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FF" w:rsidRPr="002F15F2" w:rsidRDefault="00C507FF" w:rsidP="00C507F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C507FF" w:rsidRPr="002F15F2" w:rsidRDefault="00C507FF" w:rsidP="00C507F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C507FF" w:rsidRPr="00C507FF" w:rsidRDefault="00C507FF" w:rsidP="00C507F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C507FF">
        <w:rPr>
          <w:rFonts w:ascii="Arial" w:hAnsi="Arial" w:cs="Arial"/>
          <w:sz w:val="18"/>
          <w:szCs w:val="18"/>
          <w:lang w:val="es-ES_tradnl" w:eastAsia="fr-FR"/>
        </w:rPr>
        <w:t>Asunto</w:t>
      </w:r>
      <w:r w:rsidRPr="00C507FF">
        <w:rPr>
          <w:rFonts w:ascii="Arial" w:hAnsi="Arial" w:cs="Arial"/>
          <w:sz w:val="18"/>
          <w:szCs w:val="18"/>
          <w:lang w:val="es-ES_tradnl" w:eastAsia="fr-FR"/>
        </w:rPr>
        <w:tab/>
        <w:t>: Sentencia de tutela en segunda instancia</w:t>
      </w:r>
    </w:p>
    <w:p w:rsidR="00C507FF" w:rsidRPr="00C507FF" w:rsidRDefault="00C507FF" w:rsidP="00C507F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C507FF">
        <w:rPr>
          <w:rFonts w:ascii="Arial" w:hAnsi="Arial" w:cs="Arial"/>
          <w:sz w:val="18"/>
          <w:szCs w:val="18"/>
          <w:lang w:val="es-ES_tradnl" w:eastAsia="fr-FR"/>
        </w:rPr>
        <w:t>Accionante</w:t>
      </w:r>
      <w:r w:rsidRPr="00C507FF">
        <w:rPr>
          <w:rFonts w:ascii="Arial" w:hAnsi="Arial" w:cs="Arial"/>
          <w:sz w:val="18"/>
          <w:szCs w:val="18"/>
          <w:lang w:val="es-ES_tradnl" w:eastAsia="fr-FR"/>
        </w:rPr>
        <w:tab/>
        <w:t>: Sebastián Loaiza Restrepo</w:t>
      </w:r>
    </w:p>
    <w:p w:rsidR="00C507FF" w:rsidRPr="00C507FF" w:rsidRDefault="00C507FF" w:rsidP="00C507F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C507FF">
        <w:rPr>
          <w:rFonts w:ascii="Arial" w:hAnsi="Arial" w:cs="Arial"/>
          <w:sz w:val="18"/>
          <w:szCs w:val="18"/>
          <w:lang w:val="es-ES_tradnl" w:eastAsia="fr-FR"/>
        </w:rPr>
        <w:t xml:space="preserve">Accionado </w:t>
      </w:r>
      <w:r w:rsidRPr="00C507FF">
        <w:rPr>
          <w:rFonts w:ascii="Arial" w:hAnsi="Arial" w:cs="Arial"/>
          <w:sz w:val="18"/>
          <w:szCs w:val="18"/>
          <w:lang w:val="es-ES_tradnl" w:eastAsia="fr-FR"/>
        </w:rPr>
        <w:tab/>
        <w:t xml:space="preserve">: Comisión Nacional del Servicio Civil y otras </w:t>
      </w:r>
    </w:p>
    <w:p w:rsidR="00C507FF" w:rsidRPr="00C507FF" w:rsidRDefault="00C507FF" w:rsidP="00C507F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C507FF">
        <w:rPr>
          <w:rFonts w:ascii="Arial" w:hAnsi="Arial" w:cs="Arial"/>
          <w:sz w:val="18"/>
          <w:szCs w:val="18"/>
          <w:lang w:val="es-ES_tradnl" w:eastAsia="fr-FR"/>
        </w:rPr>
        <w:t>Radicación</w:t>
      </w:r>
      <w:r w:rsidRPr="00C507FF">
        <w:rPr>
          <w:rFonts w:ascii="Arial" w:hAnsi="Arial" w:cs="Arial"/>
          <w:sz w:val="18"/>
          <w:szCs w:val="18"/>
          <w:lang w:val="es-ES_tradnl" w:eastAsia="fr-FR"/>
        </w:rPr>
        <w:tab/>
        <w:t>: 2018-00438-01</w:t>
      </w:r>
    </w:p>
    <w:p w:rsidR="00C507FF" w:rsidRPr="00C507FF" w:rsidRDefault="00C507FF" w:rsidP="00C507F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C507FF">
        <w:rPr>
          <w:rFonts w:ascii="Arial" w:hAnsi="Arial" w:cs="Arial"/>
          <w:sz w:val="18"/>
          <w:szCs w:val="18"/>
          <w:lang w:val="es-ES_tradnl" w:eastAsia="fr-FR"/>
        </w:rPr>
        <w:t>Despacho de origen</w:t>
      </w:r>
      <w:r w:rsidRPr="00C507FF">
        <w:rPr>
          <w:rFonts w:ascii="Arial" w:hAnsi="Arial" w:cs="Arial"/>
          <w:sz w:val="18"/>
          <w:szCs w:val="18"/>
          <w:lang w:val="es-ES_tradnl" w:eastAsia="fr-FR"/>
        </w:rPr>
        <w:tab/>
        <w:t xml:space="preserve">: Juzgado Segundo Civil del Circuito de Pereira </w:t>
      </w:r>
    </w:p>
    <w:p w:rsidR="00C507FF" w:rsidRPr="002F15F2" w:rsidRDefault="00C507FF" w:rsidP="00C507F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C507FF">
        <w:rPr>
          <w:rFonts w:ascii="Arial" w:hAnsi="Arial" w:cs="Arial"/>
          <w:sz w:val="18"/>
          <w:szCs w:val="18"/>
          <w:lang w:eastAsia="fr-FR"/>
        </w:rPr>
        <w:t>Magistrado Ponente</w:t>
      </w:r>
      <w:r w:rsidRPr="00C507FF">
        <w:rPr>
          <w:rFonts w:ascii="Arial" w:hAnsi="Arial" w:cs="Arial"/>
          <w:sz w:val="18"/>
          <w:szCs w:val="18"/>
          <w:lang w:eastAsia="fr-FR"/>
        </w:rPr>
        <w:tab/>
        <w:t xml:space="preserve">: </w:t>
      </w:r>
      <w:r w:rsidRPr="00C507FF">
        <w:rPr>
          <w:rFonts w:ascii="Arial" w:hAnsi="Arial" w:cs="Arial"/>
          <w:sz w:val="18"/>
          <w:szCs w:val="18"/>
          <w:lang w:val="es-CO" w:eastAsia="fr-FR"/>
        </w:rPr>
        <w:t>Duberney Grisales Herrera</w:t>
      </w:r>
    </w:p>
    <w:p w:rsidR="00C507FF" w:rsidRPr="002F15F2" w:rsidRDefault="00C507FF" w:rsidP="00C507F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507FF" w:rsidRPr="002F15F2" w:rsidRDefault="00C507FF" w:rsidP="00C507F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507FF" w:rsidRDefault="00C507FF" w:rsidP="00C507FF">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Pr>
          <w:rFonts w:ascii="Arial" w:hAnsi="Arial" w:cs="Arial"/>
          <w:b/>
          <w:sz w:val="18"/>
          <w:szCs w:val="18"/>
          <w:lang w:eastAsia="fr-FR"/>
        </w:rPr>
        <w:t>DEBIDO PROCESO ADMINISTRATIVO</w:t>
      </w:r>
      <w:r>
        <w:rPr>
          <w:rFonts w:ascii="Arial" w:hAnsi="Arial" w:cs="Arial"/>
          <w:b/>
          <w:sz w:val="18"/>
          <w:szCs w:val="18"/>
          <w:lang w:eastAsia="fr-FR"/>
        </w:rPr>
        <w:t xml:space="preserve"> / </w:t>
      </w:r>
      <w:r>
        <w:rPr>
          <w:rFonts w:ascii="Arial" w:hAnsi="Arial" w:cs="Arial"/>
          <w:b/>
          <w:sz w:val="18"/>
          <w:szCs w:val="18"/>
          <w:lang w:eastAsia="fr-FR"/>
        </w:rPr>
        <w:t xml:space="preserve">CONCURSO DE MÉRITOS / SUBSIDIARIEDAD / PERJUICIO IRREMEDIABLE- Presupuestos / </w:t>
      </w:r>
      <w:r w:rsidR="009A5A5A">
        <w:rPr>
          <w:rFonts w:ascii="Arial" w:hAnsi="Arial" w:cs="Arial"/>
          <w:b/>
          <w:sz w:val="18"/>
          <w:szCs w:val="18"/>
          <w:lang w:eastAsia="fr-FR"/>
        </w:rPr>
        <w:t>NO ACREDITADO / EXISTENCIA DE OTROS MEDIOS DE DEFENSA JUDICIAL / REVOCA / IMPROCEDENTE /</w:t>
      </w:r>
    </w:p>
    <w:p w:rsidR="00C507FF" w:rsidRDefault="00C507FF" w:rsidP="00C507FF">
      <w:pPr>
        <w:pStyle w:val="Sinespaciado"/>
        <w:jc w:val="both"/>
        <w:rPr>
          <w:rFonts w:ascii="Arial" w:hAnsi="Arial" w:cs="Arial"/>
          <w:b/>
          <w:sz w:val="18"/>
          <w:szCs w:val="18"/>
          <w:lang w:eastAsia="fr-FR"/>
        </w:rPr>
      </w:pPr>
    </w:p>
    <w:p w:rsidR="00C507FF" w:rsidRDefault="00C507FF" w:rsidP="00C507FF">
      <w:pPr>
        <w:pStyle w:val="Sinespaciado"/>
        <w:jc w:val="both"/>
        <w:rPr>
          <w:rFonts w:ascii="Arial" w:hAnsi="Arial" w:cs="Arial"/>
          <w:sz w:val="18"/>
          <w:szCs w:val="18"/>
          <w:lang w:val="es-ES_tradnl" w:eastAsia="fr-FR"/>
        </w:rPr>
      </w:pPr>
      <w:r w:rsidRPr="00C507FF">
        <w:rPr>
          <w:rFonts w:ascii="Arial" w:hAnsi="Arial" w:cs="Arial"/>
          <w:sz w:val="18"/>
          <w:szCs w:val="18"/>
          <w:lang w:val="es-ES_tradnl" w:eastAsia="fr-FR"/>
        </w:rPr>
        <w:t>La Corte  enseña que el juez de tutela no puede asumir la facultad para sustituir al juez administrativo en la definición de la validez de los actos, ni suponer que podría suspenderlos provisionalmente pues ello representaría invadir el ámbito constitucional de dicha jurisdicción; por lo tanto,  tiene explicado que, por regla general, es improcedente la acción de tutela frente a actos administrativos que ejecutan un proceso de concurso de méritos - , y quien pretenda discutirlos, debe acudir al mecanismo que para tales fines exista en la jurisdicción administrativa.</w:t>
      </w:r>
    </w:p>
    <w:p w:rsidR="00C507FF" w:rsidRDefault="00C507FF" w:rsidP="00C507FF">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C507FF" w:rsidRDefault="00C507FF" w:rsidP="00C507FF">
      <w:pPr>
        <w:pStyle w:val="Sinespaciado"/>
        <w:jc w:val="both"/>
        <w:rPr>
          <w:rFonts w:ascii="Arial" w:hAnsi="Arial" w:cs="Arial"/>
          <w:sz w:val="18"/>
          <w:szCs w:val="18"/>
          <w:lang w:val="es-ES_tradnl" w:eastAsia="fr-FR"/>
        </w:rPr>
      </w:pPr>
      <w:r w:rsidRPr="00C507FF">
        <w:rPr>
          <w:rFonts w:ascii="Arial" w:hAnsi="Arial" w:cs="Arial"/>
          <w:sz w:val="18"/>
          <w:szCs w:val="18"/>
          <w:lang w:val="es-ES_tradnl" w:eastAsia="fr-FR"/>
        </w:rPr>
        <w:t>Además de lo anterior, esa Corporación también ha señalado que existen, al menos, dos</w:t>
      </w:r>
      <w:r>
        <w:rPr>
          <w:rFonts w:ascii="Arial" w:hAnsi="Arial" w:cs="Arial"/>
          <w:sz w:val="18"/>
          <w:szCs w:val="18"/>
          <w:lang w:val="es-ES_tradnl" w:eastAsia="fr-FR"/>
        </w:rPr>
        <w:t xml:space="preserve"> excepciones a la regla general</w:t>
      </w:r>
      <w:r w:rsidRPr="00C507FF">
        <w:rPr>
          <w:rFonts w:ascii="Arial" w:hAnsi="Arial" w:cs="Arial"/>
          <w:sz w:val="18"/>
          <w:szCs w:val="18"/>
          <w:lang w:val="es-ES_tradnl" w:eastAsia="fr-FR"/>
        </w:rPr>
        <w:t xml:space="preserve">: (i) Cuando la persona afectada no tiene un mecanismo distinto y eficaz a la acción de tutela para defender sus derechos porque no está legitimada para impugnar los actos administrativos que los vulneran  o porque la cuestión debatida </w:t>
      </w:r>
      <w:r w:rsidR="009A5A5A">
        <w:rPr>
          <w:rFonts w:ascii="Arial" w:hAnsi="Arial" w:cs="Arial"/>
          <w:sz w:val="18"/>
          <w:szCs w:val="18"/>
          <w:lang w:val="es-ES_tradnl" w:eastAsia="fr-FR"/>
        </w:rPr>
        <w:t>es eminentemente constitucional</w:t>
      </w:r>
      <w:r w:rsidRPr="00C507FF">
        <w:rPr>
          <w:rFonts w:ascii="Arial" w:hAnsi="Arial" w:cs="Arial"/>
          <w:sz w:val="18"/>
          <w:szCs w:val="18"/>
          <w:lang w:val="es-ES_tradnl" w:eastAsia="fr-FR"/>
        </w:rPr>
        <w:t>, y (ii) cuando se trata de evitar la ocurrenc</w:t>
      </w:r>
      <w:r>
        <w:rPr>
          <w:rFonts w:ascii="Arial" w:hAnsi="Arial" w:cs="Arial"/>
          <w:sz w:val="18"/>
          <w:szCs w:val="18"/>
          <w:lang w:val="es-ES_tradnl" w:eastAsia="fr-FR"/>
        </w:rPr>
        <w:t>ia de un perjuicio irremediable</w:t>
      </w:r>
      <w:r w:rsidRPr="00C507FF">
        <w:rPr>
          <w:rFonts w:ascii="Arial" w:hAnsi="Arial" w:cs="Arial"/>
          <w:sz w:val="18"/>
          <w:szCs w:val="18"/>
          <w:lang w:val="es-ES_tradnl" w:eastAsia="fr-FR"/>
        </w:rPr>
        <w:t>.</w:t>
      </w:r>
    </w:p>
    <w:p w:rsidR="00C507FF" w:rsidRDefault="00C507FF" w:rsidP="00C507FF">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C507FF" w:rsidRDefault="00C507FF" w:rsidP="00C507FF">
      <w:pPr>
        <w:pStyle w:val="Sinespaciado"/>
        <w:jc w:val="both"/>
        <w:rPr>
          <w:rFonts w:ascii="Arial" w:hAnsi="Arial" w:cs="Arial"/>
          <w:sz w:val="18"/>
          <w:szCs w:val="18"/>
          <w:lang w:val="es-ES_tradnl" w:eastAsia="fr-FR"/>
        </w:rPr>
      </w:pPr>
      <w:r w:rsidRPr="00C507FF">
        <w:rPr>
          <w:rFonts w:ascii="Arial" w:hAnsi="Arial" w:cs="Arial"/>
          <w:sz w:val="18"/>
          <w:szCs w:val="18"/>
          <w:lang w:val="es-ES_tradnl" w:eastAsia="fr-FR"/>
        </w:rPr>
        <w:t>Recuér</w:t>
      </w:r>
      <w:bookmarkStart w:id="0" w:name="_GoBack"/>
      <w:bookmarkEnd w:id="0"/>
      <w:r w:rsidRPr="00C507FF">
        <w:rPr>
          <w:rFonts w:ascii="Arial" w:hAnsi="Arial" w:cs="Arial"/>
          <w:sz w:val="18"/>
          <w:szCs w:val="18"/>
          <w:lang w:val="es-ES_tradnl" w:eastAsia="fr-FR"/>
        </w:rPr>
        <w:t>dese que los actos administrativos están amparados por la presunción de legalidad, de tal suerte, que el examen del juez constitucional es excepcional y solo procede, cuando se demu</w:t>
      </w:r>
      <w:r>
        <w:rPr>
          <w:rFonts w:ascii="Arial" w:hAnsi="Arial" w:cs="Arial"/>
          <w:sz w:val="18"/>
          <w:szCs w:val="18"/>
          <w:lang w:val="es-ES_tradnl" w:eastAsia="fr-FR"/>
        </w:rPr>
        <w:t>estre un perjuicio irremediable</w:t>
      </w:r>
      <w:r w:rsidRPr="00C507FF">
        <w:rPr>
          <w:rFonts w:ascii="Arial" w:hAnsi="Arial" w:cs="Arial"/>
          <w:sz w:val="18"/>
          <w:szCs w:val="18"/>
          <w:lang w:val="es-ES_tradnl" w:eastAsia="fr-FR"/>
        </w:rPr>
        <w:t xml:space="preserve">, que aquí ni siquiera se alegó. El petitorio carece de la descripción y prueba de circunstancias apremiantes que den cuenta de la </w:t>
      </w:r>
      <w:proofErr w:type="spellStart"/>
      <w:r w:rsidRPr="00C507FF">
        <w:rPr>
          <w:rFonts w:ascii="Arial" w:hAnsi="Arial" w:cs="Arial"/>
          <w:sz w:val="18"/>
          <w:szCs w:val="18"/>
          <w:lang w:val="es-ES_tradnl" w:eastAsia="fr-FR"/>
        </w:rPr>
        <w:t>impostergabilidad</w:t>
      </w:r>
      <w:proofErr w:type="spellEnd"/>
      <w:r w:rsidRPr="00C507FF">
        <w:rPr>
          <w:rFonts w:ascii="Arial" w:hAnsi="Arial" w:cs="Arial"/>
          <w:sz w:val="18"/>
          <w:szCs w:val="18"/>
          <w:lang w:val="es-ES_tradnl" w:eastAsia="fr-FR"/>
        </w:rPr>
        <w:t xml:space="preserve"> del amparo de los derechos, por manera que el accionante puede ejercitar los mentados medios de control administrativo, idóneos y eficaces para resolver la cuestión litigiosa.</w:t>
      </w:r>
    </w:p>
    <w:p w:rsidR="00C507FF" w:rsidRDefault="00C507FF" w:rsidP="00C507FF">
      <w:pPr>
        <w:pStyle w:val="Sinespaciado"/>
        <w:jc w:val="both"/>
        <w:rPr>
          <w:rFonts w:ascii="Arial" w:hAnsi="Arial" w:cs="Arial"/>
          <w:sz w:val="18"/>
          <w:szCs w:val="18"/>
          <w:lang w:val="es-ES_tradnl" w:eastAsia="fr-FR"/>
        </w:rPr>
      </w:pPr>
    </w:p>
    <w:p w:rsidR="00C507FF" w:rsidRDefault="00C507FF" w:rsidP="00C507FF">
      <w:pPr>
        <w:pStyle w:val="Sinespaciado"/>
        <w:jc w:val="both"/>
        <w:rPr>
          <w:rFonts w:ascii="Arial" w:hAnsi="Arial" w:cs="Arial"/>
          <w:sz w:val="18"/>
          <w:szCs w:val="18"/>
          <w:lang w:val="es-ES_tradnl" w:eastAsia="fr-FR"/>
        </w:rPr>
      </w:pPr>
    </w:p>
    <w:p w:rsidR="00C507FF" w:rsidRDefault="00C507FF" w:rsidP="00C507FF">
      <w:pPr>
        <w:pStyle w:val="Sinespaciado"/>
        <w:jc w:val="both"/>
        <w:rPr>
          <w:rFonts w:ascii="Arial" w:hAnsi="Arial" w:cs="Arial"/>
          <w:sz w:val="18"/>
          <w:szCs w:val="18"/>
          <w:lang w:val="es-ES_tradnl" w:eastAsia="fr-FR"/>
        </w:rPr>
      </w:pPr>
    </w:p>
    <w:p w:rsidR="00C507FF" w:rsidRDefault="00C507FF" w:rsidP="00C507FF">
      <w:pPr>
        <w:pStyle w:val="Sinespaciado"/>
        <w:jc w:val="both"/>
        <w:rPr>
          <w:rFonts w:ascii="Arial" w:hAnsi="Arial" w:cs="Arial"/>
          <w:sz w:val="18"/>
          <w:szCs w:val="18"/>
          <w:lang w:val="es-ES_tradnl" w:eastAsia="fr-FR"/>
        </w:rPr>
      </w:pPr>
    </w:p>
    <w:p w:rsidR="00C507FF" w:rsidRPr="00F5419D" w:rsidRDefault="00C507FF" w:rsidP="00C507FF">
      <w:pPr>
        <w:pStyle w:val="Sinespaciado"/>
        <w:jc w:val="both"/>
        <w:rPr>
          <w:rFonts w:ascii="Arial" w:hAnsi="Arial" w:cs="Arial"/>
          <w:sz w:val="18"/>
          <w:szCs w:val="18"/>
          <w:lang w:val="es-ES_tradnl" w:eastAsia="fr-FR"/>
        </w:rPr>
      </w:pPr>
    </w:p>
    <w:p w:rsidR="003913E3" w:rsidRPr="00F555A3" w:rsidRDefault="00165382" w:rsidP="00F839CE">
      <w:pPr>
        <w:pStyle w:val="Sinespaciado"/>
        <w:spacing w:line="360" w:lineRule="auto"/>
        <w:rPr>
          <w:rFonts w:ascii="Georgia" w:hAnsi="Georgia" w:cs="Arial"/>
          <w:w w:val="140"/>
          <w:sz w:val="24"/>
        </w:rPr>
      </w:pPr>
      <w:r w:rsidRPr="00F555A3">
        <w:rPr>
          <w:rFonts w:ascii="Georgia" w:hAnsi="Georgia"/>
          <w:noProof/>
          <w:sz w:val="24"/>
        </w:rPr>
        <w:drawing>
          <wp:anchor distT="0" distB="0" distL="114300" distR="114300" simplePos="0" relativeHeight="251658240" behindDoc="0" locked="0" layoutInCell="1" allowOverlap="1" wp14:anchorId="7D4F484E" wp14:editId="6595D52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F555A3" w:rsidRDefault="003913E3" w:rsidP="00F839CE">
      <w:pPr>
        <w:pStyle w:val="Sinespaciado"/>
        <w:spacing w:line="360" w:lineRule="auto"/>
        <w:rPr>
          <w:rFonts w:ascii="Georgia" w:hAnsi="Georgia" w:cs="Arial"/>
          <w:w w:val="140"/>
          <w:sz w:val="16"/>
        </w:rPr>
      </w:pPr>
    </w:p>
    <w:p w:rsidR="003913E3" w:rsidRPr="00F555A3" w:rsidRDefault="003913E3" w:rsidP="00D37757">
      <w:pPr>
        <w:pStyle w:val="Sinespaciado"/>
        <w:spacing w:line="360" w:lineRule="auto"/>
        <w:jc w:val="center"/>
        <w:rPr>
          <w:rFonts w:ascii="Georgia" w:hAnsi="Georgia" w:cs="Arial"/>
          <w:w w:val="140"/>
          <w:sz w:val="16"/>
        </w:rPr>
      </w:pPr>
      <w:r w:rsidRPr="00F555A3">
        <w:rPr>
          <w:rFonts w:ascii="Georgia" w:hAnsi="Georgia" w:cs="Arial"/>
          <w:w w:val="140"/>
          <w:sz w:val="16"/>
        </w:rPr>
        <w:t>REPUBLICA DE COLOMBIA</w:t>
      </w:r>
    </w:p>
    <w:p w:rsidR="003913E3" w:rsidRPr="00F555A3" w:rsidRDefault="003913E3" w:rsidP="00692159">
      <w:pPr>
        <w:pStyle w:val="Sinespaciado"/>
        <w:tabs>
          <w:tab w:val="center" w:pos="4987"/>
          <w:tab w:val="left" w:pos="8449"/>
        </w:tabs>
        <w:spacing w:line="360" w:lineRule="auto"/>
        <w:jc w:val="center"/>
        <w:rPr>
          <w:rFonts w:ascii="Georgia" w:hAnsi="Georgia" w:cs="Arial"/>
          <w:w w:val="140"/>
          <w:sz w:val="24"/>
        </w:rPr>
      </w:pPr>
      <w:r w:rsidRPr="00F555A3">
        <w:rPr>
          <w:rFonts w:ascii="Georgia" w:hAnsi="Georgia" w:cs="Arial"/>
          <w:w w:val="140"/>
          <w:sz w:val="16"/>
        </w:rPr>
        <w:t>RAMA JUDICIAL DEL PODER PÚBLICO</w:t>
      </w:r>
    </w:p>
    <w:p w:rsidR="003913E3" w:rsidRPr="00F555A3" w:rsidRDefault="003913E3" w:rsidP="00692159">
      <w:pPr>
        <w:pStyle w:val="Sinespaciado"/>
        <w:spacing w:line="360" w:lineRule="auto"/>
        <w:jc w:val="center"/>
        <w:rPr>
          <w:rFonts w:ascii="Georgia" w:hAnsi="Georgia" w:cs="Arial"/>
          <w:w w:val="140"/>
          <w:sz w:val="18"/>
        </w:rPr>
      </w:pPr>
      <w:r w:rsidRPr="00F555A3">
        <w:rPr>
          <w:rFonts w:ascii="Georgia" w:hAnsi="Georgia" w:cs="Arial"/>
          <w:w w:val="140"/>
          <w:sz w:val="20"/>
        </w:rPr>
        <w:t>T</w:t>
      </w:r>
      <w:r w:rsidRPr="00F555A3">
        <w:rPr>
          <w:rFonts w:ascii="Georgia" w:hAnsi="Georgia" w:cs="Arial"/>
          <w:w w:val="140"/>
          <w:sz w:val="18"/>
        </w:rPr>
        <w:t>RIBUNAL</w:t>
      </w:r>
      <w:r w:rsidRPr="00F555A3">
        <w:rPr>
          <w:rFonts w:ascii="Georgia" w:hAnsi="Georgia" w:cs="Arial"/>
          <w:w w:val="140"/>
          <w:sz w:val="20"/>
        </w:rPr>
        <w:t xml:space="preserve"> S</w:t>
      </w:r>
      <w:r w:rsidRPr="00F555A3">
        <w:rPr>
          <w:rFonts w:ascii="Georgia" w:hAnsi="Georgia" w:cs="Arial"/>
          <w:w w:val="140"/>
          <w:sz w:val="18"/>
        </w:rPr>
        <w:t xml:space="preserve">UPERIOR DEL </w:t>
      </w:r>
      <w:r w:rsidRPr="00F555A3">
        <w:rPr>
          <w:rFonts w:ascii="Georgia" w:hAnsi="Georgia" w:cs="Arial"/>
          <w:w w:val="140"/>
          <w:sz w:val="20"/>
        </w:rPr>
        <w:t>D</w:t>
      </w:r>
      <w:r w:rsidRPr="00F555A3">
        <w:rPr>
          <w:rFonts w:ascii="Georgia" w:hAnsi="Georgia" w:cs="Arial"/>
          <w:w w:val="140"/>
          <w:sz w:val="18"/>
        </w:rPr>
        <w:t>ISTRITO</w:t>
      </w:r>
      <w:r w:rsidRPr="00F555A3">
        <w:rPr>
          <w:rFonts w:ascii="Georgia" w:hAnsi="Georgia" w:cs="Arial"/>
          <w:w w:val="140"/>
          <w:sz w:val="20"/>
        </w:rPr>
        <w:t xml:space="preserve"> J</w:t>
      </w:r>
      <w:r w:rsidRPr="00F555A3">
        <w:rPr>
          <w:rFonts w:ascii="Georgia" w:hAnsi="Georgia" w:cs="Arial"/>
          <w:w w:val="140"/>
          <w:sz w:val="18"/>
        </w:rPr>
        <w:t>UDICIAL</w:t>
      </w:r>
    </w:p>
    <w:p w:rsidR="004E702E" w:rsidRPr="00F555A3" w:rsidRDefault="004E702E" w:rsidP="004E702E">
      <w:pPr>
        <w:pStyle w:val="Sinespaciado"/>
        <w:spacing w:line="360" w:lineRule="auto"/>
        <w:jc w:val="center"/>
        <w:rPr>
          <w:rFonts w:ascii="Georgia" w:hAnsi="Georgia" w:cs="Arial"/>
          <w:w w:val="140"/>
          <w:sz w:val="18"/>
          <w:szCs w:val="18"/>
          <w:lang w:val="es-CO"/>
        </w:rPr>
      </w:pPr>
      <w:r w:rsidRPr="00F555A3">
        <w:rPr>
          <w:rFonts w:ascii="Georgia" w:hAnsi="Georgia" w:cs="Arial"/>
          <w:w w:val="140"/>
          <w:sz w:val="20"/>
          <w:szCs w:val="18"/>
          <w:lang w:val="es-CO"/>
        </w:rPr>
        <w:t>S</w:t>
      </w:r>
      <w:r w:rsidRPr="00F555A3">
        <w:rPr>
          <w:rFonts w:ascii="Georgia" w:hAnsi="Georgia" w:cs="Arial"/>
          <w:w w:val="140"/>
          <w:sz w:val="18"/>
          <w:szCs w:val="18"/>
          <w:lang w:val="es-CO"/>
        </w:rPr>
        <w:t xml:space="preserve">ALA DE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ECISIÓN </w:t>
      </w:r>
      <w:r w:rsidRPr="00F555A3">
        <w:rPr>
          <w:rFonts w:ascii="Georgia" w:hAnsi="Georgia" w:cs="Arial"/>
          <w:w w:val="140"/>
          <w:sz w:val="20"/>
          <w:szCs w:val="18"/>
          <w:lang w:val="es-CO"/>
        </w:rPr>
        <w:t>C</w:t>
      </w:r>
      <w:r w:rsidRPr="00F555A3">
        <w:rPr>
          <w:rFonts w:ascii="Georgia" w:hAnsi="Georgia" w:cs="Arial"/>
          <w:w w:val="140"/>
          <w:sz w:val="18"/>
          <w:szCs w:val="18"/>
          <w:lang w:val="es-CO"/>
        </w:rPr>
        <w:t xml:space="preserve">IVIL – </w:t>
      </w:r>
      <w:r w:rsidRPr="00F555A3">
        <w:rPr>
          <w:rFonts w:ascii="Georgia" w:hAnsi="Georgia" w:cs="Arial"/>
          <w:w w:val="140"/>
          <w:sz w:val="20"/>
          <w:szCs w:val="18"/>
          <w:lang w:val="es-CO"/>
        </w:rPr>
        <w:t>F</w:t>
      </w:r>
      <w:r w:rsidRPr="00F555A3">
        <w:rPr>
          <w:rFonts w:ascii="Georgia" w:hAnsi="Georgia" w:cs="Arial"/>
          <w:w w:val="140"/>
          <w:sz w:val="18"/>
          <w:szCs w:val="18"/>
          <w:lang w:val="es-CO"/>
        </w:rPr>
        <w:t xml:space="preserve">AMILIA –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ISTRITO DE </w:t>
      </w:r>
      <w:r w:rsidRPr="00F555A3">
        <w:rPr>
          <w:rFonts w:ascii="Georgia" w:hAnsi="Georgia" w:cs="Arial"/>
          <w:w w:val="140"/>
          <w:sz w:val="20"/>
          <w:szCs w:val="18"/>
          <w:lang w:val="es-CO"/>
        </w:rPr>
        <w:t>P</w:t>
      </w:r>
      <w:r w:rsidRPr="00F555A3">
        <w:rPr>
          <w:rFonts w:ascii="Georgia" w:hAnsi="Georgia" w:cs="Arial"/>
          <w:w w:val="140"/>
          <w:sz w:val="18"/>
          <w:szCs w:val="18"/>
          <w:lang w:val="es-CO"/>
        </w:rPr>
        <w:t>EREIRA</w:t>
      </w:r>
    </w:p>
    <w:p w:rsidR="00C65627" w:rsidRPr="00F555A3" w:rsidRDefault="00C65627" w:rsidP="00C65627">
      <w:pPr>
        <w:pStyle w:val="Sinespaciado"/>
        <w:spacing w:line="360" w:lineRule="auto"/>
        <w:jc w:val="center"/>
        <w:rPr>
          <w:rFonts w:ascii="Georgia" w:hAnsi="Georgia" w:cs="Arial"/>
          <w:w w:val="140"/>
          <w:sz w:val="18"/>
          <w:szCs w:val="18"/>
        </w:rPr>
      </w:pPr>
      <w:r w:rsidRPr="00F555A3">
        <w:rPr>
          <w:rFonts w:ascii="Georgia" w:hAnsi="Georgia" w:cs="Arial"/>
          <w:w w:val="140"/>
          <w:sz w:val="20"/>
          <w:szCs w:val="18"/>
        </w:rPr>
        <w:t>D</w:t>
      </w:r>
      <w:r w:rsidRPr="00F555A3">
        <w:rPr>
          <w:rFonts w:ascii="Georgia" w:hAnsi="Georgia" w:cs="Arial"/>
          <w:w w:val="140"/>
          <w:sz w:val="18"/>
          <w:szCs w:val="18"/>
        </w:rPr>
        <w:t xml:space="preserve">EPARTAMENTO DEL </w:t>
      </w:r>
      <w:r w:rsidRPr="00F555A3">
        <w:rPr>
          <w:rFonts w:ascii="Georgia" w:hAnsi="Georgia" w:cs="Arial"/>
          <w:w w:val="140"/>
          <w:sz w:val="20"/>
          <w:szCs w:val="18"/>
        </w:rPr>
        <w:t>R</w:t>
      </w:r>
      <w:r w:rsidRPr="00F555A3">
        <w:rPr>
          <w:rFonts w:ascii="Georgia" w:hAnsi="Georgia" w:cs="Arial"/>
          <w:w w:val="140"/>
          <w:sz w:val="18"/>
          <w:szCs w:val="18"/>
        </w:rPr>
        <w:t>ISARALDA</w:t>
      </w:r>
    </w:p>
    <w:p w:rsidR="003913E3" w:rsidRPr="00F11CDD" w:rsidRDefault="003913E3" w:rsidP="00F839CE">
      <w:pPr>
        <w:spacing w:line="360" w:lineRule="auto"/>
        <w:jc w:val="center"/>
        <w:rPr>
          <w:rFonts w:ascii="Georgia" w:hAnsi="Georgia" w:cs="Arial"/>
          <w:b/>
          <w:bCs/>
          <w:sz w:val="22"/>
          <w:szCs w:val="22"/>
        </w:rPr>
      </w:pPr>
    </w:p>
    <w:p w:rsidR="003913E3" w:rsidRPr="00F11CDD" w:rsidRDefault="003913E3" w:rsidP="00F839CE">
      <w:pPr>
        <w:pStyle w:val="Textoindependiente"/>
        <w:spacing w:line="360" w:lineRule="auto"/>
        <w:rPr>
          <w:rFonts w:ascii="Georgia" w:hAnsi="Georgia"/>
          <w:sz w:val="22"/>
          <w:szCs w:val="22"/>
        </w:rPr>
      </w:pPr>
      <w:r w:rsidRPr="00F11CDD">
        <w:rPr>
          <w:rFonts w:ascii="Georgia" w:hAnsi="Georgia"/>
          <w:sz w:val="22"/>
          <w:szCs w:val="22"/>
        </w:rPr>
        <w:tab/>
      </w:r>
      <w:r w:rsidRPr="00F11CDD">
        <w:rPr>
          <w:rFonts w:ascii="Georgia" w:hAnsi="Georgia"/>
          <w:sz w:val="22"/>
          <w:szCs w:val="22"/>
        </w:rPr>
        <w:tab/>
        <w:t>Asunto</w:t>
      </w:r>
      <w:r w:rsidRPr="00F11CDD">
        <w:rPr>
          <w:rFonts w:ascii="Georgia" w:hAnsi="Georgia"/>
          <w:sz w:val="22"/>
          <w:szCs w:val="22"/>
        </w:rPr>
        <w:tab/>
      </w:r>
      <w:r w:rsidRPr="00F11CDD">
        <w:rPr>
          <w:rFonts w:ascii="Georgia" w:hAnsi="Georgia"/>
          <w:sz w:val="22"/>
          <w:szCs w:val="22"/>
        </w:rPr>
        <w:tab/>
      </w:r>
      <w:r w:rsidR="00CB0810" w:rsidRPr="00F11CDD">
        <w:rPr>
          <w:rFonts w:ascii="Georgia" w:hAnsi="Georgia"/>
          <w:sz w:val="22"/>
          <w:szCs w:val="22"/>
        </w:rPr>
        <w:tab/>
      </w:r>
      <w:r w:rsidRPr="00F11CDD">
        <w:rPr>
          <w:rFonts w:ascii="Georgia" w:hAnsi="Georgia"/>
          <w:sz w:val="22"/>
          <w:szCs w:val="22"/>
        </w:rPr>
        <w:t>: Sentencia de tutela en segunda instancia</w:t>
      </w:r>
    </w:p>
    <w:p w:rsidR="00C90F68" w:rsidRPr="00F11CDD" w:rsidRDefault="00C90F68" w:rsidP="00C90F68">
      <w:pPr>
        <w:pStyle w:val="Textoindependiente"/>
        <w:spacing w:line="360" w:lineRule="auto"/>
        <w:rPr>
          <w:rFonts w:ascii="Georgia" w:hAnsi="Georgia" w:cs="Verdana"/>
          <w:sz w:val="22"/>
          <w:szCs w:val="22"/>
        </w:rPr>
      </w:pPr>
      <w:r w:rsidRPr="00F11CDD">
        <w:rPr>
          <w:rFonts w:ascii="Georgia" w:hAnsi="Georgia"/>
          <w:sz w:val="22"/>
          <w:szCs w:val="22"/>
        </w:rPr>
        <w:tab/>
      </w:r>
      <w:r w:rsidRPr="00F11CDD">
        <w:rPr>
          <w:rFonts w:ascii="Georgia" w:hAnsi="Georgia"/>
          <w:sz w:val="22"/>
          <w:szCs w:val="22"/>
        </w:rPr>
        <w:tab/>
        <w:t>Accionante</w:t>
      </w:r>
      <w:r w:rsidRPr="00F11CDD">
        <w:rPr>
          <w:rFonts w:ascii="Georgia" w:hAnsi="Georgia"/>
          <w:sz w:val="22"/>
          <w:szCs w:val="22"/>
        </w:rPr>
        <w:tab/>
      </w:r>
      <w:r w:rsidRPr="00F11CDD">
        <w:rPr>
          <w:rFonts w:ascii="Georgia" w:hAnsi="Georgia"/>
          <w:sz w:val="22"/>
          <w:szCs w:val="22"/>
        </w:rPr>
        <w:tab/>
        <w:t xml:space="preserve">: </w:t>
      </w:r>
      <w:r w:rsidR="009E3289" w:rsidRPr="00F11CDD">
        <w:rPr>
          <w:rFonts w:ascii="Georgia" w:hAnsi="Georgia"/>
          <w:sz w:val="22"/>
          <w:szCs w:val="22"/>
        </w:rPr>
        <w:t>Sebastián Loaiza</w:t>
      </w:r>
      <w:r w:rsidR="00F11CDD">
        <w:rPr>
          <w:rFonts w:ascii="Georgia" w:hAnsi="Georgia"/>
          <w:sz w:val="22"/>
          <w:szCs w:val="22"/>
        </w:rPr>
        <w:t xml:space="preserve"> Restrepo</w:t>
      </w:r>
    </w:p>
    <w:p w:rsidR="00CB0810" w:rsidRPr="00F11CDD" w:rsidRDefault="00C90F68" w:rsidP="009954AF">
      <w:pPr>
        <w:pStyle w:val="Textoindependiente"/>
        <w:spacing w:line="360" w:lineRule="auto"/>
        <w:ind w:left="4245" w:hanging="4245"/>
        <w:rPr>
          <w:rFonts w:ascii="Georgia" w:hAnsi="Georgia"/>
          <w:sz w:val="22"/>
          <w:szCs w:val="22"/>
        </w:rPr>
      </w:pPr>
      <w:r w:rsidRPr="00F11CDD">
        <w:rPr>
          <w:rFonts w:ascii="Georgia" w:hAnsi="Georgia"/>
          <w:sz w:val="22"/>
          <w:szCs w:val="22"/>
        </w:rPr>
        <w:tab/>
      </w:r>
      <w:r w:rsidRPr="00F11CDD">
        <w:rPr>
          <w:rFonts w:ascii="Georgia" w:hAnsi="Georgia"/>
          <w:sz w:val="22"/>
          <w:szCs w:val="22"/>
        </w:rPr>
        <w:tab/>
      </w:r>
      <w:r w:rsidR="00CB0810" w:rsidRPr="00F11CDD">
        <w:rPr>
          <w:rFonts w:ascii="Georgia" w:hAnsi="Georgia"/>
          <w:sz w:val="22"/>
          <w:szCs w:val="22"/>
        </w:rPr>
        <w:t xml:space="preserve">Accionado </w:t>
      </w:r>
      <w:r w:rsidR="00CB0810" w:rsidRPr="00F11CDD">
        <w:rPr>
          <w:rFonts w:ascii="Georgia" w:hAnsi="Georgia"/>
          <w:sz w:val="22"/>
          <w:szCs w:val="22"/>
        </w:rPr>
        <w:tab/>
      </w:r>
      <w:r w:rsidRPr="00F11CDD">
        <w:rPr>
          <w:rFonts w:ascii="Georgia" w:hAnsi="Georgia"/>
          <w:sz w:val="22"/>
          <w:szCs w:val="22"/>
        </w:rPr>
        <w:tab/>
      </w:r>
      <w:r w:rsidR="006849E1" w:rsidRPr="00F11CDD">
        <w:rPr>
          <w:rFonts w:ascii="Georgia" w:hAnsi="Georgia"/>
          <w:sz w:val="22"/>
          <w:szCs w:val="22"/>
        </w:rPr>
        <w:t xml:space="preserve">: </w:t>
      </w:r>
      <w:r w:rsidR="00DC5E59" w:rsidRPr="00F11CDD">
        <w:rPr>
          <w:rFonts w:ascii="Georgia" w:hAnsi="Georgia"/>
          <w:sz w:val="22"/>
          <w:szCs w:val="22"/>
        </w:rPr>
        <w:t>Co</w:t>
      </w:r>
      <w:r w:rsidR="009E3289" w:rsidRPr="00F11CDD">
        <w:rPr>
          <w:rFonts w:ascii="Georgia" w:hAnsi="Georgia"/>
          <w:sz w:val="22"/>
          <w:szCs w:val="22"/>
        </w:rPr>
        <w:t>misión Nacional del Servicio Civil y otras</w:t>
      </w:r>
      <w:r w:rsidR="00DC5E59" w:rsidRPr="00F11CDD">
        <w:rPr>
          <w:rFonts w:ascii="Georgia" w:hAnsi="Georgia"/>
          <w:sz w:val="22"/>
          <w:szCs w:val="22"/>
        </w:rPr>
        <w:t xml:space="preserve"> </w:t>
      </w:r>
    </w:p>
    <w:p w:rsidR="00C90F68" w:rsidRPr="00F11CDD" w:rsidRDefault="009954AF" w:rsidP="009954AF">
      <w:pPr>
        <w:pStyle w:val="Textoindependiente"/>
        <w:spacing w:line="360" w:lineRule="auto"/>
        <w:ind w:left="3540" w:hanging="3540"/>
        <w:rPr>
          <w:rFonts w:ascii="Georgia" w:hAnsi="Georgia"/>
          <w:sz w:val="22"/>
          <w:szCs w:val="22"/>
        </w:rPr>
      </w:pPr>
      <w:r w:rsidRPr="00F11CDD">
        <w:rPr>
          <w:rFonts w:ascii="Georgia" w:hAnsi="Georgia"/>
          <w:sz w:val="22"/>
          <w:szCs w:val="22"/>
        </w:rPr>
        <w:tab/>
      </w:r>
      <w:r w:rsidRPr="00F11CDD">
        <w:rPr>
          <w:rFonts w:ascii="Georgia" w:hAnsi="Georgia"/>
          <w:sz w:val="22"/>
          <w:szCs w:val="22"/>
        </w:rPr>
        <w:tab/>
      </w:r>
      <w:r w:rsidR="00C90F68" w:rsidRPr="00F11CDD">
        <w:rPr>
          <w:rFonts w:ascii="Georgia" w:hAnsi="Georgia"/>
          <w:sz w:val="22"/>
          <w:szCs w:val="22"/>
        </w:rPr>
        <w:t>Radicación</w:t>
      </w:r>
      <w:r w:rsidR="00C90F68" w:rsidRPr="00F11CDD">
        <w:rPr>
          <w:rFonts w:ascii="Georgia" w:hAnsi="Georgia"/>
          <w:sz w:val="22"/>
          <w:szCs w:val="22"/>
        </w:rPr>
        <w:tab/>
      </w:r>
      <w:r w:rsidR="00C90F68" w:rsidRPr="00F11CDD">
        <w:rPr>
          <w:rFonts w:ascii="Georgia" w:hAnsi="Georgia"/>
          <w:sz w:val="22"/>
          <w:szCs w:val="22"/>
        </w:rPr>
        <w:tab/>
        <w:t xml:space="preserve">: </w:t>
      </w:r>
      <w:r w:rsidR="006849E1" w:rsidRPr="00F11CDD">
        <w:rPr>
          <w:rFonts w:ascii="Georgia" w:hAnsi="Georgia"/>
          <w:sz w:val="22"/>
          <w:szCs w:val="22"/>
        </w:rPr>
        <w:t>201</w:t>
      </w:r>
      <w:r w:rsidR="009E3289" w:rsidRPr="00F11CDD">
        <w:rPr>
          <w:rFonts w:ascii="Georgia" w:hAnsi="Georgia"/>
          <w:sz w:val="22"/>
          <w:szCs w:val="22"/>
        </w:rPr>
        <w:t>8</w:t>
      </w:r>
      <w:r w:rsidR="006849E1" w:rsidRPr="00F11CDD">
        <w:rPr>
          <w:rFonts w:ascii="Georgia" w:hAnsi="Georgia"/>
          <w:sz w:val="22"/>
          <w:szCs w:val="22"/>
        </w:rPr>
        <w:t>-004</w:t>
      </w:r>
      <w:r w:rsidR="009E3289" w:rsidRPr="00F11CDD">
        <w:rPr>
          <w:rFonts w:ascii="Georgia" w:hAnsi="Georgia"/>
          <w:sz w:val="22"/>
          <w:szCs w:val="22"/>
        </w:rPr>
        <w:t>38</w:t>
      </w:r>
      <w:r w:rsidR="006849E1" w:rsidRPr="00F11CDD">
        <w:rPr>
          <w:rFonts w:ascii="Georgia" w:hAnsi="Georgia"/>
          <w:sz w:val="22"/>
          <w:szCs w:val="22"/>
        </w:rPr>
        <w:t>-01</w:t>
      </w:r>
    </w:p>
    <w:p w:rsidR="00C90F68" w:rsidRPr="00F11CDD" w:rsidRDefault="00C90F68" w:rsidP="00CB0810">
      <w:pPr>
        <w:pStyle w:val="Textoindependiente"/>
        <w:spacing w:line="360" w:lineRule="auto"/>
        <w:rPr>
          <w:rFonts w:ascii="Georgia" w:hAnsi="Georgia"/>
          <w:sz w:val="22"/>
          <w:szCs w:val="22"/>
        </w:rPr>
      </w:pPr>
      <w:r w:rsidRPr="00F11CDD">
        <w:rPr>
          <w:rFonts w:ascii="Georgia" w:hAnsi="Georgia"/>
          <w:sz w:val="22"/>
          <w:szCs w:val="22"/>
        </w:rPr>
        <w:tab/>
      </w:r>
      <w:r w:rsidRPr="00F11CDD">
        <w:rPr>
          <w:rFonts w:ascii="Georgia" w:hAnsi="Georgia"/>
          <w:sz w:val="22"/>
          <w:szCs w:val="22"/>
        </w:rPr>
        <w:tab/>
        <w:t>Despacho de origen</w:t>
      </w:r>
      <w:r w:rsidRPr="00F11CDD">
        <w:rPr>
          <w:rFonts w:ascii="Georgia" w:hAnsi="Georgia"/>
          <w:sz w:val="22"/>
          <w:szCs w:val="22"/>
        </w:rPr>
        <w:tab/>
        <w:t>: Juzgado</w:t>
      </w:r>
      <w:r w:rsidR="009D4BBF" w:rsidRPr="00F11CDD">
        <w:rPr>
          <w:rFonts w:ascii="Georgia" w:hAnsi="Georgia"/>
          <w:sz w:val="22"/>
          <w:szCs w:val="22"/>
        </w:rPr>
        <w:t xml:space="preserve"> </w:t>
      </w:r>
      <w:r w:rsidR="009954AF" w:rsidRPr="00F11CDD">
        <w:rPr>
          <w:rFonts w:ascii="Georgia" w:hAnsi="Georgia"/>
          <w:sz w:val="22"/>
          <w:szCs w:val="22"/>
        </w:rPr>
        <w:t>Segundo Civil del Circuito de Pereira</w:t>
      </w:r>
      <w:r w:rsidR="00CB0810" w:rsidRPr="00F11CDD">
        <w:rPr>
          <w:rFonts w:ascii="Georgia" w:hAnsi="Georgia"/>
          <w:sz w:val="22"/>
          <w:szCs w:val="22"/>
        </w:rPr>
        <w:t xml:space="preserve"> </w:t>
      </w:r>
    </w:p>
    <w:p w:rsidR="00435CCB" w:rsidRPr="00F11CDD" w:rsidRDefault="003913E3" w:rsidP="00041CBA">
      <w:pPr>
        <w:pStyle w:val="Textoindependiente"/>
        <w:spacing w:line="360" w:lineRule="auto"/>
        <w:ind w:left="3540" w:hanging="3540"/>
        <w:rPr>
          <w:rFonts w:ascii="Georgia" w:hAnsi="Georgia"/>
          <w:sz w:val="22"/>
          <w:szCs w:val="22"/>
        </w:rPr>
      </w:pPr>
      <w:r w:rsidRPr="00F11CDD">
        <w:rPr>
          <w:rFonts w:ascii="Georgia" w:hAnsi="Georgia"/>
          <w:sz w:val="22"/>
          <w:szCs w:val="22"/>
        </w:rPr>
        <w:tab/>
      </w:r>
      <w:r w:rsidRPr="00F11CDD">
        <w:rPr>
          <w:rFonts w:ascii="Georgia" w:hAnsi="Georgia"/>
          <w:sz w:val="22"/>
          <w:szCs w:val="22"/>
        </w:rPr>
        <w:tab/>
        <w:t>Tema</w:t>
      </w:r>
      <w:r w:rsidR="002D6B23" w:rsidRPr="00F11CDD">
        <w:rPr>
          <w:rFonts w:ascii="Georgia" w:hAnsi="Georgia"/>
          <w:sz w:val="22"/>
          <w:szCs w:val="22"/>
        </w:rPr>
        <w:t>s</w:t>
      </w:r>
      <w:r w:rsidRPr="00F11CDD">
        <w:rPr>
          <w:rFonts w:ascii="Georgia" w:hAnsi="Georgia"/>
          <w:sz w:val="22"/>
          <w:szCs w:val="22"/>
        </w:rPr>
        <w:tab/>
      </w:r>
      <w:r w:rsidRPr="00F11CDD">
        <w:rPr>
          <w:rFonts w:ascii="Georgia" w:hAnsi="Georgia"/>
          <w:sz w:val="22"/>
          <w:szCs w:val="22"/>
        </w:rPr>
        <w:tab/>
      </w:r>
      <w:r w:rsidRPr="00F11CDD">
        <w:rPr>
          <w:rFonts w:ascii="Georgia" w:hAnsi="Georgia"/>
          <w:sz w:val="22"/>
          <w:szCs w:val="22"/>
        </w:rPr>
        <w:tab/>
        <w:t xml:space="preserve">: </w:t>
      </w:r>
      <w:r w:rsidR="00F11CDD" w:rsidRPr="00F11CDD">
        <w:rPr>
          <w:rFonts w:ascii="Georgia" w:hAnsi="Georgia"/>
          <w:sz w:val="22"/>
          <w:szCs w:val="22"/>
          <w:lang w:val="es-ES"/>
        </w:rPr>
        <w:t>Acto administrativo - Concurso - Perjuicio irremediable</w:t>
      </w:r>
      <w:r w:rsidR="00F11CDD" w:rsidRPr="00F11CDD">
        <w:rPr>
          <w:rFonts w:ascii="Georgia" w:hAnsi="Georgia"/>
          <w:sz w:val="22"/>
          <w:szCs w:val="22"/>
          <w:lang w:val="es-ES"/>
        </w:rPr>
        <w:tab/>
      </w:r>
    </w:p>
    <w:p w:rsidR="003913E3" w:rsidRPr="00F11CDD" w:rsidRDefault="003913E3" w:rsidP="00EC7665">
      <w:pPr>
        <w:spacing w:line="360" w:lineRule="auto"/>
        <w:ind w:left="708" w:firstLine="708"/>
        <w:rPr>
          <w:rFonts w:ascii="Georgia" w:hAnsi="Georgia" w:cs="Arial"/>
          <w:smallCaps/>
          <w:sz w:val="22"/>
          <w:szCs w:val="22"/>
          <w:lang w:val="es-CO"/>
        </w:rPr>
      </w:pPr>
      <w:r w:rsidRPr="00F11CDD">
        <w:rPr>
          <w:rFonts w:ascii="Georgia" w:hAnsi="Georgia"/>
          <w:sz w:val="22"/>
          <w:szCs w:val="22"/>
        </w:rPr>
        <w:t>Magistrado Ponente</w:t>
      </w:r>
      <w:r w:rsidRPr="00F11CDD">
        <w:rPr>
          <w:rFonts w:ascii="Georgia" w:hAnsi="Georgia"/>
          <w:sz w:val="22"/>
          <w:szCs w:val="22"/>
        </w:rPr>
        <w:tab/>
        <w:t xml:space="preserve">: </w:t>
      </w:r>
      <w:r w:rsidRPr="00F11CDD">
        <w:rPr>
          <w:rFonts w:ascii="Georgia" w:hAnsi="Georgia" w:cs="Arial"/>
          <w:smallCaps/>
          <w:sz w:val="22"/>
          <w:szCs w:val="22"/>
          <w:lang w:val="es-CO"/>
        </w:rPr>
        <w:t>Duberney Grisales Herrera</w:t>
      </w:r>
    </w:p>
    <w:p w:rsidR="003913E3" w:rsidRPr="00F11CDD" w:rsidRDefault="003913E3" w:rsidP="00EC7665">
      <w:pPr>
        <w:spacing w:line="360" w:lineRule="auto"/>
        <w:ind w:left="708" w:firstLine="708"/>
        <w:rPr>
          <w:rFonts w:ascii="Georgia" w:hAnsi="Georgia" w:cs="Arial"/>
          <w:b/>
          <w:bCs/>
          <w:sz w:val="22"/>
          <w:szCs w:val="22"/>
        </w:rPr>
      </w:pPr>
      <w:r w:rsidRPr="00F11CDD">
        <w:rPr>
          <w:rFonts w:ascii="Georgia" w:hAnsi="Georgia"/>
          <w:sz w:val="22"/>
          <w:szCs w:val="22"/>
        </w:rPr>
        <w:t>Acta número</w:t>
      </w:r>
      <w:r w:rsidRPr="00F11CDD">
        <w:rPr>
          <w:rFonts w:ascii="Georgia" w:hAnsi="Georgia"/>
          <w:sz w:val="22"/>
          <w:szCs w:val="22"/>
        </w:rPr>
        <w:tab/>
      </w:r>
      <w:r w:rsidRPr="00F11CDD">
        <w:rPr>
          <w:rFonts w:ascii="Georgia" w:hAnsi="Georgia"/>
          <w:sz w:val="22"/>
          <w:szCs w:val="22"/>
        </w:rPr>
        <w:tab/>
        <w:t>:</w:t>
      </w:r>
      <w:r w:rsidR="00793C0F" w:rsidRPr="00F11CDD">
        <w:rPr>
          <w:rFonts w:ascii="Georgia" w:hAnsi="Georgia"/>
          <w:sz w:val="22"/>
          <w:szCs w:val="22"/>
        </w:rPr>
        <w:t xml:space="preserve"> </w:t>
      </w:r>
      <w:r w:rsidR="001257D5">
        <w:rPr>
          <w:rFonts w:ascii="Georgia" w:hAnsi="Georgia"/>
          <w:sz w:val="22"/>
          <w:szCs w:val="22"/>
        </w:rPr>
        <w:t>257</w:t>
      </w:r>
      <w:r w:rsidR="009E3289" w:rsidRPr="00F11CDD">
        <w:rPr>
          <w:rFonts w:ascii="Georgia" w:hAnsi="Georgia"/>
          <w:sz w:val="22"/>
          <w:szCs w:val="22"/>
        </w:rPr>
        <w:t xml:space="preserve"> </w:t>
      </w:r>
      <w:r w:rsidR="00793C0F" w:rsidRPr="00F11CDD">
        <w:rPr>
          <w:rFonts w:ascii="Georgia" w:hAnsi="Georgia"/>
          <w:sz w:val="22"/>
          <w:szCs w:val="22"/>
        </w:rPr>
        <w:t xml:space="preserve">de </w:t>
      </w:r>
      <w:r w:rsidR="001257D5">
        <w:rPr>
          <w:rFonts w:ascii="Georgia" w:hAnsi="Georgia"/>
          <w:sz w:val="22"/>
          <w:szCs w:val="22"/>
        </w:rPr>
        <w:t>16</w:t>
      </w:r>
      <w:r w:rsidR="00F5434B" w:rsidRPr="00F11CDD">
        <w:rPr>
          <w:rFonts w:ascii="Georgia" w:hAnsi="Georgia"/>
          <w:sz w:val="22"/>
          <w:szCs w:val="22"/>
        </w:rPr>
        <w:t>-</w:t>
      </w:r>
      <w:r w:rsidR="009954AF" w:rsidRPr="00F11CDD">
        <w:rPr>
          <w:rFonts w:ascii="Georgia" w:hAnsi="Georgia"/>
          <w:sz w:val="22"/>
          <w:szCs w:val="22"/>
        </w:rPr>
        <w:t>0</w:t>
      </w:r>
      <w:r w:rsidR="009E3289" w:rsidRPr="00F11CDD">
        <w:rPr>
          <w:rFonts w:ascii="Georgia" w:hAnsi="Georgia"/>
          <w:sz w:val="22"/>
          <w:szCs w:val="22"/>
        </w:rPr>
        <w:t>7</w:t>
      </w:r>
      <w:r w:rsidR="00F5434B" w:rsidRPr="00F11CDD">
        <w:rPr>
          <w:rFonts w:ascii="Georgia" w:hAnsi="Georgia"/>
          <w:sz w:val="22"/>
          <w:szCs w:val="22"/>
        </w:rPr>
        <w:t>-201</w:t>
      </w:r>
      <w:r w:rsidR="009954AF" w:rsidRPr="00F11CDD">
        <w:rPr>
          <w:rFonts w:ascii="Georgia" w:hAnsi="Georgia"/>
          <w:sz w:val="22"/>
          <w:szCs w:val="22"/>
        </w:rPr>
        <w:t>8</w:t>
      </w:r>
    </w:p>
    <w:p w:rsidR="003913E3" w:rsidRPr="00F555A3" w:rsidRDefault="003913E3" w:rsidP="00F839CE">
      <w:pPr>
        <w:pBdr>
          <w:bottom w:val="double" w:sz="6" w:space="1" w:color="auto"/>
        </w:pBdr>
        <w:spacing w:line="360" w:lineRule="auto"/>
        <w:jc w:val="center"/>
        <w:rPr>
          <w:rFonts w:ascii="Georgia" w:hAnsi="Georgia" w:cs="Arial"/>
          <w:b/>
          <w:bCs/>
          <w:sz w:val="4"/>
          <w:szCs w:val="22"/>
        </w:rPr>
      </w:pPr>
    </w:p>
    <w:p w:rsidR="003913E3" w:rsidRPr="00F555A3" w:rsidRDefault="003913E3" w:rsidP="00F839CE">
      <w:pPr>
        <w:spacing w:line="360" w:lineRule="auto"/>
        <w:jc w:val="center"/>
        <w:rPr>
          <w:rFonts w:ascii="Georgia" w:hAnsi="Georgia" w:cs="Arial"/>
          <w:b/>
          <w:bCs/>
          <w:sz w:val="28"/>
          <w:szCs w:val="22"/>
        </w:rPr>
      </w:pPr>
    </w:p>
    <w:p w:rsidR="003913E3" w:rsidRPr="00F555A3" w:rsidRDefault="003913E3" w:rsidP="00F839CE">
      <w:pPr>
        <w:spacing w:line="360" w:lineRule="auto"/>
        <w:jc w:val="center"/>
        <w:rPr>
          <w:rFonts w:ascii="Georgia" w:hAnsi="Georgia" w:cs="Arial"/>
          <w:iCs/>
          <w:sz w:val="28"/>
          <w:lang w:val="es-CO"/>
        </w:rPr>
      </w:pPr>
      <w:r w:rsidRPr="00F555A3">
        <w:rPr>
          <w:rFonts w:ascii="Georgia" w:hAnsi="Georgia" w:cs="Arial"/>
          <w:iCs/>
          <w:smallCaps/>
          <w:sz w:val="28"/>
          <w:lang w:val="es-CO"/>
        </w:rPr>
        <w:t>Pereira, R</w:t>
      </w:r>
      <w:r w:rsidR="00205391" w:rsidRPr="00F555A3">
        <w:rPr>
          <w:rFonts w:ascii="Georgia" w:hAnsi="Georgia" w:cs="Arial"/>
          <w:iCs/>
          <w:smallCaps/>
          <w:sz w:val="28"/>
          <w:lang w:val="es-CO"/>
        </w:rPr>
        <w:t>.</w:t>
      </w:r>
      <w:r w:rsidRPr="00F555A3">
        <w:rPr>
          <w:rFonts w:ascii="Georgia" w:hAnsi="Georgia" w:cs="Arial"/>
          <w:iCs/>
          <w:smallCaps/>
          <w:sz w:val="28"/>
          <w:lang w:val="es-CO"/>
        </w:rPr>
        <w:t>,</w:t>
      </w:r>
      <w:r w:rsidR="00BF3201" w:rsidRPr="00F555A3">
        <w:rPr>
          <w:rFonts w:ascii="Georgia" w:hAnsi="Georgia" w:cs="Arial"/>
          <w:iCs/>
          <w:smallCaps/>
          <w:sz w:val="28"/>
          <w:lang w:val="es-CO"/>
        </w:rPr>
        <w:t xml:space="preserve"> </w:t>
      </w:r>
      <w:r w:rsidR="001257D5">
        <w:rPr>
          <w:rFonts w:ascii="Georgia" w:hAnsi="Georgia" w:cs="Arial"/>
          <w:iCs/>
          <w:smallCaps/>
          <w:sz w:val="28"/>
          <w:lang w:val="es-CO"/>
        </w:rPr>
        <w:t xml:space="preserve">dieciséis </w:t>
      </w:r>
      <w:r w:rsidRPr="00F555A3">
        <w:rPr>
          <w:rFonts w:ascii="Georgia" w:hAnsi="Georgia" w:cs="Arial"/>
          <w:iCs/>
          <w:smallCaps/>
          <w:sz w:val="28"/>
          <w:lang w:val="es-CO"/>
        </w:rPr>
        <w:t>(</w:t>
      </w:r>
      <w:r w:rsidR="001257D5">
        <w:rPr>
          <w:rFonts w:ascii="Georgia" w:hAnsi="Georgia" w:cs="Arial"/>
          <w:iCs/>
          <w:smallCaps/>
          <w:sz w:val="28"/>
          <w:lang w:val="es-CO"/>
        </w:rPr>
        <w:t>16</w:t>
      </w:r>
      <w:r w:rsidRPr="00F555A3">
        <w:rPr>
          <w:rFonts w:ascii="Georgia" w:hAnsi="Georgia" w:cs="Arial"/>
          <w:iCs/>
          <w:smallCaps/>
          <w:sz w:val="28"/>
          <w:lang w:val="es-CO"/>
        </w:rPr>
        <w:t>) de</w:t>
      </w:r>
      <w:r w:rsidR="009E3289">
        <w:rPr>
          <w:rFonts w:ascii="Georgia" w:hAnsi="Georgia" w:cs="Arial"/>
          <w:iCs/>
          <w:smallCaps/>
          <w:sz w:val="28"/>
          <w:lang w:val="es-CO"/>
        </w:rPr>
        <w:t xml:space="preserve"> julio</w:t>
      </w:r>
      <w:r w:rsidR="00CB0810" w:rsidRPr="00F555A3">
        <w:rPr>
          <w:rFonts w:ascii="Georgia" w:hAnsi="Georgia" w:cs="Arial"/>
          <w:iCs/>
          <w:smallCaps/>
          <w:sz w:val="28"/>
          <w:lang w:val="es-CO"/>
        </w:rPr>
        <w:t xml:space="preserve"> </w:t>
      </w:r>
      <w:r w:rsidRPr="00F555A3">
        <w:rPr>
          <w:rFonts w:ascii="Georgia" w:hAnsi="Georgia" w:cs="Arial"/>
          <w:iCs/>
          <w:smallCaps/>
          <w:sz w:val="28"/>
          <w:lang w:val="es-CO"/>
        </w:rPr>
        <w:t xml:space="preserve">de dos mil </w:t>
      </w:r>
      <w:r w:rsidR="00205391" w:rsidRPr="00F555A3">
        <w:rPr>
          <w:rFonts w:ascii="Georgia" w:hAnsi="Georgia" w:cs="Arial"/>
          <w:iCs/>
          <w:smallCaps/>
          <w:sz w:val="28"/>
          <w:lang w:val="es-CO"/>
        </w:rPr>
        <w:t>dieci</w:t>
      </w:r>
      <w:r w:rsidR="00BF3201" w:rsidRPr="00F555A3">
        <w:rPr>
          <w:rFonts w:ascii="Georgia" w:hAnsi="Georgia" w:cs="Arial"/>
          <w:iCs/>
          <w:smallCaps/>
          <w:sz w:val="28"/>
          <w:lang w:val="es-CO"/>
        </w:rPr>
        <w:t>ocho</w:t>
      </w:r>
      <w:r w:rsidR="00205391" w:rsidRPr="00F555A3">
        <w:rPr>
          <w:rFonts w:ascii="Georgia" w:hAnsi="Georgia" w:cs="Arial"/>
          <w:iCs/>
          <w:smallCaps/>
          <w:sz w:val="28"/>
          <w:lang w:val="es-CO"/>
        </w:rPr>
        <w:t xml:space="preserve"> </w:t>
      </w:r>
      <w:r w:rsidRPr="00F555A3">
        <w:rPr>
          <w:rFonts w:ascii="Georgia" w:hAnsi="Georgia" w:cs="Arial"/>
          <w:iCs/>
          <w:smallCaps/>
          <w:sz w:val="28"/>
          <w:lang w:val="es-CO"/>
        </w:rPr>
        <w:t>(</w:t>
      </w:r>
      <w:r w:rsidR="00205391" w:rsidRPr="00F555A3">
        <w:rPr>
          <w:rFonts w:ascii="Georgia" w:hAnsi="Georgia" w:cs="Arial"/>
          <w:iCs/>
          <w:smallCaps/>
          <w:sz w:val="28"/>
          <w:lang w:val="es-CO"/>
        </w:rPr>
        <w:t>201</w:t>
      </w:r>
      <w:r w:rsidR="00BF3201" w:rsidRPr="00F555A3">
        <w:rPr>
          <w:rFonts w:ascii="Georgia" w:hAnsi="Georgia" w:cs="Arial"/>
          <w:iCs/>
          <w:smallCaps/>
          <w:sz w:val="28"/>
          <w:lang w:val="es-CO"/>
        </w:rPr>
        <w:t>8</w:t>
      </w:r>
      <w:r w:rsidRPr="00F555A3">
        <w:rPr>
          <w:rFonts w:ascii="Georgia" w:hAnsi="Georgia" w:cs="Arial"/>
          <w:iCs/>
          <w:smallCaps/>
          <w:sz w:val="28"/>
          <w:lang w:val="es-CO"/>
        </w:rPr>
        <w:t>)</w:t>
      </w:r>
      <w:r w:rsidRPr="00F555A3">
        <w:rPr>
          <w:rFonts w:ascii="Georgia" w:hAnsi="Georgia" w:cs="Arial"/>
          <w:iCs/>
          <w:sz w:val="28"/>
          <w:lang w:val="es-CO"/>
        </w:rPr>
        <w:t>.</w:t>
      </w:r>
    </w:p>
    <w:p w:rsidR="003913E3" w:rsidRPr="00CF5151" w:rsidRDefault="003913E3" w:rsidP="00F839CE">
      <w:pPr>
        <w:pStyle w:val="Textoindependiente"/>
        <w:spacing w:line="360" w:lineRule="auto"/>
        <w:rPr>
          <w:rFonts w:ascii="Georgia" w:hAnsi="Georgia" w:cs="Arial"/>
          <w:sz w:val="24"/>
          <w:szCs w:val="24"/>
          <w:lang w:val="es-CO"/>
        </w:rPr>
      </w:pPr>
    </w:p>
    <w:p w:rsidR="003913E3" w:rsidRPr="00F555A3" w:rsidRDefault="003913E3" w:rsidP="00F839CE">
      <w:pPr>
        <w:pStyle w:val="Textoindependiente"/>
        <w:numPr>
          <w:ilvl w:val="0"/>
          <w:numId w:val="1"/>
        </w:numPr>
        <w:spacing w:line="360" w:lineRule="auto"/>
        <w:rPr>
          <w:rFonts w:ascii="Georgia" w:hAnsi="Georgia" w:cs="Arial"/>
          <w:sz w:val="24"/>
          <w:szCs w:val="24"/>
        </w:rPr>
      </w:pPr>
      <w:r w:rsidRPr="00F555A3">
        <w:rPr>
          <w:rFonts w:ascii="Georgia" w:hAnsi="Georgia" w:cs="Arial"/>
          <w:sz w:val="24"/>
          <w:szCs w:val="24"/>
        </w:rPr>
        <w:t>EL ASUNTO A DECIDIR</w:t>
      </w:r>
    </w:p>
    <w:p w:rsidR="003913E3" w:rsidRPr="00CF5151" w:rsidRDefault="003913E3" w:rsidP="00F839CE">
      <w:pPr>
        <w:pStyle w:val="Textoindependiente"/>
        <w:spacing w:line="360" w:lineRule="auto"/>
        <w:rPr>
          <w:rFonts w:ascii="Georgia" w:hAnsi="Georgia" w:cs="Arial"/>
          <w:sz w:val="24"/>
          <w:szCs w:val="24"/>
        </w:rPr>
      </w:pPr>
    </w:p>
    <w:p w:rsidR="006545A0" w:rsidRPr="00F555A3" w:rsidRDefault="006545A0" w:rsidP="006545A0">
      <w:pPr>
        <w:pStyle w:val="Textoindependiente"/>
        <w:spacing w:line="360" w:lineRule="auto"/>
        <w:rPr>
          <w:rFonts w:ascii="Georgia" w:hAnsi="Georgia"/>
          <w:sz w:val="24"/>
          <w:szCs w:val="24"/>
        </w:rPr>
      </w:pPr>
      <w:r w:rsidRPr="00F555A3">
        <w:rPr>
          <w:rFonts w:ascii="Georgia" w:hAnsi="Georgia"/>
          <w:sz w:val="24"/>
          <w:szCs w:val="24"/>
        </w:rPr>
        <w:lastRenderedPageBreak/>
        <w:t xml:space="preserve">La impugnación </w:t>
      </w:r>
      <w:r w:rsidR="00070B54" w:rsidRPr="00F555A3">
        <w:rPr>
          <w:rFonts w:ascii="Georgia" w:hAnsi="Georgia"/>
          <w:sz w:val="24"/>
          <w:szCs w:val="24"/>
        </w:rPr>
        <w:t xml:space="preserve">presentada </w:t>
      </w:r>
      <w:r w:rsidRPr="00F555A3">
        <w:rPr>
          <w:rFonts w:ascii="Georgia" w:hAnsi="Georgia"/>
          <w:sz w:val="24"/>
          <w:szCs w:val="24"/>
        </w:rPr>
        <w:t xml:space="preserve">en el </w:t>
      </w:r>
      <w:r w:rsidR="00070B54" w:rsidRPr="00F555A3">
        <w:rPr>
          <w:rFonts w:ascii="Georgia" w:hAnsi="Georgia"/>
          <w:sz w:val="24"/>
          <w:szCs w:val="24"/>
        </w:rPr>
        <w:t>asunto c</w:t>
      </w:r>
      <w:r w:rsidRPr="00F555A3">
        <w:rPr>
          <w:rFonts w:ascii="Georgia" w:hAnsi="Georgia"/>
          <w:sz w:val="24"/>
          <w:szCs w:val="24"/>
        </w:rPr>
        <w:t xml:space="preserve">onstitucional </w:t>
      </w:r>
      <w:r w:rsidR="00070B54" w:rsidRPr="00F555A3">
        <w:rPr>
          <w:rFonts w:ascii="Georgia" w:hAnsi="Georgia"/>
          <w:sz w:val="24"/>
          <w:szCs w:val="24"/>
        </w:rPr>
        <w:t>en referencia</w:t>
      </w:r>
      <w:r w:rsidRPr="00F555A3">
        <w:rPr>
          <w:rFonts w:ascii="Georgia" w:hAnsi="Georgia"/>
          <w:sz w:val="24"/>
          <w:szCs w:val="24"/>
        </w:rPr>
        <w:t xml:space="preserve">, una vez se </w:t>
      </w:r>
      <w:r w:rsidR="00F11CDD">
        <w:rPr>
          <w:rFonts w:ascii="Georgia" w:hAnsi="Georgia"/>
          <w:sz w:val="24"/>
          <w:szCs w:val="24"/>
        </w:rPr>
        <w:t xml:space="preserve">ha cumplido </w:t>
      </w:r>
      <w:r w:rsidRPr="00F555A3">
        <w:rPr>
          <w:rFonts w:ascii="Georgia" w:hAnsi="Georgia"/>
          <w:sz w:val="24"/>
          <w:szCs w:val="24"/>
        </w:rPr>
        <w:t>la actuación de primera instancia.</w:t>
      </w:r>
    </w:p>
    <w:p w:rsidR="003913E3" w:rsidRPr="00CF5151" w:rsidRDefault="003913E3" w:rsidP="00F839CE">
      <w:pPr>
        <w:pStyle w:val="Textoindependiente"/>
        <w:spacing w:line="360" w:lineRule="auto"/>
        <w:rPr>
          <w:rFonts w:ascii="Georgia" w:hAnsi="Georgia" w:cs="Arial"/>
          <w:sz w:val="24"/>
          <w:szCs w:val="24"/>
        </w:rPr>
      </w:pPr>
    </w:p>
    <w:p w:rsidR="003913E3" w:rsidRPr="00F555A3" w:rsidRDefault="003913E3" w:rsidP="00F839CE">
      <w:pPr>
        <w:pStyle w:val="Textoindependiente"/>
        <w:numPr>
          <w:ilvl w:val="0"/>
          <w:numId w:val="1"/>
        </w:numPr>
        <w:spacing w:line="360" w:lineRule="auto"/>
        <w:rPr>
          <w:rFonts w:ascii="Georgia" w:hAnsi="Georgia" w:cs="Arial"/>
          <w:sz w:val="24"/>
          <w:szCs w:val="24"/>
        </w:rPr>
      </w:pPr>
      <w:r w:rsidRPr="00F555A3">
        <w:rPr>
          <w:rFonts w:ascii="Georgia" w:hAnsi="Georgia" w:cs="Arial"/>
          <w:sz w:val="24"/>
          <w:szCs w:val="24"/>
        </w:rPr>
        <w:t xml:space="preserve">LA SÍNTESIS </w:t>
      </w:r>
      <w:r w:rsidR="0027588A" w:rsidRPr="00F555A3">
        <w:rPr>
          <w:rFonts w:ascii="Georgia" w:hAnsi="Georgia" w:cs="Arial"/>
          <w:sz w:val="24"/>
          <w:szCs w:val="24"/>
        </w:rPr>
        <w:t>FÁCTICA</w:t>
      </w:r>
    </w:p>
    <w:p w:rsidR="003913E3" w:rsidRPr="00CF5151" w:rsidRDefault="003913E3" w:rsidP="00F839CE">
      <w:pPr>
        <w:pStyle w:val="Textoindependiente"/>
        <w:spacing w:line="360" w:lineRule="auto"/>
        <w:rPr>
          <w:rFonts w:ascii="Georgia" w:hAnsi="Georgia" w:cs="Arial"/>
          <w:sz w:val="24"/>
          <w:szCs w:val="24"/>
        </w:rPr>
      </w:pPr>
    </w:p>
    <w:p w:rsidR="006841D2" w:rsidRPr="00F11CDD" w:rsidRDefault="003620FA" w:rsidP="00EE1014">
      <w:pPr>
        <w:pStyle w:val="Textoindependiente"/>
        <w:spacing w:line="360" w:lineRule="auto"/>
        <w:rPr>
          <w:rFonts w:ascii="Georgia" w:hAnsi="Georgia" w:cs="Arial"/>
          <w:sz w:val="24"/>
          <w:szCs w:val="24"/>
        </w:rPr>
      </w:pPr>
      <w:r w:rsidRPr="00F555A3">
        <w:rPr>
          <w:rFonts w:ascii="Georgia" w:hAnsi="Georgia" w:cs="Arial"/>
          <w:sz w:val="24"/>
          <w:szCs w:val="24"/>
        </w:rPr>
        <w:t xml:space="preserve">Se </w:t>
      </w:r>
      <w:r w:rsidR="00BF3201" w:rsidRPr="00F555A3">
        <w:rPr>
          <w:rFonts w:ascii="Georgia" w:hAnsi="Georgia" w:cs="Arial"/>
          <w:sz w:val="24"/>
          <w:szCs w:val="24"/>
        </w:rPr>
        <w:t xml:space="preserve">señaló </w:t>
      </w:r>
      <w:r w:rsidR="00C159F5" w:rsidRPr="00F555A3">
        <w:rPr>
          <w:rFonts w:ascii="Georgia" w:hAnsi="Georgia" w:cs="Arial"/>
          <w:sz w:val="24"/>
          <w:szCs w:val="24"/>
        </w:rPr>
        <w:t xml:space="preserve">que </w:t>
      </w:r>
      <w:r w:rsidR="00AB5EE6" w:rsidRPr="00F555A3">
        <w:rPr>
          <w:rFonts w:ascii="Georgia" w:hAnsi="Georgia" w:cs="Arial"/>
          <w:sz w:val="24"/>
          <w:szCs w:val="24"/>
        </w:rPr>
        <w:t xml:space="preserve">el accionante </w:t>
      </w:r>
      <w:r w:rsidR="00DD3CAB">
        <w:rPr>
          <w:rFonts w:ascii="Georgia" w:hAnsi="Georgia" w:cs="Arial"/>
          <w:sz w:val="24"/>
          <w:szCs w:val="24"/>
        </w:rPr>
        <w:t xml:space="preserve">el 11-10-2017 se inscribió para la convocatoria 436-2017 ofertada por el SENA para </w:t>
      </w:r>
      <w:r w:rsidR="00DD3CAB" w:rsidRPr="00F11CDD">
        <w:rPr>
          <w:rFonts w:ascii="Georgia" w:hAnsi="Georgia" w:cs="Arial"/>
          <w:sz w:val="24"/>
          <w:szCs w:val="24"/>
        </w:rPr>
        <w:t>el cargo</w:t>
      </w:r>
      <w:r w:rsidR="005E1BAF" w:rsidRPr="00F11CDD">
        <w:rPr>
          <w:rFonts w:ascii="Georgia" w:hAnsi="Georgia" w:cs="Arial"/>
          <w:sz w:val="24"/>
          <w:szCs w:val="24"/>
        </w:rPr>
        <w:t xml:space="preserve"> en carrera</w:t>
      </w:r>
      <w:r w:rsidR="00DD3CAB" w:rsidRPr="00F11CDD">
        <w:rPr>
          <w:rFonts w:ascii="Georgia" w:hAnsi="Georgia" w:cs="Arial"/>
          <w:sz w:val="24"/>
          <w:szCs w:val="24"/>
        </w:rPr>
        <w:t xml:space="preserve"> de Técnico  Grado 03</w:t>
      </w:r>
      <w:r w:rsidR="00F11CDD">
        <w:rPr>
          <w:rFonts w:ascii="Georgia" w:hAnsi="Georgia" w:cs="Arial"/>
          <w:sz w:val="24"/>
          <w:szCs w:val="24"/>
        </w:rPr>
        <w:t xml:space="preserve">, pero fue </w:t>
      </w:r>
      <w:r w:rsidR="00DD3CAB" w:rsidRPr="00F11CDD">
        <w:rPr>
          <w:rFonts w:ascii="Georgia" w:hAnsi="Georgia" w:cs="Arial"/>
          <w:sz w:val="24"/>
          <w:szCs w:val="24"/>
        </w:rPr>
        <w:t>inadmitido</w:t>
      </w:r>
      <w:r w:rsidR="00F96FA2" w:rsidRPr="00F11CDD">
        <w:rPr>
          <w:rFonts w:ascii="Georgia" w:hAnsi="Georgia" w:cs="Arial"/>
          <w:sz w:val="24"/>
          <w:szCs w:val="24"/>
        </w:rPr>
        <w:t xml:space="preserve"> porque </w:t>
      </w:r>
      <w:r w:rsidR="001F06B8" w:rsidRPr="00F11CDD">
        <w:rPr>
          <w:rFonts w:ascii="Georgia" w:hAnsi="Georgia" w:cs="Arial"/>
          <w:sz w:val="24"/>
          <w:szCs w:val="24"/>
        </w:rPr>
        <w:t xml:space="preserve">pese haber </w:t>
      </w:r>
      <w:r w:rsidR="002651AE" w:rsidRPr="00F11CDD">
        <w:rPr>
          <w:rFonts w:ascii="Georgia" w:hAnsi="Georgia" w:cs="Arial"/>
          <w:sz w:val="24"/>
          <w:szCs w:val="24"/>
        </w:rPr>
        <w:t>acredit</w:t>
      </w:r>
      <w:r w:rsidR="001F06B8" w:rsidRPr="00F11CDD">
        <w:rPr>
          <w:rFonts w:ascii="Georgia" w:hAnsi="Georgia" w:cs="Arial"/>
          <w:sz w:val="24"/>
          <w:szCs w:val="24"/>
        </w:rPr>
        <w:t xml:space="preserve">ado </w:t>
      </w:r>
      <w:r w:rsidR="006841D2" w:rsidRPr="00F11CDD">
        <w:rPr>
          <w:rFonts w:ascii="Georgia" w:hAnsi="Georgia" w:cs="Arial"/>
          <w:sz w:val="24"/>
          <w:szCs w:val="24"/>
        </w:rPr>
        <w:t>el título de Tecnólogo en Administración Empresarial</w:t>
      </w:r>
      <w:r w:rsidR="001F06B8" w:rsidRPr="00F11CDD">
        <w:rPr>
          <w:rFonts w:ascii="Georgia" w:hAnsi="Georgia" w:cs="Arial"/>
          <w:sz w:val="24"/>
          <w:szCs w:val="24"/>
        </w:rPr>
        <w:t>, no ocurre lo mismo con</w:t>
      </w:r>
      <w:r w:rsidR="00F96FA2" w:rsidRPr="00F11CDD">
        <w:rPr>
          <w:rFonts w:ascii="Georgia" w:hAnsi="Georgia" w:cs="Arial"/>
          <w:sz w:val="24"/>
          <w:szCs w:val="24"/>
        </w:rPr>
        <w:t xml:space="preserve"> la </w:t>
      </w:r>
      <w:r w:rsidR="00DF54A0" w:rsidRPr="00F11CDD">
        <w:rPr>
          <w:rFonts w:ascii="Georgia" w:hAnsi="Georgia" w:cs="Arial"/>
          <w:i/>
          <w:sz w:val="24"/>
          <w:szCs w:val="24"/>
        </w:rPr>
        <w:t>“(…) Certificación de la especialización Tecnológica en disciplina relacionada con las funciones del empleo (…)”</w:t>
      </w:r>
      <w:r w:rsidR="001D64E0" w:rsidRPr="00F11CDD">
        <w:rPr>
          <w:rFonts w:ascii="Georgia" w:hAnsi="Georgia" w:cs="Arial"/>
          <w:sz w:val="24"/>
          <w:szCs w:val="24"/>
        </w:rPr>
        <w:t>.</w:t>
      </w:r>
    </w:p>
    <w:p w:rsidR="001D64E0" w:rsidRPr="00CF5151" w:rsidRDefault="001D64E0" w:rsidP="00EE1014">
      <w:pPr>
        <w:pStyle w:val="Textoindependiente"/>
        <w:spacing w:line="360" w:lineRule="auto"/>
        <w:rPr>
          <w:rFonts w:ascii="Georgia" w:hAnsi="Georgia" w:cs="Arial"/>
          <w:sz w:val="22"/>
          <w:szCs w:val="24"/>
          <w:lang w:val="es-CO"/>
        </w:rPr>
      </w:pPr>
    </w:p>
    <w:p w:rsidR="00AA689B" w:rsidRDefault="00F11CDD" w:rsidP="00EE1014">
      <w:pPr>
        <w:pStyle w:val="Textoindependiente"/>
        <w:spacing w:line="360" w:lineRule="auto"/>
        <w:rPr>
          <w:rFonts w:ascii="Georgia" w:hAnsi="Georgia" w:cs="Arial"/>
          <w:sz w:val="24"/>
          <w:szCs w:val="24"/>
        </w:rPr>
      </w:pPr>
      <w:r>
        <w:rPr>
          <w:rFonts w:ascii="Georgia" w:hAnsi="Georgia" w:cs="Arial"/>
          <w:sz w:val="24"/>
          <w:szCs w:val="24"/>
        </w:rPr>
        <w:t xml:space="preserve">La </w:t>
      </w:r>
      <w:r w:rsidR="002651AE">
        <w:rPr>
          <w:rFonts w:ascii="Georgia" w:hAnsi="Georgia" w:cs="Arial"/>
          <w:sz w:val="24"/>
          <w:szCs w:val="24"/>
        </w:rPr>
        <w:t xml:space="preserve">Comisión Nacional del Servicio Civil </w:t>
      </w:r>
      <w:r w:rsidR="00F96FA2">
        <w:rPr>
          <w:rFonts w:ascii="Georgia" w:hAnsi="Georgia" w:cs="Arial"/>
          <w:sz w:val="24"/>
          <w:szCs w:val="24"/>
        </w:rPr>
        <w:t>(CNSC)</w:t>
      </w:r>
      <w:r w:rsidR="001F06B8">
        <w:rPr>
          <w:rFonts w:ascii="Georgia" w:hAnsi="Georgia" w:cs="Arial"/>
          <w:sz w:val="24"/>
          <w:szCs w:val="24"/>
        </w:rPr>
        <w:t xml:space="preserve"> con la decisión</w:t>
      </w:r>
      <w:r w:rsidR="00F96FA2">
        <w:rPr>
          <w:rFonts w:ascii="Georgia" w:hAnsi="Georgia" w:cs="Arial"/>
          <w:sz w:val="24"/>
          <w:szCs w:val="24"/>
        </w:rPr>
        <w:t xml:space="preserve"> </w:t>
      </w:r>
      <w:r w:rsidR="002651AE">
        <w:rPr>
          <w:rFonts w:ascii="Georgia" w:hAnsi="Georgia" w:cs="Arial"/>
          <w:sz w:val="24"/>
          <w:szCs w:val="24"/>
        </w:rPr>
        <w:t>desconoció</w:t>
      </w:r>
      <w:r w:rsidR="00F00FA3">
        <w:rPr>
          <w:rFonts w:ascii="Georgia" w:hAnsi="Georgia" w:cs="Arial"/>
          <w:sz w:val="24"/>
          <w:szCs w:val="24"/>
        </w:rPr>
        <w:t xml:space="preserve"> que</w:t>
      </w:r>
      <w:r w:rsidR="005E1BAF">
        <w:rPr>
          <w:rFonts w:ascii="Georgia" w:hAnsi="Georgia" w:cs="Arial"/>
          <w:sz w:val="24"/>
          <w:szCs w:val="24"/>
        </w:rPr>
        <w:t xml:space="preserve"> </w:t>
      </w:r>
      <w:r w:rsidR="00697F4D">
        <w:rPr>
          <w:rFonts w:ascii="Georgia" w:hAnsi="Georgia" w:cs="Arial"/>
          <w:sz w:val="24"/>
          <w:szCs w:val="24"/>
        </w:rPr>
        <w:t>los requisitos mínimos exigidos para el empleo 57828</w:t>
      </w:r>
      <w:r w:rsidR="001F06B8">
        <w:rPr>
          <w:rFonts w:ascii="Georgia" w:hAnsi="Georgia" w:cs="Arial"/>
          <w:sz w:val="24"/>
          <w:szCs w:val="24"/>
        </w:rPr>
        <w:t xml:space="preserve"> son</w:t>
      </w:r>
      <w:r w:rsidR="002651AE">
        <w:rPr>
          <w:rFonts w:ascii="Georgia" w:hAnsi="Georgia" w:cs="Arial"/>
          <w:sz w:val="24"/>
          <w:szCs w:val="24"/>
        </w:rPr>
        <w:t>:</w:t>
      </w:r>
      <w:r w:rsidR="006841D2">
        <w:rPr>
          <w:rFonts w:ascii="Georgia" w:hAnsi="Georgia" w:cs="Arial"/>
          <w:sz w:val="24"/>
          <w:szCs w:val="24"/>
        </w:rPr>
        <w:t xml:space="preserve"> </w:t>
      </w:r>
      <w:r w:rsidR="00697F4D" w:rsidRPr="00AA689B">
        <w:rPr>
          <w:rFonts w:ascii="Georgia" w:hAnsi="Georgia" w:cs="Arial"/>
          <w:i/>
          <w:sz w:val="22"/>
          <w:szCs w:val="22"/>
        </w:rPr>
        <w:t>“(…) Título de formación tecnológica en disciplina académica del núcleo básico de conocimiento en: administración, economía, contaduría pública, Ingeniería industrial y afines; o Psicología; Sociología</w:t>
      </w:r>
      <w:r w:rsidR="00AA689B" w:rsidRPr="00AA689B">
        <w:rPr>
          <w:rFonts w:ascii="Georgia" w:hAnsi="Georgia" w:cs="Arial"/>
          <w:i/>
          <w:sz w:val="22"/>
          <w:szCs w:val="22"/>
        </w:rPr>
        <w:t>, Trabajo Social y afines Salud Pública; o terapias. Título de  Especialización Tecnológica en disciplina relacionada con las funciones del empleo (…)”</w:t>
      </w:r>
      <w:r w:rsidR="00101A56">
        <w:rPr>
          <w:rFonts w:ascii="Georgia" w:hAnsi="Georgia" w:cs="Arial"/>
          <w:sz w:val="24"/>
          <w:szCs w:val="24"/>
        </w:rPr>
        <w:t>,</w:t>
      </w:r>
      <w:r w:rsidR="002651AE">
        <w:rPr>
          <w:rFonts w:ascii="Georgia" w:hAnsi="Georgia" w:cs="Arial"/>
          <w:sz w:val="24"/>
          <w:szCs w:val="24"/>
        </w:rPr>
        <w:t xml:space="preserve"> </w:t>
      </w:r>
      <w:r w:rsidR="00A46D61">
        <w:rPr>
          <w:rFonts w:ascii="Georgia" w:hAnsi="Georgia" w:cs="Arial"/>
          <w:sz w:val="24"/>
          <w:szCs w:val="24"/>
        </w:rPr>
        <w:t xml:space="preserve">una </w:t>
      </w:r>
      <w:r w:rsidR="00AA689B">
        <w:rPr>
          <w:rFonts w:ascii="Georgia" w:hAnsi="Georgia" w:cs="Arial"/>
          <w:sz w:val="24"/>
          <w:szCs w:val="24"/>
        </w:rPr>
        <w:t xml:space="preserve">experiencia </w:t>
      </w:r>
      <w:r w:rsidR="00A46D61">
        <w:rPr>
          <w:rFonts w:ascii="Georgia" w:hAnsi="Georgia" w:cs="Arial"/>
          <w:sz w:val="24"/>
          <w:szCs w:val="24"/>
        </w:rPr>
        <w:t xml:space="preserve">de </w:t>
      </w:r>
      <w:r w:rsidR="00AA689B">
        <w:rPr>
          <w:rFonts w:ascii="Georgia" w:hAnsi="Georgia" w:cs="Arial"/>
          <w:sz w:val="24"/>
          <w:szCs w:val="24"/>
        </w:rPr>
        <w:t xml:space="preserve">doce (12) </w:t>
      </w:r>
      <w:r w:rsidR="0072572D">
        <w:rPr>
          <w:rFonts w:ascii="Georgia" w:hAnsi="Georgia" w:cs="Arial"/>
          <w:sz w:val="24"/>
          <w:szCs w:val="24"/>
        </w:rPr>
        <w:t>meses</w:t>
      </w:r>
      <w:r w:rsidR="00AA689B">
        <w:rPr>
          <w:rFonts w:ascii="Georgia" w:hAnsi="Georgia" w:cs="Arial"/>
          <w:sz w:val="24"/>
          <w:szCs w:val="24"/>
        </w:rPr>
        <w:t xml:space="preserve"> y la</w:t>
      </w:r>
      <w:r w:rsidR="001424F1">
        <w:rPr>
          <w:rFonts w:ascii="Georgia" w:hAnsi="Georgia" w:cs="Arial"/>
          <w:sz w:val="24"/>
          <w:szCs w:val="24"/>
        </w:rPr>
        <w:t>s</w:t>
      </w:r>
      <w:r w:rsidR="00AA689B">
        <w:rPr>
          <w:rFonts w:ascii="Georgia" w:hAnsi="Georgia" w:cs="Arial"/>
          <w:sz w:val="24"/>
          <w:szCs w:val="24"/>
        </w:rPr>
        <w:t xml:space="preserve"> equivalencia</w:t>
      </w:r>
      <w:r w:rsidR="001424F1">
        <w:rPr>
          <w:rFonts w:ascii="Georgia" w:hAnsi="Georgia" w:cs="Arial"/>
          <w:sz w:val="24"/>
          <w:szCs w:val="24"/>
        </w:rPr>
        <w:t xml:space="preserve">s </w:t>
      </w:r>
      <w:r w:rsidR="005E1BAF">
        <w:rPr>
          <w:rFonts w:ascii="Georgia" w:hAnsi="Georgia" w:cs="Arial"/>
          <w:sz w:val="24"/>
          <w:szCs w:val="24"/>
        </w:rPr>
        <w:t xml:space="preserve">contenidas </w:t>
      </w:r>
      <w:r w:rsidR="001424F1">
        <w:rPr>
          <w:rFonts w:ascii="Georgia" w:hAnsi="Georgia" w:cs="Arial"/>
          <w:sz w:val="24"/>
          <w:szCs w:val="24"/>
        </w:rPr>
        <w:t>en la</w:t>
      </w:r>
      <w:r w:rsidR="0072572D">
        <w:rPr>
          <w:rFonts w:ascii="Georgia" w:hAnsi="Georgia" w:cs="Arial"/>
          <w:sz w:val="24"/>
          <w:szCs w:val="24"/>
        </w:rPr>
        <w:t xml:space="preserve"> Resolución 1458 de 2017</w:t>
      </w:r>
      <w:r w:rsidR="006841D2">
        <w:rPr>
          <w:rFonts w:ascii="Georgia" w:hAnsi="Georgia" w:cs="Arial"/>
          <w:sz w:val="24"/>
          <w:szCs w:val="24"/>
        </w:rPr>
        <w:t>.</w:t>
      </w:r>
    </w:p>
    <w:p w:rsidR="006841D2" w:rsidRPr="00CF5151" w:rsidRDefault="006841D2" w:rsidP="00EE1014">
      <w:pPr>
        <w:pStyle w:val="Textoindependiente"/>
        <w:spacing w:line="360" w:lineRule="auto"/>
        <w:rPr>
          <w:rFonts w:ascii="Georgia" w:hAnsi="Georgia" w:cs="Arial"/>
          <w:sz w:val="22"/>
          <w:szCs w:val="24"/>
        </w:rPr>
      </w:pPr>
    </w:p>
    <w:p w:rsidR="00FA2127" w:rsidRDefault="00204937" w:rsidP="001D64E0">
      <w:pPr>
        <w:pStyle w:val="Textoindependiente"/>
        <w:spacing w:line="360" w:lineRule="auto"/>
        <w:rPr>
          <w:rFonts w:ascii="Georgia" w:hAnsi="Georgia" w:cs="Arial"/>
          <w:sz w:val="24"/>
          <w:szCs w:val="24"/>
        </w:rPr>
      </w:pPr>
      <w:r>
        <w:rPr>
          <w:rFonts w:ascii="Georgia" w:hAnsi="Georgia" w:cs="Arial"/>
          <w:sz w:val="24"/>
          <w:szCs w:val="24"/>
        </w:rPr>
        <w:t xml:space="preserve">Considera que </w:t>
      </w:r>
      <w:r w:rsidR="0082029E">
        <w:rPr>
          <w:rFonts w:ascii="Georgia" w:hAnsi="Georgia" w:cs="Arial"/>
          <w:sz w:val="24"/>
          <w:szCs w:val="24"/>
        </w:rPr>
        <w:t xml:space="preserve">el acto administrativo </w:t>
      </w:r>
      <w:r w:rsidR="000078AA">
        <w:rPr>
          <w:rFonts w:ascii="Georgia" w:hAnsi="Georgia" w:cs="Arial"/>
          <w:sz w:val="24"/>
          <w:szCs w:val="24"/>
        </w:rPr>
        <w:t xml:space="preserve">es </w:t>
      </w:r>
      <w:r w:rsidR="00FA2127">
        <w:rPr>
          <w:rFonts w:ascii="Georgia" w:hAnsi="Georgia" w:cs="Arial"/>
          <w:sz w:val="24"/>
          <w:szCs w:val="24"/>
        </w:rPr>
        <w:t xml:space="preserve"> </w:t>
      </w:r>
      <w:r w:rsidR="005E1BAF">
        <w:rPr>
          <w:rFonts w:ascii="Georgia" w:hAnsi="Georgia" w:cs="Arial"/>
          <w:sz w:val="24"/>
          <w:szCs w:val="24"/>
        </w:rPr>
        <w:t>incongruente</w:t>
      </w:r>
      <w:r w:rsidR="001F06B8">
        <w:rPr>
          <w:rFonts w:ascii="Georgia" w:hAnsi="Georgia" w:cs="Arial"/>
          <w:sz w:val="24"/>
          <w:szCs w:val="24"/>
        </w:rPr>
        <w:t xml:space="preserve"> </w:t>
      </w:r>
      <w:r>
        <w:rPr>
          <w:rFonts w:ascii="Georgia" w:hAnsi="Georgia" w:cs="Arial"/>
          <w:sz w:val="24"/>
          <w:szCs w:val="24"/>
        </w:rPr>
        <w:t>p</w:t>
      </w:r>
      <w:r w:rsidR="0082029E">
        <w:rPr>
          <w:rFonts w:ascii="Georgia" w:hAnsi="Georgia" w:cs="Arial"/>
          <w:sz w:val="24"/>
          <w:szCs w:val="24"/>
        </w:rPr>
        <w:t>orque</w:t>
      </w:r>
      <w:r w:rsidR="00FA2127">
        <w:rPr>
          <w:rFonts w:ascii="Georgia" w:hAnsi="Georgia" w:cs="Arial"/>
          <w:sz w:val="24"/>
          <w:szCs w:val="24"/>
        </w:rPr>
        <w:t xml:space="preserve"> </w:t>
      </w:r>
      <w:r w:rsidR="0082029E">
        <w:rPr>
          <w:rFonts w:ascii="Georgia" w:hAnsi="Georgia" w:cs="Arial"/>
          <w:sz w:val="24"/>
          <w:szCs w:val="24"/>
        </w:rPr>
        <w:t xml:space="preserve"> </w:t>
      </w:r>
      <w:r w:rsidR="00F00FA3">
        <w:rPr>
          <w:rFonts w:ascii="Georgia" w:hAnsi="Georgia" w:cs="Arial"/>
          <w:sz w:val="24"/>
          <w:szCs w:val="24"/>
        </w:rPr>
        <w:t xml:space="preserve">desconoce que </w:t>
      </w:r>
      <w:r w:rsidR="00FA2127">
        <w:rPr>
          <w:rFonts w:ascii="Georgia" w:hAnsi="Georgia" w:cs="Arial"/>
          <w:sz w:val="24"/>
          <w:szCs w:val="24"/>
        </w:rPr>
        <w:t xml:space="preserve"> </w:t>
      </w:r>
      <w:r w:rsidR="00F00FA3">
        <w:rPr>
          <w:rFonts w:ascii="Georgia" w:hAnsi="Georgia" w:cs="Arial"/>
          <w:sz w:val="24"/>
          <w:szCs w:val="24"/>
        </w:rPr>
        <w:t xml:space="preserve">cumple con los </w:t>
      </w:r>
    </w:p>
    <w:p w:rsidR="001D64E0" w:rsidRDefault="00F00FA3" w:rsidP="001D64E0">
      <w:pPr>
        <w:pStyle w:val="Textoindependiente"/>
        <w:spacing w:line="360" w:lineRule="auto"/>
        <w:rPr>
          <w:rFonts w:ascii="Georgia" w:hAnsi="Georgia" w:cs="Arial"/>
          <w:sz w:val="24"/>
          <w:szCs w:val="24"/>
        </w:rPr>
      </w:pPr>
      <w:r>
        <w:rPr>
          <w:rFonts w:ascii="Georgia" w:hAnsi="Georgia" w:cs="Arial"/>
          <w:sz w:val="24"/>
          <w:szCs w:val="24"/>
        </w:rPr>
        <w:t>requisitos mínimos</w:t>
      </w:r>
      <w:r w:rsidR="00F11CDD">
        <w:rPr>
          <w:rFonts w:ascii="Georgia" w:hAnsi="Georgia" w:cs="Arial"/>
          <w:sz w:val="24"/>
          <w:szCs w:val="24"/>
        </w:rPr>
        <w:t xml:space="preserve">, pese a que es dable homologar </w:t>
      </w:r>
      <w:r w:rsidR="00FE5685">
        <w:rPr>
          <w:rFonts w:ascii="Georgia" w:hAnsi="Georgia" w:cs="Arial"/>
          <w:sz w:val="24"/>
          <w:szCs w:val="24"/>
        </w:rPr>
        <w:t>el título de especialización con la experiencia laboral y/o educación formal, exigidos por</w:t>
      </w:r>
      <w:r>
        <w:rPr>
          <w:rFonts w:ascii="Georgia" w:hAnsi="Georgia" w:cs="Arial"/>
          <w:sz w:val="24"/>
          <w:szCs w:val="24"/>
        </w:rPr>
        <w:t xml:space="preserve"> </w:t>
      </w:r>
      <w:r w:rsidR="00204937">
        <w:rPr>
          <w:rFonts w:ascii="Georgia" w:hAnsi="Georgia" w:cs="Arial"/>
          <w:sz w:val="24"/>
          <w:szCs w:val="24"/>
        </w:rPr>
        <w:t xml:space="preserve">la </w:t>
      </w:r>
      <w:r w:rsidR="001D64E0">
        <w:rPr>
          <w:rFonts w:ascii="Georgia" w:hAnsi="Georgia" w:cs="Arial"/>
          <w:sz w:val="24"/>
          <w:szCs w:val="24"/>
        </w:rPr>
        <w:t>Oferta Públ</w:t>
      </w:r>
      <w:r w:rsidR="0082029E">
        <w:rPr>
          <w:rFonts w:ascii="Georgia" w:hAnsi="Georgia" w:cs="Arial"/>
          <w:sz w:val="24"/>
          <w:szCs w:val="24"/>
        </w:rPr>
        <w:t>ic</w:t>
      </w:r>
      <w:r>
        <w:rPr>
          <w:rFonts w:ascii="Georgia" w:hAnsi="Georgia" w:cs="Arial"/>
          <w:sz w:val="24"/>
          <w:szCs w:val="24"/>
        </w:rPr>
        <w:t>a</w:t>
      </w:r>
      <w:r w:rsidR="0082029E">
        <w:rPr>
          <w:rFonts w:ascii="Georgia" w:hAnsi="Georgia" w:cs="Arial"/>
          <w:sz w:val="24"/>
          <w:szCs w:val="24"/>
        </w:rPr>
        <w:t xml:space="preserve"> de Empleo de Carrera (OPEC)</w:t>
      </w:r>
      <w:r w:rsidR="000078AA">
        <w:rPr>
          <w:rFonts w:ascii="Georgia" w:hAnsi="Georgia" w:cs="Arial"/>
          <w:sz w:val="24"/>
          <w:szCs w:val="24"/>
        </w:rPr>
        <w:t xml:space="preserve">; </w:t>
      </w:r>
      <w:r w:rsidR="00204937">
        <w:rPr>
          <w:rFonts w:ascii="Georgia" w:hAnsi="Georgia" w:cs="Arial"/>
          <w:sz w:val="24"/>
          <w:szCs w:val="24"/>
        </w:rPr>
        <w:t>present</w:t>
      </w:r>
      <w:r w:rsidR="000078AA">
        <w:rPr>
          <w:rFonts w:ascii="Georgia" w:hAnsi="Georgia" w:cs="Arial"/>
          <w:sz w:val="24"/>
          <w:szCs w:val="24"/>
        </w:rPr>
        <w:t xml:space="preserve">ó </w:t>
      </w:r>
      <w:r w:rsidR="0082029E">
        <w:rPr>
          <w:rFonts w:ascii="Georgia" w:hAnsi="Georgia" w:cs="Arial"/>
          <w:sz w:val="24"/>
          <w:szCs w:val="24"/>
        </w:rPr>
        <w:t>reclamación</w:t>
      </w:r>
      <w:r w:rsidR="000078AA">
        <w:rPr>
          <w:rFonts w:ascii="Georgia" w:hAnsi="Georgia" w:cs="Arial"/>
          <w:sz w:val="24"/>
          <w:szCs w:val="24"/>
        </w:rPr>
        <w:t xml:space="preserve">, empero </w:t>
      </w:r>
      <w:r w:rsidR="0082029E">
        <w:rPr>
          <w:rFonts w:ascii="Georgia" w:hAnsi="Georgia" w:cs="Arial"/>
          <w:sz w:val="24"/>
          <w:szCs w:val="24"/>
        </w:rPr>
        <w:t xml:space="preserve">la decisión </w:t>
      </w:r>
      <w:r w:rsidR="00903A85">
        <w:rPr>
          <w:rFonts w:ascii="Georgia" w:hAnsi="Georgia" w:cs="Arial"/>
          <w:sz w:val="24"/>
          <w:szCs w:val="24"/>
        </w:rPr>
        <w:t>quedó inc</w:t>
      </w:r>
      <w:r w:rsidR="0082029E">
        <w:rPr>
          <w:rFonts w:ascii="Georgia" w:hAnsi="Georgia" w:cs="Arial"/>
          <w:sz w:val="24"/>
          <w:szCs w:val="24"/>
        </w:rPr>
        <w:t xml:space="preserve">ólume (Folios 13 a 18, </w:t>
      </w:r>
      <w:r w:rsidR="003F5245">
        <w:rPr>
          <w:rFonts w:ascii="Georgia" w:hAnsi="Georgia" w:cs="Arial"/>
          <w:sz w:val="24"/>
          <w:szCs w:val="24"/>
        </w:rPr>
        <w:t>cuaderno No.1</w:t>
      </w:r>
      <w:r w:rsidR="0082029E">
        <w:rPr>
          <w:rFonts w:ascii="Georgia" w:hAnsi="Georgia" w:cs="Arial"/>
          <w:sz w:val="24"/>
          <w:szCs w:val="24"/>
        </w:rPr>
        <w:t>.).</w:t>
      </w:r>
      <w:r w:rsidR="00903A85">
        <w:rPr>
          <w:rFonts w:ascii="Georgia" w:hAnsi="Georgia" w:cs="Arial"/>
          <w:sz w:val="24"/>
          <w:szCs w:val="24"/>
        </w:rPr>
        <w:t xml:space="preserve"> </w:t>
      </w:r>
    </w:p>
    <w:p w:rsidR="00BE0BA6" w:rsidRPr="002F52F9" w:rsidRDefault="00BE0BA6" w:rsidP="00EE1014">
      <w:pPr>
        <w:pStyle w:val="Textoindependiente"/>
        <w:spacing w:line="360" w:lineRule="auto"/>
        <w:rPr>
          <w:rFonts w:ascii="Georgia" w:hAnsi="Georgia" w:cs="Arial"/>
          <w:sz w:val="22"/>
          <w:szCs w:val="24"/>
          <w:lang w:val="es-CO"/>
        </w:rPr>
      </w:pPr>
    </w:p>
    <w:p w:rsidR="00386A25" w:rsidRPr="00F555A3" w:rsidRDefault="00386A25" w:rsidP="00386A25">
      <w:pPr>
        <w:pStyle w:val="Textoindependiente"/>
        <w:numPr>
          <w:ilvl w:val="0"/>
          <w:numId w:val="1"/>
        </w:numPr>
        <w:spacing w:line="360" w:lineRule="auto"/>
        <w:rPr>
          <w:rFonts w:ascii="Georgia" w:hAnsi="Georgia"/>
          <w:sz w:val="24"/>
          <w:szCs w:val="24"/>
        </w:rPr>
      </w:pPr>
      <w:r w:rsidRPr="00F555A3">
        <w:rPr>
          <w:rFonts w:ascii="Georgia" w:hAnsi="Georgia"/>
          <w:sz w:val="24"/>
          <w:szCs w:val="24"/>
        </w:rPr>
        <w:t xml:space="preserve">LOS DERECHOS </w:t>
      </w:r>
      <w:r w:rsidR="0027588A" w:rsidRPr="00F555A3">
        <w:rPr>
          <w:rFonts w:ascii="Georgia" w:hAnsi="Georgia"/>
          <w:sz w:val="24"/>
          <w:szCs w:val="24"/>
        </w:rPr>
        <w:t xml:space="preserve">INVOCADOS </w:t>
      </w:r>
    </w:p>
    <w:p w:rsidR="0027588A" w:rsidRPr="002F52F9" w:rsidRDefault="0027588A" w:rsidP="00B52773">
      <w:pPr>
        <w:pStyle w:val="Textoindependiente"/>
        <w:spacing w:line="360" w:lineRule="auto"/>
        <w:rPr>
          <w:rFonts w:ascii="Georgia" w:hAnsi="Georgia" w:cs="Arial"/>
          <w:sz w:val="22"/>
          <w:szCs w:val="24"/>
        </w:rPr>
      </w:pPr>
    </w:p>
    <w:p w:rsidR="005973F7" w:rsidRPr="00F555A3" w:rsidRDefault="00854B85" w:rsidP="005973F7">
      <w:pPr>
        <w:pStyle w:val="Textoindependiente"/>
        <w:spacing w:line="360" w:lineRule="auto"/>
        <w:rPr>
          <w:rFonts w:ascii="Georgia" w:hAnsi="Georgia" w:cs="Arial"/>
          <w:sz w:val="24"/>
          <w:szCs w:val="24"/>
        </w:rPr>
      </w:pPr>
      <w:r>
        <w:rPr>
          <w:rFonts w:ascii="Georgia" w:hAnsi="Georgia" w:cs="Arial"/>
          <w:sz w:val="24"/>
          <w:szCs w:val="24"/>
        </w:rPr>
        <w:t xml:space="preserve">Debido proceso administrativo, igualdad, trabajo; y, acceso al desempeño de funciones y cargos públicos </w:t>
      </w:r>
      <w:r w:rsidR="005973F7" w:rsidRPr="00F555A3">
        <w:rPr>
          <w:rFonts w:ascii="Georgia" w:hAnsi="Georgia" w:cs="Arial"/>
          <w:sz w:val="24"/>
          <w:szCs w:val="24"/>
        </w:rPr>
        <w:t xml:space="preserve">(Folio </w:t>
      </w:r>
      <w:r>
        <w:rPr>
          <w:rFonts w:ascii="Georgia" w:hAnsi="Georgia" w:cs="Arial"/>
          <w:sz w:val="24"/>
          <w:szCs w:val="24"/>
        </w:rPr>
        <w:t>17</w:t>
      </w:r>
      <w:r w:rsidR="005973F7" w:rsidRPr="00F555A3">
        <w:rPr>
          <w:rFonts w:ascii="Georgia" w:hAnsi="Georgia" w:cs="Arial"/>
          <w:sz w:val="24"/>
          <w:szCs w:val="24"/>
        </w:rPr>
        <w:t>, cuaderno No.1).</w:t>
      </w:r>
    </w:p>
    <w:p w:rsidR="005973F7" w:rsidRPr="002F52F9" w:rsidRDefault="005973F7" w:rsidP="00B52773">
      <w:pPr>
        <w:pStyle w:val="Textoindependiente"/>
        <w:spacing w:line="360" w:lineRule="auto"/>
        <w:rPr>
          <w:rFonts w:ascii="Georgia" w:hAnsi="Georgia"/>
          <w:sz w:val="22"/>
          <w:szCs w:val="24"/>
        </w:rPr>
      </w:pPr>
    </w:p>
    <w:p w:rsidR="008B7434" w:rsidRDefault="008B7434" w:rsidP="008B7434">
      <w:pPr>
        <w:pStyle w:val="Textoindependiente"/>
        <w:numPr>
          <w:ilvl w:val="0"/>
          <w:numId w:val="1"/>
        </w:numPr>
        <w:spacing w:line="360" w:lineRule="auto"/>
        <w:rPr>
          <w:rFonts w:ascii="Georgia" w:hAnsi="Georgia"/>
          <w:sz w:val="24"/>
          <w:szCs w:val="24"/>
        </w:rPr>
      </w:pPr>
      <w:r w:rsidRPr="00F555A3">
        <w:rPr>
          <w:rFonts w:ascii="Georgia" w:hAnsi="Georgia"/>
          <w:sz w:val="24"/>
          <w:szCs w:val="24"/>
        </w:rPr>
        <w:t>LA PETICIÓN DE PROTECCIÓN</w:t>
      </w:r>
    </w:p>
    <w:p w:rsidR="00854B85" w:rsidRPr="002F52F9" w:rsidRDefault="00854B85" w:rsidP="00854B85">
      <w:pPr>
        <w:pStyle w:val="Textoindependiente"/>
        <w:spacing w:line="360" w:lineRule="auto"/>
        <w:ind w:left="360"/>
        <w:rPr>
          <w:rFonts w:ascii="Georgia" w:hAnsi="Georgia"/>
          <w:sz w:val="22"/>
          <w:szCs w:val="24"/>
        </w:rPr>
      </w:pPr>
    </w:p>
    <w:p w:rsidR="00674ED9" w:rsidRPr="00F555A3" w:rsidRDefault="008B7434" w:rsidP="00674ED9">
      <w:pPr>
        <w:pStyle w:val="Textoindependiente"/>
        <w:spacing w:line="360" w:lineRule="auto"/>
        <w:rPr>
          <w:rFonts w:ascii="Georgia" w:hAnsi="Georgia" w:cs="Arial"/>
          <w:sz w:val="24"/>
          <w:szCs w:val="24"/>
        </w:rPr>
      </w:pPr>
      <w:r w:rsidRPr="00F555A3">
        <w:rPr>
          <w:rFonts w:ascii="Georgia" w:hAnsi="Georgia" w:cs="Arial"/>
          <w:sz w:val="24"/>
          <w:szCs w:val="24"/>
        </w:rPr>
        <w:t>Se pretende</w:t>
      </w:r>
      <w:r w:rsidR="00DC5E59">
        <w:rPr>
          <w:rFonts w:ascii="Georgia" w:hAnsi="Georgia" w:cs="Arial"/>
          <w:sz w:val="24"/>
          <w:szCs w:val="24"/>
        </w:rPr>
        <w:t>:</w:t>
      </w:r>
      <w:r w:rsidRPr="00F555A3">
        <w:rPr>
          <w:rFonts w:ascii="Georgia" w:hAnsi="Georgia" w:cs="Arial"/>
          <w:sz w:val="24"/>
          <w:szCs w:val="24"/>
        </w:rPr>
        <w:t xml:space="preserve"> (i) </w:t>
      </w:r>
      <w:r w:rsidR="005973F7" w:rsidRPr="00F555A3">
        <w:rPr>
          <w:rFonts w:ascii="Georgia" w:hAnsi="Georgia" w:cs="Arial"/>
          <w:sz w:val="24"/>
          <w:szCs w:val="24"/>
        </w:rPr>
        <w:t>Tut</w:t>
      </w:r>
      <w:r w:rsidR="00E438BF" w:rsidRPr="00F555A3">
        <w:rPr>
          <w:rFonts w:ascii="Georgia" w:hAnsi="Georgia" w:cs="Arial"/>
          <w:sz w:val="24"/>
          <w:szCs w:val="24"/>
        </w:rPr>
        <w:t>e</w:t>
      </w:r>
      <w:r w:rsidR="005973F7" w:rsidRPr="00F555A3">
        <w:rPr>
          <w:rFonts w:ascii="Georgia" w:hAnsi="Georgia" w:cs="Arial"/>
          <w:sz w:val="24"/>
          <w:szCs w:val="24"/>
        </w:rPr>
        <w:t xml:space="preserve">lar </w:t>
      </w:r>
      <w:r w:rsidRPr="00F555A3">
        <w:rPr>
          <w:rFonts w:ascii="Georgia" w:hAnsi="Georgia" w:cs="Arial"/>
          <w:sz w:val="24"/>
          <w:szCs w:val="24"/>
        </w:rPr>
        <w:t>los derechos fundamentales;</w:t>
      </w:r>
      <w:r w:rsidR="008F0151" w:rsidRPr="00F555A3">
        <w:rPr>
          <w:rFonts w:ascii="Georgia" w:hAnsi="Georgia" w:cs="Arial"/>
          <w:sz w:val="24"/>
          <w:szCs w:val="24"/>
        </w:rPr>
        <w:t xml:space="preserve"> </w:t>
      </w:r>
      <w:r w:rsidR="006B1F0A">
        <w:rPr>
          <w:rFonts w:ascii="Georgia" w:hAnsi="Georgia" w:cs="Arial"/>
          <w:sz w:val="24"/>
          <w:szCs w:val="24"/>
        </w:rPr>
        <w:t xml:space="preserve">y </w:t>
      </w:r>
      <w:r w:rsidRPr="00F555A3">
        <w:rPr>
          <w:rFonts w:ascii="Georgia" w:hAnsi="Georgia" w:cs="Arial"/>
          <w:sz w:val="24"/>
          <w:szCs w:val="24"/>
        </w:rPr>
        <w:t xml:space="preserve">(ii) </w:t>
      </w:r>
      <w:r w:rsidR="005973F7" w:rsidRPr="00F555A3">
        <w:rPr>
          <w:rFonts w:ascii="Georgia" w:hAnsi="Georgia" w:cs="Arial"/>
          <w:sz w:val="24"/>
          <w:szCs w:val="24"/>
        </w:rPr>
        <w:t xml:space="preserve">Ordenar </w:t>
      </w:r>
      <w:r w:rsidRPr="00F555A3">
        <w:rPr>
          <w:rFonts w:ascii="Georgia" w:hAnsi="Georgia" w:cs="Arial"/>
          <w:sz w:val="24"/>
          <w:szCs w:val="24"/>
        </w:rPr>
        <w:t xml:space="preserve">a la </w:t>
      </w:r>
      <w:r w:rsidR="006B1F0A">
        <w:rPr>
          <w:rFonts w:ascii="Georgia" w:hAnsi="Georgia" w:cs="Arial"/>
          <w:sz w:val="24"/>
          <w:szCs w:val="24"/>
        </w:rPr>
        <w:t>CNSC reprogramar la presentación de las pruebas</w:t>
      </w:r>
      <w:r w:rsidR="002A489D">
        <w:rPr>
          <w:rFonts w:ascii="Georgia" w:hAnsi="Georgia" w:cs="Arial"/>
          <w:sz w:val="24"/>
          <w:szCs w:val="24"/>
        </w:rPr>
        <w:t xml:space="preserve"> escritas sobre competencias básicas, funcionales y comportamentales, para que se garantice su continuidad en la convocatoria </w:t>
      </w:r>
      <w:r w:rsidR="0042040A">
        <w:rPr>
          <w:rFonts w:ascii="Georgia" w:hAnsi="Georgia" w:cs="Arial"/>
          <w:sz w:val="24"/>
          <w:szCs w:val="24"/>
        </w:rPr>
        <w:t xml:space="preserve">436 de 2017 </w:t>
      </w:r>
      <w:r w:rsidR="00674ED9" w:rsidRPr="00F555A3">
        <w:rPr>
          <w:rFonts w:ascii="Georgia" w:hAnsi="Georgia" w:cs="Arial"/>
          <w:sz w:val="24"/>
          <w:szCs w:val="24"/>
        </w:rPr>
        <w:t xml:space="preserve"> (Folio</w:t>
      </w:r>
      <w:r w:rsidR="00E85A54" w:rsidRPr="00F555A3">
        <w:rPr>
          <w:rFonts w:ascii="Georgia" w:hAnsi="Georgia" w:cs="Arial"/>
          <w:sz w:val="24"/>
          <w:szCs w:val="24"/>
        </w:rPr>
        <w:t xml:space="preserve"> </w:t>
      </w:r>
      <w:r w:rsidR="0042040A">
        <w:rPr>
          <w:rFonts w:ascii="Georgia" w:hAnsi="Georgia" w:cs="Arial"/>
          <w:sz w:val="24"/>
          <w:szCs w:val="24"/>
        </w:rPr>
        <w:t>17</w:t>
      </w:r>
      <w:r w:rsidR="00674ED9" w:rsidRPr="00F555A3">
        <w:rPr>
          <w:rFonts w:ascii="Georgia" w:hAnsi="Georgia" w:cs="Arial"/>
          <w:sz w:val="24"/>
          <w:szCs w:val="24"/>
        </w:rPr>
        <w:t>, cuaderno No.1).</w:t>
      </w:r>
    </w:p>
    <w:p w:rsidR="00E85A54" w:rsidRPr="00FA2127" w:rsidRDefault="00E85A54" w:rsidP="00674ED9">
      <w:pPr>
        <w:pStyle w:val="Textoindependiente"/>
        <w:spacing w:line="360" w:lineRule="auto"/>
        <w:rPr>
          <w:rFonts w:ascii="Georgia" w:hAnsi="Georgia" w:cs="Arial"/>
          <w:sz w:val="22"/>
          <w:szCs w:val="24"/>
        </w:rPr>
      </w:pPr>
    </w:p>
    <w:p w:rsidR="003913E3" w:rsidRPr="00F555A3" w:rsidRDefault="0027588A" w:rsidP="00F839CE">
      <w:pPr>
        <w:pStyle w:val="Textoindependiente"/>
        <w:widowControl w:val="0"/>
        <w:numPr>
          <w:ilvl w:val="0"/>
          <w:numId w:val="1"/>
        </w:numPr>
        <w:spacing w:line="360" w:lineRule="auto"/>
        <w:rPr>
          <w:rFonts w:ascii="Georgia" w:hAnsi="Georgia" w:cs="Arial"/>
          <w:sz w:val="24"/>
          <w:szCs w:val="24"/>
        </w:rPr>
      </w:pPr>
      <w:r w:rsidRPr="00F555A3">
        <w:rPr>
          <w:rFonts w:ascii="Georgia" w:hAnsi="Georgia" w:cs="Arial"/>
          <w:sz w:val="24"/>
          <w:szCs w:val="24"/>
        </w:rPr>
        <w:t xml:space="preserve">EL RESUMEN </w:t>
      </w:r>
      <w:r w:rsidR="003913E3" w:rsidRPr="00F555A3">
        <w:rPr>
          <w:rFonts w:ascii="Georgia" w:hAnsi="Georgia" w:cs="Arial"/>
          <w:sz w:val="24"/>
          <w:szCs w:val="24"/>
        </w:rPr>
        <w:t>DE LA CRÓNICA PROCESAL</w:t>
      </w:r>
    </w:p>
    <w:p w:rsidR="003913E3" w:rsidRPr="00FA2127" w:rsidRDefault="003913E3" w:rsidP="00B942B6">
      <w:pPr>
        <w:pStyle w:val="Textoindependiente"/>
        <w:spacing w:line="360" w:lineRule="auto"/>
        <w:rPr>
          <w:rFonts w:ascii="Georgia" w:hAnsi="Georgia" w:cs="Arial"/>
          <w:sz w:val="22"/>
          <w:szCs w:val="24"/>
        </w:rPr>
      </w:pPr>
    </w:p>
    <w:p w:rsidR="00E23D2E" w:rsidRPr="00F555A3" w:rsidRDefault="000A7F58" w:rsidP="00E23D2E">
      <w:pPr>
        <w:pStyle w:val="Textoindependiente"/>
        <w:widowControl w:val="0"/>
        <w:spacing w:line="360" w:lineRule="auto"/>
        <w:rPr>
          <w:rFonts w:ascii="Georgia" w:hAnsi="Georgia"/>
          <w:sz w:val="24"/>
        </w:rPr>
      </w:pPr>
      <w:r w:rsidRPr="00F555A3">
        <w:rPr>
          <w:rFonts w:ascii="Georgia" w:hAnsi="Georgia"/>
          <w:sz w:val="24"/>
        </w:rPr>
        <w:t>C</w:t>
      </w:r>
      <w:r w:rsidR="00E23D2E" w:rsidRPr="00F555A3">
        <w:rPr>
          <w:rFonts w:ascii="Georgia" w:hAnsi="Georgia"/>
          <w:sz w:val="24"/>
        </w:rPr>
        <w:t xml:space="preserve">on providencia del </w:t>
      </w:r>
      <w:r w:rsidR="003F5245">
        <w:rPr>
          <w:rFonts w:ascii="Georgia" w:hAnsi="Georgia"/>
          <w:sz w:val="24"/>
        </w:rPr>
        <w:t>16</w:t>
      </w:r>
      <w:r w:rsidR="0027588A" w:rsidRPr="00F555A3">
        <w:rPr>
          <w:rFonts w:ascii="Georgia" w:hAnsi="Georgia"/>
          <w:sz w:val="24"/>
        </w:rPr>
        <w:t>-</w:t>
      </w:r>
      <w:r w:rsidR="003F5245">
        <w:rPr>
          <w:rFonts w:ascii="Georgia" w:hAnsi="Georgia"/>
          <w:sz w:val="24"/>
        </w:rPr>
        <w:t>05</w:t>
      </w:r>
      <w:r w:rsidR="0027588A" w:rsidRPr="00F555A3">
        <w:rPr>
          <w:rFonts w:ascii="Georgia" w:hAnsi="Georgia"/>
          <w:sz w:val="24"/>
        </w:rPr>
        <w:t>-201</w:t>
      </w:r>
      <w:r w:rsidR="003F5245">
        <w:rPr>
          <w:rFonts w:ascii="Georgia" w:hAnsi="Georgia"/>
          <w:sz w:val="24"/>
        </w:rPr>
        <w:t>8</w:t>
      </w:r>
      <w:r w:rsidR="0027588A" w:rsidRPr="00F555A3">
        <w:rPr>
          <w:rFonts w:ascii="Georgia" w:hAnsi="Georgia"/>
          <w:sz w:val="24"/>
        </w:rPr>
        <w:t xml:space="preserve"> </w:t>
      </w:r>
      <w:r w:rsidRPr="00F555A3">
        <w:rPr>
          <w:rFonts w:ascii="Georgia" w:hAnsi="Georgia"/>
          <w:sz w:val="24"/>
        </w:rPr>
        <w:t xml:space="preserve">se </w:t>
      </w:r>
      <w:r w:rsidR="00E23D2E" w:rsidRPr="00F555A3">
        <w:rPr>
          <w:rFonts w:ascii="Georgia" w:hAnsi="Georgia"/>
          <w:sz w:val="24"/>
        </w:rPr>
        <w:t xml:space="preserve">admitió y </w:t>
      </w:r>
      <w:r w:rsidRPr="00F555A3">
        <w:rPr>
          <w:rFonts w:ascii="Georgia" w:hAnsi="Georgia"/>
          <w:sz w:val="24"/>
        </w:rPr>
        <w:t xml:space="preserve">se </w:t>
      </w:r>
      <w:r w:rsidR="00CD29F0" w:rsidRPr="00F555A3">
        <w:rPr>
          <w:rFonts w:ascii="Georgia" w:hAnsi="Georgia"/>
          <w:sz w:val="24"/>
        </w:rPr>
        <w:t xml:space="preserve">dispuso </w:t>
      </w:r>
      <w:r w:rsidR="00E23D2E" w:rsidRPr="00F555A3">
        <w:rPr>
          <w:rFonts w:ascii="Georgia" w:hAnsi="Georgia"/>
          <w:sz w:val="24"/>
        </w:rPr>
        <w:t>notificar a las partes</w:t>
      </w:r>
      <w:r w:rsidR="00B21EE5" w:rsidRPr="00F555A3">
        <w:rPr>
          <w:rFonts w:ascii="Georgia" w:hAnsi="Georgia"/>
          <w:sz w:val="24"/>
        </w:rPr>
        <w:t xml:space="preserve">, entre otros </w:t>
      </w:r>
      <w:r w:rsidR="00B21EE5" w:rsidRPr="00F555A3">
        <w:rPr>
          <w:rFonts w:ascii="Georgia" w:hAnsi="Georgia"/>
          <w:sz w:val="24"/>
        </w:rPr>
        <w:lastRenderedPageBreak/>
        <w:t>ordenamientos</w:t>
      </w:r>
      <w:r w:rsidR="00E23D2E" w:rsidRPr="00F555A3">
        <w:rPr>
          <w:rFonts w:ascii="Georgia" w:hAnsi="Georgia"/>
          <w:sz w:val="24"/>
        </w:rPr>
        <w:t xml:space="preserve"> (Folio</w:t>
      </w:r>
      <w:r w:rsidR="00B21EE5" w:rsidRPr="00F555A3">
        <w:rPr>
          <w:rFonts w:ascii="Georgia" w:hAnsi="Georgia"/>
          <w:sz w:val="24"/>
        </w:rPr>
        <w:t xml:space="preserve"> </w:t>
      </w:r>
      <w:r w:rsidR="003F5245">
        <w:rPr>
          <w:rFonts w:ascii="Georgia" w:hAnsi="Georgia"/>
          <w:sz w:val="24"/>
        </w:rPr>
        <w:t>20</w:t>
      </w:r>
      <w:r w:rsidR="00E23D2E" w:rsidRPr="00F555A3">
        <w:rPr>
          <w:rFonts w:ascii="Georgia" w:hAnsi="Georgia"/>
          <w:sz w:val="24"/>
        </w:rPr>
        <w:t xml:space="preserve">, </w:t>
      </w:r>
      <w:r w:rsidR="008B7434" w:rsidRPr="00F555A3">
        <w:rPr>
          <w:rFonts w:ascii="Georgia" w:hAnsi="Georgia" w:cs="Arial"/>
          <w:color w:val="000000"/>
          <w:sz w:val="24"/>
          <w:lang w:val="es-CO"/>
        </w:rPr>
        <w:t>ibídem</w:t>
      </w:r>
      <w:r w:rsidR="00E23D2E" w:rsidRPr="00F555A3">
        <w:rPr>
          <w:rFonts w:ascii="Georgia" w:hAnsi="Georgia"/>
          <w:sz w:val="24"/>
        </w:rPr>
        <w:t>)</w:t>
      </w:r>
      <w:r w:rsidR="00787A09" w:rsidRPr="00F555A3">
        <w:rPr>
          <w:rFonts w:ascii="Georgia" w:hAnsi="Georgia"/>
          <w:sz w:val="24"/>
        </w:rPr>
        <w:t>; e</w:t>
      </w:r>
      <w:r w:rsidR="00E23D2E" w:rsidRPr="00F555A3">
        <w:rPr>
          <w:rFonts w:ascii="Georgia" w:hAnsi="Georgia"/>
          <w:sz w:val="24"/>
        </w:rPr>
        <w:t xml:space="preserve">l </w:t>
      </w:r>
      <w:r w:rsidR="0099080E">
        <w:rPr>
          <w:rFonts w:ascii="Georgia" w:hAnsi="Georgia"/>
          <w:sz w:val="24"/>
        </w:rPr>
        <w:t>30</w:t>
      </w:r>
      <w:r w:rsidR="006849E1">
        <w:rPr>
          <w:rFonts w:ascii="Georgia" w:hAnsi="Georgia"/>
          <w:sz w:val="24"/>
        </w:rPr>
        <w:t>-</w:t>
      </w:r>
      <w:r w:rsidR="0099080E">
        <w:rPr>
          <w:rFonts w:ascii="Georgia" w:hAnsi="Georgia"/>
          <w:sz w:val="24"/>
        </w:rPr>
        <w:t>05</w:t>
      </w:r>
      <w:r w:rsidR="00267C5B" w:rsidRPr="00F555A3">
        <w:rPr>
          <w:rFonts w:ascii="Georgia" w:hAnsi="Georgia"/>
          <w:sz w:val="24"/>
        </w:rPr>
        <w:t>-201</w:t>
      </w:r>
      <w:r w:rsidR="0099080E">
        <w:rPr>
          <w:rFonts w:ascii="Georgia" w:hAnsi="Georgia"/>
          <w:sz w:val="24"/>
        </w:rPr>
        <w:t>8</w:t>
      </w:r>
      <w:r w:rsidR="00267C5B" w:rsidRPr="00F555A3">
        <w:rPr>
          <w:rFonts w:ascii="Georgia" w:hAnsi="Georgia"/>
          <w:sz w:val="24"/>
        </w:rPr>
        <w:t xml:space="preserve"> </w:t>
      </w:r>
      <w:r w:rsidR="00E23D2E" w:rsidRPr="00F555A3">
        <w:rPr>
          <w:rFonts w:ascii="Georgia" w:hAnsi="Georgia"/>
          <w:sz w:val="24"/>
        </w:rPr>
        <w:t xml:space="preserve">se profirió </w:t>
      </w:r>
      <w:r w:rsidRPr="00F555A3">
        <w:rPr>
          <w:rFonts w:ascii="Georgia" w:hAnsi="Georgia"/>
          <w:sz w:val="24"/>
        </w:rPr>
        <w:t xml:space="preserve">fallo </w:t>
      </w:r>
      <w:r w:rsidR="00E23D2E" w:rsidRPr="00F555A3">
        <w:rPr>
          <w:rFonts w:ascii="Georgia" w:hAnsi="Georgia"/>
          <w:sz w:val="24"/>
        </w:rPr>
        <w:t xml:space="preserve">(Folios </w:t>
      </w:r>
      <w:r w:rsidR="0099080E">
        <w:rPr>
          <w:rFonts w:ascii="Georgia" w:hAnsi="Georgia"/>
          <w:sz w:val="24"/>
        </w:rPr>
        <w:t>46 a 50</w:t>
      </w:r>
      <w:r w:rsidR="00E23D2E" w:rsidRPr="00F555A3">
        <w:rPr>
          <w:rFonts w:ascii="Georgia" w:hAnsi="Georgia"/>
          <w:sz w:val="24"/>
        </w:rPr>
        <w:t xml:space="preserve">, ibídem); </w:t>
      </w:r>
      <w:r w:rsidR="00787A09" w:rsidRPr="00F555A3">
        <w:rPr>
          <w:rFonts w:ascii="Georgia" w:hAnsi="Georgia"/>
          <w:sz w:val="24"/>
        </w:rPr>
        <w:t xml:space="preserve">y, </w:t>
      </w:r>
      <w:r w:rsidR="008B7434" w:rsidRPr="00F555A3">
        <w:rPr>
          <w:rFonts w:ascii="Georgia" w:hAnsi="Georgia"/>
          <w:sz w:val="24"/>
        </w:rPr>
        <w:t xml:space="preserve">con proveído del </w:t>
      </w:r>
      <w:r w:rsidR="00787A09" w:rsidRPr="00F555A3">
        <w:rPr>
          <w:rFonts w:ascii="Georgia" w:hAnsi="Georgia"/>
          <w:sz w:val="24"/>
        </w:rPr>
        <w:t>1</w:t>
      </w:r>
      <w:r w:rsidR="004B268B" w:rsidRPr="00F555A3">
        <w:rPr>
          <w:rFonts w:ascii="Georgia" w:hAnsi="Georgia"/>
          <w:sz w:val="24"/>
        </w:rPr>
        <w:t>2</w:t>
      </w:r>
      <w:r w:rsidRPr="00F555A3">
        <w:rPr>
          <w:rFonts w:ascii="Georgia" w:hAnsi="Georgia"/>
          <w:sz w:val="24"/>
        </w:rPr>
        <w:t>-</w:t>
      </w:r>
      <w:r w:rsidR="004B268B" w:rsidRPr="00F555A3">
        <w:rPr>
          <w:rFonts w:ascii="Georgia" w:hAnsi="Georgia"/>
          <w:sz w:val="24"/>
        </w:rPr>
        <w:t>0</w:t>
      </w:r>
      <w:r w:rsidR="0099080E">
        <w:rPr>
          <w:rFonts w:ascii="Georgia" w:hAnsi="Georgia"/>
          <w:sz w:val="24"/>
        </w:rPr>
        <w:t>6</w:t>
      </w:r>
      <w:r w:rsidRPr="00F555A3">
        <w:rPr>
          <w:rFonts w:ascii="Georgia" w:hAnsi="Georgia"/>
          <w:sz w:val="24"/>
        </w:rPr>
        <w:t>-201</w:t>
      </w:r>
      <w:r w:rsidR="004B268B" w:rsidRPr="00F555A3">
        <w:rPr>
          <w:rFonts w:ascii="Georgia" w:hAnsi="Georgia"/>
          <w:sz w:val="24"/>
        </w:rPr>
        <w:t>8</w:t>
      </w:r>
      <w:r w:rsidRPr="00F555A3">
        <w:rPr>
          <w:rFonts w:ascii="Georgia" w:hAnsi="Georgia"/>
          <w:sz w:val="24"/>
        </w:rPr>
        <w:t xml:space="preserve"> </w:t>
      </w:r>
      <w:r w:rsidR="00E23D2E" w:rsidRPr="00F555A3">
        <w:rPr>
          <w:rFonts w:ascii="Georgia" w:hAnsi="Georgia"/>
          <w:sz w:val="24"/>
        </w:rPr>
        <w:t xml:space="preserve">se concedió la impugnación formulada por la parte actora, ante este Tribunal (Folio </w:t>
      </w:r>
      <w:r w:rsidR="0099080E">
        <w:rPr>
          <w:rFonts w:ascii="Georgia" w:hAnsi="Georgia"/>
          <w:sz w:val="24"/>
        </w:rPr>
        <w:t>58</w:t>
      </w:r>
      <w:r w:rsidR="004B268B" w:rsidRPr="00F555A3">
        <w:rPr>
          <w:rFonts w:ascii="Georgia" w:hAnsi="Georgia"/>
          <w:sz w:val="24"/>
        </w:rPr>
        <w:t xml:space="preserve"> </w:t>
      </w:r>
      <w:r w:rsidR="006849E1">
        <w:rPr>
          <w:rFonts w:ascii="Georgia" w:hAnsi="Georgia"/>
          <w:sz w:val="24"/>
        </w:rPr>
        <w:t>vuelto</w:t>
      </w:r>
      <w:r w:rsidR="00E23D2E" w:rsidRPr="00F555A3">
        <w:rPr>
          <w:rFonts w:ascii="Georgia" w:hAnsi="Georgia"/>
          <w:sz w:val="24"/>
        </w:rPr>
        <w:t xml:space="preserve">, </w:t>
      </w:r>
      <w:r w:rsidR="0027588A" w:rsidRPr="00F555A3">
        <w:rPr>
          <w:rFonts w:ascii="Georgia" w:hAnsi="Georgia"/>
          <w:sz w:val="24"/>
        </w:rPr>
        <w:t>ibídem</w:t>
      </w:r>
      <w:r w:rsidR="00E23D2E" w:rsidRPr="00F555A3">
        <w:rPr>
          <w:rFonts w:ascii="Georgia" w:hAnsi="Georgia"/>
          <w:sz w:val="24"/>
        </w:rPr>
        <w:t xml:space="preserve">). </w:t>
      </w:r>
    </w:p>
    <w:p w:rsidR="003913E3" w:rsidRPr="00FA2127" w:rsidRDefault="003913E3" w:rsidP="00B942B6">
      <w:pPr>
        <w:pStyle w:val="Textoindependiente"/>
        <w:spacing w:line="360" w:lineRule="auto"/>
        <w:rPr>
          <w:rFonts w:ascii="Georgia" w:hAnsi="Georgia" w:cs="Arial"/>
          <w:sz w:val="22"/>
          <w:szCs w:val="24"/>
        </w:rPr>
      </w:pPr>
    </w:p>
    <w:p w:rsidR="00987EF2" w:rsidRDefault="00987EF2" w:rsidP="00987EF2">
      <w:pPr>
        <w:pStyle w:val="Textoindependiente"/>
        <w:spacing w:line="360" w:lineRule="auto"/>
        <w:rPr>
          <w:rFonts w:ascii="Georgia" w:hAnsi="Georgia"/>
          <w:sz w:val="24"/>
        </w:rPr>
      </w:pPr>
      <w:r w:rsidRPr="00BC5616">
        <w:rPr>
          <w:rFonts w:ascii="Georgia" w:hAnsi="Georgia"/>
          <w:sz w:val="24"/>
        </w:rPr>
        <w:t xml:space="preserve">El juez de </w:t>
      </w:r>
      <w:r w:rsidR="00692B74">
        <w:rPr>
          <w:rFonts w:ascii="Georgia" w:hAnsi="Georgia"/>
          <w:sz w:val="24"/>
        </w:rPr>
        <w:t xml:space="preserve">primera </w:t>
      </w:r>
      <w:r w:rsidRPr="00BC5616">
        <w:rPr>
          <w:rFonts w:ascii="Georgia" w:hAnsi="Georgia"/>
          <w:sz w:val="24"/>
        </w:rPr>
        <w:t xml:space="preserve">instancia negó el amparo </w:t>
      </w:r>
      <w:r>
        <w:rPr>
          <w:rFonts w:ascii="Georgia" w:hAnsi="Georgia"/>
          <w:sz w:val="24"/>
        </w:rPr>
        <w:t>porque las accionadas no quebrantaron derechos fundamentales. La situación del actor no encajaba en los supuestos señalados en la Resolución No.1458 de 2017 y el Decreto 1083 de 2018</w:t>
      </w:r>
      <w:r w:rsidR="00AF42FA">
        <w:rPr>
          <w:rFonts w:ascii="Georgia" w:hAnsi="Georgia"/>
          <w:sz w:val="24"/>
        </w:rPr>
        <w:t xml:space="preserve">. Para </w:t>
      </w:r>
      <w:r w:rsidR="00B40802">
        <w:rPr>
          <w:rFonts w:ascii="Georgia" w:hAnsi="Georgia"/>
          <w:sz w:val="24"/>
        </w:rPr>
        <w:t xml:space="preserve">el cargo técnico </w:t>
      </w:r>
      <w:r w:rsidR="00AF42FA">
        <w:rPr>
          <w:rFonts w:ascii="Georgia" w:hAnsi="Georgia"/>
          <w:sz w:val="24"/>
        </w:rPr>
        <w:t xml:space="preserve">al que </w:t>
      </w:r>
      <w:r w:rsidR="00B40802">
        <w:rPr>
          <w:rFonts w:ascii="Georgia" w:hAnsi="Georgia"/>
          <w:sz w:val="24"/>
        </w:rPr>
        <w:t xml:space="preserve">actualmente aspira es </w:t>
      </w:r>
      <w:r w:rsidR="004C0DCC">
        <w:rPr>
          <w:rFonts w:ascii="Georgia" w:hAnsi="Georgia"/>
          <w:sz w:val="24"/>
        </w:rPr>
        <w:t xml:space="preserve">inadmisible </w:t>
      </w:r>
      <w:r w:rsidR="00692B74">
        <w:rPr>
          <w:rFonts w:ascii="Georgia" w:hAnsi="Georgia"/>
          <w:sz w:val="24"/>
        </w:rPr>
        <w:t xml:space="preserve">extender las equivalencias </w:t>
      </w:r>
      <w:r w:rsidR="004C0DCC">
        <w:rPr>
          <w:rFonts w:ascii="Georgia" w:hAnsi="Georgia"/>
          <w:sz w:val="24"/>
        </w:rPr>
        <w:t xml:space="preserve">por </w:t>
      </w:r>
      <w:r w:rsidR="006C6BD5">
        <w:rPr>
          <w:rFonts w:ascii="Georgia" w:hAnsi="Georgia"/>
          <w:sz w:val="24"/>
        </w:rPr>
        <w:t>encontrarse clasi</w:t>
      </w:r>
      <w:r>
        <w:rPr>
          <w:rFonts w:ascii="Georgia" w:hAnsi="Georgia"/>
          <w:sz w:val="24"/>
        </w:rPr>
        <w:t xml:space="preserve">ficado en el tercer nivel </w:t>
      </w:r>
      <w:r w:rsidRPr="00BC5616">
        <w:rPr>
          <w:rFonts w:ascii="Georgia" w:hAnsi="Georgia"/>
          <w:sz w:val="24"/>
        </w:rPr>
        <w:t xml:space="preserve">(Folios </w:t>
      </w:r>
      <w:r>
        <w:rPr>
          <w:rFonts w:ascii="Georgia" w:hAnsi="Georgia"/>
          <w:sz w:val="24"/>
        </w:rPr>
        <w:t>46</w:t>
      </w:r>
      <w:r w:rsidRPr="00BC5616">
        <w:rPr>
          <w:rFonts w:ascii="Georgia" w:hAnsi="Georgia"/>
          <w:sz w:val="24"/>
        </w:rPr>
        <w:t xml:space="preserve"> a </w:t>
      </w:r>
      <w:r>
        <w:rPr>
          <w:rFonts w:ascii="Georgia" w:hAnsi="Georgia"/>
          <w:sz w:val="24"/>
        </w:rPr>
        <w:t>5</w:t>
      </w:r>
      <w:r w:rsidRPr="00BC5616">
        <w:rPr>
          <w:rFonts w:ascii="Georgia" w:hAnsi="Georgia"/>
          <w:sz w:val="24"/>
        </w:rPr>
        <w:t>0, ib.).</w:t>
      </w:r>
    </w:p>
    <w:p w:rsidR="00B40802" w:rsidRPr="002F52F9" w:rsidRDefault="00B40802" w:rsidP="00F839CE">
      <w:pPr>
        <w:pStyle w:val="Textoindependiente"/>
        <w:widowControl w:val="0"/>
        <w:spacing w:line="360" w:lineRule="auto"/>
        <w:rPr>
          <w:rFonts w:ascii="Georgia" w:hAnsi="Georgia"/>
          <w:sz w:val="22"/>
          <w:szCs w:val="24"/>
        </w:rPr>
      </w:pPr>
    </w:p>
    <w:p w:rsidR="003913E3" w:rsidRPr="00F555A3" w:rsidRDefault="00FE0CB1" w:rsidP="00F839CE">
      <w:pPr>
        <w:pStyle w:val="Textoindependiente"/>
        <w:widowControl w:val="0"/>
        <w:spacing w:line="360" w:lineRule="auto"/>
        <w:rPr>
          <w:rFonts w:ascii="Georgia" w:hAnsi="Georgia" w:cs="Arial"/>
          <w:sz w:val="24"/>
          <w:szCs w:val="24"/>
        </w:rPr>
      </w:pPr>
      <w:r w:rsidRPr="00F555A3">
        <w:rPr>
          <w:rFonts w:ascii="Georgia" w:hAnsi="Georgia" w:cs="Arial"/>
          <w:sz w:val="24"/>
          <w:szCs w:val="24"/>
        </w:rPr>
        <w:t xml:space="preserve">El </w:t>
      </w:r>
      <w:r w:rsidR="00B40802">
        <w:rPr>
          <w:rFonts w:ascii="Georgia" w:hAnsi="Georgia" w:cs="Arial"/>
          <w:sz w:val="24"/>
          <w:szCs w:val="24"/>
        </w:rPr>
        <w:t xml:space="preserve">accionante impugnó la decisión sin ningún argumento. </w:t>
      </w:r>
      <w:r w:rsidR="00C22A60" w:rsidRPr="00F555A3">
        <w:rPr>
          <w:rFonts w:ascii="Georgia" w:hAnsi="Georgia" w:cs="Arial"/>
          <w:sz w:val="24"/>
          <w:szCs w:val="24"/>
        </w:rPr>
        <w:t>S</w:t>
      </w:r>
      <w:r w:rsidR="001E293D" w:rsidRPr="00F555A3">
        <w:rPr>
          <w:rFonts w:ascii="Georgia" w:hAnsi="Georgia" w:cs="Arial"/>
          <w:sz w:val="24"/>
          <w:szCs w:val="24"/>
        </w:rPr>
        <w:t>olicitó</w:t>
      </w:r>
      <w:r w:rsidR="007925DA" w:rsidRPr="00F555A3">
        <w:rPr>
          <w:rFonts w:ascii="Georgia" w:hAnsi="Georgia" w:cs="Arial"/>
          <w:sz w:val="24"/>
          <w:szCs w:val="24"/>
        </w:rPr>
        <w:t xml:space="preserve"> revocatoria del fallo</w:t>
      </w:r>
      <w:r w:rsidR="00AF42FA">
        <w:rPr>
          <w:rFonts w:ascii="Georgia" w:hAnsi="Georgia" w:cs="Arial"/>
          <w:sz w:val="24"/>
          <w:szCs w:val="24"/>
        </w:rPr>
        <w:t xml:space="preserve">. </w:t>
      </w:r>
      <w:r w:rsidR="001E293D" w:rsidRPr="00F555A3">
        <w:rPr>
          <w:rFonts w:ascii="Georgia" w:hAnsi="Georgia" w:cs="Arial"/>
          <w:sz w:val="24"/>
          <w:szCs w:val="24"/>
        </w:rPr>
        <w:t xml:space="preserve"> </w:t>
      </w:r>
      <w:r w:rsidR="003B677E" w:rsidRPr="00F555A3">
        <w:rPr>
          <w:rFonts w:ascii="Georgia" w:hAnsi="Georgia" w:cs="Arial"/>
          <w:sz w:val="24"/>
          <w:szCs w:val="24"/>
        </w:rPr>
        <w:t>(Folio</w:t>
      </w:r>
      <w:r w:rsidR="00B40802">
        <w:rPr>
          <w:rFonts w:ascii="Georgia" w:hAnsi="Georgia" w:cs="Arial"/>
          <w:sz w:val="24"/>
          <w:szCs w:val="24"/>
        </w:rPr>
        <w:t xml:space="preserve"> 57</w:t>
      </w:r>
      <w:r w:rsidR="007925DA" w:rsidRPr="00F555A3">
        <w:rPr>
          <w:rFonts w:ascii="Georgia" w:hAnsi="Georgia" w:cs="Arial"/>
          <w:sz w:val="24"/>
          <w:szCs w:val="24"/>
        </w:rPr>
        <w:t>,</w:t>
      </w:r>
      <w:r w:rsidR="003B677E" w:rsidRPr="00F555A3">
        <w:rPr>
          <w:rFonts w:ascii="Georgia" w:hAnsi="Georgia" w:cs="Arial"/>
          <w:sz w:val="24"/>
          <w:szCs w:val="24"/>
        </w:rPr>
        <w:t xml:space="preserve"> ib.)</w:t>
      </w:r>
      <w:r w:rsidR="00E5080E" w:rsidRPr="00F555A3">
        <w:rPr>
          <w:rFonts w:ascii="Georgia" w:hAnsi="Georgia" w:cs="Arial"/>
          <w:sz w:val="24"/>
          <w:szCs w:val="24"/>
        </w:rPr>
        <w:t>.</w:t>
      </w:r>
    </w:p>
    <w:p w:rsidR="003913E3" w:rsidRPr="002F52F9" w:rsidRDefault="003913E3" w:rsidP="00B942B6">
      <w:pPr>
        <w:pStyle w:val="Textoindependiente"/>
        <w:spacing w:line="360" w:lineRule="auto"/>
        <w:rPr>
          <w:rFonts w:ascii="Georgia" w:hAnsi="Georgia" w:cs="Arial"/>
          <w:sz w:val="22"/>
          <w:szCs w:val="24"/>
        </w:rPr>
      </w:pPr>
    </w:p>
    <w:p w:rsidR="003913E3" w:rsidRPr="00F555A3"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t>LA FUNDAMENTACIÓN JURÍDICA PARA RESOLVER</w:t>
      </w:r>
    </w:p>
    <w:p w:rsidR="00BE0BA6" w:rsidRPr="002F52F9"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2"/>
          <w:szCs w:val="24"/>
        </w:rPr>
      </w:pPr>
    </w:p>
    <w:p w:rsidR="00A5425E" w:rsidRPr="00F555A3" w:rsidRDefault="003913E3" w:rsidP="00A5425E">
      <w:pPr>
        <w:pStyle w:val="Textoindependiente"/>
        <w:numPr>
          <w:ilvl w:val="1"/>
          <w:numId w:val="32"/>
        </w:numPr>
        <w:spacing w:line="360" w:lineRule="auto"/>
        <w:rPr>
          <w:rFonts w:ascii="Georgia" w:hAnsi="Georgia" w:cs="Arial"/>
          <w:lang w:val="es-MX"/>
        </w:rPr>
      </w:pPr>
      <w:r w:rsidRPr="00F555A3">
        <w:rPr>
          <w:rFonts w:ascii="Georgia" w:hAnsi="Georgia" w:cs="Arial"/>
          <w:smallCaps/>
          <w:sz w:val="24"/>
          <w:szCs w:val="24"/>
        </w:rPr>
        <w:t>La competencia funcional</w:t>
      </w:r>
      <w:r w:rsidR="00AA31B8" w:rsidRPr="00F555A3">
        <w:rPr>
          <w:rFonts w:ascii="Georgia" w:hAnsi="Georgia" w:cs="Arial"/>
          <w:sz w:val="24"/>
          <w:szCs w:val="24"/>
        </w:rPr>
        <w:t xml:space="preserve">. </w:t>
      </w:r>
      <w:r w:rsidR="00885771" w:rsidRPr="00F555A3">
        <w:rPr>
          <w:rFonts w:ascii="Georgia" w:hAnsi="Georgia" w:cs="Arial"/>
          <w:sz w:val="24"/>
        </w:rPr>
        <w:t>Esta Corporación judicial tiene facultad legal para resolver la controversia sometida a su consideración en razón al factor funcional, al ser</w:t>
      </w:r>
      <w:r w:rsidR="00885771" w:rsidRPr="00F555A3">
        <w:rPr>
          <w:rFonts w:ascii="Georgia" w:hAnsi="Georgia" w:cs="Arial"/>
          <w:sz w:val="24"/>
          <w:lang w:val="es-MX"/>
        </w:rPr>
        <w:t xml:space="preserve"> superiora jerárquica del despacho que tramitó la primera instancia.</w:t>
      </w:r>
    </w:p>
    <w:p w:rsidR="00A5425E" w:rsidRPr="002F52F9" w:rsidRDefault="00A5425E" w:rsidP="00A5425E">
      <w:pPr>
        <w:pStyle w:val="Textoindependiente"/>
        <w:spacing w:line="360" w:lineRule="auto"/>
        <w:ind w:left="720"/>
        <w:rPr>
          <w:rFonts w:ascii="Georgia" w:hAnsi="Georgia" w:cs="Arial"/>
          <w:sz w:val="22"/>
          <w:lang w:val="es-MX"/>
        </w:rPr>
      </w:pPr>
    </w:p>
    <w:p w:rsidR="00FA2127" w:rsidRDefault="003913E3" w:rsidP="00280EA6">
      <w:pPr>
        <w:pStyle w:val="Textoindependiente"/>
        <w:numPr>
          <w:ilvl w:val="1"/>
          <w:numId w:val="32"/>
        </w:numPr>
        <w:spacing w:line="360" w:lineRule="auto"/>
        <w:rPr>
          <w:rFonts w:ascii="Georgia" w:hAnsi="Georgia" w:cs="Arial"/>
          <w:sz w:val="24"/>
          <w:szCs w:val="24"/>
        </w:rPr>
      </w:pPr>
      <w:r w:rsidRPr="00F555A3">
        <w:rPr>
          <w:rFonts w:ascii="Georgia" w:hAnsi="Georgia" w:cs="Arial"/>
          <w:smallCaps/>
          <w:sz w:val="24"/>
          <w:szCs w:val="24"/>
        </w:rPr>
        <w:t xml:space="preserve">El problema </w:t>
      </w:r>
      <w:r w:rsidR="002F52F9">
        <w:rPr>
          <w:rFonts w:ascii="Georgia" w:hAnsi="Georgia" w:cs="Arial"/>
          <w:smallCaps/>
          <w:sz w:val="24"/>
          <w:szCs w:val="24"/>
        </w:rPr>
        <w:t xml:space="preserve"> </w:t>
      </w:r>
      <w:r w:rsidRPr="00F555A3">
        <w:rPr>
          <w:rFonts w:ascii="Georgia" w:hAnsi="Georgia" w:cs="Arial"/>
          <w:smallCaps/>
          <w:sz w:val="24"/>
          <w:szCs w:val="24"/>
        </w:rPr>
        <w:t xml:space="preserve">jurídico </w:t>
      </w:r>
      <w:r w:rsidR="002F52F9">
        <w:rPr>
          <w:rFonts w:ascii="Georgia" w:hAnsi="Georgia" w:cs="Arial"/>
          <w:smallCaps/>
          <w:sz w:val="24"/>
          <w:szCs w:val="24"/>
        </w:rPr>
        <w:t xml:space="preserve"> </w:t>
      </w:r>
      <w:r w:rsidRPr="00F555A3">
        <w:rPr>
          <w:rFonts w:ascii="Georgia" w:hAnsi="Georgia" w:cs="Arial"/>
          <w:smallCaps/>
          <w:sz w:val="24"/>
          <w:szCs w:val="24"/>
        </w:rPr>
        <w:t xml:space="preserve">a </w:t>
      </w:r>
      <w:r w:rsidR="002F52F9">
        <w:rPr>
          <w:rFonts w:ascii="Georgia" w:hAnsi="Georgia" w:cs="Arial"/>
          <w:smallCaps/>
          <w:sz w:val="24"/>
          <w:szCs w:val="24"/>
        </w:rPr>
        <w:t xml:space="preserve"> </w:t>
      </w:r>
      <w:r w:rsidRPr="00F555A3">
        <w:rPr>
          <w:rFonts w:ascii="Georgia" w:hAnsi="Georgia" w:cs="Arial"/>
          <w:smallCaps/>
          <w:sz w:val="24"/>
          <w:szCs w:val="24"/>
        </w:rPr>
        <w:t>resolver</w:t>
      </w:r>
      <w:r w:rsidR="00AA31B8" w:rsidRPr="00F555A3">
        <w:rPr>
          <w:rFonts w:ascii="Georgia" w:hAnsi="Georgia" w:cs="Arial"/>
          <w:smallCaps/>
          <w:sz w:val="24"/>
          <w:szCs w:val="24"/>
        </w:rPr>
        <w:t xml:space="preserve">. </w:t>
      </w:r>
      <w:r w:rsidR="002F52F9">
        <w:rPr>
          <w:rFonts w:ascii="Georgia" w:hAnsi="Georgia" w:cs="Arial"/>
          <w:smallCaps/>
          <w:sz w:val="24"/>
          <w:szCs w:val="24"/>
        </w:rPr>
        <w:t xml:space="preserve"> </w:t>
      </w:r>
      <w:r w:rsidRPr="00F555A3">
        <w:rPr>
          <w:rFonts w:ascii="Georgia" w:hAnsi="Georgia" w:cs="Arial"/>
          <w:sz w:val="24"/>
          <w:szCs w:val="24"/>
        </w:rPr>
        <w:t xml:space="preserve">¿Es procedente confirmar, modificar o revocar la </w:t>
      </w:r>
    </w:p>
    <w:p w:rsidR="005A6D2F" w:rsidRPr="00F555A3" w:rsidRDefault="003913E3" w:rsidP="00FA2127">
      <w:pPr>
        <w:pStyle w:val="Textoindependiente"/>
        <w:spacing w:line="360" w:lineRule="auto"/>
        <w:ind w:left="720"/>
        <w:rPr>
          <w:rFonts w:ascii="Georgia" w:hAnsi="Georgia" w:cs="Arial"/>
          <w:sz w:val="24"/>
          <w:szCs w:val="24"/>
        </w:rPr>
      </w:pPr>
      <w:proofErr w:type="gramStart"/>
      <w:r w:rsidRPr="00F555A3">
        <w:rPr>
          <w:rFonts w:ascii="Georgia" w:hAnsi="Georgia" w:cs="Arial"/>
          <w:sz w:val="24"/>
          <w:szCs w:val="24"/>
        </w:rPr>
        <w:t>sentencia</w:t>
      </w:r>
      <w:proofErr w:type="gramEnd"/>
      <w:r w:rsidRPr="00F555A3">
        <w:rPr>
          <w:rFonts w:ascii="Georgia" w:hAnsi="Georgia" w:cs="Arial"/>
          <w:sz w:val="24"/>
          <w:szCs w:val="24"/>
        </w:rPr>
        <w:t xml:space="preserve"> del </w:t>
      </w:r>
      <w:r w:rsidR="0083685E" w:rsidRPr="00F555A3">
        <w:rPr>
          <w:rFonts w:ascii="Georgia" w:hAnsi="Georgia"/>
          <w:sz w:val="24"/>
        </w:rPr>
        <w:t xml:space="preserve">Juzgado </w:t>
      </w:r>
      <w:r w:rsidR="005C5D01" w:rsidRPr="00F555A3">
        <w:rPr>
          <w:rFonts w:ascii="Georgia" w:hAnsi="Georgia"/>
          <w:sz w:val="24"/>
        </w:rPr>
        <w:t xml:space="preserve">Segundo Civil del Circuito </w:t>
      </w:r>
      <w:r w:rsidR="001E293D" w:rsidRPr="00F555A3">
        <w:rPr>
          <w:rFonts w:ascii="Georgia" w:hAnsi="Georgia"/>
          <w:sz w:val="24"/>
        </w:rPr>
        <w:t>de Pereira</w:t>
      </w:r>
      <w:r w:rsidRPr="00F555A3">
        <w:rPr>
          <w:rFonts w:ascii="Georgia" w:hAnsi="Georgia" w:cs="Arial"/>
          <w:sz w:val="24"/>
          <w:szCs w:val="24"/>
        </w:rPr>
        <w:t xml:space="preserve">, según </w:t>
      </w:r>
      <w:r w:rsidR="00A56267">
        <w:rPr>
          <w:rFonts w:ascii="Georgia" w:hAnsi="Georgia" w:cs="Arial"/>
          <w:sz w:val="24"/>
          <w:szCs w:val="24"/>
        </w:rPr>
        <w:t>el escrito allegado por</w:t>
      </w:r>
      <w:r w:rsidR="002F2011" w:rsidRPr="00F555A3">
        <w:rPr>
          <w:rFonts w:ascii="Georgia" w:hAnsi="Georgia" w:cs="Arial"/>
          <w:sz w:val="24"/>
          <w:szCs w:val="24"/>
        </w:rPr>
        <w:t xml:space="preserve"> </w:t>
      </w:r>
      <w:r w:rsidR="00EF4E29" w:rsidRPr="00F555A3">
        <w:rPr>
          <w:rFonts w:ascii="Georgia" w:hAnsi="Georgia" w:cs="Arial"/>
          <w:sz w:val="24"/>
          <w:szCs w:val="24"/>
        </w:rPr>
        <w:t>l</w:t>
      </w:r>
      <w:r w:rsidR="002F2011" w:rsidRPr="00F555A3">
        <w:rPr>
          <w:rFonts w:ascii="Georgia" w:hAnsi="Georgia" w:cs="Arial"/>
          <w:sz w:val="24"/>
          <w:szCs w:val="24"/>
        </w:rPr>
        <w:t>a</w:t>
      </w:r>
      <w:r w:rsidR="00EF4E29" w:rsidRPr="00F555A3">
        <w:rPr>
          <w:rFonts w:ascii="Georgia" w:hAnsi="Georgia" w:cs="Arial"/>
          <w:sz w:val="24"/>
          <w:szCs w:val="24"/>
        </w:rPr>
        <w:t xml:space="preserve"> </w:t>
      </w:r>
      <w:r w:rsidR="002F2011" w:rsidRPr="00F555A3">
        <w:rPr>
          <w:rFonts w:ascii="Georgia" w:hAnsi="Georgia" w:cs="Arial"/>
          <w:sz w:val="24"/>
          <w:szCs w:val="24"/>
        </w:rPr>
        <w:t>parte actora</w:t>
      </w:r>
      <w:r w:rsidRPr="00F555A3">
        <w:rPr>
          <w:rFonts w:ascii="Georgia" w:hAnsi="Georgia" w:cs="Arial"/>
          <w:sz w:val="24"/>
          <w:szCs w:val="24"/>
        </w:rPr>
        <w:t xml:space="preserve">? </w:t>
      </w:r>
    </w:p>
    <w:p w:rsidR="008D73E9" w:rsidRPr="002F52F9"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2"/>
          <w:szCs w:val="24"/>
        </w:rPr>
      </w:pPr>
    </w:p>
    <w:p w:rsidR="008D73E9" w:rsidRPr="00F555A3" w:rsidRDefault="008D73E9" w:rsidP="00280EA6">
      <w:pPr>
        <w:pStyle w:val="Textoindependiente"/>
        <w:numPr>
          <w:ilvl w:val="1"/>
          <w:numId w:val="32"/>
        </w:numPr>
        <w:spacing w:line="360" w:lineRule="auto"/>
        <w:rPr>
          <w:rFonts w:ascii="Georgia" w:hAnsi="Georgia" w:cs="Arial"/>
          <w:sz w:val="24"/>
          <w:szCs w:val="24"/>
        </w:rPr>
      </w:pPr>
      <w:r w:rsidRPr="00F555A3">
        <w:rPr>
          <w:rFonts w:ascii="Georgia" w:hAnsi="Georgia"/>
          <w:smallCaps/>
          <w:sz w:val="24"/>
          <w:szCs w:val="24"/>
        </w:rPr>
        <w:t>Los presupuestos generales de procedencia</w:t>
      </w:r>
    </w:p>
    <w:p w:rsidR="00C22A60" w:rsidRPr="002F52F9" w:rsidRDefault="00C22A60" w:rsidP="00280EA6">
      <w:pPr>
        <w:pStyle w:val="Prrafodelista"/>
        <w:spacing w:after="0" w:line="360" w:lineRule="auto"/>
        <w:rPr>
          <w:rFonts w:ascii="Georgia" w:hAnsi="Georgia" w:cs="Arial"/>
          <w:sz w:val="24"/>
          <w:szCs w:val="24"/>
        </w:rPr>
      </w:pPr>
    </w:p>
    <w:p w:rsidR="008D73E9" w:rsidRPr="00F555A3" w:rsidRDefault="00C22A60" w:rsidP="00280EA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F555A3">
        <w:rPr>
          <w:rFonts w:ascii="Georgia" w:hAnsi="Georgia" w:cs="Arial"/>
          <w:smallCaps/>
          <w:sz w:val="22"/>
          <w:szCs w:val="22"/>
        </w:rPr>
        <w:t>L</w:t>
      </w:r>
      <w:r w:rsidR="008D73E9" w:rsidRPr="00F555A3">
        <w:rPr>
          <w:rFonts w:ascii="Georgia" w:hAnsi="Georgia" w:cs="Arial"/>
          <w:smallCaps/>
          <w:sz w:val="22"/>
          <w:szCs w:val="22"/>
        </w:rPr>
        <w:t xml:space="preserve">a </w:t>
      </w:r>
      <w:r w:rsidR="00525311" w:rsidRPr="00F555A3">
        <w:rPr>
          <w:rFonts w:ascii="Georgia" w:hAnsi="Georgia" w:cs="Arial"/>
          <w:smallCaps/>
          <w:sz w:val="22"/>
          <w:szCs w:val="22"/>
        </w:rPr>
        <w:t>legitima</w:t>
      </w:r>
      <w:r w:rsidR="008D73E9" w:rsidRPr="00F555A3">
        <w:rPr>
          <w:rFonts w:ascii="Georgia" w:hAnsi="Georgia" w:cs="Arial"/>
          <w:smallCaps/>
          <w:sz w:val="22"/>
          <w:szCs w:val="22"/>
        </w:rPr>
        <w:t>ción en la causa</w:t>
      </w:r>
    </w:p>
    <w:p w:rsidR="008D73E9" w:rsidRPr="002F52F9"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4"/>
          <w:szCs w:val="22"/>
        </w:rPr>
      </w:pPr>
    </w:p>
    <w:p w:rsidR="00550C44" w:rsidRDefault="008D73E9" w:rsidP="00280EA6">
      <w:pPr>
        <w:pStyle w:val="Textoindependiente"/>
        <w:tabs>
          <w:tab w:val="clear" w:pos="708"/>
          <w:tab w:val="clear" w:pos="1416"/>
          <w:tab w:val="left" w:pos="709"/>
          <w:tab w:val="left" w:pos="1418"/>
        </w:tabs>
        <w:spacing w:line="360" w:lineRule="auto"/>
        <w:rPr>
          <w:rFonts w:ascii="Georgia" w:hAnsi="Georgia" w:cs="Arial"/>
          <w:sz w:val="24"/>
          <w:szCs w:val="24"/>
        </w:rPr>
      </w:pPr>
      <w:r w:rsidRPr="00F555A3">
        <w:rPr>
          <w:rFonts w:ascii="Georgia" w:hAnsi="Georgia" w:cs="Arial"/>
          <w:sz w:val="24"/>
          <w:szCs w:val="24"/>
        </w:rPr>
        <w:t>Se cumple por activa</w:t>
      </w:r>
      <w:r w:rsidR="007D53F7">
        <w:rPr>
          <w:rFonts w:ascii="Georgia" w:hAnsi="Georgia" w:cs="Arial"/>
          <w:sz w:val="24"/>
          <w:szCs w:val="24"/>
        </w:rPr>
        <w:t>,</w:t>
      </w:r>
      <w:r w:rsidRPr="00F555A3">
        <w:rPr>
          <w:rFonts w:ascii="Georgia" w:hAnsi="Georgia" w:cs="Arial"/>
          <w:sz w:val="24"/>
          <w:szCs w:val="24"/>
        </w:rPr>
        <w:t xml:space="preserve"> el señor </w:t>
      </w:r>
      <w:r w:rsidR="00A56267">
        <w:rPr>
          <w:rFonts w:ascii="Georgia" w:hAnsi="Georgia" w:cs="Arial"/>
          <w:sz w:val="24"/>
          <w:szCs w:val="24"/>
        </w:rPr>
        <w:t>Sebastián Loaiza Restrepo</w:t>
      </w:r>
      <w:r w:rsidR="0077220E">
        <w:rPr>
          <w:rFonts w:ascii="Georgia" w:hAnsi="Georgia" w:cs="Arial"/>
          <w:sz w:val="24"/>
          <w:szCs w:val="24"/>
        </w:rPr>
        <w:t>, pues fue quien</w:t>
      </w:r>
      <w:r w:rsidR="007D53F7">
        <w:rPr>
          <w:rFonts w:ascii="Georgia" w:hAnsi="Georgia" w:cs="Arial"/>
          <w:sz w:val="24"/>
          <w:szCs w:val="24"/>
        </w:rPr>
        <w:t xml:space="preserve"> </w:t>
      </w:r>
      <w:r w:rsidR="008E38D5">
        <w:rPr>
          <w:rFonts w:ascii="Georgia" w:hAnsi="Georgia" w:cs="Arial"/>
          <w:sz w:val="24"/>
          <w:szCs w:val="24"/>
        </w:rPr>
        <w:t xml:space="preserve">presentó </w:t>
      </w:r>
      <w:r w:rsidR="0077220E">
        <w:rPr>
          <w:rFonts w:ascii="Georgia" w:hAnsi="Georgia" w:cs="Arial"/>
          <w:sz w:val="24"/>
          <w:szCs w:val="24"/>
        </w:rPr>
        <w:t xml:space="preserve">la </w:t>
      </w:r>
      <w:r w:rsidR="008E38D5">
        <w:rPr>
          <w:rFonts w:ascii="Georgia" w:hAnsi="Georgia" w:cs="Arial"/>
          <w:sz w:val="24"/>
          <w:szCs w:val="24"/>
        </w:rPr>
        <w:t xml:space="preserve">reclamación con ocasión al listado de los aspirantes admitidos y no admitidos </w:t>
      </w:r>
      <w:r w:rsidR="0077220E">
        <w:rPr>
          <w:rFonts w:ascii="Georgia" w:hAnsi="Georgia" w:cs="Arial"/>
          <w:sz w:val="24"/>
          <w:szCs w:val="24"/>
        </w:rPr>
        <w:t>en</w:t>
      </w:r>
      <w:r w:rsidR="008E38D5">
        <w:rPr>
          <w:rFonts w:ascii="Georgia" w:hAnsi="Georgia" w:cs="Arial"/>
          <w:sz w:val="24"/>
          <w:szCs w:val="24"/>
        </w:rPr>
        <w:t xml:space="preserve"> la convocatoria 436-2017</w:t>
      </w:r>
      <w:r w:rsidR="006A0977">
        <w:rPr>
          <w:rFonts w:ascii="Georgia" w:hAnsi="Georgia" w:cs="Arial"/>
          <w:sz w:val="24"/>
          <w:szCs w:val="24"/>
        </w:rPr>
        <w:t xml:space="preserve"> </w:t>
      </w:r>
      <w:r w:rsidR="001E293D" w:rsidRPr="00F555A3">
        <w:rPr>
          <w:rFonts w:ascii="Georgia" w:hAnsi="Georgia" w:cs="Arial"/>
          <w:sz w:val="24"/>
          <w:szCs w:val="24"/>
        </w:rPr>
        <w:t xml:space="preserve">(Folios </w:t>
      </w:r>
      <w:r w:rsidR="008E38D5">
        <w:rPr>
          <w:rFonts w:ascii="Georgia" w:hAnsi="Georgia" w:cs="Arial"/>
          <w:sz w:val="24"/>
          <w:szCs w:val="24"/>
        </w:rPr>
        <w:t>6</w:t>
      </w:r>
      <w:r w:rsidR="001E293D" w:rsidRPr="00F555A3">
        <w:rPr>
          <w:rFonts w:ascii="Georgia" w:hAnsi="Georgia" w:cs="Arial"/>
          <w:sz w:val="24"/>
          <w:szCs w:val="24"/>
        </w:rPr>
        <w:t xml:space="preserve"> a </w:t>
      </w:r>
      <w:r w:rsidR="008E38D5">
        <w:rPr>
          <w:rFonts w:ascii="Georgia" w:hAnsi="Georgia" w:cs="Arial"/>
          <w:sz w:val="24"/>
          <w:szCs w:val="24"/>
        </w:rPr>
        <w:t>7</w:t>
      </w:r>
      <w:r w:rsidR="001E293D" w:rsidRPr="00F555A3">
        <w:rPr>
          <w:rFonts w:ascii="Georgia" w:hAnsi="Georgia" w:cs="Arial"/>
          <w:sz w:val="24"/>
          <w:szCs w:val="24"/>
        </w:rPr>
        <w:t>, ib.)</w:t>
      </w:r>
      <w:r w:rsidRPr="00F555A3">
        <w:rPr>
          <w:rFonts w:ascii="Georgia" w:hAnsi="Georgia" w:cs="Arial"/>
          <w:sz w:val="24"/>
          <w:szCs w:val="24"/>
        </w:rPr>
        <w:t xml:space="preserve">. </w:t>
      </w:r>
      <w:r w:rsidR="00EA4F9E" w:rsidRPr="00F555A3">
        <w:rPr>
          <w:rFonts w:ascii="Georgia" w:hAnsi="Georgia" w:cs="Arial"/>
          <w:sz w:val="24"/>
          <w:szCs w:val="24"/>
        </w:rPr>
        <w:t>En el extremo pasivo</w:t>
      </w:r>
      <w:r w:rsidR="00F53B29">
        <w:rPr>
          <w:rFonts w:ascii="Georgia" w:hAnsi="Georgia" w:cs="Arial"/>
          <w:sz w:val="24"/>
          <w:szCs w:val="24"/>
        </w:rPr>
        <w:t>,</w:t>
      </w:r>
      <w:r w:rsidR="00112D63">
        <w:rPr>
          <w:rFonts w:ascii="Georgia" w:hAnsi="Georgia" w:cs="Arial"/>
          <w:sz w:val="24"/>
          <w:szCs w:val="24"/>
        </w:rPr>
        <w:t xml:space="preserve"> </w:t>
      </w:r>
      <w:r w:rsidR="00CE1B68">
        <w:rPr>
          <w:rFonts w:ascii="Georgia" w:hAnsi="Georgia" w:cs="Arial"/>
          <w:sz w:val="24"/>
          <w:szCs w:val="24"/>
        </w:rPr>
        <w:t xml:space="preserve"> </w:t>
      </w:r>
      <w:r w:rsidR="00EE4A00">
        <w:rPr>
          <w:rFonts w:ascii="Georgia" w:hAnsi="Georgia" w:cs="Arial"/>
          <w:sz w:val="24"/>
          <w:szCs w:val="24"/>
        </w:rPr>
        <w:t>el doctor José Vicente Carvajal Sandoval</w:t>
      </w:r>
      <w:r w:rsidR="00C606D9">
        <w:rPr>
          <w:rFonts w:ascii="Georgia" w:hAnsi="Georgia" w:cs="Arial"/>
          <w:sz w:val="24"/>
          <w:szCs w:val="24"/>
        </w:rPr>
        <w:t>,</w:t>
      </w:r>
      <w:r w:rsidR="00EE4A00">
        <w:rPr>
          <w:rFonts w:ascii="Georgia" w:hAnsi="Georgia" w:cs="Arial"/>
          <w:sz w:val="24"/>
          <w:szCs w:val="24"/>
        </w:rPr>
        <w:t xml:space="preserve"> Coordinador Jurídico de </w:t>
      </w:r>
      <w:r w:rsidR="004408E9">
        <w:rPr>
          <w:rFonts w:ascii="Georgia" w:hAnsi="Georgia" w:cs="Arial"/>
          <w:sz w:val="24"/>
          <w:szCs w:val="24"/>
        </w:rPr>
        <w:t>l</w:t>
      </w:r>
      <w:r w:rsidR="00D513BD">
        <w:rPr>
          <w:rFonts w:ascii="Georgia" w:hAnsi="Georgia" w:cs="Arial"/>
          <w:sz w:val="24"/>
          <w:szCs w:val="24"/>
        </w:rPr>
        <w:t>a</w:t>
      </w:r>
      <w:r w:rsidR="00EE4A00">
        <w:rPr>
          <w:rFonts w:ascii="Georgia" w:hAnsi="Georgia" w:cs="Arial"/>
          <w:sz w:val="24"/>
          <w:szCs w:val="24"/>
        </w:rPr>
        <w:t xml:space="preserve"> Universidad de Pamplona</w:t>
      </w:r>
      <w:r w:rsidR="00FE5685">
        <w:rPr>
          <w:rFonts w:ascii="Georgia" w:hAnsi="Georgia" w:cs="Arial"/>
          <w:sz w:val="24"/>
          <w:szCs w:val="24"/>
        </w:rPr>
        <w:t>,</w:t>
      </w:r>
      <w:r w:rsidR="0077220E">
        <w:rPr>
          <w:rFonts w:ascii="Georgia" w:hAnsi="Georgia" w:cs="Arial"/>
          <w:sz w:val="24"/>
          <w:szCs w:val="24"/>
        </w:rPr>
        <w:t xml:space="preserve"> porque </w:t>
      </w:r>
      <w:r w:rsidR="00FE5685">
        <w:rPr>
          <w:rFonts w:ascii="Georgia" w:hAnsi="Georgia" w:cs="Arial"/>
          <w:sz w:val="24"/>
          <w:szCs w:val="24"/>
        </w:rPr>
        <w:t xml:space="preserve">fue la persona que </w:t>
      </w:r>
      <w:r w:rsidR="00277251">
        <w:rPr>
          <w:rFonts w:ascii="Georgia" w:hAnsi="Georgia" w:cs="Arial"/>
          <w:sz w:val="24"/>
          <w:szCs w:val="24"/>
        </w:rPr>
        <w:t xml:space="preserve">el expidió el acto administrativo </w:t>
      </w:r>
      <w:r w:rsidR="0077220E">
        <w:rPr>
          <w:rFonts w:ascii="Georgia" w:hAnsi="Georgia" w:cs="Arial"/>
          <w:sz w:val="24"/>
          <w:szCs w:val="24"/>
        </w:rPr>
        <w:t>que convalidó el</w:t>
      </w:r>
      <w:r w:rsidR="00A45471">
        <w:rPr>
          <w:rFonts w:ascii="Georgia" w:hAnsi="Georgia" w:cs="Arial"/>
          <w:sz w:val="24"/>
          <w:szCs w:val="24"/>
        </w:rPr>
        <w:t xml:space="preserve"> estado de inadmisión</w:t>
      </w:r>
      <w:r w:rsidR="0077220E">
        <w:rPr>
          <w:rFonts w:ascii="Georgia" w:hAnsi="Georgia" w:cs="Arial"/>
          <w:sz w:val="24"/>
          <w:szCs w:val="24"/>
        </w:rPr>
        <w:t xml:space="preserve"> </w:t>
      </w:r>
      <w:r w:rsidR="00CA6D07">
        <w:rPr>
          <w:rFonts w:ascii="Georgia" w:hAnsi="Georgia" w:cs="Arial"/>
          <w:sz w:val="24"/>
          <w:szCs w:val="24"/>
        </w:rPr>
        <w:t>para la provisión de los cargos de carrera administrativa de los niveles asistencial, técni</w:t>
      </w:r>
      <w:r w:rsidR="006A0977">
        <w:rPr>
          <w:rFonts w:ascii="Georgia" w:hAnsi="Georgia" w:cs="Arial"/>
          <w:sz w:val="24"/>
          <w:szCs w:val="24"/>
        </w:rPr>
        <w:t>co, instructor,</w:t>
      </w:r>
      <w:r w:rsidR="00FE5685">
        <w:rPr>
          <w:rFonts w:ascii="Georgia" w:hAnsi="Georgia" w:cs="Arial"/>
          <w:sz w:val="24"/>
          <w:szCs w:val="24"/>
        </w:rPr>
        <w:t xml:space="preserve"> profesional y asesor del SENA</w:t>
      </w:r>
      <w:r w:rsidR="0095345E">
        <w:rPr>
          <w:rFonts w:ascii="Georgia" w:hAnsi="Georgia" w:cs="Arial"/>
          <w:sz w:val="24"/>
          <w:szCs w:val="24"/>
        </w:rPr>
        <w:t xml:space="preserve"> </w:t>
      </w:r>
      <w:r w:rsidR="007D5491" w:rsidRPr="00F53B29">
        <w:rPr>
          <w:rFonts w:ascii="Georgia" w:hAnsi="Georgia" w:cs="Arial"/>
          <w:sz w:val="24"/>
          <w:szCs w:val="24"/>
        </w:rPr>
        <w:t>(Folios</w:t>
      </w:r>
      <w:r w:rsidR="00550C44" w:rsidRPr="00F53B29">
        <w:rPr>
          <w:rFonts w:ascii="Georgia" w:hAnsi="Georgia" w:cs="Arial"/>
          <w:sz w:val="24"/>
          <w:szCs w:val="24"/>
        </w:rPr>
        <w:t xml:space="preserve"> </w:t>
      </w:r>
      <w:r w:rsidR="00EE4A00">
        <w:rPr>
          <w:rFonts w:ascii="Georgia" w:hAnsi="Georgia" w:cs="Arial"/>
          <w:sz w:val="24"/>
          <w:szCs w:val="24"/>
        </w:rPr>
        <w:t>8 a 11</w:t>
      </w:r>
      <w:r w:rsidR="00550C44" w:rsidRPr="00F53B29">
        <w:rPr>
          <w:rFonts w:ascii="Georgia" w:hAnsi="Georgia" w:cs="Arial"/>
          <w:sz w:val="24"/>
          <w:szCs w:val="24"/>
        </w:rPr>
        <w:t>, ib.)</w:t>
      </w:r>
      <w:r w:rsidR="00EE4A00">
        <w:rPr>
          <w:rFonts w:ascii="Georgia" w:hAnsi="Georgia" w:cs="Arial"/>
          <w:sz w:val="24"/>
          <w:szCs w:val="24"/>
        </w:rPr>
        <w:t>.</w:t>
      </w:r>
    </w:p>
    <w:p w:rsidR="00550C44" w:rsidRPr="002F52F9" w:rsidRDefault="00550C44" w:rsidP="00EA4F9E">
      <w:pPr>
        <w:pStyle w:val="Textoindependiente"/>
        <w:tabs>
          <w:tab w:val="clear" w:pos="708"/>
          <w:tab w:val="clear" w:pos="1416"/>
          <w:tab w:val="left" w:pos="709"/>
          <w:tab w:val="left" w:pos="1418"/>
        </w:tabs>
        <w:spacing w:line="360" w:lineRule="auto"/>
        <w:rPr>
          <w:rFonts w:ascii="Georgia" w:hAnsi="Georgia" w:cs="Arial"/>
          <w:sz w:val="24"/>
          <w:szCs w:val="24"/>
        </w:rPr>
      </w:pPr>
    </w:p>
    <w:p w:rsidR="00C606D9" w:rsidRPr="003A6159" w:rsidRDefault="00465D58" w:rsidP="00C606D9">
      <w:pPr>
        <w:widowControl/>
        <w:spacing w:line="360" w:lineRule="auto"/>
        <w:jc w:val="both"/>
        <w:rPr>
          <w:rFonts w:ascii="Georgia" w:hAnsi="Georgia" w:cs="Arial"/>
          <w:szCs w:val="22"/>
        </w:rPr>
      </w:pPr>
      <w:r w:rsidRPr="00465D58">
        <w:rPr>
          <w:rFonts w:ascii="Georgia" w:hAnsi="Georgia" w:cs="Arial"/>
        </w:rPr>
        <w:t>Como la CNSC</w:t>
      </w:r>
      <w:r w:rsidR="00C606D9">
        <w:rPr>
          <w:rFonts w:ascii="Georgia" w:hAnsi="Georgia" w:cs="Arial"/>
        </w:rPr>
        <w:t>,</w:t>
      </w:r>
      <w:r w:rsidR="008C036E">
        <w:rPr>
          <w:rFonts w:ascii="Georgia" w:hAnsi="Georgia" w:cs="Arial"/>
        </w:rPr>
        <w:t xml:space="preserve"> la Universidad </w:t>
      </w:r>
      <w:r w:rsidR="00112D63">
        <w:rPr>
          <w:rFonts w:ascii="Georgia" w:hAnsi="Georgia" w:cs="Arial"/>
        </w:rPr>
        <w:t>de Pamplona</w:t>
      </w:r>
      <w:r w:rsidR="00C606D9">
        <w:rPr>
          <w:rFonts w:ascii="Georgia" w:hAnsi="Georgia" w:cs="Arial"/>
        </w:rPr>
        <w:t xml:space="preserve"> y el </w:t>
      </w:r>
      <w:r w:rsidR="00C606D9" w:rsidRPr="0077220E">
        <w:rPr>
          <w:rFonts w:ascii="Georgia" w:hAnsi="Georgia" w:cs="Arial"/>
        </w:rPr>
        <w:t>Coordinador de Relaciones Laborales Secretaría General del Sena</w:t>
      </w:r>
      <w:r w:rsidR="008C036E">
        <w:rPr>
          <w:rFonts w:ascii="Georgia" w:hAnsi="Georgia" w:cs="Arial"/>
        </w:rPr>
        <w:t xml:space="preserve">, </w:t>
      </w:r>
      <w:r w:rsidR="00C606D9" w:rsidRPr="003A6159">
        <w:rPr>
          <w:rFonts w:ascii="Georgia" w:hAnsi="Georgia" w:cs="Arial"/>
          <w:szCs w:val="22"/>
        </w:rPr>
        <w:t xml:space="preserve">no expidieron </w:t>
      </w:r>
      <w:r w:rsidR="00C606D9">
        <w:rPr>
          <w:rFonts w:ascii="Georgia" w:hAnsi="Georgia" w:cs="Arial"/>
          <w:szCs w:val="22"/>
        </w:rPr>
        <w:t>el acto administrativo</w:t>
      </w:r>
      <w:r w:rsidR="00C606D9" w:rsidRPr="003A6159">
        <w:rPr>
          <w:rFonts w:ascii="Georgia" w:hAnsi="Georgia" w:cs="Arial"/>
          <w:szCs w:val="22"/>
        </w:rPr>
        <w:t xml:space="preserve"> que supuestamente </w:t>
      </w:r>
      <w:r w:rsidR="00C606D9">
        <w:rPr>
          <w:rFonts w:ascii="Georgia" w:hAnsi="Georgia" w:cs="Arial"/>
          <w:szCs w:val="22"/>
        </w:rPr>
        <w:t>vulnera o amenaza</w:t>
      </w:r>
      <w:r w:rsidR="00C606D9" w:rsidRPr="003A6159">
        <w:rPr>
          <w:rFonts w:ascii="Georgia" w:hAnsi="Georgia" w:cs="Arial"/>
          <w:szCs w:val="22"/>
        </w:rPr>
        <w:t xml:space="preserve"> los derechos fundamentales invocados, </w:t>
      </w:r>
      <w:r w:rsidR="00C606D9" w:rsidRPr="003A6159">
        <w:rPr>
          <w:rFonts w:ascii="Georgia" w:hAnsi="Georgia" w:cs="Arial"/>
        </w:rPr>
        <w:t>carecen de legitimación, por lo que se declarará improcedente el amparo en su contra.</w:t>
      </w:r>
    </w:p>
    <w:p w:rsidR="00EA4F9E" w:rsidRPr="002F52F9" w:rsidRDefault="00EA4F9E" w:rsidP="008D73E9">
      <w:pPr>
        <w:pStyle w:val="Textoindependiente"/>
        <w:tabs>
          <w:tab w:val="clear" w:pos="0"/>
          <w:tab w:val="clear" w:pos="708"/>
          <w:tab w:val="clear" w:pos="1416"/>
        </w:tabs>
        <w:spacing w:line="360" w:lineRule="auto"/>
        <w:rPr>
          <w:rFonts w:ascii="Georgia" w:hAnsi="Georgia" w:cs="Arial"/>
          <w:sz w:val="24"/>
          <w:szCs w:val="24"/>
        </w:rPr>
      </w:pPr>
    </w:p>
    <w:p w:rsidR="006C76DE" w:rsidRPr="00BB0F20" w:rsidRDefault="006C76DE" w:rsidP="00AF42FA">
      <w:pPr>
        <w:pStyle w:val="Textoindependiente"/>
        <w:numPr>
          <w:ilvl w:val="2"/>
          <w:numId w:val="32"/>
        </w:numPr>
        <w:tabs>
          <w:tab w:val="clear" w:pos="708"/>
          <w:tab w:val="clear" w:pos="1416"/>
          <w:tab w:val="left" w:pos="709"/>
          <w:tab w:val="left" w:pos="1418"/>
        </w:tabs>
        <w:spacing w:line="360" w:lineRule="auto"/>
        <w:rPr>
          <w:rFonts w:ascii="Georgia" w:hAnsi="Georgia" w:cs="Verdana"/>
          <w:smallCaps/>
          <w:spacing w:val="0"/>
          <w:sz w:val="22"/>
          <w:szCs w:val="22"/>
          <w:lang w:val="es-ES"/>
        </w:rPr>
      </w:pPr>
      <w:r w:rsidRPr="00BB0F20">
        <w:rPr>
          <w:rFonts w:ascii="Georgia" w:hAnsi="Georgia" w:cs="Verdana"/>
          <w:smallCaps/>
          <w:spacing w:val="0"/>
          <w:sz w:val="22"/>
          <w:szCs w:val="22"/>
          <w:lang w:val="es-ES"/>
        </w:rPr>
        <w:t xml:space="preserve">La subsidiariedad e inmediatez </w:t>
      </w:r>
    </w:p>
    <w:p w:rsidR="006C76DE" w:rsidRPr="002F52F9" w:rsidRDefault="006C76DE" w:rsidP="006C76DE">
      <w:pPr>
        <w:pStyle w:val="Textoindependiente"/>
        <w:tabs>
          <w:tab w:val="clear" w:pos="708"/>
          <w:tab w:val="clear" w:pos="1416"/>
          <w:tab w:val="left" w:pos="709"/>
          <w:tab w:val="left" w:pos="1418"/>
        </w:tabs>
        <w:spacing w:line="360" w:lineRule="auto"/>
        <w:ind w:left="720"/>
        <w:rPr>
          <w:rFonts w:ascii="Georgia" w:hAnsi="Georgia"/>
          <w:sz w:val="24"/>
          <w:szCs w:val="24"/>
        </w:rPr>
      </w:pPr>
    </w:p>
    <w:p w:rsidR="00AF42FA" w:rsidRPr="003A6159" w:rsidRDefault="00AF42FA" w:rsidP="00AF42FA">
      <w:pPr>
        <w:pStyle w:val="Sinespaciado"/>
        <w:spacing w:line="360" w:lineRule="auto"/>
        <w:jc w:val="both"/>
        <w:rPr>
          <w:rFonts w:ascii="Georgia" w:hAnsi="Georgia" w:cs="Arial"/>
          <w:szCs w:val="24"/>
        </w:rPr>
      </w:pPr>
      <w:r w:rsidRPr="002F52F9">
        <w:rPr>
          <w:rFonts w:ascii="Georgia" w:hAnsi="Georgia" w:cs="Arial"/>
          <w:sz w:val="24"/>
          <w:szCs w:val="24"/>
        </w:rPr>
        <w:t xml:space="preserve">El artículo 86 de </w:t>
      </w:r>
      <w:smartTag w:uri="urn:schemas-microsoft-com:office:smarttags" w:element="PersonName">
        <w:smartTagPr>
          <w:attr w:name="ProductID" w:val="la Constituci￳n Pol￭tica"/>
        </w:smartTagPr>
        <w:r w:rsidRPr="002F52F9">
          <w:rPr>
            <w:rFonts w:ascii="Georgia" w:hAnsi="Georgia" w:cs="Arial"/>
            <w:sz w:val="24"/>
            <w:szCs w:val="24"/>
          </w:rPr>
          <w:t>la Constitución Política</w:t>
        </w:r>
      </w:smartTag>
      <w:r w:rsidRPr="002F52F9">
        <w:rPr>
          <w:rFonts w:ascii="Georgia" w:hAnsi="Georgia" w:cs="Arial"/>
          <w:sz w:val="24"/>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3A6159">
        <w:rPr>
          <w:rFonts w:ascii="Georgia" w:hAnsi="Georgia" w:cs="Arial"/>
          <w:i/>
          <w:szCs w:val="24"/>
        </w:rPr>
        <w:t>“(…) solo procederá cuando el afectado no disponga de otro medio de defensa judicial, salvo que aquella se utilice como mecanismo transitorio para evitar un perjuicio irremediable.”.</w:t>
      </w:r>
      <w:r w:rsidRPr="003A6159">
        <w:rPr>
          <w:rFonts w:ascii="Georgia" w:hAnsi="Georgia" w:cs="Arial"/>
          <w:szCs w:val="24"/>
        </w:rPr>
        <w:t xml:space="preserve"> </w:t>
      </w:r>
    </w:p>
    <w:p w:rsidR="00AF42FA" w:rsidRPr="002F52F9" w:rsidRDefault="00AF42FA" w:rsidP="00AF42FA">
      <w:pPr>
        <w:pStyle w:val="Sinespaciado"/>
        <w:spacing w:line="360" w:lineRule="auto"/>
        <w:jc w:val="both"/>
        <w:rPr>
          <w:rFonts w:ascii="Georgia" w:hAnsi="Georgia" w:cs="Arial"/>
          <w:noProof/>
          <w:sz w:val="24"/>
          <w:szCs w:val="24"/>
        </w:rPr>
      </w:pPr>
    </w:p>
    <w:p w:rsidR="00AF42FA" w:rsidRPr="002F52F9" w:rsidRDefault="00AF42FA" w:rsidP="00AF42FA">
      <w:pPr>
        <w:pStyle w:val="Sinespaciado"/>
        <w:spacing w:line="360" w:lineRule="auto"/>
        <w:jc w:val="both"/>
        <w:rPr>
          <w:rFonts w:ascii="Georgia" w:hAnsi="Georgia" w:cs="Arial"/>
          <w:sz w:val="24"/>
        </w:rPr>
      </w:pPr>
      <w:r w:rsidRPr="002F52F9">
        <w:rPr>
          <w:rFonts w:ascii="Georgia" w:hAnsi="Georgia" w:cs="Arial"/>
          <w:noProof/>
          <w:sz w:val="24"/>
          <w:szCs w:val="24"/>
        </w:rPr>
        <w:t xml:space="preserve">Nuestra Corte Constitucional tiene establecido que: (i) La </w:t>
      </w:r>
      <w:r w:rsidRPr="002F52F9">
        <w:rPr>
          <w:rFonts w:ascii="Georgia" w:hAnsi="Georgia" w:cs="Arial"/>
          <w:iCs/>
          <w:noProof/>
          <w:sz w:val="24"/>
          <w:szCs w:val="24"/>
        </w:rPr>
        <w:t>subsidiariedad</w:t>
      </w:r>
      <w:r w:rsidRPr="002F52F9">
        <w:rPr>
          <w:rFonts w:ascii="Georgia" w:hAnsi="Georgia" w:cs="Arial"/>
          <w:noProof/>
          <w:sz w:val="24"/>
          <w:szCs w:val="24"/>
        </w:rPr>
        <w:t xml:space="preserve"> o residualidad, y (ii) La </w:t>
      </w:r>
      <w:r w:rsidRPr="002F52F9">
        <w:rPr>
          <w:rFonts w:ascii="Georgia" w:hAnsi="Georgia" w:cs="Arial"/>
          <w:iCs/>
          <w:noProof/>
          <w:sz w:val="24"/>
          <w:szCs w:val="24"/>
        </w:rPr>
        <w:t>inmediatez</w:t>
      </w:r>
      <w:r w:rsidRPr="002F52F9">
        <w:rPr>
          <w:rFonts w:ascii="Georgia" w:hAnsi="Georgia" w:cs="Arial"/>
          <w:noProof/>
          <w:sz w:val="24"/>
          <w:szCs w:val="24"/>
        </w:rPr>
        <w:t>, son exigencias generales de procedencia de la acción, condiciones indispensables para el conocimiento de fondo de las solicitudes de protección de derechos fundamentales</w:t>
      </w:r>
      <w:r w:rsidRPr="002F52F9">
        <w:rPr>
          <w:rStyle w:val="Refdenotaalpie"/>
          <w:rFonts w:ascii="Georgia" w:hAnsi="Georgia" w:cs="Arial"/>
          <w:sz w:val="24"/>
          <w:szCs w:val="24"/>
        </w:rPr>
        <w:footnoteReference w:id="1"/>
      </w:r>
      <w:r w:rsidRPr="002F52F9">
        <w:rPr>
          <w:rFonts w:ascii="Georgia" w:hAnsi="Georgia" w:cs="Arial"/>
          <w:noProof/>
          <w:sz w:val="24"/>
          <w:szCs w:val="24"/>
        </w:rPr>
        <w:t>.</w:t>
      </w:r>
      <w:r w:rsidRPr="002F52F9">
        <w:rPr>
          <w:rFonts w:ascii="Georgia" w:hAnsi="Georgia" w:cs="Arial"/>
          <w:noProof/>
          <w:sz w:val="24"/>
          <w:szCs w:val="24"/>
          <w:lang w:val="es-CO"/>
        </w:rPr>
        <w:t xml:space="preserve"> </w:t>
      </w:r>
    </w:p>
    <w:p w:rsidR="006C76DE" w:rsidRPr="002F52F9" w:rsidRDefault="006C76DE" w:rsidP="006C76DE">
      <w:pPr>
        <w:spacing w:line="360" w:lineRule="auto"/>
        <w:jc w:val="both"/>
        <w:rPr>
          <w:rFonts w:ascii="Georgia" w:hAnsi="Georgia" w:cs="Arial"/>
          <w:spacing w:val="-3"/>
          <w:lang w:val="es-ES_tradnl"/>
        </w:rPr>
      </w:pPr>
    </w:p>
    <w:p w:rsidR="006C76DE" w:rsidRPr="00BB0F20" w:rsidRDefault="006C76DE" w:rsidP="006C76DE">
      <w:pPr>
        <w:spacing w:line="360" w:lineRule="auto"/>
        <w:jc w:val="both"/>
        <w:rPr>
          <w:rFonts w:ascii="Georgia" w:hAnsi="Georgia" w:cs="Arial"/>
          <w:noProof/>
          <w:szCs w:val="22"/>
          <w:lang w:val="es-CO"/>
        </w:rPr>
      </w:pPr>
      <w:r w:rsidRPr="00FE5685">
        <w:rPr>
          <w:rFonts w:ascii="Georgia" w:hAnsi="Georgia" w:cs="Arial"/>
          <w:spacing w:val="-3"/>
          <w:lang w:val="es-ES_tradnl"/>
        </w:rPr>
        <w:t>Este último supuesto está satisfecho, pues la acción se presentó dentro de los seis (6) meses siguiente a los hechos violatorio, que es el plazo general, fijado por la doctrina constitucional</w:t>
      </w:r>
      <w:r w:rsidRPr="00FE5685">
        <w:rPr>
          <w:rStyle w:val="Refdenotaalpie"/>
          <w:rFonts w:ascii="Georgia" w:hAnsi="Georgia" w:cs="Arial"/>
        </w:rPr>
        <w:footnoteReference w:id="2"/>
      </w:r>
      <w:r w:rsidRPr="00FE5685">
        <w:rPr>
          <w:rFonts w:ascii="Georgia" w:hAnsi="Georgia" w:cs="Arial"/>
          <w:spacing w:val="-3"/>
          <w:lang w:val="es-ES_tradnl"/>
        </w:rPr>
        <w:t xml:space="preserve">, </w:t>
      </w:r>
      <w:r w:rsidRPr="00FE5685">
        <w:rPr>
          <w:rFonts w:ascii="Georgia" w:hAnsi="Georgia" w:cs="Arial"/>
          <w:noProof/>
          <w:szCs w:val="22"/>
          <w:lang w:val="es-CO"/>
        </w:rPr>
        <w:t xml:space="preserve">pues la contestación </w:t>
      </w:r>
      <w:r w:rsidR="00FE5685">
        <w:rPr>
          <w:rFonts w:ascii="Georgia" w:hAnsi="Georgia" w:cs="Arial"/>
          <w:noProof/>
          <w:szCs w:val="22"/>
          <w:lang w:val="es-CO"/>
        </w:rPr>
        <w:t xml:space="preserve">a </w:t>
      </w:r>
      <w:r w:rsidR="00FE5685" w:rsidRPr="00FE5685">
        <w:rPr>
          <w:rFonts w:ascii="Georgia" w:hAnsi="Georgia" w:cs="Arial"/>
          <w:noProof/>
          <w:szCs w:val="22"/>
          <w:lang w:val="es-CO"/>
        </w:rPr>
        <w:t>la r</w:t>
      </w:r>
      <w:r w:rsidR="00AF42FA">
        <w:rPr>
          <w:rFonts w:ascii="Georgia" w:hAnsi="Georgia" w:cs="Arial"/>
          <w:noProof/>
          <w:szCs w:val="22"/>
          <w:lang w:val="es-CO"/>
        </w:rPr>
        <w:t>e</w:t>
      </w:r>
      <w:r w:rsidR="00FE5685" w:rsidRPr="00FE5685">
        <w:rPr>
          <w:rFonts w:ascii="Georgia" w:hAnsi="Georgia" w:cs="Arial"/>
          <w:noProof/>
          <w:szCs w:val="22"/>
          <w:lang w:val="es-CO"/>
        </w:rPr>
        <w:t>clamación</w:t>
      </w:r>
      <w:r w:rsidR="00FE5685">
        <w:rPr>
          <w:rFonts w:ascii="Georgia" w:hAnsi="Georgia" w:cs="Arial"/>
          <w:noProof/>
          <w:szCs w:val="22"/>
          <w:lang w:val="es-CO"/>
        </w:rPr>
        <w:t xml:space="preserve"> </w:t>
      </w:r>
      <w:r w:rsidR="00FE5685" w:rsidRPr="00FE5685">
        <w:rPr>
          <w:rFonts w:ascii="Georgia" w:hAnsi="Georgia" w:cs="Arial"/>
          <w:noProof/>
          <w:szCs w:val="22"/>
          <w:lang w:val="es-CO"/>
        </w:rPr>
        <w:t xml:space="preserve">data </w:t>
      </w:r>
      <w:r w:rsidR="007A7F7B">
        <w:rPr>
          <w:rFonts w:ascii="Georgia" w:hAnsi="Georgia" w:cs="Arial"/>
          <w:noProof/>
          <w:szCs w:val="22"/>
          <w:lang w:val="es-CO"/>
        </w:rPr>
        <w:t>el 05</w:t>
      </w:r>
      <w:r w:rsidR="00FE5685" w:rsidRPr="00FE5685">
        <w:rPr>
          <w:rFonts w:ascii="Georgia" w:hAnsi="Georgia" w:cs="Arial"/>
          <w:noProof/>
          <w:szCs w:val="22"/>
          <w:lang w:val="es-CO"/>
        </w:rPr>
        <w:t>-0</w:t>
      </w:r>
      <w:r w:rsidR="007A7F7B">
        <w:rPr>
          <w:rFonts w:ascii="Georgia" w:hAnsi="Georgia" w:cs="Arial"/>
          <w:noProof/>
          <w:szCs w:val="22"/>
          <w:lang w:val="es-CO"/>
        </w:rPr>
        <w:t>4</w:t>
      </w:r>
      <w:r w:rsidR="00FE5685" w:rsidRPr="00FE5685">
        <w:rPr>
          <w:rFonts w:ascii="Georgia" w:hAnsi="Georgia" w:cs="Arial"/>
          <w:noProof/>
          <w:szCs w:val="22"/>
          <w:lang w:val="es-CO"/>
        </w:rPr>
        <w:t>-2018</w:t>
      </w:r>
      <w:r w:rsidR="007A7F7B">
        <w:rPr>
          <w:rFonts w:ascii="Georgia" w:hAnsi="Georgia" w:cs="Arial"/>
          <w:noProof/>
          <w:szCs w:val="22"/>
          <w:lang w:val="es-CO"/>
        </w:rPr>
        <w:t xml:space="preserve"> (Folios 8 a 11, ib.)</w:t>
      </w:r>
      <w:r w:rsidRPr="00BB0F20">
        <w:rPr>
          <w:rFonts w:ascii="Georgia" w:hAnsi="Georgia" w:cs="Arial"/>
          <w:noProof/>
          <w:szCs w:val="22"/>
          <w:lang w:val="es-CO"/>
        </w:rPr>
        <w:t xml:space="preserve"> y la tutela se presentó el </w:t>
      </w:r>
      <w:r w:rsidR="007A7F7B">
        <w:rPr>
          <w:rFonts w:ascii="Georgia" w:hAnsi="Georgia" w:cs="Arial"/>
          <w:noProof/>
          <w:szCs w:val="22"/>
          <w:lang w:val="es-CO"/>
        </w:rPr>
        <w:t>16-05-2018 (Folio 19 v</w:t>
      </w:r>
      <w:r w:rsidR="00AF42FA">
        <w:rPr>
          <w:rFonts w:ascii="Georgia" w:hAnsi="Georgia" w:cs="Arial"/>
          <w:noProof/>
          <w:szCs w:val="22"/>
          <w:lang w:val="es-CO"/>
        </w:rPr>
        <w:t>uelto</w:t>
      </w:r>
      <w:r w:rsidRPr="00BB0F20">
        <w:rPr>
          <w:rFonts w:ascii="Georgia" w:hAnsi="Georgia" w:cs="Arial"/>
          <w:noProof/>
          <w:szCs w:val="22"/>
          <w:lang w:val="es-CO"/>
        </w:rPr>
        <w:t>, ib.).</w:t>
      </w:r>
    </w:p>
    <w:p w:rsidR="007A7F7B" w:rsidRDefault="007A7F7B" w:rsidP="006C76DE">
      <w:pPr>
        <w:spacing w:line="360" w:lineRule="auto"/>
        <w:jc w:val="both"/>
        <w:rPr>
          <w:rFonts w:ascii="Georgia" w:hAnsi="Georgia"/>
        </w:rPr>
      </w:pPr>
    </w:p>
    <w:p w:rsidR="00AF42FA" w:rsidRPr="00AF42FA" w:rsidRDefault="00AF42FA" w:rsidP="00AF42FA">
      <w:pPr>
        <w:pStyle w:val="Textoindependiente"/>
        <w:numPr>
          <w:ilvl w:val="1"/>
          <w:numId w:val="32"/>
        </w:numPr>
        <w:spacing w:line="360" w:lineRule="auto"/>
        <w:rPr>
          <w:rFonts w:ascii="Georgia" w:hAnsi="Georgia" w:cs="Arial"/>
          <w:smallCaps/>
          <w:sz w:val="24"/>
          <w:szCs w:val="22"/>
        </w:rPr>
      </w:pPr>
      <w:r w:rsidRPr="00AF42FA">
        <w:rPr>
          <w:rFonts w:ascii="Georgia" w:hAnsi="Georgia" w:cs="Arial"/>
          <w:smallCaps/>
          <w:sz w:val="24"/>
          <w:szCs w:val="22"/>
        </w:rPr>
        <w:t>El debido proceso administrativo en desarrollo de concursos de méritos</w:t>
      </w:r>
    </w:p>
    <w:p w:rsidR="002F52F9" w:rsidRDefault="002F52F9" w:rsidP="00AF42FA">
      <w:pPr>
        <w:pStyle w:val="Textoindependiente"/>
        <w:spacing w:line="360" w:lineRule="auto"/>
        <w:rPr>
          <w:rFonts w:ascii="Georgia" w:hAnsi="Georgia" w:cs="Arial"/>
          <w:sz w:val="24"/>
          <w:szCs w:val="24"/>
        </w:rPr>
      </w:pPr>
    </w:p>
    <w:p w:rsidR="00AF42FA" w:rsidRPr="00AF42FA" w:rsidRDefault="00AF42FA" w:rsidP="00AF42FA">
      <w:pPr>
        <w:pStyle w:val="Textoindependiente"/>
        <w:spacing w:line="360" w:lineRule="auto"/>
        <w:rPr>
          <w:rFonts w:ascii="Georgia" w:hAnsi="Georgia" w:cs="Arial"/>
          <w:sz w:val="24"/>
          <w:szCs w:val="24"/>
        </w:rPr>
      </w:pPr>
      <w:r w:rsidRPr="00AF42FA">
        <w:rPr>
          <w:rFonts w:ascii="Georgia" w:hAnsi="Georgia" w:cs="Arial"/>
          <w:sz w:val="24"/>
          <w:szCs w:val="24"/>
        </w:rPr>
        <w:t>El debido proceso 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AF42FA">
        <w:rPr>
          <w:rStyle w:val="Refdenotaalpie"/>
          <w:rFonts w:ascii="Georgia" w:hAnsi="Georgia" w:cs="Arial"/>
          <w:sz w:val="24"/>
          <w:szCs w:val="24"/>
        </w:rPr>
        <w:footnoteReference w:id="3"/>
      </w:r>
      <w:r w:rsidRPr="00AF42FA">
        <w:rPr>
          <w:rFonts w:ascii="Georgia" w:hAnsi="Georgia" w:cs="Arial"/>
          <w:sz w:val="24"/>
          <w:szCs w:val="24"/>
        </w:rPr>
        <w:t>, en análisis que hace el profesor Bernal Pulido</w:t>
      </w:r>
      <w:r w:rsidRPr="00AF42FA">
        <w:rPr>
          <w:rStyle w:val="Refdenotaalpie"/>
          <w:rFonts w:ascii="Georgia" w:hAnsi="Georgia" w:cs="Arial"/>
          <w:sz w:val="24"/>
          <w:szCs w:val="24"/>
        </w:rPr>
        <w:footnoteReference w:id="4"/>
      </w:r>
      <w:r w:rsidRPr="00AF42FA">
        <w:rPr>
          <w:rFonts w:ascii="Georgia" w:hAnsi="Georgia" w:cs="Arial"/>
          <w:sz w:val="24"/>
          <w:szCs w:val="24"/>
        </w:rPr>
        <w:t xml:space="preserve"> en su obra. Criterio ampliado y desarrollado por la jurisprudencia constitucional</w:t>
      </w:r>
      <w:r w:rsidRPr="00AF42FA">
        <w:rPr>
          <w:rStyle w:val="Refdenotaalpie"/>
          <w:rFonts w:ascii="Georgia" w:hAnsi="Georgia"/>
          <w:sz w:val="24"/>
          <w:szCs w:val="24"/>
        </w:rPr>
        <w:footnoteReference w:id="5"/>
      </w:r>
      <w:r w:rsidRPr="00AF42FA">
        <w:rPr>
          <w:rFonts w:ascii="Georgia" w:hAnsi="Georgia" w:cs="Arial"/>
          <w:sz w:val="24"/>
          <w:szCs w:val="24"/>
        </w:rPr>
        <w:t>.</w:t>
      </w:r>
    </w:p>
    <w:p w:rsidR="00AF42FA" w:rsidRPr="00AF42FA" w:rsidRDefault="00AF42FA" w:rsidP="00AF42FA">
      <w:pPr>
        <w:pStyle w:val="Textoindependiente"/>
        <w:spacing w:line="360" w:lineRule="auto"/>
        <w:ind w:left="708" w:hanging="708"/>
        <w:rPr>
          <w:rFonts w:ascii="Georgia" w:hAnsi="Georgia" w:cs="Arial"/>
          <w:sz w:val="24"/>
          <w:szCs w:val="24"/>
        </w:rPr>
      </w:pPr>
    </w:p>
    <w:p w:rsidR="00AF42FA" w:rsidRDefault="00AF42FA" w:rsidP="00AF42FA">
      <w:pPr>
        <w:pStyle w:val="Textoindependiente"/>
        <w:tabs>
          <w:tab w:val="clear" w:pos="708"/>
          <w:tab w:val="left" w:pos="-284"/>
        </w:tabs>
        <w:spacing w:line="360" w:lineRule="auto"/>
        <w:rPr>
          <w:rFonts w:ascii="Georgia" w:hAnsi="Georgia" w:cs="Arial"/>
          <w:sz w:val="24"/>
          <w:szCs w:val="24"/>
        </w:rPr>
      </w:pPr>
      <w:r w:rsidRPr="00AF42FA">
        <w:rPr>
          <w:rFonts w:ascii="Georgia" w:hAnsi="Georgia"/>
          <w:sz w:val="24"/>
          <w:szCs w:val="24"/>
        </w:rPr>
        <w:t>La Corte</w:t>
      </w:r>
      <w:r w:rsidRPr="00AF42FA">
        <w:rPr>
          <w:rStyle w:val="Refdenotaalpie"/>
          <w:rFonts w:ascii="Georgia" w:hAnsi="Georgia"/>
          <w:sz w:val="24"/>
          <w:szCs w:val="24"/>
        </w:rPr>
        <w:footnoteReference w:id="6"/>
      </w:r>
      <w:r w:rsidRPr="00AF42FA">
        <w:rPr>
          <w:rFonts w:ascii="Georgia" w:hAnsi="Georgia"/>
          <w:sz w:val="24"/>
          <w:szCs w:val="24"/>
        </w:rPr>
        <w:t xml:space="preserve"> enseña que </w:t>
      </w:r>
      <w:r w:rsidRPr="00AF42FA">
        <w:rPr>
          <w:rFonts w:ascii="Georgia" w:hAnsi="Georgia" w:cs="Arial"/>
          <w:sz w:val="24"/>
          <w:szCs w:val="24"/>
        </w:rPr>
        <w:t xml:space="preserve">el juez de tutela no puede asumir la facultad para sustituir al juez administrativo en la definición de la validez de los actos, ni suponer que podría suspenderlos provisionalmente pues ello representaría invadir el ámbito constitucional de dicha </w:t>
      </w:r>
      <w:r w:rsidRPr="00AF42FA">
        <w:rPr>
          <w:rFonts w:ascii="Georgia" w:hAnsi="Georgia" w:cs="Arial"/>
          <w:sz w:val="24"/>
          <w:szCs w:val="24"/>
        </w:rPr>
        <w:lastRenderedPageBreak/>
        <w:t>jurisdicción; por lo tanto,  tiene explicado que, por regla general, es improcedente la acción de tutela frente a actos administrativos que ejecutan un proceso de concurso de méritos</w:t>
      </w:r>
      <w:r w:rsidRPr="00AF42FA">
        <w:rPr>
          <w:rFonts w:ascii="Georgia" w:hAnsi="Georgia" w:cs="Arial"/>
          <w:sz w:val="24"/>
          <w:szCs w:val="24"/>
          <w:vertAlign w:val="superscript"/>
        </w:rPr>
        <w:footnoteReference w:id="7"/>
      </w:r>
      <w:r w:rsidRPr="00AF42FA">
        <w:rPr>
          <w:rFonts w:ascii="Georgia" w:hAnsi="Georgia" w:cs="Arial"/>
          <w:sz w:val="24"/>
          <w:szCs w:val="24"/>
          <w:vertAlign w:val="superscript"/>
        </w:rPr>
        <w:t>-</w:t>
      </w:r>
      <w:r w:rsidRPr="00AF42FA">
        <w:rPr>
          <w:rStyle w:val="Refdenotaalpie"/>
          <w:rFonts w:ascii="Georgia" w:hAnsi="Georgia"/>
          <w:sz w:val="24"/>
          <w:szCs w:val="24"/>
        </w:rPr>
        <w:footnoteReference w:id="8"/>
      </w:r>
      <w:r w:rsidRPr="00AF42FA">
        <w:rPr>
          <w:rFonts w:ascii="Georgia" w:hAnsi="Georgia" w:cs="Arial"/>
          <w:sz w:val="24"/>
          <w:szCs w:val="24"/>
        </w:rPr>
        <w:t>, y quien pretenda discutirlos</w:t>
      </w:r>
      <w:r w:rsidRPr="00AF42FA">
        <w:rPr>
          <w:rFonts w:ascii="Georgia" w:hAnsi="Georgia" w:cs="Arial"/>
          <w:sz w:val="24"/>
          <w:szCs w:val="24"/>
          <w:lang w:val="es-CO"/>
        </w:rPr>
        <w:t xml:space="preserve">, debe acudir al mecanismo que para tales fines exista en la </w:t>
      </w:r>
      <w:r w:rsidRPr="00AF42FA">
        <w:rPr>
          <w:rFonts w:ascii="Georgia" w:hAnsi="Georgia" w:cs="Arial"/>
          <w:sz w:val="24"/>
          <w:szCs w:val="24"/>
        </w:rPr>
        <w:t>jurisdicción administrativa.</w:t>
      </w:r>
    </w:p>
    <w:p w:rsidR="00AF42FA" w:rsidRPr="00AF42FA" w:rsidRDefault="00AF42FA" w:rsidP="00AF42FA">
      <w:pPr>
        <w:pStyle w:val="Textoindependiente"/>
        <w:tabs>
          <w:tab w:val="clear" w:pos="708"/>
          <w:tab w:val="left" w:pos="-284"/>
        </w:tabs>
        <w:spacing w:line="360" w:lineRule="auto"/>
        <w:rPr>
          <w:rFonts w:ascii="Georgia" w:hAnsi="Georgia" w:cs="Arial"/>
          <w:sz w:val="24"/>
          <w:szCs w:val="24"/>
        </w:rPr>
      </w:pPr>
    </w:p>
    <w:p w:rsidR="00AF42FA" w:rsidRPr="00AF42FA" w:rsidRDefault="00AF42FA" w:rsidP="00AF42FA">
      <w:pPr>
        <w:spacing w:line="360" w:lineRule="auto"/>
        <w:ind w:right="51"/>
        <w:jc w:val="both"/>
        <w:rPr>
          <w:rFonts w:ascii="Georgia" w:hAnsi="Georgia" w:cs="Arial"/>
          <w:sz w:val="22"/>
        </w:rPr>
      </w:pPr>
      <w:r w:rsidRPr="00AF42FA">
        <w:rPr>
          <w:rFonts w:ascii="Georgia" w:hAnsi="Georgia" w:cs="Arial"/>
        </w:rPr>
        <w:t>Dicha Corporación</w:t>
      </w:r>
      <w:r w:rsidRPr="00AF42FA">
        <w:rPr>
          <w:rStyle w:val="Refdenotaalpie"/>
          <w:rFonts w:ascii="Georgia" w:hAnsi="Georgia" w:cs="Arial"/>
        </w:rPr>
        <w:footnoteReference w:id="9"/>
      </w:r>
      <w:r w:rsidRPr="00AF42FA">
        <w:rPr>
          <w:rFonts w:ascii="Georgia" w:hAnsi="Georgia" w:cs="Arial"/>
        </w:rPr>
        <w:t>, luego de analizar la Ley 1437, concluyó que la tutela es improcedente</w:t>
      </w:r>
      <w:r w:rsidRPr="00AF42FA">
        <w:rPr>
          <w:rFonts w:ascii="Georgia" w:hAnsi="Georgia" w:cs="Arial"/>
          <w:color w:val="000000"/>
        </w:rPr>
        <w:t>,</w:t>
      </w:r>
      <w:r w:rsidRPr="00AF42FA">
        <w:rPr>
          <w:rFonts w:ascii="Georgia" w:hAnsi="Georgia" w:cs="Arial"/>
        </w:rPr>
        <w:t xml:space="preserve"> porque los interesados cuentan con un mecanismo judicial idóneo y eficaz, que puede promover ante el juez natural, cual es, la acción de nulidad o de nulidad y restablecimiento, junto con la solicitud de medidas cautelares, y que solo podría considerarse deficiente si en juez constitucional advierte que </w:t>
      </w:r>
      <w:r w:rsidRPr="00AF42FA">
        <w:rPr>
          <w:rFonts w:ascii="Georgia" w:hAnsi="Georgia" w:cs="Arial"/>
          <w:i/>
          <w:sz w:val="22"/>
        </w:rPr>
        <w:t xml:space="preserve">“(…) </w:t>
      </w:r>
      <w:r w:rsidRPr="00AF42FA">
        <w:rPr>
          <w:rFonts w:ascii="Georgia" w:hAnsi="Georgia" w:cs="Arial"/>
          <w:i/>
          <w:sz w:val="22"/>
          <w:lang w:val="es-CO"/>
        </w:rPr>
        <w:t>(i) …la aplicación de las normas del CPACA no proporcione una protección oportuna de los derechos fundamentales o (ii) cuando el contenido o interpretación de las disposiciones de dicho Código no provean un amparo integral de tales derechos (…)”</w:t>
      </w:r>
      <w:r w:rsidRPr="00AF42FA">
        <w:rPr>
          <w:rFonts w:ascii="Georgia" w:hAnsi="Georgia" w:cs="Arial"/>
          <w:sz w:val="22"/>
          <w:lang w:val="es-CO"/>
        </w:rPr>
        <w:t>. </w:t>
      </w:r>
    </w:p>
    <w:p w:rsidR="00AF42FA" w:rsidRDefault="00AF42FA" w:rsidP="00AF42FA">
      <w:pPr>
        <w:spacing w:line="360" w:lineRule="auto"/>
        <w:ind w:right="51"/>
        <w:jc w:val="both"/>
        <w:rPr>
          <w:rFonts w:ascii="Georgia" w:hAnsi="Georgia" w:cs="Arial"/>
          <w:lang w:val="es-CO"/>
        </w:rPr>
      </w:pPr>
    </w:p>
    <w:p w:rsidR="00824090" w:rsidRDefault="00824090" w:rsidP="004F5699">
      <w:pPr>
        <w:spacing w:line="360" w:lineRule="auto"/>
        <w:ind w:right="51"/>
        <w:jc w:val="both"/>
        <w:rPr>
          <w:rFonts w:ascii="Georgia" w:hAnsi="Georgia"/>
          <w:shd w:val="clear" w:color="auto" w:fill="FFFFFF"/>
        </w:rPr>
      </w:pPr>
      <w:r>
        <w:rPr>
          <w:rFonts w:ascii="Georgia" w:hAnsi="Georgia" w:cs="Arial"/>
          <w:lang w:val="es-CO"/>
        </w:rPr>
        <w:t>En dicha oportunidad</w:t>
      </w:r>
      <w:r w:rsidR="004F5699" w:rsidRPr="004F5699">
        <w:rPr>
          <w:rFonts w:ascii="Georgia" w:hAnsi="Georgia" w:cs="Arial"/>
          <w:lang w:val="es-CO"/>
        </w:rPr>
        <w:t xml:space="preserve">, reseñó que la vía judicial de lo contencioso administrativo no es siempre idónea y eficaz </w:t>
      </w:r>
      <w:r w:rsidR="004F5699" w:rsidRPr="004F5699">
        <w:rPr>
          <w:rFonts w:ascii="Georgia" w:hAnsi="Georgia"/>
          <w:shd w:val="clear" w:color="auto" w:fill="FFFFFF"/>
        </w:rPr>
        <w:t>para reponer la vulneración alegada pues, en algunos casos particulares, las medidas cautelares no logran conceder una protección efectiva e inmediata de los derechos fundamentales, por ejemplo</w:t>
      </w:r>
      <w:r w:rsidR="004F5699">
        <w:rPr>
          <w:rFonts w:ascii="Georgia" w:hAnsi="Georgia"/>
          <w:shd w:val="clear" w:color="auto" w:fill="FFFFFF"/>
        </w:rPr>
        <w:t xml:space="preserve"> cuando el ciudadano se ve expuesto</w:t>
      </w:r>
      <w:r w:rsidR="004F5699" w:rsidRPr="00AF42FA">
        <w:rPr>
          <w:rStyle w:val="Refdenotaalpie"/>
          <w:rFonts w:ascii="Georgia" w:hAnsi="Georgia" w:cs="Arial"/>
        </w:rPr>
        <w:footnoteReference w:id="10"/>
      </w:r>
      <w:r w:rsidR="004F5699">
        <w:rPr>
          <w:rFonts w:ascii="Georgia" w:hAnsi="Georgia"/>
          <w:shd w:val="clear" w:color="auto" w:fill="FFFFFF"/>
        </w:rPr>
        <w:t xml:space="preserve">: </w:t>
      </w:r>
    </w:p>
    <w:p w:rsidR="00824090" w:rsidRDefault="00824090" w:rsidP="004F5699">
      <w:pPr>
        <w:spacing w:line="360" w:lineRule="auto"/>
        <w:ind w:right="51"/>
        <w:jc w:val="both"/>
        <w:rPr>
          <w:rFonts w:ascii="Georgia" w:hAnsi="Georgia"/>
          <w:shd w:val="clear" w:color="auto" w:fill="FFFFFF"/>
        </w:rPr>
      </w:pPr>
    </w:p>
    <w:p w:rsidR="004F5699" w:rsidRPr="00824090" w:rsidRDefault="00824090" w:rsidP="00824090">
      <w:pPr>
        <w:ind w:left="567" w:right="709"/>
        <w:jc w:val="both"/>
        <w:rPr>
          <w:rFonts w:ascii="Georgia" w:hAnsi="Georgia"/>
          <w:shd w:val="clear" w:color="auto" w:fill="FFFFFF"/>
        </w:rPr>
      </w:pPr>
      <w:r>
        <w:rPr>
          <w:rFonts w:ascii="Georgia" w:hAnsi="Georgia"/>
          <w:shd w:val="clear" w:color="auto" w:fill="FFFFFF"/>
        </w:rPr>
        <w:t xml:space="preserve">… </w:t>
      </w:r>
      <w:r w:rsidR="004F5699" w:rsidRPr="00824090">
        <w:rPr>
          <w:rFonts w:ascii="Georgia" w:hAnsi="Georgia"/>
          <w:u w:val="single"/>
          <w:shd w:val="clear" w:color="auto" w:fill="FFFFFF"/>
        </w:rPr>
        <w:t xml:space="preserve">al </w:t>
      </w:r>
      <w:r w:rsidR="004F5699" w:rsidRPr="00824090">
        <w:rPr>
          <w:rFonts w:ascii="Georgia" w:hAnsi="Georgia"/>
          <w:u w:val="single"/>
          <w:bdr w:val="none" w:sz="0" w:space="0" w:color="auto" w:frame="1"/>
          <w:shd w:val="clear" w:color="auto" w:fill="FFFFFF"/>
        </w:rPr>
        <w:t>riesgo de que el registro o la lista de elegibles en la que ocuparon el primer lugar pierda vigencia</w:t>
      </w:r>
      <w:r w:rsidR="004F5699" w:rsidRPr="00824090">
        <w:rPr>
          <w:rFonts w:ascii="Georgia" w:hAnsi="Georgia"/>
          <w:bdr w:val="none" w:sz="0" w:space="0" w:color="auto" w:frame="1"/>
          <w:shd w:val="clear" w:color="auto" w:fill="FFFFFF"/>
        </w:rPr>
        <w:t xml:space="preserve"> y, por consiguiente, cualquier orden futura relacionada con </w:t>
      </w:r>
      <w:r w:rsidR="004F5699" w:rsidRPr="00824090">
        <w:rPr>
          <w:rFonts w:ascii="Georgia" w:hAnsi="Georgia"/>
          <w:shd w:val="clear" w:color="auto" w:fill="FFFFFF"/>
        </w:rPr>
        <w:t>una eventual compensación económica, la reelaboración de la lista y el nombramiento tardío de quien tiene el derecho a posesionarse en el empleo público, en realidad no sea suficiente ni oportuna para resarcir el quebrantamiento ocasionado por la presunta ilegalidad en la actuación de la administración ni para satisfacer, en consecuencia, la pretensión de amparo consistente en el nombramiento en el cargo ofertado</w:t>
      </w:r>
      <w:r>
        <w:rPr>
          <w:rFonts w:ascii="Georgia" w:hAnsi="Georgia"/>
          <w:shd w:val="clear" w:color="auto" w:fill="FFFFFF"/>
        </w:rPr>
        <w:t>.</w:t>
      </w:r>
      <w:r w:rsidR="002B046D" w:rsidRPr="00824090">
        <w:rPr>
          <w:rFonts w:ascii="Georgia" w:hAnsi="Georgia"/>
          <w:shd w:val="clear" w:color="auto" w:fill="FFFFFF"/>
        </w:rPr>
        <w:t xml:space="preserve"> </w:t>
      </w:r>
      <w:proofErr w:type="spellStart"/>
      <w:r w:rsidR="002B046D" w:rsidRPr="00824090">
        <w:rPr>
          <w:rFonts w:ascii="Georgia" w:hAnsi="Georgia"/>
          <w:shd w:val="clear" w:color="auto" w:fill="FFFFFF"/>
        </w:rPr>
        <w:t>Sublínea</w:t>
      </w:r>
      <w:proofErr w:type="spellEnd"/>
      <w:r w:rsidR="002B046D" w:rsidRPr="00824090">
        <w:rPr>
          <w:rFonts w:ascii="Georgia" w:hAnsi="Georgia"/>
          <w:shd w:val="clear" w:color="auto" w:fill="FFFFFF"/>
        </w:rPr>
        <w:t xml:space="preserve"> extra-textual.</w:t>
      </w:r>
    </w:p>
    <w:p w:rsidR="004F5699" w:rsidRDefault="004F5699" w:rsidP="00AF42FA">
      <w:pPr>
        <w:spacing w:line="360" w:lineRule="auto"/>
        <w:ind w:right="51"/>
        <w:jc w:val="both"/>
        <w:rPr>
          <w:rFonts w:ascii="Georgia" w:hAnsi="Georgia" w:cs="Arial"/>
        </w:rPr>
      </w:pPr>
    </w:p>
    <w:p w:rsidR="00AF42FA" w:rsidRPr="00AF42FA" w:rsidRDefault="00AF42FA" w:rsidP="00AF42FA">
      <w:pPr>
        <w:spacing w:line="360" w:lineRule="auto"/>
        <w:ind w:right="51"/>
        <w:jc w:val="both"/>
        <w:rPr>
          <w:rFonts w:ascii="Georgia" w:hAnsi="Georgia" w:cs="Arial"/>
        </w:rPr>
      </w:pPr>
      <w:r w:rsidRPr="00AF42FA">
        <w:rPr>
          <w:rFonts w:ascii="Georgia" w:hAnsi="Georgia" w:cs="Arial"/>
        </w:rPr>
        <w:t>Igualmente explicó que la acción de cumplimiento también se presenta como medio judicial idóneo para exigir a las autoridades la realización del deber originado en la Ley o un acto administrativo (Ley 393 y Artículo 146 del CPACA)</w:t>
      </w:r>
      <w:r w:rsidRPr="00AF42FA">
        <w:rPr>
          <w:rStyle w:val="Refdenotaalpie"/>
          <w:rFonts w:ascii="Georgia" w:hAnsi="Georgia"/>
        </w:rPr>
        <w:footnoteReference w:id="11"/>
      </w:r>
      <w:r w:rsidRPr="00AF42FA">
        <w:rPr>
          <w:rFonts w:ascii="Georgia" w:hAnsi="Georgia" w:cs="Arial"/>
        </w:rPr>
        <w:t xml:space="preserve">. </w:t>
      </w:r>
    </w:p>
    <w:p w:rsidR="00AF42FA" w:rsidRDefault="00AF42FA" w:rsidP="00AF42FA">
      <w:pPr>
        <w:spacing w:line="360" w:lineRule="auto"/>
        <w:ind w:right="51"/>
        <w:jc w:val="both"/>
        <w:rPr>
          <w:rFonts w:ascii="Georgia" w:hAnsi="Georgia" w:cs="Arial"/>
        </w:rPr>
      </w:pPr>
    </w:p>
    <w:p w:rsidR="00AF42FA" w:rsidRPr="00AF42FA" w:rsidRDefault="00AF42FA" w:rsidP="00AF42FA">
      <w:pPr>
        <w:pStyle w:val="Prrafodelista"/>
        <w:widowControl w:val="0"/>
        <w:numPr>
          <w:ilvl w:val="2"/>
          <w:numId w:val="32"/>
        </w:numPr>
        <w:autoSpaceDE w:val="0"/>
        <w:autoSpaceDN w:val="0"/>
        <w:adjustRightInd w:val="0"/>
        <w:spacing w:after="0" w:line="360" w:lineRule="auto"/>
        <w:ind w:right="51"/>
        <w:contextualSpacing w:val="0"/>
        <w:jc w:val="both"/>
        <w:rPr>
          <w:rFonts w:ascii="Georgia" w:hAnsi="Georgia" w:cs="Arial"/>
          <w:smallCaps/>
          <w:sz w:val="24"/>
        </w:rPr>
      </w:pPr>
      <w:r w:rsidRPr="00AF42FA">
        <w:rPr>
          <w:rFonts w:ascii="Georgia" w:hAnsi="Georgia" w:cs="Arial"/>
          <w:smallCaps/>
          <w:sz w:val="24"/>
        </w:rPr>
        <w:t>La procedencia excepcional de la tutela</w:t>
      </w:r>
    </w:p>
    <w:p w:rsidR="00AF42FA" w:rsidRPr="00824090" w:rsidRDefault="00AF42FA" w:rsidP="00AF42FA">
      <w:pPr>
        <w:pStyle w:val="Prrafodelista"/>
        <w:spacing w:line="360" w:lineRule="auto"/>
        <w:ind w:right="51"/>
        <w:jc w:val="both"/>
        <w:rPr>
          <w:rFonts w:ascii="Georgia" w:hAnsi="Georgia" w:cs="Arial"/>
          <w:sz w:val="14"/>
        </w:rPr>
      </w:pPr>
    </w:p>
    <w:p w:rsidR="00AF42FA" w:rsidRPr="0049720F" w:rsidRDefault="00AF42FA" w:rsidP="00AF42FA">
      <w:pPr>
        <w:spacing w:line="360" w:lineRule="auto"/>
        <w:ind w:right="51"/>
        <w:jc w:val="both"/>
        <w:rPr>
          <w:rFonts w:ascii="Georgia" w:hAnsi="Georgia" w:cs="Arial"/>
        </w:rPr>
      </w:pPr>
      <w:r w:rsidRPr="0049720F">
        <w:rPr>
          <w:rFonts w:ascii="Georgia" w:hAnsi="Georgia" w:cs="Arial"/>
        </w:rPr>
        <w:t xml:space="preserve">Además de lo anterior, esa Corporación también ha señalado que existen, al menos, dos </w:t>
      </w:r>
      <w:r w:rsidRPr="0049720F">
        <w:rPr>
          <w:rFonts w:ascii="Georgia" w:hAnsi="Georgia" w:cs="Arial"/>
        </w:rPr>
        <w:lastRenderedPageBreak/>
        <w:t>excepciones a la regla general</w:t>
      </w:r>
      <w:r w:rsidRPr="0049720F">
        <w:rPr>
          <w:rFonts w:ascii="Georgia" w:hAnsi="Georgia" w:cs="Arial"/>
          <w:vertAlign w:val="superscript"/>
        </w:rPr>
        <w:footnoteReference w:id="12"/>
      </w:r>
      <w:r w:rsidRPr="0049720F">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49720F">
        <w:rPr>
          <w:rFonts w:ascii="Georgia" w:hAnsi="Georgia" w:cs="Arial"/>
          <w:vertAlign w:val="superscript"/>
        </w:rPr>
        <w:footnoteReference w:id="13"/>
      </w:r>
      <w:r w:rsidRPr="0049720F">
        <w:rPr>
          <w:rFonts w:ascii="Georgia" w:hAnsi="Georgia" w:cs="Arial"/>
        </w:rPr>
        <w:t xml:space="preserve"> o porque la cuestión debatida es eminentemente constitucional</w:t>
      </w:r>
      <w:r w:rsidRPr="0049720F">
        <w:rPr>
          <w:rFonts w:ascii="Georgia" w:hAnsi="Georgia" w:cs="Arial"/>
          <w:vertAlign w:val="superscript"/>
        </w:rPr>
        <w:footnoteReference w:id="14"/>
      </w:r>
      <w:r w:rsidRPr="0049720F">
        <w:rPr>
          <w:rFonts w:ascii="Georgia" w:hAnsi="Georgia" w:cs="Arial"/>
        </w:rPr>
        <w:t>, y (ii) cuando se trata de evitar la ocurrencia de un perjuicio irremediable</w:t>
      </w:r>
      <w:r w:rsidRPr="0049720F">
        <w:rPr>
          <w:rFonts w:ascii="Georgia" w:hAnsi="Georgia" w:cs="Arial"/>
          <w:vertAlign w:val="superscript"/>
        </w:rPr>
        <w:footnoteReference w:id="15"/>
      </w:r>
      <w:r w:rsidRPr="0049720F">
        <w:rPr>
          <w:rFonts w:ascii="Georgia" w:hAnsi="Georgia" w:cs="Arial"/>
        </w:rPr>
        <w:t>.</w:t>
      </w:r>
    </w:p>
    <w:p w:rsidR="00AF42FA" w:rsidRPr="0049720F" w:rsidRDefault="00AF42FA" w:rsidP="00AF42FA">
      <w:pPr>
        <w:spacing w:line="360" w:lineRule="auto"/>
        <w:ind w:right="51"/>
        <w:jc w:val="both"/>
        <w:rPr>
          <w:rFonts w:ascii="Georgia" w:hAnsi="Georgia" w:cs="Arial"/>
          <w:u w:val="single"/>
        </w:rPr>
      </w:pPr>
    </w:p>
    <w:p w:rsidR="00AF42FA" w:rsidRPr="0049720F" w:rsidRDefault="00AF42FA" w:rsidP="00AF42FA">
      <w:pPr>
        <w:spacing w:line="360" w:lineRule="auto"/>
        <w:ind w:right="-6"/>
        <w:jc w:val="both"/>
        <w:rPr>
          <w:rFonts w:ascii="Georgia" w:hAnsi="Georgia" w:cs="Arial"/>
          <w:szCs w:val="28"/>
        </w:rPr>
      </w:pPr>
      <w:r w:rsidRPr="0049720F">
        <w:rPr>
          <w:rFonts w:ascii="Georgia" w:hAnsi="Georgia" w:cs="Arial"/>
          <w:szCs w:val="28"/>
        </w:rPr>
        <w:t xml:space="preserve">Así las cosas, sobreviene memorar la noción de perjuicio irremediable, puesto que como se ha visto, es presupuesto de procedibilidad para examinar, en sede constitucional, la violación o amenaza al debido proceso administrativo, que alega la parte actora. A propósito, valga recordar que ninguna discusión amerita comprender que ese derecho alegado, tiene la estirpe </w:t>
      </w:r>
      <w:proofErr w:type="spellStart"/>
      <w:r w:rsidRPr="0049720F">
        <w:rPr>
          <w:rFonts w:ascii="Georgia" w:hAnsi="Georgia" w:cs="Arial"/>
          <w:i/>
          <w:szCs w:val="28"/>
        </w:rPr>
        <w:t>iusfundamental</w:t>
      </w:r>
      <w:proofErr w:type="spellEnd"/>
      <w:r w:rsidRPr="0049720F">
        <w:rPr>
          <w:rFonts w:ascii="Georgia" w:hAnsi="Georgia" w:cs="Arial"/>
          <w:szCs w:val="28"/>
        </w:rPr>
        <w:t xml:space="preserve"> pretendida; en realidad, la cuestión medular se centra en la viabilidad por virtud del daño irreparable que se logre invocar y probar.</w:t>
      </w:r>
    </w:p>
    <w:p w:rsidR="00AF42FA" w:rsidRPr="0049720F" w:rsidRDefault="00AF42FA" w:rsidP="00AF42FA">
      <w:pPr>
        <w:spacing w:line="360" w:lineRule="auto"/>
        <w:ind w:right="-6"/>
        <w:rPr>
          <w:rFonts w:ascii="Georgia" w:hAnsi="Georgia" w:cs="Arial"/>
          <w:sz w:val="20"/>
        </w:rPr>
      </w:pPr>
    </w:p>
    <w:p w:rsidR="00AF42FA" w:rsidRPr="0049720F" w:rsidRDefault="00AF42FA" w:rsidP="00AF42FA">
      <w:pPr>
        <w:spacing w:line="360" w:lineRule="auto"/>
        <w:ind w:right="51"/>
        <w:jc w:val="both"/>
        <w:rPr>
          <w:rFonts w:ascii="Georgia" w:hAnsi="Georgia"/>
          <w:szCs w:val="22"/>
          <w:lang w:val="es-ES_tradnl"/>
        </w:rPr>
      </w:pPr>
      <w:r w:rsidRPr="0049720F">
        <w:rPr>
          <w:rFonts w:ascii="Georgia" w:hAnsi="Georgia" w:cs="Arial"/>
        </w:rPr>
        <w:t xml:space="preserve">Sobre la </w:t>
      </w:r>
      <w:proofErr w:type="spellStart"/>
      <w:r w:rsidRPr="0049720F">
        <w:rPr>
          <w:rFonts w:ascii="Georgia" w:hAnsi="Georgia" w:cs="Arial"/>
        </w:rPr>
        <w:t>irremediabilidad</w:t>
      </w:r>
      <w:proofErr w:type="spellEnd"/>
      <w:r w:rsidRPr="0049720F">
        <w:rPr>
          <w:rFonts w:ascii="Georgia" w:hAnsi="Georgia" w:cs="Arial"/>
        </w:rPr>
        <w:t xml:space="preserve"> del perjuicio, la CC</w:t>
      </w:r>
      <w:r w:rsidRPr="0049720F">
        <w:rPr>
          <w:rStyle w:val="Refdenotaalpie"/>
          <w:rFonts w:ascii="Georgia" w:hAnsi="Georgia"/>
        </w:rPr>
        <w:footnoteReference w:id="16"/>
      </w:r>
      <w:r w:rsidRPr="0049720F">
        <w:rPr>
          <w:rFonts w:ascii="Georgia" w:hAnsi="Georgia" w:cs="Arial"/>
        </w:rPr>
        <w:t xml:space="preserve"> estima indispensable concurran las siguientes notas características: “</w:t>
      </w:r>
      <w:r w:rsidRPr="0049720F">
        <w:rPr>
          <w:rFonts w:ascii="Georgia" w:hAnsi="Georgia" w:cs="Arial"/>
          <w:i/>
          <w:sz w:val="22"/>
        </w:rPr>
        <w:t xml:space="preserve">(i) </w:t>
      </w:r>
      <w:r w:rsidRPr="0049720F">
        <w:rPr>
          <w:rFonts w:ascii="Georgia" w:hAnsi="Georgia" w:cs="Arial"/>
          <w:i/>
          <w:sz w:val="22"/>
          <w:u w:val="single"/>
        </w:rPr>
        <w:t>la inminencia del daño</w:t>
      </w:r>
      <w:r w:rsidRPr="0049720F">
        <w:rPr>
          <w:rFonts w:ascii="Georgia" w:hAnsi="Georgia"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49720F">
        <w:rPr>
          <w:rFonts w:ascii="Georgia" w:hAnsi="Georgia" w:cs="Arial"/>
          <w:i/>
          <w:sz w:val="22"/>
          <w:u w:val="single"/>
        </w:rPr>
        <w:t>la gravedad</w:t>
      </w:r>
      <w:r w:rsidRPr="0049720F">
        <w:rPr>
          <w:rFonts w:ascii="Georgia" w:hAnsi="Georgia" w:cs="Arial"/>
          <w:i/>
          <w:sz w:val="22"/>
        </w:rPr>
        <w:t xml:space="preserve">, esto es, que el daño o menoscabo material o moral en el haber jurídico de la persona sea de gran intensidad; (iii) </w:t>
      </w:r>
      <w:r w:rsidRPr="0049720F">
        <w:rPr>
          <w:rFonts w:ascii="Georgia" w:hAnsi="Georgia" w:cs="Arial"/>
          <w:i/>
          <w:sz w:val="22"/>
          <w:u w:val="single"/>
        </w:rPr>
        <w:t>la urgencia</w:t>
      </w:r>
      <w:r w:rsidRPr="0049720F">
        <w:rPr>
          <w:rFonts w:ascii="Georgia" w:hAnsi="Georgia" w:cs="Arial"/>
          <w:i/>
          <w:sz w:val="22"/>
        </w:rPr>
        <w:t xml:space="preserve">, que exige la adopción de medidas prontas o inmediatas para conjurar la amenaza; (iv) </w:t>
      </w:r>
      <w:r w:rsidRPr="0049720F">
        <w:rPr>
          <w:rFonts w:ascii="Georgia" w:hAnsi="Georgia" w:cs="Arial"/>
          <w:i/>
          <w:sz w:val="22"/>
          <w:u w:val="single"/>
        </w:rPr>
        <w:t xml:space="preserve">la </w:t>
      </w:r>
      <w:proofErr w:type="spellStart"/>
      <w:r w:rsidRPr="0049720F">
        <w:rPr>
          <w:rFonts w:ascii="Georgia" w:hAnsi="Georgia" w:cs="Arial"/>
          <w:i/>
          <w:sz w:val="22"/>
          <w:u w:val="single"/>
        </w:rPr>
        <w:t>impostergabilidad</w:t>
      </w:r>
      <w:proofErr w:type="spellEnd"/>
      <w:r w:rsidRPr="0049720F">
        <w:rPr>
          <w:rFonts w:ascii="Georgia" w:hAnsi="Georgia" w:cs="Arial"/>
          <w:i/>
          <w:sz w:val="22"/>
        </w:rPr>
        <w:t xml:space="preserve"> de la tutela, que implica acreditar la necesidad de recurrir al amparo como mecanismo expedito y necesario para la protección de los derechos fundamentales</w:t>
      </w:r>
      <w:r w:rsidRPr="0049720F">
        <w:rPr>
          <w:rFonts w:ascii="Georgia" w:hAnsi="Georgia" w:cs="Arial"/>
          <w:szCs w:val="28"/>
          <w:vertAlign w:val="superscript"/>
        </w:rPr>
        <w:footnoteReference w:id="17"/>
      </w:r>
      <w:r w:rsidRPr="0049720F">
        <w:rPr>
          <w:rFonts w:ascii="Georgia" w:hAnsi="Georgia" w:cs="Arial"/>
          <w:vertAlign w:val="superscript"/>
        </w:rPr>
        <w:t xml:space="preserve"> </w:t>
      </w:r>
      <w:r w:rsidRPr="0049720F">
        <w:rPr>
          <w:rFonts w:ascii="Georgia" w:hAnsi="Georgia" w:cs="Arial"/>
        </w:rPr>
        <w:t xml:space="preserve">”.  </w:t>
      </w:r>
    </w:p>
    <w:p w:rsidR="00AF42FA" w:rsidRPr="0049720F" w:rsidRDefault="00AF42FA" w:rsidP="00AF42FA">
      <w:pPr>
        <w:spacing w:line="360" w:lineRule="auto"/>
        <w:ind w:right="51"/>
        <w:jc w:val="both"/>
        <w:rPr>
          <w:rFonts w:ascii="Georgia" w:hAnsi="Georgia"/>
          <w:sz w:val="20"/>
          <w:lang w:val="es-ES_tradnl"/>
        </w:rPr>
      </w:pPr>
    </w:p>
    <w:p w:rsidR="00AF42FA" w:rsidRPr="0049720F" w:rsidRDefault="00AF42FA" w:rsidP="00AF42FA">
      <w:pPr>
        <w:spacing w:line="360" w:lineRule="auto"/>
        <w:ind w:right="51"/>
        <w:jc w:val="both"/>
        <w:rPr>
          <w:rFonts w:ascii="Georgia" w:hAnsi="Georgia" w:cs="Arial"/>
          <w:i/>
          <w:sz w:val="22"/>
          <w:szCs w:val="22"/>
        </w:rPr>
      </w:pPr>
      <w:r w:rsidRPr="0049720F">
        <w:rPr>
          <w:rFonts w:ascii="Georgia" w:hAnsi="Georgia" w:cs="Arial"/>
        </w:rPr>
        <w:t>Es que no basta la constatación de cualquier perjuicio, en sede de tutela es insuficiente pregonar que todo daño pueda precaverse por esta excepcionalísima vía, debe estar provisto de las características apuntadas, explica la Corte</w:t>
      </w:r>
      <w:r w:rsidRPr="0049720F">
        <w:rPr>
          <w:rStyle w:val="Refdenotaalpie"/>
          <w:rFonts w:ascii="Georgia" w:hAnsi="Georgia"/>
          <w:sz w:val="22"/>
        </w:rPr>
        <w:footnoteReference w:id="18"/>
      </w:r>
      <w:r w:rsidRPr="0049720F">
        <w:rPr>
          <w:rFonts w:ascii="Georgia" w:hAnsi="Georgia" w:cs="Arial"/>
          <w:sz w:val="22"/>
        </w:rPr>
        <w:t xml:space="preserve">: </w:t>
      </w:r>
      <w:r w:rsidRPr="0049720F">
        <w:rPr>
          <w:rFonts w:ascii="Georgia" w:hAnsi="Georgia" w:cs="Arial"/>
        </w:rPr>
        <w:t>“</w:t>
      </w:r>
      <w:r w:rsidRPr="0049720F">
        <w:rPr>
          <w:rFonts w:ascii="Georgia" w:hAnsi="Georgia" w:cs="Arial"/>
          <w:i/>
          <w:sz w:val="22"/>
          <w:szCs w:val="22"/>
        </w:rPr>
        <w:t xml:space="preserve">En consecuencia, no todo </w:t>
      </w:r>
      <w:r w:rsidRPr="0049720F">
        <w:rPr>
          <w:rFonts w:ascii="Georgia" w:hAnsi="Georgia" w:cs="Arial"/>
          <w:i/>
          <w:sz w:val="22"/>
          <w:szCs w:val="22"/>
        </w:rPr>
        <w:lastRenderedPageBreak/>
        <w:t>perjuicio puede ser considerado como irremediable, sino solo aquel que por sus características de inminencia y gravedad, requiera de medidas de protección urgentes e impostergables.”.</w:t>
      </w:r>
    </w:p>
    <w:p w:rsidR="00AF42FA" w:rsidRPr="0049720F" w:rsidRDefault="00AF42FA" w:rsidP="00AF42FA">
      <w:pPr>
        <w:pStyle w:val="Textoindependiente"/>
        <w:tabs>
          <w:tab w:val="clear" w:pos="708"/>
          <w:tab w:val="clear" w:pos="1416"/>
          <w:tab w:val="left" w:pos="709"/>
          <w:tab w:val="left" w:pos="1418"/>
        </w:tabs>
        <w:spacing w:line="360" w:lineRule="auto"/>
        <w:rPr>
          <w:rFonts w:ascii="Georgia" w:hAnsi="Georgia"/>
          <w:szCs w:val="24"/>
        </w:rPr>
      </w:pPr>
    </w:p>
    <w:p w:rsidR="00AF42FA" w:rsidRPr="0049720F" w:rsidRDefault="00AF42FA" w:rsidP="00AF42FA">
      <w:pPr>
        <w:spacing w:line="360" w:lineRule="auto"/>
        <w:ind w:right="51"/>
        <w:jc w:val="both"/>
        <w:rPr>
          <w:rFonts w:ascii="Georgia" w:hAnsi="Georgia"/>
        </w:rPr>
      </w:pPr>
      <w:r w:rsidRPr="00D71EC5">
        <w:rPr>
          <w:rFonts w:ascii="Georgia" w:hAnsi="Georgia"/>
        </w:rPr>
        <w:t>Las características del perjuicio irremediable conservan vigencia</w:t>
      </w:r>
      <w:r w:rsidRPr="00D71EC5">
        <w:rPr>
          <w:rStyle w:val="Refdenotaalpie"/>
          <w:rFonts w:ascii="Georgia" w:hAnsi="Georgia"/>
        </w:rPr>
        <w:footnoteReference w:id="19"/>
      </w:r>
      <w:r w:rsidRPr="00D71EC5">
        <w:rPr>
          <w:rFonts w:ascii="Georgia" w:hAnsi="Georgia"/>
        </w:rPr>
        <w:t>. Al respecto existe precedente horizontal de esta Sala del Tribunal</w:t>
      </w:r>
      <w:r w:rsidRPr="00D71EC5">
        <w:rPr>
          <w:rStyle w:val="Refdenotaalpie"/>
          <w:rFonts w:ascii="Georgia" w:hAnsi="Georgia"/>
        </w:rPr>
        <w:footnoteReference w:id="20"/>
      </w:r>
      <w:r w:rsidRPr="00D71EC5">
        <w:rPr>
          <w:rFonts w:ascii="Georgia" w:hAnsi="Georgia"/>
        </w:rPr>
        <w:t>.</w:t>
      </w:r>
    </w:p>
    <w:p w:rsidR="00AF42FA" w:rsidRPr="0049720F" w:rsidRDefault="00AF42FA" w:rsidP="00AF42FA">
      <w:pPr>
        <w:spacing w:line="360" w:lineRule="auto"/>
        <w:ind w:right="51"/>
        <w:jc w:val="both"/>
        <w:rPr>
          <w:rFonts w:ascii="Georgia" w:hAnsi="Georgia"/>
          <w:sz w:val="20"/>
        </w:rPr>
      </w:pPr>
    </w:p>
    <w:p w:rsidR="00AF42FA" w:rsidRPr="0049720F" w:rsidRDefault="00AF42FA" w:rsidP="00AF42FA">
      <w:pPr>
        <w:spacing w:line="360" w:lineRule="auto"/>
        <w:ind w:right="51"/>
        <w:jc w:val="both"/>
        <w:rPr>
          <w:rFonts w:ascii="Georgia" w:hAnsi="Georgia"/>
        </w:rPr>
      </w:pPr>
      <w:r w:rsidRPr="0049720F">
        <w:rPr>
          <w:rFonts w:ascii="Georgia" w:hAnsi="Georgia"/>
        </w:rPr>
        <w:t>También la Sala de Casación Civil de la CSJ</w:t>
      </w:r>
      <w:r w:rsidRPr="0049720F">
        <w:rPr>
          <w:rStyle w:val="Refdenotaalpie"/>
          <w:rFonts w:ascii="Georgia" w:hAnsi="Georgia"/>
        </w:rPr>
        <w:footnoteReference w:id="21"/>
      </w:r>
      <w:r w:rsidRPr="0049720F">
        <w:rPr>
          <w:rFonts w:ascii="Georgia" w:hAnsi="Georgia"/>
        </w:rPr>
        <w:t>, órgano de cierre de esta Corporación, ha sido reiterativa en cuanto a la improcedencia del amparo constitucional por el incumplimiento del supuesto de subsidiariedad y la ausencia de demostración del perjuicio irremediable</w:t>
      </w:r>
      <w:r>
        <w:rPr>
          <w:rFonts w:ascii="Georgia" w:hAnsi="Georgia"/>
        </w:rPr>
        <w:t xml:space="preserve">; </w:t>
      </w:r>
      <w:r w:rsidRPr="0049720F">
        <w:rPr>
          <w:rFonts w:ascii="Georgia" w:hAnsi="Georgia"/>
        </w:rPr>
        <w:t>al efecto ha dicho</w:t>
      </w:r>
      <w:r w:rsidRPr="0049720F">
        <w:rPr>
          <w:rStyle w:val="Refdenotaalpie"/>
          <w:rFonts w:ascii="Georgia" w:hAnsi="Georgia"/>
        </w:rPr>
        <w:footnoteReference w:id="22"/>
      </w:r>
      <w:r w:rsidRPr="0049720F">
        <w:rPr>
          <w:rFonts w:ascii="Georgia" w:hAnsi="Georgia"/>
        </w:rPr>
        <w:t xml:space="preserve">: </w:t>
      </w:r>
    </w:p>
    <w:p w:rsidR="00AF42FA" w:rsidRPr="00824090" w:rsidRDefault="00AF42FA" w:rsidP="00AF42FA">
      <w:pPr>
        <w:spacing w:line="360" w:lineRule="auto"/>
        <w:ind w:right="51"/>
        <w:jc w:val="both"/>
        <w:rPr>
          <w:rFonts w:ascii="Georgia" w:hAnsi="Georgia"/>
          <w:sz w:val="20"/>
        </w:rPr>
      </w:pPr>
    </w:p>
    <w:p w:rsidR="00AF42FA" w:rsidRPr="0049720F" w:rsidRDefault="00AF42FA" w:rsidP="00AF42FA">
      <w:pPr>
        <w:ind w:left="567" w:right="618"/>
        <w:jc w:val="both"/>
        <w:rPr>
          <w:rFonts w:ascii="Georgia" w:hAnsi="Georgia" w:cs="Arial"/>
          <w:lang w:val="es-ES_tradnl"/>
        </w:rPr>
      </w:pPr>
      <w:r w:rsidRPr="0049720F">
        <w:rPr>
          <w:rFonts w:ascii="Georgia" w:hAnsi="Georgia" w:cs="Arial"/>
        </w:rPr>
        <w:t>…</w:t>
      </w:r>
      <w:r>
        <w:rPr>
          <w:rFonts w:ascii="Georgia" w:hAnsi="Georgia" w:cs="Arial"/>
        </w:rPr>
        <w:t xml:space="preserve"> </w:t>
      </w:r>
      <w:r w:rsidRPr="0049720F">
        <w:rPr>
          <w:rFonts w:ascii="Georgia" w:hAnsi="Georgia" w:cs="Arial"/>
        </w:rPr>
        <w:t xml:space="preserve">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49720F">
        <w:rPr>
          <w:rFonts w:ascii="Georgia" w:hAnsi="Georgia" w:cs="Arial"/>
          <w:lang w:val="es-ES_tradnl"/>
        </w:rPr>
        <w:t xml:space="preserve">2006-00227-01; criterio reiterado en </w:t>
      </w:r>
      <w:r w:rsidRPr="0049720F">
        <w:rPr>
          <w:rFonts w:ascii="Georgia" w:hAnsi="Georgia" w:cs="Arial"/>
          <w:iCs/>
          <w:lang w:val="es-CO"/>
        </w:rPr>
        <w:t>STC7077-2014 y STC16698-2015</w:t>
      </w:r>
      <w:r w:rsidRPr="0049720F">
        <w:rPr>
          <w:rFonts w:ascii="Georgia" w:hAnsi="Georgia" w:cs="Arial"/>
          <w:lang w:val="es-ES_tradnl"/>
        </w:rPr>
        <w:t>). (STC4676-2016, 15 abr. 2016, rad. 2016-00039-01)</w:t>
      </w:r>
      <w:r>
        <w:rPr>
          <w:rFonts w:ascii="Georgia" w:hAnsi="Georgia" w:cs="Arial"/>
          <w:lang w:val="es-ES_tradnl"/>
        </w:rPr>
        <w:t>.</w:t>
      </w:r>
    </w:p>
    <w:p w:rsidR="00AF42FA" w:rsidRPr="00824090" w:rsidRDefault="00AF42FA" w:rsidP="00AF42FA">
      <w:pPr>
        <w:spacing w:line="360" w:lineRule="auto"/>
        <w:ind w:right="51"/>
        <w:jc w:val="both"/>
        <w:rPr>
          <w:rFonts w:ascii="Georgia" w:hAnsi="Georgia" w:cs="Arial"/>
          <w:sz w:val="32"/>
          <w:lang w:val="es-CO"/>
        </w:rPr>
      </w:pPr>
    </w:p>
    <w:p w:rsidR="002F2011" w:rsidRPr="00F555A3"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t>EL CASO CONCRETO MATERIA DE ANÁLISIS</w:t>
      </w:r>
    </w:p>
    <w:p w:rsidR="00570352" w:rsidRPr="00824090" w:rsidRDefault="00570352" w:rsidP="00570352">
      <w:pPr>
        <w:spacing w:line="360" w:lineRule="auto"/>
        <w:jc w:val="both"/>
        <w:rPr>
          <w:rFonts w:ascii="Georgia" w:hAnsi="Georgia"/>
          <w:lang w:val="es-ES_tradnl"/>
        </w:rPr>
      </w:pPr>
    </w:p>
    <w:p w:rsidR="002B046D" w:rsidRDefault="002B046D" w:rsidP="002B046D">
      <w:pPr>
        <w:spacing w:line="360" w:lineRule="auto"/>
        <w:ind w:right="51"/>
        <w:jc w:val="both"/>
        <w:rPr>
          <w:rFonts w:ascii="Georgia" w:hAnsi="Georgia"/>
          <w:szCs w:val="22"/>
          <w:lang w:val="es-ES_tradnl"/>
        </w:rPr>
      </w:pPr>
      <w:r w:rsidRPr="003A6159">
        <w:rPr>
          <w:rFonts w:ascii="Georgia" w:hAnsi="Georgia"/>
          <w:szCs w:val="22"/>
          <w:lang w:val="es-ES_tradnl"/>
        </w:rPr>
        <w:t xml:space="preserve">Cuestiona el actor </w:t>
      </w:r>
      <w:r>
        <w:rPr>
          <w:rFonts w:ascii="Georgia" w:hAnsi="Georgia"/>
          <w:szCs w:val="22"/>
          <w:lang w:val="es-ES_tradnl"/>
        </w:rPr>
        <w:t xml:space="preserve">el </w:t>
      </w:r>
      <w:r w:rsidRPr="003A6159">
        <w:rPr>
          <w:rFonts w:ascii="Georgia" w:hAnsi="Georgia"/>
          <w:szCs w:val="22"/>
          <w:lang w:val="es-ES_tradnl"/>
        </w:rPr>
        <w:t xml:space="preserve">acto administrativo </w:t>
      </w:r>
      <w:r>
        <w:rPr>
          <w:rFonts w:ascii="Georgia" w:hAnsi="Georgia"/>
          <w:szCs w:val="22"/>
          <w:lang w:val="es-ES_tradnl"/>
        </w:rPr>
        <w:t xml:space="preserve">del 05-04-2018, </w:t>
      </w:r>
      <w:r w:rsidRPr="003A6159">
        <w:rPr>
          <w:rFonts w:ascii="Georgia" w:hAnsi="Georgia"/>
          <w:szCs w:val="22"/>
          <w:lang w:val="es-ES_tradnl"/>
        </w:rPr>
        <w:t xml:space="preserve">mediante el cual se </w:t>
      </w:r>
      <w:r>
        <w:rPr>
          <w:rFonts w:ascii="Georgia" w:hAnsi="Georgia"/>
          <w:szCs w:val="22"/>
          <w:lang w:val="es-ES_tradnl"/>
        </w:rPr>
        <w:t xml:space="preserve">confirmó su estado de inadmitido al concurso de méritos, Convocatoria No.436 de 2017, </w:t>
      </w:r>
      <w:r w:rsidRPr="003A6159">
        <w:rPr>
          <w:rFonts w:ascii="Georgia" w:hAnsi="Georgia"/>
          <w:szCs w:val="22"/>
          <w:lang w:val="es-ES_tradnl"/>
        </w:rPr>
        <w:t xml:space="preserve">pues considera que </w:t>
      </w:r>
      <w:r>
        <w:rPr>
          <w:rFonts w:ascii="Georgia" w:hAnsi="Georgia" w:cs="Arial"/>
        </w:rPr>
        <w:t xml:space="preserve">cumple con los requisitos mínimos, toda vez que </w:t>
      </w:r>
      <w:r w:rsidR="00C606D9">
        <w:rPr>
          <w:rFonts w:ascii="Georgia" w:hAnsi="Georgia" w:cs="Arial"/>
        </w:rPr>
        <w:t xml:space="preserve">podía homologarse </w:t>
      </w:r>
      <w:r>
        <w:rPr>
          <w:rFonts w:ascii="Georgia" w:hAnsi="Georgia" w:cs="Arial"/>
        </w:rPr>
        <w:t xml:space="preserve">el título de especialización </w:t>
      </w:r>
      <w:r w:rsidR="00C606D9">
        <w:rPr>
          <w:rFonts w:ascii="Georgia" w:hAnsi="Georgia" w:cs="Arial"/>
        </w:rPr>
        <w:t xml:space="preserve">exigido, </w:t>
      </w:r>
      <w:r>
        <w:rPr>
          <w:rFonts w:ascii="Georgia" w:hAnsi="Georgia" w:cs="Arial"/>
        </w:rPr>
        <w:t>de conformidad con el artículo 9º de la Resolución 1458 de 2017.</w:t>
      </w:r>
    </w:p>
    <w:p w:rsidR="002B046D" w:rsidRDefault="002B046D" w:rsidP="002B046D">
      <w:pPr>
        <w:spacing w:line="360" w:lineRule="auto"/>
        <w:ind w:right="51"/>
        <w:jc w:val="both"/>
        <w:rPr>
          <w:rFonts w:ascii="Georgia" w:hAnsi="Georgia"/>
          <w:szCs w:val="22"/>
          <w:lang w:val="es-ES_tradnl"/>
        </w:rPr>
      </w:pPr>
    </w:p>
    <w:p w:rsidR="002B046D" w:rsidRDefault="002B046D" w:rsidP="002B046D">
      <w:pPr>
        <w:spacing w:line="360" w:lineRule="auto"/>
        <w:ind w:right="51"/>
        <w:jc w:val="both"/>
        <w:rPr>
          <w:rFonts w:ascii="Georgia" w:hAnsi="Georgia"/>
        </w:rPr>
      </w:pPr>
      <w:r w:rsidRPr="003A6159">
        <w:rPr>
          <w:rFonts w:ascii="Georgia" w:hAnsi="Georgia"/>
          <w:szCs w:val="22"/>
          <w:lang w:val="es-ES_tradnl"/>
        </w:rPr>
        <w:t xml:space="preserve">Para </w:t>
      </w:r>
      <w:r>
        <w:rPr>
          <w:rFonts w:ascii="Georgia" w:hAnsi="Georgia"/>
          <w:szCs w:val="22"/>
          <w:lang w:val="es-ES_tradnl"/>
        </w:rPr>
        <w:t xml:space="preserve">esta </w:t>
      </w:r>
      <w:r w:rsidRPr="003A6159">
        <w:rPr>
          <w:rFonts w:ascii="Georgia" w:hAnsi="Georgia"/>
          <w:szCs w:val="22"/>
          <w:lang w:val="es-ES_tradnl"/>
        </w:rPr>
        <w:t>Sala resulta central resaltar</w:t>
      </w:r>
      <w:r>
        <w:rPr>
          <w:rFonts w:ascii="Georgia" w:hAnsi="Georgia"/>
          <w:szCs w:val="22"/>
          <w:lang w:val="es-ES_tradnl"/>
        </w:rPr>
        <w:t xml:space="preserve"> que</w:t>
      </w:r>
      <w:r w:rsidRPr="003A6159">
        <w:rPr>
          <w:rFonts w:ascii="Georgia" w:hAnsi="Georgia"/>
          <w:szCs w:val="22"/>
          <w:lang w:val="es-ES_tradnl"/>
        </w:rPr>
        <w:t xml:space="preserve"> </w:t>
      </w:r>
      <w:r>
        <w:rPr>
          <w:rFonts w:ascii="Georgia" w:hAnsi="Georgia"/>
        </w:rPr>
        <w:t>el accionante cuenta con mecanismos judiciales diferentes a esta acción para la defensa de sus derechos, en cuanto el acto administrativo de carácter particular reprochado, es susceptible de control judicial ante la jurisdicción administrativa.</w:t>
      </w:r>
    </w:p>
    <w:p w:rsidR="002B046D" w:rsidRDefault="002B046D" w:rsidP="002B046D">
      <w:pPr>
        <w:spacing w:line="360" w:lineRule="auto"/>
        <w:ind w:right="51"/>
        <w:jc w:val="both"/>
        <w:rPr>
          <w:rFonts w:ascii="Georgia" w:hAnsi="Georgia"/>
        </w:rPr>
      </w:pPr>
    </w:p>
    <w:p w:rsidR="002B046D" w:rsidRDefault="002B046D" w:rsidP="002B046D">
      <w:pPr>
        <w:spacing w:line="360" w:lineRule="auto"/>
        <w:ind w:right="51"/>
        <w:jc w:val="both"/>
        <w:rPr>
          <w:rFonts w:ascii="Georgia" w:hAnsi="Georgia"/>
          <w:lang w:val="es-ES_tradnl"/>
        </w:rPr>
      </w:pPr>
      <w:r w:rsidRPr="003A6159">
        <w:rPr>
          <w:rFonts w:ascii="Georgia" w:hAnsi="Georgia" w:cs="Arial"/>
          <w:bCs/>
          <w:color w:val="000000"/>
          <w:lang w:val="es-CO"/>
        </w:rPr>
        <w:t>Nuestro sistema jurídico</w:t>
      </w:r>
      <w:r w:rsidRPr="003A6159">
        <w:rPr>
          <w:rFonts w:ascii="Georgia" w:hAnsi="Georgia"/>
          <w:szCs w:val="22"/>
          <w:lang w:val="es-ES_tradnl"/>
        </w:rPr>
        <w:t xml:space="preserve"> tiene </w:t>
      </w:r>
      <w:r w:rsidRPr="003A6159">
        <w:rPr>
          <w:rFonts w:ascii="Georgia" w:hAnsi="Georgia" w:cs="Arial"/>
          <w:bCs/>
          <w:color w:val="000000"/>
          <w:lang w:val="es-CO"/>
        </w:rPr>
        <w:t xml:space="preserve">previstos mecanismos de defensa, como </w:t>
      </w:r>
      <w:r w:rsidRPr="003A6159">
        <w:rPr>
          <w:rFonts w:ascii="Georgia" w:hAnsi="Georgia" w:cs="Arial"/>
          <w:color w:val="000000"/>
          <w:lang w:val="es-CO"/>
        </w:rPr>
        <w:t>los medios de control de nulidad y restablecimiento del derecho y de simple nulidad (R</w:t>
      </w:r>
      <w:r w:rsidRPr="003A6159">
        <w:rPr>
          <w:rFonts w:ascii="Georgia" w:hAnsi="Georgia" w:cs="Arial"/>
          <w:lang w:val="es-CO"/>
        </w:rPr>
        <w:t>eguladas</w:t>
      </w:r>
      <w:r w:rsidRPr="003A6159">
        <w:rPr>
          <w:rFonts w:ascii="Georgia" w:hAnsi="Georgia" w:cs="Arial"/>
        </w:rPr>
        <w:t xml:space="preserve"> en los artículos 137 y 138-2 del CPACA) </w:t>
      </w:r>
      <w:r w:rsidRPr="003A6159">
        <w:rPr>
          <w:rFonts w:ascii="Georgia" w:hAnsi="Georgia" w:cs="Arial"/>
          <w:color w:val="000000"/>
          <w:lang w:val="es-CO"/>
        </w:rPr>
        <w:t xml:space="preserve">a través de los cuales </w:t>
      </w:r>
      <w:r>
        <w:rPr>
          <w:rFonts w:ascii="Georgia" w:hAnsi="Georgia" w:cs="Arial"/>
          <w:color w:val="000000"/>
          <w:lang w:val="es-CO"/>
        </w:rPr>
        <w:t xml:space="preserve">se </w:t>
      </w:r>
      <w:r w:rsidRPr="003A6159">
        <w:rPr>
          <w:rFonts w:ascii="Georgia" w:hAnsi="Georgia" w:cs="Arial"/>
          <w:color w:val="000000"/>
          <w:lang w:val="es-CO"/>
        </w:rPr>
        <w:t>puede demandar y solicitar</w:t>
      </w:r>
      <w:r>
        <w:rPr>
          <w:rFonts w:ascii="Georgia" w:hAnsi="Georgia" w:cs="Arial"/>
          <w:color w:val="000000"/>
          <w:lang w:val="es-CO"/>
        </w:rPr>
        <w:t>, entre otras,</w:t>
      </w:r>
      <w:r w:rsidRPr="003A6159">
        <w:rPr>
          <w:rFonts w:ascii="Georgia" w:hAnsi="Georgia" w:cs="Arial"/>
          <w:color w:val="000000"/>
          <w:lang w:val="es-CO"/>
        </w:rPr>
        <w:t xml:space="preserve"> la medida cautelar de suspensión provisional</w:t>
      </w:r>
      <w:r>
        <w:rPr>
          <w:rFonts w:ascii="Georgia" w:hAnsi="Georgia" w:cs="Arial"/>
          <w:color w:val="000000"/>
          <w:lang w:val="es-CO"/>
        </w:rPr>
        <w:t xml:space="preserve"> de los efectos del acto administrativo</w:t>
      </w:r>
      <w:r w:rsidRPr="003A6159">
        <w:rPr>
          <w:rFonts w:ascii="Georgia" w:hAnsi="Georgia" w:cs="Arial"/>
          <w:color w:val="000000"/>
          <w:lang w:val="es-CO"/>
        </w:rPr>
        <w:t xml:space="preserve"> (Artículo 230</w:t>
      </w:r>
      <w:r>
        <w:rPr>
          <w:rFonts w:ascii="Georgia" w:hAnsi="Georgia" w:cs="Arial"/>
          <w:color w:val="000000"/>
          <w:lang w:val="es-CO"/>
        </w:rPr>
        <w:t>-3º</w:t>
      </w:r>
      <w:r w:rsidRPr="003A6159">
        <w:rPr>
          <w:rFonts w:ascii="Georgia" w:hAnsi="Georgia" w:cs="Arial"/>
          <w:color w:val="000000"/>
          <w:lang w:val="es-CO"/>
        </w:rPr>
        <w:t>, CPACA)</w:t>
      </w:r>
      <w:r>
        <w:rPr>
          <w:rFonts w:ascii="Georgia" w:hAnsi="Georgia" w:cs="Arial"/>
          <w:color w:val="000000"/>
          <w:lang w:val="es-CO"/>
        </w:rPr>
        <w:t xml:space="preserve">, que no requiere de caución (Artículo 232, inciso 3º, CPACA) y </w:t>
      </w:r>
      <w:r>
        <w:rPr>
          <w:rFonts w:ascii="Georgia" w:hAnsi="Georgia" w:cs="Arial"/>
          <w:color w:val="000000"/>
          <w:lang w:val="es-CO"/>
        </w:rPr>
        <w:lastRenderedPageBreak/>
        <w:t xml:space="preserve">que </w:t>
      </w:r>
      <w:r>
        <w:rPr>
          <w:rFonts w:ascii="Georgia" w:hAnsi="Georgia"/>
        </w:rPr>
        <w:t xml:space="preserve">de ser decretada, </w:t>
      </w:r>
      <w:r>
        <w:rPr>
          <w:rFonts w:ascii="Georgia" w:hAnsi="Georgia" w:cs="Arial"/>
          <w:color w:val="000000"/>
          <w:lang w:val="es-CO"/>
        </w:rPr>
        <w:t>perduraría hasta el día en que se imparta la decisión definitiva por el juez ordinario, lo que de plano descarta la posible configuración de un agravio irreversible al acci0nante</w:t>
      </w:r>
      <w:r w:rsidRPr="003A6159">
        <w:rPr>
          <w:rFonts w:ascii="Georgia" w:hAnsi="Georgia"/>
          <w:lang w:val="es-ES_tradnl"/>
        </w:rPr>
        <w:t>.</w:t>
      </w:r>
      <w:r>
        <w:rPr>
          <w:rFonts w:ascii="Georgia" w:hAnsi="Georgia"/>
          <w:lang w:val="es-ES_tradnl"/>
        </w:rPr>
        <w:t xml:space="preserve"> </w:t>
      </w:r>
    </w:p>
    <w:p w:rsidR="002B046D" w:rsidRDefault="002B046D" w:rsidP="002B046D">
      <w:pPr>
        <w:spacing w:line="360" w:lineRule="auto"/>
        <w:ind w:right="51"/>
        <w:jc w:val="both"/>
        <w:rPr>
          <w:rFonts w:ascii="Georgia" w:hAnsi="Georgia"/>
          <w:lang w:val="es-ES_tradnl"/>
        </w:rPr>
      </w:pPr>
    </w:p>
    <w:p w:rsidR="00465D58" w:rsidRDefault="002B046D" w:rsidP="002B046D">
      <w:pPr>
        <w:spacing w:line="360" w:lineRule="auto"/>
        <w:ind w:right="51"/>
        <w:jc w:val="both"/>
        <w:rPr>
          <w:rFonts w:ascii="Georgia" w:hAnsi="Georgia"/>
        </w:rPr>
      </w:pPr>
      <w:r>
        <w:rPr>
          <w:rFonts w:ascii="Georgia" w:hAnsi="Georgia"/>
          <w:lang w:val="es-ES_tradnl"/>
        </w:rPr>
        <w:t xml:space="preserve">Recuérdese que los </w:t>
      </w:r>
      <w:r>
        <w:rPr>
          <w:rFonts w:ascii="Georgia" w:hAnsi="Georgia" w:cs="Arial"/>
        </w:rPr>
        <w:t>actos administrativos están amparados por la presunción de legalidad, de tal suerte, que el examen del juez constitucional es excepcional y solo procede, cuando se demuestre un perjuicio irremediable</w:t>
      </w:r>
      <w:r w:rsidRPr="0049720F">
        <w:rPr>
          <w:rStyle w:val="Refdenotaalpie"/>
          <w:rFonts w:ascii="Georgia" w:hAnsi="Georgia"/>
        </w:rPr>
        <w:footnoteReference w:id="23"/>
      </w:r>
      <w:r w:rsidRPr="003A6159">
        <w:rPr>
          <w:rFonts w:ascii="Georgia" w:hAnsi="Georgia"/>
        </w:rPr>
        <w:t>, que aquí ni siquiera se alegó</w:t>
      </w:r>
      <w:r>
        <w:rPr>
          <w:rFonts w:ascii="Georgia" w:hAnsi="Georgia"/>
        </w:rPr>
        <w:t xml:space="preserve">. El petitorio carece de la descripción y prueba de circunstancias apremiantes que den cuenta de la </w:t>
      </w:r>
      <w:proofErr w:type="spellStart"/>
      <w:r>
        <w:rPr>
          <w:rFonts w:ascii="Georgia" w:hAnsi="Georgia"/>
        </w:rPr>
        <w:t>impostergabilidad</w:t>
      </w:r>
      <w:proofErr w:type="spellEnd"/>
      <w:r>
        <w:rPr>
          <w:rFonts w:ascii="Georgia" w:hAnsi="Georgia"/>
        </w:rPr>
        <w:t xml:space="preserve"> del amparo de los derechos, por manera que el accionante puede ejercitar los mentados medios de control </w:t>
      </w:r>
      <w:r w:rsidRPr="003A6159">
        <w:rPr>
          <w:rFonts w:ascii="Georgia" w:hAnsi="Georgia"/>
        </w:rPr>
        <w:t>administrativo</w:t>
      </w:r>
      <w:r>
        <w:rPr>
          <w:rFonts w:ascii="Georgia" w:hAnsi="Georgia"/>
        </w:rPr>
        <w:t xml:space="preserve">, idóneos y eficaces </w:t>
      </w:r>
      <w:r w:rsidRPr="003A6159">
        <w:rPr>
          <w:rFonts w:ascii="Georgia" w:hAnsi="Georgia"/>
        </w:rPr>
        <w:t>para resolver la cuestión litigiosa.</w:t>
      </w:r>
      <w:r>
        <w:rPr>
          <w:rFonts w:ascii="Georgia" w:hAnsi="Georgia"/>
        </w:rPr>
        <w:t xml:space="preserve"> </w:t>
      </w:r>
    </w:p>
    <w:p w:rsidR="00465D58" w:rsidRDefault="00465D58" w:rsidP="002B046D">
      <w:pPr>
        <w:spacing w:line="360" w:lineRule="auto"/>
        <w:ind w:right="51"/>
        <w:jc w:val="both"/>
        <w:rPr>
          <w:rFonts w:ascii="Georgia" w:hAnsi="Georgia"/>
        </w:rPr>
      </w:pPr>
    </w:p>
    <w:p w:rsidR="00C606D9" w:rsidRDefault="002B046D" w:rsidP="002B046D">
      <w:pPr>
        <w:spacing w:line="360" w:lineRule="auto"/>
        <w:ind w:right="51"/>
        <w:jc w:val="both"/>
        <w:rPr>
          <w:rFonts w:ascii="Georgia" w:hAnsi="Georgia"/>
          <w:szCs w:val="22"/>
          <w:lang w:val="es-ES_tradnl"/>
        </w:rPr>
      </w:pPr>
      <w:r>
        <w:rPr>
          <w:rFonts w:ascii="Georgia" w:hAnsi="Georgia"/>
        </w:rPr>
        <w:t>Este asunto no se acompasa con los presupuesto de flexibilización de la CC</w:t>
      </w:r>
      <w:r w:rsidRPr="00AF42FA">
        <w:rPr>
          <w:rStyle w:val="Refdenotaalpie"/>
          <w:rFonts w:ascii="Georgia" w:hAnsi="Georgia" w:cs="Arial"/>
        </w:rPr>
        <w:footnoteReference w:id="24"/>
      </w:r>
      <w:r w:rsidR="00465D58">
        <w:rPr>
          <w:rFonts w:ascii="Georgia" w:hAnsi="Georgia"/>
        </w:rPr>
        <w:t xml:space="preserve"> dispuestos para </w:t>
      </w:r>
      <w:r w:rsidR="00C606D9">
        <w:rPr>
          <w:rFonts w:ascii="Georgia" w:hAnsi="Georgia"/>
        </w:rPr>
        <w:t xml:space="preserve">pretensiones tutelares referentes al </w:t>
      </w:r>
      <w:r w:rsidR="00465D58">
        <w:rPr>
          <w:rFonts w:ascii="Georgia" w:hAnsi="Georgia"/>
        </w:rPr>
        <w:t xml:space="preserve">nombramiento de ciudadanos que ocupan el primer lugar en la lista de elegibles. Apenas se ha superado la etapa preliminar de admisibilidad, por manera que al actor le es dable ejercitar los mentados medios de control. </w:t>
      </w:r>
      <w:r>
        <w:rPr>
          <w:rFonts w:ascii="Georgia" w:hAnsi="Georgia"/>
          <w:szCs w:val="22"/>
          <w:lang w:val="es-ES_tradnl"/>
        </w:rPr>
        <w:t xml:space="preserve">Así las cosas, </w:t>
      </w:r>
      <w:r w:rsidR="00465D58">
        <w:rPr>
          <w:rFonts w:ascii="Georgia" w:hAnsi="Georgia"/>
          <w:szCs w:val="22"/>
          <w:lang w:val="es-ES_tradnl"/>
        </w:rPr>
        <w:t>el presente amparo es improcedente porque carece del presupuesto de la subsidiariedad</w:t>
      </w:r>
      <w:r w:rsidR="00C606D9">
        <w:rPr>
          <w:rFonts w:ascii="Georgia" w:hAnsi="Georgia"/>
          <w:szCs w:val="22"/>
          <w:lang w:val="es-ES_tradnl"/>
        </w:rPr>
        <w:t xml:space="preserve">, </w:t>
      </w:r>
      <w:r w:rsidR="001257D5">
        <w:rPr>
          <w:rFonts w:ascii="Georgia" w:hAnsi="Georgia"/>
          <w:szCs w:val="22"/>
          <w:lang w:val="es-ES_tradnl"/>
        </w:rPr>
        <w:t>luego</w:t>
      </w:r>
      <w:r w:rsidR="00C606D9">
        <w:rPr>
          <w:rFonts w:ascii="Georgia" w:hAnsi="Georgia"/>
          <w:szCs w:val="22"/>
          <w:lang w:val="es-ES_tradnl"/>
        </w:rPr>
        <w:t xml:space="preserve"> </w:t>
      </w:r>
      <w:r w:rsidR="00465D58">
        <w:rPr>
          <w:rFonts w:ascii="Georgia" w:hAnsi="Georgia"/>
          <w:szCs w:val="22"/>
          <w:lang w:val="es-ES_tradnl"/>
        </w:rPr>
        <w:t xml:space="preserve">era inviable adentrarse en el análisis de fondo que se emprendió en primera instancia. </w:t>
      </w:r>
      <w:r>
        <w:rPr>
          <w:rFonts w:ascii="Georgia" w:hAnsi="Georgia"/>
          <w:szCs w:val="22"/>
          <w:lang w:val="es-ES_tradnl"/>
        </w:rPr>
        <w:t xml:space="preserve"> </w:t>
      </w:r>
    </w:p>
    <w:p w:rsidR="00A2777B" w:rsidRPr="00F555A3" w:rsidRDefault="00A2777B" w:rsidP="006F2EEC">
      <w:pPr>
        <w:pStyle w:val="Prrafodelista"/>
        <w:numPr>
          <w:ilvl w:val="0"/>
          <w:numId w:val="32"/>
        </w:numPr>
        <w:spacing w:after="0" w:line="360" w:lineRule="auto"/>
        <w:jc w:val="both"/>
        <w:rPr>
          <w:rFonts w:ascii="Georgia" w:hAnsi="Georgia" w:cs="Arial"/>
          <w:sz w:val="24"/>
        </w:rPr>
      </w:pPr>
      <w:r w:rsidRPr="00F555A3">
        <w:rPr>
          <w:rFonts w:ascii="Georgia" w:hAnsi="Georgia" w:cs="Arial"/>
          <w:sz w:val="24"/>
        </w:rPr>
        <w:t xml:space="preserve">LAS CONCLUSIONES </w:t>
      </w:r>
    </w:p>
    <w:p w:rsidR="002F52F9" w:rsidRDefault="002F52F9" w:rsidP="00A0424C">
      <w:pPr>
        <w:spacing w:line="360" w:lineRule="auto"/>
        <w:ind w:right="51"/>
        <w:jc w:val="both"/>
        <w:rPr>
          <w:rFonts w:ascii="Georgia" w:hAnsi="Georgia"/>
          <w:lang w:val="es-CO"/>
        </w:rPr>
      </w:pPr>
    </w:p>
    <w:p w:rsidR="00A0424C" w:rsidRPr="00F555A3" w:rsidRDefault="005F5707" w:rsidP="00A0424C">
      <w:pPr>
        <w:spacing w:line="360" w:lineRule="auto"/>
        <w:ind w:right="51"/>
        <w:jc w:val="both"/>
        <w:rPr>
          <w:rFonts w:ascii="Georgia" w:hAnsi="Georgia"/>
          <w:lang w:val="es-CO"/>
        </w:rPr>
      </w:pPr>
      <w:r w:rsidRPr="00F555A3">
        <w:rPr>
          <w:rFonts w:ascii="Georgia" w:hAnsi="Georgia"/>
          <w:lang w:val="es-CO"/>
        </w:rPr>
        <w:t xml:space="preserve">En armonía con lo afirmado, </w:t>
      </w:r>
      <w:r w:rsidR="00BE47D0" w:rsidRPr="00F555A3">
        <w:rPr>
          <w:rFonts w:ascii="Georgia" w:hAnsi="Georgia"/>
          <w:lang w:val="es-CO"/>
        </w:rPr>
        <w:t>(i) S</w:t>
      </w:r>
      <w:r w:rsidR="00A0424C" w:rsidRPr="00F555A3">
        <w:rPr>
          <w:rFonts w:ascii="Georgia" w:hAnsi="Georgia"/>
          <w:lang w:val="es-CO"/>
        </w:rPr>
        <w:t xml:space="preserve">e </w:t>
      </w:r>
      <w:r w:rsidR="00465D58">
        <w:rPr>
          <w:rFonts w:ascii="Georgia" w:hAnsi="Georgia"/>
        </w:rPr>
        <w:t xml:space="preserve">revocará </w:t>
      </w:r>
      <w:r w:rsidRPr="00F555A3">
        <w:rPr>
          <w:rFonts w:ascii="Georgia" w:hAnsi="Georgia"/>
        </w:rPr>
        <w:t>la sentencia opugnada</w:t>
      </w:r>
      <w:r w:rsidR="00465D58">
        <w:rPr>
          <w:rFonts w:ascii="Georgia" w:hAnsi="Georgia"/>
        </w:rPr>
        <w:t>, y en su lugar, (ii) Se declarará improcedente la tutela</w:t>
      </w:r>
      <w:r w:rsidR="00C606D9">
        <w:rPr>
          <w:rFonts w:ascii="Georgia" w:hAnsi="Georgia"/>
        </w:rPr>
        <w:t xml:space="preserve"> frente al </w:t>
      </w:r>
      <w:r w:rsidR="00C606D9">
        <w:rPr>
          <w:rFonts w:ascii="Georgia" w:hAnsi="Georgia" w:cs="Arial"/>
        </w:rPr>
        <w:t>Coordinador Jurídico de la Universidad de Pamplona</w:t>
      </w:r>
      <w:r w:rsidR="00465D58">
        <w:rPr>
          <w:rFonts w:ascii="Georgia" w:hAnsi="Georgia"/>
        </w:rPr>
        <w:t>, por falta de subsidiariedad</w:t>
      </w:r>
      <w:r w:rsidR="00C606D9">
        <w:rPr>
          <w:rFonts w:ascii="Georgia" w:hAnsi="Georgia"/>
        </w:rPr>
        <w:t xml:space="preserve">, también respeto de la </w:t>
      </w:r>
      <w:r w:rsidR="00C606D9" w:rsidRPr="00465D58">
        <w:rPr>
          <w:rFonts w:ascii="Georgia" w:hAnsi="Georgia" w:cs="Arial"/>
        </w:rPr>
        <w:t>CNSC</w:t>
      </w:r>
      <w:r w:rsidR="00C606D9">
        <w:rPr>
          <w:rFonts w:ascii="Georgia" w:hAnsi="Georgia" w:cs="Arial"/>
        </w:rPr>
        <w:t xml:space="preserve">, la Universidad de Pamplona y el </w:t>
      </w:r>
      <w:r w:rsidR="00C606D9" w:rsidRPr="0077220E">
        <w:rPr>
          <w:rFonts w:ascii="Georgia" w:hAnsi="Georgia" w:cs="Arial"/>
        </w:rPr>
        <w:t>Coordinador de Relaciones Laborales Secretaría General del Sena</w:t>
      </w:r>
      <w:r w:rsidR="00BE47D0" w:rsidRPr="00F555A3">
        <w:rPr>
          <w:rFonts w:ascii="Georgia" w:hAnsi="Georgia"/>
        </w:rPr>
        <w:t xml:space="preserve">, </w:t>
      </w:r>
      <w:r w:rsidR="00C606D9">
        <w:rPr>
          <w:rFonts w:ascii="Georgia" w:hAnsi="Georgia"/>
        </w:rPr>
        <w:t xml:space="preserve">pero </w:t>
      </w:r>
      <w:r w:rsidR="00AA1DDA">
        <w:rPr>
          <w:rFonts w:ascii="Georgia" w:hAnsi="Georgia"/>
        </w:rPr>
        <w:t>por carecer de legitimación por pasiva</w:t>
      </w:r>
      <w:r w:rsidR="00A0424C" w:rsidRPr="00F555A3">
        <w:rPr>
          <w:rFonts w:ascii="Georgia" w:hAnsi="Georgia"/>
        </w:rPr>
        <w:t>.</w:t>
      </w:r>
    </w:p>
    <w:p w:rsidR="006F2EEC" w:rsidRPr="00280EA6" w:rsidRDefault="006F2EEC" w:rsidP="006F2EEC">
      <w:pPr>
        <w:spacing w:line="360" w:lineRule="auto"/>
        <w:ind w:right="51"/>
        <w:jc w:val="both"/>
        <w:rPr>
          <w:rFonts w:ascii="Georgia" w:hAnsi="Georgia"/>
          <w:sz w:val="20"/>
          <w:lang w:val="es-CO"/>
        </w:rPr>
      </w:pPr>
    </w:p>
    <w:p w:rsidR="00A2777B" w:rsidRPr="00F555A3" w:rsidRDefault="00A2777B" w:rsidP="006F2EEC">
      <w:pPr>
        <w:tabs>
          <w:tab w:val="left" w:pos="-720"/>
        </w:tabs>
        <w:suppressAutoHyphens/>
        <w:spacing w:line="360" w:lineRule="auto"/>
        <w:jc w:val="both"/>
        <w:rPr>
          <w:rFonts w:ascii="Georgia" w:hAnsi="Georgia" w:cs="Arial"/>
        </w:rPr>
      </w:pPr>
      <w:r w:rsidRPr="00F555A3">
        <w:rPr>
          <w:rFonts w:ascii="Georgia" w:hAnsi="Georgia" w:cs="Arial"/>
        </w:rPr>
        <w:t xml:space="preserve">En mérito de lo razonado, el </w:t>
      </w:r>
      <w:r w:rsidRPr="00F555A3">
        <w:rPr>
          <w:rFonts w:ascii="Georgia" w:hAnsi="Georgia" w:cs="Arial"/>
          <w:bCs/>
          <w:smallCaps/>
        </w:rPr>
        <w:t>Tribunal Superior del Distrito Judicial de Pereira, Sala de Decisión Civil - Familia</w:t>
      </w:r>
      <w:r w:rsidRPr="00F555A3">
        <w:rPr>
          <w:rFonts w:ascii="Georgia" w:hAnsi="Georgia" w:cs="Arial"/>
        </w:rPr>
        <w:t xml:space="preserve">, administrando Justicia, en nombre de la República </w:t>
      </w:r>
      <w:r w:rsidR="00C606D9">
        <w:rPr>
          <w:rFonts w:ascii="Georgia" w:hAnsi="Georgia" w:cs="Arial"/>
        </w:rPr>
        <w:t xml:space="preserve">de </w:t>
      </w:r>
      <w:proofErr w:type="spellStart"/>
      <w:r w:rsidR="00C606D9">
        <w:rPr>
          <w:rFonts w:ascii="Georgia" w:hAnsi="Georgia" w:cs="Arial"/>
        </w:rPr>
        <w:t>Colombia</w:t>
      </w:r>
      <w:r w:rsidRPr="00F555A3">
        <w:rPr>
          <w:rFonts w:ascii="Georgia" w:hAnsi="Georgia" w:cs="Arial"/>
        </w:rPr>
        <w:t>y</w:t>
      </w:r>
      <w:proofErr w:type="spellEnd"/>
      <w:r w:rsidRPr="00F555A3">
        <w:rPr>
          <w:rFonts w:ascii="Georgia" w:hAnsi="Georgia" w:cs="Arial"/>
        </w:rPr>
        <w:t xml:space="preserve"> por autoridad de la Ley,</w:t>
      </w:r>
    </w:p>
    <w:p w:rsidR="00A2777B" w:rsidRPr="00F555A3" w:rsidRDefault="00A2777B" w:rsidP="00280EA6">
      <w:pPr>
        <w:pStyle w:val="Textoindependiente"/>
        <w:tabs>
          <w:tab w:val="left" w:pos="3155"/>
          <w:tab w:val="center" w:pos="4703"/>
        </w:tabs>
        <w:spacing w:line="360" w:lineRule="auto"/>
        <w:jc w:val="center"/>
        <w:rPr>
          <w:rFonts w:ascii="Georgia" w:hAnsi="Georgia" w:cs="Arial"/>
          <w:bCs/>
          <w:smallCaps/>
          <w:sz w:val="24"/>
          <w:szCs w:val="24"/>
        </w:rPr>
      </w:pPr>
      <w:r w:rsidRPr="00F555A3">
        <w:rPr>
          <w:rFonts w:ascii="Georgia" w:hAnsi="Georgia" w:cs="Arial"/>
          <w:bCs/>
          <w:smallCaps/>
          <w:sz w:val="24"/>
          <w:szCs w:val="24"/>
        </w:rPr>
        <w:t xml:space="preserve">F A L </w:t>
      </w:r>
      <w:proofErr w:type="spellStart"/>
      <w:r w:rsidRPr="00F555A3">
        <w:rPr>
          <w:rFonts w:ascii="Georgia" w:hAnsi="Georgia" w:cs="Arial"/>
          <w:bCs/>
          <w:smallCaps/>
          <w:sz w:val="24"/>
          <w:szCs w:val="24"/>
        </w:rPr>
        <w:t>L</w:t>
      </w:r>
      <w:proofErr w:type="spellEnd"/>
      <w:r w:rsidRPr="00F555A3">
        <w:rPr>
          <w:rFonts w:ascii="Georgia" w:hAnsi="Georgia" w:cs="Arial"/>
          <w:bCs/>
          <w:smallCaps/>
          <w:sz w:val="24"/>
          <w:szCs w:val="24"/>
        </w:rPr>
        <w:t xml:space="preserve"> A,</w:t>
      </w:r>
    </w:p>
    <w:p w:rsidR="00525311" w:rsidRPr="00280EA6" w:rsidRDefault="00525311" w:rsidP="00280EA6">
      <w:pPr>
        <w:pStyle w:val="Textoindependiente"/>
        <w:tabs>
          <w:tab w:val="left" w:pos="3155"/>
          <w:tab w:val="center" w:pos="4703"/>
        </w:tabs>
        <w:spacing w:line="360" w:lineRule="auto"/>
        <w:jc w:val="center"/>
        <w:rPr>
          <w:rFonts w:ascii="Georgia" w:hAnsi="Georgia" w:cs="Arial"/>
          <w:bCs/>
          <w:smallCaps/>
          <w:szCs w:val="24"/>
        </w:rPr>
      </w:pPr>
    </w:p>
    <w:p w:rsidR="006A0715" w:rsidRPr="00F555A3" w:rsidRDefault="00C606D9"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REVOCAR la sentencia impugnada</w:t>
      </w:r>
      <w:r w:rsidR="000B4A07" w:rsidRPr="00F555A3">
        <w:rPr>
          <w:rFonts w:ascii="Georgia" w:hAnsi="Georgia"/>
          <w:sz w:val="24"/>
          <w:szCs w:val="24"/>
        </w:rPr>
        <w:t>.</w:t>
      </w:r>
    </w:p>
    <w:p w:rsidR="00BE47D0" w:rsidRPr="00280EA6" w:rsidRDefault="00BE47D0" w:rsidP="00280EA6">
      <w:pPr>
        <w:pStyle w:val="Textoindependiente"/>
        <w:tabs>
          <w:tab w:val="clear" w:pos="708"/>
          <w:tab w:val="clear" w:pos="1416"/>
          <w:tab w:val="left" w:pos="426"/>
        </w:tabs>
        <w:spacing w:line="360" w:lineRule="auto"/>
        <w:ind w:left="425"/>
        <w:rPr>
          <w:rFonts w:ascii="Georgia" w:hAnsi="Georgia"/>
          <w:szCs w:val="24"/>
        </w:rPr>
      </w:pPr>
    </w:p>
    <w:p w:rsidR="00BE47D0" w:rsidRPr="00486630" w:rsidRDefault="00BE47D0"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486630">
        <w:rPr>
          <w:rFonts w:ascii="Georgia" w:hAnsi="Georgia"/>
          <w:sz w:val="24"/>
          <w:szCs w:val="24"/>
        </w:rPr>
        <w:t xml:space="preserve">DECLARAR IMPROCEDENTE el amparo constitucional frente </w:t>
      </w:r>
      <w:r w:rsidR="00C606D9">
        <w:rPr>
          <w:rFonts w:ascii="Georgia" w:hAnsi="Georgia"/>
          <w:sz w:val="24"/>
          <w:szCs w:val="24"/>
        </w:rPr>
        <w:t xml:space="preserve">a la </w:t>
      </w:r>
      <w:r w:rsidR="00C606D9" w:rsidRPr="00C606D9">
        <w:rPr>
          <w:rFonts w:ascii="Georgia" w:hAnsi="Georgia"/>
          <w:sz w:val="24"/>
          <w:szCs w:val="24"/>
          <w:lang w:val="es-ES"/>
        </w:rPr>
        <w:t>Universidad de Pamplona</w:t>
      </w:r>
      <w:r w:rsidR="00C606D9">
        <w:rPr>
          <w:rFonts w:ascii="Georgia" w:hAnsi="Georgia"/>
          <w:sz w:val="24"/>
          <w:szCs w:val="24"/>
          <w:lang w:val="es-ES"/>
        </w:rPr>
        <w:t xml:space="preserve">, el </w:t>
      </w:r>
      <w:r w:rsidR="00C606D9" w:rsidRPr="00C606D9">
        <w:rPr>
          <w:rFonts w:ascii="Georgia" w:hAnsi="Georgia"/>
          <w:sz w:val="24"/>
          <w:szCs w:val="24"/>
          <w:lang w:val="es-ES"/>
        </w:rPr>
        <w:t xml:space="preserve">Coordinador Jurídico </w:t>
      </w:r>
      <w:r w:rsidR="00C606D9">
        <w:rPr>
          <w:rFonts w:ascii="Georgia" w:hAnsi="Georgia"/>
          <w:sz w:val="24"/>
          <w:szCs w:val="24"/>
          <w:lang w:val="es-ES"/>
        </w:rPr>
        <w:t xml:space="preserve">de esa institución, </w:t>
      </w:r>
      <w:r w:rsidR="00C606D9" w:rsidRPr="00C606D9">
        <w:rPr>
          <w:rFonts w:ascii="Georgia" w:hAnsi="Georgia"/>
          <w:sz w:val="24"/>
          <w:szCs w:val="24"/>
          <w:lang w:val="es-ES"/>
        </w:rPr>
        <w:t>la CNSC y el Coordinador de Relaciones Laborales Secretaría General del Sena</w:t>
      </w:r>
      <w:r w:rsidR="00C606D9">
        <w:rPr>
          <w:rFonts w:ascii="Georgia" w:hAnsi="Georgia"/>
          <w:sz w:val="24"/>
          <w:szCs w:val="24"/>
          <w:lang w:val="es-ES"/>
        </w:rPr>
        <w:t>, según lo expuesto</w:t>
      </w:r>
      <w:r w:rsidRPr="00486630">
        <w:rPr>
          <w:rFonts w:ascii="Georgia" w:hAnsi="Georgia"/>
          <w:sz w:val="24"/>
          <w:szCs w:val="24"/>
        </w:rPr>
        <w:t>.</w:t>
      </w:r>
    </w:p>
    <w:p w:rsidR="00333481" w:rsidRPr="00280EA6" w:rsidRDefault="00333481" w:rsidP="00280EA6">
      <w:pPr>
        <w:pStyle w:val="Textoindependiente"/>
        <w:tabs>
          <w:tab w:val="clear" w:pos="708"/>
          <w:tab w:val="clear" w:pos="1416"/>
          <w:tab w:val="left" w:pos="426"/>
        </w:tabs>
        <w:spacing w:line="360" w:lineRule="auto"/>
        <w:ind w:left="425"/>
        <w:rPr>
          <w:rFonts w:ascii="Georgia" w:hAnsi="Georgia"/>
          <w:szCs w:val="24"/>
        </w:rPr>
      </w:pPr>
    </w:p>
    <w:p w:rsidR="00AF3347" w:rsidRPr="00F555A3" w:rsidRDefault="00A0424C"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NOTIFICAR esta decisión a todas las partes, por el medio más expedito y eficaz.</w:t>
      </w:r>
    </w:p>
    <w:p w:rsidR="00333481" w:rsidRPr="00280EA6" w:rsidRDefault="00333481" w:rsidP="00280EA6">
      <w:pPr>
        <w:pStyle w:val="Textoindependiente"/>
        <w:tabs>
          <w:tab w:val="clear" w:pos="708"/>
          <w:tab w:val="clear" w:pos="1416"/>
          <w:tab w:val="left" w:pos="426"/>
        </w:tabs>
        <w:spacing w:line="360" w:lineRule="auto"/>
        <w:ind w:left="425"/>
        <w:rPr>
          <w:rFonts w:ascii="Georgia" w:hAnsi="Georgia"/>
          <w:szCs w:val="24"/>
        </w:rPr>
      </w:pPr>
    </w:p>
    <w:p w:rsidR="00A0424C" w:rsidRPr="00F555A3" w:rsidRDefault="00A0424C"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 xml:space="preserve">REMITIR este expediente, a la </w:t>
      </w:r>
      <w:r w:rsidR="00AF3347" w:rsidRPr="00F555A3">
        <w:rPr>
          <w:rFonts w:ascii="Georgia" w:hAnsi="Georgia"/>
          <w:sz w:val="24"/>
          <w:szCs w:val="24"/>
        </w:rPr>
        <w:t xml:space="preserve">CC </w:t>
      </w:r>
      <w:r w:rsidRPr="00F555A3">
        <w:rPr>
          <w:rFonts w:ascii="Georgia" w:hAnsi="Georgia"/>
          <w:sz w:val="24"/>
          <w:szCs w:val="24"/>
        </w:rPr>
        <w:t>para su eventual revisión.</w:t>
      </w:r>
    </w:p>
    <w:p w:rsidR="00333481" w:rsidRPr="00280EA6" w:rsidRDefault="00333481" w:rsidP="006F2EEC">
      <w:pPr>
        <w:pStyle w:val="Textoindependiente"/>
        <w:spacing w:line="360" w:lineRule="auto"/>
        <w:jc w:val="center"/>
        <w:rPr>
          <w:rFonts w:ascii="Georgia" w:hAnsi="Georgia" w:cs="Arial"/>
          <w:smallCaps/>
          <w:szCs w:val="24"/>
          <w:lang w:val="es-ES"/>
        </w:rPr>
      </w:pPr>
    </w:p>
    <w:p w:rsidR="00AA1DDA" w:rsidRPr="00D72413" w:rsidRDefault="00AA1DDA" w:rsidP="00AA1DDA">
      <w:pPr>
        <w:pStyle w:val="Textoindependiente"/>
        <w:spacing w:line="360" w:lineRule="auto"/>
        <w:jc w:val="center"/>
        <w:rPr>
          <w:rFonts w:ascii="Georgia" w:hAnsi="Georgia" w:cs="Arial"/>
          <w:smallCaps/>
          <w:sz w:val="28"/>
          <w:szCs w:val="24"/>
          <w:lang w:val="en-US"/>
        </w:rPr>
      </w:pPr>
      <w:proofErr w:type="spellStart"/>
      <w:r w:rsidRPr="00D72413">
        <w:rPr>
          <w:rFonts w:ascii="Georgia" w:hAnsi="Georgia" w:cs="Arial"/>
          <w:smallCaps/>
          <w:sz w:val="28"/>
          <w:szCs w:val="24"/>
          <w:lang w:val="en-US"/>
        </w:rPr>
        <w:t>Notifíquese</w:t>
      </w:r>
      <w:proofErr w:type="spellEnd"/>
      <w:r w:rsidRPr="00D72413">
        <w:rPr>
          <w:rFonts w:ascii="Georgia" w:hAnsi="Georgia" w:cs="Arial"/>
          <w:smallCaps/>
          <w:sz w:val="28"/>
          <w:szCs w:val="24"/>
          <w:lang w:val="en-US"/>
        </w:rPr>
        <w:t>,</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AA1DDA" w:rsidRPr="001257D5"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44"/>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2493C">
        <w:rPr>
          <w:rFonts w:ascii="Georgia" w:hAnsi="Georgia" w:cs="Arial"/>
          <w:spacing w:val="-3"/>
          <w:w w:val="150"/>
          <w:sz w:val="32"/>
          <w:szCs w:val="18"/>
          <w:lang w:val="en-US"/>
        </w:rPr>
        <w:t>D</w:t>
      </w:r>
      <w:r w:rsidRPr="0042493C">
        <w:rPr>
          <w:rFonts w:ascii="Georgia" w:hAnsi="Georgia" w:cs="Arial"/>
          <w:spacing w:val="-3"/>
          <w:w w:val="150"/>
          <w:sz w:val="18"/>
          <w:szCs w:val="18"/>
          <w:lang w:val="en-US"/>
        </w:rPr>
        <w:t xml:space="preserve">UBERNEY </w:t>
      </w:r>
      <w:r w:rsidRPr="0042493C">
        <w:rPr>
          <w:rFonts w:ascii="Georgia" w:hAnsi="Georgia" w:cs="Arial"/>
          <w:spacing w:val="-3"/>
          <w:w w:val="150"/>
          <w:sz w:val="28"/>
          <w:szCs w:val="18"/>
          <w:lang w:val="en-US"/>
        </w:rPr>
        <w:t>G</w:t>
      </w:r>
      <w:r w:rsidRPr="0042493C">
        <w:rPr>
          <w:rFonts w:ascii="Georgia" w:hAnsi="Georgia" w:cs="Arial"/>
          <w:spacing w:val="-3"/>
          <w:w w:val="150"/>
          <w:sz w:val="18"/>
          <w:szCs w:val="18"/>
          <w:lang w:val="en-US"/>
        </w:rPr>
        <w:t xml:space="preserve">RISALES </w:t>
      </w:r>
      <w:r w:rsidRPr="0042493C">
        <w:rPr>
          <w:rFonts w:ascii="Georgia" w:hAnsi="Georgia" w:cs="Arial"/>
          <w:spacing w:val="-3"/>
          <w:w w:val="150"/>
          <w:sz w:val="28"/>
          <w:szCs w:val="18"/>
          <w:lang w:val="en-US"/>
        </w:rPr>
        <w:t>H</w:t>
      </w:r>
      <w:r w:rsidRPr="0042493C">
        <w:rPr>
          <w:rFonts w:ascii="Georgia" w:hAnsi="Georgia" w:cs="Arial"/>
          <w:spacing w:val="-3"/>
          <w:w w:val="150"/>
          <w:sz w:val="18"/>
          <w:szCs w:val="18"/>
          <w:lang w:val="en-US"/>
        </w:rPr>
        <w:t>ERRERA</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42493C">
        <w:rPr>
          <w:rFonts w:ascii="Georgia" w:hAnsi="Georgia" w:cs="Arial"/>
          <w:spacing w:val="-3"/>
          <w:w w:val="150"/>
          <w:sz w:val="32"/>
          <w:lang w:val="en-US"/>
        </w:rPr>
        <w:t>M</w:t>
      </w:r>
      <w:r w:rsidRPr="0042493C">
        <w:rPr>
          <w:rFonts w:ascii="Georgia" w:hAnsi="Georgia" w:cs="Arial"/>
          <w:spacing w:val="-3"/>
          <w:w w:val="150"/>
          <w:sz w:val="16"/>
          <w:lang w:val="en-US"/>
        </w:rPr>
        <w:t xml:space="preserve"> </w:t>
      </w:r>
      <w:r w:rsidRPr="0042493C">
        <w:rPr>
          <w:rFonts w:ascii="Georgia" w:hAnsi="Georgia" w:cs="Arial"/>
          <w:spacing w:val="-3"/>
          <w:w w:val="150"/>
          <w:sz w:val="18"/>
          <w:szCs w:val="20"/>
          <w:lang w:val="en-US"/>
        </w:rPr>
        <w:t>A G I S T R A D O</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AA1DDA" w:rsidRP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4"/>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2493C">
        <w:rPr>
          <w:rFonts w:ascii="Georgia" w:hAnsi="Georgia"/>
          <w:w w:val="150"/>
          <w:sz w:val="28"/>
          <w:szCs w:val="18"/>
          <w:lang w:val="en-US"/>
        </w:rPr>
        <w:t>E</w:t>
      </w:r>
      <w:r w:rsidRPr="0042493C">
        <w:rPr>
          <w:rFonts w:ascii="Georgia" w:hAnsi="Georgia"/>
          <w:w w:val="150"/>
          <w:sz w:val="18"/>
          <w:szCs w:val="18"/>
          <w:lang w:val="en-US"/>
        </w:rPr>
        <w:t>DDER</w:t>
      </w:r>
      <w:r w:rsidRPr="0042493C">
        <w:rPr>
          <w:rFonts w:ascii="Georgia" w:hAnsi="Georgia"/>
          <w:w w:val="150"/>
          <w:sz w:val="18"/>
          <w:lang w:val="en-US"/>
        </w:rPr>
        <w:t xml:space="preserve"> </w:t>
      </w:r>
      <w:r w:rsidRPr="0042493C">
        <w:rPr>
          <w:rFonts w:ascii="Georgia" w:hAnsi="Georgia"/>
          <w:w w:val="150"/>
          <w:sz w:val="28"/>
          <w:lang w:val="en-US"/>
        </w:rPr>
        <w:t>J</w:t>
      </w:r>
      <w:r w:rsidRPr="0042493C">
        <w:rPr>
          <w:rFonts w:ascii="Georgia" w:hAnsi="Georgia"/>
          <w:w w:val="150"/>
          <w:sz w:val="18"/>
          <w:szCs w:val="18"/>
          <w:lang w:val="en-US"/>
        </w:rPr>
        <w:t xml:space="preserve">IMMY </w:t>
      </w:r>
      <w:r w:rsidRPr="0042493C">
        <w:rPr>
          <w:rFonts w:ascii="Georgia" w:hAnsi="Georgia"/>
          <w:w w:val="150"/>
          <w:sz w:val="28"/>
          <w:lang w:val="en-US"/>
        </w:rPr>
        <w:t>S</w:t>
      </w:r>
      <w:r w:rsidRPr="0042493C">
        <w:rPr>
          <w:rFonts w:ascii="Georgia" w:hAnsi="Georgia"/>
          <w:w w:val="150"/>
          <w:sz w:val="18"/>
          <w:szCs w:val="18"/>
          <w:lang w:val="en-US"/>
        </w:rPr>
        <w:t xml:space="preserve">ÁNCHEZ </w:t>
      </w:r>
      <w:r w:rsidRPr="0042493C">
        <w:rPr>
          <w:rFonts w:ascii="Georgia" w:hAnsi="Georgia"/>
          <w:w w:val="150"/>
          <w:sz w:val="28"/>
          <w:szCs w:val="18"/>
          <w:lang w:val="en-US"/>
        </w:rPr>
        <w:t>C.</w:t>
      </w:r>
      <w:r w:rsidRPr="0042493C">
        <w:rPr>
          <w:rFonts w:ascii="Georgia" w:hAnsi="Georgia"/>
          <w:w w:val="150"/>
          <w:sz w:val="28"/>
          <w:szCs w:val="18"/>
          <w:lang w:val="en-US"/>
        </w:rPr>
        <w:tab/>
      </w:r>
      <w:r w:rsidRPr="0042493C">
        <w:rPr>
          <w:rFonts w:ascii="Georgia" w:hAnsi="Georgia"/>
          <w:w w:val="150"/>
          <w:sz w:val="28"/>
          <w:szCs w:val="18"/>
          <w:lang w:val="en-US"/>
        </w:rPr>
        <w:tab/>
      </w:r>
      <w:r w:rsidRPr="0042493C">
        <w:rPr>
          <w:rFonts w:ascii="Georgia" w:hAnsi="Georgia" w:cs="Arial"/>
          <w:spacing w:val="-3"/>
          <w:w w:val="150"/>
          <w:sz w:val="28"/>
          <w:szCs w:val="18"/>
          <w:lang w:val="en-US"/>
        </w:rPr>
        <w:t>J</w:t>
      </w:r>
      <w:r w:rsidRPr="0042493C">
        <w:rPr>
          <w:rFonts w:ascii="Georgia" w:hAnsi="Georgia" w:cs="Arial"/>
          <w:spacing w:val="-3"/>
          <w:w w:val="150"/>
          <w:sz w:val="18"/>
          <w:szCs w:val="18"/>
          <w:lang w:val="en-US"/>
        </w:rPr>
        <w:t xml:space="preserve">AIME </w:t>
      </w:r>
      <w:r w:rsidRPr="0042493C">
        <w:rPr>
          <w:rFonts w:ascii="Georgia" w:hAnsi="Georgia" w:cs="Arial"/>
          <w:spacing w:val="-3"/>
          <w:w w:val="150"/>
          <w:sz w:val="28"/>
          <w:szCs w:val="18"/>
          <w:lang w:val="en-US"/>
        </w:rPr>
        <w:t>A</w:t>
      </w:r>
      <w:r w:rsidRPr="0042493C">
        <w:rPr>
          <w:rFonts w:ascii="Georgia" w:hAnsi="Georgia"/>
          <w:w w:val="150"/>
          <w:sz w:val="18"/>
          <w:szCs w:val="18"/>
          <w:lang w:val="en-US"/>
        </w:rPr>
        <w:t xml:space="preserve">LBERTO </w:t>
      </w:r>
      <w:r w:rsidRPr="0042493C">
        <w:rPr>
          <w:rFonts w:ascii="Georgia" w:hAnsi="Georgia" w:cs="Arial"/>
          <w:spacing w:val="-3"/>
          <w:w w:val="150"/>
          <w:sz w:val="28"/>
          <w:szCs w:val="18"/>
          <w:lang w:val="en-US"/>
        </w:rPr>
        <w:t>S</w:t>
      </w:r>
      <w:r w:rsidRPr="0042493C">
        <w:rPr>
          <w:rFonts w:ascii="Georgia" w:hAnsi="Georgia" w:cs="Arial"/>
          <w:spacing w:val="-3"/>
          <w:w w:val="150"/>
          <w:sz w:val="18"/>
          <w:szCs w:val="16"/>
          <w:lang w:val="en-US"/>
        </w:rPr>
        <w:t xml:space="preserve">ARAZA </w:t>
      </w:r>
      <w:r w:rsidRPr="0042493C">
        <w:rPr>
          <w:rFonts w:ascii="Georgia" w:hAnsi="Georgia" w:cs="Arial"/>
          <w:spacing w:val="-3"/>
          <w:w w:val="150"/>
          <w:sz w:val="28"/>
          <w:szCs w:val="18"/>
          <w:lang w:val="en-US"/>
        </w:rPr>
        <w:t>N.</w:t>
      </w:r>
    </w:p>
    <w:p w:rsid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2493C">
        <w:rPr>
          <w:rFonts w:ascii="Georgia" w:hAnsi="Georgia" w:cs="Arial"/>
          <w:w w:val="150"/>
          <w:sz w:val="28"/>
          <w:lang w:val="en-US"/>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 </w:t>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w:t>
      </w:r>
    </w:p>
    <w:p w:rsidR="000A6048" w:rsidRDefault="000A6048"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0A6048" w:rsidRPr="000A6048" w:rsidRDefault="000A6048"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sidR="00AA1DDA">
        <w:rPr>
          <w:rFonts w:ascii="Georgia" w:hAnsi="Georgia" w:cs="Arial"/>
          <w:i/>
          <w:w w:val="150"/>
          <w:sz w:val="10"/>
          <w:szCs w:val="10"/>
          <w:lang w:val="en-GB"/>
        </w:rPr>
        <w:t>DGH/ODCD/</w:t>
      </w:r>
      <w:r w:rsidRPr="000A6048">
        <w:rPr>
          <w:rFonts w:ascii="Georgia" w:hAnsi="Georgia" w:cs="Arial"/>
          <w:i/>
          <w:w w:val="150"/>
          <w:sz w:val="10"/>
          <w:szCs w:val="10"/>
          <w:lang w:val="en-GB"/>
        </w:rPr>
        <w:t>LSCL</w:t>
      </w:r>
      <w:r w:rsidR="00AA1DDA">
        <w:rPr>
          <w:rFonts w:ascii="Georgia" w:hAnsi="Georgia" w:cs="Arial"/>
          <w:i/>
          <w:w w:val="150"/>
          <w:sz w:val="10"/>
          <w:szCs w:val="10"/>
          <w:lang w:val="en-GB"/>
        </w:rPr>
        <w:t>/2018</w:t>
      </w:r>
    </w:p>
    <w:sectPr w:rsidR="000A6048" w:rsidRPr="000A6048" w:rsidSect="00793C0F">
      <w:headerReference w:type="even" r:id="rId9"/>
      <w:headerReference w:type="default" r:id="rId10"/>
      <w:footerReference w:type="even" r:id="rId11"/>
      <w:footerReference w:type="default" r:id="rId12"/>
      <w:headerReference w:type="first" r:id="rId13"/>
      <w:footerReference w:type="first" r:id="rId14"/>
      <w:pgSz w:w="12242" w:h="18722" w:code="14"/>
      <w:pgMar w:top="1418" w:right="1043"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62" w:rsidRDefault="00DE1862" w:rsidP="002F20AB">
      <w:r>
        <w:separator/>
      </w:r>
    </w:p>
  </w:endnote>
  <w:endnote w:type="continuationSeparator" w:id="0">
    <w:p w:rsidR="00DE1862" w:rsidRDefault="00DE186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313C14" w:rsidRPr="00AF3347" w:rsidRDefault="00313C14">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793C0F" w:rsidRDefault="00313C14" w:rsidP="00A67268">
    <w:pPr>
      <w:pStyle w:val="Piedepgina"/>
      <w:pBdr>
        <w:bottom w:val="double" w:sz="6" w:space="1" w:color="auto"/>
      </w:pBdr>
      <w:spacing w:line="360" w:lineRule="auto"/>
      <w:rPr>
        <w:rFonts w:ascii="Georgia" w:hAnsi="Georgia" w:cs="Arial"/>
        <w:spacing w:val="20"/>
        <w:w w:val="200"/>
        <w:sz w:val="2"/>
        <w:szCs w:val="10"/>
        <w:lang w:val="es-ES"/>
      </w:rPr>
    </w:pPr>
  </w:p>
  <w:p w:rsidR="00313C14" w:rsidRPr="00AF3347" w:rsidRDefault="00313C14" w:rsidP="00751EE2">
    <w:pPr>
      <w:pStyle w:val="Piedepgina"/>
      <w:spacing w:line="360" w:lineRule="auto"/>
      <w:jc w:val="right"/>
      <w:rPr>
        <w:rFonts w:ascii="Georgia" w:hAnsi="Georgia" w:cs="Arial"/>
        <w:spacing w:val="20"/>
        <w:w w:val="200"/>
        <w:sz w:val="14"/>
        <w:szCs w:val="10"/>
      </w:rPr>
    </w:pPr>
  </w:p>
  <w:p w:rsidR="00313C14" w:rsidRPr="00AF3347" w:rsidRDefault="00313C14"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313C14" w:rsidRPr="00AF3347" w:rsidRDefault="00313C14"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C53999" w:rsidRDefault="00313C14"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13C14" w:rsidRPr="00213147" w:rsidRDefault="00313C14"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62" w:rsidRDefault="00DE1862" w:rsidP="002F20AB">
      <w:r>
        <w:separator/>
      </w:r>
    </w:p>
  </w:footnote>
  <w:footnote w:type="continuationSeparator" w:id="0">
    <w:p w:rsidR="00DE1862" w:rsidRDefault="00DE1862" w:rsidP="002F20AB">
      <w:r>
        <w:continuationSeparator/>
      </w:r>
    </w:p>
  </w:footnote>
  <w:footnote w:id="1">
    <w:p w:rsidR="00AF42FA" w:rsidRPr="0079763C" w:rsidRDefault="00AF42FA" w:rsidP="00AF42FA">
      <w:pPr>
        <w:pStyle w:val="Textonotapie"/>
        <w:jc w:val="both"/>
      </w:pPr>
      <w:r w:rsidRPr="0079763C">
        <w:rPr>
          <w:rStyle w:val="Refdenotaalpie"/>
        </w:rPr>
        <w:footnoteRef/>
      </w:r>
      <w:r w:rsidRPr="0079763C">
        <w:t xml:space="preserve"> </w:t>
      </w:r>
      <w:r w:rsidRPr="0079763C">
        <w:rPr>
          <w:lang w:val="es-CO"/>
        </w:rPr>
        <w:t>CC. T-324 de 1993.</w:t>
      </w:r>
    </w:p>
  </w:footnote>
  <w:footnote w:id="2">
    <w:p w:rsidR="006C76DE" w:rsidRDefault="006C76DE" w:rsidP="006C76DE">
      <w:pPr>
        <w:pStyle w:val="Textonotapie"/>
        <w:jc w:val="both"/>
      </w:pPr>
      <w:r w:rsidRPr="003F6304">
        <w:rPr>
          <w:rStyle w:val="Refdenotaalpie"/>
        </w:rPr>
        <w:footnoteRef/>
      </w:r>
      <w:r w:rsidRPr="003F6304">
        <w:t xml:space="preserve"> CC. SU-499 de 2016.</w:t>
      </w:r>
    </w:p>
  </w:footnote>
  <w:footnote w:id="3">
    <w:p w:rsidR="00AF42FA" w:rsidRPr="00C65E25" w:rsidRDefault="00AF42FA" w:rsidP="00AF42FA">
      <w:pPr>
        <w:pStyle w:val="Textonotapie"/>
        <w:jc w:val="both"/>
      </w:pPr>
      <w:r w:rsidRPr="00C65E25">
        <w:rPr>
          <w:rStyle w:val="Refdenotaalpie"/>
        </w:rPr>
        <w:footnoteRef/>
      </w:r>
      <w:r w:rsidRPr="00C65E25">
        <w:t xml:space="preserve"> </w:t>
      </w:r>
      <w:r w:rsidRPr="00C65E25">
        <w:rPr>
          <w:lang w:val="es-CO"/>
        </w:rPr>
        <w:t xml:space="preserve">CC. </w:t>
      </w:r>
      <w:r w:rsidRPr="00C65E25">
        <w:t>T-482 de 1992.</w:t>
      </w:r>
    </w:p>
  </w:footnote>
  <w:footnote w:id="4">
    <w:p w:rsidR="00AF42FA" w:rsidRPr="00C65E25" w:rsidRDefault="00AF42FA" w:rsidP="00AF42FA">
      <w:pPr>
        <w:pStyle w:val="Textonotapie"/>
        <w:jc w:val="both"/>
      </w:pPr>
      <w:r w:rsidRPr="00C65E25">
        <w:rPr>
          <w:rStyle w:val="Refdenotaalpie"/>
        </w:rPr>
        <w:footnoteRef/>
      </w:r>
      <w:r w:rsidRPr="00C65E25">
        <w:t xml:space="preserve"> </w:t>
      </w:r>
      <w:r w:rsidRPr="00C65E25">
        <w:rPr>
          <w:lang w:val="es-MX"/>
        </w:rPr>
        <w:t>BERNAL P</w:t>
      </w:r>
      <w:r>
        <w:rPr>
          <w:lang w:val="es-MX"/>
        </w:rPr>
        <w:t>.</w:t>
      </w:r>
      <w:r w:rsidRPr="00C65E25">
        <w:rPr>
          <w:lang w:val="es-MX"/>
        </w:rPr>
        <w:t xml:space="preserve">, Carlos. El derecho fundamental al debido proceso, </w:t>
      </w:r>
      <w:proofErr w:type="spellStart"/>
      <w:r w:rsidRPr="00C65E25">
        <w:t>Señal</w:t>
      </w:r>
      <w:proofErr w:type="spellEnd"/>
      <w:r w:rsidRPr="00C65E25">
        <w:t xml:space="preserve"> </w:t>
      </w:r>
      <w:proofErr w:type="spellStart"/>
      <w:r w:rsidRPr="00C65E25">
        <w:t>editora</w:t>
      </w:r>
      <w:proofErr w:type="spellEnd"/>
      <w:r w:rsidRPr="00C65E25">
        <w:t>, Bogotá, 2004, p.37.</w:t>
      </w:r>
    </w:p>
  </w:footnote>
  <w:footnote w:id="5">
    <w:p w:rsidR="00AF42FA" w:rsidRPr="00C65E25" w:rsidRDefault="00AF42FA" w:rsidP="00AF42FA">
      <w:pPr>
        <w:pStyle w:val="Textonotapie"/>
        <w:jc w:val="both"/>
        <w:rPr>
          <w:lang w:val="es-CO"/>
        </w:rPr>
      </w:pPr>
      <w:r w:rsidRPr="00C65E25">
        <w:rPr>
          <w:rStyle w:val="Refdenotaalpie"/>
        </w:rPr>
        <w:footnoteRef/>
      </w:r>
      <w:r w:rsidRPr="00C65E25">
        <w:t xml:space="preserve"> </w:t>
      </w:r>
      <w:r w:rsidRPr="00C65E25">
        <w:rPr>
          <w:lang w:val="es-CO"/>
        </w:rPr>
        <w:t>CC. T-051 de 2016, C-034 de 2014 y C-980 de 2010, entre otras.</w:t>
      </w:r>
    </w:p>
  </w:footnote>
  <w:footnote w:id="6">
    <w:p w:rsidR="00AF42FA" w:rsidRPr="00C65E25" w:rsidRDefault="00AF42FA" w:rsidP="00AF42FA">
      <w:pPr>
        <w:pStyle w:val="Textonotapie"/>
        <w:jc w:val="both"/>
      </w:pPr>
      <w:r w:rsidRPr="00C65E25">
        <w:rPr>
          <w:rStyle w:val="Refdenotaalpie"/>
        </w:rPr>
        <w:footnoteRef/>
      </w:r>
      <w:r w:rsidRPr="00C65E25">
        <w:t xml:space="preserve"> </w:t>
      </w:r>
      <w:r w:rsidRPr="00C65E25">
        <w:rPr>
          <w:lang w:val="es-MX"/>
        </w:rPr>
        <w:t>CC. T-203 de 1993.</w:t>
      </w:r>
    </w:p>
  </w:footnote>
  <w:footnote w:id="7">
    <w:p w:rsidR="00AF42FA" w:rsidRPr="00C65E25" w:rsidRDefault="00AF42FA" w:rsidP="00AF42FA">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8">
    <w:p w:rsidR="00AF42FA" w:rsidRPr="00C65E25" w:rsidRDefault="00AF42FA" w:rsidP="00AF42FA">
      <w:pPr>
        <w:pStyle w:val="Textonotapie"/>
        <w:jc w:val="both"/>
      </w:pPr>
      <w:r w:rsidRPr="00C65E25">
        <w:rPr>
          <w:rStyle w:val="Refdenotaalpie"/>
        </w:rPr>
        <w:footnoteRef/>
      </w:r>
      <w:r w:rsidRPr="00C65E25">
        <w:t xml:space="preserve"> </w:t>
      </w:r>
      <w:r w:rsidRPr="00C65E25">
        <w:rPr>
          <w:lang w:val="es-CO"/>
        </w:rPr>
        <w:t xml:space="preserve">CC. </w:t>
      </w:r>
      <w:r w:rsidRPr="00C65E25">
        <w:rPr>
          <w:bCs/>
          <w:lang w:val="es-CO"/>
        </w:rPr>
        <w:t>T-722 de 2014, T-247 de 2015</w:t>
      </w:r>
      <w:r w:rsidRPr="00C65E25">
        <w:t xml:space="preserve"> y </w:t>
      </w:r>
      <w:r w:rsidRPr="00C65E25">
        <w:rPr>
          <w:bCs/>
          <w:lang w:val="es-CO"/>
        </w:rPr>
        <w:t>T-572 de 2015, entre otras.</w:t>
      </w:r>
    </w:p>
  </w:footnote>
  <w:footnote w:id="9">
    <w:p w:rsidR="00AF42FA" w:rsidRPr="00C65E25" w:rsidRDefault="00AF42FA" w:rsidP="00AF42FA">
      <w:pPr>
        <w:pStyle w:val="Textonotapie"/>
        <w:jc w:val="both"/>
        <w:rPr>
          <w:lang w:val="es-CO"/>
        </w:rPr>
      </w:pPr>
      <w:r w:rsidRPr="00C65E25">
        <w:rPr>
          <w:rStyle w:val="Refdenotaalpie"/>
        </w:rPr>
        <w:footnoteRef/>
      </w:r>
      <w:r w:rsidRPr="00C65E25">
        <w:t xml:space="preserve"> </w:t>
      </w:r>
      <w:r>
        <w:rPr>
          <w:lang w:val="es-CO"/>
        </w:rPr>
        <w:t>CC. T-610 de 2017 y T-471 de 2015</w:t>
      </w:r>
      <w:r w:rsidR="00824090">
        <w:rPr>
          <w:lang w:val="es-CO"/>
        </w:rPr>
        <w:t>. También la SU-011 de 2018</w:t>
      </w:r>
      <w:r>
        <w:rPr>
          <w:lang w:val="es-CO"/>
        </w:rPr>
        <w:t>.</w:t>
      </w:r>
    </w:p>
  </w:footnote>
  <w:footnote w:id="10">
    <w:p w:rsidR="004F5699" w:rsidRPr="00C65E25" w:rsidRDefault="004F5699" w:rsidP="004F5699">
      <w:pPr>
        <w:pStyle w:val="Textonotapie"/>
        <w:jc w:val="both"/>
        <w:rPr>
          <w:lang w:val="es-CO"/>
        </w:rPr>
      </w:pPr>
      <w:r w:rsidRPr="00C65E25">
        <w:rPr>
          <w:rStyle w:val="Refdenotaalpie"/>
        </w:rPr>
        <w:footnoteRef/>
      </w:r>
      <w:r w:rsidRPr="00C65E25">
        <w:t xml:space="preserve"> </w:t>
      </w:r>
      <w:r>
        <w:rPr>
          <w:lang w:val="es-CO"/>
        </w:rPr>
        <w:t>CC. T-610 de 2017.</w:t>
      </w:r>
    </w:p>
  </w:footnote>
  <w:footnote w:id="11">
    <w:p w:rsidR="00AF42FA" w:rsidRPr="00C65E25" w:rsidRDefault="00AF42FA" w:rsidP="00AF42FA">
      <w:pPr>
        <w:pStyle w:val="Textonotapie"/>
        <w:jc w:val="both"/>
        <w:rPr>
          <w:lang w:val="es-CO"/>
        </w:rPr>
      </w:pPr>
      <w:r w:rsidRPr="00C65E25">
        <w:rPr>
          <w:rStyle w:val="Refdenotaalpie"/>
        </w:rPr>
        <w:footnoteRef/>
      </w:r>
      <w:r w:rsidRPr="00C65E25">
        <w:t xml:space="preserve"> </w:t>
      </w:r>
      <w:r w:rsidRPr="00C65E25">
        <w:rPr>
          <w:lang w:val="es-CO"/>
        </w:rPr>
        <w:t>CC. T-682 de 2016.</w:t>
      </w:r>
    </w:p>
  </w:footnote>
  <w:footnote w:id="12">
    <w:p w:rsidR="00AF42FA" w:rsidRPr="00C65E25" w:rsidRDefault="00AF42FA" w:rsidP="00AF42FA">
      <w:pPr>
        <w:pStyle w:val="Textonotapie"/>
        <w:jc w:val="both"/>
      </w:pPr>
      <w:r w:rsidRPr="00C65E25">
        <w:rPr>
          <w:vertAlign w:val="superscript"/>
        </w:rPr>
        <w:footnoteRef/>
      </w:r>
      <w:r w:rsidRPr="00C65E25">
        <w:rPr>
          <w:lang w:val="es-CO"/>
        </w:rPr>
        <w:t xml:space="preserve"> </w:t>
      </w:r>
      <w:r w:rsidRPr="00C65E25">
        <w:rPr>
          <w:lang w:val="es-MX"/>
        </w:rPr>
        <w:t>CC. T- 572 de 2015</w:t>
      </w:r>
      <w:r w:rsidRPr="00C65E25">
        <w:rPr>
          <w:lang w:val="es-CO"/>
        </w:rPr>
        <w:t xml:space="preserve">. </w:t>
      </w:r>
    </w:p>
  </w:footnote>
  <w:footnote w:id="13">
    <w:p w:rsidR="00AF42FA" w:rsidRPr="00C65E25" w:rsidRDefault="00AF42FA" w:rsidP="00AF42FA">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T-046 de 1995</w:t>
      </w:r>
      <w:r>
        <w:rPr>
          <w:lang w:val="es-CO"/>
        </w:rPr>
        <w:t xml:space="preserve"> referida en las </w:t>
      </w:r>
      <w:r w:rsidRPr="00C65E25">
        <w:rPr>
          <w:bCs/>
          <w:lang w:val="es-CO"/>
        </w:rPr>
        <w:t>T-722 de 2014 y</w:t>
      </w:r>
      <w:r w:rsidRPr="00C65E25">
        <w:rPr>
          <w:b/>
          <w:bCs/>
          <w:lang w:val="es-CO"/>
        </w:rPr>
        <w:t xml:space="preserve"> </w:t>
      </w:r>
      <w:r w:rsidRPr="00C65E25">
        <w:rPr>
          <w:bCs/>
          <w:lang w:val="es-CO"/>
        </w:rPr>
        <w:t>T-572 de 2015, entre otras</w:t>
      </w:r>
      <w:r w:rsidRPr="00C65E25">
        <w:rPr>
          <w:lang w:val="es-CO"/>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4">
    <w:p w:rsidR="00AF42FA" w:rsidRPr="00C65E25" w:rsidRDefault="00AF42FA" w:rsidP="00AF42FA">
      <w:pPr>
        <w:pStyle w:val="Textonotapie"/>
        <w:jc w:val="both"/>
      </w:pPr>
      <w:r w:rsidRPr="00C65E25">
        <w:rPr>
          <w:vertAlign w:val="superscript"/>
        </w:rPr>
        <w:footnoteRef/>
      </w:r>
      <w:r w:rsidRPr="00C65E25">
        <w:rPr>
          <w:lang w:val="es-CO"/>
        </w:rPr>
        <w:t xml:space="preserve"> CC. T-100 de 1994, T-256 de 1995, T-325 de 1995, T-455 de 1996, T-459 de 1996, T-083 de 1997, SU-133 de 1998 y </w:t>
      </w:r>
      <w:r w:rsidRPr="00C65E25">
        <w:rPr>
          <w:bCs/>
          <w:lang w:val="es-CO"/>
        </w:rPr>
        <w:t>T-247 de 2015, entre otras</w:t>
      </w:r>
      <w:r w:rsidRPr="00C65E25">
        <w:rPr>
          <w:lang w:val="es-CO"/>
        </w:rPr>
        <w:t>.</w:t>
      </w:r>
    </w:p>
  </w:footnote>
  <w:footnote w:id="15">
    <w:p w:rsidR="00AF42FA" w:rsidRPr="00C65E25" w:rsidRDefault="00AF42FA" w:rsidP="00AF42FA">
      <w:pPr>
        <w:pStyle w:val="Textonotapie"/>
        <w:jc w:val="both"/>
      </w:pPr>
      <w:r w:rsidRPr="00C65E25">
        <w:rPr>
          <w:vertAlign w:val="superscript"/>
        </w:rPr>
        <w:footnoteRef/>
      </w:r>
      <w:r w:rsidRPr="00C65E25">
        <w:rPr>
          <w:lang w:val="es-CO"/>
        </w:rPr>
        <w:t xml:space="preserve"> CC. </w:t>
      </w:r>
      <w:r w:rsidRPr="00C65E25">
        <w:t>T-225 de 1993</w:t>
      </w:r>
      <w:r>
        <w:t xml:space="preserve">, </w:t>
      </w:r>
      <w:proofErr w:type="spellStart"/>
      <w:r>
        <w:t>reiterada</w:t>
      </w:r>
      <w:proofErr w:type="spellEnd"/>
      <w:r>
        <w:t xml:space="preserve"> en </w:t>
      </w:r>
      <w:proofErr w:type="spellStart"/>
      <w:r>
        <w:t>las</w:t>
      </w:r>
      <w:proofErr w:type="spellEnd"/>
      <w:r>
        <w:t xml:space="preserve"> </w:t>
      </w:r>
      <w:r w:rsidRPr="00C65E25">
        <w:t xml:space="preserve">T-082 de 2016 y </w:t>
      </w:r>
      <w:r w:rsidRPr="00C65E25">
        <w:rPr>
          <w:bCs/>
        </w:rPr>
        <w:t xml:space="preserve">T-095 de 2016, entre </w:t>
      </w:r>
      <w:proofErr w:type="spellStart"/>
      <w:r w:rsidRPr="00C65E25">
        <w:rPr>
          <w:bCs/>
        </w:rPr>
        <w:t>otras</w:t>
      </w:r>
      <w:proofErr w:type="spellEnd"/>
      <w:r w:rsidRPr="00C65E25">
        <w:t xml:space="preserve">: </w:t>
      </w:r>
      <w:proofErr w:type="spellStart"/>
      <w:r w:rsidRPr="00C65E25">
        <w:t>según</w:t>
      </w:r>
      <w:proofErr w:type="spellEnd"/>
      <w:r w:rsidRPr="00C65E25">
        <w:t xml:space="preserve"> </w:t>
      </w:r>
      <w:proofErr w:type="spellStart"/>
      <w:r w:rsidRPr="00C65E25">
        <w:t>esta</w:t>
      </w:r>
      <w:proofErr w:type="spellEnd"/>
      <w:r w:rsidRPr="00C65E25">
        <w:t xml:space="preserve"> </w:t>
      </w:r>
      <w:proofErr w:type="spellStart"/>
      <w:r w:rsidRPr="00C65E25">
        <w:t>sentencia</w:t>
      </w:r>
      <w:proofErr w:type="spellEnd"/>
      <w:r w:rsidRPr="00C65E25">
        <w:t xml:space="preserve"> </w:t>
      </w:r>
      <w:r w:rsidRPr="00C65E25">
        <w:rPr>
          <w:bCs/>
        </w:rPr>
        <w:t xml:space="preserve">el </w:t>
      </w:r>
      <w:proofErr w:type="spellStart"/>
      <w:r w:rsidRPr="00C65E25">
        <w:rPr>
          <w:bCs/>
        </w:rPr>
        <w:t>perjuicio</w:t>
      </w:r>
      <w:proofErr w:type="spellEnd"/>
      <w:r w:rsidRPr="00C65E25">
        <w:rPr>
          <w:bCs/>
        </w:rPr>
        <w:t xml:space="preserve"> irremediable se </w:t>
      </w:r>
      <w:proofErr w:type="spellStart"/>
      <w:r w:rsidRPr="00C65E25">
        <w:rPr>
          <w:bCs/>
        </w:rPr>
        <w:t>caracteriza</w:t>
      </w:r>
      <w:proofErr w:type="spellEnd"/>
      <w:r w:rsidRPr="00C65E25">
        <w:rPr>
          <w:bCs/>
        </w:rPr>
        <w:t xml:space="preserve"> </w:t>
      </w:r>
      <w:proofErr w:type="spellStart"/>
      <w:r w:rsidRPr="00C65E25">
        <w:rPr>
          <w:bCs/>
        </w:rPr>
        <w:t>i</w:t>
      </w:r>
      <w:proofErr w:type="spellEnd"/>
      <w:r w:rsidRPr="00C65E25">
        <w:t xml:space="preserve">) </w:t>
      </w:r>
      <w:proofErr w:type="spellStart"/>
      <w:r w:rsidRPr="00C65E25">
        <w:t>por</w:t>
      </w:r>
      <w:proofErr w:type="spellEnd"/>
      <w:r w:rsidRPr="00C65E25">
        <w:t xml:space="preserve"> </w:t>
      </w:r>
      <w:proofErr w:type="spellStart"/>
      <w:r w:rsidRPr="00C65E25">
        <w:t>ser</w:t>
      </w:r>
      <w:proofErr w:type="spellEnd"/>
      <w:r w:rsidRPr="00C65E25">
        <w:t xml:space="preserve"> </w:t>
      </w:r>
      <w:proofErr w:type="spellStart"/>
      <w:r w:rsidRPr="00C65E25">
        <w:t>inminente</w:t>
      </w:r>
      <w:proofErr w:type="spellEnd"/>
      <w:r w:rsidRPr="00C65E25">
        <w:t xml:space="preserve">, </w:t>
      </w:r>
      <w:proofErr w:type="spellStart"/>
      <w:r w:rsidRPr="00C65E25">
        <w:t>es</w:t>
      </w:r>
      <w:proofErr w:type="spellEnd"/>
      <w:r w:rsidRPr="00C65E25">
        <w:t xml:space="preserve"> </w:t>
      </w:r>
      <w:proofErr w:type="spellStart"/>
      <w:r w:rsidRPr="00C65E25">
        <w:t>decir</w:t>
      </w:r>
      <w:proofErr w:type="spellEnd"/>
      <w:r w:rsidRPr="00C65E25">
        <w:t xml:space="preserve">, </w:t>
      </w:r>
      <w:proofErr w:type="spellStart"/>
      <w:r w:rsidRPr="00C65E25">
        <w:t>que</w:t>
      </w:r>
      <w:proofErr w:type="spellEnd"/>
      <w:r w:rsidRPr="00C65E25">
        <w:t xml:space="preserve"> se </w:t>
      </w:r>
      <w:proofErr w:type="spellStart"/>
      <w:r w:rsidRPr="00C65E25">
        <w:t>trate</w:t>
      </w:r>
      <w:proofErr w:type="spellEnd"/>
      <w:r w:rsidRPr="00C65E25">
        <w:t xml:space="preserve"> de </w:t>
      </w:r>
      <w:proofErr w:type="spellStart"/>
      <w:r w:rsidRPr="00C65E25">
        <w:t>una</w:t>
      </w:r>
      <w:proofErr w:type="spellEnd"/>
      <w:r w:rsidRPr="00C65E25">
        <w:t xml:space="preserve"> </w:t>
      </w:r>
      <w:proofErr w:type="spellStart"/>
      <w:r w:rsidRPr="00C65E25">
        <w:t>amenaza</w:t>
      </w:r>
      <w:proofErr w:type="spellEnd"/>
      <w:r w:rsidRPr="00C65E25">
        <w:t xml:space="preserve"> </w:t>
      </w:r>
      <w:proofErr w:type="spellStart"/>
      <w:r w:rsidRPr="00C65E25">
        <w:t>que</w:t>
      </w:r>
      <w:proofErr w:type="spellEnd"/>
      <w:r w:rsidRPr="00C65E25">
        <w:t xml:space="preserve"> </w:t>
      </w:r>
      <w:proofErr w:type="spellStart"/>
      <w:r w:rsidRPr="00C65E25">
        <w:t>está</w:t>
      </w:r>
      <w:proofErr w:type="spellEnd"/>
      <w:r w:rsidRPr="00C65E25">
        <w:t xml:space="preserve"> </w:t>
      </w:r>
      <w:proofErr w:type="spellStart"/>
      <w:r w:rsidRPr="00C65E25">
        <w:t>por</w:t>
      </w:r>
      <w:proofErr w:type="spellEnd"/>
      <w:r w:rsidRPr="00C65E25">
        <w:t xml:space="preserve"> </w:t>
      </w:r>
      <w:proofErr w:type="spellStart"/>
      <w:r w:rsidRPr="00C65E25">
        <w:t>suceder</w:t>
      </w:r>
      <w:proofErr w:type="spellEnd"/>
      <w:r w:rsidRPr="00C65E25">
        <w:t xml:space="preserve"> </w:t>
      </w:r>
      <w:proofErr w:type="spellStart"/>
      <w:r w:rsidRPr="00C65E25">
        <w:t>prontamente</w:t>
      </w:r>
      <w:proofErr w:type="spellEnd"/>
      <w:r w:rsidRPr="00C65E25">
        <w:t xml:space="preserve">; ii) </w:t>
      </w:r>
      <w:proofErr w:type="spellStart"/>
      <w:r w:rsidRPr="00C65E25">
        <w:t>por</w:t>
      </w:r>
      <w:proofErr w:type="spellEnd"/>
      <w:r w:rsidRPr="00C65E25">
        <w:t xml:space="preserve"> </w:t>
      </w:r>
      <w:proofErr w:type="spellStart"/>
      <w:r w:rsidRPr="00C65E25">
        <w:t>ser</w:t>
      </w:r>
      <w:proofErr w:type="spellEnd"/>
      <w:r w:rsidRPr="00C65E25">
        <w:t xml:space="preserve"> grave, </w:t>
      </w:r>
      <w:proofErr w:type="spellStart"/>
      <w:r w:rsidRPr="00C65E25">
        <w:t>esto</w:t>
      </w:r>
      <w:proofErr w:type="spellEnd"/>
      <w:r w:rsidRPr="00C65E25">
        <w:t xml:space="preserve"> </w:t>
      </w:r>
      <w:proofErr w:type="spellStart"/>
      <w:r w:rsidRPr="00C65E25">
        <w:t>es</w:t>
      </w:r>
      <w:proofErr w:type="spellEnd"/>
      <w:r w:rsidRPr="00C65E25">
        <w:t xml:space="preserve">, </w:t>
      </w:r>
      <w:proofErr w:type="spellStart"/>
      <w:r w:rsidRPr="00C65E25">
        <w:t>que</w:t>
      </w:r>
      <w:proofErr w:type="spellEnd"/>
      <w:r w:rsidRPr="00C65E25">
        <w:t xml:space="preserve"> el </w:t>
      </w:r>
      <w:proofErr w:type="spellStart"/>
      <w:r w:rsidRPr="00C65E25">
        <w:t>daño</w:t>
      </w:r>
      <w:proofErr w:type="spellEnd"/>
      <w:r w:rsidRPr="00C65E25">
        <w:t xml:space="preserve"> o </w:t>
      </w:r>
      <w:proofErr w:type="spellStart"/>
      <w:r w:rsidRPr="00C65E25">
        <w:t>menoscabo</w:t>
      </w:r>
      <w:proofErr w:type="spellEnd"/>
      <w:r w:rsidRPr="00C65E25">
        <w:t xml:space="preserve"> material o moral en el </w:t>
      </w:r>
      <w:proofErr w:type="spellStart"/>
      <w:r w:rsidRPr="00C65E25">
        <w:t>haber</w:t>
      </w:r>
      <w:proofErr w:type="spellEnd"/>
      <w:r w:rsidRPr="00C65E25">
        <w:t xml:space="preserve"> </w:t>
      </w:r>
      <w:proofErr w:type="spellStart"/>
      <w:r w:rsidRPr="00C65E25">
        <w:t>jurídico</w:t>
      </w:r>
      <w:proofErr w:type="spellEnd"/>
      <w:r w:rsidRPr="00C65E25">
        <w:t xml:space="preserve"> de la persona sea de gran </w:t>
      </w:r>
      <w:proofErr w:type="spellStart"/>
      <w:r w:rsidRPr="00C65E25">
        <w:t>intensidad</w:t>
      </w:r>
      <w:proofErr w:type="spellEnd"/>
      <w:r w:rsidRPr="00C65E25">
        <w:t xml:space="preserve">; iii) </w:t>
      </w:r>
      <w:proofErr w:type="spellStart"/>
      <w:r w:rsidRPr="00C65E25">
        <w:t>porque</w:t>
      </w:r>
      <w:proofErr w:type="spellEnd"/>
      <w:r w:rsidRPr="00C65E25">
        <w:t xml:space="preserve"> </w:t>
      </w:r>
      <w:proofErr w:type="spellStart"/>
      <w:r w:rsidRPr="00C65E25">
        <w:t>las</w:t>
      </w:r>
      <w:proofErr w:type="spellEnd"/>
      <w:r w:rsidRPr="00C65E25">
        <w:t xml:space="preserve"> </w:t>
      </w:r>
      <w:proofErr w:type="spellStart"/>
      <w:r w:rsidRPr="00C65E25">
        <w:t>medidas</w:t>
      </w:r>
      <w:proofErr w:type="spellEnd"/>
      <w:r w:rsidRPr="00C65E25">
        <w:t xml:space="preserve"> </w:t>
      </w:r>
      <w:proofErr w:type="spellStart"/>
      <w:r w:rsidRPr="00C65E25">
        <w:t>que</w:t>
      </w:r>
      <w:proofErr w:type="spellEnd"/>
      <w:r w:rsidRPr="00C65E25">
        <w:t xml:space="preserve"> se </w:t>
      </w:r>
      <w:proofErr w:type="spellStart"/>
      <w:r w:rsidRPr="00C65E25">
        <w:t>requieren</w:t>
      </w:r>
      <w:proofErr w:type="spellEnd"/>
      <w:r w:rsidRPr="00C65E25">
        <w:t xml:space="preserve"> para </w:t>
      </w:r>
      <w:proofErr w:type="spellStart"/>
      <w:r w:rsidRPr="00C65E25">
        <w:t>conjurar</w:t>
      </w:r>
      <w:proofErr w:type="spellEnd"/>
      <w:r w:rsidRPr="00C65E25">
        <w:t xml:space="preserve"> el </w:t>
      </w:r>
      <w:proofErr w:type="spellStart"/>
      <w:r w:rsidRPr="00C65E25">
        <w:t>perjuicio</w:t>
      </w:r>
      <w:proofErr w:type="spellEnd"/>
      <w:r w:rsidRPr="00C65E25">
        <w:t xml:space="preserve"> irremediable </w:t>
      </w:r>
      <w:proofErr w:type="spellStart"/>
      <w:r w:rsidRPr="00C65E25">
        <w:t>sean</w:t>
      </w:r>
      <w:proofErr w:type="spellEnd"/>
      <w:r w:rsidRPr="00C65E25">
        <w:t xml:space="preserve"> </w:t>
      </w:r>
      <w:proofErr w:type="spellStart"/>
      <w:r w:rsidRPr="00C65E25">
        <w:t>urgentes</w:t>
      </w:r>
      <w:proofErr w:type="spellEnd"/>
      <w:r w:rsidRPr="00C65E25">
        <w:t xml:space="preserve">; y iv) </w:t>
      </w:r>
      <w:proofErr w:type="spellStart"/>
      <w:r w:rsidRPr="00C65E25">
        <w:t>porque</w:t>
      </w:r>
      <w:proofErr w:type="spellEnd"/>
      <w:r w:rsidRPr="00C65E25">
        <w:t xml:space="preserve"> la </w:t>
      </w:r>
      <w:proofErr w:type="spellStart"/>
      <w:r w:rsidRPr="00C65E25">
        <w:t>acción</w:t>
      </w:r>
      <w:proofErr w:type="spellEnd"/>
      <w:r w:rsidRPr="00C65E25">
        <w:t xml:space="preserve"> de </w:t>
      </w:r>
      <w:proofErr w:type="spellStart"/>
      <w:r w:rsidRPr="00C65E25">
        <w:t>tutela</w:t>
      </w:r>
      <w:proofErr w:type="spellEnd"/>
      <w:r w:rsidRPr="00C65E25">
        <w:t xml:space="preserve"> sea </w:t>
      </w:r>
      <w:proofErr w:type="spellStart"/>
      <w:r w:rsidRPr="00C65E25">
        <w:t>impostergable</w:t>
      </w:r>
      <w:proofErr w:type="spellEnd"/>
      <w:r w:rsidRPr="00C65E25">
        <w:t xml:space="preserve"> a fin de </w:t>
      </w:r>
      <w:proofErr w:type="spellStart"/>
      <w:r w:rsidRPr="00C65E25">
        <w:t>garantizar</w:t>
      </w:r>
      <w:proofErr w:type="spellEnd"/>
      <w:r w:rsidRPr="00C65E25">
        <w:t xml:space="preserve"> </w:t>
      </w:r>
      <w:proofErr w:type="spellStart"/>
      <w:r w:rsidRPr="00C65E25">
        <w:t>que</w:t>
      </w:r>
      <w:proofErr w:type="spellEnd"/>
      <w:r w:rsidRPr="00C65E25">
        <w:t xml:space="preserve"> sea </w:t>
      </w:r>
      <w:proofErr w:type="spellStart"/>
      <w:r w:rsidRPr="00C65E25">
        <w:t>adecuada</w:t>
      </w:r>
      <w:proofErr w:type="spellEnd"/>
      <w:r w:rsidRPr="00C65E25">
        <w:t xml:space="preserve"> para </w:t>
      </w:r>
      <w:proofErr w:type="spellStart"/>
      <w:r w:rsidRPr="00C65E25">
        <w:t>restablecer</w:t>
      </w:r>
      <w:proofErr w:type="spellEnd"/>
      <w:r w:rsidRPr="00C65E25">
        <w:t xml:space="preserve"> el </w:t>
      </w:r>
      <w:proofErr w:type="spellStart"/>
      <w:r w:rsidRPr="00C65E25">
        <w:t>orden</w:t>
      </w:r>
      <w:proofErr w:type="spellEnd"/>
      <w:r w:rsidRPr="00C65E25">
        <w:t xml:space="preserve"> social </w:t>
      </w:r>
      <w:proofErr w:type="spellStart"/>
      <w:r w:rsidRPr="00C65E25">
        <w:t>justo</w:t>
      </w:r>
      <w:proofErr w:type="spellEnd"/>
      <w:r w:rsidRPr="00C65E25">
        <w:t xml:space="preserve"> en </w:t>
      </w:r>
      <w:proofErr w:type="spellStart"/>
      <w:r w:rsidRPr="00C65E25">
        <w:t>toda</w:t>
      </w:r>
      <w:proofErr w:type="spellEnd"/>
      <w:r w:rsidRPr="00C65E25">
        <w:t xml:space="preserve"> </w:t>
      </w:r>
      <w:proofErr w:type="spellStart"/>
      <w:r w:rsidRPr="00C65E25">
        <w:t>su</w:t>
      </w:r>
      <w:proofErr w:type="spellEnd"/>
      <w:r w:rsidRPr="00C65E25">
        <w:t xml:space="preserve"> </w:t>
      </w:r>
      <w:proofErr w:type="spellStart"/>
      <w:r w:rsidRPr="00C65E25">
        <w:t>integridad</w:t>
      </w:r>
      <w:proofErr w:type="spellEnd"/>
      <w:r w:rsidRPr="00C65E25">
        <w:t>.</w:t>
      </w:r>
    </w:p>
  </w:footnote>
  <w:footnote w:id="16">
    <w:p w:rsidR="00AF42FA" w:rsidRPr="00C65E25" w:rsidRDefault="00AF42FA" w:rsidP="00AF42FA">
      <w:pPr>
        <w:pStyle w:val="Textonotapie"/>
        <w:jc w:val="both"/>
      </w:pPr>
      <w:r w:rsidRPr="00C65E25">
        <w:rPr>
          <w:rStyle w:val="Refdenotaalpie"/>
        </w:rPr>
        <w:footnoteRef/>
      </w:r>
      <w:r w:rsidRPr="00C65E25">
        <w:t xml:space="preserve"> </w:t>
      </w:r>
      <w:r w:rsidRPr="00C65E25">
        <w:rPr>
          <w:lang w:val="es-CO"/>
        </w:rPr>
        <w:t xml:space="preserve">CC. </w:t>
      </w:r>
      <w:r w:rsidRPr="00C65E25">
        <w:rPr>
          <w:bCs/>
        </w:rPr>
        <w:t>T-082 de 2016.</w:t>
      </w:r>
    </w:p>
  </w:footnote>
  <w:footnote w:id="17">
    <w:p w:rsidR="00AF42FA" w:rsidRPr="00C65E25" w:rsidRDefault="00AF42FA" w:rsidP="00AF42FA">
      <w:pPr>
        <w:pStyle w:val="Textonotapie"/>
        <w:jc w:val="both"/>
      </w:pPr>
      <w:r w:rsidRPr="00C65E25">
        <w:rPr>
          <w:vertAlign w:val="superscript"/>
        </w:rPr>
        <w:footnoteRef/>
      </w:r>
      <w:r w:rsidRPr="00C65E25">
        <w:t xml:space="preserve"> CC. T-225 de 1993, T-436 de 2007, T-016 de 2008, T-1238 de 2008, T-273 de 2009,  </w:t>
      </w:r>
      <w:hyperlink r:id="rId1" w:tooltip="Haga clic para abrir la Sentencia T-660 de 2010" w:history="1">
        <w:r w:rsidRPr="00C65E25">
          <w:rPr>
            <w:rStyle w:val="Hipervnculo"/>
            <w:color w:val="000000" w:themeColor="text1"/>
          </w:rPr>
          <w:t>T-660 de 2010</w:t>
        </w:r>
      </w:hyperlink>
      <w:r w:rsidRPr="00C65E25">
        <w:rPr>
          <w:bCs/>
          <w:color w:val="000000" w:themeColor="text1"/>
        </w:rPr>
        <w:t xml:space="preserve"> y </w:t>
      </w:r>
      <w:r w:rsidRPr="00C65E25">
        <w:rPr>
          <w:bCs/>
        </w:rPr>
        <w:t>T-082 de 2016</w:t>
      </w:r>
      <w:r w:rsidRPr="00C65E25">
        <w:t xml:space="preserve">, entre </w:t>
      </w:r>
      <w:proofErr w:type="spellStart"/>
      <w:r w:rsidRPr="00C65E25">
        <w:t>otras</w:t>
      </w:r>
      <w:proofErr w:type="spellEnd"/>
      <w:r w:rsidRPr="00C65E25">
        <w:t>.</w:t>
      </w:r>
    </w:p>
  </w:footnote>
  <w:footnote w:id="18">
    <w:p w:rsidR="00AF42FA" w:rsidRPr="00C65E25" w:rsidRDefault="00AF42FA" w:rsidP="00AF42FA">
      <w:pPr>
        <w:pStyle w:val="Textonotapie"/>
        <w:jc w:val="both"/>
      </w:pPr>
      <w:r w:rsidRPr="00C65E25">
        <w:rPr>
          <w:rStyle w:val="Refdenotaalpie"/>
        </w:rPr>
        <w:footnoteRef/>
      </w:r>
      <w:r w:rsidRPr="00C65E25">
        <w:t xml:space="preserve"> </w:t>
      </w:r>
      <w:r>
        <w:rPr>
          <w:lang w:val="es-CO"/>
        </w:rPr>
        <w:t xml:space="preserve">CC. </w:t>
      </w:r>
      <w:r w:rsidRPr="00C65E25">
        <w:t>T-1316 de 2001</w:t>
      </w:r>
      <w:r w:rsidRPr="00C65E25">
        <w:rPr>
          <w:bCs/>
          <w:lang w:val="es-CO"/>
        </w:rPr>
        <w:t>.</w:t>
      </w:r>
    </w:p>
  </w:footnote>
  <w:footnote w:id="19">
    <w:p w:rsidR="00AF42FA" w:rsidRPr="00C65E25" w:rsidRDefault="00AF42FA" w:rsidP="00AF42FA">
      <w:pPr>
        <w:pStyle w:val="Textonotapie"/>
        <w:jc w:val="both"/>
        <w:rPr>
          <w:lang w:val="es-CO"/>
        </w:rPr>
      </w:pPr>
      <w:r w:rsidRPr="00C65E25">
        <w:rPr>
          <w:rStyle w:val="Refdenotaalpie"/>
        </w:rPr>
        <w:footnoteRef/>
      </w:r>
      <w:r w:rsidRPr="00C65E25">
        <w:t xml:space="preserve"> CC. </w:t>
      </w:r>
      <w:r w:rsidRPr="00C65E25">
        <w:rPr>
          <w:lang w:val="es-MX"/>
        </w:rPr>
        <w:t>T-972 de 2014</w:t>
      </w:r>
      <w:r>
        <w:rPr>
          <w:lang w:val="es-MX"/>
        </w:rPr>
        <w:t xml:space="preserve">, </w:t>
      </w:r>
      <w:r w:rsidRPr="00C65E25">
        <w:t xml:space="preserve">T-082 de 2016 y </w:t>
      </w:r>
      <w:r w:rsidRPr="00C65E25">
        <w:rPr>
          <w:bCs/>
        </w:rPr>
        <w:t>T-095 de 2016</w:t>
      </w:r>
      <w:r w:rsidRPr="00C65E25">
        <w:rPr>
          <w:lang w:val="es-MX"/>
        </w:rPr>
        <w:t>.</w:t>
      </w:r>
    </w:p>
  </w:footnote>
  <w:footnote w:id="20">
    <w:p w:rsidR="00AF42FA" w:rsidRPr="00C65E25" w:rsidRDefault="00AF42FA" w:rsidP="00AF42FA">
      <w:pPr>
        <w:pStyle w:val="Textonotapie"/>
        <w:jc w:val="both"/>
        <w:rPr>
          <w:lang w:val="es-CO"/>
        </w:rPr>
      </w:pPr>
      <w:r w:rsidRPr="00C65E25">
        <w:rPr>
          <w:rStyle w:val="Refdenotaalpie"/>
        </w:rPr>
        <w:footnoteRef/>
      </w:r>
      <w:r w:rsidRPr="00C65E25">
        <w:t xml:space="preserve"> </w:t>
      </w:r>
      <w:proofErr w:type="spellStart"/>
      <w:r w:rsidRPr="00C65E25">
        <w:t>TSP</w:t>
      </w:r>
      <w:proofErr w:type="spellEnd"/>
      <w:r w:rsidRPr="00C65E25">
        <w:t xml:space="preserve">, </w:t>
      </w:r>
      <w:proofErr w:type="spellStart"/>
      <w:r w:rsidRPr="00C65E25">
        <w:t>Sala</w:t>
      </w:r>
      <w:proofErr w:type="spellEnd"/>
      <w:r w:rsidRPr="00C65E25">
        <w:t xml:space="preserve"> Civil – </w:t>
      </w:r>
      <w:proofErr w:type="spellStart"/>
      <w:r w:rsidRPr="00C65E25">
        <w:t>Familia</w:t>
      </w:r>
      <w:proofErr w:type="spellEnd"/>
      <w:r w:rsidRPr="00C65E25">
        <w:t xml:space="preserve">. </w:t>
      </w:r>
      <w:proofErr w:type="spellStart"/>
      <w:r w:rsidRPr="00C65E25">
        <w:t>Sentencia</w:t>
      </w:r>
      <w:proofErr w:type="spellEnd"/>
      <w:r w:rsidRPr="00C65E25">
        <w:t xml:space="preserve"> del 05-08-2015; MP: Duberney </w:t>
      </w:r>
      <w:proofErr w:type="spellStart"/>
      <w:r w:rsidRPr="00C65E25">
        <w:t>Grisales</w:t>
      </w:r>
      <w:proofErr w:type="spellEnd"/>
      <w:r w:rsidRPr="00C65E25">
        <w:t xml:space="preserve"> H.</w:t>
      </w:r>
      <w:proofErr w:type="gramStart"/>
      <w:r w:rsidRPr="00C65E25">
        <w:t>,  exp.No.2015</w:t>
      </w:r>
      <w:proofErr w:type="gramEnd"/>
      <w:r w:rsidRPr="00C65E25">
        <w:t>-00284-00.</w:t>
      </w:r>
    </w:p>
  </w:footnote>
  <w:footnote w:id="21">
    <w:p w:rsidR="00AF42FA" w:rsidRPr="00C65E25" w:rsidRDefault="00AF42FA" w:rsidP="00AF42FA">
      <w:pPr>
        <w:pStyle w:val="Textonotapie"/>
        <w:jc w:val="both"/>
        <w:rPr>
          <w:b/>
          <w:lang w:val="es-CO"/>
        </w:rPr>
      </w:pPr>
      <w:r w:rsidRPr="00C65E25">
        <w:rPr>
          <w:rStyle w:val="Refdenotaalpie"/>
        </w:rPr>
        <w:footnoteRef/>
      </w:r>
      <w:r w:rsidRPr="00C65E25">
        <w:t xml:space="preserve"> </w:t>
      </w:r>
      <w:r w:rsidRPr="00C65E25">
        <w:rPr>
          <w:lang w:val="es-CO"/>
        </w:rPr>
        <w:t>CSJ.</w:t>
      </w:r>
      <w:r>
        <w:rPr>
          <w:lang w:val="es-CO"/>
        </w:rPr>
        <w:t xml:space="preserve"> STC1390-2018,</w:t>
      </w:r>
      <w:r w:rsidRPr="00C65E25">
        <w:rPr>
          <w:lang w:val="es-CO"/>
        </w:rPr>
        <w:t xml:space="preserve"> STC6880-2016,</w:t>
      </w:r>
      <w:r w:rsidRPr="00C65E25">
        <w:rPr>
          <w:b/>
          <w:lang w:val="es-CO"/>
        </w:rPr>
        <w:t xml:space="preserve"> </w:t>
      </w:r>
      <w:r w:rsidRPr="00C65E25">
        <w:t>STC7686-2016,</w:t>
      </w:r>
      <w:r w:rsidRPr="00C65E25">
        <w:rPr>
          <w:b/>
        </w:rPr>
        <w:t xml:space="preserve"> </w:t>
      </w:r>
      <w:r w:rsidRPr="00C65E25">
        <w:t>STC8200-2016 y</w:t>
      </w:r>
      <w:r w:rsidRPr="00C65E25">
        <w:rPr>
          <w:lang w:val="es-CO"/>
        </w:rPr>
        <w:t xml:space="preserve"> </w:t>
      </w:r>
      <w:r w:rsidRPr="00C65E25">
        <w:t xml:space="preserve">STC8324-2016, entre </w:t>
      </w:r>
      <w:proofErr w:type="spellStart"/>
      <w:r w:rsidRPr="00C65E25">
        <w:t>otras</w:t>
      </w:r>
      <w:proofErr w:type="spellEnd"/>
      <w:r w:rsidRPr="00C65E25">
        <w:t>.</w:t>
      </w:r>
    </w:p>
  </w:footnote>
  <w:footnote w:id="22">
    <w:p w:rsidR="00AF42FA" w:rsidRPr="00C65E25" w:rsidRDefault="00AF42FA" w:rsidP="00AF42FA">
      <w:pPr>
        <w:pStyle w:val="Textonotapie"/>
        <w:jc w:val="both"/>
        <w:rPr>
          <w:lang w:val="es-ES_tradnl"/>
        </w:rPr>
      </w:pPr>
      <w:r w:rsidRPr="00C65E25">
        <w:rPr>
          <w:rStyle w:val="Refdenotaalpie"/>
        </w:rPr>
        <w:footnoteRef/>
      </w:r>
      <w:r w:rsidRPr="00C65E25">
        <w:t xml:space="preserve"> </w:t>
      </w:r>
      <w:r w:rsidRPr="00C65E25">
        <w:rPr>
          <w:lang w:val="es-CO"/>
        </w:rPr>
        <w:t xml:space="preserve">CSJ. </w:t>
      </w:r>
      <w:r w:rsidRPr="00C65E25">
        <w:t>STC8200-2016 y</w:t>
      </w:r>
      <w:r w:rsidRPr="00C65E25">
        <w:rPr>
          <w:lang w:val="es-CO"/>
        </w:rPr>
        <w:t xml:space="preserve"> </w:t>
      </w:r>
      <w:r w:rsidRPr="00C65E25">
        <w:t>STC8324-2016.</w:t>
      </w:r>
    </w:p>
  </w:footnote>
  <w:footnote w:id="23">
    <w:p w:rsidR="002B046D" w:rsidRPr="00C65E25" w:rsidRDefault="002B046D" w:rsidP="002B046D">
      <w:pPr>
        <w:pStyle w:val="Textonotapie"/>
        <w:jc w:val="both"/>
      </w:pPr>
      <w:r w:rsidRPr="00C65E25">
        <w:rPr>
          <w:rStyle w:val="Refdenotaalpie"/>
        </w:rPr>
        <w:footnoteRef/>
      </w:r>
      <w:r w:rsidRPr="00C65E25">
        <w:t xml:space="preserve"> </w:t>
      </w:r>
      <w:r w:rsidRPr="00C65E25">
        <w:rPr>
          <w:lang w:val="es-CO"/>
        </w:rPr>
        <w:t xml:space="preserve">CC. </w:t>
      </w:r>
      <w:r w:rsidRPr="00C65E25">
        <w:rPr>
          <w:bCs/>
        </w:rPr>
        <w:t>T-082 de 2016.</w:t>
      </w:r>
    </w:p>
  </w:footnote>
  <w:footnote w:id="24">
    <w:p w:rsidR="002B046D" w:rsidRPr="00C65E25" w:rsidRDefault="002B046D" w:rsidP="002B046D">
      <w:pPr>
        <w:pStyle w:val="Textonotapie"/>
        <w:jc w:val="both"/>
        <w:rPr>
          <w:lang w:val="es-CO"/>
        </w:rPr>
      </w:pPr>
      <w:r w:rsidRPr="00C65E25">
        <w:rPr>
          <w:rStyle w:val="Refdenotaalpie"/>
        </w:rPr>
        <w:footnoteRef/>
      </w:r>
      <w:r w:rsidRPr="00C65E25">
        <w:t xml:space="preserve"> </w:t>
      </w:r>
      <w:r>
        <w:rPr>
          <w:lang w:val="es-CO"/>
        </w:rPr>
        <w:t>CC. T-610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Default="00313C1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313C14" w:rsidRDefault="00313C1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9A5A5A">
      <w:rPr>
        <w:rFonts w:ascii="Georgia" w:hAnsi="Georgia"/>
        <w:noProof/>
        <w:sz w:val="22"/>
        <w:lang w:val="es-CO"/>
      </w:rPr>
      <w:t>2</w:t>
    </w:r>
    <w:r w:rsidRPr="00AF3347">
      <w:rPr>
        <w:rFonts w:ascii="Georgia" w:hAnsi="Georgia"/>
        <w:sz w:val="22"/>
        <w:lang w:val="es-CO"/>
      </w:rPr>
      <w:fldChar w:fldCharType="end"/>
    </w:r>
  </w:p>
  <w:p w:rsidR="00313C14" w:rsidRPr="00AF3347" w:rsidRDefault="00313C14" w:rsidP="00235DC0">
    <w:pPr>
      <w:pStyle w:val="Encabezado"/>
      <w:ind w:right="360"/>
      <w:jc w:val="both"/>
      <w:rPr>
        <w:rFonts w:ascii="Georgia" w:hAnsi="Georgia" w:cs="Calibri"/>
        <w:i/>
        <w:sz w:val="20"/>
        <w:szCs w:val="20"/>
        <w:lang w:val="es-CO"/>
      </w:rPr>
    </w:pPr>
    <w:r w:rsidRPr="00AF3347">
      <w:rPr>
        <w:rFonts w:ascii="Georgia" w:hAnsi="Georgia" w:cs="Calibri"/>
        <w:i/>
        <w:sz w:val="20"/>
        <w:szCs w:val="20"/>
        <w:lang w:val="es-CO"/>
      </w:rPr>
      <w:t>EXPEDIENTE No.201</w:t>
    </w:r>
    <w:r w:rsidR="009E3289">
      <w:rPr>
        <w:rFonts w:ascii="Georgia" w:hAnsi="Georgia" w:cs="Calibri"/>
        <w:i/>
        <w:sz w:val="20"/>
        <w:szCs w:val="20"/>
        <w:lang w:val="es-CO"/>
      </w:rPr>
      <w:t>8</w:t>
    </w:r>
    <w:r w:rsidRPr="00AF3347">
      <w:rPr>
        <w:rFonts w:ascii="Georgia" w:hAnsi="Georgia" w:cs="Calibri"/>
        <w:i/>
        <w:sz w:val="20"/>
        <w:szCs w:val="20"/>
        <w:lang w:val="es-CO"/>
      </w:rPr>
      <w:t>-</w:t>
    </w:r>
    <w:r>
      <w:rPr>
        <w:rFonts w:ascii="Georgia" w:hAnsi="Georgia" w:cs="Calibri"/>
        <w:i/>
        <w:sz w:val="20"/>
        <w:szCs w:val="20"/>
        <w:lang w:val="es-CO"/>
      </w:rPr>
      <w:t>004</w:t>
    </w:r>
    <w:r w:rsidR="009E3289">
      <w:rPr>
        <w:rFonts w:ascii="Georgia" w:hAnsi="Georgia" w:cs="Calibri"/>
        <w:i/>
        <w:sz w:val="20"/>
        <w:szCs w:val="20"/>
        <w:lang w:val="es-CO"/>
      </w:rPr>
      <w:t>38</w:t>
    </w:r>
    <w:r w:rsidRPr="00AF3347">
      <w:rPr>
        <w:rFonts w:ascii="Georgia" w:hAnsi="Georgia" w:cs="Calibri"/>
        <w:i/>
        <w:sz w:val="20"/>
        <w:szCs w:val="20"/>
        <w:lang w:val="es-CO"/>
      </w:rPr>
      <w:t>-</w:t>
    </w:r>
    <w:r>
      <w:rPr>
        <w:rFonts w:ascii="Georgia" w:hAnsi="Georgia" w:cs="Calibri"/>
        <w:i/>
        <w:sz w:val="20"/>
        <w:szCs w:val="20"/>
        <w:lang w:val="es-CO"/>
      </w:rPr>
      <w:t>01</w:t>
    </w:r>
  </w:p>
  <w:p w:rsidR="00313C14" w:rsidRPr="00AF3347" w:rsidRDefault="00313C14"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92089F" w:rsidRDefault="00313C14">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13C14" w:rsidRDefault="00313C14"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5"/>
  </w:num>
  <w:num w:numId="3">
    <w:abstractNumId w:val="20"/>
  </w:num>
  <w:num w:numId="4">
    <w:abstractNumId w:val="18"/>
  </w:num>
  <w:num w:numId="5">
    <w:abstractNumId w:val="27"/>
  </w:num>
  <w:num w:numId="6">
    <w:abstractNumId w:val="19"/>
  </w:num>
  <w:num w:numId="7">
    <w:abstractNumId w:val="4"/>
  </w:num>
  <w:num w:numId="8">
    <w:abstractNumId w:val="14"/>
  </w:num>
  <w:num w:numId="9">
    <w:abstractNumId w:val="15"/>
  </w:num>
  <w:num w:numId="10">
    <w:abstractNumId w:val="3"/>
  </w:num>
  <w:num w:numId="11">
    <w:abstractNumId w:val="24"/>
  </w:num>
  <w:num w:numId="12">
    <w:abstractNumId w:val="9"/>
  </w:num>
  <w:num w:numId="13">
    <w:abstractNumId w:val="17"/>
  </w:num>
  <w:num w:numId="14">
    <w:abstractNumId w:val="33"/>
  </w:num>
  <w:num w:numId="15">
    <w:abstractNumId w:val="22"/>
  </w:num>
  <w:num w:numId="16">
    <w:abstractNumId w:val="2"/>
  </w:num>
  <w:num w:numId="17">
    <w:abstractNumId w:val="35"/>
  </w:num>
  <w:num w:numId="18">
    <w:abstractNumId w:val="23"/>
  </w:num>
  <w:num w:numId="19">
    <w:abstractNumId w:val="31"/>
  </w:num>
  <w:num w:numId="20">
    <w:abstractNumId w:val="28"/>
  </w:num>
  <w:num w:numId="21">
    <w:abstractNumId w:val="6"/>
  </w:num>
  <w:num w:numId="22">
    <w:abstractNumId w:val="1"/>
  </w:num>
  <w:num w:numId="23">
    <w:abstractNumId w:val="37"/>
  </w:num>
  <w:num w:numId="24">
    <w:abstractNumId w:val="21"/>
  </w:num>
  <w:num w:numId="25">
    <w:abstractNumId w:val="12"/>
  </w:num>
  <w:num w:numId="26">
    <w:abstractNumId w:val="16"/>
  </w:num>
  <w:num w:numId="27">
    <w:abstractNumId w:val="5"/>
  </w:num>
  <w:num w:numId="28">
    <w:abstractNumId w:val="26"/>
  </w:num>
  <w:num w:numId="29">
    <w:abstractNumId w:val="10"/>
  </w:num>
  <w:num w:numId="30">
    <w:abstractNumId w:val="2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7"/>
  </w:num>
  <w:num w:numId="34">
    <w:abstractNumId w:val="36"/>
  </w:num>
  <w:num w:numId="35">
    <w:abstractNumId w:val="29"/>
  </w:num>
  <w:num w:numId="36">
    <w:abstractNumId w:val="8"/>
  </w:num>
  <w:num w:numId="37">
    <w:abstractNumId w:val="30"/>
  </w:num>
  <w:num w:numId="38">
    <w:abstractNumId w:val="13"/>
  </w:num>
  <w:num w:numId="39">
    <w:abstractNumId w:val="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8AA"/>
    <w:rsid w:val="00007912"/>
    <w:rsid w:val="000100E5"/>
    <w:rsid w:val="000103D7"/>
    <w:rsid w:val="0001152C"/>
    <w:rsid w:val="00011CF2"/>
    <w:rsid w:val="00011D52"/>
    <w:rsid w:val="00011E58"/>
    <w:rsid w:val="000126E4"/>
    <w:rsid w:val="00013BE8"/>
    <w:rsid w:val="000144EB"/>
    <w:rsid w:val="00016FB5"/>
    <w:rsid w:val="00017BC5"/>
    <w:rsid w:val="0002042C"/>
    <w:rsid w:val="000215F0"/>
    <w:rsid w:val="00022625"/>
    <w:rsid w:val="00022F38"/>
    <w:rsid w:val="00023886"/>
    <w:rsid w:val="00023FAD"/>
    <w:rsid w:val="00024E51"/>
    <w:rsid w:val="00025764"/>
    <w:rsid w:val="0002636F"/>
    <w:rsid w:val="00026F32"/>
    <w:rsid w:val="00027251"/>
    <w:rsid w:val="00031D5D"/>
    <w:rsid w:val="000322DE"/>
    <w:rsid w:val="000331A8"/>
    <w:rsid w:val="000332E9"/>
    <w:rsid w:val="00033F1E"/>
    <w:rsid w:val="00041B57"/>
    <w:rsid w:val="00041CBA"/>
    <w:rsid w:val="0004382E"/>
    <w:rsid w:val="00043EC5"/>
    <w:rsid w:val="000444BB"/>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302F"/>
    <w:rsid w:val="000D3AE1"/>
    <w:rsid w:val="000D4585"/>
    <w:rsid w:val="000D5ECA"/>
    <w:rsid w:val="000D7DC9"/>
    <w:rsid w:val="000E08B3"/>
    <w:rsid w:val="000E1A18"/>
    <w:rsid w:val="000E2262"/>
    <w:rsid w:val="000E324D"/>
    <w:rsid w:val="000E4B1F"/>
    <w:rsid w:val="000E52D7"/>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1A56"/>
    <w:rsid w:val="001039FB"/>
    <w:rsid w:val="00103CD9"/>
    <w:rsid w:val="0010401B"/>
    <w:rsid w:val="001055E9"/>
    <w:rsid w:val="00105F37"/>
    <w:rsid w:val="001064AC"/>
    <w:rsid w:val="00106518"/>
    <w:rsid w:val="001107AC"/>
    <w:rsid w:val="001127AE"/>
    <w:rsid w:val="00112A22"/>
    <w:rsid w:val="00112D63"/>
    <w:rsid w:val="00113620"/>
    <w:rsid w:val="00115C96"/>
    <w:rsid w:val="00116374"/>
    <w:rsid w:val="00117015"/>
    <w:rsid w:val="00117C99"/>
    <w:rsid w:val="00120933"/>
    <w:rsid w:val="00120EAE"/>
    <w:rsid w:val="00122B81"/>
    <w:rsid w:val="001240AF"/>
    <w:rsid w:val="00124A3F"/>
    <w:rsid w:val="00124DDA"/>
    <w:rsid w:val="00124F49"/>
    <w:rsid w:val="001257D5"/>
    <w:rsid w:val="00125979"/>
    <w:rsid w:val="001266B4"/>
    <w:rsid w:val="00126EC6"/>
    <w:rsid w:val="00126FEA"/>
    <w:rsid w:val="001322A1"/>
    <w:rsid w:val="0013310E"/>
    <w:rsid w:val="00133D97"/>
    <w:rsid w:val="00135B04"/>
    <w:rsid w:val="001424D3"/>
    <w:rsid w:val="001424F1"/>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34C"/>
    <w:rsid w:val="001D14A5"/>
    <w:rsid w:val="001D2702"/>
    <w:rsid w:val="001D300C"/>
    <w:rsid w:val="001D3D53"/>
    <w:rsid w:val="001D5B0F"/>
    <w:rsid w:val="001D64E0"/>
    <w:rsid w:val="001D6658"/>
    <w:rsid w:val="001D6840"/>
    <w:rsid w:val="001D76C4"/>
    <w:rsid w:val="001E1592"/>
    <w:rsid w:val="001E293D"/>
    <w:rsid w:val="001E311C"/>
    <w:rsid w:val="001E6454"/>
    <w:rsid w:val="001E6AB8"/>
    <w:rsid w:val="001E7EDB"/>
    <w:rsid w:val="001F06B8"/>
    <w:rsid w:val="001F08CF"/>
    <w:rsid w:val="001F0AC0"/>
    <w:rsid w:val="001F1DC2"/>
    <w:rsid w:val="001F2330"/>
    <w:rsid w:val="001F2983"/>
    <w:rsid w:val="001F3204"/>
    <w:rsid w:val="001F55DF"/>
    <w:rsid w:val="001F6067"/>
    <w:rsid w:val="001F6B77"/>
    <w:rsid w:val="001F7D5D"/>
    <w:rsid w:val="0020003C"/>
    <w:rsid w:val="00201B34"/>
    <w:rsid w:val="00202EB9"/>
    <w:rsid w:val="0020383C"/>
    <w:rsid w:val="00204694"/>
    <w:rsid w:val="00204937"/>
    <w:rsid w:val="00205091"/>
    <w:rsid w:val="00205391"/>
    <w:rsid w:val="00207906"/>
    <w:rsid w:val="00210A59"/>
    <w:rsid w:val="00210ACC"/>
    <w:rsid w:val="00212208"/>
    <w:rsid w:val="00213147"/>
    <w:rsid w:val="00214468"/>
    <w:rsid w:val="00214A4A"/>
    <w:rsid w:val="00217035"/>
    <w:rsid w:val="00221B21"/>
    <w:rsid w:val="00221B6D"/>
    <w:rsid w:val="00225472"/>
    <w:rsid w:val="00225CC4"/>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7FA2"/>
    <w:rsid w:val="00250401"/>
    <w:rsid w:val="00250FAB"/>
    <w:rsid w:val="002524D7"/>
    <w:rsid w:val="00252B94"/>
    <w:rsid w:val="00253BE8"/>
    <w:rsid w:val="00253DB2"/>
    <w:rsid w:val="00254D05"/>
    <w:rsid w:val="00255A76"/>
    <w:rsid w:val="00255E29"/>
    <w:rsid w:val="00257A0E"/>
    <w:rsid w:val="00257C43"/>
    <w:rsid w:val="002617B1"/>
    <w:rsid w:val="002629A1"/>
    <w:rsid w:val="0026485A"/>
    <w:rsid w:val="002651AE"/>
    <w:rsid w:val="00265452"/>
    <w:rsid w:val="00267C5B"/>
    <w:rsid w:val="00267DED"/>
    <w:rsid w:val="0027273C"/>
    <w:rsid w:val="0027588A"/>
    <w:rsid w:val="00275F4A"/>
    <w:rsid w:val="00277251"/>
    <w:rsid w:val="00280EA6"/>
    <w:rsid w:val="0028166B"/>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F18"/>
    <w:rsid w:val="002A24C2"/>
    <w:rsid w:val="002A259F"/>
    <w:rsid w:val="002A2B8A"/>
    <w:rsid w:val="002A489D"/>
    <w:rsid w:val="002A5547"/>
    <w:rsid w:val="002B046D"/>
    <w:rsid w:val="002B0529"/>
    <w:rsid w:val="002B2E94"/>
    <w:rsid w:val="002B3A2C"/>
    <w:rsid w:val="002B44A9"/>
    <w:rsid w:val="002B503F"/>
    <w:rsid w:val="002B5A1B"/>
    <w:rsid w:val="002B6043"/>
    <w:rsid w:val="002B654B"/>
    <w:rsid w:val="002B6D60"/>
    <w:rsid w:val="002B7A49"/>
    <w:rsid w:val="002C0DE9"/>
    <w:rsid w:val="002C1F23"/>
    <w:rsid w:val="002C4851"/>
    <w:rsid w:val="002C4CF9"/>
    <w:rsid w:val="002C763E"/>
    <w:rsid w:val="002C7D83"/>
    <w:rsid w:val="002D1038"/>
    <w:rsid w:val="002D11C9"/>
    <w:rsid w:val="002D5131"/>
    <w:rsid w:val="002D6785"/>
    <w:rsid w:val="002D688F"/>
    <w:rsid w:val="002D6B23"/>
    <w:rsid w:val="002E1A27"/>
    <w:rsid w:val="002E1BBA"/>
    <w:rsid w:val="002E337E"/>
    <w:rsid w:val="002E33DD"/>
    <w:rsid w:val="002E393C"/>
    <w:rsid w:val="002E64BE"/>
    <w:rsid w:val="002E71F1"/>
    <w:rsid w:val="002E7DC6"/>
    <w:rsid w:val="002F09EF"/>
    <w:rsid w:val="002F1C5D"/>
    <w:rsid w:val="002F1EAF"/>
    <w:rsid w:val="002F1F4A"/>
    <w:rsid w:val="002F2011"/>
    <w:rsid w:val="002F20AB"/>
    <w:rsid w:val="002F2345"/>
    <w:rsid w:val="002F330A"/>
    <w:rsid w:val="002F52F9"/>
    <w:rsid w:val="002F7BE7"/>
    <w:rsid w:val="0030058B"/>
    <w:rsid w:val="00300CF9"/>
    <w:rsid w:val="00300E36"/>
    <w:rsid w:val="00301D9F"/>
    <w:rsid w:val="003028B6"/>
    <w:rsid w:val="00303127"/>
    <w:rsid w:val="00304138"/>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5AD2"/>
    <w:rsid w:val="00325CAA"/>
    <w:rsid w:val="003278B1"/>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68C"/>
    <w:rsid w:val="00356574"/>
    <w:rsid w:val="003565A5"/>
    <w:rsid w:val="00356E28"/>
    <w:rsid w:val="003575CA"/>
    <w:rsid w:val="003620FA"/>
    <w:rsid w:val="00362F8C"/>
    <w:rsid w:val="0036484E"/>
    <w:rsid w:val="0036609F"/>
    <w:rsid w:val="00367DF8"/>
    <w:rsid w:val="003708EF"/>
    <w:rsid w:val="0037385E"/>
    <w:rsid w:val="00373EC1"/>
    <w:rsid w:val="00374FC2"/>
    <w:rsid w:val="00377C39"/>
    <w:rsid w:val="00377F8E"/>
    <w:rsid w:val="003801D6"/>
    <w:rsid w:val="003832EC"/>
    <w:rsid w:val="00383C88"/>
    <w:rsid w:val="003855C9"/>
    <w:rsid w:val="0038572A"/>
    <w:rsid w:val="00385DEC"/>
    <w:rsid w:val="00386A25"/>
    <w:rsid w:val="003908F6"/>
    <w:rsid w:val="0039105A"/>
    <w:rsid w:val="003913E3"/>
    <w:rsid w:val="003929B3"/>
    <w:rsid w:val="00393460"/>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6B5"/>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5A1"/>
    <w:rsid w:val="003E18D8"/>
    <w:rsid w:val="003E431C"/>
    <w:rsid w:val="003E6D15"/>
    <w:rsid w:val="003F01EC"/>
    <w:rsid w:val="003F028D"/>
    <w:rsid w:val="003F10B4"/>
    <w:rsid w:val="003F162E"/>
    <w:rsid w:val="003F298D"/>
    <w:rsid w:val="003F40BB"/>
    <w:rsid w:val="003F5245"/>
    <w:rsid w:val="003F63F2"/>
    <w:rsid w:val="0040074A"/>
    <w:rsid w:val="00400BD2"/>
    <w:rsid w:val="004017E5"/>
    <w:rsid w:val="004046B5"/>
    <w:rsid w:val="00404829"/>
    <w:rsid w:val="0041105C"/>
    <w:rsid w:val="004121F7"/>
    <w:rsid w:val="004134D8"/>
    <w:rsid w:val="0041414C"/>
    <w:rsid w:val="0041757E"/>
    <w:rsid w:val="00417661"/>
    <w:rsid w:val="00417DA3"/>
    <w:rsid w:val="0042040A"/>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5E3E"/>
    <w:rsid w:val="004466BF"/>
    <w:rsid w:val="00447D6C"/>
    <w:rsid w:val="004518F7"/>
    <w:rsid w:val="0045202E"/>
    <w:rsid w:val="00452844"/>
    <w:rsid w:val="00454539"/>
    <w:rsid w:val="00454B3F"/>
    <w:rsid w:val="00455284"/>
    <w:rsid w:val="00455DCB"/>
    <w:rsid w:val="004604D3"/>
    <w:rsid w:val="00461213"/>
    <w:rsid w:val="00461F7E"/>
    <w:rsid w:val="0046206E"/>
    <w:rsid w:val="00463482"/>
    <w:rsid w:val="00463583"/>
    <w:rsid w:val="00463D16"/>
    <w:rsid w:val="00464A72"/>
    <w:rsid w:val="00465D58"/>
    <w:rsid w:val="00467235"/>
    <w:rsid w:val="0046775F"/>
    <w:rsid w:val="00472E2D"/>
    <w:rsid w:val="004736F9"/>
    <w:rsid w:val="00474092"/>
    <w:rsid w:val="00475136"/>
    <w:rsid w:val="00475C03"/>
    <w:rsid w:val="00476D6C"/>
    <w:rsid w:val="00480688"/>
    <w:rsid w:val="0048225A"/>
    <w:rsid w:val="00483489"/>
    <w:rsid w:val="00483D25"/>
    <w:rsid w:val="00485811"/>
    <w:rsid w:val="00486576"/>
    <w:rsid w:val="00486630"/>
    <w:rsid w:val="004869D7"/>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187"/>
    <w:rsid w:val="004A38E3"/>
    <w:rsid w:val="004A41A6"/>
    <w:rsid w:val="004A6C6B"/>
    <w:rsid w:val="004A6DD5"/>
    <w:rsid w:val="004A6E0A"/>
    <w:rsid w:val="004A7D32"/>
    <w:rsid w:val="004B1F2D"/>
    <w:rsid w:val="004B268B"/>
    <w:rsid w:val="004B3751"/>
    <w:rsid w:val="004B3A9D"/>
    <w:rsid w:val="004B47A3"/>
    <w:rsid w:val="004B53D6"/>
    <w:rsid w:val="004B5E6C"/>
    <w:rsid w:val="004B638F"/>
    <w:rsid w:val="004C0806"/>
    <w:rsid w:val="004C0DCC"/>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B1C"/>
    <w:rsid w:val="004E2B78"/>
    <w:rsid w:val="004E33DD"/>
    <w:rsid w:val="004E6287"/>
    <w:rsid w:val="004E702E"/>
    <w:rsid w:val="004F1BDB"/>
    <w:rsid w:val="004F31F1"/>
    <w:rsid w:val="004F448C"/>
    <w:rsid w:val="004F5699"/>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8F1"/>
    <w:rsid w:val="00514EA8"/>
    <w:rsid w:val="00515E52"/>
    <w:rsid w:val="0051713A"/>
    <w:rsid w:val="00517B20"/>
    <w:rsid w:val="005206FB"/>
    <w:rsid w:val="00520BF9"/>
    <w:rsid w:val="0052222D"/>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3F32"/>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2913"/>
    <w:rsid w:val="00584B9D"/>
    <w:rsid w:val="005859B5"/>
    <w:rsid w:val="00587194"/>
    <w:rsid w:val="00587698"/>
    <w:rsid w:val="00590CB5"/>
    <w:rsid w:val="0059311A"/>
    <w:rsid w:val="00596C0B"/>
    <w:rsid w:val="005973F7"/>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1620"/>
    <w:rsid w:val="005D269F"/>
    <w:rsid w:val="005D29AD"/>
    <w:rsid w:val="005D2A01"/>
    <w:rsid w:val="005D3DBE"/>
    <w:rsid w:val="005D4289"/>
    <w:rsid w:val="005D5B8A"/>
    <w:rsid w:val="005E0DC3"/>
    <w:rsid w:val="005E14BE"/>
    <w:rsid w:val="005E1BAF"/>
    <w:rsid w:val="005E25A0"/>
    <w:rsid w:val="005E31A3"/>
    <w:rsid w:val="005E3421"/>
    <w:rsid w:val="005E45DD"/>
    <w:rsid w:val="005E495E"/>
    <w:rsid w:val="005E799C"/>
    <w:rsid w:val="005F1D7B"/>
    <w:rsid w:val="005F288E"/>
    <w:rsid w:val="005F2B51"/>
    <w:rsid w:val="005F4CEA"/>
    <w:rsid w:val="005F5707"/>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27D97"/>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7"/>
    <w:rsid w:val="006641CB"/>
    <w:rsid w:val="006642B1"/>
    <w:rsid w:val="00664342"/>
    <w:rsid w:val="0066436E"/>
    <w:rsid w:val="006668E1"/>
    <w:rsid w:val="0066789B"/>
    <w:rsid w:val="006678FC"/>
    <w:rsid w:val="00667F0F"/>
    <w:rsid w:val="006712FA"/>
    <w:rsid w:val="00671D69"/>
    <w:rsid w:val="00672F20"/>
    <w:rsid w:val="00673742"/>
    <w:rsid w:val="00674750"/>
    <w:rsid w:val="00674ED9"/>
    <w:rsid w:val="00676C54"/>
    <w:rsid w:val="006775B0"/>
    <w:rsid w:val="006841D2"/>
    <w:rsid w:val="00684673"/>
    <w:rsid w:val="0068471D"/>
    <w:rsid w:val="006849E1"/>
    <w:rsid w:val="0068549C"/>
    <w:rsid w:val="006862CD"/>
    <w:rsid w:val="006904E2"/>
    <w:rsid w:val="00690E0F"/>
    <w:rsid w:val="00691EC5"/>
    <w:rsid w:val="00692159"/>
    <w:rsid w:val="00692569"/>
    <w:rsid w:val="00692B74"/>
    <w:rsid w:val="006938F5"/>
    <w:rsid w:val="00694281"/>
    <w:rsid w:val="006950A1"/>
    <w:rsid w:val="00695FDF"/>
    <w:rsid w:val="0069656E"/>
    <w:rsid w:val="006975BD"/>
    <w:rsid w:val="00697F4D"/>
    <w:rsid w:val="006A04FE"/>
    <w:rsid w:val="006A0715"/>
    <w:rsid w:val="006A0977"/>
    <w:rsid w:val="006A3A7B"/>
    <w:rsid w:val="006A4A90"/>
    <w:rsid w:val="006A5F1E"/>
    <w:rsid w:val="006A66EB"/>
    <w:rsid w:val="006A6927"/>
    <w:rsid w:val="006A6C0A"/>
    <w:rsid w:val="006A6FA0"/>
    <w:rsid w:val="006A7035"/>
    <w:rsid w:val="006A78E4"/>
    <w:rsid w:val="006B0DC5"/>
    <w:rsid w:val="006B0F10"/>
    <w:rsid w:val="006B1F0A"/>
    <w:rsid w:val="006B28B3"/>
    <w:rsid w:val="006B3DB3"/>
    <w:rsid w:val="006B4978"/>
    <w:rsid w:val="006B6B2E"/>
    <w:rsid w:val="006B6D9B"/>
    <w:rsid w:val="006B77CB"/>
    <w:rsid w:val="006C03DA"/>
    <w:rsid w:val="006C0A90"/>
    <w:rsid w:val="006C11A5"/>
    <w:rsid w:val="006C1FB5"/>
    <w:rsid w:val="006C2AFC"/>
    <w:rsid w:val="006C325C"/>
    <w:rsid w:val="006C5C89"/>
    <w:rsid w:val="006C6BD5"/>
    <w:rsid w:val="006C76DE"/>
    <w:rsid w:val="006D1972"/>
    <w:rsid w:val="006D1B00"/>
    <w:rsid w:val="006D2848"/>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72D"/>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ED4"/>
    <w:rsid w:val="00751EE2"/>
    <w:rsid w:val="007535D5"/>
    <w:rsid w:val="00753688"/>
    <w:rsid w:val="00753EFD"/>
    <w:rsid w:val="007552B7"/>
    <w:rsid w:val="00755B04"/>
    <w:rsid w:val="00755DA9"/>
    <w:rsid w:val="00757533"/>
    <w:rsid w:val="00757715"/>
    <w:rsid w:val="00760697"/>
    <w:rsid w:val="007640D2"/>
    <w:rsid w:val="00764347"/>
    <w:rsid w:val="007671B0"/>
    <w:rsid w:val="00771090"/>
    <w:rsid w:val="007720C9"/>
    <w:rsid w:val="0077220E"/>
    <w:rsid w:val="0077234A"/>
    <w:rsid w:val="00774500"/>
    <w:rsid w:val="00775C19"/>
    <w:rsid w:val="00775E15"/>
    <w:rsid w:val="00775F5B"/>
    <w:rsid w:val="00775F63"/>
    <w:rsid w:val="00776B80"/>
    <w:rsid w:val="007776C4"/>
    <w:rsid w:val="00777919"/>
    <w:rsid w:val="00777BB6"/>
    <w:rsid w:val="00781457"/>
    <w:rsid w:val="00781B9C"/>
    <w:rsid w:val="007857F3"/>
    <w:rsid w:val="00785B30"/>
    <w:rsid w:val="007860C0"/>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19"/>
    <w:rsid w:val="007A73BB"/>
    <w:rsid w:val="007A7F7B"/>
    <w:rsid w:val="007B1C17"/>
    <w:rsid w:val="007B2DD3"/>
    <w:rsid w:val="007B4249"/>
    <w:rsid w:val="007B4FAE"/>
    <w:rsid w:val="007B6032"/>
    <w:rsid w:val="007B68AB"/>
    <w:rsid w:val="007B7CB1"/>
    <w:rsid w:val="007C1154"/>
    <w:rsid w:val="007C1F0B"/>
    <w:rsid w:val="007C3091"/>
    <w:rsid w:val="007C32C7"/>
    <w:rsid w:val="007C68C1"/>
    <w:rsid w:val="007C6965"/>
    <w:rsid w:val="007D130E"/>
    <w:rsid w:val="007D1E22"/>
    <w:rsid w:val="007D4737"/>
    <w:rsid w:val="007D53F7"/>
    <w:rsid w:val="007D5491"/>
    <w:rsid w:val="007D6F7F"/>
    <w:rsid w:val="007E269D"/>
    <w:rsid w:val="007E2FA0"/>
    <w:rsid w:val="007E3CDF"/>
    <w:rsid w:val="007E4E84"/>
    <w:rsid w:val="007E62ED"/>
    <w:rsid w:val="007E7710"/>
    <w:rsid w:val="007F0C42"/>
    <w:rsid w:val="007F2158"/>
    <w:rsid w:val="007F3A65"/>
    <w:rsid w:val="007F5337"/>
    <w:rsid w:val="007F5426"/>
    <w:rsid w:val="007F7D49"/>
    <w:rsid w:val="00800654"/>
    <w:rsid w:val="00800C57"/>
    <w:rsid w:val="008025E6"/>
    <w:rsid w:val="008078AB"/>
    <w:rsid w:val="008114E1"/>
    <w:rsid w:val="00812318"/>
    <w:rsid w:val="0081509A"/>
    <w:rsid w:val="0081536B"/>
    <w:rsid w:val="0081561D"/>
    <w:rsid w:val="00815BC3"/>
    <w:rsid w:val="00816246"/>
    <w:rsid w:val="0081669C"/>
    <w:rsid w:val="0082029E"/>
    <w:rsid w:val="008219E3"/>
    <w:rsid w:val="00821AC0"/>
    <w:rsid w:val="00821FFD"/>
    <w:rsid w:val="00823227"/>
    <w:rsid w:val="00823927"/>
    <w:rsid w:val="00824090"/>
    <w:rsid w:val="008241DE"/>
    <w:rsid w:val="008260C7"/>
    <w:rsid w:val="00830F64"/>
    <w:rsid w:val="00831DB1"/>
    <w:rsid w:val="008347C1"/>
    <w:rsid w:val="00834EAE"/>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4B85"/>
    <w:rsid w:val="00857554"/>
    <w:rsid w:val="008577D9"/>
    <w:rsid w:val="00860841"/>
    <w:rsid w:val="00860DAD"/>
    <w:rsid w:val="00860E07"/>
    <w:rsid w:val="008616C9"/>
    <w:rsid w:val="008630A2"/>
    <w:rsid w:val="00864900"/>
    <w:rsid w:val="00864D0F"/>
    <w:rsid w:val="0086594C"/>
    <w:rsid w:val="0086606D"/>
    <w:rsid w:val="008661FF"/>
    <w:rsid w:val="00866234"/>
    <w:rsid w:val="00866292"/>
    <w:rsid w:val="00866D83"/>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328"/>
    <w:rsid w:val="008A14FC"/>
    <w:rsid w:val="008A21F5"/>
    <w:rsid w:val="008A2B57"/>
    <w:rsid w:val="008A376F"/>
    <w:rsid w:val="008A4A7A"/>
    <w:rsid w:val="008B0BC9"/>
    <w:rsid w:val="008B0D88"/>
    <w:rsid w:val="008B2D04"/>
    <w:rsid w:val="008B3C3E"/>
    <w:rsid w:val="008B615C"/>
    <w:rsid w:val="008B68FE"/>
    <w:rsid w:val="008B7331"/>
    <w:rsid w:val="008B7434"/>
    <w:rsid w:val="008B794B"/>
    <w:rsid w:val="008C036E"/>
    <w:rsid w:val="008C043B"/>
    <w:rsid w:val="008C0916"/>
    <w:rsid w:val="008C0F06"/>
    <w:rsid w:val="008C16DE"/>
    <w:rsid w:val="008C3D59"/>
    <w:rsid w:val="008C42CD"/>
    <w:rsid w:val="008C4916"/>
    <w:rsid w:val="008C4B4E"/>
    <w:rsid w:val="008C4B67"/>
    <w:rsid w:val="008C7AF3"/>
    <w:rsid w:val="008D112B"/>
    <w:rsid w:val="008D1C94"/>
    <w:rsid w:val="008D4074"/>
    <w:rsid w:val="008D4EE1"/>
    <w:rsid w:val="008D5CC7"/>
    <w:rsid w:val="008D698B"/>
    <w:rsid w:val="008D73E9"/>
    <w:rsid w:val="008D767F"/>
    <w:rsid w:val="008D77CB"/>
    <w:rsid w:val="008E1D0B"/>
    <w:rsid w:val="008E33BF"/>
    <w:rsid w:val="008E38D5"/>
    <w:rsid w:val="008E39B2"/>
    <w:rsid w:val="008E419D"/>
    <w:rsid w:val="008E4DA9"/>
    <w:rsid w:val="008E50EF"/>
    <w:rsid w:val="008E53A2"/>
    <w:rsid w:val="008E5C6D"/>
    <w:rsid w:val="008E5D60"/>
    <w:rsid w:val="008E6FC1"/>
    <w:rsid w:val="008F015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0769"/>
    <w:rsid w:val="00901E1E"/>
    <w:rsid w:val="009026FC"/>
    <w:rsid w:val="00903A85"/>
    <w:rsid w:val="00904E56"/>
    <w:rsid w:val="00905425"/>
    <w:rsid w:val="00905E36"/>
    <w:rsid w:val="009069FE"/>
    <w:rsid w:val="00907B47"/>
    <w:rsid w:val="009118F9"/>
    <w:rsid w:val="00912A38"/>
    <w:rsid w:val="00913716"/>
    <w:rsid w:val="00913B35"/>
    <w:rsid w:val="00913EA6"/>
    <w:rsid w:val="00914190"/>
    <w:rsid w:val="009165C5"/>
    <w:rsid w:val="00916708"/>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4060D"/>
    <w:rsid w:val="009407A1"/>
    <w:rsid w:val="009408BD"/>
    <w:rsid w:val="00940B61"/>
    <w:rsid w:val="00940C53"/>
    <w:rsid w:val="00940FE3"/>
    <w:rsid w:val="009429E1"/>
    <w:rsid w:val="00942D80"/>
    <w:rsid w:val="00943BD1"/>
    <w:rsid w:val="00945C7A"/>
    <w:rsid w:val="00947819"/>
    <w:rsid w:val="00947D0E"/>
    <w:rsid w:val="0095183F"/>
    <w:rsid w:val="009520FD"/>
    <w:rsid w:val="0095291D"/>
    <w:rsid w:val="0095345E"/>
    <w:rsid w:val="009551E8"/>
    <w:rsid w:val="00955C27"/>
    <w:rsid w:val="00956A70"/>
    <w:rsid w:val="00957870"/>
    <w:rsid w:val="00960251"/>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87EF2"/>
    <w:rsid w:val="0099080E"/>
    <w:rsid w:val="00991B7A"/>
    <w:rsid w:val="00993072"/>
    <w:rsid w:val="00994E00"/>
    <w:rsid w:val="00994E01"/>
    <w:rsid w:val="00995023"/>
    <w:rsid w:val="009954AF"/>
    <w:rsid w:val="00995A0B"/>
    <w:rsid w:val="009968A3"/>
    <w:rsid w:val="00996E1D"/>
    <w:rsid w:val="00997AFC"/>
    <w:rsid w:val="00997B9C"/>
    <w:rsid w:val="009A09E7"/>
    <w:rsid w:val="009A17AB"/>
    <w:rsid w:val="009A1CB5"/>
    <w:rsid w:val="009A30FA"/>
    <w:rsid w:val="009A4B2D"/>
    <w:rsid w:val="009A4B9C"/>
    <w:rsid w:val="009A5268"/>
    <w:rsid w:val="009A5A5A"/>
    <w:rsid w:val="009A7604"/>
    <w:rsid w:val="009A7C3E"/>
    <w:rsid w:val="009B2801"/>
    <w:rsid w:val="009B4F92"/>
    <w:rsid w:val="009C00B3"/>
    <w:rsid w:val="009C1824"/>
    <w:rsid w:val="009C2DA9"/>
    <w:rsid w:val="009C2F92"/>
    <w:rsid w:val="009C3BC6"/>
    <w:rsid w:val="009C553D"/>
    <w:rsid w:val="009C56F5"/>
    <w:rsid w:val="009C635F"/>
    <w:rsid w:val="009D0422"/>
    <w:rsid w:val="009D0D8E"/>
    <w:rsid w:val="009D2AA8"/>
    <w:rsid w:val="009D2AAF"/>
    <w:rsid w:val="009D2BC9"/>
    <w:rsid w:val="009D2F7A"/>
    <w:rsid w:val="009D4BBF"/>
    <w:rsid w:val="009D4D2B"/>
    <w:rsid w:val="009D5A74"/>
    <w:rsid w:val="009E0284"/>
    <w:rsid w:val="009E06D2"/>
    <w:rsid w:val="009E0E53"/>
    <w:rsid w:val="009E17E9"/>
    <w:rsid w:val="009E3289"/>
    <w:rsid w:val="009E4769"/>
    <w:rsid w:val="009E579C"/>
    <w:rsid w:val="009E65C8"/>
    <w:rsid w:val="009E7674"/>
    <w:rsid w:val="009F0BC3"/>
    <w:rsid w:val="009F17BA"/>
    <w:rsid w:val="009F2755"/>
    <w:rsid w:val="009F3788"/>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2B4"/>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471"/>
    <w:rsid w:val="00A45F3A"/>
    <w:rsid w:val="00A46722"/>
    <w:rsid w:val="00A46D61"/>
    <w:rsid w:val="00A51118"/>
    <w:rsid w:val="00A519A2"/>
    <w:rsid w:val="00A531E0"/>
    <w:rsid w:val="00A540E6"/>
    <w:rsid w:val="00A5421B"/>
    <w:rsid w:val="00A5425E"/>
    <w:rsid w:val="00A55337"/>
    <w:rsid w:val="00A554B2"/>
    <w:rsid w:val="00A55ED7"/>
    <w:rsid w:val="00A55F71"/>
    <w:rsid w:val="00A56267"/>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540E"/>
    <w:rsid w:val="00A867A7"/>
    <w:rsid w:val="00A8787C"/>
    <w:rsid w:val="00A911F4"/>
    <w:rsid w:val="00A92EB1"/>
    <w:rsid w:val="00A93460"/>
    <w:rsid w:val="00A93B4F"/>
    <w:rsid w:val="00A93CE3"/>
    <w:rsid w:val="00A94126"/>
    <w:rsid w:val="00A94AAE"/>
    <w:rsid w:val="00A9535D"/>
    <w:rsid w:val="00A97CB8"/>
    <w:rsid w:val="00AA06EF"/>
    <w:rsid w:val="00AA1C1A"/>
    <w:rsid w:val="00AA1DDA"/>
    <w:rsid w:val="00AA25A4"/>
    <w:rsid w:val="00AA25B6"/>
    <w:rsid w:val="00AA2AD9"/>
    <w:rsid w:val="00AA31B8"/>
    <w:rsid w:val="00AA689B"/>
    <w:rsid w:val="00AA6B28"/>
    <w:rsid w:val="00AB0D7B"/>
    <w:rsid w:val="00AB190E"/>
    <w:rsid w:val="00AB2566"/>
    <w:rsid w:val="00AB2B91"/>
    <w:rsid w:val="00AB3059"/>
    <w:rsid w:val="00AB45FB"/>
    <w:rsid w:val="00AB498B"/>
    <w:rsid w:val="00AB54C2"/>
    <w:rsid w:val="00AB5EE6"/>
    <w:rsid w:val="00AB6246"/>
    <w:rsid w:val="00AB7BF3"/>
    <w:rsid w:val="00AC01AE"/>
    <w:rsid w:val="00AC1200"/>
    <w:rsid w:val="00AC257E"/>
    <w:rsid w:val="00AC29E4"/>
    <w:rsid w:val="00AC2FC4"/>
    <w:rsid w:val="00AC411C"/>
    <w:rsid w:val="00AC5998"/>
    <w:rsid w:val="00AC626D"/>
    <w:rsid w:val="00AC66DA"/>
    <w:rsid w:val="00AC67A1"/>
    <w:rsid w:val="00AC704D"/>
    <w:rsid w:val="00AC7679"/>
    <w:rsid w:val="00AD0BF1"/>
    <w:rsid w:val="00AD2C72"/>
    <w:rsid w:val="00AD2E57"/>
    <w:rsid w:val="00AD3CE7"/>
    <w:rsid w:val="00AD5832"/>
    <w:rsid w:val="00AD5990"/>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2FA"/>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227"/>
    <w:rsid w:val="00B14311"/>
    <w:rsid w:val="00B15A63"/>
    <w:rsid w:val="00B15E33"/>
    <w:rsid w:val="00B16DD3"/>
    <w:rsid w:val="00B17799"/>
    <w:rsid w:val="00B202C3"/>
    <w:rsid w:val="00B2085E"/>
    <w:rsid w:val="00B20F6B"/>
    <w:rsid w:val="00B21BCD"/>
    <w:rsid w:val="00B21EE5"/>
    <w:rsid w:val="00B23AF0"/>
    <w:rsid w:val="00B247D4"/>
    <w:rsid w:val="00B24E19"/>
    <w:rsid w:val="00B25A6A"/>
    <w:rsid w:val="00B26BE9"/>
    <w:rsid w:val="00B30644"/>
    <w:rsid w:val="00B30689"/>
    <w:rsid w:val="00B3071D"/>
    <w:rsid w:val="00B317C5"/>
    <w:rsid w:val="00B32328"/>
    <w:rsid w:val="00B34972"/>
    <w:rsid w:val="00B34E93"/>
    <w:rsid w:val="00B357FD"/>
    <w:rsid w:val="00B36DCA"/>
    <w:rsid w:val="00B3746A"/>
    <w:rsid w:val="00B406B0"/>
    <w:rsid w:val="00B40802"/>
    <w:rsid w:val="00B40C21"/>
    <w:rsid w:val="00B41036"/>
    <w:rsid w:val="00B41267"/>
    <w:rsid w:val="00B4190A"/>
    <w:rsid w:val="00B4309F"/>
    <w:rsid w:val="00B437AB"/>
    <w:rsid w:val="00B43D9D"/>
    <w:rsid w:val="00B440FD"/>
    <w:rsid w:val="00B44BA8"/>
    <w:rsid w:val="00B450C9"/>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731F"/>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919"/>
    <w:rsid w:val="00BB0B08"/>
    <w:rsid w:val="00BB1D1D"/>
    <w:rsid w:val="00BB1D42"/>
    <w:rsid w:val="00BB1DEC"/>
    <w:rsid w:val="00BB3B75"/>
    <w:rsid w:val="00BB4972"/>
    <w:rsid w:val="00BB499A"/>
    <w:rsid w:val="00BB51DC"/>
    <w:rsid w:val="00BB56D4"/>
    <w:rsid w:val="00BB74FF"/>
    <w:rsid w:val="00BC017D"/>
    <w:rsid w:val="00BC06A8"/>
    <w:rsid w:val="00BC0987"/>
    <w:rsid w:val="00BC1677"/>
    <w:rsid w:val="00BC1C36"/>
    <w:rsid w:val="00BC1E92"/>
    <w:rsid w:val="00BC5616"/>
    <w:rsid w:val="00BC633B"/>
    <w:rsid w:val="00BD166F"/>
    <w:rsid w:val="00BD491A"/>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4CD"/>
    <w:rsid w:val="00C0689B"/>
    <w:rsid w:val="00C07092"/>
    <w:rsid w:val="00C0768E"/>
    <w:rsid w:val="00C1156E"/>
    <w:rsid w:val="00C12A96"/>
    <w:rsid w:val="00C1385E"/>
    <w:rsid w:val="00C144F5"/>
    <w:rsid w:val="00C15706"/>
    <w:rsid w:val="00C159F5"/>
    <w:rsid w:val="00C21AB2"/>
    <w:rsid w:val="00C2274B"/>
    <w:rsid w:val="00C22A60"/>
    <w:rsid w:val="00C248CC"/>
    <w:rsid w:val="00C25D39"/>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6338"/>
    <w:rsid w:val="00C46708"/>
    <w:rsid w:val="00C50767"/>
    <w:rsid w:val="00C507FF"/>
    <w:rsid w:val="00C51054"/>
    <w:rsid w:val="00C51AB9"/>
    <w:rsid w:val="00C51C98"/>
    <w:rsid w:val="00C52889"/>
    <w:rsid w:val="00C52D6B"/>
    <w:rsid w:val="00C53999"/>
    <w:rsid w:val="00C53B22"/>
    <w:rsid w:val="00C53DAB"/>
    <w:rsid w:val="00C568DD"/>
    <w:rsid w:val="00C576F9"/>
    <w:rsid w:val="00C606D9"/>
    <w:rsid w:val="00C61834"/>
    <w:rsid w:val="00C63EBB"/>
    <w:rsid w:val="00C647A8"/>
    <w:rsid w:val="00C65627"/>
    <w:rsid w:val="00C65A0F"/>
    <w:rsid w:val="00C662C1"/>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3B2A"/>
    <w:rsid w:val="00C940FB"/>
    <w:rsid w:val="00C95350"/>
    <w:rsid w:val="00C959B4"/>
    <w:rsid w:val="00C961BD"/>
    <w:rsid w:val="00C96B2D"/>
    <w:rsid w:val="00C96DA5"/>
    <w:rsid w:val="00C97DFA"/>
    <w:rsid w:val="00CA0962"/>
    <w:rsid w:val="00CA5BB3"/>
    <w:rsid w:val="00CA5C4E"/>
    <w:rsid w:val="00CA5F8D"/>
    <w:rsid w:val="00CA67C7"/>
    <w:rsid w:val="00CA6D07"/>
    <w:rsid w:val="00CA7384"/>
    <w:rsid w:val="00CB0810"/>
    <w:rsid w:val="00CB1751"/>
    <w:rsid w:val="00CB1E2C"/>
    <w:rsid w:val="00CB3A58"/>
    <w:rsid w:val="00CB7701"/>
    <w:rsid w:val="00CC39CD"/>
    <w:rsid w:val="00CC3BCB"/>
    <w:rsid w:val="00CC4EDD"/>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151"/>
    <w:rsid w:val="00CF5E40"/>
    <w:rsid w:val="00CF667A"/>
    <w:rsid w:val="00D0039D"/>
    <w:rsid w:val="00D01ACE"/>
    <w:rsid w:val="00D0468E"/>
    <w:rsid w:val="00D059C4"/>
    <w:rsid w:val="00D067E0"/>
    <w:rsid w:val="00D0757E"/>
    <w:rsid w:val="00D07BBF"/>
    <w:rsid w:val="00D108C2"/>
    <w:rsid w:val="00D11813"/>
    <w:rsid w:val="00D1298B"/>
    <w:rsid w:val="00D12F43"/>
    <w:rsid w:val="00D13B9F"/>
    <w:rsid w:val="00D154B5"/>
    <w:rsid w:val="00D1751E"/>
    <w:rsid w:val="00D2016C"/>
    <w:rsid w:val="00D2051D"/>
    <w:rsid w:val="00D2069B"/>
    <w:rsid w:val="00D21EEA"/>
    <w:rsid w:val="00D22184"/>
    <w:rsid w:val="00D22801"/>
    <w:rsid w:val="00D2288E"/>
    <w:rsid w:val="00D23191"/>
    <w:rsid w:val="00D2373A"/>
    <w:rsid w:val="00D244A9"/>
    <w:rsid w:val="00D254F9"/>
    <w:rsid w:val="00D32BB0"/>
    <w:rsid w:val="00D32E88"/>
    <w:rsid w:val="00D32EBC"/>
    <w:rsid w:val="00D33C81"/>
    <w:rsid w:val="00D33D3F"/>
    <w:rsid w:val="00D33D52"/>
    <w:rsid w:val="00D35921"/>
    <w:rsid w:val="00D37757"/>
    <w:rsid w:val="00D42F40"/>
    <w:rsid w:val="00D43C0E"/>
    <w:rsid w:val="00D4466B"/>
    <w:rsid w:val="00D44CED"/>
    <w:rsid w:val="00D460F2"/>
    <w:rsid w:val="00D47861"/>
    <w:rsid w:val="00D50617"/>
    <w:rsid w:val="00D50671"/>
    <w:rsid w:val="00D513BD"/>
    <w:rsid w:val="00D5296C"/>
    <w:rsid w:val="00D54BF8"/>
    <w:rsid w:val="00D55820"/>
    <w:rsid w:val="00D60806"/>
    <w:rsid w:val="00D6104D"/>
    <w:rsid w:val="00D648BB"/>
    <w:rsid w:val="00D66C88"/>
    <w:rsid w:val="00D674EF"/>
    <w:rsid w:val="00D72D9C"/>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97FEB"/>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CAB"/>
    <w:rsid w:val="00DD3F4A"/>
    <w:rsid w:val="00DD6ED2"/>
    <w:rsid w:val="00DD79ED"/>
    <w:rsid w:val="00DD7C20"/>
    <w:rsid w:val="00DD7DE0"/>
    <w:rsid w:val="00DE0A03"/>
    <w:rsid w:val="00DE1862"/>
    <w:rsid w:val="00DE19F8"/>
    <w:rsid w:val="00DE1F32"/>
    <w:rsid w:val="00DE20EA"/>
    <w:rsid w:val="00DE25BB"/>
    <w:rsid w:val="00DE2F8C"/>
    <w:rsid w:val="00DE43BE"/>
    <w:rsid w:val="00DE7DCD"/>
    <w:rsid w:val="00DF1172"/>
    <w:rsid w:val="00DF180B"/>
    <w:rsid w:val="00DF1A37"/>
    <w:rsid w:val="00DF2230"/>
    <w:rsid w:val="00DF4164"/>
    <w:rsid w:val="00DF54A0"/>
    <w:rsid w:val="00DF6FAD"/>
    <w:rsid w:val="00E02766"/>
    <w:rsid w:val="00E0382F"/>
    <w:rsid w:val="00E05640"/>
    <w:rsid w:val="00E0600F"/>
    <w:rsid w:val="00E13ECC"/>
    <w:rsid w:val="00E14018"/>
    <w:rsid w:val="00E1458E"/>
    <w:rsid w:val="00E14F02"/>
    <w:rsid w:val="00E17DF3"/>
    <w:rsid w:val="00E21F2B"/>
    <w:rsid w:val="00E22306"/>
    <w:rsid w:val="00E22647"/>
    <w:rsid w:val="00E22A58"/>
    <w:rsid w:val="00E22EBD"/>
    <w:rsid w:val="00E23D2E"/>
    <w:rsid w:val="00E24161"/>
    <w:rsid w:val="00E24C10"/>
    <w:rsid w:val="00E26A5B"/>
    <w:rsid w:val="00E32841"/>
    <w:rsid w:val="00E333B1"/>
    <w:rsid w:val="00E34A00"/>
    <w:rsid w:val="00E34F9F"/>
    <w:rsid w:val="00E36DB7"/>
    <w:rsid w:val="00E4314D"/>
    <w:rsid w:val="00E438BF"/>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616"/>
    <w:rsid w:val="00E85A54"/>
    <w:rsid w:val="00E86D69"/>
    <w:rsid w:val="00E91010"/>
    <w:rsid w:val="00E9207C"/>
    <w:rsid w:val="00E9348C"/>
    <w:rsid w:val="00E942CB"/>
    <w:rsid w:val="00E957A3"/>
    <w:rsid w:val="00E96EBF"/>
    <w:rsid w:val="00E971A7"/>
    <w:rsid w:val="00E975A9"/>
    <w:rsid w:val="00E97DCA"/>
    <w:rsid w:val="00EA125C"/>
    <w:rsid w:val="00EA1B5E"/>
    <w:rsid w:val="00EA46D1"/>
    <w:rsid w:val="00EA4E0F"/>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CF3"/>
    <w:rsid w:val="00ED1D80"/>
    <w:rsid w:val="00ED2012"/>
    <w:rsid w:val="00ED435E"/>
    <w:rsid w:val="00ED694F"/>
    <w:rsid w:val="00ED78CC"/>
    <w:rsid w:val="00EE0105"/>
    <w:rsid w:val="00EE0CB5"/>
    <w:rsid w:val="00EE1014"/>
    <w:rsid w:val="00EE1488"/>
    <w:rsid w:val="00EE1730"/>
    <w:rsid w:val="00EE4205"/>
    <w:rsid w:val="00EE4971"/>
    <w:rsid w:val="00EE4A00"/>
    <w:rsid w:val="00EE58DB"/>
    <w:rsid w:val="00EF0BAC"/>
    <w:rsid w:val="00EF1ACF"/>
    <w:rsid w:val="00EF2151"/>
    <w:rsid w:val="00EF3C0E"/>
    <w:rsid w:val="00EF3F2B"/>
    <w:rsid w:val="00EF3FE1"/>
    <w:rsid w:val="00EF4E29"/>
    <w:rsid w:val="00EF5408"/>
    <w:rsid w:val="00EF5765"/>
    <w:rsid w:val="00F00FA3"/>
    <w:rsid w:val="00F02D6F"/>
    <w:rsid w:val="00F02F49"/>
    <w:rsid w:val="00F04D44"/>
    <w:rsid w:val="00F051FB"/>
    <w:rsid w:val="00F05B49"/>
    <w:rsid w:val="00F064B3"/>
    <w:rsid w:val="00F07649"/>
    <w:rsid w:val="00F11CDD"/>
    <w:rsid w:val="00F1453B"/>
    <w:rsid w:val="00F14A50"/>
    <w:rsid w:val="00F15030"/>
    <w:rsid w:val="00F1766E"/>
    <w:rsid w:val="00F17B33"/>
    <w:rsid w:val="00F20799"/>
    <w:rsid w:val="00F2083E"/>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5C90"/>
    <w:rsid w:val="00F46B1C"/>
    <w:rsid w:val="00F46B42"/>
    <w:rsid w:val="00F504EB"/>
    <w:rsid w:val="00F51A57"/>
    <w:rsid w:val="00F53196"/>
    <w:rsid w:val="00F53813"/>
    <w:rsid w:val="00F53B29"/>
    <w:rsid w:val="00F54212"/>
    <w:rsid w:val="00F5434B"/>
    <w:rsid w:val="00F54AD5"/>
    <w:rsid w:val="00F54BCF"/>
    <w:rsid w:val="00F54EF6"/>
    <w:rsid w:val="00F555A3"/>
    <w:rsid w:val="00F60161"/>
    <w:rsid w:val="00F60957"/>
    <w:rsid w:val="00F62F83"/>
    <w:rsid w:val="00F62FC8"/>
    <w:rsid w:val="00F631F2"/>
    <w:rsid w:val="00F66918"/>
    <w:rsid w:val="00F669C9"/>
    <w:rsid w:val="00F70534"/>
    <w:rsid w:val="00F70C08"/>
    <w:rsid w:val="00F71B57"/>
    <w:rsid w:val="00F72A57"/>
    <w:rsid w:val="00F73F45"/>
    <w:rsid w:val="00F74499"/>
    <w:rsid w:val="00F74712"/>
    <w:rsid w:val="00F748E0"/>
    <w:rsid w:val="00F755CB"/>
    <w:rsid w:val="00F77E22"/>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6FA2"/>
    <w:rsid w:val="00F97CEA"/>
    <w:rsid w:val="00F97EA4"/>
    <w:rsid w:val="00FA0874"/>
    <w:rsid w:val="00FA14A6"/>
    <w:rsid w:val="00FA1597"/>
    <w:rsid w:val="00FA2127"/>
    <w:rsid w:val="00FA2471"/>
    <w:rsid w:val="00FA36E1"/>
    <w:rsid w:val="00FA399C"/>
    <w:rsid w:val="00FA73CF"/>
    <w:rsid w:val="00FB0F0A"/>
    <w:rsid w:val="00FB27AA"/>
    <w:rsid w:val="00FB5476"/>
    <w:rsid w:val="00FB559A"/>
    <w:rsid w:val="00FB570D"/>
    <w:rsid w:val="00FB7AC6"/>
    <w:rsid w:val="00FC02EA"/>
    <w:rsid w:val="00FC071A"/>
    <w:rsid w:val="00FC31D9"/>
    <w:rsid w:val="00FC370C"/>
    <w:rsid w:val="00FC3E8F"/>
    <w:rsid w:val="00FC457A"/>
    <w:rsid w:val="00FC48F9"/>
    <w:rsid w:val="00FC623A"/>
    <w:rsid w:val="00FC632B"/>
    <w:rsid w:val="00FC6DA9"/>
    <w:rsid w:val="00FD05C6"/>
    <w:rsid w:val="00FD0DFF"/>
    <w:rsid w:val="00FD1C47"/>
    <w:rsid w:val="00FD5558"/>
    <w:rsid w:val="00FD58EF"/>
    <w:rsid w:val="00FD5C3A"/>
    <w:rsid w:val="00FE0CB1"/>
    <w:rsid w:val="00FE2367"/>
    <w:rsid w:val="00FE2934"/>
    <w:rsid w:val="00FE5669"/>
    <w:rsid w:val="00FE5685"/>
    <w:rsid w:val="00FE5C14"/>
    <w:rsid w:val="00FF0EE8"/>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76CC-66B9-455A-9071-50F353F6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2864</Words>
  <Characters>15756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9</cp:revision>
  <cp:lastPrinted>2018-07-16T14:53:00Z</cp:lastPrinted>
  <dcterms:created xsi:type="dcterms:W3CDTF">2018-07-13T14:20:00Z</dcterms:created>
  <dcterms:modified xsi:type="dcterms:W3CDTF">2018-08-14T13:15:00Z</dcterms:modified>
</cp:coreProperties>
</file>