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D6" w:rsidRPr="00C5262E" w:rsidRDefault="00A379D6" w:rsidP="00A379D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rPr>
          <w:rFonts w:ascii="Arial" w:eastAsia="Calibri" w:hAnsi="Arial" w:cs="Arial"/>
          <w:color w:val="222222"/>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C5262E">
        <w:rPr>
          <w:rFonts w:ascii="Arial" w:eastAsia="Calibri" w:hAnsi="Arial" w:cs="Arial"/>
          <w:color w:val="FF0000"/>
          <w:sz w:val="18"/>
          <w:szCs w:val="18"/>
          <w:lang w:val="es-CO" w:eastAsia="fr-FR"/>
        </w:rPr>
        <w:t>El contenido total y fiel de la decisión debe ser verificado en la Secretaría de esta Sala.</w:t>
      </w:r>
    </w:p>
    <w:p w:rsidR="00A379D6" w:rsidRDefault="00A379D6" w:rsidP="00A379D6">
      <w:pPr>
        <w:widowControl/>
        <w:shd w:val="clear" w:color="auto" w:fill="FFFFFF"/>
        <w:autoSpaceDE/>
        <w:autoSpaceDN/>
        <w:adjustRightInd/>
        <w:ind w:left="1843" w:hanging="1843"/>
        <w:jc w:val="both"/>
        <w:rPr>
          <w:rFonts w:ascii="Arial" w:hAnsi="Arial" w:cs="Arial"/>
          <w:color w:val="222222"/>
          <w:sz w:val="18"/>
          <w:szCs w:val="18"/>
          <w:lang w:val="es-CO" w:eastAsia="fr-FR"/>
        </w:rPr>
      </w:pPr>
    </w:p>
    <w:p w:rsidR="00A379D6" w:rsidRDefault="00A379D6" w:rsidP="00A379D6">
      <w:pPr>
        <w:widowControl/>
        <w:shd w:val="clear" w:color="auto" w:fill="FFFFFF"/>
        <w:autoSpaceDE/>
        <w:autoSpaceDN/>
        <w:adjustRightInd/>
        <w:ind w:left="1843" w:hanging="1843"/>
        <w:jc w:val="both"/>
        <w:rPr>
          <w:rFonts w:ascii="Arial" w:hAnsi="Arial" w:cs="Arial"/>
          <w:color w:val="222222"/>
          <w:sz w:val="18"/>
          <w:szCs w:val="18"/>
          <w:lang w:val="es-CO" w:eastAsia="fr-FR"/>
        </w:rPr>
      </w:pPr>
    </w:p>
    <w:p w:rsidR="00A379D6" w:rsidRPr="00A379D6" w:rsidRDefault="00A379D6" w:rsidP="00A379D6">
      <w:pPr>
        <w:widowControl/>
        <w:shd w:val="clear" w:color="auto" w:fill="FFFFFF"/>
        <w:autoSpaceDE/>
        <w:autoSpaceDN/>
        <w:adjustRightInd/>
        <w:ind w:left="1843" w:hanging="1843"/>
        <w:jc w:val="both"/>
        <w:rPr>
          <w:rFonts w:ascii="Arial" w:hAnsi="Arial" w:cs="Arial"/>
          <w:color w:val="222222"/>
          <w:sz w:val="22"/>
          <w:szCs w:val="22"/>
          <w:lang w:val="es-CO" w:eastAsia="fr-FR"/>
        </w:rPr>
      </w:pPr>
      <w:r w:rsidRPr="00A379D6">
        <w:rPr>
          <w:rFonts w:ascii="Arial" w:hAnsi="Arial" w:cs="Arial"/>
          <w:color w:val="222222"/>
          <w:sz w:val="22"/>
          <w:szCs w:val="22"/>
          <w:lang w:val="es-CO" w:eastAsia="fr-FR"/>
        </w:rPr>
        <w:t>Providencia:</w:t>
      </w:r>
      <w:r w:rsidRPr="00A379D6">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379D6">
        <w:rPr>
          <w:rFonts w:ascii="Arial" w:hAnsi="Arial" w:cs="Arial"/>
          <w:color w:val="222222"/>
          <w:sz w:val="22"/>
          <w:szCs w:val="22"/>
          <w:lang w:val="es-CO" w:eastAsia="fr-FR"/>
        </w:rPr>
        <w:t xml:space="preserve">Sentencia  – </w:t>
      </w:r>
      <w:r w:rsidRPr="00A379D6">
        <w:rPr>
          <w:rFonts w:ascii="Arial" w:hAnsi="Arial" w:cs="Arial"/>
          <w:color w:val="222222"/>
          <w:sz w:val="22"/>
          <w:szCs w:val="22"/>
          <w:lang w:val="es-CO" w:eastAsia="fr-FR"/>
        </w:rPr>
        <w:t>2</w:t>
      </w:r>
      <w:r w:rsidRPr="00A379D6">
        <w:rPr>
          <w:rFonts w:ascii="Arial" w:hAnsi="Arial" w:cs="Arial"/>
          <w:color w:val="222222"/>
          <w:sz w:val="22"/>
          <w:szCs w:val="22"/>
          <w:lang w:val="es-CO" w:eastAsia="fr-FR"/>
        </w:rPr>
        <w:t xml:space="preserve">ª instancia – </w:t>
      </w:r>
      <w:r w:rsidRPr="00A379D6">
        <w:rPr>
          <w:rFonts w:ascii="Arial" w:hAnsi="Arial" w:cs="Arial"/>
          <w:color w:val="222222"/>
          <w:sz w:val="22"/>
          <w:szCs w:val="22"/>
          <w:lang w:val="es-CO" w:eastAsia="fr-FR"/>
        </w:rPr>
        <w:t>28</w:t>
      </w:r>
      <w:r w:rsidRPr="00A379D6">
        <w:rPr>
          <w:rFonts w:ascii="Arial" w:hAnsi="Arial" w:cs="Arial"/>
          <w:color w:val="222222"/>
          <w:sz w:val="22"/>
          <w:szCs w:val="22"/>
          <w:lang w:val="es-CO" w:eastAsia="fr-FR"/>
        </w:rPr>
        <w:t xml:space="preserve"> de </w:t>
      </w:r>
      <w:r w:rsidRPr="00A379D6">
        <w:rPr>
          <w:rFonts w:ascii="Arial" w:hAnsi="Arial" w:cs="Arial"/>
          <w:color w:val="222222"/>
          <w:sz w:val="22"/>
          <w:szCs w:val="22"/>
          <w:lang w:val="es-CO" w:eastAsia="fr-FR"/>
        </w:rPr>
        <w:t xml:space="preserve">agosto </w:t>
      </w:r>
      <w:r w:rsidRPr="00A379D6">
        <w:rPr>
          <w:rFonts w:ascii="Arial" w:hAnsi="Arial" w:cs="Arial"/>
          <w:color w:val="222222"/>
          <w:sz w:val="22"/>
          <w:szCs w:val="22"/>
          <w:lang w:val="es-CO" w:eastAsia="fr-FR"/>
        </w:rPr>
        <w:t>de 2018</w:t>
      </w:r>
    </w:p>
    <w:p w:rsidR="00A379D6" w:rsidRPr="00A379D6" w:rsidRDefault="00A379D6" w:rsidP="00A379D6">
      <w:pPr>
        <w:widowControl/>
        <w:shd w:val="clear" w:color="auto" w:fill="FFFFFF"/>
        <w:tabs>
          <w:tab w:val="left" w:pos="1843"/>
          <w:tab w:val="left" w:pos="4755"/>
        </w:tabs>
        <w:autoSpaceDE/>
        <w:autoSpaceDN/>
        <w:adjustRightInd/>
        <w:ind w:left="1843" w:hanging="1843"/>
        <w:jc w:val="both"/>
        <w:rPr>
          <w:rFonts w:ascii="Arial" w:hAnsi="Arial" w:cs="Arial"/>
          <w:color w:val="222222"/>
          <w:sz w:val="22"/>
          <w:szCs w:val="22"/>
          <w:lang w:eastAsia="fr-FR"/>
        </w:rPr>
      </w:pPr>
      <w:r w:rsidRPr="00A379D6">
        <w:rPr>
          <w:rFonts w:ascii="Arial" w:hAnsi="Arial" w:cs="Arial"/>
          <w:color w:val="222222"/>
          <w:sz w:val="22"/>
          <w:szCs w:val="22"/>
          <w:lang w:val="es-CO" w:eastAsia="fr-FR"/>
        </w:rPr>
        <w:t>Proceso:    </w:t>
      </w:r>
      <w:r w:rsidRPr="00A379D6">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379D6">
        <w:rPr>
          <w:rFonts w:ascii="Arial" w:hAnsi="Arial" w:cs="Arial"/>
          <w:color w:val="222222"/>
          <w:sz w:val="22"/>
          <w:szCs w:val="22"/>
          <w:lang w:val="es-CO" w:eastAsia="fr-FR"/>
        </w:rPr>
        <w:t xml:space="preserve">Acción de Tutela – </w:t>
      </w:r>
    </w:p>
    <w:p w:rsidR="00A379D6" w:rsidRPr="00A379D6" w:rsidRDefault="00A379D6" w:rsidP="00A379D6">
      <w:pPr>
        <w:pStyle w:val="Textoindependiente"/>
        <w:spacing w:line="240" w:lineRule="auto"/>
        <w:rPr>
          <w:rFonts w:ascii="Arial" w:hAnsi="Arial" w:cs="Arial"/>
          <w:sz w:val="22"/>
          <w:szCs w:val="22"/>
        </w:rPr>
      </w:pPr>
      <w:r w:rsidRPr="00A379D6">
        <w:rPr>
          <w:rFonts w:ascii="Arial" w:hAnsi="Arial" w:cs="Arial"/>
          <w:color w:val="222222"/>
          <w:sz w:val="22"/>
          <w:szCs w:val="22"/>
          <w:lang w:val="es-CO" w:eastAsia="fr-FR"/>
        </w:rPr>
        <w:t>Radicación Nro. :</w:t>
      </w:r>
      <w:r w:rsidRPr="00A379D6">
        <w:rPr>
          <w:rFonts w:ascii="Arial" w:hAnsi="Arial" w:cs="Arial"/>
          <w:color w:val="222222"/>
          <w:sz w:val="22"/>
          <w:szCs w:val="22"/>
          <w:lang w:val="es-CO" w:eastAsia="fr-FR"/>
        </w:rPr>
        <w:t xml:space="preserve">   </w:t>
      </w:r>
      <w:r w:rsidRPr="00A379D6">
        <w:rPr>
          <w:rFonts w:ascii="Arial" w:hAnsi="Arial" w:cs="Arial"/>
          <w:color w:val="222222"/>
          <w:sz w:val="22"/>
          <w:szCs w:val="22"/>
          <w:lang w:val="es-CO" w:eastAsia="fr-FR"/>
        </w:rPr>
        <w:t xml:space="preserve"> </w:t>
      </w:r>
      <w:r>
        <w:rPr>
          <w:rFonts w:ascii="Arial" w:hAnsi="Arial" w:cs="Arial"/>
          <w:color w:val="222222"/>
          <w:sz w:val="22"/>
          <w:szCs w:val="22"/>
          <w:lang w:val="es-CO" w:eastAsia="fr-FR"/>
        </w:rPr>
        <w:t xml:space="preserve">     </w:t>
      </w:r>
      <w:r w:rsidRPr="00A379D6">
        <w:rPr>
          <w:rFonts w:ascii="Arial" w:hAnsi="Arial" w:cs="Arial"/>
          <w:sz w:val="22"/>
          <w:szCs w:val="22"/>
        </w:rPr>
        <w:t>66001-31-03-002-2018-00544-01</w:t>
      </w:r>
    </w:p>
    <w:p w:rsidR="00A379D6" w:rsidRPr="00A379D6" w:rsidRDefault="00A379D6" w:rsidP="00A379D6">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z w:val="22"/>
          <w:szCs w:val="22"/>
          <w:lang w:val="es-CO" w:eastAsia="fr-FR"/>
        </w:rPr>
      </w:pPr>
      <w:r w:rsidRPr="00A379D6">
        <w:rPr>
          <w:rFonts w:ascii="Arial" w:hAnsi="Arial" w:cs="Arial"/>
          <w:bCs/>
          <w:iCs/>
          <w:color w:val="222222"/>
          <w:sz w:val="22"/>
          <w:szCs w:val="22"/>
          <w:lang w:eastAsia="fr-FR"/>
        </w:rPr>
        <w:t xml:space="preserve">Accionante: </w:t>
      </w:r>
      <w:r w:rsidRPr="00A379D6">
        <w:rPr>
          <w:rFonts w:ascii="Arial" w:hAnsi="Arial" w:cs="Arial"/>
          <w:bCs/>
          <w:iCs/>
          <w:color w:val="222222"/>
          <w:sz w:val="22"/>
          <w:szCs w:val="22"/>
          <w:lang w:eastAsia="fr-FR"/>
        </w:rPr>
        <w:tab/>
      </w:r>
      <w:r w:rsidRPr="00A379D6">
        <w:rPr>
          <w:rFonts w:ascii="Arial" w:hAnsi="Arial" w:cs="Arial"/>
          <w:bCs/>
          <w:iCs/>
          <w:color w:val="222222"/>
          <w:sz w:val="22"/>
          <w:szCs w:val="22"/>
          <w:lang w:eastAsia="fr-FR"/>
        </w:rPr>
        <w:tab/>
      </w:r>
      <w:r>
        <w:rPr>
          <w:rFonts w:ascii="Arial" w:hAnsi="Arial" w:cs="Arial"/>
          <w:bCs/>
          <w:iCs/>
          <w:color w:val="222222"/>
          <w:sz w:val="22"/>
          <w:szCs w:val="22"/>
          <w:lang w:eastAsia="fr-FR"/>
        </w:rPr>
        <w:t xml:space="preserve">     </w:t>
      </w:r>
      <w:r w:rsidR="00EF1204">
        <w:rPr>
          <w:rFonts w:ascii="Arial" w:hAnsi="Arial" w:cs="Arial"/>
          <w:bCs/>
          <w:iCs/>
          <w:color w:val="222222"/>
          <w:sz w:val="22"/>
          <w:szCs w:val="22"/>
          <w:lang w:eastAsia="fr-FR"/>
        </w:rPr>
        <w:t xml:space="preserve"> </w:t>
      </w:r>
      <w:r w:rsidRPr="00A379D6">
        <w:rPr>
          <w:rFonts w:ascii="Arial" w:hAnsi="Arial" w:cs="Arial"/>
          <w:sz w:val="22"/>
          <w:szCs w:val="22"/>
        </w:rPr>
        <w:t>Jairo Alonso Duque Bernal</w:t>
      </w:r>
      <w:r w:rsidRPr="00A379D6">
        <w:rPr>
          <w:rFonts w:ascii="Arial" w:hAnsi="Arial" w:cs="Arial"/>
          <w:color w:val="222222"/>
          <w:sz w:val="22"/>
          <w:szCs w:val="22"/>
          <w:lang w:val="es-CO" w:eastAsia="fr-FR"/>
        </w:rPr>
        <w:t xml:space="preserve"> </w:t>
      </w:r>
    </w:p>
    <w:p w:rsidR="00A379D6" w:rsidRPr="00A379D6" w:rsidRDefault="00A379D6" w:rsidP="00A379D6">
      <w:pPr>
        <w:pStyle w:val="Textoindependiente"/>
        <w:tabs>
          <w:tab w:val="clear" w:pos="3540"/>
          <w:tab w:val="left" w:pos="3544"/>
        </w:tabs>
        <w:spacing w:line="240" w:lineRule="auto"/>
        <w:ind w:left="3540" w:hanging="3540"/>
        <w:rPr>
          <w:rFonts w:ascii="Arial" w:hAnsi="Arial" w:cs="Arial"/>
          <w:sz w:val="22"/>
          <w:szCs w:val="22"/>
        </w:rPr>
      </w:pPr>
      <w:r w:rsidRPr="00A379D6">
        <w:rPr>
          <w:rFonts w:ascii="Arial" w:hAnsi="Arial" w:cs="Arial"/>
          <w:color w:val="222222"/>
          <w:sz w:val="22"/>
          <w:szCs w:val="22"/>
          <w:lang w:val="es-CO" w:eastAsia="fr-FR"/>
        </w:rPr>
        <w:t>Accionado:</w:t>
      </w:r>
      <w:r w:rsidRPr="00A379D6">
        <w:rPr>
          <w:rFonts w:ascii="Arial" w:hAnsi="Arial" w:cs="Arial"/>
          <w:color w:val="222222"/>
          <w:sz w:val="22"/>
          <w:szCs w:val="22"/>
          <w:lang w:val="es-CO" w:eastAsia="fr-FR"/>
        </w:rPr>
        <w:tab/>
        <w:t xml:space="preserve">  </w:t>
      </w:r>
      <w:r w:rsidRPr="00A379D6">
        <w:rPr>
          <w:rFonts w:ascii="Arial" w:hAnsi="Arial" w:cs="Arial"/>
          <w:color w:val="222222"/>
          <w:sz w:val="22"/>
          <w:szCs w:val="22"/>
          <w:lang w:val="es-CO" w:eastAsia="fr-FR"/>
        </w:rPr>
        <w:t xml:space="preserve">      </w:t>
      </w:r>
      <w:r>
        <w:rPr>
          <w:rFonts w:ascii="Arial" w:hAnsi="Arial" w:cs="Arial"/>
          <w:color w:val="222222"/>
          <w:sz w:val="22"/>
          <w:szCs w:val="22"/>
          <w:lang w:val="es-CO" w:eastAsia="fr-FR"/>
        </w:rPr>
        <w:t xml:space="preserve">     </w:t>
      </w:r>
      <w:r w:rsidRPr="00A379D6">
        <w:rPr>
          <w:rFonts w:ascii="Arial" w:hAnsi="Arial" w:cs="Arial"/>
          <w:sz w:val="22"/>
          <w:szCs w:val="22"/>
        </w:rPr>
        <w:t xml:space="preserve">Dirección General – Oficina de Asuntos Penitenciarios – </w:t>
      </w:r>
    </w:p>
    <w:p w:rsidR="00A379D6" w:rsidRPr="00A379D6" w:rsidRDefault="00A379D6" w:rsidP="00A379D6">
      <w:pPr>
        <w:pStyle w:val="Textoindependiente"/>
        <w:tabs>
          <w:tab w:val="clear" w:pos="3540"/>
          <w:tab w:val="left" w:pos="3544"/>
        </w:tabs>
        <w:spacing w:line="240" w:lineRule="auto"/>
        <w:rPr>
          <w:rFonts w:ascii="Arial" w:hAnsi="Arial" w:cs="Arial"/>
          <w:sz w:val="22"/>
          <w:szCs w:val="22"/>
        </w:rPr>
      </w:pPr>
      <w:r w:rsidRPr="00A379D6">
        <w:rPr>
          <w:rFonts w:ascii="Arial" w:hAnsi="Arial" w:cs="Arial"/>
          <w:sz w:val="22"/>
          <w:szCs w:val="22"/>
        </w:rPr>
        <w:tab/>
        <w:t xml:space="preserve">                    </w:t>
      </w:r>
      <w:r>
        <w:rPr>
          <w:rFonts w:ascii="Arial" w:hAnsi="Arial" w:cs="Arial"/>
          <w:sz w:val="22"/>
          <w:szCs w:val="22"/>
        </w:rPr>
        <w:t xml:space="preserve">     </w:t>
      </w:r>
      <w:r w:rsidRPr="00A379D6">
        <w:rPr>
          <w:rFonts w:ascii="Arial" w:hAnsi="Arial" w:cs="Arial"/>
          <w:sz w:val="22"/>
          <w:szCs w:val="22"/>
        </w:rPr>
        <w:t xml:space="preserve">Junta de Traslados - </w:t>
      </w:r>
      <w:proofErr w:type="spellStart"/>
      <w:r w:rsidRPr="00A379D6">
        <w:rPr>
          <w:rFonts w:ascii="Arial" w:hAnsi="Arial" w:cs="Arial"/>
          <w:sz w:val="22"/>
          <w:szCs w:val="22"/>
        </w:rPr>
        <w:t>INPEC</w:t>
      </w:r>
      <w:proofErr w:type="spellEnd"/>
    </w:p>
    <w:p w:rsidR="003534E8" w:rsidRPr="003534E8" w:rsidRDefault="003534E8" w:rsidP="003534E8">
      <w:pPr>
        <w:pStyle w:val="Textoindependiente"/>
        <w:spacing w:line="240" w:lineRule="auto"/>
        <w:ind w:left="708" w:hanging="708"/>
        <w:rPr>
          <w:rFonts w:ascii="Arial" w:hAnsi="Arial" w:cs="Arial"/>
          <w:sz w:val="22"/>
          <w:szCs w:val="22"/>
        </w:rPr>
      </w:pPr>
      <w:r w:rsidRPr="003534E8">
        <w:rPr>
          <w:rFonts w:ascii="Arial" w:hAnsi="Arial" w:cs="Arial"/>
          <w:sz w:val="22"/>
          <w:szCs w:val="22"/>
        </w:rPr>
        <w:t>Despacho de origen:</w:t>
      </w:r>
      <w:r>
        <w:rPr>
          <w:rFonts w:ascii="Arial" w:hAnsi="Arial" w:cs="Arial"/>
          <w:sz w:val="22"/>
          <w:szCs w:val="22"/>
        </w:rPr>
        <w:t xml:space="preserve">  </w:t>
      </w:r>
      <w:r w:rsidRPr="003534E8">
        <w:rPr>
          <w:rFonts w:ascii="Arial" w:hAnsi="Arial" w:cs="Arial"/>
          <w:sz w:val="22"/>
          <w:szCs w:val="22"/>
        </w:rPr>
        <w:t xml:space="preserve"> Juzgado 2º Civil del Circuito de Pereira</w:t>
      </w:r>
    </w:p>
    <w:p w:rsidR="00A379D6" w:rsidRPr="003534E8" w:rsidRDefault="00A379D6" w:rsidP="003534E8">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22"/>
          <w:szCs w:val="22"/>
          <w:lang w:val="es-CO" w:eastAsia="fr-FR"/>
        </w:rPr>
      </w:pPr>
      <w:r w:rsidRPr="003534E8">
        <w:rPr>
          <w:rFonts w:ascii="Arial" w:hAnsi="Arial" w:cs="Arial"/>
          <w:color w:val="222222"/>
          <w:sz w:val="22"/>
          <w:szCs w:val="22"/>
          <w:lang w:val="es-CO" w:eastAsia="fr-FR"/>
        </w:rPr>
        <w:t>Magistrado Ponente</w:t>
      </w:r>
      <w:proofErr w:type="gramStart"/>
      <w:r w:rsidRPr="003534E8">
        <w:rPr>
          <w:rFonts w:ascii="Arial" w:hAnsi="Arial" w:cs="Arial"/>
          <w:color w:val="222222"/>
          <w:sz w:val="22"/>
          <w:szCs w:val="22"/>
          <w:lang w:val="es-CO" w:eastAsia="fr-FR"/>
        </w:rPr>
        <w:t xml:space="preserve">:  </w:t>
      </w:r>
      <w:r w:rsidRPr="003534E8">
        <w:rPr>
          <w:rFonts w:ascii="Arial" w:hAnsi="Arial" w:cs="Arial"/>
          <w:bCs/>
          <w:iCs/>
          <w:color w:val="222222"/>
          <w:sz w:val="22"/>
          <w:szCs w:val="22"/>
          <w:lang w:val="es-CO" w:eastAsia="fr-FR"/>
        </w:rPr>
        <w:t>Duberney</w:t>
      </w:r>
      <w:proofErr w:type="gramEnd"/>
      <w:r w:rsidRPr="003534E8">
        <w:rPr>
          <w:rFonts w:ascii="Arial" w:hAnsi="Arial" w:cs="Arial"/>
          <w:bCs/>
          <w:iCs/>
          <w:color w:val="222222"/>
          <w:sz w:val="22"/>
          <w:szCs w:val="22"/>
          <w:lang w:val="es-CO" w:eastAsia="fr-FR"/>
        </w:rPr>
        <w:t xml:space="preserve"> Grisales Herrera</w:t>
      </w:r>
    </w:p>
    <w:p w:rsidR="00A379D6" w:rsidRPr="003534E8" w:rsidRDefault="00A379D6" w:rsidP="003534E8">
      <w:pPr>
        <w:widowControl/>
        <w:shd w:val="clear" w:color="auto" w:fill="FFFFFF"/>
        <w:tabs>
          <w:tab w:val="left" w:pos="1843"/>
          <w:tab w:val="left" w:pos="4755"/>
        </w:tabs>
        <w:autoSpaceDE/>
        <w:autoSpaceDN/>
        <w:adjustRightInd/>
        <w:ind w:left="1843" w:hanging="1843"/>
        <w:jc w:val="both"/>
        <w:rPr>
          <w:rFonts w:ascii="Arial" w:hAnsi="Arial" w:cs="Arial"/>
          <w:sz w:val="22"/>
          <w:szCs w:val="22"/>
          <w:lang w:val="es-CO" w:eastAsia="fr-FR"/>
        </w:rPr>
      </w:pPr>
    </w:p>
    <w:p w:rsidR="00A379D6" w:rsidRPr="00C5262E" w:rsidRDefault="00A379D6" w:rsidP="00A379D6">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A379D6" w:rsidRDefault="00A379D6" w:rsidP="00EF1204">
      <w:pPr>
        <w:pStyle w:val="Sinespaciado"/>
        <w:jc w:val="both"/>
        <w:rPr>
          <w:rFonts w:ascii="Arial" w:hAnsi="Arial" w:cs="Arial"/>
          <w:b/>
          <w:sz w:val="18"/>
          <w:szCs w:val="18"/>
          <w:lang w:val="es-CO"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00722AE7">
        <w:rPr>
          <w:rFonts w:ascii="Arial" w:hAnsi="Arial" w:cs="Arial"/>
          <w:b/>
          <w:sz w:val="18"/>
          <w:szCs w:val="18"/>
          <w:lang w:val="es-CO" w:eastAsia="fr-FR"/>
        </w:rPr>
        <w:t xml:space="preserve">FENÓMENO DE LA COSA JUZGADA CONSTITUCIONAL/ NO SE CONFIGURÓ TUTELA PENDIENTE DE REVISIÓN CC/ </w:t>
      </w:r>
      <w:r w:rsidR="00722AE7">
        <w:rPr>
          <w:rFonts w:ascii="Arial" w:hAnsi="Arial" w:cs="Arial"/>
          <w:b/>
          <w:sz w:val="18"/>
          <w:szCs w:val="18"/>
          <w:lang w:val="es-CO" w:eastAsia="fr-FR"/>
        </w:rPr>
        <w:t xml:space="preserve">NUEVO </w:t>
      </w:r>
      <w:r w:rsidR="00722AE7" w:rsidRPr="00722AE7">
        <w:rPr>
          <w:rFonts w:ascii="Arial" w:hAnsi="Arial" w:cs="Arial"/>
          <w:b/>
          <w:sz w:val="18"/>
          <w:szCs w:val="18"/>
          <w:lang w:val="es-CO" w:eastAsia="fr-FR"/>
        </w:rPr>
        <w:t xml:space="preserve">AMPARO SIMULTANEIDAD DE SOLICITUDES/ INEXISTENCIA </w:t>
      </w:r>
      <w:r w:rsidR="00722AE7">
        <w:rPr>
          <w:rFonts w:ascii="Arial" w:hAnsi="Arial" w:cs="Arial"/>
          <w:b/>
          <w:sz w:val="18"/>
          <w:szCs w:val="18"/>
          <w:lang w:val="es-CO" w:eastAsia="fr-FR"/>
        </w:rPr>
        <w:t xml:space="preserve"> CONDUCTA </w:t>
      </w:r>
      <w:r w:rsidR="00722AE7" w:rsidRPr="00722AE7">
        <w:rPr>
          <w:rFonts w:ascii="Arial" w:hAnsi="Arial" w:cs="Arial"/>
          <w:b/>
          <w:sz w:val="18"/>
          <w:szCs w:val="18"/>
          <w:lang w:val="es-CO" w:eastAsia="fr-FR"/>
        </w:rPr>
        <w:t>TEMER</w:t>
      </w:r>
      <w:r w:rsidR="00722AE7">
        <w:rPr>
          <w:rFonts w:ascii="Arial" w:hAnsi="Arial" w:cs="Arial"/>
          <w:b/>
          <w:sz w:val="18"/>
          <w:szCs w:val="18"/>
          <w:lang w:val="es-CO" w:eastAsia="fr-FR"/>
        </w:rPr>
        <w:t>ARIA DE LA PARTE ACTORA/ CONFIRMA.</w:t>
      </w:r>
      <w:bookmarkStart w:id="0" w:name="_GoBack"/>
      <w:bookmarkEnd w:id="0"/>
    </w:p>
    <w:p w:rsidR="00722AE7" w:rsidRPr="00722AE7" w:rsidRDefault="00722AE7" w:rsidP="00EF1204">
      <w:pPr>
        <w:pStyle w:val="Sinespaciado"/>
        <w:jc w:val="both"/>
        <w:rPr>
          <w:rFonts w:ascii="Arial" w:hAnsi="Arial" w:cs="Arial"/>
          <w:b/>
          <w:sz w:val="18"/>
          <w:szCs w:val="18"/>
          <w:lang w:val="es-CO" w:eastAsia="fr-FR"/>
        </w:rPr>
      </w:pPr>
    </w:p>
    <w:p w:rsidR="00A379D6" w:rsidRDefault="00A379D6" w:rsidP="00EF1204">
      <w:pPr>
        <w:pStyle w:val="Sinespaciado"/>
        <w:jc w:val="both"/>
        <w:rPr>
          <w:rFonts w:ascii="Arial" w:hAnsi="Arial" w:cs="Arial"/>
          <w:b/>
          <w:sz w:val="18"/>
          <w:szCs w:val="18"/>
          <w:lang w:val="es-CO" w:eastAsia="fr-FR"/>
        </w:rPr>
      </w:pPr>
    </w:p>
    <w:p w:rsidR="003534E8" w:rsidRPr="00722AE7" w:rsidRDefault="003534E8" w:rsidP="00EF1204">
      <w:pPr>
        <w:ind w:right="51"/>
        <w:jc w:val="both"/>
        <w:rPr>
          <w:rFonts w:ascii="Arial" w:hAnsi="Arial" w:cs="Arial"/>
          <w:sz w:val="22"/>
          <w:szCs w:val="22"/>
        </w:rPr>
      </w:pPr>
      <w:r w:rsidRPr="00722AE7">
        <w:rPr>
          <w:rFonts w:ascii="Arial" w:hAnsi="Arial" w:cs="Arial"/>
          <w:sz w:val="22"/>
          <w:szCs w:val="22"/>
        </w:rPr>
        <w:t xml:space="preserve">Ahora, conforme a lo discurrido se advierte que el actor previamente a la interposición del presente amparo constitucional, promovió otra acción de tutela contra la Dirección General del </w:t>
      </w:r>
      <w:proofErr w:type="spellStart"/>
      <w:r w:rsidRPr="00722AE7">
        <w:rPr>
          <w:rFonts w:ascii="Arial" w:hAnsi="Arial" w:cs="Arial"/>
          <w:sz w:val="22"/>
          <w:szCs w:val="22"/>
        </w:rPr>
        <w:t>INPEC</w:t>
      </w:r>
      <w:proofErr w:type="spellEnd"/>
      <w:r w:rsidRPr="00722AE7">
        <w:rPr>
          <w:rFonts w:ascii="Arial" w:hAnsi="Arial" w:cs="Arial"/>
          <w:sz w:val="22"/>
          <w:szCs w:val="22"/>
        </w:rPr>
        <w:t xml:space="preserve">, tendiente a que se ordenara su traslado a la cárcel de Pensilvania, C., lugar de residencia de sus familiares. </w:t>
      </w:r>
    </w:p>
    <w:p w:rsidR="003534E8" w:rsidRPr="00722AE7" w:rsidRDefault="003534E8" w:rsidP="00EF1204">
      <w:pPr>
        <w:ind w:right="51"/>
        <w:jc w:val="both"/>
        <w:rPr>
          <w:rFonts w:ascii="Arial" w:hAnsi="Arial" w:cs="Arial"/>
          <w:sz w:val="22"/>
          <w:szCs w:val="22"/>
        </w:rPr>
      </w:pPr>
    </w:p>
    <w:p w:rsidR="003534E8" w:rsidRPr="00722AE7" w:rsidRDefault="003534E8" w:rsidP="00EF1204">
      <w:pPr>
        <w:ind w:right="51"/>
        <w:jc w:val="both"/>
        <w:rPr>
          <w:rFonts w:ascii="Arial" w:hAnsi="Arial" w:cs="Arial"/>
          <w:sz w:val="22"/>
          <w:szCs w:val="22"/>
        </w:rPr>
      </w:pPr>
      <w:r w:rsidRPr="00722AE7">
        <w:rPr>
          <w:rFonts w:ascii="Arial" w:hAnsi="Arial" w:cs="Arial"/>
          <w:sz w:val="22"/>
          <w:szCs w:val="22"/>
        </w:rPr>
        <w:t xml:space="preserve">En el aludido trámite, mediante fallo del 09-05-2018, el Juzgado Primero Laboral del Circuito local, aunque denegó el amparo, dispuso </w:t>
      </w:r>
      <w:r w:rsidRPr="00722AE7">
        <w:rPr>
          <w:rFonts w:ascii="Arial" w:hAnsi="Arial" w:cs="Arial"/>
          <w:i/>
          <w:sz w:val="22"/>
          <w:szCs w:val="22"/>
        </w:rPr>
        <w:t>“(…) EXHORTAR al Instituto Nacional Penitenciario y Carcelario- “</w:t>
      </w:r>
      <w:proofErr w:type="spellStart"/>
      <w:r w:rsidRPr="00722AE7">
        <w:rPr>
          <w:rFonts w:ascii="Arial" w:hAnsi="Arial" w:cs="Arial"/>
          <w:i/>
          <w:sz w:val="22"/>
          <w:szCs w:val="22"/>
        </w:rPr>
        <w:t>INPEC</w:t>
      </w:r>
      <w:proofErr w:type="spellEnd"/>
      <w:r w:rsidRPr="00722AE7">
        <w:rPr>
          <w:rFonts w:ascii="Arial" w:hAnsi="Arial" w:cs="Arial"/>
          <w:i/>
          <w:sz w:val="22"/>
          <w:szCs w:val="22"/>
        </w:rPr>
        <w:t xml:space="preserve">”, que en caso de cambiar los motivos y condiciones de seguridad, disponibilidad y demás factores legales que determinaron negar el traslado al centro de reclusión solicitado por el actor, de manera prioritaria proceda a su reubicación en el </w:t>
      </w:r>
      <w:proofErr w:type="spellStart"/>
      <w:r w:rsidRPr="00722AE7">
        <w:rPr>
          <w:rFonts w:ascii="Arial" w:hAnsi="Arial" w:cs="Arial"/>
          <w:i/>
          <w:sz w:val="22"/>
          <w:szCs w:val="22"/>
        </w:rPr>
        <w:t>EPMSC</w:t>
      </w:r>
      <w:proofErr w:type="spellEnd"/>
      <w:r w:rsidRPr="00722AE7">
        <w:rPr>
          <w:rFonts w:ascii="Arial" w:hAnsi="Arial" w:cs="Arial"/>
          <w:i/>
          <w:sz w:val="22"/>
          <w:szCs w:val="22"/>
        </w:rPr>
        <w:t xml:space="preserve"> PENSILVANIA, donde residen sus familiares” </w:t>
      </w:r>
      <w:r w:rsidRPr="00722AE7">
        <w:rPr>
          <w:rFonts w:ascii="Arial" w:hAnsi="Arial" w:cs="Arial"/>
          <w:sz w:val="22"/>
          <w:szCs w:val="22"/>
        </w:rPr>
        <w:t>(</w:t>
      </w:r>
      <w:r w:rsidRPr="00722AE7">
        <w:rPr>
          <w:rFonts w:ascii="Arial" w:hAnsi="Arial" w:cs="Arial"/>
          <w:sz w:val="22"/>
          <w:szCs w:val="22"/>
          <w:lang w:val="es-CO"/>
        </w:rPr>
        <w:t>Folios 34 a 40, ib.)</w:t>
      </w:r>
      <w:r w:rsidRPr="00722AE7">
        <w:rPr>
          <w:rStyle w:val="Refdenotaalpie"/>
          <w:rFonts w:ascii="Arial" w:hAnsi="Arial" w:cs="Arial"/>
          <w:sz w:val="22"/>
          <w:szCs w:val="22"/>
        </w:rPr>
        <w:t xml:space="preserve"> </w:t>
      </w:r>
      <w:r w:rsidRPr="00722AE7">
        <w:rPr>
          <w:rStyle w:val="Refdenotaalpie"/>
          <w:rFonts w:ascii="Arial" w:hAnsi="Arial" w:cs="Arial"/>
          <w:sz w:val="22"/>
          <w:szCs w:val="22"/>
        </w:rPr>
        <w:footnoteReference w:id="1"/>
      </w:r>
      <w:r w:rsidRPr="00722AE7">
        <w:rPr>
          <w:rFonts w:ascii="Arial" w:hAnsi="Arial" w:cs="Arial"/>
          <w:sz w:val="22"/>
          <w:szCs w:val="22"/>
        </w:rPr>
        <w:t>.</w:t>
      </w:r>
    </w:p>
    <w:p w:rsidR="003534E8" w:rsidRPr="00722AE7" w:rsidRDefault="003534E8" w:rsidP="00EF1204">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sz w:val="22"/>
          <w:szCs w:val="22"/>
          <w:lang w:val="es-ES_tradnl"/>
        </w:rPr>
      </w:pPr>
    </w:p>
    <w:p w:rsidR="003534E8" w:rsidRPr="00722AE7" w:rsidRDefault="003534E8" w:rsidP="00EF12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sz w:val="22"/>
          <w:szCs w:val="22"/>
          <w:lang w:val="es-ES_tradnl"/>
        </w:rPr>
      </w:pPr>
      <w:r w:rsidRPr="00722AE7">
        <w:rPr>
          <w:rFonts w:ascii="Arial" w:hAnsi="Arial" w:cs="Arial"/>
          <w:spacing w:val="-3"/>
          <w:sz w:val="22"/>
          <w:szCs w:val="22"/>
          <w:lang w:val="es-ES_tradnl"/>
        </w:rPr>
        <w:t xml:space="preserve">Se halla, entonces, que ya había procurado la declaratoria de vulneración de los derechos fundamentales invocados, con base en que la Dirección General del </w:t>
      </w:r>
      <w:proofErr w:type="spellStart"/>
      <w:r w:rsidRPr="00722AE7">
        <w:rPr>
          <w:rFonts w:ascii="Arial" w:hAnsi="Arial" w:cs="Arial"/>
          <w:spacing w:val="-3"/>
          <w:sz w:val="22"/>
          <w:szCs w:val="22"/>
          <w:lang w:val="es-ES_tradnl"/>
        </w:rPr>
        <w:t>INPEC</w:t>
      </w:r>
      <w:proofErr w:type="spellEnd"/>
      <w:r w:rsidRPr="00722AE7">
        <w:rPr>
          <w:rFonts w:ascii="Arial" w:hAnsi="Arial" w:cs="Arial"/>
          <w:spacing w:val="-3"/>
          <w:sz w:val="22"/>
          <w:szCs w:val="22"/>
          <w:lang w:val="es-ES_tradnl"/>
        </w:rPr>
        <w:t xml:space="preserve">, le había resuelto desfavorablemente sus solicitudes de traslado, sin que haya acontecido un hecho nuevo, diferente de los narrados ante aquel despacho judicial. Ahora, aun cuando se haya integrado la parte pasiva de la acción con </w:t>
      </w:r>
      <w:r w:rsidRPr="00722AE7">
        <w:rPr>
          <w:rFonts w:ascii="Arial" w:hAnsi="Arial" w:cs="Arial"/>
          <w:spacing w:val="-3"/>
          <w:sz w:val="22"/>
          <w:szCs w:val="22"/>
          <w:lang w:val="es-CO"/>
        </w:rPr>
        <w:t xml:space="preserve">otras </w:t>
      </w:r>
      <w:r w:rsidRPr="00722AE7">
        <w:rPr>
          <w:rFonts w:ascii="Arial" w:hAnsi="Arial" w:cs="Arial"/>
          <w:spacing w:val="-3"/>
          <w:sz w:val="22"/>
          <w:szCs w:val="22"/>
          <w:lang w:val="es-ES_tradnl"/>
        </w:rPr>
        <w:t xml:space="preserve">autoridades, lo cierto es que se promueve por la misma persona frente a la </w:t>
      </w:r>
      <w:r w:rsidRPr="00722AE7">
        <w:rPr>
          <w:rFonts w:ascii="Arial" w:hAnsi="Arial" w:cs="Arial"/>
          <w:spacing w:val="-3"/>
          <w:sz w:val="22"/>
          <w:szCs w:val="22"/>
        </w:rPr>
        <w:t xml:space="preserve">Dirección General del </w:t>
      </w:r>
      <w:proofErr w:type="spellStart"/>
      <w:r w:rsidRPr="00722AE7">
        <w:rPr>
          <w:rFonts w:ascii="Arial" w:hAnsi="Arial" w:cs="Arial"/>
          <w:spacing w:val="-3"/>
          <w:sz w:val="22"/>
          <w:szCs w:val="22"/>
        </w:rPr>
        <w:t>INPEC</w:t>
      </w:r>
      <w:proofErr w:type="spellEnd"/>
      <w:r w:rsidRPr="00722AE7">
        <w:rPr>
          <w:rFonts w:ascii="Arial" w:hAnsi="Arial" w:cs="Arial"/>
          <w:spacing w:val="-3"/>
          <w:sz w:val="22"/>
          <w:szCs w:val="22"/>
          <w:lang w:val="es-ES_tradnl"/>
        </w:rPr>
        <w:t xml:space="preserve">, y son idénticas las pretensiones y los derechos constitucionales invocados. </w:t>
      </w:r>
    </w:p>
    <w:p w:rsidR="003534E8" w:rsidRPr="00722AE7" w:rsidRDefault="003534E8" w:rsidP="00EF12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sz w:val="22"/>
          <w:szCs w:val="22"/>
          <w:lang w:val="es-ES_tradnl"/>
        </w:rPr>
      </w:pPr>
    </w:p>
    <w:p w:rsidR="003534E8" w:rsidRPr="00722AE7" w:rsidRDefault="003534E8" w:rsidP="00EF12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z w:val="22"/>
          <w:szCs w:val="22"/>
        </w:rPr>
      </w:pPr>
      <w:r w:rsidRPr="00722AE7">
        <w:rPr>
          <w:rFonts w:ascii="Arial" w:hAnsi="Arial" w:cs="Arial"/>
          <w:spacing w:val="-3"/>
          <w:sz w:val="22"/>
          <w:szCs w:val="22"/>
          <w:lang w:val="es-ES_tradnl"/>
        </w:rPr>
        <w:t xml:space="preserve">Por lo tanto, esta Colegiatura considera parcialmente acertada la decisión del </w:t>
      </w:r>
      <w:r w:rsidRPr="00722AE7">
        <w:rPr>
          <w:rFonts w:ascii="Arial" w:hAnsi="Arial" w:cs="Arial"/>
          <w:i/>
          <w:spacing w:val="-3"/>
          <w:sz w:val="22"/>
          <w:szCs w:val="22"/>
          <w:lang w:val="es-ES_tradnl"/>
        </w:rPr>
        <w:t>a quo</w:t>
      </w:r>
      <w:r w:rsidRPr="00722AE7">
        <w:rPr>
          <w:rFonts w:ascii="Arial" w:hAnsi="Arial" w:cs="Arial"/>
          <w:spacing w:val="-3"/>
          <w:sz w:val="22"/>
          <w:szCs w:val="22"/>
          <w:lang w:val="es-ES_tradnl"/>
        </w:rPr>
        <w:t xml:space="preserve">, pues es </w:t>
      </w:r>
      <w:r w:rsidRPr="00722AE7">
        <w:rPr>
          <w:rFonts w:ascii="Arial" w:hAnsi="Arial" w:cs="Arial"/>
          <w:spacing w:val="-3"/>
          <w:sz w:val="22"/>
          <w:szCs w:val="22"/>
          <w:lang w:val="es-CO"/>
        </w:rPr>
        <w:t xml:space="preserve">evidente la </w:t>
      </w:r>
      <w:r w:rsidRPr="00722AE7">
        <w:rPr>
          <w:rFonts w:ascii="Arial" w:hAnsi="Arial" w:cs="Arial"/>
          <w:spacing w:val="-3"/>
          <w:sz w:val="22"/>
          <w:szCs w:val="22"/>
          <w:lang w:val="es-ES_tradnl"/>
        </w:rPr>
        <w:t xml:space="preserve">improcedencia del presente amparo, pero por la </w:t>
      </w:r>
      <w:r w:rsidRPr="00722AE7">
        <w:rPr>
          <w:rFonts w:ascii="Arial" w:hAnsi="Arial" w:cs="Arial"/>
          <w:sz w:val="22"/>
          <w:szCs w:val="22"/>
        </w:rPr>
        <w:t>simultaneidad de solicitudes de amparo, pues hasta ahora, la tutela radicada al No.2018-00207 no ha hecho tránsito a cosa juzgada constitucional, como equivocadamente se concluyó en primera instancia, puesto que aún está pendiente la revisión ante la CC, según se constató en esta instancia.</w:t>
      </w:r>
    </w:p>
    <w:p w:rsidR="003534E8" w:rsidRPr="00722AE7" w:rsidRDefault="003534E8" w:rsidP="00EF12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sz w:val="22"/>
          <w:szCs w:val="22"/>
          <w:lang w:val="es-ES_tradnl"/>
        </w:rPr>
      </w:pPr>
    </w:p>
    <w:p w:rsidR="003534E8" w:rsidRPr="00722AE7" w:rsidRDefault="003534E8" w:rsidP="00EF1204">
      <w:pPr>
        <w:jc w:val="both"/>
        <w:rPr>
          <w:rFonts w:ascii="Arial" w:hAnsi="Arial" w:cs="Arial"/>
          <w:sz w:val="22"/>
          <w:szCs w:val="22"/>
        </w:rPr>
      </w:pPr>
      <w:r w:rsidRPr="00722AE7">
        <w:rPr>
          <w:rFonts w:ascii="Arial" w:hAnsi="Arial" w:cs="Arial"/>
          <w:sz w:val="22"/>
          <w:szCs w:val="22"/>
        </w:rPr>
        <w:t>Pese a lo expuesto, no se evidencia la existencia de temeridad, producto del desconocimiento del actor sobre la inviabilidad de promover tutelas idénticas, circunstancia que deduce esta Sala en consideración a que no se trata de un profesional del derecho, ni es un asiduo promotor de este tipo de amparos</w:t>
      </w:r>
      <w:r w:rsidRPr="00722AE7">
        <w:rPr>
          <w:rStyle w:val="Refdenotaalpie"/>
          <w:rFonts w:ascii="Arial" w:hAnsi="Arial" w:cs="Arial"/>
          <w:sz w:val="22"/>
          <w:szCs w:val="22"/>
        </w:rPr>
        <w:footnoteReference w:id="2"/>
      </w:r>
      <w:r w:rsidRPr="00722AE7">
        <w:rPr>
          <w:rFonts w:ascii="Arial" w:hAnsi="Arial" w:cs="Arial"/>
          <w:sz w:val="22"/>
          <w:szCs w:val="22"/>
        </w:rPr>
        <w:t xml:space="preserve">, por ende, habrá de confirmarse la improcedencia de la acción, pero sin la imposición de sanción alguna.  </w:t>
      </w:r>
    </w:p>
    <w:p w:rsidR="003534E8" w:rsidRPr="00722AE7" w:rsidRDefault="003534E8" w:rsidP="00EF12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sz w:val="22"/>
          <w:szCs w:val="22"/>
          <w:lang w:val="es-ES_tradnl"/>
        </w:rPr>
      </w:pPr>
    </w:p>
    <w:p w:rsidR="00A379D6" w:rsidRDefault="00A379D6" w:rsidP="00EF1204">
      <w:pPr>
        <w:pStyle w:val="Sinespaciado"/>
        <w:rPr>
          <w:rFonts w:ascii="Arial" w:hAnsi="Arial" w:cs="Arial"/>
          <w:b/>
          <w:sz w:val="18"/>
          <w:szCs w:val="18"/>
          <w:lang w:val="es-CO" w:eastAsia="fr-FR"/>
        </w:rPr>
      </w:pPr>
    </w:p>
    <w:p w:rsidR="00A379D6" w:rsidRDefault="00A379D6" w:rsidP="00EF1204">
      <w:pPr>
        <w:pStyle w:val="Sinespaciado"/>
        <w:rPr>
          <w:rFonts w:ascii="Arial" w:hAnsi="Arial" w:cs="Arial"/>
          <w:b/>
          <w:sz w:val="18"/>
          <w:szCs w:val="18"/>
          <w:lang w:val="es-CO" w:eastAsia="fr-FR"/>
        </w:rPr>
      </w:pPr>
    </w:p>
    <w:p w:rsidR="00EF1204" w:rsidRDefault="00EF1204" w:rsidP="00EF1204">
      <w:pPr>
        <w:pStyle w:val="Sinespaciado"/>
        <w:rPr>
          <w:rFonts w:ascii="Arial" w:hAnsi="Arial" w:cs="Arial"/>
          <w:b/>
          <w:sz w:val="18"/>
          <w:szCs w:val="18"/>
          <w:lang w:val="es-CO" w:eastAsia="fr-FR"/>
        </w:rPr>
      </w:pPr>
    </w:p>
    <w:p w:rsidR="00EF1204" w:rsidRDefault="00EF1204" w:rsidP="00EF1204">
      <w:pPr>
        <w:pStyle w:val="Sinespaciado"/>
        <w:rPr>
          <w:rFonts w:ascii="Arial" w:hAnsi="Arial" w:cs="Arial"/>
          <w:b/>
          <w:sz w:val="18"/>
          <w:szCs w:val="18"/>
          <w:lang w:val="es-CO" w:eastAsia="fr-FR"/>
        </w:rPr>
      </w:pPr>
    </w:p>
    <w:p w:rsidR="00A379D6" w:rsidRDefault="00A379D6" w:rsidP="00A379D6">
      <w:pPr>
        <w:pStyle w:val="Sinespaciado"/>
        <w:spacing w:line="360" w:lineRule="auto"/>
        <w:rPr>
          <w:rFonts w:ascii="Arial" w:hAnsi="Arial" w:cs="Arial"/>
          <w:b/>
          <w:sz w:val="18"/>
          <w:szCs w:val="18"/>
          <w:lang w:val="es-CO" w:eastAsia="fr-FR"/>
        </w:rPr>
      </w:pPr>
    </w:p>
    <w:p w:rsidR="00A379D6" w:rsidRPr="00771F7A" w:rsidRDefault="00A379D6" w:rsidP="00A379D6">
      <w:pPr>
        <w:pStyle w:val="Sinespaciado"/>
        <w:spacing w:line="360" w:lineRule="auto"/>
        <w:rPr>
          <w:rFonts w:ascii="Georgia" w:hAnsi="Georgia" w:cs="Arial"/>
          <w:w w:val="140"/>
        </w:rPr>
      </w:pPr>
      <w:r w:rsidRPr="00771F7A">
        <w:rPr>
          <w:rFonts w:ascii="Georgia" w:hAnsi="Georgia"/>
          <w:noProof/>
        </w:rPr>
        <w:lastRenderedPageBreak/>
        <w:drawing>
          <wp:anchor distT="0" distB="0" distL="114300" distR="114300" simplePos="0" relativeHeight="251658240" behindDoc="0" locked="0" layoutInCell="1" allowOverlap="1" wp14:anchorId="11FE4432" wp14:editId="628AF599">
            <wp:simplePos x="0" y="0"/>
            <wp:positionH relativeFrom="column">
              <wp:posOffset>2653665</wp:posOffset>
            </wp:positionH>
            <wp:positionV relativeFrom="paragraph">
              <wp:posOffset>11430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71F7A" w:rsidRDefault="003913E3" w:rsidP="00F839CE">
      <w:pPr>
        <w:pStyle w:val="Sinespaciado"/>
        <w:spacing w:line="360" w:lineRule="auto"/>
        <w:rPr>
          <w:rFonts w:ascii="Georgia" w:hAnsi="Georgia" w:cs="Arial"/>
          <w:w w:val="140"/>
          <w:sz w:val="14"/>
        </w:rPr>
      </w:pPr>
    </w:p>
    <w:p w:rsidR="003913E3" w:rsidRPr="00771F7A" w:rsidRDefault="003913E3" w:rsidP="00417661">
      <w:pPr>
        <w:pStyle w:val="Sinespaciado"/>
        <w:spacing w:line="360" w:lineRule="auto"/>
        <w:ind w:left="708" w:firstLine="708"/>
        <w:jc w:val="center"/>
        <w:rPr>
          <w:rFonts w:ascii="Georgia" w:hAnsi="Georgia" w:cs="Arial"/>
          <w:w w:val="140"/>
          <w:sz w:val="14"/>
        </w:rPr>
      </w:pPr>
    </w:p>
    <w:p w:rsidR="00D41A77" w:rsidRPr="00771F7A" w:rsidRDefault="00D41A77" w:rsidP="00D41A77">
      <w:pPr>
        <w:pStyle w:val="Sinespaciado"/>
        <w:tabs>
          <w:tab w:val="left" w:pos="3579"/>
        </w:tabs>
        <w:spacing w:line="360" w:lineRule="auto"/>
        <w:jc w:val="center"/>
        <w:rPr>
          <w:rFonts w:ascii="Georgia" w:hAnsi="Georgia" w:cs="Arial"/>
          <w:w w:val="140"/>
          <w:sz w:val="14"/>
          <w:lang w:val="es-CO"/>
        </w:rPr>
      </w:pPr>
      <w:r w:rsidRPr="00771F7A">
        <w:rPr>
          <w:rFonts w:ascii="Georgia" w:hAnsi="Georgia" w:cs="Arial"/>
          <w:w w:val="140"/>
          <w:sz w:val="14"/>
          <w:lang w:val="es-CO"/>
        </w:rPr>
        <w:t>REPUBLICA DE COLOMBIA</w:t>
      </w:r>
    </w:p>
    <w:p w:rsidR="00D41A77" w:rsidRPr="00771F7A" w:rsidRDefault="00D41A77" w:rsidP="00D41A77">
      <w:pPr>
        <w:pStyle w:val="Sinespaciado"/>
        <w:tabs>
          <w:tab w:val="center" w:pos="4987"/>
          <w:tab w:val="left" w:pos="8449"/>
        </w:tabs>
        <w:spacing w:line="360" w:lineRule="auto"/>
        <w:jc w:val="center"/>
        <w:rPr>
          <w:rFonts w:ascii="Georgia" w:hAnsi="Georgia" w:cs="Arial"/>
          <w:w w:val="140"/>
          <w:lang w:val="es-CO"/>
        </w:rPr>
      </w:pPr>
      <w:r w:rsidRPr="00771F7A">
        <w:rPr>
          <w:rFonts w:ascii="Georgia" w:hAnsi="Georgia" w:cs="Arial"/>
          <w:w w:val="140"/>
          <w:sz w:val="14"/>
          <w:lang w:val="es-CO"/>
        </w:rPr>
        <w:t>RAMA JUDICIAL DEL PODER PÚBLICO</w:t>
      </w:r>
    </w:p>
    <w:p w:rsidR="00D41A77" w:rsidRPr="00771F7A" w:rsidRDefault="00D41A77" w:rsidP="00D41A77">
      <w:pPr>
        <w:pStyle w:val="Sinespaciado"/>
        <w:spacing w:line="360" w:lineRule="auto"/>
        <w:jc w:val="center"/>
        <w:rPr>
          <w:rFonts w:ascii="Georgia" w:hAnsi="Georgia" w:cs="Arial"/>
          <w:w w:val="140"/>
          <w:sz w:val="16"/>
          <w:lang w:val="es-CO"/>
        </w:rPr>
      </w:pPr>
      <w:r w:rsidRPr="00771F7A">
        <w:rPr>
          <w:rFonts w:ascii="Georgia" w:hAnsi="Georgia" w:cs="Arial"/>
          <w:w w:val="140"/>
          <w:sz w:val="18"/>
          <w:lang w:val="es-CO"/>
        </w:rPr>
        <w:t>T</w:t>
      </w:r>
      <w:r w:rsidRPr="00771F7A">
        <w:rPr>
          <w:rFonts w:ascii="Georgia" w:hAnsi="Georgia" w:cs="Arial"/>
          <w:w w:val="140"/>
          <w:sz w:val="16"/>
          <w:lang w:val="es-CO"/>
        </w:rPr>
        <w:t>RIBUNAL</w:t>
      </w:r>
      <w:r w:rsidRPr="00771F7A">
        <w:rPr>
          <w:rFonts w:ascii="Georgia" w:hAnsi="Georgia" w:cs="Arial"/>
          <w:w w:val="140"/>
          <w:sz w:val="18"/>
          <w:lang w:val="es-CO"/>
        </w:rPr>
        <w:t xml:space="preserve"> S</w:t>
      </w:r>
      <w:r w:rsidRPr="00771F7A">
        <w:rPr>
          <w:rFonts w:ascii="Georgia" w:hAnsi="Georgia" w:cs="Arial"/>
          <w:w w:val="140"/>
          <w:sz w:val="16"/>
          <w:lang w:val="es-CO"/>
        </w:rPr>
        <w:t xml:space="preserve">UPERIOR DEL </w:t>
      </w:r>
      <w:r w:rsidRPr="00771F7A">
        <w:rPr>
          <w:rFonts w:ascii="Georgia" w:hAnsi="Georgia" w:cs="Arial"/>
          <w:w w:val="140"/>
          <w:sz w:val="18"/>
          <w:lang w:val="es-CO"/>
        </w:rPr>
        <w:t>D</w:t>
      </w:r>
      <w:r w:rsidRPr="00771F7A">
        <w:rPr>
          <w:rFonts w:ascii="Georgia" w:hAnsi="Georgia" w:cs="Arial"/>
          <w:w w:val="140"/>
          <w:sz w:val="16"/>
          <w:lang w:val="es-CO"/>
        </w:rPr>
        <w:t>ISTRITO</w:t>
      </w:r>
      <w:r w:rsidRPr="00771F7A">
        <w:rPr>
          <w:rFonts w:ascii="Georgia" w:hAnsi="Georgia" w:cs="Arial"/>
          <w:w w:val="140"/>
          <w:sz w:val="18"/>
          <w:lang w:val="es-CO"/>
        </w:rPr>
        <w:t xml:space="preserve"> J</w:t>
      </w:r>
      <w:r w:rsidRPr="00771F7A">
        <w:rPr>
          <w:rFonts w:ascii="Georgia" w:hAnsi="Georgia" w:cs="Arial"/>
          <w:w w:val="140"/>
          <w:sz w:val="16"/>
          <w:lang w:val="es-CO"/>
        </w:rPr>
        <w:t>UDICIAL</w:t>
      </w:r>
    </w:p>
    <w:p w:rsidR="00D41A77" w:rsidRPr="00771F7A" w:rsidRDefault="00D41A77" w:rsidP="00D41A77">
      <w:pPr>
        <w:pStyle w:val="Sinespaciado"/>
        <w:spacing w:line="360" w:lineRule="auto"/>
        <w:jc w:val="center"/>
        <w:rPr>
          <w:rFonts w:ascii="Georgia" w:hAnsi="Georgia" w:cs="Arial"/>
          <w:w w:val="140"/>
          <w:sz w:val="16"/>
          <w:szCs w:val="18"/>
          <w:lang w:val="es-CO"/>
        </w:rPr>
      </w:pPr>
      <w:r w:rsidRPr="00771F7A">
        <w:rPr>
          <w:rFonts w:ascii="Georgia" w:hAnsi="Georgia" w:cs="Arial"/>
          <w:w w:val="140"/>
          <w:sz w:val="18"/>
          <w:szCs w:val="16"/>
        </w:rPr>
        <w:t>S</w:t>
      </w:r>
      <w:r w:rsidRPr="00771F7A">
        <w:rPr>
          <w:rFonts w:ascii="Georgia" w:hAnsi="Georgia" w:cs="Arial"/>
          <w:w w:val="140"/>
          <w:sz w:val="16"/>
          <w:szCs w:val="14"/>
        </w:rPr>
        <w:t xml:space="preserve">ALA </w:t>
      </w:r>
      <w:r w:rsidRPr="00771F7A">
        <w:rPr>
          <w:rFonts w:ascii="Georgia" w:hAnsi="Georgia" w:cs="Arial"/>
          <w:w w:val="140"/>
          <w:sz w:val="18"/>
          <w:szCs w:val="18"/>
        </w:rPr>
        <w:t>U</w:t>
      </w:r>
      <w:r w:rsidRPr="00771F7A">
        <w:rPr>
          <w:rFonts w:ascii="Georgia" w:hAnsi="Georgia" w:cs="Arial"/>
          <w:w w:val="140"/>
          <w:sz w:val="16"/>
          <w:szCs w:val="16"/>
        </w:rPr>
        <w:t>NITARIA</w:t>
      </w:r>
      <w:r w:rsidRPr="00771F7A">
        <w:rPr>
          <w:rFonts w:ascii="Georgia" w:hAnsi="Georgia" w:cs="Arial"/>
          <w:w w:val="140"/>
          <w:sz w:val="14"/>
          <w:szCs w:val="14"/>
        </w:rPr>
        <w:t xml:space="preserve"> </w:t>
      </w:r>
      <w:r w:rsidRPr="00771F7A">
        <w:rPr>
          <w:rFonts w:ascii="Georgia" w:hAnsi="Georgia" w:cs="Arial"/>
          <w:w w:val="140"/>
          <w:sz w:val="18"/>
          <w:szCs w:val="16"/>
        </w:rPr>
        <w:t>C</w:t>
      </w:r>
      <w:r w:rsidRPr="00771F7A">
        <w:rPr>
          <w:rFonts w:ascii="Georgia" w:hAnsi="Georgia" w:cs="Arial"/>
          <w:w w:val="140"/>
          <w:sz w:val="16"/>
          <w:szCs w:val="16"/>
        </w:rPr>
        <w:t>IVIL</w:t>
      </w:r>
      <w:r w:rsidRPr="00771F7A">
        <w:rPr>
          <w:rFonts w:ascii="Georgia" w:hAnsi="Georgia" w:cs="Arial"/>
          <w:w w:val="140"/>
          <w:sz w:val="14"/>
          <w:szCs w:val="14"/>
        </w:rPr>
        <w:t xml:space="preserve">– </w:t>
      </w:r>
      <w:r w:rsidRPr="00771F7A">
        <w:rPr>
          <w:rFonts w:ascii="Georgia" w:hAnsi="Georgia" w:cs="Arial"/>
          <w:w w:val="140"/>
          <w:sz w:val="18"/>
          <w:szCs w:val="16"/>
        </w:rPr>
        <w:t>F</w:t>
      </w:r>
      <w:r w:rsidRPr="00771F7A">
        <w:rPr>
          <w:rFonts w:ascii="Georgia" w:hAnsi="Georgia" w:cs="Arial"/>
          <w:w w:val="140"/>
          <w:sz w:val="16"/>
          <w:szCs w:val="16"/>
        </w:rPr>
        <w:t xml:space="preserve">AMILIA – </w:t>
      </w:r>
      <w:r w:rsidRPr="00771F7A">
        <w:rPr>
          <w:rFonts w:ascii="Georgia" w:hAnsi="Georgia" w:cs="Arial"/>
          <w:w w:val="140"/>
          <w:sz w:val="18"/>
          <w:szCs w:val="16"/>
        </w:rPr>
        <w:t>D</w:t>
      </w:r>
      <w:r w:rsidRPr="00771F7A">
        <w:rPr>
          <w:rFonts w:ascii="Georgia" w:hAnsi="Georgia" w:cs="Arial"/>
          <w:w w:val="140"/>
          <w:sz w:val="16"/>
          <w:szCs w:val="16"/>
        </w:rPr>
        <w:t xml:space="preserve">ISTRITO DE </w:t>
      </w:r>
      <w:r w:rsidRPr="00771F7A">
        <w:rPr>
          <w:rFonts w:ascii="Georgia" w:hAnsi="Georgia" w:cs="Arial"/>
          <w:w w:val="140"/>
          <w:sz w:val="18"/>
          <w:szCs w:val="16"/>
        </w:rPr>
        <w:t>P</w:t>
      </w:r>
      <w:r w:rsidRPr="00771F7A">
        <w:rPr>
          <w:rFonts w:ascii="Georgia" w:hAnsi="Georgia" w:cs="Arial"/>
          <w:w w:val="140"/>
          <w:sz w:val="16"/>
          <w:szCs w:val="16"/>
        </w:rPr>
        <w:t>EREIRA</w:t>
      </w:r>
    </w:p>
    <w:p w:rsidR="00C65627" w:rsidRPr="00771F7A" w:rsidRDefault="00D41A77" w:rsidP="00D41A77">
      <w:pPr>
        <w:pStyle w:val="Sinespaciado"/>
        <w:spacing w:line="360" w:lineRule="auto"/>
        <w:jc w:val="center"/>
        <w:rPr>
          <w:rFonts w:ascii="Georgia" w:hAnsi="Georgia" w:cs="Arial"/>
          <w:w w:val="140"/>
          <w:sz w:val="18"/>
          <w:szCs w:val="18"/>
        </w:rPr>
      </w:pPr>
      <w:r w:rsidRPr="00771F7A">
        <w:rPr>
          <w:rFonts w:ascii="Georgia" w:hAnsi="Georgia" w:cs="Arial"/>
          <w:w w:val="140"/>
          <w:sz w:val="18"/>
          <w:szCs w:val="18"/>
        </w:rPr>
        <w:t xml:space="preserve">D </w:t>
      </w:r>
      <w:r w:rsidRPr="00771F7A">
        <w:rPr>
          <w:rFonts w:ascii="Georgia" w:hAnsi="Georgia" w:cs="Arial"/>
          <w:w w:val="140"/>
          <w:sz w:val="16"/>
          <w:szCs w:val="16"/>
        </w:rPr>
        <w:t xml:space="preserve">E P A R T A M E N T O   D E L </w:t>
      </w:r>
      <w:r w:rsidRPr="00771F7A">
        <w:rPr>
          <w:rFonts w:ascii="Georgia" w:hAnsi="Georgia" w:cs="Arial"/>
          <w:w w:val="140"/>
          <w:sz w:val="14"/>
          <w:szCs w:val="14"/>
        </w:rPr>
        <w:t xml:space="preserve">   </w:t>
      </w:r>
      <w:r w:rsidRPr="00771F7A">
        <w:rPr>
          <w:rFonts w:ascii="Georgia" w:hAnsi="Georgia" w:cs="Arial"/>
          <w:w w:val="140"/>
          <w:sz w:val="18"/>
          <w:szCs w:val="16"/>
        </w:rPr>
        <w:t xml:space="preserve">R </w:t>
      </w:r>
      <w:r w:rsidRPr="00771F7A">
        <w:rPr>
          <w:rFonts w:ascii="Georgia" w:hAnsi="Georgia" w:cs="Arial"/>
          <w:w w:val="140"/>
          <w:sz w:val="16"/>
          <w:szCs w:val="16"/>
        </w:rPr>
        <w:t>I S A R A L D A</w:t>
      </w:r>
    </w:p>
    <w:p w:rsidR="003913E3" w:rsidRPr="00771F7A" w:rsidRDefault="003913E3" w:rsidP="00F839CE">
      <w:pPr>
        <w:spacing w:line="360" w:lineRule="auto"/>
        <w:jc w:val="center"/>
        <w:rPr>
          <w:rFonts w:ascii="Georgia" w:hAnsi="Georgia" w:cs="Arial"/>
          <w:b/>
          <w:bCs/>
          <w:szCs w:val="26"/>
        </w:rPr>
      </w:pPr>
    </w:p>
    <w:p w:rsidR="003913E3" w:rsidRPr="00771F7A" w:rsidRDefault="003913E3" w:rsidP="00F839CE">
      <w:pPr>
        <w:pStyle w:val="Textoindependiente"/>
        <w:spacing w:line="360" w:lineRule="auto"/>
        <w:rPr>
          <w:rFonts w:ascii="Georgia" w:hAnsi="Georgia"/>
          <w:sz w:val="22"/>
          <w:szCs w:val="22"/>
        </w:rPr>
      </w:pPr>
      <w:r w:rsidRPr="00771F7A">
        <w:rPr>
          <w:rFonts w:ascii="Georgia" w:hAnsi="Georgia"/>
          <w:sz w:val="22"/>
          <w:szCs w:val="22"/>
        </w:rPr>
        <w:tab/>
      </w:r>
      <w:r w:rsidRPr="00771F7A">
        <w:rPr>
          <w:rFonts w:ascii="Georgia" w:hAnsi="Georgia"/>
          <w:sz w:val="22"/>
          <w:szCs w:val="22"/>
        </w:rPr>
        <w:tab/>
        <w:t>Asunto</w:t>
      </w:r>
      <w:r w:rsidRPr="00771F7A">
        <w:rPr>
          <w:rFonts w:ascii="Georgia" w:hAnsi="Georgia"/>
          <w:sz w:val="22"/>
          <w:szCs w:val="22"/>
        </w:rPr>
        <w:tab/>
      </w:r>
      <w:r w:rsidRPr="00771F7A">
        <w:rPr>
          <w:rFonts w:ascii="Georgia" w:hAnsi="Georgia"/>
          <w:sz w:val="22"/>
          <w:szCs w:val="22"/>
        </w:rPr>
        <w:tab/>
      </w:r>
      <w:r w:rsidRPr="00771F7A">
        <w:rPr>
          <w:rFonts w:ascii="Georgia" w:hAnsi="Georgia"/>
          <w:sz w:val="22"/>
          <w:szCs w:val="22"/>
        </w:rPr>
        <w:tab/>
        <w:t>: Sentencia de tutela en segunda instancia</w:t>
      </w:r>
    </w:p>
    <w:p w:rsidR="003913E3" w:rsidRPr="00771F7A" w:rsidRDefault="003913E3" w:rsidP="00F839CE">
      <w:pPr>
        <w:pStyle w:val="Textoindependiente"/>
        <w:spacing w:line="360" w:lineRule="auto"/>
        <w:rPr>
          <w:rFonts w:ascii="Georgia" w:hAnsi="Georgia"/>
          <w:sz w:val="22"/>
          <w:szCs w:val="22"/>
        </w:rPr>
      </w:pPr>
      <w:r w:rsidRPr="00771F7A">
        <w:rPr>
          <w:rFonts w:ascii="Georgia" w:hAnsi="Georgia"/>
          <w:sz w:val="22"/>
          <w:szCs w:val="22"/>
        </w:rPr>
        <w:tab/>
      </w:r>
      <w:r w:rsidRPr="00771F7A">
        <w:rPr>
          <w:rFonts w:ascii="Georgia" w:hAnsi="Georgia"/>
          <w:sz w:val="22"/>
          <w:szCs w:val="22"/>
        </w:rPr>
        <w:tab/>
        <w:t>Accionante</w:t>
      </w:r>
      <w:r w:rsidRPr="00771F7A">
        <w:rPr>
          <w:rFonts w:ascii="Georgia" w:hAnsi="Georgia"/>
          <w:sz w:val="22"/>
          <w:szCs w:val="22"/>
        </w:rPr>
        <w:tab/>
      </w:r>
      <w:r w:rsidRPr="00771F7A">
        <w:rPr>
          <w:rFonts w:ascii="Georgia" w:hAnsi="Georgia"/>
          <w:sz w:val="22"/>
          <w:szCs w:val="22"/>
        </w:rPr>
        <w:tab/>
        <w:t xml:space="preserve">: </w:t>
      </w:r>
      <w:r w:rsidR="0017100F" w:rsidRPr="00771F7A">
        <w:rPr>
          <w:rFonts w:ascii="Georgia" w:hAnsi="Georgia"/>
          <w:sz w:val="22"/>
          <w:szCs w:val="22"/>
        </w:rPr>
        <w:t>Jairo Alonso Duque Bernal</w:t>
      </w:r>
    </w:p>
    <w:p w:rsidR="0017100F" w:rsidRPr="00771F7A" w:rsidRDefault="003913E3" w:rsidP="0017100F">
      <w:pPr>
        <w:pStyle w:val="Textoindependiente"/>
        <w:tabs>
          <w:tab w:val="clear" w:pos="3540"/>
          <w:tab w:val="left" w:pos="3544"/>
        </w:tabs>
        <w:spacing w:line="360" w:lineRule="auto"/>
        <w:ind w:left="3540" w:hanging="3540"/>
        <w:rPr>
          <w:rFonts w:ascii="Georgia" w:hAnsi="Georgia" w:cs="Arial"/>
          <w:sz w:val="22"/>
          <w:szCs w:val="22"/>
        </w:rPr>
      </w:pPr>
      <w:r w:rsidRPr="00771F7A">
        <w:rPr>
          <w:rFonts w:ascii="Georgia" w:hAnsi="Georgia"/>
          <w:sz w:val="22"/>
          <w:szCs w:val="22"/>
        </w:rPr>
        <w:tab/>
      </w:r>
      <w:r w:rsidRPr="00771F7A">
        <w:rPr>
          <w:rFonts w:ascii="Georgia" w:hAnsi="Georgia"/>
          <w:sz w:val="22"/>
          <w:szCs w:val="22"/>
        </w:rPr>
        <w:tab/>
      </w:r>
      <w:r w:rsidR="001C61CC" w:rsidRPr="00771F7A">
        <w:rPr>
          <w:rFonts w:ascii="Georgia" w:hAnsi="Georgia"/>
          <w:sz w:val="22"/>
          <w:szCs w:val="22"/>
        </w:rPr>
        <w:t xml:space="preserve">Accionado (s) </w:t>
      </w:r>
      <w:r w:rsidR="001C61CC" w:rsidRPr="00771F7A">
        <w:rPr>
          <w:rFonts w:ascii="Georgia" w:hAnsi="Georgia"/>
          <w:sz w:val="22"/>
          <w:szCs w:val="22"/>
        </w:rPr>
        <w:tab/>
      </w:r>
      <w:r w:rsidRPr="00771F7A">
        <w:rPr>
          <w:rFonts w:ascii="Georgia" w:hAnsi="Georgia"/>
          <w:sz w:val="22"/>
          <w:szCs w:val="22"/>
        </w:rPr>
        <w:tab/>
        <w:t xml:space="preserve">: </w:t>
      </w:r>
      <w:r w:rsidR="0017100F" w:rsidRPr="00771F7A">
        <w:rPr>
          <w:rFonts w:ascii="Georgia" w:hAnsi="Georgia" w:cs="Arial"/>
          <w:sz w:val="22"/>
          <w:szCs w:val="22"/>
        </w:rPr>
        <w:t xml:space="preserve">Dirección General – Oficina de Asuntos Penitenciarios – </w:t>
      </w:r>
    </w:p>
    <w:p w:rsidR="003913E3" w:rsidRPr="00771F7A" w:rsidRDefault="0017100F" w:rsidP="0017100F">
      <w:pPr>
        <w:pStyle w:val="Textoindependiente"/>
        <w:tabs>
          <w:tab w:val="clear" w:pos="3540"/>
          <w:tab w:val="left" w:pos="3544"/>
        </w:tabs>
        <w:spacing w:line="360" w:lineRule="auto"/>
        <w:ind w:left="3540" w:hanging="3540"/>
        <w:rPr>
          <w:rFonts w:ascii="Georgia" w:hAnsi="Georgia" w:cs="Arial"/>
          <w:sz w:val="22"/>
          <w:szCs w:val="22"/>
        </w:rPr>
      </w:pPr>
      <w:r w:rsidRPr="00771F7A">
        <w:rPr>
          <w:rFonts w:ascii="Georgia" w:hAnsi="Georgia" w:cs="Arial"/>
          <w:sz w:val="22"/>
          <w:szCs w:val="22"/>
        </w:rPr>
        <w:tab/>
      </w:r>
      <w:r w:rsidRPr="00771F7A">
        <w:rPr>
          <w:rFonts w:ascii="Georgia" w:hAnsi="Georgia" w:cs="Arial"/>
          <w:sz w:val="22"/>
          <w:szCs w:val="22"/>
        </w:rPr>
        <w:tab/>
      </w:r>
      <w:r w:rsidRPr="00771F7A">
        <w:rPr>
          <w:rFonts w:ascii="Georgia" w:hAnsi="Georgia" w:cs="Arial"/>
          <w:sz w:val="22"/>
          <w:szCs w:val="22"/>
        </w:rPr>
        <w:tab/>
      </w:r>
      <w:r w:rsidRPr="00771F7A">
        <w:rPr>
          <w:rFonts w:ascii="Georgia" w:hAnsi="Georgia" w:cs="Arial"/>
          <w:sz w:val="22"/>
          <w:szCs w:val="22"/>
        </w:rPr>
        <w:tab/>
      </w:r>
      <w:r w:rsidRPr="00771F7A">
        <w:rPr>
          <w:rFonts w:ascii="Georgia" w:hAnsi="Georgia" w:cs="Arial"/>
          <w:sz w:val="22"/>
          <w:szCs w:val="22"/>
        </w:rPr>
        <w:tab/>
        <w:t xml:space="preserve">   Junta de Traslados - INPEC</w:t>
      </w:r>
    </w:p>
    <w:p w:rsidR="001C61CC" w:rsidRPr="00771F7A" w:rsidRDefault="001C61CC" w:rsidP="00800C57">
      <w:pPr>
        <w:pStyle w:val="Textoindependiente"/>
        <w:spacing w:line="360" w:lineRule="auto"/>
        <w:ind w:left="3540" w:hanging="3540"/>
        <w:rPr>
          <w:rFonts w:ascii="Georgia" w:hAnsi="Georgia"/>
          <w:sz w:val="22"/>
          <w:szCs w:val="22"/>
        </w:rPr>
      </w:pPr>
      <w:r w:rsidRPr="00771F7A">
        <w:rPr>
          <w:rFonts w:ascii="Georgia" w:hAnsi="Georgia"/>
          <w:sz w:val="22"/>
          <w:szCs w:val="22"/>
        </w:rPr>
        <w:tab/>
      </w:r>
      <w:r w:rsidRPr="00771F7A">
        <w:rPr>
          <w:rFonts w:ascii="Georgia" w:hAnsi="Georgia"/>
          <w:sz w:val="22"/>
          <w:szCs w:val="22"/>
        </w:rPr>
        <w:tab/>
      </w:r>
      <w:r w:rsidR="0017100F" w:rsidRPr="00771F7A">
        <w:rPr>
          <w:rFonts w:ascii="Georgia" w:hAnsi="Georgia"/>
          <w:sz w:val="22"/>
          <w:szCs w:val="22"/>
        </w:rPr>
        <w:t>Vinculado</w:t>
      </w:r>
      <w:r w:rsidRPr="00771F7A">
        <w:rPr>
          <w:rFonts w:ascii="Georgia" w:hAnsi="Georgia"/>
          <w:sz w:val="22"/>
          <w:szCs w:val="22"/>
        </w:rPr>
        <w:t xml:space="preserve"> (s)</w:t>
      </w:r>
      <w:r w:rsidRPr="00771F7A">
        <w:rPr>
          <w:rFonts w:ascii="Georgia" w:hAnsi="Georgia"/>
          <w:sz w:val="22"/>
          <w:szCs w:val="22"/>
        </w:rPr>
        <w:tab/>
      </w:r>
      <w:r w:rsidRPr="00771F7A">
        <w:rPr>
          <w:rFonts w:ascii="Georgia" w:hAnsi="Georgia"/>
          <w:sz w:val="22"/>
          <w:szCs w:val="22"/>
        </w:rPr>
        <w:tab/>
        <w:t>: Direc</w:t>
      </w:r>
      <w:r w:rsidR="0017100F" w:rsidRPr="00771F7A">
        <w:rPr>
          <w:rFonts w:ascii="Georgia" w:hAnsi="Georgia"/>
          <w:sz w:val="22"/>
          <w:szCs w:val="22"/>
        </w:rPr>
        <w:t xml:space="preserve">tor EPSMSC Santa Rosa de Cabal </w:t>
      </w:r>
      <w:r w:rsidRPr="00771F7A">
        <w:rPr>
          <w:rFonts w:ascii="Georgia" w:hAnsi="Georgia"/>
          <w:sz w:val="22"/>
          <w:szCs w:val="22"/>
        </w:rPr>
        <w:t>y otros</w:t>
      </w:r>
    </w:p>
    <w:p w:rsidR="003913E3" w:rsidRPr="00771F7A" w:rsidRDefault="003913E3" w:rsidP="00F839CE">
      <w:pPr>
        <w:pStyle w:val="Textoindependiente"/>
        <w:spacing w:line="360" w:lineRule="auto"/>
        <w:rPr>
          <w:rFonts w:ascii="Georgia" w:hAnsi="Georgia"/>
          <w:sz w:val="22"/>
          <w:szCs w:val="22"/>
        </w:rPr>
      </w:pPr>
      <w:r w:rsidRPr="00771F7A">
        <w:rPr>
          <w:rFonts w:ascii="Georgia" w:hAnsi="Georgia"/>
          <w:sz w:val="22"/>
          <w:szCs w:val="22"/>
        </w:rPr>
        <w:tab/>
      </w:r>
      <w:r w:rsidRPr="00771F7A">
        <w:rPr>
          <w:rFonts w:ascii="Georgia" w:hAnsi="Georgia"/>
          <w:sz w:val="22"/>
          <w:szCs w:val="22"/>
        </w:rPr>
        <w:tab/>
        <w:t>Radicación</w:t>
      </w:r>
      <w:r w:rsidRPr="00771F7A">
        <w:rPr>
          <w:rFonts w:ascii="Georgia" w:hAnsi="Georgia"/>
          <w:sz w:val="22"/>
          <w:szCs w:val="22"/>
        </w:rPr>
        <w:tab/>
      </w:r>
      <w:r w:rsidRPr="00771F7A">
        <w:rPr>
          <w:rFonts w:ascii="Georgia" w:hAnsi="Georgia"/>
          <w:sz w:val="22"/>
          <w:szCs w:val="22"/>
        </w:rPr>
        <w:tab/>
        <w:t xml:space="preserve">: </w:t>
      </w:r>
      <w:r w:rsidR="005B496D">
        <w:rPr>
          <w:rFonts w:ascii="Georgia" w:hAnsi="Georgia"/>
          <w:sz w:val="22"/>
          <w:szCs w:val="22"/>
        </w:rPr>
        <w:t>66001-31-03-002-</w:t>
      </w:r>
      <w:r w:rsidR="001C61CC" w:rsidRPr="00771F7A">
        <w:rPr>
          <w:rFonts w:ascii="Georgia" w:hAnsi="Georgia"/>
          <w:sz w:val="22"/>
          <w:szCs w:val="22"/>
        </w:rPr>
        <w:t>2018-00</w:t>
      </w:r>
      <w:r w:rsidR="0017100F" w:rsidRPr="00771F7A">
        <w:rPr>
          <w:rFonts w:ascii="Georgia" w:hAnsi="Georgia"/>
          <w:sz w:val="22"/>
          <w:szCs w:val="22"/>
        </w:rPr>
        <w:t>544</w:t>
      </w:r>
      <w:r w:rsidR="003828F1" w:rsidRPr="00771F7A">
        <w:rPr>
          <w:rFonts w:ascii="Georgia" w:hAnsi="Georgia"/>
          <w:sz w:val="22"/>
          <w:szCs w:val="22"/>
        </w:rPr>
        <w:t>-</w:t>
      </w:r>
      <w:r w:rsidR="001C61CC" w:rsidRPr="00771F7A">
        <w:rPr>
          <w:rFonts w:ascii="Georgia" w:hAnsi="Georgia"/>
          <w:sz w:val="22"/>
          <w:szCs w:val="22"/>
        </w:rPr>
        <w:t>0</w:t>
      </w:r>
      <w:r w:rsidR="003828F1" w:rsidRPr="00771F7A">
        <w:rPr>
          <w:rFonts w:ascii="Georgia" w:hAnsi="Georgia"/>
          <w:sz w:val="22"/>
          <w:szCs w:val="22"/>
        </w:rPr>
        <w:t>1</w:t>
      </w:r>
    </w:p>
    <w:p w:rsidR="00771F7A" w:rsidRPr="00771F7A" w:rsidRDefault="003913E3" w:rsidP="00DB2859">
      <w:pPr>
        <w:pStyle w:val="Textoindependiente"/>
        <w:spacing w:line="360" w:lineRule="auto"/>
        <w:ind w:left="708" w:hanging="708"/>
        <w:rPr>
          <w:rFonts w:ascii="Georgia" w:hAnsi="Georgia"/>
          <w:sz w:val="22"/>
          <w:szCs w:val="22"/>
        </w:rPr>
      </w:pPr>
      <w:r w:rsidRPr="00771F7A">
        <w:rPr>
          <w:rFonts w:ascii="Georgia" w:hAnsi="Georgia"/>
          <w:sz w:val="22"/>
          <w:szCs w:val="22"/>
        </w:rPr>
        <w:tab/>
      </w:r>
      <w:r w:rsidRPr="00771F7A">
        <w:rPr>
          <w:rFonts w:ascii="Georgia" w:hAnsi="Georgia"/>
          <w:sz w:val="22"/>
          <w:szCs w:val="22"/>
        </w:rPr>
        <w:tab/>
      </w:r>
      <w:r w:rsidRPr="002E3446">
        <w:rPr>
          <w:rFonts w:ascii="Georgia" w:hAnsi="Georgia"/>
          <w:sz w:val="22"/>
          <w:szCs w:val="22"/>
        </w:rPr>
        <w:t>Tema</w:t>
      </w:r>
      <w:r w:rsidR="002D6B23" w:rsidRPr="002E3446">
        <w:rPr>
          <w:rFonts w:ascii="Georgia" w:hAnsi="Georgia"/>
          <w:sz w:val="22"/>
          <w:szCs w:val="22"/>
        </w:rPr>
        <w:t>s</w:t>
      </w:r>
      <w:r w:rsidRPr="002E3446">
        <w:rPr>
          <w:rFonts w:ascii="Georgia" w:hAnsi="Georgia"/>
          <w:sz w:val="22"/>
          <w:szCs w:val="22"/>
        </w:rPr>
        <w:tab/>
      </w:r>
      <w:r w:rsidRPr="002E3446">
        <w:rPr>
          <w:rFonts w:ascii="Georgia" w:hAnsi="Georgia"/>
          <w:sz w:val="22"/>
          <w:szCs w:val="22"/>
        </w:rPr>
        <w:tab/>
      </w:r>
      <w:r w:rsidRPr="002E3446">
        <w:rPr>
          <w:rFonts w:ascii="Georgia" w:hAnsi="Georgia"/>
          <w:sz w:val="22"/>
          <w:szCs w:val="22"/>
        </w:rPr>
        <w:tab/>
        <w:t xml:space="preserve">: </w:t>
      </w:r>
      <w:r w:rsidR="002E3446" w:rsidRPr="002E3446">
        <w:rPr>
          <w:rFonts w:ascii="Georgia" w:hAnsi="Georgia"/>
          <w:sz w:val="22"/>
          <w:szCs w:val="22"/>
        </w:rPr>
        <w:t>Improcedencia – Simultaneidad de amparos</w:t>
      </w:r>
      <w:r w:rsidR="002E3446">
        <w:rPr>
          <w:rFonts w:ascii="Georgia" w:hAnsi="Georgia"/>
          <w:sz w:val="22"/>
          <w:szCs w:val="22"/>
        </w:rPr>
        <w:t xml:space="preserve"> </w:t>
      </w:r>
    </w:p>
    <w:p w:rsidR="00C65627" w:rsidRPr="00771F7A" w:rsidRDefault="00771F7A" w:rsidP="00DB2859">
      <w:pPr>
        <w:pStyle w:val="Textoindependiente"/>
        <w:spacing w:line="360" w:lineRule="auto"/>
        <w:ind w:left="708" w:hanging="708"/>
        <w:rPr>
          <w:rFonts w:ascii="Georgia" w:hAnsi="Georgia"/>
          <w:sz w:val="22"/>
          <w:szCs w:val="22"/>
        </w:rPr>
      </w:pPr>
      <w:r w:rsidRPr="00771F7A">
        <w:rPr>
          <w:rFonts w:ascii="Georgia" w:hAnsi="Georgia"/>
          <w:sz w:val="22"/>
          <w:szCs w:val="22"/>
        </w:rPr>
        <w:tab/>
      </w:r>
      <w:r w:rsidRPr="00771F7A">
        <w:rPr>
          <w:rFonts w:ascii="Georgia" w:hAnsi="Georgia"/>
          <w:sz w:val="22"/>
          <w:szCs w:val="22"/>
        </w:rPr>
        <w:tab/>
      </w:r>
      <w:r w:rsidR="00C65627" w:rsidRPr="00771F7A">
        <w:rPr>
          <w:rFonts w:ascii="Georgia" w:hAnsi="Georgia"/>
          <w:sz w:val="22"/>
          <w:szCs w:val="22"/>
        </w:rPr>
        <w:t>Despacho de origen</w:t>
      </w:r>
      <w:r w:rsidR="00C65627" w:rsidRPr="00771F7A">
        <w:rPr>
          <w:rFonts w:ascii="Georgia" w:hAnsi="Georgia"/>
          <w:sz w:val="22"/>
          <w:szCs w:val="22"/>
        </w:rPr>
        <w:tab/>
        <w:t xml:space="preserve">: Juzgado </w:t>
      </w:r>
      <w:r w:rsidRPr="00771F7A">
        <w:rPr>
          <w:rFonts w:ascii="Georgia" w:hAnsi="Georgia"/>
          <w:sz w:val="22"/>
          <w:szCs w:val="22"/>
        </w:rPr>
        <w:t xml:space="preserve">2º Civil del Circuito </w:t>
      </w:r>
      <w:r w:rsidR="00C65627" w:rsidRPr="00771F7A">
        <w:rPr>
          <w:rFonts w:ascii="Georgia" w:hAnsi="Georgia"/>
          <w:sz w:val="22"/>
          <w:szCs w:val="22"/>
        </w:rPr>
        <w:t>de Pereira</w:t>
      </w:r>
    </w:p>
    <w:p w:rsidR="003913E3" w:rsidRPr="00771F7A" w:rsidRDefault="003913E3" w:rsidP="00EC7665">
      <w:pPr>
        <w:spacing w:line="360" w:lineRule="auto"/>
        <w:ind w:left="708" w:firstLine="708"/>
        <w:rPr>
          <w:rFonts w:ascii="Georgia" w:hAnsi="Georgia" w:cs="Arial"/>
          <w:smallCaps/>
          <w:sz w:val="22"/>
          <w:szCs w:val="22"/>
          <w:lang w:val="es-CO"/>
        </w:rPr>
      </w:pPr>
      <w:r w:rsidRPr="00771F7A">
        <w:rPr>
          <w:rFonts w:ascii="Georgia" w:hAnsi="Georgia"/>
          <w:sz w:val="22"/>
          <w:szCs w:val="22"/>
        </w:rPr>
        <w:t>Magistrado Ponente</w:t>
      </w:r>
      <w:r w:rsidRPr="00771F7A">
        <w:rPr>
          <w:rFonts w:ascii="Georgia" w:hAnsi="Georgia"/>
          <w:sz w:val="22"/>
          <w:szCs w:val="22"/>
        </w:rPr>
        <w:tab/>
        <w:t xml:space="preserve">: </w:t>
      </w:r>
      <w:r w:rsidRPr="00771F7A">
        <w:rPr>
          <w:rFonts w:ascii="Georgia" w:hAnsi="Georgia" w:cs="Arial"/>
          <w:smallCaps/>
          <w:sz w:val="22"/>
          <w:szCs w:val="22"/>
          <w:lang w:val="es-CO"/>
        </w:rPr>
        <w:t>Duberney Grisales Herrera</w:t>
      </w:r>
    </w:p>
    <w:p w:rsidR="003913E3" w:rsidRPr="00771F7A" w:rsidRDefault="003913E3" w:rsidP="00EC7665">
      <w:pPr>
        <w:spacing w:line="360" w:lineRule="auto"/>
        <w:ind w:left="708" w:firstLine="708"/>
        <w:rPr>
          <w:rFonts w:ascii="Georgia" w:hAnsi="Georgia" w:cs="Arial"/>
          <w:b/>
          <w:bCs/>
          <w:sz w:val="22"/>
          <w:szCs w:val="22"/>
        </w:rPr>
      </w:pPr>
      <w:r w:rsidRPr="00771F7A">
        <w:rPr>
          <w:rFonts w:ascii="Georgia" w:hAnsi="Georgia"/>
          <w:sz w:val="22"/>
          <w:szCs w:val="22"/>
        </w:rPr>
        <w:t>Acta número</w:t>
      </w:r>
      <w:r w:rsidRPr="00771F7A">
        <w:rPr>
          <w:rFonts w:ascii="Georgia" w:hAnsi="Georgia"/>
          <w:sz w:val="22"/>
          <w:szCs w:val="22"/>
        </w:rPr>
        <w:tab/>
      </w:r>
      <w:r w:rsidRPr="00771F7A">
        <w:rPr>
          <w:rFonts w:ascii="Georgia" w:hAnsi="Georgia"/>
          <w:sz w:val="22"/>
          <w:szCs w:val="22"/>
        </w:rPr>
        <w:tab/>
        <w:t xml:space="preserve">: </w:t>
      </w:r>
      <w:r w:rsidR="00166216">
        <w:rPr>
          <w:rFonts w:ascii="Georgia" w:hAnsi="Georgia"/>
          <w:sz w:val="22"/>
          <w:szCs w:val="22"/>
        </w:rPr>
        <w:t>319</w:t>
      </w:r>
      <w:r w:rsidR="003828F1" w:rsidRPr="00771F7A">
        <w:rPr>
          <w:rFonts w:ascii="Georgia" w:hAnsi="Georgia"/>
          <w:sz w:val="22"/>
          <w:szCs w:val="22"/>
        </w:rPr>
        <w:t xml:space="preserve"> </w:t>
      </w:r>
      <w:r w:rsidR="00232BFE" w:rsidRPr="00771F7A">
        <w:rPr>
          <w:rFonts w:ascii="Georgia" w:hAnsi="Georgia"/>
          <w:sz w:val="22"/>
          <w:szCs w:val="22"/>
        </w:rPr>
        <w:t xml:space="preserve">de </w:t>
      </w:r>
      <w:r w:rsidR="00166216">
        <w:rPr>
          <w:rFonts w:ascii="Georgia" w:hAnsi="Georgia"/>
          <w:sz w:val="22"/>
          <w:szCs w:val="22"/>
        </w:rPr>
        <w:t>28</w:t>
      </w:r>
      <w:r w:rsidR="00232BFE" w:rsidRPr="00771F7A">
        <w:rPr>
          <w:rFonts w:ascii="Georgia" w:hAnsi="Georgia"/>
          <w:sz w:val="22"/>
          <w:szCs w:val="22"/>
        </w:rPr>
        <w:t>-0</w:t>
      </w:r>
      <w:r w:rsidR="003828F1" w:rsidRPr="00771F7A">
        <w:rPr>
          <w:rFonts w:ascii="Georgia" w:hAnsi="Georgia"/>
          <w:sz w:val="22"/>
          <w:szCs w:val="22"/>
        </w:rPr>
        <w:t>8</w:t>
      </w:r>
      <w:r w:rsidR="00232BFE" w:rsidRPr="00771F7A">
        <w:rPr>
          <w:rFonts w:ascii="Georgia" w:hAnsi="Georgia"/>
          <w:sz w:val="22"/>
          <w:szCs w:val="22"/>
        </w:rPr>
        <w:t>-</w:t>
      </w:r>
      <w:r w:rsidR="001C61CC" w:rsidRPr="00771F7A">
        <w:rPr>
          <w:rFonts w:ascii="Georgia" w:hAnsi="Georgia"/>
          <w:sz w:val="22"/>
          <w:szCs w:val="22"/>
        </w:rPr>
        <w:t>2018</w:t>
      </w:r>
    </w:p>
    <w:p w:rsidR="003913E3" w:rsidRPr="00771F7A" w:rsidRDefault="003913E3" w:rsidP="00F839CE">
      <w:pPr>
        <w:pBdr>
          <w:bottom w:val="double" w:sz="6" w:space="1" w:color="auto"/>
        </w:pBdr>
        <w:spacing w:line="360" w:lineRule="auto"/>
        <w:jc w:val="center"/>
        <w:rPr>
          <w:rFonts w:ascii="Georgia" w:hAnsi="Georgia" w:cs="Arial"/>
          <w:b/>
          <w:bCs/>
          <w:sz w:val="18"/>
          <w:szCs w:val="22"/>
        </w:rPr>
      </w:pPr>
    </w:p>
    <w:p w:rsidR="003913E3" w:rsidRPr="00CA661D" w:rsidRDefault="003913E3" w:rsidP="00F839CE">
      <w:pPr>
        <w:spacing w:line="360" w:lineRule="auto"/>
        <w:jc w:val="center"/>
        <w:rPr>
          <w:rFonts w:ascii="Georgia" w:hAnsi="Georgia" w:cs="Arial"/>
          <w:b/>
          <w:bCs/>
          <w:szCs w:val="22"/>
        </w:rPr>
      </w:pPr>
    </w:p>
    <w:p w:rsidR="003913E3" w:rsidRPr="00CA661D" w:rsidRDefault="003913E3" w:rsidP="00F839CE">
      <w:pPr>
        <w:spacing w:line="360" w:lineRule="auto"/>
        <w:jc w:val="center"/>
        <w:rPr>
          <w:rFonts w:ascii="Georgia" w:hAnsi="Georgia" w:cs="Arial"/>
          <w:iCs/>
          <w:sz w:val="28"/>
          <w:lang w:val="es-CO"/>
        </w:rPr>
      </w:pPr>
      <w:r w:rsidRPr="00CA661D">
        <w:rPr>
          <w:rFonts w:ascii="Georgia" w:hAnsi="Georgia" w:cs="Arial"/>
          <w:iCs/>
          <w:smallCaps/>
          <w:sz w:val="28"/>
          <w:lang w:val="es-CO"/>
        </w:rPr>
        <w:t xml:space="preserve">Pereira, </w:t>
      </w:r>
      <w:r w:rsidR="007A66AB" w:rsidRPr="00CA661D">
        <w:rPr>
          <w:rFonts w:ascii="Georgia" w:hAnsi="Georgia" w:cs="Arial"/>
          <w:iCs/>
          <w:smallCaps/>
          <w:sz w:val="28"/>
          <w:lang w:val="es-CO"/>
        </w:rPr>
        <w:t>R.</w:t>
      </w:r>
      <w:r w:rsidRPr="00CA661D">
        <w:rPr>
          <w:rFonts w:ascii="Georgia" w:hAnsi="Georgia" w:cs="Arial"/>
          <w:iCs/>
          <w:smallCaps/>
          <w:sz w:val="28"/>
          <w:lang w:val="es-CO"/>
        </w:rPr>
        <w:t xml:space="preserve">, </w:t>
      </w:r>
      <w:r w:rsidR="00166216">
        <w:rPr>
          <w:rFonts w:ascii="Georgia" w:hAnsi="Georgia" w:cs="Arial"/>
          <w:iCs/>
          <w:smallCaps/>
          <w:sz w:val="28"/>
          <w:lang w:val="es-CO"/>
        </w:rPr>
        <w:t>veintiocho</w:t>
      </w:r>
      <w:r w:rsidR="003828F1" w:rsidRPr="00CA661D">
        <w:rPr>
          <w:rFonts w:ascii="Georgia" w:hAnsi="Georgia" w:cs="Arial"/>
          <w:iCs/>
          <w:smallCaps/>
          <w:sz w:val="28"/>
          <w:lang w:val="es-CO"/>
        </w:rPr>
        <w:t xml:space="preserve"> </w:t>
      </w:r>
      <w:r w:rsidRPr="00CA661D">
        <w:rPr>
          <w:rFonts w:ascii="Georgia" w:hAnsi="Georgia" w:cs="Arial"/>
          <w:iCs/>
          <w:smallCaps/>
          <w:sz w:val="28"/>
          <w:lang w:val="es-CO"/>
        </w:rPr>
        <w:t>(</w:t>
      </w:r>
      <w:r w:rsidR="00166216">
        <w:rPr>
          <w:rFonts w:ascii="Georgia" w:hAnsi="Georgia" w:cs="Arial"/>
          <w:iCs/>
          <w:smallCaps/>
          <w:sz w:val="28"/>
          <w:lang w:val="es-CO"/>
        </w:rPr>
        <w:t>28</w:t>
      </w:r>
      <w:r w:rsidRPr="00CA661D">
        <w:rPr>
          <w:rFonts w:ascii="Georgia" w:hAnsi="Georgia" w:cs="Arial"/>
          <w:iCs/>
          <w:smallCaps/>
          <w:sz w:val="28"/>
          <w:lang w:val="es-CO"/>
        </w:rPr>
        <w:t xml:space="preserve">) de </w:t>
      </w:r>
      <w:r w:rsidR="003F60CA" w:rsidRPr="00CA661D">
        <w:rPr>
          <w:rFonts w:ascii="Georgia" w:hAnsi="Georgia" w:cs="Arial"/>
          <w:iCs/>
          <w:smallCaps/>
          <w:sz w:val="28"/>
          <w:lang w:val="es-CO"/>
        </w:rPr>
        <w:t>agosto</w:t>
      </w:r>
      <w:r w:rsidR="007A66AB" w:rsidRPr="00CA661D">
        <w:rPr>
          <w:rFonts w:ascii="Georgia" w:hAnsi="Georgia" w:cs="Arial"/>
          <w:iCs/>
          <w:smallCaps/>
          <w:sz w:val="28"/>
          <w:lang w:val="es-CO"/>
        </w:rPr>
        <w:t xml:space="preserve"> </w:t>
      </w:r>
      <w:r w:rsidRPr="00CA661D">
        <w:rPr>
          <w:rFonts w:ascii="Georgia" w:hAnsi="Georgia" w:cs="Arial"/>
          <w:iCs/>
          <w:smallCaps/>
          <w:sz w:val="28"/>
          <w:lang w:val="es-CO"/>
        </w:rPr>
        <w:t xml:space="preserve">de dos mil </w:t>
      </w:r>
      <w:r w:rsidR="001C61CC" w:rsidRPr="00CA661D">
        <w:rPr>
          <w:rFonts w:ascii="Georgia" w:hAnsi="Georgia" w:cs="Arial"/>
          <w:iCs/>
          <w:smallCaps/>
          <w:sz w:val="28"/>
          <w:lang w:val="es-CO"/>
        </w:rPr>
        <w:t xml:space="preserve">dieciocho </w:t>
      </w:r>
      <w:r w:rsidRPr="00CA661D">
        <w:rPr>
          <w:rFonts w:ascii="Georgia" w:hAnsi="Georgia" w:cs="Arial"/>
          <w:iCs/>
          <w:smallCaps/>
          <w:sz w:val="28"/>
          <w:lang w:val="es-CO"/>
        </w:rPr>
        <w:t>(</w:t>
      </w:r>
      <w:r w:rsidR="001C61CC" w:rsidRPr="00CA661D">
        <w:rPr>
          <w:rFonts w:ascii="Georgia" w:hAnsi="Georgia" w:cs="Arial"/>
          <w:iCs/>
          <w:smallCaps/>
          <w:sz w:val="28"/>
          <w:lang w:val="es-CO"/>
        </w:rPr>
        <w:t>2018</w:t>
      </w:r>
      <w:r w:rsidRPr="00CA661D">
        <w:rPr>
          <w:rFonts w:ascii="Georgia" w:hAnsi="Georgia" w:cs="Arial"/>
          <w:iCs/>
          <w:smallCaps/>
          <w:sz w:val="28"/>
          <w:lang w:val="es-CO"/>
        </w:rPr>
        <w:t>)</w:t>
      </w:r>
      <w:r w:rsidRPr="00CA661D">
        <w:rPr>
          <w:rFonts w:ascii="Georgia" w:hAnsi="Georgia" w:cs="Arial"/>
          <w:iCs/>
          <w:sz w:val="28"/>
          <w:lang w:val="es-CO"/>
        </w:rPr>
        <w:t>.</w:t>
      </w:r>
    </w:p>
    <w:p w:rsidR="003913E3" w:rsidRPr="00CA661D" w:rsidRDefault="003913E3" w:rsidP="00F839CE">
      <w:pPr>
        <w:pStyle w:val="Textoindependiente"/>
        <w:spacing w:line="360" w:lineRule="auto"/>
        <w:rPr>
          <w:rFonts w:ascii="Georgia" w:hAnsi="Georgia" w:cs="Arial"/>
          <w:sz w:val="24"/>
          <w:szCs w:val="24"/>
          <w:lang w:val="es-CO"/>
        </w:rPr>
      </w:pPr>
    </w:p>
    <w:p w:rsidR="003913E3" w:rsidRPr="00CA661D" w:rsidRDefault="003913E3" w:rsidP="00F839CE">
      <w:pPr>
        <w:pStyle w:val="Textoindependiente"/>
        <w:numPr>
          <w:ilvl w:val="0"/>
          <w:numId w:val="1"/>
        </w:numPr>
        <w:spacing w:line="360" w:lineRule="auto"/>
        <w:rPr>
          <w:rFonts w:ascii="Georgia" w:hAnsi="Georgia" w:cs="Arial"/>
          <w:sz w:val="24"/>
          <w:szCs w:val="24"/>
        </w:rPr>
      </w:pPr>
      <w:r w:rsidRPr="00CA661D">
        <w:rPr>
          <w:rFonts w:ascii="Georgia" w:hAnsi="Georgia" w:cs="Arial"/>
          <w:sz w:val="24"/>
          <w:szCs w:val="24"/>
        </w:rPr>
        <w:t>EL ASUNTO A DECIDIR</w:t>
      </w:r>
    </w:p>
    <w:p w:rsidR="003913E3" w:rsidRPr="00CA661D" w:rsidRDefault="003913E3" w:rsidP="00F839CE">
      <w:pPr>
        <w:pStyle w:val="Textoindependiente"/>
        <w:spacing w:line="360" w:lineRule="auto"/>
        <w:rPr>
          <w:rFonts w:ascii="Georgia" w:hAnsi="Georgia" w:cs="Arial"/>
          <w:sz w:val="24"/>
          <w:szCs w:val="24"/>
        </w:rPr>
      </w:pPr>
    </w:p>
    <w:p w:rsidR="001C61CC" w:rsidRPr="00CA661D" w:rsidRDefault="001C61CC" w:rsidP="001C61CC">
      <w:pPr>
        <w:pStyle w:val="Textoindependiente"/>
        <w:spacing w:line="360" w:lineRule="auto"/>
        <w:rPr>
          <w:rFonts w:ascii="Georgia" w:hAnsi="Georgia"/>
          <w:sz w:val="24"/>
          <w:szCs w:val="24"/>
        </w:rPr>
      </w:pPr>
      <w:r w:rsidRPr="00CA661D">
        <w:rPr>
          <w:rFonts w:ascii="Georgia" w:hAnsi="Georgia"/>
          <w:sz w:val="24"/>
          <w:szCs w:val="24"/>
        </w:rPr>
        <w:t>La impugnación formulada dentro de la acción constitucional referida, luego de surtida la actuación de primera instancia, sin avistar nulidades que la invaliden.</w:t>
      </w:r>
    </w:p>
    <w:p w:rsidR="003913E3" w:rsidRPr="00CA661D" w:rsidRDefault="003913E3" w:rsidP="00F839CE">
      <w:pPr>
        <w:pStyle w:val="Textoindependiente"/>
        <w:spacing w:line="360" w:lineRule="auto"/>
        <w:rPr>
          <w:rFonts w:ascii="Georgia" w:hAnsi="Georgia" w:cs="Arial"/>
          <w:sz w:val="24"/>
          <w:szCs w:val="24"/>
        </w:rPr>
      </w:pPr>
    </w:p>
    <w:p w:rsidR="003913E3" w:rsidRPr="005F0D79" w:rsidRDefault="003913E3" w:rsidP="00DE417D">
      <w:pPr>
        <w:pStyle w:val="Textoindependiente"/>
        <w:numPr>
          <w:ilvl w:val="0"/>
          <w:numId w:val="1"/>
        </w:numPr>
        <w:spacing w:line="360" w:lineRule="auto"/>
        <w:rPr>
          <w:rFonts w:ascii="Georgia" w:hAnsi="Georgia" w:cs="Arial"/>
          <w:sz w:val="24"/>
          <w:szCs w:val="24"/>
        </w:rPr>
      </w:pPr>
      <w:r w:rsidRPr="005F0D79">
        <w:rPr>
          <w:rFonts w:ascii="Georgia" w:hAnsi="Georgia" w:cs="Arial"/>
          <w:sz w:val="24"/>
          <w:szCs w:val="24"/>
        </w:rPr>
        <w:t xml:space="preserve">LA SÍNTESIS </w:t>
      </w:r>
      <w:r w:rsidR="00A41D31" w:rsidRPr="005F0D79">
        <w:rPr>
          <w:rFonts w:ascii="Georgia" w:hAnsi="Georgia" w:cs="Arial"/>
          <w:sz w:val="24"/>
          <w:szCs w:val="24"/>
        </w:rPr>
        <w:t>FÁCTICA</w:t>
      </w:r>
      <w:r w:rsidRPr="005F0D79">
        <w:rPr>
          <w:rFonts w:ascii="Georgia" w:hAnsi="Georgia" w:cs="Arial"/>
          <w:sz w:val="24"/>
          <w:szCs w:val="24"/>
        </w:rPr>
        <w:t xml:space="preserve"> </w:t>
      </w:r>
    </w:p>
    <w:p w:rsidR="00A41D31" w:rsidRPr="005F0D79" w:rsidRDefault="00A41D31" w:rsidP="00A41D31">
      <w:pPr>
        <w:pStyle w:val="Textoindependiente"/>
        <w:spacing w:line="360" w:lineRule="auto"/>
        <w:ind w:left="360"/>
        <w:rPr>
          <w:rFonts w:ascii="Georgia" w:hAnsi="Georgia" w:cs="Arial"/>
          <w:sz w:val="24"/>
          <w:szCs w:val="24"/>
        </w:rPr>
      </w:pPr>
    </w:p>
    <w:p w:rsidR="00A57EF8" w:rsidRDefault="005B496D" w:rsidP="00F839CE">
      <w:pPr>
        <w:pStyle w:val="Textoindependiente"/>
        <w:spacing w:line="360" w:lineRule="auto"/>
        <w:rPr>
          <w:rFonts w:ascii="Georgia" w:hAnsi="Georgia" w:cs="Arial"/>
          <w:sz w:val="24"/>
          <w:szCs w:val="24"/>
        </w:rPr>
      </w:pPr>
      <w:r w:rsidRPr="005F0D79">
        <w:rPr>
          <w:rFonts w:ascii="Georgia" w:hAnsi="Georgia" w:cs="Arial"/>
          <w:sz w:val="24"/>
          <w:szCs w:val="24"/>
        </w:rPr>
        <w:t>Informó el accionante</w:t>
      </w:r>
      <w:r>
        <w:rPr>
          <w:rFonts w:ascii="Georgia" w:hAnsi="Georgia" w:cs="Arial"/>
          <w:sz w:val="24"/>
          <w:szCs w:val="24"/>
        </w:rPr>
        <w:t xml:space="preserve"> que está </w:t>
      </w:r>
      <w:r w:rsidRPr="005F0D79">
        <w:rPr>
          <w:rFonts w:ascii="Georgia" w:hAnsi="Georgia" w:cs="Arial"/>
          <w:sz w:val="24"/>
          <w:szCs w:val="24"/>
        </w:rPr>
        <w:t>recluido en el</w:t>
      </w:r>
      <w:r w:rsidRPr="005F0D79">
        <w:rPr>
          <w:rFonts w:ascii="Georgia" w:hAnsi="Georgia"/>
          <w:sz w:val="22"/>
          <w:szCs w:val="22"/>
        </w:rPr>
        <w:t xml:space="preserve"> </w:t>
      </w:r>
      <w:r>
        <w:rPr>
          <w:rFonts w:ascii="Georgia" w:hAnsi="Georgia"/>
          <w:sz w:val="24"/>
          <w:szCs w:val="24"/>
        </w:rPr>
        <w:t>EP</w:t>
      </w:r>
      <w:r w:rsidRPr="005F0D79">
        <w:rPr>
          <w:rFonts w:ascii="Georgia" w:hAnsi="Georgia"/>
          <w:sz w:val="24"/>
          <w:szCs w:val="24"/>
        </w:rPr>
        <w:t>MSC de Santa Rosa de Cabal</w:t>
      </w:r>
      <w:r>
        <w:rPr>
          <w:rFonts w:ascii="Georgia" w:hAnsi="Georgia"/>
          <w:sz w:val="24"/>
          <w:szCs w:val="24"/>
        </w:rPr>
        <w:t xml:space="preserve"> y que el INPEC </w:t>
      </w:r>
      <w:r>
        <w:rPr>
          <w:rFonts w:ascii="Georgia" w:hAnsi="Georgia" w:cs="Arial"/>
          <w:sz w:val="24"/>
          <w:szCs w:val="24"/>
        </w:rPr>
        <w:t xml:space="preserve">le ha negado (i) </w:t>
      </w:r>
      <w:r w:rsidRPr="005F0D79">
        <w:rPr>
          <w:rFonts w:ascii="Georgia" w:hAnsi="Georgia" w:cs="Arial"/>
          <w:sz w:val="24"/>
          <w:szCs w:val="24"/>
        </w:rPr>
        <w:t>el beneficio de prisión domiciliaria</w:t>
      </w:r>
      <w:r>
        <w:rPr>
          <w:rFonts w:ascii="Georgia" w:hAnsi="Georgia" w:cs="Arial"/>
          <w:sz w:val="24"/>
          <w:szCs w:val="24"/>
        </w:rPr>
        <w:t>; (ii) la extensión d</w:t>
      </w:r>
      <w:r w:rsidRPr="005F0D79">
        <w:rPr>
          <w:rFonts w:ascii="Georgia" w:hAnsi="Georgia" w:cs="Arial"/>
          <w:sz w:val="24"/>
          <w:szCs w:val="24"/>
        </w:rPr>
        <w:t xml:space="preserve">el permiso </w:t>
      </w:r>
      <w:r>
        <w:rPr>
          <w:rFonts w:ascii="Georgia" w:hAnsi="Georgia" w:cs="Arial"/>
          <w:sz w:val="24"/>
          <w:szCs w:val="24"/>
        </w:rPr>
        <w:t xml:space="preserve">para salir del establecimiento; y (iii) </w:t>
      </w:r>
      <w:r w:rsidRPr="005F0D79">
        <w:rPr>
          <w:rFonts w:ascii="Georgia" w:hAnsi="Georgia" w:cs="Arial"/>
          <w:sz w:val="24"/>
          <w:szCs w:val="24"/>
        </w:rPr>
        <w:t xml:space="preserve">el traslado </w:t>
      </w:r>
      <w:r>
        <w:rPr>
          <w:rFonts w:ascii="Georgia" w:hAnsi="Georgia" w:cs="Arial"/>
          <w:sz w:val="24"/>
          <w:szCs w:val="24"/>
        </w:rPr>
        <w:t xml:space="preserve">por acercamiento familiar al </w:t>
      </w:r>
      <w:r w:rsidRPr="005F0D79">
        <w:rPr>
          <w:rFonts w:ascii="Georgia" w:hAnsi="Georgia" w:cs="Arial"/>
          <w:sz w:val="24"/>
          <w:szCs w:val="24"/>
        </w:rPr>
        <w:t>centro de reclusión de Pensilvania</w:t>
      </w:r>
      <w:r>
        <w:rPr>
          <w:rFonts w:ascii="Georgia" w:hAnsi="Georgia" w:cs="Arial"/>
          <w:sz w:val="24"/>
          <w:szCs w:val="24"/>
        </w:rPr>
        <w:t>, C.</w:t>
      </w:r>
      <w:r w:rsidR="005F0D79" w:rsidRPr="005F0D79">
        <w:rPr>
          <w:rFonts w:ascii="Georgia" w:hAnsi="Georgia" w:cs="Arial"/>
          <w:sz w:val="24"/>
          <w:szCs w:val="24"/>
        </w:rPr>
        <w:t xml:space="preserve"> </w:t>
      </w:r>
      <w:r w:rsidR="007E7408" w:rsidRPr="005F0D79">
        <w:rPr>
          <w:rFonts w:ascii="Georgia" w:hAnsi="Georgia" w:cs="Arial"/>
          <w:sz w:val="24"/>
          <w:szCs w:val="24"/>
        </w:rPr>
        <w:t xml:space="preserve">(Folios </w:t>
      </w:r>
      <w:r w:rsidR="005F0D79" w:rsidRPr="005F0D79">
        <w:rPr>
          <w:rFonts w:ascii="Georgia" w:hAnsi="Georgia" w:cs="Arial"/>
          <w:sz w:val="24"/>
          <w:szCs w:val="24"/>
        </w:rPr>
        <w:t>1 y 2</w:t>
      </w:r>
      <w:r w:rsidR="007E7408" w:rsidRPr="005F0D79">
        <w:rPr>
          <w:rFonts w:ascii="Georgia" w:hAnsi="Georgia" w:cs="Arial"/>
          <w:sz w:val="24"/>
          <w:szCs w:val="24"/>
        </w:rPr>
        <w:t>, cuaderno No.1).</w:t>
      </w:r>
    </w:p>
    <w:p w:rsidR="005B496D" w:rsidRPr="005F0D79" w:rsidRDefault="005B496D" w:rsidP="00F839CE">
      <w:pPr>
        <w:pStyle w:val="Textoindependiente"/>
        <w:spacing w:line="360" w:lineRule="auto"/>
        <w:rPr>
          <w:rFonts w:ascii="Georgia" w:hAnsi="Georgia" w:cs="Arial"/>
          <w:sz w:val="24"/>
          <w:szCs w:val="24"/>
        </w:rPr>
      </w:pPr>
    </w:p>
    <w:p w:rsidR="00386A25" w:rsidRPr="005F0D79" w:rsidRDefault="00386A25" w:rsidP="00386A25">
      <w:pPr>
        <w:pStyle w:val="Textoindependiente"/>
        <w:numPr>
          <w:ilvl w:val="0"/>
          <w:numId w:val="1"/>
        </w:numPr>
        <w:spacing w:line="360" w:lineRule="auto"/>
        <w:rPr>
          <w:rFonts w:ascii="Georgia" w:hAnsi="Georgia"/>
          <w:sz w:val="24"/>
          <w:szCs w:val="24"/>
        </w:rPr>
      </w:pPr>
      <w:r w:rsidRPr="005F0D79">
        <w:rPr>
          <w:rFonts w:ascii="Georgia" w:hAnsi="Georgia"/>
          <w:sz w:val="24"/>
          <w:szCs w:val="24"/>
        </w:rPr>
        <w:t xml:space="preserve">LOS DERECHOS </w:t>
      </w:r>
      <w:r w:rsidR="00A41D31" w:rsidRPr="005F0D79">
        <w:rPr>
          <w:rFonts w:ascii="Georgia" w:hAnsi="Georgia"/>
          <w:sz w:val="24"/>
          <w:szCs w:val="24"/>
        </w:rPr>
        <w:t xml:space="preserve">INVOCADOS </w:t>
      </w:r>
    </w:p>
    <w:p w:rsidR="001679D3" w:rsidRPr="005F0D79" w:rsidRDefault="001679D3" w:rsidP="00386A25">
      <w:pPr>
        <w:pStyle w:val="Textoindependiente"/>
        <w:widowControl w:val="0"/>
        <w:spacing w:line="360" w:lineRule="auto"/>
        <w:rPr>
          <w:rFonts w:ascii="Georgia" w:hAnsi="Georgia"/>
          <w:sz w:val="24"/>
          <w:szCs w:val="24"/>
        </w:rPr>
      </w:pPr>
    </w:p>
    <w:p w:rsidR="00386A25" w:rsidRPr="0014624A" w:rsidRDefault="00386A25" w:rsidP="00386A25">
      <w:pPr>
        <w:pStyle w:val="Textoindependiente"/>
        <w:widowControl w:val="0"/>
        <w:spacing w:line="360" w:lineRule="auto"/>
        <w:rPr>
          <w:rFonts w:ascii="Georgia" w:hAnsi="Georgia"/>
          <w:sz w:val="24"/>
          <w:szCs w:val="24"/>
        </w:rPr>
      </w:pPr>
      <w:r w:rsidRPr="005F0D79">
        <w:rPr>
          <w:rFonts w:ascii="Georgia" w:hAnsi="Georgia"/>
          <w:sz w:val="24"/>
          <w:szCs w:val="24"/>
        </w:rPr>
        <w:t xml:space="preserve">Se invocan en el escrito petitorio los derechos fundamentales </w:t>
      </w:r>
      <w:r w:rsidR="00071B6F" w:rsidRPr="005F0D79">
        <w:rPr>
          <w:rFonts w:ascii="Georgia" w:hAnsi="Georgia"/>
          <w:sz w:val="24"/>
          <w:szCs w:val="24"/>
        </w:rPr>
        <w:t>a</w:t>
      </w:r>
      <w:r w:rsidR="005F0D79" w:rsidRPr="005F0D79">
        <w:rPr>
          <w:rFonts w:ascii="Georgia" w:hAnsi="Georgia"/>
          <w:sz w:val="24"/>
          <w:szCs w:val="24"/>
        </w:rPr>
        <w:t xml:space="preserve"> </w:t>
      </w:r>
      <w:r w:rsidR="00A41D31" w:rsidRPr="005F0D79">
        <w:rPr>
          <w:rFonts w:ascii="Georgia" w:hAnsi="Georgia"/>
          <w:sz w:val="24"/>
          <w:szCs w:val="24"/>
        </w:rPr>
        <w:t>l</w:t>
      </w:r>
      <w:r w:rsidR="005F0D79" w:rsidRPr="005F0D79">
        <w:rPr>
          <w:rFonts w:ascii="Georgia" w:hAnsi="Georgia"/>
          <w:sz w:val="24"/>
          <w:szCs w:val="24"/>
        </w:rPr>
        <w:t>a</w:t>
      </w:r>
      <w:r w:rsidR="00A41D31" w:rsidRPr="005F0D79">
        <w:rPr>
          <w:rFonts w:ascii="Georgia" w:hAnsi="Georgia"/>
          <w:sz w:val="24"/>
          <w:szCs w:val="24"/>
        </w:rPr>
        <w:t xml:space="preserve"> </w:t>
      </w:r>
      <w:r w:rsidR="005F0D79" w:rsidRPr="005F0D79">
        <w:rPr>
          <w:rFonts w:ascii="Georgia" w:hAnsi="Georgia"/>
          <w:sz w:val="24"/>
          <w:szCs w:val="24"/>
        </w:rPr>
        <w:t xml:space="preserve">vida, integridad personal, petición, </w:t>
      </w:r>
      <w:r w:rsidR="00A41D31" w:rsidRPr="005F0D79">
        <w:rPr>
          <w:rFonts w:ascii="Georgia" w:hAnsi="Georgia"/>
          <w:sz w:val="24"/>
          <w:szCs w:val="24"/>
        </w:rPr>
        <w:t xml:space="preserve">debido </w:t>
      </w:r>
      <w:r w:rsidR="00A41D31" w:rsidRPr="0014624A">
        <w:rPr>
          <w:rFonts w:ascii="Georgia" w:hAnsi="Georgia"/>
          <w:sz w:val="24"/>
          <w:szCs w:val="24"/>
        </w:rPr>
        <w:t>proceso</w:t>
      </w:r>
      <w:r w:rsidR="005F0D79" w:rsidRPr="0014624A">
        <w:rPr>
          <w:rFonts w:ascii="Georgia" w:hAnsi="Georgia"/>
          <w:sz w:val="24"/>
          <w:szCs w:val="24"/>
        </w:rPr>
        <w:t xml:space="preserve"> y defensa (</w:t>
      </w:r>
      <w:r w:rsidRPr="0014624A">
        <w:rPr>
          <w:rFonts w:ascii="Georgia" w:hAnsi="Georgia"/>
          <w:sz w:val="24"/>
          <w:szCs w:val="24"/>
        </w:rPr>
        <w:t>Folio</w:t>
      </w:r>
      <w:r w:rsidR="005F0D79" w:rsidRPr="0014624A">
        <w:rPr>
          <w:rFonts w:ascii="Georgia" w:hAnsi="Georgia"/>
          <w:sz w:val="24"/>
          <w:szCs w:val="24"/>
        </w:rPr>
        <w:t xml:space="preserve"> 2</w:t>
      </w:r>
      <w:r w:rsidRPr="0014624A">
        <w:rPr>
          <w:rFonts w:ascii="Georgia" w:hAnsi="Georgia"/>
          <w:sz w:val="24"/>
          <w:szCs w:val="24"/>
        </w:rPr>
        <w:t xml:space="preserve">, </w:t>
      </w:r>
      <w:r w:rsidRPr="0014624A">
        <w:rPr>
          <w:rFonts w:ascii="Georgia" w:hAnsi="Georgia" w:cs="Arial"/>
          <w:sz w:val="24"/>
          <w:lang w:val="es-CO"/>
        </w:rPr>
        <w:t>cuaderno</w:t>
      </w:r>
      <w:r w:rsidR="005F0D79" w:rsidRPr="0014624A">
        <w:rPr>
          <w:rFonts w:ascii="Georgia" w:hAnsi="Georgia" w:cs="Arial"/>
          <w:sz w:val="24"/>
          <w:lang w:val="es-CO"/>
        </w:rPr>
        <w:t xml:space="preserve"> </w:t>
      </w:r>
      <w:r w:rsidR="005B496D">
        <w:rPr>
          <w:rFonts w:ascii="Georgia" w:hAnsi="Georgia" w:cs="Arial"/>
          <w:sz w:val="24"/>
          <w:lang w:val="es-CO"/>
        </w:rPr>
        <w:t>No.</w:t>
      </w:r>
      <w:r w:rsidRPr="0014624A">
        <w:rPr>
          <w:rFonts w:ascii="Georgia" w:hAnsi="Georgia" w:cs="Arial"/>
          <w:sz w:val="24"/>
          <w:lang w:val="es-CO"/>
        </w:rPr>
        <w:t>1</w:t>
      </w:r>
      <w:r w:rsidRPr="0014624A">
        <w:rPr>
          <w:rFonts w:ascii="Georgia" w:hAnsi="Georgia"/>
          <w:sz w:val="24"/>
          <w:szCs w:val="24"/>
        </w:rPr>
        <w:t>).</w:t>
      </w:r>
    </w:p>
    <w:p w:rsidR="007851D7" w:rsidRPr="0014624A" w:rsidRDefault="007851D7" w:rsidP="007851D7">
      <w:pPr>
        <w:pStyle w:val="Textoindependiente"/>
        <w:widowControl w:val="0"/>
        <w:spacing w:line="360" w:lineRule="auto"/>
        <w:rPr>
          <w:rFonts w:ascii="Georgia" w:hAnsi="Georgia"/>
          <w:sz w:val="24"/>
          <w:szCs w:val="24"/>
          <w:lang w:val="es-CO"/>
        </w:rPr>
      </w:pPr>
    </w:p>
    <w:p w:rsidR="007851D7" w:rsidRPr="0014624A" w:rsidRDefault="007851D7" w:rsidP="007851D7">
      <w:pPr>
        <w:pStyle w:val="Textoindependiente"/>
        <w:numPr>
          <w:ilvl w:val="0"/>
          <w:numId w:val="1"/>
        </w:numPr>
        <w:spacing w:line="360" w:lineRule="auto"/>
        <w:rPr>
          <w:rFonts w:ascii="Georgia" w:hAnsi="Georgia"/>
          <w:sz w:val="24"/>
          <w:szCs w:val="28"/>
        </w:rPr>
      </w:pPr>
      <w:r w:rsidRPr="0014624A">
        <w:rPr>
          <w:rFonts w:ascii="Georgia" w:hAnsi="Georgia"/>
          <w:sz w:val="24"/>
          <w:szCs w:val="28"/>
        </w:rPr>
        <w:t>LA PETICIÓN DE PROTECCIÓN</w:t>
      </w:r>
    </w:p>
    <w:p w:rsidR="007851D7" w:rsidRPr="0014624A" w:rsidRDefault="007851D7" w:rsidP="007851D7">
      <w:pPr>
        <w:pStyle w:val="Sinespaciado"/>
        <w:spacing w:line="360" w:lineRule="auto"/>
        <w:jc w:val="both"/>
        <w:rPr>
          <w:rFonts w:ascii="Georgia" w:hAnsi="Georgia" w:cs="Arial"/>
          <w:sz w:val="24"/>
        </w:rPr>
      </w:pPr>
    </w:p>
    <w:p w:rsidR="007851D7" w:rsidRPr="0014624A" w:rsidRDefault="007851D7" w:rsidP="007851D7">
      <w:pPr>
        <w:pStyle w:val="Textoindependiente"/>
        <w:widowControl w:val="0"/>
        <w:spacing w:line="360" w:lineRule="auto"/>
        <w:rPr>
          <w:rFonts w:ascii="Georgia" w:hAnsi="Georgia" w:cs="Arial"/>
          <w:sz w:val="24"/>
        </w:rPr>
      </w:pPr>
      <w:r w:rsidRPr="0014624A">
        <w:rPr>
          <w:rFonts w:ascii="Georgia" w:hAnsi="Georgia" w:cs="Arial"/>
          <w:sz w:val="24"/>
        </w:rPr>
        <w:lastRenderedPageBreak/>
        <w:t xml:space="preserve">Que se tutelen los derechos fundamentales invocados, y en consecuencia, se ordene a la </w:t>
      </w:r>
      <w:r w:rsidR="005A172D" w:rsidRPr="0014624A">
        <w:rPr>
          <w:rFonts w:ascii="Georgia" w:hAnsi="Georgia" w:cs="Arial"/>
          <w:sz w:val="24"/>
        </w:rPr>
        <w:t xml:space="preserve">Dirección General del INPEC, </w:t>
      </w:r>
      <w:r w:rsidR="005B496D">
        <w:rPr>
          <w:rFonts w:ascii="Georgia" w:hAnsi="Georgia" w:cs="Arial"/>
          <w:sz w:val="24"/>
        </w:rPr>
        <w:t xml:space="preserve">disponer su </w:t>
      </w:r>
      <w:r w:rsidR="005A172D" w:rsidRPr="0014624A">
        <w:rPr>
          <w:rFonts w:ascii="Georgia" w:hAnsi="Georgia" w:cs="Arial"/>
          <w:sz w:val="24"/>
        </w:rPr>
        <w:t xml:space="preserve">traslado a la cárcel de Pensilvania, C., por ser la más cercana al domicilio de sus padres adultos mayores </w:t>
      </w:r>
      <w:r w:rsidRPr="0014624A">
        <w:rPr>
          <w:rFonts w:ascii="Georgia" w:hAnsi="Georgia" w:cs="Arial"/>
          <w:sz w:val="24"/>
          <w:szCs w:val="24"/>
        </w:rPr>
        <w:t xml:space="preserve">(Folio </w:t>
      </w:r>
      <w:r w:rsidR="005A172D" w:rsidRPr="0014624A">
        <w:rPr>
          <w:rFonts w:ascii="Georgia" w:hAnsi="Georgia" w:cs="Arial"/>
          <w:sz w:val="24"/>
          <w:szCs w:val="24"/>
        </w:rPr>
        <w:t>2</w:t>
      </w:r>
      <w:r w:rsidRPr="0014624A">
        <w:rPr>
          <w:rFonts w:ascii="Georgia" w:hAnsi="Georgia" w:cs="Arial"/>
          <w:sz w:val="24"/>
          <w:szCs w:val="24"/>
        </w:rPr>
        <w:t xml:space="preserve">, cuaderno </w:t>
      </w:r>
      <w:r w:rsidR="005A172D" w:rsidRPr="0014624A">
        <w:rPr>
          <w:rFonts w:ascii="Georgia" w:hAnsi="Georgia" w:cs="Arial"/>
          <w:sz w:val="24"/>
          <w:szCs w:val="24"/>
        </w:rPr>
        <w:t>No.1</w:t>
      </w:r>
      <w:r w:rsidRPr="0014624A">
        <w:rPr>
          <w:rFonts w:ascii="Georgia" w:hAnsi="Georgia" w:cs="Arial"/>
          <w:sz w:val="24"/>
          <w:szCs w:val="24"/>
        </w:rPr>
        <w:t>).</w:t>
      </w:r>
    </w:p>
    <w:p w:rsidR="00800C57" w:rsidRPr="0014624A" w:rsidRDefault="00800C57" w:rsidP="00F839CE">
      <w:pPr>
        <w:pStyle w:val="Textoindependiente"/>
        <w:widowControl w:val="0"/>
        <w:spacing w:line="360" w:lineRule="auto"/>
        <w:rPr>
          <w:rFonts w:ascii="Georgia" w:hAnsi="Georgia" w:cs="Arial"/>
          <w:sz w:val="24"/>
          <w:szCs w:val="24"/>
        </w:rPr>
      </w:pPr>
    </w:p>
    <w:p w:rsidR="003913E3" w:rsidRPr="0014624A" w:rsidRDefault="003913E3" w:rsidP="00F839CE">
      <w:pPr>
        <w:pStyle w:val="Textoindependiente"/>
        <w:widowControl w:val="0"/>
        <w:numPr>
          <w:ilvl w:val="0"/>
          <w:numId w:val="1"/>
        </w:numPr>
        <w:spacing w:line="360" w:lineRule="auto"/>
        <w:rPr>
          <w:rFonts w:ascii="Georgia" w:hAnsi="Georgia" w:cs="Arial"/>
          <w:sz w:val="24"/>
          <w:szCs w:val="24"/>
        </w:rPr>
      </w:pPr>
      <w:r w:rsidRPr="0014624A">
        <w:rPr>
          <w:rFonts w:ascii="Georgia" w:hAnsi="Georgia" w:cs="Arial"/>
          <w:sz w:val="24"/>
          <w:szCs w:val="24"/>
        </w:rPr>
        <w:t xml:space="preserve">LA </w:t>
      </w:r>
      <w:r w:rsidR="00A41D31" w:rsidRPr="0014624A">
        <w:rPr>
          <w:rFonts w:ascii="Georgia" w:hAnsi="Georgia" w:cs="Arial"/>
          <w:sz w:val="24"/>
          <w:szCs w:val="24"/>
        </w:rPr>
        <w:t xml:space="preserve">SINOPSIS  </w:t>
      </w:r>
      <w:r w:rsidRPr="0014624A">
        <w:rPr>
          <w:rFonts w:ascii="Georgia" w:hAnsi="Georgia" w:cs="Arial"/>
          <w:sz w:val="24"/>
          <w:szCs w:val="24"/>
        </w:rPr>
        <w:t>DE LA CRÓNICA PROCESAL</w:t>
      </w:r>
    </w:p>
    <w:p w:rsidR="003913E3" w:rsidRPr="0014624A" w:rsidRDefault="003913E3" w:rsidP="00B942B6">
      <w:pPr>
        <w:pStyle w:val="Textoindependiente"/>
        <w:spacing w:line="360" w:lineRule="auto"/>
        <w:rPr>
          <w:rFonts w:ascii="Georgia" w:hAnsi="Georgia" w:cs="Arial"/>
          <w:sz w:val="24"/>
          <w:szCs w:val="24"/>
        </w:rPr>
      </w:pPr>
    </w:p>
    <w:p w:rsidR="00954D7C" w:rsidRDefault="00A41D31" w:rsidP="00424578">
      <w:pPr>
        <w:pStyle w:val="Textoindependiente"/>
        <w:widowControl w:val="0"/>
        <w:spacing w:line="360" w:lineRule="auto"/>
        <w:rPr>
          <w:rFonts w:ascii="Georgia" w:hAnsi="Georgia"/>
          <w:sz w:val="24"/>
          <w:szCs w:val="24"/>
        </w:rPr>
      </w:pPr>
      <w:r w:rsidRPr="0014624A">
        <w:rPr>
          <w:rFonts w:ascii="Georgia" w:hAnsi="Georgia"/>
          <w:sz w:val="24"/>
        </w:rPr>
        <w:t>El juzgado de conocimiento c</w:t>
      </w:r>
      <w:r w:rsidR="00E23D2E" w:rsidRPr="0014624A">
        <w:rPr>
          <w:rFonts w:ascii="Georgia" w:hAnsi="Georgia"/>
          <w:sz w:val="24"/>
        </w:rPr>
        <w:t xml:space="preserve">on providencia del </w:t>
      </w:r>
      <w:r w:rsidR="005A172D" w:rsidRPr="0014624A">
        <w:rPr>
          <w:rFonts w:ascii="Georgia" w:hAnsi="Georgia"/>
          <w:sz w:val="24"/>
        </w:rPr>
        <w:t>27</w:t>
      </w:r>
      <w:r w:rsidRPr="0014624A">
        <w:rPr>
          <w:rFonts w:ascii="Georgia" w:hAnsi="Georgia"/>
          <w:sz w:val="24"/>
        </w:rPr>
        <w:t>-0</w:t>
      </w:r>
      <w:r w:rsidR="005A172D" w:rsidRPr="0014624A">
        <w:rPr>
          <w:rFonts w:ascii="Georgia" w:hAnsi="Georgia"/>
          <w:sz w:val="24"/>
        </w:rPr>
        <w:t>6</w:t>
      </w:r>
      <w:r w:rsidRPr="0014624A">
        <w:rPr>
          <w:rFonts w:ascii="Georgia" w:hAnsi="Georgia"/>
          <w:sz w:val="24"/>
        </w:rPr>
        <w:t xml:space="preserve">-2018 </w:t>
      </w:r>
      <w:r w:rsidR="00E23D2E" w:rsidRPr="0014624A">
        <w:rPr>
          <w:rFonts w:ascii="Georgia" w:hAnsi="Georgia"/>
          <w:sz w:val="24"/>
        </w:rPr>
        <w:t>admitió</w:t>
      </w:r>
      <w:r w:rsidRPr="0014624A">
        <w:rPr>
          <w:rFonts w:ascii="Georgia" w:hAnsi="Georgia"/>
          <w:sz w:val="24"/>
        </w:rPr>
        <w:t xml:space="preserve"> la acción</w:t>
      </w:r>
      <w:r w:rsidR="00071B6F" w:rsidRPr="0014624A">
        <w:rPr>
          <w:rFonts w:ascii="Georgia" w:hAnsi="Georgia"/>
          <w:sz w:val="24"/>
        </w:rPr>
        <w:t xml:space="preserve">, vinculó a quienes consideró conveniente </w:t>
      </w:r>
      <w:r w:rsidR="00E23D2E" w:rsidRPr="0014624A">
        <w:rPr>
          <w:rFonts w:ascii="Georgia" w:hAnsi="Georgia"/>
          <w:sz w:val="24"/>
        </w:rPr>
        <w:t>y ordenó notificar a las partes</w:t>
      </w:r>
      <w:r w:rsidR="00071B6F" w:rsidRPr="0014624A">
        <w:rPr>
          <w:rFonts w:ascii="Georgia" w:hAnsi="Georgia"/>
          <w:sz w:val="24"/>
        </w:rPr>
        <w:t xml:space="preserve"> entre otros ordenamientos</w:t>
      </w:r>
      <w:r w:rsidR="00CA187E" w:rsidRPr="0014624A">
        <w:rPr>
          <w:rFonts w:ascii="Georgia" w:hAnsi="Georgia"/>
          <w:sz w:val="24"/>
        </w:rPr>
        <w:t xml:space="preserve"> </w:t>
      </w:r>
      <w:r w:rsidR="00E23D2E" w:rsidRPr="0014624A">
        <w:rPr>
          <w:rFonts w:ascii="Georgia" w:hAnsi="Georgia"/>
          <w:sz w:val="24"/>
        </w:rPr>
        <w:t xml:space="preserve">(Folio </w:t>
      </w:r>
      <w:r w:rsidR="007851D7" w:rsidRPr="0014624A">
        <w:rPr>
          <w:rFonts w:ascii="Georgia" w:hAnsi="Georgia"/>
          <w:sz w:val="24"/>
        </w:rPr>
        <w:t>4</w:t>
      </w:r>
      <w:r w:rsidR="00E23D2E" w:rsidRPr="0014624A">
        <w:rPr>
          <w:rFonts w:ascii="Georgia" w:hAnsi="Georgia"/>
          <w:sz w:val="24"/>
        </w:rPr>
        <w:t>,</w:t>
      </w:r>
      <w:r w:rsidR="005A172D" w:rsidRPr="0014624A">
        <w:rPr>
          <w:rFonts w:ascii="Georgia" w:hAnsi="Georgia"/>
          <w:sz w:val="24"/>
        </w:rPr>
        <w:t xml:space="preserve"> ibídem</w:t>
      </w:r>
      <w:r w:rsidR="00E23D2E" w:rsidRPr="0014624A">
        <w:rPr>
          <w:rFonts w:ascii="Georgia" w:hAnsi="Georgia"/>
          <w:sz w:val="24"/>
        </w:rPr>
        <w:t>)</w:t>
      </w:r>
      <w:r w:rsidR="000F0842" w:rsidRPr="0014624A">
        <w:rPr>
          <w:rFonts w:ascii="Georgia" w:hAnsi="Georgia"/>
          <w:sz w:val="24"/>
        </w:rPr>
        <w:t>. C</w:t>
      </w:r>
      <w:r w:rsidR="00773E32" w:rsidRPr="0014624A">
        <w:rPr>
          <w:rFonts w:ascii="Georgia" w:hAnsi="Georgia"/>
          <w:sz w:val="24"/>
        </w:rPr>
        <w:t>ontest</w:t>
      </w:r>
      <w:r w:rsidR="005A172D" w:rsidRPr="0014624A">
        <w:rPr>
          <w:rFonts w:ascii="Georgia" w:hAnsi="Georgia"/>
          <w:sz w:val="24"/>
        </w:rPr>
        <w:t xml:space="preserve">aron el Juez Segundo de Ejecución de Penas y Medidas de Seguridad de Pereira, el Director del </w:t>
      </w:r>
      <w:r w:rsidR="000F0842" w:rsidRPr="0014624A">
        <w:rPr>
          <w:rFonts w:ascii="Georgia" w:hAnsi="Georgia"/>
          <w:sz w:val="24"/>
        </w:rPr>
        <w:t>EPMSC de Pensilvania, el Coordinador Grupo Tutelas del INPEC, y la Directora de la EPMSC de Santa Rosa de Cabal</w:t>
      </w:r>
      <w:r w:rsidR="00773E32" w:rsidRPr="0014624A">
        <w:rPr>
          <w:rFonts w:ascii="Georgia" w:hAnsi="Georgia"/>
          <w:sz w:val="24"/>
        </w:rPr>
        <w:t xml:space="preserve"> (Folios </w:t>
      </w:r>
      <w:r w:rsidR="000F0842" w:rsidRPr="0014624A">
        <w:rPr>
          <w:rFonts w:ascii="Georgia" w:hAnsi="Georgia"/>
          <w:sz w:val="24"/>
        </w:rPr>
        <w:t>11</w:t>
      </w:r>
      <w:r w:rsidR="00773E32" w:rsidRPr="0014624A">
        <w:rPr>
          <w:rFonts w:ascii="Georgia" w:hAnsi="Georgia"/>
          <w:sz w:val="24"/>
        </w:rPr>
        <w:t xml:space="preserve"> a</w:t>
      </w:r>
      <w:r w:rsidR="000F0842" w:rsidRPr="0014624A">
        <w:rPr>
          <w:rFonts w:ascii="Georgia" w:hAnsi="Georgia"/>
          <w:sz w:val="24"/>
        </w:rPr>
        <w:t>l</w:t>
      </w:r>
      <w:r w:rsidR="00773E32" w:rsidRPr="0014624A">
        <w:rPr>
          <w:rFonts w:ascii="Georgia" w:hAnsi="Georgia"/>
          <w:sz w:val="24"/>
        </w:rPr>
        <w:t xml:space="preserve"> </w:t>
      </w:r>
      <w:r w:rsidR="000F0842" w:rsidRPr="0014624A">
        <w:rPr>
          <w:rFonts w:ascii="Georgia" w:hAnsi="Georgia"/>
          <w:sz w:val="24"/>
        </w:rPr>
        <w:t>30</w:t>
      </w:r>
      <w:r w:rsidR="00773E32" w:rsidRPr="0014624A">
        <w:rPr>
          <w:rFonts w:ascii="Georgia" w:hAnsi="Georgia"/>
          <w:sz w:val="24"/>
        </w:rPr>
        <w:t xml:space="preserve">, </w:t>
      </w:r>
      <w:r w:rsidR="005B496D">
        <w:rPr>
          <w:rFonts w:ascii="Georgia" w:hAnsi="Georgia"/>
          <w:sz w:val="24"/>
        </w:rPr>
        <w:t>ibídem</w:t>
      </w:r>
      <w:r w:rsidR="000F0842" w:rsidRPr="0014624A">
        <w:rPr>
          <w:rFonts w:ascii="Georgia" w:hAnsi="Georgia"/>
          <w:sz w:val="24"/>
        </w:rPr>
        <w:t>)</w:t>
      </w:r>
      <w:r w:rsidR="00773E32" w:rsidRPr="0014624A">
        <w:rPr>
          <w:rFonts w:ascii="Georgia" w:hAnsi="Georgia"/>
          <w:sz w:val="24"/>
        </w:rPr>
        <w:t xml:space="preserve">. </w:t>
      </w:r>
      <w:r w:rsidR="005B496D">
        <w:rPr>
          <w:rFonts w:ascii="Georgia" w:hAnsi="Georgia"/>
          <w:sz w:val="24"/>
        </w:rPr>
        <w:t>El 05-07-2018 se decretó prueba de oficio (</w:t>
      </w:r>
      <w:r w:rsidR="00211C60" w:rsidRPr="0014624A">
        <w:rPr>
          <w:rFonts w:ascii="Georgia" w:hAnsi="Georgia"/>
          <w:sz w:val="24"/>
        </w:rPr>
        <w:t xml:space="preserve">Folios 31 al 40, </w:t>
      </w:r>
      <w:r w:rsidR="005B496D">
        <w:rPr>
          <w:rFonts w:ascii="Georgia" w:hAnsi="Georgia"/>
          <w:sz w:val="24"/>
        </w:rPr>
        <w:t>ibídem</w:t>
      </w:r>
      <w:r w:rsidR="00954D7C">
        <w:rPr>
          <w:rFonts w:ascii="Georgia" w:hAnsi="Georgia"/>
          <w:sz w:val="24"/>
        </w:rPr>
        <w:t xml:space="preserve">), el </w:t>
      </w:r>
      <w:r w:rsidR="00211C60" w:rsidRPr="00B71A40">
        <w:rPr>
          <w:rFonts w:ascii="Georgia" w:hAnsi="Georgia"/>
          <w:sz w:val="24"/>
          <w:szCs w:val="24"/>
        </w:rPr>
        <w:t>11</w:t>
      </w:r>
      <w:r w:rsidR="00476895" w:rsidRPr="00B71A40">
        <w:rPr>
          <w:rFonts w:ascii="Georgia" w:hAnsi="Georgia"/>
          <w:sz w:val="24"/>
          <w:szCs w:val="24"/>
        </w:rPr>
        <w:t>-07</w:t>
      </w:r>
      <w:r w:rsidRPr="00B71A40">
        <w:rPr>
          <w:rFonts w:ascii="Georgia" w:hAnsi="Georgia"/>
          <w:sz w:val="24"/>
          <w:szCs w:val="24"/>
        </w:rPr>
        <w:t xml:space="preserve">-2018 </w:t>
      </w:r>
      <w:r w:rsidR="00B71A40" w:rsidRPr="00B71A40">
        <w:rPr>
          <w:rFonts w:ascii="Georgia" w:hAnsi="Georgia"/>
          <w:sz w:val="24"/>
          <w:szCs w:val="24"/>
        </w:rPr>
        <w:t xml:space="preserve">el </w:t>
      </w:r>
      <w:r w:rsidR="00B71A40" w:rsidRPr="00B71A40">
        <w:rPr>
          <w:rFonts w:ascii="Georgia" w:hAnsi="Georgia"/>
          <w:i/>
          <w:sz w:val="24"/>
          <w:szCs w:val="24"/>
        </w:rPr>
        <w:t>a quo</w:t>
      </w:r>
      <w:r w:rsidR="00B71A40" w:rsidRPr="00B71A40">
        <w:rPr>
          <w:rFonts w:ascii="Georgia" w:hAnsi="Georgia"/>
          <w:sz w:val="24"/>
          <w:szCs w:val="24"/>
        </w:rPr>
        <w:t xml:space="preserve"> </w:t>
      </w:r>
      <w:r w:rsidR="00E23D2E" w:rsidRPr="00B71A40">
        <w:rPr>
          <w:rFonts w:ascii="Georgia" w:hAnsi="Georgia"/>
          <w:sz w:val="24"/>
          <w:szCs w:val="24"/>
        </w:rPr>
        <w:t xml:space="preserve">profirió sentencia (Folios </w:t>
      </w:r>
      <w:r w:rsidR="00211C60" w:rsidRPr="00B71A40">
        <w:rPr>
          <w:rFonts w:ascii="Georgia" w:hAnsi="Georgia"/>
          <w:sz w:val="24"/>
          <w:szCs w:val="24"/>
        </w:rPr>
        <w:t>41</w:t>
      </w:r>
      <w:r w:rsidRPr="00B71A40">
        <w:rPr>
          <w:rFonts w:ascii="Georgia" w:hAnsi="Georgia"/>
          <w:sz w:val="24"/>
          <w:szCs w:val="24"/>
        </w:rPr>
        <w:t xml:space="preserve"> a</w:t>
      </w:r>
      <w:r w:rsidR="00211C60" w:rsidRPr="00B71A40">
        <w:rPr>
          <w:rFonts w:ascii="Georgia" w:hAnsi="Georgia"/>
          <w:sz w:val="24"/>
          <w:szCs w:val="24"/>
        </w:rPr>
        <w:t>l</w:t>
      </w:r>
      <w:r w:rsidR="0014624A" w:rsidRPr="00B71A40">
        <w:rPr>
          <w:rFonts w:ascii="Georgia" w:hAnsi="Georgia"/>
          <w:sz w:val="24"/>
          <w:szCs w:val="24"/>
        </w:rPr>
        <w:t xml:space="preserve"> 45</w:t>
      </w:r>
      <w:r w:rsidR="00E23D2E" w:rsidRPr="00B71A40">
        <w:rPr>
          <w:rFonts w:ascii="Georgia" w:hAnsi="Georgia"/>
          <w:sz w:val="24"/>
          <w:szCs w:val="24"/>
        </w:rPr>
        <w:t xml:space="preserve">, </w:t>
      </w:r>
      <w:r w:rsidR="005B496D">
        <w:rPr>
          <w:rFonts w:ascii="Georgia" w:hAnsi="Georgia"/>
          <w:sz w:val="24"/>
          <w:szCs w:val="24"/>
        </w:rPr>
        <w:t>ib.</w:t>
      </w:r>
      <w:r w:rsidR="00E23D2E" w:rsidRPr="00B71A40">
        <w:rPr>
          <w:rFonts w:ascii="Georgia" w:hAnsi="Georgia"/>
          <w:sz w:val="24"/>
          <w:szCs w:val="24"/>
        </w:rPr>
        <w:t>)</w:t>
      </w:r>
      <w:r w:rsidR="00954D7C">
        <w:rPr>
          <w:rFonts w:ascii="Georgia" w:hAnsi="Georgia"/>
          <w:sz w:val="24"/>
          <w:szCs w:val="24"/>
        </w:rPr>
        <w:t xml:space="preserve">, y </w:t>
      </w:r>
      <w:r w:rsidR="00954D7C" w:rsidRPr="00B71A40">
        <w:rPr>
          <w:rFonts w:ascii="Georgia" w:hAnsi="Georgia"/>
          <w:sz w:val="24"/>
          <w:szCs w:val="24"/>
        </w:rPr>
        <w:t xml:space="preserve">con proveído del 24-07-2018 concedió la impugnación interpuesta por el actor, ante esta Superioridad (Folio 56 vuelto, </w:t>
      </w:r>
      <w:r w:rsidR="00954D7C">
        <w:rPr>
          <w:rFonts w:ascii="Georgia" w:hAnsi="Georgia"/>
          <w:sz w:val="24"/>
          <w:szCs w:val="24"/>
        </w:rPr>
        <w:t>ib.</w:t>
      </w:r>
      <w:r w:rsidR="00954D7C" w:rsidRPr="00B71A40">
        <w:rPr>
          <w:rFonts w:ascii="Georgia" w:hAnsi="Georgia"/>
          <w:sz w:val="24"/>
          <w:szCs w:val="24"/>
        </w:rPr>
        <w:t>).</w:t>
      </w:r>
    </w:p>
    <w:p w:rsidR="00954D7C" w:rsidRDefault="00954D7C" w:rsidP="00424578">
      <w:pPr>
        <w:pStyle w:val="Textoindependiente"/>
        <w:widowControl w:val="0"/>
        <w:spacing w:line="360" w:lineRule="auto"/>
        <w:rPr>
          <w:rFonts w:ascii="Georgia" w:hAnsi="Georgia"/>
          <w:sz w:val="24"/>
          <w:szCs w:val="24"/>
        </w:rPr>
      </w:pPr>
    </w:p>
    <w:p w:rsidR="00424578" w:rsidRPr="00B71A40" w:rsidRDefault="00954D7C" w:rsidP="00424578">
      <w:pPr>
        <w:pStyle w:val="Textoindependiente"/>
        <w:widowControl w:val="0"/>
        <w:spacing w:line="360" w:lineRule="auto"/>
        <w:rPr>
          <w:rFonts w:ascii="Georgia" w:hAnsi="Georgia"/>
          <w:sz w:val="24"/>
          <w:szCs w:val="24"/>
        </w:rPr>
      </w:pPr>
      <w:r>
        <w:rPr>
          <w:rFonts w:ascii="Georgia" w:hAnsi="Georgia"/>
          <w:sz w:val="24"/>
          <w:szCs w:val="24"/>
        </w:rPr>
        <w:t xml:space="preserve">El fallo de primera sede se </w:t>
      </w:r>
      <w:r w:rsidR="003122A6" w:rsidRPr="00B71A40">
        <w:rPr>
          <w:rFonts w:ascii="Georgia" w:hAnsi="Georgia" w:cs="Arial"/>
          <w:sz w:val="24"/>
          <w:szCs w:val="24"/>
        </w:rPr>
        <w:t xml:space="preserve">declaró improcedente </w:t>
      </w:r>
      <w:r w:rsidR="00C86DC1" w:rsidRPr="00B71A40">
        <w:rPr>
          <w:rFonts w:ascii="Georgia" w:hAnsi="Georgia" w:cs="Arial"/>
          <w:sz w:val="24"/>
          <w:szCs w:val="24"/>
        </w:rPr>
        <w:t xml:space="preserve">el amparo </w:t>
      </w:r>
      <w:r w:rsidR="003122A6" w:rsidRPr="00B71A40">
        <w:rPr>
          <w:rFonts w:ascii="Georgia" w:hAnsi="Georgia" w:cs="Arial"/>
          <w:sz w:val="24"/>
          <w:szCs w:val="24"/>
        </w:rPr>
        <w:t>invocado</w:t>
      </w:r>
      <w:r w:rsidR="00C86DC1" w:rsidRPr="00B71A40">
        <w:rPr>
          <w:rFonts w:ascii="Georgia" w:hAnsi="Georgia" w:cs="Arial"/>
          <w:sz w:val="24"/>
          <w:szCs w:val="24"/>
        </w:rPr>
        <w:t xml:space="preserve">, </w:t>
      </w:r>
      <w:r w:rsidR="00B71A40" w:rsidRPr="00B71A40">
        <w:rPr>
          <w:rFonts w:ascii="Georgia" w:hAnsi="Georgia" w:cs="Arial"/>
          <w:sz w:val="24"/>
          <w:szCs w:val="24"/>
        </w:rPr>
        <w:t>al</w:t>
      </w:r>
      <w:r w:rsidR="003122A6" w:rsidRPr="00B71A40">
        <w:rPr>
          <w:rFonts w:ascii="Georgia" w:hAnsi="Georgia" w:cs="Arial"/>
          <w:sz w:val="24"/>
          <w:szCs w:val="24"/>
        </w:rPr>
        <w:t xml:space="preserve"> haber operado el fenómeno de la cosa juzgada constitucional,</w:t>
      </w:r>
      <w:r w:rsidR="00C86DC1" w:rsidRPr="00B71A40">
        <w:rPr>
          <w:rFonts w:ascii="Georgia" w:hAnsi="Georgia" w:cs="Arial"/>
          <w:sz w:val="24"/>
          <w:szCs w:val="24"/>
        </w:rPr>
        <w:t xml:space="preserve"> </w:t>
      </w:r>
      <w:r w:rsidR="003122A6" w:rsidRPr="00B71A40">
        <w:rPr>
          <w:rFonts w:ascii="Georgia" w:hAnsi="Georgia" w:cs="Arial"/>
          <w:sz w:val="24"/>
          <w:szCs w:val="24"/>
        </w:rPr>
        <w:t>porque el Juzgado Primero Laboral del Circuito de Pereira, ya había proferido una sentencia de tutela mediante la cual resolvió idénticas pretensiones</w:t>
      </w:r>
      <w:r w:rsidR="005B496D">
        <w:rPr>
          <w:rFonts w:ascii="Georgia" w:hAnsi="Georgia" w:cs="Arial"/>
          <w:sz w:val="24"/>
          <w:szCs w:val="24"/>
        </w:rPr>
        <w:t xml:space="preserve"> tutelares</w:t>
      </w:r>
      <w:r w:rsidR="00424578" w:rsidRPr="00B71A40">
        <w:rPr>
          <w:rFonts w:ascii="Georgia" w:hAnsi="Georgia" w:cs="Arial"/>
          <w:sz w:val="24"/>
          <w:szCs w:val="24"/>
        </w:rPr>
        <w:t xml:space="preserve">. </w:t>
      </w:r>
    </w:p>
    <w:p w:rsidR="003122A6" w:rsidRPr="00B71A40" w:rsidRDefault="003122A6" w:rsidP="00424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
    <w:p w:rsidR="003122A6" w:rsidRDefault="00954D7C" w:rsidP="00424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rPr>
      </w:pPr>
      <w:r>
        <w:rPr>
          <w:rFonts w:ascii="Georgia" w:hAnsi="Georgia"/>
        </w:rPr>
        <w:t xml:space="preserve">El </w:t>
      </w:r>
      <w:proofErr w:type="spellStart"/>
      <w:r>
        <w:rPr>
          <w:rFonts w:ascii="Georgia" w:hAnsi="Georgia"/>
        </w:rPr>
        <w:t>opugnante</w:t>
      </w:r>
      <w:proofErr w:type="spellEnd"/>
      <w:r>
        <w:rPr>
          <w:rFonts w:ascii="Georgia" w:hAnsi="Georgia"/>
        </w:rPr>
        <w:t xml:space="preserve"> se queja de que </w:t>
      </w:r>
      <w:r w:rsidR="00424578" w:rsidRPr="00B71A40">
        <w:rPr>
          <w:rFonts w:ascii="Georgia" w:hAnsi="Georgia"/>
        </w:rPr>
        <w:t>no se le ha</w:t>
      </w:r>
      <w:r>
        <w:rPr>
          <w:rFonts w:ascii="Georgia" w:hAnsi="Georgia"/>
        </w:rPr>
        <w:t>ya</w:t>
      </w:r>
      <w:r w:rsidR="00424578" w:rsidRPr="00B71A40">
        <w:rPr>
          <w:rFonts w:ascii="Georgia" w:hAnsi="Georgia"/>
        </w:rPr>
        <w:t xml:space="preserve"> reconocido el derecho a estar cerca de la familia, </w:t>
      </w:r>
      <w:r w:rsidR="00993EEC">
        <w:rPr>
          <w:rFonts w:ascii="Georgia" w:hAnsi="Georgia"/>
        </w:rPr>
        <w:t>pese a que es un</w:t>
      </w:r>
      <w:r w:rsidR="006C033F" w:rsidRPr="00B71A40">
        <w:rPr>
          <w:rFonts w:ascii="Georgia" w:hAnsi="Georgia"/>
        </w:rPr>
        <w:t xml:space="preserve"> estímulo consagrado por la ley para quienes acreditan buena conducta dentro del establecimiento carcelario</w:t>
      </w:r>
      <w:r w:rsidR="00993EEC">
        <w:rPr>
          <w:rFonts w:ascii="Georgia" w:hAnsi="Georgia"/>
        </w:rPr>
        <w:t xml:space="preserve">, y pide que se le conceda dicho </w:t>
      </w:r>
      <w:r w:rsidR="00B71A40" w:rsidRPr="00B71A40">
        <w:rPr>
          <w:rFonts w:ascii="Georgia" w:hAnsi="Georgia"/>
        </w:rPr>
        <w:t xml:space="preserve">beneficio </w:t>
      </w:r>
      <w:r w:rsidR="003122A6" w:rsidRPr="00B71A40">
        <w:rPr>
          <w:rFonts w:ascii="Georgia" w:hAnsi="Georgia"/>
        </w:rPr>
        <w:t>(Folio</w:t>
      </w:r>
      <w:r w:rsidR="00B71A40" w:rsidRPr="00B71A40">
        <w:rPr>
          <w:rFonts w:ascii="Georgia" w:hAnsi="Georgia"/>
        </w:rPr>
        <w:t xml:space="preserve"> </w:t>
      </w:r>
      <w:r w:rsidR="003122A6" w:rsidRPr="00B71A40">
        <w:rPr>
          <w:rFonts w:ascii="Georgia" w:hAnsi="Georgia"/>
        </w:rPr>
        <w:t>5</w:t>
      </w:r>
      <w:r w:rsidR="00B71A40" w:rsidRPr="00B71A40">
        <w:rPr>
          <w:rFonts w:ascii="Georgia" w:hAnsi="Georgia"/>
        </w:rPr>
        <w:t>4</w:t>
      </w:r>
      <w:r w:rsidR="003122A6" w:rsidRPr="00B71A40">
        <w:rPr>
          <w:rFonts w:ascii="Georgia" w:hAnsi="Georgia" w:cs="Arial"/>
        </w:rPr>
        <w:t>, ib</w:t>
      </w:r>
      <w:r w:rsidR="00B71A40" w:rsidRPr="00B71A40">
        <w:rPr>
          <w:rFonts w:ascii="Georgia" w:hAnsi="Georgia" w:cs="Arial"/>
        </w:rPr>
        <w:t>ídem</w:t>
      </w:r>
      <w:r w:rsidR="003122A6" w:rsidRPr="00B71A40">
        <w:rPr>
          <w:rFonts w:ascii="Georgia" w:hAnsi="Georgia"/>
        </w:rPr>
        <w:t>).</w:t>
      </w:r>
    </w:p>
    <w:p w:rsidR="005B496D" w:rsidRPr="00B71A40" w:rsidRDefault="005B496D" w:rsidP="00424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rPr>
      </w:pPr>
    </w:p>
    <w:p w:rsidR="003913E3" w:rsidRPr="00437F0C"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37F0C">
        <w:rPr>
          <w:rFonts w:ascii="Georgia" w:hAnsi="Georgia" w:cs="Arial"/>
          <w:sz w:val="24"/>
          <w:szCs w:val="24"/>
        </w:rPr>
        <w:t>LA FUNDAMENTACIÓN JURÍDICA PARA RESOLVER</w:t>
      </w:r>
    </w:p>
    <w:p w:rsidR="006A4A84" w:rsidRPr="00437F0C" w:rsidRDefault="006A4A84" w:rsidP="006A4A8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B354C" w:rsidRPr="00437F0C" w:rsidRDefault="004B354C" w:rsidP="00D03562">
      <w:pPr>
        <w:pStyle w:val="Textoindependiente"/>
        <w:numPr>
          <w:ilvl w:val="1"/>
          <w:numId w:val="37"/>
        </w:numPr>
        <w:spacing w:line="360" w:lineRule="auto"/>
        <w:rPr>
          <w:rFonts w:ascii="Georgia" w:hAnsi="Georgia" w:cs="Arial"/>
          <w:sz w:val="24"/>
          <w:szCs w:val="24"/>
          <w:lang w:val="es-CO"/>
        </w:rPr>
      </w:pPr>
      <w:r w:rsidRPr="00437F0C">
        <w:rPr>
          <w:rFonts w:ascii="Georgia" w:hAnsi="Georgia"/>
          <w:smallCaps/>
          <w:sz w:val="24"/>
          <w:szCs w:val="24"/>
        </w:rPr>
        <w:t>La competencia funcional</w:t>
      </w:r>
      <w:r w:rsidRPr="00437F0C">
        <w:rPr>
          <w:rFonts w:ascii="Georgia" w:hAnsi="Georgia"/>
          <w:sz w:val="24"/>
          <w:szCs w:val="24"/>
        </w:rPr>
        <w:t xml:space="preserve">. </w:t>
      </w:r>
      <w:r w:rsidRPr="00437F0C">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p>
    <w:p w:rsidR="00C65627" w:rsidRPr="00437F0C" w:rsidRDefault="00C65627" w:rsidP="00F839CE">
      <w:pPr>
        <w:spacing w:line="360" w:lineRule="auto"/>
        <w:jc w:val="both"/>
        <w:rPr>
          <w:rFonts w:ascii="Georgia" w:hAnsi="Georgia" w:cs="Arial"/>
          <w:lang w:val="es-MX"/>
        </w:rPr>
      </w:pPr>
    </w:p>
    <w:p w:rsidR="004B354C" w:rsidRPr="00437F0C" w:rsidRDefault="004B354C" w:rsidP="00D03562">
      <w:pPr>
        <w:pStyle w:val="Textoindependiente"/>
        <w:numPr>
          <w:ilvl w:val="1"/>
          <w:numId w:val="37"/>
        </w:numPr>
        <w:tabs>
          <w:tab w:val="clear" w:pos="708"/>
        </w:tabs>
        <w:spacing w:line="360" w:lineRule="auto"/>
        <w:rPr>
          <w:rFonts w:ascii="Georgia" w:hAnsi="Georgia" w:cs="Arial"/>
          <w:sz w:val="24"/>
          <w:szCs w:val="24"/>
        </w:rPr>
      </w:pPr>
      <w:r w:rsidRPr="00437F0C">
        <w:rPr>
          <w:rFonts w:ascii="Georgia" w:hAnsi="Georgia"/>
          <w:smallCaps/>
          <w:sz w:val="24"/>
          <w:szCs w:val="24"/>
        </w:rPr>
        <w:t xml:space="preserve">El problema jurídico a resolver. </w:t>
      </w:r>
      <w:r w:rsidRPr="00437F0C">
        <w:rPr>
          <w:rFonts w:ascii="Georgia" w:hAnsi="Georgia" w:cs="Arial"/>
          <w:sz w:val="24"/>
          <w:szCs w:val="24"/>
        </w:rPr>
        <w:t xml:space="preserve">¿Es procedente confirmar, modificar o revocar la sentencia del  </w:t>
      </w:r>
      <w:r w:rsidRPr="00437F0C">
        <w:rPr>
          <w:rFonts w:ascii="Georgia" w:hAnsi="Georgia"/>
          <w:sz w:val="24"/>
          <w:szCs w:val="24"/>
        </w:rPr>
        <w:t xml:space="preserve">Juzgado  </w:t>
      </w:r>
      <w:r w:rsidR="00437F0C" w:rsidRPr="00437F0C">
        <w:rPr>
          <w:rFonts w:ascii="Georgia" w:hAnsi="Georgia"/>
          <w:sz w:val="24"/>
          <w:szCs w:val="24"/>
        </w:rPr>
        <w:t>Segundo Civil del Circuito</w:t>
      </w:r>
      <w:r w:rsidR="003D147B" w:rsidRPr="00437F0C">
        <w:rPr>
          <w:rFonts w:ascii="Georgia" w:hAnsi="Georgia"/>
          <w:sz w:val="24"/>
          <w:szCs w:val="24"/>
        </w:rPr>
        <w:t xml:space="preserve"> </w:t>
      </w:r>
      <w:r w:rsidRPr="00437F0C">
        <w:rPr>
          <w:rFonts w:ascii="Georgia" w:hAnsi="Georgia"/>
          <w:sz w:val="24"/>
          <w:szCs w:val="24"/>
        </w:rPr>
        <w:t xml:space="preserve"> de  Pereira,  según  la  impugnación?</w:t>
      </w:r>
      <w:r w:rsidRPr="00437F0C">
        <w:rPr>
          <w:rFonts w:ascii="Georgia" w:hAnsi="Georgia" w:cs="Arial"/>
          <w:sz w:val="24"/>
          <w:szCs w:val="24"/>
        </w:rPr>
        <w:t xml:space="preserve"> </w:t>
      </w:r>
    </w:p>
    <w:p w:rsidR="004B354C" w:rsidRPr="00D03562" w:rsidRDefault="004B354C" w:rsidP="004B354C">
      <w:pPr>
        <w:pStyle w:val="Textoindependiente"/>
        <w:tabs>
          <w:tab w:val="clear" w:pos="0"/>
          <w:tab w:val="clear" w:pos="708"/>
          <w:tab w:val="clear" w:pos="1416"/>
        </w:tabs>
        <w:spacing w:line="360" w:lineRule="auto"/>
        <w:ind w:left="720"/>
        <w:rPr>
          <w:rFonts w:ascii="Georgia" w:hAnsi="Georgia"/>
          <w:sz w:val="24"/>
          <w:szCs w:val="24"/>
        </w:rPr>
      </w:pPr>
    </w:p>
    <w:p w:rsidR="004B354C" w:rsidRPr="00437F0C" w:rsidRDefault="004B354C" w:rsidP="00D03562">
      <w:pPr>
        <w:pStyle w:val="Textoindependiente"/>
        <w:numPr>
          <w:ilvl w:val="1"/>
          <w:numId w:val="37"/>
        </w:numPr>
        <w:tabs>
          <w:tab w:val="clear" w:pos="0"/>
          <w:tab w:val="clear" w:pos="708"/>
          <w:tab w:val="clear" w:pos="1416"/>
        </w:tabs>
        <w:spacing w:line="360" w:lineRule="auto"/>
        <w:rPr>
          <w:rFonts w:ascii="Georgia" w:hAnsi="Georgia"/>
          <w:sz w:val="24"/>
          <w:szCs w:val="24"/>
        </w:rPr>
      </w:pPr>
      <w:r w:rsidRPr="00437F0C">
        <w:rPr>
          <w:rFonts w:ascii="Georgia" w:hAnsi="Georgia"/>
          <w:smallCaps/>
          <w:sz w:val="24"/>
          <w:szCs w:val="24"/>
        </w:rPr>
        <w:t xml:space="preserve">Los presupuestos generales de procedencia de la acción </w:t>
      </w:r>
    </w:p>
    <w:p w:rsidR="004B354C" w:rsidRPr="00D03562" w:rsidRDefault="004B354C" w:rsidP="00F80985">
      <w:pPr>
        <w:pStyle w:val="Prrafodelista"/>
        <w:spacing w:after="0" w:line="360" w:lineRule="auto"/>
        <w:rPr>
          <w:rFonts w:ascii="Georgia" w:hAnsi="Georgia"/>
          <w:smallCaps/>
          <w:sz w:val="24"/>
          <w:szCs w:val="24"/>
        </w:rPr>
      </w:pPr>
    </w:p>
    <w:p w:rsidR="004B354C" w:rsidRPr="00D03562" w:rsidRDefault="004B354C" w:rsidP="00D03562">
      <w:pPr>
        <w:pStyle w:val="Textoindependiente"/>
        <w:numPr>
          <w:ilvl w:val="2"/>
          <w:numId w:val="37"/>
        </w:numPr>
        <w:tabs>
          <w:tab w:val="clear" w:pos="0"/>
          <w:tab w:val="clear" w:pos="708"/>
          <w:tab w:val="clear" w:pos="1416"/>
        </w:tabs>
        <w:spacing w:line="360" w:lineRule="auto"/>
        <w:rPr>
          <w:rFonts w:ascii="Georgia" w:hAnsi="Georgia"/>
          <w:sz w:val="22"/>
          <w:szCs w:val="22"/>
        </w:rPr>
      </w:pPr>
      <w:r w:rsidRPr="00D03562">
        <w:rPr>
          <w:rFonts w:ascii="Georgia" w:hAnsi="Georgia"/>
          <w:smallCaps/>
          <w:sz w:val="22"/>
          <w:szCs w:val="22"/>
        </w:rPr>
        <w:t>La legitimación en la causa</w:t>
      </w:r>
    </w:p>
    <w:p w:rsidR="00F80985" w:rsidRPr="00200394" w:rsidRDefault="00F80985" w:rsidP="00F80985">
      <w:pPr>
        <w:pStyle w:val="Textoindependiente"/>
        <w:spacing w:line="360" w:lineRule="auto"/>
        <w:rPr>
          <w:rFonts w:ascii="Georgia" w:hAnsi="Georgia" w:cs="Arial"/>
          <w:sz w:val="24"/>
          <w:szCs w:val="24"/>
        </w:rPr>
      </w:pPr>
    </w:p>
    <w:p w:rsidR="004745AC" w:rsidRDefault="003913E3" w:rsidP="006B33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rPr>
      </w:pPr>
      <w:r w:rsidRPr="00200394">
        <w:rPr>
          <w:rFonts w:ascii="Georgia" w:hAnsi="Georgia" w:cs="Arial"/>
        </w:rPr>
        <w:lastRenderedPageBreak/>
        <w:t xml:space="preserve">Se cumple la legitimación por activa porque </w:t>
      </w:r>
      <w:r w:rsidR="003702FA" w:rsidRPr="00200394">
        <w:rPr>
          <w:rFonts w:ascii="Georgia" w:hAnsi="Georgia" w:cs="Arial"/>
        </w:rPr>
        <w:t xml:space="preserve">el señor </w:t>
      </w:r>
      <w:r w:rsidR="002C0307" w:rsidRPr="00200394">
        <w:rPr>
          <w:rFonts w:ascii="Georgia" w:hAnsi="Georgia" w:cs="Arial"/>
        </w:rPr>
        <w:t xml:space="preserve">Jairo Alonso Duque Bernal ha requerido al INPEC </w:t>
      </w:r>
      <w:r w:rsidR="00B133E8">
        <w:rPr>
          <w:rFonts w:ascii="Georgia" w:hAnsi="Georgia" w:cs="Arial"/>
        </w:rPr>
        <w:t xml:space="preserve">autorizar </w:t>
      </w:r>
      <w:r w:rsidR="002C0307" w:rsidRPr="00200394">
        <w:rPr>
          <w:rFonts w:ascii="Georgia" w:hAnsi="Georgia" w:cs="Arial"/>
        </w:rPr>
        <w:t>e</w:t>
      </w:r>
      <w:r w:rsidR="00482365">
        <w:rPr>
          <w:rFonts w:ascii="Georgia" w:hAnsi="Georgia" w:cs="Arial"/>
        </w:rPr>
        <w:t>l</w:t>
      </w:r>
      <w:r w:rsidR="002C0307" w:rsidRPr="00200394">
        <w:rPr>
          <w:rFonts w:ascii="Georgia" w:hAnsi="Georgia" w:cs="Arial"/>
        </w:rPr>
        <w:t xml:space="preserve"> traslado de su lugar de reclusión</w:t>
      </w:r>
      <w:r w:rsidR="006B339D" w:rsidRPr="00200394">
        <w:rPr>
          <w:rFonts w:ascii="Georgia" w:hAnsi="Georgia" w:cs="Arial"/>
        </w:rPr>
        <w:t xml:space="preserve"> (F</w:t>
      </w:r>
      <w:r w:rsidR="004B354C" w:rsidRPr="00200394">
        <w:rPr>
          <w:rFonts w:ascii="Georgia" w:hAnsi="Georgia" w:cs="Arial"/>
        </w:rPr>
        <w:t>olios</w:t>
      </w:r>
      <w:r w:rsidR="006B339D" w:rsidRPr="00200394">
        <w:rPr>
          <w:rFonts w:ascii="Georgia" w:hAnsi="Georgia" w:cs="Arial"/>
        </w:rPr>
        <w:t xml:space="preserve"> 24</w:t>
      </w:r>
      <w:r w:rsidR="00557118" w:rsidRPr="00200394">
        <w:rPr>
          <w:rFonts w:ascii="Georgia" w:hAnsi="Georgia" w:cs="Arial"/>
        </w:rPr>
        <w:t xml:space="preserve"> a </w:t>
      </w:r>
      <w:r w:rsidR="006B339D" w:rsidRPr="00200394">
        <w:rPr>
          <w:rFonts w:ascii="Georgia" w:hAnsi="Georgia" w:cs="Arial"/>
        </w:rPr>
        <w:t>30</w:t>
      </w:r>
      <w:r w:rsidR="004B354C" w:rsidRPr="00200394">
        <w:rPr>
          <w:rFonts w:ascii="Georgia" w:hAnsi="Georgia" w:cs="Arial"/>
        </w:rPr>
        <w:t>, cuaderno No.1)</w:t>
      </w:r>
      <w:r w:rsidRPr="00200394">
        <w:rPr>
          <w:rFonts w:ascii="Georgia" w:hAnsi="Georgia" w:cs="Arial"/>
        </w:rPr>
        <w:t xml:space="preserve">. </w:t>
      </w:r>
    </w:p>
    <w:p w:rsidR="004745AC" w:rsidRDefault="004745AC" w:rsidP="006B33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rPr>
      </w:pPr>
    </w:p>
    <w:p w:rsidR="00200394" w:rsidRPr="00200394" w:rsidRDefault="008D4074" w:rsidP="006B33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rPr>
      </w:pPr>
      <w:r w:rsidRPr="00200394">
        <w:rPr>
          <w:rFonts w:ascii="Georgia" w:hAnsi="Georgia" w:cs="Arial"/>
        </w:rPr>
        <w:t xml:space="preserve">En el extremo pasivo, </w:t>
      </w:r>
      <w:r w:rsidR="004B354C" w:rsidRPr="00200394">
        <w:rPr>
          <w:rFonts w:ascii="Georgia" w:hAnsi="Georgia" w:cs="Arial"/>
        </w:rPr>
        <w:t>l</w:t>
      </w:r>
      <w:r w:rsidR="00557118" w:rsidRPr="00200394">
        <w:rPr>
          <w:rFonts w:ascii="Georgia" w:hAnsi="Georgia" w:cs="Arial"/>
        </w:rPr>
        <w:t>a</w:t>
      </w:r>
      <w:r w:rsidR="004B354C" w:rsidRPr="00200394">
        <w:rPr>
          <w:rFonts w:ascii="Georgia" w:hAnsi="Georgia" w:cs="Arial"/>
        </w:rPr>
        <w:t xml:space="preserve"> Direc</w:t>
      </w:r>
      <w:r w:rsidR="006B339D" w:rsidRPr="00200394">
        <w:rPr>
          <w:rFonts w:ascii="Georgia" w:hAnsi="Georgia" w:cs="Arial"/>
        </w:rPr>
        <w:t>ción General del INPEC,</w:t>
      </w:r>
      <w:r w:rsidR="00970ECD" w:rsidRPr="00200394">
        <w:rPr>
          <w:rFonts w:ascii="Georgia" w:hAnsi="Georgia" w:cs="Arial"/>
        </w:rPr>
        <w:t xml:space="preserve"> puesto que es la entidad competente para decidir sobre la viabilidad de las solicitudes de traslado de las personas </w:t>
      </w:r>
      <w:r w:rsidR="00894182" w:rsidRPr="00200394">
        <w:rPr>
          <w:rFonts w:ascii="Georgia" w:hAnsi="Georgia" w:cs="Arial"/>
        </w:rPr>
        <w:t xml:space="preserve">condenadas y </w:t>
      </w:r>
      <w:r w:rsidR="00970ECD" w:rsidRPr="00200394">
        <w:rPr>
          <w:rFonts w:ascii="Georgia" w:hAnsi="Georgia" w:cs="Arial"/>
        </w:rPr>
        <w:t>privadas de la libertad</w:t>
      </w:r>
      <w:r w:rsidR="00894182" w:rsidRPr="00200394">
        <w:rPr>
          <w:rFonts w:ascii="Georgia" w:hAnsi="Georgia" w:cs="Arial"/>
        </w:rPr>
        <w:t xml:space="preserve"> (Artículo</w:t>
      </w:r>
      <w:r w:rsidR="004745AC">
        <w:rPr>
          <w:rFonts w:ascii="Georgia" w:hAnsi="Georgia" w:cs="Arial"/>
        </w:rPr>
        <w:t xml:space="preserve"> 16 y 73, </w:t>
      </w:r>
      <w:r w:rsidR="004745AC" w:rsidRPr="00200394">
        <w:rPr>
          <w:rFonts w:ascii="Georgia" w:hAnsi="Georgia" w:cs="Arial"/>
        </w:rPr>
        <w:t>Ley 65 de 1993</w:t>
      </w:r>
      <w:r w:rsidR="004745AC">
        <w:rPr>
          <w:rFonts w:ascii="Georgia" w:hAnsi="Georgia" w:cs="Arial"/>
        </w:rPr>
        <w:t>)</w:t>
      </w:r>
      <w:r w:rsidR="00A60183" w:rsidRPr="00200394">
        <w:rPr>
          <w:rFonts w:ascii="Georgia" w:hAnsi="Georgia" w:cs="Arial"/>
          <w:lang w:val="es-CO"/>
        </w:rPr>
        <w:t>; tambié</w:t>
      </w:r>
      <w:r w:rsidR="00373940" w:rsidRPr="00200394">
        <w:rPr>
          <w:rFonts w:ascii="Georgia" w:hAnsi="Georgia" w:cs="Arial"/>
          <w:lang w:val="es-CO"/>
        </w:rPr>
        <w:t xml:space="preserve">n la </w:t>
      </w:r>
      <w:r w:rsidR="00894182" w:rsidRPr="00200394">
        <w:rPr>
          <w:rFonts w:ascii="Georgia" w:hAnsi="Georgia"/>
        </w:rPr>
        <w:t xml:space="preserve"> </w:t>
      </w:r>
      <w:r w:rsidR="00200394" w:rsidRPr="00200394">
        <w:rPr>
          <w:rFonts w:ascii="Georgia" w:hAnsi="Georgia"/>
        </w:rPr>
        <w:t>Di</w:t>
      </w:r>
      <w:r w:rsidR="00894182" w:rsidRPr="00200394">
        <w:rPr>
          <w:rFonts w:ascii="Georgia" w:hAnsi="Georgia"/>
        </w:rPr>
        <w:t>rectora de la EPMSC de Santa Rosa de Cabal</w:t>
      </w:r>
      <w:r w:rsidR="00200394" w:rsidRPr="00200394">
        <w:rPr>
          <w:rFonts w:ascii="Georgia" w:hAnsi="Georgia"/>
        </w:rPr>
        <w:t xml:space="preserve">, por ser la encargada del diligenciamiento y envío de los formatos </w:t>
      </w:r>
      <w:r w:rsidR="004745AC">
        <w:rPr>
          <w:rFonts w:ascii="Georgia" w:hAnsi="Georgia"/>
        </w:rPr>
        <w:t xml:space="preserve">de solicitud de traslado </w:t>
      </w:r>
      <w:r w:rsidR="00200394" w:rsidRPr="00200394">
        <w:rPr>
          <w:rFonts w:ascii="Georgia" w:hAnsi="Georgia"/>
        </w:rPr>
        <w:t>y reportes de buena conducta</w:t>
      </w:r>
      <w:r w:rsidR="004745AC">
        <w:rPr>
          <w:rFonts w:ascii="Georgia" w:hAnsi="Georgia"/>
        </w:rPr>
        <w:t>;</w:t>
      </w:r>
      <w:r w:rsidR="00200394" w:rsidRPr="00200394">
        <w:rPr>
          <w:rFonts w:ascii="Georgia" w:hAnsi="Georgia"/>
        </w:rPr>
        <w:t xml:space="preserve"> y el </w:t>
      </w:r>
      <w:r w:rsidR="00894182" w:rsidRPr="00200394">
        <w:rPr>
          <w:rFonts w:ascii="Georgia" w:hAnsi="Georgia"/>
        </w:rPr>
        <w:t xml:space="preserve"> Director del EPMSC de Pensilvania, </w:t>
      </w:r>
      <w:r w:rsidR="00200394" w:rsidRPr="00200394">
        <w:rPr>
          <w:rFonts w:ascii="Georgia" w:hAnsi="Georgia"/>
        </w:rPr>
        <w:t>por cuanto es el establecimiento carcelario al que aspira el actor ser trasladado.</w:t>
      </w:r>
    </w:p>
    <w:p w:rsidR="00200394" w:rsidRPr="00482365" w:rsidRDefault="00200394" w:rsidP="006B33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rPr>
      </w:pPr>
    </w:p>
    <w:p w:rsidR="008A10EA" w:rsidRPr="00482365" w:rsidRDefault="00200394" w:rsidP="008A10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482365">
        <w:rPr>
          <w:rFonts w:ascii="Georgia" w:hAnsi="Georgia" w:cs="Arial"/>
          <w:spacing w:val="-3"/>
          <w:lang w:val="es-ES_tradnl"/>
        </w:rPr>
        <w:t>Diferente es respecto de</w:t>
      </w:r>
      <w:r w:rsidR="008A10EA" w:rsidRPr="00482365">
        <w:rPr>
          <w:rFonts w:ascii="Georgia" w:hAnsi="Georgia" w:cs="Arial"/>
          <w:spacing w:val="-3"/>
          <w:lang w:val="es-ES_tradnl"/>
        </w:rPr>
        <w:t xml:space="preserve">l </w:t>
      </w:r>
      <w:r w:rsidRPr="00482365">
        <w:rPr>
          <w:rFonts w:ascii="Georgia" w:hAnsi="Georgia" w:cs="Arial"/>
          <w:spacing w:val="-3"/>
          <w:lang w:val="es-ES_tradnl"/>
        </w:rPr>
        <w:t xml:space="preserve">Juzgado Segundo de Ejecución de Penas y Medidas de Seguridad de Pereira, </w:t>
      </w:r>
      <w:r w:rsidR="008A10EA" w:rsidRPr="00482365">
        <w:rPr>
          <w:rFonts w:ascii="Georgia" w:hAnsi="Georgia" w:cs="Arial"/>
          <w:spacing w:val="-3"/>
          <w:lang w:val="es-ES_tradnl"/>
        </w:rPr>
        <w:t xml:space="preserve">toda vez que carece de competencia para resolver solicitudes </w:t>
      </w:r>
      <w:r w:rsidR="004745AC" w:rsidRPr="00482365">
        <w:rPr>
          <w:rFonts w:ascii="Georgia" w:hAnsi="Georgia" w:cs="Arial"/>
          <w:spacing w:val="-3"/>
          <w:lang w:val="es-ES_tradnl"/>
        </w:rPr>
        <w:t>de traslado de las personas condenadas puestas a disposición de</w:t>
      </w:r>
      <w:r w:rsidR="00B133E8">
        <w:rPr>
          <w:rFonts w:ascii="Georgia" w:hAnsi="Georgia" w:cs="Arial"/>
          <w:spacing w:val="-3"/>
          <w:lang w:val="es-ES_tradnl"/>
        </w:rPr>
        <w:t xml:space="preserve"> </w:t>
      </w:r>
      <w:r w:rsidR="004745AC" w:rsidRPr="00482365">
        <w:rPr>
          <w:rFonts w:ascii="Georgia" w:hAnsi="Georgia" w:cs="Arial"/>
          <w:spacing w:val="-3"/>
          <w:lang w:val="es-ES_tradnl"/>
        </w:rPr>
        <w:t>l</w:t>
      </w:r>
      <w:r w:rsidR="00B133E8">
        <w:rPr>
          <w:rFonts w:ascii="Georgia" w:hAnsi="Georgia" w:cs="Arial"/>
          <w:spacing w:val="-3"/>
          <w:lang w:val="es-ES_tradnl"/>
        </w:rPr>
        <w:t>a</w:t>
      </w:r>
      <w:r w:rsidR="004745AC" w:rsidRPr="00482365">
        <w:rPr>
          <w:rFonts w:ascii="Georgia" w:hAnsi="Georgia" w:cs="Arial"/>
          <w:spacing w:val="-3"/>
          <w:lang w:val="es-ES_tradnl"/>
        </w:rPr>
        <w:t xml:space="preserve"> Direc</w:t>
      </w:r>
      <w:r w:rsidR="00B133E8">
        <w:rPr>
          <w:rFonts w:ascii="Georgia" w:hAnsi="Georgia" w:cs="Arial"/>
          <w:spacing w:val="-3"/>
          <w:lang w:val="es-ES_tradnl"/>
        </w:rPr>
        <w:t>ción</w:t>
      </w:r>
      <w:r w:rsidR="004745AC" w:rsidRPr="00482365">
        <w:rPr>
          <w:rFonts w:ascii="Georgia" w:hAnsi="Georgia" w:cs="Arial"/>
          <w:spacing w:val="-3"/>
          <w:lang w:val="es-ES_tradnl"/>
        </w:rPr>
        <w:t xml:space="preserve"> del INPEC</w:t>
      </w:r>
      <w:r w:rsidR="008A10EA" w:rsidRPr="00482365">
        <w:rPr>
          <w:rFonts w:ascii="Georgia" w:hAnsi="Georgia" w:cs="Arial"/>
          <w:spacing w:val="-3"/>
          <w:lang w:val="es-ES_tradnl"/>
        </w:rPr>
        <w:t>.</w:t>
      </w:r>
    </w:p>
    <w:p w:rsidR="00F10680" w:rsidRPr="003F24F8" w:rsidRDefault="00F10680" w:rsidP="00F10680">
      <w:pPr>
        <w:spacing w:line="360" w:lineRule="auto"/>
        <w:jc w:val="both"/>
        <w:rPr>
          <w:rFonts w:ascii="Georgia" w:hAnsi="Georgia" w:cs="Arial"/>
          <w:noProof/>
          <w:sz w:val="20"/>
          <w:szCs w:val="22"/>
        </w:rPr>
      </w:pPr>
    </w:p>
    <w:p w:rsidR="00F10680" w:rsidRPr="00D03562" w:rsidRDefault="00F10680" w:rsidP="00D03562">
      <w:pPr>
        <w:pStyle w:val="Prrafodelista"/>
        <w:numPr>
          <w:ilvl w:val="2"/>
          <w:numId w:val="37"/>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mallCaps/>
          <w:spacing w:val="-3"/>
          <w:lang w:val="es-ES_tradnl"/>
        </w:rPr>
      </w:pPr>
      <w:r w:rsidRPr="00D03562">
        <w:rPr>
          <w:rFonts w:ascii="Georgia" w:hAnsi="Georgia"/>
          <w:smallCaps/>
          <w:spacing w:val="-3"/>
          <w:lang w:val="es-ES_tradnl"/>
        </w:rPr>
        <w:t>Los supuestos de la acción de tutela temeraria y la cosa juzgada constitucional</w:t>
      </w:r>
    </w:p>
    <w:p w:rsidR="00F10680" w:rsidRPr="00D03562" w:rsidRDefault="00F10680" w:rsidP="00F10680">
      <w:pPr>
        <w:widowControl/>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18"/>
          <w:lang w:val="es-ES_tradnl"/>
        </w:rPr>
      </w:pPr>
    </w:p>
    <w:p w:rsidR="00D03562" w:rsidRPr="00D03562" w:rsidRDefault="00D03562" w:rsidP="00D03562">
      <w:pPr>
        <w:pStyle w:val="Textoindependiente"/>
        <w:tabs>
          <w:tab w:val="clear" w:pos="708"/>
          <w:tab w:val="left" w:pos="709"/>
        </w:tabs>
        <w:spacing w:line="360" w:lineRule="auto"/>
        <w:rPr>
          <w:rFonts w:ascii="Georgia" w:hAnsi="Georgia" w:cs="Arial"/>
          <w:sz w:val="24"/>
          <w:szCs w:val="24"/>
          <w:lang w:val="es-CO"/>
        </w:rPr>
      </w:pPr>
      <w:r w:rsidRPr="00D03562">
        <w:rPr>
          <w:rFonts w:ascii="Georgia" w:hAnsi="Georgia" w:cs="Arial"/>
          <w:sz w:val="22"/>
          <w:szCs w:val="24"/>
          <w:lang w:val="es-CO"/>
        </w:rPr>
        <w:t xml:space="preserve">Conforme  el  artículo  38  del  Decreto  2591  de 1991 la actuación es temeraria cuando </w:t>
      </w:r>
      <w:r w:rsidRPr="00D03562">
        <w:rPr>
          <w:rFonts w:ascii="Georgia" w:hAnsi="Georgia" w:cs="Arial"/>
          <w:i/>
          <w:sz w:val="22"/>
          <w:szCs w:val="24"/>
          <w:lang w:val="es-CO"/>
        </w:rPr>
        <w:t>“</w:t>
      </w:r>
      <w:r w:rsidRPr="00D03562">
        <w:rPr>
          <w:rFonts w:ascii="Georgia" w:hAnsi="Georgia" w:cs="Arial"/>
          <w:i/>
          <w:iCs/>
          <w:sz w:val="22"/>
          <w:szCs w:val="24"/>
          <w:lang w:val="es-CO"/>
        </w:rPr>
        <w:t>sin motivo expresamente justificado, la misma acción de tutela sea presentada por la misma persona o su representante ante varios jueces o tribunales</w:t>
      </w:r>
      <w:r w:rsidRPr="00D03562">
        <w:rPr>
          <w:rFonts w:ascii="Georgia" w:hAnsi="Georgia" w:cs="Arial"/>
          <w:sz w:val="22"/>
          <w:szCs w:val="24"/>
          <w:lang w:val="es-CO"/>
        </w:rPr>
        <w:t xml:space="preserve">”, </w:t>
      </w:r>
      <w:r w:rsidRPr="00D03562">
        <w:rPr>
          <w:rFonts w:ascii="Georgia" w:hAnsi="Georgia" w:cs="Arial"/>
          <w:sz w:val="24"/>
          <w:szCs w:val="24"/>
          <w:lang w:val="es-CO"/>
        </w:rPr>
        <w:t>y su comprobación da lugar al rechazo y a la decisión  desfavorable de todas las solicitude</w:t>
      </w:r>
      <w:r w:rsidRPr="00D03562">
        <w:rPr>
          <w:rFonts w:ascii="Georgia" w:hAnsi="Georgia" w:cs="Arial"/>
          <w:i/>
          <w:iCs/>
          <w:sz w:val="24"/>
          <w:szCs w:val="24"/>
          <w:lang w:val="es-CO"/>
        </w:rPr>
        <w:t xml:space="preserve">s. </w:t>
      </w:r>
      <w:r w:rsidRPr="00D03562">
        <w:rPr>
          <w:rFonts w:ascii="Georgia" w:hAnsi="Georgia" w:cs="Arial"/>
          <w:iCs/>
          <w:sz w:val="24"/>
          <w:szCs w:val="24"/>
          <w:lang w:val="es-CO"/>
        </w:rPr>
        <w:t>Asimismo</w:t>
      </w:r>
      <w:r w:rsidRPr="00D03562">
        <w:rPr>
          <w:rFonts w:ascii="Georgia" w:hAnsi="Georgia" w:cs="Arial"/>
          <w:sz w:val="24"/>
          <w:szCs w:val="24"/>
          <w:lang w:val="es-CO"/>
        </w:rPr>
        <w:t>,  el profesional del  derecho que así proceda será sancionado</w:t>
      </w:r>
      <w:r w:rsidRPr="00D03562">
        <w:rPr>
          <w:rFonts w:ascii="Georgia" w:hAnsi="Georgia" w:cs="Arial"/>
          <w:i/>
          <w:iCs/>
          <w:sz w:val="24"/>
          <w:szCs w:val="24"/>
          <w:lang w:val="es-CO"/>
        </w:rPr>
        <w:t>.</w:t>
      </w:r>
      <w:r w:rsidRPr="00D03562">
        <w:rPr>
          <w:rStyle w:val="Refdenotaalpie"/>
          <w:rFonts w:ascii="Georgia" w:hAnsi="Georgia"/>
          <w:sz w:val="24"/>
          <w:szCs w:val="24"/>
        </w:rPr>
        <w:t xml:space="preserve"> </w:t>
      </w:r>
    </w:p>
    <w:p w:rsidR="00D03562" w:rsidRPr="00D03562" w:rsidRDefault="00D03562" w:rsidP="00D03562">
      <w:pPr>
        <w:pStyle w:val="Textoindependiente"/>
        <w:tabs>
          <w:tab w:val="clear" w:pos="0"/>
          <w:tab w:val="clear" w:pos="708"/>
          <w:tab w:val="left" w:pos="709"/>
        </w:tabs>
        <w:spacing w:line="360" w:lineRule="auto"/>
        <w:rPr>
          <w:rFonts w:ascii="Georgia" w:hAnsi="Georgia" w:cs="Arial"/>
          <w:sz w:val="24"/>
          <w:szCs w:val="24"/>
        </w:rPr>
      </w:pPr>
    </w:p>
    <w:p w:rsidR="00D03562" w:rsidRPr="00D03562" w:rsidRDefault="00D03562" w:rsidP="00D03562">
      <w:pPr>
        <w:pStyle w:val="Textoindependiente"/>
        <w:tabs>
          <w:tab w:val="clear" w:pos="0"/>
          <w:tab w:val="clear" w:pos="708"/>
          <w:tab w:val="left" w:pos="709"/>
        </w:tabs>
        <w:spacing w:line="360" w:lineRule="auto"/>
        <w:rPr>
          <w:rFonts w:ascii="Georgia" w:hAnsi="Georgia" w:cs="Arial"/>
          <w:i/>
          <w:sz w:val="24"/>
          <w:szCs w:val="24"/>
        </w:rPr>
      </w:pPr>
      <w:r w:rsidRPr="00D03562">
        <w:rPr>
          <w:rFonts w:ascii="Georgia" w:hAnsi="Georgia" w:cs="Arial"/>
          <w:sz w:val="24"/>
          <w:szCs w:val="24"/>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w:t>
      </w:r>
      <w:r w:rsidRPr="00D03562">
        <w:rPr>
          <w:rFonts w:ascii="Georgia" w:hAnsi="Georgia" w:cs="Arial"/>
          <w:sz w:val="22"/>
          <w:szCs w:val="24"/>
        </w:rPr>
        <w:t>y “</w:t>
      </w:r>
      <w:r w:rsidRPr="00D03562">
        <w:rPr>
          <w:rFonts w:ascii="Georgia" w:hAnsi="Georgia" w:cs="Arial"/>
          <w:i/>
          <w:sz w:val="22"/>
          <w:szCs w:val="24"/>
        </w:rPr>
        <w:t>(iv)</w:t>
      </w:r>
      <w:r w:rsidRPr="00D03562">
        <w:rPr>
          <w:rFonts w:ascii="Georgia" w:hAnsi="Georgia"/>
          <w:color w:val="2D2D2D"/>
          <w:sz w:val="22"/>
          <w:szCs w:val="24"/>
          <w:bdr w:val="none" w:sz="0" w:space="0" w:color="auto" w:frame="1"/>
        </w:rPr>
        <w:t xml:space="preserve"> </w:t>
      </w:r>
      <w:r w:rsidRPr="00D03562">
        <w:rPr>
          <w:rFonts w:ascii="Georgia" w:hAnsi="Georgia" w:cs="Arial"/>
          <w:i/>
          <w:sz w:val="22"/>
          <w:szCs w:val="24"/>
        </w:rPr>
        <w:t>la ausencia de justificación en la presentación de la nueva demanda, vinculada a un actuar doloso y de mala fe por parte del libelista</w:t>
      </w:r>
      <w:r w:rsidRPr="00D03562">
        <w:rPr>
          <w:rFonts w:ascii="Georgia" w:hAnsi="Georgia" w:cs="Arial"/>
          <w:sz w:val="24"/>
          <w:szCs w:val="24"/>
          <w:vertAlign w:val="superscript"/>
        </w:rPr>
        <w:footnoteReference w:id="3"/>
      </w:r>
      <w:r w:rsidRPr="00D03562">
        <w:rPr>
          <w:rFonts w:ascii="Georgia" w:hAnsi="Georgia" w:cs="Arial"/>
          <w:i/>
          <w:sz w:val="24"/>
          <w:szCs w:val="24"/>
          <w:vertAlign w:val="superscript"/>
        </w:rPr>
        <w:t>.</w:t>
      </w:r>
      <w:r w:rsidRPr="00D03562">
        <w:rPr>
          <w:rFonts w:ascii="Georgia" w:hAnsi="Georgia" w:cs="Arial"/>
          <w:i/>
          <w:sz w:val="24"/>
          <w:szCs w:val="24"/>
        </w:rPr>
        <w:t xml:space="preserve"> </w:t>
      </w:r>
    </w:p>
    <w:p w:rsidR="00D03562" w:rsidRPr="00D03562" w:rsidRDefault="00D03562" w:rsidP="00D03562">
      <w:pPr>
        <w:pStyle w:val="Textoindependiente"/>
        <w:tabs>
          <w:tab w:val="clear" w:pos="0"/>
          <w:tab w:val="clear" w:pos="708"/>
          <w:tab w:val="left" w:pos="709"/>
        </w:tabs>
        <w:spacing w:line="360" w:lineRule="auto"/>
        <w:rPr>
          <w:rFonts w:ascii="Georgia" w:hAnsi="Georgia" w:cs="Arial"/>
          <w:i/>
          <w:sz w:val="24"/>
          <w:szCs w:val="24"/>
        </w:rPr>
      </w:pPr>
    </w:p>
    <w:p w:rsidR="00D03562" w:rsidRPr="00D03562" w:rsidRDefault="00D03562" w:rsidP="00D03562">
      <w:pPr>
        <w:pStyle w:val="Textoindependiente"/>
        <w:tabs>
          <w:tab w:val="clear" w:pos="0"/>
          <w:tab w:val="clear" w:pos="708"/>
          <w:tab w:val="left" w:pos="709"/>
        </w:tabs>
        <w:spacing w:line="360" w:lineRule="auto"/>
        <w:rPr>
          <w:rFonts w:ascii="Georgia" w:hAnsi="Georgia" w:cs="Arial"/>
          <w:i/>
          <w:sz w:val="22"/>
          <w:szCs w:val="24"/>
        </w:rPr>
      </w:pPr>
      <w:r w:rsidRPr="00D03562">
        <w:rPr>
          <w:rFonts w:ascii="Georgia" w:hAnsi="Georgia" w:cs="Arial"/>
          <w:sz w:val="24"/>
          <w:szCs w:val="24"/>
        </w:rPr>
        <w:t>Respecto del último de los elementos ha doctrinado la CC</w:t>
      </w:r>
      <w:r w:rsidRPr="00D03562">
        <w:rPr>
          <w:rFonts w:ascii="Georgia" w:hAnsi="Georgia" w:cs="Arial"/>
          <w:sz w:val="24"/>
          <w:szCs w:val="24"/>
          <w:vertAlign w:val="superscript"/>
        </w:rPr>
        <w:footnoteReference w:id="4"/>
      </w:r>
      <w:r w:rsidRPr="00D03562">
        <w:rPr>
          <w:rFonts w:ascii="Georgia" w:hAnsi="Georgia" w:cs="Arial"/>
          <w:sz w:val="24"/>
          <w:szCs w:val="24"/>
        </w:rPr>
        <w:t xml:space="preserve"> que:</w:t>
      </w:r>
      <w:r w:rsidRPr="00D03562">
        <w:rPr>
          <w:rFonts w:ascii="Georgia" w:hAnsi="Georgia" w:cs="Arial"/>
          <w:i/>
          <w:sz w:val="24"/>
          <w:szCs w:val="24"/>
        </w:rPr>
        <w:t xml:space="preserve"> </w:t>
      </w:r>
      <w:r w:rsidRPr="00D03562">
        <w:rPr>
          <w:rFonts w:ascii="Georgia" w:hAnsi="Georgia" w:cs="Arial"/>
          <w:i/>
          <w:sz w:val="22"/>
          <w:szCs w:val="24"/>
        </w:rPr>
        <w:t>“(…) mencionados se presenta cuando la actuación del actor resulta amañada, denota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D03562">
        <w:rPr>
          <w:rFonts w:ascii="Georgia" w:hAnsi="Georgia" w:cs="Arial"/>
          <w:sz w:val="22"/>
          <w:szCs w:val="24"/>
        </w:rPr>
        <w:t>.</w:t>
      </w:r>
    </w:p>
    <w:p w:rsidR="00D03562" w:rsidRPr="00D03562" w:rsidRDefault="00D03562" w:rsidP="00D03562">
      <w:pPr>
        <w:pStyle w:val="Textoindependiente"/>
        <w:tabs>
          <w:tab w:val="clear" w:pos="708"/>
          <w:tab w:val="left" w:pos="709"/>
        </w:tabs>
        <w:spacing w:line="360" w:lineRule="auto"/>
        <w:rPr>
          <w:rFonts w:ascii="Georgia" w:hAnsi="Georgia"/>
          <w:sz w:val="24"/>
          <w:szCs w:val="24"/>
        </w:rPr>
      </w:pPr>
    </w:p>
    <w:p w:rsidR="00D03562" w:rsidRPr="00D03562" w:rsidRDefault="00D03562" w:rsidP="00D03562">
      <w:pPr>
        <w:pStyle w:val="Textoindependiente"/>
        <w:tabs>
          <w:tab w:val="clear" w:pos="0"/>
          <w:tab w:val="clear" w:pos="708"/>
          <w:tab w:val="left" w:pos="709"/>
        </w:tabs>
        <w:spacing w:line="360" w:lineRule="auto"/>
        <w:rPr>
          <w:rFonts w:ascii="Georgia" w:hAnsi="Georgia" w:cs="Arial"/>
          <w:sz w:val="24"/>
          <w:szCs w:val="24"/>
        </w:rPr>
      </w:pPr>
      <w:r w:rsidRPr="00D03562">
        <w:rPr>
          <w:rFonts w:ascii="Georgia" w:hAnsi="Georgia" w:cs="Arial"/>
          <w:sz w:val="24"/>
          <w:szCs w:val="24"/>
        </w:rPr>
        <w:lastRenderedPageBreak/>
        <w:t>Pese a lo anterior, también ha dicho la jurisprudencia constitucional que no siempre ante una duplicidad de acciones se presenta la temeridad en el ejercicio de la tutela, criterio reiterado</w:t>
      </w:r>
      <w:r w:rsidRPr="00D03562">
        <w:rPr>
          <w:rStyle w:val="Refdenotaalpie"/>
          <w:rFonts w:ascii="Georgia" w:hAnsi="Georgia"/>
          <w:sz w:val="24"/>
          <w:szCs w:val="24"/>
        </w:rPr>
        <w:footnoteReference w:id="5"/>
      </w:r>
      <w:r w:rsidRPr="00D03562">
        <w:rPr>
          <w:rFonts w:ascii="Georgia" w:hAnsi="Georgia" w:cs="Arial"/>
          <w:sz w:val="24"/>
          <w:szCs w:val="24"/>
        </w:rPr>
        <w:t xml:space="preserve"> y en reciente pronunciamiento</w:t>
      </w:r>
      <w:r w:rsidRPr="00D03562">
        <w:rPr>
          <w:rStyle w:val="Refdenotaalpie"/>
          <w:rFonts w:ascii="Georgia" w:hAnsi="Georgia"/>
          <w:sz w:val="24"/>
          <w:szCs w:val="24"/>
        </w:rPr>
        <w:footnoteReference w:id="6"/>
      </w:r>
      <w:r w:rsidRPr="00D03562">
        <w:rPr>
          <w:rFonts w:ascii="Georgia" w:hAnsi="Georgia" w:cs="Arial"/>
          <w:sz w:val="24"/>
          <w:szCs w:val="24"/>
        </w:rPr>
        <w:t>, sostiene:</w:t>
      </w:r>
    </w:p>
    <w:p w:rsidR="00D03562" w:rsidRPr="00A068D9" w:rsidRDefault="00D03562" w:rsidP="00D03562">
      <w:pPr>
        <w:pStyle w:val="Textoindependiente"/>
        <w:tabs>
          <w:tab w:val="clear" w:pos="0"/>
          <w:tab w:val="clear" w:pos="708"/>
          <w:tab w:val="left" w:pos="709"/>
        </w:tabs>
        <w:spacing w:line="360" w:lineRule="auto"/>
        <w:rPr>
          <w:rFonts w:ascii="Georgia" w:hAnsi="Georgia" w:cs="Arial"/>
          <w:szCs w:val="22"/>
          <w:lang w:val="es-CO"/>
        </w:rPr>
      </w:pPr>
    </w:p>
    <w:p w:rsidR="00D03562" w:rsidRPr="005F429F" w:rsidRDefault="00D03562" w:rsidP="00D03562">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Georgia" w:hAnsi="Georgia" w:cs="Arial"/>
          <w:color w:val="000000" w:themeColor="text1"/>
          <w:u w:val="single"/>
        </w:rPr>
      </w:pPr>
      <w:r w:rsidRPr="005F429F">
        <w:rPr>
          <w:rFonts w:ascii="Georgia" w:hAnsi="Georgia" w:cs="Arial"/>
          <w:color w:val="000000" w:themeColor="text1"/>
        </w:rPr>
        <w:t xml:space="preserve">… </w:t>
      </w:r>
      <w:r w:rsidR="005F429F" w:rsidRPr="005F429F">
        <w:rPr>
          <w:rFonts w:ascii="Georgia" w:hAnsi="Georgia"/>
          <w:color w:val="000000" w:themeColor="text1"/>
          <w:shd w:val="clear" w:color="auto" w:fill="FFFFFF"/>
        </w:rPr>
        <w:t>Por el contrario, la actuación no es temeraria, cuando si bien se comprueba la existencia de multiplicidad de peticiones de tutela, esta se funda en: (i) la falta de conocimiento del demandante; (ii) el asesoramiento errado por parte de abogados; o (iii) el sometimiento del actor a un estado de indefensión, “</w:t>
      </w:r>
      <w:r w:rsidR="005F429F" w:rsidRPr="005F429F">
        <w:rPr>
          <w:rFonts w:ascii="Georgia" w:hAnsi="Georgia"/>
          <w:i/>
          <w:iCs/>
          <w:color w:val="000000" w:themeColor="text1"/>
          <w:shd w:val="clear" w:color="auto" w:fill="FFFFFF"/>
        </w:rPr>
        <w:t>propio de aquellas situaciones en que los individuos obran por miedo insuperable o por la necesidad extrema de defender un derecho</w:t>
      </w:r>
      <w:r w:rsidR="005F429F" w:rsidRPr="005F429F">
        <w:rPr>
          <w:rFonts w:ascii="Georgia" w:hAnsi="Georgia"/>
          <w:color w:val="000000" w:themeColor="text1"/>
          <w:shd w:val="clear" w:color="auto" w:fill="FFFFFF"/>
        </w:rPr>
        <w:t>”</w:t>
      </w:r>
      <w:r w:rsidR="005F429F">
        <w:rPr>
          <w:rStyle w:val="Refdenotaalpie"/>
          <w:rFonts w:ascii="Georgia" w:hAnsi="Georgia"/>
          <w:color w:val="000000" w:themeColor="text1"/>
          <w:shd w:val="clear" w:color="auto" w:fill="FFFFFF"/>
        </w:rPr>
        <w:footnoteReference w:id="7"/>
      </w:r>
      <w:r w:rsidR="005F429F" w:rsidRPr="005F429F">
        <w:rPr>
          <w:rFonts w:ascii="Georgia" w:hAnsi="Georgia"/>
          <w:color w:val="000000" w:themeColor="text1"/>
          <w:shd w:val="clear" w:color="auto" w:fill="FFFFFF"/>
        </w:rPr>
        <w:t xml:space="preserve">. </w:t>
      </w:r>
      <w:r w:rsidR="005F429F" w:rsidRPr="005F429F">
        <w:rPr>
          <w:rFonts w:ascii="Georgia" w:hAnsi="Georgia"/>
          <w:color w:val="000000" w:themeColor="text1"/>
          <w:u w:val="single"/>
          <w:shd w:val="clear" w:color="auto" w:fill="FFFFFF"/>
        </w:rPr>
        <w:t>En tales casos, “</w:t>
      </w:r>
      <w:r w:rsidR="005F429F" w:rsidRPr="005F429F">
        <w:rPr>
          <w:rFonts w:ascii="Georgia" w:hAnsi="Georgia"/>
          <w:i/>
          <w:iCs/>
          <w:color w:val="000000" w:themeColor="text1"/>
          <w:u w:val="single"/>
          <w:shd w:val="clear" w:color="auto" w:fill="FFFFFF"/>
        </w:rPr>
        <w:t>si bien la tutela debe ser declarada improcedente, la actuación no se considera ´temeraria` y, por ende, no conduce a la imposición de una sanción en contra del demandante</w:t>
      </w:r>
      <w:r w:rsidR="005F429F" w:rsidRPr="005F429F">
        <w:rPr>
          <w:rFonts w:ascii="Georgia" w:hAnsi="Georgia"/>
          <w:color w:val="000000" w:themeColor="text1"/>
          <w:u w:val="single"/>
          <w:shd w:val="clear" w:color="auto" w:fill="FFFFFF"/>
        </w:rPr>
        <w:t>”</w:t>
      </w:r>
      <w:r w:rsidR="005F429F" w:rsidRPr="005F429F">
        <w:rPr>
          <w:rStyle w:val="Refdenotaalpie"/>
          <w:rFonts w:ascii="Georgia" w:hAnsi="Georgia"/>
          <w:color w:val="000000" w:themeColor="text1"/>
          <w:u w:val="single"/>
          <w:shd w:val="clear" w:color="auto" w:fill="FFFFFF"/>
        </w:rPr>
        <w:footnoteReference w:id="8"/>
      </w:r>
      <w:r w:rsidR="005F429F" w:rsidRPr="005F429F">
        <w:rPr>
          <w:rFonts w:ascii="Georgia" w:hAnsi="Georgia"/>
          <w:color w:val="000000" w:themeColor="text1"/>
          <w:u w:val="single"/>
          <w:shd w:val="clear" w:color="auto" w:fill="FFFFFF"/>
        </w:rPr>
        <w:t>.</w:t>
      </w:r>
      <w:r w:rsidR="005F429F" w:rsidRPr="005F429F">
        <w:rPr>
          <w:rFonts w:ascii="Georgia" w:hAnsi="Georgia"/>
          <w:color w:val="000000" w:themeColor="text1"/>
          <w:shd w:val="clear" w:color="auto" w:fill="FFFFFF"/>
        </w:rPr>
        <w:t xml:space="preserve"> </w:t>
      </w:r>
      <w:proofErr w:type="spellStart"/>
      <w:r w:rsidR="005F429F" w:rsidRPr="005F429F">
        <w:rPr>
          <w:rFonts w:ascii="Georgia" w:hAnsi="Georgia"/>
          <w:color w:val="000000" w:themeColor="text1"/>
          <w:shd w:val="clear" w:color="auto" w:fill="FFFFFF"/>
        </w:rPr>
        <w:t>Sublínea</w:t>
      </w:r>
      <w:proofErr w:type="spellEnd"/>
      <w:r w:rsidR="005F429F" w:rsidRPr="005F429F">
        <w:rPr>
          <w:rFonts w:ascii="Georgia" w:hAnsi="Georgia"/>
          <w:color w:val="000000" w:themeColor="text1"/>
          <w:shd w:val="clear" w:color="auto" w:fill="FFFFFF"/>
        </w:rPr>
        <w:t xml:space="preserve"> extra-textual</w:t>
      </w:r>
    </w:p>
    <w:p w:rsidR="00D03562" w:rsidRPr="00A068D9" w:rsidRDefault="00D03562" w:rsidP="00D0356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color w:val="000000" w:themeColor="text1"/>
          <w:spacing w:val="-3"/>
          <w:sz w:val="36"/>
          <w:szCs w:val="20"/>
          <w:lang w:val="es-ES_tradnl"/>
        </w:rPr>
      </w:pPr>
    </w:p>
    <w:p w:rsidR="00D03562" w:rsidRDefault="00D03562" w:rsidP="00D0356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5F429F">
        <w:rPr>
          <w:rFonts w:ascii="Georgia" w:hAnsi="Georgia" w:cs="Times New Roman"/>
          <w:color w:val="000000" w:themeColor="text1"/>
          <w:spacing w:val="-3"/>
          <w:szCs w:val="20"/>
          <w:lang w:val="es-ES_tradnl"/>
        </w:rPr>
        <w:t xml:space="preserve">Asimismo, es  preciso  señalar  conforme  al  </w:t>
      </w:r>
      <w:r w:rsidRPr="00383369">
        <w:rPr>
          <w:rFonts w:ascii="Georgia" w:hAnsi="Georgia" w:cs="Times New Roman"/>
          <w:spacing w:val="-3"/>
          <w:szCs w:val="20"/>
          <w:lang w:val="es-ES_tradnl"/>
        </w:rPr>
        <w:t>criterio  de  la  doctora  Catalina Botero M.</w:t>
      </w:r>
      <w:r w:rsidRPr="00383369">
        <w:rPr>
          <w:rStyle w:val="Refdenotaalpie"/>
          <w:rFonts w:ascii="Georgia" w:hAnsi="Georgia"/>
          <w:spacing w:val="-3"/>
          <w:szCs w:val="20"/>
          <w:lang w:val="es-ES_tradnl"/>
        </w:rPr>
        <w:footnoteReference w:id="9"/>
      </w:r>
      <w:r w:rsidRPr="00383369">
        <w:rPr>
          <w:rFonts w:ascii="Georgia" w:hAnsi="Georgia" w:cs="Times New Roman"/>
          <w:spacing w:val="-3"/>
          <w:szCs w:val="20"/>
          <w:lang w:val="es-ES_tradnl"/>
        </w:rPr>
        <w:t xml:space="preserve"> que </w:t>
      </w:r>
      <w:r w:rsidRPr="00383369">
        <w:rPr>
          <w:rFonts w:ascii="Georgia" w:hAnsi="Georgia" w:cs="Times New Roman"/>
          <w:i/>
          <w:spacing w:val="-3"/>
          <w:sz w:val="22"/>
          <w:szCs w:val="20"/>
          <w:lang w:val="es-ES_tradnl"/>
        </w:rPr>
        <w:t>“(…) es fundamental tener en cuenta que la actuación temeraria, para serlo requiere de la mala fe del actor”</w:t>
      </w:r>
      <w:r w:rsidRPr="00383369">
        <w:rPr>
          <w:rFonts w:ascii="Georgia" w:hAnsi="Georgia" w:cs="Times New Roman"/>
          <w:spacing w:val="-3"/>
          <w:szCs w:val="20"/>
          <w:lang w:val="es-ES_tradnl"/>
        </w:rPr>
        <w:t xml:space="preserve">, de manera que, por virtud de la presunción de buena fe que le cobija; </w:t>
      </w:r>
      <w:r w:rsidRPr="00383369">
        <w:rPr>
          <w:rFonts w:ascii="Georgia" w:hAnsi="Georgia" w:cs="Times New Roman"/>
          <w:i/>
          <w:spacing w:val="-3"/>
          <w:sz w:val="22"/>
          <w:szCs w:val="20"/>
          <w:lang w:val="es-ES_tradnl"/>
        </w:rPr>
        <w:t xml:space="preserve">“(…) la conducta temeraria, es un hecho que debe ser probado y no presumido por el funcionario </w:t>
      </w:r>
      <w:r w:rsidRPr="00316194">
        <w:rPr>
          <w:rFonts w:ascii="Georgia" w:hAnsi="Georgia" w:cs="Times New Roman"/>
          <w:i/>
          <w:spacing w:val="-3"/>
          <w:sz w:val="22"/>
          <w:szCs w:val="20"/>
          <w:lang w:val="es-ES_tradnl"/>
        </w:rPr>
        <w:t>judicial”</w:t>
      </w:r>
      <w:r w:rsidRPr="00316194">
        <w:rPr>
          <w:rFonts w:ascii="Georgia" w:hAnsi="Georgia" w:cs="Times New Roman"/>
          <w:spacing w:val="-3"/>
          <w:sz w:val="22"/>
          <w:szCs w:val="20"/>
          <w:lang w:val="es-ES_tradnl"/>
        </w:rPr>
        <w:t>.</w:t>
      </w:r>
      <w:r w:rsidRPr="00316194">
        <w:rPr>
          <w:rFonts w:ascii="Georgia" w:hAnsi="Georgia" w:cs="Times New Roman"/>
          <w:spacing w:val="-3"/>
          <w:szCs w:val="20"/>
          <w:lang w:val="es-ES_tradnl"/>
        </w:rPr>
        <w:t xml:space="preserve"> Criterio que de antaño comparte esta Sala de la Corporación</w:t>
      </w:r>
      <w:r w:rsidRPr="00316194">
        <w:rPr>
          <w:rStyle w:val="Refdenotaalpie"/>
          <w:rFonts w:ascii="Georgia" w:hAnsi="Georgia"/>
          <w:spacing w:val="-3"/>
          <w:szCs w:val="20"/>
          <w:lang w:val="es-ES_tradnl"/>
        </w:rPr>
        <w:footnoteReference w:id="10"/>
      </w:r>
      <w:r w:rsidRPr="00316194">
        <w:rPr>
          <w:rFonts w:ascii="Georgia" w:hAnsi="Georgia" w:cs="Times New Roman"/>
          <w:spacing w:val="-3"/>
          <w:szCs w:val="20"/>
          <w:lang w:val="es-ES_tradnl"/>
        </w:rPr>
        <w:t>.</w:t>
      </w:r>
    </w:p>
    <w:p w:rsidR="00D03562" w:rsidRPr="00321CA8" w:rsidRDefault="00D03562" w:rsidP="00D0356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0"/>
          <w:szCs w:val="20"/>
          <w:lang w:val="es-ES_tradnl"/>
        </w:rPr>
      </w:pPr>
    </w:p>
    <w:p w:rsidR="00D03562" w:rsidRPr="00316194" w:rsidRDefault="00D03562" w:rsidP="00D03562">
      <w:pPr>
        <w:spacing w:line="360" w:lineRule="auto"/>
        <w:ind w:right="51"/>
        <w:jc w:val="both"/>
        <w:rPr>
          <w:rFonts w:ascii="Georgia" w:hAnsi="Georgia" w:cs="Arial"/>
          <w:lang w:val="es-ES_tradnl"/>
        </w:rPr>
      </w:pPr>
      <w:r w:rsidRPr="00316194">
        <w:rPr>
          <w:rFonts w:ascii="Georgia" w:hAnsi="Georgia" w:cs="Arial"/>
          <w:lang w:val="es-ES_tradnl"/>
        </w:rPr>
        <w:t>Así entonces en presencia de varias acciones de tutela sucesivas debe inicialmente estudiarse la cosa juzgada constitucional antes que la temeridad</w:t>
      </w:r>
      <w:r w:rsidRPr="00316194">
        <w:rPr>
          <w:rStyle w:val="Refdenotaalpie"/>
          <w:rFonts w:ascii="Georgia" w:hAnsi="Georgia" w:cs="Arial"/>
          <w:lang w:val="es-ES_tradnl"/>
        </w:rPr>
        <w:footnoteReference w:id="11"/>
      </w:r>
      <w:r w:rsidRPr="00316194">
        <w:rPr>
          <w:rFonts w:ascii="Georgia" w:hAnsi="Georgia" w:cs="Arial"/>
          <w:lang w:val="es-ES_tradnl"/>
        </w:rPr>
        <w:t>. Y en ese sentido se advirtió</w:t>
      </w:r>
      <w:r w:rsidRPr="00316194">
        <w:rPr>
          <w:rStyle w:val="Refdenotaalpie"/>
          <w:rFonts w:ascii="Georgia" w:hAnsi="Georgia" w:cs="Arial"/>
          <w:i/>
          <w:iCs/>
          <w:color w:val="000000"/>
          <w:sz w:val="22"/>
        </w:rPr>
        <w:footnoteReference w:id="12"/>
      </w:r>
      <w:r w:rsidRPr="00316194">
        <w:rPr>
          <w:rFonts w:ascii="Georgia" w:hAnsi="Georgia" w:cs="Arial"/>
          <w:lang w:val="es-ES_tradnl"/>
        </w:rPr>
        <w:t xml:space="preserve">: </w:t>
      </w:r>
    </w:p>
    <w:p w:rsidR="00D03562" w:rsidRPr="005F429F" w:rsidRDefault="00D03562" w:rsidP="00D03562">
      <w:pPr>
        <w:spacing w:line="360" w:lineRule="auto"/>
        <w:ind w:right="51"/>
        <w:jc w:val="both"/>
        <w:rPr>
          <w:rFonts w:ascii="Georgia" w:hAnsi="Georgia" w:cs="Arial"/>
          <w:sz w:val="20"/>
          <w:lang w:val="es-ES_tradnl"/>
        </w:rPr>
      </w:pPr>
    </w:p>
    <w:p w:rsidR="00D03562" w:rsidRPr="00316194" w:rsidRDefault="00D03562" w:rsidP="00D03562">
      <w:pPr>
        <w:ind w:left="567" w:right="618"/>
        <w:jc w:val="both"/>
        <w:rPr>
          <w:rFonts w:ascii="Georgia" w:hAnsi="Georgia" w:cs="Arial"/>
          <w:lang w:val="es-ES_tradnl"/>
        </w:rPr>
      </w:pPr>
      <w:r w:rsidRPr="00316194">
        <w:rPr>
          <w:rFonts w:ascii="Georgia" w:hAnsi="Georgia" w:cs="Arial"/>
          <w:iCs/>
          <w:color w:val="000000"/>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316194">
        <w:rPr>
          <w:rFonts w:ascii="Georgia" w:hAnsi="Georgia" w:cs="Arial"/>
          <w:iCs/>
          <w:color w:val="000000"/>
          <w:u w:val="single"/>
        </w:rPr>
        <w:t>De esta manera, si se produce un nuevo pronunciamiento acerca del tema, este atentaría contra la seguridad jurídica, haciendo que cualquier demanda al respecto deba declararse improcedente</w:t>
      </w:r>
      <w:r w:rsidRPr="00316194">
        <w:rPr>
          <w:rFonts w:ascii="Georgia" w:hAnsi="Georgia" w:cs="Arial"/>
          <w:iCs/>
          <w:color w:val="000000"/>
        </w:rPr>
        <w:t xml:space="preserve">… </w:t>
      </w:r>
      <w:r>
        <w:rPr>
          <w:rFonts w:ascii="Georgia" w:hAnsi="Georgia" w:cs="Arial"/>
          <w:iCs/>
          <w:color w:val="000000"/>
        </w:rPr>
        <w:t>(</w:t>
      </w:r>
      <w:r>
        <w:rPr>
          <w:rFonts w:ascii="Georgia" w:hAnsi="Georgia" w:cs="Arial"/>
          <w:lang w:val="es-ES_tradnl"/>
        </w:rPr>
        <w:t>Subrayas de la Sala).</w:t>
      </w:r>
    </w:p>
    <w:p w:rsidR="00D03562" w:rsidRPr="005F429F" w:rsidRDefault="00D03562" w:rsidP="00D03562">
      <w:pPr>
        <w:spacing w:line="360" w:lineRule="auto"/>
        <w:ind w:right="51"/>
        <w:jc w:val="both"/>
        <w:rPr>
          <w:rFonts w:ascii="Georgia" w:hAnsi="Georgia" w:cs="Arial"/>
          <w:sz w:val="32"/>
          <w:lang w:val="es-ES_tradnl"/>
        </w:rPr>
      </w:pPr>
    </w:p>
    <w:p w:rsidR="00D03562" w:rsidRPr="0036366D" w:rsidRDefault="00D03562" w:rsidP="00D03562">
      <w:pPr>
        <w:spacing w:line="360" w:lineRule="auto"/>
        <w:ind w:right="51"/>
        <w:jc w:val="both"/>
        <w:rPr>
          <w:rFonts w:ascii="Georgia" w:hAnsi="Georgia" w:cs="Arial"/>
          <w:iCs/>
          <w:color w:val="000000"/>
          <w:u w:val="single"/>
        </w:rPr>
      </w:pPr>
      <w:r w:rsidRPr="00316194">
        <w:rPr>
          <w:rFonts w:ascii="Georgia" w:hAnsi="Georgia" w:cs="Arial"/>
          <w:iCs/>
          <w:color w:val="000000"/>
        </w:rPr>
        <w:t>Por lo tanto, existe la posibilidad de que se presenten las siguientes situaciones</w:t>
      </w:r>
      <w:r w:rsidRPr="00316194">
        <w:rPr>
          <w:rStyle w:val="Refdenotaalpie"/>
          <w:rFonts w:ascii="Georgia" w:hAnsi="Georgia"/>
          <w:iCs/>
          <w:color w:val="000000"/>
        </w:rPr>
        <w:footnoteReference w:id="13"/>
      </w:r>
      <w:r w:rsidRPr="00316194">
        <w:rPr>
          <w:rFonts w:ascii="Georgia" w:hAnsi="Georgia" w:cs="Arial"/>
          <w:iCs/>
          <w:color w:val="000000"/>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w:t>
      </w:r>
      <w:r w:rsidRPr="00316194">
        <w:rPr>
          <w:rFonts w:ascii="Georgia" w:hAnsi="Georgia" w:cs="Arial"/>
          <w:iCs/>
          <w:color w:val="000000"/>
        </w:rPr>
        <w:lastRenderedPageBreak/>
        <w:t>de que no ha operado el fenómeno de la cosa juzgada; y</w:t>
      </w:r>
      <w:r w:rsidRPr="00207FD8">
        <w:rPr>
          <w:rFonts w:ascii="Georgia" w:hAnsi="Georgia" w:cs="Arial"/>
          <w:iCs/>
          <w:color w:val="000000"/>
        </w:rPr>
        <w:t xml:space="preserve">, </w:t>
      </w:r>
      <w:r w:rsidRPr="005F429F">
        <w:rPr>
          <w:rFonts w:ascii="Georgia" w:hAnsi="Georgia" w:cs="Arial"/>
          <w:iCs/>
          <w:color w:val="000000"/>
        </w:rPr>
        <w:t xml:space="preserve">(iii) </w:t>
      </w:r>
      <w:r w:rsidRPr="0036366D">
        <w:rPr>
          <w:rFonts w:ascii="Georgia" w:hAnsi="Georgia" w:cs="Arial"/>
          <w:iCs/>
          <w:color w:val="000000"/>
          <w:u w:val="single"/>
        </w:rPr>
        <w:t xml:space="preserve">Temeridad sin cosa juzgada, cuando se presenta simultaneidad entre dos o más solicitudes de amparo que presentan la triple identidad (Objeto, causa y partes), sin que ninguna haya hecho tránsito a cosa juzgada. </w:t>
      </w:r>
    </w:p>
    <w:p w:rsidR="00D03562" w:rsidRPr="005F429F" w:rsidRDefault="00D03562" w:rsidP="00D03562">
      <w:pPr>
        <w:pStyle w:val="Textoindependiente"/>
        <w:spacing w:line="360" w:lineRule="auto"/>
        <w:rPr>
          <w:rFonts w:ascii="Georgia" w:hAnsi="Georgia"/>
          <w:sz w:val="24"/>
          <w:szCs w:val="24"/>
        </w:rPr>
      </w:pPr>
    </w:p>
    <w:p w:rsidR="00F10680" w:rsidRPr="00BC23A0" w:rsidRDefault="00D03562" w:rsidP="00F10680">
      <w:pPr>
        <w:spacing w:line="360" w:lineRule="auto"/>
        <w:ind w:right="51"/>
        <w:jc w:val="both"/>
        <w:rPr>
          <w:rFonts w:ascii="Georgia" w:hAnsi="Georgia" w:cs="Arial"/>
        </w:rPr>
      </w:pPr>
      <w:r w:rsidRPr="00316194">
        <w:rPr>
          <w:rFonts w:ascii="Georgia" w:hAnsi="Georgia" w:cs="Arial"/>
          <w:iCs/>
          <w:color w:val="000000"/>
        </w:rPr>
        <w:t xml:space="preserve">En síntesis, la concurrencia de la triple identidad </w:t>
      </w:r>
      <w:r w:rsidRPr="00316194">
        <w:rPr>
          <w:rFonts w:ascii="Georgia" w:hAnsi="Georgia" w:cs="Arial"/>
        </w:rPr>
        <w:t>es insuficiente para concluir que se trata de una actuación amañada o contraria al principio constitucional de buena fe, pero sí</w:t>
      </w:r>
      <w:r w:rsidR="00A068D9">
        <w:rPr>
          <w:rFonts w:ascii="Georgia" w:hAnsi="Georgia" w:cs="Arial"/>
        </w:rPr>
        <w:t xml:space="preserve"> está afectada de improcedencia ya sea </w:t>
      </w:r>
      <w:r w:rsidRPr="00316194">
        <w:rPr>
          <w:rFonts w:ascii="Georgia" w:hAnsi="Georgia" w:cs="Arial"/>
        </w:rPr>
        <w:t xml:space="preserve">por </w:t>
      </w:r>
      <w:r w:rsidR="00F10680" w:rsidRPr="003F24F8">
        <w:rPr>
          <w:rFonts w:ascii="Georgia" w:hAnsi="Georgia" w:cs="Arial"/>
        </w:rPr>
        <w:t xml:space="preserve">la </w:t>
      </w:r>
      <w:r w:rsidR="00BC23A0">
        <w:rPr>
          <w:rFonts w:ascii="Georgia" w:hAnsi="Georgia" w:cs="Arial"/>
        </w:rPr>
        <w:t>simultaneidad de</w:t>
      </w:r>
      <w:r w:rsidR="00AD1D3E">
        <w:rPr>
          <w:rFonts w:ascii="Georgia" w:hAnsi="Georgia" w:cs="Arial"/>
        </w:rPr>
        <w:t xml:space="preserve"> </w:t>
      </w:r>
      <w:r w:rsidR="005F429F">
        <w:rPr>
          <w:rFonts w:ascii="Georgia" w:hAnsi="Georgia" w:cs="Arial"/>
        </w:rPr>
        <w:t>amparos</w:t>
      </w:r>
      <w:r w:rsidR="00A068D9">
        <w:rPr>
          <w:rFonts w:ascii="Georgia" w:hAnsi="Georgia" w:cs="Arial"/>
        </w:rPr>
        <w:t xml:space="preserve"> sin decisión definitiva o porque acaeció el fenómeno de la cosa juzgada constitucional</w:t>
      </w:r>
      <w:r w:rsidR="00AD1D3E">
        <w:rPr>
          <w:rFonts w:ascii="Georgia" w:hAnsi="Georgia" w:cs="Arial"/>
        </w:rPr>
        <w:t>.</w:t>
      </w:r>
    </w:p>
    <w:p w:rsidR="00F10680" w:rsidRPr="00166357" w:rsidRDefault="00F10680" w:rsidP="00166357">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firstLine="708"/>
        <w:jc w:val="both"/>
        <w:textAlignment w:val="baseline"/>
        <w:rPr>
          <w:rFonts w:ascii="Georgia" w:hAnsi="Georgia" w:cs="Arial"/>
          <w:spacing w:val="-3"/>
          <w:szCs w:val="20"/>
          <w:lang w:val="es-CO"/>
        </w:rPr>
      </w:pPr>
    </w:p>
    <w:p w:rsidR="00F10680" w:rsidRPr="00106F68" w:rsidRDefault="00F10680" w:rsidP="00D03562">
      <w:pPr>
        <w:widowControl/>
        <w:numPr>
          <w:ilvl w:val="0"/>
          <w:numId w:val="37"/>
        </w:numPr>
        <w:autoSpaceDE/>
        <w:autoSpaceDN/>
        <w:adjustRightInd/>
        <w:spacing w:after="200" w:line="360" w:lineRule="auto"/>
        <w:contextualSpacing/>
        <w:jc w:val="both"/>
        <w:rPr>
          <w:rFonts w:ascii="Georgia" w:hAnsi="Georgia" w:cs="Arial"/>
          <w:smallCaps/>
          <w:sz w:val="28"/>
          <w:szCs w:val="28"/>
          <w:lang w:val="es-CO" w:eastAsia="es-CO"/>
        </w:rPr>
      </w:pPr>
      <w:r w:rsidRPr="00106F68">
        <w:rPr>
          <w:rFonts w:ascii="Georgia" w:hAnsi="Georgia" w:cs="Arial"/>
          <w:smallCaps/>
          <w:sz w:val="28"/>
          <w:szCs w:val="28"/>
          <w:lang w:val="es-CO" w:eastAsia="es-CO"/>
        </w:rPr>
        <w:t>El caso concreto materia de análisis</w:t>
      </w:r>
    </w:p>
    <w:p w:rsidR="00F10680" w:rsidRPr="00A068D9" w:rsidRDefault="00F10680" w:rsidP="00F10680">
      <w:pPr>
        <w:widowControl/>
        <w:autoSpaceDE/>
        <w:autoSpaceDN/>
        <w:adjustRightInd/>
        <w:spacing w:line="360" w:lineRule="auto"/>
        <w:ind w:left="390"/>
        <w:contextualSpacing/>
        <w:jc w:val="both"/>
        <w:rPr>
          <w:rFonts w:ascii="Georgia" w:hAnsi="Georgia" w:cs="Arial"/>
          <w:lang w:val="es-CO" w:eastAsia="es-CO"/>
        </w:rPr>
      </w:pPr>
    </w:p>
    <w:p w:rsidR="00312B7B" w:rsidRDefault="00F10680" w:rsidP="00F10680">
      <w:pPr>
        <w:spacing w:line="360" w:lineRule="auto"/>
        <w:ind w:right="51"/>
        <w:jc w:val="both"/>
        <w:rPr>
          <w:rFonts w:ascii="Georgia" w:hAnsi="Georgia"/>
          <w:szCs w:val="22"/>
          <w:lang w:val="es-ES_tradnl"/>
        </w:rPr>
      </w:pPr>
      <w:r w:rsidRPr="00106F68">
        <w:rPr>
          <w:rFonts w:ascii="Georgia" w:hAnsi="Georgia"/>
          <w:szCs w:val="22"/>
          <w:lang w:val="es-ES_tradnl"/>
        </w:rPr>
        <w:t xml:space="preserve">Verificados </w:t>
      </w:r>
      <w:r w:rsidRPr="00106F68">
        <w:rPr>
          <w:rFonts w:ascii="Georgia" w:hAnsi="Georgia" w:cs="Arial"/>
        </w:rPr>
        <w:t>los hechos, las respuestas</w:t>
      </w:r>
      <w:r w:rsidR="004D6335" w:rsidRPr="00106F68">
        <w:rPr>
          <w:rFonts w:ascii="Georgia" w:hAnsi="Georgia" w:cs="Arial"/>
        </w:rPr>
        <w:t>, las pruebas</w:t>
      </w:r>
      <w:r w:rsidRPr="00106F68">
        <w:rPr>
          <w:rFonts w:ascii="Georgia" w:hAnsi="Georgia" w:cs="Arial"/>
        </w:rPr>
        <w:t xml:space="preserve"> e</w:t>
      </w:r>
      <w:r w:rsidRPr="00106F68">
        <w:rPr>
          <w:rFonts w:ascii="Georgia" w:hAnsi="Georgia"/>
          <w:szCs w:val="22"/>
          <w:lang w:val="es-ES_tradnl"/>
        </w:rPr>
        <w:t xml:space="preserve"> </w:t>
      </w:r>
      <w:r w:rsidR="004D6335" w:rsidRPr="00106F68">
        <w:rPr>
          <w:rFonts w:ascii="Georgia" w:hAnsi="Georgia"/>
          <w:szCs w:val="22"/>
          <w:lang w:val="es-ES_tradnl"/>
        </w:rPr>
        <w:t xml:space="preserve">impugnación, estima la Sala </w:t>
      </w:r>
      <w:r w:rsidR="003F24F8" w:rsidRPr="00106F68">
        <w:rPr>
          <w:rFonts w:ascii="Georgia" w:hAnsi="Georgia"/>
          <w:szCs w:val="22"/>
          <w:lang w:val="es-ES_tradnl"/>
        </w:rPr>
        <w:t xml:space="preserve">que desde ya se advierte que la </w:t>
      </w:r>
      <w:r w:rsidR="005E7455">
        <w:rPr>
          <w:rFonts w:ascii="Georgia" w:hAnsi="Georgia"/>
          <w:szCs w:val="22"/>
          <w:lang w:val="es-ES_tradnl"/>
        </w:rPr>
        <w:t>sentencia</w:t>
      </w:r>
      <w:r w:rsidR="003F24F8" w:rsidRPr="00106F68">
        <w:rPr>
          <w:rFonts w:ascii="Georgia" w:hAnsi="Georgia"/>
          <w:szCs w:val="22"/>
          <w:lang w:val="es-ES_tradnl"/>
        </w:rPr>
        <w:t xml:space="preserve"> opugnada será confirmada</w:t>
      </w:r>
      <w:r w:rsidR="00C02AE9">
        <w:rPr>
          <w:rFonts w:ascii="Georgia" w:hAnsi="Georgia"/>
          <w:szCs w:val="22"/>
          <w:lang w:val="es-ES_tradnl"/>
        </w:rPr>
        <w:t xml:space="preserve">. </w:t>
      </w:r>
    </w:p>
    <w:p w:rsidR="00312B7B" w:rsidRDefault="00312B7B" w:rsidP="00F10680">
      <w:pPr>
        <w:spacing w:line="360" w:lineRule="auto"/>
        <w:ind w:right="51"/>
        <w:jc w:val="both"/>
        <w:rPr>
          <w:rFonts w:ascii="Georgia" w:hAnsi="Georgia"/>
          <w:szCs w:val="22"/>
          <w:lang w:val="es-ES_tradnl"/>
        </w:rPr>
      </w:pPr>
    </w:p>
    <w:p w:rsidR="007B40D1" w:rsidRPr="00312B7B" w:rsidRDefault="005E7455" w:rsidP="00F10680">
      <w:pPr>
        <w:spacing w:line="360" w:lineRule="auto"/>
        <w:ind w:right="51"/>
        <w:jc w:val="both"/>
        <w:rPr>
          <w:rFonts w:ascii="Georgia" w:hAnsi="Georgia"/>
          <w:szCs w:val="22"/>
          <w:lang w:val="es-ES_tradnl"/>
        </w:rPr>
      </w:pPr>
      <w:r>
        <w:rPr>
          <w:rFonts w:ascii="Georgia" w:hAnsi="Georgia"/>
          <w:szCs w:val="22"/>
          <w:lang w:val="es-ES_tradnl"/>
        </w:rPr>
        <w:t>Para fundamentar su decisión, el juez de primera instancia</w:t>
      </w:r>
      <w:r w:rsidR="00106F68" w:rsidRPr="00106F68">
        <w:rPr>
          <w:rFonts w:ascii="Georgia" w:hAnsi="Georgia"/>
          <w:szCs w:val="22"/>
          <w:lang w:val="es-ES_tradnl"/>
        </w:rPr>
        <w:t xml:space="preserve">, </w:t>
      </w:r>
      <w:r w:rsidR="003F24F8" w:rsidRPr="00106F68">
        <w:rPr>
          <w:rFonts w:ascii="Georgia" w:hAnsi="Georgia"/>
          <w:szCs w:val="22"/>
          <w:lang w:val="es-ES_tradnl"/>
        </w:rPr>
        <w:t>se a</w:t>
      </w:r>
      <w:r>
        <w:rPr>
          <w:rFonts w:ascii="Georgia" w:hAnsi="Georgia"/>
          <w:szCs w:val="22"/>
          <w:lang w:val="es-ES_tradnl"/>
        </w:rPr>
        <w:t>llana</w:t>
      </w:r>
      <w:r w:rsidR="003F24F8" w:rsidRPr="00106F68">
        <w:rPr>
          <w:rFonts w:ascii="Georgia" w:hAnsi="Georgia"/>
          <w:szCs w:val="22"/>
          <w:lang w:val="es-ES_tradnl"/>
        </w:rPr>
        <w:t xml:space="preserve"> al criterio reiterado y añejo de esta Corporación</w:t>
      </w:r>
      <w:r w:rsidR="003F24F8" w:rsidRPr="00106F68">
        <w:rPr>
          <w:rStyle w:val="Refdenotaalpie"/>
          <w:rFonts w:ascii="Georgia" w:hAnsi="Georgia"/>
          <w:szCs w:val="22"/>
          <w:lang w:val="es-ES_tradnl"/>
        </w:rPr>
        <w:footnoteReference w:id="14"/>
      </w:r>
      <w:r w:rsidR="00E35547" w:rsidRPr="00106F68">
        <w:rPr>
          <w:rFonts w:ascii="Georgia" w:hAnsi="Georgia"/>
          <w:szCs w:val="22"/>
          <w:lang w:val="es-ES_tradnl"/>
        </w:rPr>
        <w:t>, centrado en e</w:t>
      </w:r>
      <w:r w:rsidR="00106F68" w:rsidRPr="00106F68">
        <w:rPr>
          <w:rFonts w:ascii="Georgia" w:hAnsi="Georgia"/>
          <w:szCs w:val="22"/>
          <w:lang w:val="es-ES_tradnl"/>
        </w:rPr>
        <w:t>l</w:t>
      </w:r>
      <w:r w:rsidR="00E35547" w:rsidRPr="00106F68">
        <w:rPr>
          <w:rFonts w:ascii="Georgia" w:hAnsi="Georgia"/>
          <w:szCs w:val="22"/>
          <w:lang w:val="es-ES_tradnl"/>
        </w:rPr>
        <w:t xml:space="preserve"> acaecimiento del fenómeno de</w:t>
      </w:r>
      <w:r>
        <w:rPr>
          <w:rFonts w:ascii="Georgia" w:hAnsi="Georgia"/>
          <w:szCs w:val="22"/>
          <w:lang w:val="es-ES_tradnl"/>
        </w:rPr>
        <w:t xml:space="preserve"> la cosa juzgada constitucional</w:t>
      </w:r>
      <w:r w:rsidR="00312B7B">
        <w:rPr>
          <w:rFonts w:ascii="Georgia" w:hAnsi="Georgia"/>
          <w:szCs w:val="22"/>
          <w:lang w:val="es-ES_tradnl"/>
        </w:rPr>
        <w:t>. S</w:t>
      </w:r>
      <w:r>
        <w:rPr>
          <w:rFonts w:ascii="Georgia" w:hAnsi="Georgia"/>
          <w:szCs w:val="22"/>
          <w:lang w:val="es-ES_tradnl"/>
        </w:rPr>
        <w:t xml:space="preserve">in embargo, salta a la vista, que sin ningún </w:t>
      </w:r>
      <w:r w:rsidR="00E40734">
        <w:rPr>
          <w:rFonts w:ascii="Georgia" w:hAnsi="Georgia"/>
          <w:szCs w:val="22"/>
          <w:lang w:val="es-ES_tradnl"/>
        </w:rPr>
        <w:t xml:space="preserve">recato copió literalmente </w:t>
      </w:r>
      <w:r>
        <w:rPr>
          <w:rFonts w:ascii="Georgia" w:hAnsi="Georgia"/>
          <w:szCs w:val="22"/>
          <w:lang w:val="es-ES_tradnl"/>
        </w:rPr>
        <w:t xml:space="preserve">los argumentos </w:t>
      </w:r>
      <w:r w:rsidR="00166357">
        <w:rPr>
          <w:rFonts w:ascii="Georgia" w:hAnsi="Georgia"/>
          <w:szCs w:val="22"/>
          <w:lang w:val="es-ES_tradnl"/>
        </w:rPr>
        <w:t xml:space="preserve">de </w:t>
      </w:r>
      <w:r w:rsidR="005127EB">
        <w:rPr>
          <w:rFonts w:ascii="Georgia" w:hAnsi="Georgia"/>
          <w:szCs w:val="22"/>
          <w:lang w:val="es-ES_tradnl"/>
        </w:rPr>
        <w:t>esta Sala</w:t>
      </w:r>
      <w:r w:rsidR="00166357">
        <w:rPr>
          <w:rFonts w:ascii="Georgia" w:hAnsi="Georgia"/>
          <w:szCs w:val="22"/>
          <w:lang w:val="es-ES_tradnl"/>
        </w:rPr>
        <w:t>, dejó de citar o hacer referencia al precedente</w:t>
      </w:r>
      <w:r w:rsidR="007B40D1" w:rsidRPr="00312B7B">
        <w:rPr>
          <w:rFonts w:ascii="Georgia" w:hAnsi="Georgia"/>
          <w:szCs w:val="22"/>
          <w:lang w:val="es-ES_tradnl"/>
        </w:rPr>
        <w:t xml:space="preserve">, </w:t>
      </w:r>
      <w:r w:rsidR="00166357">
        <w:rPr>
          <w:rFonts w:ascii="Georgia" w:hAnsi="Georgia"/>
          <w:szCs w:val="22"/>
          <w:lang w:val="es-ES_tradnl"/>
        </w:rPr>
        <w:t xml:space="preserve">pese a que </w:t>
      </w:r>
      <w:r w:rsidR="005127EB">
        <w:rPr>
          <w:rFonts w:ascii="Georgia" w:hAnsi="Georgia"/>
          <w:szCs w:val="22"/>
          <w:lang w:val="es-ES_tradnl"/>
        </w:rPr>
        <w:t xml:space="preserve">cuando </w:t>
      </w:r>
      <w:r w:rsidR="00312B7B" w:rsidRPr="00312B7B">
        <w:rPr>
          <w:rFonts w:ascii="Georgia" w:hAnsi="Georgia"/>
        </w:rPr>
        <w:t>se transcrib</w:t>
      </w:r>
      <w:r w:rsidR="00312B7B">
        <w:rPr>
          <w:rFonts w:ascii="Georgia" w:hAnsi="Georgia"/>
        </w:rPr>
        <w:t>e</w:t>
      </w:r>
      <w:r w:rsidR="00312B7B" w:rsidRPr="00312B7B">
        <w:rPr>
          <w:rFonts w:ascii="Georgia" w:hAnsi="Georgia"/>
        </w:rPr>
        <w:t>,</w:t>
      </w:r>
      <w:r w:rsidR="005127EB">
        <w:rPr>
          <w:rFonts w:ascii="Georgia" w:hAnsi="Georgia"/>
        </w:rPr>
        <w:t xml:space="preserve"> bien sea </w:t>
      </w:r>
      <w:r w:rsidR="00312B7B" w:rsidRPr="00312B7B">
        <w:rPr>
          <w:rFonts w:ascii="Georgia" w:hAnsi="Georgia"/>
        </w:rPr>
        <w:t>con una finalidad ilustrativa, demostrativa o probatoria un fragmento</w:t>
      </w:r>
      <w:r w:rsidR="005127EB">
        <w:rPr>
          <w:rFonts w:ascii="Georgia" w:hAnsi="Georgia"/>
        </w:rPr>
        <w:t xml:space="preserve"> </w:t>
      </w:r>
      <w:r w:rsidR="00564264">
        <w:rPr>
          <w:rFonts w:ascii="Georgia" w:hAnsi="Georgia"/>
        </w:rPr>
        <w:t>en</w:t>
      </w:r>
      <w:r w:rsidR="005127EB">
        <w:rPr>
          <w:rFonts w:ascii="Georgia" w:hAnsi="Georgia"/>
        </w:rPr>
        <w:t xml:space="preserve"> una providencia</w:t>
      </w:r>
      <w:r w:rsidR="00312B7B" w:rsidRPr="00312B7B">
        <w:rPr>
          <w:rFonts w:ascii="Georgia" w:hAnsi="Georgia"/>
        </w:rPr>
        <w:t xml:space="preserve">, </w:t>
      </w:r>
      <w:r w:rsidR="005127EB">
        <w:rPr>
          <w:rFonts w:ascii="Georgia" w:hAnsi="Georgia"/>
        </w:rPr>
        <w:t xml:space="preserve">necesario es </w:t>
      </w:r>
      <w:r w:rsidR="00312B7B" w:rsidRPr="00312B7B">
        <w:rPr>
          <w:rFonts w:ascii="Georgia" w:hAnsi="Georgia"/>
        </w:rPr>
        <w:t>acredit</w:t>
      </w:r>
      <w:r w:rsidR="005127EB">
        <w:rPr>
          <w:rFonts w:ascii="Georgia" w:hAnsi="Georgia"/>
        </w:rPr>
        <w:t>ar</w:t>
      </w:r>
      <w:r w:rsidR="00312B7B" w:rsidRPr="00312B7B">
        <w:rPr>
          <w:rFonts w:ascii="Georgia" w:hAnsi="Georgia"/>
        </w:rPr>
        <w:t xml:space="preserve"> explícitamente que hace parte de otra obra</w:t>
      </w:r>
      <w:r w:rsidR="00312B7B">
        <w:rPr>
          <w:rFonts w:ascii="Georgia" w:hAnsi="Georgia"/>
        </w:rPr>
        <w:t>,</w:t>
      </w:r>
      <w:r w:rsidR="00312B7B">
        <w:rPr>
          <w:rFonts w:ascii="Georgia" w:hAnsi="Georgia"/>
          <w:szCs w:val="22"/>
          <w:lang w:val="es-ES_tradnl"/>
        </w:rPr>
        <w:t xml:space="preserve"> documento o jurisprudencia</w:t>
      </w:r>
      <w:r w:rsidR="007B40D1" w:rsidRPr="00312B7B">
        <w:rPr>
          <w:rFonts w:ascii="Georgia" w:hAnsi="Georgia"/>
          <w:szCs w:val="22"/>
          <w:lang w:val="es-ES_tradnl"/>
        </w:rPr>
        <w:t>.</w:t>
      </w:r>
    </w:p>
    <w:p w:rsidR="004D6335" w:rsidRPr="0074211E" w:rsidRDefault="004D6335" w:rsidP="00F10680">
      <w:pPr>
        <w:spacing w:line="360" w:lineRule="auto"/>
        <w:ind w:right="51"/>
        <w:jc w:val="both"/>
        <w:rPr>
          <w:rFonts w:ascii="Georgia" w:hAnsi="Georgia" w:cs="Arial"/>
        </w:rPr>
      </w:pPr>
    </w:p>
    <w:p w:rsidR="00B7635E" w:rsidRPr="00B7635E" w:rsidRDefault="00B7635E" w:rsidP="00B7635E">
      <w:pPr>
        <w:spacing w:line="360" w:lineRule="auto"/>
        <w:ind w:right="51"/>
        <w:jc w:val="both"/>
        <w:rPr>
          <w:rFonts w:ascii="Georgia" w:hAnsi="Georgia" w:cs="Arial"/>
          <w:lang w:val="es-CO"/>
        </w:rPr>
      </w:pPr>
      <w:r w:rsidRPr="00B7635E">
        <w:rPr>
          <w:rFonts w:ascii="Georgia" w:hAnsi="Georgia" w:cs="Arial"/>
          <w:u w:val="single"/>
          <w:lang w:val="es-CO"/>
        </w:rPr>
        <w:t>Resulta evidente que este tipo de prácticas son censurables, desdicen del decoro y transparencia que ha de caracterizar a los señores Jueces de nuestra República, llamados por el alto compromiso que tienen con la sociedad, a obrar con sumo escrúpulo</w:t>
      </w:r>
      <w:r w:rsidRPr="00B7635E">
        <w:rPr>
          <w:rFonts w:ascii="Georgia" w:hAnsi="Georgia" w:cs="Arial"/>
          <w:lang w:val="es-CO"/>
        </w:rPr>
        <w:t xml:space="preserve">, pues no de otra manera pueden aquilatar con su comportamiento la probidad de sus actuaciones, </w:t>
      </w:r>
      <w:r w:rsidRPr="00B7635E">
        <w:rPr>
          <w:rFonts w:ascii="Georgia" w:hAnsi="Georgia" w:cs="Arial"/>
          <w:i/>
          <w:lang w:val="es-CO"/>
        </w:rPr>
        <w:t>aún en aspectos como el respeto por las ideas de los demás, que reclaman un mínimo de decencia para reconocerlas como ajenas</w:t>
      </w:r>
      <w:r w:rsidRPr="00B7635E">
        <w:rPr>
          <w:rFonts w:ascii="Georgia" w:hAnsi="Georgia" w:cs="Arial"/>
          <w:lang w:val="es-CO"/>
        </w:rPr>
        <w:t>.</w:t>
      </w:r>
    </w:p>
    <w:p w:rsidR="00B7635E" w:rsidRDefault="00B7635E" w:rsidP="00F10680">
      <w:pPr>
        <w:spacing w:line="360" w:lineRule="auto"/>
        <w:ind w:right="51"/>
        <w:jc w:val="both"/>
        <w:rPr>
          <w:rFonts w:ascii="Georgia" w:hAnsi="Georgia" w:cs="Arial"/>
        </w:rPr>
      </w:pPr>
    </w:p>
    <w:p w:rsidR="00B56155" w:rsidRDefault="00B56155" w:rsidP="00F10680">
      <w:pPr>
        <w:spacing w:line="360" w:lineRule="auto"/>
        <w:ind w:right="51"/>
        <w:jc w:val="both"/>
        <w:rPr>
          <w:rFonts w:ascii="Georgia" w:hAnsi="Georgia" w:cs="Arial"/>
        </w:rPr>
      </w:pPr>
      <w:r>
        <w:rPr>
          <w:rFonts w:ascii="Georgia" w:hAnsi="Georgia" w:cs="Arial"/>
        </w:rPr>
        <w:t>Ahora, c</w:t>
      </w:r>
      <w:r w:rsidR="00F10680" w:rsidRPr="0074211E">
        <w:rPr>
          <w:rFonts w:ascii="Georgia" w:hAnsi="Georgia" w:cs="Arial"/>
        </w:rPr>
        <w:t xml:space="preserve">onforme </w:t>
      </w:r>
      <w:r w:rsidR="00E40734">
        <w:rPr>
          <w:rFonts w:ascii="Georgia" w:hAnsi="Georgia" w:cs="Arial"/>
        </w:rPr>
        <w:t xml:space="preserve">a </w:t>
      </w:r>
      <w:r w:rsidR="00F10680" w:rsidRPr="0074211E">
        <w:rPr>
          <w:rFonts w:ascii="Georgia" w:hAnsi="Georgia" w:cs="Arial"/>
        </w:rPr>
        <w:t>lo discurrido se advierte que el ac</w:t>
      </w:r>
      <w:r>
        <w:rPr>
          <w:rFonts w:ascii="Georgia" w:hAnsi="Georgia" w:cs="Arial"/>
        </w:rPr>
        <w:t>tor</w:t>
      </w:r>
      <w:r w:rsidR="00F10680" w:rsidRPr="0074211E">
        <w:rPr>
          <w:rFonts w:ascii="Georgia" w:hAnsi="Georgia" w:cs="Arial"/>
        </w:rPr>
        <w:t xml:space="preserve"> previamente a la interposición del presente amparo constitucional</w:t>
      </w:r>
      <w:r w:rsidR="00816845" w:rsidRPr="0074211E">
        <w:rPr>
          <w:rFonts w:ascii="Georgia" w:hAnsi="Georgia" w:cs="Arial"/>
        </w:rPr>
        <w:t>,</w:t>
      </w:r>
      <w:r w:rsidR="00F10680" w:rsidRPr="0074211E">
        <w:rPr>
          <w:rFonts w:ascii="Georgia" w:hAnsi="Georgia" w:cs="Arial"/>
        </w:rPr>
        <w:t xml:space="preserve"> promovi</w:t>
      </w:r>
      <w:r w:rsidR="00564264">
        <w:rPr>
          <w:rFonts w:ascii="Georgia" w:hAnsi="Georgia" w:cs="Arial"/>
        </w:rPr>
        <w:t>ó</w:t>
      </w:r>
      <w:r w:rsidR="00F10680" w:rsidRPr="0074211E">
        <w:rPr>
          <w:rFonts w:ascii="Georgia" w:hAnsi="Georgia" w:cs="Arial"/>
        </w:rPr>
        <w:t xml:space="preserve"> otra acción de tutela contra la Dirección </w:t>
      </w:r>
      <w:r w:rsidR="00106F68" w:rsidRPr="0074211E">
        <w:rPr>
          <w:rFonts w:ascii="Georgia" w:hAnsi="Georgia" w:cs="Arial"/>
        </w:rPr>
        <w:t>General del INPEC</w:t>
      </w:r>
      <w:r w:rsidR="00F10680" w:rsidRPr="0074211E">
        <w:rPr>
          <w:rFonts w:ascii="Georgia" w:hAnsi="Georgia" w:cs="Arial"/>
        </w:rPr>
        <w:t>, tendiente a que se ordenara</w:t>
      </w:r>
      <w:r w:rsidR="00106F68" w:rsidRPr="0074211E">
        <w:rPr>
          <w:rFonts w:ascii="Georgia" w:hAnsi="Georgia" w:cs="Arial"/>
        </w:rPr>
        <w:t xml:space="preserve"> su traslado a la cárcel de Pensilvania, C., lugar de residencia de sus familiares.</w:t>
      </w:r>
      <w:r w:rsidR="00564264">
        <w:rPr>
          <w:rFonts w:ascii="Georgia" w:hAnsi="Georgia" w:cs="Arial"/>
        </w:rPr>
        <w:t xml:space="preserve"> </w:t>
      </w:r>
    </w:p>
    <w:p w:rsidR="00B56155" w:rsidRDefault="00B56155" w:rsidP="00F10680">
      <w:pPr>
        <w:spacing w:line="360" w:lineRule="auto"/>
        <w:ind w:right="51"/>
        <w:jc w:val="both"/>
        <w:rPr>
          <w:rFonts w:ascii="Georgia" w:hAnsi="Georgia" w:cs="Arial"/>
        </w:rPr>
      </w:pPr>
    </w:p>
    <w:p w:rsidR="00E85CC8" w:rsidRPr="0074211E" w:rsidRDefault="00564264" w:rsidP="00F10680">
      <w:pPr>
        <w:spacing w:line="360" w:lineRule="auto"/>
        <w:ind w:right="51"/>
        <w:jc w:val="both"/>
        <w:rPr>
          <w:rFonts w:ascii="Georgia" w:hAnsi="Georgia" w:cs="Arial"/>
          <w:sz w:val="22"/>
          <w:szCs w:val="22"/>
        </w:rPr>
      </w:pPr>
      <w:r>
        <w:rPr>
          <w:rFonts w:ascii="Georgia" w:hAnsi="Georgia" w:cs="Arial"/>
        </w:rPr>
        <w:t xml:space="preserve">En </w:t>
      </w:r>
      <w:r w:rsidR="00B56155">
        <w:rPr>
          <w:rFonts w:ascii="Georgia" w:hAnsi="Georgia" w:cs="Arial"/>
        </w:rPr>
        <w:t>el aludido</w:t>
      </w:r>
      <w:r>
        <w:rPr>
          <w:rFonts w:ascii="Georgia" w:hAnsi="Georgia" w:cs="Arial"/>
        </w:rPr>
        <w:t xml:space="preserve"> trámite, </w:t>
      </w:r>
      <w:r w:rsidR="00816845" w:rsidRPr="0074211E">
        <w:rPr>
          <w:rFonts w:ascii="Georgia" w:hAnsi="Georgia" w:cs="Arial"/>
        </w:rPr>
        <w:t>m</w:t>
      </w:r>
      <w:r w:rsidR="00E85CC8" w:rsidRPr="0074211E">
        <w:rPr>
          <w:rFonts w:ascii="Georgia" w:hAnsi="Georgia" w:cs="Arial"/>
        </w:rPr>
        <w:t xml:space="preserve">ediante fallo del 09-05-2018, el Juzgado Primero Laboral del </w:t>
      </w:r>
      <w:r w:rsidR="00E85CC8" w:rsidRPr="0074211E">
        <w:rPr>
          <w:rFonts w:ascii="Georgia" w:hAnsi="Georgia" w:cs="Arial"/>
        </w:rPr>
        <w:lastRenderedPageBreak/>
        <w:t xml:space="preserve">Circuito </w:t>
      </w:r>
      <w:r w:rsidR="00516F9C" w:rsidRPr="0074211E">
        <w:rPr>
          <w:rFonts w:ascii="Georgia" w:hAnsi="Georgia" w:cs="Arial"/>
        </w:rPr>
        <w:t>local</w:t>
      </w:r>
      <w:r w:rsidR="00E85CC8" w:rsidRPr="0074211E">
        <w:rPr>
          <w:rFonts w:ascii="Georgia" w:hAnsi="Georgia" w:cs="Arial"/>
        </w:rPr>
        <w:t xml:space="preserve">, </w:t>
      </w:r>
      <w:r>
        <w:rPr>
          <w:rFonts w:ascii="Georgia" w:hAnsi="Georgia" w:cs="Arial"/>
        </w:rPr>
        <w:t xml:space="preserve">aunque </w:t>
      </w:r>
      <w:r w:rsidR="00E85CC8" w:rsidRPr="0074211E">
        <w:rPr>
          <w:rFonts w:ascii="Georgia" w:hAnsi="Georgia" w:cs="Arial"/>
        </w:rPr>
        <w:t>denegó el amparo</w:t>
      </w:r>
      <w:r>
        <w:rPr>
          <w:rFonts w:ascii="Georgia" w:hAnsi="Georgia" w:cs="Arial"/>
        </w:rPr>
        <w:t>,</w:t>
      </w:r>
      <w:r w:rsidR="00BC23A0" w:rsidRPr="0074211E">
        <w:rPr>
          <w:rFonts w:ascii="Georgia" w:hAnsi="Georgia" w:cs="Arial"/>
        </w:rPr>
        <w:t xml:space="preserve"> </w:t>
      </w:r>
      <w:r w:rsidR="00146F7A" w:rsidRPr="0074211E">
        <w:rPr>
          <w:rFonts w:ascii="Georgia" w:hAnsi="Georgia" w:cs="Arial"/>
        </w:rPr>
        <w:t xml:space="preserve">dispuso </w:t>
      </w:r>
      <w:r w:rsidR="00146F7A" w:rsidRPr="0074211E">
        <w:rPr>
          <w:rFonts w:ascii="Georgia" w:hAnsi="Georgia" w:cs="Arial"/>
          <w:i/>
          <w:sz w:val="22"/>
          <w:szCs w:val="22"/>
        </w:rPr>
        <w:t>“</w:t>
      </w:r>
      <w:r w:rsidR="008A0A91" w:rsidRPr="0074211E">
        <w:rPr>
          <w:rFonts w:ascii="Georgia" w:hAnsi="Georgia" w:cs="Arial"/>
          <w:i/>
          <w:sz w:val="22"/>
          <w:szCs w:val="22"/>
        </w:rPr>
        <w:t xml:space="preserve">(…) </w:t>
      </w:r>
      <w:r w:rsidR="00146F7A" w:rsidRPr="0074211E">
        <w:rPr>
          <w:rFonts w:ascii="Georgia" w:hAnsi="Georgia" w:cs="Arial"/>
          <w:i/>
          <w:sz w:val="22"/>
          <w:szCs w:val="22"/>
        </w:rPr>
        <w:t xml:space="preserve">EXHORTAR al Instituto Nacional Penitenciario y Carcelario- “INPEC”, </w:t>
      </w:r>
      <w:r w:rsidR="00816845" w:rsidRPr="0074211E">
        <w:rPr>
          <w:rFonts w:ascii="Georgia" w:hAnsi="Georgia" w:cs="Arial"/>
          <w:i/>
          <w:sz w:val="22"/>
          <w:szCs w:val="22"/>
        </w:rPr>
        <w:t xml:space="preserve">que </w:t>
      </w:r>
      <w:r w:rsidR="00E85CC8" w:rsidRPr="0074211E">
        <w:rPr>
          <w:rFonts w:ascii="Georgia" w:hAnsi="Georgia" w:cs="Arial"/>
          <w:i/>
          <w:sz w:val="22"/>
          <w:szCs w:val="22"/>
        </w:rPr>
        <w:t>en caso de cambiar los motivos y condiciones de seguridad, disponibilidad y demás factores legales que determinaron negar el traslado al centro de reclusión solicitado por el actor, de manera prioritaria proceda a su reubicación en el EPMSC PENSILVANIA, donde residen sus familiares”</w:t>
      </w:r>
      <w:r w:rsidR="00166357">
        <w:rPr>
          <w:rFonts w:ascii="Georgia" w:hAnsi="Georgia" w:cs="Arial"/>
          <w:i/>
          <w:sz w:val="22"/>
          <w:szCs w:val="22"/>
        </w:rPr>
        <w:t xml:space="preserve"> </w:t>
      </w:r>
      <w:r w:rsidR="00166357" w:rsidRPr="00166357">
        <w:rPr>
          <w:rFonts w:ascii="Georgia" w:hAnsi="Georgia" w:cs="Arial"/>
        </w:rPr>
        <w:t>(</w:t>
      </w:r>
      <w:r w:rsidR="00166357" w:rsidRPr="00166357">
        <w:rPr>
          <w:rFonts w:ascii="Georgia" w:hAnsi="Georgia" w:cs="Arial"/>
          <w:lang w:val="es-CO"/>
        </w:rPr>
        <w:t>Folios 34 a 40, ib.)</w:t>
      </w:r>
      <w:r w:rsidR="00166357" w:rsidRPr="00166357">
        <w:rPr>
          <w:rStyle w:val="Refdenotaalpie"/>
          <w:rFonts w:ascii="Georgia" w:hAnsi="Georgia"/>
        </w:rPr>
        <w:t xml:space="preserve"> </w:t>
      </w:r>
      <w:r w:rsidR="00166357" w:rsidRPr="00166357">
        <w:rPr>
          <w:rStyle w:val="Refdenotaalpie"/>
          <w:rFonts w:ascii="Georgia" w:hAnsi="Georgia"/>
        </w:rPr>
        <w:footnoteReference w:id="15"/>
      </w:r>
      <w:r w:rsidR="00BC23A0" w:rsidRPr="0074211E">
        <w:rPr>
          <w:rFonts w:ascii="Georgia" w:hAnsi="Georgia" w:cs="Arial"/>
          <w:sz w:val="22"/>
          <w:szCs w:val="22"/>
        </w:rPr>
        <w:t>.</w:t>
      </w:r>
    </w:p>
    <w:p w:rsidR="00F10680" w:rsidRPr="0074211E" w:rsidRDefault="00F10680" w:rsidP="00F10680">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C23A0" w:rsidRPr="0074211E" w:rsidRDefault="00F10680" w:rsidP="00F1068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r w:rsidRPr="0074211E">
        <w:rPr>
          <w:rFonts w:ascii="Georgia" w:hAnsi="Georgia" w:cs="Times New Roman"/>
          <w:spacing w:val="-3"/>
          <w:lang w:val="es-ES_tradnl"/>
        </w:rPr>
        <w:t>Se halla, entonces, que ya había procurado la declaratoria de vulneración de los derechos fundamentale</w:t>
      </w:r>
      <w:r w:rsidR="00E8254D" w:rsidRPr="0074211E">
        <w:rPr>
          <w:rFonts w:ascii="Georgia" w:hAnsi="Georgia" w:cs="Times New Roman"/>
          <w:spacing w:val="-3"/>
          <w:lang w:val="es-ES_tradnl"/>
        </w:rPr>
        <w:t xml:space="preserve">s invocados, con base en que la Dirección General del INPEC, </w:t>
      </w:r>
      <w:r w:rsidRPr="0074211E">
        <w:rPr>
          <w:rFonts w:ascii="Georgia" w:hAnsi="Georgia" w:cs="Times New Roman"/>
          <w:spacing w:val="-3"/>
          <w:lang w:val="es-ES_tradnl"/>
        </w:rPr>
        <w:t>le ha</w:t>
      </w:r>
      <w:r w:rsidR="002801EE" w:rsidRPr="0074211E">
        <w:rPr>
          <w:rFonts w:ascii="Georgia" w:hAnsi="Georgia" w:cs="Times New Roman"/>
          <w:spacing w:val="-3"/>
          <w:lang w:val="es-ES_tradnl"/>
        </w:rPr>
        <w:t>bía</w:t>
      </w:r>
      <w:r w:rsidRPr="0074211E">
        <w:rPr>
          <w:rFonts w:ascii="Georgia" w:hAnsi="Georgia" w:cs="Times New Roman"/>
          <w:spacing w:val="-3"/>
          <w:lang w:val="es-ES_tradnl"/>
        </w:rPr>
        <w:t xml:space="preserve"> </w:t>
      </w:r>
      <w:r w:rsidR="002801EE" w:rsidRPr="0074211E">
        <w:rPr>
          <w:rFonts w:ascii="Georgia" w:hAnsi="Georgia" w:cs="Times New Roman"/>
          <w:spacing w:val="-3"/>
          <w:lang w:val="es-ES_tradnl"/>
        </w:rPr>
        <w:t xml:space="preserve">resuelto </w:t>
      </w:r>
      <w:r w:rsidR="00BC23A0" w:rsidRPr="0074211E">
        <w:rPr>
          <w:rFonts w:ascii="Georgia" w:hAnsi="Georgia" w:cs="Times New Roman"/>
          <w:spacing w:val="-3"/>
          <w:lang w:val="es-ES_tradnl"/>
        </w:rPr>
        <w:t>des</w:t>
      </w:r>
      <w:r w:rsidR="00E8254D" w:rsidRPr="0074211E">
        <w:rPr>
          <w:rFonts w:ascii="Georgia" w:hAnsi="Georgia" w:cs="Times New Roman"/>
          <w:spacing w:val="-3"/>
          <w:lang w:val="es-ES_tradnl"/>
        </w:rPr>
        <w:t>favorableme</w:t>
      </w:r>
      <w:r w:rsidR="00E74D2F">
        <w:rPr>
          <w:rFonts w:ascii="Georgia" w:hAnsi="Georgia" w:cs="Times New Roman"/>
          <w:spacing w:val="-3"/>
          <w:lang w:val="es-ES_tradnl"/>
        </w:rPr>
        <w:t>nte sus solicitudes de traslado, sin que haya acontecido un hecho nuevo, diferente de los narrados ante aquel despacho judicial</w:t>
      </w:r>
      <w:r w:rsidR="00E8254D" w:rsidRPr="0074211E">
        <w:rPr>
          <w:rFonts w:ascii="Georgia" w:hAnsi="Georgia" w:cs="Times New Roman"/>
          <w:spacing w:val="-3"/>
          <w:lang w:val="es-ES_tradnl"/>
        </w:rPr>
        <w:t>. Ahora,</w:t>
      </w:r>
      <w:r w:rsidRPr="0074211E">
        <w:rPr>
          <w:rFonts w:ascii="Georgia" w:hAnsi="Georgia" w:cs="Times New Roman"/>
          <w:spacing w:val="-3"/>
          <w:lang w:val="es-ES_tradnl"/>
        </w:rPr>
        <w:t xml:space="preserve"> aun cuando se haya integrado la parte pasiva de la acción con </w:t>
      </w:r>
      <w:r w:rsidR="00E74D2F">
        <w:rPr>
          <w:rFonts w:ascii="Georgia" w:hAnsi="Georgia" w:cs="Times New Roman"/>
          <w:spacing w:val="-3"/>
          <w:lang w:val="es-CO"/>
        </w:rPr>
        <w:t xml:space="preserve">otras </w:t>
      </w:r>
      <w:r w:rsidRPr="0074211E">
        <w:rPr>
          <w:rFonts w:ascii="Georgia" w:hAnsi="Georgia" w:cs="Times New Roman"/>
          <w:spacing w:val="-3"/>
          <w:lang w:val="es-ES_tradnl"/>
        </w:rPr>
        <w:t xml:space="preserve">autoridades, lo cierto es que se promueve por la misma persona frente a la </w:t>
      </w:r>
      <w:r w:rsidRPr="0074211E">
        <w:rPr>
          <w:rFonts w:ascii="Georgia" w:hAnsi="Georgia" w:cs="Times New Roman"/>
          <w:spacing w:val="-3"/>
        </w:rPr>
        <w:t>Direcci</w:t>
      </w:r>
      <w:r w:rsidR="002801EE" w:rsidRPr="0074211E">
        <w:rPr>
          <w:rFonts w:ascii="Georgia" w:hAnsi="Georgia" w:cs="Times New Roman"/>
          <w:spacing w:val="-3"/>
        </w:rPr>
        <w:t>ón</w:t>
      </w:r>
      <w:r w:rsidRPr="0074211E">
        <w:rPr>
          <w:rFonts w:ascii="Georgia" w:hAnsi="Georgia" w:cs="Times New Roman"/>
          <w:spacing w:val="-3"/>
        </w:rPr>
        <w:t xml:space="preserve"> </w:t>
      </w:r>
      <w:r w:rsidR="002801EE" w:rsidRPr="0074211E">
        <w:rPr>
          <w:rFonts w:ascii="Georgia" w:hAnsi="Georgia" w:cs="Times New Roman"/>
          <w:spacing w:val="-3"/>
        </w:rPr>
        <w:t>General del INPEC</w:t>
      </w:r>
      <w:r w:rsidRPr="0074211E">
        <w:rPr>
          <w:rFonts w:ascii="Georgia" w:hAnsi="Georgia" w:cs="Times New Roman"/>
          <w:spacing w:val="-3"/>
          <w:lang w:val="es-ES_tradnl"/>
        </w:rPr>
        <w:t xml:space="preserve">, </w:t>
      </w:r>
      <w:r w:rsidR="00BC23A0" w:rsidRPr="0074211E">
        <w:rPr>
          <w:rFonts w:ascii="Georgia" w:hAnsi="Georgia" w:cs="Times New Roman"/>
          <w:spacing w:val="-3"/>
          <w:lang w:val="es-ES_tradnl"/>
        </w:rPr>
        <w:t xml:space="preserve">y </w:t>
      </w:r>
      <w:r w:rsidRPr="0074211E">
        <w:rPr>
          <w:rFonts w:ascii="Georgia" w:hAnsi="Georgia" w:cs="Times New Roman"/>
          <w:spacing w:val="-3"/>
          <w:lang w:val="es-ES_tradnl"/>
        </w:rPr>
        <w:t xml:space="preserve">son idénticas las pretensiones y </w:t>
      </w:r>
      <w:r w:rsidR="00BC23A0" w:rsidRPr="0074211E">
        <w:rPr>
          <w:rFonts w:ascii="Georgia" w:hAnsi="Georgia" w:cs="Times New Roman"/>
          <w:spacing w:val="-3"/>
          <w:lang w:val="es-ES_tradnl"/>
        </w:rPr>
        <w:t xml:space="preserve">los </w:t>
      </w:r>
      <w:r w:rsidRPr="0074211E">
        <w:rPr>
          <w:rFonts w:ascii="Georgia" w:hAnsi="Georgia" w:cs="Times New Roman"/>
          <w:spacing w:val="-3"/>
          <w:lang w:val="es-ES_tradnl"/>
        </w:rPr>
        <w:t>derec</w:t>
      </w:r>
      <w:r w:rsidR="002801EE" w:rsidRPr="0074211E">
        <w:rPr>
          <w:rFonts w:ascii="Georgia" w:hAnsi="Georgia" w:cs="Times New Roman"/>
          <w:spacing w:val="-3"/>
          <w:lang w:val="es-ES_tradnl"/>
        </w:rPr>
        <w:t>hos constitucionales invocados</w:t>
      </w:r>
      <w:r w:rsidRPr="0074211E">
        <w:rPr>
          <w:rFonts w:ascii="Georgia" w:hAnsi="Georgia" w:cs="Times New Roman"/>
          <w:spacing w:val="-3"/>
          <w:lang w:val="es-ES_tradnl"/>
        </w:rPr>
        <w:t xml:space="preserve">. </w:t>
      </w:r>
    </w:p>
    <w:p w:rsidR="00BC23A0" w:rsidRPr="0074211E" w:rsidRDefault="00BC23A0" w:rsidP="00F1068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
    <w:p w:rsidR="0074211E" w:rsidRDefault="00F10680" w:rsidP="00F1068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rPr>
      </w:pPr>
      <w:r w:rsidRPr="0074211E">
        <w:rPr>
          <w:rFonts w:ascii="Georgia" w:hAnsi="Georgia" w:cs="Times New Roman"/>
          <w:spacing w:val="-3"/>
          <w:lang w:val="es-ES_tradnl"/>
        </w:rPr>
        <w:t xml:space="preserve">Por lo tanto, </w:t>
      </w:r>
      <w:r w:rsidR="00B56155">
        <w:rPr>
          <w:rFonts w:ascii="Georgia" w:hAnsi="Georgia" w:cs="Times New Roman"/>
          <w:spacing w:val="-3"/>
          <w:lang w:val="es-ES_tradnl"/>
        </w:rPr>
        <w:t xml:space="preserve">esta Colegiatura </w:t>
      </w:r>
      <w:r w:rsidRPr="0074211E">
        <w:rPr>
          <w:rFonts w:ascii="Georgia" w:hAnsi="Georgia" w:cs="Times New Roman"/>
          <w:spacing w:val="-3"/>
          <w:lang w:val="es-ES_tradnl"/>
        </w:rPr>
        <w:t xml:space="preserve">considera parcialmente acertada la decisión del </w:t>
      </w:r>
      <w:r w:rsidRPr="0074211E">
        <w:rPr>
          <w:rFonts w:ascii="Georgia" w:hAnsi="Georgia" w:cs="Times New Roman"/>
          <w:i/>
          <w:spacing w:val="-3"/>
          <w:lang w:val="es-ES_tradnl"/>
        </w:rPr>
        <w:t>a quo</w:t>
      </w:r>
      <w:r w:rsidRPr="0074211E">
        <w:rPr>
          <w:rFonts w:ascii="Georgia" w:hAnsi="Georgia" w:cs="Times New Roman"/>
          <w:spacing w:val="-3"/>
          <w:lang w:val="es-ES_tradnl"/>
        </w:rPr>
        <w:t xml:space="preserve">, pues es </w:t>
      </w:r>
      <w:r w:rsidRPr="0074211E">
        <w:rPr>
          <w:rFonts w:ascii="Georgia" w:hAnsi="Georgia" w:cs="Times New Roman"/>
          <w:spacing w:val="-3"/>
          <w:lang w:val="es-CO"/>
        </w:rPr>
        <w:t xml:space="preserve">evidente la </w:t>
      </w:r>
      <w:r w:rsidRPr="0074211E">
        <w:rPr>
          <w:rFonts w:ascii="Georgia" w:hAnsi="Georgia" w:cs="Times New Roman"/>
          <w:spacing w:val="-3"/>
          <w:lang w:val="es-ES_tradnl"/>
        </w:rPr>
        <w:t xml:space="preserve">improcedencia del presente amparo, </w:t>
      </w:r>
      <w:r w:rsidR="0074211E">
        <w:rPr>
          <w:rFonts w:ascii="Georgia" w:hAnsi="Georgia" w:cs="Times New Roman"/>
          <w:spacing w:val="-3"/>
          <w:lang w:val="es-ES_tradnl"/>
        </w:rPr>
        <w:t xml:space="preserve">pero </w:t>
      </w:r>
      <w:r w:rsidR="00E74D2F">
        <w:rPr>
          <w:rFonts w:ascii="Georgia" w:hAnsi="Georgia" w:cs="Arial"/>
          <w:spacing w:val="-3"/>
          <w:lang w:val="es-ES_tradnl"/>
        </w:rPr>
        <w:t xml:space="preserve">por la </w:t>
      </w:r>
      <w:r w:rsidR="00AD1D3E" w:rsidRPr="0074211E">
        <w:rPr>
          <w:rFonts w:ascii="Georgia" w:hAnsi="Georgia" w:cs="Arial"/>
        </w:rPr>
        <w:t xml:space="preserve">simultaneidad </w:t>
      </w:r>
      <w:r w:rsidR="00E74D2F">
        <w:rPr>
          <w:rFonts w:ascii="Georgia" w:hAnsi="Georgia" w:cs="Arial"/>
        </w:rPr>
        <w:t xml:space="preserve">de </w:t>
      </w:r>
      <w:r w:rsidR="00AD1D3E" w:rsidRPr="0074211E">
        <w:rPr>
          <w:rFonts w:ascii="Georgia" w:hAnsi="Georgia" w:cs="Arial"/>
        </w:rPr>
        <w:t>solicitudes de amparo</w:t>
      </w:r>
      <w:r w:rsidR="0074211E">
        <w:rPr>
          <w:rFonts w:ascii="Georgia" w:hAnsi="Georgia" w:cs="Arial"/>
        </w:rPr>
        <w:t xml:space="preserve">, </w:t>
      </w:r>
      <w:r w:rsidR="005A0E9C">
        <w:rPr>
          <w:rFonts w:ascii="Georgia" w:hAnsi="Georgia" w:cs="Arial"/>
        </w:rPr>
        <w:t xml:space="preserve">pues </w:t>
      </w:r>
      <w:r w:rsidR="00AD1D3E" w:rsidRPr="0074211E">
        <w:rPr>
          <w:rFonts w:ascii="Georgia" w:hAnsi="Georgia" w:cs="Arial"/>
        </w:rPr>
        <w:t>hasta ahora</w:t>
      </w:r>
      <w:r w:rsidR="005A0E9C">
        <w:rPr>
          <w:rFonts w:ascii="Georgia" w:hAnsi="Georgia" w:cs="Arial"/>
        </w:rPr>
        <w:t>,</w:t>
      </w:r>
      <w:r w:rsidR="00AD1D3E" w:rsidRPr="0074211E">
        <w:rPr>
          <w:rFonts w:ascii="Georgia" w:hAnsi="Georgia" w:cs="Arial"/>
        </w:rPr>
        <w:t xml:space="preserve"> </w:t>
      </w:r>
      <w:r w:rsidR="00A068D9">
        <w:rPr>
          <w:rFonts w:ascii="Georgia" w:hAnsi="Georgia" w:cs="Arial"/>
        </w:rPr>
        <w:t xml:space="preserve">la tutela radicada al No.2018-00207 </w:t>
      </w:r>
      <w:r w:rsidR="00E40734">
        <w:rPr>
          <w:rFonts w:ascii="Georgia" w:hAnsi="Georgia" w:cs="Arial"/>
        </w:rPr>
        <w:t>no ha</w:t>
      </w:r>
      <w:r w:rsidR="00AD1D3E" w:rsidRPr="0074211E">
        <w:rPr>
          <w:rFonts w:ascii="Georgia" w:hAnsi="Georgia" w:cs="Arial"/>
        </w:rPr>
        <w:t xml:space="preserve"> hecho tránsito a cosa juzgada constitucional</w:t>
      </w:r>
      <w:r w:rsidR="0074211E">
        <w:rPr>
          <w:rFonts w:ascii="Georgia" w:hAnsi="Georgia" w:cs="Arial"/>
        </w:rPr>
        <w:t>, como equivocadamente se concluyó</w:t>
      </w:r>
      <w:r w:rsidR="005A0E9C">
        <w:rPr>
          <w:rFonts w:ascii="Georgia" w:hAnsi="Georgia" w:cs="Arial"/>
        </w:rPr>
        <w:t xml:space="preserve"> en primera instancia</w:t>
      </w:r>
      <w:r w:rsidR="00E74D2F">
        <w:rPr>
          <w:rFonts w:ascii="Georgia" w:hAnsi="Georgia" w:cs="Arial"/>
        </w:rPr>
        <w:t xml:space="preserve">, </w:t>
      </w:r>
      <w:r w:rsidR="00A068D9">
        <w:rPr>
          <w:rFonts w:ascii="Georgia" w:hAnsi="Georgia" w:cs="Arial"/>
        </w:rPr>
        <w:t xml:space="preserve">puesto que </w:t>
      </w:r>
      <w:r w:rsidR="00E74D2F">
        <w:rPr>
          <w:rFonts w:ascii="Georgia" w:hAnsi="Georgia" w:cs="Arial"/>
        </w:rPr>
        <w:t>aún está pendiente la revisión ante la CC</w:t>
      </w:r>
      <w:r w:rsidR="00A068D9">
        <w:rPr>
          <w:rFonts w:ascii="Georgia" w:hAnsi="Georgia" w:cs="Arial"/>
        </w:rPr>
        <w:t>, según se constató en esta instancia</w:t>
      </w:r>
      <w:r w:rsidR="0074211E">
        <w:rPr>
          <w:rFonts w:ascii="Georgia" w:hAnsi="Georgia" w:cs="Arial"/>
        </w:rPr>
        <w:t>.</w:t>
      </w:r>
    </w:p>
    <w:p w:rsidR="002801EE" w:rsidRPr="005A0E9C" w:rsidRDefault="002801EE" w:rsidP="00A068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lang w:val="es-ES_tradnl"/>
        </w:rPr>
      </w:pPr>
    </w:p>
    <w:p w:rsidR="00F10680" w:rsidRPr="005A0E9C" w:rsidRDefault="00F10680" w:rsidP="00A068D9">
      <w:pPr>
        <w:spacing w:line="360" w:lineRule="auto"/>
        <w:jc w:val="both"/>
        <w:rPr>
          <w:rFonts w:ascii="Georgia" w:hAnsi="Georgia"/>
        </w:rPr>
      </w:pPr>
      <w:r w:rsidRPr="005A0E9C">
        <w:rPr>
          <w:rFonts w:ascii="Georgia" w:hAnsi="Georgia"/>
        </w:rPr>
        <w:t xml:space="preserve">Pese a lo expuesto, </w:t>
      </w:r>
      <w:r w:rsidR="00A068D9">
        <w:rPr>
          <w:rFonts w:ascii="Georgia" w:hAnsi="Georgia"/>
        </w:rPr>
        <w:t xml:space="preserve">no </w:t>
      </w:r>
      <w:r w:rsidRPr="005A0E9C">
        <w:rPr>
          <w:rFonts w:ascii="Georgia" w:hAnsi="Georgia"/>
        </w:rPr>
        <w:t>se evidencia la existencia de temeridad</w:t>
      </w:r>
      <w:r w:rsidR="00E74D2F">
        <w:rPr>
          <w:rFonts w:ascii="Georgia" w:hAnsi="Georgia"/>
        </w:rPr>
        <w:t xml:space="preserve">, producto del desconocimiento del actor sobre la inviabilidad de promover tutelas idénticas, circunstancia que deduce esta Sala en </w:t>
      </w:r>
      <w:r w:rsidR="00A068D9">
        <w:rPr>
          <w:rFonts w:ascii="Georgia" w:hAnsi="Georgia"/>
        </w:rPr>
        <w:t xml:space="preserve">consideración </w:t>
      </w:r>
      <w:r w:rsidR="00E74D2F">
        <w:rPr>
          <w:rFonts w:ascii="Georgia" w:hAnsi="Georgia"/>
        </w:rPr>
        <w:t xml:space="preserve">a que no se trata de un profesional del derecho, ni es un asiduo promotor de este tipo de </w:t>
      </w:r>
      <w:r w:rsidR="00A068D9">
        <w:rPr>
          <w:rFonts w:ascii="Georgia" w:hAnsi="Georgia"/>
        </w:rPr>
        <w:t>amparos</w:t>
      </w:r>
      <w:r w:rsidR="00A068D9">
        <w:rPr>
          <w:rStyle w:val="Refdenotaalpie"/>
          <w:rFonts w:ascii="Georgia" w:hAnsi="Georgia"/>
        </w:rPr>
        <w:footnoteReference w:id="16"/>
      </w:r>
      <w:r w:rsidR="002A13CA" w:rsidRPr="005A0E9C">
        <w:rPr>
          <w:rFonts w:ascii="Georgia" w:hAnsi="Georgia"/>
        </w:rPr>
        <w:t>,</w:t>
      </w:r>
      <w:r w:rsidR="0074211E" w:rsidRPr="005A0E9C">
        <w:rPr>
          <w:rFonts w:ascii="Georgia" w:hAnsi="Georgia"/>
        </w:rPr>
        <w:t xml:space="preserve"> </w:t>
      </w:r>
      <w:r w:rsidRPr="005A0E9C">
        <w:rPr>
          <w:rFonts w:ascii="Georgia" w:hAnsi="Georgia"/>
        </w:rPr>
        <w:t xml:space="preserve">por ende, habrá de </w:t>
      </w:r>
      <w:r w:rsidR="00A068D9">
        <w:rPr>
          <w:rFonts w:ascii="Georgia" w:hAnsi="Georgia"/>
        </w:rPr>
        <w:t xml:space="preserve">confirmarse </w:t>
      </w:r>
      <w:r w:rsidRPr="005A0E9C">
        <w:rPr>
          <w:rFonts w:ascii="Georgia" w:hAnsi="Georgia"/>
        </w:rPr>
        <w:t xml:space="preserve">la improcedencia de la acción, pero sin la imposición de </w:t>
      </w:r>
      <w:r w:rsidR="00A068D9">
        <w:rPr>
          <w:rFonts w:ascii="Georgia" w:hAnsi="Georgia"/>
        </w:rPr>
        <w:t>sanción alguna</w:t>
      </w:r>
      <w:r w:rsidRPr="005A0E9C">
        <w:rPr>
          <w:rFonts w:ascii="Georgia" w:hAnsi="Georgia"/>
        </w:rPr>
        <w:t xml:space="preserve">.  </w:t>
      </w:r>
    </w:p>
    <w:p w:rsidR="00F10680" w:rsidRPr="008732A1" w:rsidRDefault="00F10680" w:rsidP="00F1068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0"/>
          <w:lang w:val="es-ES_tradnl"/>
        </w:rPr>
      </w:pPr>
    </w:p>
    <w:p w:rsidR="002F2011" w:rsidRPr="008732A1" w:rsidRDefault="000706F6" w:rsidP="002F2011">
      <w:pPr>
        <w:pStyle w:val="Textoindependiente"/>
        <w:numPr>
          <w:ilvl w:val="0"/>
          <w:numId w:val="20"/>
        </w:numPr>
        <w:spacing w:line="360" w:lineRule="auto"/>
        <w:ind w:left="851" w:right="567" w:hanging="851"/>
        <w:rPr>
          <w:rFonts w:ascii="Georgia" w:hAnsi="Georgia" w:cs="Arial"/>
          <w:sz w:val="24"/>
          <w:szCs w:val="24"/>
          <w:lang w:val="es-CO"/>
        </w:rPr>
      </w:pPr>
      <w:r w:rsidRPr="008732A1">
        <w:rPr>
          <w:rFonts w:ascii="Georgia" w:hAnsi="Georgia" w:cs="Arial"/>
          <w:sz w:val="24"/>
          <w:szCs w:val="24"/>
          <w:lang w:val="es-CO"/>
        </w:rPr>
        <w:t>LAS CONCLUSIONES</w:t>
      </w:r>
    </w:p>
    <w:p w:rsidR="002F2011" w:rsidRPr="008732A1" w:rsidRDefault="002F2011" w:rsidP="002F2011">
      <w:pPr>
        <w:spacing w:line="360" w:lineRule="auto"/>
        <w:jc w:val="both"/>
        <w:rPr>
          <w:rFonts w:ascii="Georgia" w:hAnsi="Georgia" w:cs="Arial"/>
          <w:sz w:val="22"/>
          <w:lang w:val="es-CO"/>
        </w:rPr>
      </w:pPr>
    </w:p>
    <w:p w:rsidR="00FB0985" w:rsidRPr="00B56155" w:rsidRDefault="00DF2858" w:rsidP="00A068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rPr>
          <w:rFonts w:ascii="Georgia" w:hAnsi="Georgia" w:cs="Arial"/>
          <w:spacing w:val="-3"/>
          <w:sz w:val="20"/>
          <w:lang w:val="es-CO"/>
        </w:rPr>
      </w:pPr>
      <w:r w:rsidRPr="008732A1">
        <w:rPr>
          <w:rFonts w:ascii="Georgia" w:hAnsi="Georgia"/>
          <w:lang w:val="es-CO"/>
        </w:rPr>
        <w:t xml:space="preserve">En armonía </w:t>
      </w:r>
      <w:r w:rsidR="00D21111" w:rsidRPr="008732A1">
        <w:rPr>
          <w:rFonts w:ascii="Georgia" w:hAnsi="Georgia"/>
          <w:lang w:val="es-CO"/>
        </w:rPr>
        <w:t xml:space="preserve"> </w:t>
      </w:r>
      <w:r w:rsidRPr="008732A1">
        <w:rPr>
          <w:rFonts w:ascii="Georgia" w:hAnsi="Georgia"/>
          <w:lang w:val="es-CO"/>
        </w:rPr>
        <w:t xml:space="preserve">con lo discurrido </w:t>
      </w:r>
      <w:r w:rsidR="00B700D8" w:rsidRPr="008732A1">
        <w:rPr>
          <w:rFonts w:ascii="Georgia" w:hAnsi="Georgia"/>
          <w:lang w:val="es-CO"/>
        </w:rPr>
        <w:t>s</w:t>
      </w:r>
      <w:r w:rsidRPr="008732A1">
        <w:rPr>
          <w:rFonts w:ascii="Georgia" w:hAnsi="Georgia"/>
          <w:lang w:val="es-CO"/>
        </w:rPr>
        <w:t>e</w:t>
      </w:r>
      <w:r w:rsidR="00D21111" w:rsidRPr="008732A1">
        <w:rPr>
          <w:rFonts w:ascii="Georgia" w:hAnsi="Georgia"/>
          <w:lang w:val="es-CO"/>
        </w:rPr>
        <w:t xml:space="preserve"> </w:t>
      </w:r>
      <w:r w:rsidRPr="008732A1">
        <w:rPr>
          <w:rFonts w:ascii="Georgia" w:hAnsi="Georgia"/>
          <w:lang w:val="es-CO"/>
        </w:rPr>
        <w:t xml:space="preserve"> </w:t>
      </w:r>
      <w:r w:rsidR="00FB0985" w:rsidRPr="00B56155">
        <w:rPr>
          <w:rFonts w:ascii="Georgia" w:hAnsi="Georgia"/>
          <w:lang w:val="es-CO"/>
        </w:rPr>
        <w:t xml:space="preserve">confirmará el fallo venido en impugnación en cuanto a su improcedencia, </w:t>
      </w:r>
      <w:r w:rsidR="005A0E9C" w:rsidRPr="00B56155">
        <w:rPr>
          <w:rFonts w:ascii="Georgia" w:hAnsi="Georgia"/>
          <w:lang w:val="es-CO"/>
        </w:rPr>
        <w:t xml:space="preserve">pero por haber </w:t>
      </w:r>
      <w:r w:rsidR="00A068D9">
        <w:rPr>
          <w:rFonts w:ascii="Georgia" w:hAnsi="Georgia"/>
          <w:lang w:val="es-CO"/>
        </w:rPr>
        <w:t>interpuesto amparos constitucionales concomitantes</w:t>
      </w:r>
      <w:r w:rsidR="00FB0985" w:rsidRPr="00B56155">
        <w:rPr>
          <w:rFonts w:ascii="Georgia" w:hAnsi="Georgia"/>
          <w:lang w:val="es-CO"/>
        </w:rPr>
        <w:t xml:space="preserve">. </w:t>
      </w:r>
    </w:p>
    <w:p w:rsidR="00DF2858" w:rsidRPr="008732A1" w:rsidRDefault="00DF2858" w:rsidP="00DF2858">
      <w:pPr>
        <w:spacing w:line="360" w:lineRule="auto"/>
        <w:jc w:val="both"/>
        <w:rPr>
          <w:rFonts w:ascii="Georgia" w:hAnsi="Georgia" w:cs="Arial"/>
          <w:sz w:val="22"/>
          <w:lang w:val="es-CO"/>
        </w:rPr>
      </w:pPr>
    </w:p>
    <w:p w:rsidR="00DF2858" w:rsidRPr="008732A1" w:rsidRDefault="00DF2858" w:rsidP="00DF2858">
      <w:pPr>
        <w:spacing w:line="360" w:lineRule="auto"/>
        <w:jc w:val="both"/>
        <w:rPr>
          <w:rFonts w:ascii="Georgia" w:hAnsi="Georgia" w:cs="Arial"/>
        </w:rPr>
      </w:pPr>
      <w:r w:rsidRPr="008732A1">
        <w:rPr>
          <w:rFonts w:ascii="Georgia" w:hAnsi="Georgia" w:cs="Arial"/>
        </w:rPr>
        <w:t xml:space="preserve">En mérito de lo expuesto, el </w:t>
      </w:r>
      <w:r w:rsidRPr="008732A1">
        <w:rPr>
          <w:rFonts w:ascii="Georgia" w:hAnsi="Georgia" w:cs="Arial"/>
          <w:bCs/>
          <w:smallCaps/>
        </w:rPr>
        <w:t>Tribunal Superior del Distrito Judicial de Pereira, Sala de Decisión Civil -Familia</w:t>
      </w:r>
      <w:r w:rsidRPr="008732A1">
        <w:rPr>
          <w:rFonts w:ascii="Georgia" w:hAnsi="Georgia" w:cs="Arial"/>
        </w:rPr>
        <w:t>, administrando Justicia, en nombre de la República y por autoridad de la Ley,</w:t>
      </w:r>
    </w:p>
    <w:p w:rsidR="00126079" w:rsidRPr="008732A1" w:rsidRDefault="00126079"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p>
    <w:p w:rsidR="003913E3" w:rsidRPr="008732A1"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8732A1">
        <w:rPr>
          <w:rFonts w:ascii="Georgia" w:hAnsi="Georgia" w:cs="Arial"/>
          <w:bCs/>
          <w:smallCaps/>
          <w:spacing w:val="-3"/>
          <w:lang w:val="es-ES_tradnl"/>
        </w:rPr>
        <w:lastRenderedPageBreak/>
        <w:t xml:space="preserve">F A L </w:t>
      </w:r>
      <w:proofErr w:type="spellStart"/>
      <w:r w:rsidRPr="008732A1">
        <w:rPr>
          <w:rFonts w:ascii="Georgia" w:hAnsi="Georgia" w:cs="Arial"/>
          <w:bCs/>
          <w:smallCaps/>
          <w:spacing w:val="-3"/>
          <w:lang w:val="es-ES_tradnl"/>
        </w:rPr>
        <w:t>L</w:t>
      </w:r>
      <w:proofErr w:type="spellEnd"/>
      <w:r w:rsidRPr="008732A1">
        <w:rPr>
          <w:rFonts w:ascii="Georgia" w:hAnsi="Georgia" w:cs="Arial"/>
          <w:bCs/>
          <w:smallCaps/>
          <w:spacing w:val="-3"/>
          <w:lang w:val="es-ES_tradnl"/>
        </w:rPr>
        <w:t xml:space="preserve"> A,</w:t>
      </w:r>
    </w:p>
    <w:p w:rsidR="00755C4C" w:rsidRPr="008732A1" w:rsidRDefault="00755C4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p>
    <w:p w:rsidR="00E52426" w:rsidRPr="008732A1" w:rsidRDefault="008732A1" w:rsidP="00E524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8732A1">
        <w:rPr>
          <w:rFonts w:ascii="Georgia" w:hAnsi="Georgia" w:cs="Arial"/>
          <w:lang w:val="es-CO"/>
        </w:rPr>
        <w:t xml:space="preserve">CONFIRMAR </w:t>
      </w:r>
      <w:r w:rsidR="00E52426" w:rsidRPr="008732A1">
        <w:rPr>
          <w:rFonts w:ascii="Georgia" w:hAnsi="Georgia"/>
          <w:spacing w:val="-3"/>
          <w:lang w:val="es-ES_tradnl"/>
        </w:rPr>
        <w:t xml:space="preserve">la sentencia </w:t>
      </w:r>
      <w:r w:rsidR="000A405A" w:rsidRPr="008732A1">
        <w:rPr>
          <w:rFonts w:ascii="Georgia" w:hAnsi="Georgia"/>
          <w:spacing w:val="-3"/>
          <w:lang w:val="es-ES_tradnl"/>
        </w:rPr>
        <w:t>de primera instancia</w:t>
      </w:r>
      <w:r w:rsidR="00126079" w:rsidRPr="008732A1">
        <w:rPr>
          <w:rFonts w:ascii="Georgia" w:hAnsi="Georgia"/>
          <w:spacing w:val="-3"/>
          <w:lang w:val="es-ES_tradnl"/>
        </w:rPr>
        <w:t xml:space="preserve"> objeto de impugnación</w:t>
      </w:r>
      <w:r w:rsidRPr="008732A1">
        <w:rPr>
          <w:rFonts w:ascii="Georgia" w:hAnsi="Georgia"/>
          <w:spacing w:val="-3"/>
          <w:lang w:val="es-ES_tradnl"/>
        </w:rPr>
        <w:t>, pero por las razones expuestas en la parte motiva de esta providencia</w:t>
      </w:r>
      <w:r w:rsidR="00E52426" w:rsidRPr="008732A1">
        <w:rPr>
          <w:rFonts w:ascii="Georgia" w:hAnsi="Georgia" w:cs="Arial"/>
          <w:lang w:val="es-CO"/>
        </w:rPr>
        <w:t>.</w:t>
      </w:r>
    </w:p>
    <w:p w:rsidR="002F2011" w:rsidRPr="008732A1" w:rsidRDefault="002F2011" w:rsidP="002F2011">
      <w:pPr>
        <w:widowControl/>
        <w:autoSpaceDE/>
        <w:autoSpaceDN/>
        <w:adjustRightInd/>
        <w:spacing w:line="360" w:lineRule="auto"/>
        <w:ind w:left="360"/>
        <w:jc w:val="both"/>
        <w:rPr>
          <w:rFonts w:ascii="Georgia" w:hAnsi="Georgia" w:cs="Arial"/>
          <w:sz w:val="28"/>
          <w:lang w:val="es-CO"/>
        </w:rPr>
      </w:pPr>
    </w:p>
    <w:p w:rsidR="002F2011" w:rsidRPr="008732A1" w:rsidRDefault="002F2011" w:rsidP="002F2011">
      <w:pPr>
        <w:pStyle w:val="Textoindependiente"/>
        <w:numPr>
          <w:ilvl w:val="0"/>
          <w:numId w:val="28"/>
        </w:numPr>
        <w:tabs>
          <w:tab w:val="clear" w:pos="360"/>
          <w:tab w:val="clear" w:pos="708"/>
          <w:tab w:val="clear" w:pos="1416"/>
          <w:tab w:val="left" w:pos="426"/>
          <w:tab w:val="num" w:pos="720"/>
        </w:tabs>
        <w:spacing w:line="360" w:lineRule="auto"/>
        <w:rPr>
          <w:rFonts w:ascii="Georgia" w:hAnsi="Georgia" w:cs="Arial"/>
          <w:sz w:val="24"/>
          <w:szCs w:val="24"/>
        </w:rPr>
      </w:pPr>
      <w:r w:rsidRPr="008732A1">
        <w:rPr>
          <w:rFonts w:ascii="Georgia" w:hAnsi="Georgia" w:cs="Arial"/>
          <w:sz w:val="24"/>
          <w:szCs w:val="24"/>
        </w:rPr>
        <w:t>NOTIFICAR esta decisión a todas las partes, por el medio más expedito y eficaz.</w:t>
      </w:r>
    </w:p>
    <w:p w:rsidR="002F2011" w:rsidRPr="008732A1" w:rsidRDefault="002F2011" w:rsidP="002F2011">
      <w:pPr>
        <w:pStyle w:val="Prrafodelista"/>
        <w:spacing w:after="0" w:line="360" w:lineRule="auto"/>
        <w:ind w:left="360"/>
        <w:rPr>
          <w:rFonts w:ascii="Georgia" w:hAnsi="Georgia" w:cs="Arial"/>
          <w:sz w:val="24"/>
          <w:szCs w:val="24"/>
        </w:rPr>
      </w:pPr>
    </w:p>
    <w:p w:rsidR="003913E3" w:rsidRPr="008732A1" w:rsidRDefault="002F2011" w:rsidP="002F2011">
      <w:pPr>
        <w:pStyle w:val="Textoindependiente"/>
        <w:numPr>
          <w:ilvl w:val="0"/>
          <w:numId w:val="28"/>
        </w:numPr>
        <w:tabs>
          <w:tab w:val="clear" w:pos="360"/>
          <w:tab w:val="clear" w:pos="708"/>
          <w:tab w:val="clear" w:pos="1416"/>
          <w:tab w:val="left" w:pos="426"/>
          <w:tab w:val="num" w:pos="720"/>
        </w:tabs>
        <w:spacing w:line="360" w:lineRule="auto"/>
        <w:rPr>
          <w:rFonts w:ascii="Georgia" w:hAnsi="Georgia" w:cs="Arial"/>
          <w:sz w:val="24"/>
          <w:szCs w:val="24"/>
        </w:rPr>
      </w:pPr>
      <w:r w:rsidRPr="008732A1">
        <w:rPr>
          <w:rFonts w:ascii="Georgia" w:hAnsi="Georgia" w:cs="Arial"/>
          <w:sz w:val="24"/>
          <w:szCs w:val="24"/>
        </w:rPr>
        <w:t xml:space="preserve">REMITIR el expediente a la </w:t>
      </w:r>
      <w:r w:rsidR="000A405A" w:rsidRPr="008732A1">
        <w:rPr>
          <w:rFonts w:ascii="Georgia" w:hAnsi="Georgia" w:cs="Arial"/>
          <w:sz w:val="24"/>
          <w:szCs w:val="24"/>
        </w:rPr>
        <w:t>CC</w:t>
      </w:r>
      <w:r w:rsidRPr="008732A1">
        <w:rPr>
          <w:rFonts w:ascii="Georgia" w:hAnsi="Georgia" w:cs="Arial"/>
          <w:sz w:val="24"/>
          <w:szCs w:val="24"/>
        </w:rPr>
        <w:t xml:space="preserve"> para su eventual revisión.</w:t>
      </w:r>
      <w:r w:rsidR="00124A3F" w:rsidRPr="008732A1">
        <w:rPr>
          <w:rFonts w:ascii="Georgia" w:hAnsi="Georgia" w:cs="Arial"/>
          <w:sz w:val="24"/>
          <w:szCs w:val="24"/>
        </w:rPr>
        <w:t xml:space="preserve"> </w:t>
      </w:r>
    </w:p>
    <w:p w:rsidR="000A405A" w:rsidRPr="008732A1" w:rsidRDefault="000A405A" w:rsidP="000A405A">
      <w:pPr>
        <w:pStyle w:val="Textoindependiente"/>
        <w:tabs>
          <w:tab w:val="clear" w:pos="708"/>
          <w:tab w:val="clear" w:pos="1416"/>
          <w:tab w:val="left" w:pos="426"/>
        </w:tabs>
        <w:spacing w:line="360" w:lineRule="auto"/>
        <w:rPr>
          <w:rFonts w:ascii="Georgia" w:hAnsi="Georgia" w:cs="Arial"/>
          <w:sz w:val="18"/>
          <w:szCs w:val="24"/>
        </w:rPr>
      </w:pPr>
    </w:p>
    <w:p w:rsidR="002F2011" w:rsidRPr="008732A1" w:rsidRDefault="002F2011" w:rsidP="00681EAC">
      <w:pPr>
        <w:pStyle w:val="Textoindependiente"/>
        <w:tabs>
          <w:tab w:val="clear" w:pos="1416"/>
          <w:tab w:val="left" w:pos="426"/>
        </w:tabs>
        <w:spacing w:line="360" w:lineRule="auto"/>
        <w:ind w:left="360"/>
        <w:jc w:val="center"/>
        <w:rPr>
          <w:rFonts w:ascii="Georgia" w:hAnsi="Georgia" w:cs="Arial"/>
          <w:sz w:val="8"/>
          <w:szCs w:val="24"/>
        </w:rPr>
      </w:pPr>
    </w:p>
    <w:p w:rsidR="003913E3" w:rsidRPr="008732A1" w:rsidRDefault="003913E3" w:rsidP="00F839CE">
      <w:pPr>
        <w:pStyle w:val="Textoindependiente"/>
        <w:spacing w:line="360" w:lineRule="auto"/>
        <w:jc w:val="center"/>
        <w:rPr>
          <w:rFonts w:ascii="Georgia" w:hAnsi="Georgia" w:cs="Arial"/>
          <w:smallCaps/>
          <w:sz w:val="28"/>
          <w:szCs w:val="24"/>
          <w:lang w:val="en-US"/>
        </w:rPr>
      </w:pPr>
      <w:proofErr w:type="spellStart"/>
      <w:r w:rsidRPr="008732A1">
        <w:rPr>
          <w:rFonts w:ascii="Georgia" w:hAnsi="Georgia" w:cs="Arial"/>
          <w:smallCaps/>
          <w:sz w:val="28"/>
          <w:szCs w:val="24"/>
          <w:lang w:val="en-US"/>
        </w:rPr>
        <w:t>Notifíquese</w:t>
      </w:r>
      <w:proofErr w:type="spellEnd"/>
      <w:r w:rsidRPr="008732A1">
        <w:rPr>
          <w:rFonts w:ascii="Georgia" w:hAnsi="Georgia" w:cs="Arial"/>
          <w:smallCaps/>
          <w:sz w:val="28"/>
          <w:szCs w:val="24"/>
          <w:lang w:val="en-US"/>
        </w:rPr>
        <w:t>,</w:t>
      </w:r>
    </w:p>
    <w:p w:rsidR="00545A2C" w:rsidRPr="008732A1" w:rsidRDefault="00545A2C"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lang w:val="en-GB"/>
        </w:rPr>
      </w:pPr>
    </w:p>
    <w:p w:rsidR="00533731" w:rsidRPr="008732A1" w:rsidRDefault="00533731"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lang w:val="en-GB"/>
        </w:rPr>
      </w:pPr>
    </w:p>
    <w:p w:rsidR="001E2B52" w:rsidRPr="008732A1" w:rsidRDefault="001E2B52" w:rsidP="0053373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lang w:val="en-GB"/>
        </w:rPr>
      </w:pPr>
    </w:p>
    <w:p w:rsidR="00C65627" w:rsidRPr="008732A1"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8732A1">
        <w:rPr>
          <w:rFonts w:ascii="Georgia" w:hAnsi="Georgia" w:cs="Arial"/>
          <w:i/>
          <w:spacing w:val="-3"/>
          <w:w w:val="150"/>
          <w:sz w:val="32"/>
          <w:szCs w:val="18"/>
          <w:lang w:val="es-CO"/>
        </w:rPr>
        <w:t>D</w:t>
      </w:r>
      <w:r w:rsidRPr="008732A1">
        <w:rPr>
          <w:rFonts w:ascii="Georgia" w:hAnsi="Georgia" w:cs="Arial"/>
          <w:i/>
          <w:spacing w:val="-3"/>
          <w:w w:val="150"/>
          <w:sz w:val="18"/>
          <w:szCs w:val="18"/>
          <w:lang w:val="es-CO"/>
        </w:rPr>
        <w:t xml:space="preserve">UBERNEY </w:t>
      </w:r>
      <w:r w:rsidRPr="008732A1">
        <w:rPr>
          <w:rFonts w:ascii="Georgia" w:hAnsi="Georgia" w:cs="Arial"/>
          <w:i/>
          <w:spacing w:val="-3"/>
          <w:w w:val="150"/>
          <w:sz w:val="28"/>
          <w:szCs w:val="18"/>
          <w:lang w:val="es-CO"/>
        </w:rPr>
        <w:t>G</w:t>
      </w:r>
      <w:r w:rsidRPr="008732A1">
        <w:rPr>
          <w:rFonts w:ascii="Georgia" w:hAnsi="Georgia" w:cs="Arial"/>
          <w:i/>
          <w:spacing w:val="-3"/>
          <w:w w:val="150"/>
          <w:sz w:val="18"/>
          <w:szCs w:val="18"/>
          <w:lang w:val="es-CO"/>
        </w:rPr>
        <w:t xml:space="preserve">RISALES </w:t>
      </w:r>
      <w:r w:rsidRPr="008732A1">
        <w:rPr>
          <w:rFonts w:ascii="Georgia" w:hAnsi="Georgia" w:cs="Arial"/>
          <w:i/>
          <w:spacing w:val="-3"/>
          <w:w w:val="150"/>
          <w:sz w:val="28"/>
          <w:szCs w:val="18"/>
          <w:lang w:val="es-CO"/>
        </w:rPr>
        <w:t>H</w:t>
      </w:r>
      <w:r w:rsidRPr="008732A1">
        <w:rPr>
          <w:rFonts w:ascii="Georgia" w:hAnsi="Georgia" w:cs="Arial"/>
          <w:i/>
          <w:spacing w:val="-3"/>
          <w:w w:val="150"/>
          <w:sz w:val="18"/>
          <w:szCs w:val="18"/>
          <w:lang w:val="es-CO"/>
        </w:rPr>
        <w:t>ERRERA</w:t>
      </w:r>
    </w:p>
    <w:p w:rsidR="00C65627" w:rsidRPr="008732A1"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s-CO"/>
        </w:rPr>
      </w:pPr>
      <w:r w:rsidRPr="008732A1">
        <w:rPr>
          <w:rFonts w:ascii="Georgia" w:hAnsi="Georgia" w:cs="Arial"/>
          <w:i/>
          <w:spacing w:val="-3"/>
          <w:w w:val="150"/>
          <w:sz w:val="32"/>
          <w:lang w:val="es-CO"/>
        </w:rPr>
        <w:t>M</w:t>
      </w:r>
      <w:r w:rsidRPr="008732A1">
        <w:rPr>
          <w:rFonts w:ascii="Georgia" w:hAnsi="Georgia" w:cs="Arial"/>
          <w:i/>
          <w:spacing w:val="-3"/>
          <w:w w:val="150"/>
          <w:sz w:val="16"/>
          <w:lang w:val="es-CO"/>
        </w:rPr>
        <w:t xml:space="preserve"> </w:t>
      </w:r>
      <w:r w:rsidRPr="008732A1">
        <w:rPr>
          <w:rFonts w:ascii="Georgia" w:hAnsi="Georgia" w:cs="Arial"/>
          <w:i/>
          <w:spacing w:val="-3"/>
          <w:w w:val="150"/>
          <w:sz w:val="18"/>
          <w:szCs w:val="20"/>
          <w:lang w:val="es-CO"/>
        </w:rPr>
        <w:t>A G I S T R A D O</w:t>
      </w:r>
    </w:p>
    <w:p w:rsidR="00C65627" w:rsidRPr="008732A1" w:rsidRDefault="00C6562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s-ES_tradnl"/>
        </w:rPr>
      </w:pPr>
    </w:p>
    <w:p w:rsidR="000028C0" w:rsidRPr="008732A1" w:rsidRDefault="000028C0" w:rsidP="000028C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lang w:val="en-GB"/>
        </w:rPr>
      </w:pPr>
    </w:p>
    <w:p w:rsidR="000028C0" w:rsidRPr="008732A1" w:rsidRDefault="000028C0" w:rsidP="00755E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smallCaps/>
          <w:spacing w:val="-3"/>
          <w:lang w:val="en-GB"/>
        </w:rPr>
      </w:pPr>
    </w:p>
    <w:p w:rsidR="000A405A" w:rsidRPr="008732A1" w:rsidRDefault="000A405A" w:rsidP="000A40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732A1">
        <w:rPr>
          <w:rFonts w:ascii="Georgia" w:hAnsi="Georgia"/>
          <w:i/>
          <w:w w:val="150"/>
          <w:sz w:val="28"/>
          <w:szCs w:val="18"/>
          <w:lang w:val="en-US"/>
        </w:rPr>
        <w:t>E</w:t>
      </w:r>
      <w:r w:rsidRPr="008732A1">
        <w:rPr>
          <w:rFonts w:ascii="Georgia" w:hAnsi="Georgia"/>
          <w:i/>
          <w:w w:val="150"/>
          <w:sz w:val="18"/>
          <w:szCs w:val="18"/>
          <w:lang w:val="en-US"/>
        </w:rPr>
        <w:t>DDER</w:t>
      </w:r>
      <w:r w:rsidRPr="008732A1">
        <w:rPr>
          <w:rFonts w:ascii="Georgia" w:hAnsi="Georgia"/>
          <w:i/>
          <w:w w:val="150"/>
          <w:sz w:val="18"/>
          <w:lang w:val="en-US"/>
        </w:rPr>
        <w:t xml:space="preserve"> </w:t>
      </w:r>
      <w:r w:rsidRPr="008732A1">
        <w:rPr>
          <w:rFonts w:ascii="Georgia" w:hAnsi="Georgia"/>
          <w:i/>
          <w:w w:val="150"/>
          <w:sz w:val="28"/>
          <w:lang w:val="en-US"/>
        </w:rPr>
        <w:t>J</w:t>
      </w:r>
      <w:r w:rsidRPr="008732A1">
        <w:rPr>
          <w:rFonts w:ascii="Georgia" w:hAnsi="Georgia"/>
          <w:i/>
          <w:w w:val="150"/>
          <w:sz w:val="18"/>
          <w:szCs w:val="18"/>
          <w:lang w:val="en-US"/>
        </w:rPr>
        <w:t xml:space="preserve">IMMY </w:t>
      </w:r>
      <w:r w:rsidRPr="008732A1">
        <w:rPr>
          <w:rFonts w:ascii="Georgia" w:hAnsi="Georgia"/>
          <w:i/>
          <w:w w:val="150"/>
          <w:sz w:val="28"/>
          <w:lang w:val="en-US"/>
        </w:rPr>
        <w:t>S</w:t>
      </w:r>
      <w:r w:rsidRPr="008732A1">
        <w:rPr>
          <w:rFonts w:ascii="Georgia" w:hAnsi="Georgia"/>
          <w:i/>
          <w:w w:val="150"/>
          <w:sz w:val="18"/>
          <w:szCs w:val="18"/>
          <w:lang w:val="en-US"/>
        </w:rPr>
        <w:t xml:space="preserve">ÁNCHEZ </w:t>
      </w:r>
      <w:r w:rsidRPr="008732A1">
        <w:rPr>
          <w:rFonts w:ascii="Georgia" w:hAnsi="Georgia"/>
          <w:i/>
          <w:w w:val="150"/>
          <w:sz w:val="28"/>
          <w:szCs w:val="18"/>
          <w:lang w:val="en-US"/>
        </w:rPr>
        <w:t xml:space="preserve">C.     </w:t>
      </w:r>
      <w:r w:rsidRPr="008732A1">
        <w:rPr>
          <w:rFonts w:ascii="Georgia" w:hAnsi="Georgia"/>
          <w:i/>
          <w:w w:val="150"/>
          <w:sz w:val="28"/>
          <w:szCs w:val="18"/>
          <w:lang w:val="en-US"/>
        </w:rPr>
        <w:tab/>
      </w:r>
      <w:r w:rsidRPr="008732A1">
        <w:rPr>
          <w:rFonts w:ascii="Georgia" w:hAnsi="Georgia" w:cs="Arial"/>
          <w:i/>
          <w:spacing w:val="-3"/>
          <w:w w:val="150"/>
          <w:sz w:val="28"/>
          <w:szCs w:val="18"/>
          <w:lang w:val="en-US"/>
        </w:rPr>
        <w:t>J</w:t>
      </w:r>
      <w:r w:rsidRPr="008732A1">
        <w:rPr>
          <w:rFonts w:ascii="Georgia" w:hAnsi="Georgia" w:cs="Arial"/>
          <w:i/>
          <w:spacing w:val="-3"/>
          <w:w w:val="150"/>
          <w:sz w:val="18"/>
          <w:szCs w:val="18"/>
          <w:lang w:val="en-US"/>
        </w:rPr>
        <w:t xml:space="preserve">AIME </w:t>
      </w:r>
      <w:r w:rsidRPr="008732A1">
        <w:rPr>
          <w:rFonts w:ascii="Georgia" w:hAnsi="Georgia" w:cs="Arial"/>
          <w:i/>
          <w:spacing w:val="-3"/>
          <w:w w:val="150"/>
          <w:sz w:val="28"/>
          <w:szCs w:val="18"/>
          <w:lang w:val="en-US"/>
        </w:rPr>
        <w:t>A</w:t>
      </w:r>
      <w:r w:rsidRPr="008732A1">
        <w:rPr>
          <w:rFonts w:ascii="Georgia" w:hAnsi="Georgia"/>
          <w:i/>
          <w:w w:val="150"/>
          <w:sz w:val="18"/>
          <w:szCs w:val="18"/>
          <w:lang w:val="en-US"/>
        </w:rPr>
        <w:t xml:space="preserve">LBERTO </w:t>
      </w:r>
      <w:r w:rsidRPr="008732A1">
        <w:rPr>
          <w:rFonts w:ascii="Georgia" w:hAnsi="Georgia" w:cs="Arial"/>
          <w:i/>
          <w:spacing w:val="-3"/>
          <w:w w:val="150"/>
          <w:sz w:val="28"/>
          <w:szCs w:val="18"/>
          <w:lang w:val="en-US"/>
        </w:rPr>
        <w:t>S</w:t>
      </w:r>
      <w:r w:rsidRPr="008732A1">
        <w:rPr>
          <w:rFonts w:ascii="Georgia" w:hAnsi="Georgia" w:cs="Arial"/>
          <w:i/>
          <w:spacing w:val="-3"/>
          <w:w w:val="150"/>
          <w:sz w:val="18"/>
          <w:szCs w:val="16"/>
          <w:lang w:val="en-US"/>
        </w:rPr>
        <w:t xml:space="preserve">ARAZA </w:t>
      </w:r>
      <w:r w:rsidRPr="008732A1">
        <w:rPr>
          <w:rFonts w:ascii="Georgia" w:hAnsi="Georgia" w:cs="Arial"/>
          <w:i/>
          <w:spacing w:val="-3"/>
          <w:w w:val="150"/>
          <w:sz w:val="28"/>
          <w:szCs w:val="18"/>
          <w:lang w:val="en-US"/>
        </w:rPr>
        <w:t>N.</w:t>
      </w:r>
    </w:p>
    <w:p w:rsidR="000A405A" w:rsidRPr="008732A1" w:rsidRDefault="000A405A" w:rsidP="000A40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8"/>
          <w:szCs w:val="12"/>
          <w:lang w:val="es-CO"/>
        </w:rPr>
      </w:pPr>
      <w:r w:rsidRPr="008732A1">
        <w:rPr>
          <w:rFonts w:ascii="Georgia" w:hAnsi="Georgia" w:cs="Arial"/>
          <w:i/>
          <w:w w:val="150"/>
          <w:sz w:val="28"/>
          <w:lang w:val="en-US"/>
        </w:rPr>
        <w:tab/>
      </w:r>
      <w:r w:rsidRPr="008732A1">
        <w:rPr>
          <w:rFonts w:ascii="Georgia" w:hAnsi="Georgia" w:cs="Arial"/>
          <w:i/>
          <w:w w:val="150"/>
          <w:sz w:val="28"/>
          <w:lang w:val="en-GB"/>
        </w:rPr>
        <w:t>M</w:t>
      </w:r>
      <w:r w:rsidRPr="008732A1">
        <w:rPr>
          <w:rFonts w:ascii="Georgia" w:hAnsi="Georgia" w:cs="Arial"/>
          <w:i/>
          <w:w w:val="150"/>
          <w:sz w:val="18"/>
          <w:lang w:val="en-GB"/>
        </w:rPr>
        <w:t xml:space="preserve"> A G I S T R A D O </w:t>
      </w:r>
      <w:r w:rsidRPr="008732A1">
        <w:rPr>
          <w:rFonts w:ascii="Georgia" w:hAnsi="Georgia" w:cs="Arial"/>
          <w:i/>
          <w:w w:val="150"/>
          <w:sz w:val="18"/>
          <w:lang w:val="en-GB"/>
        </w:rPr>
        <w:tab/>
      </w:r>
      <w:r w:rsidRPr="008732A1">
        <w:rPr>
          <w:rFonts w:ascii="Georgia" w:hAnsi="Georgia" w:cs="Arial"/>
          <w:i/>
          <w:w w:val="150"/>
          <w:sz w:val="18"/>
          <w:lang w:val="en-GB"/>
        </w:rPr>
        <w:tab/>
      </w:r>
      <w:r w:rsidRPr="008732A1">
        <w:rPr>
          <w:rFonts w:ascii="Georgia" w:hAnsi="Georgia" w:cs="Arial"/>
          <w:i/>
          <w:w w:val="150"/>
          <w:sz w:val="18"/>
          <w:lang w:val="en-GB"/>
        </w:rPr>
        <w:tab/>
      </w:r>
      <w:r w:rsidRPr="008732A1">
        <w:rPr>
          <w:rFonts w:ascii="Georgia" w:hAnsi="Georgia" w:cs="Arial"/>
          <w:i/>
          <w:w w:val="150"/>
          <w:sz w:val="18"/>
          <w:lang w:val="en-GB"/>
        </w:rPr>
        <w:tab/>
      </w:r>
      <w:r w:rsidRPr="008732A1">
        <w:rPr>
          <w:rFonts w:ascii="Georgia" w:hAnsi="Georgia" w:cs="Arial"/>
          <w:i/>
          <w:w w:val="150"/>
          <w:sz w:val="28"/>
          <w:lang w:val="en-GB"/>
        </w:rPr>
        <w:t>M</w:t>
      </w:r>
      <w:r w:rsidRPr="008732A1">
        <w:rPr>
          <w:rFonts w:ascii="Georgia" w:hAnsi="Georgia" w:cs="Arial"/>
          <w:i/>
          <w:w w:val="150"/>
          <w:sz w:val="18"/>
          <w:lang w:val="en-GB"/>
        </w:rPr>
        <w:t xml:space="preserve"> A G I S T R A D O</w:t>
      </w:r>
    </w:p>
    <w:p w:rsidR="001E2B52" w:rsidRPr="008732A1" w:rsidRDefault="001E2B52"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0"/>
          <w:szCs w:val="16"/>
          <w:lang w:val="en-US"/>
        </w:rPr>
      </w:pPr>
    </w:p>
    <w:p w:rsidR="001E2B52" w:rsidRPr="008732A1" w:rsidRDefault="001E2B52"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0"/>
          <w:szCs w:val="16"/>
          <w:lang w:val="en-US"/>
        </w:rPr>
      </w:pPr>
    </w:p>
    <w:p w:rsidR="00533731" w:rsidRPr="008732A1" w:rsidRDefault="00533731"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i/>
          <w:smallCaps/>
          <w:spacing w:val="-3"/>
          <w:sz w:val="10"/>
          <w:szCs w:val="16"/>
          <w:lang w:val="en-US"/>
        </w:rPr>
      </w:pPr>
      <w:r w:rsidRPr="008732A1">
        <w:rPr>
          <w:rFonts w:ascii="Georgia" w:hAnsi="Georgia" w:cs="Times New Roman"/>
          <w:i/>
          <w:smallCaps/>
          <w:spacing w:val="-3"/>
          <w:sz w:val="10"/>
          <w:szCs w:val="16"/>
          <w:lang w:val="en-US"/>
        </w:rPr>
        <w:t xml:space="preserve"> </w:t>
      </w:r>
    </w:p>
    <w:p w:rsidR="003F7835" w:rsidRPr="008732A1" w:rsidRDefault="00D80D3B"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smallCaps/>
          <w:sz w:val="14"/>
          <w:szCs w:val="14"/>
          <w:lang w:val="en-US"/>
        </w:rPr>
      </w:pPr>
      <w:r w:rsidRPr="008732A1">
        <w:rPr>
          <w:rFonts w:ascii="Georgia" w:hAnsi="Georgia" w:cs="Times New Roman"/>
          <w:i/>
          <w:smallCaps/>
          <w:spacing w:val="-3"/>
          <w:sz w:val="14"/>
          <w:szCs w:val="14"/>
          <w:lang w:val="en-US"/>
        </w:rPr>
        <w:t>DGH</w:t>
      </w:r>
      <w:r w:rsidR="00533731" w:rsidRPr="008732A1">
        <w:rPr>
          <w:rFonts w:ascii="Georgia" w:hAnsi="Georgia" w:cs="Times New Roman"/>
          <w:i/>
          <w:smallCaps/>
          <w:spacing w:val="-3"/>
          <w:sz w:val="14"/>
          <w:szCs w:val="14"/>
          <w:lang w:val="en-US"/>
        </w:rPr>
        <w:t xml:space="preserve"> </w:t>
      </w:r>
      <w:r w:rsidR="00350057" w:rsidRPr="008732A1">
        <w:rPr>
          <w:rFonts w:ascii="Georgia" w:hAnsi="Georgia" w:cs="Times New Roman"/>
          <w:i/>
          <w:smallCaps/>
          <w:spacing w:val="-3"/>
          <w:sz w:val="14"/>
          <w:szCs w:val="14"/>
          <w:lang w:val="en-US"/>
        </w:rPr>
        <w:t xml:space="preserve">/ </w:t>
      </w:r>
      <w:r w:rsidR="00755C4C" w:rsidRPr="008732A1">
        <w:rPr>
          <w:rFonts w:ascii="Georgia" w:hAnsi="Georgia" w:cs="Times New Roman"/>
          <w:i/>
          <w:smallCaps/>
          <w:spacing w:val="-3"/>
          <w:sz w:val="14"/>
          <w:szCs w:val="14"/>
          <w:lang w:val="en-US"/>
        </w:rPr>
        <w:t>ODCD</w:t>
      </w:r>
      <w:r w:rsidR="00533731" w:rsidRPr="008732A1">
        <w:rPr>
          <w:rFonts w:ascii="Georgia" w:hAnsi="Georgia" w:cs="Times New Roman"/>
          <w:i/>
          <w:smallCaps/>
          <w:spacing w:val="-3"/>
          <w:sz w:val="14"/>
          <w:szCs w:val="14"/>
          <w:lang w:val="en-US"/>
        </w:rPr>
        <w:t xml:space="preserve"> </w:t>
      </w:r>
      <w:r w:rsidR="00350057" w:rsidRPr="008732A1">
        <w:rPr>
          <w:rFonts w:ascii="Georgia" w:hAnsi="Georgia" w:cs="Times New Roman"/>
          <w:i/>
          <w:smallCaps/>
          <w:spacing w:val="-3"/>
          <w:sz w:val="14"/>
          <w:szCs w:val="14"/>
          <w:lang w:val="en-US"/>
        </w:rPr>
        <w:t>/</w:t>
      </w:r>
      <w:r w:rsidR="001E2B52" w:rsidRPr="008732A1">
        <w:rPr>
          <w:rFonts w:ascii="Georgia" w:hAnsi="Georgia" w:cs="Times New Roman"/>
          <w:i/>
          <w:smallCaps/>
          <w:spacing w:val="-3"/>
          <w:sz w:val="14"/>
          <w:szCs w:val="14"/>
          <w:lang w:val="en-US"/>
        </w:rPr>
        <w:t>JHM/</w:t>
      </w:r>
      <w:r w:rsidR="000A405A" w:rsidRPr="008732A1">
        <w:rPr>
          <w:rFonts w:ascii="Georgia" w:hAnsi="Georgia" w:cs="Times New Roman"/>
          <w:i/>
          <w:smallCaps/>
          <w:spacing w:val="-3"/>
          <w:sz w:val="14"/>
          <w:szCs w:val="14"/>
          <w:lang w:val="en-US"/>
        </w:rPr>
        <w:t>2018</w:t>
      </w:r>
    </w:p>
    <w:sectPr w:rsidR="003F7835" w:rsidRPr="008732A1" w:rsidSect="00070A3B">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29" w:rsidRDefault="00AD5029" w:rsidP="002F20AB">
      <w:r>
        <w:separator/>
      </w:r>
    </w:p>
  </w:endnote>
  <w:endnote w:type="continuationSeparator" w:id="0">
    <w:p w:rsidR="00AD5029" w:rsidRDefault="00AD502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BA6492" w:rsidRDefault="003913E3">
    <w:pPr>
      <w:pStyle w:val="Piedepgina"/>
      <w:framePr w:wrap="around" w:vAnchor="text" w:hAnchor="margin" w:xAlign="right" w:y="1"/>
      <w:rPr>
        <w:rStyle w:val="Nmerodepgina"/>
        <w:rFonts w:ascii="Georgia" w:hAnsi="Georgia" w:cs="Verdana"/>
      </w:rPr>
    </w:pPr>
    <w:r w:rsidRPr="00BA6492">
      <w:rPr>
        <w:rStyle w:val="Nmerodepgina"/>
        <w:rFonts w:ascii="Georgia" w:hAnsi="Georgia" w:cs="Verdana"/>
      </w:rPr>
      <w:fldChar w:fldCharType="begin"/>
    </w:r>
    <w:r w:rsidRPr="00BA6492">
      <w:rPr>
        <w:rStyle w:val="Nmerodepgina"/>
        <w:rFonts w:ascii="Georgia" w:hAnsi="Georgia" w:cs="Verdana"/>
      </w:rPr>
      <w:instrText xml:space="preserve">PAGE  </w:instrText>
    </w:r>
    <w:r w:rsidRPr="00BA6492">
      <w:rPr>
        <w:rStyle w:val="Nmerodepgina"/>
        <w:rFonts w:ascii="Georgia" w:hAnsi="Georgia" w:cs="Verdana"/>
      </w:rPr>
      <w:fldChar w:fldCharType="separate"/>
    </w:r>
    <w:r w:rsidRPr="00BA6492">
      <w:rPr>
        <w:rStyle w:val="Nmerodepgina"/>
        <w:rFonts w:ascii="Georgia" w:hAnsi="Georgia" w:cs="Verdana"/>
        <w:noProof/>
      </w:rPr>
      <w:t>10</w:t>
    </w:r>
    <w:r w:rsidRPr="00BA6492">
      <w:rPr>
        <w:rStyle w:val="Nmerodepgina"/>
        <w:rFonts w:ascii="Georgia" w:hAnsi="Georgia" w:cs="Verdana"/>
      </w:rPr>
      <w:fldChar w:fldCharType="end"/>
    </w:r>
  </w:p>
  <w:p w:rsidR="003913E3" w:rsidRPr="00BA6492"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D3341" w:rsidRDefault="003913E3" w:rsidP="00A67268">
    <w:pPr>
      <w:pStyle w:val="Piedepgina"/>
      <w:pBdr>
        <w:bottom w:val="double" w:sz="6" w:space="1" w:color="auto"/>
      </w:pBdr>
      <w:spacing w:line="360" w:lineRule="auto"/>
      <w:rPr>
        <w:rFonts w:ascii="Georgia" w:hAnsi="Georgia" w:cs="Arial"/>
        <w:spacing w:val="20"/>
        <w:w w:val="200"/>
        <w:sz w:val="2"/>
        <w:szCs w:val="10"/>
        <w:lang w:val="es-ES"/>
      </w:rPr>
    </w:pPr>
  </w:p>
  <w:p w:rsidR="003913E3" w:rsidRPr="00BA6492" w:rsidRDefault="003913E3" w:rsidP="00751EE2">
    <w:pPr>
      <w:pStyle w:val="Piedepgina"/>
      <w:spacing w:line="360" w:lineRule="auto"/>
      <w:jc w:val="right"/>
      <w:rPr>
        <w:rFonts w:ascii="Georgia" w:hAnsi="Georgia" w:cs="Arial"/>
        <w:spacing w:val="20"/>
        <w:w w:val="200"/>
        <w:sz w:val="14"/>
        <w:szCs w:val="10"/>
      </w:rPr>
    </w:pPr>
  </w:p>
  <w:p w:rsidR="003913E3" w:rsidRPr="00BA6492" w:rsidRDefault="003913E3" w:rsidP="00751EE2">
    <w:pPr>
      <w:pStyle w:val="Piedepgina"/>
      <w:spacing w:line="360" w:lineRule="auto"/>
      <w:jc w:val="right"/>
      <w:rPr>
        <w:rFonts w:ascii="Georgia" w:hAnsi="Georgia" w:cs="Arial"/>
        <w:spacing w:val="20"/>
        <w:w w:val="200"/>
        <w:sz w:val="10"/>
        <w:szCs w:val="10"/>
        <w:lang w:val="es-ES"/>
      </w:rPr>
    </w:pPr>
    <w:r w:rsidRPr="00BA6492">
      <w:rPr>
        <w:rFonts w:ascii="Georgia" w:hAnsi="Georgia" w:cs="Arial"/>
        <w:spacing w:val="20"/>
        <w:w w:val="200"/>
        <w:sz w:val="14"/>
        <w:szCs w:val="10"/>
        <w:lang w:val="es-ES"/>
      </w:rPr>
      <w:t>T</w:t>
    </w:r>
    <w:r w:rsidRPr="00BA6492">
      <w:rPr>
        <w:rFonts w:ascii="Georgia" w:hAnsi="Georgia" w:cs="Arial"/>
        <w:spacing w:val="20"/>
        <w:w w:val="200"/>
        <w:sz w:val="10"/>
        <w:szCs w:val="10"/>
        <w:lang w:val="es-ES"/>
      </w:rPr>
      <w:t xml:space="preserve">RIBUNAL </w:t>
    </w:r>
    <w:r w:rsidRPr="00BA6492">
      <w:rPr>
        <w:rFonts w:ascii="Georgia" w:hAnsi="Georgia" w:cs="Arial"/>
        <w:spacing w:val="20"/>
        <w:w w:val="200"/>
        <w:sz w:val="14"/>
        <w:szCs w:val="10"/>
        <w:lang w:val="es-ES"/>
      </w:rPr>
      <w:t>S</w:t>
    </w:r>
    <w:r w:rsidRPr="00BA6492">
      <w:rPr>
        <w:rFonts w:ascii="Georgia" w:hAnsi="Georgia" w:cs="Arial"/>
        <w:spacing w:val="20"/>
        <w:w w:val="200"/>
        <w:sz w:val="10"/>
        <w:szCs w:val="10"/>
        <w:lang w:val="es-ES"/>
      </w:rPr>
      <w:t xml:space="preserve">UPERIOR DE </w:t>
    </w:r>
    <w:r w:rsidRPr="00BA6492">
      <w:rPr>
        <w:rFonts w:ascii="Georgia" w:hAnsi="Georgia" w:cs="Arial"/>
        <w:spacing w:val="20"/>
        <w:w w:val="200"/>
        <w:sz w:val="14"/>
        <w:szCs w:val="10"/>
        <w:lang w:val="es-ES"/>
      </w:rPr>
      <w:t>P</w:t>
    </w:r>
    <w:r w:rsidRPr="00BA6492">
      <w:rPr>
        <w:rFonts w:ascii="Georgia" w:hAnsi="Georgia" w:cs="Arial"/>
        <w:spacing w:val="20"/>
        <w:w w:val="200"/>
        <w:sz w:val="10"/>
        <w:szCs w:val="10"/>
        <w:lang w:val="es-ES"/>
      </w:rPr>
      <w:t>EREIRA</w:t>
    </w:r>
  </w:p>
  <w:p w:rsidR="003913E3" w:rsidRPr="00BA6492" w:rsidRDefault="003913E3" w:rsidP="00751EE2">
    <w:pPr>
      <w:pStyle w:val="Piedepgina"/>
      <w:jc w:val="right"/>
      <w:rPr>
        <w:rFonts w:ascii="Georgia" w:hAnsi="Georgia"/>
        <w:lang w:val="es-ES"/>
      </w:rPr>
    </w:pPr>
    <w:r w:rsidRPr="00BA6492">
      <w:rPr>
        <w:rFonts w:ascii="Georgia" w:hAnsi="Georgia" w:cs="Arial"/>
        <w:spacing w:val="20"/>
        <w:w w:val="200"/>
        <w:sz w:val="10"/>
        <w:szCs w:val="10"/>
        <w:lang w:val="es-ES"/>
      </w:rPr>
      <w:t xml:space="preserve">MP </w:t>
    </w:r>
    <w:r w:rsidRPr="00BA6492">
      <w:rPr>
        <w:rFonts w:ascii="Georgia" w:hAnsi="Georgia" w:cs="Arial"/>
        <w:spacing w:val="20"/>
        <w:w w:val="200"/>
        <w:sz w:val="12"/>
        <w:szCs w:val="10"/>
        <w:lang w:val="es-ES"/>
      </w:rPr>
      <w:t>D</w:t>
    </w:r>
    <w:r w:rsidRPr="00BA6492">
      <w:rPr>
        <w:rFonts w:ascii="Georgia" w:hAnsi="Georgia" w:cs="Arial"/>
        <w:spacing w:val="20"/>
        <w:w w:val="200"/>
        <w:sz w:val="8"/>
        <w:szCs w:val="10"/>
        <w:lang w:val="es-ES"/>
      </w:rPr>
      <w:t>UBERNEY</w:t>
    </w:r>
    <w:r w:rsidR="00800C57" w:rsidRPr="00BA6492">
      <w:rPr>
        <w:rFonts w:ascii="Georgia" w:hAnsi="Georgia" w:cs="Arial"/>
        <w:spacing w:val="20"/>
        <w:w w:val="200"/>
        <w:sz w:val="8"/>
        <w:szCs w:val="10"/>
        <w:lang w:val="es-ES"/>
      </w:rPr>
      <w:t xml:space="preserve"> </w:t>
    </w:r>
    <w:r w:rsidRPr="00BA6492">
      <w:rPr>
        <w:rFonts w:ascii="Georgia" w:hAnsi="Georgia" w:cs="Arial"/>
        <w:spacing w:val="20"/>
        <w:w w:val="200"/>
        <w:sz w:val="12"/>
        <w:szCs w:val="10"/>
        <w:lang w:val="es-ES"/>
      </w:rPr>
      <w:t>G</w:t>
    </w:r>
    <w:r w:rsidRPr="00BA6492">
      <w:rPr>
        <w:rFonts w:ascii="Georgia" w:hAnsi="Georgia" w:cs="Arial"/>
        <w:spacing w:val="20"/>
        <w:w w:val="200"/>
        <w:sz w:val="8"/>
        <w:szCs w:val="10"/>
        <w:lang w:val="es-ES"/>
      </w:rPr>
      <w:t>RISALES</w:t>
    </w:r>
    <w:r w:rsidR="00800C57" w:rsidRPr="00BA6492">
      <w:rPr>
        <w:rFonts w:ascii="Georgia" w:hAnsi="Georgia" w:cs="Arial"/>
        <w:spacing w:val="20"/>
        <w:w w:val="200"/>
        <w:sz w:val="8"/>
        <w:szCs w:val="10"/>
        <w:lang w:val="es-ES"/>
      </w:rPr>
      <w:t xml:space="preserve"> </w:t>
    </w:r>
    <w:r w:rsidRPr="00BA6492">
      <w:rPr>
        <w:rFonts w:ascii="Georgia" w:hAnsi="Georgia" w:cs="Arial"/>
        <w:spacing w:val="20"/>
        <w:w w:val="200"/>
        <w:sz w:val="12"/>
        <w:szCs w:val="10"/>
        <w:lang w:val="es-ES"/>
      </w:rPr>
      <w:t>H</w:t>
    </w:r>
    <w:r w:rsidRPr="00BA6492">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29" w:rsidRDefault="00AD5029" w:rsidP="002F20AB">
      <w:r>
        <w:separator/>
      </w:r>
    </w:p>
  </w:footnote>
  <w:footnote w:type="continuationSeparator" w:id="0">
    <w:p w:rsidR="00AD5029" w:rsidRDefault="00AD5029" w:rsidP="002F20AB">
      <w:r>
        <w:continuationSeparator/>
      </w:r>
    </w:p>
  </w:footnote>
  <w:footnote w:id="1">
    <w:p w:rsidR="003534E8" w:rsidRPr="00516F9C" w:rsidRDefault="003534E8" w:rsidP="003534E8">
      <w:pPr>
        <w:pStyle w:val="Textonotapie"/>
        <w:jc w:val="both"/>
        <w:rPr>
          <w:lang w:val="es-CO"/>
        </w:rPr>
      </w:pPr>
      <w:r w:rsidRPr="00E74D2F">
        <w:rPr>
          <w:rStyle w:val="Refdenotaalpie"/>
          <w:lang w:val="es-CO"/>
        </w:rPr>
        <w:footnoteRef/>
      </w:r>
      <w:r w:rsidRPr="00E74D2F">
        <w:rPr>
          <w:lang w:val="es-CO"/>
        </w:rPr>
        <w:t xml:space="preserve"> Consultado </w:t>
      </w:r>
      <w:r>
        <w:rPr>
          <w:lang w:val="es-CO"/>
        </w:rPr>
        <w:t xml:space="preserve">el 27-08-2018 </w:t>
      </w:r>
      <w:r w:rsidRPr="00E74D2F">
        <w:rPr>
          <w:lang w:val="es-CO"/>
        </w:rPr>
        <w:t xml:space="preserve">el Sistema de Información Judicial Siglo XXI, </w:t>
      </w:r>
      <w:r>
        <w:rPr>
          <w:lang w:val="es-CO"/>
        </w:rPr>
        <w:t xml:space="preserve">que en el amparo radicado al No.2018-00204-00 no se impugnó </w:t>
      </w:r>
      <w:r w:rsidRPr="00E74D2F">
        <w:rPr>
          <w:lang w:val="es-CO"/>
        </w:rPr>
        <w:t xml:space="preserve">la sentencia </w:t>
      </w:r>
      <w:r>
        <w:rPr>
          <w:lang w:val="es-CO"/>
        </w:rPr>
        <w:t xml:space="preserve">de primera sede </w:t>
      </w:r>
      <w:r w:rsidRPr="00E74D2F">
        <w:rPr>
          <w:lang w:val="es-CO"/>
        </w:rPr>
        <w:t xml:space="preserve">y el </w:t>
      </w:r>
      <w:r>
        <w:rPr>
          <w:lang w:val="es-CO"/>
        </w:rPr>
        <w:t xml:space="preserve">21-05-2018 el </w:t>
      </w:r>
      <w:r w:rsidRPr="00E74D2F">
        <w:rPr>
          <w:lang w:val="es-CO"/>
        </w:rPr>
        <w:t>expediente fue remitido a la CC para su eventual revisión</w:t>
      </w:r>
      <w:r w:rsidRPr="00516F9C">
        <w:t>.</w:t>
      </w:r>
    </w:p>
  </w:footnote>
  <w:footnote w:id="2">
    <w:p w:rsidR="003534E8" w:rsidRPr="00A068D9" w:rsidRDefault="003534E8" w:rsidP="003534E8">
      <w:pPr>
        <w:pStyle w:val="Textonotapie"/>
        <w:jc w:val="both"/>
        <w:rPr>
          <w:i/>
          <w:sz w:val="22"/>
          <w:szCs w:val="22"/>
          <w:lang w:val="es-CO"/>
        </w:rPr>
      </w:pPr>
      <w:r w:rsidRPr="00A068D9">
        <w:rPr>
          <w:rStyle w:val="Refdenotaalpie"/>
          <w:sz w:val="22"/>
          <w:szCs w:val="22"/>
          <w:lang w:val="es-CO"/>
        </w:rPr>
        <w:footnoteRef/>
      </w:r>
      <w:r w:rsidRPr="00A068D9">
        <w:rPr>
          <w:sz w:val="22"/>
          <w:szCs w:val="22"/>
          <w:lang w:val="es-CO"/>
        </w:rPr>
        <w:t xml:space="preserve"> </w:t>
      </w:r>
      <w:r>
        <w:rPr>
          <w:sz w:val="22"/>
          <w:szCs w:val="22"/>
          <w:lang w:val="es-CO"/>
        </w:rPr>
        <w:t xml:space="preserve">CC. </w:t>
      </w:r>
      <w:r w:rsidRPr="00A068D9">
        <w:rPr>
          <w:sz w:val="22"/>
          <w:szCs w:val="22"/>
          <w:lang w:val="es-CO"/>
        </w:rPr>
        <w:t>T-0162 de 2018. Aquí la CC adujo que</w:t>
      </w:r>
      <w:r w:rsidRPr="00A068D9">
        <w:rPr>
          <w:color w:val="000000" w:themeColor="text1"/>
          <w:sz w:val="22"/>
          <w:szCs w:val="22"/>
          <w:shd w:val="clear" w:color="auto" w:fill="FFFFFF"/>
          <w:lang w:val="es-CO"/>
        </w:rPr>
        <w:t xml:space="preserve"> </w:t>
      </w:r>
      <w:r w:rsidRPr="00A068D9">
        <w:rPr>
          <w:i/>
          <w:color w:val="000000" w:themeColor="text1"/>
          <w:sz w:val="22"/>
          <w:szCs w:val="22"/>
          <w:shd w:val="clear" w:color="auto" w:fill="FFFFFF"/>
          <w:lang w:val="es-CO"/>
        </w:rPr>
        <w:t>“(…) la actuación no es temeraria, cuando si bien se comprueba la existencia de multiplicidad de peticiones de tutela, esta se funda en: (i) la falta de conocimiento del demandante (…)”</w:t>
      </w:r>
      <w:r>
        <w:rPr>
          <w:i/>
          <w:color w:val="000000" w:themeColor="text1"/>
          <w:sz w:val="22"/>
          <w:szCs w:val="22"/>
          <w:shd w:val="clear" w:color="auto" w:fill="FFFFFF"/>
          <w:lang w:val="es-CO"/>
        </w:rPr>
        <w:t>.</w:t>
      </w:r>
    </w:p>
  </w:footnote>
  <w:footnote w:id="3">
    <w:p w:rsidR="00D03562" w:rsidRDefault="00D03562" w:rsidP="00D03562">
      <w:pPr>
        <w:pStyle w:val="Textonotapie"/>
        <w:jc w:val="both"/>
      </w:pPr>
      <w:r w:rsidRPr="00CD5AEF">
        <w:rPr>
          <w:rStyle w:val="Refdenotaalpie"/>
        </w:rPr>
        <w:footnoteRef/>
      </w:r>
      <w:r w:rsidRPr="00CD5AEF">
        <w:t xml:space="preserve"> CC. </w:t>
      </w:r>
      <w:r w:rsidRPr="00CD5AEF">
        <w:rPr>
          <w:lang w:val="es-CO"/>
        </w:rPr>
        <w:t>T-193 de 2008 y T-502 de 2008 reiteradas en la SU-168 de 2017.</w:t>
      </w:r>
    </w:p>
  </w:footnote>
  <w:footnote w:id="4">
    <w:p w:rsidR="00D03562" w:rsidRDefault="00D03562" w:rsidP="00D03562">
      <w:pPr>
        <w:pStyle w:val="Textonotapie"/>
        <w:jc w:val="both"/>
      </w:pPr>
      <w:r w:rsidRPr="00CD5AEF">
        <w:rPr>
          <w:rStyle w:val="Refdenotaalpie"/>
        </w:rPr>
        <w:footnoteRef/>
      </w:r>
      <w:r w:rsidRPr="00CD5AEF">
        <w:t xml:space="preserve"> CC. </w:t>
      </w:r>
      <w:r w:rsidRPr="00CD5AEF">
        <w:rPr>
          <w:lang w:val="es-CO"/>
        </w:rPr>
        <w:t>Ob. cit.</w:t>
      </w:r>
    </w:p>
  </w:footnote>
  <w:footnote w:id="5">
    <w:p w:rsidR="00D03562" w:rsidRDefault="00D03562" w:rsidP="00D03562">
      <w:pPr>
        <w:pStyle w:val="Textonotapie"/>
      </w:pPr>
      <w:r w:rsidRPr="00CD5AEF">
        <w:rPr>
          <w:rStyle w:val="Refdenotaalpie"/>
        </w:rPr>
        <w:footnoteRef/>
      </w:r>
      <w:r w:rsidRPr="00CD5AEF">
        <w:t xml:space="preserve"> CC. </w:t>
      </w:r>
      <w:r w:rsidRPr="00CD5AEF">
        <w:rPr>
          <w:bCs/>
        </w:rPr>
        <w:t xml:space="preserve">SU-240 de 2015 y </w:t>
      </w:r>
      <w:r w:rsidRPr="00CD5AEF">
        <w:rPr>
          <w:lang w:val="es-CO"/>
        </w:rPr>
        <w:t>T-185 de 2013.</w:t>
      </w:r>
    </w:p>
  </w:footnote>
  <w:footnote w:id="6">
    <w:p w:rsidR="00D03562" w:rsidRPr="005F429F" w:rsidRDefault="00D03562" w:rsidP="00D03562">
      <w:pPr>
        <w:pStyle w:val="Textonotapie"/>
        <w:rPr>
          <w:lang w:val="es-CO"/>
        </w:rPr>
      </w:pPr>
      <w:r w:rsidRPr="005F429F">
        <w:rPr>
          <w:rStyle w:val="Refdenotaalpie"/>
          <w:lang w:val="es-CO"/>
        </w:rPr>
        <w:footnoteRef/>
      </w:r>
      <w:r w:rsidRPr="005F429F">
        <w:rPr>
          <w:lang w:val="es-CO"/>
        </w:rPr>
        <w:t xml:space="preserve"> CC. </w:t>
      </w:r>
      <w:r w:rsidR="005F429F" w:rsidRPr="005F429F">
        <w:rPr>
          <w:lang w:val="es-CO"/>
        </w:rPr>
        <w:t>T-0162 de 2018; también</w:t>
      </w:r>
      <w:r w:rsidR="005F429F">
        <w:rPr>
          <w:lang w:val="es-CO"/>
        </w:rPr>
        <w:t>,</w:t>
      </w:r>
      <w:r w:rsidR="005F429F" w:rsidRPr="005F429F">
        <w:rPr>
          <w:lang w:val="es-CO"/>
        </w:rPr>
        <w:t xml:space="preserve"> pueden consultarse las </w:t>
      </w:r>
      <w:r w:rsidRPr="005F429F">
        <w:rPr>
          <w:bCs/>
          <w:lang w:val="es-CO"/>
        </w:rPr>
        <w:t>T-280 de 2017</w:t>
      </w:r>
      <w:r w:rsidR="005F429F" w:rsidRPr="005F429F">
        <w:rPr>
          <w:bCs/>
          <w:lang w:val="es-CO"/>
        </w:rPr>
        <w:t xml:space="preserve"> y T-001 de 2016</w:t>
      </w:r>
      <w:r w:rsidRPr="005F429F">
        <w:rPr>
          <w:bCs/>
          <w:lang w:val="es-CO"/>
        </w:rPr>
        <w:t>.</w:t>
      </w:r>
    </w:p>
  </w:footnote>
  <w:footnote w:id="7">
    <w:p w:rsidR="005F429F" w:rsidRPr="005F429F" w:rsidRDefault="005F429F">
      <w:pPr>
        <w:pStyle w:val="Textonotapie"/>
        <w:rPr>
          <w:lang w:val="es-CO"/>
        </w:rPr>
      </w:pPr>
      <w:r w:rsidRPr="005F429F">
        <w:rPr>
          <w:rStyle w:val="Refdenotaalpie"/>
          <w:lang w:val="es-CO"/>
        </w:rPr>
        <w:footnoteRef/>
      </w:r>
      <w:r w:rsidRPr="005F429F">
        <w:rPr>
          <w:lang w:val="es-CO"/>
        </w:rPr>
        <w:t xml:space="preserve"> CC. T-185 de 2013.</w:t>
      </w:r>
    </w:p>
  </w:footnote>
  <w:footnote w:id="8">
    <w:p w:rsidR="005F429F" w:rsidRPr="005F429F" w:rsidRDefault="005F429F">
      <w:pPr>
        <w:pStyle w:val="Textonotapie"/>
        <w:rPr>
          <w:lang w:val="es-CO"/>
        </w:rPr>
      </w:pPr>
      <w:r>
        <w:rPr>
          <w:rStyle w:val="Refdenotaalpie"/>
        </w:rPr>
        <w:footnoteRef/>
      </w:r>
      <w:r>
        <w:t xml:space="preserve"> </w:t>
      </w:r>
      <w:r>
        <w:rPr>
          <w:lang w:val="es-CO"/>
        </w:rPr>
        <w:t>CC. SU-168 de 2017.</w:t>
      </w:r>
    </w:p>
  </w:footnote>
  <w:footnote w:id="9">
    <w:p w:rsidR="00D03562" w:rsidRDefault="00D03562" w:rsidP="00D03562">
      <w:pPr>
        <w:pStyle w:val="Textonotapie"/>
        <w:jc w:val="both"/>
      </w:pPr>
      <w:r w:rsidRPr="00CD5AEF">
        <w:rPr>
          <w:rStyle w:val="Refdenotaalpie"/>
        </w:rPr>
        <w:footnoteRef/>
      </w:r>
      <w:r w:rsidRPr="00CD5AEF">
        <w:t xml:space="preserve"> BOTERO M., Catalina. La </w:t>
      </w:r>
      <w:proofErr w:type="spellStart"/>
      <w:r w:rsidRPr="00CD5AEF">
        <w:t>acción</w:t>
      </w:r>
      <w:proofErr w:type="spellEnd"/>
      <w:r w:rsidRPr="00CD5AEF">
        <w:t xml:space="preserve"> de </w:t>
      </w:r>
      <w:proofErr w:type="spellStart"/>
      <w:r w:rsidRPr="00CD5AEF">
        <w:t>tutela</w:t>
      </w:r>
      <w:proofErr w:type="spellEnd"/>
      <w:r w:rsidRPr="00CD5AEF">
        <w:t xml:space="preserve"> en el </w:t>
      </w:r>
      <w:proofErr w:type="spellStart"/>
      <w:r w:rsidRPr="00CD5AEF">
        <w:t>ordenamiento</w:t>
      </w:r>
      <w:proofErr w:type="spellEnd"/>
      <w:r w:rsidRPr="00CD5AEF">
        <w:t xml:space="preserve"> </w:t>
      </w:r>
      <w:proofErr w:type="spellStart"/>
      <w:r w:rsidRPr="00CD5AEF">
        <w:t>constitucional</w:t>
      </w:r>
      <w:proofErr w:type="spellEnd"/>
      <w:r w:rsidRPr="00CD5AEF">
        <w:t xml:space="preserve"> </w:t>
      </w:r>
      <w:proofErr w:type="spellStart"/>
      <w:r w:rsidRPr="00CD5AEF">
        <w:t>colombiano</w:t>
      </w:r>
      <w:proofErr w:type="spellEnd"/>
      <w:r w:rsidRPr="00CD5AEF">
        <w:t xml:space="preserve">, </w:t>
      </w:r>
      <w:proofErr w:type="spellStart"/>
      <w:r w:rsidRPr="00CD5AEF">
        <w:t>Ediprime</w:t>
      </w:r>
      <w:proofErr w:type="spellEnd"/>
      <w:r w:rsidRPr="00CD5AEF">
        <w:t xml:space="preserve"> </w:t>
      </w:r>
      <w:proofErr w:type="spellStart"/>
      <w:r w:rsidRPr="00CD5AEF">
        <w:t>Ltda</w:t>
      </w:r>
      <w:proofErr w:type="spellEnd"/>
      <w:r w:rsidRPr="00CD5AEF">
        <w:t>, Bogotá, 2006, p.120.</w:t>
      </w:r>
    </w:p>
  </w:footnote>
  <w:footnote w:id="10">
    <w:p w:rsidR="00D03562" w:rsidRDefault="00D03562" w:rsidP="00D03562">
      <w:pPr>
        <w:pStyle w:val="Textonotapie"/>
        <w:jc w:val="both"/>
      </w:pPr>
      <w:r w:rsidRPr="00CD5AEF">
        <w:rPr>
          <w:rStyle w:val="Refdenotaalpie"/>
        </w:rPr>
        <w:footnoteRef/>
      </w:r>
      <w:r w:rsidRPr="00CD5AEF">
        <w:t xml:space="preserve"> </w:t>
      </w:r>
      <w:r w:rsidRPr="00CD5AEF">
        <w:rPr>
          <w:lang w:val="es-CO"/>
        </w:rPr>
        <w:t>TSP, Sala Civil-Familia. Sentencia del 28-03-2016, MP: Grisales H., No.2016-00289-00.</w:t>
      </w:r>
    </w:p>
  </w:footnote>
  <w:footnote w:id="11">
    <w:p w:rsidR="00D03562" w:rsidRDefault="00D03562" w:rsidP="00D03562">
      <w:pPr>
        <w:pStyle w:val="Textonotapie"/>
        <w:jc w:val="both"/>
      </w:pPr>
      <w:r w:rsidRPr="00CD5AEF">
        <w:rPr>
          <w:rStyle w:val="Refdenotaalpie"/>
        </w:rPr>
        <w:footnoteRef/>
      </w:r>
      <w:r w:rsidRPr="00CD5AEF">
        <w:t xml:space="preserve"> CC. T-057 de 2016.</w:t>
      </w:r>
    </w:p>
  </w:footnote>
  <w:footnote w:id="12">
    <w:p w:rsidR="00D03562" w:rsidRDefault="00D03562" w:rsidP="00D03562">
      <w:pPr>
        <w:pStyle w:val="Textonotapie"/>
        <w:jc w:val="both"/>
      </w:pPr>
      <w:r w:rsidRPr="00CD5AEF">
        <w:rPr>
          <w:rStyle w:val="Refdenotaalpie"/>
        </w:rPr>
        <w:footnoteRef/>
      </w:r>
      <w:r w:rsidRPr="00CD5AEF">
        <w:t xml:space="preserve"> CC. </w:t>
      </w:r>
      <w:r w:rsidRPr="00CD5AEF">
        <w:rPr>
          <w:lang w:val="es-CO"/>
        </w:rPr>
        <w:t>T-095 de 2015.</w:t>
      </w:r>
    </w:p>
  </w:footnote>
  <w:footnote w:id="13">
    <w:p w:rsidR="00D03562" w:rsidRDefault="00D03562" w:rsidP="00D03562">
      <w:pPr>
        <w:pStyle w:val="Textonotapie"/>
        <w:jc w:val="both"/>
      </w:pPr>
      <w:r w:rsidRPr="00CD5AEF">
        <w:rPr>
          <w:rStyle w:val="Refdenotaalpie"/>
        </w:rPr>
        <w:footnoteRef/>
      </w:r>
      <w:r w:rsidRPr="00CD5AEF">
        <w:t xml:space="preserve"> CC. </w:t>
      </w:r>
      <w:r w:rsidRPr="00CD5AEF">
        <w:rPr>
          <w:lang w:val="es-CO"/>
        </w:rPr>
        <w:t>T-560 de 2009, reiterada en las T-185 de 2013 y T-001 de 2016, entre otras.</w:t>
      </w:r>
    </w:p>
  </w:footnote>
  <w:footnote w:id="14">
    <w:p w:rsidR="003F24F8" w:rsidRPr="005B4B33" w:rsidRDefault="003F24F8">
      <w:pPr>
        <w:pStyle w:val="Textonotapie"/>
        <w:rPr>
          <w:lang w:val="es-CO"/>
        </w:rPr>
      </w:pPr>
      <w:r w:rsidRPr="005B4B33">
        <w:rPr>
          <w:rStyle w:val="Refdenotaalpie"/>
        </w:rPr>
        <w:footnoteRef/>
      </w:r>
      <w:r w:rsidRPr="005B4B33">
        <w:t xml:space="preserve"> </w:t>
      </w:r>
      <w:r w:rsidRPr="005B4B33">
        <w:rPr>
          <w:lang w:val="es-CO"/>
        </w:rPr>
        <w:t>TS PEREIRA, Sala Civil – Familia. Sentencias</w:t>
      </w:r>
      <w:r w:rsidR="005B4B33" w:rsidRPr="005B4B33">
        <w:rPr>
          <w:lang w:val="es-CO"/>
        </w:rPr>
        <w:t xml:space="preserve"> del 21-05-2018, MP: Grisales H., 2018-00213-00; del 02-04-2018, MP: Grisales H., No.2018-00074-00; del 31-10-2016, MP: Grisales H., No.2016-00095-02, entre otras.</w:t>
      </w:r>
    </w:p>
  </w:footnote>
  <w:footnote w:id="15">
    <w:p w:rsidR="00166357" w:rsidRPr="00516F9C" w:rsidRDefault="00166357" w:rsidP="00166357">
      <w:pPr>
        <w:pStyle w:val="Textonotapie"/>
        <w:jc w:val="both"/>
        <w:rPr>
          <w:lang w:val="es-CO"/>
        </w:rPr>
      </w:pPr>
      <w:r w:rsidRPr="00E74D2F">
        <w:rPr>
          <w:rStyle w:val="Refdenotaalpie"/>
          <w:lang w:val="es-CO"/>
        </w:rPr>
        <w:footnoteRef/>
      </w:r>
      <w:r w:rsidRPr="00E74D2F">
        <w:rPr>
          <w:lang w:val="es-CO"/>
        </w:rPr>
        <w:t xml:space="preserve"> Consultado </w:t>
      </w:r>
      <w:r w:rsidR="00E74D2F">
        <w:rPr>
          <w:lang w:val="es-CO"/>
        </w:rPr>
        <w:t xml:space="preserve">el 27-08-2018 </w:t>
      </w:r>
      <w:r w:rsidRPr="00E74D2F">
        <w:rPr>
          <w:lang w:val="es-CO"/>
        </w:rPr>
        <w:t xml:space="preserve">el Sistema de Información Judicial Siglo XXI, </w:t>
      </w:r>
      <w:r w:rsidR="00E74D2F">
        <w:rPr>
          <w:lang w:val="es-CO"/>
        </w:rPr>
        <w:t xml:space="preserve">que en el amparo radicado al No.2018-00204-00 no se impugnó </w:t>
      </w:r>
      <w:r w:rsidR="00E74D2F" w:rsidRPr="00E74D2F">
        <w:rPr>
          <w:lang w:val="es-CO"/>
        </w:rPr>
        <w:t xml:space="preserve">la sentencia </w:t>
      </w:r>
      <w:r w:rsidR="00E74D2F">
        <w:rPr>
          <w:lang w:val="es-CO"/>
        </w:rPr>
        <w:t xml:space="preserve">de primera sede </w:t>
      </w:r>
      <w:r w:rsidR="00E74D2F" w:rsidRPr="00E74D2F">
        <w:rPr>
          <w:lang w:val="es-CO"/>
        </w:rPr>
        <w:t xml:space="preserve">y </w:t>
      </w:r>
      <w:r w:rsidRPr="00E74D2F">
        <w:rPr>
          <w:lang w:val="es-CO"/>
        </w:rPr>
        <w:t xml:space="preserve">el </w:t>
      </w:r>
      <w:r w:rsidR="00E74D2F">
        <w:rPr>
          <w:lang w:val="es-CO"/>
        </w:rPr>
        <w:t xml:space="preserve">21-05-2018 el </w:t>
      </w:r>
      <w:r w:rsidR="00E74D2F" w:rsidRPr="00E74D2F">
        <w:rPr>
          <w:lang w:val="es-CO"/>
        </w:rPr>
        <w:t xml:space="preserve">expediente </w:t>
      </w:r>
      <w:r w:rsidRPr="00E74D2F">
        <w:rPr>
          <w:lang w:val="es-CO"/>
        </w:rPr>
        <w:t xml:space="preserve">fue remitido a la </w:t>
      </w:r>
      <w:r w:rsidR="00E74D2F" w:rsidRPr="00E74D2F">
        <w:rPr>
          <w:lang w:val="es-CO"/>
        </w:rPr>
        <w:t xml:space="preserve">CC </w:t>
      </w:r>
      <w:r w:rsidRPr="00E74D2F">
        <w:rPr>
          <w:lang w:val="es-CO"/>
        </w:rPr>
        <w:t xml:space="preserve">para su eventual </w:t>
      </w:r>
      <w:r w:rsidR="00E74D2F" w:rsidRPr="00E74D2F">
        <w:rPr>
          <w:lang w:val="es-CO"/>
        </w:rPr>
        <w:t>revisión</w:t>
      </w:r>
      <w:r w:rsidRPr="00516F9C">
        <w:t>.</w:t>
      </w:r>
    </w:p>
  </w:footnote>
  <w:footnote w:id="16">
    <w:p w:rsidR="00A068D9" w:rsidRPr="00A068D9" w:rsidRDefault="00A068D9" w:rsidP="00A068D9">
      <w:pPr>
        <w:pStyle w:val="Textonotapie"/>
        <w:jc w:val="both"/>
        <w:rPr>
          <w:i/>
          <w:sz w:val="22"/>
          <w:szCs w:val="22"/>
          <w:lang w:val="es-CO"/>
        </w:rPr>
      </w:pPr>
      <w:r w:rsidRPr="00A068D9">
        <w:rPr>
          <w:rStyle w:val="Refdenotaalpie"/>
          <w:sz w:val="22"/>
          <w:szCs w:val="22"/>
          <w:lang w:val="es-CO"/>
        </w:rPr>
        <w:footnoteRef/>
      </w:r>
      <w:r w:rsidRPr="00A068D9">
        <w:rPr>
          <w:sz w:val="22"/>
          <w:szCs w:val="22"/>
          <w:lang w:val="es-CO"/>
        </w:rPr>
        <w:t xml:space="preserve"> </w:t>
      </w:r>
      <w:r>
        <w:rPr>
          <w:sz w:val="22"/>
          <w:szCs w:val="22"/>
          <w:lang w:val="es-CO"/>
        </w:rPr>
        <w:t xml:space="preserve">CC. </w:t>
      </w:r>
      <w:r w:rsidRPr="00A068D9">
        <w:rPr>
          <w:sz w:val="22"/>
          <w:szCs w:val="22"/>
          <w:lang w:val="es-CO"/>
        </w:rPr>
        <w:t>T-0162 de 2018. Aquí la CC adujo que</w:t>
      </w:r>
      <w:r w:rsidRPr="00A068D9">
        <w:rPr>
          <w:color w:val="000000" w:themeColor="text1"/>
          <w:sz w:val="22"/>
          <w:szCs w:val="22"/>
          <w:shd w:val="clear" w:color="auto" w:fill="FFFFFF"/>
          <w:lang w:val="es-CO"/>
        </w:rPr>
        <w:t xml:space="preserve"> </w:t>
      </w:r>
      <w:r w:rsidRPr="00A068D9">
        <w:rPr>
          <w:i/>
          <w:color w:val="000000" w:themeColor="text1"/>
          <w:sz w:val="22"/>
          <w:szCs w:val="22"/>
          <w:shd w:val="clear" w:color="auto" w:fill="FFFFFF"/>
          <w:lang w:val="es-CO"/>
        </w:rPr>
        <w:t>“(…) la actuación no es temeraria, cuando si bien se comprueba la existencia de multiplicidad de peticiones de tutela, esta se funda en: (i) la falta de conocimiento del demandante (…)”</w:t>
      </w:r>
      <w:r>
        <w:rPr>
          <w:i/>
          <w:color w:val="000000" w:themeColor="text1"/>
          <w:sz w:val="22"/>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BA6492" w:rsidRDefault="003913E3">
    <w:pPr>
      <w:pStyle w:val="Encabezado"/>
      <w:pBdr>
        <w:bottom w:val="single" w:sz="4" w:space="1" w:color="D9D9D9"/>
      </w:pBdr>
      <w:jc w:val="right"/>
      <w:rPr>
        <w:rFonts w:ascii="Georgia" w:hAnsi="Georgia"/>
        <w:b/>
        <w:lang w:val="es-CO"/>
      </w:rPr>
    </w:pPr>
    <w:r w:rsidRPr="00BA6492">
      <w:rPr>
        <w:rFonts w:ascii="Georgia" w:hAnsi="Georgia"/>
        <w:color w:val="7F7F7F"/>
        <w:spacing w:val="60"/>
        <w:sz w:val="22"/>
        <w:lang w:val="es-CO"/>
      </w:rPr>
      <w:t>Página</w:t>
    </w:r>
    <w:r w:rsidRPr="00BA6492">
      <w:rPr>
        <w:rFonts w:ascii="Georgia" w:hAnsi="Georgia"/>
        <w:sz w:val="22"/>
        <w:lang w:val="es-CO"/>
      </w:rPr>
      <w:t xml:space="preserve"> | </w:t>
    </w:r>
    <w:r w:rsidRPr="00BA6492">
      <w:rPr>
        <w:rFonts w:ascii="Georgia" w:hAnsi="Georgia"/>
        <w:sz w:val="22"/>
        <w:lang w:val="es-CO"/>
      </w:rPr>
      <w:fldChar w:fldCharType="begin"/>
    </w:r>
    <w:r w:rsidRPr="00BA6492">
      <w:rPr>
        <w:rFonts w:ascii="Georgia" w:hAnsi="Georgia"/>
        <w:sz w:val="22"/>
        <w:lang w:val="es-CO"/>
      </w:rPr>
      <w:instrText xml:space="preserve"> PAGE   \* MERGEFORMAT </w:instrText>
    </w:r>
    <w:r w:rsidRPr="00BA6492">
      <w:rPr>
        <w:rFonts w:ascii="Georgia" w:hAnsi="Georgia"/>
        <w:sz w:val="22"/>
        <w:lang w:val="es-CO"/>
      </w:rPr>
      <w:fldChar w:fldCharType="separate"/>
    </w:r>
    <w:r w:rsidR="00EF1204">
      <w:rPr>
        <w:rFonts w:ascii="Georgia" w:hAnsi="Georgia"/>
        <w:noProof/>
        <w:sz w:val="22"/>
        <w:lang w:val="es-CO"/>
      </w:rPr>
      <w:t>1</w:t>
    </w:r>
    <w:r w:rsidRPr="00BA6492">
      <w:rPr>
        <w:rFonts w:ascii="Georgia" w:hAnsi="Georgia"/>
        <w:sz w:val="22"/>
        <w:lang w:val="es-CO"/>
      </w:rPr>
      <w:fldChar w:fldCharType="end"/>
    </w:r>
  </w:p>
  <w:p w:rsidR="003913E3" w:rsidRPr="00BA6492" w:rsidRDefault="003913E3" w:rsidP="00235DC0">
    <w:pPr>
      <w:pStyle w:val="Encabezado"/>
      <w:ind w:right="360"/>
      <w:jc w:val="both"/>
      <w:rPr>
        <w:rFonts w:ascii="Georgia" w:hAnsi="Georgia" w:cs="Calibri"/>
        <w:i/>
        <w:sz w:val="20"/>
        <w:szCs w:val="20"/>
        <w:lang w:val="es-CO"/>
      </w:rPr>
    </w:pPr>
    <w:r w:rsidRPr="00BA6492">
      <w:rPr>
        <w:rFonts w:ascii="Georgia" w:hAnsi="Georgia" w:cs="Calibri"/>
        <w:i/>
        <w:sz w:val="20"/>
        <w:szCs w:val="20"/>
        <w:lang w:val="es-CO"/>
      </w:rPr>
      <w:t>EXPEDIENTE No.</w:t>
    </w:r>
    <w:r w:rsidR="003828F1">
      <w:rPr>
        <w:rFonts w:ascii="Georgia" w:hAnsi="Georgia" w:cs="Calibri"/>
        <w:i/>
        <w:sz w:val="20"/>
        <w:szCs w:val="20"/>
        <w:lang w:val="es-CO"/>
      </w:rPr>
      <w:t>2018-00</w:t>
    </w:r>
    <w:r w:rsidR="0017100F">
      <w:rPr>
        <w:rFonts w:ascii="Georgia" w:hAnsi="Georgia" w:cs="Calibri"/>
        <w:i/>
        <w:sz w:val="20"/>
        <w:szCs w:val="20"/>
        <w:lang w:val="es-CO"/>
      </w:rPr>
      <w:t>544</w:t>
    </w:r>
    <w:r w:rsidR="001C61CC">
      <w:rPr>
        <w:rFonts w:ascii="Georgia" w:hAnsi="Georgia" w:cs="Calibri"/>
        <w:i/>
        <w:sz w:val="20"/>
        <w:szCs w:val="20"/>
        <w:lang w:val="es-CO"/>
      </w:rPr>
      <w:t>-0</w:t>
    </w:r>
    <w:r w:rsidR="003828F1">
      <w:rPr>
        <w:rFonts w:ascii="Georgia" w:hAnsi="Georgia" w:cs="Calibri"/>
        <w:i/>
        <w:sz w:val="20"/>
        <w:szCs w:val="20"/>
        <w:lang w:val="es-CO"/>
      </w:rPr>
      <w:t>1</w:t>
    </w:r>
    <w:r w:rsidRPr="00BA6492">
      <w:rPr>
        <w:rFonts w:ascii="Georgia" w:hAnsi="Georgia" w:cs="Calibri"/>
        <w:i/>
        <w:sz w:val="20"/>
        <w:szCs w:val="20"/>
        <w:lang w:val="es-CO"/>
      </w:rPr>
      <w:t xml:space="preserve"> </w:t>
    </w:r>
  </w:p>
  <w:p w:rsidR="003913E3" w:rsidRPr="00BA6492" w:rsidRDefault="003913E3"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A740BC"/>
    <w:multiLevelType w:val="multilevel"/>
    <w:tmpl w:val="8FBEFE6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8BC185D"/>
    <w:multiLevelType w:val="multilevel"/>
    <w:tmpl w:val="2522FF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A25615D"/>
    <w:multiLevelType w:val="multilevel"/>
    <w:tmpl w:val="07582CE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1A578A"/>
    <w:multiLevelType w:val="hybridMultilevel"/>
    <w:tmpl w:val="EA7071B0"/>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5"/>
  </w:num>
  <w:num w:numId="3">
    <w:abstractNumId w:val="19"/>
  </w:num>
  <w:num w:numId="4">
    <w:abstractNumId w:val="16"/>
  </w:num>
  <w:num w:numId="5">
    <w:abstractNumId w:val="27"/>
  </w:num>
  <w:num w:numId="6">
    <w:abstractNumId w:val="17"/>
  </w:num>
  <w:num w:numId="7">
    <w:abstractNumId w:val="4"/>
  </w:num>
  <w:num w:numId="8">
    <w:abstractNumId w:val="12"/>
  </w:num>
  <w:num w:numId="9">
    <w:abstractNumId w:val="13"/>
  </w:num>
  <w:num w:numId="10">
    <w:abstractNumId w:val="3"/>
  </w:num>
  <w:num w:numId="11">
    <w:abstractNumId w:val="24"/>
  </w:num>
  <w:num w:numId="12">
    <w:abstractNumId w:val="9"/>
  </w:num>
  <w:num w:numId="13">
    <w:abstractNumId w:val="15"/>
  </w:num>
  <w:num w:numId="14">
    <w:abstractNumId w:val="32"/>
  </w:num>
  <w:num w:numId="15">
    <w:abstractNumId w:val="21"/>
  </w:num>
  <w:num w:numId="16">
    <w:abstractNumId w:val="1"/>
  </w:num>
  <w:num w:numId="17">
    <w:abstractNumId w:val="34"/>
  </w:num>
  <w:num w:numId="18">
    <w:abstractNumId w:val="22"/>
  </w:num>
  <w:num w:numId="19">
    <w:abstractNumId w:val="31"/>
  </w:num>
  <w:num w:numId="20">
    <w:abstractNumId w:val="30"/>
  </w:num>
  <w:num w:numId="21">
    <w:abstractNumId w:val="6"/>
  </w:num>
  <w:num w:numId="22">
    <w:abstractNumId w:val="0"/>
  </w:num>
  <w:num w:numId="23">
    <w:abstractNumId w:val="35"/>
  </w:num>
  <w:num w:numId="24">
    <w:abstractNumId w:val="20"/>
  </w:num>
  <w:num w:numId="25">
    <w:abstractNumId w:val="11"/>
  </w:num>
  <w:num w:numId="26">
    <w:abstractNumId w:val="14"/>
  </w:num>
  <w:num w:numId="27">
    <w:abstractNumId w:val="5"/>
  </w:num>
  <w:num w:numId="28">
    <w:abstractNumId w:val="26"/>
  </w:num>
  <w:num w:numId="29">
    <w:abstractNumId w:val="10"/>
  </w:num>
  <w:num w:numId="30">
    <w:abstractNumId w:val="23"/>
  </w:num>
  <w:num w:numId="31">
    <w:abstractNumId w:val="28"/>
  </w:num>
  <w:num w:numId="32">
    <w:abstractNumId w:val="2"/>
  </w:num>
  <w:num w:numId="33">
    <w:abstractNumId w:val="8"/>
  </w:num>
  <w:num w:numId="34">
    <w:abstractNumId w:val="7"/>
  </w:num>
  <w:num w:numId="35">
    <w:abstractNumId w:val="3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667"/>
    <w:rsid w:val="0000094E"/>
    <w:rsid w:val="0000191C"/>
    <w:rsid w:val="000028C0"/>
    <w:rsid w:val="0000299D"/>
    <w:rsid w:val="00002C84"/>
    <w:rsid w:val="00003111"/>
    <w:rsid w:val="00005281"/>
    <w:rsid w:val="00006C9E"/>
    <w:rsid w:val="00007912"/>
    <w:rsid w:val="00007C7A"/>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7E4F"/>
    <w:rsid w:val="0007063B"/>
    <w:rsid w:val="000706F6"/>
    <w:rsid w:val="00070A3B"/>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05A"/>
    <w:rsid w:val="000A4450"/>
    <w:rsid w:val="000A51FF"/>
    <w:rsid w:val="000A56AA"/>
    <w:rsid w:val="000A6C04"/>
    <w:rsid w:val="000B1CDC"/>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5F34"/>
    <w:rsid w:val="000E7042"/>
    <w:rsid w:val="000E742B"/>
    <w:rsid w:val="000E7ABD"/>
    <w:rsid w:val="000F0842"/>
    <w:rsid w:val="000F0B7A"/>
    <w:rsid w:val="000F1AC1"/>
    <w:rsid w:val="000F2CA2"/>
    <w:rsid w:val="000F3710"/>
    <w:rsid w:val="000F3FF5"/>
    <w:rsid w:val="000F45EF"/>
    <w:rsid w:val="000F6C11"/>
    <w:rsid w:val="00101268"/>
    <w:rsid w:val="001012AD"/>
    <w:rsid w:val="001017E7"/>
    <w:rsid w:val="001039FB"/>
    <w:rsid w:val="00103CD9"/>
    <w:rsid w:val="0010401B"/>
    <w:rsid w:val="00104F24"/>
    <w:rsid w:val="001055E9"/>
    <w:rsid w:val="00105F37"/>
    <w:rsid w:val="001064AC"/>
    <w:rsid w:val="00106F68"/>
    <w:rsid w:val="0011019B"/>
    <w:rsid w:val="001127AE"/>
    <w:rsid w:val="00114697"/>
    <w:rsid w:val="00115C96"/>
    <w:rsid w:val="00117015"/>
    <w:rsid w:val="00117C99"/>
    <w:rsid w:val="00120933"/>
    <w:rsid w:val="00120EAE"/>
    <w:rsid w:val="001240AF"/>
    <w:rsid w:val="00124A3F"/>
    <w:rsid w:val="00124DDA"/>
    <w:rsid w:val="00124F49"/>
    <w:rsid w:val="00125979"/>
    <w:rsid w:val="00126079"/>
    <w:rsid w:val="001266B4"/>
    <w:rsid w:val="00126EC6"/>
    <w:rsid w:val="00130D35"/>
    <w:rsid w:val="001322A1"/>
    <w:rsid w:val="0013310E"/>
    <w:rsid w:val="00133D97"/>
    <w:rsid w:val="00135B04"/>
    <w:rsid w:val="001424D3"/>
    <w:rsid w:val="001426E2"/>
    <w:rsid w:val="00143D8D"/>
    <w:rsid w:val="0014624A"/>
    <w:rsid w:val="0014678E"/>
    <w:rsid w:val="00146D19"/>
    <w:rsid w:val="00146F13"/>
    <w:rsid w:val="00146F7A"/>
    <w:rsid w:val="00147EF8"/>
    <w:rsid w:val="00150AF5"/>
    <w:rsid w:val="00150C96"/>
    <w:rsid w:val="0015229C"/>
    <w:rsid w:val="00152DAF"/>
    <w:rsid w:val="0015445A"/>
    <w:rsid w:val="001545B7"/>
    <w:rsid w:val="001561F7"/>
    <w:rsid w:val="00156283"/>
    <w:rsid w:val="00160A8B"/>
    <w:rsid w:val="00161353"/>
    <w:rsid w:val="00162BFC"/>
    <w:rsid w:val="00162DEF"/>
    <w:rsid w:val="00162EC9"/>
    <w:rsid w:val="00164342"/>
    <w:rsid w:val="00165382"/>
    <w:rsid w:val="00165935"/>
    <w:rsid w:val="00166158"/>
    <w:rsid w:val="00166216"/>
    <w:rsid w:val="00166357"/>
    <w:rsid w:val="001679D3"/>
    <w:rsid w:val="00167BBA"/>
    <w:rsid w:val="0017100F"/>
    <w:rsid w:val="0017129C"/>
    <w:rsid w:val="00171BFF"/>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C1259"/>
    <w:rsid w:val="001C1611"/>
    <w:rsid w:val="001C2101"/>
    <w:rsid w:val="001C61CC"/>
    <w:rsid w:val="001D0A6A"/>
    <w:rsid w:val="001D14A5"/>
    <w:rsid w:val="001D2702"/>
    <w:rsid w:val="001D300C"/>
    <w:rsid w:val="001D3D53"/>
    <w:rsid w:val="001D5B0F"/>
    <w:rsid w:val="001D6658"/>
    <w:rsid w:val="001D6840"/>
    <w:rsid w:val="001D76C4"/>
    <w:rsid w:val="001E1592"/>
    <w:rsid w:val="001E2B52"/>
    <w:rsid w:val="001E3018"/>
    <w:rsid w:val="001E311C"/>
    <w:rsid w:val="001E56AF"/>
    <w:rsid w:val="001E6AB8"/>
    <w:rsid w:val="001E7EDB"/>
    <w:rsid w:val="001F08CF"/>
    <w:rsid w:val="001F0AC0"/>
    <w:rsid w:val="001F1DC2"/>
    <w:rsid w:val="001F2983"/>
    <w:rsid w:val="001F3204"/>
    <w:rsid w:val="001F4777"/>
    <w:rsid w:val="001F55DF"/>
    <w:rsid w:val="001F6067"/>
    <w:rsid w:val="001F6B77"/>
    <w:rsid w:val="001F6C04"/>
    <w:rsid w:val="001F7961"/>
    <w:rsid w:val="001F7D5D"/>
    <w:rsid w:val="0020003C"/>
    <w:rsid w:val="00200394"/>
    <w:rsid w:val="00202EB9"/>
    <w:rsid w:val="0020383C"/>
    <w:rsid w:val="00204694"/>
    <w:rsid w:val="00205091"/>
    <w:rsid w:val="00207906"/>
    <w:rsid w:val="00210A59"/>
    <w:rsid w:val="002116F5"/>
    <w:rsid w:val="00211C60"/>
    <w:rsid w:val="00213147"/>
    <w:rsid w:val="00214468"/>
    <w:rsid w:val="00214A4A"/>
    <w:rsid w:val="00217035"/>
    <w:rsid w:val="00221B21"/>
    <w:rsid w:val="00221B6D"/>
    <w:rsid w:val="0022201A"/>
    <w:rsid w:val="00224C05"/>
    <w:rsid w:val="00225472"/>
    <w:rsid w:val="00226C70"/>
    <w:rsid w:val="00227447"/>
    <w:rsid w:val="00227BA7"/>
    <w:rsid w:val="00227D2E"/>
    <w:rsid w:val="00230D6E"/>
    <w:rsid w:val="00230F0D"/>
    <w:rsid w:val="00231A7F"/>
    <w:rsid w:val="00231EFB"/>
    <w:rsid w:val="00232BFE"/>
    <w:rsid w:val="002338DF"/>
    <w:rsid w:val="00235DC0"/>
    <w:rsid w:val="00240E98"/>
    <w:rsid w:val="0024125D"/>
    <w:rsid w:val="00241735"/>
    <w:rsid w:val="00242E93"/>
    <w:rsid w:val="002431E8"/>
    <w:rsid w:val="00243973"/>
    <w:rsid w:val="00243BA2"/>
    <w:rsid w:val="00243BF8"/>
    <w:rsid w:val="00245D96"/>
    <w:rsid w:val="00250212"/>
    <w:rsid w:val="00250401"/>
    <w:rsid w:val="00250FAB"/>
    <w:rsid w:val="002524D7"/>
    <w:rsid w:val="00252B94"/>
    <w:rsid w:val="00253BE8"/>
    <w:rsid w:val="00253DB2"/>
    <w:rsid w:val="00254D05"/>
    <w:rsid w:val="00255A76"/>
    <w:rsid w:val="00255E29"/>
    <w:rsid w:val="00257A0E"/>
    <w:rsid w:val="00257C43"/>
    <w:rsid w:val="002617B1"/>
    <w:rsid w:val="00265452"/>
    <w:rsid w:val="00266D33"/>
    <w:rsid w:val="00267DED"/>
    <w:rsid w:val="0027273C"/>
    <w:rsid w:val="00275F4A"/>
    <w:rsid w:val="002801EE"/>
    <w:rsid w:val="0028166B"/>
    <w:rsid w:val="00283209"/>
    <w:rsid w:val="0028484C"/>
    <w:rsid w:val="0028498A"/>
    <w:rsid w:val="002865F6"/>
    <w:rsid w:val="00286A56"/>
    <w:rsid w:val="00287CF2"/>
    <w:rsid w:val="002901E0"/>
    <w:rsid w:val="00290D6E"/>
    <w:rsid w:val="00290FB0"/>
    <w:rsid w:val="002923B3"/>
    <w:rsid w:val="0029313D"/>
    <w:rsid w:val="002946FF"/>
    <w:rsid w:val="0029571A"/>
    <w:rsid w:val="0029574A"/>
    <w:rsid w:val="00296EA8"/>
    <w:rsid w:val="002978A1"/>
    <w:rsid w:val="002A0F18"/>
    <w:rsid w:val="002A13CA"/>
    <w:rsid w:val="002A259F"/>
    <w:rsid w:val="002A2B8A"/>
    <w:rsid w:val="002A5547"/>
    <w:rsid w:val="002B0529"/>
    <w:rsid w:val="002B2E94"/>
    <w:rsid w:val="002B44A9"/>
    <w:rsid w:val="002B503F"/>
    <w:rsid w:val="002B6043"/>
    <w:rsid w:val="002B7A49"/>
    <w:rsid w:val="002C0307"/>
    <w:rsid w:val="002C0DE9"/>
    <w:rsid w:val="002C2375"/>
    <w:rsid w:val="002C4CF9"/>
    <w:rsid w:val="002C763E"/>
    <w:rsid w:val="002D1038"/>
    <w:rsid w:val="002D5131"/>
    <w:rsid w:val="002D53C8"/>
    <w:rsid w:val="002D5FE5"/>
    <w:rsid w:val="002D6785"/>
    <w:rsid w:val="002D688F"/>
    <w:rsid w:val="002D6B23"/>
    <w:rsid w:val="002E1A27"/>
    <w:rsid w:val="002E1BBA"/>
    <w:rsid w:val="002E33DD"/>
    <w:rsid w:val="002E3446"/>
    <w:rsid w:val="002E393C"/>
    <w:rsid w:val="002E64BE"/>
    <w:rsid w:val="002E71F1"/>
    <w:rsid w:val="002E7DC6"/>
    <w:rsid w:val="002F13FA"/>
    <w:rsid w:val="002F1F4A"/>
    <w:rsid w:val="002F2011"/>
    <w:rsid w:val="002F20AB"/>
    <w:rsid w:val="002F2345"/>
    <w:rsid w:val="002F330A"/>
    <w:rsid w:val="002F7BE7"/>
    <w:rsid w:val="0030058B"/>
    <w:rsid w:val="00300CF9"/>
    <w:rsid w:val="00300E36"/>
    <w:rsid w:val="00301C73"/>
    <w:rsid w:val="00301D9F"/>
    <w:rsid w:val="00303127"/>
    <w:rsid w:val="00304138"/>
    <w:rsid w:val="0030690A"/>
    <w:rsid w:val="00306DE6"/>
    <w:rsid w:val="003071A1"/>
    <w:rsid w:val="0030748C"/>
    <w:rsid w:val="003106C4"/>
    <w:rsid w:val="0031077B"/>
    <w:rsid w:val="00311747"/>
    <w:rsid w:val="00311FCA"/>
    <w:rsid w:val="00312032"/>
    <w:rsid w:val="003122A6"/>
    <w:rsid w:val="00312A2D"/>
    <w:rsid w:val="00312B7B"/>
    <w:rsid w:val="00312D1F"/>
    <w:rsid w:val="00313FF6"/>
    <w:rsid w:val="003169D9"/>
    <w:rsid w:val="00317A3A"/>
    <w:rsid w:val="00320A40"/>
    <w:rsid w:val="0032385F"/>
    <w:rsid w:val="003278B1"/>
    <w:rsid w:val="00332FAA"/>
    <w:rsid w:val="0033413E"/>
    <w:rsid w:val="003377CA"/>
    <w:rsid w:val="00340212"/>
    <w:rsid w:val="003416A0"/>
    <w:rsid w:val="0034186C"/>
    <w:rsid w:val="00342AB5"/>
    <w:rsid w:val="0034319E"/>
    <w:rsid w:val="00344063"/>
    <w:rsid w:val="00344D27"/>
    <w:rsid w:val="00345261"/>
    <w:rsid w:val="00350057"/>
    <w:rsid w:val="0035091C"/>
    <w:rsid w:val="003509ED"/>
    <w:rsid w:val="00351A77"/>
    <w:rsid w:val="00351BE4"/>
    <w:rsid w:val="003530CC"/>
    <w:rsid w:val="003534E8"/>
    <w:rsid w:val="00356574"/>
    <w:rsid w:val="00356E28"/>
    <w:rsid w:val="003575CA"/>
    <w:rsid w:val="003620FA"/>
    <w:rsid w:val="0036366D"/>
    <w:rsid w:val="00367DF8"/>
    <w:rsid w:val="003702FA"/>
    <w:rsid w:val="003708EF"/>
    <w:rsid w:val="0037385E"/>
    <w:rsid w:val="00373940"/>
    <w:rsid w:val="00373EC1"/>
    <w:rsid w:val="00374FC2"/>
    <w:rsid w:val="003770B5"/>
    <w:rsid w:val="00377C39"/>
    <w:rsid w:val="00377F8E"/>
    <w:rsid w:val="003801D6"/>
    <w:rsid w:val="003828F1"/>
    <w:rsid w:val="003832EC"/>
    <w:rsid w:val="003835E7"/>
    <w:rsid w:val="00383C88"/>
    <w:rsid w:val="003855C9"/>
    <w:rsid w:val="00386A25"/>
    <w:rsid w:val="00387958"/>
    <w:rsid w:val="003908F6"/>
    <w:rsid w:val="00390DCC"/>
    <w:rsid w:val="0039105A"/>
    <w:rsid w:val="003913E3"/>
    <w:rsid w:val="003929B3"/>
    <w:rsid w:val="00393460"/>
    <w:rsid w:val="00393A40"/>
    <w:rsid w:val="0039564A"/>
    <w:rsid w:val="00396D5A"/>
    <w:rsid w:val="00396F25"/>
    <w:rsid w:val="00397CA0"/>
    <w:rsid w:val="003A241C"/>
    <w:rsid w:val="003A29EA"/>
    <w:rsid w:val="003A323B"/>
    <w:rsid w:val="003A3829"/>
    <w:rsid w:val="003A46C9"/>
    <w:rsid w:val="003A606E"/>
    <w:rsid w:val="003A7064"/>
    <w:rsid w:val="003B030B"/>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D0448"/>
    <w:rsid w:val="003D0FBA"/>
    <w:rsid w:val="003D147B"/>
    <w:rsid w:val="003D1702"/>
    <w:rsid w:val="003D26EC"/>
    <w:rsid w:val="003D3B31"/>
    <w:rsid w:val="003E07C0"/>
    <w:rsid w:val="003E18D8"/>
    <w:rsid w:val="003E2410"/>
    <w:rsid w:val="003E3650"/>
    <w:rsid w:val="003E431C"/>
    <w:rsid w:val="003E6D15"/>
    <w:rsid w:val="003F01EC"/>
    <w:rsid w:val="003F10B4"/>
    <w:rsid w:val="003F162E"/>
    <w:rsid w:val="003F1971"/>
    <w:rsid w:val="003F24F8"/>
    <w:rsid w:val="003F298D"/>
    <w:rsid w:val="003F60A4"/>
    <w:rsid w:val="003F60CA"/>
    <w:rsid w:val="003F63F2"/>
    <w:rsid w:val="003F7835"/>
    <w:rsid w:val="0040074A"/>
    <w:rsid w:val="00400A61"/>
    <w:rsid w:val="00401214"/>
    <w:rsid w:val="004017E5"/>
    <w:rsid w:val="004046B5"/>
    <w:rsid w:val="00404829"/>
    <w:rsid w:val="00405A37"/>
    <w:rsid w:val="0040797C"/>
    <w:rsid w:val="0041105C"/>
    <w:rsid w:val="004121F7"/>
    <w:rsid w:val="004134D8"/>
    <w:rsid w:val="0041414C"/>
    <w:rsid w:val="0041757E"/>
    <w:rsid w:val="00417661"/>
    <w:rsid w:val="00417DA3"/>
    <w:rsid w:val="00421D69"/>
    <w:rsid w:val="0042362D"/>
    <w:rsid w:val="00424578"/>
    <w:rsid w:val="004259A6"/>
    <w:rsid w:val="00427D6B"/>
    <w:rsid w:val="00430378"/>
    <w:rsid w:val="00431AEE"/>
    <w:rsid w:val="00433172"/>
    <w:rsid w:val="004343C1"/>
    <w:rsid w:val="0043473A"/>
    <w:rsid w:val="00434E57"/>
    <w:rsid w:val="00435CE5"/>
    <w:rsid w:val="00435E0C"/>
    <w:rsid w:val="00436117"/>
    <w:rsid w:val="00436ECB"/>
    <w:rsid w:val="00437F0C"/>
    <w:rsid w:val="00437F21"/>
    <w:rsid w:val="004421F1"/>
    <w:rsid w:val="00443720"/>
    <w:rsid w:val="00444414"/>
    <w:rsid w:val="00444980"/>
    <w:rsid w:val="00444E8C"/>
    <w:rsid w:val="004466BF"/>
    <w:rsid w:val="004518F7"/>
    <w:rsid w:val="004519A9"/>
    <w:rsid w:val="0045202E"/>
    <w:rsid w:val="00452844"/>
    <w:rsid w:val="0045339E"/>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45AC"/>
    <w:rsid w:val="00475136"/>
    <w:rsid w:val="00475C03"/>
    <w:rsid w:val="00476895"/>
    <w:rsid w:val="00476D6C"/>
    <w:rsid w:val="004800C4"/>
    <w:rsid w:val="00480688"/>
    <w:rsid w:val="00482365"/>
    <w:rsid w:val="00483D25"/>
    <w:rsid w:val="00485811"/>
    <w:rsid w:val="00486576"/>
    <w:rsid w:val="00490305"/>
    <w:rsid w:val="0049109E"/>
    <w:rsid w:val="0049174B"/>
    <w:rsid w:val="004918ED"/>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54C"/>
    <w:rsid w:val="004B3751"/>
    <w:rsid w:val="004B47A3"/>
    <w:rsid w:val="004B53D6"/>
    <w:rsid w:val="004B5E6C"/>
    <w:rsid w:val="004B638F"/>
    <w:rsid w:val="004B7590"/>
    <w:rsid w:val="004C0806"/>
    <w:rsid w:val="004C4256"/>
    <w:rsid w:val="004C4A5C"/>
    <w:rsid w:val="004C4AD3"/>
    <w:rsid w:val="004C5BDE"/>
    <w:rsid w:val="004C6746"/>
    <w:rsid w:val="004C7D84"/>
    <w:rsid w:val="004D1CFD"/>
    <w:rsid w:val="004D1D47"/>
    <w:rsid w:val="004D3290"/>
    <w:rsid w:val="004D4476"/>
    <w:rsid w:val="004D4912"/>
    <w:rsid w:val="004D49AC"/>
    <w:rsid w:val="004D564D"/>
    <w:rsid w:val="004D6335"/>
    <w:rsid w:val="004D678C"/>
    <w:rsid w:val="004D69AB"/>
    <w:rsid w:val="004D7EC1"/>
    <w:rsid w:val="004E0D96"/>
    <w:rsid w:val="004E1FE2"/>
    <w:rsid w:val="004E2B78"/>
    <w:rsid w:val="004E32C3"/>
    <w:rsid w:val="004E4B4A"/>
    <w:rsid w:val="004E6287"/>
    <w:rsid w:val="004E77F2"/>
    <w:rsid w:val="004F1BDB"/>
    <w:rsid w:val="004F31F1"/>
    <w:rsid w:val="004F448C"/>
    <w:rsid w:val="004F5D30"/>
    <w:rsid w:val="004F6583"/>
    <w:rsid w:val="004F6D6A"/>
    <w:rsid w:val="004F7A80"/>
    <w:rsid w:val="004F7AA5"/>
    <w:rsid w:val="00502776"/>
    <w:rsid w:val="00503BF5"/>
    <w:rsid w:val="00504C0A"/>
    <w:rsid w:val="00505776"/>
    <w:rsid w:val="005068B7"/>
    <w:rsid w:val="005069CE"/>
    <w:rsid w:val="00506B03"/>
    <w:rsid w:val="0050752F"/>
    <w:rsid w:val="0051036C"/>
    <w:rsid w:val="00510CB3"/>
    <w:rsid w:val="005127EB"/>
    <w:rsid w:val="00512B8A"/>
    <w:rsid w:val="00514EA8"/>
    <w:rsid w:val="00515E52"/>
    <w:rsid w:val="00516F9C"/>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B51"/>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118"/>
    <w:rsid w:val="00557BCF"/>
    <w:rsid w:val="00562995"/>
    <w:rsid w:val="00563DAB"/>
    <w:rsid w:val="00564264"/>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90CB5"/>
    <w:rsid w:val="00592D39"/>
    <w:rsid w:val="0059311A"/>
    <w:rsid w:val="00593289"/>
    <w:rsid w:val="0059540C"/>
    <w:rsid w:val="00596C0B"/>
    <w:rsid w:val="00597CED"/>
    <w:rsid w:val="005A0486"/>
    <w:rsid w:val="005A0E9C"/>
    <w:rsid w:val="005A172D"/>
    <w:rsid w:val="005A2467"/>
    <w:rsid w:val="005A2595"/>
    <w:rsid w:val="005A31B4"/>
    <w:rsid w:val="005A3B1D"/>
    <w:rsid w:val="005A3C01"/>
    <w:rsid w:val="005A4041"/>
    <w:rsid w:val="005A461E"/>
    <w:rsid w:val="005A66FC"/>
    <w:rsid w:val="005A7334"/>
    <w:rsid w:val="005A73C8"/>
    <w:rsid w:val="005A7BED"/>
    <w:rsid w:val="005B025A"/>
    <w:rsid w:val="005B248B"/>
    <w:rsid w:val="005B2516"/>
    <w:rsid w:val="005B2BDE"/>
    <w:rsid w:val="005B387F"/>
    <w:rsid w:val="005B3BD2"/>
    <w:rsid w:val="005B496D"/>
    <w:rsid w:val="005B4B33"/>
    <w:rsid w:val="005B606C"/>
    <w:rsid w:val="005B66D3"/>
    <w:rsid w:val="005B7903"/>
    <w:rsid w:val="005C085F"/>
    <w:rsid w:val="005C19D8"/>
    <w:rsid w:val="005C1C5A"/>
    <w:rsid w:val="005C2225"/>
    <w:rsid w:val="005C31C9"/>
    <w:rsid w:val="005C3B96"/>
    <w:rsid w:val="005C458F"/>
    <w:rsid w:val="005C5A0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455"/>
    <w:rsid w:val="005E799C"/>
    <w:rsid w:val="005F0D79"/>
    <w:rsid w:val="005F1D7B"/>
    <w:rsid w:val="005F288E"/>
    <w:rsid w:val="005F2B51"/>
    <w:rsid w:val="005F429F"/>
    <w:rsid w:val="005F4CEA"/>
    <w:rsid w:val="005F583A"/>
    <w:rsid w:val="005F6B42"/>
    <w:rsid w:val="005F7975"/>
    <w:rsid w:val="00600602"/>
    <w:rsid w:val="00600AC6"/>
    <w:rsid w:val="006018EB"/>
    <w:rsid w:val="006027B0"/>
    <w:rsid w:val="00604455"/>
    <w:rsid w:val="00606B18"/>
    <w:rsid w:val="00607FBD"/>
    <w:rsid w:val="00607FC8"/>
    <w:rsid w:val="00611180"/>
    <w:rsid w:val="00614195"/>
    <w:rsid w:val="00614452"/>
    <w:rsid w:val="006145D8"/>
    <w:rsid w:val="00615133"/>
    <w:rsid w:val="00615E1E"/>
    <w:rsid w:val="00616841"/>
    <w:rsid w:val="00617636"/>
    <w:rsid w:val="00620C95"/>
    <w:rsid w:val="0062698A"/>
    <w:rsid w:val="006278ED"/>
    <w:rsid w:val="006303E1"/>
    <w:rsid w:val="00630A34"/>
    <w:rsid w:val="00631373"/>
    <w:rsid w:val="00631D04"/>
    <w:rsid w:val="006344F7"/>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646"/>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DC5"/>
    <w:rsid w:val="006B0F10"/>
    <w:rsid w:val="006B28B3"/>
    <w:rsid w:val="006B339D"/>
    <w:rsid w:val="006B3DB3"/>
    <w:rsid w:val="006B48C6"/>
    <w:rsid w:val="006B680F"/>
    <w:rsid w:val="006B6B2E"/>
    <w:rsid w:val="006B6D9B"/>
    <w:rsid w:val="006B77CB"/>
    <w:rsid w:val="006C033F"/>
    <w:rsid w:val="006C0A90"/>
    <w:rsid w:val="006C11A5"/>
    <w:rsid w:val="006C1FB5"/>
    <w:rsid w:val="006C2AFC"/>
    <w:rsid w:val="006C2B71"/>
    <w:rsid w:val="006C325C"/>
    <w:rsid w:val="006C4452"/>
    <w:rsid w:val="006C5C89"/>
    <w:rsid w:val="006D1972"/>
    <w:rsid w:val="006D1B00"/>
    <w:rsid w:val="006D2A9B"/>
    <w:rsid w:val="006D3B8F"/>
    <w:rsid w:val="006D4BFA"/>
    <w:rsid w:val="006D5236"/>
    <w:rsid w:val="006D5EA4"/>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12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2AE7"/>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211E"/>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344F"/>
    <w:rsid w:val="007640D2"/>
    <w:rsid w:val="00764347"/>
    <w:rsid w:val="007671B0"/>
    <w:rsid w:val="00771090"/>
    <w:rsid w:val="00771F7A"/>
    <w:rsid w:val="007720C9"/>
    <w:rsid w:val="0077234A"/>
    <w:rsid w:val="00773E32"/>
    <w:rsid w:val="00774500"/>
    <w:rsid w:val="00775C19"/>
    <w:rsid w:val="00775E15"/>
    <w:rsid w:val="00775F63"/>
    <w:rsid w:val="00776B80"/>
    <w:rsid w:val="00777044"/>
    <w:rsid w:val="007776C4"/>
    <w:rsid w:val="00777919"/>
    <w:rsid w:val="00781457"/>
    <w:rsid w:val="00781B9C"/>
    <w:rsid w:val="007851D7"/>
    <w:rsid w:val="007857F3"/>
    <w:rsid w:val="00785B30"/>
    <w:rsid w:val="007860C0"/>
    <w:rsid w:val="00786CF7"/>
    <w:rsid w:val="007903ED"/>
    <w:rsid w:val="00790B5F"/>
    <w:rsid w:val="00790C86"/>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6AB"/>
    <w:rsid w:val="007A6DAB"/>
    <w:rsid w:val="007A6EFF"/>
    <w:rsid w:val="007A73BB"/>
    <w:rsid w:val="007A76C3"/>
    <w:rsid w:val="007B1A8C"/>
    <w:rsid w:val="007B1C17"/>
    <w:rsid w:val="007B2DD3"/>
    <w:rsid w:val="007B40D1"/>
    <w:rsid w:val="007B4249"/>
    <w:rsid w:val="007B4FAE"/>
    <w:rsid w:val="007B7261"/>
    <w:rsid w:val="007B7CB1"/>
    <w:rsid w:val="007C1154"/>
    <w:rsid w:val="007C1F0B"/>
    <w:rsid w:val="007C3091"/>
    <w:rsid w:val="007C32C7"/>
    <w:rsid w:val="007C33D5"/>
    <w:rsid w:val="007C68C1"/>
    <w:rsid w:val="007C6965"/>
    <w:rsid w:val="007C7794"/>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2B6"/>
    <w:rsid w:val="00812318"/>
    <w:rsid w:val="0081509A"/>
    <w:rsid w:val="0081536B"/>
    <w:rsid w:val="0081561D"/>
    <w:rsid w:val="00815BC3"/>
    <w:rsid w:val="00816246"/>
    <w:rsid w:val="0081669C"/>
    <w:rsid w:val="00816845"/>
    <w:rsid w:val="00821AC0"/>
    <w:rsid w:val="00821FFD"/>
    <w:rsid w:val="00823227"/>
    <w:rsid w:val="008241DE"/>
    <w:rsid w:val="00824395"/>
    <w:rsid w:val="008260C7"/>
    <w:rsid w:val="00830F64"/>
    <w:rsid w:val="00836887"/>
    <w:rsid w:val="00836EE1"/>
    <w:rsid w:val="008376DB"/>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27C6"/>
    <w:rsid w:val="008732A1"/>
    <w:rsid w:val="00874086"/>
    <w:rsid w:val="00875D4E"/>
    <w:rsid w:val="00877A45"/>
    <w:rsid w:val="0088212C"/>
    <w:rsid w:val="00882885"/>
    <w:rsid w:val="00882F38"/>
    <w:rsid w:val="008847CB"/>
    <w:rsid w:val="0088683E"/>
    <w:rsid w:val="00891544"/>
    <w:rsid w:val="00893FCA"/>
    <w:rsid w:val="00894182"/>
    <w:rsid w:val="00896588"/>
    <w:rsid w:val="00896FA9"/>
    <w:rsid w:val="008A0A91"/>
    <w:rsid w:val="008A10A4"/>
    <w:rsid w:val="008A10EA"/>
    <w:rsid w:val="008A1328"/>
    <w:rsid w:val="008A14FC"/>
    <w:rsid w:val="008A2B57"/>
    <w:rsid w:val="008A4A7A"/>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6683"/>
    <w:rsid w:val="008C7AF3"/>
    <w:rsid w:val="008C7D3F"/>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C6D"/>
    <w:rsid w:val="008E6FC1"/>
    <w:rsid w:val="008F04FE"/>
    <w:rsid w:val="008F05E9"/>
    <w:rsid w:val="008F08C4"/>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3CD9"/>
    <w:rsid w:val="0090469C"/>
    <w:rsid w:val="00904E56"/>
    <w:rsid w:val="00905425"/>
    <w:rsid w:val="00905E36"/>
    <w:rsid w:val="00907B47"/>
    <w:rsid w:val="00913716"/>
    <w:rsid w:val="00913B35"/>
    <w:rsid w:val="00916708"/>
    <w:rsid w:val="00916BD5"/>
    <w:rsid w:val="0091769E"/>
    <w:rsid w:val="00917999"/>
    <w:rsid w:val="00917BF8"/>
    <w:rsid w:val="0092089F"/>
    <w:rsid w:val="009225EB"/>
    <w:rsid w:val="00922E55"/>
    <w:rsid w:val="0092352E"/>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5304"/>
    <w:rsid w:val="0095183F"/>
    <w:rsid w:val="009520FD"/>
    <w:rsid w:val="0095291D"/>
    <w:rsid w:val="00954D7C"/>
    <w:rsid w:val="009551E8"/>
    <w:rsid w:val="00956A70"/>
    <w:rsid w:val="00957870"/>
    <w:rsid w:val="00962082"/>
    <w:rsid w:val="00963416"/>
    <w:rsid w:val="00963C4C"/>
    <w:rsid w:val="0096734B"/>
    <w:rsid w:val="0096755F"/>
    <w:rsid w:val="00970BE6"/>
    <w:rsid w:val="00970ECD"/>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33C"/>
    <w:rsid w:val="00986544"/>
    <w:rsid w:val="0098678D"/>
    <w:rsid w:val="00993072"/>
    <w:rsid w:val="00993EEC"/>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431"/>
    <w:rsid w:val="009D6D68"/>
    <w:rsid w:val="009E17E9"/>
    <w:rsid w:val="009E4769"/>
    <w:rsid w:val="009E579C"/>
    <w:rsid w:val="009E5B0E"/>
    <w:rsid w:val="009E65C8"/>
    <w:rsid w:val="009E7674"/>
    <w:rsid w:val="009F0BC3"/>
    <w:rsid w:val="009F17BA"/>
    <w:rsid w:val="009F3788"/>
    <w:rsid w:val="009F5C6C"/>
    <w:rsid w:val="009F7765"/>
    <w:rsid w:val="009F7B88"/>
    <w:rsid w:val="009F7FC5"/>
    <w:rsid w:val="00A01283"/>
    <w:rsid w:val="00A018E6"/>
    <w:rsid w:val="00A01C46"/>
    <w:rsid w:val="00A040C2"/>
    <w:rsid w:val="00A05DB4"/>
    <w:rsid w:val="00A068D9"/>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243"/>
    <w:rsid w:val="00A36DEC"/>
    <w:rsid w:val="00A37190"/>
    <w:rsid w:val="00A37418"/>
    <w:rsid w:val="00A3754E"/>
    <w:rsid w:val="00A376DA"/>
    <w:rsid w:val="00A379A0"/>
    <w:rsid w:val="00A379D6"/>
    <w:rsid w:val="00A41D31"/>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9B0"/>
    <w:rsid w:val="00A57EF8"/>
    <w:rsid w:val="00A60183"/>
    <w:rsid w:val="00A60F57"/>
    <w:rsid w:val="00A63601"/>
    <w:rsid w:val="00A643AF"/>
    <w:rsid w:val="00A66348"/>
    <w:rsid w:val="00A67268"/>
    <w:rsid w:val="00A675AC"/>
    <w:rsid w:val="00A67644"/>
    <w:rsid w:val="00A6794E"/>
    <w:rsid w:val="00A701ED"/>
    <w:rsid w:val="00A71300"/>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58A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C7FC7"/>
    <w:rsid w:val="00AD0BF1"/>
    <w:rsid w:val="00AD1AA2"/>
    <w:rsid w:val="00AD1D3E"/>
    <w:rsid w:val="00AD2E57"/>
    <w:rsid w:val="00AD3529"/>
    <w:rsid w:val="00AD3CE7"/>
    <w:rsid w:val="00AD5029"/>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1983"/>
    <w:rsid w:val="00B023D5"/>
    <w:rsid w:val="00B02529"/>
    <w:rsid w:val="00B033DB"/>
    <w:rsid w:val="00B047F5"/>
    <w:rsid w:val="00B05CFA"/>
    <w:rsid w:val="00B06D42"/>
    <w:rsid w:val="00B072A5"/>
    <w:rsid w:val="00B07CB8"/>
    <w:rsid w:val="00B11EA9"/>
    <w:rsid w:val="00B122EF"/>
    <w:rsid w:val="00B123B3"/>
    <w:rsid w:val="00B133E8"/>
    <w:rsid w:val="00B13D0F"/>
    <w:rsid w:val="00B14227"/>
    <w:rsid w:val="00B14311"/>
    <w:rsid w:val="00B15A63"/>
    <w:rsid w:val="00B16DD3"/>
    <w:rsid w:val="00B17799"/>
    <w:rsid w:val="00B202C3"/>
    <w:rsid w:val="00B2085E"/>
    <w:rsid w:val="00B21583"/>
    <w:rsid w:val="00B219CF"/>
    <w:rsid w:val="00B21BCD"/>
    <w:rsid w:val="00B247D4"/>
    <w:rsid w:val="00B24E19"/>
    <w:rsid w:val="00B263B2"/>
    <w:rsid w:val="00B26BE9"/>
    <w:rsid w:val="00B30644"/>
    <w:rsid w:val="00B30689"/>
    <w:rsid w:val="00B317C5"/>
    <w:rsid w:val="00B32328"/>
    <w:rsid w:val="00B34E93"/>
    <w:rsid w:val="00B357FD"/>
    <w:rsid w:val="00B35A1A"/>
    <w:rsid w:val="00B362A6"/>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56155"/>
    <w:rsid w:val="00B620F5"/>
    <w:rsid w:val="00B62341"/>
    <w:rsid w:val="00B62F4B"/>
    <w:rsid w:val="00B6369D"/>
    <w:rsid w:val="00B64C11"/>
    <w:rsid w:val="00B64CE8"/>
    <w:rsid w:val="00B64EF9"/>
    <w:rsid w:val="00B6731F"/>
    <w:rsid w:val="00B676CC"/>
    <w:rsid w:val="00B677AB"/>
    <w:rsid w:val="00B67839"/>
    <w:rsid w:val="00B67935"/>
    <w:rsid w:val="00B67AF7"/>
    <w:rsid w:val="00B70072"/>
    <w:rsid w:val="00B700D8"/>
    <w:rsid w:val="00B71A40"/>
    <w:rsid w:val="00B72130"/>
    <w:rsid w:val="00B74916"/>
    <w:rsid w:val="00B755A0"/>
    <w:rsid w:val="00B7635E"/>
    <w:rsid w:val="00B7667E"/>
    <w:rsid w:val="00B772B6"/>
    <w:rsid w:val="00B77DFA"/>
    <w:rsid w:val="00B81D1E"/>
    <w:rsid w:val="00B82C68"/>
    <w:rsid w:val="00B87F44"/>
    <w:rsid w:val="00B902FF"/>
    <w:rsid w:val="00B90B52"/>
    <w:rsid w:val="00B931CB"/>
    <w:rsid w:val="00B942B6"/>
    <w:rsid w:val="00B96312"/>
    <w:rsid w:val="00B9636E"/>
    <w:rsid w:val="00B963C6"/>
    <w:rsid w:val="00B964F2"/>
    <w:rsid w:val="00B97412"/>
    <w:rsid w:val="00BA1780"/>
    <w:rsid w:val="00BA2498"/>
    <w:rsid w:val="00BA2D12"/>
    <w:rsid w:val="00BA2ED5"/>
    <w:rsid w:val="00BA454B"/>
    <w:rsid w:val="00BA5744"/>
    <w:rsid w:val="00BA594C"/>
    <w:rsid w:val="00BA620B"/>
    <w:rsid w:val="00BA6492"/>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C23A0"/>
    <w:rsid w:val="00BC512E"/>
    <w:rsid w:val="00BC7C9B"/>
    <w:rsid w:val="00BD166F"/>
    <w:rsid w:val="00BD491A"/>
    <w:rsid w:val="00BD7D7B"/>
    <w:rsid w:val="00BE0BEF"/>
    <w:rsid w:val="00BE202F"/>
    <w:rsid w:val="00BE210F"/>
    <w:rsid w:val="00BE2865"/>
    <w:rsid w:val="00BF0265"/>
    <w:rsid w:val="00BF0BA5"/>
    <w:rsid w:val="00BF0DAB"/>
    <w:rsid w:val="00BF257E"/>
    <w:rsid w:val="00BF2953"/>
    <w:rsid w:val="00BF2D53"/>
    <w:rsid w:val="00BF3CE6"/>
    <w:rsid w:val="00BF4B32"/>
    <w:rsid w:val="00C00E49"/>
    <w:rsid w:val="00C01000"/>
    <w:rsid w:val="00C015A5"/>
    <w:rsid w:val="00C02AE9"/>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78E5"/>
    <w:rsid w:val="00C305DA"/>
    <w:rsid w:val="00C308FC"/>
    <w:rsid w:val="00C3101B"/>
    <w:rsid w:val="00C312D0"/>
    <w:rsid w:val="00C327A5"/>
    <w:rsid w:val="00C33EF9"/>
    <w:rsid w:val="00C34319"/>
    <w:rsid w:val="00C3452A"/>
    <w:rsid w:val="00C34628"/>
    <w:rsid w:val="00C34C23"/>
    <w:rsid w:val="00C34CBF"/>
    <w:rsid w:val="00C35357"/>
    <w:rsid w:val="00C36670"/>
    <w:rsid w:val="00C406A9"/>
    <w:rsid w:val="00C40CBF"/>
    <w:rsid w:val="00C43FC8"/>
    <w:rsid w:val="00C44B33"/>
    <w:rsid w:val="00C44C32"/>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89F"/>
    <w:rsid w:val="00C65A0F"/>
    <w:rsid w:val="00C662C1"/>
    <w:rsid w:val="00C67CA2"/>
    <w:rsid w:val="00C70C07"/>
    <w:rsid w:val="00C70F24"/>
    <w:rsid w:val="00C7546E"/>
    <w:rsid w:val="00C760A3"/>
    <w:rsid w:val="00C76997"/>
    <w:rsid w:val="00C77A6B"/>
    <w:rsid w:val="00C8203C"/>
    <w:rsid w:val="00C8302F"/>
    <w:rsid w:val="00C838FC"/>
    <w:rsid w:val="00C85FFF"/>
    <w:rsid w:val="00C862D7"/>
    <w:rsid w:val="00C86DC1"/>
    <w:rsid w:val="00C873CC"/>
    <w:rsid w:val="00C91BBB"/>
    <w:rsid w:val="00C93B2A"/>
    <w:rsid w:val="00C95350"/>
    <w:rsid w:val="00C959B4"/>
    <w:rsid w:val="00C961BD"/>
    <w:rsid w:val="00C96B2D"/>
    <w:rsid w:val="00C96DA5"/>
    <w:rsid w:val="00C97DFA"/>
    <w:rsid w:val="00CA0962"/>
    <w:rsid w:val="00CA1626"/>
    <w:rsid w:val="00CA187E"/>
    <w:rsid w:val="00CA5F8D"/>
    <w:rsid w:val="00CA661D"/>
    <w:rsid w:val="00CA67C7"/>
    <w:rsid w:val="00CA7384"/>
    <w:rsid w:val="00CB0857"/>
    <w:rsid w:val="00CB1751"/>
    <w:rsid w:val="00CB3A58"/>
    <w:rsid w:val="00CB6436"/>
    <w:rsid w:val="00CB7701"/>
    <w:rsid w:val="00CC39CD"/>
    <w:rsid w:val="00CC3BCB"/>
    <w:rsid w:val="00CC4220"/>
    <w:rsid w:val="00CC7DFC"/>
    <w:rsid w:val="00CD09F7"/>
    <w:rsid w:val="00CD0DCC"/>
    <w:rsid w:val="00CD2CB0"/>
    <w:rsid w:val="00CD3341"/>
    <w:rsid w:val="00CD354D"/>
    <w:rsid w:val="00CD3E8C"/>
    <w:rsid w:val="00CD43FC"/>
    <w:rsid w:val="00CD461C"/>
    <w:rsid w:val="00CD4C65"/>
    <w:rsid w:val="00CD57FB"/>
    <w:rsid w:val="00CD5AB8"/>
    <w:rsid w:val="00CE1D1C"/>
    <w:rsid w:val="00CE2B49"/>
    <w:rsid w:val="00CE3C23"/>
    <w:rsid w:val="00CE3CD5"/>
    <w:rsid w:val="00CE3DD8"/>
    <w:rsid w:val="00CE5DFE"/>
    <w:rsid w:val="00CF03D1"/>
    <w:rsid w:val="00CF0562"/>
    <w:rsid w:val="00CF0884"/>
    <w:rsid w:val="00CF191F"/>
    <w:rsid w:val="00CF3971"/>
    <w:rsid w:val="00CF4D81"/>
    <w:rsid w:val="00CF5E40"/>
    <w:rsid w:val="00CF667A"/>
    <w:rsid w:val="00D0039D"/>
    <w:rsid w:val="00D03562"/>
    <w:rsid w:val="00D067E0"/>
    <w:rsid w:val="00D0757E"/>
    <w:rsid w:val="00D108C2"/>
    <w:rsid w:val="00D10D38"/>
    <w:rsid w:val="00D11813"/>
    <w:rsid w:val="00D1298B"/>
    <w:rsid w:val="00D12F43"/>
    <w:rsid w:val="00D13B9F"/>
    <w:rsid w:val="00D1751E"/>
    <w:rsid w:val="00D1785D"/>
    <w:rsid w:val="00D2051D"/>
    <w:rsid w:val="00D2069B"/>
    <w:rsid w:val="00D21111"/>
    <w:rsid w:val="00D21EEA"/>
    <w:rsid w:val="00D22184"/>
    <w:rsid w:val="00D22801"/>
    <w:rsid w:val="00D2288E"/>
    <w:rsid w:val="00D23191"/>
    <w:rsid w:val="00D2373A"/>
    <w:rsid w:val="00D254F9"/>
    <w:rsid w:val="00D32E88"/>
    <w:rsid w:val="00D33D3F"/>
    <w:rsid w:val="00D33D52"/>
    <w:rsid w:val="00D35921"/>
    <w:rsid w:val="00D36D8B"/>
    <w:rsid w:val="00D36F2A"/>
    <w:rsid w:val="00D37757"/>
    <w:rsid w:val="00D41A77"/>
    <w:rsid w:val="00D42F40"/>
    <w:rsid w:val="00D43C0E"/>
    <w:rsid w:val="00D44CED"/>
    <w:rsid w:val="00D460F2"/>
    <w:rsid w:val="00D47861"/>
    <w:rsid w:val="00D50671"/>
    <w:rsid w:val="00D5296C"/>
    <w:rsid w:val="00D53781"/>
    <w:rsid w:val="00D54BF8"/>
    <w:rsid w:val="00D55820"/>
    <w:rsid w:val="00D564BC"/>
    <w:rsid w:val="00D6104D"/>
    <w:rsid w:val="00D648BB"/>
    <w:rsid w:val="00D66C88"/>
    <w:rsid w:val="00D71D70"/>
    <w:rsid w:val="00D7301F"/>
    <w:rsid w:val="00D73163"/>
    <w:rsid w:val="00D74733"/>
    <w:rsid w:val="00D7492E"/>
    <w:rsid w:val="00D76EA3"/>
    <w:rsid w:val="00D77035"/>
    <w:rsid w:val="00D7703E"/>
    <w:rsid w:val="00D80C4E"/>
    <w:rsid w:val="00D80D3B"/>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25B"/>
    <w:rsid w:val="00DD79ED"/>
    <w:rsid w:val="00DE19F8"/>
    <w:rsid w:val="00DE1F32"/>
    <w:rsid w:val="00DE20EA"/>
    <w:rsid w:val="00DE25BB"/>
    <w:rsid w:val="00DE43BE"/>
    <w:rsid w:val="00DE6D4E"/>
    <w:rsid w:val="00DE7DCD"/>
    <w:rsid w:val="00DF180B"/>
    <w:rsid w:val="00DF2230"/>
    <w:rsid w:val="00DF2858"/>
    <w:rsid w:val="00DF2F14"/>
    <w:rsid w:val="00DF4164"/>
    <w:rsid w:val="00DF6FAD"/>
    <w:rsid w:val="00E02766"/>
    <w:rsid w:val="00E05640"/>
    <w:rsid w:val="00E0600F"/>
    <w:rsid w:val="00E1145A"/>
    <w:rsid w:val="00E14018"/>
    <w:rsid w:val="00E1458E"/>
    <w:rsid w:val="00E17DF3"/>
    <w:rsid w:val="00E21F2B"/>
    <w:rsid w:val="00E21FDB"/>
    <w:rsid w:val="00E22306"/>
    <w:rsid w:val="00E22A58"/>
    <w:rsid w:val="00E22D72"/>
    <w:rsid w:val="00E23D2E"/>
    <w:rsid w:val="00E24161"/>
    <w:rsid w:val="00E24C10"/>
    <w:rsid w:val="00E26A5B"/>
    <w:rsid w:val="00E26C65"/>
    <w:rsid w:val="00E32841"/>
    <w:rsid w:val="00E34A00"/>
    <w:rsid w:val="00E35547"/>
    <w:rsid w:val="00E36DB7"/>
    <w:rsid w:val="00E40734"/>
    <w:rsid w:val="00E4314D"/>
    <w:rsid w:val="00E4399D"/>
    <w:rsid w:val="00E46BAA"/>
    <w:rsid w:val="00E5080E"/>
    <w:rsid w:val="00E51B3B"/>
    <w:rsid w:val="00E52426"/>
    <w:rsid w:val="00E524AE"/>
    <w:rsid w:val="00E54491"/>
    <w:rsid w:val="00E55393"/>
    <w:rsid w:val="00E55F7F"/>
    <w:rsid w:val="00E56AE7"/>
    <w:rsid w:val="00E56BC0"/>
    <w:rsid w:val="00E5717C"/>
    <w:rsid w:val="00E5762C"/>
    <w:rsid w:val="00E57C7E"/>
    <w:rsid w:val="00E6111C"/>
    <w:rsid w:val="00E654A0"/>
    <w:rsid w:val="00E666A4"/>
    <w:rsid w:val="00E66BFB"/>
    <w:rsid w:val="00E67FC4"/>
    <w:rsid w:val="00E70A23"/>
    <w:rsid w:val="00E71BB4"/>
    <w:rsid w:val="00E74D2F"/>
    <w:rsid w:val="00E75008"/>
    <w:rsid w:val="00E7584C"/>
    <w:rsid w:val="00E76D99"/>
    <w:rsid w:val="00E76F45"/>
    <w:rsid w:val="00E77549"/>
    <w:rsid w:val="00E815F5"/>
    <w:rsid w:val="00E819AD"/>
    <w:rsid w:val="00E8254D"/>
    <w:rsid w:val="00E82C3B"/>
    <w:rsid w:val="00E82CE1"/>
    <w:rsid w:val="00E838E0"/>
    <w:rsid w:val="00E85616"/>
    <w:rsid w:val="00E85CC8"/>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E720B"/>
    <w:rsid w:val="00EF1204"/>
    <w:rsid w:val="00EF2151"/>
    <w:rsid w:val="00EF286E"/>
    <w:rsid w:val="00EF3C0E"/>
    <w:rsid w:val="00EF3FE1"/>
    <w:rsid w:val="00EF4E29"/>
    <w:rsid w:val="00EF5408"/>
    <w:rsid w:val="00EF5765"/>
    <w:rsid w:val="00F0254E"/>
    <w:rsid w:val="00F02D6F"/>
    <w:rsid w:val="00F02F49"/>
    <w:rsid w:val="00F051FB"/>
    <w:rsid w:val="00F05B49"/>
    <w:rsid w:val="00F064B3"/>
    <w:rsid w:val="00F07649"/>
    <w:rsid w:val="00F10680"/>
    <w:rsid w:val="00F1453B"/>
    <w:rsid w:val="00F14A50"/>
    <w:rsid w:val="00F15030"/>
    <w:rsid w:val="00F16D2E"/>
    <w:rsid w:val="00F17B33"/>
    <w:rsid w:val="00F20799"/>
    <w:rsid w:val="00F2083E"/>
    <w:rsid w:val="00F21D34"/>
    <w:rsid w:val="00F22119"/>
    <w:rsid w:val="00F2520B"/>
    <w:rsid w:val="00F25E55"/>
    <w:rsid w:val="00F26165"/>
    <w:rsid w:val="00F26514"/>
    <w:rsid w:val="00F26B05"/>
    <w:rsid w:val="00F30557"/>
    <w:rsid w:val="00F30DDD"/>
    <w:rsid w:val="00F32EE7"/>
    <w:rsid w:val="00F3341A"/>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5669B"/>
    <w:rsid w:val="00F60161"/>
    <w:rsid w:val="00F60957"/>
    <w:rsid w:val="00F61801"/>
    <w:rsid w:val="00F62F83"/>
    <w:rsid w:val="00F62FC8"/>
    <w:rsid w:val="00F631F2"/>
    <w:rsid w:val="00F65606"/>
    <w:rsid w:val="00F66918"/>
    <w:rsid w:val="00F67BE8"/>
    <w:rsid w:val="00F70534"/>
    <w:rsid w:val="00F70C08"/>
    <w:rsid w:val="00F71B57"/>
    <w:rsid w:val="00F72A57"/>
    <w:rsid w:val="00F73F45"/>
    <w:rsid w:val="00F748E0"/>
    <w:rsid w:val="00F755CB"/>
    <w:rsid w:val="00F80985"/>
    <w:rsid w:val="00F813AF"/>
    <w:rsid w:val="00F829E5"/>
    <w:rsid w:val="00F839CE"/>
    <w:rsid w:val="00F83E14"/>
    <w:rsid w:val="00F84342"/>
    <w:rsid w:val="00F8533E"/>
    <w:rsid w:val="00F85F06"/>
    <w:rsid w:val="00F86A7A"/>
    <w:rsid w:val="00F86DCE"/>
    <w:rsid w:val="00F90658"/>
    <w:rsid w:val="00F90AB3"/>
    <w:rsid w:val="00F917CC"/>
    <w:rsid w:val="00F917E2"/>
    <w:rsid w:val="00F91B1D"/>
    <w:rsid w:val="00F92D90"/>
    <w:rsid w:val="00F937EA"/>
    <w:rsid w:val="00F94295"/>
    <w:rsid w:val="00F945E6"/>
    <w:rsid w:val="00F94A1B"/>
    <w:rsid w:val="00F95498"/>
    <w:rsid w:val="00F95F8F"/>
    <w:rsid w:val="00F96CF6"/>
    <w:rsid w:val="00F97CEA"/>
    <w:rsid w:val="00FA04F2"/>
    <w:rsid w:val="00FA0874"/>
    <w:rsid w:val="00FA14A6"/>
    <w:rsid w:val="00FA1597"/>
    <w:rsid w:val="00FA36E1"/>
    <w:rsid w:val="00FA399C"/>
    <w:rsid w:val="00FA73CF"/>
    <w:rsid w:val="00FB0985"/>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D5BDA"/>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 w:type="character" w:styleId="Refdecomentario">
    <w:name w:val="annotation reference"/>
    <w:basedOn w:val="Fuentedeprrafopredeter"/>
    <w:uiPriority w:val="99"/>
    <w:semiHidden/>
    <w:unhideWhenUsed/>
    <w:locked/>
    <w:rsid w:val="00312B7B"/>
    <w:rPr>
      <w:sz w:val="16"/>
      <w:szCs w:val="16"/>
    </w:rPr>
  </w:style>
  <w:style w:type="paragraph" w:styleId="Textocomentario">
    <w:name w:val="annotation text"/>
    <w:basedOn w:val="Normal"/>
    <w:link w:val="TextocomentarioCar"/>
    <w:uiPriority w:val="99"/>
    <w:semiHidden/>
    <w:unhideWhenUsed/>
    <w:locked/>
    <w:rsid w:val="00312B7B"/>
    <w:rPr>
      <w:sz w:val="20"/>
      <w:szCs w:val="20"/>
    </w:rPr>
  </w:style>
  <w:style w:type="character" w:customStyle="1" w:styleId="TextocomentarioCar">
    <w:name w:val="Texto comentario Car"/>
    <w:basedOn w:val="Fuentedeprrafopredeter"/>
    <w:link w:val="Textocomentario"/>
    <w:uiPriority w:val="99"/>
    <w:semiHidden/>
    <w:rsid w:val="00312B7B"/>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312B7B"/>
    <w:rPr>
      <w:b/>
      <w:bCs/>
    </w:rPr>
  </w:style>
  <w:style w:type="character" w:customStyle="1" w:styleId="AsuntodelcomentarioCar">
    <w:name w:val="Asunto del comentario Car"/>
    <w:basedOn w:val="TextocomentarioCar"/>
    <w:link w:val="Asuntodelcomentario"/>
    <w:uiPriority w:val="99"/>
    <w:semiHidden/>
    <w:rsid w:val="00312B7B"/>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4AE03-609F-4C54-86E5-76414FD4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2556</Words>
  <Characters>14060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2018-08-28T16:55:00Z</cp:lastPrinted>
  <dcterms:created xsi:type="dcterms:W3CDTF">2018-08-21T16:56:00Z</dcterms:created>
  <dcterms:modified xsi:type="dcterms:W3CDTF">2018-10-18T16:19:00Z</dcterms:modified>
</cp:coreProperties>
</file>