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EFEF" w:themeColor="accent2" w:themeTint="33"/>
  <w:body>
    <w:p w14:paraId="4ACB832B" w14:textId="3984271E" w:rsidR="000B5398" w:rsidRPr="003902B2" w:rsidRDefault="000B5398" w:rsidP="003902B2">
      <w:pPr>
        <w:pBdr>
          <w:top w:val="single" w:sz="4" w:space="1" w:color="auto"/>
          <w:left w:val="single" w:sz="4" w:space="4" w:color="auto"/>
          <w:bottom w:val="single" w:sz="4" w:space="1" w:color="auto"/>
          <w:right w:val="single" w:sz="4" w:space="4" w:color="auto"/>
        </w:pBdr>
        <w:jc w:val="both"/>
        <w:rPr>
          <w:rStyle w:val="nfasis"/>
          <w:i w:val="0"/>
          <w:color w:val="FF0000"/>
        </w:rPr>
      </w:pPr>
      <w:r w:rsidRPr="006E3203">
        <w:rPr>
          <w:rFonts w:ascii="Arial" w:hAnsi="Arial" w:cs="Arial"/>
          <w:color w:val="FF0000"/>
          <w:spacing w:val="-8"/>
          <w:sz w:val="18"/>
          <w:szCs w:val="18"/>
          <w:lang w:val="es-CO" w:eastAsia="fr-FR"/>
        </w:rPr>
        <w:t>El siguiente es el documento presentado por</w:t>
      </w:r>
      <w:r w:rsidR="006E3203" w:rsidRPr="006E3203">
        <w:rPr>
          <w:rFonts w:ascii="Arial" w:hAnsi="Arial" w:cs="Arial"/>
          <w:color w:val="FF0000"/>
          <w:spacing w:val="-8"/>
          <w:sz w:val="18"/>
          <w:szCs w:val="18"/>
          <w:lang w:val="es-CO" w:eastAsia="fr-FR"/>
        </w:rPr>
        <w:t xml:space="preserve"> el</w:t>
      </w:r>
      <w:r w:rsidRPr="006E3203">
        <w:rPr>
          <w:rFonts w:ascii="Arial" w:hAnsi="Arial" w:cs="Arial"/>
          <w:color w:val="FF0000"/>
          <w:spacing w:val="-8"/>
          <w:sz w:val="18"/>
          <w:szCs w:val="18"/>
          <w:lang w:val="es-CO" w:eastAsia="fr-FR"/>
        </w:rPr>
        <w:t xml:space="preserve"> Magistrad</w:t>
      </w:r>
      <w:r w:rsidR="006E3203" w:rsidRPr="006E3203">
        <w:rPr>
          <w:rFonts w:ascii="Arial" w:hAnsi="Arial" w:cs="Arial"/>
          <w:color w:val="FF0000"/>
          <w:spacing w:val="-8"/>
          <w:sz w:val="18"/>
          <w:szCs w:val="18"/>
          <w:lang w:val="es-CO" w:eastAsia="fr-FR"/>
        </w:rPr>
        <w:t>o</w:t>
      </w:r>
      <w:r w:rsidRPr="006E3203">
        <w:rPr>
          <w:rFonts w:ascii="Arial" w:hAnsi="Arial" w:cs="Arial"/>
          <w:color w:val="FF0000"/>
          <w:spacing w:val="-8"/>
          <w:sz w:val="18"/>
          <w:szCs w:val="18"/>
          <w:lang w:val="es-CO" w:eastAsia="fr-FR"/>
        </w:rPr>
        <w:t xml:space="preserve"> Ponente que sirvió de base para proferir la providencia dentro del </w:t>
      </w:r>
      <w:r w:rsidRPr="006E3203">
        <w:rPr>
          <w:rStyle w:val="nfasis"/>
          <w:rFonts w:ascii="Arial" w:hAnsi="Arial" w:cs="Arial"/>
          <w:i w:val="0"/>
          <w:color w:val="FF0000"/>
        </w:rPr>
        <w:t>presente proceso. El contenido total y fiel de la decisión debe ser verificado en el audio que reposa en la Secretaría de esta Sala</w:t>
      </w:r>
      <w:r w:rsidRPr="003902B2">
        <w:rPr>
          <w:rStyle w:val="nfasis"/>
          <w:i w:val="0"/>
          <w:color w:val="FF0000"/>
        </w:rPr>
        <w:t>.</w:t>
      </w:r>
    </w:p>
    <w:p w14:paraId="0111A927" w14:textId="77777777" w:rsidR="000B5398" w:rsidRPr="003902B2" w:rsidRDefault="000B5398" w:rsidP="003902B2">
      <w:pPr>
        <w:rPr>
          <w:rStyle w:val="nfasis"/>
          <w:i w:val="0"/>
        </w:rPr>
      </w:pPr>
    </w:p>
    <w:p w14:paraId="7C73E7DA" w14:textId="60C8BD52" w:rsidR="000B5398" w:rsidRPr="003902B2" w:rsidRDefault="000B5398" w:rsidP="003902B2">
      <w:pPr>
        <w:rPr>
          <w:rStyle w:val="nfasis"/>
          <w:rFonts w:ascii="Arial" w:hAnsi="Arial" w:cs="Arial"/>
          <w:i w:val="0"/>
          <w:sz w:val="22"/>
          <w:szCs w:val="22"/>
        </w:rPr>
      </w:pPr>
      <w:r w:rsidRPr="003902B2">
        <w:rPr>
          <w:rStyle w:val="nfasis"/>
          <w:rFonts w:ascii="Arial" w:hAnsi="Arial" w:cs="Arial"/>
          <w:i w:val="0"/>
          <w:sz w:val="22"/>
          <w:szCs w:val="22"/>
        </w:rPr>
        <w:t>Providencia:</w:t>
      </w:r>
      <w:r w:rsidRPr="003902B2">
        <w:rPr>
          <w:rStyle w:val="nfasis"/>
          <w:rFonts w:ascii="Arial" w:hAnsi="Arial" w:cs="Arial"/>
          <w:i w:val="0"/>
          <w:sz w:val="22"/>
          <w:szCs w:val="22"/>
        </w:rPr>
        <w:tab/>
      </w:r>
      <w:r w:rsidR="003902B2">
        <w:rPr>
          <w:rStyle w:val="nfasis"/>
          <w:rFonts w:ascii="Arial" w:hAnsi="Arial" w:cs="Arial"/>
          <w:i w:val="0"/>
          <w:sz w:val="22"/>
          <w:szCs w:val="22"/>
        </w:rPr>
        <w:tab/>
      </w:r>
      <w:r w:rsidRPr="003902B2">
        <w:rPr>
          <w:rStyle w:val="nfasis"/>
          <w:rFonts w:ascii="Arial" w:hAnsi="Arial" w:cs="Arial"/>
          <w:i w:val="0"/>
          <w:sz w:val="22"/>
          <w:szCs w:val="22"/>
        </w:rPr>
        <w:t>Sentencia 2ª instancia – 12 de septiembre de 2018</w:t>
      </w:r>
    </w:p>
    <w:p w14:paraId="0592913B" w14:textId="1013D326" w:rsidR="000B5398" w:rsidRPr="003902B2" w:rsidRDefault="000B5398" w:rsidP="003902B2">
      <w:pPr>
        <w:rPr>
          <w:rStyle w:val="nfasis"/>
          <w:rFonts w:ascii="Arial" w:hAnsi="Arial" w:cs="Arial"/>
          <w:i w:val="0"/>
          <w:sz w:val="22"/>
          <w:szCs w:val="22"/>
        </w:rPr>
      </w:pPr>
      <w:r w:rsidRPr="003902B2">
        <w:rPr>
          <w:rStyle w:val="nfasis"/>
          <w:rFonts w:ascii="Arial" w:hAnsi="Arial" w:cs="Arial"/>
          <w:i w:val="0"/>
          <w:sz w:val="22"/>
          <w:szCs w:val="22"/>
        </w:rPr>
        <w:t>Proceso:    </w:t>
      </w:r>
      <w:r w:rsidRPr="003902B2">
        <w:rPr>
          <w:rStyle w:val="nfasis"/>
          <w:rFonts w:ascii="Arial" w:hAnsi="Arial" w:cs="Arial"/>
          <w:i w:val="0"/>
          <w:sz w:val="22"/>
          <w:szCs w:val="22"/>
        </w:rPr>
        <w:tab/>
      </w:r>
      <w:r w:rsidR="003902B2">
        <w:rPr>
          <w:rStyle w:val="nfasis"/>
          <w:rFonts w:ascii="Arial" w:hAnsi="Arial" w:cs="Arial"/>
          <w:i w:val="0"/>
          <w:sz w:val="22"/>
          <w:szCs w:val="22"/>
        </w:rPr>
        <w:tab/>
      </w:r>
      <w:r w:rsidRPr="003902B2">
        <w:rPr>
          <w:rStyle w:val="nfasis"/>
          <w:rFonts w:ascii="Arial" w:hAnsi="Arial" w:cs="Arial"/>
          <w:i w:val="0"/>
          <w:sz w:val="22"/>
          <w:szCs w:val="22"/>
        </w:rPr>
        <w:t xml:space="preserve">Acción Popular </w:t>
      </w:r>
    </w:p>
    <w:p w14:paraId="7BA4F715" w14:textId="77777777" w:rsidR="000B5398" w:rsidRPr="003902B2" w:rsidRDefault="000B5398" w:rsidP="003902B2">
      <w:pPr>
        <w:rPr>
          <w:rStyle w:val="nfasis"/>
          <w:rFonts w:ascii="Arial" w:hAnsi="Arial" w:cs="Arial"/>
          <w:i w:val="0"/>
          <w:sz w:val="22"/>
          <w:szCs w:val="22"/>
        </w:rPr>
      </w:pPr>
      <w:r w:rsidRPr="003902B2">
        <w:rPr>
          <w:rStyle w:val="nfasis"/>
          <w:rFonts w:ascii="Arial" w:hAnsi="Arial" w:cs="Arial"/>
          <w:i w:val="0"/>
          <w:sz w:val="22"/>
          <w:szCs w:val="22"/>
        </w:rPr>
        <w:t>Radicación Nro. :</w:t>
      </w:r>
      <w:r w:rsidRPr="003902B2">
        <w:rPr>
          <w:rStyle w:val="nfasis"/>
          <w:rFonts w:ascii="Arial" w:hAnsi="Arial" w:cs="Arial"/>
          <w:i w:val="0"/>
          <w:sz w:val="22"/>
          <w:szCs w:val="22"/>
        </w:rPr>
        <w:tab/>
        <w:t xml:space="preserve">2016-00580-03 y 2016-00623-03 </w:t>
      </w:r>
    </w:p>
    <w:p w14:paraId="6A1B263E" w14:textId="72104462" w:rsidR="000B5398" w:rsidRPr="003902B2" w:rsidRDefault="000B5398" w:rsidP="003902B2">
      <w:pPr>
        <w:rPr>
          <w:rStyle w:val="nfasis"/>
          <w:rFonts w:ascii="Arial" w:hAnsi="Arial" w:cs="Arial"/>
          <w:i w:val="0"/>
          <w:sz w:val="22"/>
          <w:szCs w:val="22"/>
        </w:rPr>
      </w:pPr>
      <w:r w:rsidRPr="003902B2">
        <w:rPr>
          <w:rStyle w:val="nfasis"/>
          <w:rFonts w:ascii="Arial" w:hAnsi="Arial" w:cs="Arial"/>
          <w:i w:val="0"/>
          <w:sz w:val="22"/>
          <w:szCs w:val="22"/>
        </w:rPr>
        <w:t xml:space="preserve">Accionante: </w:t>
      </w:r>
      <w:r w:rsidRPr="003902B2">
        <w:rPr>
          <w:rStyle w:val="nfasis"/>
          <w:rFonts w:ascii="Arial" w:hAnsi="Arial" w:cs="Arial"/>
          <w:i w:val="0"/>
          <w:sz w:val="22"/>
          <w:szCs w:val="22"/>
        </w:rPr>
        <w:tab/>
      </w:r>
      <w:r w:rsidR="003902B2">
        <w:rPr>
          <w:rStyle w:val="nfasis"/>
          <w:rFonts w:ascii="Arial" w:hAnsi="Arial" w:cs="Arial"/>
          <w:i w:val="0"/>
          <w:sz w:val="22"/>
          <w:szCs w:val="22"/>
        </w:rPr>
        <w:tab/>
      </w:r>
      <w:r w:rsidR="003902B2" w:rsidRPr="003902B2">
        <w:rPr>
          <w:rStyle w:val="nfasis"/>
          <w:rFonts w:ascii="Arial" w:hAnsi="Arial" w:cs="Arial"/>
          <w:i w:val="0"/>
          <w:sz w:val="22"/>
          <w:szCs w:val="22"/>
        </w:rPr>
        <w:t>Cristián Vásquez Arias</w:t>
      </w:r>
    </w:p>
    <w:p w14:paraId="7482B5EA" w14:textId="5B255F10" w:rsidR="000B5398" w:rsidRPr="003902B2" w:rsidRDefault="003902B2" w:rsidP="003902B2">
      <w:pPr>
        <w:rPr>
          <w:rStyle w:val="nfasis"/>
          <w:rFonts w:ascii="Arial" w:hAnsi="Arial" w:cs="Arial"/>
          <w:i w:val="0"/>
          <w:sz w:val="22"/>
          <w:szCs w:val="22"/>
        </w:rPr>
      </w:pPr>
      <w:r w:rsidRPr="003902B2">
        <w:rPr>
          <w:rStyle w:val="nfasis"/>
          <w:rFonts w:ascii="Arial" w:hAnsi="Arial" w:cs="Arial"/>
          <w:i w:val="0"/>
          <w:sz w:val="22"/>
          <w:szCs w:val="22"/>
        </w:rPr>
        <w:t xml:space="preserve">Accionado: </w:t>
      </w:r>
      <w:r w:rsidRPr="003902B2">
        <w:rPr>
          <w:rStyle w:val="nfasis"/>
          <w:rFonts w:ascii="Arial" w:hAnsi="Arial" w:cs="Arial"/>
          <w:i w:val="0"/>
          <w:sz w:val="22"/>
          <w:szCs w:val="22"/>
        </w:rPr>
        <w:tab/>
      </w:r>
      <w:r w:rsidRPr="003902B2">
        <w:rPr>
          <w:rStyle w:val="nfasis"/>
          <w:rFonts w:ascii="Arial" w:hAnsi="Arial" w:cs="Arial"/>
          <w:i w:val="0"/>
          <w:sz w:val="22"/>
          <w:szCs w:val="22"/>
        </w:rPr>
        <w:tab/>
        <w:t xml:space="preserve">Bancolombia S.A. </w:t>
      </w:r>
      <w:bookmarkStart w:id="0" w:name="_GoBack"/>
      <w:bookmarkEnd w:id="0"/>
    </w:p>
    <w:p w14:paraId="5589BFA0" w14:textId="02524037" w:rsidR="000B5398" w:rsidRPr="003902B2" w:rsidRDefault="000B5398" w:rsidP="003902B2">
      <w:pPr>
        <w:rPr>
          <w:rStyle w:val="nfasis"/>
          <w:rFonts w:ascii="Arial" w:hAnsi="Arial" w:cs="Arial"/>
          <w:i w:val="0"/>
          <w:sz w:val="22"/>
          <w:szCs w:val="22"/>
        </w:rPr>
      </w:pPr>
      <w:r w:rsidRPr="003902B2">
        <w:rPr>
          <w:rStyle w:val="nfasis"/>
          <w:rFonts w:ascii="Arial" w:hAnsi="Arial" w:cs="Arial"/>
          <w:i w:val="0"/>
          <w:sz w:val="22"/>
          <w:szCs w:val="22"/>
        </w:rPr>
        <w:t xml:space="preserve">Magistrado Ponente: </w:t>
      </w:r>
      <w:r w:rsidRPr="003902B2">
        <w:rPr>
          <w:rStyle w:val="nfasis"/>
          <w:rFonts w:ascii="Arial" w:hAnsi="Arial" w:cs="Arial"/>
          <w:i w:val="0"/>
          <w:sz w:val="22"/>
          <w:szCs w:val="22"/>
        </w:rPr>
        <w:tab/>
      </w:r>
      <w:proofErr w:type="spellStart"/>
      <w:r w:rsidR="003902B2" w:rsidRPr="003902B2">
        <w:rPr>
          <w:rStyle w:val="nfasis"/>
          <w:rFonts w:ascii="Arial" w:hAnsi="Arial" w:cs="Arial"/>
          <w:i w:val="0"/>
          <w:sz w:val="22"/>
          <w:szCs w:val="22"/>
        </w:rPr>
        <w:t>Duberney</w:t>
      </w:r>
      <w:proofErr w:type="spellEnd"/>
      <w:r w:rsidR="003902B2" w:rsidRPr="003902B2">
        <w:rPr>
          <w:rStyle w:val="nfasis"/>
          <w:rFonts w:ascii="Arial" w:hAnsi="Arial" w:cs="Arial"/>
          <w:i w:val="0"/>
          <w:sz w:val="22"/>
          <w:szCs w:val="22"/>
        </w:rPr>
        <w:t xml:space="preserve"> Grisales Herrera</w:t>
      </w:r>
    </w:p>
    <w:p w14:paraId="5192E092" w14:textId="77777777" w:rsidR="003902B2" w:rsidRPr="003902B2" w:rsidRDefault="003902B2" w:rsidP="003902B2">
      <w:pPr>
        <w:rPr>
          <w:rStyle w:val="nfasis"/>
          <w:rFonts w:ascii="Arial" w:hAnsi="Arial" w:cs="Arial"/>
          <w:i w:val="0"/>
          <w:sz w:val="22"/>
          <w:szCs w:val="22"/>
        </w:rPr>
      </w:pPr>
    </w:p>
    <w:p w14:paraId="20895370" w14:textId="49FA6856" w:rsidR="003902B2" w:rsidRPr="00492EC0" w:rsidRDefault="00492EC0" w:rsidP="006E3203">
      <w:pPr>
        <w:jc w:val="both"/>
        <w:rPr>
          <w:rStyle w:val="nfasis"/>
          <w:rFonts w:ascii="Arial" w:hAnsi="Arial" w:cs="Arial"/>
          <w:b/>
        </w:rPr>
      </w:pPr>
      <w:r w:rsidRPr="00492EC0">
        <w:rPr>
          <w:rStyle w:val="nfasis"/>
          <w:rFonts w:ascii="Arial" w:hAnsi="Arial" w:cs="Arial"/>
          <w:b/>
          <w:i w:val="0"/>
        </w:rPr>
        <w:t>TEMA:</w:t>
      </w:r>
      <w:r w:rsidRPr="00492EC0">
        <w:rPr>
          <w:rStyle w:val="nfasis"/>
          <w:rFonts w:ascii="Arial" w:hAnsi="Arial" w:cs="Arial"/>
          <w:b/>
          <w:i w:val="0"/>
        </w:rPr>
        <w:tab/>
      </w:r>
      <w:r w:rsidRPr="00492EC0">
        <w:rPr>
          <w:rStyle w:val="nfasis"/>
          <w:rFonts w:ascii="Arial" w:hAnsi="Arial" w:cs="Arial"/>
          <w:b/>
          <w:i w:val="0"/>
        </w:rPr>
        <w:tab/>
      </w:r>
      <w:r w:rsidRPr="00492EC0">
        <w:rPr>
          <w:rStyle w:val="nfasis"/>
          <w:rFonts w:ascii="Arial" w:hAnsi="Arial" w:cs="Arial"/>
          <w:b/>
          <w:i w:val="0"/>
        </w:rPr>
        <w:tab/>
        <w:t>ACCIÓN POPULAR / ACCES</w:t>
      </w:r>
      <w:r w:rsidR="0009742C">
        <w:rPr>
          <w:rStyle w:val="nfasis"/>
          <w:rFonts w:ascii="Arial" w:hAnsi="Arial" w:cs="Arial"/>
          <w:b/>
          <w:i w:val="0"/>
        </w:rPr>
        <w:t>IBILIDAD SERVICIOS PÚBLICOS</w:t>
      </w:r>
      <w:r w:rsidRPr="00492EC0">
        <w:rPr>
          <w:rStyle w:val="nfasis"/>
          <w:rFonts w:ascii="Arial" w:hAnsi="Arial" w:cs="Arial"/>
          <w:b/>
          <w:i w:val="0"/>
        </w:rPr>
        <w:t xml:space="preserve"> DE PERSONAS SORDAS Y SORDOCIEGAS / ENTIDAD FINANCIERA / LEY 982 DE 2005 / NO SE HAN ADOPTADO MEDIDAS PREVISTAS EN LA LEY / REVOCA / AMPARA DERECHO COLECTIVO</w:t>
      </w:r>
    </w:p>
    <w:p w14:paraId="3E973F92" w14:textId="47545211" w:rsidR="000B5398" w:rsidRPr="00492EC0" w:rsidRDefault="000B5398" w:rsidP="006E3203">
      <w:pPr>
        <w:jc w:val="both"/>
        <w:rPr>
          <w:rStyle w:val="nfasis"/>
          <w:rFonts w:ascii="Arial" w:hAnsi="Arial" w:cs="Arial"/>
          <w:b/>
          <w:i w:val="0"/>
        </w:rPr>
      </w:pPr>
    </w:p>
    <w:p w14:paraId="4F1B39DA" w14:textId="12D0CFB3" w:rsidR="003902B2" w:rsidRPr="00492EC0" w:rsidRDefault="003902B2" w:rsidP="00492EC0">
      <w:pPr>
        <w:ind w:right="51"/>
        <w:jc w:val="both"/>
        <w:rPr>
          <w:rFonts w:ascii="Arial" w:hAnsi="Arial" w:cs="Arial"/>
          <w:sz w:val="22"/>
          <w:szCs w:val="22"/>
          <w:lang w:val="es-CO"/>
        </w:rPr>
      </w:pPr>
      <w:r w:rsidRPr="00492EC0">
        <w:rPr>
          <w:rFonts w:ascii="Arial" w:hAnsi="Arial" w:cs="Arial"/>
          <w:sz w:val="22"/>
          <w:szCs w:val="22"/>
          <w:lang w:val="es-CO"/>
        </w:rPr>
        <w:t>De entrada advierte esta Sala que las sentencias apeladas serán revocadas, habida consideración de que se disiente de los razonamientos jurídicos planteados por la jueza de primer nivel. Los ajustes razonables que el accionado implemente para garantizar el acceso al servicio público a una persona en situación de discapacidad, no suplen la acción afirmativa que el legislador creó como medida general encaminada a favorecer al grupo población al que pertenece, para este caso, las personas con deficiencias orales, auditivas y/o visuales, ya sean parciales o totales.</w:t>
      </w:r>
    </w:p>
    <w:p w14:paraId="721C8011" w14:textId="77777777" w:rsidR="003902B2" w:rsidRPr="00492EC0" w:rsidRDefault="003902B2" w:rsidP="00492EC0">
      <w:pPr>
        <w:ind w:right="51"/>
        <w:jc w:val="both"/>
        <w:rPr>
          <w:rStyle w:val="a0"/>
          <w:rFonts w:ascii="Arial" w:eastAsiaTheme="majorEastAsia" w:hAnsi="Arial" w:cs="Arial"/>
          <w:color w:val="000000"/>
          <w:sz w:val="22"/>
          <w:szCs w:val="22"/>
          <w:u w:val="single"/>
          <w:shd w:val="clear" w:color="auto" w:fill="FFFFFF"/>
        </w:rPr>
      </w:pPr>
    </w:p>
    <w:p w14:paraId="4A69F66C" w14:textId="77777777" w:rsidR="003902B2" w:rsidRPr="00492EC0" w:rsidRDefault="003902B2" w:rsidP="00492EC0">
      <w:pPr>
        <w:ind w:right="51"/>
        <w:jc w:val="both"/>
        <w:rPr>
          <w:rFonts w:ascii="Arial" w:hAnsi="Arial" w:cs="Arial"/>
          <w:sz w:val="22"/>
          <w:szCs w:val="22"/>
          <w:lang w:val="es-CO"/>
        </w:rPr>
      </w:pPr>
      <w:r w:rsidRPr="00492EC0">
        <w:rPr>
          <w:rFonts w:ascii="Arial" w:hAnsi="Arial" w:cs="Arial"/>
          <w:sz w:val="22"/>
          <w:szCs w:val="22"/>
          <w:lang w:val="es-CO"/>
        </w:rPr>
        <w:t xml:space="preserve">De acuerdo con lo expuesto, se trata de dos (2) mecanismos afines para satisfacer la accesibilidad; sin embargo, el primero es el principal, de obligatorio cumplimiento y, el segundo, es accesorio, sirve como complemento en casos particulares, específicos, mas solo se emplea en el evento de que no sea una carga desproporcionada.  </w:t>
      </w:r>
    </w:p>
    <w:p w14:paraId="5E1F7CF3" w14:textId="18147643" w:rsidR="003902B2" w:rsidRPr="00492EC0" w:rsidRDefault="00492EC0" w:rsidP="00492EC0">
      <w:pPr>
        <w:ind w:right="51"/>
        <w:jc w:val="both"/>
        <w:rPr>
          <w:rFonts w:ascii="Arial" w:hAnsi="Arial" w:cs="Arial"/>
          <w:sz w:val="22"/>
          <w:szCs w:val="22"/>
          <w:lang w:val="es-CO"/>
        </w:rPr>
      </w:pPr>
      <w:r w:rsidRPr="00492EC0">
        <w:rPr>
          <w:rFonts w:ascii="Arial" w:hAnsi="Arial" w:cs="Arial"/>
          <w:sz w:val="22"/>
          <w:szCs w:val="22"/>
          <w:lang w:val="es-CO"/>
        </w:rPr>
        <w:t>(…)</w:t>
      </w:r>
    </w:p>
    <w:p w14:paraId="1DBE5321" w14:textId="77777777" w:rsidR="003902B2" w:rsidRPr="00492EC0" w:rsidRDefault="003902B2" w:rsidP="00492EC0">
      <w:pPr>
        <w:jc w:val="both"/>
        <w:rPr>
          <w:rFonts w:ascii="Arial" w:hAnsi="Arial" w:cs="Arial"/>
          <w:i/>
          <w:sz w:val="22"/>
          <w:szCs w:val="22"/>
          <w:lang w:val="es-CO"/>
        </w:rPr>
      </w:pPr>
      <w:r w:rsidRPr="00492EC0">
        <w:rPr>
          <w:rFonts w:ascii="Arial" w:hAnsi="Arial" w:cs="Arial"/>
          <w:sz w:val="22"/>
          <w:szCs w:val="22"/>
          <w:lang w:val="es-CO"/>
        </w:rPr>
        <w:t xml:space="preserve">Claramente, como dice el actor popular, el accionado ha desatendido su deber legal, puesto que carece de un profesional intérprete y guía intérprete en la lengua manual colombiana o </w:t>
      </w:r>
      <w:r w:rsidRPr="00492EC0">
        <w:rPr>
          <w:rFonts w:ascii="Arial" w:hAnsi="Arial" w:cs="Arial"/>
          <w:sz w:val="22"/>
          <w:szCs w:val="22"/>
        </w:rPr>
        <w:t>en representación táctil, necesarios para la intercomunicación con sus usuarios con discapacidad. Esa ausencia</w:t>
      </w:r>
      <w:r w:rsidRPr="00492EC0">
        <w:rPr>
          <w:rFonts w:ascii="Arial" w:hAnsi="Arial" w:cs="Arial"/>
          <w:sz w:val="22"/>
          <w:szCs w:val="22"/>
          <w:lang w:val="es-CO"/>
        </w:rPr>
        <w:t xml:space="preserve"> en las instalaciones de las sedes cuestionadas, amenaza los derechos </w:t>
      </w:r>
      <w:r w:rsidRPr="00492EC0">
        <w:rPr>
          <w:rFonts w:ascii="Arial" w:hAnsi="Arial" w:cs="Arial"/>
          <w:sz w:val="22"/>
          <w:szCs w:val="22"/>
        </w:rPr>
        <w:t xml:space="preserve">de las personas con discapacidad visual y auditiva, quienes deben contar con especial protección dada su vulnerabilidad por lo que se justifica amparar los derechos colectivos. En suma, con ello se advierte la configuración de los elementos axiológicos de esta acción, citados con antelación. </w:t>
      </w:r>
    </w:p>
    <w:p w14:paraId="2987DCBA" w14:textId="77777777" w:rsidR="003902B2" w:rsidRPr="00492EC0" w:rsidRDefault="003902B2" w:rsidP="00492EC0">
      <w:pPr>
        <w:jc w:val="both"/>
        <w:rPr>
          <w:rFonts w:ascii="Arial" w:hAnsi="Arial" w:cs="Arial"/>
          <w:sz w:val="22"/>
          <w:szCs w:val="22"/>
          <w:highlight w:val="yellow"/>
          <w:lang w:val="es-CO"/>
        </w:rPr>
      </w:pPr>
    </w:p>
    <w:p w14:paraId="23562DED" w14:textId="77777777" w:rsidR="003902B2" w:rsidRPr="00492EC0" w:rsidRDefault="003902B2" w:rsidP="00492EC0">
      <w:pPr>
        <w:jc w:val="both"/>
        <w:rPr>
          <w:rFonts w:ascii="Arial" w:hAnsi="Arial" w:cs="Arial"/>
          <w:sz w:val="22"/>
          <w:szCs w:val="22"/>
        </w:rPr>
      </w:pPr>
      <w:r w:rsidRPr="00492EC0">
        <w:rPr>
          <w:rFonts w:ascii="Arial" w:hAnsi="Arial" w:cs="Arial"/>
          <w:sz w:val="22"/>
          <w:szCs w:val="22"/>
          <w:lang w:val="es-CO"/>
        </w:rPr>
        <w:t xml:space="preserve">Esta Corporación revocará la decisión atacada, y en su lugar, ordenará </w:t>
      </w:r>
      <w:r w:rsidRPr="00492EC0">
        <w:rPr>
          <w:rFonts w:ascii="Arial" w:hAnsi="Arial" w:cs="Arial"/>
          <w:sz w:val="22"/>
          <w:szCs w:val="22"/>
        </w:rPr>
        <w:t>incorporar dentro de los programas de atención al cliente, el servicio de intérprete y guía intérprete </w:t>
      </w:r>
      <w:r w:rsidRPr="00492EC0">
        <w:rPr>
          <w:rFonts w:ascii="Arial" w:hAnsi="Arial" w:cs="Arial"/>
          <w:sz w:val="22"/>
          <w:szCs w:val="22"/>
          <w:lang w:val="es-CO"/>
        </w:rPr>
        <w:t xml:space="preserve"> (Artículo 8º, Ley 982)</w:t>
      </w:r>
      <w:r w:rsidRPr="00492EC0">
        <w:rPr>
          <w:rFonts w:ascii="Arial" w:hAnsi="Arial" w:cs="Arial"/>
          <w:sz w:val="22"/>
          <w:szCs w:val="22"/>
        </w:rPr>
        <w:t xml:space="preserve"> y contar con la señalización, avisos, información visual y sistemas de alarmas luminosas aptos para su reconocimiento por personas con discapacidad visual y/o auditiva (Artículo 15, Ley 982). Lo anterior de conformidad con el criterio expuesto por la CSJ</w:t>
      </w:r>
      <w:r w:rsidRPr="00492EC0">
        <w:rPr>
          <w:rStyle w:val="Refdenotaalpie"/>
          <w:rFonts w:ascii="Arial" w:hAnsi="Arial" w:cs="Arial"/>
          <w:sz w:val="22"/>
          <w:szCs w:val="22"/>
        </w:rPr>
        <w:footnoteReference w:id="1"/>
      </w:r>
      <w:r w:rsidRPr="00492EC0">
        <w:rPr>
          <w:rFonts w:ascii="Arial" w:hAnsi="Arial" w:cs="Arial"/>
          <w:sz w:val="22"/>
          <w:szCs w:val="22"/>
        </w:rPr>
        <w:t xml:space="preserve"> en sede de tutela. </w:t>
      </w:r>
    </w:p>
    <w:p w14:paraId="3C2CABEC" w14:textId="77777777" w:rsidR="003902B2" w:rsidRPr="003C597D" w:rsidRDefault="003902B2" w:rsidP="003902B2">
      <w:pPr>
        <w:spacing w:line="360" w:lineRule="auto"/>
        <w:jc w:val="both"/>
        <w:rPr>
          <w:rFonts w:ascii="Georgia" w:hAnsi="Georgia" w:cs="Arial"/>
          <w:sz w:val="18"/>
          <w:szCs w:val="24"/>
          <w:lang w:val="es-CO"/>
        </w:rPr>
      </w:pPr>
    </w:p>
    <w:p w14:paraId="1D224162" w14:textId="77777777" w:rsidR="005F1ED8" w:rsidRPr="003902B2" w:rsidRDefault="005F1ED8" w:rsidP="003902B2">
      <w:pPr>
        <w:rPr>
          <w:rStyle w:val="nfasis"/>
          <w:i w:val="0"/>
        </w:rPr>
      </w:pPr>
    </w:p>
    <w:p w14:paraId="4633167B" w14:textId="57227BB5" w:rsidR="00630A24" w:rsidRPr="00152721" w:rsidRDefault="00630A24" w:rsidP="00EE3FEC">
      <w:pPr>
        <w:pStyle w:val="Sinespaciado"/>
        <w:tabs>
          <w:tab w:val="left" w:pos="3579"/>
        </w:tabs>
        <w:spacing w:line="360" w:lineRule="auto"/>
        <w:ind w:left="3579" w:hanging="3579"/>
        <w:jc w:val="center"/>
        <w:rPr>
          <w:rFonts w:ascii="Georgia" w:hAnsi="Georgia" w:cs="Arial"/>
          <w:w w:val="140"/>
          <w:sz w:val="14"/>
          <w:lang w:val="es-CO"/>
        </w:rPr>
      </w:pPr>
      <w:r w:rsidRPr="00152721">
        <w:rPr>
          <w:rFonts w:ascii="Georgia" w:hAnsi="Georgia" w:cs="Arial"/>
          <w:w w:val="140"/>
          <w:sz w:val="14"/>
          <w:lang w:val="es-CO"/>
        </w:rPr>
        <w:t>REPUBLICA DE COLOMBIA</w:t>
      </w:r>
    </w:p>
    <w:p w14:paraId="30F24A45" w14:textId="77777777" w:rsidR="00630A24" w:rsidRPr="00152721" w:rsidRDefault="00630A24" w:rsidP="00630A24">
      <w:pPr>
        <w:pStyle w:val="Sinespaciado"/>
        <w:tabs>
          <w:tab w:val="center" w:pos="4987"/>
          <w:tab w:val="left" w:pos="8449"/>
        </w:tabs>
        <w:spacing w:line="360" w:lineRule="auto"/>
        <w:jc w:val="center"/>
        <w:rPr>
          <w:rFonts w:ascii="Georgia" w:hAnsi="Georgia" w:cs="Arial"/>
          <w:w w:val="140"/>
          <w:lang w:val="es-CO"/>
        </w:rPr>
      </w:pPr>
      <w:r w:rsidRPr="00152721">
        <w:rPr>
          <w:rFonts w:ascii="Georgia" w:hAnsi="Georgia" w:cs="Arial"/>
          <w:w w:val="140"/>
          <w:sz w:val="14"/>
          <w:lang w:val="es-CO"/>
        </w:rPr>
        <w:t>RAMA JUDICIAL DEL PODER PÚBLICO</w:t>
      </w:r>
    </w:p>
    <w:p w14:paraId="5A180DE2" w14:textId="77777777" w:rsidR="00630A24" w:rsidRPr="00152721" w:rsidRDefault="00630A24" w:rsidP="00630A24">
      <w:pPr>
        <w:pStyle w:val="Sinespaciado"/>
        <w:spacing w:line="360" w:lineRule="auto"/>
        <w:jc w:val="center"/>
        <w:rPr>
          <w:rFonts w:ascii="Georgia" w:hAnsi="Georgia" w:cs="Arial"/>
          <w:w w:val="140"/>
          <w:sz w:val="16"/>
          <w:lang w:val="es-CO"/>
        </w:rPr>
      </w:pPr>
      <w:r w:rsidRPr="00152721">
        <w:rPr>
          <w:rFonts w:ascii="Georgia" w:hAnsi="Georgia" w:cs="Arial"/>
          <w:w w:val="140"/>
          <w:sz w:val="18"/>
          <w:lang w:val="es-CO"/>
        </w:rPr>
        <w:t>T</w:t>
      </w:r>
      <w:r w:rsidRPr="00152721">
        <w:rPr>
          <w:rFonts w:ascii="Georgia" w:hAnsi="Georgia" w:cs="Arial"/>
          <w:w w:val="140"/>
          <w:sz w:val="16"/>
          <w:lang w:val="es-CO"/>
        </w:rPr>
        <w:t>RIBUNAL</w:t>
      </w:r>
      <w:r w:rsidRPr="00152721">
        <w:rPr>
          <w:rFonts w:ascii="Georgia" w:hAnsi="Georgia" w:cs="Arial"/>
          <w:w w:val="140"/>
          <w:sz w:val="18"/>
          <w:lang w:val="es-CO"/>
        </w:rPr>
        <w:t xml:space="preserve"> S</w:t>
      </w:r>
      <w:r w:rsidRPr="00152721">
        <w:rPr>
          <w:rFonts w:ascii="Georgia" w:hAnsi="Georgia" w:cs="Arial"/>
          <w:w w:val="140"/>
          <w:sz w:val="16"/>
          <w:lang w:val="es-CO"/>
        </w:rPr>
        <w:t xml:space="preserve">UPERIOR DEL </w:t>
      </w:r>
      <w:r w:rsidRPr="00152721">
        <w:rPr>
          <w:rFonts w:ascii="Georgia" w:hAnsi="Georgia" w:cs="Arial"/>
          <w:w w:val="140"/>
          <w:sz w:val="18"/>
          <w:lang w:val="es-CO"/>
        </w:rPr>
        <w:t>D</w:t>
      </w:r>
      <w:r w:rsidRPr="00152721">
        <w:rPr>
          <w:rFonts w:ascii="Georgia" w:hAnsi="Georgia" w:cs="Arial"/>
          <w:w w:val="140"/>
          <w:sz w:val="16"/>
          <w:lang w:val="es-CO"/>
        </w:rPr>
        <w:t>ISTRITO</w:t>
      </w:r>
      <w:r w:rsidRPr="00152721">
        <w:rPr>
          <w:rFonts w:ascii="Georgia" w:hAnsi="Georgia" w:cs="Arial"/>
          <w:w w:val="140"/>
          <w:sz w:val="18"/>
          <w:lang w:val="es-CO"/>
        </w:rPr>
        <w:t xml:space="preserve"> J</w:t>
      </w:r>
      <w:r w:rsidRPr="00152721">
        <w:rPr>
          <w:rFonts w:ascii="Georgia" w:hAnsi="Georgia" w:cs="Arial"/>
          <w:w w:val="140"/>
          <w:sz w:val="16"/>
          <w:lang w:val="es-CO"/>
        </w:rPr>
        <w:t>UDICIAL</w:t>
      </w:r>
    </w:p>
    <w:p w14:paraId="67D9889E" w14:textId="77777777" w:rsidR="00630A24" w:rsidRPr="00152721" w:rsidRDefault="00630A24" w:rsidP="00630A24">
      <w:pPr>
        <w:pStyle w:val="Sinespaciado"/>
        <w:spacing w:line="360" w:lineRule="auto"/>
        <w:jc w:val="center"/>
        <w:rPr>
          <w:rFonts w:ascii="Georgia" w:hAnsi="Georgia" w:cs="Arial"/>
          <w:w w:val="140"/>
          <w:sz w:val="16"/>
          <w:szCs w:val="18"/>
          <w:lang w:val="es-CO"/>
        </w:rPr>
      </w:pPr>
      <w:r w:rsidRPr="00152721">
        <w:rPr>
          <w:rFonts w:ascii="Georgia" w:hAnsi="Georgia" w:cs="Arial"/>
          <w:w w:val="140"/>
          <w:sz w:val="18"/>
          <w:szCs w:val="18"/>
          <w:lang w:val="es-CO"/>
        </w:rPr>
        <w:t>S</w:t>
      </w:r>
      <w:r w:rsidRPr="00152721">
        <w:rPr>
          <w:rFonts w:ascii="Georgia" w:hAnsi="Georgia" w:cs="Arial"/>
          <w:w w:val="140"/>
          <w:sz w:val="16"/>
          <w:szCs w:val="18"/>
          <w:lang w:val="es-CO"/>
        </w:rPr>
        <w:t>ALA</w:t>
      </w:r>
      <w:r w:rsidRPr="00152721">
        <w:rPr>
          <w:rFonts w:ascii="Georgia" w:hAnsi="Georgia" w:cs="Arial"/>
          <w:w w:val="140"/>
          <w:sz w:val="14"/>
          <w:szCs w:val="18"/>
          <w:lang w:val="es-CO"/>
        </w:rPr>
        <w:t xml:space="preserve"> </w:t>
      </w:r>
      <w:r w:rsidRPr="00152721">
        <w:rPr>
          <w:rFonts w:ascii="Georgia" w:hAnsi="Georgia" w:cs="Arial"/>
          <w:w w:val="140"/>
          <w:sz w:val="16"/>
          <w:szCs w:val="18"/>
          <w:lang w:val="es-CO"/>
        </w:rPr>
        <w:t xml:space="preserve">DE </w:t>
      </w:r>
      <w:r w:rsidRPr="00152721">
        <w:rPr>
          <w:rFonts w:ascii="Georgia" w:hAnsi="Georgia" w:cs="Arial"/>
          <w:w w:val="140"/>
          <w:sz w:val="18"/>
          <w:szCs w:val="18"/>
          <w:lang w:val="es-CO"/>
        </w:rPr>
        <w:t>D</w:t>
      </w:r>
      <w:r w:rsidRPr="00152721">
        <w:rPr>
          <w:rFonts w:ascii="Georgia" w:hAnsi="Georgia" w:cs="Arial"/>
          <w:w w:val="140"/>
          <w:sz w:val="16"/>
          <w:szCs w:val="18"/>
          <w:lang w:val="es-CO"/>
        </w:rPr>
        <w:t>ECISIÓN</w:t>
      </w:r>
      <w:r w:rsidRPr="00152721">
        <w:rPr>
          <w:rFonts w:ascii="Georgia" w:hAnsi="Georgia" w:cs="Arial"/>
          <w:w w:val="140"/>
          <w:sz w:val="14"/>
          <w:szCs w:val="18"/>
          <w:lang w:val="es-CO"/>
        </w:rPr>
        <w:t xml:space="preserve"> </w:t>
      </w:r>
      <w:r w:rsidRPr="00152721">
        <w:rPr>
          <w:rFonts w:ascii="Georgia" w:hAnsi="Georgia" w:cs="Arial"/>
          <w:w w:val="140"/>
          <w:sz w:val="18"/>
          <w:szCs w:val="18"/>
          <w:lang w:val="es-CO"/>
        </w:rPr>
        <w:t>C</w:t>
      </w:r>
      <w:r w:rsidRPr="00152721">
        <w:rPr>
          <w:rFonts w:ascii="Georgia" w:hAnsi="Georgia" w:cs="Arial"/>
          <w:w w:val="140"/>
          <w:sz w:val="16"/>
          <w:szCs w:val="18"/>
          <w:lang w:val="es-CO"/>
        </w:rPr>
        <w:t xml:space="preserve">IVIL – </w:t>
      </w:r>
      <w:r w:rsidRPr="00152721">
        <w:rPr>
          <w:rFonts w:ascii="Georgia" w:hAnsi="Georgia" w:cs="Arial"/>
          <w:w w:val="140"/>
          <w:sz w:val="18"/>
          <w:szCs w:val="18"/>
          <w:lang w:val="es-CO"/>
        </w:rPr>
        <w:t>F</w:t>
      </w:r>
      <w:r w:rsidRPr="00152721">
        <w:rPr>
          <w:rFonts w:ascii="Georgia" w:hAnsi="Georgia" w:cs="Arial"/>
          <w:w w:val="140"/>
          <w:sz w:val="16"/>
          <w:szCs w:val="18"/>
          <w:lang w:val="es-CO"/>
        </w:rPr>
        <w:t xml:space="preserve">AMILIA – </w:t>
      </w:r>
      <w:r w:rsidRPr="00152721">
        <w:rPr>
          <w:rFonts w:ascii="Georgia" w:hAnsi="Georgia" w:cs="Arial"/>
          <w:w w:val="140"/>
          <w:sz w:val="18"/>
          <w:szCs w:val="18"/>
          <w:lang w:val="es-CO"/>
        </w:rPr>
        <w:t>D</w:t>
      </w:r>
      <w:r w:rsidRPr="00152721">
        <w:rPr>
          <w:rFonts w:ascii="Georgia" w:hAnsi="Georgia" w:cs="Arial"/>
          <w:w w:val="140"/>
          <w:sz w:val="16"/>
          <w:szCs w:val="18"/>
          <w:lang w:val="es-CO"/>
        </w:rPr>
        <w:t>ISTRITO</w:t>
      </w:r>
      <w:r w:rsidRPr="00152721">
        <w:rPr>
          <w:rFonts w:ascii="Georgia" w:hAnsi="Georgia" w:cs="Arial"/>
          <w:w w:val="140"/>
          <w:sz w:val="18"/>
          <w:szCs w:val="18"/>
          <w:lang w:val="es-CO"/>
        </w:rPr>
        <w:t xml:space="preserve"> D</w:t>
      </w:r>
      <w:r w:rsidRPr="00152721">
        <w:rPr>
          <w:rFonts w:ascii="Georgia" w:hAnsi="Georgia" w:cs="Arial"/>
          <w:w w:val="140"/>
          <w:sz w:val="16"/>
          <w:szCs w:val="18"/>
          <w:lang w:val="es-CO"/>
        </w:rPr>
        <w:t>E</w:t>
      </w:r>
      <w:r w:rsidRPr="00152721">
        <w:rPr>
          <w:rFonts w:ascii="Georgia" w:hAnsi="Georgia" w:cs="Arial"/>
          <w:w w:val="140"/>
          <w:sz w:val="18"/>
          <w:szCs w:val="18"/>
          <w:lang w:val="es-CO"/>
        </w:rPr>
        <w:t xml:space="preserve"> P</w:t>
      </w:r>
      <w:r w:rsidRPr="00152721">
        <w:rPr>
          <w:rFonts w:ascii="Georgia" w:hAnsi="Georgia" w:cs="Arial"/>
          <w:w w:val="140"/>
          <w:sz w:val="16"/>
          <w:szCs w:val="18"/>
          <w:lang w:val="es-CO"/>
        </w:rPr>
        <w:t>EREIRA</w:t>
      </w:r>
    </w:p>
    <w:p w14:paraId="1F5AF65C" w14:textId="77777777" w:rsidR="00630A24" w:rsidRPr="00152721" w:rsidRDefault="00630A24" w:rsidP="00630A24">
      <w:pPr>
        <w:pStyle w:val="Sinespaciado"/>
        <w:spacing w:line="360" w:lineRule="auto"/>
        <w:jc w:val="center"/>
        <w:rPr>
          <w:rFonts w:ascii="Georgia" w:hAnsi="Georgia" w:cs="Arial"/>
          <w:w w:val="140"/>
          <w:sz w:val="16"/>
          <w:szCs w:val="18"/>
          <w:lang w:val="es-CO"/>
        </w:rPr>
      </w:pPr>
      <w:r w:rsidRPr="00152721">
        <w:rPr>
          <w:rFonts w:ascii="Georgia" w:hAnsi="Georgia" w:cs="Arial"/>
          <w:w w:val="140"/>
          <w:sz w:val="16"/>
          <w:szCs w:val="18"/>
          <w:lang w:val="es-CO"/>
        </w:rPr>
        <w:t xml:space="preserve">D </w:t>
      </w:r>
      <w:r w:rsidRPr="00152721">
        <w:rPr>
          <w:rFonts w:ascii="Georgia" w:hAnsi="Georgia" w:cs="Arial"/>
          <w:w w:val="140"/>
          <w:sz w:val="14"/>
          <w:szCs w:val="18"/>
          <w:lang w:val="es-CO"/>
        </w:rPr>
        <w:t xml:space="preserve">E P A R T A M E N T O   </w:t>
      </w:r>
      <w:r w:rsidRPr="00152721">
        <w:rPr>
          <w:rFonts w:ascii="Georgia" w:hAnsi="Georgia" w:cs="Arial"/>
          <w:w w:val="140"/>
          <w:sz w:val="16"/>
          <w:szCs w:val="18"/>
          <w:lang w:val="es-CO"/>
        </w:rPr>
        <w:t xml:space="preserve">D </w:t>
      </w:r>
      <w:r w:rsidRPr="00152721">
        <w:rPr>
          <w:rFonts w:ascii="Georgia" w:hAnsi="Georgia" w:cs="Arial"/>
          <w:w w:val="140"/>
          <w:sz w:val="14"/>
          <w:szCs w:val="18"/>
          <w:lang w:val="es-CO"/>
        </w:rPr>
        <w:t xml:space="preserve">E L   </w:t>
      </w:r>
      <w:r w:rsidRPr="00152721">
        <w:rPr>
          <w:rFonts w:ascii="Georgia" w:hAnsi="Georgia" w:cs="Arial"/>
          <w:w w:val="140"/>
          <w:sz w:val="16"/>
          <w:szCs w:val="18"/>
          <w:lang w:val="es-CO"/>
        </w:rPr>
        <w:t xml:space="preserve">R </w:t>
      </w:r>
      <w:r w:rsidRPr="00152721">
        <w:rPr>
          <w:rFonts w:ascii="Georgia" w:hAnsi="Georgia" w:cs="Arial"/>
          <w:w w:val="140"/>
          <w:sz w:val="14"/>
          <w:szCs w:val="18"/>
          <w:lang w:val="es-CO"/>
        </w:rPr>
        <w:t>I S A R A L D A</w:t>
      </w:r>
    </w:p>
    <w:p w14:paraId="7FA9DC8B" w14:textId="77777777" w:rsidR="00630A24" w:rsidRPr="00152721" w:rsidRDefault="00630A24" w:rsidP="00630A24">
      <w:pPr>
        <w:pStyle w:val="Textoindependiente"/>
        <w:spacing w:line="360" w:lineRule="auto"/>
        <w:jc w:val="center"/>
        <w:rPr>
          <w:rFonts w:ascii="Georgia" w:hAnsi="Georgia" w:cs="Arial"/>
          <w:sz w:val="14"/>
          <w:szCs w:val="22"/>
          <w:lang w:val="es-CO"/>
        </w:rPr>
      </w:pPr>
    </w:p>
    <w:p w14:paraId="327EB862" w14:textId="4BA4D11A" w:rsidR="00E224A7" w:rsidRPr="00152721" w:rsidRDefault="00E224A7" w:rsidP="00E224A7">
      <w:pPr>
        <w:pStyle w:val="Textoindependiente"/>
        <w:spacing w:line="360" w:lineRule="auto"/>
        <w:ind w:left="2124"/>
        <w:rPr>
          <w:rFonts w:ascii="Georgia" w:hAnsi="Georgia" w:cs="Arial"/>
          <w:sz w:val="22"/>
          <w:szCs w:val="22"/>
          <w:lang w:val="es-CO"/>
        </w:rPr>
      </w:pPr>
      <w:r w:rsidRPr="00152721">
        <w:rPr>
          <w:rFonts w:ascii="Georgia" w:hAnsi="Georgia" w:cs="Arial"/>
          <w:sz w:val="22"/>
          <w:szCs w:val="22"/>
          <w:lang w:val="es-CO"/>
        </w:rPr>
        <w:t>Asunto</w:t>
      </w:r>
      <w:r w:rsidRPr="00152721">
        <w:rPr>
          <w:rFonts w:ascii="Georgia" w:hAnsi="Georgia" w:cs="Arial"/>
          <w:sz w:val="22"/>
          <w:szCs w:val="22"/>
          <w:lang w:val="es-CO"/>
        </w:rPr>
        <w:tab/>
      </w:r>
      <w:r w:rsidRPr="00152721">
        <w:rPr>
          <w:rFonts w:ascii="Georgia" w:hAnsi="Georgia" w:cs="Arial"/>
          <w:sz w:val="22"/>
          <w:szCs w:val="22"/>
          <w:lang w:val="es-CO"/>
        </w:rPr>
        <w:tab/>
      </w:r>
      <w:r w:rsidRPr="00152721">
        <w:rPr>
          <w:rFonts w:ascii="Georgia" w:hAnsi="Georgia" w:cs="Arial"/>
          <w:sz w:val="22"/>
          <w:szCs w:val="22"/>
          <w:lang w:val="es-CO"/>
        </w:rPr>
        <w:tab/>
        <w:t xml:space="preserve">: Sentencia de </w:t>
      </w:r>
      <w:r w:rsidR="00C10935" w:rsidRPr="00152721">
        <w:rPr>
          <w:rFonts w:ascii="Georgia" w:hAnsi="Georgia" w:cs="Arial"/>
          <w:sz w:val="22"/>
          <w:szCs w:val="22"/>
          <w:lang w:val="es-CO"/>
        </w:rPr>
        <w:t>segundo</w:t>
      </w:r>
      <w:r w:rsidRPr="00152721">
        <w:rPr>
          <w:rFonts w:ascii="Georgia" w:hAnsi="Georgia" w:cs="Arial"/>
          <w:sz w:val="22"/>
          <w:szCs w:val="22"/>
          <w:lang w:val="es-CO"/>
        </w:rPr>
        <w:t xml:space="preserve"> grado</w:t>
      </w:r>
    </w:p>
    <w:p w14:paraId="4274530E" w14:textId="77777777" w:rsidR="00E224A7" w:rsidRPr="00152721" w:rsidRDefault="00E224A7" w:rsidP="00E224A7">
      <w:pPr>
        <w:spacing w:line="360" w:lineRule="auto"/>
        <w:ind w:left="2124"/>
        <w:jc w:val="both"/>
        <w:rPr>
          <w:rFonts w:ascii="Georgia" w:hAnsi="Georgia"/>
          <w:sz w:val="22"/>
          <w:szCs w:val="22"/>
          <w:lang w:val="es-CO"/>
        </w:rPr>
      </w:pPr>
      <w:r w:rsidRPr="00152721">
        <w:rPr>
          <w:rFonts w:ascii="Georgia" w:hAnsi="Georgia"/>
          <w:sz w:val="22"/>
          <w:szCs w:val="22"/>
          <w:lang w:val="es-CO"/>
        </w:rPr>
        <w:t>Proceso</w:t>
      </w:r>
      <w:r w:rsidRPr="00152721">
        <w:rPr>
          <w:rFonts w:ascii="Georgia" w:hAnsi="Georgia"/>
          <w:sz w:val="22"/>
          <w:szCs w:val="22"/>
          <w:lang w:val="es-CO"/>
        </w:rPr>
        <w:tab/>
      </w:r>
      <w:r w:rsidRPr="00152721">
        <w:rPr>
          <w:rFonts w:ascii="Georgia" w:hAnsi="Georgia"/>
          <w:sz w:val="22"/>
          <w:szCs w:val="22"/>
          <w:lang w:val="es-CO"/>
        </w:rPr>
        <w:tab/>
        <w:t>: Acción Popular</w:t>
      </w:r>
    </w:p>
    <w:p w14:paraId="03A3168F" w14:textId="5AE66EF3" w:rsidR="00630A24" w:rsidRDefault="00E224A7" w:rsidP="00630A24">
      <w:pPr>
        <w:spacing w:line="360" w:lineRule="auto"/>
        <w:ind w:left="2124"/>
        <w:jc w:val="both"/>
        <w:rPr>
          <w:rFonts w:ascii="Georgia" w:hAnsi="Georgia" w:cs="Arial"/>
          <w:sz w:val="22"/>
          <w:szCs w:val="22"/>
          <w:lang w:val="es-CO"/>
        </w:rPr>
      </w:pPr>
      <w:r w:rsidRPr="00152721">
        <w:rPr>
          <w:rFonts w:ascii="Georgia" w:hAnsi="Georgia" w:cs="Arial"/>
          <w:sz w:val="22"/>
          <w:szCs w:val="22"/>
          <w:lang w:val="es-CO"/>
        </w:rPr>
        <w:t>Accionante</w:t>
      </w:r>
      <w:r w:rsidR="00630A24" w:rsidRPr="00152721">
        <w:rPr>
          <w:rFonts w:ascii="Georgia" w:hAnsi="Georgia" w:cs="Arial"/>
          <w:sz w:val="22"/>
          <w:szCs w:val="22"/>
          <w:lang w:val="es-CO"/>
        </w:rPr>
        <w:tab/>
      </w:r>
      <w:r w:rsidR="00630A24" w:rsidRPr="00152721">
        <w:rPr>
          <w:rFonts w:ascii="Georgia" w:hAnsi="Georgia" w:cs="Arial"/>
          <w:sz w:val="22"/>
          <w:szCs w:val="22"/>
          <w:lang w:val="es-CO"/>
        </w:rPr>
        <w:tab/>
        <w:t xml:space="preserve">: </w:t>
      </w:r>
      <w:r w:rsidR="00192389">
        <w:rPr>
          <w:rFonts w:ascii="Georgia" w:hAnsi="Georgia" w:cs="Arial"/>
          <w:sz w:val="22"/>
          <w:szCs w:val="22"/>
          <w:lang w:val="es-CO"/>
        </w:rPr>
        <w:t xml:space="preserve">Cristian Vásquez Arias </w:t>
      </w:r>
    </w:p>
    <w:p w14:paraId="553B52EB" w14:textId="16937DBD" w:rsidR="00192389" w:rsidRPr="00152721" w:rsidRDefault="00192389" w:rsidP="00630A24">
      <w:pPr>
        <w:spacing w:line="360" w:lineRule="auto"/>
        <w:ind w:left="2124"/>
        <w:jc w:val="both"/>
        <w:rPr>
          <w:rFonts w:ascii="Georgia" w:hAnsi="Georgia" w:cs="Arial"/>
          <w:sz w:val="22"/>
          <w:szCs w:val="22"/>
          <w:lang w:val="es-CO"/>
        </w:rPr>
      </w:pPr>
      <w:r>
        <w:rPr>
          <w:rFonts w:ascii="Georgia" w:hAnsi="Georgia" w:cs="Arial"/>
          <w:sz w:val="22"/>
          <w:szCs w:val="22"/>
          <w:lang w:val="es-CO"/>
        </w:rPr>
        <w:t>Coadyuvantes</w:t>
      </w:r>
      <w:r>
        <w:rPr>
          <w:rFonts w:ascii="Georgia" w:hAnsi="Georgia" w:cs="Arial"/>
          <w:sz w:val="22"/>
          <w:szCs w:val="22"/>
          <w:lang w:val="es-CO"/>
        </w:rPr>
        <w:tab/>
      </w:r>
      <w:r>
        <w:rPr>
          <w:rFonts w:ascii="Georgia" w:hAnsi="Georgia" w:cs="Arial"/>
          <w:sz w:val="22"/>
          <w:szCs w:val="22"/>
          <w:lang w:val="es-CO"/>
        </w:rPr>
        <w:tab/>
        <w:t xml:space="preserve">: Javier Elías Arias </w:t>
      </w:r>
      <w:proofErr w:type="spellStart"/>
      <w:r>
        <w:rPr>
          <w:rFonts w:ascii="Georgia" w:hAnsi="Georgia" w:cs="Arial"/>
          <w:sz w:val="22"/>
          <w:szCs w:val="22"/>
          <w:lang w:val="es-CO"/>
        </w:rPr>
        <w:t>idárraga</w:t>
      </w:r>
      <w:proofErr w:type="spellEnd"/>
      <w:r>
        <w:rPr>
          <w:rFonts w:ascii="Georgia" w:hAnsi="Georgia" w:cs="Arial"/>
          <w:sz w:val="22"/>
          <w:szCs w:val="22"/>
          <w:lang w:val="es-CO"/>
        </w:rPr>
        <w:t xml:space="preserve"> y otro</w:t>
      </w:r>
    </w:p>
    <w:p w14:paraId="22A51097" w14:textId="715D9317" w:rsidR="00E224A7" w:rsidRPr="00152721" w:rsidRDefault="00F950C8" w:rsidP="00F950C8">
      <w:pPr>
        <w:spacing w:line="360" w:lineRule="auto"/>
        <w:ind w:left="4248" w:hanging="2115"/>
        <w:jc w:val="both"/>
        <w:rPr>
          <w:rFonts w:ascii="Georgia" w:hAnsi="Georgia" w:cs="Arial"/>
          <w:sz w:val="22"/>
          <w:szCs w:val="22"/>
          <w:lang w:val="es-CO"/>
        </w:rPr>
      </w:pPr>
      <w:r w:rsidRPr="00152721">
        <w:rPr>
          <w:rFonts w:ascii="Georgia" w:hAnsi="Georgia" w:cs="Arial"/>
          <w:sz w:val="22"/>
          <w:szCs w:val="22"/>
          <w:lang w:val="es-CO"/>
        </w:rPr>
        <w:t>Accionado</w:t>
      </w:r>
      <w:r w:rsidRPr="00152721">
        <w:rPr>
          <w:rFonts w:ascii="Georgia" w:hAnsi="Georgia" w:cs="Arial"/>
          <w:sz w:val="22"/>
          <w:szCs w:val="22"/>
          <w:lang w:val="es-CO"/>
        </w:rPr>
        <w:tab/>
      </w:r>
      <w:r w:rsidR="00E224A7" w:rsidRPr="00152721">
        <w:rPr>
          <w:rFonts w:ascii="Georgia" w:hAnsi="Georgia" w:cs="Arial"/>
          <w:sz w:val="22"/>
          <w:szCs w:val="22"/>
          <w:lang w:val="es-CO"/>
        </w:rPr>
        <w:t>:</w:t>
      </w:r>
      <w:r w:rsidRPr="00152721">
        <w:rPr>
          <w:rFonts w:ascii="Georgia" w:hAnsi="Georgia" w:cs="Arial"/>
          <w:sz w:val="22"/>
          <w:szCs w:val="22"/>
          <w:lang w:val="es-CO"/>
        </w:rPr>
        <w:t xml:space="preserve"> </w:t>
      </w:r>
      <w:r w:rsidR="00192389">
        <w:rPr>
          <w:rFonts w:ascii="Georgia" w:hAnsi="Georgia" w:cs="Arial"/>
          <w:sz w:val="22"/>
          <w:szCs w:val="22"/>
          <w:lang w:val="es-CO"/>
        </w:rPr>
        <w:t>Bancolombia SA</w:t>
      </w:r>
    </w:p>
    <w:p w14:paraId="317A43E1" w14:textId="3D34E482" w:rsidR="00205D48" w:rsidRPr="00152721" w:rsidRDefault="00493C5C" w:rsidP="00630A24">
      <w:pPr>
        <w:spacing w:line="360" w:lineRule="auto"/>
        <w:ind w:left="2124"/>
        <w:jc w:val="both"/>
        <w:rPr>
          <w:rFonts w:ascii="Georgia" w:hAnsi="Georgia"/>
          <w:sz w:val="22"/>
          <w:szCs w:val="22"/>
          <w:lang w:val="es-CO"/>
        </w:rPr>
      </w:pPr>
      <w:r w:rsidRPr="00152721">
        <w:rPr>
          <w:rFonts w:ascii="Georgia" w:hAnsi="Georgia" w:cs="Arial"/>
          <w:sz w:val="22"/>
          <w:szCs w:val="22"/>
          <w:lang w:val="es-CO"/>
        </w:rPr>
        <w:t>Procedencia</w:t>
      </w:r>
      <w:r w:rsidRPr="00152721">
        <w:rPr>
          <w:rFonts w:ascii="Georgia" w:hAnsi="Georgia" w:cs="Arial"/>
          <w:sz w:val="22"/>
          <w:szCs w:val="22"/>
          <w:lang w:val="es-CO"/>
        </w:rPr>
        <w:tab/>
      </w:r>
      <w:r w:rsidRPr="00152721">
        <w:rPr>
          <w:rFonts w:ascii="Georgia" w:hAnsi="Georgia" w:cs="Arial"/>
          <w:sz w:val="22"/>
          <w:szCs w:val="22"/>
          <w:lang w:val="es-CO"/>
        </w:rPr>
        <w:tab/>
        <w:t xml:space="preserve">: Juzgado </w:t>
      </w:r>
      <w:r w:rsidR="00192389">
        <w:rPr>
          <w:rFonts w:ascii="Georgia" w:hAnsi="Georgia" w:cs="Arial"/>
          <w:sz w:val="22"/>
          <w:szCs w:val="22"/>
          <w:lang w:val="es-CO"/>
        </w:rPr>
        <w:t xml:space="preserve">Civil del Circuito de Santa Rosa de Cabal, R. </w:t>
      </w:r>
    </w:p>
    <w:p w14:paraId="3A8ACC1B" w14:textId="6F021D9A" w:rsidR="00630A24" w:rsidRPr="00152721" w:rsidRDefault="00630A24" w:rsidP="00630A24">
      <w:pPr>
        <w:spacing w:line="360" w:lineRule="auto"/>
        <w:ind w:left="2124"/>
        <w:rPr>
          <w:rFonts w:ascii="Georgia" w:hAnsi="Georgia" w:cs="Arial"/>
          <w:sz w:val="22"/>
          <w:szCs w:val="22"/>
          <w:lang w:val="es-CO"/>
        </w:rPr>
      </w:pPr>
      <w:r w:rsidRPr="00152721">
        <w:rPr>
          <w:rFonts w:ascii="Georgia" w:hAnsi="Georgia" w:cs="Arial"/>
          <w:sz w:val="22"/>
          <w:szCs w:val="22"/>
          <w:lang w:val="es-CO"/>
        </w:rPr>
        <w:t>Radicación</w:t>
      </w:r>
      <w:r w:rsidRPr="00152721">
        <w:rPr>
          <w:rFonts w:ascii="Georgia" w:hAnsi="Georgia" w:cs="Arial"/>
          <w:sz w:val="22"/>
          <w:szCs w:val="22"/>
          <w:lang w:val="es-CO"/>
        </w:rPr>
        <w:tab/>
      </w:r>
      <w:r w:rsidRPr="00152721">
        <w:rPr>
          <w:rFonts w:ascii="Georgia" w:hAnsi="Georgia" w:cs="Arial"/>
          <w:sz w:val="22"/>
          <w:szCs w:val="22"/>
          <w:lang w:val="es-CO"/>
        </w:rPr>
        <w:tab/>
        <w:t xml:space="preserve">: </w:t>
      </w:r>
      <w:r w:rsidR="00914466">
        <w:rPr>
          <w:rFonts w:ascii="Georgia" w:hAnsi="Georgia" w:cs="Arial"/>
          <w:sz w:val="22"/>
          <w:szCs w:val="22"/>
          <w:lang w:val="es-CO"/>
        </w:rPr>
        <w:t>2016-00580-03 y</w:t>
      </w:r>
      <w:r w:rsidR="008D3BBF">
        <w:rPr>
          <w:rFonts w:ascii="Georgia" w:hAnsi="Georgia" w:cs="Arial"/>
          <w:sz w:val="22"/>
          <w:szCs w:val="22"/>
          <w:lang w:val="es-CO"/>
        </w:rPr>
        <w:t xml:space="preserve"> 2016-00623-03 </w:t>
      </w:r>
    </w:p>
    <w:p w14:paraId="14813EA1" w14:textId="7F2545BB" w:rsidR="002B6593" w:rsidRPr="00152721" w:rsidRDefault="007A4A76" w:rsidP="00AF5A50">
      <w:pPr>
        <w:spacing w:line="360" w:lineRule="auto"/>
        <w:ind w:left="4253" w:hanging="2129"/>
        <w:jc w:val="both"/>
        <w:rPr>
          <w:rFonts w:ascii="Georgia" w:hAnsi="Georgia" w:cs="Arial"/>
          <w:sz w:val="22"/>
          <w:szCs w:val="22"/>
          <w:lang w:val="es-CO"/>
        </w:rPr>
      </w:pPr>
      <w:r w:rsidRPr="00152721">
        <w:rPr>
          <w:rFonts w:ascii="Georgia" w:hAnsi="Georgia" w:cs="Arial"/>
          <w:sz w:val="22"/>
          <w:szCs w:val="22"/>
          <w:lang w:val="es-CO"/>
        </w:rPr>
        <w:t>Tema</w:t>
      </w:r>
      <w:r w:rsidR="00842B7D" w:rsidRPr="00152721">
        <w:rPr>
          <w:rFonts w:ascii="Georgia" w:hAnsi="Georgia" w:cs="Arial"/>
          <w:sz w:val="22"/>
          <w:szCs w:val="22"/>
          <w:lang w:val="es-CO"/>
        </w:rPr>
        <w:t>s</w:t>
      </w:r>
      <w:r w:rsidR="005A303E" w:rsidRPr="00152721">
        <w:rPr>
          <w:rFonts w:ascii="Georgia" w:hAnsi="Georgia" w:cs="Arial"/>
          <w:sz w:val="22"/>
          <w:szCs w:val="22"/>
          <w:lang w:val="es-CO"/>
        </w:rPr>
        <w:tab/>
      </w:r>
      <w:r w:rsidR="002B6593" w:rsidRPr="00152721">
        <w:rPr>
          <w:rFonts w:ascii="Georgia" w:hAnsi="Georgia" w:cs="Arial"/>
          <w:sz w:val="22"/>
          <w:szCs w:val="22"/>
          <w:lang w:val="es-CO"/>
        </w:rPr>
        <w:t>:</w:t>
      </w:r>
      <w:r w:rsidR="004640B2" w:rsidRPr="00152721">
        <w:rPr>
          <w:rFonts w:ascii="Georgia" w:hAnsi="Georgia" w:cs="Arial"/>
          <w:sz w:val="22"/>
          <w:szCs w:val="22"/>
          <w:lang w:val="es-CO"/>
        </w:rPr>
        <w:t xml:space="preserve"> </w:t>
      </w:r>
      <w:r w:rsidR="002B6593" w:rsidRPr="00152721">
        <w:rPr>
          <w:rFonts w:ascii="Georgia" w:hAnsi="Georgia" w:cs="Arial"/>
          <w:sz w:val="18"/>
          <w:szCs w:val="22"/>
          <w:lang w:val="es-CO"/>
        </w:rPr>
        <w:t xml:space="preserve">Accesibilidad – servicios públicos - </w:t>
      </w:r>
      <w:r w:rsidR="000B4A79" w:rsidRPr="00152721">
        <w:rPr>
          <w:rFonts w:ascii="Georgia" w:hAnsi="Georgia" w:cs="Arial"/>
          <w:sz w:val="18"/>
          <w:szCs w:val="22"/>
          <w:lang w:val="es-CO"/>
        </w:rPr>
        <w:t xml:space="preserve">intérprete </w:t>
      </w:r>
      <w:r w:rsidR="002B6593" w:rsidRPr="00152721">
        <w:rPr>
          <w:rFonts w:ascii="Georgia" w:hAnsi="Georgia" w:cs="Arial"/>
          <w:sz w:val="18"/>
          <w:szCs w:val="22"/>
          <w:lang w:val="es-CO"/>
        </w:rPr>
        <w:t>y guía</w:t>
      </w:r>
      <w:r w:rsidR="00AF5A50" w:rsidRPr="00152721">
        <w:rPr>
          <w:rFonts w:ascii="Georgia" w:hAnsi="Georgia" w:cs="Arial"/>
          <w:sz w:val="22"/>
          <w:szCs w:val="22"/>
          <w:lang w:val="es-CO"/>
        </w:rPr>
        <w:t xml:space="preserve"> </w:t>
      </w:r>
      <w:r w:rsidR="00AF5A50" w:rsidRPr="00152721">
        <w:rPr>
          <w:rFonts w:ascii="Georgia" w:hAnsi="Georgia" w:cs="Arial"/>
          <w:sz w:val="18"/>
          <w:szCs w:val="22"/>
          <w:lang w:val="es-CO"/>
        </w:rPr>
        <w:t>intérprete</w:t>
      </w:r>
    </w:p>
    <w:p w14:paraId="3D4C5984" w14:textId="77777777" w:rsidR="00630A24" w:rsidRPr="00152721" w:rsidRDefault="00630A24" w:rsidP="002A3C34">
      <w:pPr>
        <w:spacing w:line="360" w:lineRule="auto"/>
        <w:ind w:left="2124"/>
        <w:jc w:val="both"/>
        <w:rPr>
          <w:rFonts w:ascii="Georgia" w:hAnsi="Georgia"/>
          <w:sz w:val="22"/>
          <w:lang w:val="es-CO"/>
        </w:rPr>
      </w:pPr>
      <w:r w:rsidRPr="00152721">
        <w:rPr>
          <w:rFonts w:ascii="Georgia" w:hAnsi="Georgia" w:cs="Arial"/>
          <w:sz w:val="22"/>
          <w:szCs w:val="22"/>
          <w:lang w:val="es-CO"/>
        </w:rPr>
        <w:lastRenderedPageBreak/>
        <w:t>Magistrado Ponente</w:t>
      </w:r>
      <w:r w:rsidRPr="00152721">
        <w:rPr>
          <w:rFonts w:ascii="Georgia" w:hAnsi="Georgia" w:cs="Arial"/>
          <w:sz w:val="22"/>
          <w:szCs w:val="22"/>
          <w:lang w:val="es-CO"/>
        </w:rPr>
        <w:tab/>
        <w:t xml:space="preserve">: </w:t>
      </w:r>
      <w:proofErr w:type="spellStart"/>
      <w:r w:rsidRPr="00152721">
        <w:rPr>
          <w:rFonts w:ascii="Georgia" w:hAnsi="Georgia"/>
          <w:smallCaps/>
          <w:sz w:val="22"/>
          <w:lang w:val="es-CO"/>
        </w:rPr>
        <w:t>Duberney</w:t>
      </w:r>
      <w:proofErr w:type="spellEnd"/>
      <w:r w:rsidRPr="00152721">
        <w:rPr>
          <w:rFonts w:ascii="Georgia" w:hAnsi="Georgia"/>
          <w:smallCaps/>
          <w:sz w:val="22"/>
          <w:lang w:val="es-CO"/>
        </w:rPr>
        <w:t xml:space="preserve"> Grisales Herrera</w:t>
      </w:r>
    </w:p>
    <w:p w14:paraId="3512EB2E" w14:textId="77777777" w:rsidR="00630A24" w:rsidRPr="00152721" w:rsidRDefault="00630A24" w:rsidP="00630A24">
      <w:pPr>
        <w:pBdr>
          <w:bottom w:val="single" w:sz="12" w:space="1" w:color="auto"/>
        </w:pBdr>
        <w:spacing w:line="360" w:lineRule="auto"/>
        <w:jc w:val="center"/>
        <w:rPr>
          <w:rFonts w:ascii="Georgia" w:hAnsi="Georgia" w:cs="Arial"/>
          <w:bCs/>
          <w:sz w:val="16"/>
          <w:szCs w:val="24"/>
          <w:lang w:val="es-CO"/>
        </w:rPr>
      </w:pPr>
    </w:p>
    <w:p w14:paraId="31D50F77" w14:textId="77777777" w:rsidR="00630A24" w:rsidRPr="00152721" w:rsidRDefault="00630A24" w:rsidP="00630A24">
      <w:pPr>
        <w:spacing w:line="360" w:lineRule="auto"/>
        <w:jc w:val="center"/>
        <w:rPr>
          <w:rFonts w:ascii="Georgia" w:hAnsi="Georgia" w:cs="Arial"/>
          <w:bCs/>
          <w:sz w:val="16"/>
          <w:szCs w:val="24"/>
          <w:lang w:val="es-CO"/>
        </w:rPr>
      </w:pPr>
    </w:p>
    <w:p w14:paraId="55BF1435" w14:textId="6DE0E5CB" w:rsidR="00630A24" w:rsidRPr="00152721" w:rsidRDefault="006A132C" w:rsidP="00630A24">
      <w:pPr>
        <w:spacing w:line="360" w:lineRule="auto"/>
        <w:jc w:val="center"/>
        <w:rPr>
          <w:rFonts w:ascii="Georgia" w:hAnsi="Georgia" w:cs="Arial"/>
          <w:bCs/>
          <w:sz w:val="28"/>
          <w:szCs w:val="28"/>
          <w:lang w:val="es-CO"/>
        </w:rPr>
      </w:pPr>
      <w:r w:rsidRPr="00152721">
        <w:rPr>
          <w:rFonts w:ascii="Georgia" w:hAnsi="Georgia" w:cs="Arial"/>
          <w:bCs/>
          <w:smallCaps/>
          <w:sz w:val="28"/>
          <w:szCs w:val="28"/>
          <w:lang w:val="es-CO"/>
        </w:rPr>
        <w:t>P</w:t>
      </w:r>
      <w:r w:rsidR="00630A24" w:rsidRPr="00152721">
        <w:rPr>
          <w:rFonts w:ascii="Georgia" w:hAnsi="Georgia" w:cs="Arial"/>
          <w:bCs/>
          <w:smallCaps/>
          <w:sz w:val="28"/>
          <w:szCs w:val="28"/>
          <w:lang w:val="es-CO"/>
        </w:rPr>
        <w:t xml:space="preserve">ereira, R., </w:t>
      </w:r>
      <w:r w:rsidR="008D3BBF">
        <w:rPr>
          <w:rFonts w:ascii="Georgia" w:hAnsi="Georgia" w:cs="Arial"/>
          <w:bCs/>
          <w:smallCaps/>
          <w:sz w:val="28"/>
          <w:szCs w:val="28"/>
          <w:lang w:val="es-CO"/>
        </w:rPr>
        <w:t xml:space="preserve">doce </w:t>
      </w:r>
      <w:r w:rsidR="00630A24" w:rsidRPr="00152721">
        <w:rPr>
          <w:rFonts w:ascii="Georgia" w:hAnsi="Georgia" w:cs="Arial"/>
          <w:bCs/>
          <w:smallCaps/>
          <w:sz w:val="28"/>
          <w:szCs w:val="28"/>
          <w:lang w:val="es-CO"/>
        </w:rPr>
        <w:t>(</w:t>
      </w:r>
      <w:r w:rsidR="008D3BBF">
        <w:rPr>
          <w:rFonts w:ascii="Georgia" w:hAnsi="Georgia" w:cs="Arial"/>
          <w:bCs/>
          <w:smallCaps/>
          <w:sz w:val="28"/>
          <w:szCs w:val="28"/>
          <w:lang w:val="es-CO"/>
        </w:rPr>
        <w:t>12</w:t>
      </w:r>
      <w:r w:rsidR="00630A24" w:rsidRPr="00152721">
        <w:rPr>
          <w:rFonts w:ascii="Georgia" w:hAnsi="Georgia" w:cs="Arial"/>
          <w:bCs/>
          <w:smallCaps/>
          <w:sz w:val="28"/>
          <w:szCs w:val="28"/>
          <w:lang w:val="es-CO"/>
        </w:rPr>
        <w:t xml:space="preserve">) de </w:t>
      </w:r>
      <w:r w:rsidR="008D3BBF">
        <w:rPr>
          <w:rFonts w:ascii="Georgia" w:hAnsi="Georgia" w:cs="Arial"/>
          <w:bCs/>
          <w:smallCaps/>
          <w:sz w:val="28"/>
          <w:szCs w:val="28"/>
          <w:lang w:val="es-CO"/>
        </w:rPr>
        <w:t xml:space="preserve">septiembre </w:t>
      </w:r>
      <w:r w:rsidR="00630A24" w:rsidRPr="00152721">
        <w:rPr>
          <w:rFonts w:ascii="Georgia" w:hAnsi="Georgia" w:cs="Arial"/>
          <w:bCs/>
          <w:smallCaps/>
          <w:sz w:val="28"/>
          <w:szCs w:val="28"/>
          <w:lang w:val="es-CO"/>
        </w:rPr>
        <w:t xml:space="preserve">de dos mil </w:t>
      </w:r>
      <w:r w:rsidR="00192389">
        <w:rPr>
          <w:rFonts w:ascii="Georgia" w:hAnsi="Georgia" w:cs="Arial"/>
          <w:bCs/>
          <w:smallCaps/>
          <w:sz w:val="28"/>
          <w:szCs w:val="28"/>
          <w:lang w:val="es-CO"/>
        </w:rPr>
        <w:t xml:space="preserve">dieciocho </w:t>
      </w:r>
      <w:r w:rsidR="00630A24" w:rsidRPr="00152721">
        <w:rPr>
          <w:rFonts w:ascii="Georgia" w:hAnsi="Georgia" w:cs="Arial"/>
          <w:bCs/>
          <w:smallCaps/>
          <w:sz w:val="28"/>
          <w:szCs w:val="28"/>
          <w:lang w:val="es-CO"/>
        </w:rPr>
        <w:t>(</w:t>
      </w:r>
      <w:r w:rsidR="00192389">
        <w:rPr>
          <w:rFonts w:ascii="Georgia" w:hAnsi="Georgia" w:cs="Arial"/>
          <w:bCs/>
          <w:smallCaps/>
          <w:sz w:val="28"/>
          <w:szCs w:val="28"/>
          <w:lang w:val="es-CO"/>
        </w:rPr>
        <w:t>2018</w:t>
      </w:r>
      <w:r w:rsidR="00630A24" w:rsidRPr="00152721">
        <w:rPr>
          <w:rFonts w:ascii="Georgia" w:hAnsi="Georgia" w:cs="Arial"/>
          <w:bCs/>
          <w:smallCaps/>
          <w:sz w:val="28"/>
          <w:szCs w:val="28"/>
          <w:lang w:val="es-CO"/>
        </w:rPr>
        <w:t>)</w:t>
      </w:r>
      <w:r w:rsidR="00630A24" w:rsidRPr="00152721">
        <w:rPr>
          <w:rFonts w:ascii="Georgia" w:hAnsi="Georgia" w:cs="Arial"/>
          <w:bCs/>
          <w:sz w:val="28"/>
          <w:szCs w:val="28"/>
          <w:lang w:val="es-CO"/>
        </w:rPr>
        <w:t>.</w:t>
      </w:r>
    </w:p>
    <w:p w14:paraId="1E771623" w14:textId="77777777" w:rsidR="00630A24" w:rsidRPr="00152721" w:rsidRDefault="00630A24" w:rsidP="00630A24">
      <w:pPr>
        <w:spacing w:line="360" w:lineRule="auto"/>
        <w:rPr>
          <w:rFonts w:ascii="Georgia" w:hAnsi="Georgia" w:cs="Arial"/>
          <w:sz w:val="16"/>
          <w:szCs w:val="24"/>
          <w:lang w:val="es-CO"/>
        </w:rPr>
      </w:pPr>
    </w:p>
    <w:p w14:paraId="446D10A9" w14:textId="3FC9B524" w:rsidR="002755DC" w:rsidRPr="00552540" w:rsidRDefault="00E727E6" w:rsidP="0048426D">
      <w:pPr>
        <w:suppressAutoHyphens/>
        <w:spacing w:line="360" w:lineRule="auto"/>
        <w:jc w:val="both"/>
        <w:rPr>
          <w:rFonts w:ascii="Georgia" w:hAnsi="Georgia" w:cs="Arial"/>
          <w:sz w:val="24"/>
        </w:rPr>
      </w:pPr>
      <w:r w:rsidRPr="00872DE3">
        <w:rPr>
          <w:rFonts w:ascii="Georgia" w:hAnsi="Georgia" w:cs="Arial"/>
          <w:sz w:val="24"/>
        </w:rPr>
        <w:t xml:space="preserve">En la ciudad de Pereira, Risaralda, hoy </w:t>
      </w:r>
      <w:r w:rsidR="008D3BBF">
        <w:rPr>
          <w:rFonts w:ascii="Georgia" w:hAnsi="Georgia" w:cs="Arial"/>
          <w:sz w:val="24"/>
        </w:rPr>
        <w:t xml:space="preserve">doce </w:t>
      </w:r>
      <w:r w:rsidRPr="00872DE3">
        <w:rPr>
          <w:rFonts w:ascii="Georgia" w:hAnsi="Georgia" w:cs="Arial"/>
          <w:sz w:val="24"/>
        </w:rPr>
        <w:t>(</w:t>
      </w:r>
      <w:r w:rsidR="008D3BBF">
        <w:rPr>
          <w:rFonts w:ascii="Georgia" w:hAnsi="Georgia" w:cs="Arial"/>
          <w:sz w:val="24"/>
        </w:rPr>
        <w:t>12</w:t>
      </w:r>
      <w:r w:rsidRPr="00872DE3">
        <w:rPr>
          <w:rFonts w:ascii="Georgia" w:hAnsi="Georgia" w:cs="Arial"/>
          <w:sz w:val="24"/>
        </w:rPr>
        <w:t xml:space="preserve">) de </w:t>
      </w:r>
      <w:r w:rsidR="008D3BBF">
        <w:rPr>
          <w:rFonts w:ascii="Georgia" w:hAnsi="Georgia" w:cs="Arial"/>
          <w:sz w:val="24"/>
        </w:rPr>
        <w:t xml:space="preserve">septiembre </w:t>
      </w:r>
      <w:r w:rsidRPr="00872DE3">
        <w:rPr>
          <w:rFonts w:ascii="Georgia" w:hAnsi="Georgia" w:cs="Arial"/>
          <w:sz w:val="24"/>
        </w:rPr>
        <w:t xml:space="preserve">de dos mil </w:t>
      </w:r>
      <w:r w:rsidR="00192389">
        <w:rPr>
          <w:rFonts w:ascii="Georgia" w:hAnsi="Georgia" w:cs="Arial"/>
          <w:sz w:val="24"/>
        </w:rPr>
        <w:t>dieciocho</w:t>
      </w:r>
      <w:r w:rsidRPr="00872DE3">
        <w:rPr>
          <w:rFonts w:ascii="Georgia" w:hAnsi="Georgia" w:cs="Arial"/>
          <w:sz w:val="24"/>
        </w:rPr>
        <w:t xml:space="preserve"> (</w:t>
      </w:r>
      <w:r w:rsidR="00192389">
        <w:rPr>
          <w:rFonts w:ascii="Georgia" w:hAnsi="Georgia" w:cs="Arial"/>
          <w:sz w:val="24"/>
        </w:rPr>
        <w:t>2018</w:t>
      </w:r>
      <w:r w:rsidRPr="00872DE3">
        <w:rPr>
          <w:rFonts w:ascii="Georgia" w:hAnsi="Georgia" w:cs="Arial"/>
          <w:sz w:val="24"/>
        </w:rPr>
        <w:t xml:space="preserve">), siendo las </w:t>
      </w:r>
      <w:r w:rsidR="0048426D">
        <w:rPr>
          <w:rFonts w:ascii="Georgia" w:hAnsi="Georgia" w:cs="Arial"/>
          <w:sz w:val="24"/>
        </w:rPr>
        <w:t xml:space="preserve">nueve </w:t>
      </w:r>
      <w:r>
        <w:rPr>
          <w:rFonts w:ascii="Georgia" w:hAnsi="Georgia" w:cs="Arial"/>
          <w:sz w:val="24"/>
        </w:rPr>
        <w:t xml:space="preserve">de la </w:t>
      </w:r>
      <w:r w:rsidR="0048426D">
        <w:rPr>
          <w:rFonts w:ascii="Georgia" w:hAnsi="Georgia" w:cs="Arial"/>
          <w:sz w:val="24"/>
        </w:rPr>
        <w:t xml:space="preserve">mañana </w:t>
      </w:r>
      <w:r w:rsidRPr="00872DE3">
        <w:rPr>
          <w:rFonts w:ascii="Georgia" w:hAnsi="Georgia" w:cs="Arial"/>
          <w:sz w:val="24"/>
        </w:rPr>
        <w:t>(</w:t>
      </w:r>
      <w:r w:rsidR="0048426D">
        <w:rPr>
          <w:rFonts w:ascii="Georgia" w:hAnsi="Georgia" w:cs="Arial"/>
          <w:sz w:val="24"/>
        </w:rPr>
        <w:t>9:00 a</w:t>
      </w:r>
      <w:r>
        <w:rPr>
          <w:rFonts w:ascii="Georgia" w:hAnsi="Georgia" w:cs="Arial"/>
          <w:sz w:val="24"/>
        </w:rPr>
        <w:t>.m.</w:t>
      </w:r>
      <w:r w:rsidRPr="00872DE3">
        <w:rPr>
          <w:rFonts w:ascii="Georgia" w:hAnsi="Georgia" w:cs="Arial"/>
          <w:sz w:val="24"/>
        </w:rPr>
        <w:t xml:space="preserve">), fecha y hora programadas para </w:t>
      </w:r>
      <w:r>
        <w:rPr>
          <w:rFonts w:ascii="Georgia" w:hAnsi="Georgia" w:cs="Arial"/>
          <w:sz w:val="24"/>
        </w:rPr>
        <w:t xml:space="preserve">la audiencia de sentencia dentro de </w:t>
      </w:r>
      <w:r w:rsidR="008A617D">
        <w:rPr>
          <w:rFonts w:ascii="Georgia" w:hAnsi="Georgia" w:cs="Arial"/>
          <w:sz w:val="24"/>
        </w:rPr>
        <w:t>las acciones populares</w:t>
      </w:r>
      <w:r w:rsidR="00B8592C">
        <w:rPr>
          <w:rFonts w:ascii="Georgia" w:hAnsi="Georgia" w:cs="Arial"/>
          <w:sz w:val="24"/>
        </w:rPr>
        <w:t xml:space="preserve"> </w:t>
      </w:r>
      <w:r w:rsidR="0048426D">
        <w:rPr>
          <w:rFonts w:ascii="Georgia" w:hAnsi="Georgia" w:cs="Arial"/>
          <w:sz w:val="24"/>
        </w:rPr>
        <w:t>radicadas a los Nos.</w:t>
      </w:r>
      <w:r w:rsidR="008D3BBF">
        <w:rPr>
          <w:rFonts w:ascii="Georgia" w:hAnsi="Georgia" w:cs="Arial"/>
          <w:sz w:val="24"/>
        </w:rPr>
        <w:t>2016-00580-03</w:t>
      </w:r>
      <w:r w:rsidR="00914466">
        <w:rPr>
          <w:rFonts w:ascii="Georgia" w:hAnsi="Georgia" w:cs="Arial"/>
          <w:sz w:val="24"/>
        </w:rPr>
        <w:t xml:space="preserve"> y</w:t>
      </w:r>
      <w:r w:rsidR="008D3BBF">
        <w:rPr>
          <w:rFonts w:ascii="Georgia" w:hAnsi="Georgia" w:cs="Arial"/>
          <w:sz w:val="24"/>
        </w:rPr>
        <w:t xml:space="preserve"> 2016-00623-03 </w:t>
      </w:r>
      <w:r>
        <w:rPr>
          <w:rFonts w:ascii="Georgia" w:hAnsi="Georgia" w:cs="Arial"/>
          <w:sz w:val="24"/>
        </w:rPr>
        <w:t xml:space="preserve">para desatar </w:t>
      </w:r>
      <w:r w:rsidR="002755DC">
        <w:rPr>
          <w:rFonts w:ascii="Georgia" w:hAnsi="Georgia" w:cs="Arial"/>
          <w:sz w:val="24"/>
        </w:rPr>
        <w:t xml:space="preserve">los </w:t>
      </w:r>
      <w:r w:rsidRPr="00872DE3">
        <w:rPr>
          <w:rFonts w:ascii="Georgia" w:hAnsi="Georgia" w:cs="Arial"/>
          <w:sz w:val="24"/>
        </w:rPr>
        <w:t>recurso</w:t>
      </w:r>
      <w:r w:rsidR="002755DC">
        <w:rPr>
          <w:rFonts w:ascii="Georgia" w:hAnsi="Georgia" w:cs="Arial"/>
          <w:sz w:val="24"/>
        </w:rPr>
        <w:t>s</w:t>
      </w:r>
      <w:r w:rsidRPr="00872DE3">
        <w:rPr>
          <w:rFonts w:ascii="Georgia" w:hAnsi="Georgia" w:cs="Arial"/>
          <w:sz w:val="24"/>
        </w:rPr>
        <w:t xml:space="preserve"> de apelación interpuesto</w:t>
      </w:r>
      <w:r w:rsidR="002755DC">
        <w:rPr>
          <w:rFonts w:ascii="Georgia" w:hAnsi="Georgia" w:cs="Arial"/>
          <w:sz w:val="24"/>
        </w:rPr>
        <w:t>s</w:t>
      </w:r>
      <w:r w:rsidRPr="00872DE3">
        <w:rPr>
          <w:rFonts w:ascii="Georgia" w:hAnsi="Georgia" w:cs="Arial"/>
          <w:sz w:val="24"/>
        </w:rPr>
        <w:t xml:space="preserve"> contra </w:t>
      </w:r>
      <w:r w:rsidR="00192389">
        <w:rPr>
          <w:rFonts w:ascii="Georgia" w:hAnsi="Georgia" w:cs="Arial"/>
          <w:sz w:val="24"/>
        </w:rPr>
        <w:t xml:space="preserve">los fallos dictados los días </w:t>
      </w:r>
      <w:r w:rsidR="008F283A">
        <w:rPr>
          <w:rFonts w:ascii="Georgia" w:hAnsi="Georgia" w:cs="Arial"/>
          <w:sz w:val="24"/>
        </w:rPr>
        <w:t>18-05-2018 y 10-10-2017</w:t>
      </w:r>
      <w:r w:rsidR="0048426D">
        <w:rPr>
          <w:rFonts w:ascii="Georgia" w:hAnsi="Georgia" w:cs="Arial"/>
          <w:sz w:val="24"/>
        </w:rPr>
        <w:t xml:space="preserve">, </w:t>
      </w:r>
      <w:r>
        <w:rPr>
          <w:rFonts w:ascii="Georgia" w:hAnsi="Georgia" w:cs="Arial"/>
          <w:sz w:val="24"/>
        </w:rPr>
        <w:t xml:space="preserve">al efecto </w:t>
      </w:r>
      <w:r w:rsidRPr="00872DE3">
        <w:rPr>
          <w:rFonts w:ascii="Georgia" w:hAnsi="Georgia" w:cs="Arial"/>
          <w:sz w:val="24"/>
        </w:rPr>
        <w:t xml:space="preserve">el Magistrado </w:t>
      </w:r>
      <w:proofErr w:type="spellStart"/>
      <w:r w:rsidRPr="00872DE3">
        <w:rPr>
          <w:rFonts w:ascii="Georgia" w:hAnsi="Georgia" w:cs="Arial"/>
          <w:sz w:val="24"/>
        </w:rPr>
        <w:t>Duberney</w:t>
      </w:r>
      <w:proofErr w:type="spellEnd"/>
      <w:r w:rsidRPr="00872DE3">
        <w:rPr>
          <w:rFonts w:ascii="Georgia" w:hAnsi="Georgia" w:cs="Arial"/>
          <w:sz w:val="24"/>
        </w:rPr>
        <w:t xml:space="preserve"> Grisales Herrera, declara </w:t>
      </w:r>
      <w:r>
        <w:rPr>
          <w:rFonts w:ascii="Georgia" w:hAnsi="Georgia" w:cs="Arial"/>
          <w:sz w:val="24"/>
        </w:rPr>
        <w:t xml:space="preserve">abierto el acto al público en </w:t>
      </w:r>
      <w:r w:rsidRPr="00872DE3">
        <w:rPr>
          <w:rFonts w:ascii="Georgia" w:hAnsi="Georgia" w:cs="Arial"/>
          <w:sz w:val="24"/>
        </w:rPr>
        <w:t xml:space="preserve">asocio </w:t>
      </w:r>
      <w:r w:rsidR="008F283A">
        <w:rPr>
          <w:rFonts w:ascii="Georgia" w:hAnsi="Georgia" w:cs="Arial"/>
          <w:sz w:val="24"/>
        </w:rPr>
        <w:t xml:space="preserve">de los </w:t>
      </w:r>
      <w:r w:rsidR="00456404">
        <w:rPr>
          <w:rFonts w:ascii="Georgia" w:hAnsi="Georgia" w:cs="Arial"/>
          <w:sz w:val="24"/>
        </w:rPr>
        <w:t>doctor</w:t>
      </w:r>
      <w:r w:rsidR="008F283A">
        <w:rPr>
          <w:rFonts w:ascii="Georgia" w:hAnsi="Georgia" w:cs="Arial"/>
          <w:sz w:val="24"/>
        </w:rPr>
        <w:t>es</w:t>
      </w:r>
      <w:r w:rsidR="00456404">
        <w:rPr>
          <w:rFonts w:ascii="Georgia" w:hAnsi="Georgia" w:cs="Arial"/>
          <w:sz w:val="24"/>
        </w:rPr>
        <w:t xml:space="preserve"> </w:t>
      </w:r>
      <w:proofErr w:type="spellStart"/>
      <w:r w:rsidR="00456404" w:rsidRPr="00872DE3">
        <w:rPr>
          <w:rFonts w:ascii="Georgia" w:hAnsi="Georgia" w:cs="Arial"/>
          <w:sz w:val="24"/>
        </w:rPr>
        <w:t>Edder</w:t>
      </w:r>
      <w:proofErr w:type="spellEnd"/>
      <w:r w:rsidR="00456404" w:rsidRPr="00872DE3">
        <w:rPr>
          <w:rFonts w:ascii="Georgia" w:hAnsi="Georgia" w:cs="Arial"/>
          <w:sz w:val="24"/>
        </w:rPr>
        <w:t xml:space="preserve"> Jimmy Sánchez </w:t>
      </w:r>
      <w:proofErr w:type="spellStart"/>
      <w:r w:rsidR="00456404" w:rsidRPr="00872DE3">
        <w:rPr>
          <w:rFonts w:ascii="Georgia" w:hAnsi="Georgia" w:cs="Arial"/>
          <w:sz w:val="24"/>
        </w:rPr>
        <w:t>Calambás</w:t>
      </w:r>
      <w:proofErr w:type="spellEnd"/>
      <w:r w:rsidR="008F283A">
        <w:rPr>
          <w:rFonts w:ascii="Georgia" w:hAnsi="Georgia" w:cs="Arial"/>
          <w:sz w:val="24"/>
        </w:rPr>
        <w:t xml:space="preserve"> y </w:t>
      </w:r>
      <w:r w:rsidRPr="00872DE3">
        <w:rPr>
          <w:rFonts w:ascii="Georgia" w:hAnsi="Georgia" w:cs="Arial"/>
          <w:sz w:val="24"/>
        </w:rPr>
        <w:t>Jaime Alberto Saraza Naranjo</w:t>
      </w:r>
      <w:r w:rsidR="00456404">
        <w:rPr>
          <w:rFonts w:ascii="Georgia" w:hAnsi="Georgia" w:cs="Arial"/>
          <w:sz w:val="24"/>
        </w:rPr>
        <w:t xml:space="preserve">; </w:t>
      </w:r>
      <w:r w:rsidRPr="00872DE3">
        <w:rPr>
          <w:rFonts w:ascii="Georgia" w:hAnsi="Georgia" w:cs="Arial"/>
          <w:sz w:val="24"/>
        </w:rPr>
        <w:t xml:space="preserve">conforme al </w:t>
      </w:r>
      <w:r w:rsidRPr="00872DE3">
        <w:rPr>
          <w:rFonts w:ascii="Georgia" w:hAnsi="Georgia" w:cs="Arial"/>
          <w:spacing w:val="-2"/>
          <w:sz w:val="24"/>
        </w:rPr>
        <w:t>artículo 3</w:t>
      </w:r>
      <w:r w:rsidR="00456404">
        <w:rPr>
          <w:rFonts w:ascii="Georgia" w:hAnsi="Georgia" w:cs="Arial"/>
          <w:spacing w:val="-2"/>
          <w:sz w:val="24"/>
        </w:rPr>
        <w:t>27</w:t>
      </w:r>
      <w:r w:rsidRPr="00872DE3">
        <w:rPr>
          <w:rFonts w:ascii="Georgia" w:hAnsi="Georgia" w:cs="Arial"/>
          <w:spacing w:val="-2"/>
          <w:sz w:val="24"/>
        </w:rPr>
        <w:t xml:space="preserve">, CGP, </w:t>
      </w:r>
      <w:r w:rsidRPr="00872DE3">
        <w:rPr>
          <w:rFonts w:ascii="Georgia" w:hAnsi="Georgia" w:cs="Arial"/>
          <w:sz w:val="24"/>
        </w:rPr>
        <w:t>en la sede donde habitualmente laboran en el Palacio de Justicia de la ciudad. Concurrieron al acto</w:t>
      </w:r>
      <w:r w:rsidR="002755DC">
        <w:rPr>
          <w:rFonts w:ascii="Georgia" w:hAnsi="Georgia" w:cs="Arial"/>
          <w:sz w:val="24"/>
        </w:rPr>
        <w:t xml:space="preserve"> </w:t>
      </w:r>
      <w:r w:rsidR="002755DC" w:rsidRPr="0048426D">
        <w:rPr>
          <w:rFonts w:ascii="Georgia" w:hAnsi="Georgia" w:cs="Arial"/>
          <w:sz w:val="24"/>
          <w:shd w:val="clear" w:color="auto" w:fill="D9D9D9" w:themeFill="background1" w:themeFillShade="D9"/>
        </w:rPr>
        <w:t xml:space="preserve">Cristian Vásquez Arias, Javier Elías Arias Idárraga, Paulo César Lizcano Durán y </w:t>
      </w:r>
      <w:proofErr w:type="spellStart"/>
      <w:r w:rsidRPr="0048426D">
        <w:rPr>
          <w:rFonts w:ascii="Georgia" w:hAnsi="Georgia" w:cs="Arial"/>
          <w:sz w:val="24"/>
          <w:shd w:val="clear" w:color="auto" w:fill="D9D9D9" w:themeFill="background1" w:themeFillShade="D9"/>
        </w:rPr>
        <w:t>xxxxxxxxxxxxxx</w:t>
      </w:r>
      <w:proofErr w:type="spellEnd"/>
      <w:r w:rsidRPr="00872DE3">
        <w:rPr>
          <w:rFonts w:ascii="Georgia" w:hAnsi="Georgia" w:cs="Arial"/>
          <w:sz w:val="24"/>
        </w:rPr>
        <w:t>.</w:t>
      </w:r>
      <w:r>
        <w:rPr>
          <w:rFonts w:ascii="Georgia" w:hAnsi="Georgia" w:cs="Arial"/>
          <w:sz w:val="24"/>
        </w:rPr>
        <w:t xml:space="preserve"> </w:t>
      </w:r>
      <w:r w:rsidR="002755DC" w:rsidRPr="00552540">
        <w:rPr>
          <w:rFonts w:ascii="Georgia" w:hAnsi="Georgia" w:cs="Arial"/>
          <w:sz w:val="24"/>
        </w:rPr>
        <w:t>Seguidamente el Magistrado sustanciador, emite la decisión respectiva, como sigue.</w:t>
      </w:r>
    </w:p>
    <w:p w14:paraId="1E908341" w14:textId="77777777" w:rsidR="00604964" w:rsidRPr="001E62D0" w:rsidRDefault="00604964" w:rsidP="00604964">
      <w:pPr>
        <w:widowControl/>
        <w:overflowPunct/>
        <w:autoSpaceDE/>
        <w:autoSpaceDN/>
        <w:adjustRightInd/>
        <w:spacing w:line="360" w:lineRule="auto"/>
        <w:ind w:left="360"/>
        <w:jc w:val="both"/>
        <w:rPr>
          <w:rFonts w:ascii="Georgia" w:hAnsi="Georgia" w:cs="Arial"/>
          <w:sz w:val="24"/>
          <w:szCs w:val="26"/>
        </w:rPr>
      </w:pPr>
    </w:p>
    <w:p w14:paraId="1B50F7EF" w14:textId="06E7A410" w:rsidR="00630A24" w:rsidRPr="00604964" w:rsidRDefault="00630A24" w:rsidP="00604964">
      <w:pPr>
        <w:pStyle w:val="Prrafodelista"/>
        <w:numPr>
          <w:ilvl w:val="0"/>
          <w:numId w:val="1"/>
        </w:numPr>
        <w:spacing w:line="360" w:lineRule="auto"/>
        <w:jc w:val="both"/>
        <w:rPr>
          <w:rFonts w:ascii="Georgia" w:hAnsi="Georgia" w:cs="Arial"/>
          <w:sz w:val="24"/>
          <w:szCs w:val="24"/>
          <w:lang w:val="es-CO"/>
        </w:rPr>
      </w:pPr>
      <w:r w:rsidRPr="00604964">
        <w:rPr>
          <w:rFonts w:ascii="Georgia" w:hAnsi="Georgia"/>
          <w:smallCaps/>
          <w:sz w:val="28"/>
          <w:szCs w:val="26"/>
          <w:lang w:val="es-CO"/>
        </w:rPr>
        <w:t>El resumen de la</w:t>
      </w:r>
      <w:r w:rsidR="002755DC" w:rsidRPr="00604964">
        <w:rPr>
          <w:rFonts w:ascii="Georgia" w:hAnsi="Georgia"/>
          <w:smallCaps/>
          <w:sz w:val="28"/>
          <w:szCs w:val="26"/>
          <w:lang w:val="es-CO"/>
        </w:rPr>
        <w:t>s</w:t>
      </w:r>
      <w:r w:rsidRPr="00604964">
        <w:rPr>
          <w:rFonts w:ascii="Georgia" w:hAnsi="Georgia"/>
          <w:smallCaps/>
          <w:sz w:val="28"/>
          <w:szCs w:val="26"/>
          <w:lang w:val="es-CO"/>
        </w:rPr>
        <w:t xml:space="preserve"> sentencia</w:t>
      </w:r>
      <w:r w:rsidR="002755DC" w:rsidRPr="00604964">
        <w:rPr>
          <w:rFonts w:ascii="Georgia" w:hAnsi="Georgia"/>
          <w:smallCaps/>
          <w:sz w:val="28"/>
          <w:szCs w:val="26"/>
          <w:lang w:val="es-CO"/>
        </w:rPr>
        <w:t>s</w:t>
      </w:r>
      <w:r w:rsidRPr="00604964">
        <w:rPr>
          <w:rFonts w:ascii="Georgia" w:hAnsi="Georgia"/>
          <w:smallCaps/>
          <w:sz w:val="28"/>
          <w:szCs w:val="26"/>
          <w:lang w:val="es-CO"/>
        </w:rPr>
        <w:t xml:space="preserve"> de primer grado</w:t>
      </w:r>
    </w:p>
    <w:p w14:paraId="73B6437C" w14:textId="77777777" w:rsidR="0048426D" w:rsidRPr="00D62E6A" w:rsidRDefault="0048426D" w:rsidP="0048426D">
      <w:pPr>
        <w:pStyle w:val="Prrafodelista"/>
        <w:spacing w:line="360" w:lineRule="auto"/>
        <w:ind w:left="567"/>
        <w:jc w:val="both"/>
        <w:rPr>
          <w:rFonts w:ascii="Georgia" w:hAnsi="Georgia" w:cs="Arial"/>
          <w:sz w:val="24"/>
          <w:szCs w:val="24"/>
          <w:lang w:val="es-CO"/>
        </w:rPr>
      </w:pPr>
    </w:p>
    <w:p w14:paraId="3211F513" w14:textId="644D39E9" w:rsidR="00842862" w:rsidRPr="00152721" w:rsidRDefault="0048426D" w:rsidP="003E423F">
      <w:pPr>
        <w:spacing w:line="360" w:lineRule="auto"/>
        <w:jc w:val="both"/>
        <w:rPr>
          <w:rFonts w:ascii="Georgia" w:hAnsi="Georgia" w:cs="Arial"/>
          <w:sz w:val="24"/>
          <w:szCs w:val="24"/>
          <w:lang w:val="es-CO"/>
        </w:rPr>
      </w:pPr>
      <w:r>
        <w:rPr>
          <w:rFonts w:ascii="Georgia" w:hAnsi="Georgia" w:cs="Arial"/>
          <w:sz w:val="24"/>
          <w:szCs w:val="24"/>
          <w:lang w:val="es-CO"/>
        </w:rPr>
        <w:t xml:space="preserve">Negaron las pretensiones populares porque se </w:t>
      </w:r>
      <w:r w:rsidR="00D62E22">
        <w:rPr>
          <w:rFonts w:ascii="Georgia" w:hAnsi="Georgia" w:cs="Arial"/>
          <w:sz w:val="24"/>
          <w:szCs w:val="24"/>
          <w:lang w:val="es-CO"/>
        </w:rPr>
        <w:t xml:space="preserve">advirtió </w:t>
      </w:r>
      <w:r w:rsidR="002755DC">
        <w:rPr>
          <w:rFonts w:ascii="Georgia" w:hAnsi="Georgia" w:cs="Arial"/>
          <w:sz w:val="24"/>
          <w:szCs w:val="24"/>
          <w:lang w:val="es-CO"/>
        </w:rPr>
        <w:t xml:space="preserve">probada la excepción </w:t>
      </w:r>
      <w:r w:rsidR="00D62E22">
        <w:rPr>
          <w:rFonts w:ascii="Georgia" w:hAnsi="Georgia" w:cs="Arial"/>
          <w:sz w:val="24"/>
          <w:szCs w:val="24"/>
          <w:lang w:val="es-CO"/>
        </w:rPr>
        <w:t xml:space="preserve">de </w:t>
      </w:r>
      <w:r w:rsidR="002755DC">
        <w:rPr>
          <w:rFonts w:ascii="Georgia" w:hAnsi="Georgia" w:cs="Arial"/>
          <w:sz w:val="24"/>
          <w:szCs w:val="24"/>
          <w:lang w:val="es-CO"/>
        </w:rPr>
        <w:t xml:space="preserve">falta de acreditación de los supuestos daños </w:t>
      </w:r>
      <w:r w:rsidR="00AB6488">
        <w:rPr>
          <w:rFonts w:ascii="Georgia" w:hAnsi="Georgia" w:cs="Arial"/>
          <w:sz w:val="24"/>
          <w:szCs w:val="24"/>
          <w:lang w:val="es-CO"/>
        </w:rPr>
        <w:t>que se imputan</w:t>
      </w:r>
      <w:r>
        <w:rPr>
          <w:rFonts w:ascii="Georgia" w:hAnsi="Georgia" w:cs="Arial"/>
          <w:sz w:val="24"/>
          <w:szCs w:val="24"/>
          <w:lang w:val="es-CO"/>
        </w:rPr>
        <w:t xml:space="preserve"> a la entidad accionada</w:t>
      </w:r>
      <w:r w:rsidR="00AB6488">
        <w:rPr>
          <w:rFonts w:ascii="Georgia" w:hAnsi="Georgia" w:cs="Arial"/>
          <w:sz w:val="24"/>
          <w:szCs w:val="24"/>
          <w:lang w:val="es-CO"/>
        </w:rPr>
        <w:t xml:space="preserve">. Para arribar a </w:t>
      </w:r>
      <w:r w:rsidR="00D62E22">
        <w:rPr>
          <w:rFonts w:ascii="Georgia" w:hAnsi="Georgia" w:cs="Arial"/>
          <w:sz w:val="24"/>
          <w:szCs w:val="24"/>
          <w:lang w:val="es-CO"/>
        </w:rPr>
        <w:t xml:space="preserve">esa </w:t>
      </w:r>
      <w:r w:rsidR="00AB6488">
        <w:rPr>
          <w:rFonts w:ascii="Georgia" w:hAnsi="Georgia" w:cs="Arial"/>
          <w:sz w:val="24"/>
          <w:szCs w:val="24"/>
          <w:lang w:val="es-CO"/>
        </w:rPr>
        <w:t xml:space="preserve">determinación refirió </w:t>
      </w:r>
      <w:r w:rsidR="00D3545D">
        <w:rPr>
          <w:rFonts w:ascii="Georgia" w:hAnsi="Georgia" w:cs="Arial"/>
          <w:sz w:val="24"/>
          <w:szCs w:val="24"/>
          <w:lang w:val="es-CO"/>
        </w:rPr>
        <w:t xml:space="preserve">que el accionante </w:t>
      </w:r>
      <w:r w:rsidR="003E423F">
        <w:rPr>
          <w:rFonts w:ascii="Georgia" w:hAnsi="Georgia" w:cs="Arial"/>
          <w:sz w:val="24"/>
          <w:szCs w:val="24"/>
          <w:lang w:val="es-CO"/>
        </w:rPr>
        <w:t xml:space="preserve">no probó </w:t>
      </w:r>
      <w:r w:rsidR="00D3545D">
        <w:rPr>
          <w:rFonts w:ascii="Georgia" w:hAnsi="Georgia" w:cs="Arial"/>
          <w:sz w:val="24"/>
          <w:szCs w:val="24"/>
          <w:lang w:val="es-CO"/>
        </w:rPr>
        <w:t>los daños colectivos o individuales que reclama</w:t>
      </w:r>
      <w:r w:rsidR="003E423F">
        <w:rPr>
          <w:rFonts w:ascii="Georgia" w:hAnsi="Georgia" w:cs="Arial"/>
          <w:sz w:val="24"/>
          <w:szCs w:val="24"/>
          <w:lang w:val="es-CO"/>
        </w:rPr>
        <w:t>; por el cont</w:t>
      </w:r>
      <w:r w:rsidR="004D3190">
        <w:rPr>
          <w:rFonts w:ascii="Georgia" w:hAnsi="Georgia" w:cs="Arial"/>
          <w:sz w:val="24"/>
          <w:szCs w:val="24"/>
          <w:lang w:val="es-CO"/>
        </w:rPr>
        <w:t>r</w:t>
      </w:r>
      <w:r w:rsidR="003E423F">
        <w:rPr>
          <w:rFonts w:ascii="Georgia" w:hAnsi="Georgia" w:cs="Arial"/>
          <w:sz w:val="24"/>
          <w:szCs w:val="24"/>
          <w:lang w:val="es-CO"/>
        </w:rPr>
        <w:t xml:space="preserve">ario, razonó que de la </w:t>
      </w:r>
      <w:r w:rsidR="00D3545D">
        <w:rPr>
          <w:rFonts w:ascii="Georgia" w:hAnsi="Georgia" w:cs="Arial"/>
          <w:sz w:val="24"/>
          <w:szCs w:val="24"/>
          <w:lang w:val="es-CO"/>
        </w:rPr>
        <w:t xml:space="preserve">Ley </w:t>
      </w:r>
      <w:r w:rsidR="003E423F">
        <w:rPr>
          <w:rFonts w:ascii="Georgia" w:hAnsi="Georgia" w:cs="Arial"/>
          <w:sz w:val="24"/>
          <w:szCs w:val="24"/>
          <w:lang w:val="es-CO"/>
        </w:rPr>
        <w:t xml:space="preserve">982 </w:t>
      </w:r>
      <w:r w:rsidR="00D3545D">
        <w:rPr>
          <w:rFonts w:ascii="Georgia" w:hAnsi="Georgia" w:cs="Arial"/>
          <w:sz w:val="24"/>
          <w:szCs w:val="24"/>
          <w:lang w:val="es-CO"/>
        </w:rPr>
        <w:t>no se infiere la obligación inmediata de contar con un intérprete y un guía intérprete en cada sucursal</w:t>
      </w:r>
      <w:r w:rsidR="003E423F">
        <w:rPr>
          <w:rFonts w:ascii="Georgia" w:hAnsi="Georgia" w:cs="Arial"/>
          <w:sz w:val="24"/>
          <w:szCs w:val="24"/>
          <w:lang w:val="es-CO"/>
        </w:rPr>
        <w:t xml:space="preserve">, más bien el deber de implementar mecanismos idóneos para brindar la atención en condiciones de igualdad, </w:t>
      </w:r>
      <w:r w:rsidR="00AB6488">
        <w:rPr>
          <w:rFonts w:ascii="Georgia" w:hAnsi="Georgia" w:cs="Arial"/>
          <w:sz w:val="24"/>
          <w:szCs w:val="24"/>
          <w:lang w:val="es-CO"/>
        </w:rPr>
        <w:t xml:space="preserve">tales como el centro de relevo virtual gratuito, medios audiovisuales, aplicaciones </w:t>
      </w:r>
      <w:r w:rsidR="00783172">
        <w:rPr>
          <w:rFonts w:ascii="Georgia" w:hAnsi="Georgia" w:cs="Arial"/>
          <w:sz w:val="24"/>
          <w:szCs w:val="24"/>
          <w:lang w:val="es-CO"/>
        </w:rPr>
        <w:t>web</w:t>
      </w:r>
      <w:r w:rsidR="00AB6488">
        <w:rPr>
          <w:rFonts w:ascii="Georgia" w:hAnsi="Georgia" w:cs="Arial"/>
          <w:sz w:val="24"/>
          <w:szCs w:val="24"/>
          <w:lang w:val="es-CO"/>
        </w:rPr>
        <w:t>, capacitación de personal, entre otras, aunadas a la política del banco de brindar atención preferencial a las persona</w:t>
      </w:r>
      <w:r w:rsidR="00D62E22">
        <w:rPr>
          <w:rFonts w:ascii="Georgia" w:hAnsi="Georgia" w:cs="Arial"/>
          <w:sz w:val="24"/>
          <w:szCs w:val="24"/>
          <w:lang w:val="es-CO"/>
        </w:rPr>
        <w:t>s en situación de discapacidad</w:t>
      </w:r>
      <w:r w:rsidR="003E423F">
        <w:rPr>
          <w:rFonts w:ascii="Georgia" w:hAnsi="Georgia" w:cs="Arial"/>
          <w:sz w:val="24"/>
          <w:szCs w:val="24"/>
          <w:lang w:val="es-CO"/>
        </w:rPr>
        <w:t xml:space="preserve"> (Folios</w:t>
      </w:r>
      <w:r w:rsidR="00992FEC">
        <w:rPr>
          <w:rFonts w:ascii="Georgia" w:hAnsi="Georgia" w:cs="Arial"/>
          <w:sz w:val="24"/>
          <w:szCs w:val="24"/>
          <w:lang w:val="es-CO"/>
        </w:rPr>
        <w:t xml:space="preserve"> </w:t>
      </w:r>
      <w:r w:rsidR="00914466">
        <w:rPr>
          <w:rFonts w:ascii="Georgia" w:hAnsi="Georgia" w:cs="Arial"/>
          <w:sz w:val="24"/>
          <w:szCs w:val="24"/>
          <w:lang w:val="es-CO"/>
        </w:rPr>
        <w:t>333 a 341</w:t>
      </w:r>
      <w:r w:rsidR="00992FEC">
        <w:rPr>
          <w:rFonts w:ascii="Georgia" w:hAnsi="Georgia" w:cs="Arial"/>
          <w:sz w:val="24"/>
          <w:szCs w:val="24"/>
          <w:lang w:val="es-CO"/>
        </w:rPr>
        <w:t>, cuaderno principal-AP.</w:t>
      </w:r>
      <w:r w:rsidR="00914466">
        <w:rPr>
          <w:rFonts w:ascii="Georgia" w:hAnsi="Georgia" w:cs="Arial"/>
          <w:sz w:val="24"/>
          <w:szCs w:val="24"/>
          <w:lang w:val="es-CO"/>
        </w:rPr>
        <w:t>580</w:t>
      </w:r>
      <w:r w:rsidR="00992FEC">
        <w:rPr>
          <w:rFonts w:ascii="Georgia" w:hAnsi="Georgia" w:cs="Arial"/>
          <w:sz w:val="24"/>
          <w:szCs w:val="24"/>
          <w:lang w:val="es-CO"/>
        </w:rPr>
        <w:t>,</w:t>
      </w:r>
      <w:r w:rsidR="003E423F">
        <w:rPr>
          <w:rFonts w:ascii="Georgia" w:hAnsi="Georgia" w:cs="Arial"/>
          <w:sz w:val="24"/>
          <w:szCs w:val="24"/>
          <w:lang w:val="es-CO"/>
        </w:rPr>
        <w:t xml:space="preserve"> y </w:t>
      </w:r>
      <w:r w:rsidR="00914466">
        <w:rPr>
          <w:rFonts w:ascii="Georgia" w:hAnsi="Georgia" w:cs="Arial"/>
          <w:sz w:val="24"/>
          <w:szCs w:val="24"/>
          <w:lang w:val="es-CO"/>
        </w:rPr>
        <w:t>148 a 154</w:t>
      </w:r>
      <w:r w:rsidR="003E423F">
        <w:rPr>
          <w:rFonts w:ascii="Georgia" w:hAnsi="Georgia" w:cs="Arial"/>
          <w:sz w:val="24"/>
          <w:szCs w:val="24"/>
          <w:lang w:val="es-CO"/>
        </w:rPr>
        <w:t>, cuaderno</w:t>
      </w:r>
      <w:r w:rsidR="00992FEC">
        <w:rPr>
          <w:rFonts w:ascii="Georgia" w:hAnsi="Georgia" w:cs="Arial"/>
          <w:sz w:val="24"/>
          <w:szCs w:val="24"/>
          <w:lang w:val="es-CO"/>
        </w:rPr>
        <w:t xml:space="preserve"> principal-AP.</w:t>
      </w:r>
      <w:r w:rsidR="00914466">
        <w:rPr>
          <w:rFonts w:ascii="Georgia" w:hAnsi="Georgia" w:cs="Arial"/>
          <w:sz w:val="24"/>
          <w:szCs w:val="24"/>
          <w:lang w:val="es-CO"/>
        </w:rPr>
        <w:t>623</w:t>
      </w:r>
      <w:r w:rsidR="00992FEC">
        <w:rPr>
          <w:rFonts w:ascii="Georgia" w:hAnsi="Georgia" w:cs="Arial"/>
          <w:sz w:val="24"/>
          <w:szCs w:val="24"/>
          <w:lang w:val="es-CO"/>
        </w:rPr>
        <w:t>)</w:t>
      </w:r>
      <w:r w:rsidR="00D3545D">
        <w:rPr>
          <w:rFonts w:ascii="Georgia" w:hAnsi="Georgia" w:cs="Arial"/>
          <w:sz w:val="24"/>
          <w:szCs w:val="24"/>
          <w:lang w:val="es-CO"/>
        </w:rPr>
        <w:t>.</w:t>
      </w:r>
    </w:p>
    <w:p w14:paraId="75F3B53D" w14:textId="77777777" w:rsidR="00630A24" w:rsidRDefault="00630A24" w:rsidP="00630A24">
      <w:pPr>
        <w:spacing w:line="360" w:lineRule="auto"/>
        <w:jc w:val="both"/>
        <w:rPr>
          <w:rFonts w:ascii="Georgia" w:hAnsi="Georgia" w:cs="Arial"/>
          <w:sz w:val="24"/>
          <w:szCs w:val="26"/>
          <w:lang w:val="es-CO"/>
        </w:rPr>
      </w:pPr>
    </w:p>
    <w:p w14:paraId="00D41E2F" w14:textId="77777777" w:rsidR="002A0018" w:rsidRPr="00D62E6A" w:rsidRDefault="002A0018" w:rsidP="00604964">
      <w:pPr>
        <w:pStyle w:val="Prrafodelista"/>
        <w:numPr>
          <w:ilvl w:val="0"/>
          <w:numId w:val="1"/>
        </w:numPr>
        <w:spacing w:line="360" w:lineRule="auto"/>
        <w:ind w:left="567" w:hanging="567"/>
        <w:jc w:val="both"/>
        <w:rPr>
          <w:rFonts w:ascii="Georgia" w:hAnsi="Georgia" w:cs="Arial"/>
          <w:sz w:val="24"/>
          <w:szCs w:val="24"/>
          <w:lang w:val="es-CO"/>
        </w:rPr>
      </w:pPr>
      <w:r w:rsidRPr="00D62E6A">
        <w:rPr>
          <w:rFonts w:ascii="Georgia" w:hAnsi="Georgia" w:cs="Arial"/>
          <w:smallCaps/>
          <w:sz w:val="28"/>
          <w:szCs w:val="26"/>
          <w:lang w:val="es-CO"/>
        </w:rPr>
        <w:t>La síntesis de la  apelación</w:t>
      </w:r>
    </w:p>
    <w:p w14:paraId="6496A29A" w14:textId="77777777" w:rsidR="002A0018" w:rsidRPr="00E06AC6" w:rsidRDefault="002A0018" w:rsidP="002A0018">
      <w:pPr>
        <w:spacing w:line="360" w:lineRule="auto"/>
        <w:jc w:val="both"/>
        <w:rPr>
          <w:rFonts w:ascii="Georgia" w:hAnsi="Georgia"/>
          <w:smallCaps/>
          <w:szCs w:val="24"/>
          <w:lang w:val="es-CO"/>
        </w:rPr>
      </w:pPr>
    </w:p>
    <w:p w14:paraId="01E8CA43" w14:textId="77777777" w:rsidR="002A0018" w:rsidRPr="00D62E22" w:rsidRDefault="002A0018" w:rsidP="00604964">
      <w:pPr>
        <w:pStyle w:val="Prrafodelista"/>
        <w:numPr>
          <w:ilvl w:val="1"/>
          <w:numId w:val="1"/>
        </w:numPr>
        <w:spacing w:line="360" w:lineRule="auto"/>
        <w:ind w:left="709" w:hanging="709"/>
        <w:jc w:val="both"/>
        <w:rPr>
          <w:rFonts w:ascii="Georgia" w:hAnsi="Georgia" w:cs="Arial"/>
          <w:sz w:val="18"/>
          <w:szCs w:val="18"/>
          <w:lang w:val="es-CO"/>
        </w:rPr>
      </w:pPr>
      <w:r w:rsidRPr="00D62E6A">
        <w:rPr>
          <w:rFonts w:ascii="Georgia" w:hAnsi="Georgia"/>
          <w:i/>
          <w:smallCaps/>
          <w:sz w:val="24"/>
          <w:szCs w:val="24"/>
          <w:lang w:val="es-CO"/>
        </w:rPr>
        <w:t>Los reparos concretos</w:t>
      </w:r>
      <w:r w:rsidRPr="00D62E6A">
        <w:rPr>
          <w:rFonts w:ascii="Georgia" w:hAnsi="Georgia"/>
          <w:smallCaps/>
          <w:sz w:val="24"/>
          <w:szCs w:val="24"/>
          <w:lang w:val="es-CO"/>
        </w:rPr>
        <w:t>.</w:t>
      </w:r>
    </w:p>
    <w:p w14:paraId="5AA422E3" w14:textId="77777777" w:rsidR="002A0018" w:rsidRPr="00E06AC6" w:rsidRDefault="002A0018" w:rsidP="002A0018">
      <w:pPr>
        <w:spacing w:line="360" w:lineRule="auto"/>
        <w:jc w:val="both"/>
        <w:rPr>
          <w:rFonts w:ascii="Georgia" w:hAnsi="Georgia" w:cs="Arial"/>
          <w:szCs w:val="24"/>
          <w:lang w:val="es-CO"/>
        </w:rPr>
      </w:pPr>
    </w:p>
    <w:p w14:paraId="65DB414C" w14:textId="77777777" w:rsidR="002A0018" w:rsidRDefault="002A0018" w:rsidP="002A0018">
      <w:pPr>
        <w:spacing w:line="360" w:lineRule="auto"/>
        <w:jc w:val="both"/>
        <w:rPr>
          <w:rFonts w:ascii="Georgia" w:hAnsi="Georgia" w:cs="Arial"/>
          <w:sz w:val="24"/>
          <w:szCs w:val="24"/>
          <w:lang w:val="es-CO"/>
        </w:rPr>
      </w:pPr>
      <w:r>
        <w:rPr>
          <w:rFonts w:ascii="Georgia" w:hAnsi="Georgia" w:cs="Arial"/>
          <w:sz w:val="24"/>
          <w:szCs w:val="24"/>
          <w:lang w:val="es-CO"/>
        </w:rPr>
        <w:t xml:space="preserve">El actor popular, señor Cristian Vásquez Arias, y los coadyuvantes, señores Javier Elías Arias Idárraga y Paulo César Lizcano Durán anotan: (i) La </w:t>
      </w:r>
      <w:r w:rsidRPr="00C31085">
        <w:rPr>
          <w:rFonts w:ascii="Georgia" w:hAnsi="Georgia" w:cs="Arial"/>
          <w:sz w:val="24"/>
          <w:szCs w:val="24"/>
          <w:lang w:val="es-CO"/>
        </w:rPr>
        <w:t xml:space="preserve">accionada incumple con la Ley 982; </w:t>
      </w:r>
      <w:r>
        <w:rPr>
          <w:rFonts w:ascii="Georgia" w:hAnsi="Georgia" w:cs="Arial"/>
          <w:sz w:val="24"/>
          <w:szCs w:val="24"/>
          <w:lang w:val="es-CO"/>
        </w:rPr>
        <w:t>(ii)</w:t>
      </w:r>
      <w:r w:rsidRPr="00187DCC">
        <w:rPr>
          <w:rFonts w:ascii="Georgia" w:hAnsi="Georgia" w:cs="Arial"/>
          <w:sz w:val="24"/>
          <w:szCs w:val="24"/>
          <w:lang w:val="es-CO"/>
        </w:rPr>
        <w:t xml:space="preserve"> Los servicios de </w:t>
      </w:r>
      <w:r>
        <w:rPr>
          <w:rFonts w:ascii="Georgia" w:hAnsi="Georgia" w:cs="Arial"/>
          <w:sz w:val="24"/>
          <w:szCs w:val="24"/>
          <w:lang w:val="es-CO"/>
        </w:rPr>
        <w:t>“</w:t>
      </w:r>
      <w:r w:rsidRPr="00187DCC">
        <w:rPr>
          <w:rFonts w:ascii="Georgia" w:hAnsi="Georgia" w:cs="Arial"/>
          <w:sz w:val="24"/>
          <w:szCs w:val="24"/>
          <w:lang w:val="es-CO"/>
        </w:rPr>
        <w:t>Colombia Accesible</w:t>
      </w:r>
      <w:r>
        <w:rPr>
          <w:rFonts w:ascii="Georgia" w:hAnsi="Georgia" w:cs="Arial"/>
          <w:sz w:val="24"/>
          <w:szCs w:val="24"/>
          <w:lang w:val="es-CO"/>
        </w:rPr>
        <w:t>”</w:t>
      </w:r>
      <w:r w:rsidRPr="00187DCC">
        <w:rPr>
          <w:rFonts w:ascii="Georgia" w:hAnsi="Georgia" w:cs="Arial"/>
          <w:sz w:val="24"/>
          <w:szCs w:val="24"/>
          <w:lang w:val="es-CO"/>
        </w:rPr>
        <w:t xml:space="preserve"> y </w:t>
      </w:r>
      <w:r>
        <w:rPr>
          <w:rFonts w:ascii="Georgia" w:hAnsi="Georgia" w:cs="Arial"/>
          <w:sz w:val="24"/>
          <w:szCs w:val="24"/>
          <w:lang w:val="es-CO"/>
        </w:rPr>
        <w:t>“</w:t>
      </w:r>
      <w:proofErr w:type="spellStart"/>
      <w:r w:rsidRPr="00187DCC">
        <w:rPr>
          <w:rFonts w:ascii="Georgia" w:hAnsi="Georgia" w:cs="Arial"/>
          <w:sz w:val="24"/>
          <w:szCs w:val="24"/>
          <w:lang w:val="es-CO"/>
        </w:rPr>
        <w:t>Fenascol</w:t>
      </w:r>
      <w:proofErr w:type="spellEnd"/>
      <w:r>
        <w:rPr>
          <w:rFonts w:ascii="Georgia" w:hAnsi="Georgia" w:cs="Arial"/>
          <w:sz w:val="24"/>
          <w:szCs w:val="24"/>
          <w:lang w:val="es-CO"/>
        </w:rPr>
        <w:t>” son insuficientes para garantizar el acceso al servicio público; (iii)</w:t>
      </w:r>
      <w:r w:rsidRPr="00C31085">
        <w:rPr>
          <w:rFonts w:ascii="Georgia" w:hAnsi="Georgia" w:cs="Arial"/>
          <w:sz w:val="24"/>
          <w:szCs w:val="24"/>
          <w:lang w:val="es-CO"/>
        </w:rPr>
        <w:t xml:space="preserve"> No hay prueba del convenio </w:t>
      </w:r>
      <w:r>
        <w:rPr>
          <w:rFonts w:ascii="Georgia" w:hAnsi="Georgia" w:cs="Arial"/>
          <w:sz w:val="24"/>
          <w:szCs w:val="24"/>
          <w:lang w:val="es-CO"/>
        </w:rPr>
        <w:t xml:space="preserve">de la accionada </w:t>
      </w:r>
      <w:r w:rsidRPr="00C31085">
        <w:rPr>
          <w:rFonts w:ascii="Georgia" w:hAnsi="Georgia" w:cs="Arial"/>
          <w:sz w:val="24"/>
          <w:szCs w:val="24"/>
          <w:lang w:val="es-CO"/>
        </w:rPr>
        <w:t xml:space="preserve">con </w:t>
      </w:r>
      <w:r>
        <w:rPr>
          <w:rFonts w:ascii="Georgia" w:hAnsi="Georgia" w:cs="Arial"/>
          <w:sz w:val="24"/>
          <w:szCs w:val="24"/>
          <w:lang w:val="es-CO"/>
        </w:rPr>
        <w:t>dichas entidades, ni de la capacitación de sus empleados</w:t>
      </w:r>
      <w:r w:rsidRPr="00C31085">
        <w:rPr>
          <w:rFonts w:ascii="Georgia" w:hAnsi="Georgia" w:cs="Arial"/>
          <w:sz w:val="24"/>
          <w:szCs w:val="24"/>
          <w:lang w:val="es-CO"/>
        </w:rPr>
        <w:t xml:space="preserve">; </w:t>
      </w:r>
      <w:r>
        <w:rPr>
          <w:rFonts w:ascii="Georgia" w:hAnsi="Georgia" w:cs="Arial"/>
          <w:sz w:val="24"/>
          <w:szCs w:val="24"/>
          <w:lang w:val="es-CO"/>
        </w:rPr>
        <w:t>(iv)</w:t>
      </w:r>
      <w:r w:rsidRPr="00C31085">
        <w:rPr>
          <w:rFonts w:ascii="Georgia" w:hAnsi="Georgia" w:cs="Arial"/>
          <w:sz w:val="24"/>
          <w:szCs w:val="24"/>
          <w:lang w:val="es-CO"/>
        </w:rPr>
        <w:t xml:space="preserve"> </w:t>
      </w:r>
      <w:r>
        <w:rPr>
          <w:rFonts w:ascii="Georgia" w:hAnsi="Georgia" w:cs="Arial"/>
          <w:sz w:val="24"/>
          <w:szCs w:val="24"/>
          <w:lang w:val="es-CO"/>
        </w:rPr>
        <w:t>“</w:t>
      </w:r>
      <w:proofErr w:type="spellStart"/>
      <w:r w:rsidRPr="00C31085">
        <w:rPr>
          <w:rFonts w:ascii="Georgia" w:hAnsi="Georgia" w:cs="Arial"/>
          <w:sz w:val="24"/>
          <w:szCs w:val="24"/>
          <w:lang w:val="es-CO"/>
        </w:rPr>
        <w:t>Fenascol</w:t>
      </w:r>
      <w:proofErr w:type="spellEnd"/>
      <w:r>
        <w:rPr>
          <w:rFonts w:ascii="Georgia" w:hAnsi="Georgia" w:cs="Arial"/>
          <w:sz w:val="24"/>
          <w:szCs w:val="24"/>
          <w:lang w:val="es-CO"/>
        </w:rPr>
        <w:t>”</w:t>
      </w:r>
      <w:r w:rsidRPr="00C31085">
        <w:rPr>
          <w:rFonts w:ascii="Georgia" w:hAnsi="Georgia" w:cs="Arial"/>
          <w:sz w:val="24"/>
          <w:szCs w:val="24"/>
          <w:lang w:val="es-CO"/>
        </w:rPr>
        <w:t xml:space="preserve"> </w:t>
      </w:r>
      <w:r>
        <w:rPr>
          <w:rFonts w:ascii="Georgia" w:hAnsi="Georgia" w:cs="Arial"/>
          <w:sz w:val="24"/>
          <w:szCs w:val="24"/>
          <w:lang w:val="es-CO"/>
        </w:rPr>
        <w:t>carece de autorización del Ministerio</w:t>
      </w:r>
      <w:r w:rsidRPr="00C31085">
        <w:rPr>
          <w:rFonts w:ascii="Georgia" w:hAnsi="Georgia" w:cs="Arial"/>
          <w:sz w:val="24"/>
          <w:szCs w:val="24"/>
          <w:lang w:val="es-CO"/>
        </w:rPr>
        <w:t xml:space="preserve"> de Educa</w:t>
      </w:r>
      <w:r>
        <w:rPr>
          <w:rFonts w:ascii="Georgia" w:hAnsi="Georgia" w:cs="Arial"/>
          <w:sz w:val="24"/>
          <w:szCs w:val="24"/>
          <w:lang w:val="es-CO"/>
        </w:rPr>
        <w:t>ción para capacitar intérpretes; y, (v)</w:t>
      </w:r>
      <w:r w:rsidRPr="00187DCC">
        <w:rPr>
          <w:rFonts w:ascii="Georgia" w:hAnsi="Georgia" w:cs="Arial"/>
          <w:sz w:val="24"/>
          <w:szCs w:val="24"/>
          <w:lang w:val="es-CO"/>
        </w:rPr>
        <w:t xml:space="preserve"> </w:t>
      </w:r>
      <w:r>
        <w:rPr>
          <w:rFonts w:ascii="Georgia" w:hAnsi="Georgia" w:cs="Arial"/>
          <w:sz w:val="24"/>
          <w:szCs w:val="24"/>
          <w:lang w:val="es-CO"/>
        </w:rPr>
        <w:t xml:space="preserve">La Ley 982 prima sobre el </w:t>
      </w:r>
      <w:r w:rsidRPr="00C31085">
        <w:rPr>
          <w:rFonts w:ascii="Georgia" w:hAnsi="Georgia" w:cs="Arial"/>
          <w:sz w:val="24"/>
          <w:szCs w:val="24"/>
          <w:lang w:val="es-CO"/>
        </w:rPr>
        <w:t xml:space="preserve">concepto </w:t>
      </w:r>
      <w:r>
        <w:rPr>
          <w:rFonts w:ascii="Georgia" w:hAnsi="Georgia" w:cs="Arial"/>
          <w:sz w:val="24"/>
          <w:szCs w:val="24"/>
          <w:lang w:val="es-CO"/>
        </w:rPr>
        <w:t xml:space="preserve">de </w:t>
      </w:r>
      <w:r w:rsidRPr="00C31085">
        <w:rPr>
          <w:rFonts w:ascii="Georgia" w:hAnsi="Georgia" w:cs="Arial"/>
          <w:sz w:val="24"/>
          <w:szCs w:val="24"/>
          <w:lang w:val="es-CO"/>
        </w:rPr>
        <w:t xml:space="preserve">ajustes razonables </w:t>
      </w:r>
      <w:r>
        <w:rPr>
          <w:rFonts w:ascii="Georgia" w:hAnsi="Georgia" w:cs="Arial"/>
          <w:sz w:val="24"/>
          <w:szCs w:val="24"/>
          <w:lang w:val="es-CO"/>
        </w:rPr>
        <w:t xml:space="preserve">hecho por el </w:t>
      </w:r>
      <w:r w:rsidRPr="00C31085">
        <w:rPr>
          <w:rFonts w:ascii="Georgia" w:hAnsi="Georgia" w:cs="Arial"/>
          <w:sz w:val="24"/>
          <w:szCs w:val="24"/>
          <w:lang w:val="es-CO"/>
        </w:rPr>
        <w:t xml:space="preserve">Consejo Nacional de </w:t>
      </w:r>
      <w:r w:rsidRPr="00C31085">
        <w:rPr>
          <w:rFonts w:ascii="Georgia" w:hAnsi="Georgia" w:cs="Arial"/>
          <w:sz w:val="24"/>
          <w:szCs w:val="24"/>
          <w:lang w:val="es-CO"/>
        </w:rPr>
        <w:lastRenderedPageBreak/>
        <w:t>Discapacidad</w:t>
      </w:r>
      <w:r>
        <w:rPr>
          <w:rFonts w:ascii="Georgia" w:hAnsi="Georgia" w:cs="Arial"/>
          <w:sz w:val="24"/>
          <w:szCs w:val="24"/>
          <w:lang w:val="es-CO"/>
        </w:rPr>
        <w:t>.</w:t>
      </w:r>
      <w:r w:rsidRPr="00C31085">
        <w:rPr>
          <w:rFonts w:ascii="Georgia" w:hAnsi="Georgia" w:cs="Arial"/>
          <w:sz w:val="24"/>
          <w:szCs w:val="24"/>
          <w:lang w:val="es-CO"/>
        </w:rPr>
        <w:t xml:space="preserve"> </w:t>
      </w:r>
    </w:p>
    <w:p w14:paraId="2764E17E" w14:textId="77777777" w:rsidR="002A0018" w:rsidRPr="00C729E7" w:rsidRDefault="002A0018" w:rsidP="002A0018">
      <w:pPr>
        <w:spacing w:line="360" w:lineRule="auto"/>
        <w:jc w:val="both"/>
        <w:rPr>
          <w:rFonts w:ascii="Georgia" w:hAnsi="Georgia" w:cs="Arial"/>
          <w:sz w:val="24"/>
          <w:szCs w:val="24"/>
          <w:lang w:val="es-CO"/>
        </w:rPr>
      </w:pPr>
    </w:p>
    <w:p w14:paraId="642B734A" w14:textId="01B38CAB" w:rsidR="002A0018" w:rsidRPr="008F283A" w:rsidRDefault="002A0018" w:rsidP="002A0018">
      <w:pPr>
        <w:spacing w:line="360" w:lineRule="auto"/>
        <w:jc w:val="both"/>
        <w:rPr>
          <w:rFonts w:ascii="Georgia" w:hAnsi="Georgia" w:cs="Arial"/>
          <w:sz w:val="24"/>
          <w:szCs w:val="24"/>
          <w:lang w:val="es-CO"/>
        </w:rPr>
      </w:pPr>
      <w:r w:rsidRPr="008F283A">
        <w:rPr>
          <w:rFonts w:ascii="Georgia" w:hAnsi="Georgia" w:cs="Arial"/>
          <w:sz w:val="24"/>
          <w:szCs w:val="24"/>
          <w:lang w:val="es-CO"/>
        </w:rPr>
        <w:t xml:space="preserve">También aluden que (vi) El apoderado del banco accionado carece de poder otorgado por el representante legal de la sucursal accionada, por lo tanto no hay contestación y se allanó a las pretensiones; y, (vii) Nulidad de las pruebas testimoniales. </w:t>
      </w:r>
      <w:r w:rsidRPr="008F283A">
        <w:rPr>
          <w:rFonts w:ascii="Georgia" w:hAnsi="Georgia" w:cs="Arial"/>
          <w:sz w:val="24"/>
          <w:szCs w:val="24"/>
          <w:u w:val="single"/>
          <w:lang w:val="es-CO"/>
        </w:rPr>
        <w:t xml:space="preserve">Estos dos últimos “reparos” como fueron debidamente resueltos por la </w:t>
      </w:r>
      <w:r w:rsidRPr="008F283A">
        <w:rPr>
          <w:rFonts w:ascii="Georgia" w:hAnsi="Georgia" w:cs="Arial"/>
          <w:i/>
          <w:sz w:val="24"/>
          <w:szCs w:val="24"/>
          <w:u w:val="single"/>
          <w:lang w:val="es-CO"/>
        </w:rPr>
        <w:t xml:space="preserve">a quo, </w:t>
      </w:r>
      <w:r w:rsidRPr="008F283A">
        <w:rPr>
          <w:rFonts w:ascii="Georgia" w:hAnsi="Georgia" w:cs="Arial"/>
          <w:sz w:val="24"/>
          <w:szCs w:val="24"/>
          <w:u w:val="single"/>
          <w:lang w:val="es-CO"/>
        </w:rPr>
        <w:t>antes de remitir los asuntos a esta Corporación, sobra pronunciamiento en esta sede.</w:t>
      </w:r>
      <w:r w:rsidRPr="008F283A">
        <w:rPr>
          <w:rFonts w:ascii="Georgia" w:hAnsi="Georgia" w:cs="Arial"/>
          <w:sz w:val="24"/>
          <w:szCs w:val="24"/>
          <w:lang w:val="es-CO"/>
        </w:rPr>
        <w:t xml:space="preserve"> Solicitan: (i) Fijar agencias en derecho a su favor en la cuantía de ocho (8) </w:t>
      </w:r>
      <w:proofErr w:type="spellStart"/>
      <w:r w:rsidRPr="008F283A">
        <w:rPr>
          <w:rFonts w:ascii="Georgia" w:hAnsi="Georgia" w:cs="Arial"/>
          <w:sz w:val="24"/>
          <w:szCs w:val="24"/>
          <w:lang w:val="es-CO"/>
        </w:rPr>
        <w:t>smlmv</w:t>
      </w:r>
      <w:proofErr w:type="spellEnd"/>
      <w:r w:rsidRPr="008F283A">
        <w:rPr>
          <w:rFonts w:ascii="Georgia" w:hAnsi="Georgia" w:cs="Arial"/>
          <w:sz w:val="24"/>
          <w:szCs w:val="24"/>
          <w:lang w:val="es-CO"/>
        </w:rPr>
        <w:t xml:space="preserve">; y, (ii) Ordenar a la accionada, tomar una póliza para asegurar el cumplimiento de la sentencia (Folios </w:t>
      </w:r>
      <w:r w:rsidR="008F283A" w:rsidRPr="008F283A">
        <w:rPr>
          <w:rFonts w:ascii="Georgia" w:hAnsi="Georgia" w:cs="Arial"/>
          <w:sz w:val="24"/>
          <w:szCs w:val="24"/>
          <w:lang w:val="es-CO"/>
        </w:rPr>
        <w:t>342 y 343</w:t>
      </w:r>
      <w:r w:rsidRPr="008F283A">
        <w:rPr>
          <w:rFonts w:ascii="Georgia" w:hAnsi="Georgia" w:cs="Arial"/>
          <w:sz w:val="24"/>
          <w:szCs w:val="24"/>
          <w:lang w:val="es-CO"/>
        </w:rPr>
        <w:t>, cuaderno principal-AP.</w:t>
      </w:r>
      <w:r w:rsidR="008F283A" w:rsidRPr="008F283A">
        <w:rPr>
          <w:rFonts w:ascii="Georgia" w:hAnsi="Georgia" w:cs="Arial"/>
          <w:sz w:val="24"/>
          <w:szCs w:val="24"/>
          <w:lang w:val="es-CO"/>
        </w:rPr>
        <w:t>580</w:t>
      </w:r>
      <w:r w:rsidRPr="008F283A">
        <w:rPr>
          <w:rFonts w:ascii="Georgia" w:hAnsi="Georgia" w:cs="Arial"/>
          <w:sz w:val="24"/>
          <w:szCs w:val="24"/>
          <w:lang w:val="es-CO"/>
        </w:rPr>
        <w:t xml:space="preserve">, </w:t>
      </w:r>
      <w:r w:rsidR="008F283A" w:rsidRPr="008F283A">
        <w:rPr>
          <w:rFonts w:ascii="Georgia" w:hAnsi="Georgia" w:cs="Arial"/>
          <w:sz w:val="24"/>
          <w:szCs w:val="24"/>
          <w:lang w:val="es-CO"/>
        </w:rPr>
        <w:t>156 a 158 y 161 a 162, cuaderno principal-AP623</w:t>
      </w:r>
      <w:r w:rsidRPr="008F283A">
        <w:rPr>
          <w:rFonts w:ascii="Georgia" w:hAnsi="Georgia" w:cs="Arial"/>
          <w:sz w:val="24"/>
          <w:szCs w:val="24"/>
          <w:lang w:val="es-CO"/>
        </w:rPr>
        <w:t xml:space="preserve">). </w:t>
      </w:r>
    </w:p>
    <w:p w14:paraId="71F2D9E3" w14:textId="77777777" w:rsidR="002A0018" w:rsidRPr="00C729E7" w:rsidRDefault="002A0018" w:rsidP="002A0018">
      <w:pPr>
        <w:spacing w:line="360" w:lineRule="auto"/>
        <w:jc w:val="both"/>
        <w:rPr>
          <w:rFonts w:ascii="Georgia" w:hAnsi="Georgia" w:cs="Arial"/>
          <w:sz w:val="24"/>
          <w:szCs w:val="24"/>
          <w:lang w:val="es-CO"/>
        </w:rPr>
      </w:pPr>
    </w:p>
    <w:p w14:paraId="0C9DCAE9" w14:textId="77777777" w:rsidR="002A0018" w:rsidRPr="00152721" w:rsidRDefault="002A0018" w:rsidP="00604964">
      <w:pPr>
        <w:pStyle w:val="Prrafodelista"/>
        <w:numPr>
          <w:ilvl w:val="1"/>
          <w:numId w:val="1"/>
        </w:numPr>
        <w:spacing w:line="360" w:lineRule="auto"/>
        <w:ind w:left="709" w:hanging="709"/>
        <w:jc w:val="both"/>
        <w:rPr>
          <w:rFonts w:ascii="Georgia" w:hAnsi="Georgia" w:cs="Arial"/>
          <w:sz w:val="18"/>
          <w:szCs w:val="24"/>
          <w:lang w:val="es-CO"/>
        </w:rPr>
      </w:pPr>
      <w:r w:rsidRPr="00D62E6A">
        <w:rPr>
          <w:rFonts w:ascii="Georgia" w:hAnsi="Georgia"/>
          <w:i/>
          <w:smallCaps/>
          <w:sz w:val="24"/>
          <w:szCs w:val="24"/>
          <w:lang w:val="es-CO"/>
        </w:rPr>
        <w:t>La sustentación</w:t>
      </w:r>
      <w:r w:rsidRPr="00152721">
        <w:rPr>
          <w:rFonts w:ascii="Georgia" w:hAnsi="Georgia"/>
          <w:smallCaps/>
          <w:sz w:val="24"/>
          <w:szCs w:val="24"/>
          <w:lang w:val="es-CO"/>
        </w:rPr>
        <w:t>.</w:t>
      </w:r>
      <w:r w:rsidRPr="00152721">
        <w:rPr>
          <w:rFonts w:ascii="Georgia" w:hAnsi="Georgia" w:cs="Arial"/>
          <w:sz w:val="24"/>
          <w:szCs w:val="24"/>
          <w:lang w:val="es-CO"/>
        </w:rPr>
        <w:t xml:space="preserve"> </w:t>
      </w:r>
    </w:p>
    <w:p w14:paraId="1C7E006C" w14:textId="77777777" w:rsidR="002A0018" w:rsidRDefault="002A0018" w:rsidP="002A0018">
      <w:pPr>
        <w:spacing w:line="360" w:lineRule="auto"/>
        <w:jc w:val="both"/>
        <w:rPr>
          <w:rFonts w:ascii="Georgia" w:hAnsi="Georgia" w:cs="Arial"/>
          <w:szCs w:val="24"/>
          <w:lang w:val="es-CO"/>
        </w:rPr>
      </w:pPr>
    </w:p>
    <w:p w14:paraId="28E2F66B" w14:textId="77777777" w:rsidR="002A0018" w:rsidRDefault="002A0018" w:rsidP="002A0018">
      <w:pPr>
        <w:spacing w:line="360" w:lineRule="auto"/>
        <w:jc w:val="both"/>
        <w:rPr>
          <w:rFonts w:ascii="Georgia" w:hAnsi="Georgia" w:cs="Arial"/>
          <w:sz w:val="24"/>
          <w:szCs w:val="24"/>
          <w:lang w:val="es-CO"/>
        </w:rPr>
      </w:pPr>
      <w:r>
        <w:rPr>
          <w:rFonts w:ascii="Georgia" w:hAnsi="Georgia" w:cs="Arial"/>
          <w:sz w:val="24"/>
          <w:szCs w:val="24"/>
          <w:lang w:val="es-CO"/>
        </w:rPr>
        <w:t>Sostienen los recurrentes: …</w:t>
      </w:r>
    </w:p>
    <w:p w14:paraId="19C39FBF" w14:textId="77777777" w:rsidR="002A0018" w:rsidRPr="00F5552F" w:rsidRDefault="002A0018" w:rsidP="00630A24">
      <w:pPr>
        <w:spacing w:line="360" w:lineRule="auto"/>
        <w:jc w:val="both"/>
        <w:rPr>
          <w:rFonts w:ascii="Georgia" w:hAnsi="Georgia" w:cs="Arial"/>
          <w:sz w:val="24"/>
          <w:szCs w:val="26"/>
          <w:lang w:val="es-CO"/>
        </w:rPr>
      </w:pPr>
    </w:p>
    <w:p w14:paraId="25FA77D0" w14:textId="39B318D1" w:rsidR="00630A24" w:rsidRPr="00152721" w:rsidRDefault="00673F4C" w:rsidP="00F5552F">
      <w:pPr>
        <w:pStyle w:val="Ttulo2"/>
        <w:numPr>
          <w:ilvl w:val="0"/>
          <w:numId w:val="6"/>
        </w:numPr>
        <w:ind w:left="567" w:hanging="567"/>
        <w:jc w:val="left"/>
        <w:rPr>
          <w:rFonts w:ascii="Georgia" w:hAnsi="Georgia"/>
          <w:b w:val="0"/>
          <w:smallCaps/>
          <w:szCs w:val="28"/>
          <w:lang w:val="es-CO"/>
        </w:rPr>
      </w:pPr>
      <w:r w:rsidRPr="00152721">
        <w:rPr>
          <w:rFonts w:ascii="Georgia" w:hAnsi="Georgia"/>
          <w:b w:val="0"/>
          <w:smallCaps/>
          <w:szCs w:val="28"/>
          <w:lang w:val="es-CO"/>
        </w:rPr>
        <w:t>La fundamentación jurídica para decidir</w:t>
      </w:r>
    </w:p>
    <w:p w14:paraId="2FCB38D1" w14:textId="77777777" w:rsidR="005E71AA" w:rsidRPr="00E06AC6" w:rsidRDefault="005E71AA" w:rsidP="00F5552F">
      <w:pPr>
        <w:spacing w:line="360" w:lineRule="auto"/>
        <w:rPr>
          <w:rFonts w:ascii="Georgia" w:hAnsi="Georgia"/>
          <w:lang w:val="es-CO"/>
        </w:rPr>
      </w:pPr>
    </w:p>
    <w:p w14:paraId="1B54694C" w14:textId="1FD46B58" w:rsidR="00C70023" w:rsidRPr="00054901" w:rsidRDefault="00D62E6A" w:rsidP="00F5552F">
      <w:pPr>
        <w:pStyle w:val="Prrafodelista"/>
        <w:numPr>
          <w:ilvl w:val="1"/>
          <w:numId w:val="6"/>
        </w:numPr>
        <w:spacing w:line="360" w:lineRule="auto"/>
        <w:jc w:val="both"/>
        <w:rPr>
          <w:rFonts w:ascii="Georgia" w:hAnsi="Georgia" w:cs="Arial"/>
          <w:sz w:val="18"/>
          <w:szCs w:val="24"/>
          <w:lang w:val="es-CO"/>
        </w:rPr>
      </w:pPr>
      <w:r w:rsidRPr="00D62E6A">
        <w:rPr>
          <w:rFonts w:ascii="Georgia" w:hAnsi="Georgia" w:cs="Arial"/>
          <w:i/>
          <w:iCs/>
          <w:smallCaps/>
          <w:sz w:val="24"/>
          <w:szCs w:val="24"/>
          <w:lang w:val="es-CO"/>
        </w:rPr>
        <w:t>La competencia en segundo grado.</w:t>
      </w:r>
      <w:r w:rsidRPr="00D62E6A">
        <w:rPr>
          <w:rFonts w:ascii="Georgia" w:hAnsi="Georgia" w:cs="Arial"/>
          <w:iCs/>
          <w:smallCaps/>
          <w:sz w:val="24"/>
          <w:szCs w:val="24"/>
          <w:lang w:val="es-CO"/>
        </w:rPr>
        <w:t xml:space="preserve"> </w:t>
      </w:r>
      <w:r w:rsidRPr="00D62E6A">
        <w:rPr>
          <w:rFonts w:ascii="Georgia" w:hAnsi="Georgia" w:cs="Arial"/>
          <w:sz w:val="24"/>
          <w:szCs w:val="24"/>
          <w:lang w:val="es-CO"/>
        </w:rPr>
        <w:t xml:space="preserve">Esta Sala es competente, según el artículo 16 de Ley 472, al tener la condición de superiora jerárquica del Despacho que conoció en primera instancia. </w:t>
      </w:r>
    </w:p>
    <w:p w14:paraId="3AFF44A3" w14:textId="77777777" w:rsidR="00054901" w:rsidRPr="00E06AC6" w:rsidRDefault="00054901" w:rsidP="00F5552F">
      <w:pPr>
        <w:spacing w:line="360" w:lineRule="auto"/>
        <w:jc w:val="both"/>
        <w:rPr>
          <w:rFonts w:ascii="Georgia" w:hAnsi="Georgia" w:cs="Arial"/>
          <w:szCs w:val="24"/>
          <w:lang w:val="es-CO"/>
        </w:rPr>
      </w:pPr>
    </w:p>
    <w:p w14:paraId="3C52F29E" w14:textId="5C3BEB2F" w:rsidR="00054901" w:rsidRDefault="00054901" w:rsidP="00F5552F">
      <w:pPr>
        <w:pStyle w:val="Prrafodelista"/>
        <w:numPr>
          <w:ilvl w:val="1"/>
          <w:numId w:val="6"/>
        </w:numPr>
        <w:spacing w:line="360" w:lineRule="auto"/>
        <w:jc w:val="both"/>
        <w:rPr>
          <w:rFonts w:ascii="Georgia" w:hAnsi="Georgia" w:cs="Arial"/>
          <w:sz w:val="24"/>
          <w:szCs w:val="24"/>
        </w:rPr>
      </w:pPr>
      <w:r w:rsidRPr="00054901">
        <w:rPr>
          <w:rFonts w:ascii="Georgia" w:hAnsi="Georgia" w:cs="Arial"/>
          <w:i/>
          <w:smallCaps/>
          <w:sz w:val="24"/>
          <w:szCs w:val="26"/>
        </w:rPr>
        <w:t>Los presupuestos de validez y eficacia</w:t>
      </w:r>
      <w:r w:rsidRPr="00054901">
        <w:rPr>
          <w:rFonts w:ascii="Georgia" w:hAnsi="Georgia" w:cs="Arial"/>
          <w:i/>
          <w:smallCaps/>
          <w:sz w:val="28"/>
          <w:szCs w:val="24"/>
        </w:rPr>
        <w:t>.</w:t>
      </w:r>
      <w:r w:rsidRPr="00054901">
        <w:rPr>
          <w:rFonts w:ascii="Georgia" w:hAnsi="Georgia" w:cs="Arial"/>
          <w:smallCaps/>
          <w:sz w:val="28"/>
          <w:szCs w:val="24"/>
        </w:rPr>
        <w:t xml:space="preserve"> </w:t>
      </w:r>
      <w:r w:rsidRPr="00054901">
        <w:rPr>
          <w:rFonts w:ascii="Georgia" w:hAnsi="Georgia" w:cs="Arial"/>
          <w:sz w:val="24"/>
          <w:szCs w:val="24"/>
        </w:rPr>
        <w:t>Ningún reparo se advierte, con entidad suficiente para invalidar lo actuado; la</w:t>
      </w:r>
      <w:r w:rsidR="00124981">
        <w:rPr>
          <w:rFonts w:ascii="Georgia" w:hAnsi="Georgia" w:cs="Arial"/>
          <w:sz w:val="24"/>
          <w:szCs w:val="24"/>
        </w:rPr>
        <w:t>s</w:t>
      </w:r>
      <w:r w:rsidRPr="00054901">
        <w:rPr>
          <w:rFonts w:ascii="Georgia" w:hAnsi="Georgia" w:cs="Arial"/>
          <w:sz w:val="24"/>
          <w:szCs w:val="24"/>
        </w:rPr>
        <w:t xml:space="preserve"> </w:t>
      </w:r>
      <w:r w:rsidR="004D3190">
        <w:rPr>
          <w:rFonts w:ascii="Georgia" w:hAnsi="Georgia" w:cs="Arial"/>
          <w:sz w:val="24"/>
          <w:szCs w:val="24"/>
        </w:rPr>
        <w:t xml:space="preserve">demandas </w:t>
      </w:r>
      <w:r>
        <w:rPr>
          <w:rFonts w:ascii="Georgia" w:hAnsi="Georgia" w:cs="Arial"/>
          <w:sz w:val="24"/>
          <w:szCs w:val="24"/>
        </w:rPr>
        <w:t xml:space="preserve">son </w:t>
      </w:r>
      <w:r w:rsidRPr="00054901">
        <w:rPr>
          <w:rFonts w:ascii="Georgia" w:hAnsi="Georgia" w:cs="Arial"/>
          <w:sz w:val="24"/>
          <w:szCs w:val="24"/>
        </w:rPr>
        <w:t>idónea</w:t>
      </w:r>
      <w:r>
        <w:rPr>
          <w:rFonts w:ascii="Georgia" w:hAnsi="Georgia" w:cs="Arial"/>
          <w:sz w:val="24"/>
          <w:szCs w:val="24"/>
        </w:rPr>
        <w:t>s</w:t>
      </w:r>
      <w:r w:rsidRPr="00054901">
        <w:rPr>
          <w:rFonts w:ascii="Georgia" w:hAnsi="Georgia" w:cs="Arial"/>
          <w:sz w:val="24"/>
          <w:szCs w:val="24"/>
        </w:rPr>
        <w:t xml:space="preserve"> y </w:t>
      </w:r>
      <w:r w:rsidR="004D3190">
        <w:rPr>
          <w:rFonts w:ascii="Georgia" w:hAnsi="Georgia" w:cs="Arial"/>
          <w:sz w:val="24"/>
          <w:szCs w:val="24"/>
        </w:rPr>
        <w:t xml:space="preserve">los sujetos procesales </w:t>
      </w:r>
      <w:r w:rsidRPr="00054901">
        <w:rPr>
          <w:rFonts w:ascii="Georgia" w:hAnsi="Georgia" w:cs="Arial"/>
          <w:sz w:val="24"/>
          <w:szCs w:val="24"/>
        </w:rPr>
        <w:t xml:space="preserve">tienen aptitud jurídica para participar en el </w:t>
      </w:r>
      <w:r w:rsidR="004D3190">
        <w:rPr>
          <w:rFonts w:ascii="Georgia" w:hAnsi="Georgia" w:cs="Arial"/>
          <w:sz w:val="24"/>
          <w:szCs w:val="24"/>
        </w:rPr>
        <w:t>debate</w:t>
      </w:r>
      <w:r w:rsidRPr="00054901">
        <w:rPr>
          <w:rFonts w:ascii="Georgia" w:hAnsi="Georgia" w:cs="Arial"/>
          <w:sz w:val="24"/>
          <w:szCs w:val="24"/>
        </w:rPr>
        <w:t>.</w:t>
      </w:r>
    </w:p>
    <w:p w14:paraId="7A7FC14F" w14:textId="77777777" w:rsidR="003C1AB7" w:rsidRPr="003C1AB7" w:rsidRDefault="003C1AB7" w:rsidP="003C1AB7">
      <w:pPr>
        <w:pStyle w:val="Prrafodelista"/>
        <w:rPr>
          <w:rFonts w:ascii="Georgia" w:hAnsi="Georgia" w:cs="Arial"/>
          <w:sz w:val="24"/>
          <w:szCs w:val="24"/>
        </w:rPr>
      </w:pPr>
    </w:p>
    <w:p w14:paraId="2E7708A2" w14:textId="69EA7AC3" w:rsidR="00054901" w:rsidRPr="00054901" w:rsidRDefault="00054901" w:rsidP="00F5552F">
      <w:pPr>
        <w:pStyle w:val="Prrafodelista"/>
        <w:numPr>
          <w:ilvl w:val="1"/>
          <w:numId w:val="6"/>
        </w:numPr>
        <w:spacing w:line="360" w:lineRule="auto"/>
        <w:jc w:val="both"/>
        <w:rPr>
          <w:rFonts w:ascii="Georgia" w:hAnsi="Georgia" w:cs="Arial"/>
          <w:i/>
          <w:sz w:val="24"/>
          <w:szCs w:val="24"/>
        </w:rPr>
      </w:pPr>
      <w:r w:rsidRPr="00054901">
        <w:rPr>
          <w:rFonts w:ascii="Georgia" w:hAnsi="Georgia" w:cs="Arial"/>
          <w:i/>
          <w:iCs/>
          <w:smallCaps/>
          <w:sz w:val="24"/>
          <w:szCs w:val="22"/>
        </w:rPr>
        <w:t xml:space="preserve">Los presupuestos </w:t>
      </w:r>
      <w:r>
        <w:rPr>
          <w:rFonts w:ascii="Georgia" w:hAnsi="Georgia" w:cs="Arial"/>
          <w:i/>
          <w:iCs/>
          <w:smallCaps/>
          <w:sz w:val="24"/>
          <w:szCs w:val="22"/>
        </w:rPr>
        <w:t>materiales</w:t>
      </w:r>
    </w:p>
    <w:p w14:paraId="66F03863" w14:textId="77777777" w:rsidR="00456404" w:rsidRDefault="00456404" w:rsidP="00F555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14:paraId="77BCEA51" w14:textId="77777777" w:rsidR="008F283A" w:rsidRDefault="008F283A" w:rsidP="008F28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shd w:val="clear" w:color="auto" w:fill="FFFFFF"/>
        </w:rPr>
      </w:pPr>
      <w:r>
        <w:rPr>
          <w:rFonts w:ascii="Georgia" w:hAnsi="Georgia" w:cs="Arial"/>
          <w:szCs w:val="24"/>
        </w:rPr>
        <w:t>La legitimación en la causa p</w:t>
      </w:r>
      <w:r w:rsidRPr="00552540">
        <w:rPr>
          <w:rFonts w:ascii="Georgia" w:hAnsi="Georgia" w:cs="Arial"/>
          <w:szCs w:val="24"/>
        </w:rPr>
        <w:t xml:space="preserve">or activa se cumple, al poder ser </w:t>
      </w:r>
      <w:r>
        <w:rPr>
          <w:rFonts w:ascii="Georgia" w:hAnsi="Georgia" w:cs="Arial"/>
          <w:szCs w:val="24"/>
        </w:rPr>
        <w:t xml:space="preserve">ejercida </w:t>
      </w:r>
      <w:r w:rsidRPr="003A7063">
        <w:rPr>
          <w:rFonts w:ascii="Georgia" w:hAnsi="Georgia" w:cs="Arial"/>
          <w:szCs w:val="24"/>
          <w:u w:val="single"/>
        </w:rPr>
        <w:t>por cualquier persona natural o jurídica</w:t>
      </w:r>
      <w:r>
        <w:rPr>
          <w:rFonts w:ascii="Georgia" w:hAnsi="Georgia" w:cs="Arial"/>
          <w:szCs w:val="24"/>
        </w:rPr>
        <w:t>. En efecto, el artículo 12º, L</w:t>
      </w:r>
      <w:r w:rsidRPr="00552540">
        <w:rPr>
          <w:rFonts w:ascii="Georgia" w:hAnsi="Georgia" w:cs="Arial"/>
          <w:szCs w:val="24"/>
        </w:rPr>
        <w:t>ey 472</w:t>
      </w:r>
      <w:r>
        <w:rPr>
          <w:rFonts w:ascii="Georgia" w:hAnsi="Georgia" w:cs="Arial"/>
          <w:szCs w:val="24"/>
        </w:rPr>
        <w:t>,</w:t>
      </w:r>
      <w:r w:rsidRPr="00552540">
        <w:rPr>
          <w:rFonts w:ascii="Georgia" w:hAnsi="Georgia" w:cs="Arial"/>
          <w:szCs w:val="24"/>
        </w:rPr>
        <w:t xml:space="preserve"> establece que</w:t>
      </w:r>
      <w:r>
        <w:rPr>
          <w:rFonts w:ascii="Georgia" w:hAnsi="Georgia" w:cs="Arial"/>
          <w:szCs w:val="24"/>
        </w:rPr>
        <w:t>:</w:t>
      </w:r>
      <w:r w:rsidRPr="00552540">
        <w:rPr>
          <w:rFonts w:ascii="Georgia" w:hAnsi="Georgia" w:cs="Arial"/>
          <w:szCs w:val="24"/>
        </w:rPr>
        <w:t xml:space="preserve"> </w:t>
      </w:r>
      <w:r w:rsidRPr="00552540">
        <w:rPr>
          <w:rFonts w:ascii="Georgia" w:hAnsi="Georgia" w:cs="Arial"/>
          <w:i/>
          <w:sz w:val="22"/>
          <w:szCs w:val="24"/>
        </w:rPr>
        <w:t>“(…) Podrán ejercitar las acciones populares: 1. Toda persona natural o jurídica (…)”</w:t>
      </w:r>
      <w:r w:rsidRPr="00552540">
        <w:rPr>
          <w:rFonts w:ascii="Georgia" w:hAnsi="Georgia" w:cs="Arial"/>
          <w:szCs w:val="24"/>
        </w:rPr>
        <w:t xml:space="preserve">, y </w:t>
      </w:r>
      <w:r>
        <w:rPr>
          <w:rFonts w:ascii="Georgia" w:hAnsi="Georgia" w:cs="Arial"/>
          <w:szCs w:val="24"/>
        </w:rPr>
        <w:t xml:space="preserve">el </w:t>
      </w:r>
      <w:r w:rsidRPr="00552540">
        <w:rPr>
          <w:rFonts w:ascii="Georgia" w:hAnsi="Georgia" w:cs="Arial"/>
          <w:szCs w:val="24"/>
        </w:rPr>
        <w:t>13º que</w:t>
      </w:r>
      <w:r>
        <w:rPr>
          <w:rFonts w:ascii="Georgia" w:hAnsi="Georgia" w:cs="Arial"/>
          <w:szCs w:val="24"/>
        </w:rPr>
        <w:t>:</w:t>
      </w:r>
      <w:r w:rsidRPr="00552540">
        <w:rPr>
          <w:rFonts w:ascii="Georgia" w:hAnsi="Georgia" w:cs="Arial"/>
          <w:szCs w:val="24"/>
        </w:rPr>
        <w:t xml:space="preserve"> </w:t>
      </w:r>
      <w:r w:rsidRPr="00552540">
        <w:rPr>
          <w:rFonts w:ascii="Georgia" w:hAnsi="Georgia" w:cs="Arial"/>
          <w:i/>
          <w:sz w:val="22"/>
          <w:szCs w:val="24"/>
        </w:rPr>
        <w:t xml:space="preserve">“(…) </w:t>
      </w:r>
      <w:r w:rsidRPr="00552540">
        <w:rPr>
          <w:rFonts w:ascii="Georgia" w:hAnsi="Georgia" w:cs="Arial"/>
          <w:i/>
          <w:sz w:val="22"/>
          <w:szCs w:val="24"/>
          <w:shd w:val="clear" w:color="auto" w:fill="FFFFFF"/>
        </w:rPr>
        <w:t xml:space="preserve">Los legitimados para ejercer acciones populares pueden hacerlo por sí mismos o por quien actúe en su nombre </w:t>
      </w:r>
      <w:r w:rsidRPr="00552540">
        <w:rPr>
          <w:rFonts w:ascii="Georgia" w:hAnsi="Georgia" w:cs="Arial"/>
          <w:szCs w:val="24"/>
          <w:shd w:val="clear" w:color="auto" w:fill="FFFFFF"/>
        </w:rPr>
        <w:t xml:space="preserve">(…)”. </w:t>
      </w:r>
    </w:p>
    <w:p w14:paraId="25761512" w14:textId="77777777" w:rsidR="008F283A" w:rsidRPr="00E06AC6" w:rsidRDefault="008F283A" w:rsidP="008F28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0"/>
          <w:szCs w:val="24"/>
          <w:shd w:val="clear" w:color="auto" w:fill="FFFFFF"/>
        </w:rPr>
      </w:pPr>
    </w:p>
    <w:p w14:paraId="3E131FE4" w14:textId="77777777" w:rsidR="008F283A" w:rsidRDefault="008F283A" w:rsidP="008F28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Pr>
          <w:rFonts w:ascii="Georgia" w:hAnsi="Georgia" w:cs="Arial"/>
          <w:szCs w:val="24"/>
          <w:shd w:val="clear" w:color="auto" w:fill="FFFFFF"/>
        </w:rPr>
        <w:t xml:space="preserve">Al respecto </w:t>
      </w:r>
      <w:r w:rsidRPr="00552540">
        <w:rPr>
          <w:rFonts w:ascii="Georgia" w:hAnsi="Georgia" w:cs="Arial"/>
          <w:szCs w:val="24"/>
          <w:shd w:val="clear" w:color="auto" w:fill="FFFFFF"/>
        </w:rPr>
        <w:t>la CC</w:t>
      </w:r>
      <w:r>
        <w:rPr>
          <w:rFonts w:ascii="Georgia" w:hAnsi="Georgia" w:cs="Arial"/>
          <w:szCs w:val="24"/>
          <w:shd w:val="clear" w:color="auto" w:fill="FFFFFF"/>
        </w:rPr>
        <w:t xml:space="preserve"> dispuso </w:t>
      </w:r>
      <w:r w:rsidRPr="00552540">
        <w:rPr>
          <w:rFonts w:ascii="Georgia" w:hAnsi="Georgia" w:cs="Arial"/>
          <w:szCs w:val="24"/>
          <w:shd w:val="clear" w:color="auto" w:fill="FFFFFF"/>
        </w:rPr>
        <w:t>que cualquier persona puede promover las acciones populares</w:t>
      </w:r>
      <w:r w:rsidRPr="00552540">
        <w:rPr>
          <w:rFonts w:ascii="Georgia" w:hAnsi="Georgia"/>
          <w:i/>
          <w:vertAlign w:val="superscript"/>
          <w:lang w:val="es-ES_tradnl"/>
        </w:rPr>
        <w:footnoteReference w:id="2"/>
      </w:r>
      <w:r w:rsidRPr="00552540">
        <w:rPr>
          <w:rFonts w:ascii="Georgia" w:hAnsi="Georgia" w:cs="Arial"/>
          <w:szCs w:val="24"/>
          <w:shd w:val="clear" w:color="auto" w:fill="FFFFFF"/>
        </w:rPr>
        <w:t>, criterio que ha reiterado</w:t>
      </w:r>
      <w:r w:rsidRPr="00552540">
        <w:rPr>
          <w:rFonts w:ascii="Georgia" w:hAnsi="Georgia"/>
          <w:vertAlign w:val="superscript"/>
          <w:lang w:val="es-ES_tradnl"/>
        </w:rPr>
        <w:footnoteReference w:id="3"/>
      </w:r>
      <w:r w:rsidRPr="00552540">
        <w:rPr>
          <w:rFonts w:ascii="Georgia" w:hAnsi="Georgia" w:cs="Arial"/>
          <w:szCs w:val="24"/>
          <w:shd w:val="clear" w:color="auto" w:fill="FFFFFF"/>
        </w:rPr>
        <w:t>.</w:t>
      </w:r>
      <w:r w:rsidRPr="00552540">
        <w:rPr>
          <w:rFonts w:ascii="Georgia" w:hAnsi="Georgia" w:cs="Arial"/>
          <w:szCs w:val="24"/>
          <w:lang w:val="es-ES_tradnl"/>
        </w:rPr>
        <w:t xml:space="preserve"> </w:t>
      </w:r>
      <w:r>
        <w:rPr>
          <w:rFonts w:ascii="Georgia" w:hAnsi="Georgia" w:cs="Arial"/>
          <w:szCs w:val="24"/>
          <w:lang w:val="es-ES_tradnl"/>
        </w:rPr>
        <w:t>T</w:t>
      </w:r>
      <w:r w:rsidRPr="00552540">
        <w:rPr>
          <w:rFonts w:ascii="Georgia" w:hAnsi="Georgia" w:cs="Arial"/>
          <w:szCs w:val="24"/>
          <w:lang w:val="es-ES_tradnl"/>
        </w:rPr>
        <w:t>ambién la Sala Civil de CSJ</w:t>
      </w:r>
      <w:r w:rsidRPr="00552540">
        <w:rPr>
          <w:rStyle w:val="Refdenotaalpie"/>
          <w:rFonts w:ascii="Georgia" w:hAnsi="Georgia"/>
          <w:szCs w:val="24"/>
          <w:lang w:val="es-ES_tradnl"/>
        </w:rPr>
        <w:footnoteReference w:id="4"/>
      </w:r>
      <w:r w:rsidRPr="00552540">
        <w:rPr>
          <w:rFonts w:ascii="Georgia" w:hAnsi="Georgia" w:cs="Arial"/>
          <w:szCs w:val="24"/>
          <w:lang w:val="es-ES_tradnl"/>
        </w:rPr>
        <w:t xml:space="preserve"> en s</w:t>
      </w:r>
      <w:r>
        <w:rPr>
          <w:rFonts w:ascii="Georgia" w:hAnsi="Georgia" w:cs="Arial"/>
          <w:szCs w:val="24"/>
          <w:lang w:val="es-ES_tradnl"/>
        </w:rPr>
        <w:t xml:space="preserve">ede de tutela. De igual forma </w:t>
      </w:r>
      <w:r>
        <w:rPr>
          <w:rFonts w:ascii="Georgia" w:hAnsi="Georgia" w:cs="Arial"/>
          <w:szCs w:val="24"/>
          <w:lang w:val="es-ES_tradnl"/>
        </w:rPr>
        <w:lastRenderedPageBreak/>
        <w:t xml:space="preserve">el CE (Criterio </w:t>
      </w:r>
      <w:r w:rsidRPr="00552540">
        <w:rPr>
          <w:rFonts w:ascii="Georgia" w:hAnsi="Georgia" w:cs="Arial"/>
          <w:szCs w:val="24"/>
        </w:rPr>
        <w:t>auxiliar</w:t>
      </w:r>
      <w:r>
        <w:rPr>
          <w:rFonts w:ascii="Georgia" w:hAnsi="Georgia" w:cs="Arial"/>
          <w:szCs w:val="24"/>
        </w:rPr>
        <w:t>)</w:t>
      </w:r>
      <w:r w:rsidRPr="00552540">
        <w:rPr>
          <w:rFonts w:ascii="Georgia" w:hAnsi="Georgia" w:cs="Arial"/>
          <w:szCs w:val="24"/>
        </w:rPr>
        <w:t xml:space="preserve"> ha pregonado que puede ser ejercitada por cualquier persona, </w:t>
      </w:r>
      <w:r>
        <w:rPr>
          <w:rFonts w:ascii="Georgia" w:hAnsi="Georgia" w:cs="Arial"/>
          <w:szCs w:val="24"/>
        </w:rPr>
        <w:t xml:space="preserve">incluso, </w:t>
      </w:r>
      <w:r w:rsidRPr="00552540">
        <w:rPr>
          <w:rFonts w:ascii="Georgia" w:hAnsi="Georgia" w:cs="Arial"/>
          <w:szCs w:val="24"/>
        </w:rPr>
        <w:t xml:space="preserve">la denominó </w:t>
      </w:r>
      <w:r>
        <w:rPr>
          <w:rFonts w:ascii="Georgia" w:hAnsi="Georgia" w:cs="Arial"/>
          <w:szCs w:val="24"/>
        </w:rPr>
        <w:t xml:space="preserve">como una </w:t>
      </w:r>
      <w:r w:rsidRPr="00552540">
        <w:rPr>
          <w:rFonts w:ascii="Georgia" w:hAnsi="Georgia" w:cs="Arial"/>
          <w:szCs w:val="24"/>
        </w:rPr>
        <w:t xml:space="preserve">legitimación </w:t>
      </w:r>
      <w:r w:rsidRPr="00552540">
        <w:rPr>
          <w:rFonts w:ascii="Georgia" w:hAnsi="Georgia" w:cs="Arial"/>
          <w:i/>
          <w:szCs w:val="24"/>
        </w:rPr>
        <w:t>“universal”</w:t>
      </w:r>
      <w:r w:rsidRPr="00552540">
        <w:rPr>
          <w:rFonts w:ascii="Georgia" w:hAnsi="Georgia"/>
          <w:vertAlign w:val="superscript"/>
        </w:rPr>
        <w:footnoteReference w:id="5"/>
      </w:r>
      <w:r w:rsidRPr="00552540">
        <w:rPr>
          <w:rFonts w:ascii="Georgia" w:hAnsi="Georgia" w:cs="Arial"/>
          <w:szCs w:val="24"/>
        </w:rPr>
        <w:t xml:space="preserve">, </w:t>
      </w:r>
      <w:r w:rsidRPr="00552540">
        <w:rPr>
          <w:rFonts w:ascii="Georgia" w:hAnsi="Georgia" w:cs="Arial"/>
          <w:i/>
          <w:szCs w:val="24"/>
        </w:rPr>
        <w:t>“general”</w:t>
      </w:r>
      <w:r w:rsidRPr="00552540">
        <w:rPr>
          <w:rFonts w:ascii="Georgia" w:hAnsi="Georgia"/>
          <w:vertAlign w:val="superscript"/>
        </w:rPr>
        <w:footnoteReference w:id="6"/>
      </w:r>
      <w:r w:rsidRPr="00552540">
        <w:rPr>
          <w:rFonts w:ascii="Georgia" w:hAnsi="Georgia" w:cs="Arial"/>
        </w:rPr>
        <w:t xml:space="preserve"> </w:t>
      </w:r>
      <w:r w:rsidRPr="00552540">
        <w:rPr>
          <w:rFonts w:ascii="Georgia" w:hAnsi="Georgia" w:cs="Arial"/>
          <w:szCs w:val="24"/>
        </w:rPr>
        <w:t xml:space="preserve">o </w:t>
      </w:r>
      <w:r w:rsidRPr="00552540">
        <w:rPr>
          <w:rFonts w:ascii="Georgia" w:hAnsi="Georgia" w:cs="Arial"/>
          <w:i/>
          <w:szCs w:val="24"/>
        </w:rPr>
        <w:t>“por sustitución”</w:t>
      </w:r>
      <w:r w:rsidRPr="00552540">
        <w:rPr>
          <w:rFonts w:ascii="Georgia" w:hAnsi="Georgia"/>
          <w:i/>
          <w:vertAlign w:val="superscript"/>
        </w:rPr>
        <w:footnoteReference w:id="7"/>
      </w:r>
      <w:r w:rsidRPr="00552540">
        <w:rPr>
          <w:rFonts w:ascii="Georgia" w:hAnsi="Georgia" w:cs="Arial"/>
          <w:szCs w:val="24"/>
        </w:rPr>
        <w:t xml:space="preserve">. </w:t>
      </w:r>
    </w:p>
    <w:p w14:paraId="7EBB4B2F" w14:textId="77777777" w:rsidR="008F283A" w:rsidRPr="00E06AC6" w:rsidRDefault="008F283A" w:rsidP="008F283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0"/>
          <w:szCs w:val="24"/>
        </w:rPr>
      </w:pPr>
    </w:p>
    <w:p w14:paraId="724056B6" w14:textId="77777777" w:rsidR="008F283A" w:rsidRPr="00054901" w:rsidRDefault="008F283A" w:rsidP="008F283A">
      <w:pPr>
        <w:pStyle w:val="Textoindependiente"/>
        <w:tabs>
          <w:tab w:val="left" w:pos="709"/>
          <w:tab w:val="left" w:pos="1418"/>
        </w:tabs>
        <w:spacing w:line="360" w:lineRule="auto"/>
        <w:rPr>
          <w:rFonts w:ascii="Georgia" w:hAnsi="Georgia" w:cs="Arial"/>
          <w:szCs w:val="24"/>
          <w:lang w:val="es-CO"/>
        </w:rPr>
      </w:pPr>
      <w:r w:rsidRPr="00552540">
        <w:rPr>
          <w:rFonts w:ascii="Georgia" w:hAnsi="Georgia" w:cs="Arial"/>
          <w:szCs w:val="24"/>
          <w:lang w:val="es-CO"/>
        </w:rPr>
        <w:t>Por pasiva</w:t>
      </w:r>
      <w:r>
        <w:rPr>
          <w:rFonts w:ascii="Georgia" w:hAnsi="Georgia" w:cs="Arial"/>
          <w:szCs w:val="24"/>
          <w:lang w:val="es-CO"/>
        </w:rPr>
        <w:t xml:space="preserve"> también</w:t>
      </w:r>
      <w:r w:rsidRPr="00552540">
        <w:rPr>
          <w:rFonts w:ascii="Georgia" w:hAnsi="Georgia" w:cs="Arial"/>
          <w:szCs w:val="24"/>
          <w:lang w:val="es-CO"/>
        </w:rPr>
        <w:t xml:space="preserve"> hay legitimación porque se trata de una persona jurídica de carácter particular a quien se le imputa una omisión en la prestación de </w:t>
      </w:r>
      <w:r>
        <w:rPr>
          <w:rFonts w:ascii="Georgia" w:hAnsi="Georgia" w:cs="Arial"/>
          <w:szCs w:val="24"/>
          <w:lang w:val="es-CO"/>
        </w:rPr>
        <w:t xml:space="preserve">los </w:t>
      </w:r>
      <w:r w:rsidRPr="00552540">
        <w:rPr>
          <w:rFonts w:ascii="Georgia" w:hAnsi="Georgia" w:cs="Arial"/>
          <w:szCs w:val="24"/>
          <w:lang w:val="es-CO"/>
        </w:rPr>
        <w:t>servicios financieros</w:t>
      </w:r>
      <w:r>
        <w:rPr>
          <w:rFonts w:ascii="Georgia" w:hAnsi="Georgia" w:cs="Arial"/>
          <w:szCs w:val="24"/>
          <w:lang w:val="es-CO"/>
        </w:rPr>
        <w:t xml:space="preserve"> en sus diferentes sucursales ubicadas en el territorio nacional</w:t>
      </w:r>
      <w:r w:rsidRPr="00552540">
        <w:rPr>
          <w:rFonts w:ascii="Georgia" w:hAnsi="Georgia" w:cs="Arial"/>
          <w:szCs w:val="24"/>
          <w:lang w:val="es-CO"/>
        </w:rPr>
        <w:t>, supuestamente, “</w:t>
      </w:r>
      <w:r w:rsidRPr="00552540">
        <w:rPr>
          <w:rFonts w:ascii="Georgia" w:hAnsi="Georgia" w:cs="Arial"/>
          <w:i/>
          <w:szCs w:val="24"/>
          <w:lang w:val="es-CO"/>
        </w:rPr>
        <w:t>amenaza</w:t>
      </w:r>
      <w:r w:rsidRPr="00552540">
        <w:rPr>
          <w:rFonts w:ascii="Georgia" w:hAnsi="Georgia" w:cs="Arial"/>
          <w:szCs w:val="24"/>
          <w:lang w:val="es-CO"/>
        </w:rPr>
        <w:t xml:space="preserve">” los </w:t>
      </w:r>
      <w:r w:rsidRPr="00054901">
        <w:rPr>
          <w:rFonts w:ascii="Georgia" w:hAnsi="Georgia" w:cs="Arial"/>
          <w:szCs w:val="24"/>
          <w:lang w:val="es-CO"/>
        </w:rPr>
        <w:t xml:space="preserve">derechos colectivos del grupo social de personas con discapacidad oral, auditiva y/o visual (Artículo 14, Ley 472). Debe relievarse que ejerce una actividad clasificada como </w:t>
      </w:r>
      <w:r w:rsidRPr="00054901">
        <w:rPr>
          <w:rFonts w:ascii="Georgia" w:hAnsi="Georgia" w:cs="Arial"/>
          <w:szCs w:val="24"/>
          <w:u w:val="single"/>
          <w:lang w:val="es-CO"/>
        </w:rPr>
        <w:t>servicio público</w:t>
      </w:r>
      <w:r w:rsidRPr="00054901">
        <w:rPr>
          <w:rFonts w:ascii="Georgia" w:hAnsi="Georgia" w:cs="Arial"/>
          <w:szCs w:val="24"/>
          <w:lang w:val="es-CO"/>
        </w:rPr>
        <w:t>, según la jurisprudencia constitucional</w:t>
      </w:r>
      <w:r w:rsidRPr="00054901">
        <w:rPr>
          <w:rStyle w:val="Refdenotaalpie"/>
          <w:rFonts w:ascii="Georgia" w:hAnsi="Georgia"/>
          <w:szCs w:val="24"/>
          <w:lang w:val="es-CO"/>
        </w:rPr>
        <w:footnoteReference w:id="8"/>
      </w:r>
      <w:r w:rsidRPr="00054901">
        <w:rPr>
          <w:rFonts w:ascii="Georgia" w:hAnsi="Georgia" w:cs="Arial"/>
          <w:szCs w:val="24"/>
          <w:vertAlign w:val="superscript"/>
          <w:lang w:val="es-CO"/>
        </w:rPr>
        <w:t>-</w:t>
      </w:r>
      <w:r w:rsidRPr="00054901">
        <w:rPr>
          <w:rStyle w:val="Refdenotaalpie"/>
          <w:rFonts w:ascii="Georgia" w:hAnsi="Georgia"/>
          <w:szCs w:val="24"/>
          <w:lang w:val="es-CO"/>
        </w:rPr>
        <w:footnoteReference w:id="9"/>
      </w:r>
      <w:r w:rsidRPr="00054901">
        <w:rPr>
          <w:rFonts w:ascii="Georgia" w:hAnsi="Georgia" w:cs="Arial"/>
          <w:szCs w:val="24"/>
          <w:lang w:val="es-CO"/>
        </w:rPr>
        <w:t xml:space="preserve">. </w:t>
      </w:r>
    </w:p>
    <w:p w14:paraId="17C762FE" w14:textId="77777777" w:rsidR="00054901" w:rsidRPr="0031392F" w:rsidRDefault="00054901" w:rsidP="00054901">
      <w:pPr>
        <w:pStyle w:val="Textoindependiente"/>
        <w:tabs>
          <w:tab w:val="left" w:pos="709"/>
          <w:tab w:val="left" w:pos="1418"/>
        </w:tabs>
        <w:spacing w:line="360" w:lineRule="auto"/>
        <w:rPr>
          <w:rFonts w:ascii="Georgia" w:hAnsi="Georgia" w:cs="Arial"/>
          <w:szCs w:val="24"/>
          <w:lang w:val="es-CO"/>
        </w:rPr>
      </w:pPr>
    </w:p>
    <w:p w14:paraId="2879720F" w14:textId="5D4B01CB" w:rsidR="00D62E6A" w:rsidRDefault="00D62E6A" w:rsidP="00F5552F">
      <w:pPr>
        <w:pStyle w:val="Prrafodelista"/>
        <w:numPr>
          <w:ilvl w:val="1"/>
          <w:numId w:val="6"/>
        </w:numPr>
        <w:overflowPunct/>
        <w:spacing w:line="360" w:lineRule="auto"/>
        <w:jc w:val="both"/>
        <w:rPr>
          <w:rFonts w:ascii="Georgia" w:hAnsi="Georgia" w:cs="Arial"/>
          <w:sz w:val="24"/>
          <w:szCs w:val="22"/>
        </w:rPr>
      </w:pPr>
      <w:r w:rsidRPr="00D62E6A">
        <w:rPr>
          <w:rFonts w:ascii="Georgia" w:hAnsi="Georgia" w:cs="Arial"/>
          <w:i/>
          <w:smallCaps/>
          <w:sz w:val="24"/>
          <w:szCs w:val="24"/>
        </w:rPr>
        <w:t>El problema jurídico a resolver.</w:t>
      </w:r>
      <w:r w:rsidRPr="00D62E6A">
        <w:rPr>
          <w:rFonts w:ascii="Georgia" w:hAnsi="Georgia" w:cs="Arial"/>
          <w:smallCaps/>
          <w:sz w:val="24"/>
          <w:szCs w:val="24"/>
        </w:rPr>
        <w:t xml:space="preserve">  </w:t>
      </w:r>
      <w:r w:rsidRPr="00D62E6A">
        <w:rPr>
          <w:rFonts w:ascii="Georgia" w:hAnsi="Georgia"/>
          <w:sz w:val="24"/>
        </w:rPr>
        <w:t>¿Se debe</w:t>
      </w:r>
      <w:r w:rsidR="003F37C9">
        <w:rPr>
          <w:rFonts w:ascii="Georgia" w:hAnsi="Georgia"/>
          <w:sz w:val="24"/>
        </w:rPr>
        <w:t>n</w:t>
      </w:r>
      <w:r w:rsidRPr="00D62E6A">
        <w:rPr>
          <w:rFonts w:ascii="Georgia" w:hAnsi="Georgia"/>
          <w:sz w:val="24"/>
        </w:rPr>
        <w:t xml:space="preserve"> revocar, modificar o confirmar la</w:t>
      </w:r>
      <w:r w:rsidR="003F37C9">
        <w:rPr>
          <w:rFonts w:ascii="Georgia" w:hAnsi="Georgia"/>
          <w:sz w:val="24"/>
        </w:rPr>
        <w:t>s</w:t>
      </w:r>
      <w:r w:rsidRPr="00D62E6A">
        <w:rPr>
          <w:rFonts w:ascii="Georgia" w:hAnsi="Georgia"/>
          <w:sz w:val="24"/>
        </w:rPr>
        <w:t xml:space="preserve"> sentencia</w:t>
      </w:r>
      <w:r w:rsidR="003F37C9">
        <w:rPr>
          <w:rFonts w:ascii="Georgia" w:hAnsi="Georgia"/>
          <w:sz w:val="24"/>
        </w:rPr>
        <w:t>s</w:t>
      </w:r>
      <w:r w:rsidRPr="00D62E6A">
        <w:rPr>
          <w:rFonts w:ascii="Georgia" w:hAnsi="Georgia"/>
          <w:sz w:val="24"/>
        </w:rPr>
        <w:t xml:space="preserve"> proferida</w:t>
      </w:r>
      <w:r w:rsidR="003F37C9">
        <w:rPr>
          <w:rFonts w:ascii="Georgia" w:hAnsi="Georgia"/>
          <w:sz w:val="24"/>
        </w:rPr>
        <w:t>s</w:t>
      </w:r>
      <w:r w:rsidRPr="00D62E6A">
        <w:rPr>
          <w:rFonts w:ascii="Georgia" w:hAnsi="Georgia"/>
          <w:sz w:val="24"/>
        </w:rPr>
        <w:t xml:space="preserve"> por el Juzgado </w:t>
      </w:r>
      <w:r w:rsidR="003F37C9">
        <w:rPr>
          <w:rFonts w:ascii="Georgia" w:hAnsi="Georgia"/>
          <w:sz w:val="24"/>
        </w:rPr>
        <w:t>Civil del Circuito de Santa Rosa de Cabal, R.</w:t>
      </w:r>
      <w:r w:rsidRPr="00D62E6A">
        <w:rPr>
          <w:rFonts w:ascii="Georgia" w:hAnsi="Georgia"/>
          <w:sz w:val="24"/>
        </w:rPr>
        <w:t xml:space="preserve">, </w:t>
      </w:r>
      <w:r w:rsidRPr="00D62E6A">
        <w:rPr>
          <w:rFonts w:ascii="Georgia" w:hAnsi="Georgia"/>
          <w:sz w:val="24"/>
          <w:szCs w:val="24"/>
          <w:lang w:val="es-CO"/>
        </w:rPr>
        <w:t xml:space="preserve">que </w:t>
      </w:r>
      <w:r w:rsidR="003F37C9">
        <w:rPr>
          <w:rFonts w:ascii="Georgia" w:hAnsi="Georgia"/>
          <w:sz w:val="24"/>
          <w:szCs w:val="24"/>
          <w:lang w:val="es-CO"/>
        </w:rPr>
        <w:t>neg</w:t>
      </w:r>
      <w:r w:rsidR="003A7063">
        <w:rPr>
          <w:rFonts w:ascii="Georgia" w:hAnsi="Georgia"/>
          <w:sz w:val="24"/>
          <w:szCs w:val="24"/>
          <w:lang w:val="es-CO"/>
        </w:rPr>
        <w:t>aron</w:t>
      </w:r>
      <w:r w:rsidR="003F37C9">
        <w:rPr>
          <w:rFonts w:ascii="Georgia" w:hAnsi="Georgia"/>
          <w:sz w:val="24"/>
          <w:szCs w:val="24"/>
          <w:lang w:val="es-CO"/>
        </w:rPr>
        <w:t xml:space="preserve"> </w:t>
      </w:r>
      <w:r w:rsidR="003A7063">
        <w:rPr>
          <w:rFonts w:ascii="Georgia" w:hAnsi="Georgia"/>
          <w:sz w:val="24"/>
          <w:szCs w:val="24"/>
          <w:lang w:val="es-CO"/>
        </w:rPr>
        <w:t xml:space="preserve">el </w:t>
      </w:r>
      <w:r w:rsidR="003F37C9">
        <w:rPr>
          <w:rFonts w:ascii="Georgia" w:hAnsi="Georgia"/>
          <w:sz w:val="24"/>
          <w:szCs w:val="24"/>
          <w:lang w:val="es-CO"/>
        </w:rPr>
        <w:t xml:space="preserve">amparo de </w:t>
      </w:r>
      <w:r w:rsidRPr="00D62E6A">
        <w:rPr>
          <w:rFonts w:ascii="Georgia" w:hAnsi="Georgia"/>
          <w:sz w:val="24"/>
          <w:szCs w:val="24"/>
          <w:lang w:val="es-CO"/>
        </w:rPr>
        <w:t xml:space="preserve">los derechos colectivos, </w:t>
      </w:r>
      <w:r w:rsidRPr="00D62E6A">
        <w:rPr>
          <w:rFonts w:ascii="Georgia" w:hAnsi="Georgia"/>
          <w:sz w:val="24"/>
        </w:rPr>
        <w:t>confrontados los argumentos esgrimidos por el accionante</w:t>
      </w:r>
      <w:r w:rsidR="003A7063">
        <w:rPr>
          <w:rFonts w:ascii="Georgia" w:hAnsi="Georgia"/>
          <w:sz w:val="24"/>
        </w:rPr>
        <w:t xml:space="preserve"> y sus coadyuvantes</w:t>
      </w:r>
      <w:r w:rsidRPr="00D62E6A">
        <w:rPr>
          <w:rFonts w:ascii="Georgia" w:hAnsi="Georgia" w:cs="Arial"/>
          <w:sz w:val="24"/>
          <w:szCs w:val="22"/>
        </w:rPr>
        <w:t>?</w:t>
      </w:r>
    </w:p>
    <w:p w14:paraId="60283A9C" w14:textId="77777777" w:rsidR="00914466" w:rsidRDefault="00914466" w:rsidP="00914466">
      <w:pPr>
        <w:pStyle w:val="Prrafodelista"/>
        <w:overflowPunct/>
        <w:spacing w:line="360" w:lineRule="auto"/>
        <w:ind w:left="720"/>
        <w:jc w:val="both"/>
        <w:rPr>
          <w:rFonts w:ascii="Georgia" w:hAnsi="Georgia" w:cs="Arial"/>
          <w:sz w:val="24"/>
          <w:szCs w:val="22"/>
        </w:rPr>
      </w:pPr>
    </w:p>
    <w:p w14:paraId="609B3CFA" w14:textId="369D5C9F" w:rsidR="00054901" w:rsidRPr="00B6760C" w:rsidRDefault="00054901" w:rsidP="00F5552F">
      <w:pPr>
        <w:pStyle w:val="Prrafodelista"/>
        <w:numPr>
          <w:ilvl w:val="0"/>
          <w:numId w:val="6"/>
        </w:numPr>
        <w:spacing w:line="360" w:lineRule="auto"/>
        <w:jc w:val="both"/>
        <w:rPr>
          <w:rFonts w:ascii="Georgia" w:hAnsi="Georgia" w:cs="Arial"/>
          <w:sz w:val="28"/>
          <w:szCs w:val="26"/>
        </w:rPr>
      </w:pPr>
      <w:r w:rsidRPr="00B6760C">
        <w:rPr>
          <w:rFonts w:ascii="Georgia" w:hAnsi="Georgia" w:cs="Arial"/>
          <w:smallCaps/>
          <w:sz w:val="28"/>
          <w:szCs w:val="26"/>
        </w:rPr>
        <w:t>La resolución del problema jurídico planteado</w:t>
      </w:r>
    </w:p>
    <w:p w14:paraId="30B16C15" w14:textId="7FD7A0A8" w:rsidR="00054901" w:rsidRPr="00B6760C" w:rsidRDefault="001A573D" w:rsidP="00054901">
      <w:pPr>
        <w:spacing w:line="360" w:lineRule="auto"/>
        <w:jc w:val="both"/>
        <w:rPr>
          <w:rFonts w:ascii="Georgia" w:hAnsi="Georgia" w:cs="Arial"/>
          <w:sz w:val="24"/>
          <w:szCs w:val="24"/>
          <w:lang w:val="es-CO"/>
        </w:rPr>
      </w:pPr>
      <w:r>
        <w:rPr>
          <w:rFonts w:ascii="Georgia" w:hAnsi="Georgia" w:cs="Arial"/>
          <w:sz w:val="24"/>
          <w:szCs w:val="24"/>
          <w:lang w:val="es-CO"/>
        </w:rPr>
        <w:t>Dada</w:t>
      </w:r>
      <w:r w:rsidR="004D3190">
        <w:rPr>
          <w:rFonts w:ascii="Georgia" w:hAnsi="Georgia" w:cs="Arial"/>
          <w:sz w:val="24"/>
          <w:szCs w:val="24"/>
          <w:lang w:val="es-CO"/>
        </w:rPr>
        <w:t xml:space="preserve"> la natur</w:t>
      </w:r>
      <w:r w:rsidR="0066430D">
        <w:rPr>
          <w:rFonts w:ascii="Georgia" w:hAnsi="Georgia" w:cs="Arial"/>
          <w:sz w:val="24"/>
          <w:szCs w:val="24"/>
          <w:lang w:val="es-CO"/>
        </w:rPr>
        <w:t>aleza de las acciones populares el examen en segunda instancia no es restrictivo sino que</w:t>
      </w:r>
      <w:r w:rsidR="004D3190">
        <w:rPr>
          <w:rFonts w:ascii="Georgia" w:hAnsi="Georgia" w:cs="Arial"/>
          <w:sz w:val="24"/>
          <w:szCs w:val="24"/>
          <w:lang w:val="es-CO"/>
        </w:rPr>
        <w:t xml:space="preserve"> </w:t>
      </w:r>
      <w:r>
        <w:rPr>
          <w:rFonts w:ascii="Georgia" w:hAnsi="Georgia" w:cs="Arial"/>
          <w:sz w:val="24"/>
          <w:szCs w:val="24"/>
          <w:lang w:val="es-CO"/>
        </w:rPr>
        <w:t xml:space="preserve">se extiende a la verificación de la vulneración o amenaza de cualquier derecho colectivo conforme al material probatorio existente, empero se hayan dejado </w:t>
      </w:r>
      <w:r w:rsidR="00473487">
        <w:rPr>
          <w:rFonts w:ascii="Georgia" w:hAnsi="Georgia" w:cs="Arial"/>
          <w:sz w:val="24"/>
          <w:szCs w:val="24"/>
          <w:lang w:val="es-CO"/>
        </w:rPr>
        <w:t xml:space="preserve">de </w:t>
      </w:r>
      <w:r>
        <w:rPr>
          <w:rFonts w:ascii="Georgia" w:hAnsi="Georgia" w:cs="Arial"/>
          <w:sz w:val="24"/>
          <w:szCs w:val="24"/>
          <w:lang w:val="es-CO"/>
        </w:rPr>
        <w:t>alegar expresamente en los petitorios de amparo. De acuerdo con la CC</w:t>
      </w:r>
      <w:r>
        <w:rPr>
          <w:rStyle w:val="Refdenotaalpie"/>
          <w:rFonts w:ascii="Georgia" w:hAnsi="Georgia"/>
          <w:sz w:val="24"/>
          <w:szCs w:val="24"/>
          <w:lang w:val="es-CO"/>
        </w:rPr>
        <w:footnoteReference w:id="10"/>
      </w:r>
      <w:r>
        <w:rPr>
          <w:rFonts w:ascii="Georgia" w:hAnsi="Georgia" w:cs="Arial"/>
          <w:sz w:val="24"/>
          <w:szCs w:val="24"/>
          <w:lang w:val="es-CO"/>
        </w:rPr>
        <w:t xml:space="preserve">: </w:t>
      </w:r>
      <w:r w:rsidRPr="001A573D">
        <w:rPr>
          <w:rFonts w:ascii="Georgia" w:hAnsi="Georgia" w:cs="Arial"/>
          <w:i/>
          <w:sz w:val="22"/>
          <w:szCs w:val="24"/>
          <w:lang w:val="es-CO"/>
        </w:rPr>
        <w:t xml:space="preserve">“(…) </w:t>
      </w:r>
      <w:r w:rsidRPr="001A573D">
        <w:rPr>
          <w:rFonts w:ascii="Georgia" w:hAnsi="Georgia" w:cs="Arial"/>
          <w:i/>
          <w:sz w:val="22"/>
          <w:szCs w:val="24"/>
        </w:rPr>
        <w:t>el juez de acción popular puede proferir fallos </w:t>
      </w:r>
      <w:r w:rsidRPr="001A573D">
        <w:rPr>
          <w:rFonts w:ascii="Georgia" w:hAnsi="Georgia" w:cs="Arial"/>
          <w:i/>
          <w:iCs/>
          <w:sz w:val="22"/>
          <w:szCs w:val="24"/>
        </w:rPr>
        <w:t>ultra</w:t>
      </w:r>
      <w:r w:rsidRPr="001A573D">
        <w:rPr>
          <w:rFonts w:ascii="Georgia" w:hAnsi="Georgia" w:cs="Arial"/>
          <w:i/>
          <w:sz w:val="22"/>
          <w:szCs w:val="24"/>
        </w:rPr>
        <w:t> y </w:t>
      </w:r>
      <w:r w:rsidRPr="001A573D">
        <w:rPr>
          <w:rFonts w:ascii="Georgia" w:hAnsi="Georgia" w:cs="Arial"/>
          <w:i/>
          <w:iCs/>
          <w:sz w:val="22"/>
          <w:szCs w:val="24"/>
        </w:rPr>
        <w:t xml:space="preserve">extra </w:t>
      </w:r>
      <w:proofErr w:type="spellStart"/>
      <w:r w:rsidRPr="001A573D">
        <w:rPr>
          <w:rFonts w:ascii="Georgia" w:hAnsi="Georgia" w:cs="Arial"/>
          <w:i/>
          <w:iCs/>
          <w:sz w:val="22"/>
          <w:szCs w:val="24"/>
        </w:rPr>
        <w:t>petita</w:t>
      </w:r>
      <w:proofErr w:type="spellEnd"/>
      <w:r w:rsidRPr="001A573D">
        <w:rPr>
          <w:rFonts w:ascii="Georgia" w:hAnsi="Georgia" w:cs="Arial"/>
          <w:i/>
          <w:sz w:val="22"/>
          <w:szCs w:val="24"/>
        </w:rPr>
        <w:t> para amparar los derechos colectivos amenazados o vulnerados (…)”.</w:t>
      </w:r>
    </w:p>
    <w:p w14:paraId="5F9B14BC" w14:textId="77777777" w:rsidR="00A54055" w:rsidRPr="0066430D" w:rsidRDefault="00A54055" w:rsidP="00B17095">
      <w:pPr>
        <w:pStyle w:val="Sinespaciado1"/>
        <w:spacing w:line="360" w:lineRule="auto"/>
        <w:jc w:val="both"/>
        <w:rPr>
          <w:rFonts w:ascii="Georgia" w:hAnsi="Georgia" w:cs="Arial"/>
          <w:sz w:val="14"/>
          <w:szCs w:val="24"/>
          <w:highlight w:val="yellow"/>
          <w:lang w:val="es-CO"/>
        </w:rPr>
      </w:pPr>
    </w:p>
    <w:p w14:paraId="1B4061C5" w14:textId="2EF9C20D" w:rsidR="00B6760C" w:rsidRPr="00B6760C" w:rsidRDefault="00B6760C" w:rsidP="00B6760C">
      <w:pPr>
        <w:pStyle w:val="Sinespaciado1"/>
        <w:numPr>
          <w:ilvl w:val="1"/>
          <w:numId w:val="6"/>
        </w:numPr>
        <w:spacing w:line="360" w:lineRule="auto"/>
        <w:jc w:val="both"/>
        <w:rPr>
          <w:rFonts w:ascii="Georgia" w:hAnsi="Georgia" w:cs="Arial"/>
          <w:i/>
          <w:smallCaps/>
          <w:sz w:val="24"/>
          <w:szCs w:val="24"/>
          <w:lang w:val="es-CO"/>
        </w:rPr>
      </w:pPr>
      <w:r w:rsidRPr="00B6760C">
        <w:rPr>
          <w:rFonts w:ascii="Georgia" w:hAnsi="Georgia" w:cs="Arial"/>
          <w:i/>
          <w:smallCaps/>
          <w:sz w:val="24"/>
          <w:szCs w:val="24"/>
          <w:lang w:val="es-CO"/>
        </w:rPr>
        <w:t>La acción popular y sus supuestos axiológicos</w:t>
      </w:r>
    </w:p>
    <w:p w14:paraId="0FF388ED" w14:textId="77777777" w:rsidR="00B6760C" w:rsidRPr="0031392F" w:rsidRDefault="00B6760C" w:rsidP="00B6760C">
      <w:pPr>
        <w:spacing w:line="324" w:lineRule="auto"/>
        <w:jc w:val="both"/>
        <w:rPr>
          <w:rFonts w:ascii="Georgia" w:hAnsi="Georgia" w:cs="Arial"/>
          <w:sz w:val="24"/>
          <w:szCs w:val="18"/>
          <w:lang w:val="es-CO"/>
        </w:rPr>
      </w:pPr>
    </w:p>
    <w:p w14:paraId="0CD8B515" w14:textId="77777777" w:rsidR="00B6760C" w:rsidRPr="00552540" w:rsidRDefault="00B6760C" w:rsidP="00B6760C">
      <w:pPr>
        <w:spacing w:line="360" w:lineRule="auto"/>
        <w:jc w:val="both"/>
        <w:rPr>
          <w:rFonts w:ascii="Georgia" w:hAnsi="Georgia" w:cs="Arial"/>
          <w:sz w:val="24"/>
          <w:szCs w:val="24"/>
          <w:lang w:val="es-CO"/>
        </w:rPr>
      </w:pPr>
      <w:r w:rsidRPr="00552540">
        <w:rPr>
          <w:rFonts w:ascii="Georgia" w:hAnsi="Georgia" w:cs="Arial"/>
          <w:sz w:val="24"/>
          <w:szCs w:val="24"/>
          <w:lang w:val="es-CO"/>
        </w:rPr>
        <w:lastRenderedPageBreak/>
        <w:t xml:space="preserve">Consagrada en nuestra Carta Política, en el artículo 88, desarrollada en la Ley 472. La normativa prescribe que se ejercen para evitar el daño contingente, hacer cesar el peligro, la amenaza, la vulneración o agravio sobre </w:t>
      </w:r>
      <w:r w:rsidRPr="00552540">
        <w:rPr>
          <w:rFonts w:ascii="Georgia" w:hAnsi="Georgia" w:cs="Arial"/>
          <w:i/>
          <w:sz w:val="22"/>
          <w:szCs w:val="24"/>
          <w:lang w:val="es-CO"/>
        </w:rPr>
        <w:t>los derechos e intereses colectivos</w:t>
      </w:r>
      <w:r w:rsidRPr="00552540">
        <w:rPr>
          <w:rFonts w:ascii="Georgia" w:hAnsi="Georgia" w:cs="Arial"/>
          <w:sz w:val="24"/>
          <w:szCs w:val="24"/>
          <w:lang w:val="es-CO"/>
        </w:rPr>
        <w:t>, o restituir las cosas a su estado anterior cuando fuere posible.</w:t>
      </w:r>
    </w:p>
    <w:p w14:paraId="70A796F4" w14:textId="77777777" w:rsidR="00B6760C" w:rsidRPr="00E06AC6" w:rsidRDefault="00B6760C" w:rsidP="00B6760C">
      <w:pPr>
        <w:spacing w:line="360" w:lineRule="auto"/>
        <w:jc w:val="both"/>
        <w:rPr>
          <w:rFonts w:ascii="Georgia" w:hAnsi="Georgia" w:cs="Arial"/>
          <w:szCs w:val="24"/>
          <w:lang w:val="es-CO"/>
        </w:rPr>
      </w:pPr>
    </w:p>
    <w:p w14:paraId="685714E9" w14:textId="77777777" w:rsidR="00B6760C" w:rsidRPr="00552540" w:rsidRDefault="00B6760C" w:rsidP="00B6760C">
      <w:pPr>
        <w:spacing w:line="360" w:lineRule="auto"/>
        <w:jc w:val="both"/>
        <w:rPr>
          <w:rFonts w:ascii="Georgia" w:hAnsi="Georgia" w:cs="Arial"/>
          <w:sz w:val="24"/>
          <w:szCs w:val="24"/>
          <w:lang w:val="es-CO"/>
        </w:rPr>
      </w:pPr>
      <w:r w:rsidRPr="00552540">
        <w:rPr>
          <w:rFonts w:ascii="Georgia" w:hAnsi="Georgia" w:cs="Arial"/>
          <w:sz w:val="24"/>
          <w:szCs w:val="24"/>
          <w:lang w:val="es-CO"/>
        </w:rPr>
        <w:t>Las acciones populares pueden interponerse contra toda acción u omisión de las autoridades públicas o de los particulares, que hayan violado o amenacen violar los derechos e intereses colectivos (Artículo 9º, Ley 472).  El objeto de la acción</w:t>
      </w:r>
      <w:r w:rsidRPr="0031392F">
        <w:rPr>
          <w:rStyle w:val="Refdenotaalpie"/>
          <w:rFonts w:ascii="Georgia" w:eastAsiaTheme="majorEastAsia" w:hAnsi="Georgia"/>
          <w:sz w:val="24"/>
          <w:lang w:val="es-CO"/>
        </w:rPr>
        <w:footnoteReference w:id="11"/>
      </w:r>
      <w:r w:rsidRPr="0031392F">
        <w:rPr>
          <w:rFonts w:ascii="Georgia" w:hAnsi="Georgia" w:cs="Arial"/>
          <w:sz w:val="32"/>
          <w:szCs w:val="24"/>
          <w:lang w:val="es-CO"/>
        </w:rPr>
        <w:t xml:space="preserve"> </w:t>
      </w:r>
      <w:r w:rsidRPr="00552540">
        <w:rPr>
          <w:rFonts w:ascii="Georgia" w:hAnsi="Georgia" w:cs="Arial"/>
          <w:sz w:val="24"/>
          <w:szCs w:val="24"/>
          <w:lang w:val="es-CO"/>
        </w:rPr>
        <w:t xml:space="preserve">es el amparo de los derechos colectivos, que se caracterizan porque su titularidad la tiene la comunidad en general, son </w:t>
      </w:r>
      <w:proofErr w:type="spellStart"/>
      <w:r w:rsidRPr="00552540">
        <w:rPr>
          <w:rFonts w:ascii="Georgia" w:hAnsi="Georgia" w:cs="Arial"/>
          <w:sz w:val="24"/>
          <w:szCs w:val="24"/>
          <w:lang w:val="es-CO"/>
        </w:rPr>
        <w:t>transindividuales</w:t>
      </w:r>
      <w:proofErr w:type="spellEnd"/>
      <w:r w:rsidRPr="00552540">
        <w:rPr>
          <w:rFonts w:ascii="Georgia" w:hAnsi="Georgia" w:cs="Arial"/>
          <w:sz w:val="24"/>
          <w:szCs w:val="24"/>
          <w:lang w:val="es-CO"/>
        </w:rPr>
        <w:t xml:space="preserve"> e indivisibles. En este sentido la CC</w:t>
      </w:r>
      <w:r w:rsidRPr="00552540">
        <w:rPr>
          <w:rStyle w:val="Refdenotaalpie"/>
          <w:rFonts w:ascii="Georgia" w:hAnsi="Georgia"/>
          <w:sz w:val="24"/>
          <w:szCs w:val="24"/>
          <w:lang w:val="es-CO"/>
        </w:rPr>
        <w:footnoteReference w:id="12"/>
      </w:r>
      <w:r w:rsidRPr="00552540">
        <w:rPr>
          <w:rFonts w:ascii="Georgia" w:hAnsi="Georgia" w:cs="Arial"/>
          <w:sz w:val="24"/>
          <w:szCs w:val="24"/>
          <w:lang w:val="es-CO"/>
        </w:rPr>
        <w:t>.</w:t>
      </w:r>
    </w:p>
    <w:p w14:paraId="6FCA1BAA" w14:textId="77777777" w:rsidR="00B6760C" w:rsidRPr="00E06AC6" w:rsidRDefault="00B6760C" w:rsidP="00B6760C">
      <w:pPr>
        <w:spacing w:line="324" w:lineRule="auto"/>
        <w:jc w:val="both"/>
        <w:rPr>
          <w:rFonts w:ascii="Georgia" w:hAnsi="Georgia" w:cs="Arial"/>
          <w:szCs w:val="24"/>
          <w:lang w:val="es-CO"/>
        </w:rPr>
      </w:pPr>
    </w:p>
    <w:p w14:paraId="37942D9D" w14:textId="1967A087" w:rsidR="00B6760C" w:rsidRDefault="00B6760C" w:rsidP="00354568">
      <w:pPr>
        <w:spacing w:line="360" w:lineRule="auto"/>
        <w:jc w:val="both"/>
        <w:rPr>
          <w:rFonts w:ascii="Georgia" w:hAnsi="Georgia" w:cs="Arial"/>
          <w:sz w:val="24"/>
          <w:szCs w:val="24"/>
          <w:lang w:val="es-CO"/>
        </w:rPr>
      </w:pPr>
      <w:r w:rsidRPr="00552540">
        <w:rPr>
          <w:rFonts w:ascii="Georgia" w:hAnsi="Georgia" w:cs="Arial"/>
          <w:sz w:val="24"/>
          <w:szCs w:val="24"/>
          <w:lang w:val="es-CO"/>
        </w:rPr>
        <w:t xml:space="preserve">Los presupuestos de esta acción son (i) Una acción u omisión de la parte demandada; (ii) La existencia de un daño contingente, </w:t>
      </w:r>
      <w:r w:rsidRPr="00552540">
        <w:rPr>
          <w:rFonts w:ascii="Georgia" w:hAnsi="Georgia" w:cs="Arial"/>
          <w:sz w:val="24"/>
          <w:szCs w:val="24"/>
          <w:u w:val="single"/>
          <w:lang w:val="es-CO"/>
        </w:rPr>
        <w:t>peligro, amenaza</w:t>
      </w:r>
      <w:r w:rsidRPr="00552540">
        <w:rPr>
          <w:rFonts w:ascii="Georgia" w:hAnsi="Georgia" w:cs="Arial"/>
          <w:sz w:val="24"/>
          <w:szCs w:val="24"/>
          <w:lang w:val="es-CO"/>
        </w:rPr>
        <w:t>, vulneración o agravio de derechos o intereses colectivos</w:t>
      </w:r>
      <w:r w:rsidR="0031392F">
        <w:rPr>
          <w:rFonts w:ascii="Georgia" w:hAnsi="Georgia" w:cs="Arial"/>
          <w:sz w:val="24"/>
          <w:szCs w:val="24"/>
          <w:lang w:val="es-CO"/>
        </w:rPr>
        <w:t>;</w:t>
      </w:r>
      <w:r w:rsidRPr="00552540">
        <w:rPr>
          <w:rFonts w:ascii="Georgia" w:hAnsi="Georgia" w:cs="Arial"/>
          <w:sz w:val="24"/>
          <w:szCs w:val="24"/>
          <w:lang w:val="es-CO"/>
        </w:rPr>
        <w:t xml:space="preserve"> peligro o amenaza que no es en modo alguno el que proviene de todo riesgo normal de la actividad humana; y, (iii) La relación de causalidad entre la acción u omisión y la vulneración </w:t>
      </w:r>
      <w:r w:rsidR="0031392F">
        <w:rPr>
          <w:rFonts w:ascii="Georgia" w:hAnsi="Georgia" w:cs="Arial"/>
          <w:sz w:val="24"/>
          <w:szCs w:val="24"/>
          <w:lang w:val="es-CO"/>
        </w:rPr>
        <w:t xml:space="preserve">o amenaza </w:t>
      </w:r>
      <w:r w:rsidRPr="00552540">
        <w:rPr>
          <w:rFonts w:ascii="Georgia" w:hAnsi="Georgia" w:cs="Arial"/>
          <w:sz w:val="24"/>
          <w:szCs w:val="24"/>
          <w:lang w:val="es-CO"/>
        </w:rPr>
        <w:t xml:space="preserve">de tales derechos e intereses. Cada uno de estos supuestos requiere acreditación procesal, cuya carga gravita en la parte demandante, salvo que exista imposibilidad para su aporte (Artículo 30, Ley 472). </w:t>
      </w:r>
    </w:p>
    <w:p w14:paraId="6C764C62" w14:textId="77777777" w:rsidR="006C1B06" w:rsidRPr="00E06AC6" w:rsidRDefault="006C1B06" w:rsidP="00354568">
      <w:pPr>
        <w:spacing w:line="360" w:lineRule="auto"/>
        <w:jc w:val="both"/>
        <w:rPr>
          <w:rFonts w:ascii="Georgia" w:hAnsi="Georgia" w:cs="Arial"/>
          <w:szCs w:val="24"/>
          <w:lang w:val="es-CO"/>
        </w:rPr>
      </w:pPr>
    </w:p>
    <w:p w14:paraId="764A39AB" w14:textId="77777777" w:rsidR="00B6760C" w:rsidRDefault="00B6760C" w:rsidP="00354568">
      <w:pPr>
        <w:spacing w:line="360" w:lineRule="auto"/>
        <w:jc w:val="both"/>
        <w:rPr>
          <w:rFonts w:ascii="Georgia" w:hAnsi="Georgia" w:cs="Arial"/>
          <w:i/>
          <w:sz w:val="22"/>
          <w:szCs w:val="24"/>
        </w:rPr>
      </w:pPr>
      <w:r w:rsidRPr="00552540">
        <w:rPr>
          <w:rFonts w:ascii="Georgia" w:hAnsi="Georgia" w:cs="Arial"/>
          <w:sz w:val="24"/>
          <w:szCs w:val="24"/>
          <w:lang w:val="es-CO"/>
        </w:rPr>
        <w:t>La CC</w:t>
      </w:r>
      <w:r w:rsidRPr="0031392F">
        <w:rPr>
          <w:rStyle w:val="Refdenotaalpie"/>
          <w:rFonts w:ascii="Georgia" w:hAnsi="Georgia" w:cs="Arial"/>
          <w:sz w:val="24"/>
        </w:rPr>
        <w:footnoteReference w:id="13"/>
      </w:r>
      <w:r w:rsidRPr="00552540">
        <w:rPr>
          <w:rFonts w:ascii="Georgia" w:hAnsi="Georgia" w:cs="Arial"/>
          <w:sz w:val="24"/>
          <w:szCs w:val="24"/>
          <w:lang w:val="es-CO"/>
        </w:rPr>
        <w:t xml:space="preserve"> en providencia que estudió </w:t>
      </w:r>
      <w:r w:rsidRPr="00552540">
        <w:rPr>
          <w:rFonts w:ascii="Georgia" w:hAnsi="Georgia" w:cs="Arial"/>
          <w:bCs/>
          <w:sz w:val="24"/>
          <w:szCs w:val="24"/>
          <w:lang w:val="es-CO"/>
        </w:rPr>
        <w:t>los cargos de inconstitucionalidad</w:t>
      </w:r>
      <w:r w:rsidRPr="00552540">
        <w:rPr>
          <w:rFonts w:ascii="Georgia" w:hAnsi="Georgia" w:cs="Arial"/>
          <w:sz w:val="24"/>
          <w:szCs w:val="24"/>
          <w:lang w:val="es-CO"/>
        </w:rPr>
        <w:t xml:space="preserve"> formulados contra la Ley 472, determinó que este tipo de acciones tiene un carácter público </w:t>
      </w:r>
      <w:r w:rsidRPr="00552540">
        <w:rPr>
          <w:rFonts w:ascii="Georgia" w:hAnsi="Georgia" w:cs="Arial"/>
          <w:i/>
          <w:sz w:val="22"/>
          <w:szCs w:val="24"/>
          <w:lang w:val="es-CO"/>
        </w:rPr>
        <w:t xml:space="preserve">“(…) </w:t>
      </w:r>
      <w:r w:rsidRPr="00552540">
        <w:rPr>
          <w:rFonts w:ascii="Georgia" w:hAnsi="Georgia" w:cs="Arial"/>
          <w:i/>
          <w:sz w:val="22"/>
          <w:szCs w:val="24"/>
        </w:rPr>
        <w:t>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552540">
        <w:rPr>
          <w:rFonts w:ascii="Georgia" w:hAnsi="Georgia" w:cs="Arial"/>
          <w:sz w:val="24"/>
          <w:szCs w:val="24"/>
          <w:lang w:val="es-CO"/>
        </w:rPr>
        <w:t>;</w:t>
      </w:r>
      <w:r w:rsidRPr="00552540">
        <w:rPr>
          <w:rFonts w:ascii="Georgia" w:hAnsi="Georgia" w:cs="Arial"/>
          <w:i/>
          <w:sz w:val="24"/>
          <w:szCs w:val="24"/>
          <w:lang w:val="es-CO"/>
        </w:rPr>
        <w:t xml:space="preserve"> </w:t>
      </w:r>
      <w:r w:rsidRPr="00552540">
        <w:rPr>
          <w:rFonts w:ascii="Georgia" w:hAnsi="Georgia" w:cs="Arial"/>
          <w:sz w:val="24"/>
          <w:szCs w:val="24"/>
          <w:lang w:val="es-CO"/>
        </w:rPr>
        <w:t xml:space="preserve">también restitutorio, puesto que propende por </w:t>
      </w:r>
      <w:r w:rsidRPr="00552540">
        <w:rPr>
          <w:rFonts w:ascii="Georgia" w:hAnsi="Georgia" w:cs="Arial"/>
          <w:i/>
          <w:sz w:val="22"/>
          <w:szCs w:val="24"/>
          <w:lang w:val="es-CO"/>
        </w:rPr>
        <w:t xml:space="preserve">“(…) </w:t>
      </w:r>
      <w:r w:rsidRPr="00552540">
        <w:rPr>
          <w:rFonts w:ascii="Georgia" w:hAnsi="Georgia" w:cs="Arial"/>
          <w:i/>
          <w:sz w:val="22"/>
          <w:szCs w:val="24"/>
        </w:rPr>
        <w:t>el restablecimiento del uso y goce de tales derechos e intereses colectivos (…)</w:t>
      </w:r>
      <w:r w:rsidRPr="00552540">
        <w:rPr>
          <w:rFonts w:ascii="Georgia" w:hAnsi="Georgia" w:cs="Arial"/>
          <w:sz w:val="24"/>
          <w:szCs w:val="24"/>
        </w:rPr>
        <w:t xml:space="preserve">”; </w:t>
      </w:r>
      <w:r w:rsidRPr="00552540">
        <w:rPr>
          <w:rFonts w:ascii="Georgia" w:hAnsi="Georgia" w:cs="Arial"/>
          <w:sz w:val="24"/>
          <w:szCs w:val="24"/>
          <w:lang w:val="es-CO"/>
        </w:rPr>
        <w:t xml:space="preserve">además de su </w:t>
      </w:r>
      <w:r w:rsidRPr="00552540">
        <w:rPr>
          <w:rFonts w:ascii="Georgia" w:hAnsi="Georgia" w:cs="Arial"/>
          <w:sz w:val="24"/>
          <w:szCs w:val="24"/>
          <w:u w:val="single"/>
          <w:lang w:val="es-CO"/>
        </w:rPr>
        <w:t>naturaleza preventiva</w:t>
      </w:r>
      <w:r w:rsidRPr="00552540">
        <w:rPr>
          <w:rFonts w:ascii="Georgia" w:hAnsi="Georgia" w:cs="Arial"/>
          <w:sz w:val="24"/>
          <w:szCs w:val="24"/>
          <w:lang w:val="es-CO"/>
        </w:rPr>
        <w:t xml:space="preserve">, </w:t>
      </w:r>
      <w:r w:rsidRPr="00552540">
        <w:rPr>
          <w:rFonts w:ascii="Georgia" w:hAnsi="Georgia" w:cs="Arial"/>
          <w:i/>
          <w:sz w:val="22"/>
          <w:szCs w:val="24"/>
          <w:lang w:val="es-CO"/>
        </w:rPr>
        <w:t xml:space="preserve">“(…) </w:t>
      </w:r>
      <w:r w:rsidRPr="00552540">
        <w:rPr>
          <w:rFonts w:ascii="Georgia" w:hAnsi="Georgia" w:cs="Arial"/>
          <w:i/>
          <w:sz w:val="22"/>
          <w:szCs w:val="24"/>
        </w:rPr>
        <w:t>que significa que no es ni puede ser requisito para su ejercicio, el que exista un daño o perjuicio de los derechos o intereses que se busca amparar, sino que basta que exista la amenaza o riesgo de que se produzca, en razón de los fines públicos que las inspiran (…)”.</w:t>
      </w:r>
    </w:p>
    <w:p w14:paraId="30E84E11" w14:textId="77777777" w:rsidR="001A573D" w:rsidRPr="00552540" w:rsidRDefault="001A573D" w:rsidP="00354568">
      <w:pPr>
        <w:spacing w:line="360" w:lineRule="auto"/>
        <w:jc w:val="both"/>
        <w:rPr>
          <w:rFonts w:ascii="Georgia" w:hAnsi="Georgia" w:cs="Arial"/>
          <w:sz w:val="24"/>
          <w:szCs w:val="24"/>
          <w:lang w:val="es-CO"/>
        </w:rPr>
      </w:pPr>
    </w:p>
    <w:p w14:paraId="66C46854" w14:textId="0EF2B387" w:rsidR="00B6760C" w:rsidRPr="00552540" w:rsidRDefault="00B6760C" w:rsidP="00354568">
      <w:pPr>
        <w:spacing w:line="360" w:lineRule="auto"/>
        <w:jc w:val="both"/>
        <w:rPr>
          <w:rFonts w:ascii="Georgia" w:hAnsi="Georgia" w:cs="Arial"/>
          <w:kern w:val="0"/>
          <w:sz w:val="24"/>
          <w:szCs w:val="24"/>
        </w:rPr>
      </w:pPr>
      <w:r w:rsidRPr="00552540">
        <w:rPr>
          <w:rFonts w:ascii="Georgia" w:hAnsi="Georgia" w:cs="Arial"/>
          <w:sz w:val="24"/>
          <w:szCs w:val="24"/>
        </w:rPr>
        <w:t>Como refuerzo de este parecer, sostuvo la CC</w:t>
      </w:r>
      <w:r w:rsidRPr="00552540">
        <w:rPr>
          <w:rStyle w:val="Refdenotaalpie"/>
          <w:rFonts w:ascii="Georgia" w:hAnsi="Georgia"/>
          <w:sz w:val="24"/>
          <w:szCs w:val="24"/>
        </w:rPr>
        <w:footnoteReference w:id="14"/>
      </w:r>
      <w:r w:rsidRPr="00552540">
        <w:rPr>
          <w:rFonts w:ascii="Georgia" w:hAnsi="Georgia" w:cs="Arial"/>
          <w:sz w:val="24"/>
          <w:szCs w:val="24"/>
        </w:rPr>
        <w:t>, en sede de tutela, que:</w:t>
      </w:r>
      <w:r w:rsidRPr="00552540">
        <w:rPr>
          <w:rFonts w:ascii="Georgia" w:hAnsi="Georgia" w:cs="Arial"/>
          <w:kern w:val="0"/>
          <w:sz w:val="24"/>
          <w:szCs w:val="24"/>
        </w:rPr>
        <w:t xml:space="preserve"> “</w:t>
      </w:r>
      <w:r w:rsidRPr="00552540">
        <w:rPr>
          <w:rFonts w:ascii="Georgia" w:hAnsi="Georgia" w:cs="Arial"/>
          <w:i/>
          <w:kern w:val="0"/>
          <w:sz w:val="22"/>
          <w:szCs w:val="24"/>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552540">
        <w:rPr>
          <w:rFonts w:ascii="Georgia" w:hAnsi="Georgia" w:cs="Arial"/>
          <w:kern w:val="0"/>
          <w:sz w:val="24"/>
          <w:szCs w:val="24"/>
        </w:rPr>
        <w:t xml:space="preserve">”. </w:t>
      </w:r>
    </w:p>
    <w:p w14:paraId="17E35282" w14:textId="77777777" w:rsidR="00B6760C" w:rsidRPr="00E06AC6" w:rsidRDefault="00B6760C" w:rsidP="00354568">
      <w:pPr>
        <w:spacing w:line="360" w:lineRule="auto"/>
        <w:jc w:val="both"/>
        <w:rPr>
          <w:rFonts w:ascii="Georgia" w:hAnsi="Georgia" w:cs="Arial"/>
          <w:kern w:val="0"/>
          <w:szCs w:val="24"/>
        </w:rPr>
      </w:pPr>
    </w:p>
    <w:p w14:paraId="06E0FF99" w14:textId="77777777" w:rsidR="00B6760C" w:rsidRPr="00552540" w:rsidRDefault="00B6760C" w:rsidP="00354568">
      <w:pPr>
        <w:spacing w:line="360" w:lineRule="auto"/>
        <w:jc w:val="both"/>
        <w:rPr>
          <w:rFonts w:ascii="Georgia" w:hAnsi="Georgia" w:cs="Arial"/>
          <w:sz w:val="24"/>
          <w:szCs w:val="24"/>
          <w:lang w:val="es-CO"/>
        </w:rPr>
      </w:pPr>
      <w:r w:rsidRPr="00552540">
        <w:rPr>
          <w:rFonts w:ascii="Georgia" w:hAnsi="Georgia" w:cs="Arial"/>
          <w:kern w:val="0"/>
          <w:sz w:val="24"/>
          <w:szCs w:val="24"/>
        </w:rPr>
        <w:lastRenderedPageBreak/>
        <w:t xml:space="preserve">En adición, debe destacarse que la tendencia en el derecho comparado, es entender </w:t>
      </w:r>
      <w:r w:rsidRPr="00307D71">
        <w:rPr>
          <w:rFonts w:ascii="Georgia" w:hAnsi="Georgia" w:cs="Arial"/>
          <w:kern w:val="0"/>
          <w:sz w:val="22"/>
          <w:szCs w:val="24"/>
        </w:rPr>
        <w:t>“</w:t>
      </w:r>
      <w:r w:rsidRPr="00307D71">
        <w:rPr>
          <w:rFonts w:ascii="Georgia" w:hAnsi="Georgia" w:cs="Arial"/>
          <w:i/>
          <w:kern w:val="0"/>
          <w:sz w:val="22"/>
          <w:szCs w:val="24"/>
        </w:rPr>
        <w:t>la amenaza de lesión definitiva como un daño cierto</w:t>
      </w:r>
      <w:r w:rsidRPr="00307D71">
        <w:rPr>
          <w:rFonts w:ascii="Georgia" w:hAnsi="Georgia" w:cs="Arial"/>
          <w:kern w:val="0"/>
          <w:sz w:val="22"/>
          <w:szCs w:val="24"/>
        </w:rPr>
        <w:t>”</w:t>
      </w:r>
      <w:r w:rsidRPr="00552540">
        <w:rPr>
          <w:rFonts w:ascii="Georgia" w:hAnsi="Georgia" w:cs="Arial"/>
          <w:kern w:val="0"/>
          <w:sz w:val="24"/>
          <w:szCs w:val="24"/>
        </w:rPr>
        <w:t xml:space="preserve">, en la doctrina patria se </w:t>
      </w:r>
      <w:r>
        <w:rPr>
          <w:rFonts w:ascii="Georgia" w:hAnsi="Georgia" w:cs="Arial"/>
          <w:kern w:val="0"/>
          <w:sz w:val="24"/>
          <w:szCs w:val="24"/>
        </w:rPr>
        <w:t>alinea</w:t>
      </w:r>
      <w:r w:rsidRPr="00552540">
        <w:rPr>
          <w:rFonts w:ascii="Georgia" w:hAnsi="Georgia" w:cs="Arial"/>
          <w:kern w:val="0"/>
          <w:sz w:val="24"/>
          <w:szCs w:val="24"/>
        </w:rPr>
        <w:t xml:space="preserve"> en tal tesis el profesor Juan Carlos Henao Pérez</w:t>
      </w:r>
      <w:r w:rsidRPr="00552540">
        <w:rPr>
          <w:rStyle w:val="Refdenotaalpie"/>
          <w:rFonts w:ascii="Georgia" w:hAnsi="Georgia"/>
          <w:kern w:val="0"/>
          <w:sz w:val="24"/>
          <w:szCs w:val="24"/>
        </w:rPr>
        <w:footnoteReference w:id="15"/>
      </w:r>
      <w:r w:rsidRPr="00552540">
        <w:rPr>
          <w:rFonts w:ascii="Georgia" w:hAnsi="Georgia" w:cs="Arial"/>
          <w:kern w:val="0"/>
          <w:sz w:val="24"/>
          <w:szCs w:val="24"/>
        </w:rPr>
        <w:t xml:space="preserve"> y en el contexto foráneo la brasileña Fernanda Ivo Pires</w:t>
      </w:r>
      <w:r w:rsidRPr="00552540">
        <w:rPr>
          <w:rStyle w:val="Refdenotaalpie"/>
          <w:rFonts w:ascii="Georgia" w:hAnsi="Georgia"/>
          <w:kern w:val="0"/>
          <w:sz w:val="24"/>
          <w:szCs w:val="24"/>
        </w:rPr>
        <w:footnoteReference w:id="16"/>
      </w:r>
      <w:r w:rsidRPr="00552540">
        <w:rPr>
          <w:rFonts w:ascii="Georgia" w:hAnsi="Georgia" w:cs="Arial"/>
          <w:kern w:val="0"/>
          <w:sz w:val="24"/>
          <w:szCs w:val="24"/>
        </w:rPr>
        <w:t xml:space="preserve">, quien cita al maestro argentino Jorge </w:t>
      </w:r>
      <w:proofErr w:type="spellStart"/>
      <w:r w:rsidRPr="00552540">
        <w:rPr>
          <w:rFonts w:ascii="Georgia" w:hAnsi="Georgia" w:cs="Arial"/>
          <w:kern w:val="0"/>
          <w:sz w:val="24"/>
          <w:szCs w:val="24"/>
        </w:rPr>
        <w:t>Mosset</w:t>
      </w:r>
      <w:proofErr w:type="spellEnd"/>
      <w:r w:rsidRPr="00552540">
        <w:rPr>
          <w:rFonts w:ascii="Georgia" w:hAnsi="Georgia" w:cs="Arial"/>
          <w:kern w:val="0"/>
          <w:sz w:val="24"/>
          <w:szCs w:val="24"/>
        </w:rPr>
        <w:t xml:space="preserve"> </w:t>
      </w:r>
      <w:proofErr w:type="spellStart"/>
      <w:r w:rsidRPr="00552540">
        <w:rPr>
          <w:rFonts w:ascii="Georgia" w:hAnsi="Georgia" w:cs="Arial"/>
          <w:kern w:val="0"/>
          <w:sz w:val="24"/>
          <w:szCs w:val="24"/>
        </w:rPr>
        <w:t>Iturraspe</w:t>
      </w:r>
      <w:proofErr w:type="spellEnd"/>
      <w:r w:rsidRPr="00552540">
        <w:rPr>
          <w:rFonts w:ascii="Georgia" w:hAnsi="Georgia" w:cs="Arial"/>
          <w:kern w:val="0"/>
          <w:sz w:val="24"/>
          <w:szCs w:val="24"/>
        </w:rPr>
        <w:t>, refiriendo a los sistemas belgas, francés e italiano.</w:t>
      </w:r>
    </w:p>
    <w:p w14:paraId="5945C8B4" w14:textId="77777777" w:rsidR="00152721" w:rsidRPr="00E06AC6" w:rsidRDefault="00152721" w:rsidP="00354568">
      <w:pPr>
        <w:spacing w:line="360" w:lineRule="auto"/>
        <w:jc w:val="both"/>
        <w:rPr>
          <w:rFonts w:ascii="Georgia" w:hAnsi="Georgia" w:cs="Arial"/>
          <w:szCs w:val="24"/>
          <w:lang w:val="es-CO"/>
        </w:rPr>
      </w:pPr>
    </w:p>
    <w:p w14:paraId="6531747C" w14:textId="7B3F201C" w:rsidR="00152721" w:rsidRPr="00124981" w:rsidRDefault="00152721" w:rsidP="00124981">
      <w:pPr>
        <w:pStyle w:val="Prrafodelista1"/>
        <w:numPr>
          <w:ilvl w:val="1"/>
          <w:numId w:val="6"/>
        </w:numPr>
        <w:spacing w:line="360" w:lineRule="auto"/>
        <w:jc w:val="both"/>
        <w:rPr>
          <w:rFonts w:ascii="Georgia" w:hAnsi="Georgia" w:cs="Arial"/>
          <w:i/>
          <w:sz w:val="28"/>
          <w:szCs w:val="18"/>
        </w:rPr>
      </w:pPr>
      <w:r w:rsidRPr="00124981">
        <w:rPr>
          <w:rFonts w:ascii="Georgia" w:hAnsi="Georgia" w:cs="Arial"/>
          <w:i/>
          <w:smallCaps/>
        </w:rPr>
        <w:t>El acceso a los servicios públicos y prestación eficiente y oportuna</w:t>
      </w:r>
    </w:p>
    <w:p w14:paraId="354EA3BF" w14:textId="77777777" w:rsidR="00152721" w:rsidRPr="00E06AC6" w:rsidRDefault="00152721" w:rsidP="00152721">
      <w:pPr>
        <w:pStyle w:val="Prrafodelista1"/>
        <w:spacing w:line="360" w:lineRule="auto"/>
        <w:ind w:left="0"/>
        <w:jc w:val="both"/>
        <w:rPr>
          <w:rFonts w:ascii="Georgia" w:hAnsi="Georgia" w:cs="Arial"/>
          <w:sz w:val="20"/>
          <w:szCs w:val="18"/>
        </w:rPr>
      </w:pPr>
    </w:p>
    <w:p w14:paraId="24ECA30A" w14:textId="176ECF7D" w:rsidR="00152721" w:rsidRPr="00152721" w:rsidRDefault="00307D71" w:rsidP="00152721">
      <w:pPr>
        <w:spacing w:line="360" w:lineRule="auto"/>
        <w:jc w:val="both"/>
        <w:rPr>
          <w:rFonts w:ascii="Georgia" w:hAnsi="Georgia" w:cs="Arial"/>
          <w:sz w:val="24"/>
          <w:szCs w:val="24"/>
        </w:rPr>
      </w:pPr>
      <w:r>
        <w:rPr>
          <w:rFonts w:ascii="Georgia" w:hAnsi="Georgia" w:cs="Arial"/>
          <w:sz w:val="24"/>
          <w:szCs w:val="24"/>
        </w:rPr>
        <w:t xml:space="preserve">Los </w:t>
      </w:r>
      <w:r w:rsidR="00152721" w:rsidRPr="00152721">
        <w:rPr>
          <w:rFonts w:ascii="Georgia" w:hAnsi="Georgia" w:cs="Arial"/>
          <w:sz w:val="24"/>
          <w:szCs w:val="24"/>
        </w:rPr>
        <w:t>petitorio</w:t>
      </w:r>
      <w:r>
        <w:rPr>
          <w:rFonts w:ascii="Georgia" w:hAnsi="Georgia" w:cs="Arial"/>
          <w:sz w:val="24"/>
          <w:szCs w:val="24"/>
        </w:rPr>
        <w:t>s</w:t>
      </w:r>
      <w:r w:rsidR="00152721" w:rsidRPr="00152721">
        <w:rPr>
          <w:rFonts w:ascii="Georgia" w:hAnsi="Georgia" w:cs="Arial"/>
          <w:sz w:val="24"/>
          <w:szCs w:val="24"/>
        </w:rPr>
        <w:t xml:space="preserve"> de amparo en su recuento fáctico refiere</w:t>
      </w:r>
      <w:r>
        <w:rPr>
          <w:rFonts w:ascii="Georgia" w:hAnsi="Georgia" w:cs="Arial"/>
          <w:sz w:val="24"/>
          <w:szCs w:val="24"/>
        </w:rPr>
        <w:t>n</w:t>
      </w:r>
      <w:r w:rsidR="00152721" w:rsidRPr="00152721">
        <w:rPr>
          <w:rFonts w:ascii="Georgia" w:hAnsi="Georgia" w:cs="Arial"/>
          <w:sz w:val="24"/>
          <w:szCs w:val="24"/>
        </w:rPr>
        <w:t xml:space="preserve"> la prestación de un servicio público sin las condiciones de accesibilidad para ciudadanos </w:t>
      </w:r>
      <w:r w:rsidR="001A492F">
        <w:rPr>
          <w:rFonts w:ascii="Georgia" w:hAnsi="Georgia" w:cs="Arial"/>
          <w:i/>
          <w:sz w:val="22"/>
          <w:szCs w:val="24"/>
        </w:rPr>
        <w:t xml:space="preserve">“(…) Sordos, </w:t>
      </w:r>
      <w:proofErr w:type="spellStart"/>
      <w:r w:rsidR="001A492F">
        <w:rPr>
          <w:rFonts w:ascii="Georgia" w:hAnsi="Georgia" w:cs="Arial"/>
          <w:i/>
          <w:sz w:val="22"/>
          <w:szCs w:val="24"/>
        </w:rPr>
        <w:t>sordo</w:t>
      </w:r>
      <w:r w:rsidR="00152721" w:rsidRPr="00152721">
        <w:rPr>
          <w:rFonts w:ascii="Georgia" w:hAnsi="Georgia" w:cs="Arial"/>
          <w:i/>
          <w:sz w:val="22"/>
          <w:szCs w:val="24"/>
        </w:rPr>
        <w:t>ciegos</w:t>
      </w:r>
      <w:proofErr w:type="spellEnd"/>
      <w:r w:rsidR="00152721" w:rsidRPr="00152721">
        <w:rPr>
          <w:rFonts w:ascii="Georgia" w:hAnsi="Georgia" w:cs="Arial"/>
          <w:i/>
          <w:sz w:val="22"/>
          <w:szCs w:val="24"/>
        </w:rPr>
        <w:t xml:space="preserve"> e </w:t>
      </w:r>
      <w:proofErr w:type="spellStart"/>
      <w:proofErr w:type="gramStart"/>
      <w:r w:rsidR="00152721" w:rsidRPr="00152721">
        <w:rPr>
          <w:rFonts w:ascii="Georgia" w:hAnsi="Georgia" w:cs="Arial"/>
          <w:i/>
          <w:sz w:val="22"/>
          <w:szCs w:val="24"/>
        </w:rPr>
        <w:t>hipoacusticos</w:t>
      </w:r>
      <w:proofErr w:type="spellEnd"/>
      <w:r w:rsidR="00152721" w:rsidRPr="00152721">
        <w:rPr>
          <w:rFonts w:ascii="Georgia" w:hAnsi="Georgia" w:cs="Arial"/>
          <w:i/>
          <w:sz w:val="22"/>
          <w:szCs w:val="24"/>
        </w:rPr>
        <w:t xml:space="preserve">  (</w:t>
      </w:r>
      <w:proofErr w:type="gramEnd"/>
      <w:r w:rsidR="00152721" w:rsidRPr="00152721">
        <w:rPr>
          <w:rFonts w:ascii="Georgia" w:hAnsi="Georgia" w:cs="Arial"/>
          <w:i/>
          <w:sz w:val="22"/>
          <w:szCs w:val="24"/>
        </w:rPr>
        <w:t>Sic) (…)”</w:t>
      </w:r>
      <w:r w:rsidR="00152721" w:rsidRPr="00152721">
        <w:rPr>
          <w:rFonts w:ascii="Georgia" w:hAnsi="Georgia" w:cs="Arial"/>
          <w:sz w:val="24"/>
          <w:szCs w:val="24"/>
        </w:rPr>
        <w:t xml:space="preserve"> (Folio 1, </w:t>
      </w:r>
      <w:r w:rsidR="00272756">
        <w:rPr>
          <w:rFonts w:ascii="Georgia" w:hAnsi="Georgia" w:cs="Arial"/>
          <w:sz w:val="24"/>
          <w:szCs w:val="24"/>
        </w:rPr>
        <w:t>ibídem</w:t>
      </w:r>
      <w:r w:rsidR="00152721" w:rsidRPr="00152721">
        <w:rPr>
          <w:rFonts w:ascii="Georgia" w:hAnsi="Georgia" w:cs="Arial"/>
          <w:sz w:val="24"/>
          <w:szCs w:val="24"/>
        </w:rPr>
        <w:t xml:space="preserve">), en tal derecho se centrará el análisis. </w:t>
      </w:r>
    </w:p>
    <w:p w14:paraId="25378981" w14:textId="77777777" w:rsidR="00152721" w:rsidRPr="00E06AC6" w:rsidRDefault="00152721" w:rsidP="00152721">
      <w:pPr>
        <w:spacing w:line="360" w:lineRule="auto"/>
        <w:jc w:val="both"/>
        <w:rPr>
          <w:rFonts w:ascii="Georgia" w:hAnsi="Georgia" w:cs="Arial"/>
          <w:szCs w:val="24"/>
        </w:rPr>
      </w:pPr>
    </w:p>
    <w:p w14:paraId="5EA2EFA8" w14:textId="6F0E3816" w:rsidR="00152721" w:rsidRPr="00152721" w:rsidRDefault="00152721" w:rsidP="00152721">
      <w:pPr>
        <w:spacing w:line="360" w:lineRule="auto"/>
        <w:jc w:val="both"/>
        <w:rPr>
          <w:rFonts w:ascii="Georgia" w:hAnsi="Georgia" w:cs="Arial"/>
          <w:szCs w:val="24"/>
        </w:rPr>
      </w:pPr>
      <w:r w:rsidRPr="00152721">
        <w:rPr>
          <w:rFonts w:ascii="Georgia" w:hAnsi="Georgia" w:cs="Arial"/>
          <w:sz w:val="24"/>
          <w:szCs w:val="24"/>
        </w:rPr>
        <w:t>Explica la CC</w:t>
      </w:r>
      <w:r w:rsidRPr="00514C29">
        <w:rPr>
          <w:rFonts w:ascii="Georgia" w:hAnsi="Georgia" w:cs="Arial"/>
          <w:sz w:val="24"/>
          <w:szCs w:val="24"/>
        </w:rPr>
        <w:t xml:space="preserve"> que el derecho </w:t>
      </w:r>
      <w:r w:rsidR="00307D71">
        <w:rPr>
          <w:rFonts w:ascii="Georgia" w:hAnsi="Georgia" w:cs="Arial"/>
          <w:sz w:val="24"/>
          <w:szCs w:val="24"/>
        </w:rPr>
        <w:t xml:space="preserve">de </w:t>
      </w:r>
      <w:r w:rsidRPr="00514C29">
        <w:rPr>
          <w:rFonts w:ascii="Georgia" w:hAnsi="Georgia" w:cs="Arial"/>
          <w:sz w:val="24"/>
          <w:szCs w:val="24"/>
        </w:rPr>
        <w:t>acceso a los servicios públicos impone la observancia de los principios de eficiencia, universalidad y solidaridad, además que es obligación del Estado regular, controlar y vigilar su prestación (artículo 365, CP)</w:t>
      </w:r>
      <w:r w:rsidRPr="001A492F">
        <w:rPr>
          <w:rFonts w:cs="Arial"/>
          <w:vertAlign w:val="superscript"/>
        </w:rPr>
        <w:footnoteReference w:id="17"/>
      </w:r>
      <w:r w:rsidRPr="00514C29">
        <w:rPr>
          <w:rFonts w:ascii="Georgia" w:hAnsi="Georgia" w:cs="Arial"/>
          <w:sz w:val="24"/>
          <w:szCs w:val="24"/>
        </w:rPr>
        <w:t>, sin que ello signifique que solo deba hacerlo de manera directa, pues también se puede brindar por intermedio de comunidades organizadas o de particulares</w:t>
      </w:r>
      <w:r w:rsidRPr="001A492F">
        <w:rPr>
          <w:rFonts w:cs="Arial"/>
          <w:vertAlign w:val="superscript"/>
        </w:rPr>
        <w:footnoteReference w:id="18"/>
      </w:r>
      <w:r w:rsidR="00307D71">
        <w:rPr>
          <w:rFonts w:ascii="Georgia" w:hAnsi="Georgia" w:cs="Arial"/>
          <w:sz w:val="24"/>
          <w:szCs w:val="24"/>
        </w:rPr>
        <w:t xml:space="preserve">; </w:t>
      </w:r>
      <w:r w:rsidRPr="00514C29">
        <w:rPr>
          <w:rFonts w:ascii="Georgia" w:hAnsi="Georgia" w:cs="Arial"/>
          <w:sz w:val="24"/>
          <w:szCs w:val="24"/>
        </w:rPr>
        <w:t xml:space="preserve">también </w:t>
      </w:r>
      <w:r w:rsidRPr="00152721">
        <w:rPr>
          <w:rFonts w:ascii="Georgia" w:hAnsi="Georgia" w:cs="Arial"/>
          <w:sz w:val="24"/>
          <w:szCs w:val="24"/>
        </w:rPr>
        <w:t xml:space="preserve">el CE ha referido que </w:t>
      </w:r>
      <w:r w:rsidR="00307D71">
        <w:rPr>
          <w:rFonts w:ascii="Georgia" w:hAnsi="Georgia" w:cs="Arial"/>
          <w:sz w:val="24"/>
          <w:szCs w:val="24"/>
        </w:rPr>
        <w:t xml:space="preserve">este </w:t>
      </w:r>
      <w:r w:rsidRPr="00152721">
        <w:rPr>
          <w:rFonts w:ascii="Georgia" w:hAnsi="Georgia" w:cs="Arial"/>
          <w:sz w:val="24"/>
          <w:szCs w:val="24"/>
        </w:rPr>
        <w:t xml:space="preserve">derecho comporta dos aspectos esenciales, el primero, referente a la capacidad que cualquier persona de la sociedad tiene de hacerse usuario o beneficiario; y, el segundo, la exigencia que recae sobre el prestador de que </w:t>
      </w:r>
      <w:r w:rsidR="00307D71">
        <w:rPr>
          <w:rFonts w:ascii="Georgia" w:hAnsi="Georgia" w:cs="Arial"/>
          <w:sz w:val="24"/>
          <w:szCs w:val="24"/>
        </w:rPr>
        <w:t xml:space="preserve">lo </w:t>
      </w:r>
      <w:r w:rsidRPr="00152721">
        <w:rPr>
          <w:rFonts w:ascii="Georgia" w:hAnsi="Georgia" w:cs="Arial"/>
          <w:sz w:val="24"/>
          <w:szCs w:val="24"/>
        </w:rPr>
        <w:t>haga con eficiencia y oportunidad. En efecto refirió</w:t>
      </w:r>
      <w:r w:rsidRPr="00152721">
        <w:rPr>
          <w:rStyle w:val="Refdenotaalpie"/>
          <w:rFonts w:ascii="Georgia" w:hAnsi="Georgia" w:cs="Arial"/>
          <w:szCs w:val="24"/>
        </w:rPr>
        <w:footnoteReference w:id="19"/>
      </w:r>
      <w:r w:rsidRPr="00152721">
        <w:rPr>
          <w:rFonts w:ascii="Georgia" w:hAnsi="Georgia" w:cs="Arial"/>
          <w:sz w:val="24"/>
          <w:szCs w:val="24"/>
        </w:rPr>
        <w:t>:</w:t>
      </w:r>
    </w:p>
    <w:p w14:paraId="2BD0D90C" w14:textId="77777777" w:rsidR="00152721" w:rsidRPr="00152721" w:rsidRDefault="00152721" w:rsidP="00152721">
      <w:pPr>
        <w:ind w:left="567" w:right="618"/>
        <w:jc w:val="both"/>
        <w:rPr>
          <w:rFonts w:ascii="Georgia" w:hAnsi="Georgia" w:cs="Arial"/>
          <w:iCs/>
          <w:sz w:val="24"/>
          <w:szCs w:val="24"/>
        </w:rPr>
      </w:pPr>
    </w:p>
    <w:p w14:paraId="0623731C" w14:textId="1DD5E7EC" w:rsidR="00152721" w:rsidRPr="00152721" w:rsidRDefault="00470412" w:rsidP="00152721">
      <w:pPr>
        <w:ind w:left="567" w:right="618"/>
        <w:jc w:val="both"/>
        <w:rPr>
          <w:rFonts w:ascii="Georgia" w:hAnsi="Georgia" w:cs="Arial"/>
          <w:iCs/>
          <w:sz w:val="24"/>
          <w:szCs w:val="24"/>
        </w:rPr>
      </w:pPr>
      <w:r>
        <w:rPr>
          <w:rFonts w:ascii="Georgia" w:hAnsi="Georgia" w:cs="Arial"/>
          <w:iCs/>
          <w:sz w:val="24"/>
          <w:szCs w:val="24"/>
        </w:rPr>
        <w:t>…</w:t>
      </w:r>
      <w:r w:rsidR="00152721" w:rsidRPr="00152721">
        <w:rPr>
          <w:rFonts w:ascii="Georgia" w:hAnsi="Georgia" w:cs="Arial"/>
          <w:iCs/>
          <w:sz w:val="24"/>
          <w:szCs w:val="24"/>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 de manera eficiente y oportuna</w:t>
      </w:r>
      <w:r>
        <w:rPr>
          <w:rFonts w:ascii="Georgia" w:hAnsi="Georgia" w:cs="Arial"/>
          <w:iCs/>
          <w:sz w:val="24"/>
          <w:szCs w:val="24"/>
        </w:rPr>
        <w:t>…</w:t>
      </w:r>
    </w:p>
    <w:p w14:paraId="1903B32B" w14:textId="77777777" w:rsidR="00152721" w:rsidRPr="001A492F" w:rsidRDefault="00152721" w:rsidP="00152721">
      <w:pPr>
        <w:ind w:left="567" w:right="618"/>
        <w:jc w:val="both"/>
        <w:rPr>
          <w:rFonts w:ascii="Georgia" w:hAnsi="Georgia" w:cs="Arial"/>
          <w:kern w:val="0"/>
          <w:sz w:val="36"/>
          <w:szCs w:val="24"/>
        </w:rPr>
      </w:pPr>
    </w:p>
    <w:p w14:paraId="3DFD42BA" w14:textId="39FCE85F" w:rsidR="00152721" w:rsidRPr="00152721" w:rsidRDefault="00152721" w:rsidP="00152721">
      <w:pPr>
        <w:spacing w:line="360" w:lineRule="auto"/>
        <w:jc w:val="both"/>
        <w:rPr>
          <w:rFonts w:ascii="Georgia" w:hAnsi="Georgia" w:cs="Arial"/>
          <w:iCs/>
          <w:sz w:val="24"/>
          <w:szCs w:val="24"/>
        </w:rPr>
      </w:pPr>
      <w:r w:rsidRPr="00152721">
        <w:rPr>
          <w:rFonts w:ascii="Georgia" w:hAnsi="Georgia" w:cs="Arial"/>
          <w:iCs/>
          <w:sz w:val="24"/>
          <w:szCs w:val="24"/>
        </w:rPr>
        <w:t xml:space="preserve">En ese orden de ideas el acceso al servicio público demanda la inexistencia de </w:t>
      </w:r>
      <w:r w:rsidRPr="00152721">
        <w:rPr>
          <w:rFonts w:ascii="Georgia" w:hAnsi="Georgia" w:cs="Arial"/>
          <w:i/>
          <w:iCs/>
          <w:sz w:val="24"/>
          <w:szCs w:val="24"/>
        </w:rPr>
        <w:t>“barreras”</w:t>
      </w:r>
      <w:r w:rsidRPr="00152721">
        <w:rPr>
          <w:rFonts w:ascii="Georgia" w:hAnsi="Georgia" w:cs="Arial"/>
          <w:iCs/>
          <w:sz w:val="24"/>
          <w:szCs w:val="24"/>
        </w:rPr>
        <w:t xml:space="preserve"> que impidan acceder a los usuarios del sistema a los servicios ofrecidos, los cuales deben proveerse de manera eficiente y oportuna, así, en tratándose de personas en situación de discapacidad</w:t>
      </w:r>
      <w:r w:rsidRPr="00152721">
        <w:rPr>
          <w:rStyle w:val="Refdenotaalpie"/>
          <w:rFonts w:ascii="Georgia" w:hAnsi="Georgia"/>
          <w:iCs/>
          <w:sz w:val="24"/>
          <w:szCs w:val="24"/>
        </w:rPr>
        <w:footnoteReference w:id="20"/>
      </w:r>
      <w:r w:rsidRPr="00152721">
        <w:rPr>
          <w:rFonts w:ascii="Georgia" w:hAnsi="Georgia" w:cs="Arial"/>
          <w:iCs/>
          <w:sz w:val="24"/>
          <w:szCs w:val="24"/>
        </w:rPr>
        <w:t xml:space="preserve">, que presentan dificultades de comunicación, deben emplearse los </w:t>
      </w:r>
      <w:r w:rsidRPr="00152721">
        <w:rPr>
          <w:rFonts w:ascii="Georgia" w:hAnsi="Georgia" w:cs="Arial"/>
          <w:iCs/>
          <w:sz w:val="24"/>
          <w:szCs w:val="24"/>
        </w:rPr>
        <w:lastRenderedPageBreak/>
        <w:t>mecanismos creados por la ley para sortear aquel obstáculo, de tal suerte que puedan acceder al servicio por sus propios medios</w:t>
      </w:r>
      <w:r w:rsidR="00307D71">
        <w:rPr>
          <w:rFonts w:ascii="Georgia" w:hAnsi="Georgia" w:cs="Arial"/>
          <w:iCs/>
          <w:sz w:val="24"/>
          <w:szCs w:val="24"/>
        </w:rPr>
        <w:t xml:space="preserve"> (Autonomía)</w:t>
      </w:r>
      <w:r w:rsidRPr="00152721">
        <w:rPr>
          <w:rFonts w:ascii="Georgia" w:hAnsi="Georgia" w:cs="Arial"/>
          <w:iCs/>
          <w:sz w:val="24"/>
          <w:szCs w:val="24"/>
        </w:rPr>
        <w:t>.</w:t>
      </w:r>
    </w:p>
    <w:p w14:paraId="37F5A5B3" w14:textId="77777777" w:rsidR="00152721" w:rsidRPr="00E06AC6" w:rsidRDefault="00152721" w:rsidP="00152721">
      <w:pPr>
        <w:spacing w:line="360" w:lineRule="auto"/>
        <w:ind w:right="51"/>
        <w:jc w:val="both"/>
        <w:rPr>
          <w:rFonts w:ascii="Georgia" w:hAnsi="Georgia"/>
          <w:szCs w:val="24"/>
        </w:rPr>
      </w:pPr>
    </w:p>
    <w:p w14:paraId="65E28C7B" w14:textId="77777777" w:rsidR="00152721" w:rsidRDefault="00152721" w:rsidP="00152721">
      <w:pPr>
        <w:spacing w:line="360" w:lineRule="auto"/>
        <w:jc w:val="both"/>
        <w:rPr>
          <w:rFonts w:ascii="Georgia" w:hAnsi="Georgia" w:cs="Arial"/>
          <w:sz w:val="22"/>
          <w:szCs w:val="24"/>
        </w:rPr>
      </w:pPr>
      <w:r w:rsidRPr="00152721">
        <w:rPr>
          <w:rFonts w:ascii="Georgia" w:hAnsi="Georgia" w:cs="Arial"/>
          <w:sz w:val="24"/>
          <w:szCs w:val="24"/>
        </w:rPr>
        <w:t>La Ley 361</w:t>
      </w:r>
      <w:r w:rsidRPr="00152721">
        <w:rPr>
          <w:rStyle w:val="Refdenotaalpie"/>
          <w:rFonts w:ascii="Georgia" w:hAnsi="Georgia"/>
          <w:sz w:val="24"/>
          <w:szCs w:val="24"/>
        </w:rPr>
        <w:footnoteReference w:id="21"/>
      </w:r>
      <w:r w:rsidRPr="00152721">
        <w:rPr>
          <w:rFonts w:ascii="Georgia" w:hAnsi="Georgia" w:cs="Arial"/>
          <w:sz w:val="24"/>
          <w:szCs w:val="24"/>
        </w:rPr>
        <w:t xml:space="preserve"> señala, entre otros</w:t>
      </w:r>
      <w:r w:rsidRPr="00152721">
        <w:rPr>
          <w:rStyle w:val="Refdenotaalpie"/>
          <w:rFonts w:ascii="Georgia" w:hAnsi="Georgia"/>
          <w:sz w:val="24"/>
          <w:szCs w:val="24"/>
        </w:rPr>
        <w:footnoteReference w:id="22"/>
      </w:r>
      <w:r w:rsidRPr="00152721">
        <w:rPr>
          <w:rFonts w:ascii="Georgia" w:hAnsi="Georgia" w:cs="Arial"/>
          <w:sz w:val="24"/>
          <w:szCs w:val="24"/>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si bien regula el tema de la accesibilidad desde el punto físico, es pertinente traer a colación la referencia que hace en torno a la obligación de los particulares que prestan servicios públicos, a saber: </w:t>
      </w:r>
      <w:r w:rsidRPr="00152721">
        <w:rPr>
          <w:rFonts w:ascii="Georgia" w:hAnsi="Georgia" w:cs="Arial"/>
          <w:i/>
          <w:sz w:val="22"/>
          <w:szCs w:val="24"/>
        </w:rPr>
        <w:t>“(…) A</w:t>
      </w:r>
      <w:r w:rsidRPr="00152721">
        <w:rPr>
          <w:rFonts w:ascii="Georgia" w:hAnsi="Georgia" w:cs="Arial"/>
          <w:i/>
          <w:sz w:val="24"/>
          <w:szCs w:val="24"/>
        </w:rPr>
        <w:t>rtículo 46</w:t>
      </w:r>
      <w:r w:rsidRPr="00152721">
        <w:rPr>
          <w:rFonts w:ascii="Georgia" w:hAnsi="Georgia" w:cs="Arial"/>
          <w:sz w:val="24"/>
          <w:szCs w:val="24"/>
        </w:rPr>
        <w:t xml:space="preserve">. </w:t>
      </w:r>
      <w:r w:rsidRPr="00152721">
        <w:rPr>
          <w:rFonts w:ascii="Georgia" w:hAnsi="Georgia" w:cs="Arial"/>
          <w:i/>
          <w:color w:val="000000"/>
          <w:sz w:val="22"/>
          <w:szCs w:val="24"/>
          <w:shd w:val="clear" w:color="auto" w:fill="FFFFFF"/>
        </w:rPr>
        <w:t>La accesibilidad es un elemento esencial de los servicios públicos a cargo del Estado y por lo tanto deberá ser tenida en cuenta por los organismos públicos o privados en la ejecución de dichos servicios (…)”</w:t>
      </w:r>
      <w:r w:rsidRPr="00152721">
        <w:rPr>
          <w:rFonts w:ascii="Georgia" w:hAnsi="Georgia" w:cs="Arial"/>
          <w:sz w:val="22"/>
          <w:szCs w:val="24"/>
        </w:rPr>
        <w:t xml:space="preserve">. </w:t>
      </w:r>
    </w:p>
    <w:p w14:paraId="2A42C2DB" w14:textId="77777777" w:rsidR="00E06AC6" w:rsidRPr="00E06AC6" w:rsidRDefault="00E06AC6" w:rsidP="00152721">
      <w:pPr>
        <w:spacing w:line="360" w:lineRule="auto"/>
        <w:jc w:val="both"/>
        <w:rPr>
          <w:rFonts w:ascii="Georgia" w:hAnsi="Georgia" w:cs="Arial"/>
          <w:szCs w:val="24"/>
        </w:rPr>
      </w:pPr>
    </w:p>
    <w:p w14:paraId="52216F8B" w14:textId="4A94038E" w:rsidR="00152721" w:rsidRDefault="00152721" w:rsidP="00152721">
      <w:pPr>
        <w:spacing w:line="360" w:lineRule="auto"/>
        <w:ind w:right="51"/>
        <w:jc w:val="both"/>
        <w:rPr>
          <w:rFonts w:ascii="Georgia" w:hAnsi="Georgia" w:cs="Arial"/>
          <w:color w:val="000000"/>
          <w:sz w:val="24"/>
          <w:szCs w:val="24"/>
          <w:shd w:val="clear" w:color="auto" w:fill="FFFFFF"/>
        </w:rPr>
      </w:pPr>
      <w:r w:rsidRPr="00152721">
        <w:rPr>
          <w:rFonts w:ascii="Georgia" w:hAnsi="Georgia" w:cs="Arial"/>
          <w:sz w:val="24"/>
          <w:szCs w:val="24"/>
          <w:lang w:val="es-CO"/>
        </w:rPr>
        <w:t xml:space="preserve">Ahora, el Estado en cumplimiento de la obligación asumida en el artículo 9º de la </w:t>
      </w:r>
      <w:r w:rsidR="00F5170C">
        <w:rPr>
          <w:rFonts w:ascii="Georgia" w:hAnsi="Georgia" w:cs="Arial"/>
          <w:sz w:val="24"/>
          <w:szCs w:val="24"/>
          <w:lang w:val="es-CO"/>
        </w:rPr>
        <w:t xml:space="preserve">Ley 1346, </w:t>
      </w:r>
      <w:r w:rsidRPr="00152721">
        <w:rPr>
          <w:rFonts w:ascii="Georgia" w:hAnsi="Georgia" w:cs="Arial"/>
          <w:sz w:val="24"/>
          <w:szCs w:val="24"/>
        </w:rPr>
        <w:t>"</w:t>
      </w:r>
      <w:r w:rsidRPr="00152721">
        <w:rPr>
          <w:rFonts w:ascii="Georgia" w:hAnsi="Georgia" w:cs="Arial"/>
          <w:i/>
          <w:sz w:val="24"/>
          <w:szCs w:val="24"/>
        </w:rPr>
        <w:t>Convención sobre los Derechos de las Personas con Discapacidad</w:t>
      </w:r>
      <w:r w:rsidRPr="00152721">
        <w:rPr>
          <w:rFonts w:ascii="Georgia" w:hAnsi="Georgia" w:cs="Arial"/>
          <w:sz w:val="24"/>
          <w:szCs w:val="24"/>
        </w:rPr>
        <w:t>", adoptada por la Asamblea General de las Naciones Unidas el 13 de diciembre de 2006</w:t>
      </w:r>
      <w:r w:rsidRPr="00152721">
        <w:rPr>
          <w:rStyle w:val="Refdenotaalpie"/>
          <w:rFonts w:ascii="Georgia" w:hAnsi="Georgia"/>
          <w:sz w:val="24"/>
          <w:szCs w:val="24"/>
          <w:lang w:val="es-CO"/>
        </w:rPr>
        <w:footnoteReference w:id="23"/>
      </w:r>
      <w:r w:rsidRPr="00152721">
        <w:rPr>
          <w:rFonts w:ascii="Georgia" w:hAnsi="Georgia" w:cs="Arial"/>
          <w:sz w:val="24"/>
          <w:szCs w:val="24"/>
          <w:vertAlign w:val="superscript"/>
        </w:rPr>
        <w:t>-</w:t>
      </w:r>
      <w:r w:rsidRPr="00152721">
        <w:rPr>
          <w:rStyle w:val="Refdenotaalpie"/>
          <w:rFonts w:ascii="Georgia" w:hAnsi="Georgia"/>
          <w:sz w:val="24"/>
          <w:szCs w:val="24"/>
        </w:rPr>
        <w:footnoteReference w:id="24"/>
      </w:r>
      <w:r w:rsidRPr="00152721">
        <w:rPr>
          <w:rFonts w:ascii="Georgia" w:hAnsi="Georgia" w:cs="Arial"/>
          <w:sz w:val="24"/>
          <w:szCs w:val="24"/>
          <w:lang w:val="es-CO"/>
        </w:rPr>
        <w:t xml:space="preserve">, estableció como medida pertinente para asegurar </w:t>
      </w:r>
      <w:r w:rsidRPr="00152721">
        <w:rPr>
          <w:rFonts w:ascii="Georgia" w:hAnsi="Georgia" w:cs="Arial"/>
          <w:color w:val="000000"/>
          <w:sz w:val="24"/>
          <w:szCs w:val="24"/>
          <w:shd w:val="clear" w:color="auto" w:fill="FFFFFF"/>
        </w:rPr>
        <w:t>el acceso a los servicios públicos de las personas con discapacidad</w:t>
      </w:r>
      <w:r w:rsidRPr="00152721">
        <w:rPr>
          <w:rFonts w:ascii="Georgia" w:hAnsi="Georgia" w:cs="Arial"/>
          <w:sz w:val="24"/>
          <w:szCs w:val="24"/>
          <w:lang w:val="es-CO"/>
        </w:rPr>
        <w:t xml:space="preserve"> a fin de que puedan </w:t>
      </w:r>
      <w:r w:rsidRPr="00152721">
        <w:rPr>
          <w:rFonts w:ascii="Georgia" w:hAnsi="Georgia" w:cs="Arial"/>
          <w:color w:val="000000"/>
          <w:sz w:val="24"/>
          <w:szCs w:val="24"/>
          <w:shd w:val="clear" w:color="auto" w:fill="FFFFFF"/>
        </w:rPr>
        <w:t>vivir en forma independiente y participar plenamente en todos los aspectos de la vida, que:</w:t>
      </w:r>
    </w:p>
    <w:p w14:paraId="3FBFD12D" w14:textId="77777777" w:rsidR="00124981" w:rsidRPr="00354568" w:rsidRDefault="00124981" w:rsidP="00152721">
      <w:pPr>
        <w:spacing w:line="360" w:lineRule="auto"/>
        <w:ind w:right="51"/>
        <w:jc w:val="both"/>
        <w:rPr>
          <w:rFonts w:ascii="Georgia" w:hAnsi="Georgia" w:cs="Arial"/>
          <w:color w:val="000000"/>
          <w:szCs w:val="24"/>
          <w:shd w:val="clear" w:color="auto" w:fill="FFFFFF"/>
        </w:rPr>
      </w:pPr>
    </w:p>
    <w:p w14:paraId="74D85555" w14:textId="15F7414A" w:rsidR="00152721" w:rsidRPr="00152721" w:rsidRDefault="00152721" w:rsidP="00152721">
      <w:pPr>
        <w:ind w:left="567" w:right="567"/>
        <w:jc w:val="both"/>
        <w:rPr>
          <w:rStyle w:val="a0"/>
          <w:rFonts w:ascii="Georgia" w:hAnsi="Georgia" w:cs="Arial"/>
          <w:i/>
          <w:color w:val="000000"/>
          <w:sz w:val="22"/>
          <w:szCs w:val="22"/>
        </w:rPr>
      </w:pPr>
      <w:r w:rsidRPr="00152721">
        <w:rPr>
          <w:rFonts w:ascii="Georgia" w:hAnsi="Georgia" w:cs="Arial"/>
          <w:i/>
          <w:sz w:val="22"/>
          <w:szCs w:val="22"/>
          <w:lang w:val="es-CO"/>
        </w:rPr>
        <w:t xml:space="preserve">… </w:t>
      </w:r>
      <w:r w:rsidRPr="00152721">
        <w:rPr>
          <w:rStyle w:val="a0"/>
          <w:rFonts w:ascii="Georgia" w:hAnsi="Georgia" w:cs="Arial"/>
          <w:i/>
          <w:color w:val="000000"/>
          <w:sz w:val="22"/>
          <w:szCs w:val="22"/>
        </w:rPr>
        <w:t xml:space="preserve">Corresponde a las entidades (…) </w:t>
      </w:r>
      <w:r w:rsidRPr="00152721">
        <w:rPr>
          <w:rStyle w:val="a0"/>
          <w:rFonts w:ascii="Georgia" w:hAnsi="Georgia" w:cs="Arial"/>
          <w:i/>
          <w:color w:val="000000"/>
          <w:sz w:val="22"/>
          <w:szCs w:val="22"/>
          <w:u w:val="single"/>
        </w:rPr>
        <w:t xml:space="preserve"> privadas encargadas de la prestación de los servicios públicos</w:t>
      </w:r>
      <w:r w:rsidRPr="00152721">
        <w:rPr>
          <w:rStyle w:val="a0"/>
          <w:rFonts w:ascii="Georgia" w:hAnsi="Georgia" w:cs="Arial"/>
          <w:i/>
          <w:color w:val="000000"/>
          <w:sz w:val="22"/>
          <w:szCs w:val="22"/>
        </w:rPr>
        <w:t xml:space="preserve"> (…), desarrollar sus funciones, competencias, objetos sociales, y en general, todas las actividades, siguiendo los postulados del diseño universal, de manera que no se excluya o limite </w:t>
      </w:r>
      <w:r w:rsidRPr="00152721">
        <w:rPr>
          <w:rStyle w:val="a0"/>
          <w:rFonts w:ascii="Georgia" w:hAnsi="Georgia" w:cs="Arial"/>
          <w:i/>
          <w:color w:val="000000"/>
          <w:sz w:val="22"/>
          <w:szCs w:val="22"/>
          <w:u w:val="single"/>
        </w:rPr>
        <w:t>el acceso en condiciones de igualdad</w:t>
      </w:r>
      <w:r w:rsidRPr="00152721">
        <w:rPr>
          <w:rStyle w:val="a0"/>
          <w:rFonts w:ascii="Georgia" w:hAnsi="Georgia" w:cs="Arial"/>
          <w:i/>
          <w:color w:val="000000"/>
          <w:sz w:val="22"/>
          <w:szCs w:val="22"/>
        </w:rPr>
        <w:t xml:space="preserve">, en todo o en parte, a ninguna persona en razón de su discapacidad. </w:t>
      </w:r>
      <w:r w:rsidRPr="00152721">
        <w:rPr>
          <w:rStyle w:val="a0"/>
          <w:rFonts w:ascii="Georgia" w:hAnsi="Georgia" w:cs="Arial"/>
          <w:i/>
          <w:color w:val="000000"/>
          <w:sz w:val="22"/>
          <w:szCs w:val="22"/>
          <w:u w:val="single"/>
        </w:rPr>
        <w:t>Para ello, dichas entidades deberán diseñar, implementar y financiar todos los ajustes razonables que sean necesarios para cumplir con los fines del artículo 9° de la Ley 1346 de 2009</w:t>
      </w:r>
      <w:r w:rsidRPr="00152721">
        <w:rPr>
          <w:rStyle w:val="a0"/>
          <w:rFonts w:ascii="Georgia" w:hAnsi="Georgia" w:cs="Arial"/>
          <w:i/>
          <w:color w:val="000000"/>
          <w:sz w:val="22"/>
          <w:szCs w:val="22"/>
        </w:rPr>
        <w:t xml:space="preserve">… </w:t>
      </w:r>
      <w:r w:rsidR="0015771A" w:rsidRPr="0015771A">
        <w:rPr>
          <w:rStyle w:val="a0"/>
          <w:rFonts w:ascii="Georgia" w:hAnsi="Georgia" w:cs="Arial"/>
          <w:color w:val="000000"/>
          <w:sz w:val="22"/>
          <w:szCs w:val="22"/>
        </w:rPr>
        <w:t>(</w:t>
      </w:r>
      <w:proofErr w:type="spellStart"/>
      <w:r w:rsidRPr="00152721">
        <w:rPr>
          <w:rStyle w:val="a0"/>
          <w:rFonts w:ascii="Georgia" w:hAnsi="Georgia" w:cs="Arial"/>
          <w:color w:val="000000"/>
          <w:sz w:val="24"/>
          <w:szCs w:val="24"/>
        </w:rPr>
        <w:t>Sublínea</w:t>
      </w:r>
      <w:proofErr w:type="spellEnd"/>
      <w:r w:rsidRPr="00152721">
        <w:rPr>
          <w:rStyle w:val="a0"/>
          <w:rFonts w:ascii="Georgia" w:hAnsi="Georgia" w:cs="Arial"/>
          <w:color w:val="000000"/>
          <w:sz w:val="24"/>
          <w:szCs w:val="24"/>
        </w:rPr>
        <w:t xml:space="preserve"> </w:t>
      </w:r>
      <w:proofErr w:type="spellStart"/>
      <w:r w:rsidRPr="00152721">
        <w:rPr>
          <w:rStyle w:val="a0"/>
          <w:rFonts w:ascii="Georgia" w:hAnsi="Georgia" w:cs="Arial"/>
          <w:color w:val="000000"/>
          <w:sz w:val="24"/>
          <w:szCs w:val="24"/>
        </w:rPr>
        <w:t>extratextual</w:t>
      </w:r>
      <w:proofErr w:type="spellEnd"/>
      <w:r w:rsidR="0015771A">
        <w:rPr>
          <w:rStyle w:val="a0"/>
          <w:rFonts w:ascii="Georgia" w:hAnsi="Georgia" w:cs="Arial"/>
          <w:color w:val="000000"/>
          <w:sz w:val="24"/>
          <w:szCs w:val="24"/>
        </w:rPr>
        <w:t>)</w:t>
      </w:r>
      <w:r w:rsidRPr="00152721">
        <w:rPr>
          <w:rStyle w:val="a0"/>
          <w:rFonts w:ascii="Georgia" w:hAnsi="Georgia" w:cs="Arial"/>
          <w:color w:val="000000"/>
          <w:sz w:val="24"/>
          <w:szCs w:val="24"/>
        </w:rPr>
        <w:t>. Artículo</w:t>
      </w:r>
      <w:r w:rsidRPr="00152721">
        <w:rPr>
          <w:rFonts w:ascii="Georgia" w:hAnsi="Georgia" w:cs="Arial"/>
          <w:sz w:val="24"/>
          <w:szCs w:val="24"/>
          <w:lang w:val="es-CO"/>
        </w:rPr>
        <w:t xml:space="preserve"> 14-1º de la Ley Estatutaria 1618 de 2013</w:t>
      </w:r>
      <w:r w:rsidRPr="00152721">
        <w:rPr>
          <w:rStyle w:val="a0"/>
          <w:rFonts w:ascii="Georgia" w:hAnsi="Georgia" w:cs="Arial"/>
          <w:color w:val="000000"/>
          <w:sz w:val="24"/>
          <w:szCs w:val="24"/>
        </w:rPr>
        <w:t xml:space="preserve">. </w:t>
      </w:r>
    </w:p>
    <w:p w14:paraId="1C22F322" w14:textId="77777777" w:rsidR="001A573D" w:rsidRDefault="001A573D" w:rsidP="001A492F">
      <w:pPr>
        <w:spacing w:line="360" w:lineRule="auto"/>
        <w:ind w:right="51"/>
        <w:jc w:val="both"/>
        <w:rPr>
          <w:rFonts w:ascii="Georgia" w:hAnsi="Georgia" w:cs="Arial"/>
          <w:sz w:val="24"/>
          <w:szCs w:val="24"/>
          <w:lang w:val="es-CO"/>
        </w:rPr>
      </w:pPr>
    </w:p>
    <w:p w14:paraId="00234CEA" w14:textId="082E9305" w:rsidR="00470412" w:rsidRDefault="001A492F" w:rsidP="001A492F">
      <w:pPr>
        <w:spacing w:line="360" w:lineRule="auto"/>
        <w:ind w:right="51"/>
        <w:jc w:val="both"/>
        <w:rPr>
          <w:rFonts w:ascii="Georgia" w:hAnsi="Georgia" w:cs="Arial"/>
          <w:sz w:val="24"/>
          <w:szCs w:val="24"/>
          <w:lang w:val="es-CO"/>
        </w:rPr>
      </w:pPr>
      <w:r>
        <w:rPr>
          <w:rFonts w:ascii="Georgia" w:hAnsi="Georgia" w:cs="Arial"/>
          <w:sz w:val="24"/>
          <w:szCs w:val="24"/>
          <w:lang w:val="es-CO"/>
        </w:rPr>
        <w:t xml:space="preserve">Finalmente, el legislador mediante la Ley 982, </w:t>
      </w:r>
      <w:r w:rsidRPr="001A492F">
        <w:rPr>
          <w:rFonts w:ascii="Georgia" w:hAnsi="Georgia" w:cs="Arial"/>
          <w:bCs/>
          <w:sz w:val="24"/>
          <w:szCs w:val="24"/>
        </w:rPr>
        <w:t xml:space="preserve">por la cual se establecen normas tendientes a la equiparación de oportunidades para las personas sordas y </w:t>
      </w:r>
      <w:r w:rsidR="0015771A" w:rsidRPr="0015771A">
        <w:rPr>
          <w:rFonts w:ascii="Georgia" w:hAnsi="Georgia" w:cs="Arial"/>
          <w:bCs/>
          <w:i/>
          <w:sz w:val="24"/>
          <w:szCs w:val="24"/>
        </w:rPr>
        <w:t>“</w:t>
      </w:r>
      <w:proofErr w:type="spellStart"/>
      <w:r w:rsidRPr="0015771A">
        <w:rPr>
          <w:rFonts w:ascii="Georgia" w:hAnsi="Georgia" w:cs="Arial"/>
          <w:bCs/>
          <w:i/>
          <w:sz w:val="24"/>
          <w:szCs w:val="24"/>
        </w:rPr>
        <w:t>sordociegas</w:t>
      </w:r>
      <w:proofErr w:type="spellEnd"/>
      <w:r w:rsidR="0015771A" w:rsidRPr="0015771A">
        <w:rPr>
          <w:rFonts w:ascii="Georgia" w:hAnsi="Georgia" w:cs="Arial"/>
          <w:bCs/>
          <w:i/>
          <w:sz w:val="24"/>
          <w:szCs w:val="24"/>
        </w:rPr>
        <w:t>”</w:t>
      </w:r>
      <w:r>
        <w:rPr>
          <w:rFonts w:ascii="Georgia" w:hAnsi="Georgia" w:cs="Arial"/>
          <w:sz w:val="24"/>
          <w:szCs w:val="24"/>
          <w:lang w:val="es-CO"/>
        </w:rPr>
        <w:t xml:space="preserve">, </w:t>
      </w:r>
      <w:r w:rsidR="00470412">
        <w:rPr>
          <w:rFonts w:ascii="Georgia" w:hAnsi="Georgia" w:cs="Arial"/>
          <w:sz w:val="24"/>
          <w:szCs w:val="24"/>
          <w:lang w:val="es-CO"/>
        </w:rPr>
        <w:t xml:space="preserve">estatuyó </w:t>
      </w:r>
      <w:r>
        <w:rPr>
          <w:rFonts w:ascii="Georgia" w:hAnsi="Georgia" w:cs="Arial"/>
          <w:sz w:val="24"/>
          <w:szCs w:val="24"/>
          <w:lang w:val="es-CO"/>
        </w:rPr>
        <w:t xml:space="preserve">en su artículo 8º que: </w:t>
      </w:r>
    </w:p>
    <w:p w14:paraId="03D61920" w14:textId="77777777" w:rsidR="001A573D" w:rsidRDefault="001A573D" w:rsidP="001A492F">
      <w:pPr>
        <w:spacing w:line="360" w:lineRule="auto"/>
        <w:ind w:right="51"/>
        <w:jc w:val="both"/>
        <w:rPr>
          <w:rFonts w:ascii="Georgia" w:hAnsi="Georgia" w:cs="Arial"/>
          <w:sz w:val="24"/>
          <w:szCs w:val="24"/>
          <w:lang w:val="es-CO"/>
        </w:rPr>
      </w:pPr>
    </w:p>
    <w:p w14:paraId="34BE64B7" w14:textId="5B74169C" w:rsidR="00470412" w:rsidRPr="00470412" w:rsidRDefault="00470412" w:rsidP="00470412">
      <w:pPr>
        <w:ind w:left="567" w:right="618"/>
        <w:jc w:val="both"/>
        <w:rPr>
          <w:rFonts w:ascii="Georgia" w:hAnsi="Georgia" w:cs="Arial"/>
          <w:sz w:val="24"/>
          <w:szCs w:val="24"/>
        </w:rPr>
      </w:pPr>
      <w:r w:rsidRPr="00470412">
        <w:rPr>
          <w:rFonts w:ascii="Georgia" w:hAnsi="Georgia" w:cs="Arial"/>
          <w:sz w:val="24"/>
          <w:szCs w:val="24"/>
          <w:lang w:val="es-CO"/>
        </w:rPr>
        <w:t xml:space="preserve">… </w:t>
      </w:r>
      <w:r w:rsidR="001A492F" w:rsidRPr="00470412">
        <w:rPr>
          <w:rFonts w:ascii="Georgia" w:hAnsi="Georgia" w:cs="Arial"/>
          <w:sz w:val="24"/>
          <w:szCs w:val="24"/>
          <w:lang w:val="es-CO"/>
        </w:rPr>
        <w:t>L</w:t>
      </w:r>
      <w:r w:rsidR="001A492F" w:rsidRPr="00470412">
        <w:rPr>
          <w:rFonts w:ascii="Georgia" w:hAnsi="Georgia" w:cs="Arial"/>
          <w:sz w:val="24"/>
          <w:szCs w:val="24"/>
        </w:rPr>
        <w:t xml:space="preserve">as entidades estatales de cualquier orden, incorporan paulatinamente dentro de los programas de atención al cliente, </w:t>
      </w:r>
      <w:r w:rsidR="001A492F" w:rsidRPr="00470412">
        <w:rPr>
          <w:rFonts w:ascii="Georgia" w:hAnsi="Georgia" w:cs="Arial"/>
          <w:sz w:val="24"/>
          <w:szCs w:val="24"/>
          <w:u w:val="single"/>
        </w:rPr>
        <w:t xml:space="preserve">el servicio de intérprete y guía intérprete para las personas sordas y </w:t>
      </w:r>
      <w:proofErr w:type="spellStart"/>
      <w:r w:rsidR="001A492F" w:rsidRPr="00470412">
        <w:rPr>
          <w:rFonts w:ascii="Georgia" w:hAnsi="Georgia" w:cs="Arial"/>
          <w:sz w:val="24"/>
          <w:szCs w:val="24"/>
          <w:u w:val="single"/>
        </w:rPr>
        <w:t>sordociegas</w:t>
      </w:r>
      <w:proofErr w:type="spellEnd"/>
      <w:r w:rsidR="001A492F" w:rsidRPr="00470412">
        <w:rPr>
          <w:rFonts w:ascii="Georgia" w:hAnsi="Georgia" w:cs="Arial"/>
          <w:sz w:val="24"/>
          <w:szCs w:val="24"/>
          <w:u w:val="single"/>
        </w:rPr>
        <w:t xml:space="preserve"> que lo requieran</w:t>
      </w:r>
      <w:r w:rsidR="001A492F" w:rsidRPr="00470412">
        <w:rPr>
          <w:rFonts w:ascii="Georgia" w:hAnsi="Georgia" w:cs="Arial"/>
          <w:sz w:val="24"/>
          <w:szCs w:val="24"/>
        </w:rPr>
        <w:t xml:space="preserve"> de manera directa o mediante convenios con organismos que ofrezcan tal servicio.</w:t>
      </w:r>
    </w:p>
    <w:p w14:paraId="07A5D684" w14:textId="77777777" w:rsidR="00470412" w:rsidRPr="00470412" w:rsidRDefault="00470412" w:rsidP="00470412">
      <w:pPr>
        <w:ind w:left="567" w:right="618"/>
        <w:jc w:val="both"/>
        <w:rPr>
          <w:rFonts w:ascii="Georgia" w:hAnsi="Georgia" w:cs="Arial"/>
          <w:sz w:val="24"/>
          <w:szCs w:val="24"/>
        </w:rPr>
      </w:pPr>
    </w:p>
    <w:p w14:paraId="6B558A40" w14:textId="369A0E09" w:rsidR="001A492F" w:rsidRPr="00470412" w:rsidRDefault="001A492F" w:rsidP="00470412">
      <w:pPr>
        <w:ind w:left="567" w:right="618"/>
        <w:jc w:val="both"/>
        <w:rPr>
          <w:rFonts w:ascii="Georgia" w:hAnsi="Georgia" w:cs="Arial"/>
          <w:sz w:val="24"/>
          <w:szCs w:val="24"/>
        </w:rPr>
      </w:pPr>
      <w:r w:rsidRPr="00470412">
        <w:rPr>
          <w:rFonts w:ascii="Georgia" w:hAnsi="Georgia" w:cs="Arial"/>
          <w:sz w:val="24"/>
          <w:szCs w:val="24"/>
        </w:rPr>
        <w:t xml:space="preserve">De igual manera, lo harán </w:t>
      </w:r>
      <w:r w:rsidRPr="00470412">
        <w:rPr>
          <w:rFonts w:ascii="Georgia" w:hAnsi="Georgia" w:cs="Arial"/>
          <w:sz w:val="24"/>
          <w:szCs w:val="24"/>
          <w:u w:val="single"/>
        </w:rPr>
        <w:t>las empresas prestadoras de servicios públicos</w:t>
      </w:r>
      <w:r w:rsidRPr="0015771A">
        <w:rPr>
          <w:rFonts w:ascii="Georgia" w:hAnsi="Georgia" w:cs="Arial"/>
          <w:sz w:val="24"/>
          <w:szCs w:val="24"/>
        </w:rPr>
        <w:t>, las Instituciones Prestadoras de Salud, las bibliotecas públicas, los centros de documentación e información y en general las instituciones</w:t>
      </w:r>
      <w:r w:rsidRPr="00470412">
        <w:rPr>
          <w:rFonts w:ascii="Georgia" w:hAnsi="Georgia" w:cs="Arial"/>
          <w:sz w:val="24"/>
          <w:szCs w:val="24"/>
        </w:rPr>
        <w:t xml:space="preserve"> gubernamentales y no gubernamentales </w:t>
      </w:r>
      <w:r w:rsidRPr="00470412">
        <w:rPr>
          <w:rFonts w:ascii="Georgia" w:hAnsi="Georgia" w:cs="Arial"/>
          <w:sz w:val="24"/>
          <w:szCs w:val="24"/>
          <w:u w:val="single"/>
        </w:rPr>
        <w:t>que ofrezcan servicios al público</w:t>
      </w:r>
      <w:r w:rsidRPr="00470412">
        <w:rPr>
          <w:rFonts w:ascii="Georgia" w:hAnsi="Georgia" w:cs="Arial"/>
          <w:sz w:val="24"/>
          <w:szCs w:val="24"/>
        </w:rPr>
        <w:t>,</w:t>
      </w:r>
      <w:r w:rsidR="0015771A">
        <w:rPr>
          <w:rFonts w:ascii="Georgia" w:hAnsi="Georgia" w:cs="Arial"/>
          <w:sz w:val="24"/>
          <w:szCs w:val="24"/>
        </w:rPr>
        <w:t xml:space="preserve"> fijando en lugar visible </w:t>
      </w:r>
      <w:r w:rsidR="0015771A">
        <w:rPr>
          <w:rFonts w:ascii="Georgia" w:hAnsi="Georgia" w:cs="Arial"/>
          <w:sz w:val="24"/>
          <w:szCs w:val="24"/>
        </w:rPr>
        <w:lastRenderedPageBreak/>
        <w:t>la in</w:t>
      </w:r>
      <w:r w:rsidRPr="00470412">
        <w:rPr>
          <w:rFonts w:ascii="Georgia" w:hAnsi="Georgia" w:cs="Arial"/>
          <w:sz w:val="24"/>
          <w:szCs w:val="24"/>
        </w:rPr>
        <w:t xml:space="preserve">formación correspondiente, con plena identificación del lugar o lugares en los que podrán ser atendidas las personas sordas y </w:t>
      </w:r>
      <w:proofErr w:type="spellStart"/>
      <w:r w:rsidRPr="00470412">
        <w:rPr>
          <w:rFonts w:ascii="Georgia" w:hAnsi="Georgia" w:cs="Arial"/>
          <w:sz w:val="24"/>
          <w:szCs w:val="24"/>
        </w:rPr>
        <w:t>sordociegas</w:t>
      </w:r>
      <w:proofErr w:type="spellEnd"/>
      <w:r w:rsidR="00470412">
        <w:rPr>
          <w:rFonts w:ascii="Georgia" w:hAnsi="Georgia" w:cs="Arial"/>
          <w:sz w:val="24"/>
          <w:szCs w:val="24"/>
        </w:rPr>
        <w:t xml:space="preserve">… </w:t>
      </w:r>
      <w:r w:rsidR="0015771A">
        <w:rPr>
          <w:rFonts w:ascii="Georgia" w:hAnsi="Georgia" w:cs="Arial"/>
          <w:sz w:val="24"/>
          <w:szCs w:val="24"/>
        </w:rPr>
        <w:t>(</w:t>
      </w:r>
      <w:r w:rsidR="00470412">
        <w:rPr>
          <w:rFonts w:ascii="Georgia" w:hAnsi="Georgia" w:cs="Arial"/>
          <w:sz w:val="24"/>
          <w:szCs w:val="24"/>
        </w:rPr>
        <w:t>Resaltado de la Sala</w:t>
      </w:r>
      <w:r w:rsidR="0015771A">
        <w:rPr>
          <w:rFonts w:ascii="Georgia" w:hAnsi="Georgia" w:cs="Arial"/>
          <w:sz w:val="24"/>
          <w:szCs w:val="24"/>
        </w:rPr>
        <w:t>)</w:t>
      </w:r>
      <w:r w:rsidR="00470412">
        <w:rPr>
          <w:rFonts w:ascii="Georgia" w:hAnsi="Georgia" w:cs="Arial"/>
          <w:sz w:val="24"/>
          <w:szCs w:val="24"/>
        </w:rPr>
        <w:t>.</w:t>
      </w:r>
    </w:p>
    <w:p w14:paraId="033712EE" w14:textId="77777777" w:rsidR="001A492F" w:rsidRPr="001A573D" w:rsidRDefault="001A492F" w:rsidP="00152721">
      <w:pPr>
        <w:spacing w:line="360" w:lineRule="auto"/>
        <w:ind w:right="51"/>
        <w:jc w:val="both"/>
        <w:rPr>
          <w:rFonts w:ascii="Georgia" w:hAnsi="Georgia" w:cs="Arial"/>
          <w:sz w:val="28"/>
          <w:szCs w:val="24"/>
          <w:lang w:val="es-CO"/>
        </w:rPr>
      </w:pPr>
    </w:p>
    <w:p w14:paraId="20C0AF3E" w14:textId="49907286" w:rsidR="00152721" w:rsidRDefault="00152721" w:rsidP="00152721">
      <w:pPr>
        <w:spacing w:line="360" w:lineRule="auto"/>
        <w:ind w:right="51"/>
        <w:jc w:val="both"/>
        <w:rPr>
          <w:rFonts w:ascii="Georgia" w:hAnsi="Georgia" w:cs="Arial"/>
          <w:sz w:val="24"/>
          <w:szCs w:val="24"/>
          <w:lang w:val="es-CO"/>
        </w:rPr>
      </w:pPr>
      <w:r w:rsidRPr="00152721">
        <w:rPr>
          <w:rFonts w:ascii="Georgia" w:hAnsi="Georgia" w:cs="Arial"/>
          <w:sz w:val="24"/>
          <w:szCs w:val="24"/>
          <w:lang w:val="es-CO"/>
        </w:rPr>
        <w:t xml:space="preserve">Claramente </w:t>
      </w:r>
      <w:r w:rsidR="00470412">
        <w:rPr>
          <w:rFonts w:ascii="Georgia" w:hAnsi="Georgia" w:cs="Arial"/>
          <w:sz w:val="24"/>
          <w:szCs w:val="24"/>
          <w:lang w:val="es-CO"/>
        </w:rPr>
        <w:t xml:space="preserve">se </w:t>
      </w:r>
      <w:r w:rsidRPr="00152721">
        <w:rPr>
          <w:rFonts w:ascii="Georgia" w:hAnsi="Georgia" w:cs="Arial"/>
          <w:sz w:val="24"/>
          <w:szCs w:val="24"/>
          <w:lang w:val="es-CO"/>
        </w:rPr>
        <w:t>trasladó a la</w:t>
      </w:r>
      <w:r w:rsidR="00B6760C">
        <w:rPr>
          <w:rFonts w:ascii="Georgia" w:hAnsi="Georgia" w:cs="Arial"/>
          <w:sz w:val="24"/>
          <w:szCs w:val="24"/>
          <w:lang w:val="es-CO"/>
        </w:rPr>
        <w:t>s</w:t>
      </w:r>
      <w:r w:rsidRPr="00152721">
        <w:rPr>
          <w:rFonts w:ascii="Georgia" w:hAnsi="Georgia" w:cs="Arial"/>
          <w:sz w:val="24"/>
          <w:szCs w:val="24"/>
          <w:lang w:val="es-CO"/>
        </w:rPr>
        <w:t xml:space="preserve"> entidad</w:t>
      </w:r>
      <w:r w:rsidR="00B6760C">
        <w:rPr>
          <w:rFonts w:ascii="Georgia" w:hAnsi="Georgia" w:cs="Arial"/>
          <w:sz w:val="24"/>
          <w:szCs w:val="24"/>
          <w:lang w:val="es-CO"/>
        </w:rPr>
        <w:t>es</w:t>
      </w:r>
      <w:r w:rsidRPr="00152721">
        <w:rPr>
          <w:rFonts w:ascii="Georgia" w:hAnsi="Georgia" w:cs="Arial"/>
          <w:sz w:val="24"/>
          <w:szCs w:val="24"/>
          <w:lang w:val="es-CO"/>
        </w:rPr>
        <w:t xml:space="preserve"> pública</w:t>
      </w:r>
      <w:r w:rsidR="00B6760C">
        <w:rPr>
          <w:rFonts w:ascii="Georgia" w:hAnsi="Georgia" w:cs="Arial"/>
          <w:sz w:val="24"/>
          <w:szCs w:val="24"/>
          <w:lang w:val="es-CO"/>
        </w:rPr>
        <w:t>s</w:t>
      </w:r>
      <w:r w:rsidRPr="00152721">
        <w:rPr>
          <w:rFonts w:ascii="Georgia" w:hAnsi="Georgia" w:cs="Arial"/>
          <w:sz w:val="24"/>
          <w:szCs w:val="24"/>
          <w:lang w:val="es-CO"/>
        </w:rPr>
        <w:t xml:space="preserve"> </w:t>
      </w:r>
      <w:r w:rsidR="00B6760C">
        <w:rPr>
          <w:rFonts w:ascii="Georgia" w:hAnsi="Georgia" w:cs="Arial"/>
          <w:sz w:val="24"/>
          <w:szCs w:val="24"/>
          <w:lang w:val="es-CO"/>
        </w:rPr>
        <w:t xml:space="preserve">y </w:t>
      </w:r>
      <w:r w:rsidRPr="00152721">
        <w:rPr>
          <w:rFonts w:ascii="Georgia" w:hAnsi="Georgia" w:cs="Arial"/>
          <w:sz w:val="24"/>
          <w:szCs w:val="24"/>
          <w:lang w:val="es-CO"/>
        </w:rPr>
        <w:t>privada</w:t>
      </w:r>
      <w:r w:rsidR="00B6760C">
        <w:rPr>
          <w:rFonts w:ascii="Georgia" w:hAnsi="Georgia" w:cs="Arial"/>
          <w:sz w:val="24"/>
          <w:szCs w:val="24"/>
          <w:lang w:val="es-CO"/>
        </w:rPr>
        <w:t>s</w:t>
      </w:r>
      <w:r w:rsidRPr="00152721">
        <w:rPr>
          <w:rFonts w:ascii="Georgia" w:hAnsi="Georgia" w:cs="Arial"/>
          <w:sz w:val="24"/>
          <w:szCs w:val="24"/>
          <w:lang w:val="es-CO"/>
        </w:rPr>
        <w:t>, la obligación de garantizar el acceso de las personas en situación de discapacidad al servicio público que ofrezca</w:t>
      </w:r>
      <w:r w:rsidR="00470412">
        <w:rPr>
          <w:rFonts w:ascii="Georgia" w:hAnsi="Georgia" w:cs="Arial"/>
          <w:sz w:val="24"/>
          <w:szCs w:val="24"/>
          <w:lang w:val="es-CO"/>
        </w:rPr>
        <w:t>n</w:t>
      </w:r>
      <w:r w:rsidRPr="00152721">
        <w:rPr>
          <w:rFonts w:ascii="Georgia" w:hAnsi="Georgia" w:cs="Arial"/>
          <w:sz w:val="24"/>
          <w:szCs w:val="24"/>
          <w:lang w:val="es-CO"/>
        </w:rPr>
        <w:t xml:space="preserve"> a la comunidad. Que sea el Estado garante de la prestación de ese servicio, en manera alguna le impone asumir todas las cargas inherentes a la adecuación de instalaciones</w:t>
      </w:r>
      <w:r w:rsidR="00470412">
        <w:rPr>
          <w:rFonts w:ascii="Georgia" w:hAnsi="Georgia" w:cs="Arial"/>
          <w:sz w:val="24"/>
          <w:szCs w:val="24"/>
          <w:lang w:val="es-CO"/>
        </w:rPr>
        <w:t xml:space="preserve"> y herramientas </w:t>
      </w:r>
      <w:r w:rsidRPr="00152721">
        <w:rPr>
          <w:rFonts w:ascii="Georgia" w:hAnsi="Georgia" w:cs="Arial"/>
          <w:sz w:val="24"/>
          <w:szCs w:val="24"/>
          <w:lang w:val="es-CO"/>
        </w:rPr>
        <w:t>tecnológicas</w:t>
      </w:r>
      <w:r w:rsidR="00470412">
        <w:rPr>
          <w:rFonts w:ascii="Georgia" w:hAnsi="Georgia" w:cs="Arial"/>
          <w:sz w:val="24"/>
          <w:szCs w:val="24"/>
          <w:lang w:val="es-CO"/>
        </w:rPr>
        <w:t>, y contratación de personal idóneo</w:t>
      </w:r>
      <w:r w:rsidRPr="00152721">
        <w:rPr>
          <w:rFonts w:ascii="Georgia" w:hAnsi="Georgia" w:cs="Arial"/>
          <w:sz w:val="24"/>
          <w:szCs w:val="24"/>
          <w:lang w:val="es-CO"/>
        </w:rPr>
        <w:t>, pues es el oferente quien debe hacerlo, en este caso, la entidad</w:t>
      </w:r>
      <w:r w:rsidR="00790258">
        <w:rPr>
          <w:rFonts w:ascii="Georgia" w:hAnsi="Georgia" w:cs="Arial"/>
          <w:sz w:val="24"/>
          <w:szCs w:val="24"/>
          <w:lang w:val="es-CO"/>
        </w:rPr>
        <w:t xml:space="preserve"> </w:t>
      </w:r>
      <w:r w:rsidR="0015771A">
        <w:rPr>
          <w:rFonts w:ascii="Georgia" w:hAnsi="Georgia" w:cs="Arial"/>
          <w:sz w:val="24"/>
          <w:szCs w:val="24"/>
          <w:lang w:val="es-CO"/>
        </w:rPr>
        <w:t xml:space="preserve">financiera </w:t>
      </w:r>
      <w:r w:rsidR="00076868">
        <w:rPr>
          <w:rFonts w:ascii="Georgia" w:hAnsi="Georgia" w:cs="Arial"/>
          <w:sz w:val="24"/>
          <w:szCs w:val="24"/>
          <w:lang w:val="es-CO"/>
        </w:rPr>
        <w:t>accionada</w:t>
      </w:r>
      <w:r w:rsidRPr="00152721">
        <w:rPr>
          <w:rFonts w:ascii="Georgia" w:hAnsi="Georgia" w:cs="Arial"/>
          <w:sz w:val="24"/>
          <w:szCs w:val="24"/>
          <w:lang w:val="es-CO"/>
        </w:rPr>
        <w:t>.</w:t>
      </w:r>
    </w:p>
    <w:p w14:paraId="7CDCEAFB" w14:textId="77777777" w:rsidR="008F283A" w:rsidRPr="00152721" w:rsidRDefault="008F283A" w:rsidP="00152721">
      <w:pPr>
        <w:spacing w:line="360" w:lineRule="auto"/>
        <w:ind w:right="51"/>
        <w:jc w:val="both"/>
        <w:rPr>
          <w:rFonts w:ascii="Georgia" w:hAnsi="Georgia" w:cs="Arial"/>
          <w:color w:val="000000"/>
          <w:kern w:val="0"/>
          <w:sz w:val="27"/>
          <w:szCs w:val="27"/>
        </w:rPr>
      </w:pPr>
    </w:p>
    <w:p w14:paraId="7A7EC851" w14:textId="5B785CB4" w:rsidR="00C70023" w:rsidRPr="00152721" w:rsidRDefault="008D57D5" w:rsidP="007219E1">
      <w:pPr>
        <w:pStyle w:val="Textoindependiente"/>
        <w:numPr>
          <w:ilvl w:val="0"/>
          <w:numId w:val="6"/>
        </w:numPr>
        <w:spacing w:line="360" w:lineRule="auto"/>
        <w:rPr>
          <w:rFonts w:ascii="Georgia" w:hAnsi="Georgia" w:cs="Arial"/>
          <w:smallCaps/>
          <w:sz w:val="28"/>
          <w:lang w:val="es-CO"/>
        </w:rPr>
      </w:pPr>
      <w:r>
        <w:rPr>
          <w:rFonts w:ascii="Georgia" w:hAnsi="Georgia" w:cs="Arial"/>
          <w:smallCaps/>
          <w:sz w:val="28"/>
          <w:lang w:val="es-CO"/>
        </w:rPr>
        <w:t xml:space="preserve">Los casos </w:t>
      </w:r>
      <w:r w:rsidR="00B53689" w:rsidRPr="00152721">
        <w:rPr>
          <w:rFonts w:ascii="Georgia" w:hAnsi="Georgia" w:cs="Arial"/>
          <w:smallCaps/>
          <w:sz w:val="28"/>
          <w:lang w:val="es-CO"/>
        </w:rPr>
        <w:t>concreto</w:t>
      </w:r>
      <w:r>
        <w:rPr>
          <w:rFonts w:ascii="Georgia" w:hAnsi="Georgia" w:cs="Arial"/>
          <w:smallCaps/>
          <w:sz w:val="28"/>
          <w:lang w:val="es-CO"/>
        </w:rPr>
        <w:t>s</w:t>
      </w:r>
    </w:p>
    <w:p w14:paraId="6CD7C2B6" w14:textId="77777777" w:rsidR="00C70023" w:rsidRPr="00E06AC6" w:rsidRDefault="00C70023" w:rsidP="00C70023">
      <w:pPr>
        <w:spacing w:line="360" w:lineRule="auto"/>
        <w:jc w:val="both"/>
        <w:rPr>
          <w:rFonts w:ascii="Georgia" w:hAnsi="Georgia" w:cs="Arial"/>
          <w:iCs/>
          <w:szCs w:val="24"/>
        </w:rPr>
      </w:pPr>
    </w:p>
    <w:p w14:paraId="5F52F01A" w14:textId="207B3466" w:rsidR="008D57D5" w:rsidRDefault="008D57D5" w:rsidP="008D57D5">
      <w:pPr>
        <w:spacing w:line="360" w:lineRule="auto"/>
        <w:ind w:right="51"/>
        <w:jc w:val="both"/>
        <w:rPr>
          <w:rFonts w:ascii="Georgia" w:hAnsi="Georgia"/>
          <w:sz w:val="24"/>
          <w:szCs w:val="24"/>
          <w:lang w:val="es-CO"/>
        </w:rPr>
      </w:pPr>
      <w:r w:rsidRPr="00B90658">
        <w:rPr>
          <w:rFonts w:ascii="Georgia" w:hAnsi="Georgia"/>
          <w:sz w:val="24"/>
          <w:szCs w:val="24"/>
          <w:lang w:val="es-CO"/>
        </w:rPr>
        <w:t>De entrada advierte esta Sala que la</w:t>
      </w:r>
      <w:r>
        <w:rPr>
          <w:rFonts w:ascii="Georgia" w:hAnsi="Georgia"/>
          <w:sz w:val="24"/>
          <w:szCs w:val="24"/>
          <w:lang w:val="es-CO"/>
        </w:rPr>
        <w:t>s</w:t>
      </w:r>
      <w:r w:rsidRPr="00B90658">
        <w:rPr>
          <w:rFonts w:ascii="Georgia" w:hAnsi="Georgia"/>
          <w:sz w:val="24"/>
          <w:szCs w:val="24"/>
          <w:lang w:val="es-CO"/>
        </w:rPr>
        <w:t xml:space="preserve"> sentencia</w:t>
      </w:r>
      <w:r>
        <w:rPr>
          <w:rFonts w:ascii="Georgia" w:hAnsi="Georgia"/>
          <w:sz w:val="24"/>
          <w:szCs w:val="24"/>
          <w:lang w:val="es-CO"/>
        </w:rPr>
        <w:t>s</w:t>
      </w:r>
      <w:r w:rsidRPr="00B90658">
        <w:rPr>
          <w:rFonts w:ascii="Georgia" w:hAnsi="Georgia"/>
          <w:sz w:val="24"/>
          <w:szCs w:val="24"/>
          <w:lang w:val="es-CO"/>
        </w:rPr>
        <w:t xml:space="preserve"> apelada</w:t>
      </w:r>
      <w:r>
        <w:rPr>
          <w:rFonts w:ascii="Georgia" w:hAnsi="Georgia"/>
          <w:sz w:val="24"/>
          <w:szCs w:val="24"/>
          <w:lang w:val="es-CO"/>
        </w:rPr>
        <w:t>s</w:t>
      </w:r>
      <w:r w:rsidRPr="00B90658">
        <w:rPr>
          <w:rFonts w:ascii="Georgia" w:hAnsi="Georgia"/>
          <w:sz w:val="24"/>
          <w:szCs w:val="24"/>
          <w:lang w:val="es-CO"/>
        </w:rPr>
        <w:t xml:space="preserve"> será</w:t>
      </w:r>
      <w:r>
        <w:rPr>
          <w:rFonts w:ascii="Georgia" w:hAnsi="Georgia"/>
          <w:sz w:val="24"/>
          <w:szCs w:val="24"/>
          <w:lang w:val="es-CO"/>
        </w:rPr>
        <w:t>n</w:t>
      </w:r>
      <w:r w:rsidRPr="00B90658">
        <w:rPr>
          <w:rFonts w:ascii="Georgia" w:hAnsi="Georgia"/>
          <w:sz w:val="24"/>
          <w:szCs w:val="24"/>
          <w:lang w:val="es-CO"/>
        </w:rPr>
        <w:t xml:space="preserve"> </w:t>
      </w:r>
      <w:r>
        <w:rPr>
          <w:rFonts w:ascii="Georgia" w:hAnsi="Georgia"/>
          <w:sz w:val="24"/>
          <w:szCs w:val="24"/>
          <w:lang w:val="es-CO"/>
        </w:rPr>
        <w:t>revocadas</w:t>
      </w:r>
      <w:r w:rsidRPr="00B90658">
        <w:rPr>
          <w:rFonts w:ascii="Georgia" w:hAnsi="Georgia"/>
          <w:sz w:val="24"/>
          <w:szCs w:val="24"/>
          <w:lang w:val="es-CO"/>
        </w:rPr>
        <w:t xml:space="preserve">, habida consideración </w:t>
      </w:r>
      <w:r w:rsidR="001A573D">
        <w:rPr>
          <w:rFonts w:ascii="Georgia" w:hAnsi="Georgia"/>
          <w:sz w:val="24"/>
          <w:szCs w:val="24"/>
          <w:lang w:val="es-CO"/>
        </w:rPr>
        <w:t xml:space="preserve">de que se disiente de </w:t>
      </w:r>
      <w:r w:rsidRPr="00B90658">
        <w:rPr>
          <w:rFonts w:ascii="Georgia" w:hAnsi="Georgia"/>
          <w:sz w:val="24"/>
          <w:szCs w:val="24"/>
          <w:lang w:val="es-CO"/>
        </w:rPr>
        <w:t>los razonamientos jurídicos planteados por la juez</w:t>
      </w:r>
      <w:r>
        <w:rPr>
          <w:rFonts w:ascii="Georgia" w:hAnsi="Georgia"/>
          <w:sz w:val="24"/>
          <w:szCs w:val="24"/>
          <w:lang w:val="es-CO"/>
        </w:rPr>
        <w:t>a</w:t>
      </w:r>
      <w:r w:rsidRPr="00B90658">
        <w:rPr>
          <w:rFonts w:ascii="Georgia" w:hAnsi="Georgia"/>
          <w:sz w:val="24"/>
          <w:szCs w:val="24"/>
          <w:lang w:val="es-CO"/>
        </w:rPr>
        <w:t xml:space="preserve"> de primer nivel</w:t>
      </w:r>
      <w:r w:rsidR="001A573D">
        <w:rPr>
          <w:rFonts w:ascii="Georgia" w:hAnsi="Georgia"/>
          <w:sz w:val="24"/>
          <w:szCs w:val="24"/>
          <w:lang w:val="es-CO"/>
        </w:rPr>
        <w:t>.</w:t>
      </w:r>
      <w:r w:rsidRPr="00B90658">
        <w:rPr>
          <w:rFonts w:ascii="Georgia" w:hAnsi="Georgia"/>
          <w:sz w:val="24"/>
          <w:szCs w:val="24"/>
          <w:lang w:val="es-CO"/>
        </w:rPr>
        <w:t xml:space="preserve"> </w:t>
      </w:r>
      <w:r w:rsidR="001A573D">
        <w:rPr>
          <w:rFonts w:ascii="Georgia" w:hAnsi="Georgia"/>
          <w:sz w:val="24"/>
          <w:szCs w:val="24"/>
          <w:lang w:val="es-CO"/>
        </w:rPr>
        <w:t xml:space="preserve">Los </w:t>
      </w:r>
      <w:r>
        <w:rPr>
          <w:rFonts w:ascii="Georgia" w:hAnsi="Georgia"/>
          <w:sz w:val="24"/>
          <w:szCs w:val="24"/>
          <w:lang w:val="es-CO"/>
        </w:rPr>
        <w:t xml:space="preserve">ajustes razonables que </w:t>
      </w:r>
      <w:r w:rsidR="0049335E">
        <w:rPr>
          <w:rFonts w:ascii="Georgia" w:hAnsi="Georgia"/>
          <w:sz w:val="24"/>
          <w:szCs w:val="24"/>
          <w:lang w:val="es-CO"/>
        </w:rPr>
        <w:t>el accionado implemente</w:t>
      </w:r>
      <w:r>
        <w:rPr>
          <w:rFonts w:ascii="Georgia" w:hAnsi="Georgia"/>
          <w:sz w:val="24"/>
          <w:szCs w:val="24"/>
          <w:lang w:val="es-CO"/>
        </w:rPr>
        <w:t xml:space="preserve"> para garantizar el acceso al servicio público a una persona en situación de discapacidad, no </w:t>
      </w:r>
      <w:r w:rsidR="00F5170C">
        <w:rPr>
          <w:rFonts w:ascii="Georgia" w:hAnsi="Georgia"/>
          <w:sz w:val="24"/>
          <w:szCs w:val="24"/>
          <w:lang w:val="es-CO"/>
        </w:rPr>
        <w:t xml:space="preserve">suplen </w:t>
      </w:r>
      <w:r>
        <w:rPr>
          <w:rFonts w:ascii="Georgia" w:hAnsi="Georgia"/>
          <w:sz w:val="24"/>
          <w:szCs w:val="24"/>
          <w:lang w:val="es-CO"/>
        </w:rPr>
        <w:t xml:space="preserve">la acción afirmativa que el legislador creó como medida </w:t>
      </w:r>
      <w:r w:rsidR="0055210D">
        <w:rPr>
          <w:rFonts w:ascii="Georgia" w:hAnsi="Georgia"/>
          <w:sz w:val="24"/>
          <w:szCs w:val="24"/>
          <w:lang w:val="es-CO"/>
        </w:rPr>
        <w:t xml:space="preserve">general encaminada a </w:t>
      </w:r>
      <w:r>
        <w:rPr>
          <w:rFonts w:ascii="Georgia" w:hAnsi="Georgia"/>
          <w:sz w:val="24"/>
          <w:szCs w:val="24"/>
          <w:lang w:val="es-CO"/>
        </w:rPr>
        <w:t xml:space="preserve">favorecer al grupo población al que pertenece, para este caso, las personas </w:t>
      </w:r>
      <w:r w:rsidR="001A573D">
        <w:rPr>
          <w:rFonts w:ascii="Georgia" w:hAnsi="Georgia"/>
          <w:sz w:val="24"/>
          <w:szCs w:val="24"/>
          <w:lang w:val="es-CO"/>
        </w:rPr>
        <w:t xml:space="preserve">con </w:t>
      </w:r>
      <w:r w:rsidR="006D5139">
        <w:rPr>
          <w:rFonts w:ascii="Georgia" w:hAnsi="Georgia"/>
          <w:sz w:val="24"/>
          <w:szCs w:val="24"/>
          <w:lang w:val="es-CO"/>
        </w:rPr>
        <w:t>deficiencia</w:t>
      </w:r>
      <w:r w:rsidR="001A573D">
        <w:rPr>
          <w:rFonts w:ascii="Georgia" w:hAnsi="Georgia"/>
          <w:sz w:val="24"/>
          <w:szCs w:val="24"/>
          <w:lang w:val="es-CO"/>
        </w:rPr>
        <w:t>s</w:t>
      </w:r>
      <w:r w:rsidR="006D5139">
        <w:rPr>
          <w:rFonts w:ascii="Georgia" w:hAnsi="Georgia"/>
          <w:sz w:val="24"/>
          <w:szCs w:val="24"/>
          <w:lang w:val="es-CO"/>
        </w:rPr>
        <w:t xml:space="preserve"> </w:t>
      </w:r>
      <w:r w:rsidR="0015771A">
        <w:rPr>
          <w:rFonts w:ascii="Georgia" w:hAnsi="Georgia"/>
          <w:sz w:val="24"/>
          <w:szCs w:val="24"/>
          <w:lang w:val="es-CO"/>
        </w:rPr>
        <w:t>oral</w:t>
      </w:r>
      <w:r w:rsidR="001A573D">
        <w:rPr>
          <w:rFonts w:ascii="Georgia" w:hAnsi="Georgia"/>
          <w:sz w:val="24"/>
          <w:szCs w:val="24"/>
          <w:lang w:val="es-CO"/>
        </w:rPr>
        <w:t>es</w:t>
      </w:r>
      <w:r w:rsidR="0015771A">
        <w:rPr>
          <w:rFonts w:ascii="Georgia" w:hAnsi="Georgia"/>
          <w:sz w:val="24"/>
          <w:szCs w:val="24"/>
          <w:lang w:val="es-CO"/>
        </w:rPr>
        <w:t xml:space="preserve">, </w:t>
      </w:r>
      <w:r w:rsidR="006D5139">
        <w:rPr>
          <w:rFonts w:ascii="Georgia" w:hAnsi="Georgia"/>
          <w:sz w:val="24"/>
          <w:szCs w:val="24"/>
          <w:lang w:val="es-CO"/>
        </w:rPr>
        <w:t>auditiva</w:t>
      </w:r>
      <w:r w:rsidR="001A573D">
        <w:rPr>
          <w:rFonts w:ascii="Georgia" w:hAnsi="Georgia"/>
          <w:sz w:val="24"/>
          <w:szCs w:val="24"/>
          <w:lang w:val="es-CO"/>
        </w:rPr>
        <w:t>s</w:t>
      </w:r>
      <w:r w:rsidR="006D5139">
        <w:rPr>
          <w:rFonts w:ascii="Georgia" w:hAnsi="Georgia"/>
          <w:sz w:val="24"/>
          <w:szCs w:val="24"/>
          <w:lang w:val="es-CO"/>
        </w:rPr>
        <w:t xml:space="preserve"> y/o visual</w:t>
      </w:r>
      <w:r w:rsidR="001A573D">
        <w:rPr>
          <w:rFonts w:ascii="Georgia" w:hAnsi="Georgia"/>
          <w:sz w:val="24"/>
          <w:szCs w:val="24"/>
          <w:lang w:val="es-CO"/>
        </w:rPr>
        <w:t>es</w:t>
      </w:r>
      <w:r w:rsidR="0015771A">
        <w:rPr>
          <w:rFonts w:ascii="Georgia" w:hAnsi="Georgia"/>
          <w:sz w:val="24"/>
          <w:szCs w:val="24"/>
          <w:lang w:val="es-CO"/>
        </w:rPr>
        <w:t>,</w:t>
      </w:r>
      <w:r w:rsidR="006D5139">
        <w:rPr>
          <w:rFonts w:ascii="Georgia" w:hAnsi="Georgia"/>
          <w:sz w:val="24"/>
          <w:szCs w:val="24"/>
          <w:lang w:val="es-CO"/>
        </w:rPr>
        <w:t xml:space="preserve"> ya sea</w:t>
      </w:r>
      <w:r w:rsidR="001A573D">
        <w:rPr>
          <w:rFonts w:ascii="Georgia" w:hAnsi="Georgia"/>
          <w:sz w:val="24"/>
          <w:szCs w:val="24"/>
          <w:lang w:val="es-CO"/>
        </w:rPr>
        <w:t>n</w:t>
      </w:r>
      <w:r w:rsidR="006D5139">
        <w:rPr>
          <w:rFonts w:ascii="Georgia" w:hAnsi="Georgia"/>
          <w:sz w:val="24"/>
          <w:szCs w:val="24"/>
          <w:lang w:val="es-CO"/>
        </w:rPr>
        <w:t xml:space="preserve"> parcial</w:t>
      </w:r>
      <w:r w:rsidR="001A573D">
        <w:rPr>
          <w:rFonts w:ascii="Georgia" w:hAnsi="Georgia"/>
          <w:sz w:val="24"/>
          <w:szCs w:val="24"/>
          <w:lang w:val="es-CO"/>
        </w:rPr>
        <w:t>es</w:t>
      </w:r>
      <w:r w:rsidR="006D5139">
        <w:rPr>
          <w:rFonts w:ascii="Georgia" w:hAnsi="Georgia"/>
          <w:sz w:val="24"/>
          <w:szCs w:val="24"/>
          <w:lang w:val="es-CO"/>
        </w:rPr>
        <w:t xml:space="preserve"> o total</w:t>
      </w:r>
      <w:r w:rsidR="001A573D">
        <w:rPr>
          <w:rFonts w:ascii="Georgia" w:hAnsi="Georgia"/>
          <w:sz w:val="24"/>
          <w:szCs w:val="24"/>
          <w:lang w:val="es-CO"/>
        </w:rPr>
        <w:t>es</w:t>
      </w:r>
      <w:r>
        <w:rPr>
          <w:rFonts w:ascii="Georgia" w:hAnsi="Georgia"/>
          <w:sz w:val="24"/>
          <w:szCs w:val="24"/>
          <w:lang w:val="es-CO"/>
        </w:rPr>
        <w:t>.</w:t>
      </w:r>
    </w:p>
    <w:p w14:paraId="7D5E719F" w14:textId="77777777" w:rsidR="006D5139" w:rsidRPr="00E06AC6" w:rsidRDefault="006D5139" w:rsidP="008B4B49">
      <w:pPr>
        <w:spacing w:line="360" w:lineRule="auto"/>
        <w:ind w:right="51"/>
        <w:jc w:val="both"/>
        <w:rPr>
          <w:rFonts w:ascii="Georgia" w:hAnsi="Georgia"/>
          <w:szCs w:val="24"/>
          <w:lang w:val="es-CO"/>
        </w:rPr>
      </w:pPr>
    </w:p>
    <w:p w14:paraId="68CFC7A1" w14:textId="2CAB734B" w:rsidR="00DE1CA0" w:rsidRPr="008B4B49" w:rsidRDefault="00DE0D48" w:rsidP="008B4B49">
      <w:pPr>
        <w:spacing w:line="360" w:lineRule="auto"/>
        <w:ind w:right="51"/>
        <w:jc w:val="both"/>
        <w:rPr>
          <w:rFonts w:ascii="Georgia" w:hAnsi="Georgia"/>
          <w:sz w:val="24"/>
          <w:szCs w:val="24"/>
        </w:rPr>
      </w:pPr>
      <w:r w:rsidRPr="008B4B49">
        <w:rPr>
          <w:rFonts w:ascii="Georgia" w:hAnsi="Georgia"/>
          <w:sz w:val="24"/>
          <w:szCs w:val="24"/>
          <w:lang w:val="es-CO"/>
        </w:rPr>
        <w:t xml:space="preserve">El artículo 1º, Ley 1618, es diáfano al plantear el objeto del ordenamiento: </w:t>
      </w:r>
      <w:r w:rsidRPr="00DC4E84">
        <w:rPr>
          <w:rFonts w:ascii="Georgia" w:hAnsi="Georgia"/>
          <w:i/>
          <w:sz w:val="22"/>
          <w:szCs w:val="24"/>
          <w:lang w:val="es-CO"/>
        </w:rPr>
        <w:t xml:space="preserve">“(…) </w:t>
      </w:r>
      <w:r w:rsidRPr="00DC4E84">
        <w:rPr>
          <w:rFonts w:ascii="Georgia" w:hAnsi="Georgia"/>
          <w:i/>
          <w:sz w:val="22"/>
          <w:szCs w:val="24"/>
        </w:rPr>
        <w:t xml:space="preserve">garantizar y asegurar el ejercicio efectivo de los derechos de las personas con discapacidad, mediante la adopción de medidas de inclusión, </w:t>
      </w:r>
      <w:r w:rsidRPr="00DC4E84">
        <w:rPr>
          <w:rFonts w:ascii="Georgia" w:hAnsi="Georgia"/>
          <w:i/>
          <w:sz w:val="22"/>
          <w:szCs w:val="24"/>
          <w:u w:val="single"/>
        </w:rPr>
        <w:t>acción afirmativa y de ajustes razonables</w:t>
      </w:r>
      <w:r w:rsidRPr="00DC4E84">
        <w:rPr>
          <w:rFonts w:ascii="Georgia" w:hAnsi="Georgia"/>
          <w:i/>
          <w:sz w:val="22"/>
          <w:szCs w:val="24"/>
        </w:rPr>
        <w:t xml:space="preserve"> y eliminando toda forma de discriminación por razón de discapacidad, en concordancia con la Ley </w:t>
      </w:r>
      <w:hyperlink r:id="rId8" w:history="1">
        <w:r w:rsidRPr="00DC4E84">
          <w:rPr>
            <w:rStyle w:val="Hipervnculo"/>
            <w:rFonts w:ascii="Georgia" w:hAnsi="Georgia"/>
            <w:i/>
            <w:color w:val="auto"/>
            <w:sz w:val="22"/>
            <w:szCs w:val="24"/>
            <w:u w:val="none"/>
          </w:rPr>
          <w:t>1346</w:t>
        </w:r>
      </w:hyperlink>
      <w:r w:rsidRPr="00DC4E84">
        <w:rPr>
          <w:rFonts w:ascii="Georgia" w:hAnsi="Georgia"/>
          <w:i/>
          <w:sz w:val="22"/>
          <w:szCs w:val="24"/>
        </w:rPr>
        <w:t> de 2009 (…)</w:t>
      </w:r>
      <w:r w:rsidR="00DC4E84">
        <w:rPr>
          <w:rFonts w:ascii="Georgia" w:hAnsi="Georgia"/>
          <w:i/>
          <w:sz w:val="22"/>
          <w:szCs w:val="24"/>
        </w:rPr>
        <w:t xml:space="preserve">”. </w:t>
      </w:r>
      <w:r w:rsidR="00DC4E84" w:rsidRPr="00DC4E84">
        <w:rPr>
          <w:rFonts w:ascii="Georgia" w:hAnsi="Georgia"/>
          <w:sz w:val="24"/>
          <w:szCs w:val="24"/>
        </w:rPr>
        <w:t>Línea propia de la Sala.</w:t>
      </w:r>
      <w:r w:rsidR="00DE1CA0" w:rsidRPr="00DC4E84">
        <w:rPr>
          <w:rFonts w:ascii="Georgia" w:hAnsi="Georgia"/>
          <w:i/>
          <w:sz w:val="22"/>
          <w:szCs w:val="24"/>
        </w:rPr>
        <w:t xml:space="preserve"> </w:t>
      </w:r>
    </w:p>
    <w:p w14:paraId="22F3E82D" w14:textId="77777777" w:rsidR="00DE1CA0" w:rsidRPr="00E06AC6" w:rsidRDefault="00DE1CA0" w:rsidP="008B4B49">
      <w:pPr>
        <w:spacing w:line="360" w:lineRule="auto"/>
        <w:ind w:right="51"/>
        <w:jc w:val="both"/>
        <w:rPr>
          <w:rFonts w:ascii="Georgia" w:hAnsi="Georgia"/>
          <w:szCs w:val="24"/>
        </w:rPr>
      </w:pPr>
    </w:p>
    <w:p w14:paraId="788BCF1D" w14:textId="392B6B49" w:rsidR="001B6D48" w:rsidRDefault="00DC4E84" w:rsidP="001B6D48">
      <w:pPr>
        <w:spacing w:line="360" w:lineRule="auto"/>
        <w:jc w:val="both"/>
        <w:rPr>
          <w:rStyle w:val="a0"/>
          <w:rFonts w:ascii="Georgia" w:eastAsiaTheme="majorEastAsia" w:hAnsi="Georgia" w:cs="Arial"/>
          <w:i/>
          <w:color w:val="000000"/>
          <w:sz w:val="24"/>
          <w:szCs w:val="24"/>
          <w:shd w:val="clear" w:color="auto" w:fill="FFFFFF"/>
        </w:rPr>
      </w:pPr>
      <w:r>
        <w:rPr>
          <w:rFonts w:ascii="Georgia" w:hAnsi="Georgia"/>
          <w:sz w:val="24"/>
          <w:szCs w:val="24"/>
        </w:rPr>
        <w:t xml:space="preserve">La </w:t>
      </w:r>
      <w:r w:rsidR="00DE0D48" w:rsidRPr="008B4B49">
        <w:rPr>
          <w:rFonts w:ascii="Georgia" w:hAnsi="Georgia"/>
          <w:sz w:val="24"/>
          <w:szCs w:val="24"/>
        </w:rPr>
        <w:t>acción afirmativa</w:t>
      </w:r>
      <w:r>
        <w:rPr>
          <w:rFonts w:ascii="Georgia" w:hAnsi="Georgia"/>
          <w:sz w:val="24"/>
          <w:szCs w:val="24"/>
        </w:rPr>
        <w:t xml:space="preserve"> referida en la norma</w:t>
      </w:r>
      <w:r w:rsidR="00813988">
        <w:rPr>
          <w:rFonts w:ascii="Georgia" w:hAnsi="Georgia"/>
          <w:sz w:val="24"/>
          <w:szCs w:val="24"/>
        </w:rPr>
        <w:t>,</w:t>
      </w:r>
      <w:r>
        <w:rPr>
          <w:rFonts w:ascii="Georgia" w:hAnsi="Georgia"/>
          <w:sz w:val="24"/>
          <w:szCs w:val="24"/>
        </w:rPr>
        <w:t xml:space="preserve"> está definida </w:t>
      </w:r>
      <w:r w:rsidR="00813988">
        <w:rPr>
          <w:rFonts w:ascii="Georgia" w:hAnsi="Georgia"/>
          <w:sz w:val="24"/>
          <w:szCs w:val="24"/>
        </w:rPr>
        <w:t xml:space="preserve">en </w:t>
      </w:r>
      <w:r w:rsidR="00DE1CA0" w:rsidRPr="008B4B49">
        <w:rPr>
          <w:rFonts w:ascii="Georgia" w:hAnsi="Georgia"/>
          <w:sz w:val="24"/>
          <w:szCs w:val="24"/>
        </w:rPr>
        <w:t xml:space="preserve">el numeral 3º del </w:t>
      </w:r>
      <w:r w:rsidR="00DE0D48" w:rsidRPr="008B4B49">
        <w:rPr>
          <w:rFonts w:ascii="Georgia" w:hAnsi="Georgia"/>
          <w:sz w:val="24"/>
          <w:szCs w:val="24"/>
        </w:rPr>
        <w:t>artículo 2º</w:t>
      </w:r>
      <w:r w:rsidR="00DE1CA0" w:rsidRPr="008B4B49">
        <w:rPr>
          <w:rFonts w:ascii="Georgia" w:hAnsi="Georgia"/>
          <w:sz w:val="24"/>
          <w:szCs w:val="24"/>
        </w:rPr>
        <w:t>, ibídem,</w:t>
      </w:r>
      <w:r w:rsidR="00DE0D48" w:rsidRPr="008B4B49">
        <w:rPr>
          <w:rFonts w:ascii="Georgia" w:hAnsi="Georgia"/>
          <w:sz w:val="24"/>
          <w:szCs w:val="24"/>
        </w:rPr>
        <w:t xml:space="preserve"> como</w:t>
      </w:r>
      <w:r>
        <w:rPr>
          <w:rFonts w:ascii="Georgia" w:hAnsi="Georgia"/>
          <w:sz w:val="24"/>
          <w:szCs w:val="24"/>
        </w:rPr>
        <w:t>:</w:t>
      </w:r>
      <w:r w:rsidR="00DE0D48" w:rsidRPr="008B4B49">
        <w:rPr>
          <w:rFonts w:ascii="Georgia" w:hAnsi="Georgia"/>
          <w:sz w:val="24"/>
          <w:szCs w:val="24"/>
        </w:rPr>
        <w:t xml:space="preserve"> </w:t>
      </w:r>
      <w:r w:rsidR="00DE0D48" w:rsidRPr="00813988">
        <w:rPr>
          <w:rFonts w:ascii="Georgia" w:hAnsi="Georgia"/>
          <w:i/>
          <w:sz w:val="22"/>
          <w:szCs w:val="24"/>
        </w:rPr>
        <w:t xml:space="preserve">“(…) </w:t>
      </w:r>
      <w:r w:rsidR="00DE0D48" w:rsidRPr="00813988">
        <w:rPr>
          <w:rStyle w:val="a0"/>
          <w:rFonts w:ascii="Georgia" w:eastAsiaTheme="majorEastAsia" w:hAnsi="Georgia" w:cs="Arial"/>
          <w:i/>
          <w:color w:val="000000"/>
          <w:sz w:val="22"/>
          <w:szCs w:val="24"/>
          <w:u w:val="single"/>
          <w:shd w:val="clear" w:color="auto" w:fill="FFFFFF"/>
        </w:rPr>
        <w:t>Políticas, medidas o acciones dirigidas a favorecer a personas o grupos con algún tipo de discapacidad</w:t>
      </w:r>
      <w:r w:rsidR="00DE0D48" w:rsidRPr="00813988">
        <w:rPr>
          <w:rStyle w:val="a0"/>
          <w:rFonts w:ascii="Georgia" w:eastAsiaTheme="majorEastAsia" w:hAnsi="Georgia" w:cs="Arial"/>
          <w:i/>
          <w:color w:val="000000"/>
          <w:sz w:val="22"/>
          <w:szCs w:val="24"/>
          <w:shd w:val="clear" w:color="auto" w:fill="FFFFFF"/>
        </w:rPr>
        <w:t>, con el fin de eliminar o reducir las desigualdades y barreras de tipo actitudinal, social, cultural o económico que los afectan (…)”</w:t>
      </w:r>
      <w:r w:rsidR="001B6D48" w:rsidRPr="00813988">
        <w:rPr>
          <w:rStyle w:val="a0"/>
          <w:rFonts w:ascii="Georgia" w:eastAsiaTheme="majorEastAsia" w:hAnsi="Georgia" w:cs="Arial"/>
          <w:i/>
          <w:color w:val="000000"/>
          <w:sz w:val="22"/>
          <w:szCs w:val="24"/>
          <w:shd w:val="clear" w:color="auto" w:fill="FFFFFF"/>
        </w:rPr>
        <w:t xml:space="preserve">. </w:t>
      </w:r>
      <w:r w:rsidR="001B6D48" w:rsidRPr="00813988">
        <w:rPr>
          <w:rStyle w:val="a0"/>
          <w:rFonts w:ascii="Georgia" w:eastAsiaTheme="majorEastAsia" w:hAnsi="Georgia" w:cs="Arial"/>
          <w:color w:val="000000"/>
          <w:sz w:val="24"/>
          <w:szCs w:val="24"/>
          <w:shd w:val="clear" w:color="auto" w:fill="FFFFFF"/>
        </w:rPr>
        <w:t>Línea fuera del texto original</w:t>
      </w:r>
      <w:r w:rsidR="00DE1CA0" w:rsidRPr="00813988">
        <w:rPr>
          <w:rStyle w:val="a0"/>
          <w:rFonts w:ascii="Georgia" w:eastAsiaTheme="majorEastAsia" w:hAnsi="Georgia" w:cs="Arial"/>
          <w:i/>
          <w:color w:val="000000"/>
          <w:sz w:val="24"/>
          <w:szCs w:val="24"/>
          <w:shd w:val="clear" w:color="auto" w:fill="FFFFFF"/>
        </w:rPr>
        <w:t xml:space="preserve">. </w:t>
      </w:r>
    </w:p>
    <w:p w14:paraId="3E62B5E5" w14:textId="269592C8" w:rsidR="008B4B49" w:rsidRDefault="00DE1CA0" w:rsidP="001B6D48">
      <w:pPr>
        <w:spacing w:line="360" w:lineRule="auto"/>
        <w:jc w:val="both"/>
        <w:rPr>
          <w:rStyle w:val="a0"/>
          <w:rFonts w:ascii="Georgia" w:eastAsiaTheme="majorEastAsia" w:hAnsi="Georgia" w:cs="Arial"/>
          <w:color w:val="000000"/>
          <w:sz w:val="24"/>
          <w:szCs w:val="24"/>
          <w:shd w:val="clear" w:color="auto" w:fill="FFFFFF"/>
        </w:rPr>
      </w:pPr>
      <w:r w:rsidRPr="008B4B49">
        <w:rPr>
          <w:rFonts w:ascii="Georgia" w:hAnsi="Georgia"/>
          <w:sz w:val="24"/>
          <w:szCs w:val="24"/>
          <w:lang w:val="es-CO"/>
        </w:rPr>
        <w:t>De su ten</w:t>
      </w:r>
      <w:r w:rsidR="008B4B49">
        <w:rPr>
          <w:rFonts w:ascii="Georgia" w:hAnsi="Georgia"/>
          <w:sz w:val="24"/>
          <w:szCs w:val="24"/>
          <w:lang w:val="es-CO"/>
        </w:rPr>
        <w:t>o</w:t>
      </w:r>
      <w:r w:rsidRPr="008B4B49">
        <w:rPr>
          <w:rFonts w:ascii="Georgia" w:hAnsi="Georgia"/>
          <w:sz w:val="24"/>
          <w:szCs w:val="24"/>
          <w:lang w:val="es-CO"/>
        </w:rPr>
        <w:t xml:space="preserve">r literal se extracta que se concibe como </w:t>
      </w:r>
      <w:r w:rsidR="00DE0D48" w:rsidRPr="008B4B49">
        <w:rPr>
          <w:rFonts w:ascii="Georgia" w:hAnsi="Georgia"/>
          <w:sz w:val="24"/>
          <w:szCs w:val="24"/>
          <w:lang w:val="es-CO"/>
        </w:rPr>
        <w:t xml:space="preserve">la medida primigenia, general, definida por el estado para la garantizar la realización del derecho a la igualdad material </w:t>
      </w:r>
      <w:r w:rsidRPr="008B4B49">
        <w:rPr>
          <w:rFonts w:ascii="Georgia" w:hAnsi="Georgia"/>
          <w:sz w:val="24"/>
          <w:szCs w:val="24"/>
          <w:lang w:val="es-CO"/>
        </w:rPr>
        <w:t xml:space="preserve">de las </w:t>
      </w:r>
      <w:r w:rsidRPr="00DC4E84">
        <w:rPr>
          <w:rFonts w:ascii="Georgia" w:hAnsi="Georgia"/>
          <w:i/>
          <w:sz w:val="22"/>
          <w:szCs w:val="24"/>
          <w:lang w:val="es-CO"/>
        </w:rPr>
        <w:t>“</w:t>
      </w:r>
      <w:r w:rsidRPr="00DC4E84">
        <w:rPr>
          <w:rStyle w:val="a0"/>
          <w:rFonts w:ascii="Georgia" w:eastAsiaTheme="majorEastAsia" w:hAnsi="Georgia" w:cs="Arial"/>
          <w:i/>
          <w:color w:val="000000"/>
          <w:sz w:val="22"/>
          <w:szCs w:val="24"/>
          <w:shd w:val="clear" w:color="auto" w:fill="FFFFFF"/>
        </w:rPr>
        <w:t>personas o grupos con algún tipo de discapacidad”</w:t>
      </w:r>
      <w:r w:rsidR="008B4B49" w:rsidRPr="008B4B49">
        <w:rPr>
          <w:rStyle w:val="a0"/>
          <w:rFonts w:ascii="Georgia" w:eastAsiaTheme="majorEastAsia" w:hAnsi="Georgia" w:cs="Arial"/>
          <w:color w:val="000000"/>
          <w:sz w:val="24"/>
          <w:szCs w:val="24"/>
          <w:shd w:val="clear" w:color="auto" w:fill="FFFFFF"/>
        </w:rPr>
        <w:t xml:space="preserve">; es ese mecanismo que </w:t>
      </w:r>
      <w:r w:rsidR="008B4B49">
        <w:rPr>
          <w:rStyle w:val="a0"/>
          <w:rFonts w:ascii="Georgia" w:eastAsiaTheme="majorEastAsia" w:hAnsi="Georgia" w:cs="Arial"/>
          <w:color w:val="000000"/>
          <w:sz w:val="24"/>
          <w:szCs w:val="24"/>
          <w:shd w:val="clear" w:color="auto" w:fill="FFFFFF"/>
        </w:rPr>
        <w:t xml:space="preserve">se </w:t>
      </w:r>
      <w:r w:rsidR="001B6D48">
        <w:rPr>
          <w:rStyle w:val="a0"/>
          <w:rFonts w:ascii="Georgia" w:eastAsiaTheme="majorEastAsia" w:hAnsi="Georgia" w:cs="Arial"/>
          <w:color w:val="000000"/>
          <w:sz w:val="24"/>
          <w:szCs w:val="24"/>
          <w:shd w:val="clear" w:color="auto" w:fill="FFFFFF"/>
        </w:rPr>
        <w:t>emplea para</w:t>
      </w:r>
      <w:r w:rsidR="008B4B49" w:rsidRPr="008B4B49">
        <w:rPr>
          <w:rStyle w:val="a0"/>
          <w:rFonts w:ascii="Georgia" w:eastAsiaTheme="majorEastAsia" w:hAnsi="Georgia" w:cs="Arial"/>
          <w:color w:val="000000"/>
          <w:sz w:val="24"/>
          <w:szCs w:val="24"/>
          <w:shd w:val="clear" w:color="auto" w:fill="FFFFFF"/>
        </w:rPr>
        <w:t xml:space="preserve"> la realización del derecho a la igualdad material de la mayoría del grupo discriminado, por no decir, de todo el grupo. </w:t>
      </w:r>
    </w:p>
    <w:p w14:paraId="416D5670" w14:textId="77777777" w:rsidR="008B4B49" w:rsidRPr="00E06AC6" w:rsidRDefault="008B4B49" w:rsidP="008B4B49">
      <w:pPr>
        <w:spacing w:line="360" w:lineRule="auto"/>
        <w:ind w:right="51"/>
        <w:jc w:val="both"/>
        <w:rPr>
          <w:rStyle w:val="a0"/>
          <w:rFonts w:ascii="Georgia" w:eastAsiaTheme="majorEastAsia" w:hAnsi="Georgia" w:cs="Arial"/>
          <w:color w:val="000000"/>
          <w:szCs w:val="24"/>
          <w:shd w:val="clear" w:color="auto" w:fill="FFFFFF"/>
        </w:rPr>
      </w:pPr>
    </w:p>
    <w:p w14:paraId="22623C73" w14:textId="25BCAB66" w:rsidR="001B6D48" w:rsidRPr="008B4B49" w:rsidRDefault="001B6D48" w:rsidP="001B6D48">
      <w:pPr>
        <w:spacing w:line="360" w:lineRule="auto"/>
        <w:jc w:val="both"/>
        <w:rPr>
          <w:rFonts w:ascii="Georgia" w:hAnsi="Georgia"/>
          <w:sz w:val="24"/>
          <w:szCs w:val="24"/>
          <w:u w:val="single"/>
        </w:rPr>
      </w:pPr>
      <w:r>
        <w:rPr>
          <w:rStyle w:val="a0"/>
          <w:rFonts w:ascii="Georgia" w:eastAsiaTheme="majorEastAsia" w:hAnsi="Georgia" w:cs="Arial"/>
          <w:color w:val="000000"/>
          <w:sz w:val="24"/>
          <w:szCs w:val="24"/>
          <w:shd w:val="clear" w:color="auto" w:fill="FFFFFF"/>
        </w:rPr>
        <w:t xml:space="preserve">De otro lado, </w:t>
      </w:r>
      <w:r w:rsidRPr="008B4B49">
        <w:rPr>
          <w:rStyle w:val="a0"/>
          <w:rFonts w:ascii="Georgia" w:eastAsiaTheme="majorEastAsia" w:hAnsi="Georgia" w:cs="Arial"/>
          <w:color w:val="000000"/>
          <w:sz w:val="24"/>
          <w:szCs w:val="24"/>
          <w:shd w:val="clear" w:color="auto" w:fill="FFFFFF"/>
        </w:rPr>
        <w:t>respecto de los ajustes razonable</w:t>
      </w:r>
      <w:r w:rsidR="00DC4E84">
        <w:rPr>
          <w:rStyle w:val="a0"/>
          <w:rFonts w:ascii="Georgia" w:eastAsiaTheme="majorEastAsia" w:hAnsi="Georgia" w:cs="Arial"/>
          <w:color w:val="000000"/>
          <w:sz w:val="24"/>
          <w:szCs w:val="24"/>
          <w:shd w:val="clear" w:color="auto" w:fill="FFFFFF"/>
        </w:rPr>
        <w:t>s</w:t>
      </w:r>
      <w:r w:rsidR="00813988">
        <w:rPr>
          <w:rStyle w:val="a0"/>
          <w:rFonts w:ascii="Georgia" w:eastAsiaTheme="majorEastAsia" w:hAnsi="Georgia" w:cs="Arial"/>
          <w:color w:val="000000"/>
          <w:sz w:val="24"/>
          <w:szCs w:val="24"/>
          <w:shd w:val="clear" w:color="auto" w:fill="FFFFFF"/>
        </w:rPr>
        <w:t>,</w:t>
      </w:r>
      <w:r w:rsidRPr="008B4B49">
        <w:rPr>
          <w:rStyle w:val="a0"/>
          <w:rFonts w:ascii="Georgia" w:eastAsiaTheme="majorEastAsia" w:hAnsi="Georgia" w:cs="Arial"/>
          <w:color w:val="000000"/>
          <w:sz w:val="24"/>
          <w:szCs w:val="24"/>
          <w:shd w:val="clear" w:color="auto" w:fill="FFFFFF"/>
        </w:rPr>
        <w:t xml:space="preserve"> es el artículo 2º, Ley 1346</w:t>
      </w:r>
      <w:r w:rsidR="00D91EF0">
        <w:rPr>
          <w:rStyle w:val="Refdenotaalpie"/>
          <w:rFonts w:ascii="Georgia" w:eastAsiaTheme="majorEastAsia" w:hAnsi="Georgia"/>
          <w:color w:val="000000"/>
          <w:sz w:val="24"/>
          <w:szCs w:val="24"/>
          <w:shd w:val="clear" w:color="auto" w:fill="FFFFFF"/>
        </w:rPr>
        <w:footnoteReference w:id="25"/>
      </w:r>
      <w:r w:rsidRPr="008B4B49">
        <w:rPr>
          <w:rStyle w:val="a0"/>
          <w:rFonts w:ascii="Georgia" w:eastAsiaTheme="majorEastAsia" w:hAnsi="Georgia" w:cs="Arial"/>
          <w:color w:val="000000"/>
          <w:sz w:val="24"/>
          <w:szCs w:val="24"/>
          <w:shd w:val="clear" w:color="auto" w:fill="FFFFFF"/>
        </w:rPr>
        <w:t xml:space="preserve">, </w:t>
      </w:r>
      <w:r>
        <w:rPr>
          <w:rStyle w:val="a0"/>
          <w:rFonts w:ascii="Georgia" w:eastAsiaTheme="majorEastAsia" w:hAnsi="Georgia" w:cs="Arial"/>
          <w:color w:val="000000"/>
          <w:sz w:val="24"/>
          <w:szCs w:val="24"/>
          <w:shd w:val="clear" w:color="auto" w:fill="FFFFFF"/>
        </w:rPr>
        <w:t xml:space="preserve">el que los </w:t>
      </w:r>
      <w:r w:rsidRPr="008B4B49">
        <w:rPr>
          <w:rStyle w:val="a0"/>
          <w:rFonts w:ascii="Georgia" w:eastAsiaTheme="majorEastAsia" w:hAnsi="Georgia" w:cs="Arial"/>
          <w:color w:val="000000"/>
          <w:sz w:val="24"/>
          <w:szCs w:val="24"/>
          <w:shd w:val="clear" w:color="auto" w:fill="FFFFFF"/>
        </w:rPr>
        <w:lastRenderedPageBreak/>
        <w:t>concreta como:</w:t>
      </w:r>
      <w:r w:rsidRPr="008B4B49">
        <w:rPr>
          <w:rStyle w:val="a0"/>
          <w:rFonts w:ascii="Georgia" w:eastAsiaTheme="majorEastAsia" w:hAnsi="Georgia" w:cs="Arial"/>
          <w:i/>
          <w:color w:val="000000"/>
          <w:sz w:val="24"/>
          <w:szCs w:val="24"/>
          <w:shd w:val="clear" w:color="auto" w:fill="FFFFFF"/>
        </w:rPr>
        <w:t xml:space="preserve"> </w:t>
      </w:r>
      <w:r w:rsidRPr="008B4B49">
        <w:rPr>
          <w:rStyle w:val="a0"/>
          <w:rFonts w:ascii="Georgia" w:eastAsiaTheme="majorEastAsia" w:hAnsi="Georgia" w:cs="Arial"/>
          <w:i/>
          <w:color w:val="000000"/>
          <w:sz w:val="22"/>
          <w:szCs w:val="24"/>
          <w:shd w:val="clear" w:color="auto" w:fill="FFFFFF"/>
        </w:rPr>
        <w:t xml:space="preserve">“(…) </w:t>
      </w:r>
      <w:r w:rsidRPr="008B4B49">
        <w:rPr>
          <w:rFonts w:ascii="Georgia" w:hAnsi="Georgia"/>
          <w:i/>
          <w:sz w:val="22"/>
          <w:szCs w:val="24"/>
          <w:u w:val="single"/>
        </w:rPr>
        <w:t xml:space="preserve">las modificaciones y adaptaciones necesarias y adecuadas que no impongan una carga desproporcionada o indebida, </w:t>
      </w:r>
      <w:r w:rsidRPr="008B4B49">
        <w:rPr>
          <w:rFonts w:ascii="Georgia" w:hAnsi="Georgia"/>
          <w:b/>
          <w:i/>
          <w:sz w:val="22"/>
          <w:szCs w:val="24"/>
          <w:u w:val="single"/>
        </w:rPr>
        <w:t>cuando se requieran en un caso particular</w:t>
      </w:r>
      <w:r w:rsidRPr="008B4B49">
        <w:rPr>
          <w:rFonts w:ascii="Georgia" w:hAnsi="Georgia"/>
          <w:i/>
          <w:sz w:val="22"/>
          <w:szCs w:val="24"/>
          <w:u w:val="single"/>
        </w:rPr>
        <w:t>, para garantizar a las personas con discapacidad el goce o ejercicio, en igualdad de condiciones con las demás, de todos los derechos humanos y libertades fundamentales</w:t>
      </w:r>
      <w:r>
        <w:rPr>
          <w:rFonts w:ascii="Georgia" w:hAnsi="Georgia"/>
          <w:i/>
          <w:sz w:val="22"/>
          <w:szCs w:val="24"/>
        </w:rPr>
        <w:t xml:space="preserve"> (…)”. </w:t>
      </w:r>
      <w:r w:rsidRPr="001B6D48">
        <w:rPr>
          <w:rFonts w:ascii="Georgia" w:hAnsi="Georgia"/>
          <w:sz w:val="24"/>
          <w:szCs w:val="24"/>
        </w:rPr>
        <w:t xml:space="preserve">Negrilla y resaltado </w:t>
      </w:r>
      <w:proofErr w:type="spellStart"/>
      <w:r w:rsidRPr="001B6D48">
        <w:rPr>
          <w:rFonts w:ascii="Georgia" w:hAnsi="Georgia"/>
          <w:sz w:val="24"/>
          <w:szCs w:val="24"/>
        </w:rPr>
        <w:t>extratextual</w:t>
      </w:r>
      <w:proofErr w:type="spellEnd"/>
      <w:r w:rsidRPr="001B6D48">
        <w:rPr>
          <w:rFonts w:ascii="Georgia" w:hAnsi="Georgia"/>
          <w:sz w:val="24"/>
          <w:szCs w:val="24"/>
        </w:rPr>
        <w:t>.</w:t>
      </w:r>
    </w:p>
    <w:p w14:paraId="086B95E6" w14:textId="77777777" w:rsidR="001B6D48" w:rsidRPr="00E06AC6" w:rsidRDefault="001B6D48" w:rsidP="008B4B49">
      <w:pPr>
        <w:spacing w:line="360" w:lineRule="auto"/>
        <w:ind w:right="51"/>
        <w:jc w:val="both"/>
        <w:rPr>
          <w:rStyle w:val="a0"/>
          <w:rFonts w:ascii="Georgia" w:eastAsiaTheme="majorEastAsia" w:hAnsi="Georgia" w:cs="Arial"/>
          <w:color w:val="000000"/>
          <w:szCs w:val="24"/>
          <w:shd w:val="clear" w:color="auto" w:fill="FFFFFF"/>
        </w:rPr>
      </w:pPr>
    </w:p>
    <w:p w14:paraId="1A99EE9E" w14:textId="5E515317" w:rsidR="008B4B49" w:rsidRDefault="001B6D48" w:rsidP="008B4B49">
      <w:pPr>
        <w:spacing w:line="360" w:lineRule="auto"/>
        <w:ind w:right="51"/>
        <w:jc w:val="both"/>
        <w:rPr>
          <w:rStyle w:val="a0"/>
          <w:rFonts w:ascii="Georgia" w:eastAsiaTheme="majorEastAsia" w:hAnsi="Georgia" w:cs="Arial"/>
          <w:color w:val="000000"/>
          <w:sz w:val="24"/>
          <w:szCs w:val="24"/>
          <w:shd w:val="clear" w:color="auto" w:fill="FFFFFF"/>
        </w:rPr>
      </w:pPr>
      <w:r>
        <w:rPr>
          <w:rStyle w:val="a0"/>
          <w:rFonts w:ascii="Georgia" w:eastAsiaTheme="majorEastAsia" w:hAnsi="Georgia" w:cs="Arial"/>
          <w:color w:val="000000"/>
          <w:sz w:val="24"/>
          <w:szCs w:val="24"/>
          <w:shd w:val="clear" w:color="auto" w:fill="FFFFFF"/>
        </w:rPr>
        <w:t xml:space="preserve">Así, </w:t>
      </w:r>
      <w:r w:rsidR="00DC4E84">
        <w:rPr>
          <w:rStyle w:val="a0"/>
          <w:rFonts w:ascii="Georgia" w:eastAsiaTheme="majorEastAsia" w:hAnsi="Georgia" w:cs="Arial"/>
          <w:color w:val="000000"/>
          <w:sz w:val="24"/>
          <w:szCs w:val="24"/>
          <w:shd w:val="clear" w:color="auto" w:fill="FFFFFF"/>
        </w:rPr>
        <w:t xml:space="preserve">se tiene que, </w:t>
      </w:r>
      <w:r w:rsidR="008B4B49" w:rsidRPr="001B6D48">
        <w:rPr>
          <w:rStyle w:val="a0"/>
          <w:rFonts w:ascii="Georgia" w:eastAsiaTheme="majorEastAsia" w:hAnsi="Georgia" w:cs="Arial"/>
          <w:color w:val="000000"/>
          <w:sz w:val="24"/>
          <w:szCs w:val="24"/>
          <w:shd w:val="clear" w:color="auto" w:fill="FFFFFF"/>
        </w:rPr>
        <w:t xml:space="preserve">pese </w:t>
      </w:r>
      <w:r w:rsidRPr="001B6D48">
        <w:rPr>
          <w:rStyle w:val="a0"/>
          <w:rFonts w:ascii="Georgia" w:eastAsiaTheme="majorEastAsia" w:hAnsi="Georgia" w:cs="Arial"/>
          <w:color w:val="000000"/>
          <w:sz w:val="24"/>
          <w:szCs w:val="24"/>
          <w:shd w:val="clear" w:color="auto" w:fill="FFFFFF"/>
        </w:rPr>
        <w:t xml:space="preserve">a la existencia de una </w:t>
      </w:r>
      <w:r w:rsidR="008B4B49" w:rsidRPr="001B6D48">
        <w:rPr>
          <w:rStyle w:val="a0"/>
          <w:rFonts w:ascii="Georgia" w:eastAsiaTheme="majorEastAsia" w:hAnsi="Georgia" w:cs="Arial"/>
          <w:color w:val="000000"/>
          <w:sz w:val="24"/>
          <w:szCs w:val="24"/>
          <w:shd w:val="clear" w:color="auto" w:fill="FFFFFF"/>
        </w:rPr>
        <w:t>acción afirmativa</w:t>
      </w:r>
      <w:r w:rsidR="00DC4E84">
        <w:rPr>
          <w:rStyle w:val="a0"/>
          <w:rFonts w:ascii="Georgia" w:eastAsiaTheme="majorEastAsia" w:hAnsi="Georgia" w:cs="Arial"/>
          <w:color w:val="000000"/>
          <w:sz w:val="24"/>
          <w:szCs w:val="24"/>
          <w:shd w:val="clear" w:color="auto" w:fill="FFFFFF"/>
        </w:rPr>
        <w:t xml:space="preserve"> es probable que</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sea necesario emplear</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algún ajuste razonable,</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subsidiario</w:t>
      </w:r>
      <w:r>
        <w:rPr>
          <w:rStyle w:val="a0"/>
          <w:rFonts w:ascii="Georgia" w:eastAsiaTheme="majorEastAsia" w:hAnsi="Georgia" w:cs="Arial"/>
          <w:color w:val="000000"/>
          <w:sz w:val="24"/>
          <w:szCs w:val="24"/>
          <w:shd w:val="clear" w:color="auto" w:fill="FFFFFF"/>
        </w:rPr>
        <w:t xml:space="preserve"> de aquella</w:t>
      </w:r>
      <w:r w:rsidRPr="001B6D48">
        <w:rPr>
          <w:rStyle w:val="a0"/>
          <w:rFonts w:ascii="Georgia" w:eastAsiaTheme="majorEastAsia" w:hAnsi="Georgia" w:cs="Arial"/>
          <w:color w:val="000000"/>
          <w:sz w:val="24"/>
          <w:szCs w:val="24"/>
          <w:shd w:val="clear" w:color="auto" w:fill="FFFFFF"/>
        </w:rPr>
        <w:t xml:space="preserve">, </w:t>
      </w:r>
      <w:r w:rsidR="008B4B49" w:rsidRPr="001B6D48">
        <w:rPr>
          <w:rStyle w:val="a0"/>
          <w:rFonts w:ascii="Georgia" w:eastAsiaTheme="majorEastAsia" w:hAnsi="Georgia" w:cs="Arial"/>
          <w:color w:val="000000"/>
          <w:sz w:val="24"/>
          <w:szCs w:val="24"/>
          <w:shd w:val="clear" w:color="auto" w:fill="FFFFFF"/>
        </w:rPr>
        <w:t xml:space="preserve">para asegurar la accesibilidad </w:t>
      </w:r>
      <w:r w:rsidRPr="001B6D48">
        <w:rPr>
          <w:rStyle w:val="a0"/>
          <w:rFonts w:ascii="Georgia" w:eastAsiaTheme="majorEastAsia" w:hAnsi="Georgia" w:cs="Arial"/>
          <w:color w:val="000000"/>
          <w:sz w:val="24"/>
          <w:szCs w:val="24"/>
          <w:shd w:val="clear" w:color="auto" w:fill="FFFFFF"/>
        </w:rPr>
        <w:t xml:space="preserve">de personas con discapacidad en casos </w:t>
      </w:r>
      <w:r w:rsidR="008B4B49" w:rsidRPr="001B6D48">
        <w:rPr>
          <w:rStyle w:val="a0"/>
          <w:rFonts w:ascii="Georgia" w:eastAsiaTheme="majorEastAsia" w:hAnsi="Georgia" w:cs="Arial"/>
          <w:color w:val="000000"/>
          <w:sz w:val="24"/>
          <w:szCs w:val="24"/>
          <w:shd w:val="clear" w:color="auto" w:fill="FFFFFF"/>
        </w:rPr>
        <w:t>específicos</w:t>
      </w:r>
      <w:r w:rsidRPr="001B6D48">
        <w:rPr>
          <w:rStyle w:val="a0"/>
          <w:rFonts w:ascii="Georgia" w:eastAsiaTheme="majorEastAsia" w:hAnsi="Georgia" w:cs="Arial"/>
          <w:color w:val="000000"/>
          <w:sz w:val="24"/>
          <w:szCs w:val="24"/>
          <w:shd w:val="clear" w:color="auto" w:fill="FFFFFF"/>
        </w:rPr>
        <w:t xml:space="preserve">. Al respecto </w:t>
      </w:r>
      <w:r>
        <w:rPr>
          <w:rStyle w:val="a0"/>
          <w:rFonts w:ascii="Georgia" w:eastAsiaTheme="majorEastAsia" w:hAnsi="Georgia" w:cs="Arial"/>
          <w:color w:val="000000"/>
          <w:sz w:val="24"/>
          <w:szCs w:val="24"/>
          <w:shd w:val="clear" w:color="auto" w:fill="FFFFFF"/>
        </w:rPr>
        <w:t xml:space="preserve">válido traer a colación </w:t>
      </w:r>
      <w:r w:rsidRPr="001B6D48">
        <w:rPr>
          <w:rStyle w:val="a0"/>
          <w:rFonts w:ascii="Georgia" w:eastAsiaTheme="majorEastAsia" w:hAnsi="Georgia" w:cs="Arial"/>
          <w:color w:val="000000"/>
          <w:sz w:val="24"/>
          <w:szCs w:val="24"/>
          <w:shd w:val="clear" w:color="auto" w:fill="FFFFFF"/>
        </w:rPr>
        <w:t xml:space="preserve">criterio </w:t>
      </w:r>
      <w:r>
        <w:rPr>
          <w:rStyle w:val="a0"/>
          <w:rFonts w:ascii="Georgia" w:eastAsiaTheme="majorEastAsia" w:hAnsi="Georgia" w:cs="Arial"/>
          <w:color w:val="000000"/>
          <w:sz w:val="24"/>
          <w:szCs w:val="24"/>
          <w:shd w:val="clear" w:color="auto" w:fill="FFFFFF"/>
        </w:rPr>
        <w:t xml:space="preserve">añejo </w:t>
      </w:r>
      <w:r w:rsidRPr="001B6D48">
        <w:rPr>
          <w:rStyle w:val="a0"/>
          <w:rFonts w:ascii="Georgia" w:eastAsiaTheme="majorEastAsia" w:hAnsi="Georgia" w:cs="Arial"/>
          <w:color w:val="000000"/>
          <w:sz w:val="24"/>
          <w:szCs w:val="24"/>
          <w:shd w:val="clear" w:color="auto" w:fill="FFFFFF"/>
        </w:rPr>
        <w:t>de la CC</w:t>
      </w:r>
      <w:r w:rsidR="009E4931">
        <w:rPr>
          <w:rStyle w:val="Refdenotaalpie"/>
          <w:rFonts w:ascii="Georgia" w:eastAsiaTheme="majorEastAsia" w:hAnsi="Georgia"/>
          <w:color w:val="000000"/>
          <w:sz w:val="24"/>
          <w:szCs w:val="24"/>
          <w:shd w:val="clear" w:color="auto" w:fill="FFFFFF"/>
        </w:rPr>
        <w:footnoteReference w:id="26"/>
      </w:r>
      <w:r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2"/>
          <w:szCs w:val="24"/>
          <w:shd w:val="clear" w:color="auto" w:fill="FFFFFF"/>
        </w:rPr>
        <w:t xml:space="preserve">“(…) </w:t>
      </w:r>
      <w:r w:rsidRPr="001B6D48">
        <w:rPr>
          <w:rFonts w:ascii="Georgia" w:hAnsi="Georgia"/>
          <w:i/>
          <w:iCs/>
          <w:sz w:val="22"/>
          <w:szCs w:val="24"/>
          <w:lang w:val="es-CO"/>
        </w:rPr>
        <w:t xml:space="preserve">Es importante tener en cuenta que </w:t>
      </w:r>
      <w:r w:rsidRPr="001B6D48">
        <w:rPr>
          <w:rFonts w:ascii="Georgia" w:hAnsi="Georgia"/>
          <w:i/>
          <w:iCs/>
          <w:sz w:val="22"/>
          <w:szCs w:val="24"/>
          <w:u w:val="single"/>
          <w:lang w:val="es-CO"/>
        </w:rPr>
        <w:t xml:space="preserve">al interior de la población discapacitada, convergen distintas necesidades dependiendo del tipo y grado de discapacidad que se tenga, por ello, no basta con que el Estado adopte </w:t>
      </w:r>
      <w:r w:rsidRPr="001B6D48">
        <w:rPr>
          <w:rFonts w:ascii="Georgia" w:hAnsi="Georgia"/>
          <w:b/>
          <w:i/>
          <w:iCs/>
          <w:sz w:val="22"/>
          <w:szCs w:val="24"/>
          <w:u w:val="single"/>
          <w:lang w:val="es-CO"/>
        </w:rPr>
        <w:t>medidas afirmativas</w:t>
      </w:r>
      <w:r w:rsidRPr="001B6D48">
        <w:rPr>
          <w:rFonts w:ascii="Georgia" w:hAnsi="Georgia"/>
          <w:i/>
          <w:iCs/>
          <w:sz w:val="22"/>
          <w:szCs w:val="24"/>
          <w:u w:val="single"/>
          <w:lang w:val="es-CO"/>
        </w:rPr>
        <w:t xml:space="preserve"> en relación con ese grupo, </w:t>
      </w:r>
      <w:r w:rsidRPr="00DC4E84">
        <w:rPr>
          <w:rFonts w:ascii="Georgia" w:hAnsi="Georgia"/>
          <w:b/>
          <w:i/>
          <w:iCs/>
          <w:smallCaps/>
          <w:sz w:val="22"/>
          <w:szCs w:val="24"/>
          <w:u w:val="single"/>
          <w:lang w:val="es-CO"/>
        </w:rPr>
        <w:t>sino que éstas deben responder a sus necesidades particulares y para ello debe realizar los ajustes razonables que se requieran</w:t>
      </w:r>
      <w:r>
        <w:rPr>
          <w:rFonts w:ascii="Georgia" w:hAnsi="Georgia"/>
          <w:i/>
          <w:iCs/>
          <w:smallCaps/>
          <w:sz w:val="22"/>
          <w:szCs w:val="24"/>
          <w:lang w:val="es-CO"/>
        </w:rPr>
        <w:t xml:space="preserve"> (…)”</w:t>
      </w:r>
      <w:r w:rsidR="00DC4E84" w:rsidRPr="00DC4E84">
        <w:rPr>
          <w:rStyle w:val="a0"/>
          <w:rFonts w:ascii="Georgia" w:eastAsiaTheme="majorEastAsia" w:hAnsi="Georgia" w:cs="Arial"/>
          <w:color w:val="000000"/>
          <w:sz w:val="22"/>
          <w:szCs w:val="24"/>
          <w:shd w:val="clear" w:color="auto" w:fill="FFFFFF"/>
        </w:rPr>
        <w:t xml:space="preserve">. </w:t>
      </w:r>
      <w:proofErr w:type="spellStart"/>
      <w:r w:rsidRPr="00DC4E84">
        <w:rPr>
          <w:rStyle w:val="a0"/>
          <w:rFonts w:ascii="Georgia" w:eastAsiaTheme="majorEastAsia" w:hAnsi="Georgia" w:cs="Arial"/>
          <w:color w:val="000000"/>
          <w:sz w:val="24"/>
          <w:szCs w:val="24"/>
          <w:shd w:val="clear" w:color="auto" w:fill="FFFFFF"/>
        </w:rPr>
        <w:t>Sublínea</w:t>
      </w:r>
      <w:proofErr w:type="spellEnd"/>
      <w:r w:rsidRPr="00DC4E84">
        <w:rPr>
          <w:rStyle w:val="a0"/>
          <w:rFonts w:ascii="Georgia" w:eastAsiaTheme="majorEastAsia" w:hAnsi="Georgia" w:cs="Arial"/>
          <w:color w:val="000000"/>
          <w:sz w:val="24"/>
          <w:szCs w:val="24"/>
          <w:shd w:val="clear" w:color="auto" w:fill="FFFFFF"/>
        </w:rPr>
        <w:t>, negrita y versalitas de la Sala</w:t>
      </w:r>
      <w:r w:rsidR="00DC4E84">
        <w:rPr>
          <w:rStyle w:val="a0"/>
          <w:rFonts w:ascii="Georgia" w:eastAsiaTheme="majorEastAsia" w:hAnsi="Georgia" w:cs="Arial"/>
          <w:color w:val="000000"/>
          <w:sz w:val="24"/>
          <w:szCs w:val="24"/>
          <w:shd w:val="clear" w:color="auto" w:fill="FFFFFF"/>
        </w:rPr>
        <w:t>.</w:t>
      </w:r>
    </w:p>
    <w:p w14:paraId="5241EAF3" w14:textId="77777777" w:rsidR="00F5552F" w:rsidRPr="00E06AC6" w:rsidRDefault="00F5552F" w:rsidP="008B4B49">
      <w:pPr>
        <w:spacing w:line="360" w:lineRule="auto"/>
        <w:ind w:right="51"/>
        <w:jc w:val="both"/>
        <w:rPr>
          <w:rStyle w:val="a0"/>
          <w:rFonts w:ascii="Georgia" w:eastAsiaTheme="majorEastAsia" w:hAnsi="Georgia" w:cs="Arial"/>
          <w:color w:val="000000"/>
          <w:szCs w:val="24"/>
          <w:u w:val="single"/>
          <w:shd w:val="clear" w:color="auto" w:fill="FFFFFF"/>
        </w:rPr>
      </w:pPr>
    </w:p>
    <w:p w14:paraId="51BA22C9" w14:textId="16863FA1" w:rsidR="00813988" w:rsidRDefault="00DC4E84" w:rsidP="00DE1CA0">
      <w:pPr>
        <w:spacing w:line="360" w:lineRule="auto"/>
        <w:ind w:right="51"/>
        <w:jc w:val="both"/>
        <w:rPr>
          <w:rFonts w:ascii="Georgia" w:hAnsi="Georgia"/>
          <w:sz w:val="24"/>
          <w:szCs w:val="24"/>
          <w:lang w:val="es-CO"/>
        </w:rPr>
      </w:pPr>
      <w:r>
        <w:rPr>
          <w:rFonts w:ascii="Georgia" w:hAnsi="Georgia"/>
          <w:sz w:val="24"/>
          <w:szCs w:val="24"/>
          <w:lang w:val="es-CO"/>
        </w:rPr>
        <w:t xml:space="preserve">De acuerdo con lo expuesto, se trata de dos (2) mecanismos afines </w:t>
      </w:r>
      <w:r w:rsidR="00124981">
        <w:rPr>
          <w:rFonts w:ascii="Georgia" w:hAnsi="Georgia"/>
          <w:sz w:val="24"/>
          <w:szCs w:val="24"/>
          <w:lang w:val="es-CO"/>
        </w:rPr>
        <w:t xml:space="preserve">para </w:t>
      </w:r>
      <w:r>
        <w:rPr>
          <w:rFonts w:ascii="Georgia" w:hAnsi="Georgia"/>
          <w:sz w:val="24"/>
          <w:szCs w:val="24"/>
          <w:lang w:val="es-CO"/>
        </w:rPr>
        <w:t>satisfacer la accesibilidad</w:t>
      </w:r>
      <w:r w:rsidR="00124981">
        <w:rPr>
          <w:rFonts w:ascii="Georgia" w:hAnsi="Georgia"/>
          <w:sz w:val="24"/>
          <w:szCs w:val="24"/>
          <w:lang w:val="es-CO"/>
        </w:rPr>
        <w:t>;</w:t>
      </w:r>
      <w:r w:rsidR="00813988">
        <w:rPr>
          <w:rFonts w:ascii="Georgia" w:hAnsi="Georgia"/>
          <w:sz w:val="24"/>
          <w:szCs w:val="24"/>
          <w:lang w:val="es-CO"/>
        </w:rPr>
        <w:t xml:space="preserve"> sin embargo, el primero es el principal</w:t>
      </w:r>
      <w:r w:rsidR="000B380B">
        <w:rPr>
          <w:rFonts w:ascii="Georgia" w:hAnsi="Georgia"/>
          <w:sz w:val="24"/>
          <w:szCs w:val="24"/>
          <w:lang w:val="es-CO"/>
        </w:rPr>
        <w:t>, de obligatorio cumplimiento y, el segundo, es accesorio, sirve como complemento en casos particulares</w:t>
      </w:r>
      <w:r w:rsidR="00D91EF0">
        <w:rPr>
          <w:rFonts w:ascii="Georgia" w:hAnsi="Georgia"/>
          <w:sz w:val="24"/>
          <w:szCs w:val="24"/>
          <w:lang w:val="es-CO"/>
        </w:rPr>
        <w:t>, específicos</w:t>
      </w:r>
      <w:r w:rsidR="000B380B">
        <w:rPr>
          <w:rFonts w:ascii="Georgia" w:hAnsi="Georgia"/>
          <w:sz w:val="24"/>
          <w:szCs w:val="24"/>
          <w:lang w:val="es-CO"/>
        </w:rPr>
        <w:t xml:space="preserve">, mas solo se emplea en el evento de que no sea una carga desproporcionada. </w:t>
      </w:r>
      <w:r w:rsidR="00813988">
        <w:rPr>
          <w:rFonts w:ascii="Georgia" w:hAnsi="Georgia"/>
          <w:sz w:val="24"/>
          <w:szCs w:val="24"/>
          <w:lang w:val="es-CO"/>
        </w:rPr>
        <w:t xml:space="preserve"> </w:t>
      </w:r>
    </w:p>
    <w:p w14:paraId="309B2939" w14:textId="77777777" w:rsidR="00124981" w:rsidRPr="00D91EF0" w:rsidRDefault="00124981" w:rsidP="00DE1CA0">
      <w:pPr>
        <w:spacing w:line="360" w:lineRule="auto"/>
        <w:ind w:right="51"/>
        <w:jc w:val="both"/>
        <w:rPr>
          <w:rFonts w:ascii="Georgia" w:hAnsi="Georgia"/>
          <w:szCs w:val="24"/>
          <w:lang w:val="es-CO"/>
        </w:rPr>
      </w:pPr>
    </w:p>
    <w:p w14:paraId="6675AE11" w14:textId="026DD514" w:rsidR="00EB3665" w:rsidRDefault="000B380B" w:rsidP="009E4931">
      <w:pPr>
        <w:spacing w:line="360" w:lineRule="auto"/>
        <w:ind w:right="51"/>
        <w:jc w:val="both"/>
        <w:rPr>
          <w:rFonts w:ascii="Georgia" w:hAnsi="Georgia" w:cs="Arial"/>
          <w:sz w:val="24"/>
          <w:szCs w:val="24"/>
          <w:lang w:val="es-CO"/>
        </w:rPr>
      </w:pPr>
      <w:r>
        <w:rPr>
          <w:rFonts w:ascii="Georgia" w:hAnsi="Georgia"/>
          <w:sz w:val="24"/>
          <w:szCs w:val="24"/>
          <w:lang w:val="es-CO"/>
        </w:rPr>
        <w:t xml:space="preserve">Para </w:t>
      </w:r>
      <w:r w:rsidR="009E4931">
        <w:rPr>
          <w:rFonts w:ascii="Georgia" w:hAnsi="Georgia"/>
          <w:sz w:val="24"/>
          <w:szCs w:val="24"/>
          <w:lang w:val="es-CO"/>
        </w:rPr>
        <w:t>esta</w:t>
      </w:r>
      <w:r>
        <w:rPr>
          <w:rFonts w:ascii="Georgia" w:hAnsi="Georgia"/>
          <w:sz w:val="24"/>
          <w:szCs w:val="24"/>
          <w:lang w:val="es-CO"/>
        </w:rPr>
        <w:t xml:space="preserve"> Sala </w:t>
      </w:r>
      <w:r w:rsidR="00DE1CA0">
        <w:rPr>
          <w:rFonts w:ascii="Georgia" w:hAnsi="Georgia"/>
          <w:sz w:val="24"/>
          <w:szCs w:val="24"/>
          <w:lang w:val="es-CO"/>
        </w:rPr>
        <w:t xml:space="preserve">la disposición legislativa </w:t>
      </w:r>
      <w:r w:rsidR="00DE1CA0">
        <w:rPr>
          <w:rFonts w:ascii="Georgia" w:hAnsi="Georgia" w:cs="Arial"/>
          <w:sz w:val="24"/>
          <w:szCs w:val="24"/>
          <w:lang w:val="es-CO"/>
        </w:rPr>
        <w:t xml:space="preserve">contenida en el artículo 8º, Ley 982, se constituye en </w:t>
      </w:r>
      <w:r>
        <w:rPr>
          <w:rFonts w:ascii="Georgia" w:hAnsi="Georgia" w:cs="Arial"/>
          <w:sz w:val="24"/>
          <w:szCs w:val="24"/>
          <w:lang w:val="es-CO"/>
        </w:rPr>
        <w:t xml:space="preserve">la </w:t>
      </w:r>
      <w:r w:rsidR="00DE1CA0" w:rsidRPr="008B4B49">
        <w:rPr>
          <w:rFonts w:ascii="Georgia" w:hAnsi="Georgia" w:cs="Arial"/>
          <w:sz w:val="24"/>
          <w:szCs w:val="24"/>
          <w:u w:val="single"/>
          <w:lang w:val="es-CO"/>
        </w:rPr>
        <w:t>acción afirmativa</w:t>
      </w:r>
      <w:r w:rsidR="00DE1CA0">
        <w:rPr>
          <w:rFonts w:ascii="Georgia" w:hAnsi="Georgia" w:cs="Arial"/>
          <w:sz w:val="24"/>
          <w:szCs w:val="24"/>
          <w:lang w:val="es-CO"/>
        </w:rPr>
        <w:t xml:space="preserve"> impuesta por el </w:t>
      </w:r>
      <w:r w:rsidR="00D91EF0">
        <w:rPr>
          <w:rFonts w:ascii="Georgia" w:hAnsi="Georgia" w:cs="Arial"/>
          <w:sz w:val="24"/>
          <w:szCs w:val="24"/>
          <w:lang w:val="es-CO"/>
        </w:rPr>
        <w:t>E</w:t>
      </w:r>
      <w:r w:rsidR="00DE1CA0">
        <w:rPr>
          <w:rFonts w:ascii="Georgia" w:hAnsi="Georgia" w:cs="Arial"/>
          <w:sz w:val="24"/>
          <w:szCs w:val="24"/>
          <w:lang w:val="es-CO"/>
        </w:rPr>
        <w:t>stado a las entidades públicas y a los particulares que presente servicios públicos</w:t>
      </w:r>
      <w:r w:rsidR="0049335E">
        <w:rPr>
          <w:rFonts w:ascii="Georgia" w:hAnsi="Georgia" w:cs="Arial"/>
          <w:sz w:val="24"/>
          <w:szCs w:val="24"/>
          <w:lang w:val="es-CO"/>
        </w:rPr>
        <w:t xml:space="preserve">, consistente en </w:t>
      </w:r>
      <w:r w:rsidR="00F5170C">
        <w:rPr>
          <w:rFonts w:ascii="Georgia" w:hAnsi="Georgia" w:cs="Arial"/>
          <w:sz w:val="24"/>
          <w:szCs w:val="24"/>
          <w:lang w:val="es-CO"/>
        </w:rPr>
        <w:t xml:space="preserve">incorporar </w:t>
      </w:r>
      <w:r w:rsidR="00DE1CA0" w:rsidRPr="00152721">
        <w:rPr>
          <w:rFonts w:ascii="Georgia" w:hAnsi="Georgia" w:cs="Arial"/>
          <w:sz w:val="24"/>
          <w:szCs w:val="24"/>
          <w:lang w:val="es-CO"/>
        </w:rPr>
        <w:t xml:space="preserve">en sus programas de atención al cliente el servicio de </w:t>
      </w:r>
      <w:r w:rsidR="00DE1CA0" w:rsidRPr="00272756">
        <w:rPr>
          <w:rFonts w:ascii="Georgia" w:hAnsi="Georgia" w:cs="Arial"/>
          <w:sz w:val="24"/>
          <w:szCs w:val="24"/>
          <w:lang w:val="es-CO"/>
        </w:rPr>
        <w:t>intérprete y guía de intérprete</w:t>
      </w:r>
      <w:r w:rsidR="009E4931">
        <w:rPr>
          <w:rFonts w:ascii="Georgia" w:hAnsi="Georgia" w:cs="Arial"/>
          <w:sz w:val="24"/>
          <w:szCs w:val="24"/>
          <w:lang w:val="es-CO"/>
        </w:rPr>
        <w:t>;</w:t>
      </w:r>
      <w:r w:rsidR="008B4B49">
        <w:rPr>
          <w:rFonts w:ascii="Georgia" w:hAnsi="Georgia" w:cs="Arial"/>
          <w:sz w:val="24"/>
          <w:szCs w:val="24"/>
          <w:lang w:val="es-CO"/>
        </w:rPr>
        <w:t xml:space="preserve"> </w:t>
      </w:r>
      <w:r w:rsidR="00DE1CA0">
        <w:rPr>
          <w:rFonts w:ascii="Georgia" w:hAnsi="Georgia" w:cs="Arial"/>
          <w:sz w:val="24"/>
          <w:szCs w:val="24"/>
          <w:lang w:val="es-CO"/>
        </w:rPr>
        <w:t xml:space="preserve">no obstante, </w:t>
      </w:r>
      <w:r w:rsidR="00DE1CA0" w:rsidRPr="00272756">
        <w:rPr>
          <w:rFonts w:ascii="Georgia" w:hAnsi="Georgia" w:cs="Arial"/>
          <w:sz w:val="24"/>
          <w:szCs w:val="24"/>
          <w:lang w:val="es-CO"/>
        </w:rPr>
        <w:t>la Juez</w:t>
      </w:r>
      <w:r w:rsidR="00DE1CA0">
        <w:rPr>
          <w:rFonts w:ascii="Georgia" w:hAnsi="Georgia" w:cs="Arial"/>
          <w:sz w:val="24"/>
          <w:szCs w:val="24"/>
          <w:lang w:val="es-CO"/>
        </w:rPr>
        <w:t>a</w:t>
      </w:r>
      <w:r w:rsidR="00DE1CA0" w:rsidRPr="00272756">
        <w:rPr>
          <w:rFonts w:ascii="Georgia" w:hAnsi="Georgia" w:cs="Arial"/>
          <w:sz w:val="24"/>
          <w:szCs w:val="24"/>
          <w:lang w:val="es-CO"/>
        </w:rPr>
        <w:t xml:space="preserve"> de primera instancia</w:t>
      </w:r>
      <w:r w:rsidR="00DE1CA0">
        <w:rPr>
          <w:rFonts w:ascii="Georgia" w:hAnsi="Georgia" w:cs="Arial"/>
          <w:sz w:val="24"/>
          <w:szCs w:val="24"/>
          <w:lang w:val="es-CO"/>
        </w:rPr>
        <w:t xml:space="preserve"> </w:t>
      </w:r>
      <w:r w:rsidR="009E4931">
        <w:rPr>
          <w:rFonts w:ascii="Georgia" w:hAnsi="Georgia" w:cs="Arial"/>
          <w:sz w:val="24"/>
          <w:szCs w:val="24"/>
          <w:lang w:val="es-CO"/>
        </w:rPr>
        <w:t>consider</w:t>
      </w:r>
      <w:r w:rsidR="0049335E">
        <w:rPr>
          <w:rFonts w:ascii="Georgia" w:hAnsi="Georgia" w:cs="Arial"/>
          <w:sz w:val="24"/>
          <w:szCs w:val="24"/>
          <w:lang w:val="es-CO"/>
        </w:rPr>
        <w:t>e</w:t>
      </w:r>
      <w:r w:rsidR="00DE1CA0" w:rsidRPr="00272756">
        <w:rPr>
          <w:rFonts w:ascii="Georgia" w:hAnsi="Georgia" w:cs="Arial"/>
          <w:sz w:val="24"/>
          <w:szCs w:val="24"/>
          <w:lang w:val="es-CO"/>
        </w:rPr>
        <w:t xml:space="preserve"> que </w:t>
      </w:r>
      <w:r w:rsidR="00EB3665">
        <w:rPr>
          <w:rFonts w:ascii="Georgia" w:hAnsi="Georgia" w:cs="Arial"/>
          <w:sz w:val="24"/>
          <w:szCs w:val="24"/>
          <w:lang w:val="es-CO"/>
        </w:rPr>
        <w:t xml:space="preserve">el </w:t>
      </w:r>
      <w:r w:rsidR="00DE1CA0" w:rsidRPr="00272756">
        <w:rPr>
          <w:rFonts w:ascii="Georgia" w:hAnsi="Georgia" w:cs="Arial"/>
          <w:sz w:val="24"/>
          <w:szCs w:val="24"/>
          <w:lang w:val="es-CO"/>
        </w:rPr>
        <w:t>sistema “Centro de relevo”</w:t>
      </w:r>
      <w:r w:rsidR="009E4931">
        <w:rPr>
          <w:rFonts w:ascii="Georgia" w:hAnsi="Georgia" w:cs="Arial"/>
          <w:sz w:val="24"/>
          <w:szCs w:val="24"/>
          <w:lang w:val="es-CO"/>
        </w:rPr>
        <w:t>, los convenios celebrados con la fundación “Colombia Accesible” y “</w:t>
      </w:r>
      <w:proofErr w:type="spellStart"/>
      <w:r w:rsidR="009E4931">
        <w:rPr>
          <w:rFonts w:ascii="Georgia" w:hAnsi="Georgia" w:cs="Arial"/>
          <w:sz w:val="24"/>
          <w:szCs w:val="24"/>
          <w:lang w:val="es-CO"/>
        </w:rPr>
        <w:t>Fenascol</w:t>
      </w:r>
      <w:proofErr w:type="spellEnd"/>
      <w:r w:rsidR="009E4931">
        <w:rPr>
          <w:rFonts w:ascii="Georgia" w:hAnsi="Georgia" w:cs="Arial"/>
          <w:sz w:val="24"/>
          <w:szCs w:val="24"/>
          <w:lang w:val="es-CO"/>
        </w:rPr>
        <w:t>”, las políticas de atención preferencial y los dispositivos electrónicos instalados en las oficinas</w:t>
      </w:r>
      <w:r w:rsidR="00EB3665">
        <w:rPr>
          <w:rFonts w:ascii="Georgia" w:hAnsi="Georgia" w:cs="Arial"/>
          <w:sz w:val="24"/>
          <w:szCs w:val="24"/>
          <w:lang w:val="es-CO"/>
        </w:rPr>
        <w:t xml:space="preserve"> del accionado son mecanismos idóneos para garantizar el acceso al servicio y suplen el mandato legal.</w:t>
      </w:r>
    </w:p>
    <w:p w14:paraId="025D5F40" w14:textId="77777777" w:rsidR="00914466" w:rsidRDefault="00914466" w:rsidP="009E4931">
      <w:pPr>
        <w:spacing w:line="360" w:lineRule="auto"/>
        <w:ind w:right="51"/>
        <w:jc w:val="both"/>
        <w:rPr>
          <w:rFonts w:ascii="Georgia" w:hAnsi="Georgia" w:cs="Arial"/>
          <w:sz w:val="24"/>
          <w:szCs w:val="24"/>
          <w:lang w:val="es-CO"/>
        </w:rPr>
      </w:pPr>
    </w:p>
    <w:p w14:paraId="073C0F22" w14:textId="64A5238B" w:rsidR="009E4931" w:rsidRPr="003359C8" w:rsidRDefault="00EB3665" w:rsidP="009E4931">
      <w:pPr>
        <w:spacing w:line="360" w:lineRule="auto"/>
        <w:jc w:val="both"/>
        <w:rPr>
          <w:rFonts w:ascii="Georgia" w:hAnsi="Georgia" w:cs="Arial"/>
          <w:sz w:val="24"/>
          <w:szCs w:val="22"/>
        </w:rPr>
      </w:pPr>
      <w:r>
        <w:rPr>
          <w:rFonts w:ascii="Georgia" w:hAnsi="Georgia" w:cs="Arial"/>
          <w:sz w:val="24"/>
          <w:szCs w:val="24"/>
          <w:lang w:val="es-CO"/>
        </w:rPr>
        <w:t>Se d</w:t>
      </w:r>
      <w:r w:rsidR="009E4931" w:rsidRPr="003359C8">
        <w:rPr>
          <w:rFonts w:ascii="Georgia" w:hAnsi="Georgia" w:cs="Arial"/>
          <w:sz w:val="24"/>
          <w:szCs w:val="24"/>
          <w:lang w:val="es-CO"/>
        </w:rPr>
        <w:t xml:space="preserve">iscrepa de </w:t>
      </w:r>
      <w:r w:rsidR="00F5170C">
        <w:rPr>
          <w:rFonts w:ascii="Georgia" w:hAnsi="Georgia" w:cs="Arial"/>
          <w:sz w:val="24"/>
          <w:szCs w:val="24"/>
          <w:lang w:val="es-CO"/>
        </w:rPr>
        <w:t>este parecer</w:t>
      </w:r>
      <w:r w:rsidR="009E4931" w:rsidRPr="003359C8">
        <w:rPr>
          <w:rFonts w:ascii="Georgia" w:hAnsi="Georgia" w:cs="Arial"/>
          <w:sz w:val="24"/>
          <w:szCs w:val="24"/>
          <w:lang w:val="es-CO"/>
        </w:rPr>
        <w:t>, pues se trata de una carga que se impuso a los prestadores de un servicio público</w:t>
      </w:r>
      <w:r w:rsidR="00E06AC6">
        <w:rPr>
          <w:rFonts w:ascii="Georgia" w:hAnsi="Georgia" w:cs="Arial"/>
          <w:sz w:val="24"/>
          <w:szCs w:val="24"/>
          <w:lang w:val="es-CO"/>
        </w:rPr>
        <w:t xml:space="preserve"> (Acción afirmativa)</w:t>
      </w:r>
      <w:r w:rsidR="009E4931" w:rsidRPr="003359C8">
        <w:rPr>
          <w:rFonts w:ascii="Georgia" w:hAnsi="Georgia" w:cs="Arial"/>
          <w:sz w:val="24"/>
          <w:szCs w:val="24"/>
          <w:lang w:val="es-CO"/>
        </w:rPr>
        <w:t xml:space="preserve">, independientemente de que se trate de una entidad estatal o de un particular, por manera que es obligación </w:t>
      </w:r>
      <w:r>
        <w:rPr>
          <w:rFonts w:ascii="Georgia" w:hAnsi="Georgia" w:cs="Arial"/>
          <w:sz w:val="24"/>
          <w:szCs w:val="24"/>
          <w:lang w:val="es-CO"/>
        </w:rPr>
        <w:t xml:space="preserve">del banco </w:t>
      </w:r>
      <w:r w:rsidR="009E4931" w:rsidRPr="003359C8">
        <w:rPr>
          <w:rFonts w:ascii="Georgia" w:hAnsi="Georgia" w:cs="Arial"/>
          <w:sz w:val="24"/>
          <w:szCs w:val="24"/>
          <w:lang w:val="es-CO"/>
        </w:rPr>
        <w:t xml:space="preserve">garantizar el </w:t>
      </w:r>
      <w:r w:rsidR="009E4931" w:rsidRPr="003359C8">
        <w:rPr>
          <w:rFonts w:ascii="Georgia" w:hAnsi="Georgia" w:cs="Arial"/>
          <w:sz w:val="24"/>
          <w:szCs w:val="22"/>
        </w:rPr>
        <w:t xml:space="preserve">acceso a la información y la intercomunicación de los usuarios con discapacidad auditiva y/o visual, </w:t>
      </w:r>
      <w:r w:rsidR="00E06AC6">
        <w:rPr>
          <w:rFonts w:ascii="Georgia" w:hAnsi="Georgia" w:cs="Arial"/>
          <w:sz w:val="24"/>
          <w:szCs w:val="22"/>
        </w:rPr>
        <w:t xml:space="preserve">por intermedio del mentado profesional, </w:t>
      </w:r>
      <w:r>
        <w:rPr>
          <w:rFonts w:ascii="Georgia" w:hAnsi="Georgia" w:cs="Arial"/>
          <w:sz w:val="24"/>
          <w:szCs w:val="22"/>
        </w:rPr>
        <w:t xml:space="preserve">y </w:t>
      </w:r>
      <w:r w:rsidR="009E4931" w:rsidRPr="003359C8">
        <w:rPr>
          <w:rFonts w:ascii="Georgia" w:hAnsi="Georgia" w:cs="Arial"/>
          <w:sz w:val="24"/>
          <w:szCs w:val="22"/>
        </w:rPr>
        <w:t xml:space="preserve">es de su peculio del que debe disponer para atender el imperativo legal. </w:t>
      </w:r>
    </w:p>
    <w:p w14:paraId="552F00BC" w14:textId="77777777" w:rsidR="009E4931" w:rsidRPr="003C597D" w:rsidRDefault="009E4931" w:rsidP="009E4931">
      <w:pPr>
        <w:spacing w:line="360" w:lineRule="auto"/>
        <w:ind w:right="51"/>
        <w:jc w:val="both"/>
        <w:rPr>
          <w:rFonts w:ascii="Georgia" w:hAnsi="Georgia" w:cs="Arial"/>
          <w:sz w:val="18"/>
          <w:szCs w:val="24"/>
          <w:lang w:val="es-CO"/>
        </w:rPr>
      </w:pPr>
    </w:p>
    <w:p w14:paraId="53FAA30F" w14:textId="718B727D" w:rsidR="00EB3665" w:rsidRPr="00CA6195" w:rsidRDefault="00EB3665" w:rsidP="00EB3665">
      <w:pPr>
        <w:spacing w:line="360" w:lineRule="auto"/>
        <w:jc w:val="both"/>
        <w:rPr>
          <w:rFonts w:ascii="Georgia" w:hAnsi="Georgia" w:cs="Arial"/>
          <w:sz w:val="24"/>
          <w:szCs w:val="24"/>
          <w:lang w:val="es-CO"/>
        </w:rPr>
      </w:pPr>
      <w:r w:rsidRPr="00CA6195">
        <w:rPr>
          <w:rFonts w:ascii="Georgia" w:hAnsi="Georgia" w:cs="Arial"/>
          <w:sz w:val="24"/>
          <w:szCs w:val="24"/>
          <w:lang w:val="es-CO"/>
        </w:rPr>
        <w:t xml:space="preserve">Tampoco se acepta que </w:t>
      </w:r>
      <w:r>
        <w:rPr>
          <w:rFonts w:ascii="Georgia" w:hAnsi="Georgia" w:cs="Arial"/>
          <w:sz w:val="24"/>
          <w:szCs w:val="24"/>
          <w:lang w:val="es-CO"/>
        </w:rPr>
        <w:t xml:space="preserve">los mecanismos empleados </w:t>
      </w:r>
      <w:r w:rsidR="0049335E">
        <w:rPr>
          <w:rFonts w:ascii="Georgia" w:hAnsi="Georgia" w:cs="Arial"/>
          <w:sz w:val="24"/>
          <w:szCs w:val="24"/>
          <w:lang w:val="es-CO"/>
        </w:rPr>
        <w:t xml:space="preserve">reemplacen </w:t>
      </w:r>
      <w:r w:rsidR="00124981">
        <w:rPr>
          <w:rFonts w:ascii="Georgia" w:hAnsi="Georgia" w:cs="Arial"/>
          <w:sz w:val="24"/>
          <w:szCs w:val="24"/>
          <w:lang w:val="es-CO"/>
        </w:rPr>
        <w:t>el guía inté</w:t>
      </w:r>
      <w:r w:rsidRPr="00CA6195">
        <w:rPr>
          <w:rFonts w:ascii="Georgia" w:hAnsi="Georgia" w:cs="Arial"/>
          <w:sz w:val="24"/>
          <w:szCs w:val="24"/>
          <w:lang w:val="es-CO"/>
        </w:rPr>
        <w:t xml:space="preserve">rprete e </w:t>
      </w:r>
      <w:r w:rsidRPr="00CA6195">
        <w:rPr>
          <w:rFonts w:ascii="Georgia" w:hAnsi="Georgia" w:cs="Arial"/>
          <w:sz w:val="24"/>
          <w:szCs w:val="24"/>
          <w:lang w:val="es-CO"/>
        </w:rPr>
        <w:lastRenderedPageBreak/>
        <w:t>intérprete de que trata la norma</w:t>
      </w:r>
      <w:r>
        <w:rPr>
          <w:rFonts w:ascii="Georgia" w:hAnsi="Georgia" w:cs="Arial"/>
          <w:sz w:val="24"/>
          <w:szCs w:val="24"/>
          <w:lang w:val="es-CO"/>
        </w:rPr>
        <w:t xml:space="preserve">: </w:t>
      </w:r>
      <w:r w:rsidRPr="00CA6195">
        <w:rPr>
          <w:rFonts w:ascii="Georgia" w:hAnsi="Georgia" w:cs="Arial"/>
          <w:sz w:val="24"/>
          <w:szCs w:val="24"/>
          <w:lang w:val="es-CO"/>
        </w:rPr>
        <w:t>(i)</w:t>
      </w:r>
      <w:r>
        <w:rPr>
          <w:rFonts w:ascii="Georgia" w:hAnsi="Georgia" w:cs="Arial"/>
          <w:sz w:val="24"/>
          <w:szCs w:val="24"/>
          <w:lang w:val="es-CO"/>
        </w:rPr>
        <w:t xml:space="preserve"> El “centro de relevo en línea” </w:t>
      </w:r>
      <w:r w:rsidRPr="00CA6195">
        <w:rPr>
          <w:rFonts w:ascii="Georgia" w:hAnsi="Georgia" w:cs="Arial"/>
          <w:sz w:val="24"/>
          <w:szCs w:val="24"/>
          <w:lang w:val="es-CO"/>
        </w:rPr>
        <w:t xml:space="preserve">solo sirve para las personas </w:t>
      </w:r>
      <w:r>
        <w:rPr>
          <w:rFonts w:ascii="Georgia" w:hAnsi="Georgia" w:cs="Arial"/>
          <w:sz w:val="24"/>
          <w:szCs w:val="24"/>
          <w:lang w:val="es-CO"/>
        </w:rPr>
        <w:t xml:space="preserve">que se comuniquen mediante el </w:t>
      </w:r>
      <w:r w:rsidRPr="00CA6195">
        <w:rPr>
          <w:rFonts w:ascii="Georgia" w:hAnsi="Georgia" w:cs="Arial"/>
          <w:sz w:val="24"/>
          <w:szCs w:val="24"/>
          <w:lang w:val="es-CO"/>
        </w:rPr>
        <w:t>lenguaje de señas</w:t>
      </w:r>
      <w:r w:rsidR="00DA7100">
        <w:rPr>
          <w:rFonts w:ascii="Georgia" w:hAnsi="Georgia" w:cs="Arial"/>
          <w:sz w:val="24"/>
          <w:szCs w:val="24"/>
          <w:lang w:val="es-CO"/>
        </w:rPr>
        <w:t xml:space="preserve">, esto es, con dificultades en el habla, básicamente con hipoacusia; los individuos con sordo-ceguera </w:t>
      </w:r>
      <w:r w:rsidR="0049335E">
        <w:rPr>
          <w:rFonts w:ascii="Georgia" w:hAnsi="Georgia" w:cs="Arial"/>
          <w:sz w:val="24"/>
          <w:szCs w:val="24"/>
          <w:lang w:val="es-CO"/>
        </w:rPr>
        <w:t xml:space="preserve">evidentemente </w:t>
      </w:r>
      <w:r w:rsidR="00DA7100">
        <w:rPr>
          <w:rFonts w:ascii="Georgia" w:hAnsi="Georgia" w:cs="Arial"/>
          <w:sz w:val="24"/>
          <w:szCs w:val="24"/>
          <w:lang w:val="es-CO"/>
        </w:rPr>
        <w:t>no pueden usar ese mecanismo</w:t>
      </w:r>
      <w:r w:rsidRPr="00CA6195">
        <w:rPr>
          <w:rFonts w:ascii="Georgia" w:hAnsi="Georgia" w:cs="Arial"/>
          <w:sz w:val="24"/>
          <w:szCs w:val="24"/>
          <w:lang w:val="es-CO"/>
        </w:rPr>
        <w:t>.</w:t>
      </w:r>
    </w:p>
    <w:p w14:paraId="631AD1FD" w14:textId="77777777" w:rsidR="00DA7100" w:rsidRPr="003C597D" w:rsidRDefault="00DA7100" w:rsidP="00DA7100">
      <w:pPr>
        <w:spacing w:line="360" w:lineRule="auto"/>
        <w:jc w:val="both"/>
        <w:rPr>
          <w:rFonts w:ascii="Georgia" w:hAnsi="Georgia" w:cs="Arial"/>
          <w:sz w:val="18"/>
          <w:szCs w:val="24"/>
          <w:lang w:val="es-CO"/>
        </w:rPr>
      </w:pPr>
    </w:p>
    <w:p w14:paraId="1AC44E87" w14:textId="6246F4AD" w:rsidR="008C187A" w:rsidRDefault="00DA7100" w:rsidP="00DA7100">
      <w:pPr>
        <w:spacing w:line="360" w:lineRule="auto"/>
        <w:ind w:right="51"/>
        <w:jc w:val="both"/>
        <w:rPr>
          <w:rFonts w:ascii="Georgia" w:hAnsi="Georgia" w:cs="Arial"/>
          <w:sz w:val="24"/>
          <w:szCs w:val="24"/>
          <w:lang w:val="es-CO"/>
        </w:rPr>
      </w:pPr>
      <w:r w:rsidRPr="008B6FF9">
        <w:rPr>
          <w:rFonts w:ascii="Georgia" w:hAnsi="Georgia" w:cs="Arial"/>
          <w:sz w:val="24"/>
          <w:szCs w:val="24"/>
          <w:lang w:val="es-CO"/>
        </w:rPr>
        <w:t xml:space="preserve">(ii) </w:t>
      </w:r>
      <w:r>
        <w:rPr>
          <w:rFonts w:ascii="Georgia" w:hAnsi="Georgia" w:cs="Arial"/>
          <w:sz w:val="24"/>
          <w:szCs w:val="24"/>
          <w:lang w:val="es-CO"/>
        </w:rPr>
        <w:t>Las políticas empresariales son simplemente la manifestación de que el accionado pretende cumplir con la obligación impuesta por el legislador, pero no pude suponer su materialización; (iii) El servicio de “</w:t>
      </w:r>
      <w:proofErr w:type="spellStart"/>
      <w:r>
        <w:rPr>
          <w:rFonts w:ascii="Georgia" w:hAnsi="Georgia" w:cs="Arial"/>
          <w:sz w:val="24"/>
          <w:szCs w:val="24"/>
          <w:lang w:val="es-CO"/>
        </w:rPr>
        <w:t>direccionador</w:t>
      </w:r>
      <w:proofErr w:type="spellEnd"/>
      <w:r>
        <w:rPr>
          <w:rFonts w:ascii="Georgia" w:hAnsi="Georgia" w:cs="Arial"/>
          <w:sz w:val="24"/>
          <w:szCs w:val="24"/>
          <w:lang w:val="es-CO"/>
        </w:rPr>
        <w:t>” contratado con “</w:t>
      </w:r>
      <w:proofErr w:type="spellStart"/>
      <w:r>
        <w:rPr>
          <w:rFonts w:ascii="Georgia" w:hAnsi="Georgia" w:cs="Arial"/>
          <w:sz w:val="24"/>
          <w:szCs w:val="24"/>
          <w:lang w:val="es-CO"/>
        </w:rPr>
        <w:t>Fenascol</w:t>
      </w:r>
      <w:proofErr w:type="spellEnd"/>
      <w:r>
        <w:rPr>
          <w:rFonts w:ascii="Georgia" w:hAnsi="Georgia" w:cs="Arial"/>
          <w:sz w:val="24"/>
          <w:szCs w:val="24"/>
          <w:lang w:val="es-CO"/>
        </w:rPr>
        <w:t xml:space="preserve">” solo alude a personas con discapacidad auditiva, y consiste en </w:t>
      </w:r>
      <w:r w:rsidR="0049335E">
        <w:rPr>
          <w:rFonts w:ascii="Georgia" w:hAnsi="Georgia" w:cs="Arial"/>
          <w:sz w:val="24"/>
          <w:szCs w:val="24"/>
          <w:lang w:val="es-CO"/>
        </w:rPr>
        <w:t xml:space="preserve">guiar </w:t>
      </w:r>
      <w:r>
        <w:rPr>
          <w:rFonts w:ascii="Georgia" w:hAnsi="Georgia" w:cs="Arial"/>
          <w:sz w:val="24"/>
          <w:szCs w:val="24"/>
          <w:lang w:val="es-CO"/>
        </w:rPr>
        <w:t xml:space="preserve">al usuario hasta el director de servicios de la sucursal para que este lo atienda con ayuda del “centro de relevo”; claramente no </w:t>
      </w:r>
      <w:r w:rsidR="008C187A">
        <w:rPr>
          <w:rFonts w:ascii="Georgia" w:hAnsi="Georgia" w:cs="Arial"/>
          <w:sz w:val="24"/>
          <w:szCs w:val="24"/>
          <w:lang w:val="es-CO"/>
        </w:rPr>
        <w:t xml:space="preserve">es </w:t>
      </w:r>
      <w:r>
        <w:rPr>
          <w:rFonts w:ascii="Georgia" w:hAnsi="Georgia" w:cs="Arial"/>
          <w:sz w:val="24"/>
          <w:szCs w:val="24"/>
          <w:lang w:val="es-CO"/>
        </w:rPr>
        <w:t>un guía intérprete</w:t>
      </w:r>
      <w:r w:rsidR="008C187A">
        <w:rPr>
          <w:rFonts w:ascii="Georgia" w:hAnsi="Georgia" w:cs="Arial"/>
          <w:sz w:val="24"/>
          <w:szCs w:val="24"/>
          <w:lang w:val="es-CO"/>
        </w:rPr>
        <w:t xml:space="preserve"> y solo se emplea para personas con hipoacusia; y (iv) </w:t>
      </w:r>
      <w:r w:rsidR="008C187A" w:rsidRPr="00B97944">
        <w:rPr>
          <w:rFonts w:ascii="Georgia" w:hAnsi="Georgia" w:cs="Arial"/>
          <w:sz w:val="24"/>
          <w:szCs w:val="24"/>
          <w:lang w:val="es-CO"/>
        </w:rPr>
        <w:t xml:space="preserve">La sucursal virtual </w:t>
      </w:r>
      <w:r w:rsidR="00B97944">
        <w:rPr>
          <w:rFonts w:ascii="Georgia" w:hAnsi="Georgia" w:cs="Arial"/>
          <w:sz w:val="24"/>
          <w:szCs w:val="24"/>
          <w:lang w:val="es-CO"/>
        </w:rPr>
        <w:t>es un mecanismo empleado por fuera de las sucursales bancarias</w:t>
      </w:r>
      <w:r w:rsidR="008C187A" w:rsidRPr="00B97944">
        <w:rPr>
          <w:rFonts w:ascii="Georgia" w:hAnsi="Georgia" w:cs="Arial"/>
          <w:sz w:val="24"/>
          <w:szCs w:val="24"/>
          <w:lang w:val="es-CO"/>
        </w:rPr>
        <w:t>.</w:t>
      </w:r>
    </w:p>
    <w:p w14:paraId="7F055E42" w14:textId="77777777" w:rsidR="008C187A" w:rsidRPr="003C597D" w:rsidRDefault="008C187A" w:rsidP="00DA7100">
      <w:pPr>
        <w:spacing w:line="360" w:lineRule="auto"/>
        <w:ind w:right="51"/>
        <w:jc w:val="both"/>
        <w:rPr>
          <w:rFonts w:ascii="Georgia" w:hAnsi="Georgia" w:cs="Arial"/>
          <w:sz w:val="18"/>
          <w:szCs w:val="24"/>
          <w:lang w:val="es-CO"/>
        </w:rPr>
      </w:pPr>
    </w:p>
    <w:p w14:paraId="2A31DDDB" w14:textId="77777777" w:rsidR="00F86B03" w:rsidRPr="00F86B03" w:rsidRDefault="008C187A" w:rsidP="00DA7100">
      <w:pPr>
        <w:spacing w:line="360" w:lineRule="auto"/>
        <w:ind w:right="51"/>
        <w:jc w:val="both"/>
        <w:rPr>
          <w:rFonts w:ascii="Georgia" w:hAnsi="Georgia" w:cs="Arial"/>
          <w:sz w:val="24"/>
          <w:szCs w:val="24"/>
          <w:lang w:val="es-CO"/>
        </w:rPr>
      </w:pPr>
      <w:r w:rsidRPr="00F86B03">
        <w:rPr>
          <w:rFonts w:ascii="Georgia" w:hAnsi="Georgia" w:cs="Arial"/>
          <w:sz w:val="24"/>
          <w:szCs w:val="24"/>
          <w:lang w:val="es-CO"/>
        </w:rPr>
        <w:t xml:space="preserve">Se trata de ayudas útiles (Ajustes razonables), mas son insuficientes para garantizar el acceso al servicio </w:t>
      </w:r>
      <w:r w:rsidR="005649E8" w:rsidRPr="00F86B03">
        <w:rPr>
          <w:rFonts w:ascii="Georgia" w:hAnsi="Georgia" w:cs="Arial"/>
          <w:sz w:val="24"/>
          <w:szCs w:val="24"/>
          <w:lang w:val="es-CO"/>
        </w:rPr>
        <w:t xml:space="preserve">de </w:t>
      </w:r>
      <w:r w:rsidRPr="00F86B03">
        <w:rPr>
          <w:rFonts w:ascii="Georgia" w:hAnsi="Georgia" w:cs="Arial"/>
          <w:sz w:val="24"/>
          <w:szCs w:val="24"/>
          <w:lang w:val="es-CO"/>
        </w:rPr>
        <w:t>todo el grupo poblacional de personas con discapacidad auditiva y</w:t>
      </w:r>
      <w:r w:rsidR="005649E8" w:rsidRPr="00F86B03">
        <w:rPr>
          <w:rFonts w:ascii="Georgia" w:hAnsi="Georgia" w:cs="Arial"/>
          <w:sz w:val="24"/>
          <w:szCs w:val="24"/>
          <w:lang w:val="es-CO"/>
        </w:rPr>
        <w:t>/</w:t>
      </w:r>
      <w:r w:rsidRPr="00F86B03">
        <w:rPr>
          <w:rFonts w:ascii="Georgia" w:hAnsi="Georgia" w:cs="Arial"/>
          <w:sz w:val="24"/>
          <w:szCs w:val="24"/>
          <w:lang w:val="es-CO"/>
        </w:rPr>
        <w:t>o visual</w:t>
      </w:r>
      <w:r w:rsidR="005649E8" w:rsidRPr="00F86B03">
        <w:rPr>
          <w:rFonts w:ascii="Georgia" w:hAnsi="Georgia" w:cs="Arial"/>
          <w:sz w:val="24"/>
          <w:szCs w:val="24"/>
          <w:lang w:val="es-CO"/>
        </w:rPr>
        <w:t>, olvida el accionado que este grupo también lo integran las personas con “</w:t>
      </w:r>
      <w:proofErr w:type="spellStart"/>
      <w:r w:rsidR="005649E8" w:rsidRPr="00F86B03">
        <w:rPr>
          <w:rFonts w:ascii="Georgia" w:hAnsi="Georgia" w:cs="Arial"/>
          <w:sz w:val="24"/>
          <w:szCs w:val="24"/>
          <w:lang w:val="es-CO"/>
        </w:rPr>
        <w:t>sordoceguera</w:t>
      </w:r>
      <w:proofErr w:type="spellEnd"/>
      <w:r w:rsidR="005649E8" w:rsidRPr="00F86B03">
        <w:rPr>
          <w:rFonts w:ascii="Georgia" w:hAnsi="Georgia" w:cs="Arial"/>
          <w:sz w:val="24"/>
          <w:szCs w:val="24"/>
          <w:lang w:val="es-CO"/>
        </w:rPr>
        <w:t>”</w:t>
      </w:r>
      <w:r w:rsidRPr="00F86B03">
        <w:rPr>
          <w:rFonts w:ascii="Georgia" w:hAnsi="Georgia" w:cs="Arial"/>
          <w:sz w:val="24"/>
          <w:szCs w:val="24"/>
          <w:lang w:val="es-CO"/>
        </w:rPr>
        <w:t xml:space="preserve">. </w:t>
      </w:r>
    </w:p>
    <w:p w14:paraId="14BB51DF" w14:textId="77777777" w:rsidR="00F86B03" w:rsidRPr="003C597D" w:rsidRDefault="00F86B03" w:rsidP="00DA7100">
      <w:pPr>
        <w:spacing w:line="360" w:lineRule="auto"/>
        <w:ind w:right="51"/>
        <w:jc w:val="both"/>
        <w:rPr>
          <w:rFonts w:ascii="Georgia" w:hAnsi="Georgia" w:cs="Arial"/>
          <w:sz w:val="18"/>
          <w:szCs w:val="24"/>
          <w:highlight w:val="yellow"/>
          <w:lang w:val="es-CO"/>
        </w:rPr>
      </w:pPr>
    </w:p>
    <w:p w14:paraId="5D5255CB" w14:textId="2F25CDB5" w:rsidR="00F86B03" w:rsidRPr="00F86B03" w:rsidRDefault="00DA7100" w:rsidP="00F86B03">
      <w:pPr>
        <w:spacing w:line="360" w:lineRule="auto"/>
        <w:ind w:right="51"/>
        <w:jc w:val="both"/>
        <w:rPr>
          <w:rFonts w:ascii="Georgia" w:hAnsi="Georgia" w:cs="Arial"/>
          <w:sz w:val="24"/>
          <w:szCs w:val="24"/>
        </w:rPr>
      </w:pPr>
      <w:r w:rsidRPr="00F86B03">
        <w:rPr>
          <w:rFonts w:ascii="Georgia" w:hAnsi="Georgia" w:cs="Arial"/>
          <w:sz w:val="24"/>
          <w:szCs w:val="24"/>
          <w:lang w:val="es-CO"/>
        </w:rPr>
        <w:t xml:space="preserve">La </w:t>
      </w:r>
      <w:r w:rsidR="008C187A" w:rsidRPr="00F86B03">
        <w:rPr>
          <w:rFonts w:ascii="Georgia" w:hAnsi="Georgia" w:cs="Arial"/>
          <w:sz w:val="24"/>
          <w:szCs w:val="24"/>
          <w:lang w:val="es-CO"/>
        </w:rPr>
        <w:t xml:space="preserve">disposición </w:t>
      </w:r>
      <w:r w:rsidRPr="00F86B03">
        <w:rPr>
          <w:rFonts w:ascii="Georgia" w:hAnsi="Georgia" w:cs="Arial"/>
          <w:sz w:val="24"/>
          <w:szCs w:val="24"/>
          <w:lang w:val="es-CO"/>
        </w:rPr>
        <w:t xml:space="preserve">legal concierne al servicio de guía experto, que </w:t>
      </w:r>
      <w:r w:rsidR="008C187A" w:rsidRPr="00F86B03">
        <w:rPr>
          <w:rFonts w:ascii="Georgia" w:hAnsi="Georgia" w:cs="Arial"/>
          <w:sz w:val="24"/>
          <w:szCs w:val="24"/>
          <w:lang w:val="es-CO"/>
        </w:rPr>
        <w:t xml:space="preserve">no </w:t>
      </w:r>
      <w:r w:rsidRPr="00F86B03">
        <w:rPr>
          <w:rFonts w:ascii="Georgia" w:hAnsi="Georgia" w:cs="Arial"/>
          <w:sz w:val="24"/>
          <w:szCs w:val="24"/>
          <w:lang w:val="es-CO"/>
        </w:rPr>
        <w:t xml:space="preserve">se podría suplir por </w:t>
      </w:r>
      <w:r w:rsidR="00F86B03">
        <w:rPr>
          <w:rFonts w:ascii="Georgia" w:hAnsi="Georgia" w:cs="Arial"/>
          <w:sz w:val="24"/>
          <w:szCs w:val="24"/>
          <w:lang w:val="es-CO"/>
        </w:rPr>
        <w:t xml:space="preserve">un </w:t>
      </w:r>
      <w:r w:rsidRPr="00F86B03">
        <w:rPr>
          <w:rFonts w:ascii="Georgia" w:hAnsi="Georgia" w:cs="Arial"/>
          <w:sz w:val="24"/>
          <w:szCs w:val="24"/>
          <w:lang w:val="es-CO"/>
        </w:rPr>
        <w:t>empleado</w:t>
      </w:r>
      <w:r w:rsidR="005649E8" w:rsidRPr="00F86B03">
        <w:rPr>
          <w:rFonts w:ascii="Georgia" w:hAnsi="Georgia" w:cs="Arial"/>
          <w:sz w:val="24"/>
          <w:szCs w:val="24"/>
          <w:lang w:val="es-CO"/>
        </w:rPr>
        <w:t xml:space="preserve"> (</w:t>
      </w:r>
      <w:r w:rsidR="005649E8" w:rsidRPr="00F86B03">
        <w:rPr>
          <w:rFonts w:ascii="Georgia" w:hAnsi="Georgia" w:cs="Arial"/>
          <w:i/>
          <w:sz w:val="24"/>
          <w:szCs w:val="24"/>
          <w:lang w:val="es-CO"/>
        </w:rPr>
        <w:t>“</w:t>
      </w:r>
      <w:proofErr w:type="spellStart"/>
      <w:r w:rsidR="005649E8" w:rsidRPr="00F86B03">
        <w:rPr>
          <w:rFonts w:ascii="Georgia" w:hAnsi="Georgia" w:cs="Arial"/>
          <w:i/>
          <w:sz w:val="24"/>
          <w:szCs w:val="24"/>
          <w:lang w:val="es-CO"/>
        </w:rPr>
        <w:t>Direccionador</w:t>
      </w:r>
      <w:proofErr w:type="spellEnd"/>
      <w:r w:rsidR="005649E8" w:rsidRPr="00F86B03">
        <w:rPr>
          <w:rFonts w:ascii="Georgia" w:hAnsi="Georgia" w:cs="Arial"/>
          <w:i/>
          <w:sz w:val="24"/>
          <w:szCs w:val="24"/>
          <w:lang w:val="es-CO"/>
        </w:rPr>
        <w:t>”</w:t>
      </w:r>
      <w:r w:rsidR="005649E8" w:rsidRPr="00F86B03">
        <w:rPr>
          <w:rFonts w:ascii="Georgia" w:hAnsi="Georgia" w:cs="Arial"/>
          <w:sz w:val="24"/>
          <w:szCs w:val="24"/>
          <w:lang w:val="es-CO"/>
        </w:rPr>
        <w:t>)</w:t>
      </w:r>
      <w:r w:rsidRPr="00F86B03">
        <w:rPr>
          <w:rFonts w:ascii="Georgia" w:hAnsi="Georgia" w:cs="Arial"/>
          <w:sz w:val="24"/>
          <w:szCs w:val="24"/>
          <w:lang w:val="es-CO"/>
        </w:rPr>
        <w:t xml:space="preserve">, así sea acucioso, que desconozca de los mecanismos </w:t>
      </w:r>
      <w:r w:rsidR="008C187A" w:rsidRPr="00F86B03">
        <w:rPr>
          <w:rFonts w:ascii="Georgia" w:hAnsi="Georgia" w:cs="Arial"/>
          <w:sz w:val="24"/>
          <w:szCs w:val="24"/>
          <w:lang w:val="es-CO"/>
        </w:rPr>
        <w:t xml:space="preserve">especiales </w:t>
      </w:r>
      <w:r w:rsidRPr="00F86B03">
        <w:rPr>
          <w:rFonts w:ascii="Georgia" w:hAnsi="Georgia" w:cs="Arial"/>
          <w:sz w:val="24"/>
          <w:szCs w:val="24"/>
          <w:lang w:val="es-CO"/>
        </w:rPr>
        <w:t>para comunicarse, pues aquel es el encargado de transmitir la información visual adaptada, auditiva o táctil, de describir el ambiente y de guiar en la movilidad a las personas con discapacidad</w:t>
      </w:r>
      <w:r w:rsidR="005649E8" w:rsidRPr="00F86B03">
        <w:rPr>
          <w:rFonts w:ascii="Georgia" w:hAnsi="Georgia" w:cs="Arial"/>
          <w:sz w:val="24"/>
          <w:szCs w:val="24"/>
          <w:lang w:val="es-CO"/>
        </w:rPr>
        <w:t xml:space="preserve"> </w:t>
      </w:r>
      <w:r w:rsidR="005649E8" w:rsidRPr="00F86B03">
        <w:rPr>
          <w:rFonts w:ascii="Georgia" w:hAnsi="Georgia" w:cs="Arial"/>
          <w:i/>
          <w:sz w:val="22"/>
          <w:szCs w:val="24"/>
          <w:lang w:val="es-CO"/>
        </w:rPr>
        <w:t xml:space="preserve">“(…) </w:t>
      </w:r>
      <w:r w:rsidR="005649E8" w:rsidRPr="00F86B03">
        <w:rPr>
          <w:rFonts w:ascii="Georgia" w:hAnsi="Georgia" w:cs="Arial"/>
          <w:i/>
          <w:sz w:val="22"/>
          <w:szCs w:val="24"/>
        </w:rPr>
        <w:t xml:space="preserve">con amplio conocimiento de los sistemas de comunicación que requieren las personas </w:t>
      </w:r>
      <w:proofErr w:type="spellStart"/>
      <w:r w:rsidR="005649E8" w:rsidRPr="00F86B03">
        <w:rPr>
          <w:rFonts w:ascii="Georgia" w:hAnsi="Georgia" w:cs="Arial"/>
          <w:i/>
          <w:sz w:val="22"/>
          <w:szCs w:val="24"/>
          <w:u w:val="single"/>
        </w:rPr>
        <w:t>sordociegas</w:t>
      </w:r>
      <w:proofErr w:type="spellEnd"/>
      <w:r w:rsidR="005649E8" w:rsidRPr="00F86B03">
        <w:rPr>
          <w:rFonts w:ascii="Georgia" w:hAnsi="Georgia" w:cs="Arial"/>
          <w:i/>
          <w:sz w:val="22"/>
          <w:szCs w:val="24"/>
        </w:rPr>
        <w:t xml:space="preserve"> (…)”</w:t>
      </w:r>
      <w:r w:rsidRPr="00F86B03">
        <w:rPr>
          <w:rFonts w:ascii="Georgia" w:hAnsi="Georgia" w:cs="Arial"/>
          <w:sz w:val="24"/>
          <w:szCs w:val="24"/>
          <w:lang w:val="es-CO"/>
        </w:rPr>
        <w:t xml:space="preserve"> (Artículo 1º-22º y 26º, Ley 982)</w:t>
      </w:r>
      <w:r w:rsidR="00F86B03" w:rsidRPr="00F86B03">
        <w:rPr>
          <w:rFonts w:ascii="Georgia" w:hAnsi="Georgia" w:cs="Arial"/>
          <w:sz w:val="24"/>
          <w:szCs w:val="24"/>
        </w:rPr>
        <w:t xml:space="preserve">.  </w:t>
      </w:r>
    </w:p>
    <w:p w14:paraId="73D4AF7E" w14:textId="77777777" w:rsidR="00F86B03" w:rsidRPr="003C597D" w:rsidRDefault="00F86B03" w:rsidP="00DA7100">
      <w:pPr>
        <w:spacing w:line="360" w:lineRule="auto"/>
        <w:ind w:right="51"/>
        <w:jc w:val="both"/>
        <w:rPr>
          <w:rFonts w:ascii="Georgia" w:hAnsi="Georgia" w:cs="Arial"/>
          <w:sz w:val="18"/>
          <w:szCs w:val="24"/>
          <w:highlight w:val="yellow"/>
          <w:lang w:val="es-CO"/>
        </w:rPr>
      </w:pPr>
    </w:p>
    <w:p w14:paraId="7A325313" w14:textId="3C26A14E" w:rsidR="00C903C6" w:rsidRPr="00F86B03" w:rsidRDefault="005649E8" w:rsidP="00886F56">
      <w:pPr>
        <w:spacing w:line="360" w:lineRule="auto"/>
        <w:jc w:val="both"/>
        <w:rPr>
          <w:rFonts w:ascii="Georgia" w:hAnsi="Georgia" w:cs="Arial"/>
          <w:sz w:val="24"/>
          <w:szCs w:val="24"/>
          <w:lang w:val="es-CO"/>
        </w:rPr>
      </w:pPr>
      <w:r w:rsidRPr="00F86B03">
        <w:rPr>
          <w:rFonts w:ascii="Georgia" w:hAnsi="Georgia" w:cs="Arial"/>
          <w:sz w:val="24"/>
          <w:szCs w:val="24"/>
          <w:lang w:val="es-CO"/>
        </w:rPr>
        <w:t xml:space="preserve">Se </w:t>
      </w:r>
      <w:r w:rsidR="00F5170C">
        <w:rPr>
          <w:rFonts w:ascii="Georgia" w:hAnsi="Georgia" w:cs="Arial"/>
          <w:sz w:val="24"/>
          <w:szCs w:val="24"/>
          <w:lang w:val="es-CO"/>
        </w:rPr>
        <w:t>disiente</w:t>
      </w:r>
      <w:r w:rsidRPr="00F86B03">
        <w:rPr>
          <w:rFonts w:ascii="Georgia" w:hAnsi="Georgia" w:cs="Arial"/>
          <w:sz w:val="24"/>
          <w:szCs w:val="24"/>
          <w:lang w:val="es-CO"/>
        </w:rPr>
        <w:t xml:space="preserve"> </w:t>
      </w:r>
      <w:r w:rsidR="00F5170C">
        <w:rPr>
          <w:rFonts w:ascii="Georgia" w:hAnsi="Georgia" w:cs="Arial"/>
          <w:sz w:val="24"/>
          <w:szCs w:val="24"/>
          <w:lang w:val="es-CO"/>
        </w:rPr>
        <w:t>d</w:t>
      </w:r>
      <w:r w:rsidR="00C903C6" w:rsidRPr="00F86B03">
        <w:rPr>
          <w:rFonts w:ascii="Georgia" w:hAnsi="Georgia" w:cs="Arial"/>
          <w:sz w:val="24"/>
          <w:szCs w:val="24"/>
          <w:lang w:val="es-CO"/>
        </w:rPr>
        <w:t xml:space="preserve">el argumento </w:t>
      </w:r>
      <w:r w:rsidR="00F5170C">
        <w:rPr>
          <w:rFonts w:ascii="Georgia" w:hAnsi="Georgia" w:cs="Arial"/>
          <w:sz w:val="24"/>
          <w:szCs w:val="24"/>
          <w:lang w:val="es-CO"/>
        </w:rPr>
        <w:t xml:space="preserve">atinente a la </w:t>
      </w:r>
      <w:r w:rsidR="00C903C6" w:rsidRPr="00F86B03">
        <w:rPr>
          <w:rFonts w:ascii="Georgia" w:hAnsi="Georgia" w:cs="Arial"/>
          <w:sz w:val="24"/>
          <w:szCs w:val="24"/>
          <w:lang w:val="es-CO"/>
        </w:rPr>
        <w:t xml:space="preserve">implementación paulatina de la Ley 982, si en cuenta se tiene que está rigiendo desde el </w:t>
      </w:r>
      <w:r w:rsidR="00C903C6" w:rsidRPr="00F86B03">
        <w:rPr>
          <w:rFonts w:ascii="Georgia" w:hAnsi="Georgia" w:cs="Arial"/>
          <w:bCs/>
          <w:sz w:val="24"/>
          <w:szCs w:val="24"/>
        </w:rPr>
        <w:t>09-10-2005 (S</w:t>
      </w:r>
      <w:r w:rsidR="00C903C6" w:rsidRPr="00F86B03">
        <w:rPr>
          <w:rFonts w:ascii="Georgia" w:hAnsi="Georgia" w:cs="Arial"/>
          <w:sz w:val="24"/>
          <w:szCs w:val="24"/>
        </w:rPr>
        <w:t xml:space="preserve">esenta (60) días posteriores a su promulgación que data del 09-08-2005, </w:t>
      </w:r>
      <w:r w:rsidR="008B6FF9" w:rsidRPr="00F86B03">
        <w:rPr>
          <w:rFonts w:ascii="Georgia" w:hAnsi="Georgia" w:cs="Arial"/>
          <w:sz w:val="24"/>
          <w:szCs w:val="24"/>
        </w:rPr>
        <w:t xml:space="preserve">según el </w:t>
      </w:r>
      <w:r w:rsidR="00C903C6" w:rsidRPr="00F86B03">
        <w:rPr>
          <w:rFonts w:ascii="Georgia" w:hAnsi="Georgia" w:cs="Arial"/>
          <w:sz w:val="24"/>
          <w:szCs w:val="24"/>
        </w:rPr>
        <w:t xml:space="preserve">artículo 47 </w:t>
      </w:r>
      <w:r w:rsidR="008B6FF9" w:rsidRPr="00F86B03">
        <w:rPr>
          <w:rFonts w:ascii="Georgia" w:hAnsi="Georgia" w:cs="Arial"/>
          <w:sz w:val="24"/>
          <w:szCs w:val="24"/>
        </w:rPr>
        <w:t xml:space="preserve">de la </w:t>
      </w:r>
      <w:r w:rsidR="00C903C6" w:rsidRPr="00F86B03">
        <w:rPr>
          <w:rFonts w:ascii="Georgia" w:hAnsi="Georgia" w:cs="Arial"/>
          <w:sz w:val="24"/>
          <w:szCs w:val="24"/>
        </w:rPr>
        <w:t xml:space="preserve">Ley 982), lleva entonces más de </w:t>
      </w:r>
      <w:r w:rsidRPr="00F86B03">
        <w:rPr>
          <w:rFonts w:ascii="Georgia" w:hAnsi="Georgia" w:cs="Arial"/>
          <w:sz w:val="24"/>
          <w:szCs w:val="24"/>
        </w:rPr>
        <w:t>12</w:t>
      </w:r>
      <w:r w:rsidR="00C903C6" w:rsidRPr="00F86B03">
        <w:rPr>
          <w:rFonts w:ascii="Georgia" w:hAnsi="Georgia" w:cs="Arial"/>
          <w:sz w:val="24"/>
          <w:szCs w:val="24"/>
        </w:rPr>
        <w:t xml:space="preserve"> años vigente, de tal suerte, que a estas alturas las entidades gubernamentales y no gubernamentales ya debieron haber cumplido con las disposiciones allí contenidas.</w:t>
      </w:r>
    </w:p>
    <w:p w14:paraId="1AFB7A6B" w14:textId="77777777" w:rsidR="00C903C6" w:rsidRPr="003C597D" w:rsidRDefault="00C903C6" w:rsidP="00886F56">
      <w:pPr>
        <w:spacing w:line="360" w:lineRule="auto"/>
        <w:jc w:val="both"/>
        <w:rPr>
          <w:rFonts w:ascii="Arial" w:hAnsi="Arial"/>
          <w:sz w:val="18"/>
          <w:szCs w:val="24"/>
          <w:highlight w:val="yellow"/>
          <w:lang w:val="es-CO"/>
        </w:rPr>
      </w:pPr>
    </w:p>
    <w:p w14:paraId="5AE33D38" w14:textId="38781067" w:rsidR="00025BA9" w:rsidRPr="008D09E9" w:rsidRDefault="00C903C6" w:rsidP="00886F56">
      <w:pPr>
        <w:spacing w:line="360" w:lineRule="auto"/>
        <w:jc w:val="both"/>
        <w:rPr>
          <w:rFonts w:ascii="Georgia" w:hAnsi="Georgia" w:cs="Arial"/>
          <w:i/>
          <w:sz w:val="24"/>
          <w:szCs w:val="24"/>
          <w:lang w:val="es-CO"/>
        </w:rPr>
      </w:pPr>
      <w:r w:rsidRPr="008D09E9">
        <w:rPr>
          <w:rFonts w:ascii="Georgia" w:hAnsi="Georgia"/>
          <w:sz w:val="24"/>
          <w:szCs w:val="24"/>
          <w:lang w:val="es-CO"/>
        </w:rPr>
        <w:t>Claramente</w:t>
      </w:r>
      <w:r w:rsidR="00025BA9" w:rsidRPr="008D09E9">
        <w:rPr>
          <w:rFonts w:ascii="Georgia" w:hAnsi="Georgia"/>
          <w:sz w:val="24"/>
          <w:szCs w:val="24"/>
          <w:lang w:val="es-CO"/>
        </w:rPr>
        <w:t xml:space="preserve">, como dice el actor popular, </w:t>
      </w:r>
      <w:r w:rsidR="005649E8" w:rsidRPr="008D09E9">
        <w:rPr>
          <w:rFonts w:ascii="Georgia" w:hAnsi="Georgia"/>
          <w:sz w:val="24"/>
          <w:szCs w:val="24"/>
          <w:lang w:val="es-CO"/>
        </w:rPr>
        <w:t xml:space="preserve">el accionado </w:t>
      </w:r>
      <w:r w:rsidR="00025BA9" w:rsidRPr="008D09E9">
        <w:rPr>
          <w:rFonts w:ascii="Georgia" w:hAnsi="Georgia"/>
          <w:sz w:val="24"/>
          <w:szCs w:val="24"/>
          <w:lang w:val="es-CO"/>
        </w:rPr>
        <w:t xml:space="preserve">ha desatendido su deber legal, puesto que carece de un profesional intérprete y guía intérprete en la lengua manual colombiana o </w:t>
      </w:r>
      <w:r w:rsidR="00025BA9" w:rsidRPr="008D09E9">
        <w:rPr>
          <w:rFonts w:ascii="Georgia" w:hAnsi="Georgia"/>
          <w:sz w:val="24"/>
          <w:szCs w:val="24"/>
        </w:rPr>
        <w:t>en representación táctil, necesarios para la intercomunicación con sus usuarios</w:t>
      </w:r>
      <w:r w:rsidR="00F86B03" w:rsidRPr="008D09E9">
        <w:rPr>
          <w:rFonts w:ascii="Georgia" w:hAnsi="Georgia"/>
          <w:sz w:val="24"/>
          <w:szCs w:val="24"/>
        </w:rPr>
        <w:t xml:space="preserve"> con discapacidad</w:t>
      </w:r>
      <w:r w:rsidR="00025BA9" w:rsidRPr="008D09E9">
        <w:rPr>
          <w:rFonts w:ascii="Georgia" w:hAnsi="Georgia"/>
          <w:sz w:val="24"/>
          <w:szCs w:val="24"/>
        </w:rPr>
        <w:t>. Esa ausencia</w:t>
      </w:r>
      <w:r w:rsidR="00025BA9" w:rsidRPr="008D09E9">
        <w:rPr>
          <w:rFonts w:ascii="Georgia" w:hAnsi="Georgia"/>
          <w:sz w:val="24"/>
          <w:szCs w:val="24"/>
          <w:lang w:val="es-CO"/>
        </w:rPr>
        <w:t xml:space="preserve"> en las instalaciones de la</w:t>
      </w:r>
      <w:r w:rsidR="00F86B03" w:rsidRPr="008D09E9">
        <w:rPr>
          <w:rFonts w:ascii="Georgia" w:hAnsi="Georgia"/>
          <w:sz w:val="24"/>
          <w:szCs w:val="24"/>
          <w:lang w:val="es-CO"/>
        </w:rPr>
        <w:t>s</w:t>
      </w:r>
      <w:r w:rsidR="00025BA9" w:rsidRPr="008D09E9">
        <w:rPr>
          <w:rFonts w:ascii="Georgia" w:hAnsi="Georgia"/>
          <w:sz w:val="24"/>
          <w:szCs w:val="24"/>
          <w:lang w:val="es-CO"/>
        </w:rPr>
        <w:t xml:space="preserve"> sede</w:t>
      </w:r>
      <w:r w:rsidR="00F86B03" w:rsidRPr="008D09E9">
        <w:rPr>
          <w:rFonts w:ascii="Georgia" w:hAnsi="Georgia"/>
          <w:sz w:val="24"/>
          <w:szCs w:val="24"/>
          <w:lang w:val="es-CO"/>
        </w:rPr>
        <w:t>s</w:t>
      </w:r>
      <w:r w:rsidR="00025BA9" w:rsidRPr="008D09E9">
        <w:rPr>
          <w:rFonts w:ascii="Georgia" w:hAnsi="Georgia"/>
          <w:sz w:val="24"/>
          <w:szCs w:val="24"/>
          <w:lang w:val="es-CO"/>
        </w:rPr>
        <w:t xml:space="preserve"> cuestionada</w:t>
      </w:r>
      <w:r w:rsidR="00F86B03" w:rsidRPr="008D09E9">
        <w:rPr>
          <w:rFonts w:ascii="Georgia" w:hAnsi="Georgia"/>
          <w:sz w:val="24"/>
          <w:szCs w:val="24"/>
          <w:lang w:val="es-CO"/>
        </w:rPr>
        <w:t>s</w:t>
      </w:r>
      <w:r w:rsidR="00025BA9" w:rsidRPr="008D09E9">
        <w:rPr>
          <w:rFonts w:ascii="Georgia" w:hAnsi="Georgia"/>
          <w:sz w:val="24"/>
          <w:szCs w:val="24"/>
          <w:lang w:val="es-CO"/>
        </w:rPr>
        <w:t xml:space="preserve">, amenaza los derechos </w:t>
      </w:r>
      <w:r w:rsidR="00025BA9" w:rsidRPr="008D09E9">
        <w:rPr>
          <w:rFonts w:ascii="Georgia" w:hAnsi="Georgia"/>
          <w:sz w:val="24"/>
          <w:szCs w:val="24"/>
        </w:rPr>
        <w:t>de las personas con discapacidad visual y auditiva, quienes deben contar con especial protección dada su vulnerabilidad por lo que se justifica amparar los derechos colectivos</w:t>
      </w:r>
      <w:r w:rsidR="005649E8" w:rsidRPr="008D09E9">
        <w:rPr>
          <w:rFonts w:ascii="Georgia" w:hAnsi="Georgia"/>
          <w:sz w:val="24"/>
          <w:szCs w:val="24"/>
        </w:rPr>
        <w:t>.</w:t>
      </w:r>
      <w:r w:rsidR="008D09E9" w:rsidRPr="008D09E9">
        <w:rPr>
          <w:rFonts w:ascii="Georgia" w:hAnsi="Georgia"/>
          <w:sz w:val="24"/>
          <w:szCs w:val="24"/>
        </w:rPr>
        <w:t xml:space="preserve"> En suma, con ello se advierte la configuración de los elementos axiológicos de esta acción, citados con antelación. </w:t>
      </w:r>
    </w:p>
    <w:p w14:paraId="1CB650A1" w14:textId="77777777" w:rsidR="00963018" w:rsidRPr="003C597D" w:rsidRDefault="00963018" w:rsidP="00886F56">
      <w:pPr>
        <w:spacing w:line="360" w:lineRule="auto"/>
        <w:jc w:val="both"/>
        <w:rPr>
          <w:rFonts w:ascii="Georgia" w:hAnsi="Georgia" w:cs="Arial"/>
          <w:sz w:val="18"/>
          <w:szCs w:val="24"/>
          <w:highlight w:val="yellow"/>
          <w:lang w:val="es-CO"/>
        </w:rPr>
      </w:pPr>
    </w:p>
    <w:p w14:paraId="0CA2F9D8" w14:textId="77777777" w:rsidR="00BF4253" w:rsidRPr="00F86B03" w:rsidRDefault="00BF4253" w:rsidP="00BF4253">
      <w:pPr>
        <w:spacing w:line="360" w:lineRule="auto"/>
        <w:ind w:right="51"/>
        <w:jc w:val="both"/>
        <w:rPr>
          <w:rFonts w:ascii="Georgia" w:hAnsi="Georgia"/>
          <w:sz w:val="24"/>
          <w:szCs w:val="24"/>
        </w:rPr>
      </w:pPr>
      <w:r w:rsidRPr="00F86B03">
        <w:rPr>
          <w:rFonts w:ascii="Georgia" w:hAnsi="Georgia"/>
          <w:sz w:val="24"/>
          <w:szCs w:val="24"/>
        </w:rPr>
        <w:t xml:space="preserve">La protección especial que el legislador ha dispuesto para este grupo poblacional, </w:t>
      </w:r>
      <w:r w:rsidRPr="00F86B03">
        <w:rPr>
          <w:rFonts w:ascii="Georgia" w:hAnsi="Georgia"/>
          <w:sz w:val="24"/>
          <w:szCs w:val="24"/>
        </w:rPr>
        <w:lastRenderedPageBreak/>
        <w:t xml:space="preserve">propende por su inclusión social y acercamiento a los servicios públicos a los cuales tiene acceso cualquier persona del común que no padece de ningún tipo de discapacidad. Por ello el trato </w:t>
      </w:r>
      <w:r w:rsidRPr="00F86B03">
        <w:rPr>
          <w:rFonts w:ascii="Georgia" w:hAnsi="Georgia"/>
          <w:i/>
          <w:sz w:val="24"/>
          <w:szCs w:val="24"/>
        </w:rPr>
        <w:t>“preferencial”</w:t>
      </w:r>
      <w:r w:rsidRPr="00F86B03">
        <w:rPr>
          <w:rFonts w:ascii="Georgia" w:hAnsi="Georgia"/>
          <w:sz w:val="24"/>
          <w:szCs w:val="24"/>
        </w:rPr>
        <w:t xml:space="preserve"> se presenta como el medio eficaz para equipararlos con el resto de la sociedad, y así permitirles vivir en forma independiente y participar plenamente en todos los aspectos de la vida.</w:t>
      </w:r>
    </w:p>
    <w:p w14:paraId="1065BA67" w14:textId="77777777" w:rsidR="00CA79F1" w:rsidRPr="003C597D" w:rsidRDefault="00CA79F1" w:rsidP="00F86B03">
      <w:pPr>
        <w:spacing w:line="360" w:lineRule="auto"/>
        <w:jc w:val="both"/>
        <w:rPr>
          <w:rFonts w:ascii="Georgia" w:hAnsi="Georgia" w:cs="Arial"/>
          <w:sz w:val="18"/>
          <w:szCs w:val="24"/>
          <w:lang w:val="es-CO"/>
        </w:rPr>
      </w:pPr>
    </w:p>
    <w:p w14:paraId="70C6F5B3" w14:textId="6555E7AF" w:rsidR="00F86B03" w:rsidRPr="00F86B03" w:rsidRDefault="00BF4253" w:rsidP="00F86B03">
      <w:pPr>
        <w:spacing w:line="360" w:lineRule="auto"/>
        <w:jc w:val="both"/>
        <w:rPr>
          <w:rFonts w:ascii="Georgia" w:hAnsi="Georgia" w:cs="Arial"/>
          <w:sz w:val="24"/>
          <w:szCs w:val="24"/>
        </w:rPr>
      </w:pPr>
      <w:r w:rsidRPr="00F86B03">
        <w:rPr>
          <w:rFonts w:ascii="Georgia" w:hAnsi="Georgia" w:cs="Arial"/>
          <w:sz w:val="24"/>
          <w:szCs w:val="24"/>
          <w:lang w:val="es-CO"/>
        </w:rPr>
        <w:t>E</w:t>
      </w:r>
      <w:r w:rsidR="008B6FF9" w:rsidRPr="00F86B03">
        <w:rPr>
          <w:rFonts w:ascii="Georgia" w:hAnsi="Georgia" w:cs="Arial"/>
          <w:sz w:val="24"/>
          <w:szCs w:val="24"/>
          <w:lang w:val="es-CO"/>
        </w:rPr>
        <w:t xml:space="preserve">sta Corporación revocará la </w:t>
      </w:r>
      <w:r w:rsidR="00124981">
        <w:rPr>
          <w:rFonts w:ascii="Georgia" w:hAnsi="Georgia" w:cs="Arial"/>
          <w:sz w:val="24"/>
          <w:szCs w:val="24"/>
          <w:lang w:val="es-CO"/>
        </w:rPr>
        <w:t>decisión atacada</w:t>
      </w:r>
      <w:r w:rsidR="008B6FF9" w:rsidRPr="00F86B03">
        <w:rPr>
          <w:rFonts w:ascii="Georgia" w:hAnsi="Georgia" w:cs="Arial"/>
          <w:sz w:val="24"/>
          <w:szCs w:val="24"/>
          <w:lang w:val="es-CO"/>
        </w:rPr>
        <w:t xml:space="preserve">, y en su lugar, ordenará </w:t>
      </w:r>
      <w:r w:rsidR="006F07D0">
        <w:rPr>
          <w:rFonts w:ascii="Georgia" w:hAnsi="Georgia" w:cs="Arial"/>
          <w:sz w:val="24"/>
          <w:szCs w:val="24"/>
        </w:rPr>
        <w:t>incorporar</w:t>
      </w:r>
      <w:r w:rsidR="006F07D0" w:rsidRPr="006F07D0">
        <w:rPr>
          <w:rFonts w:ascii="Georgia" w:hAnsi="Georgia" w:cs="Arial"/>
          <w:sz w:val="24"/>
          <w:szCs w:val="24"/>
        </w:rPr>
        <w:t xml:space="preserve"> dentro de los programas de atención al cliente, el servicio de intérprete y guía intérprete </w:t>
      </w:r>
      <w:r w:rsidR="006F07D0">
        <w:rPr>
          <w:rFonts w:ascii="Georgia" w:hAnsi="Georgia" w:cs="Arial"/>
          <w:sz w:val="24"/>
          <w:szCs w:val="24"/>
          <w:lang w:val="es-CO"/>
        </w:rPr>
        <w:t xml:space="preserve"> (Artículo 8º, Ley 982)</w:t>
      </w:r>
      <w:r w:rsidR="00124981">
        <w:rPr>
          <w:rFonts w:ascii="Georgia" w:hAnsi="Georgia" w:cs="Arial"/>
          <w:sz w:val="24"/>
          <w:szCs w:val="24"/>
        </w:rPr>
        <w:t xml:space="preserve"> </w:t>
      </w:r>
      <w:r w:rsidR="006F07D0">
        <w:rPr>
          <w:rFonts w:ascii="Georgia" w:hAnsi="Georgia" w:cs="Arial"/>
          <w:sz w:val="24"/>
          <w:szCs w:val="24"/>
        </w:rPr>
        <w:t>y contar con la</w:t>
      </w:r>
      <w:r w:rsidR="006F07D0" w:rsidRPr="006F07D0">
        <w:rPr>
          <w:rFonts w:ascii="Georgia" w:hAnsi="Georgia" w:cs="Arial"/>
          <w:sz w:val="24"/>
          <w:szCs w:val="24"/>
        </w:rPr>
        <w:t xml:space="preserve"> señalización, avisos, información visual y sistemas de alarmas luminosas aptos para su reconocimiento por personas </w:t>
      </w:r>
      <w:r w:rsidR="006F07D0">
        <w:rPr>
          <w:rFonts w:ascii="Georgia" w:hAnsi="Georgia" w:cs="Arial"/>
          <w:sz w:val="24"/>
          <w:szCs w:val="24"/>
        </w:rPr>
        <w:t>con discapacidad visual y/o auditiva</w:t>
      </w:r>
      <w:r w:rsidR="006F07D0" w:rsidRPr="006F07D0">
        <w:rPr>
          <w:rFonts w:ascii="Georgia" w:hAnsi="Georgia" w:cs="Arial"/>
          <w:sz w:val="24"/>
          <w:szCs w:val="24"/>
        </w:rPr>
        <w:t xml:space="preserve"> </w:t>
      </w:r>
      <w:r w:rsidR="006F07D0">
        <w:rPr>
          <w:rFonts w:ascii="Georgia" w:hAnsi="Georgia" w:cs="Arial"/>
          <w:sz w:val="24"/>
          <w:szCs w:val="24"/>
        </w:rPr>
        <w:t>(A</w:t>
      </w:r>
      <w:r w:rsidR="00CA79F1">
        <w:rPr>
          <w:rFonts w:ascii="Georgia" w:hAnsi="Georgia" w:cs="Arial"/>
          <w:sz w:val="24"/>
          <w:szCs w:val="24"/>
        </w:rPr>
        <w:t>rtículo 15, Ley 982</w:t>
      </w:r>
      <w:r w:rsidR="006F07D0">
        <w:rPr>
          <w:rFonts w:ascii="Georgia" w:hAnsi="Georgia" w:cs="Arial"/>
          <w:sz w:val="24"/>
          <w:szCs w:val="24"/>
        </w:rPr>
        <w:t>)</w:t>
      </w:r>
      <w:r w:rsidR="00F86B03" w:rsidRPr="00F86B03">
        <w:rPr>
          <w:rFonts w:ascii="Georgia" w:hAnsi="Georgia" w:cs="Arial"/>
          <w:sz w:val="24"/>
          <w:szCs w:val="24"/>
        </w:rPr>
        <w:t>. Lo anterior</w:t>
      </w:r>
      <w:r w:rsidR="006F07D0">
        <w:rPr>
          <w:rFonts w:ascii="Georgia" w:hAnsi="Georgia" w:cs="Arial"/>
          <w:sz w:val="24"/>
          <w:szCs w:val="24"/>
        </w:rPr>
        <w:t xml:space="preserve"> de conformidad con el criterio expuesto por la CSJ</w:t>
      </w:r>
      <w:r w:rsidR="006F07D0">
        <w:rPr>
          <w:rStyle w:val="Refdenotaalpie"/>
          <w:rFonts w:ascii="Georgia" w:hAnsi="Georgia"/>
          <w:sz w:val="24"/>
          <w:szCs w:val="24"/>
        </w:rPr>
        <w:footnoteReference w:id="27"/>
      </w:r>
      <w:r w:rsidR="006F07D0">
        <w:rPr>
          <w:rFonts w:ascii="Georgia" w:hAnsi="Georgia" w:cs="Arial"/>
          <w:sz w:val="24"/>
          <w:szCs w:val="24"/>
        </w:rPr>
        <w:t xml:space="preserve"> en sede de tutela</w:t>
      </w:r>
      <w:r w:rsidR="00F86B03" w:rsidRPr="00F86B03">
        <w:rPr>
          <w:rFonts w:ascii="Georgia" w:hAnsi="Georgia" w:cs="Arial"/>
          <w:sz w:val="24"/>
          <w:szCs w:val="24"/>
        </w:rPr>
        <w:t xml:space="preserve">. </w:t>
      </w:r>
    </w:p>
    <w:p w14:paraId="1CADDA5E" w14:textId="77777777" w:rsidR="00F86B03" w:rsidRPr="003C597D" w:rsidRDefault="00F86B03" w:rsidP="00963018">
      <w:pPr>
        <w:spacing w:line="360" w:lineRule="auto"/>
        <w:jc w:val="both"/>
        <w:rPr>
          <w:rFonts w:ascii="Georgia" w:hAnsi="Georgia" w:cs="Arial"/>
          <w:sz w:val="18"/>
          <w:szCs w:val="24"/>
          <w:lang w:val="es-CO"/>
        </w:rPr>
      </w:pPr>
    </w:p>
    <w:p w14:paraId="7B8B3649" w14:textId="77777777" w:rsidR="00B10D57" w:rsidRDefault="00B10D57" w:rsidP="00B10D57">
      <w:pPr>
        <w:spacing w:line="324" w:lineRule="auto"/>
        <w:jc w:val="both"/>
        <w:rPr>
          <w:rFonts w:ascii="Georgia" w:hAnsi="Georgia" w:cs="Arial"/>
          <w:i/>
          <w:sz w:val="22"/>
          <w:szCs w:val="24"/>
        </w:rPr>
      </w:pPr>
      <w:r w:rsidRPr="00F20A3D">
        <w:rPr>
          <w:rFonts w:ascii="Georgia" w:hAnsi="Georgia" w:cs="Arial"/>
          <w:bCs/>
          <w:kern w:val="0"/>
          <w:sz w:val="24"/>
          <w:szCs w:val="24"/>
        </w:rPr>
        <w:t>A partir de lo expuesto, corresponde examinar los medios exceptivos presentado</w:t>
      </w:r>
      <w:r>
        <w:rPr>
          <w:rFonts w:ascii="Georgia" w:hAnsi="Georgia" w:cs="Arial"/>
          <w:bCs/>
          <w:kern w:val="0"/>
          <w:sz w:val="24"/>
          <w:szCs w:val="24"/>
        </w:rPr>
        <w:t xml:space="preserve">s </w:t>
      </w:r>
      <w:r w:rsidRPr="00F20A3D">
        <w:rPr>
          <w:rFonts w:ascii="Georgia" w:hAnsi="Georgia" w:cs="Arial"/>
          <w:bCs/>
          <w:kern w:val="0"/>
          <w:sz w:val="24"/>
          <w:szCs w:val="24"/>
        </w:rPr>
        <w:t xml:space="preserve">por </w:t>
      </w:r>
      <w:r>
        <w:rPr>
          <w:rFonts w:ascii="Georgia" w:hAnsi="Georgia" w:cs="Arial"/>
          <w:bCs/>
          <w:kern w:val="0"/>
          <w:sz w:val="24"/>
          <w:szCs w:val="24"/>
        </w:rPr>
        <w:t>Bancolombia SA, y desde ya, al tenor de los razonamientos precedentes</w:t>
      </w:r>
      <w:r w:rsidRPr="00E02ED7">
        <w:rPr>
          <w:rFonts w:ascii="Georgia" w:hAnsi="Georgia" w:cs="Arial"/>
          <w:bCs/>
          <w:kern w:val="0"/>
          <w:sz w:val="24"/>
          <w:szCs w:val="24"/>
        </w:rPr>
        <w:t xml:space="preserve">, en cuanto </w:t>
      </w:r>
      <w:r>
        <w:rPr>
          <w:rFonts w:ascii="Georgia" w:hAnsi="Georgia" w:cs="Arial"/>
          <w:bCs/>
          <w:kern w:val="0"/>
          <w:sz w:val="24"/>
          <w:szCs w:val="24"/>
        </w:rPr>
        <w:t>la falta de prueba de la vulneración, la imposibilidad de presumir la afectación de un derecho colectivo a partir del incumplimiento de normas y la ausencia de actos discriminatorios</w:t>
      </w:r>
      <w:r w:rsidRPr="00E02ED7">
        <w:rPr>
          <w:rFonts w:ascii="Georgia" w:hAnsi="Georgia" w:cs="Arial"/>
          <w:bCs/>
          <w:kern w:val="0"/>
          <w:sz w:val="24"/>
          <w:szCs w:val="24"/>
        </w:rPr>
        <w:t xml:space="preserve">, no están llamadas a </w:t>
      </w:r>
      <w:r>
        <w:rPr>
          <w:rFonts w:ascii="Georgia" w:hAnsi="Georgia" w:cs="Arial"/>
          <w:bCs/>
          <w:kern w:val="0"/>
          <w:sz w:val="24"/>
          <w:szCs w:val="24"/>
        </w:rPr>
        <w:t xml:space="preserve">prosperar, en consideración a la </w:t>
      </w:r>
      <w:r w:rsidRPr="00552540">
        <w:rPr>
          <w:rFonts w:ascii="Georgia" w:hAnsi="Georgia" w:cs="Arial"/>
          <w:sz w:val="24"/>
          <w:szCs w:val="24"/>
          <w:u w:val="single"/>
          <w:lang w:val="es-CO"/>
        </w:rPr>
        <w:t>naturaleza preventiva</w:t>
      </w:r>
      <w:r w:rsidRPr="00552540">
        <w:rPr>
          <w:rFonts w:ascii="Georgia" w:hAnsi="Georgia" w:cs="Arial"/>
          <w:sz w:val="24"/>
          <w:szCs w:val="24"/>
          <w:lang w:val="es-CO"/>
        </w:rPr>
        <w:t xml:space="preserve"> </w:t>
      </w:r>
      <w:r>
        <w:rPr>
          <w:rFonts w:ascii="Georgia" w:hAnsi="Georgia" w:cs="Arial"/>
          <w:sz w:val="24"/>
          <w:szCs w:val="24"/>
          <w:lang w:val="es-CO"/>
        </w:rPr>
        <w:t>de la acción popular; solo se requiere de que existan la amenaza o riesgo de que se produzca la afectación</w:t>
      </w:r>
      <w:r w:rsidRPr="00552540">
        <w:rPr>
          <w:rFonts w:ascii="Georgia" w:hAnsi="Georgia" w:cs="Arial"/>
          <w:i/>
          <w:sz w:val="22"/>
          <w:szCs w:val="24"/>
        </w:rPr>
        <w:t>.</w:t>
      </w:r>
      <w:r>
        <w:rPr>
          <w:rFonts w:ascii="Georgia" w:hAnsi="Georgia" w:cs="Arial"/>
          <w:i/>
          <w:sz w:val="22"/>
          <w:szCs w:val="24"/>
        </w:rPr>
        <w:t xml:space="preserve"> </w:t>
      </w:r>
    </w:p>
    <w:p w14:paraId="26AE7626" w14:textId="77777777" w:rsidR="00B10D57" w:rsidRPr="00E06AC6" w:rsidRDefault="00B10D57" w:rsidP="00B10D57">
      <w:pPr>
        <w:spacing w:line="324" w:lineRule="auto"/>
        <w:jc w:val="both"/>
        <w:rPr>
          <w:rFonts w:ascii="Georgia" w:hAnsi="Georgia" w:cs="Arial"/>
          <w:i/>
          <w:szCs w:val="24"/>
        </w:rPr>
      </w:pPr>
    </w:p>
    <w:p w14:paraId="0DF74B60" w14:textId="77777777" w:rsidR="00B10D57" w:rsidRPr="00552540" w:rsidRDefault="00B10D57" w:rsidP="00B10D57">
      <w:pPr>
        <w:spacing w:line="324" w:lineRule="auto"/>
        <w:jc w:val="both"/>
        <w:rPr>
          <w:rFonts w:ascii="Georgia" w:hAnsi="Georgia" w:cs="Arial"/>
          <w:sz w:val="24"/>
          <w:szCs w:val="24"/>
          <w:lang w:val="es-CO"/>
        </w:rPr>
      </w:pPr>
      <w:r>
        <w:rPr>
          <w:rFonts w:ascii="Georgia" w:hAnsi="Georgia" w:cs="Arial"/>
          <w:sz w:val="24"/>
          <w:szCs w:val="24"/>
          <w:lang w:val="es-CO"/>
        </w:rPr>
        <w:t xml:space="preserve">El cumplimiento de las disposiciones de la </w:t>
      </w:r>
      <w:proofErr w:type="spellStart"/>
      <w:r>
        <w:rPr>
          <w:rFonts w:ascii="Georgia" w:hAnsi="Georgia" w:cs="Arial"/>
          <w:sz w:val="24"/>
          <w:szCs w:val="24"/>
          <w:lang w:val="es-CO"/>
        </w:rPr>
        <w:t>Superfinanciera</w:t>
      </w:r>
      <w:proofErr w:type="spellEnd"/>
      <w:r>
        <w:rPr>
          <w:rFonts w:ascii="Georgia" w:hAnsi="Georgia" w:cs="Arial"/>
          <w:sz w:val="24"/>
          <w:szCs w:val="24"/>
          <w:lang w:val="es-CO"/>
        </w:rPr>
        <w:t xml:space="preserve"> en cuanto a la atención de la población en situación de discapacidad, no releva al accionado de la obligación contar con el profesional de que trata la Ley 982, en atención al servicio público que presta a la comunidad. </w:t>
      </w:r>
    </w:p>
    <w:p w14:paraId="631364DC" w14:textId="77777777" w:rsidR="00B10D57" w:rsidRPr="003C597D" w:rsidRDefault="00B10D57" w:rsidP="00B10D57">
      <w:pPr>
        <w:spacing w:line="360" w:lineRule="auto"/>
        <w:jc w:val="both"/>
        <w:rPr>
          <w:rFonts w:ascii="Georgia" w:hAnsi="Georgia" w:cs="Arial"/>
          <w:bCs/>
          <w:kern w:val="0"/>
          <w:sz w:val="18"/>
          <w:szCs w:val="24"/>
        </w:rPr>
      </w:pPr>
    </w:p>
    <w:p w14:paraId="7A113498" w14:textId="77777777" w:rsidR="00B10D57" w:rsidRDefault="00B10D57" w:rsidP="00B10D57">
      <w:pPr>
        <w:spacing w:line="360" w:lineRule="auto"/>
        <w:jc w:val="both"/>
        <w:rPr>
          <w:rFonts w:ascii="Georgia" w:hAnsi="Georgia" w:cs="Arial"/>
          <w:bCs/>
          <w:kern w:val="0"/>
          <w:sz w:val="24"/>
          <w:szCs w:val="24"/>
        </w:rPr>
      </w:pPr>
      <w:r>
        <w:rPr>
          <w:rFonts w:ascii="Georgia" w:hAnsi="Georgia" w:cs="Arial"/>
          <w:bCs/>
          <w:kern w:val="0"/>
          <w:sz w:val="24"/>
          <w:szCs w:val="24"/>
        </w:rPr>
        <w:t>La implementación de intérpretes y guías intérpretes, sin reglamentación previa, viola la seguridad de los usuarios financieros, no se comparte, pues se trata de una persona que será vinculada por el banco para cumplir con la labor de intermediario entre el usuario y el asesor comercial quien en últimas brindará el servicio.</w:t>
      </w:r>
    </w:p>
    <w:p w14:paraId="79AEF66B" w14:textId="77777777" w:rsidR="001E62D0" w:rsidRDefault="001E62D0" w:rsidP="005E0CF9">
      <w:pPr>
        <w:spacing w:line="360" w:lineRule="auto"/>
        <w:jc w:val="both"/>
        <w:rPr>
          <w:rFonts w:ascii="Georgia" w:hAnsi="Georgia" w:cs="Arial"/>
          <w:bCs/>
          <w:kern w:val="0"/>
          <w:sz w:val="24"/>
          <w:szCs w:val="24"/>
        </w:rPr>
      </w:pPr>
    </w:p>
    <w:p w14:paraId="46FA251E" w14:textId="77777777" w:rsidR="00C70023" w:rsidRDefault="00C70023" w:rsidP="007219E1">
      <w:pPr>
        <w:numPr>
          <w:ilvl w:val="0"/>
          <w:numId w:val="6"/>
        </w:numPr>
        <w:spacing w:line="360" w:lineRule="auto"/>
        <w:jc w:val="both"/>
        <w:rPr>
          <w:rFonts w:ascii="Georgia" w:hAnsi="Georgia" w:cs="Arial"/>
          <w:smallCaps/>
          <w:sz w:val="28"/>
          <w:szCs w:val="28"/>
        </w:rPr>
      </w:pPr>
      <w:r w:rsidRPr="00152721">
        <w:rPr>
          <w:rFonts w:ascii="Georgia" w:hAnsi="Georgia" w:cs="Arial"/>
          <w:smallCaps/>
          <w:sz w:val="28"/>
          <w:szCs w:val="28"/>
        </w:rPr>
        <w:t xml:space="preserve">Las decisiones </w:t>
      </w:r>
    </w:p>
    <w:p w14:paraId="44A366B4" w14:textId="77777777" w:rsidR="00712F0A" w:rsidRPr="00152721" w:rsidRDefault="00712F0A" w:rsidP="00712F0A">
      <w:pPr>
        <w:spacing w:line="360" w:lineRule="auto"/>
        <w:ind w:left="408"/>
        <w:jc w:val="both"/>
        <w:rPr>
          <w:rFonts w:ascii="Georgia" w:hAnsi="Georgia" w:cs="Arial"/>
          <w:smallCaps/>
          <w:sz w:val="28"/>
          <w:szCs w:val="28"/>
        </w:rPr>
      </w:pPr>
    </w:p>
    <w:p w14:paraId="30CC3676" w14:textId="3B2697AF" w:rsidR="00B10D57" w:rsidRPr="0051318E" w:rsidRDefault="002E112B" w:rsidP="00B10D57">
      <w:pPr>
        <w:spacing w:line="360" w:lineRule="auto"/>
        <w:jc w:val="both"/>
        <w:rPr>
          <w:rFonts w:ascii="Georgia" w:hAnsi="Georgia" w:cs="Arial"/>
          <w:sz w:val="24"/>
          <w:szCs w:val="24"/>
        </w:rPr>
      </w:pPr>
      <w:r w:rsidRPr="00760070">
        <w:rPr>
          <w:rFonts w:ascii="Georgia" w:hAnsi="Georgia" w:cs="Arial"/>
          <w:sz w:val="24"/>
          <w:szCs w:val="24"/>
        </w:rPr>
        <w:t>Según lo discurrido</w:t>
      </w:r>
      <w:r w:rsidR="006C1B06">
        <w:rPr>
          <w:rFonts w:ascii="Georgia" w:hAnsi="Georgia" w:cs="Arial"/>
          <w:sz w:val="24"/>
          <w:szCs w:val="24"/>
        </w:rPr>
        <w:t>:</w:t>
      </w:r>
      <w:r w:rsidRPr="00760070">
        <w:rPr>
          <w:rFonts w:ascii="Georgia" w:hAnsi="Georgia" w:cs="Arial"/>
          <w:sz w:val="24"/>
          <w:szCs w:val="24"/>
        </w:rPr>
        <w:t xml:space="preserve"> </w:t>
      </w:r>
      <w:r w:rsidR="00F5170C">
        <w:rPr>
          <w:rFonts w:ascii="Georgia" w:hAnsi="Georgia" w:cs="Arial"/>
          <w:sz w:val="24"/>
          <w:szCs w:val="24"/>
        </w:rPr>
        <w:t xml:space="preserve">(i) </w:t>
      </w:r>
      <w:r w:rsidR="00D05046">
        <w:rPr>
          <w:rFonts w:ascii="Georgia" w:hAnsi="Georgia" w:cs="Arial"/>
          <w:sz w:val="24"/>
          <w:szCs w:val="24"/>
        </w:rPr>
        <w:t>Se revocará</w:t>
      </w:r>
      <w:r w:rsidR="00B16C5D">
        <w:rPr>
          <w:rFonts w:ascii="Georgia" w:hAnsi="Georgia" w:cs="Arial"/>
          <w:sz w:val="24"/>
          <w:szCs w:val="24"/>
        </w:rPr>
        <w:t xml:space="preserve">n los fallos; </w:t>
      </w:r>
      <w:r w:rsidR="006C1B06">
        <w:rPr>
          <w:rFonts w:ascii="Georgia" w:hAnsi="Georgia" w:cs="Arial"/>
          <w:sz w:val="24"/>
          <w:szCs w:val="24"/>
        </w:rPr>
        <w:t>(</w:t>
      </w:r>
      <w:r w:rsidR="00712F0A">
        <w:rPr>
          <w:rFonts w:ascii="Georgia" w:hAnsi="Georgia" w:cs="Arial"/>
          <w:sz w:val="24"/>
          <w:szCs w:val="24"/>
        </w:rPr>
        <w:t>i</w:t>
      </w:r>
      <w:r w:rsidR="00914466">
        <w:rPr>
          <w:rFonts w:ascii="Georgia" w:hAnsi="Georgia" w:cs="Arial"/>
          <w:sz w:val="24"/>
          <w:szCs w:val="24"/>
        </w:rPr>
        <w:t>i</w:t>
      </w:r>
      <w:r w:rsidR="006C1B06">
        <w:rPr>
          <w:rFonts w:ascii="Georgia" w:hAnsi="Georgia" w:cs="Arial"/>
          <w:sz w:val="24"/>
          <w:szCs w:val="24"/>
        </w:rPr>
        <w:t xml:space="preserve">) Se concederá el amparo del derecho colectivo </w:t>
      </w:r>
      <w:r w:rsidR="00F5170C">
        <w:rPr>
          <w:rFonts w:ascii="Georgia" w:hAnsi="Georgia" w:cs="Arial"/>
          <w:sz w:val="24"/>
          <w:szCs w:val="24"/>
        </w:rPr>
        <w:t xml:space="preserve">de </w:t>
      </w:r>
      <w:r w:rsidR="00E62841" w:rsidRPr="00E62841">
        <w:rPr>
          <w:rFonts w:ascii="Georgia" w:hAnsi="Georgia" w:cs="Arial"/>
          <w:sz w:val="24"/>
          <w:szCs w:val="24"/>
        </w:rPr>
        <w:t>acceso a los servicios públicos y prestación eficiente y oportuna</w:t>
      </w:r>
      <w:r w:rsidR="00E62841">
        <w:rPr>
          <w:rFonts w:ascii="Georgia" w:hAnsi="Georgia" w:cs="Arial"/>
          <w:sz w:val="24"/>
          <w:szCs w:val="24"/>
        </w:rPr>
        <w:t xml:space="preserve">. </w:t>
      </w:r>
      <w:r w:rsidR="00E62841" w:rsidRPr="00F5170C">
        <w:rPr>
          <w:rFonts w:ascii="Georgia" w:hAnsi="Georgia" w:cs="Arial"/>
          <w:sz w:val="24"/>
          <w:szCs w:val="24"/>
        </w:rPr>
        <w:t>(</w:t>
      </w:r>
      <w:r w:rsidR="00F5170C" w:rsidRPr="00F5170C">
        <w:rPr>
          <w:rFonts w:ascii="Georgia" w:hAnsi="Georgia" w:cs="Arial"/>
          <w:sz w:val="24"/>
          <w:szCs w:val="24"/>
        </w:rPr>
        <w:t>iii</w:t>
      </w:r>
      <w:r w:rsidR="00E62841" w:rsidRPr="00F5170C">
        <w:rPr>
          <w:rFonts w:ascii="Georgia" w:hAnsi="Georgia" w:cs="Arial"/>
          <w:sz w:val="24"/>
          <w:szCs w:val="24"/>
        </w:rPr>
        <w:t xml:space="preserve">) </w:t>
      </w:r>
      <w:r w:rsidR="00B10D57" w:rsidRPr="0051318E">
        <w:rPr>
          <w:rFonts w:ascii="Georgia" w:hAnsi="Georgia" w:cs="Arial"/>
          <w:sz w:val="24"/>
          <w:szCs w:val="24"/>
        </w:rPr>
        <w:t xml:space="preserve">Se ordenará al banco accionado, que en el término de dos (2) meses, siguientes a la ejecutoria de este fallo, garantice el servicio de un intérprete y guía intérprete para </w:t>
      </w:r>
      <w:r w:rsidR="00B10D57" w:rsidRPr="0051318E">
        <w:rPr>
          <w:rFonts w:ascii="Georgia" w:hAnsi="Georgia" w:cs="Arial"/>
          <w:sz w:val="24"/>
        </w:rPr>
        <w:t>personas con discapacidad auditiva y/o visual</w:t>
      </w:r>
      <w:r w:rsidR="00B10D57" w:rsidRPr="0051318E">
        <w:rPr>
          <w:rFonts w:ascii="Georgia" w:hAnsi="Georgia" w:cs="Arial"/>
          <w:sz w:val="24"/>
          <w:szCs w:val="24"/>
        </w:rPr>
        <w:t xml:space="preserve">; </w:t>
      </w:r>
      <w:r w:rsidR="00B10D57" w:rsidRPr="0051318E">
        <w:rPr>
          <w:rFonts w:ascii="Georgia" w:hAnsi="Georgia" w:cs="Arial"/>
          <w:sz w:val="24"/>
        </w:rPr>
        <w:t xml:space="preserve">fije en lugar visible la información sobre este servicio y la identificación del lugar donde podrán ser atendidas; </w:t>
      </w:r>
      <w:r w:rsidR="00B10D57" w:rsidRPr="0051318E">
        <w:rPr>
          <w:rFonts w:ascii="Georgia" w:hAnsi="Georgia" w:cs="Arial"/>
          <w:sz w:val="24"/>
          <w:szCs w:val="24"/>
        </w:rPr>
        <w:t xml:space="preserve">e instale la señalización, avisos, </w:t>
      </w:r>
      <w:r w:rsidR="00B10D57" w:rsidRPr="0051318E">
        <w:rPr>
          <w:rFonts w:ascii="Georgia" w:hAnsi="Georgia" w:cs="Arial"/>
          <w:sz w:val="24"/>
          <w:szCs w:val="24"/>
        </w:rPr>
        <w:lastRenderedPageBreak/>
        <w:t>información visual y sistemas de alarmas luminosas aptos para su reconocimiento por ese grupo poblacional, en las sucursales referidas en los amparos populares.</w:t>
      </w:r>
    </w:p>
    <w:p w14:paraId="5234304B" w14:textId="6EC2588E" w:rsidR="00E62841" w:rsidRPr="003C597D" w:rsidRDefault="00E62841" w:rsidP="00760070">
      <w:pPr>
        <w:spacing w:line="360" w:lineRule="auto"/>
        <w:jc w:val="both"/>
        <w:rPr>
          <w:rFonts w:ascii="Georgia" w:hAnsi="Georgia" w:cs="Arial"/>
          <w:szCs w:val="24"/>
        </w:rPr>
      </w:pPr>
    </w:p>
    <w:p w14:paraId="680A97AC" w14:textId="36528105" w:rsidR="00B10D57" w:rsidRPr="00783172" w:rsidRDefault="00B10D57" w:rsidP="00B10D57">
      <w:pPr>
        <w:spacing w:line="360" w:lineRule="auto"/>
        <w:jc w:val="both"/>
        <w:rPr>
          <w:rFonts w:ascii="Georgia" w:hAnsi="Georgia" w:cs="Arial"/>
          <w:sz w:val="24"/>
          <w:szCs w:val="24"/>
        </w:rPr>
      </w:pPr>
      <w:r>
        <w:rPr>
          <w:rFonts w:ascii="Georgia" w:hAnsi="Georgia" w:cs="Arial"/>
          <w:sz w:val="24"/>
          <w:szCs w:val="24"/>
        </w:rPr>
        <w:t>(iv</w:t>
      </w:r>
      <w:r w:rsidRPr="00760070">
        <w:rPr>
          <w:rFonts w:ascii="Georgia" w:hAnsi="Georgia" w:cs="Arial"/>
          <w:sz w:val="24"/>
          <w:szCs w:val="24"/>
        </w:rPr>
        <w:t>) Se ordenar</w:t>
      </w:r>
      <w:r>
        <w:rPr>
          <w:rFonts w:ascii="Georgia" w:hAnsi="Georgia" w:cs="Arial"/>
          <w:sz w:val="24"/>
          <w:szCs w:val="24"/>
        </w:rPr>
        <w:t xml:space="preserve">á </w:t>
      </w:r>
      <w:r w:rsidRPr="00760070">
        <w:rPr>
          <w:rFonts w:ascii="Georgia" w:hAnsi="Georgia" w:cs="Arial"/>
          <w:sz w:val="24"/>
          <w:szCs w:val="24"/>
        </w:rPr>
        <w:t>a la entidad accionada que de conformidad con</w:t>
      </w:r>
      <w:r>
        <w:rPr>
          <w:rFonts w:ascii="Georgia" w:hAnsi="Georgia" w:cs="Arial"/>
          <w:sz w:val="24"/>
          <w:szCs w:val="24"/>
        </w:rPr>
        <w:t xml:space="preserve"> lo previsto por el artículo 42, </w:t>
      </w:r>
      <w:r w:rsidRPr="00760070">
        <w:rPr>
          <w:rFonts w:ascii="Georgia" w:hAnsi="Georgia" w:cs="Arial"/>
          <w:sz w:val="24"/>
          <w:szCs w:val="24"/>
        </w:rPr>
        <w:t xml:space="preserve">Ley 472, en el término de </w:t>
      </w:r>
      <w:r>
        <w:rPr>
          <w:rFonts w:ascii="Georgia" w:hAnsi="Georgia" w:cs="Arial"/>
          <w:sz w:val="24"/>
          <w:szCs w:val="24"/>
        </w:rPr>
        <w:t>diez (10)</w:t>
      </w:r>
      <w:r w:rsidRPr="00760070">
        <w:rPr>
          <w:rFonts w:ascii="Georgia" w:hAnsi="Georgia" w:cs="Arial"/>
          <w:sz w:val="24"/>
          <w:szCs w:val="24"/>
        </w:rPr>
        <w:t xml:space="preserve"> días preste garantía bancaria o póliza de seguros, por la suma de $</w:t>
      </w:r>
      <w:r>
        <w:rPr>
          <w:rFonts w:ascii="Georgia" w:hAnsi="Georgia" w:cs="Arial"/>
          <w:sz w:val="24"/>
          <w:szCs w:val="24"/>
        </w:rPr>
        <w:t>5.000.000</w:t>
      </w:r>
      <w:proofErr w:type="gramStart"/>
      <w:r>
        <w:rPr>
          <w:rFonts w:ascii="Georgia" w:hAnsi="Georgia" w:cs="Arial"/>
          <w:sz w:val="24"/>
          <w:szCs w:val="24"/>
        </w:rPr>
        <w:t>,oo</w:t>
      </w:r>
      <w:proofErr w:type="gramEnd"/>
      <w:r>
        <w:rPr>
          <w:rFonts w:ascii="Georgia" w:hAnsi="Georgia" w:cs="Arial"/>
          <w:sz w:val="24"/>
          <w:szCs w:val="24"/>
        </w:rPr>
        <w:t xml:space="preserve">, por cada una de las acciones populares, </w:t>
      </w:r>
      <w:r w:rsidRPr="00760070">
        <w:rPr>
          <w:rFonts w:ascii="Georgia" w:hAnsi="Georgia" w:cs="Arial"/>
          <w:sz w:val="24"/>
          <w:szCs w:val="24"/>
        </w:rPr>
        <w:t xml:space="preserve">para garantizar el cumplimiento </w:t>
      </w:r>
      <w:r>
        <w:rPr>
          <w:rFonts w:ascii="Georgia" w:hAnsi="Georgia" w:cs="Arial"/>
          <w:sz w:val="24"/>
          <w:szCs w:val="24"/>
        </w:rPr>
        <w:t>de esta decisión</w:t>
      </w:r>
      <w:r w:rsidRPr="00760070">
        <w:rPr>
          <w:rFonts w:ascii="Georgia" w:hAnsi="Georgia" w:cs="Arial"/>
          <w:sz w:val="24"/>
          <w:szCs w:val="24"/>
        </w:rPr>
        <w:t>; y</w:t>
      </w:r>
      <w:r w:rsidRPr="00FD1AF2">
        <w:rPr>
          <w:rFonts w:ascii="Georgia" w:hAnsi="Georgia" w:cs="Arial"/>
          <w:sz w:val="24"/>
          <w:szCs w:val="24"/>
        </w:rPr>
        <w:t xml:space="preserve">, (v) </w:t>
      </w:r>
      <w:r w:rsidR="00147B04">
        <w:rPr>
          <w:rFonts w:ascii="Georgia" w:hAnsi="Georgia" w:cs="Arial"/>
          <w:sz w:val="24"/>
          <w:szCs w:val="24"/>
        </w:rPr>
        <w:t>Se condenará en co</w:t>
      </w:r>
      <w:r>
        <w:rPr>
          <w:rFonts w:ascii="Georgia" w:hAnsi="Georgia" w:cs="Arial"/>
          <w:sz w:val="24"/>
          <w:szCs w:val="24"/>
        </w:rPr>
        <w:t>stas en ambas instancias al accionado</w:t>
      </w:r>
      <w:r w:rsidRPr="00FD1AF2">
        <w:rPr>
          <w:rFonts w:ascii="Georgia" w:hAnsi="Georgia" w:cs="Arial"/>
          <w:sz w:val="24"/>
          <w:szCs w:val="24"/>
        </w:rPr>
        <w:t xml:space="preserve"> </w:t>
      </w:r>
      <w:r>
        <w:rPr>
          <w:rFonts w:ascii="Georgia" w:hAnsi="Georgia" w:cs="Arial"/>
          <w:sz w:val="24"/>
          <w:szCs w:val="24"/>
        </w:rPr>
        <w:t>(Artículo 365-4º, CGP).</w:t>
      </w:r>
      <w:r w:rsidRPr="002527D5">
        <w:rPr>
          <w:rFonts w:ascii="Georgia" w:hAnsi="Georgia" w:cs="Arial"/>
          <w:sz w:val="24"/>
          <w:szCs w:val="24"/>
          <w:highlight w:val="yellow"/>
        </w:rPr>
        <w:t xml:space="preserve"> </w:t>
      </w:r>
    </w:p>
    <w:p w14:paraId="4F947B94" w14:textId="77777777" w:rsidR="003C597D" w:rsidRPr="003C597D" w:rsidRDefault="003C597D" w:rsidP="0075402C">
      <w:pPr>
        <w:spacing w:line="360" w:lineRule="auto"/>
        <w:jc w:val="both"/>
        <w:rPr>
          <w:rFonts w:ascii="Georgia" w:hAnsi="Georgia" w:cs="Arial"/>
          <w:sz w:val="18"/>
          <w:szCs w:val="24"/>
        </w:rPr>
      </w:pPr>
    </w:p>
    <w:p w14:paraId="36B43039" w14:textId="77777777" w:rsidR="00B10D57" w:rsidRPr="0075402C" w:rsidRDefault="00B10D57" w:rsidP="00B10D57">
      <w:pPr>
        <w:spacing w:line="360" w:lineRule="auto"/>
        <w:jc w:val="both"/>
        <w:rPr>
          <w:rFonts w:ascii="Georgia" w:hAnsi="Georgia" w:cs="Arial"/>
          <w:sz w:val="24"/>
          <w:szCs w:val="24"/>
          <w:lang w:val="es-CO"/>
        </w:rPr>
      </w:pPr>
      <w:r w:rsidRPr="0075402C">
        <w:rPr>
          <w:rFonts w:ascii="Georgia" w:hAnsi="Georgia" w:cs="Arial"/>
          <w:sz w:val="24"/>
          <w:szCs w:val="24"/>
        </w:rPr>
        <w:t xml:space="preserve">La liquidación de costas se sujetará, en primera instancia, a lo previsto en el artículo 366 del CGP, sin embargo, </w:t>
      </w:r>
      <w:r w:rsidRPr="0075402C">
        <w:rPr>
          <w:rFonts w:ascii="Georgia" w:hAnsi="Georgia" w:cs="Arial"/>
          <w:sz w:val="24"/>
          <w:szCs w:val="24"/>
          <w:lang w:val="es-CO"/>
        </w:rPr>
        <w:t>las agencias en esta instancia se fijarán en auto posterior, en</w:t>
      </w:r>
      <w:r>
        <w:rPr>
          <w:rFonts w:ascii="Georgia" w:hAnsi="Georgia" w:cs="Arial"/>
          <w:sz w:val="24"/>
          <w:szCs w:val="24"/>
          <w:lang w:val="es-CO"/>
        </w:rPr>
        <w:t xml:space="preserve"> </w:t>
      </w:r>
      <w:r w:rsidRPr="0075402C">
        <w:rPr>
          <w:rFonts w:ascii="Georgia" w:hAnsi="Georgia" w:cs="Arial"/>
          <w:sz w:val="24"/>
          <w:szCs w:val="24"/>
          <w:lang w:val="es-CO"/>
        </w:rPr>
        <w:t>seguimiento de la variación hecha por esta Sala</w:t>
      </w:r>
      <w:r w:rsidRPr="0075402C">
        <w:rPr>
          <w:rFonts w:ascii="Georgia" w:hAnsi="Georgia" w:cs="Arial"/>
          <w:sz w:val="24"/>
          <w:szCs w:val="24"/>
          <w:vertAlign w:val="superscript"/>
          <w:lang w:val="es-CO"/>
        </w:rPr>
        <w:footnoteReference w:id="28"/>
      </w:r>
      <w:r w:rsidRPr="0075402C">
        <w:rPr>
          <w:rFonts w:ascii="Georgia" w:hAnsi="Georgia" w:cs="Arial"/>
          <w:sz w:val="24"/>
          <w:szCs w:val="24"/>
          <w:lang w:val="es-CO"/>
        </w:rPr>
        <w:t>, fundada en criterio de la CSJ, en reciente decisión</w:t>
      </w:r>
      <w:r w:rsidRPr="0075402C">
        <w:rPr>
          <w:rFonts w:ascii="Georgia" w:hAnsi="Georgia" w:cs="Arial"/>
          <w:sz w:val="24"/>
          <w:szCs w:val="24"/>
          <w:vertAlign w:val="superscript"/>
        </w:rPr>
        <w:footnoteReference w:id="29"/>
      </w:r>
      <w:r w:rsidRPr="0075402C">
        <w:rPr>
          <w:rFonts w:ascii="Georgia" w:hAnsi="Georgia" w:cs="Arial"/>
          <w:sz w:val="24"/>
          <w:szCs w:val="24"/>
          <w:lang w:val="es-CO"/>
        </w:rPr>
        <w:t xml:space="preserve"> de tutela (2017). Se comprende que se hace en auto y no en la sentencia misma, porque esa expresa novedad, introducida por la Ley 1395 de 2010, desapareció en la nueva redacción del ordinal 2º del artículo 365, CGP.</w:t>
      </w:r>
    </w:p>
    <w:p w14:paraId="4789D32D" w14:textId="77777777" w:rsidR="00C70023" w:rsidRDefault="00C70023" w:rsidP="00C70023">
      <w:pPr>
        <w:spacing w:line="360" w:lineRule="auto"/>
        <w:jc w:val="both"/>
        <w:rPr>
          <w:rFonts w:ascii="Georgia" w:hAnsi="Georgia" w:cs="Arial"/>
          <w:szCs w:val="24"/>
        </w:rPr>
      </w:pPr>
    </w:p>
    <w:p w14:paraId="0D77513F" w14:textId="58DB2413" w:rsidR="00C70023" w:rsidRPr="00152721" w:rsidRDefault="00C70023" w:rsidP="00C70023">
      <w:pPr>
        <w:spacing w:line="360" w:lineRule="auto"/>
        <w:jc w:val="both"/>
        <w:rPr>
          <w:rFonts w:ascii="Georgia" w:hAnsi="Georgia" w:cs="Arial"/>
          <w:sz w:val="24"/>
          <w:szCs w:val="24"/>
        </w:rPr>
      </w:pPr>
      <w:r w:rsidRPr="00EE6867">
        <w:rPr>
          <w:rFonts w:ascii="Georgia" w:hAnsi="Georgia" w:cs="Arial"/>
          <w:sz w:val="24"/>
          <w:szCs w:val="24"/>
        </w:rPr>
        <w:t>En mérito</w:t>
      </w:r>
      <w:r w:rsidRPr="00152721">
        <w:rPr>
          <w:rFonts w:ascii="Georgia" w:hAnsi="Georgia" w:cs="Arial"/>
          <w:sz w:val="24"/>
          <w:szCs w:val="24"/>
        </w:rPr>
        <w:t xml:space="preserve"> de lo expuesto en los párrafos que preceden, el </w:t>
      </w:r>
      <w:r w:rsidRPr="00152721">
        <w:rPr>
          <w:rFonts w:ascii="Georgia" w:hAnsi="Georgia" w:cs="Arial"/>
          <w:bCs/>
          <w:smallCaps/>
          <w:sz w:val="24"/>
          <w:szCs w:val="24"/>
        </w:rPr>
        <w:t>Tribunal Superior del Distrito Judicial de Pereira, Sala de Decisión Civil - Familia</w:t>
      </w:r>
      <w:r w:rsidRPr="00152721">
        <w:rPr>
          <w:rFonts w:ascii="Georgia" w:hAnsi="Georgia" w:cs="Arial"/>
          <w:sz w:val="24"/>
          <w:szCs w:val="24"/>
        </w:rPr>
        <w:t>, administrando Justicia, en nombre de la República</w:t>
      </w:r>
      <w:r w:rsidR="003C597D">
        <w:rPr>
          <w:rFonts w:ascii="Georgia" w:hAnsi="Georgia" w:cs="Arial"/>
          <w:sz w:val="24"/>
          <w:szCs w:val="24"/>
        </w:rPr>
        <w:t xml:space="preserve"> de Colombia</w:t>
      </w:r>
      <w:r w:rsidRPr="00152721">
        <w:rPr>
          <w:rFonts w:ascii="Georgia" w:hAnsi="Georgia" w:cs="Arial"/>
          <w:sz w:val="24"/>
          <w:szCs w:val="24"/>
        </w:rPr>
        <w:t xml:space="preserve"> y por autoridad de la Ley,</w:t>
      </w:r>
    </w:p>
    <w:p w14:paraId="6405CDC8" w14:textId="77777777" w:rsidR="00E53AED" w:rsidRPr="00E06AC6" w:rsidRDefault="00E53AED" w:rsidP="00C70023">
      <w:pPr>
        <w:spacing w:line="360" w:lineRule="auto"/>
        <w:jc w:val="center"/>
        <w:rPr>
          <w:rFonts w:ascii="Georgia" w:hAnsi="Georgia" w:cs="Arial"/>
          <w:sz w:val="10"/>
          <w:szCs w:val="24"/>
        </w:rPr>
      </w:pPr>
    </w:p>
    <w:p w14:paraId="57354936" w14:textId="77777777" w:rsidR="00C70023" w:rsidRDefault="00C70023" w:rsidP="00C70023">
      <w:pPr>
        <w:spacing w:line="360" w:lineRule="auto"/>
        <w:jc w:val="center"/>
        <w:rPr>
          <w:rFonts w:ascii="Georgia" w:hAnsi="Georgia" w:cs="Arial"/>
          <w:sz w:val="24"/>
          <w:szCs w:val="24"/>
        </w:rPr>
      </w:pPr>
      <w:r w:rsidRPr="00152721">
        <w:rPr>
          <w:rFonts w:ascii="Georgia" w:hAnsi="Georgia" w:cs="Arial"/>
          <w:sz w:val="28"/>
          <w:szCs w:val="24"/>
        </w:rPr>
        <w:t>F</w:t>
      </w:r>
      <w:r w:rsidRPr="00152721">
        <w:rPr>
          <w:rFonts w:ascii="Georgia" w:hAnsi="Georgia" w:cs="Arial"/>
          <w:sz w:val="24"/>
          <w:szCs w:val="24"/>
        </w:rPr>
        <w:t xml:space="preserve"> </w:t>
      </w:r>
      <w:r w:rsidRPr="00152721">
        <w:rPr>
          <w:rFonts w:ascii="Georgia" w:hAnsi="Georgia" w:cs="Arial"/>
          <w:sz w:val="22"/>
          <w:szCs w:val="24"/>
        </w:rPr>
        <w:t xml:space="preserve">A L </w:t>
      </w:r>
      <w:proofErr w:type="spellStart"/>
      <w:r w:rsidRPr="00152721">
        <w:rPr>
          <w:rFonts w:ascii="Georgia" w:hAnsi="Georgia" w:cs="Arial"/>
          <w:sz w:val="22"/>
          <w:szCs w:val="24"/>
        </w:rPr>
        <w:t>L</w:t>
      </w:r>
      <w:proofErr w:type="spellEnd"/>
      <w:r w:rsidRPr="00152721">
        <w:rPr>
          <w:rFonts w:ascii="Georgia" w:hAnsi="Georgia" w:cs="Arial"/>
          <w:sz w:val="22"/>
          <w:szCs w:val="24"/>
        </w:rPr>
        <w:t xml:space="preserve"> A</w:t>
      </w:r>
      <w:r w:rsidRPr="00152721">
        <w:rPr>
          <w:rFonts w:ascii="Georgia" w:hAnsi="Georgia" w:cs="Arial"/>
          <w:sz w:val="24"/>
          <w:szCs w:val="24"/>
        </w:rPr>
        <w:t>,</w:t>
      </w:r>
    </w:p>
    <w:p w14:paraId="1CDE1387" w14:textId="77777777" w:rsidR="00760070" w:rsidRPr="00E06AC6" w:rsidRDefault="00760070" w:rsidP="00C70023">
      <w:pPr>
        <w:spacing w:line="360" w:lineRule="auto"/>
        <w:jc w:val="center"/>
        <w:rPr>
          <w:rFonts w:ascii="Georgia" w:hAnsi="Georgia" w:cs="Arial"/>
          <w:sz w:val="16"/>
          <w:szCs w:val="24"/>
        </w:rPr>
      </w:pPr>
    </w:p>
    <w:p w14:paraId="37ACF1AE" w14:textId="0CCDA3A4" w:rsidR="005D5A7F" w:rsidRPr="001E62D0" w:rsidRDefault="0075402C" w:rsidP="00FD7631">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360" w:hanging="425"/>
        <w:rPr>
          <w:rFonts w:ascii="Georgia" w:hAnsi="Georgia" w:cs="Arial"/>
          <w:szCs w:val="24"/>
        </w:rPr>
      </w:pPr>
      <w:r w:rsidRPr="00D05046">
        <w:rPr>
          <w:rFonts w:ascii="Georgia" w:hAnsi="Georgia" w:cs="Arial"/>
          <w:szCs w:val="24"/>
        </w:rPr>
        <w:t>REVOCAR las sentencias proferidas</w:t>
      </w:r>
      <w:r w:rsidR="00960B1A" w:rsidRPr="00D05046">
        <w:rPr>
          <w:rFonts w:ascii="Georgia" w:hAnsi="Georgia" w:cs="Arial"/>
          <w:szCs w:val="24"/>
        </w:rPr>
        <w:t xml:space="preserve"> dentro de las acciones populares</w:t>
      </w:r>
      <w:r w:rsidR="00D05046" w:rsidRPr="00D05046">
        <w:rPr>
          <w:rFonts w:ascii="Georgia" w:hAnsi="Georgia" w:cs="Arial"/>
          <w:szCs w:val="24"/>
        </w:rPr>
        <w:t xml:space="preserve"> Nos.2016-</w:t>
      </w:r>
      <w:r w:rsidR="00B10D57">
        <w:rPr>
          <w:rFonts w:ascii="Georgia" w:hAnsi="Georgia" w:cs="Arial"/>
          <w:szCs w:val="24"/>
        </w:rPr>
        <w:t>00580-03</w:t>
      </w:r>
      <w:r w:rsidR="003C1AB7">
        <w:rPr>
          <w:rFonts w:ascii="Georgia" w:hAnsi="Georgia" w:cs="Arial"/>
          <w:szCs w:val="24"/>
        </w:rPr>
        <w:t xml:space="preserve"> y</w:t>
      </w:r>
      <w:r w:rsidR="00B10D57">
        <w:rPr>
          <w:rFonts w:ascii="Georgia" w:hAnsi="Georgia" w:cs="Arial"/>
          <w:szCs w:val="24"/>
        </w:rPr>
        <w:t xml:space="preserve"> 2016-00623-03</w:t>
      </w:r>
      <w:r w:rsidR="00D05046" w:rsidRPr="00D05046">
        <w:rPr>
          <w:rFonts w:ascii="Georgia" w:hAnsi="Georgia" w:cs="Arial"/>
          <w:szCs w:val="24"/>
        </w:rPr>
        <w:t>.</w:t>
      </w:r>
      <w:r w:rsidR="00D05046">
        <w:rPr>
          <w:rFonts w:ascii="Georgia" w:hAnsi="Georgia" w:cs="Arial"/>
          <w:szCs w:val="24"/>
        </w:rPr>
        <w:t xml:space="preserve"> </w:t>
      </w:r>
      <w:r w:rsidR="00960B1A" w:rsidRPr="00D05046">
        <w:rPr>
          <w:rFonts w:ascii="Georgia" w:hAnsi="Georgia" w:cs="Arial"/>
          <w:szCs w:val="24"/>
          <w:lang w:val="es-ES_tradnl"/>
        </w:rPr>
        <w:t>En su lugar</w:t>
      </w:r>
      <w:r w:rsidR="00D05046">
        <w:rPr>
          <w:rFonts w:ascii="Georgia" w:hAnsi="Georgia" w:cs="Arial"/>
          <w:szCs w:val="24"/>
          <w:lang w:val="es-ES_tradnl"/>
        </w:rPr>
        <w:t>,</w:t>
      </w:r>
      <w:r w:rsidR="00960B1A" w:rsidRPr="00D05046">
        <w:rPr>
          <w:rFonts w:ascii="Georgia" w:hAnsi="Georgia" w:cs="Arial"/>
          <w:szCs w:val="24"/>
          <w:lang w:val="es-ES_tradnl"/>
        </w:rPr>
        <w:t xml:space="preserve"> AMPARA</w:t>
      </w:r>
      <w:r w:rsidR="006841C9">
        <w:rPr>
          <w:rFonts w:ascii="Georgia" w:hAnsi="Georgia" w:cs="Arial"/>
          <w:szCs w:val="24"/>
          <w:lang w:val="es-ES_tradnl"/>
        </w:rPr>
        <w:t>R</w:t>
      </w:r>
      <w:r w:rsidR="005D5A7F" w:rsidRPr="00D05046">
        <w:rPr>
          <w:rFonts w:ascii="Georgia" w:hAnsi="Georgia" w:cs="Arial"/>
          <w:szCs w:val="24"/>
          <w:lang w:val="es-ES_tradnl"/>
        </w:rPr>
        <w:t xml:space="preserve"> el derecho colectivo </w:t>
      </w:r>
      <w:r w:rsidR="005D5A7F" w:rsidRPr="00D05046">
        <w:rPr>
          <w:rFonts w:ascii="Georgia" w:hAnsi="Georgia" w:cs="Arial"/>
          <w:szCs w:val="24"/>
        </w:rPr>
        <w:t>al acceso a los servicios públicos y prestación eficiente y oportuna</w:t>
      </w:r>
      <w:r w:rsidR="00D05046">
        <w:rPr>
          <w:rFonts w:ascii="Georgia" w:hAnsi="Georgia" w:cs="Arial"/>
          <w:szCs w:val="24"/>
        </w:rPr>
        <w:t xml:space="preserve"> de las personas en situación de discapacidad auditiva y/o visual</w:t>
      </w:r>
      <w:r w:rsidR="00960B1A" w:rsidRPr="00D05046">
        <w:rPr>
          <w:rFonts w:ascii="Georgia" w:hAnsi="Georgia" w:cs="Arial"/>
          <w:szCs w:val="24"/>
          <w:lang w:val="es-ES_tradnl"/>
        </w:rPr>
        <w:t>.</w:t>
      </w:r>
    </w:p>
    <w:p w14:paraId="739C688F" w14:textId="77777777" w:rsidR="001E62D0" w:rsidRPr="00D05046" w:rsidRDefault="001E62D0" w:rsidP="001E62D0">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360"/>
        <w:rPr>
          <w:rFonts w:ascii="Georgia" w:hAnsi="Georgia" w:cs="Arial"/>
          <w:szCs w:val="24"/>
        </w:rPr>
      </w:pPr>
    </w:p>
    <w:p w14:paraId="2D86AA1B" w14:textId="10729A8B" w:rsidR="00787FA9" w:rsidRPr="00712F0A" w:rsidRDefault="00B10D57" w:rsidP="00C62BB5">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hanging="425"/>
        <w:rPr>
          <w:rFonts w:ascii="Georgia" w:hAnsi="Georgia" w:cs="Arial"/>
          <w:szCs w:val="24"/>
        </w:rPr>
      </w:pPr>
      <w:r w:rsidRPr="00712F0A">
        <w:rPr>
          <w:rFonts w:ascii="Georgia" w:hAnsi="Georgia" w:cs="Arial"/>
          <w:szCs w:val="24"/>
        </w:rPr>
        <w:t xml:space="preserve">ORDENAR   </w:t>
      </w:r>
      <w:r w:rsidR="00980CB6">
        <w:rPr>
          <w:rFonts w:ascii="Georgia" w:hAnsi="Georgia" w:cs="Arial"/>
          <w:szCs w:val="24"/>
        </w:rPr>
        <w:t>a</w:t>
      </w:r>
      <w:r w:rsidRPr="00712F0A">
        <w:rPr>
          <w:rFonts w:ascii="Georgia" w:hAnsi="Georgia" w:cs="Arial"/>
          <w:szCs w:val="24"/>
        </w:rPr>
        <w:t xml:space="preserve">   Bancolombia   SA   </w:t>
      </w:r>
      <w:r w:rsidRPr="00712F0A">
        <w:rPr>
          <w:rFonts w:ascii="Georgia" w:hAnsi="Georgia" w:cs="Arial"/>
        </w:rPr>
        <w:t xml:space="preserve">que,   en   el   término   de   dos   (2)  meses siguientes a la ejecutoria de este fallo, (i) </w:t>
      </w:r>
      <w:r w:rsidRPr="00712F0A">
        <w:rPr>
          <w:rFonts w:ascii="Georgia" w:hAnsi="Georgia" w:cs="Arial"/>
          <w:szCs w:val="24"/>
        </w:rPr>
        <w:t>garantice el servicio de un intérprete y guía intérprete para personas con discapacidad auditiva y/o visual; (ii)</w:t>
      </w:r>
      <w:r w:rsidRPr="00712F0A">
        <w:rPr>
          <w:rFonts w:ascii="Georgia" w:hAnsi="Georgia" w:cs="Arial"/>
        </w:rPr>
        <w:t xml:space="preserve"> fije en lugar visible la información sobre este servicio y la identificación del lugar donde podrán ser atendidas; e </w:t>
      </w:r>
      <w:r w:rsidRPr="00712F0A">
        <w:rPr>
          <w:rFonts w:ascii="Georgia" w:hAnsi="Georgia" w:cs="Arial"/>
          <w:szCs w:val="24"/>
        </w:rPr>
        <w:t>instale la señalización, avisos, información visual y sistemas de alarmas luminosas aptos para su reconocimiento por ese grupo poblacional</w:t>
      </w:r>
      <w:r w:rsidRPr="00712F0A">
        <w:rPr>
          <w:rFonts w:ascii="Georgia" w:hAnsi="Georgia" w:cs="Arial"/>
        </w:rPr>
        <w:t xml:space="preserve">, en las sucursales </w:t>
      </w:r>
      <w:r w:rsidR="00147B04" w:rsidRPr="00712F0A">
        <w:rPr>
          <w:rFonts w:ascii="Georgia" w:hAnsi="Georgia" w:cs="Arial"/>
        </w:rPr>
        <w:t>ubicadas en Carrera 43A No.1-50 del Centro Comercial San Fernando Plazo y carrera 49 No.52-</w:t>
      </w:r>
      <w:r w:rsidR="00980CB6">
        <w:rPr>
          <w:rFonts w:ascii="Georgia" w:hAnsi="Georgia" w:cs="Arial"/>
        </w:rPr>
        <w:t xml:space="preserve">60 local 115 del edificio </w:t>
      </w:r>
      <w:proofErr w:type="spellStart"/>
      <w:r w:rsidR="00980CB6">
        <w:rPr>
          <w:rFonts w:ascii="Georgia" w:hAnsi="Georgia" w:cs="Arial"/>
        </w:rPr>
        <w:t>Coltej</w:t>
      </w:r>
      <w:r w:rsidR="00147B04" w:rsidRPr="00712F0A">
        <w:rPr>
          <w:rFonts w:ascii="Georgia" w:hAnsi="Georgia" w:cs="Arial"/>
        </w:rPr>
        <w:t>er</w:t>
      </w:r>
      <w:proofErr w:type="spellEnd"/>
      <w:r w:rsidR="00147B04" w:rsidRPr="00712F0A">
        <w:rPr>
          <w:rFonts w:ascii="Georgia" w:hAnsi="Georgia" w:cs="Arial"/>
        </w:rPr>
        <w:t>, ambos de Medellín, A</w:t>
      </w:r>
      <w:r w:rsidR="00712F0A">
        <w:rPr>
          <w:rFonts w:ascii="Georgia" w:hAnsi="Georgia" w:cs="Arial"/>
        </w:rPr>
        <w:t>.</w:t>
      </w:r>
    </w:p>
    <w:p w14:paraId="0077EF8E" w14:textId="77777777" w:rsidR="00712F0A" w:rsidRPr="00712F0A" w:rsidRDefault="00712F0A" w:rsidP="00712F0A">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Arial"/>
          <w:szCs w:val="24"/>
        </w:rPr>
      </w:pPr>
    </w:p>
    <w:p w14:paraId="08A3BE14" w14:textId="2A7C95DC" w:rsidR="006841C9" w:rsidRDefault="0027091F" w:rsidP="001E62D0">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5D5A7F">
        <w:rPr>
          <w:rFonts w:ascii="Georgia" w:hAnsi="Georgia" w:cs="Arial"/>
          <w:szCs w:val="24"/>
        </w:rPr>
        <w:lastRenderedPageBreak/>
        <w:t xml:space="preserve">ORDENAR a la entidad accionada que en el término de </w:t>
      </w:r>
      <w:r w:rsidR="00783172">
        <w:rPr>
          <w:rFonts w:ascii="Georgia" w:hAnsi="Georgia" w:cs="Arial"/>
          <w:szCs w:val="24"/>
        </w:rPr>
        <w:t>diez</w:t>
      </w:r>
      <w:r w:rsidRPr="005D5A7F">
        <w:rPr>
          <w:rFonts w:ascii="Georgia" w:hAnsi="Georgia" w:cs="Arial"/>
          <w:szCs w:val="24"/>
        </w:rPr>
        <w:t xml:space="preserve"> </w:t>
      </w:r>
      <w:r w:rsidR="00F5552F">
        <w:rPr>
          <w:rFonts w:ascii="Georgia" w:hAnsi="Georgia" w:cs="Arial"/>
          <w:szCs w:val="24"/>
        </w:rPr>
        <w:t>(</w:t>
      </w:r>
      <w:r w:rsidR="00783172">
        <w:rPr>
          <w:rFonts w:ascii="Georgia" w:hAnsi="Georgia" w:cs="Arial"/>
          <w:szCs w:val="24"/>
        </w:rPr>
        <w:t>10</w:t>
      </w:r>
      <w:r w:rsidR="00F5552F">
        <w:rPr>
          <w:rFonts w:ascii="Georgia" w:hAnsi="Georgia" w:cs="Arial"/>
          <w:szCs w:val="24"/>
        </w:rPr>
        <w:t xml:space="preserve">) </w:t>
      </w:r>
      <w:r w:rsidRPr="005D5A7F">
        <w:rPr>
          <w:rFonts w:ascii="Georgia" w:hAnsi="Georgia" w:cs="Arial"/>
          <w:szCs w:val="24"/>
        </w:rPr>
        <w:t xml:space="preserve">días preste garantía bancaria o póliza de seguros, </w:t>
      </w:r>
      <w:r w:rsidR="00783172" w:rsidRPr="00760070">
        <w:rPr>
          <w:rFonts w:ascii="Georgia" w:hAnsi="Georgia" w:cs="Arial"/>
          <w:szCs w:val="24"/>
        </w:rPr>
        <w:t>por la suma de $</w:t>
      </w:r>
      <w:r w:rsidR="00783172">
        <w:rPr>
          <w:rFonts w:ascii="Georgia" w:hAnsi="Georgia" w:cs="Arial"/>
          <w:szCs w:val="24"/>
        </w:rPr>
        <w:t>5.000.000</w:t>
      </w:r>
      <w:proofErr w:type="gramStart"/>
      <w:r w:rsidR="00783172">
        <w:rPr>
          <w:rFonts w:ascii="Georgia" w:hAnsi="Georgia" w:cs="Arial"/>
          <w:szCs w:val="24"/>
        </w:rPr>
        <w:t>,oo</w:t>
      </w:r>
      <w:proofErr w:type="gramEnd"/>
      <w:r w:rsidR="00783172">
        <w:rPr>
          <w:rFonts w:ascii="Georgia" w:hAnsi="Georgia" w:cs="Arial"/>
          <w:szCs w:val="24"/>
        </w:rPr>
        <w:t xml:space="preserve">, por cada una de las acciones populares, </w:t>
      </w:r>
      <w:r w:rsidRPr="005D5A7F">
        <w:rPr>
          <w:rFonts w:ascii="Georgia" w:hAnsi="Georgia" w:cs="Arial"/>
          <w:szCs w:val="24"/>
        </w:rPr>
        <w:t xml:space="preserve">para garantizar el cumplimiento de </w:t>
      </w:r>
      <w:r w:rsidR="005D5A7F" w:rsidRPr="005D5A7F">
        <w:rPr>
          <w:rFonts w:ascii="Georgia" w:hAnsi="Georgia" w:cs="Arial"/>
          <w:szCs w:val="24"/>
        </w:rPr>
        <w:t xml:space="preserve">esta </w:t>
      </w:r>
      <w:r w:rsidR="005D5A7F" w:rsidRPr="00E06AC6">
        <w:rPr>
          <w:rFonts w:ascii="Georgia" w:hAnsi="Georgia" w:cs="Arial"/>
          <w:szCs w:val="24"/>
        </w:rPr>
        <w:t>sentencia</w:t>
      </w:r>
      <w:r w:rsidRPr="00E06AC6">
        <w:rPr>
          <w:rFonts w:ascii="Georgia" w:hAnsi="Georgia" w:cs="Arial"/>
          <w:szCs w:val="24"/>
        </w:rPr>
        <w:t>.</w:t>
      </w:r>
    </w:p>
    <w:p w14:paraId="30D1B1B3" w14:textId="77777777" w:rsidR="006841C9" w:rsidRDefault="006841C9" w:rsidP="001E62D0">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p>
    <w:p w14:paraId="460F98A0" w14:textId="0762489F" w:rsidR="006841C9" w:rsidRDefault="006841C9" w:rsidP="001E62D0">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Pr>
          <w:rFonts w:ascii="Georgia" w:hAnsi="Georgia" w:cs="Arial"/>
          <w:szCs w:val="24"/>
        </w:rPr>
        <w:t xml:space="preserve">DISPONER la conformación de </w:t>
      </w:r>
      <w:r w:rsidRPr="00D05046">
        <w:rPr>
          <w:rFonts w:ascii="Georgia" w:hAnsi="Georgia" w:cs="Arial"/>
          <w:szCs w:val="24"/>
        </w:rPr>
        <w:t xml:space="preserve">un comité para la verificación del cumplimiento de </w:t>
      </w:r>
      <w:r>
        <w:rPr>
          <w:rFonts w:ascii="Georgia" w:hAnsi="Georgia" w:cs="Arial"/>
          <w:szCs w:val="24"/>
        </w:rPr>
        <w:t>esta</w:t>
      </w:r>
      <w:r w:rsidRPr="006841C9">
        <w:rPr>
          <w:rFonts w:ascii="Georgia" w:hAnsi="Georgia" w:cs="Arial"/>
          <w:szCs w:val="24"/>
        </w:rPr>
        <w:t xml:space="preserve"> </w:t>
      </w:r>
      <w:r>
        <w:rPr>
          <w:rFonts w:ascii="Georgia" w:hAnsi="Georgia" w:cs="Arial"/>
          <w:szCs w:val="24"/>
        </w:rPr>
        <w:t xml:space="preserve">providencia </w:t>
      </w:r>
      <w:r w:rsidRPr="006841C9">
        <w:rPr>
          <w:rFonts w:ascii="Georgia" w:hAnsi="Georgia" w:cs="Arial"/>
          <w:szCs w:val="24"/>
        </w:rPr>
        <w:t>integrado por la jueza de conocimiento, las partes, la entidad pública encargada de velar por el derecho o interés colectivo, el Ministerio Público y una organización no gubernamental con actividades en el objeto del fallo.</w:t>
      </w:r>
    </w:p>
    <w:p w14:paraId="6AA5418F" w14:textId="77777777" w:rsidR="008D09E9" w:rsidRDefault="008D09E9" w:rsidP="001E62D0">
      <w:pPr>
        <w:pStyle w:val="Prrafodelista"/>
        <w:spacing w:line="360" w:lineRule="auto"/>
        <w:rPr>
          <w:rFonts w:ascii="Georgia" w:hAnsi="Georgia" w:cs="Arial"/>
          <w:szCs w:val="24"/>
        </w:rPr>
      </w:pPr>
    </w:p>
    <w:p w14:paraId="632DE160" w14:textId="0013AADD" w:rsidR="00E06AC6" w:rsidRPr="00D22D0A" w:rsidRDefault="00EE6867" w:rsidP="001E62D0">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E06AC6">
        <w:rPr>
          <w:rFonts w:ascii="Georgia" w:hAnsi="Georgia" w:cs="Arial"/>
          <w:szCs w:val="24"/>
          <w:lang w:val="es-ES_tradnl"/>
        </w:rPr>
        <w:t>CONDENAR  en  costas</w:t>
      </w:r>
      <w:r w:rsidR="003F2DA1">
        <w:rPr>
          <w:rFonts w:ascii="Georgia" w:hAnsi="Georgia" w:cs="Arial"/>
          <w:szCs w:val="24"/>
          <w:lang w:val="es-ES_tradnl"/>
        </w:rPr>
        <w:t xml:space="preserve"> </w:t>
      </w:r>
      <w:r w:rsidR="00D22D0A">
        <w:rPr>
          <w:rFonts w:ascii="Georgia" w:hAnsi="Georgia" w:cs="Arial"/>
          <w:szCs w:val="24"/>
          <w:lang w:val="es-ES_tradnl"/>
        </w:rPr>
        <w:t xml:space="preserve">en cada una de las acciones </w:t>
      </w:r>
      <w:r w:rsidR="003F2DA1">
        <w:rPr>
          <w:rFonts w:ascii="Georgia" w:hAnsi="Georgia" w:cs="Arial"/>
          <w:szCs w:val="24"/>
          <w:lang w:val="es-ES_tradnl"/>
        </w:rPr>
        <w:t xml:space="preserve">a la parte accionada, </w:t>
      </w:r>
      <w:r w:rsidR="005D5A7F" w:rsidRPr="00E06AC6">
        <w:rPr>
          <w:rFonts w:ascii="Georgia" w:hAnsi="Georgia" w:cs="Arial"/>
          <w:szCs w:val="24"/>
          <w:lang w:val="es-ES_tradnl"/>
        </w:rPr>
        <w:t xml:space="preserve">en </w:t>
      </w:r>
      <w:r w:rsidR="003F2DA1">
        <w:rPr>
          <w:rFonts w:ascii="Georgia" w:hAnsi="Georgia" w:cs="Arial"/>
          <w:szCs w:val="24"/>
          <w:lang w:val="es-ES_tradnl"/>
        </w:rPr>
        <w:t xml:space="preserve">primera instancia, en </w:t>
      </w:r>
      <w:r w:rsidRPr="00E06AC6">
        <w:rPr>
          <w:rFonts w:ascii="Georgia" w:hAnsi="Georgia" w:cs="Arial"/>
          <w:szCs w:val="24"/>
          <w:lang w:val="es-ES_tradnl"/>
        </w:rPr>
        <w:t>favor de</w:t>
      </w:r>
      <w:r w:rsidR="00D22D0A">
        <w:rPr>
          <w:rFonts w:ascii="Georgia" w:hAnsi="Georgia" w:cs="Arial"/>
          <w:szCs w:val="24"/>
          <w:lang w:val="es-ES_tradnl"/>
        </w:rPr>
        <w:t xml:space="preserve"> </w:t>
      </w:r>
      <w:r w:rsidRPr="00E06AC6">
        <w:rPr>
          <w:rFonts w:ascii="Georgia" w:hAnsi="Georgia" w:cs="Arial"/>
          <w:szCs w:val="24"/>
          <w:lang w:val="es-ES_tradnl"/>
        </w:rPr>
        <w:t>l</w:t>
      </w:r>
      <w:r w:rsidR="00D22D0A">
        <w:rPr>
          <w:rFonts w:ascii="Georgia" w:hAnsi="Georgia" w:cs="Arial"/>
          <w:szCs w:val="24"/>
          <w:lang w:val="es-ES_tradnl"/>
        </w:rPr>
        <w:t>a</w:t>
      </w:r>
      <w:r w:rsidRPr="00E06AC6">
        <w:rPr>
          <w:rFonts w:ascii="Georgia" w:hAnsi="Georgia" w:cs="Arial"/>
          <w:szCs w:val="24"/>
          <w:lang w:val="es-ES_tradnl"/>
        </w:rPr>
        <w:t xml:space="preserve"> </w:t>
      </w:r>
      <w:r w:rsidR="00D22D0A">
        <w:rPr>
          <w:rFonts w:ascii="Georgia" w:hAnsi="Georgia" w:cs="Arial"/>
          <w:szCs w:val="24"/>
          <w:lang w:val="es-ES_tradnl"/>
        </w:rPr>
        <w:t xml:space="preserve">parte </w:t>
      </w:r>
      <w:r w:rsidRPr="00E06AC6">
        <w:rPr>
          <w:rFonts w:ascii="Georgia" w:hAnsi="Georgia" w:cs="Arial"/>
          <w:szCs w:val="24"/>
          <w:lang w:val="es-ES_tradnl"/>
        </w:rPr>
        <w:t>accionante</w:t>
      </w:r>
      <w:r w:rsidR="003F2DA1">
        <w:rPr>
          <w:rFonts w:ascii="Georgia" w:hAnsi="Georgia" w:cs="Arial"/>
          <w:szCs w:val="24"/>
          <w:lang w:val="es-ES_tradnl"/>
        </w:rPr>
        <w:t>, y en segunda instancia, en favor de los recurrentes</w:t>
      </w:r>
      <w:r w:rsidRPr="00E06AC6">
        <w:rPr>
          <w:rFonts w:ascii="Georgia" w:hAnsi="Georgia" w:cs="Arial"/>
          <w:szCs w:val="24"/>
          <w:lang w:val="es-ES_tradnl"/>
        </w:rPr>
        <w:t xml:space="preserve">. </w:t>
      </w:r>
      <w:r w:rsidRPr="00E06AC6">
        <w:rPr>
          <w:rFonts w:ascii="Georgia" w:hAnsi="Georgia" w:cs="Arial"/>
          <w:szCs w:val="24"/>
        </w:rPr>
        <w:t xml:space="preserve">Las agencias en derecho </w:t>
      </w:r>
      <w:r w:rsidR="00B10D57">
        <w:rPr>
          <w:rFonts w:ascii="Georgia" w:hAnsi="Georgia" w:cs="Arial"/>
          <w:szCs w:val="24"/>
        </w:rPr>
        <w:t xml:space="preserve">de esta instancia </w:t>
      </w:r>
      <w:r w:rsidRPr="00E06AC6">
        <w:rPr>
          <w:rFonts w:ascii="Georgia" w:hAnsi="Georgia" w:cs="Arial"/>
          <w:szCs w:val="24"/>
        </w:rPr>
        <w:t xml:space="preserve">se fijarán por </w:t>
      </w:r>
      <w:r w:rsidR="00B10D57">
        <w:rPr>
          <w:rFonts w:ascii="Georgia" w:hAnsi="Georgia" w:cs="Arial"/>
          <w:szCs w:val="24"/>
        </w:rPr>
        <w:t xml:space="preserve">la </w:t>
      </w:r>
      <w:r w:rsidRPr="00E06AC6">
        <w:rPr>
          <w:rFonts w:ascii="Georgia" w:hAnsi="Georgia" w:cs="Arial"/>
          <w:szCs w:val="24"/>
        </w:rPr>
        <w:t>Corporación, una vez quede ejecutoriada esta providencia</w:t>
      </w:r>
      <w:r w:rsidRPr="00E06AC6">
        <w:rPr>
          <w:rFonts w:ascii="Georgia" w:hAnsi="Georgia" w:cs="Arial"/>
          <w:szCs w:val="24"/>
          <w:lang w:val="es-ES_tradnl"/>
        </w:rPr>
        <w:t xml:space="preserve">. </w:t>
      </w:r>
    </w:p>
    <w:p w14:paraId="1F9C5982" w14:textId="77777777" w:rsidR="00D22D0A" w:rsidRDefault="00D22D0A" w:rsidP="006841C9">
      <w:pPr>
        <w:pStyle w:val="Prrafodelista"/>
        <w:spacing w:line="360" w:lineRule="auto"/>
        <w:rPr>
          <w:rFonts w:ascii="Georgia" w:hAnsi="Georgia" w:cs="Arial"/>
          <w:sz w:val="24"/>
          <w:szCs w:val="24"/>
        </w:rPr>
      </w:pPr>
    </w:p>
    <w:p w14:paraId="2624AE0B" w14:textId="00834964" w:rsidR="00C70023" w:rsidRPr="00E06AC6" w:rsidRDefault="00C70023" w:rsidP="006841C9">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E06AC6">
        <w:rPr>
          <w:rFonts w:ascii="Georgia" w:hAnsi="Georgia" w:cs="Arial"/>
          <w:szCs w:val="24"/>
          <w:lang w:val="es-ES_tradnl"/>
        </w:rPr>
        <w:t xml:space="preserve">DEVOLVER </w:t>
      </w:r>
      <w:r w:rsidR="00E06AC6" w:rsidRPr="00E06AC6">
        <w:rPr>
          <w:rFonts w:ascii="Georgia" w:hAnsi="Georgia" w:cs="Arial"/>
          <w:szCs w:val="24"/>
          <w:lang w:val="es-ES_tradnl"/>
        </w:rPr>
        <w:t xml:space="preserve">los </w:t>
      </w:r>
      <w:r w:rsidRPr="00E06AC6">
        <w:rPr>
          <w:rFonts w:ascii="Georgia" w:hAnsi="Georgia" w:cs="Arial"/>
          <w:szCs w:val="24"/>
          <w:lang w:val="es-ES_tradnl"/>
        </w:rPr>
        <w:t>expediente</w:t>
      </w:r>
      <w:r w:rsidR="00E06AC6" w:rsidRPr="00E06AC6">
        <w:rPr>
          <w:rFonts w:ascii="Georgia" w:hAnsi="Georgia" w:cs="Arial"/>
          <w:szCs w:val="24"/>
          <w:lang w:val="es-ES_tradnl"/>
        </w:rPr>
        <w:t>s</w:t>
      </w:r>
      <w:r w:rsidRPr="00E06AC6">
        <w:rPr>
          <w:rFonts w:ascii="Georgia" w:hAnsi="Georgia" w:cs="Arial"/>
          <w:szCs w:val="24"/>
          <w:lang w:val="es-ES_tradnl"/>
        </w:rPr>
        <w:t xml:space="preserve"> al Juzgado de origen</w:t>
      </w:r>
      <w:r w:rsidR="006841C9">
        <w:rPr>
          <w:rFonts w:ascii="Georgia" w:hAnsi="Georgia" w:cs="Arial"/>
          <w:szCs w:val="24"/>
          <w:lang w:val="es-ES_tradnl"/>
        </w:rPr>
        <w:t>, por secretaría</w:t>
      </w:r>
      <w:r w:rsidRPr="00E06AC6">
        <w:rPr>
          <w:rFonts w:ascii="Georgia" w:hAnsi="Georgia" w:cs="Arial"/>
          <w:szCs w:val="24"/>
          <w:lang w:val="es-ES_tradnl"/>
        </w:rPr>
        <w:t>.</w:t>
      </w:r>
    </w:p>
    <w:p w14:paraId="6239A77C" w14:textId="77777777" w:rsidR="003C597D" w:rsidRDefault="003C597D"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32"/>
          <w:szCs w:val="24"/>
          <w:lang w:val="es-CO"/>
        </w:rPr>
      </w:pPr>
    </w:p>
    <w:p w14:paraId="47A3254B" w14:textId="77777777" w:rsidR="006841C9" w:rsidRPr="00783172" w:rsidRDefault="006841C9"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32"/>
          <w:szCs w:val="24"/>
          <w:lang w:val="es-CO"/>
        </w:rPr>
      </w:pPr>
    </w:p>
    <w:p w14:paraId="637C5056" w14:textId="77777777" w:rsidR="00C70023" w:rsidRPr="00152721" w:rsidRDefault="00C70023" w:rsidP="00F555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152721">
        <w:rPr>
          <w:rFonts w:ascii="Georgia" w:hAnsi="Georgia" w:cs="Arial"/>
          <w:spacing w:val="-3"/>
          <w:w w:val="150"/>
          <w:sz w:val="28"/>
          <w:lang w:val="en-US"/>
        </w:rPr>
        <w:t>D</w:t>
      </w:r>
      <w:r w:rsidRPr="00152721">
        <w:rPr>
          <w:rFonts w:ascii="Georgia" w:hAnsi="Georgia" w:cs="Arial"/>
          <w:spacing w:val="-3"/>
          <w:w w:val="150"/>
          <w:sz w:val="18"/>
          <w:szCs w:val="16"/>
          <w:lang w:val="en-US"/>
        </w:rPr>
        <w:t xml:space="preserve">UBERNEY </w:t>
      </w:r>
      <w:r w:rsidRPr="00152721">
        <w:rPr>
          <w:rFonts w:ascii="Georgia" w:hAnsi="Georgia" w:cs="Arial"/>
          <w:spacing w:val="-3"/>
          <w:w w:val="150"/>
          <w:sz w:val="28"/>
          <w:lang w:val="en-US"/>
        </w:rPr>
        <w:t>G</w:t>
      </w:r>
      <w:r w:rsidRPr="00152721">
        <w:rPr>
          <w:rFonts w:ascii="Georgia" w:hAnsi="Georgia" w:cs="Arial"/>
          <w:spacing w:val="-3"/>
          <w:w w:val="150"/>
          <w:sz w:val="18"/>
          <w:szCs w:val="16"/>
          <w:lang w:val="en-US"/>
        </w:rPr>
        <w:t xml:space="preserve">RISALES </w:t>
      </w:r>
      <w:r w:rsidRPr="00152721">
        <w:rPr>
          <w:rFonts w:ascii="Georgia" w:hAnsi="Georgia" w:cs="Arial"/>
          <w:spacing w:val="-3"/>
          <w:w w:val="150"/>
          <w:sz w:val="28"/>
          <w:lang w:val="en-US"/>
        </w:rPr>
        <w:t>H</w:t>
      </w:r>
      <w:r w:rsidRPr="00152721">
        <w:rPr>
          <w:rFonts w:ascii="Georgia" w:hAnsi="Georgia" w:cs="Arial"/>
          <w:spacing w:val="-3"/>
          <w:w w:val="150"/>
          <w:sz w:val="18"/>
          <w:szCs w:val="16"/>
          <w:lang w:val="en-US"/>
        </w:rPr>
        <w:t>ERRERA</w:t>
      </w:r>
    </w:p>
    <w:p w14:paraId="3322E9DB" w14:textId="77777777" w:rsidR="00C70023" w:rsidRDefault="00C70023"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152721">
        <w:rPr>
          <w:rFonts w:ascii="Georgia" w:hAnsi="Georgia" w:cs="Arial"/>
          <w:spacing w:val="-3"/>
          <w:w w:val="150"/>
          <w:sz w:val="28"/>
          <w:lang w:val="en-US"/>
        </w:rPr>
        <w:t>M</w:t>
      </w:r>
      <w:r w:rsidRPr="00152721">
        <w:rPr>
          <w:rFonts w:ascii="Georgia" w:hAnsi="Georgia" w:cs="Arial"/>
          <w:spacing w:val="-3"/>
          <w:w w:val="150"/>
          <w:lang w:val="en-US"/>
        </w:rPr>
        <w:t xml:space="preserve"> </w:t>
      </w:r>
      <w:r w:rsidRPr="00152721">
        <w:rPr>
          <w:rFonts w:ascii="Georgia" w:hAnsi="Georgia" w:cs="Arial"/>
          <w:spacing w:val="-3"/>
          <w:w w:val="150"/>
          <w:sz w:val="18"/>
          <w:lang w:val="en-US"/>
        </w:rPr>
        <w:t>A G I S T R A D O</w:t>
      </w:r>
    </w:p>
    <w:p w14:paraId="398CB97E" w14:textId="77777777" w:rsidR="00783172" w:rsidRDefault="00783172"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8"/>
          <w:lang w:val="en-US"/>
        </w:rPr>
      </w:pPr>
    </w:p>
    <w:p w14:paraId="58DA8F47" w14:textId="77777777" w:rsidR="006841C9" w:rsidRPr="00783172" w:rsidRDefault="006841C9"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8"/>
          <w:lang w:val="en-US"/>
        </w:rPr>
      </w:pPr>
    </w:p>
    <w:p w14:paraId="76A43D89" w14:textId="1C8A7F99" w:rsidR="00C70023" w:rsidRPr="00152721" w:rsidRDefault="00C70023"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sz w:val="28"/>
          <w:szCs w:val="18"/>
          <w:lang w:val="en-US"/>
        </w:rPr>
      </w:pPr>
      <w:r w:rsidRPr="00152721">
        <w:rPr>
          <w:rFonts w:ascii="Georgia" w:hAnsi="Georgia"/>
          <w:w w:val="150"/>
          <w:sz w:val="28"/>
          <w:szCs w:val="18"/>
          <w:lang w:val="en-US"/>
        </w:rPr>
        <w:t>E</w:t>
      </w:r>
      <w:r w:rsidRPr="00152721">
        <w:rPr>
          <w:rFonts w:ascii="Georgia" w:hAnsi="Georgia"/>
          <w:w w:val="150"/>
          <w:sz w:val="18"/>
          <w:szCs w:val="18"/>
          <w:lang w:val="en-US"/>
        </w:rPr>
        <w:t>DDER</w:t>
      </w:r>
      <w:r w:rsidRPr="00152721">
        <w:rPr>
          <w:rFonts w:ascii="Georgia" w:hAnsi="Georgia"/>
          <w:w w:val="150"/>
          <w:sz w:val="18"/>
          <w:lang w:val="en-US"/>
        </w:rPr>
        <w:t xml:space="preserve"> </w:t>
      </w:r>
      <w:r w:rsidRPr="00152721">
        <w:rPr>
          <w:rFonts w:ascii="Georgia" w:hAnsi="Georgia"/>
          <w:w w:val="150"/>
          <w:sz w:val="28"/>
          <w:lang w:val="en-US"/>
        </w:rPr>
        <w:t>J</w:t>
      </w:r>
      <w:r w:rsidRPr="00152721">
        <w:rPr>
          <w:rFonts w:ascii="Georgia" w:hAnsi="Georgia"/>
          <w:w w:val="150"/>
          <w:sz w:val="18"/>
          <w:szCs w:val="18"/>
          <w:lang w:val="en-US"/>
        </w:rPr>
        <w:t xml:space="preserve">IMMY </w:t>
      </w:r>
      <w:r w:rsidRPr="00152721">
        <w:rPr>
          <w:rFonts w:ascii="Georgia" w:hAnsi="Georgia"/>
          <w:w w:val="150"/>
          <w:sz w:val="28"/>
          <w:lang w:val="en-US"/>
        </w:rPr>
        <w:t>S</w:t>
      </w:r>
      <w:r w:rsidRPr="00152721">
        <w:rPr>
          <w:rFonts w:ascii="Georgia" w:hAnsi="Georgia"/>
          <w:w w:val="150"/>
          <w:sz w:val="18"/>
          <w:szCs w:val="18"/>
          <w:lang w:val="en-US"/>
        </w:rPr>
        <w:t xml:space="preserve">ÁNCHEZ </w:t>
      </w:r>
      <w:r w:rsidRPr="00152721">
        <w:rPr>
          <w:rFonts w:ascii="Georgia" w:hAnsi="Georgia"/>
          <w:w w:val="150"/>
          <w:sz w:val="28"/>
          <w:szCs w:val="18"/>
          <w:lang w:val="en-US"/>
        </w:rPr>
        <w:t>C.</w:t>
      </w:r>
      <w:r w:rsidRPr="00152721">
        <w:rPr>
          <w:rFonts w:ascii="Georgia" w:hAnsi="Georgia"/>
          <w:w w:val="150"/>
          <w:sz w:val="28"/>
          <w:szCs w:val="18"/>
          <w:lang w:val="en-US"/>
        </w:rPr>
        <w:tab/>
      </w:r>
      <w:r w:rsidRPr="00152721">
        <w:rPr>
          <w:rFonts w:ascii="Georgia" w:hAnsi="Georgia"/>
          <w:w w:val="150"/>
          <w:sz w:val="28"/>
          <w:szCs w:val="18"/>
          <w:lang w:val="en-US"/>
        </w:rPr>
        <w:tab/>
      </w:r>
      <w:r w:rsidR="00F5552F">
        <w:rPr>
          <w:rFonts w:ascii="Georgia" w:hAnsi="Georgia"/>
          <w:w w:val="150"/>
          <w:sz w:val="28"/>
          <w:szCs w:val="18"/>
          <w:lang w:val="en-US"/>
        </w:rPr>
        <w:t xml:space="preserve">    </w:t>
      </w:r>
      <w:r w:rsidRPr="00152721">
        <w:rPr>
          <w:rFonts w:ascii="Georgia" w:hAnsi="Georgia" w:cs="Arial"/>
          <w:spacing w:val="-3"/>
          <w:w w:val="150"/>
          <w:sz w:val="28"/>
          <w:szCs w:val="18"/>
          <w:lang w:val="en-US"/>
        </w:rPr>
        <w:t>J</w:t>
      </w:r>
      <w:r w:rsidRPr="00152721">
        <w:rPr>
          <w:rFonts w:ascii="Georgia" w:hAnsi="Georgia" w:cs="Arial"/>
          <w:spacing w:val="-3"/>
          <w:w w:val="150"/>
          <w:sz w:val="18"/>
          <w:szCs w:val="18"/>
          <w:lang w:val="en-US"/>
        </w:rPr>
        <w:t xml:space="preserve">AIME </w:t>
      </w:r>
      <w:r w:rsidRPr="00152721">
        <w:rPr>
          <w:rFonts w:ascii="Georgia" w:hAnsi="Georgia" w:cs="Arial"/>
          <w:spacing w:val="-3"/>
          <w:w w:val="150"/>
          <w:sz w:val="28"/>
          <w:szCs w:val="18"/>
          <w:lang w:val="en-US"/>
        </w:rPr>
        <w:t>A</w:t>
      </w:r>
      <w:r w:rsidRPr="00152721">
        <w:rPr>
          <w:rFonts w:ascii="Georgia" w:hAnsi="Georgia"/>
          <w:w w:val="150"/>
          <w:sz w:val="18"/>
          <w:szCs w:val="18"/>
          <w:lang w:val="en-US"/>
        </w:rPr>
        <w:t xml:space="preserve">LBERTO </w:t>
      </w:r>
      <w:r w:rsidRPr="00152721">
        <w:rPr>
          <w:rFonts w:ascii="Georgia" w:hAnsi="Georgia" w:cs="Arial"/>
          <w:spacing w:val="-3"/>
          <w:w w:val="150"/>
          <w:sz w:val="28"/>
          <w:szCs w:val="18"/>
          <w:lang w:val="en-US"/>
        </w:rPr>
        <w:t>S</w:t>
      </w:r>
      <w:r w:rsidRPr="00152721">
        <w:rPr>
          <w:rFonts w:ascii="Georgia" w:hAnsi="Georgia" w:cs="Arial"/>
          <w:spacing w:val="-3"/>
          <w:w w:val="150"/>
          <w:sz w:val="18"/>
          <w:szCs w:val="16"/>
          <w:lang w:val="en-US"/>
        </w:rPr>
        <w:t xml:space="preserve">ARAZA </w:t>
      </w:r>
      <w:r w:rsidRPr="00152721">
        <w:rPr>
          <w:rFonts w:ascii="Georgia" w:hAnsi="Georgia" w:cs="Arial"/>
          <w:spacing w:val="-3"/>
          <w:w w:val="150"/>
          <w:sz w:val="28"/>
          <w:szCs w:val="18"/>
          <w:lang w:val="en-US"/>
        </w:rPr>
        <w:t>N.</w:t>
      </w:r>
    </w:p>
    <w:p w14:paraId="66D0DB24" w14:textId="77777777" w:rsidR="008D09E9" w:rsidRDefault="00C70023" w:rsidP="007831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1225"/>
        <w:textAlignment w:val="baseline"/>
        <w:rPr>
          <w:rFonts w:ascii="Georgia" w:hAnsi="Georgia" w:cs="Arial"/>
          <w:w w:val="150"/>
          <w:sz w:val="18"/>
          <w:lang w:val="en-GB"/>
        </w:rPr>
      </w:pPr>
      <w:r w:rsidRPr="00152721">
        <w:rPr>
          <w:rFonts w:ascii="Georgia" w:hAnsi="Georgia" w:cs="Arial"/>
          <w:spacing w:val="-3"/>
          <w:w w:val="150"/>
          <w:sz w:val="28"/>
          <w:szCs w:val="18"/>
          <w:lang w:val="en-US"/>
        </w:rPr>
        <w:tab/>
      </w:r>
      <w:r w:rsidRPr="00152721">
        <w:rPr>
          <w:rFonts w:ascii="Georgia" w:hAnsi="Georgia" w:cs="Arial"/>
          <w:w w:val="150"/>
          <w:sz w:val="28"/>
          <w:lang w:val="en-GB"/>
        </w:rPr>
        <w:t>M</w:t>
      </w:r>
      <w:r w:rsidRPr="00152721">
        <w:rPr>
          <w:rFonts w:ascii="Georgia" w:hAnsi="Georgia" w:cs="Arial"/>
          <w:w w:val="150"/>
          <w:sz w:val="18"/>
          <w:lang w:val="en-GB"/>
        </w:rPr>
        <w:t xml:space="preserve"> A G I S T R A D O </w:t>
      </w:r>
      <w:r w:rsidRPr="00152721">
        <w:rPr>
          <w:rFonts w:ascii="Georgia" w:hAnsi="Georgia" w:cs="Arial"/>
          <w:w w:val="150"/>
          <w:sz w:val="18"/>
          <w:lang w:val="en-GB"/>
        </w:rPr>
        <w:tab/>
      </w:r>
      <w:r w:rsidRPr="00152721">
        <w:rPr>
          <w:rFonts w:ascii="Georgia" w:hAnsi="Georgia" w:cs="Arial"/>
          <w:w w:val="150"/>
          <w:sz w:val="18"/>
          <w:lang w:val="en-GB"/>
        </w:rPr>
        <w:tab/>
      </w:r>
      <w:r w:rsidRPr="00152721">
        <w:rPr>
          <w:rFonts w:ascii="Georgia" w:hAnsi="Georgia" w:cs="Arial"/>
          <w:w w:val="150"/>
          <w:sz w:val="18"/>
          <w:lang w:val="en-GB"/>
        </w:rPr>
        <w:tab/>
      </w:r>
      <w:r w:rsidRPr="00152721">
        <w:rPr>
          <w:rFonts w:ascii="Georgia" w:hAnsi="Georgia" w:cs="Arial"/>
          <w:w w:val="150"/>
          <w:sz w:val="18"/>
          <w:lang w:val="en-GB"/>
        </w:rPr>
        <w:tab/>
      </w:r>
      <w:r w:rsidR="00F5552F">
        <w:rPr>
          <w:rFonts w:ascii="Georgia" w:hAnsi="Georgia" w:cs="Arial"/>
          <w:w w:val="150"/>
          <w:sz w:val="18"/>
          <w:lang w:val="en-GB"/>
        </w:rPr>
        <w:t xml:space="preserve">       </w:t>
      </w:r>
      <w:r w:rsidRPr="00152721">
        <w:rPr>
          <w:rFonts w:ascii="Georgia" w:hAnsi="Georgia" w:cs="Arial"/>
          <w:w w:val="150"/>
          <w:sz w:val="28"/>
          <w:lang w:val="en-GB"/>
        </w:rPr>
        <w:t>M</w:t>
      </w:r>
      <w:r w:rsidRPr="00152721">
        <w:rPr>
          <w:rFonts w:ascii="Georgia" w:hAnsi="Georgia" w:cs="Arial"/>
          <w:w w:val="150"/>
          <w:sz w:val="18"/>
          <w:lang w:val="en-GB"/>
        </w:rPr>
        <w:t xml:space="preserve"> A G I S T R A D O</w:t>
      </w:r>
      <w:r w:rsidR="00783172">
        <w:rPr>
          <w:rFonts w:ascii="Georgia" w:hAnsi="Georgia" w:cs="Arial"/>
          <w:w w:val="150"/>
          <w:sz w:val="18"/>
          <w:lang w:val="en-GB"/>
        </w:rPr>
        <w:t xml:space="preserve"> </w:t>
      </w:r>
    </w:p>
    <w:p w14:paraId="78EE682D" w14:textId="77777777" w:rsidR="008D09E9" w:rsidRDefault="008D09E9" w:rsidP="007831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1225"/>
        <w:textAlignment w:val="baseline"/>
        <w:rPr>
          <w:rFonts w:ascii="Georgia" w:hAnsi="Georgia" w:cs="Arial"/>
          <w:w w:val="150"/>
          <w:sz w:val="18"/>
          <w:lang w:val="en-GB"/>
        </w:rPr>
      </w:pPr>
    </w:p>
    <w:p w14:paraId="4816DD08" w14:textId="7573DCE6" w:rsidR="00960B1A" w:rsidRDefault="00E50CED" w:rsidP="007831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1225"/>
        <w:textAlignment w:val="baseline"/>
        <w:rPr>
          <w:rFonts w:ascii="Georgia" w:hAnsi="Georgia"/>
          <w:w w:val="150"/>
          <w:sz w:val="12"/>
          <w:szCs w:val="10"/>
          <w:lang w:val="en-US"/>
        </w:rPr>
      </w:pPr>
      <w:r w:rsidRPr="00783172">
        <w:rPr>
          <w:rFonts w:ascii="Georgia" w:hAnsi="Georgia"/>
          <w:w w:val="150"/>
          <w:sz w:val="12"/>
          <w:szCs w:val="10"/>
          <w:lang w:val="en-US"/>
        </w:rPr>
        <w:t>DGH/ODCD/2018</w:t>
      </w:r>
    </w:p>
    <w:sectPr w:rsidR="00960B1A" w:rsidSect="0061144E">
      <w:headerReference w:type="even" r:id="rId9"/>
      <w:headerReference w:type="default" r:id="rId10"/>
      <w:footerReference w:type="default" r:id="rId11"/>
      <w:headerReference w:type="first" r:id="rId12"/>
      <w:footerReference w:type="first" r:id="rId13"/>
      <w:pgSz w:w="12242" w:h="18722" w:code="14"/>
      <w:pgMar w:top="1276" w:right="1134" w:bottom="1418" w:left="1701" w:header="567"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7A96" w14:textId="77777777" w:rsidR="0099385B" w:rsidRDefault="0099385B">
      <w:r>
        <w:separator/>
      </w:r>
    </w:p>
  </w:endnote>
  <w:endnote w:type="continuationSeparator" w:id="0">
    <w:p w14:paraId="2ACF169A" w14:textId="77777777" w:rsidR="0099385B" w:rsidRDefault="009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1F6A" w14:textId="77777777" w:rsidR="00E06AC6" w:rsidRPr="00192389" w:rsidRDefault="00E06AC6" w:rsidP="00B15354">
    <w:pPr>
      <w:pStyle w:val="Piedepgina"/>
      <w:pBdr>
        <w:bottom w:val="double" w:sz="6" w:space="1" w:color="auto"/>
      </w:pBdr>
      <w:spacing w:line="360" w:lineRule="auto"/>
      <w:jc w:val="right"/>
      <w:rPr>
        <w:rFonts w:ascii="Georgia" w:hAnsi="Georgia" w:cs="Arial"/>
        <w:spacing w:val="20"/>
        <w:w w:val="200"/>
        <w:sz w:val="2"/>
        <w:szCs w:val="10"/>
      </w:rPr>
    </w:pPr>
  </w:p>
  <w:p w14:paraId="3F90DCE1" w14:textId="77777777" w:rsidR="00E06AC6" w:rsidRPr="00192389" w:rsidRDefault="00E06AC6" w:rsidP="00F314CE">
    <w:pPr>
      <w:pStyle w:val="Piedepgina"/>
      <w:spacing w:line="360" w:lineRule="auto"/>
      <w:jc w:val="right"/>
      <w:rPr>
        <w:rFonts w:ascii="Georgia" w:hAnsi="Georgia" w:cs="Arial"/>
        <w:i/>
        <w:spacing w:val="20"/>
        <w:w w:val="200"/>
        <w:sz w:val="14"/>
        <w:szCs w:val="10"/>
      </w:rPr>
    </w:pPr>
  </w:p>
  <w:p w14:paraId="3376867F" w14:textId="77777777" w:rsidR="00E06AC6" w:rsidRPr="00192389" w:rsidRDefault="00E06AC6" w:rsidP="00F314CE">
    <w:pPr>
      <w:pStyle w:val="Piedepgina"/>
      <w:spacing w:line="360" w:lineRule="auto"/>
      <w:jc w:val="right"/>
      <w:rPr>
        <w:rFonts w:ascii="Georgia" w:hAnsi="Georgia" w:cs="Arial"/>
        <w:i/>
        <w:spacing w:val="20"/>
        <w:w w:val="200"/>
        <w:sz w:val="10"/>
        <w:szCs w:val="10"/>
      </w:rPr>
    </w:pPr>
    <w:r w:rsidRPr="00192389">
      <w:rPr>
        <w:rFonts w:ascii="Georgia" w:hAnsi="Georgia" w:cs="Arial"/>
        <w:i/>
        <w:spacing w:val="20"/>
        <w:w w:val="200"/>
        <w:sz w:val="14"/>
        <w:szCs w:val="10"/>
      </w:rPr>
      <w:t>T</w:t>
    </w:r>
    <w:r w:rsidRPr="00192389">
      <w:rPr>
        <w:rFonts w:ascii="Georgia" w:hAnsi="Georgia" w:cs="Arial"/>
        <w:i/>
        <w:spacing w:val="20"/>
        <w:w w:val="200"/>
        <w:sz w:val="10"/>
        <w:szCs w:val="10"/>
      </w:rPr>
      <w:t xml:space="preserve">RIBUNAL </w:t>
    </w:r>
    <w:r w:rsidRPr="00192389">
      <w:rPr>
        <w:rFonts w:ascii="Georgia" w:hAnsi="Georgia" w:cs="Arial"/>
        <w:i/>
        <w:spacing w:val="20"/>
        <w:w w:val="200"/>
        <w:sz w:val="14"/>
        <w:szCs w:val="10"/>
      </w:rPr>
      <w:t>S</w:t>
    </w:r>
    <w:r w:rsidRPr="00192389">
      <w:rPr>
        <w:rFonts w:ascii="Georgia" w:hAnsi="Georgia" w:cs="Arial"/>
        <w:i/>
        <w:spacing w:val="20"/>
        <w:w w:val="200"/>
        <w:sz w:val="10"/>
        <w:szCs w:val="10"/>
      </w:rPr>
      <w:t xml:space="preserve">UPERIOR DE </w:t>
    </w:r>
    <w:r w:rsidRPr="00192389">
      <w:rPr>
        <w:rFonts w:ascii="Georgia" w:hAnsi="Georgia" w:cs="Arial"/>
        <w:i/>
        <w:spacing w:val="20"/>
        <w:w w:val="200"/>
        <w:sz w:val="14"/>
        <w:szCs w:val="10"/>
      </w:rPr>
      <w:t>P</w:t>
    </w:r>
    <w:r w:rsidRPr="00192389">
      <w:rPr>
        <w:rFonts w:ascii="Georgia" w:hAnsi="Georgia" w:cs="Arial"/>
        <w:i/>
        <w:spacing w:val="20"/>
        <w:w w:val="200"/>
        <w:sz w:val="10"/>
        <w:szCs w:val="10"/>
      </w:rPr>
      <w:t>EREIRA</w:t>
    </w:r>
  </w:p>
  <w:p w14:paraId="6512790C" w14:textId="77777777" w:rsidR="00E06AC6" w:rsidRPr="00192389" w:rsidRDefault="00E06AC6" w:rsidP="00F314CE">
    <w:pPr>
      <w:pStyle w:val="Piedepgina"/>
      <w:jc w:val="right"/>
      <w:rPr>
        <w:rFonts w:ascii="Georgia" w:hAnsi="Georgia"/>
        <w:i/>
      </w:rPr>
    </w:pPr>
    <w:r w:rsidRPr="00192389">
      <w:rPr>
        <w:rFonts w:ascii="Georgia" w:hAnsi="Georgia" w:cs="Arial"/>
        <w:i/>
        <w:spacing w:val="20"/>
        <w:w w:val="200"/>
        <w:sz w:val="10"/>
        <w:szCs w:val="10"/>
      </w:rPr>
      <w:t>MP D</w:t>
    </w:r>
    <w:r w:rsidRPr="00192389">
      <w:rPr>
        <w:rFonts w:ascii="Georgia" w:hAnsi="Georgia" w:cs="Arial"/>
        <w:i/>
        <w:spacing w:val="20"/>
        <w:w w:val="200"/>
        <w:sz w:val="8"/>
        <w:szCs w:val="10"/>
      </w:rPr>
      <w:t>UBERNEY</w:t>
    </w:r>
    <w:r w:rsidRPr="00192389">
      <w:rPr>
        <w:rFonts w:ascii="Georgia" w:hAnsi="Georgia" w:cs="Arial"/>
        <w:i/>
        <w:spacing w:val="20"/>
        <w:w w:val="200"/>
        <w:sz w:val="10"/>
        <w:szCs w:val="10"/>
      </w:rPr>
      <w:t xml:space="preserve"> G</w:t>
    </w:r>
    <w:r w:rsidRPr="00192389">
      <w:rPr>
        <w:rFonts w:ascii="Georgia" w:hAnsi="Georgia" w:cs="Arial"/>
        <w:i/>
        <w:spacing w:val="20"/>
        <w:w w:val="200"/>
        <w:sz w:val="8"/>
        <w:szCs w:val="10"/>
      </w:rPr>
      <w:t>RISALES</w:t>
    </w:r>
    <w:r w:rsidRPr="00192389">
      <w:rPr>
        <w:rFonts w:ascii="Georgia" w:hAnsi="Georgia" w:cs="Arial"/>
        <w:i/>
        <w:spacing w:val="20"/>
        <w:w w:val="200"/>
        <w:sz w:val="10"/>
        <w:szCs w:val="10"/>
      </w:rPr>
      <w:t xml:space="preserve"> H</w:t>
    </w:r>
    <w:r w:rsidRPr="00192389">
      <w:rPr>
        <w:rFonts w:ascii="Georgia" w:hAnsi="Georgia" w:cs="Arial"/>
        <w:i/>
        <w:spacing w:val="20"/>
        <w:w w:val="200"/>
        <w:sz w:val="8"/>
        <w:szCs w:val="10"/>
      </w:rPr>
      <w:t>ERRERA</w:t>
    </w:r>
  </w:p>
  <w:p w14:paraId="10BAA312" w14:textId="77777777" w:rsidR="00E06AC6" w:rsidRPr="00192389" w:rsidRDefault="00E06AC6" w:rsidP="00F5552F">
    <w:pPr>
      <w:pStyle w:val="Piedepgina"/>
      <w:spacing w:line="360" w:lineRule="auto"/>
      <w:rPr>
        <w:rFonts w:ascii="Georgia" w:hAnsi="Georgia"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8866" w14:textId="77777777" w:rsidR="00E06AC6" w:rsidRDefault="00E06AC6" w:rsidP="00B91083">
    <w:pPr>
      <w:pStyle w:val="Piedepgina"/>
      <w:pBdr>
        <w:bottom w:val="double" w:sz="6" w:space="1" w:color="auto"/>
      </w:pBdr>
      <w:spacing w:line="360" w:lineRule="auto"/>
      <w:jc w:val="right"/>
      <w:rPr>
        <w:rFonts w:ascii="Arial" w:hAnsi="Arial" w:cs="Arial"/>
        <w:spacing w:val="20"/>
        <w:w w:val="200"/>
        <w:sz w:val="14"/>
        <w:szCs w:val="10"/>
      </w:rPr>
    </w:pPr>
  </w:p>
  <w:p w14:paraId="2D277072" w14:textId="77777777" w:rsidR="00E06AC6" w:rsidRDefault="00E06AC6" w:rsidP="00B91083">
    <w:pPr>
      <w:pStyle w:val="Piedepgina"/>
      <w:spacing w:line="360" w:lineRule="auto"/>
      <w:jc w:val="right"/>
      <w:rPr>
        <w:rFonts w:ascii="Arial" w:hAnsi="Arial" w:cs="Arial"/>
        <w:spacing w:val="20"/>
        <w:w w:val="200"/>
        <w:sz w:val="14"/>
        <w:szCs w:val="10"/>
      </w:rPr>
    </w:pPr>
  </w:p>
  <w:p w14:paraId="5D119284" w14:textId="77777777" w:rsidR="00E06AC6" w:rsidRPr="00447188" w:rsidRDefault="00E06AC6"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14:paraId="062EA846" w14:textId="77777777" w:rsidR="00E06AC6" w:rsidRPr="00447188" w:rsidRDefault="00E06AC6"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B6EC" w14:textId="77777777" w:rsidR="0099385B" w:rsidRDefault="0099385B">
      <w:r>
        <w:separator/>
      </w:r>
    </w:p>
  </w:footnote>
  <w:footnote w:type="continuationSeparator" w:id="0">
    <w:p w14:paraId="15FBA766" w14:textId="77777777" w:rsidR="0099385B" w:rsidRDefault="0099385B">
      <w:r>
        <w:continuationSeparator/>
      </w:r>
    </w:p>
  </w:footnote>
  <w:footnote w:id="1">
    <w:p w14:paraId="333D349A" w14:textId="77777777" w:rsidR="003902B2" w:rsidRPr="006F07D0" w:rsidRDefault="003902B2" w:rsidP="003902B2">
      <w:pPr>
        <w:pStyle w:val="Textonotapie"/>
        <w:rPr>
          <w:lang w:val="es-CO"/>
        </w:rPr>
      </w:pPr>
      <w:r>
        <w:rPr>
          <w:rStyle w:val="Refdenotaalpie"/>
        </w:rPr>
        <w:footnoteRef/>
      </w:r>
      <w:r>
        <w:t xml:space="preserve"> </w:t>
      </w:r>
      <w:r>
        <w:rPr>
          <w:lang w:val="es-CO"/>
        </w:rPr>
        <w:t>CSJ. STC21658-2017.</w:t>
      </w:r>
    </w:p>
  </w:footnote>
  <w:footnote w:id="2">
    <w:p w14:paraId="294B8213" w14:textId="77777777" w:rsidR="008F283A" w:rsidRPr="003300D9" w:rsidRDefault="008F283A" w:rsidP="008F283A">
      <w:pPr>
        <w:pStyle w:val="Textonotapie"/>
        <w:jc w:val="both"/>
        <w:rPr>
          <w:lang w:val="es-CO"/>
        </w:rPr>
      </w:pPr>
      <w:r w:rsidRPr="003300D9">
        <w:rPr>
          <w:rStyle w:val="Refdenotaalpie"/>
        </w:rPr>
        <w:footnoteRef/>
      </w:r>
      <w:r w:rsidRPr="003300D9">
        <w:t xml:space="preserve"> CC. </w:t>
      </w:r>
      <w:r w:rsidRPr="003300D9">
        <w:rPr>
          <w:szCs w:val="24"/>
        </w:rPr>
        <w:t>C-215 de 1999.</w:t>
      </w:r>
    </w:p>
  </w:footnote>
  <w:footnote w:id="3">
    <w:p w14:paraId="50C9D36A" w14:textId="77777777" w:rsidR="008F283A" w:rsidRPr="003300D9" w:rsidRDefault="008F283A" w:rsidP="008F283A">
      <w:pPr>
        <w:pStyle w:val="Textonotapie"/>
        <w:jc w:val="both"/>
        <w:rPr>
          <w:lang w:val="es-CO"/>
        </w:rPr>
      </w:pPr>
      <w:r w:rsidRPr="003300D9">
        <w:rPr>
          <w:rStyle w:val="Refdenotaalpie"/>
        </w:rPr>
        <w:footnoteRef/>
      </w:r>
      <w:r w:rsidRPr="003300D9">
        <w:t xml:space="preserve"> CC. C-377 de 2002, citada en la C-230 de 2011. </w:t>
      </w:r>
    </w:p>
  </w:footnote>
  <w:footnote w:id="4">
    <w:p w14:paraId="69C07268" w14:textId="77777777" w:rsidR="008F283A" w:rsidRPr="003300D9" w:rsidRDefault="008F283A" w:rsidP="008F283A">
      <w:pPr>
        <w:pStyle w:val="Textonotapie"/>
        <w:jc w:val="both"/>
        <w:rPr>
          <w:b/>
          <w:lang w:val="es-CO"/>
        </w:rPr>
      </w:pPr>
      <w:r w:rsidRPr="003300D9">
        <w:rPr>
          <w:rStyle w:val="Refdenotaalpie"/>
        </w:rPr>
        <w:footnoteRef/>
      </w:r>
      <w:r w:rsidRPr="003300D9">
        <w:t xml:space="preserve"> </w:t>
      </w:r>
      <w:r w:rsidRPr="003300D9">
        <w:rPr>
          <w:lang w:val="es-CO"/>
        </w:rPr>
        <w:t>CSJ, Sala Civil. STC14393-2015, entre otras.</w:t>
      </w:r>
    </w:p>
  </w:footnote>
  <w:footnote w:id="5">
    <w:p w14:paraId="16F1E503" w14:textId="77777777" w:rsidR="008F283A" w:rsidRPr="00005215" w:rsidRDefault="008F283A" w:rsidP="008F283A">
      <w:pPr>
        <w:jc w:val="both"/>
        <w:rPr>
          <w:lang w:val="es-CO"/>
        </w:rPr>
      </w:pPr>
      <w:r w:rsidRPr="00005215">
        <w:rPr>
          <w:rStyle w:val="Refdenotaalpie"/>
        </w:rPr>
        <w:footnoteRef/>
      </w:r>
      <w:r w:rsidRPr="00005215">
        <w:t xml:space="preserve"> </w:t>
      </w:r>
      <w:r w:rsidRPr="00005215">
        <w:rPr>
          <w:smallCaps/>
        </w:rPr>
        <w:t>CE</w:t>
      </w:r>
      <w:r w:rsidRPr="00005215">
        <w:t xml:space="preserve">, Sección Primera. </w:t>
      </w:r>
      <w:r w:rsidRPr="00005215">
        <w:rPr>
          <w:lang w:val="es-CO"/>
        </w:rPr>
        <w:t xml:space="preserve">Sentencias del 31-10-2002 y 13-02-2006; CP: </w:t>
      </w:r>
      <w:r w:rsidRPr="00005215">
        <w:rPr>
          <w:bCs/>
        </w:rPr>
        <w:t>Ricardo Hoyos D., expediente No.</w:t>
      </w:r>
      <w:r w:rsidRPr="00005215">
        <w:rPr>
          <w:b/>
          <w:bCs/>
        </w:rPr>
        <w:t xml:space="preserve"> </w:t>
      </w:r>
      <w:r w:rsidRPr="00005215">
        <w:rPr>
          <w:bCs/>
        </w:rPr>
        <w:t>52001-23-31-000-2000-1059-01(AP-518) y</w:t>
      </w:r>
      <w:r w:rsidRPr="00005215">
        <w:rPr>
          <w:lang w:val="es-CO"/>
        </w:rPr>
        <w:t xml:space="preserve"> CP</w:t>
      </w:r>
      <w:r w:rsidRPr="00005215">
        <w:rPr>
          <w:bCs/>
        </w:rPr>
        <w:t>: Germán Rodríguez V., expediente No.63001-23-31-000-2003-00861-01(AP).</w:t>
      </w:r>
    </w:p>
  </w:footnote>
  <w:footnote w:id="6">
    <w:p w14:paraId="58EB66C6" w14:textId="77777777" w:rsidR="008F283A" w:rsidRPr="00005215" w:rsidRDefault="008F283A" w:rsidP="008F283A">
      <w:pPr>
        <w:jc w:val="both"/>
        <w:rPr>
          <w:lang w:val="es-CO"/>
        </w:rPr>
      </w:pPr>
      <w:r w:rsidRPr="00005215">
        <w:rPr>
          <w:rStyle w:val="Refdenotaalpie"/>
        </w:rPr>
        <w:footnoteRef/>
      </w:r>
      <w:r w:rsidRPr="00005215">
        <w:rPr>
          <w:smallCaps/>
        </w:rPr>
        <w:t xml:space="preserve"> CE</w:t>
      </w:r>
      <w:r w:rsidRPr="00005215">
        <w:t xml:space="preserve">, Sección Primera. </w:t>
      </w:r>
      <w:r w:rsidRPr="00005215">
        <w:rPr>
          <w:lang w:val="es-CO"/>
        </w:rPr>
        <w:t xml:space="preserve">Sentencia del 04-09-2003; CP: </w:t>
      </w:r>
      <w:r w:rsidRPr="00005215">
        <w:rPr>
          <w:bCs/>
        </w:rPr>
        <w:t>María N. Hernández P., expediente No.25000-23-26-000-2000-0112-01(AP).</w:t>
      </w:r>
      <w:r w:rsidRPr="00005215">
        <w:rPr>
          <w:lang w:val="es-CO"/>
        </w:rPr>
        <w:t xml:space="preserve"> Refiere la sentencia: </w:t>
      </w:r>
      <w:r w:rsidRPr="00005215">
        <w:rPr>
          <w:i/>
          <w:lang w:val="es-CO"/>
        </w:rPr>
        <w:t xml:space="preserve">“(…) </w:t>
      </w:r>
      <w:r w:rsidRPr="00005215">
        <w:rPr>
          <w:bCs/>
          <w:i/>
          <w:szCs w:val="24"/>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59D2AD18" w14:textId="77777777" w:rsidR="008F283A" w:rsidRPr="00005215" w:rsidRDefault="008F283A" w:rsidP="008F283A">
      <w:pPr>
        <w:jc w:val="both"/>
        <w:rPr>
          <w:lang w:val="es-CO"/>
        </w:rPr>
      </w:pPr>
      <w:r w:rsidRPr="00005215">
        <w:rPr>
          <w:rStyle w:val="Refdenotaalpie"/>
        </w:rPr>
        <w:footnoteRef/>
      </w:r>
      <w:r w:rsidRPr="00005215">
        <w:t xml:space="preserve"> </w:t>
      </w:r>
      <w:r w:rsidRPr="00005215">
        <w:rPr>
          <w:smallCaps/>
        </w:rPr>
        <w:t>CE</w:t>
      </w:r>
      <w:r w:rsidRPr="00005215">
        <w:t xml:space="preserve">, Sección Primera. </w:t>
      </w:r>
      <w:r w:rsidRPr="00005215">
        <w:rPr>
          <w:lang w:val="es-CO"/>
        </w:rPr>
        <w:t xml:space="preserve">Sentencia del 06-12-2001; CP: </w:t>
      </w:r>
      <w:proofErr w:type="spellStart"/>
      <w:r w:rsidRPr="00005215">
        <w:rPr>
          <w:bCs/>
        </w:rPr>
        <w:t>Alier</w:t>
      </w:r>
      <w:proofErr w:type="spellEnd"/>
      <w:r w:rsidRPr="00005215">
        <w:rPr>
          <w:bCs/>
        </w:rPr>
        <w:t xml:space="preserve"> E. Hernández E., expediente No.73001-23-31-000-2000-3495-01(AP-221).</w:t>
      </w:r>
      <w:r w:rsidRPr="00005215">
        <w:rPr>
          <w:lang w:val="es-CO"/>
        </w:rPr>
        <w:t xml:space="preserve"> Menciona la sentencia: </w:t>
      </w:r>
      <w:r w:rsidRPr="00005215">
        <w:rPr>
          <w:i/>
          <w:lang w:val="es-CO"/>
        </w:rPr>
        <w:t>“(…)</w:t>
      </w:r>
      <w:r w:rsidRPr="00005215">
        <w:rPr>
          <w:b/>
          <w:bCs/>
          <w:i/>
          <w:szCs w:val="24"/>
        </w:rPr>
        <w:t xml:space="preserve"> </w:t>
      </w:r>
      <w:r w:rsidRPr="00005215">
        <w:rPr>
          <w:bCs/>
          <w:i/>
          <w:szCs w:val="24"/>
        </w:rPr>
        <w:t>El carácter público de la acción popular supone una legitimación por sustitución que se deriva de la función social de esa institución”.</w:t>
      </w:r>
    </w:p>
  </w:footnote>
  <w:footnote w:id="8">
    <w:p w14:paraId="02475288" w14:textId="77777777" w:rsidR="008F283A" w:rsidRPr="00005215" w:rsidRDefault="008F283A" w:rsidP="008F283A">
      <w:pPr>
        <w:pStyle w:val="Textonotapie"/>
        <w:jc w:val="both"/>
        <w:rPr>
          <w:i/>
          <w:lang w:val="es-CO"/>
        </w:rPr>
      </w:pPr>
      <w:r w:rsidRPr="00005215">
        <w:rPr>
          <w:rStyle w:val="Refdenotaalpie"/>
        </w:rPr>
        <w:footnoteRef/>
      </w:r>
      <w:r w:rsidRPr="00005215">
        <w:t xml:space="preserve"> </w:t>
      </w:r>
      <w:r w:rsidRPr="00005215">
        <w:rPr>
          <w:lang w:val="es-CO"/>
        </w:rPr>
        <w:t xml:space="preserve">CC. C-122 de 1999. </w:t>
      </w:r>
      <w:r w:rsidRPr="00005215">
        <w:rPr>
          <w:i/>
          <w:sz w:val="18"/>
          <w:lang w:val="es-CO"/>
        </w:rPr>
        <w:t xml:space="preserve">“(…) </w:t>
      </w:r>
      <w:r w:rsidRPr="00005215">
        <w:rPr>
          <w:i/>
          <w:iCs/>
          <w:sz w:val="18"/>
          <w:lang w:val="es-CO"/>
        </w:rPr>
        <w:t xml:space="preserve">La actividad bancaria, dada su caracterización y trascendencia dentro del marco de organización jurídico-política propia del Estado Social de Derecho, </w:t>
      </w:r>
      <w:r w:rsidRPr="00005215">
        <w:rPr>
          <w:i/>
          <w:iCs/>
          <w:sz w:val="18"/>
          <w:u w:val="single"/>
          <w:lang w:val="es-CO"/>
        </w:rPr>
        <w:t>es un servicio público</w:t>
      </w:r>
      <w:r w:rsidRPr="00005215">
        <w:rPr>
          <w:i/>
          <w:iCs/>
          <w:sz w:val="18"/>
          <w:lang w:val="es-CO"/>
        </w:rPr>
        <w:t xml:space="preserve">, pues además de la importancia de la labor que desempeñan los establecimientos del sector financiero, públicos y </w:t>
      </w:r>
      <w:r w:rsidRPr="00005215">
        <w:rPr>
          <w:i/>
          <w:iCs/>
          <w:sz w:val="18"/>
          <w:u w:val="single"/>
          <w:lang w:val="es-CO"/>
        </w:rPr>
        <w:t>privados</w:t>
      </w:r>
      <w:r w:rsidRPr="00005215">
        <w:rPr>
          <w:i/>
          <w:iCs/>
          <w:sz w:val="18"/>
          <w:lang w:val="es-CO"/>
        </w:rPr>
        <w:t>, la misma está ligada directamente al interés de la comunidad, que reclama las condiciones de permanencia, continuidad y regularidad que le son inherentes (…)” (</w:t>
      </w:r>
      <w:proofErr w:type="spellStart"/>
      <w:r w:rsidRPr="00005215">
        <w:rPr>
          <w:i/>
          <w:iCs/>
          <w:sz w:val="18"/>
          <w:lang w:val="es-CO"/>
        </w:rPr>
        <w:t>Sublínea</w:t>
      </w:r>
      <w:proofErr w:type="spellEnd"/>
      <w:r w:rsidRPr="00005215">
        <w:rPr>
          <w:i/>
          <w:iCs/>
          <w:sz w:val="18"/>
          <w:lang w:val="es-CO"/>
        </w:rPr>
        <w:t xml:space="preserve"> fuera del texto).</w:t>
      </w:r>
    </w:p>
  </w:footnote>
  <w:footnote w:id="9">
    <w:p w14:paraId="0535D299" w14:textId="77777777" w:rsidR="008F283A" w:rsidRPr="00005215" w:rsidRDefault="008F283A" w:rsidP="008F283A">
      <w:pPr>
        <w:pStyle w:val="Textonotapie"/>
        <w:jc w:val="both"/>
        <w:rPr>
          <w:lang w:val="es-CO"/>
        </w:rPr>
      </w:pPr>
      <w:r w:rsidRPr="00005215">
        <w:rPr>
          <w:rStyle w:val="Refdenotaalpie"/>
        </w:rPr>
        <w:footnoteRef/>
      </w:r>
      <w:r w:rsidRPr="00005215">
        <w:t xml:space="preserve"> CC. SU-157 de 1999 </w:t>
      </w:r>
      <w:r w:rsidRPr="00005215">
        <w:rPr>
          <w:i/>
          <w:sz w:val="18"/>
        </w:rPr>
        <w:t xml:space="preserve">“(…) </w:t>
      </w:r>
      <w:r w:rsidRPr="00005215">
        <w:rPr>
          <w:i/>
          <w:iCs/>
          <w:sz w:val="18"/>
          <w:lang w:val="es-CO"/>
        </w:rPr>
        <w:t xml:space="preserve">Pese a que no existe norma que de manera expresa así lo determine, en el derecho Colombiano es claro que </w:t>
      </w:r>
      <w:r w:rsidRPr="00005215">
        <w:rPr>
          <w:i/>
          <w:iCs/>
          <w:sz w:val="18"/>
          <w:u w:val="single"/>
          <w:lang w:val="es-CO"/>
        </w:rPr>
        <w:t>la actividad bancaria es un servicio público</w:t>
      </w:r>
      <w:r w:rsidRPr="00005215">
        <w:rPr>
          <w:i/>
          <w:iCs/>
          <w:sz w:val="18"/>
          <w:lang w:val="es-CO"/>
        </w:rPr>
        <w:t>, pues sus nítidas características así lo determinan. La importancia de la labor que desempeñan para una comunidad económicamente organizada en el sistema de mercado, el interés comunitario que le es implícito, o interés público de la actividad y la necesidad de permanencia, continuidad, regularidad y generalidad de su acción, indican que la actividad bancaria es indispensablemente un servicio público (…)”. “(...) Las personas jurídicas que desarrollan la actividad bancaria, independientemente de su naturaleza pública, privada o mixta, actúan en ejercicio de una autorización del Estado para cumplir uno de sus fines, que es el de la prestación de los servicios públicos, por lo cual gozan de algunas prerrogativas propias de la actividad, pero igualmente se obligan a cumplir condiciones mínimas de derechos de los usuarios. (…)” (Resaltado de la Sala).</w:t>
      </w:r>
    </w:p>
  </w:footnote>
  <w:footnote w:id="10">
    <w:p w14:paraId="114B1531" w14:textId="488A781F" w:rsidR="001A573D" w:rsidRPr="001A573D" w:rsidRDefault="001A573D">
      <w:pPr>
        <w:pStyle w:val="Textonotapie"/>
        <w:rPr>
          <w:lang w:val="es-CO"/>
        </w:rPr>
      </w:pPr>
      <w:r>
        <w:rPr>
          <w:rStyle w:val="Refdenotaalpie"/>
        </w:rPr>
        <w:footnoteRef/>
      </w:r>
      <w:r>
        <w:t xml:space="preserve"> </w:t>
      </w:r>
      <w:r>
        <w:rPr>
          <w:lang w:val="es-CO"/>
        </w:rPr>
        <w:t>CC. T-176 de 2016.</w:t>
      </w:r>
    </w:p>
  </w:footnote>
  <w:footnote w:id="11">
    <w:p w14:paraId="00BA572B" w14:textId="77777777" w:rsidR="00E06AC6" w:rsidRPr="00005215" w:rsidRDefault="00E06AC6" w:rsidP="00B6760C">
      <w:pPr>
        <w:jc w:val="both"/>
      </w:pPr>
      <w:r w:rsidRPr="00005215">
        <w:rPr>
          <w:rStyle w:val="Refdenotaalpie"/>
          <w:rFonts w:eastAsiaTheme="majorEastAsia"/>
        </w:rPr>
        <w:footnoteRef/>
      </w:r>
      <w:r w:rsidRPr="00005215">
        <w:t xml:space="preserve"> QUINCHE RAMÍREZ, Manuel Fernando. Derecho constitucional colombiano, De la Carta de 1991 y sus reformas, 4ª edición, Ediciones Doctrina y Ley Ltda., Bogotá DC, 2010, p.386.</w:t>
      </w:r>
    </w:p>
  </w:footnote>
  <w:footnote w:id="12">
    <w:p w14:paraId="07AEC426" w14:textId="77777777" w:rsidR="00E06AC6" w:rsidRPr="003300D9" w:rsidRDefault="00E06AC6" w:rsidP="00B6760C">
      <w:pPr>
        <w:pStyle w:val="Textonotapie"/>
        <w:jc w:val="both"/>
      </w:pPr>
      <w:r w:rsidRPr="003300D9">
        <w:rPr>
          <w:rStyle w:val="Refdenotaalpie"/>
        </w:rPr>
        <w:footnoteRef/>
      </w:r>
      <w:r w:rsidRPr="003300D9">
        <w:t xml:space="preserve"> CC. </w:t>
      </w:r>
      <w:r w:rsidRPr="003300D9">
        <w:rPr>
          <w:szCs w:val="24"/>
        </w:rPr>
        <w:t>C-569 de 2004.</w:t>
      </w:r>
    </w:p>
  </w:footnote>
  <w:footnote w:id="13">
    <w:p w14:paraId="56A789C5" w14:textId="77777777" w:rsidR="00E06AC6" w:rsidRPr="003300D9" w:rsidRDefault="00E06AC6" w:rsidP="00B6760C">
      <w:pPr>
        <w:pStyle w:val="Textonotapie"/>
        <w:jc w:val="both"/>
        <w:rPr>
          <w:lang w:val="es-CO"/>
        </w:rPr>
      </w:pPr>
      <w:r w:rsidRPr="003300D9">
        <w:rPr>
          <w:rStyle w:val="Refdenotaalpie"/>
        </w:rPr>
        <w:footnoteRef/>
      </w:r>
      <w:r w:rsidRPr="003300D9">
        <w:t xml:space="preserve"> CC. </w:t>
      </w:r>
      <w:r w:rsidRPr="003300D9">
        <w:rPr>
          <w:szCs w:val="24"/>
        </w:rPr>
        <w:t>C-215 de 1999.</w:t>
      </w:r>
    </w:p>
  </w:footnote>
  <w:footnote w:id="14">
    <w:p w14:paraId="745D3719" w14:textId="77777777" w:rsidR="00E06AC6" w:rsidRPr="003300D9" w:rsidRDefault="00E06AC6" w:rsidP="00B6760C">
      <w:pPr>
        <w:pStyle w:val="Textonotapie"/>
        <w:jc w:val="both"/>
      </w:pPr>
      <w:r w:rsidRPr="003300D9">
        <w:rPr>
          <w:rStyle w:val="Refdenotaalpie"/>
        </w:rPr>
        <w:footnoteRef/>
      </w:r>
      <w:r w:rsidRPr="003300D9">
        <w:t xml:space="preserve"> CC. Sentencia T-176 de 2016.</w:t>
      </w:r>
    </w:p>
  </w:footnote>
  <w:footnote w:id="15">
    <w:p w14:paraId="3717AB3A" w14:textId="77777777" w:rsidR="00E06AC6" w:rsidRPr="003300D9" w:rsidRDefault="00E06AC6" w:rsidP="00B6760C">
      <w:pPr>
        <w:pStyle w:val="Textonotapie"/>
        <w:jc w:val="both"/>
      </w:pPr>
      <w:r w:rsidRPr="003300D9">
        <w:rPr>
          <w:rStyle w:val="Refdenotaalpie"/>
        </w:rPr>
        <w:footnoteRef/>
      </w:r>
      <w:r w:rsidRPr="003300D9">
        <w:t xml:space="preserve"> </w:t>
      </w:r>
      <w:r w:rsidRPr="003300D9">
        <w:rPr>
          <w:lang w:val="es-CO"/>
        </w:rPr>
        <w:t xml:space="preserve">HENAO PÉREZ, Juan Carlos.  Las formas de reparación en la responsabilidad del Estado: hacia su unificación sustancial en todas las acciones contra el Estado, </w:t>
      </w:r>
      <w:r w:rsidRPr="003300D9">
        <w:rPr>
          <w:u w:val="single"/>
          <w:lang w:val="es-CO"/>
        </w:rPr>
        <w:t>En:</w:t>
      </w:r>
      <w:r w:rsidRPr="003300D9">
        <w:rPr>
          <w:lang w:val="es-CO"/>
        </w:rPr>
        <w:t xml:space="preserve"> La responsabilidad extracontractual del Estado, XVI Jornadas internacionales de derecho administrativo, Bogotá DC, Universidad Externado de Colombia, 2015, p.33 y ss.</w:t>
      </w:r>
    </w:p>
  </w:footnote>
  <w:footnote w:id="16">
    <w:p w14:paraId="22108E56" w14:textId="77777777" w:rsidR="00E06AC6" w:rsidRPr="003300D9" w:rsidRDefault="00E06AC6" w:rsidP="00B6760C">
      <w:pPr>
        <w:pStyle w:val="Textonotapie"/>
        <w:jc w:val="both"/>
      </w:pPr>
      <w:r w:rsidRPr="003300D9">
        <w:rPr>
          <w:rStyle w:val="Refdenotaalpie"/>
        </w:rPr>
        <w:footnoteRef/>
      </w:r>
      <w:r w:rsidRPr="003300D9">
        <w:t xml:space="preserve"> </w:t>
      </w:r>
      <w:r w:rsidRPr="003300D9">
        <w:rPr>
          <w:lang w:val="es-CO"/>
        </w:rPr>
        <w:t xml:space="preserve">IVO PIRES, Fernanda.  La amenaza a un derecho comporta un daño, </w:t>
      </w:r>
      <w:r w:rsidRPr="003300D9">
        <w:rPr>
          <w:u w:val="single"/>
          <w:lang w:val="es-CO"/>
        </w:rPr>
        <w:t>En:</w:t>
      </w:r>
      <w:r w:rsidRPr="003300D9">
        <w:rPr>
          <w:lang w:val="es-CO"/>
        </w:rPr>
        <w:t xml:space="preserve"> Reflexiones sobre la responsabilidad en el siglo XXI, Bogotá DC, Institución Universitaria Politécnico </w:t>
      </w:r>
      <w:proofErr w:type="spellStart"/>
      <w:r w:rsidRPr="003300D9">
        <w:rPr>
          <w:lang w:val="es-CO"/>
        </w:rPr>
        <w:t>Grancolombiano</w:t>
      </w:r>
      <w:proofErr w:type="spellEnd"/>
      <w:r w:rsidRPr="003300D9">
        <w:rPr>
          <w:lang w:val="es-CO"/>
        </w:rPr>
        <w:t>, 2014, p.271-302.</w:t>
      </w:r>
    </w:p>
  </w:footnote>
  <w:footnote w:id="17">
    <w:p w14:paraId="5194A950" w14:textId="77777777" w:rsidR="00E06AC6" w:rsidRPr="003300D9" w:rsidRDefault="00E06AC6" w:rsidP="00152721">
      <w:pPr>
        <w:pStyle w:val="Textonotapie"/>
        <w:jc w:val="both"/>
        <w:rPr>
          <w:lang w:val="es-CO"/>
        </w:rPr>
      </w:pPr>
      <w:r w:rsidRPr="003300D9">
        <w:rPr>
          <w:rStyle w:val="Refdenotaalpie"/>
        </w:rPr>
        <w:footnoteRef/>
      </w:r>
      <w:r w:rsidRPr="003300D9">
        <w:t xml:space="preserve"> </w:t>
      </w:r>
      <w:r w:rsidRPr="003300D9">
        <w:rPr>
          <w:lang w:val="es-CO"/>
        </w:rPr>
        <w:t xml:space="preserve">CC. </w:t>
      </w:r>
      <w:r w:rsidRPr="003300D9">
        <w:rPr>
          <w:bCs/>
        </w:rPr>
        <w:t>T-641 de 2015.</w:t>
      </w:r>
    </w:p>
  </w:footnote>
  <w:footnote w:id="18">
    <w:p w14:paraId="4F3050FE" w14:textId="77777777" w:rsidR="00E06AC6" w:rsidRPr="003300D9" w:rsidRDefault="00E06AC6" w:rsidP="00152721">
      <w:pPr>
        <w:pStyle w:val="Textonotapie"/>
        <w:jc w:val="both"/>
        <w:rPr>
          <w:lang w:val="es-CO"/>
        </w:rPr>
      </w:pPr>
      <w:r w:rsidRPr="003300D9">
        <w:rPr>
          <w:rStyle w:val="Refdenotaalpie"/>
        </w:rPr>
        <w:footnoteRef/>
      </w:r>
      <w:r w:rsidRPr="003300D9">
        <w:t xml:space="preserve"> CC. </w:t>
      </w:r>
      <w:hyperlink r:id="rId1" w:history="1">
        <w:r w:rsidRPr="003300D9">
          <w:rPr>
            <w:rStyle w:val="Hipervnculo"/>
            <w:rFonts w:eastAsiaTheme="majorEastAsia"/>
            <w:color w:val="auto"/>
            <w:u w:val="none"/>
            <w:bdr w:val="none" w:sz="0" w:space="0" w:color="auto" w:frame="1"/>
            <w:shd w:val="clear" w:color="auto" w:fill="FFFFFF"/>
          </w:rPr>
          <w:t>C-263 de 2013</w:t>
        </w:r>
      </w:hyperlink>
      <w:r w:rsidRPr="003300D9">
        <w:t>.</w:t>
      </w:r>
    </w:p>
  </w:footnote>
  <w:footnote w:id="19">
    <w:p w14:paraId="0BA00A3A" w14:textId="77777777" w:rsidR="00E06AC6" w:rsidRPr="003300D9" w:rsidRDefault="00E06AC6" w:rsidP="00152721">
      <w:pPr>
        <w:pStyle w:val="Textonotapie"/>
        <w:jc w:val="both"/>
      </w:pPr>
      <w:r w:rsidRPr="003300D9">
        <w:rPr>
          <w:rStyle w:val="Refdenotaalpie"/>
        </w:rPr>
        <w:footnoteRef/>
      </w:r>
      <w:r w:rsidRPr="003300D9">
        <w:t xml:space="preserve"> </w:t>
      </w:r>
      <w:r w:rsidRPr="003300D9">
        <w:rPr>
          <w:smallCaps/>
        </w:rPr>
        <w:t>CE</w:t>
      </w:r>
      <w:r w:rsidRPr="003300D9">
        <w:t xml:space="preserve">, Secciones Tercera. </w:t>
      </w:r>
      <w:r w:rsidRPr="003300D9">
        <w:rPr>
          <w:lang w:val="es-CO"/>
        </w:rPr>
        <w:t xml:space="preserve">Sentencia del </w:t>
      </w:r>
      <w:r w:rsidRPr="003300D9">
        <w:t>17-04-2007</w:t>
      </w:r>
      <w:r w:rsidRPr="003300D9">
        <w:rPr>
          <w:lang w:val="es-CO"/>
        </w:rPr>
        <w:t xml:space="preserve">; CP: </w:t>
      </w:r>
      <w:proofErr w:type="spellStart"/>
      <w:r w:rsidRPr="003300D9">
        <w:rPr>
          <w:bCs/>
        </w:rPr>
        <w:t>Alier</w:t>
      </w:r>
      <w:proofErr w:type="spellEnd"/>
      <w:r w:rsidRPr="003300D9">
        <w:rPr>
          <w:bCs/>
        </w:rPr>
        <w:t xml:space="preserve"> E. Hernández E., expediente No.54001-23-31-000-2003-00266-01(AP)</w:t>
      </w:r>
      <w:r w:rsidRPr="003300D9">
        <w:t>.</w:t>
      </w:r>
    </w:p>
  </w:footnote>
  <w:footnote w:id="20">
    <w:p w14:paraId="15B50068" w14:textId="77777777" w:rsidR="00E06AC6" w:rsidRPr="003300D9" w:rsidRDefault="00E06AC6" w:rsidP="00152721">
      <w:pPr>
        <w:pStyle w:val="Textonotapie"/>
        <w:jc w:val="both"/>
        <w:rPr>
          <w:lang w:val="es-CO"/>
        </w:rPr>
      </w:pPr>
      <w:r w:rsidRPr="003300D9">
        <w:rPr>
          <w:rStyle w:val="Refdenotaalpie"/>
        </w:rPr>
        <w:footnoteRef/>
      </w:r>
      <w:r w:rsidRPr="003300D9">
        <w:t xml:space="preserve"> CC. </w:t>
      </w:r>
      <w:hyperlink r:id="rId2" w:anchor="INICIO" w:history="1">
        <w:r w:rsidRPr="003300D9">
          <w:rPr>
            <w:rStyle w:val="Hipervnculo"/>
            <w:color w:val="auto"/>
            <w:u w:val="none"/>
          </w:rPr>
          <w:t>C-458 de 2015</w:t>
        </w:r>
      </w:hyperlink>
      <w:r w:rsidRPr="003300D9">
        <w:t>.</w:t>
      </w:r>
    </w:p>
  </w:footnote>
  <w:footnote w:id="21">
    <w:p w14:paraId="5BDD4522" w14:textId="77777777" w:rsidR="00E06AC6" w:rsidRPr="003300D9" w:rsidRDefault="00E06AC6" w:rsidP="00152721">
      <w:pPr>
        <w:pStyle w:val="Textonotapie"/>
        <w:jc w:val="both"/>
        <w:rPr>
          <w:lang w:val="es-CO"/>
        </w:rPr>
      </w:pPr>
      <w:r w:rsidRPr="003300D9">
        <w:rPr>
          <w:rStyle w:val="Refdenotaalpie"/>
        </w:rPr>
        <w:footnoteRef/>
      </w:r>
      <w:r w:rsidRPr="003300D9">
        <w:t xml:space="preserve"> Vigente a partir del 11-02-1997, fecha de su publicación (</w:t>
      </w:r>
      <w:r w:rsidRPr="003300D9">
        <w:rPr>
          <w:bCs/>
        </w:rPr>
        <w:t>Artículo 73º, Ley 361).</w:t>
      </w:r>
    </w:p>
  </w:footnote>
  <w:footnote w:id="22">
    <w:p w14:paraId="52B221C3" w14:textId="77777777" w:rsidR="00E06AC6" w:rsidRPr="003300D9" w:rsidRDefault="00E06AC6" w:rsidP="00152721">
      <w:pPr>
        <w:widowControl/>
        <w:overflowPunct/>
        <w:autoSpaceDE/>
        <w:autoSpaceDN/>
        <w:adjustRightInd/>
        <w:jc w:val="both"/>
        <w:rPr>
          <w:kern w:val="0"/>
        </w:rPr>
      </w:pPr>
      <w:r w:rsidRPr="003300D9">
        <w:rPr>
          <w:rStyle w:val="Refdenotaalpie"/>
        </w:rPr>
        <w:footnoteRef/>
      </w:r>
      <w:r w:rsidRPr="003300D9">
        <w:t xml:space="preserve"> </w:t>
      </w:r>
      <w:r w:rsidRPr="003300D9">
        <w:rPr>
          <w:lang w:val="es-CO"/>
        </w:rPr>
        <w:t xml:space="preserve">También regula el acceso de las personas con discapacidad </w:t>
      </w:r>
      <w:r w:rsidRPr="003300D9">
        <w:t xml:space="preserve">a la salud, a la educación, a la cultura, al trabajo, a la economía, a los espectáculos públicos, al transporte, a la señalización vial y a las comunicaciones (Artículos 7º, 11º, 15, 22, 42, 56, 61, 62, 63 y 67). </w:t>
      </w:r>
    </w:p>
  </w:footnote>
  <w:footnote w:id="23">
    <w:p w14:paraId="16C60BB6" w14:textId="77777777" w:rsidR="00E06AC6" w:rsidRPr="003300D9" w:rsidRDefault="00E06AC6" w:rsidP="00152721">
      <w:pPr>
        <w:pStyle w:val="Textonotapie"/>
        <w:jc w:val="both"/>
        <w:rPr>
          <w:lang w:val="es-CO"/>
        </w:rPr>
      </w:pPr>
      <w:r w:rsidRPr="003300D9">
        <w:rPr>
          <w:rStyle w:val="Refdenotaalpie"/>
        </w:rPr>
        <w:footnoteRef/>
      </w:r>
      <w:r w:rsidRPr="003300D9">
        <w:t xml:space="preserve"> Estatuto aprobado mediante el artículo 1º de la </w:t>
      </w:r>
      <w:r w:rsidRPr="003300D9">
        <w:rPr>
          <w:lang w:val="es-CO"/>
        </w:rPr>
        <w:t>Ley 1346, vigente a partir del 31-07-2009 (Artículo 3º, ibídem).</w:t>
      </w:r>
      <w:r w:rsidRPr="003300D9">
        <w:rPr>
          <w:sz w:val="24"/>
          <w:szCs w:val="24"/>
          <w:lang w:val="es-CO"/>
        </w:rPr>
        <w:t xml:space="preserve"> </w:t>
      </w:r>
    </w:p>
  </w:footnote>
  <w:footnote w:id="24">
    <w:p w14:paraId="46BBFEBD" w14:textId="77777777" w:rsidR="00E06AC6" w:rsidRPr="003300D9" w:rsidRDefault="00E06AC6" w:rsidP="00152721">
      <w:pPr>
        <w:pStyle w:val="Textonotapie"/>
        <w:jc w:val="both"/>
        <w:rPr>
          <w:lang w:val="es-CO"/>
        </w:rPr>
      </w:pPr>
      <w:r w:rsidRPr="003300D9">
        <w:rPr>
          <w:rStyle w:val="Refdenotaalpie"/>
        </w:rPr>
        <w:footnoteRef/>
      </w:r>
      <w:r w:rsidRPr="003300D9">
        <w:t xml:space="preserve"> </w:t>
      </w:r>
      <w:r w:rsidRPr="003300D9">
        <w:rPr>
          <w:lang w:val="es-CO"/>
        </w:rPr>
        <w:t xml:space="preserve">La </w:t>
      </w:r>
      <w:r w:rsidRPr="003300D9">
        <w:t>"Convención sobre los Derechos de las Personas con Discapacidad" y la Ley 1346 fueron declarados exequibles mediante la C-293 de 2010.</w:t>
      </w:r>
    </w:p>
  </w:footnote>
  <w:footnote w:id="25">
    <w:p w14:paraId="52082A37" w14:textId="0A7EE6A7" w:rsidR="00D91EF0" w:rsidRPr="00D91EF0" w:rsidRDefault="00D91EF0" w:rsidP="00D91EF0">
      <w:pPr>
        <w:pStyle w:val="Textonotapie"/>
        <w:jc w:val="both"/>
        <w:rPr>
          <w:lang w:val="es-CO"/>
        </w:rPr>
      </w:pPr>
      <w:r w:rsidRPr="00D91EF0">
        <w:rPr>
          <w:rStyle w:val="Refdenotaalpie"/>
        </w:rPr>
        <w:footnoteRef/>
      </w:r>
      <w:r w:rsidRPr="00D91EF0">
        <w:t xml:space="preserve"> </w:t>
      </w:r>
      <w:r w:rsidRPr="00D91EF0">
        <w:rPr>
          <w:lang w:val="es-CO"/>
        </w:rPr>
        <w:t xml:space="preserve">El artículo 2º, parágrafo, Ley 1618, estable: </w:t>
      </w:r>
      <w:r w:rsidRPr="00D91EF0">
        <w:rPr>
          <w:i/>
          <w:lang w:val="es-CO"/>
        </w:rPr>
        <w:t>“</w:t>
      </w:r>
      <w:r w:rsidRPr="00D91EF0">
        <w:rPr>
          <w:i/>
        </w:rPr>
        <w:t xml:space="preserve">Para efectos de la presente ley, adicionalmente se adoptan las definiciones de “comunicación”, “Lenguaje”, “discriminación por motivos de discapacidad”, </w:t>
      </w:r>
      <w:r w:rsidRPr="00D91EF0">
        <w:rPr>
          <w:i/>
          <w:u w:val="single"/>
        </w:rPr>
        <w:t>“ajustes razonables”</w:t>
      </w:r>
      <w:r w:rsidRPr="00D91EF0">
        <w:rPr>
          <w:i/>
        </w:rPr>
        <w:t xml:space="preserve"> y “diseño universal”, establecidas en la Ley </w:t>
      </w:r>
      <w:hyperlink r:id="rId3" w:history="1">
        <w:r w:rsidRPr="00D91EF0">
          <w:rPr>
            <w:rStyle w:val="Hipervnculo"/>
            <w:i/>
            <w:color w:val="auto"/>
            <w:u w:val="none"/>
          </w:rPr>
          <w:t>1346</w:t>
        </w:r>
      </w:hyperlink>
      <w:r w:rsidRPr="00D91EF0">
        <w:rPr>
          <w:i/>
        </w:rPr>
        <w:t> de 2009</w:t>
      </w:r>
      <w:r>
        <w:rPr>
          <w:i/>
        </w:rPr>
        <w:t>.”</w:t>
      </w:r>
      <w:r w:rsidRPr="00D91EF0">
        <w:rPr>
          <w:i/>
        </w:rPr>
        <w:t>.</w:t>
      </w:r>
    </w:p>
  </w:footnote>
  <w:footnote w:id="26">
    <w:p w14:paraId="70ED77B0" w14:textId="1A89BEFB" w:rsidR="00E06AC6" w:rsidRPr="009E4931" w:rsidRDefault="00E06AC6" w:rsidP="009E4931">
      <w:pPr>
        <w:pStyle w:val="Textonotapie"/>
        <w:jc w:val="both"/>
        <w:rPr>
          <w:lang w:val="es-CO"/>
        </w:rPr>
      </w:pPr>
      <w:r>
        <w:rPr>
          <w:rStyle w:val="Refdenotaalpie"/>
        </w:rPr>
        <w:footnoteRef/>
      </w:r>
      <w:r>
        <w:t xml:space="preserve"> </w:t>
      </w:r>
      <w:r>
        <w:rPr>
          <w:lang w:val="es-CO"/>
        </w:rPr>
        <w:t>CC. T-933 de 2013, también pueden consultarse las C-371 de 2000, C-964 de 2003, C-932 de 2007, C-221 de 2011 y C-605 de 2012.</w:t>
      </w:r>
    </w:p>
  </w:footnote>
  <w:footnote w:id="27">
    <w:p w14:paraId="50E32E47" w14:textId="1F849BFA" w:rsidR="00E06AC6" w:rsidRPr="006F07D0" w:rsidRDefault="00E06AC6">
      <w:pPr>
        <w:pStyle w:val="Textonotapie"/>
        <w:rPr>
          <w:lang w:val="es-CO"/>
        </w:rPr>
      </w:pPr>
      <w:r>
        <w:rPr>
          <w:rStyle w:val="Refdenotaalpie"/>
        </w:rPr>
        <w:footnoteRef/>
      </w:r>
      <w:r>
        <w:t xml:space="preserve"> </w:t>
      </w:r>
      <w:r>
        <w:rPr>
          <w:lang w:val="es-CO"/>
        </w:rPr>
        <w:t>CSJ. STC21658-2017.</w:t>
      </w:r>
    </w:p>
  </w:footnote>
  <w:footnote w:id="28">
    <w:p w14:paraId="39AAC02B" w14:textId="77777777" w:rsidR="00B10D57" w:rsidRDefault="00B10D57" w:rsidP="00B10D57">
      <w:pPr>
        <w:pStyle w:val="Textonotapie"/>
        <w:jc w:val="both"/>
      </w:pPr>
      <w:r>
        <w:rPr>
          <w:rStyle w:val="Refdenotaalpie"/>
        </w:rPr>
        <w:footnoteRef/>
      </w:r>
      <w:r>
        <w:t xml:space="preserve"> TSP, Civil-Familia. Sentencia del 23-06-2017, MP: Grisales H., No.</w:t>
      </w:r>
      <w:r>
        <w:rPr>
          <w:lang w:val="es-CO"/>
        </w:rPr>
        <w:t>2012-00118-01.</w:t>
      </w:r>
    </w:p>
  </w:footnote>
  <w:footnote w:id="29">
    <w:p w14:paraId="669AF3B5" w14:textId="77777777" w:rsidR="00B10D57" w:rsidRDefault="00B10D57" w:rsidP="00B10D57">
      <w:pPr>
        <w:pStyle w:val="Textonotapie"/>
        <w:jc w:val="both"/>
        <w:rPr>
          <w:lang w:val="es-CO"/>
        </w:rPr>
      </w:pPr>
      <w:r>
        <w:rPr>
          <w:rStyle w:val="Refdenotaalpie"/>
        </w:rPr>
        <w:footnoteRef/>
      </w:r>
      <w: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99B6" w14:textId="77777777" w:rsidR="00E06AC6" w:rsidRDefault="00E06AC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D9A31F" w14:textId="77777777" w:rsidR="00E06AC6" w:rsidRDefault="00E06AC6"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1042" w14:textId="04A3BDF3" w:rsidR="00E06AC6" w:rsidRPr="00192389" w:rsidRDefault="00E06AC6" w:rsidP="00590FA0">
    <w:pPr>
      <w:pStyle w:val="Encabezado"/>
      <w:pBdr>
        <w:bottom w:val="single" w:sz="4" w:space="1" w:color="D9D9D9"/>
      </w:pBdr>
      <w:jc w:val="right"/>
      <w:rPr>
        <w:rFonts w:ascii="Georgia" w:hAnsi="Georgia" w:cs="Calibri"/>
      </w:rPr>
    </w:pPr>
    <w:r w:rsidRPr="00192389">
      <w:rPr>
        <w:rFonts w:ascii="Georgia" w:hAnsi="Georgia" w:cs="Calibri"/>
        <w:color w:val="7F7F7F"/>
        <w:spacing w:val="60"/>
      </w:rPr>
      <w:t>Página</w:t>
    </w:r>
    <w:r w:rsidRPr="00192389">
      <w:rPr>
        <w:rFonts w:ascii="Georgia" w:hAnsi="Georgia" w:cs="Calibri"/>
      </w:rPr>
      <w:t xml:space="preserve"> | </w:t>
    </w:r>
    <w:r w:rsidRPr="00192389">
      <w:rPr>
        <w:rFonts w:ascii="Georgia" w:hAnsi="Georgia" w:cs="Calibri"/>
      </w:rPr>
      <w:fldChar w:fldCharType="begin"/>
    </w:r>
    <w:r w:rsidRPr="00192389">
      <w:rPr>
        <w:rFonts w:ascii="Georgia" w:hAnsi="Georgia" w:cs="Calibri"/>
      </w:rPr>
      <w:instrText xml:space="preserve"> PAGE   \* MERGEFORMAT </w:instrText>
    </w:r>
    <w:r w:rsidRPr="00192389">
      <w:rPr>
        <w:rFonts w:ascii="Georgia" w:hAnsi="Georgia" w:cs="Calibri"/>
      </w:rPr>
      <w:fldChar w:fldCharType="separate"/>
    </w:r>
    <w:r w:rsidR="006E3203">
      <w:rPr>
        <w:rFonts w:ascii="Georgia" w:hAnsi="Georgia" w:cs="Calibri"/>
        <w:noProof/>
      </w:rPr>
      <w:t>1</w:t>
    </w:r>
    <w:r w:rsidRPr="00192389">
      <w:rPr>
        <w:rFonts w:ascii="Georgia" w:hAnsi="Georgia" w:cs="Calibri"/>
      </w:rPr>
      <w:fldChar w:fldCharType="end"/>
    </w:r>
  </w:p>
  <w:p w14:paraId="0F7763E6" w14:textId="5ED41AB1" w:rsidR="00E06AC6" w:rsidRPr="0048426D" w:rsidRDefault="0048426D" w:rsidP="004467FB">
    <w:pPr>
      <w:pStyle w:val="Encabezado"/>
      <w:rPr>
        <w:rFonts w:ascii="Georgia" w:hAnsi="Georgia" w:cs="Calibri"/>
        <w:i/>
        <w:smallCaps/>
      </w:rPr>
    </w:pPr>
    <w:r>
      <w:rPr>
        <w:rFonts w:ascii="Georgia" w:hAnsi="Georgia" w:cs="Calibri"/>
        <w:i/>
        <w:smallCaps/>
      </w:rPr>
      <w:t>E</w:t>
    </w:r>
    <w:r w:rsidRPr="0048426D">
      <w:rPr>
        <w:rFonts w:ascii="Georgia" w:hAnsi="Georgia" w:cs="Calibri"/>
        <w:i/>
        <w:smallCaps/>
      </w:rPr>
      <w:t xml:space="preserve">xpediente </w:t>
    </w:r>
    <w:r w:rsidR="00E06AC6" w:rsidRPr="0048426D">
      <w:rPr>
        <w:rFonts w:ascii="Georgia" w:hAnsi="Georgia" w:cs="Calibri"/>
        <w:i/>
        <w:smallCaps/>
      </w:rPr>
      <w:t>No.2016-</w:t>
    </w:r>
    <w:r w:rsidR="008D3BBF">
      <w:rPr>
        <w:rFonts w:ascii="Georgia" w:hAnsi="Georgia" w:cs="Calibri"/>
        <w:i/>
        <w:smallCaps/>
      </w:rPr>
      <w:t>00580</w:t>
    </w:r>
    <w:r w:rsidR="00E06AC6" w:rsidRPr="0048426D">
      <w:rPr>
        <w:rFonts w:ascii="Georgia" w:hAnsi="Georgia" w:cs="Calibri"/>
        <w:i/>
        <w:smallCaps/>
      </w:rPr>
      <w:t>-</w:t>
    </w:r>
    <w:r w:rsidRPr="0048426D">
      <w:rPr>
        <w:rFonts w:ascii="Georgia" w:hAnsi="Georgia" w:cs="Calibri"/>
        <w:i/>
        <w:smallCaps/>
      </w:rPr>
      <w:t xml:space="preserve">03 </w:t>
    </w:r>
    <w:r>
      <w:rPr>
        <w:rFonts w:ascii="Georgia" w:hAnsi="Georgia" w:cs="Calibri"/>
        <w:i/>
        <w:smallCaps/>
      </w:rPr>
      <w:t>acumulada</w:t>
    </w:r>
    <w:r w:rsidR="008D3BBF">
      <w:rPr>
        <w:rFonts w:ascii="Georgia" w:hAnsi="Georgia" w:cs="Calibri"/>
        <w:i/>
        <w:smallCaps/>
      </w:rPr>
      <w:t>s</w:t>
    </w:r>
    <w:r w:rsidR="00E06AC6" w:rsidRPr="0048426D">
      <w:rPr>
        <w:rFonts w:ascii="Georgia" w:hAnsi="Georgia" w:cs="Calibri"/>
        <w:i/>
        <w:smallCaps/>
      </w:rPr>
      <w:t xml:space="preserve"> </w:t>
    </w:r>
    <w:r w:rsidR="00914466">
      <w:rPr>
        <w:rFonts w:ascii="Georgia" w:hAnsi="Georgia" w:cs="Calibri"/>
        <w:i/>
        <w:smallCaps/>
      </w:rPr>
      <w:t>una</w:t>
    </w:r>
    <w:r w:rsidR="008D3BBF">
      <w:rPr>
        <w:rFonts w:ascii="Georgia" w:hAnsi="Georgia" w:cs="Calibri"/>
        <w:i/>
        <w:smallCaps/>
      </w:rPr>
      <w:t xml:space="preserve"> </w:t>
    </w:r>
    <w:r w:rsidR="00914466">
      <w:rPr>
        <w:rFonts w:ascii="Georgia" w:hAnsi="Georgia" w:cs="Calibri"/>
        <w:i/>
        <w:smallCaps/>
      </w:rPr>
      <w:t xml:space="preserve">acción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7D70" w14:textId="77777777" w:rsidR="00E06AC6" w:rsidRPr="00590FA0" w:rsidRDefault="00E06AC6"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14:paraId="1C6800E4" w14:textId="77777777" w:rsidR="00E06AC6" w:rsidRPr="00590FA0" w:rsidRDefault="00E06AC6">
    <w:pPr>
      <w:pStyle w:val="Encabezado"/>
      <w:rPr>
        <w:rFonts w:ascii="Calibri" w:hAnsi="Calibri" w:cs="Calibri"/>
        <w:i/>
      </w:rPr>
    </w:pPr>
    <w:r w:rsidRPr="00590FA0">
      <w:rPr>
        <w:rFonts w:ascii="Calibri" w:hAnsi="Calibri" w:cs="Calibri"/>
        <w:i/>
      </w:rPr>
      <w:t>EXPEDIENTE No.201</w:t>
    </w:r>
    <w:r>
      <w:rPr>
        <w:rFonts w:ascii="Calibri" w:hAnsi="Calibri" w:cs="Calibri"/>
        <w:i/>
      </w:rPr>
      <w:t>4</w:t>
    </w:r>
    <w:r w:rsidRPr="00590FA0">
      <w:rPr>
        <w:rFonts w:ascii="Calibri" w:hAnsi="Calibri" w:cs="Calibri"/>
        <w:i/>
      </w:rPr>
      <w:t>-00</w:t>
    </w:r>
    <w:r>
      <w:rPr>
        <w:rFonts w:ascii="Calibri" w:hAnsi="Calibri" w:cs="Calibri"/>
        <w:i/>
      </w:rPr>
      <w:t>040-02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6DC"/>
    <w:multiLevelType w:val="multilevel"/>
    <w:tmpl w:val="C408FA98"/>
    <w:lvl w:ilvl="0">
      <w:start w:val="3"/>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nsid w:val="0D9D7E53"/>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0EF2F77"/>
    <w:multiLevelType w:val="multilevel"/>
    <w:tmpl w:val="4D96EC6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6D4FF6"/>
    <w:multiLevelType w:val="hybridMultilevel"/>
    <w:tmpl w:val="B090F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9912B8"/>
    <w:multiLevelType w:val="multilevel"/>
    <w:tmpl w:val="E0166C5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9E3967"/>
    <w:multiLevelType w:val="multilevel"/>
    <w:tmpl w:val="C51C43F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nsid w:val="479A2280"/>
    <w:multiLevelType w:val="hybridMultilevel"/>
    <w:tmpl w:val="7E028FF6"/>
    <w:lvl w:ilvl="0" w:tplc="E5EAC656">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3CB5698"/>
    <w:multiLevelType w:val="multilevel"/>
    <w:tmpl w:val="79E2617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99068C"/>
    <w:multiLevelType w:val="singleLevel"/>
    <w:tmpl w:val="738C6208"/>
    <w:lvl w:ilvl="0">
      <w:start w:val="1"/>
      <w:numFmt w:val="decimal"/>
      <w:lvlText w:val="%1."/>
      <w:lvlJc w:val="left"/>
      <w:pPr>
        <w:tabs>
          <w:tab w:val="num" w:pos="360"/>
        </w:tabs>
        <w:ind w:left="360" w:hanging="360"/>
      </w:pPr>
      <w:rPr>
        <w:rFonts w:cs="Times New Roman"/>
        <w:sz w:val="24"/>
        <w:szCs w:val="24"/>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0AC55B8"/>
    <w:multiLevelType w:val="multilevel"/>
    <w:tmpl w:val="E46ED4AA"/>
    <w:lvl w:ilvl="0">
      <w:start w:val="1"/>
      <w:numFmt w:val="decimal"/>
      <w:lvlText w:val="%1."/>
      <w:lvlJc w:val="left"/>
      <w:pPr>
        <w:ind w:left="720" w:hanging="360"/>
      </w:pPr>
      <w:rPr>
        <w:rFonts w:cs="Times New Roman" w:hint="default"/>
        <w:sz w:val="28"/>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4"/>
  </w:num>
  <w:num w:numId="7">
    <w:abstractNumId w:val="7"/>
  </w:num>
  <w:num w:numId="8">
    <w:abstractNumId w:val="14"/>
  </w:num>
  <w:num w:numId="9">
    <w:abstractNumId w:val="13"/>
  </w:num>
  <w:num w:numId="10">
    <w:abstractNumId w:val="5"/>
  </w:num>
  <w:num w:numId="11">
    <w:abstractNumId w:val="2"/>
  </w:num>
  <w:num w:numId="12">
    <w:abstractNumId w:val="10"/>
  </w:num>
  <w:num w:numId="13">
    <w:abstractNumId w:val="12"/>
    <w:lvlOverride w:ilvl="0">
      <w:startOverride w:val="1"/>
    </w:lvlOverride>
  </w:num>
  <w:num w:numId="14">
    <w:abstractNumId w:val="1"/>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GB" w:vendorID="64" w:dllVersion="131078" w:nlCheck="1" w:checkStyle="0"/>
  <w:activeWritingStyle w:appName="MSWord" w:lang="en-US"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C08"/>
    <w:rsid w:val="00001668"/>
    <w:rsid w:val="00001A5E"/>
    <w:rsid w:val="00002068"/>
    <w:rsid w:val="0000213D"/>
    <w:rsid w:val="00003156"/>
    <w:rsid w:val="00003421"/>
    <w:rsid w:val="0000356B"/>
    <w:rsid w:val="000037DA"/>
    <w:rsid w:val="000054B8"/>
    <w:rsid w:val="00005B78"/>
    <w:rsid w:val="00005F5A"/>
    <w:rsid w:val="00006246"/>
    <w:rsid w:val="00006403"/>
    <w:rsid w:val="00006DEF"/>
    <w:rsid w:val="00006E09"/>
    <w:rsid w:val="000074C7"/>
    <w:rsid w:val="00007F6B"/>
    <w:rsid w:val="000104BB"/>
    <w:rsid w:val="00010851"/>
    <w:rsid w:val="000111BF"/>
    <w:rsid w:val="000114A0"/>
    <w:rsid w:val="00011C61"/>
    <w:rsid w:val="00011C74"/>
    <w:rsid w:val="00011DE8"/>
    <w:rsid w:val="00012413"/>
    <w:rsid w:val="00013049"/>
    <w:rsid w:val="00013EAC"/>
    <w:rsid w:val="00014029"/>
    <w:rsid w:val="00014547"/>
    <w:rsid w:val="00014D6F"/>
    <w:rsid w:val="00015220"/>
    <w:rsid w:val="00015C23"/>
    <w:rsid w:val="00015E42"/>
    <w:rsid w:val="0001650A"/>
    <w:rsid w:val="0001716A"/>
    <w:rsid w:val="00017540"/>
    <w:rsid w:val="00017AD4"/>
    <w:rsid w:val="00020490"/>
    <w:rsid w:val="000208C7"/>
    <w:rsid w:val="00020956"/>
    <w:rsid w:val="00020BAD"/>
    <w:rsid w:val="000218CF"/>
    <w:rsid w:val="000223A2"/>
    <w:rsid w:val="00022487"/>
    <w:rsid w:val="00022936"/>
    <w:rsid w:val="0002298B"/>
    <w:rsid w:val="000233F1"/>
    <w:rsid w:val="000234AA"/>
    <w:rsid w:val="0002371E"/>
    <w:rsid w:val="00024A55"/>
    <w:rsid w:val="00024CE0"/>
    <w:rsid w:val="00024F7B"/>
    <w:rsid w:val="00025BA9"/>
    <w:rsid w:val="0002621C"/>
    <w:rsid w:val="00027103"/>
    <w:rsid w:val="000271FD"/>
    <w:rsid w:val="00027630"/>
    <w:rsid w:val="00030176"/>
    <w:rsid w:val="000302E1"/>
    <w:rsid w:val="00030D61"/>
    <w:rsid w:val="000311F3"/>
    <w:rsid w:val="00031ABA"/>
    <w:rsid w:val="000321B3"/>
    <w:rsid w:val="000323DB"/>
    <w:rsid w:val="0003302E"/>
    <w:rsid w:val="000330B6"/>
    <w:rsid w:val="00033941"/>
    <w:rsid w:val="00033F41"/>
    <w:rsid w:val="000340B3"/>
    <w:rsid w:val="00034F47"/>
    <w:rsid w:val="00036160"/>
    <w:rsid w:val="000369FB"/>
    <w:rsid w:val="00036D4C"/>
    <w:rsid w:val="00037091"/>
    <w:rsid w:val="00037D18"/>
    <w:rsid w:val="00040A53"/>
    <w:rsid w:val="0004153D"/>
    <w:rsid w:val="00041F3E"/>
    <w:rsid w:val="0004210C"/>
    <w:rsid w:val="0004259D"/>
    <w:rsid w:val="00043321"/>
    <w:rsid w:val="000433AE"/>
    <w:rsid w:val="0004364C"/>
    <w:rsid w:val="000437B9"/>
    <w:rsid w:val="00044145"/>
    <w:rsid w:val="000445D1"/>
    <w:rsid w:val="000452B4"/>
    <w:rsid w:val="000459E9"/>
    <w:rsid w:val="00045E7B"/>
    <w:rsid w:val="00046435"/>
    <w:rsid w:val="000465A8"/>
    <w:rsid w:val="000469BD"/>
    <w:rsid w:val="00046C74"/>
    <w:rsid w:val="00046E7C"/>
    <w:rsid w:val="000470BA"/>
    <w:rsid w:val="00047711"/>
    <w:rsid w:val="00047B82"/>
    <w:rsid w:val="000506A6"/>
    <w:rsid w:val="0005087F"/>
    <w:rsid w:val="000513AA"/>
    <w:rsid w:val="00051D99"/>
    <w:rsid w:val="00052041"/>
    <w:rsid w:val="000529D2"/>
    <w:rsid w:val="00053657"/>
    <w:rsid w:val="00053A74"/>
    <w:rsid w:val="000540FE"/>
    <w:rsid w:val="0005413E"/>
    <w:rsid w:val="00054722"/>
    <w:rsid w:val="00054901"/>
    <w:rsid w:val="00054ACE"/>
    <w:rsid w:val="00055048"/>
    <w:rsid w:val="00055282"/>
    <w:rsid w:val="0005624A"/>
    <w:rsid w:val="00056A8A"/>
    <w:rsid w:val="000573C7"/>
    <w:rsid w:val="0005771C"/>
    <w:rsid w:val="00060968"/>
    <w:rsid w:val="00060E56"/>
    <w:rsid w:val="0006144E"/>
    <w:rsid w:val="00061595"/>
    <w:rsid w:val="00062196"/>
    <w:rsid w:val="0006289F"/>
    <w:rsid w:val="00063BA1"/>
    <w:rsid w:val="00063E0E"/>
    <w:rsid w:val="00063F32"/>
    <w:rsid w:val="00064FFB"/>
    <w:rsid w:val="000655EB"/>
    <w:rsid w:val="00065873"/>
    <w:rsid w:val="00065FE7"/>
    <w:rsid w:val="000666AF"/>
    <w:rsid w:val="00066752"/>
    <w:rsid w:val="00066AEA"/>
    <w:rsid w:val="0007100A"/>
    <w:rsid w:val="000713D2"/>
    <w:rsid w:val="00071561"/>
    <w:rsid w:val="0007207B"/>
    <w:rsid w:val="00073A70"/>
    <w:rsid w:val="00073C0D"/>
    <w:rsid w:val="00073EFA"/>
    <w:rsid w:val="00074366"/>
    <w:rsid w:val="00074533"/>
    <w:rsid w:val="0007475A"/>
    <w:rsid w:val="00076377"/>
    <w:rsid w:val="00076868"/>
    <w:rsid w:val="00077562"/>
    <w:rsid w:val="00077723"/>
    <w:rsid w:val="000777EE"/>
    <w:rsid w:val="00077B39"/>
    <w:rsid w:val="00077D88"/>
    <w:rsid w:val="00077D89"/>
    <w:rsid w:val="00077ECD"/>
    <w:rsid w:val="00080D66"/>
    <w:rsid w:val="00080FFB"/>
    <w:rsid w:val="00081DB0"/>
    <w:rsid w:val="00082064"/>
    <w:rsid w:val="000824B4"/>
    <w:rsid w:val="000832A4"/>
    <w:rsid w:val="00083BB4"/>
    <w:rsid w:val="00084155"/>
    <w:rsid w:val="00084D56"/>
    <w:rsid w:val="00084E78"/>
    <w:rsid w:val="0008589B"/>
    <w:rsid w:val="00087AD9"/>
    <w:rsid w:val="00087D7D"/>
    <w:rsid w:val="00087FDF"/>
    <w:rsid w:val="000901EB"/>
    <w:rsid w:val="00090312"/>
    <w:rsid w:val="0009077C"/>
    <w:rsid w:val="00090BCC"/>
    <w:rsid w:val="00091C1F"/>
    <w:rsid w:val="00092249"/>
    <w:rsid w:val="000925BE"/>
    <w:rsid w:val="000926FB"/>
    <w:rsid w:val="00092D48"/>
    <w:rsid w:val="00093710"/>
    <w:rsid w:val="0009412B"/>
    <w:rsid w:val="00094DA8"/>
    <w:rsid w:val="00095018"/>
    <w:rsid w:val="00095EDE"/>
    <w:rsid w:val="000960D7"/>
    <w:rsid w:val="00096143"/>
    <w:rsid w:val="000962D9"/>
    <w:rsid w:val="000964B7"/>
    <w:rsid w:val="000964C5"/>
    <w:rsid w:val="000964E2"/>
    <w:rsid w:val="0009696B"/>
    <w:rsid w:val="00096A22"/>
    <w:rsid w:val="00096E93"/>
    <w:rsid w:val="0009742C"/>
    <w:rsid w:val="000A019A"/>
    <w:rsid w:val="000A046A"/>
    <w:rsid w:val="000A04DA"/>
    <w:rsid w:val="000A06E5"/>
    <w:rsid w:val="000A06ED"/>
    <w:rsid w:val="000A10C3"/>
    <w:rsid w:val="000A2BCC"/>
    <w:rsid w:val="000A2EA9"/>
    <w:rsid w:val="000A336E"/>
    <w:rsid w:val="000A34F3"/>
    <w:rsid w:val="000A3E4D"/>
    <w:rsid w:val="000A4014"/>
    <w:rsid w:val="000A502F"/>
    <w:rsid w:val="000A5681"/>
    <w:rsid w:val="000A5E8A"/>
    <w:rsid w:val="000A5FB1"/>
    <w:rsid w:val="000A66E1"/>
    <w:rsid w:val="000A71E6"/>
    <w:rsid w:val="000A72B6"/>
    <w:rsid w:val="000A72D4"/>
    <w:rsid w:val="000A7BE6"/>
    <w:rsid w:val="000A7DD9"/>
    <w:rsid w:val="000B0134"/>
    <w:rsid w:val="000B02B2"/>
    <w:rsid w:val="000B0807"/>
    <w:rsid w:val="000B159B"/>
    <w:rsid w:val="000B1A36"/>
    <w:rsid w:val="000B1E78"/>
    <w:rsid w:val="000B2C1B"/>
    <w:rsid w:val="000B380B"/>
    <w:rsid w:val="000B39EF"/>
    <w:rsid w:val="000B4A79"/>
    <w:rsid w:val="000B5398"/>
    <w:rsid w:val="000B53D4"/>
    <w:rsid w:val="000B5A27"/>
    <w:rsid w:val="000B62A4"/>
    <w:rsid w:val="000B6452"/>
    <w:rsid w:val="000B734E"/>
    <w:rsid w:val="000B75ED"/>
    <w:rsid w:val="000B77AB"/>
    <w:rsid w:val="000C0430"/>
    <w:rsid w:val="000C0FB4"/>
    <w:rsid w:val="000C105D"/>
    <w:rsid w:val="000C1389"/>
    <w:rsid w:val="000C1DDF"/>
    <w:rsid w:val="000C2FF8"/>
    <w:rsid w:val="000C356C"/>
    <w:rsid w:val="000C3BA9"/>
    <w:rsid w:val="000C3CBE"/>
    <w:rsid w:val="000C45A2"/>
    <w:rsid w:val="000C48C3"/>
    <w:rsid w:val="000C48DA"/>
    <w:rsid w:val="000C551E"/>
    <w:rsid w:val="000C63D0"/>
    <w:rsid w:val="000C6404"/>
    <w:rsid w:val="000C66F5"/>
    <w:rsid w:val="000C678B"/>
    <w:rsid w:val="000C68D0"/>
    <w:rsid w:val="000C69BF"/>
    <w:rsid w:val="000C6CA1"/>
    <w:rsid w:val="000D055D"/>
    <w:rsid w:val="000D10BE"/>
    <w:rsid w:val="000D1C3C"/>
    <w:rsid w:val="000D1D5A"/>
    <w:rsid w:val="000D2B28"/>
    <w:rsid w:val="000D3369"/>
    <w:rsid w:val="000D33BE"/>
    <w:rsid w:val="000D4231"/>
    <w:rsid w:val="000D42C1"/>
    <w:rsid w:val="000D43D6"/>
    <w:rsid w:val="000D482F"/>
    <w:rsid w:val="000D5094"/>
    <w:rsid w:val="000D54CC"/>
    <w:rsid w:val="000D5510"/>
    <w:rsid w:val="000D5DC4"/>
    <w:rsid w:val="000D649E"/>
    <w:rsid w:val="000D6C16"/>
    <w:rsid w:val="000D75F1"/>
    <w:rsid w:val="000E04A8"/>
    <w:rsid w:val="000E1628"/>
    <w:rsid w:val="000E1A47"/>
    <w:rsid w:val="000E2B4E"/>
    <w:rsid w:val="000E4683"/>
    <w:rsid w:val="000E4A99"/>
    <w:rsid w:val="000E4C5A"/>
    <w:rsid w:val="000E4CF0"/>
    <w:rsid w:val="000E5354"/>
    <w:rsid w:val="000E55B0"/>
    <w:rsid w:val="000E5E29"/>
    <w:rsid w:val="000E65CD"/>
    <w:rsid w:val="000E6717"/>
    <w:rsid w:val="000E6F6A"/>
    <w:rsid w:val="000E714C"/>
    <w:rsid w:val="000E7CCE"/>
    <w:rsid w:val="000F04BA"/>
    <w:rsid w:val="000F0939"/>
    <w:rsid w:val="000F0FD7"/>
    <w:rsid w:val="000F1109"/>
    <w:rsid w:val="000F262E"/>
    <w:rsid w:val="000F30BD"/>
    <w:rsid w:val="000F3A48"/>
    <w:rsid w:val="000F4052"/>
    <w:rsid w:val="000F489C"/>
    <w:rsid w:val="000F4E1D"/>
    <w:rsid w:val="000F5DF5"/>
    <w:rsid w:val="000F63AD"/>
    <w:rsid w:val="000F675D"/>
    <w:rsid w:val="000F6C59"/>
    <w:rsid w:val="000F7B43"/>
    <w:rsid w:val="000F7D5B"/>
    <w:rsid w:val="000F7DBA"/>
    <w:rsid w:val="00100E2D"/>
    <w:rsid w:val="00101052"/>
    <w:rsid w:val="001011E2"/>
    <w:rsid w:val="00101C4A"/>
    <w:rsid w:val="00101D4F"/>
    <w:rsid w:val="001025E7"/>
    <w:rsid w:val="001056D7"/>
    <w:rsid w:val="00105D8A"/>
    <w:rsid w:val="00106C39"/>
    <w:rsid w:val="00107369"/>
    <w:rsid w:val="00107464"/>
    <w:rsid w:val="001075B0"/>
    <w:rsid w:val="00110401"/>
    <w:rsid w:val="001104C4"/>
    <w:rsid w:val="00111168"/>
    <w:rsid w:val="001114B5"/>
    <w:rsid w:val="00111624"/>
    <w:rsid w:val="00112B3D"/>
    <w:rsid w:val="00113F7B"/>
    <w:rsid w:val="0011560D"/>
    <w:rsid w:val="00116A8B"/>
    <w:rsid w:val="00117481"/>
    <w:rsid w:val="00117804"/>
    <w:rsid w:val="00120246"/>
    <w:rsid w:val="001205A7"/>
    <w:rsid w:val="00120A8A"/>
    <w:rsid w:val="001218B9"/>
    <w:rsid w:val="00121C2E"/>
    <w:rsid w:val="00121D1A"/>
    <w:rsid w:val="0012231E"/>
    <w:rsid w:val="00122F48"/>
    <w:rsid w:val="00123489"/>
    <w:rsid w:val="00124262"/>
    <w:rsid w:val="00124981"/>
    <w:rsid w:val="00124E64"/>
    <w:rsid w:val="001258E9"/>
    <w:rsid w:val="00125A29"/>
    <w:rsid w:val="00125A5B"/>
    <w:rsid w:val="00126522"/>
    <w:rsid w:val="001265EE"/>
    <w:rsid w:val="00127655"/>
    <w:rsid w:val="0013097A"/>
    <w:rsid w:val="00131F0A"/>
    <w:rsid w:val="00132A05"/>
    <w:rsid w:val="001338FD"/>
    <w:rsid w:val="001339DC"/>
    <w:rsid w:val="00134241"/>
    <w:rsid w:val="00134622"/>
    <w:rsid w:val="00134674"/>
    <w:rsid w:val="00134E37"/>
    <w:rsid w:val="00135635"/>
    <w:rsid w:val="00135CFF"/>
    <w:rsid w:val="00136A5A"/>
    <w:rsid w:val="00136F01"/>
    <w:rsid w:val="00141071"/>
    <w:rsid w:val="001413FB"/>
    <w:rsid w:val="00141FA1"/>
    <w:rsid w:val="001423A6"/>
    <w:rsid w:val="0014243B"/>
    <w:rsid w:val="001424C8"/>
    <w:rsid w:val="0014369C"/>
    <w:rsid w:val="0014407D"/>
    <w:rsid w:val="00144AFC"/>
    <w:rsid w:val="00145039"/>
    <w:rsid w:val="00145240"/>
    <w:rsid w:val="001452D2"/>
    <w:rsid w:val="00145EC3"/>
    <w:rsid w:val="0014614F"/>
    <w:rsid w:val="0014640C"/>
    <w:rsid w:val="00146AD9"/>
    <w:rsid w:val="00146D52"/>
    <w:rsid w:val="00146F30"/>
    <w:rsid w:val="00147079"/>
    <w:rsid w:val="00147250"/>
    <w:rsid w:val="0014762E"/>
    <w:rsid w:val="00147B04"/>
    <w:rsid w:val="0015013D"/>
    <w:rsid w:val="00150BE1"/>
    <w:rsid w:val="00150D00"/>
    <w:rsid w:val="00150E24"/>
    <w:rsid w:val="001518FD"/>
    <w:rsid w:val="00151CF9"/>
    <w:rsid w:val="00152314"/>
    <w:rsid w:val="0015253A"/>
    <w:rsid w:val="001526E1"/>
    <w:rsid w:val="00152721"/>
    <w:rsid w:val="00152EE2"/>
    <w:rsid w:val="00152FF0"/>
    <w:rsid w:val="001538E5"/>
    <w:rsid w:val="0015418C"/>
    <w:rsid w:val="0015478D"/>
    <w:rsid w:val="00154A7F"/>
    <w:rsid w:val="00154F12"/>
    <w:rsid w:val="0015577A"/>
    <w:rsid w:val="00155F5B"/>
    <w:rsid w:val="00156313"/>
    <w:rsid w:val="00157719"/>
    <w:rsid w:val="0015771A"/>
    <w:rsid w:val="00160992"/>
    <w:rsid w:val="00160B0B"/>
    <w:rsid w:val="00160BD5"/>
    <w:rsid w:val="00162107"/>
    <w:rsid w:val="00162A80"/>
    <w:rsid w:val="00162CF6"/>
    <w:rsid w:val="0016362C"/>
    <w:rsid w:val="0016368B"/>
    <w:rsid w:val="00163F27"/>
    <w:rsid w:val="00163F7B"/>
    <w:rsid w:val="0016412C"/>
    <w:rsid w:val="00164189"/>
    <w:rsid w:val="00164519"/>
    <w:rsid w:val="00164871"/>
    <w:rsid w:val="0016530E"/>
    <w:rsid w:val="00165928"/>
    <w:rsid w:val="00166591"/>
    <w:rsid w:val="0016686C"/>
    <w:rsid w:val="00166AA7"/>
    <w:rsid w:val="00166C08"/>
    <w:rsid w:val="001679BB"/>
    <w:rsid w:val="00170454"/>
    <w:rsid w:val="00170D5A"/>
    <w:rsid w:val="001710DD"/>
    <w:rsid w:val="00171473"/>
    <w:rsid w:val="001720AA"/>
    <w:rsid w:val="00172653"/>
    <w:rsid w:val="00172F67"/>
    <w:rsid w:val="001732B2"/>
    <w:rsid w:val="00173A43"/>
    <w:rsid w:val="00173F82"/>
    <w:rsid w:val="00174139"/>
    <w:rsid w:val="00174690"/>
    <w:rsid w:val="00175386"/>
    <w:rsid w:val="00176031"/>
    <w:rsid w:val="0017658B"/>
    <w:rsid w:val="001777CA"/>
    <w:rsid w:val="00177965"/>
    <w:rsid w:val="001801E8"/>
    <w:rsid w:val="0018078C"/>
    <w:rsid w:val="0018100B"/>
    <w:rsid w:val="001810C9"/>
    <w:rsid w:val="001821B0"/>
    <w:rsid w:val="00182A74"/>
    <w:rsid w:val="00183E77"/>
    <w:rsid w:val="001840AB"/>
    <w:rsid w:val="00184D3A"/>
    <w:rsid w:val="00184F26"/>
    <w:rsid w:val="00185196"/>
    <w:rsid w:val="0018579C"/>
    <w:rsid w:val="001858BA"/>
    <w:rsid w:val="001860EA"/>
    <w:rsid w:val="001862CA"/>
    <w:rsid w:val="00186B29"/>
    <w:rsid w:val="00186D43"/>
    <w:rsid w:val="00186F83"/>
    <w:rsid w:val="00186FBA"/>
    <w:rsid w:val="00186FF3"/>
    <w:rsid w:val="0018706D"/>
    <w:rsid w:val="0018712C"/>
    <w:rsid w:val="00187DCC"/>
    <w:rsid w:val="00190C08"/>
    <w:rsid w:val="001912AA"/>
    <w:rsid w:val="00191961"/>
    <w:rsid w:val="00191FC5"/>
    <w:rsid w:val="00192389"/>
    <w:rsid w:val="00192EF5"/>
    <w:rsid w:val="0019309F"/>
    <w:rsid w:val="001945B9"/>
    <w:rsid w:val="0019489D"/>
    <w:rsid w:val="00195BF4"/>
    <w:rsid w:val="00195E43"/>
    <w:rsid w:val="00195E62"/>
    <w:rsid w:val="00197BE8"/>
    <w:rsid w:val="001A023C"/>
    <w:rsid w:val="001A0392"/>
    <w:rsid w:val="001A077D"/>
    <w:rsid w:val="001A0C25"/>
    <w:rsid w:val="001A0CE9"/>
    <w:rsid w:val="001A0DC4"/>
    <w:rsid w:val="001A14D1"/>
    <w:rsid w:val="001A2074"/>
    <w:rsid w:val="001A2455"/>
    <w:rsid w:val="001A2BAB"/>
    <w:rsid w:val="001A332B"/>
    <w:rsid w:val="001A341D"/>
    <w:rsid w:val="001A3F64"/>
    <w:rsid w:val="001A492F"/>
    <w:rsid w:val="001A4BA3"/>
    <w:rsid w:val="001A516A"/>
    <w:rsid w:val="001A5401"/>
    <w:rsid w:val="001A573D"/>
    <w:rsid w:val="001A57D9"/>
    <w:rsid w:val="001A59D2"/>
    <w:rsid w:val="001A5D3A"/>
    <w:rsid w:val="001A6712"/>
    <w:rsid w:val="001A6A10"/>
    <w:rsid w:val="001A6D10"/>
    <w:rsid w:val="001A6D7A"/>
    <w:rsid w:val="001A70C8"/>
    <w:rsid w:val="001A7287"/>
    <w:rsid w:val="001A7912"/>
    <w:rsid w:val="001A7923"/>
    <w:rsid w:val="001B05C0"/>
    <w:rsid w:val="001B18DB"/>
    <w:rsid w:val="001B1CD4"/>
    <w:rsid w:val="001B2D71"/>
    <w:rsid w:val="001B3154"/>
    <w:rsid w:val="001B3C9C"/>
    <w:rsid w:val="001B41AC"/>
    <w:rsid w:val="001B4887"/>
    <w:rsid w:val="001B4AFD"/>
    <w:rsid w:val="001B4EC0"/>
    <w:rsid w:val="001B517E"/>
    <w:rsid w:val="001B5548"/>
    <w:rsid w:val="001B5F48"/>
    <w:rsid w:val="001B641C"/>
    <w:rsid w:val="001B656B"/>
    <w:rsid w:val="001B6D48"/>
    <w:rsid w:val="001B7A13"/>
    <w:rsid w:val="001B7CC9"/>
    <w:rsid w:val="001C00AC"/>
    <w:rsid w:val="001C017F"/>
    <w:rsid w:val="001C01D4"/>
    <w:rsid w:val="001C1F30"/>
    <w:rsid w:val="001C23AD"/>
    <w:rsid w:val="001C2EB8"/>
    <w:rsid w:val="001C338B"/>
    <w:rsid w:val="001C4572"/>
    <w:rsid w:val="001C4BB4"/>
    <w:rsid w:val="001C4BDA"/>
    <w:rsid w:val="001C5D53"/>
    <w:rsid w:val="001C7C7E"/>
    <w:rsid w:val="001C7DDB"/>
    <w:rsid w:val="001D0EF8"/>
    <w:rsid w:val="001D2639"/>
    <w:rsid w:val="001D29B5"/>
    <w:rsid w:val="001D2A17"/>
    <w:rsid w:val="001D2A23"/>
    <w:rsid w:val="001D2F31"/>
    <w:rsid w:val="001D3257"/>
    <w:rsid w:val="001D3443"/>
    <w:rsid w:val="001D3D3A"/>
    <w:rsid w:val="001D3E05"/>
    <w:rsid w:val="001D3FBA"/>
    <w:rsid w:val="001D438A"/>
    <w:rsid w:val="001D5735"/>
    <w:rsid w:val="001D58F8"/>
    <w:rsid w:val="001D5A4E"/>
    <w:rsid w:val="001D6532"/>
    <w:rsid w:val="001D6745"/>
    <w:rsid w:val="001D67F6"/>
    <w:rsid w:val="001D7531"/>
    <w:rsid w:val="001D7F12"/>
    <w:rsid w:val="001D7FDE"/>
    <w:rsid w:val="001E0139"/>
    <w:rsid w:val="001E0839"/>
    <w:rsid w:val="001E096C"/>
    <w:rsid w:val="001E1A5E"/>
    <w:rsid w:val="001E1B49"/>
    <w:rsid w:val="001E1D73"/>
    <w:rsid w:val="001E206B"/>
    <w:rsid w:val="001E2C3D"/>
    <w:rsid w:val="001E30DC"/>
    <w:rsid w:val="001E5001"/>
    <w:rsid w:val="001E55D4"/>
    <w:rsid w:val="001E59E1"/>
    <w:rsid w:val="001E62D0"/>
    <w:rsid w:val="001E6310"/>
    <w:rsid w:val="001E7056"/>
    <w:rsid w:val="001E7141"/>
    <w:rsid w:val="001E7CC5"/>
    <w:rsid w:val="001E7FFC"/>
    <w:rsid w:val="001F0536"/>
    <w:rsid w:val="001F090F"/>
    <w:rsid w:val="001F0A86"/>
    <w:rsid w:val="001F1002"/>
    <w:rsid w:val="001F12DD"/>
    <w:rsid w:val="001F141E"/>
    <w:rsid w:val="001F17F9"/>
    <w:rsid w:val="001F1A85"/>
    <w:rsid w:val="001F2795"/>
    <w:rsid w:val="001F2A40"/>
    <w:rsid w:val="001F468F"/>
    <w:rsid w:val="001F526F"/>
    <w:rsid w:val="001F53F2"/>
    <w:rsid w:val="001F6698"/>
    <w:rsid w:val="001F6B5C"/>
    <w:rsid w:val="001F6DE5"/>
    <w:rsid w:val="001F758B"/>
    <w:rsid w:val="001F77EC"/>
    <w:rsid w:val="00200260"/>
    <w:rsid w:val="002005E0"/>
    <w:rsid w:val="002016C2"/>
    <w:rsid w:val="0020192B"/>
    <w:rsid w:val="002024FD"/>
    <w:rsid w:val="00202948"/>
    <w:rsid w:val="00202EBB"/>
    <w:rsid w:val="00202ECE"/>
    <w:rsid w:val="00203997"/>
    <w:rsid w:val="00203D13"/>
    <w:rsid w:val="00204EC0"/>
    <w:rsid w:val="00204FAE"/>
    <w:rsid w:val="00205C8E"/>
    <w:rsid w:val="00205D48"/>
    <w:rsid w:val="00206C08"/>
    <w:rsid w:val="00206CC1"/>
    <w:rsid w:val="00207A54"/>
    <w:rsid w:val="00207B9A"/>
    <w:rsid w:val="00210134"/>
    <w:rsid w:val="00210CB3"/>
    <w:rsid w:val="00211180"/>
    <w:rsid w:val="002111DB"/>
    <w:rsid w:val="002114E7"/>
    <w:rsid w:val="00211B3B"/>
    <w:rsid w:val="00211C39"/>
    <w:rsid w:val="00212214"/>
    <w:rsid w:val="00212B57"/>
    <w:rsid w:val="002135C3"/>
    <w:rsid w:val="0021365B"/>
    <w:rsid w:val="00214D8A"/>
    <w:rsid w:val="00214ECC"/>
    <w:rsid w:val="00215221"/>
    <w:rsid w:val="0021550F"/>
    <w:rsid w:val="00215D56"/>
    <w:rsid w:val="002162DA"/>
    <w:rsid w:val="00216485"/>
    <w:rsid w:val="002166F7"/>
    <w:rsid w:val="002167E2"/>
    <w:rsid w:val="0021735B"/>
    <w:rsid w:val="002201B3"/>
    <w:rsid w:val="00220380"/>
    <w:rsid w:val="00220606"/>
    <w:rsid w:val="00220DB6"/>
    <w:rsid w:val="002224D4"/>
    <w:rsid w:val="002236A7"/>
    <w:rsid w:val="00223841"/>
    <w:rsid w:val="00224418"/>
    <w:rsid w:val="00224971"/>
    <w:rsid w:val="00225815"/>
    <w:rsid w:val="00225DCC"/>
    <w:rsid w:val="00226514"/>
    <w:rsid w:val="00226874"/>
    <w:rsid w:val="002269C1"/>
    <w:rsid w:val="00226BE4"/>
    <w:rsid w:val="00226E35"/>
    <w:rsid w:val="002272DF"/>
    <w:rsid w:val="00227879"/>
    <w:rsid w:val="00227DDC"/>
    <w:rsid w:val="00230750"/>
    <w:rsid w:val="0023081F"/>
    <w:rsid w:val="0023085F"/>
    <w:rsid w:val="00230A85"/>
    <w:rsid w:val="00230F7B"/>
    <w:rsid w:val="002310ED"/>
    <w:rsid w:val="00231752"/>
    <w:rsid w:val="002319EB"/>
    <w:rsid w:val="00231A7F"/>
    <w:rsid w:val="00231BC4"/>
    <w:rsid w:val="00231BF0"/>
    <w:rsid w:val="00232635"/>
    <w:rsid w:val="002327D4"/>
    <w:rsid w:val="00232D5E"/>
    <w:rsid w:val="00233995"/>
    <w:rsid w:val="002339AE"/>
    <w:rsid w:val="0023450F"/>
    <w:rsid w:val="00234569"/>
    <w:rsid w:val="002349DE"/>
    <w:rsid w:val="00234B83"/>
    <w:rsid w:val="002355AF"/>
    <w:rsid w:val="00235B48"/>
    <w:rsid w:val="00235D82"/>
    <w:rsid w:val="00235D84"/>
    <w:rsid w:val="0023702A"/>
    <w:rsid w:val="002371EC"/>
    <w:rsid w:val="002374EA"/>
    <w:rsid w:val="00240189"/>
    <w:rsid w:val="00240623"/>
    <w:rsid w:val="0024066C"/>
    <w:rsid w:val="0024072F"/>
    <w:rsid w:val="00240892"/>
    <w:rsid w:val="00240B54"/>
    <w:rsid w:val="00240F04"/>
    <w:rsid w:val="00241B29"/>
    <w:rsid w:val="00241F83"/>
    <w:rsid w:val="0024217C"/>
    <w:rsid w:val="00242852"/>
    <w:rsid w:val="00242BB8"/>
    <w:rsid w:val="00243067"/>
    <w:rsid w:val="002432DD"/>
    <w:rsid w:val="00243607"/>
    <w:rsid w:val="00243AAD"/>
    <w:rsid w:val="00243DEA"/>
    <w:rsid w:val="00244113"/>
    <w:rsid w:val="00244BA5"/>
    <w:rsid w:val="00244F69"/>
    <w:rsid w:val="00245622"/>
    <w:rsid w:val="00245A04"/>
    <w:rsid w:val="002461BD"/>
    <w:rsid w:val="00247584"/>
    <w:rsid w:val="0024790D"/>
    <w:rsid w:val="00250390"/>
    <w:rsid w:val="002503CB"/>
    <w:rsid w:val="002504CB"/>
    <w:rsid w:val="002510DF"/>
    <w:rsid w:val="002516B1"/>
    <w:rsid w:val="00251B86"/>
    <w:rsid w:val="00251DD0"/>
    <w:rsid w:val="002522AA"/>
    <w:rsid w:val="00252485"/>
    <w:rsid w:val="002527D5"/>
    <w:rsid w:val="002529DA"/>
    <w:rsid w:val="00254060"/>
    <w:rsid w:val="002543E0"/>
    <w:rsid w:val="00254BD0"/>
    <w:rsid w:val="0025552E"/>
    <w:rsid w:val="00256268"/>
    <w:rsid w:val="002562D9"/>
    <w:rsid w:val="00256766"/>
    <w:rsid w:val="002567DE"/>
    <w:rsid w:val="00256948"/>
    <w:rsid w:val="00257100"/>
    <w:rsid w:val="00257247"/>
    <w:rsid w:val="00257B0B"/>
    <w:rsid w:val="002603B0"/>
    <w:rsid w:val="002607FD"/>
    <w:rsid w:val="00260BBC"/>
    <w:rsid w:val="00260E9E"/>
    <w:rsid w:val="002610B3"/>
    <w:rsid w:val="002612B6"/>
    <w:rsid w:val="0026187C"/>
    <w:rsid w:val="002620FB"/>
    <w:rsid w:val="00262289"/>
    <w:rsid w:val="002623CF"/>
    <w:rsid w:val="0026326A"/>
    <w:rsid w:val="002637B6"/>
    <w:rsid w:val="002642C3"/>
    <w:rsid w:val="002651C7"/>
    <w:rsid w:val="002652F3"/>
    <w:rsid w:val="0026619D"/>
    <w:rsid w:val="0026664F"/>
    <w:rsid w:val="00266885"/>
    <w:rsid w:val="0026701E"/>
    <w:rsid w:val="002670F0"/>
    <w:rsid w:val="00267DDC"/>
    <w:rsid w:val="00267E5A"/>
    <w:rsid w:val="0027063A"/>
    <w:rsid w:val="0027091F"/>
    <w:rsid w:val="0027154A"/>
    <w:rsid w:val="00271C12"/>
    <w:rsid w:val="00271C55"/>
    <w:rsid w:val="00272756"/>
    <w:rsid w:val="00273FC9"/>
    <w:rsid w:val="0027491E"/>
    <w:rsid w:val="002752F3"/>
    <w:rsid w:val="002755DC"/>
    <w:rsid w:val="00275D97"/>
    <w:rsid w:val="00276163"/>
    <w:rsid w:val="00276900"/>
    <w:rsid w:val="00276DB0"/>
    <w:rsid w:val="00276DFD"/>
    <w:rsid w:val="00276F47"/>
    <w:rsid w:val="00277CC7"/>
    <w:rsid w:val="00281025"/>
    <w:rsid w:val="00281526"/>
    <w:rsid w:val="002815F7"/>
    <w:rsid w:val="00281A1D"/>
    <w:rsid w:val="00281DBC"/>
    <w:rsid w:val="00281F96"/>
    <w:rsid w:val="002822C8"/>
    <w:rsid w:val="00282E6C"/>
    <w:rsid w:val="00283032"/>
    <w:rsid w:val="002832F4"/>
    <w:rsid w:val="00283472"/>
    <w:rsid w:val="002837DB"/>
    <w:rsid w:val="00283C5B"/>
    <w:rsid w:val="002844F3"/>
    <w:rsid w:val="002847EC"/>
    <w:rsid w:val="00284867"/>
    <w:rsid w:val="002850E8"/>
    <w:rsid w:val="00285511"/>
    <w:rsid w:val="0028658B"/>
    <w:rsid w:val="002870DC"/>
    <w:rsid w:val="00287100"/>
    <w:rsid w:val="00287B97"/>
    <w:rsid w:val="00287CC7"/>
    <w:rsid w:val="002902C1"/>
    <w:rsid w:val="0029074A"/>
    <w:rsid w:val="00290B8A"/>
    <w:rsid w:val="00291487"/>
    <w:rsid w:val="00292A8E"/>
    <w:rsid w:val="00293957"/>
    <w:rsid w:val="00293976"/>
    <w:rsid w:val="0029464E"/>
    <w:rsid w:val="00294B6F"/>
    <w:rsid w:val="00294B9F"/>
    <w:rsid w:val="00294C80"/>
    <w:rsid w:val="00295601"/>
    <w:rsid w:val="00295725"/>
    <w:rsid w:val="002959E3"/>
    <w:rsid w:val="00295ED4"/>
    <w:rsid w:val="00295F57"/>
    <w:rsid w:val="00295FB2"/>
    <w:rsid w:val="00296647"/>
    <w:rsid w:val="00297681"/>
    <w:rsid w:val="00297D98"/>
    <w:rsid w:val="002A0018"/>
    <w:rsid w:val="002A1A4D"/>
    <w:rsid w:val="002A3C34"/>
    <w:rsid w:val="002A4157"/>
    <w:rsid w:val="002A4373"/>
    <w:rsid w:val="002A4B41"/>
    <w:rsid w:val="002A4BAB"/>
    <w:rsid w:val="002A693C"/>
    <w:rsid w:val="002A79C0"/>
    <w:rsid w:val="002B089A"/>
    <w:rsid w:val="002B0E44"/>
    <w:rsid w:val="002B0E73"/>
    <w:rsid w:val="002B298C"/>
    <w:rsid w:val="002B2D4F"/>
    <w:rsid w:val="002B2FD5"/>
    <w:rsid w:val="002B3048"/>
    <w:rsid w:val="002B40F0"/>
    <w:rsid w:val="002B4C92"/>
    <w:rsid w:val="002B6593"/>
    <w:rsid w:val="002B6B69"/>
    <w:rsid w:val="002B6B7C"/>
    <w:rsid w:val="002B6CC0"/>
    <w:rsid w:val="002B6E71"/>
    <w:rsid w:val="002B714E"/>
    <w:rsid w:val="002C044D"/>
    <w:rsid w:val="002C0725"/>
    <w:rsid w:val="002C1016"/>
    <w:rsid w:val="002C1C56"/>
    <w:rsid w:val="002C2BEF"/>
    <w:rsid w:val="002C3720"/>
    <w:rsid w:val="002C3A08"/>
    <w:rsid w:val="002C3AC7"/>
    <w:rsid w:val="002C3CEA"/>
    <w:rsid w:val="002C3D3A"/>
    <w:rsid w:val="002C3F3E"/>
    <w:rsid w:val="002C42A2"/>
    <w:rsid w:val="002C4EB9"/>
    <w:rsid w:val="002C5A94"/>
    <w:rsid w:val="002C5DC7"/>
    <w:rsid w:val="002C604D"/>
    <w:rsid w:val="002C6440"/>
    <w:rsid w:val="002C68D4"/>
    <w:rsid w:val="002C70D1"/>
    <w:rsid w:val="002C7935"/>
    <w:rsid w:val="002C7D7C"/>
    <w:rsid w:val="002D0082"/>
    <w:rsid w:val="002D0820"/>
    <w:rsid w:val="002D17B5"/>
    <w:rsid w:val="002D1B9B"/>
    <w:rsid w:val="002D26D2"/>
    <w:rsid w:val="002D2D96"/>
    <w:rsid w:val="002D4323"/>
    <w:rsid w:val="002D44E5"/>
    <w:rsid w:val="002D46EA"/>
    <w:rsid w:val="002D4DE3"/>
    <w:rsid w:val="002D5108"/>
    <w:rsid w:val="002D59B1"/>
    <w:rsid w:val="002D611C"/>
    <w:rsid w:val="002D6481"/>
    <w:rsid w:val="002D74E0"/>
    <w:rsid w:val="002D7AAE"/>
    <w:rsid w:val="002D7DD4"/>
    <w:rsid w:val="002E0409"/>
    <w:rsid w:val="002E1127"/>
    <w:rsid w:val="002E112B"/>
    <w:rsid w:val="002E1347"/>
    <w:rsid w:val="002E1D1B"/>
    <w:rsid w:val="002E1F8C"/>
    <w:rsid w:val="002E30D1"/>
    <w:rsid w:val="002E3D2C"/>
    <w:rsid w:val="002E3DC5"/>
    <w:rsid w:val="002E4255"/>
    <w:rsid w:val="002E425E"/>
    <w:rsid w:val="002E49E6"/>
    <w:rsid w:val="002E4DA8"/>
    <w:rsid w:val="002E590C"/>
    <w:rsid w:val="002E5A96"/>
    <w:rsid w:val="002E5C3B"/>
    <w:rsid w:val="002E5CA8"/>
    <w:rsid w:val="002E6F0D"/>
    <w:rsid w:val="002E7315"/>
    <w:rsid w:val="002E7472"/>
    <w:rsid w:val="002F0546"/>
    <w:rsid w:val="002F0716"/>
    <w:rsid w:val="002F0F6F"/>
    <w:rsid w:val="002F131F"/>
    <w:rsid w:val="002F1934"/>
    <w:rsid w:val="002F1EFA"/>
    <w:rsid w:val="002F2727"/>
    <w:rsid w:val="002F2D7F"/>
    <w:rsid w:val="002F2F3F"/>
    <w:rsid w:val="002F2FFA"/>
    <w:rsid w:val="002F3C75"/>
    <w:rsid w:val="002F4611"/>
    <w:rsid w:val="002F4978"/>
    <w:rsid w:val="002F4C2C"/>
    <w:rsid w:val="002F5786"/>
    <w:rsid w:val="002F606E"/>
    <w:rsid w:val="002F687B"/>
    <w:rsid w:val="002F6DFD"/>
    <w:rsid w:val="002F71CC"/>
    <w:rsid w:val="002F7D7B"/>
    <w:rsid w:val="002F7EC4"/>
    <w:rsid w:val="003006AC"/>
    <w:rsid w:val="00300B65"/>
    <w:rsid w:val="00301A1A"/>
    <w:rsid w:val="00301F1F"/>
    <w:rsid w:val="0030243D"/>
    <w:rsid w:val="0030267D"/>
    <w:rsid w:val="00302D9B"/>
    <w:rsid w:val="003031B3"/>
    <w:rsid w:val="0030393E"/>
    <w:rsid w:val="00304164"/>
    <w:rsid w:val="0030474B"/>
    <w:rsid w:val="0030488E"/>
    <w:rsid w:val="00304E45"/>
    <w:rsid w:val="003059FF"/>
    <w:rsid w:val="00305F93"/>
    <w:rsid w:val="00306100"/>
    <w:rsid w:val="00306498"/>
    <w:rsid w:val="00306A4C"/>
    <w:rsid w:val="003070B9"/>
    <w:rsid w:val="003074ED"/>
    <w:rsid w:val="00307813"/>
    <w:rsid w:val="00307B88"/>
    <w:rsid w:val="00307D71"/>
    <w:rsid w:val="00307EDB"/>
    <w:rsid w:val="0031057F"/>
    <w:rsid w:val="00310900"/>
    <w:rsid w:val="00310B67"/>
    <w:rsid w:val="003110C2"/>
    <w:rsid w:val="0031144F"/>
    <w:rsid w:val="00311DBB"/>
    <w:rsid w:val="00311EDB"/>
    <w:rsid w:val="00311F6D"/>
    <w:rsid w:val="00312772"/>
    <w:rsid w:val="00312F65"/>
    <w:rsid w:val="003132DB"/>
    <w:rsid w:val="0031392F"/>
    <w:rsid w:val="00313B62"/>
    <w:rsid w:val="00313DB2"/>
    <w:rsid w:val="00313DE3"/>
    <w:rsid w:val="0031423F"/>
    <w:rsid w:val="0031469D"/>
    <w:rsid w:val="00314A49"/>
    <w:rsid w:val="00314F01"/>
    <w:rsid w:val="00315065"/>
    <w:rsid w:val="003154D1"/>
    <w:rsid w:val="00315F18"/>
    <w:rsid w:val="0031673A"/>
    <w:rsid w:val="0031727A"/>
    <w:rsid w:val="00317364"/>
    <w:rsid w:val="00317B0B"/>
    <w:rsid w:val="0032155F"/>
    <w:rsid w:val="00321A7E"/>
    <w:rsid w:val="00321B72"/>
    <w:rsid w:val="00321B73"/>
    <w:rsid w:val="003220FD"/>
    <w:rsid w:val="0032280D"/>
    <w:rsid w:val="0032298A"/>
    <w:rsid w:val="003230B3"/>
    <w:rsid w:val="00323414"/>
    <w:rsid w:val="00323847"/>
    <w:rsid w:val="00324623"/>
    <w:rsid w:val="00324763"/>
    <w:rsid w:val="0032496F"/>
    <w:rsid w:val="00324AC2"/>
    <w:rsid w:val="00324E12"/>
    <w:rsid w:val="003260D0"/>
    <w:rsid w:val="00326942"/>
    <w:rsid w:val="003273F5"/>
    <w:rsid w:val="00327736"/>
    <w:rsid w:val="00330832"/>
    <w:rsid w:val="00330FC7"/>
    <w:rsid w:val="00331347"/>
    <w:rsid w:val="003315EB"/>
    <w:rsid w:val="003323AA"/>
    <w:rsid w:val="0033289A"/>
    <w:rsid w:val="003337A2"/>
    <w:rsid w:val="00333AC7"/>
    <w:rsid w:val="00334507"/>
    <w:rsid w:val="00334906"/>
    <w:rsid w:val="00334987"/>
    <w:rsid w:val="00335187"/>
    <w:rsid w:val="00335314"/>
    <w:rsid w:val="003359C8"/>
    <w:rsid w:val="003369B6"/>
    <w:rsid w:val="00336F29"/>
    <w:rsid w:val="003378EC"/>
    <w:rsid w:val="00337F52"/>
    <w:rsid w:val="003401D5"/>
    <w:rsid w:val="003407AD"/>
    <w:rsid w:val="003407EE"/>
    <w:rsid w:val="003414EC"/>
    <w:rsid w:val="0034258F"/>
    <w:rsid w:val="0034302F"/>
    <w:rsid w:val="0034336C"/>
    <w:rsid w:val="0034383D"/>
    <w:rsid w:val="00343A7A"/>
    <w:rsid w:val="00343B3F"/>
    <w:rsid w:val="003440CB"/>
    <w:rsid w:val="00344264"/>
    <w:rsid w:val="00344B02"/>
    <w:rsid w:val="00344B21"/>
    <w:rsid w:val="00344F68"/>
    <w:rsid w:val="00345317"/>
    <w:rsid w:val="00345B7A"/>
    <w:rsid w:val="00347239"/>
    <w:rsid w:val="0035027C"/>
    <w:rsid w:val="00350784"/>
    <w:rsid w:val="00350B00"/>
    <w:rsid w:val="00350D40"/>
    <w:rsid w:val="00351220"/>
    <w:rsid w:val="00351396"/>
    <w:rsid w:val="00351594"/>
    <w:rsid w:val="0035167B"/>
    <w:rsid w:val="00351B04"/>
    <w:rsid w:val="00351E24"/>
    <w:rsid w:val="003522E9"/>
    <w:rsid w:val="00352743"/>
    <w:rsid w:val="003529C2"/>
    <w:rsid w:val="00352A59"/>
    <w:rsid w:val="00352C53"/>
    <w:rsid w:val="003536C3"/>
    <w:rsid w:val="003537A7"/>
    <w:rsid w:val="00353925"/>
    <w:rsid w:val="00354321"/>
    <w:rsid w:val="00354568"/>
    <w:rsid w:val="00354AE8"/>
    <w:rsid w:val="00354D42"/>
    <w:rsid w:val="00354FD0"/>
    <w:rsid w:val="0035572D"/>
    <w:rsid w:val="00355731"/>
    <w:rsid w:val="0035586F"/>
    <w:rsid w:val="00355994"/>
    <w:rsid w:val="00355AD8"/>
    <w:rsid w:val="003561D1"/>
    <w:rsid w:val="00356AE4"/>
    <w:rsid w:val="00356E16"/>
    <w:rsid w:val="003570FA"/>
    <w:rsid w:val="003571DE"/>
    <w:rsid w:val="0035750C"/>
    <w:rsid w:val="00360452"/>
    <w:rsid w:val="00361A30"/>
    <w:rsid w:val="00361AE8"/>
    <w:rsid w:val="00361C8D"/>
    <w:rsid w:val="00361F37"/>
    <w:rsid w:val="003628D0"/>
    <w:rsid w:val="003629F4"/>
    <w:rsid w:val="00363007"/>
    <w:rsid w:val="00363237"/>
    <w:rsid w:val="00363490"/>
    <w:rsid w:val="00363951"/>
    <w:rsid w:val="00364473"/>
    <w:rsid w:val="00364D38"/>
    <w:rsid w:val="00365F93"/>
    <w:rsid w:val="003661B0"/>
    <w:rsid w:val="003665B3"/>
    <w:rsid w:val="00366D05"/>
    <w:rsid w:val="003670C8"/>
    <w:rsid w:val="00367388"/>
    <w:rsid w:val="00367D76"/>
    <w:rsid w:val="00371408"/>
    <w:rsid w:val="003715AB"/>
    <w:rsid w:val="00371653"/>
    <w:rsid w:val="003717E0"/>
    <w:rsid w:val="003722B1"/>
    <w:rsid w:val="003738A1"/>
    <w:rsid w:val="00373C6F"/>
    <w:rsid w:val="00373CD4"/>
    <w:rsid w:val="00373D6E"/>
    <w:rsid w:val="00373E46"/>
    <w:rsid w:val="0037413C"/>
    <w:rsid w:val="003743DF"/>
    <w:rsid w:val="003748E6"/>
    <w:rsid w:val="00374D8D"/>
    <w:rsid w:val="00374FF3"/>
    <w:rsid w:val="00374FFD"/>
    <w:rsid w:val="00375142"/>
    <w:rsid w:val="00375580"/>
    <w:rsid w:val="0037583C"/>
    <w:rsid w:val="00375E31"/>
    <w:rsid w:val="003760F5"/>
    <w:rsid w:val="00376D92"/>
    <w:rsid w:val="003776AF"/>
    <w:rsid w:val="00377903"/>
    <w:rsid w:val="00380111"/>
    <w:rsid w:val="00380122"/>
    <w:rsid w:val="0038077B"/>
    <w:rsid w:val="00381EB7"/>
    <w:rsid w:val="00382B33"/>
    <w:rsid w:val="00382EEA"/>
    <w:rsid w:val="003830C8"/>
    <w:rsid w:val="003838E0"/>
    <w:rsid w:val="00383AEE"/>
    <w:rsid w:val="00383F2B"/>
    <w:rsid w:val="00384237"/>
    <w:rsid w:val="003848E5"/>
    <w:rsid w:val="003854DF"/>
    <w:rsid w:val="00385801"/>
    <w:rsid w:val="00385E0B"/>
    <w:rsid w:val="00385E32"/>
    <w:rsid w:val="00386986"/>
    <w:rsid w:val="00386F85"/>
    <w:rsid w:val="003873FA"/>
    <w:rsid w:val="00387763"/>
    <w:rsid w:val="003902B2"/>
    <w:rsid w:val="00391594"/>
    <w:rsid w:val="00391910"/>
    <w:rsid w:val="0039281E"/>
    <w:rsid w:val="00392B23"/>
    <w:rsid w:val="00393263"/>
    <w:rsid w:val="003940EE"/>
    <w:rsid w:val="0039568B"/>
    <w:rsid w:val="00395D4A"/>
    <w:rsid w:val="00396178"/>
    <w:rsid w:val="00396AE3"/>
    <w:rsid w:val="00397425"/>
    <w:rsid w:val="00397909"/>
    <w:rsid w:val="00397D97"/>
    <w:rsid w:val="00397FAA"/>
    <w:rsid w:val="003A0731"/>
    <w:rsid w:val="003A0855"/>
    <w:rsid w:val="003A1BDE"/>
    <w:rsid w:val="003A2718"/>
    <w:rsid w:val="003A37F1"/>
    <w:rsid w:val="003A3EBF"/>
    <w:rsid w:val="003A4267"/>
    <w:rsid w:val="003A4531"/>
    <w:rsid w:val="003A47C2"/>
    <w:rsid w:val="003A4F6A"/>
    <w:rsid w:val="003A58F8"/>
    <w:rsid w:val="003A625E"/>
    <w:rsid w:val="003A7063"/>
    <w:rsid w:val="003B050D"/>
    <w:rsid w:val="003B0757"/>
    <w:rsid w:val="003B0758"/>
    <w:rsid w:val="003B13AA"/>
    <w:rsid w:val="003B2477"/>
    <w:rsid w:val="003B295B"/>
    <w:rsid w:val="003B2AAA"/>
    <w:rsid w:val="003B2DCB"/>
    <w:rsid w:val="003B39FA"/>
    <w:rsid w:val="003B4D9C"/>
    <w:rsid w:val="003B514D"/>
    <w:rsid w:val="003B6202"/>
    <w:rsid w:val="003B64BC"/>
    <w:rsid w:val="003B6857"/>
    <w:rsid w:val="003B68C7"/>
    <w:rsid w:val="003B68D5"/>
    <w:rsid w:val="003B7852"/>
    <w:rsid w:val="003B7C2B"/>
    <w:rsid w:val="003C0968"/>
    <w:rsid w:val="003C0D52"/>
    <w:rsid w:val="003C0E6A"/>
    <w:rsid w:val="003C0EB4"/>
    <w:rsid w:val="003C1269"/>
    <w:rsid w:val="003C1AB7"/>
    <w:rsid w:val="003C1DD1"/>
    <w:rsid w:val="003C20B3"/>
    <w:rsid w:val="003C2B50"/>
    <w:rsid w:val="003C2CA7"/>
    <w:rsid w:val="003C3947"/>
    <w:rsid w:val="003C3DD6"/>
    <w:rsid w:val="003C4649"/>
    <w:rsid w:val="003C4C81"/>
    <w:rsid w:val="003C595F"/>
    <w:rsid w:val="003C597D"/>
    <w:rsid w:val="003C5C97"/>
    <w:rsid w:val="003C5DEF"/>
    <w:rsid w:val="003C5FA1"/>
    <w:rsid w:val="003C60F7"/>
    <w:rsid w:val="003C626D"/>
    <w:rsid w:val="003C761F"/>
    <w:rsid w:val="003C787E"/>
    <w:rsid w:val="003C7FC2"/>
    <w:rsid w:val="003D06EC"/>
    <w:rsid w:val="003D0E27"/>
    <w:rsid w:val="003D10D2"/>
    <w:rsid w:val="003D27E2"/>
    <w:rsid w:val="003D2861"/>
    <w:rsid w:val="003D30D6"/>
    <w:rsid w:val="003D32B9"/>
    <w:rsid w:val="003D492C"/>
    <w:rsid w:val="003D4C3A"/>
    <w:rsid w:val="003D6ADF"/>
    <w:rsid w:val="003D7AA2"/>
    <w:rsid w:val="003D7CB5"/>
    <w:rsid w:val="003D7F83"/>
    <w:rsid w:val="003E1392"/>
    <w:rsid w:val="003E196D"/>
    <w:rsid w:val="003E1C4B"/>
    <w:rsid w:val="003E1C75"/>
    <w:rsid w:val="003E1E13"/>
    <w:rsid w:val="003E2C7B"/>
    <w:rsid w:val="003E423F"/>
    <w:rsid w:val="003E4251"/>
    <w:rsid w:val="003E4530"/>
    <w:rsid w:val="003E4E57"/>
    <w:rsid w:val="003E4F78"/>
    <w:rsid w:val="003E550A"/>
    <w:rsid w:val="003E5602"/>
    <w:rsid w:val="003E580C"/>
    <w:rsid w:val="003E58DF"/>
    <w:rsid w:val="003E5FA3"/>
    <w:rsid w:val="003E6725"/>
    <w:rsid w:val="003E6979"/>
    <w:rsid w:val="003E6A48"/>
    <w:rsid w:val="003F02E9"/>
    <w:rsid w:val="003F0A1D"/>
    <w:rsid w:val="003F1E1C"/>
    <w:rsid w:val="003F21DB"/>
    <w:rsid w:val="003F23DF"/>
    <w:rsid w:val="003F2DA1"/>
    <w:rsid w:val="003F37C9"/>
    <w:rsid w:val="003F3B27"/>
    <w:rsid w:val="003F3C51"/>
    <w:rsid w:val="003F42E1"/>
    <w:rsid w:val="003F4768"/>
    <w:rsid w:val="003F54D9"/>
    <w:rsid w:val="003F6109"/>
    <w:rsid w:val="003F6994"/>
    <w:rsid w:val="003F6CA7"/>
    <w:rsid w:val="003F7100"/>
    <w:rsid w:val="003F717C"/>
    <w:rsid w:val="003F78C7"/>
    <w:rsid w:val="003F7BB4"/>
    <w:rsid w:val="003F7D90"/>
    <w:rsid w:val="0040001B"/>
    <w:rsid w:val="0040112C"/>
    <w:rsid w:val="0040186C"/>
    <w:rsid w:val="00401A60"/>
    <w:rsid w:val="00401DCD"/>
    <w:rsid w:val="00402040"/>
    <w:rsid w:val="004025CB"/>
    <w:rsid w:val="0040277E"/>
    <w:rsid w:val="0040296D"/>
    <w:rsid w:val="00403067"/>
    <w:rsid w:val="004034C6"/>
    <w:rsid w:val="00404CCF"/>
    <w:rsid w:val="004052E0"/>
    <w:rsid w:val="00405680"/>
    <w:rsid w:val="00405799"/>
    <w:rsid w:val="00405B37"/>
    <w:rsid w:val="00405B6A"/>
    <w:rsid w:val="004060CD"/>
    <w:rsid w:val="00407F86"/>
    <w:rsid w:val="00410637"/>
    <w:rsid w:val="00411311"/>
    <w:rsid w:val="004121AE"/>
    <w:rsid w:val="004121E8"/>
    <w:rsid w:val="00412297"/>
    <w:rsid w:val="00412A5A"/>
    <w:rsid w:val="00412AFD"/>
    <w:rsid w:val="0041300C"/>
    <w:rsid w:val="00414999"/>
    <w:rsid w:val="00414A31"/>
    <w:rsid w:val="00414B06"/>
    <w:rsid w:val="004155D4"/>
    <w:rsid w:val="00415C47"/>
    <w:rsid w:val="00416733"/>
    <w:rsid w:val="004169BC"/>
    <w:rsid w:val="00416C3C"/>
    <w:rsid w:val="004170D3"/>
    <w:rsid w:val="00417966"/>
    <w:rsid w:val="00417D95"/>
    <w:rsid w:val="00420EF1"/>
    <w:rsid w:val="00422480"/>
    <w:rsid w:val="00423245"/>
    <w:rsid w:val="004244D9"/>
    <w:rsid w:val="004249E3"/>
    <w:rsid w:val="00424FF7"/>
    <w:rsid w:val="00425369"/>
    <w:rsid w:val="00425E8C"/>
    <w:rsid w:val="00426D4F"/>
    <w:rsid w:val="004274BD"/>
    <w:rsid w:val="004279BB"/>
    <w:rsid w:val="00430005"/>
    <w:rsid w:val="004306BC"/>
    <w:rsid w:val="00430B71"/>
    <w:rsid w:val="004312EA"/>
    <w:rsid w:val="00431379"/>
    <w:rsid w:val="00431B7E"/>
    <w:rsid w:val="00431F10"/>
    <w:rsid w:val="00432248"/>
    <w:rsid w:val="004325B0"/>
    <w:rsid w:val="00432E78"/>
    <w:rsid w:val="00433A7E"/>
    <w:rsid w:val="00435BBD"/>
    <w:rsid w:val="0043675B"/>
    <w:rsid w:val="00436C93"/>
    <w:rsid w:val="00437649"/>
    <w:rsid w:val="00437D92"/>
    <w:rsid w:val="004400D0"/>
    <w:rsid w:val="00440392"/>
    <w:rsid w:val="00441EC7"/>
    <w:rsid w:val="00441FE6"/>
    <w:rsid w:val="004422C5"/>
    <w:rsid w:val="00442AB0"/>
    <w:rsid w:val="00442D18"/>
    <w:rsid w:val="00443921"/>
    <w:rsid w:val="00444087"/>
    <w:rsid w:val="00444293"/>
    <w:rsid w:val="004442B4"/>
    <w:rsid w:val="004442D3"/>
    <w:rsid w:val="004443D0"/>
    <w:rsid w:val="00445375"/>
    <w:rsid w:val="004466FF"/>
    <w:rsid w:val="004467FB"/>
    <w:rsid w:val="00446A3F"/>
    <w:rsid w:val="00447188"/>
    <w:rsid w:val="0044773B"/>
    <w:rsid w:val="00450234"/>
    <w:rsid w:val="00450944"/>
    <w:rsid w:val="00451274"/>
    <w:rsid w:val="004513D6"/>
    <w:rsid w:val="00451721"/>
    <w:rsid w:val="004517A7"/>
    <w:rsid w:val="00451CFC"/>
    <w:rsid w:val="0045227C"/>
    <w:rsid w:val="00452666"/>
    <w:rsid w:val="0045295E"/>
    <w:rsid w:val="0045314D"/>
    <w:rsid w:val="004534DA"/>
    <w:rsid w:val="00453F7D"/>
    <w:rsid w:val="004541B1"/>
    <w:rsid w:val="0045422A"/>
    <w:rsid w:val="00454410"/>
    <w:rsid w:val="00454923"/>
    <w:rsid w:val="0045564F"/>
    <w:rsid w:val="00455673"/>
    <w:rsid w:val="00455A4E"/>
    <w:rsid w:val="00455C38"/>
    <w:rsid w:val="00456197"/>
    <w:rsid w:val="00456404"/>
    <w:rsid w:val="0045649C"/>
    <w:rsid w:val="004576DF"/>
    <w:rsid w:val="00457F7F"/>
    <w:rsid w:val="00460E3A"/>
    <w:rsid w:val="00461996"/>
    <w:rsid w:val="00461AFC"/>
    <w:rsid w:val="0046259E"/>
    <w:rsid w:val="00462F45"/>
    <w:rsid w:val="004630BA"/>
    <w:rsid w:val="00463788"/>
    <w:rsid w:val="0046386C"/>
    <w:rsid w:val="004638CD"/>
    <w:rsid w:val="0046396D"/>
    <w:rsid w:val="00463BFF"/>
    <w:rsid w:val="00463F97"/>
    <w:rsid w:val="004640B2"/>
    <w:rsid w:val="004644B8"/>
    <w:rsid w:val="00464626"/>
    <w:rsid w:val="00465120"/>
    <w:rsid w:val="00465309"/>
    <w:rsid w:val="00466CDD"/>
    <w:rsid w:val="00467356"/>
    <w:rsid w:val="00470118"/>
    <w:rsid w:val="0047035E"/>
    <w:rsid w:val="00470412"/>
    <w:rsid w:val="0047252F"/>
    <w:rsid w:val="00472E32"/>
    <w:rsid w:val="00472E68"/>
    <w:rsid w:val="0047315C"/>
    <w:rsid w:val="00473350"/>
    <w:rsid w:val="00473487"/>
    <w:rsid w:val="00473E27"/>
    <w:rsid w:val="00473FF4"/>
    <w:rsid w:val="00474410"/>
    <w:rsid w:val="004748E8"/>
    <w:rsid w:val="00474F28"/>
    <w:rsid w:val="00475A0B"/>
    <w:rsid w:val="00475A95"/>
    <w:rsid w:val="00476110"/>
    <w:rsid w:val="004761BD"/>
    <w:rsid w:val="0047665B"/>
    <w:rsid w:val="0047671C"/>
    <w:rsid w:val="00476FEB"/>
    <w:rsid w:val="004804D9"/>
    <w:rsid w:val="0048121F"/>
    <w:rsid w:val="0048167E"/>
    <w:rsid w:val="00482E3D"/>
    <w:rsid w:val="0048328F"/>
    <w:rsid w:val="004835E0"/>
    <w:rsid w:val="004837A3"/>
    <w:rsid w:val="004837A8"/>
    <w:rsid w:val="00484192"/>
    <w:rsid w:val="0048426D"/>
    <w:rsid w:val="00484A8F"/>
    <w:rsid w:val="00484AAD"/>
    <w:rsid w:val="00484F8E"/>
    <w:rsid w:val="00485281"/>
    <w:rsid w:val="004852CF"/>
    <w:rsid w:val="004853A4"/>
    <w:rsid w:val="00485B6E"/>
    <w:rsid w:val="00485D63"/>
    <w:rsid w:val="00490D88"/>
    <w:rsid w:val="00491079"/>
    <w:rsid w:val="0049150D"/>
    <w:rsid w:val="00492EAA"/>
    <w:rsid w:val="00492EB9"/>
    <w:rsid w:val="00492EC0"/>
    <w:rsid w:val="0049335E"/>
    <w:rsid w:val="004935AD"/>
    <w:rsid w:val="00493C5C"/>
    <w:rsid w:val="004941AB"/>
    <w:rsid w:val="0049436A"/>
    <w:rsid w:val="00494390"/>
    <w:rsid w:val="0049498F"/>
    <w:rsid w:val="004949B2"/>
    <w:rsid w:val="00494C4F"/>
    <w:rsid w:val="00495359"/>
    <w:rsid w:val="00495436"/>
    <w:rsid w:val="00495510"/>
    <w:rsid w:val="00495935"/>
    <w:rsid w:val="00495ED7"/>
    <w:rsid w:val="004960EA"/>
    <w:rsid w:val="004963D1"/>
    <w:rsid w:val="0049703F"/>
    <w:rsid w:val="00497127"/>
    <w:rsid w:val="0049733D"/>
    <w:rsid w:val="00497717"/>
    <w:rsid w:val="004A0746"/>
    <w:rsid w:val="004A07F3"/>
    <w:rsid w:val="004A0DC6"/>
    <w:rsid w:val="004A13CC"/>
    <w:rsid w:val="004A1842"/>
    <w:rsid w:val="004A246A"/>
    <w:rsid w:val="004A26F9"/>
    <w:rsid w:val="004A34E1"/>
    <w:rsid w:val="004A473D"/>
    <w:rsid w:val="004A48C5"/>
    <w:rsid w:val="004A5071"/>
    <w:rsid w:val="004A6205"/>
    <w:rsid w:val="004A636E"/>
    <w:rsid w:val="004A6438"/>
    <w:rsid w:val="004A683F"/>
    <w:rsid w:val="004A7020"/>
    <w:rsid w:val="004B0A1D"/>
    <w:rsid w:val="004B1099"/>
    <w:rsid w:val="004B11DA"/>
    <w:rsid w:val="004B127F"/>
    <w:rsid w:val="004B1FC1"/>
    <w:rsid w:val="004B3705"/>
    <w:rsid w:val="004B3A6F"/>
    <w:rsid w:val="004B44B2"/>
    <w:rsid w:val="004B4DFF"/>
    <w:rsid w:val="004B5F10"/>
    <w:rsid w:val="004B7291"/>
    <w:rsid w:val="004B72A1"/>
    <w:rsid w:val="004C0405"/>
    <w:rsid w:val="004C1077"/>
    <w:rsid w:val="004C1145"/>
    <w:rsid w:val="004C1C56"/>
    <w:rsid w:val="004C2E9C"/>
    <w:rsid w:val="004C3096"/>
    <w:rsid w:val="004C3C5A"/>
    <w:rsid w:val="004C4692"/>
    <w:rsid w:val="004C57B5"/>
    <w:rsid w:val="004C5968"/>
    <w:rsid w:val="004C67D1"/>
    <w:rsid w:val="004C7028"/>
    <w:rsid w:val="004C7064"/>
    <w:rsid w:val="004C735B"/>
    <w:rsid w:val="004C7943"/>
    <w:rsid w:val="004C7B2A"/>
    <w:rsid w:val="004C7DFE"/>
    <w:rsid w:val="004D0B77"/>
    <w:rsid w:val="004D0D33"/>
    <w:rsid w:val="004D1023"/>
    <w:rsid w:val="004D3190"/>
    <w:rsid w:val="004D36E8"/>
    <w:rsid w:val="004D47C3"/>
    <w:rsid w:val="004D4981"/>
    <w:rsid w:val="004D4AA0"/>
    <w:rsid w:val="004D4EB6"/>
    <w:rsid w:val="004D5837"/>
    <w:rsid w:val="004D5972"/>
    <w:rsid w:val="004D6B51"/>
    <w:rsid w:val="004D6C52"/>
    <w:rsid w:val="004D6C7A"/>
    <w:rsid w:val="004D6DAA"/>
    <w:rsid w:val="004D6FDF"/>
    <w:rsid w:val="004D7335"/>
    <w:rsid w:val="004D746B"/>
    <w:rsid w:val="004E0542"/>
    <w:rsid w:val="004E091E"/>
    <w:rsid w:val="004E0947"/>
    <w:rsid w:val="004E0B39"/>
    <w:rsid w:val="004E10EE"/>
    <w:rsid w:val="004E1397"/>
    <w:rsid w:val="004E202C"/>
    <w:rsid w:val="004E2505"/>
    <w:rsid w:val="004E2D2D"/>
    <w:rsid w:val="004E333A"/>
    <w:rsid w:val="004E4FCD"/>
    <w:rsid w:val="004E583A"/>
    <w:rsid w:val="004E5C81"/>
    <w:rsid w:val="004E6253"/>
    <w:rsid w:val="004E62AC"/>
    <w:rsid w:val="004E66FB"/>
    <w:rsid w:val="004E696E"/>
    <w:rsid w:val="004E73FD"/>
    <w:rsid w:val="004E792C"/>
    <w:rsid w:val="004E7B94"/>
    <w:rsid w:val="004E7DC7"/>
    <w:rsid w:val="004F086C"/>
    <w:rsid w:val="004F151E"/>
    <w:rsid w:val="004F1F9F"/>
    <w:rsid w:val="004F25C4"/>
    <w:rsid w:val="004F312D"/>
    <w:rsid w:val="004F315D"/>
    <w:rsid w:val="004F389C"/>
    <w:rsid w:val="004F3968"/>
    <w:rsid w:val="004F3F73"/>
    <w:rsid w:val="004F4C85"/>
    <w:rsid w:val="004F4ED4"/>
    <w:rsid w:val="004F50D3"/>
    <w:rsid w:val="004F5F10"/>
    <w:rsid w:val="004F61AF"/>
    <w:rsid w:val="004F669D"/>
    <w:rsid w:val="004F67D0"/>
    <w:rsid w:val="004F6C82"/>
    <w:rsid w:val="004F761A"/>
    <w:rsid w:val="004F7F60"/>
    <w:rsid w:val="00500190"/>
    <w:rsid w:val="005004FC"/>
    <w:rsid w:val="00500DC6"/>
    <w:rsid w:val="00500E2D"/>
    <w:rsid w:val="00501CDB"/>
    <w:rsid w:val="005024FD"/>
    <w:rsid w:val="00502502"/>
    <w:rsid w:val="00502E66"/>
    <w:rsid w:val="0050337D"/>
    <w:rsid w:val="005037D1"/>
    <w:rsid w:val="00503CE0"/>
    <w:rsid w:val="00505056"/>
    <w:rsid w:val="005055DF"/>
    <w:rsid w:val="00506356"/>
    <w:rsid w:val="00506E6D"/>
    <w:rsid w:val="00507581"/>
    <w:rsid w:val="00507E89"/>
    <w:rsid w:val="00510289"/>
    <w:rsid w:val="005107A1"/>
    <w:rsid w:val="005109B5"/>
    <w:rsid w:val="00511151"/>
    <w:rsid w:val="00511355"/>
    <w:rsid w:val="00511565"/>
    <w:rsid w:val="00512428"/>
    <w:rsid w:val="005137D9"/>
    <w:rsid w:val="00514734"/>
    <w:rsid w:val="00514C29"/>
    <w:rsid w:val="00514E11"/>
    <w:rsid w:val="0051515D"/>
    <w:rsid w:val="005151AD"/>
    <w:rsid w:val="0051575E"/>
    <w:rsid w:val="00515A6D"/>
    <w:rsid w:val="00515B13"/>
    <w:rsid w:val="00515C52"/>
    <w:rsid w:val="00516CF3"/>
    <w:rsid w:val="005171AA"/>
    <w:rsid w:val="00517B51"/>
    <w:rsid w:val="00517D15"/>
    <w:rsid w:val="00517F70"/>
    <w:rsid w:val="00520658"/>
    <w:rsid w:val="00520669"/>
    <w:rsid w:val="005211B5"/>
    <w:rsid w:val="00521ABE"/>
    <w:rsid w:val="00522819"/>
    <w:rsid w:val="00523A27"/>
    <w:rsid w:val="00524134"/>
    <w:rsid w:val="005245B5"/>
    <w:rsid w:val="0052498F"/>
    <w:rsid w:val="005253AA"/>
    <w:rsid w:val="005259D7"/>
    <w:rsid w:val="00525E49"/>
    <w:rsid w:val="005263E5"/>
    <w:rsid w:val="0052653B"/>
    <w:rsid w:val="00526787"/>
    <w:rsid w:val="0052679D"/>
    <w:rsid w:val="00526878"/>
    <w:rsid w:val="005269D6"/>
    <w:rsid w:val="00527177"/>
    <w:rsid w:val="005278B3"/>
    <w:rsid w:val="00530A06"/>
    <w:rsid w:val="00531287"/>
    <w:rsid w:val="00531318"/>
    <w:rsid w:val="00531579"/>
    <w:rsid w:val="00531A27"/>
    <w:rsid w:val="005322C3"/>
    <w:rsid w:val="005327DA"/>
    <w:rsid w:val="00532A6D"/>
    <w:rsid w:val="00532AFD"/>
    <w:rsid w:val="00532DD2"/>
    <w:rsid w:val="0053308D"/>
    <w:rsid w:val="0053336B"/>
    <w:rsid w:val="005337E4"/>
    <w:rsid w:val="00533908"/>
    <w:rsid w:val="00533A06"/>
    <w:rsid w:val="00533A47"/>
    <w:rsid w:val="005348D9"/>
    <w:rsid w:val="005349D0"/>
    <w:rsid w:val="00535856"/>
    <w:rsid w:val="00535E12"/>
    <w:rsid w:val="00536728"/>
    <w:rsid w:val="005374AD"/>
    <w:rsid w:val="0053795B"/>
    <w:rsid w:val="00537B94"/>
    <w:rsid w:val="00540E62"/>
    <w:rsid w:val="00540ECB"/>
    <w:rsid w:val="00541030"/>
    <w:rsid w:val="005419EF"/>
    <w:rsid w:val="005428C3"/>
    <w:rsid w:val="005429AB"/>
    <w:rsid w:val="00543156"/>
    <w:rsid w:val="00543B18"/>
    <w:rsid w:val="00543E6C"/>
    <w:rsid w:val="00543E89"/>
    <w:rsid w:val="0054427C"/>
    <w:rsid w:val="005447CD"/>
    <w:rsid w:val="00546DA9"/>
    <w:rsid w:val="00547980"/>
    <w:rsid w:val="00550C68"/>
    <w:rsid w:val="00551226"/>
    <w:rsid w:val="00551266"/>
    <w:rsid w:val="005512E2"/>
    <w:rsid w:val="00551954"/>
    <w:rsid w:val="0055210D"/>
    <w:rsid w:val="00552133"/>
    <w:rsid w:val="005523ED"/>
    <w:rsid w:val="00552855"/>
    <w:rsid w:val="00552A61"/>
    <w:rsid w:val="0055420D"/>
    <w:rsid w:val="00554A4F"/>
    <w:rsid w:val="0055520B"/>
    <w:rsid w:val="0055569D"/>
    <w:rsid w:val="005573A8"/>
    <w:rsid w:val="00557819"/>
    <w:rsid w:val="00557F9D"/>
    <w:rsid w:val="005602BB"/>
    <w:rsid w:val="005608B2"/>
    <w:rsid w:val="00560C94"/>
    <w:rsid w:val="00560DA5"/>
    <w:rsid w:val="005622F6"/>
    <w:rsid w:val="00562A29"/>
    <w:rsid w:val="00562A9B"/>
    <w:rsid w:val="00562F9D"/>
    <w:rsid w:val="0056333D"/>
    <w:rsid w:val="00563666"/>
    <w:rsid w:val="00563A33"/>
    <w:rsid w:val="00564561"/>
    <w:rsid w:val="005645AC"/>
    <w:rsid w:val="0056461E"/>
    <w:rsid w:val="005649E8"/>
    <w:rsid w:val="00564B54"/>
    <w:rsid w:val="00564D6E"/>
    <w:rsid w:val="00565526"/>
    <w:rsid w:val="00565E4D"/>
    <w:rsid w:val="00566121"/>
    <w:rsid w:val="005667AF"/>
    <w:rsid w:val="0056721C"/>
    <w:rsid w:val="005673C6"/>
    <w:rsid w:val="00570BEE"/>
    <w:rsid w:val="00570D1D"/>
    <w:rsid w:val="00571490"/>
    <w:rsid w:val="005715CF"/>
    <w:rsid w:val="00571CC1"/>
    <w:rsid w:val="00571E14"/>
    <w:rsid w:val="005726A1"/>
    <w:rsid w:val="00573C9C"/>
    <w:rsid w:val="00574298"/>
    <w:rsid w:val="00574556"/>
    <w:rsid w:val="005750B1"/>
    <w:rsid w:val="00576078"/>
    <w:rsid w:val="00576198"/>
    <w:rsid w:val="0057632E"/>
    <w:rsid w:val="005763B9"/>
    <w:rsid w:val="005770A8"/>
    <w:rsid w:val="00577AFE"/>
    <w:rsid w:val="00580709"/>
    <w:rsid w:val="005826FC"/>
    <w:rsid w:val="00582BD1"/>
    <w:rsid w:val="00582E20"/>
    <w:rsid w:val="00583FE3"/>
    <w:rsid w:val="0058478C"/>
    <w:rsid w:val="005849A2"/>
    <w:rsid w:val="00584A8B"/>
    <w:rsid w:val="00584B7B"/>
    <w:rsid w:val="00584E27"/>
    <w:rsid w:val="00585514"/>
    <w:rsid w:val="00585CDE"/>
    <w:rsid w:val="00585EAF"/>
    <w:rsid w:val="0058709F"/>
    <w:rsid w:val="005871DE"/>
    <w:rsid w:val="00587E30"/>
    <w:rsid w:val="00590211"/>
    <w:rsid w:val="00590FA0"/>
    <w:rsid w:val="0059169B"/>
    <w:rsid w:val="0059199D"/>
    <w:rsid w:val="00591DE5"/>
    <w:rsid w:val="005924BD"/>
    <w:rsid w:val="0059284F"/>
    <w:rsid w:val="00592B9A"/>
    <w:rsid w:val="00593535"/>
    <w:rsid w:val="00594041"/>
    <w:rsid w:val="00595244"/>
    <w:rsid w:val="00595350"/>
    <w:rsid w:val="0059539B"/>
    <w:rsid w:val="0059569D"/>
    <w:rsid w:val="005967F1"/>
    <w:rsid w:val="005967FC"/>
    <w:rsid w:val="005969B6"/>
    <w:rsid w:val="00596F08"/>
    <w:rsid w:val="00597237"/>
    <w:rsid w:val="00597AC0"/>
    <w:rsid w:val="00597BEF"/>
    <w:rsid w:val="00597C1A"/>
    <w:rsid w:val="005A06C8"/>
    <w:rsid w:val="005A0B08"/>
    <w:rsid w:val="005A1323"/>
    <w:rsid w:val="005A1A72"/>
    <w:rsid w:val="005A1CF6"/>
    <w:rsid w:val="005A20F2"/>
    <w:rsid w:val="005A20FF"/>
    <w:rsid w:val="005A2F7E"/>
    <w:rsid w:val="005A303E"/>
    <w:rsid w:val="005A3A54"/>
    <w:rsid w:val="005A4B66"/>
    <w:rsid w:val="005A5B45"/>
    <w:rsid w:val="005A6086"/>
    <w:rsid w:val="005A6812"/>
    <w:rsid w:val="005A7111"/>
    <w:rsid w:val="005B078B"/>
    <w:rsid w:val="005B0B89"/>
    <w:rsid w:val="005B1228"/>
    <w:rsid w:val="005B1746"/>
    <w:rsid w:val="005B1EAF"/>
    <w:rsid w:val="005B2162"/>
    <w:rsid w:val="005B3084"/>
    <w:rsid w:val="005B3322"/>
    <w:rsid w:val="005B3A9A"/>
    <w:rsid w:val="005B3D0A"/>
    <w:rsid w:val="005B3E6D"/>
    <w:rsid w:val="005B40AE"/>
    <w:rsid w:val="005B4315"/>
    <w:rsid w:val="005B432F"/>
    <w:rsid w:val="005B4608"/>
    <w:rsid w:val="005B5161"/>
    <w:rsid w:val="005B58DE"/>
    <w:rsid w:val="005B5FD8"/>
    <w:rsid w:val="005B6014"/>
    <w:rsid w:val="005B63FC"/>
    <w:rsid w:val="005B726E"/>
    <w:rsid w:val="005B75EE"/>
    <w:rsid w:val="005B7B24"/>
    <w:rsid w:val="005B7DE3"/>
    <w:rsid w:val="005C01B6"/>
    <w:rsid w:val="005C0ABA"/>
    <w:rsid w:val="005C0BC9"/>
    <w:rsid w:val="005C0EDB"/>
    <w:rsid w:val="005C10C6"/>
    <w:rsid w:val="005C1318"/>
    <w:rsid w:val="005C1647"/>
    <w:rsid w:val="005C22A8"/>
    <w:rsid w:val="005C22F8"/>
    <w:rsid w:val="005C271C"/>
    <w:rsid w:val="005C38A0"/>
    <w:rsid w:val="005C3911"/>
    <w:rsid w:val="005C3996"/>
    <w:rsid w:val="005C3F57"/>
    <w:rsid w:val="005C480C"/>
    <w:rsid w:val="005C4AAB"/>
    <w:rsid w:val="005C5B59"/>
    <w:rsid w:val="005C5D49"/>
    <w:rsid w:val="005C6DE2"/>
    <w:rsid w:val="005C6FFC"/>
    <w:rsid w:val="005C75E9"/>
    <w:rsid w:val="005C7932"/>
    <w:rsid w:val="005C795A"/>
    <w:rsid w:val="005C7AE7"/>
    <w:rsid w:val="005C7B38"/>
    <w:rsid w:val="005C7F09"/>
    <w:rsid w:val="005D01A5"/>
    <w:rsid w:val="005D071D"/>
    <w:rsid w:val="005D0D4D"/>
    <w:rsid w:val="005D112E"/>
    <w:rsid w:val="005D1DB2"/>
    <w:rsid w:val="005D21AC"/>
    <w:rsid w:val="005D33FB"/>
    <w:rsid w:val="005D3D67"/>
    <w:rsid w:val="005D545E"/>
    <w:rsid w:val="005D56EC"/>
    <w:rsid w:val="005D5A7F"/>
    <w:rsid w:val="005D5B41"/>
    <w:rsid w:val="005D6C83"/>
    <w:rsid w:val="005D7198"/>
    <w:rsid w:val="005D7588"/>
    <w:rsid w:val="005D7D4E"/>
    <w:rsid w:val="005D7EE3"/>
    <w:rsid w:val="005D7F14"/>
    <w:rsid w:val="005E0CF9"/>
    <w:rsid w:val="005E13BD"/>
    <w:rsid w:val="005E2F8F"/>
    <w:rsid w:val="005E34E5"/>
    <w:rsid w:val="005E3700"/>
    <w:rsid w:val="005E507C"/>
    <w:rsid w:val="005E5243"/>
    <w:rsid w:val="005E5282"/>
    <w:rsid w:val="005E5444"/>
    <w:rsid w:val="005E58C9"/>
    <w:rsid w:val="005E5E68"/>
    <w:rsid w:val="005E5ECC"/>
    <w:rsid w:val="005E6F98"/>
    <w:rsid w:val="005E705A"/>
    <w:rsid w:val="005E71AA"/>
    <w:rsid w:val="005E73B9"/>
    <w:rsid w:val="005F0279"/>
    <w:rsid w:val="005F0349"/>
    <w:rsid w:val="005F0813"/>
    <w:rsid w:val="005F090A"/>
    <w:rsid w:val="005F0C2C"/>
    <w:rsid w:val="005F1885"/>
    <w:rsid w:val="005F1ED8"/>
    <w:rsid w:val="005F284A"/>
    <w:rsid w:val="005F28B8"/>
    <w:rsid w:val="005F2BBD"/>
    <w:rsid w:val="005F2EE1"/>
    <w:rsid w:val="005F32B6"/>
    <w:rsid w:val="005F3794"/>
    <w:rsid w:val="005F3935"/>
    <w:rsid w:val="005F3A5F"/>
    <w:rsid w:val="005F3B5B"/>
    <w:rsid w:val="005F4070"/>
    <w:rsid w:val="005F40E2"/>
    <w:rsid w:val="005F4408"/>
    <w:rsid w:val="005F4A67"/>
    <w:rsid w:val="005F56DA"/>
    <w:rsid w:val="005F60B4"/>
    <w:rsid w:val="005F6271"/>
    <w:rsid w:val="005F6512"/>
    <w:rsid w:val="005F6B1A"/>
    <w:rsid w:val="005F76A2"/>
    <w:rsid w:val="0060030F"/>
    <w:rsid w:val="0060052F"/>
    <w:rsid w:val="00600646"/>
    <w:rsid w:val="0060079B"/>
    <w:rsid w:val="006008C5"/>
    <w:rsid w:val="00600BF4"/>
    <w:rsid w:val="00600F43"/>
    <w:rsid w:val="0060120E"/>
    <w:rsid w:val="00601429"/>
    <w:rsid w:val="006017B0"/>
    <w:rsid w:val="00601DD4"/>
    <w:rsid w:val="00601EE1"/>
    <w:rsid w:val="006038FC"/>
    <w:rsid w:val="006041CD"/>
    <w:rsid w:val="006043AC"/>
    <w:rsid w:val="006044EB"/>
    <w:rsid w:val="0060457D"/>
    <w:rsid w:val="00604964"/>
    <w:rsid w:val="006062D9"/>
    <w:rsid w:val="00606A6C"/>
    <w:rsid w:val="006073BA"/>
    <w:rsid w:val="00607526"/>
    <w:rsid w:val="006075C6"/>
    <w:rsid w:val="00607D7A"/>
    <w:rsid w:val="00610285"/>
    <w:rsid w:val="0061034F"/>
    <w:rsid w:val="006109BE"/>
    <w:rsid w:val="006109FE"/>
    <w:rsid w:val="0061144E"/>
    <w:rsid w:val="00611600"/>
    <w:rsid w:val="00611AF2"/>
    <w:rsid w:val="00612683"/>
    <w:rsid w:val="006127D5"/>
    <w:rsid w:val="0061356E"/>
    <w:rsid w:val="00613616"/>
    <w:rsid w:val="00615574"/>
    <w:rsid w:val="00615C24"/>
    <w:rsid w:val="00615D92"/>
    <w:rsid w:val="00616D96"/>
    <w:rsid w:val="0061729E"/>
    <w:rsid w:val="00617541"/>
    <w:rsid w:val="0061765B"/>
    <w:rsid w:val="00617697"/>
    <w:rsid w:val="00617CEA"/>
    <w:rsid w:val="0062005D"/>
    <w:rsid w:val="00620249"/>
    <w:rsid w:val="00620255"/>
    <w:rsid w:val="0062039C"/>
    <w:rsid w:val="006205C2"/>
    <w:rsid w:val="00620909"/>
    <w:rsid w:val="00620A42"/>
    <w:rsid w:val="0062291C"/>
    <w:rsid w:val="00622A29"/>
    <w:rsid w:val="00622C73"/>
    <w:rsid w:val="006236B1"/>
    <w:rsid w:val="00624980"/>
    <w:rsid w:val="00624DAB"/>
    <w:rsid w:val="0062535B"/>
    <w:rsid w:val="0062572C"/>
    <w:rsid w:val="00627D81"/>
    <w:rsid w:val="006301BA"/>
    <w:rsid w:val="00630A24"/>
    <w:rsid w:val="00630C01"/>
    <w:rsid w:val="00631428"/>
    <w:rsid w:val="00631764"/>
    <w:rsid w:val="00631BD3"/>
    <w:rsid w:val="00632651"/>
    <w:rsid w:val="00632B88"/>
    <w:rsid w:val="00633C0B"/>
    <w:rsid w:val="00633C4B"/>
    <w:rsid w:val="00634FD9"/>
    <w:rsid w:val="0063542C"/>
    <w:rsid w:val="0063552F"/>
    <w:rsid w:val="006372B4"/>
    <w:rsid w:val="00637695"/>
    <w:rsid w:val="00637AC0"/>
    <w:rsid w:val="00637B4E"/>
    <w:rsid w:val="006407C8"/>
    <w:rsid w:val="006412B4"/>
    <w:rsid w:val="00641304"/>
    <w:rsid w:val="00642317"/>
    <w:rsid w:val="00642C0E"/>
    <w:rsid w:val="00642F41"/>
    <w:rsid w:val="006430B5"/>
    <w:rsid w:val="00643390"/>
    <w:rsid w:val="00643422"/>
    <w:rsid w:val="00643790"/>
    <w:rsid w:val="006438E2"/>
    <w:rsid w:val="0064406D"/>
    <w:rsid w:val="006457BA"/>
    <w:rsid w:val="006457C8"/>
    <w:rsid w:val="00645E84"/>
    <w:rsid w:val="00646388"/>
    <w:rsid w:val="00646433"/>
    <w:rsid w:val="00646803"/>
    <w:rsid w:val="00647009"/>
    <w:rsid w:val="006501F6"/>
    <w:rsid w:val="00650795"/>
    <w:rsid w:val="00650C9F"/>
    <w:rsid w:val="00651865"/>
    <w:rsid w:val="00652A41"/>
    <w:rsid w:val="0065307B"/>
    <w:rsid w:val="006544B4"/>
    <w:rsid w:val="00654546"/>
    <w:rsid w:val="00654931"/>
    <w:rsid w:val="0065559D"/>
    <w:rsid w:val="006558D6"/>
    <w:rsid w:val="00655995"/>
    <w:rsid w:val="00656171"/>
    <w:rsid w:val="00656817"/>
    <w:rsid w:val="006568E2"/>
    <w:rsid w:val="0065729E"/>
    <w:rsid w:val="0066007D"/>
    <w:rsid w:val="006603A4"/>
    <w:rsid w:val="00660C53"/>
    <w:rsid w:val="00660F8A"/>
    <w:rsid w:val="0066116A"/>
    <w:rsid w:val="00661220"/>
    <w:rsid w:val="006613E9"/>
    <w:rsid w:val="00661C85"/>
    <w:rsid w:val="00662DFB"/>
    <w:rsid w:val="006633F6"/>
    <w:rsid w:val="00664262"/>
    <w:rsid w:val="0066430D"/>
    <w:rsid w:val="00664480"/>
    <w:rsid w:val="00664B47"/>
    <w:rsid w:val="00664F26"/>
    <w:rsid w:val="00664FB9"/>
    <w:rsid w:val="00665313"/>
    <w:rsid w:val="006666E0"/>
    <w:rsid w:val="00666DA4"/>
    <w:rsid w:val="00667460"/>
    <w:rsid w:val="00672432"/>
    <w:rsid w:val="006725D0"/>
    <w:rsid w:val="00672666"/>
    <w:rsid w:val="0067297C"/>
    <w:rsid w:val="00673397"/>
    <w:rsid w:val="006733D8"/>
    <w:rsid w:val="00673460"/>
    <w:rsid w:val="0067366E"/>
    <w:rsid w:val="00673A9A"/>
    <w:rsid w:val="00673F4C"/>
    <w:rsid w:val="00673F8B"/>
    <w:rsid w:val="006747FB"/>
    <w:rsid w:val="00674823"/>
    <w:rsid w:val="00674BE5"/>
    <w:rsid w:val="00674F5A"/>
    <w:rsid w:val="0067581C"/>
    <w:rsid w:val="00676602"/>
    <w:rsid w:val="00680114"/>
    <w:rsid w:val="006801D9"/>
    <w:rsid w:val="006804B4"/>
    <w:rsid w:val="00680CE7"/>
    <w:rsid w:val="00681386"/>
    <w:rsid w:val="00681855"/>
    <w:rsid w:val="00681B91"/>
    <w:rsid w:val="00681B93"/>
    <w:rsid w:val="006822CA"/>
    <w:rsid w:val="006825E3"/>
    <w:rsid w:val="0068283E"/>
    <w:rsid w:val="00682A42"/>
    <w:rsid w:val="006841C9"/>
    <w:rsid w:val="0068473C"/>
    <w:rsid w:val="00684B34"/>
    <w:rsid w:val="00685322"/>
    <w:rsid w:val="006855D4"/>
    <w:rsid w:val="00685960"/>
    <w:rsid w:val="0068627C"/>
    <w:rsid w:val="00687133"/>
    <w:rsid w:val="0068719B"/>
    <w:rsid w:val="006874CA"/>
    <w:rsid w:val="00687C19"/>
    <w:rsid w:val="006921E7"/>
    <w:rsid w:val="00693169"/>
    <w:rsid w:val="00693592"/>
    <w:rsid w:val="0069386F"/>
    <w:rsid w:val="00693D30"/>
    <w:rsid w:val="006946E4"/>
    <w:rsid w:val="006951C6"/>
    <w:rsid w:val="006951C7"/>
    <w:rsid w:val="006954A7"/>
    <w:rsid w:val="00696871"/>
    <w:rsid w:val="006A037E"/>
    <w:rsid w:val="006A0C05"/>
    <w:rsid w:val="006A0D73"/>
    <w:rsid w:val="006A132C"/>
    <w:rsid w:val="006A18A5"/>
    <w:rsid w:val="006A19A5"/>
    <w:rsid w:val="006A1A3F"/>
    <w:rsid w:val="006A2907"/>
    <w:rsid w:val="006A2928"/>
    <w:rsid w:val="006A3046"/>
    <w:rsid w:val="006A30A7"/>
    <w:rsid w:val="006A3349"/>
    <w:rsid w:val="006A3823"/>
    <w:rsid w:val="006A39E4"/>
    <w:rsid w:val="006A4FDE"/>
    <w:rsid w:val="006A508B"/>
    <w:rsid w:val="006A57C4"/>
    <w:rsid w:val="006A5B9C"/>
    <w:rsid w:val="006A60E6"/>
    <w:rsid w:val="006A62A5"/>
    <w:rsid w:val="006A68ED"/>
    <w:rsid w:val="006A6E3F"/>
    <w:rsid w:val="006A771C"/>
    <w:rsid w:val="006B05A6"/>
    <w:rsid w:val="006B1022"/>
    <w:rsid w:val="006B1700"/>
    <w:rsid w:val="006B1C3C"/>
    <w:rsid w:val="006B211B"/>
    <w:rsid w:val="006B22CC"/>
    <w:rsid w:val="006B24FE"/>
    <w:rsid w:val="006B2AB3"/>
    <w:rsid w:val="006B3EB3"/>
    <w:rsid w:val="006B4905"/>
    <w:rsid w:val="006B5005"/>
    <w:rsid w:val="006B5068"/>
    <w:rsid w:val="006B614C"/>
    <w:rsid w:val="006B675D"/>
    <w:rsid w:val="006B7194"/>
    <w:rsid w:val="006B7322"/>
    <w:rsid w:val="006B75E9"/>
    <w:rsid w:val="006C049F"/>
    <w:rsid w:val="006C0C94"/>
    <w:rsid w:val="006C1202"/>
    <w:rsid w:val="006C18BB"/>
    <w:rsid w:val="006C199A"/>
    <w:rsid w:val="006C1B06"/>
    <w:rsid w:val="006C1E15"/>
    <w:rsid w:val="006C2022"/>
    <w:rsid w:val="006C2C70"/>
    <w:rsid w:val="006C2EF1"/>
    <w:rsid w:val="006C354B"/>
    <w:rsid w:val="006C366C"/>
    <w:rsid w:val="006C38D8"/>
    <w:rsid w:val="006C3B66"/>
    <w:rsid w:val="006C3F11"/>
    <w:rsid w:val="006C4D92"/>
    <w:rsid w:val="006C5287"/>
    <w:rsid w:val="006C5527"/>
    <w:rsid w:val="006C5BE6"/>
    <w:rsid w:val="006C60BE"/>
    <w:rsid w:val="006C62F9"/>
    <w:rsid w:val="006C632A"/>
    <w:rsid w:val="006C65E5"/>
    <w:rsid w:val="006C73A8"/>
    <w:rsid w:val="006D0519"/>
    <w:rsid w:val="006D0715"/>
    <w:rsid w:val="006D074E"/>
    <w:rsid w:val="006D0973"/>
    <w:rsid w:val="006D0DD1"/>
    <w:rsid w:val="006D0E39"/>
    <w:rsid w:val="006D10F4"/>
    <w:rsid w:val="006D1252"/>
    <w:rsid w:val="006D1BC8"/>
    <w:rsid w:val="006D1CE8"/>
    <w:rsid w:val="006D1E2B"/>
    <w:rsid w:val="006D1E84"/>
    <w:rsid w:val="006D2E96"/>
    <w:rsid w:val="006D3237"/>
    <w:rsid w:val="006D37A2"/>
    <w:rsid w:val="006D3874"/>
    <w:rsid w:val="006D39B4"/>
    <w:rsid w:val="006D5139"/>
    <w:rsid w:val="006D5F10"/>
    <w:rsid w:val="006D67AA"/>
    <w:rsid w:val="006D6AD7"/>
    <w:rsid w:val="006D7481"/>
    <w:rsid w:val="006D7DCC"/>
    <w:rsid w:val="006E0A38"/>
    <w:rsid w:val="006E0A5D"/>
    <w:rsid w:val="006E126C"/>
    <w:rsid w:val="006E134A"/>
    <w:rsid w:val="006E228E"/>
    <w:rsid w:val="006E2DC4"/>
    <w:rsid w:val="006E2F38"/>
    <w:rsid w:val="006E3203"/>
    <w:rsid w:val="006E349D"/>
    <w:rsid w:val="006E3700"/>
    <w:rsid w:val="006E3820"/>
    <w:rsid w:val="006E4CC5"/>
    <w:rsid w:val="006E50F1"/>
    <w:rsid w:val="006E5945"/>
    <w:rsid w:val="006E6755"/>
    <w:rsid w:val="006E77F3"/>
    <w:rsid w:val="006E7B7C"/>
    <w:rsid w:val="006F0136"/>
    <w:rsid w:val="006F01F9"/>
    <w:rsid w:val="006F02F5"/>
    <w:rsid w:val="006F07D0"/>
    <w:rsid w:val="006F0B57"/>
    <w:rsid w:val="006F2327"/>
    <w:rsid w:val="006F2710"/>
    <w:rsid w:val="006F2BDA"/>
    <w:rsid w:val="006F33CF"/>
    <w:rsid w:val="006F3A01"/>
    <w:rsid w:val="006F3A1D"/>
    <w:rsid w:val="006F4251"/>
    <w:rsid w:val="006F48BF"/>
    <w:rsid w:val="006F5562"/>
    <w:rsid w:val="006F5825"/>
    <w:rsid w:val="006F7684"/>
    <w:rsid w:val="00701092"/>
    <w:rsid w:val="007014A6"/>
    <w:rsid w:val="00702963"/>
    <w:rsid w:val="00702C54"/>
    <w:rsid w:val="00702F66"/>
    <w:rsid w:val="00703978"/>
    <w:rsid w:val="007043A3"/>
    <w:rsid w:val="007048AB"/>
    <w:rsid w:val="00704CBE"/>
    <w:rsid w:val="00705A18"/>
    <w:rsid w:val="00705C83"/>
    <w:rsid w:val="007061D7"/>
    <w:rsid w:val="007067BB"/>
    <w:rsid w:val="007071BD"/>
    <w:rsid w:val="007071C5"/>
    <w:rsid w:val="0070724A"/>
    <w:rsid w:val="0070777C"/>
    <w:rsid w:val="00710B35"/>
    <w:rsid w:val="00710E79"/>
    <w:rsid w:val="00711084"/>
    <w:rsid w:val="00711545"/>
    <w:rsid w:val="00712191"/>
    <w:rsid w:val="007121A1"/>
    <w:rsid w:val="00712F0A"/>
    <w:rsid w:val="00714BAF"/>
    <w:rsid w:val="007156BD"/>
    <w:rsid w:val="007173F8"/>
    <w:rsid w:val="00717A20"/>
    <w:rsid w:val="00720849"/>
    <w:rsid w:val="00720A5D"/>
    <w:rsid w:val="00721982"/>
    <w:rsid w:val="007219E1"/>
    <w:rsid w:val="00721A72"/>
    <w:rsid w:val="0072259D"/>
    <w:rsid w:val="007228A1"/>
    <w:rsid w:val="00722AA2"/>
    <w:rsid w:val="00722C12"/>
    <w:rsid w:val="00722D6B"/>
    <w:rsid w:val="00723285"/>
    <w:rsid w:val="007233B6"/>
    <w:rsid w:val="007234F8"/>
    <w:rsid w:val="00723516"/>
    <w:rsid w:val="00723935"/>
    <w:rsid w:val="00723B6A"/>
    <w:rsid w:val="00723BCD"/>
    <w:rsid w:val="00723F4B"/>
    <w:rsid w:val="00724155"/>
    <w:rsid w:val="007242CB"/>
    <w:rsid w:val="0072465B"/>
    <w:rsid w:val="007254DD"/>
    <w:rsid w:val="00725BC8"/>
    <w:rsid w:val="0072666F"/>
    <w:rsid w:val="007272DA"/>
    <w:rsid w:val="0072737A"/>
    <w:rsid w:val="00727868"/>
    <w:rsid w:val="00727ED2"/>
    <w:rsid w:val="00730679"/>
    <w:rsid w:val="00730BB7"/>
    <w:rsid w:val="00731825"/>
    <w:rsid w:val="007329B5"/>
    <w:rsid w:val="00734588"/>
    <w:rsid w:val="00734C83"/>
    <w:rsid w:val="0073513D"/>
    <w:rsid w:val="007361E2"/>
    <w:rsid w:val="00736507"/>
    <w:rsid w:val="00736BCD"/>
    <w:rsid w:val="00736C84"/>
    <w:rsid w:val="00737275"/>
    <w:rsid w:val="00737FBF"/>
    <w:rsid w:val="00740758"/>
    <w:rsid w:val="00740BC7"/>
    <w:rsid w:val="00741DA8"/>
    <w:rsid w:val="00741DCA"/>
    <w:rsid w:val="007420FA"/>
    <w:rsid w:val="00743378"/>
    <w:rsid w:val="007433FF"/>
    <w:rsid w:val="00743440"/>
    <w:rsid w:val="00743851"/>
    <w:rsid w:val="007439B9"/>
    <w:rsid w:val="00744EC6"/>
    <w:rsid w:val="007457D3"/>
    <w:rsid w:val="00745A5F"/>
    <w:rsid w:val="00745E96"/>
    <w:rsid w:val="0074626E"/>
    <w:rsid w:val="00746661"/>
    <w:rsid w:val="00746BFA"/>
    <w:rsid w:val="00746F5C"/>
    <w:rsid w:val="00747833"/>
    <w:rsid w:val="00750BA1"/>
    <w:rsid w:val="007514E5"/>
    <w:rsid w:val="007515B3"/>
    <w:rsid w:val="007522B6"/>
    <w:rsid w:val="00752913"/>
    <w:rsid w:val="00752AD9"/>
    <w:rsid w:val="0075322C"/>
    <w:rsid w:val="00753F81"/>
    <w:rsid w:val="0075402C"/>
    <w:rsid w:val="0075432A"/>
    <w:rsid w:val="00754356"/>
    <w:rsid w:val="00756644"/>
    <w:rsid w:val="007579A1"/>
    <w:rsid w:val="00757BB0"/>
    <w:rsid w:val="00760070"/>
    <w:rsid w:val="00760F75"/>
    <w:rsid w:val="00763204"/>
    <w:rsid w:val="00763914"/>
    <w:rsid w:val="00763B51"/>
    <w:rsid w:val="00763B5F"/>
    <w:rsid w:val="0076410C"/>
    <w:rsid w:val="007643BF"/>
    <w:rsid w:val="00764E60"/>
    <w:rsid w:val="00764F12"/>
    <w:rsid w:val="00765180"/>
    <w:rsid w:val="007659C5"/>
    <w:rsid w:val="00765FAD"/>
    <w:rsid w:val="00766512"/>
    <w:rsid w:val="00766FCB"/>
    <w:rsid w:val="00766FF4"/>
    <w:rsid w:val="00767118"/>
    <w:rsid w:val="0076796E"/>
    <w:rsid w:val="00770056"/>
    <w:rsid w:val="00770559"/>
    <w:rsid w:val="007707E9"/>
    <w:rsid w:val="00770988"/>
    <w:rsid w:val="00770E04"/>
    <w:rsid w:val="007710EB"/>
    <w:rsid w:val="007711B1"/>
    <w:rsid w:val="00771674"/>
    <w:rsid w:val="007717B2"/>
    <w:rsid w:val="0077209E"/>
    <w:rsid w:val="00772839"/>
    <w:rsid w:val="0077288F"/>
    <w:rsid w:val="00772D12"/>
    <w:rsid w:val="00772FA1"/>
    <w:rsid w:val="007731B3"/>
    <w:rsid w:val="00774756"/>
    <w:rsid w:val="00774F68"/>
    <w:rsid w:val="007754EE"/>
    <w:rsid w:val="007755BF"/>
    <w:rsid w:val="00775991"/>
    <w:rsid w:val="00776A8E"/>
    <w:rsid w:val="00776BC2"/>
    <w:rsid w:val="00776C84"/>
    <w:rsid w:val="00776E14"/>
    <w:rsid w:val="00777033"/>
    <w:rsid w:val="00777367"/>
    <w:rsid w:val="0077738D"/>
    <w:rsid w:val="007774B9"/>
    <w:rsid w:val="007777C5"/>
    <w:rsid w:val="00777BB5"/>
    <w:rsid w:val="00777CB8"/>
    <w:rsid w:val="00777CD5"/>
    <w:rsid w:val="00777D5C"/>
    <w:rsid w:val="00780070"/>
    <w:rsid w:val="00780640"/>
    <w:rsid w:val="00780933"/>
    <w:rsid w:val="00782276"/>
    <w:rsid w:val="007825AD"/>
    <w:rsid w:val="0078279C"/>
    <w:rsid w:val="00782804"/>
    <w:rsid w:val="00783172"/>
    <w:rsid w:val="00783190"/>
    <w:rsid w:val="00785487"/>
    <w:rsid w:val="007860C0"/>
    <w:rsid w:val="00786371"/>
    <w:rsid w:val="00786593"/>
    <w:rsid w:val="007865DE"/>
    <w:rsid w:val="00786E13"/>
    <w:rsid w:val="0078752C"/>
    <w:rsid w:val="00787C9D"/>
    <w:rsid w:val="00787FA9"/>
    <w:rsid w:val="00790258"/>
    <w:rsid w:val="0079069B"/>
    <w:rsid w:val="007908F6"/>
    <w:rsid w:val="00790DB0"/>
    <w:rsid w:val="0079148D"/>
    <w:rsid w:val="00791497"/>
    <w:rsid w:val="0079247C"/>
    <w:rsid w:val="007925B0"/>
    <w:rsid w:val="00792650"/>
    <w:rsid w:val="00793FB1"/>
    <w:rsid w:val="0079408E"/>
    <w:rsid w:val="00794420"/>
    <w:rsid w:val="0079445A"/>
    <w:rsid w:val="0079467B"/>
    <w:rsid w:val="007949FC"/>
    <w:rsid w:val="007955CD"/>
    <w:rsid w:val="0079668F"/>
    <w:rsid w:val="00796D42"/>
    <w:rsid w:val="007A00BA"/>
    <w:rsid w:val="007A0103"/>
    <w:rsid w:val="007A0201"/>
    <w:rsid w:val="007A0A5D"/>
    <w:rsid w:val="007A0D3A"/>
    <w:rsid w:val="007A19BA"/>
    <w:rsid w:val="007A2C9C"/>
    <w:rsid w:val="007A32F4"/>
    <w:rsid w:val="007A3C2C"/>
    <w:rsid w:val="007A4391"/>
    <w:rsid w:val="007A4A76"/>
    <w:rsid w:val="007A4E2A"/>
    <w:rsid w:val="007A5595"/>
    <w:rsid w:val="007A57E9"/>
    <w:rsid w:val="007A6A88"/>
    <w:rsid w:val="007A7761"/>
    <w:rsid w:val="007A7D71"/>
    <w:rsid w:val="007B02E6"/>
    <w:rsid w:val="007B21A3"/>
    <w:rsid w:val="007B252E"/>
    <w:rsid w:val="007B260D"/>
    <w:rsid w:val="007B2FC9"/>
    <w:rsid w:val="007B3128"/>
    <w:rsid w:val="007B31ED"/>
    <w:rsid w:val="007B3605"/>
    <w:rsid w:val="007B4233"/>
    <w:rsid w:val="007B469F"/>
    <w:rsid w:val="007B52CE"/>
    <w:rsid w:val="007B5463"/>
    <w:rsid w:val="007B5A6C"/>
    <w:rsid w:val="007B5F14"/>
    <w:rsid w:val="007B7403"/>
    <w:rsid w:val="007B756E"/>
    <w:rsid w:val="007B7928"/>
    <w:rsid w:val="007B7D57"/>
    <w:rsid w:val="007B7E9E"/>
    <w:rsid w:val="007B7FA6"/>
    <w:rsid w:val="007C0235"/>
    <w:rsid w:val="007C06C6"/>
    <w:rsid w:val="007C0C75"/>
    <w:rsid w:val="007C1A3B"/>
    <w:rsid w:val="007C1D29"/>
    <w:rsid w:val="007C1DE8"/>
    <w:rsid w:val="007C1E4D"/>
    <w:rsid w:val="007C27A5"/>
    <w:rsid w:val="007C294B"/>
    <w:rsid w:val="007C3E99"/>
    <w:rsid w:val="007C414A"/>
    <w:rsid w:val="007C430A"/>
    <w:rsid w:val="007C4E7B"/>
    <w:rsid w:val="007C528B"/>
    <w:rsid w:val="007C56BD"/>
    <w:rsid w:val="007C6CEB"/>
    <w:rsid w:val="007C73C5"/>
    <w:rsid w:val="007C77B2"/>
    <w:rsid w:val="007C78A6"/>
    <w:rsid w:val="007C7B2C"/>
    <w:rsid w:val="007D04D3"/>
    <w:rsid w:val="007D138B"/>
    <w:rsid w:val="007D1A11"/>
    <w:rsid w:val="007D1BCA"/>
    <w:rsid w:val="007D225A"/>
    <w:rsid w:val="007D289D"/>
    <w:rsid w:val="007D32E4"/>
    <w:rsid w:val="007D360E"/>
    <w:rsid w:val="007D361A"/>
    <w:rsid w:val="007D3F86"/>
    <w:rsid w:val="007D432F"/>
    <w:rsid w:val="007D4412"/>
    <w:rsid w:val="007D545E"/>
    <w:rsid w:val="007D5B7E"/>
    <w:rsid w:val="007D6EE0"/>
    <w:rsid w:val="007D7315"/>
    <w:rsid w:val="007D7C41"/>
    <w:rsid w:val="007D7C4C"/>
    <w:rsid w:val="007E1D78"/>
    <w:rsid w:val="007E3E65"/>
    <w:rsid w:val="007E3EC9"/>
    <w:rsid w:val="007E3FCC"/>
    <w:rsid w:val="007E4259"/>
    <w:rsid w:val="007E6296"/>
    <w:rsid w:val="007E7504"/>
    <w:rsid w:val="007F03BE"/>
    <w:rsid w:val="007F0DED"/>
    <w:rsid w:val="007F117C"/>
    <w:rsid w:val="007F123F"/>
    <w:rsid w:val="007F1C05"/>
    <w:rsid w:val="007F22AF"/>
    <w:rsid w:val="007F2489"/>
    <w:rsid w:val="007F2839"/>
    <w:rsid w:val="007F36FD"/>
    <w:rsid w:val="007F4564"/>
    <w:rsid w:val="007F487D"/>
    <w:rsid w:val="007F4B2E"/>
    <w:rsid w:val="007F5375"/>
    <w:rsid w:val="007F5787"/>
    <w:rsid w:val="007F62E8"/>
    <w:rsid w:val="007F6A80"/>
    <w:rsid w:val="007F6C03"/>
    <w:rsid w:val="007F769C"/>
    <w:rsid w:val="007F78F7"/>
    <w:rsid w:val="0080081D"/>
    <w:rsid w:val="00801E53"/>
    <w:rsid w:val="00801E83"/>
    <w:rsid w:val="00801E86"/>
    <w:rsid w:val="008023E4"/>
    <w:rsid w:val="008027F7"/>
    <w:rsid w:val="00803088"/>
    <w:rsid w:val="00803A65"/>
    <w:rsid w:val="00803A79"/>
    <w:rsid w:val="00803B49"/>
    <w:rsid w:val="00803BC8"/>
    <w:rsid w:val="00804A5A"/>
    <w:rsid w:val="00804BC2"/>
    <w:rsid w:val="008053E1"/>
    <w:rsid w:val="008057D4"/>
    <w:rsid w:val="00805AF2"/>
    <w:rsid w:val="008064D2"/>
    <w:rsid w:val="00806FFA"/>
    <w:rsid w:val="00807367"/>
    <w:rsid w:val="008079E3"/>
    <w:rsid w:val="00807B1D"/>
    <w:rsid w:val="00807EDD"/>
    <w:rsid w:val="0081111A"/>
    <w:rsid w:val="00811127"/>
    <w:rsid w:val="00811959"/>
    <w:rsid w:val="00811E85"/>
    <w:rsid w:val="00812BAF"/>
    <w:rsid w:val="00812BB1"/>
    <w:rsid w:val="00812DF4"/>
    <w:rsid w:val="00813225"/>
    <w:rsid w:val="00813988"/>
    <w:rsid w:val="00814944"/>
    <w:rsid w:val="0081508A"/>
    <w:rsid w:val="0081584B"/>
    <w:rsid w:val="00815853"/>
    <w:rsid w:val="0081609F"/>
    <w:rsid w:val="0081692A"/>
    <w:rsid w:val="00816E3A"/>
    <w:rsid w:val="00816EA8"/>
    <w:rsid w:val="00817458"/>
    <w:rsid w:val="00821185"/>
    <w:rsid w:val="00821619"/>
    <w:rsid w:val="00821805"/>
    <w:rsid w:val="00821E47"/>
    <w:rsid w:val="0082286F"/>
    <w:rsid w:val="00822D7C"/>
    <w:rsid w:val="008232DE"/>
    <w:rsid w:val="00823D7D"/>
    <w:rsid w:val="008240A9"/>
    <w:rsid w:val="008241ED"/>
    <w:rsid w:val="00824FB7"/>
    <w:rsid w:val="0082515E"/>
    <w:rsid w:val="008256F2"/>
    <w:rsid w:val="00825D51"/>
    <w:rsid w:val="00826010"/>
    <w:rsid w:val="00826730"/>
    <w:rsid w:val="00827977"/>
    <w:rsid w:val="00827A81"/>
    <w:rsid w:val="0083069A"/>
    <w:rsid w:val="00831260"/>
    <w:rsid w:val="00831873"/>
    <w:rsid w:val="008318C3"/>
    <w:rsid w:val="00831D9E"/>
    <w:rsid w:val="00832CD9"/>
    <w:rsid w:val="0083367D"/>
    <w:rsid w:val="00834438"/>
    <w:rsid w:val="008345B0"/>
    <w:rsid w:val="00835C03"/>
    <w:rsid w:val="00837007"/>
    <w:rsid w:val="00837241"/>
    <w:rsid w:val="008377A7"/>
    <w:rsid w:val="00840225"/>
    <w:rsid w:val="00841F03"/>
    <w:rsid w:val="00842208"/>
    <w:rsid w:val="0084222E"/>
    <w:rsid w:val="00842862"/>
    <w:rsid w:val="00842B7D"/>
    <w:rsid w:val="00842F59"/>
    <w:rsid w:val="00843503"/>
    <w:rsid w:val="00843B25"/>
    <w:rsid w:val="0084406A"/>
    <w:rsid w:val="008441FD"/>
    <w:rsid w:val="00844B1E"/>
    <w:rsid w:val="008454BC"/>
    <w:rsid w:val="00845555"/>
    <w:rsid w:val="00845E40"/>
    <w:rsid w:val="0084633B"/>
    <w:rsid w:val="008467CE"/>
    <w:rsid w:val="008475E0"/>
    <w:rsid w:val="00847667"/>
    <w:rsid w:val="0084781C"/>
    <w:rsid w:val="008502BC"/>
    <w:rsid w:val="00850EA1"/>
    <w:rsid w:val="0085107C"/>
    <w:rsid w:val="0085124F"/>
    <w:rsid w:val="008521C4"/>
    <w:rsid w:val="0085238B"/>
    <w:rsid w:val="00852FF5"/>
    <w:rsid w:val="008530FA"/>
    <w:rsid w:val="0085356C"/>
    <w:rsid w:val="00853C84"/>
    <w:rsid w:val="00854BFA"/>
    <w:rsid w:val="00854C8C"/>
    <w:rsid w:val="00855143"/>
    <w:rsid w:val="008551D0"/>
    <w:rsid w:val="00856723"/>
    <w:rsid w:val="00857EE6"/>
    <w:rsid w:val="00860166"/>
    <w:rsid w:val="00860406"/>
    <w:rsid w:val="00861FA5"/>
    <w:rsid w:val="008626E3"/>
    <w:rsid w:val="00862BC8"/>
    <w:rsid w:val="00863244"/>
    <w:rsid w:val="00863765"/>
    <w:rsid w:val="00863D02"/>
    <w:rsid w:val="00863FEF"/>
    <w:rsid w:val="00864577"/>
    <w:rsid w:val="00864CD9"/>
    <w:rsid w:val="00865570"/>
    <w:rsid w:val="00866396"/>
    <w:rsid w:val="008666AA"/>
    <w:rsid w:val="008667B5"/>
    <w:rsid w:val="008673E1"/>
    <w:rsid w:val="00867612"/>
    <w:rsid w:val="0087044C"/>
    <w:rsid w:val="00871D79"/>
    <w:rsid w:val="00872149"/>
    <w:rsid w:val="0087284B"/>
    <w:rsid w:val="008728BE"/>
    <w:rsid w:val="00872961"/>
    <w:rsid w:val="00872F5F"/>
    <w:rsid w:val="0087343E"/>
    <w:rsid w:val="00873765"/>
    <w:rsid w:val="008738B0"/>
    <w:rsid w:val="00873D4F"/>
    <w:rsid w:val="00874350"/>
    <w:rsid w:val="00875B6A"/>
    <w:rsid w:val="00876A3C"/>
    <w:rsid w:val="00876AB7"/>
    <w:rsid w:val="00877090"/>
    <w:rsid w:val="00877977"/>
    <w:rsid w:val="00877E21"/>
    <w:rsid w:val="00880023"/>
    <w:rsid w:val="008800CF"/>
    <w:rsid w:val="00880737"/>
    <w:rsid w:val="0088074A"/>
    <w:rsid w:val="008817F7"/>
    <w:rsid w:val="00881DC0"/>
    <w:rsid w:val="00882935"/>
    <w:rsid w:val="00882B32"/>
    <w:rsid w:val="00884108"/>
    <w:rsid w:val="00884BC2"/>
    <w:rsid w:val="00884F8E"/>
    <w:rsid w:val="00884FC8"/>
    <w:rsid w:val="00885479"/>
    <w:rsid w:val="00885E82"/>
    <w:rsid w:val="00886904"/>
    <w:rsid w:val="00886C64"/>
    <w:rsid w:val="00886F56"/>
    <w:rsid w:val="008879E2"/>
    <w:rsid w:val="0089052B"/>
    <w:rsid w:val="0089168D"/>
    <w:rsid w:val="00891B5C"/>
    <w:rsid w:val="0089206D"/>
    <w:rsid w:val="00892822"/>
    <w:rsid w:val="008928BC"/>
    <w:rsid w:val="00892A10"/>
    <w:rsid w:val="008930EA"/>
    <w:rsid w:val="0089322D"/>
    <w:rsid w:val="00893A3D"/>
    <w:rsid w:val="00893AF3"/>
    <w:rsid w:val="00893C31"/>
    <w:rsid w:val="00893DF2"/>
    <w:rsid w:val="0089482D"/>
    <w:rsid w:val="00894BA1"/>
    <w:rsid w:val="00894F00"/>
    <w:rsid w:val="00895AED"/>
    <w:rsid w:val="00895C15"/>
    <w:rsid w:val="00895F7E"/>
    <w:rsid w:val="00896035"/>
    <w:rsid w:val="008960F2"/>
    <w:rsid w:val="0089629D"/>
    <w:rsid w:val="00896492"/>
    <w:rsid w:val="00896EAC"/>
    <w:rsid w:val="00897372"/>
    <w:rsid w:val="008A050C"/>
    <w:rsid w:val="008A06C0"/>
    <w:rsid w:val="008A0A06"/>
    <w:rsid w:val="008A1529"/>
    <w:rsid w:val="008A219F"/>
    <w:rsid w:val="008A3EC3"/>
    <w:rsid w:val="008A4DC4"/>
    <w:rsid w:val="008A5371"/>
    <w:rsid w:val="008A57CD"/>
    <w:rsid w:val="008A583D"/>
    <w:rsid w:val="008A58BA"/>
    <w:rsid w:val="008A617D"/>
    <w:rsid w:val="008A642E"/>
    <w:rsid w:val="008A6D95"/>
    <w:rsid w:val="008A6EAE"/>
    <w:rsid w:val="008A7376"/>
    <w:rsid w:val="008A73EC"/>
    <w:rsid w:val="008A7757"/>
    <w:rsid w:val="008B0300"/>
    <w:rsid w:val="008B1CC4"/>
    <w:rsid w:val="008B1F49"/>
    <w:rsid w:val="008B204E"/>
    <w:rsid w:val="008B2211"/>
    <w:rsid w:val="008B39AE"/>
    <w:rsid w:val="008B4B49"/>
    <w:rsid w:val="008B4D91"/>
    <w:rsid w:val="008B4DA9"/>
    <w:rsid w:val="008B5009"/>
    <w:rsid w:val="008B5959"/>
    <w:rsid w:val="008B60B5"/>
    <w:rsid w:val="008B6270"/>
    <w:rsid w:val="008B6410"/>
    <w:rsid w:val="008B6A8B"/>
    <w:rsid w:val="008B6FF9"/>
    <w:rsid w:val="008B751F"/>
    <w:rsid w:val="008C02F4"/>
    <w:rsid w:val="008C15D5"/>
    <w:rsid w:val="008C187A"/>
    <w:rsid w:val="008C2386"/>
    <w:rsid w:val="008C367D"/>
    <w:rsid w:val="008C3A5D"/>
    <w:rsid w:val="008C4002"/>
    <w:rsid w:val="008C40DD"/>
    <w:rsid w:val="008C4558"/>
    <w:rsid w:val="008C5004"/>
    <w:rsid w:val="008C5ADC"/>
    <w:rsid w:val="008C5E85"/>
    <w:rsid w:val="008C5ECC"/>
    <w:rsid w:val="008C5F9C"/>
    <w:rsid w:val="008C6813"/>
    <w:rsid w:val="008C727B"/>
    <w:rsid w:val="008C7457"/>
    <w:rsid w:val="008D09CC"/>
    <w:rsid w:val="008D09E9"/>
    <w:rsid w:val="008D0A26"/>
    <w:rsid w:val="008D0C47"/>
    <w:rsid w:val="008D19AD"/>
    <w:rsid w:val="008D1D23"/>
    <w:rsid w:val="008D293A"/>
    <w:rsid w:val="008D3BBF"/>
    <w:rsid w:val="008D3C79"/>
    <w:rsid w:val="008D3E65"/>
    <w:rsid w:val="008D4505"/>
    <w:rsid w:val="008D499F"/>
    <w:rsid w:val="008D4F53"/>
    <w:rsid w:val="008D57D5"/>
    <w:rsid w:val="008D5ABD"/>
    <w:rsid w:val="008D671A"/>
    <w:rsid w:val="008D6C0F"/>
    <w:rsid w:val="008D6C23"/>
    <w:rsid w:val="008D6DF5"/>
    <w:rsid w:val="008D7147"/>
    <w:rsid w:val="008D71AA"/>
    <w:rsid w:val="008D721F"/>
    <w:rsid w:val="008D7C96"/>
    <w:rsid w:val="008E032A"/>
    <w:rsid w:val="008E036E"/>
    <w:rsid w:val="008E05CF"/>
    <w:rsid w:val="008E0ADF"/>
    <w:rsid w:val="008E0DD5"/>
    <w:rsid w:val="008E0F04"/>
    <w:rsid w:val="008E1E5D"/>
    <w:rsid w:val="008E2362"/>
    <w:rsid w:val="008E2AE4"/>
    <w:rsid w:val="008E2E50"/>
    <w:rsid w:val="008E408E"/>
    <w:rsid w:val="008E4F67"/>
    <w:rsid w:val="008E5A07"/>
    <w:rsid w:val="008E65AD"/>
    <w:rsid w:val="008E6CCB"/>
    <w:rsid w:val="008E79F5"/>
    <w:rsid w:val="008F1740"/>
    <w:rsid w:val="008F175D"/>
    <w:rsid w:val="008F17BD"/>
    <w:rsid w:val="008F283A"/>
    <w:rsid w:val="008F389C"/>
    <w:rsid w:val="008F443C"/>
    <w:rsid w:val="008F4C37"/>
    <w:rsid w:val="008F4EEA"/>
    <w:rsid w:val="008F523E"/>
    <w:rsid w:val="008F60BB"/>
    <w:rsid w:val="008F64D0"/>
    <w:rsid w:val="008F64FE"/>
    <w:rsid w:val="008F67DE"/>
    <w:rsid w:val="008F708A"/>
    <w:rsid w:val="008F7196"/>
    <w:rsid w:val="008F7ADB"/>
    <w:rsid w:val="0090040C"/>
    <w:rsid w:val="00900799"/>
    <w:rsid w:val="00900B9A"/>
    <w:rsid w:val="00900C6F"/>
    <w:rsid w:val="0090154D"/>
    <w:rsid w:val="0090158A"/>
    <w:rsid w:val="00901B91"/>
    <w:rsid w:val="00902AE7"/>
    <w:rsid w:val="00902FAE"/>
    <w:rsid w:val="009037FB"/>
    <w:rsid w:val="00903914"/>
    <w:rsid w:val="00903A40"/>
    <w:rsid w:val="00903AC4"/>
    <w:rsid w:val="00903D26"/>
    <w:rsid w:val="009045DC"/>
    <w:rsid w:val="00904953"/>
    <w:rsid w:val="0091014B"/>
    <w:rsid w:val="009104EC"/>
    <w:rsid w:val="00910DCA"/>
    <w:rsid w:val="00910E88"/>
    <w:rsid w:val="009115DC"/>
    <w:rsid w:val="009126E5"/>
    <w:rsid w:val="0091367B"/>
    <w:rsid w:val="00913718"/>
    <w:rsid w:val="009140AF"/>
    <w:rsid w:val="00914158"/>
    <w:rsid w:val="009141BB"/>
    <w:rsid w:val="00914456"/>
    <w:rsid w:val="00914466"/>
    <w:rsid w:val="00914A00"/>
    <w:rsid w:val="00914EEF"/>
    <w:rsid w:val="00914FB8"/>
    <w:rsid w:val="0091513E"/>
    <w:rsid w:val="009159A9"/>
    <w:rsid w:val="00915B33"/>
    <w:rsid w:val="009163D1"/>
    <w:rsid w:val="0091643D"/>
    <w:rsid w:val="00916E39"/>
    <w:rsid w:val="00917349"/>
    <w:rsid w:val="00917B16"/>
    <w:rsid w:val="00917D4D"/>
    <w:rsid w:val="009200A7"/>
    <w:rsid w:val="00920511"/>
    <w:rsid w:val="0092090F"/>
    <w:rsid w:val="00920F9D"/>
    <w:rsid w:val="00921C99"/>
    <w:rsid w:val="00922127"/>
    <w:rsid w:val="00923186"/>
    <w:rsid w:val="0092326E"/>
    <w:rsid w:val="009239BC"/>
    <w:rsid w:val="00923A1E"/>
    <w:rsid w:val="009240DD"/>
    <w:rsid w:val="0092426D"/>
    <w:rsid w:val="0092445F"/>
    <w:rsid w:val="00924639"/>
    <w:rsid w:val="009248DC"/>
    <w:rsid w:val="00924AF2"/>
    <w:rsid w:val="00924CC7"/>
    <w:rsid w:val="00925018"/>
    <w:rsid w:val="009250D1"/>
    <w:rsid w:val="009252C3"/>
    <w:rsid w:val="00926C32"/>
    <w:rsid w:val="009277A2"/>
    <w:rsid w:val="00927D05"/>
    <w:rsid w:val="00927F55"/>
    <w:rsid w:val="00927FB3"/>
    <w:rsid w:val="00930EC1"/>
    <w:rsid w:val="0093112E"/>
    <w:rsid w:val="009319E9"/>
    <w:rsid w:val="0093252D"/>
    <w:rsid w:val="0093352D"/>
    <w:rsid w:val="0093371E"/>
    <w:rsid w:val="009341D8"/>
    <w:rsid w:val="00934242"/>
    <w:rsid w:val="009349C7"/>
    <w:rsid w:val="00934D32"/>
    <w:rsid w:val="00934FDB"/>
    <w:rsid w:val="0093584E"/>
    <w:rsid w:val="009369F9"/>
    <w:rsid w:val="00936DE0"/>
    <w:rsid w:val="0094060C"/>
    <w:rsid w:val="009407A1"/>
    <w:rsid w:val="00940893"/>
    <w:rsid w:val="009426F3"/>
    <w:rsid w:val="009429FA"/>
    <w:rsid w:val="00942A07"/>
    <w:rsid w:val="00942F2F"/>
    <w:rsid w:val="009437FA"/>
    <w:rsid w:val="009438CE"/>
    <w:rsid w:val="00943F86"/>
    <w:rsid w:val="0094461B"/>
    <w:rsid w:val="00944825"/>
    <w:rsid w:val="0094552B"/>
    <w:rsid w:val="00945634"/>
    <w:rsid w:val="0094592A"/>
    <w:rsid w:val="00945B52"/>
    <w:rsid w:val="00945F64"/>
    <w:rsid w:val="0094682B"/>
    <w:rsid w:val="00946B04"/>
    <w:rsid w:val="009470D9"/>
    <w:rsid w:val="00947228"/>
    <w:rsid w:val="0094777D"/>
    <w:rsid w:val="009477A9"/>
    <w:rsid w:val="00947F58"/>
    <w:rsid w:val="00950AA2"/>
    <w:rsid w:val="00950D29"/>
    <w:rsid w:val="00950F7F"/>
    <w:rsid w:val="0095114D"/>
    <w:rsid w:val="00951922"/>
    <w:rsid w:val="00951F33"/>
    <w:rsid w:val="00953371"/>
    <w:rsid w:val="00953A93"/>
    <w:rsid w:val="009549E5"/>
    <w:rsid w:val="00954BA1"/>
    <w:rsid w:val="009550BC"/>
    <w:rsid w:val="00955370"/>
    <w:rsid w:val="009555B5"/>
    <w:rsid w:val="0095565C"/>
    <w:rsid w:val="00955B4A"/>
    <w:rsid w:val="00955C3F"/>
    <w:rsid w:val="00957EC3"/>
    <w:rsid w:val="009602AF"/>
    <w:rsid w:val="00960651"/>
    <w:rsid w:val="00960909"/>
    <w:rsid w:val="00960B1A"/>
    <w:rsid w:val="00960B73"/>
    <w:rsid w:val="00960BEF"/>
    <w:rsid w:val="00960D71"/>
    <w:rsid w:val="00960F1E"/>
    <w:rsid w:val="00961028"/>
    <w:rsid w:val="0096179D"/>
    <w:rsid w:val="009629D5"/>
    <w:rsid w:val="00962D5B"/>
    <w:rsid w:val="00962D84"/>
    <w:rsid w:val="00962FD6"/>
    <w:rsid w:val="00963018"/>
    <w:rsid w:val="0096348B"/>
    <w:rsid w:val="009638EC"/>
    <w:rsid w:val="009639EA"/>
    <w:rsid w:val="00965855"/>
    <w:rsid w:val="00966629"/>
    <w:rsid w:val="00966E34"/>
    <w:rsid w:val="00967507"/>
    <w:rsid w:val="00970E83"/>
    <w:rsid w:val="00971135"/>
    <w:rsid w:val="00971550"/>
    <w:rsid w:val="00971967"/>
    <w:rsid w:val="00971B8A"/>
    <w:rsid w:val="0097248F"/>
    <w:rsid w:val="0097470E"/>
    <w:rsid w:val="00975E12"/>
    <w:rsid w:val="009764D1"/>
    <w:rsid w:val="009768B7"/>
    <w:rsid w:val="00976D35"/>
    <w:rsid w:val="00977072"/>
    <w:rsid w:val="00977CDF"/>
    <w:rsid w:val="009801CF"/>
    <w:rsid w:val="009801FB"/>
    <w:rsid w:val="00980465"/>
    <w:rsid w:val="00980CB6"/>
    <w:rsid w:val="009812E8"/>
    <w:rsid w:val="0098159F"/>
    <w:rsid w:val="00981738"/>
    <w:rsid w:val="00981CAE"/>
    <w:rsid w:val="00981DC5"/>
    <w:rsid w:val="0098256C"/>
    <w:rsid w:val="009825BA"/>
    <w:rsid w:val="00982BF7"/>
    <w:rsid w:val="00983272"/>
    <w:rsid w:val="0098334E"/>
    <w:rsid w:val="009834A8"/>
    <w:rsid w:val="009838C0"/>
    <w:rsid w:val="00983E6B"/>
    <w:rsid w:val="0098412D"/>
    <w:rsid w:val="009844EA"/>
    <w:rsid w:val="00984CE7"/>
    <w:rsid w:val="0098578C"/>
    <w:rsid w:val="0098640A"/>
    <w:rsid w:val="00987820"/>
    <w:rsid w:val="009879DF"/>
    <w:rsid w:val="00987D8A"/>
    <w:rsid w:val="00987F39"/>
    <w:rsid w:val="00990437"/>
    <w:rsid w:val="00990782"/>
    <w:rsid w:val="009909B3"/>
    <w:rsid w:val="00990C6D"/>
    <w:rsid w:val="00990DAC"/>
    <w:rsid w:val="009916AD"/>
    <w:rsid w:val="00992149"/>
    <w:rsid w:val="00992D66"/>
    <w:rsid w:val="00992DC4"/>
    <w:rsid w:val="00992FEC"/>
    <w:rsid w:val="009935B5"/>
    <w:rsid w:val="0099385B"/>
    <w:rsid w:val="00993957"/>
    <w:rsid w:val="00993FCC"/>
    <w:rsid w:val="0099413A"/>
    <w:rsid w:val="009953A1"/>
    <w:rsid w:val="009957AA"/>
    <w:rsid w:val="00996365"/>
    <w:rsid w:val="00996F46"/>
    <w:rsid w:val="00997501"/>
    <w:rsid w:val="00997620"/>
    <w:rsid w:val="00997935"/>
    <w:rsid w:val="00997C1D"/>
    <w:rsid w:val="00997FB8"/>
    <w:rsid w:val="009A00F1"/>
    <w:rsid w:val="009A020A"/>
    <w:rsid w:val="009A1745"/>
    <w:rsid w:val="009A1CB3"/>
    <w:rsid w:val="009A2408"/>
    <w:rsid w:val="009A2500"/>
    <w:rsid w:val="009A2F06"/>
    <w:rsid w:val="009A3B30"/>
    <w:rsid w:val="009A3BEA"/>
    <w:rsid w:val="009A4898"/>
    <w:rsid w:val="009A4CAC"/>
    <w:rsid w:val="009A558C"/>
    <w:rsid w:val="009A6130"/>
    <w:rsid w:val="009A65C6"/>
    <w:rsid w:val="009A6A06"/>
    <w:rsid w:val="009A6E4D"/>
    <w:rsid w:val="009A719C"/>
    <w:rsid w:val="009A78D1"/>
    <w:rsid w:val="009A7E1F"/>
    <w:rsid w:val="009B005E"/>
    <w:rsid w:val="009B0FA4"/>
    <w:rsid w:val="009B15AD"/>
    <w:rsid w:val="009B1CA2"/>
    <w:rsid w:val="009B3C8C"/>
    <w:rsid w:val="009B41D5"/>
    <w:rsid w:val="009B47A9"/>
    <w:rsid w:val="009B4CC4"/>
    <w:rsid w:val="009B4D9C"/>
    <w:rsid w:val="009B50AC"/>
    <w:rsid w:val="009B53B8"/>
    <w:rsid w:val="009B55E3"/>
    <w:rsid w:val="009B5A2A"/>
    <w:rsid w:val="009B5E7A"/>
    <w:rsid w:val="009B754B"/>
    <w:rsid w:val="009B76AA"/>
    <w:rsid w:val="009B77BB"/>
    <w:rsid w:val="009B7940"/>
    <w:rsid w:val="009B7991"/>
    <w:rsid w:val="009C037D"/>
    <w:rsid w:val="009C0BA7"/>
    <w:rsid w:val="009C0EE2"/>
    <w:rsid w:val="009C0F04"/>
    <w:rsid w:val="009C1190"/>
    <w:rsid w:val="009C1207"/>
    <w:rsid w:val="009C12F0"/>
    <w:rsid w:val="009C1807"/>
    <w:rsid w:val="009C1E25"/>
    <w:rsid w:val="009C254E"/>
    <w:rsid w:val="009C2604"/>
    <w:rsid w:val="009C27A6"/>
    <w:rsid w:val="009C2AAB"/>
    <w:rsid w:val="009C30DF"/>
    <w:rsid w:val="009C3A3C"/>
    <w:rsid w:val="009C5290"/>
    <w:rsid w:val="009C5553"/>
    <w:rsid w:val="009C56B6"/>
    <w:rsid w:val="009C60ED"/>
    <w:rsid w:val="009C62D5"/>
    <w:rsid w:val="009C74AC"/>
    <w:rsid w:val="009C781F"/>
    <w:rsid w:val="009C7C77"/>
    <w:rsid w:val="009D01B0"/>
    <w:rsid w:val="009D0DED"/>
    <w:rsid w:val="009D1081"/>
    <w:rsid w:val="009D1253"/>
    <w:rsid w:val="009D163F"/>
    <w:rsid w:val="009D1826"/>
    <w:rsid w:val="009D1B2E"/>
    <w:rsid w:val="009D1ED7"/>
    <w:rsid w:val="009D2368"/>
    <w:rsid w:val="009D23BE"/>
    <w:rsid w:val="009D29BB"/>
    <w:rsid w:val="009D3BEB"/>
    <w:rsid w:val="009D3CB6"/>
    <w:rsid w:val="009D40E0"/>
    <w:rsid w:val="009D421C"/>
    <w:rsid w:val="009D43E9"/>
    <w:rsid w:val="009D4703"/>
    <w:rsid w:val="009D4AE3"/>
    <w:rsid w:val="009D50B9"/>
    <w:rsid w:val="009D5A99"/>
    <w:rsid w:val="009D6F7D"/>
    <w:rsid w:val="009D7821"/>
    <w:rsid w:val="009D7931"/>
    <w:rsid w:val="009E03C4"/>
    <w:rsid w:val="009E08B6"/>
    <w:rsid w:val="009E10C4"/>
    <w:rsid w:val="009E1699"/>
    <w:rsid w:val="009E27EC"/>
    <w:rsid w:val="009E29CE"/>
    <w:rsid w:val="009E2AD9"/>
    <w:rsid w:val="009E334A"/>
    <w:rsid w:val="009E3612"/>
    <w:rsid w:val="009E3A9B"/>
    <w:rsid w:val="009E3FB6"/>
    <w:rsid w:val="009E438A"/>
    <w:rsid w:val="009E4931"/>
    <w:rsid w:val="009E5360"/>
    <w:rsid w:val="009E537A"/>
    <w:rsid w:val="009E5BC1"/>
    <w:rsid w:val="009E6368"/>
    <w:rsid w:val="009E6889"/>
    <w:rsid w:val="009E6E90"/>
    <w:rsid w:val="009E6FF2"/>
    <w:rsid w:val="009F0106"/>
    <w:rsid w:val="009F0861"/>
    <w:rsid w:val="009F0B0A"/>
    <w:rsid w:val="009F0B7C"/>
    <w:rsid w:val="009F0D47"/>
    <w:rsid w:val="009F0DE5"/>
    <w:rsid w:val="009F0F02"/>
    <w:rsid w:val="009F11F4"/>
    <w:rsid w:val="009F1245"/>
    <w:rsid w:val="009F1766"/>
    <w:rsid w:val="009F1D12"/>
    <w:rsid w:val="009F2637"/>
    <w:rsid w:val="009F2C1B"/>
    <w:rsid w:val="009F2D0B"/>
    <w:rsid w:val="009F2E3C"/>
    <w:rsid w:val="009F2E93"/>
    <w:rsid w:val="009F2FBB"/>
    <w:rsid w:val="009F3194"/>
    <w:rsid w:val="009F472B"/>
    <w:rsid w:val="009F493D"/>
    <w:rsid w:val="009F54E0"/>
    <w:rsid w:val="009F5AE8"/>
    <w:rsid w:val="009F5C9E"/>
    <w:rsid w:val="009F5CA1"/>
    <w:rsid w:val="009F60EB"/>
    <w:rsid w:val="009F6D6D"/>
    <w:rsid w:val="009F6DE2"/>
    <w:rsid w:val="009F72BC"/>
    <w:rsid w:val="009F730E"/>
    <w:rsid w:val="009F7BC7"/>
    <w:rsid w:val="009F7C77"/>
    <w:rsid w:val="00A0028F"/>
    <w:rsid w:val="00A00409"/>
    <w:rsid w:val="00A00700"/>
    <w:rsid w:val="00A012C5"/>
    <w:rsid w:val="00A01578"/>
    <w:rsid w:val="00A02021"/>
    <w:rsid w:val="00A02227"/>
    <w:rsid w:val="00A026C0"/>
    <w:rsid w:val="00A028B7"/>
    <w:rsid w:val="00A03050"/>
    <w:rsid w:val="00A0380D"/>
    <w:rsid w:val="00A03A39"/>
    <w:rsid w:val="00A05061"/>
    <w:rsid w:val="00A0529D"/>
    <w:rsid w:val="00A05579"/>
    <w:rsid w:val="00A05A12"/>
    <w:rsid w:val="00A05A7E"/>
    <w:rsid w:val="00A078A6"/>
    <w:rsid w:val="00A07A49"/>
    <w:rsid w:val="00A07CDC"/>
    <w:rsid w:val="00A07FAE"/>
    <w:rsid w:val="00A1069D"/>
    <w:rsid w:val="00A10EED"/>
    <w:rsid w:val="00A11BB3"/>
    <w:rsid w:val="00A11EBC"/>
    <w:rsid w:val="00A11F47"/>
    <w:rsid w:val="00A134ED"/>
    <w:rsid w:val="00A1375A"/>
    <w:rsid w:val="00A138E4"/>
    <w:rsid w:val="00A13B15"/>
    <w:rsid w:val="00A14866"/>
    <w:rsid w:val="00A149BD"/>
    <w:rsid w:val="00A14D88"/>
    <w:rsid w:val="00A14FC9"/>
    <w:rsid w:val="00A1532D"/>
    <w:rsid w:val="00A15C15"/>
    <w:rsid w:val="00A16CEB"/>
    <w:rsid w:val="00A17A9A"/>
    <w:rsid w:val="00A17C09"/>
    <w:rsid w:val="00A17CE7"/>
    <w:rsid w:val="00A17DFF"/>
    <w:rsid w:val="00A2090F"/>
    <w:rsid w:val="00A20E73"/>
    <w:rsid w:val="00A21005"/>
    <w:rsid w:val="00A22684"/>
    <w:rsid w:val="00A23D57"/>
    <w:rsid w:val="00A23E41"/>
    <w:rsid w:val="00A24C61"/>
    <w:rsid w:val="00A257AB"/>
    <w:rsid w:val="00A25EF0"/>
    <w:rsid w:val="00A263AA"/>
    <w:rsid w:val="00A26B1E"/>
    <w:rsid w:val="00A27678"/>
    <w:rsid w:val="00A276CD"/>
    <w:rsid w:val="00A27C11"/>
    <w:rsid w:val="00A30B87"/>
    <w:rsid w:val="00A30DDF"/>
    <w:rsid w:val="00A335FE"/>
    <w:rsid w:val="00A33687"/>
    <w:rsid w:val="00A33DD9"/>
    <w:rsid w:val="00A3460F"/>
    <w:rsid w:val="00A35980"/>
    <w:rsid w:val="00A36484"/>
    <w:rsid w:val="00A364F6"/>
    <w:rsid w:val="00A4141E"/>
    <w:rsid w:val="00A42C66"/>
    <w:rsid w:val="00A43A3A"/>
    <w:rsid w:val="00A43C14"/>
    <w:rsid w:val="00A444ED"/>
    <w:rsid w:val="00A4503C"/>
    <w:rsid w:val="00A45744"/>
    <w:rsid w:val="00A45B52"/>
    <w:rsid w:val="00A46086"/>
    <w:rsid w:val="00A46485"/>
    <w:rsid w:val="00A4662A"/>
    <w:rsid w:val="00A46B89"/>
    <w:rsid w:val="00A502E0"/>
    <w:rsid w:val="00A513DA"/>
    <w:rsid w:val="00A5169B"/>
    <w:rsid w:val="00A52261"/>
    <w:rsid w:val="00A522E0"/>
    <w:rsid w:val="00A52389"/>
    <w:rsid w:val="00A52C87"/>
    <w:rsid w:val="00A5333E"/>
    <w:rsid w:val="00A54055"/>
    <w:rsid w:val="00A5429E"/>
    <w:rsid w:val="00A552D1"/>
    <w:rsid w:val="00A55365"/>
    <w:rsid w:val="00A55CE2"/>
    <w:rsid w:val="00A56CCC"/>
    <w:rsid w:val="00A57479"/>
    <w:rsid w:val="00A6063E"/>
    <w:rsid w:val="00A60874"/>
    <w:rsid w:val="00A60E15"/>
    <w:rsid w:val="00A610B6"/>
    <w:rsid w:val="00A61B5A"/>
    <w:rsid w:val="00A61DBE"/>
    <w:rsid w:val="00A62E2B"/>
    <w:rsid w:val="00A63CED"/>
    <w:rsid w:val="00A63FFF"/>
    <w:rsid w:val="00A6437D"/>
    <w:rsid w:val="00A6466F"/>
    <w:rsid w:val="00A64719"/>
    <w:rsid w:val="00A65C89"/>
    <w:rsid w:val="00A66170"/>
    <w:rsid w:val="00A6741D"/>
    <w:rsid w:val="00A67F08"/>
    <w:rsid w:val="00A70132"/>
    <w:rsid w:val="00A70BC0"/>
    <w:rsid w:val="00A7165E"/>
    <w:rsid w:val="00A71E8E"/>
    <w:rsid w:val="00A72727"/>
    <w:rsid w:val="00A72B04"/>
    <w:rsid w:val="00A73638"/>
    <w:rsid w:val="00A737FC"/>
    <w:rsid w:val="00A751A1"/>
    <w:rsid w:val="00A75FA8"/>
    <w:rsid w:val="00A76071"/>
    <w:rsid w:val="00A76925"/>
    <w:rsid w:val="00A770D8"/>
    <w:rsid w:val="00A7746D"/>
    <w:rsid w:val="00A80416"/>
    <w:rsid w:val="00A808B4"/>
    <w:rsid w:val="00A80AF3"/>
    <w:rsid w:val="00A80D03"/>
    <w:rsid w:val="00A815F9"/>
    <w:rsid w:val="00A816FF"/>
    <w:rsid w:val="00A818B9"/>
    <w:rsid w:val="00A81AA2"/>
    <w:rsid w:val="00A81BEC"/>
    <w:rsid w:val="00A81DD2"/>
    <w:rsid w:val="00A8233E"/>
    <w:rsid w:val="00A82874"/>
    <w:rsid w:val="00A82BDE"/>
    <w:rsid w:val="00A836ED"/>
    <w:rsid w:val="00A83CD2"/>
    <w:rsid w:val="00A84FEB"/>
    <w:rsid w:val="00A85B20"/>
    <w:rsid w:val="00A86539"/>
    <w:rsid w:val="00A86665"/>
    <w:rsid w:val="00A875C9"/>
    <w:rsid w:val="00A87876"/>
    <w:rsid w:val="00A87963"/>
    <w:rsid w:val="00A87D25"/>
    <w:rsid w:val="00A90B1D"/>
    <w:rsid w:val="00A921ED"/>
    <w:rsid w:val="00A92513"/>
    <w:rsid w:val="00A92F05"/>
    <w:rsid w:val="00A9347B"/>
    <w:rsid w:val="00A93913"/>
    <w:rsid w:val="00A93BAE"/>
    <w:rsid w:val="00A93C85"/>
    <w:rsid w:val="00A95858"/>
    <w:rsid w:val="00A958C6"/>
    <w:rsid w:val="00A95A26"/>
    <w:rsid w:val="00A96678"/>
    <w:rsid w:val="00A966B6"/>
    <w:rsid w:val="00A967C3"/>
    <w:rsid w:val="00A96F57"/>
    <w:rsid w:val="00A97BDD"/>
    <w:rsid w:val="00A97D2F"/>
    <w:rsid w:val="00AA0CFE"/>
    <w:rsid w:val="00AA107B"/>
    <w:rsid w:val="00AA10B0"/>
    <w:rsid w:val="00AA217A"/>
    <w:rsid w:val="00AA2637"/>
    <w:rsid w:val="00AA2AF2"/>
    <w:rsid w:val="00AA3099"/>
    <w:rsid w:val="00AA37B2"/>
    <w:rsid w:val="00AA3883"/>
    <w:rsid w:val="00AA3D32"/>
    <w:rsid w:val="00AA3F44"/>
    <w:rsid w:val="00AA4A53"/>
    <w:rsid w:val="00AA503F"/>
    <w:rsid w:val="00AA6617"/>
    <w:rsid w:val="00AA6999"/>
    <w:rsid w:val="00AA6E8D"/>
    <w:rsid w:val="00AA7F20"/>
    <w:rsid w:val="00AB09BD"/>
    <w:rsid w:val="00AB0FDD"/>
    <w:rsid w:val="00AB1285"/>
    <w:rsid w:val="00AB1500"/>
    <w:rsid w:val="00AB15D5"/>
    <w:rsid w:val="00AB1626"/>
    <w:rsid w:val="00AB1CE1"/>
    <w:rsid w:val="00AB3093"/>
    <w:rsid w:val="00AB40D9"/>
    <w:rsid w:val="00AB4401"/>
    <w:rsid w:val="00AB4965"/>
    <w:rsid w:val="00AB49CD"/>
    <w:rsid w:val="00AB503E"/>
    <w:rsid w:val="00AB54A0"/>
    <w:rsid w:val="00AB615B"/>
    <w:rsid w:val="00AB63AE"/>
    <w:rsid w:val="00AB6488"/>
    <w:rsid w:val="00AB6B51"/>
    <w:rsid w:val="00AB6DBA"/>
    <w:rsid w:val="00AB704F"/>
    <w:rsid w:val="00AB7506"/>
    <w:rsid w:val="00AC0471"/>
    <w:rsid w:val="00AC0BAA"/>
    <w:rsid w:val="00AC19C7"/>
    <w:rsid w:val="00AC2653"/>
    <w:rsid w:val="00AC3726"/>
    <w:rsid w:val="00AC3791"/>
    <w:rsid w:val="00AC3864"/>
    <w:rsid w:val="00AC3DB0"/>
    <w:rsid w:val="00AC42A8"/>
    <w:rsid w:val="00AC4833"/>
    <w:rsid w:val="00AC4900"/>
    <w:rsid w:val="00AC4A92"/>
    <w:rsid w:val="00AC4D00"/>
    <w:rsid w:val="00AC5528"/>
    <w:rsid w:val="00AC56A0"/>
    <w:rsid w:val="00AC5750"/>
    <w:rsid w:val="00AC5E45"/>
    <w:rsid w:val="00AC64E1"/>
    <w:rsid w:val="00AC6FA1"/>
    <w:rsid w:val="00AC7838"/>
    <w:rsid w:val="00AC79DA"/>
    <w:rsid w:val="00AD0DA4"/>
    <w:rsid w:val="00AD0E62"/>
    <w:rsid w:val="00AD1A5E"/>
    <w:rsid w:val="00AD226A"/>
    <w:rsid w:val="00AD292F"/>
    <w:rsid w:val="00AD353E"/>
    <w:rsid w:val="00AD3BB9"/>
    <w:rsid w:val="00AD4220"/>
    <w:rsid w:val="00AD455E"/>
    <w:rsid w:val="00AD45ED"/>
    <w:rsid w:val="00AD513A"/>
    <w:rsid w:val="00AD582A"/>
    <w:rsid w:val="00AD5A5E"/>
    <w:rsid w:val="00AD6115"/>
    <w:rsid w:val="00AD63A8"/>
    <w:rsid w:val="00AD640B"/>
    <w:rsid w:val="00AD6696"/>
    <w:rsid w:val="00AD6EC0"/>
    <w:rsid w:val="00AD717C"/>
    <w:rsid w:val="00AD732D"/>
    <w:rsid w:val="00AD7487"/>
    <w:rsid w:val="00AD7664"/>
    <w:rsid w:val="00AD77FE"/>
    <w:rsid w:val="00AD787F"/>
    <w:rsid w:val="00AD78E0"/>
    <w:rsid w:val="00AD793E"/>
    <w:rsid w:val="00AD7D88"/>
    <w:rsid w:val="00AE0284"/>
    <w:rsid w:val="00AE1226"/>
    <w:rsid w:val="00AE1D2D"/>
    <w:rsid w:val="00AE1F25"/>
    <w:rsid w:val="00AE2257"/>
    <w:rsid w:val="00AE27E5"/>
    <w:rsid w:val="00AE3559"/>
    <w:rsid w:val="00AE3FF1"/>
    <w:rsid w:val="00AE4025"/>
    <w:rsid w:val="00AE4370"/>
    <w:rsid w:val="00AE43B8"/>
    <w:rsid w:val="00AE490C"/>
    <w:rsid w:val="00AE49F5"/>
    <w:rsid w:val="00AE4AE1"/>
    <w:rsid w:val="00AE4FB8"/>
    <w:rsid w:val="00AE579D"/>
    <w:rsid w:val="00AE5DFB"/>
    <w:rsid w:val="00AE61E1"/>
    <w:rsid w:val="00AE6849"/>
    <w:rsid w:val="00AE7345"/>
    <w:rsid w:val="00AE7613"/>
    <w:rsid w:val="00AE7644"/>
    <w:rsid w:val="00AF05CF"/>
    <w:rsid w:val="00AF0985"/>
    <w:rsid w:val="00AF235A"/>
    <w:rsid w:val="00AF2534"/>
    <w:rsid w:val="00AF295D"/>
    <w:rsid w:val="00AF3423"/>
    <w:rsid w:val="00AF3819"/>
    <w:rsid w:val="00AF43A1"/>
    <w:rsid w:val="00AF44FC"/>
    <w:rsid w:val="00AF45F1"/>
    <w:rsid w:val="00AF4C3B"/>
    <w:rsid w:val="00AF4DB6"/>
    <w:rsid w:val="00AF4F0C"/>
    <w:rsid w:val="00AF5A50"/>
    <w:rsid w:val="00AF66D2"/>
    <w:rsid w:val="00AF68BE"/>
    <w:rsid w:val="00AF6BCC"/>
    <w:rsid w:val="00AF7A6D"/>
    <w:rsid w:val="00B00004"/>
    <w:rsid w:val="00B00065"/>
    <w:rsid w:val="00B0071F"/>
    <w:rsid w:val="00B00EF7"/>
    <w:rsid w:val="00B010E2"/>
    <w:rsid w:val="00B01226"/>
    <w:rsid w:val="00B0123D"/>
    <w:rsid w:val="00B0137F"/>
    <w:rsid w:val="00B01411"/>
    <w:rsid w:val="00B03064"/>
    <w:rsid w:val="00B03576"/>
    <w:rsid w:val="00B03BFE"/>
    <w:rsid w:val="00B04D76"/>
    <w:rsid w:val="00B04E61"/>
    <w:rsid w:val="00B0543C"/>
    <w:rsid w:val="00B0560D"/>
    <w:rsid w:val="00B061B6"/>
    <w:rsid w:val="00B06273"/>
    <w:rsid w:val="00B063A5"/>
    <w:rsid w:val="00B06558"/>
    <w:rsid w:val="00B069BF"/>
    <w:rsid w:val="00B07530"/>
    <w:rsid w:val="00B07A86"/>
    <w:rsid w:val="00B07D84"/>
    <w:rsid w:val="00B07DC4"/>
    <w:rsid w:val="00B101CF"/>
    <w:rsid w:val="00B10D57"/>
    <w:rsid w:val="00B10D78"/>
    <w:rsid w:val="00B11D7E"/>
    <w:rsid w:val="00B1206A"/>
    <w:rsid w:val="00B12100"/>
    <w:rsid w:val="00B12F8B"/>
    <w:rsid w:val="00B1356C"/>
    <w:rsid w:val="00B136B0"/>
    <w:rsid w:val="00B1384E"/>
    <w:rsid w:val="00B14AF0"/>
    <w:rsid w:val="00B14DE9"/>
    <w:rsid w:val="00B15074"/>
    <w:rsid w:val="00B15354"/>
    <w:rsid w:val="00B159CB"/>
    <w:rsid w:val="00B162F3"/>
    <w:rsid w:val="00B166EE"/>
    <w:rsid w:val="00B16C5D"/>
    <w:rsid w:val="00B17095"/>
    <w:rsid w:val="00B176BB"/>
    <w:rsid w:val="00B17C0D"/>
    <w:rsid w:val="00B201BD"/>
    <w:rsid w:val="00B20E87"/>
    <w:rsid w:val="00B22834"/>
    <w:rsid w:val="00B22B90"/>
    <w:rsid w:val="00B23196"/>
    <w:rsid w:val="00B2373D"/>
    <w:rsid w:val="00B23C64"/>
    <w:rsid w:val="00B23FC7"/>
    <w:rsid w:val="00B24307"/>
    <w:rsid w:val="00B2475B"/>
    <w:rsid w:val="00B250A2"/>
    <w:rsid w:val="00B25B25"/>
    <w:rsid w:val="00B26700"/>
    <w:rsid w:val="00B271A5"/>
    <w:rsid w:val="00B273EE"/>
    <w:rsid w:val="00B27666"/>
    <w:rsid w:val="00B306B4"/>
    <w:rsid w:val="00B30F8F"/>
    <w:rsid w:val="00B310BD"/>
    <w:rsid w:val="00B31FE9"/>
    <w:rsid w:val="00B32D8B"/>
    <w:rsid w:val="00B32EBE"/>
    <w:rsid w:val="00B336C8"/>
    <w:rsid w:val="00B3458E"/>
    <w:rsid w:val="00B34674"/>
    <w:rsid w:val="00B34C53"/>
    <w:rsid w:val="00B34FE5"/>
    <w:rsid w:val="00B351FA"/>
    <w:rsid w:val="00B3553E"/>
    <w:rsid w:val="00B35A64"/>
    <w:rsid w:val="00B35EA2"/>
    <w:rsid w:val="00B36CAF"/>
    <w:rsid w:val="00B371C8"/>
    <w:rsid w:val="00B37327"/>
    <w:rsid w:val="00B4087B"/>
    <w:rsid w:val="00B412CB"/>
    <w:rsid w:val="00B41445"/>
    <w:rsid w:val="00B418A9"/>
    <w:rsid w:val="00B41C9C"/>
    <w:rsid w:val="00B42427"/>
    <w:rsid w:val="00B4294A"/>
    <w:rsid w:val="00B42E20"/>
    <w:rsid w:val="00B42F06"/>
    <w:rsid w:val="00B4302B"/>
    <w:rsid w:val="00B43389"/>
    <w:rsid w:val="00B43988"/>
    <w:rsid w:val="00B4463D"/>
    <w:rsid w:val="00B44F80"/>
    <w:rsid w:val="00B46B73"/>
    <w:rsid w:val="00B4714D"/>
    <w:rsid w:val="00B5036C"/>
    <w:rsid w:val="00B513FD"/>
    <w:rsid w:val="00B52259"/>
    <w:rsid w:val="00B52EB2"/>
    <w:rsid w:val="00B53689"/>
    <w:rsid w:val="00B541AB"/>
    <w:rsid w:val="00B54345"/>
    <w:rsid w:val="00B545F3"/>
    <w:rsid w:val="00B5462C"/>
    <w:rsid w:val="00B54E5E"/>
    <w:rsid w:val="00B54F3E"/>
    <w:rsid w:val="00B550D3"/>
    <w:rsid w:val="00B556EF"/>
    <w:rsid w:val="00B564C9"/>
    <w:rsid w:val="00B5688C"/>
    <w:rsid w:val="00B56D65"/>
    <w:rsid w:val="00B600F4"/>
    <w:rsid w:val="00B60C69"/>
    <w:rsid w:val="00B60F47"/>
    <w:rsid w:val="00B61727"/>
    <w:rsid w:val="00B61E1D"/>
    <w:rsid w:val="00B6233A"/>
    <w:rsid w:val="00B62B4F"/>
    <w:rsid w:val="00B6340A"/>
    <w:rsid w:val="00B63649"/>
    <w:rsid w:val="00B636A4"/>
    <w:rsid w:val="00B63940"/>
    <w:rsid w:val="00B64691"/>
    <w:rsid w:val="00B65AFC"/>
    <w:rsid w:val="00B67542"/>
    <w:rsid w:val="00B6760C"/>
    <w:rsid w:val="00B70698"/>
    <w:rsid w:val="00B707B1"/>
    <w:rsid w:val="00B71843"/>
    <w:rsid w:val="00B71C3C"/>
    <w:rsid w:val="00B71DBA"/>
    <w:rsid w:val="00B7376A"/>
    <w:rsid w:val="00B73789"/>
    <w:rsid w:val="00B73FFD"/>
    <w:rsid w:val="00B74020"/>
    <w:rsid w:val="00B74896"/>
    <w:rsid w:val="00B76033"/>
    <w:rsid w:val="00B76812"/>
    <w:rsid w:val="00B76AC7"/>
    <w:rsid w:val="00B77349"/>
    <w:rsid w:val="00B775C8"/>
    <w:rsid w:val="00B77A8E"/>
    <w:rsid w:val="00B805B5"/>
    <w:rsid w:val="00B80BB3"/>
    <w:rsid w:val="00B81A35"/>
    <w:rsid w:val="00B81DA6"/>
    <w:rsid w:val="00B81FEB"/>
    <w:rsid w:val="00B8295A"/>
    <w:rsid w:val="00B82A1D"/>
    <w:rsid w:val="00B82D31"/>
    <w:rsid w:val="00B82FBC"/>
    <w:rsid w:val="00B83096"/>
    <w:rsid w:val="00B83416"/>
    <w:rsid w:val="00B837EF"/>
    <w:rsid w:val="00B8471E"/>
    <w:rsid w:val="00B84F02"/>
    <w:rsid w:val="00B8517C"/>
    <w:rsid w:val="00B855F2"/>
    <w:rsid w:val="00B8592C"/>
    <w:rsid w:val="00B85B31"/>
    <w:rsid w:val="00B85EDB"/>
    <w:rsid w:val="00B90A29"/>
    <w:rsid w:val="00B90C76"/>
    <w:rsid w:val="00B91083"/>
    <w:rsid w:val="00B91BC2"/>
    <w:rsid w:val="00B92021"/>
    <w:rsid w:val="00B9266D"/>
    <w:rsid w:val="00B92FCE"/>
    <w:rsid w:val="00B9355C"/>
    <w:rsid w:val="00B93866"/>
    <w:rsid w:val="00B93D2A"/>
    <w:rsid w:val="00B95FF6"/>
    <w:rsid w:val="00B97944"/>
    <w:rsid w:val="00BA0045"/>
    <w:rsid w:val="00BA1BFF"/>
    <w:rsid w:val="00BA3314"/>
    <w:rsid w:val="00BA4F56"/>
    <w:rsid w:val="00BA588F"/>
    <w:rsid w:val="00BA6FA8"/>
    <w:rsid w:val="00BB0390"/>
    <w:rsid w:val="00BB0583"/>
    <w:rsid w:val="00BB08A7"/>
    <w:rsid w:val="00BB097B"/>
    <w:rsid w:val="00BB0EFF"/>
    <w:rsid w:val="00BB127B"/>
    <w:rsid w:val="00BB156E"/>
    <w:rsid w:val="00BB1FC8"/>
    <w:rsid w:val="00BB2EFF"/>
    <w:rsid w:val="00BB3948"/>
    <w:rsid w:val="00BB3A4C"/>
    <w:rsid w:val="00BB3BD6"/>
    <w:rsid w:val="00BB3CCA"/>
    <w:rsid w:val="00BB3E55"/>
    <w:rsid w:val="00BB40DD"/>
    <w:rsid w:val="00BB41ED"/>
    <w:rsid w:val="00BB4683"/>
    <w:rsid w:val="00BB49DE"/>
    <w:rsid w:val="00BB548D"/>
    <w:rsid w:val="00BB637C"/>
    <w:rsid w:val="00BB6B0A"/>
    <w:rsid w:val="00BB7311"/>
    <w:rsid w:val="00BB78AD"/>
    <w:rsid w:val="00BC0212"/>
    <w:rsid w:val="00BC02D0"/>
    <w:rsid w:val="00BC05D9"/>
    <w:rsid w:val="00BC1F16"/>
    <w:rsid w:val="00BC2226"/>
    <w:rsid w:val="00BC230B"/>
    <w:rsid w:val="00BC28A5"/>
    <w:rsid w:val="00BC343A"/>
    <w:rsid w:val="00BC3FF9"/>
    <w:rsid w:val="00BC48E2"/>
    <w:rsid w:val="00BC4FAB"/>
    <w:rsid w:val="00BC672A"/>
    <w:rsid w:val="00BC69D0"/>
    <w:rsid w:val="00BC731F"/>
    <w:rsid w:val="00BC7657"/>
    <w:rsid w:val="00BC7ECD"/>
    <w:rsid w:val="00BD0686"/>
    <w:rsid w:val="00BD08C8"/>
    <w:rsid w:val="00BD1F2A"/>
    <w:rsid w:val="00BD2278"/>
    <w:rsid w:val="00BD25B3"/>
    <w:rsid w:val="00BD28E2"/>
    <w:rsid w:val="00BD3017"/>
    <w:rsid w:val="00BD306D"/>
    <w:rsid w:val="00BD3D65"/>
    <w:rsid w:val="00BD42AE"/>
    <w:rsid w:val="00BD4BE4"/>
    <w:rsid w:val="00BD4CA4"/>
    <w:rsid w:val="00BD4F84"/>
    <w:rsid w:val="00BD4FBB"/>
    <w:rsid w:val="00BD519D"/>
    <w:rsid w:val="00BD51A6"/>
    <w:rsid w:val="00BD595D"/>
    <w:rsid w:val="00BD5ACA"/>
    <w:rsid w:val="00BD6CD9"/>
    <w:rsid w:val="00BD775E"/>
    <w:rsid w:val="00BD7C4F"/>
    <w:rsid w:val="00BE0286"/>
    <w:rsid w:val="00BE04F5"/>
    <w:rsid w:val="00BE0D64"/>
    <w:rsid w:val="00BE1CA0"/>
    <w:rsid w:val="00BE2620"/>
    <w:rsid w:val="00BE2679"/>
    <w:rsid w:val="00BE2730"/>
    <w:rsid w:val="00BE2B35"/>
    <w:rsid w:val="00BE2C94"/>
    <w:rsid w:val="00BE371C"/>
    <w:rsid w:val="00BE426F"/>
    <w:rsid w:val="00BE5159"/>
    <w:rsid w:val="00BE5713"/>
    <w:rsid w:val="00BE65A5"/>
    <w:rsid w:val="00BE67F5"/>
    <w:rsid w:val="00BE6AE4"/>
    <w:rsid w:val="00BE6E71"/>
    <w:rsid w:val="00BE6E89"/>
    <w:rsid w:val="00BE733B"/>
    <w:rsid w:val="00BE7692"/>
    <w:rsid w:val="00BE7F7F"/>
    <w:rsid w:val="00BF0A3B"/>
    <w:rsid w:val="00BF0C15"/>
    <w:rsid w:val="00BF1174"/>
    <w:rsid w:val="00BF1262"/>
    <w:rsid w:val="00BF213E"/>
    <w:rsid w:val="00BF221B"/>
    <w:rsid w:val="00BF25C6"/>
    <w:rsid w:val="00BF38E4"/>
    <w:rsid w:val="00BF4186"/>
    <w:rsid w:val="00BF4253"/>
    <w:rsid w:val="00BF47C6"/>
    <w:rsid w:val="00BF495F"/>
    <w:rsid w:val="00BF78D3"/>
    <w:rsid w:val="00BF7E02"/>
    <w:rsid w:val="00C00E0E"/>
    <w:rsid w:val="00C0106B"/>
    <w:rsid w:val="00C010A6"/>
    <w:rsid w:val="00C0179A"/>
    <w:rsid w:val="00C0290B"/>
    <w:rsid w:val="00C02C36"/>
    <w:rsid w:val="00C034D1"/>
    <w:rsid w:val="00C04A20"/>
    <w:rsid w:val="00C04D18"/>
    <w:rsid w:val="00C05AB4"/>
    <w:rsid w:val="00C05C7D"/>
    <w:rsid w:val="00C05CB3"/>
    <w:rsid w:val="00C07459"/>
    <w:rsid w:val="00C07617"/>
    <w:rsid w:val="00C07C72"/>
    <w:rsid w:val="00C07D05"/>
    <w:rsid w:val="00C10935"/>
    <w:rsid w:val="00C10DE8"/>
    <w:rsid w:val="00C111CD"/>
    <w:rsid w:val="00C12F7A"/>
    <w:rsid w:val="00C130EA"/>
    <w:rsid w:val="00C134DF"/>
    <w:rsid w:val="00C135AF"/>
    <w:rsid w:val="00C13851"/>
    <w:rsid w:val="00C138B6"/>
    <w:rsid w:val="00C13918"/>
    <w:rsid w:val="00C16816"/>
    <w:rsid w:val="00C1788C"/>
    <w:rsid w:val="00C17A6A"/>
    <w:rsid w:val="00C20403"/>
    <w:rsid w:val="00C20463"/>
    <w:rsid w:val="00C2269C"/>
    <w:rsid w:val="00C22878"/>
    <w:rsid w:val="00C22A85"/>
    <w:rsid w:val="00C22BA7"/>
    <w:rsid w:val="00C23F1C"/>
    <w:rsid w:val="00C23F26"/>
    <w:rsid w:val="00C23F79"/>
    <w:rsid w:val="00C23FFF"/>
    <w:rsid w:val="00C24128"/>
    <w:rsid w:val="00C24486"/>
    <w:rsid w:val="00C24E10"/>
    <w:rsid w:val="00C252E6"/>
    <w:rsid w:val="00C2537D"/>
    <w:rsid w:val="00C25525"/>
    <w:rsid w:val="00C25909"/>
    <w:rsid w:val="00C25C79"/>
    <w:rsid w:val="00C26253"/>
    <w:rsid w:val="00C2633F"/>
    <w:rsid w:val="00C2644A"/>
    <w:rsid w:val="00C26A1C"/>
    <w:rsid w:val="00C26C16"/>
    <w:rsid w:val="00C26E79"/>
    <w:rsid w:val="00C271AF"/>
    <w:rsid w:val="00C271F6"/>
    <w:rsid w:val="00C27258"/>
    <w:rsid w:val="00C27383"/>
    <w:rsid w:val="00C2747C"/>
    <w:rsid w:val="00C27989"/>
    <w:rsid w:val="00C27DFE"/>
    <w:rsid w:val="00C304AE"/>
    <w:rsid w:val="00C30520"/>
    <w:rsid w:val="00C30CBA"/>
    <w:rsid w:val="00C30F73"/>
    <w:rsid w:val="00C31085"/>
    <w:rsid w:val="00C319F8"/>
    <w:rsid w:val="00C32049"/>
    <w:rsid w:val="00C329EC"/>
    <w:rsid w:val="00C345B0"/>
    <w:rsid w:val="00C345CD"/>
    <w:rsid w:val="00C346F7"/>
    <w:rsid w:val="00C359EF"/>
    <w:rsid w:val="00C35ECE"/>
    <w:rsid w:val="00C3633B"/>
    <w:rsid w:val="00C366F2"/>
    <w:rsid w:val="00C36F7B"/>
    <w:rsid w:val="00C372CB"/>
    <w:rsid w:val="00C37459"/>
    <w:rsid w:val="00C3783E"/>
    <w:rsid w:val="00C4149C"/>
    <w:rsid w:val="00C41D4D"/>
    <w:rsid w:val="00C41DA2"/>
    <w:rsid w:val="00C42009"/>
    <w:rsid w:val="00C42049"/>
    <w:rsid w:val="00C43684"/>
    <w:rsid w:val="00C44533"/>
    <w:rsid w:val="00C445BB"/>
    <w:rsid w:val="00C4465B"/>
    <w:rsid w:val="00C4474F"/>
    <w:rsid w:val="00C45FD0"/>
    <w:rsid w:val="00C4776C"/>
    <w:rsid w:val="00C478C1"/>
    <w:rsid w:val="00C50111"/>
    <w:rsid w:val="00C50496"/>
    <w:rsid w:val="00C50779"/>
    <w:rsid w:val="00C50C55"/>
    <w:rsid w:val="00C50EC5"/>
    <w:rsid w:val="00C51354"/>
    <w:rsid w:val="00C515BE"/>
    <w:rsid w:val="00C51AA6"/>
    <w:rsid w:val="00C51DD4"/>
    <w:rsid w:val="00C53F6F"/>
    <w:rsid w:val="00C54276"/>
    <w:rsid w:val="00C5476E"/>
    <w:rsid w:val="00C553D6"/>
    <w:rsid w:val="00C56408"/>
    <w:rsid w:val="00C569BF"/>
    <w:rsid w:val="00C56CCE"/>
    <w:rsid w:val="00C57D7C"/>
    <w:rsid w:val="00C6022B"/>
    <w:rsid w:val="00C60FE4"/>
    <w:rsid w:val="00C61337"/>
    <w:rsid w:val="00C613AC"/>
    <w:rsid w:val="00C61728"/>
    <w:rsid w:val="00C617BD"/>
    <w:rsid w:val="00C6210E"/>
    <w:rsid w:val="00C6218C"/>
    <w:rsid w:val="00C6262B"/>
    <w:rsid w:val="00C640BA"/>
    <w:rsid w:val="00C6420C"/>
    <w:rsid w:val="00C64426"/>
    <w:rsid w:val="00C6450F"/>
    <w:rsid w:val="00C646D3"/>
    <w:rsid w:val="00C647E2"/>
    <w:rsid w:val="00C64B16"/>
    <w:rsid w:val="00C65E5D"/>
    <w:rsid w:val="00C660B6"/>
    <w:rsid w:val="00C6614E"/>
    <w:rsid w:val="00C66434"/>
    <w:rsid w:val="00C6659B"/>
    <w:rsid w:val="00C66D92"/>
    <w:rsid w:val="00C67778"/>
    <w:rsid w:val="00C67CBA"/>
    <w:rsid w:val="00C70023"/>
    <w:rsid w:val="00C70154"/>
    <w:rsid w:val="00C7074D"/>
    <w:rsid w:val="00C71057"/>
    <w:rsid w:val="00C726AF"/>
    <w:rsid w:val="00C729E7"/>
    <w:rsid w:val="00C7340A"/>
    <w:rsid w:val="00C73AC3"/>
    <w:rsid w:val="00C74240"/>
    <w:rsid w:val="00C74C8C"/>
    <w:rsid w:val="00C750F2"/>
    <w:rsid w:val="00C75537"/>
    <w:rsid w:val="00C75F6E"/>
    <w:rsid w:val="00C75FCF"/>
    <w:rsid w:val="00C76139"/>
    <w:rsid w:val="00C7679C"/>
    <w:rsid w:val="00C76881"/>
    <w:rsid w:val="00C76F16"/>
    <w:rsid w:val="00C77071"/>
    <w:rsid w:val="00C773A4"/>
    <w:rsid w:val="00C80139"/>
    <w:rsid w:val="00C80DB8"/>
    <w:rsid w:val="00C83994"/>
    <w:rsid w:val="00C84903"/>
    <w:rsid w:val="00C84E35"/>
    <w:rsid w:val="00C855B2"/>
    <w:rsid w:val="00C85A02"/>
    <w:rsid w:val="00C87C00"/>
    <w:rsid w:val="00C903C6"/>
    <w:rsid w:val="00C9081E"/>
    <w:rsid w:val="00C908CF"/>
    <w:rsid w:val="00C90C1D"/>
    <w:rsid w:val="00C90DFA"/>
    <w:rsid w:val="00C9166E"/>
    <w:rsid w:val="00C9185E"/>
    <w:rsid w:val="00C91972"/>
    <w:rsid w:val="00C91CBA"/>
    <w:rsid w:val="00C91CBC"/>
    <w:rsid w:val="00C92318"/>
    <w:rsid w:val="00C9285D"/>
    <w:rsid w:val="00C93DCC"/>
    <w:rsid w:val="00C951BE"/>
    <w:rsid w:val="00C95AD0"/>
    <w:rsid w:val="00C965B3"/>
    <w:rsid w:val="00C97059"/>
    <w:rsid w:val="00C97C9A"/>
    <w:rsid w:val="00CA016D"/>
    <w:rsid w:val="00CA0670"/>
    <w:rsid w:val="00CA09C1"/>
    <w:rsid w:val="00CA0D7D"/>
    <w:rsid w:val="00CA13C6"/>
    <w:rsid w:val="00CA148B"/>
    <w:rsid w:val="00CA193E"/>
    <w:rsid w:val="00CA27A0"/>
    <w:rsid w:val="00CA29CE"/>
    <w:rsid w:val="00CA3005"/>
    <w:rsid w:val="00CA30E6"/>
    <w:rsid w:val="00CA3573"/>
    <w:rsid w:val="00CA37E6"/>
    <w:rsid w:val="00CA51B2"/>
    <w:rsid w:val="00CA523E"/>
    <w:rsid w:val="00CA5C4A"/>
    <w:rsid w:val="00CA6195"/>
    <w:rsid w:val="00CA62E2"/>
    <w:rsid w:val="00CA6E3A"/>
    <w:rsid w:val="00CA79F1"/>
    <w:rsid w:val="00CA7C15"/>
    <w:rsid w:val="00CB05DC"/>
    <w:rsid w:val="00CB08A1"/>
    <w:rsid w:val="00CB108C"/>
    <w:rsid w:val="00CB142B"/>
    <w:rsid w:val="00CB1DD3"/>
    <w:rsid w:val="00CB2C99"/>
    <w:rsid w:val="00CB2E91"/>
    <w:rsid w:val="00CB3059"/>
    <w:rsid w:val="00CB3C33"/>
    <w:rsid w:val="00CB40CF"/>
    <w:rsid w:val="00CB45C9"/>
    <w:rsid w:val="00CB463F"/>
    <w:rsid w:val="00CB4B07"/>
    <w:rsid w:val="00CB52A0"/>
    <w:rsid w:val="00CB6488"/>
    <w:rsid w:val="00CB6585"/>
    <w:rsid w:val="00CB75A7"/>
    <w:rsid w:val="00CB7880"/>
    <w:rsid w:val="00CC00FE"/>
    <w:rsid w:val="00CC13B8"/>
    <w:rsid w:val="00CC1B60"/>
    <w:rsid w:val="00CC2250"/>
    <w:rsid w:val="00CC2495"/>
    <w:rsid w:val="00CC3BBC"/>
    <w:rsid w:val="00CC44B9"/>
    <w:rsid w:val="00CC5134"/>
    <w:rsid w:val="00CC5236"/>
    <w:rsid w:val="00CC5B62"/>
    <w:rsid w:val="00CC5E41"/>
    <w:rsid w:val="00CC600F"/>
    <w:rsid w:val="00CC605E"/>
    <w:rsid w:val="00CC67D8"/>
    <w:rsid w:val="00CC6A90"/>
    <w:rsid w:val="00CC6FF2"/>
    <w:rsid w:val="00CC7371"/>
    <w:rsid w:val="00CC7C5E"/>
    <w:rsid w:val="00CD09F1"/>
    <w:rsid w:val="00CD0B56"/>
    <w:rsid w:val="00CD10E0"/>
    <w:rsid w:val="00CD13AC"/>
    <w:rsid w:val="00CD1B07"/>
    <w:rsid w:val="00CD1BD2"/>
    <w:rsid w:val="00CD2906"/>
    <w:rsid w:val="00CD3973"/>
    <w:rsid w:val="00CD3FC5"/>
    <w:rsid w:val="00CD430D"/>
    <w:rsid w:val="00CD52C0"/>
    <w:rsid w:val="00CD62D2"/>
    <w:rsid w:val="00CD675D"/>
    <w:rsid w:val="00CD692A"/>
    <w:rsid w:val="00CD69D7"/>
    <w:rsid w:val="00CD6CAD"/>
    <w:rsid w:val="00CD7316"/>
    <w:rsid w:val="00CD7375"/>
    <w:rsid w:val="00CD7423"/>
    <w:rsid w:val="00CD7488"/>
    <w:rsid w:val="00CE1411"/>
    <w:rsid w:val="00CE1FA5"/>
    <w:rsid w:val="00CE2A1D"/>
    <w:rsid w:val="00CE34B0"/>
    <w:rsid w:val="00CE354C"/>
    <w:rsid w:val="00CE39DF"/>
    <w:rsid w:val="00CE4389"/>
    <w:rsid w:val="00CE4B9E"/>
    <w:rsid w:val="00CE510A"/>
    <w:rsid w:val="00CE512A"/>
    <w:rsid w:val="00CE544D"/>
    <w:rsid w:val="00CE556C"/>
    <w:rsid w:val="00CE5FB3"/>
    <w:rsid w:val="00CE6121"/>
    <w:rsid w:val="00CE61C2"/>
    <w:rsid w:val="00CE6636"/>
    <w:rsid w:val="00CE76DE"/>
    <w:rsid w:val="00CF018C"/>
    <w:rsid w:val="00CF066D"/>
    <w:rsid w:val="00CF0CC1"/>
    <w:rsid w:val="00CF0D66"/>
    <w:rsid w:val="00CF13E8"/>
    <w:rsid w:val="00CF16C5"/>
    <w:rsid w:val="00CF2389"/>
    <w:rsid w:val="00CF31B9"/>
    <w:rsid w:val="00CF3D63"/>
    <w:rsid w:val="00CF3EE8"/>
    <w:rsid w:val="00CF4463"/>
    <w:rsid w:val="00CF46FA"/>
    <w:rsid w:val="00CF4804"/>
    <w:rsid w:val="00CF4E75"/>
    <w:rsid w:val="00CF534A"/>
    <w:rsid w:val="00CF5510"/>
    <w:rsid w:val="00CF61BF"/>
    <w:rsid w:val="00CF64E9"/>
    <w:rsid w:val="00CF6DC4"/>
    <w:rsid w:val="00CF71D1"/>
    <w:rsid w:val="00CF7663"/>
    <w:rsid w:val="00CF76C8"/>
    <w:rsid w:val="00CF79CC"/>
    <w:rsid w:val="00CF7CC0"/>
    <w:rsid w:val="00D00F73"/>
    <w:rsid w:val="00D01003"/>
    <w:rsid w:val="00D014AD"/>
    <w:rsid w:val="00D01960"/>
    <w:rsid w:val="00D01B15"/>
    <w:rsid w:val="00D01C79"/>
    <w:rsid w:val="00D02747"/>
    <w:rsid w:val="00D039A9"/>
    <w:rsid w:val="00D03B89"/>
    <w:rsid w:val="00D040A2"/>
    <w:rsid w:val="00D05046"/>
    <w:rsid w:val="00D05516"/>
    <w:rsid w:val="00D056B6"/>
    <w:rsid w:val="00D05DE9"/>
    <w:rsid w:val="00D05FCB"/>
    <w:rsid w:val="00D06351"/>
    <w:rsid w:val="00D069A7"/>
    <w:rsid w:val="00D06CBE"/>
    <w:rsid w:val="00D06D6B"/>
    <w:rsid w:val="00D06EAF"/>
    <w:rsid w:val="00D07CFC"/>
    <w:rsid w:val="00D07E99"/>
    <w:rsid w:val="00D10006"/>
    <w:rsid w:val="00D104EE"/>
    <w:rsid w:val="00D10927"/>
    <w:rsid w:val="00D10D9C"/>
    <w:rsid w:val="00D10E0B"/>
    <w:rsid w:val="00D110F1"/>
    <w:rsid w:val="00D1184B"/>
    <w:rsid w:val="00D1243C"/>
    <w:rsid w:val="00D12624"/>
    <w:rsid w:val="00D131C3"/>
    <w:rsid w:val="00D13A06"/>
    <w:rsid w:val="00D13E96"/>
    <w:rsid w:val="00D13FEB"/>
    <w:rsid w:val="00D146C7"/>
    <w:rsid w:val="00D14D24"/>
    <w:rsid w:val="00D15521"/>
    <w:rsid w:val="00D15AB3"/>
    <w:rsid w:val="00D161F4"/>
    <w:rsid w:val="00D16731"/>
    <w:rsid w:val="00D167B8"/>
    <w:rsid w:val="00D174C9"/>
    <w:rsid w:val="00D175C2"/>
    <w:rsid w:val="00D20400"/>
    <w:rsid w:val="00D21838"/>
    <w:rsid w:val="00D21CAA"/>
    <w:rsid w:val="00D223F4"/>
    <w:rsid w:val="00D2293E"/>
    <w:rsid w:val="00D22D0A"/>
    <w:rsid w:val="00D2372D"/>
    <w:rsid w:val="00D24218"/>
    <w:rsid w:val="00D24465"/>
    <w:rsid w:val="00D24E08"/>
    <w:rsid w:val="00D24EBD"/>
    <w:rsid w:val="00D25082"/>
    <w:rsid w:val="00D251A8"/>
    <w:rsid w:val="00D258F4"/>
    <w:rsid w:val="00D25A53"/>
    <w:rsid w:val="00D25ABE"/>
    <w:rsid w:val="00D25F81"/>
    <w:rsid w:val="00D302BA"/>
    <w:rsid w:val="00D30393"/>
    <w:rsid w:val="00D30BD1"/>
    <w:rsid w:val="00D31B1E"/>
    <w:rsid w:val="00D31B56"/>
    <w:rsid w:val="00D31C8B"/>
    <w:rsid w:val="00D328F5"/>
    <w:rsid w:val="00D338C4"/>
    <w:rsid w:val="00D33E3C"/>
    <w:rsid w:val="00D34C42"/>
    <w:rsid w:val="00D34E7C"/>
    <w:rsid w:val="00D34FA2"/>
    <w:rsid w:val="00D35237"/>
    <w:rsid w:val="00D35301"/>
    <w:rsid w:val="00D3545D"/>
    <w:rsid w:val="00D35CC0"/>
    <w:rsid w:val="00D35EE0"/>
    <w:rsid w:val="00D35F45"/>
    <w:rsid w:val="00D3709A"/>
    <w:rsid w:val="00D3715E"/>
    <w:rsid w:val="00D3725F"/>
    <w:rsid w:val="00D372AD"/>
    <w:rsid w:val="00D37903"/>
    <w:rsid w:val="00D37A8B"/>
    <w:rsid w:val="00D406FB"/>
    <w:rsid w:val="00D412EC"/>
    <w:rsid w:val="00D41535"/>
    <w:rsid w:val="00D41915"/>
    <w:rsid w:val="00D41925"/>
    <w:rsid w:val="00D41CBA"/>
    <w:rsid w:val="00D422E7"/>
    <w:rsid w:val="00D425BC"/>
    <w:rsid w:val="00D427D1"/>
    <w:rsid w:val="00D429B3"/>
    <w:rsid w:val="00D42FA0"/>
    <w:rsid w:val="00D43422"/>
    <w:rsid w:val="00D437A2"/>
    <w:rsid w:val="00D43A47"/>
    <w:rsid w:val="00D44607"/>
    <w:rsid w:val="00D4478D"/>
    <w:rsid w:val="00D44B58"/>
    <w:rsid w:val="00D44D43"/>
    <w:rsid w:val="00D45241"/>
    <w:rsid w:val="00D455D8"/>
    <w:rsid w:val="00D45BA3"/>
    <w:rsid w:val="00D46533"/>
    <w:rsid w:val="00D466C2"/>
    <w:rsid w:val="00D46A14"/>
    <w:rsid w:val="00D46A83"/>
    <w:rsid w:val="00D46C7B"/>
    <w:rsid w:val="00D47AB4"/>
    <w:rsid w:val="00D5033E"/>
    <w:rsid w:val="00D50A5C"/>
    <w:rsid w:val="00D50DC3"/>
    <w:rsid w:val="00D51146"/>
    <w:rsid w:val="00D51474"/>
    <w:rsid w:val="00D5171B"/>
    <w:rsid w:val="00D51A1B"/>
    <w:rsid w:val="00D52DA1"/>
    <w:rsid w:val="00D54238"/>
    <w:rsid w:val="00D54D88"/>
    <w:rsid w:val="00D54DC7"/>
    <w:rsid w:val="00D55290"/>
    <w:rsid w:val="00D557C0"/>
    <w:rsid w:val="00D5595D"/>
    <w:rsid w:val="00D55D42"/>
    <w:rsid w:val="00D55EF7"/>
    <w:rsid w:val="00D5674F"/>
    <w:rsid w:val="00D57F7C"/>
    <w:rsid w:val="00D57FA7"/>
    <w:rsid w:val="00D60040"/>
    <w:rsid w:val="00D60ABC"/>
    <w:rsid w:val="00D622FC"/>
    <w:rsid w:val="00D62595"/>
    <w:rsid w:val="00D62644"/>
    <w:rsid w:val="00D62A07"/>
    <w:rsid w:val="00D62E22"/>
    <w:rsid w:val="00D62E6A"/>
    <w:rsid w:val="00D6348F"/>
    <w:rsid w:val="00D63E29"/>
    <w:rsid w:val="00D64A56"/>
    <w:rsid w:val="00D65E72"/>
    <w:rsid w:val="00D6641F"/>
    <w:rsid w:val="00D66AFA"/>
    <w:rsid w:val="00D66CB6"/>
    <w:rsid w:val="00D66FF7"/>
    <w:rsid w:val="00D6713C"/>
    <w:rsid w:val="00D672A1"/>
    <w:rsid w:val="00D67AA9"/>
    <w:rsid w:val="00D67CF3"/>
    <w:rsid w:val="00D7039C"/>
    <w:rsid w:val="00D70506"/>
    <w:rsid w:val="00D70D53"/>
    <w:rsid w:val="00D71181"/>
    <w:rsid w:val="00D71221"/>
    <w:rsid w:val="00D7207A"/>
    <w:rsid w:val="00D722B8"/>
    <w:rsid w:val="00D7319D"/>
    <w:rsid w:val="00D73473"/>
    <w:rsid w:val="00D737FD"/>
    <w:rsid w:val="00D73F35"/>
    <w:rsid w:val="00D749D0"/>
    <w:rsid w:val="00D74B45"/>
    <w:rsid w:val="00D76006"/>
    <w:rsid w:val="00D76ABE"/>
    <w:rsid w:val="00D76FA2"/>
    <w:rsid w:val="00D774D9"/>
    <w:rsid w:val="00D80344"/>
    <w:rsid w:val="00D8269A"/>
    <w:rsid w:val="00D829F9"/>
    <w:rsid w:val="00D8312F"/>
    <w:rsid w:val="00D832FD"/>
    <w:rsid w:val="00D83907"/>
    <w:rsid w:val="00D839F0"/>
    <w:rsid w:val="00D83EF6"/>
    <w:rsid w:val="00D85093"/>
    <w:rsid w:val="00D852A2"/>
    <w:rsid w:val="00D85C89"/>
    <w:rsid w:val="00D85D71"/>
    <w:rsid w:val="00D85E47"/>
    <w:rsid w:val="00D861AC"/>
    <w:rsid w:val="00D86712"/>
    <w:rsid w:val="00D87608"/>
    <w:rsid w:val="00D879E4"/>
    <w:rsid w:val="00D9004A"/>
    <w:rsid w:val="00D9091F"/>
    <w:rsid w:val="00D90B88"/>
    <w:rsid w:val="00D90ED3"/>
    <w:rsid w:val="00D91224"/>
    <w:rsid w:val="00D9176C"/>
    <w:rsid w:val="00D91EF0"/>
    <w:rsid w:val="00D91F01"/>
    <w:rsid w:val="00D9225F"/>
    <w:rsid w:val="00D92C18"/>
    <w:rsid w:val="00D92E0B"/>
    <w:rsid w:val="00D9378C"/>
    <w:rsid w:val="00D9429C"/>
    <w:rsid w:val="00D945BD"/>
    <w:rsid w:val="00D9474B"/>
    <w:rsid w:val="00D953F4"/>
    <w:rsid w:val="00D9554B"/>
    <w:rsid w:val="00D95BA7"/>
    <w:rsid w:val="00D96719"/>
    <w:rsid w:val="00D970D2"/>
    <w:rsid w:val="00D97491"/>
    <w:rsid w:val="00D9776A"/>
    <w:rsid w:val="00D97801"/>
    <w:rsid w:val="00D97BAE"/>
    <w:rsid w:val="00D97D69"/>
    <w:rsid w:val="00DA0CCF"/>
    <w:rsid w:val="00DA1668"/>
    <w:rsid w:val="00DA28E8"/>
    <w:rsid w:val="00DA347D"/>
    <w:rsid w:val="00DA3615"/>
    <w:rsid w:val="00DA3BBB"/>
    <w:rsid w:val="00DA4364"/>
    <w:rsid w:val="00DA4A46"/>
    <w:rsid w:val="00DA4B93"/>
    <w:rsid w:val="00DA4EAE"/>
    <w:rsid w:val="00DA501A"/>
    <w:rsid w:val="00DA53C8"/>
    <w:rsid w:val="00DA54FB"/>
    <w:rsid w:val="00DA59D5"/>
    <w:rsid w:val="00DA5B0C"/>
    <w:rsid w:val="00DA5F45"/>
    <w:rsid w:val="00DA638F"/>
    <w:rsid w:val="00DA63F2"/>
    <w:rsid w:val="00DA7100"/>
    <w:rsid w:val="00DA7961"/>
    <w:rsid w:val="00DB09F7"/>
    <w:rsid w:val="00DB0BDC"/>
    <w:rsid w:val="00DB1B27"/>
    <w:rsid w:val="00DB1BD2"/>
    <w:rsid w:val="00DB2574"/>
    <w:rsid w:val="00DB2C8B"/>
    <w:rsid w:val="00DB3570"/>
    <w:rsid w:val="00DB3CEB"/>
    <w:rsid w:val="00DB44AA"/>
    <w:rsid w:val="00DB45C7"/>
    <w:rsid w:val="00DB4E98"/>
    <w:rsid w:val="00DB50D9"/>
    <w:rsid w:val="00DB5117"/>
    <w:rsid w:val="00DB5A12"/>
    <w:rsid w:val="00DB674B"/>
    <w:rsid w:val="00DB7250"/>
    <w:rsid w:val="00DB78A7"/>
    <w:rsid w:val="00DC094D"/>
    <w:rsid w:val="00DC0E23"/>
    <w:rsid w:val="00DC0E62"/>
    <w:rsid w:val="00DC14CE"/>
    <w:rsid w:val="00DC1AAE"/>
    <w:rsid w:val="00DC1DD5"/>
    <w:rsid w:val="00DC2676"/>
    <w:rsid w:val="00DC330E"/>
    <w:rsid w:val="00DC38AD"/>
    <w:rsid w:val="00DC40F0"/>
    <w:rsid w:val="00DC44D7"/>
    <w:rsid w:val="00DC4DEF"/>
    <w:rsid w:val="00DC4E84"/>
    <w:rsid w:val="00DC4F60"/>
    <w:rsid w:val="00DC4F6A"/>
    <w:rsid w:val="00DC70A9"/>
    <w:rsid w:val="00DC7EE4"/>
    <w:rsid w:val="00DD009A"/>
    <w:rsid w:val="00DD01FD"/>
    <w:rsid w:val="00DD05DA"/>
    <w:rsid w:val="00DD1820"/>
    <w:rsid w:val="00DD1969"/>
    <w:rsid w:val="00DD19AA"/>
    <w:rsid w:val="00DD1EDC"/>
    <w:rsid w:val="00DD1EDD"/>
    <w:rsid w:val="00DD1FD5"/>
    <w:rsid w:val="00DD27FE"/>
    <w:rsid w:val="00DD2EEE"/>
    <w:rsid w:val="00DD3119"/>
    <w:rsid w:val="00DD313D"/>
    <w:rsid w:val="00DD35AE"/>
    <w:rsid w:val="00DD3778"/>
    <w:rsid w:val="00DD52E5"/>
    <w:rsid w:val="00DD5EDC"/>
    <w:rsid w:val="00DD6488"/>
    <w:rsid w:val="00DD6C83"/>
    <w:rsid w:val="00DD6E56"/>
    <w:rsid w:val="00DD72DD"/>
    <w:rsid w:val="00DD7C1F"/>
    <w:rsid w:val="00DE0C21"/>
    <w:rsid w:val="00DE0D48"/>
    <w:rsid w:val="00DE0E13"/>
    <w:rsid w:val="00DE17CF"/>
    <w:rsid w:val="00DE1CA0"/>
    <w:rsid w:val="00DE20E0"/>
    <w:rsid w:val="00DE20E2"/>
    <w:rsid w:val="00DE232A"/>
    <w:rsid w:val="00DE26B9"/>
    <w:rsid w:val="00DE2F18"/>
    <w:rsid w:val="00DE304A"/>
    <w:rsid w:val="00DE3684"/>
    <w:rsid w:val="00DE371D"/>
    <w:rsid w:val="00DE3AE7"/>
    <w:rsid w:val="00DE3B28"/>
    <w:rsid w:val="00DE3DB8"/>
    <w:rsid w:val="00DE4E92"/>
    <w:rsid w:val="00DE5F1A"/>
    <w:rsid w:val="00DE6493"/>
    <w:rsid w:val="00DE6C7B"/>
    <w:rsid w:val="00DE7B0A"/>
    <w:rsid w:val="00DE7E80"/>
    <w:rsid w:val="00DF077C"/>
    <w:rsid w:val="00DF07A6"/>
    <w:rsid w:val="00DF0E8E"/>
    <w:rsid w:val="00DF1B5C"/>
    <w:rsid w:val="00DF1CFD"/>
    <w:rsid w:val="00DF1FF7"/>
    <w:rsid w:val="00DF2B94"/>
    <w:rsid w:val="00DF3504"/>
    <w:rsid w:val="00DF350A"/>
    <w:rsid w:val="00DF3583"/>
    <w:rsid w:val="00DF3596"/>
    <w:rsid w:val="00DF35FF"/>
    <w:rsid w:val="00DF3840"/>
    <w:rsid w:val="00DF3EDF"/>
    <w:rsid w:val="00DF41E0"/>
    <w:rsid w:val="00DF4CFC"/>
    <w:rsid w:val="00DF4E30"/>
    <w:rsid w:val="00DF560D"/>
    <w:rsid w:val="00DF7204"/>
    <w:rsid w:val="00DF7531"/>
    <w:rsid w:val="00E0015C"/>
    <w:rsid w:val="00E00267"/>
    <w:rsid w:val="00E0063C"/>
    <w:rsid w:val="00E011BA"/>
    <w:rsid w:val="00E01576"/>
    <w:rsid w:val="00E01B0A"/>
    <w:rsid w:val="00E024C4"/>
    <w:rsid w:val="00E02B36"/>
    <w:rsid w:val="00E02D7C"/>
    <w:rsid w:val="00E02DEE"/>
    <w:rsid w:val="00E030F6"/>
    <w:rsid w:val="00E034A3"/>
    <w:rsid w:val="00E034F4"/>
    <w:rsid w:val="00E03A4A"/>
    <w:rsid w:val="00E03BBF"/>
    <w:rsid w:val="00E045C9"/>
    <w:rsid w:val="00E0474D"/>
    <w:rsid w:val="00E04BAF"/>
    <w:rsid w:val="00E05C0A"/>
    <w:rsid w:val="00E066F8"/>
    <w:rsid w:val="00E06AC6"/>
    <w:rsid w:val="00E07529"/>
    <w:rsid w:val="00E07C84"/>
    <w:rsid w:val="00E07F04"/>
    <w:rsid w:val="00E104C5"/>
    <w:rsid w:val="00E10AA5"/>
    <w:rsid w:val="00E10BC3"/>
    <w:rsid w:val="00E10CFF"/>
    <w:rsid w:val="00E110C5"/>
    <w:rsid w:val="00E1147A"/>
    <w:rsid w:val="00E11B57"/>
    <w:rsid w:val="00E11FCC"/>
    <w:rsid w:val="00E123C4"/>
    <w:rsid w:val="00E1272A"/>
    <w:rsid w:val="00E1273B"/>
    <w:rsid w:val="00E12D61"/>
    <w:rsid w:val="00E13439"/>
    <w:rsid w:val="00E13934"/>
    <w:rsid w:val="00E1394E"/>
    <w:rsid w:val="00E13F5B"/>
    <w:rsid w:val="00E14750"/>
    <w:rsid w:val="00E14C55"/>
    <w:rsid w:val="00E14FB8"/>
    <w:rsid w:val="00E15BC3"/>
    <w:rsid w:val="00E15E55"/>
    <w:rsid w:val="00E1624B"/>
    <w:rsid w:val="00E16E71"/>
    <w:rsid w:val="00E16F87"/>
    <w:rsid w:val="00E172D3"/>
    <w:rsid w:val="00E17584"/>
    <w:rsid w:val="00E17923"/>
    <w:rsid w:val="00E20101"/>
    <w:rsid w:val="00E2033E"/>
    <w:rsid w:val="00E204C7"/>
    <w:rsid w:val="00E208F6"/>
    <w:rsid w:val="00E2097F"/>
    <w:rsid w:val="00E221C5"/>
    <w:rsid w:val="00E224A7"/>
    <w:rsid w:val="00E23061"/>
    <w:rsid w:val="00E237D3"/>
    <w:rsid w:val="00E23DAD"/>
    <w:rsid w:val="00E23FC5"/>
    <w:rsid w:val="00E2435E"/>
    <w:rsid w:val="00E2522A"/>
    <w:rsid w:val="00E25440"/>
    <w:rsid w:val="00E25A97"/>
    <w:rsid w:val="00E261A9"/>
    <w:rsid w:val="00E26268"/>
    <w:rsid w:val="00E266BA"/>
    <w:rsid w:val="00E27546"/>
    <w:rsid w:val="00E276F4"/>
    <w:rsid w:val="00E27F74"/>
    <w:rsid w:val="00E27FE7"/>
    <w:rsid w:val="00E3043E"/>
    <w:rsid w:val="00E31608"/>
    <w:rsid w:val="00E317E8"/>
    <w:rsid w:val="00E3221F"/>
    <w:rsid w:val="00E3297B"/>
    <w:rsid w:val="00E32A3D"/>
    <w:rsid w:val="00E33328"/>
    <w:rsid w:val="00E338CA"/>
    <w:rsid w:val="00E34D90"/>
    <w:rsid w:val="00E35E1E"/>
    <w:rsid w:val="00E36122"/>
    <w:rsid w:val="00E375ED"/>
    <w:rsid w:val="00E376F0"/>
    <w:rsid w:val="00E404ED"/>
    <w:rsid w:val="00E40605"/>
    <w:rsid w:val="00E4062D"/>
    <w:rsid w:val="00E408F2"/>
    <w:rsid w:val="00E41AD8"/>
    <w:rsid w:val="00E41C92"/>
    <w:rsid w:val="00E41D77"/>
    <w:rsid w:val="00E41E0D"/>
    <w:rsid w:val="00E4358E"/>
    <w:rsid w:val="00E43872"/>
    <w:rsid w:val="00E43900"/>
    <w:rsid w:val="00E43EA1"/>
    <w:rsid w:val="00E442F9"/>
    <w:rsid w:val="00E44741"/>
    <w:rsid w:val="00E44855"/>
    <w:rsid w:val="00E44983"/>
    <w:rsid w:val="00E44A95"/>
    <w:rsid w:val="00E454EE"/>
    <w:rsid w:val="00E459F8"/>
    <w:rsid w:val="00E4626A"/>
    <w:rsid w:val="00E46820"/>
    <w:rsid w:val="00E46A0E"/>
    <w:rsid w:val="00E47219"/>
    <w:rsid w:val="00E47BF0"/>
    <w:rsid w:val="00E5037B"/>
    <w:rsid w:val="00E503D5"/>
    <w:rsid w:val="00E50603"/>
    <w:rsid w:val="00E507C0"/>
    <w:rsid w:val="00E5099A"/>
    <w:rsid w:val="00E50CED"/>
    <w:rsid w:val="00E5188D"/>
    <w:rsid w:val="00E51BB1"/>
    <w:rsid w:val="00E51EF4"/>
    <w:rsid w:val="00E520D2"/>
    <w:rsid w:val="00E52F79"/>
    <w:rsid w:val="00E53AED"/>
    <w:rsid w:val="00E54A75"/>
    <w:rsid w:val="00E56FD7"/>
    <w:rsid w:val="00E57294"/>
    <w:rsid w:val="00E572D4"/>
    <w:rsid w:val="00E577A1"/>
    <w:rsid w:val="00E57E3A"/>
    <w:rsid w:val="00E6098E"/>
    <w:rsid w:val="00E61629"/>
    <w:rsid w:val="00E61E19"/>
    <w:rsid w:val="00E62529"/>
    <w:rsid w:val="00E62792"/>
    <w:rsid w:val="00E62841"/>
    <w:rsid w:val="00E62A31"/>
    <w:rsid w:val="00E63727"/>
    <w:rsid w:val="00E63F26"/>
    <w:rsid w:val="00E644E8"/>
    <w:rsid w:val="00E64ADB"/>
    <w:rsid w:val="00E64FD0"/>
    <w:rsid w:val="00E651BE"/>
    <w:rsid w:val="00E65DF1"/>
    <w:rsid w:val="00E66F5F"/>
    <w:rsid w:val="00E678B5"/>
    <w:rsid w:val="00E70D57"/>
    <w:rsid w:val="00E717D0"/>
    <w:rsid w:val="00E718C5"/>
    <w:rsid w:val="00E726ED"/>
    <w:rsid w:val="00E727E6"/>
    <w:rsid w:val="00E735CC"/>
    <w:rsid w:val="00E73B26"/>
    <w:rsid w:val="00E73D02"/>
    <w:rsid w:val="00E74667"/>
    <w:rsid w:val="00E74D84"/>
    <w:rsid w:val="00E752C6"/>
    <w:rsid w:val="00E7584B"/>
    <w:rsid w:val="00E75E76"/>
    <w:rsid w:val="00E77C9A"/>
    <w:rsid w:val="00E80D49"/>
    <w:rsid w:val="00E80F93"/>
    <w:rsid w:val="00E8192F"/>
    <w:rsid w:val="00E81B75"/>
    <w:rsid w:val="00E81DE5"/>
    <w:rsid w:val="00E820D2"/>
    <w:rsid w:val="00E821E2"/>
    <w:rsid w:val="00E82583"/>
    <w:rsid w:val="00E8282E"/>
    <w:rsid w:val="00E828C7"/>
    <w:rsid w:val="00E8290B"/>
    <w:rsid w:val="00E83B1F"/>
    <w:rsid w:val="00E83B36"/>
    <w:rsid w:val="00E845FA"/>
    <w:rsid w:val="00E8471F"/>
    <w:rsid w:val="00E8512F"/>
    <w:rsid w:val="00E85682"/>
    <w:rsid w:val="00E85C90"/>
    <w:rsid w:val="00E861AA"/>
    <w:rsid w:val="00E864AD"/>
    <w:rsid w:val="00E8756F"/>
    <w:rsid w:val="00E87A37"/>
    <w:rsid w:val="00E87CEF"/>
    <w:rsid w:val="00E87F31"/>
    <w:rsid w:val="00E9019C"/>
    <w:rsid w:val="00E90554"/>
    <w:rsid w:val="00E9057D"/>
    <w:rsid w:val="00E912F9"/>
    <w:rsid w:val="00E914A2"/>
    <w:rsid w:val="00E9260A"/>
    <w:rsid w:val="00E928CE"/>
    <w:rsid w:val="00E94026"/>
    <w:rsid w:val="00E9443E"/>
    <w:rsid w:val="00E95BA9"/>
    <w:rsid w:val="00E95F57"/>
    <w:rsid w:val="00E9624F"/>
    <w:rsid w:val="00E96570"/>
    <w:rsid w:val="00E97171"/>
    <w:rsid w:val="00EA1670"/>
    <w:rsid w:val="00EA19A7"/>
    <w:rsid w:val="00EA1A41"/>
    <w:rsid w:val="00EA1BED"/>
    <w:rsid w:val="00EA2EA8"/>
    <w:rsid w:val="00EA3362"/>
    <w:rsid w:val="00EA33F2"/>
    <w:rsid w:val="00EA33F7"/>
    <w:rsid w:val="00EA3B9D"/>
    <w:rsid w:val="00EA3E28"/>
    <w:rsid w:val="00EA3FC4"/>
    <w:rsid w:val="00EA518D"/>
    <w:rsid w:val="00EA539C"/>
    <w:rsid w:val="00EA6D8A"/>
    <w:rsid w:val="00EA7343"/>
    <w:rsid w:val="00EA795B"/>
    <w:rsid w:val="00EA7E30"/>
    <w:rsid w:val="00EB0AFC"/>
    <w:rsid w:val="00EB0BE4"/>
    <w:rsid w:val="00EB118C"/>
    <w:rsid w:val="00EB13C3"/>
    <w:rsid w:val="00EB151C"/>
    <w:rsid w:val="00EB2385"/>
    <w:rsid w:val="00EB2AD9"/>
    <w:rsid w:val="00EB3665"/>
    <w:rsid w:val="00EB4FC4"/>
    <w:rsid w:val="00EB513A"/>
    <w:rsid w:val="00EB5B9A"/>
    <w:rsid w:val="00EB6303"/>
    <w:rsid w:val="00EB68EF"/>
    <w:rsid w:val="00EB699C"/>
    <w:rsid w:val="00EB6A21"/>
    <w:rsid w:val="00EB6EDB"/>
    <w:rsid w:val="00EB6FC1"/>
    <w:rsid w:val="00EB7703"/>
    <w:rsid w:val="00EC075B"/>
    <w:rsid w:val="00EC07C9"/>
    <w:rsid w:val="00EC0846"/>
    <w:rsid w:val="00EC0BA0"/>
    <w:rsid w:val="00EC1015"/>
    <w:rsid w:val="00EC13C9"/>
    <w:rsid w:val="00EC159B"/>
    <w:rsid w:val="00EC1C8E"/>
    <w:rsid w:val="00EC1E75"/>
    <w:rsid w:val="00EC2355"/>
    <w:rsid w:val="00EC253B"/>
    <w:rsid w:val="00EC31A4"/>
    <w:rsid w:val="00EC3FD5"/>
    <w:rsid w:val="00EC42FC"/>
    <w:rsid w:val="00EC4909"/>
    <w:rsid w:val="00EC4B15"/>
    <w:rsid w:val="00EC5479"/>
    <w:rsid w:val="00EC5F1E"/>
    <w:rsid w:val="00EC64C2"/>
    <w:rsid w:val="00EC7033"/>
    <w:rsid w:val="00ED02DF"/>
    <w:rsid w:val="00ED0ABD"/>
    <w:rsid w:val="00ED0DEB"/>
    <w:rsid w:val="00ED148D"/>
    <w:rsid w:val="00ED16BF"/>
    <w:rsid w:val="00ED1C89"/>
    <w:rsid w:val="00ED24BA"/>
    <w:rsid w:val="00ED25F2"/>
    <w:rsid w:val="00ED298C"/>
    <w:rsid w:val="00ED2F71"/>
    <w:rsid w:val="00ED34E4"/>
    <w:rsid w:val="00ED4064"/>
    <w:rsid w:val="00ED5411"/>
    <w:rsid w:val="00ED5868"/>
    <w:rsid w:val="00ED5C72"/>
    <w:rsid w:val="00ED6654"/>
    <w:rsid w:val="00ED6FB7"/>
    <w:rsid w:val="00ED74BA"/>
    <w:rsid w:val="00ED75E8"/>
    <w:rsid w:val="00EE07D6"/>
    <w:rsid w:val="00EE0A16"/>
    <w:rsid w:val="00EE0A2D"/>
    <w:rsid w:val="00EE115F"/>
    <w:rsid w:val="00EE1B7F"/>
    <w:rsid w:val="00EE1D6C"/>
    <w:rsid w:val="00EE1ED2"/>
    <w:rsid w:val="00EE2037"/>
    <w:rsid w:val="00EE2408"/>
    <w:rsid w:val="00EE244B"/>
    <w:rsid w:val="00EE258F"/>
    <w:rsid w:val="00EE3959"/>
    <w:rsid w:val="00EE3996"/>
    <w:rsid w:val="00EE3CBE"/>
    <w:rsid w:val="00EE3FEC"/>
    <w:rsid w:val="00EE5B1A"/>
    <w:rsid w:val="00EE6690"/>
    <w:rsid w:val="00EE6867"/>
    <w:rsid w:val="00EE6DEF"/>
    <w:rsid w:val="00EE6E88"/>
    <w:rsid w:val="00EE737B"/>
    <w:rsid w:val="00EF04FC"/>
    <w:rsid w:val="00EF0C57"/>
    <w:rsid w:val="00EF1357"/>
    <w:rsid w:val="00EF169C"/>
    <w:rsid w:val="00EF1DB4"/>
    <w:rsid w:val="00EF263C"/>
    <w:rsid w:val="00EF2AB1"/>
    <w:rsid w:val="00EF2EA4"/>
    <w:rsid w:val="00EF34D8"/>
    <w:rsid w:val="00EF3BD3"/>
    <w:rsid w:val="00EF4972"/>
    <w:rsid w:val="00EF4D6D"/>
    <w:rsid w:val="00EF4E28"/>
    <w:rsid w:val="00EF55DF"/>
    <w:rsid w:val="00EF576F"/>
    <w:rsid w:val="00EF5966"/>
    <w:rsid w:val="00EF5B42"/>
    <w:rsid w:val="00EF6296"/>
    <w:rsid w:val="00EF6D97"/>
    <w:rsid w:val="00EF72BE"/>
    <w:rsid w:val="00EF75B3"/>
    <w:rsid w:val="00EF75B5"/>
    <w:rsid w:val="00EF7B2B"/>
    <w:rsid w:val="00EF7E11"/>
    <w:rsid w:val="00EF7EDA"/>
    <w:rsid w:val="00F014C7"/>
    <w:rsid w:val="00F0189B"/>
    <w:rsid w:val="00F01DEB"/>
    <w:rsid w:val="00F0264F"/>
    <w:rsid w:val="00F02A5A"/>
    <w:rsid w:val="00F03D49"/>
    <w:rsid w:val="00F0489C"/>
    <w:rsid w:val="00F04CCE"/>
    <w:rsid w:val="00F05042"/>
    <w:rsid w:val="00F05E9F"/>
    <w:rsid w:val="00F060FF"/>
    <w:rsid w:val="00F06ADA"/>
    <w:rsid w:val="00F07295"/>
    <w:rsid w:val="00F07848"/>
    <w:rsid w:val="00F10399"/>
    <w:rsid w:val="00F103B9"/>
    <w:rsid w:val="00F1050A"/>
    <w:rsid w:val="00F12210"/>
    <w:rsid w:val="00F122A0"/>
    <w:rsid w:val="00F12AD8"/>
    <w:rsid w:val="00F12DCF"/>
    <w:rsid w:val="00F13360"/>
    <w:rsid w:val="00F13A4D"/>
    <w:rsid w:val="00F1403A"/>
    <w:rsid w:val="00F14161"/>
    <w:rsid w:val="00F1432B"/>
    <w:rsid w:val="00F14695"/>
    <w:rsid w:val="00F153A5"/>
    <w:rsid w:val="00F154C6"/>
    <w:rsid w:val="00F15A1A"/>
    <w:rsid w:val="00F15BA5"/>
    <w:rsid w:val="00F16042"/>
    <w:rsid w:val="00F165BB"/>
    <w:rsid w:val="00F16AB6"/>
    <w:rsid w:val="00F1768E"/>
    <w:rsid w:val="00F17B2E"/>
    <w:rsid w:val="00F2117A"/>
    <w:rsid w:val="00F211EE"/>
    <w:rsid w:val="00F21541"/>
    <w:rsid w:val="00F2194D"/>
    <w:rsid w:val="00F21FDB"/>
    <w:rsid w:val="00F220D4"/>
    <w:rsid w:val="00F22199"/>
    <w:rsid w:val="00F22C15"/>
    <w:rsid w:val="00F23089"/>
    <w:rsid w:val="00F23381"/>
    <w:rsid w:val="00F234BB"/>
    <w:rsid w:val="00F23BD4"/>
    <w:rsid w:val="00F23FA7"/>
    <w:rsid w:val="00F24038"/>
    <w:rsid w:val="00F2434F"/>
    <w:rsid w:val="00F248A8"/>
    <w:rsid w:val="00F25F79"/>
    <w:rsid w:val="00F260DE"/>
    <w:rsid w:val="00F26151"/>
    <w:rsid w:val="00F26702"/>
    <w:rsid w:val="00F27C69"/>
    <w:rsid w:val="00F27F80"/>
    <w:rsid w:val="00F3013F"/>
    <w:rsid w:val="00F3014F"/>
    <w:rsid w:val="00F30297"/>
    <w:rsid w:val="00F30521"/>
    <w:rsid w:val="00F31215"/>
    <w:rsid w:val="00F314CE"/>
    <w:rsid w:val="00F31CBB"/>
    <w:rsid w:val="00F31E1E"/>
    <w:rsid w:val="00F32E7A"/>
    <w:rsid w:val="00F339A9"/>
    <w:rsid w:val="00F33CAD"/>
    <w:rsid w:val="00F34DF2"/>
    <w:rsid w:val="00F35491"/>
    <w:rsid w:val="00F359FD"/>
    <w:rsid w:val="00F36D0F"/>
    <w:rsid w:val="00F3730E"/>
    <w:rsid w:val="00F37572"/>
    <w:rsid w:val="00F37674"/>
    <w:rsid w:val="00F376FC"/>
    <w:rsid w:val="00F37E82"/>
    <w:rsid w:val="00F40893"/>
    <w:rsid w:val="00F4109E"/>
    <w:rsid w:val="00F421A2"/>
    <w:rsid w:val="00F42B44"/>
    <w:rsid w:val="00F42C73"/>
    <w:rsid w:val="00F434F7"/>
    <w:rsid w:val="00F43853"/>
    <w:rsid w:val="00F43B1A"/>
    <w:rsid w:val="00F44AA8"/>
    <w:rsid w:val="00F452A0"/>
    <w:rsid w:val="00F454E7"/>
    <w:rsid w:val="00F4584E"/>
    <w:rsid w:val="00F45B66"/>
    <w:rsid w:val="00F45C23"/>
    <w:rsid w:val="00F467FD"/>
    <w:rsid w:val="00F507E3"/>
    <w:rsid w:val="00F50CEB"/>
    <w:rsid w:val="00F5121C"/>
    <w:rsid w:val="00F5170C"/>
    <w:rsid w:val="00F51926"/>
    <w:rsid w:val="00F51C49"/>
    <w:rsid w:val="00F52413"/>
    <w:rsid w:val="00F52ECB"/>
    <w:rsid w:val="00F53035"/>
    <w:rsid w:val="00F53E87"/>
    <w:rsid w:val="00F53F59"/>
    <w:rsid w:val="00F54400"/>
    <w:rsid w:val="00F544CF"/>
    <w:rsid w:val="00F546ED"/>
    <w:rsid w:val="00F550E0"/>
    <w:rsid w:val="00F5552F"/>
    <w:rsid w:val="00F55DF7"/>
    <w:rsid w:val="00F5651B"/>
    <w:rsid w:val="00F56B0F"/>
    <w:rsid w:val="00F56B29"/>
    <w:rsid w:val="00F60487"/>
    <w:rsid w:val="00F61154"/>
    <w:rsid w:val="00F61C0C"/>
    <w:rsid w:val="00F62429"/>
    <w:rsid w:val="00F62A6E"/>
    <w:rsid w:val="00F63569"/>
    <w:rsid w:val="00F63E7C"/>
    <w:rsid w:val="00F640B3"/>
    <w:rsid w:val="00F645FC"/>
    <w:rsid w:val="00F64B87"/>
    <w:rsid w:val="00F6532C"/>
    <w:rsid w:val="00F65C07"/>
    <w:rsid w:val="00F65E88"/>
    <w:rsid w:val="00F661FB"/>
    <w:rsid w:val="00F662E4"/>
    <w:rsid w:val="00F66D8F"/>
    <w:rsid w:val="00F67186"/>
    <w:rsid w:val="00F67555"/>
    <w:rsid w:val="00F67AC3"/>
    <w:rsid w:val="00F70682"/>
    <w:rsid w:val="00F71248"/>
    <w:rsid w:val="00F71353"/>
    <w:rsid w:val="00F71B80"/>
    <w:rsid w:val="00F71C86"/>
    <w:rsid w:val="00F7369E"/>
    <w:rsid w:val="00F7378F"/>
    <w:rsid w:val="00F7386B"/>
    <w:rsid w:val="00F73C3A"/>
    <w:rsid w:val="00F73D52"/>
    <w:rsid w:val="00F75664"/>
    <w:rsid w:val="00F76319"/>
    <w:rsid w:val="00F76DD3"/>
    <w:rsid w:val="00F77003"/>
    <w:rsid w:val="00F77086"/>
    <w:rsid w:val="00F80128"/>
    <w:rsid w:val="00F80F0C"/>
    <w:rsid w:val="00F814EA"/>
    <w:rsid w:val="00F817AC"/>
    <w:rsid w:val="00F81A23"/>
    <w:rsid w:val="00F81B1C"/>
    <w:rsid w:val="00F8209C"/>
    <w:rsid w:val="00F8216B"/>
    <w:rsid w:val="00F82902"/>
    <w:rsid w:val="00F83572"/>
    <w:rsid w:val="00F836E7"/>
    <w:rsid w:val="00F83898"/>
    <w:rsid w:val="00F83909"/>
    <w:rsid w:val="00F839C1"/>
    <w:rsid w:val="00F84311"/>
    <w:rsid w:val="00F8469C"/>
    <w:rsid w:val="00F84BA7"/>
    <w:rsid w:val="00F86158"/>
    <w:rsid w:val="00F86B03"/>
    <w:rsid w:val="00F86DDD"/>
    <w:rsid w:val="00F900B8"/>
    <w:rsid w:val="00F9041B"/>
    <w:rsid w:val="00F909C1"/>
    <w:rsid w:val="00F91100"/>
    <w:rsid w:val="00F91DB1"/>
    <w:rsid w:val="00F92437"/>
    <w:rsid w:val="00F92F17"/>
    <w:rsid w:val="00F943D3"/>
    <w:rsid w:val="00F94669"/>
    <w:rsid w:val="00F94891"/>
    <w:rsid w:val="00F948E4"/>
    <w:rsid w:val="00F948EB"/>
    <w:rsid w:val="00F950C8"/>
    <w:rsid w:val="00F9557D"/>
    <w:rsid w:val="00F9674A"/>
    <w:rsid w:val="00F96D03"/>
    <w:rsid w:val="00F976A9"/>
    <w:rsid w:val="00FA063D"/>
    <w:rsid w:val="00FA081E"/>
    <w:rsid w:val="00FA1EF5"/>
    <w:rsid w:val="00FA216F"/>
    <w:rsid w:val="00FA2510"/>
    <w:rsid w:val="00FA38AE"/>
    <w:rsid w:val="00FA3B7E"/>
    <w:rsid w:val="00FA4225"/>
    <w:rsid w:val="00FA4294"/>
    <w:rsid w:val="00FA472E"/>
    <w:rsid w:val="00FA4D65"/>
    <w:rsid w:val="00FA5E3F"/>
    <w:rsid w:val="00FA60C6"/>
    <w:rsid w:val="00FA66B3"/>
    <w:rsid w:val="00FA6A66"/>
    <w:rsid w:val="00FA753B"/>
    <w:rsid w:val="00FA753C"/>
    <w:rsid w:val="00FB04C7"/>
    <w:rsid w:val="00FB0AFD"/>
    <w:rsid w:val="00FB1161"/>
    <w:rsid w:val="00FB126A"/>
    <w:rsid w:val="00FB19EE"/>
    <w:rsid w:val="00FB2269"/>
    <w:rsid w:val="00FB2A95"/>
    <w:rsid w:val="00FB2EAC"/>
    <w:rsid w:val="00FB2EFC"/>
    <w:rsid w:val="00FB33EA"/>
    <w:rsid w:val="00FB3B4B"/>
    <w:rsid w:val="00FB48B3"/>
    <w:rsid w:val="00FB4D3E"/>
    <w:rsid w:val="00FB4F22"/>
    <w:rsid w:val="00FB5441"/>
    <w:rsid w:val="00FB5716"/>
    <w:rsid w:val="00FB63E0"/>
    <w:rsid w:val="00FB72F9"/>
    <w:rsid w:val="00FB7DED"/>
    <w:rsid w:val="00FC00C7"/>
    <w:rsid w:val="00FC0354"/>
    <w:rsid w:val="00FC050A"/>
    <w:rsid w:val="00FC161F"/>
    <w:rsid w:val="00FC17C2"/>
    <w:rsid w:val="00FC1EF2"/>
    <w:rsid w:val="00FC303F"/>
    <w:rsid w:val="00FC3972"/>
    <w:rsid w:val="00FC3D03"/>
    <w:rsid w:val="00FC3EB6"/>
    <w:rsid w:val="00FC3EFE"/>
    <w:rsid w:val="00FC4022"/>
    <w:rsid w:val="00FC4305"/>
    <w:rsid w:val="00FC4C39"/>
    <w:rsid w:val="00FC4C6C"/>
    <w:rsid w:val="00FC5544"/>
    <w:rsid w:val="00FC6C1E"/>
    <w:rsid w:val="00FC7E32"/>
    <w:rsid w:val="00FC7F42"/>
    <w:rsid w:val="00FD0692"/>
    <w:rsid w:val="00FD07A7"/>
    <w:rsid w:val="00FD0DAE"/>
    <w:rsid w:val="00FD0DDB"/>
    <w:rsid w:val="00FD11C7"/>
    <w:rsid w:val="00FD11EB"/>
    <w:rsid w:val="00FD1356"/>
    <w:rsid w:val="00FD1855"/>
    <w:rsid w:val="00FD1954"/>
    <w:rsid w:val="00FD1AF2"/>
    <w:rsid w:val="00FD1FE5"/>
    <w:rsid w:val="00FD21DC"/>
    <w:rsid w:val="00FD235B"/>
    <w:rsid w:val="00FD2721"/>
    <w:rsid w:val="00FD2FCE"/>
    <w:rsid w:val="00FD4676"/>
    <w:rsid w:val="00FD54AF"/>
    <w:rsid w:val="00FD7C9B"/>
    <w:rsid w:val="00FE0780"/>
    <w:rsid w:val="00FE0CF2"/>
    <w:rsid w:val="00FE16A0"/>
    <w:rsid w:val="00FE1B6C"/>
    <w:rsid w:val="00FE2032"/>
    <w:rsid w:val="00FE21C5"/>
    <w:rsid w:val="00FE2280"/>
    <w:rsid w:val="00FE24ED"/>
    <w:rsid w:val="00FE315E"/>
    <w:rsid w:val="00FE3221"/>
    <w:rsid w:val="00FE377A"/>
    <w:rsid w:val="00FE3A57"/>
    <w:rsid w:val="00FE430A"/>
    <w:rsid w:val="00FE5074"/>
    <w:rsid w:val="00FE5839"/>
    <w:rsid w:val="00FE5D09"/>
    <w:rsid w:val="00FE64A1"/>
    <w:rsid w:val="00FE6F88"/>
    <w:rsid w:val="00FE7229"/>
    <w:rsid w:val="00FF0D59"/>
    <w:rsid w:val="00FF0EF6"/>
    <w:rsid w:val="00FF1B25"/>
    <w:rsid w:val="00FF228A"/>
    <w:rsid w:val="00FF2433"/>
    <w:rsid w:val="00FF2CAE"/>
    <w:rsid w:val="00FF2EA7"/>
    <w:rsid w:val="00FF3997"/>
    <w:rsid w:val="00FF3F34"/>
    <w:rsid w:val="00FF459F"/>
    <w:rsid w:val="00FF4857"/>
    <w:rsid w:val="00FF4BF9"/>
    <w:rsid w:val="00FF552A"/>
    <w:rsid w:val="00FF5986"/>
    <w:rsid w:val="00FF5F0C"/>
    <w:rsid w:val="00FF6903"/>
    <w:rsid w:val="00FF6BA9"/>
    <w:rsid w:val="00FF7035"/>
    <w:rsid w:val="00FF715B"/>
    <w:rsid w:val="00FF750D"/>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0D2DB"/>
  <w14:defaultImageDpi w14:val="0"/>
  <w15:docId w15:val="{52684978-C399-4B5B-B0F3-052D6CD3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page number"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rsid w:val="008D4505"/>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basedOn w:val="Fuentedeprrafopredeter"/>
    <w:uiPriority w:val="99"/>
    <w:qFormat/>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styleId="NormalWeb">
    <w:name w:val="Normal (Web)"/>
    <w:basedOn w:val="Normal"/>
    <w:uiPriority w:val="99"/>
    <w:rsid w:val="00027103"/>
    <w:pPr>
      <w:widowControl/>
      <w:suppressAutoHyphens/>
      <w:overflowPunct/>
      <w:autoSpaceDE/>
      <w:autoSpaceDN/>
      <w:adjustRightInd/>
      <w:spacing w:before="280" w:after="280"/>
    </w:pPr>
    <w:rPr>
      <w:color w:val="0000FF"/>
      <w:kern w:val="0"/>
      <w:sz w:val="24"/>
    </w:rPr>
  </w:style>
  <w:style w:type="paragraph" w:customStyle="1" w:styleId="unico">
    <w:name w:val="unico"/>
    <w:basedOn w:val="Normal"/>
    <w:rsid w:val="00027103"/>
    <w:pPr>
      <w:widowControl/>
      <w:overflowPunct/>
      <w:autoSpaceDE/>
      <w:autoSpaceDN/>
      <w:adjustRightInd/>
      <w:spacing w:before="100" w:beforeAutospacing="1" w:after="100" w:afterAutospacing="1"/>
    </w:pPr>
    <w:rPr>
      <w:kern w:val="0"/>
      <w:sz w:val="24"/>
      <w:szCs w:val="24"/>
    </w:rPr>
  </w:style>
  <w:style w:type="paragraph" w:customStyle="1" w:styleId="Sinespaciado1">
    <w:name w:val="Sin espaciado1"/>
    <w:rsid w:val="00134622"/>
    <w:rPr>
      <w:rFonts w:ascii="Calibri" w:hAnsi="Calibri"/>
      <w:sz w:val="22"/>
      <w:szCs w:val="22"/>
    </w:rPr>
  </w:style>
  <w:style w:type="character" w:customStyle="1" w:styleId="apple-converted-space">
    <w:name w:val="apple-converted-space"/>
    <w:rsid w:val="00FC4C6C"/>
  </w:style>
  <w:style w:type="paragraph" w:customStyle="1" w:styleId="ParrafoCdeE">
    <w:name w:val="Parrafo C de E"/>
    <w:basedOn w:val="Normal"/>
    <w:rsid w:val="00474F28"/>
    <w:pPr>
      <w:widowControl/>
      <w:tabs>
        <w:tab w:val="left" w:pos="2127"/>
      </w:tabs>
      <w:spacing w:line="360" w:lineRule="auto"/>
      <w:ind w:firstLine="1418"/>
      <w:jc w:val="both"/>
    </w:pPr>
    <w:rPr>
      <w:rFonts w:ascii="Arial" w:hAnsi="Arial"/>
      <w:kern w:val="0"/>
      <w:sz w:val="24"/>
      <w:lang w:val="es-ES_tradnl"/>
    </w:rPr>
  </w:style>
  <w:style w:type="paragraph" w:customStyle="1" w:styleId="MIPARRAFONORMAL">
    <w:name w:val="MI PARRAFO NORMAL"/>
    <w:basedOn w:val="Textoindependiente"/>
    <w:rsid w:val="00047711"/>
    <w:pPr>
      <w:autoSpaceDE w:val="0"/>
      <w:autoSpaceDN w:val="0"/>
      <w:spacing w:after="360" w:line="360" w:lineRule="auto"/>
    </w:pPr>
    <w:rPr>
      <w:rFonts w:ascii="Arial" w:hAnsi="Arial" w:cs="Arial"/>
      <w:bCs w:val="0"/>
      <w:szCs w:val="24"/>
    </w:rPr>
  </w:style>
  <w:style w:type="paragraph" w:styleId="Textoindependiente3">
    <w:name w:val="Body Text 3"/>
    <w:basedOn w:val="Normal"/>
    <w:link w:val="Textoindependiente3Car"/>
    <w:rsid w:val="001E1B49"/>
    <w:pPr>
      <w:spacing w:after="120"/>
    </w:pPr>
    <w:rPr>
      <w:sz w:val="16"/>
      <w:szCs w:val="16"/>
    </w:rPr>
  </w:style>
  <w:style w:type="character" w:customStyle="1" w:styleId="Textoindependiente3Car">
    <w:name w:val="Texto independiente 3 Car"/>
    <w:basedOn w:val="Fuentedeprrafopredeter"/>
    <w:link w:val="Textoindependiente3"/>
    <w:rsid w:val="001E1B49"/>
    <w:rPr>
      <w:kern w:val="28"/>
      <w:sz w:val="16"/>
      <w:szCs w:val="16"/>
    </w:rPr>
  </w:style>
  <w:style w:type="character" w:styleId="Hipervnculo">
    <w:name w:val="Hyperlink"/>
    <w:basedOn w:val="Fuentedeprrafopredeter"/>
    <w:rsid w:val="0081508A"/>
    <w:rPr>
      <w:color w:val="5F5F5F" w:themeColor="hyperlink"/>
      <w:u w:val="single"/>
    </w:rPr>
  </w:style>
  <w:style w:type="paragraph" w:customStyle="1" w:styleId="Prrafodelista1">
    <w:name w:val="Párrafo de lista1"/>
    <w:basedOn w:val="Normal"/>
    <w:rsid w:val="00696871"/>
    <w:pPr>
      <w:widowControl/>
      <w:overflowPunct/>
      <w:autoSpaceDE/>
      <w:autoSpaceDN/>
      <w:adjustRightInd/>
      <w:ind w:left="708"/>
    </w:pPr>
    <w:rPr>
      <w:rFonts w:eastAsia="Calibri"/>
      <w:kern w:val="0"/>
      <w:sz w:val="24"/>
      <w:szCs w:val="24"/>
    </w:rPr>
  </w:style>
  <w:style w:type="paragraph" w:customStyle="1" w:styleId="Default">
    <w:name w:val="Default"/>
    <w:rsid w:val="0083367D"/>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8D4505"/>
    <w:rPr>
      <w:rFonts w:asciiTheme="majorHAnsi" w:eastAsiaTheme="majorEastAsia" w:hAnsiTheme="majorHAnsi" w:cstheme="majorBidi"/>
      <w:color w:val="6E6E6E" w:themeColor="accent1" w:themeShade="7F"/>
      <w:kern w:val="28"/>
      <w:sz w:val="24"/>
      <w:szCs w:val="24"/>
    </w:rPr>
  </w:style>
  <w:style w:type="character" w:customStyle="1" w:styleId="a0">
    <w:name w:val="a0"/>
    <w:basedOn w:val="Fuentedeprrafopredeter"/>
    <w:rsid w:val="00152721"/>
  </w:style>
  <w:style w:type="character" w:styleId="nfasis">
    <w:name w:val="Emphasis"/>
    <w:basedOn w:val="Fuentedeprrafopredeter"/>
    <w:qFormat/>
    <w:rsid w:val="00390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404">
      <w:bodyDiv w:val="1"/>
      <w:marLeft w:val="0"/>
      <w:marRight w:val="0"/>
      <w:marTop w:val="0"/>
      <w:marBottom w:val="0"/>
      <w:divBdr>
        <w:top w:val="none" w:sz="0" w:space="0" w:color="auto"/>
        <w:left w:val="none" w:sz="0" w:space="0" w:color="auto"/>
        <w:bottom w:val="none" w:sz="0" w:space="0" w:color="auto"/>
        <w:right w:val="none" w:sz="0" w:space="0" w:color="auto"/>
      </w:divBdr>
    </w:div>
    <w:div w:id="49380644">
      <w:bodyDiv w:val="1"/>
      <w:marLeft w:val="0"/>
      <w:marRight w:val="0"/>
      <w:marTop w:val="0"/>
      <w:marBottom w:val="0"/>
      <w:divBdr>
        <w:top w:val="none" w:sz="0" w:space="0" w:color="auto"/>
        <w:left w:val="none" w:sz="0" w:space="0" w:color="auto"/>
        <w:bottom w:val="none" w:sz="0" w:space="0" w:color="auto"/>
        <w:right w:val="none" w:sz="0" w:space="0" w:color="auto"/>
      </w:divBdr>
    </w:div>
    <w:div w:id="81024744">
      <w:bodyDiv w:val="1"/>
      <w:marLeft w:val="0"/>
      <w:marRight w:val="0"/>
      <w:marTop w:val="0"/>
      <w:marBottom w:val="0"/>
      <w:divBdr>
        <w:top w:val="none" w:sz="0" w:space="0" w:color="auto"/>
        <w:left w:val="none" w:sz="0" w:space="0" w:color="auto"/>
        <w:bottom w:val="none" w:sz="0" w:space="0" w:color="auto"/>
        <w:right w:val="none" w:sz="0" w:space="0" w:color="auto"/>
      </w:divBdr>
    </w:div>
    <w:div w:id="203904245">
      <w:bodyDiv w:val="1"/>
      <w:marLeft w:val="0"/>
      <w:marRight w:val="0"/>
      <w:marTop w:val="0"/>
      <w:marBottom w:val="0"/>
      <w:divBdr>
        <w:top w:val="none" w:sz="0" w:space="0" w:color="auto"/>
        <w:left w:val="none" w:sz="0" w:space="0" w:color="auto"/>
        <w:bottom w:val="none" w:sz="0" w:space="0" w:color="auto"/>
        <w:right w:val="none" w:sz="0" w:space="0" w:color="auto"/>
      </w:divBdr>
    </w:div>
    <w:div w:id="212235040">
      <w:bodyDiv w:val="1"/>
      <w:marLeft w:val="0"/>
      <w:marRight w:val="0"/>
      <w:marTop w:val="0"/>
      <w:marBottom w:val="0"/>
      <w:divBdr>
        <w:top w:val="none" w:sz="0" w:space="0" w:color="auto"/>
        <w:left w:val="none" w:sz="0" w:space="0" w:color="auto"/>
        <w:bottom w:val="none" w:sz="0" w:space="0" w:color="auto"/>
        <w:right w:val="none" w:sz="0" w:space="0" w:color="auto"/>
      </w:divBdr>
    </w:div>
    <w:div w:id="226845373">
      <w:bodyDiv w:val="1"/>
      <w:marLeft w:val="0"/>
      <w:marRight w:val="0"/>
      <w:marTop w:val="0"/>
      <w:marBottom w:val="0"/>
      <w:divBdr>
        <w:top w:val="none" w:sz="0" w:space="0" w:color="auto"/>
        <w:left w:val="none" w:sz="0" w:space="0" w:color="auto"/>
        <w:bottom w:val="none" w:sz="0" w:space="0" w:color="auto"/>
        <w:right w:val="none" w:sz="0" w:space="0" w:color="auto"/>
      </w:divBdr>
    </w:div>
    <w:div w:id="468206928">
      <w:bodyDiv w:val="1"/>
      <w:marLeft w:val="0"/>
      <w:marRight w:val="0"/>
      <w:marTop w:val="0"/>
      <w:marBottom w:val="0"/>
      <w:divBdr>
        <w:top w:val="none" w:sz="0" w:space="0" w:color="auto"/>
        <w:left w:val="none" w:sz="0" w:space="0" w:color="auto"/>
        <w:bottom w:val="none" w:sz="0" w:space="0" w:color="auto"/>
        <w:right w:val="none" w:sz="0" w:space="0" w:color="auto"/>
      </w:divBdr>
    </w:div>
    <w:div w:id="471941609">
      <w:bodyDiv w:val="1"/>
      <w:marLeft w:val="0"/>
      <w:marRight w:val="0"/>
      <w:marTop w:val="0"/>
      <w:marBottom w:val="0"/>
      <w:divBdr>
        <w:top w:val="none" w:sz="0" w:space="0" w:color="auto"/>
        <w:left w:val="none" w:sz="0" w:space="0" w:color="auto"/>
        <w:bottom w:val="none" w:sz="0" w:space="0" w:color="auto"/>
        <w:right w:val="none" w:sz="0" w:space="0" w:color="auto"/>
      </w:divBdr>
    </w:div>
    <w:div w:id="504905349">
      <w:bodyDiv w:val="1"/>
      <w:marLeft w:val="0"/>
      <w:marRight w:val="0"/>
      <w:marTop w:val="0"/>
      <w:marBottom w:val="0"/>
      <w:divBdr>
        <w:top w:val="none" w:sz="0" w:space="0" w:color="auto"/>
        <w:left w:val="none" w:sz="0" w:space="0" w:color="auto"/>
        <w:bottom w:val="none" w:sz="0" w:space="0" w:color="auto"/>
        <w:right w:val="none" w:sz="0" w:space="0" w:color="auto"/>
      </w:divBdr>
    </w:div>
    <w:div w:id="510338184">
      <w:bodyDiv w:val="1"/>
      <w:marLeft w:val="0"/>
      <w:marRight w:val="0"/>
      <w:marTop w:val="0"/>
      <w:marBottom w:val="0"/>
      <w:divBdr>
        <w:top w:val="none" w:sz="0" w:space="0" w:color="auto"/>
        <w:left w:val="none" w:sz="0" w:space="0" w:color="auto"/>
        <w:bottom w:val="none" w:sz="0" w:space="0" w:color="auto"/>
        <w:right w:val="none" w:sz="0" w:space="0" w:color="auto"/>
      </w:divBdr>
    </w:div>
    <w:div w:id="510996800">
      <w:bodyDiv w:val="1"/>
      <w:marLeft w:val="0"/>
      <w:marRight w:val="0"/>
      <w:marTop w:val="0"/>
      <w:marBottom w:val="0"/>
      <w:divBdr>
        <w:top w:val="none" w:sz="0" w:space="0" w:color="auto"/>
        <w:left w:val="none" w:sz="0" w:space="0" w:color="auto"/>
        <w:bottom w:val="none" w:sz="0" w:space="0" w:color="auto"/>
        <w:right w:val="none" w:sz="0" w:space="0" w:color="auto"/>
      </w:divBdr>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576862953">
      <w:bodyDiv w:val="1"/>
      <w:marLeft w:val="0"/>
      <w:marRight w:val="0"/>
      <w:marTop w:val="0"/>
      <w:marBottom w:val="0"/>
      <w:divBdr>
        <w:top w:val="none" w:sz="0" w:space="0" w:color="auto"/>
        <w:left w:val="none" w:sz="0" w:space="0" w:color="auto"/>
        <w:bottom w:val="none" w:sz="0" w:space="0" w:color="auto"/>
        <w:right w:val="none" w:sz="0" w:space="0" w:color="auto"/>
      </w:divBdr>
    </w:div>
    <w:div w:id="669017567">
      <w:bodyDiv w:val="1"/>
      <w:marLeft w:val="0"/>
      <w:marRight w:val="0"/>
      <w:marTop w:val="0"/>
      <w:marBottom w:val="0"/>
      <w:divBdr>
        <w:top w:val="none" w:sz="0" w:space="0" w:color="auto"/>
        <w:left w:val="none" w:sz="0" w:space="0" w:color="auto"/>
        <w:bottom w:val="none" w:sz="0" w:space="0" w:color="auto"/>
        <w:right w:val="none" w:sz="0" w:space="0" w:color="auto"/>
      </w:divBdr>
    </w:div>
    <w:div w:id="719595400">
      <w:bodyDiv w:val="1"/>
      <w:marLeft w:val="0"/>
      <w:marRight w:val="0"/>
      <w:marTop w:val="0"/>
      <w:marBottom w:val="0"/>
      <w:divBdr>
        <w:top w:val="none" w:sz="0" w:space="0" w:color="auto"/>
        <w:left w:val="none" w:sz="0" w:space="0" w:color="auto"/>
        <w:bottom w:val="none" w:sz="0" w:space="0" w:color="auto"/>
        <w:right w:val="none" w:sz="0" w:space="0" w:color="auto"/>
      </w:divBdr>
    </w:div>
    <w:div w:id="735206362">
      <w:bodyDiv w:val="1"/>
      <w:marLeft w:val="0"/>
      <w:marRight w:val="0"/>
      <w:marTop w:val="0"/>
      <w:marBottom w:val="0"/>
      <w:divBdr>
        <w:top w:val="none" w:sz="0" w:space="0" w:color="auto"/>
        <w:left w:val="none" w:sz="0" w:space="0" w:color="auto"/>
        <w:bottom w:val="none" w:sz="0" w:space="0" w:color="auto"/>
        <w:right w:val="none" w:sz="0" w:space="0" w:color="auto"/>
      </w:divBdr>
      <w:divsChild>
        <w:div w:id="94402154">
          <w:marLeft w:val="0"/>
          <w:marRight w:val="0"/>
          <w:marTop w:val="0"/>
          <w:marBottom w:val="0"/>
          <w:divBdr>
            <w:top w:val="none" w:sz="0" w:space="0" w:color="auto"/>
            <w:left w:val="none" w:sz="0" w:space="0" w:color="auto"/>
            <w:bottom w:val="none" w:sz="0" w:space="0" w:color="auto"/>
            <w:right w:val="none" w:sz="0" w:space="0" w:color="auto"/>
          </w:divBdr>
        </w:div>
        <w:div w:id="141655091">
          <w:marLeft w:val="0"/>
          <w:marRight w:val="0"/>
          <w:marTop w:val="0"/>
          <w:marBottom w:val="0"/>
          <w:divBdr>
            <w:top w:val="none" w:sz="0" w:space="0" w:color="auto"/>
            <w:left w:val="none" w:sz="0" w:space="0" w:color="auto"/>
            <w:bottom w:val="none" w:sz="0" w:space="0" w:color="auto"/>
            <w:right w:val="none" w:sz="0" w:space="0" w:color="auto"/>
          </w:divBdr>
        </w:div>
        <w:div w:id="244729816">
          <w:marLeft w:val="0"/>
          <w:marRight w:val="0"/>
          <w:marTop w:val="0"/>
          <w:marBottom w:val="0"/>
          <w:divBdr>
            <w:top w:val="none" w:sz="0" w:space="0" w:color="auto"/>
            <w:left w:val="none" w:sz="0" w:space="0" w:color="auto"/>
            <w:bottom w:val="none" w:sz="0" w:space="0" w:color="auto"/>
            <w:right w:val="none" w:sz="0" w:space="0" w:color="auto"/>
          </w:divBdr>
        </w:div>
        <w:div w:id="277295271">
          <w:marLeft w:val="0"/>
          <w:marRight w:val="0"/>
          <w:marTop w:val="0"/>
          <w:marBottom w:val="0"/>
          <w:divBdr>
            <w:top w:val="none" w:sz="0" w:space="0" w:color="auto"/>
            <w:left w:val="none" w:sz="0" w:space="0" w:color="auto"/>
            <w:bottom w:val="none" w:sz="0" w:space="0" w:color="auto"/>
            <w:right w:val="none" w:sz="0" w:space="0" w:color="auto"/>
          </w:divBdr>
        </w:div>
        <w:div w:id="294526452">
          <w:marLeft w:val="0"/>
          <w:marRight w:val="0"/>
          <w:marTop w:val="0"/>
          <w:marBottom w:val="0"/>
          <w:divBdr>
            <w:top w:val="none" w:sz="0" w:space="0" w:color="auto"/>
            <w:left w:val="none" w:sz="0" w:space="0" w:color="auto"/>
            <w:bottom w:val="none" w:sz="0" w:space="0" w:color="auto"/>
            <w:right w:val="none" w:sz="0" w:space="0" w:color="auto"/>
          </w:divBdr>
        </w:div>
        <w:div w:id="323431880">
          <w:marLeft w:val="0"/>
          <w:marRight w:val="0"/>
          <w:marTop w:val="0"/>
          <w:marBottom w:val="0"/>
          <w:divBdr>
            <w:top w:val="none" w:sz="0" w:space="0" w:color="auto"/>
            <w:left w:val="none" w:sz="0" w:space="0" w:color="auto"/>
            <w:bottom w:val="none" w:sz="0" w:space="0" w:color="auto"/>
            <w:right w:val="none" w:sz="0" w:space="0" w:color="auto"/>
          </w:divBdr>
        </w:div>
        <w:div w:id="385226971">
          <w:marLeft w:val="0"/>
          <w:marRight w:val="0"/>
          <w:marTop w:val="0"/>
          <w:marBottom w:val="0"/>
          <w:divBdr>
            <w:top w:val="none" w:sz="0" w:space="0" w:color="auto"/>
            <w:left w:val="none" w:sz="0" w:space="0" w:color="auto"/>
            <w:bottom w:val="none" w:sz="0" w:space="0" w:color="auto"/>
            <w:right w:val="none" w:sz="0" w:space="0" w:color="auto"/>
          </w:divBdr>
        </w:div>
        <w:div w:id="387655741">
          <w:marLeft w:val="0"/>
          <w:marRight w:val="0"/>
          <w:marTop w:val="0"/>
          <w:marBottom w:val="0"/>
          <w:divBdr>
            <w:top w:val="none" w:sz="0" w:space="0" w:color="auto"/>
            <w:left w:val="none" w:sz="0" w:space="0" w:color="auto"/>
            <w:bottom w:val="none" w:sz="0" w:space="0" w:color="auto"/>
            <w:right w:val="none" w:sz="0" w:space="0" w:color="auto"/>
          </w:divBdr>
        </w:div>
        <w:div w:id="426509649">
          <w:marLeft w:val="0"/>
          <w:marRight w:val="0"/>
          <w:marTop w:val="0"/>
          <w:marBottom w:val="0"/>
          <w:divBdr>
            <w:top w:val="none" w:sz="0" w:space="0" w:color="auto"/>
            <w:left w:val="none" w:sz="0" w:space="0" w:color="auto"/>
            <w:bottom w:val="none" w:sz="0" w:space="0" w:color="auto"/>
            <w:right w:val="none" w:sz="0" w:space="0" w:color="auto"/>
          </w:divBdr>
        </w:div>
        <w:div w:id="431705755">
          <w:marLeft w:val="0"/>
          <w:marRight w:val="0"/>
          <w:marTop w:val="0"/>
          <w:marBottom w:val="0"/>
          <w:divBdr>
            <w:top w:val="none" w:sz="0" w:space="0" w:color="auto"/>
            <w:left w:val="none" w:sz="0" w:space="0" w:color="auto"/>
            <w:bottom w:val="none" w:sz="0" w:space="0" w:color="auto"/>
            <w:right w:val="none" w:sz="0" w:space="0" w:color="auto"/>
          </w:divBdr>
        </w:div>
        <w:div w:id="444036493">
          <w:marLeft w:val="0"/>
          <w:marRight w:val="0"/>
          <w:marTop w:val="0"/>
          <w:marBottom w:val="0"/>
          <w:divBdr>
            <w:top w:val="none" w:sz="0" w:space="0" w:color="auto"/>
            <w:left w:val="none" w:sz="0" w:space="0" w:color="auto"/>
            <w:bottom w:val="none" w:sz="0" w:space="0" w:color="auto"/>
            <w:right w:val="none" w:sz="0" w:space="0" w:color="auto"/>
          </w:divBdr>
        </w:div>
        <w:div w:id="465850870">
          <w:marLeft w:val="0"/>
          <w:marRight w:val="0"/>
          <w:marTop w:val="0"/>
          <w:marBottom w:val="0"/>
          <w:divBdr>
            <w:top w:val="none" w:sz="0" w:space="0" w:color="auto"/>
            <w:left w:val="none" w:sz="0" w:space="0" w:color="auto"/>
            <w:bottom w:val="none" w:sz="0" w:space="0" w:color="auto"/>
            <w:right w:val="none" w:sz="0" w:space="0" w:color="auto"/>
          </w:divBdr>
        </w:div>
        <w:div w:id="561982634">
          <w:marLeft w:val="0"/>
          <w:marRight w:val="0"/>
          <w:marTop w:val="0"/>
          <w:marBottom w:val="0"/>
          <w:divBdr>
            <w:top w:val="none" w:sz="0" w:space="0" w:color="auto"/>
            <w:left w:val="none" w:sz="0" w:space="0" w:color="auto"/>
            <w:bottom w:val="none" w:sz="0" w:space="0" w:color="auto"/>
            <w:right w:val="none" w:sz="0" w:space="0" w:color="auto"/>
          </w:divBdr>
        </w:div>
        <w:div w:id="603028680">
          <w:marLeft w:val="0"/>
          <w:marRight w:val="0"/>
          <w:marTop w:val="0"/>
          <w:marBottom w:val="0"/>
          <w:divBdr>
            <w:top w:val="none" w:sz="0" w:space="0" w:color="auto"/>
            <w:left w:val="none" w:sz="0" w:space="0" w:color="auto"/>
            <w:bottom w:val="none" w:sz="0" w:space="0" w:color="auto"/>
            <w:right w:val="none" w:sz="0" w:space="0" w:color="auto"/>
          </w:divBdr>
        </w:div>
        <w:div w:id="679741819">
          <w:marLeft w:val="0"/>
          <w:marRight w:val="0"/>
          <w:marTop w:val="0"/>
          <w:marBottom w:val="0"/>
          <w:divBdr>
            <w:top w:val="none" w:sz="0" w:space="0" w:color="auto"/>
            <w:left w:val="none" w:sz="0" w:space="0" w:color="auto"/>
            <w:bottom w:val="none" w:sz="0" w:space="0" w:color="auto"/>
            <w:right w:val="none" w:sz="0" w:space="0" w:color="auto"/>
          </w:divBdr>
        </w:div>
        <w:div w:id="747966209">
          <w:marLeft w:val="0"/>
          <w:marRight w:val="0"/>
          <w:marTop w:val="0"/>
          <w:marBottom w:val="0"/>
          <w:divBdr>
            <w:top w:val="none" w:sz="0" w:space="0" w:color="auto"/>
            <w:left w:val="none" w:sz="0" w:space="0" w:color="auto"/>
            <w:bottom w:val="none" w:sz="0" w:space="0" w:color="auto"/>
            <w:right w:val="none" w:sz="0" w:space="0" w:color="auto"/>
          </w:divBdr>
        </w:div>
        <w:div w:id="829755258">
          <w:marLeft w:val="0"/>
          <w:marRight w:val="0"/>
          <w:marTop w:val="0"/>
          <w:marBottom w:val="0"/>
          <w:divBdr>
            <w:top w:val="none" w:sz="0" w:space="0" w:color="auto"/>
            <w:left w:val="none" w:sz="0" w:space="0" w:color="auto"/>
            <w:bottom w:val="none" w:sz="0" w:space="0" w:color="auto"/>
            <w:right w:val="none" w:sz="0" w:space="0" w:color="auto"/>
          </w:divBdr>
        </w:div>
        <w:div w:id="867521574">
          <w:marLeft w:val="0"/>
          <w:marRight w:val="0"/>
          <w:marTop w:val="0"/>
          <w:marBottom w:val="0"/>
          <w:divBdr>
            <w:top w:val="none" w:sz="0" w:space="0" w:color="auto"/>
            <w:left w:val="none" w:sz="0" w:space="0" w:color="auto"/>
            <w:bottom w:val="none" w:sz="0" w:space="0" w:color="auto"/>
            <w:right w:val="none" w:sz="0" w:space="0" w:color="auto"/>
          </w:divBdr>
        </w:div>
        <w:div w:id="881332372">
          <w:marLeft w:val="0"/>
          <w:marRight w:val="0"/>
          <w:marTop w:val="0"/>
          <w:marBottom w:val="0"/>
          <w:divBdr>
            <w:top w:val="none" w:sz="0" w:space="0" w:color="auto"/>
            <w:left w:val="none" w:sz="0" w:space="0" w:color="auto"/>
            <w:bottom w:val="none" w:sz="0" w:space="0" w:color="auto"/>
            <w:right w:val="none" w:sz="0" w:space="0" w:color="auto"/>
          </w:divBdr>
        </w:div>
        <w:div w:id="971980998">
          <w:marLeft w:val="0"/>
          <w:marRight w:val="0"/>
          <w:marTop w:val="0"/>
          <w:marBottom w:val="0"/>
          <w:divBdr>
            <w:top w:val="none" w:sz="0" w:space="0" w:color="auto"/>
            <w:left w:val="none" w:sz="0" w:space="0" w:color="auto"/>
            <w:bottom w:val="none" w:sz="0" w:space="0" w:color="auto"/>
            <w:right w:val="none" w:sz="0" w:space="0" w:color="auto"/>
          </w:divBdr>
        </w:div>
        <w:div w:id="985087657">
          <w:marLeft w:val="0"/>
          <w:marRight w:val="0"/>
          <w:marTop w:val="0"/>
          <w:marBottom w:val="0"/>
          <w:divBdr>
            <w:top w:val="none" w:sz="0" w:space="0" w:color="auto"/>
            <w:left w:val="none" w:sz="0" w:space="0" w:color="auto"/>
            <w:bottom w:val="none" w:sz="0" w:space="0" w:color="auto"/>
            <w:right w:val="none" w:sz="0" w:space="0" w:color="auto"/>
          </w:divBdr>
        </w:div>
        <w:div w:id="1005943105">
          <w:marLeft w:val="0"/>
          <w:marRight w:val="0"/>
          <w:marTop w:val="0"/>
          <w:marBottom w:val="0"/>
          <w:divBdr>
            <w:top w:val="none" w:sz="0" w:space="0" w:color="auto"/>
            <w:left w:val="none" w:sz="0" w:space="0" w:color="auto"/>
            <w:bottom w:val="none" w:sz="0" w:space="0" w:color="auto"/>
            <w:right w:val="none" w:sz="0" w:space="0" w:color="auto"/>
          </w:divBdr>
        </w:div>
        <w:div w:id="1008947252">
          <w:marLeft w:val="0"/>
          <w:marRight w:val="0"/>
          <w:marTop w:val="0"/>
          <w:marBottom w:val="0"/>
          <w:divBdr>
            <w:top w:val="none" w:sz="0" w:space="0" w:color="auto"/>
            <w:left w:val="none" w:sz="0" w:space="0" w:color="auto"/>
            <w:bottom w:val="none" w:sz="0" w:space="0" w:color="auto"/>
            <w:right w:val="none" w:sz="0" w:space="0" w:color="auto"/>
          </w:divBdr>
        </w:div>
        <w:div w:id="1066730872">
          <w:marLeft w:val="0"/>
          <w:marRight w:val="0"/>
          <w:marTop w:val="0"/>
          <w:marBottom w:val="0"/>
          <w:divBdr>
            <w:top w:val="none" w:sz="0" w:space="0" w:color="auto"/>
            <w:left w:val="none" w:sz="0" w:space="0" w:color="auto"/>
            <w:bottom w:val="none" w:sz="0" w:space="0" w:color="auto"/>
            <w:right w:val="none" w:sz="0" w:space="0" w:color="auto"/>
          </w:divBdr>
        </w:div>
        <w:div w:id="1071465452">
          <w:marLeft w:val="0"/>
          <w:marRight w:val="0"/>
          <w:marTop w:val="0"/>
          <w:marBottom w:val="0"/>
          <w:divBdr>
            <w:top w:val="none" w:sz="0" w:space="0" w:color="auto"/>
            <w:left w:val="none" w:sz="0" w:space="0" w:color="auto"/>
            <w:bottom w:val="none" w:sz="0" w:space="0" w:color="auto"/>
            <w:right w:val="none" w:sz="0" w:space="0" w:color="auto"/>
          </w:divBdr>
        </w:div>
        <w:div w:id="1078744759">
          <w:marLeft w:val="0"/>
          <w:marRight w:val="0"/>
          <w:marTop w:val="0"/>
          <w:marBottom w:val="0"/>
          <w:divBdr>
            <w:top w:val="none" w:sz="0" w:space="0" w:color="auto"/>
            <w:left w:val="none" w:sz="0" w:space="0" w:color="auto"/>
            <w:bottom w:val="none" w:sz="0" w:space="0" w:color="auto"/>
            <w:right w:val="none" w:sz="0" w:space="0" w:color="auto"/>
          </w:divBdr>
        </w:div>
        <w:div w:id="1087072425">
          <w:marLeft w:val="0"/>
          <w:marRight w:val="0"/>
          <w:marTop w:val="0"/>
          <w:marBottom w:val="0"/>
          <w:divBdr>
            <w:top w:val="none" w:sz="0" w:space="0" w:color="auto"/>
            <w:left w:val="none" w:sz="0" w:space="0" w:color="auto"/>
            <w:bottom w:val="none" w:sz="0" w:space="0" w:color="auto"/>
            <w:right w:val="none" w:sz="0" w:space="0" w:color="auto"/>
          </w:divBdr>
        </w:div>
        <w:div w:id="1111053545">
          <w:marLeft w:val="0"/>
          <w:marRight w:val="0"/>
          <w:marTop w:val="0"/>
          <w:marBottom w:val="0"/>
          <w:divBdr>
            <w:top w:val="none" w:sz="0" w:space="0" w:color="auto"/>
            <w:left w:val="none" w:sz="0" w:space="0" w:color="auto"/>
            <w:bottom w:val="none" w:sz="0" w:space="0" w:color="auto"/>
            <w:right w:val="none" w:sz="0" w:space="0" w:color="auto"/>
          </w:divBdr>
        </w:div>
        <w:div w:id="1127775126">
          <w:marLeft w:val="0"/>
          <w:marRight w:val="0"/>
          <w:marTop w:val="0"/>
          <w:marBottom w:val="0"/>
          <w:divBdr>
            <w:top w:val="none" w:sz="0" w:space="0" w:color="auto"/>
            <w:left w:val="none" w:sz="0" w:space="0" w:color="auto"/>
            <w:bottom w:val="none" w:sz="0" w:space="0" w:color="auto"/>
            <w:right w:val="none" w:sz="0" w:space="0" w:color="auto"/>
          </w:divBdr>
        </w:div>
        <w:div w:id="1151559000">
          <w:marLeft w:val="0"/>
          <w:marRight w:val="0"/>
          <w:marTop w:val="0"/>
          <w:marBottom w:val="0"/>
          <w:divBdr>
            <w:top w:val="none" w:sz="0" w:space="0" w:color="auto"/>
            <w:left w:val="none" w:sz="0" w:space="0" w:color="auto"/>
            <w:bottom w:val="none" w:sz="0" w:space="0" w:color="auto"/>
            <w:right w:val="none" w:sz="0" w:space="0" w:color="auto"/>
          </w:divBdr>
        </w:div>
        <w:div w:id="1172989248">
          <w:marLeft w:val="0"/>
          <w:marRight w:val="0"/>
          <w:marTop w:val="0"/>
          <w:marBottom w:val="0"/>
          <w:divBdr>
            <w:top w:val="none" w:sz="0" w:space="0" w:color="auto"/>
            <w:left w:val="none" w:sz="0" w:space="0" w:color="auto"/>
            <w:bottom w:val="none" w:sz="0" w:space="0" w:color="auto"/>
            <w:right w:val="none" w:sz="0" w:space="0" w:color="auto"/>
          </w:divBdr>
        </w:div>
        <w:div w:id="1204489012">
          <w:marLeft w:val="0"/>
          <w:marRight w:val="0"/>
          <w:marTop w:val="0"/>
          <w:marBottom w:val="0"/>
          <w:divBdr>
            <w:top w:val="none" w:sz="0" w:space="0" w:color="auto"/>
            <w:left w:val="none" w:sz="0" w:space="0" w:color="auto"/>
            <w:bottom w:val="none" w:sz="0" w:space="0" w:color="auto"/>
            <w:right w:val="none" w:sz="0" w:space="0" w:color="auto"/>
          </w:divBdr>
        </w:div>
        <w:div w:id="1268269107">
          <w:marLeft w:val="0"/>
          <w:marRight w:val="0"/>
          <w:marTop w:val="0"/>
          <w:marBottom w:val="0"/>
          <w:divBdr>
            <w:top w:val="none" w:sz="0" w:space="0" w:color="auto"/>
            <w:left w:val="none" w:sz="0" w:space="0" w:color="auto"/>
            <w:bottom w:val="none" w:sz="0" w:space="0" w:color="auto"/>
            <w:right w:val="none" w:sz="0" w:space="0" w:color="auto"/>
          </w:divBdr>
        </w:div>
        <w:div w:id="1291130624">
          <w:marLeft w:val="0"/>
          <w:marRight w:val="0"/>
          <w:marTop w:val="0"/>
          <w:marBottom w:val="0"/>
          <w:divBdr>
            <w:top w:val="none" w:sz="0" w:space="0" w:color="auto"/>
            <w:left w:val="none" w:sz="0" w:space="0" w:color="auto"/>
            <w:bottom w:val="none" w:sz="0" w:space="0" w:color="auto"/>
            <w:right w:val="none" w:sz="0" w:space="0" w:color="auto"/>
          </w:divBdr>
        </w:div>
        <w:div w:id="1305232709">
          <w:marLeft w:val="0"/>
          <w:marRight w:val="0"/>
          <w:marTop w:val="0"/>
          <w:marBottom w:val="0"/>
          <w:divBdr>
            <w:top w:val="none" w:sz="0" w:space="0" w:color="auto"/>
            <w:left w:val="none" w:sz="0" w:space="0" w:color="auto"/>
            <w:bottom w:val="none" w:sz="0" w:space="0" w:color="auto"/>
            <w:right w:val="none" w:sz="0" w:space="0" w:color="auto"/>
          </w:divBdr>
        </w:div>
        <w:div w:id="1338775055">
          <w:marLeft w:val="0"/>
          <w:marRight w:val="0"/>
          <w:marTop w:val="0"/>
          <w:marBottom w:val="0"/>
          <w:divBdr>
            <w:top w:val="none" w:sz="0" w:space="0" w:color="auto"/>
            <w:left w:val="none" w:sz="0" w:space="0" w:color="auto"/>
            <w:bottom w:val="none" w:sz="0" w:space="0" w:color="auto"/>
            <w:right w:val="none" w:sz="0" w:space="0" w:color="auto"/>
          </w:divBdr>
        </w:div>
        <w:div w:id="1350326670">
          <w:marLeft w:val="0"/>
          <w:marRight w:val="0"/>
          <w:marTop w:val="0"/>
          <w:marBottom w:val="0"/>
          <w:divBdr>
            <w:top w:val="none" w:sz="0" w:space="0" w:color="auto"/>
            <w:left w:val="none" w:sz="0" w:space="0" w:color="auto"/>
            <w:bottom w:val="none" w:sz="0" w:space="0" w:color="auto"/>
            <w:right w:val="none" w:sz="0" w:space="0" w:color="auto"/>
          </w:divBdr>
        </w:div>
        <w:div w:id="1353456553">
          <w:marLeft w:val="0"/>
          <w:marRight w:val="0"/>
          <w:marTop w:val="0"/>
          <w:marBottom w:val="0"/>
          <w:divBdr>
            <w:top w:val="none" w:sz="0" w:space="0" w:color="auto"/>
            <w:left w:val="none" w:sz="0" w:space="0" w:color="auto"/>
            <w:bottom w:val="none" w:sz="0" w:space="0" w:color="auto"/>
            <w:right w:val="none" w:sz="0" w:space="0" w:color="auto"/>
          </w:divBdr>
        </w:div>
        <w:div w:id="1367868228">
          <w:marLeft w:val="0"/>
          <w:marRight w:val="0"/>
          <w:marTop w:val="0"/>
          <w:marBottom w:val="0"/>
          <w:divBdr>
            <w:top w:val="none" w:sz="0" w:space="0" w:color="auto"/>
            <w:left w:val="none" w:sz="0" w:space="0" w:color="auto"/>
            <w:bottom w:val="none" w:sz="0" w:space="0" w:color="auto"/>
            <w:right w:val="none" w:sz="0" w:space="0" w:color="auto"/>
          </w:divBdr>
        </w:div>
        <w:div w:id="1378241192">
          <w:marLeft w:val="0"/>
          <w:marRight w:val="0"/>
          <w:marTop w:val="0"/>
          <w:marBottom w:val="0"/>
          <w:divBdr>
            <w:top w:val="none" w:sz="0" w:space="0" w:color="auto"/>
            <w:left w:val="none" w:sz="0" w:space="0" w:color="auto"/>
            <w:bottom w:val="none" w:sz="0" w:space="0" w:color="auto"/>
            <w:right w:val="none" w:sz="0" w:space="0" w:color="auto"/>
          </w:divBdr>
        </w:div>
        <w:div w:id="1422067647">
          <w:marLeft w:val="0"/>
          <w:marRight w:val="0"/>
          <w:marTop w:val="0"/>
          <w:marBottom w:val="0"/>
          <w:divBdr>
            <w:top w:val="none" w:sz="0" w:space="0" w:color="auto"/>
            <w:left w:val="none" w:sz="0" w:space="0" w:color="auto"/>
            <w:bottom w:val="none" w:sz="0" w:space="0" w:color="auto"/>
            <w:right w:val="none" w:sz="0" w:space="0" w:color="auto"/>
          </w:divBdr>
        </w:div>
        <w:div w:id="1548644621">
          <w:marLeft w:val="0"/>
          <w:marRight w:val="0"/>
          <w:marTop w:val="0"/>
          <w:marBottom w:val="0"/>
          <w:divBdr>
            <w:top w:val="none" w:sz="0" w:space="0" w:color="auto"/>
            <w:left w:val="none" w:sz="0" w:space="0" w:color="auto"/>
            <w:bottom w:val="none" w:sz="0" w:space="0" w:color="auto"/>
            <w:right w:val="none" w:sz="0" w:space="0" w:color="auto"/>
          </w:divBdr>
        </w:div>
        <w:div w:id="1552502241">
          <w:marLeft w:val="0"/>
          <w:marRight w:val="0"/>
          <w:marTop w:val="0"/>
          <w:marBottom w:val="0"/>
          <w:divBdr>
            <w:top w:val="none" w:sz="0" w:space="0" w:color="auto"/>
            <w:left w:val="none" w:sz="0" w:space="0" w:color="auto"/>
            <w:bottom w:val="none" w:sz="0" w:space="0" w:color="auto"/>
            <w:right w:val="none" w:sz="0" w:space="0" w:color="auto"/>
          </w:divBdr>
        </w:div>
        <w:div w:id="1644382497">
          <w:marLeft w:val="0"/>
          <w:marRight w:val="0"/>
          <w:marTop w:val="0"/>
          <w:marBottom w:val="0"/>
          <w:divBdr>
            <w:top w:val="none" w:sz="0" w:space="0" w:color="auto"/>
            <w:left w:val="none" w:sz="0" w:space="0" w:color="auto"/>
            <w:bottom w:val="none" w:sz="0" w:space="0" w:color="auto"/>
            <w:right w:val="none" w:sz="0" w:space="0" w:color="auto"/>
          </w:divBdr>
        </w:div>
        <w:div w:id="1655139254">
          <w:marLeft w:val="0"/>
          <w:marRight w:val="0"/>
          <w:marTop w:val="0"/>
          <w:marBottom w:val="0"/>
          <w:divBdr>
            <w:top w:val="none" w:sz="0" w:space="0" w:color="auto"/>
            <w:left w:val="none" w:sz="0" w:space="0" w:color="auto"/>
            <w:bottom w:val="none" w:sz="0" w:space="0" w:color="auto"/>
            <w:right w:val="none" w:sz="0" w:space="0" w:color="auto"/>
          </w:divBdr>
        </w:div>
        <w:div w:id="1658076623">
          <w:marLeft w:val="0"/>
          <w:marRight w:val="0"/>
          <w:marTop w:val="0"/>
          <w:marBottom w:val="0"/>
          <w:divBdr>
            <w:top w:val="none" w:sz="0" w:space="0" w:color="auto"/>
            <w:left w:val="none" w:sz="0" w:space="0" w:color="auto"/>
            <w:bottom w:val="none" w:sz="0" w:space="0" w:color="auto"/>
            <w:right w:val="none" w:sz="0" w:space="0" w:color="auto"/>
          </w:divBdr>
        </w:div>
        <w:div w:id="1674066866">
          <w:marLeft w:val="0"/>
          <w:marRight w:val="0"/>
          <w:marTop w:val="0"/>
          <w:marBottom w:val="0"/>
          <w:divBdr>
            <w:top w:val="none" w:sz="0" w:space="0" w:color="auto"/>
            <w:left w:val="none" w:sz="0" w:space="0" w:color="auto"/>
            <w:bottom w:val="none" w:sz="0" w:space="0" w:color="auto"/>
            <w:right w:val="none" w:sz="0" w:space="0" w:color="auto"/>
          </w:divBdr>
        </w:div>
        <w:div w:id="1690715803">
          <w:marLeft w:val="0"/>
          <w:marRight w:val="0"/>
          <w:marTop w:val="0"/>
          <w:marBottom w:val="0"/>
          <w:divBdr>
            <w:top w:val="none" w:sz="0" w:space="0" w:color="auto"/>
            <w:left w:val="none" w:sz="0" w:space="0" w:color="auto"/>
            <w:bottom w:val="none" w:sz="0" w:space="0" w:color="auto"/>
            <w:right w:val="none" w:sz="0" w:space="0" w:color="auto"/>
          </w:divBdr>
        </w:div>
        <w:div w:id="1732728243">
          <w:marLeft w:val="0"/>
          <w:marRight w:val="0"/>
          <w:marTop w:val="0"/>
          <w:marBottom w:val="0"/>
          <w:divBdr>
            <w:top w:val="none" w:sz="0" w:space="0" w:color="auto"/>
            <w:left w:val="none" w:sz="0" w:space="0" w:color="auto"/>
            <w:bottom w:val="none" w:sz="0" w:space="0" w:color="auto"/>
            <w:right w:val="none" w:sz="0" w:space="0" w:color="auto"/>
          </w:divBdr>
        </w:div>
        <w:div w:id="1782339009">
          <w:marLeft w:val="0"/>
          <w:marRight w:val="0"/>
          <w:marTop w:val="0"/>
          <w:marBottom w:val="0"/>
          <w:divBdr>
            <w:top w:val="none" w:sz="0" w:space="0" w:color="auto"/>
            <w:left w:val="none" w:sz="0" w:space="0" w:color="auto"/>
            <w:bottom w:val="none" w:sz="0" w:space="0" w:color="auto"/>
            <w:right w:val="none" w:sz="0" w:space="0" w:color="auto"/>
          </w:divBdr>
        </w:div>
        <w:div w:id="1802645790">
          <w:marLeft w:val="0"/>
          <w:marRight w:val="0"/>
          <w:marTop w:val="0"/>
          <w:marBottom w:val="0"/>
          <w:divBdr>
            <w:top w:val="none" w:sz="0" w:space="0" w:color="auto"/>
            <w:left w:val="none" w:sz="0" w:space="0" w:color="auto"/>
            <w:bottom w:val="none" w:sz="0" w:space="0" w:color="auto"/>
            <w:right w:val="none" w:sz="0" w:space="0" w:color="auto"/>
          </w:divBdr>
        </w:div>
        <w:div w:id="1898348153">
          <w:marLeft w:val="0"/>
          <w:marRight w:val="0"/>
          <w:marTop w:val="0"/>
          <w:marBottom w:val="0"/>
          <w:divBdr>
            <w:top w:val="none" w:sz="0" w:space="0" w:color="auto"/>
            <w:left w:val="none" w:sz="0" w:space="0" w:color="auto"/>
            <w:bottom w:val="none" w:sz="0" w:space="0" w:color="auto"/>
            <w:right w:val="none" w:sz="0" w:space="0" w:color="auto"/>
          </w:divBdr>
        </w:div>
        <w:div w:id="2028483434">
          <w:marLeft w:val="0"/>
          <w:marRight w:val="0"/>
          <w:marTop w:val="0"/>
          <w:marBottom w:val="0"/>
          <w:divBdr>
            <w:top w:val="none" w:sz="0" w:space="0" w:color="auto"/>
            <w:left w:val="none" w:sz="0" w:space="0" w:color="auto"/>
            <w:bottom w:val="none" w:sz="0" w:space="0" w:color="auto"/>
            <w:right w:val="none" w:sz="0" w:space="0" w:color="auto"/>
          </w:divBdr>
        </w:div>
        <w:div w:id="2041279132">
          <w:marLeft w:val="0"/>
          <w:marRight w:val="0"/>
          <w:marTop w:val="0"/>
          <w:marBottom w:val="0"/>
          <w:divBdr>
            <w:top w:val="none" w:sz="0" w:space="0" w:color="auto"/>
            <w:left w:val="none" w:sz="0" w:space="0" w:color="auto"/>
            <w:bottom w:val="none" w:sz="0" w:space="0" w:color="auto"/>
            <w:right w:val="none" w:sz="0" w:space="0" w:color="auto"/>
          </w:divBdr>
        </w:div>
        <w:div w:id="2084837883">
          <w:marLeft w:val="0"/>
          <w:marRight w:val="0"/>
          <w:marTop w:val="0"/>
          <w:marBottom w:val="0"/>
          <w:divBdr>
            <w:top w:val="none" w:sz="0" w:space="0" w:color="auto"/>
            <w:left w:val="none" w:sz="0" w:space="0" w:color="auto"/>
            <w:bottom w:val="none" w:sz="0" w:space="0" w:color="auto"/>
            <w:right w:val="none" w:sz="0" w:space="0" w:color="auto"/>
          </w:divBdr>
        </w:div>
        <w:div w:id="2103649118">
          <w:marLeft w:val="0"/>
          <w:marRight w:val="0"/>
          <w:marTop w:val="0"/>
          <w:marBottom w:val="0"/>
          <w:divBdr>
            <w:top w:val="none" w:sz="0" w:space="0" w:color="auto"/>
            <w:left w:val="none" w:sz="0" w:space="0" w:color="auto"/>
            <w:bottom w:val="none" w:sz="0" w:space="0" w:color="auto"/>
            <w:right w:val="none" w:sz="0" w:space="0" w:color="auto"/>
          </w:divBdr>
        </w:div>
        <w:div w:id="2115898080">
          <w:marLeft w:val="0"/>
          <w:marRight w:val="0"/>
          <w:marTop w:val="0"/>
          <w:marBottom w:val="0"/>
          <w:divBdr>
            <w:top w:val="none" w:sz="0" w:space="0" w:color="auto"/>
            <w:left w:val="none" w:sz="0" w:space="0" w:color="auto"/>
            <w:bottom w:val="none" w:sz="0" w:space="0" w:color="auto"/>
            <w:right w:val="none" w:sz="0" w:space="0" w:color="auto"/>
          </w:divBdr>
        </w:div>
      </w:divsChild>
    </w:div>
    <w:div w:id="750812178">
      <w:bodyDiv w:val="1"/>
      <w:marLeft w:val="0"/>
      <w:marRight w:val="0"/>
      <w:marTop w:val="0"/>
      <w:marBottom w:val="0"/>
      <w:divBdr>
        <w:top w:val="none" w:sz="0" w:space="0" w:color="auto"/>
        <w:left w:val="none" w:sz="0" w:space="0" w:color="auto"/>
        <w:bottom w:val="none" w:sz="0" w:space="0" w:color="auto"/>
        <w:right w:val="none" w:sz="0" w:space="0" w:color="auto"/>
      </w:divBdr>
    </w:div>
    <w:div w:id="812411413">
      <w:bodyDiv w:val="1"/>
      <w:marLeft w:val="0"/>
      <w:marRight w:val="0"/>
      <w:marTop w:val="0"/>
      <w:marBottom w:val="0"/>
      <w:divBdr>
        <w:top w:val="none" w:sz="0" w:space="0" w:color="auto"/>
        <w:left w:val="none" w:sz="0" w:space="0" w:color="auto"/>
        <w:bottom w:val="none" w:sz="0" w:space="0" w:color="auto"/>
        <w:right w:val="none" w:sz="0" w:space="0" w:color="auto"/>
      </w:divBdr>
    </w:div>
    <w:div w:id="836310131">
      <w:bodyDiv w:val="1"/>
      <w:marLeft w:val="0"/>
      <w:marRight w:val="0"/>
      <w:marTop w:val="0"/>
      <w:marBottom w:val="0"/>
      <w:divBdr>
        <w:top w:val="none" w:sz="0" w:space="0" w:color="auto"/>
        <w:left w:val="none" w:sz="0" w:space="0" w:color="auto"/>
        <w:bottom w:val="none" w:sz="0" w:space="0" w:color="auto"/>
        <w:right w:val="none" w:sz="0" w:space="0" w:color="auto"/>
      </w:divBdr>
    </w:div>
    <w:div w:id="907106682">
      <w:bodyDiv w:val="1"/>
      <w:marLeft w:val="0"/>
      <w:marRight w:val="0"/>
      <w:marTop w:val="0"/>
      <w:marBottom w:val="0"/>
      <w:divBdr>
        <w:top w:val="none" w:sz="0" w:space="0" w:color="auto"/>
        <w:left w:val="none" w:sz="0" w:space="0" w:color="auto"/>
        <w:bottom w:val="none" w:sz="0" w:space="0" w:color="auto"/>
        <w:right w:val="none" w:sz="0" w:space="0" w:color="auto"/>
      </w:divBdr>
    </w:div>
    <w:div w:id="972104820">
      <w:bodyDiv w:val="1"/>
      <w:marLeft w:val="0"/>
      <w:marRight w:val="0"/>
      <w:marTop w:val="0"/>
      <w:marBottom w:val="0"/>
      <w:divBdr>
        <w:top w:val="none" w:sz="0" w:space="0" w:color="auto"/>
        <w:left w:val="none" w:sz="0" w:space="0" w:color="auto"/>
        <w:bottom w:val="none" w:sz="0" w:space="0" w:color="auto"/>
        <w:right w:val="none" w:sz="0" w:space="0" w:color="auto"/>
      </w:divBdr>
    </w:div>
    <w:div w:id="991061488">
      <w:bodyDiv w:val="1"/>
      <w:marLeft w:val="0"/>
      <w:marRight w:val="0"/>
      <w:marTop w:val="0"/>
      <w:marBottom w:val="0"/>
      <w:divBdr>
        <w:top w:val="none" w:sz="0" w:space="0" w:color="auto"/>
        <w:left w:val="none" w:sz="0" w:space="0" w:color="auto"/>
        <w:bottom w:val="none" w:sz="0" w:space="0" w:color="auto"/>
        <w:right w:val="none" w:sz="0" w:space="0" w:color="auto"/>
      </w:divBdr>
    </w:div>
    <w:div w:id="1040276407">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7369">
      <w:bodyDiv w:val="1"/>
      <w:marLeft w:val="0"/>
      <w:marRight w:val="0"/>
      <w:marTop w:val="0"/>
      <w:marBottom w:val="0"/>
      <w:divBdr>
        <w:top w:val="none" w:sz="0" w:space="0" w:color="auto"/>
        <w:left w:val="none" w:sz="0" w:space="0" w:color="auto"/>
        <w:bottom w:val="none" w:sz="0" w:space="0" w:color="auto"/>
        <w:right w:val="none" w:sz="0" w:space="0" w:color="auto"/>
      </w:divBdr>
    </w:div>
    <w:div w:id="1218662743">
      <w:bodyDiv w:val="1"/>
      <w:marLeft w:val="0"/>
      <w:marRight w:val="0"/>
      <w:marTop w:val="0"/>
      <w:marBottom w:val="0"/>
      <w:divBdr>
        <w:top w:val="none" w:sz="0" w:space="0" w:color="auto"/>
        <w:left w:val="none" w:sz="0" w:space="0" w:color="auto"/>
        <w:bottom w:val="none" w:sz="0" w:space="0" w:color="auto"/>
        <w:right w:val="none" w:sz="0" w:space="0" w:color="auto"/>
      </w:divBdr>
    </w:div>
    <w:div w:id="1295522022">
      <w:bodyDiv w:val="1"/>
      <w:marLeft w:val="0"/>
      <w:marRight w:val="0"/>
      <w:marTop w:val="0"/>
      <w:marBottom w:val="0"/>
      <w:divBdr>
        <w:top w:val="none" w:sz="0" w:space="0" w:color="auto"/>
        <w:left w:val="none" w:sz="0" w:space="0" w:color="auto"/>
        <w:bottom w:val="none" w:sz="0" w:space="0" w:color="auto"/>
        <w:right w:val="none" w:sz="0" w:space="0" w:color="auto"/>
      </w:divBdr>
    </w:div>
    <w:div w:id="1352149420">
      <w:bodyDiv w:val="1"/>
      <w:marLeft w:val="0"/>
      <w:marRight w:val="0"/>
      <w:marTop w:val="0"/>
      <w:marBottom w:val="0"/>
      <w:divBdr>
        <w:top w:val="none" w:sz="0" w:space="0" w:color="auto"/>
        <w:left w:val="none" w:sz="0" w:space="0" w:color="auto"/>
        <w:bottom w:val="none" w:sz="0" w:space="0" w:color="auto"/>
        <w:right w:val="none" w:sz="0" w:space="0" w:color="auto"/>
      </w:divBdr>
    </w:div>
    <w:div w:id="1374426168">
      <w:bodyDiv w:val="1"/>
      <w:marLeft w:val="0"/>
      <w:marRight w:val="0"/>
      <w:marTop w:val="0"/>
      <w:marBottom w:val="0"/>
      <w:divBdr>
        <w:top w:val="none" w:sz="0" w:space="0" w:color="auto"/>
        <w:left w:val="none" w:sz="0" w:space="0" w:color="auto"/>
        <w:bottom w:val="none" w:sz="0" w:space="0" w:color="auto"/>
        <w:right w:val="none" w:sz="0" w:space="0" w:color="auto"/>
      </w:divBdr>
    </w:div>
    <w:div w:id="1411536541">
      <w:bodyDiv w:val="1"/>
      <w:marLeft w:val="0"/>
      <w:marRight w:val="0"/>
      <w:marTop w:val="0"/>
      <w:marBottom w:val="0"/>
      <w:divBdr>
        <w:top w:val="none" w:sz="0" w:space="0" w:color="auto"/>
        <w:left w:val="none" w:sz="0" w:space="0" w:color="auto"/>
        <w:bottom w:val="none" w:sz="0" w:space="0" w:color="auto"/>
        <w:right w:val="none" w:sz="0" w:space="0" w:color="auto"/>
      </w:divBdr>
    </w:div>
    <w:div w:id="1498884311">
      <w:bodyDiv w:val="1"/>
      <w:marLeft w:val="0"/>
      <w:marRight w:val="0"/>
      <w:marTop w:val="0"/>
      <w:marBottom w:val="0"/>
      <w:divBdr>
        <w:top w:val="none" w:sz="0" w:space="0" w:color="auto"/>
        <w:left w:val="none" w:sz="0" w:space="0" w:color="auto"/>
        <w:bottom w:val="none" w:sz="0" w:space="0" w:color="auto"/>
        <w:right w:val="none" w:sz="0" w:space="0" w:color="auto"/>
      </w:divBdr>
    </w:div>
    <w:div w:id="1541818141">
      <w:bodyDiv w:val="1"/>
      <w:marLeft w:val="0"/>
      <w:marRight w:val="0"/>
      <w:marTop w:val="0"/>
      <w:marBottom w:val="0"/>
      <w:divBdr>
        <w:top w:val="none" w:sz="0" w:space="0" w:color="auto"/>
        <w:left w:val="none" w:sz="0" w:space="0" w:color="auto"/>
        <w:bottom w:val="none" w:sz="0" w:space="0" w:color="auto"/>
        <w:right w:val="none" w:sz="0" w:space="0" w:color="auto"/>
      </w:divBdr>
    </w:div>
    <w:div w:id="1616910863">
      <w:bodyDiv w:val="1"/>
      <w:marLeft w:val="0"/>
      <w:marRight w:val="0"/>
      <w:marTop w:val="0"/>
      <w:marBottom w:val="0"/>
      <w:divBdr>
        <w:top w:val="none" w:sz="0" w:space="0" w:color="auto"/>
        <w:left w:val="none" w:sz="0" w:space="0" w:color="auto"/>
        <w:bottom w:val="none" w:sz="0" w:space="0" w:color="auto"/>
        <w:right w:val="none" w:sz="0" w:space="0" w:color="auto"/>
      </w:divBdr>
    </w:div>
    <w:div w:id="1618679650">
      <w:bodyDiv w:val="1"/>
      <w:marLeft w:val="0"/>
      <w:marRight w:val="0"/>
      <w:marTop w:val="0"/>
      <w:marBottom w:val="0"/>
      <w:divBdr>
        <w:top w:val="none" w:sz="0" w:space="0" w:color="auto"/>
        <w:left w:val="none" w:sz="0" w:space="0" w:color="auto"/>
        <w:bottom w:val="none" w:sz="0" w:space="0" w:color="auto"/>
        <w:right w:val="none" w:sz="0" w:space="0" w:color="auto"/>
      </w:divBdr>
    </w:div>
    <w:div w:id="1633440365">
      <w:bodyDiv w:val="1"/>
      <w:marLeft w:val="0"/>
      <w:marRight w:val="0"/>
      <w:marTop w:val="0"/>
      <w:marBottom w:val="0"/>
      <w:divBdr>
        <w:top w:val="none" w:sz="0" w:space="0" w:color="auto"/>
        <w:left w:val="none" w:sz="0" w:space="0" w:color="auto"/>
        <w:bottom w:val="none" w:sz="0" w:space="0" w:color="auto"/>
        <w:right w:val="none" w:sz="0" w:space="0" w:color="auto"/>
      </w:divBdr>
    </w:div>
    <w:div w:id="1734430198">
      <w:bodyDiv w:val="1"/>
      <w:marLeft w:val="0"/>
      <w:marRight w:val="0"/>
      <w:marTop w:val="0"/>
      <w:marBottom w:val="0"/>
      <w:divBdr>
        <w:top w:val="none" w:sz="0" w:space="0" w:color="auto"/>
        <w:left w:val="none" w:sz="0" w:space="0" w:color="auto"/>
        <w:bottom w:val="none" w:sz="0" w:space="0" w:color="auto"/>
        <w:right w:val="none" w:sz="0" w:space="0" w:color="auto"/>
      </w:divBdr>
    </w:div>
    <w:div w:id="1869949469">
      <w:bodyDiv w:val="1"/>
      <w:marLeft w:val="0"/>
      <w:marRight w:val="0"/>
      <w:marTop w:val="0"/>
      <w:marBottom w:val="0"/>
      <w:divBdr>
        <w:top w:val="none" w:sz="0" w:space="0" w:color="auto"/>
        <w:left w:val="none" w:sz="0" w:space="0" w:color="auto"/>
        <w:bottom w:val="none" w:sz="0" w:space="0" w:color="auto"/>
        <w:right w:val="none" w:sz="0" w:space="0" w:color="auto"/>
      </w:divBdr>
    </w:div>
    <w:div w:id="1965385577">
      <w:bodyDiv w:val="1"/>
      <w:marLeft w:val="0"/>
      <w:marRight w:val="0"/>
      <w:marTop w:val="0"/>
      <w:marBottom w:val="0"/>
      <w:divBdr>
        <w:top w:val="none" w:sz="0" w:space="0" w:color="auto"/>
        <w:left w:val="none" w:sz="0" w:space="0" w:color="auto"/>
        <w:bottom w:val="none" w:sz="0" w:space="0" w:color="auto"/>
        <w:right w:val="none" w:sz="0" w:space="0" w:color="auto"/>
      </w:divBdr>
    </w:div>
    <w:div w:id="1991792033">
      <w:bodyDiv w:val="1"/>
      <w:marLeft w:val="0"/>
      <w:marRight w:val="0"/>
      <w:marTop w:val="0"/>
      <w:marBottom w:val="0"/>
      <w:divBdr>
        <w:top w:val="none" w:sz="0" w:space="0" w:color="auto"/>
        <w:left w:val="none" w:sz="0" w:space="0" w:color="auto"/>
        <w:bottom w:val="none" w:sz="0" w:space="0" w:color="auto"/>
        <w:right w:val="none" w:sz="0" w:space="0" w:color="auto"/>
      </w:divBdr>
    </w:div>
    <w:div w:id="1998144781">
      <w:bodyDiv w:val="1"/>
      <w:marLeft w:val="0"/>
      <w:marRight w:val="0"/>
      <w:marTop w:val="0"/>
      <w:marBottom w:val="0"/>
      <w:divBdr>
        <w:top w:val="none" w:sz="0" w:space="0" w:color="auto"/>
        <w:left w:val="none" w:sz="0" w:space="0" w:color="auto"/>
        <w:bottom w:val="none" w:sz="0" w:space="0" w:color="auto"/>
        <w:right w:val="none" w:sz="0" w:space="0" w:color="auto"/>
      </w:divBdr>
    </w:div>
    <w:div w:id="20004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715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normas/Norma1.jsp?i=37150" TargetMode="External"/><Relationship Id="rId2" Type="http://schemas.openxmlformats.org/officeDocument/2006/relationships/hyperlink" Target="http://www.secretariasenado.gov.co/senado/basedoc/c-458_1915.html" TargetMode="External"/><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Personalizado 1">
      <a:dk1>
        <a:srgbClr val="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3840-0044-4A86-ADAF-B8337682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4822</Words>
  <Characters>26526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Luz Stella CorreaLondoño</cp:lastModifiedBy>
  <cp:revision>10</cp:revision>
  <cp:lastPrinted>2018-09-11T16:13:00Z</cp:lastPrinted>
  <dcterms:created xsi:type="dcterms:W3CDTF">2018-09-10T17:22:00Z</dcterms:created>
  <dcterms:modified xsi:type="dcterms:W3CDTF">2018-11-01T14:24:00Z</dcterms:modified>
</cp:coreProperties>
</file>