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FA5" w:rsidRPr="00A17A0F" w:rsidRDefault="009B7FA5" w:rsidP="009B7FA5">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color w:val="222222"/>
          <w:sz w:val="19"/>
          <w:szCs w:val="19"/>
          <w:lang w:val="es-CO" w:eastAsia="fr-FR"/>
        </w:rPr>
      </w:pPr>
      <w:r w:rsidRPr="00A17A0F">
        <w:rPr>
          <w:rFonts w:ascii="Calibri" w:hAnsi="Calibri" w:cs="Calibri"/>
          <w:color w:val="FF0000"/>
          <w:spacing w:val="-8"/>
          <w:sz w:val="19"/>
          <w:szCs w:val="19"/>
          <w:lang w:val="es-CO" w:eastAsia="fr-FR"/>
        </w:rPr>
        <w:t xml:space="preserve">El siguiente es el documento presentado por el Magistrado Ponente que sirvió de base para proferir la providencia dentro del presente proceso. </w:t>
      </w:r>
      <w:r w:rsidRPr="00A17A0F">
        <w:rPr>
          <w:rFonts w:ascii="Calibri" w:hAnsi="Calibri" w:cs="Calibri"/>
          <w:color w:val="FF0000"/>
          <w:sz w:val="19"/>
          <w:szCs w:val="19"/>
          <w:lang w:val="es-CO" w:eastAsia="fr-FR"/>
        </w:rPr>
        <w:t>El contenido total y fiel de la decisión debe ser verificado en la Secretaría de esta Sala.</w:t>
      </w:r>
    </w:p>
    <w:p w:rsidR="009B7FA5" w:rsidRDefault="009B7FA5" w:rsidP="009B7FA5">
      <w:pPr>
        <w:shd w:val="clear" w:color="auto" w:fill="FFFFFF"/>
        <w:ind w:left="1843" w:hanging="1843"/>
        <w:jc w:val="both"/>
        <w:rPr>
          <w:rFonts w:ascii="Calibri" w:hAnsi="Calibri" w:cs="Calibri"/>
          <w:color w:val="222222"/>
          <w:sz w:val="18"/>
          <w:szCs w:val="18"/>
          <w:lang w:val="es-CO" w:eastAsia="fr-FR"/>
        </w:rPr>
      </w:pPr>
    </w:p>
    <w:p w:rsidR="009B7FA5" w:rsidRPr="00A17A0F" w:rsidRDefault="009B7FA5" w:rsidP="009B7FA5">
      <w:pPr>
        <w:shd w:val="clear" w:color="auto" w:fill="FFFFFF"/>
        <w:ind w:left="1843" w:hanging="1843"/>
        <w:jc w:val="both"/>
        <w:rPr>
          <w:rFonts w:ascii="Arial" w:hAnsi="Arial" w:cs="Arial"/>
          <w:color w:val="222222"/>
          <w:sz w:val="22"/>
          <w:szCs w:val="22"/>
          <w:lang w:val="es-CO" w:eastAsia="fr-FR"/>
        </w:rPr>
      </w:pPr>
      <w:r w:rsidRPr="00A17A0F">
        <w:rPr>
          <w:rFonts w:ascii="Arial" w:hAnsi="Arial" w:cs="Arial"/>
          <w:color w:val="222222"/>
          <w:sz w:val="22"/>
          <w:szCs w:val="22"/>
          <w:lang w:val="es-CO" w:eastAsia="fr-FR"/>
        </w:rPr>
        <w:t>Providencia:</w:t>
      </w:r>
      <w:r w:rsidRPr="00A17A0F">
        <w:rPr>
          <w:rFonts w:ascii="Arial" w:hAnsi="Arial" w:cs="Arial"/>
          <w:color w:val="222222"/>
          <w:sz w:val="22"/>
          <w:szCs w:val="22"/>
          <w:lang w:val="es-CO" w:eastAsia="fr-FR"/>
        </w:rPr>
        <w:tab/>
      </w:r>
      <w:r>
        <w:rPr>
          <w:rFonts w:ascii="Arial" w:hAnsi="Arial" w:cs="Arial"/>
          <w:color w:val="222222"/>
          <w:sz w:val="22"/>
          <w:szCs w:val="22"/>
          <w:lang w:val="es-CO" w:eastAsia="fr-FR"/>
        </w:rPr>
        <w:tab/>
        <w:t>Sentencia  – 2</w:t>
      </w:r>
      <w:r w:rsidRPr="00A17A0F">
        <w:rPr>
          <w:rFonts w:ascii="Arial" w:hAnsi="Arial" w:cs="Arial"/>
          <w:color w:val="222222"/>
          <w:sz w:val="22"/>
          <w:szCs w:val="22"/>
          <w:lang w:val="es-CO" w:eastAsia="fr-FR"/>
        </w:rPr>
        <w:t>ª instancia – 21 de septiembre de 2018</w:t>
      </w:r>
    </w:p>
    <w:p w:rsidR="009B7FA5" w:rsidRPr="00A17A0F" w:rsidRDefault="009B7FA5" w:rsidP="009B7FA5">
      <w:pPr>
        <w:shd w:val="clear" w:color="auto" w:fill="FFFFFF"/>
        <w:tabs>
          <w:tab w:val="left" w:pos="1843"/>
          <w:tab w:val="left" w:pos="4755"/>
        </w:tabs>
        <w:ind w:left="1843" w:hanging="1843"/>
        <w:jc w:val="both"/>
        <w:rPr>
          <w:rFonts w:ascii="Arial" w:hAnsi="Arial" w:cs="Arial"/>
          <w:color w:val="222222"/>
          <w:sz w:val="22"/>
          <w:szCs w:val="22"/>
          <w:lang w:eastAsia="fr-FR"/>
        </w:rPr>
      </w:pPr>
      <w:r w:rsidRPr="00A17A0F">
        <w:rPr>
          <w:rFonts w:ascii="Arial" w:hAnsi="Arial" w:cs="Arial"/>
          <w:color w:val="222222"/>
          <w:sz w:val="22"/>
          <w:szCs w:val="22"/>
          <w:lang w:val="es-CO" w:eastAsia="fr-FR"/>
        </w:rPr>
        <w:t>Proceso:    </w:t>
      </w:r>
      <w:r w:rsidRPr="00A17A0F">
        <w:rPr>
          <w:rFonts w:ascii="Arial" w:hAnsi="Arial" w:cs="Arial"/>
          <w:color w:val="222222"/>
          <w:sz w:val="22"/>
          <w:szCs w:val="22"/>
          <w:lang w:val="es-CO" w:eastAsia="fr-FR"/>
        </w:rPr>
        <w:tab/>
      </w:r>
      <w:r>
        <w:rPr>
          <w:rFonts w:ascii="Arial" w:hAnsi="Arial" w:cs="Arial"/>
          <w:color w:val="222222"/>
          <w:sz w:val="22"/>
          <w:szCs w:val="22"/>
          <w:lang w:val="es-CO" w:eastAsia="fr-FR"/>
        </w:rPr>
        <w:t xml:space="preserve">     </w:t>
      </w:r>
      <w:r w:rsidRPr="00A17A0F">
        <w:rPr>
          <w:rFonts w:ascii="Arial" w:hAnsi="Arial" w:cs="Arial"/>
          <w:color w:val="222222"/>
          <w:sz w:val="22"/>
          <w:szCs w:val="22"/>
          <w:lang w:val="es-CO" w:eastAsia="fr-FR"/>
        </w:rPr>
        <w:t xml:space="preserve">Acción de Tutela </w:t>
      </w:r>
    </w:p>
    <w:p w:rsidR="009B7FA5" w:rsidRPr="009B7FA5" w:rsidRDefault="009B7FA5" w:rsidP="009B7FA5">
      <w:pPr>
        <w:shd w:val="clear" w:color="auto" w:fill="FFFFFF"/>
        <w:ind w:left="1843" w:hanging="1843"/>
        <w:jc w:val="both"/>
        <w:rPr>
          <w:rFonts w:ascii="Arial" w:hAnsi="Arial" w:cs="Arial"/>
          <w:color w:val="222222"/>
          <w:sz w:val="22"/>
          <w:szCs w:val="22"/>
          <w:lang w:val="es-CO" w:eastAsia="fr-FR"/>
        </w:rPr>
      </w:pPr>
      <w:r w:rsidRPr="00A17A0F">
        <w:rPr>
          <w:rFonts w:ascii="Arial" w:hAnsi="Arial" w:cs="Arial"/>
          <w:color w:val="222222"/>
          <w:sz w:val="22"/>
          <w:szCs w:val="22"/>
          <w:lang w:val="es-CO" w:eastAsia="fr-FR"/>
        </w:rPr>
        <w:t xml:space="preserve">Radicación Nro. :    </w:t>
      </w:r>
      <w:r>
        <w:rPr>
          <w:rFonts w:ascii="Arial" w:hAnsi="Arial" w:cs="Arial"/>
          <w:color w:val="222222"/>
          <w:sz w:val="22"/>
          <w:szCs w:val="22"/>
          <w:lang w:val="es-CO" w:eastAsia="fr-FR"/>
        </w:rPr>
        <w:tab/>
      </w:r>
      <w:r w:rsidRPr="009B7FA5">
        <w:rPr>
          <w:rFonts w:ascii="Arial" w:hAnsi="Arial" w:cs="Arial"/>
          <w:color w:val="222222"/>
          <w:sz w:val="22"/>
          <w:szCs w:val="22"/>
          <w:lang w:val="es-CO" w:eastAsia="fr-FR"/>
        </w:rPr>
        <w:t>66682-31-03-001-2018-00194-02</w:t>
      </w:r>
    </w:p>
    <w:p w:rsidR="009B7FA5" w:rsidRPr="009B7FA5" w:rsidRDefault="009B7FA5" w:rsidP="009B7FA5">
      <w:pPr>
        <w:shd w:val="clear" w:color="auto" w:fill="FFFFFF"/>
        <w:ind w:left="1843" w:hanging="1843"/>
        <w:jc w:val="both"/>
        <w:rPr>
          <w:rFonts w:ascii="Arial" w:hAnsi="Arial" w:cs="Arial"/>
          <w:color w:val="222222"/>
          <w:sz w:val="22"/>
          <w:szCs w:val="22"/>
          <w:lang w:val="es-CO" w:eastAsia="fr-FR"/>
        </w:rPr>
      </w:pPr>
      <w:r w:rsidRPr="009B7FA5">
        <w:rPr>
          <w:rFonts w:ascii="Arial" w:hAnsi="Arial" w:cs="Arial"/>
          <w:color w:val="222222"/>
          <w:sz w:val="22"/>
          <w:szCs w:val="22"/>
          <w:lang w:val="es-CO" w:eastAsia="fr-FR"/>
        </w:rPr>
        <w:t xml:space="preserve">Accionante:             </w:t>
      </w:r>
      <w:r w:rsidRPr="009B7FA5">
        <w:rPr>
          <w:rFonts w:ascii="Arial" w:hAnsi="Arial" w:cs="Arial"/>
          <w:color w:val="222222"/>
          <w:sz w:val="22"/>
          <w:szCs w:val="22"/>
          <w:lang w:val="es-CO" w:eastAsia="fr-FR"/>
        </w:rPr>
        <w:tab/>
        <w:t>Felipe Jaramillo Londoño</w:t>
      </w:r>
    </w:p>
    <w:p w:rsidR="009B7FA5" w:rsidRPr="009B7FA5" w:rsidRDefault="009B7FA5" w:rsidP="009B7FA5">
      <w:pPr>
        <w:shd w:val="clear" w:color="auto" w:fill="FFFFFF"/>
        <w:ind w:left="1843" w:hanging="1843"/>
        <w:jc w:val="both"/>
        <w:rPr>
          <w:rFonts w:ascii="Arial" w:hAnsi="Arial" w:cs="Arial"/>
          <w:color w:val="222222"/>
          <w:sz w:val="22"/>
          <w:szCs w:val="22"/>
          <w:lang w:val="es-CO" w:eastAsia="fr-FR"/>
        </w:rPr>
      </w:pPr>
      <w:r w:rsidRPr="00A17A0F">
        <w:rPr>
          <w:rFonts w:ascii="Arial" w:hAnsi="Arial" w:cs="Arial"/>
          <w:color w:val="222222"/>
          <w:sz w:val="22"/>
          <w:szCs w:val="22"/>
          <w:lang w:val="es-CO" w:eastAsia="fr-FR"/>
        </w:rPr>
        <w:t xml:space="preserve">Accionado:              </w:t>
      </w:r>
      <w:r>
        <w:rPr>
          <w:rFonts w:ascii="Arial" w:hAnsi="Arial" w:cs="Arial"/>
          <w:color w:val="222222"/>
          <w:sz w:val="22"/>
          <w:szCs w:val="22"/>
          <w:lang w:val="es-CO" w:eastAsia="fr-FR"/>
        </w:rPr>
        <w:tab/>
      </w:r>
      <w:r w:rsidRPr="009B7FA5">
        <w:rPr>
          <w:rFonts w:ascii="Arial" w:hAnsi="Arial" w:cs="Arial"/>
          <w:color w:val="222222"/>
          <w:sz w:val="22"/>
          <w:szCs w:val="22"/>
          <w:lang w:val="es-CO" w:eastAsia="fr-FR"/>
        </w:rPr>
        <w:t>Juzgado Segundo Civil Municipal de Santa Rosa de Cabal</w:t>
      </w:r>
    </w:p>
    <w:p w:rsidR="009B7FA5" w:rsidRPr="009B7FA5" w:rsidRDefault="009B7FA5" w:rsidP="009B7FA5">
      <w:pPr>
        <w:shd w:val="clear" w:color="auto" w:fill="FFFFFF"/>
        <w:ind w:left="1843" w:hanging="1843"/>
        <w:jc w:val="both"/>
        <w:rPr>
          <w:rFonts w:ascii="Arial" w:hAnsi="Arial" w:cs="Arial"/>
          <w:color w:val="222222"/>
          <w:sz w:val="22"/>
          <w:szCs w:val="22"/>
          <w:lang w:val="es-CO" w:eastAsia="fr-FR"/>
        </w:rPr>
      </w:pPr>
      <w:r w:rsidRPr="009B7FA5">
        <w:rPr>
          <w:rFonts w:ascii="Arial" w:hAnsi="Arial" w:cs="Arial"/>
          <w:color w:val="222222"/>
          <w:sz w:val="22"/>
          <w:szCs w:val="22"/>
          <w:lang w:val="es-CO" w:eastAsia="fr-FR"/>
        </w:rPr>
        <w:t xml:space="preserve">Vinculados (s): </w:t>
      </w:r>
      <w:r w:rsidRPr="009B7FA5">
        <w:rPr>
          <w:rFonts w:ascii="Arial" w:hAnsi="Arial" w:cs="Arial"/>
          <w:color w:val="222222"/>
          <w:sz w:val="22"/>
          <w:szCs w:val="22"/>
          <w:lang w:val="es-CO" w:eastAsia="fr-FR"/>
        </w:rPr>
        <w:tab/>
      </w:r>
      <w:r>
        <w:rPr>
          <w:rFonts w:ascii="Arial" w:hAnsi="Arial" w:cs="Arial"/>
          <w:color w:val="222222"/>
          <w:sz w:val="22"/>
          <w:szCs w:val="22"/>
          <w:lang w:val="es-CO" w:eastAsia="fr-FR"/>
        </w:rPr>
        <w:tab/>
      </w:r>
      <w:r w:rsidRPr="009B7FA5">
        <w:rPr>
          <w:rFonts w:ascii="Arial" w:hAnsi="Arial" w:cs="Arial"/>
          <w:color w:val="222222"/>
          <w:sz w:val="22"/>
          <w:szCs w:val="22"/>
          <w:lang w:val="es-CO" w:eastAsia="fr-FR"/>
        </w:rPr>
        <w:t>Fernando Alonso Ocampo Arias y otros</w:t>
      </w:r>
    </w:p>
    <w:p w:rsidR="009B7FA5" w:rsidRPr="009B7FA5" w:rsidRDefault="009B7FA5" w:rsidP="009B7FA5">
      <w:pPr>
        <w:shd w:val="clear" w:color="auto" w:fill="FFFFFF"/>
        <w:ind w:left="1843" w:hanging="1843"/>
        <w:jc w:val="both"/>
        <w:rPr>
          <w:rFonts w:ascii="Arial" w:hAnsi="Arial" w:cs="Arial"/>
          <w:color w:val="222222"/>
          <w:sz w:val="22"/>
          <w:szCs w:val="22"/>
          <w:lang w:val="es-CO" w:eastAsia="fr-FR"/>
        </w:rPr>
      </w:pPr>
      <w:r w:rsidRPr="009B7FA5">
        <w:rPr>
          <w:rFonts w:ascii="Arial" w:hAnsi="Arial" w:cs="Arial"/>
          <w:color w:val="222222"/>
          <w:sz w:val="22"/>
          <w:szCs w:val="22"/>
          <w:lang w:val="es-CO" w:eastAsia="fr-FR"/>
        </w:rPr>
        <w:t>Procedencia:</w:t>
      </w:r>
      <w:r w:rsidRPr="009B7FA5">
        <w:rPr>
          <w:rFonts w:ascii="Arial" w:hAnsi="Arial" w:cs="Arial"/>
          <w:color w:val="222222"/>
          <w:sz w:val="22"/>
          <w:szCs w:val="22"/>
          <w:lang w:val="es-CO" w:eastAsia="fr-FR"/>
        </w:rPr>
        <w:tab/>
        <w:t xml:space="preserve"> </w:t>
      </w:r>
      <w:r>
        <w:rPr>
          <w:rFonts w:ascii="Arial" w:hAnsi="Arial" w:cs="Arial"/>
          <w:color w:val="222222"/>
          <w:sz w:val="22"/>
          <w:szCs w:val="22"/>
          <w:lang w:val="es-CO" w:eastAsia="fr-FR"/>
        </w:rPr>
        <w:tab/>
      </w:r>
      <w:r w:rsidRPr="009B7FA5">
        <w:rPr>
          <w:rFonts w:ascii="Arial" w:hAnsi="Arial" w:cs="Arial"/>
          <w:color w:val="222222"/>
          <w:sz w:val="22"/>
          <w:szCs w:val="22"/>
          <w:lang w:val="es-CO" w:eastAsia="fr-FR"/>
        </w:rPr>
        <w:t xml:space="preserve">Juzgado Civil del Circuito de Santa Rosa de Cabal </w:t>
      </w:r>
    </w:p>
    <w:p w:rsidR="009B7FA5" w:rsidRPr="009B7FA5" w:rsidRDefault="009B7FA5" w:rsidP="009B7FA5">
      <w:pPr>
        <w:shd w:val="clear" w:color="auto" w:fill="FFFFFF"/>
        <w:ind w:left="1843" w:hanging="1843"/>
        <w:jc w:val="both"/>
        <w:rPr>
          <w:rFonts w:ascii="Arial" w:hAnsi="Arial" w:cs="Arial"/>
          <w:color w:val="222222"/>
          <w:sz w:val="22"/>
          <w:szCs w:val="22"/>
          <w:lang w:val="es-CO" w:eastAsia="fr-FR"/>
        </w:rPr>
      </w:pPr>
      <w:r w:rsidRPr="00A17A0F">
        <w:rPr>
          <w:rFonts w:ascii="Arial" w:hAnsi="Arial" w:cs="Arial"/>
          <w:color w:val="222222"/>
          <w:sz w:val="22"/>
          <w:szCs w:val="22"/>
          <w:lang w:val="es-CO" w:eastAsia="fr-FR"/>
        </w:rPr>
        <w:t>Magistrado Ponente</w:t>
      </w:r>
      <w:proofErr w:type="gramStart"/>
      <w:r w:rsidRPr="00A17A0F">
        <w:rPr>
          <w:rFonts w:ascii="Arial" w:hAnsi="Arial" w:cs="Arial"/>
          <w:color w:val="222222"/>
          <w:sz w:val="22"/>
          <w:szCs w:val="22"/>
          <w:lang w:val="es-CO" w:eastAsia="fr-FR"/>
        </w:rPr>
        <w:t xml:space="preserve">: </w:t>
      </w:r>
      <w:r>
        <w:rPr>
          <w:rFonts w:ascii="Arial" w:hAnsi="Arial" w:cs="Arial"/>
          <w:color w:val="222222"/>
          <w:sz w:val="22"/>
          <w:szCs w:val="22"/>
          <w:lang w:val="es-CO" w:eastAsia="fr-FR"/>
        </w:rPr>
        <w:t xml:space="preserve"> </w:t>
      </w:r>
      <w:proofErr w:type="spellStart"/>
      <w:r w:rsidRPr="00A17A0F">
        <w:rPr>
          <w:rFonts w:ascii="Arial" w:hAnsi="Arial" w:cs="Arial"/>
          <w:color w:val="222222"/>
          <w:sz w:val="22"/>
          <w:szCs w:val="22"/>
          <w:lang w:val="es-CO" w:eastAsia="fr-FR"/>
        </w:rPr>
        <w:t>Duberney</w:t>
      </w:r>
      <w:proofErr w:type="spellEnd"/>
      <w:proofErr w:type="gramEnd"/>
      <w:r w:rsidRPr="00A17A0F">
        <w:rPr>
          <w:rFonts w:ascii="Arial" w:hAnsi="Arial" w:cs="Arial"/>
          <w:color w:val="222222"/>
          <w:sz w:val="22"/>
          <w:szCs w:val="22"/>
          <w:lang w:val="es-CO" w:eastAsia="fr-FR"/>
        </w:rPr>
        <w:t xml:space="preserve"> Grisales Herrera</w:t>
      </w:r>
    </w:p>
    <w:p w:rsidR="009B7FA5" w:rsidRDefault="009B7FA5" w:rsidP="009B7FA5">
      <w:pPr>
        <w:pStyle w:val="Sinespaciado"/>
        <w:spacing w:line="360" w:lineRule="auto"/>
        <w:rPr>
          <w:rFonts w:ascii="Calibri" w:hAnsi="Calibri" w:cs="Calibri"/>
          <w:b/>
          <w:bCs/>
          <w:iCs/>
          <w:color w:val="222222"/>
          <w:sz w:val="18"/>
          <w:szCs w:val="18"/>
          <w:lang w:val="es-CO" w:eastAsia="fr-FR"/>
        </w:rPr>
      </w:pPr>
    </w:p>
    <w:p w:rsidR="009B7FA5" w:rsidRPr="007F28FE" w:rsidRDefault="009B7FA5" w:rsidP="007F28FE">
      <w:pPr>
        <w:pStyle w:val="Sinespaciado"/>
        <w:jc w:val="both"/>
        <w:rPr>
          <w:rFonts w:ascii="Arial" w:hAnsi="Arial" w:cs="Arial"/>
          <w:b/>
          <w:bCs/>
          <w:iCs/>
          <w:color w:val="222222"/>
          <w:lang w:eastAsia="fr-FR"/>
        </w:rPr>
      </w:pPr>
      <w:r w:rsidRPr="007F28FE">
        <w:rPr>
          <w:rFonts w:ascii="Arial" w:hAnsi="Arial" w:cs="Arial"/>
          <w:b/>
          <w:bCs/>
          <w:iCs/>
          <w:color w:val="222222"/>
          <w:lang w:val="es-CO" w:eastAsia="fr-FR"/>
        </w:rPr>
        <w:t xml:space="preserve">Temas: </w:t>
      </w:r>
      <w:r w:rsidRPr="007F28FE">
        <w:rPr>
          <w:rFonts w:ascii="Arial" w:hAnsi="Arial" w:cs="Arial"/>
          <w:b/>
          <w:bCs/>
          <w:iCs/>
          <w:color w:val="222222"/>
          <w:lang w:val="es-CO" w:eastAsia="fr-FR"/>
        </w:rPr>
        <w:tab/>
      </w:r>
      <w:r w:rsidRPr="007F28FE">
        <w:rPr>
          <w:rFonts w:ascii="Arial" w:hAnsi="Arial" w:cs="Arial"/>
          <w:b/>
          <w:bCs/>
          <w:iCs/>
          <w:color w:val="222222"/>
          <w:lang w:val="es-CO" w:eastAsia="fr-FR"/>
        </w:rPr>
        <w:tab/>
        <w:t xml:space="preserve">           DEBIDO PROCESO /</w:t>
      </w:r>
      <w:r w:rsidRPr="007F28FE">
        <w:rPr>
          <w:rFonts w:ascii="Arial" w:hAnsi="Arial" w:cs="Arial"/>
          <w:b/>
          <w:bCs/>
          <w:iCs/>
          <w:color w:val="222222"/>
          <w:lang w:eastAsia="fr-FR"/>
        </w:rPr>
        <w:t xml:space="preserve"> TUTELA CONTRA PROVIDENCIA JUDICIAL / </w:t>
      </w:r>
      <w:r w:rsidR="009C0C40">
        <w:rPr>
          <w:rFonts w:ascii="Arial" w:hAnsi="Arial" w:cs="Arial"/>
          <w:b/>
          <w:bCs/>
          <w:iCs/>
          <w:color w:val="222222"/>
          <w:lang w:eastAsia="fr-FR"/>
        </w:rPr>
        <w:t>SIN RECURSOS</w:t>
      </w:r>
      <w:r w:rsidRPr="007F28FE">
        <w:rPr>
          <w:rFonts w:ascii="Arial" w:hAnsi="Arial" w:cs="Arial"/>
          <w:b/>
          <w:bCs/>
          <w:iCs/>
          <w:color w:val="222222"/>
          <w:lang w:eastAsia="fr-FR"/>
        </w:rPr>
        <w:t xml:space="preserve">/ SUBSIDIARIEDAD / </w:t>
      </w:r>
      <w:r w:rsidR="007F28FE" w:rsidRPr="007F28FE">
        <w:rPr>
          <w:rFonts w:ascii="Arial" w:hAnsi="Arial" w:cs="Arial"/>
          <w:b/>
          <w:bCs/>
          <w:iCs/>
          <w:color w:val="222222"/>
          <w:lang w:eastAsia="fr-FR"/>
        </w:rPr>
        <w:t>REVOCA</w:t>
      </w:r>
      <w:r w:rsidR="00A00F9D">
        <w:rPr>
          <w:rFonts w:ascii="Arial" w:hAnsi="Arial" w:cs="Arial"/>
          <w:b/>
          <w:bCs/>
          <w:iCs/>
          <w:color w:val="222222"/>
          <w:lang w:eastAsia="fr-FR"/>
        </w:rPr>
        <w:t xml:space="preserve"> Y DECLARA IMPROCEDENTE EL AMPARO</w:t>
      </w:r>
    </w:p>
    <w:p w:rsidR="007F28FE" w:rsidRPr="007F28FE" w:rsidRDefault="007F28FE" w:rsidP="007F28FE">
      <w:pPr>
        <w:pStyle w:val="Sinespaciado"/>
        <w:jc w:val="both"/>
        <w:rPr>
          <w:rFonts w:ascii="Arial" w:hAnsi="Arial" w:cs="Arial"/>
          <w:b/>
          <w:bCs/>
          <w:iCs/>
          <w:color w:val="222222"/>
          <w:lang w:eastAsia="fr-FR"/>
        </w:rPr>
      </w:pPr>
    </w:p>
    <w:p w:rsidR="007F28FE" w:rsidRPr="007F28FE" w:rsidRDefault="007F28FE" w:rsidP="007F28FE">
      <w:pPr>
        <w:pStyle w:val="Textoindependiente"/>
        <w:spacing w:line="240" w:lineRule="auto"/>
        <w:rPr>
          <w:rFonts w:ascii="Arial" w:hAnsi="Arial" w:cs="Arial"/>
          <w:spacing w:val="0"/>
          <w:sz w:val="22"/>
          <w:szCs w:val="22"/>
          <w:lang w:val="es-ES"/>
        </w:rPr>
      </w:pPr>
      <w:bookmarkStart w:id="0" w:name="_GoBack"/>
      <w:bookmarkEnd w:id="0"/>
      <w:r w:rsidRPr="007F28FE">
        <w:rPr>
          <w:rFonts w:ascii="Arial" w:hAnsi="Arial" w:cs="Arial"/>
          <w:spacing w:val="0"/>
          <w:sz w:val="22"/>
          <w:szCs w:val="22"/>
          <w:lang w:val="es-ES"/>
        </w:rPr>
        <w:t xml:space="preserve">Revisado el acervo probatorio se tiene que el interesado radicó el 04-05-2018 sendos escritos contentivos de un poder especial con facultad </w:t>
      </w:r>
      <w:r w:rsidRPr="007F28FE">
        <w:rPr>
          <w:rFonts w:ascii="Arial" w:hAnsi="Arial" w:cs="Arial"/>
          <w:i/>
          <w:spacing w:val="0"/>
          <w:sz w:val="22"/>
          <w:szCs w:val="22"/>
          <w:lang w:val="es-ES"/>
        </w:rPr>
        <w:t xml:space="preserve">“(…) para recibir el </w:t>
      </w:r>
      <w:proofErr w:type="spellStart"/>
      <w:r w:rsidRPr="007F28FE">
        <w:rPr>
          <w:rFonts w:ascii="Arial" w:hAnsi="Arial" w:cs="Arial"/>
          <w:i/>
          <w:spacing w:val="0"/>
          <w:sz w:val="22"/>
          <w:szCs w:val="22"/>
          <w:lang w:val="es-ES"/>
        </w:rPr>
        <w:t>titulo</w:t>
      </w:r>
      <w:proofErr w:type="spellEnd"/>
      <w:r w:rsidRPr="007F28FE">
        <w:rPr>
          <w:rFonts w:ascii="Arial" w:hAnsi="Arial" w:cs="Arial"/>
          <w:i/>
          <w:spacing w:val="0"/>
          <w:sz w:val="22"/>
          <w:szCs w:val="22"/>
          <w:lang w:val="es-ES"/>
        </w:rPr>
        <w:t xml:space="preserve"> judicial a mi nombre o a nombre de la persona que el Dr. Felipe Jaramillo Londoño disponga”</w:t>
      </w:r>
      <w:r w:rsidRPr="007F28FE">
        <w:rPr>
          <w:rFonts w:ascii="Arial" w:hAnsi="Arial" w:cs="Arial"/>
          <w:spacing w:val="0"/>
          <w:sz w:val="22"/>
          <w:szCs w:val="22"/>
          <w:lang w:val="es-ES"/>
        </w:rPr>
        <w:t xml:space="preserve"> (Folio 37, cuaderno principal) y solicitud referente a que  </w:t>
      </w:r>
      <w:r w:rsidRPr="007F28FE">
        <w:rPr>
          <w:rFonts w:ascii="Arial" w:hAnsi="Arial" w:cs="Arial"/>
          <w:i/>
          <w:spacing w:val="0"/>
          <w:sz w:val="22"/>
          <w:szCs w:val="22"/>
          <w:lang w:val="es-ES"/>
        </w:rPr>
        <w:t xml:space="preserve">“(…) </w:t>
      </w:r>
      <w:r w:rsidRPr="007F28FE">
        <w:rPr>
          <w:rFonts w:ascii="Arial" w:hAnsi="Arial" w:cs="Arial"/>
          <w:i/>
          <w:spacing w:val="0"/>
          <w:sz w:val="22"/>
          <w:szCs w:val="22"/>
          <w:u w:val="single"/>
          <w:lang w:val="es-ES"/>
        </w:rPr>
        <w:t>el título judicial sea entregado a nombre de la empresa F.J CONSULTORES S.A.S.</w:t>
      </w:r>
      <w:r w:rsidRPr="007F28FE">
        <w:rPr>
          <w:rFonts w:ascii="Arial" w:hAnsi="Arial" w:cs="Arial"/>
          <w:i/>
          <w:spacing w:val="0"/>
          <w:sz w:val="22"/>
          <w:szCs w:val="22"/>
          <w:lang w:val="es-ES"/>
        </w:rPr>
        <w:t xml:space="preserve"> (…)” </w:t>
      </w:r>
      <w:proofErr w:type="spellStart"/>
      <w:r w:rsidRPr="007F28FE">
        <w:rPr>
          <w:rFonts w:ascii="Arial" w:hAnsi="Arial" w:cs="Arial"/>
          <w:spacing w:val="0"/>
          <w:sz w:val="22"/>
          <w:szCs w:val="22"/>
          <w:lang w:val="es-ES"/>
        </w:rPr>
        <w:t>Sublínea</w:t>
      </w:r>
      <w:proofErr w:type="spellEnd"/>
      <w:r w:rsidRPr="007F28FE">
        <w:rPr>
          <w:rFonts w:ascii="Arial" w:hAnsi="Arial" w:cs="Arial"/>
          <w:spacing w:val="0"/>
          <w:sz w:val="22"/>
          <w:szCs w:val="22"/>
          <w:lang w:val="es-ES"/>
        </w:rPr>
        <w:t xml:space="preserve"> de la Sala (Folio 43, ibídem).</w:t>
      </w:r>
    </w:p>
    <w:p w:rsidR="007F28FE" w:rsidRPr="007F28FE" w:rsidRDefault="007F28FE" w:rsidP="007F28FE">
      <w:pPr>
        <w:pStyle w:val="Textoindependiente"/>
        <w:spacing w:line="240" w:lineRule="auto"/>
        <w:rPr>
          <w:rFonts w:ascii="Arial" w:hAnsi="Arial" w:cs="Arial"/>
          <w:spacing w:val="0"/>
          <w:sz w:val="22"/>
          <w:szCs w:val="22"/>
          <w:lang w:val="es-ES"/>
        </w:rPr>
      </w:pPr>
    </w:p>
    <w:p w:rsidR="007F28FE" w:rsidRPr="007F28FE" w:rsidRDefault="007F28FE" w:rsidP="007F28FE">
      <w:pPr>
        <w:pStyle w:val="Textoindependiente"/>
        <w:spacing w:line="240" w:lineRule="auto"/>
        <w:rPr>
          <w:rFonts w:ascii="Arial" w:hAnsi="Arial" w:cs="Arial"/>
          <w:spacing w:val="0"/>
          <w:sz w:val="22"/>
          <w:szCs w:val="22"/>
          <w:lang w:val="es-ES"/>
        </w:rPr>
      </w:pPr>
      <w:r w:rsidRPr="007F28FE">
        <w:rPr>
          <w:rFonts w:ascii="Arial" w:hAnsi="Arial" w:cs="Arial"/>
          <w:spacing w:val="0"/>
          <w:sz w:val="22"/>
          <w:szCs w:val="22"/>
          <w:lang w:val="es-ES"/>
        </w:rPr>
        <w:t xml:space="preserve">Pedimentos a los que el </w:t>
      </w:r>
      <w:r w:rsidRPr="007F28FE">
        <w:rPr>
          <w:rFonts w:ascii="Arial" w:hAnsi="Arial" w:cs="Arial"/>
          <w:i/>
          <w:spacing w:val="0"/>
          <w:sz w:val="22"/>
          <w:szCs w:val="22"/>
          <w:lang w:val="es-ES"/>
        </w:rPr>
        <w:t>a quo</w:t>
      </w:r>
      <w:r w:rsidRPr="007F28FE">
        <w:rPr>
          <w:rFonts w:ascii="Arial" w:hAnsi="Arial" w:cs="Arial"/>
          <w:spacing w:val="0"/>
          <w:sz w:val="22"/>
          <w:szCs w:val="22"/>
          <w:lang w:val="es-ES"/>
        </w:rPr>
        <w:t xml:space="preserve"> con proveído del 23-05-2018 accedió de forma parcial, pues autorizó la entrega del título al accionante, mas dispuso que fueran pagaderos a nombre de su cliente, notificado con fijación en el estado del 25-05-2018, sin ser recurrido (Folio 44, ib.); esto, </w:t>
      </w:r>
      <w:proofErr w:type="gramStart"/>
      <w:r w:rsidRPr="007F28FE">
        <w:rPr>
          <w:rFonts w:ascii="Arial" w:hAnsi="Arial" w:cs="Arial"/>
          <w:spacing w:val="0"/>
          <w:sz w:val="22"/>
          <w:szCs w:val="22"/>
          <w:lang w:val="es-ES"/>
        </w:rPr>
        <w:t>porque</w:t>
      </w:r>
      <w:proofErr w:type="gramEnd"/>
      <w:r w:rsidRPr="007F28FE">
        <w:rPr>
          <w:rFonts w:ascii="Arial" w:hAnsi="Arial" w:cs="Arial"/>
          <w:spacing w:val="0"/>
          <w:sz w:val="22"/>
          <w:szCs w:val="22"/>
          <w:lang w:val="es-ES"/>
        </w:rPr>
        <w:t xml:space="preserve"> a folio subsiguiente obra escrito del interesado, posterior al plazo de ejecución de dicha providencia, que solo itera la petición inicial (Folio 45, ib.). En todo caso válido resaltar que ese memorial está pendiente de resolverse y que la providencia que llegue a impartirse podrá ser discutida. </w:t>
      </w:r>
    </w:p>
    <w:p w:rsidR="007F28FE" w:rsidRPr="007F28FE" w:rsidRDefault="007F28FE" w:rsidP="007F28FE">
      <w:pPr>
        <w:pStyle w:val="Textoindependiente"/>
        <w:spacing w:line="240" w:lineRule="auto"/>
        <w:rPr>
          <w:rFonts w:ascii="Arial" w:hAnsi="Arial" w:cs="Arial"/>
          <w:spacing w:val="0"/>
          <w:sz w:val="22"/>
          <w:szCs w:val="22"/>
          <w:lang w:val="es-ES"/>
        </w:rPr>
      </w:pPr>
    </w:p>
    <w:p w:rsidR="007F28FE" w:rsidRPr="007F28FE" w:rsidRDefault="007F28FE" w:rsidP="007F28FE">
      <w:pPr>
        <w:widowControl/>
        <w:jc w:val="both"/>
        <w:rPr>
          <w:rFonts w:ascii="Arial" w:hAnsi="Arial" w:cs="Arial"/>
          <w:sz w:val="22"/>
          <w:szCs w:val="22"/>
          <w:lang w:eastAsia="en-US"/>
        </w:rPr>
      </w:pPr>
      <w:r w:rsidRPr="007F28FE">
        <w:rPr>
          <w:rFonts w:ascii="Arial" w:hAnsi="Arial" w:cs="Arial"/>
          <w:sz w:val="22"/>
          <w:szCs w:val="22"/>
          <w:lang w:eastAsia="en-US"/>
        </w:rPr>
        <w:t>Así las cosas, es evidente que ese asunto pretermitió agotar el mecanismo ordinario con que contaba para rebatir la mentada decisión, con base en los argumentos planteados en el petitorio tutelar. Sin lugar a dudas pretende ahora ejercitar este medio constitucional para compensar su descuido o desinterés en discutir el problema jurídico por intermedio del recurso de reposición (Artículo 318, CGP), pretiriendo  que el funcionario de conocimiento pudiera reflexionar sobre su decisión</w:t>
      </w:r>
    </w:p>
    <w:p w:rsidR="007F28FE" w:rsidRPr="007F28FE" w:rsidRDefault="007F28FE" w:rsidP="007F28FE">
      <w:pPr>
        <w:widowControl/>
        <w:jc w:val="both"/>
        <w:rPr>
          <w:rFonts w:ascii="Arial" w:hAnsi="Arial" w:cs="Arial"/>
          <w:sz w:val="22"/>
          <w:szCs w:val="22"/>
          <w:lang w:eastAsia="en-US"/>
        </w:rPr>
      </w:pPr>
      <w:r w:rsidRPr="007F28FE">
        <w:rPr>
          <w:rFonts w:ascii="Arial" w:hAnsi="Arial" w:cs="Arial"/>
          <w:sz w:val="22"/>
          <w:szCs w:val="22"/>
          <w:lang w:eastAsia="en-US"/>
        </w:rPr>
        <w:t>(…)</w:t>
      </w:r>
    </w:p>
    <w:p w:rsidR="007F28FE" w:rsidRPr="007F28FE" w:rsidRDefault="007F28FE" w:rsidP="007F28FE">
      <w:pPr>
        <w:jc w:val="both"/>
        <w:rPr>
          <w:rFonts w:ascii="Arial" w:hAnsi="Arial" w:cs="Arial"/>
          <w:sz w:val="22"/>
          <w:szCs w:val="22"/>
        </w:rPr>
      </w:pPr>
      <w:r w:rsidRPr="007F28FE">
        <w:rPr>
          <w:rFonts w:ascii="Arial" w:hAnsi="Arial" w:cs="Arial"/>
          <w:sz w:val="22"/>
          <w:szCs w:val="22"/>
        </w:rPr>
        <w:t xml:space="preserve">Por consiguiente, como este asunto no supera el test de procedencia, la </w:t>
      </w:r>
      <w:r w:rsidRPr="007F28FE">
        <w:rPr>
          <w:rFonts w:ascii="Arial" w:hAnsi="Arial" w:cs="Arial"/>
          <w:i/>
          <w:sz w:val="22"/>
          <w:szCs w:val="22"/>
        </w:rPr>
        <w:t>a-quo</w:t>
      </w:r>
      <w:r w:rsidRPr="007F28FE">
        <w:rPr>
          <w:rFonts w:ascii="Arial" w:hAnsi="Arial" w:cs="Arial"/>
          <w:sz w:val="22"/>
          <w:szCs w:val="22"/>
        </w:rPr>
        <w:t xml:space="preserve"> debió abstenerse de realizar el análisis de fondo, y declarar la improcedencia de la tutela por falta de subsidiariedad.</w:t>
      </w:r>
    </w:p>
    <w:p w:rsidR="007F28FE" w:rsidRPr="00A659B3" w:rsidRDefault="007F28FE" w:rsidP="007F28FE">
      <w:pPr>
        <w:spacing w:line="360" w:lineRule="auto"/>
        <w:jc w:val="both"/>
        <w:rPr>
          <w:rFonts w:ascii="Georgia" w:hAnsi="Georgia" w:cs="Arial"/>
          <w:sz w:val="20"/>
        </w:rPr>
      </w:pPr>
    </w:p>
    <w:p w:rsidR="009B7FA5" w:rsidRDefault="009B7FA5" w:rsidP="009B7FA5">
      <w:pPr>
        <w:pStyle w:val="Sinespaciado"/>
        <w:jc w:val="both"/>
        <w:rPr>
          <w:rFonts w:ascii="Arial" w:hAnsi="Arial" w:cs="Arial"/>
          <w:b/>
          <w:bCs/>
          <w:iCs/>
          <w:color w:val="222222"/>
          <w:lang w:eastAsia="fr-FR"/>
        </w:rPr>
      </w:pPr>
    </w:p>
    <w:p w:rsidR="009B7FA5" w:rsidRDefault="009B7FA5" w:rsidP="009B7FA5">
      <w:pPr>
        <w:pStyle w:val="Sinespaciado"/>
        <w:jc w:val="both"/>
        <w:rPr>
          <w:rFonts w:ascii="Arial" w:hAnsi="Arial" w:cs="Arial"/>
          <w:b/>
          <w:bCs/>
          <w:iCs/>
          <w:color w:val="222222"/>
          <w:lang w:eastAsia="fr-FR"/>
        </w:rPr>
      </w:pPr>
    </w:p>
    <w:p w:rsidR="009B7FA5" w:rsidRDefault="009B7FA5" w:rsidP="009B7FA5">
      <w:pPr>
        <w:pStyle w:val="Sinespaciado"/>
        <w:jc w:val="both"/>
        <w:rPr>
          <w:rFonts w:ascii="Arial" w:hAnsi="Arial" w:cs="Arial"/>
          <w:b/>
          <w:bCs/>
          <w:iCs/>
          <w:color w:val="222222"/>
          <w:lang w:eastAsia="fr-FR"/>
        </w:rPr>
      </w:pPr>
    </w:p>
    <w:p w:rsidR="009B7FA5" w:rsidRDefault="009B7FA5" w:rsidP="009B7FA5">
      <w:pPr>
        <w:pStyle w:val="Sinespaciado"/>
        <w:jc w:val="both"/>
        <w:rPr>
          <w:rFonts w:ascii="Arial" w:hAnsi="Arial" w:cs="Arial"/>
          <w:b/>
          <w:bCs/>
          <w:iCs/>
          <w:color w:val="222222"/>
          <w:lang w:eastAsia="fr-FR"/>
        </w:rPr>
      </w:pPr>
    </w:p>
    <w:p w:rsidR="009B7FA5" w:rsidRDefault="009B7FA5" w:rsidP="009B7FA5">
      <w:pPr>
        <w:pStyle w:val="Sinespaciado"/>
        <w:jc w:val="both"/>
        <w:rPr>
          <w:rFonts w:ascii="Arial" w:hAnsi="Arial" w:cs="Arial"/>
          <w:b/>
          <w:bCs/>
          <w:iCs/>
          <w:color w:val="222222"/>
          <w:lang w:eastAsia="fr-FR"/>
        </w:rPr>
      </w:pPr>
    </w:p>
    <w:p w:rsidR="003913E3" w:rsidRPr="00830158" w:rsidRDefault="00165382" w:rsidP="00F839CE">
      <w:pPr>
        <w:pStyle w:val="Sinespaciado"/>
        <w:spacing w:line="360" w:lineRule="auto"/>
        <w:rPr>
          <w:rFonts w:ascii="Georgia" w:hAnsi="Georgia" w:cs="Arial"/>
          <w:w w:val="140"/>
        </w:rPr>
      </w:pPr>
      <w:r w:rsidRPr="00830158">
        <w:rPr>
          <w:rFonts w:ascii="Georgia" w:hAnsi="Georgia"/>
          <w:noProof/>
        </w:rPr>
        <w:drawing>
          <wp:anchor distT="0" distB="0" distL="114300" distR="114300" simplePos="0" relativeHeight="251658240" behindDoc="0" locked="0" layoutInCell="1" allowOverlap="1" wp14:anchorId="23A16054" wp14:editId="00F92EA4">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830158" w:rsidRDefault="003913E3" w:rsidP="00F839CE">
      <w:pPr>
        <w:pStyle w:val="Sinespaciado"/>
        <w:spacing w:line="360" w:lineRule="auto"/>
        <w:rPr>
          <w:rFonts w:ascii="Georgia" w:hAnsi="Georgia" w:cs="Arial"/>
          <w:w w:val="140"/>
          <w:sz w:val="14"/>
        </w:rPr>
      </w:pPr>
    </w:p>
    <w:p w:rsidR="003913E3" w:rsidRPr="00830158" w:rsidRDefault="003913E3" w:rsidP="00417661">
      <w:pPr>
        <w:pStyle w:val="Sinespaciado"/>
        <w:spacing w:line="360" w:lineRule="auto"/>
        <w:ind w:left="708" w:firstLine="708"/>
        <w:jc w:val="center"/>
        <w:rPr>
          <w:rFonts w:ascii="Georgia" w:hAnsi="Georgia" w:cs="Arial"/>
          <w:w w:val="140"/>
          <w:sz w:val="14"/>
        </w:rPr>
      </w:pPr>
    </w:p>
    <w:p w:rsidR="00E23846" w:rsidRPr="00830158" w:rsidRDefault="00E23846" w:rsidP="00E23846">
      <w:pPr>
        <w:pStyle w:val="Sinespaciado"/>
        <w:spacing w:line="360" w:lineRule="auto"/>
        <w:jc w:val="center"/>
        <w:rPr>
          <w:rFonts w:ascii="Georgia" w:hAnsi="Georgia" w:cs="Arial"/>
          <w:w w:val="140"/>
          <w:sz w:val="14"/>
        </w:rPr>
      </w:pPr>
      <w:r w:rsidRPr="00830158">
        <w:rPr>
          <w:rFonts w:ascii="Georgia" w:hAnsi="Georgia" w:cs="Arial"/>
          <w:w w:val="140"/>
          <w:sz w:val="14"/>
        </w:rPr>
        <w:t>REPUBLICA DE COLOMBIA</w:t>
      </w:r>
    </w:p>
    <w:p w:rsidR="00E23846" w:rsidRPr="00830158" w:rsidRDefault="00E23846" w:rsidP="00E23846">
      <w:pPr>
        <w:pStyle w:val="Sinespaciado"/>
        <w:tabs>
          <w:tab w:val="center" w:pos="4987"/>
          <w:tab w:val="left" w:pos="8449"/>
        </w:tabs>
        <w:spacing w:line="360" w:lineRule="auto"/>
        <w:jc w:val="center"/>
        <w:rPr>
          <w:rFonts w:ascii="Georgia" w:hAnsi="Georgia" w:cs="Arial"/>
          <w:w w:val="140"/>
        </w:rPr>
      </w:pPr>
      <w:r w:rsidRPr="00830158">
        <w:rPr>
          <w:rFonts w:ascii="Georgia" w:hAnsi="Georgia" w:cs="Arial"/>
          <w:w w:val="140"/>
          <w:sz w:val="14"/>
        </w:rPr>
        <w:t>RAMA JUDICIAL DEL PODER PÚBLICO</w:t>
      </w:r>
    </w:p>
    <w:p w:rsidR="00E23846" w:rsidRPr="00830158" w:rsidRDefault="00E23846" w:rsidP="00E23846">
      <w:pPr>
        <w:pStyle w:val="Sinespaciado"/>
        <w:spacing w:line="360" w:lineRule="auto"/>
        <w:jc w:val="center"/>
        <w:rPr>
          <w:rFonts w:ascii="Georgia" w:hAnsi="Georgia" w:cs="Arial"/>
          <w:w w:val="140"/>
          <w:sz w:val="16"/>
        </w:rPr>
      </w:pPr>
      <w:r w:rsidRPr="00830158">
        <w:rPr>
          <w:rFonts w:ascii="Georgia" w:hAnsi="Georgia" w:cs="Arial"/>
          <w:w w:val="140"/>
          <w:sz w:val="18"/>
        </w:rPr>
        <w:t>T</w:t>
      </w:r>
      <w:r w:rsidRPr="00830158">
        <w:rPr>
          <w:rFonts w:ascii="Georgia" w:hAnsi="Georgia" w:cs="Arial"/>
          <w:w w:val="140"/>
          <w:sz w:val="16"/>
        </w:rPr>
        <w:t>RIBUNAL</w:t>
      </w:r>
      <w:r w:rsidRPr="00830158">
        <w:rPr>
          <w:rFonts w:ascii="Georgia" w:hAnsi="Georgia" w:cs="Arial"/>
          <w:w w:val="140"/>
          <w:sz w:val="18"/>
        </w:rPr>
        <w:t xml:space="preserve"> S</w:t>
      </w:r>
      <w:r w:rsidRPr="00830158">
        <w:rPr>
          <w:rFonts w:ascii="Georgia" w:hAnsi="Georgia" w:cs="Arial"/>
          <w:w w:val="140"/>
          <w:sz w:val="16"/>
        </w:rPr>
        <w:t xml:space="preserve">UPERIOR DEL </w:t>
      </w:r>
      <w:r w:rsidRPr="00830158">
        <w:rPr>
          <w:rFonts w:ascii="Georgia" w:hAnsi="Georgia" w:cs="Arial"/>
          <w:w w:val="140"/>
          <w:sz w:val="18"/>
        </w:rPr>
        <w:t>D</w:t>
      </w:r>
      <w:r w:rsidRPr="00830158">
        <w:rPr>
          <w:rFonts w:ascii="Georgia" w:hAnsi="Georgia" w:cs="Arial"/>
          <w:w w:val="140"/>
          <w:sz w:val="16"/>
        </w:rPr>
        <w:t>ISTRITO</w:t>
      </w:r>
      <w:r w:rsidRPr="00830158">
        <w:rPr>
          <w:rFonts w:ascii="Georgia" w:hAnsi="Georgia" w:cs="Arial"/>
          <w:w w:val="140"/>
          <w:sz w:val="18"/>
        </w:rPr>
        <w:t xml:space="preserve"> J</w:t>
      </w:r>
      <w:r w:rsidRPr="00830158">
        <w:rPr>
          <w:rFonts w:ascii="Georgia" w:hAnsi="Georgia" w:cs="Arial"/>
          <w:w w:val="140"/>
          <w:sz w:val="16"/>
        </w:rPr>
        <w:t>UDICIAL</w:t>
      </w:r>
    </w:p>
    <w:p w:rsidR="00E23846" w:rsidRPr="00830158" w:rsidRDefault="00E23846" w:rsidP="00E23846">
      <w:pPr>
        <w:pStyle w:val="Sinespaciado"/>
        <w:spacing w:line="360" w:lineRule="auto"/>
        <w:jc w:val="center"/>
        <w:rPr>
          <w:rFonts w:ascii="Georgia" w:hAnsi="Georgia" w:cs="Arial"/>
          <w:w w:val="140"/>
          <w:sz w:val="16"/>
          <w:szCs w:val="18"/>
          <w:lang w:val="es-CO"/>
        </w:rPr>
      </w:pPr>
      <w:r w:rsidRPr="00830158">
        <w:rPr>
          <w:rFonts w:ascii="Georgia" w:hAnsi="Georgia" w:cs="Arial"/>
          <w:w w:val="140"/>
          <w:sz w:val="18"/>
          <w:szCs w:val="18"/>
          <w:lang w:val="es-CO"/>
        </w:rPr>
        <w:t>S</w:t>
      </w:r>
      <w:r w:rsidRPr="00830158">
        <w:rPr>
          <w:rFonts w:ascii="Georgia" w:hAnsi="Georgia" w:cs="Arial"/>
          <w:w w:val="140"/>
          <w:sz w:val="16"/>
          <w:szCs w:val="18"/>
          <w:lang w:val="es-CO"/>
        </w:rPr>
        <w:t xml:space="preserve">ALA DE </w:t>
      </w:r>
      <w:r w:rsidRPr="00830158">
        <w:rPr>
          <w:rFonts w:ascii="Georgia" w:hAnsi="Georgia" w:cs="Arial"/>
          <w:w w:val="140"/>
          <w:sz w:val="18"/>
          <w:szCs w:val="18"/>
          <w:lang w:val="es-CO"/>
        </w:rPr>
        <w:t>D</w:t>
      </w:r>
      <w:r w:rsidRPr="00830158">
        <w:rPr>
          <w:rFonts w:ascii="Georgia" w:hAnsi="Georgia" w:cs="Arial"/>
          <w:w w:val="140"/>
          <w:sz w:val="16"/>
          <w:szCs w:val="18"/>
          <w:lang w:val="es-CO"/>
        </w:rPr>
        <w:t xml:space="preserve">ECISIÓN </w:t>
      </w:r>
      <w:r w:rsidRPr="00830158">
        <w:rPr>
          <w:rFonts w:ascii="Georgia" w:hAnsi="Georgia" w:cs="Arial"/>
          <w:w w:val="140"/>
          <w:sz w:val="18"/>
          <w:szCs w:val="18"/>
          <w:lang w:val="es-CO"/>
        </w:rPr>
        <w:t>C</w:t>
      </w:r>
      <w:r w:rsidRPr="00830158">
        <w:rPr>
          <w:rFonts w:ascii="Georgia" w:hAnsi="Georgia" w:cs="Arial"/>
          <w:w w:val="140"/>
          <w:sz w:val="16"/>
          <w:szCs w:val="18"/>
          <w:lang w:val="es-CO"/>
        </w:rPr>
        <w:t xml:space="preserve">IVIL – </w:t>
      </w:r>
      <w:r w:rsidRPr="00830158">
        <w:rPr>
          <w:rFonts w:ascii="Georgia" w:hAnsi="Georgia" w:cs="Arial"/>
          <w:w w:val="140"/>
          <w:sz w:val="18"/>
          <w:szCs w:val="18"/>
          <w:lang w:val="es-CO"/>
        </w:rPr>
        <w:t>F</w:t>
      </w:r>
      <w:r w:rsidRPr="00830158">
        <w:rPr>
          <w:rFonts w:ascii="Georgia" w:hAnsi="Georgia" w:cs="Arial"/>
          <w:w w:val="140"/>
          <w:sz w:val="16"/>
          <w:szCs w:val="18"/>
          <w:lang w:val="es-CO"/>
        </w:rPr>
        <w:t xml:space="preserve">AMILIA – </w:t>
      </w:r>
      <w:r w:rsidRPr="00830158">
        <w:rPr>
          <w:rFonts w:ascii="Georgia" w:hAnsi="Georgia" w:cs="Arial"/>
          <w:w w:val="140"/>
          <w:sz w:val="18"/>
          <w:szCs w:val="18"/>
          <w:lang w:val="es-CO"/>
        </w:rPr>
        <w:t>D</w:t>
      </w:r>
      <w:r w:rsidRPr="00830158">
        <w:rPr>
          <w:rFonts w:ascii="Georgia" w:hAnsi="Georgia" w:cs="Arial"/>
          <w:w w:val="140"/>
          <w:sz w:val="16"/>
          <w:szCs w:val="18"/>
          <w:lang w:val="es-CO"/>
        </w:rPr>
        <w:t xml:space="preserve">ISTRITO DE </w:t>
      </w:r>
      <w:r w:rsidRPr="00830158">
        <w:rPr>
          <w:rFonts w:ascii="Georgia" w:hAnsi="Georgia" w:cs="Arial"/>
          <w:w w:val="140"/>
          <w:sz w:val="18"/>
          <w:szCs w:val="18"/>
          <w:lang w:val="es-CO"/>
        </w:rPr>
        <w:t>P</w:t>
      </w:r>
      <w:r w:rsidRPr="00830158">
        <w:rPr>
          <w:rFonts w:ascii="Georgia" w:hAnsi="Georgia" w:cs="Arial"/>
          <w:w w:val="140"/>
          <w:sz w:val="16"/>
          <w:szCs w:val="18"/>
          <w:lang w:val="es-CO"/>
        </w:rPr>
        <w:t>EREIRA</w:t>
      </w:r>
    </w:p>
    <w:p w:rsidR="00E23846" w:rsidRPr="00830158" w:rsidRDefault="00E23846" w:rsidP="00E23846">
      <w:pPr>
        <w:pStyle w:val="Sinespaciado"/>
        <w:spacing w:line="360" w:lineRule="auto"/>
        <w:jc w:val="center"/>
        <w:rPr>
          <w:rFonts w:ascii="Georgia" w:hAnsi="Georgia" w:cs="Arial"/>
          <w:w w:val="140"/>
          <w:sz w:val="16"/>
          <w:szCs w:val="18"/>
        </w:rPr>
      </w:pPr>
      <w:r w:rsidRPr="00830158">
        <w:rPr>
          <w:rFonts w:ascii="Georgia" w:hAnsi="Georgia" w:cs="Arial"/>
          <w:w w:val="140"/>
          <w:sz w:val="18"/>
          <w:szCs w:val="18"/>
        </w:rPr>
        <w:t>D</w:t>
      </w:r>
      <w:r w:rsidRPr="00830158">
        <w:rPr>
          <w:rFonts w:ascii="Georgia" w:hAnsi="Georgia" w:cs="Arial"/>
          <w:w w:val="140"/>
          <w:sz w:val="16"/>
          <w:szCs w:val="18"/>
        </w:rPr>
        <w:t xml:space="preserve">EPARTAMENTO DEL </w:t>
      </w:r>
      <w:r w:rsidRPr="00830158">
        <w:rPr>
          <w:rFonts w:ascii="Georgia" w:hAnsi="Georgia" w:cs="Arial"/>
          <w:w w:val="140"/>
          <w:sz w:val="18"/>
          <w:szCs w:val="18"/>
        </w:rPr>
        <w:t>R</w:t>
      </w:r>
      <w:r w:rsidRPr="00830158">
        <w:rPr>
          <w:rFonts w:ascii="Georgia" w:hAnsi="Georgia" w:cs="Arial"/>
          <w:w w:val="140"/>
          <w:sz w:val="16"/>
          <w:szCs w:val="18"/>
        </w:rPr>
        <w:t>ISARALDA</w:t>
      </w:r>
    </w:p>
    <w:p w:rsidR="00175F65" w:rsidRPr="00830158" w:rsidRDefault="00175F65" w:rsidP="00E23846">
      <w:pPr>
        <w:pStyle w:val="Sinespaciado"/>
        <w:spacing w:line="360" w:lineRule="auto"/>
        <w:jc w:val="center"/>
        <w:rPr>
          <w:rFonts w:ascii="Georgia" w:hAnsi="Georgia" w:cs="Arial"/>
          <w:w w:val="140"/>
          <w:sz w:val="16"/>
          <w:szCs w:val="18"/>
        </w:rPr>
      </w:pPr>
    </w:p>
    <w:p w:rsidR="003913E3" w:rsidRPr="00830158" w:rsidRDefault="003913E3" w:rsidP="003F0102">
      <w:pPr>
        <w:pStyle w:val="Textoindependiente"/>
        <w:tabs>
          <w:tab w:val="clear" w:pos="1416"/>
        </w:tabs>
        <w:spacing w:line="360" w:lineRule="auto"/>
        <w:ind w:left="709"/>
        <w:rPr>
          <w:rFonts w:ascii="Georgia" w:hAnsi="Georgia"/>
          <w:sz w:val="22"/>
          <w:szCs w:val="22"/>
        </w:rPr>
      </w:pPr>
      <w:r w:rsidRPr="00830158">
        <w:rPr>
          <w:rFonts w:ascii="Georgia" w:hAnsi="Georgia"/>
          <w:sz w:val="22"/>
          <w:szCs w:val="22"/>
        </w:rPr>
        <w:t>Asunto</w:t>
      </w:r>
      <w:r w:rsidRPr="00830158">
        <w:rPr>
          <w:rFonts w:ascii="Georgia" w:hAnsi="Georgia"/>
          <w:sz w:val="22"/>
          <w:szCs w:val="22"/>
        </w:rPr>
        <w:tab/>
      </w:r>
      <w:r w:rsidRPr="00830158">
        <w:rPr>
          <w:rFonts w:ascii="Georgia" w:hAnsi="Georgia"/>
          <w:sz w:val="22"/>
          <w:szCs w:val="22"/>
        </w:rPr>
        <w:tab/>
        <w:t>: Sentencia de tutela en segunda instancia</w:t>
      </w:r>
    </w:p>
    <w:p w:rsidR="0079608D" w:rsidRPr="00830158" w:rsidRDefault="00586A21" w:rsidP="003F0102">
      <w:pPr>
        <w:pStyle w:val="Textoindependiente"/>
        <w:tabs>
          <w:tab w:val="clear" w:pos="1416"/>
        </w:tabs>
        <w:spacing w:line="360" w:lineRule="auto"/>
        <w:ind w:left="709"/>
        <w:rPr>
          <w:rFonts w:ascii="Georgia" w:hAnsi="Georgia" w:cs="Arial"/>
          <w:sz w:val="22"/>
          <w:szCs w:val="22"/>
        </w:rPr>
      </w:pPr>
      <w:r w:rsidRPr="00830158">
        <w:rPr>
          <w:rFonts w:ascii="Georgia" w:hAnsi="Georgia" w:cs="Arial"/>
          <w:sz w:val="22"/>
          <w:szCs w:val="22"/>
        </w:rPr>
        <w:t>Accionante</w:t>
      </w:r>
      <w:r w:rsidR="009F023C" w:rsidRPr="00830158">
        <w:rPr>
          <w:rFonts w:ascii="Georgia" w:hAnsi="Georgia" w:cs="Arial"/>
          <w:sz w:val="22"/>
          <w:szCs w:val="22"/>
        </w:rPr>
        <w:t xml:space="preserve"> (s)</w:t>
      </w:r>
      <w:r w:rsidRPr="00830158">
        <w:rPr>
          <w:rFonts w:ascii="Georgia" w:hAnsi="Georgia" w:cs="Arial"/>
          <w:sz w:val="22"/>
          <w:szCs w:val="22"/>
        </w:rPr>
        <w:tab/>
      </w:r>
      <w:r w:rsidRPr="00830158">
        <w:rPr>
          <w:rFonts w:ascii="Georgia" w:hAnsi="Georgia" w:cs="Arial"/>
          <w:sz w:val="22"/>
          <w:szCs w:val="22"/>
        </w:rPr>
        <w:tab/>
        <w:t xml:space="preserve">: </w:t>
      </w:r>
      <w:r w:rsidR="00F814B8">
        <w:rPr>
          <w:rFonts w:ascii="Georgia" w:hAnsi="Georgia" w:cs="Arial"/>
          <w:sz w:val="22"/>
          <w:szCs w:val="22"/>
        </w:rPr>
        <w:t>Felipe Jaramillo Londoño</w:t>
      </w:r>
    </w:p>
    <w:p w:rsidR="008915EA" w:rsidRPr="00830158" w:rsidRDefault="00586A21" w:rsidP="003F0102">
      <w:pPr>
        <w:pStyle w:val="Textoindependiente"/>
        <w:tabs>
          <w:tab w:val="clear" w:pos="1416"/>
        </w:tabs>
        <w:spacing w:line="360" w:lineRule="auto"/>
        <w:ind w:left="709"/>
        <w:rPr>
          <w:rFonts w:ascii="Georgia" w:hAnsi="Georgia" w:cs="Arial"/>
          <w:sz w:val="22"/>
          <w:szCs w:val="22"/>
        </w:rPr>
      </w:pPr>
      <w:r w:rsidRPr="00830158">
        <w:rPr>
          <w:rFonts w:ascii="Georgia" w:hAnsi="Georgia" w:cs="Arial"/>
          <w:sz w:val="22"/>
          <w:szCs w:val="22"/>
        </w:rPr>
        <w:t>Accionado</w:t>
      </w:r>
      <w:r w:rsidR="009F023C" w:rsidRPr="00830158">
        <w:rPr>
          <w:rFonts w:ascii="Georgia" w:hAnsi="Georgia" w:cs="Arial"/>
          <w:sz w:val="22"/>
          <w:szCs w:val="22"/>
        </w:rPr>
        <w:t xml:space="preserve"> (s)</w:t>
      </w:r>
      <w:r w:rsidRPr="00830158">
        <w:rPr>
          <w:rFonts w:ascii="Georgia" w:hAnsi="Georgia" w:cs="Arial"/>
          <w:sz w:val="22"/>
          <w:szCs w:val="22"/>
        </w:rPr>
        <w:t xml:space="preserve"> </w:t>
      </w:r>
      <w:r w:rsidRPr="00830158">
        <w:rPr>
          <w:rFonts w:ascii="Georgia" w:hAnsi="Georgia" w:cs="Arial"/>
          <w:sz w:val="22"/>
          <w:szCs w:val="22"/>
        </w:rPr>
        <w:tab/>
      </w:r>
      <w:r w:rsidRPr="00830158">
        <w:rPr>
          <w:rFonts w:ascii="Georgia" w:hAnsi="Georgia" w:cs="Arial"/>
          <w:sz w:val="22"/>
          <w:szCs w:val="22"/>
        </w:rPr>
        <w:tab/>
        <w:t xml:space="preserve">: </w:t>
      </w:r>
      <w:r w:rsidR="004F3CCA" w:rsidRPr="00830158">
        <w:rPr>
          <w:rFonts w:ascii="Georgia" w:hAnsi="Georgia" w:cs="Arial"/>
          <w:sz w:val="22"/>
          <w:szCs w:val="22"/>
        </w:rPr>
        <w:t xml:space="preserve">Juzgado </w:t>
      </w:r>
      <w:r w:rsidR="0079608D" w:rsidRPr="00830158">
        <w:rPr>
          <w:rFonts w:ascii="Georgia" w:hAnsi="Georgia" w:cs="Arial"/>
          <w:sz w:val="22"/>
          <w:szCs w:val="22"/>
        </w:rPr>
        <w:t>Segundo</w:t>
      </w:r>
      <w:r w:rsidR="004F3CCA" w:rsidRPr="00830158">
        <w:rPr>
          <w:rFonts w:ascii="Georgia" w:hAnsi="Georgia" w:cs="Arial"/>
          <w:sz w:val="22"/>
          <w:szCs w:val="22"/>
        </w:rPr>
        <w:t xml:space="preserve"> Civil Municipal de </w:t>
      </w:r>
      <w:r w:rsidR="003864C7" w:rsidRPr="00830158">
        <w:rPr>
          <w:rFonts w:ascii="Georgia" w:hAnsi="Georgia" w:cs="Arial"/>
          <w:sz w:val="22"/>
          <w:szCs w:val="22"/>
        </w:rPr>
        <w:t>Santa Rosa de Cabal</w:t>
      </w:r>
    </w:p>
    <w:p w:rsidR="00586A21" w:rsidRPr="00830158" w:rsidRDefault="0079608D" w:rsidP="003F0102">
      <w:pPr>
        <w:pStyle w:val="Textoindependiente"/>
        <w:tabs>
          <w:tab w:val="clear" w:pos="1416"/>
        </w:tabs>
        <w:spacing w:line="360" w:lineRule="auto"/>
        <w:ind w:left="709"/>
        <w:rPr>
          <w:rFonts w:ascii="Georgia" w:hAnsi="Georgia" w:cs="Arial"/>
          <w:sz w:val="22"/>
          <w:szCs w:val="22"/>
        </w:rPr>
      </w:pPr>
      <w:r w:rsidRPr="00830158">
        <w:rPr>
          <w:rFonts w:ascii="Georgia" w:hAnsi="Georgia" w:cs="Arial"/>
          <w:sz w:val="22"/>
          <w:szCs w:val="22"/>
        </w:rPr>
        <w:t>Vinculados</w:t>
      </w:r>
      <w:r w:rsidR="008915EA" w:rsidRPr="00830158">
        <w:rPr>
          <w:rFonts w:ascii="Georgia" w:hAnsi="Georgia" w:cs="Arial"/>
          <w:sz w:val="22"/>
          <w:szCs w:val="22"/>
        </w:rPr>
        <w:t xml:space="preserve"> (s)</w:t>
      </w:r>
      <w:r w:rsidR="008915EA" w:rsidRPr="00830158">
        <w:rPr>
          <w:rFonts w:ascii="Georgia" w:hAnsi="Georgia" w:cs="Arial"/>
          <w:sz w:val="22"/>
          <w:szCs w:val="22"/>
        </w:rPr>
        <w:tab/>
      </w:r>
      <w:r w:rsidRPr="00830158">
        <w:rPr>
          <w:rFonts w:ascii="Georgia" w:hAnsi="Georgia" w:cs="Arial"/>
          <w:sz w:val="22"/>
          <w:szCs w:val="22"/>
        </w:rPr>
        <w:tab/>
      </w:r>
      <w:r w:rsidR="008915EA" w:rsidRPr="00830158">
        <w:rPr>
          <w:rFonts w:ascii="Georgia" w:hAnsi="Georgia" w:cs="Arial"/>
          <w:sz w:val="22"/>
          <w:szCs w:val="22"/>
        </w:rPr>
        <w:t xml:space="preserve">: </w:t>
      </w:r>
      <w:r w:rsidR="00830158" w:rsidRPr="00830158">
        <w:rPr>
          <w:rFonts w:ascii="Georgia" w:hAnsi="Georgia" w:cs="Arial"/>
          <w:sz w:val="22"/>
          <w:szCs w:val="22"/>
        </w:rPr>
        <w:t xml:space="preserve">Fernando Alonso Ocampo Arias y </w:t>
      </w:r>
      <w:r w:rsidRPr="00830158">
        <w:rPr>
          <w:rFonts w:ascii="Georgia" w:hAnsi="Georgia" w:cs="Arial"/>
          <w:sz w:val="22"/>
          <w:szCs w:val="22"/>
        </w:rPr>
        <w:t>otro</w:t>
      </w:r>
      <w:r w:rsidR="00B9335F" w:rsidRPr="00830158">
        <w:rPr>
          <w:rFonts w:ascii="Georgia" w:hAnsi="Georgia" w:cs="Arial"/>
          <w:sz w:val="22"/>
          <w:szCs w:val="22"/>
        </w:rPr>
        <w:t>s</w:t>
      </w:r>
    </w:p>
    <w:p w:rsidR="00586A21" w:rsidRPr="00830158" w:rsidRDefault="00586A21" w:rsidP="003F0102">
      <w:pPr>
        <w:pStyle w:val="Textoindependiente"/>
        <w:tabs>
          <w:tab w:val="clear" w:pos="1416"/>
        </w:tabs>
        <w:spacing w:line="360" w:lineRule="auto"/>
        <w:ind w:left="709"/>
        <w:rPr>
          <w:rFonts w:ascii="Georgia" w:hAnsi="Georgia" w:cs="Arial"/>
          <w:sz w:val="22"/>
          <w:szCs w:val="22"/>
        </w:rPr>
      </w:pPr>
      <w:r w:rsidRPr="00830158">
        <w:rPr>
          <w:rFonts w:ascii="Georgia" w:hAnsi="Georgia" w:cs="Arial"/>
          <w:sz w:val="22"/>
          <w:szCs w:val="22"/>
        </w:rPr>
        <w:t>Procedencia</w:t>
      </w:r>
      <w:r w:rsidRPr="00830158">
        <w:rPr>
          <w:rFonts w:ascii="Georgia" w:hAnsi="Georgia" w:cs="Arial"/>
          <w:sz w:val="22"/>
          <w:szCs w:val="22"/>
        </w:rPr>
        <w:tab/>
      </w:r>
      <w:r w:rsidRPr="00830158">
        <w:rPr>
          <w:rFonts w:ascii="Georgia" w:hAnsi="Georgia" w:cs="Arial"/>
          <w:sz w:val="22"/>
          <w:szCs w:val="22"/>
        </w:rPr>
        <w:tab/>
        <w:t xml:space="preserve">: Juzgado </w:t>
      </w:r>
      <w:r w:rsidR="008915EA" w:rsidRPr="00830158">
        <w:rPr>
          <w:rFonts w:ascii="Georgia" w:hAnsi="Georgia" w:cs="Arial"/>
          <w:sz w:val="22"/>
          <w:szCs w:val="22"/>
        </w:rPr>
        <w:t xml:space="preserve">Civil del Circuito de </w:t>
      </w:r>
      <w:r w:rsidR="00830158" w:rsidRPr="00830158">
        <w:rPr>
          <w:rFonts w:ascii="Georgia" w:hAnsi="Georgia" w:cs="Arial"/>
          <w:sz w:val="22"/>
          <w:szCs w:val="22"/>
        </w:rPr>
        <w:t xml:space="preserve">Santa Rosa de Cabal </w:t>
      </w:r>
    </w:p>
    <w:p w:rsidR="00586A21" w:rsidRPr="00830158" w:rsidRDefault="00586A21" w:rsidP="003F0102">
      <w:pPr>
        <w:pStyle w:val="Textoindependiente"/>
        <w:tabs>
          <w:tab w:val="clear" w:pos="1416"/>
        </w:tabs>
        <w:spacing w:line="360" w:lineRule="auto"/>
        <w:ind w:left="709"/>
        <w:rPr>
          <w:rFonts w:ascii="Georgia" w:hAnsi="Georgia" w:cs="Arial"/>
          <w:sz w:val="22"/>
          <w:szCs w:val="22"/>
        </w:rPr>
      </w:pPr>
      <w:r w:rsidRPr="00830158">
        <w:rPr>
          <w:rFonts w:ascii="Georgia" w:hAnsi="Georgia" w:cs="Arial"/>
          <w:sz w:val="22"/>
          <w:szCs w:val="22"/>
        </w:rPr>
        <w:lastRenderedPageBreak/>
        <w:t>Radicación</w:t>
      </w:r>
      <w:r w:rsidRPr="00830158">
        <w:rPr>
          <w:rFonts w:ascii="Georgia" w:hAnsi="Georgia" w:cs="Arial"/>
          <w:sz w:val="22"/>
          <w:szCs w:val="22"/>
        </w:rPr>
        <w:tab/>
      </w:r>
      <w:r w:rsidRPr="00830158">
        <w:rPr>
          <w:rFonts w:ascii="Georgia" w:hAnsi="Georgia" w:cs="Arial"/>
          <w:sz w:val="22"/>
          <w:szCs w:val="22"/>
        </w:rPr>
        <w:tab/>
        <w:t xml:space="preserve">: </w:t>
      </w:r>
      <w:r w:rsidR="0079608D" w:rsidRPr="00830158">
        <w:rPr>
          <w:rFonts w:ascii="Georgia" w:hAnsi="Georgia" w:cs="Arial"/>
          <w:sz w:val="22"/>
          <w:szCs w:val="22"/>
        </w:rPr>
        <w:t>66</w:t>
      </w:r>
      <w:r w:rsidR="00830158" w:rsidRPr="00830158">
        <w:rPr>
          <w:rFonts w:ascii="Georgia" w:hAnsi="Georgia" w:cs="Arial"/>
          <w:sz w:val="22"/>
          <w:szCs w:val="22"/>
        </w:rPr>
        <w:t>682</w:t>
      </w:r>
      <w:r w:rsidR="0079608D" w:rsidRPr="00830158">
        <w:rPr>
          <w:rFonts w:ascii="Georgia" w:hAnsi="Georgia" w:cs="Arial"/>
          <w:sz w:val="22"/>
          <w:szCs w:val="22"/>
        </w:rPr>
        <w:t>-31-03-00</w:t>
      </w:r>
      <w:r w:rsidR="00830158" w:rsidRPr="00830158">
        <w:rPr>
          <w:rFonts w:ascii="Georgia" w:hAnsi="Georgia" w:cs="Arial"/>
          <w:sz w:val="22"/>
          <w:szCs w:val="22"/>
        </w:rPr>
        <w:t>1</w:t>
      </w:r>
      <w:r w:rsidR="0079608D" w:rsidRPr="00830158">
        <w:rPr>
          <w:rFonts w:ascii="Georgia" w:hAnsi="Georgia" w:cs="Arial"/>
          <w:sz w:val="22"/>
          <w:szCs w:val="22"/>
        </w:rPr>
        <w:t>-2018-00</w:t>
      </w:r>
      <w:r w:rsidR="00830158" w:rsidRPr="00830158">
        <w:rPr>
          <w:rFonts w:ascii="Georgia" w:hAnsi="Georgia" w:cs="Arial"/>
          <w:sz w:val="22"/>
          <w:szCs w:val="22"/>
        </w:rPr>
        <w:t>194-02</w:t>
      </w:r>
    </w:p>
    <w:p w:rsidR="004A12F7" w:rsidRPr="00830158" w:rsidRDefault="004A12F7" w:rsidP="003F0102">
      <w:pPr>
        <w:pStyle w:val="Textoindependiente"/>
        <w:tabs>
          <w:tab w:val="clear" w:pos="1416"/>
        </w:tabs>
        <w:spacing w:line="360" w:lineRule="auto"/>
        <w:ind w:left="709"/>
        <w:rPr>
          <w:rFonts w:ascii="Georgia" w:hAnsi="Georgia" w:cs="Arial"/>
          <w:sz w:val="22"/>
          <w:szCs w:val="22"/>
        </w:rPr>
      </w:pPr>
      <w:r w:rsidRPr="00830158">
        <w:rPr>
          <w:rFonts w:ascii="Georgia" w:hAnsi="Georgia"/>
          <w:sz w:val="22"/>
          <w:szCs w:val="22"/>
        </w:rPr>
        <w:t>Temas</w:t>
      </w:r>
      <w:r w:rsidRPr="00830158">
        <w:rPr>
          <w:rFonts w:ascii="Georgia" w:hAnsi="Georgia"/>
          <w:sz w:val="22"/>
          <w:szCs w:val="22"/>
        </w:rPr>
        <w:tab/>
      </w:r>
      <w:r w:rsidRPr="00830158">
        <w:rPr>
          <w:rFonts w:ascii="Georgia" w:hAnsi="Georgia"/>
          <w:sz w:val="22"/>
          <w:szCs w:val="22"/>
        </w:rPr>
        <w:tab/>
        <w:t>:</w:t>
      </w:r>
      <w:r w:rsidR="00907CB8" w:rsidRPr="00830158">
        <w:rPr>
          <w:rFonts w:ascii="Georgia" w:hAnsi="Georgia"/>
          <w:sz w:val="22"/>
          <w:szCs w:val="22"/>
        </w:rPr>
        <w:t xml:space="preserve"> </w:t>
      </w:r>
      <w:r w:rsidR="0079608D" w:rsidRPr="00830158">
        <w:rPr>
          <w:rFonts w:ascii="Georgia" w:hAnsi="Georgia"/>
          <w:sz w:val="22"/>
          <w:szCs w:val="22"/>
        </w:rPr>
        <w:t xml:space="preserve">Improcedencia - </w:t>
      </w:r>
      <w:r w:rsidR="004F3CCA" w:rsidRPr="00830158">
        <w:rPr>
          <w:rFonts w:ascii="Georgia" w:hAnsi="Georgia"/>
          <w:sz w:val="22"/>
          <w:szCs w:val="22"/>
        </w:rPr>
        <w:t xml:space="preserve">Subsidiariedad </w:t>
      </w:r>
    </w:p>
    <w:p w:rsidR="003913E3" w:rsidRPr="00830158" w:rsidRDefault="004A12F7" w:rsidP="003F0102">
      <w:pPr>
        <w:pStyle w:val="Textoindependiente"/>
        <w:tabs>
          <w:tab w:val="clear" w:pos="1416"/>
        </w:tabs>
        <w:spacing w:line="360" w:lineRule="auto"/>
        <w:ind w:left="709" w:hanging="708"/>
        <w:rPr>
          <w:rFonts w:ascii="Georgia" w:hAnsi="Georgia" w:cs="Arial"/>
          <w:smallCaps/>
          <w:sz w:val="22"/>
          <w:szCs w:val="22"/>
          <w:lang w:val="es-CO"/>
        </w:rPr>
      </w:pPr>
      <w:r w:rsidRPr="00830158">
        <w:rPr>
          <w:rFonts w:ascii="Georgia" w:hAnsi="Georgia"/>
          <w:sz w:val="22"/>
          <w:szCs w:val="22"/>
        </w:rPr>
        <w:tab/>
      </w:r>
      <w:r w:rsidRPr="00830158">
        <w:rPr>
          <w:rFonts w:ascii="Georgia" w:hAnsi="Georgia"/>
          <w:sz w:val="22"/>
          <w:szCs w:val="22"/>
        </w:rPr>
        <w:tab/>
      </w:r>
      <w:r w:rsidR="003913E3" w:rsidRPr="00830158">
        <w:rPr>
          <w:rFonts w:ascii="Georgia" w:hAnsi="Georgia"/>
          <w:sz w:val="22"/>
          <w:szCs w:val="22"/>
        </w:rPr>
        <w:t>Magistrado Ponente</w:t>
      </w:r>
      <w:r w:rsidR="003913E3" w:rsidRPr="00830158">
        <w:rPr>
          <w:rFonts w:ascii="Georgia" w:hAnsi="Georgia"/>
          <w:sz w:val="22"/>
          <w:szCs w:val="22"/>
        </w:rPr>
        <w:tab/>
        <w:t xml:space="preserve">: </w:t>
      </w:r>
      <w:proofErr w:type="spellStart"/>
      <w:r w:rsidR="003913E3" w:rsidRPr="00830158">
        <w:rPr>
          <w:rFonts w:ascii="Georgia" w:hAnsi="Georgia" w:cs="Arial"/>
          <w:smallCaps/>
          <w:sz w:val="22"/>
          <w:szCs w:val="22"/>
          <w:lang w:val="es-CO"/>
        </w:rPr>
        <w:t>Duberney</w:t>
      </w:r>
      <w:proofErr w:type="spellEnd"/>
      <w:r w:rsidR="003913E3" w:rsidRPr="00830158">
        <w:rPr>
          <w:rFonts w:ascii="Georgia" w:hAnsi="Georgia" w:cs="Arial"/>
          <w:smallCaps/>
          <w:sz w:val="22"/>
          <w:szCs w:val="22"/>
          <w:lang w:val="es-CO"/>
        </w:rPr>
        <w:t xml:space="preserve"> Grisales Herrera</w:t>
      </w:r>
    </w:p>
    <w:p w:rsidR="003913E3" w:rsidRPr="00830158" w:rsidRDefault="003913E3" w:rsidP="003F0102">
      <w:pPr>
        <w:spacing w:line="360" w:lineRule="auto"/>
        <w:ind w:left="709"/>
        <w:rPr>
          <w:rFonts w:ascii="Georgia" w:hAnsi="Georgia" w:cs="Arial"/>
          <w:b/>
          <w:bCs/>
          <w:sz w:val="22"/>
          <w:szCs w:val="22"/>
        </w:rPr>
      </w:pPr>
      <w:r w:rsidRPr="00830158">
        <w:rPr>
          <w:rFonts w:ascii="Georgia" w:hAnsi="Georgia"/>
          <w:sz w:val="22"/>
          <w:szCs w:val="22"/>
        </w:rPr>
        <w:t>Acta número</w:t>
      </w:r>
      <w:r w:rsidRPr="00830158">
        <w:rPr>
          <w:rFonts w:ascii="Georgia" w:hAnsi="Georgia"/>
          <w:sz w:val="22"/>
          <w:szCs w:val="22"/>
        </w:rPr>
        <w:tab/>
      </w:r>
      <w:r w:rsidRPr="00830158">
        <w:rPr>
          <w:rFonts w:ascii="Georgia" w:hAnsi="Georgia"/>
          <w:sz w:val="22"/>
          <w:szCs w:val="22"/>
        </w:rPr>
        <w:tab/>
        <w:t xml:space="preserve">: </w:t>
      </w:r>
      <w:r w:rsidR="00E57730">
        <w:rPr>
          <w:rFonts w:ascii="Georgia" w:hAnsi="Georgia"/>
          <w:sz w:val="22"/>
          <w:szCs w:val="22"/>
        </w:rPr>
        <w:t>361</w:t>
      </w:r>
      <w:r w:rsidR="00FC6421" w:rsidRPr="00830158">
        <w:rPr>
          <w:rFonts w:ascii="Georgia" w:hAnsi="Georgia"/>
          <w:sz w:val="22"/>
          <w:szCs w:val="22"/>
        </w:rPr>
        <w:t xml:space="preserve"> de </w:t>
      </w:r>
      <w:r w:rsidR="00E57730">
        <w:rPr>
          <w:rFonts w:ascii="Georgia" w:hAnsi="Georgia"/>
          <w:sz w:val="22"/>
          <w:szCs w:val="22"/>
        </w:rPr>
        <w:t>21</w:t>
      </w:r>
      <w:r w:rsidR="0079608D" w:rsidRPr="00830158">
        <w:rPr>
          <w:rFonts w:ascii="Georgia" w:hAnsi="Georgia"/>
          <w:sz w:val="22"/>
          <w:szCs w:val="22"/>
        </w:rPr>
        <w:t>-09</w:t>
      </w:r>
      <w:r w:rsidR="00FC6421" w:rsidRPr="00830158">
        <w:rPr>
          <w:rFonts w:ascii="Georgia" w:hAnsi="Georgia"/>
          <w:sz w:val="22"/>
          <w:szCs w:val="22"/>
        </w:rPr>
        <w:t>-</w:t>
      </w:r>
      <w:r w:rsidR="003F0102" w:rsidRPr="00830158">
        <w:rPr>
          <w:rFonts w:ascii="Georgia" w:hAnsi="Georgia"/>
          <w:sz w:val="22"/>
          <w:szCs w:val="22"/>
        </w:rPr>
        <w:t>2018</w:t>
      </w:r>
    </w:p>
    <w:p w:rsidR="000C7369" w:rsidRPr="00A659B3" w:rsidRDefault="000C7369" w:rsidP="00F839CE">
      <w:pPr>
        <w:pBdr>
          <w:bottom w:val="double" w:sz="6" w:space="1" w:color="auto"/>
        </w:pBdr>
        <w:spacing w:line="360" w:lineRule="auto"/>
        <w:jc w:val="center"/>
        <w:rPr>
          <w:rFonts w:ascii="Georgia" w:hAnsi="Georgia" w:cs="Arial"/>
          <w:b/>
          <w:bCs/>
          <w:color w:val="FF0000"/>
          <w:sz w:val="12"/>
          <w:szCs w:val="22"/>
        </w:rPr>
      </w:pPr>
    </w:p>
    <w:p w:rsidR="00175F65" w:rsidRPr="00A659B3" w:rsidRDefault="00175F65" w:rsidP="00F839CE">
      <w:pPr>
        <w:spacing w:line="360" w:lineRule="auto"/>
        <w:jc w:val="center"/>
        <w:rPr>
          <w:rFonts w:ascii="Georgia" w:hAnsi="Georgia" w:cs="Arial"/>
          <w:b/>
          <w:bCs/>
          <w:szCs w:val="22"/>
        </w:rPr>
      </w:pPr>
    </w:p>
    <w:p w:rsidR="003913E3" w:rsidRPr="00830158" w:rsidRDefault="003913E3" w:rsidP="00F839CE">
      <w:pPr>
        <w:spacing w:line="360" w:lineRule="auto"/>
        <w:jc w:val="center"/>
        <w:rPr>
          <w:rFonts w:ascii="Georgia" w:hAnsi="Georgia" w:cs="Arial"/>
          <w:iCs/>
          <w:sz w:val="28"/>
          <w:lang w:val="es-CO"/>
        </w:rPr>
      </w:pPr>
      <w:r w:rsidRPr="00830158">
        <w:rPr>
          <w:rFonts w:ascii="Georgia" w:hAnsi="Georgia" w:cs="Arial"/>
          <w:iCs/>
          <w:smallCaps/>
          <w:sz w:val="28"/>
          <w:lang w:val="es-CO"/>
        </w:rPr>
        <w:t>Pereira, R</w:t>
      </w:r>
      <w:r w:rsidR="00CA23A1" w:rsidRPr="00830158">
        <w:rPr>
          <w:rFonts w:ascii="Georgia" w:hAnsi="Georgia" w:cs="Arial"/>
          <w:iCs/>
          <w:smallCaps/>
          <w:sz w:val="28"/>
          <w:lang w:val="es-CO"/>
        </w:rPr>
        <w:t>.</w:t>
      </w:r>
      <w:r w:rsidR="00C55802" w:rsidRPr="00830158">
        <w:rPr>
          <w:rFonts w:ascii="Georgia" w:hAnsi="Georgia" w:cs="Arial"/>
          <w:iCs/>
          <w:smallCaps/>
          <w:sz w:val="28"/>
          <w:lang w:val="es-CO"/>
        </w:rPr>
        <w:t>,</w:t>
      </w:r>
      <w:r w:rsidRPr="00830158">
        <w:rPr>
          <w:rFonts w:ascii="Georgia" w:hAnsi="Georgia" w:cs="Arial"/>
          <w:iCs/>
          <w:smallCaps/>
          <w:sz w:val="28"/>
          <w:lang w:val="es-CO"/>
        </w:rPr>
        <w:t xml:space="preserve"> </w:t>
      </w:r>
      <w:r w:rsidR="00E57730">
        <w:rPr>
          <w:rFonts w:ascii="Georgia" w:hAnsi="Georgia" w:cs="Arial"/>
          <w:iCs/>
          <w:smallCaps/>
          <w:sz w:val="28"/>
          <w:lang w:val="es-CO"/>
        </w:rPr>
        <w:t xml:space="preserve">veintiuno </w:t>
      </w:r>
      <w:r w:rsidRPr="00830158">
        <w:rPr>
          <w:rFonts w:ascii="Georgia" w:hAnsi="Georgia" w:cs="Arial"/>
          <w:iCs/>
          <w:smallCaps/>
          <w:sz w:val="28"/>
          <w:lang w:val="es-CO"/>
        </w:rPr>
        <w:t>(</w:t>
      </w:r>
      <w:r w:rsidR="00E57730">
        <w:rPr>
          <w:rFonts w:ascii="Georgia" w:hAnsi="Georgia" w:cs="Arial"/>
          <w:iCs/>
          <w:smallCaps/>
          <w:sz w:val="28"/>
          <w:lang w:val="es-CO"/>
        </w:rPr>
        <w:t>21</w:t>
      </w:r>
      <w:r w:rsidRPr="00830158">
        <w:rPr>
          <w:rFonts w:ascii="Georgia" w:hAnsi="Georgia" w:cs="Arial"/>
          <w:iCs/>
          <w:smallCaps/>
          <w:sz w:val="28"/>
          <w:lang w:val="es-CO"/>
        </w:rPr>
        <w:t xml:space="preserve">) de </w:t>
      </w:r>
      <w:r w:rsidR="006477F6" w:rsidRPr="00830158">
        <w:rPr>
          <w:rFonts w:ascii="Georgia" w:hAnsi="Georgia" w:cs="Arial"/>
          <w:iCs/>
          <w:smallCaps/>
          <w:sz w:val="28"/>
          <w:lang w:val="es-CO"/>
        </w:rPr>
        <w:t xml:space="preserve">septiembre </w:t>
      </w:r>
      <w:r w:rsidRPr="00830158">
        <w:rPr>
          <w:rFonts w:ascii="Georgia" w:hAnsi="Georgia" w:cs="Arial"/>
          <w:iCs/>
          <w:smallCaps/>
          <w:sz w:val="28"/>
          <w:lang w:val="es-CO"/>
        </w:rPr>
        <w:t xml:space="preserve">de dos mil </w:t>
      </w:r>
      <w:r w:rsidR="003F0102" w:rsidRPr="00830158">
        <w:rPr>
          <w:rFonts w:ascii="Georgia" w:hAnsi="Georgia" w:cs="Arial"/>
          <w:iCs/>
          <w:smallCaps/>
          <w:sz w:val="28"/>
          <w:lang w:val="es-CO"/>
        </w:rPr>
        <w:t xml:space="preserve">dieciocho </w:t>
      </w:r>
      <w:r w:rsidRPr="00830158">
        <w:rPr>
          <w:rFonts w:ascii="Georgia" w:hAnsi="Georgia" w:cs="Arial"/>
          <w:iCs/>
          <w:smallCaps/>
          <w:sz w:val="28"/>
          <w:lang w:val="es-CO"/>
        </w:rPr>
        <w:t>(</w:t>
      </w:r>
      <w:r w:rsidR="003F0102" w:rsidRPr="00830158">
        <w:rPr>
          <w:rFonts w:ascii="Georgia" w:hAnsi="Georgia" w:cs="Arial"/>
          <w:iCs/>
          <w:smallCaps/>
          <w:sz w:val="28"/>
          <w:lang w:val="es-CO"/>
        </w:rPr>
        <w:t>2018</w:t>
      </w:r>
      <w:r w:rsidRPr="00830158">
        <w:rPr>
          <w:rFonts w:ascii="Georgia" w:hAnsi="Georgia" w:cs="Arial"/>
          <w:iCs/>
          <w:smallCaps/>
          <w:sz w:val="28"/>
          <w:lang w:val="es-CO"/>
        </w:rPr>
        <w:t>)</w:t>
      </w:r>
      <w:r w:rsidRPr="00830158">
        <w:rPr>
          <w:rFonts w:ascii="Georgia" w:hAnsi="Georgia" w:cs="Arial"/>
          <w:iCs/>
          <w:sz w:val="28"/>
          <w:lang w:val="es-CO"/>
        </w:rPr>
        <w:t>.</w:t>
      </w:r>
    </w:p>
    <w:p w:rsidR="00586A21" w:rsidRPr="00830158" w:rsidRDefault="00586A21" w:rsidP="00F839CE">
      <w:pPr>
        <w:pStyle w:val="Textoindependiente"/>
        <w:spacing w:line="360" w:lineRule="auto"/>
        <w:rPr>
          <w:rFonts w:ascii="Georgia" w:hAnsi="Georgia" w:cs="Arial"/>
          <w:szCs w:val="24"/>
          <w:lang w:val="es-CO"/>
        </w:rPr>
      </w:pPr>
    </w:p>
    <w:p w:rsidR="003913E3" w:rsidRPr="00830158" w:rsidRDefault="003913E3" w:rsidP="00F839CE">
      <w:pPr>
        <w:pStyle w:val="Textoindependiente"/>
        <w:numPr>
          <w:ilvl w:val="0"/>
          <w:numId w:val="1"/>
        </w:numPr>
        <w:spacing w:line="360" w:lineRule="auto"/>
        <w:rPr>
          <w:rFonts w:ascii="Georgia" w:hAnsi="Georgia" w:cs="Arial"/>
          <w:sz w:val="24"/>
          <w:szCs w:val="24"/>
        </w:rPr>
      </w:pPr>
      <w:r w:rsidRPr="00830158">
        <w:rPr>
          <w:rFonts w:ascii="Georgia" w:hAnsi="Georgia" w:cs="Arial"/>
          <w:sz w:val="24"/>
          <w:szCs w:val="24"/>
        </w:rPr>
        <w:t xml:space="preserve">EL ASUNTO </w:t>
      </w:r>
      <w:r w:rsidR="00FA29FF" w:rsidRPr="00830158">
        <w:rPr>
          <w:rFonts w:ascii="Georgia" w:hAnsi="Georgia" w:cs="Arial"/>
          <w:sz w:val="24"/>
          <w:szCs w:val="24"/>
        </w:rPr>
        <w:t xml:space="preserve">POR </w:t>
      </w:r>
      <w:r w:rsidRPr="00830158">
        <w:rPr>
          <w:rFonts w:ascii="Georgia" w:hAnsi="Georgia" w:cs="Arial"/>
          <w:sz w:val="24"/>
          <w:szCs w:val="24"/>
        </w:rPr>
        <w:t>DECIDIR</w:t>
      </w:r>
    </w:p>
    <w:p w:rsidR="003913E3" w:rsidRPr="00830158" w:rsidRDefault="003913E3" w:rsidP="00F839CE">
      <w:pPr>
        <w:pStyle w:val="Textoindependiente"/>
        <w:spacing w:line="360" w:lineRule="auto"/>
        <w:rPr>
          <w:rFonts w:ascii="Georgia" w:hAnsi="Georgia" w:cs="Arial"/>
          <w:szCs w:val="24"/>
        </w:rPr>
      </w:pPr>
    </w:p>
    <w:p w:rsidR="003913E3" w:rsidRPr="00830158" w:rsidRDefault="003913E3" w:rsidP="00F839CE">
      <w:pPr>
        <w:pStyle w:val="Textoindependiente"/>
        <w:spacing w:line="360" w:lineRule="auto"/>
        <w:rPr>
          <w:rFonts w:ascii="Georgia" w:hAnsi="Georgia" w:cs="Arial"/>
          <w:sz w:val="24"/>
          <w:szCs w:val="24"/>
        </w:rPr>
      </w:pPr>
      <w:r w:rsidRPr="00830158">
        <w:rPr>
          <w:rFonts w:ascii="Georgia" w:hAnsi="Georgia" w:cs="Arial"/>
          <w:sz w:val="24"/>
          <w:szCs w:val="24"/>
        </w:rPr>
        <w:t>La impugnación formulada dentro de la acción constitucional referida, luego de surtida la actuación de primera instancia, sin avistar nulidades que la invaliden.</w:t>
      </w:r>
    </w:p>
    <w:p w:rsidR="003913E3" w:rsidRPr="00830158" w:rsidRDefault="003913E3" w:rsidP="00F839CE">
      <w:pPr>
        <w:pStyle w:val="Textoindependiente"/>
        <w:spacing w:line="360" w:lineRule="auto"/>
        <w:rPr>
          <w:rFonts w:ascii="Georgia" w:hAnsi="Georgia" w:cs="Arial"/>
          <w:szCs w:val="24"/>
        </w:rPr>
      </w:pPr>
    </w:p>
    <w:p w:rsidR="003913E3" w:rsidRPr="00830158" w:rsidRDefault="003913E3" w:rsidP="009C349A">
      <w:pPr>
        <w:pStyle w:val="Textoindependiente"/>
        <w:numPr>
          <w:ilvl w:val="0"/>
          <w:numId w:val="1"/>
        </w:numPr>
        <w:spacing w:line="360" w:lineRule="auto"/>
        <w:rPr>
          <w:rFonts w:ascii="Georgia" w:hAnsi="Georgia" w:cs="Arial"/>
          <w:szCs w:val="24"/>
        </w:rPr>
      </w:pPr>
      <w:r w:rsidRPr="00830158">
        <w:rPr>
          <w:rFonts w:ascii="Georgia" w:hAnsi="Georgia" w:cs="Arial"/>
          <w:sz w:val="24"/>
          <w:szCs w:val="24"/>
        </w:rPr>
        <w:t xml:space="preserve">LA SÍNTESIS </w:t>
      </w:r>
      <w:r w:rsidR="001656E3" w:rsidRPr="00830158">
        <w:rPr>
          <w:rFonts w:ascii="Georgia" w:hAnsi="Georgia" w:cs="Arial"/>
          <w:sz w:val="24"/>
          <w:szCs w:val="24"/>
        </w:rPr>
        <w:t>FÁCTICA</w:t>
      </w:r>
    </w:p>
    <w:p w:rsidR="001656E3" w:rsidRPr="00F64DA3" w:rsidRDefault="001656E3" w:rsidP="001656E3">
      <w:pPr>
        <w:pStyle w:val="Textoindependiente"/>
        <w:spacing w:line="360" w:lineRule="auto"/>
        <w:ind w:left="360"/>
        <w:rPr>
          <w:rFonts w:ascii="Georgia" w:hAnsi="Georgia" w:cs="Arial"/>
          <w:szCs w:val="24"/>
        </w:rPr>
      </w:pPr>
    </w:p>
    <w:p w:rsidR="008B3853" w:rsidRDefault="00830158" w:rsidP="00F839CE">
      <w:pPr>
        <w:pStyle w:val="Textoindependiente"/>
        <w:spacing w:line="360" w:lineRule="auto"/>
        <w:rPr>
          <w:rFonts w:ascii="Georgia" w:hAnsi="Georgia" w:cs="Arial"/>
          <w:sz w:val="24"/>
          <w:szCs w:val="24"/>
        </w:rPr>
      </w:pPr>
      <w:r w:rsidRPr="00F64DA3">
        <w:rPr>
          <w:rFonts w:ascii="Georgia" w:hAnsi="Georgia" w:cs="Arial"/>
          <w:sz w:val="24"/>
          <w:szCs w:val="24"/>
        </w:rPr>
        <w:t>Se informa que</w:t>
      </w:r>
      <w:r w:rsidR="00AE5715" w:rsidRPr="00F64DA3">
        <w:rPr>
          <w:rFonts w:ascii="Georgia" w:hAnsi="Georgia" w:cs="Arial"/>
          <w:sz w:val="24"/>
          <w:szCs w:val="24"/>
        </w:rPr>
        <w:t xml:space="preserve"> de</w:t>
      </w:r>
      <w:r w:rsidRPr="00F64DA3">
        <w:rPr>
          <w:rFonts w:ascii="Georgia" w:hAnsi="Georgia" w:cs="Arial"/>
          <w:sz w:val="24"/>
          <w:szCs w:val="24"/>
        </w:rPr>
        <w:t xml:space="preserve">ntro del proceso radicado </w:t>
      </w:r>
      <w:r w:rsidR="00DA7FBB">
        <w:rPr>
          <w:rFonts w:ascii="Georgia" w:hAnsi="Georgia" w:cs="Arial"/>
          <w:sz w:val="24"/>
          <w:szCs w:val="24"/>
        </w:rPr>
        <w:t xml:space="preserve">al </w:t>
      </w:r>
      <w:r w:rsidRPr="00F64DA3">
        <w:rPr>
          <w:rFonts w:ascii="Georgia" w:hAnsi="Georgia" w:cs="Arial"/>
          <w:sz w:val="24"/>
          <w:szCs w:val="24"/>
        </w:rPr>
        <w:t xml:space="preserve">No. </w:t>
      </w:r>
      <w:r w:rsidR="00AE5715" w:rsidRPr="00F64DA3">
        <w:rPr>
          <w:rFonts w:ascii="Georgia" w:hAnsi="Georgia" w:cs="Arial"/>
          <w:sz w:val="24"/>
          <w:szCs w:val="24"/>
        </w:rPr>
        <w:t>2014-00120</w:t>
      </w:r>
      <w:r w:rsidRPr="00F64DA3">
        <w:rPr>
          <w:rFonts w:ascii="Georgia" w:hAnsi="Georgia" w:cs="Arial"/>
          <w:sz w:val="24"/>
          <w:szCs w:val="24"/>
        </w:rPr>
        <w:t xml:space="preserve">, </w:t>
      </w:r>
      <w:r w:rsidR="00DA7FBB">
        <w:rPr>
          <w:rFonts w:ascii="Georgia" w:hAnsi="Georgia" w:cs="Arial"/>
          <w:sz w:val="24"/>
          <w:szCs w:val="24"/>
        </w:rPr>
        <w:t xml:space="preserve">el </w:t>
      </w:r>
      <w:r w:rsidR="00DA7FBB" w:rsidRPr="00DA7FBB">
        <w:rPr>
          <w:rFonts w:ascii="Georgia" w:hAnsi="Georgia" w:cs="Arial"/>
          <w:i/>
          <w:sz w:val="24"/>
          <w:szCs w:val="24"/>
        </w:rPr>
        <w:t>a quo</w:t>
      </w:r>
      <w:r w:rsidR="00DA7FBB">
        <w:rPr>
          <w:rFonts w:ascii="Georgia" w:hAnsi="Georgia" w:cs="Arial"/>
          <w:sz w:val="24"/>
          <w:szCs w:val="24"/>
        </w:rPr>
        <w:t xml:space="preserve"> accionado con </w:t>
      </w:r>
      <w:r w:rsidR="00BA7423" w:rsidRPr="00F64DA3">
        <w:rPr>
          <w:rFonts w:ascii="Georgia" w:hAnsi="Georgia" w:cs="Arial"/>
          <w:sz w:val="24"/>
          <w:szCs w:val="24"/>
        </w:rPr>
        <w:t>auto del 23-05-2018</w:t>
      </w:r>
      <w:r w:rsidR="00F91B3F" w:rsidRPr="00F64DA3">
        <w:rPr>
          <w:rFonts w:ascii="Georgia" w:hAnsi="Georgia" w:cs="Arial"/>
          <w:sz w:val="24"/>
          <w:szCs w:val="24"/>
        </w:rPr>
        <w:t xml:space="preserve"> autorizó la entrega </w:t>
      </w:r>
      <w:r w:rsidR="00DA7FBB">
        <w:rPr>
          <w:rFonts w:ascii="Georgia" w:hAnsi="Georgia" w:cs="Arial"/>
          <w:sz w:val="24"/>
          <w:szCs w:val="24"/>
        </w:rPr>
        <w:t xml:space="preserve">de un </w:t>
      </w:r>
      <w:r w:rsidR="00F91B3F" w:rsidRPr="00F64DA3">
        <w:rPr>
          <w:rFonts w:ascii="Georgia" w:hAnsi="Georgia" w:cs="Arial"/>
          <w:sz w:val="24"/>
          <w:szCs w:val="24"/>
        </w:rPr>
        <w:t xml:space="preserve">título judicial </w:t>
      </w:r>
      <w:r w:rsidR="00DA7FBB">
        <w:rPr>
          <w:rFonts w:ascii="Georgia" w:hAnsi="Georgia" w:cs="Arial"/>
          <w:sz w:val="24"/>
          <w:szCs w:val="24"/>
        </w:rPr>
        <w:t xml:space="preserve">al accionante, doctor </w:t>
      </w:r>
      <w:r w:rsidR="00F91B3F" w:rsidRPr="00F64DA3">
        <w:rPr>
          <w:rFonts w:ascii="Georgia" w:hAnsi="Georgia" w:cs="Arial"/>
          <w:sz w:val="24"/>
          <w:szCs w:val="24"/>
        </w:rPr>
        <w:t xml:space="preserve">Felipe Jaramillo Londoño, </w:t>
      </w:r>
      <w:r w:rsidR="00DA7FBB">
        <w:rPr>
          <w:rFonts w:ascii="Georgia" w:hAnsi="Georgia" w:cs="Arial"/>
          <w:sz w:val="24"/>
          <w:szCs w:val="24"/>
        </w:rPr>
        <w:t xml:space="preserve">mas el día en que fue a retirarlo el </w:t>
      </w:r>
      <w:r w:rsidR="00F91B3F" w:rsidRPr="00F64DA3">
        <w:rPr>
          <w:rFonts w:ascii="Georgia" w:hAnsi="Georgia" w:cs="Arial"/>
          <w:sz w:val="24"/>
          <w:szCs w:val="24"/>
        </w:rPr>
        <w:t xml:space="preserve">secretario </w:t>
      </w:r>
      <w:r w:rsidR="00D34AE0">
        <w:rPr>
          <w:rFonts w:ascii="Georgia" w:hAnsi="Georgia" w:cs="Arial"/>
          <w:sz w:val="24"/>
          <w:szCs w:val="24"/>
        </w:rPr>
        <w:t>le</w:t>
      </w:r>
      <w:r w:rsidR="00F91B3F" w:rsidRPr="00F64DA3">
        <w:rPr>
          <w:rFonts w:ascii="Georgia" w:hAnsi="Georgia" w:cs="Arial"/>
          <w:sz w:val="24"/>
          <w:szCs w:val="24"/>
        </w:rPr>
        <w:t xml:space="preserve"> advirtió que </w:t>
      </w:r>
      <w:r w:rsidR="00DA7FBB">
        <w:rPr>
          <w:rFonts w:ascii="Georgia" w:hAnsi="Georgia" w:cs="Arial"/>
          <w:sz w:val="24"/>
          <w:szCs w:val="24"/>
        </w:rPr>
        <w:t xml:space="preserve">sería expedido a nombre de su cliente, sin tener en cuenta </w:t>
      </w:r>
      <w:r w:rsidR="00470CA8">
        <w:rPr>
          <w:rFonts w:ascii="Georgia" w:hAnsi="Georgia" w:cs="Arial"/>
          <w:sz w:val="24"/>
          <w:szCs w:val="24"/>
        </w:rPr>
        <w:t xml:space="preserve">la </w:t>
      </w:r>
      <w:r w:rsidR="00DA7FBB" w:rsidRPr="00F64DA3">
        <w:rPr>
          <w:rFonts w:ascii="Georgia" w:hAnsi="Georgia" w:cs="Arial"/>
          <w:sz w:val="24"/>
          <w:szCs w:val="24"/>
        </w:rPr>
        <w:t xml:space="preserve">facultad expresa </w:t>
      </w:r>
      <w:r w:rsidR="00DA7FBB">
        <w:rPr>
          <w:rFonts w:ascii="Georgia" w:hAnsi="Georgia" w:cs="Arial"/>
          <w:sz w:val="24"/>
          <w:szCs w:val="24"/>
        </w:rPr>
        <w:t xml:space="preserve">que se le había concedido con esa finalidad </w:t>
      </w:r>
      <w:r w:rsidR="008B3853" w:rsidRPr="00F64DA3">
        <w:rPr>
          <w:rFonts w:ascii="Georgia" w:hAnsi="Georgia" w:cs="Arial"/>
          <w:sz w:val="24"/>
          <w:szCs w:val="24"/>
        </w:rPr>
        <w:t>(</w:t>
      </w:r>
      <w:r w:rsidR="00F64DA3" w:rsidRPr="00F64DA3">
        <w:rPr>
          <w:rFonts w:ascii="Georgia" w:hAnsi="Georgia" w:cs="Arial"/>
          <w:sz w:val="24"/>
          <w:szCs w:val="24"/>
        </w:rPr>
        <w:t>Folios 1 al 11</w:t>
      </w:r>
      <w:r w:rsidR="008B3853" w:rsidRPr="00F64DA3">
        <w:rPr>
          <w:rFonts w:ascii="Georgia" w:hAnsi="Georgia" w:cs="Arial"/>
          <w:sz w:val="24"/>
          <w:szCs w:val="24"/>
        </w:rPr>
        <w:t xml:space="preserve">, cuaderno principal). </w:t>
      </w:r>
    </w:p>
    <w:p w:rsidR="004B5109" w:rsidRPr="00F64DA3" w:rsidRDefault="004B5109" w:rsidP="00F839CE">
      <w:pPr>
        <w:pStyle w:val="Textoindependiente"/>
        <w:spacing w:line="360" w:lineRule="auto"/>
        <w:rPr>
          <w:rFonts w:ascii="Georgia" w:hAnsi="Georgia" w:cs="Arial"/>
          <w:szCs w:val="24"/>
          <w:lang w:val="es-CO"/>
        </w:rPr>
      </w:pPr>
    </w:p>
    <w:p w:rsidR="003913E3" w:rsidRPr="00D34AE0" w:rsidRDefault="003913E3" w:rsidP="00F839CE">
      <w:pPr>
        <w:pStyle w:val="Textoindependiente"/>
        <w:numPr>
          <w:ilvl w:val="0"/>
          <w:numId w:val="1"/>
        </w:numPr>
        <w:spacing w:line="360" w:lineRule="auto"/>
        <w:rPr>
          <w:rFonts w:ascii="Georgia" w:hAnsi="Georgia" w:cs="Arial"/>
          <w:sz w:val="24"/>
          <w:szCs w:val="24"/>
        </w:rPr>
      </w:pPr>
      <w:r w:rsidRPr="00D34AE0">
        <w:rPr>
          <w:rFonts w:ascii="Georgia" w:hAnsi="Georgia" w:cs="Arial"/>
          <w:sz w:val="24"/>
          <w:szCs w:val="24"/>
        </w:rPr>
        <w:t>LOS DERECHOS INVOCADOS</w:t>
      </w:r>
    </w:p>
    <w:p w:rsidR="00860B21" w:rsidRPr="00A659B3" w:rsidRDefault="00860B21" w:rsidP="00860B21">
      <w:pPr>
        <w:pStyle w:val="Textoindependiente"/>
        <w:spacing w:line="360" w:lineRule="auto"/>
        <w:ind w:left="360"/>
        <w:rPr>
          <w:rFonts w:ascii="Georgia" w:hAnsi="Georgia" w:cs="Arial"/>
          <w:szCs w:val="24"/>
        </w:rPr>
      </w:pPr>
    </w:p>
    <w:p w:rsidR="003913E3" w:rsidRPr="00D34AE0" w:rsidRDefault="00D171AD" w:rsidP="00F839CE">
      <w:pPr>
        <w:pStyle w:val="Textoindependiente"/>
        <w:widowControl w:val="0"/>
        <w:spacing w:line="360" w:lineRule="auto"/>
        <w:rPr>
          <w:rFonts w:ascii="Georgia" w:hAnsi="Georgia" w:cs="Arial"/>
          <w:sz w:val="24"/>
          <w:szCs w:val="24"/>
        </w:rPr>
      </w:pPr>
      <w:r w:rsidRPr="00D34AE0">
        <w:rPr>
          <w:rFonts w:ascii="Georgia" w:hAnsi="Georgia" w:cs="Arial"/>
          <w:sz w:val="24"/>
          <w:szCs w:val="24"/>
        </w:rPr>
        <w:t xml:space="preserve">Se invocaron el </w:t>
      </w:r>
      <w:r w:rsidR="00850FE8" w:rsidRPr="00D34AE0">
        <w:rPr>
          <w:rFonts w:ascii="Georgia" w:hAnsi="Georgia" w:cs="Arial"/>
          <w:sz w:val="24"/>
          <w:szCs w:val="24"/>
        </w:rPr>
        <w:t>debido proceso y  el acceso a la administración de justicia</w:t>
      </w:r>
      <w:r w:rsidR="009F023C" w:rsidRPr="00D34AE0">
        <w:rPr>
          <w:rFonts w:ascii="Georgia" w:hAnsi="Georgia" w:cs="Arial"/>
          <w:sz w:val="24"/>
          <w:szCs w:val="24"/>
        </w:rPr>
        <w:t xml:space="preserve"> </w:t>
      </w:r>
      <w:r w:rsidR="003913E3" w:rsidRPr="00D34AE0">
        <w:rPr>
          <w:rFonts w:ascii="Georgia" w:hAnsi="Georgia" w:cs="Arial"/>
          <w:sz w:val="24"/>
          <w:szCs w:val="24"/>
        </w:rPr>
        <w:t>(Folio</w:t>
      </w:r>
      <w:r w:rsidR="00B978A7" w:rsidRPr="00D34AE0">
        <w:rPr>
          <w:rFonts w:ascii="Georgia" w:hAnsi="Georgia" w:cs="Arial"/>
          <w:sz w:val="24"/>
          <w:szCs w:val="24"/>
        </w:rPr>
        <w:t xml:space="preserve"> </w:t>
      </w:r>
      <w:r w:rsidR="00F64DA3" w:rsidRPr="00D34AE0">
        <w:rPr>
          <w:rFonts w:ascii="Georgia" w:hAnsi="Georgia" w:cs="Arial"/>
          <w:sz w:val="24"/>
          <w:szCs w:val="24"/>
        </w:rPr>
        <w:t>7</w:t>
      </w:r>
      <w:r w:rsidR="005C26B3" w:rsidRPr="00D34AE0">
        <w:rPr>
          <w:rFonts w:ascii="Georgia" w:hAnsi="Georgia" w:cs="Arial"/>
          <w:sz w:val="24"/>
          <w:szCs w:val="24"/>
        </w:rPr>
        <w:t>,</w:t>
      </w:r>
      <w:r w:rsidR="003913E3" w:rsidRPr="00D34AE0">
        <w:rPr>
          <w:rFonts w:ascii="Georgia" w:hAnsi="Georgia" w:cs="Arial"/>
          <w:sz w:val="24"/>
          <w:szCs w:val="24"/>
        </w:rPr>
        <w:t xml:space="preserve"> </w:t>
      </w:r>
      <w:r w:rsidR="003913E3" w:rsidRPr="00D34AE0">
        <w:rPr>
          <w:rFonts w:ascii="Georgia" w:hAnsi="Georgia" w:cs="Arial"/>
          <w:sz w:val="24"/>
          <w:szCs w:val="24"/>
          <w:lang w:val="es-CO"/>
        </w:rPr>
        <w:t xml:space="preserve">cuaderno </w:t>
      </w:r>
      <w:r w:rsidR="00850FE8" w:rsidRPr="00D34AE0">
        <w:rPr>
          <w:rFonts w:ascii="Georgia" w:hAnsi="Georgia" w:cs="Arial"/>
          <w:sz w:val="24"/>
          <w:szCs w:val="24"/>
          <w:lang w:val="es-CO"/>
        </w:rPr>
        <w:t>principal</w:t>
      </w:r>
      <w:r w:rsidR="003913E3" w:rsidRPr="00D34AE0">
        <w:rPr>
          <w:rFonts w:ascii="Georgia" w:hAnsi="Georgia" w:cs="Arial"/>
          <w:sz w:val="24"/>
          <w:szCs w:val="24"/>
        </w:rPr>
        <w:t>).</w:t>
      </w:r>
      <w:r w:rsidR="002C2796" w:rsidRPr="00D34AE0">
        <w:rPr>
          <w:rFonts w:ascii="Georgia" w:hAnsi="Georgia" w:cs="Arial"/>
          <w:sz w:val="24"/>
          <w:szCs w:val="24"/>
        </w:rPr>
        <w:t xml:space="preserve"> </w:t>
      </w:r>
    </w:p>
    <w:p w:rsidR="00F64DA3" w:rsidRPr="00A659B3" w:rsidRDefault="00F64DA3" w:rsidP="00F839CE">
      <w:pPr>
        <w:pStyle w:val="Textoindependiente"/>
        <w:widowControl w:val="0"/>
        <w:spacing w:line="360" w:lineRule="auto"/>
        <w:rPr>
          <w:rFonts w:ascii="Georgia" w:hAnsi="Georgia" w:cs="Arial"/>
          <w:szCs w:val="24"/>
        </w:rPr>
      </w:pPr>
    </w:p>
    <w:p w:rsidR="001656E3" w:rsidRPr="007B5C11" w:rsidRDefault="001656E3" w:rsidP="001656E3">
      <w:pPr>
        <w:pStyle w:val="Textoindependiente"/>
        <w:numPr>
          <w:ilvl w:val="0"/>
          <w:numId w:val="1"/>
        </w:numPr>
        <w:spacing w:line="360" w:lineRule="auto"/>
        <w:rPr>
          <w:rFonts w:ascii="Georgia" w:hAnsi="Georgia"/>
          <w:sz w:val="24"/>
          <w:szCs w:val="24"/>
        </w:rPr>
      </w:pPr>
      <w:r w:rsidRPr="007B5C11">
        <w:rPr>
          <w:rFonts w:ascii="Georgia" w:hAnsi="Georgia"/>
          <w:sz w:val="24"/>
          <w:szCs w:val="24"/>
        </w:rPr>
        <w:t>LA PETICIÓN DE PROTECCIÓN</w:t>
      </w:r>
    </w:p>
    <w:p w:rsidR="001656E3" w:rsidRPr="00A659B3" w:rsidRDefault="001656E3" w:rsidP="001656E3">
      <w:pPr>
        <w:pStyle w:val="Textoindependiente"/>
        <w:spacing w:line="360" w:lineRule="auto"/>
        <w:ind w:left="360"/>
        <w:rPr>
          <w:rFonts w:ascii="Georgia" w:hAnsi="Georgia"/>
          <w:szCs w:val="24"/>
        </w:rPr>
      </w:pPr>
    </w:p>
    <w:p w:rsidR="001656E3" w:rsidRPr="007B5C11" w:rsidRDefault="001656E3" w:rsidP="001656E3">
      <w:pPr>
        <w:pStyle w:val="Sinespaciado"/>
        <w:spacing w:line="360" w:lineRule="auto"/>
        <w:jc w:val="both"/>
        <w:rPr>
          <w:rFonts w:ascii="Georgia" w:hAnsi="Georgia" w:cs="Arial"/>
          <w:sz w:val="24"/>
          <w:szCs w:val="24"/>
        </w:rPr>
      </w:pPr>
      <w:r w:rsidRPr="007B5C11">
        <w:rPr>
          <w:rFonts w:ascii="Georgia" w:hAnsi="Georgia" w:cs="Arial"/>
          <w:sz w:val="24"/>
          <w:szCs w:val="24"/>
        </w:rPr>
        <w:t>Se pretende que</w:t>
      </w:r>
      <w:r w:rsidR="00F64DA3" w:rsidRPr="007B5C11">
        <w:rPr>
          <w:rFonts w:ascii="Georgia" w:hAnsi="Georgia" w:cs="Arial"/>
          <w:sz w:val="24"/>
          <w:szCs w:val="24"/>
        </w:rPr>
        <w:t>:</w:t>
      </w:r>
      <w:r w:rsidRPr="007B5C11">
        <w:rPr>
          <w:rFonts w:ascii="Georgia" w:hAnsi="Georgia" w:cs="Arial"/>
          <w:sz w:val="24"/>
          <w:szCs w:val="24"/>
        </w:rPr>
        <w:t xml:space="preserve"> (i) </w:t>
      </w:r>
      <w:r w:rsidR="00F64DA3" w:rsidRPr="007B5C11">
        <w:rPr>
          <w:rFonts w:ascii="Georgia" w:hAnsi="Georgia" w:cs="Arial"/>
          <w:sz w:val="24"/>
          <w:szCs w:val="24"/>
        </w:rPr>
        <w:t xml:space="preserve">Se </w:t>
      </w:r>
      <w:r w:rsidRPr="007B5C11">
        <w:rPr>
          <w:rFonts w:ascii="Georgia" w:hAnsi="Georgia" w:cs="Arial"/>
          <w:sz w:val="24"/>
          <w:szCs w:val="24"/>
        </w:rPr>
        <w:t xml:space="preserve">tutelen los derechos fundamentales invocados; </w:t>
      </w:r>
      <w:r w:rsidR="00F64DA3" w:rsidRPr="007B5C11">
        <w:rPr>
          <w:rFonts w:ascii="Georgia" w:hAnsi="Georgia" w:cs="Arial"/>
          <w:sz w:val="24"/>
          <w:szCs w:val="24"/>
        </w:rPr>
        <w:t xml:space="preserve">(ii) Se declare que las decisiones del juez y el secretario </w:t>
      </w:r>
      <w:r w:rsidR="00784F28">
        <w:rPr>
          <w:rFonts w:ascii="Georgia" w:hAnsi="Georgia" w:cs="Arial"/>
          <w:sz w:val="24"/>
          <w:szCs w:val="24"/>
        </w:rPr>
        <w:t xml:space="preserve">de negar la entrega del título </w:t>
      </w:r>
      <w:r w:rsidR="00F64DA3" w:rsidRPr="007B5C11">
        <w:rPr>
          <w:rFonts w:ascii="Georgia" w:hAnsi="Georgia" w:cs="Arial"/>
          <w:sz w:val="24"/>
          <w:szCs w:val="24"/>
        </w:rPr>
        <w:t xml:space="preserve">constituyen una </w:t>
      </w:r>
      <w:r w:rsidR="00784F28">
        <w:rPr>
          <w:rFonts w:ascii="Georgia" w:hAnsi="Georgia" w:cs="Arial"/>
          <w:sz w:val="24"/>
          <w:szCs w:val="24"/>
        </w:rPr>
        <w:t>vía de hecho</w:t>
      </w:r>
      <w:r w:rsidR="007B5C11" w:rsidRPr="007B5C11">
        <w:rPr>
          <w:rFonts w:ascii="Georgia" w:hAnsi="Georgia" w:cs="Arial"/>
          <w:sz w:val="24"/>
          <w:szCs w:val="24"/>
        </w:rPr>
        <w:t xml:space="preserve">; </w:t>
      </w:r>
      <w:r w:rsidRPr="007B5C11">
        <w:rPr>
          <w:rFonts w:ascii="Georgia" w:hAnsi="Georgia" w:cs="Arial"/>
          <w:sz w:val="24"/>
          <w:szCs w:val="24"/>
        </w:rPr>
        <w:t xml:space="preserve">y, </w:t>
      </w:r>
      <w:r w:rsidR="007B5C11" w:rsidRPr="007B5C11">
        <w:rPr>
          <w:rFonts w:ascii="Georgia" w:hAnsi="Georgia" w:cs="Arial"/>
          <w:sz w:val="24"/>
          <w:szCs w:val="24"/>
        </w:rPr>
        <w:t>(iii) Se ordene al juez</w:t>
      </w:r>
      <w:r w:rsidR="00784F28">
        <w:rPr>
          <w:rFonts w:ascii="Georgia" w:hAnsi="Georgia" w:cs="Arial"/>
          <w:sz w:val="24"/>
          <w:szCs w:val="24"/>
        </w:rPr>
        <w:t xml:space="preserve"> entregárselo dada la facultad expresa para recibir </w:t>
      </w:r>
      <w:r w:rsidR="00784F28" w:rsidRPr="00784F28">
        <w:rPr>
          <w:rFonts w:ascii="Georgia" w:hAnsi="Georgia" w:cs="Arial"/>
          <w:i/>
          <w:szCs w:val="24"/>
        </w:rPr>
        <w:t>“(…) Con el pleno alcance del verbo, esto es: cobrar, hacer efectivo, disponer libremente de él, etc. (...)”</w:t>
      </w:r>
      <w:r w:rsidR="00784F28">
        <w:rPr>
          <w:rFonts w:ascii="Georgia" w:hAnsi="Georgia" w:cs="Arial"/>
          <w:sz w:val="24"/>
          <w:szCs w:val="24"/>
        </w:rPr>
        <w:t xml:space="preserve"> </w:t>
      </w:r>
      <w:r w:rsidRPr="007B5C11">
        <w:rPr>
          <w:rFonts w:ascii="Georgia" w:hAnsi="Georgia"/>
          <w:sz w:val="24"/>
          <w:szCs w:val="24"/>
        </w:rPr>
        <w:t>(Folio</w:t>
      </w:r>
      <w:r w:rsidR="007B5C11" w:rsidRPr="007B5C11">
        <w:rPr>
          <w:rFonts w:ascii="Georgia" w:hAnsi="Georgia"/>
          <w:sz w:val="24"/>
          <w:szCs w:val="24"/>
        </w:rPr>
        <w:t>s 9</w:t>
      </w:r>
      <w:r w:rsidR="008A2077" w:rsidRPr="007B5C11">
        <w:rPr>
          <w:rFonts w:ascii="Georgia" w:hAnsi="Georgia"/>
          <w:sz w:val="24"/>
          <w:szCs w:val="24"/>
        </w:rPr>
        <w:t xml:space="preserve"> y </w:t>
      </w:r>
      <w:r w:rsidR="007B5C11" w:rsidRPr="007B5C11">
        <w:rPr>
          <w:rFonts w:ascii="Georgia" w:hAnsi="Georgia"/>
          <w:sz w:val="24"/>
          <w:szCs w:val="24"/>
        </w:rPr>
        <w:t>10</w:t>
      </w:r>
      <w:r w:rsidRPr="007B5C11">
        <w:rPr>
          <w:rFonts w:ascii="Georgia" w:hAnsi="Georgia"/>
          <w:sz w:val="24"/>
          <w:szCs w:val="24"/>
        </w:rPr>
        <w:t xml:space="preserve">, cuaderno </w:t>
      </w:r>
      <w:r w:rsidR="008A2077" w:rsidRPr="007B5C11">
        <w:rPr>
          <w:rFonts w:ascii="Georgia" w:hAnsi="Georgia"/>
          <w:sz w:val="24"/>
          <w:szCs w:val="24"/>
        </w:rPr>
        <w:t>principal</w:t>
      </w:r>
      <w:r w:rsidRPr="007B5C11">
        <w:rPr>
          <w:rFonts w:ascii="Georgia" w:hAnsi="Georgia"/>
          <w:sz w:val="24"/>
          <w:szCs w:val="24"/>
        </w:rPr>
        <w:t>)</w:t>
      </w:r>
      <w:r w:rsidRPr="007B5C11">
        <w:rPr>
          <w:rFonts w:ascii="Georgia" w:hAnsi="Georgia" w:cs="Arial"/>
          <w:sz w:val="24"/>
          <w:szCs w:val="24"/>
        </w:rPr>
        <w:t xml:space="preserve">. </w:t>
      </w:r>
    </w:p>
    <w:p w:rsidR="00A84032" w:rsidRPr="00C55A56" w:rsidRDefault="00A84032" w:rsidP="00F839CE">
      <w:pPr>
        <w:pStyle w:val="Textoindependiente"/>
        <w:widowControl w:val="0"/>
        <w:spacing w:line="360" w:lineRule="auto"/>
        <w:rPr>
          <w:rFonts w:ascii="Georgia" w:hAnsi="Georgia" w:cs="Arial"/>
          <w:szCs w:val="24"/>
        </w:rPr>
      </w:pPr>
    </w:p>
    <w:p w:rsidR="003913E3" w:rsidRPr="00C55A56" w:rsidRDefault="003913E3" w:rsidP="00F839CE">
      <w:pPr>
        <w:pStyle w:val="Textoindependiente"/>
        <w:widowControl w:val="0"/>
        <w:numPr>
          <w:ilvl w:val="0"/>
          <w:numId w:val="1"/>
        </w:numPr>
        <w:spacing w:line="360" w:lineRule="auto"/>
        <w:rPr>
          <w:rFonts w:ascii="Georgia" w:hAnsi="Georgia" w:cs="Arial"/>
          <w:sz w:val="24"/>
          <w:szCs w:val="24"/>
        </w:rPr>
      </w:pPr>
      <w:r w:rsidRPr="00C55A56">
        <w:rPr>
          <w:rFonts w:ascii="Georgia" w:hAnsi="Georgia" w:cs="Arial"/>
          <w:sz w:val="24"/>
          <w:szCs w:val="24"/>
        </w:rPr>
        <w:t>LA SÍNTESIS DE LA CRÓNICA PROCESAL</w:t>
      </w:r>
    </w:p>
    <w:p w:rsidR="003913E3" w:rsidRPr="00C55A56" w:rsidRDefault="003913E3" w:rsidP="00B942B6">
      <w:pPr>
        <w:pStyle w:val="Textoindependiente"/>
        <w:spacing w:line="360" w:lineRule="auto"/>
        <w:rPr>
          <w:rFonts w:ascii="Georgia" w:hAnsi="Georgia" w:cs="Arial"/>
          <w:szCs w:val="24"/>
        </w:rPr>
      </w:pPr>
    </w:p>
    <w:p w:rsidR="00C55A56" w:rsidRPr="00C55A56" w:rsidRDefault="004B3407" w:rsidP="004B3407">
      <w:pPr>
        <w:pStyle w:val="Textoindependiente"/>
        <w:widowControl w:val="0"/>
        <w:spacing w:line="360" w:lineRule="auto"/>
        <w:rPr>
          <w:rFonts w:ascii="Georgia" w:hAnsi="Georgia"/>
          <w:sz w:val="24"/>
        </w:rPr>
      </w:pPr>
      <w:r w:rsidRPr="00C55A56">
        <w:rPr>
          <w:rFonts w:ascii="Georgia" w:hAnsi="Georgia"/>
          <w:sz w:val="24"/>
        </w:rPr>
        <w:t xml:space="preserve">La acción correspondió por reparto al Juzgado </w:t>
      </w:r>
      <w:r w:rsidR="00B51A9E" w:rsidRPr="00C55A56">
        <w:rPr>
          <w:rFonts w:ascii="Georgia" w:hAnsi="Georgia"/>
          <w:sz w:val="24"/>
        </w:rPr>
        <w:t xml:space="preserve">Civil del Circuito de </w:t>
      </w:r>
      <w:r w:rsidR="007B5C11" w:rsidRPr="00C55A56">
        <w:rPr>
          <w:rFonts w:ascii="Georgia" w:hAnsi="Georgia"/>
          <w:sz w:val="24"/>
        </w:rPr>
        <w:t>Santa Rosa de Cabal</w:t>
      </w:r>
      <w:r w:rsidR="00784F28">
        <w:rPr>
          <w:rFonts w:ascii="Georgia" w:hAnsi="Georgia"/>
          <w:sz w:val="24"/>
        </w:rPr>
        <w:t xml:space="preserve">, </w:t>
      </w:r>
      <w:r w:rsidR="004D0C94" w:rsidRPr="00C55A56">
        <w:rPr>
          <w:rFonts w:ascii="Georgia" w:hAnsi="Georgia"/>
          <w:sz w:val="24"/>
        </w:rPr>
        <w:t xml:space="preserve"> fue admitida con proveído </w:t>
      </w:r>
      <w:r w:rsidRPr="00C55A56">
        <w:rPr>
          <w:rFonts w:ascii="Georgia" w:hAnsi="Georgia"/>
          <w:sz w:val="24"/>
        </w:rPr>
        <w:t xml:space="preserve">del </w:t>
      </w:r>
      <w:r w:rsidR="007B5C11" w:rsidRPr="00C55A56">
        <w:rPr>
          <w:rFonts w:ascii="Georgia" w:hAnsi="Georgia"/>
          <w:sz w:val="24"/>
        </w:rPr>
        <w:t>15</w:t>
      </w:r>
      <w:r w:rsidR="00D171AD" w:rsidRPr="00C55A56">
        <w:rPr>
          <w:rFonts w:ascii="Georgia" w:hAnsi="Georgia"/>
          <w:sz w:val="24"/>
        </w:rPr>
        <w:t>-</w:t>
      </w:r>
      <w:r w:rsidR="008A2077" w:rsidRPr="00C55A56">
        <w:rPr>
          <w:rFonts w:ascii="Georgia" w:hAnsi="Georgia"/>
          <w:sz w:val="24"/>
        </w:rPr>
        <w:t>0</w:t>
      </w:r>
      <w:r w:rsidR="007B5C11" w:rsidRPr="00C55A56">
        <w:rPr>
          <w:rFonts w:ascii="Georgia" w:hAnsi="Georgia"/>
          <w:sz w:val="24"/>
        </w:rPr>
        <w:t>6</w:t>
      </w:r>
      <w:r w:rsidR="00D171AD" w:rsidRPr="00C55A56">
        <w:rPr>
          <w:rFonts w:ascii="Georgia" w:hAnsi="Georgia"/>
          <w:sz w:val="24"/>
        </w:rPr>
        <w:t>-201</w:t>
      </w:r>
      <w:r w:rsidR="008A2077" w:rsidRPr="00C55A56">
        <w:rPr>
          <w:rFonts w:ascii="Georgia" w:hAnsi="Georgia"/>
          <w:sz w:val="24"/>
        </w:rPr>
        <w:t>8</w:t>
      </w:r>
      <w:r w:rsidR="004D0C94" w:rsidRPr="00C55A56">
        <w:rPr>
          <w:rFonts w:ascii="Georgia" w:hAnsi="Georgia"/>
          <w:sz w:val="24"/>
        </w:rPr>
        <w:t xml:space="preserve"> (Folios 13 </w:t>
      </w:r>
      <w:r w:rsidR="00813C94">
        <w:rPr>
          <w:rFonts w:ascii="Georgia" w:hAnsi="Georgia"/>
          <w:sz w:val="24"/>
        </w:rPr>
        <w:t>y</w:t>
      </w:r>
      <w:r w:rsidR="004D0C94" w:rsidRPr="00C55A56">
        <w:rPr>
          <w:rFonts w:ascii="Georgia" w:hAnsi="Georgia"/>
          <w:sz w:val="24"/>
        </w:rPr>
        <w:t xml:space="preserve"> 14, cuaderno principal), corregido con auto del mismo día y se vinculó a Fernando Alonso Ocampo Arias (Folios 18 y 19, ibídem); el 27-06-2018 se profirió sentencia que concedió el amparo</w:t>
      </w:r>
      <w:r w:rsidR="00C55A56" w:rsidRPr="00C55A56">
        <w:rPr>
          <w:rFonts w:ascii="Georgia" w:hAnsi="Georgia"/>
          <w:sz w:val="24"/>
        </w:rPr>
        <w:t xml:space="preserve"> </w:t>
      </w:r>
      <w:r w:rsidR="004D0C94" w:rsidRPr="00C55A56">
        <w:rPr>
          <w:rFonts w:ascii="Georgia" w:hAnsi="Georgia"/>
          <w:sz w:val="24"/>
        </w:rPr>
        <w:t>(</w:t>
      </w:r>
      <w:r w:rsidR="00C55A56" w:rsidRPr="00C55A56">
        <w:rPr>
          <w:rFonts w:ascii="Georgia" w:hAnsi="Georgia"/>
          <w:sz w:val="24"/>
        </w:rPr>
        <w:t xml:space="preserve">Folios 61 a 78, ib.) y con auto del 06-07-2018 </w:t>
      </w:r>
      <w:r w:rsidR="00784F28">
        <w:rPr>
          <w:rFonts w:ascii="Georgia" w:hAnsi="Georgia"/>
          <w:sz w:val="24"/>
        </w:rPr>
        <w:t xml:space="preserve">se concedió </w:t>
      </w:r>
      <w:r w:rsidR="00C55A56" w:rsidRPr="00C55A56">
        <w:rPr>
          <w:rFonts w:ascii="Georgia" w:hAnsi="Georgia"/>
          <w:sz w:val="24"/>
        </w:rPr>
        <w:t xml:space="preserve">la impugnación formulada por la parte accionada (folio 90, ib.); </w:t>
      </w:r>
    </w:p>
    <w:p w:rsidR="00C55A56" w:rsidRPr="00A659B3" w:rsidRDefault="00C55A56" w:rsidP="00C55A56">
      <w:pPr>
        <w:pStyle w:val="Textoindependiente"/>
        <w:widowControl w:val="0"/>
        <w:spacing w:line="360" w:lineRule="auto"/>
        <w:rPr>
          <w:rFonts w:ascii="Georgia" w:hAnsi="Georgia"/>
          <w:szCs w:val="24"/>
        </w:rPr>
      </w:pPr>
    </w:p>
    <w:p w:rsidR="00C55A56" w:rsidRPr="00626F78" w:rsidRDefault="00C55A56" w:rsidP="00C55A56">
      <w:pPr>
        <w:pStyle w:val="Textoindependiente"/>
        <w:widowControl w:val="0"/>
        <w:spacing w:line="360" w:lineRule="auto"/>
        <w:rPr>
          <w:rFonts w:ascii="Georgia" w:hAnsi="Georgia"/>
          <w:sz w:val="24"/>
          <w:szCs w:val="24"/>
          <w:lang w:val="es-CO"/>
        </w:rPr>
      </w:pPr>
      <w:r w:rsidRPr="00626F78">
        <w:rPr>
          <w:rFonts w:ascii="Georgia" w:hAnsi="Georgia"/>
          <w:sz w:val="24"/>
          <w:szCs w:val="24"/>
        </w:rPr>
        <w:t>Ya ante este Tribunal, con decisión del 23-07-2018 se declaró la nulidad de lo actuado</w:t>
      </w:r>
      <w:r w:rsidR="00813C94">
        <w:rPr>
          <w:rFonts w:ascii="Georgia" w:hAnsi="Georgia"/>
          <w:sz w:val="24"/>
          <w:szCs w:val="24"/>
        </w:rPr>
        <w:t>,</w:t>
      </w:r>
      <w:r w:rsidRPr="00626F78">
        <w:rPr>
          <w:rFonts w:ascii="Georgia" w:hAnsi="Georgia"/>
          <w:sz w:val="24"/>
          <w:szCs w:val="24"/>
        </w:rPr>
        <w:t xml:space="preserve"> porque no se hizo la vinculación del Secretario del Juzgado accionado quien también integra la parte pasiva (Folios 4 y 5, cuaderno No.2); retornado el asunto, el </w:t>
      </w:r>
      <w:r w:rsidRPr="00626F78">
        <w:rPr>
          <w:rFonts w:ascii="Georgia" w:hAnsi="Georgia"/>
          <w:i/>
          <w:sz w:val="24"/>
          <w:szCs w:val="24"/>
        </w:rPr>
        <w:t>a quo</w:t>
      </w:r>
      <w:r w:rsidRPr="00626F78">
        <w:rPr>
          <w:rFonts w:ascii="Georgia" w:hAnsi="Georgia"/>
          <w:sz w:val="24"/>
          <w:szCs w:val="24"/>
        </w:rPr>
        <w:t xml:space="preserve"> con auto del 26-07-2018 corrigió el yerro advertido (Folio 101, cuaderno No.1);</w:t>
      </w:r>
      <w:r w:rsidR="00626F78" w:rsidRPr="00626F78">
        <w:rPr>
          <w:rFonts w:ascii="Georgia" w:hAnsi="Georgia"/>
          <w:sz w:val="24"/>
          <w:szCs w:val="24"/>
        </w:rPr>
        <w:t xml:space="preserve"> el 09-08</w:t>
      </w:r>
      <w:r w:rsidRPr="00626F78">
        <w:rPr>
          <w:rFonts w:ascii="Georgia" w:hAnsi="Georgia"/>
          <w:sz w:val="24"/>
          <w:szCs w:val="24"/>
        </w:rPr>
        <w:t xml:space="preserve">-2018 dictó </w:t>
      </w:r>
      <w:r w:rsidR="00EE59C3">
        <w:rPr>
          <w:rFonts w:ascii="Georgia" w:hAnsi="Georgia"/>
          <w:sz w:val="24"/>
          <w:szCs w:val="24"/>
        </w:rPr>
        <w:t xml:space="preserve">nueva </w:t>
      </w:r>
      <w:r w:rsidRPr="00626F78">
        <w:rPr>
          <w:rFonts w:ascii="Georgia" w:hAnsi="Georgia"/>
          <w:sz w:val="24"/>
          <w:szCs w:val="24"/>
        </w:rPr>
        <w:t>sentencia (Folios 1</w:t>
      </w:r>
      <w:r w:rsidR="00626F78" w:rsidRPr="00626F78">
        <w:rPr>
          <w:rFonts w:ascii="Georgia" w:hAnsi="Georgia"/>
          <w:sz w:val="24"/>
          <w:szCs w:val="24"/>
        </w:rPr>
        <w:t>09</w:t>
      </w:r>
      <w:r w:rsidRPr="00626F78">
        <w:rPr>
          <w:rFonts w:ascii="Georgia" w:hAnsi="Georgia"/>
          <w:sz w:val="24"/>
          <w:szCs w:val="24"/>
        </w:rPr>
        <w:t xml:space="preserve"> a 1</w:t>
      </w:r>
      <w:r w:rsidR="00626F78" w:rsidRPr="00626F78">
        <w:rPr>
          <w:rFonts w:ascii="Georgia" w:hAnsi="Georgia"/>
          <w:sz w:val="24"/>
          <w:szCs w:val="24"/>
        </w:rPr>
        <w:t>14</w:t>
      </w:r>
      <w:r w:rsidRPr="00626F78">
        <w:rPr>
          <w:rFonts w:ascii="Georgia" w:hAnsi="Georgia"/>
          <w:sz w:val="24"/>
          <w:szCs w:val="24"/>
        </w:rPr>
        <w:t>, ibídem)</w:t>
      </w:r>
      <w:r w:rsidR="00626F78" w:rsidRPr="00626F78">
        <w:rPr>
          <w:rFonts w:ascii="Georgia" w:hAnsi="Georgia"/>
          <w:sz w:val="24"/>
          <w:szCs w:val="24"/>
        </w:rPr>
        <w:t>; y el 15-08</w:t>
      </w:r>
      <w:r w:rsidRPr="00626F78">
        <w:rPr>
          <w:rFonts w:ascii="Georgia" w:hAnsi="Georgia"/>
          <w:sz w:val="24"/>
          <w:szCs w:val="24"/>
        </w:rPr>
        <w:t xml:space="preserve">-2018 concedió la impugnación presentada por </w:t>
      </w:r>
      <w:r w:rsidR="00626F78" w:rsidRPr="00626F78">
        <w:rPr>
          <w:rFonts w:ascii="Georgia" w:hAnsi="Georgia"/>
          <w:sz w:val="24"/>
          <w:szCs w:val="24"/>
        </w:rPr>
        <w:t>el juzgado accionado</w:t>
      </w:r>
      <w:r w:rsidRPr="00626F78">
        <w:rPr>
          <w:rFonts w:ascii="Georgia" w:hAnsi="Georgia"/>
          <w:sz w:val="24"/>
          <w:szCs w:val="24"/>
        </w:rPr>
        <w:t xml:space="preserve"> (Folio 1</w:t>
      </w:r>
      <w:r w:rsidR="00626F78" w:rsidRPr="00626F78">
        <w:rPr>
          <w:rFonts w:ascii="Georgia" w:hAnsi="Georgia"/>
          <w:sz w:val="24"/>
          <w:szCs w:val="24"/>
        </w:rPr>
        <w:t>35</w:t>
      </w:r>
      <w:r w:rsidRPr="00626F78">
        <w:rPr>
          <w:rFonts w:ascii="Georgia" w:hAnsi="Georgia"/>
          <w:sz w:val="24"/>
          <w:szCs w:val="24"/>
        </w:rPr>
        <w:t xml:space="preserve">, ib.).  </w:t>
      </w:r>
    </w:p>
    <w:p w:rsidR="00C55A56" w:rsidRPr="00A659B3" w:rsidRDefault="00C55A56" w:rsidP="00C55A5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sz w:val="20"/>
        </w:rPr>
      </w:pPr>
    </w:p>
    <w:p w:rsidR="00C55A56" w:rsidRPr="00EE3FB0" w:rsidRDefault="00C55A56" w:rsidP="00C55A56">
      <w:pPr>
        <w:pStyle w:val="Textoindependiente"/>
        <w:widowControl w:val="0"/>
        <w:spacing w:line="360" w:lineRule="auto"/>
        <w:rPr>
          <w:rFonts w:ascii="Georgia" w:hAnsi="Georgia" w:cs="Arial"/>
          <w:sz w:val="24"/>
          <w:szCs w:val="24"/>
        </w:rPr>
      </w:pPr>
      <w:r w:rsidRPr="00EE3FB0">
        <w:rPr>
          <w:rFonts w:ascii="Georgia" w:hAnsi="Georgia" w:cs="Arial"/>
          <w:sz w:val="24"/>
          <w:szCs w:val="24"/>
          <w:lang w:val="es-CO"/>
        </w:rPr>
        <w:t xml:space="preserve">El fallo opugnado </w:t>
      </w:r>
      <w:r w:rsidRPr="00EE3FB0">
        <w:rPr>
          <w:rFonts w:ascii="Georgia" w:hAnsi="Georgia" w:cs="Arial"/>
          <w:sz w:val="24"/>
          <w:szCs w:val="24"/>
        </w:rPr>
        <w:t xml:space="preserve">concedió el amparo </w:t>
      </w:r>
      <w:r w:rsidR="00C5070E" w:rsidRPr="00EE3FB0">
        <w:rPr>
          <w:rFonts w:ascii="Georgia" w:hAnsi="Georgia" w:cs="Arial"/>
          <w:sz w:val="24"/>
          <w:szCs w:val="24"/>
        </w:rPr>
        <w:t>de los derechos</w:t>
      </w:r>
      <w:r w:rsidRPr="00EE3FB0">
        <w:rPr>
          <w:rFonts w:ascii="Georgia" w:hAnsi="Georgia" w:cs="Arial"/>
          <w:sz w:val="24"/>
          <w:szCs w:val="24"/>
        </w:rPr>
        <w:t xml:space="preserve">, y en consecuencia, </w:t>
      </w:r>
      <w:r w:rsidR="00784F28">
        <w:rPr>
          <w:rFonts w:ascii="Georgia" w:hAnsi="Georgia" w:cs="Arial"/>
          <w:sz w:val="24"/>
          <w:szCs w:val="24"/>
        </w:rPr>
        <w:t xml:space="preserve">ordenó al accionado </w:t>
      </w:r>
      <w:r w:rsidR="00C5070E" w:rsidRPr="00EE3FB0">
        <w:rPr>
          <w:rFonts w:ascii="Georgia" w:hAnsi="Georgia" w:cs="Arial"/>
          <w:sz w:val="24"/>
          <w:szCs w:val="24"/>
        </w:rPr>
        <w:t>expedir nuevamente el tí</w:t>
      </w:r>
      <w:r w:rsidR="00813C94">
        <w:rPr>
          <w:rFonts w:ascii="Georgia" w:hAnsi="Georgia" w:cs="Arial"/>
          <w:sz w:val="24"/>
          <w:szCs w:val="24"/>
        </w:rPr>
        <w:t xml:space="preserve">tulo judicial, </w:t>
      </w:r>
      <w:r w:rsidR="00784F28">
        <w:rPr>
          <w:rFonts w:ascii="Georgia" w:hAnsi="Georgia" w:cs="Arial"/>
          <w:sz w:val="24"/>
          <w:szCs w:val="24"/>
        </w:rPr>
        <w:t xml:space="preserve">de conformidad con </w:t>
      </w:r>
      <w:r w:rsidR="00C5070E" w:rsidRPr="00EE3FB0">
        <w:rPr>
          <w:rFonts w:ascii="Georgia" w:hAnsi="Georgia" w:cs="Arial"/>
          <w:sz w:val="24"/>
          <w:szCs w:val="24"/>
        </w:rPr>
        <w:t xml:space="preserve">el poder allegado al expediente </w:t>
      </w:r>
      <w:r w:rsidRPr="00EE3FB0">
        <w:rPr>
          <w:rFonts w:ascii="Georgia" w:hAnsi="Georgia" w:cs="Arial"/>
          <w:sz w:val="24"/>
          <w:szCs w:val="24"/>
        </w:rPr>
        <w:t>(Folio</w:t>
      </w:r>
      <w:r w:rsidR="00EE3FB0" w:rsidRPr="00EE3FB0">
        <w:rPr>
          <w:rFonts w:ascii="Georgia" w:hAnsi="Georgia" w:cs="Arial"/>
          <w:sz w:val="24"/>
          <w:szCs w:val="24"/>
        </w:rPr>
        <w:t>s 109 a 114</w:t>
      </w:r>
      <w:r w:rsidRPr="00EE3FB0">
        <w:rPr>
          <w:rFonts w:ascii="Georgia" w:hAnsi="Georgia" w:cs="Arial"/>
          <w:sz w:val="24"/>
          <w:szCs w:val="24"/>
        </w:rPr>
        <w:t xml:space="preserve">, ib.). </w:t>
      </w:r>
    </w:p>
    <w:p w:rsidR="00C55A56" w:rsidRPr="00A659B3" w:rsidRDefault="00C55A56" w:rsidP="00C55A56">
      <w:pPr>
        <w:pStyle w:val="Textoindependiente"/>
        <w:widowControl w:val="0"/>
        <w:spacing w:line="360" w:lineRule="auto"/>
        <w:rPr>
          <w:rFonts w:ascii="Georgia" w:hAnsi="Georgia" w:cs="Arial"/>
          <w:szCs w:val="24"/>
        </w:rPr>
      </w:pPr>
    </w:p>
    <w:p w:rsidR="00C55A56" w:rsidRDefault="00C55A56" w:rsidP="00C55A56">
      <w:pPr>
        <w:pStyle w:val="Textoindependiente"/>
        <w:widowControl w:val="0"/>
        <w:spacing w:line="360" w:lineRule="auto"/>
        <w:rPr>
          <w:rFonts w:ascii="Georgia" w:hAnsi="Georgia"/>
          <w:sz w:val="24"/>
          <w:szCs w:val="24"/>
        </w:rPr>
      </w:pPr>
      <w:r w:rsidRPr="005C2C5B">
        <w:rPr>
          <w:rFonts w:ascii="Georgia" w:hAnsi="Georgia"/>
          <w:sz w:val="24"/>
          <w:szCs w:val="24"/>
        </w:rPr>
        <w:t>Impugnó</w:t>
      </w:r>
      <w:r w:rsidRPr="005C2C5B">
        <w:rPr>
          <w:rFonts w:ascii="Georgia" w:hAnsi="Georgia" w:cs="Arial"/>
          <w:sz w:val="24"/>
          <w:szCs w:val="24"/>
        </w:rPr>
        <w:t xml:space="preserve"> </w:t>
      </w:r>
      <w:r w:rsidR="00C02AE2" w:rsidRPr="005C2C5B">
        <w:rPr>
          <w:rFonts w:ascii="Georgia" w:hAnsi="Georgia" w:cs="Arial"/>
          <w:sz w:val="24"/>
          <w:szCs w:val="24"/>
        </w:rPr>
        <w:t xml:space="preserve">el </w:t>
      </w:r>
      <w:r w:rsidR="00F814B8">
        <w:rPr>
          <w:rFonts w:ascii="Georgia" w:hAnsi="Georgia" w:cs="Arial"/>
          <w:sz w:val="24"/>
          <w:szCs w:val="24"/>
        </w:rPr>
        <w:t>funcionario judicial</w:t>
      </w:r>
      <w:r w:rsidR="00C02AE2" w:rsidRPr="005C2C5B">
        <w:rPr>
          <w:rFonts w:ascii="Georgia" w:hAnsi="Georgia" w:cs="Arial"/>
          <w:sz w:val="24"/>
          <w:szCs w:val="24"/>
        </w:rPr>
        <w:t xml:space="preserve">, </w:t>
      </w:r>
      <w:r w:rsidRPr="005C2C5B">
        <w:rPr>
          <w:rFonts w:ascii="Georgia" w:hAnsi="Georgia"/>
          <w:sz w:val="24"/>
          <w:szCs w:val="24"/>
        </w:rPr>
        <w:t xml:space="preserve">pues </w:t>
      </w:r>
      <w:r w:rsidR="005C2C5B" w:rsidRPr="005C2C5B">
        <w:rPr>
          <w:rFonts w:ascii="Georgia" w:hAnsi="Georgia"/>
          <w:sz w:val="24"/>
          <w:szCs w:val="24"/>
        </w:rPr>
        <w:t xml:space="preserve">considera </w:t>
      </w:r>
      <w:r w:rsidR="00202512" w:rsidRPr="005C2C5B">
        <w:rPr>
          <w:rFonts w:ascii="Georgia" w:hAnsi="Georgia"/>
          <w:sz w:val="24"/>
          <w:szCs w:val="24"/>
        </w:rPr>
        <w:t>que la tutela por su carácter residual y subsidiario no debe utilizarse para debatir decisiones judiciales. Refi</w:t>
      </w:r>
      <w:r w:rsidR="005C2C5B">
        <w:rPr>
          <w:rFonts w:ascii="Georgia" w:hAnsi="Georgia"/>
          <w:sz w:val="24"/>
          <w:szCs w:val="24"/>
        </w:rPr>
        <w:t>rió</w:t>
      </w:r>
      <w:r w:rsidR="00202512" w:rsidRPr="005C2C5B">
        <w:rPr>
          <w:rFonts w:ascii="Georgia" w:hAnsi="Georgia"/>
          <w:sz w:val="24"/>
          <w:szCs w:val="24"/>
        </w:rPr>
        <w:t xml:space="preserve"> que con la orden de pago del título a nombre del titular del dinero</w:t>
      </w:r>
      <w:r w:rsidR="00F814B8">
        <w:rPr>
          <w:rFonts w:ascii="Georgia" w:hAnsi="Georgia"/>
          <w:sz w:val="24"/>
          <w:szCs w:val="24"/>
        </w:rPr>
        <w:t xml:space="preserve"> protege </w:t>
      </w:r>
      <w:r w:rsidR="00202512" w:rsidRPr="005C2C5B">
        <w:rPr>
          <w:rFonts w:ascii="Georgia" w:hAnsi="Georgia"/>
          <w:sz w:val="24"/>
          <w:szCs w:val="24"/>
        </w:rPr>
        <w:t>los derechos y garantías d</w:t>
      </w:r>
      <w:r w:rsidR="00F814B8">
        <w:rPr>
          <w:rFonts w:ascii="Georgia" w:hAnsi="Georgia"/>
          <w:sz w:val="24"/>
          <w:szCs w:val="24"/>
        </w:rPr>
        <w:t>el usuario</w:t>
      </w:r>
      <w:r w:rsidR="00202512" w:rsidRPr="005C2C5B">
        <w:rPr>
          <w:rFonts w:ascii="Georgia" w:hAnsi="Georgia"/>
          <w:sz w:val="24"/>
          <w:szCs w:val="24"/>
        </w:rPr>
        <w:t xml:space="preserve">. </w:t>
      </w:r>
      <w:r w:rsidR="00363388" w:rsidRPr="005C2C5B">
        <w:rPr>
          <w:rFonts w:ascii="Georgia" w:hAnsi="Georgia"/>
          <w:sz w:val="24"/>
          <w:szCs w:val="24"/>
        </w:rPr>
        <w:t>Transcrib</w:t>
      </w:r>
      <w:r w:rsidR="00F04EDB">
        <w:rPr>
          <w:rFonts w:ascii="Georgia" w:hAnsi="Georgia"/>
          <w:sz w:val="24"/>
          <w:szCs w:val="24"/>
        </w:rPr>
        <w:t xml:space="preserve">ió </w:t>
      </w:r>
      <w:r w:rsidR="00363388" w:rsidRPr="005C2C5B">
        <w:rPr>
          <w:rFonts w:ascii="Georgia" w:hAnsi="Georgia"/>
          <w:sz w:val="24"/>
          <w:szCs w:val="24"/>
        </w:rPr>
        <w:t>diversa jurisprudencia en la que apoya su posición</w:t>
      </w:r>
      <w:r w:rsidR="00813C94">
        <w:rPr>
          <w:rFonts w:ascii="Georgia" w:hAnsi="Georgia"/>
          <w:sz w:val="24"/>
          <w:szCs w:val="24"/>
        </w:rPr>
        <w:t>,</w:t>
      </w:r>
      <w:r w:rsidR="00363388" w:rsidRPr="005C2C5B">
        <w:rPr>
          <w:rFonts w:ascii="Georgia" w:hAnsi="Georgia"/>
          <w:sz w:val="24"/>
          <w:szCs w:val="24"/>
        </w:rPr>
        <w:t xml:space="preserve"> </w:t>
      </w:r>
      <w:r w:rsidR="00F04EDB">
        <w:rPr>
          <w:rFonts w:ascii="Georgia" w:hAnsi="Georgia"/>
          <w:sz w:val="24"/>
          <w:szCs w:val="24"/>
        </w:rPr>
        <w:t>para fi</w:t>
      </w:r>
      <w:r w:rsidR="00363388" w:rsidRPr="005C2C5B">
        <w:rPr>
          <w:rFonts w:ascii="Georgia" w:hAnsi="Georgia"/>
          <w:sz w:val="24"/>
          <w:szCs w:val="24"/>
        </w:rPr>
        <w:t>nalmente solicita</w:t>
      </w:r>
      <w:r w:rsidR="00F04EDB">
        <w:rPr>
          <w:rFonts w:ascii="Georgia" w:hAnsi="Georgia"/>
          <w:sz w:val="24"/>
          <w:szCs w:val="24"/>
        </w:rPr>
        <w:t>r</w:t>
      </w:r>
      <w:r w:rsidR="00363388" w:rsidRPr="005C2C5B">
        <w:rPr>
          <w:rFonts w:ascii="Georgia" w:hAnsi="Georgia"/>
          <w:sz w:val="24"/>
          <w:szCs w:val="24"/>
        </w:rPr>
        <w:t xml:space="preserve"> </w:t>
      </w:r>
      <w:r w:rsidR="00F814B8">
        <w:rPr>
          <w:rFonts w:ascii="Georgia" w:hAnsi="Georgia"/>
          <w:sz w:val="24"/>
          <w:szCs w:val="24"/>
        </w:rPr>
        <w:t xml:space="preserve">que </w:t>
      </w:r>
      <w:r w:rsidR="00363388" w:rsidRPr="005C2C5B">
        <w:rPr>
          <w:rFonts w:ascii="Georgia" w:hAnsi="Georgia"/>
          <w:sz w:val="24"/>
          <w:szCs w:val="24"/>
        </w:rPr>
        <w:t xml:space="preserve">se revoque la sentencia y se niegue el amparo, por </w:t>
      </w:r>
      <w:r w:rsidR="00F04EDB">
        <w:rPr>
          <w:rFonts w:ascii="Georgia" w:hAnsi="Georgia"/>
          <w:sz w:val="24"/>
          <w:szCs w:val="24"/>
        </w:rPr>
        <w:t>considera</w:t>
      </w:r>
      <w:r w:rsidR="00813C94">
        <w:rPr>
          <w:rFonts w:ascii="Georgia" w:hAnsi="Georgia"/>
          <w:sz w:val="24"/>
          <w:szCs w:val="24"/>
        </w:rPr>
        <w:t>r</w:t>
      </w:r>
      <w:r w:rsidR="00F04EDB">
        <w:rPr>
          <w:rFonts w:ascii="Georgia" w:hAnsi="Georgia"/>
          <w:sz w:val="24"/>
          <w:szCs w:val="24"/>
        </w:rPr>
        <w:t xml:space="preserve"> que </w:t>
      </w:r>
      <w:r w:rsidR="00363388" w:rsidRPr="005C2C5B">
        <w:rPr>
          <w:rFonts w:ascii="Georgia" w:hAnsi="Georgia"/>
          <w:sz w:val="24"/>
          <w:szCs w:val="24"/>
        </w:rPr>
        <w:t xml:space="preserve">el accionante como apoderado en un proceso civil, no </w:t>
      </w:r>
      <w:r w:rsidR="00F814B8">
        <w:rPr>
          <w:rFonts w:ascii="Georgia" w:hAnsi="Georgia"/>
          <w:sz w:val="24"/>
          <w:szCs w:val="24"/>
        </w:rPr>
        <w:t>está</w:t>
      </w:r>
      <w:r w:rsidR="00363388" w:rsidRPr="005C2C5B">
        <w:rPr>
          <w:rFonts w:ascii="Georgia" w:hAnsi="Georgia"/>
          <w:sz w:val="24"/>
          <w:szCs w:val="24"/>
        </w:rPr>
        <w:t xml:space="preserve"> legitimado para impetrar derechos propios</w:t>
      </w:r>
      <w:r w:rsidRPr="005C2C5B">
        <w:rPr>
          <w:rFonts w:ascii="Georgia" w:hAnsi="Georgia"/>
          <w:sz w:val="24"/>
          <w:szCs w:val="24"/>
        </w:rPr>
        <w:t xml:space="preserve"> (Folios 40 a 42, ib.). </w:t>
      </w:r>
    </w:p>
    <w:p w:rsidR="000D01DC" w:rsidRPr="00886752" w:rsidRDefault="000D01DC" w:rsidP="00F839CE">
      <w:pPr>
        <w:pStyle w:val="Textoindependiente"/>
        <w:widowControl w:val="0"/>
        <w:spacing w:line="360" w:lineRule="auto"/>
        <w:rPr>
          <w:rFonts w:ascii="Georgia" w:hAnsi="Georgia" w:cs="Arial"/>
          <w:szCs w:val="24"/>
        </w:rPr>
      </w:pPr>
    </w:p>
    <w:p w:rsidR="001656E3" w:rsidRPr="00886752" w:rsidRDefault="001656E3" w:rsidP="001656E3">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 w:val="24"/>
          <w:szCs w:val="24"/>
        </w:rPr>
      </w:pPr>
      <w:r w:rsidRPr="00886752">
        <w:rPr>
          <w:rFonts w:ascii="Georgia" w:hAnsi="Georgia" w:cs="Arial"/>
          <w:sz w:val="24"/>
          <w:szCs w:val="24"/>
        </w:rPr>
        <w:t>LA FUNDAMENTACIÓN JURÍDICA PARA RESOLVER</w:t>
      </w:r>
    </w:p>
    <w:p w:rsidR="001656E3" w:rsidRPr="00886752" w:rsidRDefault="001656E3" w:rsidP="001656E3">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zCs w:val="24"/>
        </w:rPr>
      </w:pPr>
    </w:p>
    <w:p w:rsidR="001656E3" w:rsidRPr="00886752" w:rsidRDefault="001656E3" w:rsidP="001656E3">
      <w:pPr>
        <w:pStyle w:val="Textoindependiente"/>
        <w:widowControl w:val="0"/>
        <w:numPr>
          <w:ilvl w:val="1"/>
          <w:numId w:val="46"/>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lang w:val="es-MX"/>
        </w:rPr>
      </w:pPr>
      <w:r w:rsidRPr="00886752">
        <w:rPr>
          <w:rFonts w:ascii="Georgia" w:hAnsi="Georgia" w:cs="Arial"/>
          <w:smallCaps/>
          <w:sz w:val="24"/>
          <w:szCs w:val="24"/>
        </w:rPr>
        <w:t>La competencia funcional.</w:t>
      </w:r>
      <w:r w:rsidRPr="00886752">
        <w:rPr>
          <w:rFonts w:ascii="Georgia" w:hAnsi="Georgia" w:cs="Arial"/>
          <w:sz w:val="24"/>
          <w:szCs w:val="24"/>
        </w:rPr>
        <w:t xml:space="preserve"> </w:t>
      </w:r>
      <w:r w:rsidRPr="00886752">
        <w:rPr>
          <w:rFonts w:ascii="Georgia" w:hAnsi="Georgia" w:cs="Arial"/>
          <w:sz w:val="24"/>
          <w:szCs w:val="24"/>
          <w:lang w:val="es-CO"/>
        </w:rPr>
        <w:t>Esta Sala especializada está facultada en forma legal para desatar la controversia puesta a su consideración, por ser la superiora jerárquica del Despacho que conoció en primera instancia (Artículo 32 del Decreto 2591 de 1991).</w:t>
      </w:r>
    </w:p>
    <w:p w:rsidR="001656E3" w:rsidRPr="00886752" w:rsidRDefault="001656E3" w:rsidP="001656E3">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zCs w:val="24"/>
          <w:lang w:val="es-MX"/>
        </w:rPr>
      </w:pPr>
    </w:p>
    <w:p w:rsidR="001656E3" w:rsidRPr="00886752" w:rsidRDefault="001656E3" w:rsidP="001656E3">
      <w:pPr>
        <w:pStyle w:val="Textoindependiente"/>
        <w:widowControl w:val="0"/>
        <w:numPr>
          <w:ilvl w:val="1"/>
          <w:numId w:val="46"/>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886752">
        <w:rPr>
          <w:rFonts w:ascii="Georgia" w:hAnsi="Georgia" w:cs="Arial"/>
          <w:smallCaps/>
          <w:sz w:val="24"/>
          <w:szCs w:val="24"/>
        </w:rPr>
        <w:t xml:space="preserve">El problema jurídico a resolver. </w:t>
      </w:r>
      <w:r w:rsidRPr="00886752">
        <w:rPr>
          <w:rFonts w:ascii="Georgia" w:hAnsi="Georgia" w:cs="Arial"/>
          <w:sz w:val="24"/>
          <w:szCs w:val="24"/>
        </w:rPr>
        <w:t xml:space="preserve">¿Es procedente confirmar, modificar o revocar la sentencia del </w:t>
      </w:r>
      <w:r w:rsidRPr="00886752">
        <w:rPr>
          <w:rFonts w:ascii="Georgia" w:hAnsi="Georgia"/>
          <w:sz w:val="24"/>
        </w:rPr>
        <w:t xml:space="preserve">Juzgado Civil del </w:t>
      </w:r>
      <w:r w:rsidRPr="00886752">
        <w:rPr>
          <w:rFonts w:ascii="Georgia" w:hAnsi="Georgia" w:cs="Arial"/>
          <w:sz w:val="24"/>
          <w:szCs w:val="24"/>
        </w:rPr>
        <w:t xml:space="preserve">Circuito de </w:t>
      </w:r>
      <w:r w:rsidR="00F814B8">
        <w:rPr>
          <w:rFonts w:ascii="Georgia" w:hAnsi="Georgia" w:cs="Arial"/>
          <w:sz w:val="24"/>
          <w:szCs w:val="24"/>
        </w:rPr>
        <w:t>Santa Rosa de Cabal</w:t>
      </w:r>
      <w:r w:rsidRPr="00886752">
        <w:rPr>
          <w:rFonts w:ascii="Georgia" w:hAnsi="Georgia" w:cs="Arial"/>
          <w:sz w:val="24"/>
          <w:szCs w:val="24"/>
        </w:rPr>
        <w:t xml:space="preserve">, según la impugnación presentada por </w:t>
      </w:r>
      <w:r w:rsidR="00F04EDB" w:rsidRPr="00886752">
        <w:rPr>
          <w:rFonts w:ascii="Georgia" w:hAnsi="Georgia" w:cs="Arial"/>
          <w:sz w:val="24"/>
          <w:szCs w:val="24"/>
        </w:rPr>
        <w:t>el Juzgado accionado</w:t>
      </w:r>
      <w:r w:rsidRPr="00886752">
        <w:rPr>
          <w:rFonts w:ascii="Georgia" w:hAnsi="Georgia" w:cs="Arial"/>
          <w:sz w:val="24"/>
          <w:szCs w:val="24"/>
        </w:rPr>
        <w:t xml:space="preserve">? </w:t>
      </w:r>
    </w:p>
    <w:p w:rsidR="001656E3" w:rsidRPr="00E970C8" w:rsidRDefault="001656E3" w:rsidP="001656E3">
      <w:pPr>
        <w:pStyle w:val="Textoindependiente"/>
        <w:numPr>
          <w:ilvl w:val="1"/>
          <w:numId w:val="46"/>
        </w:numPr>
        <w:tabs>
          <w:tab w:val="clear" w:pos="708"/>
          <w:tab w:val="clear" w:pos="1416"/>
          <w:tab w:val="left" w:pos="709"/>
          <w:tab w:val="left" w:pos="1418"/>
        </w:tabs>
        <w:spacing w:line="360" w:lineRule="auto"/>
        <w:rPr>
          <w:rFonts w:ascii="Georgia" w:hAnsi="Georgia"/>
          <w:smallCaps/>
          <w:szCs w:val="24"/>
        </w:rPr>
      </w:pPr>
      <w:r w:rsidRPr="00E970C8">
        <w:rPr>
          <w:rFonts w:ascii="Georgia" w:hAnsi="Georgia"/>
          <w:smallCaps/>
          <w:sz w:val="24"/>
          <w:szCs w:val="24"/>
        </w:rPr>
        <w:t>Los presupuestos generales de procedencia</w:t>
      </w:r>
    </w:p>
    <w:p w:rsidR="001656E3" w:rsidRPr="00E970C8" w:rsidRDefault="001656E3" w:rsidP="001656E3">
      <w:pPr>
        <w:pStyle w:val="Textoindependiente"/>
        <w:tabs>
          <w:tab w:val="clear" w:pos="708"/>
          <w:tab w:val="clear" w:pos="1416"/>
          <w:tab w:val="left" w:pos="709"/>
          <w:tab w:val="left" w:pos="1418"/>
        </w:tabs>
        <w:spacing w:line="360" w:lineRule="auto"/>
        <w:rPr>
          <w:rFonts w:ascii="Georgia" w:hAnsi="Georgia"/>
          <w:smallCaps/>
          <w:szCs w:val="24"/>
        </w:rPr>
      </w:pPr>
    </w:p>
    <w:p w:rsidR="001656E3" w:rsidRPr="00E970C8" w:rsidRDefault="001656E3" w:rsidP="001656E3">
      <w:pPr>
        <w:pStyle w:val="Textoindependiente"/>
        <w:numPr>
          <w:ilvl w:val="2"/>
          <w:numId w:val="46"/>
        </w:numPr>
        <w:spacing w:line="360" w:lineRule="auto"/>
        <w:rPr>
          <w:rFonts w:ascii="Georgia" w:hAnsi="Georgia" w:cs="Arial"/>
          <w:sz w:val="24"/>
          <w:szCs w:val="24"/>
        </w:rPr>
      </w:pPr>
      <w:r w:rsidRPr="00E970C8">
        <w:rPr>
          <w:rFonts w:ascii="Georgia" w:hAnsi="Georgia" w:cs="Arial"/>
          <w:smallCaps/>
          <w:sz w:val="22"/>
          <w:szCs w:val="24"/>
        </w:rPr>
        <w:t>La legitimación en la causa</w:t>
      </w:r>
    </w:p>
    <w:p w:rsidR="00780F06" w:rsidRPr="00E970C8" w:rsidRDefault="00780F06" w:rsidP="00780F06">
      <w:pPr>
        <w:pStyle w:val="Textoindependiente"/>
        <w:tabs>
          <w:tab w:val="clear" w:pos="708"/>
          <w:tab w:val="left" w:pos="709"/>
        </w:tabs>
        <w:spacing w:line="360" w:lineRule="auto"/>
        <w:rPr>
          <w:rFonts w:ascii="Georgia" w:hAnsi="Georgia" w:cs="Arial"/>
          <w:szCs w:val="24"/>
        </w:rPr>
      </w:pPr>
    </w:p>
    <w:p w:rsidR="001656E3" w:rsidRPr="00E970C8" w:rsidRDefault="001656E3" w:rsidP="001656E3">
      <w:pPr>
        <w:pStyle w:val="Textoindependiente"/>
        <w:spacing w:line="360" w:lineRule="auto"/>
        <w:rPr>
          <w:rFonts w:ascii="Georgia" w:hAnsi="Georgia" w:cs="Arial"/>
          <w:sz w:val="24"/>
          <w:szCs w:val="24"/>
        </w:rPr>
      </w:pPr>
      <w:r w:rsidRPr="00E970C8">
        <w:rPr>
          <w:rFonts w:ascii="Georgia" w:hAnsi="Georgia" w:cs="Arial"/>
          <w:sz w:val="24"/>
          <w:szCs w:val="24"/>
        </w:rPr>
        <w:t xml:space="preserve">Se cumple por activa dado que el </w:t>
      </w:r>
      <w:r w:rsidR="00AB4AAA" w:rsidRPr="00E970C8">
        <w:rPr>
          <w:rFonts w:ascii="Georgia" w:hAnsi="Georgia" w:cs="Arial"/>
          <w:sz w:val="24"/>
          <w:szCs w:val="24"/>
        </w:rPr>
        <w:t xml:space="preserve">actor </w:t>
      </w:r>
      <w:r w:rsidR="00F04EDB" w:rsidRPr="00E970C8">
        <w:rPr>
          <w:rFonts w:ascii="Georgia" w:hAnsi="Georgia" w:cs="Arial"/>
          <w:sz w:val="24"/>
          <w:szCs w:val="24"/>
        </w:rPr>
        <w:t>Felipe Jaramillo Londoño</w:t>
      </w:r>
      <w:r w:rsidR="00F814B8">
        <w:rPr>
          <w:rFonts w:ascii="Georgia" w:hAnsi="Georgia" w:cs="Arial"/>
          <w:sz w:val="24"/>
          <w:szCs w:val="24"/>
        </w:rPr>
        <w:t xml:space="preserve"> solicitó la entrega de un título judicial a su nombre conforme la facultad expresa que </w:t>
      </w:r>
      <w:r w:rsidR="00E57730">
        <w:rPr>
          <w:rFonts w:ascii="Georgia" w:hAnsi="Georgia" w:cs="Arial"/>
          <w:sz w:val="24"/>
          <w:szCs w:val="24"/>
        </w:rPr>
        <w:t>su</w:t>
      </w:r>
      <w:r w:rsidR="00F814B8">
        <w:rPr>
          <w:rFonts w:ascii="Georgia" w:hAnsi="Georgia" w:cs="Arial"/>
          <w:sz w:val="24"/>
          <w:szCs w:val="24"/>
        </w:rPr>
        <w:t xml:space="preserve"> cliente le concedió </w:t>
      </w:r>
      <w:r w:rsidR="00AB4AAA" w:rsidRPr="00E970C8">
        <w:rPr>
          <w:rFonts w:ascii="Georgia" w:hAnsi="Georgia" w:cs="Arial"/>
          <w:sz w:val="24"/>
          <w:szCs w:val="24"/>
        </w:rPr>
        <w:t xml:space="preserve">en </w:t>
      </w:r>
      <w:r w:rsidRPr="00E970C8">
        <w:rPr>
          <w:rFonts w:ascii="Georgia" w:hAnsi="Georgia" w:cs="Arial"/>
          <w:sz w:val="24"/>
          <w:szCs w:val="24"/>
        </w:rPr>
        <w:t>el proceso</w:t>
      </w:r>
      <w:r w:rsidR="00AB4AAA" w:rsidRPr="00E970C8">
        <w:rPr>
          <w:rFonts w:ascii="Georgia" w:hAnsi="Georgia" w:cs="Arial"/>
          <w:sz w:val="24"/>
          <w:szCs w:val="24"/>
        </w:rPr>
        <w:t xml:space="preserve"> de</w:t>
      </w:r>
      <w:r w:rsidR="00F04EDB" w:rsidRPr="00E970C8">
        <w:rPr>
          <w:rFonts w:ascii="Georgia" w:hAnsi="Georgia" w:cs="Arial"/>
          <w:sz w:val="24"/>
          <w:szCs w:val="24"/>
        </w:rPr>
        <w:t xml:space="preserve"> imposición de servidumbre legal de conducción de energía eléctrica </w:t>
      </w:r>
      <w:r w:rsidRPr="00E970C8">
        <w:rPr>
          <w:rFonts w:ascii="Georgia" w:hAnsi="Georgia" w:cs="Arial"/>
          <w:sz w:val="24"/>
          <w:szCs w:val="24"/>
        </w:rPr>
        <w:t xml:space="preserve">en el que se reprocha </w:t>
      </w:r>
      <w:r w:rsidRPr="00E970C8">
        <w:rPr>
          <w:rFonts w:ascii="Georgia" w:hAnsi="Georgia" w:cs="Arial"/>
          <w:sz w:val="24"/>
          <w:szCs w:val="24"/>
          <w:lang w:val="es-ES"/>
        </w:rPr>
        <w:t xml:space="preserve">la </w:t>
      </w:r>
      <w:r w:rsidR="00A0480D" w:rsidRPr="00E970C8">
        <w:rPr>
          <w:rFonts w:ascii="Georgia" w:hAnsi="Georgia" w:cs="Arial"/>
          <w:sz w:val="24"/>
          <w:szCs w:val="24"/>
          <w:lang w:val="es-ES"/>
        </w:rPr>
        <w:t>vulneración o amenaza de sus derechos</w:t>
      </w:r>
      <w:r w:rsidRPr="00E970C8">
        <w:rPr>
          <w:rFonts w:ascii="Georgia" w:hAnsi="Georgia" w:cs="Arial"/>
          <w:sz w:val="24"/>
          <w:szCs w:val="24"/>
        </w:rPr>
        <w:t>.</w:t>
      </w:r>
      <w:r w:rsidRPr="00E970C8">
        <w:rPr>
          <w:rFonts w:ascii="Georgia" w:hAnsi="Georgia"/>
          <w:sz w:val="24"/>
          <w:szCs w:val="24"/>
        </w:rPr>
        <w:t xml:space="preserve"> Y</w:t>
      </w:r>
      <w:r w:rsidRPr="00E970C8">
        <w:rPr>
          <w:rFonts w:ascii="Georgia" w:hAnsi="Georgia" w:cs="Arial"/>
          <w:sz w:val="24"/>
          <w:szCs w:val="24"/>
        </w:rPr>
        <w:t xml:space="preserve"> por pasiva, lo es el Juzgado </w:t>
      </w:r>
      <w:r w:rsidR="00AB4AAA" w:rsidRPr="00E970C8">
        <w:rPr>
          <w:rFonts w:ascii="Georgia" w:hAnsi="Georgia" w:cs="Arial"/>
          <w:sz w:val="24"/>
          <w:szCs w:val="24"/>
        </w:rPr>
        <w:t>Segundo</w:t>
      </w:r>
      <w:r w:rsidR="00A0480D" w:rsidRPr="00E970C8">
        <w:rPr>
          <w:rFonts w:ascii="Georgia" w:hAnsi="Georgia" w:cs="Arial"/>
          <w:sz w:val="24"/>
          <w:szCs w:val="24"/>
        </w:rPr>
        <w:t xml:space="preserve"> </w:t>
      </w:r>
      <w:r w:rsidRPr="00E970C8">
        <w:rPr>
          <w:rFonts w:ascii="Georgia" w:hAnsi="Georgia" w:cs="Arial"/>
          <w:sz w:val="24"/>
          <w:szCs w:val="24"/>
        </w:rPr>
        <w:t xml:space="preserve">Civil Municipal de </w:t>
      </w:r>
      <w:r w:rsidR="00F04EDB" w:rsidRPr="00E970C8">
        <w:rPr>
          <w:rFonts w:ascii="Georgia" w:hAnsi="Georgia" w:cs="Arial"/>
          <w:sz w:val="24"/>
          <w:szCs w:val="24"/>
        </w:rPr>
        <w:t xml:space="preserve">Santa Rosa de Cabal </w:t>
      </w:r>
      <w:r w:rsidR="00886752" w:rsidRPr="00E970C8">
        <w:rPr>
          <w:rFonts w:ascii="Georgia" w:hAnsi="Georgia" w:cs="Arial"/>
          <w:sz w:val="24"/>
          <w:szCs w:val="24"/>
        </w:rPr>
        <w:t>y su Secretario</w:t>
      </w:r>
      <w:r w:rsidRPr="00E970C8">
        <w:rPr>
          <w:rFonts w:ascii="Georgia" w:hAnsi="Georgia" w:cs="Arial"/>
          <w:sz w:val="24"/>
          <w:szCs w:val="24"/>
        </w:rPr>
        <w:t xml:space="preserve">, </w:t>
      </w:r>
      <w:r w:rsidR="00F814B8">
        <w:rPr>
          <w:rFonts w:ascii="Georgia" w:hAnsi="Georgia" w:cs="Arial"/>
          <w:sz w:val="24"/>
          <w:szCs w:val="24"/>
        </w:rPr>
        <w:t xml:space="preserve">el primero, </w:t>
      </w:r>
      <w:r w:rsidRPr="00E970C8">
        <w:rPr>
          <w:rFonts w:ascii="Georgia" w:hAnsi="Georgia" w:cs="Arial"/>
          <w:sz w:val="24"/>
          <w:szCs w:val="24"/>
        </w:rPr>
        <w:t>por ser la autoridad judicial que conoce del</w:t>
      </w:r>
      <w:r w:rsidR="00AB4AAA" w:rsidRPr="00E970C8">
        <w:rPr>
          <w:rFonts w:ascii="Georgia" w:hAnsi="Georgia" w:cs="Arial"/>
          <w:sz w:val="24"/>
          <w:szCs w:val="24"/>
        </w:rPr>
        <w:t xml:space="preserve"> asunto</w:t>
      </w:r>
      <w:r w:rsidR="00886752" w:rsidRPr="00E970C8">
        <w:rPr>
          <w:rFonts w:ascii="Georgia" w:hAnsi="Georgia" w:cs="Arial"/>
          <w:sz w:val="24"/>
          <w:szCs w:val="24"/>
        </w:rPr>
        <w:t xml:space="preserve"> en que se tomaron las actuaciones objeto de reproche</w:t>
      </w:r>
      <w:r w:rsidR="00F814B8">
        <w:rPr>
          <w:rFonts w:ascii="Georgia" w:hAnsi="Georgia" w:cs="Arial"/>
          <w:sz w:val="24"/>
          <w:szCs w:val="24"/>
        </w:rPr>
        <w:t>, y el último porque le corresponde hacer la entrega material del título judicial</w:t>
      </w:r>
      <w:r w:rsidR="00E970C8" w:rsidRPr="00E970C8">
        <w:rPr>
          <w:rFonts w:ascii="Georgia" w:hAnsi="Georgia" w:cs="Arial"/>
          <w:sz w:val="24"/>
          <w:szCs w:val="24"/>
        </w:rPr>
        <w:t>.</w:t>
      </w:r>
    </w:p>
    <w:p w:rsidR="00A0480D" w:rsidRPr="00A659B3" w:rsidRDefault="00A0480D" w:rsidP="001656E3">
      <w:pPr>
        <w:pStyle w:val="Textoindependiente"/>
        <w:spacing w:line="360" w:lineRule="auto"/>
        <w:rPr>
          <w:rFonts w:ascii="Georgia" w:hAnsi="Georgia" w:cs="Arial"/>
          <w:szCs w:val="24"/>
        </w:rPr>
      </w:pPr>
    </w:p>
    <w:p w:rsidR="00A0480D" w:rsidRPr="00E970C8" w:rsidRDefault="00A0480D" w:rsidP="00A0480D">
      <w:pPr>
        <w:pStyle w:val="Textoindependiente"/>
        <w:numPr>
          <w:ilvl w:val="2"/>
          <w:numId w:val="46"/>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Georgia" w:hAnsi="Georgia" w:cs="Arial"/>
          <w:smallCaps/>
          <w:sz w:val="24"/>
          <w:szCs w:val="24"/>
        </w:rPr>
      </w:pPr>
      <w:r w:rsidRPr="00E970C8">
        <w:rPr>
          <w:rFonts w:ascii="Georgia" w:hAnsi="Georgia" w:cs="Arial"/>
          <w:smallCaps/>
          <w:sz w:val="24"/>
          <w:szCs w:val="24"/>
        </w:rPr>
        <w:t xml:space="preserve">Las sub-reglas de análisis en la </w:t>
      </w:r>
      <w:proofErr w:type="spellStart"/>
      <w:r w:rsidRPr="00E970C8">
        <w:rPr>
          <w:rFonts w:ascii="Georgia" w:hAnsi="Georgia" w:cs="Arial"/>
          <w:smallCaps/>
          <w:sz w:val="24"/>
          <w:szCs w:val="24"/>
        </w:rPr>
        <w:t>procedibilidad</w:t>
      </w:r>
      <w:proofErr w:type="spellEnd"/>
      <w:r w:rsidRPr="00E970C8">
        <w:rPr>
          <w:rFonts w:ascii="Georgia" w:hAnsi="Georgia" w:cs="Arial"/>
          <w:smallCaps/>
          <w:sz w:val="24"/>
          <w:szCs w:val="24"/>
        </w:rPr>
        <w:t xml:space="preserve"> frente a decisiones judiciales</w:t>
      </w:r>
    </w:p>
    <w:p w:rsidR="009E379E" w:rsidRPr="00A659B3" w:rsidRDefault="009E379E" w:rsidP="009E379E">
      <w:pPr>
        <w:pStyle w:val="Textoindependiente"/>
        <w:spacing w:line="360" w:lineRule="auto"/>
        <w:rPr>
          <w:rFonts w:ascii="Georgia" w:hAnsi="Georgia" w:cs="Arial"/>
          <w:szCs w:val="24"/>
          <w:lang w:val="es-CO"/>
        </w:rPr>
      </w:pPr>
    </w:p>
    <w:p w:rsidR="009E379E" w:rsidRPr="009E379E" w:rsidRDefault="009E379E" w:rsidP="009E379E">
      <w:pPr>
        <w:pStyle w:val="Textoindependiente"/>
        <w:shd w:val="clear" w:color="auto" w:fill="FFFFFF" w:themeFill="background1"/>
        <w:spacing w:line="360" w:lineRule="auto"/>
        <w:rPr>
          <w:rFonts w:ascii="Georgia" w:hAnsi="Georgia" w:cs="Arial"/>
          <w:sz w:val="24"/>
          <w:szCs w:val="24"/>
        </w:rPr>
      </w:pPr>
      <w:r w:rsidRPr="009E379E">
        <w:rPr>
          <w:rFonts w:ascii="Georgia" w:hAnsi="Georgia" w:cs="Arial"/>
          <w:sz w:val="24"/>
          <w:szCs w:val="24"/>
        </w:rPr>
        <w:t xml:space="preserve">Desde la sentencia C-543 </w:t>
      </w:r>
      <w:r w:rsidRPr="009E379E">
        <w:rPr>
          <w:rFonts w:ascii="Georgia" w:hAnsi="Georgia"/>
          <w:sz w:val="24"/>
          <w:szCs w:val="24"/>
        </w:rPr>
        <w:t xml:space="preserve"> </w:t>
      </w:r>
      <w:r w:rsidRPr="009E379E">
        <w:rPr>
          <w:rFonts w:ascii="Georgia" w:hAnsi="Georgia" w:cs="Arial"/>
          <w:sz w:val="24"/>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9E379E">
        <w:rPr>
          <w:rStyle w:val="Refdenotaalpie"/>
          <w:rFonts w:ascii="Georgia" w:hAnsi="Georgia" w:cs="Arial"/>
          <w:sz w:val="24"/>
          <w:szCs w:val="24"/>
        </w:rPr>
        <w:footnoteReference w:id="1"/>
      </w:r>
      <w:r w:rsidRPr="009E379E">
        <w:rPr>
          <w:rFonts w:ascii="Georgia" w:hAnsi="Georgia" w:cs="Arial"/>
          <w:sz w:val="24"/>
          <w:szCs w:val="24"/>
        </w:rPr>
        <w:t xml:space="preserve">, básicamente sustituyó la expresión “vías de hecho” por la de “causales genéricas de </w:t>
      </w:r>
      <w:proofErr w:type="spellStart"/>
      <w:r w:rsidRPr="009E379E">
        <w:rPr>
          <w:rFonts w:ascii="Georgia" w:hAnsi="Georgia" w:cs="Arial"/>
          <w:sz w:val="24"/>
          <w:szCs w:val="24"/>
        </w:rPr>
        <w:t>procedibilidad</w:t>
      </w:r>
      <w:proofErr w:type="spellEnd"/>
      <w:r w:rsidRPr="009E379E">
        <w:rPr>
          <w:rFonts w:ascii="Georgia" w:hAnsi="Georgia" w:cs="Arial"/>
          <w:sz w:val="24"/>
          <w:szCs w:val="24"/>
        </w:rPr>
        <w:t xml:space="preserve">” y ensanchó las causales especiales, pasando de cuatro (4) a ocho (8).  En el mismo sentido Quiroga </w:t>
      </w:r>
      <w:proofErr w:type="spellStart"/>
      <w:r w:rsidRPr="009E379E">
        <w:rPr>
          <w:rFonts w:ascii="Georgia" w:hAnsi="Georgia" w:cs="Arial"/>
          <w:sz w:val="24"/>
          <w:szCs w:val="24"/>
        </w:rPr>
        <w:t>Natale</w:t>
      </w:r>
      <w:proofErr w:type="spellEnd"/>
      <w:r w:rsidRPr="009E379E">
        <w:rPr>
          <w:rStyle w:val="Refdenotaalpie"/>
          <w:rFonts w:ascii="Georgia" w:hAnsi="Georgia"/>
          <w:sz w:val="24"/>
          <w:szCs w:val="24"/>
        </w:rPr>
        <w:footnoteReference w:id="2"/>
      </w:r>
      <w:r w:rsidRPr="009E379E">
        <w:rPr>
          <w:rFonts w:ascii="Georgia" w:hAnsi="Georgia" w:cs="Arial"/>
          <w:sz w:val="24"/>
          <w:szCs w:val="24"/>
        </w:rPr>
        <w:t>.</w:t>
      </w:r>
    </w:p>
    <w:p w:rsidR="009E379E" w:rsidRPr="00A659B3" w:rsidRDefault="009E379E" w:rsidP="009E379E">
      <w:pPr>
        <w:pStyle w:val="Textoindependiente"/>
        <w:shd w:val="clear" w:color="auto" w:fill="FFFFFF" w:themeFill="background1"/>
        <w:spacing w:line="360" w:lineRule="auto"/>
        <w:rPr>
          <w:rFonts w:ascii="Georgia" w:hAnsi="Georgia" w:cs="Arial"/>
          <w:szCs w:val="24"/>
        </w:rPr>
      </w:pPr>
    </w:p>
    <w:p w:rsidR="009E379E" w:rsidRPr="009E379E" w:rsidRDefault="009E379E" w:rsidP="009E379E">
      <w:pPr>
        <w:pStyle w:val="Textoindependiente"/>
        <w:shd w:val="clear" w:color="auto" w:fill="FFFFFF" w:themeFill="background1"/>
        <w:spacing w:line="360" w:lineRule="auto"/>
        <w:rPr>
          <w:rFonts w:ascii="Georgia" w:hAnsi="Georgia" w:cs="Arial"/>
          <w:sz w:val="24"/>
          <w:szCs w:val="24"/>
        </w:rPr>
      </w:pPr>
      <w:r w:rsidRPr="009E379E">
        <w:rPr>
          <w:rFonts w:ascii="Georgia" w:hAnsi="Georgia" w:cs="Arial"/>
          <w:sz w:val="24"/>
          <w:szCs w:val="24"/>
        </w:rPr>
        <w:t xml:space="preserve">Ahora, en frente del examen que se reclama en sede constitucional, resulta de mayúscula trascendencia, precisar que </w:t>
      </w:r>
      <w:r w:rsidRPr="009E379E">
        <w:rPr>
          <w:rFonts w:ascii="Georgia" w:hAnsi="Georgia" w:cs="Arial"/>
          <w:sz w:val="24"/>
          <w:szCs w:val="24"/>
          <w:u w:val="single"/>
        </w:rPr>
        <w:t>se trata de un juicio de validez y no de corrección</w:t>
      </w:r>
      <w:r w:rsidRPr="009E379E">
        <w:rPr>
          <w:rFonts w:ascii="Georgia" w:hAnsi="Georgia" w:cs="Arial"/>
          <w:sz w:val="24"/>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E379E">
        <w:rPr>
          <w:rStyle w:val="Refdenotaalpie"/>
          <w:rFonts w:ascii="Georgia" w:hAnsi="Georgia" w:cs="Arial"/>
          <w:sz w:val="24"/>
          <w:szCs w:val="24"/>
        </w:rPr>
        <w:footnoteReference w:id="3"/>
      </w:r>
      <w:r w:rsidRPr="009E379E">
        <w:rPr>
          <w:rFonts w:ascii="Georgia" w:hAnsi="Georgia" w:cs="Arial"/>
          <w:sz w:val="24"/>
          <w:szCs w:val="24"/>
        </w:rPr>
        <w:t>.</w:t>
      </w:r>
    </w:p>
    <w:p w:rsidR="009E379E" w:rsidRPr="00A659B3" w:rsidRDefault="009E379E" w:rsidP="009E379E">
      <w:pPr>
        <w:pStyle w:val="Textoindependiente"/>
        <w:shd w:val="clear" w:color="auto" w:fill="FFFFFF" w:themeFill="background1"/>
        <w:spacing w:line="360" w:lineRule="auto"/>
        <w:rPr>
          <w:rFonts w:ascii="Georgia" w:hAnsi="Georgia" w:cs="Arial"/>
          <w:szCs w:val="24"/>
        </w:rPr>
      </w:pPr>
    </w:p>
    <w:p w:rsidR="009E379E" w:rsidRPr="009E379E" w:rsidRDefault="009E379E" w:rsidP="009E379E">
      <w:pPr>
        <w:pStyle w:val="Textoindependiente"/>
        <w:shd w:val="clear" w:color="auto" w:fill="FFFFFF" w:themeFill="background1"/>
        <w:spacing w:line="360" w:lineRule="auto"/>
        <w:rPr>
          <w:rFonts w:ascii="Georgia" w:hAnsi="Georgia" w:cs="Arial"/>
          <w:sz w:val="24"/>
          <w:szCs w:val="24"/>
        </w:rPr>
      </w:pPr>
      <w:r w:rsidRPr="009E379E">
        <w:rPr>
          <w:rFonts w:ascii="Georgia" w:hAnsi="Georgia" w:cs="Arial"/>
          <w:sz w:val="24"/>
          <w:szCs w:val="24"/>
        </w:rPr>
        <w:t xml:space="preserve">Los requisitos generales de </w:t>
      </w:r>
      <w:proofErr w:type="spellStart"/>
      <w:r w:rsidRPr="009E379E">
        <w:rPr>
          <w:rFonts w:ascii="Georgia" w:hAnsi="Georgia" w:cs="Arial"/>
          <w:sz w:val="24"/>
          <w:szCs w:val="24"/>
        </w:rPr>
        <w:t>procedibilidad</w:t>
      </w:r>
      <w:proofErr w:type="spellEnd"/>
      <w:r w:rsidRPr="009E379E">
        <w:rPr>
          <w:rFonts w:ascii="Georgia" w:hAnsi="Georgia" w:cs="Arial"/>
          <w:sz w:val="24"/>
          <w:szCs w:val="24"/>
        </w:rPr>
        <w:t xml:space="preserve">, explicados en amplitud en la sentencia C-590 de </w:t>
      </w:r>
    </w:p>
    <w:p w:rsidR="00A659B3" w:rsidRDefault="009E379E" w:rsidP="009E379E">
      <w:pPr>
        <w:pStyle w:val="Textoindependiente"/>
        <w:shd w:val="clear" w:color="auto" w:fill="FFFFFF" w:themeFill="background1"/>
        <w:spacing w:line="360" w:lineRule="auto"/>
        <w:rPr>
          <w:rFonts w:ascii="Georgia" w:hAnsi="Georgia" w:cs="Arial"/>
          <w:sz w:val="24"/>
          <w:szCs w:val="24"/>
        </w:rPr>
      </w:pPr>
      <w:r w:rsidRPr="009E379E">
        <w:rPr>
          <w:rFonts w:ascii="Georgia" w:hAnsi="Georgia" w:cs="Arial"/>
          <w:sz w:val="24"/>
          <w:szCs w:val="24"/>
        </w:rPr>
        <w:t>2005</w:t>
      </w:r>
      <w:r w:rsidRPr="009E379E">
        <w:rPr>
          <w:rStyle w:val="Refdenotaalpie"/>
          <w:rFonts w:ascii="Georgia" w:hAnsi="Georgia" w:cs="Arial"/>
          <w:sz w:val="24"/>
          <w:szCs w:val="24"/>
        </w:rPr>
        <w:footnoteReference w:id="4"/>
      </w:r>
      <w:r w:rsidRPr="009E379E">
        <w:rPr>
          <w:rFonts w:ascii="Georgia" w:hAnsi="Georgia" w:cs="Arial"/>
          <w:sz w:val="24"/>
          <w:szCs w:val="24"/>
        </w:rPr>
        <w:t xml:space="preserve"> y reiterados en la consolidada línea jurisprudencial de la CC</w:t>
      </w:r>
      <w:r w:rsidRPr="009E379E">
        <w:rPr>
          <w:rStyle w:val="Refdenotaalpie"/>
          <w:rFonts w:ascii="Georgia" w:hAnsi="Georgia" w:cs="Arial"/>
          <w:sz w:val="24"/>
          <w:szCs w:val="24"/>
        </w:rPr>
        <w:footnoteReference w:id="5"/>
      </w:r>
      <w:r w:rsidRPr="009E379E">
        <w:rPr>
          <w:rFonts w:ascii="Georgia" w:hAnsi="Georgia" w:cs="Arial"/>
          <w:sz w:val="24"/>
          <w:szCs w:val="24"/>
        </w:rPr>
        <w:t xml:space="preserve"> (2018)</w:t>
      </w:r>
      <w:r w:rsidRPr="009E379E">
        <w:rPr>
          <w:rStyle w:val="Refdenotaalpie"/>
          <w:rFonts w:ascii="Georgia" w:hAnsi="Georgia"/>
          <w:sz w:val="24"/>
          <w:szCs w:val="24"/>
        </w:rPr>
        <w:footnoteReference w:id="6"/>
      </w:r>
      <w:r w:rsidRPr="009E379E">
        <w:rPr>
          <w:rFonts w:ascii="Georgia" w:hAnsi="Georgia" w:cs="Arial"/>
          <w:sz w:val="24"/>
          <w:szCs w:val="24"/>
        </w:rPr>
        <w:t xml:space="preserve"> son: (i) Que el asunto sea de relevancia constitucional; (ii) Que se hayan agota</w:t>
      </w:r>
      <w:r w:rsidRPr="00855D98">
        <w:rPr>
          <w:rFonts w:ascii="Georgia" w:hAnsi="Georgia" w:cs="Arial"/>
          <w:sz w:val="24"/>
          <w:szCs w:val="24"/>
        </w:rPr>
        <w:t xml:space="preserve">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w:t>
      </w:r>
      <w:r w:rsidR="00A659B3">
        <w:rPr>
          <w:rFonts w:ascii="Georgia" w:hAnsi="Georgia" w:cs="Arial"/>
          <w:sz w:val="24"/>
          <w:szCs w:val="24"/>
        </w:rPr>
        <w:t xml:space="preserve"> </w:t>
      </w:r>
      <w:r w:rsidRPr="00855D98">
        <w:rPr>
          <w:rFonts w:ascii="Georgia" w:hAnsi="Georgia" w:cs="Arial"/>
          <w:sz w:val="24"/>
          <w:szCs w:val="24"/>
        </w:rPr>
        <w:t xml:space="preserve">la </w:t>
      </w:r>
      <w:r w:rsidR="00A659B3">
        <w:rPr>
          <w:rFonts w:ascii="Georgia" w:hAnsi="Georgia" w:cs="Arial"/>
          <w:sz w:val="24"/>
          <w:szCs w:val="24"/>
        </w:rPr>
        <w:t xml:space="preserve"> </w:t>
      </w:r>
      <w:r w:rsidRPr="00855D98">
        <w:rPr>
          <w:rFonts w:ascii="Georgia" w:hAnsi="Georgia" w:cs="Arial"/>
          <w:sz w:val="24"/>
          <w:szCs w:val="24"/>
        </w:rPr>
        <w:t xml:space="preserve">vulneración y que; (vi) De ser posible, los hubiere alegado en el proceso judicial en las </w:t>
      </w:r>
    </w:p>
    <w:p w:rsidR="009E379E" w:rsidRPr="00855D98" w:rsidRDefault="009E379E" w:rsidP="009E379E">
      <w:pPr>
        <w:pStyle w:val="Textoindependiente"/>
        <w:shd w:val="clear" w:color="auto" w:fill="FFFFFF" w:themeFill="background1"/>
        <w:spacing w:line="360" w:lineRule="auto"/>
        <w:rPr>
          <w:rFonts w:ascii="Georgia" w:hAnsi="Georgia" w:cs="Arial"/>
          <w:sz w:val="24"/>
          <w:szCs w:val="24"/>
        </w:rPr>
      </w:pPr>
      <w:proofErr w:type="gramStart"/>
      <w:r w:rsidRPr="00855D98">
        <w:rPr>
          <w:rFonts w:ascii="Georgia" w:hAnsi="Georgia" w:cs="Arial"/>
          <w:sz w:val="24"/>
          <w:szCs w:val="24"/>
        </w:rPr>
        <w:t>oportunidades</w:t>
      </w:r>
      <w:proofErr w:type="gramEnd"/>
      <w:r w:rsidRPr="00855D98">
        <w:rPr>
          <w:rFonts w:ascii="Georgia" w:hAnsi="Georgia" w:cs="Arial"/>
          <w:sz w:val="24"/>
          <w:szCs w:val="24"/>
        </w:rPr>
        <w:t xml:space="preserve"> debidas; (vii) Que no se trate de tutela contra tutela</w:t>
      </w:r>
      <w:r w:rsidRPr="00855D98">
        <w:rPr>
          <w:rStyle w:val="Refdenotaalpie"/>
          <w:rFonts w:ascii="Georgia" w:hAnsi="Georgia"/>
          <w:sz w:val="24"/>
          <w:szCs w:val="24"/>
        </w:rPr>
        <w:footnoteReference w:id="7"/>
      </w:r>
      <w:r w:rsidRPr="00855D98">
        <w:rPr>
          <w:rFonts w:ascii="Georgia" w:hAnsi="Georgia" w:cs="Arial"/>
          <w:sz w:val="24"/>
          <w:szCs w:val="24"/>
        </w:rPr>
        <w:t>.</w:t>
      </w:r>
    </w:p>
    <w:p w:rsidR="009E379E" w:rsidRPr="00A659B3" w:rsidRDefault="009E379E" w:rsidP="009E379E">
      <w:pPr>
        <w:pStyle w:val="Textoindependiente"/>
        <w:shd w:val="clear" w:color="auto" w:fill="FFFFFF" w:themeFill="background1"/>
        <w:spacing w:line="360" w:lineRule="auto"/>
        <w:rPr>
          <w:rFonts w:ascii="Georgia" w:hAnsi="Georgia" w:cs="Arial"/>
          <w:szCs w:val="24"/>
        </w:rPr>
      </w:pPr>
    </w:p>
    <w:p w:rsidR="009E379E" w:rsidRPr="00855D98" w:rsidRDefault="009E379E" w:rsidP="009E379E">
      <w:pPr>
        <w:pStyle w:val="Textoindependiente"/>
        <w:shd w:val="clear" w:color="auto" w:fill="FFFFFF" w:themeFill="background1"/>
        <w:spacing w:line="360" w:lineRule="auto"/>
        <w:rPr>
          <w:rFonts w:ascii="Georgia" w:hAnsi="Georgia" w:cs="Arial"/>
          <w:sz w:val="24"/>
          <w:szCs w:val="24"/>
        </w:rPr>
      </w:pPr>
      <w:r w:rsidRPr="00855D98">
        <w:rPr>
          <w:rFonts w:ascii="Georgia" w:hAnsi="Georgia" w:cs="Arial"/>
          <w:sz w:val="24"/>
          <w:szCs w:val="24"/>
        </w:rPr>
        <w:t xml:space="preserve">De otra parte, como requisitos o causales especiales de </w:t>
      </w:r>
      <w:proofErr w:type="spellStart"/>
      <w:r w:rsidRPr="00855D98">
        <w:rPr>
          <w:rFonts w:ascii="Georgia" w:hAnsi="Georgia" w:cs="Arial"/>
          <w:sz w:val="24"/>
          <w:szCs w:val="24"/>
        </w:rPr>
        <w:t>procedibilidad</w:t>
      </w:r>
      <w:proofErr w:type="spellEnd"/>
      <w:r w:rsidRPr="00855D98">
        <w:rPr>
          <w:rFonts w:ascii="Georgia" w:hAnsi="Georgia" w:cs="Arial"/>
          <w:sz w:val="24"/>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855D98">
        <w:rPr>
          <w:rFonts w:ascii="Georgia" w:hAnsi="Georgia" w:cs="Arial"/>
          <w:sz w:val="24"/>
          <w:szCs w:val="24"/>
          <w:vertAlign w:val="superscript"/>
        </w:rPr>
        <w:footnoteReference w:id="8"/>
      </w:r>
      <w:r w:rsidRPr="00855D98">
        <w:rPr>
          <w:rFonts w:ascii="Georgia" w:hAnsi="Georgia" w:cs="Arial"/>
          <w:sz w:val="24"/>
          <w:szCs w:val="24"/>
        </w:rPr>
        <w:t xml:space="preserve"> y Quinche Ramírez</w:t>
      </w:r>
      <w:r w:rsidRPr="00855D98">
        <w:rPr>
          <w:rStyle w:val="Refdenotaalpie"/>
          <w:rFonts w:ascii="Georgia" w:hAnsi="Georgia" w:cs="Arial"/>
          <w:sz w:val="24"/>
          <w:szCs w:val="24"/>
        </w:rPr>
        <w:footnoteReference w:id="9"/>
      </w:r>
      <w:r w:rsidRPr="00855D98">
        <w:rPr>
          <w:rFonts w:ascii="Georgia" w:hAnsi="Georgia" w:cs="Arial"/>
          <w:sz w:val="24"/>
          <w:szCs w:val="24"/>
        </w:rPr>
        <w:t>.</w:t>
      </w:r>
    </w:p>
    <w:p w:rsidR="00A0480D" w:rsidRPr="00855D98" w:rsidRDefault="00A0480D" w:rsidP="00A0480D">
      <w:pPr>
        <w:pStyle w:val="Textoindependiente"/>
        <w:spacing w:line="360" w:lineRule="auto"/>
        <w:ind w:left="720"/>
        <w:rPr>
          <w:rFonts w:ascii="Georgia" w:hAnsi="Georgia" w:cs="Arial"/>
          <w:smallCaps/>
          <w:szCs w:val="24"/>
        </w:rPr>
      </w:pPr>
    </w:p>
    <w:p w:rsidR="00BB3FA6" w:rsidRPr="00855D98" w:rsidRDefault="00A0480D" w:rsidP="00A0480D">
      <w:pPr>
        <w:pStyle w:val="Textoindependiente"/>
        <w:numPr>
          <w:ilvl w:val="2"/>
          <w:numId w:val="46"/>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djustRightInd/>
        <w:spacing w:line="360" w:lineRule="auto"/>
        <w:textAlignment w:val="auto"/>
        <w:rPr>
          <w:rFonts w:ascii="Georgia" w:hAnsi="Georgia" w:cs="Arial"/>
          <w:sz w:val="22"/>
          <w:szCs w:val="24"/>
        </w:rPr>
      </w:pPr>
      <w:r w:rsidRPr="00855D98">
        <w:rPr>
          <w:rFonts w:ascii="Georgia" w:hAnsi="Georgia"/>
          <w:smallCaps/>
          <w:sz w:val="22"/>
          <w:szCs w:val="24"/>
        </w:rPr>
        <w:lastRenderedPageBreak/>
        <w:t>El carácter subsidiario de la acción de tutela</w:t>
      </w:r>
    </w:p>
    <w:p w:rsidR="003B1C81" w:rsidRPr="00A659B3" w:rsidRDefault="003B1C81" w:rsidP="00BB3FA6">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djustRightInd/>
        <w:spacing w:line="360" w:lineRule="auto"/>
        <w:textAlignment w:val="auto"/>
        <w:rPr>
          <w:rFonts w:ascii="Georgia" w:hAnsi="Georgia" w:cs="Arial"/>
          <w:szCs w:val="24"/>
        </w:rPr>
      </w:pPr>
    </w:p>
    <w:p w:rsidR="003B1C81" w:rsidRPr="004E68FB" w:rsidRDefault="003B1C81" w:rsidP="003B1C81">
      <w:pPr>
        <w:spacing w:line="360" w:lineRule="auto"/>
        <w:jc w:val="both"/>
        <w:rPr>
          <w:rFonts w:ascii="Georgia" w:hAnsi="Georgia" w:cs="Arial"/>
          <w:lang w:val="es-ES_tradnl"/>
        </w:rPr>
      </w:pPr>
      <w:r w:rsidRPr="00855D98">
        <w:rPr>
          <w:rFonts w:ascii="Georgia" w:hAnsi="Georgia" w:cs="Arial"/>
          <w:lang w:val="es-ES_tradnl"/>
        </w:rPr>
        <w:t xml:space="preserve">De conformidad con la jurisprudencia anotada advierte la Sala desde ya </w:t>
      </w:r>
      <w:r>
        <w:rPr>
          <w:rFonts w:ascii="Georgia" w:hAnsi="Georgia" w:cs="Arial"/>
          <w:lang w:val="es-ES_tradnl"/>
        </w:rPr>
        <w:t xml:space="preserve">que la sentencia venida en impugnación será revocada, puesto que el </w:t>
      </w:r>
      <w:r w:rsidRPr="003B1C81">
        <w:rPr>
          <w:rFonts w:ascii="Georgia" w:hAnsi="Georgia" w:cs="Arial"/>
          <w:i/>
          <w:lang w:val="es-ES_tradnl"/>
        </w:rPr>
        <w:t>a quo</w:t>
      </w:r>
      <w:r>
        <w:rPr>
          <w:rFonts w:ascii="Georgia" w:hAnsi="Georgia" w:cs="Arial"/>
          <w:lang w:val="es-ES_tradnl"/>
        </w:rPr>
        <w:t xml:space="preserve"> </w:t>
      </w:r>
      <w:r w:rsidR="00470CA8">
        <w:rPr>
          <w:rFonts w:ascii="Georgia" w:hAnsi="Georgia" w:cs="Arial"/>
          <w:lang w:val="es-ES_tradnl"/>
        </w:rPr>
        <w:t xml:space="preserve">no debió </w:t>
      </w:r>
      <w:r>
        <w:rPr>
          <w:rFonts w:ascii="Georgia" w:hAnsi="Georgia" w:cs="Arial"/>
          <w:lang w:val="es-ES_tradnl"/>
        </w:rPr>
        <w:t xml:space="preserve">examinar de fondo este asunto constitucional, en la medida que incumple con uno de los presupuestos concurrentes de </w:t>
      </w:r>
      <w:proofErr w:type="spellStart"/>
      <w:r>
        <w:rPr>
          <w:rFonts w:ascii="Georgia" w:hAnsi="Georgia" w:cs="Arial"/>
          <w:lang w:val="es-ES_tradnl"/>
        </w:rPr>
        <w:t>procedibilidad</w:t>
      </w:r>
      <w:proofErr w:type="spellEnd"/>
      <w:r>
        <w:rPr>
          <w:rFonts w:ascii="Georgia" w:hAnsi="Georgia" w:cs="Arial"/>
          <w:lang w:val="es-ES_tradnl"/>
        </w:rPr>
        <w:t xml:space="preserve"> frente a decisiones judiciales, como lo es el de la subsidiariedad</w:t>
      </w:r>
      <w:r w:rsidRPr="004E68FB">
        <w:rPr>
          <w:rFonts w:ascii="Georgia" w:hAnsi="Georgia" w:cs="Arial"/>
          <w:lang w:val="es-ES_tradnl"/>
        </w:rPr>
        <w:t xml:space="preserve">, </w:t>
      </w:r>
      <w:r>
        <w:rPr>
          <w:rFonts w:ascii="Georgia" w:hAnsi="Georgia" w:cs="Arial"/>
          <w:lang w:val="es-ES_tradnl"/>
        </w:rPr>
        <w:t xml:space="preserve">lo que es </w:t>
      </w:r>
      <w:r w:rsidRPr="004E68FB">
        <w:rPr>
          <w:rFonts w:ascii="Georgia" w:hAnsi="Georgia" w:cs="Arial"/>
          <w:lang w:val="es-ES_tradnl"/>
        </w:rPr>
        <w:t xml:space="preserve">suficiente para </w:t>
      </w:r>
      <w:r>
        <w:rPr>
          <w:rFonts w:ascii="Georgia" w:hAnsi="Georgia" w:cs="Arial"/>
          <w:lang w:val="es-ES_tradnl"/>
        </w:rPr>
        <w:t xml:space="preserve">el </w:t>
      </w:r>
      <w:r w:rsidRPr="004E68FB">
        <w:rPr>
          <w:rFonts w:ascii="Georgia" w:hAnsi="Georgia" w:cs="Arial"/>
          <w:lang w:val="es-ES_tradnl"/>
        </w:rPr>
        <w:t xml:space="preserve">fracaso </w:t>
      </w:r>
      <w:r>
        <w:rPr>
          <w:rFonts w:ascii="Georgia" w:hAnsi="Georgia" w:cs="Arial"/>
          <w:lang w:val="es-ES_tradnl"/>
        </w:rPr>
        <w:t xml:space="preserve">del </w:t>
      </w:r>
      <w:r w:rsidRPr="004E68FB">
        <w:rPr>
          <w:rFonts w:ascii="Georgia" w:hAnsi="Georgia" w:cs="Arial"/>
          <w:lang w:val="es-ES_tradnl"/>
        </w:rPr>
        <w:t xml:space="preserve">amparo, pues </w:t>
      </w:r>
      <w:r>
        <w:rPr>
          <w:rFonts w:ascii="Georgia" w:hAnsi="Georgia" w:cs="Arial"/>
        </w:rPr>
        <w:t xml:space="preserve">este mecanismo </w:t>
      </w:r>
      <w:r w:rsidRPr="004E68FB">
        <w:rPr>
          <w:rFonts w:ascii="Georgia" w:hAnsi="Georgia" w:cs="Arial"/>
        </w:rPr>
        <w:t xml:space="preserve">no puede implementarse como </w:t>
      </w:r>
      <w:r w:rsidRPr="004E68FB">
        <w:rPr>
          <w:rFonts w:ascii="Georgia" w:hAnsi="Georgia" w:cs="Arial"/>
          <w:shd w:val="clear" w:color="auto" w:fill="FFFFFF"/>
        </w:rPr>
        <w:t>alternativo o paralelo para resolver problemas jurídicos que deben ser resueltos al interior del trámite ordinario</w:t>
      </w:r>
      <w:r w:rsidRPr="007C23E2">
        <w:rPr>
          <w:rStyle w:val="Refdenotaalpie"/>
          <w:rFonts w:ascii="Georgia" w:hAnsi="Georgia" w:cs="Arial"/>
        </w:rPr>
        <w:footnoteReference w:id="10"/>
      </w:r>
      <w:r w:rsidRPr="004E68FB">
        <w:rPr>
          <w:rFonts w:ascii="Georgia" w:hAnsi="Georgia" w:cs="Arial"/>
          <w:lang w:val="es-ES_tradnl"/>
        </w:rPr>
        <w:t>.</w:t>
      </w:r>
    </w:p>
    <w:p w:rsidR="003B1C81" w:rsidRPr="00A659B3" w:rsidRDefault="003B1C81" w:rsidP="003B1C81">
      <w:pPr>
        <w:spacing w:line="360" w:lineRule="auto"/>
        <w:ind w:right="51"/>
        <w:jc w:val="both"/>
        <w:rPr>
          <w:rFonts w:ascii="Georgia" w:hAnsi="Georgia" w:cs="Arial"/>
          <w:sz w:val="20"/>
          <w:lang w:val="es-ES_tradnl"/>
        </w:rPr>
      </w:pPr>
    </w:p>
    <w:p w:rsidR="003B1C81" w:rsidRPr="0042090A" w:rsidRDefault="003B1C81" w:rsidP="003B1C81">
      <w:pPr>
        <w:spacing w:line="360" w:lineRule="auto"/>
        <w:jc w:val="both"/>
        <w:rPr>
          <w:rFonts w:ascii="Georgia" w:hAnsi="Georgia"/>
          <w:bCs/>
          <w:i/>
          <w:sz w:val="22"/>
          <w:szCs w:val="28"/>
        </w:rPr>
      </w:pPr>
      <w:r w:rsidRPr="001040B7">
        <w:rPr>
          <w:rFonts w:ascii="Georgia" w:hAnsi="Georgia" w:cs="Arial"/>
        </w:rPr>
        <w:t xml:space="preserve">Frente </w:t>
      </w:r>
      <w:r>
        <w:rPr>
          <w:rFonts w:ascii="Georgia" w:hAnsi="Georgia" w:cs="Arial"/>
        </w:rPr>
        <w:t>al mentado requisito</w:t>
      </w:r>
      <w:r w:rsidRPr="001040B7">
        <w:rPr>
          <w:rFonts w:ascii="Georgia" w:hAnsi="Georgia" w:cs="Arial"/>
        </w:rPr>
        <w:t xml:space="preserve">, la jurisprudencia de la </w:t>
      </w:r>
      <w:r>
        <w:rPr>
          <w:rFonts w:ascii="Georgia" w:hAnsi="Georgia" w:cs="Arial"/>
        </w:rPr>
        <w:t>CC</w:t>
      </w:r>
      <w:r w:rsidRPr="001040B7">
        <w:rPr>
          <w:rStyle w:val="Refdenotaalpie"/>
          <w:rFonts w:ascii="Georgia" w:hAnsi="Georgia"/>
        </w:rPr>
        <w:footnoteReference w:id="11"/>
      </w:r>
      <w:r>
        <w:rPr>
          <w:rFonts w:ascii="Georgia" w:hAnsi="Georgia" w:cs="Arial"/>
        </w:rPr>
        <w:t xml:space="preserve"> </w:t>
      </w:r>
      <w:r w:rsidRPr="001040B7">
        <w:rPr>
          <w:rFonts w:ascii="Georgia" w:hAnsi="Georgia" w:cs="Arial"/>
        </w:rPr>
        <w:t xml:space="preserve">recordó: </w:t>
      </w:r>
      <w:r w:rsidRPr="001040B7">
        <w:rPr>
          <w:rFonts w:ascii="Georgia" w:hAnsi="Georgia" w:cs="Arial"/>
          <w:i/>
          <w:sz w:val="22"/>
        </w:rPr>
        <w:t>“(…)</w:t>
      </w:r>
      <w:r>
        <w:rPr>
          <w:rFonts w:ascii="Georgia" w:hAnsi="Georgia" w:cs="Arial"/>
          <w:i/>
          <w:sz w:val="22"/>
        </w:rPr>
        <w:t xml:space="preserve"> </w:t>
      </w:r>
      <w:r w:rsidRPr="001040B7">
        <w:rPr>
          <w:rFonts w:ascii="Georgia" w:hAnsi="Georgia"/>
          <w:bCs/>
          <w:i/>
          <w:sz w:val="22"/>
          <w:szCs w:val="28"/>
        </w:rPr>
        <w:t xml:space="preserve">cuando se atacan decisiones judiciales, se analiza de forma diferenciada en los siguientes escenarios: (i) cuando el proceso ha concluido; </w:t>
      </w:r>
      <w:r w:rsidRPr="00124549">
        <w:rPr>
          <w:rFonts w:ascii="Georgia" w:hAnsi="Georgia"/>
          <w:bCs/>
          <w:i/>
          <w:sz w:val="22"/>
          <w:szCs w:val="28"/>
        </w:rPr>
        <w:t xml:space="preserve">o </w:t>
      </w:r>
      <w:r w:rsidRPr="00124549">
        <w:rPr>
          <w:rFonts w:ascii="Georgia" w:hAnsi="Georgia"/>
          <w:bCs/>
          <w:i/>
          <w:sz w:val="22"/>
          <w:szCs w:val="28"/>
          <w:u w:val="single"/>
        </w:rPr>
        <w:t>(ii) se</w:t>
      </w:r>
      <w:r w:rsidRPr="001040B7">
        <w:rPr>
          <w:rFonts w:ascii="Georgia" w:hAnsi="Georgia"/>
          <w:bCs/>
          <w:i/>
          <w:sz w:val="22"/>
          <w:szCs w:val="28"/>
          <w:u w:val="single"/>
        </w:rPr>
        <w:t xml:space="preserve"> encuentra en curso</w:t>
      </w:r>
      <w:r w:rsidRPr="001040B7">
        <w:rPr>
          <w:rFonts w:ascii="Georgia" w:hAnsi="Georgia"/>
          <w:bCs/>
          <w:i/>
          <w:sz w:val="22"/>
          <w:szCs w:val="28"/>
          <w:u w:val="single"/>
          <w:vertAlign w:val="superscript"/>
        </w:rPr>
        <w:footnoteReference w:id="12"/>
      </w:r>
      <w:r w:rsidRPr="001040B7">
        <w:rPr>
          <w:rFonts w:ascii="Georgia" w:hAnsi="Georgia"/>
          <w:bCs/>
          <w:i/>
          <w:sz w:val="22"/>
          <w:szCs w:val="28"/>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1040B7">
        <w:rPr>
          <w:rFonts w:ascii="Georgia" w:hAnsi="Georgia"/>
          <w:bCs/>
          <w:szCs w:val="28"/>
        </w:rPr>
        <w:t xml:space="preserve"> (</w:t>
      </w:r>
      <w:proofErr w:type="spellStart"/>
      <w:r w:rsidRPr="001040B7">
        <w:rPr>
          <w:rFonts w:ascii="Georgia" w:hAnsi="Georgia"/>
          <w:bCs/>
          <w:szCs w:val="28"/>
        </w:rPr>
        <w:t>Sublínea</w:t>
      </w:r>
      <w:proofErr w:type="spellEnd"/>
      <w:r w:rsidRPr="001040B7">
        <w:rPr>
          <w:rFonts w:ascii="Georgia" w:hAnsi="Georgia"/>
          <w:bCs/>
          <w:szCs w:val="28"/>
        </w:rPr>
        <w:t xml:space="preserve"> fuera de texto).</w:t>
      </w:r>
      <w:r w:rsidRPr="009E770D">
        <w:rPr>
          <w:rFonts w:ascii="Georgia" w:hAnsi="Georgia" w:cs="Arial"/>
        </w:rPr>
        <w:t xml:space="preserve"> </w:t>
      </w:r>
      <w:r w:rsidRPr="00F61CAB">
        <w:rPr>
          <w:rFonts w:ascii="Georgia" w:hAnsi="Georgia" w:cs="Arial"/>
        </w:rPr>
        <w:t>Criterio también expuesto por la CSJ</w:t>
      </w:r>
      <w:r w:rsidRPr="00F61CAB">
        <w:rPr>
          <w:rFonts w:ascii="Georgia" w:hAnsi="Georgia" w:cs="Arial"/>
          <w:vertAlign w:val="superscript"/>
        </w:rPr>
        <w:footnoteReference w:id="13"/>
      </w:r>
      <w:r w:rsidRPr="00F61CAB">
        <w:rPr>
          <w:rFonts w:ascii="Georgia" w:hAnsi="Georgia" w:cs="Arial"/>
        </w:rPr>
        <w:t>.</w:t>
      </w:r>
    </w:p>
    <w:p w:rsidR="003B1C81" w:rsidRPr="00A659B3" w:rsidRDefault="003B1C81" w:rsidP="003B1C81">
      <w:pPr>
        <w:spacing w:line="360" w:lineRule="auto"/>
        <w:jc w:val="both"/>
        <w:rPr>
          <w:rFonts w:ascii="Georgia" w:hAnsi="Georgia"/>
          <w:bCs/>
          <w:sz w:val="20"/>
          <w:szCs w:val="28"/>
        </w:rPr>
      </w:pPr>
    </w:p>
    <w:p w:rsidR="003B1C81" w:rsidRDefault="003B1C81" w:rsidP="003B1C81">
      <w:pPr>
        <w:pStyle w:val="Textoindependiente"/>
        <w:tabs>
          <w:tab w:val="clear" w:pos="0"/>
        </w:tabs>
        <w:spacing w:line="360" w:lineRule="auto"/>
        <w:rPr>
          <w:rFonts w:ascii="Georgia" w:hAnsi="Georgia" w:cs="Arial"/>
          <w:sz w:val="22"/>
          <w:szCs w:val="24"/>
        </w:rPr>
      </w:pPr>
      <w:r w:rsidRPr="003B1C81">
        <w:rPr>
          <w:rFonts w:ascii="Georgia" w:hAnsi="Georgia" w:cs="Arial"/>
          <w:sz w:val="24"/>
          <w:szCs w:val="24"/>
        </w:rPr>
        <w:t>Además, sobre este tipo de acciones la CC</w:t>
      </w:r>
      <w:r w:rsidRPr="003B1C81">
        <w:rPr>
          <w:rStyle w:val="Refdenotaalpie"/>
          <w:rFonts w:ascii="Georgia" w:hAnsi="Georgia" w:cs="Arial"/>
          <w:i/>
          <w:sz w:val="24"/>
          <w:szCs w:val="24"/>
        </w:rPr>
        <w:footnoteReference w:id="14"/>
      </w:r>
      <w:r w:rsidRPr="003B1C81">
        <w:rPr>
          <w:rFonts w:ascii="Georgia" w:hAnsi="Georgia" w:cs="Arial"/>
          <w:sz w:val="24"/>
          <w:szCs w:val="24"/>
        </w:rPr>
        <w:t xml:space="preserve"> reseñó que:</w:t>
      </w:r>
      <w:r w:rsidRPr="003B1C81">
        <w:rPr>
          <w:rFonts w:ascii="Georgia" w:hAnsi="Georgia" w:cs="Arial"/>
          <w:i/>
          <w:sz w:val="22"/>
          <w:szCs w:val="24"/>
        </w:rPr>
        <w:t xml:space="preserve"> </w:t>
      </w:r>
      <w:r w:rsidRPr="004E68FB">
        <w:rPr>
          <w:rFonts w:ascii="Georgia" w:hAnsi="Georgia" w:cs="Arial"/>
          <w:i/>
          <w:sz w:val="22"/>
          <w:szCs w:val="24"/>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Fonts w:ascii="Georgia" w:hAnsi="Georgia" w:cs="Arial"/>
          <w:sz w:val="22"/>
          <w:szCs w:val="24"/>
        </w:rPr>
        <w:t xml:space="preserve"> </w:t>
      </w:r>
    </w:p>
    <w:p w:rsidR="003B1C81" w:rsidRPr="00027C49" w:rsidRDefault="003B1C81" w:rsidP="003B1C81">
      <w:pPr>
        <w:pStyle w:val="Textoindependiente"/>
        <w:tabs>
          <w:tab w:val="clear" w:pos="0"/>
        </w:tabs>
        <w:spacing w:line="360" w:lineRule="auto"/>
        <w:rPr>
          <w:rFonts w:ascii="Georgia" w:hAnsi="Georgia" w:cs="Arial"/>
          <w:szCs w:val="24"/>
        </w:rPr>
      </w:pPr>
    </w:p>
    <w:p w:rsidR="00A659B3" w:rsidRDefault="003B1C81" w:rsidP="003B1C81">
      <w:pPr>
        <w:pStyle w:val="Textoindependiente"/>
        <w:tabs>
          <w:tab w:val="clear" w:pos="0"/>
        </w:tabs>
        <w:spacing w:line="360" w:lineRule="auto"/>
        <w:rPr>
          <w:rFonts w:ascii="Georgia" w:hAnsi="Georgia" w:cs="Arial"/>
          <w:sz w:val="24"/>
          <w:szCs w:val="24"/>
        </w:rPr>
      </w:pPr>
      <w:r w:rsidRPr="003B1C81">
        <w:rPr>
          <w:rFonts w:ascii="Georgia" w:hAnsi="Georgia" w:cs="Arial"/>
          <w:sz w:val="24"/>
          <w:szCs w:val="24"/>
        </w:rPr>
        <w:t xml:space="preserve">De tal suerte que deben agotarse los </w:t>
      </w:r>
      <w:r w:rsidR="00470CA8">
        <w:rPr>
          <w:rFonts w:ascii="Georgia" w:hAnsi="Georgia" w:cs="Arial"/>
          <w:sz w:val="24"/>
          <w:szCs w:val="24"/>
        </w:rPr>
        <w:t>medios defensivos</w:t>
      </w:r>
      <w:r w:rsidRPr="003B1C81">
        <w:rPr>
          <w:rFonts w:ascii="Georgia" w:hAnsi="Georgia" w:cs="Arial"/>
          <w:sz w:val="24"/>
          <w:szCs w:val="24"/>
        </w:rPr>
        <w:t xml:space="preserve">, toda vez que no fue creada ni destinada </w:t>
      </w:r>
      <w:r w:rsidR="00A659B3">
        <w:rPr>
          <w:rFonts w:ascii="Georgia" w:hAnsi="Georgia" w:cs="Arial"/>
          <w:sz w:val="24"/>
          <w:szCs w:val="24"/>
        </w:rPr>
        <w:t xml:space="preserve">  </w:t>
      </w:r>
      <w:r>
        <w:rPr>
          <w:rFonts w:ascii="Georgia" w:hAnsi="Georgia" w:cs="Arial"/>
          <w:sz w:val="24"/>
          <w:szCs w:val="24"/>
        </w:rPr>
        <w:t>para</w:t>
      </w:r>
      <w:r w:rsidRPr="003B1C81">
        <w:rPr>
          <w:rFonts w:ascii="Georgia" w:hAnsi="Georgia" w:cs="Arial"/>
          <w:sz w:val="24"/>
          <w:szCs w:val="24"/>
        </w:rPr>
        <w:t xml:space="preserve"> </w:t>
      </w:r>
      <w:r w:rsidR="00A659B3">
        <w:rPr>
          <w:rFonts w:ascii="Georgia" w:hAnsi="Georgia" w:cs="Arial"/>
          <w:sz w:val="24"/>
          <w:szCs w:val="24"/>
        </w:rPr>
        <w:t xml:space="preserve">  </w:t>
      </w:r>
      <w:r w:rsidRPr="003B1C81">
        <w:rPr>
          <w:rFonts w:ascii="Georgia" w:hAnsi="Georgia" w:cs="Arial"/>
          <w:sz w:val="24"/>
          <w:szCs w:val="24"/>
        </w:rPr>
        <w:t xml:space="preserve">suplir </w:t>
      </w:r>
      <w:r w:rsidR="00A659B3">
        <w:rPr>
          <w:rFonts w:ascii="Georgia" w:hAnsi="Georgia" w:cs="Arial"/>
          <w:sz w:val="24"/>
          <w:szCs w:val="24"/>
        </w:rPr>
        <w:t xml:space="preserve">  </w:t>
      </w:r>
      <w:r w:rsidRPr="003B1C81">
        <w:rPr>
          <w:rFonts w:ascii="Georgia" w:hAnsi="Georgia" w:cs="Arial"/>
          <w:sz w:val="24"/>
          <w:szCs w:val="24"/>
        </w:rPr>
        <w:t xml:space="preserve">los </w:t>
      </w:r>
      <w:r w:rsidR="00A659B3">
        <w:rPr>
          <w:rFonts w:ascii="Georgia" w:hAnsi="Georgia" w:cs="Arial"/>
          <w:sz w:val="24"/>
          <w:szCs w:val="24"/>
        </w:rPr>
        <w:t xml:space="preserve">  </w:t>
      </w:r>
      <w:r w:rsidRPr="003B1C81">
        <w:rPr>
          <w:rFonts w:ascii="Georgia" w:hAnsi="Georgia" w:cs="Arial"/>
          <w:sz w:val="24"/>
          <w:szCs w:val="24"/>
        </w:rPr>
        <w:t xml:space="preserve">procedimientos </w:t>
      </w:r>
      <w:r w:rsidR="00A659B3">
        <w:rPr>
          <w:rFonts w:ascii="Georgia" w:hAnsi="Georgia" w:cs="Arial"/>
          <w:sz w:val="24"/>
          <w:szCs w:val="24"/>
        </w:rPr>
        <w:t xml:space="preserve"> </w:t>
      </w:r>
      <w:r w:rsidRPr="003B1C81">
        <w:rPr>
          <w:rFonts w:ascii="Georgia" w:hAnsi="Georgia" w:cs="Arial"/>
          <w:sz w:val="24"/>
          <w:szCs w:val="24"/>
        </w:rPr>
        <w:t xml:space="preserve">ordinarios </w:t>
      </w:r>
      <w:r w:rsidR="00A659B3">
        <w:rPr>
          <w:rFonts w:ascii="Georgia" w:hAnsi="Georgia" w:cs="Arial"/>
          <w:sz w:val="24"/>
          <w:szCs w:val="24"/>
        </w:rPr>
        <w:t xml:space="preserve">  </w:t>
      </w:r>
      <w:r w:rsidRPr="003B1C81">
        <w:rPr>
          <w:rFonts w:ascii="Georgia" w:hAnsi="Georgia" w:cs="Arial"/>
          <w:sz w:val="24"/>
          <w:szCs w:val="24"/>
        </w:rPr>
        <w:t xml:space="preserve">ni </w:t>
      </w:r>
      <w:r w:rsidR="00A659B3">
        <w:rPr>
          <w:rFonts w:ascii="Georgia" w:hAnsi="Georgia" w:cs="Arial"/>
          <w:sz w:val="24"/>
          <w:szCs w:val="24"/>
        </w:rPr>
        <w:t xml:space="preserve">  </w:t>
      </w:r>
      <w:r w:rsidRPr="003B1C81">
        <w:rPr>
          <w:rFonts w:ascii="Georgia" w:hAnsi="Georgia" w:cs="Arial"/>
          <w:sz w:val="24"/>
          <w:szCs w:val="24"/>
        </w:rPr>
        <w:t xml:space="preserve">para </w:t>
      </w:r>
      <w:r w:rsidR="00A659B3">
        <w:rPr>
          <w:rFonts w:ascii="Georgia" w:hAnsi="Georgia" w:cs="Arial"/>
          <w:sz w:val="24"/>
          <w:szCs w:val="24"/>
        </w:rPr>
        <w:t xml:space="preserve"> </w:t>
      </w:r>
      <w:r w:rsidRPr="003B1C81">
        <w:rPr>
          <w:rFonts w:ascii="Georgia" w:hAnsi="Georgia" w:cs="Arial"/>
          <w:sz w:val="24"/>
          <w:szCs w:val="24"/>
        </w:rPr>
        <w:t xml:space="preserve">enmendar </w:t>
      </w:r>
      <w:r w:rsidR="00A659B3">
        <w:rPr>
          <w:rFonts w:ascii="Georgia" w:hAnsi="Georgia" w:cs="Arial"/>
          <w:sz w:val="24"/>
          <w:szCs w:val="24"/>
        </w:rPr>
        <w:t xml:space="preserve"> </w:t>
      </w:r>
      <w:r w:rsidRPr="003B1C81">
        <w:rPr>
          <w:rFonts w:ascii="Georgia" w:hAnsi="Georgia" w:cs="Arial"/>
          <w:sz w:val="24"/>
          <w:szCs w:val="24"/>
        </w:rPr>
        <w:t xml:space="preserve">los </w:t>
      </w:r>
      <w:r w:rsidR="00A659B3">
        <w:rPr>
          <w:rFonts w:ascii="Georgia" w:hAnsi="Georgia" w:cs="Arial"/>
          <w:sz w:val="24"/>
          <w:szCs w:val="24"/>
        </w:rPr>
        <w:t xml:space="preserve"> </w:t>
      </w:r>
      <w:r w:rsidRPr="003B1C81">
        <w:rPr>
          <w:rFonts w:ascii="Georgia" w:hAnsi="Georgia" w:cs="Arial"/>
          <w:sz w:val="24"/>
          <w:szCs w:val="24"/>
        </w:rPr>
        <w:t xml:space="preserve">errores </w:t>
      </w:r>
      <w:r w:rsidR="00A659B3">
        <w:rPr>
          <w:rFonts w:ascii="Georgia" w:hAnsi="Georgia" w:cs="Arial"/>
          <w:sz w:val="24"/>
          <w:szCs w:val="24"/>
        </w:rPr>
        <w:t xml:space="preserve"> </w:t>
      </w:r>
      <w:r w:rsidRPr="003B1C81">
        <w:rPr>
          <w:rFonts w:ascii="Georgia" w:hAnsi="Georgia" w:cs="Arial"/>
          <w:sz w:val="24"/>
          <w:szCs w:val="24"/>
        </w:rPr>
        <w:t xml:space="preserve">o </w:t>
      </w:r>
    </w:p>
    <w:p w:rsidR="00A659B3" w:rsidRDefault="003B1C81" w:rsidP="003B1C81">
      <w:pPr>
        <w:pStyle w:val="Textoindependiente"/>
        <w:tabs>
          <w:tab w:val="clear" w:pos="0"/>
        </w:tabs>
        <w:spacing w:line="360" w:lineRule="auto"/>
        <w:rPr>
          <w:rFonts w:ascii="Georgia" w:hAnsi="Georgia" w:cs="Arial"/>
          <w:i/>
          <w:sz w:val="22"/>
          <w:szCs w:val="22"/>
          <w:lang w:val="es-ES"/>
        </w:rPr>
      </w:pPr>
      <w:proofErr w:type="gramStart"/>
      <w:r w:rsidRPr="003B1C81">
        <w:rPr>
          <w:rFonts w:ascii="Georgia" w:hAnsi="Georgia" w:cs="Arial"/>
          <w:sz w:val="24"/>
          <w:szCs w:val="24"/>
        </w:rPr>
        <w:t>descuidos</w:t>
      </w:r>
      <w:proofErr w:type="gramEnd"/>
      <w:r w:rsidRPr="003B1C81">
        <w:rPr>
          <w:rFonts w:ascii="Georgia" w:hAnsi="Georgia" w:cs="Arial"/>
          <w:sz w:val="24"/>
          <w:szCs w:val="24"/>
        </w:rPr>
        <w:t xml:space="preserve"> de las partes en el proceso</w:t>
      </w:r>
      <w:r w:rsidRPr="003B1C81">
        <w:rPr>
          <w:rStyle w:val="Refdenotaalpie"/>
          <w:rFonts w:ascii="Georgia" w:hAnsi="Georgia"/>
          <w:color w:val="000000"/>
          <w:sz w:val="24"/>
          <w:szCs w:val="24"/>
          <w:shd w:val="clear" w:color="auto" w:fill="FFFFFF"/>
        </w:rPr>
        <w:footnoteReference w:id="15"/>
      </w:r>
      <w:r w:rsidRPr="003B1C81">
        <w:rPr>
          <w:rFonts w:ascii="Georgia" w:hAnsi="Georgia" w:cs="Arial"/>
          <w:sz w:val="24"/>
          <w:szCs w:val="24"/>
        </w:rPr>
        <w:t>:</w:t>
      </w:r>
      <w:r w:rsidRPr="003B1C81">
        <w:rPr>
          <w:rFonts w:ascii="Georgia" w:hAnsi="Georgia" w:cs="Arial"/>
          <w:sz w:val="22"/>
          <w:szCs w:val="24"/>
        </w:rPr>
        <w:t xml:space="preserve"> </w:t>
      </w:r>
      <w:r w:rsidRPr="00885549">
        <w:rPr>
          <w:rFonts w:ascii="Georgia" w:hAnsi="Georgia" w:cs="Arial"/>
          <w:i/>
          <w:sz w:val="22"/>
          <w:szCs w:val="22"/>
        </w:rPr>
        <w:t>“</w:t>
      </w:r>
      <w:r w:rsidRPr="00885549">
        <w:rPr>
          <w:rFonts w:ascii="Georgia" w:hAnsi="Georgia" w:cs="Arial"/>
          <w:i/>
          <w:iCs/>
          <w:sz w:val="22"/>
          <w:szCs w:val="22"/>
          <w:lang w:val="es-ES"/>
        </w:rPr>
        <w:t>(i)</w:t>
      </w:r>
      <w:r w:rsidRPr="00885549">
        <w:rPr>
          <w:rFonts w:ascii="Georgia" w:hAnsi="Georgia" w:cs="Arial"/>
          <w:i/>
          <w:sz w:val="22"/>
          <w:szCs w:val="22"/>
          <w:lang w:val="es-ES"/>
        </w:rPr>
        <w:t xml:space="preserve"> la acción de tutela no es un mecanismo establecido </w:t>
      </w:r>
    </w:p>
    <w:p w:rsidR="003B1C81" w:rsidRPr="003B1C81" w:rsidRDefault="003B1C81" w:rsidP="003B1C81">
      <w:pPr>
        <w:pStyle w:val="Textoindependiente"/>
        <w:tabs>
          <w:tab w:val="clear" w:pos="0"/>
        </w:tabs>
        <w:spacing w:line="360" w:lineRule="auto"/>
        <w:rPr>
          <w:rFonts w:ascii="Georgia" w:hAnsi="Georgia" w:cs="Arial"/>
          <w:sz w:val="24"/>
          <w:szCs w:val="24"/>
        </w:rPr>
      </w:pPr>
      <w:r w:rsidRPr="00885549">
        <w:rPr>
          <w:rFonts w:ascii="Georgia" w:hAnsi="Georgia" w:cs="Arial"/>
          <w:i/>
          <w:sz w:val="22"/>
          <w:szCs w:val="22"/>
          <w:lang w:val="es-ES"/>
        </w:rPr>
        <w:t>para reabrir asuntos concluidos en las jurisdicciones ordinaria o contencioso administrativa; revivir términos procesales; o, compensar el desinterés de quienes no acudieron, en la oportunidad legal, a los recursos ordinarios y extraordinarios de que disponían</w:t>
      </w:r>
      <w:r w:rsidRPr="00885549">
        <w:rPr>
          <w:rFonts w:ascii="Georgia" w:hAnsi="Georgia" w:cs="Arial"/>
          <w:sz w:val="22"/>
          <w:szCs w:val="22"/>
          <w:lang w:val="es-ES"/>
        </w:rPr>
        <w:t xml:space="preserve"> (…)</w:t>
      </w:r>
      <w:r>
        <w:rPr>
          <w:rFonts w:ascii="Georgia" w:hAnsi="Georgia" w:cs="Arial"/>
          <w:sz w:val="22"/>
          <w:szCs w:val="22"/>
          <w:lang w:val="es-ES"/>
        </w:rPr>
        <w:t>”</w:t>
      </w:r>
      <w:r w:rsidRPr="00885549">
        <w:rPr>
          <w:rFonts w:ascii="Georgia" w:hAnsi="Georgia" w:cs="Arial"/>
          <w:sz w:val="22"/>
          <w:szCs w:val="22"/>
        </w:rPr>
        <w:t>.</w:t>
      </w:r>
      <w:r w:rsidRPr="004E68FB">
        <w:rPr>
          <w:rFonts w:ascii="Georgia" w:hAnsi="Georgia" w:cs="Arial"/>
          <w:sz w:val="22"/>
          <w:szCs w:val="24"/>
        </w:rPr>
        <w:t xml:space="preserve"> </w:t>
      </w:r>
      <w:r w:rsidRPr="003B1C81">
        <w:rPr>
          <w:rFonts w:ascii="Georgia" w:hAnsi="Georgia" w:cs="Arial"/>
          <w:sz w:val="24"/>
          <w:szCs w:val="24"/>
        </w:rPr>
        <w:t>La CC ha sido reiterativa en su criterio</w:t>
      </w:r>
      <w:r w:rsidRPr="003B1C81">
        <w:rPr>
          <w:rStyle w:val="Refdenotaalpie"/>
          <w:rFonts w:ascii="Georgia" w:hAnsi="Georgia"/>
          <w:sz w:val="24"/>
          <w:szCs w:val="24"/>
        </w:rPr>
        <w:footnoteReference w:id="16"/>
      </w:r>
      <w:r w:rsidRPr="003B1C81">
        <w:rPr>
          <w:rFonts w:ascii="Georgia" w:hAnsi="Georgia" w:cs="Arial"/>
          <w:sz w:val="24"/>
          <w:szCs w:val="24"/>
        </w:rPr>
        <w:t>. También la CSJ</w:t>
      </w:r>
      <w:r w:rsidRPr="003B1C81">
        <w:rPr>
          <w:rStyle w:val="Refdenotaalpie"/>
          <w:rFonts w:ascii="Georgia" w:hAnsi="Georgia" w:cs="Arial"/>
          <w:sz w:val="24"/>
          <w:szCs w:val="24"/>
        </w:rPr>
        <w:footnoteReference w:id="17"/>
      </w:r>
      <w:r w:rsidRPr="003B1C81">
        <w:rPr>
          <w:rFonts w:ascii="Georgia" w:hAnsi="Georgia" w:cs="Arial"/>
          <w:sz w:val="24"/>
          <w:szCs w:val="24"/>
        </w:rPr>
        <w:t xml:space="preserve"> </w:t>
      </w:r>
      <w:proofErr w:type="spellStart"/>
      <w:r w:rsidRPr="003B1C81">
        <w:rPr>
          <w:rFonts w:ascii="Georgia" w:hAnsi="Georgia" w:cs="Arial"/>
          <w:sz w:val="24"/>
          <w:szCs w:val="24"/>
        </w:rPr>
        <w:t>prohija</w:t>
      </w:r>
      <w:proofErr w:type="spellEnd"/>
      <w:r w:rsidRPr="003B1C81">
        <w:rPr>
          <w:rFonts w:ascii="Georgia" w:hAnsi="Georgia" w:cs="Arial"/>
          <w:sz w:val="24"/>
          <w:szCs w:val="24"/>
        </w:rPr>
        <w:t xml:space="preserve"> este principio.</w:t>
      </w:r>
    </w:p>
    <w:p w:rsidR="003B1C81" w:rsidRPr="00A659B3" w:rsidRDefault="003B1C81" w:rsidP="003B1C81">
      <w:pPr>
        <w:spacing w:line="360" w:lineRule="auto"/>
        <w:ind w:right="51"/>
        <w:jc w:val="both"/>
        <w:rPr>
          <w:rFonts w:ascii="Georgia" w:hAnsi="Georgia" w:cs="Arial"/>
          <w:sz w:val="20"/>
          <w:lang w:val="es-ES_tradnl"/>
        </w:rPr>
      </w:pPr>
    </w:p>
    <w:p w:rsidR="00A659B3" w:rsidRDefault="003B1C81" w:rsidP="003B1C81">
      <w:pPr>
        <w:pStyle w:val="Textoindependiente"/>
        <w:spacing w:line="360" w:lineRule="auto"/>
        <w:rPr>
          <w:rFonts w:ascii="Georgia" w:hAnsi="Georgia" w:cs="Arial"/>
          <w:spacing w:val="0"/>
          <w:sz w:val="24"/>
          <w:szCs w:val="24"/>
          <w:lang w:val="es-ES"/>
        </w:rPr>
      </w:pPr>
      <w:r w:rsidRPr="00744231">
        <w:rPr>
          <w:rFonts w:ascii="Georgia" w:hAnsi="Georgia" w:cs="Arial"/>
          <w:spacing w:val="0"/>
          <w:sz w:val="24"/>
          <w:szCs w:val="24"/>
          <w:lang w:val="es-ES"/>
        </w:rPr>
        <w:t xml:space="preserve">Revisado el acervo probatorio se tiene que </w:t>
      </w:r>
      <w:r>
        <w:rPr>
          <w:rFonts w:ascii="Georgia" w:hAnsi="Georgia" w:cs="Arial"/>
          <w:spacing w:val="0"/>
          <w:sz w:val="24"/>
          <w:szCs w:val="24"/>
          <w:lang w:val="es-ES"/>
        </w:rPr>
        <w:t xml:space="preserve">el interesado radicó </w:t>
      </w:r>
      <w:r w:rsidR="006C6D4C">
        <w:rPr>
          <w:rFonts w:ascii="Georgia" w:hAnsi="Georgia" w:cs="Arial"/>
          <w:spacing w:val="0"/>
          <w:sz w:val="24"/>
          <w:szCs w:val="24"/>
          <w:lang w:val="es-ES"/>
        </w:rPr>
        <w:t xml:space="preserve">el 04-05-2018 </w:t>
      </w:r>
      <w:r>
        <w:rPr>
          <w:rFonts w:ascii="Georgia" w:hAnsi="Georgia" w:cs="Arial"/>
          <w:spacing w:val="0"/>
          <w:sz w:val="24"/>
          <w:szCs w:val="24"/>
          <w:lang w:val="es-ES"/>
        </w:rPr>
        <w:t xml:space="preserve">sendos escritos contentivos </w:t>
      </w:r>
      <w:r w:rsidR="00B93952">
        <w:rPr>
          <w:rFonts w:ascii="Georgia" w:hAnsi="Georgia" w:cs="Arial"/>
          <w:spacing w:val="0"/>
          <w:sz w:val="24"/>
          <w:szCs w:val="24"/>
          <w:lang w:val="es-ES"/>
        </w:rPr>
        <w:t>de un</w:t>
      </w:r>
      <w:r>
        <w:rPr>
          <w:rFonts w:ascii="Georgia" w:hAnsi="Georgia" w:cs="Arial"/>
          <w:spacing w:val="0"/>
          <w:sz w:val="24"/>
          <w:szCs w:val="24"/>
          <w:lang w:val="es-ES"/>
        </w:rPr>
        <w:t xml:space="preserve"> poder especial </w:t>
      </w:r>
      <w:r w:rsidR="006C6D4C">
        <w:rPr>
          <w:rFonts w:ascii="Georgia" w:hAnsi="Georgia" w:cs="Arial"/>
          <w:spacing w:val="0"/>
          <w:sz w:val="24"/>
          <w:szCs w:val="24"/>
          <w:lang w:val="es-ES"/>
        </w:rPr>
        <w:t>con faculta</w:t>
      </w:r>
      <w:r w:rsidR="00B93952">
        <w:rPr>
          <w:rFonts w:ascii="Georgia" w:hAnsi="Georgia" w:cs="Arial"/>
          <w:spacing w:val="0"/>
          <w:sz w:val="24"/>
          <w:szCs w:val="24"/>
          <w:lang w:val="es-ES"/>
        </w:rPr>
        <w:t>d</w:t>
      </w:r>
      <w:r w:rsidR="006C6D4C">
        <w:rPr>
          <w:rFonts w:ascii="Georgia" w:hAnsi="Georgia" w:cs="Arial"/>
          <w:spacing w:val="0"/>
          <w:sz w:val="24"/>
          <w:szCs w:val="24"/>
          <w:lang w:val="es-ES"/>
        </w:rPr>
        <w:t xml:space="preserve"> </w:t>
      </w:r>
      <w:r w:rsidR="006C6D4C" w:rsidRPr="006C6D4C">
        <w:rPr>
          <w:rFonts w:ascii="Georgia" w:hAnsi="Georgia" w:cs="Arial"/>
          <w:i/>
          <w:spacing w:val="0"/>
          <w:sz w:val="22"/>
          <w:szCs w:val="24"/>
          <w:lang w:val="es-ES"/>
        </w:rPr>
        <w:t xml:space="preserve">“(…) para recibir el </w:t>
      </w:r>
      <w:proofErr w:type="spellStart"/>
      <w:r w:rsidR="006C6D4C" w:rsidRPr="006C6D4C">
        <w:rPr>
          <w:rFonts w:ascii="Georgia" w:hAnsi="Georgia" w:cs="Arial"/>
          <w:i/>
          <w:spacing w:val="0"/>
          <w:sz w:val="22"/>
          <w:szCs w:val="24"/>
          <w:lang w:val="es-ES"/>
        </w:rPr>
        <w:t>titulo</w:t>
      </w:r>
      <w:proofErr w:type="spellEnd"/>
      <w:r w:rsidR="006C6D4C" w:rsidRPr="006C6D4C">
        <w:rPr>
          <w:rFonts w:ascii="Georgia" w:hAnsi="Georgia" w:cs="Arial"/>
          <w:i/>
          <w:spacing w:val="0"/>
          <w:sz w:val="22"/>
          <w:szCs w:val="24"/>
          <w:lang w:val="es-ES"/>
        </w:rPr>
        <w:t xml:space="preserve"> judicial a mi </w:t>
      </w:r>
      <w:r w:rsidR="006C6D4C" w:rsidRPr="006C6D4C">
        <w:rPr>
          <w:rFonts w:ascii="Georgia" w:hAnsi="Georgia" w:cs="Arial"/>
          <w:i/>
          <w:spacing w:val="0"/>
          <w:sz w:val="22"/>
          <w:szCs w:val="24"/>
          <w:lang w:val="es-ES"/>
        </w:rPr>
        <w:lastRenderedPageBreak/>
        <w:t xml:space="preserve">nombre o a nombre </w:t>
      </w:r>
      <w:r w:rsidR="00470CA8">
        <w:rPr>
          <w:rFonts w:ascii="Georgia" w:hAnsi="Georgia" w:cs="Arial"/>
          <w:i/>
          <w:spacing w:val="0"/>
          <w:sz w:val="22"/>
          <w:szCs w:val="24"/>
          <w:lang w:val="es-ES"/>
        </w:rPr>
        <w:t xml:space="preserve">de </w:t>
      </w:r>
      <w:r w:rsidR="006C6D4C" w:rsidRPr="006C6D4C">
        <w:rPr>
          <w:rFonts w:ascii="Georgia" w:hAnsi="Georgia" w:cs="Arial"/>
          <w:i/>
          <w:spacing w:val="0"/>
          <w:sz w:val="22"/>
          <w:szCs w:val="24"/>
          <w:lang w:val="es-ES"/>
        </w:rPr>
        <w:t>la persona que el Dr. Felipe Jaramillo Londoño disponga”</w:t>
      </w:r>
      <w:r w:rsidR="006C6D4C">
        <w:rPr>
          <w:rFonts w:ascii="Georgia" w:hAnsi="Georgia" w:cs="Arial"/>
          <w:spacing w:val="0"/>
          <w:sz w:val="24"/>
          <w:szCs w:val="24"/>
          <w:lang w:val="es-ES"/>
        </w:rPr>
        <w:t xml:space="preserve"> (Folio 37, cuaderno principal) y solicitud </w:t>
      </w:r>
      <w:r w:rsidR="0008789D">
        <w:rPr>
          <w:rFonts w:ascii="Georgia" w:hAnsi="Georgia" w:cs="Arial"/>
          <w:spacing w:val="0"/>
          <w:sz w:val="24"/>
          <w:szCs w:val="24"/>
          <w:lang w:val="es-ES"/>
        </w:rPr>
        <w:t xml:space="preserve">referente a que </w:t>
      </w:r>
      <w:r w:rsidR="006C6D4C">
        <w:rPr>
          <w:rFonts w:ascii="Georgia" w:hAnsi="Georgia" w:cs="Arial"/>
          <w:spacing w:val="0"/>
          <w:sz w:val="24"/>
          <w:szCs w:val="24"/>
          <w:lang w:val="es-ES"/>
        </w:rPr>
        <w:t xml:space="preserve"> </w:t>
      </w:r>
      <w:r w:rsidR="006C6D4C" w:rsidRPr="006C6D4C">
        <w:rPr>
          <w:rFonts w:ascii="Georgia" w:hAnsi="Georgia" w:cs="Arial"/>
          <w:i/>
          <w:spacing w:val="0"/>
          <w:sz w:val="22"/>
          <w:szCs w:val="24"/>
          <w:lang w:val="es-ES"/>
        </w:rPr>
        <w:t>“(…)</w:t>
      </w:r>
      <w:r w:rsidR="0008789D">
        <w:rPr>
          <w:rFonts w:ascii="Georgia" w:hAnsi="Georgia" w:cs="Arial"/>
          <w:i/>
          <w:spacing w:val="0"/>
          <w:sz w:val="22"/>
          <w:szCs w:val="24"/>
          <w:lang w:val="es-ES"/>
        </w:rPr>
        <w:t xml:space="preserve"> </w:t>
      </w:r>
      <w:r w:rsidR="006C6D4C" w:rsidRPr="005D7869">
        <w:rPr>
          <w:rFonts w:ascii="Georgia" w:hAnsi="Georgia" w:cs="Arial"/>
          <w:i/>
          <w:spacing w:val="0"/>
          <w:sz w:val="22"/>
          <w:szCs w:val="24"/>
          <w:u w:val="single"/>
          <w:lang w:val="es-ES"/>
        </w:rPr>
        <w:t>el título judicial sea entregado a nombre de la empresa F.J CONSULTORES S.A.S.</w:t>
      </w:r>
      <w:r w:rsidR="006C6D4C" w:rsidRPr="006C6D4C">
        <w:rPr>
          <w:rFonts w:ascii="Georgia" w:hAnsi="Georgia" w:cs="Arial"/>
          <w:i/>
          <w:spacing w:val="0"/>
          <w:sz w:val="22"/>
          <w:szCs w:val="24"/>
          <w:lang w:val="es-ES"/>
        </w:rPr>
        <w:t xml:space="preserve"> (…)”</w:t>
      </w:r>
      <w:r w:rsidR="00B93952">
        <w:rPr>
          <w:rFonts w:ascii="Georgia" w:hAnsi="Georgia" w:cs="Arial"/>
          <w:i/>
          <w:spacing w:val="0"/>
          <w:sz w:val="22"/>
          <w:szCs w:val="24"/>
          <w:lang w:val="es-ES"/>
        </w:rPr>
        <w:t xml:space="preserve"> </w:t>
      </w:r>
      <w:proofErr w:type="spellStart"/>
      <w:r w:rsidR="005D7869" w:rsidRPr="005D7869">
        <w:rPr>
          <w:rFonts w:ascii="Georgia" w:hAnsi="Georgia" w:cs="Arial"/>
          <w:spacing w:val="0"/>
          <w:sz w:val="24"/>
          <w:szCs w:val="24"/>
          <w:lang w:val="es-ES"/>
        </w:rPr>
        <w:t>Sublínea</w:t>
      </w:r>
      <w:proofErr w:type="spellEnd"/>
      <w:r w:rsidR="005D7869" w:rsidRPr="005D7869">
        <w:rPr>
          <w:rFonts w:ascii="Georgia" w:hAnsi="Georgia" w:cs="Arial"/>
          <w:spacing w:val="0"/>
          <w:sz w:val="24"/>
          <w:szCs w:val="24"/>
          <w:lang w:val="es-ES"/>
        </w:rPr>
        <w:t xml:space="preserve"> de la Sala</w:t>
      </w:r>
      <w:r w:rsidR="0008789D">
        <w:rPr>
          <w:rFonts w:ascii="Georgia" w:hAnsi="Georgia" w:cs="Arial"/>
          <w:spacing w:val="0"/>
          <w:sz w:val="24"/>
          <w:szCs w:val="24"/>
          <w:lang w:val="es-ES"/>
        </w:rPr>
        <w:t xml:space="preserve"> </w:t>
      </w:r>
      <w:r w:rsidR="005D7869" w:rsidRPr="005D7869">
        <w:rPr>
          <w:rFonts w:ascii="Georgia" w:hAnsi="Georgia" w:cs="Arial"/>
          <w:spacing w:val="0"/>
          <w:sz w:val="24"/>
          <w:szCs w:val="24"/>
          <w:lang w:val="es-ES"/>
        </w:rPr>
        <w:t>(Folio 43, ibídem)</w:t>
      </w:r>
      <w:r w:rsidR="00A659B3">
        <w:rPr>
          <w:rFonts w:ascii="Georgia" w:hAnsi="Georgia" w:cs="Arial"/>
          <w:spacing w:val="0"/>
          <w:sz w:val="24"/>
          <w:szCs w:val="24"/>
          <w:lang w:val="es-ES"/>
        </w:rPr>
        <w:t>.</w:t>
      </w:r>
    </w:p>
    <w:p w:rsidR="00A659B3" w:rsidRPr="00A659B3" w:rsidRDefault="00A659B3" w:rsidP="003B1C81">
      <w:pPr>
        <w:pStyle w:val="Textoindependiente"/>
        <w:spacing w:line="360" w:lineRule="auto"/>
        <w:rPr>
          <w:rFonts w:ascii="Georgia" w:hAnsi="Georgia" w:cs="Arial"/>
          <w:spacing w:val="0"/>
          <w:szCs w:val="24"/>
          <w:lang w:val="es-ES"/>
        </w:rPr>
      </w:pPr>
    </w:p>
    <w:p w:rsidR="005D7869" w:rsidRDefault="00A659B3" w:rsidP="003B1C81">
      <w:pPr>
        <w:pStyle w:val="Textoindependiente"/>
        <w:spacing w:line="360" w:lineRule="auto"/>
        <w:rPr>
          <w:rFonts w:ascii="Georgia" w:hAnsi="Georgia" w:cs="Arial"/>
          <w:spacing w:val="0"/>
          <w:sz w:val="24"/>
          <w:szCs w:val="24"/>
          <w:lang w:val="es-ES"/>
        </w:rPr>
      </w:pPr>
      <w:r>
        <w:rPr>
          <w:rFonts w:ascii="Georgia" w:hAnsi="Georgia" w:cs="Arial"/>
          <w:spacing w:val="0"/>
          <w:sz w:val="24"/>
          <w:szCs w:val="24"/>
          <w:lang w:val="es-ES"/>
        </w:rPr>
        <w:t>P</w:t>
      </w:r>
      <w:r w:rsidR="005D7869" w:rsidRPr="005D7869">
        <w:rPr>
          <w:rFonts w:ascii="Georgia" w:hAnsi="Georgia" w:cs="Arial"/>
          <w:spacing w:val="0"/>
          <w:sz w:val="24"/>
          <w:szCs w:val="24"/>
          <w:lang w:val="es-ES"/>
        </w:rPr>
        <w:t>edimento</w:t>
      </w:r>
      <w:r w:rsidR="00B93952">
        <w:rPr>
          <w:rFonts w:ascii="Georgia" w:hAnsi="Georgia" w:cs="Arial"/>
          <w:spacing w:val="0"/>
          <w:sz w:val="24"/>
          <w:szCs w:val="24"/>
          <w:lang w:val="es-ES"/>
        </w:rPr>
        <w:t>s</w:t>
      </w:r>
      <w:r w:rsidR="005D7869" w:rsidRPr="005D7869">
        <w:rPr>
          <w:rFonts w:ascii="Georgia" w:hAnsi="Georgia" w:cs="Arial"/>
          <w:spacing w:val="0"/>
          <w:sz w:val="24"/>
          <w:szCs w:val="24"/>
          <w:lang w:val="es-ES"/>
        </w:rPr>
        <w:t xml:space="preserve"> a los que el </w:t>
      </w:r>
      <w:r w:rsidR="005D7869" w:rsidRPr="005D7869">
        <w:rPr>
          <w:rFonts w:ascii="Georgia" w:hAnsi="Georgia" w:cs="Arial"/>
          <w:i/>
          <w:spacing w:val="0"/>
          <w:sz w:val="24"/>
          <w:szCs w:val="24"/>
          <w:lang w:val="es-ES"/>
        </w:rPr>
        <w:t>a quo</w:t>
      </w:r>
      <w:r w:rsidR="005D7869" w:rsidRPr="005D7869">
        <w:rPr>
          <w:rFonts w:ascii="Georgia" w:hAnsi="Georgia" w:cs="Arial"/>
          <w:spacing w:val="0"/>
          <w:sz w:val="24"/>
          <w:szCs w:val="24"/>
          <w:lang w:val="es-ES"/>
        </w:rPr>
        <w:t xml:space="preserve"> </w:t>
      </w:r>
      <w:r w:rsidR="005D7869">
        <w:rPr>
          <w:rFonts w:ascii="Georgia" w:hAnsi="Georgia" w:cs="Arial"/>
          <w:spacing w:val="0"/>
          <w:sz w:val="24"/>
          <w:szCs w:val="24"/>
          <w:lang w:val="es-ES"/>
        </w:rPr>
        <w:t xml:space="preserve">con proveído del </w:t>
      </w:r>
      <w:r w:rsidR="003B1C81" w:rsidRPr="00744231">
        <w:rPr>
          <w:rFonts w:ascii="Georgia" w:hAnsi="Georgia" w:cs="Arial"/>
          <w:spacing w:val="0"/>
          <w:sz w:val="24"/>
          <w:szCs w:val="24"/>
          <w:lang w:val="es-ES"/>
        </w:rPr>
        <w:t xml:space="preserve">23-05-2018 </w:t>
      </w:r>
      <w:r w:rsidR="005D7869">
        <w:rPr>
          <w:rFonts w:ascii="Georgia" w:hAnsi="Georgia" w:cs="Arial"/>
          <w:spacing w:val="0"/>
          <w:sz w:val="24"/>
          <w:szCs w:val="24"/>
          <w:lang w:val="es-ES"/>
        </w:rPr>
        <w:t xml:space="preserve">accedió de forma parcial, pues autorizó la entrega del título al accionante, mas dispuso que fueran pagaderos a nombre de su cliente, notificado con fijación en el estado del </w:t>
      </w:r>
      <w:r w:rsidR="0008789D">
        <w:rPr>
          <w:rFonts w:ascii="Georgia" w:hAnsi="Georgia" w:cs="Arial"/>
          <w:spacing w:val="0"/>
          <w:sz w:val="24"/>
          <w:szCs w:val="24"/>
          <w:lang w:val="es-ES"/>
        </w:rPr>
        <w:t xml:space="preserve">25-05-2018, sin ser recurrido </w:t>
      </w:r>
      <w:r w:rsidR="005D7869">
        <w:rPr>
          <w:rFonts w:ascii="Georgia" w:hAnsi="Georgia" w:cs="Arial"/>
          <w:spacing w:val="0"/>
          <w:sz w:val="24"/>
          <w:szCs w:val="24"/>
          <w:lang w:val="es-ES"/>
        </w:rPr>
        <w:t>(Folio 44, ib.); esto, porque a folio subsiguiente obra escrito del interesado, posterior al plazo de ejecución de dicha providencia, que solo itera la petición inicial (Folio 45, ib.)</w:t>
      </w:r>
      <w:r>
        <w:rPr>
          <w:rFonts w:ascii="Georgia" w:hAnsi="Georgia" w:cs="Arial"/>
          <w:spacing w:val="0"/>
          <w:sz w:val="24"/>
          <w:szCs w:val="24"/>
          <w:lang w:val="es-ES"/>
        </w:rPr>
        <w:t>. En todo caso válido resaltar que ese memorial está pendiente de resolverse y que la providencia que llegue a impartirse podrá ser discutida</w:t>
      </w:r>
      <w:r w:rsidR="005D7869">
        <w:rPr>
          <w:rFonts w:ascii="Georgia" w:hAnsi="Georgia" w:cs="Arial"/>
          <w:spacing w:val="0"/>
          <w:sz w:val="24"/>
          <w:szCs w:val="24"/>
          <w:lang w:val="es-ES"/>
        </w:rPr>
        <w:t xml:space="preserve">. </w:t>
      </w:r>
    </w:p>
    <w:p w:rsidR="005D7869" w:rsidRPr="00A659B3" w:rsidRDefault="005D7869" w:rsidP="003B1C81">
      <w:pPr>
        <w:pStyle w:val="Textoindependiente"/>
        <w:spacing w:line="360" w:lineRule="auto"/>
        <w:rPr>
          <w:rFonts w:ascii="Georgia" w:hAnsi="Georgia" w:cs="Arial"/>
          <w:spacing w:val="0"/>
          <w:szCs w:val="24"/>
          <w:lang w:val="es-ES"/>
        </w:rPr>
      </w:pPr>
    </w:p>
    <w:p w:rsidR="003B1C81" w:rsidRPr="00284AF2" w:rsidRDefault="003B1C81" w:rsidP="003B1C81">
      <w:pPr>
        <w:widowControl/>
        <w:spacing w:line="360" w:lineRule="auto"/>
        <w:jc w:val="both"/>
        <w:rPr>
          <w:rFonts w:ascii="Georgia" w:hAnsi="Georgia" w:cs="Times New Roman"/>
          <w:lang w:eastAsia="en-US"/>
        </w:rPr>
      </w:pPr>
      <w:r w:rsidRPr="00284AF2">
        <w:rPr>
          <w:rFonts w:ascii="Georgia" w:hAnsi="Georgia" w:cs="Times New Roman"/>
          <w:lang w:eastAsia="en-US"/>
        </w:rPr>
        <w:t xml:space="preserve">Así </w:t>
      </w:r>
      <w:r w:rsidR="005D7869">
        <w:rPr>
          <w:rFonts w:ascii="Georgia" w:hAnsi="Georgia" w:cs="Times New Roman"/>
          <w:lang w:eastAsia="en-US"/>
        </w:rPr>
        <w:t>las cosas</w:t>
      </w:r>
      <w:r w:rsidRPr="00284AF2">
        <w:rPr>
          <w:rFonts w:ascii="Georgia" w:hAnsi="Georgia" w:cs="Times New Roman"/>
          <w:lang w:eastAsia="en-US"/>
        </w:rPr>
        <w:t xml:space="preserve">, </w:t>
      </w:r>
      <w:r w:rsidR="005D7869">
        <w:rPr>
          <w:rFonts w:ascii="Georgia" w:hAnsi="Georgia" w:cs="Times New Roman"/>
          <w:lang w:eastAsia="en-US"/>
        </w:rPr>
        <w:t xml:space="preserve">es evidente que ese asunto </w:t>
      </w:r>
      <w:r>
        <w:rPr>
          <w:rFonts w:ascii="Georgia" w:hAnsi="Georgia" w:cs="Times New Roman"/>
          <w:lang w:eastAsia="en-US"/>
        </w:rPr>
        <w:t xml:space="preserve">pretermitió agotar </w:t>
      </w:r>
      <w:r w:rsidR="005D7869">
        <w:rPr>
          <w:rFonts w:ascii="Georgia" w:hAnsi="Georgia" w:cs="Times New Roman"/>
          <w:lang w:eastAsia="en-US"/>
        </w:rPr>
        <w:t xml:space="preserve">el </w:t>
      </w:r>
      <w:r w:rsidRPr="00284AF2">
        <w:rPr>
          <w:rFonts w:ascii="Georgia" w:hAnsi="Georgia" w:cs="Times New Roman"/>
          <w:lang w:eastAsia="en-US"/>
        </w:rPr>
        <w:t>mecanismo ordinario</w:t>
      </w:r>
      <w:r w:rsidR="005D7869">
        <w:rPr>
          <w:rFonts w:ascii="Georgia" w:hAnsi="Georgia" w:cs="Times New Roman"/>
          <w:lang w:eastAsia="en-US"/>
        </w:rPr>
        <w:t xml:space="preserve"> </w:t>
      </w:r>
      <w:r w:rsidRPr="00284AF2">
        <w:rPr>
          <w:rFonts w:ascii="Georgia" w:hAnsi="Georgia" w:cs="Times New Roman"/>
          <w:lang w:eastAsia="en-US"/>
        </w:rPr>
        <w:t>con que contaba para rebatir la mentada decisión</w:t>
      </w:r>
      <w:r>
        <w:rPr>
          <w:rFonts w:ascii="Georgia" w:hAnsi="Georgia" w:cs="Times New Roman"/>
          <w:lang w:eastAsia="en-US"/>
        </w:rPr>
        <w:t>,</w:t>
      </w:r>
      <w:r w:rsidRPr="00284AF2">
        <w:rPr>
          <w:rFonts w:ascii="Georgia" w:hAnsi="Georgia" w:cs="Times New Roman"/>
          <w:lang w:eastAsia="en-US"/>
        </w:rPr>
        <w:t xml:space="preserve"> con base en los argumentos planteados en el petitorio tutelar. Sin lugar a dudas pretende </w:t>
      </w:r>
      <w:r>
        <w:rPr>
          <w:rFonts w:ascii="Georgia" w:hAnsi="Georgia" w:cs="Times New Roman"/>
          <w:lang w:eastAsia="en-US"/>
        </w:rPr>
        <w:t xml:space="preserve">ahora </w:t>
      </w:r>
      <w:r w:rsidRPr="00284AF2">
        <w:rPr>
          <w:rFonts w:ascii="Georgia" w:hAnsi="Georgia" w:cs="Times New Roman"/>
          <w:lang w:eastAsia="en-US"/>
        </w:rPr>
        <w:t>ejercitar este medio constitucional para compensar su</w:t>
      </w:r>
      <w:r>
        <w:rPr>
          <w:rFonts w:ascii="Georgia" w:hAnsi="Georgia" w:cs="Times New Roman"/>
          <w:lang w:eastAsia="en-US"/>
        </w:rPr>
        <w:t xml:space="preserve"> descuido o </w:t>
      </w:r>
      <w:r w:rsidRPr="00284AF2">
        <w:rPr>
          <w:rFonts w:ascii="Georgia" w:hAnsi="Georgia" w:cs="Times New Roman"/>
          <w:lang w:eastAsia="en-US"/>
        </w:rPr>
        <w:t>desinterés en discutir el problema jurídico</w:t>
      </w:r>
      <w:r w:rsidR="00B93952">
        <w:rPr>
          <w:rFonts w:ascii="Georgia" w:hAnsi="Georgia" w:cs="Times New Roman"/>
          <w:lang w:eastAsia="en-US"/>
        </w:rPr>
        <w:t xml:space="preserve"> </w:t>
      </w:r>
      <w:r>
        <w:rPr>
          <w:rFonts w:ascii="Georgia" w:hAnsi="Georgia" w:cs="Times New Roman"/>
          <w:lang w:eastAsia="en-US"/>
        </w:rPr>
        <w:t>por intermedio del recurso de reposición</w:t>
      </w:r>
      <w:r w:rsidR="00B93952">
        <w:rPr>
          <w:rFonts w:ascii="Georgia" w:hAnsi="Georgia" w:cs="Times New Roman"/>
          <w:lang w:eastAsia="en-US"/>
        </w:rPr>
        <w:t xml:space="preserve"> (Artículo 318, CGP), pretiriendo  que el funcionario de conocimiento pudiera reflexionar sobre </w:t>
      </w:r>
      <w:r w:rsidR="00470CA8">
        <w:rPr>
          <w:rFonts w:ascii="Georgia" w:hAnsi="Georgia" w:cs="Times New Roman"/>
          <w:lang w:eastAsia="en-US"/>
        </w:rPr>
        <w:t>su</w:t>
      </w:r>
      <w:r w:rsidR="00B93952">
        <w:rPr>
          <w:rFonts w:ascii="Georgia" w:hAnsi="Georgia" w:cs="Times New Roman"/>
          <w:lang w:eastAsia="en-US"/>
        </w:rPr>
        <w:t xml:space="preserve"> decisión</w:t>
      </w:r>
      <w:r w:rsidRPr="00284AF2">
        <w:rPr>
          <w:rFonts w:ascii="Georgia" w:hAnsi="Georgia" w:cs="Times New Roman"/>
          <w:lang w:eastAsia="en-US"/>
        </w:rPr>
        <w:t>. Válido referir la postura de la CSJ</w:t>
      </w:r>
      <w:r w:rsidRPr="00284AF2">
        <w:rPr>
          <w:rStyle w:val="Refdenotaalpie"/>
          <w:rFonts w:ascii="Georgia" w:hAnsi="Georgia"/>
          <w:lang w:eastAsia="en-US"/>
        </w:rPr>
        <w:footnoteReference w:id="18"/>
      </w:r>
      <w:r w:rsidRPr="00284AF2">
        <w:rPr>
          <w:rFonts w:ascii="Georgia" w:hAnsi="Georgia" w:cs="Times New Roman"/>
          <w:lang w:eastAsia="en-US"/>
        </w:rPr>
        <w:t xml:space="preserve"> respecto de la eficacia de ese recurso:</w:t>
      </w:r>
    </w:p>
    <w:p w:rsidR="003B1C81" w:rsidRPr="00A659B3" w:rsidRDefault="003B1C81" w:rsidP="003B1C81">
      <w:pPr>
        <w:widowControl/>
        <w:spacing w:line="360" w:lineRule="auto"/>
        <w:jc w:val="both"/>
        <w:rPr>
          <w:rFonts w:ascii="Georgia" w:hAnsi="Georgia" w:cs="Times New Roman"/>
          <w:sz w:val="20"/>
          <w:lang w:eastAsia="en-US"/>
        </w:rPr>
      </w:pPr>
    </w:p>
    <w:p w:rsidR="0008789D" w:rsidRDefault="003B1C81" w:rsidP="003B1C81">
      <w:pPr>
        <w:widowControl/>
        <w:ind w:left="567" w:right="902"/>
        <w:jc w:val="both"/>
        <w:rPr>
          <w:rFonts w:ascii="Georgia" w:hAnsi="Georgia" w:cs="Times New Roman"/>
          <w:lang w:eastAsia="en-US"/>
        </w:rPr>
      </w:pPr>
      <w:r>
        <w:rPr>
          <w:rFonts w:ascii="Georgia" w:hAnsi="Georgia" w:cs="Times New Roman"/>
          <w:lang w:eastAsia="en-US"/>
        </w:rPr>
        <w:t xml:space="preserve">… </w:t>
      </w:r>
      <w:r w:rsidRPr="00284AF2">
        <w:rPr>
          <w:rFonts w:ascii="Georgia" w:hAnsi="Georgia" w:cs="Times New Roman"/>
          <w:lang w:eastAsia="en-US"/>
        </w:rPr>
        <w:t>y no se diga que el recurso de reposición es ineficaz porque el funcionario que emitió el proveído recurrido es quien lo resuelve, ya que de aceptarse tal aserto lo que se pondría en entredicho sería la idoneidad y utilidad de dicho medio impugnativo, supuestamente porque la autoridad judicial, en</w:t>
      </w:r>
      <w:r>
        <w:rPr>
          <w:rFonts w:ascii="Georgia" w:hAnsi="Georgia" w:cs="Times New Roman"/>
          <w:lang w:eastAsia="en-US"/>
        </w:rPr>
        <w:t xml:space="preserve"> </w:t>
      </w:r>
      <w:r w:rsidRPr="00284AF2">
        <w:rPr>
          <w:rFonts w:ascii="Georgia" w:hAnsi="Georgia" w:cs="Times New Roman"/>
          <w:lang w:eastAsia="en-US"/>
        </w:rPr>
        <w:t>principio, no variaría su decisión, razonamiento que la Corte considera deleznable, si se tiene en cuenta que lo que animó al legislador para instituirlo como mecanismo de defensa fue el de brindarle al juez de conocimiento una oportunidad adicional para que revise su determinación y, si hubiere lugar a ello, que la enmiende, propósito que, aparte de acompasar con los principios</w:t>
      </w:r>
      <w:r>
        <w:rPr>
          <w:rFonts w:ascii="Georgia" w:hAnsi="Georgia" w:cs="Times New Roman"/>
          <w:lang w:eastAsia="en-US"/>
        </w:rPr>
        <w:t xml:space="preserve"> </w:t>
      </w:r>
      <w:r w:rsidRPr="00284AF2">
        <w:rPr>
          <w:rFonts w:ascii="Georgia" w:hAnsi="Georgia" w:cs="Times New Roman"/>
          <w:lang w:eastAsia="en-US"/>
        </w:rPr>
        <w:t>de economía y celeridad procesal, asegura desde un comienzo el derecho de contradicción delos sujetos</w:t>
      </w:r>
      <w:r w:rsidR="0008789D">
        <w:rPr>
          <w:rFonts w:ascii="Georgia" w:hAnsi="Georgia" w:cs="Times New Roman"/>
          <w:lang w:eastAsia="en-US"/>
        </w:rPr>
        <w:t xml:space="preserve"> </w:t>
      </w:r>
      <w:r w:rsidRPr="00284AF2">
        <w:rPr>
          <w:rFonts w:ascii="Georgia" w:hAnsi="Georgia" w:cs="Times New Roman"/>
          <w:lang w:eastAsia="en-US"/>
        </w:rPr>
        <w:t xml:space="preserve"> intervinientes, </w:t>
      </w:r>
    </w:p>
    <w:p w:rsidR="003B1C81" w:rsidRPr="00284AF2" w:rsidRDefault="003B1C81" w:rsidP="003B1C81">
      <w:pPr>
        <w:widowControl/>
        <w:ind w:left="567" w:right="902"/>
        <w:jc w:val="both"/>
        <w:rPr>
          <w:rFonts w:ascii="Georgia" w:hAnsi="Georgia" w:cs="Times New Roman"/>
          <w:lang w:eastAsia="en-US"/>
        </w:rPr>
      </w:pPr>
      <w:proofErr w:type="gramStart"/>
      <w:r w:rsidRPr="00284AF2">
        <w:rPr>
          <w:rFonts w:ascii="Georgia" w:hAnsi="Georgia" w:cs="Times New Roman"/>
          <w:lang w:eastAsia="en-US"/>
        </w:rPr>
        <w:t>especialmente</w:t>
      </w:r>
      <w:proofErr w:type="gramEnd"/>
      <w:r w:rsidRPr="00284AF2">
        <w:rPr>
          <w:rFonts w:ascii="Georgia" w:hAnsi="Georgia" w:cs="Times New Roman"/>
          <w:lang w:eastAsia="en-US"/>
        </w:rPr>
        <w:t xml:space="preserve"> en asuntos que se tramitan en única instancia...</w:t>
      </w:r>
    </w:p>
    <w:p w:rsidR="003B1C81" w:rsidRPr="00B93952" w:rsidRDefault="003B1C81" w:rsidP="003B1C81">
      <w:pPr>
        <w:widowControl/>
        <w:rPr>
          <w:rFonts w:ascii="Georgia" w:hAnsi="Georgia" w:cs="Times New Roman"/>
          <w:sz w:val="20"/>
          <w:lang w:eastAsia="en-US"/>
        </w:rPr>
      </w:pPr>
    </w:p>
    <w:p w:rsidR="003B1C81" w:rsidRPr="00284AF2" w:rsidRDefault="003B1C81" w:rsidP="003B1C81">
      <w:pPr>
        <w:widowControl/>
        <w:rPr>
          <w:rFonts w:ascii="Georgia" w:hAnsi="Georgia" w:cs="Times New Roman"/>
          <w:lang w:eastAsia="en-US"/>
        </w:rPr>
      </w:pPr>
    </w:p>
    <w:p w:rsidR="003B1C81" w:rsidRPr="00284AF2" w:rsidRDefault="003B1C81" w:rsidP="003B1C81">
      <w:pPr>
        <w:widowControl/>
        <w:spacing w:line="360" w:lineRule="auto"/>
        <w:jc w:val="both"/>
        <w:rPr>
          <w:rFonts w:ascii="Georgia" w:hAnsi="Georgia" w:cs="Arial"/>
        </w:rPr>
      </w:pPr>
      <w:r w:rsidRPr="00284AF2">
        <w:rPr>
          <w:rFonts w:ascii="Georgia" w:hAnsi="Georgia" w:cs="Times New Roman"/>
          <w:lang w:eastAsia="en-US"/>
        </w:rPr>
        <w:t>Es rigurosa la verificación de este presupuesto  procedimental, puesto que es inexistente alegato o prueba de circunstancia especial alguna que la flexibilice. El actor no es una persona que requiera de protección reforzada</w:t>
      </w:r>
      <w:r w:rsidRPr="00284AF2">
        <w:rPr>
          <w:rStyle w:val="Refdenotaalpie"/>
          <w:rFonts w:ascii="Georgia" w:hAnsi="Georgia"/>
          <w:lang w:eastAsia="en-US"/>
        </w:rPr>
        <w:footnoteReference w:id="19"/>
      </w:r>
      <w:r w:rsidRPr="00284AF2">
        <w:rPr>
          <w:rFonts w:ascii="Georgia" w:hAnsi="Georgia" w:cs="Times New Roman"/>
          <w:lang w:eastAsia="en-US"/>
        </w:rPr>
        <w:t xml:space="preserve">, </w:t>
      </w:r>
      <w:r w:rsidR="00B93952">
        <w:rPr>
          <w:rFonts w:ascii="Georgia" w:hAnsi="Georgia" w:cs="Times New Roman"/>
          <w:lang w:eastAsia="en-US"/>
        </w:rPr>
        <w:t xml:space="preserve">a más de que se trata de un profesional del derecho; </w:t>
      </w:r>
      <w:r w:rsidRPr="00284AF2">
        <w:rPr>
          <w:rFonts w:ascii="Georgia" w:hAnsi="Georgia" w:cs="Times New Roman"/>
          <w:lang w:eastAsia="en-US"/>
        </w:rPr>
        <w:t>el mentado mecanismo es eficaz</w:t>
      </w:r>
      <w:r w:rsidR="00B93952">
        <w:rPr>
          <w:rFonts w:ascii="Georgia" w:hAnsi="Georgia" w:cs="Times New Roman"/>
          <w:lang w:eastAsia="en-US"/>
        </w:rPr>
        <w:t>;</w:t>
      </w:r>
      <w:r w:rsidRPr="00284AF2">
        <w:rPr>
          <w:rFonts w:ascii="Georgia" w:hAnsi="Georgia" w:cs="Times New Roman"/>
          <w:lang w:eastAsia="en-US"/>
        </w:rPr>
        <w:t xml:space="preserve"> y tampoco es inminente la </w:t>
      </w:r>
      <w:proofErr w:type="spellStart"/>
      <w:r w:rsidRPr="00284AF2">
        <w:rPr>
          <w:rFonts w:ascii="Georgia" w:hAnsi="Georgia" w:cs="Times New Roman"/>
          <w:lang w:eastAsia="en-US"/>
        </w:rPr>
        <w:t>causación</w:t>
      </w:r>
      <w:proofErr w:type="spellEnd"/>
      <w:r w:rsidRPr="00284AF2">
        <w:rPr>
          <w:rFonts w:ascii="Georgia" w:hAnsi="Georgia" w:cs="Times New Roman"/>
          <w:lang w:eastAsia="en-US"/>
        </w:rPr>
        <w:t xml:space="preserve"> de un perjuicio irremediable</w:t>
      </w:r>
      <w:r w:rsidRPr="00284AF2">
        <w:rPr>
          <w:rStyle w:val="Refdenotaalpie"/>
          <w:rFonts w:ascii="Georgia" w:hAnsi="Georgia"/>
          <w:lang w:eastAsia="en-US"/>
        </w:rPr>
        <w:footnoteReference w:id="20"/>
      </w:r>
      <w:r w:rsidR="00B93952">
        <w:rPr>
          <w:rFonts w:ascii="Georgia" w:hAnsi="Georgia" w:cs="Times New Roman"/>
          <w:lang w:eastAsia="en-US"/>
        </w:rPr>
        <w:t>, que en cualquier caso dejó de alegar.</w:t>
      </w:r>
    </w:p>
    <w:p w:rsidR="003B1C81" w:rsidRPr="00A659B3" w:rsidRDefault="003B1C81" w:rsidP="003B1C81">
      <w:pPr>
        <w:spacing w:line="360" w:lineRule="auto"/>
        <w:jc w:val="both"/>
        <w:rPr>
          <w:rFonts w:ascii="Georgia" w:hAnsi="Georgia" w:cs="Arial"/>
          <w:noProof/>
          <w:sz w:val="20"/>
        </w:rPr>
      </w:pPr>
    </w:p>
    <w:p w:rsidR="00D97F73" w:rsidRPr="00FE52B3" w:rsidRDefault="003B1C81" w:rsidP="00B93952">
      <w:pPr>
        <w:spacing w:line="360" w:lineRule="auto"/>
        <w:jc w:val="both"/>
        <w:rPr>
          <w:rFonts w:ascii="Georgia" w:hAnsi="Georgia" w:cs="Arial"/>
        </w:rPr>
      </w:pPr>
      <w:r w:rsidRPr="00FE52B3">
        <w:rPr>
          <w:rFonts w:ascii="Georgia" w:hAnsi="Georgia" w:cs="Arial"/>
        </w:rPr>
        <w:t>Por consiguiente, como este asunto no supera el test de procedencia, l</w:t>
      </w:r>
      <w:r>
        <w:rPr>
          <w:rFonts w:ascii="Georgia" w:hAnsi="Georgia" w:cs="Arial"/>
        </w:rPr>
        <w:t>a</w:t>
      </w:r>
      <w:r w:rsidRPr="00FE52B3">
        <w:rPr>
          <w:rFonts w:ascii="Georgia" w:hAnsi="Georgia" w:cs="Arial"/>
        </w:rPr>
        <w:t xml:space="preserve"> </w:t>
      </w:r>
      <w:r w:rsidRPr="00FE52B3">
        <w:rPr>
          <w:rFonts w:ascii="Georgia" w:hAnsi="Georgia" w:cs="Arial"/>
          <w:i/>
        </w:rPr>
        <w:t>a-quo</w:t>
      </w:r>
      <w:r w:rsidRPr="00FE52B3">
        <w:rPr>
          <w:rFonts w:ascii="Georgia" w:hAnsi="Georgia" w:cs="Arial"/>
        </w:rPr>
        <w:t xml:space="preserve"> debió abstenerse de realizar el análisis de fondo</w:t>
      </w:r>
      <w:r w:rsidR="00B93952">
        <w:rPr>
          <w:rFonts w:ascii="Georgia" w:hAnsi="Georgia" w:cs="Arial"/>
        </w:rPr>
        <w:t xml:space="preserve">, y declarar la improcedencia de la tutela por </w:t>
      </w:r>
      <w:r w:rsidR="00B93952">
        <w:rPr>
          <w:rFonts w:ascii="Georgia" w:hAnsi="Georgia" w:cs="Arial"/>
        </w:rPr>
        <w:lastRenderedPageBreak/>
        <w:t>falta de subsidiariedad.</w:t>
      </w:r>
    </w:p>
    <w:p w:rsidR="00D97F73" w:rsidRPr="00A659B3" w:rsidRDefault="00D97F73" w:rsidP="001C7AA1">
      <w:pPr>
        <w:spacing w:line="360" w:lineRule="auto"/>
        <w:jc w:val="both"/>
        <w:rPr>
          <w:rFonts w:ascii="Georgia" w:hAnsi="Georgia" w:cs="Arial"/>
          <w:sz w:val="20"/>
        </w:rPr>
      </w:pPr>
    </w:p>
    <w:p w:rsidR="00BB6532" w:rsidRPr="00FE52B3" w:rsidRDefault="00BB6532" w:rsidP="00114609">
      <w:pPr>
        <w:pStyle w:val="Textoindependiente"/>
        <w:numPr>
          <w:ilvl w:val="0"/>
          <w:numId w:val="46"/>
        </w:numPr>
        <w:spacing w:line="360" w:lineRule="auto"/>
        <w:rPr>
          <w:rFonts w:ascii="Georgia" w:hAnsi="Georgia" w:cs="Arial"/>
          <w:sz w:val="24"/>
          <w:lang w:eastAsia="es-CO"/>
        </w:rPr>
      </w:pPr>
      <w:r w:rsidRPr="00FE52B3">
        <w:rPr>
          <w:rFonts w:ascii="Georgia" w:hAnsi="Georgia" w:cs="Arial"/>
          <w:sz w:val="24"/>
          <w:lang w:eastAsia="es-CO"/>
        </w:rPr>
        <w:t xml:space="preserve">LAS CONCLUSIONES </w:t>
      </w:r>
    </w:p>
    <w:p w:rsidR="00BB6532" w:rsidRPr="00A659B3" w:rsidRDefault="00BB6532" w:rsidP="00114609">
      <w:pPr>
        <w:pStyle w:val="Textoindependiente"/>
        <w:spacing w:line="360" w:lineRule="auto"/>
        <w:rPr>
          <w:rFonts w:ascii="Georgia" w:hAnsi="Georgia" w:cs="Arial"/>
          <w:lang w:val="es-CO" w:eastAsia="es-CO"/>
        </w:rPr>
      </w:pPr>
    </w:p>
    <w:p w:rsidR="003158A3" w:rsidRPr="00FE52B3" w:rsidRDefault="006E100D" w:rsidP="00D97F73">
      <w:pPr>
        <w:widowControl/>
        <w:autoSpaceDE/>
        <w:autoSpaceDN/>
        <w:adjustRightInd/>
        <w:spacing w:line="360" w:lineRule="auto"/>
        <w:jc w:val="both"/>
        <w:rPr>
          <w:rFonts w:ascii="Georgia" w:hAnsi="Georgia"/>
          <w:lang w:val="es-CO"/>
        </w:rPr>
      </w:pPr>
      <w:r w:rsidRPr="00FE52B3">
        <w:rPr>
          <w:rFonts w:ascii="Georgia" w:hAnsi="Georgia"/>
          <w:lang w:val="es-CO"/>
        </w:rPr>
        <w:t xml:space="preserve">En armonía con lo discurrido </w:t>
      </w:r>
      <w:r w:rsidR="00C90241" w:rsidRPr="00FE52B3">
        <w:rPr>
          <w:rFonts w:ascii="Georgia" w:hAnsi="Georgia" w:cs="Arial"/>
          <w:lang w:val="es-CO"/>
        </w:rPr>
        <w:t xml:space="preserve">(i) Se revocará el fallo opugnado; </w:t>
      </w:r>
      <w:r w:rsidR="00D97F73" w:rsidRPr="00FE52B3">
        <w:rPr>
          <w:rFonts w:ascii="Georgia" w:hAnsi="Georgia" w:cs="Arial"/>
          <w:lang w:val="es-CO"/>
        </w:rPr>
        <w:t xml:space="preserve">y en su lugar, </w:t>
      </w:r>
      <w:r w:rsidR="00C90241" w:rsidRPr="00FE52B3">
        <w:rPr>
          <w:rFonts w:ascii="Georgia" w:hAnsi="Georgia" w:cs="Arial"/>
          <w:lang w:val="es-CO"/>
        </w:rPr>
        <w:t xml:space="preserve">(ii) Se </w:t>
      </w:r>
      <w:r w:rsidR="0067134B" w:rsidRPr="00FE52B3">
        <w:rPr>
          <w:rFonts w:ascii="Georgia" w:hAnsi="Georgia" w:cs="Arial"/>
          <w:lang w:val="es-CO"/>
        </w:rPr>
        <w:t xml:space="preserve">declarará improcedente </w:t>
      </w:r>
      <w:r w:rsidR="00720478" w:rsidRPr="00FE52B3">
        <w:rPr>
          <w:rFonts w:ascii="Georgia" w:hAnsi="Georgia"/>
          <w:lang w:val="es-CO"/>
        </w:rPr>
        <w:t xml:space="preserve">la tutela contra </w:t>
      </w:r>
      <w:r w:rsidR="00D97F73" w:rsidRPr="00FE52B3">
        <w:rPr>
          <w:rFonts w:ascii="Georgia" w:hAnsi="Georgia"/>
          <w:lang w:val="es-CO"/>
        </w:rPr>
        <w:t xml:space="preserve">el Juzgado Segundo Civil Municipal de </w:t>
      </w:r>
      <w:r w:rsidR="00FE52B3">
        <w:rPr>
          <w:rFonts w:ascii="Georgia" w:hAnsi="Georgia"/>
          <w:lang w:val="es-CO"/>
        </w:rPr>
        <w:t>Santa Rosa de Cabal</w:t>
      </w:r>
      <w:r w:rsidR="00B93952">
        <w:rPr>
          <w:rFonts w:ascii="Georgia" w:hAnsi="Georgia"/>
          <w:lang w:val="es-CO"/>
        </w:rPr>
        <w:t xml:space="preserve"> y su Secretario</w:t>
      </w:r>
      <w:r w:rsidR="000C7369" w:rsidRPr="00FE52B3">
        <w:rPr>
          <w:rFonts w:ascii="Georgia" w:hAnsi="Georgia"/>
          <w:lang w:val="es-CO"/>
        </w:rPr>
        <w:t>,</w:t>
      </w:r>
      <w:r w:rsidR="000C7369" w:rsidRPr="00FE52B3">
        <w:rPr>
          <w:rFonts w:ascii="Georgia" w:hAnsi="Georgia" w:cs="Arial"/>
          <w:lang w:val="es-CO"/>
        </w:rPr>
        <w:t xml:space="preserve"> por faltar el presupuesto de la subsidiariedad</w:t>
      </w:r>
      <w:r w:rsidR="00D97F73" w:rsidRPr="00FE52B3">
        <w:rPr>
          <w:rFonts w:ascii="Georgia" w:hAnsi="Georgia"/>
          <w:lang w:val="es-CO"/>
        </w:rPr>
        <w:t>.</w:t>
      </w:r>
    </w:p>
    <w:p w:rsidR="00D97F73" w:rsidRPr="00A659B3" w:rsidRDefault="00D97F73" w:rsidP="00D97F73">
      <w:pPr>
        <w:widowControl/>
        <w:autoSpaceDE/>
        <w:autoSpaceDN/>
        <w:adjustRightInd/>
        <w:spacing w:line="360" w:lineRule="auto"/>
        <w:jc w:val="both"/>
        <w:rPr>
          <w:rFonts w:ascii="Georgia" w:hAnsi="Georgia" w:cs="Arial"/>
          <w:sz w:val="20"/>
          <w:lang w:val="es-CO"/>
        </w:rPr>
      </w:pPr>
    </w:p>
    <w:p w:rsidR="00E23846" w:rsidRPr="00FE52B3" w:rsidRDefault="00E23846" w:rsidP="00E23846">
      <w:pPr>
        <w:tabs>
          <w:tab w:val="left" w:pos="-720"/>
        </w:tabs>
        <w:suppressAutoHyphens/>
        <w:spacing w:line="360" w:lineRule="auto"/>
        <w:jc w:val="both"/>
        <w:rPr>
          <w:rFonts w:ascii="Georgia" w:hAnsi="Georgia" w:cs="Arial"/>
          <w:bCs/>
          <w:smallCaps/>
        </w:rPr>
      </w:pPr>
      <w:r w:rsidRPr="00FE52B3">
        <w:rPr>
          <w:rFonts w:ascii="Georgia" w:hAnsi="Georgia" w:cs="Arial"/>
        </w:rPr>
        <w:t xml:space="preserve">En mérito de lo razonado, el </w:t>
      </w:r>
      <w:r w:rsidRPr="00FE52B3">
        <w:rPr>
          <w:rFonts w:ascii="Georgia" w:hAnsi="Georgia" w:cs="Arial"/>
          <w:bCs/>
          <w:smallCaps/>
        </w:rPr>
        <w:t>Tribunal Superior del Distrito Judicial de Pereira, Sala de Decisión Civil - Familia</w:t>
      </w:r>
      <w:r w:rsidRPr="00FE52B3">
        <w:rPr>
          <w:rFonts w:ascii="Georgia" w:hAnsi="Georgia" w:cs="Arial"/>
        </w:rPr>
        <w:t>, administrando Justicia, en nombre de la República y por autoridad de la Ley,</w:t>
      </w:r>
      <w:r w:rsidRPr="00FE52B3">
        <w:rPr>
          <w:rFonts w:ascii="Georgia" w:hAnsi="Georgia" w:cs="Arial"/>
          <w:bCs/>
          <w:smallCaps/>
        </w:rPr>
        <w:tab/>
      </w:r>
      <w:r w:rsidRPr="00FE52B3">
        <w:rPr>
          <w:rFonts w:ascii="Georgia" w:hAnsi="Georgia" w:cs="Arial"/>
          <w:bCs/>
          <w:smallCaps/>
        </w:rPr>
        <w:tab/>
      </w:r>
      <w:r w:rsidRPr="00FE52B3">
        <w:rPr>
          <w:rFonts w:ascii="Georgia" w:hAnsi="Georgia" w:cs="Arial"/>
          <w:bCs/>
          <w:smallCaps/>
        </w:rPr>
        <w:tab/>
      </w:r>
      <w:r w:rsidRPr="00FE52B3">
        <w:rPr>
          <w:rFonts w:ascii="Georgia" w:hAnsi="Georgia" w:cs="Arial"/>
          <w:bCs/>
          <w:smallCaps/>
        </w:rPr>
        <w:tab/>
      </w:r>
      <w:r w:rsidRPr="00FE52B3">
        <w:rPr>
          <w:rFonts w:ascii="Georgia" w:hAnsi="Georgia" w:cs="Arial"/>
          <w:bCs/>
          <w:smallCaps/>
        </w:rPr>
        <w:tab/>
      </w:r>
      <w:r w:rsidRPr="00FE52B3">
        <w:rPr>
          <w:rFonts w:ascii="Georgia" w:hAnsi="Georgia" w:cs="Arial"/>
          <w:bCs/>
          <w:smallCaps/>
        </w:rPr>
        <w:tab/>
      </w:r>
    </w:p>
    <w:p w:rsidR="003158A3" w:rsidRPr="00FE52B3" w:rsidRDefault="003158A3" w:rsidP="003158A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bCs/>
          <w:smallCaps/>
          <w:spacing w:val="-3"/>
          <w:lang w:val="es-ES_tradnl"/>
        </w:rPr>
      </w:pPr>
      <w:r w:rsidRPr="00FE52B3">
        <w:rPr>
          <w:rFonts w:ascii="Georgia" w:hAnsi="Georgia" w:cs="Arial"/>
          <w:bCs/>
          <w:smallCaps/>
          <w:spacing w:val="-3"/>
          <w:lang w:val="es-ES_tradnl"/>
        </w:rPr>
        <w:t xml:space="preserve">F A L </w:t>
      </w:r>
      <w:proofErr w:type="spellStart"/>
      <w:r w:rsidRPr="00FE52B3">
        <w:rPr>
          <w:rFonts w:ascii="Georgia" w:hAnsi="Georgia" w:cs="Arial"/>
          <w:bCs/>
          <w:smallCaps/>
          <w:spacing w:val="-3"/>
          <w:lang w:val="es-ES_tradnl"/>
        </w:rPr>
        <w:t>L</w:t>
      </w:r>
      <w:proofErr w:type="spellEnd"/>
      <w:r w:rsidRPr="00FE52B3">
        <w:rPr>
          <w:rFonts w:ascii="Georgia" w:hAnsi="Georgia" w:cs="Arial"/>
          <w:bCs/>
          <w:smallCaps/>
          <w:spacing w:val="-3"/>
          <w:lang w:val="es-ES_tradnl"/>
        </w:rPr>
        <w:t xml:space="preserve"> A,</w:t>
      </w:r>
    </w:p>
    <w:p w:rsidR="00FE52B3" w:rsidRPr="00FE52B3" w:rsidRDefault="00FE52B3" w:rsidP="003158A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bCs/>
          <w:smallCaps/>
          <w:spacing w:val="-3"/>
          <w:sz w:val="20"/>
          <w:szCs w:val="20"/>
          <w:lang w:val="es-ES_tradnl"/>
        </w:rPr>
      </w:pPr>
    </w:p>
    <w:p w:rsidR="00B93952" w:rsidRDefault="005B2F92" w:rsidP="003158A3">
      <w:pPr>
        <w:widowControl/>
        <w:numPr>
          <w:ilvl w:val="0"/>
          <w:numId w:val="40"/>
        </w:numPr>
        <w:tabs>
          <w:tab w:val="clear" w:pos="360"/>
          <w:tab w:val="num" w:pos="720"/>
        </w:tabs>
        <w:autoSpaceDE/>
        <w:adjustRightInd/>
        <w:spacing w:line="360" w:lineRule="auto"/>
        <w:jc w:val="both"/>
        <w:rPr>
          <w:rFonts w:ascii="Georgia" w:hAnsi="Georgia" w:cs="Arial"/>
          <w:lang w:val="es-CO"/>
        </w:rPr>
      </w:pPr>
      <w:r w:rsidRPr="00FE52B3">
        <w:rPr>
          <w:rFonts w:ascii="Georgia" w:hAnsi="Georgia" w:cs="Arial"/>
          <w:lang w:val="es-CO"/>
        </w:rPr>
        <w:t>REVOCAR</w:t>
      </w:r>
      <w:r w:rsidR="003158A3" w:rsidRPr="00FE52B3">
        <w:rPr>
          <w:rFonts w:ascii="Georgia" w:hAnsi="Georgia" w:cs="Arial"/>
          <w:lang w:val="es-CO"/>
        </w:rPr>
        <w:t xml:space="preserve"> </w:t>
      </w:r>
      <w:r w:rsidR="003158A3" w:rsidRPr="00FE52B3">
        <w:rPr>
          <w:rFonts w:ascii="Georgia" w:hAnsi="Georgia"/>
          <w:spacing w:val="-3"/>
          <w:lang w:val="es-ES_tradnl"/>
        </w:rPr>
        <w:t xml:space="preserve">la sentencia </w:t>
      </w:r>
      <w:r w:rsidR="00B93952">
        <w:rPr>
          <w:rFonts w:ascii="Georgia" w:hAnsi="Georgia"/>
          <w:spacing w:val="-3"/>
          <w:lang w:val="es-ES_tradnl"/>
        </w:rPr>
        <w:t>impugnada</w:t>
      </w:r>
      <w:r w:rsidR="003158A3" w:rsidRPr="00FE52B3">
        <w:rPr>
          <w:rFonts w:ascii="Georgia" w:hAnsi="Georgia" w:cs="Arial"/>
          <w:lang w:val="es-CO"/>
        </w:rPr>
        <w:t>.</w:t>
      </w:r>
    </w:p>
    <w:p w:rsidR="003158A3" w:rsidRPr="00B93952" w:rsidRDefault="003158A3" w:rsidP="00B93952">
      <w:pPr>
        <w:widowControl/>
        <w:autoSpaceDE/>
        <w:adjustRightInd/>
        <w:spacing w:line="360" w:lineRule="auto"/>
        <w:ind w:left="360"/>
        <w:jc w:val="both"/>
        <w:rPr>
          <w:rFonts w:ascii="Georgia" w:hAnsi="Georgia" w:cs="Arial"/>
          <w:sz w:val="20"/>
          <w:lang w:val="es-CO"/>
        </w:rPr>
      </w:pPr>
      <w:r w:rsidRPr="00FE52B3">
        <w:rPr>
          <w:rFonts w:ascii="Georgia" w:hAnsi="Georgia" w:cs="Arial"/>
          <w:lang w:val="es-CO"/>
        </w:rPr>
        <w:t xml:space="preserve"> </w:t>
      </w:r>
    </w:p>
    <w:p w:rsidR="00C90241" w:rsidRPr="00FE52B3" w:rsidRDefault="00E23846" w:rsidP="00C90241">
      <w:pPr>
        <w:widowControl/>
        <w:numPr>
          <w:ilvl w:val="0"/>
          <w:numId w:val="40"/>
        </w:numPr>
        <w:tabs>
          <w:tab w:val="clear" w:pos="360"/>
          <w:tab w:val="num" w:pos="720"/>
        </w:tabs>
        <w:autoSpaceDE/>
        <w:adjustRightInd/>
        <w:spacing w:line="360" w:lineRule="auto"/>
        <w:jc w:val="both"/>
        <w:rPr>
          <w:rFonts w:ascii="Georgia" w:hAnsi="Georgia" w:cs="Arial"/>
          <w:lang w:val="es-CO"/>
        </w:rPr>
      </w:pPr>
      <w:r w:rsidRPr="00FE52B3">
        <w:rPr>
          <w:rFonts w:ascii="Georgia" w:hAnsi="Georgia" w:cs="Arial"/>
          <w:lang w:val="es-CO"/>
        </w:rPr>
        <w:t xml:space="preserve">DECLARAR improcedente </w:t>
      </w:r>
      <w:r w:rsidR="00364A1E" w:rsidRPr="00FE52B3">
        <w:rPr>
          <w:rFonts w:ascii="Georgia" w:hAnsi="Georgia" w:cs="Arial"/>
          <w:lang w:val="es-CO"/>
        </w:rPr>
        <w:t>la acción de tutela</w:t>
      </w:r>
      <w:r w:rsidR="00D34AE0">
        <w:rPr>
          <w:rFonts w:ascii="Georgia" w:hAnsi="Georgia" w:cs="Arial"/>
          <w:lang w:val="es-CO"/>
        </w:rPr>
        <w:t>.</w:t>
      </w:r>
    </w:p>
    <w:p w:rsidR="0067134B" w:rsidRPr="00B93952" w:rsidRDefault="0067134B" w:rsidP="0067134B">
      <w:pPr>
        <w:pStyle w:val="Textoindependiente"/>
        <w:tabs>
          <w:tab w:val="clear" w:pos="708"/>
          <w:tab w:val="clear" w:pos="1416"/>
          <w:tab w:val="left" w:pos="426"/>
        </w:tabs>
        <w:spacing w:line="360" w:lineRule="auto"/>
        <w:ind w:left="360"/>
        <w:textAlignment w:val="auto"/>
        <w:rPr>
          <w:rFonts w:ascii="Georgia" w:hAnsi="Georgia" w:cs="Arial"/>
          <w:szCs w:val="24"/>
        </w:rPr>
      </w:pPr>
    </w:p>
    <w:p w:rsidR="003158A3" w:rsidRPr="00D34AE0" w:rsidRDefault="003158A3" w:rsidP="003158A3">
      <w:pPr>
        <w:pStyle w:val="Textoindependiente"/>
        <w:numPr>
          <w:ilvl w:val="0"/>
          <w:numId w:val="40"/>
        </w:numPr>
        <w:tabs>
          <w:tab w:val="clear" w:pos="360"/>
          <w:tab w:val="clear" w:pos="708"/>
          <w:tab w:val="clear" w:pos="1416"/>
          <w:tab w:val="left" w:pos="426"/>
          <w:tab w:val="num" w:pos="720"/>
        </w:tabs>
        <w:spacing w:line="360" w:lineRule="auto"/>
        <w:textAlignment w:val="auto"/>
        <w:rPr>
          <w:rFonts w:ascii="Georgia" w:hAnsi="Georgia" w:cs="Arial"/>
          <w:sz w:val="24"/>
          <w:szCs w:val="24"/>
        </w:rPr>
      </w:pPr>
      <w:r w:rsidRPr="00D34AE0">
        <w:rPr>
          <w:rFonts w:ascii="Georgia" w:hAnsi="Georgia" w:cs="Arial"/>
          <w:sz w:val="24"/>
          <w:szCs w:val="24"/>
        </w:rPr>
        <w:t xml:space="preserve">REMITIR el expediente a la </w:t>
      </w:r>
      <w:r w:rsidR="00114609" w:rsidRPr="00D34AE0">
        <w:rPr>
          <w:rFonts w:ascii="Georgia" w:hAnsi="Georgia" w:cs="Arial"/>
          <w:sz w:val="24"/>
          <w:szCs w:val="24"/>
        </w:rPr>
        <w:t xml:space="preserve">CC </w:t>
      </w:r>
      <w:r w:rsidRPr="00D34AE0">
        <w:rPr>
          <w:rFonts w:ascii="Georgia" w:hAnsi="Georgia" w:cs="Arial"/>
          <w:sz w:val="24"/>
          <w:szCs w:val="24"/>
        </w:rPr>
        <w:t xml:space="preserve">para su eventual revisión. </w:t>
      </w:r>
    </w:p>
    <w:p w:rsidR="003913E3" w:rsidRPr="00B93952" w:rsidRDefault="003913E3"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Times New Roman"/>
          <w:smallCaps/>
          <w:spacing w:val="-3"/>
          <w:sz w:val="12"/>
          <w:lang w:val="es-ES_tradnl"/>
        </w:rPr>
      </w:pPr>
    </w:p>
    <w:p w:rsidR="003913E3" w:rsidRPr="00D34AE0" w:rsidRDefault="003913E3" w:rsidP="00F839CE">
      <w:pPr>
        <w:pStyle w:val="Textoindependiente"/>
        <w:spacing w:line="360" w:lineRule="auto"/>
        <w:jc w:val="center"/>
        <w:rPr>
          <w:rFonts w:ascii="Georgia" w:hAnsi="Georgia"/>
          <w:smallCaps/>
          <w:sz w:val="22"/>
          <w:szCs w:val="24"/>
          <w:lang w:val="en-US"/>
        </w:rPr>
      </w:pPr>
      <w:proofErr w:type="spellStart"/>
      <w:r w:rsidRPr="00D34AE0">
        <w:rPr>
          <w:rFonts w:ascii="Georgia" w:hAnsi="Georgia"/>
          <w:smallCaps/>
          <w:sz w:val="24"/>
          <w:szCs w:val="24"/>
          <w:lang w:val="en-US"/>
        </w:rPr>
        <w:t>Notifíquese</w:t>
      </w:r>
      <w:proofErr w:type="spellEnd"/>
      <w:r w:rsidRPr="00D34AE0">
        <w:rPr>
          <w:rFonts w:ascii="Georgia" w:hAnsi="Georgia"/>
          <w:smallCaps/>
          <w:sz w:val="24"/>
          <w:szCs w:val="24"/>
          <w:lang w:val="en-US"/>
        </w:rPr>
        <w:t>,</w:t>
      </w:r>
    </w:p>
    <w:p w:rsidR="00A659B3" w:rsidRPr="00A659B3" w:rsidRDefault="00A659B3"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48"/>
          <w:szCs w:val="18"/>
          <w:lang w:val="es-CO"/>
        </w:rPr>
      </w:pPr>
    </w:p>
    <w:p w:rsidR="006663F5" w:rsidRPr="00D34AE0"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s-CO"/>
        </w:rPr>
      </w:pPr>
      <w:r w:rsidRPr="00D34AE0">
        <w:rPr>
          <w:rFonts w:ascii="Georgia" w:hAnsi="Georgia" w:cs="Arial"/>
          <w:i/>
          <w:spacing w:val="-3"/>
          <w:w w:val="150"/>
          <w:sz w:val="32"/>
          <w:szCs w:val="18"/>
          <w:lang w:val="es-CO"/>
        </w:rPr>
        <w:t>D</w:t>
      </w:r>
      <w:r w:rsidRPr="00D34AE0">
        <w:rPr>
          <w:rFonts w:ascii="Georgia" w:hAnsi="Georgia" w:cs="Arial"/>
          <w:i/>
          <w:spacing w:val="-3"/>
          <w:w w:val="150"/>
          <w:sz w:val="18"/>
          <w:szCs w:val="18"/>
          <w:lang w:val="es-CO"/>
        </w:rPr>
        <w:t xml:space="preserve">UBERNEY </w:t>
      </w:r>
      <w:r w:rsidRPr="00D34AE0">
        <w:rPr>
          <w:rFonts w:ascii="Georgia" w:hAnsi="Georgia" w:cs="Arial"/>
          <w:i/>
          <w:spacing w:val="-3"/>
          <w:w w:val="150"/>
          <w:sz w:val="28"/>
          <w:szCs w:val="18"/>
          <w:lang w:val="es-CO"/>
        </w:rPr>
        <w:t>G</w:t>
      </w:r>
      <w:r w:rsidRPr="00D34AE0">
        <w:rPr>
          <w:rFonts w:ascii="Georgia" w:hAnsi="Georgia" w:cs="Arial"/>
          <w:i/>
          <w:spacing w:val="-3"/>
          <w:w w:val="150"/>
          <w:sz w:val="18"/>
          <w:szCs w:val="18"/>
          <w:lang w:val="es-CO"/>
        </w:rPr>
        <w:t xml:space="preserve">RISALES </w:t>
      </w:r>
      <w:r w:rsidRPr="00D34AE0">
        <w:rPr>
          <w:rFonts w:ascii="Georgia" w:hAnsi="Georgia" w:cs="Arial"/>
          <w:i/>
          <w:spacing w:val="-3"/>
          <w:w w:val="150"/>
          <w:sz w:val="28"/>
          <w:szCs w:val="18"/>
          <w:lang w:val="es-CO"/>
        </w:rPr>
        <w:t>H</w:t>
      </w:r>
      <w:r w:rsidRPr="00D34AE0">
        <w:rPr>
          <w:rFonts w:ascii="Georgia" w:hAnsi="Georgia" w:cs="Arial"/>
          <w:i/>
          <w:spacing w:val="-3"/>
          <w:w w:val="150"/>
          <w:sz w:val="18"/>
          <w:szCs w:val="18"/>
          <w:lang w:val="es-CO"/>
        </w:rPr>
        <w:t>ERRERA</w:t>
      </w:r>
    </w:p>
    <w:p w:rsidR="00A659B3" w:rsidRDefault="006663F5" w:rsidP="00A659B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20"/>
          <w:lang w:val="es-CO"/>
        </w:rPr>
      </w:pPr>
      <w:r w:rsidRPr="00D34AE0">
        <w:rPr>
          <w:rFonts w:ascii="Georgia" w:hAnsi="Georgia" w:cs="Arial"/>
          <w:i/>
          <w:spacing w:val="-3"/>
          <w:w w:val="150"/>
          <w:sz w:val="32"/>
          <w:lang w:val="es-CO"/>
        </w:rPr>
        <w:t>M</w:t>
      </w:r>
      <w:r w:rsidRPr="00D34AE0">
        <w:rPr>
          <w:rFonts w:ascii="Georgia" w:hAnsi="Georgia" w:cs="Arial"/>
          <w:i/>
          <w:spacing w:val="-3"/>
          <w:w w:val="150"/>
          <w:sz w:val="16"/>
          <w:lang w:val="es-CO"/>
        </w:rPr>
        <w:t xml:space="preserve"> </w:t>
      </w:r>
      <w:r w:rsidRPr="00D34AE0">
        <w:rPr>
          <w:rFonts w:ascii="Georgia" w:hAnsi="Georgia" w:cs="Arial"/>
          <w:i/>
          <w:spacing w:val="-3"/>
          <w:w w:val="150"/>
          <w:sz w:val="18"/>
          <w:szCs w:val="20"/>
          <w:lang w:val="es-CO"/>
        </w:rPr>
        <w:t>A G I S T R A D O</w:t>
      </w:r>
    </w:p>
    <w:p w:rsidR="00A659B3" w:rsidRPr="00A659B3" w:rsidRDefault="00A659B3" w:rsidP="00A659B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i/>
          <w:w w:val="150"/>
          <w:sz w:val="48"/>
          <w:szCs w:val="18"/>
          <w:lang w:val="en-US"/>
        </w:rPr>
      </w:pPr>
    </w:p>
    <w:p w:rsidR="00E23846" w:rsidRPr="00D34AE0" w:rsidRDefault="00E23846" w:rsidP="00A659B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i/>
          <w:w w:val="150"/>
          <w:sz w:val="20"/>
          <w:lang w:val="en-US"/>
        </w:rPr>
      </w:pPr>
      <w:r w:rsidRPr="00D34AE0">
        <w:rPr>
          <w:rFonts w:ascii="Georgia" w:hAnsi="Georgia"/>
          <w:i/>
          <w:w w:val="150"/>
          <w:sz w:val="28"/>
          <w:szCs w:val="18"/>
          <w:lang w:val="en-US"/>
        </w:rPr>
        <w:t>E</w:t>
      </w:r>
      <w:r w:rsidRPr="00D34AE0">
        <w:rPr>
          <w:rFonts w:ascii="Georgia" w:hAnsi="Georgia"/>
          <w:i/>
          <w:w w:val="150"/>
          <w:sz w:val="18"/>
          <w:szCs w:val="18"/>
          <w:lang w:val="en-US"/>
        </w:rPr>
        <w:t>DDER</w:t>
      </w:r>
      <w:r w:rsidRPr="00D34AE0">
        <w:rPr>
          <w:rFonts w:ascii="Georgia" w:hAnsi="Georgia"/>
          <w:i/>
          <w:w w:val="150"/>
          <w:sz w:val="18"/>
          <w:lang w:val="en-US"/>
        </w:rPr>
        <w:t xml:space="preserve"> </w:t>
      </w:r>
      <w:r w:rsidRPr="00D34AE0">
        <w:rPr>
          <w:rFonts w:ascii="Georgia" w:hAnsi="Georgia"/>
          <w:i/>
          <w:w w:val="150"/>
          <w:sz w:val="28"/>
          <w:lang w:val="en-US"/>
        </w:rPr>
        <w:t>J</w:t>
      </w:r>
      <w:r w:rsidRPr="00D34AE0">
        <w:rPr>
          <w:rFonts w:ascii="Georgia" w:hAnsi="Georgia"/>
          <w:i/>
          <w:w w:val="150"/>
          <w:sz w:val="18"/>
          <w:szCs w:val="18"/>
          <w:lang w:val="en-US"/>
        </w:rPr>
        <w:t xml:space="preserve">IMMY </w:t>
      </w:r>
      <w:r w:rsidRPr="00D34AE0">
        <w:rPr>
          <w:rFonts w:ascii="Georgia" w:hAnsi="Georgia"/>
          <w:i/>
          <w:w w:val="150"/>
          <w:sz w:val="28"/>
          <w:lang w:val="en-US"/>
        </w:rPr>
        <w:t>S</w:t>
      </w:r>
      <w:r w:rsidRPr="00D34AE0">
        <w:rPr>
          <w:rFonts w:ascii="Georgia" w:hAnsi="Georgia"/>
          <w:i/>
          <w:w w:val="150"/>
          <w:sz w:val="18"/>
          <w:szCs w:val="18"/>
          <w:lang w:val="en-US"/>
        </w:rPr>
        <w:t xml:space="preserve">ÁNCHEZ </w:t>
      </w:r>
      <w:r w:rsidRPr="00D34AE0">
        <w:rPr>
          <w:rFonts w:ascii="Georgia" w:hAnsi="Georgia"/>
          <w:i/>
          <w:w w:val="150"/>
          <w:sz w:val="28"/>
          <w:szCs w:val="18"/>
          <w:lang w:val="en-US"/>
        </w:rPr>
        <w:t>C.</w:t>
      </w:r>
      <w:r w:rsidRPr="00D34AE0">
        <w:rPr>
          <w:rFonts w:ascii="Georgia" w:hAnsi="Georgia"/>
          <w:i/>
          <w:w w:val="150"/>
          <w:sz w:val="28"/>
          <w:szCs w:val="18"/>
          <w:lang w:val="en-US"/>
        </w:rPr>
        <w:tab/>
      </w:r>
      <w:r w:rsidRPr="00D34AE0">
        <w:rPr>
          <w:rFonts w:ascii="Georgia" w:hAnsi="Georgia"/>
          <w:i/>
          <w:w w:val="150"/>
          <w:sz w:val="28"/>
          <w:szCs w:val="18"/>
          <w:lang w:val="en-US"/>
        </w:rPr>
        <w:tab/>
      </w:r>
      <w:r w:rsidRPr="00D34AE0">
        <w:rPr>
          <w:rFonts w:ascii="Georgia" w:hAnsi="Georgia" w:cs="Arial"/>
          <w:i/>
          <w:spacing w:val="-3"/>
          <w:w w:val="150"/>
          <w:sz w:val="28"/>
          <w:szCs w:val="18"/>
          <w:lang w:val="en-US"/>
        </w:rPr>
        <w:t>J</w:t>
      </w:r>
      <w:r w:rsidRPr="00D34AE0">
        <w:rPr>
          <w:rFonts w:ascii="Georgia" w:hAnsi="Georgia" w:cs="Arial"/>
          <w:i/>
          <w:spacing w:val="-3"/>
          <w:w w:val="150"/>
          <w:sz w:val="18"/>
          <w:szCs w:val="18"/>
          <w:lang w:val="en-US"/>
        </w:rPr>
        <w:t xml:space="preserve">AIME </w:t>
      </w:r>
      <w:r w:rsidRPr="00D34AE0">
        <w:rPr>
          <w:rFonts w:ascii="Georgia" w:hAnsi="Georgia" w:cs="Arial"/>
          <w:i/>
          <w:spacing w:val="-3"/>
          <w:w w:val="150"/>
          <w:sz w:val="28"/>
          <w:szCs w:val="18"/>
          <w:lang w:val="en-US"/>
        </w:rPr>
        <w:t>A</w:t>
      </w:r>
      <w:r w:rsidRPr="00D34AE0">
        <w:rPr>
          <w:rFonts w:ascii="Georgia" w:hAnsi="Georgia"/>
          <w:i/>
          <w:w w:val="150"/>
          <w:sz w:val="18"/>
          <w:szCs w:val="18"/>
          <w:lang w:val="en-US"/>
        </w:rPr>
        <w:t xml:space="preserve">LBERTO </w:t>
      </w:r>
      <w:r w:rsidRPr="00D34AE0">
        <w:rPr>
          <w:rFonts w:ascii="Georgia" w:hAnsi="Georgia" w:cs="Arial"/>
          <w:i/>
          <w:spacing w:val="-3"/>
          <w:w w:val="150"/>
          <w:sz w:val="28"/>
          <w:szCs w:val="18"/>
          <w:lang w:val="en-US"/>
        </w:rPr>
        <w:t>S</w:t>
      </w:r>
      <w:r w:rsidRPr="00D34AE0">
        <w:rPr>
          <w:rFonts w:ascii="Georgia" w:hAnsi="Georgia" w:cs="Arial"/>
          <w:i/>
          <w:spacing w:val="-3"/>
          <w:w w:val="150"/>
          <w:sz w:val="18"/>
          <w:szCs w:val="16"/>
          <w:lang w:val="en-US"/>
        </w:rPr>
        <w:t xml:space="preserve">ARAZA </w:t>
      </w:r>
      <w:r w:rsidRPr="00D34AE0">
        <w:rPr>
          <w:rFonts w:ascii="Georgia" w:hAnsi="Georgia" w:cs="Arial"/>
          <w:i/>
          <w:spacing w:val="-3"/>
          <w:w w:val="150"/>
          <w:sz w:val="28"/>
          <w:szCs w:val="18"/>
          <w:lang w:val="en-US"/>
        </w:rPr>
        <w:t>N.</w:t>
      </w:r>
    </w:p>
    <w:p w:rsidR="00170C5C" w:rsidRPr="00D34AE0" w:rsidRDefault="00E23846" w:rsidP="00A659B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i/>
          <w:w w:val="150"/>
          <w:sz w:val="18"/>
          <w:lang w:val="en-GB"/>
        </w:rPr>
      </w:pPr>
      <w:r w:rsidRPr="00D34AE0">
        <w:rPr>
          <w:rFonts w:ascii="Georgia" w:hAnsi="Georgia" w:cs="Arial"/>
          <w:i/>
          <w:w w:val="150"/>
          <w:sz w:val="28"/>
          <w:lang w:val="en-US"/>
        </w:rPr>
        <w:tab/>
      </w:r>
      <w:r w:rsidRPr="00D34AE0">
        <w:rPr>
          <w:rFonts w:ascii="Georgia" w:hAnsi="Georgia" w:cs="Arial"/>
          <w:i/>
          <w:w w:val="150"/>
          <w:sz w:val="28"/>
          <w:lang w:val="en-GB"/>
        </w:rPr>
        <w:t>M</w:t>
      </w:r>
      <w:r w:rsidRPr="00D34AE0">
        <w:rPr>
          <w:rFonts w:ascii="Georgia" w:hAnsi="Georgia" w:cs="Arial"/>
          <w:i/>
          <w:w w:val="150"/>
          <w:sz w:val="18"/>
          <w:lang w:val="en-GB"/>
        </w:rPr>
        <w:t xml:space="preserve"> A G I S T R A D O </w:t>
      </w:r>
      <w:r w:rsidRPr="00D34AE0">
        <w:rPr>
          <w:rFonts w:ascii="Georgia" w:hAnsi="Georgia" w:cs="Arial"/>
          <w:i/>
          <w:w w:val="150"/>
          <w:sz w:val="18"/>
          <w:lang w:val="en-GB"/>
        </w:rPr>
        <w:tab/>
      </w:r>
      <w:r w:rsidRPr="00D34AE0">
        <w:rPr>
          <w:rFonts w:ascii="Georgia" w:hAnsi="Georgia" w:cs="Arial"/>
          <w:i/>
          <w:w w:val="150"/>
          <w:sz w:val="18"/>
          <w:lang w:val="en-GB"/>
        </w:rPr>
        <w:tab/>
      </w:r>
      <w:r w:rsidRPr="00D34AE0">
        <w:rPr>
          <w:rFonts w:ascii="Georgia" w:hAnsi="Georgia" w:cs="Arial"/>
          <w:i/>
          <w:w w:val="150"/>
          <w:sz w:val="18"/>
          <w:lang w:val="en-GB"/>
        </w:rPr>
        <w:tab/>
      </w:r>
      <w:r w:rsidRPr="00D34AE0">
        <w:rPr>
          <w:rFonts w:ascii="Georgia" w:hAnsi="Georgia" w:cs="Arial"/>
          <w:i/>
          <w:w w:val="150"/>
          <w:sz w:val="18"/>
          <w:lang w:val="en-GB"/>
        </w:rPr>
        <w:tab/>
      </w:r>
      <w:r w:rsidRPr="00D34AE0">
        <w:rPr>
          <w:rFonts w:ascii="Georgia" w:hAnsi="Georgia" w:cs="Arial"/>
          <w:i/>
          <w:w w:val="150"/>
          <w:sz w:val="28"/>
          <w:lang w:val="en-GB"/>
        </w:rPr>
        <w:t>M</w:t>
      </w:r>
      <w:r w:rsidRPr="00D34AE0">
        <w:rPr>
          <w:rFonts w:ascii="Georgia" w:hAnsi="Georgia" w:cs="Arial"/>
          <w:i/>
          <w:w w:val="150"/>
          <w:sz w:val="18"/>
          <w:lang w:val="en-GB"/>
        </w:rPr>
        <w:t xml:space="preserve"> A G I S T R A D O</w:t>
      </w:r>
      <w:r w:rsidR="00A659B3">
        <w:rPr>
          <w:rFonts w:ascii="Georgia" w:hAnsi="Georgia" w:cs="Arial"/>
          <w:i/>
          <w:w w:val="150"/>
          <w:sz w:val="18"/>
          <w:lang w:val="en-GB"/>
        </w:rPr>
        <w:t xml:space="preserve">         </w:t>
      </w:r>
      <w:r w:rsidR="00CF3E07" w:rsidRPr="00A659B3">
        <w:rPr>
          <w:rFonts w:ascii="Georgia" w:hAnsi="Georgia" w:cs="Arial"/>
          <w:i/>
          <w:w w:val="150"/>
          <w:sz w:val="10"/>
          <w:lang w:val="en-GB"/>
        </w:rPr>
        <w:t>DGH/ODCD/</w:t>
      </w:r>
      <w:r w:rsidR="000C7369" w:rsidRPr="00A659B3">
        <w:rPr>
          <w:rFonts w:ascii="Georgia" w:hAnsi="Georgia" w:cs="Arial"/>
          <w:i/>
          <w:w w:val="150"/>
          <w:sz w:val="10"/>
          <w:lang w:val="en-GB"/>
        </w:rPr>
        <w:t>JHM/</w:t>
      </w:r>
      <w:r w:rsidR="00CF3E07" w:rsidRPr="00A659B3">
        <w:rPr>
          <w:rFonts w:ascii="Georgia" w:hAnsi="Georgia" w:cs="Arial"/>
          <w:i/>
          <w:w w:val="150"/>
          <w:sz w:val="10"/>
          <w:lang w:val="en-GB"/>
        </w:rPr>
        <w:t>2018</w:t>
      </w:r>
    </w:p>
    <w:sectPr w:rsidR="00170C5C" w:rsidRPr="00D34AE0" w:rsidSect="00A659B3">
      <w:headerReference w:type="even" r:id="rId9"/>
      <w:headerReference w:type="default" r:id="rId10"/>
      <w:footerReference w:type="even" r:id="rId11"/>
      <w:footerReference w:type="default" r:id="rId12"/>
      <w:headerReference w:type="first" r:id="rId13"/>
      <w:footerReference w:type="first" r:id="rId14"/>
      <w:pgSz w:w="12242" w:h="18722" w:code="14"/>
      <w:pgMar w:top="1418" w:right="1134" w:bottom="1276"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669" w:rsidRDefault="00671669" w:rsidP="002F20AB">
      <w:r>
        <w:separator/>
      </w:r>
    </w:p>
  </w:endnote>
  <w:endnote w:type="continuationSeparator" w:id="0">
    <w:p w:rsidR="00671669" w:rsidRDefault="00671669"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Ottawa">
    <w:altName w:val="Ottawa"/>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4F3CCA" w:rsidRDefault="003913E3">
    <w:pPr>
      <w:pStyle w:val="Piedepgina"/>
      <w:framePr w:wrap="around" w:vAnchor="text" w:hAnchor="margin" w:xAlign="right" w:y="1"/>
      <w:rPr>
        <w:rStyle w:val="Nmerodepgina"/>
        <w:rFonts w:ascii="Georgia" w:hAnsi="Georgia" w:cs="Verdana"/>
      </w:rPr>
    </w:pPr>
    <w:r w:rsidRPr="004F3CCA">
      <w:rPr>
        <w:rStyle w:val="Nmerodepgina"/>
        <w:rFonts w:ascii="Georgia" w:hAnsi="Georgia" w:cs="Verdana"/>
      </w:rPr>
      <w:fldChar w:fldCharType="begin"/>
    </w:r>
    <w:r w:rsidRPr="004F3CCA">
      <w:rPr>
        <w:rStyle w:val="Nmerodepgina"/>
        <w:rFonts w:ascii="Georgia" w:hAnsi="Georgia" w:cs="Verdana"/>
      </w:rPr>
      <w:instrText xml:space="preserve">PAGE  </w:instrText>
    </w:r>
    <w:r w:rsidRPr="004F3CCA">
      <w:rPr>
        <w:rStyle w:val="Nmerodepgina"/>
        <w:rFonts w:ascii="Georgia" w:hAnsi="Georgia" w:cs="Verdana"/>
      </w:rPr>
      <w:fldChar w:fldCharType="separate"/>
    </w:r>
    <w:r w:rsidRPr="004F3CCA">
      <w:rPr>
        <w:rStyle w:val="Nmerodepgina"/>
        <w:rFonts w:ascii="Georgia" w:hAnsi="Georgia" w:cs="Verdana"/>
        <w:noProof/>
      </w:rPr>
      <w:t>10</w:t>
    </w:r>
    <w:r w:rsidRPr="004F3CCA">
      <w:rPr>
        <w:rStyle w:val="Nmerodepgina"/>
        <w:rFonts w:ascii="Georgia" w:hAnsi="Georgia" w:cs="Verdana"/>
      </w:rPr>
      <w:fldChar w:fldCharType="end"/>
    </w:r>
  </w:p>
  <w:p w:rsidR="003913E3" w:rsidRPr="004F3CCA" w:rsidRDefault="003913E3">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A659B3" w:rsidRDefault="003913E3" w:rsidP="00A67268">
    <w:pPr>
      <w:pStyle w:val="Piedepgina"/>
      <w:pBdr>
        <w:bottom w:val="double" w:sz="6" w:space="1" w:color="auto"/>
      </w:pBdr>
      <w:spacing w:line="360" w:lineRule="auto"/>
      <w:rPr>
        <w:rFonts w:ascii="Georgia" w:hAnsi="Georgia" w:cs="Arial"/>
        <w:spacing w:val="20"/>
        <w:w w:val="200"/>
        <w:sz w:val="2"/>
        <w:szCs w:val="10"/>
        <w:lang w:val="es-ES"/>
      </w:rPr>
    </w:pPr>
  </w:p>
  <w:p w:rsidR="003913E3" w:rsidRPr="004F3CCA" w:rsidRDefault="003913E3" w:rsidP="00751EE2">
    <w:pPr>
      <w:pStyle w:val="Piedepgina"/>
      <w:spacing w:line="360" w:lineRule="auto"/>
      <w:jc w:val="right"/>
      <w:rPr>
        <w:rFonts w:ascii="Georgia" w:hAnsi="Georgia" w:cs="Arial"/>
        <w:spacing w:val="20"/>
        <w:w w:val="200"/>
        <w:sz w:val="14"/>
        <w:szCs w:val="10"/>
      </w:rPr>
    </w:pPr>
  </w:p>
  <w:p w:rsidR="003913E3" w:rsidRPr="004F3CCA" w:rsidRDefault="003913E3" w:rsidP="00751EE2">
    <w:pPr>
      <w:pStyle w:val="Piedepgina"/>
      <w:spacing w:line="360" w:lineRule="auto"/>
      <w:jc w:val="right"/>
      <w:rPr>
        <w:rFonts w:ascii="Georgia" w:hAnsi="Georgia" w:cs="Arial"/>
        <w:spacing w:val="20"/>
        <w:w w:val="200"/>
        <w:sz w:val="10"/>
        <w:szCs w:val="10"/>
        <w:lang w:val="es-ES"/>
      </w:rPr>
    </w:pPr>
    <w:r w:rsidRPr="004F3CCA">
      <w:rPr>
        <w:rFonts w:ascii="Georgia" w:hAnsi="Georgia" w:cs="Arial"/>
        <w:spacing w:val="20"/>
        <w:w w:val="200"/>
        <w:sz w:val="14"/>
        <w:szCs w:val="10"/>
        <w:lang w:val="es-ES"/>
      </w:rPr>
      <w:t>T</w:t>
    </w:r>
    <w:r w:rsidRPr="004F3CCA">
      <w:rPr>
        <w:rFonts w:ascii="Georgia" w:hAnsi="Georgia" w:cs="Arial"/>
        <w:spacing w:val="20"/>
        <w:w w:val="200"/>
        <w:sz w:val="10"/>
        <w:szCs w:val="10"/>
        <w:lang w:val="es-ES"/>
      </w:rPr>
      <w:t xml:space="preserve">RIBUNAL </w:t>
    </w:r>
    <w:r w:rsidRPr="004F3CCA">
      <w:rPr>
        <w:rFonts w:ascii="Georgia" w:hAnsi="Georgia" w:cs="Arial"/>
        <w:spacing w:val="20"/>
        <w:w w:val="200"/>
        <w:sz w:val="14"/>
        <w:szCs w:val="10"/>
        <w:lang w:val="es-ES"/>
      </w:rPr>
      <w:t>S</w:t>
    </w:r>
    <w:r w:rsidRPr="004F3CCA">
      <w:rPr>
        <w:rFonts w:ascii="Georgia" w:hAnsi="Georgia" w:cs="Arial"/>
        <w:spacing w:val="20"/>
        <w:w w:val="200"/>
        <w:sz w:val="10"/>
        <w:szCs w:val="10"/>
        <w:lang w:val="es-ES"/>
      </w:rPr>
      <w:t xml:space="preserve">UPERIOR DE </w:t>
    </w:r>
    <w:r w:rsidRPr="004F3CCA">
      <w:rPr>
        <w:rFonts w:ascii="Georgia" w:hAnsi="Georgia" w:cs="Arial"/>
        <w:spacing w:val="20"/>
        <w:w w:val="200"/>
        <w:sz w:val="14"/>
        <w:szCs w:val="10"/>
        <w:lang w:val="es-ES"/>
      </w:rPr>
      <w:t>P</w:t>
    </w:r>
    <w:r w:rsidRPr="004F3CCA">
      <w:rPr>
        <w:rFonts w:ascii="Georgia" w:hAnsi="Georgia" w:cs="Arial"/>
        <w:spacing w:val="20"/>
        <w:w w:val="200"/>
        <w:sz w:val="10"/>
        <w:szCs w:val="10"/>
        <w:lang w:val="es-ES"/>
      </w:rPr>
      <w:t>EREIRA</w:t>
    </w:r>
  </w:p>
  <w:p w:rsidR="003913E3" w:rsidRPr="004F3CCA" w:rsidRDefault="003913E3" w:rsidP="00751EE2">
    <w:pPr>
      <w:pStyle w:val="Piedepgina"/>
      <w:jc w:val="right"/>
      <w:rPr>
        <w:rFonts w:ascii="Georgia" w:hAnsi="Georgia"/>
        <w:lang w:val="es-ES"/>
      </w:rPr>
    </w:pPr>
    <w:r w:rsidRPr="004F3CCA">
      <w:rPr>
        <w:rFonts w:ascii="Georgia" w:hAnsi="Georgia" w:cs="Arial"/>
        <w:spacing w:val="20"/>
        <w:w w:val="200"/>
        <w:sz w:val="10"/>
        <w:szCs w:val="10"/>
        <w:lang w:val="es-ES"/>
      </w:rPr>
      <w:t xml:space="preserve">MP </w:t>
    </w:r>
    <w:r w:rsidRPr="004F3CCA">
      <w:rPr>
        <w:rFonts w:ascii="Georgia" w:hAnsi="Georgia" w:cs="Arial"/>
        <w:spacing w:val="20"/>
        <w:w w:val="200"/>
        <w:sz w:val="12"/>
        <w:szCs w:val="10"/>
        <w:lang w:val="es-ES"/>
      </w:rPr>
      <w:t>D</w:t>
    </w:r>
    <w:r w:rsidRPr="004F3CCA">
      <w:rPr>
        <w:rFonts w:ascii="Georgia" w:hAnsi="Georgia" w:cs="Arial"/>
        <w:spacing w:val="20"/>
        <w:w w:val="200"/>
        <w:sz w:val="8"/>
        <w:szCs w:val="10"/>
        <w:lang w:val="es-ES"/>
      </w:rPr>
      <w:t>UBERNEY</w:t>
    </w:r>
    <w:r w:rsidR="00800C57" w:rsidRPr="004F3CCA">
      <w:rPr>
        <w:rFonts w:ascii="Georgia" w:hAnsi="Georgia" w:cs="Arial"/>
        <w:spacing w:val="20"/>
        <w:w w:val="200"/>
        <w:sz w:val="8"/>
        <w:szCs w:val="10"/>
        <w:lang w:val="es-ES"/>
      </w:rPr>
      <w:t xml:space="preserve"> </w:t>
    </w:r>
    <w:r w:rsidRPr="004F3CCA">
      <w:rPr>
        <w:rFonts w:ascii="Georgia" w:hAnsi="Georgia" w:cs="Arial"/>
        <w:spacing w:val="20"/>
        <w:w w:val="200"/>
        <w:sz w:val="12"/>
        <w:szCs w:val="10"/>
        <w:lang w:val="es-ES"/>
      </w:rPr>
      <w:t>G</w:t>
    </w:r>
    <w:r w:rsidRPr="004F3CCA">
      <w:rPr>
        <w:rFonts w:ascii="Georgia" w:hAnsi="Georgia" w:cs="Arial"/>
        <w:spacing w:val="20"/>
        <w:w w:val="200"/>
        <w:sz w:val="8"/>
        <w:szCs w:val="10"/>
        <w:lang w:val="es-ES"/>
      </w:rPr>
      <w:t>RISALES</w:t>
    </w:r>
    <w:r w:rsidR="00800C57" w:rsidRPr="004F3CCA">
      <w:rPr>
        <w:rFonts w:ascii="Georgia" w:hAnsi="Georgia" w:cs="Arial"/>
        <w:spacing w:val="20"/>
        <w:w w:val="200"/>
        <w:sz w:val="8"/>
        <w:szCs w:val="10"/>
        <w:lang w:val="es-ES"/>
      </w:rPr>
      <w:t xml:space="preserve"> </w:t>
    </w:r>
    <w:r w:rsidRPr="004F3CCA">
      <w:rPr>
        <w:rFonts w:ascii="Georgia" w:hAnsi="Georgia" w:cs="Arial"/>
        <w:spacing w:val="20"/>
        <w:w w:val="200"/>
        <w:sz w:val="12"/>
        <w:szCs w:val="10"/>
        <w:lang w:val="es-ES"/>
      </w:rPr>
      <w:t>H</w:t>
    </w:r>
    <w:r w:rsidRPr="004F3CCA">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C53999" w:rsidRDefault="003913E3"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3913E3" w:rsidRPr="00213147" w:rsidRDefault="003913E3"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669" w:rsidRDefault="00671669" w:rsidP="002F20AB">
      <w:r>
        <w:separator/>
      </w:r>
    </w:p>
  </w:footnote>
  <w:footnote w:type="continuationSeparator" w:id="0">
    <w:p w:rsidR="00671669" w:rsidRDefault="00671669" w:rsidP="002F20AB">
      <w:r>
        <w:continuationSeparator/>
      </w:r>
    </w:p>
  </w:footnote>
  <w:footnote w:id="1">
    <w:p w:rsidR="009E379E" w:rsidRPr="00F814B8" w:rsidRDefault="009E379E" w:rsidP="00F814B8">
      <w:pPr>
        <w:pStyle w:val="Textonotapie"/>
        <w:jc w:val="both"/>
        <w:rPr>
          <w:lang w:val="es-CO"/>
        </w:rPr>
      </w:pPr>
      <w:r w:rsidRPr="00F814B8">
        <w:rPr>
          <w:rStyle w:val="Refdenotaalpie"/>
          <w:lang w:val="es-CO"/>
        </w:rPr>
        <w:footnoteRef/>
      </w:r>
      <w:r w:rsidRPr="00F814B8">
        <w:rPr>
          <w:lang w:val="es-CO"/>
        </w:rPr>
        <w:t xml:space="preserve"> QUINCHE R., Manuel F. Vías de hecho, acción de tutela contra providencias, Temis SA, Bogotá, 2013, p.103.</w:t>
      </w:r>
    </w:p>
  </w:footnote>
  <w:footnote w:id="2">
    <w:p w:rsidR="009E379E" w:rsidRPr="00F814B8" w:rsidRDefault="009E379E" w:rsidP="00F814B8">
      <w:pPr>
        <w:pStyle w:val="Textonotapie"/>
        <w:jc w:val="both"/>
        <w:rPr>
          <w:lang w:val="es-CO"/>
        </w:rPr>
      </w:pPr>
      <w:r w:rsidRPr="00F814B8">
        <w:rPr>
          <w:rStyle w:val="Refdenotaalpie"/>
          <w:lang w:val="es-CO"/>
        </w:rPr>
        <w:footnoteRef/>
      </w:r>
      <w:r w:rsidRPr="00F814B8">
        <w:rPr>
          <w:lang w:val="es-CO"/>
        </w:rPr>
        <w:t xml:space="preserve"> QUIROGA N., Édgar A. Tutela contra decisiones judiciales, Universidad Santo Tomás y editorial Ibáñez, Bogotá DC, 2014, p.83.</w:t>
      </w:r>
    </w:p>
  </w:footnote>
  <w:footnote w:id="3">
    <w:p w:rsidR="009E379E" w:rsidRPr="00F814B8" w:rsidRDefault="009E379E" w:rsidP="00F814B8">
      <w:pPr>
        <w:pStyle w:val="Textonotapie"/>
        <w:jc w:val="both"/>
        <w:rPr>
          <w:lang w:val="es-CO"/>
        </w:rPr>
      </w:pPr>
      <w:r w:rsidRPr="00F814B8">
        <w:rPr>
          <w:rStyle w:val="Refdenotaalpie"/>
          <w:lang w:val="es-CO"/>
        </w:rPr>
        <w:footnoteRef/>
      </w:r>
      <w:r w:rsidRPr="00F814B8">
        <w:rPr>
          <w:lang w:val="es-CO"/>
        </w:rPr>
        <w:t xml:space="preserve"> CC. T-917 de 2011.</w:t>
      </w:r>
    </w:p>
  </w:footnote>
  <w:footnote w:id="4">
    <w:p w:rsidR="009E379E" w:rsidRPr="00F814B8" w:rsidRDefault="009E379E" w:rsidP="00F814B8">
      <w:pPr>
        <w:pStyle w:val="Textonotapie"/>
        <w:jc w:val="both"/>
        <w:rPr>
          <w:lang w:val="es-CO"/>
        </w:rPr>
      </w:pPr>
      <w:r w:rsidRPr="00F814B8">
        <w:rPr>
          <w:rStyle w:val="Refdenotaalpie"/>
          <w:lang w:val="es-CO"/>
        </w:rPr>
        <w:footnoteRef/>
      </w:r>
      <w:r w:rsidRPr="00F814B8">
        <w:rPr>
          <w:lang w:val="es-CO"/>
        </w:rPr>
        <w:t xml:space="preserve"> CC. C-590 de 2005.</w:t>
      </w:r>
    </w:p>
  </w:footnote>
  <w:footnote w:id="5">
    <w:p w:rsidR="009E379E" w:rsidRPr="00F814B8" w:rsidRDefault="009E379E" w:rsidP="00F814B8">
      <w:pPr>
        <w:pStyle w:val="Textonotapie"/>
        <w:jc w:val="both"/>
        <w:rPr>
          <w:lang w:val="es-CO"/>
        </w:rPr>
      </w:pPr>
      <w:r w:rsidRPr="00F814B8">
        <w:rPr>
          <w:rStyle w:val="Refdenotaalpie"/>
          <w:lang w:val="es-CO"/>
        </w:rPr>
        <w:footnoteRef/>
      </w:r>
      <w:r w:rsidRPr="00F814B8">
        <w:rPr>
          <w:lang w:val="es-CO"/>
        </w:rPr>
        <w:t xml:space="preserve"> CC. </w:t>
      </w:r>
      <w:r w:rsidRPr="00F814B8">
        <w:rPr>
          <w:bCs/>
          <w:lang w:val="es-CO"/>
        </w:rPr>
        <w:t>SU-222 de 2016 y T-137 de 2017</w:t>
      </w:r>
      <w:r w:rsidRPr="00F814B8">
        <w:rPr>
          <w:lang w:val="es-CO"/>
        </w:rPr>
        <w:t>.</w:t>
      </w:r>
    </w:p>
  </w:footnote>
  <w:footnote w:id="6">
    <w:p w:rsidR="009E379E" w:rsidRPr="00C74846" w:rsidRDefault="009E379E" w:rsidP="00F814B8">
      <w:pPr>
        <w:pStyle w:val="Textonotapie"/>
        <w:jc w:val="both"/>
        <w:rPr>
          <w:b/>
          <w:bCs/>
        </w:rPr>
      </w:pPr>
      <w:r w:rsidRPr="00F814B8">
        <w:rPr>
          <w:rStyle w:val="Refdenotaalpie"/>
          <w:lang w:val="es-CO"/>
        </w:rPr>
        <w:footnoteRef/>
      </w:r>
      <w:r w:rsidRPr="00F814B8">
        <w:rPr>
          <w:lang w:val="es-CO"/>
        </w:rPr>
        <w:t xml:space="preserve"> </w:t>
      </w:r>
      <w:r w:rsidRPr="00F814B8">
        <w:rPr>
          <w:bCs/>
          <w:lang w:val="es-CO"/>
        </w:rPr>
        <w:t>CC. SU-004 de 2018.</w:t>
      </w:r>
    </w:p>
  </w:footnote>
  <w:footnote w:id="7">
    <w:p w:rsidR="009E379E" w:rsidRPr="00A86A25" w:rsidRDefault="009E379E" w:rsidP="009E379E">
      <w:pPr>
        <w:pStyle w:val="Textonotapie"/>
        <w:rPr>
          <w:lang w:val="es-CO"/>
        </w:rPr>
      </w:pPr>
      <w:r w:rsidRPr="00A86A25">
        <w:rPr>
          <w:rStyle w:val="Refdenotaalpie"/>
          <w:lang w:val="es-CO"/>
        </w:rPr>
        <w:footnoteRef/>
      </w:r>
      <w:r w:rsidRPr="00A86A25">
        <w:rPr>
          <w:lang w:val="es-CO"/>
        </w:rPr>
        <w:t xml:space="preserve"> CC. T-307 de 2015.</w:t>
      </w:r>
    </w:p>
  </w:footnote>
  <w:footnote w:id="8">
    <w:p w:rsidR="009E379E" w:rsidRPr="00A86A25" w:rsidRDefault="009E379E" w:rsidP="009E379E">
      <w:pPr>
        <w:pStyle w:val="Textonotapie"/>
        <w:jc w:val="both"/>
        <w:rPr>
          <w:lang w:val="es-CO"/>
        </w:rPr>
      </w:pPr>
      <w:r w:rsidRPr="00A86A25">
        <w:rPr>
          <w:vertAlign w:val="superscript"/>
          <w:lang w:val="es-CO"/>
        </w:rPr>
        <w:footnoteRef/>
      </w:r>
      <w:r w:rsidRPr="00A86A25">
        <w:rPr>
          <w:lang w:val="es-CO"/>
        </w:rPr>
        <w:t xml:space="preserve"> ESCUELA JUDICIAL RODRIGO LARA BONILLA. La acción de tutela en el ordenamiento constitucional colombiano, Universidad Nacional de Colombia, Catalina Botero Marino, </w:t>
      </w:r>
      <w:proofErr w:type="spellStart"/>
      <w:r w:rsidRPr="00A86A25">
        <w:rPr>
          <w:lang w:val="es-CO"/>
        </w:rPr>
        <w:t>Ediprime</w:t>
      </w:r>
      <w:proofErr w:type="spellEnd"/>
      <w:r w:rsidRPr="00A86A25">
        <w:rPr>
          <w:lang w:val="es-CO"/>
        </w:rPr>
        <w:t xml:space="preserve"> Ltda., 2006, p.61-75.</w:t>
      </w:r>
    </w:p>
  </w:footnote>
  <w:footnote w:id="9">
    <w:p w:rsidR="009E379E" w:rsidRPr="00A86A25" w:rsidRDefault="009E379E" w:rsidP="009E379E">
      <w:pPr>
        <w:pStyle w:val="Textonotapie"/>
        <w:jc w:val="both"/>
        <w:rPr>
          <w:lang w:val="es-CO"/>
        </w:rPr>
      </w:pPr>
      <w:r w:rsidRPr="00A86A25">
        <w:rPr>
          <w:rStyle w:val="Refdenotaalpie"/>
          <w:lang w:val="es-CO"/>
        </w:rPr>
        <w:footnoteRef/>
      </w:r>
      <w:r w:rsidRPr="00A86A25">
        <w:rPr>
          <w:lang w:val="es-CO"/>
        </w:rPr>
        <w:t xml:space="preserve"> QUINCHE R., Manuel F. La acción de tutela, el amparo en Colombia, Bogotá DC, 2011, p.233-285.</w:t>
      </w:r>
    </w:p>
  </w:footnote>
  <w:footnote w:id="10">
    <w:p w:rsidR="003B1C81" w:rsidRPr="00A86A25" w:rsidRDefault="003B1C81" w:rsidP="003B1C81">
      <w:pPr>
        <w:pStyle w:val="Textonotapie"/>
        <w:jc w:val="both"/>
        <w:rPr>
          <w:lang w:val="es-CO"/>
        </w:rPr>
      </w:pPr>
      <w:r w:rsidRPr="00A86A25">
        <w:rPr>
          <w:rStyle w:val="Refdenotaalpie"/>
          <w:lang w:val="es-CO"/>
        </w:rPr>
        <w:footnoteRef/>
      </w:r>
      <w:r w:rsidRPr="00A86A25">
        <w:rPr>
          <w:lang w:val="es-CO"/>
        </w:rPr>
        <w:t xml:space="preserve"> CC. T-103 de 2014 y </w:t>
      </w:r>
      <w:r w:rsidRPr="00A86A25">
        <w:rPr>
          <w:bCs/>
          <w:lang w:val="es-CO"/>
        </w:rPr>
        <w:t>SU-297 de 2015.</w:t>
      </w:r>
    </w:p>
  </w:footnote>
  <w:footnote w:id="11">
    <w:p w:rsidR="003B1C81" w:rsidRPr="00A86A25" w:rsidRDefault="003B1C81" w:rsidP="003B1C81">
      <w:pPr>
        <w:pStyle w:val="Textonotapie"/>
        <w:rPr>
          <w:lang w:val="es-CO"/>
        </w:rPr>
      </w:pPr>
      <w:r w:rsidRPr="00A86A25">
        <w:rPr>
          <w:rStyle w:val="Refdenotaalpie"/>
          <w:lang w:val="es-CO"/>
        </w:rPr>
        <w:footnoteRef/>
      </w:r>
      <w:r w:rsidRPr="00A86A25">
        <w:rPr>
          <w:lang w:val="es-CO"/>
        </w:rPr>
        <w:t xml:space="preserve"> CC. T-600 de 2017.</w:t>
      </w:r>
    </w:p>
  </w:footnote>
  <w:footnote w:id="12">
    <w:p w:rsidR="003B1C81" w:rsidRPr="00A86A25" w:rsidRDefault="003B1C81" w:rsidP="003B1C81">
      <w:pPr>
        <w:pStyle w:val="Textonotapie"/>
        <w:rPr>
          <w:lang w:val="es-CO"/>
        </w:rPr>
      </w:pPr>
      <w:r w:rsidRPr="00A86A25">
        <w:rPr>
          <w:vertAlign w:val="superscript"/>
          <w:lang w:val="es-CO"/>
        </w:rPr>
        <w:footnoteRef/>
      </w:r>
      <w:r w:rsidRPr="00A86A25">
        <w:rPr>
          <w:lang w:val="es-CO"/>
        </w:rPr>
        <w:t xml:space="preserve"> CC. T-103 y 396 de 2014, entre otras. </w:t>
      </w:r>
    </w:p>
  </w:footnote>
  <w:footnote w:id="13">
    <w:p w:rsidR="003B1C81" w:rsidRPr="00A86A25" w:rsidRDefault="003B1C81" w:rsidP="003B1C81">
      <w:pPr>
        <w:pStyle w:val="Textonotapie"/>
        <w:jc w:val="both"/>
        <w:rPr>
          <w:lang w:val="es-CO"/>
        </w:rPr>
      </w:pPr>
      <w:r w:rsidRPr="00A86A25">
        <w:rPr>
          <w:rStyle w:val="Refdenotaalpie"/>
          <w:lang w:val="es-CO"/>
        </w:rPr>
        <w:footnoteRef/>
      </w:r>
      <w:r w:rsidRPr="00A86A25">
        <w:rPr>
          <w:lang w:val="es-CO"/>
        </w:rPr>
        <w:t xml:space="preserve"> CSJ. STC3950-2016.</w:t>
      </w:r>
    </w:p>
  </w:footnote>
  <w:footnote w:id="14">
    <w:p w:rsidR="003B1C81" w:rsidRPr="00A86A25" w:rsidRDefault="003B1C81" w:rsidP="003B1C81">
      <w:pPr>
        <w:pStyle w:val="Textonotapie"/>
        <w:jc w:val="both"/>
        <w:rPr>
          <w:lang w:val="es-CO"/>
        </w:rPr>
      </w:pPr>
      <w:r w:rsidRPr="00A86A25">
        <w:rPr>
          <w:rStyle w:val="Refdenotaalpie"/>
          <w:lang w:val="es-CO"/>
        </w:rPr>
        <w:footnoteRef/>
      </w:r>
      <w:r w:rsidRPr="00A86A25">
        <w:rPr>
          <w:lang w:val="es-CO"/>
        </w:rPr>
        <w:t xml:space="preserve"> CC. T-134 de 1994</w:t>
      </w:r>
      <w:r w:rsidR="00A86A25">
        <w:rPr>
          <w:lang w:val="es-CO"/>
        </w:rPr>
        <w:t xml:space="preserve">, también puede consultarse </w:t>
      </w:r>
      <w:r w:rsidR="00A86A25" w:rsidRPr="00A86A25">
        <w:rPr>
          <w:lang w:val="es-CO"/>
        </w:rPr>
        <w:t>la T-237 de 2018</w:t>
      </w:r>
      <w:r w:rsidRPr="00A86A25">
        <w:rPr>
          <w:lang w:val="es-CO"/>
        </w:rPr>
        <w:t xml:space="preserve">. </w:t>
      </w:r>
    </w:p>
  </w:footnote>
  <w:footnote w:id="15">
    <w:p w:rsidR="003B1C81" w:rsidRDefault="003B1C81" w:rsidP="003B1C81">
      <w:pPr>
        <w:pStyle w:val="Textonotapie"/>
      </w:pPr>
      <w:r w:rsidRPr="00C45F3C">
        <w:rPr>
          <w:rStyle w:val="Refdenotaalpie"/>
        </w:rPr>
        <w:footnoteRef/>
      </w:r>
      <w:r w:rsidRPr="00C45F3C">
        <w:t xml:space="preserve"> CC. </w:t>
      </w:r>
      <w:r>
        <w:t xml:space="preserve">T-180 de 2018, </w:t>
      </w:r>
      <w:proofErr w:type="spellStart"/>
      <w:r>
        <w:t>también</w:t>
      </w:r>
      <w:proofErr w:type="spellEnd"/>
      <w:r>
        <w:t xml:space="preserve"> </w:t>
      </w:r>
      <w:proofErr w:type="spellStart"/>
      <w:r>
        <w:t>pueden</w:t>
      </w:r>
      <w:proofErr w:type="spellEnd"/>
      <w:r>
        <w:t xml:space="preserve"> </w:t>
      </w:r>
      <w:proofErr w:type="spellStart"/>
      <w:r>
        <w:t>consultarse</w:t>
      </w:r>
      <w:proofErr w:type="spellEnd"/>
      <w:r>
        <w:t xml:space="preserve"> </w:t>
      </w:r>
      <w:proofErr w:type="spellStart"/>
      <w:r>
        <w:t>las</w:t>
      </w:r>
      <w:proofErr w:type="spellEnd"/>
      <w:r>
        <w:t xml:space="preserve"> </w:t>
      </w:r>
      <w:r w:rsidRPr="00C45F3C">
        <w:t>T-103 de 2014</w:t>
      </w:r>
      <w:r>
        <w:t xml:space="preserve"> y </w:t>
      </w:r>
      <w:r w:rsidRPr="00C45F3C">
        <w:t>T-567 de 1998.</w:t>
      </w:r>
    </w:p>
  </w:footnote>
  <w:footnote w:id="16">
    <w:p w:rsidR="003B1C81" w:rsidRDefault="003B1C81" w:rsidP="003B1C81">
      <w:pPr>
        <w:pStyle w:val="Textonotapie"/>
        <w:jc w:val="both"/>
      </w:pPr>
      <w:r w:rsidRPr="00C45F3C">
        <w:rPr>
          <w:rStyle w:val="Refdenotaalpie"/>
        </w:rPr>
        <w:footnoteRef/>
      </w:r>
      <w:r w:rsidRPr="00C45F3C">
        <w:t xml:space="preserve"> CC. </w:t>
      </w:r>
      <w:r w:rsidR="00A86A25">
        <w:t xml:space="preserve">T-237 de 2018, </w:t>
      </w:r>
      <w:r>
        <w:t xml:space="preserve">SU-210 de 2017, T-181 de 2017, T-233 de 2017, T-323 de 2017, </w:t>
      </w:r>
      <w:r w:rsidRPr="00C45F3C">
        <w:t xml:space="preserve">T-001 de 2017, T-038, 106 de 2017, </w:t>
      </w:r>
      <w:r w:rsidRPr="00C45F3C">
        <w:rPr>
          <w:bCs/>
          <w:bdr w:val="none" w:sz="0" w:space="0" w:color="auto" w:frame="1"/>
          <w:shd w:val="clear" w:color="auto" w:fill="FFFFFF"/>
        </w:rPr>
        <w:t xml:space="preserve">T-037 de 2016, T-120 de 2016 y </w:t>
      </w:r>
      <w:r w:rsidRPr="00C45F3C">
        <w:t>T-662 de 2013.</w:t>
      </w:r>
      <w:r w:rsidRPr="00C45F3C">
        <w:rPr>
          <w:b/>
          <w:bCs/>
          <w:color w:val="2D2D2D"/>
          <w:bdr w:val="none" w:sz="0" w:space="0" w:color="auto" w:frame="1"/>
          <w:shd w:val="clear" w:color="auto" w:fill="FFFFFF"/>
        </w:rPr>
        <w:t xml:space="preserve"> </w:t>
      </w:r>
    </w:p>
  </w:footnote>
  <w:footnote w:id="17">
    <w:p w:rsidR="003B1C81" w:rsidRDefault="003B1C81" w:rsidP="003B1C81">
      <w:pPr>
        <w:pStyle w:val="Textonotapie"/>
        <w:jc w:val="both"/>
      </w:pPr>
      <w:r w:rsidRPr="00C45F3C">
        <w:rPr>
          <w:rStyle w:val="Refdenotaalpie"/>
        </w:rPr>
        <w:footnoteRef/>
      </w:r>
      <w:r>
        <w:t xml:space="preserve"> CSJ</w:t>
      </w:r>
      <w:r w:rsidRPr="00C45F3C">
        <w:t xml:space="preserve">. </w:t>
      </w:r>
      <w:r w:rsidRPr="00885549">
        <w:t>STC8239-2018</w:t>
      </w:r>
      <w:r>
        <w:t xml:space="preserve">, </w:t>
      </w:r>
      <w:r w:rsidRPr="00C45F3C">
        <w:t xml:space="preserve">STC2349-2017, STC3931-2016, STC6121-2015 y </w:t>
      </w:r>
      <w:proofErr w:type="spellStart"/>
      <w:r w:rsidRPr="00C45F3C">
        <w:t>sentencia</w:t>
      </w:r>
      <w:proofErr w:type="spellEnd"/>
      <w:r w:rsidRPr="00C45F3C">
        <w:t xml:space="preserve"> del 02-09-2014, MP: Margarita Cabello B., No.23001-22-14-000-2014-00097-01;</w:t>
      </w:r>
    </w:p>
  </w:footnote>
  <w:footnote w:id="18">
    <w:p w:rsidR="003B1C81" w:rsidRPr="004E7C10" w:rsidRDefault="003B1C81" w:rsidP="003B1C81">
      <w:pPr>
        <w:pStyle w:val="Textonotapie"/>
        <w:rPr>
          <w:lang w:val="es-CO"/>
        </w:rPr>
      </w:pPr>
      <w:r>
        <w:rPr>
          <w:rStyle w:val="Refdenotaalpie"/>
        </w:rPr>
        <w:footnoteRef/>
      </w:r>
      <w:r>
        <w:t xml:space="preserve"> </w:t>
      </w:r>
      <w:r>
        <w:rPr>
          <w:lang w:val="es-CO"/>
        </w:rPr>
        <w:t>CSJ. STC18793-2017.</w:t>
      </w:r>
    </w:p>
  </w:footnote>
  <w:footnote w:id="19">
    <w:p w:rsidR="003B1C81" w:rsidRPr="004E7C10" w:rsidRDefault="003B1C81" w:rsidP="003B1C81">
      <w:pPr>
        <w:pStyle w:val="Textonotapie"/>
        <w:rPr>
          <w:lang w:val="es-CO"/>
        </w:rPr>
      </w:pPr>
      <w:r>
        <w:rPr>
          <w:rStyle w:val="Refdenotaalpie"/>
        </w:rPr>
        <w:footnoteRef/>
      </w:r>
      <w:r>
        <w:t xml:space="preserve"> </w:t>
      </w:r>
      <w:r>
        <w:rPr>
          <w:lang w:val="es-CO"/>
        </w:rPr>
        <w:t>CC. T.089 de 2018, SU-210 de 2017 y T-717 de 2011.</w:t>
      </w:r>
    </w:p>
  </w:footnote>
  <w:footnote w:id="20">
    <w:p w:rsidR="003B1C81" w:rsidRPr="004E7C10" w:rsidRDefault="003B1C81" w:rsidP="003B1C81">
      <w:pPr>
        <w:pStyle w:val="Textonotapie"/>
        <w:rPr>
          <w:lang w:val="es-CO"/>
        </w:rPr>
      </w:pPr>
      <w:r>
        <w:rPr>
          <w:rStyle w:val="Refdenotaalpie"/>
        </w:rPr>
        <w:footnoteRef/>
      </w:r>
      <w:r>
        <w:t xml:space="preserve"> </w:t>
      </w:r>
      <w:r>
        <w:rPr>
          <w:lang w:val="es-CO"/>
        </w:rPr>
        <w:t>CC. T-180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Default="003913E3"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sidR="00A659B3">
      <w:rPr>
        <w:rStyle w:val="Nmerodepgina"/>
        <w:rFonts w:cs="Verdana"/>
        <w:noProof/>
      </w:rPr>
      <w:t>2</w:t>
    </w:r>
    <w:r>
      <w:rPr>
        <w:rStyle w:val="Nmerodepgina"/>
        <w:rFonts w:cs="Verdana"/>
      </w:rPr>
      <w:fldChar w:fldCharType="end"/>
    </w:r>
  </w:p>
  <w:p w:rsidR="003913E3" w:rsidRDefault="003913E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4F3CCA" w:rsidRDefault="003913E3">
    <w:pPr>
      <w:pStyle w:val="Encabezado"/>
      <w:pBdr>
        <w:bottom w:val="single" w:sz="4" w:space="1" w:color="D9D9D9"/>
      </w:pBdr>
      <w:jc w:val="right"/>
      <w:rPr>
        <w:rFonts w:ascii="Georgia" w:hAnsi="Georgia"/>
        <w:b/>
        <w:lang w:val="es-CO"/>
      </w:rPr>
    </w:pPr>
    <w:r w:rsidRPr="004F3CCA">
      <w:rPr>
        <w:rFonts w:ascii="Georgia" w:hAnsi="Georgia"/>
        <w:color w:val="7F7F7F"/>
        <w:spacing w:val="60"/>
        <w:sz w:val="22"/>
        <w:lang w:val="es-CO"/>
      </w:rPr>
      <w:t>Página</w:t>
    </w:r>
    <w:r w:rsidRPr="004F3CCA">
      <w:rPr>
        <w:rFonts w:ascii="Georgia" w:hAnsi="Georgia"/>
        <w:sz w:val="22"/>
        <w:lang w:val="es-CO"/>
      </w:rPr>
      <w:t xml:space="preserve"> | </w:t>
    </w:r>
    <w:r w:rsidRPr="004F3CCA">
      <w:rPr>
        <w:rFonts w:ascii="Georgia" w:hAnsi="Georgia"/>
        <w:sz w:val="22"/>
        <w:lang w:val="es-CO"/>
      </w:rPr>
      <w:fldChar w:fldCharType="begin"/>
    </w:r>
    <w:r w:rsidRPr="004F3CCA">
      <w:rPr>
        <w:rFonts w:ascii="Georgia" w:hAnsi="Georgia"/>
        <w:sz w:val="22"/>
        <w:lang w:val="es-CO"/>
      </w:rPr>
      <w:instrText xml:space="preserve"> PAGE   \* MERGEFORMAT </w:instrText>
    </w:r>
    <w:r w:rsidRPr="004F3CCA">
      <w:rPr>
        <w:rFonts w:ascii="Georgia" w:hAnsi="Georgia"/>
        <w:sz w:val="22"/>
        <w:lang w:val="es-CO"/>
      </w:rPr>
      <w:fldChar w:fldCharType="separate"/>
    </w:r>
    <w:r w:rsidR="00A00F9D">
      <w:rPr>
        <w:rFonts w:ascii="Georgia" w:hAnsi="Georgia"/>
        <w:noProof/>
        <w:sz w:val="22"/>
        <w:lang w:val="es-CO"/>
      </w:rPr>
      <w:t>7</w:t>
    </w:r>
    <w:r w:rsidRPr="004F3CCA">
      <w:rPr>
        <w:rFonts w:ascii="Georgia" w:hAnsi="Georgia"/>
        <w:sz w:val="22"/>
        <w:lang w:val="es-CO"/>
      </w:rPr>
      <w:fldChar w:fldCharType="end"/>
    </w:r>
  </w:p>
  <w:p w:rsidR="003913E3" w:rsidRPr="004F3CCA" w:rsidRDefault="003913E3" w:rsidP="006F562A">
    <w:pPr>
      <w:pStyle w:val="Encabezado"/>
      <w:ind w:right="360"/>
      <w:jc w:val="both"/>
      <w:rPr>
        <w:rFonts w:ascii="Georgia" w:hAnsi="Georgia" w:cs="Calibri"/>
        <w:i/>
        <w:sz w:val="20"/>
        <w:szCs w:val="20"/>
      </w:rPr>
    </w:pPr>
    <w:r w:rsidRPr="004F3CCA">
      <w:rPr>
        <w:rFonts w:ascii="Georgia" w:hAnsi="Georgia" w:cs="Calibri"/>
        <w:i/>
        <w:sz w:val="20"/>
        <w:szCs w:val="20"/>
      </w:rPr>
      <w:t>EXPEDIENTE No.</w:t>
    </w:r>
    <w:r w:rsidR="004F3CCA">
      <w:rPr>
        <w:rFonts w:ascii="Georgia" w:hAnsi="Georgia" w:cs="Calibri"/>
        <w:i/>
        <w:sz w:val="20"/>
        <w:szCs w:val="20"/>
      </w:rPr>
      <w:t>201</w:t>
    </w:r>
    <w:r w:rsidR="0079608D">
      <w:rPr>
        <w:rFonts w:ascii="Georgia" w:hAnsi="Georgia" w:cs="Calibri"/>
        <w:i/>
        <w:sz w:val="20"/>
        <w:szCs w:val="20"/>
      </w:rPr>
      <w:t>8</w:t>
    </w:r>
    <w:r w:rsidR="004F3CCA">
      <w:rPr>
        <w:rFonts w:ascii="Georgia" w:hAnsi="Georgia" w:cs="Calibri"/>
        <w:i/>
        <w:sz w:val="20"/>
        <w:szCs w:val="20"/>
      </w:rPr>
      <w:t>-00</w:t>
    </w:r>
    <w:r w:rsidR="003864C7">
      <w:rPr>
        <w:rFonts w:ascii="Georgia" w:hAnsi="Georgia" w:cs="Calibri"/>
        <w:i/>
        <w:sz w:val="20"/>
        <w:szCs w:val="20"/>
      </w:rPr>
      <w:t>194-02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92089F" w:rsidRDefault="003913E3">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3913E3" w:rsidRDefault="003913E3"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06651A7"/>
    <w:multiLevelType w:val="multilevel"/>
    <w:tmpl w:val="8160DA8E"/>
    <w:lvl w:ilvl="0">
      <w:start w:val="6"/>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7">
    <w:nsid w:val="18DC6FDB"/>
    <w:multiLevelType w:val="hybridMultilevel"/>
    <w:tmpl w:val="09FC56C8"/>
    <w:lvl w:ilvl="0" w:tplc="0C0A000F">
      <w:start w:val="6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B6519C6"/>
    <w:multiLevelType w:val="multilevel"/>
    <w:tmpl w:val="F53239E8"/>
    <w:lvl w:ilvl="0">
      <w:start w:val="6"/>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C830482"/>
    <w:multiLevelType w:val="multilevel"/>
    <w:tmpl w:val="26C242E6"/>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0">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7">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26F6A2F"/>
    <w:multiLevelType w:val="multilevel"/>
    <w:tmpl w:val="085C048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76C39EC"/>
    <w:multiLevelType w:val="multilevel"/>
    <w:tmpl w:val="A38E31FE"/>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nsid w:val="480E1034"/>
    <w:multiLevelType w:val="hybridMultilevel"/>
    <w:tmpl w:val="BCF698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6">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9">
    <w:nsid w:val="523F1100"/>
    <w:multiLevelType w:val="multilevel"/>
    <w:tmpl w:val="4E184A3E"/>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7E122C4"/>
    <w:multiLevelType w:val="multilevel"/>
    <w:tmpl w:val="1B76BDE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5D3759BD"/>
    <w:multiLevelType w:val="multilevel"/>
    <w:tmpl w:val="D0D8AA96"/>
    <w:lvl w:ilvl="0">
      <w:start w:val="5"/>
      <w:numFmt w:val="decimal"/>
      <w:lvlText w:val="%1."/>
      <w:lvlJc w:val="left"/>
      <w:pPr>
        <w:ind w:left="927" w:hanging="927"/>
      </w:pPr>
      <w:rPr>
        <w:rFonts w:hint="default"/>
        <w:color w:val="000000"/>
      </w:rPr>
    </w:lvl>
    <w:lvl w:ilvl="1">
      <w:start w:val="4"/>
      <w:numFmt w:val="decimal"/>
      <w:lvlText w:val="%1.%2."/>
      <w:lvlJc w:val="left"/>
      <w:pPr>
        <w:ind w:left="1570" w:hanging="1287"/>
      </w:pPr>
      <w:rPr>
        <w:rFonts w:hint="default"/>
        <w:color w:val="000000"/>
      </w:rPr>
    </w:lvl>
    <w:lvl w:ilvl="2">
      <w:start w:val="2"/>
      <w:numFmt w:val="decimal"/>
      <w:lvlText w:val="%1.%2.%3."/>
      <w:lvlJc w:val="left"/>
      <w:pPr>
        <w:ind w:left="1853" w:hanging="1287"/>
      </w:pPr>
      <w:rPr>
        <w:rFonts w:hint="default"/>
        <w:color w:val="000000"/>
      </w:rPr>
    </w:lvl>
    <w:lvl w:ilvl="3">
      <w:start w:val="1"/>
      <w:numFmt w:val="decimal"/>
      <w:lvlText w:val="%1.%2.%3.%4."/>
      <w:lvlJc w:val="left"/>
      <w:pPr>
        <w:ind w:left="2496" w:hanging="1647"/>
      </w:pPr>
      <w:rPr>
        <w:rFonts w:hint="default"/>
        <w:color w:val="000000"/>
      </w:rPr>
    </w:lvl>
    <w:lvl w:ilvl="4">
      <w:start w:val="1"/>
      <w:numFmt w:val="decimal"/>
      <w:lvlText w:val="%1.%2.%3.%4.%5."/>
      <w:lvlJc w:val="left"/>
      <w:pPr>
        <w:ind w:left="2779" w:hanging="1647"/>
      </w:pPr>
      <w:rPr>
        <w:rFonts w:hint="default"/>
        <w:color w:val="000000"/>
      </w:rPr>
    </w:lvl>
    <w:lvl w:ilvl="5">
      <w:start w:val="1"/>
      <w:numFmt w:val="decimal"/>
      <w:lvlText w:val="%1.%2.%3.%4.%5.%6."/>
      <w:lvlJc w:val="left"/>
      <w:pPr>
        <w:ind w:left="3422" w:hanging="2007"/>
      </w:pPr>
      <w:rPr>
        <w:rFonts w:hint="default"/>
        <w:color w:val="000000"/>
      </w:rPr>
    </w:lvl>
    <w:lvl w:ilvl="6">
      <w:start w:val="1"/>
      <w:numFmt w:val="decimal"/>
      <w:lvlText w:val="%1.%2.%3.%4.%5.%6.%7."/>
      <w:lvlJc w:val="left"/>
      <w:pPr>
        <w:ind w:left="3705" w:hanging="2007"/>
      </w:pPr>
      <w:rPr>
        <w:rFonts w:hint="default"/>
        <w:color w:val="000000"/>
      </w:rPr>
    </w:lvl>
    <w:lvl w:ilvl="7">
      <w:start w:val="1"/>
      <w:numFmt w:val="decimal"/>
      <w:lvlText w:val="%1.%2.%3.%4.%5.%6.%7.%8."/>
      <w:lvlJc w:val="left"/>
      <w:pPr>
        <w:ind w:left="4348" w:hanging="2367"/>
      </w:pPr>
      <w:rPr>
        <w:rFonts w:hint="default"/>
        <w:color w:val="000000"/>
      </w:rPr>
    </w:lvl>
    <w:lvl w:ilvl="8">
      <w:start w:val="1"/>
      <w:numFmt w:val="decimal"/>
      <w:lvlText w:val="%1.%2.%3.%4.%5.%6.%7.%8.%9."/>
      <w:lvlJc w:val="left"/>
      <w:pPr>
        <w:ind w:left="4991" w:hanging="2727"/>
      </w:pPr>
      <w:rPr>
        <w:rFonts w:hint="default"/>
        <w:color w:val="000000"/>
      </w:rPr>
    </w:lvl>
  </w:abstractNum>
  <w:abstractNum w:abstractNumId="34">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5">
    <w:nsid w:val="674929F3"/>
    <w:multiLevelType w:val="hybridMultilevel"/>
    <w:tmpl w:val="AB7433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7">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0">
    <w:nsid w:val="7B1A578A"/>
    <w:multiLevelType w:val="hybridMultilevel"/>
    <w:tmpl w:val="C6FE9F84"/>
    <w:lvl w:ilvl="0" w:tplc="24367B3A">
      <w:start w:val="1"/>
      <w:numFmt w:val="decimal"/>
      <w:lvlText w:val="%1."/>
      <w:lvlJc w:val="left"/>
      <w:pPr>
        <w:tabs>
          <w:tab w:val="num" w:pos="360"/>
        </w:tabs>
        <w:ind w:left="360" w:hanging="360"/>
      </w:pPr>
      <w:rPr>
        <w:rFonts w:cs="Times New Roman" w:hint="default"/>
        <w:sz w:val="24"/>
        <w:szCs w:val="24"/>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1">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2">
    <w:nsid w:val="7E304724"/>
    <w:multiLevelType w:val="multilevel"/>
    <w:tmpl w:val="DF8462CE"/>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0"/>
  </w:num>
  <w:num w:numId="2">
    <w:abstractNumId w:val="32"/>
  </w:num>
  <w:num w:numId="3">
    <w:abstractNumId w:val="25"/>
  </w:num>
  <w:num w:numId="4">
    <w:abstractNumId w:val="21"/>
  </w:num>
  <w:num w:numId="5">
    <w:abstractNumId w:val="36"/>
  </w:num>
  <w:num w:numId="6">
    <w:abstractNumId w:val="23"/>
  </w:num>
  <w:num w:numId="7">
    <w:abstractNumId w:val="3"/>
  </w:num>
  <w:num w:numId="8">
    <w:abstractNumId w:val="16"/>
  </w:num>
  <w:num w:numId="9">
    <w:abstractNumId w:val="17"/>
  </w:num>
  <w:num w:numId="10">
    <w:abstractNumId w:val="2"/>
  </w:num>
  <w:num w:numId="11">
    <w:abstractNumId w:val="31"/>
  </w:num>
  <w:num w:numId="12">
    <w:abstractNumId w:val="13"/>
  </w:num>
  <w:num w:numId="13">
    <w:abstractNumId w:val="19"/>
  </w:num>
  <w:num w:numId="14">
    <w:abstractNumId w:val="39"/>
  </w:num>
  <w:num w:numId="15">
    <w:abstractNumId w:val="28"/>
  </w:num>
  <w:num w:numId="16">
    <w:abstractNumId w:val="1"/>
  </w:num>
  <w:num w:numId="17">
    <w:abstractNumId w:val="41"/>
  </w:num>
  <w:num w:numId="18">
    <w:abstractNumId w:val="29"/>
  </w:num>
  <w:num w:numId="19">
    <w:abstractNumId w:val="38"/>
  </w:num>
  <w:num w:numId="20">
    <w:abstractNumId w:val="37"/>
  </w:num>
  <w:num w:numId="21">
    <w:abstractNumId w:val="5"/>
  </w:num>
  <w:num w:numId="22">
    <w:abstractNumId w:val="0"/>
  </w:num>
  <w:num w:numId="23">
    <w:abstractNumId w:val="43"/>
  </w:num>
  <w:num w:numId="24">
    <w:abstractNumId w:val="26"/>
  </w:num>
  <w:num w:numId="25">
    <w:abstractNumId w:val="15"/>
  </w:num>
  <w:num w:numId="26">
    <w:abstractNumId w:val="18"/>
  </w:num>
  <w:num w:numId="27">
    <w:abstractNumId w:val="4"/>
  </w:num>
  <w:num w:numId="28">
    <w:abstractNumId w:val="35"/>
  </w:num>
  <w:num w:numId="29">
    <w:abstractNumId w:val="24"/>
  </w:num>
  <w:num w:numId="30">
    <w:abstractNumId w:val="14"/>
  </w:num>
  <w:num w:numId="31">
    <w:abstractNumId w:val="42"/>
  </w:num>
  <w:num w:numId="32">
    <w:abstractNumId w:val="30"/>
  </w:num>
  <w:num w:numId="33">
    <w:abstractNumId w:val="10"/>
  </w:num>
  <w:num w:numId="34">
    <w:abstractNumId w:val="34"/>
  </w:num>
  <w:num w:numId="35">
    <w:abstractNumId w:val="12"/>
  </w:num>
  <w:num w:numId="36">
    <w:abstractNumId w:val="33"/>
  </w:num>
  <w:num w:numId="37">
    <w:abstractNumId w:val="27"/>
  </w:num>
  <w:num w:numId="38">
    <w:abstractNumId w:val="2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2"/>
  </w:num>
  <w:num w:numId="43">
    <w:abstractNumId w:val="20"/>
  </w:num>
  <w:num w:numId="44">
    <w:abstractNumId w:val="7"/>
  </w:num>
  <w:num w:numId="45">
    <w:abstractNumId w:val="6"/>
  </w:num>
  <w:num w:numId="46">
    <w:abstractNumId w:val="8"/>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3C3"/>
    <w:rsid w:val="0000191C"/>
    <w:rsid w:val="0000299D"/>
    <w:rsid w:val="00002C84"/>
    <w:rsid w:val="00003111"/>
    <w:rsid w:val="00005281"/>
    <w:rsid w:val="00007912"/>
    <w:rsid w:val="000100E5"/>
    <w:rsid w:val="00011758"/>
    <w:rsid w:val="00011CF2"/>
    <w:rsid w:val="00011D52"/>
    <w:rsid w:val="00013530"/>
    <w:rsid w:val="00013BE8"/>
    <w:rsid w:val="0002042C"/>
    <w:rsid w:val="000215F0"/>
    <w:rsid w:val="00022487"/>
    <w:rsid w:val="00022DD0"/>
    <w:rsid w:val="00022F38"/>
    <w:rsid w:val="00023886"/>
    <w:rsid w:val="00023FAD"/>
    <w:rsid w:val="00024DCC"/>
    <w:rsid w:val="00024E51"/>
    <w:rsid w:val="0002535C"/>
    <w:rsid w:val="00025764"/>
    <w:rsid w:val="00025DB8"/>
    <w:rsid w:val="00025F5F"/>
    <w:rsid w:val="00026F32"/>
    <w:rsid w:val="00027251"/>
    <w:rsid w:val="00031D5D"/>
    <w:rsid w:val="000332E9"/>
    <w:rsid w:val="00033F1E"/>
    <w:rsid w:val="00041B57"/>
    <w:rsid w:val="0004382E"/>
    <w:rsid w:val="00043EC5"/>
    <w:rsid w:val="000460A6"/>
    <w:rsid w:val="00047896"/>
    <w:rsid w:val="00051F5B"/>
    <w:rsid w:val="00052FE3"/>
    <w:rsid w:val="00055B9D"/>
    <w:rsid w:val="00056027"/>
    <w:rsid w:val="000601B1"/>
    <w:rsid w:val="00060954"/>
    <w:rsid w:val="00060F7F"/>
    <w:rsid w:val="0006117C"/>
    <w:rsid w:val="0006167A"/>
    <w:rsid w:val="000634BA"/>
    <w:rsid w:val="00064271"/>
    <w:rsid w:val="00065500"/>
    <w:rsid w:val="00065A2F"/>
    <w:rsid w:val="000664A8"/>
    <w:rsid w:val="00066726"/>
    <w:rsid w:val="000679CA"/>
    <w:rsid w:val="00067A12"/>
    <w:rsid w:val="00067E4F"/>
    <w:rsid w:val="0007063B"/>
    <w:rsid w:val="00072310"/>
    <w:rsid w:val="00072763"/>
    <w:rsid w:val="00072B7F"/>
    <w:rsid w:val="00073265"/>
    <w:rsid w:val="0007503D"/>
    <w:rsid w:val="0007524F"/>
    <w:rsid w:val="00075C73"/>
    <w:rsid w:val="00076139"/>
    <w:rsid w:val="00076634"/>
    <w:rsid w:val="00076D55"/>
    <w:rsid w:val="00076F62"/>
    <w:rsid w:val="0007768D"/>
    <w:rsid w:val="0008009F"/>
    <w:rsid w:val="000818FB"/>
    <w:rsid w:val="000820F0"/>
    <w:rsid w:val="0008427C"/>
    <w:rsid w:val="00085FB4"/>
    <w:rsid w:val="00086D8F"/>
    <w:rsid w:val="00086DEB"/>
    <w:rsid w:val="000871E7"/>
    <w:rsid w:val="0008767C"/>
    <w:rsid w:val="0008789D"/>
    <w:rsid w:val="000917C3"/>
    <w:rsid w:val="00092CB6"/>
    <w:rsid w:val="0009345E"/>
    <w:rsid w:val="000937F8"/>
    <w:rsid w:val="0009397A"/>
    <w:rsid w:val="00093AD0"/>
    <w:rsid w:val="000956EB"/>
    <w:rsid w:val="000962B6"/>
    <w:rsid w:val="00096950"/>
    <w:rsid w:val="00096A69"/>
    <w:rsid w:val="00096F42"/>
    <w:rsid w:val="000975AD"/>
    <w:rsid w:val="000976A4"/>
    <w:rsid w:val="00097BAB"/>
    <w:rsid w:val="000A0EB7"/>
    <w:rsid w:val="000A1739"/>
    <w:rsid w:val="000A2533"/>
    <w:rsid w:val="000A4450"/>
    <w:rsid w:val="000A51FF"/>
    <w:rsid w:val="000A5B92"/>
    <w:rsid w:val="000A6C04"/>
    <w:rsid w:val="000B1B05"/>
    <w:rsid w:val="000B2CF6"/>
    <w:rsid w:val="000B372B"/>
    <w:rsid w:val="000B5D80"/>
    <w:rsid w:val="000B6A4A"/>
    <w:rsid w:val="000C0A5D"/>
    <w:rsid w:val="000C6F60"/>
    <w:rsid w:val="000C7144"/>
    <w:rsid w:val="000C7176"/>
    <w:rsid w:val="000C7369"/>
    <w:rsid w:val="000C75AD"/>
    <w:rsid w:val="000C7C79"/>
    <w:rsid w:val="000D01DC"/>
    <w:rsid w:val="000D1818"/>
    <w:rsid w:val="000D2DAC"/>
    <w:rsid w:val="000D302F"/>
    <w:rsid w:val="000D352E"/>
    <w:rsid w:val="000D3AE1"/>
    <w:rsid w:val="000D3B20"/>
    <w:rsid w:val="000D4585"/>
    <w:rsid w:val="000D519A"/>
    <w:rsid w:val="000D5ECA"/>
    <w:rsid w:val="000E08F2"/>
    <w:rsid w:val="000E1A18"/>
    <w:rsid w:val="000E2262"/>
    <w:rsid w:val="000E324D"/>
    <w:rsid w:val="000E37D4"/>
    <w:rsid w:val="000E4B1F"/>
    <w:rsid w:val="000E52D7"/>
    <w:rsid w:val="000E65B0"/>
    <w:rsid w:val="000E7042"/>
    <w:rsid w:val="000E742B"/>
    <w:rsid w:val="000E7ABD"/>
    <w:rsid w:val="000F038D"/>
    <w:rsid w:val="000F1AC1"/>
    <w:rsid w:val="000F2CA2"/>
    <w:rsid w:val="000F3F07"/>
    <w:rsid w:val="000F3FF5"/>
    <w:rsid w:val="000F43C0"/>
    <w:rsid w:val="000F45EF"/>
    <w:rsid w:val="000F5F85"/>
    <w:rsid w:val="000F62E4"/>
    <w:rsid w:val="000F6C11"/>
    <w:rsid w:val="001012AD"/>
    <w:rsid w:val="001013B3"/>
    <w:rsid w:val="001017E7"/>
    <w:rsid w:val="001039FB"/>
    <w:rsid w:val="00103CD9"/>
    <w:rsid w:val="0010401B"/>
    <w:rsid w:val="001055E9"/>
    <w:rsid w:val="00105F37"/>
    <w:rsid w:val="00106142"/>
    <w:rsid w:val="001064AC"/>
    <w:rsid w:val="00107025"/>
    <w:rsid w:val="001127AE"/>
    <w:rsid w:val="00114609"/>
    <w:rsid w:val="00115C96"/>
    <w:rsid w:val="00117015"/>
    <w:rsid w:val="00117C99"/>
    <w:rsid w:val="00120933"/>
    <w:rsid w:val="00122E6D"/>
    <w:rsid w:val="001240AF"/>
    <w:rsid w:val="00124DDA"/>
    <w:rsid w:val="00124F49"/>
    <w:rsid w:val="00125979"/>
    <w:rsid w:val="001261B8"/>
    <w:rsid w:val="001266B4"/>
    <w:rsid w:val="00126EC6"/>
    <w:rsid w:val="001322A1"/>
    <w:rsid w:val="00132704"/>
    <w:rsid w:val="0013310E"/>
    <w:rsid w:val="00133D97"/>
    <w:rsid w:val="00135B04"/>
    <w:rsid w:val="00137753"/>
    <w:rsid w:val="0014148D"/>
    <w:rsid w:val="00141BDD"/>
    <w:rsid w:val="001424D3"/>
    <w:rsid w:val="00143701"/>
    <w:rsid w:val="00143D8D"/>
    <w:rsid w:val="0014426A"/>
    <w:rsid w:val="0014678E"/>
    <w:rsid w:val="00147EF8"/>
    <w:rsid w:val="00150AF5"/>
    <w:rsid w:val="00152DAF"/>
    <w:rsid w:val="00152F46"/>
    <w:rsid w:val="00153B76"/>
    <w:rsid w:val="001545B7"/>
    <w:rsid w:val="00156283"/>
    <w:rsid w:val="00160A8B"/>
    <w:rsid w:val="00162BFC"/>
    <w:rsid w:val="00162DEF"/>
    <w:rsid w:val="00162EC9"/>
    <w:rsid w:val="00164342"/>
    <w:rsid w:val="00165382"/>
    <w:rsid w:val="001656E3"/>
    <w:rsid w:val="00165935"/>
    <w:rsid w:val="00166158"/>
    <w:rsid w:val="00167BBA"/>
    <w:rsid w:val="00170C5C"/>
    <w:rsid w:val="0017129C"/>
    <w:rsid w:val="00171C83"/>
    <w:rsid w:val="0017206C"/>
    <w:rsid w:val="00172487"/>
    <w:rsid w:val="00172643"/>
    <w:rsid w:val="00172F27"/>
    <w:rsid w:val="00173244"/>
    <w:rsid w:val="0017357D"/>
    <w:rsid w:val="00173EBC"/>
    <w:rsid w:val="0017543D"/>
    <w:rsid w:val="00175F65"/>
    <w:rsid w:val="00175F77"/>
    <w:rsid w:val="0017606A"/>
    <w:rsid w:val="00180F71"/>
    <w:rsid w:val="0018124A"/>
    <w:rsid w:val="00181871"/>
    <w:rsid w:val="00182E93"/>
    <w:rsid w:val="00184D93"/>
    <w:rsid w:val="00187410"/>
    <w:rsid w:val="00187605"/>
    <w:rsid w:val="001900A1"/>
    <w:rsid w:val="001900B9"/>
    <w:rsid w:val="001917D1"/>
    <w:rsid w:val="00192453"/>
    <w:rsid w:val="001929A7"/>
    <w:rsid w:val="00192CFD"/>
    <w:rsid w:val="0019307C"/>
    <w:rsid w:val="00193789"/>
    <w:rsid w:val="00193798"/>
    <w:rsid w:val="001952B7"/>
    <w:rsid w:val="00195627"/>
    <w:rsid w:val="001972AF"/>
    <w:rsid w:val="00197752"/>
    <w:rsid w:val="001A0871"/>
    <w:rsid w:val="001A150E"/>
    <w:rsid w:val="001A1A41"/>
    <w:rsid w:val="001A2112"/>
    <w:rsid w:val="001A239F"/>
    <w:rsid w:val="001A261B"/>
    <w:rsid w:val="001A2BC5"/>
    <w:rsid w:val="001A3EF7"/>
    <w:rsid w:val="001A4B98"/>
    <w:rsid w:val="001A4F41"/>
    <w:rsid w:val="001A5577"/>
    <w:rsid w:val="001A7CD5"/>
    <w:rsid w:val="001B03A5"/>
    <w:rsid w:val="001B22A1"/>
    <w:rsid w:val="001B2BF9"/>
    <w:rsid w:val="001B47F2"/>
    <w:rsid w:val="001B4E5A"/>
    <w:rsid w:val="001B5C6F"/>
    <w:rsid w:val="001B6B9C"/>
    <w:rsid w:val="001B78D2"/>
    <w:rsid w:val="001C1259"/>
    <w:rsid w:val="001C1611"/>
    <w:rsid w:val="001C2101"/>
    <w:rsid w:val="001C3246"/>
    <w:rsid w:val="001C5D56"/>
    <w:rsid w:val="001C687C"/>
    <w:rsid w:val="001C7AA1"/>
    <w:rsid w:val="001C7BEE"/>
    <w:rsid w:val="001D0A6A"/>
    <w:rsid w:val="001D14A5"/>
    <w:rsid w:val="001D2702"/>
    <w:rsid w:val="001D3D53"/>
    <w:rsid w:val="001D5B0F"/>
    <w:rsid w:val="001D6658"/>
    <w:rsid w:val="001D6840"/>
    <w:rsid w:val="001D76C4"/>
    <w:rsid w:val="001D7CF6"/>
    <w:rsid w:val="001E1104"/>
    <w:rsid w:val="001E1592"/>
    <w:rsid w:val="001E2DE4"/>
    <w:rsid w:val="001E2EA8"/>
    <w:rsid w:val="001E311C"/>
    <w:rsid w:val="001E61ED"/>
    <w:rsid w:val="001E6AB8"/>
    <w:rsid w:val="001E7EDB"/>
    <w:rsid w:val="001F08CF"/>
    <w:rsid w:val="001F0AC0"/>
    <w:rsid w:val="001F0F9B"/>
    <w:rsid w:val="001F1B56"/>
    <w:rsid w:val="001F1DC2"/>
    <w:rsid w:val="001F2983"/>
    <w:rsid w:val="001F29E2"/>
    <w:rsid w:val="001F3204"/>
    <w:rsid w:val="001F55DF"/>
    <w:rsid w:val="001F5AC4"/>
    <w:rsid w:val="001F6067"/>
    <w:rsid w:val="001F6B77"/>
    <w:rsid w:val="0020003C"/>
    <w:rsid w:val="00201684"/>
    <w:rsid w:val="00202512"/>
    <w:rsid w:val="00202EB9"/>
    <w:rsid w:val="0020383C"/>
    <w:rsid w:val="00204694"/>
    <w:rsid w:val="00205091"/>
    <w:rsid w:val="00205B98"/>
    <w:rsid w:val="0020712D"/>
    <w:rsid w:val="00207906"/>
    <w:rsid w:val="00210A59"/>
    <w:rsid w:val="00213147"/>
    <w:rsid w:val="00213FCA"/>
    <w:rsid w:val="00214468"/>
    <w:rsid w:val="00214A4A"/>
    <w:rsid w:val="00217035"/>
    <w:rsid w:val="00220CE5"/>
    <w:rsid w:val="00221B21"/>
    <w:rsid w:val="00221B6D"/>
    <w:rsid w:val="00222AC9"/>
    <w:rsid w:val="00227BA7"/>
    <w:rsid w:val="00227D2E"/>
    <w:rsid w:val="00230A7F"/>
    <w:rsid w:val="00230D6E"/>
    <w:rsid w:val="00230F0D"/>
    <w:rsid w:val="00231A7F"/>
    <w:rsid w:val="00231EE7"/>
    <w:rsid w:val="00231EFB"/>
    <w:rsid w:val="002338DF"/>
    <w:rsid w:val="00235DC0"/>
    <w:rsid w:val="00241C17"/>
    <w:rsid w:val="00242E93"/>
    <w:rsid w:val="002431E8"/>
    <w:rsid w:val="00243973"/>
    <w:rsid w:val="00243BF8"/>
    <w:rsid w:val="002457CB"/>
    <w:rsid w:val="00245D96"/>
    <w:rsid w:val="00250401"/>
    <w:rsid w:val="00250FAB"/>
    <w:rsid w:val="00251903"/>
    <w:rsid w:val="002524D7"/>
    <w:rsid w:val="00252B94"/>
    <w:rsid w:val="00253BE8"/>
    <w:rsid w:val="00253DB2"/>
    <w:rsid w:val="00254C43"/>
    <w:rsid w:val="00254D05"/>
    <w:rsid w:val="00255A76"/>
    <w:rsid w:val="00255E29"/>
    <w:rsid w:val="00257A0E"/>
    <w:rsid w:val="00257C43"/>
    <w:rsid w:val="002617B1"/>
    <w:rsid w:val="00265452"/>
    <w:rsid w:val="002677AF"/>
    <w:rsid w:val="0027273C"/>
    <w:rsid w:val="0027495F"/>
    <w:rsid w:val="00275F4A"/>
    <w:rsid w:val="0028166B"/>
    <w:rsid w:val="00283803"/>
    <w:rsid w:val="00283D22"/>
    <w:rsid w:val="00283E88"/>
    <w:rsid w:val="00284AF2"/>
    <w:rsid w:val="00285DBA"/>
    <w:rsid w:val="002865F6"/>
    <w:rsid w:val="00286A56"/>
    <w:rsid w:val="00286A95"/>
    <w:rsid w:val="00287CF2"/>
    <w:rsid w:val="002901E0"/>
    <w:rsid w:val="002923B3"/>
    <w:rsid w:val="0029313D"/>
    <w:rsid w:val="0029422B"/>
    <w:rsid w:val="002946FF"/>
    <w:rsid w:val="0029571A"/>
    <w:rsid w:val="0029574A"/>
    <w:rsid w:val="00296EA8"/>
    <w:rsid w:val="002978A1"/>
    <w:rsid w:val="002A0F18"/>
    <w:rsid w:val="002A259F"/>
    <w:rsid w:val="002A2B8A"/>
    <w:rsid w:val="002A2C4A"/>
    <w:rsid w:val="002A5547"/>
    <w:rsid w:val="002A7EE6"/>
    <w:rsid w:val="002B0529"/>
    <w:rsid w:val="002B2E94"/>
    <w:rsid w:val="002B33C0"/>
    <w:rsid w:val="002B503F"/>
    <w:rsid w:val="002B6043"/>
    <w:rsid w:val="002B7A49"/>
    <w:rsid w:val="002C2796"/>
    <w:rsid w:val="002C3307"/>
    <w:rsid w:val="002C4CF9"/>
    <w:rsid w:val="002C5F7D"/>
    <w:rsid w:val="002C763E"/>
    <w:rsid w:val="002D1038"/>
    <w:rsid w:val="002D468B"/>
    <w:rsid w:val="002D5131"/>
    <w:rsid w:val="002D55BA"/>
    <w:rsid w:val="002D5DFB"/>
    <w:rsid w:val="002D619F"/>
    <w:rsid w:val="002D6785"/>
    <w:rsid w:val="002D688F"/>
    <w:rsid w:val="002D7E63"/>
    <w:rsid w:val="002E1A27"/>
    <w:rsid w:val="002E33DD"/>
    <w:rsid w:val="002E393C"/>
    <w:rsid w:val="002E64BE"/>
    <w:rsid w:val="002E71F1"/>
    <w:rsid w:val="002E7DC6"/>
    <w:rsid w:val="002F1F4A"/>
    <w:rsid w:val="002F20AB"/>
    <w:rsid w:val="002F2176"/>
    <w:rsid w:val="002F2BAB"/>
    <w:rsid w:val="002F330A"/>
    <w:rsid w:val="002F61D7"/>
    <w:rsid w:val="002F7BE7"/>
    <w:rsid w:val="0030058B"/>
    <w:rsid w:val="00300CF9"/>
    <w:rsid w:val="00300E36"/>
    <w:rsid w:val="00300FD9"/>
    <w:rsid w:val="00301D9F"/>
    <w:rsid w:val="00303127"/>
    <w:rsid w:val="00304138"/>
    <w:rsid w:val="0030690A"/>
    <w:rsid w:val="00306DE6"/>
    <w:rsid w:val="003071A1"/>
    <w:rsid w:val="00307530"/>
    <w:rsid w:val="003106C4"/>
    <w:rsid w:val="00311FCA"/>
    <w:rsid w:val="00312032"/>
    <w:rsid w:val="00312D1F"/>
    <w:rsid w:val="00314A7B"/>
    <w:rsid w:val="003158A3"/>
    <w:rsid w:val="00315CCD"/>
    <w:rsid w:val="0031633C"/>
    <w:rsid w:val="003169D9"/>
    <w:rsid w:val="00320A40"/>
    <w:rsid w:val="00322B43"/>
    <w:rsid w:val="0032385F"/>
    <w:rsid w:val="003278B1"/>
    <w:rsid w:val="0033236B"/>
    <w:rsid w:val="00332FAA"/>
    <w:rsid w:val="00333F8D"/>
    <w:rsid w:val="0033413E"/>
    <w:rsid w:val="003357EB"/>
    <w:rsid w:val="003377CA"/>
    <w:rsid w:val="00340212"/>
    <w:rsid w:val="0034319E"/>
    <w:rsid w:val="00344D24"/>
    <w:rsid w:val="00344FDF"/>
    <w:rsid w:val="00345261"/>
    <w:rsid w:val="003479C3"/>
    <w:rsid w:val="00350325"/>
    <w:rsid w:val="0035091C"/>
    <w:rsid w:val="003509ED"/>
    <w:rsid w:val="00351BE4"/>
    <w:rsid w:val="003530CC"/>
    <w:rsid w:val="00356574"/>
    <w:rsid w:val="00357346"/>
    <w:rsid w:val="003575CA"/>
    <w:rsid w:val="00363388"/>
    <w:rsid w:val="00363563"/>
    <w:rsid w:val="00364A1E"/>
    <w:rsid w:val="003708EF"/>
    <w:rsid w:val="00371F65"/>
    <w:rsid w:val="0037385E"/>
    <w:rsid w:val="00374FC2"/>
    <w:rsid w:val="003767EA"/>
    <w:rsid w:val="00377C39"/>
    <w:rsid w:val="003801D6"/>
    <w:rsid w:val="003832EC"/>
    <w:rsid w:val="00383C88"/>
    <w:rsid w:val="003847D9"/>
    <w:rsid w:val="003855C9"/>
    <w:rsid w:val="003864C7"/>
    <w:rsid w:val="00386714"/>
    <w:rsid w:val="00386E98"/>
    <w:rsid w:val="003908F6"/>
    <w:rsid w:val="0039105A"/>
    <w:rsid w:val="003913E3"/>
    <w:rsid w:val="003929B3"/>
    <w:rsid w:val="00393460"/>
    <w:rsid w:val="00393A40"/>
    <w:rsid w:val="00393B3E"/>
    <w:rsid w:val="0039564A"/>
    <w:rsid w:val="00396F25"/>
    <w:rsid w:val="00397CA0"/>
    <w:rsid w:val="003A241C"/>
    <w:rsid w:val="003A29EA"/>
    <w:rsid w:val="003A3829"/>
    <w:rsid w:val="003A46C9"/>
    <w:rsid w:val="003A606E"/>
    <w:rsid w:val="003A7064"/>
    <w:rsid w:val="003B030B"/>
    <w:rsid w:val="003B0B67"/>
    <w:rsid w:val="003B17E8"/>
    <w:rsid w:val="003B1C81"/>
    <w:rsid w:val="003B4254"/>
    <w:rsid w:val="003B4B9C"/>
    <w:rsid w:val="003B5607"/>
    <w:rsid w:val="003B59CD"/>
    <w:rsid w:val="003B5FE0"/>
    <w:rsid w:val="003B604B"/>
    <w:rsid w:val="003B677E"/>
    <w:rsid w:val="003B695B"/>
    <w:rsid w:val="003B6CA8"/>
    <w:rsid w:val="003B6CC5"/>
    <w:rsid w:val="003C0E38"/>
    <w:rsid w:val="003C137A"/>
    <w:rsid w:val="003C2934"/>
    <w:rsid w:val="003C2C88"/>
    <w:rsid w:val="003C2CFD"/>
    <w:rsid w:val="003C2D90"/>
    <w:rsid w:val="003C2E51"/>
    <w:rsid w:val="003C396C"/>
    <w:rsid w:val="003C3E04"/>
    <w:rsid w:val="003C4A4A"/>
    <w:rsid w:val="003C620C"/>
    <w:rsid w:val="003C6992"/>
    <w:rsid w:val="003C710D"/>
    <w:rsid w:val="003C7446"/>
    <w:rsid w:val="003D0448"/>
    <w:rsid w:val="003D0BE1"/>
    <w:rsid w:val="003D0FBA"/>
    <w:rsid w:val="003D1702"/>
    <w:rsid w:val="003D3B31"/>
    <w:rsid w:val="003E18D8"/>
    <w:rsid w:val="003E6D15"/>
    <w:rsid w:val="003F0102"/>
    <w:rsid w:val="003F01EC"/>
    <w:rsid w:val="003F0C87"/>
    <w:rsid w:val="003F10B4"/>
    <w:rsid w:val="003F162E"/>
    <w:rsid w:val="003F298D"/>
    <w:rsid w:val="0040074A"/>
    <w:rsid w:val="004017E5"/>
    <w:rsid w:val="004046B5"/>
    <w:rsid w:val="00404829"/>
    <w:rsid w:val="00406F7C"/>
    <w:rsid w:val="0041105C"/>
    <w:rsid w:val="004134D8"/>
    <w:rsid w:val="0041414C"/>
    <w:rsid w:val="004163D7"/>
    <w:rsid w:val="0041757E"/>
    <w:rsid w:val="00417661"/>
    <w:rsid w:val="00417DA3"/>
    <w:rsid w:val="00421D69"/>
    <w:rsid w:val="00422105"/>
    <w:rsid w:val="0042362D"/>
    <w:rsid w:val="004259A6"/>
    <w:rsid w:val="00425FF8"/>
    <w:rsid w:val="00427D6B"/>
    <w:rsid w:val="00430378"/>
    <w:rsid w:val="00431AEE"/>
    <w:rsid w:val="004338D9"/>
    <w:rsid w:val="00433E65"/>
    <w:rsid w:val="004343C1"/>
    <w:rsid w:val="00434E57"/>
    <w:rsid w:val="00435CE5"/>
    <w:rsid w:val="00435E0C"/>
    <w:rsid w:val="00436117"/>
    <w:rsid w:val="00436ECB"/>
    <w:rsid w:val="00437C75"/>
    <w:rsid w:val="00437F21"/>
    <w:rsid w:val="00441CA9"/>
    <w:rsid w:val="004421F1"/>
    <w:rsid w:val="00443720"/>
    <w:rsid w:val="00444414"/>
    <w:rsid w:val="00444980"/>
    <w:rsid w:val="00444E8C"/>
    <w:rsid w:val="004466BF"/>
    <w:rsid w:val="004518F7"/>
    <w:rsid w:val="0045202E"/>
    <w:rsid w:val="0045279A"/>
    <w:rsid w:val="00452844"/>
    <w:rsid w:val="004543D9"/>
    <w:rsid w:val="00455284"/>
    <w:rsid w:val="00455651"/>
    <w:rsid w:val="00457C56"/>
    <w:rsid w:val="00457D03"/>
    <w:rsid w:val="004604D3"/>
    <w:rsid w:val="00461F7E"/>
    <w:rsid w:val="0046206E"/>
    <w:rsid w:val="00462195"/>
    <w:rsid w:val="00463482"/>
    <w:rsid w:val="00463583"/>
    <w:rsid w:val="00463D16"/>
    <w:rsid w:val="00464A72"/>
    <w:rsid w:val="00465B40"/>
    <w:rsid w:val="00467235"/>
    <w:rsid w:val="0046775F"/>
    <w:rsid w:val="00470CA8"/>
    <w:rsid w:val="00472CC5"/>
    <w:rsid w:val="00472E2D"/>
    <w:rsid w:val="00473CBD"/>
    <w:rsid w:val="00474092"/>
    <w:rsid w:val="00475C03"/>
    <w:rsid w:val="00476D6C"/>
    <w:rsid w:val="004775F3"/>
    <w:rsid w:val="00480688"/>
    <w:rsid w:val="00480FA5"/>
    <w:rsid w:val="0048142E"/>
    <w:rsid w:val="004820C7"/>
    <w:rsid w:val="004824D1"/>
    <w:rsid w:val="00483D25"/>
    <w:rsid w:val="00485811"/>
    <w:rsid w:val="004858D6"/>
    <w:rsid w:val="00486576"/>
    <w:rsid w:val="0049109E"/>
    <w:rsid w:val="004916BD"/>
    <w:rsid w:val="0049174B"/>
    <w:rsid w:val="004930CF"/>
    <w:rsid w:val="00493F5A"/>
    <w:rsid w:val="00494780"/>
    <w:rsid w:val="004975AA"/>
    <w:rsid w:val="004A05CD"/>
    <w:rsid w:val="004A0F23"/>
    <w:rsid w:val="004A0FE6"/>
    <w:rsid w:val="004A12F7"/>
    <w:rsid w:val="004A1E39"/>
    <w:rsid w:val="004A2227"/>
    <w:rsid w:val="004A2DDC"/>
    <w:rsid w:val="004A38E3"/>
    <w:rsid w:val="004A3ADA"/>
    <w:rsid w:val="004A43C7"/>
    <w:rsid w:val="004A6E0A"/>
    <w:rsid w:val="004A7D32"/>
    <w:rsid w:val="004B0539"/>
    <w:rsid w:val="004B270A"/>
    <w:rsid w:val="004B2CC3"/>
    <w:rsid w:val="004B2DCC"/>
    <w:rsid w:val="004B3407"/>
    <w:rsid w:val="004B3751"/>
    <w:rsid w:val="004B47A3"/>
    <w:rsid w:val="004B5109"/>
    <w:rsid w:val="004B53D6"/>
    <w:rsid w:val="004B5E6C"/>
    <w:rsid w:val="004B638F"/>
    <w:rsid w:val="004C06C3"/>
    <w:rsid w:val="004C0806"/>
    <w:rsid w:val="004C249A"/>
    <w:rsid w:val="004C4256"/>
    <w:rsid w:val="004C5BDE"/>
    <w:rsid w:val="004C5D2C"/>
    <w:rsid w:val="004C6746"/>
    <w:rsid w:val="004C6E92"/>
    <w:rsid w:val="004C7D84"/>
    <w:rsid w:val="004D0C94"/>
    <w:rsid w:val="004D1CFD"/>
    <w:rsid w:val="004D4476"/>
    <w:rsid w:val="004D44A1"/>
    <w:rsid w:val="004D4912"/>
    <w:rsid w:val="004D49AC"/>
    <w:rsid w:val="004D564D"/>
    <w:rsid w:val="004D678C"/>
    <w:rsid w:val="004D7EC1"/>
    <w:rsid w:val="004E02D5"/>
    <w:rsid w:val="004E0F61"/>
    <w:rsid w:val="004E2B78"/>
    <w:rsid w:val="004E6287"/>
    <w:rsid w:val="004E6DC4"/>
    <w:rsid w:val="004E7C10"/>
    <w:rsid w:val="004F1BDB"/>
    <w:rsid w:val="004F2F89"/>
    <w:rsid w:val="004F31F1"/>
    <w:rsid w:val="004F3CCA"/>
    <w:rsid w:val="004F448C"/>
    <w:rsid w:val="004F5D30"/>
    <w:rsid w:val="004F6583"/>
    <w:rsid w:val="004F6D6A"/>
    <w:rsid w:val="005005AF"/>
    <w:rsid w:val="00502776"/>
    <w:rsid w:val="00503BF5"/>
    <w:rsid w:val="005050E8"/>
    <w:rsid w:val="00505776"/>
    <w:rsid w:val="005069CE"/>
    <w:rsid w:val="0050752F"/>
    <w:rsid w:val="0051036C"/>
    <w:rsid w:val="0051162B"/>
    <w:rsid w:val="00512B8A"/>
    <w:rsid w:val="00513AD7"/>
    <w:rsid w:val="00514EA8"/>
    <w:rsid w:val="00515033"/>
    <w:rsid w:val="00515C3F"/>
    <w:rsid w:val="005174D0"/>
    <w:rsid w:val="00517B20"/>
    <w:rsid w:val="005206FB"/>
    <w:rsid w:val="00520BF9"/>
    <w:rsid w:val="0052222D"/>
    <w:rsid w:val="00522421"/>
    <w:rsid w:val="005227AC"/>
    <w:rsid w:val="00524424"/>
    <w:rsid w:val="00524A0F"/>
    <w:rsid w:val="005254BF"/>
    <w:rsid w:val="005254D4"/>
    <w:rsid w:val="00525EDC"/>
    <w:rsid w:val="005265D9"/>
    <w:rsid w:val="005266C2"/>
    <w:rsid w:val="00527AF8"/>
    <w:rsid w:val="00527F10"/>
    <w:rsid w:val="00530623"/>
    <w:rsid w:val="00531544"/>
    <w:rsid w:val="00531C40"/>
    <w:rsid w:val="00532272"/>
    <w:rsid w:val="005322A7"/>
    <w:rsid w:val="00534323"/>
    <w:rsid w:val="00534B95"/>
    <w:rsid w:val="00534EE4"/>
    <w:rsid w:val="005353F5"/>
    <w:rsid w:val="00535F02"/>
    <w:rsid w:val="005363D6"/>
    <w:rsid w:val="0053721C"/>
    <w:rsid w:val="005378BD"/>
    <w:rsid w:val="0053790F"/>
    <w:rsid w:val="00541088"/>
    <w:rsid w:val="00541D99"/>
    <w:rsid w:val="005424E8"/>
    <w:rsid w:val="0054435F"/>
    <w:rsid w:val="00545404"/>
    <w:rsid w:val="0054570A"/>
    <w:rsid w:val="00546CA1"/>
    <w:rsid w:val="00546F0C"/>
    <w:rsid w:val="00547163"/>
    <w:rsid w:val="0054723D"/>
    <w:rsid w:val="00547436"/>
    <w:rsid w:val="00550989"/>
    <w:rsid w:val="00550D96"/>
    <w:rsid w:val="00551CB9"/>
    <w:rsid w:val="005548B0"/>
    <w:rsid w:val="005551E2"/>
    <w:rsid w:val="005565BB"/>
    <w:rsid w:val="00557BCF"/>
    <w:rsid w:val="00562995"/>
    <w:rsid w:val="00563DAB"/>
    <w:rsid w:val="00565175"/>
    <w:rsid w:val="00565450"/>
    <w:rsid w:val="00565776"/>
    <w:rsid w:val="005660B9"/>
    <w:rsid w:val="00567F1D"/>
    <w:rsid w:val="00570C27"/>
    <w:rsid w:val="00571181"/>
    <w:rsid w:val="005719BA"/>
    <w:rsid w:val="00571A04"/>
    <w:rsid w:val="00571FE4"/>
    <w:rsid w:val="00574FAA"/>
    <w:rsid w:val="0057530B"/>
    <w:rsid w:val="00577E6C"/>
    <w:rsid w:val="00580039"/>
    <w:rsid w:val="00581321"/>
    <w:rsid w:val="00582361"/>
    <w:rsid w:val="00584B9D"/>
    <w:rsid w:val="00586A21"/>
    <w:rsid w:val="00587194"/>
    <w:rsid w:val="005872BC"/>
    <w:rsid w:val="00587698"/>
    <w:rsid w:val="00590CB5"/>
    <w:rsid w:val="00591294"/>
    <w:rsid w:val="0059311A"/>
    <w:rsid w:val="00593F33"/>
    <w:rsid w:val="005967FC"/>
    <w:rsid w:val="00597CED"/>
    <w:rsid w:val="005A2467"/>
    <w:rsid w:val="005A2595"/>
    <w:rsid w:val="005A3B1D"/>
    <w:rsid w:val="005A3C01"/>
    <w:rsid w:val="005A4153"/>
    <w:rsid w:val="005A461E"/>
    <w:rsid w:val="005A4F53"/>
    <w:rsid w:val="005A62A6"/>
    <w:rsid w:val="005A66FC"/>
    <w:rsid w:val="005A703D"/>
    <w:rsid w:val="005A7334"/>
    <w:rsid w:val="005A7BED"/>
    <w:rsid w:val="005B025A"/>
    <w:rsid w:val="005B248B"/>
    <w:rsid w:val="005B2BDE"/>
    <w:rsid w:val="005B2F92"/>
    <w:rsid w:val="005B387F"/>
    <w:rsid w:val="005B3BD2"/>
    <w:rsid w:val="005B606C"/>
    <w:rsid w:val="005B66D3"/>
    <w:rsid w:val="005C085F"/>
    <w:rsid w:val="005C19D8"/>
    <w:rsid w:val="005C1C5A"/>
    <w:rsid w:val="005C2225"/>
    <w:rsid w:val="005C2467"/>
    <w:rsid w:val="005C26B3"/>
    <w:rsid w:val="005C2C5B"/>
    <w:rsid w:val="005C31C9"/>
    <w:rsid w:val="005C336C"/>
    <w:rsid w:val="005C3B96"/>
    <w:rsid w:val="005C458F"/>
    <w:rsid w:val="005C6722"/>
    <w:rsid w:val="005C7391"/>
    <w:rsid w:val="005C7936"/>
    <w:rsid w:val="005D1620"/>
    <w:rsid w:val="005D1B2D"/>
    <w:rsid w:val="005D269F"/>
    <w:rsid w:val="005D29AD"/>
    <w:rsid w:val="005D3CD3"/>
    <w:rsid w:val="005D45CE"/>
    <w:rsid w:val="005D5B8A"/>
    <w:rsid w:val="005D7869"/>
    <w:rsid w:val="005E0152"/>
    <w:rsid w:val="005E0DC3"/>
    <w:rsid w:val="005E14BE"/>
    <w:rsid w:val="005E25A0"/>
    <w:rsid w:val="005E3018"/>
    <w:rsid w:val="005E45DD"/>
    <w:rsid w:val="005E799C"/>
    <w:rsid w:val="005F1392"/>
    <w:rsid w:val="005F1D7B"/>
    <w:rsid w:val="005F288E"/>
    <w:rsid w:val="005F2B51"/>
    <w:rsid w:val="005F4CEA"/>
    <w:rsid w:val="005F6B42"/>
    <w:rsid w:val="005F70BE"/>
    <w:rsid w:val="005F7975"/>
    <w:rsid w:val="005F7E0A"/>
    <w:rsid w:val="00600602"/>
    <w:rsid w:val="00600676"/>
    <w:rsid w:val="00600AC6"/>
    <w:rsid w:val="006018EB"/>
    <w:rsid w:val="00601CD1"/>
    <w:rsid w:val="006027B0"/>
    <w:rsid w:val="00604455"/>
    <w:rsid w:val="00607FBD"/>
    <w:rsid w:val="00607FC8"/>
    <w:rsid w:val="006112D7"/>
    <w:rsid w:val="00614195"/>
    <w:rsid w:val="00614452"/>
    <w:rsid w:val="006145D8"/>
    <w:rsid w:val="00615133"/>
    <w:rsid w:val="00615E1E"/>
    <w:rsid w:val="00616259"/>
    <w:rsid w:val="00616841"/>
    <w:rsid w:val="00617636"/>
    <w:rsid w:val="00620C95"/>
    <w:rsid w:val="00622526"/>
    <w:rsid w:val="0062319B"/>
    <w:rsid w:val="0062698A"/>
    <w:rsid w:val="00626F78"/>
    <w:rsid w:val="00630A34"/>
    <w:rsid w:val="00631D04"/>
    <w:rsid w:val="00634D8C"/>
    <w:rsid w:val="00634E55"/>
    <w:rsid w:val="006352B7"/>
    <w:rsid w:val="00635ED8"/>
    <w:rsid w:val="0063767B"/>
    <w:rsid w:val="00637AB3"/>
    <w:rsid w:val="00640CA5"/>
    <w:rsid w:val="00641308"/>
    <w:rsid w:val="0064234D"/>
    <w:rsid w:val="00644360"/>
    <w:rsid w:val="00644F63"/>
    <w:rsid w:val="00645798"/>
    <w:rsid w:val="006472F2"/>
    <w:rsid w:val="006477F6"/>
    <w:rsid w:val="00650262"/>
    <w:rsid w:val="006507EA"/>
    <w:rsid w:val="0065133D"/>
    <w:rsid w:val="00651DDA"/>
    <w:rsid w:val="00652D2F"/>
    <w:rsid w:val="006535FE"/>
    <w:rsid w:val="00654759"/>
    <w:rsid w:val="006550DE"/>
    <w:rsid w:val="00655913"/>
    <w:rsid w:val="006562FD"/>
    <w:rsid w:val="006568AE"/>
    <w:rsid w:val="00656C54"/>
    <w:rsid w:val="00661297"/>
    <w:rsid w:val="0066130D"/>
    <w:rsid w:val="006615CB"/>
    <w:rsid w:val="006618F4"/>
    <w:rsid w:val="006627C2"/>
    <w:rsid w:val="00662B8C"/>
    <w:rsid w:val="006641CB"/>
    <w:rsid w:val="006642B1"/>
    <w:rsid w:val="0066436E"/>
    <w:rsid w:val="006663F5"/>
    <w:rsid w:val="006666B4"/>
    <w:rsid w:val="006668E1"/>
    <w:rsid w:val="006678FC"/>
    <w:rsid w:val="00667F0F"/>
    <w:rsid w:val="0067134B"/>
    <w:rsid w:val="00671669"/>
    <w:rsid w:val="006748FC"/>
    <w:rsid w:val="00676868"/>
    <w:rsid w:val="00676C54"/>
    <w:rsid w:val="0067757F"/>
    <w:rsid w:val="00680035"/>
    <w:rsid w:val="00681C24"/>
    <w:rsid w:val="00684673"/>
    <w:rsid w:val="0068471D"/>
    <w:rsid w:val="0068549C"/>
    <w:rsid w:val="0068783B"/>
    <w:rsid w:val="00690E0F"/>
    <w:rsid w:val="00692159"/>
    <w:rsid w:val="00692569"/>
    <w:rsid w:val="00693136"/>
    <w:rsid w:val="006938F5"/>
    <w:rsid w:val="00694281"/>
    <w:rsid w:val="0069471F"/>
    <w:rsid w:val="006950A1"/>
    <w:rsid w:val="00695732"/>
    <w:rsid w:val="00695FDF"/>
    <w:rsid w:val="0069656E"/>
    <w:rsid w:val="006975BD"/>
    <w:rsid w:val="006A04FE"/>
    <w:rsid w:val="006A141C"/>
    <w:rsid w:val="006A309C"/>
    <w:rsid w:val="006A3A7B"/>
    <w:rsid w:val="006A5F1E"/>
    <w:rsid w:val="006A66EB"/>
    <w:rsid w:val="006A6C0A"/>
    <w:rsid w:val="006A6FA0"/>
    <w:rsid w:val="006A7035"/>
    <w:rsid w:val="006A78E4"/>
    <w:rsid w:val="006B0F10"/>
    <w:rsid w:val="006B1C39"/>
    <w:rsid w:val="006B28B3"/>
    <w:rsid w:val="006B5F12"/>
    <w:rsid w:val="006B61AE"/>
    <w:rsid w:val="006B6B2E"/>
    <w:rsid w:val="006B6D9B"/>
    <w:rsid w:val="006B77CB"/>
    <w:rsid w:val="006C0A90"/>
    <w:rsid w:val="006C11A5"/>
    <w:rsid w:val="006C1FB5"/>
    <w:rsid w:val="006C2AFC"/>
    <w:rsid w:val="006C2E4D"/>
    <w:rsid w:val="006C6D4C"/>
    <w:rsid w:val="006D1B00"/>
    <w:rsid w:val="006D3B8F"/>
    <w:rsid w:val="006D5236"/>
    <w:rsid w:val="006D5F62"/>
    <w:rsid w:val="006D6BA1"/>
    <w:rsid w:val="006D7214"/>
    <w:rsid w:val="006E100D"/>
    <w:rsid w:val="006E1334"/>
    <w:rsid w:val="006E1629"/>
    <w:rsid w:val="006E1832"/>
    <w:rsid w:val="006E5690"/>
    <w:rsid w:val="006E6874"/>
    <w:rsid w:val="006E6B60"/>
    <w:rsid w:val="006E6F53"/>
    <w:rsid w:val="006E71AC"/>
    <w:rsid w:val="006E766C"/>
    <w:rsid w:val="006E7776"/>
    <w:rsid w:val="006F01CE"/>
    <w:rsid w:val="006F03E2"/>
    <w:rsid w:val="006F07F5"/>
    <w:rsid w:val="006F1D71"/>
    <w:rsid w:val="006F1FC6"/>
    <w:rsid w:val="006F24DB"/>
    <w:rsid w:val="006F27A3"/>
    <w:rsid w:val="006F2808"/>
    <w:rsid w:val="006F4219"/>
    <w:rsid w:val="006F44E5"/>
    <w:rsid w:val="006F4A4C"/>
    <w:rsid w:val="006F52B4"/>
    <w:rsid w:val="006F562A"/>
    <w:rsid w:val="006F6160"/>
    <w:rsid w:val="006F695B"/>
    <w:rsid w:val="006F7014"/>
    <w:rsid w:val="00701835"/>
    <w:rsid w:val="00701A66"/>
    <w:rsid w:val="00707B4A"/>
    <w:rsid w:val="007117A0"/>
    <w:rsid w:val="00716B70"/>
    <w:rsid w:val="007201D5"/>
    <w:rsid w:val="0072020C"/>
    <w:rsid w:val="00720478"/>
    <w:rsid w:val="00720D87"/>
    <w:rsid w:val="007216AD"/>
    <w:rsid w:val="0072250C"/>
    <w:rsid w:val="007239AD"/>
    <w:rsid w:val="00723F96"/>
    <w:rsid w:val="00725A38"/>
    <w:rsid w:val="00726989"/>
    <w:rsid w:val="0073192F"/>
    <w:rsid w:val="00731B65"/>
    <w:rsid w:val="00731CB2"/>
    <w:rsid w:val="00732403"/>
    <w:rsid w:val="007328DA"/>
    <w:rsid w:val="0073555B"/>
    <w:rsid w:val="00735CD2"/>
    <w:rsid w:val="00740778"/>
    <w:rsid w:val="00742137"/>
    <w:rsid w:val="00743286"/>
    <w:rsid w:val="00744231"/>
    <w:rsid w:val="007460BC"/>
    <w:rsid w:val="007469AE"/>
    <w:rsid w:val="007470B5"/>
    <w:rsid w:val="00747531"/>
    <w:rsid w:val="00747ED4"/>
    <w:rsid w:val="00751924"/>
    <w:rsid w:val="00751EE2"/>
    <w:rsid w:val="007535D5"/>
    <w:rsid w:val="00753EFD"/>
    <w:rsid w:val="007552B7"/>
    <w:rsid w:val="00755DA9"/>
    <w:rsid w:val="0075694E"/>
    <w:rsid w:val="00757715"/>
    <w:rsid w:val="007640D2"/>
    <w:rsid w:val="00764347"/>
    <w:rsid w:val="007669E1"/>
    <w:rsid w:val="007671B0"/>
    <w:rsid w:val="00771090"/>
    <w:rsid w:val="007720C9"/>
    <w:rsid w:val="0077234A"/>
    <w:rsid w:val="00774500"/>
    <w:rsid w:val="00775C19"/>
    <w:rsid w:val="00775E15"/>
    <w:rsid w:val="00775F63"/>
    <w:rsid w:val="00776B80"/>
    <w:rsid w:val="00776D92"/>
    <w:rsid w:val="007776C4"/>
    <w:rsid w:val="00777919"/>
    <w:rsid w:val="00780F06"/>
    <w:rsid w:val="00781457"/>
    <w:rsid w:val="00781B9C"/>
    <w:rsid w:val="00784F28"/>
    <w:rsid w:val="007857F3"/>
    <w:rsid w:val="00785B30"/>
    <w:rsid w:val="007860C0"/>
    <w:rsid w:val="00786CF7"/>
    <w:rsid w:val="00790B5F"/>
    <w:rsid w:val="00791A42"/>
    <w:rsid w:val="00791E1D"/>
    <w:rsid w:val="00792E71"/>
    <w:rsid w:val="007937B6"/>
    <w:rsid w:val="00794635"/>
    <w:rsid w:val="007956E2"/>
    <w:rsid w:val="00795905"/>
    <w:rsid w:val="00795FFE"/>
    <w:rsid w:val="0079608D"/>
    <w:rsid w:val="007962BE"/>
    <w:rsid w:val="0079684A"/>
    <w:rsid w:val="007970C1"/>
    <w:rsid w:val="00797324"/>
    <w:rsid w:val="00797434"/>
    <w:rsid w:val="00797588"/>
    <w:rsid w:val="0079762C"/>
    <w:rsid w:val="007A08E9"/>
    <w:rsid w:val="007A1205"/>
    <w:rsid w:val="007A16DB"/>
    <w:rsid w:val="007A1A8D"/>
    <w:rsid w:val="007A21BD"/>
    <w:rsid w:val="007A2210"/>
    <w:rsid w:val="007A3420"/>
    <w:rsid w:val="007A3F55"/>
    <w:rsid w:val="007A421A"/>
    <w:rsid w:val="007A53D4"/>
    <w:rsid w:val="007A56E2"/>
    <w:rsid w:val="007A6355"/>
    <w:rsid w:val="007A6DAB"/>
    <w:rsid w:val="007A6EFF"/>
    <w:rsid w:val="007A7120"/>
    <w:rsid w:val="007A73BB"/>
    <w:rsid w:val="007B07CC"/>
    <w:rsid w:val="007B1C17"/>
    <w:rsid w:val="007B4249"/>
    <w:rsid w:val="007B4AD7"/>
    <w:rsid w:val="007B4FAE"/>
    <w:rsid w:val="007B5C11"/>
    <w:rsid w:val="007B6ACA"/>
    <w:rsid w:val="007B7624"/>
    <w:rsid w:val="007B7A36"/>
    <w:rsid w:val="007B7CB1"/>
    <w:rsid w:val="007C1154"/>
    <w:rsid w:val="007C1F0B"/>
    <w:rsid w:val="007C212B"/>
    <w:rsid w:val="007C3091"/>
    <w:rsid w:val="007C32C7"/>
    <w:rsid w:val="007C3344"/>
    <w:rsid w:val="007C647C"/>
    <w:rsid w:val="007C68C1"/>
    <w:rsid w:val="007C6965"/>
    <w:rsid w:val="007D130E"/>
    <w:rsid w:val="007D1E22"/>
    <w:rsid w:val="007D3639"/>
    <w:rsid w:val="007D4737"/>
    <w:rsid w:val="007D6F7F"/>
    <w:rsid w:val="007E0CB2"/>
    <w:rsid w:val="007E269D"/>
    <w:rsid w:val="007E2FA0"/>
    <w:rsid w:val="007E3CDF"/>
    <w:rsid w:val="007E486B"/>
    <w:rsid w:val="007E4E84"/>
    <w:rsid w:val="007E53B0"/>
    <w:rsid w:val="007E5A5B"/>
    <w:rsid w:val="007E62ED"/>
    <w:rsid w:val="007E73A7"/>
    <w:rsid w:val="007E75FD"/>
    <w:rsid w:val="007E7710"/>
    <w:rsid w:val="007F2158"/>
    <w:rsid w:val="007F28FE"/>
    <w:rsid w:val="007F3A65"/>
    <w:rsid w:val="007F443B"/>
    <w:rsid w:val="007F6579"/>
    <w:rsid w:val="007F7D49"/>
    <w:rsid w:val="00800654"/>
    <w:rsid w:val="00800C57"/>
    <w:rsid w:val="00801122"/>
    <w:rsid w:val="008025E6"/>
    <w:rsid w:val="0080432D"/>
    <w:rsid w:val="008046AF"/>
    <w:rsid w:val="00804D3F"/>
    <w:rsid w:val="008070A2"/>
    <w:rsid w:val="008114E1"/>
    <w:rsid w:val="00812318"/>
    <w:rsid w:val="00813C94"/>
    <w:rsid w:val="0081509A"/>
    <w:rsid w:val="0081536B"/>
    <w:rsid w:val="0081561D"/>
    <w:rsid w:val="00815BC3"/>
    <w:rsid w:val="00816246"/>
    <w:rsid w:val="0081669C"/>
    <w:rsid w:val="00821AC0"/>
    <w:rsid w:val="00821FFD"/>
    <w:rsid w:val="00822CE0"/>
    <w:rsid w:val="00823227"/>
    <w:rsid w:val="008241DE"/>
    <w:rsid w:val="008243BF"/>
    <w:rsid w:val="00825D8B"/>
    <w:rsid w:val="008260C7"/>
    <w:rsid w:val="00830158"/>
    <w:rsid w:val="00831A22"/>
    <w:rsid w:val="008333C1"/>
    <w:rsid w:val="008344D5"/>
    <w:rsid w:val="00836EE1"/>
    <w:rsid w:val="008404FB"/>
    <w:rsid w:val="00841CCA"/>
    <w:rsid w:val="00842EC9"/>
    <w:rsid w:val="00843062"/>
    <w:rsid w:val="00843342"/>
    <w:rsid w:val="00843668"/>
    <w:rsid w:val="00844928"/>
    <w:rsid w:val="00845D57"/>
    <w:rsid w:val="00846885"/>
    <w:rsid w:val="00846900"/>
    <w:rsid w:val="00846E0C"/>
    <w:rsid w:val="0084769F"/>
    <w:rsid w:val="00847A96"/>
    <w:rsid w:val="00847D64"/>
    <w:rsid w:val="00847F3F"/>
    <w:rsid w:val="00850FE8"/>
    <w:rsid w:val="0085152A"/>
    <w:rsid w:val="00851A70"/>
    <w:rsid w:val="008520B9"/>
    <w:rsid w:val="0085260A"/>
    <w:rsid w:val="00852D40"/>
    <w:rsid w:val="00853C31"/>
    <w:rsid w:val="00854008"/>
    <w:rsid w:val="00855D98"/>
    <w:rsid w:val="00856A64"/>
    <w:rsid w:val="00857554"/>
    <w:rsid w:val="008577D9"/>
    <w:rsid w:val="00860841"/>
    <w:rsid w:val="00860B21"/>
    <w:rsid w:val="00860DAD"/>
    <w:rsid w:val="00860E07"/>
    <w:rsid w:val="008630A2"/>
    <w:rsid w:val="0086477E"/>
    <w:rsid w:val="0086565A"/>
    <w:rsid w:val="0086594C"/>
    <w:rsid w:val="0086606D"/>
    <w:rsid w:val="00866292"/>
    <w:rsid w:val="00866D83"/>
    <w:rsid w:val="00870B91"/>
    <w:rsid w:val="00872680"/>
    <w:rsid w:val="00875D4E"/>
    <w:rsid w:val="00877A45"/>
    <w:rsid w:val="008826F6"/>
    <w:rsid w:val="00882F38"/>
    <w:rsid w:val="008847CB"/>
    <w:rsid w:val="00884E76"/>
    <w:rsid w:val="0088572D"/>
    <w:rsid w:val="00885C5B"/>
    <w:rsid w:val="00886752"/>
    <w:rsid w:val="0088683E"/>
    <w:rsid w:val="00890320"/>
    <w:rsid w:val="008915EA"/>
    <w:rsid w:val="008924A4"/>
    <w:rsid w:val="00893FCA"/>
    <w:rsid w:val="008948DA"/>
    <w:rsid w:val="00896588"/>
    <w:rsid w:val="00896FA9"/>
    <w:rsid w:val="00897130"/>
    <w:rsid w:val="008A0CAB"/>
    <w:rsid w:val="008A2077"/>
    <w:rsid w:val="008A2B57"/>
    <w:rsid w:val="008A49D7"/>
    <w:rsid w:val="008A4A7A"/>
    <w:rsid w:val="008B0BC9"/>
    <w:rsid w:val="008B0D88"/>
    <w:rsid w:val="008B2D04"/>
    <w:rsid w:val="008B3853"/>
    <w:rsid w:val="008B3C3E"/>
    <w:rsid w:val="008B615C"/>
    <w:rsid w:val="008B7331"/>
    <w:rsid w:val="008C043B"/>
    <w:rsid w:val="008C0916"/>
    <w:rsid w:val="008C0F06"/>
    <w:rsid w:val="008C3D59"/>
    <w:rsid w:val="008C42CD"/>
    <w:rsid w:val="008C4916"/>
    <w:rsid w:val="008C4B4E"/>
    <w:rsid w:val="008C50CD"/>
    <w:rsid w:val="008C7AF3"/>
    <w:rsid w:val="008D112B"/>
    <w:rsid w:val="008D2F69"/>
    <w:rsid w:val="008D391B"/>
    <w:rsid w:val="008D4EE1"/>
    <w:rsid w:val="008D5CC7"/>
    <w:rsid w:val="008D698B"/>
    <w:rsid w:val="008D767F"/>
    <w:rsid w:val="008D77CB"/>
    <w:rsid w:val="008E00BC"/>
    <w:rsid w:val="008E1D0B"/>
    <w:rsid w:val="008E33BF"/>
    <w:rsid w:val="008E43B9"/>
    <w:rsid w:val="008E4993"/>
    <w:rsid w:val="008E4DA9"/>
    <w:rsid w:val="008E50EF"/>
    <w:rsid w:val="008E641E"/>
    <w:rsid w:val="008E6C62"/>
    <w:rsid w:val="008E6FC1"/>
    <w:rsid w:val="008F04FE"/>
    <w:rsid w:val="008F05E9"/>
    <w:rsid w:val="008F1990"/>
    <w:rsid w:val="008F2A37"/>
    <w:rsid w:val="008F2DE9"/>
    <w:rsid w:val="008F2E47"/>
    <w:rsid w:val="008F3514"/>
    <w:rsid w:val="008F449D"/>
    <w:rsid w:val="008F533C"/>
    <w:rsid w:val="008F5B98"/>
    <w:rsid w:val="008F60D0"/>
    <w:rsid w:val="008F6566"/>
    <w:rsid w:val="008F6FC2"/>
    <w:rsid w:val="008F71EF"/>
    <w:rsid w:val="008F729E"/>
    <w:rsid w:val="008F7FE9"/>
    <w:rsid w:val="00901E1E"/>
    <w:rsid w:val="009026FC"/>
    <w:rsid w:val="00902B91"/>
    <w:rsid w:val="009038F9"/>
    <w:rsid w:val="00904E56"/>
    <w:rsid w:val="00905425"/>
    <w:rsid w:val="00905921"/>
    <w:rsid w:val="00905E36"/>
    <w:rsid w:val="00906C56"/>
    <w:rsid w:val="009076CC"/>
    <w:rsid w:val="009079F3"/>
    <w:rsid w:val="00907B47"/>
    <w:rsid w:val="00907CB8"/>
    <w:rsid w:val="00913716"/>
    <w:rsid w:val="0091375C"/>
    <w:rsid w:val="00913B35"/>
    <w:rsid w:val="00916708"/>
    <w:rsid w:val="00916BD5"/>
    <w:rsid w:val="0091769E"/>
    <w:rsid w:val="00917999"/>
    <w:rsid w:val="00917BF8"/>
    <w:rsid w:val="0092089F"/>
    <w:rsid w:val="00922E55"/>
    <w:rsid w:val="0092352E"/>
    <w:rsid w:val="00926197"/>
    <w:rsid w:val="009262D5"/>
    <w:rsid w:val="00927162"/>
    <w:rsid w:val="0092748E"/>
    <w:rsid w:val="00931691"/>
    <w:rsid w:val="0093403F"/>
    <w:rsid w:val="0094060D"/>
    <w:rsid w:val="00940B61"/>
    <w:rsid w:val="00940C53"/>
    <w:rsid w:val="00940FE3"/>
    <w:rsid w:val="009414D2"/>
    <w:rsid w:val="009422DF"/>
    <w:rsid w:val="009429E1"/>
    <w:rsid w:val="00942D80"/>
    <w:rsid w:val="00943BD1"/>
    <w:rsid w:val="0094583E"/>
    <w:rsid w:val="009500A6"/>
    <w:rsid w:val="0095183F"/>
    <w:rsid w:val="009520FD"/>
    <w:rsid w:val="00952290"/>
    <w:rsid w:val="0095291D"/>
    <w:rsid w:val="009551E8"/>
    <w:rsid w:val="00955F33"/>
    <w:rsid w:val="00956A70"/>
    <w:rsid w:val="00956CA2"/>
    <w:rsid w:val="00957870"/>
    <w:rsid w:val="00961436"/>
    <w:rsid w:val="00963416"/>
    <w:rsid w:val="0096734B"/>
    <w:rsid w:val="0096755F"/>
    <w:rsid w:val="00970BE6"/>
    <w:rsid w:val="00971C3A"/>
    <w:rsid w:val="00972E5F"/>
    <w:rsid w:val="00974030"/>
    <w:rsid w:val="00975546"/>
    <w:rsid w:val="009758F3"/>
    <w:rsid w:val="00977C42"/>
    <w:rsid w:val="00980038"/>
    <w:rsid w:val="00980916"/>
    <w:rsid w:val="00980C29"/>
    <w:rsid w:val="00983599"/>
    <w:rsid w:val="009840B2"/>
    <w:rsid w:val="009843A2"/>
    <w:rsid w:val="00985901"/>
    <w:rsid w:val="0098633C"/>
    <w:rsid w:val="00986544"/>
    <w:rsid w:val="0098678D"/>
    <w:rsid w:val="009872AB"/>
    <w:rsid w:val="009901BF"/>
    <w:rsid w:val="0099041E"/>
    <w:rsid w:val="00993072"/>
    <w:rsid w:val="00994E00"/>
    <w:rsid w:val="009968A3"/>
    <w:rsid w:val="00997AFC"/>
    <w:rsid w:val="00997B9C"/>
    <w:rsid w:val="009A09E7"/>
    <w:rsid w:val="009A17AB"/>
    <w:rsid w:val="009A4B2D"/>
    <w:rsid w:val="009A4B9C"/>
    <w:rsid w:val="009A7604"/>
    <w:rsid w:val="009A7C3E"/>
    <w:rsid w:val="009B2801"/>
    <w:rsid w:val="009B4F92"/>
    <w:rsid w:val="009B5ADC"/>
    <w:rsid w:val="009B6DC4"/>
    <w:rsid w:val="009B7FA5"/>
    <w:rsid w:val="009C00B3"/>
    <w:rsid w:val="009C0C40"/>
    <w:rsid w:val="009C1824"/>
    <w:rsid w:val="009C2DA9"/>
    <w:rsid w:val="009C2DAD"/>
    <w:rsid w:val="009C553D"/>
    <w:rsid w:val="009C56F5"/>
    <w:rsid w:val="009C635F"/>
    <w:rsid w:val="009C6E1A"/>
    <w:rsid w:val="009D0422"/>
    <w:rsid w:val="009D0D8E"/>
    <w:rsid w:val="009D1F76"/>
    <w:rsid w:val="009D2AA8"/>
    <w:rsid w:val="009D2AAF"/>
    <w:rsid w:val="009D2BC9"/>
    <w:rsid w:val="009D4D2B"/>
    <w:rsid w:val="009E17E9"/>
    <w:rsid w:val="009E3387"/>
    <w:rsid w:val="009E379E"/>
    <w:rsid w:val="009E4769"/>
    <w:rsid w:val="009E524E"/>
    <w:rsid w:val="009E579C"/>
    <w:rsid w:val="009E5B4D"/>
    <w:rsid w:val="009E65C8"/>
    <w:rsid w:val="009E7210"/>
    <w:rsid w:val="009E7674"/>
    <w:rsid w:val="009F023C"/>
    <w:rsid w:val="009F0BC3"/>
    <w:rsid w:val="009F17BA"/>
    <w:rsid w:val="009F3788"/>
    <w:rsid w:val="009F4E89"/>
    <w:rsid w:val="009F5C6C"/>
    <w:rsid w:val="009F7765"/>
    <w:rsid w:val="009F7B88"/>
    <w:rsid w:val="009F7FC5"/>
    <w:rsid w:val="00A00F9D"/>
    <w:rsid w:val="00A01283"/>
    <w:rsid w:val="00A018E6"/>
    <w:rsid w:val="00A01C46"/>
    <w:rsid w:val="00A037C6"/>
    <w:rsid w:val="00A03C97"/>
    <w:rsid w:val="00A040C2"/>
    <w:rsid w:val="00A0480D"/>
    <w:rsid w:val="00A1019D"/>
    <w:rsid w:val="00A1098C"/>
    <w:rsid w:val="00A12315"/>
    <w:rsid w:val="00A13B23"/>
    <w:rsid w:val="00A14E56"/>
    <w:rsid w:val="00A16E76"/>
    <w:rsid w:val="00A21281"/>
    <w:rsid w:val="00A231EF"/>
    <w:rsid w:val="00A23B0E"/>
    <w:rsid w:val="00A23C49"/>
    <w:rsid w:val="00A24DF3"/>
    <w:rsid w:val="00A25327"/>
    <w:rsid w:val="00A25584"/>
    <w:rsid w:val="00A25EF0"/>
    <w:rsid w:val="00A26337"/>
    <w:rsid w:val="00A30C3F"/>
    <w:rsid w:val="00A31490"/>
    <w:rsid w:val="00A36DEC"/>
    <w:rsid w:val="00A37190"/>
    <w:rsid w:val="00A3754E"/>
    <w:rsid w:val="00A37571"/>
    <w:rsid w:val="00A376DA"/>
    <w:rsid w:val="00A40FDE"/>
    <w:rsid w:val="00A42755"/>
    <w:rsid w:val="00A4288C"/>
    <w:rsid w:val="00A4376B"/>
    <w:rsid w:val="00A4395D"/>
    <w:rsid w:val="00A43D42"/>
    <w:rsid w:val="00A45F3A"/>
    <w:rsid w:val="00A46722"/>
    <w:rsid w:val="00A51118"/>
    <w:rsid w:val="00A519A2"/>
    <w:rsid w:val="00A531E0"/>
    <w:rsid w:val="00A53CD6"/>
    <w:rsid w:val="00A554B2"/>
    <w:rsid w:val="00A55ED7"/>
    <w:rsid w:val="00A55F71"/>
    <w:rsid w:val="00A60A74"/>
    <w:rsid w:val="00A63601"/>
    <w:rsid w:val="00A63B87"/>
    <w:rsid w:val="00A643AF"/>
    <w:rsid w:val="00A659B3"/>
    <w:rsid w:val="00A66348"/>
    <w:rsid w:val="00A67268"/>
    <w:rsid w:val="00A67644"/>
    <w:rsid w:val="00A6794E"/>
    <w:rsid w:val="00A701ED"/>
    <w:rsid w:val="00A71300"/>
    <w:rsid w:val="00A717E8"/>
    <w:rsid w:val="00A726C4"/>
    <w:rsid w:val="00A72FCA"/>
    <w:rsid w:val="00A73DA4"/>
    <w:rsid w:val="00A74577"/>
    <w:rsid w:val="00A747D0"/>
    <w:rsid w:val="00A747DA"/>
    <w:rsid w:val="00A748C7"/>
    <w:rsid w:val="00A74958"/>
    <w:rsid w:val="00A74F01"/>
    <w:rsid w:val="00A755B7"/>
    <w:rsid w:val="00A75B1D"/>
    <w:rsid w:val="00A75DA8"/>
    <w:rsid w:val="00A763B0"/>
    <w:rsid w:val="00A77179"/>
    <w:rsid w:val="00A7752C"/>
    <w:rsid w:val="00A80F0C"/>
    <w:rsid w:val="00A8100F"/>
    <w:rsid w:val="00A8129C"/>
    <w:rsid w:val="00A82587"/>
    <w:rsid w:val="00A82ED3"/>
    <w:rsid w:val="00A84032"/>
    <w:rsid w:val="00A84CAF"/>
    <w:rsid w:val="00A853DA"/>
    <w:rsid w:val="00A867A7"/>
    <w:rsid w:val="00A86A25"/>
    <w:rsid w:val="00A9048D"/>
    <w:rsid w:val="00A92DD7"/>
    <w:rsid w:val="00A92EB1"/>
    <w:rsid w:val="00A93460"/>
    <w:rsid w:val="00A93B4F"/>
    <w:rsid w:val="00A94126"/>
    <w:rsid w:val="00A94AAE"/>
    <w:rsid w:val="00A94B67"/>
    <w:rsid w:val="00A9535D"/>
    <w:rsid w:val="00AA1902"/>
    <w:rsid w:val="00AA1C1A"/>
    <w:rsid w:val="00AA25B6"/>
    <w:rsid w:val="00AA2AD9"/>
    <w:rsid w:val="00AA4CC9"/>
    <w:rsid w:val="00AA69EB"/>
    <w:rsid w:val="00AB0D7B"/>
    <w:rsid w:val="00AB190E"/>
    <w:rsid w:val="00AB2986"/>
    <w:rsid w:val="00AB2B91"/>
    <w:rsid w:val="00AB3059"/>
    <w:rsid w:val="00AB45FB"/>
    <w:rsid w:val="00AB498B"/>
    <w:rsid w:val="00AB4AAA"/>
    <w:rsid w:val="00AB54C2"/>
    <w:rsid w:val="00AB5D6F"/>
    <w:rsid w:val="00AB6246"/>
    <w:rsid w:val="00AB7BF3"/>
    <w:rsid w:val="00AC01AE"/>
    <w:rsid w:val="00AC411C"/>
    <w:rsid w:val="00AC5998"/>
    <w:rsid w:val="00AC66DA"/>
    <w:rsid w:val="00AC7679"/>
    <w:rsid w:val="00AC7C38"/>
    <w:rsid w:val="00AD0BF1"/>
    <w:rsid w:val="00AD0C3E"/>
    <w:rsid w:val="00AD24E2"/>
    <w:rsid w:val="00AD2E57"/>
    <w:rsid w:val="00AD2F16"/>
    <w:rsid w:val="00AD3CE7"/>
    <w:rsid w:val="00AD5832"/>
    <w:rsid w:val="00AD5990"/>
    <w:rsid w:val="00AD7086"/>
    <w:rsid w:val="00AE08D1"/>
    <w:rsid w:val="00AE0F4B"/>
    <w:rsid w:val="00AE3D47"/>
    <w:rsid w:val="00AE45C6"/>
    <w:rsid w:val="00AE4964"/>
    <w:rsid w:val="00AE4CFE"/>
    <w:rsid w:val="00AE5715"/>
    <w:rsid w:val="00AE6C6B"/>
    <w:rsid w:val="00AE7D08"/>
    <w:rsid w:val="00AF0BF5"/>
    <w:rsid w:val="00AF0C41"/>
    <w:rsid w:val="00AF2401"/>
    <w:rsid w:val="00AF3435"/>
    <w:rsid w:val="00AF48A5"/>
    <w:rsid w:val="00AF577F"/>
    <w:rsid w:val="00AF6FE8"/>
    <w:rsid w:val="00B0031E"/>
    <w:rsid w:val="00B00453"/>
    <w:rsid w:val="00B00489"/>
    <w:rsid w:val="00B011DC"/>
    <w:rsid w:val="00B023D5"/>
    <w:rsid w:val="00B02529"/>
    <w:rsid w:val="00B033DB"/>
    <w:rsid w:val="00B03BF2"/>
    <w:rsid w:val="00B0409E"/>
    <w:rsid w:val="00B047F5"/>
    <w:rsid w:val="00B05CFA"/>
    <w:rsid w:val="00B06D42"/>
    <w:rsid w:val="00B06E09"/>
    <w:rsid w:val="00B072A5"/>
    <w:rsid w:val="00B07B81"/>
    <w:rsid w:val="00B07CB8"/>
    <w:rsid w:val="00B07FB9"/>
    <w:rsid w:val="00B11EA9"/>
    <w:rsid w:val="00B122EF"/>
    <w:rsid w:val="00B123B3"/>
    <w:rsid w:val="00B134EF"/>
    <w:rsid w:val="00B13D0F"/>
    <w:rsid w:val="00B14227"/>
    <w:rsid w:val="00B14311"/>
    <w:rsid w:val="00B15A63"/>
    <w:rsid w:val="00B16DD3"/>
    <w:rsid w:val="00B17799"/>
    <w:rsid w:val="00B202C3"/>
    <w:rsid w:val="00B2085E"/>
    <w:rsid w:val="00B21BCD"/>
    <w:rsid w:val="00B244E6"/>
    <w:rsid w:val="00B247D4"/>
    <w:rsid w:val="00B24E19"/>
    <w:rsid w:val="00B26BE9"/>
    <w:rsid w:val="00B30644"/>
    <w:rsid w:val="00B30689"/>
    <w:rsid w:val="00B317C5"/>
    <w:rsid w:val="00B32328"/>
    <w:rsid w:val="00B34E93"/>
    <w:rsid w:val="00B357FD"/>
    <w:rsid w:val="00B36A10"/>
    <w:rsid w:val="00B36DCA"/>
    <w:rsid w:val="00B406AE"/>
    <w:rsid w:val="00B40C21"/>
    <w:rsid w:val="00B41036"/>
    <w:rsid w:val="00B4190A"/>
    <w:rsid w:val="00B437AB"/>
    <w:rsid w:val="00B43D9D"/>
    <w:rsid w:val="00B440FD"/>
    <w:rsid w:val="00B44BA8"/>
    <w:rsid w:val="00B4624C"/>
    <w:rsid w:val="00B478FE"/>
    <w:rsid w:val="00B47F00"/>
    <w:rsid w:val="00B509BE"/>
    <w:rsid w:val="00B5195E"/>
    <w:rsid w:val="00B51A9E"/>
    <w:rsid w:val="00B52709"/>
    <w:rsid w:val="00B528C5"/>
    <w:rsid w:val="00B533C4"/>
    <w:rsid w:val="00B54BA9"/>
    <w:rsid w:val="00B552A6"/>
    <w:rsid w:val="00B5576A"/>
    <w:rsid w:val="00B558DB"/>
    <w:rsid w:val="00B55D36"/>
    <w:rsid w:val="00B5697D"/>
    <w:rsid w:val="00B56EC0"/>
    <w:rsid w:val="00B6063F"/>
    <w:rsid w:val="00B620F5"/>
    <w:rsid w:val="00B62341"/>
    <w:rsid w:val="00B62F4B"/>
    <w:rsid w:val="00B64C11"/>
    <w:rsid w:val="00B64CE8"/>
    <w:rsid w:val="00B64EF9"/>
    <w:rsid w:val="00B6731F"/>
    <w:rsid w:val="00B676CC"/>
    <w:rsid w:val="00B677AB"/>
    <w:rsid w:val="00B67935"/>
    <w:rsid w:val="00B67AF7"/>
    <w:rsid w:val="00B70072"/>
    <w:rsid w:val="00B70687"/>
    <w:rsid w:val="00B72130"/>
    <w:rsid w:val="00B73E96"/>
    <w:rsid w:val="00B74916"/>
    <w:rsid w:val="00B755A0"/>
    <w:rsid w:val="00B7667E"/>
    <w:rsid w:val="00B772B6"/>
    <w:rsid w:val="00B77DFA"/>
    <w:rsid w:val="00B807AB"/>
    <w:rsid w:val="00B80BD9"/>
    <w:rsid w:val="00B80F95"/>
    <w:rsid w:val="00B81415"/>
    <w:rsid w:val="00B81D1E"/>
    <w:rsid w:val="00B82C68"/>
    <w:rsid w:val="00B8424E"/>
    <w:rsid w:val="00B87F44"/>
    <w:rsid w:val="00B902FF"/>
    <w:rsid w:val="00B90B52"/>
    <w:rsid w:val="00B93142"/>
    <w:rsid w:val="00B931CB"/>
    <w:rsid w:val="00B9335F"/>
    <w:rsid w:val="00B93952"/>
    <w:rsid w:val="00B942B6"/>
    <w:rsid w:val="00B9636E"/>
    <w:rsid w:val="00B964F2"/>
    <w:rsid w:val="00B978A7"/>
    <w:rsid w:val="00B978D1"/>
    <w:rsid w:val="00BA1780"/>
    <w:rsid w:val="00BA2498"/>
    <w:rsid w:val="00BA2ED5"/>
    <w:rsid w:val="00BA454B"/>
    <w:rsid w:val="00BA5744"/>
    <w:rsid w:val="00BA594C"/>
    <w:rsid w:val="00BA620B"/>
    <w:rsid w:val="00BA66CE"/>
    <w:rsid w:val="00BA67CE"/>
    <w:rsid w:val="00BA72A8"/>
    <w:rsid w:val="00BA7368"/>
    <w:rsid w:val="00BA7423"/>
    <w:rsid w:val="00BA7D97"/>
    <w:rsid w:val="00BB08B2"/>
    <w:rsid w:val="00BB0B08"/>
    <w:rsid w:val="00BB1D1D"/>
    <w:rsid w:val="00BB1DEC"/>
    <w:rsid w:val="00BB3FA6"/>
    <w:rsid w:val="00BB4D18"/>
    <w:rsid w:val="00BB51DC"/>
    <w:rsid w:val="00BB56D4"/>
    <w:rsid w:val="00BB6532"/>
    <w:rsid w:val="00BB74FF"/>
    <w:rsid w:val="00BC017D"/>
    <w:rsid w:val="00BC019E"/>
    <w:rsid w:val="00BC1C36"/>
    <w:rsid w:val="00BC1E92"/>
    <w:rsid w:val="00BD491A"/>
    <w:rsid w:val="00BD7D7B"/>
    <w:rsid w:val="00BE0BEF"/>
    <w:rsid w:val="00BE210F"/>
    <w:rsid w:val="00BE2865"/>
    <w:rsid w:val="00BE36BE"/>
    <w:rsid w:val="00BE4A3A"/>
    <w:rsid w:val="00BE78AE"/>
    <w:rsid w:val="00BF0265"/>
    <w:rsid w:val="00BF0BA5"/>
    <w:rsid w:val="00BF1B5B"/>
    <w:rsid w:val="00BF257E"/>
    <w:rsid w:val="00BF2953"/>
    <w:rsid w:val="00BF2AAB"/>
    <w:rsid w:val="00BF2D53"/>
    <w:rsid w:val="00BF3CE6"/>
    <w:rsid w:val="00BF40AF"/>
    <w:rsid w:val="00BF4B32"/>
    <w:rsid w:val="00C02AE2"/>
    <w:rsid w:val="00C032BF"/>
    <w:rsid w:val="00C045A0"/>
    <w:rsid w:val="00C054CD"/>
    <w:rsid w:val="00C07092"/>
    <w:rsid w:val="00C0768E"/>
    <w:rsid w:val="00C1156E"/>
    <w:rsid w:val="00C12602"/>
    <w:rsid w:val="00C1385E"/>
    <w:rsid w:val="00C144F5"/>
    <w:rsid w:val="00C15706"/>
    <w:rsid w:val="00C17199"/>
    <w:rsid w:val="00C20670"/>
    <w:rsid w:val="00C2096E"/>
    <w:rsid w:val="00C21AB2"/>
    <w:rsid w:val="00C22AFB"/>
    <w:rsid w:val="00C23802"/>
    <w:rsid w:val="00C248CC"/>
    <w:rsid w:val="00C25226"/>
    <w:rsid w:val="00C25D39"/>
    <w:rsid w:val="00C2755E"/>
    <w:rsid w:val="00C278E5"/>
    <w:rsid w:val="00C305DA"/>
    <w:rsid w:val="00C308FC"/>
    <w:rsid w:val="00C312D0"/>
    <w:rsid w:val="00C327A5"/>
    <w:rsid w:val="00C33EF9"/>
    <w:rsid w:val="00C34319"/>
    <w:rsid w:val="00C34C23"/>
    <w:rsid w:val="00C34CBF"/>
    <w:rsid w:val="00C35357"/>
    <w:rsid w:val="00C35D94"/>
    <w:rsid w:val="00C36670"/>
    <w:rsid w:val="00C406A9"/>
    <w:rsid w:val="00C40CBF"/>
    <w:rsid w:val="00C43FC8"/>
    <w:rsid w:val="00C449C4"/>
    <w:rsid w:val="00C46338"/>
    <w:rsid w:val="00C46708"/>
    <w:rsid w:val="00C5070E"/>
    <w:rsid w:val="00C50767"/>
    <w:rsid w:val="00C51054"/>
    <w:rsid w:val="00C51AB9"/>
    <w:rsid w:val="00C52889"/>
    <w:rsid w:val="00C52D6B"/>
    <w:rsid w:val="00C52FD5"/>
    <w:rsid w:val="00C530B0"/>
    <w:rsid w:val="00C53548"/>
    <w:rsid w:val="00C53999"/>
    <w:rsid w:val="00C53DAB"/>
    <w:rsid w:val="00C54E6D"/>
    <w:rsid w:val="00C55802"/>
    <w:rsid w:val="00C55A56"/>
    <w:rsid w:val="00C55FAB"/>
    <w:rsid w:val="00C568DD"/>
    <w:rsid w:val="00C576F9"/>
    <w:rsid w:val="00C60802"/>
    <w:rsid w:val="00C61834"/>
    <w:rsid w:val="00C64F29"/>
    <w:rsid w:val="00C65A0F"/>
    <w:rsid w:val="00C662C1"/>
    <w:rsid w:val="00C67CA2"/>
    <w:rsid w:val="00C70F24"/>
    <w:rsid w:val="00C7546E"/>
    <w:rsid w:val="00C76997"/>
    <w:rsid w:val="00C8203C"/>
    <w:rsid w:val="00C8302F"/>
    <w:rsid w:val="00C85FFF"/>
    <w:rsid w:val="00C862D7"/>
    <w:rsid w:val="00C873CC"/>
    <w:rsid w:val="00C90241"/>
    <w:rsid w:val="00C91BBB"/>
    <w:rsid w:val="00C93B2A"/>
    <w:rsid w:val="00C95350"/>
    <w:rsid w:val="00C959B4"/>
    <w:rsid w:val="00C961BD"/>
    <w:rsid w:val="00C96B2D"/>
    <w:rsid w:val="00C97DFA"/>
    <w:rsid w:val="00CA0962"/>
    <w:rsid w:val="00CA16FD"/>
    <w:rsid w:val="00CA23A1"/>
    <w:rsid w:val="00CA3EAD"/>
    <w:rsid w:val="00CA5580"/>
    <w:rsid w:val="00CA5F8D"/>
    <w:rsid w:val="00CA6647"/>
    <w:rsid w:val="00CA67C7"/>
    <w:rsid w:val="00CA7384"/>
    <w:rsid w:val="00CB150D"/>
    <w:rsid w:val="00CB1751"/>
    <w:rsid w:val="00CB3A58"/>
    <w:rsid w:val="00CB5041"/>
    <w:rsid w:val="00CB6E2C"/>
    <w:rsid w:val="00CB7701"/>
    <w:rsid w:val="00CC39CD"/>
    <w:rsid w:val="00CC3BCB"/>
    <w:rsid w:val="00CC42E9"/>
    <w:rsid w:val="00CC507B"/>
    <w:rsid w:val="00CC5BAC"/>
    <w:rsid w:val="00CC600D"/>
    <w:rsid w:val="00CC7DFC"/>
    <w:rsid w:val="00CD09F7"/>
    <w:rsid w:val="00CD0DCC"/>
    <w:rsid w:val="00CD1570"/>
    <w:rsid w:val="00CD2CB0"/>
    <w:rsid w:val="00CD354D"/>
    <w:rsid w:val="00CD3E8C"/>
    <w:rsid w:val="00CD43FC"/>
    <w:rsid w:val="00CD461C"/>
    <w:rsid w:val="00CD4C65"/>
    <w:rsid w:val="00CD50D6"/>
    <w:rsid w:val="00CD57FB"/>
    <w:rsid w:val="00CE2B49"/>
    <w:rsid w:val="00CE2F87"/>
    <w:rsid w:val="00CE3C23"/>
    <w:rsid w:val="00CE3DD8"/>
    <w:rsid w:val="00CF03D1"/>
    <w:rsid w:val="00CF0562"/>
    <w:rsid w:val="00CF0884"/>
    <w:rsid w:val="00CF3971"/>
    <w:rsid w:val="00CF3E07"/>
    <w:rsid w:val="00CF4D81"/>
    <w:rsid w:val="00CF5E40"/>
    <w:rsid w:val="00CF667A"/>
    <w:rsid w:val="00D0039D"/>
    <w:rsid w:val="00D04012"/>
    <w:rsid w:val="00D04380"/>
    <w:rsid w:val="00D067E0"/>
    <w:rsid w:val="00D0757E"/>
    <w:rsid w:val="00D108C2"/>
    <w:rsid w:val="00D11813"/>
    <w:rsid w:val="00D1259D"/>
    <w:rsid w:val="00D1298B"/>
    <w:rsid w:val="00D12F43"/>
    <w:rsid w:val="00D13B9F"/>
    <w:rsid w:val="00D171AD"/>
    <w:rsid w:val="00D1751E"/>
    <w:rsid w:val="00D2051D"/>
    <w:rsid w:val="00D2069B"/>
    <w:rsid w:val="00D210AD"/>
    <w:rsid w:val="00D21EEA"/>
    <w:rsid w:val="00D22184"/>
    <w:rsid w:val="00D22801"/>
    <w:rsid w:val="00D2288E"/>
    <w:rsid w:val="00D22B4D"/>
    <w:rsid w:val="00D23191"/>
    <w:rsid w:val="00D2373A"/>
    <w:rsid w:val="00D254F9"/>
    <w:rsid w:val="00D2683E"/>
    <w:rsid w:val="00D31364"/>
    <w:rsid w:val="00D32E88"/>
    <w:rsid w:val="00D33D3F"/>
    <w:rsid w:val="00D33D52"/>
    <w:rsid w:val="00D34AE0"/>
    <w:rsid w:val="00D35921"/>
    <w:rsid w:val="00D37757"/>
    <w:rsid w:val="00D42F40"/>
    <w:rsid w:val="00D43C0E"/>
    <w:rsid w:val="00D44CED"/>
    <w:rsid w:val="00D460F2"/>
    <w:rsid w:val="00D47861"/>
    <w:rsid w:val="00D50671"/>
    <w:rsid w:val="00D5296C"/>
    <w:rsid w:val="00D52AFE"/>
    <w:rsid w:val="00D545E7"/>
    <w:rsid w:val="00D54BF8"/>
    <w:rsid w:val="00D55245"/>
    <w:rsid w:val="00D55820"/>
    <w:rsid w:val="00D573F9"/>
    <w:rsid w:val="00D6104D"/>
    <w:rsid w:val="00D64217"/>
    <w:rsid w:val="00D64321"/>
    <w:rsid w:val="00D648BB"/>
    <w:rsid w:val="00D64C08"/>
    <w:rsid w:val="00D66124"/>
    <w:rsid w:val="00D66C88"/>
    <w:rsid w:val="00D72BF0"/>
    <w:rsid w:val="00D73163"/>
    <w:rsid w:val="00D7492E"/>
    <w:rsid w:val="00D760F7"/>
    <w:rsid w:val="00D76EA3"/>
    <w:rsid w:val="00D7703E"/>
    <w:rsid w:val="00D80C4E"/>
    <w:rsid w:val="00D82363"/>
    <w:rsid w:val="00D82429"/>
    <w:rsid w:val="00D82505"/>
    <w:rsid w:val="00D8463B"/>
    <w:rsid w:val="00D847C2"/>
    <w:rsid w:val="00D864EE"/>
    <w:rsid w:val="00D87B7C"/>
    <w:rsid w:val="00D90022"/>
    <w:rsid w:val="00D90292"/>
    <w:rsid w:val="00D906C9"/>
    <w:rsid w:val="00D92150"/>
    <w:rsid w:val="00D92BE6"/>
    <w:rsid w:val="00D92E73"/>
    <w:rsid w:val="00D934B0"/>
    <w:rsid w:val="00D94E00"/>
    <w:rsid w:val="00D95583"/>
    <w:rsid w:val="00D96884"/>
    <w:rsid w:val="00D97226"/>
    <w:rsid w:val="00D97B22"/>
    <w:rsid w:val="00D97D1F"/>
    <w:rsid w:val="00D97F73"/>
    <w:rsid w:val="00DA0A7F"/>
    <w:rsid w:val="00DA136D"/>
    <w:rsid w:val="00DA15E0"/>
    <w:rsid w:val="00DA2877"/>
    <w:rsid w:val="00DA2E79"/>
    <w:rsid w:val="00DA3A99"/>
    <w:rsid w:val="00DA4D3C"/>
    <w:rsid w:val="00DA5A63"/>
    <w:rsid w:val="00DA60B1"/>
    <w:rsid w:val="00DA73AB"/>
    <w:rsid w:val="00DA7FBB"/>
    <w:rsid w:val="00DB0AD7"/>
    <w:rsid w:val="00DB0FF4"/>
    <w:rsid w:val="00DB3157"/>
    <w:rsid w:val="00DB36E5"/>
    <w:rsid w:val="00DB5D8F"/>
    <w:rsid w:val="00DB6C55"/>
    <w:rsid w:val="00DB79F2"/>
    <w:rsid w:val="00DB7F28"/>
    <w:rsid w:val="00DC153D"/>
    <w:rsid w:val="00DC1800"/>
    <w:rsid w:val="00DC22B3"/>
    <w:rsid w:val="00DC3AD6"/>
    <w:rsid w:val="00DC5255"/>
    <w:rsid w:val="00DC5F9B"/>
    <w:rsid w:val="00DC624E"/>
    <w:rsid w:val="00DD196C"/>
    <w:rsid w:val="00DD20F9"/>
    <w:rsid w:val="00DD304F"/>
    <w:rsid w:val="00DD31EC"/>
    <w:rsid w:val="00DD3AF5"/>
    <w:rsid w:val="00DD3F4A"/>
    <w:rsid w:val="00DD47B6"/>
    <w:rsid w:val="00DE19F8"/>
    <w:rsid w:val="00DE1F32"/>
    <w:rsid w:val="00DE25BB"/>
    <w:rsid w:val="00DE43BE"/>
    <w:rsid w:val="00DE7DCD"/>
    <w:rsid w:val="00DF180B"/>
    <w:rsid w:val="00DF1FCC"/>
    <w:rsid w:val="00DF6FAD"/>
    <w:rsid w:val="00E01D7D"/>
    <w:rsid w:val="00E01F98"/>
    <w:rsid w:val="00E02766"/>
    <w:rsid w:val="00E02D9A"/>
    <w:rsid w:val="00E032CE"/>
    <w:rsid w:val="00E050CE"/>
    <w:rsid w:val="00E051DC"/>
    <w:rsid w:val="00E05640"/>
    <w:rsid w:val="00E0600F"/>
    <w:rsid w:val="00E1053F"/>
    <w:rsid w:val="00E1204F"/>
    <w:rsid w:val="00E130DB"/>
    <w:rsid w:val="00E14018"/>
    <w:rsid w:val="00E1458E"/>
    <w:rsid w:val="00E1494D"/>
    <w:rsid w:val="00E16357"/>
    <w:rsid w:val="00E17DF3"/>
    <w:rsid w:val="00E21530"/>
    <w:rsid w:val="00E21F2B"/>
    <w:rsid w:val="00E22306"/>
    <w:rsid w:val="00E22A58"/>
    <w:rsid w:val="00E23846"/>
    <w:rsid w:val="00E24161"/>
    <w:rsid w:val="00E24C10"/>
    <w:rsid w:val="00E26A5B"/>
    <w:rsid w:val="00E27F84"/>
    <w:rsid w:val="00E32841"/>
    <w:rsid w:val="00E333BA"/>
    <w:rsid w:val="00E339DE"/>
    <w:rsid w:val="00E34A00"/>
    <w:rsid w:val="00E357E0"/>
    <w:rsid w:val="00E367EB"/>
    <w:rsid w:val="00E36DB7"/>
    <w:rsid w:val="00E37FED"/>
    <w:rsid w:val="00E40D31"/>
    <w:rsid w:val="00E41443"/>
    <w:rsid w:val="00E4314D"/>
    <w:rsid w:val="00E4399D"/>
    <w:rsid w:val="00E46BAA"/>
    <w:rsid w:val="00E5080E"/>
    <w:rsid w:val="00E50D0C"/>
    <w:rsid w:val="00E512B3"/>
    <w:rsid w:val="00E53A71"/>
    <w:rsid w:val="00E54491"/>
    <w:rsid w:val="00E55393"/>
    <w:rsid w:val="00E55471"/>
    <w:rsid w:val="00E55F7F"/>
    <w:rsid w:val="00E56AE7"/>
    <w:rsid w:val="00E56BC0"/>
    <w:rsid w:val="00E5717C"/>
    <w:rsid w:val="00E5762C"/>
    <w:rsid w:val="00E57730"/>
    <w:rsid w:val="00E57C7E"/>
    <w:rsid w:val="00E6111C"/>
    <w:rsid w:val="00E616F8"/>
    <w:rsid w:val="00E62EE0"/>
    <w:rsid w:val="00E631F7"/>
    <w:rsid w:val="00E654A0"/>
    <w:rsid w:val="00E66AB4"/>
    <w:rsid w:val="00E66BFB"/>
    <w:rsid w:val="00E67FC4"/>
    <w:rsid w:val="00E70A23"/>
    <w:rsid w:val="00E7157C"/>
    <w:rsid w:val="00E72A3A"/>
    <w:rsid w:val="00E74E63"/>
    <w:rsid w:val="00E75008"/>
    <w:rsid w:val="00E7584C"/>
    <w:rsid w:val="00E76350"/>
    <w:rsid w:val="00E76D99"/>
    <w:rsid w:val="00E77549"/>
    <w:rsid w:val="00E77D52"/>
    <w:rsid w:val="00E815F5"/>
    <w:rsid w:val="00E82C3B"/>
    <w:rsid w:val="00E82CE1"/>
    <w:rsid w:val="00E838E0"/>
    <w:rsid w:val="00E85616"/>
    <w:rsid w:val="00E85CD4"/>
    <w:rsid w:val="00E86D69"/>
    <w:rsid w:val="00E91010"/>
    <w:rsid w:val="00E91403"/>
    <w:rsid w:val="00E91D64"/>
    <w:rsid w:val="00E9207C"/>
    <w:rsid w:val="00E9348C"/>
    <w:rsid w:val="00E942CB"/>
    <w:rsid w:val="00E957A3"/>
    <w:rsid w:val="00E96EBF"/>
    <w:rsid w:val="00E970C8"/>
    <w:rsid w:val="00E9747C"/>
    <w:rsid w:val="00E975A9"/>
    <w:rsid w:val="00E97DCA"/>
    <w:rsid w:val="00EA1B5E"/>
    <w:rsid w:val="00EA1FB8"/>
    <w:rsid w:val="00EA3469"/>
    <w:rsid w:val="00EA4EC2"/>
    <w:rsid w:val="00EA4F49"/>
    <w:rsid w:val="00EA4FBC"/>
    <w:rsid w:val="00EA5A4B"/>
    <w:rsid w:val="00EA64B7"/>
    <w:rsid w:val="00EA7C10"/>
    <w:rsid w:val="00EB007E"/>
    <w:rsid w:val="00EB078F"/>
    <w:rsid w:val="00EB0C2A"/>
    <w:rsid w:val="00EB0C80"/>
    <w:rsid w:val="00EB44BF"/>
    <w:rsid w:val="00EB4D38"/>
    <w:rsid w:val="00EB7193"/>
    <w:rsid w:val="00EB7638"/>
    <w:rsid w:val="00EB7B5D"/>
    <w:rsid w:val="00EC0BBF"/>
    <w:rsid w:val="00EC12E0"/>
    <w:rsid w:val="00EC3E6B"/>
    <w:rsid w:val="00EC3EC0"/>
    <w:rsid w:val="00EC5C2E"/>
    <w:rsid w:val="00EC6711"/>
    <w:rsid w:val="00EC7665"/>
    <w:rsid w:val="00ED132D"/>
    <w:rsid w:val="00ED1A3B"/>
    <w:rsid w:val="00ED1C84"/>
    <w:rsid w:val="00ED1D80"/>
    <w:rsid w:val="00ED2012"/>
    <w:rsid w:val="00ED2D80"/>
    <w:rsid w:val="00ED3C9F"/>
    <w:rsid w:val="00ED435E"/>
    <w:rsid w:val="00EE0CB5"/>
    <w:rsid w:val="00EE1730"/>
    <w:rsid w:val="00EE1E28"/>
    <w:rsid w:val="00EE3FB0"/>
    <w:rsid w:val="00EE4205"/>
    <w:rsid w:val="00EE51EA"/>
    <w:rsid w:val="00EE562E"/>
    <w:rsid w:val="00EE58DB"/>
    <w:rsid w:val="00EE59C3"/>
    <w:rsid w:val="00EE64B0"/>
    <w:rsid w:val="00EF0A28"/>
    <w:rsid w:val="00EF2151"/>
    <w:rsid w:val="00EF3C0E"/>
    <w:rsid w:val="00EF3FE1"/>
    <w:rsid w:val="00EF5408"/>
    <w:rsid w:val="00EF5765"/>
    <w:rsid w:val="00F01E2F"/>
    <w:rsid w:val="00F02D6F"/>
    <w:rsid w:val="00F02F49"/>
    <w:rsid w:val="00F036BE"/>
    <w:rsid w:val="00F04EDB"/>
    <w:rsid w:val="00F051FB"/>
    <w:rsid w:val="00F05B49"/>
    <w:rsid w:val="00F07625"/>
    <w:rsid w:val="00F07649"/>
    <w:rsid w:val="00F1453B"/>
    <w:rsid w:val="00F14A50"/>
    <w:rsid w:val="00F15030"/>
    <w:rsid w:val="00F17B33"/>
    <w:rsid w:val="00F20799"/>
    <w:rsid w:val="00F21D34"/>
    <w:rsid w:val="00F2520B"/>
    <w:rsid w:val="00F25E55"/>
    <w:rsid w:val="00F26165"/>
    <w:rsid w:val="00F26514"/>
    <w:rsid w:val="00F26B05"/>
    <w:rsid w:val="00F307EC"/>
    <w:rsid w:val="00F30DDD"/>
    <w:rsid w:val="00F32EE7"/>
    <w:rsid w:val="00F34554"/>
    <w:rsid w:val="00F35167"/>
    <w:rsid w:val="00F35CF3"/>
    <w:rsid w:val="00F35D52"/>
    <w:rsid w:val="00F407F0"/>
    <w:rsid w:val="00F40905"/>
    <w:rsid w:val="00F42D77"/>
    <w:rsid w:val="00F44EDE"/>
    <w:rsid w:val="00F45C90"/>
    <w:rsid w:val="00F46B1C"/>
    <w:rsid w:val="00F46B42"/>
    <w:rsid w:val="00F50BAF"/>
    <w:rsid w:val="00F51A57"/>
    <w:rsid w:val="00F53813"/>
    <w:rsid w:val="00F54AD5"/>
    <w:rsid w:val="00F54BCF"/>
    <w:rsid w:val="00F54EF6"/>
    <w:rsid w:val="00F57362"/>
    <w:rsid w:val="00F60161"/>
    <w:rsid w:val="00F60957"/>
    <w:rsid w:val="00F60D0B"/>
    <w:rsid w:val="00F6252D"/>
    <w:rsid w:val="00F62F83"/>
    <w:rsid w:val="00F62FC8"/>
    <w:rsid w:val="00F631F2"/>
    <w:rsid w:val="00F64DA3"/>
    <w:rsid w:val="00F66918"/>
    <w:rsid w:val="00F70534"/>
    <w:rsid w:val="00F70C08"/>
    <w:rsid w:val="00F71B57"/>
    <w:rsid w:val="00F72A57"/>
    <w:rsid w:val="00F72D3F"/>
    <w:rsid w:val="00F74200"/>
    <w:rsid w:val="00F74611"/>
    <w:rsid w:val="00F748E0"/>
    <w:rsid w:val="00F755CB"/>
    <w:rsid w:val="00F768EA"/>
    <w:rsid w:val="00F804BD"/>
    <w:rsid w:val="00F814B8"/>
    <w:rsid w:val="00F8254A"/>
    <w:rsid w:val="00F839CE"/>
    <w:rsid w:val="00F83E14"/>
    <w:rsid w:val="00F84342"/>
    <w:rsid w:val="00F85F06"/>
    <w:rsid w:val="00F86A7A"/>
    <w:rsid w:val="00F86DCE"/>
    <w:rsid w:val="00F90658"/>
    <w:rsid w:val="00F917CC"/>
    <w:rsid w:val="00F91B1D"/>
    <w:rsid w:val="00F91B3F"/>
    <w:rsid w:val="00F92D90"/>
    <w:rsid w:val="00F92E0E"/>
    <w:rsid w:val="00F94295"/>
    <w:rsid w:val="00F94A1B"/>
    <w:rsid w:val="00F95498"/>
    <w:rsid w:val="00F95AC6"/>
    <w:rsid w:val="00F96CF6"/>
    <w:rsid w:val="00F97CEA"/>
    <w:rsid w:val="00FA0874"/>
    <w:rsid w:val="00FA14A6"/>
    <w:rsid w:val="00FA1597"/>
    <w:rsid w:val="00FA23BA"/>
    <w:rsid w:val="00FA29FF"/>
    <w:rsid w:val="00FA36E1"/>
    <w:rsid w:val="00FA399C"/>
    <w:rsid w:val="00FA73CF"/>
    <w:rsid w:val="00FA74F1"/>
    <w:rsid w:val="00FB27AA"/>
    <w:rsid w:val="00FB4761"/>
    <w:rsid w:val="00FB5476"/>
    <w:rsid w:val="00FB559A"/>
    <w:rsid w:val="00FB6D67"/>
    <w:rsid w:val="00FB7AC6"/>
    <w:rsid w:val="00FC02EA"/>
    <w:rsid w:val="00FC0306"/>
    <w:rsid w:val="00FC071A"/>
    <w:rsid w:val="00FC31D9"/>
    <w:rsid w:val="00FC3E8F"/>
    <w:rsid w:val="00FC457A"/>
    <w:rsid w:val="00FC48F9"/>
    <w:rsid w:val="00FC5218"/>
    <w:rsid w:val="00FC623A"/>
    <w:rsid w:val="00FC632B"/>
    <w:rsid w:val="00FC6421"/>
    <w:rsid w:val="00FD0DFF"/>
    <w:rsid w:val="00FD0FB6"/>
    <w:rsid w:val="00FD197F"/>
    <w:rsid w:val="00FD3622"/>
    <w:rsid w:val="00FD5558"/>
    <w:rsid w:val="00FD58EF"/>
    <w:rsid w:val="00FD6068"/>
    <w:rsid w:val="00FD768F"/>
    <w:rsid w:val="00FD7D6B"/>
    <w:rsid w:val="00FE2934"/>
    <w:rsid w:val="00FE52B3"/>
    <w:rsid w:val="00FE5669"/>
    <w:rsid w:val="00FE6928"/>
    <w:rsid w:val="00FF28A9"/>
    <w:rsid w:val="00FF3B7F"/>
    <w:rsid w:val="00FF4146"/>
    <w:rsid w:val="00FF680A"/>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38B8C5-EFB4-4F89-8E09-5FF13F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BVI fnr Car"/>
    <w:uiPriority w:val="99"/>
    <w:locked/>
    <w:rsid w:val="005719BA"/>
    <w:rPr>
      <w:rFonts w:cs="Times New Roman"/>
    </w:rPr>
  </w:style>
  <w:style w:type="paragraph" w:styleId="Sangradetextonormal">
    <w:name w:val="Body Text Indent"/>
    <w:basedOn w:val="Normal"/>
    <w:link w:val="SangradetextonormalCar"/>
    <w:uiPriority w:val="99"/>
    <w:unhideWhenUsed/>
    <w:locked/>
    <w:rsid w:val="00AF0C41"/>
    <w:pPr>
      <w:spacing w:after="120"/>
      <w:ind w:left="283"/>
    </w:pPr>
  </w:style>
  <w:style w:type="character" w:customStyle="1" w:styleId="SangradetextonormalCar">
    <w:name w:val="Sangría de texto normal Car"/>
    <w:basedOn w:val="Fuentedeprrafopredeter"/>
    <w:link w:val="Sangradetextonormal"/>
    <w:uiPriority w:val="99"/>
    <w:rsid w:val="00AF0C41"/>
    <w:rPr>
      <w:rFonts w:ascii="Courier New" w:hAnsi="Courier New" w:cs="Verdana"/>
      <w:sz w:val="24"/>
      <w:szCs w:val="24"/>
      <w:lang w:val="es-ES" w:eastAsia="es-ES"/>
    </w:rPr>
  </w:style>
  <w:style w:type="paragraph" w:customStyle="1" w:styleId="Pa4">
    <w:name w:val="Pa4"/>
    <w:basedOn w:val="Normal"/>
    <w:next w:val="Normal"/>
    <w:rsid w:val="00D82505"/>
    <w:pPr>
      <w:widowControl/>
      <w:spacing w:before="100" w:after="40" w:line="191" w:lineRule="atLeast"/>
    </w:pPr>
    <w:rPr>
      <w:rFonts w:ascii="Ottawa" w:hAnsi="Ottawa" w:cs="Times New Roman"/>
      <w:lang w:val="es-MX" w:eastAsia="es-MX"/>
    </w:rPr>
  </w:style>
  <w:style w:type="paragraph" w:styleId="Citadestacada">
    <w:name w:val="Intense Quote"/>
    <w:basedOn w:val="Normal"/>
    <w:next w:val="Normal"/>
    <w:link w:val="CitadestacadaCar"/>
    <w:uiPriority w:val="99"/>
    <w:qFormat/>
    <w:rsid w:val="006663F5"/>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rsid w:val="006663F5"/>
    <w:rPr>
      <w:rFonts w:cs="Times New Roman"/>
      <w:b/>
      <w:bCs/>
      <w:i/>
      <w:iCs/>
      <w:color w:val="4F81BD"/>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53735">
      <w:bodyDiv w:val="1"/>
      <w:marLeft w:val="0"/>
      <w:marRight w:val="0"/>
      <w:marTop w:val="0"/>
      <w:marBottom w:val="0"/>
      <w:divBdr>
        <w:top w:val="none" w:sz="0" w:space="0" w:color="auto"/>
        <w:left w:val="none" w:sz="0" w:space="0" w:color="auto"/>
        <w:bottom w:val="none" w:sz="0" w:space="0" w:color="auto"/>
        <w:right w:val="none" w:sz="0" w:space="0" w:color="auto"/>
      </w:divBdr>
    </w:div>
    <w:div w:id="1279919559">
      <w:bodyDiv w:val="1"/>
      <w:marLeft w:val="0"/>
      <w:marRight w:val="0"/>
      <w:marTop w:val="0"/>
      <w:marBottom w:val="0"/>
      <w:divBdr>
        <w:top w:val="none" w:sz="0" w:space="0" w:color="auto"/>
        <w:left w:val="none" w:sz="0" w:space="0" w:color="auto"/>
        <w:bottom w:val="none" w:sz="0" w:space="0" w:color="auto"/>
        <w:right w:val="none" w:sz="0" w:space="0" w:color="auto"/>
      </w:divBdr>
    </w:div>
    <w:div w:id="1315600408">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57142369">
      <w:bodyDiv w:val="1"/>
      <w:marLeft w:val="0"/>
      <w:marRight w:val="0"/>
      <w:marTop w:val="0"/>
      <w:marBottom w:val="0"/>
      <w:divBdr>
        <w:top w:val="none" w:sz="0" w:space="0" w:color="auto"/>
        <w:left w:val="none" w:sz="0" w:space="0" w:color="auto"/>
        <w:bottom w:val="none" w:sz="0" w:space="0" w:color="auto"/>
        <w:right w:val="none" w:sz="0" w:space="0" w:color="auto"/>
      </w:divBdr>
    </w:div>
    <w:div w:id="213779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9CF73-D464-4F8C-87B7-CA4C76B1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7</Pages>
  <Words>2450</Words>
  <Characters>13480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Luz Stella CorreaLondoño</cp:lastModifiedBy>
  <cp:revision>18</cp:revision>
  <cp:lastPrinted>2018-09-19T18:16:00Z</cp:lastPrinted>
  <dcterms:created xsi:type="dcterms:W3CDTF">2018-09-14T20:38:00Z</dcterms:created>
  <dcterms:modified xsi:type="dcterms:W3CDTF">2018-11-01T16:26:00Z</dcterms:modified>
</cp:coreProperties>
</file>