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840" w:rsidRDefault="00E82840" w:rsidP="00E82840">
      <w:pPr>
        <w:pBdr>
          <w:top w:val="single" w:sz="4" w:space="0"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18"/>
          <w:szCs w:val="18"/>
          <w:lang w:eastAsia="fr-FR"/>
        </w:rPr>
      </w:pPr>
      <w:r>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Pr>
          <w:rFonts w:ascii="Arial" w:eastAsia="Calibri" w:hAnsi="Arial" w:cs="Arial"/>
          <w:color w:val="FF0000"/>
          <w:sz w:val="18"/>
          <w:szCs w:val="18"/>
          <w:lang w:eastAsia="fr-FR"/>
        </w:rPr>
        <w:t>El contenido total y fiel de la decisión debe ser verificado en la Secretaría de esta Sala.</w:t>
      </w:r>
    </w:p>
    <w:p w:rsidR="00E82840" w:rsidRPr="00FB703F" w:rsidRDefault="00E82840" w:rsidP="00E82840">
      <w:pPr>
        <w:jc w:val="both"/>
        <w:rPr>
          <w:rFonts w:ascii="Arial" w:hAnsi="Arial" w:cs="Arial"/>
          <w:sz w:val="20"/>
          <w:szCs w:val="22"/>
        </w:rPr>
      </w:pPr>
    </w:p>
    <w:p w:rsidR="00E82840" w:rsidRPr="00E82840" w:rsidRDefault="00E82840" w:rsidP="00E82840">
      <w:pPr>
        <w:pStyle w:val="Textoindependiente"/>
        <w:spacing w:line="240" w:lineRule="auto"/>
        <w:rPr>
          <w:rFonts w:ascii="Arial" w:hAnsi="Arial" w:cs="Arial"/>
          <w:sz w:val="20"/>
          <w:szCs w:val="22"/>
        </w:rPr>
      </w:pPr>
      <w:r w:rsidRPr="00E82840">
        <w:rPr>
          <w:rFonts w:ascii="Arial" w:hAnsi="Arial" w:cs="Arial"/>
          <w:sz w:val="20"/>
        </w:rPr>
        <w:tab/>
      </w:r>
      <w:r w:rsidRPr="00E82840">
        <w:rPr>
          <w:rFonts w:ascii="Arial" w:hAnsi="Arial" w:cs="Arial"/>
          <w:sz w:val="20"/>
        </w:rPr>
        <w:tab/>
      </w:r>
      <w:r w:rsidRPr="00E82840">
        <w:rPr>
          <w:rFonts w:ascii="Arial" w:hAnsi="Arial" w:cs="Arial"/>
          <w:sz w:val="20"/>
          <w:szCs w:val="22"/>
        </w:rPr>
        <w:t>Asunto</w:t>
      </w:r>
      <w:r w:rsidRPr="00E82840">
        <w:rPr>
          <w:rFonts w:ascii="Arial" w:hAnsi="Arial" w:cs="Arial"/>
          <w:sz w:val="20"/>
          <w:szCs w:val="22"/>
        </w:rPr>
        <w:tab/>
      </w:r>
      <w:r w:rsidRPr="00E82840">
        <w:rPr>
          <w:rFonts w:ascii="Arial" w:hAnsi="Arial" w:cs="Arial"/>
          <w:sz w:val="20"/>
          <w:szCs w:val="22"/>
        </w:rPr>
        <w:tab/>
      </w:r>
      <w:r w:rsidRPr="00E82840">
        <w:rPr>
          <w:rFonts w:ascii="Arial" w:hAnsi="Arial" w:cs="Arial"/>
          <w:sz w:val="20"/>
          <w:szCs w:val="22"/>
        </w:rPr>
        <w:tab/>
        <w:t>: Sentencia de tutela en primera instancia</w:t>
      </w:r>
    </w:p>
    <w:p w:rsidR="00E82840" w:rsidRPr="00E82840" w:rsidRDefault="00E82840" w:rsidP="00E82840">
      <w:pPr>
        <w:pStyle w:val="Textoindependiente"/>
        <w:spacing w:line="240" w:lineRule="auto"/>
        <w:ind w:left="1416"/>
        <w:rPr>
          <w:rFonts w:ascii="Arial" w:hAnsi="Arial" w:cs="Arial"/>
          <w:sz w:val="20"/>
        </w:rPr>
      </w:pPr>
      <w:r w:rsidRPr="00E82840">
        <w:rPr>
          <w:rFonts w:ascii="Arial" w:hAnsi="Arial" w:cs="Arial"/>
          <w:sz w:val="20"/>
        </w:rPr>
        <w:t>Accionante</w:t>
      </w:r>
      <w:r w:rsidRPr="00E82840">
        <w:rPr>
          <w:rFonts w:ascii="Arial" w:hAnsi="Arial" w:cs="Arial"/>
          <w:sz w:val="20"/>
        </w:rPr>
        <w:tab/>
      </w:r>
      <w:r w:rsidRPr="00E82840">
        <w:rPr>
          <w:rFonts w:ascii="Arial" w:hAnsi="Arial" w:cs="Arial"/>
          <w:sz w:val="20"/>
        </w:rPr>
        <w:tab/>
        <w:t xml:space="preserve">: </w:t>
      </w:r>
      <w:proofErr w:type="spellStart"/>
      <w:r w:rsidRPr="00E82840">
        <w:rPr>
          <w:rFonts w:ascii="Arial" w:hAnsi="Arial" w:cs="Arial"/>
          <w:sz w:val="20"/>
        </w:rPr>
        <w:t>Uner</w:t>
      </w:r>
      <w:proofErr w:type="spellEnd"/>
      <w:r w:rsidRPr="00E82840">
        <w:rPr>
          <w:rFonts w:ascii="Arial" w:hAnsi="Arial" w:cs="Arial"/>
          <w:sz w:val="20"/>
        </w:rPr>
        <w:t xml:space="preserve"> Augusto Becerra Largo</w:t>
      </w:r>
    </w:p>
    <w:p w:rsidR="00E82840" w:rsidRPr="00E82840" w:rsidRDefault="00E82840" w:rsidP="00E82840">
      <w:pPr>
        <w:pStyle w:val="Textoindependiente"/>
        <w:spacing w:line="240" w:lineRule="auto"/>
        <w:ind w:left="1416"/>
        <w:rPr>
          <w:rFonts w:ascii="Arial" w:hAnsi="Arial" w:cs="Arial"/>
          <w:sz w:val="20"/>
        </w:rPr>
      </w:pPr>
      <w:r w:rsidRPr="00E82840">
        <w:rPr>
          <w:rFonts w:ascii="Arial" w:hAnsi="Arial" w:cs="Arial"/>
          <w:sz w:val="20"/>
        </w:rPr>
        <w:t>Accionado (s)</w:t>
      </w:r>
      <w:r w:rsidRPr="00E82840">
        <w:rPr>
          <w:rFonts w:ascii="Arial" w:hAnsi="Arial" w:cs="Arial"/>
          <w:sz w:val="20"/>
        </w:rPr>
        <w:tab/>
      </w:r>
      <w:r w:rsidRPr="00E82840">
        <w:rPr>
          <w:rFonts w:ascii="Arial" w:hAnsi="Arial" w:cs="Arial"/>
          <w:sz w:val="20"/>
        </w:rPr>
        <w:tab/>
        <w:t>: Juzgado Quinto Civil del Circuito de Pereira y otro</w:t>
      </w:r>
    </w:p>
    <w:p w:rsidR="00E82840" w:rsidRPr="00E82840" w:rsidRDefault="00E82840" w:rsidP="00E82840">
      <w:pPr>
        <w:pStyle w:val="Textoindependiente"/>
        <w:spacing w:line="240" w:lineRule="auto"/>
        <w:ind w:left="3686" w:hanging="2268"/>
        <w:rPr>
          <w:rFonts w:ascii="Arial" w:hAnsi="Arial" w:cs="Arial"/>
          <w:sz w:val="20"/>
          <w:szCs w:val="22"/>
        </w:rPr>
      </w:pPr>
      <w:r w:rsidRPr="00E82840">
        <w:rPr>
          <w:rFonts w:ascii="Arial" w:hAnsi="Arial" w:cs="Arial"/>
          <w:sz w:val="20"/>
          <w:szCs w:val="22"/>
        </w:rPr>
        <w:t>Vinculado (s)</w:t>
      </w:r>
      <w:r w:rsidRPr="00E82840">
        <w:rPr>
          <w:rFonts w:ascii="Arial" w:hAnsi="Arial" w:cs="Arial"/>
          <w:sz w:val="20"/>
          <w:szCs w:val="22"/>
        </w:rPr>
        <w:tab/>
      </w:r>
      <w:r w:rsidRPr="00E82840">
        <w:rPr>
          <w:rFonts w:ascii="Arial" w:hAnsi="Arial" w:cs="Arial"/>
          <w:sz w:val="20"/>
          <w:szCs w:val="22"/>
        </w:rPr>
        <w:tab/>
        <w:t>: Defensoría del Pueblo, Regional Risaralda y otros</w:t>
      </w:r>
    </w:p>
    <w:p w:rsidR="00E82840" w:rsidRPr="00E82840" w:rsidRDefault="00E82840" w:rsidP="00E82840">
      <w:pPr>
        <w:pStyle w:val="Textoindependiente"/>
        <w:spacing w:line="240" w:lineRule="auto"/>
        <w:ind w:left="1416"/>
        <w:rPr>
          <w:rFonts w:ascii="Arial" w:hAnsi="Arial" w:cs="Arial"/>
          <w:sz w:val="20"/>
        </w:rPr>
      </w:pPr>
      <w:r w:rsidRPr="00E82840">
        <w:rPr>
          <w:rFonts w:ascii="Arial" w:hAnsi="Arial" w:cs="Arial"/>
          <w:sz w:val="20"/>
        </w:rPr>
        <w:t>Radicación</w:t>
      </w:r>
      <w:r w:rsidRPr="00E82840">
        <w:rPr>
          <w:rFonts w:ascii="Arial" w:hAnsi="Arial" w:cs="Arial"/>
          <w:sz w:val="20"/>
        </w:rPr>
        <w:tab/>
      </w:r>
      <w:r w:rsidRPr="00E82840">
        <w:rPr>
          <w:rFonts w:ascii="Arial" w:hAnsi="Arial" w:cs="Arial"/>
          <w:sz w:val="20"/>
        </w:rPr>
        <w:tab/>
        <w:t>: 66001-22-13-000-2018-00834-00</w:t>
      </w:r>
    </w:p>
    <w:p w:rsidR="00E82840" w:rsidRPr="00E82840" w:rsidRDefault="00E82840" w:rsidP="00E82840">
      <w:pPr>
        <w:pStyle w:val="Textoindependiente"/>
        <w:spacing w:line="240" w:lineRule="auto"/>
        <w:rPr>
          <w:rFonts w:ascii="Arial" w:hAnsi="Arial" w:cs="Arial"/>
          <w:sz w:val="20"/>
          <w:szCs w:val="22"/>
        </w:rPr>
      </w:pPr>
      <w:r w:rsidRPr="00E82840">
        <w:rPr>
          <w:rFonts w:ascii="Arial" w:hAnsi="Arial" w:cs="Arial"/>
          <w:sz w:val="20"/>
          <w:szCs w:val="22"/>
        </w:rPr>
        <w:tab/>
      </w:r>
      <w:r w:rsidRPr="00E82840">
        <w:rPr>
          <w:rFonts w:ascii="Arial" w:hAnsi="Arial" w:cs="Arial"/>
          <w:sz w:val="20"/>
          <w:szCs w:val="22"/>
        </w:rPr>
        <w:tab/>
        <w:t>Magistrado Ponente</w:t>
      </w:r>
      <w:r w:rsidRPr="00E82840">
        <w:rPr>
          <w:rFonts w:ascii="Arial" w:hAnsi="Arial" w:cs="Arial"/>
          <w:sz w:val="20"/>
          <w:szCs w:val="22"/>
        </w:rPr>
        <w:tab/>
        <w:t xml:space="preserve">: </w:t>
      </w:r>
      <w:r w:rsidRPr="00E82840">
        <w:rPr>
          <w:rFonts w:ascii="Arial" w:hAnsi="Arial" w:cs="Arial"/>
          <w:smallCaps/>
          <w:sz w:val="20"/>
          <w:szCs w:val="22"/>
        </w:rPr>
        <w:t>Duberney Grisales Herrera</w:t>
      </w:r>
    </w:p>
    <w:p w:rsidR="00E82840" w:rsidRPr="00E82840" w:rsidRDefault="00E82840" w:rsidP="00E82840">
      <w:pPr>
        <w:ind w:left="708" w:firstLine="708"/>
        <w:rPr>
          <w:rFonts w:ascii="Arial" w:hAnsi="Arial" w:cs="Arial"/>
          <w:b/>
          <w:bCs/>
          <w:sz w:val="20"/>
          <w:szCs w:val="22"/>
        </w:rPr>
      </w:pPr>
      <w:r w:rsidRPr="00E82840">
        <w:rPr>
          <w:rFonts w:ascii="Arial" w:hAnsi="Arial" w:cs="Arial"/>
          <w:sz w:val="20"/>
          <w:szCs w:val="22"/>
        </w:rPr>
        <w:t>Acta número</w:t>
      </w:r>
      <w:r w:rsidRPr="00E82840">
        <w:rPr>
          <w:rFonts w:ascii="Arial" w:hAnsi="Arial" w:cs="Arial"/>
          <w:sz w:val="20"/>
          <w:szCs w:val="22"/>
        </w:rPr>
        <w:tab/>
      </w:r>
      <w:r w:rsidRPr="00E82840">
        <w:rPr>
          <w:rFonts w:ascii="Arial" w:hAnsi="Arial" w:cs="Arial"/>
          <w:sz w:val="20"/>
          <w:szCs w:val="22"/>
        </w:rPr>
        <w:tab/>
        <w:t>: 385 de 03-10-2018</w:t>
      </w:r>
    </w:p>
    <w:p w:rsidR="00E82840" w:rsidRPr="00FB703F" w:rsidRDefault="00E82840" w:rsidP="00E82840">
      <w:pPr>
        <w:jc w:val="both"/>
        <w:rPr>
          <w:rFonts w:ascii="Arial" w:hAnsi="Arial" w:cs="Arial"/>
          <w:sz w:val="20"/>
          <w:szCs w:val="22"/>
        </w:rPr>
      </w:pPr>
    </w:p>
    <w:p w:rsidR="00E82840" w:rsidRPr="003C31A3" w:rsidRDefault="00E82840" w:rsidP="00E82840">
      <w:pPr>
        <w:pStyle w:val="Sinespaciado"/>
        <w:jc w:val="both"/>
        <w:rPr>
          <w:rFonts w:ascii="Arial" w:hAnsi="Arial" w:cs="Arial"/>
          <w:b/>
          <w:bCs/>
          <w:iCs/>
          <w:sz w:val="20"/>
          <w:szCs w:val="22"/>
          <w:lang w:eastAsia="fr-FR"/>
        </w:rPr>
      </w:pPr>
      <w:r w:rsidRPr="00BC6225">
        <w:rPr>
          <w:rFonts w:ascii="Arial" w:hAnsi="Arial" w:cs="Arial"/>
          <w:b/>
          <w:bCs/>
          <w:iCs/>
          <w:sz w:val="20"/>
          <w:szCs w:val="22"/>
          <w:lang w:eastAsia="fr-FR"/>
        </w:rPr>
        <w:t>TEMA</w:t>
      </w:r>
      <w:r>
        <w:rPr>
          <w:rFonts w:ascii="Arial" w:hAnsi="Arial" w:cs="Arial"/>
          <w:b/>
          <w:bCs/>
          <w:iCs/>
          <w:sz w:val="20"/>
          <w:szCs w:val="22"/>
          <w:lang w:eastAsia="fr-FR"/>
        </w:rPr>
        <w:t>S</w:t>
      </w:r>
      <w:r w:rsidRPr="00BC6225">
        <w:rPr>
          <w:rFonts w:ascii="Arial" w:hAnsi="Arial" w:cs="Arial"/>
          <w:b/>
          <w:bCs/>
          <w:iCs/>
          <w:sz w:val="20"/>
          <w:szCs w:val="22"/>
          <w:lang w:eastAsia="fr-FR"/>
        </w:rPr>
        <w:t>:</w:t>
      </w:r>
      <w:r w:rsidRPr="00BC6225">
        <w:rPr>
          <w:rFonts w:ascii="Arial" w:hAnsi="Arial" w:cs="Arial"/>
          <w:b/>
          <w:bCs/>
          <w:iCs/>
          <w:sz w:val="20"/>
          <w:szCs w:val="22"/>
          <w:lang w:eastAsia="fr-FR"/>
        </w:rPr>
        <w:tab/>
      </w:r>
      <w:r>
        <w:rPr>
          <w:rFonts w:ascii="Arial" w:hAnsi="Arial" w:cs="Arial"/>
          <w:b/>
          <w:bCs/>
          <w:iCs/>
          <w:sz w:val="20"/>
          <w:szCs w:val="22"/>
          <w:lang w:eastAsia="fr-FR"/>
        </w:rPr>
        <w:t>DEBIDO PROCESO / IMPROCEDENCIA / SIMULTANEIDAD DE ACCIONES / TEMERIDAD / SUBSIDIARIEDAD</w:t>
      </w:r>
      <w:r w:rsidRPr="00BC6225">
        <w:rPr>
          <w:rFonts w:ascii="Arial" w:hAnsi="Arial" w:cs="Arial"/>
          <w:b/>
          <w:sz w:val="20"/>
          <w:szCs w:val="22"/>
        </w:rPr>
        <w:t>.</w:t>
      </w:r>
    </w:p>
    <w:p w:rsidR="00E82840" w:rsidRDefault="00E82840" w:rsidP="00E82840">
      <w:pPr>
        <w:jc w:val="both"/>
        <w:rPr>
          <w:rFonts w:ascii="Arial" w:hAnsi="Arial" w:cs="Arial"/>
          <w:sz w:val="20"/>
          <w:szCs w:val="22"/>
        </w:rPr>
      </w:pPr>
    </w:p>
    <w:p w:rsidR="00E82840" w:rsidRPr="00F614BF" w:rsidRDefault="00E82840" w:rsidP="00F614BF">
      <w:pPr>
        <w:jc w:val="both"/>
        <w:rPr>
          <w:rFonts w:ascii="Arial" w:hAnsi="Arial" w:cs="Arial"/>
          <w:sz w:val="20"/>
          <w:szCs w:val="22"/>
        </w:rPr>
      </w:pPr>
      <w:r w:rsidRPr="00F614BF">
        <w:rPr>
          <w:rFonts w:ascii="Arial" w:hAnsi="Arial" w:cs="Arial"/>
          <w:sz w:val="20"/>
          <w:szCs w:val="22"/>
        </w:rPr>
        <w:t>Conforme  el  artículo  38  del  Decreto  2591  de 1991 la actuación es temeraria cuando “sin motivo expresamente justificado, la misma acción de tutela sea presentada por la misma persona o su representante ante varios jueces o tribunales”, y su comprobación da lugar al rechazo y a la decisión  desfavorable de todas las solicitudes. Asimismo,  el profesional del  derecho que así proceda será sancionado.</w:t>
      </w:r>
      <w:r w:rsidRPr="00F614BF">
        <w:rPr>
          <w:rFonts w:ascii="Arial" w:hAnsi="Arial" w:cs="Arial"/>
          <w:sz w:val="20"/>
          <w:szCs w:val="22"/>
        </w:rPr>
        <w:t xml:space="preserve"> </w:t>
      </w:r>
    </w:p>
    <w:p w:rsidR="00E82840" w:rsidRPr="00F614BF" w:rsidRDefault="00E82840" w:rsidP="00F614BF">
      <w:pPr>
        <w:jc w:val="both"/>
        <w:rPr>
          <w:rFonts w:ascii="Arial" w:hAnsi="Arial" w:cs="Arial"/>
          <w:sz w:val="20"/>
          <w:szCs w:val="22"/>
        </w:rPr>
      </w:pPr>
    </w:p>
    <w:p w:rsidR="00E82840" w:rsidRPr="00F614BF" w:rsidRDefault="00E82840" w:rsidP="00E82840">
      <w:pPr>
        <w:jc w:val="both"/>
        <w:rPr>
          <w:rFonts w:ascii="Arial" w:hAnsi="Arial" w:cs="Arial"/>
          <w:sz w:val="20"/>
          <w:szCs w:val="22"/>
        </w:rPr>
      </w:pPr>
      <w:r w:rsidRPr="00F614BF">
        <w:rPr>
          <w:rFonts w:ascii="Arial" w:hAnsi="Arial" w:cs="Arial"/>
          <w:sz w:val="20"/>
          <w:szCs w:val="22"/>
        </w:rPr>
        <w:t>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 “(iv) la ausencia de justificación en la presentación de la nueva demanda, vinculada a un actuar doloso y de mala fe por parte del libelista</w:t>
      </w:r>
      <w:r w:rsidRPr="00F614BF">
        <w:rPr>
          <w:rFonts w:ascii="Arial" w:hAnsi="Arial" w:cs="Arial"/>
          <w:sz w:val="20"/>
          <w:szCs w:val="22"/>
        </w:rPr>
        <w:t>. (…)</w:t>
      </w:r>
    </w:p>
    <w:p w:rsidR="00E82840" w:rsidRPr="00F614BF" w:rsidRDefault="00E82840" w:rsidP="00E82840">
      <w:pPr>
        <w:jc w:val="both"/>
        <w:rPr>
          <w:rFonts w:ascii="Arial" w:hAnsi="Arial" w:cs="Arial"/>
          <w:sz w:val="20"/>
          <w:szCs w:val="22"/>
        </w:rPr>
      </w:pPr>
    </w:p>
    <w:p w:rsidR="00F614BF" w:rsidRPr="00F614BF" w:rsidRDefault="00F614BF" w:rsidP="00F614BF">
      <w:pPr>
        <w:jc w:val="both"/>
        <w:rPr>
          <w:rFonts w:ascii="Arial" w:hAnsi="Arial" w:cs="Arial"/>
          <w:sz w:val="20"/>
          <w:szCs w:val="22"/>
        </w:rPr>
      </w:pPr>
      <w:r w:rsidRPr="00F614BF">
        <w:rPr>
          <w:rFonts w:ascii="Arial" w:hAnsi="Arial" w:cs="Arial"/>
          <w:sz w:val="20"/>
          <w:szCs w:val="22"/>
        </w:rPr>
        <w:t>De otro lado, halla esta Sala que el presente amparo tiene una pretensión adicional relacionada con la resolución del recurso de reposición formulado contra el auto que rechazó por incompetencia, por lo tanto, sobre ese particular aspecto, corresponde estudiar su procedencia.</w:t>
      </w:r>
    </w:p>
    <w:p w:rsidR="00F614BF" w:rsidRPr="00F614BF" w:rsidRDefault="00F614BF" w:rsidP="00F614BF">
      <w:pPr>
        <w:jc w:val="both"/>
        <w:rPr>
          <w:rFonts w:ascii="Arial" w:hAnsi="Arial" w:cs="Arial"/>
          <w:sz w:val="20"/>
          <w:szCs w:val="22"/>
        </w:rPr>
      </w:pPr>
    </w:p>
    <w:p w:rsidR="00E82840" w:rsidRDefault="00F614BF" w:rsidP="00F614BF">
      <w:pPr>
        <w:jc w:val="both"/>
        <w:rPr>
          <w:rFonts w:ascii="Arial" w:hAnsi="Arial" w:cs="Arial"/>
          <w:sz w:val="20"/>
          <w:szCs w:val="22"/>
        </w:rPr>
      </w:pPr>
      <w:r w:rsidRPr="00F614BF">
        <w:rPr>
          <w:rFonts w:ascii="Arial" w:hAnsi="Arial" w:cs="Arial"/>
          <w:sz w:val="20"/>
          <w:szCs w:val="22"/>
        </w:rPr>
        <w:t>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para el fracaso del amparo, toda vez que la acción de tutela no puede implementarse como mecanismo alternativo o paralelo para resolver problemas jurídicos que deben ser resueltos en el trámite ordinario</w:t>
      </w:r>
      <w:r w:rsidRPr="00F614BF">
        <w:rPr>
          <w:rFonts w:ascii="Arial" w:hAnsi="Arial" w:cs="Arial"/>
          <w:sz w:val="20"/>
          <w:szCs w:val="22"/>
        </w:rPr>
        <w:t>.</w:t>
      </w:r>
    </w:p>
    <w:p w:rsidR="00E82840" w:rsidRDefault="00E82840" w:rsidP="00E82840">
      <w:pPr>
        <w:jc w:val="both"/>
        <w:rPr>
          <w:rFonts w:ascii="Arial" w:hAnsi="Arial" w:cs="Arial"/>
          <w:sz w:val="20"/>
          <w:szCs w:val="22"/>
        </w:rPr>
      </w:pPr>
    </w:p>
    <w:p w:rsidR="00E82840" w:rsidRPr="00CC11D8" w:rsidRDefault="00E82840" w:rsidP="00E82840">
      <w:pPr>
        <w:jc w:val="both"/>
        <w:rPr>
          <w:rFonts w:ascii="Arial" w:hAnsi="Arial" w:cs="Arial"/>
          <w:sz w:val="20"/>
          <w:szCs w:val="22"/>
        </w:rPr>
      </w:pPr>
    </w:p>
    <w:p w:rsidR="00486062" w:rsidRPr="006B191E" w:rsidRDefault="00D0509A" w:rsidP="002403C8">
      <w:pPr>
        <w:pStyle w:val="Sinespaciado"/>
        <w:tabs>
          <w:tab w:val="left" w:pos="3579"/>
        </w:tabs>
        <w:spacing w:line="360" w:lineRule="auto"/>
        <w:jc w:val="center"/>
        <w:rPr>
          <w:rFonts w:ascii="Georgia" w:hAnsi="Georgia" w:cs="Arial"/>
          <w:w w:val="140"/>
          <w:sz w:val="14"/>
        </w:rPr>
      </w:pPr>
      <w:r w:rsidRPr="00F15429">
        <w:rPr>
          <w:rFonts w:ascii="Georgia" w:hAnsi="Georgia"/>
          <w:b/>
          <w:noProof/>
          <w:color w:val="FF0000"/>
        </w:rPr>
        <w:drawing>
          <wp:anchor distT="0" distB="0" distL="114300" distR="114300" simplePos="0" relativeHeight="251657728" behindDoc="0" locked="0" layoutInCell="1" allowOverlap="1" wp14:anchorId="17E96BB7" wp14:editId="70D60D7D">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F15429">
        <w:rPr>
          <w:rFonts w:ascii="Georgia" w:hAnsi="Georgia" w:cs="Arial"/>
          <w:b/>
          <w:color w:val="FF0000"/>
          <w:w w:val="140"/>
        </w:rPr>
        <w:br w:type="textWrapping" w:clear="all"/>
      </w:r>
      <w:r w:rsidR="00486062" w:rsidRPr="006B191E">
        <w:rPr>
          <w:rFonts w:ascii="Georgia" w:hAnsi="Georgia" w:cs="Arial"/>
          <w:w w:val="140"/>
          <w:sz w:val="14"/>
        </w:rPr>
        <w:t>REPUBLICA DE COLOMBIA</w:t>
      </w:r>
    </w:p>
    <w:p w:rsidR="00486062" w:rsidRPr="006B191E" w:rsidRDefault="00486062" w:rsidP="00486062">
      <w:pPr>
        <w:pStyle w:val="Sinespaciado"/>
        <w:tabs>
          <w:tab w:val="center" w:pos="4987"/>
          <w:tab w:val="left" w:pos="8449"/>
        </w:tabs>
        <w:spacing w:line="360" w:lineRule="auto"/>
        <w:jc w:val="center"/>
        <w:rPr>
          <w:rFonts w:ascii="Georgia" w:hAnsi="Georgia" w:cs="Arial"/>
          <w:w w:val="140"/>
        </w:rPr>
      </w:pPr>
      <w:r w:rsidRPr="006B191E">
        <w:rPr>
          <w:rFonts w:ascii="Georgia" w:hAnsi="Georgia" w:cs="Arial"/>
          <w:w w:val="140"/>
          <w:sz w:val="14"/>
        </w:rPr>
        <w:t>RAMA JUDICIAL DEL PODER PÚBLICO</w:t>
      </w:r>
    </w:p>
    <w:p w:rsidR="00486062" w:rsidRPr="006B191E" w:rsidRDefault="00486062" w:rsidP="00486062">
      <w:pPr>
        <w:pStyle w:val="Sinespaciado"/>
        <w:spacing w:line="360" w:lineRule="auto"/>
        <w:jc w:val="center"/>
        <w:rPr>
          <w:rFonts w:ascii="Georgia" w:hAnsi="Georgia" w:cs="Arial"/>
          <w:w w:val="140"/>
          <w:sz w:val="16"/>
        </w:rPr>
      </w:pPr>
      <w:r w:rsidRPr="006B191E">
        <w:rPr>
          <w:rFonts w:ascii="Georgia" w:hAnsi="Georgia" w:cs="Arial"/>
          <w:w w:val="140"/>
          <w:sz w:val="18"/>
        </w:rPr>
        <w:t>T</w:t>
      </w:r>
      <w:r w:rsidRPr="006B191E">
        <w:rPr>
          <w:rFonts w:ascii="Georgia" w:hAnsi="Georgia" w:cs="Arial"/>
          <w:w w:val="140"/>
          <w:sz w:val="16"/>
        </w:rPr>
        <w:t>RIBUNAL</w:t>
      </w:r>
      <w:r w:rsidRPr="006B191E">
        <w:rPr>
          <w:rFonts w:ascii="Georgia" w:hAnsi="Georgia" w:cs="Arial"/>
          <w:w w:val="140"/>
          <w:sz w:val="18"/>
        </w:rPr>
        <w:t xml:space="preserve"> S</w:t>
      </w:r>
      <w:r w:rsidRPr="006B191E">
        <w:rPr>
          <w:rFonts w:ascii="Georgia" w:hAnsi="Georgia" w:cs="Arial"/>
          <w:w w:val="140"/>
          <w:sz w:val="16"/>
        </w:rPr>
        <w:t xml:space="preserve">UPERIOR DEL </w:t>
      </w:r>
      <w:r w:rsidRPr="006B191E">
        <w:rPr>
          <w:rFonts w:ascii="Georgia" w:hAnsi="Georgia" w:cs="Arial"/>
          <w:w w:val="140"/>
          <w:sz w:val="18"/>
        </w:rPr>
        <w:t>D</w:t>
      </w:r>
      <w:r w:rsidRPr="006B191E">
        <w:rPr>
          <w:rFonts w:ascii="Georgia" w:hAnsi="Georgia" w:cs="Arial"/>
          <w:w w:val="140"/>
          <w:sz w:val="16"/>
        </w:rPr>
        <w:t>ISTRITO</w:t>
      </w:r>
      <w:r w:rsidRPr="006B191E">
        <w:rPr>
          <w:rFonts w:ascii="Georgia" w:hAnsi="Georgia" w:cs="Arial"/>
          <w:w w:val="140"/>
          <w:sz w:val="18"/>
        </w:rPr>
        <w:t xml:space="preserve"> J</w:t>
      </w:r>
      <w:r w:rsidRPr="006B191E">
        <w:rPr>
          <w:rFonts w:ascii="Georgia" w:hAnsi="Georgia" w:cs="Arial"/>
          <w:w w:val="140"/>
          <w:sz w:val="16"/>
        </w:rPr>
        <w:t>UDICIAL</w:t>
      </w:r>
    </w:p>
    <w:p w:rsidR="00E27305" w:rsidRPr="006B191E" w:rsidRDefault="00E27305" w:rsidP="00E27305">
      <w:pPr>
        <w:pStyle w:val="Sinespaciado"/>
        <w:spacing w:line="360" w:lineRule="auto"/>
        <w:jc w:val="center"/>
        <w:rPr>
          <w:rFonts w:ascii="Georgia" w:hAnsi="Georgia" w:cs="Arial"/>
          <w:w w:val="140"/>
          <w:sz w:val="16"/>
          <w:szCs w:val="18"/>
        </w:rPr>
      </w:pPr>
      <w:r w:rsidRPr="006B191E">
        <w:rPr>
          <w:rFonts w:ascii="Georgia" w:hAnsi="Georgia" w:cs="Arial"/>
          <w:w w:val="140"/>
          <w:sz w:val="18"/>
          <w:szCs w:val="18"/>
        </w:rPr>
        <w:t>S</w:t>
      </w:r>
      <w:r w:rsidRPr="006B191E">
        <w:rPr>
          <w:rFonts w:ascii="Georgia" w:hAnsi="Georgia" w:cs="Arial"/>
          <w:w w:val="140"/>
          <w:sz w:val="16"/>
          <w:szCs w:val="18"/>
        </w:rPr>
        <w:t>ALA</w:t>
      </w:r>
      <w:r w:rsidRPr="006B191E">
        <w:rPr>
          <w:rFonts w:ascii="Georgia" w:hAnsi="Georgia" w:cs="Arial"/>
          <w:w w:val="140"/>
          <w:sz w:val="14"/>
          <w:szCs w:val="18"/>
        </w:rPr>
        <w:t xml:space="preserve"> </w:t>
      </w:r>
      <w:r w:rsidR="00A90334" w:rsidRPr="006B191E">
        <w:rPr>
          <w:rFonts w:ascii="Georgia" w:hAnsi="Georgia" w:cs="Arial"/>
          <w:w w:val="140"/>
          <w:sz w:val="16"/>
          <w:szCs w:val="18"/>
        </w:rPr>
        <w:t xml:space="preserve">DE </w:t>
      </w:r>
      <w:r w:rsidR="00A90334" w:rsidRPr="006B191E">
        <w:rPr>
          <w:rFonts w:ascii="Georgia" w:hAnsi="Georgia" w:cs="Arial"/>
          <w:w w:val="140"/>
          <w:sz w:val="18"/>
          <w:szCs w:val="18"/>
        </w:rPr>
        <w:t>D</w:t>
      </w:r>
      <w:r w:rsidR="00A90334" w:rsidRPr="006B191E">
        <w:rPr>
          <w:rFonts w:ascii="Georgia" w:hAnsi="Georgia" w:cs="Arial"/>
          <w:w w:val="140"/>
          <w:sz w:val="16"/>
          <w:szCs w:val="18"/>
        </w:rPr>
        <w:t>ECISIÓN</w:t>
      </w:r>
      <w:r w:rsidR="00A90334" w:rsidRPr="006B191E">
        <w:rPr>
          <w:rFonts w:ascii="Georgia" w:hAnsi="Georgia" w:cs="Arial"/>
          <w:w w:val="140"/>
          <w:sz w:val="18"/>
          <w:szCs w:val="18"/>
        </w:rPr>
        <w:t xml:space="preserve"> </w:t>
      </w:r>
      <w:r w:rsidRPr="006B191E">
        <w:rPr>
          <w:rFonts w:ascii="Georgia" w:hAnsi="Georgia" w:cs="Arial"/>
          <w:w w:val="140"/>
          <w:sz w:val="18"/>
          <w:szCs w:val="18"/>
        </w:rPr>
        <w:t>C</w:t>
      </w:r>
      <w:r w:rsidRPr="006B191E">
        <w:rPr>
          <w:rFonts w:ascii="Georgia" w:hAnsi="Georgia" w:cs="Arial"/>
          <w:w w:val="140"/>
          <w:sz w:val="16"/>
          <w:szCs w:val="18"/>
        </w:rPr>
        <w:t>IVIL –</w:t>
      </w:r>
      <w:r w:rsidRPr="006B191E">
        <w:rPr>
          <w:rFonts w:ascii="Georgia" w:hAnsi="Georgia" w:cs="Arial"/>
          <w:w w:val="140"/>
          <w:sz w:val="18"/>
          <w:szCs w:val="18"/>
        </w:rPr>
        <w:t>F</w:t>
      </w:r>
      <w:r w:rsidRPr="006B191E">
        <w:rPr>
          <w:rFonts w:ascii="Georgia" w:hAnsi="Georgia" w:cs="Arial"/>
          <w:w w:val="140"/>
          <w:sz w:val="16"/>
          <w:szCs w:val="18"/>
        </w:rPr>
        <w:t xml:space="preserve">AMILIA – </w:t>
      </w:r>
      <w:r w:rsidRPr="006B191E">
        <w:rPr>
          <w:rFonts w:ascii="Georgia" w:hAnsi="Georgia" w:cs="Arial"/>
          <w:w w:val="140"/>
          <w:sz w:val="18"/>
          <w:szCs w:val="18"/>
        </w:rPr>
        <w:t>D</w:t>
      </w:r>
      <w:r w:rsidRPr="006B191E">
        <w:rPr>
          <w:rFonts w:ascii="Georgia" w:hAnsi="Georgia" w:cs="Arial"/>
          <w:w w:val="140"/>
          <w:sz w:val="16"/>
          <w:szCs w:val="18"/>
        </w:rPr>
        <w:t>ISTRITO</w:t>
      </w:r>
      <w:r w:rsidRPr="006B191E">
        <w:rPr>
          <w:rFonts w:ascii="Georgia" w:hAnsi="Georgia" w:cs="Arial"/>
          <w:w w:val="140"/>
          <w:sz w:val="18"/>
          <w:szCs w:val="18"/>
        </w:rPr>
        <w:t xml:space="preserve"> D</w:t>
      </w:r>
      <w:r w:rsidRPr="006B191E">
        <w:rPr>
          <w:rFonts w:ascii="Georgia" w:hAnsi="Georgia" w:cs="Arial"/>
          <w:w w:val="140"/>
          <w:sz w:val="16"/>
          <w:szCs w:val="18"/>
        </w:rPr>
        <w:t>E</w:t>
      </w:r>
      <w:r w:rsidRPr="006B191E">
        <w:rPr>
          <w:rFonts w:ascii="Georgia" w:hAnsi="Georgia" w:cs="Arial"/>
          <w:w w:val="140"/>
          <w:sz w:val="18"/>
          <w:szCs w:val="18"/>
        </w:rPr>
        <w:t xml:space="preserve"> P</w:t>
      </w:r>
      <w:r w:rsidRPr="006B191E">
        <w:rPr>
          <w:rFonts w:ascii="Georgia" w:hAnsi="Georgia" w:cs="Arial"/>
          <w:w w:val="140"/>
          <w:sz w:val="16"/>
          <w:szCs w:val="18"/>
        </w:rPr>
        <w:t>EREIRA</w:t>
      </w:r>
    </w:p>
    <w:p w:rsidR="00E27305" w:rsidRPr="006B191E" w:rsidRDefault="00E27305" w:rsidP="00E27305">
      <w:pPr>
        <w:pStyle w:val="Sinespaciado"/>
        <w:spacing w:line="360" w:lineRule="auto"/>
        <w:jc w:val="center"/>
        <w:rPr>
          <w:rFonts w:ascii="Georgia" w:hAnsi="Georgia" w:cs="Arial"/>
          <w:w w:val="140"/>
          <w:sz w:val="16"/>
          <w:szCs w:val="18"/>
        </w:rPr>
      </w:pPr>
      <w:r w:rsidRPr="006B191E">
        <w:rPr>
          <w:rFonts w:ascii="Georgia" w:hAnsi="Georgia" w:cs="Arial"/>
          <w:w w:val="140"/>
          <w:sz w:val="18"/>
          <w:szCs w:val="18"/>
        </w:rPr>
        <w:t>D</w:t>
      </w:r>
      <w:r w:rsidRPr="006B191E">
        <w:rPr>
          <w:rFonts w:ascii="Georgia" w:hAnsi="Georgia" w:cs="Arial"/>
          <w:w w:val="140"/>
          <w:sz w:val="16"/>
          <w:szCs w:val="18"/>
        </w:rPr>
        <w:t xml:space="preserve">EPARTAMENTO </w:t>
      </w:r>
      <w:r w:rsidRPr="006B191E">
        <w:rPr>
          <w:rFonts w:ascii="Georgia" w:hAnsi="Georgia" w:cs="Arial"/>
          <w:w w:val="140"/>
          <w:sz w:val="18"/>
          <w:szCs w:val="18"/>
        </w:rPr>
        <w:t>D</w:t>
      </w:r>
      <w:r w:rsidRPr="006B191E">
        <w:rPr>
          <w:rFonts w:ascii="Georgia" w:hAnsi="Georgia" w:cs="Arial"/>
          <w:w w:val="140"/>
          <w:sz w:val="16"/>
          <w:szCs w:val="18"/>
        </w:rPr>
        <w:t xml:space="preserve">E </w:t>
      </w:r>
      <w:r w:rsidRPr="006B191E">
        <w:rPr>
          <w:rFonts w:ascii="Georgia" w:hAnsi="Georgia" w:cs="Arial"/>
          <w:w w:val="140"/>
          <w:sz w:val="18"/>
          <w:szCs w:val="18"/>
        </w:rPr>
        <w:t>R</w:t>
      </w:r>
      <w:r w:rsidRPr="006B191E">
        <w:rPr>
          <w:rFonts w:ascii="Georgia" w:hAnsi="Georgia" w:cs="Arial"/>
          <w:w w:val="140"/>
          <w:sz w:val="16"/>
          <w:szCs w:val="18"/>
        </w:rPr>
        <w:t>ISARALDA</w:t>
      </w:r>
    </w:p>
    <w:p w:rsidR="00486062" w:rsidRPr="006B191E" w:rsidRDefault="00486062" w:rsidP="00ED7F33">
      <w:pPr>
        <w:spacing w:line="360" w:lineRule="auto"/>
        <w:jc w:val="center"/>
        <w:rPr>
          <w:rFonts w:ascii="Georgia" w:hAnsi="Georgia" w:cs="Arial"/>
          <w:w w:val="140"/>
          <w:szCs w:val="18"/>
        </w:rPr>
      </w:pPr>
    </w:p>
    <w:p w:rsidR="00526A6B" w:rsidRPr="006B191E" w:rsidRDefault="00526A6B" w:rsidP="00526A6B">
      <w:pPr>
        <w:pBdr>
          <w:bottom w:val="double" w:sz="6" w:space="1" w:color="auto"/>
        </w:pBdr>
        <w:spacing w:line="360" w:lineRule="auto"/>
        <w:jc w:val="center"/>
        <w:rPr>
          <w:rFonts w:ascii="Georgia" w:hAnsi="Georgia" w:cs="Arial"/>
          <w:b/>
          <w:bCs/>
          <w:sz w:val="18"/>
          <w:szCs w:val="22"/>
        </w:rPr>
      </w:pPr>
    </w:p>
    <w:p w:rsidR="00526A6B" w:rsidRPr="006B191E" w:rsidRDefault="00526A6B" w:rsidP="00526A6B">
      <w:pPr>
        <w:spacing w:line="360" w:lineRule="auto"/>
        <w:jc w:val="center"/>
        <w:rPr>
          <w:rFonts w:ascii="Georgia" w:hAnsi="Georgia" w:cs="Arial"/>
          <w:b/>
          <w:bCs/>
          <w:szCs w:val="22"/>
        </w:rPr>
      </w:pPr>
    </w:p>
    <w:p w:rsidR="00526A6B" w:rsidRPr="006B191E" w:rsidRDefault="00526A6B" w:rsidP="00526A6B">
      <w:pPr>
        <w:spacing w:line="360" w:lineRule="auto"/>
        <w:jc w:val="center"/>
        <w:rPr>
          <w:rFonts w:ascii="Georgia" w:hAnsi="Georgia" w:cs="Arial"/>
          <w:iCs/>
          <w:lang w:val="es-CO"/>
        </w:rPr>
      </w:pPr>
      <w:r w:rsidRPr="006B191E">
        <w:rPr>
          <w:rFonts w:ascii="Georgia" w:hAnsi="Georgia" w:cs="Arial"/>
          <w:iCs/>
          <w:smallCaps/>
          <w:sz w:val="28"/>
          <w:lang w:val="es-CO"/>
        </w:rPr>
        <w:t xml:space="preserve">Pereira, R., </w:t>
      </w:r>
      <w:r w:rsidR="007D6D64">
        <w:rPr>
          <w:rFonts w:ascii="Georgia" w:hAnsi="Georgia" w:cs="Arial"/>
          <w:iCs/>
          <w:smallCaps/>
          <w:sz w:val="28"/>
          <w:lang w:val="es-CO"/>
        </w:rPr>
        <w:t>tres</w:t>
      </w:r>
      <w:r w:rsidR="00F016C8" w:rsidRPr="006B191E">
        <w:rPr>
          <w:rFonts w:ascii="Georgia" w:hAnsi="Georgia" w:cs="Arial"/>
          <w:iCs/>
          <w:smallCaps/>
          <w:sz w:val="28"/>
          <w:lang w:val="es-CO"/>
        </w:rPr>
        <w:t xml:space="preserve"> </w:t>
      </w:r>
      <w:r w:rsidRPr="006B191E">
        <w:rPr>
          <w:rFonts w:ascii="Georgia" w:hAnsi="Georgia" w:cs="Arial"/>
          <w:iCs/>
          <w:smallCaps/>
          <w:sz w:val="28"/>
          <w:lang w:val="es-CO"/>
        </w:rPr>
        <w:t>(</w:t>
      </w:r>
      <w:r w:rsidR="007D6D64">
        <w:rPr>
          <w:rFonts w:ascii="Georgia" w:hAnsi="Georgia" w:cs="Arial"/>
          <w:iCs/>
          <w:smallCaps/>
          <w:sz w:val="28"/>
          <w:lang w:val="es-CO"/>
        </w:rPr>
        <w:t>03</w:t>
      </w:r>
      <w:r w:rsidRPr="006B191E">
        <w:rPr>
          <w:rFonts w:ascii="Georgia" w:hAnsi="Georgia" w:cs="Arial"/>
          <w:iCs/>
          <w:smallCaps/>
          <w:sz w:val="28"/>
          <w:lang w:val="es-CO"/>
        </w:rPr>
        <w:t xml:space="preserve">) de </w:t>
      </w:r>
      <w:r w:rsidR="000611CB" w:rsidRPr="006B191E">
        <w:rPr>
          <w:rFonts w:ascii="Georgia" w:hAnsi="Georgia" w:cs="Arial"/>
          <w:iCs/>
          <w:smallCaps/>
          <w:sz w:val="28"/>
          <w:lang w:val="es-CO"/>
        </w:rPr>
        <w:t xml:space="preserve">octubre </w:t>
      </w:r>
      <w:r w:rsidRPr="006B191E">
        <w:rPr>
          <w:rFonts w:ascii="Georgia" w:hAnsi="Georgia" w:cs="Arial"/>
          <w:iCs/>
          <w:smallCaps/>
          <w:sz w:val="28"/>
          <w:lang w:val="es-CO"/>
        </w:rPr>
        <w:t>de dos mil dieciocho (2018)</w:t>
      </w:r>
      <w:r w:rsidRPr="006B191E">
        <w:rPr>
          <w:rFonts w:ascii="Georgia" w:hAnsi="Georgia" w:cs="Arial"/>
          <w:iCs/>
          <w:sz w:val="28"/>
          <w:lang w:val="es-CO"/>
        </w:rPr>
        <w:t>.</w:t>
      </w:r>
    </w:p>
    <w:p w:rsidR="000147A2" w:rsidRPr="006B191E" w:rsidRDefault="000147A2" w:rsidP="00971653">
      <w:pPr>
        <w:tabs>
          <w:tab w:val="left" w:pos="851"/>
          <w:tab w:val="left" w:pos="1416"/>
        </w:tabs>
        <w:spacing w:line="360" w:lineRule="auto"/>
        <w:rPr>
          <w:rFonts w:ascii="Georgia" w:hAnsi="Georgia" w:cs="Arial"/>
          <w:b/>
          <w:bCs/>
          <w:sz w:val="20"/>
          <w:lang w:val="es-CO"/>
        </w:rPr>
      </w:pPr>
    </w:p>
    <w:p w:rsidR="00FD0443" w:rsidRPr="006B191E" w:rsidRDefault="00FD0443" w:rsidP="00FD0443">
      <w:pPr>
        <w:pStyle w:val="Textoindependiente"/>
        <w:numPr>
          <w:ilvl w:val="0"/>
          <w:numId w:val="1"/>
        </w:numPr>
        <w:spacing w:line="360" w:lineRule="auto"/>
        <w:rPr>
          <w:rFonts w:ascii="Georgia" w:hAnsi="Georgia"/>
          <w:szCs w:val="24"/>
        </w:rPr>
      </w:pPr>
      <w:r w:rsidRPr="006B191E">
        <w:rPr>
          <w:rFonts w:ascii="Georgia" w:hAnsi="Georgia"/>
          <w:szCs w:val="24"/>
        </w:rPr>
        <w:t>EL ASUNTO POR DECIDIR</w:t>
      </w:r>
    </w:p>
    <w:p w:rsidR="00FD0443" w:rsidRPr="006B191E" w:rsidRDefault="00FD0443" w:rsidP="00FD0443">
      <w:pPr>
        <w:pStyle w:val="Textoindependiente"/>
        <w:spacing w:line="360" w:lineRule="auto"/>
        <w:rPr>
          <w:rFonts w:ascii="Georgia" w:hAnsi="Georgia"/>
          <w:sz w:val="20"/>
          <w:szCs w:val="24"/>
        </w:rPr>
      </w:pPr>
    </w:p>
    <w:p w:rsidR="00531350" w:rsidRPr="006B191E" w:rsidRDefault="0039579E" w:rsidP="00531350">
      <w:pPr>
        <w:pStyle w:val="Textoindependiente"/>
        <w:spacing w:line="360" w:lineRule="auto"/>
        <w:rPr>
          <w:rFonts w:ascii="Georgia" w:hAnsi="Georgia"/>
          <w:szCs w:val="24"/>
        </w:rPr>
      </w:pPr>
      <w:r w:rsidRPr="006B191E">
        <w:rPr>
          <w:rFonts w:ascii="Georgia" w:hAnsi="Georgia"/>
          <w:szCs w:val="24"/>
        </w:rPr>
        <w:t>El</w:t>
      </w:r>
      <w:r w:rsidR="00531350" w:rsidRPr="006B191E">
        <w:rPr>
          <w:rFonts w:ascii="Georgia" w:hAnsi="Georgia"/>
          <w:szCs w:val="24"/>
        </w:rPr>
        <w:t xml:space="preserve"> amparo constitucional de la referencia, adelantadas las debidas actuaciones con el trámite preferente y sumario, sin que se evidencien causales de nulidad que las invaliden.</w:t>
      </w:r>
    </w:p>
    <w:p w:rsidR="000147A2" w:rsidRPr="006B191E" w:rsidRDefault="000147A2" w:rsidP="0099045D">
      <w:pPr>
        <w:pStyle w:val="Textoindependiente"/>
        <w:spacing w:line="360" w:lineRule="auto"/>
        <w:rPr>
          <w:rFonts w:ascii="Georgia" w:hAnsi="Georgia"/>
          <w:sz w:val="20"/>
          <w:szCs w:val="24"/>
        </w:rPr>
      </w:pPr>
    </w:p>
    <w:p w:rsidR="0099045D" w:rsidRPr="006B191E" w:rsidRDefault="0099045D" w:rsidP="0099045D">
      <w:pPr>
        <w:pStyle w:val="Textoindependiente"/>
        <w:numPr>
          <w:ilvl w:val="0"/>
          <w:numId w:val="1"/>
        </w:numPr>
        <w:spacing w:line="360" w:lineRule="auto"/>
        <w:rPr>
          <w:rFonts w:ascii="Georgia" w:hAnsi="Georgia"/>
          <w:szCs w:val="24"/>
        </w:rPr>
      </w:pPr>
      <w:r w:rsidRPr="006B191E">
        <w:rPr>
          <w:rFonts w:ascii="Georgia" w:hAnsi="Georgia"/>
          <w:szCs w:val="24"/>
        </w:rPr>
        <w:t xml:space="preserve">LA SÍNTESIS </w:t>
      </w:r>
      <w:r w:rsidR="00592A5D" w:rsidRPr="006B191E">
        <w:rPr>
          <w:rFonts w:ascii="Georgia" w:hAnsi="Georgia"/>
          <w:szCs w:val="24"/>
        </w:rPr>
        <w:t>FÁCTICA</w:t>
      </w:r>
    </w:p>
    <w:p w:rsidR="0099045D" w:rsidRPr="006B191E" w:rsidRDefault="0099045D" w:rsidP="0099045D">
      <w:pPr>
        <w:pStyle w:val="Textoindependiente"/>
        <w:spacing w:line="360" w:lineRule="auto"/>
        <w:rPr>
          <w:rFonts w:ascii="Georgia" w:hAnsi="Georgia"/>
          <w:sz w:val="20"/>
          <w:szCs w:val="24"/>
        </w:rPr>
      </w:pPr>
    </w:p>
    <w:p w:rsidR="000611CB" w:rsidRPr="006B191E" w:rsidRDefault="009A35FB" w:rsidP="000611CB">
      <w:pPr>
        <w:spacing w:line="360" w:lineRule="auto"/>
        <w:jc w:val="both"/>
        <w:rPr>
          <w:rFonts w:ascii="Georgia" w:hAnsi="Georgia" w:cs="Arial"/>
        </w:rPr>
      </w:pPr>
      <w:r w:rsidRPr="006B191E">
        <w:rPr>
          <w:rFonts w:ascii="Georgia" w:hAnsi="Georgia" w:cs="Arial"/>
        </w:rPr>
        <w:t xml:space="preserve">Señaló el quejoso que el Juzgado </w:t>
      </w:r>
      <w:r w:rsidRPr="004D5CA5">
        <w:rPr>
          <w:rFonts w:ascii="Georgia" w:hAnsi="Georgia" w:cs="Arial"/>
        </w:rPr>
        <w:t xml:space="preserve">de conocimiento se niega a </w:t>
      </w:r>
      <w:r w:rsidR="004D5CA5" w:rsidRPr="004D5CA5">
        <w:rPr>
          <w:rFonts w:ascii="Georgia" w:hAnsi="Georgia" w:cs="Arial"/>
        </w:rPr>
        <w:t xml:space="preserve">darle trámite a la </w:t>
      </w:r>
      <w:r w:rsidR="004D5CA5" w:rsidRPr="004D5CA5">
        <w:rPr>
          <w:rFonts w:ascii="Georgia" w:hAnsi="Georgia" w:cs="Arial"/>
        </w:rPr>
        <w:lastRenderedPageBreak/>
        <w:t xml:space="preserve">reposición formulada en </w:t>
      </w:r>
      <w:r w:rsidRPr="004D5CA5">
        <w:rPr>
          <w:rFonts w:ascii="Georgia" w:hAnsi="Georgia" w:cs="Arial"/>
        </w:rPr>
        <w:t>la acción popular</w:t>
      </w:r>
      <w:r w:rsidRPr="004D5CA5">
        <w:rPr>
          <w:rFonts w:ascii="Georgia" w:hAnsi="Georgia" w:cs="Arial"/>
          <w:spacing w:val="3"/>
        </w:rPr>
        <w:t xml:space="preserve"> No.</w:t>
      </w:r>
      <w:r w:rsidRPr="004D5CA5">
        <w:rPr>
          <w:rFonts w:ascii="Georgia" w:hAnsi="Georgia" w:cs="Arial"/>
        </w:rPr>
        <w:t>2018-00</w:t>
      </w:r>
      <w:r w:rsidR="000611CB" w:rsidRPr="004D5CA5">
        <w:rPr>
          <w:rFonts w:ascii="Georgia" w:hAnsi="Georgia" w:cs="Arial"/>
        </w:rPr>
        <w:t>7</w:t>
      </w:r>
      <w:r w:rsidR="006B191E" w:rsidRPr="004D5CA5">
        <w:rPr>
          <w:rFonts w:ascii="Georgia" w:hAnsi="Georgia" w:cs="Arial"/>
        </w:rPr>
        <w:t>19</w:t>
      </w:r>
      <w:r w:rsidRPr="004D5CA5">
        <w:rPr>
          <w:rFonts w:ascii="Georgia" w:hAnsi="Georgia" w:cs="Arial"/>
        </w:rPr>
        <w:t xml:space="preserve">-00, </w:t>
      </w:r>
      <w:r w:rsidR="004D5CA5" w:rsidRPr="004D5CA5">
        <w:rPr>
          <w:rFonts w:ascii="Georgia" w:hAnsi="Georgia" w:cs="Arial"/>
        </w:rPr>
        <w:t xml:space="preserve">desconociendo abiertamente el artículo 36 de la </w:t>
      </w:r>
      <w:r w:rsidR="00AA53E7">
        <w:rPr>
          <w:rFonts w:ascii="Georgia" w:hAnsi="Georgia" w:cs="Arial"/>
        </w:rPr>
        <w:t xml:space="preserve">Ley 472 y </w:t>
      </w:r>
      <w:r w:rsidR="000611CB" w:rsidRPr="004D5CA5">
        <w:rPr>
          <w:rFonts w:ascii="Georgia" w:hAnsi="Georgia" w:cs="Arial"/>
        </w:rPr>
        <w:t>el pr</w:t>
      </w:r>
      <w:r w:rsidR="005817B9" w:rsidRPr="004D5CA5">
        <w:rPr>
          <w:rFonts w:ascii="Georgia" w:hAnsi="Georgia" w:cs="Arial"/>
        </w:rPr>
        <w:t>ecedente</w:t>
      </w:r>
      <w:r w:rsidR="00AA53E7">
        <w:rPr>
          <w:rFonts w:ascii="Georgia" w:hAnsi="Georgia" w:cs="Arial"/>
        </w:rPr>
        <w:t xml:space="preserve"> de la CSJ (Folio</w:t>
      </w:r>
      <w:r w:rsidR="005817B9" w:rsidRPr="006B191E">
        <w:rPr>
          <w:rFonts w:ascii="Georgia" w:hAnsi="Georgia" w:cs="Arial"/>
        </w:rPr>
        <w:t xml:space="preserve"> 1</w:t>
      </w:r>
      <w:r w:rsidR="000611CB" w:rsidRPr="006B191E">
        <w:rPr>
          <w:rFonts w:ascii="Georgia" w:hAnsi="Georgia" w:cs="Arial"/>
        </w:rPr>
        <w:t xml:space="preserve">, este cuaderno). </w:t>
      </w:r>
    </w:p>
    <w:p w:rsidR="000611CB" w:rsidRPr="006B191E" w:rsidRDefault="000611CB" w:rsidP="000611CB">
      <w:pPr>
        <w:pStyle w:val="Textoindependiente"/>
        <w:spacing w:line="360" w:lineRule="auto"/>
        <w:rPr>
          <w:rFonts w:ascii="Georgia" w:hAnsi="Georgia"/>
          <w:sz w:val="20"/>
          <w:szCs w:val="24"/>
        </w:rPr>
      </w:pPr>
    </w:p>
    <w:p w:rsidR="0099045D" w:rsidRPr="006B191E" w:rsidRDefault="00265F36" w:rsidP="0099045D">
      <w:pPr>
        <w:pStyle w:val="Textoindependiente"/>
        <w:numPr>
          <w:ilvl w:val="0"/>
          <w:numId w:val="1"/>
        </w:numPr>
        <w:spacing w:line="360" w:lineRule="auto"/>
        <w:rPr>
          <w:rFonts w:ascii="Georgia" w:hAnsi="Georgia"/>
          <w:szCs w:val="24"/>
        </w:rPr>
      </w:pPr>
      <w:r w:rsidRPr="006B191E">
        <w:rPr>
          <w:rFonts w:ascii="Georgia" w:hAnsi="Georgia"/>
          <w:szCs w:val="24"/>
        </w:rPr>
        <w:t xml:space="preserve">LOS </w:t>
      </w:r>
      <w:r w:rsidR="0099045D" w:rsidRPr="006B191E">
        <w:rPr>
          <w:rFonts w:ascii="Georgia" w:hAnsi="Georgia"/>
          <w:szCs w:val="24"/>
        </w:rPr>
        <w:t>DERECHO</w:t>
      </w:r>
      <w:r w:rsidRPr="006B191E">
        <w:rPr>
          <w:rFonts w:ascii="Georgia" w:hAnsi="Georgia"/>
          <w:szCs w:val="24"/>
        </w:rPr>
        <w:t>S</w:t>
      </w:r>
      <w:r w:rsidR="0099045D" w:rsidRPr="006B191E">
        <w:rPr>
          <w:rFonts w:ascii="Georgia" w:hAnsi="Georgia"/>
          <w:szCs w:val="24"/>
        </w:rPr>
        <w:t xml:space="preserve"> </w:t>
      </w:r>
      <w:r w:rsidR="004B7439" w:rsidRPr="006B191E">
        <w:rPr>
          <w:rFonts w:ascii="Georgia" w:hAnsi="Georgia"/>
          <w:szCs w:val="24"/>
        </w:rPr>
        <w:t>INVOCADOS</w:t>
      </w:r>
    </w:p>
    <w:p w:rsidR="00800EF6" w:rsidRPr="006B191E" w:rsidRDefault="00800EF6" w:rsidP="00730CA7">
      <w:pPr>
        <w:pStyle w:val="Textoindependiente"/>
        <w:spacing w:line="360" w:lineRule="auto"/>
        <w:rPr>
          <w:rFonts w:ascii="Georgia" w:hAnsi="Georgia"/>
          <w:sz w:val="20"/>
          <w:szCs w:val="24"/>
        </w:rPr>
      </w:pPr>
    </w:p>
    <w:p w:rsidR="007D0ECC" w:rsidRPr="006B191E" w:rsidRDefault="00FD3710"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6B191E">
        <w:rPr>
          <w:rFonts w:ascii="Georgia" w:hAnsi="Georgia" w:cs="Arial"/>
          <w:spacing w:val="-3"/>
          <w:lang w:val="es-ES_tradnl"/>
        </w:rPr>
        <w:t>El actor considera se vulneran los derechos al debido proceso, defensa y acceso a</w:t>
      </w:r>
      <w:r w:rsidR="001B5571" w:rsidRPr="006B191E">
        <w:rPr>
          <w:rFonts w:ascii="Georgia" w:hAnsi="Georgia" w:cs="Arial"/>
          <w:spacing w:val="-3"/>
          <w:lang w:val="es-ES_tradnl"/>
        </w:rPr>
        <w:t xml:space="preserve"> la administración de justicia</w:t>
      </w:r>
      <w:r w:rsidR="009A35FB" w:rsidRPr="006B191E">
        <w:rPr>
          <w:rFonts w:ascii="Georgia" w:hAnsi="Georgia" w:cs="Arial"/>
          <w:spacing w:val="-3"/>
          <w:lang w:val="es-ES_tradnl"/>
        </w:rPr>
        <w:t xml:space="preserve"> </w:t>
      </w:r>
      <w:r w:rsidR="00401168" w:rsidRPr="006B191E">
        <w:rPr>
          <w:rFonts w:ascii="Georgia" w:hAnsi="Georgia" w:cs="Arial"/>
          <w:spacing w:val="-3"/>
          <w:lang w:val="es-ES_tradnl"/>
        </w:rPr>
        <w:t>(Folio</w:t>
      </w:r>
      <w:r w:rsidR="0073460F" w:rsidRPr="006B191E">
        <w:rPr>
          <w:rFonts w:ascii="Georgia" w:hAnsi="Georgia" w:cs="Arial"/>
          <w:spacing w:val="-3"/>
          <w:lang w:val="es-ES_tradnl"/>
        </w:rPr>
        <w:t xml:space="preserve"> </w:t>
      </w:r>
      <w:r w:rsidR="00BE752B" w:rsidRPr="006B191E">
        <w:rPr>
          <w:rFonts w:ascii="Georgia" w:hAnsi="Georgia" w:cs="Arial"/>
          <w:spacing w:val="-3"/>
          <w:lang w:val="es-ES_tradnl"/>
        </w:rPr>
        <w:t>1</w:t>
      </w:r>
      <w:r w:rsidR="00C51F1A" w:rsidRPr="006B191E">
        <w:rPr>
          <w:rFonts w:ascii="Georgia" w:hAnsi="Georgia" w:cs="Arial"/>
          <w:spacing w:val="-3"/>
          <w:lang w:val="es-ES_tradnl"/>
        </w:rPr>
        <w:t xml:space="preserve">, </w:t>
      </w:r>
      <w:r w:rsidR="007D0ECC" w:rsidRPr="006B191E">
        <w:rPr>
          <w:rFonts w:ascii="Georgia" w:hAnsi="Georgia" w:cs="Arial"/>
          <w:spacing w:val="-3"/>
          <w:lang w:val="es-ES_tradnl"/>
        </w:rPr>
        <w:t>este cuaderno).</w:t>
      </w:r>
    </w:p>
    <w:p w:rsidR="003F6C16" w:rsidRPr="006B191E"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CO"/>
        </w:rPr>
      </w:pPr>
    </w:p>
    <w:p w:rsidR="0099045D" w:rsidRPr="006B191E" w:rsidRDefault="0099045D" w:rsidP="0099045D">
      <w:pPr>
        <w:pStyle w:val="Textoindependiente"/>
        <w:numPr>
          <w:ilvl w:val="0"/>
          <w:numId w:val="1"/>
        </w:numPr>
        <w:spacing w:line="360" w:lineRule="auto"/>
        <w:rPr>
          <w:rFonts w:ascii="Georgia" w:hAnsi="Georgia"/>
          <w:szCs w:val="24"/>
        </w:rPr>
      </w:pPr>
      <w:r w:rsidRPr="006B191E">
        <w:rPr>
          <w:rFonts w:ascii="Georgia" w:hAnsi="Georgia"/>
          <w:szCs w:val="24"/>
        </w:rPr>
        <w:t>LA</w:t>
      </w:r>
      <w:r w:rsidR="00807C3E" w:rsidRPr="006B191E">
        <w:rPr>
          <w:rFonts w:ascii="Georgia" w:hAnsi="Georgia"/>
          <w:szCs w:val="24"/>
        </w:rPr>
        <w:t>S</w:t>
      </w:r>
      <w:r w:rsidRPr="006B191E">
        <w:rPr>
          <w:rFonts w:ascii="Georgia" w:hAnsi="Georgia"/>
          <w:szCs w:val="24"/>
        </w:rPr>
        <w:t xml:space="preserve"> PETICI</w:t>
      </w:r>
      <w:r w:rsidR="00807C3E" w:rsidRPr="006B191E">
        <w:rPr>
          <w:rFonts w:ascii="Georgia" w:hAnsi="Georgia"/>
          <w:szCs w:val="24"/>
        </w:rPr>
        <w:t>ONES</w:t>
      </w:r>
      <w:r w:rsidRPr="006B191E">
        <w:rPr>
          <w:rFonts w:ascii="Georgia" w:hAnsi="Georgia"/>
          <w:szCs w:val="24"/>
        </w:rPr>
        <w:t xml:space="preserve"> DE PROTECCIÓN</w:t>
      </w:r>
    </w:p>
    <w:p w:rsidR="00303E85" w:rsidRPr="006B191E" w:rsidRDefault="00303E85" w:rsidP="004B1EB8">
      <w:pPr>
        <w:pStyle w:val="Sinespaciado"/>
        <w:spacing w:line="360" w:lineRule="auto"/>
        <w:jc w:val="both"/>
        <w:rPr>
          <w:rFonts w:ascii="Georgia" w:hAnsi="Georgia" w:cs="Arial"/>
          <w:sz w:val="20"/>
          <w:szCs w:val="24"/>
        </w:rPr>
      </w:pPr>
    </w:p>
    <w:p w:rsidR="004F35AC" w:rsidRDefault="00837A47" w:rsidP="004F35AC">
      <w:pPr>
        <w:spacing w:line="360" w:lineRule="auto"/>
        <w:jc w:val="both"/>
        <w:rPr>
          <w:rFonts w:ascii="Georgia" w:hAnsi="Georgia" w:cs="Arial"/>
          <w:spacing w:val="-3"/>
          <w:lang w:val="es-ES_tradnl"/>
        </w:rPr>
      </w:pPr>
      <w:r w:rsidRPr="006B191E">
        <w:rPr>
          <w:rFonts w:ascii="Georgia" w:hAnsi="Georgia" w:cs="Arial"/>
        </w:rPr>
        <w:t>Pret</w:t>
      </w:r>
      <w:r w:rsidR="001B5571" w:rsidRPr="006B191E">
        <w:rPr>
          <w:rFonts w:ascii="Georgia" w:hAnsi="Georgia" w:cs="Arial"/>
        </w:rPr>
        <w:t xml:space="preserve">ende que se ordene al accionado: </w:t>
      </w:r>
      <w:r w:rsidR="004F35AC" w:rsidRPr="006B191E">
        <w:rPr>
          <w:rFonts w:ascii="Georgia" w:hAnsi="Georgia" w:cs="Arial"/>
        </w:rPr>
        <w:t>(i) Admitir la</w:t>
      </w:r>
      <w:r w:rsidR="005817B9" w:rsidRPr="006B191E">
        <w:rPr>
          <w:rFonts w:ascii="Georgia" w:hAnsi="Georgia" w:cs="Arial"/>
        </w:rPr>
        <w:t xml:space="preserve"> acció</w:t>
      </w:r>
      <w:r w:rsidR="004F35AC" w:rsidRPr="006B191E">
        <w:rPr>
          <w:rFonts w:ascii="Georgia" w:hAnsi="Georgia" w:cs="Arial"/>
        </w:rPr>
        <w:t xml:space="preserve">n popular referida líneas atrás; y;  (ii) Arrimar copia de los documentos que el actor solicitó como pruebas. A la Corte Constitucional y al Procurador General de la Nación: (iii) Conceptuar sobre el cumplimiento del artículo 18, Ley 472, en relación con el trámite de acciones populares. Al procurador Delgado: (iv) Informar sobre su gestión en </w:t>
      </w:r>
      <w:r w:rsidR="005817B9" w:rsidRPr="006B191E">
        <w:rPr>
          <w:rFonts w:ascii="Georgia" w:hAnsi="Georgia" w:cs="Arial"/>
        </w:rPr>
        <w:t>e</w:t>
      </w:r>
      <w:r w:rsidR="004F35AC" w:rsidRPr="006B191E">
        <w:rPr>
          <w:rFonts w:ascii="Georgia" w:hAnsi="Georgia" w:cs="Arial"/>
        </w:rPr>
        <w:t>l asunto popular  a fin de que se cumpliera la Ley 472 y se garantizara al actor el debido proceso</w:t>
      </w:r>
      <w:r w:rsidR="00AA53E7">
        <w:rPr>
          <w:rFonts w:ascii="Georgia" w:hAnsi="Georgia" w:cs="Arial"/>
        </w:rPr>
        <w:t>. Y</w:t>
      </w:r>
      <w:r w:rsidR="00281B64">
        <w:rPr>
          <w:rFonts w:ascii="Georgia" w:hAnsi="Georgia" w:cs="Arial"/>
        </w:rPr>
        <w:t xml:space="preserve"> a la Corporación: </w:t>
      </w:r>
      <w:r w:rsidR="004D5CA5">
        <w:rPr>
          <w:rFonts w:ascii="Georgia" w:hAnsi="Georgia" w:cs="Arial"/>
        </w:rPr>
        <w:t xml:space="preserve">(v) Probar a través de </w:t>
      </w:r>
      <w:r w:rsidR="00281B64">
        <w:rPr>
          <w:rFonts w:ascii="Georgia" w:hAnsi="Georgia" w:cs="Arial"/>
        </w:rPr>
        <w:t>que medio se informará sobre la existencia de la tutela a los terceros interesados</w:t>
      </w:r>
      <w:r w:rsidR="00AA53E7">
        <w:rPr>
          <w:rFonts w:ascii="Georgia" w:hAnsi="Georgia" w:cs="Arial"/>
        </w:rPr>
        <w:t xml:space="preserve">; y, en su defecto, (vi) </w:t>
      </w:r>
      <w:r w:rsidR="00AA53E7">
        <w:rPr>
          <w:rFonts w:ascii="Georgia" w:hAnsi="Georgia" w:cs="Arial"/>
          <w:lang w:val="es-CO"/>
        </w:rPr>
        <w:t xml:space="preserve">Declarar la nulidad de lo actuado </w:t>
      </w:r>
      <w:r w:rsidR="00281B64">
        <w:rPr>
          <w:rFonts w:ascii="Georgia" w:hAnsi="Georgia" w:cs="Arial"/>
        </w:rPr>
        <w:t xml:space="preserve">por </w:t>
      </w:r>
      <w:r w:rsidR="00AA53E7">
        <w:rPr>
          <w:rFonts w:ascii="Georgia" w:hAnsi="Georgia" w:cs="Arial"/>
        </w:rPr>
        <w:t xml:space="preserve">su </w:t>
      </w:r>
      <w:r w:rsidR="00281B64">
        <w:rPr>
          <w:rFonts w:ascii="Georgia" w:hAnsi="Georgia" w:cs="Arial"/>
        </w:rPr>
        <w:t>indebida notificación</w:t>
      </w:r>
      <w:r w:rsidR="00297221">
        <w:rPr>
          <w:rFonts w:ascii="Georgia" w:hAnsi="Georgia" w:cs="Arial"/>
          <w:spacing w:val="-3"/>
          <w:lang w:val="es-ES_tradnl"/>
        </w:rPr>
        <w:t xml:space="preserve"> </w:t>
      </w:r>
      <w:r w:rsidR="004F35AC" w:rsidRPr="006B191E">
        <w:rPr>
          <w:rFonts w:ascii="Georgia" w:hAnsi="Georgia" w:cs="Arial"/>
          <w:spacing w:val="-3"/>
          <w:lang w:val="es-ES_tradnl"/>
        </w:rPr>
        <w:t>(Folio 1, este cuaderno).</w:t>
      </w:r>
    </w:p>
    <w:p w:rsidR="00281B64" w:rsidRPr="006B191E" w:rsidRDefault="00281B64" w:rsidP="004F35AC">
      <w:pPr>
        <w:spacing w:line="360" w:lineRule="auto"/>
        <w:jc w:val="both"/>
        <w:rPr>
          <w:rFonts w:ascii="Georgia" w:hAnsi="Georgia" w:cs="Arial"/>
          <w:spacing w:val="-3"/>
          <w:lang w:val="es-ES_tradnl"/>
        </w:rPr>
      </w:pPr>
    </w:p>
    <w:p w:rsidR="0099045D" w:rsidRPr="000C7688" w:rsidRDefault="00592A5D" w:rsidP="00101AE0">
      <w:pPr>
        <w:pStyle w:val="Sinespaciado"/>
        <w:numPr>
          <w:ilvl w:val="0"/>
          <w:numId w:val="1"/>
        </w:numPr>
        <w:spacing w:line="360" w:lineRule="auto"/>
        <w:jc w:val="both"/>
        <w:rPr>
          <w:rFonts w:ascii="Georgia" w:hAnsi="Georgia"/>
          <w:szCs w:val="24"/>
        </w:rPr>
      </w:pPr>
      <w:r w:rsidRPr="000C7688">
        <w:rPr>
          <w:rFonts w:ascii="Georgia" w:hAnsi="Georgia"/>
          <w:szCs w:val="24"/>
        </w:rPr>
        <w:t xml:space="preserve">EL RESUMEN </w:t>
      </w:r>
      <w:r w:rsidR="0099045D" w:rsidRPr="000C7688">
        <w:rPr>
          <w:rFonts w:ascii="Georgia" w:hAnsi="Georgia"/>
          <w:szCs w:val="24"/>
        </w:rPr>
        <w:t>DE LA CRÓNICA PROCESAL</w:t>
      </w:r>
    </w:p>
    <w:p w:rsidR="00F021F2" w:rsidRPr="000C7688" w:rsidRDefault="00F021F2" w:rsidP="00F021F2">
      <w:pPr>
        <w:pStyle w:val="Sinespaciado"/>
        <w:spacing w:line="360" w:lineRule="auto"/>
        <w:ind w:left="360"/>
        <w:jc w:val="both"/>
        <w:rPr>
          <w:rFonts w:ascii="Georgia" w:hAnsi="Georgia"/>
          <w:sz w:val="20"/>
          <w:szCs w:val="24"/>
        </w:rPr>
      </w:pPr>
    </w:p>
    <w:p w:rsidR="008C5697" w:rsidRDefault="0006677C" w:rsidP="009053EB">
      <w:pPr>
        <w:pStyle w:val="Prrafodelista"/>
        <w:spacing w:line="360" w:lineRule="auto"/>
        <w:ind w:left="0"/>
        <w:jc w:val="both"/>
        <w:rPr>
          <w:rFonts w:ascii="Georgia" w:hAnsi="Georgia" w:cs="Arial"/>
        </w:rPr>
      </w:pPr>
      <w:r w:rsidRPr="000C7688">
        <w:rPr>
          <w:rFonts w:ascii="Georgia" w:hAnsi="Georgia"/>
        </w:rPr>
        <w:t xml:space="preserve">En reparto ordinario del </w:t>
      </w:r>
      <w:r w:rsidR="009053EB" w:rsidRPr="000C7688">
        <w:rPr>
          <w:rFonts w:ascii="Georgia" w:hAnsi="Georgia"/>
        </w:rPr>
        <w:t>20</w:t>
      </w:r>
      <w:r w:rsidR="00F021F2" w:rsidRPr="000C7688">
        <w:rPr>
          <w:rFonts w:ascii="Georgia" w:hAnsi="Georgia"/>
        </w:rPr>
        <w:t>-0</w:t>
      </w:r>
      <w:r w:rsidR="00F84D1A" w:rsidRPr="000C7688">
        <w:rPr>
          <w:rFonts w:ascii="Georgia" w:hAnsi="Georgia"/>
        </w:rPr>
        <w:t>9</w:t>
      </w:r>
      <w:r w:rsidR="00F021F2" w:rsidRPr="000C7688">
        <w:rPr>
          <w:rFonts w:ascii="Georgia" w:hAnsi="Georgia"/>
        </w:rPr>
        <w:t xml:space="preserve">-2018 </w:t>
      </w:r>
      <w:r w:rsidRPr="000C7688">
        <w:rPr>
          <w:rFonts w:ascii="Georgia" w:hAnsi="Georgia"/>
        </w:rPr>
        <w:t xml:space="preserve">se </w:t>
      </w:r>
      <w:r w:rsidR="00F84D1A" w:rsidRPr="000C7688">
        <w:rPr>
          <w:rFonts w:ascii="Georgia" w:hAnsi="Georgia"/>
        </w:rPr>
        <w:t>asignó</w:t>
      </w:r>
      <w:r w:rsidRPr="000C7688">
        <w:rPr>
          <w:rFonts w:ascii="Georgia" w:hAnsi="Georgia"/>
        </w:rPr>
        <w:t xml:space="preserve"> a este Despacho</w:t>
      </w:r>
      <w:r w:rsidRPr="000C7688">
        <w:rPr>
          <w:rFonts w:ascii="Georgia" w:hAnsi="Georgia" w:cs="Arial"/>
        </w:rPr>
        <w:t xml:space="preserve">, con providencia del </w:t>
      </w:r>
      <w:r w:rsidR="009053EB" w:rsidRPr="000C7688">
        <w:rPr>
          <w:rFonts w:ascii="Georgia" w:hAnsi="Georgia" w:cs="Arial"/>
        </w:rPr>
        <w:t>2</w:t>
      </w:r>
      <w:r w:rsidR="00F84D1A" w:rsidRPr="000C7688">
        <w:rPr>
          <w:rFonts w:ascii="Georgia" w:hAnsi="Georgia" w:cs="Arial"/>
        </w:rPr>
        <w:t>1-09</w:t>
      </w:r>
      <w:r w:rsidR="00F021F2" w:rsidRPr="000C7688">
        <w:rPr>
          <w:rFonts w:ascii="Georgia" w:hAnsi="Georgia" w:cs="Arial"/>
        </w:rPr>
        <w:t>-2018</w:t>
      </w:r>
      <w:r w:rsidRPr="000C7688">
        <w:rPr>
          <w:rFonts w:ascii="Georgia" w:hAnsi="Georgia" w:cs="Arial"/>
        </w:rPr>
        <w:t xml:space="preserve"> se </w:t>
      </w:r>
      <w:r w:rsidR="00F021F2" w:rsidRPr="000C7688">
        <w:rPr>
          <w:rFonts w:ascii="Georgia" w:hAnsi="Georgia" w:cs="Arial"/>
        </w:rPr>
        <w:t>admiti</w:t>
      </w:r>
      <w:r w:rsidR="0001207E" w:rsidRPr="000C7688">
        <w:rPr>
          <w:rFonts w:ascii="Georgia" w:hAnsi="Georgia" w:cs="Arial"/>
        </w:rPr>
        <w:t>ó</w:t>
      </w:r>
      <w:r w:rsidRPr="000C7688">
        <w:rPr>
          <w:rFonts w:ascii="Georgia" w:hAnsi="Georgia" w:cs="Arial"/>
        </w:rPr>
        <w:t xml:space="preserve">, </w:t>
      </w:r>
      <w:r w:rsidR="00F021F2" w:rsidRPr="000C7688">
        <w:rPr>
          <w:rFonts w:ascii="Georgia" w:hAnsi="Georgia" w:cs="Arial"/>
        </w:rPr>
        <w:t xml:space="preserve">y </w:t>
      </w:r>
      <w:r w:rsidRPr="000C7688">
        <w:rPr>
          <w:rFonts w:ascii="Georgia" w:hAnsi="Georgia"/>
        </w:rPr>
        <w:t>se dispuso notificar a la</w:t>
      </w:r>
      <w:r w:rsidR="00FF1012" w:rsidRPr="000C7688">
        <w:rPr>
          <w:rFonts w:ascii="Georgia" w:hAnsi="Georgia"/>
        </w:rPr>
        <w:t>s</w:t>
      </w:r>
      <w:r w:rsidRPr="000C7688">
        <w:rPr>
          <w:rFonts w:ascii="Georgia" w:hAnsi="Georgia"/>
        </w:rPr>
        <w:t xml:space="preserve"> partes</w:t>
      </w:r>
      <w:r w:rsidRPr="000C7688">
        <w:rPr>
          <w:rFonts w:ascii="Georgia" w:hAnsi="Georgia" w:cs="Arial"/>
        </w:rPr>
        <w:t xml:space="preserve">, </w:t>
      </w:r>
      <w:r w:rsidRPr="000C7688">
        <w:rPr>
          <w:rFonts w:ascii="Georgia" w:hAnsi="Georgia"/>
        </w:rPr>
        <w:t xml:space="preserve">entre otros ordenamientos (Folio </w:t>
      </w:r>
      <w:r w:rsidR="0001207E" w:rsidRPr="000C7688">
        <w:rPr>
          <w:rFonts w:ascii="Georgia" w:hAnsi="Georgia"/>
        </w:rPr>
        <w:t xml:space="preserve">4, </w:t>
      </w:r>
      <w:r w:rsidR="000B153D" w:rsidRPr="000C7688">
        <w:rPr>
          <w:rFonts w:ascii="Georgia" w:hAnsi="Georgia"/>
        </w:rPr>
        <w:t>i</w:t>
      </w:r>
      <w:r w:rsidRPr="000C7688">
        <w:rPr>
          <w:rFonts w:ascii="Georgia" w:hAnsi="Georgia" w:cs="Arial"/>
        </w:rPr>
        <w:t xml:space="preserve">bídem). </w:t>
      </w:r>
      <w:r w:rsidR="00477533" w:rsidRPr="000C7688">
        <w:rPr>
          <w:rFonts w:ascii="Georgia" w:hAnsi="Georgia" w:cs="Arial"/>
        </w:rPr>
        <w:t xml:space="preserve">Mediante </w:t>
      </w:r>
      <w:r w:rsidR="00477533" w:rsidRPr="005A3D7F">
        <w:rPr>
          <w:rFonts w:ascii="Georgia" w:hAnsi="Georgia" w:cs="Arial"/>
        </w:rPr>
        <w:t xml:space="preserve">proveído del 27-09.2018 </w:t>
      </w:r>
      <w:r w:rsidR="00E037B2" w:rsidRPr="005A3D7F">
        <w:rPr>
          <w:rFonts w:ascii="Georgia" w:hAnsi="Georgia" w:cs="Arial"/>
        </w:rPr>
        <w:t xml:space="preserve">se </w:t>
      </w:r>
      <w:r w:rsidR="007C3A2A" w:rsidRPr="005A3D7F">
        <w:rPr>
          <w:rFonts w:ascii="Georgia" w:hAnsi="Georgia" w:cs="Arial"/>
        </w:rPr>
        <w:t>ordenó</w:t>
      </w:r>
      <w:r w:rsidR="00E037B2" w:rsidRPr="005A3D7F">
        <w:rPr>
          <w:rFonts w:ascii="Georgia" w:hAnsi="Georgia" w:cs="Arial"/>
        </w:rPr>
        <w:t xml:space="preserve"> </w:t>
      </w:r>
      <w:r w:rsidR="000C7DA8" w:rsidRPr="005A3D7F">
        <w:rPr>
          <w:rFonts w:ascii="Georgia" w:hAnsi="Georgia" w:cs="Arial"/>
        </w:rPr>
        <w:t>integrar el li</w:t>
      </w:r>
      <w:r w:rsidR="007121DB">
        <w:rPr>
          <w:rFonts w:ascii="Georgia" w:hAnsi="Georgia" w:cs="Arial"/>
        </w:rPr>
        <w:t>tisconsorcio necesario (Folio 32</w:t>
      </w:r>
      <w:r w:rsidR="000C7DA8" w:rsidRPr="005A3D7F">
        <w:rPr>
          <w:rFonts w:ascii="Georgia" w:hAnsi="Georgia" w:cs="Arial"/>
        </w:rPr>
        <w:t xml:space="preserve">, ibídem). </w:t>
      </w:r>
      <w:r w:rsidR="009053EB" w:rsidRPr="005A3D7F">
        <w:rPr>
          <w:rFonts w:ascii="Georgia" w:hAnsi="Georgia" w:cs="Arial"/>
        </w:rPr>
        <w:t>Fueron debidamente enteradas las partes (Folios 5 a 7</w:t>
      </w:r>
      <w:r w:rsidR="000C7DA8" w:rsidRPr="005A3D7F">
        <w:rPr>
          <w:rFonts w:ascii="Georgia" w:hAnsi="Georgia" w:cs="Arial"/>
        </w:rPr>
        <w:t xml:space="preserve"> y </w:t>
      </w:r>
      <w:r w:rsidR="00A21E01" w:rsidRPr="005A3D7F">
        <w:rPr>
          <w:rFonts w:ascii="Georgia" w:hAnsi="Georgia" w:cs="Arial"/>
        </w:rPr>
        <w:t>33 a 36</w:t>
      </w:r>
      <w:r w:rsidR="000C7DA8" w:rsidRPr="005A3D7F">
        <w:rPr>
          <w:rFonts w:ascii="Georgia" w:hAnsi="Georgia" w:cs="Arial"/>
        </w:rPr>
        <w:t>,</w:t>
      </w:r>
      <w:r w:rsidR="009053EB" w:rsidRPr="005A3D7F">
        <w:rPr>
          <w:rFonts w:ascii="Georgia" w:hAnsi="Georgia" w:cs="Arial"/>
        </w:rPr>
        <w:t xml:space="preserve"> ibídem). Contestaron la Procuraduría General de la Nación, Regional Risaralda (PGNRR) (Folios </w:t>
      </w:r>
      <w:r w:rsidR="00477533" w:rsidRPr="005A3D7F">
        <w:rPr>
          <w:rFonts w:ascii="Georgia" w:hAnsi="Georgia" w:cs="Arial"/>
        </w:rPr>
        <w:t>8 y 9</w:t>
      </w:r>
      <w:r w:rsidR="009053EB" w:rsidRPr="005A3D7F">
        <w:rPr>
          <w:rFonts w:ascii="Georgia" w:hAnsi="Georgia" w:cs="Arial"/>
        </w:rPr>
        <w:t xml:space="preserve">, ibídem); la Alcaldía </w:t>
      </w:r>
      <w:r w:rsidR="00997CB0">
        <w:rPr>
          <w:rFonts w:ascii="Georgia" w:hAnsi="Georgia" w:cs="Arial"/>
        </w:rPr>
        <w:t xml:space="preserve">y la Personería Municipal  </w:t>
      </w:r>
      <w:r w:rsidR="009053EB" w:rsidRPr="005A3D7F">
        <w:rPr>
          <w:rFonts w:ascii="Georgia" w:hAnsi="Georgia" w:cs="Arial"/>
        </w:rPr>
        <w:t xml:space="preserve">de Pereira (Folios </w:t>
      </w:r>
      <w:r w:rsidR="00A21E01" w:rsidRPr="005A3D7F">
        <w:rPr>
          <w:rFonts w:ascii="Georgia" w:hAnsi="Georgia" w:cs="Arial"/>
        </w:rPr>
        <w:t>22</w:t>
      </w:r>
      <w:r w:rsidR="009053EB" w:rsidRPr="005A3D7F">
        <w:rPr>
          <w:rFonts w:ascii="Georgia" w:hAnsi="Georgia" w:cs="Arial"/>
        </w:rPr>
        <w:t xml:space="preserve"> a 2</w:t>
      </w:r>
      <w:r w:rsidR="00A21E01" w:rsidRPr="005A3D7F">
        <w:rPr>
          <w:rFonts w:ascii="Georgia" w:hAnsi="Georgia" w:cs="Arial"/>
        </w:rPr>
        <w:t>6</w:t>
      </w:r>
      <w:r w:rsidR="00997CB0">
        <w:rPr>
          <w:rFonts w:ascii="Georgia" w:hAnsi="Georgia" w:cs="Arial"/>
        </w:rPr>
        <w:t xml:space="preserve"> y 27 a 30, ib.)</w:t>
      </w:r>
      <w:r w:rsidR="008C5697">
        <w:rPr>
          <w:rFonts w:ascii="Georgia" w:hAnsi="Georgia" w:cs="Arial"/>
        </w:rPr>
        <w:t>;</w:t>
      </w:r>
      <w:r w:rsidR="00997CB0">
        <w:rPr>
          <w:rFonts w:ascii="Georgia" w:hAnsi="Georgia" w:cs="Arial"/>
        </w:rPr>
        <w:t xml:space="preserve"> </w:t>
      </w:r>
      <w:r w:rsidR="000A1F5A">
        <w:rPr>
          <w:rFonts w:ascii="Georgia" w:hAnsi="Georgia" w:cs="Arial"/>
        </w:rPr>
        <w:t xml:space="preserve">la Alcaldía </w:t>
      </w:r>
      <w:r w:rsidR="00997CB0">
        <w:rPr>
          <w:rFonts w:ascii="Georgia" w:hAnsi="Georgia" w:cs="Arial"/>
        </w:rPr>
        <w:t xml:space="preserve">y la Personería </w:t>
      </w:r>
      <w:r w:rsidR="000A1F5A">
        <w:rPr>
          <w:rFonts w:ascii="Georgia" w:hAnsi="Georgia" w:cs="Arial"/>
        </w:rPr>
        <w:t>de Bogotá DC (Folios 37 a 39</w:t>
      </w:r>
      <w:r w:rsidR="00997CB0">
        <w:rPr>
          <w:rFonts w:ascii="Georgia" w:hAnsi="Georgia" w:cs="Arial"/>
        </w:rPr>
        <w:t xml:space="preserve"> y 40 a 44</w:t>
      </w:r>
      <w:r w:rsidR="000A1F5A">
        <w:rPr>
          <w:rFonts w:ascii="Georgia" w:hAnsi="Georgia" w:cs="Arial"/>
        </w:rPr>
        <w:t>, ib.)</w:t>
      </w:r>
      <w:r w:rsidR="008C5697">
        <w:rPr>
          <w:rFonts w:ascii="Georgia" w:hAnsi="Georgia" w:cs="Arial"/>
        </w:rPr>
        <w:t>; y la Defensoría del Pueblo, Regional Cundinamarca (Folios 45 a 48, ib.)</w:t>
      </w:r>
      <w:r w:rsidR="009053EB" w:rsidRPr="005A3D7F">
        <w:rPr>
          <w:rFonts w:ascii="Georgia" w:hAnsi="Georgia" w:cs="Arial"/>
        </w:rPr>
        <w:t xml:space="preserve">. </w:t>
      </w:r>
    </w:p>
    <w:p w:rsidR="008C5697" w:rsidRDefault="008C5697" w:rsidP="009053EB">
      <w:pPr>
        <w:pStyle w:val="Prrafodelista"/>
        <w:spacing w:line="360" w:lineRule="auto"/>
        <w:ind w:left="0"/>
        <w:jc w:val="both"/>
        <w:rPr>
          <w:rFonts w:ascii="Georgia" w:hAnsi="Georgia" w:cs="Arial"/>
        </w:rPr>
      </w:pPr>
    </w:p>
    <w:p w:rsidR="009053EB" w:rsidRPr="005A3D7F" w:rsidRDefault="009053EB" w:rsidP="009053EB">
      <w:pPr>
        <w:pStyle w:val="Prrafodelista"/>
        <w:spacing w:line="360" w:lineRule="auto"/>
        <w:ind w:left="0"/>
        <w:jc w:val="both"/>
        <w:rPr>
          <w:rFonts w:ascii="Georgia" w:hAnsi="Georgia" w:cs="Arial"/>
        </w:rPr>
      </w:pPr>
      <w:r w:rsidRPr="005A3D7F">
        <w:rPr>
          <w:rFonts w:ascii="Georgia" w:hAnsi="Georgia" w:cs="Arial"/>
        </w:rPr>
        <w:t>El Juzgado adosó la document</w:t>
      </w:r>
      <w:r w:rsidR="005A3D7F" w:rsidRPr="005A3D7F">
        <w:rPr>
          <w:rFonts w:ascii="Georgia" w:hAnsi="Georgia" w:cs="Arial"/>
        </w:rPr>
        <w:t xml:space="preserve">ación solicitada </w:t>
      </w:r>
      <w:r w:rsidR="007121DB">
        <w:rPr>
          <w:rFonts w:ascii="Georgia" w:hAnsi="Georgia" w:cs="Arial"/>
        </w:rPr>
        <w:t xml:space="preserve">e informó que el actor ya había presentado acción de tutela contra ese despacho por el mismo asunto popular y con idénticas pretensiones </w:t>
      </w:r>
      <w:r w:rsidR="005A3D7F" w:rsidRPr="005A3D7F">
        <w:rPr>
          <w:rFonts w:ascii="Georgia" w:hAnsi="Georgia" w:cs="Arial"/>
        </w:rPr>
        <w:t>(Folios 10 a 21</w:t>
      </w:r>
      <w:r w:rsidRPr="005A3D7F">
        <w:rPr>
          <w:rFonts w:ascii="Georgia" w:hAnsi="Georgia" w:cs="Arial"/>
        </w:rPr>
        <w:t>, ib.).</w:t>
      </w:r>
    </w:p>
    <w:p w:rsidR="009053EB" w:rsidRPr="005A3D7F" w:rsidRDefault="009053EB" w:rsidP="009053EB">
      <w:pPr>
        <w:pStyle w:val="Prrafodelista"/>
        <w:spacing w:line="360" w:lineRule="auto"/>
        <w:ind w:left="0"/>
        <w:jc w:val="both"/>
        <w:rPr>
          <w:rFonts w:ascii="Georgia" w:hAnsi="Georgia" w:cs="Arial"/>
          <w:sz w:val="20"/>
        </w:rPr>
      </w:pPr>
    </w:p>
    <w:p w:rsidR="0006677C" w:rsidRPr="005A3D7F" w:rsidRDefault="0006677C" w:rsidP="0006677C">
      <w:pPr>
        <w:numPr>
          <w:ilvl w:val="0"/>
          <w:numId w:val="18"/>
        </w:numPr>
        <w:spacing w:line="360" w:lineRule="auto"/>
        <w:jc w:val="both"/>
        <w:rPr>
          <w:rFonts w:ascii="Georgia" w:hAnsi="Georgia"/>
        </w:rPr>
      </w:pPr>
      <w:r w:rsidRPr="005A3D7F">
        <w:rPr>
          <w:rFonts w:ascii="Georgia" w:hAnsi="Georgia"/>
        </w:rPr>
        <w:t>LA</w:t>
      </w:r>
      <w:r w:rsidR="00B11FC7" w:rsidRPr="005A3D7F">
        <w:rPr>
          <w:rFonts w:ascii="Georgia" w:hAnsi="Georgia"/>
        </w:rPr>
        <w:t>S</w:t>
      </w:r>
      <w:r w:rsidRPr="005A3D7F">
        <w:rPr>
          <w:rFonts w:ascii="Georgia" w:hAnsi="Georgia"/>
        </w:rPr>
        <w:t xml:space="preserve"> SINOPSIS DE LA RESPUESTA</w:t>
      </w:r>
    </w:p>
    <w:p w:rsidR="0006677C" w:rsidRPr="005A3D7F" w:rsidRDefault="0006677C" w:rsidP="0006677C">
      <w:pPr>
        <w:pStyle w:val="Textoindependiente"/>
        <w:spacing w:line="360" w:lineRule="auto"/>
        <w:rPr>
          <w:rFonts w:ascii="Georgia" w:hAnsi="Georgia"/>
          <w:sz w:val="20"/>
          <w:szCs w:val="24"/>
        </w:rPr>
      </w:pPr>
    </w:p>
    <w:p w:rsidR="004173A5" w:rsidRPr="005A3D7F" w:rsidRDefault="00CB26C8" w:rsidP="00CB26C8">
      <w:pPr>
        <w:pStyle w:val="Textoindependiente"/>
        <w:spacing w:line="360" w:lineRule="auto"/>
        <w:rPr>
          <w:rFonts w:ascii="Georgia" w:hAnsi="Georgia" w:cs="Arial"/>
        </w:rPr>
      </w:pPr>
      <w:r w:rsidRPr="005A3D7F">
        <w:rPr>
          <w:rFonts w:ascii="Georgia" w:hAnsi="Georgia" w:cs="Arial"/>
        </w:rPr>
        <w:lastRenderedPageBreak/>
        <w:t xml:space="preserve">La PGNRR </w:t>
      </w:r>
      <w:r w:rsidR="007C3A2A" w:rsidRPr="005A3D7F">
        <w:rPr>
          <w:rFonts w:ascii="Georgia" w:hAnsi="Georgia" w:cs="Arial"/>
        </w:rPr>
        <w:t xml:space="preserve">informó </w:t>
      </w:r>
      <w:r w:rsidRPr="005A3D7F">
        <w:rPr>
          <w:rFonts w:ascii="Georgia" w:hAnsi="Georgia" w:cs="Arial"/>
        </w:rPr>
        <w:t>que la situación planteada es ajena al Agen</w:t>
      </w:r>
      <w:r w:rsidR="007C3A2A" w:rsidRPr="005A3D7F">
        <w:rPr>
          <w:rFonts w:ascii="Georgia" w:hAnsi="Georgia" w:cs="Arial"/>
        </w:rPr>
        <w:t xml:space="preserve">te del Ministerio Público y pidió </w:t>
      </w:r>
      <w:r w:rsidRPr="005A3D7F">
        <w:rPr>
          <w:rFonts w:ascii="Georgia" w:hAnsi="Georgia" w:cs="Arial"/>
        </w:rPr>
        <w:t xml:space="preserve">su desvinculación (Folios 8, ib.). La Alcaldía y la Personería </w:t>
      </w:r>
      <w:r w:rsidR="00997CB0">
        <w:rPr>
          <w:rFonts w:ascii="Georgia" w:hAnsi="Georgia" w:cs="Arial"/>
        </w:rPr>
        <w:t xml:space="preserve">Municipal </w:t>
      </w:r>
      <w:r w:rsidR="008C5697">
        <w:rPr>
          <w:rFonts w:ascii="Georgia" w:hAnsi="Georgia" w:cs="Arial"/>
        </w:rPr>
        <w:t>de Pereira;</w:t>
      </w:r>
      <w:r w:rsidR="000A1F5A">
        <w:rPr>
          <w:rFonts w:ascii="Georgia" w:hAnsi="Georgia" w:cs="Arial"/>
        </w:rPr>
        <w:t xml:space="preserve"> la Alcaldía </w:t>
      </w:r>
      <w:r w:rsidR="00997CB0">
        <w:rPr>
          <w:rFonts w:ascii="Georgia" w:hAnsi="Georgia" w:cs="Arial"/>
        </w:rPr>
        <w:t xml:space="preserve">y la Personería </w:t>
      </w:r>
      <w:r w:rsidR="000A1F5A">
        <w:rPr>
          <w:rFonts w:ascii="Georgia" w:hAnsi="Georgia" w:cs="Arial"/>
        </w:rPr>
        <w:t>de Bogotá DC</w:t>
      </w:r>
      <w:r w:rsidR="008C5697">
        <w:rPr>
          <w:rFonts w:ascii="Georgia" w:hAnsi="Georgia" w:cs="Arial"/>
        </w:rPr>
        <w:t>; y la Defensoría del Pueblo, Regional Cundinamarca</w:t>
      </w:r>
      <w:r w:rsidR="000A1F5A">
        <w:rPr>
          <w:rFonts w:ascii="Georgia" w:hAnsi="Georgia" w:cs="Arial"/>
        </w:rPr>
        <w:t xml:space="preserve">, </w:t>
      </w:r>
      <w:r w:rsidRPr="005A3D7F">
        <w:rPr>
          <w:rFonts w:ascii="Georgia" w:hAnsi="Georgia" w:cs="Arial"/>
        </w:rPr>
        <w:t>alegaron falta de legitimación por pasiva y también solicita</w:t>
      </w:r>
      <w:r w:rsidR="007C3A2A" w:rsidRPr="005A3D7F">
        <w:rPr>
          <w:rFonts w:ascii="Georgia" w:hAnsi="Georgia" w:cs="Arial"/>
        </w:rPr>
        <w:t>ron</w:t>
      </w:r>
      <w:r w:rsidRPr="005A3D7F">
        <w:rPr>
          <w:rFonts w:ascii="Georgia" w:hAnsi="Georgia" w:cs="Arial"/>
        </w:rPr>
        <w:t xml:space="preserve"> su desvinculación (Folios </w:t>
      </w:r>
      <w:r w:rsidR="005A3D7F">
        <w:rPr>
          <w:rFonts w:ascii="Georgia" w:hAnsi="Georgia" w:cs="Arial"/>
        </w:rPr>
        <w:t>22</w:t>
      </w:r>
      <w:r w:rsidRPr="005A3D7F">
        <w:rPr>
          <w:rFonts w:ascii="Georgia" w:hAnsi="Georgia" w:cs="Arial"/>
        </w:rPr>
        <w:t xml:space="preserve">, </w:t>
      </w:r>
      <w:r w:rsidR="005A3D7F">
        <w:rPr>
          <w:rFonts w:ascii="Georgia" w:hAnsi="Georgia" w:cs="Arial"/>
        </w:rPr>
        <w:t>23, 27</w:t>
      </w:r>
      <w:r w:rsidR="000A1F5A">
        <w:rPr>
          <w:rFonts w:ascii="Georgia" w:hAnsi="Georgia" w:cs="Arial"/>
        </w:rPr>
        <w:t>,</w:t>
      </w:r>
      <w:r w:rsidR="005A3D7F">
        <w:rPr>
          <w:rFonts w:ascii="Georgia" w:hAnsi="Georgia" w:cs="Arial"/>
        </w:rPr>
        <w:t xml:space="preserve"> 28</w:t>
      </w:r>
      <w:r w:rsidRPr="005A3D7F">
        <w:rPr>
          <w:rFonts w:ascii="Georgia" w:hAnsi="Georgia" w:cs="Arial"/>
        </w:rPr>
        <w:t xml:space="preserve">, </w:t>
      </w:r>
      <w:r w:rsidR="000A1F5A">
        <w:rPr>
          <w:rFonts w:ascii="Georgia" w:hAnsi="Georgia" w:cs="Arial"/>
        </w:rPr>
        <w:t>37 y 38,</w:t>
      </w:r>
      <w:r w:rsidR="008C5697">
        <w:rPr>
          <w:rFonts w:ascii="Georgia" w:hAnsi="Georgia" w:cs="Arial"/>
        </w:rPr>
        <w:t xml:space="preserve"> y 45 a 47,</w:t>
      </w:r>
      <w:r w:rsidR="000A1F5A">
        <w:rPr>
          <w:rFonts w:ascii="Georgia" w:hAnsi="Georgia" w:cs="Arial"/>
        </w:rPr>
        <w:t xml:space="preserve"> </w:t>
      </w:r>
      <w:r w:rsidRPr="005A3D7F">
        <w:rPr>
          <w:rFonts w:ascii="Georgia" w:hAnsi="Georgia" w:cs="Arial"/>
        </w:rPr>
        <w:t xml:space="preserve">ib.). </w:t>
      </w:r>
    </w:p>
    <w:p w:rsidR="004173A5" w:rsidRPr="005A3D7F" w:rsidRDefault="004173A5" w:rsidP="004173A5">
      <w:pPr>
        <w:spacing w:line="360" w:lineRule="auto"/>
        <w:jc w:val="both"/>
        <w:rPr>
          <w:rFonts w:ascii="Georgia" w:hAnsi="Georgia" w:cs="Arial"/>
          <w:sz w:val="20"/>
          <w:highlight w:val="yellow"/>
        </w:rPr>
      </w:pPr>
    </w:p>
    <w:p w:rsidR="0006677C" w:rsidRPr="005A3D7F" w:rsidRDefault="0006677C" w:rsidP="00776930">
      <w:pPr>
        <w:pStyle w:val="Prrafodelista"/>
        <w:numPr>
          <w:ilvl w:val="0"/>
          <w:numId w:val="18"/>
        </w:numPr>
        <w:spacing w:line="360" w:lineRule="auto"/>
        <w:jc w:val="both"/>
        <w:rPr>
          <w:rFonts w:ascii="Georgia" w:hAnsi="Georgia"/>
        </w:rPr>
      </w:pPr>
      <w:r w:rsidRPr="005A3D7F">
        <w:rPr>
          <w:rFonts w:ascii="Georgia" w:hAnsi="Georgia"/>
        </w:rPr>
        <w:t>LA FUNDAMENTACIÓN JURÍDICA PARA DECIDIR</w:t>
      </w:r>
    </w:p>
    <w:p w:rsidR="0006677C" w:rsidRPr="005A3D7F" w:rsidRDefault="0006677C" w:rsidP="0006677C">
      <w:pPr>
        <w:pStyle w:val="Textoindependiente"/>
        <w:spacing w:line="360" w:lineRule="auto"/>
        <w:ind w:left="400"/>
        <w:rPr>
          <w:rFonts w:ascii="Georgia" w:hAnsi="Georgia"/>
          <w:sz w:val="20"/>
          <w:szCs w:val="24"/>
        </w:rPr>
      </w:pPr>
    </w:p>
    <w:p w:rsidR="0006677C" w:rsidRPr="005A3D7F" w:rsidRDefault="0006677C" w:rsidP="0006677C">
      <w:pPr>
        <w:pStyle w:val="Textoindependiente"/>
        <w:numPr>
          <w:ilvl w:val="1"/>
          <w:numId w:val="18"/>
        </w:numPr>
        <w:tabs>
          <w:tab w:val="clear" w:pos="0"/>
          <w:tab w:val="clear" w:pos="708"/>
          <w:tab w:val="left" w:pos="709"/>
        </w:tabs>
        <w:spacing w:line="360" w:lineRule="auto"/>
        <w:ind w:left="709" w:hanging="709"/>
        <w:rPr>
          <w:rFonts w:ascii="Georgia" w:hAnsi="Georgia" w:cs="Arial"/>
          <w:szCs w:val="24"/>
        </w:rPr>
      </w:pPr>
      <w:r w:rsidRPr="005A3D7F">
        <w:rPr>
          <w:rFonts w:ascii="Georgia" w:hAnsi="Georgia"/>
          <w:smallCaps/>
          <w:szCs w:val="24"/>
        </w:rPr>
        <w:t xml:space="preserve">La competencia. </w:t>
      </w:r>
      <w:r w:rsidRPr="005A3D7F">
        <w:rPr>
          <w:rFonts w:ascii="Georgia" w:hAnsi="Georgia" w:cs="Arial"/>
          <w:szCs w:val="24"/>
        </w:rPr>
        <w:t>Este Tribunal es competente para conocer la</w:t>
      </w:r>
      <w:r w:rsidR="00A27704" w:rsidRPr="005A3D7F">
        <w:rPr>
          <w:rFonts w:ascii="Georgia" w:hAnsi="Georgia" w:cs="Arial"/>
          <w:szCs w:val="24"/>
        </w:rPr>
        <w:t>s</w:t>
      </w:r>
      <w:r w:rsidRPr="005A3D7F">
        <w:rPr>
          <w:rFonts w:ascii="Georgia" w:hAnsi="Georgia" w:cs="Arial"/>
          <w:szCs w:val="24"/>
        </w:rPr>
        <w:t xml:space="preserve"> acci</w:t>
      </w:r>
      <w:r w:rsidR="00A27704" w:rsidRPr="005A3D7F">
        <w:rPr>
          <w:rFonts w:ascii="Georgia" w:hAnsi="Georgia" w:cs="Arial"/>
          <w:szCs w:val="24"/>
        </w:rPr>
        <w:t>ones</w:t>
      </w:r>
      <w:r w:rsidRPr="005A3D7F">
        <w:rPr>
          <w:rFonts w:ascii="Georgia" w:hAnsi="Georgia" w:cs="Arial"/>
          <w:szCs w:val="24"/>
        </w:rPr>
        <w:t xml:space="preserve"> en razón a que es el superior jerárquico del Juzgado</w:t>
      </w:r>
      <w:r w:rsidR="00813F39" w:rsidRPr="005A3D7F">
        <w:rPr>
          <w:rFonts w:ascii="Georgia" w:hAnsi="Georgia" w:cs="Arial"/>
          <w:szCs w:val="24"/>
        </w:rPr>
        <w:t xml:space="preserve"> </w:t>
      </w:r>
      <w:r w:rsidR="00CB26C8" w:rsidRPr="005A3D7F">
        <w:rPr>
          <w:rFonts w:ascii="Georgia" w:hAnsi="Georgia" w:cs="Arial"/>
          <w:szCs w:val="24"/>
        </w:rPr>
        <w:t>Quinto</w:t>
      </w:r>
      <w:r w:rsidR="00813F39" w:rsidRPr="005A3D7F">
        <w:rPr>
          <w:rFonts w:ascii="Georgia" w:hAnsi="Georgia" w:cs="Arial"/>
          <w:szCs w:val="24"/>
        </w:rPr>
        <w:t xml:space="preserve"> Civil del Circuito de Pereira</w:t>
      </w:r>
      <w:r w:rsidRPr="005A3D7F">
        <w:rPr>
          <w:rFonts w:ascii="Georgia" w:hAnsi="Georgia" w:cs="Arial"/>
          <w:szCs w:val="24"/>
        </w:rPr>
        <w:t>.</w:t>
      </w:r>
    </w:p>
    <w:p w:rsidR="0006677C" w:rsidRPr="005A3D7F" w:rsidRDefault="0006677C" w:rsidP="0006677C">
      <w:pPr>
        <w:pStyle w:val="Sangra2detindependiente"/>
        <w:tabs>
          <w:tab w:val="left" w:pos="709"/>
        </w:tabs>
        <w:spacing w:after="0" w:line="360" w:lineRule="auto"/>
        <w:ind w:left="709" w:hanging="709"/>
        <w:jc w:val="both"/>
        <w:rPr>
          <w:rFonts w:ascii="Georgia" w:hAnsi="Georgia" w:cs="Arial"/>
          <w:szCs w:val="24"/>
        </w:rPr>
      </w:pPr>
      <w:r w:rsidRPr="005A3D7F">
        <w:rPr>
          <w:rFonts w:ascii="Georgia" w:hAnsi="Georgia" w:cs="Arial"/>
          <w:sz w:val="24"/>
          <w:szCs w:val="24"/>
        </w:rPr>
        <w:t xml:space="preserve"> </w:t>
      </w:r>
    </w:p>
    <w:p w:rsidR="002E0FAD" w:rsidRPr="005A3D7F" w:rsidRDefault="0006677C" w:rsidP="002E0FAD">
      <w:pPr>
        <w:pStyle w:val="Textoindependiente"/>
        <w:numPr>
          <w:ilvl w:val="1"/>
          <w:numId w:val="18"/>
        </w:numPr>
        <w:spacing w:line="360" w:lineRule="auto"/>
        <w:rPr>
          <w:rFonts w:ascii="Georgia" w:hAnsi="Georgia" w:cs="Arial"/>
        </w:rPr>
      </w:pPr>
      <w:r w:rsidRPr="005A3D7F">
        <w:rPr>
          <w:rFonts w:ascii="Georgia" w:hAnsi="Georgia"/>
          <w:smallCaps/>
          <w:szCs w:val="24"/>
        </w:rPr>
        <w:t xml:space="preserve">El problema jurídico a resolver. </w:t>
      </w:r>
      <w:r w:rsidR="002E0FAD" w:rsidRPr="005A3D7F">
        <w:rPr>
          <w:rFonts w:ascii="Georgia" w:hAnsi="Georgia" w:cs="Arial"/>
        </w:rPr>
        <w:t xml:space="preserve">¿El Juzgado ha vulnerado o amenazado los derechos fundamentales del accionante, según lo expuesto en el escrito de tutela?   </w:t>
      </w:r>
    </w:p>
    <w:p w:rsidR="0006677C" w:rsidRPr="005A3D7F" w:rsidRDefault="0006677C" w:rsidP="002E0FAD">
      <w:pPr>
        <w:spacing w:line="360" w:lineRule="auto"/>
        <w:rPr>
          <w:rFonts w:ascii="Georgia" w:hAnsi="Georgia" w:cs="Arial"/>
          <w:sz w:val="20"/>
          <w:lang w:val="es-CO"/>
        </w:rPr>
      </w:pPr>
    </w:p>
    <w:p w:rsidR="0006677C" w:rsidRPr="005A3D7F" w:rsidRDefault="0006677C" w:rsidP="0006677C">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5A3D7F">
        <w:rPr>
          <w:rFonts w:ascii="Georgia" w:hAnsi="Georgia"/>
          <w:smallCaps/>
          <w:szCs w:val="24"/>
        </w:rPr>
        <w:t>Los presupuestos generales de procedencia</w:t>
      </w:r>
    </w:p>
    <w:p w:rsidR="0006677C" w:rsidRPr="005A3D7F" w:rsidRDefault="0006677C" w:rsidP="0006677C">
      <w:pPr>
        <w:pStyle w:val="Prrafodelista"/>
        <w:spacing w:line="360" w:lineRule="auto"/>
        <w:rPr>
          <w:rFonts w:ascii="Georgia" w:hAnsi="Georgia" w:cs="Arial"/>
          <w:sz w:val="20"/>
          <w:lang w:val="es-CO"/>
        </w:rPr>
      </w:pPr>
    </w:p>
    <w:p w:rsidR="00AA53E7" w:rsidRPr="00AA53E7" w:rsidRDefault="0006677C" w:rsidP="00281B64">
      <w:pPr>
        <w:pStyle w:val="Prrafodelista"/>
        <w:numPr>
          <w:ilvl w:val="2"/>
          <w:numId w:val="18"/>
        </w:numPr>
        <w:spacing w:line="360" w:lineRule="auto"/>
        <w:jc w:val="both"/>
        <w:rPr>
          <w:rFonts w:ascii="Georgia" w:hAnsi="Georgia" w:cs="Arial"/>
          <w:spacing w:val="3"/>
        </w:rPr>
      </w:pPr>
      <w:r w:rsidRPr="005A3D7F">
        <w:rPr>
          <w:rFonts w:ascii="Georgia" w:hAnsi="Georgia"/>
          <w:smallCaps/>
          <w:sz w:val="22"/>
        </w:rPr>
        <w:t>La legitimación en la causa</w:t>
      </w:r>
    </w:p>
    <w:p w:rsidR="00AA53E7" w:rsidRDefault="00AA53E7" w:rsidP="00AA53E7">
      <w:pPr>
        <w:spacing w:line="360" w:lineRule="auto"/>
        <w:jc w:val="both"/>
        <w:rPr>
          <w:rFonts w:ascii="Georgia" w:hAnsi="Georgia" w:cs="Arial"/>
        </w:rPr>
      </w:pPr>
    </w:p>
    <w:p w:rsidR="00281B64" w:rsidRPr="00AA53E7" w:rsidRDefault="0006677C" w:rsidP="00AA53E7">
      <w:pPr>
        <w:spacing w:line="360" w:lineRule="auto"/>
        <w:jc w:val="both"/>
        <w:rPr>
          <w:rFonts w:ascii="Georgia" w:hAnsi="Georgia" w:cs="Arial"/>
          <w:spacing w:val="3"/>
        </w:rPr>
      </w:pPr>
      <w:r w:rsidRPr="00AA53E7">
        <w:rPr>
          <w:rFonts w:ascii="Georgia" w:hAnsi="Georgia" w:cs="Arial"/>
        </w:rPr>
        <w:t xml:space="preserve">Se cumple por activa dado que el actor </w:t>
      </w:r>
      <w:r w:rsidR="009D365E" w:rsidRPr="00AA53E7">
        <w:rPr>
          <w:rFonts w:ascii="Georgia" w:hAnsi="Georgia" w:cs="Arial"/>
        </w:rPr>
        <w:t xml:space="preserve">actúa como coadyuvante en </w:t>
      </w:r>
      <w:r w:rsidRPr="00AA53E7">
        <w:rPr>
          <w:rFonts w:ascii="Georgia" w:hAnsi="Georgia" w:cs="Arial"/>
        </w:rPr>
        <w:t>la acci</w:t>
      </w:r>
      <w:r w:rsidR="002E0FAD" w:rsidRPr="00AA53E7">
        <w:rPr>
          <w:rFonts w:ascii="Georgia" w:hAnsi="Georgia" w:cs="Arial"/>
        </w:rPr>
        <w:t>ón</w:t>
      </w:r>
      <w:r w:rsidRPr="00AA53E7">
        <w:rPr>
          <w:rFonts w:ascii="Georgia" w:hAnsi="Georgia" w:cs="Arial"/>
        </w:rPr>
        <w:t xml:space="preserve"> popular donde se reprocha la falta al debido proceso. Y por pasiva, </w:t>
      </w:r>
      <w:r w:rsidR="009D365E" w:rsidRPr="00AA53E7">
        <w:rPr>
          <w:rFonts w:ascii="Georgia" w:hAnsi="Georgia" w:cs="Arial"/>
        </w:rPr>
        <w:t xml:space="preserve">el Juzgado accionado porque </w:t>
      </w:r>
      <w:r w:rsidRPr="00AA53E7">
        <w:rPr>
          <w:rFonts w:ascii="Georgia" w:hAnsi="Georgia" w:cs="Arial"/>
        </w:rPr>
        <w:t xml:space="preserve">es la autoridad judicial que conoce </w:t>
      </w:r>
      <w:r w:rsidR="009D365E" w:rsidRPr="00AA53E7">
        <w:rPr>
          <w:rFonts w:ascii="Georgia" w:hAnsi="Georgia" w:cs="Arial"/>
        </w:rPr>
        <w:t>de dicho asunto</w:t>
      </w:r>
      <w:r w:rsidR="00813F39" w:rsidRPr="00AA53E7">
        <w:rPr>
          <w:rFonts w:ascii="Georgia" w:hAnsi="Georgia"/>
        </w:rPr>
        <w:t>.</w:t>
      </w:r>
    </w:p>
    <w:p w:rsidR="00AA53E7" w:rsidRDefault="00AA53E7" w:rsidP="00AA53E7">
      <w:pPr>
        <w:spacing w:line="360" w:lineRule="auto"/>
        <w:jc w:val="both"/>
        <w:rPr>
          <w:rFonts w:ascii="Georgia" w:hAnsi="Georgia"/>
        </w:rPr>
      </w:pPr>
    </w:p>
    <w:p w:rsidR="00281B64" w:rsidRPr="00AA53E7" w:rsidRDefault="00281B64" w:rsidP="00AA53E7">
      <w:pPr>
        <w:spacing w:line="360" w:lineRule="auto"/>
        <w:jc w:val="both"/>
        <w:rPr>
          <w:rFonts w:ascii="Georgia" w:hAnsi="Georgia" w:cs="Arial"/>
          <w:spacing w:val="3"/>
        </w:rPr>
      </w:pPr>
      <w:r w:rsidRPr="00AA53E7">
        <w:rPr>
          <w:rFonts w:ascii="Georgia" w:hAnsi="Georgia"/>
        </w:rPr>
        <w:t>Con fundamento en el artículo 135, inciso 4ª, CGP, se rechazará de plano la nulidad fundada en la irregular notificación de los terceros, por la falta de legitimación del accionante. Es un vicio que solo puede ser invocado por las personas presuntamente afectadas. Y, en lo referente a que se pruebe como se notificaron dichos terceros, puede consultar las constancias obrantes en este expediente, que dan cuenta sobre el medio empleado por la Secretaría de la Sala (Artículo 16, Decreto 2591).</w:t>
      </w:r>
    </w:p>
    <w:p w:rsidR="00EE0CF1" w:rsidRPr="00281B64" w:rsidRDefault="00281B64" w:rsidP="00281B64">
      <w:pPr>
        <w:tabs>
          <w:tab w:val="left" w:pos="5250"/>
        </w:tabs>
        <w:spacing w:line="360" w:lineRule="auto"/>
        <w:jc w:val="both"/>
        <w:rPr>
          <w:rFonts w:ascii="Georgia" w:hAnsi="Georgia" w:cs="Arial"/>
        </w:rPr>
      </w:pPr>
      <w:r w:rsidRPr="00281B64">
        <w:rPr>
          <w:rFonts w:ascii="Georgia" w:hAnsi="Georgia" w:cs="Arial"/>
        </w:rPr>
        <w:tab/>
      </w:r>
    </w:p>
    <w:p w:rsidR="003E703E" w:rsidRPr="00C3251A" w:rsidRDefault="003E703E" w:rsidP="003E703E">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 w:val="28"/>
          <w:szCs w:val="24"/>
          <w:lang w:val="es-ES"/>
        </w:rPr>
      </w:pPr>
      <w:r w:rsidRPr="00C3251A">
        <w:rPr>
          <w:rFonts w:ascii="Georgia" w:hAnsi="Georgia" w:cs="Verdana"/>
          <w:smallCaps/>
          <w:spacing w:val="0"/>
          <w:szCs w:val="24"/>
          <w:lang w:val="es-ES"/>
        </w:rPr>
        <w:t>Las sub-reglas de análisis en la procedibilidad frente a decisiones judiciales</w:t>
      </w:r>
    </w:p>
    <w:p w:rsidR="009D365E" w:rsidRPr="00C3251A" w:rsidRDefault="009D365E" w:rsidP="003E703E">
      <w:pPr>
        <w:pStyle w:val="Textoindependiente"/>
        <w:shd w:val="clear" w:color="auto" w:fill="FFFFFF" w:themeFill="background1"/>
        <w:spacing w:line="360" w:lineRule="auto"/>
        <w:rPr>
          <w:rFonts w:ascii="Georgia" w:hAnsi="Georgia" w:cs="Arial"/>
          <w:sz w:val="20"/>
          <w:szCs w:val="24"/>
        </w:rPr>
      </w:pPr>
    </w:p>
    <w:p w:rsidR="003E703E" w:rsidRPr="00C3251A" w:rsidRDefault="003E703E" w:rsidP="003E703E">
      <w:pPr>
        <w:pStyle w:val="Textoindependiente"/>
        <w:shd w:val="clear" w:color="auto" w:fill="FFFFFF" w:themeFill="background1"/>
        <w:spacing w:line="360" w:lineRule="auto"/>
        <w:rPr>
          <w:rFonts w:ascii="Georgia" w:hAnsi="Georgia" w:cs="Arial"/>
          <w:szCs w:val="24"/>
        </w:rPr>
      </w:pPr>
      <w:r w:rsidRPr="00C3251A">
        <w:rPr>
          <w:rFonts w:ascii="Georgia" w:hAnsi="Georgia" w:cs="Arial"/>
          <w:szCs w:val="24"/>
        </w:rPr>
        <w:t xml:space="preserve">Desde la sentencia C-543 </w:t>
      </w:r>
      <w:r w:rsidRPr="00C3251A">
        <w:rPr>
          <w:rFonts w:ascii="Georgia" w:hAnsi="Georgia"/>
        </w:rPr>
        <w:t xml:space="preserve"> </w:t>
      </w:r>
      <w:r w:rsidRPr="00C3251A">
        <w:rPr>
          <w:rFonts w:ascii="Georgia" w:hAnsi="Georgia" w:cs="Arial"/>
          <w:szCs w:val="24"/>
        </w:rPr>
        <w:t xml:space="preserve">de  1992,  que examinó en constitucionalidad, los artículos 11, 12 y 40 </w:t>
      </w:r>
      <w:r w:rsidR="00FF6891" w:rsidRPr="00C3251A">
        <w:rPr>
          <w:rFonts w:ascii="Georgia" w:hAnsi="Georgia" w:cs="Arial"/>
          <w:szCs w:val="24"/>
        </w:rPr>
        <w:t xml:space="preserve"> </w:t>
      </w:r>
      <w:r w:rsidRPr="00C3251A">
        <w:rPr>
          <w:rFonts w:ascii="Georgia" w:hAnsi="Georgia" w:cs="Arial"/>
          <w:szCs w:val="24"/>
        </w:rPr>
        <w:t>del</w:t>
      </w:r>
      <w:r w:rsidR="00FF6891" w:rsidRPr="00C3251A">
        <w:rPr>
          <w:rFonts w:ascii="Georgia" w:hAnsi="Georgia" w:cs="Arial"/>
          <w:szCs w:val="24"/>
        </w:rPr>
        <w:t xml:space="preserve"> </w:t>
      </w:r>
      <w:r w:rsidRPr="00C3251A">
        <w:rPr>
          <w:rFonts w:ascii="Georgia" w:hAnsi="Georgia" w:cs="Arial"/>
          <w:szCs w:val="24"/>
        </w:rPr>
        <w:t xml:space="preserve"> Decreto </w:t>
      </w:r>
      <w:r w:rsidR="00FF6891" w:rsidRPr="00C3251A">
        <w:rPr>
          <w:rFonts w:ascii="Georgia" w:hAnsi="Georgia" w:cs="Arial"/>
          <w:szCs w:val="24"/>
        </w:rPr>
        <w:t xml:space="preserve"> </w:t>
      </w:r>
      <w:r w:rsidRPr="00C3251A">
        <w:rPr>
          <w:rFonts w:ascii="Georgia" w:hAnsi="Georgia" w:cs="Arial"/>
          <w:szCs w:val="24"/>
        </w:rPr>
        <w:t>2591 de 1991, declarados ajustados a la Carta, inicia la línea jurisprudencial en torno a la tutela contra providencias judiciales, que ha evolucionado hasta una re-definición dogmática entre 2003 y 2005</w:t>
      </w:r>
      <w:r w:rsidRPr="00C3251A">
        <w:rPr>
          <w:rStyle w:val="Refdenotaalpie"/>
          <w:rFonts w:ascii="Georgia" w:hAnsi="Georgia" w:cs="Arial"/>
          <w:szCs w:val="24"/>
        </w:rPr>
        <w:footnoteReference w:id="1"/>
      </w:r>
      <w:r w:rsidRPr="00C3251A">
        <w:rPr>
          <w:rFonts w:ascii="Georgia" w:hAnsi="Georgia" w:cs="Arial"/>
          <w:szCs w:val="24"/>
        </w:rPr>
        <w:t xml:space="preserve">, básicamente sustituyó la expresión </w:t>
      </w:r>
      <w:r w:rsidRPr="00C3251A">
        <w:rPr>
          <w:rFonts w:ascii="Georgia" w:hAnsi="Georgia" w:cs="Arial"/>
          <w:szCs w:val="24"/>
        </w:rPr>
        <w:lastRenderedPageBreak/>
        <w:t>“vías de hecho”</w:t>
      </w:r>
      <w:r w:rsidR="00776930" w:rsidRPr="00C3251A">
        <w:rPr>
          <w:rFonts w:ascii="Georgia" w:hAnsi="Georgia" w:cs="Arial"/>
          <w:szCs w:val="24"/>
        </w:rPr>
        <w:t xml:space="preserve"> </w:t>
      </w:r>
      <w:r w:rsidRPr="00C3251A">
        <w:rPr>
          <w:rFonts w:ascii="Georgia" w:hAnsi="Georgia" w:cs="Arial"/>
          <w:szCs w:val="24"/>
        </w:rPr>
        <w:t xml:space="preserve">por la de “causales genéricas de procedibilidad” y ensanchó las causales especiales, pasando de cuatro (4) a ocho (8).  En el mismo sentido Quiroga </w:t>
      </w:r>
      <w:proofErr w:type="spellStart"/>
      <w:r w:rsidRPr="00C3251A">
        <w:rPr>
          <w:rFonts w:ascii="Georgia" w:hAnsi="Georgia" w:cs="Arial"/>
          <w:szCs w:val="24"/>
        </w:rPr>
        <w:t>Natale</w:t>
      </w:r>
      <w:proofErr w:type="spellEnd"/>
      <w:r w:rsidRPr="00C3251A">
        <w:rPr>
          <w:rStyle w:val="Refdenotaalpie"/>
          <w:rFonts w:ascii="Georgia" w:hAnsi="Georgia"/>
          <w:szCs w:val="24"/>
        </w:rPr>
        <w:footnoteReference w:id="2"/>
      </w:r>
      <w:r w:rsidRPr="00C3251A">
        <w:rPr>
          <w:rFonts w:ascii="Georgia" w:hAnsi="Georgia" w:cs="Arial"/>
          <w:szCs w:val="24"/>
        </w:rPr>
        <w:t>.</w:t>
      </w:r>
    </w:p>
    <w:p w:rsidR="00AD1EC7" w:rsidRPr="00C3251A" w:rsidRDefault="00AD1EC7" w:rsidP="003E703E">
      <w:pPr>
        <w:pStyle w:val="Textoindependiente"/>
        <w:shd w:val="clear" w:color="auto" w:fill="FFFFFF" w:themeFill="background1"/>
        <w:spacing w:line="360" w:lineRule="auto"/>
        <w:rPr>
          <w:rFonts w:ascii="Georgia" w:hAnsi="Georgia" w:cs="Arial"/>
          <w:sz w:val="20"/>
          <w:szCs w:val="24"/>
        </w:rPr>
      </w:pPr>
    </w:p>
    <w:p w:rsidR="003E703E" w:rsidRPr="00C3251A" w:rsidRDefault="003E703E" w:rsidP="003E703E">
      <w:pPr>
        <w:pStyle w:val="Textoindependiente"/>
        <w:shd w:val="clear" w:color="auto" w:fill="FFFFFF" w:themeFill="background1"/>
        <w:spacing w:line="360" w:lineRule="auto"/>
        <w:rPr>
          <w:rFonts w:ascii="Georgia" w:hAnsi="Georgia" w:cs="Arial"/>
          <w:szCs w:val="24"/>
        </w:rPr>
      </w:pPr>
      <w:r w:rsidRPr="00C3251A">
        <w:rPr>
          <w:rFonts w:ascii="Georgia" w:hAnsi="Georgia" w:cs="Arial"/>
          <w:szCs w:val="24"/>
        </w:rPr>
        <w:t xml:space="preserve">Ahora, en frente del examen que se reclama en sede constitucional, resulta de mayúscula trascendencia, precisar que </w:t>
      </w:r>
      <w:r w:rsidRPr="00C3251A">
        <w:rPr>
          <w:rFonts w:ascii="Georgia" w:hAnsi="Georgia" w:cs="Arial"/>
          <w:szCs w:val="24"/>
          <w:u w:val="single"/>
        </w:rPr>
        <w:t>se trata de un juicio de validez y no de corrección</w:t>
      </w:r>
      <w:r w:rsidRPr="00C3251A">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C3251A">
        <w:rPr>
          <w:rStyle w:val="Refdenotaalpie"/>
          <w:rFonts w:ascii="Georgia" w:hAnsi="Georgia" w:cs="Arial"/>
          <w:szCs w:val="24"/>
        </w:rPr>
        <w:footnoteReference w:id="3"/>
      </w:r>
      <w:r w:rsidRPr="00C3251A">
        <w:rPr>
          <w:rFonts w:ascii="Georgia" w:hAnsi="Georgia" w:cs="Arial"/>
          <w:szCs w:val="24"/>
        </w:rPr>
        <w:t>.</w:t>
      </w:r>
    </w:p>
    <w:p w:rsidR="003E703E" w:rsidRPr="00C3251A" w:rsidRDefault="003E703E" w:rsidP="003E703E">
      <w:pPr>
        <w:pStyle w:val="Textoindependiente"/>
        <w:shd w:val="clear" w:color="auto" w:fill="FFFFFF" w:themeFill="background1"/>
        <w:spacing w:line="360" w:lineRule="auto"/>
        <w:rPr>
          <w:rFonts w:ascii="Georgia" w:hAnsi="Georgia" w:cs="Arial"/>
          <w:sz w:val="20"/>
          <w:szCs w:val="24"/>
        </w:rPr>
      </w:pPr>
    </w:p>
    <w:p w:rsidR="00526A6B" w:rsidRPr="00C3251A" w:rsidRDefault="00526A6B" w:rsidP="00526A6B">
      <w:pPr>
        <w:pStyle w:val="Textoindependiente"/>
        <w:shd w:val="clear" w:color="auto" w:fill="FFFFFF" w:themeFill="background1"/>
        <w:spacing w:line="360" w:lineRule="auto"/>
        <w:rPr>
          <w:rFonts w:ascii="Georgia" w:hAnsi="Georgia" w:cs="Arial"/>
          <w:szCs w:val="24"/>
        </w:rPr>
      </w:pPr>
      <w:r w:rsidRPr="00C3251A">
        <w:rPr>
          <w:rFonts w:ascii="Georgia" w:hAnsi="Georgia" w:cs="Arial"/>
          <w:szCs w:val="24"/>
        </w:rPr>
        <w:t>Los requisitos generales de procedibilidad, explicados en amplitud en la sentencia C-590 de 2005</w:t>
      </w:r>
      <w:r w:rsidRPr="00C3251A">
        <w:rPr>
          <w:rStyle w:val="Refdenotaalpie"/>
          <w:rFonts w:ascii="Georgia" w:hAnsi="Georgia" w:cs="Arial"/>
          <w:szCs w:val="24"/>
        </w:rPr>
        <w:footnoteReference w:id="4"/>
      </w:r>
      <w:r w:rsidRPr="00C3251A">
        <w:rPr>
          <w:rFonts w:ascii="Georgia" w:hAnsi="Georgia" w:cs="Arial"/>
          <w:szCs w:val="24"/>
        </w:rPr>
        <w:t xml:space="preserve"> y reiterados en la consolidada línea jurisprudencial de la CC</w:t>
      </w:r>
      <w:r w:rsidRPr="00C3251A">
        <w:rPr>
          <w:rStyle w:val="Refdenotaalpie"/>
          <w:rFonts w:ascii="Georgia" w:hAnsi="Georgia" w:cs="Arial"/>
          <w:szCs w:val="24"/>
        </w:rPr>
        <w:footnoteReference w:id="5"/>
      </w:r>
      <w:r w:rsidRPr="00C3251A">
        <w:rPr>
          <w:rFonts w:ascii="Georgia" w:hAnsi="Georgia" w:cs="Arial"/>
          <w:szCs w:val="24"/>
        </w:rPr>
        <w:t xml:space="preserve"> (2018)</w:t>
      </w:r>
      <w:r w:rsidRPr="00C3251A">
        <w:rPr>
          <w:rStyle w:val="Refdenotaalpie"/>
          <w:rFonts w:ascii="Georgia" w:hAnsi="Georgia"/>
          <w:szCs w:val="24"/>
        </w:rPr>
        <w:footnoteReference w:id="6"/>
      </w:r>
      <w:r w:rsidRPr="00C3251A">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C3251A">
        <w:rPr>
          <w:rStyle w:val="Refdenotaalpie"/>
          <w:rFonts w:ascii="Georgia" w:hAnsi="Georgia"/>
          <w:szCs w:val="24"/>
        </w:rPr>
        <w:footnoteReference w:id="7"/>
      </w:r>
      <w:r w:rsidRPr="00C3251A">
        <w:rPr>
          <w:rFonts w:ascii="Georgia" w:hAnsi="Georgia" w:cs="Arial"/>
          <w:szCs w:val="24"/>
        </w:rPr>
        <w:t>.</w:t>
      </w:r>
    </w:p>
    <w:p w:rsidR="00AA53E7" w:rsidRDefault="003E703E" w:rsidP="003E703E">
      <w:pPr>
        <w:pStyle w:val="Textoindependiente"/>
        <w:shd w:val="clear" w:color="auto" w:fill="FFFFFF" w:themeFill="background1"/>
        <w:spacing w:line="360" w:lineRule="auto"/>
        <w:rPr>
          <w:rFonts w:ascii="Georgia" w:hAnsi="Georgia" w:cs="Arial"/>
          <w:szCs w:val="24"/>
        </w:rPr>
      </w:pPr>
      <w:r w:rsidRPr="00C3251A">
        <w:rPr>
          <w:rFonts w:ascii="Georgia" w:hAnsi="Georgia" w:cs="Arial"/>
          <w:szCs w:val="24"/>
        </w:rPr>
        <w:t xml:space="preserve">De otra </w:t>
      </w:r>
      <w:r w:rsidR="00AA53E7">
        <w:rPr>
          <w:rFonts w:ascii="Georgia" w:hAnsi="Georgia" w:cs="Arial"/>
          <w:szCs w:val="24"/>
        </w:rPr>
        <w:t xml:space="preserve"> </w:t>
      </w:r>
      <w:r w:rsidRPr="00C3251A">
        <w:rPr>
          <w:rFonts w:ascii="Georgia" w:hAnsi="Georgia" w:cs="Arial"/>
          <w:szCs w:val="24"/>
        </w:rPr>
        <w:t xml:space="preserve">parte, </w:t>
      </w:r>
      <w:r w:rsidR="00AA53E7">
        <w:rPr>
          <w:rFonts w:ascii="Georgia" w:hAnsi="Georgia" w:cs="Arial"/>
          <w:szCs w:val="24"/>
        </w:rPr>
        <w:t xml:space="preserve"> </w:t>
      </w:r>
      <w:r w:rsidRPr="00C3251A">
        <w:rPr>
          <w:rFonts w:ascii="Georgia" w:hAnsi="Georgia" w:cs="Arial"/>
          <w:szCs w:val="24"/>
        </w:rPr>
        <w:t>como requisitos o</w:t>
      </w:r>
      <w:r w:rsidR="00AA53E7">
        <w:rPr>
          <w:rFonts w:ascii="Georgia" w:hAnsi="Georgia" w:cs="Arial"/>
          <w:szCs w:val="24"/>
        </w:rPr>
        <w:t xml:space="preserve"> </w:t>
      </w:r>
      <w:r w:rsidRPr="00C3251A">
        <w:rPr>
          <w:rFonts w:ascii="Georgia" w:hAnsi="Georgia" w:cs="Arial"/>
          <w:szCs w:val="24"/>
        </w:rPr>
        <w:t xml:space="preserve"> causales especiales </w:t>
      </w:r>
      <w:r w:rsidR="00AA53E7">
        <w:rPr>
          <w:rFonts w:ascii="Georgia" w:hAnsi="Georgia" w:cs="Arial"/>
          <w:szCs w:val="24"/>
        </w:rPr>
        <w:t xml:space="preserve"> </w:t>
      </w:r>
      <w:r w:rsidRPr="00C3251A">
        <w:rPr>
          <w:rFonts w:ascii="Georgia" w:hAnsi="Georgia" w:cs="Arial"/>
          <w:szCs w:val="24"/>
        </w:rPr>
        <w:t xml:space="preserve">de procedibilidad, </w:t>
      </w:r>
      <w:r w:rsidR="00AA53E7">
        <w:rPr>
          <w:rFonts w:ascii="Georgia" w:hAnsi="Georgia" w:cs="Arial"/>
          <w:szCs w:val="24"/>
        </w:rPr>
        <w:t xml:space="preserve"> </w:t>
      </w:r>
      <w:r w:rsidRPr="00C3251A">
        <w:rPr>
          <w:rFonts w:ascii="Georgia" w:hAnsi="Georgia" w:cs="Arial"/>
          <w:szCs w:val="24"/>
        </w:rPr>
        <w:t xml:space="preserve">se han definido los </w:t>
      </w:r>
    </w:p>
    <w:p w:rsidR="003E703E" w:rsidRPr="00C3251A" w:rsidRDefault="003E703E" w:rsidP="00AA53E7">
      <w:pPr>
        <w:pStyle w:val="Textoindependiente"/>
        <w:shd w:val="clear" w:color="auto" w:fill="FFFFFF" w:themeFill="background1"/>
        <w:spacing w:line="360" w:lineRule="auto"/>
        <w:rPr>
          <w:rFonts w:ascii="Georgia" w:hAnsi="Georgia" w:cs="Arial"/>
          <w:szCs w:val="24"/>
        </w:rPr>
      </w:pPr>
      <w:r w:rsidRPr="00C3251A">
        <w:rPr>
          <w:rFonts w:ascii="Georgia" w:hAnsi="Georgia" w:cs="Arial"/>
          <w:szCs w:val="24"/>
        </w:rPr>
        <w:t>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C3251A">
        <w:rPr>
          <w:rFonts w:ascii="Georgia" w:hAnsi="Georgia" w:cs="Arial"/>
          <w:szCs w:val="24"/>
          <w:vertAlign w:val="superscript"/>
        </w:rPr>
        <w:footnoteReference w:id="8"/>
      </w:r>
      <w:r w:rsidRPr="00C3251A">
        <w:rPr>
          <w:rFonts w:ascii="Georgia" w:hAnsi="Georgia" w:cs="Arial"/>
          <w:szCs w:val="24"/>
        </w:rPr>
        <w:t xml:space="preserve"> y Quinche Ramírez</w:t>
      </w:r>
      <w:r w:rsidRPr="00C3251A">
        <w:rPr>
          <w:rStyle w:val="Refdenotaalpie"/>
          <w:rFonts w:ascii="Georgia" w:hAnsi="Georgia" w:cs="Arial"/>
          <w:szCs w:val="24"/>
        </w:rPr>
        <w:footnoteReference w:id="9"/>
      </w:r>
      <w:r w:rsidRPr="00C3251A">
        <w:rPr>
          <w:rFonts w:ascii="Georgia" w:hAnsi="Georgia" w:cs="Arial"/>
          <w:szCs w:val="24"/>
        </w:rPr>
        <w:t>.</w:t>
      </w:r>
    </w:p>
    <w:p w:rsidR="00F15429" w:rsidRPr="00C3251A" w:rsidRDefault="00F15429" w:rsidP="00AA53E7">
      <w:pPr>
        <w:pStyle w:val="Textoindependiente"/>
        <w:shd w:val="clear" w:color="auto" w:fill="FFFFFF" w:themeFill="background1"/>
        <w:spacing w:line="360" w:lineRule="auto"/>
        <w:rPr>
          <w:rFonts w:ascii="Georgia" w:hAnsi="Georgia" w:cs="Arial"/>
          <w:szCs w:val="24"/>
        </w:rPr>
      </w:pPr>
    </w:p>
    <w:p w:rsidR="00F15429" w:rsidRPr="00C3251A" w:rsidRDefault="00F15429" w:rsidP="00AA53E7">
      <w:pPr>
        <w:pStyle w:val="Prrafodelista"/>
        <w:widowControl/>
        <w:numPr>
          <w:ilvl w:val="2"/>
          <w:numId w:val="18"/>
        </w:numPr>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contextualSpacing/>
        <w:jc w:val="both"/>
        <w:textAlignment w:val="baseline"/>
        <w:rPr>
          <w:rFonts w:ascii="Georgia" w:hAnsi="Georgia" w:cs="Arial"/>
          <w:smallCaps/>
          <w:spacing w:val="-3"/>
          <w:lang w:val="es-ES_tradnl"/>
        </w:rPr>
      </w:pPr>
      <w:r w:rsidRPr="00C3251A">
        <w:rPr>
          <w:rFonts w:ascii="Georgia" w:hAnsi="Georgia"/>
          <w:smallCaps/>
          <w:spacing w:val="-3"/>
          <w:lang w:val="es-ES_tradnl"/>
        </w:rPr>
        <w:t>Los supuestos de la acción de tutela temeraria y la cosa juzgada constitucional</w:t>
      </w:r>
    </w:p>
    <w:p w:rsidR="00F15429" w:rsidRPr="00AA53E7" w:rsidRDefault="00F15429" w:rsidP="00AA53E7">
      <w:pPr>
        <w:widowControl/>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sz w:val="22"/>
          <w:lang w:val="es-ES_tradnl"/>
        </w:rPr>
      </w:pPr>
    </w:p>
    <w:p w:rsidR="00F15429" w:rsidRPr="00C3251A" w:rsidRDefault="00F15429" w:rsidP="00AA53E7">
      <w:pPr>
        <w:pStyle w:val="Textoindependiente"/>
        <w:tabs>
          <w:tab w:val="clear" w:pos="708"/>
          <w:tab w:val="left" w:pos="709"/>
        </w:tabs>
        <w:spacing w:line="360" w:lineRule="auto"/>
        <w:rPr>
          <w:rFonts w:ascii="Georgia" w:hAnsi="Georgia" w:cs="Arial"/>
          <w:szCs w:val="24"/>
          <w:lang w:val="es-CO"/>
        </w:rPr>
      </w:pPr>
      <w:r w:rsidRPr="00FE395F">
        <w:rPr>
          <w:rFonts w:ascii="Georgia" w:hAnsi="Georgia" w:cs="Arial"/>
          <w:szCs w:val="24"/>
          <w:lang w:val="es-CO"/>
        </w:rPr>
        <w:t xml:space="preserve">Conforme  el  artículo  38  del  Decreto  2591  de 1991 la actuación es temeraria cuando </w:t>
      </w:r>
      <w:r w:rsidRPr="00C3251A">
        <w:rPr>
          <w:rFonts w:ascii="Georgia" w:hAnsi="Georgia" w:cs="Arial"/>
          <w:i/>
          <w:sz w:val="22"/>
          <w:szCs w:val="24"/>
          <w:lang w:val="es-CO"/>
        </w:rPr>
        <w:t>“</w:t>
      </w:r>
      <w:r w:rsidRPr="00C3251A">
        <w:rPr>
          <w:rFonts w:ascii="Georgia" w:hAnsi="Georgia" w:cs="Arial"/>
          <w:i/>
          <w:iCs/>
          <w:sz w:val="22"/>
          <w:szCs w:val="24"/>
          <w:lang w:val="es-CO"/>
        </w:rPr>
        <w:t>sin motivo expresamente justificado, la misma acción de tutela sea presentada por la misma persona o su representante ante varios jueces o tribunales</w:t>
      </w:r>
      <w:r w:rsidRPr="00C3251A">
        <w:rPr>
          <w:rFonts w:ascii="Georgia" w:hAnsi="Georgia" w:cs="Arial"/>
          <w:sz w:val="22"/>
          <w:szCs w:val="24"/>
          <w:lang w:val="es-CO"/>
        </w:rPr>
        <w:t xml:space="preserve">”, </w:t>
      </w:r>
      <w:r w:rsidRPr="00C3251A">
        <w:rPr>
          <w:rFonts w:ascii="Georgia" w:hAnsi="Georgia" w:cs="Arial"/>
          <w:szCs w:val="24"/>
          <w:lang w:val="es-CO"/>
        </w:rPr>
        <w:t xml:space="preserve">y su comprobación da lugar al </w:t>
      </w:r>
      <w:r w:rsidRPr="00C3251A">
        <w:rPr>
          <w:rFonts w:ascii="Georgia" w:hAnsi="Georgia" w:cs="Arial"/>
          <w:szCs w:val="24"/>
          <w:lang w:val="es-CO"/>
        </w:rPr>
        <w:lastRenderedPageBreak/>
        <w:t>rechazo y a la decisión  desfavorable de todas las solicitude</w:t>
      </w:r>
      <w:r w:rsidRPr="00C3251A">
        <w:rPr>
          <w:rFonts w:ascii="Georgia" w:hAnsi="Georgia" w:cs="Arial"/>
          <w:i/>
          <w:iCs/>
          <w:szCs w:val="24"/>
          <w:lang w:val="es-CO"/>
        </w:rPr>
        <w:t xml:space="preserve">s. </w:t>
      </w:r>
      <w:r w:rsidRPr="00C3251A">
        <w:rPr>
          <w:rFonts w:ascii="Georgia" w:hAnsi="Georgia" w:cs="Arial"/>
          <w:iCs/>
          <w:szCs w:val="24"/>
          <w:lang w:val="es-CO"/>
        </w:rPr>
        <w:t>Asimismo</w:t>
      </w:r>
      <w:r w:rsidRPr="00C3251A">
        <w:rPr>
          <w:rFonts w:ascii="Georgia" w:hAnsi="Georgia" w:cs="Arial"/>
          <w:szCs w:val="24"/>
          <w:lang w:val="es-CO"/>
        </w:rPr>
        <w:t>,  el profesional del  derecho que así proceda será sancionado</w:t>
      </w:r>
      <w:r w:rsidRPr="00C3251A">
        <w:rPr>
          <w:rFonts w:ascii="Georgia" w:hAnsi="Georgia" w:cs="Arial"/>
          <w:i/>
          <w:iCs/>
          <w:szCs w:val="24"/>
          <w:lang w:val="es-CO"/>
        </w:rPr>
        <w:t>.</w:t>
      </w:r>
      <w:r w:rsidRPr="00C3251A">
        <w:rPr>
          <w:rStyle w:val="Refdenotaalpie"/>
          <w:rFonts w:ascii="Georgia" w:hAnsi="Georgia"/>
          <w:szCs w:val="24"/>
        </w:rPr>
        <w:t xml:space="preserve"> </w:t>
      </w:r>
    </w:p>
    <w:p w:rsidR="00F15429" w:rsidRPr="00C3251A" w:rsidRDefault="00F15429" w:rsidP="00F15429">
      <w:pPr>
        <w:pStyle w:val="Textoindependiente"/>
        <w:tabs>
          <w:tab w:val="clear" w:pos="0"/>
          <w:tab w:val="clear" w:pos="708"/>
          <w:tab w:val="left" w:pos="709"/>
        </w:tabs>
        <w:spacing w:line="360" w:lineRule="auto"/>
        <w:rPr>
          <w:rFonts w:ascii="Georgia" w:hAnsi="Georgia" w:cs="Arial"/>
          <w:szCs w:val="24"/>
        </w:rPr>
      </w:pPr>
    </w:p>
    <w:p w:rsidR="00F15429" w:rsidRPr="00C3251A" w:rsidRDefault="00F15429" w:rsidP="00F15429">
      <w:pPr>
        <w:pStyle w:val="Textoindependiente"/>
        <w:tabs>
          <w:tab w:val="clear" w:pos="0"/>
          <w:tab w:val="clear" w:pos="708"/>
          <w:tab w:val="left" w:pos="709"/>
        </w:tabs>
        <w:spacing w:line="360" w:lineRule="auto"/>
        <w:rPr>
          <w:rFonts w:ascii="Georgia" w:hAnsi="Georgia" w:cs="Arial"/>
          <w:i/>
          <w:szCs w:val="24"/>
        </w:rPr>
      </w:pPr>
      <w:r w:rsidRPr="00C3251A">
        <w:rPr>
          <w:rFonts w:ascii="Georgia" w:hAnsi="Georgia" w:cs="Arial"/>
          <w:szCs w:val="24"/>
        </w:rPr>
        <w:t xml:space="preserve">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w:t>
      </w:r>
      <w:r w:rsidRPr="00C3251A">
        <w:rPr>
          <w:rFonts w:ascii="Georgia" w:hAnsi="Georgia" w:cs="Arial"/>
          <w:sz w:val="22"/>
          <w:szCs w:val="24"/>
        </w:rPr>
        <w:t>y “</w:t>
      </w:r>
      <w:r w:rsidRPr="00C3251A">
        <w:rPr>
          <w:rFonts w:ascii="Georgia" w:hAnsi="Georgia" w:cs="Arial"/>
          <w:i/>
          <w:sz w:val="22"/>
          <w:szCs w:val="24"/>
        </w:rPr>
        <w:t>(iv)</w:t>
      </w:r>
      <w:r w:rsidRPr="00C3251A">
        <w:rPr>
          <w:rFonts w:ascii="Georgia" w:hAnsi="Georgia"/>
          <w:sz w:val="22"/>
          <w:szCs w:val="24"/>
          <w:bdr w:val="none" w:sz="0" w:space="0" w:color="auto" w:frame="1"/>
        </w:rPr>
        <w:t xml:space="preserve"> </w:t>
      </w:r>
      <w:r w:rsidRPr="00C3251A">
        <w:rPr>
          <w:rFonts w:ascii="Georgia" w:hAnsi="Georgia" w:cs="Arial"/>
          <w:i/>
          <w:sz w:val="22"/>
          <w:szCs w:val="24"/>
        </w:rPr>
        <w:t>la ausencia de justificación en la presentación de la nueva demanda, vinculada a un actuar doloso y de mala fe por parte del libelista</w:t>
      </w:r>
      <w:r w:rsidRPr="00C3251A">
        <w:rPr>
          <w:rFonts w:ascii="Georgia" w:hAnsi="Georgia" w:cs="Arial"/>
          <w:szCs w:val="24"/>
          <w:vertAlign w:val="superscript"/>
        </w:rPr>
        <w:footnoteReference w:id="10"/>
      </w:r>
      <w:r w:rsidRPr="00C3251A">
        <w:rPr>
          <w:rFonts w:ascii="Georgia" w:hAnsi="Georgia" w:cs="Arial"/>
          <w:i/>
          <w:szCs w:val="24"/>
          <w:vertAlign w:val="superscript"/>
        </w:rPr>
        <w:t>.</w:t>
      </w:r>
      <w:r w:rsidRPr="00C3251A">
        <w:rPr>
          <w:rFonts w:ascii="Georgia" w:hAnsi="Georgia" w:cs="Arial"/>
          <w:i/>
          <w:szCs w:val="24"/>
        </w:rPr>
        <w:t xml:space="preserve"> </w:t>
      </w:r>
    </w:p>
    <w:p w:rsidR="00F15429" w:rsidRPr="00C3251A" w:rsidRDefault="00F15429" w:rsidP="00F15429">
      <w:pPr>
        <w:pStyle w:val="Textoindependiente"/>
        <w:tabs>
          <w:tab w:val="clear" w:pos="0"/>
          <w:tab w:val="clear" w:pos="708"/>
          <w:tab w:val="left" w:pos="709"/>
        </w:tabs>
        <w:spacing w:line="360" w:lineRule="auto"/>
        <w:rPr>
          <w:rFonts w:ascii="Georgia" w:hAnsi="Georgia" w:cs="Arial"/>
          <w:i/>
          <w:szCs w:val="24"/>
        </w:rPr>
      </w:pPr>
    </w:p>
    <w:p w:rsidR="00F15429" w:rsidRPr="00C3251A" w:rsidRDefault="00F15429" w:rsidP="00F15429">
      <w:pPr>
        <w:pStyle w:val="Textoindependiente"/>
        <w:tabs>
          <w:tab w:val="clear" w:pos="0"/>
          <w:tab w:val="clear" w:pos="708"/>
          <w:tab w:val="left" w:pos="709"/>
        </w:tabs>
        <w:spacing w:line="360" w:lineRule="auto"/>
        <w:rPr>
          <w:rFonts w:ascii="Georgia" w:hAnsi="Georgia" w:cs="Arial"/>
          <w:i/>
          <w:sz w:val="22"/>
          <w:szCs w:val="24"/>
        </w:rPr>
      </w:pPr>
      <w:r w:rsidRPr="00C3251A">
        <w:rPr>
          <w:rFonts w:ascii="Georgia" w:hAnsi="Georgia" w:cs="Arial"/>
          <w:szCs w:val="24"/>
        </w:rPr>
        <w:t>Respecto del último de los elementos ha doctrinado la CC</w:t>
      </w:r>
      <w:r w:rsidRPr="00C3251A">
        <w:rPr>
          <w:rFonts w:ascii="Georgia" w:hAnsi="Georgia" w:cs="Arial"/>
          <w:szCs w:val="24"/>
          <w:vertAlign w:val="superscript"/>
        </w:rPr>
        <w:footnoteReference w:id="11"/>
      </w:r>
      <w:r w:rsidRPr="00C3251A">
        <w:rPr>
          <w:rFonts w:ascii="Georgia" w:hAnsi="Georgia" w:cs="Arial"/>
          <w:szCs w:val="24"/>
        </w:rPr>
        <w:t xml:space="preserve"> que:</w:t>
      </w:r>
      <w:r w:rsidRPr="00C3251A">
        <w:rPr>
          <w:rFonts w:ascii="Georgia" w:hAnsi="Georgia" w:cs="Arial"/>
          <w:i/>
          <w:szCs w:val="24"/>
        </w:rPr>
        <w:t xml:space="preserve"> </w:t>
      </w:r>
      <w:r w:rsidRPr="00C3251A">
        <w:rPr>
          <w:rFonts w:ascii="Georgia" w:hAnsi="Georgia" w:cs="Arial"/>
          <w:i/>
          <w:sz w:val="22"/>
          <w:szCs w:val="24"/>
        </w:rPr>
        <w:t>“(…) mencionados se presenta cuando la actuación del actor resulta amañada, denota el propósito desleal de obtener la satisfacción del interés individual a toda costa, deja al descubierto el abuso del derecho porque deliberadamente y sin tener razón, de mala fe se instaura la acción, o pretende a través de personas inescrupulosas asaltar la buena fe de quien administra justicia (…)”</w:t>
      </w:r>
      <w:r w:rsidRPr="00C3251A">
        <w:rPr>
          <w:rFonts w:ascii="Georgia" w:hAnsi="Georgia" w:cs="Arial"/>
          <w:sz w:val="22"/>
          <w:szCs w:val="24"/>
        </w:rPr>
        <w:t>.</w:t>
      </w:r>
    </w:p>
    <w:p w:rsidR="00F15429" w:rsidRPr="00C3251A" w:rsidRDefault="00F15429" w:rsidP="00F15429">
      <w:pPr>
        <w:pStyle w:val="Textoindependiente"/>
        <w:tabs>
          <w:tab w:val="clear" w:pos="708"/>
          <w:tab w:val="left" w:pos="709"/>
        </w:tabs>
        <w:spacing w:line="360" w:lineRule="auto"/>
        <w:rPr>
          <w:rFonts w:ascii="Georgia" w:hAnsi="Georgia"/>
          <w:szCs w:val="24"/>
        </w:rPr>
      </w:pPr>
    </w:p>
    <w:p w:rsidR="00F15429" w:rsidRPr="00C3251A" w:rsidRDefault="00F15429" w:rsidP="00F15429">
      <w:pPr>
        <w:pStyle w:val="Textoindependiente"/>
        <w:tabs>
          <w:tab w:val="clear" w:pos="0"/>
          <w:tab w:val="clear" w:pos="708"/>
          <w:tab w:val="left" w:pos="709"/>
        </w:tabs>
        <w:spacing w:line="360" w:lineRule="auto"/>
        <w:rPr>
          <w:rFonts w:ascii="Georgia" w:hAnsi="Georgia" w:cs="Arial"/>
          <w:szCs w:val="24"/>
        </w:rPr>
      </w:pPr>
      <w:r w:rsidRPr="00C3251A">
        <w:rPr>
          <w:rFonts w:ascii="Georgia" w:hAnsi="Georgia" w:cs="Arial"/>
          <w:szCs w:val="24"/>
        </w:rPr>
        <w:t>Pese a lo anterior, también ha dicho la jurisprudencia constitucional que no siempre ante una duplicidad de acciones se presenta la temeridad en el ejercicio de la tutela, criterio reiterado</w:t>
      </w:r>
      <w:r w:rsidRPr="00C3251A">
        <w:rPr>
          <w:rStyle w:val="Refdenotaalpie"/>
          <w:rFonts w:ascii="Georgia" w:hAnsi="Georgia"/>
          <w:szCs w:val="24"/>
        </w:rPr>
        <w:footnoteReference w:id="12"/>
      </w:r>
      <w:r w:rsidRPr="00C3251A">
        <w:rPr>
          <w:rFonts w:ascii="Georgia" w:hAnsi="Georgia" w:cs="Arial"/>
          <w:szCs w:val="24"/>
        </w:rPr>
        <w:t xml:space="preserve"> y en reciente pronunciamiento</w:t>
      </w:r>
      <w:r w:rsidRPr="00C3251A">
        <w:rPr>
          <w:rStyle w:val="Refdenotaalpie"/>
          <w:rFonts w:ascii="Georgia" w:hAnsi="Georgia"/>
          <w:szCs w:val="24"/>
        </w:rPr>
        <w:footnoteReference w:id="13"/>
      </w:r>
      <w:r w:rsidRPr="00C3251A">
        <w:rPr>
          <w:rFonts w:ascii="Georgia" w:hAnsi="Georgia" w:cs="Arial"/>
          <w:szCs w:val="24"/>
        </w:rPr>
        <w:t>, sostiene:</w:t>
      </w:r>
    </w:p>
    <w:p w:rsidR="00F15429" w:rsidRPr="00C3251A" w:rsidRDefault="00F15429" w:rsidP="00F15429">
      <w:pPr>
        <w:pStyle w:val="Textoindependiente"/>
        <w:tabs>
          <w:tab w:val="clear" w:pos="0"/>
          <w:tab w:val="clear" w:pos="708"/>
          <w:tab w:val="left" w:pos="709"/>
        </w:tabs>
        <w:spacing w:line="360" w:lineRule="auto"/>
        <w:rPr>
          <w:rFonts w:ascii="Georgia" w:hAnsi="Georgia" w:cs="Arial"/>
          <w:szCs w:val="22"/>
          <w:lang w:val="es-CO"/>
        </w:rPr>
      </w:pPr>
    </w:p>
    <w:p w:rsidR="00F15429" w:rsidRPr="00C3251A" w:rsidRDefault="00F15429" w:rsidP="00F15429">
      <w:pPr>
        <w:widowControl/>
        <w:tabs>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left="567" w:right="618"/>
        <w:jc w:val="both"/>
        <w:textAlignment w:val="baseline"/>
        <w:rPr>
          <w:rFonts w:ascii="Georgia" w:hAnsi="Georgia" w:cs="Arial"/>
          <w:u w:val="single"/>
        </w:rPr>
      </w:pPr>
      <w:r w:rsidRPr="00C3251A">
        <w:rPr>
          <w:rFonts w:ascii="Georgia" w:hAnsi="Georgia" w:cs="Arial"/>
        </w:rPr>
        <w:t xml:space="preserve">… </w:t>
      </w:r>
      <w:r w:rsidRPr="00C3251A">
        <w:rPr>
          <w:rFonts w:ascii="Georgia" w:hAnsi="Georgia"/>
          <w:shd w:val="clear" w:color="auto" w:fill="FFFFFF"/>
        </w:rPr>
        <w:t>Por el contrario, la actuación no es temeraria, cuando si bien se comprueba la existencia de multiplicidad de peticiones de tutela, esta se funda en: (i) la falta de conocimiento del demandante; (ii) el asesoramiento errado por parte de abogados; o (iii) el sometimiento del actor a un estado de indefensión, “</w:t>
      </w:r>
      <w:r w:rsidRPr="00C3251A">
        <w:rPr>
          <w:rFonts w:ascii="Georgia" w:hAnsi="Georgia"/>
          <w:i/>
          <w:iCs/>
          <w:shd w:val="clear" w:color="auto" w:fill="FFFFFF"/>
        </w:rPr>
        <w:t>propio de aquellas situaciones en que los individuos obran por miedo insuperable o por la necesidad extrema de defender un derecho</w:t>
      </w:r>
      <w:r w:rsidRPr="00C3251A">
        <w:rPr>
          <w:rFonts w:ascii="Georgia" w:hAnsi="Georgia"/>
          <w:shd w:val="clear" w:color="auto" w:fill="FFFFFF"/>
        </w:rPr>
        <w:t>”</w:t>
      </w:r>
      <w:r w:rsidRPr="00C3251A">
        <w:rPr>
          <w:rStyle w:val="Refdenotaalpie"/>
          <w:rFonts w:ascii="Georgia" w:hAnsi="Georgia"/>
          <w:shd w:val="clear" w:color="auto" w:fill="FFFFFF"/>
        </w:rPr>
        <w:footnoteReference w:id="14"/>
      </w:r>
      <w:r w:rsidRPr="00C3251A">
        <w:rPr>
          <w:rFonts w:ascii="Georgia" w:hAnsi="Georgia"/>
          <w:shd w:val="clear" w:color="auto" w:fill="FFFFFF"/>
        </w:rPr>
        <w:t xml:space="preserve">. </w:t>
      </w:r>
      <w:r w:rsidRPr="00C3251A">
        <w:rPr>
          <w:rFonts w:ascii="Georgia" w:hAnsi="Georgia"/>
          <w:u w:val="single"/>
          <w:shd w:val="clear" w:color="auto" w:fill="FFFFFF"/>
        </w:rPr>
        <w:t>En tales casos, “</w:t>
      </w:r>
      <w:r w:rsidRPr="00C3251A">
        <w:rPr>
          <w:rFonts w:ascii="Georgia" w:hAnsi="Georgia"/>
          <w:i/>
          <w:iCs/>
          <w:u w:val="single"/>
          <w:shd w:val="clear" w:color="auto" w:fill="FFFFFF"/>
        </w:rPr>
        <w:t>si bien la tutela debe ser declarada improcedente, la actuación no se considera ´temeraria` y, por ende, no conduce a la imposición de una sanción en contra del demandante</w:t>
      </w:r>
      <w:r w:rsidRPr="00C3251A">
        <w:rPr>
          <w:rFonts w:ascii="Georgia" w:hAnsi="Georgia"/>
          <w:u w:val="single"/>
          <w:shd w:val="clear" w:color="auto" w:fill="FFFFFF"/>
        </w:rPr>
        <w:t>”</w:t>
      </w:r>
      <w:r w:rsidRPr="00C3251A">
        <w:rPr>
          <w:rStyle w:val="Refdenotaalpie"/>
          <w:rFonts w:ascii="Georgia" w:hAnsi="Georgia"/>
          <w:u w:val="single"/>
          <w:shd w:val="clear" w:color="auto" w:fill="FFFFFF"/>
        </w:rPr>
        <w:footnoteReference w:id="15"/>
      </w:r>
      <w:r w:rsidRPr="00C3251A">
        <w:rPr>
          <w:rFonts w:ascii="Georgia" w:hAnsi="Georgia"/>
          <w:u w:val="single"/>
          <w:shd w:val="clear" w:color="auto" w:fill="FFFFFF"/>
        </w:rPr>
        <w:t>.</w:t>
      </w:r>
      <w:r w:rsidRPr="00C3251A">
        <w:rPr>
          <w:rFonts w:ascii="Georgia" w:hAnsi="Georgia"/>
          <w:shd w:val="clear" w:color="auto" w:fill="FFFFFF"/>
        </w:rPr>
        <w:t xml:space="preserve"> </w:t>
      </w:r>
      <w:proofErr w:type="spellStart"/>
      <w:r w:rsidRPr="00C3251A">
        <w:rPr>
          <w:rFonts w:ascii="Georgia" w:hAnsi="Georgia"/>
          <w:shd w:val="clear" w:color="auto" w:fill="FFFFFF"/>
        </w:rPr>
        <w:t>Sublínea</w:t>
      </w:r>
      <w:proofErr w:type="spellEnd"/>
      <w:r w:rsidRPr="00C3251A">
        <w:rPr>
          <w:rFonts w:ascii="Georgia" w:hAnsi="Georgia"/>
          <w:shd w:val="clear" w:color="auto" w:fill="FFFFFF"/>
        </w:rPr>
        <w:t xml:space="preserve"> extra-textual</w:t>
      </w:r>
    </w:p>
    <w:p w:rsidR="00F15429" w:rsidRPr="00AA53E7" w:rsidRDefault="00F15429" w:rsidP="00F15429">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szCs w:val="20"/>
          <w:lang w:val="es-ES_tradnl"/>
        </w:rPr>
      </w:pPr>
    </w:p>
    <w:p w:rsidR="00F15429" w:rsidRPr="00C3251A" w:rsidRDefault="00F15429" w:rsidP="00F15429">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szCs w:val="20"/>
          <w:lang w:val="es-ES_tradnl"/>
        </w:rPr>
      </w:pPr>
      <w:r w:rsidRPr="00C3251A">
        <w:rPr>
          <w:rFonts w:ascii="Georgia" w:hAnsi="Georgia" w:cs="Times New Roman"/>
          <w:spacing w:val="-3"/>
          <w:szCs w:val="20"/>
          <w:lang w:val="es-ES_tradnl"/>
        </w:rPr>
        <w:t>Asimismo, es  preciso  señalar  conforme  al  criterio  de  la  doctora  Catalina Botero M.</w:t>
      </w:r>
      <w:r w:rsidRPr="00C3251A">
        <w:rPr>
          <w:rStyle w:val="Refdenotaalpie"/>
          <w:rFonts w:ascii="Georgia" w:hAnsi="Georgia"/>
          <w:spacing w:val="-3"/>
          <w:szCs w:val="20"/>
          <w:lang w:val="es-ES_tradnl"/>
        </w:rPr>
        <w:footnoteReference w:id="16"/>
      </w:r>
      <w:r w:rsidRPr="00C3251A">
        <w:rPr>
          <w:rFonts w:ascii="Georgia" w:hAnsi="Georgia" w:cs="Times New Roman"/>
          <w:spacing w:val="-3"/>
          <w:szCs w:val="20"/>
          <w:lang w:val="es-ES_tradnl"/>
        </w:rPr>
        <w:t xml:space="preserve"> que </w:t>
      </w:r>
      <w:r w:rsidRPr="00C3251A">
        <w:rPr>
          <w:rFonts w:ascii="Georgia" w:hAnsi="Georgia" w:cs="Times New Roman"/>
          <w:i/>
          <w:spacing w:val="-3"/>
          <w:sz w:val="22"/>
          <w:szCs w:val="20"/>
          <w:lang w:val="es-ES_tradnl"/>
        </w:rPr>
        <w:t>“(…) es fundamental tener en cuenta que la actuación temeraria, para serlo requiere de la mala fe del actor”</w:t>
      </w:r>
      <w:r w:rsidRPr="00C3251A">
        <w:rPr>
          <w:rFonts w:ascii="Georgia" w:hAnsi="Georgia" w:cs="Times New Roman"/>
          <w:spacing w:val="-3"/>
          <w:szCs w:val="20"/>
          <w:lang w:val="es-ES_tradnl"/>
        </w:rPr>
        <w:t xml:space="preserve">, de manera que, por virtud de la presunción de buena fe que le cobija; </w:t>
      </w:r>
      <w:r w:rsidRPr="00C3251A">
        <w:rPr>
          <w:rFonts w:ascii="Georgia" w:hAnsi="Georgia" w:cs="Times New Roman"/>
          <w:i/>
          <w:spacing w:val="-3"/>
          <w:sz w:val="22"/>
          <w:szCs w:val="20"/>
          <w:lang w:val="es-ES_tradnl"/>
        </w:rPr>
        <w:t>“(…) la conducta temeraria, es un hecho que debe ser probado y no presumido por el funcionario judicial”</w:t>
      </w:r>
      <w:r w:rsidRPr="00C3251A">
        <w:rPr>
          <w:rFonts w:ascii="Georgia" w:hAnsi="Georgia" w:cs="Times New Roman"/>
          <w:spacing w:val="-3"/>
          <w:sz w:val="22"/>
          <w:szCs w:val="20"/>
          <w:lang w:val="es-ES_tradnl"/>
        </w:rPr>
        <w:t>.</w:t>
      </w:r>
      <w:r w:rsidRPr="00C3251A">
        <w:rPr>
          <w:rFonts w:ascii="Georgia" w:hAnsi="Georgia" w:cs="Times New Roman"/>
          <w:spacing w:val="-3"/>
          <w:szCs w:val="20"/>
          <w:lang w:val="es-ES_tradnl"/>
        </w:rPr>
        <w:t xml:space="preserve"> Criterio que de antaño comparte esta Sala de la Corporación</w:t>
      </w:r>
      <w:r w:rsidRPr="00C3251A">
        <w:rPr>
          <w:rStyle w:val="Refdenotaalpie"/>
          <w:rFonts w:ascii="Georgia" w:hAnsi="Georgia"/>
          <w:spacing w:val="-3"/>
          <w:szCs w:val="20"/>
          <w:lang w:val="es-ES_tradnl"/>
        </w:rPr>
        <w:footnoteReference w:id="17"/>
      </w:r>
      <w:r w:rsidRPr="00C3251A">
        <w:rPr>
          <w:rFonts w:ascii="Georgia" w:hAnsi="Georgia" w:cs="Times New Roman"/>
          <w:spacing w:val="-3"/>
          <w:szCs w:val="20"/>
          <w:lang w:val="es-ES_tradnl"/>
        </w:rPr>
        <w:t>.</w:t>
      </w:r>
    </w:p>
    <w:p w:rsidR="00F15429" w:rsidRPr="00C3251A" w:rsidRDefault="00F15429" w:rsidP="00F15429">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sz w:val="20"/>
          <w:szCs w:val="20"/>
          <w:lang w:val="es-ES_tradnl"/>
        </w:rPr>
      </w:pPr>
    </w:p>
    <w:p w:rsidR="00F15429" w:rsidRPr="00C3251A" w:rsidRDefault="00F15429" w:rsidP="00F15429">
      <w:pPr>
        <w:spacing w:line="360" w:lineRule="auto"/>
        <w:ind w:right="51"/>
        <w:jc w:val="both"/>
        <w:rPr>
          <w:rFonts w:ascii="Georgia" w:hAnsi="Georgia" w:cs="Arial"/>
          <w:lang w:val="es-ES_tradnl"/>
        </w:rPr>
      </w:pPr>
      <w:r w:rsidRPr="00C3251A">
        <w:rPr>
          <w:rFonts w:ascii="Georgia" w:hAnsi="Georgia" w:cs="Arial"/>
          <w:lang w:val="es-ES_tradnl"/>
        </w:rPr>
        <w:lastRenderedPageBreak/>
        <w:t>Así entonces en presencia de varias acciones de tutela sucesivas debe inicialmente estudiarse la cosa juzgada constitucional antes que la temeridad</w:t>
      </w:r>
      <w:r w:rsidRPr="00C3251A">
        <w:rPr>
          <w:rStyle w:val="Refdenotaalpie"/>
          <w:rFonts w:ascii="Georgia" w:hAnsi="Georgia" w:cs="Arial"/>
          <w:lang w:val="es-ES_tradnl"/>
        </w:rPr>
        <w:footnoteReference w:id="18"/>
      </w:r>
      <w:r w:rsidRPr="00C3251A">
        <w:rPr>
          <w:rFonts w:ascii="Georgia" w:hAnsi="Georgia" w:cs="Arial"/>
          <w:lang w:val="es-ES_tradnl"/>
        </w:rPr>
        <w:t>. Y en ese sentido se advirtió</w:t>
      </w:r>
      <w:r w:rsidRPr="00C3251A">
        <w:rPr>
          <w:rStyle w:val="Refdenotaalpie"/>
          <w:rFonts w:ascii="Georgia" w:hAnsi="Georgia" w:cs="Arial"/>
          <w:i/>
          <w:iCs/>
          <w:sz w:val="22"/>
        </w:rPr>
        <w:footnoteReference w:id="19"/>
      </w:r>
      <w:r w:rsidRPr="00C3251A">
        <w:rPr>
          <w:rFonts w:ascii="Georgia" w:hAnsi="Georgia" w:cs="Arial"/>
          <w:lang w:val="es-ES_tradnl"/>
        </w:rPr>
        <w:t xml:space="preserve">: </w:t>
      </w:r>
    </w:p>
    <w:p w:rsidR="00F15429" w:rsidRPr="00C3251A" w:rsidRDefault="00F15429" w:rsidP="00F15429">
      <w:pPr>
        <w:spacing w:line="360" w:lineRule="auto"/>
        <w:ind w:right="51"/>
        <w:jc w:val="both"/>
        <w:rPr>
          <w:rFonts w:ascii="Georgia" w:hAnsi="Georgia" w:cs="Arial"/>
          <w:sz w:val="20"/>
          <w:lang w:val="es-ES_tradnl"/>
        </w:rPr>
      </w:pPr>
    </w:p>
    <w:p w:rsidR="00F15429" w:rsidRPr="00C3251A" w:rsidRDefault="00F15429" w:rsidP="00F15429">
      <w:pPr>
        <w:ind w:left="567" w:right="618"/>
        <w:jc w:val="both"/>
        <w:rPr>
          <w:rFonts w:ascii="Georgia" w:hAnsi="Georgia" w:cs="Arial"/>
          <w:lang w:val="es-ES_tradnl"/>
        </w:rPr>
      </w:pPr>
      <w:r w:rsidRPr="00C3251A">
        <w:rPr>
          <w:rFonts w:ascii="Georgia" w:hAnsi="Georgia" w:cs="Arial"/>
          <w:iCs/>
        </w:rPr>
        <w:t xml:space="preserve">… cuando la decisión de un juez constitucional llega a instancia de la Corte, ésta se convierte en definitiva. En caso de ser seleccionada para su revisión, se produce la cosa juzgada constitucional con la ejecutoria del fallo de la corporación, de lo contrario, la misma opera a partir de la ejecutoria del auto que decide la no selección. </w:t>
      </w:r>
      <w:r w:rsidRPr="00C3251A">
        <w:rPr>
          <w:rFonts w:ascii="Georgia" w:hAnsi="Georgia" w:cs="Arial"/>
          <w:iCs/>
          <w:u w:val="single"/>
        </w:rPr>
        <w:t>De esta manera, si se produce un nuevo pronunciamiento acerca del tema, este atentaría contra la seguridad jurídica, haciendo que cualquier demanda al respecto deba declararse improcedente</w:t>
      </w:r>
      <w:r w:rsidRPr="00C3251A">
        <w:rPr>
          <w:rFonts w:ascii="Georgia" w:hAnsi="Georgia" w:cs="Arial"/>
          <w:iCs/>
        </w:rPr>
        <w:t>… (</w:t>
      </w:r>
      <w:r w:rsidRPr="00C3251A">
        <w:rPr>
          <w:rFonts w:ascii="Georgia" w:hAnsi="Georgia" w:cs="Arial"/>
          <w:lang w:val="es-ES_tradnl"/>
        </w:rPr>
        <w:t>Subrayas de la Sala).</w:t>
      </w:r>
    </w:p>
    <w:p w:rsidR="00F15429" w:rsidRPr="00C3251A" w:rsidRDefault="00F15429" w:rsidP="00F15429">
      <w:pPr>
        <w:spacing w:line="360" w:lineRule="auto"/>
        <w:ind w:right="51"/>
        <w:jc w:val="both"/>
        <w:rPr>
          <w:rFonts w:ascii="Georgia" w:hAnsi="Georgia" w:cs="Arial"/>
          <w:sz w:val="32"/>
          <w:lang w:val="es-ES_tradnl"/>
        </w:rPr>
      </w:pPr>
    </w:p>
    <w:p w:rsidR="00F15429" w:rsidRPr="00C3251A" w:rsidRDefault="00F15429" w:rsidP="00F15429">
      <w:pPr>
        <w:spacing w:line="360" w:lineRule="auto"/>
        <w:ind w:right="51"/>
        <w:jc w:val="both"/>
        <w:rPr>
          <w:rFonts w:ascii="Georgia" w:hAnsi="Georgia" w:cs="Arial"/>
          <w:iCs/>
          <w:u w:val="single"/>
        </w:rPr>
      </w:pPr>
      <w:r w:rsidRPr="00C3251A">
        <w:rPr>
          <w:rFonts w:ascii="Georgia" w:hAnsi="Georgia" w:cs="Arial"/>
          <w:iCs/>
        </w:rPr>
        <w:t>Por lo tanto, existe la posibilidad de que se presenten las siguientes situaciones</w:t>
      </w:r>
      <w:r w:rsidRPr="00C3251A">
        <w:rPr>
          <w:rStyle w:val="Refdenotaalpie"/>
          <w:rFonts w:ascii="Georgia" w:hAnsi="Georgia"/>
          <w:iCs/>
        </w:rPr>
        <w:footnoteReference w:id="20"/>
      </w:r>
      <w:r w:rsidRPr="00C3251A">
        <w:rPr>
          <w:rFonts w:ascii="Georgia" w:hAnsi="Georgia" w:cs="Arial"/>
          <w:iCs/>
        </w:rPr>
        <w:t xml:space="preserve">: (i) Cosa juzgada y temeridad, cuando se presenta una tutela sobre un asunto ya decidido pero sin justificación para su presentación; (ii) Cosa juzgada sin temeridad, cuando se interpone el amparo con expresa manifestación de que se hace por segunda vez y con la convicción de que no ha operado el fenómeno de la cosa juzgada; y, (iii) </w:t>
      </w:r>
      <w:r w:rsidRPr="00C3251A">
        <w:rPr>
          <w:rFonts w:ascii="Georgia" w:hAnsi="Georgia" w:cs="Arial"/>
          <w:iCs/>
          <w:u w:val="single"/>
        </w:rPr>
        <w:t xml:space="preserve">Temeridad sin cosa juzgada, cuando se presenta simultaneidad entre dos o más solicitudes de amparo que presentan la triple identidad (Objeto, causa y partes), sin que ninguna haya hecho tránsito a cosa juzgada. </w:t>
      </w:r>
    </w:p>
    <w:p w:rsidR="00F15429" w:rsidRPr="00C3251A" w:rsidRDefault="00F15429" w:rsidP="00F15429">
      <w:pPr>
        <w:pStyle w:val="Textoindependiente"/>
        <w:spacing w:line="360" w:lineRule="auto"/>
        <w:rPr>
          <w:rFonts w:ascii="Georgia" w:hAnsi="Georgia"/>
          <w:szCs w:val="24"/>
        </w:rPr>
      </w:pPr>
    </w:p>
    <w:p w:rsidR="00F15429" w:rsidRPr="00C3251A" w:rsidRDefault="00F15429" w:rsidP="00F15429">
      <w:pPr>
        <w:spacing w:line="360" w:lineRule="auto"/>
        <w:ind w:right="51"/>
        <w:jc w:val="both"/>
        <w:rPr>
          <w:rFonts w:ascii="Georgia" w:hAnsi="Georgia" w:cs="Arial"/>
        </w:rPr>
      </w:pPr>
      <w:r w:rsidRPr="00C3251A">
        <w:rPr>
          <w:rFonts w:ascii="Georgia" w:hAnsi="Georgia" w:cs="Arial"/>
          <w:iCs/>
        </w:rPr>
        <w:t xml:space="preserve">En síntesis, la concurrencia de la triple identidad </w:t>
      </w:r>
      <w:r w:rsidRPr="00C3251A">
        <w:rPr>
          <w:rFonts w:ascii="Georgia" w:hAnsi="Georgia" w:cs="Arial"/>
        </w:rPr>
        <w:t>es insuficiente para concluir que se trata de una actuación amañada o contraria al principio constitucional de buena fe, pero sí está afectada de improcedencia ya sea por la simultaneidad de amparos sin decisión definitiva o porque acaeció el fenómeno de la cosa juzgada constitucional.</w:t>
      </w:r>
    </w:p>
    <w:p w:rsidR="00A12BD8" w:rsidRPr="00AA53E7" w:rsidRDefault="00A12BD8" w:rsidP="00A12BD8">
      <w:pPr>
        <w:pStyle w:val="Textoindependiente"/>
        <w:shd w:val="clear" w:color="auto" w:fill="FFFFFF"/>
        <w:spacing w:line="360" w:lineRule="auto"/>
        <w:rPr>
          <w:rFonts w:ascii="Georgia" w:hAnsi="Georgia" w:cs="Arial"/>
          <w:sz w:val="20"/>
          <w:szCs w:val="24"/>
        </w:rPr>
      </w:pPr>
    </w:p>
    <w:p w:rsidR="00A12BD8" w:rsidRPr="00C3251A" w:rsidRDefault="00A12BD8" w:rsidP="00A12BD8">
      <w:pPr>
        <w:pStyle w:val="Textoindependiente"/>
        <w:numPr>
          <w:ilvl w:val="0"/>
          <w:numId w:val="18"/>
        </w:numPr>
        <w:tabs>
          <w:tab w:val="clear" w:pos="0"/>
          <w:tab w:val="clear" w:pos="708"/>
          <w:tab w:val="left" w:pos="567"/>
        </w:tabs>
        <w:spacing w:line="360" w:lineRule="auto"/>
        <w:rPr>
          <w:rFonts w:ascii="Georgia" w:hAnsi="Georgia"/>
          <w:szCs w:val="24"/>
        </w:rPr>
      </w:pPr>
      <w:r w:rsidRPr="00C3251A">
        <w:rPr>
          <w:rFonts w:ascii="Georgia" w:hAnsi="Georgia"/>
          <w:szCs w:val="24"/>
        </w:rPr>
        <w:t>EL CASO CONCRETO MATERIA DE ANÁLISIS</w:t>
      </w:r>
    </w:p>
    <w:p w:rsidR="00A12BD8" w:rsidRPr="00AA53E7" w:rsidRDefault="00A12BD8" w:rsidP="006B191E">
      <w:pPr>
        <w:pStyle w:val="Textoindependiente"/>
        <w:tabs>
          <w:tab w:val="clear" w:pos="0"/>
          <w:tab w:val="clear" w:pos="708"/>
          <w:tab w:val="left" w:pos="567"/>
        </w:tabs>
        <w:spacing w:line="360" w:lineRule="auto"/>
        <w:rPr>
          <w:rFonts w:ascii="Georgia" w:hAnsi="Georgia"/>
          <w:sz w:val="20"/>
          <w:szCs w:val="24"/>
        </w:rPr>
      </w:pPr>
    </w:p>
    <w:p w:rsidR="00297221" w:rsidRPr="00AA53E7" w:rsidRDefault="00AA53E7" w:rsidP="00297221">
      <w:pPr>
        <w:pStyle w:val="Textoindependiente"/>
        <w:numPr>
          <w:ilvl w:val="1"/>
          <w:numId w:val="18"/>
        </w:numPr>
        <w:tabs>
          <w:tab w:val="clear" w:pos="0"/>
          <w:tab w:val="clear" w:pos="708"/>
          <w:tab w:val="left" w:pos="567"/>
        </w:tabs>
        <w:spacing w:line="360" w:lineRule="auto"/>
        <w:rPr>
          <w:rFonts w:ascii="Georgia" w:hAnsi="Georgia"/>
          <w:smallCaps/>
          <w:sz w:val="22"/>
          <w:szCs w:val="24"/>
        </w:rPr>
      </w:pPr>
      <w:r>
        <w:rPr>
          <w:rFonts w:ascii="Georgia" w:hAnsi="Georgia"/>
          <w:smallCaps/>
          <w:sz w:val="22"/>
          <w:szCs w:val="24"/>
        </w:rPr>
        <w:t>L</w:t>
      </w:r>
      <w:r w:rsidRPr="00AA53E7">
        <w:rPr>
          <w:rFonts w:ascii="Georgia" w:hAnsi="Georgia"/>
          <w:smallCaps/>
          <w:sz w:val="22"/>
          <w:szCs w:val="24"/>
        </w:rPr>
        <w:t xml:space="preserve">a simultaneidad de acciones y la temeridad </w:t>
      </w:r>
    </w:p>
    <w:p w:rsidR="003E4ABD" w:rsidRDefault="003E4ABD" w:rsidP="00EB269D">
      <w:pPr>
        <w:spacing w:line="360" w:lineRule="auto"/>
        <w:ind w:right="51"/>
        <w:jc w:val="both"/>
        <w:rPr>
          <w:rFonts w:ascii="Georgia" w:hAnsi="Georgia" w:cs="Arial"/>
        </w:rPr>
      </w:pPr>
    </w:p>
    <w:p w:rsidR="00EB269D" w:rsidRPr="00EB269D" w:rsidRDefault="006B191E" w:rsidP="00EB269D">
      <w:pPr>
        <w:spacing w:line="360" w:lineRule="auto"/>
        <w:ind w:right="51"/>
        <w:jc w:val="both"/>
        <w:rPr>
          <w:rFonts w:ascii="Georgia" w:hAnsi="Georgia" w:cs="Arial"/>
          <w:sz w:val="22"/>
          <w:szCs w:val="22"/>
        </w:rPr>
      </w:pPr>
      <w:r w:rsidRPr="00EB269D">
        <w:rPr>
          <w:rFonts w:ascii="Georgia" w:hAnsi="Georgia" w:cs="Arial"/>
        </w:rPr>
        <w:t>Ahora, conforme a lo discurrido se advierte que el actor</w:t>
      </w:r>
      <w:r w:rsidR="00AA53E7">
        <w:rPr>
          <w:rFonts w:ascii="Georgia" w:hAnsi="Georgia" w:cs="Arial"/>
        </w:rPr>
        <w:t>,</w:t>
      </w:r>
      <w:r w:rsidRPr="00EB269D">
        <w:rPr>
          <w:rFonts w:ascii="Georgia" w:hAnsi="Georgia" w:cs="Arial"/>
        </w:rPr>
        <w:t xml:space="preserve"> previamente a la in</w:t>
      </w:r>
      <w:r w:rsidR="00AA53E7">
        <w:rPr>
          <w:rFonts w:ascii="Georgia" w:hAnsi="Georgia" w:cs="Arial"/>
        </w:rPr>
        <w:t>terposición del presente amparo,</w:t>
      </w:r>
      <w:r w:rsidRPr="00EB269D">
        <w:rPr>
          <w:rFonts w:ascii="Georgia" w:hAnsi="Georgia" w:cs="Arial"/>
        </w:rPr>
        <w:t xml:space="preserve"> promovió otra acción contra </w:t>
      </w:r>
      <w:r w:rsidR="00C3251A" w:rsidRPr="00EB269D">
        <w:rPr>
          <w:rFonts w:ascii="Georgia" w:hAnsi="Georgia" w:cs="Arial"/>
        </w:rPr>
        <w:t xml:space="preserve">el Juzgado </w:t>
      </w:r>
      <w:r w:rsidR="00EB269D" w:rsidRPr="00EB269D">
        <w:rPr>
          <w:rFonts w:ascii="Georgia" w:hAnsi="Georgia" w:cs="Arial"/>
        </w:rPr>
        <w:t>accionado</w:t>
      </w:r>
      <w:r w:rsidRPr="00EB269D">
        <w:rPr>
          <w:rFonts w:ascii="Georgia" w:hAnsi="Georgia" w:cs="Arial"/>
        </w:rPr>
        <w:t xml:space="preserve"> tendiente a que se ordenara</w:t>
      </w:r>
      <w:r w:rsidR="000A707A" w:rsidRPr="00EB269D">
        <w:rPr>
          <w:rFonts w:ascii="Georgia" w:hAnsi="Georgia" w:cs="Arial"/>
        </w:rPr>
        <w:t>n</w:t>
      </w:r>
      <w:r w:rsidRPr="00EB269D">
        <w:rPr>
          <w:rFonts w:ascii="Georgia" w:hAnsi="Georgia" w:cs="Arial"/>
        </w:rPr>
        <w:t xml:space="preserve"> </w:t>
      </w:r>
      <w:r w:rsidR="00FA1DED" w:rsidRPr="00EB269D">
        <w:rPr>
          <w:rFonts w:ascii="Georgia" w:hAnsi="Georgia" w:cs="Arial"/>
        </w:rPr>
        <w:t>admitir varias acciones populares entr</w:t>
      </w:r>
      <w:r w:rsidR="00AA53E7">
        <w:rPr>
          <w:rFonts w:ascii="Georgia" w:hAnsi="Georgia" w:cs="Arial"/>
        </w:rPr>
        <w:t>e las que se enlista la No.2018-</w:t>
      </w:r>
      <w:r w:rsidR="00FA1DED" w:rsidRPr="00EB269D">
        <w:rPr>
          <w:rFonts w:ascii="Georgia" w:hAnsi="Georgia" w:cs="Arial"/>
        </w:rPr>
        <w:t>00719</w:t>
      </w:r>
      <w:r w:rsidR="00AA53E7">
        <w:rPr>
          <w:rFonts w:ascii="Georgia" w:hAnsi="Georgia" w:cs="Arial"/>
        </w:rPr>
        <w:t>-00</w:t>
      </w:r>
      <w:r w:rsidR="00344668" w:rsidRPr="00EB269D">
        <w:rPr>
          <w:rFonts w:ascii="Georgia" w:hAnsi="Georgia" w:cs="Arial"/>
        </w:rPr>
        <w:t xml:space="preserve">. </w:t>
      </w:r>
      <w:r w:rsidR="00AA53E7">
        <w:rPr>
          <w:rFonts w:ascii="Georgia" w:hAnsi="Georgia" w:cs="Arial"/>
        </w:rPr>
        <w:t xml:space="preserve">Allí procuró la tutela de </w:t>
      </w:r>
      <w:r w:rsidR="00AA53E7">
        <w:rPr>
          <w:rFonts w:ascii="Georgia" w:hAnsi="Georgia" w:cs="Times New Roman"/>
          <w:spacing w:val="-3"/>
          <w:lang w:val="es-ES_tradnl"/>
        </w:rPr>
        <w:t xml:space="preserve">sus </w:t>
      </w:r>
      <w:r w:rsidRPr="00EB269D">
        <w:rPr>
          <w:rFonts w:ascii="Georgia" w:hAnsi="Georgia" w:cs="Times New Roman"/>
          <w:spacing w:val="-3"/>
          <w:lang w:val="es-ES_tradnl"/>
        </w:rPr>
        <w:t>derechos fundamentales con base en que</w:t>
      </w:r>
      <w:r w:rsidR="00EB269D" w:rsidRPr="00EB269D">
        <w:rPr>
          <w:rFonts w:ascii="Georgia" w:hAnsi="Georgia" w:cs="Times New Roman"/>
          <w:spacing w:val="-3"/>
          <w:lang w:val="es-ES_tradnl"/>
        </w:rPr>
        <w:t xml:space="preserve"> el mentado asunto popular había sido rechazado</w:t>
      </w:r>
      <w:r w:rsidR="000A1F5A" w:rsidRPr="00EB269D">
        <w:rPr>
          <w:rFonts w:ascii="Georgia" w:hAnsi="Georgia" w:cs="Times New Roman"/>
          <w:spacing w:val="-3"/>
          <w:lang w:val="es-ES_tradnl"/>
        </w:rPr>
        <w:t xml:space="preserve"> por </w:t>
      </w:r>
      <w:r w:rsidR="00AA53E7">
        <w:rPr>
          <w:rFonts w:ascii="Georgia" w:hAnsi="Georgia" w:cs="Times New Roman"/>
          <w:spacing w:val="-3"/>
          <w:lang w:val="es-ES_tradnl"/>
        </w:rPr>
        <w:t>in</w:t>
      </w:r>
      <w:r w:rsidR="000A1F5A" w:rsidRPr="00EB269D">
        <w:rPr>
          <w:rFonts w:ascii="Georgia" w:hAnsi="Georgia" w:cs="Times New Roman"/>
          <w:spacing w:val="-3"/>
          <w:lang w:val="es-ES_tradnl"/>
        </w:rPr>
        <w:t>competencia y ordenada su remisión a los Juzgados Civiles del Circuito de Bogotá DC</w:t>
      </w:r>
      <w:r w:rsidR="00EB269D" w:rsidRPr="00EB269D">
        <w:rPr>
          <w:rFonts w:ascii="Georgia" w:hAnsi="Georgia" w:cs="Times New Roman"/>
          <w:spacing w:val="-3"/>
          <w:lang w:val="es-ES_tradnl"/>
        </w:rPr>
        <w:t xml:space="preserve"> </w:t>
      </w:r>
      <w:r w:rsidR="00EB269D" w:rsidRPr="00EB269D">
        <w:rPr>
          <w:rFonts w:ascii="Georgia" w:hAnsi="Georgia" w:cs="Arial"/>
        </w:rPr>
        <w:t>(</w:t>
      </w:r>
      <w:r w:rsidR="00EB269D" w:rsidRPr="00EB269D">
        <w:rPr>
          <w:rFonts w:ascii="Georgia" w:hAnsi="Georgia" w:cs="Arial"/>
          <w:lang w:val="es-CO"/>
        </w:rPr>
        <w:t>Folios 18 a 21, este cuaderno)</w:t>
      </w:r>
      <w:r w:rsidR="00EB269D" w:rsidRPr="00EB269D">
        <w:rPr>
          <w:rFonts w:ascii="Georgia" w:hAnsi="Georgia" w:cs="Arial"/>
          <w:sz w:val="22"/>
          <w:szCs w:val="22"/>
        </w:rPr>
        <w:t>.</w:t>
      </w:r>
    </w:p>
    <w:p w:rsidR="00EB269D" w:rsidRPr="00297221" w:rsidRDefault="00EB269D" w:rsidP="00EB269D">
      <w:pPr>
        <w:widowControl/>
        <w:tabs>
          <w:tab w:val="left" w:pos="0"/>
          <w:tab w:val="left" w:pos="709"/>
          <w:tab w:val="left" w:pos="141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color w:val="FF0000"/>
          <w:spacing w:val="-3"/>
          <w:lang w:val="es-ES_tradnl"/>
        </w:rPr>
      </w:pPr>
    </w:p>
    <w:p w:rsidR="000A0FD7" w:rsidRPr="000A0FD7" w:rsidRDefault="005A4DDB" w:rsidP="000A0FD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rPr>
      </w:pPr>
      <w:r>
        <w:rPr>
          <w:rFonts w:ascii="Georgia" w:hAnsi="Georgia" w:cs="Times New Roman"/>
          <w:spacing w:val="-3"/>
          <w:lang w:val="es-ES_tradnl"/>
        </w:rPr>
        <w:lastRenderedPageBreak/>
        <w:t>L</w:t>
      </w:r>
      <w:r w:rsidR="006B191E" w:rsidRPr="004A255B">
        <w:rPr>
          <w:rFonts w:ascii="Georgia" w:hAnsi="Georgia" w:cs="Times New Roman"/>
          <w:spacing w:val="-3"/>
          <w:lang w:val="es-ES_tradnl"/>
        </w:rPr>
        <w:t>o cierto es que</w:t>
      </w:r>
      <w:r w:rsidR="000A707A">
        <w:rPr>
          <w:rFonts w:ascii="Georgia" w:hAnsi="Georgia" w:cs="Times New Roman"/>
          <w:spacing w:val="-3"/>
          <w:lang w:val="es-ES_tradnl"/>
        </w:rPr>
        <w:t xml:space="preserve"> </w:t>
      </w:r>
      <w:r>
        <w:rPr>
          <w:rFonts w:ascii="Georgia" w:hAnsi="Georgia" w:cs="Times New Roman"/>
          <w:spacing w:val="-3"/>
          <w:lang w:val="es-ES_tradnl"/>
        </w:rPr>
        <w:t xml:space="preserve">ahora </w:t>
      </w:r>
      <w:r w:rsidR="000A707A">
        <w:rPr>
          <w:rFonts w:ascii="Georgia" w:hAnsi="Georgia" w:cs="Times New Roman"/>
          <w:spacing w:val="-3"/>
          <w:lang w:val="es-ES_tradnl"/>
        </w:rPr>
        <w:t xml:space="preserve">la solicitud tutelar </w:t>
      </w:r>
      <w:r w:rsidR="006B191E" w:rsidRPr="004A255B">
        <w:rPr>
          <w:rFonts w:ascii="Georgia" w:hAnsi="Georgia" w:cs="Times New Roman"/>
          <w:spacing w:val="-3"/>
          <w:lang w:val="es-ES_tradnl"/>
        </w:rPr>
        <w:t xml:space="preserve">se promueve </w:t>
      </w:r>
      <w:r w:rsidR="00C314F0" w:rsidRPr="004A255B">
        <w:rPr>
          <w:rFonts w:ascii="Georgia" w:hAnsi="Georgia" w:cs="Times New Roman"/>
          <w:spacing w:val="-3"/>
          <w:lang w:val="es-ES_tradnl"/>
        </w:rPr>
        <w:t>por igual persona</w:t>
      </w:r>
      <w:r w:rsidR="000A707A">
        <w:rPr>
          <w:rFonts w:ascii="Georgia" w:hAnsi="Georgia" w:cs="Times New Roman"/>
          <w:spacing w:val="-3"/>
          <w:lang w:val="es-ES_tradnl"/>
        </w:rPr>
        <w:t>,</w:t>
      </w:r>
      <w:r w:rsidR="00C314F0" w:rsidRPr="004A255B">
        <w:rPr>
          <w:rFonts w:ascii="Georgia" w:hAnsi="Georgia" w:cs="Times New Roman"/>
          <w:spacing w:val="-3"/>
          <w:lang w:val="es-ES_tradnl"/>
        </w:rPr>
        <w:t xml:space="preserve"> frente al mismo despacho judicial</w:t>
      </w:r>
      <w:r w:rsidR="006B191E" w:rsidRPr="004A255B">
        <w:rPr>
          <w:rFonts w:ascii="Georgia" w:hAnsi="Georgia" w:cs="Times New Roman"/>
          <w:spacing w:val="-3"/>
          <w:lang w:val="es-ES_tradnl"/>
        </w:rPr>
        <w:t>, y son idénticas las pretensiones y los derechos invoca</w:t>
      </w:r>
      <w:r w:rsidR="00C314F0" w:rsidRPr="004A255B">
        <w:rPr>
          <w:rFonts w:ascii="Georgia" w:hAnsi="Georgia" w:cs="Times New Roman"/>
          <w:spacing w:val="-3"/>
          <w:lang w:val="es-ES_tradnl"/>
        </w:rPr>
        <w:t xml:space="preserve">dos en relación con la </w:t>
      </w:r>
      <w:r w:rsidR="00AA53E7">
        <w:rPr>
          <w:rFonts w:ascii="Georgia" w:hAnsi="Georgia" w:cs="Times New Roman"/>
          <w:spacing w:val="-3"/>
          <w:lang w:val="es-ES_tradnl"/>
        </w:rPr>
        <w:t xml:space="preserve">admisibilidad de dicho trámite </w:t>
      </w:r>
      <w:r w:rsidR="00297221">
        <w:rPr>
          <w:rFonts w:ascii="Georgia" w:hAnsi="Georgia" w:cs="Times New Roman"/>
          <w:spacing w:val="-3"/>
          <w:lang w:val="es-ES_tradnl"/>
        </w:rPr>
        <w:t>(Folio 15, este cuaderno)</w:t>
      </w:r>
      <w:r>
        <w:rPr>
          <w:rFonts w:ascii="Georgia" w:hAnsi="Georgia" w:cs="Times New Roman"/>
          <w:spacing w:val="-3"/>
          <w:lang w:val="es-ES_tradnl"/>
        </w:rPr>
        <w:t>, sin que a la fecha</w:t>
      </w:r>
      <w:r w:rsidR="006B191E" w:rsidRPr="004A255B">
        <w:rPr>
          <w:rFonts w:ascii="Georgia" w:hAnsi="Georgia" w:cs="Arial"/>
        </w:rPr>
        <w:t>, la tutela radicada al No.2018-00</w:t>
      </w:r>
      <w:r w:rsidR="00C314F0" w:rsidRPr="004A255B">
        <w:rPr>
          <w:rFonts w:ascii="Georgia" w:hAnsi="Georgia" w:cs="Arial"/>
        </w:rPr>
        <w:t>738</w:t>
      </w:r>
      <w:r w:rsidR="00AA53E7">
        <w:rPr>
          <w:rFonts w:ascii="Georgia" w:hAnsi="Georgia" w:cs="Arial"/>
        </w:rPr>
        <w:t>-00</w:t>
      </w:r>
      <w:r w:rsidR="006B191E" w:rsidRPr="004A255B">
        <w:rPr>
          <w:rFonts w:ascii="Georgia" w:hAnsi="Georgia" w:cs="Arial"/>
        </w:rPr>
        <w:t xml:space="preserve"> </w:t>
      </w:r>
      <w:r>
        <w:rPr>
          <w:rFonts w:ascii="Georgia" w:hAnsi="Georgia" w:cs="Arial"/>
        </w:rPr>
        <w:t>haya</w:t>
      </w:r>
      <w:r w:rsidR="006B191E" w:rsidRPr="004A255B">
        <w:rPr>
          <w:rFonts w:ascii="Georgia" w:hAnsi="Georgia" w:cs="Arial"/>
        </w:rPr>
        <w:t xml:space="preserve"> hecho tránsito a cosa juzgada constitucional, puesto que</w:t>
      </w:r>
      <w:r w:rsidR="00807940">
        <w:rPr>
          <w:rFonts w:ascii="Georgia" w:hAnsi="Georgia" w:cs="Arial"/>
        </w:rPr>
        <w:t xml:space="preserve"> </w:t>
      </w:r>
      <w:r w:rsidR="006B191E" w:rsidRPr="004A255B">
        <w:rPr>
          <w:rFonts w:ascii="Georgia" w:hAnsi="Georgia" w:cs="Arial"/>
        </w:rPr>
        <w:t>aún está pendiente</w:t>
      </w:r>
      <w:r w:rsidR="00C314F0" w:rsidRPr="004A255B">
        <w:rPr>
          <w:rFonts w:ascii="Georgia" w:hAnsi="Georgia" w:cs="Arial"/>
        </w:rPr>
        <w:t xml:space="preserve"> que se resuelva lo relativo a la impugnación interpuesta ante la CSJ</w:t>
      </w:r>
      <w:r w:rsidR="00AA53E7">
        <w:rPr>
          <w:rFonts w:ascii="Georgia" w:hAnsi="Georgia" w:cs="Arial"/>
        </w:rPr>
        <w:t>,</w:t>
      </w:r>
      <w:r w:rsidR="00C314F0" w:rsidRPr="004A255B">
        <w:rPr>
          <w:rFonts w:ascii="Georgia" w:hAnsi="Georgia" w:cs="Arial"/>
        </w:rPr>
        <w:t xml:space="preserve"> </w:t>
      </w:r>
      <w:r w:rsidR="00AA53E7">
        <w:rPr>
          <w:rFonts w:ascii="Georgia" w:hAnsi="Georgia" w:cs="Arial"/>
        </w:rPr>
        <w:t xml:space="preserve">como </w:t>
      </w:r>
      <w:r w:rsidR="006B191E" w:rsidRPr="004A255B">
        <w:rPr>
          <w:rFonts w:ascii="Georgia" w:hAnsi="Georgia" w:cs="Arial"/>
        </w:rPr>
        <w:t xml:space="preserve">la </w:t>
      </w:r>
      <w:r w:rsidR="00C314F0" w:rsidRPr="004A255B">
        <w:rPr>
          <w:rFonts w:ascii="Georgia" w:hAnsi="Georgia" w:cs="Arial"/>
        </w:rPr>
        <w:t xml:space="preserve">eventual </w:t>
      </w:r>
      <w:r w:rsidR="006B191E" w:rsidRPr="004A255B">
        <w:rPr>
          <w:rFonts w:ascii="Georgia" w:hAnsi="Georgia" w:cs="Arial"/>
        </w:rPr>
        <w:t>revisión ante la CC, según se constató en esta instancia</w:t>
      </w:r>
      <w:r w:rsidR="00807940" w:rsidRPr="00EB269D">
        <w:rPr>
          <w:rStyle w:val="Refdenotaalpie"/>
          <w:rFonts w:ascii="Georgia" w:hAnsi="Georgia"/>
        </w:rPr>
        <w:footnoteReference w:id="21"/>
      </w:r>
      <w:r w:rsidR="006B191E" w:rsidRPr="004A255B">
        <w:rPr>
          <w:rFonts w:ascii="Georgia" w:hAnsi="Georgia" w:cs="Arial"/>
        </w:rPr>
        <w:t>.</w:t>
      </w:r>
      <w:r w:rsidR="00CD10A3" w:rsidRPr="00CD10A3">
        <w:rPr>
          <w:rFonts w:ascii="Georgia" w:hAnsi="Georgia"/>
        </w:rPr>
        <w:t xml:space="preserve"> </w:t>
      </w:r>
      <w:r w:rsidR="000A0FD7" w:rsidRPr="000A0FD7">
        <w:rPr>
          <w:rFonts w:ascii="Georgia" w:hAnsi="Georgia" w:cs="Times New Roman"/>
          <w:spacing w:val="-3"/>
        </w:rPr>
        <w:t xml:space="preserve">En consecuencia, es claro que </w:t>
      </w:r>
      <w:r w:rsidR="00AA53E7">
        <w:rPr>
          <w:rFonts w:ascii="Georgia" w:hAnsi="Georgia" w:cs="Times New Roman"/>
          <w:spacing w:val="-3"/>
        </w:rPr>
        <w:t xml:space="preserve">en este aspecto en particular </w:t>
      </w:r>
      <w:r w:rsidR="000A0FD7" w:rsidRPr="000A0FD7">
        <w:rPr>
          <w:rFonts w:ascii="Georgia" w:hAnsi="Georgia" w:cs="Times New Roman"/>
          <w:spacing w:val="-3"/>
        </w:rPr>
        <w:t>el presente amparo es improcedente</w:t>
      </w:r>
      <w:r w:rsidR="00AA53E7">
        <w:rPr>
          <w:rFonts w:ascii="Georgia" w:hAnsi="Georgia" w:cs="Times New Roman"/>
          <w:spacing w:val="-3"/>
        </w:rPr>
        <w:t xml:space="preserve"> por la simultaneidad de acciones,</w:t>
      </w:r>
      <w:r w:rsidR="000A0FD7" w:rsidRPr="000A0FD7">
        <w:rPr>
          <w:rFonts w:ascii="Georgia" w:hAnsi="Georgia" w:cs="Times New Roman"/>
          <w:spacing w:val="-3"/>
        </w:rPr>
        <w:t xml:space="preserve"> y así se declarará.</w:t>
      </w:r>
    </w:p>
    <w:p w:rsidR="000A0FD7" w:rsidRPr="000A0FD7" w:rsidRDefault="000A0FD7" w:rsidP="000A0FD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rPr>
      </w:pPr>
    </w:p>
    <w:p w:rsidR="000A0FD7" w:rsidRPr="000A0FD7" w:rsidRDefault="00AA53E7" w:rsidP="000A0FD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rPr>
      </w:pPr>
      <w:r>
        <w:rPr>
          <w:rFonts w:ascii="Georgia" w:hAnsi="Georgia" w:cs="Times New Roman"/>
          <w:spacing w:val="-3"/>
        </w:rPr>
        <w:t>T</w:t>
      </w:r>
      <w:r w:rsidR="000A0FD7" w:rsidRPr="000A0FD7">
        <w:rPr>
          <w:rFonts w:ascii="Georgia" w:hAnsi="Georgia" w:cs="Times New Roman"/>
          <w:spacing w:val="-3"/>
        </w:rPr>
        <w:t xml:space="preserve">ambién advierte esta colegiatura que debe sancionarse al accionante por su actuar temerario, porque es evidente el abuso de la acción de tutela con el fin de lograr a toda costa la </w:t>
      </w:r>
      <w:r w:rsidRPr="00AA53E7">
        <w:rPr>
          <w:rFonts w:ascii="Georgia" w:hAnsi="Georgia" w:cs="Times New Roman"/>
          <w:i/>
          <w:spacing w:val="-3"/>
        </w:rPr>
        <w:t>“</w:t>
      </w:r>
      <w:r w:rsidR="000A0FD7" w:rsidRPr="00AA53E7">
        <w:rPr>
          <w:rFonts w:ascii="Georgia" w:hAnsi="Georgia" w:cs="Times New Roman"/>
          <w:i/>
          <w:spacing w:val="-3"/>
        </w:rPr>
        <w:t>protección</w:t>
      </w:r>
      <w:r w:rsidRPr="00AA53E7">
        <w:rPr>
          <w:rFonts w:ascii="Georgia" w:hAnsi="Georgia" w:cs="Times New Roman"/>
          <w:i/>
          <w:spacing w:val="-3"/>
        </w:rPr>
        <w:t>”</w:t>
      </w:r>
      <w:r w:rsidR="000A0FD7" w:rsidRPr="000A0FD7">
        <w:rPr>
          <w:rFonts w:ascii="Georgia" w:hAnsi="Georgia" w:cs="Times New Roman"/>
          <w:spacing w:val="-3"/>
        </w:rPr>
        <w:t xml:space="preserve"> de sus derechos; la incesante promoción de amparos no da lugar sino a entender que pretende lograr fortuitamente la prosperidad de sus pretensiones. </w:t>
      </w:r>
    </w:p>
    <w:p w:rsidR="000A0FD7" w:rsidRPr="000A0FD7" w:rsidRDefault="000A0FD7" w:rsidP="000A0FD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rPr>
      </w:pPr>
    </w:p>
    <w:p w:rsidR="000A0FD7" w:rsidRPr="000A0FD7" w:rsidRDefault="000A0FD7" w:rsidP="000A0FD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r w:rsidRPr="000A0FD7">
        <w:rPr>
          <w:rFonts w:ascii="Georgia" w:hAnsi="Georgia" w:cs="Times New Roman"/>
          <w:spacing w:val="-3"/>
        </w:rPr>
        <w:t xml:space="preserve">Cabe acotar que su actividad no se encuadra en ninguna de las circunstancias </w:t>
      </w:r>
      <w:proofErr w:type="spellStart"/>
      <w:r w:rsidRPr="000A0FD7">
        <w:rPr>
          <w:rFonts w:ascii="Georgia" w:hAnsi="Georgia" w:cs="Times New Roman"/>
          <w:spacing w:val="-3"/>
        </w:rPr>
        <w:t>exonerativas</w:t>
      </w:r>
      <w:proofErr w:type="spellEnd"/>
      <w:r w:rsidRPr="000A0FD7">
        <w:rPr>
          <w:rFonts w:ascii="Georgia" w:hAnsi="Georgia" w:cs="Times New Roman"/>
          <w:spacing w:val="-3"/>
        </w:rPr>
        <w:t xml:space="preserve"> contempladas por la CC</w:t>
      </w:r>
      <w:r w:rsidRPr="000A0FD7">
        <w:rPr>
          <w:rFonts w:ascii="Georgia" w:hAnsi="Georgia" w:cs="Times New Roman"/>
          <w:spacing w:val="-3"/>
          <w:szCs w:val="22"/>
          <w:vertAlign w:val="superscript"/>
          <w:lang w:val="es-ES_tradnl"/>
        </w:rPr>
        <w:footnoteReference w:id="22"/>
      </w:r>
      <w:r w:rsidRPr="000A0FD7">
        <w:rPr>
          <w:rFonts w:ascii="Georgia" w:hAnsi="Georgia" w:cs="Arial"/>
          <w:spacing w:val="-3"/>
          <w:szCs w:val="22"/>
          <w:lang w:val="es-ES_tradnl"/>
        </w:rPr>
        <w:t>.</w:t>
      </w:r>
      <w:r w:rsidRPr="000A0FD7">
        <w:rPr>
          <w:rFonts w:ascii="Georgia" w:hAnsi="Georgia" w:cs="Times New Roman"/>
          <w:spacing w:val="-3"/>
        </w:rPr>
        <w:t xml:space="preserve"> En efecto, es un asiduo usuario de la administración de justicia, por lo que </w:t>
      </w:r>
      <w:r w:rsidRPr="000A0FD7">
        <w:rPr>
          <w:rFonts w:ascii="Georgia" w:hAnsi="Georgia" w:cs="Times New Roman"/>
          <w:spacing w:val="-3"/>
          <w:lang w:val="es-CO"/>
        </w:rPr>
        <w:t xml:space="preserve">es impreciso </w:t>
      </w:r>
      <w:r w:rsidRPr="000A0FD7">
        <w:rPr>
          <w:rFonts w:ascii="Georgia" w:hAnsi="Georgia" w:cs="Times New Roman"/>
          <w:spacing w:val="-3"/>
        </w:rPr>
        <w:t xml:space="preserve">considerarlo ignorante de las repercusiones de promover repetidas peticiones de amparo; tampoco se encuentra en estado de vulnerabilidad o indefensión, ni obra por miedo insuperable o necesidad extrema; el petitorio jamás se presentó con ocasión de un asesoramiento equivocado; y, menos se ha proferido sentencia unificadora que dé lugar a la interposición de la misma tutela. </w:t>
      </w:r>
    </w:p>
    <w:p w:rsidR="000A0FD7" w:rsidRPr="000A0FD7" w:rsidRDefault="000A0FD7" w:rsidP="000A0FD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lang w:val="es-ES_tradnl"/>
        </w:rPr>
      </w:pPr>
    </w:p>
    <w:p w:rsidR="000A0FD7" w:rsidRPr="000A0FD7" w:rsidRDefault="000A0FD7" w:rsidP="000A0FD7">
      <w:pPr>
        <w:spacing w:line="360" w:lineRule="auto"/>
        <w:jc w:val="both"/>
        <w:rPr>
          <w:rFonts w:ascii="Georgia" w:hAnsi="Georgia"/>
        </w:rPr>
      </w:pPr>
      <w:r w:rsidRPr="000A0FD7">
        <w:rPr>
          <w:rFonts w:ascii="Georgia" w:hAnsi="Georgia"/>
        </w:rPr>
        <w:t>Ha dicho la CC</w:t>
      </w:r>
      <w:r w:rsidRPr="000A0FD7">
        <w:rPr>
          <w:rFonts w:ascii="Georgia" w:hAnsi="Georgia" w:cs="Times New Roman"/>
          <w:vertAlign w:val="superscript"/>
        </w:rPr>
        <w:footnoteReference w:id="23"/>
      </w:r>
      <w:r w:rsidRPr="000A0FD7">
        <w:rPr>
          <w:rFonts w:ascii="Georgia" w:hAnsi="Georgia"/>
        </w:rPr>
        <w:t xml:space="preserve"> que para declarar la existencia de la temeridad se debe verificar la existencia de alguna de las siguientes situaciones:</w:t>
      </w:r>
    </w:p>
    <w:p w:rsidR="000A0FD7" w:rsidRPr="000A0FD7" w:rsidRDefault="000A0FD7" w:rsidP="000A0FD7">
      <w:pPr>
        <w:ind w:left="567" w:right="567"/>
        <w:jc w:val="both"/>
        <w:rPr>
          <w:rFonts w:ascii="Georgia" w:hAnsi="Georgia" w:cs="Arial"/>
          <w:b/>
          <w:bCs/>
          <w:sz w:val="2"/>
          <w:szCs w:val="22"/>
        </w:rPr>
      </w:pPr>
    </w:p>
    <w:p w:rsidR="000A0FD7" w:rsidRPr="000A0FD7" w:rsidRDefault="000A0FD7" w:rsidP="000A0FD7">
      <w:pPr>
        <w:ind w:left="567" w:right="567"/>
        <w:jc w:val="both"/>
        <w:rPr>
          <w:rFonts w:ascii="Georgia" w:hAnsi="Georgia" w:cs="Arial"/>
          <w:iCs/>
        </w:rPr>
      </w:pPr>
      <w:r w:rsidRPr="000A0FD7">
        <w:rPr>
          <w:rFonts w:ascii="Georgia" w:hAnsi="Georgia" w:cs="Arial"/>
          <w:b/>
          <w:bCs/>
        </w:rPr>
        <w:t xml:space="preserve">6. </w:t>
      </w:r>
      <w:r w:rsidRPr="000A0FD7">
        <w:rPr>
          <w:rFonts w:ascii="Georgia" w:hAnsi="Georgia" w:cs="Arial"/>
        </w:rPr>
        <w:t xml:space="preserve">Ahora bien, la jurisprudencia constitucional ha considerado que la actuación temeraria prevista en el artículo 38 del Decreto 2591 de 1991, además de otorgarle al juez de instancia la facultad de rechazar o decidir desfavorablemente </w:t>
      </w:r>
      <w:r w:rsidRPr="000A0FD7">
        <w:rPr>
          <w:rFonts w:ascii="Georgia" w:hAnsi="Georgia" w:cs="Arial"/>
          <w:i/>
          <w:iCs/>
        </w:rPr>
        <w:t>“todas las solicitudes”</w:t>
      </w:r>
      <w:r w:rsidRPr="000A0FD7">
        <w:rPr>
          <w:rFonts w:ascii="Georgia" w:hAnsi="Georgia" w:cs="Arial"/>
        </w:rPr>
        <w:t>, le habilita -en armonía con lo previsto en los artículos 72 y 73 del Código de Procedimiento Civil</w:t>
      </w:r>
      <w:r w:rsidRPr="000A0FD7">
        <w:rPr>
          <w:rFonts w:ascii="Georgia" w:hAnsi="Georgia" w:cs="Arial"/>
          <w:vertAlign w:val="superscript"/>
        </w:rPr>
        <w:footnoteReference w:id="24"/>
      </w:r>
      <w:r w:rsidRPr="000A0FD7">
        <w:rPr>
          <w:rFonts w:ascii="Georgia" w:hAnsi="Georgia" w:cs="Arial"/>
        </w:rPr>
        <w:t>-,  para sancionar pecuniariamente a los responsables</w:t>
      </w:r>
      <w:r w:rsidRPr="000A0FD7">
        <w:rPr>
          <w:rFonts w:ascii="Georgia" w:hAnsi="Georgia" w:cs="Arial"/>
          <w:vertAlign w:val="superscript"/>
        </w:rPr>
        <w:footnoteReference w:id="25"/>
      </w:r>
      <w:r w:rsidRPr="000A0FD7">
        <w:rPr>
          <w:rFonts w:ascii="Georgia" w:hAnsi="Georgia" w:cs="Arial"/>
        </w:rPr>
        <w:t xml:space="preserve">, </w:t>
      </w:r>
      <w:r w:rsidRPr="000A0FD7">
        <w:rPr>
          <w:rFonts w:ascii="Georgia" w:hAnsi="Georgia" w:cs="Arial"/>
          <w:u w:val="single"/>
        </w:rPr>
        <w:t>siempre que la presentación de más de una acción de amparo constitucional entre las mismas partes, por los mismos hechos y con el mismo objeto</w:t>
      </w:r>
      <w:r w:rsidRPr="000A0FD7">
        <w:rPr>
          <w:rFonts w:ascii="Georgia" w:hAnsi="Georgia" w:cs="Arial"/>
        </w:rPr>
        <w:t xml:space="preserve"> (i) envuelva una actuación amañada, reservando para cada acción aquellos argumentos o pruebas que convaliden sus pretensiones</w:t>
      </w:r>
      <w:r w:rsidRPr="000A0FD7">
        <w:rPr>
          <w:rFonts w:ascii="Georgia" w:hAnsi="Georgia" w:cs="Arial"/>
          <w:vertAlign w:val="superscript"/>
        </w:rPr>
        <w:footnoteReference w:id="26"/>
      </w:r>
      <w:r w:rsidRPr="000A0FD7">
        <w:rPr>
          <w:rFonts w:ascii="Georgia" w:hAnsi="Georgia" w:cs="Arial"/>
        </w:rPr>
        <w:t xml:space="preserve">; </w:t>
      </w:r>
      <w:r w:rsidRPr="000A0FD7">
        <w:rPr>
          <w:rFonts w:ascii="Georgia" w:hAnsi="Georgia" w:cs="Arial"/>
          <w:u w:val="single"/>
        </w:rPr>
        <w:t xml:space="preserve">(ii) denote el propósito desleal de </w:t>
      </w:r>
      <w:r w:rsidRPr="000A0FD7">
        <w:rPr>
          <w:rFonts w:ascii="Georgia" w:hAnsi="Georgia" w:cs="Arial"/>
          <w:i/>
          <w:iCs/>
          <w:u w:val="single"/>
        </w:rPr>
        <w:t xml:space="preserve">“obtener la satisfacción del interés individual a toda costa, jugando con </w:t>
      </w:r>
      <w:r w:rsidRPr="000A0FD7">
        <w:rPr>
          <w:rFonts w:ascii="Georgia" w:hAnsi="Georgia" w:cs="Arial"/>
          <w:i/>
          <w:iCs/>
          <w:u w:val="single"/>
        </w:rPr>
        <w:lastRenderedPageBreak/>
        <w:t>la eventualidad de una interpretación judicial que, entre varias, pudiera resultar favorable”</w:t>
      </w:r>
      <w:r w:rsidRPr="000A0FD7">
        <w:rPr>
          <w:rFonts w:ascii="Georgia" w:hAnsi="Georgia" w:cs="Arial"/>
          <w:u w:val="single"/>
          <w:vertAlign w:val="superscript"/>
        </w:rPr>
        <w:footnoteReference w:id="27"/>
      </w:r>
      <w:r w:rsidRPr="000A0FD7">
        <w:rPr>
          <w:rFonts w:ascii="Georgia" w:hAnsi="Georgia" w:cs="Arial"/>
          <w:u w:val="single"/>
        </w:rPr>
        <w:t>;</w:t>
      </w:r>
      <w:r w:rsidRPr="000A0FD7">
        <w:rPr>
          <w:rFonts w:ascii="Georgia" w:hAnsi="Georgia" w:cs="Arial"/>
        </w:rPr>
        <w:t xml:space="preserve"> </w:t>
      </w:r>
      <w:r w:rsidRPr="000A0FD7">
        <w:rPr>
          <w:rFonts w:ascii="Georgia" w:hAnsi="Georgia" w:cs="Arial"/>
          <w:u w:val="single"/>
        </w:rPr>
        <w:t xml:space="preserve">(iii) deje al descubierto el </w:t>
      </w:r>
      <w:r w:rsidRPr="000A0FD7">
        <w:rPr>
          <w:rFonts w:ascii="Georgia" w:hAnsi="Georgia" w:cs="Arial"/>
          <w:i/>
          <w:iCs/>
          <w:u w:val="single"/>
        </w:rPr>
        <w:t>"abuso del derecho porque deliberadamente y sin tener razón, de mala fe se instaura la acción”</w:t>
      </w:r>
      <w:r w:rsidRPr="000A0FD7">
        <w:rPr>
          <w:rFonts w:ascii="Georgia" w:hAnsi="Georgia" w:cs="Arial"/>
          <w:u w:val="single"/>
          <w:vertAlign w:val="superscript"/>
        </w:rPr>
        <w:footnoteReference w:id="28"/>
      </w:r>
      <w:r w:rsidRPr="000A0FD7">
        <w:rPr>
          <w:rFonts w:ascii="Georgia" w:hAnsi="Georgia" w:cs="Arial"/>
          <w:u w:val="single"/>
        </w:rPr>
        <w:t>;</w:t>
      </w:r>
      <w:r w:rsidRPr="000A0FD7">
        <w:rPr>
          <w:rFonts w:ascii="Georgia" w:hAnsi="Georgia" w:cs="Arial"/>
        </w:rPr>
        <w:t xml:space="preserve"> o finalmente (iv) se pretenda a través de personas inescrupulosas asaltar la </w:t>
      </w:r>
      <w:r w:rsidRPr="000A0FD7">
        <w:rPr>
          <w:rFonts w:ascii="Georgia" w:hAnsi="Georgia" w:cs="Arial"/>
          <w:i/>
          <w:iCs/>
        </w:rPr>
        <w:t>“buena fe de los administradores de justicia”</w:t>
      </w:r>
      <w:r w:rsidRPr="000A0FD7">
        <w:rPr>
          <w:rFonts w:ascii="Georgia" w:hAnsi="Georgia" w:cs="Arial"/>
          <w:vertAlign w:val="superscript"/>
        </w:rPr>
        <w:footnoteReference w:id="29"/>
      </w:r>
      <w:r w:rsidRPr="000A0FD7">
        <w:rPr>
          <w:rFonts w:ascii="Georgia" w:hAnsi="Georgia" w:cs="Arial"/>
          <w:i/>
          <w:iCs/>
        </w:rPr>
        <w:t>.</w:t>
      </w:r>
      <w:r w:rsidRPr="000A0FD7">
        <w:rPr>
          <w:rFonts w:ascii="Georgia" w:hAnsi="Georgia" w:cs="Arial"/>
          <w:iCs/>
        </w:rPr>
        <w:t xml:space="preserve">  El resaltado es propio de esta Colegiatura.</w:t>
      </w:r>
    </w:p>
    <w:p w:rsidR="000A0FD7" w:rsidRPr="003E4ABD" w:rsidRDefault="000A0FD7" w:rsidP="000A0FD7">
      <w:pPr>
        <w:spacing w:line="360" w:lineRule="auto"/>
        <w:ind w:right="51"/>
        <w:jc w:val="both"/>
        <w:rPr>
          <w:rFonts w:ascii="Georgia" w:hAnsi="Georgia"/>
          <w:sz w:val="32"/>
        </w:rPr>
      </w:pPr>
    </w:p>
    <w:p w:rsidR="000A0FD7" w:rsidRPr="000A0FD7" w:rsidRDefault="000A0FD7" w:rsidP="000A0FD7">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szCs w:val="20"/>
          <w:lang w:val="es-ES_tradnl"/>
        </w:rPr>
      </w:pPr>
      <w:r w:rsidRPr="000A0FD7">
        <w:rPr>
          <w:rFonts w:ascii="Georgia" w:hAnsi="Georgia" w:cs="Times New Roman"/>
          <w:spacing w:val="-3"/>
          <w:szCs w:val="20"/>
          <w:lang w:val="es-ES_tradnl"/>
        </w:rPr>
        <w:t>Adicionalmente, en reciente pronunciamiento la CSJ</w:t>
      </w:r>
      <w:r w:rsidRPr="000A0FD7">
        <w:rPr>
          <w:rFonts w:ascii="Georgia" w:hAnsi="Georgia" w:cs="Times New Roman"/>
          <w:spacing w:val="-3"/>
          <w:szCs w:val="20"/>
          <w:vertAlign w:val="superscript"/>
          <w:lang w:val="es-ES_tradnl"/>
        </w:rPr>
        <w:footnoteReference w:id="30"/>
      </w:r>
      <w:r w:rsidRPr="000A0FD7">
        <w:rPr>
          <w:rFonts w:ascii="Georgia" w:hAnsi="Georgia" w:cs="Times New Roman"/>
          <w:spacing w:val="-3"/>
          <w:szCs w:val="20"/>
          <w:lang w:val="es-ES_tradnl"/>
        </w:rPr>
        <w:t xml:space="preserve"> rememoró que en anteriores oportunidades  ha convalidado la fijación de ese tipo de correlativos al accionante  tras constatar su desacato a reiterados pronunciamientos de las autoridades judiciales  para que evite la presentación de acciones constitucionales de forma temeraria.</w:t>
      </w:r>
    </w:p>
    <w:p w:rsidR="000A0FD7" w:rsidRPr="003E4ABD" w:rsidRDefault="000A0FD7" w:rsidP="000A0FD7">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szCs w:val="20"/>
          <w:lang w:val="es-ES_tradnl"/>
        </w:rPr>
      </w:pPr>
    </w:p>
    <w:p w:rsidR="000A0FD7" w:rsidRPr="000A0FD7" w:rsidRDefault="000A0FD7" w:rsidP="000A0FD7">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szCs w:val="20"/>
          <w:lang w:val="es-CO"/>
        </w:rPr>
      </w:pPr>
      <w:r w:rsidRPr="000A0FD7">
        <w:rPr>
          <w:rFonts w:ascii="Georgia" w:hAnsi="Georgia" w:cs="Times New Roman"/>
          <w:spacing w:val="-3"/>
          <w:szCs w:val="20"/>
          <w:lang w:val="es-ES_tradnl"/>
        </w:rPr>
        <w:t xml:space="preserve">Así las cosas, en aplicación del inciso 3º del artículo 25 del Decreto 2591 de 1991, se condenará en </w:t>
      </w:r>
      <w:r w:rsidRPr="000A0FD7">
        <w:rPr>
          <w:rFonts w:ascii="Georgia" w:hAnsi="Georgia" w:cs="Times New Roman"/>
          <w:i/>
          <w:spacing w:val="-3"/>
          <w:szCs w:val="20"/>
          <w:lang w:val="es-ES_tradnl"/>
        </w:rPr>
        <w:t>“costas”</w:t>
      </w:r>
      <w:r w:rsidRPr="000A0FD7">
        <w:rPr>
          <w:rFonts w:ascii="Georgia" w:hAnsi="Georgia" w:cs="Times New Roman"/>
          <w:spacing w:val="-3"/>
          <w:szCs w:val="20"/>
          <w:vertAlign w:val="superscript"/>
          <w:lang w:val="es-ES_tradnl"/>
        </w:rPr>
        <w:footnoteReference w:id="31"/>
      </w:r>
      <w:r w:rsidRPr="000A0FD7">
        <w:rPr>
          <w:rFonts w:ascii="Georgia" w:hAnsi="Georgia" w:cs="Times New Roman"/>
          <w:spacing w:val="-3"/>
          <w:szCs w:val="20"/>
          <w:lang w:val="es-ES_tradnl"/>
        </w:rPr>
        <w:t xml:space="preserve"> al señor </w:t>
      </w:r>
      <w:proofErr w:type="spellStart"/>
      <w:r>
        <w:rPr>
          <w:rFonts w:ascii="Georgia" w:hAnsi="Georgia" w:cs="Times New Roman"/>
          <w:spacing w:val="-3"/>
          <w:szCs w:val="20"/>
          <w:lang w:val="es-ES_tradnl"/>
        </w:rPr>
        <w:t>Uner</w:t>
      </w:r>
      <w:proofErr w:type="spellEnd"/>
      <w:r>
        <w:rPr>
          <w:rFonts w:ascii="Georgia" w:hAnsi="Georgia" w:cs="Times New Roman"/>
          <w:spacing w:val="-3"/>
          <w:szCs w:val="20"/>
          <w:lang w:val="es-ES_tradnl"/>
        </w:rPr>
        <w:t xml:space="preserve"> Augusto Becerra Largo</w:t>
      </w:r>
      <w:r w:rsidRPr="000A0FD7">
        <w:rPr>
          <w:rFonts w:ascii="Georgia" w:hAnsi="Georgia" w:cs="Times New Roman"/>
          <w:spacing w:val="-3"/>
          <w:szCs w:val="20"/>
          <w:lang w:val="es-ES_tradnl"/>
        </w:rPr>
        <w:t>, identificado con la cédula de ciudadanía No.</w:t>
      </w:r>
      <w:r>
        <w:rPr>
          <w:rFonts w:ascii="Georgia" w:hAnsi="Georgia" w:cs="Times New Roman"/>
          <w:spacing w:val="-3"/>
          <w:szCs w:val="20"/>
          <w:lang w:val="es-ES_tradnl"/>
        </w:rPr>
        <w:t>1.059.701.368</w:t>
      </w:r>
      <w:r w:rsidRPr="000A0FD7">
        <w:rPr>
          <w:rFonts w:ascii="Georgia" w:hAnsi="Georgia" w:cs="Times New Roman"/>
          <w:spacing w:val="-3"/>
          <w:szCs w:val="20"/>
          <w:lang w:val="es-ES_tradnl"/>
        </w:rPr>
        <w:t>,</w:t>
      </w:r>
      <w:r w:rsidRPr="000A0FD7">
        <w:rPr>
          <w:rFonts w:ascii="Georgia" w:hAnsi="Georgia" w:cs="Arial"/>
          <w:spacing w:val="-3"/>
          <w:szCs w:val="20"/>
          <w:lang w:val="es-ES_tradnl"/>
        </w:rPr>
        <w:t xml:space="preserve"> </w:t>
      </w:r>
      <w:r w:rsidRPr="000A0FD7">
        <w:rPr>
          <w:rFonts w:ascii="Georgia" w:hAnsi="Georgia" w:cs="Times New Roman"/>
          <w:spacing w:val="-3"/>
          <w:szCs w:val="20"/>
          <w:lang w:val="es-ES_tradnl"/>
        </w:rPr>
        <w:t xml:space="preserve">a favor del Consejo Superior de la Judicatura, en una cuantía equivalente a </w:t>
      </w:r>
      <w:r>
        <w:rPr>
          <w:rFonts w:ascii="Georgia" w:hAnsi="Georgia" w:cs="Times New Roman"/>
          <w:spacing w:val="-3"/>
          <w:szCs w:val="20"/>
          <w:lang w:val="es-ES_tradnl"/>
        </w:rPr>
        <w:t xml:space="preserve">tres </w:t>
      </w:r>
      <w:r w:rsidRPr="000A0FD7">
        <w:rPr>
          <w:rFonts w:ascii="Georgia" w:hAnsi="Georgia" w:cs="Times New Roman"/>
          <w:spacing w:val="-3"/>
          <w:szCs w:val="20"/>
          <w:lang w:val="es-ES_tradnl"/>
        </w:rPr>
        <w:t>(</w:t>
      </w:r>
      <w:r>
        <w:rPr>
          <w:rFonts w:ascii="Georgia" w:hAnsi="Georgia" w:cs="Times New Roman"/>
          <w:spacing w:val="-3"/>
          <w:szCs w:val="20"/>
          <w:lang w:val="es-ES_tradnl"/>
        </w:rPr>
        <w:t>3</w:t>
      </w:r>
      <w:r w:rsidRPr="000A0FD7">
        <w:rPr>
          <w:rFonts w:ascii="Georgia" w:hAnsi="Georgia" w:cs="Times New Roman"/>
          <w:spacing w:val="-3"/>
          <w:szCs w:val="20"/>
          <w:lang w:val="es-ES_tradnl"/>
        </w:rPr>
        <w:t xml:space="preserve">) </w:t>
      </w:r>
      <w:proofErr w:type="spellStart"/>
      <w:r w:rsidRPr="000A0FD7">
        <w:rPr>
          <w:rFonts w:ascii="Georgia" w:hAnsi="Georgia" w:cs="Times New Roman"/>
          <w:spacing w:val="-3"/>
          <w:szCs w:val="20"/>
          <w:lang w:val="es-ES_tradnl"/>
        </w:rPr>
        <w:t>smmlv</w:t>
      </w:r>
      <w:proofErr w:type="spellEnd"/>
      <w:r w:rsidRPr="000A0FD7">
        <w:rPr>
          <w:rFonts w:ascii="Georgia" w:hAnsi="Georgia" w:cs="Times New Roman"/>
          <w:spacing w:val="-3"/>
          <w:szCs w:val="20"/>
          <w:lang w:val="es-ES_tradnl"/>
        </w:rPr>
        <w:t xml:space="preserve">, que deberá pagar en un término de tres (3) días, en la cuenta </w:t>
      </w:r>
      <w:r w:rsidRPr="000A0FD7">
        <w:rPr>
          <w:rFonts w:ascii="Georgia" w:hAnsi="Georgia" w:cs="Arial"/>
          <w:i/>
          <w:spacing w:val="-3"/>
          <w:szCs w:val="20"/>
          <w:lang w:val="es-ES_tradnl"/>
        </w:rPr>
        <w:t>“CSJ - MULTAS Y SUS RENDIMIENTOS – CUN”</w:t>
      </w:r>
      <w:r w:rsidRPr="000A0FD7">
        <w:rPr>
          <w:rFonts w:ascii="Georgia" w:hAnsi="Georgia" w:cs="Arial"/>
          <w:spacing w:val="-3"/>
          <w:szCs w:val="20"/>
          <w:lang w:val="es-ES_tradnl"/>
        </w:rPr>
        <w:t xml:space="preserve"> No.3-0820-000640-8 del Banco Agrario de Colombia SA</w:t>
      </w:r>
      <w:r w:rsidRPr="000A0FD7">
        <w:rPr>
          <w:rFonts w:ascii="Georgia" w:hAnsi="Georgia" w:cs="Times New Roman"/>
          <w:spacing w:val="-3"/>
          <w:szCs w:val="20"/>
          <w:lang w:val="es-ES_tradnl"/>
        </w:rPr>
        <w:t xml:space="preserve">, y en caso </w:t>
      </w:r>
      <w:r w:rsidRPr="000A0FD7">
        <w:rPr>
          <w:rFonts w:ascii="Georgia" w:hAnsi="Georgia" w:cs="Arial"/>
          <w:spacing w:val="-3"/>
          <w:szCs w:val="20"/>
          <w:lang w:val="es-CO"/>
        </w:rPr>
        <w:t>de no pagar la multa en el plazo concedido, se remitirá copia de la providencia con sus respectivas constancias a la Dirección Ejecutiva de Administración Judicial local, con el fin de que se inicie el proceso de cobro coactivo (</w:t>
      </w:r>
      <w:r w:rsidRPr="000A0FD7">
        <w:rPr>
          <w:rFonts w:ascii="Georgia" w:hAnsi="Georgia" w:cs="Arial"/>
          <w:spacing w:val="-3"/>
          <w:lang w:val="es-CO"/>
        </w:rPr>
        <w:t>Acuerdo No.PSAA10-6979 de 2010 de la Sala Administrativa del CSJ y Circular No.DEAJC15-61 de 23-11-2015 de la Dirección Ejecutiva de Administración Judicial</w:t>
      </w:r>
      <w:r w:rsidRPr="000A0FD7">
        <w:rPr>
          <w:rFonts w:ascii="Georgia" w:hAnsi="Georgia" w:cs="Arial"/>
          <w:spacing w:val="-3"/>
          <w:szCs w:val="28"/>
          <w:lang w:val="es-CO"/>
        </w:rPr>
        <w:t>).</w:t>
      </w:r>
      <w:r w:rsidRPr="000A0FD7">
        <w:rPr>
          <w:rFonts w:ascii="Georgia" w:hAnsi="Georgia" w:cs="Arial"/>
          <w:spacing w:val="-3"/>
          <w:szCs w:val="20"/>
          <w:lang w:val="es-CO"/>
        </w:rPr>
        <w:t xml:space="preserve"> </w:t>
      </w:r>
    </w:p>
    <w:p w:rsidR="000A0FD7" w:rsidRPr="003E4ABD" w:rsidRDefault="000A0FD7" w:rsidP="000A0FD7">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szCs w:val="20"/>
          <w:lang w:val="es-CO"/>
        </w:rPr>
      </w:pPr>
    </w:p>
    <w:p w:rsidR="003E4ABD" w:rsidRDefault="000A0FD7" w:rsidP="000A0FD7">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szCs w:val="20"/>
          <w:lang w:val="es-ES_tradnl"/>
        </w:rPr>
      </w:pPr>
      <w:r w:rsidRPr="000A0FD7">
        <w:rPr>
          <w:rFonts w:ascii="Georgia" w:hAnsi="Georgia" w:cs="Arial"/>
          <w:spacing w:val="-3"/>
          <w:szCs w:val="20"/>
          <w:lang w:val="es-CO"/>
        </w:rPr>
        <w:t xml:space="preserve">En el petitorio de tutela no reportó dirección física para notificaciones, pero informó que las recibiría en el correo electrónico </w:t>
      </w:r>
      <w:hyperlink r:id="rId9" w:history="1">
        <w:r w:rsidRPr="000A0FD7">
          <w:rPr>
            <w:rFonts w:ascii="Georgia" w:hAnsi="Georgia" w:cs="Arial"/>
            <w:spacing w:val="-3"/>
            <w:szCs w:val="20"/>
            <w:u w:val="single"/>
            <w:lang w:val="es-CO"/>
          </w:rPr>
          <w:t>dinosaurio013@hotmail.com</w:t>
        </w:r>
      </w:hyperlink>
      <w:r w:rsidR="003E4ABD">
        <w:rPr>
          <w:rFonts w:ascii="Georgia" w:hAnsi="Georgia" w:cs="Arial"/>
          <w:spacing w:val="-3"/>
          <w:szCs w:val="20"/>
          <w:u w:val="single"/>
          <w:lang w:val="es-CO"/>
        </w:rPr>
        <w:t xml:space="preserve"> </w:t>
      </w:r>
      <w:r w:rsidRPr="000A0FD7">
        <w:rPr>
          <w:rFonts w:ascii="Georgia" w:hAnsi="Georgia" w:cs="Arial"/>
          <w:spacing w:val="-3"/>
          <w:szCs w:val="20"/>
          <w:lang w:val="es-CO"/>
        </w:rPr>
        <w:t xml:space="preserve"> (</w:t>
      </w:r>
      <w:r w:rsidRPr="000A0FD7">
        <w:rPr>
          <w:rFonts w:ascii="Georgia" w:hAnsi="Georgia" w:cs="Arial"/>
          <w:spacing w:val="-3"/>
          <w:szCs w:val="20"/>
          <w:lang w:val="es-ES_tradnl"/>
        </w:rPr>
        <w:t xml:space="preserve">Circular DESAJPEC17-3 de </w:t>
      </w:r>
    </w:p>
    <w:p w:rsidR="000A0FD7" w:rsidRPr="000A0FD7" w:rsidRDefault="000A0FD7" w:rsidP="000A0FD7">
      <w:pPr>
        <w:widowControl/>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Arial"/>
          <w:spacing w:val="-3"/>
          <w:szCs w:val="20"/>
          <w:lang w:val="es-CO"/>
        </w:rPr>
      </w:pPr>
      <w:r w:rsidRPr="000A0FD7">
        <w:rPr>
          <w:rFonts w:ascii="Georgia" w:hAnsi="Georgia" w:cs="Arial"/>
          <w:spacing w:val="-3"/>
          <w:szCs w:val="20"/>
          <w:lang w:val="es-ES_tradnl"/>
        </w:rPr>
        <w:t>16-03-2017)</w:t>
      </w:r>
      <w:r w:rsidRPr="000A0FD7">
        <w:rPr>
          <w:rFonts w:ascii="Georgia" w:hAnsi="Georgia" w:cs="Arial"/>
          <w:spacing w:val="-3"/>
          <w:szCs w:val="20"/>
          <w:lang w:val="es-CO"/>
        </w:rPr>
        <w:t xml:space="preserve">. </w:t>
      </w:r>
    </w:p>
    <w:p w:rsidR="00297221" w:rsidRPr="005D7828" w:rsidRDefault="00297221" w:rsidP="006B191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pacing w:val="-3"/>
          <w:lang w:val="es-ES_tradnl"/>
        </w:rPr>
      </w:pPr>
    </w:p>
    <w:p w:rsidR="00297221" w:rsidRPr="00AA53E7" w:rsidRDefault="00AA53E7" w:rsidP="00297221">
      <w:pPr>
        <w:pStyle w:val="Prrafodelista"/>
        <w:widowControl/>
        <w:numPr>
          <w:ilvl w:val="1"/>
          <w:numId w:val="1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Georgia" w:hAnsi="Georgia" w:cs="Times New Roman"/>
          <w:smallCaps/>
          <w:spacing w:val="-3"/>
          <w:lang w:val="es-ES_tradnl"/>
        </w:rPr>
      </w:pPr>
      <w:r>
        <w:rPr>
          <w:rFonts w:ascii="Georgia" w:hAnsi="Georgia" w:cs="Times New Roman"/>
          <w:smallCaps/>
          <w:spacing w:val="-3"/>
          <w:lang w:val="es-ES_tradnl"/>
        </w:rPr>
        <w:t>L</w:t>
      </w:r>
      <w:r w:rsidRPr="00AA53E7">
        <w:rPr>
          <w:rFonts w:ascii="Georgia" w:hAnsi="Georgia" w:cs="Times New Roman"/>
          <w:smallCaps/>
          <w:spacing w:val="-3"/>
          <w:lang w:val="es-ES_tradnl"/>
        </w:rPr>
        <w:t>a subsidiariedad</w:t>
      </w:r>
    </w:p>
    <w:p w:rsidR="00C651BC" w:rsidRPr="005D7828" w:rsidRDefault="00C651BC" w:rsidP="00A12BD8">
      <w:pPr>
        <w:spacing w:line="360" w:lineRule="auto"/>
        <w:jc w:val="both"/>
        <w:rPr>
          <w:rFonts w:ascii="Georgia" w:hAnsi="Georgia" w:cs="Times New Roman"/>
          <w:spacing w:val="-3"/>
          <w:lang w:val="es-ES_tradnl"/>
        </w:rPr>
      </w:pPr>
    </w:p>
    <w:p w:rsidR="008F3720" w:rsidRPr="004A255B" w:rsidRDefault="00EC6E92" w:rsidP="00A12BD8">
      <w:pPr>
        <w:spacing w:line="360" w:lineRule="auto"/>
        <w:jc w:val="both"/>
        <w:rPr>
          <w:rFonts w:ascii="Georgia" w:hAnsi="Georgia" w:cs="Times New Roman"/>
          <w:spacing w:val="-3"/>
          <w:lang w:val="es-ES_tradnl"/>
        </w:rPr>
      </w:pPr>
      <w:r>
        <w:rPr>
          <w:rFonts w:ascii="Georgia" w:hAnsi="Georgia"/>
        </w:rPr>
        <w:t>De otro lado</w:t>
      </w:r>
      <w:r w:rsidR="00C651BC">
        <w:rPr>
          <w:rFonts w:ascii="Georgia" w:hAnsi="Georgia"/>
        </w:rPr>
        <w:t xml:space="preserve">, halla </w:t>
      </w:r>
      <w:r w:rsidR="00AA53E7">
        <w:rPr>
          <w:rFonts w:ascii="Georgia" w:hAnsi="Georgia"/>
        </w:rPr>
        <w:t>esta</w:t>
      </w:r>
      <w:r w:rsidR="00F72C2E" w:rsidRPr="004A255B">
        <w:rPr>
          <w:rFonts w:ascii="Georgia" w:hAnsi="Georgia"/>
        </w:rPr>
        <w:t xml:space="preserve"> Sala que </w:t>
      </w:r>
      <w:r w:rsidR="00F060F9">
        <w:rPr>
          <w:rFonts w:ascii="Georgia" w:hAnsi="Georgia"/>
        </w:rPr>
        <w:t xml:space="preserve">el presente </w:t>
      </w:r>
      <w:r w:rsidR="00F72C2E" w:rsidRPr="004A255B">
        <w:rPr>
          <w:rFonts w:ascii="Georgia" w:hAnsi="Georgia"/>
        </w:rPr>
        <w:t>amparo</w:t>
      </w:r>
      <w:r w:rsidR="00AA53E7">
        <w:rPr>
          <w:rFonts w:ascii="Georgia" w:hAnsi="Georgia"/>
        </w:rPr>
        <w:t xml:space="preserve"> tiene una pretensión adicional </w:t>
      </w:r>
      <w:r w:rsidR="00AA53E7">
        <w:rPr>
          <w:rFonts w:ascii="Georgia" w:hAnsi="Georgia" w:cs="Times New Roman"/>
          <w:spacing w:val="-3"/>
          <w:lang w:val="es-ES_tradnl"/>
        </w:rPr>
        <w:t>relacionada</w:t>
      </w:r>
      <w:r w:rsidR="00F72C2E" w:rsidRPr="004A255B">
        <w:rPr>
          <w:rFonts w:ascii="Georgia" w:hAnsi="Georgia" w:cs="Times New Roman"/>
          <w:spacing w:val="-3"/>
          <w:lang w:val="es-ES_tradnl"/>
        </w:rPr>
        <w:t xml:space="preserve"> con </w:t>
      </w:r>
      <w:r w:rsidR="00AA53E7">
        <w:rPr>
          <w:rFonts w:ascii="Georgia" w:hAnsi="Georgia" w:cs="Times New Roman"/>
          <w:spacing w:val="-3"/>
          <w:lang w:val="es-ES_tradnl"/>
        </w:rPr>
        <w:t xml:space="preserve">la resolución del </w:t>
      </w:r>
      <w:r w:rsidR="00C651BC">
        <w:rPr>
          <w:rFonts w:ascii="Georgia" w:hAnsi="Georgia" w:cs="Times New Roman"/>
          <w:spacing w:val="-3"/>
          <w:lang w:val="es-ES_tradnl"/>
        </w:rPr>
        <w:t xml:space="preserve">recurso de reposición </w:t>
      </w:r>
      <w:r w:rsidR="00AA53E7">
        <w:rPr>
          <w:rFonts w:ascii="Georgia" w:hAnsi="Georgia" w:cs="Times New Roman"/>
          <w:spacing w:val="-3"/>
          <w:lang w:val="es-ES_tradnl"/>
        </w:rPr>
        <w:t>formulado contra el auto que rechazó por incompetencia</w:t>
      </w:r>
      <w:r w:rsidR="000A707A" w:rsidRPr="00C651BC">
        <w:rPr>
          <w:rFonts w:ascii="Georgia" w:hAnsi="Georgia" w:cs="Times New Roman"/>
          <w:spacing w:val="-3"/>
          <w:lang w:val="es-ES_tradnl"/>
        </w:rPr>
        <w:t>,</w:t>
      </w:r>
      <w:r w:rsidR="008F3720" w:rsidRPr="004A255B">
        <w:rPr>
          <w:rFonts w:ascii="Georgia" w:hAnsi="Georgia" w:cs="Times New Roman"/>
          <w:spacing w:val="-3"/>
          <w:lang w:val="es-ES_tradnl"/>
        </w:rPr>
        <w:t xml:space="preserve"> por </w:t>
      </w:r>
      <w:r w:rsidR="00AA53E7">
        <w:rPr>
          <w:rFonts w:ascii="Georgia" w:hAnsi="Georgia" w:cs="Times New Roman"/>
          <w:spacing w:val="-3"/>
          <w:lang w:val="es-ES_tradnl"/>
        </w:rPr>
        <w:t xml:space="preserve">lo </w:t>
      </w:r>
      <w:r w:rsidR="008F3720" w:rsidRPr="004A255B">
        <w:rPr>
          <w:rFonts w:ascii="Georgia" w:hAnsi="Georgia" w:cs="Times New Roman"/>
          <w:spacing w:val="-3"/>
          <w:lang w:val="es-ES_tradnl"/>
        </w:rPr>
        <w:t>tanto, sobre ese particular aspecto, corresponde estudiar su procedencia.</w:t>
      </w:r>
    </w:p>
    <w:p w:rsidR="008F3720" w:rsidRPr="004A255B" w:rsidRDefault="008F3720" w:rsidP="00A12BD8">
      <w:pPr>
        <w:spacing w:line="360" w:lineRule="auto"/>
        <w:jc w:val="both"/>
        <w:rPr>
          <w:rFonts w:ascii="Georgia" w:hAnsi="Georgia" w:cs="Times New Roman"/>
          <w:spacing w:val="-3"/>
          <w:lang w:val="es-ES_tradnl"/>
        </w:rPr>
      </w:pPr>
    </w:p>
    <w:p w:rsidR="00A12BD8" w:rsidRPr="004A255B" w:rsidRDefault="008F3720" w:rsidP="00A12BD8">
      <w:pPr>
        <w:spacing w:line="360" w:lineRule="auto"/>
        <w:jc w:val="both"/>
        <w:rPr>
          <w:rFonts w:ascii="Georgia" w:hAnsi="Georgia" w:cs="Arial"/>
          <w:shd w:val="clear" w:color="auto" w:fill="FFFFFF"/>
        </w:rPr>
      </w:pPr>
      <w:r w:rsidRPr="004A255B">
        <w:rPr>
          <w:rFonts w:ascii="Georgia" w:hAnsi="Georgia" w:cs="Arial"/>
          <w:lang w:val="es-ES_tradnl"/>
        </w:rPr>
        <w:t>D</w:t>
      </w:r>
      <w:r w:rsidR="00A12BD8" w:rsidRPr="004A255B">
        <w:rPr>
          <w:rFonts w:ascii="Georgia" w:hAnsi="Georgia" w:cs="Arial"/>
          <w:lang w:val="es-ES_tradnl"/>
        </w:rPr>
        <w:t xml:space="preserve">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para el fracaso del amparo, toda vez que </w:t>
      </w:r>
      <w:r w:rsidR="00A12BD8" w:rsidRPr="004A255B">
        <w:rPr>
          <w:rFonts w:ascii="Georgia" w:hAnsi="Georgia" w:cs="Arial"/>
        </w:rPr>
        <w:t xml:space="preserve">la acción de tutela no puede implementarse como </w:t>
      </w:r>
      <w:r w:rsidR="00A12BD8" w:rsidRPr="004A255B">
        <w:rPr>
          <w:rFonts w:ascii="Georgia" w:hAnsi="Georgia" w:cs="Arial"/>
          <w:shd w:val="clear" w:color="auto" w:fill="FFFFFF"/>
        </w:rPr>
        <w:t>mecanismo alternativo o paralelo para resolver problemas jurídicos que deben ser resueltos en el trámite ordinario</w:t>
      </w:r>
      <w:r w:rsidR="00A12BD8" w:rsidRPr="004A255B">
        <w:rPr>
          <w:rStyle w:val="Refdenotaalpie"/>
          <w:rFonts w:ascii="Georgia" w:hAnsi="Georgia" w:cs="Arial"/>
        </w:rPr>
        <w:footnoteReference w:id="32"/>
      </w:r>
      <w:r w:rsidR="00A12BD8" w:rsidRPr="004A255B">
        <w:rPr>
          <w:rFonts w:ascii="Georgia" w:hAnsi="Georgia" w:cs="Arial"/>
          <w:shd w:val="clear" w:color="auto" w:fill="FFFFFF"/>
        </w:rPr>
        <w:t xml:space="preserve">. </w:t>
      </w:r>
    </w:p>
    <w:p w:rsidR="00A12BD8" w:rsidRPr="004A255B" w:rsidRDefault="00A12BD8" w:rsidP="00A12BD8">
      <w:pPr>
        <w:spacing w:line="360" w:lineRule="auto"/>
        <w:jc w:val="both"/>
        <w:rPr>
          <w:rFonts w:ascii="Georgia" w:hAnsi="Georgia" w:cs="Arial"/>
          <w:lang w:val="es-ES_tradnl"/>
        </w:rPr>
      </w:pPr>
    </w:p>
    <w:p w:rsidR="00A12BD8" w:rsidRPr="003E4ABD" w:rsidRDefault="00A12BD8" w:rsidP="00A12BD8">
      <w:pPr>
        <w:spacing w:line="360" w:lineRule="auto"/>
        <w:jc w:val="both"/>
        <w:rPr>
          <w:rFonts w:ascii="Georgia" w:hAnsi="Georgia" w:cs="Arial"/>
        </w:rPr>
      </w:pPr>
      <w:r w:rsidRPr="003E4ABD">
        <w:rPr>
          <w:rFonts w:ascii="Georgia" w:hAnsi="Georgia" w:cs="Arial"/>
        </w:rPr>
        <w:t>Frente a la subsidiaridad, la jurisprudencia de la CC</w:t>
      </w:r>
      <w:r w:rsidRPr="003E4ABD">
        <w:rPr>
          <w:rStyle w:val="Refdenotaalpie"/>
          <w:rFonts w:ascii="Georgia" w:hAnsi="Georgia"/>
        </w:rPr>
        <w:footnoteReference w:id="33"/>
      </w:r>
      <w:r w:rsidRPr="003E4ABD">
        <w:rPr>
          <w:rFonts w:ascii="Georgia" w:hAnsi="Georgia" w:cs="Arial"/>
        </w:rPr>
        <w:t xml:space="preserve"> recordó: </w:t>
      </w:r>
      <w:r w:rsidRPr="003E4ABD">
        <w:rPr>
          <w:rFonts w:ascii="Georgia" w:hAnsi="Georgia" w:cs="Arial"/>
          <w:i/>
          <w:sz w:val="22"/>
        </w:rPr>
        <w:t xml:space="preserve">“(…) </w:t>
      </w:r>
      <w:r w:rsidRPr="003E4ABD">
        <w:rPr>
          <w:rFonts w:ascii="Georgia" w:hAnsi="Georgia"/>
          <w:bCs/>
          <w:i/>
          <w:sz w:val="22"/>
          <w:szCs w:val="28"/>
        </w:rPr>
        <w:t xml:space="preserve">La Corte Constitucional ha señalado que el requisito de subsidiariedad cuando se atacan decisiones judiciales, se analiza de forma diferenciada en los siguientes escenarios: (i) cuando el proceso ha concluido; o </w:t>
      </w:r>
      <w:r w:rsidRPr="003E4ABD">
        <w:rPr>
          <w:rFonts w:ascii="Georgia" w:hAnsi="Georgia"/>
          <w:bCs/>
          <w:i/>
          <w:sz w:val="22"/>
          <w:szCs w:val="28"/>
          <w:u w:val="single"/>
        </w:rPr>
        <w:t>(ii) se encuentra en curso</w:t>
      </w:r>
      <w:r w:rsidRPr="003E4ABD">
        <w:rPr>
          <w:rFonts w:ascii="Georgia" w:hAnsi="Georgia"/>
          <w:bCs/>
          <w:i/>
          <w:sz w:val="22"/>
          <w:szCs w:val="28"/>
          <w:u w:val="single"/>
          <w:vertAlign w:val="superscript"/>
        </w:rPr>
        <w:footnoteReference w:id="34"/>
      </w:r>
      <w:r w:rsidRPr="003E4ABD">
        <w:rPr>
          <w:rFonts w:ascii="Georgia" w:hAnsi="Georgia"/>
          <w:bCs/>
          <w:i/>
          <w:sz w:val="22"/>
          <w:szCs w:val="28"/>
        </w:rPr>
        <w:t>. En el segundo de ellos, en principio, la intervención del juez constitucional está vedada, toda vez que la acción de tutela no constituye un mecanismo alternativo o paralelo para resolver problemas jurídicos que deben ser resueltos al interior del trámite ordinario (…)”.</w:t>
      </w:r>
      <w:r w:rsidRPr="003E4ABD">
        <w:rPr>
          <w:rFonts w:ascii="Georgia" w:hAnsi="Georgia"/>
          <w:bCs/>
          <w:szCs w:val="28"/>
        </w:rPr>
        <w:t xml:space="preserve"> (</w:t>
      </w:r>
      <w:proofErr w:type="spellStart"/>
      <w:r w:rsidRPr="003E4ABD">
        <w:rPr>
          <w:rFonts w:ascii="Georgia" w:hAnsi="Georgia"/>
          <w:bCs/>
          <w:szCs w:val="28"/>
        </w:rPr>
        <w:t>Sublínea</w:t>
      </w:r>
      <w:proofErr w:type="spellEnd"/>
      <w:r w:rsidRPr="003E4ABD">
        <w:rPr>
          <w:rFonts w:ascii="Georgia" w:hAnsi="Georgia"/>
          <w:bCs/>
          <w:szCs w:val="28"/>
        </w:rPr>
        <w:t xml:space="preserve"> fuera de texto).</w:t>
      </w:r>
      <w:r w:rsidRPr="003E4ABD">
        <w:rPr>
          <w:rFonts w:ascii="Georgia" w:hAnsi="Georgia" w:cs="Arial"/>
        </w:rPr>
        <w:t xml:space="preserve"> Criterio también expuesto por la CSJ</w:t>
      </w:r>
      <w:r w:rsidRPr="003E4ABD">
        <w:rPr>
          <w:rFonts w:ascii="Georgia" w:hAnsi="Georgia" w:cs="Arial"/>
          <w:vertAlign w:val="superscript"/>
        </w:rPr>
        <w:footnoteReference w:id="35"/>
      </w:r>
      <w:r w:rsidRPr="003E4ABD">
        <w:rPr>
          <w:rFonts w:ascii="Georgia" w:hAnsi="Georgia" w:cs="Arial"/>
        </w:rPr>
        <w:t>.</w:t>
      </w:r>
    </w:p>
    <w:p w:rsidR="00A12BD8" w:rsidRPr="004A255B" w:rsidRDefault="00A12BD8" w:rsidP="00A12BD8">
      <w:pPr>
        <w:spacing w:line="360" w:lineRule="auto"/>
        <w:jc w:val="both"/>
        <w:rPr>
          <w:rFonts w:ascii="Georgia" w:hAnsi="Georgia"/>
          <w:bCs/>
          <w:sz w:val="20"/>
          <w:szCs w:val="28"/>
        </w:rPr>
      </w:pPr>
    </w:p>
    <w:p w:rsidR="008921F7" w:rsidRPr="004A255B" w:rsidRDefault="00A12BD8" w:rsidP="00906742">
      <w:pPr>
        <w:spacing w:line="360" w:lineRule="auto"/>
        <w:jc w:val="both"/>
        <w:rPr>
          <w:rFonts w:ascii="Georgia" w:hAnsi="Georgia" w:cs="Arial"/>
          <w:lang w:val="es-CO"/>
        </w:rPr>
      </w:pPr>
      <w:r w:rsidRPr="004A255B">
        <w:rPr>
          <w:rFonts w:ascii="Georgia" w:hAnsi="Georgia" w:cs="Arial"/>
        </w:rPr>
        <w:t xml:space="preserve">Revisado el </w:t>
      </w:r>
      <w:r w:rsidR="00A52060" w:rsidRPr="004A255B">
        <w:rPr>
          <w:rFonts w:ascii="Georgia" w:hAnsi="Georgia" w:cs="Arial"/>
        </w:rPr>
        <w:t xml:space="preserve">acervo probatorio se tiene que </w:t>
      </w:r>
      <w:r w:rsidRPr="004A255B">
        <w:rPr>
          <w:rFonts w:ascii="Georgia" w:hAnsi="Georgia" w:cs="Arial"/>
        </w:rPr>
        <w:t>l</w:t>
      </w:r>
      <w:r w:rsidR="00A52060" w:rsidRPr="004A255B">
        <w:rPr>
          <w:rFonts w:ascii="Georgia" w:hAnsi="Georgia" w:cs="Arial"/>
        </w:rPr>
        <w:t>a</w:t>
      </w:r>
      <w:r w:rsidRPr="004A255B">
        <w:rPr>
          <w:rFonts w:ascii="Georgia" w:hAnsi="Georgia" w:cs="Arial"/>
        </w:rPr>
        <w:t xml:space="preserve"> </w:t>
      </w:r>
      <w:r w:rsidRPr="004A255B">
        <w:rPr>
          <w:rFonts w:ascii="Georgia" w:hAnsi="Georgia" w:cs="Arial"/>
          <w:i/>
        </w:rPr>
        <w:t>a quo</w:t>
      </w:r>
      <w:r w:rsidRPr="004A255B">
        <w:rPr>
          <w:rFonts w:ascii="Georgia" w:hAnsi="Georgia" w:cs="Arial"/>
        </w:rPr>
        <w:t xml:space="preserve"> con proveído del </w:t>
      </w:r>
      <w:r w:rsidR="00F72C2E" w:rsidRPr="004A255B">
        <w:rPr>
          <w:rFonts w:ascii="Georgia" w:hAnsi="Georgia" w:cs="Arial"/>
        </w:rPr>
        <w:t>04</w:t>
      </w:r>
      <w:r w:rsidRPr="004A255B">
        <w:rPr>
          <w:rFonts w:ascii="Georgia" w:hAnsi="Georgia" w:cs="Arial"/>
        </w:rPr>
        <w:t>-0</w:t>
      </w:r>
      <w:r w:rsidR="00BB1E9A" w:rsidRPr="004A255B">
        <w:rPr>
          <w:rFonts w:ascii="Georgia" w:hAnsi="Georgia" w:cs="Arial"/>
        </w:rPr>
        <w:t>9</w:t>
      </w:r>
      <w:r w:rsidRPr="004A255B">
        <w:rPr>
          <w:rFonts w:ascii="Georgia" w:hAnsi="Georgia" w:cs="Arial"/>
        </w:rPr>
        <w:t xml:space="preserve">-2018, </w:t>
      </w:r>
      <w:r w:rsidR="00BB1E9A" w:rsidRPr="004A255B">
        <w:rPr>
          <w:rFonts w:ascii="Georgia" w:hAnsi="Georgia" w:cs="Arial"/>
        </w:rPr>
        <w:t xml:space="preserve">rechazó la acción popular </w:t>
      </w:r>
      <w:r w:rsidR="00A52060" w:rsidRPr="004A255B">
        <w:rPr>
          <w:rFonts w:ascii="Georgia" w:hAnsi="Georgia" w:cs="Arial"/>
        </w:rPr>
        <w:t>No.2018-00</w:t>
      </w:r>
      <w:r w:rsidR="005636AA" w:rsidRPr="004A255B">
        <w:rPr>
          <w:rFonts w:ascii="Georgia" w:hAnsi="Georgia" w:cs="Arial"/>
        </w:rPr>
        <w:t>719</w:t>
      </w:r>
      <w:r w:rsidR="00A52060" w:rsidRPr="004A255B">
        <w:rPr>
          <w:rFonts w:ascii="Georgia" w:hAnsi="Georgia" w:cs="Arial"/>
        </w:rPr>
        <w:t>-00</w:t>
      </w:r>
      <w:r w:rsidR="00906742" w:rsidRPr="004A255B">
        <w:rPr>
          <w:rFonts w:ascii="Georgia" w:hAnsi="Georgia" w:cs="Arial"/>
        </w:rPr>
        <w:t xml:space="preserve"> y ordenó su </w:t>
      </w:r>
      <w:r w:rsidR="005636AA" w:rsidRPr="004A255B">
        <w:rPr>
          <w:rFonts w:ascii="Georgia" w:hAnsi="Georgia" w:cs="Arial"/>
        </w:rPr>
        <w:t>remisión a los Jueces Civiles del Circuito de Bogotá DC, entre otros ordenamientos</w:t>
      </w:r>
      <w:r w:rsidR="00906742" w:rsidRPr="004A255B">
        <w:rPr>
          <w:rFonts w:ascii="Georgia" w:hAnsi="Georgia" w:cs="Arial"/>
        </w:rPr>
        <w:t xml:space="preserve"> </w:t>
      </w:r>
      <w:r w:rsidR="00DF080F" w:rsidRPr="004A255B">
        <w:rPr>
          <w:rFonts w:ascii="Georgia" w:hAnsi="Georgia" w:cs="Arial"/>
        </w:rPr>
        <w:t>(Folio 1</w:t>
      </w:r>
      <w:r w:rsidR="005636AA" w:rsidRPr="004A255B">
        <w:rPr>
          <w:rFonts w:ascii="Georgia" w:hAnsi="Georgia" w:cs="Arial"/>
        </w:rPr>
        <w:t>2 y 13</w:t>
      </w:r>
      <w:r w:rsidR="00BB1E9A" w:rsidRPr="004A255B">
        <w:rPr>
          <w:rFonts w:ascii="Georgia" w:hAnsi="Georgia" w:cs="Arial"/>
        </w:rPr>
        <w:t>, este cuaderno)</w:t>
      </w:r>
      <w:r w:rsidR="005636AA" w:rsidRPr="004A255B">
        <w:rPr>
          <w:rFonts w:ascii="Georgia" w:hAnsi="Georgia" w:cs="Arial"/>
        </w:rPr>
        <w:t xml:space="preserve">; </w:t>
      </w:r>
      <w:r w:rsidR="00F060F9">
        <w:rPr>
          <w:rFonts w:ascii="Georgia" w:hAnsi="Georgia" w:cs="Arial"/>
        </w:rPr>
        <w:t xml:space="preserve">y </w:t>
      </w:r>
      <w:r w:rsidR="005636AA" w:rsidRPr="004A255B">
        <w:rPr>
          <w:rFonts w:ascii="Georgia" w:hAnsi="Georgia" w:cs="Arial"/>
        </w:rPr>
        <w:t>con base en el inciso 1 del artículo 139 del CGP,</w:t>
      </w:r>
      <w:r w:rsidR="00F060F9" w:rsidRPr="00F060F9">
        <w:rPr>
          <w:rFonts w:ascii="Georgia" w:hAnsi="Georgia" w:cs="Arial"/>
        </w:rPr>
        <w:t xml:space="preserve"> </w:t>
      </w:r>
      <w:r w:rsidR="00F060F9" w:rsidRPr="004A255B">
        <w:rPr>
          <w:rFonts w:ascii="Georgia" w:hAnsi="Georgia" w:cs="Arial"/>
        </w:rPr>
        <w:t>mediante auto del 17-09-2018,</w:t>
      </w:r>
      <w:r w:rsidR="005636AA" w:rsidRPr="004A255B">
        <w:rPr>
          <w:rFonts w:ascii="Georgia" w:hAnsi="Georgia" w:cs="Arial"/>
        </w:rPr>
        <w:t xml:space="preserve"> rechazó de plano</w:t>
      </w:r>
      <w:r w:rsidR="009D514B">
        <w:rPr>
          <w:rFonts w:ascii="Georgia" w:hAnsi="Georgia" w:cs="Arial"/>
        </w:rPr>
        <w:t>,</w:t>
      </w:r>
      <w:r w:rsidR="005636AA" w:rsidRPr="004A255B">
        <w:rPr>
          <w:rFonts w:ascii="Georgia" w:hAnsi="Georgia" w:cs="Arial"/>
        </w:rPr>
        <w:t xml:space="preserve"> </w:t>
      </w:r>
      <w:r w:rsidR="00F060F9">
        <w:rPr>
          <w:rFonts w:ascii="Georgia" w:hAnsi="Georgia" w:cs="Arial"/>
        </w:rPr>
        <w:t xml:space="preserve">por </w:t>
      </w:r>
      <w:r w:rsidR="009D514B">
        <w:rPr>
          <w:rFonts w:ascii="Georgia" w:hAnsi="Georgia" w:cs="Arial"/>
        </w:rPr>
        <w:t xml:space="preserve">improcedentes, </w:t>
      </w:r>
      <w:r w:rsidR="005636AA" w:rsidRPr="004A255B">
        <w:rPr>
          <w:rFonts w:ascii="Georgia" w:hAnsi="Georgia" w:cs="Arial"/>
        </w:rPr>
        <w:t xml:space="preserve">los recursos interpuestos contra aquella decisión, </w:t>
      </w:r>
      <w:r w:rsidR="00F060F9">
        <w:rPr>
          <w:rFonts w:ascii="Georgia" w:hAnsi="Georgia" w:cs="Arial"/>
        </w:rPr>
        <w:t xml:space="preserve">con el consecuente </w:t>
      </w:r>
      <w:r w:rsidR="009D514B">
        <w:rPr>
          <w:rFonts w:ascii="Georgia" w:hAnsi="Georgia" w:cs="Arial"/>
        </w:rPr>
        <w:t>cumplimiento a lo inicialmente depuesto (Folio 17, ibídem)</w:t>
      </w:r>
      <w:r w:rsidR="005636AA" w:rsidRPr="004A255B">
        <w:rPr>
          <w:rFonts w:ascii="Georgia" w:hAnsi="Georgia" w:cs="Arial"/>
        </w:rPr>
        <w:t xml:space="preserve">. </w:t>
      </w:r>
    </w:p>
    <w:p w:rsidR="008921F7" w:rsidRPr="004A255B" w:rsidRDefault="008921F7" w:rsidP="008921F7">
      <w:pPr>
        <w:spacing w:line="360" w:lineRule="auto"/>
        <w:jc w:val="both"/>
        <w:rPr>
          <w:rFonts w:ascii="Georgia" w:hAnsi="Georgia" w:cs="Arial"/>
        </w:rPr>
      </w:pPr>
    </w:p>
    <w:p w:rsidR="005A0D9B" w:rsidRPr="005D7828" w:rsidRDefault="009D514B" w:rsidP="00F060F9">
      <w:pPr>
        <w:spacing w:line="360" w:lineRule="auto"/>
        <w:ind w:right="51"/>
        <w:jc w:val="both"/>
        <w:rPr>
          <w:rFonts w:ascii="Georgia" w:hAnsi="Georgia" w:cs="Arial"/>
        </w:rPr>
      </w:pPr>
      <w:r>
        <w:rPr>
          <w:rFonts w:ascii="Georgia" w:hAnsi="Georgia" w:cs="Arial"/>
          <w:lang w:val="es-ES_tradnl"/>
        </w:rPr>
        <w:t>Desde esa óptica,</w:t>
      </w:r>
      <w:r w:rsidR="00F765D7" w:rsidRPr="005D7828">
        <w:rPr>
          <w:rFonts w:ascii="Georgia" w:hAnsi="Georgia" w:cs="Arial"/>
          <w:lang w:val="es-ES_tradnl"/>
        </w:rPr>
        <w:t xml:space="preserve"> </w:t>
      </w:r>
      <w:r>
        <w:rPr>
          <w:rFonts w:ascii="Georgia" w:hAnsi="Georgia" w:cs="Arial"/>
          <w:lang w:val="es-ES_tradnl"/>
        </w:rPr>
        <w:t xml:space="preserve">esta pretensión tutelar </w:t>
      </w:r>
      <w:r w:rsidR="008921F7" w:rsidRPr="005D7828">
        <w:rPr>
          <w:rFonts w:ascii="Georgia" w:hAnsi="Georgia" w:cs="Arial"/>
          <w:lang w:val="es-ES_tradnl"/>
        </w:rPr>
        <w:t>carece de</w:t>
      </w:r>
      <w:r>
        <w:rPr>
          <w:rFonts w:ascii="Georgia" w:hAnsi="Georgia" w:cs="Arial"/>
          <w:lang w:val="es-ES_tradnl"/>
        </w:rPr>
        <w:t>l presupuesto de la</w:t>
      </w:r>
      <w:r w:rsidR="008921F7" w:rsidRPr="005D7828">
        <w:rPr>
          <w:rFonts w:ascii="Georgia" w:hAnsi="Georgia" w:cs="Arial"/>
          <w:lang w:val="es-ES_tradnl"/>
        </w:rPr>
        <w:t xml:space="preserve"> subsidiariedad, </w:t>
      </w:r>
      <w:r w:rsidR="008921F7" w:rsidRPr="005D7828">
        <w:rPr>
          <w:rFonts w:ascii="Georgia" w:hAnsi="Georgia" w:cs="Arial"/>
        </w:rPr>
        <w:t xml:space="preserve">porque </w:t>
      </w:r>
      <w:r w:rsidR="00C651BC" w:rsidRPr="005D7828">
        <w:rPr>
          <w:rFonts w:ascii="Georgia" w:hAnsi="Georgia" w:cs="Arial"/>
        </w:rPr>
        <w:t xml:space="preserve">el interesado dejó de ejercitar el mecanismo ordinario de reposición contra </w:t>
      </w:r>
      <w:r>
        <w:rPr>
          <w:rFonts w:ascii="Georgia" w:hAnsi="Georgia" w:cs="Arial"/>
        </w:rPr>
        <w:t xml:space="preserve">dicha determinación (Artículo 36, Ley 472), con fundamento en los precisos reparos expuestos en el petitorio constitucional, </w:t>
      </w:r>
      <w:r w:rsidR="005A0D9B" w:rsidRPr="005D7828">
        <w:rPr>
          <w:rFonts w:ascii="Georgia" w:hAnsi="Georgia" w:cs="Arial"/>
        </w:rPr>
        <w:t xml:space="preserve">empero </w:t>
      </w:r>
      <w:r w:rsidR="005D7828" w:rsidRPr="005D7828">
        <w:rPr>
          <w:rFonts w:ascii="Georgia" w:hAnsi="Georgia" w:cs="Arial"/>
        </w:rPr>
        <w:t>descartó</w:t>
      </w:r>
      <w:r w:rsidR="005A0D9B" w:rsidRPr="005D7828">
        <w:rPr>
          <w:rFonts w:ascii="Georgia" w:hAnsi="Georgia" w:cs="Arial"/>
        </w:rPr>
        <w:t xml:space="preserve"> </w:t>
      </w:r>
      <w:r>
        <w:rPr>
          <w:rFonts w:ascii="Georgia" w:hAnsi="Georgia" w:cs="Arial"/>
        </w:rPr>
        <w:t>hacerlo,</w:t>
      </w:r>
      <w:r w:rsidR="005D7828" w:rsidRPr="005D7828">
        <w:rPr>
          <w:rFonts w:ascii="Georgia" w:hAnsi="Georgia" w:cs="Arial"/>
        </w:rPr>
        <w:t xml:space="preserve"> </w:t>
      </w:r>
      <w:r w:rsidR="005A0D9B" w:rsidRPr="005D7828">
        <w:rPr>
          <w:rFonts w:ascii="Georgia" w:hAnsi="Georgia" w:cs="Arial"/>
        </w:rPr>
        <w:t xml:space="preserve">sin justificación. </w:t>
      </w:r>
    </w:p>
    <w:p w:rsidR="005A0D9B" w:rsidRPr="005D7828" w:rsidRDefault="005A0D9B" w:rsidP="00F060F9">
      <w:pPr>
        <w:spacing w:line="360" w:lineRule="auto"/>
        <w:ind w:right="51"/>
        <w:jc w:val="both"/>
        <w:rPr>
          <w:rFonts w:ascii="Georgia" w:hAnsi="Georgia" w:cs="Arial"/>
        </w:rPr>
      </w:pPr>
    </w:p>
    <w:p w:rsidR="005D7828" w:rsidRPr="005D7828" w:rsidRDefault="005A0D9B" w:rsidP="00F060F9">
      <w:pPr>
        <w:spacing w:line="360" w:lineRule="auto"/>
        <w:ind w:right="51"/>
        <w:jc w:val="both"/>
        <w:rPr>
          <w:rFonts w:ascii="Georgia" w:hAnsi="Georgia" w:cs="Arial"/>
        </w:rPr>
      </w:pPr>
      <w:r w:rsidRPr="005D7828">
        <w:rPr>
          <w:rFonts w:ascii="Georgia" w:hAnsi="Georgia" w:cs="Arial"/>
        </w:rPr>
        <w:t xml:space="preserve">Para esta Sala aquella actuación se allana a la salvedad del artículo 318, inciso 4º del CGP: </w:t>
      </w:r>
      <w:r w:rsidRPr="005D7828">
        <w:rPr>
          <w:rFonts w:ascii="Georgia" w:hAnsi="Georgia" w:cs="Arial"/>
          <w:i/>
          <w:sz w:val="22"/>
          <w:szCs w:val="22"/>
        </w:rPr>
        <w:t>“El auto que decide la reposición no es susceptible de ningún recurso, salvo que contenga puntos no decididos en el anterior</w:t>
      </w:r>
      <w:r w:rsidR="005D7828" w:rsidRPr="005D7828">
        <w:rPr>
          <w:rFonts w:ascii="Georgia" w:hAnsi="Georgia" w:cs="Arial"/>
          <w:i/>
          <w:sz w:val="22"/>
          <w:szCs w:val="22"/>
        </w:rPr>
        <w:t xml:space="preserve"> (…)”</w:t>
      </w:r>
      <w:r w:rsidR="005D7828" w:rsidRPr="005D7828">
        <w:rPr>
          <w:rFonts w:ascii="Georgia" w:hAnsi="Georgia" w:cs="Arial"/>
        </w:rPr>
        <w:t xml:space="preserve">. Es evidente que </w:t>
      </w:r>
      <w:r w:rsidR="009D514B">
        <w:rPr>
          <w:rFonts w:ascii="Georgia" w:hAnsi="Georgia" w:cs="Arial"/>
        </w:rPr>
        <w:t xml:space="preserve">pudo discutir en </w:t>
      </w:r>
      <w:r w:rsidR="009D514B" w:rsidRPr="005D7828">
        <w:rPr>
          <w:rFonts w:ascii="Georgia" w:hAnsi="Georgia" w:cs="Arial"/>
        </w:rPr>
        <w:t xml:space="preserve">el trámite ordinario </w:t>
      </w:r>
      <w:r w:rsidR="005D7828" w:rsidRPr="005D7828">
        <w:rPr>
          <w:rFonts w:ascii="Georgia" w:hAnsi="Georgia" w:cs="Arial"/>
        </w:rPr>
        <w:t xml:space="preserve">el problema jurídico </w:t>
      </w:r>
      <w:r w:rsidR="009D514B">
        <w:rPr>
          <w:rFonts w:ascii="Georgia" w:hAnsi="Georgia" w:cs="Arial"/>
        </w:rPr>
        <w:t xml:space="preserve">aquí </w:t>
      </w:r>
      <w:r w:rsidR="005D7828" w:rsidRPr="005D7828">
        <w:rPr>
          <w:rFonts w:ascii="Georgia" w:hAnsi="Georgia" w:cs="Arial"/>
        </w:rPr>
        <w:t>pla</w:t>
      </w:r>
      <w:r w:rsidR="007D6D64">
        <w:rPr>
          <w:rFonts w:ascii="Georgia" w:hAnsi="Georgia" w:cs="Arial"/>
        </w:rPr>
        <w:t>n</w:t>
      </w:r>
      <w:r w:rsidR="005D7828" w:rsidRPr="005D7828">
        <w:rPr>
          <w:rFonts w:ascii="Georgia" w:hAnsi="Georgia" w:cs="Arial"/>
        </w:rPr>
        <w:t>teado</w:t>
      </w:r>
      <w:r w:rsidR="009D514B">
        <w:rPr>
          <w:rFonts w:ascii="Georgia" w:hAnsi="Georgia" w:cs="Arial"/>
        </w:rPr>
        <w:t xml:space="preserve">, dado que </w:t>
      </w:r>
      <w:r w:rsidR="009D514B" w:rsidRPr="005D7828">
        <w:rPr>
          <w:rFonts w:ascii="Georgia" w:hAnsi="Georgia" w:cs="Arial"/>
        </w:rPr>
        <w:t xml:space="preserve">en manera alguna </w:t>
      </w:r>
      <w:r w:rsidR="009D514B">
        <w:rPr>
          <w:rFonts w:ascii="Georgia" w:hAnsi="Georgia" w:cs="Arial"/>
        </w:rPr>
        <w:t xml:space="preserve">se </w:t>
      </w:r>
      <w:r w:rsidR="009D514B" w:rsidRPr="005D7828">
        <w:rPr>
          <w:rFonts w:ascii="Georgia" w:hAnsi="Georgia" w:cs="Arial"/>
        </w:rPr>
        <w:t xml:space="preserve">resolvió </w:t>
      </w:r>
      <w:r w:rsidR="009D514B">
        <w:rPr>
          <w:rFonts w:ascii="Georgia" w:hAnsi="Georgia" w:cs="Arial"/>
        </w:rPr>
        <w:t xml:space="preserve">el recurso interpuesto, de tal suerte que </w:t>
      </w:r>
      <w:r w:rsidR="009D514B" w:rsidRPr="005D7828">
        <w:rPr>
          <w:rFonts w:ascii="Georgia" w:hAnsi="Georgia" w:cs="Arial"/>
        </w:rPr>
        <w:t xml:space="preserve">era rebatible </w:t>
      </w:r>
      <w:r w:rsidR="009D514B">
        <w:rPr>
          <w:rFonts w:ascii="Georgia" w:hAnsi="Georgia" w:cs="Arial"/>
        </w:rPr>
        <w:t xml:space="preserve">en cuanto </w:t>
      </w:r>
      <w:r w:rsidR="009D514B" w:rsidRPr="005D7828">
        <w:rPr>
          <w:rFonts w:ascii="Georgia" w:hAnsi="Georgia" w:cs="Arial"/>
        </w:rPr>
        <w:t>a la improcedencia declarada</w:t>
      </w:r>
      <w:r w:rsidR="005D7828" w:rsidRPr="005D7828">
        <w:rPr>
          <w:rFonts w:ascii="Georgia" w:hAnsi="Georgia" w:cs="Arial"/>
        </w:rPr>
        <w:t>.</w:t>
      </w:r>
    </w:p>
    <w:p w:rsidR="005D7828" w:rsidRPr="005D7828" w:rsidRDefault="005D7828" w:rsidP="00F060F9">
      <w:pPr>
        <w:spacing w:line="360" w:lineRule="auto"/>
        <w:ind w:right="51"/>
        <w:jc w:val="both"/>
        <w:rPr>
          <w:rFonts w:ascii="Georgia" w:hAnsi="Georgia" w:cs="Arial"/>
        </w:rPr>
      </w:pPr>
    </w:p>
    <w:p w:rsidR="00A12BD8" w:rsidRPr="000A171C" w:rsidRDefault="00A12BD8" w:rsidP="00A12BD8">
      <w:pPr>
        <w:spacing w:line="360" w:lineRule="auto"/>
        <w:jc w:val="both"/>
        <w:rPr>
          <w:rFonts w:ascii="Georgia" w:hAnsi="Georgia"/>
        </w:rPr>
      </w:pPr>
      <w:r w:rsidRPr="000A171C">
        <w:rPr>
          <w:rFonts w:ascii="Georgia" w:hAnsi="Georgia"/>
        </w:rPr>
        <w:t xml:space="preserve">Es rigurosa la verificación de este presupuesto procedimental, puesto que es inexistente circunstancia alguna que la flexibilice. No hay alegato y menos prueba que dé cuenta que el </w:t>
      </w:r>
      <w:r w:rsidRPr="000A171C">
        <w:rPr>
          <w:rFonts w:ascii="Georgia" w:hAnsi="Georgia" w:cs="Arial"/>
          <w:bCs/>
          <w:szCs w:val="22"/>
          <w:lang w:val="es-CO"/>
        </w:rPr>
        <w:t>actor sea una persona que requiera de protección reforzada</w:t>
      </w:r>
      <w:r w:rsidRPr="000A171C">
        <w:rPr>
          <w:rStyle w:val="Refdenotaalpie"/>
          <w:rFonts w:ascii="Georgia" w:hAnsi="Georgia"/>
          <w:bCs/>
          <w:szCs w:val="22"/>
          <w:lang w:val="es-CO"/>
        </w:rPr>
        <w:footnoteReference w:id="36"/>
      </w:r>
      <w:r w:rsidR="009D514B">
        <w:rPr>
          <w:rFonts w:ascii="Georgia" w:hAnsi="Georgia" w:cs="Arial"/>
          <w:bCs/>
          <w:szCs w:val="22"/>
          <w:lang w:val="es-CO"/>
        </w:rPr>
        <w:t xml:space="preserve"> o que sea inminente la </w:t>
      </w:r>
      <w:proofErr w:type="spellStart"/>
      <w:r w:rsidRPr="000A171C">
        <w:rPr>
          <w:rFonts w:ascii="Georgia" w:hAnsi="Georgia" w:cs="Arial"/>
          <w:bCs/>
          <w:szCs w:val="22"/>
          <w:lang w:val="es-CO"/>
        </w:rPr>
        <w:t>causación</w:t>
      </w:r>
      <w:proofErr w:type="spellEnd"/>
      <w:r w:rsidRPr="000A171C">
        <w:rPr>
          <w:rFonts w:ascii="Georgia" w:hAnsi="Georgia" w:cs="Arial"/>
          <w:bCs/>
          <w:szCs w:val="22"/>
          <w:lang w:val="es-CO"/>
        </w:rPr>
        <w:t xml:space="preserve"> de un perjuicio irremediable</w:t>
      </w:r>
      <w:r w:rsidRPr="000A171C">
        <w:rPr>
          <w:rStyle w:val="Refdenotaalpie"/>
          <w:rFonts w:ascii="Georgia" w:hAnsi="Georgia"/>
          <w:bCs/>
          <w:szCs w:val="22"/>
          <w:lang w:val="es-CO"/>
        </w:rPr>
        <w:footnoteReference w:id="37"/>
      </w:r>
      <w:r w:rsidRPr="000A171C">
        <w:rPr>
          <w:rFonts w:ascii="Georgia" w:hAnsi="Georgia"/>
        </w:rPr>
        <w:t xml:space="preserve">. </w:t>
      </w:r>
    </w:p>
    <w:p w:rsidR="00384941" w:rsidRPr="000A171C" w:rsidRDefault="00384941" w:rsidP="00A12BD8">
      <w:pPr>
        <w:spacing w:line="360" w:lineRule="auto"/>
        <w:jc w:val="both"/>
        <w:rPr>
          <w:rFonts w:ascii="Georgia" w:hAnsi="Georgia"/>
        </w:rPr>
      </w:pPr>
    </w:p>
    <w:p w:rsidR="00C71084" w:rsidRPr="000A171C" w:rsidRDefault="00C71084" w:rsidP="00C71084">
      <w:pPr>
        <w:pStyle w:val="Textoindependiente"/>
        <w:spacing w:line="360" w:lineRule="auto"/>
        <w:rPr>
          <w:rFonts w:ascii="Georgia" w:hAnsi="Georgia"/>
          <w:szCs w:val="24"/>
        </w:rPr>
      </w:pPr>
      <w:r w:rsidRPr="000A171C">
        <w:rPr>
          <w:rFonts w:ascii="Georgia" w:hAnsi="Georgia"/>
          <w:szCs w:val="24"/>
        </w:rPr>
        <w:t xml:space="preserve">De otro lado, se denegará la pretensión tutelar dirigida al Procurador Delegado para  Asuntos </w:t>
      </w:r>
    </w:p>
    <w:p w:rsidR="00C71084" w:rsidRPr="000A171C" w:rsidRDefault="00C71084" w:rsidP="00C71084">
      <w:pPr>
        <w:pStyle w:val="Textoindependiente"/>
        <w:spacing w:line="360" w:lineRule="auto"/>
        <w:rPr>
          <w:rFonts w:ascii="Georgia" w:hAnsi="Georgia"/>
          <w:szCs w:val="24"/>
        </w:rPr>
      </w:pPr>
      <w:r w:rsidRPr="000A171C">
        <w:rPr>
          <w:rFonts w:ascii="Georgia" w:hAnsi="Georgia"/>
          <w:szCs w:val="24"/>
        </w:rPr>
        <w:t xml:space="preserve">Civiles y Laborales, en razón a la ausencia de hechos vulneradores o amenazantes de los derechos invocados; la inexistencia de petición ante esa autoridad, conlleva a concluir la falta de amenaza o agravio endilgado. </w:t>
      </w:r>
    </w:p>
    <w:p w:rsidR="00C71084" w:rsidRPr="000A171C" w:rsidRDefault="00C71084" w:rsidP="00C71084">
      <w:pPr>
        <w:pStyle w:val="Textoindependiente"/>
        <w:spacing w:line="360" w:lineRule="auto"/>
        <w:rPr>
          <w:rFonts w:ascii="Georgia" w:hAnsi="Georgia"/>
          <w:szCs w:val="24"/>
        </w:rPr>
      </w:pPr>
    </w:p>
    <w:p w:rsidR="00C71084" w:rsidRPr="000A171C" w:rsidRDefault="00C71084" w:rsidP="00C71084">
      <w:pPr>
        <w:pStyle w:val="Textoindependiente"/>
        <w:spacing w:line="360" w:lineRule="auto"/>
        <w:rPr>
          <w:rFonts w:ascii="Georgia" w:hAnsi="Georgia"/>
          <w:szCs w:val="24"/>
        </w:rPr>
      </w:pPr>
      <w:r w:rsidRPr="000A171C">
        <w:rPr>
          <w:rFonts w:ascii="Georgia" w:hAnsi="Georgia"/>
          <w:szCs w:val="24"/>
        </w:rPr>
        <w:t>Respecto de la Corte Constitucional y el Procurador General de la Nación, se reitera que el petitorio carece de acciones u omisiones en su contra; se trata de una prueba que en Sala Unitaria se negó porque no son órganos consultivos (Folios 4, ibídem).</w:t>
      </w:r>
    </w:p>
    <w:p w:rsidR="00C71084" w:rsidRPr="00344668" w:rsidRDefault="00C71084" w:rsidP="00C71084">
      <w:pPr>
        <w:spacing w:line="360" w:lineRule="auto"/>
        <w:jc w:val="both"/>
        <w:rPr>
          <w:rFonts w:ascii="Georgia" w:hAnsi="Georgia" w:cs="Arial"/>
          <w:lang w:val="es-ES_tradnl"/>
        </w:rPr>
      </w:pPr>
    </w:p>
    <w:p w:rsidR="00A12BD8" w:rsidRPr="00344668" w:rsidRDefault="00A12BD8" w:rsidP="00A12BD8">
      <w:pPr>
        <w:pStyle w:val="Textoindependiente"/>
        <w:numPr>
          <w:ilvl w:val="0"/>
          <w:numId w:val="18"/>
        </w:numPr>
        <w:spacing w:line="360" w:lineRule="auto"/>
        <w:rPr>
          <w:rFonts w:ascii="Georgia" w:hAnsi="Georgia"/>
          <w:szCs w:val="24"/>
        </w:rPr>
      </w:pPr>
      <w:r w:rsidRPr="00344668">
        <w:rPr>
          <w:rFonts w:ascii="Georgia" w:hAnsi="Georgia"/>
          <w:szCs w:val="24"/>
        </w:rPr>
        <w:t xml:space="preserve">LAS CONCLUSIONES </w:t>
      </w:r>
    </w:p>
    <w:p w:rsidR="00A12BD8" w:rsidRPr="00344668" w:rsidRDefault="00A12BD8" w:rsidP="00A12BD8">
      <w:pPr>
        <w:pStyle w:val="Textoindependiente"/>
        <w:spacing w:line="360" w:lineRule="auto"/>
        <w:ind w:left="400"/>
        <w:rPr>
          <w:rFonts w:ascii="Georgia" w:hAnsi="Georgia"/>
          <w:sz w:val="20"/>
          <w:szCs w:val="24"/>
        </w:rPr>
      </w:pPr>
    </w:p>
    <w:p w:rsidR="00DF145C" w:rsidRPr="00344668" w:rsidRDefault="00DF145C" w:rsidP="00DF145C">
      <w:pPr>
        <w:pStyle w:val="Textoindependiente"/>
        <w:spacing w:line="360" w:lineRule="auto"/>
        <w:rPr>
          <w:rFonts w:ascii="Georgia" w:hAnsi="Georgia" w:cs="Arial"/>
        </w:rPr>
      </w:pPr>
      <w:r w:rsidRPr="00344668">
        <w:rPr>
          <w:rFonts w:ascii="Georgia" w:hAnsi="Georgia" w:cs="Arial"/>
          <w:szCs w:val="24"/>
          <w:lang w:val="es-ES"/>
        </w:rPr>
        <w:t>Con fundamento en las</w:t>
      </w:r>
      <w:r w:rsidR="0019467E">
        <w:rPr>
          <w:rFonts w:ascii="Georgia" w:hAnsi="Georgia" w:cs="Arial"/>
          <w:szCs w:val="24"/>
          <w:lang w:val="es-ES"/>
        </w:rPr>
        <w:t xml:space="preserve"> consideraciones expuestas: (i) Se rechazará de plano la nulidad invocada</w:t>
      </w:r>
      <w:r w:rsidR="009D514B">
        <w:rPr>
          <w:rFonts w:ascii="Georgia" w:hAnsi="Georgia" w:cs="Arial"/>
          <w:szCs w:val="24"/>
          <w:lang w:val="es-ES"/>
        </w:rPr>
        <w:t>,</w:t>
      </w:r>
      <w:r w:rsidR="0019467E">
        <w:rPr>
          <w:rFonts w:ascii="Georgia" w:hAnsi="Georgia" w:cs="Arial"/>
          <w:szCs w:val="24"/>
          <w:lang w:val="es-ES"/>
        </w:rPr>
        <w:t xml:space="preserve"> por falta de legitimación; (ii)</w:t>
      </w:r>
      <w:r w:rsidR="004D5CA5">
        <w:rPr>
          <w:rFonts w:ascii="Georgia" w:hAnsi="Georgia" w:cs="Arial"/>
          <w:szCs w:val="24"/>
          <w:lang w:val="es-ES"/>
        </w:rPr>
        <w:t xml:space="preserve">) </w:t>
      </w:r>
      <w:r w:rsidRPr="00344668">
        <w:rPr>
          <w:rFonts w:ascii="Georgia" w:hAnsi="Georgia" w:cs="Arial"/>
          <w:szCs w:val="24"/>
          <w:lang w:val="es-ES"/>
        </w:rPr>
        <w:t>Se declarará improcedente la acción de tutela contra al Juzgado accionado</w:t>
      </w:r>
      <w:r w:rsidRPr="00344668">
        <w:rPr>
          <w:rFonts w:ascii="Georgia" w:hAnsi="Georgia" w:cs="Arial"/>
        </w:rPr>
        <w:t xml:space="preserve">, </w:t>
      </w:r>
      <w:r w:rsidR="00344668" w:rsidRPr="00344668">
        <w:rPr>
          <w:rFonts w:ascii="Georgia" w:hAnsi="Georgia"/>
          <w:lang w:val="es-CO"/>
        </w:rPr>
        <w:t>por haber interpuesto amparos constitucionales concomitantes y por carecer de subsidiariedad</w:t>
      </w:r>
      <w:r w:rsidRPr="00344668">
        <w:rPr>
          <w:rFonts w:ascii="Georgia" w:hAnsi="Georgia" w:cs="Arial"/>
        </w:rPr>
        <w:t>; (ii</w:t>
      </w:r>
      <w:r w:rsidR="0019467E">
        <w:rPr>
          <w:rFonts w:ascii="Georgia" w:hAnsi="Georgia" w:cs="Arial"/>
        </w:rPr>
        <w:t>i)</w:t>
      </w:r>
      <w:r w:rsidR="004D5CA5">
        <w:rPr>
          <w:rFonts w:ascii="Georgia" w:hAnsi="Georgia" w:cs="Arial"/>
        </w:rPr>
        <w:t xml:space="preserve"> </w:t>
      </w:r>
      <w:r w:rsidR="0019467E" w:rsidRPr="00383369">
        <w:rPr>
          <w:rFonts w:ascii="Georgia" w:hAnsi="Georgia" w:cs="Arial"/>
        </w:rPr>
        <w:t>Se condenará en costas a cargo del actor</w:t>
      </w:r>
      <w:r w:rsidR="0019467E">
        <w:rPr>
          <w:rFonts w:ascii="Georgia" w:hAnsi="Georgia" w:cs="Arial"/>
        </w:rPr>
        <w:t xml:space="preserve">; </w:t>
      </w:r>
      <w:r w:rsidR="004D5CA5">
        <w:rPr>
          <w:rFonts w:ascii="Georgia" w:hAnsi="Georgia" w:cs="Arial"/>
        </w:rPr>
        <w:t>y (iv)</w:t>
      </w:r>
      <w:r w:rsidRPr="00344668">
        <w:rPr>
          <w:rFonts w:ascii="Georgia" w:hAnsi="Georgia" w:cs="Arial"/>
        </w:rPr>
        <w:t xml:space="preserve"> Se negará</w:t>
      </w:r>
      <w:r w:rsidR="0019467E">
        <w:rPr>
          <w:rFonts w:ascii="Georgia" w:hAnsi="Georgia" w:cs="Arial"/>
        </w:rPr>
        <w:t xml:space="preserve"> la tutela</w:t>
      </w:r>
      <w:r w:rsidRPr="00344668">
        <w:rPr>
          <w:rFonts w:ascii="Georgia" w:hAnsi="Georgia" w:cs="Arial"/>
        </w:rPr>
        <w:t xml:space="preserve"> respecto de la Procuraduría Delegada para Asuntos Civiles y Laborales, por ausencia fáctica.</w:t>
      </w:r>
    </w:p>
    <w:p w:rsidR="00EC0ED2" w:rsidRPr="00344668" w:rsidRDefault="00EC0ED2" w:rsidP="00EC0ED2">
      <w:pPr>
        <w:pStyle w:val="Textoindependiente"/>
        <w:spacing w:line="360" w:lineRule="auto"/>
        <w:rPr>
          <w:rFonts w:ascii="Georgia" w:hAnsi="Georgia" w:cs="Arial"/>
          <w:szCs w:val="24"/>
          <w:lang w:val="es-ES"/>
        </w:rPr>
      </w:pPr>
    </w:p>
    <w:p w:rsidR="00EC0ED2" w:rsidRPr="00344668" w:rsidRDefault="00EC0ED2" w:rsidP="00EC0ED2">
      <w:pPr>
        <w:pStyle w:val="Textoindependiente"/>
        <w:spacing w:line="360" w:lineRule="auto"/>
        <w:rPr>
          <w:rFonts w:ascii="Georgia" w:hAnsi="Georgia" w:cs="Arial"/>
        </w:rPr>
      </w:pPr>
      <w:r w:rsidRPr="00344668">
        <w:rPr>
          <w:rFonts w:ascii="Georgia" w:hAnsi="Georgia" w:cs="Arial"/>
        </w:rPr>
        <w:t xml:space="preserve">En mérito de lo expuesto, el </w:t>
      </w:r>
      <w:r w:rsidRPr="00344668">
        <w:rPr>
          <w:rFonts w:ascii="Georgia" w:hAnsi="Georgia" w:cs="Arial"/>
          <w:bCs/>
          <w:smallCaps/>
        </w:rPr>
        <w:t>Tribunal Superior del Distrito Judicial de Pereira, Risaralda, Sala de Decisión Civil - Familia</w:t>
      </w:r>
      <w:r w:rsidRPr="00344668">
        <w:rPr>
          <w:rFonts w:ascii="Georgia" w:hAnsi="Georgia" w:cs="Arial"/>
        </w:rPr>
        <w:t>, administrando Justicia, en nombre de la República y por autoridad de la Ley,</w:t>
      </w:r>
    </w:p>
    <w:p w:rsidR="00DF145C" w:rsidRPr="003E4ABD" w:rsidRDefault="00DF145C" w:rsidP="00EC0ED2">
      <w:pPr>
        <w:pStyle w:val="Textoindependiente"/>
        <w:spacing w:line="360" w:lineRule="auto"/>
        <w:jc w:val="center"/>
        <w:rPr>
          <w:rFonts w:ascii="Georgia" w:hAnsi="Georgia" w:cs="Arial"/>
          <w:bCs/>
          <w:smallCaps/>
          <w:sz w:val="22"/>
          <w:szCs w:val="24"/>
        </w:rPr>
      </w:pPr>
    </w:p>
    <w:p w:rsidR="00EC0ED2" w:rsidRPr="00344668" w:rsidRDefault="00EC0ED2" w:rsidP="00EC0ED2">
      <w:pPr>
        <w:pStyle w:val="Textoindependiente"/>
        <w:spacing w:line="360" w:lineRule="auto"/>
        <w:jc w:val="center"/>
        <w:rPr>
          <w:rFonts w:ascii="Georgia" w:hAnsi="Georgia" w:cs="Arial"/>
          <w:bCs/>
          <w:smallCaps/>
          <w:szCs w:val="24"/>
        </w:rPr>
      </w:pPr>
      <w:r w:rsidRPr="00344668">
        <w:rPr>
          <w:rFonts w:ascii="Georgia" w:hAnsi="Georgia" w:cs="Arial"/>
          <w:bCs/>
          <w:smallCaps/>
          <w:szCs w:val="24"/>
        </w:rPr>
        <w:t xml:space="preserve">F A L </w:t>
      </w:r>
      <w:proofErr w:type="spellStart"/>
      <w:r w:rsidRPr="00344668">
        <w:rPr>
          <w:rFonts w:ascii="Georgia" w:hAnsi="Georgia" w:cs="Arial"/>
          <w:bCs/>
          <w:smallCaps/>
          <w:szCs w:val="24"/>
        </w:rPr>
        <w:t>L</w:t>
      </w:r>
      <w:proofErr w:type="spellEnd"/>
      <w:r w:rsidRPr="00344668">
        <w:rPr>
          <w:rFonts w:ascii="Georgia" w:hAnsi="Georgia" w:cs="Arial"/>
          <w:bCs/>
          <w:smallCaps/>
          <w:szCs w:val="24"/>
        </w:rPr>
        <w:t xml:space="preserve"> A,</w:t>
      </w:r>
    </w:p>
    <w:p w:rsidR="00EC0ED2" w:rsidRPr="003E4ABD" w:rsidRDefault="00EC0ED2" w:rsidP="00EC0ED2">
      <w:pPr>
        <w:pStyle w:val="Textoindependiente"/>
        <w:spacing w:line="360" w:lineRule="auto"/>
        <w:jc w:val="center"/>
        <w:rPr>
          <w:rFonts w:ascii="Georgia" w:hAnsi="Georgia" w:cs="Arial"/>
          <w:bCs/>
          <w:smallCaps/>
          <w:sz w:val="22"/>
          <w:szCs w:val="24"/>
        </w:rPr>
      </w:pPr>
    </w:p>
    <w:p w:rsidR="00277898" w:rsidRDefault="00277898" w:rsidP="00EC0ED2">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Pr>
          <w:rFonts w:ascii="Georgia" w:hAnsi="Georgia" w:cs="Arial"/>
        </w:rPr>
        <w:t xml:space="preserve">RECHAZAR DE PLANO la nulidad invocada por el señor </w:t>
      </w:r>
      <w:proofErr w:type="spellStart"/>
      <w:r>
        <w:rPr>
          <w:rFonts w:ascii="Georgia" w:hAnsi="Georgia" w:cs="Arial"/>
        </w:rPr>
        <w:t>Uner</w:t>
      </w:r>
      <w:proofErr w:type="spellEnd"/>
      <w:r>
        <w:rPr>
          <w:rFonts w:ascii="Georgia" w:hAnsi="Georgia" w:cs="Arial"/>
        </w:rPr>
        <w:t xml:space="preserve"> Augusto Becerra Largo.</w:t>
      </w:r>
    </w:p>
    <w:p w:rsidR="003E4ABD" w:rsidRPr="003E4ABD" w:rsidRDefault="003E4ABD" w:rsidP="003E4ABD">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EC0ED2" w:rsidRPr="003E4ABD" w:rsidRDefault="00EC0ED2" w:rsidP="000D7178">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3E4ABD">
        <w:rPr>
          <w:rFonts w:ascii="Georgia" w:hAnsi="Georgia" w:cs="Arial"/>
        </w:rPr>
        <w:t xml:space="preserve">DECLARAR IMPROCEDENTE la tutela propuesta en contra del Juzgado </w:t>
      </w:r>
      <w:r w:rsidR="00DF145C" w:rsidRPr="003E4ABD">
        <w:rPr>
          <w:rFonts w:ascii="Georgia" w:hAnsi="Georgia" w:cs="Arial"/>
        </w:rPr>
        <w:t>Quinto</w:t>
      </w:r>
      <w:r w:rsidRPr="003E4ABD">
        <w:rPr>
          <w:rFonts w:ascii="Georgia" w:hAnsi="Georgia" w:cs="Arial"/>
        </w:rPr>
        <w:t xml:space="preserve"> Civil del Circuito de Pereira</w:t>
      </w:r>
      <w:r w:rsidR="00B41EA6" w:rsidRPr="003E4ABD">
        <w:rPr>
          <w:rFonts w:ascii="Georgia" w:hAnsi="Georgia" w:cs="Arial"/>
        </w:rPr>
        <w:t xml:space="preserve">, por la simultaneidad en la interposición de amparos y </w:t>
      </w:r>
      <w:r w:rsidR="00B41EA6" w:rsidRPr="003E4ABD">
        <w:rPr>
          <w:rFonts w:ascii="Georgia" w:hAnsi="Georgia" w:cs="Arial"/>
        </w:rPr>
        <w:lastRenderedPageBreak/>
        <w:t>por carecer de subsidiariedad</w:t>
      </w:r>
      <w:r w:rsidRPr="003E4ABD">
        <w:rPr>
          <w:rFonts w:ascii="Georgia" w:hAnsi="Georgia" w:cs="Arial"/>
        </w:rPr>
        <w:t>.</w:t>
      </w:r>
    </w:p>
    <w:p w:rsidR="0019467E" w:rsidRPr="00383369" w:rsidRDefault="0019467E" w:rsidP="0019467E">
      <w:pPr>
        <w:pStyle w:val="Prrafodelista"/>
        <w:spacing w:line="360" w:lineRule="auto"/>
        <w:rPr>
          <w:rFonts w:ascii="Georgia" w:hAnsi="Georgia" w:cs="Arial"/>
          <w:lang w:val="es-CO"/>
        </w:rPr>
      </w:pPr>
    </w:p>
    <w:p w:rsidR="0019467E" w:rsidRPr="00383369" w:rsidRDefault="0019467E" w:rsidP="0019467E">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383369">
        <w:rPr>
          <w:rFonts w:ascii="Georgia" w:hAnsi="Georgia" w:cs="Arial"/>
        </w:rPr>
        <w:t xml:space="preserve">CONDENAR en “costas” al señor </w:t>
      </w:r>
      <w:proofErr w:type="spellStart"/>
      <w:r w:rsidR="00277898">
        <w:rPr>
          <w:rFonts w:ascii="Georgia" w:hAnsi="Georgia" w:cs="Times New Roman"/>
          <w:spacing w:val="-3"/>
          <w:szCs w:val="20"/>
          <w:lang w:val="es-ES_tradnl"/>
        </w:rPr>
        <w:t>Uner</w:t>
      </w:r>
      <w:proofErr w:type="spellEnd"/>
      <w:r w:rsidR="00277898">
        <w:rPr>
          <w:rFonts w:ascii="Georgia" w:hAnsi="Georgia" w:cs="Times New Roman"/>
          <w:spacing w:val="-3"/>
          <w:szCs w:val="20"/>
          <w:lang w:val="es-ES_tradnl"/>
        </w:rPr>
        <w:t xml:space="preserve"> Augusto Becerra Largo</w:t>
      </w:r>
      <w:r w:rsidR="00277898" w:rsidRPr="000A0FD7">
        <w:rPr>
          <w:rFonts w:ascii="Georgia" w:hAnsi="Georgia" w:cs="Times New Roman"/>
          <w:spacing w:val="-3"/>
          <w:szCs w:val="20"/>
          <w:lang w:val="es-ES_tradnl"/>
        </w:rPr>
        <w:t>, identificado con la cédula de ciudadanía No.</w:t>
      </w:r>
      <w:r w:rsidR="00277898">
        <w:rPr>
          <w:rFonts w:ascii="Georgia" w:hAnsi="Georgia" w:cs="Times New Roman"/>
          <w:spacing w:val="-3"/>
          <w:szCs w:val="20"/>
          <w:lang w:val="es-ES_tradnl"/>
        </w:rPr>
        <w:t>1.059.701.368</w:t>
      </w:r>
      <w:r w:rsidRPr="00383369">
        <w:rPr>
          <w:rFonts w:ascii="Georgia" w:hAnsi="Georgia"/>
        </w:rPr>
        <w:t>,</w:t>
      </w:r>
      <w:r w:rsidRPr="00383369">
        <w:rPr>
          <w:rFonts w:ascii="Georgia" w:hAnsi="Georgia" w:cs="Arial"/>
        </w:rPr>
        <w:t xml:space="preserve">  </w:t>
      </w:r>
      <w:r w:rsidRPr="00383369">
        <w:rPr>
          <w:rFonts w:ascii="Georgia" w:hAnsi="Georgia"/>
        </w:rPr>
        <w:t xml:space="preserve">a favor del Consejo Superior de la Judicatura, en la suma de </w:t>
      </w:r>
      <w:r w:rsidR="00277898">
        <w:rPr>
          <w:rFonts w:ascii="Georgia" w:hAnsi="Georgia"/>
        </w:rPr>
        <w:t>tres</w:t>
      </w:r>
      <w:r w:rsidRPr="00383369">
        <w:rPr>
          <w:rFonts w:ascii="Georgia" w:hAnsi="Georgia"/>
        </w:rPr>
        <w:t xml:space="preserve"> (</w:t>
      </w:r>
      <w:r w:rsidR="00277898">
        <w:rPr>
          <w:rFonts w:ascii="Georgia" w:hAnsi="Georgia"/>
        </w:rPr>
        <w:t>3</w:t>
      </w:r>
      <w:r w:rsidRPr="00383369">
        <w:rPr>
          <w:rFonts w:ascii="Georgia" w:hAnsi="Georgia"/>
        </w:rPr>
        <w:t xml:space="preserve">) </w:t>
      </w:r>
      <w:proofErr w:type="spellStart"/>
      <w:r w:rsidRPr="00383369">
        <w:rPr>
          <w:rFonts w:ascii="Georgia" w:hAnsi="Georgia"/>
        </w:rPr>
        <w:t>smmlv</w:t>
      </w:r>
      <w:proofErr w:type="spellEnd"/>
      <w:r w:rsidRPr="00383369">
        <w:rPr>
          <w:rFonts w:ascii="Georgia" w:hAnsi="Georgia"/>
        </w:rPr>
        <w:t xml:space="preserve">, que deberá pagar en un término de tres (3) días, contados a partir de la notificación esta providencia, en la cuenta </w:t>
      </w:r>
      <w:r w:rsidRPr="00383369">
        <w:rPr>
          <w:rFonts w:ascii="Georgia" w:hAnsi="Georgia" w:cs="Arial"/>
          <w:i/>
        </w:rPr>
        <w:t>“CSJ - MULTAS Y SUS RENDIMIENTOS – CUN”</w:t>
      </w:r>
      <w:r w:rsidRPr="00383369">
        <w:rPr>
          <w:rFonts w:ascii="Georgia" w:hAnsi="Georgia" w:cs="Arial"/>
        </w:rPr>
        <w:t xml:space="preserve"> No.3-0820-000640-8 del Banco Agrario de Colombia SA</w:t>
      </w:r>
      <w:r w:rsidRPr="00383369">
        <w:rPr>
          <w:rFonts w:ascii="Georgia" w:hAnsi="Georgia"/>
        </w:rPr>
        <w:t>.</w:t>
      </w:r>
    </w:p>
    <w:p w:rsidR="0019467E" w:rsidRPr="00383369" w:rsidRDefault="0019467E" w:rsidP="0019467E">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p>
    <w:p w:rsidR="0019467E" w:rsidRPr="00383369" w:rsidRDefault="0019467E" w:rsidP="0019467E">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spacing w:val="-3"/>
          <w:lang w:val="es-CO"/>
        </w:rPr>
      </w:pPr>
      <w:r w:rsidRPr="00383369">
        <w:rPr>
          <w:rFonts w:ascii="Georgia" w:hAnsi="Georgia"/>
        </w:rPr>
        <w:t xml:space="preserve">En caso </w:t>
      </w:r>
      <w:r w:rsidRPr="00383369">
        <w:rPr>
          <w:rFonts w:ascii="Georgia" w:hAnsi="Georgia" w:cs="Arial"/>
          <w:spacing w:val="-3"/>
          <w:lang w:val="es-CO"/>
        </w:rPr>
        <w:t>de incumplir dicha orden en el plazo concedido, se remitirá copia de esta providencia con sus respectivas constancias a la Dirección Ejecutiva de Administración Judicial local, con el fin de que se inicie el proceso de cobro coactivo.</w:t>
      </w:r>
    </w:p>
    <w:p w:rsidR="0019467E" w:rsidRPr="00383369" w:rsidRDefault="0019467E" w:rsidP="0019467E">
      <w:pPr>
        <w:pStyle w:val="Prrafodelista"/>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autoSpaceDN/>
        <w:adjustRightInd/>
        <w:spacing w:line="360" w:lineRule="auto"/>
        <w:ind w:left="426"/>
        <w:contextualSpacing/>
        <w:jc w:val="both"/>
        <w:textAlignment w:val="baseline"/>
        <w:rPr>
          <w:rFonts w:ascii="Georgia" w:hAnsi="Georgia" w:cs="Arial"/>
          <w:spacing w:val="-3"/>
          <w:lang w:val="es-CO"/>
        </w:rPr>
      </w:pPr>
    </w:p>
    <w:p w:rsidR="0019467E" w:rsidRPr="00383369" w:rsidRDefault="0019467E" w:rsidP="0019467E">
      <w:pPr>
        <w:pStyle w:val="Textoindependiente"/>
        <w:numPr>
          <w:ilvl w:val="0"/>
          <w:numId w:val="6"/>
        </w:numPr>
        <w:tabs>
          <w:tab w:val="clear" w:pos="720"/>
          <w:tab w:val="num" w:pos="360"/>
        </w:tabs>
        <w:spacing w:line="360" w:lineRule="auto"/>
        <w:ind w:left="360"/>
        <w:rPr>
          <w:rFonts w:ascii="Georgia" w:hAnsi="Georgia" w:cs="Arial"/>
        </w:rPr>
      </w:pPr>
      <w:r w:rsidRPr="00383369">
        <w:rPr>
          <w:rFonts w:ascii="Georgia" w:hAnsi="Georgia" w:cs="Arial"/>
          <w:bCs/>
          <w:bdr w:val="none" w:sz="0" w:space="0" w:color="auto" w:frame="1"/>
          <w:shd w:val="clear" w:color="auto" w:fill="FFFFFF"/>
        </w:rPr>
        <w:t>REMITIR</w:t>
      </w:r>
      <w:r w:rsidRPr="00383369">
        <w:rPr>
          <w:rFonts w:ascii="Georgia" w:hAnsi="Georgia" w:cs="Arial"/>
          <w:b/>
          <w:bCs/>
          <w:bdr w:val="none" w:sz="0" w:space="0" w:color="auto" w:frame="1"/>
          <w:shd w:val="clear" w:color="auto" w:fill="FFFFFF"/>
        </w:rPr>
        <w:t> </w:t>
      </w:r>
      <w:r w:rsidRPr="00383369">
        <w:rPr>
          <w:rFonts w:ascii="Georgia" w:hAnsi="Georgia" w:cs="Arial"/>
          <w:shd w:val="clear" w:color="auto" w:fill="FFFFFF"/>
        </w:rPr>
        <w:t xml:space="preserve">copias de este expediente </w:t>
      </w:r>
      <w:r w:rsidRPr="00383369">
        <w:rPr>
          <w:rFonts w:ascii="Georgia" w:hAnsi="Georgia"/>
          <w:lang w:val="es-CO"/>
        </w:rPr>
        <w:t xml:space="preserve">a la Fiscalía General de la Nación </w:t>
      </w:r>
      <w:r w:rsidRPr="00383369">
        <w:rPr>
          <w:rFonts w:ascii="Georgia" w:hAnsi="Georgia" w:cs="Arial"/>
          <w:shd w:val="clear" w:color="auto" w:fill="FFFFFF"/>
        </w:rPr>
        <w:t xml:space="preserve">para que investigue la posible conducta penal de falso testimonio en que pudo haber incurrido el señor </w:t>
      </w:r>
      <w:proofErr w:type="spellStart"/>
      <w:r w:rsidR="003E4ABD">
        <w:rPr>
          <w:rFonts w:ascii="Georgia" w:hAnsi="Georgia" w:cs="Arial"/>
          <w:shd w:val="clear" w:color="auto" w:fill="FFFFFF"/>
        </w:rPr>
        <w:t>Uner</w:t>
      </w:r>
      <w:proofErr w:type="spellEnd"/>
      <w:r w:rsidR="003E4ABD">
        <w:rPr>
          <w:rFonts w:ascii="Georgia" w:hAnsi="Georgia" w:cs="Arial"/>
          <w:shd w:val="clear" w:color="auto" w:fill="FFFFFF"/>
        </w:rPr>
        <w:t xml:space="preserve"> Augusto Becerra Largo </w:t>
      </w:r>
      <w:r>
        <w:rPr>
          <w:rFonts w:ascii="Georgia" w:hAnsi="Georgia" w:cs="Arial"/>
          <w:shd w:val="clear" w:color="auto" w:fill="FFFFFF"/>
        </w:rPr>
        <w:t>al</w:t>
      </w:r>
      <w:r w:rsidRPr="00383369">
        <w:rPr>
          <w:rFonts w:ascii="Georgia" w:hAnsi="Georgia" w:cs="Arial"/>
          <w:shd w:val="clear" w:color="auto" w:fill="FFFFFF"/>
        </w:rPr>
        <w:t xml:space="preserve"> </w:t>
      </w:r>
      <w:r w:rsidRPr="00383369">
        <w:rPr>
          <w:rFonts w:ascii="Georgia" w:hAnsi="Georgia"/>
          <w:lang w:val="es-CO"/>
        </w:rPr>
        <w:t>promover reiteradamente este amparo constitucional.</w:t>
      </w:r>
    </w:p>
    <w:p w:rsidR="0019467E" w:rsidRPr="00383369" w:rsidRDefault="0019467E" w:rsidP="0019467E">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EC0ED2" w:rsidRPr="00344668" w:rsidRDefault="00EC0ED2" w:rsidP="00EC0ED2">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344668">
        <w:rPr>
          <w:rFonts w:ascii="Georgia" w:hAnsi="Georgia" w:cs="Arial"/>
        </w:rPr>
        <w:t xml:space="preserve">NEGAR </w:t>
      </w:r>
      <w:r w:rsidR="003E4ABD">
        <w:rPr>
          <w:rFonts w:ascii="Georgia" w:hAnsi="Georgia" w:cs="Arial"/>
        </w:rPr>
        <w:t xml:space="preserve">la tutela contra </w:t>
      </w:r>
      <w:r w:rsidRPr="00344668">
        <w:rPr>
          <w:rFonts w:ascii="Georgia" w:hAnsi="Georgia" w:cs="Arial"/>
        </w:rPr>
        <w:t xml:space="preserve">la </w:t>
      </w:r>
      <w:r w:rsidRPr="00344668">
        <w:rPr>
          <w:rFonts w:ascii="Georgia" w:hAnsi="Georgia"/>
        </w:rPr>
        <w:t>Procuraduría Delegada para Asuntos Civiles y Laborales</w:t>
      </w:r>
      <w:r w:rsidRPr="00344668">
        <w:rPr>
          <w:rFonts w:ascii="Georgia" w:hAnsi="Georgia" w:cs="Arial"/>
        </w:rPr>
        <w:t xml:space="preserve">, conforme a lo reseñado. </w:t>
      </w:r>
    </w:p>
    <w:p w:rsidR="00DF145C" w:rsidRPr="00344668" w:rsidRDefault="00DF145C" w:rsidP="00DF145C">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p>
    <w:p w:rsidR="00DF145C" w:rsidRPr="00344668" w:rsidRDefault="00DF145C" w:rsidP="00DF145C">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344668">
        <w:rPr>
          <w:rFonts w:ascii="Georgia" w:hAnsi="Georgia"/>
        </w:rPr>
        <w:t>NOTIFICAR esta decisión a todas las partes, por el medio más expedito y eficaz.</w:t>
      </w:r>
    </w:p>
    <w:p w:rsidR="00DF145C" w:rsidRPr="00344668" w:rsidRDefault="00DF145C" w:rsidP="00DF145C">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A12BD8" w:rsidRPr="00344668" w:rsidRDefault="00A12BD8" w:rsidP="00EC0ED2">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344668">
        <w:rPr>
          <w:rFonts w:ascii="Georgia" w:hAnsi="Georgia"/>
        </w:rPr>
        <w:t>REMITIR este expediente, a la CC para su eventual revisión, de no ser impugnada.</w:t>
      </w:r>
    </w:p>
    <w:p w:rsidR="00A12BD8" w:rsidRPr="00344668" w:rsidRDefault="00A12BD8" w:rsidP="00EC0ED2">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p>
    <w:p w:rsidR="00A12BD8" w:rsidRPr="00344668" w:rsidRDefault="00A12BD8" w:rsidP="00EC0ED2">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rPr>
      </w:pPr>
      <w:r w:rsidRPr="00344668">
        <w:rPr>
          <w:rFonts w:ascii="Georgia" w:hAnsi="Georgia"/>
        </w:rPr>
        <w:t xml:space="preserve">ARCHIVAR el expediente, previa anotaciones en los libros </w:t>
      </w:r>
      <w:proofErr w:type="spellStart"/>
      <w:r w:rsidRPr="00344668">
        <w:rPr>
          <w:rFonts w:ascii="Georgia" w:hAnsi="Georgia"/>
        </w:rPr>
        <w:t>radicadores</w:t>
      </w:r>
      <w:proofErr w:type="spellEnd"/>
      <w:r w:rsidRPr="00344668">
        <w:rPr>
          <w:rFonts w:ascii="Georgia" w:hAnsi="Georgia"/>
        </w:rPr>
        <w:t>.</w:t>
      </w:r>
    </w:p>
    <w:p w:rsidR="00073672" w:rsidRPr="00344668" w:rsidRDefault="00073672" w:rsidP="00EC0ED2">
      <w:pPr>
        <w:pStyle w:val="Textoindependiente"/>
        <w:spacing w:line="360" w:lineRule="auto"/>
        <w:jc w:val="center"/>
        <w:rPr>
          <w:rFonts w:ascii="Georgia" w:hAnsi="Georgia"/>
          <w:smallCaps/>
          <w:sz w:val="14"/>
          <w:szCs w:val="24"/>
          <w:lang w:val="en-US"/>
        </w:rPr>
      </w:pPr>
    </w:p>
    <w:p w:rsidR="00A12BD8" w:rsidRPr="00344668" w:rsidRDefault="00A12BD8" w:rsidP="00EC0ED2">
      <w:pPr>
        <w:pStyle w:val="Textoindependiente"/>
        <w:spacing w:line="360" w:lineRule="auto"/>
        <w:jc w:val="center"/>
        <w:rPr>
          <w:rFonts w:ascii="Georgia" w:hAnsi="Georgia"/>
          <w:smallCaps/>
          <w:sz w:val="28"/>
          <w:szCs w:val="24"/>
          <w:lang w:val="en-US"/>
        </w:rPr>
      </w:pPr>
      <w:proofErr w:type="spellStart"/>
      <w:r w:rsidRPr="00344668">
        <w:rPr>
          <w:rFonts w:ascii="Georgia" w:hAnsi="Georgia"/>
          <w:smallCaps/>
          <w:sz w:val="28"/>
          <w:szCs w:val="24"/>
          <w:lang w:val="en-US"/>
        </w:rPr>
        <w:t>Notifíquese</w:t>
      </w:r>
      <w:proofErr w:type="spellEnd"/>
      <w:r w:rsidRPr="00344668">
        <w:rPr>
          <w:rFonts w:ascii="Georgia" w:hAnsi="Georgia"/>
          <w:smallCaps/>
          <w:sz w:val="28"/>
          <w:szCs w:val="24"/>
          <w:lang w:val="en-US"/>
        </w:rPr>
        <w:t>,</w:t>
      </w:r>
    </w:p>
    <w:p w:rsidR="00073672" w:rsidRPr="00344668" w:rsidRDefault="00073672" w:rsidP="00EC0ED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lang w:val="en-US"/>
        </w:rPr>
      </w:pPr>
    </w:p>
    <w:p w:rsidR="00073672" w:rsidRPr="00344668" w:rsidRDefault="00073672" w:rsidP="00EC0ED2">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lang w:val="en-US"/>
        </w:rPr>
      </w:pPr>
    </w:p>
    <w:p w:rsidR="00A12BD8" w:rsidRPr="00344668" w:rsidRDefault="00A12BD8" w:rsidP="00A12B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344668">
        <w:rPr>
          <w:rFonts w:ascii="Georgia" w:hAnsi="Georgia" w:cs="Arial"/>
          <w:i/>
          <w:spacing w:val="-3"/>
          <w:w w:val="150"/>
          <w:sz w:val="28"/>
          <w:lang w:val="en-US"/>
        </w:rPr>
        <w:t>D</w:t>
      </w:r>
      <w:r w:rsidRPr="00344668">
        <w:rPr>
          <w:rFonts w:ascii="Georgia" w:hAnsi="Georgia" w:cs="Arial"/>
          <w:i/>
          <w:spacing w:val="-3"/>
          <w:w w:val="150"/>
          <w:sz w:val="18"/>
          <w:szCs w:val="16"/>
          <w:lang w:val="en-US"/>
        </w:rPr>
        <w:t xml:space="preserve">UBERNEY </w:t>
      </w:r>
      <w:r w:rsidRPr="00344668">
        <w:rPr>
          <w:rFonts w:ascii="Georgia" w:hAnsi="Georgia" w:cs="Arial"/>
          <w:i/>
          <w:spacing w:val="-3"/>
          <w:w w:val="150"/>
          <w:sz w:val="28"/>
          <w:lang w:val="en-US"/>
        </w:rPr>
        <w:t>G</w:t>
      </w:r>
      <w:r w:rsidRPr="00344668">
        <w:rPr>
          <w:rFonts w:ascii="Georgia" w:hAnsi="Georgia" w:cs="Arial"/>
          <w:i/>
          <w:spacing w:val="-3"/>
          <w:w w:val="150"/>
          <w:sz w:val="18"/>
          <w:szCs w:val="16"/>
          <w:lang w:val="en-US"/>
        </w:rPr>
        <w:t xml:space="preserve">RISALES </w:t>
      </w:r>
      <w:r w:rsidRPr="00344668">
        <w:rPr>
          <w:rFonts w:ascii="Georgia" w:hAnsi="Georgia" w:cs="Arial"/>
          <w:i/>
          <w:spacing w:val="-3"/>
          <w:w w:val="150"/>
          <w:sz w:val="28"/>
          <w:lang w:val="en-US"/>
        </w:rPr>
        <w:t>H</w:t>
      </w:r>
      <w:r w:rsidRPr="00344668">
        <w:rPr>
          <w:rFonts w:ascii="Georgia" w:hAnsi="Georgia" w:cs="Arial"/>
          <w:i/>
          <w:spacing w:val="-3"/>
          <w:w w:val="150"/>
          <w:sz w:val="18"/>
          <w:szCs w:val="16"/>
          <w:lang w:val="en-US"/>
        </w:rPr>
        <w:t>ERRERA</w:t>
      </w:r>
    </w:p>
    <w:p w:rsidR="00A12BD8" w:rsidRPr="00344668" w:rsidRDefault="00A12BD8" w:rsidP="00A12B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344668">
        <w:rPr>
          <w:rFonts w:ascii="Georgia" w:hAnsi="Georgia" w:cs="Arial"/>
          <w:i/>
          <w:spacing w:val="-3"/>
          <w:w w:val="150"/>
          <w:sz w:val="28"/>
          <w:lang w:val="en-US"/>
        </w:rPr>
        <w:t>M</w:t>
      </w:r>
      <w:r w:rsidRPr="00344668">
        <w:rPr>
          <w:rFonts w:ascii="Georgia" w:hAnsi="Georgia" w:cs="Arial"/>
          <w:i/>
          <w:spacing w:val="-3"/>
          <w:w w:val="150"/>
          <w:lang w:val="en-US"/>
        </w:rPr>
        <w:t xml:space="preserve"> </w:t>
      </w:r>
      <w:r w:rsidRPr="00344668">
        <w:rPr>
          <w:rFonts w:ascii="Georgia" w:hAnsi="Georgia" w:cs="Arial"/>
          <w:i/>
          <w:spacing w:val="-3"/>
          <w:w w:val="150"/>
          <w:sz w:val="18"/>
          <w:szCs w:val="20"/>
          <w:lang w:val="en-US"/>
        </w:rPr>
        <w:t>A G I S T R A D O</w:t>
      </w:r>
    </w:p>
    <w:p w:rsidR="00073672" w:rsidRPr="00344668" w:rsidRDefault="00073672" w:rsidP="00A12B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073672" w:rsidRPr="00344668" w:rsidRDefault="00073672" w:rsidP="00A12B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8"/>
          <w:szCs w:val="18"/>
          <w:lang w:val="en-US"/>
        </w:rPr>
      </w:pPr>
    </w:p>
    <w:p w:rsidR="00A12BD8" w:rsidRPr="00344668" w:rsidRDefault="00A12BD8" w:rsidP="00A12B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344668">
        <w:rPr>
          <w:rFonts w:ascii="Georgia" w:hAnsi="Georgia"/>
          <w:i/>
          <w:w w:val="150"/>
          <w:sz w:val="28"/>
          <w:szCs w:val="18"/>
          <w:lang w:val="en-US"/>
        </w:rPr>
        <w:t>E</w:t>
      </w:r>
      <w:r w:rsidRPr="00344668">
        <w:rPr>
          <w:rFonts w:ascii="Georgia" w:hAnsi="Georgia"/>
          <w:i/>
          <w:w w:val="150"/>
          <w:sz w:val="18"/>
          <w:szCs w:val="18"/>
          <w:lang w:val="en-US"/>
        </w:rPr>
        <w:t>DDER</w:t>
      </w:r>
      <w:r w:rsidRPr="00344668">
        <w:rPr>
          <w:rFonts w:ascii="Georgia" w:hAnsi="Georgia"/>
          <w:i/>
          <w:w w:val="150"/>
          <w:sz w:val="18"/>
          <w:lang w:val="en-US"/>
        </w:rPr>
        <w:t xml:space="preserve"> </w:t>
      </w:r>
      <w:r w:rsidRPr="00344668">
        <w:rPr>
          <w:rFonts w:ascii="Georgia" w:hAnsi="Georgia"/>
          <w:i/>
          <w:w w:val="150"/>
          <w:sz w:val="28"/>
          <w:lang w:val="en-US"/>
        </w:rPr>
        <w:t>J</w:t>
      </w:r>
      <w:r w:rsidRPr="00344668">
        <w:rPr>
          <w:rFonts w:ascii="Georgia" w:hAnsi="Georgia"/>
          <w:i/>
          <w:w w:val="150"/>
          <w:sz w:val="18"/>
          <w:szCs w:val="18"/>
          <w:lang w:val="en-US"/>
        </w:rPr>
        <w:t xml:space="preserve">IMMY </w:t>
      </w:r>
      <w:r w:rsidRPr="00344668">
        <w:rPr>
          <w:rFonts w:ascii="Georgia" w:hAnsi="Georgia"/>
          <w:i/>
          <w:w w:val="150"/>
          <w:sz w:val="28"/>
          <w:lang w:val="en-US"/>
        </w:rPr>
        <w:t>S</w:t>
      </w:r>
      <w:r w:rsidRPr="00344668">
        <w:rPr>
          <w:rFonts w:ascii="Georgia" w:hAnsi="Georgia"/>
          <w:i/>
          <w:w w:val="150"/>
          <w:sz w:val="18"/>
          <w:szCs w:val="18"/>
          <w:lang w:val="en-US"/>
        </w:rPr>
        <w:t xml:space="preserve">ÁNCHEZ </w:t>
      </w:r>
      <w:r w:rsidRPr="00344668">
        <w:rPr>
          <w:rFonts w:ascii="Georgia" w:hAnsi="Georgia"/>
          <w:i/>
          <w:w w:val="150"/>
          <w:sz w:val="28"/>
          <w:szCs w:val="18"/>
          <w:lang w:val="en-US"/>
        </w:rPr>
        <w:t>C.</w:t>
      </w:r>
      <w:r w:rsidRPr="00344668">
        <w:rPr>
          <w:rFonts w:ascii="Georgia" w:hAnsi="Georgia"/>
          <w:i/>
          <w:w w:val="150"/>
          <w:sz w:val="28"/>
          <w:szCs w:val="18"/>
          <w:lang w:val="en-US"/>
        </w:rPr>
        <w:tab/>
      </w:r>
      <w:r w:rsidRPr="00344668">
        <w:rPr>
          <w:rFonts w:ascii="Georgia" w:hAnsi="Georgia"/>
          <w:i/>
          <w:w w:val="150"/>
          <w:sz w:val="28"/>
          <w:szCs w:val="18"/>
          <w:lang w:val="en-US"/>
        </w:rPr>
        <w:tab/>
      </w:r>
      <w:r w:rsidRPr="00344668">
        <w:rPr>
          <w:rFonts w:ascii="Georgia" w:hAnsi="Georgia" w:cs="Arial"/>
          <w:i/>
          <w:spacing w:val="-3"/>
          <w:w w:val="150"/>
          <w:sz w:val="28"/>
          <w:szCs w:val="18"/>
          <w:lang w:val="en-US"/>
        </w:rPr>
        <w:t>J</w:t>
      </w:r>
      <w:r w:rsidRPr="00344668">
        <w:rPr>
          <w:rFonts w:ascii="Georgia" w:hAnsi="Georgia" w:cs="Arial"/>
          <w:i/>
          <w:spacing w:val="-3"/>
          <w:w w:val="150"/>
          <w:sz w:val="18"/>
          <w:szCs w:val="18"/>
          <w:lang w:val="en-US"/>
        </w:rPr>
        <w:t xml:space="preserve">AIME </w:t>
      </w:r>
      <w:r w:rsidRPr="00344668">
        <w:rPr>
          <w:rFonts w:ascii="Georgia" w:hAnsi="Georgia" w:cs="Arial"/>
          <w:i/>
          <w:spacing w:val="-3"/>
          <w:w w:val="150"/>
          <w:sz w:val="28"/>
          <w:szCs w:val="18"/>
          <w:lang w:val="en-US"/>
        </w:rPr>
        <w:t>A</w:t>
      </w:r>
      <w:r w:rsidRPr="00344668">
        <w:rPr>
          <w:rFonts w:ascii="Georgia" w:hAnsi="Georgia"/>
          <w:i/>
          <w:w w:val="150"/>
          <w:sz w:val="18"/>
          <w:szCs w:val="18"/>
          <w:lang w:val="en-US"/>
        </w:rPr>
        <w:t xml:space="preserve">LBERTO </w:t>
      </w:r>
      <w:r w:rsidRPr="00344668">
        <w:rPr>
          <w:rFonts w:ascii="Georgia" w:hAnsi="Georgia" w:cs="Arial"/>
          <w:i/>
          <w:spacing w:val="-3"/>
          <w:w w:val="150"/>
          <w:sz w:val="28"/>
          <w:szCs w:val="18"/>
          <w:lang w:val="en-US"/>
        </w:rPr>
        <w:t>S</w:t>
      </w:r>
      <w:r w:rsidRPr="00344668">
        <w:rPr>
          <w:rFonts w:ascii="Georgia" w:hAnsi="Georgia" w:cs="Arial"/>
          <w:i/>
          <w:spacing w:val="-3"/>
          <w:w w:val="150"/>
          <w:sz w:val="18"/>
          <w:szCs w:val="16"/>
          <w:lang w:val="en-US"/>
        </w:rPr>
        <w:t xml:space="preserve">ARAZA </w:t>
      </w:r>
      <w:r w:rsidRPr="00344668">
        <w:rPr>
          <w:rFonts w:ascii="Georgia" w:hAnsi="Georgia" w:cs="Arial"/>
          <w:i/>
          <w:spacing w:val="-3"/>
          <w:w w:val="150"/>
          <w:sz w:val="28"/>
          <w:szCs w:val="18"/>
          <w:lang w:val="en-US"/>
        </w:rPr>
        <w:t>N.</w:t>
      </w:r>
    </w:p>
    <w:p w:rsidR="00390326" w:rsidRPr="00344668" w:rsidRDefault="00A12BD8" w:rsidP="00A12B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right="-1083"/>
        <w:textAlignment w:val="baseline"/>
        <w:rPr>
          <w:rFonts w:ascii="Georgia" w:hAnsi="Georgia" w:cs="Arial"/>
          <w:i/>
          <w:w w:val="150"/>
          <w:sz w:val="18"/>
          <w:lang w:val="en-GB"/>
        </w:rPr>
      </w:pPr>
      <w:r w:rsidRPr="00344668">
        <w:rPr>
          <w:rFonts w:ascii="Georgia" w:hAnsi="Georgia" w:cs="Arial"/>
          <w:i/>
          <w:w w:val="150"/>
          <w:sz w:val="28"/>
          <w:lang w:val="en-US"/>
        </w:rPr>
        <w:tab/>
      </w:r>
      <w:r w:rsidRPr="00344668">
        <w:rPr>
          <w:rFonts w:ascii="Georgia" w:hAnsi="Georgia" w:cs="Arial"/>
          <w:i/>
          <w:w w:val="150"/>
          <w:sz w:val="28"/>
          <w:lang w:val="en-GB"/>
        </w:rPr>
        <w:t>M</w:t>
      </w:r>
      <w:r w:rsidRPr="00344668">
        <w:rPr>
          <w:rFonts w:ascii="Georgia" w:hAnsi="Georgia" w:cs="Arial"/>
          <w:i/>
          <w:w w:val="150"/>
          <w:sz w:val="18"/>
          <w:lang w:val="en-GB"/>
        </w:rPr>
        <w:t xml:space="preserve"> A G I S T R A D O </w:t>
      </w:r>
      <w:r w:rsidRPr="00344668">
        <w:rPr>
          <w:rFonts w:ascii="Georgia" w:hAnsi="Georgia" w:cs="Arial"/>
          <w:i/>
          <w:w w:val="150"/>
          <w:sz w:val="18"/>
          <w:lang w:val="en-GB"/>
        </w:rPr>
        <w:tab/>
      </w:r>
      <w:r w:rsidRPr="00344668">
        <w:rPr>
          <w:rFonts w:ascii="Georgia" w:hAnsi="Georgia" w:cs="Arial"/>
          <w:i/>
          <w:w w:val="150"/>
          <w:sz w:val="18"/>
          <w:lang w:val="en-GB"/>
        </w:rPr>
        <w:tab/>
      </w:r>
      <w:r w:rsidRPr="00344668">
        <w:rPr>
          <w:rFonts w:ascii="Georgia" w:hAnsi="Georgia" w:cs="Arial"/>
          <w:i/>
          <w:w w:val="150"/>
          <w:sz w:val="18"/>
          <w:lang w:val="en-GB"/>
        </w:rPr>
        <w:tab/>
      </w:r>
      <w:r w:rsidRPr="00344668">
        <w:rPr>
          <w:rFonts w:ascii="Georgia" w:hAnsi="Georgia" w:cs="Arial"/>
          <w:i/>
          <w:w w:val="150"/>
          <w:sz w:val="18"/>
          <w:lang w:val="en-GB"/>
        </w:rPr>
        <w:tab/>
      </w:r>
      <w:r w:rsidRPr="00344668">
        <w:rPr>
          <w:rFonts w:ascii="Georgia" w:hAnsi="Georgia" w:cs="Arial"/>
          <w:i/>
          <w:w w:val="150"/>
          <w:sz w:val="28"/>
          <w:lang w:val="en-GB"/>
        </w:rPr>
        <w:t>M</w:t>
      </w:r>
      <w:r w:rsidRPr="00344668">
        <w:rPr>
          <w:rFonts w:ascii="Georgia" w:hAnsi="Georgia" w:cs="Arial"/>
          <w:i/>
          <w:w w:val="150"/>
          <w:sz w:val="18"/>
          <w:lang w:val="en-GB"/>
        </w:rPr>
        <w:t xml:space="preserve"> A G I S T R A D O  </w:t>
      </w:r>
    </w:p>
    <w:p w:rsidR="00390326" w:rsidRPr="00344668" w:rsidRDefault="00390326" w:rsidP="00A12B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right="-1083"/>
        <w:textAlignment w:val="baseline"/>
        <w:rPr>
          <w:rFonts w:ascii="Georgia" w:hAnsi="Georgia" w:cs="Arial"/>
          <w:i/>
          <w:w w:val="150"/>
          <w:sz w:val="18"/>
          <w:lang w:val="en-GB"/>
        </w:rPr>
      </w:pPr>
    </w:p>
    <w:p w:rsidR="00A12BD8" w:rsidRPr="00344668" w:rsidRDefault="00A12BD8" w:rsidP="00A12B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right="-1083"/>
        <w:jc w:val="both"/>
        <w:textAlignment w:val="baseline"/>
        <w:rPr>
          <w:rFonts w:ascii="Georgia" w:hAnsi="Georgia" w:cs="Arial"/>
          <w:i/>
          <w:w w:val="150"/>
          <w:sz w:val="8"/>
          <w:szCs w:val="8"/>
          <w:lang w:val="en-GB"/>
        </w:rPr>
      </w:pPr>
      <w:r w:rsidRPr="00344668">
        <w:rPr>
          <w:rFonts w:ascii="Georgia" w:hAnsi="Georgia" w:cs="Arial"/>
          <w:i/>
          <w:w w:val="150"/>
          <w:sz w:val="18"/>
          <w:lang w:val="en-GB"/>
        </w:rPr>
        <w:tab/>
      </w:r>
      <w:r w:rsidRPr="00344668">
        <w:rPr>
          <w:rFonts w:ascii="Georgia" w:hAnsi="Georgia" w:cs="Arial"/>
          <w:i/>
          <w:w w:val="150"/>
          <w:sz w:val="18"/>
          <w:lang w:val="en-GB"/>
        </w:rPr>
        <w:tab/>
      </w:r>
      <w:r w:rsidRPr="00344668">
        <w:rPr>
          <w:rFonts w:ascii="Georgia" w:hAnsi="Georgia" w:cs="Arial"/>
          <w:i/>
          <w:w w:val="150"/>
          <w:sz w:val="18"/>
          <w:lang w:val="en-GB"/>
        </w:rPr>
        <w:tab/>
      </w:r>
      <w:r w:rsidRPr="00344668">
        <w:rPr>
          <w:rFonts w:ascii="Georgia" w:hAnsi="Georgia" w:cs="Arial"/>
          <w:i/>
          <w:w w:val="150"/>
          <w:sz w:val="18"/>
          <w:lang w:val="en-GB"/>
        </w:rPr>
        <w:tab/>
      </w:r>
      <w:r w:rsidRPr="00344668">
        <w:rPr>
          <w:rFonts w:ascii="Georgia" w:hAnsi="Georgia" w:cs="Arial"/>
          <w:i/>
          <w:w w:val="150"/>
          <w:sz w:val="18"/>
          <w:lang w:val="en-GB"/>
        </w:rPr>
        <w:tab/>
      </w:r>
      <w:r w:rsidRPr="00344668">
        <w:rPr>
          <w:rFonts w:ascii="Georgia" w:hAnsi="Georgia" w:cs="Arial"/>
          <w:i/>
          <w:w w:val="150"/>
          <w:sz w:val="18"/>
          <w:lang w:val="en-GB"/>
        </w:rPr>
        <w:tab/>
      </w:r>
      <w:r w:rsidRPr="00344668">
        <w:rPr>
          <w:rFonts w:ascii="Georgia" w:hAnsi="Georgia" w:cs="Arial"/>
          <w:i/>
          <w:w w:val="150"/>
          <w:sz w:val="18"/>
          <w:lang w:val="en-GB"/>
        </w:rPr>
        <w:tab/>
      </w:r>
      <w:r w:rsidRPr="00344668">
        <w:rPr>
          <w:rFonts w:ascii="Georgia" w:hAnsi="Georgia" w:cs="Arial"/>
          <w:i/>
          <w:w w:val="150"/>
          <w:sz w:val="18"/>
          <w:lang w:val="en-GB"/>
        </w:rPr>
        <w:tab/>
      </w:r>
      <w:r w:rsidRPr="00344668">
        <w:rPr>
          <w:rFonts w:ascii="Georgia" w:hAnsi="Georgia" w:cs="Arial"/>
          <w:i/>
          <w:w w:val="150"/>
          <w:sz w:val="18"/>
          <w:lang w:val="en-GB"/>
        </w:rPr>
        <w:tab/>
      </w:r>
      <w:r w:rsidRPr="00344668">
        <w:rPr>
          <w:rFonts w:ascii="Georgia" w:hAnsi="Georgia" w:cs="Arial"/>
          <w:i/>
          <w:w w:val="150"/>
          <w:sz w:val="18"/>
          <w:lang w:val="en-GB"/>
        </w:rPr>
        <w:tab/>
      </w:r>
    </w:p>
    <w:p w:rsidR="00DF145C" w:rsidRPr="00344668" w:rsidRDefault="00A12BD8" w:rsidP="00A12BD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right="-1083"/>
        <w:jc w:val="both"/>
        <w:textAlignment w:val="baseline"/>
        <w:rPr>
          <w:rFonts w:ascii="Georgia" w:hAnsi="Georgia"/>
          <w:w w:val="150"/>
          <w:sz w:val="12"/>
          <w:szCs w:val="12"/>
          <w:lang w:val="en-US"/>
        </w:rPr>
      </w:pPr>
      <w:r w:rsidRPr="00344668">
        <w:rPr>
          <w:rFonts w:ascii="Georgia" w:hAnsi="Georgia"/>
          <w:w w:val="150"/>
          <w:sz w:val="12"/>
          <w:szCs w:val="12"/>
          <w:lang w:val="en-US"/>
        </w:rPr>
        <w:tab/>
      </w:r>
      <w:r w:rsidRPr="00344668">
        <w:rPr>
          <w:rFonts w:ascii="Georgia" w:hAnsi="Georgia"/>
          <w:w w:val="150"/>
          <w:sz w:val="12"/>
          <w:szCs w:val="12"/>
          <w:lang w:val="en-US"/>
        </w:rPr>
        <w:tab/>
      </w:r>
      <w:r w:rsidRPr="00344668">
        <w:rPr>
          <w:rFonts w:ascii="Georgia" w:hAnsi="Georgia"/>
          <w:w w:val="150"/>
          <w:sz w:val="12"/>
          <w:szCs w:val="12"/>
          <w:lang w:val="en-US"/>
        </w:rPr>
        <w:tab/>
      </w:r>
      <w:r w:rsidRPr="00344668">
        <w:rPr>
          <w:rFonts w:ascii="Georgia" w:hAnsi="Georgia"/>
          <w:w w:val="150"/>
          <w:sz w:val="12"/>
          <w:szCs w:val="12"/>
          <w:lang w:val="en-US"/>
        </w:rPr>
        <w:tab/>
      </w:r>
      <w:r w:rsidRPr="00344668">
        <w:rPr>
          <w:rFonts w:ascii="Georgia" w:hAnsi="Georgia"/>
          <w:w w:val="150"/>
          <w:sz w:val="12"/>
          <w:szCs w:val="12"/>
          <w:lang w:val="en-US"/>
        </w:rPr>
        <w:tab/>
      </w:r>
      <w:r w:rsidRPr="00344668">
        <w:rPr>
          <w:rFonts w:ascii="Georgia" w:hAnsi="Georgia"/>
          <w:w w:val="150"/>
          <w:sz w:val="12"/>
          <w:szCs w:val="12"/>
          <w:lang w:val="en-US"/>
        </w:rPr>
        <w:tab/>
      </w:r>
      <w:r w:rsidRPr="00344668">
        <w:rPr>
          <w:rFonts w:ascii="Georgia" w:hAnsi="Georgia"/>
          <w:w w:val="150"/>
          <w:sz w:val="12"/>
          <w:szCs w:val="12"/>
          <w:lang w:val="en-US"/>
        </w:rPr>
        <w:tab/>
      </w:r>
      <w:r w:rsidRPr="00344668">
        <w:rPr>
          <w:rFonts w:ascii="Georgia" w:hAnsi="Georgia"/>
          <w:w w:val="150"/>
          <w:sz w:val="12"/>
          <w:szCs w:val="12"/>
          <w:lang w:val="en-US"/>
        </w:rPr>
        <w:tab/>
      </w:r>
      <w:r w:rsidRPr="00344668">
        <w:rPr>
          <w:rFonts w:ascii="Georgia" w:hAnsi="Georgia"/>
          <w:w w:val="150"/>
          <w:sz w:val="12"/>
          <w:szCs w:val="12"/>
          <w:lang w:val="en-US"/>
        </w:rPr>
        <w:tab/>
      </w:r>
      <w:r w:rsidRPr="00344668">
        <w:rPr>
          <w:rFonts w:ascii="Georgia" w:hAnsi="Georgia"/>
          <w:w w:val="150"/>
          <w:sz w:val="12"/>
          <w:szCs w:val="12"/>
          <w:lang w:val="en-US"/>
        </w:rPr>
        <w:tab/>
      </w:r>
    </w:p>
    <w:p w:rsidR="00A12BD8" w:rsidRPr="00344668" w:rsidRDefault="00DF145C" w:rsidP="00DF145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ind w:right="-1083"/>
        <w:textAlignment w:val="baseline"/>
        <w:rPr>
          <w:rFonts w:ascii="Georgia" w:hAnsi="Georgia" w:cs="Arial"/>
          <w:i/>
          <w:w w:val="150"/>
          <w:sz w:val="18"/>
          <w:lang w:val="en-GB"/>
        </w:rPr>
      </w:pPr>
      <w:r w:rsidRPr="00344668">
        <w:rPr>
          <w:rFonts w:ascii="Georgia" w:hAnsi="Georgia"/>
          <w:w w:val="150"/>
          <w:sz w:val="12"/>
          <w:szCs w:val="12"/>
          <w:lang w:val="en-US"/>
        </w:rPr>
        <w:tab/>
      </w:r>
      <w:r w:rsidRPr="00344668">
        <w:rPr>
          <w:rFonts w:ascii="Georgia" w:hAnsi="Georgia"/>
          <w:w w:val="150"/>
          <w:sz w:val="12"/>
          <w:szCs w:val="12"/>
          <w:lang w:val="en-US"/>
        </w:rPr>
        <w:tab/>
      </w:r>
      <w:r w:rsidRPr="00344668">
        <w:rPr>
          <w:rFonts w:ascii="Georgia" w:hAnsi="Georgia"/>
          <w:w w:val="150"/>
          <w:sz w:val="12"/>
          <w:szCs w:val="12"/>
          <w:lang w:val="en-US"/>
        </w:rPr>
        <w:tab/>
      </w:r>
      <w:r w:rsidRPr="00344668">
        <w:rPr>
          <w:rFonts w:ascii="Georgia" w:hAnsi="Georgia"/>
          <w:w w:val="150"/>
          <w:sz w:val="12"/>
          <w:szCs w:val="12"/>
          <w:lang w:val="en-US"/>
        </w:rPr>
        <w:tab/>
      </w:r>
      <w:r w:rsidRPr="00344668">
        <w:rPr>
          <w:rFonts w:ascii="Georgia" w:hAnsi="Georgia"/>
          <w:w w:val="150"/>
          <w:sz w:val="12"/>
          <w:szCs w:val="12"/>
          <w:lang w:val="en-US"/>
        </w:rPr>
        <w:tab/>
      </w:r>
      <w:r w:rsidRPr="00344668">
        <w:rPr>
          <w:rFonts w:ascii="Georgia" w:hAnsi="Georgia"/>
          <w:w w:val="150"/>
          <w:sz w:val="12"/>
          <w:szCs w:val="12"/>
          <w:lang w:val="en-US"/>
        </w:rPr>
        <w:tab/>
      </w:r>
      <w:r w:rsidRPr="00344668">
        <w:rPr>
          <w:rFonts w:ascii="Georgia" w:hAnsi="Georgia"/>
          <w:w w:val="150"/>
          <w:sz w:val="12"/>
          <w:szCs w:val="12"/>
          <w:lang w:val="en-US"/>
        </w:rPr>
        <w:tab/>
      </w:r>
      <w:r w:rsidRPr="00344668">
        <w:rPr>
          <w:rFonts w:ascii="Georgia" w:hAnsi="Georgia"/>
          <w:w w:val="150"/>
          <w:sz w:val="12"/>
          <w:szCs w:val="12"/>
          <w:lang w:val="en-US"/>
        </w:rPr>
        <w:tab/>
      </w:r>
      <w:r w:rsidRPr="00344668">
        <w:rPr>
          <w:rFonts w:ascii="Georgia" w:hAnsi="Georgia"/>
          <w:w w:val="150"/>
          <w:sz w:val="12"/>
          <w:szCs w:val="12"/>
          <w:lang w:val="en-US"/>
        </w:rPr>
        <w:tab/>
      </w:r>
      <w:r w:rsidRPr="00344668">
        <w:rPr>
          <w:rFonts w:ascii="Georgia" w:hAnsi="Georgia"/>
          <w:w w:val="150"/>
          <w:sz w:val="12"/>
          <w:szCs w:val="12"/>
          <w:lang w:val="en-US"/>
        </w:rPr>
        <w:tab/>
      </w:r>
      <w:r w:rsidR="00A12BD8" w:rsidRPr="00344668">
        <w:rPr>
          <w:rFonts w:ascii="Georgia" w:hAnsi="Georgia"/>
          <w:w w:val="150"/>
          <w:sz w:val="12"/>
          <w:szCs w:val="12"/>
          <w:lang w:val="en-US"/>
        </w:rPr>
        <w:t>DGH/ODCD/JHM/2018</w:t>
      </w:r>
    </w:p>
    <w:sectPr w:rsidR="00A12BD8" w:rsidRPr="00344668" w:rsidSect="00E82840">
      <w:headerReference w:type="default" r:id="rId10"/>
      <w:footerReference w:type="default" r:id="rId11"/>
      <w:pgSz w:w="12242" w:h="18722" w:code="14"/>
      <w:pgMar w:top="1701" w:right="1418"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41D" w:rsidRDefault="0067241D" w:rsidP="0099045D">
      <w:r>
        <w:separator/>
      </w:r>
    </w:p>
  </w:endnote>
  <w:endnote w:type="continuationSeparator" w:id="0">
    <w:p w:rsidR="0067241D" w:rsidRDefault="0067241D"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2C" w:rsidRPr="00FF6891" w:rsidRDefault="00D9482C" w:rsidP="00FF6891">
    <w:pPr>
      <w:rPr>
        <w:sz w:val="4"/>
      </w:rPr>
    </w:pPr>
  </w:p>
  <w:p w:rsidR="00D9482C" w:rsidRPr="00592A5D" w:rsidRDefault="00D9482C" w:rsidP="00FF6891">
    <w:pPr>
      <w:pStyle w:val="Piedepgina"/>
      <w:pBdr>
        <w:bottom w:val="double" w:sz="6" w:space="1" w:color="auto"/>
      </w:pBdr>
      <w:spacing w:line="360" w:lineRule="auto"/>
      <w:jc w:val="right"/>
      <w:rPr>
        <w:rFonts w:ascii="Georgia" w:hAnsi="Georgia" w:cs="Arial"/>
        <w:spacing w:val="20"/>
        <w:w w:val="200"/>
        <w:sz w:val="2"/>
        <w:szCs w:val="10"/>
        <w:lang w:val="es-CO"/>
      </w:rPr>
    </w:pPr>
  </w:p>
  <w:p w:rsidR="00D9482C" w:rsidRPr="00401168" w:rsidRDefault="00D9482C" w:rsidP="00FF6891">
    <w:pPr>
      <w:pStyle w:val="Piedepgina"/>
      <w:spacing w:line="360" w:lineRule="auto"/>
      <w:jc w:val="right"/>
      <w:rPr>
        <w:rFonts w:ascii="Georgia" w:hAnsi="Georgia" w:cs="Arial"/>
        <w:spacing w:val="20"/>
        <w:w w:val="200"/>
        <w:sz w:val="14"/>
        <w:szCs w:val="10"/>
        <w:lang w:val="es-CO"/>
      </w:rPr>
    </w:pPr>
  </w:p>
  <w:p w:rsidR="00D9482C" w:rsidRPr="00401168" w:rsidRDefault="00D9482C" w:rsidP="00FF6891">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D9482C" w:rsidRPr="00401168" w:rsidRDefault="00D9482C" w:rsidP="00FF6891">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41D" w:rsidRDefault="0067241D" w:rsidP="0099045D">
      <w:r>
        <w:separator/>
      </w:r>
    </w:p>
  </w:footnote>
  <w:footnote w:type="continuationSeparator" w:id="0">
    <w:p w:rsidR="0067241D" w:rsidRDefault="0067241D" w:rsidP="0099045D">
      <w:r>
        <w:continuationSeparator/>
      </w:r>
    </w:p>
  </w:footnote>
  <w:footnote w:id="1">
    <w:p w:rsidR="00D9482C" w:rsidRPr="00F614BF" w:rsidRDefault="00D9482C" w:rsidP="003E703E">
      <w:pPr>
        <w:pStyle w:val="Textonotapie"/>
        <w:jc w:val="both"/>
        <w:rPr>
          <w:rFonts w:ascii="Georgia" w:hAnsi="Georgia"/>
          <w:sz w:val="18"/>
        </w:rPr>
      </w:pPr>
      <w:r w:rsidRPr="00F614BF">
        <w:rPr>
          <w:rStyle w:val="Refdenotaalpie"/>
          <w:rFonts w:ascii="Georgia" w:hAnsi="Georgia"/>
          <w:sz w:val="18"/>
        </w:rPr>
        <w:footnoteRef/>
      </w:r>
      <w:r w:rsidRPr="00F614BF">
        <w:rPr>
          <w:rFonts w:ascii="Georgia" w:hAnsi="Georgia"/>
          <w:sz w:val="18"/>
        </w:rPr>
        <w:t xml:space="preserve"> QUINCHE R., Manuel F. Vías de hecho, acción de tutela contra providencias, Temis SA, Bogotá, 2013, p.103.</w:t>
      </w:r>
    </w:p>
  </w:footnote>
  <w:footnote w:id="2">
    <w:p w:rsidR="00D9482C" w:rsidRPr="00F614BF" w:rsidRDefault="00D9482C" w:rsidP="003E703E">
      <w:pPr>
        <w:pStyle w:val="Textonotapie"/>
        <w:jc w:val="both"/>
        <w:rPr>
          <w:rFonts w:ascii="Georgia" w:hAnsi="Georgia"/>
          <w:sz w:val="18"/>
        </w:rPr>
      </w:pPr>
      <w:r w:rsidRPr="00F614BF">
        <w:rPr>
          <w:rStyle w:val="Refdenotaalpie"/>
          <w:rFonts w:ascii="Georgia" w:hAnsi="Georgia"/>
          <w:sz w:val="18"/>
        </w:rPr>
        <w:footnoteRef/>
      </w:r>
      <w:r w:rsidRPr="00F614BF">
        <w:rPr>
          <w:rFonts w:ascii="Georgia" w:hAnsi="Georgia"/>
          <w:sz w:val="18"/>
        </w:rPr>
        <w:t xml:space="preserve"> QUIROGA N., Édgar A. Tutela contra decisiones judiciales, Universidad Santo Tomás y editorial Ibáñez, Bogotá DC, 2014, p.83.</w:t>
      </w:r>
    </w:p>
  </w:footnote>
  <w:footnote w:id="3">
    <w:p w:rsidR="00D9482C" w:rsidRPr="00F614BF" w:rsidRDefault="00D9482C" w:rsidP="003E703E">
      <w:pPr>
        <w:pStyle w:val="Textonotapie"/>
        <w:jc w:val="both"/>
        <w:rPr>
          <w:rFonts w:ascii="Georgia" w:hAnsi="Georgia"/>
          <w:sz w:val="18"/>
        </w:rPr>
      </w:pPr>
      <w:r w:rsidRPr="00F614BF">
        <w:rPr>
          <w:rStyle w:val="Refdenotaalpie"/>
          <w:rFonts w:ascii="Georgia" w:hAnsi="Georgia"/>
          <w:sz w:val="18"/>
        </w:rPr>
        <w:footnoteRef/>
      </w:r>
      <w:r w:rsidRPr="00F614BF">
        <w:rPr>
          <w:rFonts w:ascii="Georgia" w:hAnsi="Georgia"/>
          <w:sz w:val="18"/>
        </w:rPr>
        <w:t xml:space="preserve"> </w:t>
      </w:r>
      <w:r w:rsidRPr="00F614BF">
        <w:rPr>
          <w:rFonts w:ascii="Georgia" w:hAnsi="Georgia"/>
          <w:sz w:val="18"/>
          <w:lang w:val="es-MX"/>
        </w:rPr>
        <w:t>CC. T-917 de 2011.</w:t>
      </w:r>
    </w:p>
  </w:footnote>
  <w:footnote w:id="4">
    <w:p w:rsidR="00526A6B" w:rsidRPr="00F614BF" w:rsidRDefault="00526A6B" w:rsidP="00526A6B">
      <w:pPr>
        <w:pStyle w:val="Textonotapie"/>
        <w:jc w:val="both"/>
        <w:rPr>
          <w:rFonts w:ascii="Georgia" w:hAnsi="Georgia"/>
          <w:sz w:val="18"/>
        </w:rPr>
      </w:pPr>
      <w:r w:rsidRPr="00F614BF">
        <w:rPr>
          <w:rStyle w:val="Refdenotaalpie"/>
          <w:rFonts w:ascii="Georgia" w:hAnsi="Georgia"/>
          <w:sz w:val="18"/>
        </w:rPr>
        <w:footnoteRef/>
      </w:r>
      <w:r w:rsidRPr="00F614BF">
        <w:rPr>
          <w:rFonts w:ascii="Georgia" w:hAnsi="Georgia"/>
          <w:sz w:val="18"/>
          <w:lang w:val="es-MX"/>
        </w:rPr>
        <w:t xml:space="preserve"> CC. C-590 de 2005.</w:t>
      </w:r>
    </w:p>
  </w:footnote>
  <w:footnote w:id="5">
    <w:p w:rsidR="00526A6B" w:rsidRPr="00F614BF" w:rsidRDefault="00526A6B" w:rsidP="00526A6B">
      <w:pPr>
        <w:pStyle w:val="Textonotapie"/>
        <w:jc w:val="both"/>
        <w:rPr>
          <w:rFonts w:ascii="Georgia" w:hAnsi="Georgia"/>
          <w:sz w:val="18"/>
        </w:rPr>
      </w:pPr>
      <w:r w:rsidRPr="00F614BF">
        <w:rPr>
          <w:rStyle w:val="Refdenotaalpie"/>
          <w:rFonts w:ascii="Georgia" w:hAnsi="Georgia"/>
          <w:sz w:val="18"/>
        </w:rPr>
        <w:footnoteRef/>
      </w:r>
      <w:r w:rsidRPr="00F614BF">
        <w:rPr>
          <w:rFonts w:ascii="Georgia" w:hAnsi="Georgia"/>
          <w:sz w:val="18"/>
          <w:lang w:val="es-MX"/>
        </w:rPr>
        <w:t xml:space="preserve"> CC. </w:t>
      </w:r>
      <w:r w:rsidRPr="00F614BF">
        <w:rPr>
          <w:rFonts w:ascii="Georgia" w:hAnsi="Georgia"/>
          <w:bCs/>
          <w:sz w:val="18"/>
        </w:rPr>
        <w:t xml:space="preserve">SU-222 de 2016 y </w:t>
      </w:r>
      <w:r w:rsidRPr="00F614BF">
        <w:rPr>
          <w:rFonts w:ascii="Georgia" w:hAnsi="Georgia"/>
          <w:bCs/>
          <w:sz w:val="18"/>
          <w:lang w:val="es-ES_tradnl"/>
        </w:rPr>
        <w:t>T-137 de 2017</w:t>
      </w:r>
      <w:r w:rsidRPr="00F614BF">
        <w:rPr>
          <w:rFonts w:ascii="Georgia" w:hAnsi="Georgia"/>
          <w:sz w:val="18"/>
          <w:lang w:val="es-MX"/>
        </w:rPr>
        <w:t>.</w:t>
      </w:r>
    </w:p>
  </w:footnote>
  <w:footnote w:id="6">
    <w:p w:rsidR="00526A6B" w:rsidRPr="00F614BF" w:rsidRDefault="00526A6B" w:rsidP="00526A6B">
      <w:pPr>
        <w:pStyle w:val="Textonotapie"/>
        <w:rPr>
          <w:rFonts w:ascii="Georgia" w:hAnsi="Georgia"/>
          <w:b/>
          <w:bCs/>
          <w:sz w:val="18"/>
        </w:rPr>
      </w:pPr>
      <w:r w:rsidRPr="00F614BF">
        <w:rPr>
          <w:rStyle w:val="Refdenotaalpie"/>
          <w:rFonts w:ascii="Georgia" w:hAnsi="Georgia"/>
          <w:sz w:val="18"/>
        </w:rPr>
        <w:footnoteRef/>
      </w:r>
      <w:r w:rsidRPr="00F614BF">
        <w:rPr>
          <w:rFonts w:ascii="Georgia" w:hAnsi="Georgia"/>
          <w:sz w:val="18"/>
        </w:rPr>
        <w:t xml:space="preserve"> </w:t>
      </w:r>
      <w:r w:rsidRPr="00F614BF">
        <w:rPr>
          <w:rFonts w:ascii="Georgia" w:hAnsi="Georgia"/>
          <w:bCs/>
          <w:sz w:val="18"/>
          <w:lang w:val="es-ES_tradnl"/>
        </w:rPr>
        <w:t>CC. SU-004 de 2018.</w:t>
      </w:r>
    </w:p>
  </w:footnote>
  <w:footnote w:id="7">
    <w:p w:rsidR="00526A6B" w:rsidRPr="00F614BF" w:rsidRDefault="00526A6B" w:rsidP="00526A6B">
      <w:pPr>
        <w:pStyle w:val="Textonotapie"/>
        <w:rPr>
          <w:rFonts w:ascii="Georgia" w:hAnsi="Georgia"/>
          <w:sz w:val="18"/>
          <w:lang w:val="es-CO"/>
        </w:rPr>
      </w:pPr>
      <w:r w:rsidRPr="00F614BF">
        <w:rPr>
          <w:rStyle w:val="Refdenotaalpie"/>
          <w:rFonts w:ascii="Georgia" w:hAnsi="Georgia"/>
          <w:sz w:val="18"/>
        </w:rPr>
        <w:footnoteRef/>
      </w:r>
      <w:r w:rsidRPr="00F614BF">
        <w:rPr>
          <w:rFonts w:ascii="Georgia" w:hAnsi="Georgia"/>
          <w:sz w:val="18"/>
        </w:rPr>
        <w:t xml:space="preserve"> </w:t>
      </w:r>
      <w:r w:rsidRPr="00F614BF">
        <w:rPr>
          <w:rFonts w:ascii="Georgia" w:hAnsi="Georgia"/>
          <w:sz w:val="18"/>
          <w:lang w:val="es-MX"/>
        </w:rPr>
        <w:t>CC. T-307 de 2015.</w:t>
      </w:r>
    </w:p>
  </w:footnote>
  <w:footnote w:id="8">
    <w:p w:rsidR="00D9482C" w:rsidRPr="00F614BF" w:rsidRDefault="00D9482C" w:rsidP="003E703E">
      <w:pPr>
        <w:pStyle w:val="Textonotapie"/>
        <w:jc w:val="both"/>
        <w:rPr>
          <w:rFonts w:ascii="Georgia" w:hAnsi="Georgia"/>
          <w:sz w:val="18"/>
        </w:rPr>
      </w:pPr>
      <w:r w:rsidRPr="00F614BF">
        <w:rPr>
          <w:rFonts w:ascii="Georgia" w:hAnsi="Georgia"/>
          <w:sz w:val="18"/>
          <w:vertAlign w:val="superscript"/>
        </w:rPr>
        <w:footnoteRef/>
      </w:r>
      <w:r w:rsidRPr="00F614BF">
        <w:rPr>
          <w:rFonts w:ascii="Georgia" w:hAnsi="Georgia"/>
          <w:sz w:val="18"/>
        </w:rPr>
        <w:t xml:space="preserve"> ESCUELA JUDICIAL RODRIGO LARA BONILLA. </w:t>
      </w:r>
      <w:r w:rsidRPr="00F614BF">
        <w:rPr>
          <w:rFonts w:ascii="Georgia" w:hAnsi="Georgia"/>
          <w:sz w:val="18"/>
          <w:lang w:val="es-CO"/>
        </w:rPr>
        <w:t xml:space="preserve">La acción de tutela en el ordenamiento constitucional colombiano, Universidad Nacional de Colombia, Catalina Botero Marino, </w:t>
      </w:r>
      <w:proofErr w:type="spellStart"/>
      <w:r w:rsidRPr="00F614BF">
        <w:rPr>
          <w:rFonts w:ascii="Georgia" w:hAnsi="Georgia"/>
          <w:sz w:val="18"/>
          <w:lang w:val="es-CO"/>
        </w:rPr>
        <w:t>Ediprime</w:t>
      </w:r>
      <w:proofErr w:type="spellEnd"/>
      <w:r w:rsidRPr="00F614BF">
        <w:rPr>
          <w:rFonts w:ascii="Georgia" w:hAnsi="Georgia"/>
          <w:sz w:val="18"/>
          <w:lang w:val="es-CO"/>
        </w:rPr>
        <w:t xml:space="preserve"> Ltda., 2006, p.61-75.</w:t>
      </w:r>
    </w:p>
  </w:footnote>
  <w:footnote w:id="9">
    <w:p w:rsidR="00D9482C" w:rsidRPr="00F614BF" w:rsidRDefault="00D9482C" w:rsidP="003E703E">
      <w:pPr>
        <w:pStyle w:val="Textonotapie"/>
        <w:jc w:val="both"/>
        <w:rPr>
          <w:rFonts w:ascii="Georgia" w:hAnsi="Georgia"/>
          <w:sz w:val="18"/>
        </w:rPr>
      </w:pPr>
      <w:r w:rsidRPr="00F614BF">
        <w:rPr>
          <w:rStyle w:val="Refdenotaalpie"/>
          <w:rFonts w:ascii="Georgia" w:hAnsi="Georgia"/>
          <w:sz w:val="18"/>
        </w:rPr>
        <w:footnoteRef/>
      </w:r>
      <w:r w:rsidRPr="00F614BF">
        <w:rPr>
          <w:rFonts w:ascii="Georgia" w:hAnsi="Georgia"/>
          <w:sz w:val="18"/>
        </w:rPr>
        <w:t xml:space="preserve"> QUINCHE R., Manuel F. La acción de tutela, el amparo en Colombia, Bogotá DC, 2011, p.233-285.</w:t>
      </w:r>
    </w:p>
  </w:footnote>
  <w:footnote w:id="10">
    <w:p w:rsidR="00F15429" w:rsidRPr="00F614BF" w:rsidRDefault="00F15429" w:rsidP="00F15429">
      <w:pPr>
        <w:pStyle w:val="Textonotapie"/>
        <w:jc w:val="both"/>
        <w:rPr>
          <w:rFonts w:ascii="Georgia" w:hAnsi="Georgia"/>
          <w:sz w:val="18"/>
        </w:rPr>
      </w:pPr>
      <w:r w:rsidRPr="00F614BF">
        <w:rPr>
          <w:rStyle w:val="Refdenotaalpie"/>
          <w:rFonts w:ascii="Georgia" w:hAnsi="Georgia"/>
          <w:sz w:val="18"/>
        </w:rPr>
        <w:footnoteRef/>
      </w:r>
      <w:r w:rsidRPr="00F614BF">
        <w:rPr>
          <w:rFonts w:ascii="Georgia" w:hAnsi="Georgia"/>
          <w:sz w:val="18"/>
        </w:rPr>
        <w:t xml:space="preserve"> CC. </w:t>
      </w:r>
      <w:r w:rsidRPr="00F614BF">
        <w:rPr>
          <w:rFonts w:ascii="Georgia" w:hAnsi="Georgia"/>
          <w:sz w:val="18"/>
          <w:lang w:val="es-CO"/>
        </w:rPr>
        <w:t>T-193 de 2008 y T-502 de 2008 reiteradas en la SU-168 de 2017.</w:t>
      </w:r>
    </w:p>
  </w:footnote>
  <w:footnote w:id="11">
    <w:p w:rsidR="00F15429" w:rsidRPr="00F614BF" w:rsidRDefault="00F15429" w:rsidP="00F15429">
      <w:pPr>
        <w:pStyle w:val="Textonotapie"/>
        <w:jc w:val="both"/>
        <w:rPr>
          <w:rFonts w:ascii="Georgia" w:hAnsi="Georgia"/>
          <w:sz w:val="18"/>
        </w:rPr>
      </w:pPr>
      <w:r w:rsidRPr="00F614BF">
        <w:rPr>
          <w:rStyle w:val="Refdenotaalpie"/>
          <w:rFonts w:ascii="Georgia" w:hAnsi="Georgia"/>
          <w:sz w:val="18"/>
        </w:rPr>
        <w:footnoteRef/>
      </w:r>
      <w:r w:rsidRPr="00F614BF">
        <w:rPr>
          <w:rFonts w:ascii="Georgia" w:hAnsi="Georgia"/>
          <w:sz w:val="18"/>
        </w:rPr>
        <w:t xml:space="preserve"> CC. </w:t>
      </w:r>
      <w:r w:rsidRPr="00F614BF">
        <w:rPr>
          <w:rFonts w:ascii="Georgia" w:hAnsi="Georgia"/>
          <w:sz w:val="18"/>
          <w:lang w:val="es-CO"/>
        </w:rPr>
        <w:t>Ob. cit.</w:t>
      </w:r>
    </w:p>
  </w:footnote>
  <w:footnote w:id="12">
    <w:p w:rsidR="00F15429" w:rsidRPr="00F614BF" w:rsidRDefault="00F15429" w:rsidP="00F15429">
      <w:pPr>
        <w:pStyle w:val="Textonotapie"/>
        <w:rPr>
          <w:rFonts w:ascii="Georgia" w:hAnsi="Georgia"/>
          <w:sz w:val="18"/>
        </w:rPr>
      </w:pPr>
      <w:r w:rsidRPr="00F614BF">
        <w:rPr>
          <w:rStyle w:val="Refdenotaalpie"/>
          <w:rFonts w:ascii="Georgia" w:hAnsi="Georgia"/>
          <w:sz w:val="18"/>
        </w:rPr>
        <w:footnoteRef/>
      </w:r>
      <w:r w:rsidRPr="00F614BF">
        <w:rPr>
          <w:rFonts w:ascii="Georgia" w:hAnsi="Georgia"/>
          <w:sz w:val="18"/>
        </w:rPr>
        <w:t xml:space="preserve"> CC. </w:t>
      </w:r>
      <w:r w:rsidRPr="00F614BF">
        <w:rPr>
          <w:rFonts w:ascii="Georgia" w:hAnsi="Georgia"/>
          <w:bCs/>
          <w:sz w:val="18"/>
        </w:rPr>
        <w:t xml:space="preserve">SU-240 de 2015 y </w:t>
      </w:r>
      <w:r w:rsidRPr="00F614BF">
        <w:rPr>
          <w:rFonts w:ascii="Georgia" w:hAnsi="Georgia"/>
          <w:sz w:val="18"/>
          <w:lang w:val="es-CO"/>
        </w:rPr>
        <w:t>T-185 de 2013.</w:t>
      </w:r>
    </w:p>
  </w:footnote>
  <w:footnote w:id="13">
    <w:p w:rsidR="00F15429" w:rsidRPr="00F614BF" w:rsidRDefault="00F15429" w:rsidP="00F15429">
      <w:pPr>
        <w:pStyle w:val="Textonotapie"/>
        <w:rPr>
          <w:rFonts w:ascii="Georgia" w:hAnsi="Georgia"/>
          <w:sz w:val="18"/>
          <w:lang w:val="es-CO"/>
        </w:rPr>
      </w:pPr>
      <w:r w:rsidRPr="00F614BF">
        <w:rPr>
          <w:rStyle w:val="Refdenotaalpie"/>
          <w:rFonts w:ascii="Georgia" w:hAnsi="Georgia"/>
          <w:sz w:val="18"/>
          <w:lang w:val="es-CO"/>
        </w:rPr>
        <w:footnoteRef/>
      </w:r>
      <w:r w:rsidRPr="00F614BF">
        <w:rPr>
          <w:rFonts w:ascii="Georgia" w:hAnsi="Georgia"/>
          <w:sz w:val="18"/>
          <w:lang w:val="es-CO"/>
        </w:rPr>
        <w:t xml:space="preserve"> CC. T-0162 de 2018; también, pueden consultarse las </w:t>
      </w:r>
      <w:r w:rsidRPr="00F614BF">
        <w:rPr>
          <w:rFonts w:ascii="Georgia" w:hAnsi="Georgia"/>
          <w:bCs/>
          <w:sz w:val="18"/>
          <w:lang w:val="es-CO"/>
        </w:rPr>
        <w:t>T-280 de 2017 y T-001 de 2016.</w:t>
      </w:r>
    </w:p>
  </w:footnote>
  <w:footnote w:id="14">
    <w:p w:rsidR="00F15429" w:rsidRPr="00F614BF" w:rsidRDefault="00F15429" w:rsidP="00F15429">
      <w:pPr>
        <w:pStyle w:val="Textonotapie"/>
        <w:rPr>
          <w:rFonts w:ascii="Georgia" w:hAnsi="Georgia"/>
          <w:sz w:val="18"/>
          <w:lang w:val="es-CO"/>
        </w:rPr>
      </w:pPr>
      <w:r w:rsidRPr="00F614BF">
        <w:rPr>
          <w:rStyle w:val="Refdenotaalpie"/>
          <w:rFonts w:ascii="Georgia" w:hAnsi="Georgia"/>
          <w:sz w:val="18"/>
          <w:lang w:val="es-CO"/>
        </w:rPr>
        <w:footnoteRef/>
      </w:r>
      <w:r w:rsidRPr="00F614BF">
        <w:rPr>
          <w:rFonts w:ascii="Georgia" w:hAnsi="Georgia"/>
          <w:sz w:val="18"/>
          <w:lang w:val="es-CO"/>
        </w:rPr>
        <w:t xml:space="preserve"> CC. T-185 de 2013.</w:t>
      </w:r>
    </w:p>
  </w:footnote>
  <w:footnote w:id="15">
    <w:p w:rsidR="00F15429" w:rsidRPr="00F614BF" w:rsidRDefault="00F15429" w:rsidP="00F15429">
      <w:pPr>
        <w:pStyle w:val="Textonotapie"/>
        <w:rPr>
          <w:rFonts w:ascii="Georgia" w:hAnsi="Georgia"/>
          <w:sz w:val="18"/>
          <w:lang w:val="es-CO"/>
        </w:rPr>
      </w:pPr>
      <w:r w:rsidRPr="00F614BF">
        <w:rPr>
          <w:rStyle w:val="Refdenotaalpie"/>
          <w:rFonts w:ascii="Georgia" w:hAnsi="Georgia"/>
          <w:sz w:val="18"/>
        </w:rPr>
        <w:footnoteRef/>
      </w:r>
      <w:r w:rsidRPr="00F614BF">
        <w:rPr>
          <w:rFonts w:ascii="Georgia" w:hAnsi="Georgia"/>
          <w:sz w:val="18"/>
        </w:rPr>
        <w:t xml:space="preserve"> </w:t>
      </w:r>
      <w:r w:rsidRPr="00F614BF">
        <w:rPr>
          <w:rFonts w:ascii="Georgia" w:hAnsi="Georgia"/>
          <w:sz w:val="18"/>
          <w:lang w:val="es-CO"/>
        </w:rPr>
        <w:t>CC. SU-168 de 2017.</w:t>
      </w:r>
    </w:p>
  </w:footnote>
  <w:footnote w:id="16">
    <w:p w:rsidR="00F15429" w:rsidRPr="00F614BF" w:rsidRDefault="00F15429" w:rsidP="00F15429">
      <w:pPr>
        <w:pStyle w:val="Textonotapie"/>
        <w:jc w:val="both"/>
        <w:rPr>
          <w:rFonts w:ascii="Georgia" w:hAnsi="Georgia"/>
          <w:sz w:val="18"/>
        </w:rPr>
      </w:pPr>
      <w:r w:rsidRPr="00F614BF">
        <w:rPr>
          <w:rStyle w:val="Refdenotaalpie"/>
          <w:rFonts w:ascii="Georgia" w:hAnsi="Georgia"/>
          <w:sz w:val="18"/>
        </w:rPr>
        <w:footnoteRef/>
      </w:r>
      <w:r w:rsidRPr="00F614BF">
        <w:rPr>
          <w:rFonts w:ascii="Georgia" w:hAnsi="Georgia"/>
          <w:sz w:val="18"/>
        </w:rPr>
        <w:t xml:space="preserve"> BOTERO M., Catalina. La acción de tutela en el ordenamiento constitucional colombiano, </w:t>
      </w:r>
      <w:proofErr w:type="spellStart"/>
      <w:r w:rsidRPr="00F614BF">
        <w:rPr>
          <w:rFonts w:ascii="Georgia" w:hAnsi="Georgia"/>
          <w:sz w:val="18"/>
        </w:rPr>
        <w:t>Ediprime</w:t>
      </w:r>
      <w:proofErr w:type="spellEnd"/>
      <w:r w:rsidRPr="00F614BF">
        <w:rPr>
          <w:rFonts w:ascii="Georgia" w:hAnsi="Georgia"/>
          <w:sz w:val="18"/>
        </w:rPr>
        <w:t xml:space="preserve"> </w:t>
      </w:r>
      <w:proofErr w:type="spellStart"/>
      <w:r w:rsidRPr="00F614BF">
        <w:rPr>
          <w:rFonts w:ascii="Georgia" w:hAnsi="Georgia"/>
          <w:sz w:val="18"/>
        </w:rPr>
        <w:t>Ltda</w:t>
      </w:r>
      <w:proofErr w:type="spellEnd"/>
      <w:r w:rsidRPr="00F614BF">
        <w:rPr>
          <w:rFonts w:ascii="Georgia" w:hAnsi="Georgia"/>
          <w:sz w:val="18"/>
        </w:rPr>
        <w:t>, Bogotá, 2006, p.120.</w:t>
      </w:r>
    </w:p>
  </w:footnote>
  <w:footnote w:id="17">
    <w:p w:rsidR="00F15429" w:rsidRPr="00F614BF" w:rsidRDefault="00F15429" w:rsidP="00F15429">
      <w:pPr>
        <w:pStyle w:val="Textonotapie"/>
        <w:jc w:val="both"/>
        <w:rPr>
          <w:rFonts w:ascii="Georgia" w:hAnsi="Georgia"/>
          <w:sz w:val="18"/>
        </w:rPr>
      </w:pPr>
      <w:r w:rsidRPr="00F614BF">
        <w:rPr>
          <w:rStyle w:val="Refdenotaalpie"/>
          <w:rFonts w:ascii="Georgia" w:hAnsi="Georgia"/>
          <w:sz w:val="18"/>
        </w:rPr>
        <w:footnoteRef/>
      </w:r>
      <w:r w:rsidRPr="00F614BF">
        <w:rPr>
          <w:rFonts w:ascii="Georgia" w:hAnsi="Georgia"/>
          <w:sz w:val="18"/>
        </w:rPr>
        <w:t xml:space="preserve"> </w:t>
      </w:r>
      <w:r w:rsidRPr="00F614BF">
        <w:rPr>
          <w:rFonts w:ascii="Georgia" w:hAnsi="Georgia"/>
          <w:sz w:val="18"/>
          <w:lang w:val="es-CO"/>
        </w:rPr>
        <w:t>TSP, Sala Civil-Familia. Sentencia del 28-03-2016, MP: Grisales H., No.2016-00289-00.</w:t>
      </w:r>
    </w:p>
  </w:footnote>
  <w:footnote w:id="18">
    <w:p w:rsidR="00F15429" w:rsidRPr="00F614BF" w:rsidRDefault="00F15429" w:rsidP="00F15429">
      <w:pPr>
        <w:pStyle w:val="Textonotapie"/>
        <w:jc w:val="both"/>
        <w:rPr>
          <w:rFonts w:ascii="Georgia" w:hAnsi="Georgia"/>
          <w:sz w:val="18"/>
        </w:rPr>
      </w:pPr>
      <w:r w:rsidRPr="00F614BF">
        <w:rPr>
          <w:rStyle w:val="Refdenotaalpie"/>
          <w:rFonts w:ascii="Georgia" w:hAnsi="Georgia"/>
          <w:sz w:val="18"/>
        </w:rPr>
        <w:footnoteRef/>
      </w:r>
      <w:r w:rsidRPr="00F614BF">
        <w:rPr>
          <w:rFonts w:ascii="Georgia" w:hAnsi="Georgia"/>
          <w:sz w:val="18"/>
        </w:rPr>
        <w:t xml:space="preserve"> CC. T-057 de 2016.</w:t>
      </w:r>
    </w:p>
  </w:footnote>
  <w:footnote w:id="19">
    <w:p w:rsidR="00F15429" w:rsidRPr="00F614BF" w:rsidRDefault="00F15429" w:rsidP="00F15429">
      <w:pPr>
        <w:pStyle w:val="Textonotapie"/>
        <w:jc w:val="both"/>
        <w:rPr>
          <w:rFonts w:ascii="Georgia" w:hAnsi="Georgia"/>
          <w:sz w:val="18"/>
        </w:rPr>
      </w:pPr>
      <w:r w:rsidRPr="00F614BF">
        <w:rPr>
          <w:rStyle w:val="Refdenotaalpie"/>
          <w:rFonts w:ascii="Georgia" w:hAnsi="Georgia"/>
          <w:sz w:val="18"/>
        </w:rPr>
        <w:footnoteRef/>
      </w:r>
      <w:r w:rsidRPr="00F614BF">
        <w:rPr>
          <w:rFonts w:ascii="Georgia" w:hAnsi="Georgia"/>
          <w:sz w:val="18"/>
        </w:rPr>
        <w:t xml:space="preserve"> CC. </w:t>
      </w:r>
      <w:r w:rsidRPr="00F614BF">
        <w:rPr>
          <w:rFonts w:ascii="Georgia" w:hAnsi="Georgia"/>
          <w:sz w:val="18"/>
          <w:lang w:val="es-CO"/>
        </w:rPr>
        <w:t>T-095 de 2015.</w:t>
      </w:r>
    </w:p>
  </w:footnote>
  <w:footnote w:id="20">
    <w:p w:rsidR="00F15429" w:rsidRPr="00F614BF" w:rsidRDefault="00F15429" w:rsidP="00F15429">
      <w:pPr>
        <w:pStyle w:val="Textonotapie"/>
        <w:jc w:val="both"/>
        <w:rPr>
          <w:rFonts w:ascii="Georgia" w:hAnsi="Georgia"/>
          <w:sz w:val="18"/>
        </w:rPr>
      </w:pPr>
      <w:r w:rsidRPr="00F614BF">
        <w:rPr>
          <w:rStyle w:val="Refdenotaalpie"/>
          <w:rFonts w:ascii="Georgia" w:hAnsi="Georgia"/>
          <w:sz w:val="18"/>
        </w:rPr>
        <w:footnoteRef/>
      </w:r>
      <w:r w:rsidRPr="00F614BF">
        <w:rPr>
          <w:rFonts w:ascii="Georgia" w:hAnsi="Georgia"/>
          <w:sz w:val="18"/>
        </w:rPr>
        <w:t xml:space="preserve"> CC. </w:t>
      </w:r>
      <w:r w:rsidRPr="00F614BF">
        <w:rPr>
          <w:rFonts w:ascii="Georgia" w:hAnsi="Georgia"/>
          <w:sz w:val="18"/>
          <w:lang w:val="es-CO"/>
        </w:rPr>
        <w:t>T-560 de 2009, reiterada en las T-185 de 2013 y T-001 de 2016, entre otras.</w:t>
      </w:r>
    </w:p>
  </w:footnote>
  <w:footnote w:id="21">
    <w:p w:rsidR="00807940" w:rsidRPr="00F614BF" w:rsidRDefault="00807940" w:rsidP="00807940">
      <w:pPr>
        <w:pStyle w:val="Textonotapie"/>
        <w:jc w:val="both"/>
        <w:rPr>
          <w:rFonts w:ascii="Georgia" w:hAnsi="Georgia"/>
          <w:sz w:val="18"/>
          <w:lang w:val="es-CO"/>
        </w:rPr>
      </w:pPr>
      <w:r w:rsidRPr="00F614BF">
        <w:rPr>
          <w:rStyle w:val="Refdenotaalpie"/>
          <w:rFonts w:ascii="Georgia" w:hAnsi="Georgia"/>
          <w:sz w:val="18"/>
          <w:lang w:val="es-CO"/>
        </w:rPr>
        <w:footnoteRef/>
      </w:r>
      <w:r w:rsidRPr="00F614BF">
        <w:rPr>
          <w:rFonts w:ascii="Georgia" w:hAnsi="Georgia"/>
          <w:sz w:val="18"/>
          <w:lang w:val="es-CO"/>
        </w:rPr>
        <w:t xml:space="preserve"> Consultado el 01-10-2018 el Sistema de Información Judicial Siglo XXI, se encontró que en el amparo radicado al No.2018-00738-00 al que se acumuló el No.2018-00774, mediante auto del 27-09-2018 se concedió la impugnación interpuesta frente al fallo de primera instancia  y en la fecha, el expediente fue remitido a la CSJ para que se surta el trámite respectivo.</w:t>
      </w:r>
    </w:p>
  </w:footnote>
  <w:footnote w:id="22">
    <w:p w:rsidR="000A0FD7" w:rsidRPr="00F614BF" w:rsidRDefault="000A0FD7" w:rsidP="000A0FD7">
      <w:pPr>
        <w:pStyle w:val="Textonotapie"/>
        <w:rPr>
          <w:rFonts w:ascii="Georgia" w:hAnsi="Georgia"/>
          <w:sz w:val="18"/>
        </w:rPr>
      </w:pPr>
      <w:r w:rsidRPr="00F614BF">
        <w:rPr>
          <w:rStyle w:val="Refdenotaalpie"/>
          <w:rFonts w:ascii="Georgia" w:hAnsi="Georgia"/>
          <w:sz w:val="18"/>
        </w:rPr>
        <w:footnoteRef/>
      </w:r>
      <w:r w:rsidRPr="00F614BF">
        <w:rPr>
          <w:rFonts w:ascii="Georgia" w:hAnsi="Georgia"/>
          <w:sz w:val="18"/>
        </w:rPr>
        <w:t xml:space="preserve"> CC. </w:t>
      </w:r>
      <w:r w:rsidRPr="00F614BF">
        <w:rPr>
          <w:rFonts w:ascii="Georgia" w:hAnsi="Georgia"/>
          <w:bCs/>
          <w:sz w:val="18"/>
        </w:rPr>
        <w:t>T-001 de 2016.</w:t>
      </w:r>
    </w:p>
  </w:footnote>
  <w:footnote w:id="23">
    <w:p w:rsidR="000A0FD7" w:rsidRPr="00F614BF" w:rsidRDefault="000A0FD7" w:rsidP="000A0FD7">
      <w:pPr>
        <w:pStyle w:val="Textonotapie"/>
        <w:jc w:val="both"/>
        <w:rPr>
          <w:rFonts w:ascii="Georgia" w:hAnsi="Georgia"/>
          <w:sz w:val="18"/>
        </w:rPr>
      </w:pPr>
      <w:r w:rsidRPr="00F614BF">
        <w:rPr>
          <w:rStyle w:val="Refdenotaalpie"/>
          <w:rFonts w:ascii="Georgia" w:hAnsi="Georgia"/>
          <w:sz w:val="18"/>
        </w:rPr>
        <w:footnoteRef/>
      </w:r>
      <w:r w:rsidRPr="00F614BF">
        <w:rPr>
          <w:rFonts w:ascii="Georgia" w:hAnsi="Georgia"/>
          <w:sz w:val="18"/>
        </w:rPr>
        <w:t xml:space="preserve"> CC. T-001 de 2016 y </w:t>
      </w:r>
      <w:r w:rsidRPr="00F614BF">
        <w:rPr>
          <w:rFonts w:ascii="Georgia" w:hAnsi="Georgia"/>
          <w:sz w:val="18"/>
          <w:lang w:val="es-CO"/>
        </w:rPr>
        <w:t>T-184 de 2005.</w:t>
      </w:r>
    </w:p>
  </w:footnote>
  <w:footnote w:id="24">
    <w:p w:rsidR="000A0FD7" w:rsidRPr="00F614BF" w:rsidRDefault="000A0FD7" w:rsidP="000A0FD7">
      <w:pPr>
        <w:pStyle w:val="Textonotapie"/>
        <w:jc w:val="both"/>
        <w:rPr>
          <w:rFonts w:ascii="Georgia" w:hAnsi="Georgia"/>
          <w:sz w:val="18"/>
        </w:rPr>
      </w:pPr>
      <w:r w:rsidRPr="00F614BF">
        <w:rPr>
          <w:rStyle w:val="Refdenotaalpie"/>
          <w:rFonts w:ascii="Georgia" w:hAnsi="Georgia"/>
          <w:sz w:val="18"/>
        </w:rPr>
        <w:footnoteRef/>
      </w:r>
      <w:r w:rsidRPr="00F614BF">
        <w:rPr>
          <w:rFonts w:ascii="Georgia" w:hAnsi="Georgia"/>
          <w:sz w:val="18"/>
        </w:rPr>
        <w:t xml:space="preserve"> Dispone el artículo 4° del Decreto 306 de 1992: </w:t>
      </w:r>
      <w:r w:rsidRPr="00F614BF">
        <w:rPr>
          <w:rFonts w:ascii="Georgia" w:hAnsi="Georgia"/>
          <w:i/>
          <w:iCs/>
          <w:sz w:val="18"/>
        </w:rPr>
        <w:t>“Para la interpretación de las disposiciones sobre trámite de la acción de tutela previstas por el Decreto 2591 de 1991 se aplicarán los principios generales del Código de Procedimiento Civil, en todo aquello que no sean contrarios a dicho decreto (...)”.</w:t>
      </w:r>
    </w:p>
  </w:footnote>
  <w:footnote w:id="25">
    <w:p w:rsidR="000A0FD7" w:rsidRPr="00F614BF" w:rsidRDefault="000A0FD7" w:rsidP="000A0FD7">
      <w:pPr>
        <w:pStyle w:val="Textonotapie"/>
        <w:jc w:val="both"/>
        <w:rPr>
          <w:rFonts w:ascii="Georgia" w:hAnsi="Georgia"/>
          <w:sz w:val="18"/>
        </w:rPr>
      </w:pPr>
      <w:r w:rsidRPr="00F614BF">
        <w:rPr>
          <w:rStyle w:val="Refdenotaalpie"/>
          <w:rFonts w:ascii="Georgia" w:hAnsi="Georgia"/>
          <w:sz w:val="18"/>
        </w:rPr>
        <w:footnoteRef/>
      </w:r>
      <w:r w:rsidRPr="00F614BF">
        <w:rPr>
          <w:rFonts w:ascii="Georgia" w:hAnsi="Georgia"/>
          <w:sz w:val="18"/>
        </w:rPr>
        <w:t xml:space="preserve"> CC. T-443 de 1995.</w:t>
      </w:r>
    </w:p>
  </w:footnote>
  <w:footnote w:id="26">
    <w:p w:rsidR="000A0FD7" w:rsidRPr="00F614BF" w:rsidRDefault="000A0FD7" w:rsidP="000A0FD7">
      <w:pPr>
        <w:pStyle w:val="Textonotapie"/>
        <w:jc w:val="both"/>
        <w:rPr>
          <w:rFonts w:ascii="Georgia" w:hAnsi="Georgia"/>
          <w:sz w:val="18"/>
        </w:rPr>
      </w:pPr>
      <w:r w:rsidRPr="00F614BF">
        <w:rPr>
          <w:rStyle w:val="Refdenotaalpie"/>
          <w:rFonts w:ascii="Georgia" w:hAnsi="Georgia"/>
          <w:sz w:val="18"/>
        </w:rPr>
        <w:footnoteRef/>
      </w:r>
      <w:r w:rsidRPr="00F614BF">
        <w:rPr>
          <w:rFonts w:ascii="Georgia" w:hAnsi="Georgia"/>
          <w:sz w:val="18"/>
        </w:rPr>
        <w:t xml:space="preserve"> CC. T-149 de 1995.</w:t>
      </w:r>
    </w:p>
  </w:footnote>
  <w:footnote w:id="27">
    <w:p w:rsidR="000A0FD7" w:rsidRPr="00F614BF" w:rsidRDefault="000A0FD7" w:rsidP="000A0FD7">
      <w:pPr>
        <w:pStyle w:val="Textonotapie"/>
        <w:jc w:val="both"/>
        <w:rPr>
          <w:rFonts w:ascii="Georgia" w:hAnsi="Georgia"/>
          <w:sz w:val="18"/>
        </w:rPr>
      </w:pPr>
      <w:r w:rsidRPr="00F614BF">
        <w:rPr>
          <w:rStyle w:val="Refdenotaalpie"/>
          <w:rFonts w:ascii="Georgia" w:hAnsi="Georgia"/>
          <w:sz w:val="18"/>
        </w:rPr>
        <w:footnoteRef/>
      </w:r>
      <w:r w:rsidRPr="00F614BF">
        <w:rPr>
          <w:rFonts w:ascii="Georgia" w:hAnsi="Georgia"/>
          <w:sz w:val="18"/>
        </w:rPr>
        <w:t xml:space="preserve"> CC. T-308 de 1995.</w:t>
      </w:r>
    </w:p>
  </w:footnote>
  <w:footnote w:id="28">
    <w:p w:rsidR="000A0FD7" w:rsidRPr="00F614BF" w:rsidRDefault="000A0FD7" w:rsidP="000A0FD7">
      <w:pPr>
        <w:pStyle w:val="Textonotapie"/>
        <w:jc w:val="both"/>
        <w:rPr>
          <w:rFonts w:ascii="Georgia" w:hAnsi="Georgia"/>
          <w:sz w:val="18"/>
        </w:rPr>
      </w:pPr>
      <w:r w:rsidRPr="00F614BF">
        <w:rPr>
          <w:rStyle w:val="Refdenotaalpie"/>
          <w:rFonts w:ascii="Georgia" w:hAnsi="Georgia"/>
          <w:sz w:val="18"/>
        </w:rPr>
        <w:footnoteRef/>
      </w:r>
      <w:r w:rsidRPr="00F614BF">
        <w:rPr>
          <w:rFonts w:ascii="Georgia" w:hAnsi="Georgia"/>
          <w:sz w:val="18"/>
        </w:rPr>
        <w:t xml:space="preserve"> CC. T-443 de 1995.</w:t>
      </w:r>
    </w:p>
  </w:footnote>
  <w:footnote w:id="29">
    <w:p w:rsidR="000A0FD7" w:rsidRPr="00F614BF" w:rsidRDefault="000A0FD7" w:rsidP="000A0FD7">
      <w:pPr>
        <w:pStyle w:val="Textonotapie"/>
        <w:jc w:val="both"/>
        <w:rPr>
          <w:rFonts w:ascii="Georgia" w:hAnsi="Georgia"/>
          <w:sz w:val="18"/>
        </w:rPr>
      </w:pPr>
      <w:r w:rsidRPr="00F614BF">
        <w:rPr>
          <w:rStyle w:val="Refdenotaalpie"/>
          <w:rFonts w:ascii="Georgia" w:hAnsi="Georgia"/>
          <w:sz w:val="18"/>
        </w:rPr>
        <w:footnoteRef/>
      </w:r>
      <w:r w:rsidRPr="00F614BF">
        <w:rPr>
          <w:rFonts w:ascii="Georgia" w:hAnsi="Georgia"/>
          <w:sz w:val="18"/>
        </w:rPr>
        <w:t xml:space="preserve"> CC. T-001 de 1997.</w:t>
      </w:r>
    </w:p>
  </w:footnote>
  <w:footnote w:id="30">
    <w:p w:rsidR="000A0FD7" w:rsidRPr="00F614BF" w:rsidRDefault="000A0FD7" w:rsidP="000A0FD7">
      <w:pPr>
        <w:pStyle w:val="Textonotapie"/>
        <w:jc w:val="both"/>
        <w:rPr>
          <w:rFonts w:ascii="Georgia" w:hAnsi="Georgia"/>
          <w:sz w:val="18"/>
        </w:rPr>
      </w:pPr>
      <w:r w:rsidRPr="00F614BF">
        <w:rPr>
          <w:rStyle w:val="Refdenotaalpie"/>
          <w:rFonts w:ascii="Georgia" w:hAnsi="Georgia"/>
          <w:sz w:val="18"/>
        </w:rPr>
        <w:footnoteRef/>
      </w:r>
      <w:r w:rsidRPr="00F614BF">
        <w:rPr>
          <w:rFonts w:ascii="Georgia" w:hAnsi="Georgia"/>
          <w:sz w:val="18"/>
        </w:rPr>
        <w:t xml:space="preserve"> CSJ, Civil. STC15038</w:t>
      </w:r>
      <w:r w:rsidRPr="00F614BF">
        <w:rPr>
          <w:rFonts w:ascii="Georgia" w:hAnsi="Georgia"/>
          <w:sz w:val="18"/>
          <w:lang w:val="es-CO"/>
        </w:rPr>
        <w:t xml:space="preserve"> de 2017.</w:t>
      </w:r>
    </w:p>
  </w:footnote>
  <w:footnote w:id="31">
    <w:p w:rsidR="000A0FD7" w:rsidRPr="00F614BF" w:rsidRDefault="000A0FD7" w:rsidP="000A0FD7">
      <w:pPr>
        <w:pStyle w:val="Textonotapie"/>
        <w:jc w:val="both"/>
        <w:rPr>
          <w:rFonts w:ascii="Georgia" w:hAnsi="Georgia"/>
          <w:sz w:val="18"/>
        </w:rPr>
      </w:pPr>
      <w:r w:rsidRPr="00F614BF">
        <w:rPr>
          <w:rStyle w:val="Refdenotaalpie"/>
          <w:rFonts w:ascii="Georgia" w:hAnsi="Georgia"/>
          <w:sz w:val="18"/>
        </w:rPr>
        <w:footnoteRef/>
      </w:r>
      <w:r w:rsidRPr="00F614BF">
        <w:rPr>
          <w:rFonts w:ascii="Georgia" w:hAnsi="Georgia"/>
          <w:sz w:val="18"/>
        </w:rPr>
        <w:t xml:space="preserve"> CC. T-443-1995. </w:t>
      </w:r>
      <w:r w:rsidRPr="00F614BF">
        <w:rPr>
          <w:rFonts w:ascii="Georgia" w:hAnsi="Georgia"/>
          <w:i/>
          <w:iCs/>
          <w:sz w:val="18"/>
          <w:lang w:val="es-CO"/>
        </w:rPr>
        <w:t>“(…)  quien tasa las "costas" es el Juez de tutela porque el inciso final del artículo 25 del decreto 2591/95 se refiere a él (algo muy distinto ocurre en la situación consagrada en el primer inciso del mismo artículo en el cual lo principal son los perjuicios). Fuera de la temeridad no puede existir otro factor cuantificable en la liquidación de estas costas y</w:t>
      </w:r>
      <w:r w:rsidRPr="00F614BF">
        <w:rPr>
          <w:rFonts w:ascii="Georgia" w:hAnsi="Georgia"/>
          <w:i/>
          <w:iCs/>
          <w:sz w:val="18"/>
          <w:u w:val="single"/>
          <w:lang w:val="es-CO"/>
        </w:rPr>
        <w:t xml:space="preserve"> hubiera sido más apropiado emplear la expresión multa por temeridad, puesto que, en la moderna ciencia procesal las "costas" responden a factor objetivo y la temeridad a lo subjetivo. (…)”</w:t>
      </w:r>
      <w:r w:rsidRPr="00F614BF">
        <w:rPr>
          <w:rFonts w:ascii="Georgia" w:hAnsi="Georgia"/>
          <w:i/>
          <w:iCs/>
          <w:sz w:val="18"/>
          <w:lang w:val="es-CO"/>
        </w:rPr>
        <w:t xml:space="preserve"> (</w:t>
      </w:r>
      <w:proofErr w:type="spellStart"/>
      <w:r w:rsidRPr="00F614BF">
        <w:rPr>
          <w:rFonts w:ascii="Georgia" w:hAnsi="Georgia"/>
          <w:i/>
          <w:iCs/>
          <w:sz w:val="18"/>
          <w:lang w:val="es-CO"/>
        </w:rPr>
        <w:t>Sublínea</w:t>
      </w:r>
      <w:proofErr w:type="spellEnd"/>
      <w:r w:rsidRPr="00F614BF">
        <w:rPr>
          <w:rFonts w:ascii="Georgia" w:hAnsi="Georgia"/>
          <w:i/>
          <w:iCs/>
          <w:sz w:val="18"/>
          <w:lang w:val="es-CO"/>
        </w:rPr>
        <w:t xml:space="preserve"> de la Sala)</w:t>
      </w:r>
      <w:r w:rsidR="003E4ABD" w:rsidRPr="00F614BF">
        <w:rPr>
          <w:rFonts w:ascii="Georgia" w:hAnsi="Georgia"/>
          <w:sz w:val="18"/>
        </w:rPr>
        <w:t>.</w:t>
      </w:r>
    </w:p>
  </w:footnote>
  <w:footnote w:id="32">
    <w:p w:rsidR="00A12BD8" w:rsidRPr="00F614BF" w:rsidRDefault="00A12BD8" w:rsidP="00A12BD8">
      <w:pPr>
        <w:pStyle w:val="Textonotapie"/>
        <w:jc w:val="both"/>
        <w:rPr>
          <w:rFonts w:ascii="Georgia" w:hAnsi="Georgia"/>
          <w:sz w:val="18"/>
        </w:rPr>
      </w:pPr>
      <w:r w:rsidRPr="00F614BF">
        <w:rPr>
          <w:rStyle w:val="Refdenotaalpie"/>
          <w:rFonts w:ascii="Georgia" w:hAnsi="Georgia"/>
          <w:sz w:val="18"/>
        </w:rPr>
        <w:footnoteRef/>
      </w:r>
      <w:r w:rsidRPr="00F614BF">
        <w:rPr>
          <w:rFonts w:ascii="Georgia" w:hAnsi="Georgia"/>
          <w:sz w:val="18"/>
        </w:rPr>
        <w:t xml:space="preserve"> CC. T-103 de 2014 y </w:t>
      </w:r>
      <w:r w:rsidRPr="00F614BF">
        <w:rPr>
          <w:rFonts w:ascii="Georgia" w:hAnsi="Georgia"/>
          <w:bCs/>
          <w:sz w:val="18"/>
        </w:rPr>
        <w:t>SU-297 de 2015.</w:t>
      </w:r>
    </w:p>
  </w:footnote>
  <w:footnote w:id="33">
    <w:p w:rsidR="00A12BD8" w:rsidRPr="00F614BF" w:rsidRDefault="00A12BD8" w:rsidP="00A12BD8">
      <w:pPr>
        <w:pStyle w:val="Textonotapie"/>
        <w:rPr>
          <w:rFonts w:ascii="Georgia" w:hAnsi="Georgia"/>
          <w:sz w:val="18"/>
        </w:rPr>
      </w:pPr>
      <w:r w:rsidRPr="00F614BF">
        <w:rPr>
          <w:rStyle w:val="Refdenotaalpie"/>
          <w:rFonts w:ascii="Georgia" w:hAnsi="Georgia"/>
          <w:sz w:val="18"/>
        </w:rPr>
        <w:footnoteRef/>
      </w:r>
      <w:r w:rsidRPr="00F614BF">
        <w:rPr>
          <w:rFonts w:ascii="Georgia" w:hAnsi="Georgia"/>
          <w:sz w:val="18"/>
        </w:rPr>
        <w:t xml:space="preserve"> CC. T-600 de 2017.</w:t>
      </w:r>
    </w:p>
  </w:footnote>
  <w:footnote w:id="34">
    <w:p w:rsidR="00A12BD8" w:rsidRPr="00F614BF" w:rsidRDefault="00A12BD8" w:rsidP="00A12BD8">
      <w:pPr>
        <w:pStyle w:val="Textonotapie"/>
        <w:rPr>
          <w:rFonts w:ascii="Georgia" w:hAnsi="Georgia"/>
          <w:sz w:val="18"/>
        </w:rPr>
      </w:pPr>
      <w:r w:rsidRPr="00F614BF">
        <w:rPr>
          <w:rFonts w:ascii="Georgia" w:hAnsi="Georgia"/>
          <w:sz w:val="18"/>
          <w:vertAlign w:val="superscript"/>
        </w:rPr>
        <w:footnoteRef/>
      </w:r>
      <w:r w:rsidRPr="00F614BF">
        <w:rPr>
          <w:rFonts w:ascii="Georgia" w:hAnsi="Georgia"/>
          <w:sz w:val="18"/>
        </w:rPr>
        <w:t xml:space="preserve"> CC. T-103 y 396 de 2014, entre otras. </w:t>
      </w:r>
    </w:p>
  </w:footnote>
  <w:footnote w:id="35">
    <w:p w:rsidR="00A12BD8" w:rsidRPr="00F614BF" w:rsidRDefault="00A12BD8" w:rsidP="00A12BD8">
      <w:pPr>
        <w:pStyle w:val="Textonotapie"/>
        <w:jc w:val="both"/>
        <w:rPr>
          <w:rFonts w:ascii="Georgia" w:hAnsi="Georgia"/>
          <w:sz w:val="18"/>
        </w:rPr>
      </w:pPr>
      <w:r w:rsidRPr="00F614BF">
        <w:rPr>
          <w:rStyle w:val="Refdenotaalpie"/>
          <w:rFonts w:ascii="Georgia" w:hAnsi="Georgia"/>
          <w:sz w:val="18"/>
        </w:rPr>
        <w:footnoteRef/>
      </w:r>
      <w:r w:rsidRPr="00F614BF">
        <w:rPr>
          <w:rFonts w:ascii="Georgia" w:hAnsi="Georgia"/>
          <w:sz w:val="18"/>
        </w:rPr>
        <w:t xml:space="preserve"> CSJ. STC3950-2016.</w:t>
      </w:r>
    </w:p>
  </w:footnote>
  <w:footnote w:id="36">
    <w:p w:rsidR="00A12BD8" w:rsidRPr="00F614BF" w:rsidRDefault="00A12BD8" w:rsidP="00A12BD8">
      <w:pPr>
        <w:pStyle w:val="Textonotapie"/>
        <w:rPr>
          <w:rFonts w:ascii="Georgia" w:hAnsi="Georgia"/>
          <w:sz w:val="18"/>
        </w:rPr>
      </w:pPr>
      <w:r w:rsidRPr="00F614BF">
        <w:rPr>
          <w:rStyle w:val="Refdenotaalpie"/>
          <w:rFonts w:ascii="Georgia" w:hAnsi="Georgia"/>
          <w:sz w:val="18"/>
        </w:rPr>
        <w:footnoteRef/>
      </w:r>
      <w:r w:rsidRPr="00F614BF">
        <w:rPr>
          <w:rFonts w:ascii="Georgia" w:hAnsi="Georgia"/>
          <w:sz w:val="18"/>
        </w:rPr>
        <w:t xml:space="preserve"> CC.  T-089 de 2018, SU-210 de 2017 y T-717 de 2011.</w:t>
      </w:r>
    </w:p>
  </w:footnote>
  <w:footnote w:id="37">
    <w:p w:rsidR="00A12BD8" w:rsidRPr="00F614BF" w:rsidRDefault="00A12BD8" w:rsidP="00A12BD8">
      <w:pPr>
        <w:pStyle w:val="Textonotapie"/>
        <w:rPr>
          <w:rFonts w:ascii="Georgia" w:hAnsi="Georgia"/>
          <w:sz w:val="18"/>
          <w:lang w:val="es-CO"/>
        </w:rPr>
      </w:pPr>
      <w:r w:rsidRPr="00F614BF">
        <w:rPr>
          <w:rStyle w:val="Refdenotaalpie"/>
          <w:rFonts w:ascii="Georgia" w:hAnsi="Georgia"/>
          <w:sz w:val="18"/>
        </w:rPr>
        <w:footnoteRef/>
      </w:r>
      <w:r w:rsidRPr="00F614BF">
        <w:rPr>
          <w:rFonts w:ascii="Georgia" w:hAnsi="Georgia"/>
          <w:sz w:val="18"/>
        </w:rPr>
        <w:t xml:space="preserve"> CC. T-180 de 2018.</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82C" w:rsidRPr="00401168" w:rsidRDefault="00D9482C">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Pr="00401168">
      <w:rPr>
        <w:rFonts w:ascii="Georgia" w:hAnsi="Georgia" w:cs="Calibri"/>
        <w:i/>
        <w:sz w:val="20"/>
      </w:rPr>
      <w:fldChar w:fldCharType="begin"/>
    </w:r>
    <w:r w:rsidRPr="00401168">
      <w:rPr>
        <w:rFonts w:ascii="Georgia" w:hAnsi="Georgia" w:cs="Calibri"/>
        <w:i/>
        <w:sz w:val="20"/>
      </w:rPr>
      <w:instrText xml:space="preserve"> PAGE   \* MERGEFORMAT </w:instrText>
    </w:r>
    <w:r w:rsidRPr="00401168">
      <w:rPr>
        <w:rFonts w:ascii="Georgia" w:hAnsi="Georgia" w:cs="Calibri"/>
        <w:i/>
        <w:sz w:val="20"/>
      </w:rPr>
      <w:fldChar w:fldCharType="separate"/>
    </w:r>
    <w:r w:rsidR="00F614BF">
      <w:rPr>
        <w:rFonts w:ascii="Georgia" w:hAnsi="Georgia" w:cs="Calibri"/>
        <w:i/>
        <w:noProof/>
        <w:sz w:val="20"/>
      </w:rPr>
      <w:t>11</w:t>
    </w:r>
    <w:r w:rsidRPr="00401168">
      <w:rPr>
        <w:rFonts w:ascii="Georgia" w:hAnsi="Georgia" w:cs="Calibri"/>
        <w:i/>
        <w:sz w:val="20"/>
      </w:rPr>
      <w:fldChar w:fldCharType="end"/>
    </w:r>
  </w:p>
  <w:p w:rsidR="00D9482C" w:rsidRPr="00FD0443" w:rsidRDefault="00D9482C" w:rsidP="009C568C">
    <w:pPr>
      <w:pStyle w:val="Encabezado"/>
      <w:ind w:right="360"/>
      <w:jc w:val="both"/>
      <w:rPr>
        <w:rFonts w:ascii="Georgia" w:hAnsi="Georgia" w:cs="Calibri"/>
        <w:i/>
        <w:smallCaps/>
        <w:sz w:val="20"/>
        <w:szCs w:val="22"/>
      </w:rPr>
    </w:pPr>
    <w:r>
      <w:rPr>
        <w:rFonts w:ascii="Georgia" w:hAnsi="Georgia" w:cs="Calibri"/>
        <w:i/>
        <w:smallCaps/>
        <w:sz w:val="20"/>
        <w:szCs w:val="22"/>
      </w:rPr>
      <w:t>E</w:t>
    </w:r>
    <w:r w:rsidRPr="00FD0443">
      <w:rPr>
        <w:rFonts w:ascii="Georgia" w:hAnsi="Georgia" w:cs="Calibri"/>
        <w:i/>
        <w:smallCaps/>
        <w:sz w:val="20"/>
        <w:szCs w:val="22"/>
      </w:rPr>
      <w:t>xpediente no.</w:t>
    </w:r>
    <w:r>
      <w:rPr>
        <w:rFonts w:ascii="Georgia" w:hAnsi="Georgia" w:cs="Calibri"/>
        <w:i/>
        <w:smallCaps/>
        <w:sz w:val="20"/>
        <w:szCs w:val="22"/>
      </w:rPr>
      <w:t>2018-00</w:t>
    </w:r>
    <w:r w:rsidR="000611CB">
      <w:rPr>
        <w:rFonts w:ascii="Georgia" w:hAnsi="Georgia" w:cs="Calibri"/>
        <w:i/>
        <w:smallCaps/>
        <w:sz w:val="20"/>
        <w:szCs w:val="22"/>
      </w:rPr>
      <w:t>8</w:t>
    </w:r>
    <w:r w:rsidR="00F15429">
      <w:rPr>
        <w:rFonts w:ascii="Georgia" w:hAnsi="Georgia" w:cs="Calibri"/>
        <w:i/>
        <w:smallCaps/>
        <w:sz w:val="20"/>
        <w:szCs w:val="22"/>
      </w:rPr>
      <w:t>3</w:t>
    </w:r>
    <w:r w:rsidR="000611CB">
      <w:rPr>
        <w:rFonts w:ascii="Georgia" w:hAnsi="Georgia" w:cs="Calibri"/>
        <w:i/>
        <w:smallCaps/>
        <w:sz w:val="20"/>
        <w:szCs w:val="22"/>
      </w:rPr>
      <w:t>4</w:t>
    </w:r>
    <w:r>
      <w:rPr>
        <w:rFonts w:ascii="Georgia" w:hAnsi="Georgia" w:cs="Calibri"/>
        <w:i/>
        <w:smallCaps/>
        <w:sz w:val="20"/>
        <w:szCs w:val="22"/>
      </w:rPr>
      <w:t>-00</w:t>
    </w:r>
    <w:r>
      <w:rPr>
        <w:rFonts w:ascii="Georgia" w:hAnsi="Georgia" w:cs="Calibri"/>
        <w:i/>
        <w:smallCaps/>
        <w:sz w:val="20"/>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3581F5B"/>
    <w:multiLevelType w:val="multilevel"/>
    <w:tmpl w:val="C2945274"/>
    <w:lvl w:ilvl="0">
      <w:start w:val="7"/>
      <w:numFmt w:val="decimal"/>
      <w:lvlText w:val="%1."/>
      <w:lvlJc w:val="left"/>
      <w:pPr>
        <w:ind w:left="375" w:hanging="3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4123" w:hanging="720"/>
      </w:pPr>
      <w:rPr>
        <w:rFonts w:hint="default"/>
        <w:sz w:val="22"/>
        <w:szCs w:val="22"/>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8">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84F2158"/>
    <w:multiLevelType w:val="multilevel"/>
    <w:tmpl w:val="205EF80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8BC185D"/>
    <w:multiLevelType w:val="multilevel"/>
    <w:tmpl w:val="2522FF40"/>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3">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6">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8">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9">
    <w:nsid w:val="6B2255E8"/>
    <w:multiLevelType w:val="multilevel"/>
    <w:tmpl w:val="00869264"/>
    <w:lvl w:ilvl="0">
      <w:start w:val="7"/>
      <w:numFmt w:val="decimal"/>
      <w:lvlText w:val="%1."/>
      <w:lvlJc w:val="left"/>
      <w:pPr>
        <w:ind w:left="390" w:hanging="390"/>
      </w:pPr>
      <w:rPr>
        <w:rFonts w:ascii="Georgia" w:hAnsi="Georgia"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sz w:val="22"/>
        <w:szCs w:val="22"/>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3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3"/>
  </w:num>
  <w:num w:numId="2">
    <w:abstractNumId w:val="17"/>
  </w:num>
  <w:num w:numId="3">
    <w:abstractNumId w:val="15"/>
  </w:num>
  <w:num w:numId="4">
    <w:abstractNumId w:val="3"/>
  </w:num>
  <w:num w:numId="5">
    <w:abstractNumId w:val="30"/>
  </w:num>
  <w:num w:numId="6">
    <w:abstractNumId w:val="0"/>
  </w:num>
  <w:num w:numId="7">
    <w:abstractNumId w:val="24"/>
  </w:num>
  <w:num w:numId="8">
    <w:abstractNumId w:val="1"/>
  </w:num>
  <w:num w:numId="9">
    <w:abstractNumId w:val="31"/>
  </w:num>
  <w:num w:numId="10">
    <w:abstractNumId w:val="25"/>
  </w:num>
  <w:num w:numId="11">
    <w:abstractNumId w:val="20"/>
  </w:num>
  <w:num w:numId="12">
    <w:abstractNumId w:val="27"/>
  </w:num>
  <w:num w:numId="13">
    <w:abstractNumId w:val="10"/>
  </w:num>
  <w:num w:numId="14">
    <w:abstractNumId w:val="13"/>
  </w:num>
  <w:num w:numId="15">
    <w:abstractNumId w:val="18"/>
  </w:num>
  <w:num w:numId="16">
    <w:abstractNumId w:val="4"/>
  </w:num>
  <w:num w:numId="17">
    <w:abstractNumId w:val="19"/>
  </w:num>
  <w:num w:numId="18">
    <w:abstractNumId w:val="9"/>
  </w:num>
  <w:num w:numId="19">
    <w:abstractNumId w:val="6"/>
  </w:num>
  <w:num w:numId="20">
    <w:abstractNumId w:val="14"/>
  </w:num>
  <w:num w:numId="21">
    <w:abstractNumId w:val="21"/>
  </w:num>
  <w:num w:numId="22">
    <w:abstractNumId w:val="26"/>
  </w:num>
  <w:num w:numId="23">
    <w:abstractNumId w:val="8"/>
  </w:num>
  <w:num w:numId="24">
    <w:abstractNumId w:val="12"/>
  </w:num>
  <w:num w:numId="25">
    <w:abstractNumId w:val="9"/>
  </w:num>
  <w:num w:numId="26">
    <w:abstractNumId w:val="2"/>
  </w:num>
  <w:num w:numId="27">
    <w:abstractNumId w:val="32"/>
  </w:num>
  <w:num w:numId="28">
    <w:abstractNumId w:val="7"/>
  </w:num>
  <w:num w:numId="29">
    <w:abstractNumId w:val="28"/>
  </w:num>
  <w:num w:numId="30">
    <w:abstractNumId w:val="11"/>
  </w:num>
  <w:num w:numId="31">
    <w:abstractNumId w:val="16"/>
  </w:num>
  <w:num w:numId="32">
    <w:abstractNumId w:val="23"/>
  </w:num>
  <w:num w:numId="33">
    <w:abstractNumId w:val="5"/>
  </w:num>
  <w:num w:numId="34">
    <w:abstractNumId w:val="2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07E"/>
    <w:rsid w:val="00012205"/>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5F06"/>
    <w:rsid w:val="00026116"/>
    <w:rsid w:val="00026255"/>
    <w:rsid w:val="000267D2"/>
    <w:rsid w:val="000268AB"/>
    <w:rsid w:val="00026E86"/>
    <w:rsid w:val="000271AD"/>
    <w:rsid w:val="00027398"/>
    <w:rsid w:val="000273E0"/>
    <w:rsid w:val="0002761D"/>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10F"/>
    <w:rsid w:val="0005443E"/>
    <w:rsid w:val="00054679"/>
    <w:rsid w:val="000547E1"/>
    <w:rsid w:val="00055048"/>
    <w:rsid w:val="00055173"/>
    <w:rsid w:val="00055BAB"/>
    <w:rsid w:val="00055FDD"/>
    <w:rsid w:val="00057150"/>
    <w:rsid w:val="00060303"/>
    <w:rsid w:val="000605AB"/>
    <w:rsid w:val="00060C31"/>
    <w:rsid w:val="00060CFD"/>
    <w:rsid w:val="00060ED4"/>
    <w:rsid w:val="000610C0"/>
    <w:rsid w:val="00061141"/>
    <w:rsid w:val="000611CB"/>
    <w:rsid w:val="000615A1"/>
    <w:rsid w:val="000616FF"/>
    <w:rsid w:val="00061774"/>
    <w:rsid w:val="00062560"/>
    <w:rsid w:val="00062806"/>
    <w:rsid w:val="00062885"/>
    <w:rsid w:val="0006538C"/>
    <w:rsid w:val="00065404"/>
    <w:rsid w:val="0006557F"/>
    <w:rsid w:val="00065A60"/>
    <w:rsid w:val="00066166"/>
    <w:rsid w:val="000666EF"/>
    <w:rsid w:val="0006677C"/>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672"/>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3B24"/>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87E27"/>
    <w:rsid w:val="00090BD7"/>
    <w:rsid w:val="00091393"/>
    <w:rsid w:val="00091B3D"/>
    <w:rsid w:val="00091D44"/>
    <w:rsid w:val="0009208D"/>
    <w:rsid w:val="00092B1F"/>
    <w:rsid w:val="0009333F"/>
    <w:rsid w:val="000933B4"/>
    <w:rsid w:val="000938B9"/>
    <w:rsid w:val="00093C3D"/>
    <w:rsid w:val="00095798"/>
    <w:rsid w:val="00095EAB"/>
    <w:rsid w:val="000965B3"/>
    <w:rsid w:val="00096A82"/>
    <w:rsid w:val="000970D6"/>
    <w:rsid w:val="0009797E"/>
    <w:rsid w:val="00097C7C"/>
    <w:rsid w:val="000A0704"/>
    <w:rsid w:val="000A07E3"/>
    <w:rsid w:val="000A0FD7"/>
    <w:rsid w:val="000A1196"/>
    <w:rsid w:val="000A131F"/>
    <w:rsid w:val="000A171C"/>
    <w:rsid w:val="000A1ACA"/>
    <w:rsid w:val="000A1D73"/>
    <w:rsid w:val="000A1F5A"/>
    <w:rsid w:val="000A23B9"/>
    <w:rsid w:val="000A24D0"/>
    <w:rsid w:val="000A2503"/>
    <w:rsid w:val="000A2572"/>
    <w:rsid w:val="000A2A13"/>
    <w:rsid w:val="000A40B6"/>
    <w:rsid w:val="000A537E"/>
    <w:rsid w:val="000A5381"/>
    <w:rsid w:val="000A551D"/>
    <w:rsid w:val="000A59B5"/>
    <w:rsid w:val="000A5BE2"/>
    <w:rsid w:val="000A5D15"/>
    <w:rsid w:val="000A62DD"/>
    <w:rsid w:val="000A6331"/>
    <w:rsid w:val="000A6668"/>
    <w:rsid w:val="000A6800"/>
    <w:rsid w:val="000A707A"/>
    <w:rsid w:val="000A7C26"/>
    <w:rsid w:val="000B0256"/>
    <w:rsid w:val="000B133E"/>
    <w:rsid w:val="000B153D"/>
    <w:rsid w:val="000B1650"/>
    <w:rsid w:val="000B1B8C"/>
    <w:rsid w:val="000B2347"/>
    <w:rsid w:val="000B2478"/>
    <w:rsid w:val="000B2D52"/>
    <w:rsid w:val="000B329C"/>
    <w:rsid w:val="000B3ECF"/>
    <w:rsid w:val="000B4029"/>
    <w:rsid w:val="000B415F"/>
    <w:rsid w:val="000B4D37"/>
    <w:rsid w:val="000B5E81"/>
    <w:rsid w:val="000B6E18"/>
    <w:rsid w:val="000B7061"/>
    <w:rsid w:val="000B7519"/>
    <w:rsid w:val="000B7527"/>
    <w:rsid w:val="000B7969"/>
    <w:rsid w:val="000B7B23"/>
    <w:rsid w:val="000B7C77"/>
    <w:rsid w:val="000B7F7C"/>
    <w:rsid w:val="000C0320"/>
    <w:rsid w:val="000C07CA"/>
    <w:rsid w:val="000C0986"/>
    <w:rsid w:val="000C09C4"/>
    <w:rsid w:val="000C0E21"/>
    <w:rsid w:val="000C0F81"/>
    <w:rsid w:val="000C134E"/>
    <w:rsid w:val="000C185C"/>
    <w:rsid w:val="000C1994"/>
    <w:rsid w:val="000C3702"/>
    <w:rsid w:val="000C3A32"/>
    <w:rsid w:val="000C401A"/>
    <w:rsid w:val="000C4707"/>
    <w:rsid w:val="000C5052"/>
    <w:rsid w:val="000C585F"/>
    <w:rsid w:val="000C6119"/>
    <w:rsid w:val="000C675F"/>
    <w:rsid w:val="000C69DD"/>
    <w:rsid w:val="000C71EA"/>
    <w:rsid w:val="000C727F"/>
    <w:rsid w:val="000C74DD"/>
    <w:rsid w:val="000C7688"/>
    <w:rsid w:val="000C7DA8"/>
    <w:rsid w:val="000D152C"/>
    <w:rsid w:val="000D1769"/>
    <w:rsid w:val="000D2B3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0E5D"/>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9AA"/>
    <w:rsid w:val="000E3E05"/>
    <w:rsid w:val="000E5386"/>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5E"/>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5F41"/>
    <w:rsid w:val="00116FD6"/>
    <w:rsid w:val="00116FFE"/>
    <w:rsid w:val="001171C6"/>
    <w:rsid w:val="001178D1"/>
    <w:rsid w:val="00120C3E"/>
    <w:rsid w:val="0012140E"/>
    <w:rsid w:val="001214F8"/>
    <w:rsid w:val="00122552"/>
    <w:rsid w:val="001229DE"/>
    <w:rsid w:val="00122B6C"/>
    <w:rsid w:val="0012348F"/>
    <w:rsid w:val="001235FF"/>
    <w:rsid w:val="00123A00"/>
    <w:rsid w:val="00123DA4"/>
    <w:rsid w:val="00124549"/>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11B"/>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4F2B"/>
    <w:rsid w:val="00155454"/>
    <w:rsid w:val="001556E9"/>
    <w:rsid w:val="00155AA8"/>
    <w:rsid w:val="001561A1"/>
    <w:rsid w:val="00156771"/>
    <w:rsid w:val="001567C5"/>
    <w:rsid w:val="00156A18"/>
    <w:rsid w:val="00156B1A"/>
    <w:rsid w:val="00157109"/>
    <w:rsid w:val="00157336"/>
    <w:rsid w:val="0015776C"/>
    <w:rsid w:val="00157AC0"/>
    <w:rsid w:val="00157B1E"/>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64"/>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779FB"/>
    <w:rsid w:val="001806BD"/>
    <w:rsid w:val="00180B3C"/>
    <w:rsid w:val="00181213"/>
    <w:rsid w:val="00181C9F"/>
    <w:rsid w:val="00181ECC"/>
    <w:rsid w:val="00183208"/>
    <w:rsid w:val="00183C2E"/>
    <w:rsid w:val="00184190"/>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467E"/>
    <w:rsid w:val="0019525B"/>
    <w:rsid w:val="00195D5E"/>
    <w:rsid w:val="0019739B"/>
    <w:rsid w:val="001A0527"/>
    <w:rsid w:val="001A07E8"/>
    <w:rsid w:val="001A091D"/>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571"/>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B7E"/>
    <w:rsid w:val="001E4E61"/>
    <w:rsid w:val="001E4F61"/>
    <w:rsid w:val="001E52A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3A96"/>
    <w:rsid w:val="001F4433"/>
    <w:rsid w:val="001F4532"/>
    <w:rsid w:val="001F464C"/>
    <w:rsid w:val="001F4656"/>
    <w:rsid w:val="001F4AEC"/>
    <w:rsid w:val="001F4D67"/>
    <w:rsid w:val="001F574D"/>
    <w:rsid w:val="001F5FAD"/>
    <w:rsid w:val="001F657C"/>
    <w:rsid w:val="001F6A2A"/>
    <w:rsid w:val="001F6CA5"/>
    <w:rsid w:val="001F7109"/>
    <w:rsid w:val="001F71B3"/>
    <w:rsid w:val="001F7452"/>
    <w:rsid w:val="001F7584"/>
    <w:rsid w:val="00200243"/>
    <w:rsid w:val="0020048B"/>
    <w:rsid w:val="00200C1A"/>
    <w:rsid w:val="00201038"/>
    <w:rsid w:val="002010AF"/>
    <w:rsid w:val="00201462"/>
    <w:rsid w:val="00201608"/>
    <w:rsid w:val="00202F72"/>
    <w:rsid w:val="002037E2"/>
    <w:rsid w:val="00204001"/>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17965"/>
    <w:rsid w:val="00220029"/>
    <w:rsid w:val="002208C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09"/>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4E0D"/>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C9A"/>
    <w:rsid w:val="00251F84"/>
    <w:rsid w:val="002520E9"/>
    <w:rsid w:val="002526A9"/>
    <w:rsid w:val="002526F2"/>
    <w:rsid w:val="00252B82"/>
    <w:rsid w:val="00252D94"/>
    <w:rsid w:val="00253420"/>
    <w:rsid w:val="00253551"/>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971"/>
    <w:rsid w:val="00266F3B"/>
    <w:rsid w:val="002672A6"/>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898"/>
    <w:rsid w:val="00277ACB"/>
    <w:rsid w:val="00277D77"/>
    <w:rsid w:val="00277FF1"/>
    <w:rsid w:val="002803AE"/>
    <w:rsid w:val="002804C6"/>
    <w:rsid w:val="00280657"/>
    <w:rsid w:val="002811E7"/>
    <w:rsid w:val="00281930"/>
    <w:rsid w:val="00281B64"/>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21"/>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8FD"/>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6596"/>
    <w:rsid w:val="002C710C"/>
    <w:rsid w:val="002C771C"/>
    <w:rsid w:val="002C7854"/>
    <w:rsid w:val="002C79F1"/>
    <w:rsid w:val="002D061F"/>
    <w:rsid w:val="002D065A"/>
    <w:rsid w:val="002D08EB"/>
    <w:rsid w:val="002D1B84"/>
    <w:rsid w:val="002D2187"/>
    <w:rsid w:val="002D31B2"/>
    <w:rsid w:val="002D330A"/>
    <w:rsid w:val="002D37CB"/>
    <w:rsid w:val="002D3CDB"/>
    <w:rsid w:val="002D4132"/>
    <w:rsid w:val="002D4A2E"/>
    <w:rsid w:val="002D4D7A"/>
    <w:rsid w:val="002D62CE"/>
    <w:rsid w:val="002D77A5"/>
    <w:rsid w:val="002D786F"/>
    <w:rsid w:val="002D7F39"/>
    <w:rsid w:val="002E000E"/>
    <w:rsid w:val="002E0579"/>
    <w:rsid w:val="002E0B2A"/>
    <w:rsid w:val="002E0E8C"/>
    <w:rsid w:val="002E0FAD"/>
    <w:rsid w:val="002E121E"/>
    <w:rsid w:val="002E1BD0"/>
    <w:rsid w:val="002E1C31"/>
    <w:rsid w:val="002E1CF5"/>
    <w:rsid w:val="002E1DA7"/>
    <w:rsid w:val="002E1FBB"/>
    <w:rsid w:val="002E2AF4"/>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2B7"/>
    <w:rsid w:val="002F37F9"/>
    <w:rsid w:val="002F3875"/>
    <w:rsid w:val="002F3D91"/>
    <w:rsid w:val="002F3E1D"/>
    <w:rsid w:val="002F413A"/>
    <w:rsid w:val="002F4827"/>
    <w:rsid w:val="002F4C69"/>
    <w:rsid w:val="002F55D1"/>
    <w:rsid w:val="002F5CFC"/>
    <w:rsid w:val="002F6CFE"/>
    <w:rsid w:val="0030086B"/>
    <w:rsid w:val="0030086F"/>
    <w:rsid w:val="00301345"/>
    <w:rsid w:val="00301699"/>
    <w:rsid w:val="00301CAF"/>
    <w:rsid w:val="00302001"/>
    <w:rsid w:val="00302228"/>
    <w:rsid w:val="00302621"/>
    <w:rsid w:val="0030262F"/>
    <w:rsid w:val="00303DD9"/>
    <w:rsid w:val="00303E85"/>
    <w:rsid w:val="00304C7E"/>
    <w:rsid w:val="00305B90"/>
    <w:rsid w:val="00305BF5"/>
    <w:rsid w:val="003065E0"/>
    <w:rsid w:val="00307BEF"/>
    <w:rsid w:val="00307D28"/>
    <w:rsid w:val="0031016F"/>
    <w:rsid w:val="003109EF"/>
    <w:rsid w:val="00310F89"/>
    <w:rsid w:val="00311893"/>
    <w:rsid w:val="00311FEB"/>
    <w:rsid w:val="003120B9"/>
    <w:rsid w:val="00312A94"/>
    <w:rsid w:val="00312FA4"/>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495"/>
    <w:rsid w:val="00321F87"/>
    <w:rsid w:val="003220D9"/>
    <w:rsid w:val="003222EF"/>
    <w:rsid w:val="0032256F"/>
    <w:rsid w:val="003232B0"/>
    <w:rsid w:val="00323F7B"/>
    <w:rsid w:val="003249F4"/>
    <w:rsid w:val="00325212"/>
    <w:rsid w:val="00325FDA"/>
    <w:rsid w:val="003266C0"/>
    <w:rsid w:val="003267C9"/>
    <w:rsid w:val="00326BCE"/>
    <w:rsid w:val="00326C60"/>
    <w:rsid w:val="00326CD4"/>
    <w:rsid w:val="003271C1"/>
    <w:rsid w:val="00327614"/>
    <w:rsid w:val="00330025"/>
    <w:rsid w:val="003327BC"/>
    <w:rsid w:val="00333B52"/>
    <w:rsid w:val="00333FB6"/>
    <w:rsid w:val="00334539"/>
    <w:rsid w:val="00334A5D"/>
    <w:rsid w:val="00334C3A"/>
    <w:rsid w:val="0033562D"/>
    <w:rsid w:val="00335FCF"/>
    <w:rsid w:val="00336336"/>
    <w:rsid w:val="00336AC5"/>
    <w:rsid w:val="003379FE"/>
    <w:rsid w:val="00337AED"/>
    <w:rsid w:val="00337F22"/>
    <w:rsid w:val="00340361"/>
    <w:rsid w:val="00340F08"/>
    <w:rsid w:val="00341465"/>
    <w:rsid w:val="00341EE9"/>
    <w:rsid w:val="00342323"/>
    <w:rsid w:val="003426E1"/>
    <w:rsid w:val="003427FD"/>
    <w:rsid w:val="003428A4"/>
    <w:rsid w:val="003434C5"/>
    <w:rsid w:val="003437ED"/>
    <w:rsid w:val="00343B48"/>
    <w:rsid w:val="0034466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7A2"/>
    <w:rsid w:val="0035297D"/>
    <w:rsid w:val="00352DB0"/>
    <w:rsid w:val="003540DB"/>
    <w:rsid w:val="00354170"/>
    <w:rsid w:val="003543EA"/>
    <w:rsid w:val="00354473"/>
    <w:rsid w:val="00354C2E"/>
    <w:rsid w:val="0035568B"/>
    <w:rsid w:val="0035583A"/>
    <w:rsid w:val="00355B8C"/>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83C"/>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D0"/>
    <w:rsid w:val="00381CF1"/>
    <w:rsid w:val="003827F1"/>
    <w:rsid w:val="0038283B"/>
    <w:rsid w:val="003829EF"/>
    <w:rsid w:val="00382D5E"/>
    <w:rsid w:val="0038310C"/>
    <w:rsid w:val="00383179"/>
    <w:rsid w:val="00383475"/>
    <w:rsid w:val="00383D70"/>
    <w:rsid w:val="00383E2F"/>
    <w:rsid w:val="00383EAF"/>
    <w:rsid w:val="00384827"/>
    <w:rsid w:val="00384941"/>
    <w:rsid w:val="00384DBF"/>
    <w:rsid w:val="00384EE7"/>
    <w:rsid w:val="003857BC"/>
    <w:rsid w:val="00385E43"/>
    <w:rsid w:val="003860A0"/>
    <w:rsid w:val="00386A62"/>
    <w:rsid w:val="0038712D"/>
    <w:rsid w:val="00387FD2"/>
    <w:rsid w:val="00390326"/>
    <w:rsid w:val="00390E90"/>
    <w:rsid w:val="0039143D"/>
    <w:rsid w:val="00391560"/>
    <w:rsid w:val="00391B1A"/>
    <w:rsid w:val="00391FA3"/>
    <w:rsid w:val="003928A7"/>
    <w:rsid w:val="00392B8A"/>
    <w:rsid w:val="00392F23"/>
    <w:rsid w:val="003931C4"/>
    <w:rsid w:val="0039383D"/>
    <w:rsid w:val="003938A6"/>
    <w:rsid w:val="00395005"/>
    <w:rsid w:val="00395650"/>
    <w:rsid w:val="0039579E"/>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3BA"/>
    <w:rsid w:val="003B3673"/>
    <w:rsid w:val="003B37F0"/>
    <w:rsid w:val="003B4005"/>
    <w:rsid w:val="003B4FF8"/>
    <w:rsid w:val="003B50F3"/>
    <w:rsid w:val="003B5178"/>
    <w:rsid w:val="003B691D"/>
    <w:rsid w:val="003B6DD2"/>
    <w:rsid w:val="003B6E96"/>
    <w:rsid w:val="003B743F"/>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666"/>
    <w:rsid w:val="003D6763"/>
    <w:rsid w:val="003D6BEE"/>
    <w:rsid w:val="003E0CD0"/>
    <w:rsid w:val="003E0D08"/>
    <w:rsid w:val="003E0DA0"/>
    <w:rsid w:val="003E15C3"/>
    <w:rsid w:val="003E15EB"/>
    <w:rsid w:val="003E1839"/>
    <w:rsid w:val="003E18D8"/>
    <w:rsid w:val="003E2887"/>
    <w:rsid w:val="003E288D"/>
    <w:rsid w:val="003E35E2"/>
    <w:rsid w:val="003E3CD6"/>
    <w:rsid w:val="003E44F9"/>
    <w:rsid w:val="003E4897"/>
    <w:rsid w:val="003E4ABD"/>
    <w:rsid w:val="003E5253"/>
    <w:rsid w:val="003E66CE"/>
    <w:rsid w:val="003E703E"/>
    <w:rsid w:val="003E73B6"/>
    <w:rsid w:val="003F0054"/>
    <w:rsid w:val="003F01B3"/>
    <w:rsid w:val="003F09D3"/>
    <w:rsid w:val="003F13B4"/>
    <w:rsid w:val="003F1BE8"/>
    <w:rsid w:val="003F1D5C"/>
    <w:rsid w:val="003F2ADA"/>
    <w:rsid w:val="003F2BE4"/>
    <w:rsid w:val="003F3459"/>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3F7B7A"/>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E5A"/>
    <w:rsid w:val="00414666"/>
    <w:rsid w:val="00414A51"/>
    <w:rsid w:val="00414EDA"/>
    <w:rsid w:val="0041584A"/>
    <w:rsid w:val="00415E42"/>
    <w:rsid w:val="004173A5"/>
    <w:rsid w:val="00417DA5"/>
    <w:rsid w:val="00417DCF"/>
    <w:rsid w:val="004201F5"/>
    <w:rsid w:val="004207C6"/>
    <w:rsid w:val="00420BC3"/>
    <w:rsid w:val="00420CC5"/>
    <w:rsid w:val="00420E3F"/>
    <w:rsid w:val="00420E76"/>
    <w:rsid w:val="0042110C"/>
    <w:rsid w:val="00421150"/>
    <w:rsid w:val="00421AB7"/>
    <w:rsid w:val="00421AEA"/>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259"/>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47EF"/>
    <w:rsid w:val="004457BF"/>
    <w:rsid w:val="0044595C"/>
    <w:rsid w:val="00445B97"/>
    <w:rsid w:val="00445D0F"/>
    <w:rsid w:val="00446423"/>
    <w:rsid w:val="004465F5"/>
    <w:rsid w:val="00446A16"/>
    <w:rsid w:val="00446AD7"/>
    <w:rsid w:val="004471D7"/>
    <w:rsid w:val="00447A55"/>
    <w:rsid w:val="00447C7B"/>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6B14"/>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A55"/>
    <w:rsid w:val="00464F84"/>
    <w:rsid w:val="00465137"/>
    <w:rsid w:val="00465173"/>
    <w:rsid w:val="00465C0B"/>
    <w:rsid w:val="004664D8"/>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66A"/>
    <w:rsid w:val="0047578A"/>
    <w:rsid w:val="00475902"/>
    <w:rsid w:val="004764BB"/>
    <w:rsid w:val="00477533"/>
    <w:rsid w:val="0047764E"/>
    <w:rsid w:val="004801CA"/>
    <w:rsid w:val="00480426"/>
    <w:rsid w:val="004808B0"/>
    <w:rsid w:val="0048097F"/>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537"/>
    <w:rsid w:val="0048666E"/>
    <w:rsid w:val="00486979"/>
    <w:rsid w:val="00486EDB"/>
    <w:rsid w:val="004877B5"/>
    <w:rsid w:val="0049027C"/>
    <w:rsid w:val="00491288"/>
    <w:rsid w:val="00491333"/>
    <w:rsid w:val="00491B8B"/>
    <w:rsid w:val="00491D39"/>
    <w:rsid w:val="004927CF"/>
    <w:rsid w:val="00492EC5"/>
    <w:rsid w:val="0049331E"/>
    <w:rsid w:val="004935DB"/>
    <w:rsid w:val="0049379B"/>
    <w:rsid w:val="00493D0E"/>
    <w:rsid w:val="004940D6"/>
    <w:rsid w:val="004940DE"/>
    <w:rsid w:val="00494F4B"/>
    <w:rsid w:val="0049574A"/>
    <w:rsid w:val="00495FB0"/>
    <w:rsid w:val="00496515"/>
    <w:rsid w:val="0049795A"/>
    <w:rsid w:val="00497AE4"/>
    <w:rsid w:val="00497DE9"/>
    <w:rsid w:val="004A04BB"/>
    <w:rsid w:val="004A07D6"/>
    <w:rsid w:val="004A0C1E"/>
    <w:rsid w:val="004A0D37"/>
    <w:rsid w:val="004A0D74"/>
    <w:rsid w:val="004A0EE2"/>
    <w:rsid w:val="004A113B"/>
    <w:rsid w:val="004A20A1"/>
    <w:rsid w:val="004A237B"/>
    <w:rsid w:val="004A255B"/>
    <w:rsid w:val="004A2CBD"/>
    <w:rsid w:val="004A3125"/>
    <w:rsid w:val="004A486E"/>
    <w:rsid w:val="004A4C97"/>
    <w:rsid w:val="004A50E5"/>
    <w:rsid w:val="004A6046"/>
    <w:rsid w:val="004A6342"/>
    <w:rsid w:val="004A6376"/>
    <w:rsid w:val="004A6566"/>
    <w:rsid w:val="004B019A"/>
    <w:rsid w:val="004B0254"/>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28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CA5"/>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82F"/>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35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834"/>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637"/>
    <w:rsid w:val="0052570A"/>
    <w:rsid w:val="00525CF8"/>
    <w:rsid w:val="00525D07"/>
    <w:rsid w:val="00525F1A"/>
    <w:rsid w:val="005268D5"/>
    <w:rsid w:val="00526929"/>
    <w:rsid w:val="00526A6B"/>
    <w:rsid w:val="00526D7F"/>
    <w:rsid w:val="00527022"/>
    <w:rsid w:val="005274AC"/>
    <w:rsid w:val="0052786B"/>
    <w:rsid w:val="00530E49"/>
    <w:rsid w:val="00531350"/>
    <w:rsid w:val="005316C1"/>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28D4"/>
    <w:rsid w:val="00542C12"/>
    <w:rsid w:val="00542E8F"/>
    <w:rsid w:val="00543EE6"/>
    <w:rsid w:val="005440CF"/>
    <w:rsid w:val="00544334"/>
    <w:rsid w:val="00544859"/>
    <w:rsid w:val="00545409"/>
    <w:rsid w:val="00545914"/>
    <w:rsid w:val="00545F39"/>
    <w:rsid w:val="00546006"/>
    <w:rsid w:val="005463F5"/>
    <w:rsid w:val="00546AD5"/>
    <w:rsid w:val="00547092"/>
    <w:rsid w:val="0054725D"/>
    <w:rsid w:val="00547CC0"/>
    <w:rsid w:val="00550CA7"/>
    <w:rsid w:val="00550E2F"/>
    <w:rsid w:val="00551BFA"/>
    <w:rsid w:val="00551C58"/>
    <w:rsid w:val="00551FBB"/>
    <w:rsid w:val="0055282B"/>
    <w:rsid w:val="00553562"/>
    <w:rsid w:val="00553F9C"/>
    <w:rsid w:val="0055405E"/>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36AA"/>
    <w:rsid w:val="005642CE"/>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A7B"/>
    <w:rsid w:val="00575F20"/>
    <w:rsid w:val="00576247"/>
    <w:rsid w:val="005764A9"/>
    <w:rsid w:val="00576899"/>
    <w:rsid w:val="005773D1"/>
    <w:rsid w:val="00577CC9"/>
    <w:rsid w:val="00577DAA"/>
    <w:rsid w:val="00580060"/>
    <w:rsid w:val="0058043E"/>
    <w:rsid w:val="005804C9"/>
    <w:rsid w:val="00580560"/>
    <w:rsid w:val="00580947"/>
    <w:rsid w:val="005817B9"/>
    <w:rsid w:val="00582A15"/>
    <w:rsid w:val="00583DC9"/>
    <w:rsid w:val="005842CF"/>
    <w:rsid w:val="005843B1"/>
    <w:rsid w:val="0058608C"/>
    <w:rsid w:val="00586879"/>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6A3B"/>
    <w:rsid w:val="00596DB4"/>
    <w:rsid w:val="0059791D"/>
    <w:rsid w:val="005979AE"/>
    <w:rsid w:val="005A09B7"/>
    <w:rsid w:val="005A0B75"/>
    <w:rsid w:val="005A0D9B"/>
    <w:rsid w:val="005A28DF"/>
    <w:rsid w:val="005A2A11"/>
    <w:rsid w:val="005A2EBC"/>
    <w:rsid w:val="005A2F5B"/>
    <w:rsid w:val="005A340F"/>
    <w:rsid w:val="005A3437"/>
    <w:rsid w:val="005A3516"/>
    <w:rsid w:val="005A3D7F"/>
    <w:rsid w:val="005A3ED7"/>
    <w:rsid w:val="005A406E"/>
    <w:rsid w:val="005A43F1"/>
    <w:rsid w:val="005A4734"/>
    <w:rsid w:val="005A492B"/>
    <w:rsid w:val="005A4BD8"/>
    <w:rsid w:val="005A4DDB"/>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B76"/>
    <w:rsid w:val="005C2D6E"/>
    <w:rsid w:val="005C2F15"/>
    <w:rsid w:val="005C3AA9"/>
    <w:rsid w:val="005C3B0E"/>
    <w:rsid w:val="005C50E4"/>
    <w:rsid w:val="005C5213"/>
    <w:rsid w:val="005C5879"/>
    <w:rsid w:val="005C59C2"/>
    <w:rsid w:val="005C59D0"/>
    <w:rsid w:val="005C61E5"/>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D7828"/>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0EC"/>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07E09"/>
    <w:rsid w:val="006100B6"/>
    <w:rsid w:val="006104CC"/>
    <w:rsid w:val="00610788"/>
    <w:rsid w:val="00610D4A"/>
    <w:rsid w:val="00611140"/>
    <w:rsid w:val="00611B2B"/>
    <w:rsid w:val="00611C37"/>
    <w:rsid w:val="00612099"/>
    <w:rsid w:val="006122FF"/>
    <w:rsid w:val="00612366"/>
    <w:rsid w:val="0061267D"/>
    <w:rsid w:val="00612AA7"/>
    <w:rsid w:val="00612C75"/>
    <w:rsid w:val="00612CE9"/>
    <w:rsid w:val="00612D07"/>
    <w:rsid w:val="00612DCE"/>
    <w:rsid w:val="006130B7"/>
    <w:rsid w:val="006134BA"/>
    <w:rsid w:val="00613C98"/>
    <w:rsid w:val="00614816"/>
    <w:rsid w:val="006151B2"/>
    <w:rsid w:val="006157C9"/>
    <w:rsid w:val="00615827"/>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4F6"/>
    <w:rsid w:val="006319BF"/>
    <w:rsid w:val="00631E09"/>
    <w:rsid w:val="00631F9A"/>
    <w:rsid w:val="006320EA"/>
    <w:rsid w:val="0063277F"/>
    <w:rsid w:val="00634C22"/>
    <w:rsid w:val="00634D43"/>
    <w:rsid w:val="00634FEE"/>
    <w:rsid w:val="0063565E"/>
    <w:rsid w:val="006365A4"/>
    <w:rsid w:val="006369B3"/>
    <w:rsid w:val="006372C3"/>
    <w:rsid w:val="006372ED"/>
    <w:rsid w:val="006373F8"/>
    <w:rsid w:val="00637FA1"/>
    <w:rsid w:val="0064084F"/>
    <w:rsid w:val="006413D0"/>
    <w:rsid w:val="006414F7"/>
    <w:rsid w:val="00641577"/>
    <w:rsid w:val="00641BBB"/>
    <w:rsid w:val="006425C8"/>
    <w:rsid w:val="00642B14"/>
    <w:rsid w:val="00642F16"/>
    <w:rsid w:val="0064304B"/>
    <w:rsid w:val="00643373"/>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5F57"/>
    <w:rsid w:val="00656E3D"/>
    <w:rsid w:val="006573CE"/>
    <w:rsid w:val="0065740C"/>
    <w:rsid w:val="006578F3"/>
    <w:rsid w:val="006603C7"/>
    <w:rsid w:val="006605EB"/>
    <w:rsid w:val="00660EA3"/>
    <w:rsid w:val="006617DD"/>
    <w:rsid w:val="006621A4"/>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41D"/>
    <w:rsid w:val="006725EC"/>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690B"/>
    <w:rsid w:val="006973FC"/>
    <w:rsid w:val="00697530"/>
    <w:rsid w:val="00697B2E"/>
    <w:rsid w:val="00697EBB"/>
    <w:rsid w:val="006A01C1"/>
    <w:rsid w:val="006A0379"/>
    <w:rsid w:val="006A07B7"/>
    <w:rsid w:val="006A086C"/>
    <w:rsid w:val="006A153B"/>
    <w:rsid w:val="006A18BA"/>
    <w:rsid w:val="006A1A03"/>
    <w:rsid w:val="006A1CF2"/>
    <w:rsid w:val="006A1FD7"/>
    <w:rsid w:val="006A2212"/>
    <w:rsid w:val="006A2A73"/>
    <w:rsid w:val="006A4829"/>
    <w:rsid w:val="006A50D9"/>
    <w:rsid w:val="006A5A53"/>
    <w:rsid w:val="006A64CC"/>
    <w:rsid w:val="006A7A1D"/>
    <w:rsid w:val="006A7CCB"/>
    <w:rsid w:val="006A7F10"/>
    <w:rsid w:val="006B0120"/>
    <w:rsid w:val="006B0770"/>
    <w:rsid w:val="006B0A6C"/>
    <w:rsid w:val="006B0E46"/>
    <w:rsid w:val="006B1091"/>
    <w:rsid w:val="006B191E"/>
    <w:rsid w:val="006B1931"/>
    <w:rsid w:val="006B2B98"/>
    <w:rsid w:val="006B30AF"/>
    <w:rsid w:val="006B32B6"/>
    <w:rsid w:val="006B3755"/>
    <w:rsid w:val="006B3B45"/>
    <w:rsid w:val="006B4491"/>
    <w:rsid w:val="006B470D"/>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0E8"/>
    <w:rsid w:val="006D748A"/>
    <w:rsid w:val="006D76E6"/>
    <w:rsid w:val="006D7AF8"/>
    <w:rsid w:val="006D7BA2"/>
    <w:rsid w:val="006D7EC3"/>
    <w:rsid w:val="006E01D9"/>
    <w:rsid w:val="006E08F6"/>
    <w:rsid w:val="006E09B0"/>
    <w:rsid w:val="006E10FD"/>
    <w:rsid w:val="006E139F"/>
    <w:rsid w:val="006E13F2"/>
    <w:rsid w:val="006E1B1E"/>
    <w:rsid w:val="006E1CC3"/>
    <w:rsid w:val="006E253B"/>
    <w:rsid w:val="006E28D7"/>
    <w:rsid w:val="006E2EB4"/>
    <w:rsid w:val="006E3242"/>
    <w:rsid w:val="006E32CB"/>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2F5F"/>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1DB"/>
    <w:rsid w:val="00712527"/>
    <w:rsid w:val="00713A83"/>
    <w:rsid w:val="007149F4"/>
    <w:rsid w:val="0071543E"/>
    <w:rsid w:val="007154A5"/>
    <w:rsid w:val="007154F9"/>
    <w:rsid w:val="007161AC"/>
    <w:rsid w:val="00717574"/>
    <w:rsid w:val="00720F6E"/>
    <w:rsid w:val="00721003"/>
    <w:rsid w:val="00722703"/>
    <w:rsid w:val="007229B8"/>
    <w:rsid w:val="00722FB5"/>
    <w:rsid w:val="00723794"/>
    <w:rsid w:val="0072424E"/>
    <w:rsid w:val="0072436C"/>
    <w:rsid w:val="00724A57"/>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2C98"/>
    <w:rsid w:val="007332DB"/>
    <w:rsid w:val="007334BF"/>
    <w:rsid w:val="007336C1"/>
    <w:rsid w:val="00733969"/>
    <w:rsid w:val="00733F1E"/>
    <w:rsid w:val="0073460F"/>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149"/>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407"/>
    <w:rsid w:val="00756584"/>
    <w:rsid w:val="00756756"/>
    <w:rsid w:val="00757AEF"/>
    <w:rsid w:val="00757E31"/>
    <w:rsid w:val="00757EF4"/>
    <w:rsid w:val="00760440"/>
    <w:rsid w:val="00760ECB"/>
    <w:rsid w:val="0076120B"/>
    <w:rsid w:val="00761D99"/>
    <w:rsid w:val="0076227A"/>
    <w:rsid w:val="0076285F"/>
    <w:rsid w:val="00762B3A"/>
    <w:rsid w:val="00762EF1"/>
    <w:rsid w:val="0076340A"/>
    <w:rsid w:val="0076379F"/>
    <w:rsid w:val="0076398E"/>
    <w:rsid w:val="00763DE1"/>
    <w:rsid w:val="00764542"/>
    <w:rsid w:val="007645E0"/>
    <w:rsid w:val="00764C2F"/>
    <w:rsid w:val="00764D72"/>
    <w:rsid w:val="00766077"/>
    <w:rsid w:val="007669B9"/>
    <w:rsid w:val="00766B56"/>
    <w:rsid w:val="00766DC0"/>
    <w:rsid w:val="00767780"/>
    <w:rsid w:val="00767C23"/>
    <w:rsid w:val="00770620"/>
    <w:rsid w:val="00770CF8"/>
    <w:rsid w:val="0077157D"/>
    <w:rsid w:val="00771A3C"/>
    <w:rsid w:val="00771CD4"/>
    <w:rsid w:val="00772D36"/>
    <w:rsid w:val="00772F14"/>
    <w:rsid w:val="007731AE"/>
    <w:rsid w:val="00773AA3"/>
    <w:rsid w:val="00773F30"/>
    <w:rsid w:val="00773F6E"/>
    <w:rsid w:val="007744F2"/>
    <w:rsid w:val="007749D9"/>
    <w:rsid w:val="00774EAF"/>
    <w:rsid w:val="007750E0"/>
    <w:rsid w:val="00775262"/>
    <w:rsid w:val="00775707"/>
    <w:rsid w:val="00776662"/>
    <w:rsid w:val="00776930"/>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5C22"/>
    <w:rsid w:val="00786465"/>
    <w:rsid w:val="00786561"/>
    <w:rsid w:val="00786737"/>
    <w:rsid w:val="0078681D"/>
    <w:rsid w:val="007878D6"/>
    <w:rsid w:val="00787E11"/>
    <w:rsid w:val="00787E54"/>
    <w:rsid w:val="007904AB"/>
    <w:rsid w:val="00790564"/>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759"/>
    <w:rsid w:val="007A5997"/>
    <w:rsid w:val="007A5F6C"/>
    <w:rsid w:val="007A79E5"/>
    <w:rsid w:val="007A7B79"/>
    <w:rsid w:val="007A7F9C"/>
    <w:rsid w:val="007B06C8"/>
    <w:rsid w:val="007B100D"/>
    <w:rsid w:val="007B17E8"/>
    <w:rsid w:val="007B1CE6"/>
    <w:rsid w:val="007B1F9A"/>
    <w:rsid w:val="007B255A"/>
    <w:rsid w:val="007B261E"/>
    <w:rsid w:val="007B28E5"/>
    <w:rsid w:val="007B3A5B"/>
    <w:rsid w:val="007B43C4"/>
    <w:rsid w:val="007B4A83"/>
    <w:rsid w:val="007B4AC7"/>
    <w:rsid w:val="007B534D"/>
    <w:rsid w:val="007B5677"/>
    <w:rsid w:val="007B5924"/>
    <w:rsid w:val="007B5BC5"/>
    <w:rsid w:val="007B5CAC"/>
    <w:rsid w:val="007B5DF3"/>
    <w:rsid w:val="007B6BF8"/>
    <w:rsid w:val="007B7607"/>
    <w:rsid w:val="007B7AA0"/>
    <w:rsid w:val="007B7C22"/>
    <w:rsid w:val="007B7F39"/>
    <w:rsid w:val="007C0320"/>
    <w:rsid w:val="007C0DC9"/>
    <w:rsid w:val="007C11F8"/>
    <w:rsid w:val="007C1CC5"/>
    <w:rsid w:val="007C1D59"/>
    <w:rsid w:val="007C251C"/>
    <w:rsid w:val="007C327C"/>
    <w:rsid w:val="007C3A2A"/>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31E5"/>
    <w:rsid w:val="007D4C9C"/>
    <w:rsid w:val="007D5761"/>
    <w:rsid w:val="007D61B6"/>
    <w:rsid w:val="007D6C59"/>
    <w:rsid w:val="007D6D64"/>
    <w:rsid w:val="007D71DF"/>
    <w:rsid w:val="007D736D"/>
    <w:rsid w:val="007D7B1F"/>
    <w:rsid w:val="007D7C03"/>
    <w:rsid w:val="007D7D22"/>
    <w:rsid w:val="007E004A"/>
    <w:rsid w:val="007E0271"/>
    <w:rsid w:val="007E0930"/>
    <w:rsid w:val="007E1154"/>
    <w:rsid w:val="007E12C5"/>
    <w:rsid w:val="007E138F"/>
    <w:rsid w:val="007E1A99"/>
    <w:rsid w:val="007E1F07"/>
    <w:rsid w:val="007E247C"/>
    <w:rsid w:val="007E25A8"/>
    <w:rsid w:val="007E2877"/>
    <w:rsid w:val="007E293D"/>
    <w:rsid w:val="007E2E20"/>
    <w:rsid w:val="007E374C"/>
    <w:rsid w:val="007E3F84"/>
    <w:rsid w:val="007E45CF"/>
    <w:rsid w:val="007E4A1D"/>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B7E"/>
    <w:rsid w:val="007F5E2C"/>
    <w:rsid w:val="007F6224"/>
    <w:rsid w:val="007F64FC"/>
    <w:rsid w:val="007F687A"/>
    <w:rsid w:val="007F6D57"/>
    <w:rsid w:val="007F702A"/>
    <w:rsid w:val="007F7051"/>
    <w:rsid w:val="007F71EB"/>
    <w:rsid w:val="007F748A"/>
    <w:rsid w:val="007F7780"/>
    <w:rsid w:val="007F7D49"/>
    <w:rsid w:val="007F7F2F"/>
    <w:rsid w:val="00800180"/>
    <w:rsid w:val="008008C8"/>
    <w:rsid w:val="008009A6"/>
    <w:rsid w:val="00800EF6"/>
    <w:rsid w:val="008017F5"/>
    <w:rsid w:val="0080267B"/>
    <w:rsid w:val="00802D8F"/>
    <w:rsid w:val="00802EA3"/>
    <w:rsid w:val="008031C7"/>
    <w:rsid w:val="008038DC"/>
    <w:rsid w:val="00803BB0"/>
    <w:rsid w:val="00803C10"/>
    <w:rsid w:val="00803E05"/>
    <w:rsid w:val="00803EA2"/>
    <w:rsid w:val="00804242"/>
    <w:rsid w:val="00804404"/>
    <w:rsid w:val="008048A4"/>
    <w:rsid w:val="00804C9F"/>
    <w:rsid w:val="00804F27"/>
    <w:rsid w:val="008052E8"/>
    <w:rsid w:val="00806547"/>
    <w:rsid w:val="00806C68"/>
    <w:rsid w:val="00807080"/>
    <w:rsid w:val="008075EB"/>
    <w:rsid w:val="00807940"/>
    <w:rsid w:val="00807BA9"/>
    <w:rsid w:val="00807C3E"/>
    <w:rsid w:val="0081161B"/>
    <w:rsid w:val="008119F0"/>
    <w:rsid w:val="00811A3A"/>
    <w:rsid w:val="00811CD1"/>
    <w:rsid w:val="00812556"/>
    <w:rsid w:val="0081322E"/>
    <w:rsid w:val="00813552"/>
    <w:rsid w:val="008139F4"/>
    <w:rsid w:val="00813F39"/>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14EF"/>
    <w:rsid w:val="008335F7"/>
    <w:rsid w:val="0083382D"/>
    <w:rsid w:val="008338A8"/>
    <w:rsid w:val="00833A49"/>
    <w:rsid w:val="00834BB8"/>
    <w:rsid w:val="00836314"/>
    <w:rsid w:val="00836458"/>
    <w:rsid w:val="00836EE1"/>
    <w:rsid w:val="008375BC"/>
    <w:rsid w:val="00837A47"/>
    <w:rsid w:val="00837C04"/>
    <w:rsid w:val="00837DF1"/>
    <w:rsid w:val="00840115"/>
    <w:rsid w:val="00840E09"/>
    <w:rsid w:val="00841BFC"/>
    <w:rsid w:val="00841F94"/>
    <w:rsid w:val="008420D6"/>
    <w:rsid w:val="00842363"/>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6F8D"/>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14A"/>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6A8C"/>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5D04"/>
    <w:rsid w:val="008860B9"/>
    <w:rsid w:val="0088687D"/>
    <w:rsid w:val="00887F89"/>
    <w:rsid w:val="00887FBC"/>
    <w:rsid w:val="008904A3"/>
    <w:rsid w:val="008904C0"/>
    <w:rsid w:val="008907D4"/>
    <w:rsid w:val="0089101F"/>
    <w:rsid w:val="008914F4"/>
    <w:rsid w:val="00891BA7"/>
    <w:rsid w:val="008921F7"/>
    <w:rsid w:val="00892529"/>
    <w:rsid w:val="0089260E"/>
    <w:rsid w:val="00892B26"/>
    <w:rsid w:val="00892EA7"/>
    <w:rsid w:val="0089352F"/>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61"/>
    <w:rsid w:val="008B388E"/>
    <w:rsid w:val="008B3DD9"/>
    <w:rsid w:val="008B3E0A"/>
    <w:rsid w:val="008B4A95"/>
    <w:rsid w:val="008B5070"/>
    <w:rsid w:val="008B5574"/>
    <w:rsid w:val="008B5601"/>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4BB"/>
    <w:rsid w:val="008C3547"/>
    <w:rsid w:val="008C3CB1"/>
    <w:rsid w:val="008C40D5"/>
    <w:rsid w:val="008C4C86"/>
    <w:rsid w:val="008C5697"/>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337"/>
    <w:rsid w:val="008D7F5B"/>
    <w:rsid w:val="008E0188"/>
    <w:rsid w:val="008E1295"/>
    <w:rsid w:val="008E2633"/>
    <w:rsid w:val="008E2790"/>
    <w:rsid w:val="008E27FB"/>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720"/>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2A2"/>
    <w:rsid w:val="009033C4"/>
    <w:rsid w:val="009039C6"/>
    <w:rsid w:val="00903D0B"/>
    <w:rsid w:val="009040E6"/>
    <w:rsid w:val="0090483B"/>
    <w:rsid w:val="00905295"/>
    <w:rsid w:val="009053EB"/>
    <w:rsid w:val="0090570E"/>
    <w:rsid w:val="00906742"/>
    <w:rsid w:val="009068F1"/>
    <w:rsid w:val="00906BF2"/>
    <w:rsid w:val="00907EAB"/>
    <w:rsid w:val="00910051"/>
    <w:rsid w:val="00910CA4"/>
    <w:rsid w:val="009110AB"/>
    <w:rsid w:val="009114DB"/>
    <w:rsid w:val="0091190F"/>
    <w:rsid w:val="00911A66"/>
    <w:rsid w:val="00911A67"/>
    <w:rsid w:val="00911AF9"/>
    <w:rsid w:val="00911F87"/>
    <w:rsid w:val="009125CD"/>
    <w:rsid w:val="00912A45"/>
    <w:rsid w:val="00912C4B"/>
    <w:rsid w:val="009130E1"/>
    <w:rsid w:val="00913695"/>
    <w:rsid w:val="009136B8"/>
    <w:rsid w:val="00914361"/>
    <w:rsid w:val="0091449D"/>
    <w:rsid w:val="00914F54"/>
    <w:rsid w:val="00915072"/>
    <w:rsid w:val="009155CD"/>
    <w:rsid w:val="00915DA4"/>
    <w:rsid w:val="009161AF"/>
    <w:rsid w:val="00916382"/>
    <w:rsid w:val="009167F9"/>
    <w:rsid w:val="00920533"/>
    <w:rsid w:val="00920BD9"/>
    <w:rsid w:val="009217C1"/>
    <w:rsid w:val="00921829"/>
    <w:rsid w:val="00921B1D"/>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6A"/>
    <w:rsid w:val="009428B0"/>
    <w:rsid w:val="00942DC7"/>
    <w:rsid w:val="00943D7C"/>
    <w:rsid w:val="0094409D"/>
    <w:rsid w:val="0094417D"/>
    <w:rsid w:val="00944679"/>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814"/>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3D3"/>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739"/>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081B"/>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CB0"/>
    <w:rsid w:val="00997D1A"/>
    <w:rsid w:val="009A0276"/>
    <w:rsid w:val="009A028C"/>
    <w:rsid w:val="009A0898"/>
    <w:rsid w:val="009A0995"/>
    <w:rsid w:val="009A0FB7"/>
    <w:rsid w:val="009A1026"/>
    <w:rsid w:val="009A1877"/>
    <w:rsid w:val="009A1F93"/>
    <w:rsid w:val="009A35FB"/>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12AD"/>
    <w:rsid w:val="009C254F"/>
    <w:rsid w:val="009C28F2"/>
    <w:rsid w:val="009C2DCA"/>
    <w:rsid w:val="009C2E56"/>
    <w:rsid w:val="009C3B9F"/>
    <w:rsid w:val="009C4833"/>
    <w:rsid w:val="009C4A9B"/>
    <w:rsid w:val="009C568C"/>
    <w:rsid w:val="009C56B0"/>
    <w:rsid w:val="009C670F"/>
    <w:rsid w:val="009C6852"/>
    <w:rsid w:val="009C6C4A"/>
    <w:rsid w:val="009C76BD"/>
    <w:rsid w:val="009C7990"/>
    <w:rsid w:val="009C7E68"/>
    <w:rsid w:val="009D00E1"/>
    <w:rsid w:val="009D0139"/>
    <w:rsid w:val="009D0229"/>
    <w:rsid w:val="009D13FF"/>
    <w:rsid w:val="009D1ACD"/>
    <w:rsid w:val="009D1B83"/>
    <w:rsid w:val="009D25B1"/>
    <w:rsid w:val="009D261B"/>
    <w:rsid w:val="009D2EE9"/>
    <w:rsid w:val="009D365E"/>
    <w:rsid w:val="009D366A"/>
    <w:rsid w:val="009D37DE"/>
    <w:rsid w:val="009D43C9"/>
    <w:rsid w:val="009D514B"/>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0BC"/>
    <w:rsid w:val="009E72FD"/>
    <w:rsid w:val="009E7479"/>
    <w:rsid w:val="009E770D"/>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13E"/>
    <w:rsid w:val="00A01492"/>
    <w:rsid w:val="00A015FA"/>
    <w:rsid w:val="00A01E43"/>
    <w:rsid w:val="00A022B2"/>
    <w:rsid w:val="00A029CC"/>
    <w:rsid w:val="00A02AE5"/>
    <w:rsid w:val="00A039B2"/>
    <w:rsid w:val="00A03A22"/>
    <w:rsid w:val="00A03C4A"/>
    <w:rsid w:val="00A03FD8"/>
    <w:rsid w:val="00A042BA"/>
    <w:rsid w:val="00A04E12"/>
    <w:rsid w:val="00A0548E"/>
    <w:rsid w:val="00A054D8"/>
    <w:rsid w:val="00A056E0"/>
    <w:rsid w:val="00A05855"/>
    <w:rsid w:val="00A05AF6"/>
    <w:rsid w:val="00A06239"/>
    <w:rsid w:val="00A06890"/>
    <w:rsid w:val="00A06EB8"/>
    <w:rsid w:val="00A07309"/>
    <w:rsid w:val="00A0780B"/>
    <w:rsid w:val="00A07CF3"/>
    <w:rsid w:val="00A1129E"/>
    <w:rsid w:val="00A12BD8"/>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E01"/>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704"/>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3A2C"/>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2CA"/>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2060"/>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3F04"/>
    <w:rsid w:val="00A64948"/>
    <w:rsid w:val="00A65092"/>
    <w:rsid w:val="00A664AC"/>
    <w:rsid w:val="00A6666E"/>
    <w:rsid w:val="00A66A78"/>
    <w:rsid w:val="00A66CD0"/>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35"/>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465A"/>
    <w:rsid w:val="00AA507B"/>
    <w:rsid w:val="00AA53E7"/>
    <w:rsid w:val="00AA69DA"/>
    <w:rsid w:val="00AA6AB1"/>
    <w:rsid w:val="00AA6BE0"/>
    <w:rsid w:val="00AA6EFE"/>
    <w:rsid w:val="00AA73BC"/>
    <w:rsid w:val="00AA750F"/>
    <w:rsid w:val="00AA7A3B"/>
    <w:rsid w:val="00AA7D43"/>
    <w:rsid w:val="00AB0F54"/>
    <w:rsid w:val="00AB0FFE"/>
    <w:rsid w:val="00AB1280"/>
    <w:rsid w:val="00AB13C6"/>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63"/>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1EC7"/>
    <w:rsid w:val="00AD2BA8"/>
    <w:rsid w:val="00AD360D"/>
    <w:rsid w:val="00AD3B51"/>
    <w:rsid w:val="00AD3D09"/>
    <w:rsid w:val="00AD47F3"/>
    <w:rsid w:val="00AD4EF8"/>
    <w:rsid w:val="00AD5139"/>
    <w:rsid w:val="00AD5147"/>
    <w:rsid w:val="00AD5463"/>
    <w:rsid w:val="00AD5775"/>
    <w:rsid w:val="00AD5829"/>
    <w:rsid w:val="00AD5D34"/>
    <w:rsid w:val="00AD6598"/>
    <w:rsid w:val="00AD6A59"/>
    <w:rsid w:val="00AD705D"/>
    <w:rsid w:val="00AD71F5"/>
    <w:rsid w:val="00AD7767"/>
    <w:rsid w:val="00AD7A69"/>
    <w:rsid w:val="00AD7B0C"/>
    <w:rsid w:val="00AE01ED"/>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598"/>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1FC7"/>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A26"/>
    <w:rsid w:val="00B20E23"/>
    <w:rsid w:val="00B212FF"/>
    <w:rsid w:val="00B21704"/>
    <w:rsid w:val="00B21AAA"/>
    <w:rsid w:val="00B22C13"/>
    <w:rsid w:val="00B22D06"/>
    <w:rsid w:val="00B22D1D"/>
    <w:rsid w:val="00B22E94"/>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EA6"/>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8CF"/>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3A33"/>
    <w:rsid w:val="00B63AEF"/>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37B6"/>
    <w:rsid w:val="00B74A2D"/>
    <w:rsid w:val="00B7574C"/>
    <w:rsid w:val="00B7596F"/>
    <w:rsid w:val="00B75FBF"/>
    <w:rsid w:val="00B767F1"/>
    <w:rsid w:val="00B77970"/>
    <w:rsid w:val="00B77C71"/>
    <w:rsid w:val="00B77CD2"/>
    <w:rsid w:val="00B803CC"/>
    <w:rsid w:val="00B80992"/>
    <w:rsid w:val="00B812C4"/>
    <w:rsid w:val="00B81D32"/>
    <w:rsid w:val="00B8416D"/>
    <w:rsid w:val="00B844CA"/>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6EC"/>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A7355"/>
    <w:rsid w:val="00BB0030"/>
    <w:rsid w:val="00BB046D"/>
    <w:rsid w:val="00BB0526"/>
    <w:rsid w:val="00BB06EF"/>
    <w:rsid w:val="00BB1333"/>
    <w:rsid w:val="00BB1E9A"/>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438"/>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31C"/>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1F50"/>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52B"/>
    <w:rsid w:val="00BE78B8"/>
    <w:rsid w:val="00BE78D1"/>
    <w:rsid w:val="00BE794C"/>
    <w:rsid w:val="00BE7C71"/>
    <w:rsid w:val="00BE7F71"/>
    <w:rsid w:val="00BF07B1"/>
    <w:rsid w:val="00BF0846"/>
    <w:rsid w:val="00BF0914"/>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BF77A4"/>
    <w:rsid w:val="00C001BE"/>
    <w:rsid w:val="00C00B37"/>
    <w:rsid w:val="00C01127"/>
    <w:rsid w:val="00C01A4D"/>
    <w:rsid w:val="00C02102"/>
    <w:rsid w:val="00C02644"/>
    <w:rsid w:val="00C02B16"/>
    <w:rsid w:val="00C02C57"/>
    <w:rsid w:val="00C032D6"/>
    <w:rsid w:val="00C033B6"/>
    <w:rsid w:val="00C0354E"/>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3F64"/>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14F0"/>
    <w:rsid w:val="00C3244D"/>
    <w:rsid w:val="00C3251A"/>
    <w:rsid w:val="00C32BD4"/>
    <w:rsid w:val="00C331C1"/>
    <w:rsid w:val="00C33CE2"/>
    <w:rsid w:val="00C33E57"/>
    <w:rsid w:val="00C34CEC"/>
    <w:rsid w:val="00C35295"/>
    <w:rsid w:val="00C354B8"/>
    <w:rsid w:val="00C35C11"/>
    <w:rsid w:val="00C35C34"/>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8B9"/>
    <w:rsid w:val="00C43A90"/>
    <w:rsid w:val="00C43D20"/>
    <w:rsid w:val="00C44194"/>
    <w:rsid w:val="00C449AF"/>
    <w:rsid w:val="00C45D1C"/>
    <w:rsid w:val="00C47228"/>
    <w:rsid w:val="00C47C36"/>
    <w:rsid w:val="00C47E58"/>
    <w:rsid w:val="00C50150"/>
    <w:rsid w:val="00C51210"/>
    <w:rsid w:val="00C51A42"/>
    <w:rsid w:val="00C51C81"/>
    <w:rsid w:val="00C51F1A"/>
    <w:rsid w:val="00C52C17"/>
    <w:rsid w:val="00C5301B"/>
    <w:rsid w:val="00C531DB"/>
    <w:rsid w:val="00C538EC"/>
    <w:rsid w:val="00C53ACD"/>
    <w:rsid w:val="00C53EB4"/>
    <w:rsid w:val="00C544F1"/>
    <w:rsid w:val="00C547E0"/>
    <w:rsid w:val="00C54C7B"/>
    <w:rsid w:val="00C54C88"/>
    <w:rsid w:val="00C55428"/>
    <w:rsid w:val="00C56710"/>
    <w:rsid w:val="00C57467"/>
    <w:rsid w:val="00C576F9"/>
    <w:rsid w:val="00C57D92"/>
    <w:rsid w:val="00C600AE"/>
    <w:rsid w:val="00C600C1"/>
    <w:rsid w:val="00C610ED"/>
    <w:rsid w:val="00C612C6"/>
    <w:rsid w:val="00C61529"/>
    <w:rsid w:val="00C61C38"/>
    <w:rsid w:val="00C629F3"/>
    <w:rsid w:val="00C62B03"/>
    <w:rsid w:val="00C62BFF"/>
    <w:rsid w:val="00C62DB8"/>
    <w:rsid w:val="00C62E1D"/>
    <w:rsid w:val="00C62FC5"/>
    <w:rsid w:val="00C6321D"/>
    <w:rsid w:val="00C641FE"/>
    <w:rsid w:val="00C6434C"/>
    <w:rsid w:val="00C647F7"/>
    <w:rsid w:val="00C64B2B"/>
    <w:rsid w:val="00C64CF4"/>
    <w:rsid w:val="00C651BC"/>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084"/>
    <w:rsid w:val="00C71903"/>
    <w:rsid w:val="00C71E8C"/>
    <w:rsid w:val="00C721B4"/>
    <w:rsid w:val="00C72E91"/>
    <w:rsid w:val="00C73013"/>
    <w:rsid w:val="00C7394E"/>
    <w:rsid w:val="00C74846"/>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DDE"/>
    <w:rsid w:val="00C83E87"/>
    <w:rsid w:val="00C84138"/>
    <w:rsid w:val="00C843CF"/>
    <w:rsid w:val="00C847EA"/>
    <w:rsid w:val="00C85637"/>
    <w:rsid w:val="00C864B7"/>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1A"/>
    <w:rsid w:val="00C967D6"/>
    <w:rsid w:val="00C968CD"/>
    <w:rsid w:val="00C96F91"/>
    <w:rsid w:val="00C9794A"/>
    <w:rsid w:val="00C97F14"/>
    <w:rsid w:val="00CA0077"/>
    <w:rsid w:val="00CA02AF"/>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6C8"/>
    <w:rsid w:val="00CB291D"/>
    <w:rsid w:val="00CB2FD7"/>
    <w:rsid w:val="00CB3126"/>
    <w:rsid w:val="00CB317D"/>
    <w:rsid w:val="00CB37FA"/>
    <w:rsid w:val="00CB3B98"/>
    <w:rsid w:val="00CB4807"/>
    <w:rsid w:val="00CB5BE1"/>
    <w:rsid w:val="00CB6561"/>
    <w:rsid w:val="00CB6B86"/>
    <w:rsid w:val="00CB6B9D"/>
    <w:rsid w:val="00CB707C"/>
    <w:rsid w:val="00CB7B5E"/>
    <w:rsid w:val="00CC020C"/>
    <w:rsid w:val="00CC08F2"/>
    <w:rsid w:val="00CC1A42"/>
    <w:rsid w:val="00CC2232"/>
    <w:rsid w:val="00CC2A00"/>
    <w:rsid w:val="00CC3643"/>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2E5"/>
    <w:rsid w:val="00CC64E4"/>
    <w:rsid w:val="00CC650C"/>
    <w:rsid w:val="00CC735B"/>
    <w:rsid w:val="00CC7A67"/>
    <w:rsid w:val="00CC7C17"/>
    <w:rsid w:val="00CC7F29"/>
    <w:rsid w:val="00CD03F8"/>
    <w:rsid w:val="00CD0DCE"/>
    <w:rsid w:val="00CD0ECE"/>
    <w:rsid w:val="00CD1059"/>
    <w:rsid w:val="00CD10A3"/>
    <w:rsid w:val="00CD130D"/>
    <w:rsid w:val="00CD1E14"/>
    <w:rsid w:val="00CD264A"/>
    <w:rsid w:val="00CD2869"/>
    <w:rsid w:val="00CD3604"/>
    <w:rsid w:val="00CD38D3"/>
    <w:rsid w:val="00CD3C05"/>
    <w:rsid w:val="00CD3D69"/>
    <w:rsid w:val="00CD3EF7"/>
    <w:rsid w:val="00CD3F73"/>
    <w:rsid w:val="00CD4329"/>
    <w:rsid w:val="00CD4E52"/>
    <w:rsid w:val="00CD569F"/>
    <w:rsid w:val="00CD5903"/>
    <w:rsid w:val="00CD6423"/>
    <w:rsid w:val="00CD6D5C"/>
    <w:rsid w:val="00CD71AA"/>
    <w:rsid w:val="00CD79DB"/>
    <w:rsid w:val="00CE01A0"/>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69F9"/>
    <w:rsid w:val="00CE6D6F"/>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45C"/>
    <w:rsid w:val="00CF4B66"/>
    <w:rsid w:val="00CF78C7"/>
    <w:rsid w:val="00CF7C1A"/>
    <w:rsid w:val="00CF7CFD"/>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4D"/>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DEB"/>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2B56"/>
    <w:rsid w:val="00D730BC"/>
    <w:rsid w:val="00D738ED"/>
    <w:rsid w:val="00D73C0D"/>
    <w:rsid w:val="00D742BF"/>
    <w:rsid w:val="00D74F5D"/>
    <w:rsid w:val="00D7564F"/>
    <w:rsid w:val="00D75BB2"/>
    <w:rsid w:val="00D75BEF"/>
    <w:rsid w:val="00D75ED4"/>
    <w:rsid w:val="00D76751"/>
    <w:rsid w:val="00D77047"/>
    <w:rsid w:val="00D77B05"/>
    <w:rsid w:val="00D80454"/>
    <w:rsid w:val="00D80590"/>
    <w:rsid w:val="00D808E0"/>
    <w:rsid w:val="00D809D6"/>
    <w:rsid w:val="00D80A32"/>
    <w:rsid w:val="00D80A90"/>
    <w:rsid w:val="00D814EB"/>
    <w:rsid w:val="00D81517"/>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82C"/>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383C"/>
    <w:rsid w:val="00DB4EE6"/>
    <w:rsid w:val="00DB4F9E"/>
    <w:rsid w:val="00DB4FEB"/>
    <w:rsid w:val="00DB501D"/>
    <w:rsid w:val="00DB569D"/>
    <w:rsid w:val="00DB719B"/>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227"/>
    <w:rsid w:val="00DD597F"/>
    <w:rsid w:val="00DD61D7"/>
    <w:rsid w:val="00DD664C"/>
    <w:rsid w:val="00DD68D3"/>
    <w:rsid w:val="00DD700C"/>
    <w:rsid w:val="00DD76C8"/>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080F"/>
    <w:rsid w:val="00DF145C"/>
    <w:rsid w:val="00DF20D1"/>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091"/>
    <w:rsid w:val="00DF725A"/>
    <w:rsid w:val="00DF74B6"/>
    <w:rsid w:val="00DF7973"/>
    <w:rsid w:val="00E00019"/>
    <w:rsid w:val="00E01E3C"/>
    <w:rsid w:val="00E020CA"/>
    <w:rsid w:val="00E02570"/>
    <w:rsid w:val="00E02F52"/>
    <w:rsid w:val="00E03332"/>
    <w:rsid w:val="00E037B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CCE"/>
    <w:rsid w:val="00E14F65"/>
    <w:rsid w:val="00E1527D"/>
    <w:rsid w:val="00E152E7"/>
    <w:rsid w:val="00E1545F"/>
    <w:rsid w:val="00E155EA"/>
    <w:rsid w:val="00E15BD7"/>
    <w:rsid w:val="00E1661F"/>
    <w:rsid w:val="00E17904"/>
    <w:rsid w:val="00E20093"/>
    <w:rsid w:val="00E207CE"/>
    <w:rsid w:val="00E20F2E"/>
    <w:rsid w:val="00E210F4"/>
    <w:rsid w:val="00E216EB"/>
    <w:rsid w:val="00E22220"/>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0DE"/>
    <w:rsid w:val="00E5288F"/>
    <w:rsid w:val="00E52EDC"/>
    <w:rsid w:val="00E532E4"/>
    <w:rsid w:val="00E5353D"/>
    <w:rsid w:val="00E53650"/>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5BF"/>
    <w:rsid w:val="00E82697"/>
    <w:rsid w:val="00E82840"/>
    <w:rsid w:val="00E833A4"/>
    <w:rsid w:val="00E8430D"/>
    <w:rsid w:val="00E84525"/>
    <w:rsid w:val="00E84588"/>
    <w:rsid w:val="00E84596"/>
    <w:rsid w:val="00E8490A"/>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3644"/>
    <w:rsid w:val="00EA4072"/>
    <w:rsid w:val="00EA458D"/>
    <w:rsid w:val="00EA4A23"/>
    <w:rsid w:val="00EA5069"/>
    <w:rsid w:val="00EA5BE6"/>
    <w:rsid w:val="00EA614B"/>
    <w:rsid w:val="00EA6363"/>
    <w:rsid w:val="00EA6AB3"/>
    <w:rsid w:val="00EA73E5"/>
    <w:rsid w:val="00EA756D"/>
    <w:rsid w:val="00EA7889"/>
    <w:rsid w:val="00EA7EBD"/>
    <w:rsid w:val="00EB03B0"/>
    <w:rsid w:val="00EB04B0"/>
    <w:rsid w:val="00EB10C7"/>
    <w:rsid w:val="00EB1579"/>
    <w:rsid w:val="00EB165D"/>
    <w:rsid w:val="00EB1DC2"/>
    <w:rsid w:val="00EB2529"/>
    <w:rsid w:val="00EB269D"/>
    <w:rsid w:val="00EB2EF8"/>
    <w:rsid w:val="00EB3D45"/>
    <w:rsid w:val="00EB3F66"/>
    <w:rsid w:val="00EB448D"/>
    <w:rsid w:val="00EB46DC"/>
    <w:rsid w:val="00EB4C2C"/>
    <w:rsid w:val="00EB5036"/>
    <w:rsid w:val="00EB638F"/>
    <w:rsid w:val="00EB6A69"/>
    <w:rsid w:val="00EC01BC"/>
    <w:rsid w:val="00EC0288"/>
    <w:rsid w:val="00EC0CC5"/>
    <w:rsid w:val="00EC0ED2"/>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6E92"/>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914"/>
    <w:rsid w:val="00ED7950"/>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9ED"/>
    <w:rsid w:val="00EF7E9E"/>
    <w:rsid w:val="00F0001C"/>
    <w:rsid w:val="00F00977"/>
    <w:rsid w:val="00F0119D"/>
    <w:rsid w:val="00F01271"/>
    <w:rsid w:val="00F0165D"/>
    <w:rsid w:val="00F016C8"/>
    <w:rsid w:val="00F01E42"/>
    <w:rsid w:val="00F01EF9"/>
    <w:rsid w:val="00F021CB"/>
    <w:rsid w:val="00F021F2"/>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0F9"/>
    <w:rsid w:val="00F06DA2"/>
    <w:rsid w:val="00F072DE"/>
    <w:rsid w:val="00F0768D"/>
    <w:rsid w:val="00F102DE"/>
    <w:rsid w:val="00F10530"/>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429"/>
    <w:rsid w:val="00F1560B"/>
    <w:rsid w:val="00F15C3D"/>
    <w:rsid w:val="00F16045"/>
    <w:rsid w:val="00F162B5"/>
    <w:rsid w:val="00F165AB"/>
    <w:rsid w:val="00F167C0"/>
    <w:rsid w:val="00F16809"/>
    <w:rsid w:val="00F17481"/>
    <w:rsid w:val="00F17547"/>
    <w:rsid w:val="00F17594"/>
    <w:rsid w:val="00F176F3"/>
    <w:rsid w:val="00F17D22"/>
    <w:rsid w:val="00F17F69"/>
    <w:rsid w:val="00F20476"/>
    <w:rsid w:val="00F20A08"/>
    <w:rsid w:val="00F21319"/>
    <w:rsid w:val="00F215F7"/>
    <w:rsid w:val="00F21887"/>
    <w:rsid w:val="00F22377"/>
    <w:rsid w:val="00F22E83"/>
    <w:rsid w:val="00F22FBA"/>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0F94"/>
    <w:rsid w:val="00F4148A"/>
    <w:rsid w:val="00F41BDD"/>
    <w:rsid w:val="00F41FF0"/>
    <w:rsid w:val="00F427DE"/>
    <w:rsid w:val="00F4335C"/>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2C09"/>
    <w:rsid w:val="00F539A0"/>
    <w:rsid w:val="00F54045"/>
    <w:rsid w:val="00F55267"/>
    <w:rsid w:val="00F55591"/>
    <w:rsid w:val="00F560C3"/>
    <w:rsid w:val="00F561F5"/>
    <w:rsid w:val="00F56BA6"/>
    <w:rsid w:val="00F574B8"/>
    <w:rsid w:val="00F5755C"/>
    <w:rsid w:val="00F57562"/>
    <w:rsid w:val="00F57882"/>
    <w:rsid w:val="00F6017A"/>
    <w:rsid w:val="00F601CC"/>
    <w:rsid w:val="00F614BF"/>
    <w:rsid w:val="00F61AB6"/>
    <w:rsid w:val="00F61B0F"/>
    <w:rsid w:val="00F63435"/>
    <w:rsid w:val="00F636E6"/>
    <w:rsid w:val="00F63ABC"/>
    <w:rsid w:val="00F63D45"/>
    <w:rsid w:val="00F6473D"/>
    <w:rsid w:val="00F650F6"/>
    <w:rsid w:val="00F655AD"/>
    <w:rsid w:val="00F65E15"/>
    <w:rsid w:val="00F65E77"/>
    <w:rsid w:val="00F65EFC"/>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2C2E"/>
    <w:rsid w:val="00F7312B"/>
    <w:rsid w:val="00F731B0"/>
    <w:rsid w:val="00F731B6"/>
    <w:rsid w:val="00F738CC"/>
    <w:rsid w:val="00F73BA6"/>
    <w:rsid w:val="00F74127"/>
    <w:rsid w:val="00F74565"/>
    <w:rsid w:val="00F752BC"/>
    <w:rsid w:val="00F75751"/>
    <w:rsid w:val="00F75BA3"/>
    <w:rsid w:val="00F75E88"/>
    <w:rsid w:val="00F765D7"/>
    <w:rsid w:val="00F815CC"/>
    <w:rsid w:val="00F824FE"/>
    <w:rsid w:val="00F826AB"/>
    <w:rsid w:val="00F8363D"/>
    <w:rsid w:val="00F8470C"/>
    <w:rsid w:val="00F84C5D"/>
    <w:rsid w:val="00F84D1A"/>
    <w:rsid w:val="00F859D9"/>
    <w:rsid w:val="00F864C0"/>
    <w:rsid w:val="00F86773"/>
    <w:rsid w:val="00F867CE"/>
    <w:rsid w:val="00F86FB8"/>
    <w:rsid w:val="00F86FBC"/>
    <w:rsid w:val="00F8738D"/>
    <w:rsid w:val="00F87514"/>
    <w:rsid w:val="00F87649"/>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546"/>
    <w:rsid w:val="00F94A71"/>
    <w:rsid w:val="00F95581"/>
    <w:rsid w:val="00F95D36"/>
    <w:rsid w:val="00F96624"/>
    <w:rsid w:val="00F968C2"/>
    <w:rsid w:val="00F970E6"/>
    <w:rsid w:val="00F97184"/>
    <w:rsid w:val="00F9725D"/>
    <w:rsid w:val="00F976CF"/>
    <w:rsid w:val="00F97738"/>
    <w:rsid w:val="00F97976"/>
    <w:rsid w:val="00F97B31"/>
    <w:rsid w:val="00F97B9C"/>
    <w:rsid w:val="00F97FAD"/>
    <w:rsid w:val="00FA0532"/>
    <w:rsid w:val="00FA1AA2"/>
    <w:rsid w:val="00FA1DED"/>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132"/>
    <w:rsid w:val="00FC3205"/>
    <w:rsid w:val="00FC4973"/>
    <w:rsid w:val="00FC4AA8"/>
    <w:rsid w:val="00FC5379"/>
    <w:rsid w:val="00FC566E"/>
    <w:rsid w:val="00FC5F6F"/>
    <w:rsid w:val="00FC6860"/>
    <w:rsid w:val="00FC73DF"/>
    <w:rsid w:val="00FC7BCB"/>
    <w:rsid w:val="00FD0032"/>
    <w:rsid w:val="00FD0443"/>
    <w:rsid w:val="00FD0466"/>
    <w:rsid w:val="00FD1573"/>
    <w:rsid w:val="00FD1AB8"/>
    <w:rsid w:val="00FD2AD0"/>
    <w:rsid w:val="00FD3140"/>
    <w:rsid w:val="00FD31ED"/>
    <w:rsid w:val="00FD3710"/>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395F"/>
    <w:rsid w:val="00FE4A33"/>
    <w:rsid w:val="00FE4ABF"/>
    <w:rsid w:val="00FE4C79"/>
    <w:rsid w:val="00FE55BD"/>
    <w:rsid w:val="00FE5BB7"/>
    <w:rsid w:val="00FE5E8D"/>
    <w:rsid w:val="00FE6049"/>
    <w:rsid w:val="00FE6EF4"/>
    <w:rsid w:val="00FE723D"/>
    <w:rsid w:val="00FE7841"/>
    <w:rsid w:val="00FE7A74"/>
    <w:rsid w:val="00FE7F9C"/>
    <w:rsid w:val="00FF0ABA"/>
    <w:rsid w:val="00FF0B42"/>
    <w:rsid w:val="00FF1012"/>
    <w:rsid w:val="00FF1D67"/>
    <w:rsid w:val="00FF21E8"/>
    <w:rsid w:val="00FF2A49"/>
    <w:rsid w:val="00FF35BF"/>
    <w:rsid w:val="00FF36AF"/>
    <w:rsid w:val="00FF4278"/>
    <w:rsid w:val="00FF4A0D"/>
    <w:rsid w:val="00FF4DA2"/>
    <w:rsid w:val="00FF4FAB"/>
    <w:rsid w:val="00FF5B57"/>
    <w:rsid w:val="00FF6120"/>
    <w:rsid w:val="00FF61F4"/>
    <w:rsid w:val="00FF6891"/>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Refdecomentario">
    <w:name w:val="annotation reference"/>
    <w:basedOn w:val="Fuentedeprrafopredeter"/>
    <w:uiPriority w:val="99"/>
    <w:semiHidden/>
    <w:unhideWhenUsed/>
    <w:rsid w:val="00344668"/>
    <w:rPr>
      <w:sz w:val="16"/>
      <w:szCs w:val="16"/>
    </w:rPr>
  </w:style>
  <w:style w:type="paragraph" w:styleId="Textocomentario">
    <w:name w:val="annotation text"/>
    <w:basedOn w:val="Normal"/>
    <w:link w:val="TextocomentarioCar"/>
    <w:uiPriority w:val="99"/>
    <w:semiHidden/>
    <w:unhideWhenUsed/>
    <w:rsid w:val="00344668"/>
    <w:rPr>
      <w:sz w:val="20"/>
      <w:szCs w:val="20"/>
    </w:rPr>
  </w:style>
  <w:style w:type="character" w:customStyle="1" w:styleId="TextocomentarioCar">
    <w:name w:val="Texto comentario Car"/>
    <w:basedOn w:val="Fuentedeprrafopredeter"/>
    <w:link w:val="Textocomentario"/>
    <w:uiPriority w:val="99"/>
    <w:semiHidden/>
    <w:rsid w:val="00344668"/>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344668"/>
    <w:rPr>
      <w:b/>
      <w:bCs/>
    </w:rPr>
  </w:style>
  <w:style w:type="character" w:customStyle="1" w:styleId="AsuntodelcomentarioCar">
    <w:name w:val="Asunto del comentario Car"/>
    <w:basedOn w:val="TextocomentarioCar"/>
    <w:link w:val="Asuntodelcomentario"/>
    <w:uiPriority w:val="99"/>
    <w:semiHidden/>
    <w:rsid w:val="00344668"/>
    <w:rPr>
      <w:rFonts w:ascii="Courier New" w:hAnsi="Courier New"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20194245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402485574">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0029324">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09617174">
      <w:bodyDiv w:val="1"/>
      <w:marLeft w:val="0"/>
      <w:marRight w:val="0"/>
      <w:marTop w:val="0"/>
      <w:marBottom w:val="0"/>
      <w:divBdr>
        <w:top w:val="none" w:sz="0" w:space="0" w:color="auto"/>
        <w:left w:val="none" w:sz="0" w:space="0" w:color="auto"/>
        <w:bottom w:val="none" w:sz="0" w:space="0" w:color="auto"/>
        <w:right w:val="none" w:sz="0" w:space="0" w:color="auto"/>
      </w:divBdr>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76915585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97802">
      <w:bodyDiv w:val="1"/>
      <w:marLeft w:val="0"/>
      <w:marRight w:val="0"/>
      <w:marTop w:val="0"/>
      <w:marBottom w:val="0"/>
      <w:divBdr>
        <w:top w:val="none" w:sz="0" w:space="0" w:color="auto"/>
        <w:left w:val="none" w:sz="0" w:space="0" w:color="auto"/>
        <w:bottom w:val="none" w:sz="0" w:space="0" w:color="auto"/>
        <w:right w:val="none" w:sz="0" w:space="0" w:color="auto"/>
      </w:divBdr>
    </w:div>
    <w:div w:id="207901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nosaurio013@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BE705-DB2F-4747-9740-932E5514D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3741</Words>
  <Characters>20578</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5</cp:revision>
  <cp:lastPrinted>2018-08-01T15:28:00Z</cp:lastPrinted>
  <dcterms:created xsi:type="dcterms:W3CDTF">2018-10-02T13:48:00Z</dcterms:created>
  <dcterms:modified xsi:type="dcterms:W3CDTF">2018-11-26T17:26:00Z</dcterms:modified>
</cp:coreProperties>
</file>