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3A" w:rsidRDefault="0071013A" w:rsidP="0071013A">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71013A" w:rsidRPr="00FB703F" w:rsidRDefault="0071013A" w:rsidP="0071013A">
      <w:pPr>
        <w:jc w:val="both"/>
        <w:rPr>
          <w:rFonts w:ascii="Arial" w:hAnsi="Arial" w:cs="Arial"/>
          <w:sz w:val="20"/>
          <w:szCs w:val="22"/>
        </w:rPr>
      </w:pPr>
    </w:p>
    <w:p w:rsidR="0071013A" w:rsidRPr="0071013A" w:rsidRDefault="0071013A" w:rsidP="0071013A">
      <w:pPr>
        <w:pStyle w:val="Textoindependiente"/>
        <w:spacing w:line="240" w:lineRule="auto"/>
        <w:rPr>
          <w:rFonts w:ascii="Arial" w:hAnsi="Arial" w:cs="Arial"/>
          <w:sz w:val="20"/>
          <w:szCs w:val="22"/>
        </w:rPr>
      </w:pPr>
      <w:r w:rsidRPr="0071013A">
        <w:rPr>
          <w:rFonts w:ascii="Arial" w:hAnsi="Arial" w:cs="Arial"/>
          <w:sz w:val="20"/>
        </w:rPr>
        <w:tab/>
      </w:r>
      <w:r w:rsidRPr="0071013A">
        <w:rPr>
          <w:rFonts w:ascii="Arial" w:hAnsi="Arial" w:cs="Arial"/>
          <w:sz w:val="20"/>
        </w:rPr>
        <w:tab/>
      </w:r>
      <w:r w:rsidRPr="0071013A">
        <w:rPr>
          <w:rFonts w:ascii="Arial" w:hAnsi="Arial" w:cs="Arial"/>
          <w:sz w:val="20"/>
          <w:szCs w:val="22"/>
        </w:rPr>
        <w:t>Asunto</w:t>
      </w:r>
      <w:r w:rsidRPr="0071013A">
        <w:rPr>
          <w:rFonts w:ascii="Arial" w:hAnsi="Arial" w:cs="Arial"/>
          <w:sz w:val="20"/>
          <w:szCs w:val="22"/>
        </w:rPr>
        <w:tab/>
      </w:r>
      <w:r w:rsidRPr="0071013A">
        <w:rPr>
          <w:rFonts w:ascii="Arial" w:hAnsi="Arial" w:cs="Arial"/>
          <w:sz w:val="20"/>
          <w:szCs w:val="22"/>
        </w:rPr>
        <w:tab/>
      </w:r>
      <w:r w:rsidRPr="0071013A">
        <w:rPr>
          <w:rFonts w:ascii="Arial" w:hAnsi="Arial" w:cs="Arial"/>
          <w:sz w:val="20"/>
          <w:szCs w:val="22"/>
        </w:rPr>
        <w:tab/>
        <w:t>: Sentencia de tutela en primera instancia</w:t>
      </w:r>
    </w:p>
    <w:p w:rsidR="0071013A" w:rsidRPr="0071013A" w:rsidRDefault="0071013A" w:rsidP="0071013A">
      <w:pPr>
        <w:pStyle w:val="Textoindependiente"/>
        <w:spacing w:line="240" w:lineRule="auto"/>
        <w:ind w:left="1416"/>
        <w:rPr>
          <w:rFonts w:ascii="Arial" w:hAnsi="Arial" w:cs="Arial"/>
          <w:sz w:val="20"/>
        </w:rPr>
      </w:pPr>
      <w:r w:rsidRPr="0071013A">
        <w:rPr>
          <w:rFonts w:ascii="Arial" w:hAnsi="Arial" w:cs="Arial"/>
          <w:sz w:val="20"/>
        </w:rPr>
        <w:t>Accionante</w:t>
      </w:r>
      <w:r w:rsidRPr="0071013A">
        <w:rPr>
          <w:rFonts w:ascii="Arial" w:hAnsi="Arial" w:cs="Arial"/>
          <w:sz w:val="20"/>
        </w:rPr>
        <w:tab/>
      </w:r>
      <w:r w:rsidRPr="0071013A">
        <w:rPr>
          <w:rFonts w:ascii="Arial" w:hAnsi="Arial" w:cs="Arial"/>
          <w:sz w:val="20"/>
        </w:rPr>
        <w:tab/>
        <w:t xml:space="preserve">: Javier Elías Arias </w:t>
      </w:r>
      <w:proofErr w:type="spellStart"/>
      <w:r w:rsidRPr="0071013A">
        <w:rPr>
          <w:rFonts w:ascii="Arial" w:hAnsi="Arial" w:cs="Arial"/>
          <w:sz w:val="20"/>
        </w:rPr>
        <w:t>Idárraga</w:t>
      </w:r>
      <w:proofErr w:type="spellEnd"/>
    </w:p>
    <w:p w:rsidR="0071013A" w:rsidRPr="0071013A" w:rsidRDefault="0071013A" w:rsidP="0071013A">
      <w:pPr>
        <w:pStyle w:val="Textoindependiente"/>
        <w:spacing w:line="240" w:lineRule="auto"/>
        <w:ind w:left="1416"/>
        <w:rPr>
          <w:rFonts w:ascii="Arial" w:hAnsi="Arial" w:cs="Arial"/>
          <w:sz w:val="20"/>
        </w:rPr>
      </w:pPr>
      <w:r w:rsidRPr="0071013A">
        <w:rPr>
          <w:rFonts w:ascii="Arial" w:hAnsi="Arial" w:cs="Arial"/>
          <w:sz w:val="20"/>
        </w:rPr>
        <w:t>Accionado (s)</w:t>
      </w:r>
      <w:r w:rsidRPr="0071013A">
        <w:rPr>
          <w:rFonts w:ascii="Arial" w:hAnsi="Arial" w:cs="Arial"/>
          <w:sz w:val="20"/>
        </w:rPr>
        <w:tab/>
      </w:r>
      <w:r w:rsidRPr="0071013A">
        <w:rPr>
          <w:rFonts w:ascii="Arial" w:hAnsi="Arial" w:cs="Arial"/>
          <w:sz w:val="20"/>
        </w:rPr>
        <w:tab/>
        <w:t>: Juzgado Cuarto Civil del Circuito de Pereira</w:t>
      </w:r>
    </w:p>
    <w:p w:rsidR="0071013A" w:rsidRPr="0071013A" w:rsidRDefault="0071013A" w:rsidP="0071013A">
      <w:pPr>
        <w:pStyle w:val="Textoindependiente"/>
        <w:spacing w:line="240" w:lineRule="auto"/>
        <w:ind w:left="3544" w:hanging="2126"/>
        <w:rPr>
          <w:rFonts w:ascii="Arial" w:hAnsi="Arial" w:cs="Arial"/>
          <w:sz w:val="20"/>
          <w:szCs w:val="22"/>
          <w:lang w:val="es-CO"/>
        </w:rPr>
      </w:pPr>
      <w:r w:rsidRPr="0071013A">
        <w:rPr>
          <w:rFonts w:ascii="Arial" w:hAnsi="Arial" w:cs="Arial"/>
          <w:sz w:val="20"/>
          <w:szCs w:val="22"/>
        </w:rPr>
        <w:t>Vinculado (s)</w:t>
      </w:r>
      <w:r w:rsidRPr="0071013A">
        <w:rPr>
          <w:rFonts w:ascii="Arial" w:hAnsi="Arial" w:cs="Arial"/>
          <w:sz w:val="20"/>
          <w:szCs w:val="22"/>
        </w:rPr>
        <w:tab/>
      </w:r>
      <w:r w:rsidRPr="0071013A">
        <w:rPr>
          <w:rFonts w:ascii="Arial" w:hAnsi="Arial" w:cs="Arial"/>
          <w:sz w:val="20"/>
          <w:szCs w:val="22"/>
        </w:rPr>
        <w:tab/>
        <w:t>: Defensoría del Pueblo, Regional Risaralda y otros</w:t>
      </w:r>
    </w:p>
    <w:p w:rsidR="0071013A" w:rsidRPr="0071013A" w:rsidRDefault="0071013A" w:rsidP="0071013A">
      <w:pPr>
        <w:pStyle w:val="Textoindependiente"/>
        <w:spacing w:line="240" w:lineRule="auto"/>
        <w:ind w:left="1416"/>
        <w:rPr>
          <w:rFonts w:ascii="Arial" w:hAnsi="Arial" w:cs="Arial"/>
          <w:sz w:val="20"/>
        </w:rPr>
      </w:pPr>
      <w:r w:rsidRPr="0071013A">
        <w:rPr>
          <w:rFonts w:ascii="Arial" w:hAnsi="Arial" w:cs="Arial"/>
          <w:sz w:val="20"/>
        </w:rPr>
        <w:t>Radicación</w:t>
      </w:r>
      <w:r w:rsidRPr="0071013A">
        <w:rPr>
          <w:rFonts w:ascii="Arial" w:hAnsi="Arial" w:cs="Arial"/>
          <w:sz w:val="20"/>
        </w:rPr>
        <w:tab/>
      </w:r>
      <w:r w:rsidRPr="0071013A">
        <w:rPr>
          <w:rFonts w:ascii="Arial" w:hAnsi="Arial" w:cs="Arial"/>
          <w:sz w:val="20"/>
        </w:rPr>
        <w:tab/>
        <w:t>: 66001-22-13-000-2018-00902-00</w:t>
      </w:r>
    </w:p>
    <w:p w:rsidR="0071013A" w:rsidRPr="0071013A" w:rsidRDefault="0071013A" w:rsidP="0071013A">
      <w:pPr>
        <w:pStyle w:val="Textoindependiente"/>
        <w:spacing w:line="240" w:lineRule="auto"/>
        <w:rPr>
          <w:rFonts w:ascii="Arial" w:hAnsi="Arial" w:cs="Arial"/>
          <w:sz w:val="20"/>
          <w:szCs w:val="22"/>
        </w:rPr>
      </w:pPr>
      <w:r w:rsidRPr="0071013A">
        <w:rPr>
          <w:rFonts w:ascii="Arial" w:hAnsi="Arial" w:cs="Arial"/>
          <w:sz w:val="20"/>
          <w:szCs w:val="22"/>
        </w:rPr>
        <w:tab/>
      </w:r>
      <w:r w:rsidRPr="0071013A">
        <w:rPr>
          <w:rFonts w:ascii="Arial" w:hAnsi="Arial" w:cs="Arial"/>
          <w:sz w:val="20"/>
          <w:szCs w:val="22"/>
        </w:rPr>
        <w:tab/>
        <w:t>Magistrado Ponente</w:t>
      </w:r>
      <w:r w:rsidRPr="0071013A">
        <w:rPr>
          <w:rFonts w:ascii="Arial" w:hAnsi="Arial" w:cs="Arial"/>
          <w:sz w:val="20"/>
          <w:szCs w:val="22"/>
        </w:rPr>
        <w:tab/>
        <w:t xml:space="preserve">: </w:t>
      </w:r>
      <w:r w:rsidRPr="0071013A">
        <w:rPr>
          <w:rFonts w:ascii="Arial" w:hAnsi="Arial" w:cs="Arial"/>
          <w:smallCaps/>
          <w:sz w:val="20"/>
          <w:szCs w:val="22"/>
        </w:rPr>
        <w:t>Duberney Grisales Herrera</w:t>
      </w:r>
    </w:p>
    <w:p w:rsidR="0071013A" w:rsidRPr="0071013A" w:rsidRDefault="0071013A" w:rsidP="0071013A">
      <w:pPr>
        <w:ind w:left="708" w:firstLine="708"/>
        <w:rPr>
          <w:rFonts w:ascii="Arial" w:hAnsi="Arial" w:cs="Arial"/>
          <w:b/>
          <w:bCs/>
          <w:sz w:val="20"/>
          <w:szCs w:val="22"/>
        </w:rPr>
      </w:pPr>
      <w:r w:rsidRPr="0071013A">
        <w:rPr>
          <w:rFonts w:ascii="Arial" w:hAnsi="Arial" w:cs="Arial"/>
          <w:sz w:val="20"/>
          <w:szCs w:val="22"/>
        </w:rPr>
        <w:t>Acta número</w:t>
      </w:r>
      <w:r w:rsidRPr="0071013A">
        <w:rPr>
          <w:rFonts w:ascii="Arial" w:hAnsi="Arial" w:cs="Arial"/>
          <w:sz w:val="20"/>
          <w:szCs w:val="22"/>
        </w:rPr>
        <w:tab/>
      </w:r>
      <w:r w:rsidRPr="0071013A">
        <w:rPr>
          <w:rFonts w:ascii="Arial" w:hAnsi="Arial" w:cs="Arial"/>
          <w:sz w:val="20"/>
          <w:szCs w:val="22"/>
        </w:rPr>
        <w:tab/>
        <w:t>: 421 de 26-10-2018</w:t>
      </w:r>
    </w:p>
    <w:p w:rsidR="0071013A" w:rsidRPr="00FB703F" w:rsidRDefault="0071013A" w:rsidP="0071013A">
      <w:pPr>
        <w:jc w:val="both"/>
        <w:rPr>
          <w:rFonts w:ascii="Arial" w:hAnsi="Arial" w:cs="Arial"/>
          <w:sz w:val="20"/>
          <w:szCs w:val="22"/>
        </w:rPr>
      </w:pPr>
    </w:p>
    <w:p w:rsidR="0071013A" w:rsidRPr="00BC6225" w:rsidRDefault="0071013A" w:rsidP="0071013A">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TUTELA CONTRA DECISIÓN JUDICIAL / REQUISITOS DE PROCEDENCIA / DEFECTO PROCEDIMENTAL / INEXISTENCIA</w:t>
      </w:r>
      <w:r w:rsidR="004700FA">
        <w:rPr>
          <w:rFonts w:ascii="Arial" w:hAnsi="Arial" w:cs="Arial"/>
          <w:b/>
          <w:sz w:val="20"/>
          <w:szCs w:val="22"/>
        </w:rPr>
        <w:t xml:space="preserve"> / OBLIGACIÓN DE PAGAR COPIAS PARA TRÁMITE APELACIÓN EN ACCIONES POPULARES.</w:t>
      </w:r>
    </w:p>
    <w:p w:rsidR="0071013A" w:rsidRDefault="0071013A" w:rsidP="0071013A">
      <w:pPr>
        <w:jc w:val="both"/>
        <w:rPr>
          <w:rFonts w:ascii="Arial" w:hAnsi="Arial" w:cs="Arial"/>
          <w:sz w:val="20"/>
          <w:szCs w:val="22"/>
        </w:rPr>
      </w:pPr>
    </w:p>
    <w:p w:rsidR="0071013A" w:rsidRPr="004700FA" w:rsidRDefault="0071013A" w:rsidP="004700FA">
      <w:pPr>
        <w:jc w:val="both"/>
        <w:rPr>
          <w:rFonts w:ascii="Arial" w:hAnsi="Arial" w:cs="Arial"/>
          <w:sz w:val="20"/>
          <w:szCs w:val="22"/>
        </w:rPr>
      </w:pPr>
      <w:r w:rsidRPr="004700FA">
        <w:rPr>
          <w:rFonts w:ascii="Arial" w:hAnsi="Arial" w:cs="Arial"/>
          <w:sz w:val="20"/>
          <w:szCs w:val="22"/>
        </w:rPr>
        <w:t xml:space="preserve">Esta causal de procedibilidad especial se cimenta en el desarrollo de los derechos fundamentales al debido proceso y el acceso a la administración de justicia (Artículos 29 y 228, </w:t>
      </w:r>
      <w:proofErr w:type="spellStart"/>
      <w:r w:rsidRPr="004700FA">
        <w:rPr>
          <w:rFonts w:ascii="Arial" w:hAnsi="Arial" w:cs="Arial"/>
          <w:sz w:val="20"/>
          <w:szCs w:val="22"/>
        </w:rPr>
        <w:t>CP</w:t>
      </w:r>
      <w:proofErr w:type="spellEnd"/>
      <w:r w:rsidRPr="004700FA">
        <w:rPr>
          <w:rFonts w:ascii="Arial" w:hAnsi="Arial" w:cs="Arial"/>
          <w:sz w:val="20"/>
          <w:szCs w:val="22"/>
        </w:rPr>
        <w:t>), puesto que conlleva el respeto por el procedimiento y las formas propias de cada juicio, y el reconocimiento de la prevalencia del derecho sustancial y la realización de la justicia material en la aplicación del derecho procesal.</w:t>
      </w:r>
    </w:p>
    <w:p w:rsidR="0071013A" w:rsidRPr="004700FA" w:rsidRDefault="0071013A" w:rsidP="004700FA">
      <w:pPr>
        <w:jc w:val="both"/>
        <w:rPr>
          <w:rFonts w:ascii="Arial" w:hAnsi="Arial" w:cs="Arial"/>
          <w:sz w:val="20"/>
          <w:szCs w:val="22"/>
        </w:rPr>
      </w:pPr>
    </w:p>
    <w:p w:rsidR="0071013A" w:rsidRDefault="0071013A" w:rsidP="004700FA">
      <w:pPr>
        <w:jc w:val="both"/>
        <w:rPr>
          <w:rFonts w:ascii="Arial" w:hAnsi="Arial" w:cs="Arial"/>
          <w:sz w:val="20"/>
          <w:szCs w:val="22"/>
        </w:rPr>
      </w:pPr>
      <w:r w:rsidRPr="004700FA">
        <w:rPr>
          <w:rFonts w:ascii="Arial" w:hAnsi="Arial" w:cs="Arial"/>
          <w:sz w:val="20"/>
          <w:szCs w:val="22"/>
        </w:rPr>
        <w:t>La CC ha establecido que este defecto se configura “(…) cuando el juzgador viola derechos fundamentales al negar el derecho sustancial, ya sea por no aplicar la norma procesal acorde con el  procedimiento  de  que  se  trate,  o  cuando  excede  la  aplicación de formalidades procesales que hacen nugatorio un derecho (…)”. Puntualmente existen dos clases de defecto procedimental: (i) El absoluto; y, (ii) Aquel que se configura por exceso ritual manifiesto.</w:t>
      </w:r>
      <w:r w:rsidR="004700FA">
        <w:rPr>
          <w:rFonts w:ascii="Arial" w:hAnsi="Arial" w:cs="Arial"/>
          <w:sz w:val="20"/>
          <w:szCs w:val="22"/>
        </w:rPr>
        <w:t xml:space="preserve"> (…)</w:t>
      </w:r>
    </w:p>
    <w:p w:rsidR="004700FA" w:rsidRDefault="004700FA" w:rsidP="004700FA">
      <w:pPr>
        <w:jc w:val="both"/>
        <w:rPr>
          <w:rFonts w:ascii="Arial" w:hAnsi="Arial" w:cs="Arial"/>
          <w:sz w:val="20"/>
          <w:szCs w:val="22"/>
        </w:rPr>
      </w:pPr>
    </w:p>
    <w:p w:rsidR="004700FA" w:rsidRPr="004700FA" w:rsidRDefault="004700FA" w:rsidP="004700FA">
      <w:pPr>
        <w:jc w:val="both"/>
        <w:rPr>
          <w:rFonts w:ascii="Arial" w:hAnsi="Arial" w:cs="Arial"/>
          <w:sz w:val="20"/>
          <w:szCs w:val="22"/>
        </w:rPr>
      </w:pPr>
      <w:r w:rsidRPr="004700FA">
        <w:rPr>
          <w:rFonts w:ascii="Arial" w:hAnsi="Arial" w:cs="Arial"/>
          <w:sz w:val="20"/>
          <w:szCs w:val="22"/>
        </w:rPr>
        <w:t xml:space="preserve">Para esta Magistratura las actuaciones de la autoridad judicial accionada se ciñeron al procedimiento estatuido por el legislador para ese tipo de asuntos constitucionales y cuentan con una razonable interpretación normativa. Es palmario que conservaba la competencia para la ejecución de la sentencia de primera instancia, dada la prosperidad parcial de las pretensiones (Artículo 323, Inciso 2º, </w:t>
      </w:r>
      <w:proofErr w:type="spellStart"/>
      <w:r w:rsidRPr="004700FA">
        <w:rPr>
          <w:rFonts w:ascii="Arial" w:hAnsi="Arial" w:cs="Arial"/>
          <w:sz w:val="20"/>
          <w:szCs w:val="22"/>
        </w:rPr>
        <w:t>CGP</w:t>
      </w:r>
      <w:proofErr w:type="spellEnd"/>
      <w:r w:rsidRPr="004700FA">
        <w:rPr>
          <w:rFonts w:ascii="Arial" w:hAnsi="Arial" w:cs="Arial"/>
          <w:sz w:val="20"/>
          <w:szCs w:val="22"/>
        </w:rPr>
        <w:t xml:space="preserve">), de tal suerte, que el recurrente sí tenía la obligación de pagar las copias para que se surtiera el trámite de la alzada. </w:t>
      </w:r>
    </w:p>
    <w:p w:rsidR="004700FA" w:rsidRPr="004700FA" w:rsidRDefault="004700FA" w:rsidP="004700FA">
      <w:pPr>
        <w:jc w:val="both"/>
        <w:rPr>
          <w:rFonts w:ascii="Arial" w:hAnsi="Arial" w:cs="Arial"/>
          <w:sz w:val="20"/>
          <w:szCs w:val="22"/>
        </w:rPr>
      </w:pPr>
    </w:p>
    <w:p w:rsidR="0071013A" w:rsidRPr="000E56CD" w:rsidRDefault="0071013A" w:rsidP="0071013A">
      <w:pPr>
        <w:jc w:val="both"/>
        <w:rPr>
          <w:rFonts w:ascii="Arial" w:hAnsi="Arial" w:cs="Arial"/>
          <w:sz w:val="20"/>
          <w:szCs w:val="22"/>
        </w:rPr>
      </w:pPr>
    </w:p>
    <w:p w:rsidR="00486062" w:rsidRPr="00BA6C08" w:rsidRDefault="00D0509A" w:rsidP="002403C8">
      <w:pPr>
        <w:pStyle w:val="Sinespaciado"/>
        <w:tabs>
          <w:tab w:val="left" w:pos="3579"/>
        </w:tabs>
        <w:spacing w:line="360" w:lineRule="auto"/>
        <w:jc w:val="center"/>
        <w:rPr>
          <w:rFonts w:ascii="Georgia" w:hAnsi="Georgia" w:cs="Arial"/>
          <w:w w:val="140"/>
          <w:sz w:val="14"/>
        </w:rPr>
      </w:pPr>
      <w:r w:rsidRPr="00BA6C08">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BA6C08">
        <w:rPr>
          <w:rFonts w:ascii="Georgia" w:hAnsi="Georgia" w:cs="Arial"/>
          <w:w w:val="140"/>
        </w:rPr>
        <w:br w:type="textWrapping" w:clear="all"/>
      </w:r>
      <w:r w:rsidR="00486062" w:rsidRPr="00BA6C08">
        <w:rPr>
          <w:rFonts w:ascii="Georgia" w:hAnsi="Georgia" w:cs="Arial"/>
          <w:w w:val="140"/>
          <w:sz w:val="14"/>
        </w:rPr>
        <w:t>REPUBLICA DE COLOMBIA</w:t>
      </w:r>
    </w:p>
    <w:p w:rsidR="00486062" w:rsidRPr="00BA6C08" w:rsidRDefault="00486062" w:rsidP="00486062">
      <w:pPr>
        <w:pStyle w:val="Sinespaciado"/>
        <w:tabs>
          <w:tab w:val="center" w:pos="4987"/>
          <w:tab w:val="left" w:pos="8449"/>
        </w:tabs>
        <w:spacing w:line="360" w:lineRule="auto"/>
        <w:jc w:val="center"/>
        <w:rPr>
          <w:rFonts w:ascii="Georgia" w:hAnsi="Georgia" w:cs="Arial"/>
          <w:w w:val="140"/>
        </w:rPr>
      </w:pPr>
      <w:r w:rsidRPr="00BA6C08">
        <w:rPr>
          <w:rFonts w:ascii="Georgia" w:hAnsi="Georgia" w:cs="Arial"/>
          <w:w w:val="140"/>
          <w:sz w:val="14"/>
        </w:rPr>
        <w:t>RAMA JUDICIAL DEL PODER PÚBLICO</w:t>
      </w:r>
    </w:p>
    <w:p w:rsidR="00486062" w:rsidRPr="00BA6C08" w:rsidRDefault="00486062" w:rsidP="00486062">
      <w:pPr>
        <w:pStyle w:val="Sinespaciado"/>
        <w:spacing w:line="360" w:lineRule="auto"/>
        <w:jc w:val="center"/>
        <w:rPr>
          <w:rFonts w:ascii="Georgia" w:hAnsi="Georgia" w:cs="Arial"/>
          <w:w w:val="140"/>
          <w:sz w:val="16"/>
        </w:rPr>
      </w:pPr>
      <w:r w:rsidRPr="00BA6C08">
        <w:rPr>
          <w:rFonts w:ascii="Georgia" w:hAnsi="Georgia" w:cs="Arial"/>
          <w:w w:val="140"/>
          <w:sz w:val="18"/>
        </w:rPr>
        <w:t>T</w:t>
      </w:r>
      <w:r w:rsidRPr="00BA6C08">
        <w:rPr>
          <w:rFonts w:ascii="Georgia" w:hAnsi="Georgia" w:cs="Arial"/>
          <w:w w:val="140"/>
          <w:sz w:val="16"/>
        </w:rPr>
        <w:t>RIBUNAL</w:t>
      </w:r>
      <w:r w:rsidRPr="00BA6C08">
        <w:rPr>
          <w:rFonts w:ascii="Georgia" w:hAnsi="Georgia" w:cs="Arial"/>
          <w:w w:val="140"/>
          <w:sz w:val="18"/>
        </w:rPr>
        <w:t xml:space="preserve"> S</w:t>
      </w:r>
      <w:r w:rsidRPr="00BA6C08">
        <w:rPr>
          <w:rFonts w:ascii="Georgia" w:hAnsi="Georgia" w:cs="Arial"/>
          <w:w w:val="140"/>
          <w:sz w:val="16"/>
        </w:rPr>
        <w:t xml:space="preserve">UPERIOR DEL </w:t>
      </w:r>
      <w:r w:rsidRPr="00BA6C08">
        <w:rPr>
          <w:rFonts w:ascii="Georgia" w:hAnsi="Georgia" w:cs="Arial"/>
          <w:w w:val="140"/>
          <w:sz w:val="18"/>
        </w:rPr>
        <w:t>D</w:t>
      </w:r>
      <w:r w:rsidRPr="00BA6C08">
        <w:rPr>
          <w:rFonts w:ascii="Georgia" w:hAnsi="Georgia" w:cs="Arial"/>
          <w:w w:val="140"/>
          <w:sz w:val="16"/>
        </w:rPr>
        <w:t>ISTRITO</w:t>
      </w:r>
      <w:r w:rsidRPr="00BA6C08">
        <w:rPr>
          <w:rFonts w:ascii="Georgia" w:hAnsi="Georgia" w:cs="Arial"/>
          <w:w w:val="140"/>
          <w:sz w:val="18"/>
        </w:rPr>
        <w:t xml:space="preserve"> J</w:t>
      </w:r>
      <w:r w:rsidRPr="00BA6C08">
        <w:rPr>
          <w:rFonts w:ascii="Georgia" w:hAnsi="Georgia" w:cs="Arial"/>
          <w:w w:val="140"/>
          <w:sz w:val="16"/>
        </w:rPr>
        <w:t>UDICIAL</w:t>
      </w:r>
    </w:p>
    <w:p w:rsidR="00E27305" w:rsidRPr="00BA6C08" w:rsidRDefault="00E27305" w:rsidP="00E27305">
      <w:pPr>
        <w:pStyle w:val="Sinespaciado"/>
        <w:spacing w:line="360" w:lineRule="auto"/>
        <w:jc w:val="center"/>
        <w:rPr>
          <w:rFonts w:ascii="Georgia" w:hAnsi="Georgia" w:cs="Arial"/>
          <w:w w:val="140"/>
          <w:sz w:val="16"/>
          <w:szCs w:val="18"/>
        </w:rPr>
      </w:pPr>
      <w:r w:rsidRPr="00BA6C08">
        <w:rPr>
          <w:rFonts w:ascii="Georgia" w:hAnsi="Georgia" w:cs="Arial"/>
          <w:w w:val="140"/>
          <w:sz w:val="18"/>
          <w:szCs w:val="18"/>
        </w:rPr>
        <w:t>S</w:t>
      </w:r>
      <w:r w:rsidRPr="00BA6C08">
        <w:rPr>
          <w:rFonts w:ascii="Georgia" w:hAnsi="Georgia" w:cs="Arial"/>
          <w:w w:val="140"/>
          <w:sz w:val="16"/>
          <w:szCs w:val="18"/>
        </w:rPr>
        <w:t>ALA</w:t>
      </w:r>
      <w:r w:rsidRPr="00BA6C08">
        <w:rPr>
          <w:rFonts w:ascii="Georgia" w:hAnsi="Georgia" w:cs="Arial"/>
          <w:w w:val="140"/>
          <w:sz w:val="14"/>
          <w:szCs w:val="18"/>
        </w:rPr>
        <w:t xml:space="preserve"> </w:t>
      </w:r>
      <w:r w:rsidR="00A90334" w:rsidRPr="00BA6C08">
        <w:rPr>
          <w:rFonts w:ascii="Georgia" w:hAnsi="Georgia" w:cs="Arial"/>
          <w:w w:val="140"/>
          <w:sz w:val="16"/>
          <w:szCs w:val="18"/>
        </w:rPr>
        <w:t xml:space="preserve">DE </w:t>
      </w:r>
      <w:r w:rsidR="00A90334" w:rsidRPr="00BA6C08">
        <w:rPr>
          <w:rFonts w:ascii="Georgia" w:hAnsi="Georgia" w:cs="Arial"/>
          <w:w w:val="140"/>
          <w:sz w:val="18"/>
          <w:szCs w:val="18"/>
        </w:rPr>
        <w:t>D</w:t>
      </w:r>
      <w:r w:rsidR="00A90334" w:rsidRPr="00BA6C08">
        <w:rPr>
          <w:rFonts w:ascii="Georgia" w:hAnsi="Georgia" w:cs="Arial"/>
          <w:w w:val="140"/>
          <w:sz w:val="16"/>
          <w:szCs w:val="18"/>
        </w:rPr>
        <w:t>ECISIÓN</w:t>
      </w:r>
      <w:r w:rsidR="00A90334" w:rsidRPr="00BA6C08">
        <w:rPr>
          <w:rFonts w:ascii="Georgia" w:hAnsi="Georgia" w:cs="Arial"/>
          <w:w w:val="140"/>
          <w:sz w:val="18"/>
          <w:szCs w:val="18"/>
        </w:rPr>
        <w:t xml:space="preserve"> </w:t>
      </w:r>
      <w:r w:rsidRPr="00BA6C08">
        <w:rPr>
          <w:rFonts w:ascii="Georgia" w:hAnsi="Georgia" w:cs="Arial"/>
          <w:w w:val="140"/>
          <w:sz w:val="18"/>
          <w:szCs w:val="18"/>
        </w:rPr>
        <w:t>C</w:t>
      </w:r>
      <w:r w:rsidRPr="00BA6C08">
        <w:rPr>
          <w:rFonts w:ascii="Georgia" w:hAnsi="Georgia" w:cs="Arial"/>
          <w:w w:val="140"/>
          <w:sz w:val="16"/>
          <w:szCs w:val="18"/>
        </w:rPr>
        <w:t>IVIL –</w:t>
      </w:r>
      <w:r w:rsidRPr="00BA6C08">
        <w:rPr>
          <w:rFonts w:ascii="Georgia" w:hAnsi="Georgia" w:cs="Arial"/>
          <w:w w:val="140"/>
          <w:sz w:val="18"/>
          <w:szCs w:val="18"/>
        </w:rPr>
        <w:t>F</w:t>
      </w:r>
      <w:r w:rsidRPr="00BA6C08">
        <w:rPr>
          <w:rFonts w:ascii="Georgia" w:hAnsi="Georgia" w:cs="Arial"/>
          <w:w w:val="140"/>
          <w:sz w:val="16"/>
          <w:szCs w:val="18"/>
        </w:rPr>
        <w:t xml:space="preserve">AMILIA – </w:t>
      </w:r>
      <w:r w:rsidRPr="00BA6C08">
        <w:rPr>
          <w:rFonts w:ascii="Georgia" w:hAnsi="Georgia" w:cs="Arial"/>
          <w:w w:val="140"/>
          <w:sz w:val="18"/>
          <w:szCs w:val="18"/>
        </w:rPr>
        <w:t>D</w:t>
      </w:r>
      <w:r w:rsidRPr="00BA6C08">
        <w:rPr>
          <w:rFonts w:ascii="Georgia" w:hAnsi="Georgia" w:cs="Arial"/>
          <w:w w:val="140"/>
          <w:sz w:val="16"/>
          <w:szCs w:val="18"/>
        </w:rPr>
        <w:t>ISTRITO</w:t>
      </w:r>
      <w:r w:rsidRPr="00BA6C08">
        <w:rPr>
          <w:rFonts w:ascii="Georgia" w:hAnsi="Georgia" w:cs="Arial"/>
          <w:w w:val="140"/>
          <w:sz w:val="18"/>
          <w:szCs w:val="18"/>
        </w:rPr>
        <w:t xml:space="preserve"> D</w:t>
      </w:r>
      <w:r w:rsidRPr="00BA6C08">
        <w:rPr>
          <w:rFonts w:ascii="Georgia" w:hAnsi="Georgia" w:cs="Arial"/>
          <w:w w:val="140"/>
          <w:sz w:val="16"/>
          <w:szCs w:val="18"/>
        </w:rPr>
        <w:t>E</w:t>
      </w:r>
      <w:r w:rsidRPr="00BA6C08">
        <w:rPr>
          <w:rFonts w:ascii="Georgia" w:hAnsi="Georgia" w:cs="Arial"/>
          <w:w w:val="140"/>
          <w:sz w:val="18"/>
          <w:szCs w:val="18"/>
        </w:rPr>
        <w:t xml:space="preserve"> P</w:t>
      </w:r>
      <w:r w:rsidRPr="00BA6C08">
        <w:rPr>
          <w:rFonts w:ascii="Georgia" w:hAnsi="Georgia" w:cs="Arial"/>
          <w:w w:val="140"/>
          <w:sz w:val="16"/>
          <w:szCs w:val="18"/>
        </w:rPr>
        <w:t>EREIRA</w:t>
      </w:r>
    </w:p>
    <w:p w:rsidR="00E27305" w:rsidRPr="00BA6C08" w:rsidRDefault="00E27305" w:rsidP="00E27305">
      <w:pPr>
        <w:pStyle w:val="Sinespaciado"/>
        <w:spacing w:line="360" w:lineRule="auto"/>
        <w:jc w:val="center"/>
        <w:rPr>
          <w:rFonts w:ascii="Georgia" w:hAnsi="Georgia" w:cs="Arial"/>
          <w:w w:val="140"/>
          <w:sz w:val="16"/>
          <w:szCs w:val="18"/>
        </w:rPr>
      </w:pPr>
      <w:r w:rsidRPr="00BA6C08">
        <w:rPr>
          <w:rFonts w:ascii="Georgia" w:hAnsi="Georgia" w:cs="Arial"/>
          <w:w w:val="140"/>
          <w:sz w:val="18"/>
          <w:szCs w:val="18"/>
        </w:rPr>
        <w:t>D</w:t>
      </w:r>
      <w:r w:rsidRPr="00BA6C08">
        <w:rPr>
          <w:rFonts w:ascii="Georgia" w:hAnsi="Georgia" w:cs="Arial"/>
          <w:w w:val="140"/>
          <w:sz w:val="16"/>
          <w:szCs w:val="18"/>
        </w:rPr>
        <w:t xml:space="preserve">EPARTAMENTO </w:t>
      </w:r>
      <w:r w:rsidRPr="00BA6C08">
        <w:rPr>
          <w:rFonts w:ascii="Georgia" w:hAnsi="Georgia" w:cs="Arial"/>
          <w:w w:val="140"/>
          <w:sz w:val="18"/>
          <w:szCs w:val="18"/>
        </w:rPr>
        <w:t>D</w:t>
      </w:r>
      <w:r w:rsidRPr="00BA6C08">
        <w:rPr>
          <w:rFonts w:ascii="Georgia" w:hAnsi="Georgia" w:cs="Arial"/>
          <w:w w:val="140"/>
          <w:sz w:val="16"/>
          <w:szCs w:val="18"/>
        </w:rPr>
        <w:t xml:space="preserve">E </w:t>
      </w:r>
      <w:r w:rsidRPr="00BA6C08">
        <w:rPr>
          <w:rFonts w:ascii="Georgia" w:hAnsi="Georgia" w:cs="Arial"/>
          <w:w w:val="140"/>
          <w:sz w:val="18"/>
          <w:szCs w:val="18"/>
        </w:rPr>
        <w:t>R</w:t>
      </w:r>
      <w:r w:rsidRPr="00BA6C08">
        <w:rPr>
          <w:rFonts w:ascii="Georgia" w:hAnsi="Georgia" w:cs="Arial"/>
          <w:w w:val="140"/>
          <w:sz w:val="16"/>
          <w:szCs w:val="18"/>
        </w:rPr>
        <w:t>ISARALDA</w:t>
      </w:r>
    </w:p>
    <w:p w:rsidR="00486062" w:rsidRPr="00BA6C08" w:rsidRDefault="00486062" w:rsidP="00ED7F33">
      <w:pPr>
        <w:spacing w:line="360" w:lineRule="auto"/>
        <w:jc w:val="center"/>
        <w:rPr>
          <w:rFonts w:ascii="Georgia" w:hAnsi="Georgia" w:cs="Arial"/>
          <w:w w:val="140"/>
          <w:szCs w:val="18"/>
        </w:rPr>
      </w:pPr>
    </w:p>
    <w:p w:rsidR="002060F5" w:rsidRPr="00BA6C08" w:rsidRDefault="002060F5" w:rsidP="002060F5">
      <w:pPr>
        <w:pBdr>
          <w:bottom w:val="double" w:sz="6" w:space="1" w:color="auto"/>
        </w:pBdr>
        <w:spacing w:line="360" w:lineRule="auto"/>
        <w:jc w:val="center"/>
        <w:rPr>
          <w:rFonts w:ascii="Georgia" w:hAnsi="Georgia" w:cs="Arial"/>
          <w:b/>
          <w:bCs/>
          <w:sz w:val="22"/>
          <w:szCs w:val="22"/>
        </w:rPr>
      </w:pPr>
    </w:p>
    <w:p w:rsidR="00D809D6" w:rsidRPr="00BA6C08" w:rsidRDefault="00D809D6" w:rsidP="00F373C4">
      <w:pPr>
        <w:spacing w:line="360" w:lineRule="auto"/>
        <w:jc w:val="center"/>
        <w:rPr>
          <w:rFonts w:ascii="Georgia" w:hAnsi="Georgia" w:cs="Arial"/>
          <w:b/>
          <w:bCs/>
          <w:sz w:val="22"/>
          <w:szCs w:val="22"/>
        </w:rPr>
      </w:pPr>
    </w:p>
    <w:p w:rsidR="006617DD" w:rsidRPr="00BA6C08" w:rsidRDefault="006617DD" w:rsidP="006617DD">
      <w:pPr>
        <w:spacing w:line="360" w:lineRule="auto"/>
        <w:jc w:val="center"/>
        <w:rPr>
          <w:rFonts w:ascii="Georgia" w:hAnsi="Georgia" w:cs="Arial"/>
          <w:iCs/>
          <w:sz w:val="28"/>
          <w:szCs w:val="28"/>
          <w:lang w:val="es-CO"/>
        </w:rPr>
      </w:pPr>
      <w:r w:rsidRPr="00BA6C08">
        <w:rPr>
          <w:rFonts w:ascii="Georgia" w:hAnsi="Georgia" w:cs="Arial"/>
          <w:iCs/>
          <w:smallCaps/>
          <w:sz w:val="28"/>
          <w:szCs w:val="28"/>
          <w:lang w:val="es-CO"/>
        </w:rPr>
        <w:t>Pereira, R</w:t>
      </w:r>
      <w:r w:rsidR="007949D4" w:rsidRPr="00BA6C08">
        <w:rPr>
          <w:rFonts w:ascii="Georgia" w:hAnsi="Georgia" w:cs="Arial"/>
          <w:iCs/>
          <w:smallCaps/>
          <w:sz w:val="28"/>
          <w:szCs w:val="28"/>
          <w:lang w:val="es-CO"/>
        </w:rPr>
        <w:t>.</w:t>
      </w:r>
      <w:r w:rsidRPr="00BA6C08">
        <w:rPr>
          <w:rFonts w:ascii="Georgia" w:hAnsi="Georgia" w:cs="Arial"/>
          <w:iCs/>
          <w:smallCaps/>
          <w:sz w:val="28"/>
          <w:szCs w:val="28"/>
          <w:lang w:val="es-CO"/>
        </w:rPr>
        <w:t xml:space="preserve">, </w:t>
      </w:r>
      <w:r w:rsidR="007E256D">
        <w:rPr>
          <w:rFonts w:ascii="Georgia" w:hAnsi="Georgia" w:cs="Arial"/>
          <w:iCs/>
          <w:smallCaps/>
          <w:sz w:val="28"/>
          <w:szCs w:val="28"/>
          <w:lang w:val="es-CO"/>
        </w:rPr>
        <w:t>veintiséis</w:t>
      </w:r>
      <w:r w:rsidR="00BA6C08" w:rsidRPr="00BA6C08">
        <w:rPr>
          <w:rFonts w:ascii="Georgia" w:hAnsi="Georgia" w:cs="Arial"/>
          <w:iCs/>
          <w:smallCaps/>
          <w:sz w:val="28"/>
          <w:szCs w:val="28"/>
          <w:lang w:val="es-CO"/>
        </w:rPr>
        <w:t xml:space="preserve"> </w:t>
      </w:r>
      <w:r w:rsidR="00437198" w:rsidRPr="00BA6C08">
        <w:rPr>
          <w:rFonts w:ascii="Georgia" w:hAnsi="Georgia" w:cs="Arial"/>
          <w:iCs/>
          <w:smallCaps/>
          <w:sz w:val="28"/>
          <w:szCs w:val="28"/>
          <w:lang w:val="es-CO"/>
        </w:rPr>
        <w:t>(</w:t>
      </w:r>
      <w:r w:rsidR="007E256D">
        <w:rPr>
          <w:rFonts w:ascii="Georgia" w:hAnsi="Georgia" w:cs="Arial"/>
          <w:iCs/>
          <w:smallCaps/>
          <w:sz w:val="28"/>
          <w:szCs w:val="28"/>
          <w:lang w:val="es-CO"/>
        </w:rPr>
        <w:t>26</w:t>
      </w:r>
      <w:r w:rsidR="00304ACE" w:rsidRPr="00BA6C08">
        <w:rPr>
          <w:rFonts w:ascii="Georgia" w:hAnsi="Georgia" w:cs="Arial"/>
          <w:iCs/>
          <w:smallCaps/>
          <w:sz w:val="28"/>
          <w:szCs w:val="28"/>
          <w:lang w:val="es-CO"/>
        </w:rPr>
        <w:t xml:space="preserve">) </w:t>
      </w:r>
      <w:r w:rsidRPr="00BA6C08">
        <w:rPr>
          <w:rFonts w:ascii="Georgia" w:hAnsi="Georgia" w:cs="Arial"/>
          <w:iCs/>
          <w:smallCaps/>
          <w:sz w:val="28"/>
          <w:szCs w:val="28"/>
          <w:lang w:val="es-CO"/>
        </w:rPr>
        <w:t xml:space="preserve">de </w:t>
      </w:r>
      <w:r w:rsidR="00BA6C08">
        <w:rPr>
          <w:rFonts w:ascii="Georgia" w:hAnsi="Georgia" w:cs="Arial"/>
          <w:iCs/>
          <w:smallCaps/>
          <w:sz w:val="28"/>
          <w:szCs w:val="28"/>
          <w:lang w:val="es-CO"/>
        </w:rPr>
        <w:t xml:space="preserve">octubre </w:t>
      </w:r>
      <w:r w:rsidRPr="00BA6C08">
        <w:rPr>
          <w:rFonts w:ascii="Georgia" w:hAnsi="Georgia" w:cs="Arial"/>
          <w:iCs/>
          <w:smallCaps/>
          <w:sz w:val="28"/>
          <w:szCs w:val="28"/>
          <w:lang w:val="es-CO"/>
        </w:rPr>
        <w:t xml:space="preserve">de dos mil </w:t>
      </w:r>
      <w:r w:rsidR="00BA6C08">
        <w:rPr>
          <w:rFonts w:ascii="Georgia" w:hAnsi="Georgia" w:cs="Arial"/>
          <w:iCs/>
          <w:smallCaps/>
          <w:sz w:val="28"/>
          <w:szCs w:val="28"/>
          <w:lang w:val="es-CO"/>
        </w:rPr>
        <w:t xml:space="preserve">dieciocho </w:t>
      </w:r>
      <w:r w:rsidRPr="00BA6C08">
        <w:rPr>
          <w:rFonts w:ascii="Georgia" w:hAnsi="Georgia" w:cs="Arial"/>
          <w:iCs/>
          <w:smallCaps/>
          <w:sz w:val="28"/>
          <w:szCs w:val="28"/>
          <w:lang w:val="es-CO"/>
        </w:rPr>
        <w:t>(</w:t>
      </w:r>
      <w:r w:rsidR="00BA6C08">
        <w:rPr>
          <w:rFonts w:ascii="Georgia" w:hAnsi="Georgia" w:cs="Arial"/>
          <w:iCs/>
          <w:smallCaps/>
          <w:sz w:val="28"/>
          <w:szCs w:val="28"/>
          <w:lang w:val="es-CO"/>
        </w:rPr>
        <w:t>2018</w:t>
      </w:r>
      <w:r w:rsidRPr="00BA6C08">
        <w:rPr>
          <w:rFonts w:ascii="Georgia" w:hAnsi="Georgia" w:cs="Arial"/>
          <w:iCs/>
          <w:smallCaps/>
          <w:sz w:val="28"/>
          <w:szCs w:val="28"/>
          <w:lang w:val="es-CO"/>
        </w:rPr>
        <w:t>)</w:t>
      </w:r>
      <w:r w:rsidRPr="00BA6C08">
        <w:rPr>
          <w:rFonts w:ascii="Georgia" w:hAnsi="Georgia" w:cs="Arial"/>
          <w:iCs/>
          <w:sz w:val="28"/>
          <w:szCs w:val="28"/>
          <w:lang w:val="es-CO"/>
        </w:rPr>
        <w:t>.</w:t>
      </w:r>
    </w:p>
    <w:p w:rsidR="000147A2" w:rsidRPr="00BA6C08" w:rsidRDefault="000147A2" w:rsidP="0099045D">
      <w:pPr>
        <w:spacing w:line="360" w:lineRule="auto"/>
        <w:jc w:val="center"/>
        <w:rPr>
          <w:rFonts w:ascii="Georgia" w:hAnsi="Georgia" w:cs="Arial"/>
          <w:b/>
          <w:bCs/>
          <w:lang w:val="es-CO"/>
        </w:rPr>
      </w:pPr>
    </w:p>
    <w:p w:rsidR="00152300" w:rsidRPr="00BA6C08" w:rsidRDefault="00152300" w:rsidP="00152300">
      <w:pPr>
        <w:pStyle w:val="Textoindependiente"/>
        <w:numPr>
          <w:ilvl w:val="0"/>
          <w:numId w:val="1"/>
        </w:numPr>
        <w:spacing w:line="360" w:lineRule="auto"/>
        <w:rPr>
          <w:rFonts w:ascii="Georgia" w:hAnsi="Georgia"/>
          <w:szCs w:val="24"/>
        </w:rPr>
      </w:pPr>
      <w:r w:rsidRPr="00BA6C08">
        <w:rPr>
          <w:rFonts w:ascii="Georgia" w:hAnsi="Georgia"/>
          <w:szCs w:val="24"/>
        </w:rPr>
        <w:t>EL ASUNTO POR DECIDIR</w:t>
      </w:r>
    </w:p>
    <w:p w:rsidR="00152300" w:rsidRPr="00BA6C08" w:rsidRDefault="00152300" w:rsidP="00152300">
      <w:pPr>
        <w:pStyle w:val="Textoindependiente"/>
        <w:spacing w:line="360" w:lineRule="auto"/>
        <w:rPr>
          <w:rFonts w:ascii="Georgia" w:hAnsi="Georgia"/>
          <w:szCs w:val="24"/>
        </w:rPr>
      </w:pPr>
    </w:p>
    <w:p w:rsidR="00235C5D" w:rsidRPr="00BA6C08" w:rsidRDefault="0043570B" w:rsidP="00235C5D">
      <w:pPr>
        <w:pStyle w:val="Textoindependiente"/>
        <w:spacing w:line="360" w:lineRule="auto"/>
        <w:rPr>
          <w:rFonts w:ascii="Georgia" w:hAnsi="Georgia"/>
          <w:szCs w:val="24"/>
        </w:rPr>
      </w:pPr>
      <w:r w:rsidRPr="00BA6C08">
        <w:rPr>
          <w:rFonts w:ascii="Georgia" w:hAnsi="Georgia"/>
          <w:szCs w:val="24"/>
        </w:rPr>
        <w:t>La acción constitucional referenciada</w:t>
      </w:r>
      <w:r w:rsidR="00235C5D" w:rsidRPr="00BA6C08">
        <w:rPr>
          <w:rFonts w:ascii="Georgia" w:hAnsi="Georgia"/>
          <w:szCs w:val="24"/>
        </w:rPr>
        <w:t>, adelantadas las debidas actuaciones con el trámite preferente y sumario, sin que se evidencien causales de nulidad que las invaliden.</w:t>
      </w:r>
    </w:p>
    <w:p w:rsidR="00152300" w:rsidRPr="00BA6C08" w:rsidRDefault="00152300" w:rsidP="00152300">
      <w:pPr>
        <w:pStyle w:val="Textoindependiente"/>
        <w:spacing w:line="360" w:lineRule="auto"/>
        <w:rPr>
          <w:rFonts w:ascii="Georgia" w:hAnsi="Georgia"/>
          <w:szCs w:val="24"/>
          <w:lang w:val="es-CO"/>
        </w:rPr>
      </w:pPr>
    </w:p>
    <w:p w:rsidR="0099045D" w:rsidRPr="00BA6C08" w:rsidRDefault="0099045D" w:rsidP="0099045D">
      <w:pPr>
        <w:pStyle w:val="Textoindependiente"/>
        <w:numPr>
          <w:ilvl w:val="0"/>
          <w:numId w:val="1"/>
        </w:numPr>
        <w:spacing w:line="360" w:lineRule="auto"/>
        <w:rPr>
          <w:rFonts w:ascii="Georgia" w:hAnsi="Georgia"/>
          <w:szCs w:val="24"/>
        </w:rPr>
      </w:pPr>
      <w:r w:rsidRPr="00BA6C08">
        <w:rPr>
          <w:rFonts w:ascii="Georgia" w:hAnsi="Georgia"/>
          <w:szCs w:val="24"/>
        </w:rPr>
        <w:t>LA SÍNTESIS DE LOS SUPUESTOS FÁCTICOS RELEVANTES</w:t>
      </w:r>
    </w:p>
    <w:p w:rsidR="0099045D" w:rsidRPr="00BA6C08" w:rsidRDefault="0099045D" w:rsidP="0099045D">
      <w:pPr>
        <w:pStyle w:val="Textoindependiente"/>
        <w:spacing w:line="360" w:lineRule="auto"/>
        <w:rPr>
          <w:rFonts w:ascii="Georgia" w:hAnsi="Georgia" w:cs="Arial"/>
          <w:szCs w:val="24"/>
        </w:rPr>
      </w:pPr>
    </w:p>
    <w:p w:rsidR="00152300" w:rsidRPr="00BA6C08" w:rsidRDefault="00BA6C08" w:rsidP="00152300">
      <w:pPr>
        <w:spacing w:line="360" w:lineRule="auto"/>
        <w:jc w:val="both"/>
        <w:rPr>
          <w:rFonts w:ascii="Georgia" w:hAnsi="Georgia" w:cs="Arial"/>
        </w:rPr>
      </w:pPr>
      <w:r>
        <w:rPr>
          <w:rFonts w:ascii="Georgia" w:hAnsi="Georgia" w:cs="Arial"/>
        </w:rPr>
        <w:t>Se informó que el actor recurrió en apelación la sentencia de primera instancia dictada en la acción popular No.2015-00252-00</w:t>
      </w:r>
      <w:r w:rsidRPr="00CF1203">
        <w:rPr>
          <w:rFonts w:ascii="Georgia" w:hAnsi="Georgia" w:cs="Arial"/>
        </w:rPr>
        <w:t>,</w:t>
      </w:r>
      <w:r w:rsidRPr="00CF1203">
        <w:rPr>
          <w:rFonts w:ascii="Georgia" w:hAnsi="Georgia" w:cs="Arial"/>
          <w:i/>
        </w:rPr>
        <w:t xml:space="preserve"> </w:t>
      </w:r>
      <w:r w:rsidR="00CF1203" w:rsidRPr="00CF1203">
        <w:rPr>
          <w:rFonts w:ascii="Georgia" w:hAnsi="Georgia" w:cs="Arial"/>
          <w:i/>
        </w:rPr>
        <w:t xml:space="preserve">“(…) </w:t>
      </w:r>
      <w:r w:rsidRPr="00CF1203">
        <w:rPr>
          <w:rFonts w:ascii="Georgia" w:hAnsi="Georgia" w:cs="Arial"/>
          <w:i/>
        </w:rPr>
        <w:t xml:space="preserve">empero </w:t>
      </w:r>
      <w:r w:rsidR="00CF1203" w:rsidRPr="00CF1203">
        <w:rPr>
          <w:rFonts w:ascii="Georgia" w:hAnsi="Georgia" w:cs="Arial"/>
          <w:i/>
        </w:rPr>
        <w:t xml:space="preserve">se me exigió que </w:t>
      </w:r>
      <w:r w:rsidR="00CF1203">
        <w:rPr>
          <w:rFonts w:ascii="Georgia" w:hAnsi="Georgia" w:cs="Arial"/>
          <w:i/>
        </w:rPr>
        <w:t>a</w:t>
      </w:r>
      <w:r w:rsidR="00CF1203" w:rsidRPr="00CF1203">
        <w:rPr>
          <w:rFonts w:ascii="Georgia" w:hAnsi="Georgia" w:cs="Arial"/>
          <w:i/>
        </w:rPr>
        <w:t xml:space="preserve">portara copias </w:t>
      </w:r>
      <w:r w:rsidR="00CF1203" w:rsidRPr="00CF1203">
        <w:rPr>
          <w:rFonts w:ascii="Georgia" w:hAnsi="Georgia" w:cs="Arial"/>
          <w:i/>
        </w:rPr>
        <w:lastRenderedPageBreak/>
        <w:t>a fin de conceder la alzada (…)”</w:t>
      </w:r>
      <w:r w:rsidR="00CF1203">
        <w:rPr>
          <w:rFonts w:ascii="Georgia" w:hAnsi="Georgia" w:cs="Arial"/>
          <w:i/>
        </w:rPr>
        <w:t xml:space="preserve">, </w:t>
      </w:r>
      <w:r w:rsidR="00CF1203">
        <w:rPr>
          <w:rFonts w:ascii="Georgia" w:hAnsi="Georgia" w:cs="Arial"/>
        </w:rPr>
        <w:t xml:space="preserve">obviando que </w:t>
      </w:r>
      <w:r w:rsidR="00CF1203" w:rsidRPr="00CF1203">
        <w:rPr>
          <w:rFonts w:ascii="Georgia" w:hAnsi="Georgia" w:cs="Arial"/>
        </w:rPr>
        <w:t>se trata de un asunto de raigambre constitucional en el que prima el derecho sustancial</w:t>
      </w:r>
      <w:r w:rsidR="00CF1203">
        <w:rPr>
          <w:rFonts w:ascii="Georgia" w:hAnsi="Georgia" w:cs="Arial"/>
        </w:rPr>
        <w:t xml:space="preserve"> y que es de </w:t>
      </w:r>
      <w:r w:rsidR="00CF1203" w:rsidRPr="00CF1203">
        <w:rPr>
          <w:rFonts w:ascii="Georgia" w:hAnsi="Georgia" w:cs="Arial"/>
        </w:rPr>
        <w:t>impulso oficioso</w:t>
      </w:r>
      <w:r w:rsidR="00152300" w:rsidRPr="00BA6C08">
        <w:rPr>
          <w:rFonts w:ascii="Georgia" w:hAnsi="Georgia" w:cs="Arial"/>
        </w:rPr>
        <w:t xml:space="preserve">. Refirió </w:t>
      </w:r>
      <w:r w:rsidR="002E0044" w:rsidRPr="00BA6C08">
        <w:rPr>
          <w:rFonts w:ascii="Georgia" w:hAnsi="Georgia" w:cs="Arial"/>
        </w:rPr>
        <w:t xml:space="preserve">que en </w:t>
      </w:r>
      <w:r w:rsidR="00CF1203">
        <w:rPr>
          <w:rFonts w:ascii="Georgia" w:hAnsi="Georgia" w:cs="Arial"/>
        </w:rPr>
        <w:t xml:space="preserve">otras oportunidades </w:t>
      </w:r>
      <w:r w:rsidR="007E256D">
        <w:rPr>
          <w:rFonts w:ascii="Georgia" w:hAnsi="Georgia" w:cs="Arial"/>
        </w:rPr>
        <w:t xml:space="preserve">le </w:t>
      </w:r>
      <w:r w:rsidR="00CF1203">
        <w:rPr>
          <w:rFonts w:ascii="Georgia" w:hAnsi="Georgia" w:cs="Arial"/>
        </w:rPr>
        <w:t xml:space="preserve">han concedido </w:t>
      </w:r>
      <w:r w:rsidR="007E256D">
        <w:rPr>
          <w:rFonts w:ascii="Georgia" w:hAnsi="Georgia" w:cs="Arial"/>
        </w:rPr>
        <w:t xml:space="preserve">impugnaciones, </w:t>
      </w:r>
      <w:r w:rsidR="002E0044" w:rsidRPr="00BA6C08">
        <w:rPr>
          <w:rFonts w:ascii="Georgia" w:hAnsi="Georgia" w:cs="Arial"/>
        </w:rPr>
        <w:t>sin exigir</w:t>
      </w:r>
      <w:r w:rsidR="007E256D">
        <w:rPr>
          <w:rFonts w:ascii="Georgia" w:hAnsi="Georgia" w:cs="Arial"/>
        </w:rPr>
        <w:t>le</w:t>
      </w:r>
      <w:r w:rsidR="002E0044" w:rsidRPr="00BA6C08">
        <w:rPr>
          <w:rFonts w:ascii="Georgia" w:hAnsi="Georgia" w:cs="Arial"/>
        </w:rPr>
        <w:t xml:space="preserve"> copias</w:t>
      </w:r>
      <w:r w:rsidR="00152300" w:rsidRPr="00BA6C08">
        <w:rPr>
          <w:rFonts w:ascii="Georgia" w:hAnsi="Georgia" w:cs="Arial"/>
        </w:rPr>
        <w:t xml:space="preserve"> (Folio </w:t>
      </w:r>
      <w:r w:rsidR="00C11C8D" w:rsidRPr="00BA6C08">
        <w:rPr>
          <w:rFonts w:ascii="Georgia" w:hAnsi="Georgia" w:cs="Arial"/>
        </w:rPr>
        <w:t>1</w:t>
      </w:r>
      <w:r w:rsidR="00152300" w:rsidRPr="00BA6C08">
        <w:rPr>
          <w:rFonts w:ascii="Georgia" w:hAnsi="Georgia" w:cs="Arial"/>
        </w:rPr>
        <w:t xml:space="preserve">, </w:t>
      </w:r>
      <w:r w:rsidR="00CD73B4" w:rsidRPr="00BA6C08">
        <w:rPr>
          <w:rFonts w:ascii="Georgia" w:hAnsi="Georgia" w:cs="Arial"/>
        </w:rPr>
        <w:t xml:space="preserve">este </w:t>
      </w:r>
      <w:r w:rsidR="00152300" w:rsidRPr="00BA6C08">
        <w:rPr>
          <w:rFonts w:ascii="Georgia" w:hAnsi="Georgia" w:cs="Arial"/>
        </w:rPr>
        <w:t xml:space="preserve">cuaderno). </w:t>
      </w:r>
    </w:p>
    <w:p w:rsidR="00CD73B4" w:rsidRPr="00BA6C08" w:rsidRDefault="00CD73B4" w:rsidP="00152300">
      <w:pPr>
        <w:spacing w:line="360" w:lineRule="auto"/>
        <w:jc w:val="both"/>
        <w:rPr>
          <w:rFonts w:ascii="Georgia" w:hAnsi="Georgia" w:cs="Arial"/>
        </w:rPr>
      </w:pPr>
    </w:p>
    <w:p w:rsidR="0099045D" w:rsidRPr="00BA6C08" w:rsidRDefault="00265F36" w:rsidP="0099045D">
      <w:pPr>
        <w:pStyle w:val="Textoindependiente"/>
        <w:numPr>
          <w:ilvl w:val="0"/>
          <w:numId w:val="1"/>
        </w:numPr>
        <w:spacing w:line="360" w:lineRule="auto"/>
        <w:rPr>
          <w:rFonts w:ascii="Georgia" w:hAnsi="Georgia"/>
          <w:szCs w:val="24"/>
        </w:rPr>
      </w:pPr>
      <w:r w:rsidRPr="00BA6C08">
        <w:rPr>
          <w:rFonts w:ascii="Georgia" w:hAnsi="Georgia"/>
          <w:szCs w:val="24"/>
        </w:rPr>
        <w:t xml:space="preserve">LOS </w:t>
      </w:r>
      <w:r w:rsidR="0099045D" w:rsidRPr="00BA6C08">
        <w:rPr>
          <w:rFonts w:ascii="Georgia" w:hAnsi="Georgia"/>
          <w:szCs w:val="24"/>
        </w:rPr>
        <w:t>DERECHO</w:t>
      </w:r>
      <w:r w:rsidRPr="00BA6C08">
        <w:rPr>
          <w:rFonts w:ascii="Georgia" w:hAnsi="Georgia"/>
          <w:szCs w:val="24"/>
        </w:rPr>
        <w:t>S</w:t>
      </w:r>
      <w:r w:rsidR="0099045D" w:rsidRPr="00BA6C08">
        <w:rPr>
          <w:rFonts w:ascii="Georgia" w:hAnsi="Georgia"/>
          <w:szCs w:val="24"/>
        </w:rPr>
        <w:t xml:space="preserve"> </w:t>
      </w:r>
      <w:r w:rsidR="004B7439" w:rsidRPr="00BA6C08">
        <w:rPr>
          <w:rFonts w:ascii="Georgia" w:hAnsi="Georgia"/>
          <w:szCs w:val="24"/>
        </w:rPr>
        <w:t>INVOCADOS</w:t>
      </w:r>
    </w:p>
    <w:p w:rsidR="00800EF6" w:rsidRPr="00BA6C08"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2F2C09" w:rsidRPr="00BA6C08"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BA6C08">
        <w:rPr>
          <w:rFonts w:ascii="Georgia" w:hAnsi="Georgia" w:cs="Arial"/>
          <w:spacing w:val="-3"/>
          <w:lang w:val="es-ES_tradnl"/>
        </w:rPr>
        <w:t>L</w:t>
      </w:r>
      <w:r w:rsidR="004A4E9F" w:rsidRPr="00BA6C08">
        <w:rPr>
          <w:rFonts w:ascii="Georgia" w:hAnsi="Georgia" w:cs="Arial"/>
          <w:spacing w:val="-3"/>
          <w:lang w:val="es-ES_tradnl"/>
        </w:rPr>
        <w:t xml:space="preserve">os derechos fundamentales al </w:t>
      </w:r>
      <w:r w:rsidR="002F2C09" w:rsidRPr="00BA6C08">
        <w:rPr>
          <w:rFonts w:ascii="Georgia" w:hAnsi="Georgia" w:cs="Arial"/>
          <w:spacing w:val="-3"/>
          <w:lang w:val="es-ES_tradnl"/>
        </w:rPr>
        <w:t>debido proceso</w:t>
      </w:r>
      <w:r w:rsidR="0037396E" w:rsidRPr="00BA6C08">
        <w:rPr>
          <w:rFonts w:ascii="Georgia" w:hAnsi="Georgia" w:cs="Arial"/>
          <w:spacing w:val="-3"/>
          <w:lang w:val="es-ES_tradnl"/>
        </w:rPr>
        <w:t>, igualdad</w:t>
      </w:r>
      <w:r w:rsidR="002F2C09" w:rsidRPr="00BA6C08">
        <w:rPr>
          <w:rFonts w:ascii="Georgia" w:hAnsi="Georgia" w:cs="Arial"/>
          <w:spacing w:val="-3"/>
          <w:lang w:val="es-ES_tradnl"/>
        </w:rPr>
        <w:t xml:space="preserve"> y debida administración de justicia</w:t>
      </w:r>
      <w:r w:rsidR="004A4E9F" w:rsidRPr="00BA6C08">
        <w:rPr>
          <w:rFonts w:ascii="Georgia" w:hAnsi="Georgia" w:cs="Arial"/>
          <w:spacing w:val="-3"/>
          <w:lang w:val="es-ES_tradnl"/>
        </w:rPr>
        <w:t xml:space="preserve"> </w:t>
      </w:r>
      <w:r w:rsidR="00235C5D" w:rsidRPr="00BA6C08">
        <w:rPr>
          <w:rFonts w:ascii="Georgia" w:hAnsi="Georgia" w:cs="Arial"/>
        </w:rPr>
        <w:t>(Folio 1, este cuaderno).</w:t>
      </w:r>
    </w:p>
    <w:p w:rsidR="00F02C33" w:rsidRPr="00BA6C08"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BA6C08" w:rsidRDefault="0099045D" w:rsidP="0099045D">
      <w:pPr>
        <w:pStyle w:val="Textoindependiente"/>
        <w:numPr>
          <w:ilvl w:val="0"/>
          <w:numId w:val="1"/>
        </w:numPr>
        <w:spacing w:line="360" w:lineRule="auto"/>
        <w:rPr>
          <w:rFonts w:ascii="Georgia" w:hAnsi="Georgia"/>
          <w:szCs w:val="24"/>
        </w:rPr>
      </w:pPr>
      <w:r w:rsidRPr="00BA6C08">
        <w:rPr>
          <w:rFonts w:ascii="Georgia" w:hAnsi="Georgia"/>
          <w:szCs w:val="24"/>
        </w:rPr>
        <w:t>LA PETICIÓN DE PROTECCIÓN</w:t>
      </w:r>
    </w:p>
    <w:p w:rsidR="00CD73B4" w:rsidRPr="00BA6C08" w:rsidRDefault="00CD73B4" w:rsidP="00CD73B4">
      <w:pPr>
        <w:pStyle w:val="Textoindependiente"/>
        <w:spacing w:line="360" w:lineRule="auto"/>
        <w:ind w:left="360"/>
        <w:rPr>
          <w:rFonts w:ascii="Georgia" w:hAnsi="Georgia"/>
          <w:szCs w:val="24"/>
        </w:rPr>
      </w:pPr>
    </w:p>
    <w:p w:rsidR="008154F0" w:rsidRPr="00BA6C08" w:rsidRDefault="008E50E4" w:rsidP="000145EA">
      <w:pPr>
        <w:pStyle w:val="Sinespaciado"/>
        <w:spacing w:line="360" w:lineRule="auto"/>
        <w:jc w:val="both"/>
        <w:rPr>
          <w:rFonts w:ascii="Georgia" w:hAnsi="Georgia" w:cs="Arial"/>
          <w:szCs w:val="24"/>
        </w:rPr>
      </w:pPr>
      <w:r w:rsidRPr="00BA6C08">
        <w:rPr>
          <w:rFonts w:ascii="Georgia" w:hAnsi="Georgia" w:cs="Arial"/>
          <w:color w:val="000000"/>
          <w:szCs w:val="24"/>
        </w:rPr>
        <w:t>P</w:t>
      </w:r>
      <w:r w:rsidR="004B019A" w:rsidRPr="00BA6C08">
        <w:rPr>
          <w:rFonts w:ascii="Georgia" w:hAnsi="Georgia" w:cs="Arial"/>
          <w:color w:val="000000"/>
          <w:szCs w:val="24"/>
        </w:rPr>
        <w:t xml:space="preserve">retende </w:t>
      </w:r>
      <w:r w:rsidRPr="00BA6C08">
        <w:rPr>
          <w:rFonts w:ascii="Georgia" w:hAnsi="Georgia" w:cs="Arial"/>
          <w:color w:val="000000"/>
          <w:szCs w:val="24"/>
        </w:rPr>
        <w:t xml:space="preserve">el accionante </w:t>
      </w:r>
      <w:r w:rsidR="004B019A" w:rsidRPr="00BA6C08">
        <w:rPr>
          <w:rFonts w:ascii="Georgia" w:hAnsi="Georgia" w:cs="Arial"/>
          <w:color w:val="000000"/>
          <w:szCs w:val="24"/>
        </w:rPr>
        <w:t xml:space="preserve">que: </w:t>
      </w:r>
      <w:r w:rsidR="00AD2BA8" w:rsidRPr="00BA6C08">
        <w:rPr>
          <w:rFonts w:ascii="Georgia" w:hAnsi="Georgia" w:cs="Arial"/>
          <w:szCs w:val="24"/>
        </w:rPr>
        <w:t>(i) Se tutelen los derechos invocados;</w:t>
      </w:r>
      <w:r w:rsidR="00AD2BA8" w:rsidRPr="00BA6C08">
        <w:rPr>
          <w:rFonts w:ascii="Georgia" w:hAnsi="Georgia" w:cs="Arial"/>
          <w:color w:val="000000"/>
          <w:szCs w:val="24"/>
        </w:rPr>
        <w:t xml:space="preserve"> </w:t>
      </w:r>
      <w:r w:rsidR="004B019A" w:rsidRPr="00BA6C08">
        <w:rPr>
          <w:rFonts w:ascii="Georgia" w:hAnsi="Georgia" w:cs="Arial"/>
          <w:color w:val="000000"/>
          <w:szCs w:val="24"/>
        </w:rPr>
        <w:t>(</w:t>
      </w:r>
      <w:r w:rsidR="00AD2BA8" w:rsidRPr="00BA6C08">
        <w:rPr>
          <w:rFonts w:ascii="Georgia" w:hAnsi="Georgia" w:cs="Arial"/>
          <w:color w:val="000000"/>
          <w:szCs w:val="24"/>
        </w:rPr>
        <w:t>i</w:t>
      </w:r>
      <w:r w:rsidR="004B019A" w:rsidRPr="00BA6C08">
        <w:rPr>
          <w:rFonts w:ascii="Georgia" w:hAnsi="Georgia" w:cs="Arial"/>
          <w:color w:val="000000"/>
          <w:szCs w:val="24"/>
        </w:rPr>
        <w:t xml:space="preserve">i) </w:t>
      </w:r>
      <w:r w:rsidR="00AD2BA8" w:rsidRPr="00BA6C08">
        <w:rPr>
          <w:rFonts w:ascii="Georgia" w:hAnsi="Georgia" w:cs="Arial"/>
          <w:szCs w:val="24"/>
        </w:rPr>
        <w:t>Se ordene al accionado</w:t>
      </w:r>
      <w:r w:rsidR="00AE09B6" w:rsidRPr="00BA6C08">
        <w:rPr>
          <w:rFonts w:ascii="Georgia" w:hAnsi="Georgia" w:cs="Arial"/>
          <w:szCs w:val="24"/>
        </w:rPr>
        <w:t xml:space="preserve"> </w:t>
      </w:r>
      <w:r w:rsidR="002E0044" w:rsidRPr="00BA6C08">
        <w:rPr>
          <w:rFonts w:ascii="Georgia" w:hAnsi="Georgia" w:cs="Arial"/>
          <w:szCs w:val="24"/>
        </w:rPr>
        <w:t xml:space="preserve">dar trámite a la apelación presentada con la sentencia dictada en la </w:t>
      </w:r>
      <w:r w:rsidR="00CD73B4" w:rsidRPr="00BA6C08">
        <w:rPr>
          <w:rFonts w:ascii="Georgia" w:hAnsi="Georgia" w:cs="Arial"/>
          <w:szCs w:val="24"/>
        </w:rPr>
        <w:t>acci</w:t>
      </w:r>
      <w:r w:rsidR="004D7919" w:rsidRPr="00BA6C08">
        <w:rPr>
          <w:rFonts w:ascii="Georgia" w:hAnsi="Georgia" w:cs="Arial"/>
          <w:szCs w:val="24"/>
        </w:rPr>
        <w:t>ón</w:t>
      </w:r>
      <w:r w:rsidR="00CD73B4" w:rsidRPr="00BA6C08">
        <w:rPr>
          <w:rFonts w:ascii="Georgia" w:hAnsi="Georgia" w:cs="Arial"/>
          <w:szCs w:val="24"/>
        </w:rPr>
        <w:t xml:space="preserve"> popular</w:t>
      </w:r>
      <w:r w:rsidR="00AD2BA8" w:rsidRPr="00BA6C08">
        <w:rPr>
          <w:rFonts w:ascii="Georgia" w:hAnsi="Georgia" w:cs="Arial"/>
          <w:szCs w:val="24"/>
        </w:rPr>
        <w:t xml:space="preserve">; </w:t>
      </w:r>
      <w:r w:rsidR="00CF1203">
        <w:rPr>
          <w:rFonts w:ascii="Georgia" w:hAnsi="Georgia" w:cs="Arial"/>
          <w:szCs w:val="24"/>
        </w:rPr>
        <w:t>y,</w:t>
      </w:r>
      <w:r w:rsidR="00D06248" w:rsidRPr="00BA6C08">
        <w:rPr>
          <w:rFonts w:ascii="Georgia" w:hAnsi="Georgia" w:cs="Arial"/>
          <w:szCs w:val="24"/>
        </w:rPr>
        <w:t xml:space="preserve"> </w:t>
      </w:r>
      <w:r w:rsidR="00AD2BA8" w:rsidRPr="00BA6C08">
        <w:rPr>
          <w:rFonts w:ascii="Georgia" w:hAnsi="Georgia" w:cs="Arial"/>
          <w:szCs w:val="24"/>
        </w:rPr>
        <w:t>(</w:t>
      </w:r>
      <w:r w:rsidR="00CD73B4" w:rsidRPr="00BA6C08">
        <w:rPr>
          <w:rFonts w:ascii="Georgia" w:hAnsi="Georgia" w:cs="Arial"/>
          <w:szCs w:val="24"/>
        </w:rPr>
        <w:t>iii</w:t>
      </w:r>
      <w:r w:rsidR="00AD2BA8" w:rsidRPr="00BA6C08">
        <w:rPr>
          <w:rFonts w:ascii="Georgia" w:hAnsi="Georgia" w:cs="Arial"/>
          <w:szCs w:val="24"/>
        </w:rPr>
        <w:t xml:space="preserve">) </w:t>
      </w:r>
      <w:r w:rsidR="00CF1203">
        <w:rPr>
          <w:rFonts w:ascii="Georgia" w:hAnsi="Georgia" w:cs="Arial"/>
          <w:szCs w:val="24"/>
        </w:rPr>
        <w:t xml:space="preserve">Indicar las acciones populares en las que ha concedido alzadas sin exigir copias. También requiere de la Corporación: (i) Disponer que se </w:t>
      </w:r>
      <w:r w:rsidRPr="00BA6C08">
        <w:rPr>
          <w:rFonts w:ascii="Georgia" w:hAnsi="Georgia" w:cs="Arial"/>
          <w:szCs w:val="24"/>
        </w:rPr>
        <w:t xml:space="preserve">envíe copia escaneada de esta acción </w:t>
      </w:r>
      <w:r w:rsidR="00B1245A" w:rsidRPr="00BA6C08">
        <w:rPr>
          <w:rFonts w:ascii="Georgia" w:hAnsi="Georgia" w:cs="Arial"/>
          <w:szCs w:val="24"/>
        </w:rPr>
        <w:t xml:space="preserve">a su </w:t>
      </w:r>
      <w:r w:rsidRPr="00BA6C08">
        <w:rPr>
          <w:rFonts w:ascii="Georgia" w:hAnsi="Georgia" w:cs="Arial"/>
          <w:szCs w:val="24"/>
        </w:rPr>
        <w:t>correo electrónico</w:t>
      </w:r>
      <w:r w:rsidR="00CD73B4" w:rsidRPr="00BA6C08">
        <w:rPr>
          <w:rFonts w:ascii="Georgia" w:hAnsi="Georgia" w:cs="Arial"/>
          <w:szCs w:val="24"/>
        </w:rPr>
        <w:t xml:space="preserve"> y se le haga entrega de copia física </w:t>
      </w:r>
      <w:r w:rsidR="00235C5D" w:rsidRPr="00BA6C08">
        <w:rPr>
          <w:rFonts w:ascii="Georgia" w:hAnsi="Georgia" w:cs="Arial"/>
        </w:rPr>
        <w:t>(Folio 1, este cuaderno).</w:t>
      </w:r>
    </w:p>
    <w:p w:rsidR="00CE71D8" w:rsidRPr="00BA6C08" w:rsidRDefault="00CE71D8" w:rsidP="000145EA">
      <w:pPr>
        <w:pStyle w:val="Sinespaciado"/>
        <w:spacing w:line="360" w:lineRule="auto"/>
        <w:jc w:val="both"/>
        <w:rPr>
          <w:rFonts w:ascii="Georgia" w:hAnsi="Georgia" w:cs="Arial"/>
          <w:szCs w:val="24"/>
        </w:rPr>
      </w:pPr>
    </w:p>
    <w:p w:rsidR="0099045D" w:rsidRPr="00BA6C08" w:rsidRDefault="0099045D" w:rsidP="00101AE0">
      <w:pPr>
        <w:pStyle w:val="Sinespaciado"/>
        <w:numPr>
          <w:ilvl w:val="0"/>
          <w:numId w:val="1"/>
        </w:numPr>
        <w:spacing w:line="360" w:lineRule="auto"/>
        <w:jc w:val="both"/>
        <w:rPr>
          <w:rFonts w:ascii="Georgia" w:hAnsi="Georgia"/>
          <w:szCs w:val="24"/>
        </w:rPr>
      </w:pPr>
      <w:r w:rsidRPr="00BA6C08">
        <w:rPr>
          <w:rFonts w:ascii="Georgia" w:hAnsi="Georgia"/>
          <w:szCs w:val="24"/>
        </w:rPr>
        <w:t>LA SÍNTESIS DE LA CRÓNICA PROCESAL</w:t>
      </w:r>
    </w:p>
    <w:p w:rsidR="0035297D" w:rsidRPr="00BA6C08" w:rsidRDefault="0035297D" w:rsidP="00704D44">
      <w:pPr>
        <w:pStyle w:val="Sinespaciado"/>
        <w:tabs>
          <w:tab w:val="left" w:pos="1200"/>
        </w:tabs>
        <w:spacing w:line="360" w:lineRule="auto"/>
        <w:jc w:val="both"/>
        <w:rPr>
          <w:rFonts w:ascii="Georgia" w:hAnsi="Georgia"/>
          <w:szCs w:val="24"/>
        </w:rPr>
      </w:pPr>
    </w:p>
    <w:p w:rsidR="00235C5D" w:rsidRPr="00BA6C08" w:rsidRDefault="00235C5D" w:rsidP="00235C5D">
      <w:pPr>
        <w:spacing w:line="360" w:lineRule="auto"/>
        <w:jc w:val="both"/>
        <w:rPr>
          <w:rFonts w:ascii="Georgia" w:hAnsi="Georgia" w:cs="Arial"/>
          <w:spacing w:val="3"/>
        </w:rPr>
      </w:pPr>
      <w:r w:rsidRPr="00BA6C08">
        <w:rPr>
          <w:rFonts w:ascii="Georgia" w:hAnsi="Georgia"/>
        </w:rPr>
        <w:t xml:space="preserve">En reparto ordinario del día </w:t>
      </w:r>
      <w:r w:rsidR="00CF1203">
        <w:rPr>
          <w:rFonts w:ascii="Georgia" w:hAnsi="Georgia"/>
        </w:rPr>
        <w:t>12</w:t>
      </w:r>
      <w:r w:rsidR="00D06248" w:rsidRPr="00BA6C08">
        <w:rPr>
          <w:rFonts w:ascii="Georgia" w:hAnsi="Georgia"/>
        </w:rPr>
        <w:t>-</w:t>
      </w:r>
      <w:r w:rsidR="00CF1203">
        <w:rPr>
          <w:rFonts w:ascii="Georgia" w:hAnsi="Georgia"/>
        </w:rPr>
        <w:t>10</w:t>
      </w:r>
      <w:r w:rsidR="00EF10BF" w:rsidRPr="00BA6C08">
        <w:rPr>
          <w:rFonts w:ascii="Georgia" w:hAnsi="Georgia"/>
        </w:rPr>
        <w:t>-2016 fue asignada por reparto a este Despacho,</w:t>
      </w:r>
      <w:r w:rsidRPr="00BA6C08">
        <w:rPr>
          <w:rFonts w:ascii="Georgia" w:hAnsi="Georgia"/>
        </w:rPr>
        <w:t xml:space="preserve"> con providencia </w:t>
      </w:r>
      <w:r w:rsidR="00D06248" w:rsidRPr="00BA6C08">
        <w:rPr>
          <w:rFonts w:ascii="Georgia" w:hAnsi="Georgia"/>
        </w:rPr>
        <w:t>del día hábil siguiente</w:t>
      </w:r>
      <w:r w:rsidRPr="00BA6C08">
        <w:rPr>
          <w:rFonts w:ascii="Georgia" w:hAnsi="Georgia"/>
        </w:rPr>
        <w:t xml:space="preserve">, se </w:t>
      </w:r>
      <w:r w:rsidR="00EF10BF" w:rsidRPr="00BA6C08">
        <w:rPr>
          <w:rFonts w:ascii="Georgia" w:hAnsi="Georgia"/>
        </w:rPr>
        <w:t>admitió</w:t>
      </w:r>
      <w:r w:rsidRPr="00BA6C08">
        <w:rPr>
          <w:rFonts w:ascii="Georgia" w:hAnsi="Georgia"/>
        </w:rPr>
        <w:t xml:space="preserve"> y se dispuso notificar a la partes, entre otros ordenamientos (Folios </w:t>
      </w:r>
      <w:r w:rsidR="00CF1203">
        <w:rPr>
          <w:rFonts w:ascii="Georgia" w:hAnsi="Georgia"/>
        </w:rPr>
        <w:t>6</w:t>
      </w:r>
      <w:r w:rsidRPr="00BA6C08">
        <w:rPr>
          <w:rFonts w:ascii="Georgia" w:hAnsi="Georgia"/>
        </w:rPr>
        <w:t>, ibídem)</w:t>
      </w:r>
      <w:r w:rsidR="00CF1203">
        <w:rPr>
          <w:rFonts w:ascii="Georgia" w:hAnsi="Georgia"/>
        </w:rPr>
        <w:t>; el 22-10-2018 se hicieron unas vinculaciones (Folio 48, ibídem)</w:t>
      </w:r>
      <w:r w:rsidRPr="00BA6C08">
        <w:rPr>
          <w:rFonts w:ascii="Georgia" w:hAnsi="Georgia"/>
        </w:rPr>
        <w:t>. Fueron debidamente notificados l</w:t>
      </w:r>
      <w:r w:rsidR="00D06248" w:rsidRPr="00BA6C08">
        <w:rPr>
          <w:rFonts w:ascii="Georgia" w:hAnsi="Georgia"/>
        </w:rPr>
        <w:t>os extremos de la acción (Folio</w:t>
      </w:r>
      <w:r w:rsidR="00CF1203">
        <w:rPr>
          <w:rFonts w:ascii="Georgia" w:hAnsi="Georgia"/>
        </w:rPr>
        <w:t>s</w:t>
      </w:r>
      <w:r w:rsidRPr="00BA6C08">
        <w:rPr>
          <w:rFonts w:ascii="Georgia" w:hAnsi="Georgia"/>
        </w:rPr>
        <w:t xml:space="preserve"> </w:t>
      </w:r>
      <w:r w:rsidR="00CF1203">
        <w:rPr>
          <w:rFonts w:ascii="Georgia" w:hAnsi="Georgia"/>
        </w:rPr>
        <w:t>7 y 8</w:t>
      </w:r>
      <w:r w:rsidRPr="00BA6C08">
        <w:rPr>
          <w:rFonts w:ascii="Georgia" w:hAnsi="Georgia"/>
        </w:rPr>
        <w:t xml:space="preserve">, ibídem). </w:t>
      </w:r>
      <w:r w:rsidR="00CF1203">
        <w:rPr>
          <w:rFonts w:ascii="Georgia" w:hAnsi="Georgia"/>
        </w:rPr>
        <w:t xml:space="preserve">La </w:t>
      </w:r>
      <w:r w:rsidR="00D06248" w:rsidRPr="00BA6C08">
        <w:rPr>
          <w:rFonts w:ascii="Georgia" w:hAnsi="Georgia" w:cs="Arial"/>
          <w:spacing w:val="3"/>
        </w:rPr>
        <w:t xml:space="preserve">Procuraduría General de la Nación, Regional Risaralda </w:t>
      </w:r>
      <w:r w:rsidR="00CF1203">
        <w:rPr>
          <w:rFonts w:ascii="Georgia" w:hAnsi="Georgia" w:cs="Arial"/>
          <w:spacing w:val="3"/>
        </w:rPr>
        <w:t xml:space="preserve">(PGNRR) </w:t>
      </w:r>
      <w:r w:rsidR="00D06248" w:rsidRPr="00BA6C08">
        <w:rPr>
          <w:rFonts w:ascii="Georgia" w:hAnsi="Georgia" w:cs="Arial"/>
          <w:spacing w:val="3"/>
        </w:rPr>
        <w:t>(Folio</w:t>
      </w:r>
      <w:r w:rsidR="004F376B" w:rsidRPr="00BA6C08">
        <w:rPr>
          <w:rFonts w:ascii="Georgia" w:hAnsi="Georgia" w:cs="Arial"/>
          <w:spacing w:val="3"/>
        </w:rPr>
        <w:t xml:space="preserve"> </w:t>
      </w:r>
      <w:r w:rsidR="00CF1203">
        <w:rPr>
          <w:rFonts w:ascii="Georgia" w:hAnsi="Georgia" w:cs="Arial"/>
          <w:spacing w:val="3"/>
        </w:rPr>
        <w:t>40</w:t>
      </w:r>
      <w:r w:rsidR="0061171C" w:rsidRPr="00BA6C08">
        <w:rPr>
          <w:rFonts w:ascii="Georgia" w:hAnsi="Georgia" w:cs="Arial"/>
          <w:spacing w:val="3"/>
        </w:rPr>
        <w:t>, ib.)</w:t>
      </w:r>
      <w:r w:rsidR="00CF1203">
        <w:rPr>
          <w:rFonts w:ascii="Georgia" w:hAnsi="Georgia" w:cs="Arial"/>
          <w:spacing w:val="3"/>
        </w:rPr>
        <w:t xml:space="preserve"> y la Alcaldía de Pereira (Folios 42 y 43, ib.). E</w:t>
      </w:r>
      <w:r w:rsidR="000A7C0B" w:rsidRPr="00BA6C08">
        <w:rPr>
          <w:rFonts w:ascii="Georgia" w:hAnsi="Georgia" w:cs="Arial"/>
          <w:spacing w:val="3"/>
        </w:rPr>
        <w:t xml:space="preserve">l </w:t>
      </w:r>
      <w:r w:rsidR="006064E0" w:rsidRPr="00BA6C08">
        <w:rPr>
          <w:rFonts w:ascii="Georgia" w:hAnsi="Georgia" w:cs="Arial"/>
          <w:spacing w:val="3"/>
        </w:rPr>
        <w:t xml:space="preserve">accionado </w:t>
      </w:r>
      <w:r w:rsidRPr="00BA6C08">
        <w:rPr>
          <w:rFonts w:ascii="Georgia" w:hAnsi="Georgia" w:cs="Arial"/>
          <w:spacing w:val="3"/>
        </w:rPr>
        <w:t xml:space="preserve">arrimó las copias requeridas (Folios </w:t>
      </w:r>
      <w:r w:rsidR="00CF1203">
        <w:rPr>
          <w:rFonts w:ascii="Georgia" w:hAnsi="Georgia" w:cs="Arial"/>
          <w:spacing w:val="3"/>
        </w:rPr>
        <w:t>9 a 38</w:t>
      </w:r>
      <w:r w:rsidR="006064E0" w:rsidRPr="00BA6C08">
        <w:rPr>
          <w:rFonts w:ascii="Georgia" w:hAnsi="Georgia" w:cs="Arial"/>
          <w:spacing w:val="3"/>
        </w:rPr>
        <w:t>,</w:t>
      </w:r>
      <w:r w:rsidRPr="00BA6C08">
        <w:rPr>
          <w:rFonts w:ascii="Georgia" w:hAnsi="Georgia" w:cs="Arial"/>
          <w:spacing w:val="3"/>
        </w:rPr>
        <w:t xml:space="preserve"> ib.).</w:t>
      </w:r>
    </w:p>
    <w:p w:rsidR="00B41B34" w:rsidRPr="00BA6C08" w:rsidRDefault="00B41B34" w:rsidP="00B50331">
      <w:pPr>
        <w:spacing w:line="360" w:lineRule="auto"/>
        <w:jc w:val="both"/>
        <w:rPr>
          <w:rFonts w:ascii="Georgia" w:hAnsi="Georgia"/>
          <w:sz w:val="22"/>
        </w:rPr>
      </w:pPr>
    </w:p>
    <w:p w:rsidR="00CF429F" w:rsidRPr="00BA6C08" w:rsidRDefault="00CF429F" w:rsidP="00CF429F">
      <w:pPr>
        <w:numPr>
          <w:ilvl w:val="0"/>
          <w:numId w:val="18"/>
        </w:numPr>
        <w:spacing w:line="360" w:lineRule="auto"/>
        <w:jc w:val="both"/>
        <w:rPr>
          <w:rFonts w:ascii="Georgia" w:hAnsi="Georgia"/>
        </w:rPr>
      </w:pPr>
      <w:r w:rsidRPr="00BA6C08">
        <w:rPr>
          <w:rFonts w:ascii="Georgia" w:hAnsi="Georgia"/>
        </w:rPr>
        <w:t>LA SINOPSIS DE LA</w:t>
      </w:r>
      <w:r w:rsidR="00DD597F" w:rsidRPr="00BA6C08">
        <w:rPr>
          <w:rFonts w:ascii="Georgia" w:hAnsi="Georgia"/>
        </w:rPr>
        <w:t>S</w:t>
      </w:r>
      <w:r w:rsidR="00725242" w:rsidRPr="00BA6C08">
        <w:rPr>
          <w:rFonts w:ascii="Georgia" w:hAnsi="Georgia"/>
        </w:rPr>
        <w:t xml:space="preserve"> </w:t>
      </w:r>
      <w:r w:rsidRPr="00BA6C08">
        <w:rPr>
          <w:rFonts w:ascii="Georgia" w:hAnsi="Georgia"/>
        </w:rPr>
        <w:t>RESPUESTA</w:t>
      </w:r>
      <w:r w:rsidR="00DD597F" w:rsidRPr="00BA6C08">
        <w:rPr>
          <w:rFonts w:ascii="Georgia" w:hAnsi="Georgia"/>
        </w:rPr>
        <w:t>S</w:t>
      </w:r>
    </w:p>
    <w:p w:rsidR="006F4450" w:rsidRDefault="006F4450" w:rsidP="006F4450">
      <w:pPr>
        <w:spacing w:line="360" w:lineRule="auto"/>
        <w:jc w:val="both"/>
        <w:rPr>
          <w:rFonts w:ascii="Georgia" w:hAnsi="Georgia"/>
        </w:rPr>
      </w:pPr>
    </w:p>
    <w:p w:rsidR="006064E0" w:rsidRPr="00BA6C08" w:rsidRDefault="00CF1203" w:rsidP="006064E0">
      <w:pPr>
        <w:spacing w:line="360" w:lineRule="auto"/>
        <w:jc w:val="both"/>
        <w:rPr>
          <w:rFonts w:ascii="Georgia" w:hAnsi="Georgia"/>
        </w:rPr>
      </w:pPr>
      <w:r w:rsidRPr="00CF1203">
        <w:rPr>
          <w:rFonts w:ascii="Georgia" w:hAnsi="Georgia"/>
        </w:rPr>
        <w:t xml:space="preserve">La </w:t>
      </w:r>
      <w:r>
        <w:rPr>
          <w:rFonts w:ascii="Georgia" w:hAnsi="Georgia"/>
        </w:rPr>
        <w:t xml:space="preserve">PGNRR </w:t>
      </w:r>
      <w:r>
        <w:rPr>
          <w:rFonts w:ascii="Georgia" w:hAnsi="Georgia" w:cs="Arial"/>
        </w:rPr>
        <w:t>r</w:t>
      </w:r>
      <w:r w:rsidRPr="00BA6C08">
        <w:rPr>
          <w:rFonts w:ascii="Georgia" w:hAnsi="Georgia"/>
        </w:rPr>
        <w:t>efirió su papel en las acciones populares</w:t>
      </w:r>
      <w:r>
        <w:rPr>
          <w:rFonts w:ascii="Georgia" w:hAnsi="Georgia"/>
        </w:rPr>
        <w:t xml:space="preserve"> y</w:t>
      </w:r>
      <w:r w:rsidRPr="00BA6C08">
        <w:rPr>
          <w:rFonts w:ascii="Georgia" w:hAnsi="Georgia"/>
        </w:rPr>
        <w:t xml:space="preserve"> adujo que la situación alegada es ajena a </w:t>
      </w:r>
      <w:r>
        <w:rPr>
          <w:rFonts w:ascii="Georgia" w:hAnsi="Georgia"/>
        </w:rPr>
        <w:t>sus funciones como agencia del Ministerio Público</w:t>
      </w:r>
      <w:r w:rsidRPr="00BA6C08">
        <w:rPr>
          <w:rFonts w:ascii="Georgia" w:hAnsi="Georgia"/>
        </w:rPr>
        <w:t xml:space="preserve">, por lo </w:t>
      </w:r>
      <w:r>
        <w:rPr>
          <w:rFonts w:ascii="Georgia" w:hAnsi="Georgia"/>
        </w:rPr>
        <w:t xml:space="preserve">tanto, </w:t>
      </w:r>
      <w:r w:rsidRPr="00BA6C08">
        <w:rPr>
          <w:rFonts w:ascii="Georgia" w:hAnsi="Georgia"/>
        </w:rPr>
        <w:t xml:space="preserve">solicitó su desvinculación </w:t>
      </w:r>
      <w:r w:rsidRPr="00BA6C08">
        <w:rPr>
          <w:rFonts w:ascii="Georgia" w:hAnsi="Georgia" w:cs="Arial"/>
          <w:spacing w:val="3"/>
        </w:rPr>
        <w:t xml:space="preserve">(Folio </w:t>
      </w:r>
      <w:r>
        <w:rPr>
          <w:rFonts w:ascii="Georgia" w:hAnsi="Georgia" w:cs="Arial"/>
          <w:spacing w:val="3"/>
        </w:rPr>
        <w:t>40</w:t>
      </w:r>
      <w:r w:rsidRPr="00BA6C08">
        <w:rPr>
          <w:rFonts w:ascii="Georgia" w:hAnsi="Georgia" w:cs="Arial"/>
          <w:spacing w:val="3"/>
        </w:rPr>
        <w:t>, ib.)</w:t>
      </w:r>
      <w:r>
        <w:rPr>
          <w:rFonts w:ascii="Georgia" w:hAnsi="Georgia" w:cs="Arial"/>
          <w:spacing w:val="3"/>
        </w:rPr>
        <w:t xml:space="preserve">. </w:t>
      </w:r>
      <w:r>
        <w:rPr>
          <w:rFonts w:ascii="Georgia" w:hAnsi="Georgia"/>
        </w:rPr>
        <w:t xml:space="preserve">La </w:t>
      </w:r>
      <w:r w:rsidR="006064E0" w:rsidRPr="00BA6C08">
        <w:rPr>
          <w:rFonts w:ascii="Georgia" w:hAnsi="Georgia"/>
        </w:rPr>
        <w:t>Alcaldía de Pereira</w:t>
      </w:r>
      <w:r>
        <w:rPr>
          <w:rFonts w:ascii="Georgia" w:hAnsi="Georgia"/>
        </w:rPr>
        <w:t xml:space="preserve"> c</w:t>
      </w:r>
      <w:r w:rsidR="006064E0" w:rsidRPr="00BA6C08">
        <w:rPr>
          <w:rFonts w:ascii="Georgia" w:hAnsi="Georgia"/>
        </w:rPr>
        <w:t xml:space="preserve">onsideró que no está legitimada en el extremo pasivo de esta acción, porque la presunta vulneración le es solo atribuible al accionado; y, en esas condiciones solicitó ser desvinculada (Folios </w:t>
      </w:r>
      <w:r>
        <w:rPr>
          <w:rFonts w:ascii="Georgia" w:hAnsi="Georgia"/>
        </w:rPr>
        <w:t>42 y 43</w:t>
      </w:r>
      <w:r w:rsidR="006064E0" w:rsidRPr="00BA6C08">
        <w:rPr>
          <w:rFonts w:ascii="Georgia" w:hAnsi="Georgia"/>
        </w:rPr>
        <w:t>, ib.)</w:t>
      </w:r>
      <w:r w:rsidR="007D7C78" w:rsidRPr="00BA6C08">
        <w:rPr>
          <w:rFonts w:ascii="Georgia" w:hAnsi="Georgia"/>
        </w:rPr>
        <w:t>.</w:t>
      </w:r>
    </w:p>
    <w:p w:rsidR="009F249A" w:rsidRPr="00BA6C08" w:rsidRDefault="009F249A" w:rsidP="006F4450">
      <w:pPr>
        <w:spacing w:line="360" w:lineRule="auto"/>
        <w:jc w:val="both"/>
        <w:rPr>
          <w:rFonts w:ascii="Georgia" w:hAnsi="Georgia"/>
          <w:sz w:val="22"/>
          <w:highlight w:val="yellow"/>
        </w:rPr>
      </w:pPr>
    </w:p>
    <w:p w:rsidR="00CF429F" w:rsidRPr="00BA6C08" w:rsidRDefault="00CF429F" w:rsidP="00CF429F">
      <w:pPr>
        <w:pStyle w:val="Textoindependiente"/>
        <w:numPr>
          <w:ilvl w:val="0"/>
          <w:numId w:val="18"/>
        </w:numPr>
        <w:spacing w:line="360" w:lineRule="auto"/>
        <w:rPr>
          <w:rFonts w:ascii="Georgia" w:hAnsi="Georgia"/>
          <w:szCs w:val="24"/>
        </w:rPr>
      </w:pPr>
      <w:r w:rsidRPr="00BA6C08">
        <w:rPr>
          <w:rFonts w:ascii="Georgia" w:hAnsi="Georgia"/>
          <w:szCs w:val="24"/>
        </w:rPr>
        <w:t>LA FUNDAMENTACIÓN JURÍDICA PARA DECIDIR</w:t>
      </w:r>
    </w:p>
    <w:p w:rsidR="005A09B7" w:rsidRPr="00BA6C08" w:rsidRDefault="005A09B7" w:rsidP="005A09B7">
      <w:pPr>
        <w:pStyle w:val="Textoindependiente"/>
        <w:spacing w:line="360" w:lineRule="auto"/>
        <w:ind w:left="400"/>
        <w:rPr>
          <w:rFonts w:ascii="Georgia" w:hAnsi="Georgia"/>
          <w:szCs w:val="24"/>
        </w:rPr>
      </w:pPr>
    </w:p>
    <w:p w:rsidR="00CF429F" w:rsidRPr="001E6F8F" w:rsidRDefault="00CF429F" w:rsidP="001E6F8F">
      <w:pPr>
        <w:pStyle w:val="Textoindependiente"/>
        <w:numPr>
          <w:ilvl w:val="1"/>
          <w:numId w:val="18"/>
        </w:numPr>
        <w:spacing w:line="360" w:lineRule="auto"/>
        <w:rPr>
          <w:rFonts w:ascii="Georgia" w:hAnsi="Georgia" w:cs="Arial"/>
          <w:szCs w:val="24"/>
        </w:rPr>
      </w:pPr>
      <w:r w:rsidRPr="001E6F8F">
        <w:rPr>
          <w:rFonts w:ascii="Georgia" w:hAnsi="Georgia"/>
          <w:smallCaps/>
          <w:szCs w:val="24"/>
        </w:rPr>
        <w:t>La competencia</w:t>
      </w:r>
      <w:r w:rsidR="001E6F8F" w:rsidRPr="001E6F8F">
        <w:rPr>
          <w:rFonts w:ascii="Georgia" w:hAnsi="Georgia"/>
          <w:szCs w:val="24"/>
        </w:rPr>
        <w:t>.</w:t>
      </w:r>
      <w:r w:rsidR="001E6F8F">
        <w:rPr>
          <w:rFonts w:ascii="Georgia" w:hAnsi="Georgia"/>
          <w:szCs w:val="24"/>
        </w:rPr>
        <w:t xml:space="preserve"> </w:t>
      </w:r>
      <w:r w:rsidR="00D8627D" w:rsidRPr="001E6F8F">
        <w:rPr>
          <w:rFonts w:ascii="Georgia" w:hAnsi="Georgia" w:cs="Arial"/>
          <w:szCs w:val="24"/>
        </w:rPr>
        <w:t xml:space="preserve">Este Tribunal es competente para conocer la acción en razón a que es el superior jerárquico del Juzgado </w:t>
      </w:r>
      <w:r w:rsidR="005B76B2" w:rsidRPr="001E6F8F">
        <w:rPr>
          <w:rFonts w:ascii="Georgia" w:hAnsi="Georgia" w:cs="Arial"/>
          <w:szCs w:val="24"/>
        </w:rPr>
        <w:t xml:space="preserve">Cuarto Civil del </w:t>
      </w:r>
      <w:r w:rsidR="00D8627D" w:rsidRPr="001E6F8F">
        <w:rPr>
          <w:rFonts w:ascii="Georgia" w:hAnsi="Georgia" w:cs="Arial"/>
          <w:szCs w:val="24"/>
        </w:rPr>
        <w:t xml:space="preserve">Circuito </w:t>
      </w:r>
      <w:r w:rsidR="005B76B2" w:rsidRPr="001E6F8F">
        <w:rPr>
          <w:rFonts w:ascii="Georgia" w:hAnsi="Georgia" w:cs="Arial"/>
          <w:szCs w:val="24"/>
        </w:rPr>
        <w:t xml:space="preserve">de Pereira </w:t>
      </w:r>
      <w:r w:rsidR="00D8627D" w:rsidRPr="001E6F8F">
        <w:rPr>
          <w:rFonts w:ascii="Georgia" w:hAnsi="Georgia" w:cs="Arial"/>
          <w:szCs w:val="24"/>
        </w:rPr>
        <w:t>(Artículos 86 de la CP, 37 del Decreto 2591 de 1991).</w:t>
      </w:r>
    </w:p>
    <w:p w:rsidR="00D8627D" w:rsidRPr="00BA6C08" w:rsidRDefault="00D8627D" w:rsidP="00CF429F">
      <w:pPr>
        <w:pStyle w:val="Sangra2detindependiente"/>
        <w:spacing w:after="0" w:line="360" w:lineRule="auto"/>
        <w:ind w:left="0"/>
        <w:jc w:val="both"/>
        <w:rPr>
          <w:rFonts w:ascii="Georgia" w:hAnsi="Georgia" w:cs="Arial"/>
          <w:sz w:val="22"/>
          <w:szCs w:val="24"/>
        </w:rPr>
      </w:pPr>
    </w:p>
    <w:p w:rsidR="005427D5" w:rsidRDefault="00CF429F" w:rsidP="001E6F8F">
      <w:pPr>
        <w:pStyle w:val="Textoindependiente"/>
        <w:numPr>
          <w:ilvl w:val="1"/>
          <w:numId w:val="18"/>
        </w:numPr>
        <w:spacing w:line="360" w:lineRule="auto"/>
        <w:rPr>
          <w:rFonts w:ascii="Georgia" w:hAnsi="Georgia" w:cs="Arial"/>
        </w:rPr>
      </w:pPr>
      <w:r w:rsidRPr="001E6F8F">
        <w:rPr>
          <w:rFonts w:ascii="Georgia" w:hAnsi="Georgia"/>
          <w:smallCaps/>
          <w:szCs w:val="24"/>
        </w:rPr>
        <w:t>El problema jurídico a resolver</w:t>
      </w:r>
      <w:r w:rsidR="001E6F8F" w:rsidRPr="001E6F8F">
        <w:rPr>
          <w:rFonts w:ascii="Georgia" w:hAnsi="Georgia"/>
          <w:smallCaps/>
          <w:szCs w:val="24"/>
        </w:rPr>
        <w:t>.</w:t>
      </w:r>
      <w:r w:rsidR="001E6F8F">
        <w:rPr>
          <w:rFonts w:ascii="Georgia" w:hAnsi="Georgia"/>
          <w:smallCaps/>
          <w:szCs w:val="24"/>
        </w:rPr>
        <w:t xml:space="preserve"> </w:t>
      </w:r>
      <w:r w:rsidR="005427D5" w:rsidRPr="001E6F8F">
        <w:rPr>
          <w:rFonts w:ascii="Georgia" w:hAnsi="Georgia" w:cs="Arial"/>
        </w:rPr>
        <w:t xml:space="preserve">¿El </w:t>
      </w:r>
      <w:r w:rsidR="00CB0B9E" w:rsidRPr="001E6F8F">
        <w:rPr>
          <w:rFonts w:ascii="Georgia" w:hAnsi="Georgia" w:cs="Arial"/>
        </w:rPr>
        <w:t xml:space="preserve">Juzgado </w:t>
      </w:r>
      <w:r w:rsidR="005B76B2" w:rsidRPr="001E6F8F">
        <w:rPr>
          <w:rFonts w:ascii="Georgia" w:hAnsi="Georgia" w:cs="Arial"/>
        </w:rPr>
        <w:t>Cuarto Civil del Circuito de Pereira</w:t>
      </w:r>
      <w:r w:rsidR="00C072A0" w:rsidRPr="001E6F8F">
        <w:rPr>
          <w:rFonts w:ascii="Georgia" w:hAnsi="Georgia" w:cs="Arial"/>
        </w:rPr>
        <w:t xml:space="preserve">, </w:t>
      </w:r>
      <w:r w:rsidR="005427D5" w:rsidRPr="001E6F8F">
        <w:rPr>
          <w:rFonts w:ascii="Georgia" w:hAnsi="Georgia" w:cs="Arial"/>
        </w:rPr>
        <w:t xml:space="preserve">ha vulnerado o amenazado los derechos fundamentales del accionante con ocasión del trámite surtido </w:t>
      </w:r>
      <w:r w:rsidR="00CB0B9E" w:rsidRPr="001E6F8F">
        <w:rPr>
          <w:rFonts w:ascii="Georgia" w:hAnsi="Georgia" w:cs="Arial"/>
        </w:rPr>
        <w:t xml:space="preserve">en </w:t>
      </w:r>
      <w:r w:rsidR="005B76B2" w:rsidRPr="001E6F8F">
        <w:rPr>
          <w:rFonts w:ascii="Georgia" w:hAnsi="Georgia" w:cs="Arial"/>
        </w:rPr>
        <w:t>la acción popular</w:t>
      </w:r>
      <w:r w:rsidR="00CB0B9E" w:rsidRPr="001E6F8F">
        <w:rPr>
          <w:rFonts w:ascii="Georgia" w:hAnsi="Georgia" w:cs="Arial"/>
        </w:rPr>
        <w:t xml:space="preserve">, según lo expuesto en </w:t>
      </w:r>
      <w:r w:rsidR="003D2915" w:rsidRPr="001E6F8F">
        <w:rPr>
          <w:rFonts w:ascii="Georgia" w:hAnsi="Georgia" w:cs="Arial"/>
        </w:rPr>
        <w:t>el escrito</w:t>
      </w:r>
      <w:r w:rsidR="00CB0B9E" w:rsidRPr="001E6F8F">
        <w:rPr>
          <w:rFonts w:ascii="Georgia" w:hAnsi="Georgia" w:cs="Arial"/>
        </w:rPr>
        <w:t xml:space="preserve"> de tutela</w:t>
      </w:r>
      <w:r w:rsidR="005427D5" w:rsidRPr="001E6F8F">
        <w:rPr>
          <w:rFonts w:ascii="Georgia" w:hAnsi="Georgia" w:cs="Arial"/>
        </w:rPr>
        <w:t>?</w:t>
      </w:r>
    </w:p>
    <w:p w:rsidR="001E6F8F" w:rsidRDefault="001E6F8F" w:rsidP="001E6F8F">
      <w:pPr>
        <w:pStyle w:val="Prrafodelista"/>
        <w:spacing w:line="360" w:lineRule="auto"/>
        <w:rPr>
          <w:rFonts w:ascii="Georgia" w:hAnsi="Georgia" w:cs="Arial"/>
        </w:rPr>
      </w:pPr>
    </w:p>
    <w:p w:rsidR="001E6F8F" w:rsidRPr="00ED7BFF" w:rsidRDefault="001E6F8F" w:rsidP="001E6F8F">
      <w:pPr>
        <w:pStyle w:val="Prrafodelista"/>
        <w:numPr>
          <w:ilvl w:val="1"/>
          <w:numId w:val="18"/>
        </w:numPr>
        <w:spacing w:line="360" w:lineRule="auto"/>
        <w:rPr>
          <w:rFonts w:ascii="Georgia" w:hAnsi="Georgia" w:cs="Arial"/>
          <w:smallCaps/>
        </w:rPr>
      </w:pPr>
      <w:r w:rsidRPr="00ED7BFF">
        <w:rPr>
          <w:rFonts w:ascii="Georgia" w:hAnsi="Georgia" w:cs="Arial"/>
          <w:smallCaps/>
        </w:rPr>
        <w:t>Los presupuestos generales de procedencia</w:t>
      </w:r>
    </w:p>
    <w:p w:rsidR="001E6F8F" w:rsidRDefault="001E6F8F" w:rsidP="001E6F8F">
      <w:pPr>
        <w:pStyle w:val="Prrafodelista"/>
        <w:spacing w:line="360" w:lineRule="auto"/>
        <w:rPr>
          <w:rFonts w:ascii="Georgia" w:hAnsi="Georgia" w:cs="Arial"/>
        </w:rPr>
      </w:pPr>
    </w:p>
    <w:p w:rsidR="001E6F8F" w:rsidRDefault="001E6F8F" w:rsidP="001E6F8F">
      <w:pPr>
        <w:pStyle w:val="Textoindependiente"/>
        <w:numPr>
          <w:ilvl w:val="2"/>
          <w:numId w:val="18"/>
        </w:numPr>
        <w:tabs>
          <w:tab w:val="clear" w:pos="0"/>
          <w:tab w:val="clear" w:pos="1416"/>
        </w:tabs>
        <w:spacing w:line="360" w:lineRule="auto"/>
        <w:rPr>
          <w:rFonts w:ascii="Georgia" w:hAnsi="Georgia" w:cs="Arial"/>
          <w:szCs w:val="24"/>
        </w:rPr>
      </w:pPr>
      <w:r w:rsidRPr="001E6F8F">
        <w:rPr>
          <w:rFonts w:ascii="Georgia" w:hAnsi="Georgia"/>
          <w:smallCaps/>
          <w:szCs w:val="24"/>
        </w:rPr>
        <w:t>La legitimación en la causa.</w:t>
      </w:r>
      <w:r>
        <w:rPr>
          <w:rFonts w:ascii="Georgia" w:hAnsi="Georgia"/>
          <w:szCs w:val="24"/>
        </w:rPr>
        <w:t xml:space="preserve"> </w:t>
      </w:r>
      <w:r w:rsidRPr="001E6F8F">
        <w:rPr>
          <w:rFonts w:ascii="Georgia" w:hAnsi="Georgia" w:cs="Arial"/>
          <w:szCs w:val="24"/>
        </w:rPr>
        <w:t>Se cumple la legitimación por activa dado que el actor</w:t>
      </w:r>
      <w:r>
        <w:rPr>
          <w:rFonts w:ascii="Georgia" w:hAnsi="Georgia" w:cs="Arial"/>
          <w:szCs w:val="24"/>
        </w:rPr>
        <w:t xml:space="preserve"> promovió la acción popular en la que </w:t>
      </w:r>
      <w:r w:rsidRPr="001E6F8F">
        <w:rPr>
          <w:rFonts w:ascii="Georgia" w:hAnsi="Georgia" w:cs="Arial"/>
          <w:szCs w:val="24"/>
        </w:rPr>
        <w:t xml:space="preserve">se reprocha la falta al debido proceso. Y por pasiva, lo es el Juzgado </w:t>
      </w:r>
      <w:r>
        <w:rPr>
          <w:rFonts w:ascii="Georgia" w:hAnsi="Georgia" w:cs="Arial"/>
          <w:szCs w:val="24"/>
        </w:rPr>
        <w:t>accionado</w:t>
      </w:r>
      <w:r w:rsidRPr="001E6F8F">
        <w:rPr>
          <w:rFonts w:ascii="Georgia" w:hAnsi="Georgia" w:cs="Arial"/>
          <w:szCs w:val="24"/>
        </w:rPr>
        <w:t xml:space="preserve">, al ser la autoridad judicial que conoció del </w:t>
      </w:r>
      <w:r>
        <w:rPr>
          <w:rFonts w:ascii="Georgia" w:hAnsi="Georgia" w:cs="Arial"/>
          <w:szCs w:val="24"/>
        </w:rPr>
        <w:t>asunto</w:t>
      </w:r>
      <w:r w:rsidRPr="001E6F8F">
        <w:rPr>
          <w:rFonts w:ascii="Georgia" w:hAnsi="Georgia" w:cs="Arial"/>
          <w:szCs w:val="24"/>
        </w:rPr>
        <w:t>.</w:t>
      </w:r>
    </w:p>
    <w:p w:rsidR="0035518D" w:rsidRDefault="0035518D" w:rsidP="0035518D">
      <w:pPr>
        <w:pStyle w:val="Textoindependiente"/>
        <w:tabs>
          <w:tab w:val="clear" w:pos="0"/>
          <w:tab w:val="clear" w:pos="1416"/>
        </w:tabs>
        <w:spacing w:line="360" w:lineRule="auto"/>
        <w:ind w:left="720"/>
        <w:rPr>
          <w:rFonts w:ascii="Georgia" w:hAnsi="Georgia" w:cs="Arial"/>
          <w:szCs w:val="24"/>
        </w:rPr>
      </w:pPr>
      <w:bookmarkStart w:id="0" w:name="_GoBack"/>
      <w:bookmarkEnd w:id="0"/>
    </w:p>
    <w:p w:rsidR="001E6F8F" w:rsidRPr="00A01C7A" w:rsidRDefault="001E6F8F" w:rsidP="001E6F8F">
      <w:pPr>
        <w:widowControl/>
        <w:numPr>
          <w:ilvl w:val="2"/>
          <w:numId w:val="18"/>
        </w:numPr>
        <w:tabs>
          <w:tab w:val="left" w:pos="993"/>
        </w:tabs>
        <w:autoSpaceDE/>
        <w:autoSpaceDN/>
        <w:adjustRightInd/>
        <w:spacing w:line="360" w:lineRule="auto"/>
        <w:rPr>
          <w:rFonts w:ascii="Georgia" w:hAnsi="Georgia"/>
          <w:smallCaps/>
          <w:sz w:val="28"/>
        </w:rPr>
      </w:pPr>
      <w:r w:rsidRPr="00A01C7A">
        <w:rPr>
          <w:rFonts w:ascii="Georgia" w:hAnsi="Georgia"/>
          <w:smallCaps/>
        </w:rPr>
        <w:t>Las sub-reglas de análisis en la procedibilidad frente a decisiones judiciales</w:t>
      </w:r>
    </w:p>
    <w:p w:rsidR="001E6F8F" w:rsidRPr="007E256D"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E6F8F" w:rsidRPr="00A01C7A"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Desde la sentencia C-543 </w:t>
      </w:r>
      <w:r w:rsidRPr="00A01C7A">
        <w:rPr>
          <w:rFonts w:ascii="Georgia" w:hAnsi="Georgia" w:cs="Times New Roman"/>
          <w:spacing w:val="-3"/>
          <w:szCs w:val="20"/>
          <w:lang w:val="es-ES_tradnl"/>
        </w:rPr>
        <w:t xml:space="preserve"> </w:t>
      </w:r>
      <w:r w:rsidRPr="00A01C7A">
        <w:rPr>
          <w:rFonts w:ascii="Georgia" w:hAnsi="Georgia" w:cs="Arial"/>
          <w:spacing w:val="-3"/>
          <w:lang w:val="es-ES_tradnl"/>
        </w:rPr>
        <w:t xml:space="preserve">de  1992,  que examinó en constitucionalidad, los artículos 11, 12 y 40  del  Decreto  2591 de 1991, declarados ajustados a la Carta, </w:t>
      </w:r>
      <w:r w:rsidR="001573EF">
        <w:rPr>
          <w:rFonts w:ascii="Georgia" w:hAnsi="Georgia" w:cs="Arial"/>
          <w:spacing w:val="-3"/>
          <w:lang w:val="es-ES_tradnl"/>
        </w:rPr>
        <w:t xml:space="preserve">inicia la línea jurisprudencial </w:t>
      </w:r>
      <w:r w:rsidRPr="00A01C7A">
        <w:rPr>
          <w:rFonts w:ascii="Georgia" w:hAnsi="Georgia" w:cs="Arial"/>
          <w:spacing w:val="-3"/>
          <w:lang w:val="es-ES_tradnl"/>
        </w:rPr>
        <w:t>en torno a la tutela contra providencias judiciales, que ha evolucionado hasta una re-definición dogmática entre 2003 y 2005</w:t>
      </w:r>
      <w:r w:rsidRPr="00A01C7A">
        <w:rPr>
          <w:rFonts w:ascii="Georgia" w:hAnsi="Georgia" w:cs="Arial"/>
          <w:spacing w:val="-3"/>
          <w:vertAlign w:val="superscript"/>
          <w:lang w:val="es-ES_tradnl"/>
        </w:rPr>
        <w:footnoteReference w:id="1"/>
      </w:r>
      <w:r w:rsidRPr="00A01C7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A01C7A">
        <w:rPr>
          <w:rFonts w:ascii="Georgia" w:hAnsi="Georgia" w:cs="Arial"/>
          <w:spacing w:val="-3"/>
          <w:lang w:val="es-ES_tradnl"/>
        </w:rPr>
        <w:t>Natale</w:t>
      </w:r>
      <w:proofErr w:type="spellEnd"/>
      <w:r w:rsidRPr="00A01C7A">
        <w:rPr>
          <w:rFonts w:ascii="Georgia" w:hAnsi="Georgia" w:cs="Times New Roman"/>
          <w:spacing w:val="-3"/>
          <w:vertAlign w:val="superscript"/>
          <w:lang w:val="es-ES_tradnl"/>
        </w:rPr>
        <w:footnoteReference w:id="2"/>
      </w:r>
      <w:r w:rsidRPr="00A01C7A">
        <w:rPr>
          <w:rFonts w:ascii="Georgia" w:hAnsi="Georgia" w:cs="Arial"/>
          <w:spacing w:val="-3"/>
          <w:lang w:val="es-ES_tradnl"/>
        </w:rPr>
        <w:t>.</w:t>
      </w:r>
    </w:p>
    <w:p w:rsidR="001E6F8F" w:rsidRPr="007E256D"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E6F8F"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Ahora, en frente del examen que se reclama en sede constitucional, resulta de mayúscula trascendencia, precisar que </w:t>
      </w:r>
      <w:r w:rsidRPr="00A01C7A">
        <w:rPr>
          <w:rFonts w:ascii="Georgia" w:hAnsi="Georgia" w:cs="Arial"/>
          <w:spacing w:val="-3"/>
          <w:u w:val="single"/>
          <w:lang w:val="es-ES_tradnl"/>
        </w:rPr>
        <w:t>se trata de un juicio de validez y no de corrección</w:t>
      </w:r>
      <w:r w:rsidRPr="00A01C7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01C7A">
        <w:rPr>
          <w:rFonts w:ascii="Georgia" w:hAnsi="Georgia" w:cs="Arial"/>
          <w:spacing w:val="-3"/>
          <w:vertAlign w:val="superscript"/>
          <w:lang w:val="es-ES_tradnl"/>
        </w:rPr>
        <w:footnoteReference w:id="3"/>
      </w:r>
      <w:r w:rsidRPr="00A01C7A">
        <w:rPr>
          <w:rFonts w:ascii="Georgia" w:hAnsi="Georgia" w:cs="Arial"/>
          <w:spacing w:val="-3"/>
          <w:lang w:val="es-ES_tradnl"/>
        </w:rPr>
        <w:t>.</w:t>
      </w:r>
    </w:p>
    <w:p w:rsidR="001E6F8F" w:rsidRPr="007E256D"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E6F8F" w:rsidRPr="00A01C7A"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lastRenderedPageBreak/>
        <w:t>Los requisitos generales de procedibilidad, explicados en amplitud en la sentencia C-590 de 2005</w:t>
      </w:r>
      <w:r w:rsidRPr="00A01C7A">
        <w:rPr>
          <w:rFonts w:ascii="Georgia" w:hAnsi="Georgia" w:cs="Arial"/>
          <w:spacing w:val="-3"/>
          <w:vertAlign w:val="superscript"/>
          <w:lang w:val="es-ES_tradnl"/>
        </w:rPr>
        <w:footnoteReference w:id="4"/>
      </w:r>
      <w:r w:rsidRPr="00A01C7A">
        <w:rPr>
          <w:rFonts w:ascii="Georgia" w:hAnsi="Georgia" w:cs="Arial"/>
          <w:spacing w:val="-3"/>
          <w:lang w:val="es-ES_tradnl"/>
        </w:rPr>
        <w:t xml:space="preserve"> y reiterados en la consolidada línea jurisprudencial de la CC</w:t>
      </w:r>
      <w:r w:rsidRPr="00A01C7A">
        <w:rPr>
          <w:rFonts w:ascii="Georgia" w:hAnsi="Georgia" w:cs="Arial"/>
          <w:spacing w:val="-3"/>
          <w:vertAlign w:val="superscript"/>
          <w:lang w:val="es-ES_tradnl"/>
        </w:rPr>
        <w:footnoteReference w:id="5"/>
      </w:r>
      <w:r w:rsidRPr="00A01C7A">
        <w:rPr>
          <w:rFonts w:ascii="Georgia" w:hAnsi="Georgia" w:cs="Arial"/>
          <w:spacing w:val="-3"/>
          <w:lang w:val="es-ES_tradnl"/>
        </w:rPr>
        <w:t xml:space="preserve"> (</w:t>
      </w:r>
      <w:r>
        <w:rPr>
          <w:rFonts w:ascii="Georgia" w:hAnsi="Georgia" w:cs="Arial"/>
          <w:spacing w:val="-3"/>
          <w:lang w:val="es-ES_tradnl"/>
        </w:rPr>
        <w:t>2018</w:t>
      </w:r>
      <w:r w:rsidRPr="00A01C7A">
        <w:rPr>
          <w:rFonts w:ascii="Georgia" w:hAnsi="Georgia" w:cs="Arial"/>
          <w:spacing w:val="-3"/>
          <w:lang w:val="es-ES_tradnl"/>
        </w:rPr>
        <w:t>)</w:t>
      </w:r>
      <w:r w:rsidRPr="00A01C7A">
        <w:rPr>
          <w:rFonts w:ascii="Georgia" w:hAnsi="Georgia" w:cs="Times New Roman"/>
          <w:spacing w:val="-3"/>
          <w:vertAlign w:val="superscript"/>
          <w:lang w:val="es-ES_tradnl"/>
        </w:rPr>
        <w:footnoteReference w:id="6"/>
      </w:r>
      <w:r w:rsidRPr="00A01C7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01C7A">
        <w:rPr>
          <w:rFonts w:ascii="Georgia" w:hAnsi="Georgia" w:cs="Times New Roman"/>
          <w:spacing w:val="-3"/>
          <w:vertAlign w:val="superscript"/>
          <w:lang w:val="es-ES_tradnl"/>
        </w:rPr>
        <w:footnoteReference w:id="7"/>
      </w:r>
      <w:r w:rsidRPr="00A01C7A">
        <w:rPr>
          <w:rFonts w:ascii="Georgia" w:hAnsi="Georgia" w:cs="Arial"/>
          <w:spacing w:val="-3"/>
          <w:lang w:val="es-ES_tradnl"/>
        </w:rPr>
        <w:t>.</w:t>
      </w:r>
    </w:p>
    <w:p w:rsidR="001E6F8F" w:rsidRPr="007E256D"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E6F8F" w:rsidRDefault="001E6F8F"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De otra parte, como requisitos o causales especiales de procedibilidad, se han definido los siguientes: (i) Defecto orgánico, (ii) Defecto procedimental,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01C7A">
        <w:rPr>
          <w:rFonts w:ascii="Georgia" w:hAnsi="Georgia" w:cs="Arial"/>
          <w:spacing w:val="-3"/>
          <w:vertAlign w:val="superscript"/>
          <w:lang w:val="es-ES_tradnl"/>
        </w:rPr>
        <w:footnoteReference w:id="8"/>
      </w:r>
      <w:r w:rsidRPr="00A01C7A">
        <w:rPr>
          <w:rFonts w:ascii="Georgia" w:hAnsi="Georgia" w:cs="Arial"/>
          <w:spacing w:val="-3"/>
          <w:lang w:val="es-ES_tradnl"/>
        </w:rPr>
        <w:t xml:space="preserve"> y Quinche Ramírez</w:t>
      </w:r>
      <w:r w:rsidRPr="00A01C7A">
        <w:rPr>
          <w:rFonts w:ascii="Georgia" w:hAnsi="Georgia" w:cs="Arial"/>
          <w:spacing w:val="-3"/>
          <w:vertAlign w:val="superscript"/>
          <w:lang w:val="es-ES_tradnl"/>
        </w:rPr>
        <w:footnoteReference w:id="9"/>
      </w:r>
      <w:r w:rsidRPr="00A01C7A">
        <w:rPr>
          <w:rFonts w:ascii="Georgia" w:hAnsi="Georgia" w:cs="Arial"/>
          <w:spacing w:val="-3"/>
          <w:lang w:val="es-ES_tradnl"/>
        </w:rPr>
        <w:t>.</w:t>
      </w:r>
    </w:p>
    <w:p w:rsidR="0071013A" w:rsidRDefault="0071013A" w:rsidP="001E6F8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E6F8F" w:rsidRPr="00F851F3" w:rsidRDefault="001E6F8F" w:rsidP="001E6F8F">
      <w:pPr>
        <w:pStyle w:val="Prrafodelista"/>
        <w:numPr>
          <w:ilvl w:val="2"/>
          <w:numId w:val="18"/>
        </w:numPr>
        <w:spacing w:line="360" w:lineRule="auto"/>
        <w:ind w:right="51"/>
        <w:jc w:val="both"/>
        <w:rPr>
          <w:rFonts w:ascii="Georgia" w:hAnsi="Georgia"/>
          <w:smallCaps/>
          <w:lang w:val="es-ES_tradnl"/>
        </w:rPr>
      </w:pPr>
      <w:r w:rsidRPr="00F851F3">
        <w:rPr>
          <w:rFonts w:ascii="Georgia" w:hAnsi="Georgia" w:cs="Arial"/>
          <w:smallCaps/>
          <w:lang w:val="es-ES_tradnl"/>
        </w:rPr>
        <w:t xml:space="preserve">La causal especial </w:t>
      </w:r>
      <w:r w:rsidRPr="00F851F3">
        <w:rPr>
          <w:rFonts w:ascii="Georgia" w:hAnsi="Georgia"/>
          <w:smallCaps/>
          <w:lang w:val="es-ES_tradnl"/>
        </w:rPr>
        <w:t>de procedibilidad alegada</w:t>
      </w:r>
    </w:p>
    <w:p w:rsidR="001E6F8F" w:rsidRDefault="001E6F8F" w:rsidP="001E6F8F">
      <w:pPr>
        <w:pStyle w:val="Textoindependiente"/>
        <w:spacing w:line="360" w:lineRule="auto"/>
        <w:rPr>
          <w:rFonts w:ascii="Georgia" w:hAnsi="Georgia" w:cs="Arial"/>
          <w:szCs w:val="24"/>
        </w:rPr>
      </w:pPr>
    </w:p>
    <w:p w:rsidR="001E6F8F" w:rsidRPr="00681D6E" w:rsidRDefault="001E6F8F" w:rsidP="001E6F8F">
      <w:pPr>
        <w:pStyle w:val="Textoindependiente"/>
        <w:numPr>
          <w:ilvl w:val="3"/>
          <w:numId w:val="18"/>
        </w:numPr>
        <w:spacing w:line="360" w:lineRule="auto"/>
        <w:rPr>
          <w:rFonts w:ascii="Georgia" w:hAnsi="Georgia" w:cs="Arial"/>
          <w:smallCaps/>
          <w:szCs w:val="24"/>
        </w:rPr>
      </w:pPr>
      <w:r w:rsidRPr="00861FF0">
        <w:rPr>
          <w:rFonts w:ascii="Georgia" w:hAnsi="Georgia" w:cs="Arial"/>
          <w:smallCaps/>
          <w:szCs w:val="24"/>
        </w:rPr>
        <w:t>El defecto procedimental</w:t>
      </w:r>
    </w:p>
    <w:p w:rsidR="001E6F8F" w:rsidRPr="00861FF0" w:rsidRDefault="001E6F8F" w:rsidP="001E6F8F">
      <w:pPr>
        <w:pStyle w:val="Textoindependiente"/>
        <w:spacing w:line="360" w:lineRule="auto"/>
        <w:rPr>
          <w:rFonts w:ascii="Georgia" w:hAnsi="Georgia" w:cs="Arial"/>
          <w:szCs w:val="24"/>
        </w:rPr>
      </w:pPr>
    </w:p>
    <w:p w:rsidR="001E6F8F" w:rsidRPr="00861FF0" w:rsidRDefault="001E6F8F" w:rsidP="001E6F8F">
      <w:pPr>
        <w:pStyle w:val="Textoindependiente"/>
        <w:spacing w:line="360" w:lineRule="auto"/>
        <w:rPr>
          <w:rFonts w:ascii="Georgia" w:hAnsi="Georgia" w:cs="Arial"/>
          <w:szCs w:val="24"/>
        </w:rPr>
      </w:pPr>
      <w:r w:rsidRPr="00861FF0">
        <w:rPr>
          <w:rFonts w:ascii="Georgia" w:hAnsi="Georgia"/>
          <w:szCs w:val="24"/>
          <w:shd w:val="clear" w:color="auto" w:fill="FFFFFF"/>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861FF0">
        <w:rPr>
          <w:rStyle w:val="Refdenotaalpie"/>
          <w:rFonts w:ascii="Georgia" w:hAnsi="Georgia"/>
          <w:szCs w:val="24"/>
          <w:shd w:val="clear" w:color="auto" w:fill="FFFFFF"/>
        </w:rPr>
        <w:footnoteReference w:id="10"/>
      </w:r>
      <w:r w:rsidRPr="00861FF0">
        <w:rPr>
          <w:rFonts w:ascii="Georgia" w:hAnsi="Georgia"/>
          <w:szCs w:val="24"/>
          <w:shd w:val="clear" w:color="auto" w:fill="FFFFFF"/>
        </w:rPr>
        <w:t>.</w:t>
      </w:r>
    </w:p>
    <w:p w:rsidR="001E6F8F" w:rsidRPr="00861FF0" w:rsidRDefault="001E6F8F" w:rsidP="001E6F8F">
      <w:pPr>
        <w:pStyle w:val="Textoindependiente"/>
        <w:spacing w:line="360" w:lineRule="auto"/>
        <w:rPr>
          <w:rFonts w:ascii="Georgia" w:hAnsi="Georgia" w:cs="Arial"/>
          <w:szCs w:val="24"/>
        </w:rPr>
      </w:pPr>
    </w:p>
    <w:p w:rsidR="001E6F8F" w:rsidRDefault="001E6F8F" w:rsidP="001E6F8F">
      <w:pPr>
        <w:pStyle w:val="Textoindependiente"/>
        <w:spacing w:line="360" w:lineRule="auto"/>
        <w:rPr>
          <w:rFonts w:ascii="Georgia" w:hAnsi="Georgia" w:cs="Arial"/>
          <w:szCs w:val="24"/>
        </w:rPr>
      </w:pPr>
      <w:r w:rsidRPr="00861FF0">
        <w:rPr>
          <w:rFonts w:ascii="Georgia" w:hAnsi="Georgia"/>
          <w:szCs w:val="24"/>
          <w:shd w:val="clear" w:color="auto" w:fill="FFFFFF"/>
        </w:rPr>
        <w:t>La CC</w:t>
      </w:r>
      <w:r w:rsidRPr="00861FF0">
        <w:rPr>
          <w:rStyle w:val="Refdenotaalpie"/>
          <w:rFonts w:ascii="Georgia" w:hAnsi="Georgia"/>
          <w:szCs w:val="24"/>
          <w:shd w:val="clear" w:color="auto" w:fill="FFFFFF"/>
        </w:rPr>
        <w:footnoteReference w:id="11"/>
      </w:r>
      <w:r w:rsidRPr="00861FF0">
        <w:rPr>
          <w:rFonts w:ascii="Georgia" w:hAnsi="Georgia"/>
          <w:szCs w:val="24"/>
          <w:shd w:val="clear" w:color="auto" w:fill="FFFFFF"/>
        </w:rPr>
        <w:t xml:space="preserve"> ha establecido que este defecto se configura </w:t>
      </w:r>
      <w:r w:rsidRPr="00861FF0">
        <w:rPr>
          <w:rFonts w:ascii="Georgia" w:hAnsi="Georgia"/>
          <w:i/>
          <w:sz w:val="22"/>
          <w:szCs w:val="24"/>
          <w:shd w:val="clear" w:color="auto" w:fill="FFFFFF"/>
        </w:rPr>
        <w:t xml:space="preserve">“(…) cuando el juzgador viola derechos fundamentales al negar el derecho sustancial, ya sea por no aplicar la norma procesal acorde con el  procedimiento  de  que  se  trate,  </w:t>
      </w:r>
      <w:r w:rsidRPr="00861FF0">
        <w:rPr>
          <w:rFonts w:ascii="Georgia" w:hAnsi="Georgia"/>
          <w:bCs/>
          <w:i/>
          <w:sz w:val="22"/>
          <w:szCs w:val="24"/>
          <w:bdr w:val="none" w:sz="0" w:space="0" w:color="auto" w:frame="1"/>
          <w:shd w:val="clear" w:color="auto" w:fill="FFFFFF"/>
        </w:rPr>
        <w:t>o  cuando  excede  la  aplicación de formalidades procesales que hacen nugatorio un derecho (…)”</w:t>
      </w:r>
      <w:r w:rsidRPr="00861FF0">
        <w:rPr>
          <w:rFonts w:ascii="Georgia" w:hAnsi="Georgia"/>
          <w:bCs/>
          <w:sz w:val="22"/>
          <w:szCs w:val="24"/>
          <w:bdr w:val="none" w:sz="0" w:space="0" w:color="auto" w:frame="1"/>
          <w:shd w:val="clear" w:color="auto" w:fill="FFFFFF"/>
        </w:rPr>
        <w:t>.</w:t>
      </w:r>
      <w:r>
        <w:rPr>
          <w:rFonts w:ascii="Georgia" w:hAnsi="Georgia"/>
          <w:bCs/>
          <w:sz w:val="22"/>
          <w:szCs w:val="24"/>
          <w:bdr w:val="none" w:sz="0" w:space="0" w:color="auto" w:frame="1"/>
          <w:shd w:val="clear" w:color="auto" w:fill="FFFFFF"/>
        </w:rPr>
        <w:t xml:space="preserve"> </w:t>
      </w:r>
      <w:r w:rsidRPr="00861FF0">
        <w:rPr>
          <w:rFonts w:ascii="Georgia" w:hAnsi="Georgia" w:cs="Arial"/>
          <w:szCs w:val="24"/>
        </w:rPr>
        <w:t>Puntualmente existen dos clases de defecto procedimental</w:t>
      </w:r>
      <w:r w:rsidRPr="00861FF0">
        <w:rPr>
          <w:rStyle w:val="Refdenotaalpie"/>
          <w:rFonts w:ascii="Georgia" w:hAnsi="Georgia"/>
          <w:szCs w:val="24"/>
        </w:rPr>
        <w:footnoteReference w:id="12"/>
      </w:r>
      <w:r w:rsidRPr="00861FF0">
        <w:rPr>
          <w:rFonts w:ascii="Georgia" w:hAnsi="Georgia" w:cs="Arial"/>
          <w:szCs w:val="24"/>
        </w:rPr>
        <w:t xml:space="preserve">: (i) </w:t>
      </w:r>
      <w:r>
        <w:rPr>
          <w:rFonts w:ascii="Georgia" w:hAnsi="Georgia" w:cs="Arial"/>
          <w:szCs w:val="24"/>
        </w:rPr>
        <w:t>El a</w:t>
      </w:r>
      <w:r w:rsidRPr="00861FF0">
        <w:rPr>
          <w:rFonts w:ascii="Georgia" w:hAnsi="Georgia" w:cs="Arial"/>
          <w:szCs w:val="24"/>
        </w:rPr>
        <w:t xml:space="preserve">bsoluto; y, (ii) </w:t>
      </w:r>
      <w:r>
        <w:rPr>
          <w:rFonts w:ascii="Georgia" w:hAnsi="Georgia" w:cs="Arial"/>
          <w:szCs w:val="24"/>
        </w:rPr>
        <w:t xml:space="preserve">Aquel que se configura por </w:t>
      </w:r>
      <w:r w:rsidRPr="00861FF0">
        <w:rPr>
          <w:rFonts w:ascii="Georgia" w:hAnsi="Georgia" w:cs="Arial"/>
          <w:szCs w:val="24"/>
        </w:rPr>
        <w:t>exceso ritual manifiesto.</w:t>
      </w:r>
    </w:p>
    <w:p w:rsidR="001E6F8F" w:rsidRPr="00861FF0" w:rsidRDefault="001E6F8F" w:rsidP="001E6F8F">
      <w:pPr>
        <w:pStyle w:val="Textoindependiente"/>
        <w:spacing w:line="360" w:lineRule="auto"/>
        <w:rPr>
          <w:rFonts w:ascii="Georgia" w:hAnsi="Georgia" w:cs="Arial"/>
          <w:szCs w:val="24"/>
        </w:rPr>
      </w:pPr>
    </w:p>
    <w:p w:rsidR="001E6F8F" w:rsidRPr="00861FF0" w:rsidRDefault="001E6F8F" w:rsidP="001E6F8F">
      <w:pPr>
        <w:pStyle w:val="Textoindependiente"/>
        <w:spacing w:line="360" w:lineRule="auto"/>
        <w:rPr>
          <w:rFonts w:ascii="Georgia" w:hAnsi="Georgia" w:cs="Arial"/>
          <w:szCs w:val="24"/>
        </w:rPr>
      </w:pPr>
      <w:r>
        <w:rPr>
          <w:rFonts w:ascii="Georgia" w:hAnsi="Georgia" w:cs="Arial"/>
          <w:szCs w:val="24"/>
        </w:rPr>
        <w:lastRenderedPageBreak/>
        <w:t xml:space="preserve">En tratándose del </w:t>
      </w:r>
      <w:r w:rsidRPr="00861FF0">
        <w:rPr>
          <w:rFonts w:ascii="Georgia" w:hAnsi="Georgia" w:cs="Arial"/>
          <w:szCs w:val="24"/>
        </w:rPr>
        <w:t>defecto procedimental absoluto</w:t>
      </w:r>
      <w:r>
        <w:rPr>
          <w:rFonts w:ascii="Georgia" w:hAnsi="Georgia" w:cs="Arial"/>
          <w:szCs w:val="24"/>
        </w:rPr>
        <w:t xml:space="preserve">, se tiene que ocurre </w:t>
      </w:r>
      <w:r w:rsidRPr="00861FF0">
        <w:rPr>
          <w:rFonts w:ascii="Georgia" w:hAnsi="Georgia" w:cs="Arial"/>
          <w:szCs w:val="24"/>
        </w:rPr>
        <w:t>cuando el juez desconoce completamente el procedimiento y termina produciendo una decisión arbitraria que vulnera los derechos fundamentales, en palabras de la CC</w:t>
      </w:r>
      <w:r w:rsidRPr="00861FF0">
        <w:rPr>
          <w:rFonts w:ascii="Georgia" w:hAnsi="Georgia" w:cs="Arial"/>
          <w:szCs w:val="24"/>
          <w:vertAlign w:val="superscript"/>
        </w:rPr>
        <w:footnoteReference w:id="13"/>
      </w:r>
      <w:r w:rsidRPr="00861FF0">
        <w:rPr>
          <w:rFonts w:ascii="Georgia" w:hAnsi="Georgia" w:cs="Arial"/>
          <w:szCs w:val="24"/>
        </w:rPr>
        <w:t xml:space="preserve">: </w:t>
      </w:r>
      <w:r w:rsidRPr="00861FF0">
        <w:rPr>
          <w:rFonts w:ascii="Georgia" w:hAnsi="Georgia" w:cs="Arial"/>
          <w:sz w:val="22"/>
          <w:szCs w:val="24"/>
        </w:rPr>
        <w:t>“</w:t>
      </w:r>
      <w:r w:rsidRPr="00861FF0">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861FF0">
        <w:rPr>
          <w:rFonts w:ascii="Georgia" w:hAnsi="Georgia" w:cs="Arial"/>
          <w:sz w:val="22"/>
          <w:szCs w:val="24"/>
        </w:rPr>
        <w:t xml:space="preserve">”.  </w:t>
      </w:r>
    </w:p>
    <w:p w:rsidR="001E6F8F" w:rsidRPr="001E6F8F" w:rsidRDefault="001E6F8F" w:rsidP="001E6F8F">
      <w:pPr>
        <w:pStyle w:val="Textoindependiente"/>
        <w:spacing w:line="360" w:lineRule="auto"/>
        <w:rPr>
          <w:rFonts w:ascii="Georgia" w:hAnsi="Georgia" w:cs="Arial"/>
          <w:szCs w:val="24"/>
        </w:rPr>
      </w:pPr>
    </w:p>
    <w:p w:rsidR="001E6F8F" w:rsidRDefault="001E6F8F" w:rsidP="001E6F8F">
      <w:pPr>
        <w:pStyle w:val="Textoindependiente"/>
        <w:spacing w:line="360" w:lineRule="auto"/>
        <w:rPr>
          <w:rFonts w:ascii="Georgia" w:hAnsi="Georgia" w:cs="Arial"/>
          <w:szCs w:val="24"/>
        </w:rPr>
      </w:pPr>
      <w:r>
        <w:rPr>
          <w:rFonts w:ascii="Georgia" w:hAnsi="Georgia" w:cs="Arial"/>
          <w:szCs w:val="24"/>
        </w:rPr>
        <w:t xml:space="preserve">Y el </w:t>
      </w:r>
      <w:r w:rsidRPr="00681D6E">
        <w:rPr>
          <w:rFonts w:ascii="Georgia" w:hAnsi="Georgia" w:cs="Arial"/>
          <w:szCs w:val="24"/>
        </w:rPr>
        <w:t>exceso ritual manifiesto se presenta cuando el funcionario judicial</w:t>
      </w:r>
      <w:r w:rsidRPr="00681D6E">
        <w:rPr>
          <w:rStyle w:val="Refdenotaalpie"/>
          <w:rFonts w:ascii="Georgia" w:hAnsi="Georgia"/>
          <w:szCs w:val="24"/>
        </w:rPr>
        <w:footnoteReference w:id="14"/>
      </w:r>
      <w:r w:rsidRPr="00681D6E">
        <w:rPr>
          <w:rFonts w:ascii="Georgia" w:hAnsi="Georgia" w:cs="Arial"/>
          <w:szCs w:val="24"/>
        </w:rPr>
        <w:t xml:space="preserve"> </w:t>
      </w:r>
      <w:r w:rsidRPr="00681D6E">
        <w:rPr>
          <w:rFonts w:ascii="Georgia" w:hAnsi="Georgia" w:cs="Arial"/>
          <w:i/>
          <w:sz w:val="22"/>
          <w:szCs w:val="24"/>
        </w:rPr>
        <w:t>“(…)</w:t>
      </w:r>
      <w:r w:rsidRPr="00681D6E">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w:t>
      </w:r>
      <w:r w:rsidRPr="008C0531">
        <w:rPr>
          <w:rFonts w:ascii="Georgia" w:hAnsi="Georgia" w:cs="Arial"/>
          <w:i/>
          <w:sz w:val="22"/>
          <w:szCs w:val="24"/>
          <w:lang w:val="es-ES"/>
        </w:rPr>
        <w:t xml:space="preserve">iii) por la aplicación en exceso rigurosa del derecho procesal, (iv) pese </w:t>
      </w:r>
      <w:r w:rsidRPr="00681D6E">
        <w:rPr>
          <w:rFonts w:ascii="Georgia" w:hAnsi="Georgia" w:cs="Arial"/>
          <w:i/>
          <w:sz w:val="22"/>
          <w:szCs w:val="24"/>
          <w:lang w:val="es-ES"/>
        </w:rPr>
        <w:t>a que dicha actuación devenga en el desconocimiento de derechos fundamentales (…)</w:t>
      </w:r>
      <w:r w:rsidRPr="00681D6E">
        <w:rPr>
          <w:rFonts w:ascii="Georgia" w:hAnsi="Georgia" w:cs="Arial"/>
          <w:i/>
          <w:sz w:val="22"/>
          <w:szCs w:val="24"/>
        </w:rPr>
        <w:t>”</w:t>
      </w:r>
      <w:r w:rsidRPr="00681D6E">
        <w:rPr>
          <w:rFonts w:ascii="Georgia" w:hAnsi="Georgia" w:cs="Arial"/>
          <w:sz w:val="22"/>
          <w:szCs w:val="24"/>
        </w:rPr>
        <w:t xml:space="preserve"> </w:t>
      </w:r>
      <w:r w:rsidRPr="00681D6E">
        <w:rPr>
          <w:rFonts w:ascii="Georgia" w:hAnsi="Georgia" w:cs="Arial"/>
          <w:szCs w:val="24"/>
        </w:rPr>
        <w:t>(</w:t>
      </w:r>
      <w:proofErr w:type="spellStart"/>
      <w:r w:rsidRPr="00681D6E">
        <w:rPr>
          <w:rFonts w:ascii="Georgia" w:hAnsi="Georgia" w:cs="Arial"/>
          <w:szCs w:val="24"/>
        </w:rPr>
        <w:t>Sublínea</w:t>
      </w:r>
      <w:proofErr w:type="spellEnd"/>
      <w:r w:rsidRPr="00681D6E">
        <w:rPr>
          <w:rFonts w:ascii="Georgia" w:hAnsi="Georgia" w:cs="Arial"/>
          <w:szCs w:val="24"/>
        </w:rPr>
        <w:t xml:space="preserve"> de la Sala).</w:t>
      </w:r>
    </w:p>
    <w:p w:rsidR="001E6F8F" w:rsidRPr="001E6F8F" w:rsidRDefault="001E6F8F" w:rsidP="001E6F8F">
      <w:pPr>
        <w:pStyle w:val="Textoindependiente"/>
        <w:spacing w:line="360" w:lineRule="auto"/>
        <w:rPr>
          <w:rFonts w:ascii="Georgia" w:hAnsi="Georgia" w:cs="Arial"/>
          <w:szCs w:val="24"/>
        </w:rPr>
      </w:pPr>
    </w:p>
    <w:p w:rsidR="001E6F8F" w:rsidRPr="003A0558" w:rsidRDefault="001E6F8F" w:rsidP="001E6F8F">
      <w:pPr>
        <w:pStyle w:val="Textoindependiente"/>
        <w:numPr>
          <w:ilvl w:val="3"/>
          <w:numId w:val="18"/>
        </w:numPr>
        <w:shd w:val="clear" w:color="auto" w:fill="FFFFFF" w:themeFill="background1"/>
        <w:spacing w:line="360" w:lineRule="auto"/>
        <w:rPr>
          <w:rFonts w:ascii="Georgia" w:hAnsi="Georgia" w:cs="Arial"/>
          <w:szCs w:val="24"/>
        </w:rPr>
      </w:pPr>
      <w:r w:rsidRPr="00861FF0">
        <w:rPr>
          <w:rFonts w:ascii="Georgia" w:hAnsi="Georgia"/>
          <w:smallCaps/>
        </w:rPr>
        <w:t>El defecto sustantivo o material</w:t>
      </w:r>
    </w:p>
    <w:p w:rsidR="001E6F8F" w:rsidRPr="003A0558" w:rsidRDefault="001E6F8F" w:rsidP="001E6F8F">
      <w:pPr>
        <w:spacing w:line="360" w:lineRule="auto"/>
        <w:ind w:right="22"/>
        <w:jc w:val="both"/>
        <w:rPr>
          <w:rFonts w:ascii="Georgia" w:hAnsi="Georgia" w:cs="Arial"/>
          <w:sz w:val="20"/>
          <w:szCs w:val="22"/>
          <w:lang w:val="es-ES_tradnl"/>
        </w:rPr>
      </w:pPr>
    </w:p>
    <w:p w:rsidR="001E6F8F" w:rsidRDefault="001E6F8F" w:rsidP="001E6F8F">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5"/>
      </w:r>
      <w:r w:rsidRPr="003A0558">
        <w:rPr>
          <w:rFonts w:ascii="Georgia" w:hAnsi="Georgia" w:cs="Arial"/>
          <w:szCs w:val="22"/>
          <w:lang w:val="es-ES_tradnl"/>
        </w:rPr>
        <w:t>, luego en otra decisión</w:t>
      </w:r>
      <w:r w:rsidRPr="003A0558">
        <w:rPr>
          <w:rStyle w:val="Refdenotaalpie"/>
          <w:rFonts w:ascii="Georgia" w:hAnsi="Georgia"/>
          <w:szCs w:val="22"/>
        </w:rPr>
        <w:footnoteReference w:id="16"/>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7"/>
      </w:r>
      <w:r w:rsidRPr="003A0558">
        <w:rPr>
          <w:rFonts w:ascii="Georgia" w:hAnsi="Georgia" w:cs="Arial"/>
          <w:szCs w:val="22"/>
          <w:lang w:val="es-ES_tradnl"/>
        </w:rPr>
        <w:t>, al efecto tiene precisadas distintas variables:</w:t>
      </w:r>
    </w:p>
    <w:p w:rsidR="001E6F8F" w:rsidRDefault="001E6F8F" w:rsidP="001E6F8F">
      <w:pPr>
        <w:spacing w:line="360" w:lineRule="auto"/>
        <w:ind w:right="22"/>
        <w:jc w:val="both"/>
        <w:rPr>
          <w:rFonts w:ascii="Georgia" w:hAnsi="Georgia" w:cs="Arial"/>
          <w:szCs w:val="22"/>
          <w:lang w:val="es-ES_tradnl"/>
        </w:rPr>
      </w:pPr>
    </w:p>
    <w:p w:rsidR="001E6F8F" w:rsidRPr="003A0558" w:rsidRDefault="001E6F8F" w:rsidP="001E6F8F">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8"/>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9"/>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20"/>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1E6F8F" w:rsidRPr="003A0558" w:rsidRDefault="001E6F8F" w:rsidP="001E6F8F">
      <w:pPr>
        <w:ind w:left="567" w:right="567"/>
        <w:jc w:val="both"/>
        <w:rPr>
          <w:rFonts w:ascii="Georgia" w:hAnsi="Georgia" w:cs="Arial"/>
        </w:rPr>
      </w:pPr>
      <w:r w:rsidRPr="003A0558">
        <w:rPr>
          <w:rStyle w:val="Refdenotaalpie"/>
          <w:rFonts w:ascii="Georgia" w:hAnsi="Georgia"/>
          <w:iCs/>
        </w:rPr>
        <w:footnoteReference w:id="21"/>
      </w:r>
      <w:r w:rsidRPr="003A0558">
        <w:rPr>
          <w:rFonts w:ascii="Georgia" w:hAnsi="Georgia" w:cs="Arial"/>
          <w:iCs/>
        </w:rPr>
        <w:t>.</w:t>
      </w:r>
    </w:p>
    <w:p w:rsidR="001E6F8F" w:rsidRPr="00861FF0" w:rsidRDefault="001E6F8F" w:rsidP="001E6F8F">
      <w:pPr>
        <w:pStyle w:val="Textoindependiente"/>
        <w:spacing w:line="360" w:lineRule="auto"/>
        <w:rPr>
          <w:rFonts w:ascii="Georgia" w:hAnsi="Georgia" w:cs="Arial"/>
          <w:sz w:val="22"/>
        </w:rPr>
      </w:pPr>
    </w:p>
    <w:p w:rsidR="001E6F8F" w:rsidRPr="00861FF0" w:rsidRDefault="001E6F8F" w:rsidP="001E6F8F">
      <w:pPr>
        <w:pStyle w:val="Textoindependiente"/>
        <w:spacing w:line="360" w:lineRule="auto"/>
        <w:rPr>
          <w:rFonts w:ascii="Georgia" w:hAnsi="Georgia" w:cs="Arial"/>
          <w:szCs w:val="24"/>
        </w:rPr>
      </w:pPr>
      <w:r w:rsidRPr="00861FF0">
        <w:rPr>
          <w:rFonts w:ascii="Georgia" w:hAnsi="Georgia" w:cs="Arial"/>
          <w:szCs w:val="24"/>
        </w:rPr>
        <w:t>Así mismo el alto Tribunal Constitucional</w:t>
      </w:r>
      <w:r w:rsidRPr="00861FF0">
        <w:rPr>
          <w:rStyle w:val="Refdenotaalpie"/>
          <w:rFonts w:ascii="Georgia" w:hAnsi="Georgia"/>
          <w:szCs w:val="24"/>
        </w:rPr>
        <w:footnoteReference w:id="22"/>
      </w:r>
      <w:r w:rsidRPr="00861FF0">
        <w:rPr>
          <w:rFonts w:ascii="Georgia" w:hAnsi="Georgia" w:cs="Arial"/>
          <w:szCs w:val="24"/>
        </w:rPr>
        <w:t xml:space="preserve">, señaló: </w:t>
      </w:r>
    </w:p>
    <w:p w:rsidR="001E6F8F" w:rsidRPr="00861FF0" w:rsidRDefault="001E6F8F" w:rsidP="001E6F8F">
      <w:pPr>
        <w:ind w:left="567" w:right="567"/>
        <w:jc w:val="both"/>
        <w:rPr>
          <w:rFonts w:ascii="Georgia" w:hAnsi="Georgia" w:cs="Arial"/>
          <w:sz w:val="28"/>
        </w:rPr>
      </w:pPr>
    </w:p>
    <w:p w:rsidR="001E6F8F" w:rsidRPr="00861FF0" w:rsidRDefault="001E6F8F" w:rsidP="001E6F8F">
      <w:pPr>
        <w:ind w:left="567" w:right="567"/>
        <w:jc w:val="both"/>
        <w:rPr>
          <w:rFonts w:ascii="Georgia" w:hAnsi="Georgia" w:cs="Arial"/>
        </w:rPr>
      </w:pPr>
      <w:r w:rsidRPr="00861FF0">
        <w:rPr>
          <w:rFonts w:ascii="Georgia" w:hAnsi="Georgia" w:cs="Arial"/>
        </w:rPr>
        <w:lastRenderedPageBreak/>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861FF0">
        <w:rPr>
          <w:rFonts w:ascii="Georgia" w:hAnsi="Georgia" w:cs="Arial"/>
          <w:u w:val="single"/>
        </w:rPr>
        <w:t xml:space="preserve">o </w:t>
      </w:r>
      <w:r w:rsidRPr="00861FF0">
        <w:rPr>
          <w:rFonts w:ascii="Georgia" w:hAnsi="Georgia" w:cs="Arial"/>
          <w:i/>
          <w:u w:val="single"/>
        </w:rPr>
        <w:t>interprete en forma contraevidente, irrazonable o desproporcionada la norma aplicable</w:t>
      </w:r>
      <w:r w:rsidRPr="00861FF0">
        <w:rPr>
          <w:rFonts w:ascii="Georgia" w:hAnsi="Georgia" w:cs="Arial"/>
          <w:i/>
        </w:rPr>
        <w:t>.</w:t>
      </w:r>
      <w:r w:rsidRPr="00861FF0">
        <w:rPr>
          <w:rFonts w:ascii="Georgia" w:hAnsi="Georgia" w:cs="Arial"/>
        </w:rPr>
        <w:t xml:space="preserve">  </w:t>
      </w:r>
    </w:p>
    <w:p w:rsidR="001E6F8F" w:rsidRPr="00861FF0" w:rsidRDefault="001E6F8F" w:rsidP="001E6F8F">
      <w:pPr>
        <w:pStyle w:val="Textoindependiente"/>
        <w:spacing w:line="240" w:lineRule="auto"/>
        <w:rPr>
          <w:rFonts w:ascii="Georgia" w:hAnsi="Georgia" w:cs="Arial"/>
          <w:szCs w:val="24"/>
        </w:rPr>
      </w:pPr>
    </w:p>
    <w:p w:rsidR="001E6F8F" w:rsidRPr="00861FF0" w:rsidRDefault="001E6F8F" w:rsidP="001E6F8F">
      <w:pPr>
        <w:pStyle w:val="Textoindependiente"/>
        <w:spacing w:line="240" w:lineRule="auto"/>
        <w:ind w:left="567" w:right="567"/>
        <w:rPr>
          <w:rFonts w:ascii="Georgia" w:hAnsi="Georgia" w:cs="Arial"/>
          <w:spacing w:val="0"/>
          <w:szCs w:val="24"/>
          <w:lang w:val="es-ES"/>
        </w:rPr>
      </w:pPr>
      <w:r w:rsidRPr="00861FF0">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861FF0">
        <w:rPr>
          <w:rFonts w:ascii="Georgia" w:hAnsi="Georgia" w:cs="Arial"/>
          <w:spacing w:val="0"/>
          <w:szCs w:val="24"/>
          <w:lang w:val="es-ES"/>
        </w:rPr>
        <w:t>Sublínea</w:t>
      </w:r>
      <w:proofErr w:type="spellEnd"/>
      <w:r w:rsidRPr="00861FF0">
        <w:rPr>
          <w:rFonts w:ascii="Georgia" w:hAnsi="Georgia" w:cs="Arial"/>
          <w:spacing w:val="0"/>
          <w:szCs w:val="24"/>
          <w:lang w:val="es-ES"/>
        </w:rPr>
        <w:t xml:space="preserve"> fuera de texto).</w:t>
      </w:r>
    </w:p>
    <w:p w:rsidR="001E6F8F" w:rsidRPr="00861FF0" w:rsidRDefault="001E6F8F" w:rsidP="001E6F8F">
      <w:pPr>
        <w:spacing w:line="360" w:lineRule="auto"/>
        <w:jc w:val="both"/>
        <w:rPr>
          <w:rFonts w:ascii="Georgia" w:hAnsi="Georgia" w:cs="Arial"/>
          <w:sz w:val="28"/>
          <w:lang w:val="es-ES_tradnl"/>
        </w:rPr>
      </w:pPr>
    </w:p>
    <w:p w:rsidR="001E6F8F" w:rsidRPr="00861FF0" w:rsidRDefault="001E6F8F" w:rsidP="001E6F8F">
      <w:pPr>
        <w:spacing w:line="360" w:lineRule="auto"/>
        <w:jc w:val="both"/>
        <w:rPr>
          <w:rFonts w:ascii="Georgia" w:hAnsi="Georgia" w:cs="Arial"/>
          <w:lang w:val="es-ES_tradnl"/>
        </w:rPr>
      </w:pPr>
      <w:r>
        <w:rPr>
          <w:rFonts w:ascii="Georgia" w:hAnsi="Georgia" w:cs="Arial"/>
          <w:lang w:val="es-ES_tradnl"/>
        </w:rPr>
        <w:t>El anterior c</w:t>
      </w:r>
      <w:r w:rsidRPr="00861FF0">
        <w:rPr>
          <w:rFonts w:ascii="Georgia" w:hAnsi="Georgia" w:cs="Arial"/>
          <w:lang w:val="es-ES_tradnl"/>
        </w:rPr>
        <w:t xml:space="preserve">riterio </w:t>
      </w:r>
      <w:r>
        <w:rPr>
          <w:rFonts w:ascii="Georgia" w:hAnsi="Georgia" w:cs="Arial"/>
          <w:lang w:val="es-ES_tradnl"/>
        </w:rPr>
        <w:t xml:space="preserve">ha sido </w:t>
      </w:r>
      <w:r w:rsidRPr="00861FF0">
        <w:rPr>
          <w:rFonts w:ascii="Georgia" w:hAnsi="Georgia" w:cs="Arial"/>
          <w:lang w:val="es-ES_tradnl"/>
        </w:rPr>
        <w:t>reiterado en varias y recientes decisiones</w:t>
      </w:r>
      <w:r w:rsidRPr="00861FF0">
        <w:rPr>
          <w:rStyle w:val="Refdenotaalpie"/>
          <w:rFonts w:ascii="Georgia" w:hAnsi="Georgia"/>
        </w:rPr>
        <w:footnoteReference w:id="23"/>
      </w:r>
      <w:r w:rsidRPr="00861FF0">
        <w:rPr>
          <w:rFonts w:ascii="Georgia" w:hAnsi="Georgia" w:cs="Arial"/>
          <w:lang w:val="es-ES_tradnl"/>
        </w:rPr>
        <w:t>, según el análisis de la línea decisional sobre el tema.</w:t>
      </w:r>
    </w:p>
    <w:p w:rsidR="00AD5AA0" w:rsidRPr="001573EF" w:rsidRDefault="00AD5AA0" w:rsidP="0062273B">
      <w:pPr>
        <w:spacing w:line="360" w:lineRule="auto"/>
        <w:jc w:val="both"/>
        <w:rPr>
          <w:rFonts w:ascii="Georgia" w:hAnsi="Georgia" w:cs="Arial"/>
          <w:lang w:val="es-CO"/>
        </w:rPr>
      </w:pPr>
      <w:r w:rsidRPr="00BA6C08">
        <w:rPr>
          <w:rFonts w:ascii="Georgia" w:hAnsi="Georgia" w:cs="Arial"/>
          <w:sz w:val="22"/>
          <w:lang w:val="es-CO"/>
        </w:rPr>
        <w:t xml:space="preserve">  </w:t>
      </w:r>
    </w:p>
    <w:p w:rsidR="008E1295" w:rsidRPr="00BA6C08" w:rsidRDefault="008E1295" w:rsidP="00952597">
      <w:pPr>
        <w:pStyle w:val="Textoindependiente"/>
        <w:numPr>
          <w:ilvl w:val="0"/>
          <w:numId w:val="18"/>
        </w:numPr>
        <w:spacing w:line="360" w:lineRule="auto"/>
        <w:rPr>
          <w:rFonts w:ascii="Georgia" w:hAnsi="Georgia"/>
          <w:szCs w:val="24"/>
        </w:rPr>
      </w:pPr>
      <w:r w:rsidRPr="00BA6C08">
        <w:rPr>
          <w:rFonts w:ascii="Georgia" w:hAnsi="Georgia"/>
          <w:szCs w:val="24"/>
        </w:rPr>
        <w:t>EL CASO CONCRETO QUE SE ANALIZA</w:t>
      </w:r>
    </w:p>
    <w:p w:rsidR="008139F4" w:rsidRPr="001573EF" w:rsidRDefault="008139F4" w:rsidP="008139F4">
      <w:pPr>
        <w:pStyle w:val="Textoindependiente"/>
        <w:spacing w:line="360" w:lineRule="auto"/>
        <w:ind w:left="400"/>
        <w:rPr>
          <w:rFonts w:ascii="Georgia" w:hAnsi="Georgia"/>
          <w:szCs w:val="24"/>
          <w:lang w:val="es-CO"/>
        </w:rPr>
      </w:pPr>
    </w:p>
    <w:p w:rsidR="00E67D32" w:rsidRPr="00BC6976" w:rsidRDefault="0056614A" w:rsidP="00E67D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Arial"/>
          <w:spacing w:val="-3"/>
          <w:lang w:val="es-ES_tradnl"/>
        </w:rPr>
      </w:pPr>
      <w:r w:rsidRPr="00BA6C08">
        <w:rPr>
          <w:rFonts w:ascii="Georgia" w:hAnsi="Georgia"/>
          <w:szCs w:val="22"/>
          <w:lang w:val="es-ES_tradnl"/>
        </w:rPr>
        <w:t xml:space="preserve">En la metodología enseñada por la doctrina constitucional, el primer examen consiste en verificar los presupuestos generales de procedibilidad, y para el caso se hallan debidamente cumplidos. El asunto es de relevancia constitucional; </w:t>
      </w:r>
      <w:r w:rsidRPr="00BA6C08">
        <w:rPr>
          <w:rFonts w:ascii="Georgia" w:hAnsi="Georgia"/>
        </w:rPr>
        <w:t xml:space="preserve">se agotó </w:t>
      </w:r>
      <w:r w:rsidRPr="00BA6C08">
        <w:rPr>
          <w:rFonts w:ascii="Georgia" w:hAnsi="Georgia"/>
          <w:lang w:val="es-CO"/>
        </w:rPr>
        <w:t>el medio ordinario, recurso</w:t>
      </w:r>
      <w:r w:rsidR="00E67D32">
        <w:rPr>
          <w:rFonts w:ascii="Georgia" w:hAnsi="Georgia"/>
          <w:lang w:val="es-CO"/>
        </w:rPr>
        <w:t>s</w:t>
      </w:r>
      <w:r w:rsidRPr="00BA6C08">
        <w:rPr>
          <w:rFonts w:ascii="Georgia" w:hAnsi="Georgia"/>
          <w:lang w:val="es-CO"/>
        </w:rPr>
        <w:t xml:space="preserve"> de reposición</w:t>
      </w:r>
      <w:r w:rsidR="001E6F8F">
        <w:rPr>
          <w:rFonts w:ascii="Georgia" w:hAnsi="Georgia"/>
          <w:lang w:val="es-CO"/>
        </w:rPr>
        <w:t xml:space="preserve"> en contra</w:t>
      </w:r>
      <w:r w:rsidR="00E67D32">
        <w:rPr>
          <w:rFonts w:ascii="Georgia" w:hAnsi="Georgia"/>
          <w:lang w:val="es-CO"/>
        </w:rPr>
        <w:t xml:space="preserve"> de los autos que: (i) Impuso la carga procesal, y (ii) Declaró desierta la alzada</w:t>
      </w:r>
      <w:r w:rsidRPr="00BA6C08">
        <w:rPr>
          <w:rFonts w:ascii="Georgia" w:hAnsi="Georgia"/>
        </w:rPr>
        <w:t xml:space="preserve"> (Subsidiariedad). La</w:t>
      </w:r>
      <w:r w:rsidR="00E67D32">
        <w:rPr>
          <w:rFonts w:ascii="Georgia" w:hAnsi="Georgia"/>
        </w:rPr>
        <w:t>s</w:t>
      </w:r>
      <w:r w:rsidRPr="00BA6C08">
        <w:rPr>
          <w:rFonts w:ascii="Georgia" w:hAnsi="Georgia"/>
        </w:rPr>
        <w:t xml:space="preserve"> </w:t>
      </w:r>
      <w:r w:rsidR="00E67D32">
        <w:rPr>
          <w:rFonts w:ascii="Georgia" w:hAnsi="Georgia"/>
        </w:rPr>
        <w:t xml:space="preserve">decisiones </w:t>
      </w:r>
      <w:r w:rsidRPr="00BA6C08">
        <w:rPr>
          <w:rFonts w:ascii="Georgia" w:hAnsi="Georgia"/>
        </w:rPr>
        <w:t>reprochada</w:t>
      </w:r>
      <w:r w:rsidR="00E67D32">
        <w:rPr>
          <w:rFonts w:ascii="Georgia" w:hAnsi="Georgia"/>
        </w:rPr>
        <w:t>s</w:t>
      </w:r>
      <w:r w:rsidRPr="00BA6C08">
        <w:rPr>
          <w:rFonts w:ascii="Georgia" w:hAnsi="Georgia"/>
        </w:rPr>
        <w:t xml:space="preserve"> no </w:t>
      </w:r>
      <w:r w:rsidR="00E67D32">
        <w:rPr>
          <w:rFonts w:ascii="Georgia" w:hAnsi="Georgia"/>
        </w:rPr>
        <w:t xml:space="preserve">son </w:t>
      </w:r>
      <w:r w:rsidRPr="00BA6C08">
        <w:rPr>
          <w:rFonts w:ascii="Georgia" w:hAnsi="Georgia"/>
        </w:rPr>
        <w:t>de tutela;</w:t>
      </w:r>
      <w:r w:rsidRPr="00BA6C08">
        <w:rPr>
          <w:rFonts w:ascii="Georgia" w:hAnsi="Georgia"/>
          <w:szCs w:val="22"/>
          <w:lang w:val="es-ES_tradnl"/>
        </w:rPr>
        <w:t xml:space="preserve"> hay inmediate</w:t>
      </w:r>
      <w:r w:rsidR="00E67D32" w:rsidRPr="006C5B0C">
        <w:rPr>
          <w:rFonts w:ascii="Georgia" w:hAnsi="Georgia" w:cs="Times New Roman"/>
          <w:spacing w:val="-3"/>
          <w:lang w:val="es-ES_tradnl"/>
        </w:rPr>
        <w:t>z</w:t>
      </w:r>
      <w:r w:rsidR="00E67D32" w:rsidRPr="0018632F">
        <w:rPr>
          <w:rStyle w:val="Refdenotaalpie"/>
          <w:rFonts w:ascii="Georgia" w:hAnsi="Georgia" w:cs="Arial"/>
        </w:rPr>
        <w:footnoteReference w:id="24"/>
      </w:r>
      <w:r w:rsidR="00E67D32">
        <w:rPr>
          <w:rFonts w:ascii="Georgia" w:hAnsi="Georgia" w:cs="Times New Roman"/>
          <w:spacing w:val="-3"/>
          <w:lang w:val="es-ES_tradnl"/>
        </w:rPr>
        <w:t>,</w:t>
      </w:r>
      <w:r w:rsidRPr="00BA6C08">
        <w:rPr>
          <w:rFonts w:ascii="Georgia" w:hAnsi="Georgia"/>
          <w:szCs w:val="22"/>
          <w:lang w:val="es-ES_tradnl"/>
        </w:rPr>
        <w:t xml:space="preserve"> porque la providencia que resolvió la </w:t>
      </w:r>
      <w:r w:rsidR="00E67D32">
        <w:rPr>
          <w:rFonts w:ascii="Georgia" w:hAnsi="Georgia"/>
          <w:szCs w:val="22"/>
          <w:lang w:val="es-ES_tradnl"/>
        </w:rPr>
        <w:t xml:space="preserve">última </w:t>
      </w:r>
      <w:r w:rsidRPr="00BA6C08">
        <w:rPr>
          <w:rFonts w:ascii="Georgia" w:hAnsi="Georgia"/>
          <w:szCs w:val="22"/>
          <w:lang w:val="es-ES_tradnl"/>
        </w:rPr>
        <w:t xml:space="preserve">reposición data del </w:t>
      </w:r>
      <w:r w:rsidR="00E67D32">
        <w:rPr>
          <w:rFonts w:ascii="Georgia" w:hAnsi="Georgia"/>
          <w:szCs w:val="22"/>
          <w:lang w:val="es-ES_tradnl"/>
        </w:rPr>
        <w:t>21-09-2018</w:t>
      </w:r>
      <w:r w:rsidRPr="00BA6C08">
        <w:rPr>
          <w:rFonts w:ascii="Georgia" w:hAnsi="Georgia"/>
          <w:szCs w:val="22"/>
          <w:lang w:val="es-ES_tradnl"/>
        </w:rPr>
        <w:t xml:space="preserve"> (Folio </w:t>
      </w:r>
      <w:r w:rsidR="00E67D32">
        <w:rPr>
          <w:rFonts w:ascii="Georgia" w:hAnsi="Georgia"/>
          <w:szCs w:val="22"/>
          <w:lang w:val="es-ES_tradnl"/>
        </w:rPr>
        <w:t>36</w:t>
      </w:r>
      <w:r w:rsidRPr="00BA6C08">
        <w:rPr>
          <w:rFonts w:ascii="Georgia" w:hAnsi="Georgia"/>
          <w:szCs w:val="22"/>
          <w:lang w:val="es-ES_tradnl"/>
        </w:rPr>
        <w:t xml:space="preserve">, </w:t>
      </w:r>
      <w:r w:rsidRPr="00BA6C08">
        <w:rPr>
          <w:rFonts w:ascii="Georgia" w:hAnsi="Georgia"/>
          <w:szCs w:val="22"/>
          <w:lang w:val="es-CO"/>
        </w:rPr>
        <w:t xml:space="preserve">este </w:t>
      </w:r>
      <w:r w:rsidRPr="00BA6C08">
        <w:rPr>
          <w:rFonts w:ascii="Georgia" w:hAnsi="Georgia"/>
          <w:szCs w:val="22"/>
          <w:lang w:val="es-ES_tradnl"/>
        </w:rPr>
        <w:t xml:space="preserve">cuaderno) y la acción de tutela se interpuso el día </w:t>
      </w:r>
      <w:r w:rsidR="00E67D32">
        <w:rPr>
          <w:rFonts w:ascii="Georgia" w:hAnsi="Georgia"/>
          <w:szCs w:val="22"/>
          <w:lang w:val="es-ES_tradnl"/>
        </w:rPr>
        <w:t>12-10-2018</w:t>
      </w:r>
      <w:r w:rsidRPr="00BA6C08">
        <w:rPr>
          <w:rFonts w:ascii="Georgia" w:hAnsi="Georgia"/>
          <w:szCs w:val="22"/>
          <w:lang w:val="es-ES_tradnl"/>
        </w:rPr>
        <w:t xml:space="preserve"> </w:t>
      </w:r>
      <w:r w:rsidR="00E67D32">
        <w:rPr>
          <w:rFonts w:ascii="Georgia" w:hAnsi="Georgia"/>
          <w:szCs w:val="22"/>
          <w:lang w:val="es-ES_tradnl"/>
        </w:rPr>
        <w:t>(Folio 4</w:t>
      </w:r>
      <w:r w:rsidRPr="00BA6C08">
        <w:rPr>
          <w:rFonts w:ascii="Georgia" w:hAnsi="Georgia"/>
          <w:szCs w:val="22"/>
          <w:lang w:val="es-ES_tradnl"/>
        </w:rPr>
        <w:t>, este cuaderno); la irregularidad realzada por la parte, resulta ser trascendente p</w:t>
      </w:r>
      <w:r w:rsidR="00E67D32">
        <w:rPr>
          <w:rFonts w:ascii="Georgia" w:hAnsi="Georgia"/>
          <w:szCs w:val="22"/>
          <w:lang w:val="es-ES_tradnl"/>
        </w:rPr>
        <w:t xml:space="preserve">ara el desarrollo de la </w:t>
      </w:r>
      <w:proofErr w:type="spellStart"/>
      <w:r w:rsidR="00E67D32">
        <w:rPr>
          <w:rFonts w:ascii="Georgia" w:hAnsi="Georgia"/>
          <w:szCs w:val="22"/>
          <w:lang w:val="es-ES_tradnl"/>
        </w:rPr>
        <w:t>litis</w:t>
      </w:r>
      <w:proofErr w:type="spellEnd"/>
      <w:r w:rsidR="00E67D32" w:rsidRPr="00BC6976">
        <w:rPr>
          <w:rFonts w:ascii="Georgia" w:hAnsi="Georgia" w:cs="Arial"/>
          <w:spacing w:val="-3"/>
          <w:lang w:val="es-ES_tradnl"/>
        </w:rPr>
        <w:t>; y se identificaron los hechos generadores de la vulneración.</w:t>
      </w:r>
    </w:p>
    <w:p w:rsidR="0056614A" w:rsidRPr="00BA6C08" w:rsidRDefault="0056614A" w:rsidP="0056614A">
      <w:pPr>
        <w:spacing w:line="360" w:lineRule="auto"/>
        <w:ind w:right="51"/>
        <w:jc w:val="both"/>
        <w:rPr>
          <w:rFonts w:ascii="Georgia" w:hAnsi="Georgia"/>
          <w:szCs w:val="22"/>
          <w:lang w:val="es-ES_tradnl"/>
        </w:rPr>
      </w:pPr>
    </w:p>
    <w:p w:rsidR="0056614A" w:rsidRPr="00BA6C08" w:rsidRDefault="0056614A" w:rsidP="0056614A">
      <w:pPr>
        <w:widowControl/>
        <w:spacing w:line="360" w:lineRule="auto"/>
        <w:jc w:val="both"/>
        <w:rPr>
          <w:rFonts w:ascii="Georgia" w:hAnsi="Georgia" w:cs="Arial"/>
          <w:color w:val="000000"/>
          <w:szCs w:val="23"/>
        </w:rPr>
      </w:pPr>
      <w:r w:rsidRPr="00BA6C08">
        <w:rPr>
          <w:rFonts w:ascii="Georgia" w:hAnsi="Georgia" w:cs="Arial"/>
        </w:rPr>
        <w:t>Concluido el estudio de los requisitos generales, incumbe proseguir con la revisión de las causales especiales y en el caso concreto se entiende que lo expuesto por el actor, alude a</w:t>
      </w:r>
      <w:r w:rsidR="00E67D32">
        <w:rPr>
          <w:rFonts w:ascii="Georgia" w:hAnsi="Georgia" w:cs="Arial"/>
        </w:rPr>
        <w:t xml:space="preserve"> los defectos procedimental y sustantivo; </w:t>
      </w:r>
      <w:r w:rsidRPr="00BA6C08">
        <w:rPr>
          <w:rFonts w:ascii="Georgia" w:hAnsi="Georgia" w:cs="Arial"/>
        </w:rPr>
        <w:t>aunque pretermitió señalarlo</w:t>
      </w:r>
      <w:r w:rsidR="00E67D32">
        <w:rPr>
          <w:rFonts w:ascii="Georgia" w:hAnsi="Georgia" w:cs="Arial"/>
        </w:rPr>
        <w:t>s</w:t>
      </w:r>
      <w:r w:rsidRPr="00BA6C08">
        <w:rPr>
          <w:rFonts w:ascii="Georgia" w:hAnsi="Georgia" w:cs="Arial"/>
        </w:rPr>
        <w:t xml:space="preserve"> así, lo cierto es que argumenta </w:t>
      </w:r>
      <w:r w:rsidRPr="00BA6C08">
        <w:rPr>
          <w:rFonts w:ascii="Georgia" w:hAnsi="Georgia" w:cs="Arial"/>
          <w:color w:val="000000"/>
          <w:szCs w:val="23"/>
        </w:rPr>
        <w:t xml:space="preserve">que en </w:t>
      </w:r>
      <w:r w:rsidRPr="00BA6C08">
        <w:rPr>
          <w:rFonts w:ascii="Georgia" w:hAnsi="Georgia" w:cs="Arial"/>
        </w:rPr>
        <w:t xml:space="preserve">la Ley 472 es inexistente vacío </w:t>
      </w:r>
      <w:r w:rsidR="009070F5" w:rsidRPr="00BA6C08">
        <w:rPr>
          <w:rFonts w:ascii="Georgia" w:hAnsi="Georgia" w:cs="Arial"/>
        </w:rPr>
        <w:t>normativo como para exigirle el pago de copias para conceder la alzada contra la sentencia</w:t>
      </w:r>
      <w:r w:rsidRPr="00BA6C08">
        <w:rPr>
          <w:rFonts w:ascii="Georgia" w:hAnsi="Georgia" w:cs="Arial"/>
          <w:color w:val="000000"/>
          <w:szCs w:val="23"/>
        </w:rPr>
        <w:t>.</w:t>
      </w:r>
    </w:p>
    <w:p w:rsidR="0056614A" w:rsidRPr="00BA6C08" w:rsidRDefault="0056614A" w:rsidP="0056614A">
      <w:pPr>
        <w:widowControl/>
        <w:spacing w:line="360" w:lineRule="auto"/>
        <w:jc w:val="both"/>
        <w:rPr>
          <w:rFonts w:ascii="Georgia" w:hAnsi="Georgia" w:cs="Arial"/>
        </w:rPr>
      </w:pPr>
    </w:p>
    <w:p w:rsidR="00D840F7" w:rsidRPr="00BA6C08" w:rsidRDefault="00E67D32" w:rsidP="009070F5">
      <w:pPr>
        <w:spacing w:line="360" w:lineRule="auto"/>
        <w:ind w:right="51"/>
        <w:jc w:val="both"/>
        <w:rPr>
          <w:rFonts w:ascii="Georgia" w:hAnsi="Georgia"/>
        </w:rPr>
      </w:pPr>
      <w:r>
        <w:rPr>
          <w:rFonts w:ascii="Georgia" w:hAnsi="Georgia"/>
        </w:rPr>
        <w:t xml:space="preserve">Preceptúa el artículo 37, </w:t>
      </w:r>
      <w:r w:rsidR="00202B69" w:rsidRPr="00BA6C08">
        <w:rPr>
          <w:rFonts w:ascii="Georgia" w:hAnsi="Georgia"/>
        </w:rPr>
        <w:t>Ley 472</w:t>
      </w:r>
      <w:r>
        <w:rPr>
          <w:rFonts w:ascii="Georgia" w:hAnsi="Georgia"/>
        </w:rPr>
        <w:t>,</w:t>
      </w:r>
      <w:r w:rsidR="00202B69" w:rsidRPr="00BA6C08">
        <w:rPr>
          <w:rFonts w:ascii="Georgia" w:hAnsi="Georgia"/>
        </w:rPr>
        <w:t xml:space="preserve"> que el recurso de apelación procede </w:t>
      </w:r>
      <w:r w:rsidR="009070F5" w:rsidRPr="00BA6C08">
        <w:rPr>
          <w:rFonts w:ascii="Georgia" w:hAnsi="Georgia"/>
        </w:rPr>
        <w:t xml:space="preserve">contra </w:t>
      </w:r>
      <w:r>
        <w:rPr>
          <w:rFonts w:ascii="Georgia" w:hAnsi="Georgia"/>
        </w:rPr>
        <w:t xml:space="preserve">el fallo </w:t>
      </w:r>
      <w:r w:rsidR="009070F5" w:rsidRPr="00BA6C08">
        <w:rPr>
          <w:rFonts w:ascii="Georgia" w:hAnsi="Georgia"/>
        </w:rPr>
        <w:t>que se dicte en una acción popular</w:t>
      </w:r>
      <w:r w:rsidR="00202B69" w:rsidRPr="00BA6C08">
        <w:rPr>
          <w:rFonts w:ascii="Georgia" w:hAnsi="Georgia"/>
        </w:rPr>
        <w:t xml:space="preserve">, en la </w:t>
      </w:r>
      <w:r w:rsidR="00202B69" w:rsidRPr="00BA6C08">
        <w:rPr>
          <w:rFonts w:ascii="Georgia" w:hAnsi="Georgia"/>
          <w:u w:val="single"/>
        </w:rPr>
        <w:t>forma</w:t>
      </w:r>
      <w:r w:rsidR="00202B69" w:rsidRPr="00BA6C08">
        <w:rPr>
          <w:rFonts w:ascii="Georgia" w:hAnsi="Georgia"/>
        </w:rPr>
        <w:t xml:space="preserve"> y oportunidad señalada</w:t>
      </w:r>
      <w:r w:rsidR="0008678A" w:rsidRPr="00BA6C08">
        <w:rPr>
          <w:rFonts w:ascii="Georgia" w:hAnsi="Georgia"/>
        </w:rPr>
        <w:t>s</w:t>
      </w:r>
      <w:r w:rsidR="00202B69" w:rsidRPr="00BA6C08">
        <w:rPr>
          <w:rFonts w:ascii="Georgia" w:hAnsi="Georgia"/>
        </w:rPr>
        <w:t xml:space="preserve"> en el CPC </w:t>
      </w:r>
      <w:r>
        <w:rPr>
          <w:rFonts w:ascii="Georgia" w:hAnsi="Georgia"/>
        </w:rPr>
        <w:t>(H</w:t>
      </w:r>
      <w:r w:rsidR="00202B69" w:rsidRPr="00BA6C08">
        <w:rPr>
          <w:rFonts w:ascii="Georgia" w:hAnsi="Georgia"/>
        </w:rPr>
        <w:t>oy en día CGP</w:t>
      </w:r>
      <w:r>
        <w:rPr>
          <w:rFonts w:ascii="Georgia" w:hAnsi="Georgia"/>
        </w:rPr>
        <w:t>)</w:t>
      </w:r>
      <w:r w:rsidR="00202B69" w:rsidRPr="00BA6C08">
        <w:rPr>
          <w:rFonts w:ascii="Georgia" w:hAnsi="Georgia"/>
        </w:rPr>
        <w:t>.</w:t>
      </w:r>
      <w:r w:rsidR="00D840F7" w:rsidRPr="00BA6C08">
        <w:rPr>
          <w:rFonts w:ascii="Georgia" w:hAnsi="Georgia"/>
        </w:rPr>
        <w:t xml:space="preserve"> </w:t>
      </w:r>
      <w:r w:rsidR="00D60E2D">
        <w:rPr>
          <w:rFonts w:ascii="Georgia" w:hAnsi="Georgia"/>
        </w:rPr>
        <w:t>Conforme a</w:t>
      </w:r>
      <w:r w:rsidR="00202B69" w:rsidRPr="00BA6C08">
        <w:rPr>
          <w:rFonts w:ascii="Georgia" w:hAnsi="Georgia"/>
        </w:rPr>
        <w:t>l artículo 322</w:t>
      </w:r>
      <w:r w:rsidR="007E256D">
        <w:rPr>
          <w:rFonts w:ascii="Georgia" w:hAnsi="Georgia"/>
        </w:rPr>
        <w:t>-3º, inciso 2º</w:t>
      </w:r>
      <w:r>
        <w:rPr>
          <w:rFonts w:ascii="Georgia" w:hAnsi="Georgia"/>
        </w:rPr>
        <w:t>,</w:t>
      </w:r>
      <w:r w:rsidR="00202B69" w:rsidRPr="00BA6C08">
        <w:rPr>
          <w:rFonts w:ascii="Georgia" w:hAnsi="Georgia"/>
        </w:rPr>
        <w:t xml:space="preserve"> </w:t>
      </w:r>
      <w:r w:rsidR="000A4A1B" w:rsidRPr="00BA6C08">
        <w:rPr>
          <w:rFonts w:ascii="Georgia" w:hAnsi="Georgia"/>
        </w:rPr>
        <w:t>CGP</w:t>
      </w:r>
      <w:r w:rsidR="007E256D">
        <w:rPr>
          <w:rFonts w:ascii="Georgia" w:hAnsi="Georgia"/>
        </w:rPr>
        <w:t xml:space="preserve">: </w:t>
      </w:r>
      <w:r w:rsidR="007E256D" w:rsidRPr="007E256D">
        <w:rPr>
          <w:rFonts w:ascii="Georgia" w:hAnsi="Georgia"/>
          <w:i/>
          <w:sz w:val="22"/>
        </w:rPr>
        <w:t>“(…)</w:t>
      </w:r>
      <w:r w:rsidR="007E256D">
        <w:rPr>
          <w:rFonts w:ascii="Georgia" w:hAnsi="Georgia"/>
          <w:i/>
          <w:sz w:val="22"/>
        </w:rPr>
        <w:t xml:space="preserve"> </w:t>
      </w:r>
      <w:r w:rsidR="007E256D" w:rsidRPr="007E256D">
        <w:rPr>
          <w:rFonts w:ascii="Georgia" w:hAnsi="Georgia"/>
          <w:i/>
          <w:sz w:val="22"/>
        </w:rPr>
        <w:t xml:space="preserve">el apelante, al momento de interponer el recurso en la audiencia, si hubiere sido proferida en ella, o dentro de los tres (3) días siguientes a su finalización o a la notificación de la que hubiere sido dictada por fuera de audiencia, deberá precisar, de manera breve, los reparos concretos que le hace a la </w:t>
      </w:r>
      <w:r w:rsidR="007E256D" w:rsidRPr="007E256D">
        <w:rPr>
          <w:rFonts w:ascii="Georgia" w:hAnsi="Georgia"/>
          <w:i/>
          <w:sz w:val="22"/>
        </w:rPr>
        <w:lastRenderedPageBreak/>
        <w:t>decisión, sobre los cuales versará la sustentación que hará ante el superior”.</w:t>
      </w:r>
    </w:p>
    <w:p w:rsidR="00D840F7" w:rsidRPr="00BA6C08" w:rsidRDefault="00D840F7" w:rsidP="009070F5">
      <w:pPr>
        <w:spacing w:line="360" w:lineRule="auto"/>
        <w:ind w:right="51"/>
        <w:jc w:val="both"/>
        <w:rPr>
          <w:rFonts w:ascii="Georgia" w:hAnsi="Georgia"/>
        </w:rPr>
      </w:pPr>
    </w:p>
    <w:p w:rsidR="00512D9F" w:rsidRPr="00BA6C08" w:rsidRDefault="00F0477C" w:rsidP="009070F5">
      <w:pPr>
        <w:spacing w:line="360" w:lineRule="auto"/>
        <w:ind w:right="51"/>
        <w:jc w:val="both"/>
        <w:rPr>
          <w:rFonts w:ascii="Georgia" w:hAnsi="Georgia"/>
        </w:rPr>
      </w:pPr>
      <w:r>
        <w:rPr>
          <w:rFonts w:ascii="Georgia" w:hAnsi="Georgia"/>
        </w:rPr>
        <w:t>Ahora, p</w:t>
      </w:r>
      <w:r w:rsidR="0009019B" w:rsidRPr="00BA6C08">
        <w:rPr>
          <w:rFonts w:ascii="Georgia" w:hAnsi="Georgia"/>
        </w:rPr>
        <w:t xml:space="preserve">or regla general </w:t>
      </w:r>
      <w:r w:rsidRPr="00F0477C">
        <w:rPr>
          <w:rFonts w:ascii="Georgia" w:hAnsi="Georgia"/>
        </w:rPr>
        <w:t>el</w:t>
      </w:r>
      <w:r w:rsidRPr="00F0477C">
        <w:rPr>
          <w:rFonts w:ascii="Georgia" w:hAnsi="Georgia"/>
          <w:u w:val="single"/>
        </w:rPr>
        <w:t xml:space="preserve"> devolutivo</w:t>
      </w:r>
      <w:r w:rsidRPr="00BA6C08">
        <w:rPr>
          <w:rFonts w:ascii="Georgia" w:hAnsi="Georgia"/>
        </w:rPr>
        <w:t xml:space="preserve"> </w:t>
      </w:r>
      <w:r>
        <w:rPr>
          <w:rFonts w:ascii="Georgia" w:hAnsi="Georgia"/>
        </w:rPr>
        <w:t xml:space="preserve">es </w:t>
      </w:r>
      <w:r w:rsidR="0009019B" w:rsidRPr="00BA6C08">
        <w:rPr>
          <w:rFonts w:ascii="Georgia" w:hAnsi="Georgia"/>
        </w:rPr>
        <w:t xml:space="preserve">el efecto en que debe concederse </w:t>
      </w:r>
      <w:r>
        <w:rPr>
          <w:rFonts w:ascii="Georgia" w:hAnsi="Georgia"/>
        </w:rPr>
        <w:t>la impugnación contra una sentencia</w:t>
      </w:r>
      <w:r w:rsidR="0009019B" w:rsidRPr="00BA6C08">
        <w:rPr>
          <w:rFonts w:ascii="Georgia" w:hAnsi="Georgia"/>
        </w:rPr>
        <w:t>, salvo que</w:t>
      </w:r>
      <w:r>
        <w:rPr>
          <w:rFonts w:ascii="Georgia" w:hAnsi="Georgia"/>
        </w:rPr>
        <w:t>: (i) V</w:t>
      </w:r>
      <w:r w:rsidR="0009019B" w:rsidRPr="00BA6C08">
        <w:rPr>
          <w:rFonts w:ascii="Georgia" w:hAnsi="Georgia"/>
        </w:rPr>
        <w:t>erse sobre el estado civil de las personas</w:t>
      </w:r>
      <w:r>
        <w:rPr>
          <w:rFonts w:ascii="Georgia" w:hAnsi="Georgia"/>
        </w:rPr>
        <w:t>; (ii)</w:t>
      </w:r>
      <w:r w:rsidR="0009019B" w:rsidRPr="00BA6C08">
        <w:rPr>
          <w:rFonts w:ascii="Georgia" w:hAnsi="Georgia"/>
        </w:rPr>
        <w:t xml:space="preserve"> </w:t>
      </w:r>
      <w:r>
        <w:rPr>
          <w:rFonts w:ascii="Georgia" w:hAnsi="Georgia"/>
        </w:rPr>
        <w:t>H</w:t>
      </w:r>
      <w:r w:rsidR="0009019B" w:rsidRPr="00BA6C08">
        <w:rPr>
          <w:rFonts w:ascii="Georgia" w:hAnsi="Georgia"/>
        </w:rPr>
        <w:t xml:space="preserve">aya sido </w:t>
      </w:r>
      <w:r>
        <w:rPr>
          <w:rFonts w:ascii="Georgia" w:hAnsi="Georgia"/>
        </w:rPr>
        <w:t xml:space="preserve">recurrida </w:t>
      </w:r>
      <w:r w:rsidR="0009019B" w:rsidRPr="00BA6C08">
        <w:rPr>
          <w:rFonts w:ascii="Georgia" w:hAnsi="Georgia"/>
        </w:rPr>
        <w:t>por ambas partes</w:t>
      </w:r>
      <w:r>
        <w:rPr>
          <w:rFonts w:ascii="Georgia" w:hAnsi="Georgia"/>
        </w:rPr>
        <w:t>; (iii)</w:t>
      </w:r>
      <w:r w:rsidR="0009019B" w:rsidRPr="00BA6C08">
        <w:rPr>
          <w:rFonts w:ascii="Georgia" w:hAnsi="Georgia"/>
        </w:rPr>
        <w:t xml:space="preserve"> </w:t>
      </w:r>
      <w:r>
        <w:rPr>
          <w:rFonts w:ascii="Georgia" w:hAnsi="Georgia"/>
        </w:rPr>
        <w:t>N</w:t>
      </w:r>
      <w:r w:rsidR="0009019B" w:rsidRPr="00BA6C08">
        <w:rPr>
          <w:rFonts w:ascii="Georgia" w:hAnsi="Georgia"/>
        </w:rPr>
        <w:t>iegue la totalidad de las pretensiones</w:t>
      </w:r>
      <w:r>
        <w:rPr>
          <w:rFonts w:ascii="Georgia" w:hAnsi="Georgia"/>
        </w:rPr>
        <w:t>;</w:t>
      </w:r>
      <w:r w:rsidR="0009019B" w:rsidRPr="00BA6C08">
        <w:rPr>
          <w:rFonts w:ascii="Georgia" w:hAnsi="Georgia"/>
        </w:rPr>
        <w:t xml:space="preserve"> o </w:t>
      </w:r>
      <w:r>
        <w:rPr>
          <w:rFonts w:ascii="Georgia" w:hAnsi="Georgia"/>
        </w:rPr>
        <w:t xml:space="preserve">(iv) </w:t>
      </w:r>
      <w:r w:rsidR="0009019B" w:rsidRPr="00BA6C08">
        <w:rPr>
          <w:rFonts w:ascii="Georgia" w:hAnsi="Georgia"/>
        </w:rPr>
        <w:t xml:space="preserve">sea estrictamente declarativa, eventos en los </w:t>
      </w:r>
      <w:r w:rsidR="00512D9F" w:rsidRPr="00BA6C08">
        <w:rPr>
          <w:rFonts w:ascii="Georgia" w:hAnsi="Georgia"/>
        </w:rPr>
        <w:t xml:space="preserve">cuales </w:t>
      </w:r>
      <w:r>
        <w:rPr>
          <w:rFonts w:ascii="Georgia" w:hAnsi="Georgia"/>
        </w:rPr>
        <w:t xml:space="preserve">lo será </w:t>
      </w:r>
      <w:r w:rsidR="0009019B" w:rsidRPr="00BA6C08">
        <w:rPr>
          <w:rFonts w:ascii="Georgia" w:hAnsi="Georgia"/>
        </w:rPr>
        <w:t xml:space="preserve">en el </w:t>
      </w:r>
      <w:r w:rsidR="0009019B" w:rsidRPr="00F0477C">
        <w:rPr>
          <w:rFonts w:ascii="Georgia" w:hAnsi="Georgia"/>
          <w:u w:val="single"/>
        </w:rPr>
        <w:t>suspensivo</w:t>
      </w:r>
      <w:r w:rsidR="0009019B" w:rsidRPr="00BA6C08">
        <w:rPr>
          <w:rFonts w:ascii="Georgia" w:hAnsi="Georgia"/>
        </w:rPr>
        <w:t xml:space="preserve"> (</w:t>
      </w:r>
      <w:r>
        <w:rPr>
          <w:rFonts w:ascii="Georgia" w:hAnsi="Georgia"/>
        </w:rPr>
        <w:t>A</w:t>
      </w:r>
      <w:r w:rsidR="0009019B" w:rsidRPr="00BA6C08">
        <w:rPr>
          <w:rFonts w:ascii="Georgia" w:hAnsi="Georgia"/>
        </w:rPr>
        <w:t>rtículo 323</w:t>
      </w:r>
      <w:r>
        <w:rPr>
          <w:rFonts w:ascii="Georgia" w:hAnsi="Georgia"/>
        </w:rPr>
        <w:t xml:space="preserve">, </w:t>
      </w:r>
      <w:r w:rsidRPr="00BA6C08">
        <w:rPr>
          <w:rFonts w:ascii="Georgia" w:hAnsi="Georgia"/>
        </w:rPr>
        <w:t>Inciso 2º</w:t>
      </w:r>
      <w:r>
        <w:rPr>
          <w:rFonts w:ascii="Georgia" w:hAnsi="Georgia"/>
        </w:rPr>
        <w:t>,</w:t>
      </w:r>
      <w:r w:rsidR="0009019B" w:rsidRPr="00BA6C08">
        <w:rPr>
          <w:rFonts w:ascii="Georgia" w:hAnsi="Georgia"/>
        </w:rPr>
        <w:t xml:space="preserve"> CGP). </w:t>
      </w:r>
      <w:r w:rsidR="00512D9F" w:rsidRPr="00BA6C08">
        <w:rPr>
          <w:rFonts w:ascii="Georgia" w:hAnsi="Georgia"/>
        </w:rPr>
        <w:t xml:space="preserve">También </w:t>
      </w:r>
      <w:r w:rsidR="005E5546" w:rsidRPr="00BA6C08">
        <w:rPr>
          <w:rFonts w:ascii="Georgia" w:hAnsi="Georgia"/>
        </w:rPr>
        <w:t xml:space="preserve">se puede conceder en </w:t>
      </w:r>
      <w:r w:rsidR="00512D9F" w:rsidRPr="00BA6C08">
        <w:rPr>
          <w:rFonts w:ascii="Georgia" w:hAnsi="Georgia"/>
        </w:rPr>
        <w:t xml:space="preserve">el </w:t>
      </w:r>
      <w:r w:rsidR="00512D9F" w:rsidRPr="00F0477C">
        <w:rPr>
          <w:rFonts w:ascii="Georgia" w:hAnsi="Georgia"/>
          <w:u w:val="single"/>
        </w:rPr>
        <w:t>diferido</w:t>
      </w:r>
      <w:r w:rsidR="00512D9F" w:rsidRPr="00BA6C08">
        <w:rPr>
          <w:rFonts w:ascii="Georgia" w:hAnsi="Georgia"/>
        </w:rPr>
        <w:t xml:space="preserve"> que solo opera en casos señalados por la ley o por iniciativa del apelante (</w:t>
      </w:r>
      <w:r>
        <w:rPr>
          <w:rFonts w:ascii="Georgia" w:hAnsi="Georgia"/>
        </w:rPr>
        <w:t>A</w:t>
      </w:r>
      <w:r w:rsidR="00512D9F" w:rsidRPr="00BA6C08">
        <w:rPr>
          <w:rFonts w:ascii="Georgia" w:hAnsi="Georgia"/>
        </w:rPr>
        <w:t>rtículo 323</w:t>
      </w:r>
      <w:r w:rsidR="00D60E2D">
        <w:rPr>
          <w:rFonts w:ascii="Georgia" w:hAnsi="Georgia"/>
        </w:rPr>
        <w:t>, i</w:t>
      </w:r>
      <w:r>
        <w:rPr>
          <w:rFonts w:ascii="Georgia" w:hAnsi="Georgia"/>
        </w:rPr>
        <w:t>nciso 5º, ibídem</w:t>
      </w:r>
      <w:r w:rsidR="00512D9F" w:rsidRPr="00BA6C08">
        <w:rPr>
          <w:rFonts w:ascii="Georgia" w:hAnsi="Georgia"/>
        </w:rPr>
        <w:t xml:space="preserve">). </w:t>
      </w:r>
    </w:p>
    <w:p w:rsidR="00512D9F" w:rsidRPr="00BA6C08" w:rsidRDefault="00512D9F" w:rsidP="009070F5">
      <w:pPr>
        <w:spacing w:line="360" w:lineRule="auto"/>
        <w:ind w:right="51"/>
        <w:jc w:val="both"/>
        <w:rPr>
          <w:rFonts w:ascii="Georgia" w:hAnsi="Georgia"/>
        </w:rPr>
      </w:pPr>
    </w:p>
    <w:p w:rsidR="005E5546" w:rsidRPr="00BA6C08" w:rsidRDefault="0009019B" w:rsidP="009070F5">
      <w:pPr>
        <w:spacing w:line="360" w:lineRule="auto"/>
        <w:ind w:right="51"/>
        <w:jc w:val="both"/>
        <w:rPr>
          <w:rFonts w:ascii="Georgia" w:hAnsi="Georgia"/>
        </w:rPr>
      </w:pPr>
      <w:r w:rsidRPr="00BA6C08">
        <w:rPr>
          <w:rFonts w:ascii="Georgia" w:hAnsi="Georgia"/>
        </w:rPr>
        <w:t xml:space="preserve">Aquellas características tienen una marcada diferencia, cual es, la </w:t>
      </w:r>
      <w:r w:rsidR="00512D9F" w:rsidRPr="00BA6C08">
        <w:rPr>
          <w:rFonts w:ascii="Georgia" w:hAnsi="Georgia"/>
        </w:rPr>
        <w:t>efectividad de la providencia impugnada, así, el devolutivo permite continuar con el trámite del proceso pese a la alzada</w:t>
      </w:r>
      <w:r w:rsidR="007363FE" w:rsidRPr="00BA6C08">
        <w:rPr>
          <w:rFonts w:ascii="Georgia" w:hAnsi="Georgia"/>
        </w:rPr>
        <w:t xml:space="preserve">, pero exige </w:t>
      </w:r>
      <w:r w:rsidR="00512D9F" w:rsidRPr="00BA6C08">
        <w:rPr>
          <w:rFonts w:ascii="Georgia" w:hAnsi="Georgia"/>
        </w:rPr>
        <w:t xml:space="preserve">el pago de las copias necesarias </w:t>
      </w:r>
      <w:r w:rsidR="007363FE" w:rsidRPr="00BA6C08">
        <w:rPr>
          <w:rFonts w:ascii="Georgia" w:hAnsi="Georgia"/>
        </w:rPr>
        <w:t xml:space="preserve">para ello, so pena de declararla desierta </w:t>
      </w:r>
      <w:r w:rsidR="00512D9F" w:rsidRPr="00BA6C08">
        <w:rPr>
          <w:rFonts w:ascii="Georgia" w:hAnsi="Georgia"/>
        </w:rPr>
        <w:t>(Artículo 323</w:t>
      </w:r>
      <w:r w:rsidR="00F0477C">
        <w:rPr>
          <w:rFonts w:ascii="Georgia" w:hAnsi="Georgia"/>
        </w:rPr>
        <w:t xml:space="preserve">, </w:t>
      </w:r>
      <w:r w:rsidR="00D60E2D">
        <w:rPr>
          <w:rFonts w:ascii="Georgia" w:hAnsi="Georgia"/>
        </w:rPr>
        <w:t>i</w:t>
      </w:r>
      <w:r w:rsidR="00F0477C" w:rsidRPr="00BA6C08">
        <w:rPr>
          <w:rFonts w:ascii="Georgia" w:hAnsi="Georgia"/>
        </w:rPr>
        <w:t>nciso 6º</w:t>
      </w:r>
      <w:r w:rsidR="00F0477C">
        <w:rPr>
          <w:rFonts w:ascii="Georgia" w:hAnsi="Georgia"/>
        </w:rPr>
        <w:t>,</w:t>
      </w:r>
      <w:r w:rsidR="00F0477C" w:rsidRPr="00BA6C08">
        <w:rPr>
          <w:rFonts w:ascii="Georgia" w:hAnsi="Georgia"/>
        </w:rPr>
        <w:t xml:space="preserve"> </w:t>
      </w:r>
      <w:r w:rsidR="007363FE" w:rsidRPr="00BA6C08">
        <w:rPr>
          <w:rFonts w:ascii="Georgia" w:hAnsi="Georgia"/>
        </w:rPr>
        <w:t>artículo 324</w:t>
      </w:r>
      <w:r w:rsidR="00F0477C">
        <w:rPr>
          <w:rFonts w:ascii="Georgia" w:hAnsi="Georgia"/>
        </w:rPr>
        <w:t>, inciso</w:t>
      </w:r>
      <w:r w:rsidR="00F0477C" w:rsidRPr="00BA6C08">
        <w:rPr>
          <w:rFonts w:ascii="Georgia" w:hAnsi="Georgia"/>
        </w:rPr>
        <w:t xml:space="preserve"> 2º</w:t>
      </w:r>
      <w:r w:rsidR="00F0477C">
        <w:rPr>
          <w:rFonts w:ascii="Georgia" w:hAnsi="Georgia"/>
        </w:rPr>
        <w:t>, ib.</w:t>
      </w:r>
      <w:r w:rsidR="007363FE" w:rsidRPr="00BA6C08">
        <w:rPr>
          <w:rFonts w:ascii="Georgia" w:hAnsi="Georgia"/>
        </w:rPr>
        <w:t>). El suspensivo detiene el cumplimiento</w:t>
      </w:r>
      <w:r w:rsidR="00BD4117" w:rsidRPr="00BA6C08">
        <w:rPr>
          <w:rFonts w:ascii="Georgia" w:hAnsi="Georgia"/>
        </w:rPr>
        <w:t>,</w:t>
      </w:r>
      <w:r w:rsidR="007363FE" w:rsidRPr="00BA6C08">
        <w:rPr>
          <w:rFonts w:ascii="Georgia" w:hAnsi="Georgia"/>
        </w:rPr>
        <w:t xml:space="preserve"> </w:t>
      </w:r>
      <w:r w:rsidR="005E5546" w:rsidRPr="00BA6C08">
        <w:rPr>
          <w:rFonts w:ascii="Georgia" w:hAnsi="Georgia"/>
        </w:rPr>
        <w:t xml:space="preserve">al igual que </w:t>
      </w:r>
      <w:r w:rsidR="007363FE" w:rsidRPr="00BA6C08">
        <w:rPr>
          <w:rFonts w:ascii="Georgia" w:hAnsi="Georgia"/>
        </w:rPr>
        <w:t>el diferido</w:t>
      </w:r>
      <w:r w:rsidR="00BD4117" w:rsidRPr="00BA6C08">
        <w:rPr>
          <w:rFonts w:ascii="Georgia" w:hAnsi="Georgia"/>
        </w:rPr>
        <w:t>,</w:t>
      </w:r>
      <w:r w:rsidR="007363FE" w:rsidRPr="00BA6C08">
        <w:rPr>
          <w:rFonts w:ascii="Georgia" w:hAnsi="Georgia"/>
        </w:rPr>
        <w:t xml:space="preserve"> pero </w:t>
      </w:r>
      <w:r w:rsidR="005E5546" w:rsidRPr="00BA6C08">
        <w:rPr>
          <w:rFonts w:ascii="Georgia" w:hAnsi="Georgia"/>
        </w:rPr>
        <w:t xml:space="preserve">este además </w:t>
      </w:r>
      <w:r w:rsidR="007363FE" w:rsidRPr="00BA6C08">
        <w:rPr>
          <w:rFonts w:ascii="Georgia" w:hAnsi="Georgia"/>
        </w:rPr>
        <w:t xml:space="preserve">permite continuar </w:t>
      </w:r>
      <w:r w:rsidR="005E5546" w:rsidRPr="00BA6C08">
        <w:rPr>
          <w:rFonts w:ascii="Georgia" w:hAnsi="Georgia"/>
        </w:rPr>
        <w:t>el proceso en aquello que no dependa de la decisión atacada.</w:t>
      </w:r>
    </w:p>
    <w:p w:rsidR="005E5546" w:rsidRPr="00BA6C08" w:rsidRDefault="005E5546" w:rsidP="009070F5">
      <w:pPr>
        <w:spacing w:line="360" w:lineRule="auto"/>
        <w:ind w:right="51"/>
        <w:jc w:val="both"/>
        <w:rPr>
          <w:rFonts w:ascii="Georgia" w:hAnsi="Georgia"/>
        </w:rPr>
      </w:pPr>
    </w:p>
    <w:p w:rsidR="00AF6C0B" w:rsidRDefault="00041DCC" w:rsidP="009070F5">
      <w:pPr>
        <w:spacing w:line="360" w:lineRule="auto"/>
        <w:ind w:right="51"/>
        <w:jc w:val="both"/>
        <w:rPr>
          <w:rFonts w:ascii="Georgia" w:hAnsi="Georgia"/>
        </w:rPr>
      </w:pPr>
      <w:r w:rsidRPr="00BA6C08">
        <w:rPr>
          <w:rFonts w:ascii="Georgia" w:hAnsi="Georgia"/>
        </w:rPr>
        <w:t xml:space="preserve">La sentencia dictada el </w:t>
      </w:r>
      <w:r w:rsidR="00F0477C">
        <w:rPr>
          <w:rFonts w:ascii="Georgia" w:hAnsi="Georgia"/>
        </w:rPr>
        <w:t xml:space="preserve">27-06-2018 </w:t>
      </w:r>
      <w:r w:rsidRPr="00BA6C08">
        <w:rPr>
          <w:rFonts w:ascii="Georgia" w:hAnsi="Georgia"/>
        </w:rPr>
        <w:t xml:space="preserve">(Folios </w:t>
      </w:r>
      <w:r w:rsidR="00F0477C">
        <w:rPr>
          <w:rFonts w:ascii="Georgia" w:hAnsi="Georgia"/>
        </w:rPr>
        <w:t>13 a 20</w:t>
      </w:r>
      <w:r w:rsidRPr="00BA6C08">
        <w:rPr>
          <w:rFonts w:ascii="Georgia" w:hAnsi="Georgia"/>
        </w:rPr>
        <w:t xml:space="preserve">, </w:t>
      </w:r>
      <w:r w:rsidR="00F0477C">
        <w:rPr>
          <w:rFonts w:ascii="Georgia" w:hAnsi="Georgia"/>
        </w:rPr>
        <w:t>este cuaderno</w:t>
      </w:r>
      <w:r w:rsidRPr="00BA6C08">
        <w:rPr>
          <w:rFonts w:ascii="Georgia" w:hAnsi="Georgia"/>
        </w:rPr>
        <w:t xml:space="preserve">) </w:t>
      </w:r>
      <w:r w:rsidRPr="00C54E9F">
        <w:rPr>
          <w:rFonts w:ascii="Georgia" w:hAnsi="Georgia"/>
          <w:u w:val="single"/>
        </w:rPr>
        <w:t xml:space="preserve">estimó </w:t>
      </w:r>
      <w:r w:rsidR="00F0477C" w:rsidRPr="00C54E9F">
        <w:rPr>
          <w:rFonts w:ascii="Georgia" w:hAnsi="Georgia"/>
          <w:u w:val="single"/>
        </w:rPr>
        <w:t xml:space="preserve">parcialmente </w:t>
      </w:r>
      <w:r w:rsidRPr="00C54E9F">
        <w:rPr>
          <w:rFonts w:ascii="Georgia" w:hAnsi="Georgia"/>
          <w:u w:val="single"/>
        </w:rPr>
        <w:t xml:space="preserve">las pretensiones </w:t>
      </w:r>
      <w:r w:rsidR="00D02CAA" w:rsidRPr="00C54E9F">
        <w:rPr>
          <w:rFonts w:ascii="Georgia" w:hAnsi="Georgia"/>
          <w:u w:val="single"/>
        </w:rPr>
        <w:t>populares</w:t>
      </w:r>
      <w:r w:rsidR="00D02CAA">
        <w:rPr>
          <w:rFonts w:ascii="Georgia" w:hAnsi="Georgia"/>
        </w:rPr>
        <w:t xml:space="preserve">, </w:t>
      </w:r>
      <w:r w:rsidRPr="00BA6C08">
        <w:rPr>
          <w:rFonts w:ascii="Georgia" w:hAnsi="Georgia"/>
        </w:rPr>
        <w:t xml:space="preserve">ordenó a la accionada </w:t>
      </w:r>
      <w:r w:rsidR="00F0477C">
        <w:rPr>
          <w:rFonts w:ascii="Georgia" w:hAnsi="Georgia"/>
        </w:rPr>
        <w:t xml:space="preserve">ajustar la rampa </w:t>
      </w:r>
      <w:r w:rsidR="00D02CAA">
        <w:rPr>
          <w:rFonts w:ascii="Georgia" w:hAnsi="Georgia"/>
        </w:rPr>
        <w:t xml:space="preserve">de </w:t>
      </w:r>
      <w:r w:rsidR="00F0477C">
        <w:rPr>
          <w:rFonts w:ascii="Georgia" w:hAnsi="Georgia"/>
        </w:rPr>
        <w:t xml:space="preserve">acceso </w:t>
      </w:r>
      <w:r w:rsidRPr="00BA6C08">
        <w:rPr>
          <w:rFonts w:ascii="Georgia" w:hAnsi="Georgia"/>
        </w:rPr>
        <w:t xml:space="preserve">y condenó en costas a favor del actor. </w:t>
      </w:r>
    </w:p>
    <w:p w:rsidR="00AF6C0B" w:rsidRDefault="00AF6C0B" w:rsidP="009070F5">
      <w:pPr>
        <w:spacing w:line="360" w:lineRule="auto"/>
        <w:ind w:right="51"/>
        <w:jc w:val="both"/>
        <w:rPr>
          <w:rFonts w:ascii="Georgia" w:hAnsi="Georgia"/>
        </w:rPr>
      </w:pPr>
    </w:p>
    <w:p w:rsidR="00AF6C0B" w:rsidRDefault="00AF6C0B" w:rsidP="009070F5">
      <w:pPr>
        <w:spacing w:line="360" w:lineRule="auto"/>
        <w:ind w:right="51"/>
        <w:jc w:val="both"/>
        <w:rPr>
          <w:rFonts w:ascii="Georgia" w:hAnsi="Georgia"/>
        </w:rPr>
      </w:pPr>
      <w:r>
        <w:rPr>
          <w:rFonts w:ascii="Georgia" w:hAnsi="Georgia"/>
        </w:rPr>
        <w:t xml:space="preserve">Luego, la </w:t>
      </w:r>
      <w:r w:rsidRPr="00AF6C0B">
        <w:rPr>
          <w:rFonts w:ascii="Georgia" w:hAnsi="Georgia"/>
          <w:i/>
        </w:rPr>
        <w:t>a quo</w:t>
      </w:r>
      <w:r>
        <w:rPr>
          <w:rFonts w:ascii="Georgia" w:hAnsi="Georgia"/>
        </w:rPr>
        <w:t xml:space="preserve"> con fundamento en las </w:t>
      </w:r>
      <w:r w:rsidR="00D60E2D">
        <w:rPr>
          <w:rFonts w:ascii="Georgia" w:hAnsi="Georgia"/>
        </w:rPr>
        <w:t>precedentes</w:t>
      </w:r>
      <w:r>
        <w:rPr>
          <w:rFonts w:ascii="Georgia" w:hAnsi="Georgia"/>
        </w:rPr>
        <w:t xml:space="preserve"> normas, mediante sendos proveídos del </w:t>
      </w:r>
      <w:r w:rsidR="00F0477C">
        <w:rPr>
          <w:rFonts w:ascii="Georgia" w:hAnsi="Georgia"/>
        </w:rPr>
        <w:t>10-07-2018</w:t>
      </w:r>
      <w:r w:rsidR="000A4A1B" w:rsidRPr="00BA6C08">
        <w:rPr>
          <w:rFonts w:ascii="Georgia" w:hAnsi="Georgia"/>
        </w:rPr>
        <w:t>,</w:t>
      </w:r>
      <w:r w:rsidR="00041DCC" w:rsidRPr="00BA6C08">
        <w:rPr>
          <w:rFonts w:ascii="Georgia" w:hAnsi="Georgia"/>
        </w:rPr>
        <w:t xml:space="preserve"> </w:t>
      </w:r>
      <w:r>
        <w:rPr>
          <w:rFonts w:ascii="Georgia" w:hAnsi="Georgia"/>
        </w:rPr>
        <w:t xml:space="preserve">30-07-2018, 14-08-2018 y 21-09-2018, respectivamente, dispuso: (i) Conceder </w:t>
      </w:r>
      <w:r w:rsidR="005E5546" w:rsidRPr="00BA6C08">
        <w:rPr>
          <w:rFonts w:ascii="Georgia" w:hAnsi="Georgia"/>
        </w:rPr>
        <w:t xml:space="preserve">en </w:t>
      </w:r>
      <w:r w:rsidR="00041DCC" w:rsidRPr="00BA6C08">
        <w:rPr>
          <w:rFonts w:ascii="Georgia" w:hAnsi="Georgia"/>
        </w:rPr>
        <w:t xml:space="preserve">el efecto devolutivo </w:t>
      </w:r>
      <w:r w:rsidR="00F0477C">
        <w:rPr>
          <w:rFonts w:ascii="Georgia" w:hAnsi="Georgia"/>
        </w:rPr>
        <w:t xml:space="preserve">la apelación del accionante </w:t>
      </w:r>
      <w:r w:rsidR="00D02CAA">
        <w:rPr>
          <w:rFonts w:ascii="Georgia" w:hAnsi="Georgia"/>
        </w:rPr>
        <w:t xml:space="preserve">y </w:t>
      </w:r>
      <w:r>
        <w:rPr>
          <w:rFonts w:ascii="Georgia" w:hAnsi="Georgia"/>
        </w:rPr>
        <w:t xml:space="preserve">exigir </w:t>
      </w:r>
      <w:r w:rsidR="00D02CAA">
        <w:rPr>
          <w:rFonts w:ascii="Georgia" w:hAnsi="Georgia"/>
        </w:rPr>
        <w:t xml:space="preserve">el pago </w:t>
      </w:r>
      <w:r>
        <w:rPr>
          <w:rFonts w:ascii="Georgia" w:hAnsi="Georgia"/>
        </w:rPr>
        <w:t xml:space="preserve">de </w:t>
      </w:r>
      <w:r w:rsidR="00D02CAA">
        <w:rPr>
          <w:rFonts w:ascii="Georgia" w:hAnsi="Georgia"/>
        </w:rPr>
        <w:t>copias para su trámite</w:t>
      </w:r>
      <w:r>
        <w:rPr>
          <w:rFonts w:ascii="Georgia" w:hAnsi="Georgia"/>
        </w:rPr>
        <w:t>; (ii)</w:t>
      </w:r>
      <w:r w:rsidR="00D02CAA">
        <w:rPr>
          <w:rFonts w:ascii="Georgia" w:hAnsi="Georgia"/>
        </w:rPr>
        <w:t xml:space="preserve"> </w:t>
      </w:r>
      <w:r>
        <w:rPr>
          <w:rFonts w:ascii="Georgia" w:hAnsi="Georgia"/>
        </w:rPr>
        <w:t xml:space="preserve">Denegar la reposición del actor y conferir un plazo adicional para pagar; (iii) Rechazar de plano otra reposición, por extemporánea, y declarar desierta la alzada ante el incumplimiento de la mentada carga procesal; y, (iv) No reponer el proveído que declaró la deserción (Folios 24 a 36, este cuaderno). </w:t>
      </w:r>
    </w:p>
    <w:p w:rsidR="00C54E9F" w:rsidRDefault="00C54E9F" w:rsidP="009070F5">
      <w:pPr>
        <w:spacing w:line="360" w:lineRule="auto"/>
        <w:ind w:right="51"/>
        <w:jc w:val="both"/>
        <w:rPr>
          <w:rFonts w:ascii="Georgia" w:hAnsi="Georgia"/>
        </w:rPr>
      </w:pPr>
    </w:p>
    <w:p w:rsidR="009070F5" w:rsidRPr="00BA6C08" w:rsidRDefault="00AF6C0B" w:rsidP="009070F5">
      <w:pPr>
        <w:spacing w:line="360" w:lineRule="auto"/>
        <w:ind w:right="51"/>
        <w:jc w:val="both"/>
        <w:rPr>
          <w:rFonts w:ascii="Georgia" w:hAnsi="Georgia"/>
        </w:rPr>
      </w:pPr>
      <w:r>
        <w:rPr>
          <w:rFonts w:ascii="Georgia" w:hAnsi="Georgia"/>
        </w:rPr>
        <w:t>Para esta Magistratura</w:t>
      </w:r>
      <w:r w:rsidR="001573EF">
        <w:rPr>
          <w:rFonts w:ascii="Georgia" w:hAnsi="Georgia"/>
        </w:rPr>
        <w:t xml:space="preserve"> las actuaciones de</w:t>
      </w:r>
      <w:r>
        <w:rPr>
          <w:rFonts w:ascii="Georgia" w:hAnsi="Georgia"/>
        </w:rPr>
        <w:t xml:space="preserve"> </w:t>
      </w:r>
      <w:r w:rsidR="001573EF">
        <w:rPr>
          <w:rFonts w:ascii="Georgia" w:hAnsi="Georgia"/>
        </w:rPr>
        <w:t>la autoridad judicial accionada se ciñeron al procedimiento estatuido por el legislador para ese tipo de asuntos constitucionales</w:t>
      </w:r>
      <w:r w:rsidR="00BC35BC">
        <w:rPr>
          <w:rFonts w:ascii="Georgia" w:hAnsi="Georgia"/>
        </w:rPr>
        <w:t xml:space="preserve"> y cuentan con una razonable interpretación normativa.</w:t>
      </w:r>
      <w:r w:rsidR="00C54E9F">
        <w:rPr>
          <w:rFonts w:ascii="Georgia" w:hAnsi="Georgia"/>
        </w:rPr>
        <w:t xml:space="preserve"> </w:t>
      </w:r>
      <w:r w:rsidR="00BC35BC">
        <w:rPr>
          <w:rFonts w:ascii="Georgia" w:hAnsi="Georgia"/>
        </w:rPr>
        <w:t xml:space="preserve">Es palmario que </w:t>
      </w:r>
      <w:r w:rsidR="009070F5" w:rsidRPr="00BA6C08">
        <w:rPr>
          <w:rFonts w:ascii="Georgia" w:hAnsi="Georgia"/>
        </w:rPr>
        <w:t>conserva</w:t>
      </w:r>
      <w:r w:rsidR="00C54E9F">
        <w:rPr>
          <w:rFonts w:ascii="Georgia" w:hAnsi="Georgia"/>
        </w:rPr>
        <w:t>ba</w:t>
      </w:r>
      <w:r w:rsidR="009070F5" w:rsidRPr="00BA6C08">
        <w:rPr>
          <w:rFonts w:ascii="Georgia" w:hAnsi="Georgia"/>
        </w:rPr>
        <w:t xml:space="preserve"> </w:t>
      </w:r>
      <w:r w:rsidR="000A4A1B" w:rsidRPr="00BA6C08">
        <w:rPr>
          <w:rFonts w:ascii="Georgia" w:hAnsi="Georgia"/>
        </w:rPr>
        <w:t xml:space="preserve">la </w:t>
      </w:r>
      <w:r w:rsidR="009070F5" w:rsidRPr="00BA6C08">
        <w:rPr>
          <w:rFonts w:ascii="Georgia" w:hAnsi="Georgia"/>
        </w:rPr>
        <w:t>competencia</w:t>
      </w:r>
      <w:r w:rsidR="005E5546" w:rsidRPr="00BA6C08">
        <w:rPr>
          <w:rFonts w:ascii="Georgia" w:hAnsi="Georgia"/>
        </w:rPr>
        <w:t xml:space="preserve"> </w:t>
      </w:r>
      <w:r w:rsidR="000A4A1B" w:rsidRPr="00BA6C08">
        <w:rPr>
          <w:rFonts w:ascii="Georgia" w:hAnsi="Georgia"/>
        </w:rPr>
        <w:t xml:space="preserve">para </w:t>
      </w:r>
      <w:r w:rsidR="00C54E9F">
        <w:rPr>
          <w:rFonts w:ascii="Georgia" w:hAnsi="Georgia"/>
        </w:rPr>
        <w:t>la ejecución de la sentencia de primera instancia</w:t>
      </w:r>
      <w:r w:rsidR="000A4A1B" w:rsidRPr="00BA6C08">
        <w:rPr>
          <w:rFonts w:ascii="Georgia" w:hAnsi="Georgia"/>
        </w:rPr>
        <w:t xml:space="preserve">, </w:t>
      </w:r>
      <w:r w:rsidR="005E5546" w:rsidRPr="00BA6C08">
        <w:rPr>
          <w:rFonts w:ascii="Georgia" w:hAnsi="Georgia"/>
        </w:rPr>
        <w:t xml:space="preserve">dada la prosperidad </w:t>
      </w:r>
      <w:r w:rsidR="00C54E9F">
        <w:rPr>
          <w:rFonts w:ascii="Georgia" w:hAnsi="Georgia"/>
        </w:rPr>
        <w:t xml:space="preserve">parcial </w:t>
      </w:r>
      <w:r w:rsidR="005E5546" w:rsidRPr="00BA6C08">
        <w:rPr>
          <w:rFonts w:ascii="Georgia" w:hAnsi="Georgia"/>
        </w:rPr>
        <w:t xml:space="preserve">de las pretensiones </w:t>
      </w:r>
      <w:r w:rsidR="00041DCC" w:rsidRPr="00BA6C08">
        <w:rPr>
          <w:rFonts w:ascii="Georgia" w:hAnsi="Georgia"/>
        </w:rPr>
        <w:t>(</w:t>
      </w:r>
      <w:r w:rsidR="00C54E9F">
        <w:rPr>
          <w:rFonts w:ascii="Georgia" w:hAnsi="Georgia"/>
        </w:rPr>
        <w:t>A</w:t>
      </w:r>
      <w:r w:rsidR="00041DCC" w:rsidRPr="00BA6C08">
        <w:rPr>
          <w:rFonts w:ascii="Georgia" w:hAnsi="Georgia"/>
        </w:rPr>
        <w:t>rtículo 323</w:t>
      </w:r>
      <w:r w:rsidR="00C54E9F">
        <w:rPr>
          <w:rFonts w:ascii="Georgia" w:hAnsi="Georgia"/>
        </w:rPr>
        <w:t>, Inciso 2º,</w:t>
      </w:r>
      <w:r w:rsidR="00041DCC" w:rsidRPr="00BA6C08">
        <w:rPr>
          <w:rFonts w:ascii="Georgia" w:hAnsi="Georgia"/>
        </w:rPr>
        <w:t xml:space="preserve"> </w:t>
      </w:r>
      <w:r w:rsidR="005E5546" w:rsidRPr="00BA6C08">
        <w:rPr>
          <w:rFonts w:ascii="Georgia" w:hAnsi="Georgia"/>
        </w:rPr>
        <w:t xml:space="preserve">CGP), de tal suerte, que el </w:t>
      </w:r>
      <w:r w:rsidR="009070F5" w:rsidRPr="00BA6C08">
        <w:rPr>
          <w:rFonts w:ascii="Georgia" w:hAnsi="Georgia"/>
        </w:rPr>
        <w:t xml:space="preserve">recurrente </w:t>
      </w:r>
      <w:r w:rsidR="005E5546" w:rsidRPr="00BA6C08">
        <w:rPr>
          <w:rFonts w:ascii="Georgia" w:hAnsi="Georgia"/>
        </w:rPr>
        <w:t>s</w:t>
      </w:r>
      <w:r w:rsidR="000A4A1B" w:rsidRPr="00BA6C08">
        <w:rPr>
          <w:rFonts w:ascii="Georgia" w:hAnsi="Georgia"/>
        </w:rPr>
        <w:t>í</w:t>
      </w:r>
      <w:r w:rsidR="005E5546" w:rsidRPr="00BA6C08">
        <w:rPr>
          <w:rFonts w:ascii="Georgia" w:hAnsi="Georgia"/>
        </w:rPr>
        <w:t xml:space="preserve"> tenía </w:t>
      </w:r>
      <w:r w:rsidR="009070F5" w:rsidRPr="00BA6C08">
        <w:rPr>
          <w:rFonts w:ascii="Georgia" w:hAnsi="Georgia"/>
        </w:rPr>
        <w:t xml:space="preserve">la obligación de pagar las copias </w:t>
      </w:r>
      <w:r w:rsidR="005E5546" w:rsidRPr="00BA6C08">
        <w:rPr>
          <w:rFonts w:ascii="Georgia" w:hAnsi="Georgia"/>
        </w:rPr>
        <w:t>para que se surtiera el trámite de la alzada</w:t>
      </w:r>
      <w:r w:rsidR="009070F5" w:rsidRPr="00BA6C08">
        <w:rPr>
          <w:rFonts w:ascii="Georgia" w:hAnsi="Georgia"/>
        </w:rPr>
        <w:t xml:space="preserve">. </w:t>
      </w:r>
    </w:p>
    <w:p w:rsidR="009070F5" w:rsidRPr="00BA6C08" w:rsidRDefault="009070F5" w:rsidP="009070F5">
      <w:pPr>
        <w:spacing w:line="360" w:lineRule="auto"/>
        <w:ind w:right="51"/>
        <w:jc w:val="both"/>
        <w:rPr>
          <w:rFonts w:ascii="Georgia" w:hAnsi="Georgia"/>
          <w:lang w:val="es-CO"/>
        </w:rPr>
      </w:pPr>
    </w:p>
    <w:p w:rsidR="009070F5" w:rsidRPr="00BA6C08" w:rsidRDefault="009070F5" w:rsidP="009070F5">
      <w:pPr>
        <w:spacing w:line="360" w:lineRule="auto"/>
        <w:ind w:right="51"/>
        <w:jc w:val="both"/>
        <w:rPr>
          <w:rFonts w:ascii="Georgia" w:hAnsi="Georgia"/>
          <w:lang w:val="es-CO"/>
        </w:rPr>
      </w:pPr>
      <w:r w:rsidRPr="00BA6C08">
        <w:rPr>
          <w:rFonts w:ascii="Georgia" w:hAnsi="Georgia"/>
        </w:rPr>
        <w:t xml:space="preserve">Se rechaza el argumento basado en que la Ley 472 no prevé el pago de copias, pues es </w:t>
      </w:r>
      <w:r w:rsidRPr="00BA6C08">
        <w:rPr>
          <w:rFonts w:ascii="Georgia" w:hAnsi="Georgia"/>
        </w:rPr>
        <w:lastRenderedPageBreak/>
        <w:t xml:space="preserve">la misma Ley </w:t>
      </w:r>
      <w:r w:rsidR="00BD4117" w:rsidRPr="00BA6C08">
        <w:rPr>
          <w:rFonts w:ascii="Georgia" w:hAnsi="Georgia"/>
        </w:rPr>
        <w:t xml:space="preserve">(Artículo </w:t>
      </w:r>
      <w:r w:rsidR="00C54E9F">
        <w:rPr>
          <w:rFonts w:ascii="Georgia" w:hAnsi="Georgia"/>
        </w:rPr>
        <w:t>37</w:t>
      </w:r>
      <w:r w:rsidR="00BD4117" w:rsidRPr="00BA6C08">
        <w:rPr>
          <w:rFonts w:ascii="Georgia" w:hAnsi="Georgia"/>
        </w:rPr>
        <w:t xml:space="preserve">) </w:t>
      </w:r>
      <w:r w:rsidRPr="00BA6C08">
        <w:rPr>
          <w:rFonts w:ascii="Georgia" w:hAnsi="Georgia"/>
        </w:rPr>
        <w:t xml:space="preserve">la que determinó que el recurso de apelación se </w:t>
      </w:r>
      <w:r w:rsidR="00BC35BC">
        <w:rPr>
          <w:rFonts w:ascii="Georgia" w:hAnsi="Georgia"/>
        </w:rPr>
        <w:t>debía surtir</w:t>
      </w:r>
      <w:r w:rsidRPr="00BA6C08">
        <w:rPr>
          <w:rFonts w:ascii="Georgia" w:hAnsi="Georgia"/>
        </w:rPr>
        <w:t xml:space="preserve"> conforme a las reglas </w:t>
      </w:r>
      <w:r w:rsidR="00BD4117" w:rsidRPr="00BA6C08">
        <w:rPr>
          <w:rFonts w:ascii="Georgia" w:hAnsi="Georgia"/>
        </w:rPr>
        <w:t>del CGP</w:t>
      </w:r>
      <w:r w:rsidR="00C54E9F">
        <w:rPr>
          <w:rFonts w:ascii="Georgia" w:hAnsi="Georgia"/>
        </w:rPr>
        <w:t xml:space="preserve">, sin que </w:t>
      </w:r>
      <w:r w:rsidRPr="00BA6C08">
        <w:rPr>
          <w:rFonts w:ascii="Georgia" w:hAnsi="Georgia"/>
        </w:rPr>
        <w:t xml:space="preserve">el impulso oficioso y </w:t>
      </w:r>
      <w:r w:rsidR="00D60E2D">
        <w:rPr>
          <w:rFonts w:ascii="Georgia" w:hAnsi="Georgia"/>
        </w:rPr>
        <w:t xml:space="preserve">su </w:t>
      </w:r>
      <w:r w:rsidRPr="00BA6C08">
        <w:rPr>
          <w:rFonts w:ascii="Georgia" w:hAnsi="Georgia"/>
        </w:rPr>
        <w:t xml:space="preserve">connotación constitucional </w:t>
      </w:r>
      <w:r w:rsidR="00C54E9F">
        <w:rPr>
          <w:rFonts w:ascii="Georgia" w:hAnsi="Georgia"/>
        </w:rPr>
        <w:t xml:space="preserve">libere al recurrente </w:t>
      </w:r>
      <w:r w:rsidR="001573EF">
        <w:rPr>
          <w:rFonts w:ascii="Georgia" w:hAnsi="Georgia"/>
        </w:rPr>
        <w:t xml:space="preserve">del deber </w:t>
      </w:r>
      <w:r w:rsidRPr="00BA6C08">
        <w:rPr>
          <w:rFonts w:ascii="Georgia" w:hAnsi="Georgia"/>
        </w:rPr>
        <w:t>de asumir las mínimas cargas procesales impuestas por el legislador.</w:t>
      </w:r>
    </w:p>
    <w:p w:rsidR="009070F5" w:rsidRPr="00BA6C08" w:rsidRDefault="009070F5" w:rsidP="009070F5">
      <w:pPr>
        <w:spacing w:line="360" w:lineRule="auto"/>
        <w:jc w:val="both"/>
        <w:rPr>
          <w:rFonts w:ascii="Georgia" w:hAnsi="Georgia" w:cs="Arial"/>
          <w:lang w:val="es-ES_tradnl"/>
        </w:rPr>
      </w:pPr>
    </w:p>
    <w:p w:rsidR="0056614A" w:rsidRPr="00BA6C08" w:rsidRDefault="00C54E9F" w:rsidP="001E67CB">
      <w:pPr>
        <w:suppressAutoHyphens/>
        <w:spacing w:line="360" w:lineRule="auto"/>
        <w:jc w:val="both"/>
        <w:rPr>
          <w:rFonts w:ascii="Georgia" w:hAnsi="Georgia"/>
          <w:lang w:val="es-CO"/>
        </w:rPr>
      </w:pPr>
      <w:r>
        <w:rPr>
          <w:rFonts w:ascii="Georgia" w:hAnsi="Georgia" w:cs="Arial"/>
          <w:lang w:val="es-CO"/>
        </w:rPr>
        <w:t xml:space="preserve">Así las cosas, </w:t>
      </w:r>
      <w:r w:rsidR="0056614A" w:rsidRPr="00BA6C08">
        <w:rPr>
          <w:rFonts w:ascii="Georgia" w:hAnsi="Georgia" w:cs="Arial"/>
          <w:lang w:val="es-CO"/>
        </w:rPr>
        <w:t>es inexistente la</w:t>
      </w:r>
      <w:r w:rsidR="0056614A" w:rsidRPr="00BA6C08">
        <w:rPr>
          <w:rFonts w:ascii="Georgia" w:hAnsi="Georgia"/>
        </w:rPr>
        <w:t xml:space="preserve"> vulneración o amenaza a los derechos invocados</w:t>
      </w:r>
      <w:r>
        <w:rPr>
          <w:rFonts w:ascii="Georgia" w:hAnsi="Georgia"/>
        </w:rPr>
        <w:t>; en consecuencia,</w:t>
      </w:r>
      <w:r w:rsidR="0056614A" w:rsidRPr="00BA6C08">
        <w:rPr>
          <w:rFonts w:ascii="Georgia" w:hAnsi="Georgia"/>
        </w:rPr>
        <w:t xml:space="preserve"> se negará el amparo </w:t>
      </w:r>
      <w:r w:rsidR="0056614A" w:rsidRPr="00BA6C08">
        <w:rPr>
          <w:rFonts w:ascii="Georgia" w:hAnsi="Georgia"/>
          <w:lang w:val="es-CO"/>
        </w:rPr>
        <w:t>deprecado por inexistencia de</w:t>
      </w:r>
      <w:r>
        <w:rPr>
          <w:rFonts w:ascii="Georgia" w:hAnsi="Georgia"/>
          <w:lang w:val="es-CO"/>
        </w:rPr>
        <w:t xml:space="preserve"> </w:t>
      </w:r>
      <w:r w:rsidR="0056614A" w:rsidRPr="00BA6C08">
        <w:rPr>
          <w:rFonts w:ascii="Georgia" w:hAnsi="Georgia"/>
          <w:lang w:val="es-CO"/>
        </w:rPr>
        <w:t>l</w:t>
      </w:r>
      <w:r>
        <w:rPr>
          <w:rFonts w:ascii="Georgia" w:hAnsi="Georgia"/>
          <w:lang w:val="es-CO"/>
        </w:rPr>
        <w:t>os</w:t>
      </w:r>
      <w:r w:rsidR="0056614A" w:rsidRPr="00BA6C08">
        <w:rPr>
          <w:rFonts w:ascii="Georgia" w:hAnsi="Georgia"/>
          <w:lang w:val="es-CO"/>
        </w:rPr>
        <w:t xml:space="preserve"> defecto</w:t>
      </w:r>
      <w:r>
        <w:rPr>
          <w:rFonts w:ascii="Georgia" w:hAnsi="Georgia"/>
          <w:lang w:val="es-CO"/>
        </w:rPr>
        <w:t>s</w:t>
      </w:r>
      <w:r w:rsidR="0056614A" w:rsidRPr="00BA6C08">
        <w:rPr>
          <w:rFonts w:ascii="Georgia" w:hAnsi="Georgia"/>
          <w:lang w:val="es-CO"/>
        </w:rPr>
        <w:t xml:space="preserve"> </w:t>
      </w:r>
      <w:r>
        <w:rPr>
          <w:rFonts w:ascii="Georgia" w:hAnsi="Georgia"/>
          <w:lang w:val="es-CO"/>
        </w:rPr>
        <w:t xml:space="preserve">procedimental y </w:t>
      </w:r>
      <w:r w:rsidR="0056614A" w:rsidRPr="00BA6C08">
        <w:rPr>
          <w:rFonts w:ascii="Georgia" w:hAnsi="Georgia"/>
          <w:lang w:val="es-CO"/>
        </w:rPr>
        <w:t>sustantivo alegado</w:t>
      </w:r>
      <w:r>
        <w:rPr>
          <w:rFonts w:ascii="Georgia" w:hAnsi="Georgia"/>
          <w:lang w:val="es-CO"/>
        </w:rPr>
        <w:t>s</w:t>
      </w:r>
      <w:r w:rsidR="0056614A" w:rsidRPr="00BA6C08">
        <w:rPr>
          <w:rFonts w:ascii="Georgia" w:hAnsi="Georgia"/>
          <w:lang w:val="es-CO"/>
        </w:rPr>
        <w:t>.</w:t>
      </w:r>
    </w:p>
    <w:p w:rsidR="00EF583B" w:rsidRDefault="00EF583B" w:rsidP="005B76B2">
      <w:pPr>
        <w:spacing w:line="360" w:lineRule="auto"/>
        <w:ind w:right="51"/>
        <w:jc w:val="both"/>
        <w:rPr>
          <w:rFonts w:ascii="Georgia" w:hAnsi="Georgia"/>
        </w:rPr>
      </w:pPr>
    </w:p>
    <w:p w:rsidR="001573EF" w:rsidRDefault="001573EF" w:rsidP="001573EF">
      <w:pPr>
        <w:pStyle w:val="Textoindependiente"/>
        <w:spacing w:line="360" w:lineRule="auto"/>
        <w:rPr>
          <w:rFonts w:ascii="Georgia" w:hAnsi="Georgia" w:cs="Arial"/>
          <w:sz w:val="28"/>
          <w:szCs w:val="28"/>
        </w:rPr>
      </w:pPr>
      <w:r>
        <w:rPr>
          <w:rFonts w:ascii="Georgia" w:hAnsi="Georgia" w:cs="Arial"/>
          <w:szCs w:val="24"/>
        </w:rPr>
        <w:t>De otro lado</w:t>
      </w:r>
      <w:r w:rsidRPr="005F3769">
        <w:rPr>
          <w:rFonts w:ascii="Georgia" w:hAnsi="Georgia" w:cs="Arial"/>
          <w:szCs w:val="24"/>
        </w:rPr>
        <w:t>, se accede al pedimento de copias</w:t>
      </w:r>
      <w:r>
        <w:rPr>
          <w:rFonts w:ascii="Georgia" w:hAnsi="Georgia" w:cs="Arial"/>
          <w:szCs w:val="24"/>
        </w:rPr>
        <w:t xml:space="preserve"> del actor</w:t>
      </w:r>
      <w:r w:rsidRPr="005F3769">
        <w:rPr>
          <w:rFonts w:ascii="Georgia" w:hAnsi="Georgia" w:cs="Arial"/>
          <w:szCs w:val="24"/>
        </w:rPr>
        <w:t>, mas como se trata de la reproducción de todo el expediente, al tenor de lo preceptuado en el artículo 114-4º, CGP, se ordenará que las actuaciones sean escaneadas y remitidas al correo electrónico suministrado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1573EF" w:rsidRPr="00B46294" w:rsidRDefault="001573EF" w:rsidP="001573EF">
      <w:pPr>
        <w:pStyle w:val="Textoindependiente"/>
        <w:spacing w:line="360" w:lineRule="auto"/>
        <w:rPr>
          <w:rFonts w:ascii="Georgia" w:hAnsi="Georgia" w:cs="Arial"/>
          <w:sz w:val="22"/>
          <w:szCs w:val="28"/>
        </w:rPr>
      </w:pPr>
    </w:p>
    <w:p w:rsidR="001573EF" w:rsidRPr="006C22A6" w:rsidRDefault="001573EF" w:rsidP="001573EF">
      <w:pPr>
        <w:pStyle w:val="Textoindependiente"/>
        <w:spacing w:line="360" w:lineRule="auto"/>
        <w:rPr>
          <w:rFonts w:ascii="Georgia" w:hAnsi="Georgia"/>
          <w:szCs w:val="24"/>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Pr>
          <w:rFonts w:ascii="Georgia" w:hAnsi="Georgia" w:cs="Arial"/>
          <w:szCs w:val="24"/>
        </w:rPr>
        <w:t xml:space="preserve"> (2018)</w:t>
      </w:r>
      <w:r w:rsidRPr="00C804CF">
        <w:rPr>
          <w:rStyle w:val="Refdenotaalpie"/>
          <w:rFonts w:ascii="Georgia" w:hAnsi="Georgia"/>
          <w:szCs w:val="24"/>
        </w:rPr>
        <w:footnoteReference w:id="25"/>
      </w:r>
      <w:r>
        <w:rPr>
          <w:rFonts w:ascii="Georgia" w:hAnsi="Georgia" w:cs="Arial"/>
          <w:szCs w:val="24"/>
        </w:rPr>
        <w:t>, que comparte esta Sala.</w:t>
      </w:r>
    </w:p>
    <w:p w:rsidR="001573EF" w:rsidRPr="00B46294" w:rsidRDefault="001573EF" w:rsidP="005B76B2">
      <w:pPr>
        <w:spacing w:line="360" w:lineRule="auto"/>
        <w:ind w:right="51"/>
        <w:jc w:val="both"/>
        <w:rPr>
          <w:rFonts w:ascii="Georgia" w:hAnsi="Georgia"/>
          <w:sz w:val="22"/>
        </w:rPr>
      </w:pPr>
    </w:p>
    <w:p w:rsidR="00FF5B57" w:rsidRPr="00BA6C08" w:rsidRDefault="00FF5B57" w:rsidP="00FF5B57">
      <w:pPr>
        <w:pStyle w:val="Textoindependiente"/>
        <w:numPr>
          <w:ilvl w:val="0"/>
          <w:numId w:val="18"/>
        </w:numPr>
        <w:spacing w:line="360" w:lineRule="auto"/>
        <w:rPr>
          <w:rFonts w:ascii="Georgia" w:hAnsi="Georgia"/>
          <w:szCs w:val="24"/>
        </w:rPr>
      </w:pPr>
      <w:r w:rsidRPr="00BA6C08">
        <w:rPr>
          <w:rFonts w:ascii="Georgia" w:hAnsi="Georgia"/>
          <w:szCs w:val="24"/>
        </w:rPr>
        <w:t xml:space="preserve">LAS CONCLUSIONES </w:t>
      </w:r>
    </w:p>
    <w:p w:rsidR="00C8015D" w:rsidRPr="00B46294" w:rsidRDefault="00C8015D"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lang w:val="es-ES"/>
        </w:rPr>
      </w:pPr>
    </w:p>
    <w:p w:rsidR="001573EF" w:rsidRDefault="001573EF" w:rsidP="001573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t>Con fundamento en las consideraciones expuestas</w:t>
      </w:r>
      <w:r>
        <w:rPr>
          <w:rFonts w:ascii="Georgia" w:hAnsi="Georgia" w:cs="Arial"/>
        </w:rPr>
        <w:t>: (i) S</w:t>
      </w:r>
      <w:r w:rsidRPr="001E5B6B">
        <w:rPr>
          <w:rFonts w:ascii="Georgia" w:hAnsi="Georgia" w:cs="Arial"/>
        </w:rPr>
        <w:t xml:space="preserve">e </w:t>
      </w:r>
      <w:r>
        <w:rPr>
          <w:rFonts w:ascii="Georgia" w:hAnsi="Georgia" w:cs="Arial"/>
        </w:rPr>
        <w:t xml:space="preserve">negará </w:t>
      </w:r>
      <w:r w:rsidRPr="001236E9">
        <w:rPr>
          <w:rFonts w:ascii="Georgia" w:hAnsi="Georgia" w:cs="Arial"/>
        </w:rPr>
        <w:t xml:space="preserve">por </w:t>
      </w:r>
      <w:r>
        <w:rPr>
          <w:rFonts w:ascii="Georgia" w:hAnsi="Georgia" w:cs="Arial"/>
        </w:rPr>
        <w:t xml:space="preserve">la </w:t>
      </w:r>
      <w:r w:rsidRPr="001236E9">
        <w:rPr>
          <w:rFonts w:ascii="Georgia" w:hAnsi="Georgia" w:cs="Arial"/>
        </w:rPr>
        <w:t xml:space="preserve">inexistencia </w:t>
      </w:r>
      <w:r>
        <w:rPr>
          <w:rFonts w:ascii="Georgia" w:hAnsi="Georgia" w:cs="Arial"/>
        </w:rPr>
        <w:t xml:space="preserve">de los defectos procedimental y </w:t>
      </w:r>
      <w:r w:rsidRPr="001236E9">
        <w:rPr>
          <w:rFonts w:ascii="Georgia" w:hAnsi="Georgia" w:cs="Arial"/>
        </w:rPr>
        <w:t>sustantivo alegado</w:t>
      </w:r>
      <w:r>
        <w:rPr>
          <w:rFonts w:ascii="Georgia" w:hAnsi="Georgia" w:cs="Arial"/>
        </w:rPr>
        <w:t xml:space="preserve">s respecto del efecto en fue concedida la alzada contra la sentencia dictada en la acción popular y la carga procesal de pagar las copias para su trámite; y, (ii) </w:t>
      </w:r>
      <w:r w:rsidRPr="00344668">
        <w:rPr>
          <w:rFonts w:ascii="Georgia" w:hAnsi="Georgia" w:cs="Arial"/>
        </w:rPr>
        <w:t xml:space="preserve">Se </w:t>
      </w:r>
      <w:r>
        <w:rPr>
          <w:rFonts w:ascii="Georgia" w:hAnsi="Georgia"/>
        </w:rPr>
        <w:t xml:space="preserve">dispondrá </w:t>
      </w:r>
      <w:r>
        <w:rPr>
          <w:rFonts w:ascii="Georgia" w:hAnsi="Georgia" w:cs="Arial"/>
        </w:rPr>
        <w:t>escanear y remitir todo el expediente al correo electrónico suministrado por el interesado.</w:t>
      </w:r>
    </w:p>
    <w:p w:rsidR="001573EF" w:rsidRPr="00292F67" w:rsidRDefault="001573EF" w:rsidP="001573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1573EF" w:rsidRDefault="001573EF" w:rsidP="001573EF">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1573EF" w:rsidRPr="00292F67" w:rsidRDefault="001573EF" w:rsidP="001573EF">
      <w:pPr>
        <w:tabs>
          <w:tab w:val="left" w:pos="-720"/>
        </w:tabs>
        <w:suppressAutoHyphens/>
        <w:spacing w:line="360" w:lineRule="auto"/>
        <w:jc w:val="both"/>
        <w:rPr>
          <w:rFonts w:ascii="Georgia" w:hAnsi="Georgia" w:cs="Arial"/>
          <w:sz w:val="20"/>
        </w:rPr>
      </w:pPr>
    </w:p>
    <w:p w:rsidR="001573EF" w:rsidRDefault="001573EF" w:rsidP="001573EF">
      <w:pPr>
        <w:pStyle w:val="Textoindependiente"/>
        <w:spacing w:line="360" w:lineRule="auto"/>
        <w:jc w:val="center"/>
        <w:rPr>
          <w:rFonts w:ascii="Georgia" w:hAnsi="Georgia" w:cs="Arial"/>
          <w:bCs/>
          <w:smallCaps/>
          <w:szCs w:val="24"/>
        </w:rPr>
      </w:pPr>
      <w:r w:rsidRPr="001573EF">
        <w:rPr>
          <w:rFonts w:ascii="Georgia" w:hAnsi="Georgia" w:cs="Arial"/>
          <w:bCs/>
          <w:smallCaps/>
          <w:sz w:val="28"/>
          <w:szCs w:val="24"/>
        </w:rPr>
        <w:t xml:space="preserve">F a l </w:t>
      </w:r>
      <w:proofErr w:type="spellStart"/>
      <w:r w:rsidRPr="001573EF">
        <w:rPr>
          <w:rFonts w:ascii="Georgia" w:hAnsi="Georgia" w:cs="Arial"/>
          <w:bCs/>
          <w:smallCaps/>
          <w:sz w:val="28"/>
          <w:szCs w:val="24"/>
        </w:rPr>
        <w:t>l</w:t>
      </w:r>
      <w:proofErr w:type="spellEnd"/>
      <w:r w:rsidRPr="001573EF">
        <w:rPr>
          <w:rFonts w:ascii="Georgia" w:hAnsi="Georgia" w:cs="Arial"/>
          <w:bCs/>
          <w:smallCaps/>
          <w:sz w:val="28"/>
          <w:szCs w:val="24"/>
        </w:rPr>
        <w:t xml:space="preserve"> a,</w:t>
      </w:r>
    </w:p>
    <w:p w:rsidR="001573EF" w:rsidRPr="00CF3007" w:rsidRDefault="001573EF" w:rsidP="001573E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1573EF" w:rsidRPr="00CF3007" w:rsidRDefault="001573EF" w:rsidP="001573E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lastRenderedPageBreak/>
        <w:t>NEGAR el amparo</w:t>
      </w:r>
      <w:r>
        <w:rPr>
          <w:rFonts w:ascii="Georgia" w:hAnsi="Georgia" w:cs="Arial"/>
          <w:lang w:val="es-CO"/>
        </w:rPr>
        <w:t xml:space="preserve"> constitucional, según lo expuesto</w:t>
      </w:r>
      <w:r w:rsidRPr="001E5B6B">
        <w:rPr>
          <w:rFonts w:ascii="Georgia" w:hAnsi="Georgia" w:cs="Arial"/>
          <w:lang w:val="es-CO"/>
        </w:rPr>
        <w:t>.</w:t>
      </w:r>
    </w:p>
    <w:p w:rsidR="001573EF" w:rsidRPr="00CF3007" w:rsidRDefault="001573EF" w:rsidP="001573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1573EF" w:rsidRPr="00AB4126" w:rsidRDefault="001573EF" w:rsidP="001573E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B4126">
        <w:rPr>
          <w:rFonts w:ascii="Georgia" w:hAnsi="Georgia"/>
        </w:rPr>
        <w:t>ESCANEAR todo el expediente y REMITIR el archivo al correo electrónico suministrado por el actor, previo pago del arancel judicial</w:t>
      </w:r>
      <w:r>
        <w:rPr>
          <w:rFonts w:ascii="Georgia" w:hAnsi="Georgia"/>
        </w:rPr>
        <w:t>.</w:t>
      </w:r>
    </w:p>
    <w:p w:rsidR="001573EF" w:rsidRDefault="001573EF" w:rsidP="001573EF">
      <w:pPr>
        <w:pStyle w:val="Textoindependiente"/>
        <w:tabs>
          <w:tab w:val="clear" w:pos="708"/>
        </w:tabs>
        <w:spacing w:line="360" w:lineRule="auto"/>
        <w:ind w:left="360"/>
        <w:rPr>
          <w:rFonts w:ascii="Georgia" w:hAnsi="Georgia" w:cs="Arial"/>
          <w:szCs w:val="24"/>
        </w:rPr>
      </w:pPr>
    </w:p>
    <w:p w:rsidR="001573EF" w:rsidRPr="001E5B6B" w:rsidRDefault="001573EF" w:rsidP="001573EF">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REMITIR este expediente, a la CC para su eventual revisión, de no ser impugnada.</w:t>
      </w:r>
    </w:p>
    <w:p w:rsidR="001573EF" w:rsidRPr="00CF3007" w:rsidRDefault="001573EF" w:rsidP="001573EF">
      <w:pPr>
        <w:pStyle w:val="Prrafodelista"/>
        <w:widowControl/>
        <w:autoSpaceDE/>
        <w:autoSpaceDN/>
        <w:adjustRightInd/>
        <w:spacing w:line="360" w:lineRule="auto"/>
        <w:ind w:left="360" w:right="51"/>
        <w:contextualSpacing/>
        <w:jc w:val="both"/>
        <w:rPr>
          <w:rFonts w:ascii="Georgia" w:hAnsi="Georgia"/>
          <w:sz w:val="20"/>
        </w:rPr>
      </w:pPr>
    </w:p>
    <w:p w:rsidR="001573EF" w:rsidRPr="001E5B6B" w:rsidRDefault="001573EF" w:rsidP="001573E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1573EF" w:rsidRPr="001E5B6B" w:rsidRDefault="001573EF" w:rsidP="001573EF">
      <w:pPr>
        <w:pStyle w:val="Prrafodelista"/>
        <w:widowControl/>
        <w:autoSpaceDE/>
        <w:autoSpaceDN/>
        <w:adjustRightInd/>
        <w:spacing w:line="360" w:lineRule="auto"/>
        <w:ind w:left="360" w:right="51"/>
        <w:contextualSpacing/>
        <w:jc w:val="both"/>
        <w:rPr>
          <w:rFonts w:ascii="Georgia" w:hAnsi="Georgia"/>
          <w:sz w:val="16"/>
        </w:rPr>
      </w:pPr>
    </w:p>
    <w:p w:rsidR="00626C89" w:rsidRPr="00BA6C08" w:rsidRDefault="00626C89" w:rsidP="00FF5B57">
      <w:pPr>
        <w:pStyle w:val="Prrafodelista"/>
        <w:widowControl/>
        <w:autoSpaceDE/>
        <w:autoSpaceDN/>
        <w:adjustRightInd/>
        <w:spacing w:line="360" w:lineRule="auto"/>
        <w:ind w:left="360" w:right="51"/>
        <w:contextualSpacing/>
        <w:jc w:val="both"/>
        <w:rPr>
          <w:rFonts w:ascii="Georgia" w:hAnsi="Georgia"/>
          <w:sz w:val="12"/>
        </w:rPr>
      </w:pPr>
    </w:p>
    <w:p w:rsidR="00126266" w:rsidRPr="001573EF" w:rsidRDefault="00126266" w:rsidP="00126266">
      <w:pPr>
        <w:pStyle w:val="Textoindependiente"/>
        <w:spacing w:line="360" w:lineRule="auto"/>
        <w:jc w:val="center"/>
        <w:rPr>
          <w:rFonts w:ascii="Georgia" w:hAnsi="Georgia"/>
          <w:smallCaps/>
          <w:sz w:val="28"/>
          <w:szCs w:val="24"/>
          <w:lang w:val="en-US"/>
        </w:rPr>
      </w:pPr>
      <w:proofErr w:type="spellStart"/>
      <w:r w:rsidRPr="001573EF">
        <w:rPr>
          <w:rFonts w:ascii="Georgia" w:hAnsi="Georgia"/>
          <w:smallCaps/>
          <w:sz w:val="28"/>
          <w:szCs w:val="24"/>
          <w:lang w:val="en-US"/>
        </w:rPr>
        <w:t>Notifíquese</w:t>
      </w:r>
      <w:proofErr w:type="spellEnd"/>
      <w:r w:rsidRPr="001573EF">
        <w:rPr>
          <w:rFonts w:ascii="Georgia" w:hAnsi="Georgia"/>
          <w:smallCaps/>
          <w:sz w:val="28"/>
          <w:szCs w:val="24"/>
          <w:lang w:val="en-US"/>
        </w:rPr>
        <w:t>,</w:t>
      </w:r>
    </w:p>
    <w:p w:rsidR="00DA569C" w:rsidRPr="00BA6C08" w:rsidRDefault="00DA569C" w:rsidP="00417DA5">
      <w:pPr>
        <w:pStyle w:val="Textoindependiente"/>
        <w:spacing w:line="360" w:lineRule="auto"/>
        <w:jc w:val="center"/>
        <w:rPr>
          <w:rFonts w:ascii="Georgia" w:hAnsi="Georgia"/>
          <w:sz w:val="22"/>
          <w:szCs w:val="24"/>
          <w:lang w:val="en-US"/>
        </w:rPr>
      </w:pPr>
    </w:p>
    <w:p w:rsidR="003E66CE" w:rsidRPr="00BA6C08" w:rsidRDefault="003E66CE" w:rsidP="00417DA5">
      <w:pPr>
        <w:pStyle w:val="Textoindependiente"/>
        <w:spacing w:line="360" w:lineRule="auto"/>
        <w:jc w:val="center"/>
        <w:rPr>
          <w:rFonts w:ascii="Georgia" w:hAnsi="Georgia"/>
          <w:sz w:val="22"/>
          <w:szCs w:val="24"/>
          <w:lang w:val="en-US"/>
        </w:rPr>
      </w:pPr>
    </w:p>
    <w:p w:rsidR="00B30152" w:rsidRPr="00BA6C08" w:rsidRDefault="00B30152" w:rsidP="00417DA5">
      <w:pPr>
        <w:pStyle w:val="Textoindependiente"/>
        <w:spacing w:line="360" w:lineRule="auto"/>
        <w:jc w:val="center"/>
        <w:rPr>
          <w:rFonts w:ascii="Georgia" w:hAnsi="Georgia"/>
          <w:sz w:val="18"/>
          <w:szCs w:val="24"/>
          <w:lang w:val="en-US"/>
        </w:rPr>
      </w:pPr>
    </w:p>
    <w:p w:rsidR="00951517" w:rsidRPr="00BA6C0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BA6C08">
        <w:rPr>
          <w:rFonts w:ascii="Georgia" w:hAnsi="Georgia" w:cs="Arial"/>
          <w:i/>
          <w:spacing w:val="-3"/>
          <w:w w:val="150"/>
          <w:sz w:val="28"/>
          <w:lang w:val="en-US"/>
        </w:rPr>
        <w:t>D</w:t>
      </w:r>
      <w:r w:rsidRPr="00BA6C08">
        <w:rPr>
          <w:rFonts w:ascii="Georgia" w:hAnsi="Georgia" w:cs="Arial"/>
          <w:i/>
          <w:spacing w:val="-3"/>
          <w:w w:val="150"/>
          <w:sz w:val="18"/>
          <w:szCs w:val="16"/>
          <w:lang w:val="en-US"/>
        </w:rPr>
        <w:t xml:space="preserve">UBERNEY </w:t>
      </w:r>
      <w:r w:rsidRPr="00BA6C08">
        <w:rPr>
          <w:rFonts w:ascii="Georgia" w:hAnsi="Georgia" w:cs="Arial"/>
          <w:i/>
          <w:spacing w:val="-3"/>
          <w:w w:val="150"/>
          <w:sz w:val="28"/>
          <w:lang w:val="en-US"/>
        </w:rPr>
        <w:t>G</w:t>
      </w:r>
      <w:r w:rsidRPr="00BA6C08">
        <w:rPr>
          <w:rFonts w:ascii="Georgia" w:hAnsi="Georgia" w:cs="Arial"/>
          <w:i/>
          <w:spacing w:val="-3"/>
          <w:w w:val="150"/>
          <w:sz w:val="18"/>
          <w:szCs w:val="16"/>
          <w:lang w:val="en-US"/>
        </w:rPr>
        <w:t xml:space="preserve">RISALES </w:t>
      </w:r>
      <w:r w:rsidRPr="00BA6C08">
        <w:rPr>
          <w:rFonts w:ascii="Georgia" w:hAnsi="Georgia" w:cs="Arial"/>
          <w:i/>
          <w:spacing w:val="-3"/>
          <w:w w:val="150"/>
          <w:sz w:val="28"/>
          <w:lang w:val="en-US"/>
        </w:rPr>
        <w:t>H</w:t>
      </w:r>
      <w:r w:rsidRPr="00BA6C08">
        <w:rPr>
          <w:rFonts w:ascii="Georgia" w:hAnsi="Georgia" w:cs="Arial"/>
          <w:i/>
          <w:spacing w:val="-3"/>
          <w:w w:val="150"/>
          <w:sz w:val="18"/>
          <w:szCs w:val="16"/>
          <w:lang w:val="en-US"/>
        </w:rPr>
        <w:t>ERRERA</w:t>
      </w:r>
    </w:p>
    <w:p w:rsidR="00951517" w:rsidRPr="00BA6C0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BA6C08">
        <w:rPr>
          <w:rFonts w:ascii="Georgia" w:hAnsi="Georgia" w:cs="Arial"/>
          <w:i/>
          <w:spacing w:val="-3"/>
          <w:w w:val="150"/>
          <w:sz w:val="28"/>
          <w:lang w:val="en-US"/>
        </w:rPr>
        <w:t>M</w:t>
      </w:r>
      <w:r w:rsidRPr="00BA6C08">
        <w:rPr>
          <w:rFonts w:ascii="Georgia" w:hAnsi="Georgia" w:cs="Arial"/>
          <w:i/>
          <w:spacing w:val="-3"/>
          <w:w w:val="150"/>
          <w:lang w:val="en-US"/>
        </w:rPr>
        <w:t xml:space="preserve"> </w:t>
      </w:r>
      <w:r w:rsidRPr="00BA6C08">
        <w:rPr>
          <w:rFonts w:ascii="Georgia" w:hAnsi="Georgia" w:cs="Arial"/>
          <w:i/>
          <w:spacing w:val="-3"/>
          <w:w w:val="150"/>
          <w:sz w:val="18"/>
          <w:szCs w:val="20"/>
          <w:lang w:val="en-US"/>
        </w:rPr>
        <w:t>A G I S T R A D O</w:t>
      </w:r>
    </w:p>
    <w:p w:rsidR="00C136DB" w:rsidRPr="00BA6C08"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5C4C0F" w:rsidRPr="00BA6C08"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6"/>
          <w:lang w:val="en-US"/>
        </w:rPr>
      </w:pPr>
    </w:p>
    <w:p w:rsidR="005C4C0F" w:rsidRPr="00BA6C08"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951517" w:rsidRPr="00BA6C0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BA6C08">
        <w:rPr>
          <w:rFonts w:ascii="Georgia" w:hAnsi="Georgia"/>
          <w:i/>
          <w:w w:val="150"/>
          <w:sz w:val="28"/>
          <w:szCs w:val="18"/>
          <w:lang w:val="en-US"/>
        </w:rPr>
        <w:t>E</w:t>
      </w:r>
      <w:r w:rsidRPr="00BA6C08">
        <w:rPr>
          <w:rFonts w:ascii="Georgia" w:hAnsi="Georgia"/>
          <w:i/>
          <w:w w:val="150"/>
          <w:sz w:val="18"/>
          <w:szCs w:val="18"/>
          <w:lang w:val="en-US"/>
        </w:rPr>
        <w:t>DDER</w:t>
      </w:r>
      <w:r w:rsidRPr="00BA6C08">
        <w:rPr>
          <w:rFonts w:ascii="Georgia" w:hAnsi="Georgia"/>
          <w:i/>
          <w:w w:val="150"/>
          <w:sz w:val="18"/>
          <w:lang w:val="en-US"/>
        </w:rPr>
        <w:t xml:space="preserve"> </w:t>
      </w:r>
      <w:r w:rsidRPr="00BA6C08">
        <w:rPr>
          <w:rFonts w:ascii="Georgia" w:hAnsi="Georgia"/>
          <w:i/>
          <w:w w:val="150"/>
          <w:sz w:val="28"/>
          <w:lang w:val="en-US"/>
        </w:rPr>
        <w:t>J</w:t>
      </w:r>
      <w:r w:rsidRPr="00BA6C08">
        <w:rPr>
          <w:rFonts w:ascii="Georgia" w:hAnsi="Georgia"/>
          <w:i/>
          <w:w w:val="150"/>
          <w:sz w:val="18"/>
          <w:szCs w:val="18"/>
          <w:lang w:val="en-US"/>
        </w:rPr>
        <w:t xml:space="preserve">IMMY </w:t>
      </w:r>
      <w:r w:rsidRPr="00BA6C08">
        <w:rPr>
          <w:rFonts w:ascii="Georgia" w:hAnsi="Georgia"/>
          <w:i/>
          <w:w w:val="150"/>
          <w:sz w:val="28"/>
          <w:lang w:val="en-US"/>
        </w:rPr>
        <w:t>S</w:t>
      </w:r>
      <w:r w:rsidRPr="00BA6C08">
        <w:rPr>
          <w:rFonts w:ascii="Georgia" w:hAnsi="Georgia"/>
          <w:i/>
          <w:w w:val="150"/>
          <w:sz w:val="18"/>
          <w:szCs w:val="18"/>
          <w:lang w:val="en-US"/>
        </w:rPr>
        <w:t xml:space="preserve">ÁNCHEZ </w:t>
      </w:r>
      <w:r w:rsidRPr="00BA6C08">
        <w:rPr>
          <w:rFonts w:ascii="Georgia" w:hAnsi="Georgia"/>
          <w:i/>
          <w:w w:val="150"/>
          <w:sz w:val="28"/>
          <w:szCs w:val="18"/>
          <w:lang w:val="en-US"/>
        </w:rPr>
        <w:t>C.</w:t>
      </w:r>
      <w:r w:rsidRPr="00BA6C08">
        <w:rPr>
          <w:rFonts w:ascii="Georgia" w:hAnsi="Georgia"/>
          <w:i/>
          <w:w w:val="150"/>
          <w:sz w:val="28"/>
          <w:szCs w:val="18"/>
          <w:lang w:val="en-US"/>
        </w:rPr>
        <w:tab/>
      </w:r>
      <w:r w:rsidRPr="00BA6C08">
        <w:rPr>
          <w:rFonts w:ascii="Georgia" w:hAnsi="Georgia"/>
          <w:i/>
          <w:w w:val="150"/>
          <w:sz w:val="28"/>
          <w:szCs w:val="18"/>
          <w:lang w:val="en-US"/>
        </w:rPr>
        <w:tab/>
      </w:r>
      <w:r w:rsidRPr="00BA6C08">
        <w:rPr>
          <w:rFonts w:ascii="Georgia" w:hAnsi="Georgia" w:cs="Arial"/>
          <w:i/>
          <w:spacing w:val="-3"/>
          <w:w w:val="150"/>
          <w:sz w:val="28"/>
          <w:szCs w:val="18"/>
          <w:lang w:val="en-US"/>
        </w:rPr>
        <w:t>J</w:t>
      </w:r>
      <w:r w:rsidRPr="00BA6C08">
        <w:rPr>
          <w:rFonts w:ascii="Georgia" w:hAnsi="Georgia" w:cs="Arial"/>
          <w:i/>
          <w:spacing w:val="-3"/>
          <w:w w:val="150"/>
          <w:sz w:val="18"/>
          <w:szCs w:val="18"/>
          <w:lang w:val="en-US"/>
        </w:rPr>
        <w:t xml:space="preserve">AIME </w:t>
      </w:r>
      <w:r w:rsidRPr="00BA6C08">
        <w:rPr>
          <w:rFonts w:ascii="Georgia" w:hAnsi="Georgia" w:cs="Arial"/>
          <w:i/>
          <w:spacing w:val="-3"/>
          <w:w w:val="150"/>
          <w:sz w:val="28"/>
          <w:szCs w:val="18"/>
          <w:lang w:val="en-US"/>
        </w:rPr>
        <w:t>A</w:t>
      </w:r>
      <w:r w:rsidRPr="00BA6C08">
        <w:rPr>
          <w:rFonts w:ascii="Georgia" w:hAnsi="Georgia"/>
          <w:i/>
          <w:w w:val="150"/>
          <w:sz w:val="18"/>
          <w:szCs w:val="18"/>
          <w:lang w:val="en-US"/>
        </w:rPr>
        <w:t xml:space="preserve">LBERTO </w:t>
      </w:r>
      <w:r w:rsidRPr="00BA6C08">
        <w:rPr>
          <w:rFonts w:ascii="Georgia" w:hAnsi="Georgia" w:cs="Arial"/>
          <w:i/>
          <w:spacing w:val="-3"/>
          <w:w w:val="150"/>
          <w:sz w:val="28"/>
          <w:szCs w:val="18"/>
          <w:lang w:val="en-US"/>
        </w:rPr>
        <w:t>S</w:t>
      </w:r>
      <w:r w:rsidRPr="00BA6C08">
        <w:rPr>
          <w:rFonts w:ascii="Georgia" w:hAnsi="Georgia" w:cs="Arial"/>
          <w:i/>
          <w:spacing w:val="-3"/>
          <w:w w:val="150"/>
          <w:sz w:val="18"/>
          <w:szCs w:val="16"/>
          <w:lang w:val="en-US"/>
        </w:rPr>
        <w:t xml:space="preserve">ARAZA </w:t>
      </w:r>
      <w:r w:rsidRPr="00BA6C08">
        <w:rPr>
          <w:rFonts w:ascii="Georgia" w:hAnsi="Georgia" w:cs="Arial"/>
          <w:i/>
          <w:spacing w:val="-3"/>
          <w:w w:val="150"/>
          <w:sz w:val="28"/>
          <w:szCs w:val="18"/>
          <w:lang w:val="en-US"/>
        </w:rPr>
        <w:t>N.</w:t>
      </w:r>
    </w:p>
    <w:p w:rsidR="00417DA5" w:rsidRPr="00BA6C08"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BA6C08">
        <w:rPr>
          <w:rFonts w:ascii="Georgia" w:hAnsi="Georgia" w:cs="Arial"/>
          <w:i/>
          <w:w w:val="150"/>
          <w:sz w:val="28"/>
          <w:lang w:val="en-US"/>
        </w:rPr>
        <w:tab/>
      </w:r>
      <w:r w:rsidRPr="00BA6C08">
        <w:rPr>
          <w:rFonts w:ascii="Georgia" w:hAnsi="Georgia" w:cs="Arial"/>
          <w:i/>
          <w:w w:val="150"/>
          <w:sz w:val="28"/>
          <w:lang w:val="en-GB"/>
        </w:rPr>
        <w:t>M</w:t>
      </w:r>
      <w:r w:rsidRPr="00BA6C08">
        <w:rPr>
          <w:rFonts w:ascii="Georgia" w:hAnsi="Georgia" w:cs="Arial"/>
          <w:i/>
          <w:w w:val="150"/>
          <w:sz w:val="18"/>
          <w:lang w:val="en-GB"/>
        </w:rPr>
        <w:t xml:space="preserve"> A G I S T R A D O </w:t>
      </w:r>
      <w:r w:rsidRPr="00BA6C08">
        <w:rPr>
          <w:rFonts w:ascii="Georgia" w:hAnsi="Georgia" w:cs="Arial"/>
          <w:i/>
          <w:w w:val="150"/>
          <w:sz w:val="18"/>
          <w:lang w:val="en-GB"/>
        </w:rPr>
        <w:tab/>
      </w:r>
      <w:r w:rsidRPr="00BA6C08">
        <w:rPr>
          <w:rFonts w:ascii="Georgia" w:hAnsi="Georgia" w:cs="Arial"/>
          <w:i/>
          <w:w w:val="150"/>
          <w:sz w:val="18"/>
          <w:lang w:val="en-GB"/>
        </w:rPr>
        <w:tab/>
      </w:r>
      <w:r w:rsidRPr="00BA6C08">
        <w:rPr>
          <w:rFonts w:ascii="Georgia" w:hAnsi="Georgia" w:cs="Arial"/>
          <w:i/>
          <w:w w:val="150"/>
          <w:sz w:val="18"/>
          <w:lang w:val="en-GB"/>
        </w:rPr>
        <w:tab/>
      </w:r>
      <w:r w:rsidRPr="00BA6C08">
        <w:rPr>
          <w:rFonts w:ascii="Georgia" w:hAnsi="Georgia" w:cs="Arial"/>
          <w:i/>
          <w:w w:val="150"/>
          <w:sz w:val="18"/>
          <w:lang w:val="en-GB"/>
        </w:rPr>
        <w:tab/>
      </w:r>
      <w:r w:rsidRPr="00BA6C08">
        <w:rPr>
          <w:rFonts w:ascii="Georgia" w:hAnsi="Georgia" w:cs="Arial"/>
          <w:i/>
          <w:w w:val="150"/>
          <w:sz w:val="28"/>
          <w:lang w:val="en-GB"/>
        </w:rPr>
        <w:t>M</w:t>
      </w:r>
      <w:r w:rsidRPr="00BA6C08">
        <w:rPr>
          <w:rFonts w:ascii="Georgia" w:hAnsi="Georgia" w:cs="Arial"/>
          <w:i/>
          <w:w w:val="150"/>
          <w:sz w:val="18"/>
          <w:lang w:val="en-GB"/>
        </w:rPr>
        <w:t xml:space="preserve"> A G I S T R A D O</w:t>
      </w:r>
    </w:p>
    <w:p w:rsidR="00E606C4" w:rsidRPr="00BA6C08" w:rsidRDefault="00445605" w:rsidP="005B4A1B">
      <w:pPr>
        <w:pStyle w:val="Textoindependiente"/>
        <w:spacing w:line="360" w:lineRule="auto"/>
        <w:jc w:val="right"/>
        <w:rPr>
          <w:rFonts w:ascii="Georgia" w:hAnsi="Georgia"/>
          <w:w w:val="150"/>
          <w:sz w:val="8"/>
          <w:szCs w:val="10"/>
          <w:lang w:val="en-US"/>
        </w:rPr>
      </w:pPr>
      <w:r w:rsidRPr="00BA6C08">
        <w:rPr>
          <w:rFonts w:ascii="Georgia" w:hAnsi="Georgia"/>
          <w:w w:val="150"/>
          <w:sz w:val="8"/>
          <w:szCs w:val="10"/>
          <w:lang w:val="en-US"/>
        </w:rPr>
        <w:t>D</w:t>
      </w:r>
      <w:r w:rsidR="00E606C4" w:rsidRPr="00BA6C08">
        <w:rPr>
          <w:rFonts w:ascii="Georgia" w:hAnsi="Georgia"/>
          <w:w w:val="150"/>
          <w:sz w:val="8"/>
          <w:szCs w:val="10"/>
          <w:lang w:val="en-US"/>
        </w:rPr>
        <w:t>GH/</w:t>
      </w:r>
      <w:r w:rsidR="005C4C0F" w:rsidRPr="00BA6C08">
        <w:rPr>
          <w:rFonts w:ascii="Georgia" w:hAnsi="Georgia"/>
          <w:w w:val="150"/>
          <w:sz w:val="8"/>
          <w:szCs w:val="10"/>
          <w:lang w:val="en-US"/>
        </w:rPr>
        <w:t>ODCD/</w:t>
      </w:r>
      <w:r w:rsidR="00B46294">
        <w:rPr>
          <w:rFonts w:ascii="Georgia" w:hAnsi="Georgia"/>
          <w:w w:val="150"/>
          <w:sz w:val="8"/>
          <w:szCs w:val="10"/>
          <w:lang w:val="en-US"/>
        </w:rPr>
        <w:t>2018</w:t>
      </w:r>
    </w:p>
    <w:p w:rsidR="00C87D22" w:rsidRPr="00BA6C08" w:rsidRDefault="00C87D22">
      <w:pPr>
        <w:widowControl/>
        <w:autoSpaceDE/>
        <w:autoSpaceDN/>
        <w:adjustRightInd/>
        <w:rPr>
          <w:rFonts w:ascii="Georgia" w:hAnsi="Georgia" w:cs="Times New Roman"/>
          <w:spacing w:val="-3"/>
          <w:w w:val="150"/>
          <w:sz w:val="8"/>
          <w:szCs w:val="10"/>
          <w:lang w:val="en-US"/>
        </w:rPr>
      </w:pPr>
    </w:p>
    <w:sectPr w:rsidR="00C87D22" w:rsidRPr="00BA6C08" w:rsidSect="00D21261">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17" w:rsidRDefault="004E3317" w:rsidP="0099045D">
      <w:r>
        <w:separator/>
      </w:r>
    </w:p>
  </w:endnote>
  <w:endnote w:type="continuationSeparator" w:id="0">
    <w:p w:rsidR="004E3317" w:rsidRDefault="004E33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1E6F8F" w:rsidRDefault="004603C3"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4603C3" w:rsidRPr="001573EF" w:rsidRDefault="004603C3" w:rsidP="0013771A">
    <w:pPr>
      <w:pStyle w:val="Piedepgina"/>
      <w:spacing w:line="360" w:lineRule="auto"/>
      <w:jc w:val="right"/>
      <w:rPr>
        <w:rFonts w:ascii="Georgia" w:hAnsi="Georgia" w:cs="Arial"/>
        <w:spacing w:val="20"/>
        <w:w w:val="200"/>
        <w:sz w:val="14"/>
        <w:szCs w:val="10"/>
        <w:lang w:val="es-CO"/>
      </w:rPr>
    </w:pPr>
  </w:p>
  <w:p w:rsidR="004603C3" w:rsidRPr="001573EF" w:rsidRDefault="004603C3" w:rsidP="0013771A">
    <w:pPr>
      <w:pStyle w:val="Piedepgina"/>
      <w:spacing w:line="360" w:lineRule="auto"/>
      <w:jc w:val="right"/>
      <w:rPr>
        <w:rFonts w:ascii="Georgia" w:hAnsi="Georgia" w:cs="Arial"/>
        <w:spacing w:val="20"/>
        <w:w w:val="200"/>
        <w:sz w:val="10"/>
        <w:szCs w:val="10"/>
        <w:lang w:val="es-CO"/>
      </w:rPr>
    </w:pPr>
    <w:r w:rsidRPr="001573EF">
      <w:rPr>
        <w:rFonts w:ascii="Georgia" w:hAnsi="Georgia" w:cs="Arial"/>
        <w:spacing w:val="20"/>
        <w:w w:val="200"/>
        <w:sz w:val="14"/>
        <w:szCs w:val="10"/>
        <w:lang w:val="es-CO"/>
      </w:rPr>
      <w:t>T</w:t>
    </w:r>
    <w:r w:rsidRPr="001573EF">
      <w:rPr>
        <w:rFonts w:ascii="Georgia" w:hAnsi="Georgia" w:cs="Arial"/>
        <w:spacing w:val="20"/>
        <w:w w:val="200"/>
        <w:sz w:val="10"/>
        <w:szCs w:val="10"/>
        <w:lang w:val="es-CO"/>
      </w:rPr>
      <w:t xml:space="preserve">RIBUNAL </w:t>
    </w:r>
    <w:r w:rsidRPr="001573EF">
      <w:rPr>
        <w:rFonts w:ascii="Georgia" w:hAnsi="Georgia" w:cs="Arial"/>
        <w:spacing w:val="20"/>
        <w:w w:val="200"/>
        <w:sz w:val="14"/>
        <w:szCs w:val="10"/>
        <w:lang w:val="es-CO"/>
      </w:rPr>
      <w:t>S</w:t>
    </w:r>
    <w:r w:rsidRPr="001573EF">
      <w:rPr>
        <w:rFonts w:ascii="Georgia" w:hAnsi="Georgia" w:cs="Arial"/>
        <w:spacing w:val="20"/>
        <w:w w:val="200"/>
        <w:sz w:val="10"/>
        <w:szCs w:val="10"/>
        <w:lang w:val="es-CO"/>
      </w:rPr>
      <w:t xml:space="preserve">UPERIOR DE </w:t>
    </w:r>
    <w:r w:rsidRPr="001573EF">
      <w:rPr>
        <w:rFonts w:ascii="Georgia" w:hAnsi="Georgia" w:cs="Arial"/>
        <w:spacing w:val="20"/>
        <w:w w:val="200"/>
        <w:sz w:val="14"/>
        <w:szCs w:val="10"/>
        <w:lang w:val="es-CO"/>
      </w:rPr>
      <w:t>P</w:t>
    </w:r>
    <w:r w:rsidRPr="001573EF">
      <w:rPr>
        <w:rFonts w:ascii="Georgia" w:hAnsi="Georgia" w:cs="Arial"/>
        <w:spacing w:val="20"/>
        <w:w w:val="200"/>
        <w:sz w:val="10"/>
        <w:szCs w:val="10"/>
        <w:lang w:val="es-CO"/>
      </w:rPr>
      <w:t>EREIRA</w:t>
    </w:r>
  </w:p>
  <w:p w:rsidR="004603C3" w:rsidRPr="001573EF" w:rsidRDefault="004603C3" w:rsidP="0013771A">
    <w:pPr>
      <w:pStyle w:val="Piedepgina"/>
      <w:jc w:val="right"/>
      <w:rPr>
        <w:rFonts w:ascii="Georgia" w:hAnsi="Georgia"/>
        <w:lang w:val="es-CO"/>
      </w:rPr>
    </w:pPr>
    <w:r w:rsidRPr="001573EF">
      <w:rPr>
        <w:rFonts w:ascii="Georgia" w:hAnsi="Georgia" w:cs="Arial"/>
        <w:spacing w:val="20"/>
        <w:w w:val="200"/>
        <w:sz w:val="10"/>
        <w:szCs w:val="10"/>
        <w:lang w:val="es-CO"/>
      </w:rPr>
      <w:t xml:space="preserve">MP </w:t>
    </w:r>
    <w:r w:rsidRPr="001573EF">
      <w:rPr>
        <w:rFonts w:ascii="Georgia" w:hAnsi="Georgia" w:cs="Arial"/>
        <w:spacing w:val="20"/>
        <w:w w:val="200"/>
        <w:sz w:val="12"/>
        <w:szCs w:val="10"/>
        <w:lang w:val="es-CO"/>
      </w:rPr>
      <w:t>D</w:t>
    </w:r>
    <w:r w:rsidRPr="001573EF">
      <w:rPr>
        <w:rFonts w:ascii="Georgia" w:hAnsi="Georgia" w:cs="Arial"/>
        <w:spacing w:val="20"/>
        <w:w w:val="200"/>
        <w:sz w:val="8"/>
        <w:szCs w:val="10"/>
        <w:lang w:val="es-CO"/>
      </w:rPr>
      <w:t>UBERNEY</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G</w:t>
    </w:r>
    <w:r w:rsidRPr="001573EF">
      <w:rPr>
        <w:rFonts w:ascii="Georgia" w:hAnsi="Georgia" w:cs="Arial"/>
        <w:spacing w:val="20"/>
        <w:w w:val="200"/>
        <w:sz w:val="8"/>
        <w:szCs w:val="10"/>
        <w:lang w:val="es-CO"/>
      </w:rPr>
      <w:t>RISALES</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H</w:t>
    </w:r>
    <w:r w:rsidRPr="001573E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17" w:rsidRDefault="004E3317" w:rsidP="0099045D">
      <w:r>
        <w:separator/>
      </w:r>
    </w:p>
  </w:footnote>
  <w:footnote w:type="continuationSeparator" w:id="0">
    <w:p w:rsidR="004E3317" w:rsidRDefault="004E3317" w:rsidP="0099045D">
      <w:r>
        <w:continuationSeparator/>
      </w:r>
    </w:p>
  </w:footnote>
  <w:footnote w:id="1">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QUINCHE R., Manuel F. Vías de hecho, acción de tutela contra providencias, Editorial Temis SA, Bogotá, 2013, p.103.</w:t>
      </w:r>
    </w:p>
  </w:footnote>
  <w:footnote w:id="2">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QUIROGA N., Édgar A. Tutela contra decisiones judiciales, Universidad Santo Tomás y editorial Ibáñez, Bogotá DC, 2014, p.83.</w:t>
      </w:r>
    </w:p>
  </w:footnote>
  <w:footnote w:id="3">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CC. T-917 de 2011.</w:t>
      </w:r>
    </w:p>
  </w:footnote>
  <w:footnote w:id="4">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lang w:val="es-MX"/>
        </w:rPr>
        <w:t xml:space="preserve"> CC. C-590 de 2005.</w:t>
      </w:r>
    </w:p>
  </w:footnote>
  <w:footnote w:id="5">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lang w:val="es-MX"/>
        </w:rPr>
        <w:t xml:space="preserve"> CC. </w:t>
      </w:r>
      <w:r w:rsidRPr="004700FA">
        <w:rPr>
          <w:rFonts w:ascii="Georgia" w:hAnsi="Georgia"/>
          <w:bCs/>
          <w:sz w:val="18"/>
        </w:rPr>
        <w:t>SU-222 de 2016</w:t>
      </w:r>
      <w:r w:rsidRPr="004700FA">
        <w:rPr>
          <w:rFonts w:ascii="Georgia" w:hAnsi="Georgia"/>
          <w:sz w:val="18"/>
          <w:lang w:val="es-MX"/>
        </w:rPr>
        <w:t>.</w:t>
      </w:r>
    </w:p>
  </w:footnote>
  <w:footnote w:id="6">
    <w:p w:rsidR="001E6F8F" w:rsidRPr="004700FA" w:rsidRDefault="001E6F8F" w:rsidP="001E6F8F">
      <w:pPr>
        <w:pStyle w:val="Textonotapie"/>
        <w:rPr>
          <w:rFonts w:ascii="Georgia" w:hAnsi="Georgia"/>
          <w:b/>
          <w:bCs/>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bCs/>
          <w:sz w:val="18"/>
          <w:lang w:val="es-ES_tradnl"/>
        </w:rPr>
        <w:t>CC. T-002 de 2018 y T-137 de 2017.</w:t>
      </w:r>
    </w:p>
  </w:footnote>
  <w:footnote w:id="7">
    <w:p w:rsidR="001E6F8F" w:rsidRPr="004700FA" w:rsidRDefault="001E6F8F" w:rsidP="001E6F8F">
      <w:pPr>
        <w:pStyle w:val="Textonotapie"/>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CC. T-307 de 2015.</w:t>
      </w:r>
    </w:p>
  </w:footnote>
  <w:footnote w:id="8">
    <w:p w:rsidR="001E6F8F" w:rsidRPr="004700FA" w:rsidRDefault="001E6F8F" w:rsidP="001E6F8F">
      <w:pPr>
        <w:pStyle w:val="Textonotapie"/>
        <w:jc w:val="both"/>
        <w:rPr>
          <w:rFonts w:ascii="Georgia" w:hAnsi="Georgia"/>
          <w:sz w:val="18"/>
        </w:rPr>
      </w:pPr>
      <w:r w:rsidRPr="004700FA">
        <w:rPr>
          <w:rFonts w:ascii="Georgia" w:hAnsi="Georgia"/>
          <w:sz w:val="18"/>
          <w:vertAlign w:val="superscript"/>
        </w:rPr>
        <w:footnoteRef/>
      </w:r>
      <w:r w:rsidRPr="004700FA">
        <w:rPr>
          <w:rFonts w:ascii="Georgia" w:hAnsi="Georgia"/>
          <w:sz w:val="18"/>
        </w:rPr>
        <w:t xml:space="preserve"> ESCUELA JUDICIAL RODRIGO LARA BONILLA. </w:t>
      </w:r>
      <w:r w:rsidRPr="004700FA">
        <w:rPr>
          <w:rFonts w:ascii="Georgia" w:hAnsi="Georgia"/>
          <w:sz w:val="18"/>
          <w:lang w:val="es-CO"/>
        </w:rPr>
        <w:t xml:space="preserve">La acción de tutela en el ordenamiento constitucional colombiano, Universidad Nacional de Colombia, Catalina Botero Marino, </w:t>
      </w:r>
      <w:proofErr w:type="spellStart"/>
      <w:r w:rsidRPr="004700FA">
        <w:rPr>
          <w:rFonts w:ascii="Georgia" w:hAnsi="Georgia"/>
          <w:sz w:val="18"/>
          <w:lang w:val="es-CO"/>
        </w:rPr>
        <w:t>Ediprime</w:t>
      </w:r>
      <w:proofErr w:type="spellEnd"/>
      <w:r w:rsidRPr="004700FA">
        <w:rPr>
          <w:rFonts w:ascii="Georgia" w:hAnsi="Georgia"/>
          <w:sz w:val="18"/>
          <w:lang w:val="es-CO"/>
        </w:rPr>
        <w:t xml:space="preserve"> Ltda., 2006, p.61-75.</w:t>
      </w:r>
    </w:p>
  </w:footnote>
  <w:footnote w:id="9">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QUINCHE R., Manuel F. La acción de tutela, el amparo en Colombia, Bogotá DC, 2011, p.233-285.</w:t>
      </w:r>
    </w:p>
  </w:footnote>
  <w:footnote w:id="10">
    <w:p w:rsidR="001E6F8F" w:rsidRPr="004700FA" w:rsidRDefault="001E6F8F" w:rsidP="001E6F8F">
      <w:pPr>
        <w:pStyle w:val="Textonotapie"/>
        <w:jc w:val="both"/>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CO"/>
        </w:rPr>
        <w:t>CC. T-024 de 2017.</w:t>
      </w:r>
    </w:p>
  </w:footnote>
  <w:footnote w:id="11">
    <w:p w:rsidR="001E6F8F" w:rsidRPr="004700FA" w:rsidRDefault="001E6F8F" w:rsidP="001E6F8F">
      <w:pPr>
        <w:pStyle w:val="Textonotapie"/>
        <w:jc w:val="both"/>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CO"/>
        </w:rPr>
        <w:t>CC. T-034 de 2017.</w:t>
      </w:r>
    </w:p>
  </w:footnote>
  <w:footnote w:id="12">
    <w:p w:rsidR="001E6F8F" w:rsidRPr="004700FA" w:rsidRDefault="001E6F8F" w:rsidP="001E6F8F">
      <w:pPr>
        <w:pStyle w:val="Textonotapie"/>
        <w:jc w:val="both"/>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CO"/>
        </w:rPr>
        <w:t xml:space="preserve">QUINCHE R., Manuel F. Vías de hecho. Acción de tutela contra providencias judiciales. Octava edición, Editorial Temis, Bogotá, 2013, p.128.   </w:t>
      </w:r>
    </w:p>
  </w:footnote>
  <w:footnote w:id="13">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 xml:space="preserve">CC.  T-1180 de 2001, también las </w:t>
      </w:r>
      <w:r w:rsidRPr="004700FA">
        <w:rPr>
          <w:rFonts w:ascii="Georgia" w:hAnsi="Georgia"/>
          <w:sz w:val="18"/>
        </w:rPr>
        <w:t>SU-159 de 2002, T-327 de 2011 y T-352 de 2012</w:t>
      </w:r>
      <w:r w:rsidRPr="004700FA">
        <w:rPr>
          <w:rFonts w:ascii="Georgia" w:hAnsi="Georgia"/>
          <w:sz w:val="18"/>
          <w:lang w:val="es-MX"/>
        </w:rPr>
        <w:t>.</w:t>
      </w:r>
    </w:p>
  </w:footnote>
  <w:footnote w:id="14">
    <w:p w:rsidR="001E6F8F" w:rsidRPr="004700FA" w:rsidRDefault="001E6F8F" w:rsidP="001E6F8F">
      <w:pPr>
        <w:pStyle w:val="Textonotapie"/>
        <w:jc w:val="both"/>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CO"/>
        </w:rPr>
        <w:t>CC. T-086 de 2017, T-352 de 2012  y T-429 de 2011.</w:t>
      </w:r>
    </w:p>
  </w:footnote>
  <w:footnote w:id="15">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lang w:val="es-MX"/>
        </w:rPr>
        <w:t xml:space="preserve"> CC. T-231 de 1994.</w:t>
      </w:r>
    </w:p>
  </w:footnote>
  <w:footnote w:id="16">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CC. T-831 de 2012.</w:t>
      </w:r>
    </w:p>
  </w:footnote>
  <w:footnote w:id="17">
    <w:p w:rsidR="001E6F8F" w:rsidRPr="004700FA" w:rsidRDefault="001E6F8F" w:rsidP="001E6F8F">
      <w:pPr>
        <w:pStyle w:val="Textonotapie"/>
        <w:jc w:val="both"/>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QUINCHE R., Manuel F. La acción de tutela, el amparo en Colombia, Bogotá DC, 2011, p.268.</w:t>
      </w:r>
    </w:p>
  </w:footnote>
  <w:footnote w:id="18">
    <w:p w:rsidR="001E6F8F" w:rsidRPr="004700FA" w:rsidRDefault="001E6F8F" w:rsidP="001E6F8F">
      <w:pPr>
        <w:pStyle w:val="Textonotapie"/>
        <w:jc w:val="both"/>
        <w:rPr>
          <w:rFonts w:ascii="Georgia" w:hAnsi="Georgia"/>
          <w:sz w:val="18"/>
        </w:rPr>
      </w:pPr>
      <w:r w:rsidRPr="004700FA">
        <w:rPr>
          <w:rFonts w:ascii="Georgia" w:hAnsi="Georgia"/>
          <w:sz w:val="18"/>
          <w:vertAlign w:val="superscript"/>
        </w:rPr>
        <w:footnoteRef/>
      </w:r>
      <w:r w:rsidRPr="004700FA">
        <w:rPr>
          <w:rFonts w:ascii="Georgia" w:hAnsi="Georgia"/>
          <w:sz w:val="18"/>
          <w:lang w:val="es-CO"/>
        </w:rPr>
        <w:t xml:space="preserve"> </w:t>
      </w:r>
      <w:r w:rsidRPr="004700FA">
        <w:rPr>
          <w:rFonts w:ascii="Georgia" w:hAnsi="Georgia"/>
          <w:sz w:val="18"/>
          <w:lang w:val="es-MX"/>
        </w:rPr>
        <w:t>CC</w:t>
      </w:r>
      <w:r w:rsidRPr="004700FA">
        <w:rPr>
          <w:rFonts w:ascii="Georgia" w:hAnsi="Georgia"/>
          <w:sz w:val="18"/>
          <w:lang w:val="es-CO"/>
        </w:rPr>
        <w:t>. T-573 de 1997.</w:t>
      </w:r>
    </w:p>
  </w:footnote>
  <w:footnote w:id="19">
    <w:p w:rsidR="001E6F8F" w:rsidRPr="004700FA" w:rsidRDefault="001E6F8F" w:rsidP="001E6F8F">
      <w:pPr>
        <w:pStyle w:val="Textonotapie"/>
        <w:jc w:val="both"/>
        <w:rPr>
          <w:rFonts w:ascii="Georgia" w:hAnsi="Georgia"/>
          <w:sz w:val="18"/>
        </w:rPr>
      </w:pPr>
      <w:r w:rsidRPr="004700FA">
        <w:rPr>
          <w:rFonts w:ascii="Georgia" w:hAnsi="Georgia"/>
          <w:sz w:val="18"/>
          <w:vertAlign w:val="superscript"/>
        </w:rPr>
        <w:footnoteRef/>
      </w:r>
      <w:r w:rsidRPr="004700FA">
        <w:rPr>
          <w:rFonts w:ascii="Georgia" w:hAnsi="Georgia"/>
          <w:sz w:val="18"/>
          <w:lang w:val="es-CO"/>
        </w:rPr>
        <w:t xml:space="preserve"> </w:t>
      </w:r>
      <w:r w:rsidRPr="004700FA">
        <w:rPr>
          <w:rFonts w:ascii="Georgia" w:hAnsi="Georgia"/>
          <w:sz w:val="18"/>
          <w:lang w:val="es-MX"/>
        </w:rPr>
        <w:t>CC</w:t>
      </w:r>
      <w:r w:rsidRPr="004700FA">
        <w:rPr>
          <w:rFonts w:ascii="Georgia" w:hAnsi="Georgia"/>
          <w:sz w:val="18"/>
          <w:lang w:val="es-CO"/>
        </w:rPr>
        <w:t>. T-567 de 1998.</w:t>
      </w:r>
    </w:p>
  </w:footnote>
  <w:footnote w:id="20">
    <w:p w:rsidR="001E6F8F" w:rsidRPr="004700FA" w:rsidRDefault="001E6F8F" w:rsidP="001E6F8F">
      <w:pPr>
        <w:pStyle w:val="Textonotapie"/>
        <w:jc w:val="both"/>
        <w:rPr>
          <w:rFonts w:ascii="Georgia" w:hAnsi="Georgia"/>
          <w:sz w:val="18"/>
        </w:rPr>
      </w:pPr>
      <w:r w:rsidRPr="004700FA">
        <w:rPr>
          <w:rFonts w:ascii="Georgia" w:hAnsi="Georgia"/>
          <w:sz w:val="18"/>
          <w:vertAlign w:val="superscript"/>
        </w:rPr>
        <w:footnoteRef/>
      </w:r>
      <w:r w:rsidRPr="004700FA">
        <w:rPr>
          <w:rFonts w:ascii="Georgia" w:hAnsi="Georgia"/>
          <w:sz w:val="18"/>
          <w:lang w:val="es-CO"/>
        </w:rPr>
        <w:t xml:space="preserve"> </w:t>
      </w:r>
      <w:r w:rsidRPr="004700FA">
        <w:rPr>
          <w:rFonts w:ascii="Georgia" w:hAnsi="Georgia"/>
          <w:sz w:val="18"/>
          <w:lang w:val="es-MX"/>
        </w:rPr>
        <w:t>CC</w:t>
      </w:r>
      <w:r w:rsidRPr="004700FA">
        <w:rPr>
          <w:rFonts w:ascii="Georgia" w:hAnsi="Georgia"/>
          <w:sz w:val="18"/>
          <w:lang w:val="es-CO"/>
        </w:rPr>
        <w:t>. T-001 de 1999.</w:t>
      </w:r>
    </w:p>
  </w:footnote>
  <w:footnote w:id="21">
    <w:p w:rsidR="001E6F8F" w:rsidRPr="004700FA" w:rsidRDefault="001E6F8F" w:rsidP="001E6F8F">
      <w:pPr>
        <w:pStyle w:val="Textonotapie"/>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CC. SU-949 de 2014 y T-192 de 2015.</w:t>
      </w:r>
    </w:p>
  </w:footnote>
  <w:footnote w:id="22">
    <w:p w:rsidR="001E6F8F" w:rsidRPr="004700FA" w:rsidRDefault="001E6F8F" w:rsidP="001E6F8F">
      <w:pPr>
        <w:pStyle w:val="Textonotapie"/>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MX"/>
        </w:rPr>
        <w:t>CC. SU-949 de 2014.</w:t>
      </w:r>
      <w:r w:rsidRPr="004700FA">
        <w:rPr>
          <w:rFonts w:ascii="Georgia" w:hAnsi="Georgia"/>
          <w:sz w:val="18"/>
          <w:lang w:val="es-CO"/>
        </w:rPr>
        <w:t xml:space="preserve"> </w:t>
      </w:r>
    </w:p>
  </w:footnote>
  <w:footnote w:id="23">
    <w:p w:rsidR="001E6F8F" w:rsidRPr="004700FA" w:rsidRDefault="001E6F8F" w:rsidP="001E6F8F">
      <w:pPr>
        <w:pStyle w:val="Textonotapie"/>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CC. </w:t>
      </w:r>
      <w:r w:rsidRPr="004700FA">
        <w:rPr>
          <w:rFonts w:ascii="Georgia" w:hAnsi="Georgia"/>
          <w:bCs/>
          <w:sz w:val="18"/>
          <w:lang w:val="es-MX"/>
        </w:rPr>
        <w:t>SU-050 de 2017, T-233 de 2017, T-235 de 2017 y T-002 de 2018.</w:t>
      </w:r>
    </w:p>
  </w:footnote>
  <w:footnote w:id="24">
    <w:p w:rsidR="00E67D32" w:rsidRPr="004700FA" w:rsidRDefault="00E67D32" w:rsidP="00E67D32">
      <w:pPr>
        <w:pStyle w:val="Textonotapie"/>
        <w:rPr>
          <w:rFonts w:ascii="Georgia" w:hAnsi="Georgia"/>
          <w:sz w:val="18"/>
        </w:rPr>
      </w:pPr>
      <w:r w:rsidRPr="004700FA">
        <w:rPr>
          <w:rStyle w:val="Refdenotaalpie"/>
          <w:rFonts w:ascii="Georgia" w:hAnsi="Georgia"/>
          <w:sz w:val="18"/>
        </w:rPr>
        <w:footnoteRef/>
      </w:r>
      <w:r w:rsidRPr="004700FA">
        <w:rPr>
          <w:rFonts w:ascii="Georgia" w:hAnsi="Georgia"/>
          <w:sz w:val="18"/>
        </w:rPr>
        <w:t xml:space="preserve"> CC</w:t>
      </w:r>
      <w:r w:rsidRPr="004700FA">
        <w:rPr>
          <w:rFonts w:ascii="Georgia" w:hAnsi="Georgia"/>
          <w:sz w:val="18"/>
          <w:lang w:val="es-CO"/>
        </w:rPr>
        <w:t>. SU 499 de 2016, T137 de 2017 y T-323 de 2017</w:t>
      </w:r>
      <w:r w:rsidRPr="004700FA">
        <w:rPr>
          <w:rFonts w:ascii="Georgia" w:hAnsi="Georgia"/>
          <w:sz w:val="18"/>
        </w:rPr>
        <w:t xml:space="preserve">. </w:t>
      </w:r>
    </w:p>
  </w:footnote>
  <w:footnote w:id="25">
    <w:p w:rsidR="001573EF" w:rsidRPr="004700FA" w:rsidRDefault="001573EF" w:rsidP="001573EF">
      <w:pPr>
        <w:pStyle w:val="Textonotapie"/>
        <w:rPr>
          <w:rFonts w:ascii="Georgia" w:hAnsi="Georgia"/>
          <w:sz w:val="18"/>
          <w:lang w:val="es-CO"/>
        </w:rPr>
      </w:pPr>
      <w:r w:rsidRPr="004700FA">
        <w:rPr>
          <w:rStyle w:val="Refdenotaalpie"/>
          <w:rFonts w:ascii="Georgia" w:hAnsi="Georgia"/>
          <w:sz w:val="18"/>
        </w:rPr>
        <w:footnoteRef/>
      </w:r>
      <w:r w:rsidRPr="004700FA">
        <w:rPr>
          <w:rFonts w:ascii="Georgia" w:hAnsi="Georgia"/>
          <w:sz w:val="18"/>
        </w:rPr>
        <w:t xml:space="preserve"> </w:t>
      </w:r>
      <w:r w:rsidRPr="004700FA">
        <w:rPr>
          <w:rFonts w:ascii="Georgia" w:hAnsi="Georgia"/>
          <w:sz w:val="18"/>
          <w:lang w:val="es-CO"/>
        </w:rPr>
        <w:t xml:space="preserve">CSJ. Auto del 12-07-2018, </w:t>
      </w:r>
      <w:proofErr w:type="spellStart"/>
      <w:r w:rsidRPr="004700FA">
        <w:rPr>
          <w:rFonts w:ascii="Georgia" w:hAnsi="Georgia"/>
          <w:sz w:val="18"/>
          <w:lang w:val="es-CO"/>
        </w:rPr>
        <w:t>MP</w:t>
      </w:r>
      <w:proofErr w:type="spellEnd"/>
      <w:r w:rsidRPr="004700FA">
        <w:rPr>
          <w:rFonts w:ascii="Georgia" w:hAnsi="Georgia"/>
          <w:sz w:val="18"/>
          <w:lang w:val="es-CO"/>
        </w:rPr>
        <w:t xml:space="preserve">: </w:t>
      </w:r>
      <w:proofErr w:type="spellStart"/>
      <w:r w:rsidRPr="004700FA">
        <w:rPr>
          <w:rFonts w:ascii="Georgia" w:hAnsi="Georgia"/>
          <w:sz w:val="18"/>
          <w:lang w:val="es-CO"/>
        </w:rPr>
        <w:t>Tejeiro</w:t>
      </w:r>
      <w:proofErr w:type="spellEnd"/>
      <w:r w:rsidRPr="004700FA">
        <w:rPr>
          <w:rFonts w:ascii="Georgia" w:hAnsi="Georgia"/>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BA6C08" w:rsidRDefault="004603C3">
    <w:pPr>
      <w:pStyle w:val="Encabezado"/>
      <w:pBdr>
        <w:bottom w:val="single" w:sz="4" w:space="1" w:color="D9D9D9"/>
      </w:pBdr>
      <w:jc w:val="right"/>
      <w:rPr>
        <w:rFonts w:ascii="Georgia" w:hAnsi="Georgia" w:cs="Calibri"/>
        <w:i/>
        <w:sz w:val="20"/>
      </w:rPr>
    </w:pPr>
    <w:r w:rsidRPr="00BA6C08">
      <w:rPr>
        <w:rFonts w:ascii="Georgia" w:hAnsi="Georgia" w:cs="Calibri"/>
        <w:i/>
        <w:color w:val="7F7F7F"/>
        <w:spacing w:val="60"/>
        <w:sz w:val="20"/>
      </w:rPr>
      <w:t>Página</w:t>
    </w:r>
    <w:r w:rsidRPr="00BA6C08">
      <w:rPr>
        <w:rFonts w:ascii="Georgia" w:hAnsi="Georgia" w:cs="Calibri"/>
        <w:i/>
        <w:sz w:val="20"/>
      </w:rPr>
      <w:t xml:space="preserve"> | </w:t>
    </w:r>
    <w:r w:rsidR="00CB0BB4" w:rsidRPr="00BA6C08">
      <w:rPr>
        <w:rFonts w:ascii="Georgia" w:hAnsi="Georgia" w:cs="Calibri"/>
        <w:i/>
        <w:sz w:val="20"/>
      </w:rPr>
      <w:fldChar w:fldCharType="begin"/>
    </w:r>
    <w:r w:rsidRPr="00BA6C08">
      <w:rPr>
        <w:rFonts w:ascii="Georgia" w:hAnsi="Georgia" w:cs="Calibri"/>
        <w:i/>
        <w:sz w:val="20"/>
      </w:rPr>
      <w:instrText xml:space="preserve"> PAGE   \* MERGEFORMAT </w:instrText>
    </w:r>
    <w:r w:rsidR="00CB0BB4" w:rsidRPr="00BA6C08">
      <w:rPr>
        <w:rFonts w:ascii="Georgia" w:hAnsi="Georgia" w:cs="Calibri"/>
        <w:i/>
        <w:sz w:val="20"/>
      </w:rPr>
      <w:fldChar w:fldCharType="separate"/>
    </w:r>
    <w:r w:rsidR="0035518D">
      <w:rPr>
        <w:rFonts w:ascii="Georgia" w:hAnsi="Georgia" w:cs="Calibri"/>
        <w:i/>
        <w:noProof/>
        <w:sz w:val="20"/>
      </w:rPr>
      <w:t>9</w:t>
    </w:r>
    <w:r w:rsidR="00CB0BB4" w:rsidRPr="00BA6C08">
      <w:rPr>
        <w:rFonts w:ascii="Georgia" w:hAnsi="Georgia" w:cs="Calibri"/>
        <w:i/>
        <w:sz w:val="20"/>
      </w:rPr>
      <w:fldChar w:fldCharType="end"/>
    </w:r>
  </w:p>
  <w:p w:rsidR="004603C3" w:rsidRPr="00BA6C08" w:rsidRDefault="004603C3" w:rsidP="009C568C">
    <w:pPr>
      <w:pStyle w:val="Encabezado"/>
      <w:ind w:right="360"/>
      <w:jc w:val="both"/>
      <w:rPr>
        <w:rFonts w:ascii="Georgia" w:hAnsi="Georgia" w:cs="Calibri"/>
        <w:i/>
        <w:sz w:val="20"/>
        <w:szCs w:val="22"/>
      </w:rPr>
    </w:pPr>
    <w:r w:rsidRPr="00BA6C08">
      <w:rPr>
        <w:rFonts w:ascii="Georgia" w:hAnsi="Georgia" w:cs="Calibri"/>
        <w:i/>
        <w:sz w:val="20"/>
        <w:szCs w:val="22"/>
      </w:rPr>
      <w:t>EXPEDIENTE No.</w:t>
    </w:r>
    <w:r w:rsidR="00BA6C08">
      <w:rPr>
        <w:rFonts w:ascii="Georgia" w:hAnsi="Georgia" w:cs="Calibri"/>
        <w:i/>
        <w:sz w:val="20"/>
        <w:szCs w:val="22"/>
      </w:rPr>
      <w:t>2018-00902-00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BD90B4B0"/>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7EF"/>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3EF"/>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84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A94"/>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18D"/>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0FA"/>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317"/>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643"/>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C1D"/>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13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06E"/>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6D"/>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87D26"/>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C0B"/>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294"/>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6C08"/>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35BC"/>
    <w:rsid w:val="00BC4BF8"/>
    <w:rsid w:val="00BC4F1A"/>
    <w:rsid w:val="00BC531A"/>
    <w:rsid w:val="00BC5BF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D49"/>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9F"/>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203"/>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CAA"/>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261"/>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0E2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D32"/>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7C"/>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B62F-D631-46D8-8D0E-ED2885AF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2894</Words>
  <Characters>15919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2018-10-23T16:54:00Z</cp:lastPrinted>
  <dcterms:created xsi:type="dcterms:W3CDTF">2018-10-23T14:46:00Z</dcterms:created>
  <dcterms:modified xsi:type="dcterms:W3CDTF">2018-11-26T18:47:00Z</dcterms:modified>
</cp:coreProperties>
</file>