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73" w:rsidRPr="00B06273" w:rsidRDefault="00B06273" w:rsidP="00B06273">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sidRPr="00B06273">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sidRPr="00B06273">
        <w:rPr>
          <w:rFonts w:ascii="Arial" w:eastAsia="Calibri" w:hAnsi="Arial" w:cs="Arial"/>
          <w:color w:val="FF0000"/>
          <w:sz w:val="18"/>
          <w:szCs w:val="18"/>
          <w:lang w:eastAsia="fr-FR"/>
        </w:rPr>
        <w:t>El contenido total y fiel de la decisión debe ser verificado en la Secretaría de esta Sala.</w:t>
      </w:r>
    </w:p>
    <w:p w:rsidR="00B06273" w:rsidRPr="00B06273" w:rsidRDefault="00B06273" w:rsidP="00B06273">
      <w:pPr>
        <w:jc w:val="both"/>
        <w:rPr>
          <w:rFonts w:ascii="Verdana" w:eastAsia="Calibri" w:hAnsi="Verdana"/>
          <w:sz w:val="20"/>
          <w:szCs w:val="20"/>
        </w:rPr>
      </w:pPr>
    </w:p>
    <w:p w:rsidR="00B06273" w:rsidRPr="00B06273" w:rsidRDefault="00B06273" w:rsidP="00B06273">
      <w:pPr>
        <w:jc w:val="both"/>
        <w:rPr>
          <w:rFonts w:ascii="Arial" w:hAnsi="Arial" w:cs="Arial"/>
          <w:sz w:val="20"/>
          <w:szCs w:val="20"/>
        </w:rPr>
      </w:pPr>
      <w:r w:rsidRPr="00B06273">
        <w:rPr>
          <w:rFonts w:ascii="Arial" w:hAnsi="Arial" w:cs="Arial"/>
          <w:sz w:val="20"/>
          <w:szCs w:val="20"/>
        </w:rPr>
        <w:t>Asunto</w:t>
      </w:r>
      <w:r w:rsidRPr="00B06273">
        <w:rPr>
          <w:rFonts w:ascii="Arial" w:hAnsi="Arial" w:cs="Arial"/>
          <w:sz w:val="20"/>
          <w:szCs w:val="20"/>
        </w:rPr>
        <w:tab/>
      </w:r>
      <w:r w:rsidRPr="00B06273">
        <w:rPr>
          <w:rFonts w:ascii="Arial" w:hAnsi="Arial" w:cs="Arial"/>
          <w:sz w:val="20"/>
          <w:szCs w:val="20"/>
        </w:rPr>
        <w:tab/>
      </w:r>
      <w:r w:rsidRPr="00B06273">
        <w:rPr>
          <w:rFonts w:ascii="Arial" w:hAnsi="Arial" w:cs="Arial"/>
          <w:sz w:val="20"/>
          <w:szCs w:val="20"/>
        </w:rPr>
        <w:tab/>
        <w:t>: Sentencia de tutela en segunda instancia</w:t>
      </w:r>
    </w:p>
    <w:p w:rsidR="00B06273" w:rsidRPr="00B06273" w:rsidRDefault="00B06273" w:rsidP="00B06273">
      <w:pPr>
        <w:jc w:val="both"/>
        <w:rPr>
          <w:rFonts w:ascii="Arial" w:hAnsi="Arial" w:cs="Arial"/>
          <w:sz w:val="20"/>
          <w:szCs w:val="20"/>
        </w:rPr>
      </w:pPr>
      <w:r w:rsidRPr="00B06273">
        <w:rPr>
          <w:rFonts w:ascii="Arial" w:hAnsi="Arial" w:cs="Arial"/>
          <w:sz w:val="20"/>
          <w:szCs w:val="20"/>
        </w:rPr>
        <w:t>Accionante</w:t>
      </w:r>
      <w:r w:rsidRPr="00B06273">
        <w:rPr>
          <w:rFonts w:ascii="Arial" w:hAnsi="Arial" w:cs="Arial"/>
          <w:sz w:val="20"/>
          <w:szCs w:val="20"/>
        </w:rPr>
        <w:tab/>
      </w:r>
      <w:r w:rsidRPr="00B06273">
        <w:rPr>
          <w:rFonts w:ascii="Arial" w:hAnsi="Arial" w:cs="Arial"/>
          <w:sz w:val="20"/>
          <w:szCs w:val="20"/>
        </w:rPr>
        <w:tab/>
        <w:t xml:space="preserve">: María Doris </w:t>
      </w:r>
      <w:proofErr w:type="spellStart"/>
      <w:r w:rsidRPr="00B06273">
        <w:rPr>
          <w:rFonts w:ascii="Arial" w:hAnsi="Arial" w:cs="Arial"/>
          <w:sz w:val="20"/>
          <w:szCs w:val="20"/>
        </w:rPr>
        <w:t>Vinasco</w:t>
      </w:r>
      <w:proofErr w:type="spellEnd"/>
      <w:r w:rsidRPr="00B06273">
        <w:rPr>
          <w:rFonts w:ascii="Arial" w:hAnsi="Arial" w:cs="Arial"/>
          <w:sz w:val="20"/>
          <w:szCs w:val="20"/>
        </w:rPr>
        <w:t xml:space="preserve"> González </w:t>
      </w:r>
    </w:p>
    <w:p w:rsidR="00B06273" w:rsidRPr="00B06273" w:rsidRDefault="00B06273" w:rsidP="00B06273">
      <w:pPr>
        <w:jc w:val="both"/>
        <w:rPr>
          <w:rFonts w:ascii="Arial" w:hAnsi="Arial" w:cs="Arial"/>
          <w:sz w:val="20"/>
          <w:szCs w:val="20"/>
        </w:rPr>
      </w:pPr>
      <w:r w:rsidRPr="00B06273">
        <w:rPr>
          <w:rFonts w:ascii="Arial" w:hAnsi="Arial" w:cs="Arial"/>
          <w:sz w:val="20"/>
          <w:szCs w:val="20"/>
        </w:rPr>
        <w:t xml:space="preserve">Accionado </w:t>
      </w:r>
      <w:r w:rsidRPr="00B06273">
        <w:rPr>
          <w:rFonts w:ascii="Arial" w:hAnsi="Arial" w:cs="Arial"/>
          <w:sz w:val="20"/>
          <w:szCs w:val="20"/>
        </w:rPr>
        <w:tab/>
      </w:r>
      <w:r w:rsidRPr="00B06273">
        <w:rPr>
          <w:rFonts w:ascii="Arial" w:hAnsi="Arial" w:cs="Arial"/>
          <w:sz w:val="20"/>
          <w:szCs w:val="20"/>
        </w:rPr>
        <w:tab/>
        <w:t xml:space="preserve">: Colpensiones </w:t>
      </w:r>
    </w:p>
    <w:p w:rsidR="00B06273" w:rsidRPr="00B06273" w:rsidRDefault="00B06273" w:rsidP="00B06273">
      <w:pPr>
        <w:jc w:val="both"/>
        <w:rPr>
          <w:rFonts w:ascii="Arial" w:hAnsi="Arial" w:cs="Arial"/>
          <w:sz w:val="20"/>
          <w:szCs w:val="20"/>
        </w:rPr>
      </w:pPr>
      <w:r w:rsidRPr="00B06273">
        <w:rPr>
          <w:rFonts w:ascii="Arial" w:hAnsi="Arial" w:cs="Arial"/>
          <w:sz w:val="20"/>
          <w:szCs w:val="20"/>
        </w:rPr>
        <w:t>Vinculado (s)</w:t>
      </w:r>
      <w:r w:rsidRPr="00B06273">
        <w:rPr>
          <w:rFonts w:ascii="Arial" w:hAnsi="Arial" w:cs="Arial"/>
          <w:sz w:val="20"/>
          <w:szCs w:val="20"/>
        </w:rPr>
        <w:tab/>
      </w:r>
      <w:r w:rsidRPr="00B06273">
        <w:rPr>
          <w:rFonts w:ascii="Arial" w:hAnsi="Arial" w:cs="Arial"/>
          <w:sz w:val="20"/>
          <w:szCs w:val="20"/>
        </w:rPr>
        <w:tab/>
        <w:t>: Gerencia de Prevención de Fraude de Colpensiones y otros</w:t>
      </w:r>
    </w:p>
    <w:p w:rsidR="00B06273" w:rsidRPr="00B06273" w:rsidRDefault="00B06273" w:rsidP="00B06273">
      <w:pPr>
        <w:jc w:val="both"/>
        <w:rPr>
          <w:rFonts w:ascii="Arial" w:hAnsi="Arial" w:cs="Arial"/>
          <w:sz w:val="20"/>
          <w:szCs w:val="20"/>
        </w:rPr>
      </w:pPr>
      <w:r w:rsidRPr="00B06273">
        <w:rPr>
          <w:rFonts w:ascii="Arial" w:hAnsi="Arial" w:cs="Arial"/>
          <w:sz w:val="20"/>
          <w:szCs w:val="20"/>
        </w:rPr>
        <w:t>Radicación</w:t>
      </w:r>
      <w:r w:rsidRPr="00B06273">
        <w:rPr>
          <w:rFonts w:ascii="Arial" w:hAnsi="Arial" w:cs="Arial"/>
          <w:sz w:val="20"/>
          <w:szCs w:val="20"/>
        </w:rPr>
        <w:tab/>
      </w:r>
      <w:r w:rsidRPr="00B06273">
        <w:rPr>
          <w:rFonts w:ascii="Arial" w:hAnsi="Arial" w:cs="Arial"/>
          <w:sz w:val="20"/>
          <w:szCs w:val="20"/>
        </w:rPr>
        <w:tab/>
        <w:t>: 66001-31-03-003-2018-00408-01</w:t>
      </w:r>
    </w:p>
    <w:p w:rsidR="00B06273" w:rsidRPr="00B06273" w:rsidRDefault="00B06273" w:rsidP="00B06273">
      <w:pPr>
        <w:jc w:val="both"/>
        <w:rPr>
          <w:rFonts w:ascii="Arial" w:hAnsi="Arial" w:cs="Arial"/>
          <w:sz w:val="20"/>
          <w:szCs w:val="20"/>
        </w:rPr>
      </w:pPr>
      <w:r w:rsidRPr="00B06273">
        <w:rPr>
          <w:rFonts w:ascii="Arial" w:hAnsi="Arial" w:cs="Arial"/>
          <w:sz w:val="20"/>
          <w:szCs w:val="20"/>
        </w:rPr>
        <w:t>Temas</w:t>
      </w:r>
      <w:r w:rsidRPr="00B06273">
        <w:rPr>
          <w:rFonts w:ascii="Arial" w:hAnsi="Arial" w:cs="Arial"/>
          <w:sz w:val="20"/>
          <w:szCs w:val="20"/>
        </w:rPr>
        <w:tab/>
      </w:r>
      <w:r w:rsidRPr="00B06273">
        <w:rPr>
          <w:rFonts w:ascii="Arial" w:hAnsi="Arial" w:cs="Arial"/>
          <w:sz w:val="20"/>
          <w:szCs w:val="20"/>
        </w:rPr>
        <w:tab/>
      </w:r>
      <w:r w:rsidRPr="00B06273">
        <w:rPr>
          <w:rFonts w:ascii="Arial" w:hAnsi="Arial" w:cs="Arial"/>
          <w:sz w:val="20"/>
          <w:szCs w:val="20"/>
        </w:rPr>
        <w:tab/>
        <w:t>: Debido proceso administrativo – Mora administrativa</w:t>
      </w:r>
    </w:p>
    <w:p w:rsidR="00B06273" w:rsidRPr="00B06273" w:rsidRDefault="00B06273" w:rsidP="00B06273">
      <w:pPr>
        <w:jc w:val="both"/>
        <w:rPr>
          <w:rFonts w:ascii="Arial" w:hAnsi="Arial" w:cs="Arial"/>
          <w:sz w:val="20"/>
          <w:szCs w:val="20"/>
        </w:rPr>
      </w:pPr>
      <w:r w:rsidRPr="00B06273">
        <w:rPr>
          <w:rFonts w:ascii="Arial" w:hAnsi="Arial" w:cs="Arial"/>
          <w:sz w:val="20"/>
          <w:szCs w:val="20"/>
        </w:rPr>
        <w:t>Despacho de origen</w:t>
      </w:r>
      <w:r w:rsidRPr="00B06273">
        <w:rPr>
          <w:rFonts w:ascii="Arial" w:hAnsi="Arial" w:cs="Arial"/>
          <w:sz w:val="20"/>
          <w:szCs w:val="20"/>
        </w:rPr>
        <w:tab/>
        <w:t xml:space="preserve">: Juzgado Tercero Civil del Circuito de Pereira </w:t>
      </w:r>
    </w:p>
    <w:p w:rsidR="00B06273" w:rsidRPr="00B06273" w:rsidRDefault="00B06273" w:rsidP="00B06273">
      <w:pPr>
        <w:jc w:val="both"/>
        <w:rPr>
          <w:rFonts w:ascii="Arial" w:hAnsi="Arial" w:cs="Arial"/>
          <w:sz w:val="20"/>
          <w:szCs w:val="20"/>
        </w:rPr>
      </w:pPr>
      <w:r w:rsidRPr="00B06273">
        <w:rPr>
          <w:rFonts w:ascii="Arial" w:hAnsi="Arial" w:cs="Arial"/>
          <w:sz w:val="20"/>
          <w:szCs w:val="20"/>
        </w:rPr>
        <w:t>Magistrado Ponente</w:t>
      </w:r>
      <w:r w:rsidRPr="00B06273">
        <w:rPr>
          <w:rFonts w:ascii="Arial" w:hAnsi="Arial" w:cs="Arial"/>
          <w:sz w:val="20"/>
          <w:szCs w:val="20"/>
        </w:rPr>
        <w:tab/>
        <w:t xml:space="preserve">: </w:t>
      </w:r>
      <w:proofErr w:type="spellStart"/>
      <w:r w:rsidRPr="00B06273">
        <w:rPr>
          <w:rFonts w:ascii="Arial" w:hAnsi="Arial" w:cs="Arial"/>
          <w:sz w:val="20"/>
          <w:szCs w:val="20"/>
        </w:rPr>
        <w:t>Duberney</w:t>
      </w:r>
      <w:proofErr w:type="spellEnd"/>
      <w:r w:rsidRPr="00B06273">
        <w:rPr>
          <w:rFonts w:ascii="Arial" w:hAnsi="Arial" w:cs="Arial"/>
          <w:sz w:val="20"/>
          <w:szCs w:val="20"/>
        </w:rPr>
        <w:t xml:space="preserve"> Grisales Herrera</w:t>
      </w:r>
    </w:p>
    <w:p w:rsidR="00B06273" w:rsidRPr="00B06273" w:rsidRDefault="00B06273" w:rsidP="00B06273">
      <w:pPr>
        <w:jc w:val="both"/>
        <w:rPr>
          <w:rFonts w:ascii="Arial" w:hAnsi="Arial" w:cs="Arial"/>
          <w:sz w:val="20"/>
          <w:szCs w:val="20"/>
        </w:rPr>
      </w:pPr>
      <w:r w:rsidRPr="00B06273">
        <w:rPr>
          <w:rFonts w:ascii="Arial" w:hAnsi="Arial" w:cs="Arial"/>
          <w:sz w:val="20"/>
          <w:szCs w:val="20"/>
        </w:rPr>
        <w:t>Acta número</w:t>
      </w:r>
      <w:r w:rsidRPr="00B06273">
        <w:rPr>
          <w:rFonts w:ascii="Arial" w:hAnsi="Arial" w:cs="Arial"/>
          <w:sz w:val="20"/>
          <w:szCs w:val="20"/>
        </w:rPr>
        <w:tab/>
      </w:r>
      <w:r w:rsidRPr="00B06273">
        <w:rPr>
          <w:rFonts w:ascii="Arial" w:hAnsi="Arial" w:cs="Arial"/>
          <w:sz w:val="20"/>
          <w:szCs w:val="20"/>
        </w:rPr>
        <w:tab/>
        <w:t>: 448 de 15-11-2018</w:t>
      </w:r>
    </w:p>
    <w:p w:rsidR="00B06273" w:rsidRPr="00B06273" w:rsidRDefault="00B06273" w:rsidP="00B06273">
      <w:pPr>
        <w:jc w:val="both"/>
        <w:rPr>
          <w:rFonts w:ascii="Arial" w:hAnsi="Arial" w:cs="Arial"/>
          <w:sz w:val="20"/>
          <w:szCs w:val="20"/>
        </w:rPr>
      </w:pPr>
    </w:p>
    <w:p w:rsidR="00B06273" w:rsidRPr="00B06273" w:rsidRDefault="00B06273" w:rsidP="00B06273">
      <w:pPr>
        <w:pStyle w:val="Sinespaciado"/>
        <w:jc w:val="both"/>
        <w:rPr>
          <w:rFonts w:ascii="Arial" w:hAnsi="Arial" w:cs="Arial"/>
          <w:b/>
          <w:sz w:val="20"/>
          <w:szCs w:val="20"/>
        </w:rPr>
      </w:pPr>
      <w:r w:rsidRPr="00B06273">
        <w:rPr>
          <w:rFonts w:ascii="Arial" w:hAnsi="Arial" w:cs="Arial"/>
          <w:b/>
          <w:bCs/>
          <w:iCs/>
          <w:sz w:val="20"/>
          <w:szCs w:val="20"/>
          <w:lang w:eastAsia="fr-FR"/>
        </w:rPr>
        <w:t>TEMAS:</w:t>
      </w:r>
      <w:r w:rsidRPr="00B06273">
        <w:rPr>
          <w:rFonts w:ascii="Arial" w:hAnsi="Arial" w:cs="Arial"/>
          <w:b/>
          <w:bCs/>
          <w:iCs/>
          <w:sz w:val="20"/>
          <w:szCs w:val="20"/>
          <w:lang w:eastAsia="fr-FR"/>
        </w:rPr>
        <w:tab/>
      </w:r>
      <w:r w:rsidR="00925777">
        <w:rPr>
          <w:rFonts w:ascii="Arial" w:hAnsi="Arial" w:cs="Arial"/>
          <w:b/>
          <w:bCs/>
          <w:iCs/>
          <w:sz w:val="20"/>
          <w:szCs w:val="20"/>
          <w:lang w:eastAsia="fr-FR"/>
        </w:rPr>
        <w:t>DEBIDO PROCESO ADMINISTRATIVO / GARANTÍAS QUE LO CONSTITUYEN / LA MORA PARA RESOLVER DEBE ESTAR JUSTIFICADA / SE CONCEDE EL AMPARO</w:t>
      </w:r>
      <w:bookmarkStart w:id="0" w:name="_GoBack"/>
      <w:bookmarkEnd w:id="0"/>
      <w:r w:rsidRPr="00B06273">
        <w:rPr>
          <w:rFonts w:ascii="Arial" w:hAnsi="Arial" w:cs="Arial"/>
          <w:b/>
          <w:sz w:val="20"/>
          <w:szCs w:val="20"/>
        </w:rPr>
        <w:t>.</w:t>
      </w:r>
    </w:p>
    <w:p w:rsidR="00B06273" w:rsidRDefault="00B06273" w:rsidP="00B06273">
      <w:pPr>
        <w:jc w:val="both"/>
        <w:rPr>
          <w:rFonts w:ascii="Arial" w:hAnsi="Arial" w:cs="Arial"/>
          <w:sz w:val="20"/>
          <w:szCs w:val="20"/>
        </w:rPr>
      </w:pPr>
    </w:p>
    <w:p w:rsidR="00607518" w:rsidRPr="00925777" w:rsidRDefault="00607518" w:rsidP="00925777">
      <w:pPr>
        <w:jc w:val="both"/>
        <w:rPr>
          <w:rFonts w:ascii="Arial" w:hAnsi="Arial" w:cs="Arial"/>
          <w:sz w:val="20"/>
          <w:szCs w:val="20"/>
        </w:rPr>
      </w:pPr>
      <w:r w:rsidRPr="00925777">
        <w:rPr>
          <w:rFonts w:ascii="Arial" w:hAnsi="Arial" w:cs="Arial"/>
          <w:sz w:val="20"/>
          <w:szCs w:val="20"/>
        </w:rPr>
        <w:t>La Sala de Casación Civil de la CSJ coincide con la doctrina jurisprudencial de la CC, y en decisión constitucional reiteró que hacen parte de las garantías al debido proceso administrativo:</w:t>
      </w:r>
    </w:p>
    <w:p w:rsidR="00607518" w:rsidRPr="00925777" w:rsidRDefault="00607518" w:rsidP="00925777">
      <w:pPr>
        <w:jc w:val="both"/>
        <w:rPr>
          <w:rFonts w:ascii="Arial" w:hAnsi="Arial" w:cs="Arial"/>
          <w:sz w:val="20"/>
          <w:szCs w:val="20"/>
        </w:rPr>
      </w:pPr>
    </w:p>
    <w:p w:rsidR="00607518" w:rsidRPr="00925777" w:rsidRDefault="00607518" w:rsidP="00925777">
      <w:pPr>
        <w:jc w:val="both"/>
        <w:rPr>
          <w:rFonts w:ascii="Arial" w:hAnsi="Arial" w:cs="Arial"/>
          <w:sz w:val="20"/>
          <w:szCs w:val="20"/>
        </w:rPr>
      </w:pPr>
      <w:r w:rsidRPr="00925777">
        <w:rPr>
          <w:rFonts w:ascii="Arial" w:hAnsi="Arial" w:cs="Arial"/>
          <w:sz w:val="20"/>
          <w:szCs w:val="20"/>
        </w:rPr>
        <w:t xml:space="preserve">(i) ser oído durante toda la actuación, (ii) a la notificación oportuna y de conformidad con la ley, (iii) </w:t>
      </w:r>
      <w:r w:rsidRPr="00925777">
        <w:rPr>
          <w:rFonts w:ascii="Arial" w:hAnsi="Arial" w:cs="Arial"/>
          <w:sz w:val="20"/>
          <w:szCs w:val="20"/>
          <w:u w:val="single"/>
        </w:rPr>
        <w:t>a que la actuación se surta sin dilaciones injustificadas</w:t>
      </w:r>
      <w:r w:rsidRPr="00925777">
        <w:rPr>
          <w:rFonts w:ascii="Arial" w:hAnsi="Arial" w:cs="Arial"/>
          <w:sz w:val="20"/>
          <w:szCs w:val="20"/>
        </w:rPr>
        <w:t>, (iv) a que se permita la participación en la actuación desde su inicio hasta su culminación, (v) a que la actuación se adelante por autoridad competente y con el pleno respeto de las formas propias previstas en el ordenamiento jurídico, (vi) a gozar de la presunción de inocencia, (vii) al ejercicio del derecho de defensa y contradicción, (viii) a solicitar, aportar y controvertir pruebas, y (ix) a impugnar las decisiones y a promover la nulidad de aquellas obtenidas con violación del debido proceso. (Subraya de la Sala).</w:t>
      </w:r>
      <w:r w:rsidRPr="00925777">
        <w:rPr>
          <w:rFonts w:ascii="Arial" w:hAnsi="Arial" w:cs="Arial"/>
          <w:sz w:val="20"/>
          <w:szCs w:val="20"/>
        </w:rPr>
        <w:t xml:space="preserve"> (…)</w:t>
      </w:r>
    </w:p>
    <w:p w:rsidR="00607518" w:rsidRDefault="00607518" w:rsidP="00B06273">
      <w:pPr>
        <w:jc w:val="both"/>
        <w:rPr>
          <w:rFonts w:ascii="Arial" w:hAnsi="Arial" w:cs="Arial"/>
          <w:sz w:val="20"/>
          <w:szCs w:val="20"/>
        </w:rPr>
      </w:pPr>
    </w:p>
    <w:p w:rsidR="00607518" w:rsidRPr="00925777" w:rsidRDefault="00607518" w:rsidP="00B06273">
      <w:pPr>
        <w:jc w:val="both"/>
        <w:rPr>
          <w:rFonts w:ascii="Arial" w:hAnsi="Arial" w:cs="Arial"/>
          <w:sz w:val="20"/>
          <w:szCs w:val="20"/>
        </w:rPr>
      </w:pPr>
      <w:r w:rsidRPr="00925777">
        <w:rPr>
          <w:rFonts w:ascii="Arial" w:hAnsi="Arial" w:cs="Arial"/>
          <w:sz w:val="20"/>
          <w:szCs w:val="20"/>
        </w:rPr>
        <w:t>En principio se afirma que el retardo o la dilación de los jueces o autoridades administrativas para resolver las peticiones presentadas o adelantar alguna actuación en el término de la ley, constituye una vulneración a dicho derecho y en consecuencia, impiden su materialización oportuna, no obstante, esta premisa debe retomarse para enfocarla en la realidad judicial o administrativa, según sea el caso, puesto que si se supera el plazo razonable de ley para decidir, se deben examinar los casos específicos, es decir, la complejidad del asunto, la actividad de las partes, la prelación de asuntos pend</w:t>
      </w:r>
      <w:r w:rsidRPr="00925777">
        <w:rPr>
          <w:rFonts w:ascii="Arial" w:hAnsi="Arial" w:cs="Arial"/>
          <w:sz w:val="20"/>
          <w:szCs w:val="20"/>
        </w:rPr>
        <w:t>ientes por decidir, entre otros…</w:t>
      </w:r>
    </w:p>
    <w:p w:rsidR="00607518" w:rsidRPr="00925777" w:rsidRDefault="00607518" w:rsidP="00B06273">
      <w:pPr>
        <w:jc w:val="both"/>
        <w:rPr>
          <w:rFonts w:ascii="Arial" w:hAnsi="Arial" w:cs="Arial"/>
          <w:sz w:val="20"/>
          <w:szCs w:val="20"/>
        </w:rPr>
      </w:pPr>
    </w:p>
    <w:p w:rsidR="00607518" w:rsidRDefault="00607518" w:rsidP="00B06273">
      <w:pPr>
        <w:jc w:val="both"/>
        <w:rPr>
          <w:rFonts w:ascii="Arial" w:hAnsi="Arial" w:cs="Arial"/>
          <w:sz w:val="20"/>
          <w:szCs w:val="20"/>
        </w:rPr>
      </w:pPr>
    </w:p>
    <w:p w:rsidR="00607518" w:rsidRPr="00B06273" w:rsidRDefault="00607518" w:rsidP="00B06273">
      <w:pPr>
        <w:jc w:val="both"/>
        <w:rPr>
          <w:rFonts w:ascii="Arial" w:hAnsi="Arial" w:cs="Arial"/>
          <w:sz w:val="20"/>
          <w:szCs w:val="20"/>
        </w:rPr>
      </w:pPr>
    </w:p>
    <w:p w:rsidR="00B06273" w:rsidRPr="00B06273" w:rsidRDefault="00B06273" w:rsidP="00B06273">
      <w:pPr>
        <w:pStyle w:val="Sinespaciado"/>
        <w:rPr>
          <w:rFonts w:ascii="Georgia" w:hAnsi="Georgia" w:cs="Arial"/>
          <w:w w:val="140"/>
          <w:sz w:val="20"/>
          <w:szCs w:val="20"/>
        </w:rPr>
      </w:pPr>
    </w:p>
    <w:p w:rsidR="00B06273" w:rsidRPr="00B06273" w:rsidRDefault="00B06273" w:rsidP="00B06273">
      <w:pPr>
        <w:pStyle w:val="Sinespaciado"/>
        <w:spacing w:line="360" w:lineRule="auto"/>
        <w:rPr>
          <w:rFonts w:ascii="Georgia" w:hAnsi="Georgia" w:cs="Arial"/>
          <w:w w:val="140"/>
        </w:rPr>
      </w:pPr>
      <w:r w:rsidRPr="00B06273">
        <w:rPr>
          <w:rFonts w:ascii="Georgia" w:hAnsi="Georgia"/>
          <w:noProof/>
        </w:rPr>
        <w:drawing>
          <wp:anchor distT="0" distB="0" distL="114300" distR="114300" simplePos="0" relativeHeight="251659264" behindDoc="0" locked="0" layoutInCell="1" allowOverlap="1" wp14:anchorId="7A27D2FB" wp14:editId="64D5DAA5">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B06273" w:rsidRPr="00B06273" w:rsidRDefault="00B06273" w:rsidP="00B06273">
      <w:pPr>
        <w:pStyle w:val="Sinespaciado"/>
        <w:spacing w:line="360" w:lineRule="auto"/>
        <w:rPr>
          <w:rFonts w:ascii="Georgia" w:hAnsi="Georgia" w:cs="Arial"/>
          <w:w w:val="140"/>
          <w:sz w:val="14"/>
        </w:rPr>
      </w:pPr>
    </w:p>
    <w:p w:rsidR="00B06273" w:rsidRPr="00B06273" w:rsidRDefault="00B06273" w:rsidP="00B06273">
      <w:pPr>
        <w:pStyle w:val="Sinespaciado"/>
        <w:spacing w:line="360" w:lineRule="auto"/>
        <w:ind w:left="708" w:firstLine="708"/>
        <w:jc w:val="center"/>
        <w:rPr>
          <w:rFonts w:ascii="Georgia" w:hAnsi="Georgia" w:cs="Arial"/>
          <w:w w:val="140"/>
          <w:sz w:val="14"/>
        </w:rPr>
      </w:pPr>
    </w:p>
    <w:p w:rsidR="00B06273" w:rsidRPr="00B06273" w:rsidRDefault="00B06273" w:rsidP="00B06273">
      <w:pPr>
        <w:pStyle w:val="Sinespaciado"/>
        <w:tabs>
          <w:tab w:val="left" w:pos="3579"/>
        </w:tabs>
        <w:spacing w:line="360" w:lineRule="auto"/>
        <w:jc w:val="center"/>
        <w:rPr>
          <w:rFonts w:ascii="Georgia" w:hAnsi="Georgia" w:cs="Arial"/>
          <w:w w:val="140"/>
          <w:sz w:val="14"/>
        </w:rPr>
      </w:pPr>
      <w:r w:rsidRPr="00B06273">
        <w:rPr>
          <w:rFonts w:ascii="Georgia" w:hAnsi="Georgia" w:cs="Arial"/>
          <w:w w:val="140"/>
          <w:sz w:val="14"/>
        </w:rPr>
        <w:t>REPUBLICA DE COLOMBIA</w:t>
      </w:r>
    </w:p>
    <w:p w:rsidR="00B06273" w:rsidRPr="00B06273" w:rsidRDefault="00B06273" w:rsidP="00B06273">
      <w:pPr>
        <w:pStyle w:val="Sinespaciado"/>
        <w:tabs>
          <w:tab w:val="center" w:pos="4987"/>
          <w:tab w:val="left" w:pos="8449"/>
        </w:tabs>
        <w:spacing w:line="360" w:lineRule="auto"/>
        <w:jc w:val="center"/>
        <w:rPr>
          <w:rFonts w:ascii="Georgia" w:hAnsi="Georgia" w:cs="Arial"/>
          <w:w w:val="140"/>
        </w:rPr>
      </w:pPr>
      <w:r w:rsidRPr="00B06273">
        <w:rPr>
          <w:rFonts w:ascii="Georgia" w:hAnsi="Georgia" w:cs="Arial"/>
          <w:w w:val="140"/>
          <w:sz w:val="14"/>
        </w:rPr>
        <w:t>RAMA JUDICIAL DEL PODER PÚBLICO</w:t>
      </w:r>
    </w:p>
    <w:p w:rsidR="00B06273" w:rsidRPr="00B06273" w:rsidRDefault="00B06273" w:rsidP="00B06273">
      <w:pPr>
        <w:pStyle w:val="Sinespaciado"/>
        <w:spacing w:line="360" w:lineRule="auto"/>
        <w:jc w:val="center"/>
        <w:rPr>
          <w:rFonts w:ascii="Georgia" w:hAnsi="Georgia" w:cs="Arial"/>
          <w:w w:val="140"/>
          <w:sz w:val="16"/>
        </w:rPr>
      </w:pPr>
      <w:r w:rsidRPr="00B06273">
        <w:rPr>
          <w:rFonts w:ascii="Georgia" w:hAnsi="Georgia" w:cs="Arial"/>
          <w:w w:val="140"/>
          <w:sz w:val="18"/>
        </w:rPr>
        <w:t>T</w:t>
      </w:r>
      <w:r w:rsidRPr="00B06273">
        <w:rPr>
          <w:rFonts w:ascii="Georgia" w:hAnsi="Georgia" w:cs="Arial"/>
          <w:w w:val="140"/>
          <w:sz w:val="16"/>
        </w:rPr>
        <w:t>RIBUNAL</w:t>
      </w:r>
      <w:r w:rsidRPr="00B06273">
        <w:rPr>
          <w:rFonts w:ascii="Georgia" w:hAnsi="Georgia" w:cs="Arial"/>
          <w:w w:val="140"/>
          <w:sz w:val="18"/>
        </w:rPr>
        <w:t xml:space="preserve"> S</w:t>
      </w:r>
      <w:r w:rsidRPr="00B06273">
        <w:rPr>
          <w:rFonts w:ascii="Georgia" w:hAnsi="Georgia" w:cs="Arial"/>
          <w:w w:val="140"/>
          <w:sz w:val="16"/>
        </w:rPr>
        <w:t xml:space="preserve">UPERIOR DEL </w:t>
      </w:r>
      <w:r w:rsidRPr="00B06273">
        <w:rPr>
          <w:rFonts w:ascii="Georgia" w:hAnsi="Georgia" w:cs="Arial"/>
          <w:w w:val="140"/>
          <w:sz w:val="18"/>
        </w:rPr>
        <w:t>D</w:t>
      </w:r>
      <w:r w:rsidRPr="00B06273">
        <w:rPr>
          <w:rFonts w:ascii="Georgia" w:hAnsi="Georgia" w:cs="Arial"/>
          <w:w w:val="140"/>
          <w:sz w:val="16"/>
        </w:rPr>
        <w:t>ISTRITO</w:t>
      </w:r>
      <w:r w:rsidRPr="00B06273">
        <w:rPr>
          <w:rFonts w:ascii="Georgia" w:hAnsi="Georgia" w:cs="Arial"/>
          <w:w w:val="140"/>
          <w:sz w:val="18"/>
        </w:rPr>
        <w:t xml:space="preserve"> J</w:t>
      </w:r>
      <w:r w:rsidRPr="00B06273">
        <w:rPr>
          <w:rFonts w:ascii="Georgia" w:hAnsi="Georgia" w:cs="Arial"/>
          <w:w w:val="140"/>
          <w:sz w:val="16"/>
        </w:rPr>
        <w:t>UDICIAL</w:t>
      </w:r>
    </w:p>
    <w:p w:rsidR="00B06273" w:rsidRPr="00B06273" w:rsidRDefault="00B06273" w:rsidP="00B06273">
      <w:pPr>
        <w:pStyle w:val="Sinespaciado"/>
        <w:spacing w:line="360" w:lineRule="auto"/>
        <w:jc w:val="center"/>
        <w:rPr>
          <w:rFonts w:ascii="Georgia" w:hAnsi="Georgia" w:cs="Arial"/>
          <w:w w:val="140"/>
          <w:sz w:val="16"/>
          <w:szCs w:val="18"/>
        </w:rPr>
      </w:pPr>
      <w:r w:rsidRPr="00B06273">
        <w:rPr>
          <w:rFonts w:ascii="Georgia" w:hAnsi="Georgia" w:cs="Arial"/>
          <w:w w:val="140"/>
          <w:sz w:val="18"/>
          <w:szCs w:val="16"/>
        </w:rPr>
        <w:t>S</w:t>
      </w:r>
      <w:r w:rsidRPr="00B06273">
        <w:rPr>
          <w:rFonts w:ascii="Georgia" w:hAnsi="Georgia" w:cs="Arial"/>
          <w:w w:val="140"/>
          <w:sz w:val="16"/>
          <w:szCs w:val="14"/>
        </w:rPr>
        <w:t xml:space="preserve">ALA DE DECISIÓN </w:t>
      </w:r>
      <w:r w:rsidRPr="00B06273">
        <w:rPr>
          <w:rFonts w:ascii="Georgia" w:hAnsi="Georgia" w:cs="Arial"/>
          <w:w w:val="140"/>
          <w:sz w:val="18"/>
          <w:szCs w:val="16"/>
        </w:rPr>
        <w:t>C</w:t>
      </w:r>
      <w:r w:rsidRPr="00B06273">
        <w:rPr>
          <w:rFonts w:ascii="Georgia" w:hAnsi="Georgia" w:cs="Arial"/>
          <w:w w:val="140"/>
          <w:sz w:val="16"/>
          <w:szCs w:val="16"/>
        </w:rPr>
        <w:t>IVIL</w:t>
      </w:r>
      <w:r w:rsidRPr="00B06273">
        <w:rPr>
          <w:rFonts w:ascii="Georgia" w:hAnsi="Georgia" w:cs="Arial"/>
          <w:w w:val="140"/>
          <w:sz w:val="14"/>
          <w:szCs w:val="14"/>
        </w:rPr>
        <w:t xml:space="preserve">– </w:t>
      </w:r>
      <w:r w:rsidRPr="00B06273">
        <w:rPr>
          <w:rFonts w:ascii="Georgia" w:hAnsi="Georgia" w:cs="Arial"/>
          <w:w w:val="140"/>
          <w:sz w:val="18"/>
          <w:szCs w:val="16"/>
        </w:rPr>
        <w:t>F</w:t>
      </w:r>
      <w:r w:rsidRPr="00B06273">
        <w:rPr>
          <w:rFonts w:ascii="Georgia" w:hAnsi="Georgia" w:cs="Arial"/>
          <w:w w:val="140"/>
          <w:sz w:val="16"/>
          <w:szCs w:val="16"/>
        </w:rPr>
        <w:t xml:space="preserve">AMILIA – </w:t>
      </w:r>
      <w:r w:rsidRPr="00B06273">
        <w:rPr>
          <w:rFonts w:ascii="Georgia" w:hAnsi="Georgia" w:cs="Arial"/>
          <w:w w:val="140"/>
          <w:sz w:val="18"/>
          <w:szCs w:val="16"/>
        </w:rPr>
        <w:t>D</w:t>
      </w:r>
      <w:r w:rsidRPr="00B06273">
        <w:rPr>
          <w:rFonts w:ascii="Georgia" w:hAnsi="Georgia" w:cs="Arial"/>
          <w:w w:val="140"/>
          <w:sz w:val="16"/>
          <w:szCs w:val="16"/>
        </w:rPr>
        <w:t xml:space="preserve">ISTRITO DE </w:t>
      </w:r>
      <w:r w:rsidRPr="00B06273">
        <w:rPr>
          <w:rFonts w:ascii="Georgia" w:hAnsi="Georgia" w:cs="Arial"/>
          <w:w w:val="140"/>
          <w:sz w:val="18"/>
          <w:szCs w:val="16"/>
        </w:rPr>
        <w:t>P</w:t>
      </w:r>
      <w:r w:rsidRPr="00B06273">
        <w:rPr>
          <w:rFonts w:ascii="Georgia" w:hAnsi="Georgia" w:cs="Arial"/>
          <w:w w:val="140"/>
          <w:sz w:val="16"/>
          <w:szCs w:val="16"/>
        </w:rPr>
        <w:t>EREIRA</w:t>
      </w:r>
    </w:p>
    <w:p w:rsidR="00B06273" w:rsidRPr="00B06273" w:rsidRDefault="00B06273" w:rsidP="00B06273">
      <w:pPr>
        <w:pStyle w:val="Sinespaciado"/>
        <w:spacing w:line="360" w:lineRule="auto"/>
        <w:jc w:val="center"/>
        <w:rPr>
          <w:rFonts w:ascii="Georgia" w:hAnsi="Georgia" w:cs="Arial"/>
          <w:w w:val="140"/>
          <w:sz w:val="16"/>
          <w:szCs w:val="18"/>
        </w:rPr>
      </w:pPr>
      <w:r w:rsidRPr="00B06273">
        <w:rPr>
          <w:rFonts w:ascii="Georgia" w:hAnsi="Georgia" w:cs="Arial"/>
          <w:w w:val="140"/>
          <w:sz w:val="16"/>
          <w:szCs w:val="18"/>
        </w:rPr>
        <w:t xml:space="preserve">D </w:t>
      </w:r>
      <w:r w:rsidRPr="00B06273">
        <w:rPr>
          <w:rFonts w:ascii="Georgia" w:hAnsi="Georgia" w:cs="Arial"/>
          <w:w w:val="140"/>
          <w:sz w:val="14"/>
          <w:szCs w:val="16"/>
        </w:rPr>
        <w:t xml:space="preserve">E P A R T A M E N T O   D E L </w:t>
      </w:r>
      <w:r w:rsidRPr="00B06273">
        <w:rPr>
          <w:rFonts w:ascii="Georgia" w:hAnsi="Georgia" w:cs="Arial"/>
          <w:w w:val="140"/>
          <w:sz w:val="12"/>
          <w:szCs w:val="14"/>
        </w:rPr>
        <w:t xml:space="preserve">   </w:t>
      </w:r>
      <w:r w:rsidRPr="00B06273">
        <w:rPr>
          <w:rFonts w:ascii="Georgia" w:hAnsi="Georgia" w:cs="Arial"/>
          <w:w w:val="140"/>
          <w:sz w:val="16"/>
          <w:szCs w:val="16"/>
        </w:rPr>
        <w:t xml:space="preserve">R </w:t>
      </w:r>
      <w:r w:rsidRPr="00B06273">
        <w:rPr>
          <w:rFonts w:ascii="Georgia" w:hAnsi="Georgia" w:cs="Arial"/>
          <w:w w:val="140"/>
          <w:sz w:val="14"/>
          <w:szCs w:val="16"/>
        </w:rPr>
        <w:t>I S A R A L D A</w:t>
      </w:r>
    </w:p>
    <w:p w:rsidR="00B06273" w:rsidRPr="00B06273" w:rsidRDefault="00B06273" w:rsidP="00B06273">
      <w:pPr>
        <w:pBdr>
          <w:bottom w:val="double" w:sz="6" w:space="1" w:color="auto"/>
        </w:pBdr>
        <w:spacing w:line="360" w:lineRule="auto"/>
        <w:rPr>
          <w:rFonts w:ascii="Georgia" w:hAnsi="Georgia" w:cs="Arial"/>
          <w:b/>
          <w:bCs/>
          <w:sz w:val="18"/>
          <w:szCs w:val="22"/>
        </w:rPr>
      </w:pPr>
    </w:p>
    <w:p w:rsidR="00B06273" w:rsidRPr="00B06273" w:rsidRDefault="00B06273" w:rsidP="00B06273">
      <w:pPr>
        <w:spacing w:line="288" w:lineRule="auto"/>
        <w:jc w:val="center"/>
        <w:rPr>
          <w:rFonts w:ascii="Georgia" w:hAnsi="Georgia" w:cs="Arial"/>
          <w:b/>
          <w:bCs/>
        </w:rPr>
      </w:pPr>
    </w:p>
    <w:p w:rsidR="00B06273" w:rsidRPr="00B06273" w:rsidRDefault="00B06273" w:rsidP="00B06273">
      <w:pPr>
        <w:spacing w:line="288" w:lineRule="auto"/>
        <w:jc w:val="center"/>
        <w:rPr>
          <w:rFonts w:ascii="Georgia" w:hAnsi="Georgia" w:cs="Arial"/>
          <w:iCs/>
        </w:rPr>
      </w:pPr>
      <w:r w:rsidRPr="00B06273">
        <w:rPr>
          <w:rFonts w:ascii="Georgia" w:hAnsi="Georgia" w:cs="Arial"/>
          <w:iCs/>
          <w:smallCaps/>
        </w:rPr>
        <w:t>Pereira, R., quince (15) de noviembre de dos mil dieciocho (2018)</w:t>
      </w:r>
      <w:r w:rsidRPr="00B06273">
        <w:rPr>
          <w:rFonts w:ascii="Georgia" w:hAnsi="Georgia" w:cs="Arial"/>
          <w:iCs/>
        </w:rPr>
        <w:t>.</w:t>
      </w:r>
    </w:p>
    <w:p w:rsidR="00B06273" w:rsidRPr="00B06273" w:rsidRDefault="00B06273" w:rsidP="00B06273">
      <w:pPr>
        <w:pStyle w:val="Textoindependiente"/>
        <w:spacing w:line="288" w:lineRule="auto"/>
        <w:rPr>
          <w:rFonts w:ascii="Georgia" w:hAnsi="Georgia" w:cs="Arial"/>
          <w:sz w:val="24"/>
          <w:szCs w:val="24"/>
          <w:lang w:val="es-ES"/>
        </w:rPr>
      </w:pPr>
    </w:p>
    <w:p w:rsidR="00B06273" w:rsidRPr="00B06273" w:rsidRDefault="00B06273" w:rsidP="00B06273">
      <w:pPr>
        <w:pStyle w:val="Textoindependiente"/>
        <w:numPr>
          <w:ilvl w:val="0"/>
          <w:numId w:val="1"/>
        </w:numPr>
        <w:spacing w:line="288" w:lineRule="auto"/>
        <w:rPr>
          <w:rFonts w:ascii="Georgia" w:hAnsi="Georgia" w:cs="Arial"/>
          <w:smallCaps/>
          <w:sz w:val="24"/>
          <w:szCs w:val="24"/>
          <w:lang w:val="es-ES"/>
        </w:rPr>
      </w:pPr>
      <w:r w:rsidRPr="00B06273">
        <w:rPr>
          <w:rFonts w:ascii="Georgia" w:hAnsi="Georgia" w:cs="Arial"/>
          <w:smallCaps/>
          <w:sz w:val="24"/>
          <w:szCs w:val="24"/>
          <w:lang w:val="es-ES"/>
        </w:rPr>
        <w:t>El asunto a decidir</w:t>
      </w:r>
    </w:p>
    <w:p w:rsidR="00B06273" w:rsidRPr="00B06273" w:rsidRDefault="00B06273" w:rsidP="00B06273">
      <w:pPr>
        <w:pStyle w:val="Textoindependiente"/>
        <w:spacing w:line="288" w:lineRule="auto"/>
        <w:rPr>
          <w:rFonts w:ascii="Georgia" w:hAnsi="Georgia" w:cs="Arial"/>
          <w:sz w:val="24"/>
          <w:szCs w:val="24"/>
          <w:lang w:val="es-ES"/>
        </w:rPr>
      </w:pPr>
    </w:p>
    <w:p w:rsidR="00B06273" w:rsidRPr="00B06273" w:rsidRDefault="00B06273" w:rsidP="00B06273">
      <w:pPr>
        <w:pStyle w:val="Textoindependiente"/>
        <w:tabs>
          <w:tab w:val="left" w:pos="9639"/>
          <w:tab w:val="left" w:pos="9781"/>
        </w:tabs>
        <w:spacing w:line="288" w:lineRule="auto"/>
        <w:rPr>
          <w:rFonts w:ascii="Georgia" w:hAnsi="Georgia"/>
          <w:sz w:val="24"/>
          <w:szCs w:val="24"/>
          <w:lang w:val="es-ES"/>
        </w:rPr>
      </w:pPr>
      <w:r w:rsidRPr="00B06273">
        <w:rPr>
          <w:rFonts w:ascii="Georgia" w:hAnsi="Georgia"/>
          <w:sz w:val="24"/>
          <w:szCs w:val="24"/>
          <w:lang w:val="es-ES"/>
        </w:rPr>
        <w:t>La impugnación formulada dentro de la acción constitucional referida, luego de surtida la actuación de primera instancia, sin avistar nulidades que la invaliden.</w:t>
      </w:r>
    </w:p>
    <w:p w:rsidR="00B06273" w:rsidRPr="00B06273" w:rsidRDefault="00B06273" w:rsidP="00B06273">
      <w:pPr>
        <w:pStyle w:val="Textoindependiente"/>
        <w:spacing w:line="288" w:lineRule="auto"/>
        <w:rPr>
          <w:rFonts w:ascii="Georgia" w:hAnsi="Georgia" w:cs="Arial"/>
          <w:sz w:val="24"/>
          <w:szCs w:val="24"/>
          <w:lang w:val="es-ES"/>
        </w:rPr>
      </w:pPr>
    </w:p>
    <w:p w:rsidR="00B06273" w:rsidRPr="00B06273" w:rsidRDefault="00B06273" w:rsidP="00B06273">
      <w:pPr>
        <w:pStyle w:val="Textoindependiente"/>
        <w:numPr>
          <w:ilvl w:val="0"/>
          <w:numId w:val="1"/>
        </w:numPr>
        <w:spacing w:line="288" w:lineRule="auto"/>
        <w:rPr>
          <w:rFonts w:ascii="Georgia" w:hAnsi="Georgia" w:cs="Arial"/>
          <w:smallCaps/>
          <w:sz w:val="24"/>
          <w:szCs w:val="24"/>
          <w:lang w:val="es-ES"/>
        </w:rPr>
      </w:pPr>
      <w:r w:rsidRPr="00B06273">
        <w:rPr>
          <w:rFonts w:ascii="Georgia" w:hAnsi="Georgia" w:cs="Arial"/>
          <w:smallCaps/>
          <w:sz w:val="24"/>
          <w:szCs w:val="24"/>
          <w:lang w:val="es-ES"/>
        </w:rPr>
        <w:t>La síntesis fáctica</w:t>
      </w:r>
    </w:p>
    <w:p w:rsidR="00B06273" w:rsidRPr="00B06273" w:rsidRDefault="00B06273" w:rsidP="00B06273">
      <w:pPr>
        <w:pStyle w:val="Textoindependiente"/>
        <w:spacing w:line="288" w:lineRule="auto"/>
        <w:rPr>
          <w:rFonts w:ascii="Georgia" w:hAnsi="Georgia" w:cs="Arial"/>
          <w:sz w:val="24"/>
          <w:szCs w:val="24"/>
          <w:lang w:val="es-ES"/>
        </w:rPr>
      </w:pPr>
    </w:p>
    <w:p w:rsidR="00B06273" w:rsidRPr="00B06273" w:rsidRDefault="00B06273" w:rsidP="00B06273">
      <w:pPr>
        <w:pStyle w:val="Textoindependiente"/>
        <w:spacing w:line="288" w:lineRule="auto"/>
        <w:rPr>
          <w:rFonts w:ascii="Georgia" w:hAnsi="Georgia" w:cs="Arial"/>
          <w:sz w:val="24"/>
          <w:szCs w:val="24"/>
          <w:lang w:val="es-ES"/>
        </w:rPr>
      </w:pPr>
      <w:r w:rsidRPr="00B06273">
        <w:rPr>
          <w:rFonts w:ascii="Georgia" w:hAnsi="Georgia" w:cs="Arial"/>
          <w:sz w:val="24"/>
          <w:szCs w:val="24"/>
          <w:lang w:val="es-ES"/>
        </w:rPr>
        <w:t xml:space="preserve">Se informó que a la actora le fue reconocida pensión de invalidez mediante la Resolución </w:t>
      </w:r>
      <w:proofErr w:type="spellStart"/>
      <w:r w:rsidRPr="00B06273">
        <w:rPr>
          <w:rFonts w:ascii="Georgia" w:hAnsi="Georgia" w:cs="Arial"/>
          <w:sz w:val="24"/>
          <w:szCs w:val="24"/>
          <w:lang w:val="es-ES"/>
        </w:rPr>
        <w:t>GNR</w:t>
      </w:r>
      <w:proofErr w:type="spellEnd"/>
      <w:r w:rsidRPr="00B06273">
        <w:rPr>
          <w:rFonts w:ascii="Georgia" w:hAnsi="Georgia" w:cs="Arial"/>
          <w:sz w:val="24"/>
          <w:szCs w:val="24"/>
          <w:lang w:val="es-ES"/>
        </w:rPr>
        <w:t xml:space="preserve"> 384328 del 19-12-2016, </w:t>
      </w:r>
      <w:proofErr w:type="spellStart"/>
      <w:r w:rsidRPr="00B06273">
        <w:rPr>
          <w:rFonts w:ascii="Georgia" w:hAnsi="Georgia" w:cs="Arial"/>
          <w:sz w:val="24"/>
          <w:szCs w:val="24"/>
          <w:lang w:val="es-ES"/>
        </w:rPr>
        <w:t>reliquidada</w:t>
      </w:r>
      <w:proofErr w:type="spellEnd"/>
      <w:r w:rsidRPr="00B06273">
        <w:rPr>
          <w:rFonts w:ascii="Georgia" w:hAnsi="Georgia" w:cs="Arial"/>
          <w:sz w:val="24"/>
          <w:szCs w:val="24"/>
          <w:lang w:val="es-ES"/>
        </w:rPr>
        <w:t xml:space="preserve"> de oficio mediante la Resolución </w:t>
      </w:r>
      <w:proofErr w:type="spellStart"/>
      <w:r w:rsidRPr="00B06273">
        <w:rPr>
          <w:rFonts w:ascii="Georgia" w:hAnsi="Georgia" w:cs="Arial"/>
          <w:sz w:val="24"/>
          <w:szCs w:val="24"/>
          <w:lang w:val="es-ES"/>
        </w:rPr>
        <w:t>GNR</w:t>
      </w:r>
      <w:proofErr w:type="spellEnd"/>
      <w:r w:rsidRPr="00B06273">
        <w:rPr>
          <w:rFonts w:ascii="Georgia" w:hAnsi="Georgia" w:cs="Arial"/>
          <w:sz w:val="24"/>
          <w:szCs w:val="24"/>
          <w:lang w:val="es-ES"/>
        </w:rPr>
        <w:t xml:space="preserve"> 53394 del 17-02-2017. </w:t>
      </w:r>
    </w:p>
    <w:p w:rsidR="00B06273" w:rsidRPr="00B06273" w:rsidRDefault="00B06273" w:rsidP="00B06273">
      <w:pPr>
        <w:pStyle w:val="Textoindependiente"/>
        <w:spacing w:line="288" w:lineRule="auto"/>
        <w:rPr>
          <w:rFonts w:ascii="Georgia" w:hAnsi="Georgia" w:cs="Arial"/>
          <w:sz w:val="24"/>
          <w:szCs w:val="24"/>
          <w:lang w:val="es-ES"/>
        </w:rPr>
      </w:pPr>
    </w:p>
    <w:p w:rsidR="00B06273" w:rsidRDefault="00B06273" w:rsidP="00B06273">
      <w:pPr>
        <w:pStyle w:val="Textoindependiente"/>
        <w:spacing w:line="288" w:lineRule="auto"/>
        <w:rPr>
          <w:rFonts w:ascii="Georgia" w:hAnsi="Georgia" w:cs="Arial"/>
          <w:sz w:val="24"/>
          <w:szCs w:val="24"/>
          <w:lang w:val="es-ES"/>
        </w:rPr>
      </w:pPr>
      <w:r w:rsidRPr="00B06273">
        <w:rPr>
          <w:rFonts w:ascii="Georgia" w:hAnsi="Georgia" w:cs="Arial"/>
          <w:sz w:val="24"/>
          <w:szCs w:val="24"/>
          <w:lang w:val="es-ES"/>
        </w:rPr>
        <w:t>El 11-10-2017 radicó solicitud de reliquidación, mas con la Resolución SUB 41841 del 16-02-2018 le informaron que era imposible responder el pedimento porque se estaba adelantando una investigación administrativa especial; luego, el 07-06-2018 presentó derecho de petición referente al estado del trámite administrativo y el 13-07-2018 la informaron sobre un yerro en la notificación de la apertura del asunto y que se enmendó con el oficio No. 2018_8173591 del 12-07-2018, pero se envió a una dirección desconocida, de tal suerte que con escrito del 16-08-2018 solicitó que lo remitieran a su dirección de correspondencia; por último, comunicó a la entidad accionada que no tenía relación alguna con las actuaciones adelantadas porque aludían a su anterior mandatario judicial, sin</w:t>
      </w:r>
      <w:r w:rsidR="00607518">
        <w:rPr>
          <w:rFonts w:ascii="Georgia" w:hAnsi="Georgia" w:cs="Arial"/>
          <w:sz w:val="24"/>
          <w:szCs w:val="24"/>
          <w:lang w:val="es-ES"/>
        </w:rPr>
        <w:t xml:space="preserve"> solicitar ni aportar pruebas.</w:t>
      </w:r>
    </w:p>
    <w:p w:rsidR="00607518" w:rsidRPr="00B06273" w:rsidRDefault="00607518" w:rsidP="00B06273">
      <w:pPr>
        <w:pStyle w:val="Textoindependiente"/>
        <w:spacing w:line="288" w:lineRule="auto"/>
        <w:rPr>
          <w:rFonts w:ascii="Georgia" w:hAnsi="Georgia" w:cs="Arial"/>
          <w:sz w:val="24"/>
          <w:szCs w:val="24"/>
          <w:lang w:val="es-ES"/>
        </w:rPr>
      </w:pPr>
    </w:p>
    <w:p w:rsidR="00B06273" w:rsidRPr="00B06273" w:rsidRDefault="00B06273" w:rsidP="00B06273">
      <w:pPr>
        <w:pStyle w:val="Textoindependiente"/>
        <w:spacing w:line="288" w:lineRule="auto"/>
        <w:rPr>
          <w:rFonts w:ascii="Georgia" w:hAnsi="Georgia" w:cs="Arial"/>
          <w:sz w:val="24"/>
          <w:szCs w:val="24"/>
          <w:lang w:val="es-ES"/>
        </w:rPr>
      </w:pPr>
      <w:r w:rsidRPr="00B06273">
        <w:rPr>
          <w:rFonts w:ascii="Georgia" w:hAnsi="Georgia" w:cs="Arial"/>
          <w:sz w:val="24"/>
          <w:szCs w:val="24"/>
          <w:lang w:val="es-ES"/>
        </w:rPr>
        <w:t>Se queja de la demora en la culminación del trámite administrativo, de conformidad con los lineamientos dispuestos en la Resolución Interna No.</w:t>
      </w:r>
      <w:r w:rsidR="00607518">
        <w:rPr>
          <w:rFonts w:ascii="Georgia" w:hAnsi="Georgia" w:cs="Arial"/>
          <w:sz w:val="24"/>
          <w:szCs w:val="24"/>
          <w:lang w:val="es-ES"/>
        </w:rPr>
        <w:t xml:space="preserve"> </w:t>
      </w:r>
      <w:r w:rsidRPr="00B06273">
        <w:rPr>
          <w:rFonts w:ascii="Georgia" w:hAnsi="Georgia" w:cs="Arial"/>
          <w:sz w:val="24"/>
          <w:szCs w:val="24"/>
          <w:lang w:val="es-ES"/>
        </w:rPr>
        <w:t>555 del 30-11-2015 que transcribe (Folios 39 a 46, cuaderno principal).</w:t>
      </w:r>
    </w:p>
    <w:p w:rsidR="00B06273" w:rsidRPr="00B06273" w:rsidRDefault="00B06273" w:rsidP="00B06273">
      <w:pPr>
        <w:pStyle w:val="Textoindependiente"/>
        <w:spacing w:line="288" w:lineRule="auto"/>
        <w:rPr>
          <w:rFonts w:ascii="Georgia" w:hAnsi="Georgia" w:cs="Arial"/>
          <w:sz w:val="24"/>
          <w:szCs w:val="24"/>
          <w:lang w:val="es-ES"/>
        </w:rPr>
      </w:pPr>
    </w:p>
    <w:p w:rsidR="00B06273" w:rsidRPr="00B06273" w:rsidRDefault="00B06273" w:rsidP="00B06273">
      <w:pPr>
        <w:pStyle w:val="Textoindependiente"/>
        <w:numPr>
          <w:ilvl w:val="0"/>
          <w:numId w:val="1"/>
        </w:numPr>
        <w:spacing w:line="288" w:lineRule="auto"/>
        <w:rPr>
          <w:rFonts w:ascii="Georgia" w:hAnsi="Georgia"/>
          <w:smallCaps/>
          <w:sz w:val="24"/>
          <w:szCs w:val="24"/>
          <w:lang w:val="es-ES"/>
        </w:rPr>
      </w:pPr>
      <w:r w:rsidRPr="00B06273">
        <w:rPr>
          <w:rFonts w:ascii="Georgia" w:hAnsi="Georgia"/>
          <w:smallCaps/>
          <w:sz w:val="24"/>
          <w:szCs w:val="24"/>
          <w:lang w:val="es-ES"/>
        </w:rPr>
        <w:t>El derecho presuntamente vulnerado</w:t>
      </w:r>
    </w:p>
    <w:p w:rsidR="00B06273" w:rsidRPr="00B06273" w:rsidRDefault="00B06273" w:rsidP="00B06273">
      <w:pPr>
        <w:pStyle w:val="Textoindependiente"/>
        <w:spacing w:line="288" w:lineRule="auto"/>
        <w:ind w:left="360"/>
        <w:rPr>
          <w:rFonts w:ascii="Georgia" w:hAnsi="Georgia"/>
          <w:smallCaps/>
          <w:sz w:val="24"/>
          <w:szCs w:val="24"/>
          <w:lang w:val="es-ES"/>
        </w:rPr>
      </w:pPr>
    </w:p>
    <w:p w:rsidR="00B06273" w:rsidRPr="00B06273" w:rsidRDefault="00B06273" w:rsidP="00B06273">
      <w:pPr>
        <w:pStyle w:val="Textoindependiente"/>
        <w:widowControl w:val="0"/>
        <w:spacing w:line="288" w:lineRule="auto"/>
        <w:rPr>
          <w:rFonts w:ascii="Georgia" w:hAnsi="Georgia" w:cs="Arial"/>
          <w:sz w:val="24"/>
          <w:szCs w:val="24"/>
          <w:lang w:val="es-ES"/>
        </w:rPr>
      </w:pPr>
      <w:r w:rsidRPr="00B06273">
        <w:rPr>
          <w:rFonts w:ascii="Georgia" w:hAnsi="Georgia"/>
          <w:sz w:val="24"/>
          <w:szCs w:val="24"/>
          <w:lang w:val="es-ES"/>
        </w:rPr>
        <w:t xml:space="preserve">Se invoca el derecho fundamental a la seguridad social </w:t>
      </w:r>
      <w:r w:rsidRPr="00B06273">
        <w:rPr>
          <w:rFonts w:ascii="Georgia" w:hAnsi="Georgia" w:cs="Arial"/>
          <w:sz w:val="24"/>
          <w:szCs w:val="24"/>
          <w:lang w:val="es-ES"/>
        </w:rPr>
        <w:t>(Folios 39, cuaderno principal).</w:t>
      </w:r>
    </w:p>
    <w:p w:rsidR="00B06273" w:rsidRPr="00B06273" w:rsidRDefault="00B06273" w:rsidP="00B06273">
      <w:pPr>
        <w:pStyle w:val="Textoindependiente"/>
        <w:widowControl w:val="0"/>
        <w:spacing w:line="288" w:lineRule="auto"/>
        <w:rPr>
          <w:rFonts w:ascii="Georgia" w:hAnsi="Georgia"/>
          <w:sz w:val="24"/>
          <w:szCs w:val="24"/>
          <w:lang w:val="es-ES"/>
        </w:rPr>
      </w:pPr>
    </w:p>
    <w:p w:rsidR="00B06273" w:rsidRPr="00B06273" w:rsidRDefault="00B06273" w:rsidP="00B06273">
      <w:pPr>
        <w:pStyle w:val="Textoindependiente"/>
        <w:numPr>
          <w:ilvl w:val="0"/>
          <w:numId w:val="1"/>
        </w:numPr>
        <w:spacing w:line="288" w:lineRule="auto"/>
        <w:rPr>
          <w:rFonts w:ascii="Georgia" w:hAnsi="Georgia"/>
          <w:smallCaps/>
          <w:sz w:val="24"/>
          <w:szCs w:val="24"/>
          <w:lang w:val="es-ES"/>
        </w:rPr>
      </w:pPr>
      <w:r w:rsidRPr="00B06273">
        <w:rPr>
          <w:rFonts w:ascii="Georgia" w:hAnsi="Georgia"/>
          <w:smallCaps/>
          <w:sz w:val="24"/>
          <w:szCs w:val="24"/>
          <w:lang w:val="es-ES"/>
        </w:rPr>
        <w:t>La petición de protección</w:t>
      </w:r>
    </w:p>
    <w:p w:rsidR="00B06273" w:rsidRPr="00B06273" w:rsidRDefault="00B06273" w:rsidP="00B06273">
      <w:pPr>
        <w:pStyle w:val="Sinespaciado"/>
        <w:spacing w:line="288" w:lineRule="auto"/>
        <w:jc w:val="both"/>
        <w:rPr>
          <w:rFonts w:ascii="Georgia" w:hAnsi="Georgia" w:cs="Arial"/>
          <w:sz w:val="24"/>
          <w:szCs w:val="24"/>
        </w:rPr>
      </w:pPr>
    </w:p>
    <w:p w:rsidR="00B06273" w:rsidRPr="00B06273" w:rsidRDefault="00B06273" w:rsidP="00B06273">
      <w:pPr>
        <w:pStyle w:val="Textoindependiente"/>
        <w:widowControl w:val="0"/>
        <w:spacing w:line="288" w:lineRule="auto"/>
        <w:rPr>
          <w:rFonts w:ascii="Georgia" w:hAnsi="Georgia" w:cs="Arial"/>
          <w:sz w:val="24"/>
          <w:szCs w:val="24"/>
          <w:lang w:val="es-ES"/>
        </w:rPr>
      </w:pPr>
      <w:r w:rsidRPr="00B06273">
        <w:rPr>
          <w:rFonts w:ascii="Georgia" w:hAnsi="Georgia" w:cs="Arial"/>
          <w:sz w:val="24"/>
          <w:szCs w:val="24"/>
          <w:lang w:val="es-ES"/>
        </w:rPr>
        <w:t>Pretende el amparo del derecho invocado y, en consecuencia, ordenar a la autoridad accionada concluir la investigación administrativa especial No.</w:t>
      </w:r>
      <w:r w:rsidR="00607518">
        <w:rPr>
          <w:rFonts w:ascii="Georgia" w:hAnsi="Georgia" w:cs="Arial"/>
          <w:sz w:val="24"/>
          <w:szCs w:val="24"/>
          <w:lang w:val="es-ES"/>
        </w:rPr>
        <w:t xml:space="preserve"> </w:t>
      </w:r>
      <w:r w:rsidRPr="00B06273">
        <w:rPr>
          <w:rFonts w:ascii="Georgia" w:hAnsi="Georgia" w:cs="Arial"/>
          <w:sz w:val="24"/>
          <w:szCs w:val="24"/>
          <w:lang w:val="es-ES"/>
        </w:rPr>
        <w:t>426-17, y proveer sobre la petición de reliquidación formulada el 11-10-2017 (Folio 45, cuaderno principal).</w:t>
      </w:r>
    </w:p>
    <w:p w:rsidR="00B06273" w:rsidRPr="00B06273" w:rsidRDefault="00B06273" w:rsidP="00B06273">
      <w:pPr>
        <w:pStyle w:val="Textoindependiente"/>
        <w:widowControl w:val="0"/>
        <w:spacing w:line="288" w:lineRule="auto"/>
        <w:rPr>
          <w:rFonts w:ascii="Georgia" w:hAnsi="Georgia" w:cs="Arial"/>
          <w:sz w:val="24"/>
          <w:szCs w:val="24"/>
          <w:lang w:val="es-ES"/>
        </w:rPr>
      </w:pPr>
    </w:p>
    <w:p w:rsidR="00B06273" w:rsidRPr="00B06273" w:rsidRDefault="00B06273" w:rsidP="00B06273">
      <w:pPr>
        <w:pStyle w:val="Textoindependiente"/>
        <w:widowControl w:val="0"/>
        <w:numPr>
          <w:ilvl w:val="0"/>
          <w:numId w:val="1"/>
        </w:numPr>
        <w:spacing w:line="288" w:lineRule="auto"/>
        <w:rPr>
          <w:rFonts w:ascii="Georgia" w:hAnsi="Georgia" w:cs="Arial"/>
          <w:smallCaps/>
          <w:sz w:val="24"/>
          <w:szCs w:val="24"/>
          <w:lang w:val="es-ES"/>
        </w:rPr>
      </w:pPr>
      <w:r w:rsidRPr="00B06273">
        <w:rPr>
          <w:rFonts w:ascii="Georgia" w:hAnsi="Georgia" w:cs="Arial"/>
          <w:smallCaps/>
          <w:sz w:val="24"/>
          <w:szCs w:val="24"/>
          <w:lang w:val="es-ES"/>
        </w:rPr>
        <w:t>El resumen de la crónica procesal</w:t>
      </w:r>
    </w:p>
    <w:p w:rsidR="00B06273" w:rsidRPr="00B06273" w:rsidRDefault="00B06273" w:rsidP="00B06273">
      <w:pPr>
        <w:pStyle w:val="Textoindependiente"/>
        <w:spacing w:line="288" w:lineRule="auto"/>
        <w:rPr>
          <w:rFonts w:ascii="Georgia" w:hAnsi="Georgia" w:cs="Arial"/>
          <w:sz w:val="24"/>
          <w:szCs w:val="24"/>
          <w:lang w:val="es-ES"/>
        </w:rPr>
      </w:pPr>
    </w:p>
    <w:p w:rsidR="00B06273" w:rsidRPr="00B06273" w:rsidRDefault="00B06273" w:rsidP="00B06273">
      <w:pPr>
        <w:pStyle w:val="Textoindependiente"/>
        <w:widowControl w:val="0"/>
        <w:spacing w:line="288" w:lineRule="auto"/>
        <w:rPr>
          <w:rFonts w:ascii="Georgia" w:hAnsi="Georgia"/>
          <w:sz w:val="24"/>
          <w:szCs w:val="24"/>
          <w:lang w:val="es-ES"/>
        </w:rPr>
      </w:pPr>
      <w:r w:rsidRPr="00B06273">
        <w:rPr>
          <w:rFonts w:ascii="Georgia" w:hAnsi="Georgia"/>
          <w:sz w:val="24"/>
          <w:szCs w:val="24"/>
          <w:lang w:val="es-ES"/>
        </w:rPr>
        <w:t xml:space="preserve">Con providencia del 20-09-2018 se admitió y se dispuso notificar a las partes entre otros ordenamientos (Folio 48, </w:t>
      </w:r>
      <w:r w:rsidRPr="00B06273">
        <w:rPr>
          <w:rFonts w:ascii="Georgia" w:hAnsi="Georgia" w:cs="Arial"/>
          <w:color w:val="000000"/>
          <w:sz w:val="24"/>
          <w:szCs w:val="24"/>
          <w:lang w:val="es-ES"/>
        </w:rPr>
        <w:t>ibídem</w:t>
      </w:r>
      <w:r w:rsidRPr="00B06273">
        <w:rPr>
          <w:rFonts w:ascii="Georgia" w:hAnsi="Georgia"/>
          <w:sz w:val="24"/>
          <w:szCs w:val="24"/>
          <w:lang w:val="es-ES"/>
        </w:rPr>
        <w:t xml:space="preserve">); el 02-10-2018 se profirió sentencia (Folios 55 a 57, ibídem); y, el 11-10-2018 se concedió la impugnación presentada por la parte actora, ante esta Superioridad (Folio 66, ib.). </w:t>
      </w:r>
    </w:p>
    <w:p w:rsidR="00B06273" w:rsidRPr="00B06273" w:rsidRDefault="00B06273" w:rsidP="00B06273">
      <w:pPr>
        <w:pStyle w:val="Textoindependiente"/>
        <w:spacing w:line="288" w:lineRule="auto"/>
        <w:rPr>
          <w:rFonts w:ascii="Georgia" w:hAnsi="Georgia" w:cs="Arial"/>
          <w:sz w:val="24"/>
          <w:szCs w:val="24"/>
          <w:lang w:val="es-ES"/>
        </w:rPr>
      </w:pPr>
    </w:p>
    <w:p w:rsidR="00B06273" w:rsidRPr="00B06273" w:rsidRDefault="00B06273" w:rsidP="00B06273">
      <w:pPr>
        <w:pStyle w:val="Textoindependiente"/>
        <w:widowControl w:val="0"/>
        <w:spacing w:line="288" w:lineRule="auto"/>
        <w:rPr>
          <w:rFonts w:ascii="Georgia" w:hAnsi="Georgia" w:cs="Arial"/>
          <w:sz w:val="24"/>
          <w:szCs w:val="24"/>
          <w:lang w:val="es-ES"/>
        </w:rPr>
      </w:pPr>
      <w:r w:rsidRPr="00B06273">
        <w:rPr>
          <w:rFonts w:ascii="Georgia" w:hAnsi="Georgia" w:cs="Arial"/>
          <w:sz w:val="24"/>
          <w:szCs w:val="24"/>
          <w:lang w:val="es-ES"/>
        </w:rPr>
        <w:t>Con el fallo se denegó el amparo porque la accionada ha cumplido con todas las etapas procesales del trámite administrativo, sin que el yerro en la notificación haya agraviado el derecho al debido proceso de la actora, puesto que fue enmendado a efectos de que pudiera ejercitar su derecho de contradicción, por lo tanto los términos para descorrer el traslado, practicar pruebas y decidir de fondo no han sido trasgredidos (Folios 55 a 57, ib.).</w:t>
      </w:r>
    </w:p>
    <w:p w:rsidR="00B06273" w:rsidRPr="00B06273" w:rsidRDefault="00B06273" w:rsidP="00B06273">
      <w:pPr>
        <w:pStyle w:val="Textoindependiente"/>
        <w:spacing w:line="288" w:lineRule="auto"/>
        <w:rPr>
          <w:rFonts w:ascii="Georgia" w:hAnsi="Georgia" w:cs="Arial"/>
          <w:sz w:val="24"/>
          <w:szCs w:val="24"/>
          <w:lang w:val="es-ES"/>
        </w:rPr>
      </w:pPr>
    </w:p>
    <w:p w:rsidR="00B06273" w:rsidRPr="00B06273" w:rsidRDefault="00B06273" w:rsidP="00B06273">
      <w:pPr>
        <w:pStyle w:val="Textoindependiente"/>
        <w:widowControl w:val="0"/>
        <w:spacing w:line="288" w:lineRule="auto"/>
        <w:rPr>
          <w:rFonts w:ascii="Georgia" w:hAnsi="Georgia" w:cs="Arial"/>
          <w:sz w:val="24"/>
          <w:szCs w:val="24"/>
          <w:lang w:val="es-ES"/>
        </w:rPr>
      </w:pPr>
      <w:r w:rsidRPr="00B06273">
        <w:rPr>
          <w:rFonts w:ascii="Georgia" w:hAnsi="Georgia" w:cs="Arial"/>
          <w:sz w:val="24"/>
          <w:szCs w:val="24"/>
          <w:lang w:val="es-ES"/>
        </w:rPr>
        <w:t>La interesada adujo que la actuación del oficial de cumplimiento ha sido negligente, pues ha incumplido los términos para decidir: (i) demoró ocho (8) meses para enmendar el error en la notificación de la apertura del trámite administrativo; y, (ii) luego de la corrección del 12-07-2018 todavía no ha dictado el respectivo acto administrativo. Pidió revocar la decisión opugnada y conceder las pretensiones tutelares (Folios 64 y 65, ib.).</w:t>
      </w:r>
    </w:p>
    <w:p w:rsidR="00B06273" w:rsidRPr="00B06273" w:rsidRDefault="00B06273" w:rsidP="00B06273">
      <w:pPr>
        <w:pStyle w:val="Textoindependiente"/>
        <w:widowControl w:val="0"/>
        <w:spacing w:line="288" w:lineRule="auto"/>
        <w:rPr>
          <w:rFonts w:ascii="Georgia" w:hAnsi="Georgia" w:cs="Arial"/>
          <w:sz w:val="24"/>
          <w:szCs w:val="24"/>
          <w:lang w:val="es-ES"/>
        </w:rPr>
      </w:pPr>
    </w:p>
    <w:p w:rsidR="00B06273" w:rsidRPr="00B06273" w:rsidRDefault="00B06273" w:rsidP="00B06273">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hanging="708"/>
        <w:rPr>
          <w:rFonts w:ascii="Georgia" w:hAnsi="Georgia" w:cs="Arial"/>
          <w:smallCaps/>
          <w:sz w:val="24"/>
          <w:szCs w:val="24"/>
          <w:lang w:val="es-ES"/>
        </w:rPr>
      </w:pPr>
      <w:r w:rsidRPr="00B06273">
        <w:rPr>
          <w:rFonts w:ascii="Georgia" w:hAnsi="Georgia" w:cs="Arial"/>
          <w:smallCaps/>
          <w:sz w:val="24"/>
          <w:szCs w:val="24"/>
          <w:lang w:val="es-ES"/>
        </w:rPr>
        <w:lastRenderedPageBreak/>
        <w:t>La fundamentación jurídica para resolver</w:t>
      </w:r>
    </w:p>
    <w:p w:rsidR="00B06273" w:rsidRPr="00B06273" w:rsidRDefault="00B06273" w:rsidP="00B06273">
      <w:pPr>
        <w:pStyle w:val="Textoindependiente"/>
        <w:spacing w:line="288" w:lineRule="auto"/>
        <w:ind w:left="720"/>
        <w:rPr>
          <w:rFonts w:ascii="Georgia" w:hAnsi="Georgia" w:cs="Arial"/>
          <w:sz w:val="24"/>
          <w:szCs w:val="24"/>
          <w:lang w:val="es-ES"/>
        </w:rPr>
      </w:pPr>
    </w:p>
    <w:p w:rsidR="00B06273" w:rsidRPr="00B06273" w:rsidRDefault="00B06273" w:rsidP="00B06273">
      <w:pPr>
        <w:pStyle w:val="Textoindependiente"/>
        <w:numPr>
          <w:ilvl w:val="1"/>
          <w:numId w:val="4"/>
        </w:numPr>
        <w:spacing w:line="288" w:lineRule="auto"/>
        <w:rPr>
          <w:rFonts w:ascii="Georgia" w:hAnsi="Georgia" w:cs="Arial"/>
          <w:sz w:val="24"/>
          <w:szCs w:val="24"/>
          <w:lang w:val="es-ES"/>
        </w:rPr>
      </w:pPr>
      <w:r w:rsidRPr="00B06273">
        <w:rPr>
          <w:rFonts w:ascii="Georgia" w:hAnsi="Georgia" w:cs="Arial"/>
          <w:smallCaps/>
          <w:sz w:val="24"/>
          <w:szCs w:val="24"/>
          <w:lang w:val="es-ES"/>
        </w:rPr>
        <w:t xml:space="preserve">La competencia funcional. </w:t>
      </w:r>
      <w:r w:rsidRPr="00B06273">
        <w:rPr>
          <w:rFonts w:ascii="Georgia" w:hAnsi="Georgia" w:cs="Arial"/>
          <w:sz w:val="24"/>
          <w:szCs w:val="24"/>
          <w:lang w:val="es-ES"/>
        </w:rPr>
        <w:t>Esta Sala especializada está facultada en forma legal para   desatar   la   controversia   puesta   a   su   consideración,   por  ser  la  superiora jerárquica del Despacho que conoció en primera instancia.</w:t>
      </w:r>
    </w:p>
    <w:p w:rsidR="00B06273" w:rsidRPr="00B06273" w:rsidRDefault="00B06273" w:rsidP="00B06273">
      <w:pPr>
        <w:tabs>
          <w:tab w:val="left" w:pos="1416"/>
        </w:tabs>
        <w:spacing w:line="288" w:lineRule="auto"/>
        <w:jc w:val="both"/>
        <w:rPr>
          <w:rFonts w:ascii="Georgia" w:hAnsi="Georgia" w:cs="Arial"/>
        </w:rPr>
      </w:pPr>
    </w:p>
    <w:p w:rsidR="00B06273" w:rsidRPr="00B06273" w:rsidRDefault="00B06273" w:rsidP="00B06273">
      <w:pPr>
        <w:pStyle w:val="Textoindependiente"/>
        <w:numPr>
          <w:ilvl w:val="1"/>
          <w:numId w:val="4"/>
        </w:numPr>
        <w:tabs>
          <w:tab w:val="clear" w:pos="708"/>
        </w:tabs>
        <w:spacing w:line="288" w:lineRule="auto"/>
        <w:rPr>
          <w:rFonts w:ascii="Georgia" w:hAnsi="Georgia" w:cs="Arial"/>
          <w:sz w:val="24"/>
          <w:szCs w:val="24"/>
          <w:lang w:val="es-ES"/>
        </w:rPr>
      </w:pPr>
      <w:r w:rsidRPr="00B06273">
        <w:rPr>
          <w:rFonts w:ascii="Georgia" w:hAnsi="Georgia" w:cs="Arial"/>
          <w:smallCaps/>
          <w:sz w:val="24"/>
          <w:szCs w:val="24"/>
          <w:lang w:val="es-ES"/>
        </w:rPr>
        <w:t>El problema jurídico a resolver</w:t>
      </w:r>
      <w:r w:rsidRPr="00B06273">
        <w:rPr>
          <w:rFonts w:ascii="Georgia" w:hAnsi="Georgia" w:cs="Arial"/>
          <w:sz w:val="24"/>
          <w:szCs w:val="24"/>
          <w:lang w:val="es-ES"/>
        </w:rPr>
        <w:t xml:space="preserve">. ¿Es procedente confirmar, modificar o revocar la sentencia del </w:t>
      </w:r>
      <w:r w:rsidRPr="00B06273">
        <w:rPr>
          <w:rFonts w:ascii="Georgia" w:hAnsi="Georgia"/>
          <w:sz w:val="24"/>
          <w:szCs w:val="24"/>
          <w:lang w:val="es-ES"/>
        </w:rPr>
        <w:t>Juzgado Tercero Civil del Circuito de Pereira</w:t>
      </w:r>
      <w:r w:rsidRPr="00B06273">
        <w:rPr>
          <w:rFonts w:ascii="Georgia" w:hAnsi="Georgia" w:cs="Arial"/>
          <w:sz w:val="24"/>
          <w:szCs w:val="24"/>
          <w:lang w:val="es-ES"/>
        </w:rPr>
        <w:t xml:space="preserve">, según la impugnación presentada por la parte actora? </w:t>
      </w:r>
    </w:p>
    <w:p w:rsidR="00B06273" w:rsidRPr="00B06273" w:rsidRDefault="00B06273" w:rsidP="00B06273">
      <w:pPr>
        <w:pStyle w:val="Textoindependiente"/>
        <w:spacing w:line="288" w:lineRule="auto"/>
        <w:rPr>
          <w:rFonts w:ascii="Georgia" w:hAnsi="Georgia" w:cs="Arial"/>
          <w:sz w:val="24"/>
          <w:szCs w:val="24"/>
          <w:lang w:val="es-ES"/>
        </w:rPr>
      </w:pPr>
    </w:p>
    <w:p w:rsidR="00B06273" w:rsidRPr="00B06273" w:rsidRDefault="00B06273" w:rsidP="00B06273">
      <w:pPr>
        <w:pStyle w:val="Textoindependiente"/>
        <w:numPr>
          <w:ilvl w:val="1"/>
          <w:numId w:val="4"/>
        </w:numPr>
        <w:spacing w:line="288" w:lineRule="auto"/>
        <w:rPr>
          <w:rFonts w:ascii="Georgia" w:hAnsi="Georgia" w:cs="Arial"/>
          <w:sz w:val="24"/>
          <w:szCs w:val="24"/>
          <w:lang w:val="es-ES"/>
        </w:rPr>
      </w:pPr>
      <w:r w:rsidRPr="00B06273">
        <w:rPr>
          <w:rFonts w:ascii="Georgia" w:hAnsi="Georgia"/>
          <w:smallCaps/>
          <w:sz w:val="24"/>
          <w:szCs w:val="24"/>
          <w:lang w:val="es-ES"/>
        </w:rPr>
        <w:t>Los presupuestos generales de procedencia</w:t>
      </w:r>
    </w:p>
    <w:p w:rsidR="00B06273" w:rsidRPr="00B06273" w:rsidRDefault="00B06273" w:rsidP="00B06273">
      <w:pPr>
        <w:pStyle w:val="Textoindependiente"/>
        <w:spacing w:line="288" w:lineRule="auto"/>
        <w:rPr>
          <w:rFonts w:ascii="Georgia" w:hAnsi="Georgia" w:cs="Arial"/>
          <w:sz w:val="24"/>
          <w:szCs w:val="24"/>
          <w:lang w:val="es-ES"/>
        </w:rPr>
      </w:pPr>
    </w:p>
    <w:p w:rsidR="00B06273" w:rsidRPr="00B06273" w:rsidRDefault="00B06273" w:rsidP="00B06273">
      <w:pPr>
        <w:pStyle w:val="Textoindependiente"/>
        <w:numPr>
          <w:ilvl w:val="2"/>
          <w:numId w:val="4"/>
        </w:numPr>
        <w:spacing w:line="288" w:lineRule="auto"/>
        <w:rPr>
          <w:rFonts w:ascii="Georgia" w:hAnsi="Georgia" w:cs="Arial"/>
          <w:sz w:val="24"/>
          <w:szCs w:val="24"/>
          <w:lang w:val="es-ES"/>
        </w:rPr>
      </w:pPr>
      <w:r w:rsidRPr="00B06273">
        <w:rPr>
          <w:rFonts w:ascii="Georgia" w:hAnsi="Georgia" w:cs="Arial"/>
          <w:smallCaps/>
          <w:sz w:val="24"/>
          <w:szCs w:val="24"/>
          <w:lang w:val="es-ES"/>
        </w:rPr>
        <w:t xml:space="preserve">La legitimación en la causa </w:t>
      </w:r>
    </w:p>
    <w:p w:rsidR="00B06273" w:rsidRPr="00B06273" w:rsidRDefault="00B06273" w:rsidP="00B06273">
      <w:pPr>
        <w:pStyle w:val="Textoindependiente"/>
        <w:spacing w:line="288" w:lineRule="auto"/>
        <w:rPr>
          <w:rFonts w:ascii="Georgia" w:hAnsi="Georgia" w:cs="Arial"/>
          <w:smallCaps/>
          <w:sz w:val="24"/>
          <w:szCs w:val="24"/>
          <w:lang w:val="es-ES"/>
        </w:rPr>
      </w:pPr>
    </w:p>
    <w:p w:rsidR="00B06273" w:rsidRPr="00B06273" w:rsidRDefault="00B06273" w:rsidP="00B06273">
      <w:pPr>
        <w:pStyle w:val="Textoindependiente"/>
        <w:spacing w:line="288" w:lineRule="auto"/>
        <w:rPr>
          <w:rFonts w:ascii="Georgia" w:hAnsi="Georgia" w:cs="Arial"/>
          <w:sz w:val="24"/>
          <w:szCs w:val="24"/>
          <w:lang w:val="es-ES"/>
        </w:rPr>
      </w:pPr>
      <w:r w:rsidRPr="00B06273">
        <w:rPr>
          <w:rFonts w:ascii="Georgia" w:hAnsi="Georgia" w:cs="Arial"/>
          <w:sz w:val="24"/>
          <w:szCs w:val="24"/>
          <w:lang w:val="es-ES"/>
        </w:rPr>
        <w:t xml:space="preserve">Se cumple por activa porque la señora María Doris </w:t>
      </w:r>
      <w:proofErr w:type="spellStart"/>
      <w:r w:rsidRPr="00B06273">
        <w:rPr>
          <w:rFonts w:ascii="Georgia" w:hAnsi="Georgia" w:cs="Arial"/>
          <w:sz w:val="24"/>
          <w:szCs w:val="24"/>
          <w:lang w:val="es-ES"/>
        </w:rPr>
        <w:t>Vinasco</w:t>
      </w:r>
      <w:proofErr w:type="spellEnd"/>
      <w:r w:rsidRPr="00B06273">
        <w:rPr>
          <w:rFonts w:ascii="Georgia" w:hAnsi="Georgia" w:cs="Arial"/>
          <w:sz w:val="24"/>
          <w:szCs w:val="24"/>
          <w:lang w:val="es-ES"/>
        </w:rPr>
        <w:t xml:space="preserve"> González es beneficiaria de una pensión de invalidez objeto de la investigación administrativa y solicitó la reliquidación de la prestación social (Folio 20 a 23 y 25 a 27, cuaderno principal). En el extremo pasivo el Gerente de Prevención de Fraude de Colpensiones porque es la autoridad que conoce de la aludida investigación, y la Subdirección de Determinación IX de Colpensiones toda vez que es la encargada de proveer respecto de la reliquidación requerida por la actora (Artículos 8.2.1. y 4.3.3.1 del Acuerdo No. 108 de 2017).</w:t>
      </w:r>
    </w:p>
    <w:p w:rsidR="00B06273" w:rsidRPr="00B06273" w:rsidRDefault="00B06273" w:rsidP="00B06273">
      <w:pPr>
        <w:pStyle w:val="Textoindependiente"/>
        <w:spacing w:line="288" w:lineRule="auto"/>
        <w:rPr>
          <w:rFonts w:ascii="Georgia" w:hAnsi="Georgia" w:cs="Arial"/>
          <w:sz w:val="24"/>
          <w:szCs w:val="24"/>
          <w:lang w:val="es-ES"/>
        </w:rPr>
      </w:pPr>
    </w:p>
    <w:p w:rsidR="00B06273" w:rsidRPr="00B06273" w:rsidRDefault="00B06273" w:rsidP="00B06273">
      <w:pPr>
        <w:pStyle w:val="Textoindependiente"/>
        <w:tabs>
          <w:tab w:val="clear" w:pos="708"/>
          <w:tab w:val="clear" w:pos="1416"/>
          <w:tab w:val="left" w:pos="709"/>
          <w:tab w:val="left" w:pos="1418"/>
        </w:tabs>
        <w:spacing w:line="288" w:lineRule="auto"/>
        <w:rPr>
          <w:rFonts w:ascii="Georgia" w:hAnsi="Georgia"/>
          <w:sz w:val="24"/>
          <w:szCs w:val="24"/>
          <w:lang w:val="es-ES"/>
        </w:rPr>
      </w:pPr>
      <w:r w:rsidRPr="00B06273">
        <w:rPr>
          <w:rFonts w:ascii="Georgia" w:hAnsi="Georgia"/>
          <w:sz w:val="24"/>
          <w:szCs w:val="24"/>
          <w:lang w:val="es-ES"/>
        </w:rPr>
        <w:t>Los demás vinculados carecen de legitimación puesto que no les compete proveer sobre la investigación administrativa ni la reliquidación pensional, de tal suerte, que es improcedente el amparo en su contra.</w:t>
      </w:r>
    </w:p>
    <w:p w:rsidR="00B06273" w:rsidRPr="00B06273" w:rsidRDefault="00B06273" w:rsidP="00B06273">
      <w:pPr>
        <w:pStyle w:val="Textoindependiente"/>
        <w:spacing w:line="288" w:lineRule="auto"/>
        <w:rPr>
          <w:rFonts w:ascii="Georgia" w:hAnsi="Georgia" w:cs="Arial"/>
          <w:sz w:val="24"/>
          <w:szCs w:val="24"/>
          <w:lang w:val="es-ES"/>
        </w:rPr>
      </w:pPr>
    </w:p>
    <w:p w:rsidR="00B06273" w:rsidRPr="00B06273" w:rsidRDefault="00B06273" w:rsidP="00B06273">
      <w:pPr>
        <w:pStyle w:val="Textoindependiente"/>
        <w:numPr>
          <w:ilvl w:val="2"/>
          <w:numId w:val="4"/>
        </w:numPr>
        <w:tabs>
          <w:tab w:val="clear" w:pos="708"/>
          <w:tab w:val="clear" w:pos="1416"/>
          <w:tab w:val="left" w:pos="709"/>
          <w:tab w:val="left" w:pos="1418"/>
        </w:tabs>
        <w:spacing w:line="288" w:lineRule="auto"/>
        <w:rPr>
          <w:rFonts w:ascii="Georgia" w:hAnsi="Georgia"/>
          <w:smallCaps/>
          <w:sz w:val="24"/>
          <w:szCs w:val="24"/>
          <w:lang w:val="es-ES"/>
        </w:rPr>
      </w:pPr>
      <w:r w:rsidRPr="00B06273">
        <w:rPr>
          <w:rFonts w:ascii="Georgia" w:hAnsi="Georgia"/>
          <w:smallCaps/>
          <w:sz w:val="24"/>
          <w:szCs w:val="24"/>
          <w:lang w:val="es-ES"/>
        </w:rPr>
        <w:t>La inmediatez y la subsidiariedad</w:t>
      </w:r>
    </w:p>
    <w:p w:rsidR="00B06273" w:rsidRPr="00B06273" w:rsidRDefault="00B06273" w:rsidP="00B06273">
      <w:pPr>
        <w:spacing w:line="288" w:lineRule="auto"/>
        <w:jc w:val="both"/>
        <w:rPr>
          <w:rFonts w:ascii="Georgia" w:hAnsi="Georgia" w:cs="Arial"/>
          <w:noProof/>
        </w:rPr>
      </w:pPr>
    </w:p>
    <w:p w:rsidR="00B06273" w:rsidRPr="00B06273" w:rsidRDefault="00B06273" w:rsidP="00B06273">
      <w:pPr>
        <w:pStyle w:val="Sinespaciado"/>
        <w:spacing w:line="288" w:lineRule="auto"/>
        <w:jc w:val="both"/>
        <w:rPr>
          <w:rFonts w:ascii="Georgia" w:hAnsi="Georgia" w:cs="Arial"/>
          <w:sz w:val="24"/>
          <w:szCs w:val="24"/>
        </w:rPr>
      </w:pPr>
      <w:r w:rsidRPr="00B06273">
        <w:rPr>
          <w:rFonts w:ascii="Georgia" w:hAnsi="Georgia" w:cs="Arial"/>
          <w:sz w:val="24"/>
          <w:szCs w:val="24"/>
        </w:rPr>
        <w:t xml:space="preserve">El artículo 86 de la </w:t>
      </w:r>
      <w:proofErr w:type="spellStart"/>
      <w:r w:rsidRPr="00B06273">
        <w:rPr>
          <w:rFonts w:ascii="Georgia" w:hAnsi="Georgia" w:cs="Arial"/>
          <w:sz w:val="24"/>
          <w:szCs w:val="24"/>
        </w:rPr>
        <w:t>CP</w:t>
      </w:r>
      <w:proofErr w:type="spellEnd"/>
      <w:r w:rsidRPr="00B06273">
        <w:rPr>
          <w:rFonts w:ascii="Georgia" w:hAnsi="Georgia" w:cs="Arial"/>
          <w:sz w:val="24"/>
          <w:szCs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B06273">
        <w:rPr>
          <w:rFonts w:ascii="Georgia" w:hAnsi="Georgia" w:cs="Arial"/>
          <w:i/>
          <w:sz w:val="24"/>
          <w:szCs w:val="24"/>
        </w:rPr>
        <w:t>“(…) solo procederá cuando el afectado no disponga de otro medio de defensa judicial, salvo que aquella se utilice como mecanismo transitorio para evitar un perjuicio irremediable.”.</w:t>
      </w:r>
      <w:r w:rsidRPr="00B06273">
        <w:rPr>
          <w:rFonts w:ascii="Georgia" w:hAnsi="Georgia" w:cs="Arial"/>
          <w:sz w:val="24"/>
          <w:szCs w:val="24"/>
        </w:rPr>
        <w:t xml:space="preserve"> </w:t>
      </w:r>
    </w:p>
    <w:p w:rsidR="00B06273" w:rsidRPr="00B06273" w:rsidRDefault="00B06273" w:rsidP="00B06273">
      <w:pPr>
        <w:pStyle w:val="Sinespaciado"/>
        <w:spacing w:line="288" w:lineRule="auto"/>
        <w:jc w:val="both"/>
        <w:rPr>
          <w:rFonts w:ascii="Georgia" w:hAnsi="Georgia" w:cs="Arial"/>
          <w:sz w:val="24"/>
          <w:szCs w:val="24"/>
        </w:rPr>
      </w:pPr>
    </w:p>
    <w:p w:rsidR="00B06273" w:rsidRPr="00B06273" w:rsidRDefault="00B06273" w:rsidP="00B06273">
      <w:pPr>
        <w:pStyle w:val="Sinespaciado"/>
        <w:spacing w:line="288" w:lineRule="auto"/>
        <w:jc w:val="both"/>
        <w:rPr>
          <w:rFonts w:ascii="Georgia" w:hAnsi="Georgia" w:cs="Arial"/>
          <w:noProof/>
          <w:sz w:val="24"/>
          <w:szCs w:val="24"/>
        </w:rPr>
      </w:pPr>
      <w:r w:rsidRPr="00B06273">
        <w:rPr>
          <w:rFonts w:ascii="Georgia" w:hAnsi="Georgia" w:cs="Arial"/>
          <w:noProof/>
          <w:sz w:val="24"/>
          <w:szCs w:val="24"/>
        </w:rPr>
        <w:t xml:space="preserve">En ese entendido, nuestra CC estableció que: (i) La </w:t>
      </w:r>
      <w:r w:rsidRPr="00B06273">
        <w:rPr>
          <w:rFonts w:ascii="Georgia" w:hAnsi="Georgia" w:cs="Arial"/>
          <w:iCs/>
          <w:noProof/>
          <w:sz w:val="24"/>
          <w:szCs w:val="24"/>
        </w:rPr>
        <w:t>subsidiariedad</w:t>
      </w:r>
      <w:r w:rsidRPr="00B06273">
        <w:rPr>
          <w:rFonts w:ascii="Georgia" w:hAnsi="Georgia" w:cs="Arial"/>
          <w:noProof/>
          <w:sz w:val="24"/>
          <w:szCs w:val="24"/>
        </w:rPr>
        <w:t xml:space="preserve"> o residualidad, y (ii) La </w:t>
      </w:r>
      <w:r w:rsidRPr="00B06273">
        <w:rPr>
          <w:rFonts w:ascii="Georgia" w:hAnsi="Georgia" w:cs="Arial"/>
          <w:iCs/>
          <w:noProof/>
          <w:sz w:val="24"/>
          <w:szCs w:val="24"/>
        </w:rPr>
        <w:t>inmediatez</w:t>
      </w:r>
      <w:r w:rsidRPr="00B06273">
        <w:rPr>
          <w:rFonts w:ascii="Georgia" w:hAnsi="Georgia" w:cs="Arial"/>
          <w:noProof/>
          <w:sz w:val="24"/>
          <w:szCs w:val="24"/>
        </w:rPr>
        <w:t xml:space="preserve">, son exigencias generales de procedencia de la acción, condiciones indispensables para el conocimiento de fondo de las solicitudes de protección de derechos fundamentales.  </w:t>
      </w:r>
    </w:p>
    <w:p w:rsidR="00B06273" w:rsidRPr="00B06273" w:rsidRDefault="00B06273" w:rsidP="00B06273">
      <w:pPr>
        <w:pStyle w:val="Sinespaciado"/>
        <w:spacing w:line="288" w:lineRule="auto"/>
        <w:jc w:val="both"/>
        <w:rPr>
          <w:rFonts w:ascii="Georgia" w:hAnsi="Georgia" w:cs="Arial"/>
          <w:i/>
          <w:sz w:val="24"/>
          <w:szCs w:val="24"/>
        </w:rPr>
      </w:pPr>
    </w:p>
    <w:p w:rsidR="00B06273" w:rsidRPr="00B06273" w:rsidRDefault="00B06273" w:rsidP="00B06273">
      <w:pPr>
        <w:pStyle w:val="Sinespaciado3"/>
        <w:spacing w:line="288" w:lineRule="auto"/>
        <w:jc w:val="both"/>
        <w:rPr>
          <w:rFonts w:ascii="Georgia" w:hAnsi="Georgia" w:cs="Arial"/>
          <w:bCs/>
          <w:sz w:val="24"/>
          <w:szCs w:val="24"/>
        </w:rPr>
      </w:pPr>
      <w:r w:rsidRPr="00B06273">
        <w:rPr>
          <w:rFonts w:ascii="Georgia" w:hAnsi="Georgia" w:cs="Arial"/>
          <w:bCs/>
          <w:sz w:val="24"/>
          <w:szCs w:val="24"/>
        </w:rPr>
        <w:t>Respecto a la inmediatez debe indicarse que se cumple porque la acción se formuló el 18-09-2018 (Folio 47, cuaderno principal), aproximadamente, un (1) mes después de la presentación de la contestación de la actora al requerimiento administrativo que se le hiciera (16-08-2018) (Folio 35, ibídem); es decir, se propuso dentro de los seis (6) meses siguientes a los hechos violatorios, que es el plazo general, fijado por la doctrina constitucional.</w:t>
      </w:r>
    </w:p>
    <w:p w:rsidR="00B06273" w:rsidRPr="00B06273" w:rsidRDefault="00B06273" w:rsidP="00B06273">
      <w:pPr>
        <w:pStyle w:val="Sinespaciado3"/>
        <w:spacing w:line="288" w:lineRule="auto"/>
        <w:jc w:val="both"/>
        <w:rPr>
          <w:rFonts w:ascii="Georgia" w:hAnsi="Georgia" w:cs="Arial"/>
          <w:sz w:val="24"/>
          <w:szCs w:val="24"/>
        </w:rPr>
      </w:pPr>
    </w:p>
    <w:p w:rsidR="00B06273" w:rsidRPr="00B06273" w:rsidRDefault="00B06273" w:rsidP="00B06273">
      <w:pPr>
        <w:pStyle w:val="Sinespaciado3"/>
        <w:spacing w:line="288" w:lineRule="auto"/>
        <w:jc w:val="both"/>
        <w:rPr>
          <w:rFonts w:ascii="Georgia" w:hAnsi="Georgia" w:cs="Arial"/>
          <w:sz w:val="24"/>
          <w:szCs w:val="24"/>
        </w:rPr>
      </w:pPr>
      <w:r w:rsidRPr="00B06273">
        <w:rPr>
          <w:rFonts w:ascii="Georgia" w:hAnsi="Georgia" w:cs="Arial"/>
          <w:sz w:val="24"/>
          <w:szCs w:val="24"/>
        </w:rPr>
        <w:lastRenderedPageBreak/>
        <w:t>En cuanto a la subsidiariedad debe indicarse que la acción es viable siempre que el afectado no disponga de otro medio de defensa judicial, de tal manera que no se sustituyan los mecanismos legales ordinarios</w:t>
      </w:r>
      <w:r w:rsidRPr="00B06273">
        <w:rPr>
          <w:rFonts w:ascii="Georgia" w:hAnsi="Georgia" w:cs="Arial"/>
          <w:sz w:val="24"/>
          <w:szCs w:val="24"/>
          <w:vertAlign w:val="superscript"/>
        </w:rPr>
        <w:footnoteReference w:id="1"/>
      </w:r>
      <w:r w:rsidRPr="00B06273">
        <w:rPr>
          <w:rFonts w:ascii="Georgia" w:hAnsi="Georgia" w:cs="Arial"/>
          <w:sz w:val="24"/>
          <w:szCs w:val="24"/>
        </w:rPr>
        <w:t>.  Esta regla tiene dos (2) excepciones que guardan en común la existencia del medio judicial ordinario</w:t>
      </w:r>
      <w:r w:rsidRPr="00B06273">
        <w:rPr>
          <w:rFonts w:ascii="Georgia" w:hAnsi="Georgia" w:cs="Arial"/>
          <w:sz w:val="24"/>
          <w:szCs w:val="24"/>
          <w:vertAlign w:val="superscript"/>
        </w:rPr>
        <w:footnoteReference w:id="2"/>
      </w:r>
      <w:r w:rsidRPr="00B06273">
        <w:rPr>
          <w:rFonts w:ascii="Georgia" w:hAnsi="Georgia" w:cs="Arial"/>
          <w:sz w:val="24"/>
          <w:szCs w:val="24"/>
        </w:rPr>
        <w:t xml:space="preserve">: (i) la tutela transitoria para evitar un perjuicio irremediable; y (ii) La ineficacia de la acción ordinaria para salvaguardar los derechos fundamentales del accionante.  En el </w:t>
      </w:r>
      <w:r w:rsidRPr="00B06273">
        <w:rPr>
          <w:rFonts w:ascii="Georgia" w:hAnsi="Georgia" w:cs="Arial"/>
          <w:i/>
          <w:sz w:val="24"/>
          <w:szCs w:val="24"/>
        </w:rPr>
        <w:t>sub examine</w:t>
      </w:r>
      <w:r w:rsidRPr="00B06273">
        <w:rPr>
          <w:rFonts w:ascii="Georgia" w:hAnsi="Georgia" w:cs="Arial"/>
          <w:sz w:val="24"/>
          <w:szCs w:val="24"/>
        </w:rPr>
        <w:t>, la accionante no cuenta con otro mecanismo diferente a esta acción para procurar la defensa del derecho fundamental al debido proceso por mora administrativa. Por consiguiente, como este asunto supera el test de procedencia, puede examinarse de fondo.</w:t>
      </w:r>
    </w:p>
    <w:p w:rsidR="00B06273" w:rsidRPr="00B06273" w:rsidRDefault="00B06273" w:rsidP="00B06273">
      <w:pPr>
        <w:pStyle w:val="Sinespaciado3"/>
        <w:spacing w:line="288" w:lineRule="auto"/>
        <w:jc w:val="both"/>
        <w:rPr>
          <w:rFonts w:ascii="Georgia" w:hAnsi="Georgia" w:cs="Arial"/>
          <w:sz w:val="24"/>
          <w:szCs w:val="24"/>
        </w:rPr>
      </w:pPr>
      <w:r w:rsidRPr="00B06273">
        <w:rPr>
          <w:rFonts w:ascii="Georgia" w:hAnsi="Georgia" w:cs="Arial"/>
          <w:sz w:val="24"/>
          <w:szCs w:val="24"/>
        </w:rPr>
        <w:t xml:space="preserve"> </w:t>
      </w:r>
    </w:p>
    <w:p w:rsidR="00B06273" w:rsidRPr="00B06273" w:rsidRDefault="00B06273" w:rsidP="00B06273">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mallCaps/>
          <w:spacing w:val="-3"/>
          <w:sz w:val="24"/>
          <w:szCs w:val="24"/>
          <w:lang w:val="es-ES"/>
        </w:rPr>
      </w:pPr>
      <w:r w:rsidRPr="00B06273">
        <w:rPr>
          <w:rFonts w:ascii="Georgia" w:hAnsi="Georgia" w:cs="Arial"/>
          <w:smallCaps/>
          <w:spacing w:val="-3"/>
          <w:sz w:val="24"/>
          <w:szCs w:val="24"/>
          <w:lang w:val="es-ES"/>
        </w:rPr>
        <w:t xml:space="preserve">El debido proceso administrativo </w:t>
      </w:r>
    </w:p>
    <w:p w:rsidR="00B06273" w:rsidRPr="00B06273" w:rsidRDefault="00B06273" w:rsidP="00B06273">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line="288" w:lineRule="auto"/>
        <w:jc w:val="both"/>
        <w:textAlignment w:val="baseline"/>
        <w:rPr>
          <w:rFonts w:ascii="Georgia" w:hAnsi="Georgia" w:cs="Arial"/>
          <w:spacing w:val="-3"/>
          <w:sz w:val="24"/>
          <w:szCs w:val="24"/>
          <w:lang w:val="es-ES"/>
        </w:rPr>
      </w:pPr>
    </w:p>
    <w:p w:rsidR="00B06273" w:rsidRPr="00B06273" w:rsidRDefault="00B06273" w:rsidP="00B0627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rPr>
      </w:pPr>
      <w:r w:rsidRPr="00B06273">
        <w:rPr>
          <w:rFonts w:ascii="Georgia" w:hAnsi="Georgia" w:cs="Arial"/>
          <w:spacing w:val="-3"/>
        </w:rPr>
        <w:t>Es de contenido constitucional, está consagrado principalmente en el artículo 29 de la Carta Política e implica necesariamente tener la posibilidad de (i) Conocer a quien investiga, (ii) Poder controvertir las probanzas que se tengan en cuenta para adoptar las decisiones, (iii) Aportar el material probatorio que se estime del caso, (iv) Tener acceso al expediente o actuación, (v) Conocer las fases que ha de seguir el trámite de la investigación adelantada en su contra, (vi) Poder presentar alegaciones para la defensa de los intereses propios; aspectos que constituyen sus principios integradores, así lo entiende la CC</w:t>
      </w:r>
      <w:r w:rsidRPr="00B06273">
        <w:rPr>
          <w:rFonts w:ascii="Georgia" w:hAnsi="Georgia" w:cs="Arial"/>
          <w:spacing w:val="-3"/>
          <w:vertAlign w:val="superscript"/>
        </w:rPr>
        <w:footnoteReference w:id="3"/>
      </w:r>
      <w:r w:rsidRPr="00B06273">
        <w:rPr>
          <w:rFonts w:ascii="Georgia" w:hAnsi="Georgia" w:cs="Arial"/>
          <w:spacing w:val="-3"/>
        </w:rPr>
        <w:t>, en análisis que hace el profesor Bernal Pulido</w:t>
      </w:r>
      <w:r w:rsidRPr="00B06273">
        <w:rPr>
          <w:rFonts w:ascii="Georgia" w:hAnsi="Georgia" w:cs="Arial"/>
          <w:spacing w:val="-3"/>
          <w:vertAlign w:val="superscript"/>
        </w:rPr>
        <w:footnoteReference w:id="4"/>
      </w:r>
      <w:r w:rsidRPr="00B06273">
        <w:rPr>
          <w:rFonts w:ascii="Georgia" w:hAnsi="Georgia" w:cs="Arial"/>
          <w:spacing w:val="-3"/>
        </w:rPr>
        <w:t xml:space="preserve"> en su obra. Criterio ampliado y desarrollado por la jurisprudencia constitucional</w:t>
      </w:r>
      <w:r w:rsidRPr="00B06273">
        <w:rPr>
          <w:rFonts w:ascii="Georgia" w:hAnsi="Georgia" w:cs="Times New Roman"/>
          <w:spacing w:val="-3"/>
          <w:vertAlign w:val="superscript"/>
        </w:rPr>
        <w:footnoteReference w:id="5"/>
      </w:r>
      <w:r w:rsidRPr="00B06273">
        <w:rPr>
          <w:rFonts w:ascii="Georgia" w:hAnsi="Georgia" w:cs="Arial"/>
          <w:spacing w:val="-3"/>
        </w:rPr>
        <w:t xml:space="preserve"> en cuanto a los trámites administrativos.</w:t>
      </w:r>
    </w:p>
    <w:p w:rsidR="00B06273" w:rsidRPr="00B06273" w:rsidRDefault="00B06273" w:rsidP="00B0627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left="708" w:hanging="708"/>
        <w:jc w:val="both"/>
        <w:textAlignment w:val="baseline"/>
        <w:rPr>
          <w:rFonts w:ascii="Georgia" w:hAnsi="Georgia" w:cs="Arial"/>
          <w:spacing w:val="-3"/>
        </w:rPr>
      </w:pPr>
    </w:p>
    <w:p w:rsidR="00B06273" w:rsidRPr="00B06273" w:rsidRDefault="00B06273" w:rsidP="00B06273">
      <w:pPr>
        <w:widowControl/>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rPr>
      </w:pPr>
      <w:r w:rsidRPr="00B06273">
        <w:rPr>
          <w:rFonts w:ascii="Georgia" w:hAnsi="Georgia" w:cs="Arial"/>
          <w:spacing w:val="-3"/>
        </w:rPr>
        <w:t>La Sala de Casación Civil de la CSJ</w:t>
      </w:r>
      <w:r w:rsidRPr="00B06273">
        <w:rPr>
          <w:rStyle w:val="Refdenotaalpie"/>
          <w:rFonts w:ascii="Georgia" w:hAnsi="Georgia"/>
          <w:spacing w:val="-3"/>
        </w:rPr>
        <w:footnoteReference w:id="6"/>
      </w:r>
      <w:r w:rsidRPr="00B06273">
        <w:rPr>
          <w:rFonts w:ascii="Georgia" w:hAnsi="Georgia" w:cs="Arial"/>
          <w:spacing w:val="-3"/>
        </w:rPr>
        <w:t xml:space="preserve"> coincide con la doctrina jurisprudencial de la CC, y en decisión constitucional reiteró que hacen parte de las garantías al debido proceso administrativo:</w:t>
      </w:r>
    </w:p>
    <w:p w:rsidR="00B06273" w:rsidRPr="00B06273" w:rsidRDefault="00B06273" w:rsidP="00B06273">
      <w:pPr>
        <w:pStyle w:val="Textoindependiente"/>
        <w:spacing w:line="288" w:lineRule="auto"/>
        <w:rPr>
          <w:rFonts w:ascii="Georgia" w:hAnsi="Georgia" w:cs="Arial"/>
          <w:sz w:val="24"/>
          <w:szCs w:val="24"/>
          <w:lang w:val="es-ES"/>
        </w:rPr>
      </w:pPr>
    </w:p>
    <w:p w:rsidR="00B06273" w:rsidRPr="00B06273" w:rsidRDefault="00B06273" w:rsidP="00B06273">
      <w:pPr>
        <w:ind w:left="567" w:right="618"/>
        <w:jc w:val="both"/>
        <w:rPr>
          <w:rFonts w:ascii="Georgia" w:hAnsi="Georgia" w:cs="Arial"/>
          <w:sz w:val="22"/>
        </w:rPr>
      </w:pPr>
      <w:r w:rsidRPr="00B06273">
        <w:rPr>
          <w:rFonts w:ascii="Georgia" w:hAnsi="Georgia" w:cs="Arial"/>
          <w:iCs/>
          <w:sz w:val="22"/>
        </w:rPr>
        <w:t xml:space="preserve">(i) </w:t>
      </w:r>
      <w:r w:rsidRPr="00B06273">
        <w:rPr>
          <w:rFonts w:ascii="Georgia" w:hAnsi="Georgia" w:cs="Arial"/>
          <w:sz w:val="22"/>
        </w:rPr>
        <w:t xml:space="preserve">ser oído durante toda la actuación, (ii) a la notificación oportuna y de conformidad con la ley, (iii) </w:t>
      </w:r>
      <w:r w:rsidRPr="00B06273">
        <w:rPr>
          <w:rFonts w:ascii="Georgia" w:hAnsi="Georgia" w:cs="Arial"/>
          <w:sz w:val="22"/>
          <w:u w:val="single"/>
        </w:rPr>
        <w:t>a que la actuación se surta sin dilaciones injustificadas</w:t>
      </w:r>
      <w:r w:rsidRPr="00B06273">
        <w:rPr>
          <w:rFonts w:ascii="Georgia" w:hAnsi="Georgia" w:cs="Arial"/>
          <w:sz w:val="22"/>
        </w:rPr>
        <w:t>, (iv</w:t>
      </w:r>
      <w:r w:rsidRPr="00B06273">
        <w:rPr>
          <w:rFonts w:ascii="Georgia" w:hAnsi="Georgia" w:cs="Arial"/>
          <w:iCs/>
          <w:sz w:val="22"/>
        </w:rPr>
        <w:t>)</w:t>
      </w:r>
      <w:r w:rsidRPr="00B06273">
        <w:rPr>
          <w:rFonts w:ascii="Georgia" w:hAnsi="Georgia" w:cs="Arial"/>
          <w:sz w:val="22"/>
        </w:rPr>
        <w:t xml:space="preserve"> a que se permita la participación en la actuación desde su inicio hasta su culminación, (v) a que la actuación se adelante por autoridad competente y con el pleno respeto de las formas propias previstas en el ordenamiento jurídico, (</w:t>
      </w:r>
      <w:r w:rsidRPr="00B06273">
        <w:rPr>
          <w:rFonts w:ascii="Georgia" w:hAnsi="Georgia" w:cs="Arial"/>
          <w:iCs/>
          <w:sz w:val="22"/>
        </w:rPr>
        <w:t>vi)</w:t>
      </w:r>
      <w:r w:rsidRPr="00B06273">
        <w:rPr>
          <w:rFonts w:ascii="Georgia" w:hAnsi="Georgia" w:cs="Arial"/>
          <w:sz w:val="22"/>
        </w:rPr>
        <w:t xml:space="preserve"> a gozar de la presunción de inocencia, (vii) al ejercicio del derecho de defensa y contradicción, (viii) a solicitar, aportar y controvertir pruebas, y (ix) a impugnar las decisiones y a promover la nulidad de aquellas obtenidas con violación del debido proceso</w:t>
      </w:r>
      <w:r w:rsidRPr="00B06273">
        <w:rPr>
          <w:rStyle w:val="Refdenotaalpie"/>
          <w:rFonts w:ascii="Georgia" w:hAnsi="Georgia"/>
          <w:sz w:val="22"/>
        </w:rPr>
        <w:footnoteReference w:id="7"/>
      </w:r>
      <w:r w:rsidRPr="00B06273">
        <w:rPr>
          <w:rFonts w:ascii="Georgia" w:hAnsi="Georgia" w:cs="Arial"/>
          <w:sz w:val="22"/>
        </w:rPr>
        <w:t>. (Subraya de la Sala).</w:t>
      </w:r>
    </w:p>
    <w:p w:rsidR="00B06273" w:rsidRPr="00B06273" w:rsidRDefault="00B06273" w:rsidP="00B06273">
      <w:pPr>
        <w:pStyle w:val="Textoindependiente"/>
        <w:spacing w:line="288" w:lineRule="auto"/>
        <w:rPr>
          <w:rFonts w:ascii="Georgia" w:hAnsi="Georgia" w:cs="Arial"/>
          <w:sz w:val="24"/>
          <w:szCs w:val="24"/>
          <w:lang w:val="es-ES"/>
        </w:rPr>
      </w:pPr>
    </w:p>
    <w:p w:rsidR="00B06273" w:rsidRDefault="00B06273" w:rsidP="00B06273">
      <w:pPr>
        <w:pStyle w:val="Prrafodelista"/>
        <w:numPr>
          <w:ilvl w:val="1"/>
          <w:numId w:val="5"/>
        </w:numPr>
        <w:spacing w:after="0" w:line="288" w:lineRule="auto"/>
        <w:jc w:val="both"/>
        <w:rPr>
          <w:rFonts w:ascii="Georgia" w:hAnsi="Georgia" w:cs="Arial"/>
          <w:smallCaps/>
          <w:sz w:val="24"/>
          <w:szCs w:val="24"/>
          <w:lang w:val="es-ES"/>
        </w:rPr>
      </w:pPr>
      <w:r w:rsidRPr="00B06273">
        <w:rPr>
          <w:rFonts w:ascii="Georgia" w:hAnsi="Georgia" w:cs="Arial"/>
          <w:smallCaps/>
          <w:sz w:val="24"/>
          <w:szCs w:val="24"/>
          <w:lang w:val="es-ES"/>
        </w:rPr>
        <w:t>La mora administrativa</w:t>
      </w:r>
    </w:p>
    <w:p w:rsidR="00607518" w:rsidRPr="00607518" w:rsidRDefault="00607518" w:rsidP="00607518">
      <w:pPr>
        <w:spacing w:line="288" w:lineRule="auto"/>
        <w:jc w:val="both"/>
        <w:rPr>
          <w:rFonts w:ascii="Georgia" w:hAnsi="Georgia" w:cs="Arial"/>
          <w:smallCaps/>
        </w:rPr>
      </w:pPr>
    </w:p>
    <w:p w:rsidR="00B06273" w:rsidRPr="00B06273" w:rsidRDefault="00B06273" w:rsidP="00B06273">
      <w:pPr>
        <w:spacing w:line="288" w:lineRule="auto"/>
        <w:jc w:val="both"/>
        <w:rPr>
          <w:rFonts w:ascii="Georgia" w:hAnsi="Georgia" w:cs="Arial"/>
        </w:rPr>
      </w:pPr>
      <w:r w:rsidRPr="00B06273">
        <w:rPr>
          <w:rFonts w:ascii="Georgia" w:eastAsia="Calibri" w:hAnsi="Georgia" w:cs="Arial"/>
          <w:lang w:eastAsia="en-US"/>
        </w:rPr>
        <w:t>E</w:t>
      </w:r>
      <w:r w:rsidRPr="00B06273">
        <w:rPr>
          <w:rFonts w:ascii="Georgia" w:hAnsi="Georgia" w:cs="Arial"/>
        </w:rPr>
        <w:t xml:space="preserve">n principio se afirma que el retardo o la dilación de los jueces o autoridades administrativas para resolver las peticiones presentadas o adelantar alguna actuación en el término de la ley, constituye una vulneración a dicho derecho y en consecuencia, </w:t>
      </w:r>
      <w:r w:rsidRPr="00B06273">
        <w:rPr>
          <w:rFonts w:ascii="Georgia" w:hAnsi="Georgia" w:cs="Arial"/>
        </w:rPr>
        <w:lastRenderedPageBreak/>
        <w:t xml:space="preserve">impiden su materialización oportuna, no obstante, esta premisa debe retomarse para enfocarla en la realidad judicial o administrativa, según sea el caso, puesto que si se supera el plazo razonable de ley para decidir, se deben examinar los casos específicos, es decir, la complejidad del asunto, la actividad de las partes, la prelación de asuntos </w:t>
      </w:r>
      <w:proofErr w:type="gramStart"/>
      <w:r w:rsidRPr="00B06273">
        <w:rPr>
          <w:rFonts w:ascii="Georgia" w:hAnsi="Georgia" w:cs="Arial"/>
        </w:rPr>
        <w:t>pendientes</w:t>
      </w:r>
      <w:proofErr w:type="gramEnd"/>
      <w:r w:rsidRPr="00B06273">
        <w:rPr>
          <w:rFonts w:ascii="Georgia" w:hAnsi="Georgia" w:cs="Arial"/>
        </w:rPr>
        <w:t xml:space="preserve"> por decidir, entre otros, así lo ha recordado la doctrina constitucional</w:t>
      </w:r>
      <w:r w:rsidRPr="00B06273">
        <w:rPr>
          <w:rStyle w:val="Refdenotaalpie"/>
          <w:rFonts w:ascii="Georgia" w:hAnsi="Georgia"/>
        </w:rPr>
        <w:footnoteReference w:id="8"/>
      </w:r>
      <w:r w:rsidRPr="00B06273">
        <w:rPr>
          <w:rStyle w:val="Refdenotaalpie"/>
          <w:rFonts w:ascii="Georgia" w:hAnsi="Georgia"/>
        </w:rPr>
        <w:footnoteReference w:id="9"/>
      </w:r>
      <w:r w:rsidRPr="00B06273">
        <w:rPr>
          <w:rFonts w:ascii="Georgia" w:hAnsi="Georgia" w:cs="Arial"/>
        </w:rPr>
        <w:t xml:space="preserve">: </w:t>
      </w:r>
    </w:p>
    <w:p w:rsidR="00B06273" w:rsidRPr="00B06273" w:rsidRDefault="00B06273" w:rsidP="00B06273">
      <w:pPr>
        <w:spacing w:line="288" w:lineRule="auto"/>
        <w:ind w:right="567"/>
        <w:jc w:val="both"/>
        <w:rPr>
          <w:rFonts w:ascii="Georgia" w:hAnsi="Georgia" w:cs="Arial"/>
        </w:rPr>
      </w:pPr>
    </w:p>
    <w:p w:rsidR="00B06273" w:rsidRPr="00B06273" w:rsidRDefault="00B06273" w:rsidP="00B06273">
      <w:pPr>
        <w:ind w:left="567" w:right="567"/>
        <w:jc w:val="both"/>
        <w:rPr>
          <w:rFonts w:ascii="Georgia" w:hAnsi="Georgia" w:cs="Arial"/>
          <w:iCs/>
          <w:sz w:val="22"/>
        </w:rPr>
      </w:pPr>
      <w:r w:rsidRPr="00B06273">
        <w:rPr>
          <w:rFonts w:ascii="Georgia" w:hAnsi="Georgia" w:cs="Arial"/>
          <w:iCs/>
          <w:sz w:val="22"/>
        </w:rPr>
        <w:t xml:space="preserve">…la mora (…) administrativa que configura vulneración del derecho fundamental al debido proceso se caracteriza por:  </w:t>
      </w:r>
      <w:r w:rsidRPr="00B06273">
        <w:rPr>
          <w:rFonts w:ascii="Georgia" w:hAnsi="Georgia" w:cs="Arial"/>
          <w:iCs/>
          <w:sz w:val="22"/>
          <w:u w:val="single"/>
        </w:rPr>
        <w:t>(i) el incumplimiento de los términos señalados en la ley para adelantar alguna actuación por parte del funcionario competente</w:t>
      </w:r>
      <w:r w:rsidRPr="00B06273">
        <w:rPr>
          <w:rFonts w:ascii="Georgia" w:hAnsi="Georgia" w:cs="Arial"/>
          <w:iCs/>
          <w:sz w:val="22"/>
        </w:rPr>
        <w:t>; (ii) que la mora desborde el concepto de plazo razonable que involucra análisis sobre la complejidad del asunto, la actividad procesal del interesado, la conducta de la autoridad competente y el análisis global de procedimiento; (iii) la falta de motivo o justificación razonable en la demora (</w:t>
      </w:r>
      <w:proofErr w:type="spellStart"/>
      <w:r w:rsidRPr="00B06273">
        <w:rPr>
          <w:rFonts w:ascii="Georgia" w:hAnsi="Georgia" w:cs="Arial"/>
          <w:iCs/>
          <w:sz w:val="22"/>
        </w:rPr>
        <w:t>Sublínelas</w:t>
      </w:r>
      <w:proofErr w:type="spellEnd"/>
      <w:r w:rsidRPr="00B06273">
        <w:rPr>
          <w:rFonts w:ascii="Georgia" w:hAnsi="Georgia" w:cs="Arial"/>
          <w:iCs/>
          <w:sz w:val="22"/>
        </w:rPr>
        <w:t xml:space="preserve"> de la Sala)</w:t>
      </w:r>
    </w:p>
    <w:p w:rsidR="00B06273" w:rsidRPr="00B06273" w:rsidRDefault="00B06273" w:rsidP="00B06273">
      <w:pPr>
        <w:pStyle w:val="Textoindependiente"/>
        <w:spacing w:line="288" w:lineRule="auto"/>
        <w:rPr>
          <w:rFonts w:ascii="Georgia" w:hAnsi="Georgia"/>
          <w:sz w:val="24"/>
          <w:szCs w:val="24"/>
          <w:lang w:val="es-ES"/>
        </w:rPr>
      </w:pPr>
    </w:p>
    <w:p w:rsidR="00B06273" w:rsidRPr="00B06273" w:rsidRDefault="00B06273" w:rsidP="00B06273">
      <w:pPr>
        <w:pStyle w:val="Prrafodelista"/>
        <w:numPr>
          <w:ilvl w:val="0"/>
          <w:numId w:val="5"/>
        </w:numPr>
        <w:spacing w:after="0" w:line="288" w:lineRule="auto"/>
        <w:jc w:val="both"/>
        <w:rPr>
          <w:rFonts w:ascii="Georgia" w:hAnsi="Georgia" w:cs="Arial"/>
          <w:sz w:val="24"/>
          <w:szCs w:val="24"/>
          <w:lang w:val="es-ES"/>
        </w:rPr>
      </w:pPr>
      <w:r w:rsidRPr="00B06273">
        <w:rPr>
          <w:rFonts w:ascii="Georgia" w:hAnsi="Georgia" w:cs="Arial"/>
          <w:sz w:val="24"/>
          <w:szCs w:val="24"/>
          <w:lang w:val="es-ES"/>
        </w:rPr>
        <w:t>EL CASO CONCRETO MATERIA DE ANÁLISIS</w:t>
      </w:r>
    </w:p>
    <w:p w:rsidR="00B06273" w:rsidRPr="00B06273" w:rsidRDefault="00B06273" w:rsidP="00B06273">
      <w:pPr>
        <w:spacing w:line="288" w:lineRule="auto"/>
        <w:ind w:right="51"/>
        <w:jc w:val="both"/>
        <w:rPr>
          <w:rFonts w:ascii="Georgia" w:hAnsi="Georgia" w:cs="Arial"/>
        </w:rPr>
      </w:pPr>
    </w:p>
    <w:p w:rsidR="00B06273" w:rsidRPr="00B06273" w:rsidRDefault="00B06273" w:rsidP="00B06273">
      <w:pPr>
        <w:pStyle w:val="Textoindependiente"/>
        <w:spacing w:line="288" w:lineRule="auto"/>
        <w:rPr>
          <w:rFonts w:ascii="Georgia" w:hAnsi="Georgia"/>
          <w:sz w:val="24"/>
          <w:szCs w:val="24"/>
          <w:lang w:val="es-ES"/>
        </w:rPr>
      </w:pPr>
      <w:r w:rsidRPr="00B06273">
        <w:rPr>
          <w:rFonts w:ascii="Georgia" w:hAnsi="Georgia"/>
          <w:sz w:val="24"/>
          <w:szCs w:val="24"/>
          <w:lang w:val="es-ES"/>
        </w:rPr>
        <w:t>Con estricto apego a la descripción fáctica expuesta en el petitorio de amparo, esta Corporación deduce, sin lugar a dudas, que su objeto principal es la tutela del derecho al debido proceso por la mora administrativa en que incurrió la Gerencia de Prevención del Fraude de Colpensiones.</w:t>
      </w:r>
    </w:p>
    <w:p w:rsidR="00B06273" w:rsidRPr="00B06273" w:rsidRDefault="00B06273" w:rsidP="00B06273">
      <w:pPr>
        <w:pStyle w:val="Textoindependiente"/>
        <w:spacing w:line="288" w:lineRule="auto"/>
        <w:rPr>
          <w:rFonts w:ascii="Georgia" w:hAnsi="Georgia"/>
          <w:sz w:val="24"/>
          <w:szCs w:val="24"/>
          <w:lang w:val="es-ES"/>
        </w:rPr>
      </w:pPr>
    </w:p>
    <w:p w:rsidR="00B06273" w:rsidRPr="00B06273" w:rsidRDefault="00B06273" w:rsidP="00B06273">
      <w:pPr>
        <w:pStyle w:val="Textoindependiente"/>
        <w:spacing w:line="288" w:lineRule="auto"/>
        <w:rPr>
          <w:rFonts w:ascii="Georgia" w:hAnsi="Georgia"/>
          <w:sz w:val="24"/>
          <w:szCs w:val="24"/>
          <w:lang w:val="es-ES"/>
        </w:rPr>
      </w:pPr>
      <w:r w:rsidRPr="00B06273">
        <w:rPr>
          <w:rFonts w:ascii="Georgia" w:hAnsi="Georgia"/>
          <w:sz w:val="24"/>
          <w:szCs w:val="24"/>
          <w:lang w:val="es-ES"/>
        </w:rPr>
        <w:t>En efecto, la actora se lamenta que dicha autoridad no haya decidido de fondo la investigación administrativa especial No.</w:t>
      </w:r>
      <w:r w:rsidR="00607518">
        <w:rPr>
          <w:rFonts w:ascii="Georgia" w:hAnsi="Georgia"/>
          <w:sz w:val="24"/>
          <w:szCs w:val="24"/>
          <w:lang w:val="es-ES"/>
        </w:rPr>
        <w:t xml:space="preserve"> </w:t>
      </w:r>
      <w:r w:rsidRPr="00B06273">
        <w:rPr>
          <w:rFonts w:ascii="Georgia" w:hAnsi="Georgia"/>
          <w:sz w:val="24"/>
          <w:szCs w:val="24"/>
          <w:lang w:val="es-ES"/>
        </w:rPr>
        <w:t xml:space="preserve">426-17 que adelanta en su contra desde el 05-10-2017 (Folio 38, cuaderno principal), lo que de paso repercutió en la negativa de la Subdirección de Determinación IX de Colpensiones en proveer sobre la petición de reliquidación de su pensión de invalidez. </w:t>
      </w:r>
    </w:p>
    <w:p w:rsidR="00B06273" w:rsidRPr="00B06273" w:rsidRDefault="00B06273" w:rsidP="00B06273">
      <w:pPr>
        <w:pStyle w:val="Textoindependiente"/>
        <w:spacing w:line="288" w:lineRule="auto"/>
        <w:rPr>
          <w:rFonts w:ascii="Georgia" w:hAnsi="Georgia"/>
          <w:sz w:val="24"/>
          <w:szCs w:val="24"/>
          <w:lang w:val="es-ES"/>
        </w:rPr>
      </w:pPr>
    </w:p>
    <w:p w:rsidR="00B06273" w:rsidRPr="00B06273" w:rsidRDefault="00B06273" w:rsidP="00B06273">
      <w:pPr>
        <w:pStyle w:val="Textoindependiente"/>
        <w:spacing w:line="288" w:lineRule="auto"/>
        <w:rPr>
          <w:rFonts w:ascii="Georgia" w:hAnsi="Georgia"/>
          <w:sz w:val="24"/>
          <w:szCs w:val="24"/>
          <w:lang w:val="es-ES"/>
        </w:rPr>
      </w:pPr>
      <w:r w:rsidRPr="00B06273">
        <w:rPr>
          <w:rFonts w:ascii="Georgia" w:hAnsi="Georgia"/>
          <w:sz w:val="24"/>
          <w:szCs w:val="24"/>
          <w:lang w:val="es-ES"/>
        </w:rPr>
        <w:t xml:space="preserve">Como quiera que se </w:t>
      </w:r>
      <w:proofErr w:type="gramStart"/>
      <w:r w:rsidRPr="00B06273">
        <w:rPr>
          <w:rFonts w:ascii="Georgia" w:hAnsi="Georgia"/>
          <w:sz w:val="24"/>
          <w:szCs w:val="24"/>
          <w:lang w:val="es-ES"/>
        </w:rPr>
        <w:t>trata</w:t>
      </w:r>
      <w:proofErr w:type="gramEnd"/>
      <w:r w:rsidRPr="00B06273">
        <w:rPr>
          <w:rFonts w:ascii="Georgia" w:hAnsi="Georgia"/>
          <w:sz w:val="24"/>
          <w:szCs w:val="24"/>
          <w:lang w:val="es-ES"/>
        </w:rPr>
        <w:t xml:space="preserve"> de un trámite debidamente regulado, debe entonces analizarse conforme a las normas que lo reglamentan. </w:t>
      </w:r>
    </w:p>
    <w:p w:rsidR="00B06273" w:rsidRPr="00B06273" w:rsidRDefault="00B06273" w:rsidP="00B06273">
      <w:pPr>
        <w:pStyle w:val="Textoindependiente"/>
        <w:spacing w:line="288" w:lineRule="auto"/>
        <w:rPr>
          <w:rFonts w:ascii="Georgia" w:hAnsi="Georgia"/>
          <w:sz w:val="24"/>
          <w:szCs w:val="24"/>
          <w:lang w:val="es-ES"/>
        </w:rPr>
      </w:pPr>
    </w:p>
    <w:p w:rsidR="00B06273" w:rsidRPr="00B06273" w:rsidRDefault="00B06273" w:rsidP="00B06273">
      <w:pPr>
        <w:pStyle w:val="Textoindependiente"/>
        <w:spacing w:line="288" w:lineRule="auto"/>
        <w:rPr>
          <w:rFonts w:ascii="Georgia" w:hAnsi="Georgia"/>
          <w:sz w:val="24"/>
          <w:szCs w:val="24"/>
          <w:lang w:val="es-ES"/>
        </w:rPr>
      </w:pPr>
      <w:r w:rsidRPr="00B06273">
        <w:rPr>
          <w:rFonts w:ascii="Georgia" w:hAnsi="Georgia"/>
          <w:sz w:val="24"/>
          <w:szCs w:val="24"/>
          <w:lang w:val="es-ES"/>
        </w:rPr>
        <w:t xml:space="preserve">Dice el artículo 3º de la Resolución No. 555 del 30-11-2015 que: (i) El Oficial de Cumplimiento deberá informar al afiliado sobre el inicio de la investigación junto con el traslado de las pruebas fundamento para su apertura; (ii) El afiliado contará con un plazo de quince (15) días para contestar; (iii) Luego se expedirá el acto administrativo de decreto de pruebas, en los términos del artículo 48, </w:t>
      </w:r>
      <w:proofErr w:type="spellStart"/>
      <w:r w:rsidRPr="00B06273">
        <w:rPr>
          <w:rFonts w:ascii="Georgia" w:hAnsi="Georgia"/>
          <w:sz w:val="24"/>
          <w:szCs w:val="24"/>
          <w:lang w:val="es-ES"/>
        </w:rPr>
        <w:t>CPACA</w:t>
      </w:r>
      <w:proofErr w:type="spellEnd"/>
      <w:r w:rsidRPr="00B06273">
        <w:rPr>
          <w:rFonts w:ascii="Georgia" w:hAnsi="Georgia"/>
          <w:sz w:val="24"/>
          <w:szCs w:val="24"/>
          <w:lang w:val="es-ES"/>
        </w:rPr>
        <w:t xml:space="preserve">, por un plazo de treinta (30) días, no preceden recursos ni debe notificarse al interesado; (iv) Culminado el periodo probatorio se remitirá copia de las pruebas al afiliado para que las controvierta, dispondrá de quince (15) días para ello; y, finalmente, (v) La autoridad administrativa contará con diez (10) días, prorrogables por un término igual para: a) Archivar la investigación; o, si advierte la existencia de irregularidades en el reconocimiento pensional, b) Cerrar la investigación y comunicar de ello a las dependencias competentes. </w:t>
      </w:r>
    </w:p>
    <w:p w:rsidR="00B06273" w:rsidRPr="00B06273" w:rsidRDefault="00B06273" w:rsidP="00B06273">
      <w:pPr>
        <w:pStyle w:val="Textoindependiente"/>
        <w:spacing w:line="288" w:lineRule="auto"/>
        <w:rPr>
          <w:rFonts w:ascii="Georgia" w:hAnsi="Georgia"/>
          <w:sz w:val="24"/>
          <w:szCs w:val="24"/>
          <w:lang w:val="es-ES"/>
        </w:rPr>
      </w:pPr>
    </w:p>
    <w:p w:rsidR="00B06273" w:rsidRPr="00B06273" w:rsidRDefault="00B06273" w:rsidP="00B06273">
      <w:pPr>
        <w:pStyle w:val="Textoindependiente"/>
        <w:spacing w:line="288" w:lineRule="auto"/>
        <w:rPr>
          <w:rFonts w:ascii="Georgia" w:hAnsi="Georgia"/>
          <w:sz w:val="24"/>
          <w:szCs w:val="24"/>
          <w:lang w:val="es-ES"/>
        </w:rPr>
      </w:pPr>
      <w:r w:rsidRPr="00B06273">
        <w:rPr>
          <w:rFonts w:ascii="Georgia" w:hAnsi="Georgia"/>
          <w:sz w:val="24"/>
          <w:szCs w:val="24"/>
          <w:lang w:val="es-ES"/>
        </w:rPr>
        <w:t xml:space="preserve">En breve síntesis, si no hay contratiempos, el trámite administrativo tendrá una duración de ochenta (80) días, de tal suerte que es diáfano que la autoridad encausada </w:t>
      </w:r>
      <w:r w:rsidRPr="00B06273">
        <w:rPr>
          <w:rFonts w:ascii="Georgia" w:hAnsi="Georgia"/>
          <w:sz w:val="24"/>
          <w:szCs w:val="24"/>
          <w:lang w:val="es-ES"/>
        </w:rPr>
        <w:lastRenderedPageBreak/>
        <w:t xml:space="preserve">sí incurrió en la mora administrativa endilgada, toda vez que a la fecha ha pasado más de un (1) año sin que se haya culminado la investigación que adelanta. </w:t>
      </w:r>
    </w:p>
    <w:p w:rsidR="00B06273" w:rsidRPr="00B06273" w:rsidRDefault="00B06273" w:rsidP="00B06273">
      <w:pPr>
        <w:pStyle w:val="Textoindependiente"/>
        <w:spacing w:line="288" w:lineRule="auto"/>
        <w:rPr>
          <w:rFonts w:ascii="Georgia" w:hAnsi="Georgia"/>
          <w:sz w:val="24"/>
          <w:szCs w:val="24"/>
          <w:lang w:val="es-ES"/>
        </w:rPr>
      </w:pPr>
    </w:p>
    <w:p w:rsidR="00B06273" w:rsidRPr="00B06273" w:rsidRDefault="00B06273" w:rsidP="00B06273">
      <w:pPr>
        <w:pStyle w:val="Textoindependiente"/>
        <w:spacing w:line="288" w:lineRule="auto"/>
        <w:rPr>
          <w:rFonts w:ascii="Georgia" w:hAnsi="Georgia"/>
          <w:sz w:val="24"/>
          <w:szCs w:val="24"/>
          <w:lang w:val="es-ES"/>
        </w:rPr>
      </w:pPr>
      <w:r w:rsidRPr="00B06273">
        <w:rPr>
          <w:rFonts w:ascii="Georgia" w:hAnsi="Georgia"/>
          <w:sz w:val="24"/>
          <w:szCs w:val="24"/>
          <w:lang w:val="es-ES"/>
        </w:rPr>
        <w:t xml:space="preserve">Ahora, es cierto que hubo inconvenientes al momento informar a la actora sobre su apertura y que el yerro se enmendó con comunicación del 12-07-2018 (Folio 38, cuaderno principal), lo que es indicativo de que el asunto para el día de la presentación de la tutela (18-09-2018), cuando menos, estaba en la etapa probatoria, </w:t>
      </w:r>
      <w:proofErr w:type="spellStart"/>
      <w:r w:rsidRPr="00B06273">
        <w:rPr>
          <w:rFonts w:ascii="Georgia" w:hAnsi="Georgia"/>
          <w:sz w:val="24"/>
          <w:szCs w:val="24"/>
          <w:lang w:val="es-ES"/>
        </w:rPr>
        <w:t>mas</w:t>
      </w:r>
      <w:proofErr w:type="spellEnd"/>
      <w:r w:rsidRPr="00B06273">
        <w:rPr>
          <w:rFonts w:ascii="Georgia" w:hAnsi="Georgia"/>
          <w:sz w:val="24"/>
          <w:szCs w:val="24"/>
          <w:lang w:val="es-ES"/>
        </w:rPr>
        <w:t xml:space="preserve"> la encausada dejó de alegar esa circunstancia pese a ser debidamente notificada de la admisión de este amparo, guardó silencio. </w:t>
      </w:r>
    </w:p>
    <w:p w:rsidR="00B06273" w:rsidRPr="00B06273" w:rsidRDefault="00B06273" w:rsidP="00B06273">
      <w:pPr>
        <w:pStyle w:val="Textoindependiente"/>
        <w:spacing w:line="288" w:lineRule="auto"/>
        <w:rPr>
          <w:rFonts w:ascii="Georgia" w:hAnsi="Georgia"/>
          <w:sz w:val="24"/>
          <w:szCs w:val="24"/>
          <w:lang w:val="es-ES"/>
        </w:rPr>
      </w:pPr>
    </w:p>
    <w:p w:rsidR="00B06273" w:rsidRPr="00B06273" w:rsidRDefault="00B06273" w:rsidP="00B06273">
      <w:pPr>
        <w:pStyle w:val="Textoindependiente"/>
        <w:spacing w:line="288" w:lineRule="auto"/>
        <w:rPr>
          <w:rFonts w:ascii="Georgia" w:hAnsi="Georgia"/>
          <w:sz w:val="24"/>
          <w:szCs w:val="24"/>
          <w:lang w:val="es-ES"/>
        </w:rPr>
      </w:pPr>
      <w:r w:rsidRPr="00B06273">
        <w:rPr>
          <w:rFonts w:ascii="Georgia" w:hAnsi="Georgia"/>
          <w:sz w:val="24"/>
          <w:szCs w:val="24"/>
          <w:lang w:val="es-ES"/>
        </w:rPr>
        <w:t>Así las cosas, tal como se advirtió, para esta Corporación es claro que la entidad accionada ha sido negligente en la tramitación del proceso administrativo, si en cuenta se tiene que su apertura data del 05-10-2017; ha desbordado el plazo para decidir ese asunto. En consecuencia, se revocará la sentencia venida en impugnación, y en su lugar, se concederá el amparo del derecho al debido proceso de la accionante, ordenando a la accionada que cumpla con lo dispuesto en el artículo 3º, numerales 5º a 7º, de la Resolución No.</w:t>
      </w:r>
      <w:r w:rsidR="00607518">
        <w:rPr>
          <w:rFonts w:ascii="Georgia" w:hAnsi="Georgia"/>
          <w:sz w:val="24"/>
          <w:szCs w:val="24"/>
          <w:lang w:val="es-ES"/>
        </w:rPr>
        <w:t xml:space="preserve"> </w:t>
      </w:r>
      <w:r w:rsidRPr="00B06273">
        <w:rPr>
          <w:rFonts w:ascii="Georgia" w:hAnsi="Georgia"/>
          <w:sz w:val="24"/>
          <w:szCs w:val="24"/>
          <w:lang w:val="es-ES"/>
        </w:rPr>
        <w:t>555 del 30-11-2015.</w:t>
      </w:r>
    </w:p>
    <w:p w:rsidR="00B06273" w:rsidRPr="00B06273" w:rsidRDefault="00B06273" w:rsidP="00B06273">
      <w:pPr>
        <w:spacing w:line="288" w:lineRule="auto"/>
        <w:ind w:right="51"/>
        <w:jc w:val="both"/>
        <w:rPr>
          <w:rFonts w:ascii="Georgia" w:hAnsi="Georgia" w:cs="Arial"/>
        </w:rPr>
      </w:pPr>
    </w:p>
    <w:p w:rsidR="00B06273" w:rsidRPr="00B06273" w:rsidRDefault="00B06273" w:rsidP="00B06273">
      <w:pPr>
        <w:spacing w:line="288" w:lineRule="auto"/>
        <w:ind w:right="51"/>
        <w:jc w:val="both"/>
        <w:rPr>
          <w:rFonts w:ascii="Georgia" w:hAnsi="Georgia" w:cs="Arial"/>
        </w:rPr>
      </w:pPr>
      <w:r w:rsidRPr="00B06273">
        <w:rPr>
          <w:rFonts w:ascii="Georgia" w:hAnsi="Georgia" w:cs="Arial"/>
        </w:rPr>
        <w:t xml:space="preserve">De otro lado, en lo que toca con la decisión de la petición de reliquidación de la pensión de invalidez, se negará el amparo en la medida que es inexistente vulneración o amenaza de los derechos de la actora, toda vez que la Subdirección de Determinación IX de Colpensiones ya respondió el derecho de petición y le comunicó que su actuación depende de la culminación del tan mentado trámite administrativo (Folios 25 a 27, ib.). </w:t>
      </w:r>
    </w:p>
    <w:p w:rsidR="00B06273" w:rsidRPr="00B06273" w:rsidRDefault="00B06273" w:rsidP="00B06273">
      <w:pPr>
        <w:spacing w:line="288" w:lineRule="auto"/>
        <w:ind w:right="51"/>
        <w:jc w:val="both"/>
        <w:rPr>
          <w:rFonts w:ascii="Georgia" w:hAnsi="Georgia" w:cs="Arial"/>
        </w:rPr>
      </w:pPr>
    </w:p>
    <w:p w:rsidR="00B06273" w:rsidRPr="00B06273" w:rsidRDefault="00B06273" w:rsidP="00B06273">
      <w:pPr>
        <w:pStyle w:val="Textoindependiente"/>
        <w:numPr>
          <w:ilvl w:val="0"/>
          <w:numId w:val="2"/>
        </w:numPr>
        <w:spacing w:line="288" w:lineRule="auto"/>
        <w:ind w:left="851" w:right="567" w:hanging="851"/>
        <w:rPr>
          <w:rFonts w:ascii="Georgia" w:hAnsi="Georgia" w:cs="Arial"/>
          <w:sz w:val="24"/>
          <w:szCs w:val="24"/>
          <w:lang w:val="es-ES"/>
        </w:rPr>
      </w:pPr>
      <w:r w:rsidRPr="00B06273">
        <w:rPr>
          <w:rFonts w:ascii="Georgia" w:hAnsi="Georgia" w:cs="Arial"/>
          <w:sz w:val="24"/>
          <w:szCs w:val="24"/>
          <w:lang w:val="es-ES"/>
        </w:rPr>
        <w:t>LAS CONCLUSIONES</w:t>
      </w:r>
    </w:p>
    <w:p w:rsidR="00B06273" w:rsidRPr="00B06273" w:rsidRDefault="00B06273" w:rsidP="00B06273">
      <w:pPr>
        <w:spacing w:line="288" w:lineRule="auto"/>
        <w:jc w:val="both"/>
        <w:rPr>
          <w:rFonts w:ascii="Georgia" w:hAnsi="Georgia"/>
        </w:rPr>
      </w:pPr>
    </w:p>
    <w:p w:rsidR="00B06273" w:rsidRDefault="00B06273" w:rsidP="00B06273">
      <w:pPr>
        <w:spacing w:line="288" w:lineRule="auto"/>
        <w:jc w:val="both"/>
        <w:rPr>
          <w:rFonts w:ascii="Georgia" w:hAnsi="Georgia"/>
        </w:rPr>
      </w:pPr>
      <w:r w:rsidRPr="00B06273">
        <w:rPr>
          <w:rFonts w:ascii="Georgia" w:hAnsi="Georgia"/>
        </w:rPr>
        <w:t>En armonía con lo discurrido (i) Se revocará la sentencia venida en impugnación, para en su lugar, conceder el amparo constitucional al debido proceso administrativo en contra del Gerente de Prevención del Fraude de Colpensiones; (ii) Se impondrán las órdenes respectivas; (iii) Se negará en contra de la Subdirección de Determinación IX de Colpensiones por ausencia de vulneración o amenaza; y, (iv) Se declarará improcedente frente a las demás autoridades vinculadas, según se expuso en el acápite de legitimación.</w:t>
      </w:r>
    </w:p>
    <w:p w:rsidR="00607518" w:rsidRPr="00B06273" w:rsidRDefault="00607518" w:rsidP="00B06273">
      <w:pPr>
        <w:spacing w:line="288" w:lineRule="auto"/>
        <w:jc w:val="both"/>
        <w:rPr>
          <w:rFonts w:ascii="Georgia" w:hAnsi="Georgia"/>
        </w:rPr>
      </w:pPr>
    </w:p>
    <w:p w:rsidR="00B06273" w:rsidRDefault="00B06273" w:rsidP="00B06273">
      <w:pPr>
        <w:spacing w:line="288" w:lineRule="auto"/>
        <w:jc w:val="both"/>
        <w:rPr>
          <w:rFonts w:ascii="Georgia" w:hAnsi="Georgia" w:cs="Arial"/>
        </w:rPr>
      </w:pPr>
      <w:r w:rsidRPr="00B06273">
        <w:rPr>
          <w:rFonts w:ascii="Georgia" w:hAnsi="Georgia" w:cs="Arial"/>
        </w:rPr>
        <w:t xml:space="preserve">En mérito de lo expuesto, el </w:t>
      </w:r>
      <w:r w:rsidRPr="00B06273">
        <w:rPr>
          <w:rFonts w:ascii="Georgia" w:hAnsi="Georgia" w:cs="Arial"/>
          <w:bCs/>
          <w:smallCaps/>
        </w:rPr>
        <w:t>Tribunal Superior del Distrito Judicial de Pereira, Sala de Decisión Civil -Familia</w:t>
      </w:r>
      <w:r w:rsidRPr="00B06273">
        <w:rPr>
          <w:rFonts w:ascii="Georgia" w:hAnsi="Georgia" w:cs="Arial"/>
        </w:rPr>
        <w:t>, administrando Justicia, en nombre de la República de Colombia y por autoridad de la Ley,</w:t>
      </w:r>
    </w:p>
    <w:p w:rsidR="00607518" w:rsidRPr="00B06273" w:rsidRDefault="00607518" w:rsidP="00B06273">
      <w:pPr>
        <w:spacing w:line="288" w:lineRule="auto"/>
        <w:jc w:val="both"/>
        <w:rPr>
          <w:rFonts w:ascii="Georgia" w:hAnsi="Georgia" w:cs="Arial"/>
        </w:rPr>
      </w:pPr>
    </w:p>
    <w:p w:rsidR="00B06273" w:rsidRPr="00B06273" w:rsidRDefault="00B06273" w:rsidP="00B0627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bCs/>
          <w:smallCaps/>
          <w:spacing w:val="-3"/>
        </w:rPr>
      </w:pPr>
      <w:r w:rsidRPr="00B06273">
        <w:rPr>
          <w:rFonts w:ascii="Georgia" w:hAnsi="Georgia" w:cs="Arial"/>
          <w:bCs/>
          <w:smallCaps/>
          <w:spacing w:val="-3"/>
        </w:rPr>
        <w:t xml:space="preserve">F a l </w:t>
      </w:r>
      <w:proofErr w:type="spellStart"/>
      <w:r w:rsidRPr="00B06273">
        <w:rPr>
          <w:rFonts w:ascii="Georgia" w:hAnsi="Georgia" w:cs="Arial"/>
          <w:bCs/>
          <w:smallCaps/>
          <w:spacing w:val="-3"/>
        </w:rPr>
        <w:t>l</w:t>
      </w:r>
      <w:proofErr w:type="spellEnd"/>
      <w:r w:rsidRPr="00B06273">
        <w:rPr>
          <w:rFonts w:ascii="Georgia" w:hAnsi="Georgia" w:cs="Arial"/>
          <w:bCs/>
          <w:smallCaps/>
          <w:spacing w:val="-3"/>
        </w:rPr>
        <w:t xml:space="preserve"> a,</w:t>
      </w:r>
    </w:p>
    <w:p w:rsidR="00B06273" w:rsidRPr="00B06273" w:rsidRDefault="00B06273" w:rsidP="00B0627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bCs/>
          <w:smallCaps/>
          <w:spacing w:val="-3"/>
        </w:rPr>
      </w:pPr>
    </w:p>
    <w:p w:rsidR="00B06273" w:rsidRPr="00B06273" w:rsidRDefault="00B06273" w:rsidP="00B06273">
      <w:pPr>
        <w:widowControl/>
        <w:numPr>
          <w:ilvl w:val="0"/>
          <w:numId w:val="3"/>
        </w:numPr>
        <w:tabs>
          <w:tab w:val="clear" w:pos="360"/>
          <w:tab w:val="num" w:pos="720"/>
        </w:tabs>
        <w:autoSpaceDE/>
        <w:autoSpaceDN/>
        <w:adjustRightInd/>
        <w:spacing w:line="288" w:lineRule="auto"/>
        <w:jc w:val="both"/>
        <w:rPr>
          <w:rFonts w:ascii="Georgia" w:hAnsi="Georgia" w:cs="Arial"/>
        </w:rPr>
      </w:pPr>
      <w:r w:rsidRPr="00B06273">
        <w:rPr>
          <w:rFonts w:ascii="Georgia" w:hAnsi="Georgia" w:cs="Arial"/>
        </w:rPr>
        <w:t xml:space="preserve">REVOCAR la </w:t>
      </w:r>
      <w:r w:rsidRPr="00B06273">
        <w:rPr>
          <w:rFonts w:ascii="Georgia" w:hAnsi="Georgia"/>
          <w:spacing w:val="-3"/>
        </w:rPr>
        <w:t xml:space="preserve">sentencia </w:t>
      </w:r>
      <w:r w:rsidRPr="00B06273">
        <w:rPr>
          <w:rFonts w:ascii="Georgia" w:hAnsi="Georgia" w:cs="Arial"/>
        </w:rPr>
        <w:t xml:space="preserve">impugnada y en su lugar, CONCEDER el amparo.   </w:t>
      </w:r>
    </w:p>
    <w:p w:rsidR="00B06273" w:rsidRPr="00B06273" w:rsidRDefault="00B06273" w:rsidP="00B06273">
      <w:pPr>
        <w:widowControl/>
        <w:autoSpaceDE/>
        <w:autoSpaceDN/>
        <w:adjustRightInd/>
        <w:spacing w:line="288" w:lineRule="auto"/>
        <w:ind w:left="360"/>
        <w:jc w:val="both"/>
        <w:rPr>
          <w:rFonts w:ascii="Georgia" w:hAnsi="Georgia" w:cs="Arial"/>
        </w:rPr>
      </w:pPr>
    </w:p>
    <w:p w:rsidR="00B06273" w:rsidRPr="00B06273" w:rsidRDefault="00B06273" w:rsidP="00B06273">
      <w:pPr>
        <w:pStyle w:val="Textoindependiente"/>
        <w:numPr>
          <w:ilvl w:val="0"/>
          <w:numId w:val="3"/>
        </w:numPr>
        <w:tabs>
          <w:tab w:val="clear" w:pos="708"/>
        </w:tabs>
        <w:spacing w:line="288" w:lineRule="auto"/>
        <w:rPr>
          <w:rFonts w:ascii="Georgia" w:hAnsi="Georgia" w:cs="Arial"/>
          <w:sz w:val="24"/>
          <w:szCs w:val="24"/>
          <w:lang w:val="es-ES"/>
        </w:rPr>
      </w:pPr>
      <w:r w:rsidRPr="00B06273">
        <w:rPr>
          <w:rFonts w:ascii="Georgia" w:hAnsi="Georgia" w:cs="Arial"/>
          <w:sz w:val="24"/>
          <w:szCs w:val="24"/>
          <w:lang w:val="es-ES"/>
        </w:rPr>
        <w:t xml:space="preserve">ORDENAR al doctor </w:t>
      </w:r>
      <w:proofErr w:type="spellStart"/>
      <w:r w:rsidRPr="00B06273">
        <w:rPr>
          <w:rFonts w:ascii="Georgia" w:hAnsi="Georgia" w:cs="Arial"/>
          <w:sz w:val="24"/>
          <w:szCs w:val="24"/>
          <w:lang w:val="es-ES"/>
        </w:rPr>
        <w:t>Favio</w:t>
      </w:r>
      <w:proofErr w:type="spellEnd"/>
      <w:r w:rsidRPr="00B06273">
        <w:rPr>
          <w:rFonts w:ascii="Georgia" w:hAnsi="Georgia" w:cs="Arial"/>
          <w:sz w:val="24"/>
          <w:szCs w:val="24"/>
          <w:lang w:val="es-ES"/>
        </w:rPr>
        <w:t xml:space="preserve"> David Díaz </w:t>
      </w:r>
      <w:proofErr w:type="spellStart"/>
      <w:r w:rsidRPr="00B06273">
        <w:rPr>
          <w:rFonts w:ascii="Georgia" w:hAnsi="Georgia" w:cs="Arial"/>
          <w:sz w:val="24"/>
          <w:szCs w:val="24"/>
          <w:lang w:val="es-ES"/>
        </w:rPr>
        <w:t>Maciado</w:t>
      </w:r>
      <w:proofErr w:type="spellEnd"/>
      <w:r w:rsidRPr="00B06273">
        <w:rPr>
          <w:rFonts w:ascii="Georgia" w:hAnsi="Georgia" w:cs="Arial"/>
          <w:sz w:val="24"/>
          <w:szCs w:val="24"/>
          <w:lang w:val="es-ES"/>
        </w:rPr>
        <w:t xml:space="preserve">, como Gerente de Prevención del Fraude de Colpensiones, o quien haga sus veces, que </w:t>
      </w:r>
      <w:r w:rsidRPr="00B06273">
        <w:rPr>
          <w:rFonts w:ascii="Georgia" w:hAnsi="Georgia"/>
          <w:sz w:val="24"/>
          <w:szCs w:val="24"/>
          <w:lang w:val="es-ES"/>
        </w:rPr>
        <w:t xml:space="preserve">en el término de cuarenta y ocho (48) horas, contadas a partir del día siguiente a la notificación que se le haga de esta providencia, proceda a dar aplicación del artículo 3º, numerales 5º a 7º, de la </w:t>
      </w:r>
      <w:r w:rsidRPr="00B06273">
        <w:rPr>
          <w:rFonts w:ascii="Georgia" w:hAnsi="Georgia"/>
          <w:sz w:val="24"/>
          <w:szCs w:val="24"/>
          <w:lang w:val="es-ES"/>
        </w:rPr>
        <w:lastRenderedPageBreak/>
        <w:t xml:space="preserve">Resolución </w:t>
      </w:r>
      <w:proofErr w:type="spellStart"/>
      <w:r w:rsidRPr="00B06273">
        <w:rPr>
          <w:rFonts w:ascii="Georgia" w:hAnsi="Georgia"/>
          <w:sz w:val="24"/>
          <w:szCs w:val="24"/>
          <w:lang w:val="es-ES"/>
        </w:rPr>
        <w:t>No.555</w:t>
      </w:r>
      <w:proofErr w:type="spellEnd"/>
      <w:r w:rsidRPr="00B06273">
        <w:rPr>
          <w:rFonts w:ascii="Georgia" w:hAnsi="Georgia"/>
          <w:sz w:val="24"/>
          <w:szCs w:val="24"/>
          <w:lang w:val="es-ES"/>
        </w:rPr>
        <w:t xml:space="preserve"> del 30-11-2015, esto es, (i) Correr traslado a la accionante de las pruebas practicadas para que las pueda controvertir en el plazo de 15 días; y, culminado ese término, (ii) Emitir el acto administrativo que ponga fin a la investigación administrativa especial No. 426-17. </w:t>
      </w:r>
    </w:p>
    <w:p w:rsidR="00B06273" w:rsidRPr="00B06273" w:rsidRDefault="00B06273" w:rsidP="00B06273">
      <w:pPr>
        <w:pStyle w:val="Prrafodelista"/>
        <w:spacing w:after="0" w:line="288" w:lineRule="auto"/>
        <w:rPr>
          <w:rFonts w:ascii="Georgia" w:hAnsi="Georgia"/>
          <w:sz w:val="24"/>
          <w:szCs w:val="24"/>
          <w:lang w:val="es-ES"/>
        </w:rPr>
      </w:pPr>
    </w:p>
    <w:p w:rsidR="00B06273" w:rsidRPr="00B06273" w:rsidRDefault="00B06273" w:rsidP="00B06273">
      <w:pPr>
        <w:widowControl/>
        <w:numPr>
          <w:ilvl w:val="0"/>
          <w:numId w:val="3"/>
        </w:numPr>
        <w:tabs>
          <w:tab w:val="clear" w:pos="360"/>
          <w:tab w:val="num" w:pos="720"/>
        </w:tabs>
        <w:autoSpaceDE/>
        <w:autoSpaceDN/>
        <w:adjustRightInd/>
        <w:spacing w:line="288" w:lineRule="auto"/>
        <w:jc w:val="both"/>
        <w:rPr>
          <w:rFonts w:ascii="Georgia" w:hAnsi="Georgia" w:cs="Arial"/>
        </w:rPr>
      </w:pPr>
      <w:r w:rsidRPr="00B06273">
        <w:rPr>
          <w:rFonts w:ascii="Georgia" w:hAnsi="Georgia" w:cs="Arial"/>
        </w:rPr>
        <w:t>DENEGAR la tutela en contra de la Subdirección de Determinación IX de Colpensiones, por inexistencia de vulneración o amenaza.</w:t>
      </w:r>
    </w:p>
    <w:p w:rsidR="00B06273" w:rsidRPr="00B06273" w:rsidRDefault="00B06273" w:rsidP="00B06273">
      <w:pPr>
        <w:widowControl/>
        <w:autoSpaceDE/>
        <w:autoSpaceDN/>
        <w:adjustRightInd/>
        <w:spacing w:line="288" w:lineRule="auto"/>
        <w:ind w:left="360"/>
        <w:jc w:val="both"/>
        <w:rPr>
          <w:rFonts w:ascii="Georgia" w:hAnsi="Georgia" w:cs="Arial"/>
        </w:rPr>
      </w:pPr>
    </w:p>
    <w:p w:rsidR="00B06273" w:rsidRPr="00B06273" w:rsidRDefault="00B06273" w:rsidP="00B06273">
      <w:pPr>
        <w:widowControl/>
        <w:numPr>
          <w:ilvl w:val="0"/>
          <w:numId w:val="3"/>
        </w:numPr>
        <w:tabs>
          <w:tab w:val="clear" w:pos="360"/>
          <w:tab w:val="num" w:pos="720"/>
        </w:tabs>
        <w:autoSpaceDE/>
        <w:autoSpaceDN/>
        <w:adjustRightInd/>
        <w:spacing w:line="288" w:lineRule="auto"/>
        <w:jc w:val="both"/>
        <w:rPr>
          <w:rFonts w:ascii="Georgia" w:hAnsi="Georgia" w:cs="Arial"/>
        </w:rPr>
      </w:pPr>
      <w:r w:rsidRPr="00B06273">
        <w:rPr>
          <w:rFonts w:ascii="Georgia" w:hAnsi="Georgia" w:cs="Arial"/>
        </w:rPr>
        <w:t>DECLARAR IMPROCEDENTE esta acción en contra de la Gerencia Nacional de Reconocimiento y la Dirección de Defensa Judicial de Colpensiones.</w:t>
      </w:r>
    </w:p>
    <w:p w:rsidR="00B06273" w:rsidRPr="00B06273" w:rsidRDefault="00B06273" w:rsidP="00B06273">
      <w:pPr>
        <w:pStyle w:val="Textoindependiente"/>
        <w:tabs>
          <w:tab w:val="clear" w:pos="708"/>
          <w:tab w:val="clear" w:pos="1416"/>
          <w:tab w:val="left" w:pos="426"/>
        </w:tabs>
        <w:spacing w:line="288" w:lineRule="auto"/>
        <w:ind w:left="360"/>
        <w:rPr>
          <w:rFonts w:ascii="Georgia" w:hAnsi="Georgia" w:cs="Arial"/>
          <w:sz w:val="24"/>
          <w:szCs w:val="24"/>
          <w:lang w:val="es-ES"/>
        </w:rPr>
      </w:pPr>
    </w:p>
    <w:p w:rsidR="00B06273" w:rsidRPr="00B06273" w:rsidRDefault="00B06273" w:rsidP="00B06273">
      <w:pPr>
        <w:pStyle w:val="Textoindependiente"/>
        <w:numPr>
          <w:ilvl w:val="0"/>
          <w:numId w:val="3"/>
        </w:numPr>
        <w:tabs>
          <w:tab w:val="clear" w:pos="360"/>
          <w:tab w:val="clear" w:pos="708"/>
          <w:tab w:val="clear" w:pos="1416"/>
          <w:tab w:val="left" w:pos="426"/>
          <w:tab w:val="num" w:pos="720"/>
        </w:tabs>
        <w:spacing w:line="288" w:lineRule="auto"/>
        <w:rPr>
          <w:rFonts w:ascii="Georgia" w:hAnsi="Georgia" w:cs="Arial"/>
          <w:sz w:val="24"/>
          <w:szCs w:val="24"/>
          <w:lang w:val="es-ES"/>
        </w:rPr>
      </w:pPr>
      <w:r w:rsidRPr="00B06273">
        <w:rPr>
          <w:rFonts w:ascii="Georgia" w:hAnsi="Georgia" w:cs="Arial"/>
          <w:sz w:val="24"/>
          <w:szCs w:val="24"/>
          <w:lang w:val="es-ES"/>
        </w:rPr>
        <w:t xml:space="preserve">REMITIR el expediente a la CC para su eventual revisión. </w:t>
      </w:r>
    </w:p>
    <w:p w:rsidR="00B06273" w:rsidRPr="00B06273" w:rsidRDefault="00B06273" w:rsidP="00B06273">
      <w:pPr>
        <w:pStyle w:val="Textoindependiente"/>
        <w:tabs>
          <w:tab w:val="clear" w:pos="1416"/>
          <w:tab w:val="left" w:pos="426"/>
        </w:tabs>
        <w:spacing w:line="288" w:lineRule="auto"/>
        <w:ind w:left="360"/>
        <w:jc w:val="center"/>
        <w:rPr>
          <w:rFonts w:ascii="Georgia" w:hAnsi="Georgia" w:cs="Arial"/>
          <w:sz w:val="24"/>
          <w:szCs w:val="24"/>
          <w:lang w:val="es-ES"/>
        </w:rPr>
      </w:pPr>
    </w:p>
    <w:p w:rsidR="00B06273" w:rsidRPr="00B06273" w:rsidRDefault="00B06273" w:rsidP="00B06273">
      <w:pPr>
        <w:pStyle w:val="Textoindependiente"/>
        <w:spacing w:line="288" w:lineRule="auto"/>
        <w:jc w:val="center"/>
        <w:rPr>
          <w:rFonts w:ascii="Georgia" w:hAnsi="Georgia" w:cs="Arial"/>
          <w:smallCaps/>
          <w:sz w:val="24"/>
          <w:szCs w:val="24"/>
          <w:lang w:val="es-ES"/>
        </w:rPr>
      </w:pPr>
      <w:r w:rsidRPr="00B06273">
        <w:rPr>
          <w:rFonts w:ascii="Georgia" w:hAnsi="Georgia" w:cs="Arial"/>
          <w:smallCaps/>
          <w:sz w:val="24"/>
          <w:szCs w:val="24"/>
          <w:lang w:val="es-ES"/>
        </w:rPr>
        <w:t>Notifíquese,</w:t>
      </w:r>
    </w:p>
    <w:p w:rsidR="00B06273" w:rsidRPr="00B06273" w:rsidRDefault="00B06273" w:rsidP="00B0627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rPr>
      </w:pPr>
    </w:p>
    <w:p w:rsidR="00B06273" w:rsidRPr="00B06273" w:rsidRDefault="00B06273" w:rsidP="00B0627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rPr>
      </w:pPr>
    </w:p>
    <w:p w:rsidR="00B06273" w:rsidRPr="00B06273" w:rsidRDefault="00B06273" w:rsidP="00B0627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18"/>
          <w:szCs w:val="18"/>
        </w:rPr>
      </w:pPr>
      <w:proofErr w:type="spellStart"/>
      <w:r w:rsidRPr="00B06273">
        <w:rPr>
          <w:rFonts w:ascii="Georgia" w:hAnsi="Georgia" w:cs="Arial"/>
          <w:spacing w:val="-3"/>
          <w:w w:val="150"/>
          <w:sz w:val="28"/>
          <w:szCs w:val="18"/>
        </w:rPr>
        <w:t>D</w:t>
      </w:r>
      <w:r w:rsidRPr="00B06273">
        <w:rPr>
          <w:rFonts w:ascii="Georgia" w:hAnsi="Georgia" w:cs="Arial"/>
          <w:spacing w:val="-3"/>
          <w:w w:val="150"/>
          <w:sz w:val="18"/>
          <w:szCs w:val="18"/>
        </w:rPr>
        <w:t>UBERNEY</w:t>
      </w:r>
      <w:proofErr w:type="spellEnd"/>
      <w:r w:rsidRPr="00B06273">
        <w:rPr>
          <w:rFonts w:ascii="Georgia" w:hAnsi="Georgia" w:cs="Arial"/>
          <w:spacing w:val="-3"/>
          <w:w w:val="150"/>
          <w:sz w:val="18"/>
          <w:szCs w:val="18"/>
        </w:rPr>
        <w:t xml:space="preserve"> </w:t>
      </w:r>
      <w:r w:rsidRPr="00B06273">
        <w:rPr>
          <w:rFonts w:ascii="Georgia" w:hAnsi="Georgia" w:cs="Arial"/>
          <w:spacing w:val="-3"/>
          <w:w w:val="150"/>
          <w:szCs w:val="18"/>
        </w:rPr>
        <w:t>G</w:t>
      </w:r>
      <w:r w:rsidRPr="00B06273">
        <w:rPr>
          <w:rFonts w:ascii="Georgia" w:hAnsi="Georgia" w:cs="Arial"/>
          <w:spacing w:val="-3"/>
          <w:w w:val="150"/>
          <w:sz w:val="18"/>
          <w:szCs w:val="18"/>
        </w:rPr>
        <w:t xml:space="preserve">RISALES </w:t>
      </w:r>
      <w:r w:rsidRPr="00B06273">
        <w:rPr>
          <w:rFonts w:ascii="Georgia" w:hAnsi="Georgia" w:cs="Arial"/>
          <w:spacing w:val="-3"/>
          <w:w w:val="150"/>
          <w:szCs w:val="18"/>
        </w:rPr>
        <w:t>H</w:t>
      </w:r>
      <w:r w:rsidRPr="00B06273">
        <w:rPr>
          <w:rFonts w:ascii="Georgia" w:hAnsi="Georgia" w:cs="Arial"/>
          <w:spacing w:val="-3"/>
          <w:w w:val="150"/>
          <w:sz w:val="18"/>
          <w:szCs w:val="18"/>
        </w:rPr>
        <w:t>ERRERA</w:t>
      </w:r>
    </w:p>
    <w:p w:rsidR="00B06273" w:rsidRPr="00B06273" w:rsidRDefault="00B06273" w:rsidP="00B0627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sz w:val="16"/>
          <w:szCs w:val="20"/>
        </w:rPr>
      </w:pPr>
      <w:r w:rsidRPr="00B06273">
        <w:rPr>
          <w:rFonts w:ascii="Georgia" w:hAnsi="Georgia" w:cs="Arial"/>
          <w:spacing w:val="-3"/>
          <w:w w:val="150"/>
          <w:sz w:val="28"/>
        </w:rPr>
        <w:t>M</w:t>
      </w:r>
      <w:r w:rsidRPr="00B06273">
        <w:rPr>
          <w:rFonts w:ascii="Georgia" w:hAnsi="Georgia" w:cs="Arial"/>
          <w:spacing w:val="-3"/>
          <w:w w:val="150"/>
          <w:sz w:val="16"/>
        </w:rPr>
        <w:t xml:space="preserve"> </w:t>
      </w:r>
      <w:r w:rsidRPr="00B06273">
        <w:rPr>
          <w:rFonts w:ascii="Georgia" w:hAnsi="Georgia" w:cs="Arial"/>
          <w:spacing w:val="-3"/>
          <w:w w:val="150"/>
          <w:sz w:val="18"/>
          <w:szCs w:val="20"/>
        </w:rPr>
        <w:t>A G I S T R A D O</w:t>
      </w:r>
    </w:p>
    <w:p w:rsidR="00B06273" w:rsidRPr="00B06273" w:rsidRDefault="00B06273" w:rsidP="00B0627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w w:val="150"/>
          <w:sz w:val="36"/>
          <w:szCs w:val="18"/>
        </w:rPr>
      </w:pPr>
    </w:p>
    <w:p w:rsidR="00B06273" w:rsidRPr="00B06273" w:rsidRDefault="00B06273" w:rsidP="00B0627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w w:val="150"/>
          <w:sz w:val="28"/>
          <w:szCs w:val="18"/>
        </w:rPr>
      </w:pPr>
    </w:p>
    <w:p w:rsidR="00B06273" w:rsidRPr="00B06273" w:rsidRDefault="00B06273" w:rsidP="00B0627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w w:val="150"/>
          <w:sz w:val="20"/>
        </w:rPr>
      </w:pPr>
      <w:proofErr w:type="spellStart"/>
      <w:r w:rsidRPr="00B06273">
        <w:rPr>
          <w:rFonts w:ascii="Georgia" w:hAnsi="Georgia"/>
          <w:w w:val="150"/>
          <w:sz w:val="28"/>
          <w:szCs w:val="18"/>
        </w:rPr>
        <w:t>E</w:t>
      </w:r>
      <w:r w:rsidRPr="00B06273">
        <w:rPr>
          <w:rFonts w:ascii="Georgia" w:hAnsi="Georgia"/>
          <w:w w:val="150"/>
          <w:sz w:val="18"/>
          <w:szCs w:val="18"/>
        </w:rPr>
        <w:t>DDER</w:t>
      </w:r>
      <w:proofErr w:type="spellEnd"/>
      <w:r w:rsidRPr="00B06273">
        <w:rPr>
          <w:rFonts w:ascii="Georgia" w:hAnsi="Georgia"/>
          <w:w w:val="150"/>
          <w:sz w:val="18"/>
        </w:rPr>
        <w:t xml:space="preserve"> </w:t>
      </w:r>
      <w:r w:rsidRPr="00B06273">
        <w:rPr>
          <w:rFonts w:ascii="Georgia" w:hAnsi="Georgia"/>
          <w:w w:val="150"/>
          <w:sz w:val="28"/>
        </w:rPr>
        <w:t>J</w:t>
      </w:r>
      <w:r w:rsidRPr="00B06273">
        <w:rPr>
          <w:rFonts w:ascii="Georgia" w:hAnsi="Georgia"/>
          <w:w w:val="150"/>
          <w:sz w:val="18"/>
          <w:szCs w:val="18"/>
        </w:rPr>
        <w:t xml:space="preserve">IMMY </w:t>
      </w:r>
      <w:r w:rsidRPr="00B06273">
        <w:rPr>
          <w:rFonts w:ascii="Georgia" w:hAnsi="Georgia"/>
          <w:w w:val="150"/>
          <w:sz w:val="28"/>
        </w:rPr>
        <w:t>S</w:t>
      </w:r>
      <w:r w:rsidRPr="00B06273">
        <w:rPr>
          <w:rFonts w:ascii="Georgia" w:hAnsi="Georgia"/>
          <w:w w:val="150"/>
          <w:sz w:val="18"/>
          <w:szCs w:val="18"/>
        </w:rPr>
        <w:t xml:space="preserve">ÁNCHEZ </w:t>
      </w:r>
      <w:r w:rsidRPr="00B06273">
        <w:rPr>
          <w:rFonts w:ascii="Georgia" w:hAnsi="Georgia"/>
          <w:w w:val="150"/>
          <w:sz w:val="28"/>
          <w:szCs w:val="18"/>
        </w:rPr>
        <w:t>C.</w:t>
      </w:r>
      <w:r w:rsidRPr="00B06273">
        <w:rPr>
          <w:rFonts w:ascii="Georgia" w:hAnsi="Georgia"/>
          <w:w w:val="150"/>
          <w:sz w:val="28"/>
          <w:szCs w:val="18"/>
        </w:rPr>
        <w:tab/>
      </w:r>
      <w:r w:rsidRPr="00B06273">
        <w:rPr>
          <w:rFonts w:ascii="Georgia" w:hAnsi="Georgia"/>
          <w:w w:val="150"/>
          <w:sz w:val="28"/>
          <w:szCs w:val="18"/>
        </w:rPr>
        <w:tab/>
      </w:r>
      <w:r w:rsidRPr="00B06273">
        <w:rPr>
          <w:rFonts w:ascii="Georgia" w:hAnsi="Georgia" w:cs="Arial"/>
          <w:spacing w:val="-3"/>
          <w:w w:val="150"/>
          <w:sz w:val="28"/>
          <w:szCs w:val="18"/>
        </w:rPr>
        <w:t>J</w:t>
      </w:r>
      <w:r w:rsidRPr="00B06273">
        <w:rPr>
          <w:rFonts w:ascii="Georgia" w:hAnsi="Georgia" w:cs="Arial"/>
          <w:spacing w:val="-3"/>
          <w:w w:val="150"/>
          <w:sz w:val="18"/>
          <w:szCs w:val="18"/>
        </w:rPr>
        <w:t xml:space="preserve">AIME </w:t>
      </w:r>
      <w:r w:rsidRPr="00B06273">
        <w:rPr>
          <w:rFonts w:ascii="Georgia" w:hAnsi="Georgia" w:cs="Arial"/>
          <w:spacing w:val="-3"/>
          <w:w w:val="150"/>
          <w:sz w:val="28"/>
          <w:szCs w:val="18"/>
        </w:rPr>
        <w:t>A</w:t>
      </w:r>
      <w:r w:rsidRPr="00B06273">
        <w:rPr>
          <w:rFonts w:ascii="Georgia" w:hAnsi="Georgia"/>
          <w:w w:val="150"/>
          <w:sz w:val="18"/>
          <w:szCs w:val="18"/>
        </w:rPr>
        <w:t xml:space="preserve">LBERTO </w:t>
      </w:r>
      <w:r w:rsidRPr="00B06273">
        <w:rPr>
          <w:rFonts w:ascii="Georgia" w:hAnsi="Georgia" w:cs="Arial"/>
          <w:spacing w:val="-3"/>
          <w:w w:val="150"/>
          <w:sz w:val="28"/>
          <w:szCs w:val="18"/>
        </w:rPr>
        <w:t>S</w:t>
      </w:r>
      <w:r w:rsidRPr="00B06273">
        <w:rPr>
          <w:rFonts w:ascii="Georgia" w:hAnsi="Georgia" w:cs="Arial"/>
          <w:spacing w:val="-3"/>
          <w:w w:val="150"/>
          <w:sz w:val="18"/>
          <w:szCs w:val="16"/>
        </w:rPr>
        <w:t xml:space="preserve">ARAZA </w:t>
      </w:r>
      <w:r w:rsidRPr="00B06273">
        <w:rPr>
          <w:rFonts w:ascii="Georgia" w:hAnsi="Georgia" w:cs="Arial"/>
          <w:spacing w:val="-3"/>
          <w:w w:val="150"/>
          <w:sz w:val="28"/>
          <w:szCs w:val="18"/>
        </w:rPr>
        <w:t>N.</w:t>
      </w:r>
    </w:p>
    <w:p w:rsidR="00F32819" w:rsidRPr="00B06273" w:rsidRDefault="00B06273" w:rsidP="00B0627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Times New Roman"/>
          <w:i/>
          <w:smallCaps/>
          <w:spacing w:val="-3"/>
          <w:sz w:val="10"/>
          <w:szCs w:val="16"/>
        </w:rPr>
      </w:pPr>
      <w:r w:rsidRPr="00B06273">
        <w:rPr>
          <w:rFonts w:ascii="Georgia" w:hAnsi="Georgia" w:cs="Arial"/>
          <w:w w:val="150"/>
          <w:sz w:val="28"/>
        </w:rPr>
        <w:tab/>
        <w:t>M</w:t>
      </w:r>
      <w:r w:rsidRPr="00B06273">
        <w:rPr>
          <w:rFonts w:ascii="Georgia" w:hAnsi="Georgia" w:cs="Arial"/>
          <w:w w:val="150"/>
          <w:sz w:val="18"/>
        </w:rPr>
        <w:t xml:space="preserve"> A G I S T R A D O </w:t>
      </w:r>
      <w:r w:rsidRPr="00B06273">
        <w:rPr>
          <w:rFonts w:ascii="Georgia" w:hAnsi="Georgia" w:cs="Arial"/>
          <w:w w:val="150"/>
          <w:sz w:val="18"/>
        </w:rPr>
        <w:tab/>
      </w:r>
      <w:r w:rsidRPr="00B06273">
        <w:rPr>
          <w:rFonts w:ascii="Georgia" w:hAnsi="Georgia" w:cs="Arial"/>
          <w:w w:val="150"/>
          <w:sz w:val="18"/>
        </w:rPr>
        <w:tab/>
      </w:r>
      <w:r w:rsidRPr="00B06273">
        <w:rPr>
          <w:rFonts w:ascii="Georgia" w:hAnsi="Georgia" w:cs="Arial"/>
          <w:w w:val="150"/>
          <w:sz w:val="18"/>
        </w:rPr>
        <w:tab/>
      </w:r>
      <w:r w:rsidRPr="00B06273">
        <w:rPr>
          <w:rFonts w:ascii="Georgia" w:hAnsi="Georgia" w:cs="Arial"/>
          <w:w w:val="150"/>
          <w:sz w:val="18"/>
        </w:rPr>
        <w:tab/>
      </w:r>
      <w:r w:rsidRPr="00B06273">
        <w:rPr>
          <w:rFonts w:ascii="Georgia" w:hAnsi="Georgia" w:cs="Arial"/>
          <w:w w:val="150"/>
          <w:sz w:val="28"/>
        </w:rPr>
        <w:t>M</w:t>
      </w:r>
      <w:r w:rsidRPr="00B06273">
        <w:rPr>
          <w:rFonts w:ascii="Georgia" w:hAnsi="Georgia" w:cs="Arial"/>
          <w:w w:val="150"/>
          <w:sz w:val="18"/>
        </w:rPr>
        <w:t xml:space="preserve"> A G I S T R A D O</w:t>
      </w:r>
    </w:p>
    <w:sectPr w:rsidR="00F32819" w:rsidRPr="00B06273" w:rsidSect="00116E24">
      <w:headerReference w:type="even" r:id="rId9"/>
      <w:headerReference w:type="default" r:id="rId10"/>
      <w:footerReference w:type="even" r:id="rId11"/>
      <w:footerReference w:type="default" r:id="rId12"/>
      <w:headerReference w:type="first" r:id="rId13"/>
      <w:footerReference w:type="first" r:id="rId14"/>
      <w:pgSz w:w="12242" w:h="18722" w:code="14"/>
      <w:pgMar w:top="1814" w:right="1361" w:bottom="1361" w:left="1814"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290" w:rsidRDefault="00454290" w:rsidP="00B06273">
      <w:r>
        <w:separator/>
      </w:r>
    </w:p>
  </w:endnote>
  <w:endnote w:type="continuationSeparator" w:id="0">
    <w:p w:rsidR="00454290" w:rsidRDefault="00454290" w:rsidP="00B0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altName w:val=" Arial"/>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75B" w:rsidRDefault="00454290">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C9375B" w:rsidRDefault="0045429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75B" w:rsidRPr="009E6816" w:rsidRDefault="00454290" w:rsidP="00A67268">
    <w:pPr>
      <w:pStyle w:val="Piedepgina"/>
      <w:pBdr>
        <w:bottom w:val="double" w:sz="6" w:space="1" w:color="auto"/>
      </w:pBdr>
      <w:spacing w:line="360" w:lineRule="auto"/>
      <w:rPr>
        <w:rFonts w:ascii="Arial" w:hAnsi="Arial" w:cs="Arial"/>
        <w:spacing w:val="20"/>
        <w:w w:val="200"/>
        <w:sz w:val="2"/>
        <w:szCs w:val="10"/>
        <w:lang w:val="es-ES"/>
      </w:rPr>
    </w:pPr>
  </w:p>
  <w:p w:rsidR="00C9375B" w:rsidRDefault="00454290" w:rsidP="00751EE2">
    <w:pPr>
      <w:pStyle w:val="Piedepgina"/>
      <w:spacing w:line="360" w:lineRule="auto"/>
      <w:jc w:val="right"/>
      <w:rPr>
        <w:rFonts w:ascii="Arial" w:hAnsi="Arial" w:cs="Arial"/>
        <w:spacing w:val="20"/>
        <w:w w:val="200"/>
        <w:sz w:val="14"/>
        <w:szCs w:val="10"/>
      </w:rPr>
    </w:pPr>
  </w:p>
  <w:p w:rsidR="00C9375B" w:rsidRPr="00C53999" w:rsidRDefault="00454290"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C9375B" w:rsidRPr="00C53999" w:rsidRDefault="00454290" w:rsidP="00751EE2">
    <w:pPr>
      <w:pStyle w:val="Piedepgina"/>
      <w:jc w:val="right"/>
      <w:rPr>
        <w:lang w:val="es-ES"/>
      </w:rPr>
    </w:pPr>
    <w:proofErr w:type="spellStart"/>
    <w:r w:rsidRPr="00C53999">
      <w:rPr>
        <w:rFonts w:ascii="Arial" w:hAnsi="Arial" w:cs="Arial"/>
        <w:spacing w:val="20"/>
        <w:w w:val="200"/>
        <w:sz w:val="10"/>
        <w:szCs w:val="10"/>
        <w:lang w:val="es-ES"/>
      </w:rPr>
      <w:t>MP</w:t>
    </w:r>
    <w:proofErr w:type="spellEnd"/>
    <w:r w:rsidRPr="00C53999">
      <w:rPr>
        <w:rFonts w:ascii="Arial" w:hAnsi="Arial" w:cs="Arial"/>
        <w:spacing w:val="20"/>
        <w:w w:val="200"/>
        <w:sz w:val="10"/>
        <w:szCs w:val="10"/>
        <w:lang w:val="es-ES"/>
      </w:rPr>
      <w:t xml:space="preserve"> </w:t>
    </w:r>
    <w:proofErr w:type="spellStart"/>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proofErr w:type="spellEnd"/>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75B" w:rsidRPr="00C53999" w:rsidRDefault="00454290"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C9375B" w:rsidRPr="00213147" w:rsidRDefault="00454290" w:rsidP="006E1629">
    <w:pPr>
      <w:pStyle w:val="Piedepgina"/>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w:t>
    </w:r>
    <w:proofErr w:type="spellStart"/>
    <w:r w:rsidRPr="00213147">
      <w:rPr>
        <w:rFonts w:ascii="Calibri" w:hAnsi="Calibri" w:cs="Calibri"/>
        <w:smallCaps/>
        <w:spacing w:val="20"/>
        <w:w w:val="200"/>
        <w:position w:val="6"/>
        <w:sz w:val="8"/>
        <w:szCs w:val="8"/>
      </w:rPr>
      <w:t>GRISALES</w:t>
    </w:r>
    <w:proofErr w:type="spellEnd"/>
    <w:r w:rsidRPr="00213147">
      <w:rPr>
        <w:rFonts w:ascii="Calibri" w:hAnsi="Calibri" w:cs="Calibri"/>
        <w:smallCaps/>
        <w:spacing w:val="20"/>
        <w:w w:val="200"/>
        <w:position w:val="6"/>
        <w:sz w:val="8"/>
        <w:szCs w:val="8"/>
      </w:rPr>
      <w:t xml:space="preserve">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290" w:rsidRDefault="00454290" w:rsidP="00B06273">
      <w:r>
        <w:separator/>
      </w:r>
    </w:p>
  </w:footnote>
  <w:footnote w:type="continuationSeparator" w:id="0">
    <w:p w:rsidR="00454290" w:rsidRDefault="00454290" w:rsidP="00B06273">
      <w:r>
        <w:continuationSeparator/>
      </w:r>
    </w:p>
  </w:footnote>
  <w:footnote w:id="1">
    <w:p w:rsidR="00B06273" w:rsidRPr="00B06273" w:rsidRDefault="00B06273" w:rsidP="00B06273">
      <w:pPr>
        <w:pStyle w:val="Textonotapie"/>
        <w:jc w:val="both"/>
        <w:rPr>
          <w:rFonts w:ascii="Arial" w:hAnsi="Arial" w:cs="Arial"/>
          <w:sz w:val="18"/>
          <w:szCs w:val="18"/>
          <w:lang w:val="es-ES"/>
        </w:rPr>
      </w:pPr>
      <w:r w:rsidRPr="00B06273">
        <w:rPr>
          <w:rStyle w:val="Refdenotaalpie"/>
          <w:rFonts w:ascii="Arial" w:hAnsi="Arial" w:cs="Arial"/>
          <w:sz w:val="18"/>
          <w:szCs w:val="18"/>
        </w:rPr>
        <w:footnoteRef/>
      </w:r>
      <w:r w:rsidRPr="00B06273">
        <w:rPr>
          <w:rFonts w:ascii="Arial" w:hAnsi="Arial" w:cs="Arial"/>
          <w:sz w:val="18"/>
          <w:szCs w:val="18"/>
          <w:lang w:val="es-ES"/>
        </w:rPr>
        <w:t xml:space="preserve"> CC. T-533 de 2016, SU-424 de 2012, T-480 de 2011, T-162 de 2010 y T-099 de 2008, entre otras. </w:t>
      </w:r>
    </w:p>
  </w:footnote>
  <w:footnote w:id="2">
    <w:p w:rsidR="00B06273" w:rsidRPr="00B06273" w:rsidRDefault="00B06273" w:rsidP="00B06273">
      <w:pPr>
        <w:pStyle w:val="Textonotapie"/>
        <w:jc w:val="both"/>
        <w:rPr>
          <w:rFonts w:ascii="Arial" w:hAnsi="Arial" w:cs="Arial"/>
          <w:sz w:val="18"/>
          <w:szCs w:val="18"/>
          <w:lang w:val="es-AR"/>
        </w:rPr>
      </w:pPr>
      <w:r w:rsidRPr="00B06273">
        <w:rPr>
          <w:rStyle w:val="Refdenotaalpie"/>
          <w:rFonts w:ascii="Arial" w:hAnsi="Arial" w:cs="Arial"/>
          <w:sz w:val="18"/>
          <w:szCs w:val="18"/>
        </w:rPr>
        <w:footnoteRef/>
      </w:r>
      <w:r w:rsidRPr="00B06273">
        <w:rPr>
          <w:rFonts w:ascii="Arial" w:hAnsi="Arial" w:cs="Arial"/>
          <w:sz w:val="18"/>
          <w:szCs w:val="18"/>
          <w:lang w:val="es-ES"/>
        </w:rPr>
        <w:t xml:space="preserve"> CC. T-128</w:t>
      </w:r>
      <w:r w:rsidRPr="00B06273">
        <w:rPr>
          <w:rFonts w:ascii="Arial" w:hAnsi="Arial" w:cs="Arial"/>
          <w:sz w:val="18"/>
          <w:szCs w:val="18"/>
          <w:lang w:val="es-AR"/>
        </w:rPr>
        <w:t xml:space="preserve"> de 2016,  T-623 de 2011, T-498 de 2011, T-162 de 2010, T-034 de 2010, T-180 de 2009, T-989 de 2008, T-972 de 2005, T-822 de 2002, T-626 de 2000 y T-315 de 2000.</w:t>
      </w:r>
    </w:p>
  </w:footnote>
  <w:footnote w:id="3">
    <w:p w:rsidR="00B06273" w:rsidRPr="00B06273" w:rsidRDefault="00B06273" w:rsidP="00B06273">
      <w:pPr>
        <w:pStyle w:val="Textonotapie"/>
        <w:jc w:val="both"/>
        <w:rPr>
          <w:rFonts w:ascii="Arial" w:hAnsi="Arial" w:cs="Arial"/>
          <w:sz w:val="18"/>
          <w:szCs w:val="18"/>
          <w:lang w:val="es-ES"/>
        </w:rPr>
      </w:pPr>
      <w:r w:rsidRPr="00B06273">
        <w:rPr>
          <w:rStyle w:val="Refdenotaalpie"/>
          <w:rFonts w:ascii="Arial" w:hAnsi="Arial" w:cs="Arial"/>
          <w:sz w:val="18"/>
          <w:szCs w:val="18"/>
        </w:rPr>
        <w:footnoteRef/>
      </w:r>
      <w:r w:rsidRPr="00B06273">
        <w:rPr>
          <w:rFonts w:ascii="Arial" w:hAnsi="Arial" w:cs="Arial"/>
          <w:sz w:val="18"/>
          <w:szCs w:val="18"/>
          <w:lang w:val="es-ES"/>
        </w:rPr>
        <w:t xml:space="preserve"> CC. T-482 de 1992.</w:t>
      </w:r>
    </w:p>
  </w:footnote>
  <w:footnote w:id="4">
    <w:p w:rsidR="00B06273" w:rsidRPr="00B06273" w:rsidRDefault="00B06273" w:rsidP="00B06273">
      <w:pPr>
        <w:pStyle w:val="Textonotapie"/>
        <w:rPr>
          <w:rFonts w:ascii="Arial" w:hAnsi="Arial" w:cs="Arial"/>
          <w:sz w:val="18"/>
          <w:szCs w:val="18"/>
          <w:lang w:val="es-ES"/>
        </w:rPr>
      </w:pPr>
      <w:r w:rsidRPr="00B06273">
        <w:rPr>
          <w:rStyle w:val="Refdenotaalpie"/>
          <w:rFonts w:ascii="Arial" w:hAnsi="Arial" w:cs="Arial"/>
          <w:sz w:val="18"/>
          <w:szCs w:val="18"/>
        </w:rPr>
        <w:footnoteRef/>
      </w:r>
      <w:r w:rsidRPr="00B06273">
        <w:rPr>
          <w:rFonts w:ascii="Arial" w:hAnsi="Arial" w:cs="Arial"/>
          <w:sz w:val="18"/>
          <w:szCs w:val="18"/>
          <w:lang w:val="es-ES"/>
        </w:rPr>
        <w:t xml:space="preserve"> BERNAL P, Carlos. El derecho fundamental al debido proceso, Señal editora, Bogotá, 2004, p.</w:t>
      </w:r>
      <w:r>
        <w:rPr>
          <w:rFonts w:ascii="Arial" w:hAnsi="Arial" w:cs="Arial"/>
          <w:sz w:val="18"/>
          <w:szCs w:val="18"/>
          <w:lang w:val="es-ES"/>
        </w:rPr>
        <w:t xml:space="preserve"> </w:t>
      </w:r>
      <w:r w:rsidRPr="00B06273">
        <w:rPr>
          <w:rFonts w:ascii="Arial" w:hAnsi="Arial" w:cs="Arial"/>
          <w:sz w:val="18"/>
          <w:szCs w:val="18"/>
          <w:lang w:val="es-ES"/>
        </w:rPr>
        <w:t>37.</w:t>
      </w:r>
    </w:p>
  </w:footnote>
  <w:footnote w:id="5">
    <w:p w:rsidR="00B06273" w:rsidRPr="00B06273" w:rsidRDefault="00B06273" w:rsidP="00B06273">
      <w:pPr>
        <w:pStyle w:val="Textonotapie"/>
        <w:rPr>
          <w:rFonts w:ascii="Arial" w:hAnsi="Arial" w:cs="Arial"/>
          <w:sz w:val="18"/>
          <w:szCs w:val="18"/>
          <w:lang w:val="es-ES"/>
        </w:rPr>
      </w:pPr>
      <w:r w:rsidRPr="00B06273">
        <w:rPr>
          <w:rStyle w:val="Refdenotaalpie"/>
          <w:rFonts w:ascii="Arial" w:hAnsi="Arial" w:cs="Arial"/>
          <w:sz w:val="18"/>
          <w:szCs w:val="18"/>
        </w:rPr>
        <w:footnoteRef/>
      </w:r>
      <w:r w:rsidRPr="00B06273">
        <w:rPr>
          <w:rFonts w:ascii="Arial" w:hAnsi="Arial" w:cs="Arial"/>
          <w:sz w:val="18"/>
          <w:szCs w:val="18"/>
          <w:lang w:val="es-ES"/>
        </w:rPr>
        <w:t xml:space="preserve"> CC. T-051 de 2016, C-034 de 2014 y C-980 de 2010, entre otras.</w:t>
      </w:r>
    </w:p>
  </w:footnote>
  <w:footnote w:id="6">
    <w:p w:rsidR="00B06273" w:rsidRPr="00B06273" w:rsidRDefault="00B06273" w:rsidP="00B06273">
      <w:pPr>
        <w:pStyle w:val="Textonotapie"/>
        <w:rPr>
          <w:rFonts w:ascii="Arial" w:hAnsi="Arial" w:cs="Arial"/>
          <w:sz w:val="18"/>
          <w:szCs w:val="18"/>
          <w:lang w:val="es-ES"/>
        </w:rPr>
      </w:pPr>
      <w:r w:rsidRPr="00B06273">
        <w:rPr>
          <w:rStyle w:val="Refdenotaalpie"/>
          <w:rFonts w:ascii="Arial" w:hAnsi="Arial" w:cs="Arial"/>
          <w:sz w:val="18"/>
          <w:szCs w:val="18"/>
        </w:rPr>
        <w:footnoteRef/>
      </w:r>
      <w:r w:rsidRPr="00B06273">
        <w:rPr>
          <w:rFonts w:ascii="Arial" w:hAnsi="Arial" w:cs="Arial"/>
          <w:sz w:val="18"/>
          <w:szCs w:val="18"/>
          <w:lang w:val="es-ES"/>
        </w:rPr>
        <w:t xml:space="preserve"> CSJ. </w:t>
      </w:r>
      <w:proofErr w:type="spellStart"/>
      <w:r w:rsidRPr="00B06273">
        <w:rPr>
          <w:rFonts w:ascii="Arial" w:hAnsi="Arial" w:cs="Arial"/>
          <w:sz w:val="18"/>
          <w:szCs w:val="18"/>
          <w:lang w:val="es-ES"/>
        </w:rPr>
        <w:t>STC5723</w:t>
      </w:r>
      <w:proofErr w:type="spellEnd"/>
      <w:r w:rsidRPr="00B06273">
        <w:rPr>
          <w:rFonts w:ascii="Arial" w:hAnsi="Arial" w:cs="Arial"/>
          <w:sz w:val="18"/>
          <w:szCs w:val="18"/>
          <w:lang w:val="es-ES"/>
        </w:rPr>
        <w:t xml:space="preserve">-2016, también puede consultarse la </w:t>
      </w:r>
      <w:proofErr w:type="spellStart"/>
      <w:r w:rsidRPr="00B06273">
        <w:rPr>
          <w:rFonts w:ascii="Arial" w:hAnsi="Arial" w:cs="Arial"/>
          <w:sz w:val="18"/>
          <w:szCs w:val="18"/>
          <w:lang w:val="es-ES"/>
        </w:rPr>
        <w:t>STC19964</w:t>
      </w:r>
      <w:proofErr w:type="spellEnd"/>
      <w:r w:rsidRPr="00B06273">
        <w:rPr>
          <w:rFonts w:ascii="Arial" w:hAnsi="Arial" w:cs="Arial"/>
          <w:sz w:val="18"/>
          <w:szCs w:val="18"/>
          <w:lang w:val="es-ES"/>
        </w:rPr>
        <w:t>-2017.</w:t>
      </w:r>
    </w:p>
  </w:footnote>
  <w:footnote w:id="7">
    <w:p w:rsidR="00B06273" w:rsidRPr="00B06273" w:rsidRDefault="00B06273" w:rsidP="00B06273">
      <w:pPr>
        <w:pStyle w:val="Textonotapie"/>
        <w:rPr>
          <w:rFonts w:ascii="Arial" w:hAnsi="Arial" w:cs="Arial"/>
          <w:sz w:val="18"/>
          <w:szCs w:val="18"/>
          <w:lang w:val="es-ES"/>
        </w:rPr>
      </w:pPr>
      <w:r w:rsidRPr="00B06273">
        <w:rPr>
          <w:rStyle w:val="Refdenotaalpie"/>
          <w:rFonts w:ascii="Arial" w:hAnsi="Arial" w:cs="Arial"/>
          <w:sz w:val="18"/>
          <w:szCs w:val="18"/>
        </w:rPr>
        <w:footnoteRef/>
      </w:r>
      <w:r w:rsidRPr="00B06273">
        <w:rPr>
          <w:rFonts w:ascii="Arial" w:hAnsi="Arial" w:cs="Arial"/>
          <w:sz w:val="18"/>
          <w:szCs w:val="18"/>
          <w:lang w:val="es-ES"/>
        </w:rPr>
        <w:t xml:space="preserve"> CC. C-980 de 2010.</w:t>
      </w:r>
    </w:p>
  </w:footnote>
  <w:footnote w:id="8">
    <w:p w:rsidR="00B06273" w:rsidRPr="00B06273" w:rsidRDefault="00B06273" w:rsidP="00B06273">
      <w:pPr>
        <w:pStyle w:val="Textonotapie"/>
        <w:rPr>
          <w:rFonts w:ascii="Arial" w:hAnsi="Arial" w:cs="Arial"/>
          <w:sz w:val="18"/>
          <w:szCs w:val="18"/>
          <w:lang w:val="es-ES"/>
        </w:rPr>
      </w:pPr>
      <w:r w:rsidRPr="00B06273">
        <w:rPr>
          <w:rStyle w:val="Refdenotaalpie"/>
          <w:rFonts w:ascii="Arial" w:hAnsi="Arial" w:cs="Arial"/>
          <w:sz w:val="18"/>
          <w:szCs w:val="18"/>
        </w:rPr>
        <w:footnoteRef/>
      </w:r>
      <w:r w:rsidRPr="00B06273">
        <w:rPr>
          <w:rFonts w:ascii="Arial" w:hAnsi="Arial" w:cs="Arial"/>
          <w:sz w:val="18"/>
          <w:szCs w:val="18"/>
          <w:lang w:val="es-ES"/>
        </w:rPr>
        <w:t xml:space="preserve"> CC. </w:t>
      </w:r>
      <w:r w:rsidRPr="00B06273">
        <w:rPr>
          <w:rFonts w:ascii="Arial" w:hAnsi="Arial" w:cs="Arial"/>
          <w:sz w:val="18"/>
          <w:szCs w:val="18"/>
          <w:shd w:val="clear" w:color="auto" w:fill="FFFFFF"/>
          <w:lang w:val="es-ES"/>
        </w:rPr>
        <w:t xml:space="preserve">T-297 de 2006, reiterada en las </w:t>
      </w:r>
      <w:hyperlink r:id="rId1" w:history="1">
        <w:r w:rsidRPr="00B06273">
          <w:rPr>
            <w:rStyle w:val="Hipervnculo"/>
            <w:rFonts w:ascii="Arial" w:hAnsi="Arial" w:cs="Arial"/>
            <w:color w:val="auto"/>
            <w:sz w:val="18"/>
            <w:szCs w:val="18"/>
            <w:shd w:val="clear" w:color="auto" w:fill="FFFFFF"/>
            <w:lang w:val="es-ES"/>
          </w:rPr>
          <w:t>T-</w:t>
        </w:r>
        <w:proofErr w:type="spellStart"/>
        <w:r w:rsidRPr="00B06273">
          <w:rPr>
            <w:rStyle w:val="Hipervnculo"/>
            <w:rFonts w:ascii="Arial" w:hAnsi="Arial" w:cs="Arial"/>
            <w:color w:val="auto"/>
            <w:sz w:val="18"/>
            <w:szCs w:val="18"/>
            <w:shd w:val="clear" w:color="auto" w:fill="FFFFFF"/>
            <w:lang w:val="es-ES"/>
          </w:rPr>
          <w:t>693A</w:t>
        </w:r>
        <w:proofErr w:type="spellEnd"/>
        <w:r w:rsidRPr="00B06273">
          <w:rPr>
            <w:rStyle w:val="Hipervnculo"/>
            <w:rFonts w:ascii="Arial" w:hAnsi="Arial" w:cs="Arial"/>
            <w:color w:val="auto"/>
            <w:sz w:val="18"/>
            <w:szCs w:val="18"/>
            <w:shd w:val="clear" w:color="auto" w:fill="FFFFFF"/>
            <w:lang w:val="es-ES"/>
          </w:rPr>
          <w:t xml:space="preserve"> de 2011</w:t>
        </w:r>
      </w:hyperlink>
      <w:r w:rsidRPr="00B06273">
        <w:rPr>
          <w:rFonts w:ascii="Arial" w:hAnsi="Arial" w:cs="Arial"/>
          <w:sz w:val="18"/>
          <w:szCs w:val="18"/>
          <w:shd w:val="clear" w:color="auto" w:fill="FFFFFF"/>
          <w:lang w:val="es-ES"/>
        </w:rPr>
        <w:t xml:space="preserve"> y </w:t>
      </w:r>
      <w:r w:rsidRPr="00B06273">
        <w:rPr>
          <w:rFonts w:ascii="Arial" w:hAnsi="Arial" w:cs="Arial"/>
          <w:bCs/>
          <w:sz w:val="18"/>
          <w:szCs w:val="18"/>
          <w:shd w:val="clear" w:color="auto" w:fill="FFFFFF"/>
          <w:lang w:val="es-ES"/>
        </w:rPr>
        <w:t>T-804 de 2012, entre otras</w:t>
      </w:r>
      <w:r w:rsidRPr="00B06273">
        <w:rPr>
          <w:rFonts w:ascii="Arial" w:hAnsi="Arial" w:cs="Arial"/>
          <w:sz w:val="18"/>
          <w:szCs w:val="18"/>
          <w:lang w:val="es-ES"/>
        </w:rPr>
        <w:t>:</w:t>
      </w:r>
    </w:p>
  </w:footnote>
  <w:footnote w:id="9">
    <w:p w:rsidR="00B06273" w:rsidRPr="00B06273" w:rsidRDefault="00B06273" w:rsidP="00B06273">
      <w:pPr>
        <w:pStyle w:val="Textonotapie"/>
        <w:rPr>
          <w:rFonts w:ascii="Arial" w:hAnsi="Arial" w:cs="Arial"/>
          <w:sz w:val="18"/>
          <w:szCs w:val="18"/>
          <w:lang w:val="es-CO"/>
        </w:rPr>
      </w:pPr>
      <w:r w:rsidRPr="00B06273">
        <w:rPr>
          <w:rStyle w:val="Refdenotaalpie"/>
          <w:rFonts w:ascii="Arial" w:hAnsi="Arial" w:cs="Arial"/>
          <w:sz w:val="18"/>
          <w:szCs w:val="18"/>
        </w:rPr>
        <w:footnoteRef/>
      </w:r>
      <w:r w:rsidRPr="00B06273">
        <w:rPr>
          <w:rFonts w:ascii="Arial" w:hAnsi="Arial" w:cs="Arial"/>
          <w:sz w:val="18"/>
          <w:szCs w:val="18"/>
          <w:lang w:val="es-ES"/>
        </w:rPr>
        <w:t xml:space="preserve"> </w:t>
      </w:r>
      <w:r w:rsidRPr="00B06273">
        <w:rPr>
          <w:rFonts w:ascii="Arial" w:hAnsi="Arial" w:cs="Arial"/>
          <w:sz w:val="18"/>
          <w:szCs w:val="18"/>
          <w:lang w:val="es-CO"/>
        </w:rPr>
        <w:t xml:space="preserve">CSJ. </w:t>
      </w:r>
      <w:proofErr w:type="spellStart"/>
      <w:r w:rsidRPr="00B06273">
        <w:rPr>
          <w:rFonts w:ascii="Arial" w:hAnsi="Arial" w:cs="Arial"/>
          <w:sz w:val="18"/>
          <w:szCs w:val="18"/>
          <w:lang w:val="es-CO"/>
        </w:rPr>
        <w:t>STC16512</w:t>
      </w:r>
      <w:proofErr w:type="spellEnd"/>
      <w:r w:rsidRPr="00B06273">
        <w:rPr>
          <w:rFonts w:ascii="Arial" w:hAnsi="Arial" w:cs="Arial"/>
          <w:sz w:val="18"/>
          <w:szCs w:val="18"/>
          <w:lang w:val="es-CO"/>
        </w:rPr>
        <w:t xml:space="preserve"> de 2017 y </w:t>
      </w:r>
      <w:proofErr w:type="spellStart"/>
      <w:r w:rsidRPr="00B06273">
        <w:rPr>
          <w:rFonts w:ascii="Arial" w:hAnsi="Arial" w:cs="Arial"/>
          <w:sz w:val="18"/>
          <w:szCs w:val="18"/>
          <w:lang w:val="es-ES_tradnl"/>
        </w:rPr>
        <w:t>STC11727</w:t>
      </w:r>
      <w:proofErr w:type="spellEnd"/>
      <w:r w:rsidRPr="00B06273">
        <w:rPr>
          <w:rFonts w:ascii="Arial" w:hAnsi="Arial" w:cs="Arial"/>
          <w:sz w:val="18"/>
          <w:szCs w:val="18"/>
          <w:lang w:val="es-ES_tradnl"/>
        </w:rPr>
        <w:t>-2017.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75B" w:rsidRDefault="00454290"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C9375B" w:rsidRDefault="0045429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75B" w:rsidRPr="00B931DC" w:rsidRDefault="00454290">
    <w:pPr>
      <w:pStyle w:val="Encabezado"/>
      <w:pBdr>
        <w:bottom w:val="single" w:sz="4" w:space="1" w:color="D9D9D9"/>
      </w:pBdr>
      <w:jc w:val="right"/>
      <w:rPr>
        <w:rFonts w:ascii="Georgia" w:hAnsi="Georgia"/>
        <w:b/>
        <w:lang w:val="es-CO"/>
      </w:rPr>
    </w:pPr>
    <w:r w:rsidRPr="00B931DC">
      <w:rPr>
        <w:rFonts w:ascii="Georgia" w:hAnsi="Georgia"/>
        <w:color w:val="7F7F7F"/>
        <w:spacing w:val="60"/>
        <w:sz w:val="22"/>
        <w:lang w:val="es-CO"/>
      </w:rPr>
      <w:t>Página</w:t>
    </w:r>
    <w:r w:rsidRPr="00B931DC">
      <w:rPr>
        <w:rFonts w:ascii="Georgia" w:hAnsi="Georgia"/>
        <w:sz w:val="22"/>
        <w:lang w:val="es-CO"/>
      </w:rPr>
      <w:t xml:space="preserve"> | </w:t>
    </w:r>
    <w:r w:rsidRPr="00B931DC">
      <w:rPr>
        <w:rFonts w:ascii="Georgia" w:hAnsi="Georgia"/>
        <w:sz w:val="22"/>
        <w:lang w:val="es-CO"/>
      </w:rPr>
      <w:fldChar w:fldCharType="begin"/>
    </w:r>
    <w:r w:rsidRPr="00B931DC">
      <w:rPr>
        <w:rFonts w:ascii="Georgia" w:hAnsi="Georgia"/>
        <w:sz w:val="22"/>
        <w:lang w:val="es-CO"/>
      </w:rPr>
      <w:instrText xml:space="preserve"> PAGE   \* MERGEFORMAT </w:instrText>
    </w:r>
    <w:r w:rsidRPr="00B931DC">
      <w:rPr>
        <w:rFonts w:ascii="Georgia" w:hAnsi="Georgia"/>
        <w:sz w:val="22"/>
        <w:lang w:val="es-CO"/>
      </w:rPr>
      <w:fldChar w:fldCharType="separate"/>
    </w:r>
    <w:r w:rsidR="00925777">
      <w:rPr>
        <w:rFonts w:ascii="Georgia" w:hAnsi="Georgia"/>
        <w:noProof/>
        <w:sz w:val="22"/>
        <w:lang w:val="es-CO"/>
      </w:rPr>
      <w:t>3</w:t>
    </w:r>
    <w:r w:rsidRPr="00B931DC">
      <w:rPr>
        <w:rFonts w:ascii="Georgia" w:hAnsi="Georgia"/>
        <w:sz w:val="22"/>
        <w:lang w:val="es-CO"/>
      </w:rPr>
      <w:fldChar w:fldCharType="end"/>
    </w:r>
  </w:p>
  <w:p w:rsidR="00C9375B" w:rsidRPr="00B931DC" w:rsidRDefault="00454290" w:rsidP="00235DC0">
    <w:pPr>
      <w:pStyle w:val="Encabezado"/>
      <w:ind w:right="360"/>
      <w:jc w:val="both"/>
      <w:rPr>
        <w:rFonts w:ascii="Georgia" w:hAnsi="Georgia" w:cs="Calibri"/>
        <w:i/>
        <w:sz w:val="20"/>
        <w:szCs w:val="20"/>
        <w:lang w:val="es-CO"/>
      </w:rPr>
    </w:pPr>
    <w:r w:rsidRPr="00B931DC">
      <w:rPr>
        <w:rFonts w:ascii="Georgia" w:hAnsi="Georgia" w:cs="Calibri"/>
        <w:i/>
        <w:sz w:val="20"/>
        <w:szCs w:val="20"/>
        <w:lang w:val="es-CO"/>
      </w:rPr>
      <w:t>EXPEDIENTE No.</w:t>
    </w:r>
    <w:r w:rsidR="00607518">
      <w:rPr>
        <w:rFonts w:ascii="Georgia" w:hAnsi="Georgia" w:cs="Calibri"/>
        <w:i/>
        <w:sz w:val="20"/>
        <w:szCs w:val="20"/>
        <w:lang w:val="es-CO"/>
      </w:rPr>
      <w:t xml:space="preserve"> </w:t>
    </w:r>
    <w:r w:rsidRPr="00B931DC">
      <w:rPr>
        <w:rFonts w:ascii="Georgia" w:hAnsi="Georgia" w:cs="Calibri"/>
        <w:i/>
        <w:sz w:val="20"/>
        <w:szCs w:val="20"/>
        <w:lang w:val="es-CO"/>
      </w:rPr>
      <w:t>2018-</w:t>
    </w:r>
    <w:r>
      <w:rPr>
        <w:rFonts w:ascii="Georgia" w:hAnsi="Georgia" w:cs="Calibri"/>
        <w:i/>
        <w:sz w:val="20"/>
        <w:szCs w:val="20"/>
        <w:lang w:val="es-CO"/>
      </w:rPr>
      <w:t>00408</w:t>
    </w:r>
    <w:r w:rsidRPr="00B931DC">
      <w:rPr>
        <w:rFonts w:ascii="Georgia" w:hAnsi="Georgia" w:cs="Calibri"/>
        <w:i/>
        <w:sz w:val="20"/>
        <w:szCs w:val="20"/>
        <w:lang w:val="es-CO"/>
      </w:rPr>
      <w:t>-01</w:t>
    </w:r>
  </w:p>
  <w:p w:rsidR="00C9375B" w:rsidRPr="00B931DC" w:rsidRDefault="00454290" w:rsidP="006F562A">
    <w:pPr>
      <w:pStyle w:val="Encabezado"/>
      <w:ind w:right="360"/>
      <w:jc w:val="both"/>
      <w:rPr>
        <w:rFonts w:ascii="Georgia" w:hAnsi="Georgia"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75B" w:rsidRPr="0092089F" w:rsidRDefault="00454290">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C9375B" w:rsidRDefault="00454290" w:rsidP="006E1629">
    <w:pPr>
      <w:pStyle w:val="Encabezado"/>
      <w:ind w:right="360"/>
      <w:jc w:val="both"/>
    </w:pPr>
    <w:proofErr w:type="spellStart"/>
    <w:r w:rsidRPr="0020383C">
      <w:rPr>
        <w:rFonts w:ascii="Calibri" w:hAnsi="Calibri"/>
        <w:i/>
      </w:rPr>
      <w:t>E</w:t>
    </w:r>
    <w:r>
      <w:rPr>
        <w:rFonts w:ascii="Calibri" w:hAnsi="Calibri"/>
        <w:i/>
        <w:sz w:val="18"/>
      </w:rPr>
      <w:t>XPEDIENTE</w:t>
    </w:r>
    <w:proofErr w:type="spellEnd"/>
    <w:r>
      <w:rPr>
        <w:rFonts w:ascii="Calibri" w:hAnsi="Calibri"/>
        <w:i/>
        <w:sz w:val="18"/>
      </w:rPr>
      <w:t xml:space="preserve"> </w:t>
    </w:r>
    <w:proofErr w:type="spellStart"/>
    <w:r>
      <w:rPr>
        <w:rFonts w:ascii="Calibri" w:hAnsi="Calibri"/>
        <w:i/>
        <w:sz w:val="18"/>
      </w:rPr>
      <w:t>No.</w:t>
    </w:r>
    <w:r w:rsidRPr="00F34554">
      <w:rPr>
        <w:rFonts w:ascii="Calibri" w:hAnsi="Calibri"/>
        <w:i/>
        <w:sz w:val="18"/>
      </w:rPr>
      <w:t>201</w:t>
    </w:r>
    <w:r>
      <w:rPr>
        <w:rFonts w:ascii="Calibri" w:hAnsi="Calibri"/>
        <w:i/>
        <w:sz w:val="18"/>
      </w:rPr>
      <w:t>3</w:t>
    </w:r>
    <w:proofErr w:type="spellEnd"/>
    <w:r>
      <w:rPr>
        <w:rFonts w:ascii="Calibri" w:hAnsi="Calibri"/>
        <w:i/>
        <w:sz w:val="18"/>
      </w:rPr>
      <w:t>-00007-</w:t>
    </w:r>
    <w:proofErr w:type="spellStart"/>
    <w:r w:rsidRPr="00F34554">
      <w:rPr>
        <w:rFonts w:ascii="Calibri" w:hAnsi="Calibri"/>
        <w:i/>
        <w:sz w:val="18"/>
      </w:rPr>
      <w:t>01</w:t>
    </w:r>
    <w:r w:rsidRPr="00B62F4B">
      <w:rPr>
        <w:rFonts w:ascii="Calibri" w:hAnsi="Calibri"/>
        <w:i/>
        <w:sz w:val="18"/>
      </w:rPr>
      <w:t>LLRR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23857"/>
    <w:multiLevelType w:val="multilevel"/>
    <w:tmpl w:val="6020321E"/>
    <w:lvl w:ilvl="0">
      <w:start w:val="6"/>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789D70DE"/>
    <w:multiLevelType w:val="multilevel"/>
    <w:tmpl w:val="C6B0EB6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73"/>
    <w:rsid w:val="00083062"/>
    <w:rsid w:val="00454290"/>
    <w:rsid w:val="00607518"/>
    <w:rsid w:val="00925777"/>
    <w:rsid w:val="00A305D2"/>
    <w:rsid w:val="00B06273"/>
    <w:rsid w:val="00F328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273"/>
    <w:pPr>
      <w:widowControl w:val="0"/>
      <w:autoSpaceDE w:val="0"/>
      <w:autoSpaceDN w:val="0"/>
      <w:adjustRightInd w:val="0"/>
      <w:spacing w:after="0" w:line="240" w:lineRule="auto"/>
    </w:pPr>
    <w:rPr>
      <w:rFonts w:ascii="Courier New" w:eastAsia="Times New Roman" w:hAnsi="Courier New" w:cs="Verdan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B06273"/>
    <w:rPr>
      <w:rFonts w:cs="Times New Roman"/>
      <w:vertAlign w:val="superscript"/>
    </w:rPr>
  </w:style>
  <w:style w:type="paragraph" w:styleId="Textoindependiente">
    <w:name w:val="Body Text"/>
    <w:aliases w:val="Car"/>
    <w:basedOn w:val="Normal"/>
    <w:link w:val="TextoindependienteCar"/>
    <w:uiPriority w:val="99"/>
    <w:rsid w:val="00B0627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rsid w:val="00B06273"/>
    <w:rPr>
      <w:rFonts w:ascii="Verdana" w:eastAsia="Times New Roman" w:hAnsi="Verdana" w:cs="Times New Roman"/>
      <w:spacing w:val="-3"/>
      <w:sz w:val="20"/>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B06273"/>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B06273"/>
    <w:rPr>
      <w:rFonts w:ascii="Times New Roman" w:eastAsia="Times New Roman" w:hAnsi="Times New Roman" w:cs="Times New Roman"/>
      <w:sz w:val="20"/>
      <w:szCs w:val="20"/>
      <w:lang w:val="en-US" w:eastAsia="es-ES"/>
    </w:rPr>
  </w:style>
  <w:style w:type="character" w:styleId="Nmerodepgina">
    <w:name w:val="page number"/>
    <w:basedOn w:val="Fuentedeprrafopredeter"/>
    <w:uiPriority w:val="99"/>
    <w:rsid w:val="00B06273"/>
    <w:rPr>
      <w:rFonts w:cs="Times New Roman"/>
    </w:rPr>
  </w:style>
  <w:style w:type="paragraph" w:styleId="Piedepgina">
    <w:name w:val="footer"/>
    <w:aliases w:val="Pie de página Car Car"/>
    <w:basedOn w:val="Normal"/>
    <w:link w:val="PiedepginaCar"/>
    <w:uiPriority w:val="99"/>
    <w:rsid w:val="00B06273"/>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rsid w:val="00B06273"/>
    <w:rPr>
      <w:rFonts w:ascii="Courier New" w:eastAsia="Times New Roman" w:hAnsi="Courier New" w:cs="Times New Roman"/>
      <w:sz w:val="24"/>
      <w:szCs w:val="24"/>
      <w:lang w:val="en-US" w:eastAsia="es-ES"/>
    </w:rPr>
  </w:style>
  <w:style w:type="paragraph" w:styleId="Encabezado">
    <w:name w:val="header"/>
    <w:basedOn w:val="Normal"/>
    <w:link w:val="EncabezadoCar"/>
    <w:uiPriority w:val="99"/>
    <w:rsid w:val="00B06273"/>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rsid w:val="00B06273"/>
    <w:rPr>
      <w:rFonts w:ascii="Courier New" w:eastAsia="Times New Roman" w:hAnsi="Courier New" w:cs="Times New Roman"/>
      <w:sz w:val="24"/>
      <w:szCs w:val="24"/>
      <w:lang w:val="en-US" w:eastAsia="es-ES"/>
    </w:rPr>
  </w:style>
  <w:style w:type="paragraph" w:styleId="Sinespaciado">
    <w:name w:val="No Spacing"/>
    <w:link w:val="SinespaciadoCar"/>
    <w:uiPriority w:val="1"/>
    <w:qFormat/>
    <w:rsid w:val="00B06273"/>
    <w:pPr>
      <w:widowControl w:val="0"/>
      <w:autoSpaceDE w:val="0"/>
      <w:autoSpaceDN w:val="0"/>
      <w:adjustRightInd w:val="0"/>
      <w:spacing w:after="0" w:line="240" w:lineRule="auto"/>
    </w:pPr>
    <w:rPr>
      <w:rFonts w:ascii="Courier New" w:eastAsia="Times New Roman" w:hAnsi="Courier New" w:cs="Times New Roman"/>
      <w:lang w:eastAsia="es-ES"/>
    </w:rPr>
  </w:style>
  <w:style w:type="paragraph" w:styleId="Prrafodelista">
    <w:name w:val="List Paragraph"/>
    <w:basedOn w:val="Normal"/>
    <w:uiPriority w:val="99"/>
    <w:qFormat/>
    <w:rsid w:val="00B06273"/>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B06273"/>
    <w:rPr>
      <w:rFonts w:ascii="Courier New" w:eastAsia="Times New Roman" w:hAnsi="Courier New" w:cs="Times New Roman"/>
      <w:lang w:eastAsia="es-ES"/>
    </w:rPr>
  </w:style>
  <w:style w:type="character" w:styleId="Hipervnculo">
    <w:name w:val="Hyperlink"/>
    <w:basedOn w:val="Fuentedeprrafopredeter"/>
    <w:uiPriority w:val="99"/>
    <w:rsid w:val="00B06273"/>
    <w:rPr>
      <w:rFonts w:cs="Times New Roman"/>
      <w:color w:val="0563C1"/>
      <w:u w:val="single"/>
    </w:rPr>
  </w:style>
  <w:style w:type="paragraph" w:customStyle="1" w:styleId="Sinespaciado3">
    <w:name w:val="Sin espaciado3"/>
    <w:rsid w:val="00B06273"/>
    <w:pPr>
      <w:spacing w:after="0" w:line="240" w:lineRule="auto"/>
    </w:pPr>
    <w:rPr>
      <w:rFonts w:ascii="Calibri" w:eastAsia="Times New Roman" w:hAnsi="Calibri" w:cs="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273"/>
    <w:pPr>
      <w:widowControl w:val="0"/>
      <w:autoSpaceDE w:val="0"/>
      <w:autoSpaceDN w:val="0"/>
      <w:adjustRightInd w:val="0"/>
      <w:spacing w:after="0" w:line="240" w:lineRule="auto"/>
    </w:pPr>
    <w:rPr>
      <w:rFonts w:ascii="Courier New" w:eastAsia="Times New Roman" w:hAnsi="Courier New" w:cs="Verdan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B06273"/>
    <w:rPr>
      <w:rFonts w:cs="Times New Roman"/>
      <w:vertAlign w:val="superscript"/>
    </w:rPr>
  </w:style>
  <w:style w:type="paragraph" w:styleId="Textoindependiente">
    <w:name w:val="Body Text"/>
    <w:aliases w:val="Car"/>
    <w:basedOn w:val="Normal"/>
    <w:link w:val="TextoindependienteCar"/>
    <w:uiPriority w:val="99"/>
    <w:rsid w:val="00B0627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rsid w:val="00B06273"/>
    <w:rPr>
      <w:rFonts w:ascii="Verdana" w:eastAsia="Times New Roman" w:hAnsi="Verdana" w:cs="Times New Roman"/>
      <w:spacing w:val="-3"/>
      <w:sz w:val="20"/>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B06273"/>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B06273"/>
    <w:rPr>
      <w:rFonts w:ascii="Times New Roman" w:eastAsia="Times New Roman" w:hAnsi="Times New Roman" w:cs="Times New Roman"/>
      <w:sz w:val="20"/>
      <w:szCs w:val="20"/>
      <w:lang w:val="en-US" w:eastAsia="es-ES"/>
    </w:rPr>
  </w:style>
  <w:style w:type="character" w:styleId="Nmerodepgina">
    <w:name w:val="page number"/>
    <w:basedOn w:val="Fuentedeprrafopredeter"/>
    <w:uiPriority w:val="99"/>
    <w:rsid w:val="00B06273"/>
    <w:rPr>
      <w:rFonts w:cs="Times New Roman"/>
    </w:rPr>
  </w:style>
  <w:style w:type="paragraph" w:styleId="Piedepgina">
    <w:name w:val="footer"/>
    <w:aliases w:val="Pie de página Car Car"/>
    <w:basedOn w:val="Normal"/>
    <w:link w:val="PiedepginaCar"/>
    <w:uiPriority w:val="99"/>
    <w:rsid w:val="00B06273"/>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rsid w:val="00B06273"/>
    <w:rPr>
      <w:rFonts w:ascii="Courier New" w:eastAsia="Times New Roman" w:hAnsi="Courier New" w:cs="Times New Roman"/>
      <w:sz w:val="24"/>
      <w:szCs w:val="24"/>
      <w:lang w:val="en-US" w:eastAsia="es-ES"/>
    </w:rPr>
  </w:style>
  <w:style w:type="paragraph" w:styleId="Encabezado">
    <w:name w:val="header"/>
    <w:basedOn w:val="Normal"/>
    <w:link w:val="EncabezadoCar"/>
    <w:uiPriority w:val="99"/>
    <w:rsid w:val="00B06273"/>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rsid w:val="00B06273"/>
    <w:rPr>
      <w:rFonts w:ascii="Courier New" w:eastAsia="Times New Roman" w:hAnsi="Courier New" w:cs="Times New Roman"/>
      <w:sz w:val="24"/>
      <w:szCs w:val="24"/>
      <w:lang w:val="en-US" w:eastAsia="es-ES"/>
    </w:rPr>
  </w:style>
  <w:style w:type="paragraph" w:styleId="Sinespaciado">
    <w:name w:val="No Spacing"/>
    <w:link w:val="SinespaciadoCar"/>
    <w:uiPriority w:val="1"/>
    <w:qFormat/>
    <w:rsid w:val="00B06273"/>
    <w:pPr>
      <w:widowControl w:val="0"/>
      <w:autoSpaceDE w:val="0"/>
      <w:autoSpaceDN w:val="0"/>
      <w:adjustRightInd w:val="0"/>
      <w:spacing w:after="0" w:line="240" w:lineRule="auto"/>
    </w:pPr>
    <w:rPr>
      <w:rFonts w:ascii="Courier New" w:eastAsia="Times New Roman" w:hAnsi="Courier New" w:cs="Times New Roman"/>
      <w:lang w:eastAsia="es-ES"/>
    </w:rPr>
  </w:style>
  <w:style w:type="paragraph" w:styleId="Prrafodelista">
    <w:name w:val="List Paragraph"/>
    <w:basedOn w:val="Normal"/>
    <w:uiPriority w:val="99"/>
    <w:qFormat/>
    <w:rsid w:val="00B06273"/>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B06273"/>
    <w:rPr>
      <w:rFonts w:ascii="Courier New" w:eastAsia="Times New Roman" w:hAnsi="Courier New" w:cs="Times New Roman"/>
      <w:lang w:eastAsia="es-ES"/>
    </w:rPr>
  </w:style>
  <w:style w:type="character" w:styleId="Hipervnculo">
    <w:name w:val="Hyperlink"/>
    <w:basedOn w:val="Fuentedeprrafopredeter"/>
    <w:uiPriority w:val="99"/>
    <w:rsid w:val="00B06273"/>
    <w:rPr>
      <w:rFonts w:cs="Times New Roman"/>
      <w:color w:val="0563C1"/>
      <w:u w:val="single"/>
    </w:rPr>
  </w:style>
  <w:style w:type="paragraph" w:customStyle="1" w:styleId="Sinespaciado3">
    <w:name w:val="Sin espaciado3"/>
    <w:rsid w:val="00B06273"/>
    <w:pPr>
      <w:spacing w:after="0" w:line="240" w:lineRule="auto"/>
    </w:pPr>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1/T-693A-11.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2698</Words>
  <Characters>14842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dc:creator>
  <cp:lastModifiedBy>ALONSO</cp:lastModifiedBy>
  <cp:revision>2</cp:revision>
  <dcterms:created xsi:type="dcterms:W3CDTF">2019-01-10T16:24:00Z</dcterms:created>
  <dcterms:modified xsi:type="dcterms:W3CDTF">2019-01-10T16:37:00Z</dcterms:modified>
</cp:coreProperties>
</file>