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CA1330" w:rsidRPr="00CA1330" w:rsidRDefault="00CA1330" w:rsidP="00CA1330">
      <w:pPr>
        <w:jc w:val="both"/>
        <w:rPr>
          <w:rFonts w:ascii="Arial" w:hAnsi="Arial" w:cs="Arial"/>
          <w:sz w:val="20"/>
          <w:szCs w:val="20"/>
        </w:rPr>
      </w:pPr>
      <w:r w:rsidRPr="00CA1330">
        <w:rPr>
          <w:rFonts w:ascii="Arial" w:hAnsi="Arial" w:cs="Arial"/>
          <w:sz w:val="20"/>
          <w:szCs w:val="20"/>
        </w:rPr>
        <w:t>Asunto</w:t>
      </w:r>
      <w:r w:rsidRPr="00CA1330">
        <w:rPr>
          <w:rFonts w:ascii="Arial" w:hAnsi="Arial" w:cs="Arial"/>
          <w:sz w:val="20"/>
          <w:szCs w:val="20"/>
        </w:rPr>
        <w:tab/>
      </w:r>
      <w:r w:rsidRPr="00CA1330">
        <w:rPr>
          <w:rFonts w:ascii="Arial" w:hAnsi="Arial" w:cs="Arial"/>
          <w:sz w:val="20"/>
          <w:szCs w:val="20"/>
        </w:rPr>
        <w:tab/>
      </w:r>
      <w:r w:rsidRPr="00CA1330">
        <w:rPr>
          <w:rFonts w:ascii="Arial" w:hAnsi="Arial" w:cs="Arial"/>
          <w:sz w:val="20"/>
          <w:szCs w:val="20"/>
        </w:rPr>
        <w:tab/>
        <w:t>: Apelación de auto interlocutorio</w:t>
      </w:r>
      <w:r w:rsidRPr="00CA1330">
        <w:rPr>
          <w:rFonts w:ascii="Arial" w:hAnsi="Arial" w:cs="Arial"/>
          <w:sz w:val="20"/>
          <w:szCs w:val="20"/>
        </w:rPr>
        <w:tab/>
      </w:r>
    </w:p>
    <w:p w:rsidR="00CA1330" w:rsidRPr="00CA1330" w:rsidRDefault="00CA1330" w:rsidP="00CA1330">
      <w:pPr>
        <w:jc w:val="both"/>
        <w:rPr>
          <w:rFonts w:ascii="Arial" w:hAnsi="Arial" w:cs="Arial"/>
          <w:sz w:val="20"/>
          <w:szCs w:val="20"/>
        </w:rPr>
      </w:pPr>
      <w:r w:rsidRPr="00CA1330">
        <w:rPr>
          <w:rFonts w:ascii="Arial" w:hAnsi="Arial" w:cs="Arial"/>
          <w:sz w:val="20"/>
          <w:szCs w:val="20"/>
        </w:rPr>
        <w:t>Tipo de proceso</w:t>
      </w:r>
      <w:r w:rsidRPr="00CA1330">
        <w:rPr>
          <w:rFonts w:ascii="Arial" w:hAnsi="Arial" w:cs="Arial"/>
          <w:sz w:val="20"/>
          <w:szCs w:val="20"/>
        </w:rPr>
        <w:tab/>
        <w:t>: Divisorio</w:t>
      </w:r>
    </w:p>
    <w:p w:rsidR="00CA1330" w:rsidRPr="00CA1330" w:rsidRDefault="00CA1330" w:rsidP="00CA1330">
      <w:pPr>
        <w:jc w:val="both"/>
        <w:rPr>
          <w:rFonts w:ascii="Arial" w:hAnsi="Arial" w:cs="Arial"/>
          <w:sz w:val="20"/>
          <w:szCs w:val="20"/>
        </w:rPr>
      </w:pPr>
      <w:r w:rsidRPr="00CA1330">
        <w:rPr>
          <w:rFonts w:ascii="Arial" w:hAnsi="Arial" w:cs="Arial"/>
          <w:sz w:val="20"/>
          <w:szCs w:val="20"/>
        </w:rPr>
        <w:t xml:space="preserve">Demandante </w:t>
      </w:r>
      <w:r w:rsidRPr="00CA1330">
        <w:rPr>
          <w:rFonts w:ascii="Arial" w:hAnsi="Arial" w:cs="Arial"/>
          <w:sz w:val="20"/>
          <w:szCs w:val="20"/>
        </w:rPr>
        <w:tab/>
      </w:r>
      <w:r w:rsidRPr="00CA1330">
        <w:rPr>
          <w:rFonts w:ascii="Arial" w:hAnsi="Arial" w:cs="Arial"/>
          <w:sz w:val="20"/>
          <w:szCs w:val="20"/>
        </w:rPr>
        <w:tab/>
        <w:t>: Jorge Alberto Jiménez J.</w:t>
      </w:r>
    </w:p>
    <w:p w:rsidR="00CA1330" w:rsidRPr="00CA1330" w:rsidRDefault="00CA1330" w:rsidP="00CA1330">
      <w:pPr>
        <w:jc w:val="both"/>
        <w:rPr>
          <w:rFonts w:ascii="Arial" w:hAnsi="Arial" w:cs="Arial"/>
          <w:sz w:val="20"/>
          <w:szCs w:val="20"/>
        </w:rPr>
      </w:pPr>
      <w:r w:rsidRPr="00CA1330">
        <w:rPr>
          <w:rFonts w:ascii="Arial" w:hAnsi="Arial" w:cs="Arial"/>
          <w:sz w:val="20"/>
          <w:szCs w:val="20"/>
        </w:rPr>
        <w:t>Demandados</w:t>
      </w:r>
      <w:r w:rsidRPr="00CA1330">
        <w:rPr>
          <w:rFonts w:ascii="Arial" w:hAnsi="Arial" w:cs="Arial"/>
          <w:sz w:val="20"/>
          <w:szCs w:val="20"/>
        </w:rPr>
        <w:tab/>
      </w:r>
      <w:r w:rsidRPr="00CA1330">
        <w:rPr>
          <w:rFonts w:ascii="Arial" w:hAnsi="Arial" w:cs="Arial"/>
          <w:sz w:val="20"/>
          <w:szCs w:val="20"/>
        </w:rPr>
        <w:tab/>
        <w:t>: Clara Inés Echeverry R. y otros</w:t>
      </w:r>
    </w:p>
    <w:p w:rsidR="00CA1330" w:rsidRPr="00CA1330" w:rsidRDefault="00CA1330" w:rsidP="00CA1330">
      <w:pPr>
        <w:jc w:val="both"/>
        <w:rPr>
          <w:rFonts w:ascii="Arial" w:hAnsi="Arial" w:cs="Arial"/>
          <w:sz w:val="20"/>
          <w:szCs w:val="20"/>
        </w:rPr>
      </w:pPr>
      <w:r w:rsidRPr="00CA1330">
        <w:rPr>
          <w:rFonts w:ascii="Arial" w:hAnsi="Arial" w:cs="Arial"/>
          <w:sz w:val="20"/>
          <w:szCs w:val="20"/>
        </w:rPr>
        <w:t xml:space="preserve">Procedencia </w:t>
      </w:r>
      <w:r w:rsidRPr="00CA1330">
        <w:rPr>
          <w:rFonts w:ascii="Arial" w:hAnsi="Arial" w:cs="Arial"/>
          <w:sz w:val="20"/>
          <w:szCs w:val="20"/>
        </w:rPr>
        <w:tab/>
      </w:r>
      <w:r w:rsidRPr="00CA1330">
        <w:rPr>
          <w:rFonts w:ascii="Arial" w:hAnsi="Arial" w:cs="Arial"/>
          <w:sz w:val="20"/>
          <w:szCs w:val="20"/>
        </w:rPr>
        <w:tab/>
        <w:t>: Juzgado Quinto Circuito del Circuito de Pereira</w:t>
      </w:r>
    </w:p>
    <w:p w:rsidR="00CA1330" w:rsidRPr="00CA1330" w:rsidRDefault="00CA1330" w:rsidP="00CA1330">
      <w:pPr>
        <w:jc w:val="both"/>
        <w:rPr>
          <w:rFonts w:ascii="Arial" w:hAnsi="Arial" w:cs="Arial"/>
          <w:sz w:val="20"/>
          <w:szCs w:val="20"/>
        </w:rPr>
      </w:pPr>
      <w:r w:rsidRPr="00CA1330">
        <w:rPr>
          <w:rFonts w:ascii="Arial" w:hAnsi="Arial" w:cs="Arial"/>
          <w:sz w:val="20"/>
          <w:szCs w:val="20"/>
        </w:rPr>
        <w:t>Radicación</w:t>
      </w:r>
      <w:r w:rsidRPr="00CA1330">
        <w:rPr>
          <w:rFonts w:ascii="Arial" w:hAnsi="Arial" w:cs="Arial"/>
          <w:sz w:val="20"/>
          <w:szCs w:val="20"/>
        </w:rPr>
        <w:tab/>
      </w:r>
      <w:r w:rsidRPr="00CA1330">
        <w:rPr>
          <w:rFonts w:ascii="Arial" w:hAnsi="Arial" w:cs="Arial"/>
          <w:sz w:val="20"/>
          <w:szCs w:val="20"/>
        </w:rPr>
        <w:tab/>
        <w:t>: 2018-00157-01</w:t>
      </w:r>
    </w:p>
    <w:p w:rsidR="00CA1330" w:rsidRPr="00CA1330" w:rsidRDefault="00CA1330" w:rsidP="00CA1330">
      <w:pPr>
        <w:jc w:val="both"/>
        <w:rPr>
          <w:rFonts w:ascii="Arial" w:hAnsi="Arial" w:cs="Arial"/>
          <w:sz w:val="20"/>
          <w:szCs w:val="20"/>
        </w:rPr>
      </w:pPr>
      <w:r w:rsidRPr="00CA1330">
        <w:rPr>
          <w:rFonts w:ascii="Arial" w:hAnsi="Arial" w:cs="Arial"/>
          <w:sz w:val="20"/>
          <w:szCs w:val="20"/>
        </w:rPr>
        <w:t>Temas</w:t>
      </w:r>
      <w:r w:rsidRPr="00CA1330">
        <w:rPr>
          <w:rFonts w:ascii="Arial" w:hAnsi="Arial" w:cs="Arial"/>
          <w:sz w:val="20"/>
          <w:szCs w:val="20"/>
        </w:rPr>
        <w:tab/>
      </w:r>
      <w:r w:rsidRPr="00CA1330">
        <w:rPr>
          <w:rFonts w:ascii="Arial" w:hAnsi="Arial" w:cs="Arial"/>
          <w:sz w:val="20"/>
          <w:szCs w:val="20"/>
        </w:rPr>
        <w:tab/>
      </w:r>
      <w:r w:rsidRPr="00CA1330">
        <w:rPr>
          <w:rFonts w:ascii="Arial" w:hAnsi="Arial" w:cs="Arial"/>
          <w:sz w:val="20"/>
          <w:szCs w:val="20"/>
        </w:rPr>
        <w:tab/>
        <w:t>: Etapas de la división material</w:t>
      </w:r>
    </w:p>
    <w:p w:rsidR="00CA1330" w:rsidRPr="00CA1330" w:rsidRDefault="00CA1330" w:rsidP="00CA1330">
      <w:pPr>
        <w:jc w:val="both"/>
        <w:rPr>
          <w:rFonts w:ascii="Arial" w:hAnsi="Arial" w:cs="Arial"/>
          <w:sz w:val="20"/>
          <w:szCs w:val="20"/>
        </w:rPr>
      </w:pPr>
      <w:proofErr w:type="spellStart"/>
      <w:r w:rsidRPr="00CA1330">
        <w:rPr>
          <w:rFonts w:ascii="Arial" w:hAnsi="Arial" w:cs="Arial"/>
          <w:sz w:val="20"/>
          <w:szCs w:val="20"/>
        </w:rPr>
        <w:t>Mag.Sustanciador</w:t>
      </w:r>
      <w:proofErr w:type="spellEnd"/>
      <w:r w:rsidRPr="00CA1330">
        <w:rPr>
          <w:rFonts w:ascii="Arial" w:hAnsi="Arial" w:cs="Arial"/>
          <w:sz w:val="20"/>
          <w:szCs w:val="20"/>
        </w:rPr>
        <w:tab/>
        <w:t>: Duberney Grisales Herrera</w:t>
      </w:r>
    </w:p>
    <w:p w:rsidR="008E722C" w:rsidRPr="00DC3617" w:rsidRDefault="008E722C" w:rsidP="008E722C">
      <w:pPr>
        <w:jc w:val="both"/>
        <w:rPr>
          <w:rFonts w:ascii="Arial" w:hAnsi="Arial" w:cs="Arial"/>
          <w:sz w:val="20"/>
          <w:szCs w:val="20"/>
        </w:rPr>
      </w:pPr>
    </w:p>
    <w:p w:rsidR="008E722C" w:rsidRPr="0078432A" w:rsidRDefault="008E722C" w:rsidP="008E722C">
      <w:pPr>
        <w:pStyle w:val="Sinespaciado"/>
        <w:jc w:val="both"/>
        <w:rPr>
          <w:rFonts w:ascii="Arial" w:hAnsi="Arial" w:cs="Arial"/>
          <w:b/>
          <w:sz w:val="20"/>
          <w:szCs w:val="20"/>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6B4190">
        <w:rPr>
          <w:rFonts w:ascii="Arial" w:hAnsi="Arial" w:cs="Arial"/>
          <w:b/>
          <w:bCs/>
          <w:iCs/>
          <w:sz w:val="20"/>
          <w:szCs w:val="20"/>
          <w:lang w:eastAsia="fr-FR"/>
        </w:rPr>
        <w:t xml:space="preserve">COPROPIEDAD / CARACTERÍSTICAS / DERECHO A LA DIVISIÓN / PACTO DE INDIVISIÓN / </w:t>
      </w:r>
      <w:r w:rsidR="00100913">
        <w:rPr>
          <w:rFonts w:ascii="Arial" w:hAnsi="Arial" w:cs="Arial"/>
          <w:b/>
          <w:bCs/>
          <w:iCs/>
          <w:sz w:val="20"/>
          <w:szCs w:val="20"/>
          <w:lang w:eastAsia="fr-FR"/>
        </w:rPr>
        <w:t xml:space="preserve">OPOSICIÓN A LA </w:t>
      </w:r>
      <w:r w:rsidR="00100913">
        <w:rPr>
          <w:rFonts w:ascii="Arial" w:hAnsi="Arial" w:cs="Arial"/>
          <w:b/>
          <w:bCs/>
          <w:iCs/>
          <w:sz w:val="20"/>
          <w:szCs w:val="20"/>
          <w:lang w:eastAsia="fr-FR"/>
        </w:rPr>
        <w:t xml:space="preserve">PARTICIÓN / </w:t>
      </w:r>
      <w:r w:rsidR="00611072">
        <w:rPr>
          <w:rFonts w:ascii="Arial" w:hAnsi="Arial" w:cs="Arial"/>
          <w:b/>
          <w:bCs/>
          <w:iCs/>
          <w:sz w:val="20"/>
          <w:szCs w:val="20"/>
          <w:lang w:eastAsia="fr-FR"/>
        </w:rPr>
        <w:t>ARGUMENTOS QUE PUEDEN SUSTENTARLA / NO PROCEDE POR DIFERENCIAS CON EL AVALÚO DEL BIEN O LA FORMA COMO SE PROPONE LA DIVISIÓN.</w:t>
      </w:r>
    </w:p>
    <w:p w:rsidR="008E722C" w:rsidRDefault="008E722C" w:rsidP="008E722C">
      <w:pPr>
        <w:jc w:val="both"/>
        <w:rPr>
          <w:rFonts w:ascii="Arial" w:hAnsi="Arial" w:cs="Arial"/>
          <w:sz w:val="20"/>
          <w:szCs w:val="20"/>
        </w:rPr>
      </w:pPr>
    </w:p>
    <w:p w:rsidR="006B4190" w:rsidRPr="00CE11B5" w:rsidRDefault="006B4190" w:rsidP="008E722C">
      <w:pPr>
        <w:jc w:val="both"/>
        <w:rPr>
          <w:rFonts w:ascii="Arial" w:hAnsi="Arial" w:cs="Arial"/>
          <w:sz w:val="20"/>
          <w:szCs w:val="20"/>
        </w:rPr>
      </w:pPr>
      <w:r w:rsidRPr="00CE11B5">
        <w:rPr>
          <w:rFonts w:ascii="Arial" w:hAnsi="Arial" w:cs="Arial"/>
          <w:sz w:val="20"/>
          <w:szCs w:val="20"/>
        </w:rPr>
        <w:t>Es men</w:t>
      </w:r>
      <w:r w:rsidRPr="00CE11B5">
        <w:rPr>
          <w:rFonts w:ascii="Arial" w:hAnsi="Arial" w:cs="Arial"/>
          <w:sz w:val="20"/>
          <w:szCs w:val="20"/>
        </w:rPr>
        <w:t>ester recordar que las características propias de una copropiedad son: (i) Los copropietarios no tiene un derecho exclusivo sobre el objeto común; (ii) La cuota es ideal y no se puede representar materialmente mientras exista la indivisión; (iii) Existen tantos derechos de dominio, cuantos propietarios hubiere, que pueden ser enajenados o gravados, pero nunca como parte física o material, pues la cuota es ideal; y, (iv) El uso y goce del bien únicamente puede ejercerse con el acuerdo de todos los comuneros.</w:t>
      </w:r>
    </w:p>
    <w:p w:rsidR="006B4190" w:rsidRPr="00CE11B5" w:rsidRDefault="006B4190" w:rsidP="008E722C">
      <w:pPr>
        <w:jc w:val="both"/>
        <w:rPr>
          <w:rFonts w:ascii="Arial" w:hAnsi="Arial" w:cs="Arial"/>
          <w:sz w:val="20"/>
          <w:szCs w:val="20"/>
        </w:rPr>
      </w:pPr>
    </w:p>
    <w:p w:rsidR="006B4190" w:rsidRPr="00CE11B5" w:rsidRDefault="006B4190" w:rsidP="00CE11B5">
      <w:pPr>
        <w:jc w:val="both"/>
        <w:rPr>
          <w:rFonts w:ascii="Arial" w:hAnsi="Arial" w:cs="Arial"/>
          <w:sz w:val="20"/>
          <w:szCs w:val="20"/>
        </w:rPr>
      </w:pPr>
      <w:r w:rsidRPr="00CE11B5">
        <w:rPr>
          <w:rFonts w:ascii="Arial" w:hAnsi="Arial" w:cs="Arial"/>
          <w:sz w:val="20"/>
          <w:szCs w:val="20"/>
        </w:rPr>
        <w:t xml:space="preserve">La división puede presentarse, bien por: (i) Destrucción de la cosa; o, (ii) Consenso o desacuerdo entre comuneros, pues debe atenderse la máxima que “nadie está obligado a permanecer en indivisión” (Artículo 1374-1º, CC).  </w:t>
      </w:r>
      <w:r w:rsidR="00184E04" w:rsidRPr="00CE11B5">
        <w:rPr>
          <w:rFonts w:ascii="Arial" w:hAnsi="Arial" w:cs="Arial"/>
          <w:sz w:val="20"/>
          <w:szCs w:val="20"/>
        </w:rPr>
        <w:t>(…)</w:t>
      </w:r>
    </w:p>
    <w:p w:rsidR="006B4190" w:rsidRPr="00CE11B5" w:rsidRDefault="006B4190" w:rsidP="00CE11B5">
      <w:pPr>
        <w:jc w:val="both"/>
        <w:rPr>
          <w:rFonts w:ascii="Arial" w:hAnsi="Arial" w:cs="Arial"/>
          <w:sz w:val="20"/>
          <w:szCs w:val="20"/>
        </w:rPr>
      </w:pPr>
    </w:p>
    <w:p w:rsidR="006B4190" w:rsidRPr="00CE11B5" w:rsidRDefault="006B4190" w:rsidP="00CE11B5">
      <w:pPr>
        <w:jc w:val="both"/>
        <w:rPr>
          <w:rFonts w:ascii="Arial" w:hAnsi="Arial" w:cs="Arial"/>
          <w:sz w:val="20"/>
          <w:szCs w:val="20"/>
        </w:rPr>
      </w:pPr>
      <w:r w:rsidRPr="00CE11B5">
        <w:rPr>
          <w:rFonts w:ascii="Arial" w:hAnsi="Arial" w:cs="Arial"/>
          <w:sz w:val="20"/>
          <w:szCs w:val="20"/>
        </w:rPr>
        <w:t>Aunque el sentido literal del artículo 409-1º, CGP, pareciera sugerir que, indefectiblemente, si la oposición no consiste en alegar la existencia de pacto de indivisión (Cuya vigencia no puede ser superior a cinco (5) años, artículo 1374-2º, CC), el juez deberá decretar la división o la venta solicitada, según razona la doctrina patria, debe considerarse que la parte pasiva, también puede: (i) Cuestionar la existencia de la comunidad; (ii) Pedir prescripción adquisitiva respecto de la cuota del demandante (Artículo 375-3º,CGP); (iii) Invocar existencia de una comunidad forzosa</w:t>
      </w:r>
      <w:r w:rsidRPr="00CE11B5">
        <w:rPr>
          <w:rFonts w:ascii="Arial" w:hAnsi="Arial" w:cs="Arial"/>
          <w:sz w:val="20"/>
          <w:szCs w:val="20"/>
        </w:rPr>
        <w:footnoteReference w:id="1"/>
      </w:r>
      <w:r w:rsidRPr="00CE11B5">
        <w:rPr>
          <w:rFonts w:ascii="Arial" w:hAnsi="Arial" w:cs="Arial"/>
          <w:sz w:val="20"/>
          <w:szCs w:val="20"/>
        </w:rPr>
        <w:t>; o, (v) Plantear un desacuerdo con el dictamen pericial (Artículos 228 y 409-1º,CGP). En cualquier caso, la carga de la prueba recae en el opositor (Artículo 167, CGP).</w:t>
      </w:r>
      <w:r w:rsidR="00CE11B5" w:rsidRPr="00CE11B5">
        <w:rPr>
          <w:rFonts w:ascii="Arial" w:hAnsi="Arial" w:cs="Arial"/>
          <w:sz w:val="20"/>
          <w:szCs w:val="20"/>
        </w:rPr>
        <w:t xml:space="preserve"> (…)</w:t>
      </w:r>
    </w:p>
    <w:p w:rsidR="006B4190" w:rsidRDefault="006B4190" w:rsidP="008E722C">
      <w:pPr>
        <w:jc w:val="both"/>
        <w:rPr>
          <w:rFonts w:ascii="Arial" w:hAnsi="Arial" w:cs="Arial"/>
          <w:sz w:val="20"/>
          <w:szCs w:val="20"/>
        </w:rPr>
      </w:pPr>
    </w:p>
    <w:p w:rsidR="00CE11B5" w:rsidRDefault="00CE11B5" w:rsidP="008E722C">
      <w:pPr>
        <w:jc w:val="both"/>
        <w:rPr>
          <w:rFonts w:ascii="Arial" w:hAnsi="Arial" w:cs="Arial"/>
          <w:sz w:val="20"/>
          <w:szCs w:val="20"/>
        </w:rPr>
      </w:pPr>
      <w:r w:rsidRPr="00CE11B5">
        <w:rPr>
          <w:rFonts w:ascii="Arial" w:hAnsi="Arial" w:cs="Arial"/>
          <w:sz w:val="20"/>
          <w:szCs w:val="20"/>
        </w:rPr>
        <w:t xml:space="preserve">Ahora, verificados los aspectos formulados por el recurrente, lo cierto es que son reparos ajenos a la decisión cuestionada, pues al margen de la expresión “(…) ordenar la división material (…) en la forma solicitada por el demandante (…)”, al </w:t>
      </w:r>
      <w:proofErr w:type="spellStart"/>
      <w:r w:rsidRPr="00CE11B5">
        <w:rPr>
          <w:rFonts w:ascii="Arial" w:hAnsi="Arial" w:cs="Arial"/>
          <w:sz w:val="20"/>
          <w:szCs w:val="20"/>
        </w:rPr>
        <w:t>rompe</w:t>
      </w:r>
      <w:proofErr w:type="spellEnd"/>
      <w:r w:rsidRPr="00CE11B5">
        <w:rPr>
          <w:rFonts w:ascii="Arial" w:hAnsi="Arial" w:cs="Arial"/>
          <w:sz w:val="20"/>
          <w:szCs w:val="20"/>
        </w:rPr>
        <w:t xml:space="preserve"> se advierte que ese proveído solo definió que es posible acceder a la pretensión partitiva, etapa anterior, según las reglas procesales pertinentes (Artículos 409-410, CGP), al esclarecimiento de cómo será partido el inmueble, para cuyo momento deberá la jueza de conocimiento, hacer la respectiva apreciación de las pruebas aportadas por las partes</w:t>
      </w:r>
    </w:p>
    <w:p w:rsidR="008E722C" w:rsidRDefault="008E722C" w:rsidP="008E722C">
      <w:pPr>
        <w:jc w:val="both"/>
        <w:rPr>
          <w:rFonts w:ascii="Arial" w:hAnsi="Arial" w:cs="Arial"/>
          <w:sz w:val="20"/>
          <w:szCs w:val="20"/>
        </w:rPr>
      </w:pPr>
    </w:p>
    <w:p w:rsidR="00611072" w:rsidRDefault="00611072" w:rsidP="008E722C">
      <w:pPr>
        <w:jc w:val="both"/>
        <w:rPr>
          <w:rFonts w:ascii="Arial" w:hAnsi="Arial" w:cs="Arial"/>
          <w:sz w:val="20"/>
          <w:szCs w:val="20"/>
        </w:rPr>
      </w:pPr>
    </w:p>
    <w:p w:rsidR="00611072" w:rsidRDefault="00611072" w:rsidP="008E722C">
      <w:pPr>
        <w:jc w:val="both"/>
        <w:rPr>
          <w:rFonts w:ascii="Arial" w:hAnsi="Arial" w:cs="Arial"/>
          <w:sz w:val="20"/>
          <w:szCs w:val="20"/>
        </w:rPr>
      </w:pPr>
    </w:p>
    <w:p w:rsidR="008E722C" w:rsidRPr="00F17E6D" w:rsidRDefault="008E722C" w:rsidP="008E722C">
      <w:pPr>
        <w:jc w:val="both"/>
        <w:rPr>
          <w:rFonts w:ascii="Arial" w:hAnsi="Arial" w:cs="Arial"/>
          <w:sz w:val="20"/>
          <w:szCs w:val="20"/>
        </w:rPr>
      </w:pPr>
    </w:p>
    <w:p w:rsidR="00CA1330" w:rsidRPr="00C419CF" w:rsidRDefault="00CA1330" w:rsidP="00CA1330">
      <w:pPr>
        <w:pStyle w:val="Sinespaciado"/>
        <w:spacing w:line="360" w:lineRule="auto"/>
        <w:jc w:val="center"/>
        <w:rPr>
          <w:rFonts w:ascii="Georgia" w:hAnsi="Georgia" w:cs="Arial"/>
          <w:w w:val="140"/>
          <w:sz w:val="14"/>
          <w:szCs w:val="14"/>
        </w:rPr>
      </w:pPr>
      <w:r w:rsidRPr="00C419CF">
        <w:rPr>
          <w:rFonts w:ascii="Georgia" w:hAnsi="Georgia"/>
          <w:noProof/>
        </w:rPr>
        <w:drawing>
          <wp:anchor distT="0" distB="0" distL="114300" distR="114300" simplePos="0" relativeHeight="251659264" behindDoc="0" locked="0" layoutInCell="1" allowOverlap="1" wp14:anchorId="7EC9659E" wp14:editId="0F4C5384">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330" w:rsidRPr="00C419CF" w:rsidRDefault="00CA1330" w:rsidP="00CA1330">
      <w:pPr>
        <w:pStyle w:val="Sinespaciado"/>
        <w:spacing w:line="360" w:lineRule="auto"/>
        <w:jc w:val="center"/>
        <w:rPr>
          <w:rFonts w:ascii="Georgia" w:hAnsi="Georgia" w:cs="Arial"/>
          <w:w w:val="140"/>
          <w:sz w:val="14"/>
          <w:szCs w:val="14"/>
        </w:rPr>
      </w:pPr>
    </w:p>
    <w:p w:rsidR="00CA1330" w:rsidRPr="00C419CF" w:rsidRDefault="00CA1330" w:rsidP="00CA1330">
      <w:pPr>
        <w:pStyle w:val="Sinespaciado"/>
        <w:spacing w:line="360" w:lineRule="auto"/>
        <w:jc w:val="center"/>
        <w:rPr>
          <w:rFonts w:ascii="Georgia" w:hAnsi="Georgia" w:cs="Arial"/>
          <w:w w:val="140"/>
          <w:sz w:val="14"/>
          <w:szCs w:val="14"/>
        </w:rPr>
      </w:pPr>
      <w:r w:rsidRPr="00C419CF">
        <w:rPr>
          <w:rFonts w:ascii="Georgia" w:hAnsi="Georgia" w:cs="Arial"/>
          <w:w w:val="140"/>
          <w:sz w:val="14"/>
          <w:szCs w:val="14"/>
        </w:rPr>
        <w:t>REPUBLICA DE COLOMBIA</w:t>
      </w:r>
    </w:p>
    <w:p w:rsidR="00CA1330" w:rsidRPr="00C419CF" w:rsidRDefault="00CA1330" w:rsidP="00CA1330">
      <w:pPr>
        <w:pStyle w:val="Sinespaciado"/>
        <w:tabs>
          <w:tab w:val="center" w:pos="4987"/>
          <w:tab w:val="left" w:pos="8449"/>
        </w:tabs>
        <w:spacing w:line="360" w:lineRule="auto"/>
        <w:jc w:val="center"/>
        <w:rPr>
          <w:rFonts w:ascii="Georgia" w:hAnsi="Georgia" w:cs="Arial"/>
          <w:w w:val="140"/>
        </w:rPr>
      </w:pPr>
      <w:r w:rsidRPr="00C419CF">
        <w:rPr>
          <w:rFonts w:ascii="Georgia" w:hAnsi="Georgia" w:cs="Arial"/>
          <w:w w:val="140"/>
          <w:sz w:val="14"/>
          <w:szCs w:val="14"/>
        </w:rPr>
        <w:t>RAMA JUDICIAL DEL PODER PÚBLICO</w:t>
      </w:r>
    </w:p>
    <w:p w:rsidR="00CA1330" w:rsidRPr="00C419CF" w:rsidRDefault="00CA1330" w:rsidP="00CA1330">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T</w:t>
      </w:r>
      <w:r w:rsidRPr="00C419CF">
        <w:rPr>
          <w:rFonts w:ascii="Georgia" w:hAnsi="Georgia" w:cs="Arial"/>
          <w:w w:val="140"/>
          <w:sz w:val="16"/>
          <w:szCs w:val="16"/>
        </w:rPr>
        <w:t>RIBUNAL</w:t>
      </w:r>
      <w:r w:rsidRPr="00C419CF">
        <w:rPr>
          <w:rFonts w:ascii="Georgia" w:hAnsi="Georgia" w:cs="Arial"/>
          <w:w w:val="140"/>
          <w:sz w:val="18"/>
          <w:szCs w:val="18"/>
        </w:rPr>
        <w:t xml:space="preserve"> S</w:t>
      </w:r>
      <w:r w:rsidRPr="00C419CF">
        <w:rPr>
          <w:rFonts w:ascii="Georgia" w:hAnsi="Georgia" w:cs="Arial"/>
          <w:w w:val="140"/>
          <w:sz w:val="16"/>
          <w:szCs w:val="16"/>
        </w:rPr>
        <w:t xml:space="preserve">UPERIOR DEL </w:t>
      </w:r>
      <w:r w:rsidRPr="00C419CF">
        <w:rPr>
          <w:rFonts w:ascii="Georgia" w:hAnsi="Georgia" w:cs="Arial"/>
          <w:w w:val="140"/>
          <w:sz w:val="18"/>
          <w:szCs w:val="18"/>
        </w:rPr>
        <w:t>D</w:t>
      </w:r>
      <w:r w:rsidRPr="00C419CF">
        <w:rPr>
          <w:rFonts w:ascii="Georgia" w:hAnsi="Georgia" w:cs="Arial"/>
          <w:w w:val="140"/>
          <w:sz w:val="16"/>
          <w:szCs w:val="16"/>
        </w:rPr>
        <w:t>ISTRITO</w:t>
      </w:r>
      <w:r w:rsidRPr="00C419CF">
        <w:rPr>
          <w:rFonts w:ascii="Georgia" w:hAnsi="Georgia" w:cs="Arial"/>
          <w:w w:val="140"/>
          <w:sz w:val="18"/>
          <w:szCs w:val="18"/>
        </w:rPr>
        <w:t xml:space="preserve"> J</w:t>
      </w:r>
      <w:r w:rsidRPr="00C419CF">
        <w:rPr>
          <w:rFonts w:ascii="Georgia" w:hAnsi="Georgia" w:cs="Arial"/>
          <w:w w:val="140"/>
          <w:sz w:val="16"/>
          <w:szCs w:val="16"/>
        </w:rPr>
        <w:t xml:space="preserve">UDICIAL </w:t>
      </w:r>
    </w:p>
    <w:p w:rsidR="00CA1330" w:rsidRPr="00C419CF" w:rsidRDefault="00CA1330" w:rsidP="00CA1330">
      <w:pPr>
        <w:pStyle w:val="Sinespaciado"/>
        <w:spacing w:line="360" w:lineRule="auto"/>
        <w:jc w:val="center"/>
        <w:rPr>
          <w:rFonts w:ascii="Georgia" w:hAnsi="Georgia" w:cs="Arial"/>
          <w:w w:val="140"/>
          <w:sz w:val="16"/>
          <w:szCs w:val="16"/>
        </w:rPr>
      </w:pPr>
      <w:r w:rsidRPr="00C419CF">
        <w:rPr>
          <w:rFonts w:ascii="Georgia" w:hAnsi="Georgia" w:cs="Arial"/>
          <w:w w:val="140"/>
          <w:sz w:val="18"/>
          <w:szCs w:val="16"/>
        </w:rPr>
        <w:t>S</w:t>
      </w:r>
      <w:r w:rsidRPr="00C419CF">
        <w:rPr>
          <w:rFonts w:ascii="Georgia" w:hAnsi="Georgia" w:cs="Arial"/>
          <w:w w:val="140"/>
          <w:sz w:val="16"/>
          <w:szCs w:val="14"/>
        </w:rPr>
        <w:t xml:space="preserve">ALA </w:t>
      </w:r>
      <w:r w:rsidRPr="00C419CF">
        <w:rPr>
          <w:rFonts w:ascii="Georgia" w:hAnsi="Georgia" w:cs="Arial"/>
          <w:w w:val="140"/>
          <w:sz w:val="18"/>
          <w:szCs w:val="16"/>
        </w:rPr>
        <w:t>U</w:t>
      </w:r>
      <w:r w:rsidRPr="00C419CF">
        <w:rPr>
          <w:rFonts w:ascii="Georgia" w:hAnsi="Georgia" w:cs="Arial"/>
          <w:w w:val="140"/>
          <w:sz w:val="16"/>
          <w:szCs w:val="16"/>
        </w:rPr>
        <w:t xml:space="preserve">NITARIA </w:t>
      </w:r>
      <w:r w:rsidRPr="00C419CF">
        <w:rPr>
          <w:rFonts w:ascii="Georgia" w:hAnsi="Georgia" w:cs="Arial"/>
          <w:w w:val="140"/>
          <w:sz w:val="18"/>
          <w:szCs w:val="16"/>
        </w:rPr>
        <w:t>C</w:t>
      </w:r>
      <w:r w:rsidRPr="00C419CF">
        <w:rPr>
          <w:rFonts w:ascii="Georgia" w:hAnsi="Georgia" w:cs="Arial"/>
          <w:w w:val="140"/>
          <w:sz w:val="16"/>
          <w:szCs w:val="16"/>
        </w:rPr>
        <w:t xml:space="preserve">IVIL </w:t>
      </w:r>
      <w:r w:rsidRPr="00C419CF">
        <w:rPr>
          <w:rFonts w:ascii="Georgia" w:hAnsi="Georgia" w:cs="Arial"/>
          <w:w w:val="140"/>
          <w:sz w:val="14"/>
          <w:szCs w:val="14"/>
        </w:rPr>
        <w:t xml:space="preserve">– </w:t>
      </w:r>
      <w:r w:rsidRPr="00C419CF">
        <w:rPr>
          <w:rFonts w:ascii="Georgia" w:hAnsi="Georgia" w:cs="Arial"/>
          <w:w w:val="140"/>
          <w:sz w:val="18"/>
          <w:szCs w:val="16"/>
        </w:rPr>
        <w:t>F</w:t>
      </w:r>
      <w:r w:rsidRPr="00C419CF">
        <w:rPr>
          <w:rFonts w:ascii="Georgia" w:hAnsi="Georgia" w:cs="Arial"/>
          <w:w w:val="140"/>
          <w:sz w:val="16"/>
          <w:szCs w:val="16"/>
        </w:rPr>
        <w:t xml:space="preserve">AMILIA – </w:t>
      </w:r>
      <w:r w:rsidRPr="00C419CF">
        <w:rPr>
          <w:rFonts w:ascii="Georgia" w:hAnsi="Georgia" w:cs="Arial"/>
          <w:w w:val="140"/>
          <w:sz w:val="18"/>
          <w:szCs w:val="16"/>
        </w:rPr>
        <w:t>D</w:t>
      </w:r>
      <w:r w:rsidRPr="00C419CF">
        <w:rPr>
          <w:rFonts w:ascii="Georgia" w:hAnsi="Georgia" w:cs="Arial"/>
          <w:w w:val="140"/>
          <w:sz w:val="16"/>
          <w:szCs w:val="16"/>
        </w:rPr>
        <w:t xml:space="preserve">ISTRITO DE </w:t>
      </w:r>
      <w:r w:rsidRPr="00C419CF">
        <w:rPr>
          <w:rFonts w:ascii="Georgia" w:hAnsi="Georgia" w:cs="Arial"/>
          <w:w w:val="140"/>
          <w:sz w:val="18"/>
          <w:szCs w:val="16"/>
        </w:rPr>
        <w:t>P</w:t>
      </w:r>
      <w:r w:rsidRPr="00C419CF">
        <w:rPr>
          <w:rFonts w:ascii="Georgia" w:hAnsi="Georgia" w:cs="Arial"/>
          <w:w w:val="140"/>
          <w:sz w:val="16"/>
          <w:szCs w:val="16"/>
        </w:rPr>
        <w:t>EREIRA</w:t>
      </w:r>
    </w:p>
    <w:p w:rsidR="00CA1330" w:rsidRPr="00C419CF" w:rsidRDefault="00CA1330" w:rsidP="00CA1330">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D</w:t>
      </w:r>
      <w:r w:rsidRPr="00C419CF">
        <w:rPr>
          <w:rFonts w:ascii="Georgia" w:hAnsi="Georgia" w:cs="Arial"/>
          <w:w w:val="140"/>
          <w:sz w:val="16"/>
          <w:szCs w:val="16"/>
        </w:rPr>
        <w:t xml:space="preserve">EPARTAMENTO </w:t>
      </w:r>
      <w:r w:rsidRPr="00C419CF">
        <w:rPr>
          <w:rFonts w:ascii="Georgia" w:hAnsi="Georgia" w:cs="Arial"/>
          <w:w w:val="140"/>
          <w:sz w:val="18"/>
          <w:szCs w:val="18"/>
        </w:rPr>
        <w:t>D</w:t>
      </w:r>
      <w:r w:rsidRPr="00C419CF">
        <w:rPr>
          <w:rFonts w:ascii="Georgia" w:hAnsi="Georgia" w:cs="Arial"/>
          <w:w w:val="140"/>
          <w:sz w:val="16"/>
          <w:szCs w:val="16"/>
        </w:rPr>
        <w:t xml:space="preserve">EL </w:t>
      </w:r>
      <w:r w:rsidRPr="00C419CF">
        <w:rPr>
          <w:rFonts w:ascii="Georgia" w:hAnsi="Georgia" w:cs="Arial"/>
          <w:w w:val="140"/>
          <w:sz w:val="18"/>
          <w:szCs w:val="18"/>
        </w:rPr>
        <w:t>R</w:t>
      </w:r>
      <w:r w:rsidRPr="00C419CF">
        <w:rPr>
          <w:rFonts w:ascii="Georgia" w:hAnsi="Georgia" w:cs="Arial"/>
          <w:w w:val="140"/>
          <w:sz w:val="16"/>
          <w:szCs w:val="16"/>
        </w:rPr>
        <w:t>ISARALDA</w:t>
      </w:r>
    </w:p>
    <w:p w:rsidR="00CA1330" w:rsidRPr="00AA16A1" w:rsidRDefault="00CA1330" w:rsidP="00CA1330">
      <w:pPr>
        <w:pBdr>
          <w:bottom w:val="double" w:sz="6" w:space="1" w:color="auto"/>
        </w:pBdr>
        <w:spacing w:line="360" w:lineRule="auto"/>
        <w:ind w:firstLine="708"/>
        <w:jc w:val="center"/>
        <w:rPr>
          <w:rFonts w:ascii="Georgia" w:hAnsi="Georgia" w:cs="Arial"/>
          <w:sz w:val="12"/>
          <w:szCs w:val="22"/>
        </w:rPr>
      </w:pPr>
    </w:p>
    <w:p w:rsidR="00CA1330" w:rsidRPr="00C419CF" w:rsidRDefault="00CA1330" w:rsidP="00CA1330">
      <w:pPr>
        <w:spacing w:line="360" w:lineRule="auto"/>
        <w:jc w:val="center"/>
        <w:rPr>
          <w:rFonts w:ascii="Georgia" w:hAnsi="Georgia" w:cs="Arial"/>
          <w:sz w:val="12"/>
        </w:rPr>
      </w:pPr>
    </w:p>
    <w:p w:rsidR="00CA1330" w:rsidRPr="00C419CF" w:rsidRDefault="00CA1330" w:rsidP="00CA1330">
      <w:pPr>
        <w:spacing w:line="288" w:lineRule="auto"/>
        <w:jc w:val="center"/>
        <w:rPr>
          <w:rFonts w:ascii="Georgia" w:hAnsi="Georgia" w:cs="Arial"/>
          <w:smallCaps/>
          <w:sz w:val="28"/>
        </w:rPr>
      </w:pPr>
      <w:r>
        <w:rPr>
          <w:rFonts w:ascii="Georgia" w:hAnsi="Georgia" w:cs="Arial"/>
          <w:smallCaps/>
          <w:sz w:val="28"/>
        </w:rPr>
        <w:t xml:space="preserve">Diecinueve </w:t>
      </w:r>
      <w:r w:rsidRPr="00C419CF">
        <w:rPr>
          <w:rFonts w:ascii="Georgia" w:hAnsi="Georgia" w:cs="Arial"/>
          <w:smallCaps/>
          <w:sz w:val="28"/>
        </w:rPr>
        <w:t>(</w:t>
      </w:r>
      <w:r>
        <w:rPr>
          <w:rFonts w:ascii="Georgia" w:hAnsi="Georgia" w:cs="Arial"/>
          <w:smallCaps/>
          <w:sz w:val="28"/>
        </w:rPr>
        <w:t>19</w:t>
      </w:r>
      <w:r w:rsidRPr="00C419CF">
        <w:rPr>
          <w:rFonts w:ascii="Georgia" w:hAnsi="Georgia" w:cs="Arial"/>
          <w:smallCaps/>
          <w:sz w:val="28"/>
        </w:rPr>
        <w:t xml:space="preserve">) de </w:t>
      </w:r>
      <w:r>
        <w:rPr>
          <w:rFonts w:ascii="Georgia" w:hAnsi="Georgia" w:cs="Arial"/>
          <w:smallCaps/>
          <w:sz w:val="28"/>
        </w:rPr>
        <w:t>diciembre</w:t>
      </w:r>
      <w:r w:rsidRPr="00C419CF">
        <w:rPr>
          <w:rFonts w:ascii="Georgia" w:hAnsi="Georgia" w:cs="Arial"/>
          <w:smallCaps/>
          <w:sz w:val="28"/>
        </w:rPr>
        <w:t xml:space="preserve"> de dos mil dieciocho (2018).</w:t>
      </w:r>
    </w:p>
    <w:p w:rsidR="00CA1330" w:rsidRPr="00AA16A1" w:rsidRDefault="00CA1330" w:rsidP="00CA1330">
      <w:pPr>
        <w:spacing w:line="288" w:lineRule="auto"/>
        <w:jc w:val="both"/>
        <w:rPr>
          <w:rFonts w:ascii="Georgia" w:hAnsi="Georgia" w:cs="Arial"/>
          <w:sz w:val="18"/>
        </w:rPr>
      </w:pPr>
    </w:p>
    <w:p w:rsidR="00CA1330" w:rsidRPr="00C419CF" w:rsidRDefault="00CA1330" w:rsidP="00CA1330">
      <w:pPr>
        <w:pStyle w:val="Sinespaciado"/>
        <w:numPr>
          <w:ilvl w:val="0"/>
          <w:numId w:val="1"/>
        </w:numPr>
        <w:spacing w:line="288" w:lineRule="auto"/>
        <w:jc w:val="both"/>
        <w:rPr>
          <w:rFonts w:ascii="Georgia" w:hAnsi="Georgia" w:cs="Arial"/>
        </w:rPr>
      </w:pPr>
      <w:r w:rsidRPr="00C419CF">
        <w:rPr>
          <w:rFonts w:ascii="Georgia" w:hAnsi="Georgia" w:cs="Arial"/>
          <w:sz w:val="28"/>
        </w:rPr>
        <w:t>E</w:t>
      </w:r>
      <w:r w:rsidRPr="00C419CF">
        <w:rPr>
          <w:rFonts w:ascii="Georgia" w:hAnsi="Georgia" w:cs="Arial"/>
        </w:rPr>
        <w:t>L ASUNTO POR DECIDIR</w:t>
      </w:r>
    </w:p>
    <w:p w:rsidR="00CA1330" w:rsidRPr="00AA16A1" w:rsidRDefault="00CA1330" w:rsidP="00CA1330">
      <w:pPr>
        <w:pStyle w:val="Puesto"/>
        <w:spacing w:line="288" w:lineRule="auto"/>
        <w:jc w:val="left"/>
        <w:rPr>
          <w:rFonts w:ascii="Georgia" w:hAnsi="Georgia" w:cs="Arial"/>
          <w:b w:val="0"/>
          <w:i w:val="0"/>
          <w:spacing w:val="-3"/>
          <w:sz w:val="18"/>
          <w:szCs w:val="24"/>
          <w:lang w:val="es-ES_tradnl"/>
        </w:rPr>
      </w:pPr>
    </w:p>
    <w:p w:rsidR="00CA1330" w:rsidRPr="00C419CF" w:rsidRDefault="00CA1330" w:rsidP="00CA1330">
      <w:pPr>
        <w:pStyle w:val="Sinespaciado"/>
        <w:spacing w:line="288" w:lineRule="auto"/>
        <w:jc w:val="both"/>
        <w:rPr>
          <w:rFonts w:ascii="Georgia" w:hAnsi="Georgia" w:cs="Arial"/>
          <w:sz w:val="28"/>
        </w:rPr>
      </w:pPr>
      <w:r w:rsidRPr="00C419CF">
        <w:rPr>
          <w:rFonts w:ascii="Georgia" w:hAnsi="Georgia" w:cs="Arial"/>
        </w:rPr>
        <w:lastRenderedPageBreak/>
        <w:t>La alzada que presentó, en el proceso referenciado, el apoderado judicial de la</w:t>
      </w:r>
      <w:r>
        <w:rPr>
          <w:rFonts w:ascii="Georgia" w:hAnsi="Georgia" w:cs="Arial"/>
        </w:rPr>
        <w:t xml:space="preserve"> señora Clara Inés Echeverry Restrepo – codemandada-</w:t>
      </w:r>
      <w:r w:rsidRPr="00C419CF">
        <w:rPr>
          <w:rFonts w:ascii="Georgia" w:hAnsi="Georgia" w:cs="Arial"/>
        </w:rPr>
        <w:t xml:space="preserve">, contra el auto que </w:t>
      </w:r>
      <w:r>
        <w:rPr>
          <w:rFonts w:ascii="Georgia" w:hAnsi="Georgia" w:cs="Arial"/>
        </w:rPr>
        <w:t>ordenó la división material del inmueble</w:t>
      </w:r>
      <w:r w:rsidRPr="00C419CF">
        <w:rPr>
          <w:rFonts w:ascii="Georgia" w:hAnsi="Georgia" w:cs="Arial"/>
        </w:rPr>
        <w:t xml:space="preserve">, de acuerdo con las </w:t>
      </w:r>
      <w:r>
        <w:rPr>
          <w:rFonts w:ascii="Georgia" w:hAnsi="Georgia" w:cs="Arial"/>
        </w:rPr>
        <w:t>premisas</w:t>
      </w:r>
      <w:r w:rsidRPr="00C419CF">
        <w:rPr>
          <w:rFonts w:ascii="Georgia" w:hAnsi="Georgia" w:cs="Arial"/>
        </w:rPr>
        <w:t xml:space="preserve"> jurídicas, que </w:t>
      </w:r>
      <w:r>
        <w:rPr>
          <w:rFonts w:ascii="Georgia" w:hAnsi="Georgia" w:cs="Arial"/>
        </w:rPr>
        <w:t>enseguida se plantean</w:t>
      </w:r>
      <w:r w:rsidRPr="00C419CF">
        <w:rPr>
          <w:rFonts w:ascii="Georgia" w:hAnsi="Georgia" w:cs="Arial"/>
        </w:rPr>
        <w:t>.</w:t>
      </w:r>
    </w:p>
    <w:p w:rsidR="00CA1330" w:rsidRPr="00AA16A1" w:rsidRDefault="00CA1330" w:rsidP="00CA1330">
      <w:pPr>
        <w:pStyle w:val="Sinespaciado"/>
        <w:spacing w:line="288" w:lineRule="auto"/>
        <w:jc w:val="both"/>
        <w:rPr>
          <w:rFonts w:ascii="Georgia" w:hAnsi="Georgia" w:cs="Arial"/>
          <w:sz w:val="18"/>
        </w:rPr>
      </w:pPr>
    </w:p>
    <w:p w:rsidR="00CA1330" w:rsidRPr="00C419CF" w:rsidRDefault="00CA1330" w:rsidP="00CA1330">
      <w:pPr>
        <w:pStyle w:val="Sinespaciado"/>
        <w:numPr>
          <w:ilvl w:val="0"/>
          <w:numId w:val="1"/>
        </w:numPr>
        <w:spacing w:line="288" w:lineRule="auto"/>
        <w:jc w:val="both"/>
        <w:rPr>
          <w:rFonts w:ascii="Georgia" w:hAnsi="Georgia" w:cs="Arial"/>
        </w:rPr>
      </w:pPr>
      <w:r w:rsidRPr="00C419CF">
        <w:rPr>
          <w:rFonts w:ascii="Georgia" w:hAnsi="Georgia" w:cs="Arial"/>
          <w:sz w:val="28"/>
        </w:rPr>
        <w:t>L</w:t>
      </w:r>
      <w:r w:rsidRPr="00C419CF">
        <w:rPr>
          <w:rFonts w:ascii="Georgia" w:hAnsi="Georgia" w:cs="Arial"/>
        </w:rPr>
        <w:t>A PROVIDENCIA RECURRIDA</w:t>
      </w:r>
    </w:p>
    <w:p w:rsidR="00CA1330" w:rsidRPr="00AA16A1" w:rsidRDefault="00CA1330" w:rsidP="00CA1330">
      <w:pPr>
        <w:pStyle w:val="Sinespaciado"/>
        <w:spacing w:line="288" w:lineRule="auto"/>
        <w:jc w:val="both"/>
        <w:rPr>
          <w:rFonts w:ascii="Georgia" w:hAnsi="Georgia" w:cs="Arial"/>
          <w:sz w:val="18"/>
        </w:rPr>
      </w:pPr>
    </w:p>
    <w:p w:rsidR="00CA1330" w:rsidRPr="00C419CF" w:rsidRDefault="00CA1330" w:rsidP="00CA1330">
      <w:pPr>
        <w:spacing w:line="288" w:lineRule="auto"/>
        <w:jc w:val="both"/>
        <w:rPr>
          <w:rFonts w:ascii="Georgia" w:hAnsi="Georgia" w:cs="Arial"/>
          <w:szCs w:val="22"/>
        </w:rPr>
      </w:pPr>
      <w:r w:rsidRPr="00C419CF">
        <w:rPr>
          <w:rFonts w:ascii="Georgia" w:hAnsi="Georgia" w:cs="Arial"/>
          <w:szCs w:val="22"/>
        </w:rPr>
        <w:t xml:space="preserve">Data del </w:t>
      </w:r>
      <w:r>
        <w:rPr>
          <w:rFonts w:ascii="Georgia" w:hAnsi="Georgia" w:cs="Arial"/>
          <w:szCs w:val="22"/>
        </w:rPr>
        <w:t>06</w:t>
      </w:r>
      <w:r w:rsidRPr="00C419CF">
        <w:rPr>
          <w:rFonts w:ascii="Georgia" w:hAnsi="Georgia" w:cs="Arial"/>
          <w:szCs w:val="22"/>
        </w:rPr>
        <w:t>-0</w:t>
      </w:r>
      <w:r>
        <w:rPr>
          <w:rFonts w:ascii="Georgia" w:hAnsi="Georgia" w:cs="Arial"/>
          <w:szCs w:val="22"/>
        </w:rPr>
        <w:t>9</w:t>
      </w:r>
      <w:r w:rsidRPr="00C419CF">
        <w:rPr>
          <w:rFonts w:ascii="Georgia" w:hAnsi="Georgia" w:cs="Arial"/>
          <w:szCs w:val="22"/>
        </w:rPr>
        <w:t xml:space="preserve">-2018 y </w:t>
      </w:r>
      <w:r>
        <w:rPr>
          <w:rFonts w:ascii="Georgia" w:hAnsi="Georgia" w:cs="Arial"/>
          <w:szCs w:val="22"/>
        </w:rPr>
        <w:t>decretó la partición física del predio, pues luego de la notificación de la parte pasiva, la única que contestó fue la aludida codemandada, sin resistir la pretensión partitiva, pero oponiéndose al avalúo comercial y a la distribución propuesta por el demandante, por lo que acorde con el artículo 409, CGP como no se alegó pacto indivisión, era viable acceder a la división</w:t>
      </w:r>
      <w:r w:rsidRPr="00C419CF">
        <w:rPr>
          <w:rFonts w:ascii="Georgia" w:hAnsi="Georgia" w:cs="Arial"/>
          <w:szCs w:val="22"/>
        </w:rPr>
        <w:t xml:space="preserve"> </w:t>
      </w:r>
      <w:r w:rsidRPr="00084756">
        <w:rPr>
          <w:rFonts w:ascii="Georgia" w:hAnsi="Georgia" w:cs="Arial"/>
        </w:rPr>
        <w:t>(</w:t>
      </w:r>
      <w:r w:rsidRPr="00084756">
        <w:rPr>
          <w:rFonts w:ascii="Georgia" w:hAnsi="Georgia" w:cs="Arial"/>
          <w:sz w:val="22"/>
          <w:lang w:val="es-CO"/>
        </w:rPr>
        <w:t>Folio</w:t>
      </w:r>
      <w:r>
        <w:rPr>
          <w:rFonts w:ascii="Georgia" w:hAnsi="Georgia" w:cs="Arial"/>
          <w:sz w:val="22"/>
          <w:lang w:val="es-CO"/>
        </w:rPr>
        <w:t xml:space="preserve"> 295</w:t>
      </w:r>
      <w:r w:rsidRPr="00084756">
        <w:rPr>
          <w:rFonts w:ascii="Georgia" w:hAnsi="Georgia" w:cs="Arial"/>
          <w:sz w:val="22"/>
          <w:lang w:val="es-CO"/>
        </w:rPr>
        <w:t xml:space="preserve">, </w:t>
      </w:r>
      <w:r w:rsidRPr="00084756">
        <w:rPr>
          <w:rFonts w:ascii="Georgia" w:hAnsi="Georgia" w:cs="Arial"/>
          <w:sz w:val="22"/>
        </w:rPr>
        <w:t xml:space="preserve">cuaderno </w:t>
      </w:r>
      <w:r>
        <w:rPr>
          <w:rFonts w:ascii="Georgia" w:hAnsi="Georgia" w:cs="Arial"/>
          <w:sz w:val="22"/>
        </w:rPr>
        <w:t>principal, tomo II</w:t>
      </w:r>
      <w:r w:rsidRPr="00084756">
        <w:rPr>
          <w:rFonts w:ascii="Georgia" w:hAnsi="Georgia" w:cs="Arial"/>
        </w:rPr>
        <w:t>)</w:t>
      </w:r>
      <w:r w:rsidRPr="00C419CF">
        <w:rPr>
          <w:rFonts w:ascii="Georgia" w:hAnsi="Georgia" w:cs="Arial"/>
          <w:szCs w:val="22"/>
        </w:rPr>
        <w:t xml:space="preserve">. </w:t>
      </w:r>
    </w:p>
    <w:p w:rsidR="00CA1330" w:rsidRPr="00AA16A1" w:rsidRDefault="00CA1330" w:rsidP="00CA1330">
      <w:pPr>
        <w:pStyle w:val="Sinespaciado"/>
        <w:spacing w:line="288" w:lineRule="auto"/>
        <w:jc w:val="both"/>
        <w:rPr>
          <w:rFonts w:ascii="Georgia" w:hAnsi="Georgia" w:cs="Arial"/>
          <w:sz w:val="18"/>
        </w:rPr>
      </w:pPr>
    </w:p>
    <w:p w:rsidR="00CA1330" w:rsidRPr="00C419CF" w:rsidRDefault="00CA1330" w:rsidP="00CA1330">
      <w:pPr>
        <w:pStyle w:val="Sinespaciado"/>
        <w:numPr>
          <w:ilvl w:val="0"/>
          <w:numId w:val="1"/>
        </w:numPr>
        <w:spacing w:line="288" w:lineRule="auto"/>
        <w:jc w:val="both"/>
        <w:rPr>
          <w:rFonts w:ascii="Georgia" w:hAnsi="Georgia" w:cs="Arial"/>
        </w:rPr>
      </w:pPr>
      <w:r w:rsidRPr="00591F35">
        <w:rPr>
          <w:rFonts w:ascii="Georgia" w:hAnsi="Georgia" w:cs="Arial"/>
          <w:sz w:val="28"/>
        </w:rPr>
        <w:t>L</w:t>
      </w:r>
      <w:r w:rsidRPr="00591F35">
        <w:rPr>
          <w:rFonts w:ascii="Georgia" w:hAnsi="Georgia" w:cs="Arial"/>
        </w:rPr>
        <w:t>A SÍNTESIS DE LA APELACIÓN</w:t>
      </w:r>
    </w:p>
    <w:p w:rsidR="00CA1330" w:rsidRPr="00AA16A1" w:rsidRDefault="00CA1330" w:rsidP="00CA1330">
      <w:pPr>
        <w:pStyle w:val="Sinespaciado"/>
        <w:spacing w:line="288" w:lineRule="auto"/>
        <w:jc w:val="both"/>
        <w:rPr>
          <w:rFonts w:ascii="Georgia" w:hAnsi="Georgia" w:cs="Arial"/>
          <w:sz w:val="18"/>
        </w:rPr>
      </w:pPr>
    </w:p>
    <w:p w:rsidR="00CA1330" w:rsidRDefault="00CA1330" w:rsidP="00CA1330">
      <w:pPr>
        <w:pStyle w:val="Sinespaciado"/>
        <w:spacing w:line="288" w:lineRule="auto"/>
        <w:jc w:val="both"/>
        <w:rPr>
          <w:rFonts w:ascii="Georgia" w:hAnsi="Georgia" w:cs="Arial"/>
        </w:rPr>
      </w:pPr>
      <w:r w:rsidRPr="00C419CF">
        <w:rPr>
          <w:rFonts w:ascii="Georgia" w:hAnsi="Georgia" w:cs="Arial"/>
        </w:rPr>
        <w:t>El recurrente</w:t>
      </w:r>
      <w:r>
        <w:rPr>
          <w:rFonts w:ascii="Georgia" w:hAnsi="Georgia" w:cs="Arial"/>
        </w:rPr>
        <w:t xml:space="preserve"> reparó la decisión así: (i) El perito cuya experticia presentó el actor, carece de idoneidad, pues incumple los requisitos de la Ley 1673 y decretos reglamentarios; (ii) Faltó decretar pruebas de oficio, pues debieron convocarse a los demás demandados para definir si aprobaban la contrapropuesta de partición, presentada por la señora Echeverry Restrepo; (iii) Dejaron de apreciarse los medios probatorios allegados, oportunamente, en especial el interrogatorio rendido por el citado experto; y, (iv) La división material debe hacerse en la sentencia, con atención a las reglas del traslado, objeción y aprobación de la partición </w:t>
      </w:r>
      <w:r w:rsidRPr="00C419CF">
        <w:rPr>
          <w:rFonts w:ascii="Georgia" w:hAnsi="Georgia" w:cs="Arial"/>
        </w:rPr>
        <w:t xml:space="preserve">(Folios </w:t>
      </w:r>
      <w:r>
        <w:rPr>
          <w:rFonts w:ascii="Georgia" w:hAnsi="Georgia" w:cs="Arial"/>
        </w:rPr>
        <w:t>296-302</w:t>
      </w:r>
      <w:r w:rsidRPr="00C419CF">
        <w:rPr>
          <w:rFonts w:ascii="Georgia" w:hAnsi="Georgia" w:cs="Arial"/>
        </w:rPr>
        <w:t xml:space="preserve">, </w:t>
      </w:r>
      <w:r w:rsidRPr="00084756">
        <w:rPr>
          <w:rFonts w:ascii="Georgia" w:hAnsi="Georgia" w:cs="Arial"/>
        </w:rPr>
        <w:t xml:space="preserve">cuaderno </w:t>
      </w:r>
      <w:r>
        <w:rPr>
          <w:rFonts w:ascii="Georgia" w:hAnsi="Georgia" w:cs="Arial"/>
        </w:rPr>
        <w:t>principal, tomo II</w:t>
      </w:r>
      <w:r w:rsidRPr="00C419CF">
        <w:rPr>
          <w:rFonts w:ascii="Georgia" w:hAnsi="Georgia" w:cs="Arial"/>
        </w:rPr>
        <w:t>).</w:t>
      </w:r>
    </w:p>
    <w:p w:rsidR="00CA1330" w:rsidRPr="00C419CF" w:rsidRDefault="00CA1330" w:rsidP="00CA1330">
      <w:pPr>
        <w:pStyle w:val="Sinespaciado"/>
        <w:spacing w:line="288" w:lineRule="auto"/>
        <w:jc w:val="both"/>
        <w:rPr>
          <w:rFonts w:ascii="Georgia" w:hAnsi="Georgia" w:cs="Arial"/>
        </w:rPr>
      </w:pPr>
    </w:p>
    <w:p w:rsidR="00CA1330" w:rsidRPr="00C419CF" w:rsidRDefault="00CA1330" w:rsidP="00CA1330">
      <w:pPr>
        <w:pStyle w:val="Sinespaciado"/>
        <w:widowControl w:val="0"/>
        <w:numPr>
          <w:ilvl w:val="0"/>
          <w:numId w:val="1"/>
        </w:numPr>
        <w:autoSpaceDE w:val="0"/>
        <w:autoSpaceDN w:val="0"/>
        <w:adjustRightInd w:val="0"/>
        <w:spacing w:line="288" w:lineRule="auto"/>
        <w:jc w:val="both"/>
        <w:rPr>
          <w:rFonts w:ascii="Georgia" w:hAnsi="Georgia" w:cs="Arial"/>
        </w:rPr>
      </w:pPr>
      <w:r w:rsidRPr="00C419CF">
        <w:rPr>
          <w:rFonts w:ascii="Georgia" w:hAnsi="Georgia" w:cs="Arial"/>
          <w:sz w:val="28"/>
        </w:rPr>
        <w:t>L</w:t>
      </w:r>
      <w:r w:rsidRPr="00C419CF">
        <w:rPr>
          <w:rFonts w:ascii="Georgia" w:hAnsi="Georgia" w:cs="Arial"/>
        </w:rPr>
        <w:t>AS ESTIMACIONES JURÍDICAS PARA DECIDIR</w:t>
      </w:r>
    </w:p>
    <w:p w:rsidR="00CA1330" w:rsidRPr="00AA16A1" w:rsidRDefault="00CA1330" w:rsidP="00CA1330">
      <w:pPr>
        <w:pStyle w:val="Sinespaciado"/>
        <w:spacing w:line="288" w:lineRule="auto"/>
        <w:jc w:val="both"/>
        <w:rPr>
          <w:rFonts w:ascii="Georgia" w:hAnsi="Georgia" w:cs="Arial"/>
          <w:sz w:val="18"/>
        </w:rPr>
      </w:pPr>
    </w:p>
    <w:p w:rsidR="00CA1330" w:rsidRPr="000F7A78" w:rsidRDefault="00CA1330" w:rsidP="00CA1330">
      <w:pPr>
        <w:pStyle w:val="Prrafodelista"/>
        <w:numPr>
          <w:ilvl w:val="0"/>
          <w:numId w:val="3"/>
        </w:numPr>
        <w:overflowPunct w:val="0"/>
        <w:autoSpaceDE w:val="0"/>
        <w:autoSpaceDN w:val="0"/>
        <w:adjustRightInd w:val="0"/>
        <w:spacing w:line="288" w:lineRule="auto"/>
        <w:jc w:val="both"/>
        <w:textAlignment w:val="baseline"/>
        <w:rPr>
          <w:rFonts w:ascii="Georgia" w:hAnsi="Georgia" w:cs="Arial"/>
          <w:smallCaps/>
          <w:vanish/>
          <w:sz w:val="24"/>
        </w:rPr>
      </w:pPr>
    </w:p>
    <w:p w:rsidR="00CA1330" w:rsidRPr="00C419CF" w:rsidRDefault="00CA1330" w:rsidP="00CA1330">
      <w:pPr>
        <w:pStyle w:val="Textopredeterminado"/>
        <w:numPr>
          <w:ilvl w:val="1"/>
          <w:numId w:val="3"/>
        </w:numPr>
        <w:spacing w:line="288" w:lineRule="auto"/>
        <w:jc w:val="both"/>
        <w:textAlignment w:val="baseline"/>
        <w:rPr>
          <w:rFonts w:ascii="Georgia" w:hAnsi="Georgia" w:cs="Arial"/>
          <w:szCs w:val="22"/>
          <w:lang w:val="es-MX"/>
        </w:rPr>
      </w:pPr>
      <w:r w:rsidRPr="00C419CF">
        <w:rPr>
          <w:rFonts w:ascii="Georgia" w:hAnsi="Georgia" w:cs="Arial"/>
          <w:smallCaps/>
          <w:color w:val="auto"/>
        </w:rPr>
        <w:t>La competencia funcional</w:t>
      </w:r>
      <w:r w:rsidRPr="00C419CF">
        <w:rPr>
          <w:rFonts w:ascii="Georgia" w:hAnsi="Georgia" w:cs="Arial"/>
          <w:color w:val="auto"/>
        </w:rPr>
        <w:t xml:space="preserve">. </w:t>
      </w:r>
      <w:r w:rsidRPr="00C419CF">
        <w:rPr>
          <w:rFonts w:ascii="Georgia" w:hAnsi="Georgia" w:cs="Arial"/>
          <w:szCs w:val="22"/>
        </w:rPr>
        <w:t>La facultad jurídica para resolver esta controversia radica en esta Colegiatura por el factor funcional (</w:t>
      </w:r>
      <w:r w:rsidRPr="00C419CF">
        <w:rPr>
          <w:rFonts w:ascii="Georgia" w:hAnsi="Georgia" w:cs="Arial"/>
          <w:sz w:val="22"/>
          <w:szCs w:val="22"/>
        </w:rPr>
        <w:t>Artículos 31-1º y 35, CGP</w:t>
      </w:r>
      <w:r w:rsidRPr="00C419CF">
        <w:rPr>
          <w:rFonts w:ascii="Georgia" w:hAnsi="Georgia" w:cs="Arial"/>
          <w:szCs w:val="22"/>
        </w:rPr>
        <w:t xml:space="preserve">), dada su condición de </w:t>
      </w:r>
      <w:r w:rsidRPr="00C419CF">
        <w:rPr>
          <w:rFonts w:ascii="Georgia" w:hAnsi="Georgia" w:cs="Arial"/>
          <w:szCs w:val="22"/>
          <w:lang w:val="es-MX"/>
        </w:rPr>
        <w:t>superiora jerárquica del Juzgado</w:t>
      </w:r>
      <w:r w:rsidRPr="00C419CF">
        <w:rPr>
          <w:rFonts w:ascii="Georgia" w:hAnsi="Georgia" w:cs="Arial"/>
        </w:rPr>
        <w:t xml:space="preserve"> </w:t>
      </w:r>
      <w:r w:rsidRPr="00C419CF">
        <w:rPr>
          <w:rFonts w:ascii="Georgia" w:hAnsi="Georgia" w:cs="Arial"/>
          <w:szCs w:val="22"/>
          <w:lang w:val="es-MX"/>
        </w:rPr>
        <w:t>emisor de la decisión apelada.</w:t>
      </w:r>
    </w:p>
    <w:p w:rsidR="00CA1330" w:rsidRPr="00AA16A1" w:rsidRDefault="00CA1330" w:rsidP="00CA1330">
      <w:pPr>
        <w:pStyle w:val="Sinespaciado"/>
        <w:spacing w:line="288" w:lineRule="auto"/>
        <w:jc w:val="both"/>
        <w:rPr>
          <w:rFonts w:ascii="Georgia" w:hAnsi="Georgia" w:cs="Arial"/>
          <w:sz w:val="18"/>
        </w:rPr>
      </w:pPr>
    </w:p>
    <w:p w:rsidR="00CA1330" w:rsidRPr="00C419CF" w:rsidRDefault="00CA1330" w:rsidP="00CA1330">
      <w:pPr>
        <w:pStyle w:val="Textopredeterminado"/>
        <w:numPr>
          <w:ilvl w:val="1"/>
          <w:numId w:val="3"/>
        </w:numPr>
        <w:spacing w:line="288" w:lineRule="auto"/>
        <w:jc w:val="both"/>
        <w:textAlignment w:val="baseline"/>
        <w:rPr>
          <w:rFonts w:ascii="Georgia" w:hAnsi="Georgia" w:cs="Arial"/>
          <w:szCs w:val="24"/>
        </w:rPr>
      </w:pPr>
      <w:r w:rsidRPr="00C419CF">
        <w:rPr>
          <w:rFonts w:ascii="Georgia" w:hAnsi="Georgia" w:cs="Arial"/>
          <w:smallCaps/>
        </w:rPr>
        <w:t xml:space="preserve">Los requisitos de viabilidad de un recurso. </w:t>
      </w:r>
      <w:r w:rsidRPr="00C419CF">
        <w:rPr>
          <w:rFonts w:ascii="Georgia" w:hAnsi="Georgia" w:cs="Arial"/>
          <w:spacing w:val="-3"/>
        </w:rPr>
        <w:t>D</w:t>
      </w:r>
      <w:r w:rsidRPr="00C419CF">
        <w:rPr>
          <w:rFonts w:ascii="Georgia" w:hAnsi="Georgia" w:cs="Arial"/>
          <w:szCs w:val="24"/>
        </w:rPr>
        <w:t xml:space="preserve">esde la óptica procesal, en presencia de los recursos, deben siempre concurrir los llamados presupuestos de viabilidad o trámite o </w:t>
      </w:r>
      <w:r w:rsidRPr="00C419CF">
        <w:rPr>
          <w:rFonts w:ascii="Georgia" w:hAnsi="Georgia" w:cs="Arial"/>
          <w:i/>
          <w:sz w:val="22"/>
          <w:szCs w:val="24"/>
        </w:rPr>
        <w:t>condiciones para tener la posibilidad de recurrir</w:t>
      </w:r>
      <w:r w:rsidRPr="00C419CF">
        <w:rPr>
          <w:rStyle w:val="Refdenotaalpie"/>
          <w:rFonts w:ascii="Georgia" w:hAnsi="Georgia"/>
          <w:i/>
          <w:sz w:val="22"/>
          <w:szCs w:val="24"/>
        </w:rPr>
        <w:footnoteReference w:id="2"/>
      </w:r>
      <w:r w:rsidRPr="00C419CF">
        <w:rPr>
          <w:rFonts w:ascii="Georgia" w:hAnsi="Georgia" w:cs="Arial"/>
          <w:szCs w:val="24"/>
        </w:rPr>
        <w:t>, al decir de la doctrina procesal nacional</w:t>
      </w:r>
      <w:r w:rsidRPr="00C419CF">
        <w:rPr>
          <w:rFonts w:ascii="Georgia" w:hAnsi="Georgia" w:cs="Arial"/>
          <w:szCs w:val="24"/>
          <w:vertAlign w:val="superscript"/>
        </w:rPr>
        <w:footnoteReference w:id="3"/>
      </w:r>
      <w:r w:rsidRPr="00C419CF">
        <w:rPr>
          <w:rFonts w:ascii="Georgia" w:hAnsi="Georgia" w:cs="Arial"/>
          <w:szCs w:val="24"/>
          <w:vertAlign w:val="superscript"/>
        </w:rPr>
        <w:t>-</w:t>
      </w:r>
      <w:r w:rsidRPr="00C419CF">
        <w:rPr>
          <w:rFonts w:ascii="Georgia" w:hAnsi="Georgia" w:cs="Arial"/>
          <w:szCs w:val="24"/>
          <w:vertAlign w:val="superscript"/>
        </w:rPr>
        <w:footnoteReference w:id="4"/>
      </w:r>
      <w:r w:rsidRPr="00C419CF">
        <w:rPr>
          <w:rFonts w:ascii="Georgia" w:hAnsi="Georgia" w:cs="Arial"/>
          <w:szCs w:val="24"/>
        </w:rPr>
        <w:t>, a efectos de examinar el tema de apelación.</w:t>
      </w:r>
    </w:p>
    <w:p w:rsidR="00CA1330" w:rsidRPr="00AA16A1" w:rsidRDefault="00CA1330" w:rsidP="00CA1330">
      <w:pPr>
        <w:pStyle w:val="Sinespaciado"/>
        <w:spacing w:line="288" w:lineRule="auto"/>
        <w:ind w:left="567"/>
        <w:jc w:val="both"/>
        <w:rPr>
          <w:rFonts w:ascii="Georgia" w:hAnsi="Georgia" w:cs="Arial"/>
          <w:sz w:val="18"/>
        </w:rPr>
      </w:pPr>
    </w:p>
    <w:p w:rsidR="00CA1330" w:rsidRPr="00C419CF" w:rsidRDefault="00CA1330" w:rsidP="00CA1330">
      <w:pPr>
        <w:pStyle w:val="Sinespaciado"/>
        <w:spacing w:line="288" w:lineRule="auto"/>
        <w:ind w:left="567"/>
        <w:jc w:val="both"/>
        <w:rPr>
          <w:rFonts w:ascii="Georgia" w:hAnsi="Georgia" w:cs="Arial"/>
        </w:rPr>
      </w:pPr>
      <w:r w:rsidRPr="00C419CF">
        <w:rPr>
          <w:rFonts w:ascii="Georgia" w:hAnsi="Georgia" w:cs="Arial"/>
        </w:rPr>
        <w:t>Se dice que los aludidos presupuestos son una serie de exigencias normativas formales que permiten su trámite y aseguran su decisión.  Así lo anota el profesor López B.: “</w:t>
      </w:r>
      <w:r w:rsidRPr="00C419CF">
        <w:rPr>
          <w:rFonts w:ascii="Georgia" w:hAnsi="Georgia" w:cs="Arial"/>
          <w:i/>
        </w:rPr>
        <w:t>En todo caso sin estar reunidos los requisitos de viabilidad del recurso jamás se podrá tener éxito en el mismo por constituir un precedente necesario para decidirlo.</w:t>
      </w:r>
      <w:r w:rsidRPr="00C419CF">
        <w:rPr>
          <w:rFonts w:ascii="Georgia" w:hAnsi="Georgia" w:cs="Arial"/>
        </w:rPr>
        <w:t>”</w:t>
      </w:r>
      <w:r w:rsidRPr="00C419CF">
        <w:rPr>
          <w:rFonts w:ascii="Georgia" w:hAnsi="Georgia" w:cs="Arial"/>
          <w:vertAlign w:val="superscript"/>
        </w:rPr>
        <w:footnoteReference w:id="5"/>
      </w:r>
      <w:r w:rsidRPr="00C419CF">
        <w:rPr>
          <w:rFonts w:ascii="Georgia" w:hAnsi="Georgia" w:cs="Arial"/>
        </w:rPr>
        <w:t>.  Y lo explica el profesor Rojas G. en su obra: “</w:t>
      </w:r>
      <w:r w:rsidRPr="00C419CF">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Pr="00C419CF">
        <w:rPr>
          <w:rFonts w:ascii="Georgia" w:hAnsi="Georgia" w:cs="Arial"/>
        </w:rPr>
        <w:t>”</w:t>
      </w:r>
      <w:r w:rsidRPr="00C419CF">
        <w:rPr>
          <w:rStyle w:val="Refdenotaalpie"/>
          <w:rFonts w:ascii="Georgia" w:hAnsi="Georgia" w:cs="Arial"/>
        </w:rPr>
        <w:t xml:space="preserve"> </w:t>
      </w:r>
      <w:r w:rsidRPr="00C419CF">
        <w:rPr>
          <w:rStyle w:val="Refdenotaalpie"/>
          <w:rFonts w:ascii="Georgia" w:hAnsi="Georgia" w:cs="Arial"/>
        </w:rPr>
        <w:footnoteReference w:id="6"/>
      </w:r>
      <w:r w:rsidRPr="00C419CF">
        <w:rPr>
          <w:rFonts w:ascii="Georgia" w:hAnsi="Georgia" w:cs="Arial"/>
        </w:rPr>
        <w:t>.</w:t>
      </w:r>
    </w:p>
    <w:p w:rsidR="00CA1330" w:rsidRPr="00AA16A1" w:rsidRDefault="00CA1330" w:rsidP="00CA1330">
      <w:pPr>
        <w:pStyle w:val="Sinespaciado"/>
        <w:spacing w:line="288" w:lineRule="auto"/>
        <w:jc w:val="both"/>
        <w:rPr>
          <w:rFonts w:ascii="Georgia" w:hAnsi="Georgia" w:cs="Arial"/>
          <w:sz w:val="18"/>
        </w:rPr>
      </w:pPr>
    </w:p>
    <w:p w:rsidR="00CA1330" w:rsidRDefault="00CA1330" w:rsidP="00CA1330">
      <w:pPr>
        <w:pStyle w:val="Sinespaciado"/>
        <w:spacing w:line="288" w:lineRule="auto"/>
        <w:ind w:left="567"/>
        <w:jc w:val="both"/>
        <w:rPr>
          <w:rFonts w:ascii="Georgia" w:hAnsi="Georgia" w:cs="Arial"/>
          <w:i/>
          <w:color w:val="2D2D2D"/>
          <w:shd w:val="clear" w:color="auto" w:fill="FFFFFF"/>
        </w:rPr>
      </w:pPr>
      <w:r w:rsidRPr="00C419CF">
        <w:rPr>
          <w:rFonts w:ascii="Georgia" w:hAnsi="Georgia" w:cs="Arial"/>
        </w:rPr>
        <w:lastRenderedPageBreak/>
        <w:t>Los mencionados requisitos son concurrentes y necesarios, ausente uno se malogra el estudio de la impugnación. La misma CSJ así lo ha enseñado: “</w:t>
      </w:r>
      <w:r w:rsidRPr="00C419CF">
        <w:rPr>
          <w:rFonts w:ascii="Georgia" w:hAnsi="Georgia" w:cs="Arial"/>
          <w:i/>
        </w:rPr>
        <w:t xml:space="preserve">(…) al recibir el expediente, dentro del examen preliminar que le corresponde hacer (C. de </w:t>
      </w:r>
      <w:proofErr w:type="spellStart"/>
      <w:r w:rsidRPr="00C419CF">
        <w:rPr>
          <w:rFonts w:ascii="Georgia" w:hAnsi="Georgia" w:cs="Arial"/>
          <w:i/>
        </w:rPr>
        <w:t>P.C</w:t>
      </w:r>
      <w:proofErr w:type="spellEnd"/>
      <w:r w:rsidRPr="00C419CF">
        <w:rPr>
          <w:rFonts w:ascii="Georgia" w:hAnsi="Georgia" w:cs="Arial"/>
          <w:i/>
        </w:rPr>
        <w:t>.,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C419CF">
        <w:rPr>
          <w:rFonts w:ascii="Georgia" w:hAnsi="Georgia" w:cs="Arial"/>
        </w:rPr>
        <w:t>”</w:t>
      </w:r>
      <w:r w:rsidRPr="00C419CF">
        <w:rPr>
          <w:rStyle w:val="Refdenotaalpie"/>
          <w:rFonts w:ascii="Georgia" w:hAnsi="Georgia"/>
        </w:rPr>
        <w:footnoteReference w:id="7"/>
      </w:r>
      <w:r w:rsidRPr="00C419CF">
        <w:rPr>
          <w:rFonts w:ascii="Georgia" w:hAnsi="Georgia" w:cs="Arial"/>
        </w:rPr>
        <w:t>. Y en decisión más próxima (2017)</w:t>
      </w:r>
      <w:r w:rsidRPr="00C419CF">
        <w:rPr>
          <w:rStyle w:val="Refdenotaalpie"/>
          <w:rFonts w:ascii="Georgia" w:hAnsi="Georgia"/>
        </w:rPr>
        <w:footnoteReference w:id="8"/>
      </w:r>
      <w:r w:rsidRPr="00C419CF">
        <w:rPr>
          <w:rFonts w:ascii="Georgia" w:hAnsi="Georgia" w:cs="Arial"/>
        </w:rPr>
        <w:t xml:space="preserve"> recordó: “(…) </w:t>
      </w:r>
      <w:r w:rsidRPr="00C419CF">
        <w:rPr>
          <w:rFonts w:ascii="Georgia" w:hAnsi="Georgia" w:cs="Arial"/>
          <w:i/>
          <w:spacing w:val="-4"/>
        </w:rPr>
        <w:t>Por supuesto que, era facultad del superior realizar el análisis preliminar para la «admisión» de la alzada, y conforme a la regla cuarta del canon 325 del C.G.P.</w:t>
      </w:r>
      <w:r w:rsidRPr="00C419CF">
        <w:rPr>
          <w:rFonts w:ascii="Georgia" w:hAnsi="Georgia" w:cs="Arial"/>
          <w:spacing w:val="-4"/>
          <w:sz w:val="28"/>
          <w:szCs w:val="28"/>
        </w:rPr>
        <w:t xml:space="preserve"> </w:t>
      </w:r>
      <w:r w:rsidRPr="00C419CF">
        <w:rPr>
          <w:rFonts w:ascii="Georgia" w:hAnsi="Georgia" w:cs="Arial"/>
          <w:i/>
          <w:color w:val="2D2D2D"/>
          <w:shd w:val="clear" w:color="auto" w:fill="FFFFFF"/>
        </w:rPr>
        <w:t xml:space="preserve"> (…)”.</w:t>
      </w:r>
    </w:p>
    <w:p w:rsidR="00CA1330" w:rsidRPr="00AA16A1" w:rsidRDefault="00CA1330" w:rsidP="00CA1330">
      <w:pPr>
        <w:pStyle w:val="Sinespaciado"/>
        <w:spacing w:line="288" w:lineRule="auto"/>
        <w:ind w:left="567"/>
        <w:jc w:val="both"/>
        <w:rPr>
          <w:rFonts w:ascii="Georgia" w:hAnsi="Georgia" w:cs="Arial"/>
          <w:i/>
          <w:color w:val="2D2D2D"/>
          <w:sz w:val="18"/>
          <w:shd w:val="clear" w:color="auto" w:fill="FFFFFF"/>
        </w:rPr>
      </w:pPr>
    </w:p>
    <w:p w:rsidR="00CA1330" w:rsidRPr="00C419CF" w:rsidRDefault="00CA1330" w:rsidP="00CA1330">
      <w:pPr>
        <w:pStyle w:val="Sinespaciado"/>
        <w:spacing w:line="288" w:lineRule="auto"/>
        <w:ind w:left="567"/>
        <w:jc w:val="both"/>
        <w:rPr>
          <w:rFonts w:ascii="Georgia" w:hAnsi="Georgia" w:cs="Arial"/>
        </w:rPr>
      </w:pPr>
      <w:r w:rsidRPr="00C419CF">
        <w:rPr>
          <w:rFonts w:ascii="Georgia" w:hAnsi="Georgia" w:cs="Arial"/>
        </w:rPr>
        <w:t>Esos supuestos son legitimación, oportunidad, procedencia y cargas procesales (Sustentación, expedición de copias, etc.), es necesario precisar desde ya que, los tres primeros implican la inadmisibilidad del recurso mientras que, el cuarto, provoca la deserción del mismo, tal como lo acota la doctrina patria</w:t>
      </w:r>
      <w:r w:rsidRPr="00C419CF">
        <w:rPr>
          <w:rStyle w:val="Refdenotaalpie"/>
          <w:rFonts w:ascii="Georgia" w:hAnsi="Georgia"/>
        </w:rPr>
        <w:footnoteReference w:id="9"/>
      </w:r>
      <w:r w:rsidRPr="00C419CF">
        <w:rPr>
          <w:rFonts w:ascii="Georgia" w:hAnsi="Georgia" w:cs="Arial"/>
          <w:vertAlign w:val="superscript"/>
        </w:rPr>
        <w:t>-</w:t>
      </w:r>
      <w:r w:rsidRPr="00C419CF">
        <w:rPr>
          <w:rStyle w:val="Refdenotaalpie"/>
          <w:rFonts w:ascii="Georgia" w:hAnsi="Georgia"/>
        </w:rPr>
        <w:footnoteReference w:id="10"/>
      </w:r>
      <w:r w:rsidRPr="00C419CF">
        <w:rPr>
          <w:rFonts w:ascii="Georgia" w:hAnsi="Georgia" w:cs="Arial"/>
        </w:rPr>
        <w:t xml:space="preserve">. Para este caso se encuentran cumplidos, hay legitimación en la parte que recurre porque hay mengua de sus intereses con la decisión atacada, el recurso es tempestivo, la aludida providencia es susceptible de apelación (Artículo </w:t>
      </w:r>
      <w:r>
        <w:rPr>
          <w:rFonts w:ascii="Georgia" w:hAnsi="Georgia" w:cs="Arial"/>
        </w:rPr>
        <w:t>409</w:t>
      </w:r>
      <w:r w:rsidRPr="00C419CF">
        <w:rPr>
          <w:rFonts w:ascii="Georgia" w:hAnsi="Georgia" w:cs="Arial"/>
        </w:rPr>
        <w:t>,CGP) y está cumplida la carga procesal de la sustentación (</w:t>
      </w:r>
      <w:r w:rsidRPr="003C7D75">
        <w:rPr>
          <w:rFonts w:ascii="Georgia" w:hAnsi="Georgia" w:cs="Arial"/>
        </w:rPr>
        <w:t>Artículo 322-3º, ibídem</w:t>
      </w:r>
      <w:r w:rsidRPr="00C419CF">
        <w:rPr>
          <w:rFonts w:ascii="Georgia" w:hAnsi="Georgia" w:cs="Arial"/>
        </w:rPr>
        <w:t>).</w:t>
      </w:r>
    </w:p>
    <w:p w:rsidR="00CA1330" w:rsidRPr="00AA16A1" w:rsidRDefault="00CA1330" w:rsidP="00CA1330">
      <w:pPr>
        <w:pStyle w:val="Sinespaciado"/>
        <w:spacing w:line="288" w:lineRule="auto"/>
        <w:jc w:val="both"/>
        <w:rPr>
          <w:rFonts w:ascii="Georgia" w:hAnsi="Georgia" w:cs="Arial"/>
          <w:sz w:val="18"/>
        </w:rPr>
      </w:pPr>
    </w:p>
    <w:p w:rsidR="00CA1330" w:rsidRPr="00C419CF" w:rsidRDefault="00CA1330" w:rsidP="00CA1330">
      <w:pPr>
        <w:pStyle w:val="Textopredeterminado"/>
        <w:numPr>
          <w:ilvl w:val="1"/>
          <w:numId w:val="3"/>
        </w:numPr>
        <w:spacing w:line="288" w:lineRule="auto"/>
        <w:jc w:val="both"/>
        <w:textAlignment w:val="baseline"/>
        <w:rPr>
          <w:rFonts w:ascii="Georgia" w:hAnsi="Georgia" w:cs="Arial"/>
          <w:szCs w:val="24"/>
        </w:rPr>
      </w:pPr>
      <w:r w:rsidRPr="00C419CF">
        <w:rPr>
          <w:rFonts w:ascii="Georgia" w:hAnsi="Georgia" w:cs="Arial"/>
          <w:smallCaps/>
          <w:sz w:val="25"/>
          <w:szCs w:val="25"/>
          <w:lang w:val="es-CO"/>
        </w:rPr>
        <w:t>El problema jurídico para resolver</w:t>
      </w:r>
      <w:r w:rsidRPr="00C419CF">
        <w:rPr>
          <w:rFonts w:ascii="Georgia" w:hAnsi="Georgia" w:cs="Arial"/>
          <w:lang w:val="es-CO"/>
        </w:rPr>
        <w:t xml:space="preserve">. </w:t>
      </w:r>
      <w:r w:rsidRPr="00C419CF">
        <w:rPr>
          <w:rFonts w:ascii="Georgia" w:hAnsi="Georgia" w:cs="Arial"/>
          <w:szCs w:val="24"/>
        </w:rPr>
        <w:t xml:space="preserve">¿Debe modificarse, confirmarse o revocarse </w:t>
      </w:r>
      <w:r w:rsidRPr="000042C0">
        <w:rPr>
          <w:rFonts w:ascii="Georgia" w:hAnsi="Georgia" w:cs="Arial"/>
          <w:szCs w:val="24"/>
        </w:rPr>
        <w:t xml:space="preserve">el auto del </w:t>
      </w:r>
      <w:r w:rsidRPr="000042C0">
        <w:rPr>
          <w:rFonts w:ascii="Georgia" w:hAnsi="Georgia" w:cs="Arial"/>
          <w:lang w:val="es-MX"/>
        </w:rPr>
        <w:t>Juzgado Quinto Civil del Circuito de Pereira, Risaralda</w:t>
      </w:r>
      <w:r w:rsidRPr="000042C0">
        <w:rPr>
          <w:rFonts w:ascii="Georgia" w:hAnsi="Georgia" w:cs="Arial"/>
          <w:szCs w:val="24"/>
        </w:rPr>
        <w:t xml:space="preserve">, que decretó la </w:t>
      </w:r>
      <w:r>
        <w:rPr>
          <w:rFonts w:ascii="Georgia" w:hAnsi="Georgia" w:cs="Arial"/>
          <w:szCs w:val="24"/>
        </w:rPr>
        <w:t>división material de la heredad</w:t>
      </w:r>
      <w:r w:rsidRPr="00C419CF">
        <w:rPr>
          <w:rFonts w:ascii="Georgia" w:hAnsi="Georgia" w:cs="Arial"/>
          <w:szCs w:val="24"/>
        </w:rPr>
        <w:t xml:space="preserve">, según lo argüido por </w:t>
      </w:r>
      <w:r w:rsidRPr="00C419CF">
        <w:rPr>
          <w:rFonts w:ascii="Georgia" w:hAnsi="Georgia" w:cs="Arial"/>
        </w:rPr>
        <w:t>el apoderado judicial de la</w:t>
      </w:r>
      <w:r>
        <w:rPr>
          <w:rFonts w:ascii="Georgia" w:hAnsi="Georgia" w:cs="Arial"/>
        </w:rPr>
        <w:t xml:space="preserve"> señora Clara Inés Echeverry Restrepo – codemandada-</w:t>
      </w:r>
      <w:r w:rsidRPr="00C419CF">
        <w:rPr>
          <w:rFonts w:ascii="Georgia" w:hAnsi="Georgia" w:cs="Arial"/>
          <w:szCs w:val="24"/>
        </w:rPr>
        <w:t>?</w:t>
      </w:r>
    </w:p>
    <w:p w:rsidR="00CA1330" w:rsidRPr="003635F8" w:rsidRDefault="00CA1330" w:rsidP="00CA1330">
      <w:pPr>
        <w:pStyle w:val="Sinespaciado"/>
        <w:tabs>
          <w:tab w:val="left" w:pos="1188"/>
          <w:tab w:val="left" w:pos="1356"/>
        </w:tabs>
        <w:spacing w:line="288" w:lineRule="auto"/>
        <w:jc w:val="both"/>
        <w:rPr>
          <w:rFonts w:ascii="Georgia" w:hAnsi="Georgia" w:cs="Arial"/>
        </w:rPr>
      </w:pPr>
      <w:r>
        <w:rPr>
          <w:rFonts w:ascii="Georgia" w:hAnsi="Georgia" w:cs="Arial"/>
        </w:rPr>
        <w:tab/>
      </w:r>
      <w:r>
        <w:rPr>
          <w:rFonts w:ascii="Georgia" w:hAnsi="Georgia" w:cs="Arial"/>
        </w:rPr>
        <w:tab/>
      </w:r>
    </w:p>
    <w:p w:rsidR="00CA1330" w:rsidRPr="007D2293" w:rsidRDefault="00CA1330" w:rsidP="00CA1330">
      <w:pPr>
        <w:pStyle w:val="Sinespaciado"/>
        <w:widowControl w:val="0"/>
        <w:numPr>
          <w:ilvl w:val="0"/>
          <w:numId w:val="1"/>
        </w:numPr>
        <w:autoSpaceDE w:val="0"/>
        <w:autoSpaceDN w:val="0"/>
        <w:adjustRightInd w:val="0"/>
        <w:spacing w:line="288" w:lineRule="auto"/>
        <w:jc w:val="both"/>
        <w:rPr>
          <w:rFonts w:ascii="Georgia" w:hAnsi="Georgia" w:cs="Arial"/>
          <w:smallCaps/>
        </w:rPr>
      </w:pPr>
      <w:r w:rsidRPr="007D2293">
        <w:rPr>
          <w:rFonts w:ascii="Georgia" w:hAnsi="Georgia" w:cs="Arial"/>
          <w:smallCaps/>
          <w:sz w:val="28"/>
        </w:rPr>
        <w:t>L</w:t>
      </w:r>
      <w:r w:rsidRPr="007D2293">
        <w:rPr>
          <w:rFonts w:ascii="Georgia" w:hAnsi="Georgia" w:cs="Arial"/>
          <w:smallCaps/>
        </w:rPr>
        <w:t>A RESOLUCIÓN DEL PROBLEMA JURÍDICO</w:t>
      </w:r>
    </w:p>
    <w:p w:rsidR="00CA1330" w:rsidRPr="00AA16A1" w:rsidRDefault="00CA1330" w:rsidP="00CA1330">
      <w:pPr>
        <w:pStyle w:val="Textopredeterminado"/>
        <w:spacing w:line="288" w:lineRule="auto"/>
        <w:ind w:left="360" w:firstLine="708"/>
        <w:jc w:val="both"/>
        <w:rPr>
          <w:rFonts w:ascii="Georgia" w:hAnsi="Georgia" w:cs="Arial"/>
          <w:color w:val="auto"/>
          <w:sz w:val="18"/>
        </w:rPr>
      </w:pPr>
    </w:p>
    <w:p w:rsidR="00CA1330" w:rsidRPr="00C419CF" w:rsidRDefault="00CA1330" w:rsidP="00CA1330">
      <w:pPr>
        <w:widowControl w:val="0"/>
        <w:overflowPunct w:val="0"/>
        <w:autoSpaceDE w:val="0"/>
        <w:autoSpaceDN w:val="0"/>
        <w:adjustRightInd w:val="0"/>
        <w:spacing w:line="288" w:lineRule="auto"/>
        <w:jc w:val="both"/>
        <w:rPr>
          <w:rFonts w:ascii="Georgia" w:hAnsi="Georgia" w:cs="Arial"/>
        </w:rPr>
      </w:pPr>
      <w:r w:rsidRPr="00C419CF">
        <w:rPr>
          <w:rFonts w:ascii="Georgia" w:hAnsi="Georgia" w:cs="Arial"/>
        </w:rPr>
        <w:t xml:space="preserve">Delimitados por el marco argumental formulado en la alzada, en acatamiento del artículo 328, </w:t>
      </w:r>
      <w:r w:rsidRPr="00C419CF">
        <w:rPr>
          <w:rFonts w:ascii="Georgia" w:hAnsi="Georgia" w:cs="Arial"/>
          <w:i/>
          <w:sz w:val="22"/>
        </w:rPr>
        <w:t>ibídem</w:t>
      </w:r>
      <w:r w:rsidRPr="00C419CF">
        <w:rPr>
          <w:rFonts w:ascii="Georgia" w:hAnsi="Georgia" w:cs="Arial"/>
        </w:rPr>
        <w:t>, se examinará el asunto litigioso, con desarrollo de los precisos aspectos cuestionados.</w:t>
      </w:r>
    </w:p>
    <w:p w:rsidR="00CA1330" w:rsidRPr="00AA16A1" w:rsidRDefault="00CA1330" w:rsidP="00CA1330">
      <w:pPr>
        <w:pStyle w:val="Textopredeterminado"/>
        <w:spacing w:line="288" w:lineRule="auto"/>
        <w:ind w:left="360"/>
        <w:jc w:val="both"/>
        <w:rPr>
          <w:rFonts w:ascii="Georgia" w:hAnsi="Georgia" w:cs="Arial"/>
          <w:color w:val="auto"/>
          <w:sz w:val="18"/>
        </w:rPr>
      </w:pPr>
    </w:p>
    <w:p w:rsidR="00CA1330" w:rsidRPr="000A10DC" w:rsidRDefault="00CA1330" w:rsidP="00CA1330">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CA1330" w:rsidRPr="000A10DC" w:rsidRDefault="00CA1330" w:rsidP="00CA1330">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CA1330" w:rsidRPr="000A10DC" w:rsidRDefault="00CA1330" w:rsidP="00CA1330">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CA1330" w:rsidRPr="000A10DC" w:rsidRDefault="00CA1330" w:rsidP="00CA1330">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CA1330" w:rsidRPr="000A10DC" w:rsidRDefault="00CA1330" w:rsidP="00CA1330">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CA1330" w:rsidRPr="000A10DC" w:rsidRDefault="00CA1330" w:rsidP="00CA1330">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5"/>
          <w:szCs w:val="25"/>
        </w:rPr>
      </w:pPr>
    </w:p>
    <w:p w:rsidR="00CA1330" w:rsidRPr="007D2293" w:rsidRDefault="00CA1330" w:rsidP="00CA1330">
      <w:pPr>
        <w:spacing w:line="288" w:lineRule="auto"/>
        <w:jc w:val="both"/>
        <w:rPr>
          <w:rFonts w:ascii="Georgia" w:hAnsi="Georgia" w:cs="Arial"/>
        </w:rPr>
      </w:pPr>
      <w:r w:rsidRPr="007D2293">
        <w:rPr>
          <w:rFonts w:ascii="Georgia" w:hAnsi="Georgia" w:cs="Arial"/>
        </w:rPr>
        <w:t>La titularidad del derecho patrimonial sobre un bien recae, en la mayoría de los casos, en cabeza de una sola persona, pero algunas veces corresponde a dos o más, lo que traduce que entre ellos existe una comunidad</w:t>
      </w:r>
      <w:r w:rsidRPr="007D2293">
        <w:rPr>
          <w:rStyle w:val="Refdenotaalpie"/>
          <w:rFonts w:ascii="Georgia" w:hAnsi="Georgia"/>
        </w:rPr>
        <w:footnoteReference w:id="11"/>
      </w:r>
      <w:r w:rsidRPr="007D2293">
        <w:rPr>
          <w:rFonts w:ascii="Georgia" w:hAnsi="Georgia" w:cs="Arial"/>
        </w:rPr>
        <w:t xml:space="preserve">, que bien puede haber surgido de un acto jurídico voluntario o por circunstancias ajenas al arbitrio de la persona. En cualquiera de los casos, cada comunero, tendrá un derecho relativo respecto al bien, pues hasta que no se divida es complejo identificar la cuota que le corresponde. </w:t>
      </w:r>
    </w:p>
    <w:p w:rsidR="00CA1330" w:rsidRPr="00AA16A1" w:rsidRDefault="00CA1330" w:rsidP="00CA1330">
      <w:pPr>
        <w:spacing w:line="288" w:lineRule="auto"/>
        <w:jc w:val="both"/>
        <w:rPr>
          <w:rFonts w:ascii="Georgia" w:hAnsi="Georgia" w:cs="Arial"/>
          <w:sz w:val="18"/>
        </w:rPr>
      </w:pPr>
    </w:p>
    <w:p w:rsidR="00CA1330" w:rsidRPr="007D2293" w:rsidRDefault="00CA1330" w:rsidP="00CA1330">
      <w:pPr>
        <w:spacing w:line="288" w:lineRule="auto"/>
        <w:jc w:val="both"/>
        <w:rPr>
          <w:rFonts w:ascii="Georgia" w:hAnsi="Georgia" w:cs="Arial"/>
        </w:rPr>
      </w:pPr>
      <w:r w:rsidRPr="007D2293">
        <w:rPr>
          <w:rFonts w:ascii="Georgia" w:hAnsi="Georgia" w:cs="Arial"/>
        </w:rPr>
        <w:t>La división puede presentarse, bien por: (i) Destrucción de la cosa; o, (ii) Consenso o desacuerdo entre comuneros, pues debe atenderse la máxima que “nadie está obligado a permanecer en indivisión” (</w:t>
      </w:r>
      <w:r w:rsidRPr="006A726E">
        <w:rPr>
          <w:rFonts w:ascii="Georgia" w:hAnsi="Georgia" w:cs="Arial"/>
          <w:sz w:val="22"/>
        </w:rPr>
        <w:t>Artículo 1374-1º, CC</w:t>
      </w:r>
      <w:r w:rsidRPr="007D2293">
        <w:rPr>
          <w:rFonts w:ascii="Georgia" w:hAnsi="Georgia" w:cs="Arial"/>
        </w:rPr>
        <w:t xml:space="preserve">).  </w:t>
      </w:r>
    </w:p>
    <w:p w:rsidR="00CA1330" w:rsidRPr="00AA16A1" w:rsidRDefault="00CA1330" w:rsidP="00CA1330">
      <w:pPr>
        <w:spacing w:line="288" w:lineRule="auto"/>
        <w:jc w:val="both"/>
        <w:rPr>
          <w:rFonts w:ascii="Georgia" w:hAnsi="Georgia" w:cs="Arial"/>
          <w:sz w:val="18"/>
        </w:rPr>
      </w:pPr>
    </w:p>
    <w:p w:rsidR="00CA1330" w:rsidRPr="007D2293" w:rsidRDefault="00CA1330" w:rsidP="00CA1330">
      <w:pPr>
        <w:spacing w:line="288" w:lineRule="auto"/>
        <w:jc w:val="both"/>
        <w:rPr>
          <w:rFonts w:ascii="Georgia" w:hAnsi="Georgia" w:cs="Arial"/>
        </w:rPr>
      </w:pPr>
      <w:r w:rsidRPr="007D2293">
        <w:rPr>
          <w:rFonts w:ascii="Georgia" w:hAnsi="Georgia" w:cs="Arial"/>
        </w:rPr>
        <w:t xml:space="preserve">Ante </w:t>
      </w:r>
      <w:r>
        <w:rPr>
          <w:rFonts w:ascii="Georgia" w:hAnsi="Georgia" w:cs="Arial"/>
        </w:rPr>
        <w:t xml:space="preserve">esta especialidad se acude, </w:t>
      </w:r>
      <w:r w:rsidRPr="007D2293">
        <w:rPr>
          <w:rFonts w:ascii="Georgia" w:hAnsi="Georgia" w:cs="Arial"/>
        </w:rPr>
        <w:t>generalmente</w:t>
      </w:r>
      <w:r>
        <w:rPr>
          <w:rFonts w:ascii="Georgia" w:hAnsi="Georgia" w:cs="Arial"/>
        </w:rPr>
        <w:t>,</w:t>
      </w:r>
      <w:r w:rsidRPr="007D2293">
        <w:rPr>
          <w:rFonts w:ascii="Georgia" w:hAnsi="Georgia" w:cs="Arial"/>
        </w:rPr>
        <w:t xml:space="preserve"> porque hay desacuerdo</w:t>
      </w:r>
      <w:r>
        <w:rPr>
          <w:rFonts w:ascii="Georgia" w:hAnsi="Georgia" w:cs="Arial"/>
        </w:rPr>
        <w:t xml:space="preserve"> y </w:t>
      </w:r>
      <w:r w:rsidRPr="007D2293">
        <w:rPr>
          <w:rFonts w:ascii="Georgia" w:hAnsi="Georgia" w:cs="Arial"/>
        </w:rPr>
        <w:t xml:space="preserve">bajo la premisa de acreditar la existencia de la comunidad, puede optarse por una partición material siempre que sea susceptible, tanto física como jurídicamente, o por la venta del bien en pública subasta. </w:t>
      </w:r>
    </w:p>
    <w:p w:rsidR="00CA1330" w:rsidRPr="00AA16A1" w:rsidRDefault="00CA1330" w:rsidP="00CA1330">
      <w:pPr>
        <w:spacing w:line="288" w:lineRule="auto"/>
        <w:jc w:val="both"/>
        <w:rPr>
          <w:rFonts w:ascii="Georgia" w:hAnsi="Georgia" w:cs="Arial"/>
          <w:sz w:val="18"/>
        </w:rPr>
      </w:pPr>
      <w:bookmarkStart w:id="0" w:name="_GoBack"/>
      <w:bookmarkEnd w:id="0"/>
    </w:p>
    <w:p w:rsidR="00CA1330" w:rsidRPr="007D2293" w:rsidRDefault="00CA1330" w:rsidP="00CA1330">
      <w:pPr>
        <w:spacing w:line="288" w:lineRule="auto"/>
        <w:jc w:val="both"/>
        <w:rPr>
          <w:rFonts w:ascii="Georgia" w:hAnsi="Georgia" w:cs="Arial"/>
        </w:rPr>
      </w:pPr>
      <w:r>
        <w:rPr>
          <w:rFonts w:ascii="Georgia" w:hAnsi="Georgia" w:cs="Arial"/>
        </w:rPr>
        <w:t>Aunque el sentido literal del artículo 409-1º, CGP, pareciera sugerir que, indefectiblemente, si la oposición no consiste en alegar la existencia de pacto de indivisión (</w:t>
      </w:r>
      <w:r w:rsidRPr="005063E2">
        <w:rPr>
          <w:rFonts w:ascii="Georgia" w:hAnsi="Georgia" w:cs="Arial"/>
          <w:sz w:val="22"/>
        </w:rPr>
        <w:t xml:space="preserve">Cuya vigencia no puede ser superior a cinco (5) años, </w:t>
      </w:r>
      <w:r>
        <w:rPr>
          <w:rFonts w:ascii="Georgia" w:hAnsi="Georgia" w:cs="Arial"/>
        </w:rPr>
        <w:t>a</w:t>
      </w:r>
      <w:r w:rsidRPr="00DE268C">
        <w:rPr>
          <w:rFonts w:ascii="Georgia" w:hAnsi="Georgia" w:cs="Arial"/>
          <w:sz w:val="22"/>
        </w:rPr>
        <w:t>rtículo 1374-2º, CC</w:t>
      </w:r>
      <w:r w:rsidRPr="007D2293">
        <w:rPr>
          <w:rFonts w:ascii="Georgia" w:hAnsi="Georgia" w:cs="Arial"/>
        </w:rPr>
        <w:t>)</w:t>
      </w:r>
      <w:r>
        <w:rPr>
          <w:rFonts w:ascii="Georgia" w:hAnsi="Georgia" w:cs="Arial"/>
        </w:rPr>
        <w:t>, el juez deberá decretar la división o la venta solicitada, según razona la doctrina patria</w:t>
      </w:r>
      <w:r>
        <w:rPr>
          <w:rStyle w:val="Refdenotaalpie"/>
          <w:rFonts w:ascii="Georgia" w:hAnsi="Georgia"/>
        </w:rPr>
        <w:footnoteReference w:id="12"/>
      </w:r>
      <w:r>
        <w:rPr>
          <w:rFonts w:ascii="Georgia" w:hAnsi="Georgia" w:cs="Arial"/>
          <w:vertAlign w:val="superscript"/>
        </w:rPr>
        <w:t>-</w:t>
      </w:r>
      <w:r>
        <w:rPr>
          <w:rStyle w:val="Refdenotaalpie"/>
          <w:rFonts w:ascii="Georgia" w:hAnsi="Georgia"/>
        </w:rPr>
        <w:footnoteReference w:id="13"/>
      </w:r>
      <w:r>
        <w:rPr>
          <w:rFonts w:ascii="Georgia" w:hAnsi="Georgia" w:cs="Arial"/>
          <w:vertAlign w:val="superscript"/>
        </w:rPr>
        <w:t>-</w:t>
      </w:r>
      <w:r>
        <w:rPr>
          <w:rStyle w:val="Refdenotaalpie"/>
          <w:rFonts w:ascii="Georgia" w:hAnsi="Georgia"/>
        </w:rPr>
        <w:footnoteReference w:id="14"/>
      </w:r>
      <w:r>
        <w:rPr>
          <w:rFonts w:ascii="Georgia" w:hAnsi="Georgia" w:cs="Arial"/>
        </w:rPr>
        <w:t>, debe considerarse que la parte pasiva, también puede</w:t>
      </w:r>
      <w:r w:rsidRPr="007D2293">
        <w:rPr>
          <w:rFonts w:ascii="Georgia" w:hAnsi="Georgia" w:cs="Arial"/>
        </w:rPr>
        <w:t>: (i) Cuestionar la existencia de la comunidad; (ii) Pedir prescripción adquisitiva</w:t>
      </w:r>
      <w:r>
        <w:rPr>
          <w:rFonts w:ascii="Georgia" w:hAnsi="Georgia" w:cs="Arial"/>
        </w:rPr>
        <w:t xml:space="preserve"> </w:t>
      </w:r>
      <w:r w:rsidRPr="007D2293">
        <w:rPr>
          <w:rFonts w:ascii="Georgia" w:hAnsi="Georgia" w:cs="Arial"/>
        </w:rPr>
        <w:t>respecto de la cuota del demandante</w:t>
      </w:r>
      <w:r>
        <w:rPr>
          <w:rFonts w:ascii="Georgia" w:hAnsi="Georgia" w:cs="Arial"/>
        </w:rPr>
        <w:t xml:space="preserve"> (</w:t>
      </w:r>
      <w:r w:rsidRPr="00DE268C">
        <w:rPr>
          <w:rFonts w:ascii="Georgia" w:hAnsi="Georgia" w:cs="Arial"/>
          <w:sz w:val="22"/>
        </w:rPr>
        <w:t>Artículo 375-3º,CGP</w:t>
      </w:r>
      <w:r>
        <w:rPr>
          <w:rFonts w:ascii="Georgia" w:hAnsi="Georgia" w:cs="Arial"/>
        </w:rPr>
        <w:t>)</w:t>
      </w:r>
      <w:r w:rsidRPr="007D2293">
        <w:rPr>
          <w:rFonts w:ascii="Georgia" w:hAnsi="Georgia" w:cs="Arial"/>
        </w:rPr>
        <w:t>; (i</w:t>
      </w:r>
      <w:r>
        <w:rPr>
          <w:rFonts w:ascii="Georgia" w:hAnsi="Georgia" w:cs="Arial"/>
        </w:rPr>
        <w:t>ii</w:t>
      </w:r>
      <w:r w:rsidRPr="007D2293">
        <w:rPr>
          <w:rFonts w:ascii="Georgia" w:hAnsi="Georgia" w:cs="Arial"/>
        </w:rPr>
        <w:t>) Invocar existencia de una comunidad forzosa</w:t>
      </w:r>
      <w:r w:rsidRPr="007D2293">
        <w:rPr>
          <w:rStyle w:val="Refdenotaalpie"/>
          <w:rFonts w:ascii="Georgia" w:hAnsi="Georgia"/>
        </w:rPr>
        <w:footnoteReference w:id="15"/>
      </w:r>
      <w:r>
        <w:rPr>
          <w:rFonts w:ascii="Georgia" w:hAnsi="Georgia" w:cs="Arial"/>
        </w:rPr>
        <w:t>; o, (v) Plantear un desacuerdo con el dictamen pericial (</w:t>
      </w:r>
      <w:r w:rsidRPr="00DE268C">
        <w:rPr>
          <w:rFonts w:ascii="Georgia" w:hAnsi="Georgia" w:cs="Arial"/>
          <w:sz w:val="22"/>
        </w:rPr>
        <w:t>Artículos 228 y 409-1º,CGP</w:t>
      </w:r>
      <w:r>
        <w:rPr>
          <w:rFonts w:ascii="Georgia" w:hAnsi="Georgia" w:cs="Arial"/>
        </w:rPr>
        <w:t>)</w:t>
      </w:r>
      <w:r>
        <w:rPr>
          <w:rStyle w:val="Refdenotaalpie"/>
          <w:rFonts w:ascii="Georgia" w:hAnsi="Georgia"/>
        </w:rPr>
        <w:footnoteReference w:id="16"/>
      </w:r>
      <w:r w:rsidRPr="007D2293">
        <w:rPr>
          <w:rFonts w:ascii="Georgia" w:hAnsi="Georgia" w:cs="Arial"/>
        </w:rPr>
        <w:t xml:space="preserve">. En cualquier </w:t>
      </w:r>
      <w:r>
        <w:rPr>
          <w:rFonts w:ascii="Georgia" w:hAnsi="Georgia" w:cs="Arial"/>
        </w:rPr>
        <w:t xml:space="preserve">caso, </w:t>
      </w:r>
      <w:r w:rsidRPr="007D2293">
        <w:rPr>
          <w:rFonts w:ascii="Georgia" w:hAnsi="Georgia" w:cs="Arial"/>
        </w:rPr>
        <w:t>la carga de la prueba</w:t>
      </w:r>
      <w:r>
        <w:rPr>
          <w:rFonts w:ascii="Georgia" w:hAnsi="Georgia" w:cs="Arial"/>
        </w:rPr>
        <w:t xml:space="preserve"> recae en</w:t>
      </w:r>
      <w:r w:rsidRPr="007D2293">
        <w:rPr>
          <w:rFonts w:ascii="Georgia" w:hAnsi="Georgia" w:cs="Arial"/>
        </w:rPr>
        <w:t xml:space="preserve"> el </w:t>
      </w:r>
      <w:r>
        <w:rPr>
          <w:rFonts w:ascii="Georgia" w:hAnsi="Georgia" w:cs="Arial"/>
        </w:rPr>
        <w:t>opositor</w:t>
      </w:r>
      <w:r w:rsidRPr="007D2293">
        <w:rPr>
          <w:rFonts w:ascii="Georgia" w:hAnsi="Georgia" w:cs="Arial"/>
        </w:rPr>
        <w:t xml:space="preserve"> (</w:t>
      </w:r>
      <w:r w:rsidRPr="00DE268C">
        <w:rPr>
          <w:rFonts w:ascii="Georgia" w:hAnsi="Georgia" w:cs="Arial"/>
          <w:sz w:val="22"/>
        </w:rPr>
        <w:t>Artículo 167, CGP</w:t>
      </w:r>
      <w:r w:rsidRPr="007D2293">
        <w:rPr>
          <w:rFonts w:ascii="Georgia" w:hAnsi="Georgia" w:cs="Arial"/>
        </w:rPr>
        <w:t>).</w:t>
      </w:r>
    </w:p>
    <w:p w:rsidR="00CA1330" w:rsidRPr="00AA16A1" w:rsidRDefault="00CA1330" w:rsidP="00CA1330">
      <w:pPr>
        <w:spacing w:line="288" w:lineRule="auto"/>
        <w:jc w:val="both"/>
        <w:rPr>
          <w:rFonts w:ascii="Georgia" w:hAnsi="Georgia" w:cs="Arial"/>
          <w:sz w:val="18"/>
        </w:rPr>
      </w:pPr>
    </w:p>
    <w:p w:rsidR="00CA1330" w:rsidRDefault="00CA1330" w:rsidP="00CA1330">
      <w:pPr>
        <w:spacing w:line="288" w:lineRule="auto"/>
        <w:jc w:val="both"/>
        <w:rPr>
          <w:rFonts w:ascii="Georgia" w:hAnsi="Georgia" w:cs="Arial"/>
        </w:rPr>
      </w:pPr>
      <w:r w:rsidRPr="007D2293">
        <w:rPr>
          <w:rFonts w:ascii="Georgia" w:hAnsi="Georgia" w:cs="Arial"/>
        </w:rPr>
        <w:t>También podría</w:t>
      </w:r>
      <w:r>
        <w:rPr>
          <w:rFonts w:ascii="Georgia" w:hAnsi="Georgia" w:cs="Arial"/>
        </w:rPr>
        <w:t>n formularse excepciones previas (</w:t>
      </w:r>
      <w:r w:rsidRPr="00F856BC">
        <w:rPr>
          <w:rFonts w:ascii="Georgia" w:hAnsi="Georgia" w:cs="Arial"/>
          <w:sz w:val="22"/>
        </w:rPr>
        <w:t>Artículo 409-2º, CGP</w:t>
      </w:r>
      <w:r>
        <w:rPr>
          <w:rFonts w:ascii="Georgia" w:hAnsi="Georgia" w:cs="Arial"/>
        </w:rPr>
        <w:t xml:space="preserve">) o </w:t>
      </w:r>
      <w:r w:rsidRPr="007D2293">
        <w:rPr>
          <w:rFonts w:ascii="Georgia" w:hAnsi="Georgia" w:cs="Arial"/>
        </w:rPr>
        <w:t xml:space="preserve">llegar a </w:t>
      </w:r>
      <w:r>
        <w:rPr>
          <w:rFonts w:ascii="Georgia" w:hAnsi="Georgia" w:cs="Arial"/>
        </w:rPr>
        <w:t xml:space="preserve">la declaratoria de </w:t>
      </w:r>
      <w:r w:rsidRPr="007D2293">
        <w:rPr>
          <w:rFonts w:ascii="Georgia" w:hAnsi="Georgia" w:cs="Arial"/>
        </w:rPr>
        <w:t>cosa juzgada, según lo referencia el profesor López B</w:t>
      </w:r>
      <w:r>
        <w:rPr>
          <w:rFonts w:ascii="Georgia" w:hAnsi="Georgia" w:cs="Arial"/>
        </w:rPr>
        <w:t>.</w:t>
      </w:r>
      <w:r w:rsidRPr="007D2293">
        <w:rPr>
          <w:rStyle w:val="Refdenotaalpie"/>
          <w:rFonts w:ascii="Georgia" w:hAnsi="Georgia"/>
        </w:rPr>
        <w:footnoteReference w:id="17"/>
      </w:r>
      <w:r>
        <w:rPr>
          <w:rFonts w:ascii="Georgia" w:hAnsi="Georgia" w:cs="Arial"/>
        </w:rPr>
        <w:t xml:space="preserve">. </w:t>
      </w:r>
    </w:p>
    <w:p w:rsidR="00CA1330" w:rsidRPr="00AA16A1" w:rsidRDefault="00CA1330" w:rsidP="00CA1330">
      <w:pPr>
        <w:spacing w:line="288" w:lineRule="auto"/>
        <w:jc w:val="both"/>
        <w:rPr>
          <w:rFonts w:ascii="Georgia" w:hAnsi="Georgia" w:cs="Arial"/>
          <w:sz w:val="18"/>
        </w:rPr>
      </w:pPr>
    </w:p>
    <w:p w:rsidR="00CA1330" w:rsidRDefault="00CA1330" w:rsidP="00CA1330">
      <w:pPr>
        <w:spacing w:line="288" w:lineRule="auto"/>
        <w:jc w:val="both"/>
        <w:rPr>
          <w:rFonts w:ascii="Georgia" w:hAnsi="Georgia" w:cs="Arial"/>
        </w:rPr>
      </w:pPr>
      <w:r w:rsidRPr="007D2293">
        <w:rPr>
          <w:rFonts w:ascii="Georgia" w:hAnsi="Georgia" w:cs="Arial"/>
        </w:rPr>
        <w:t>Es menester recordar que las características propias de una copropiedad son: (i) Los copropietarios no tiene un derecho exclusivo sobre el objeto común; (ii) La cuota es ideal y no se puede representar materialmente mientras exista la indivisión; (iii) Existen tantos derechos de dominio, cuantos propietarios hubiere, que pueden ser enajenados o gravados, pero nunca como parte física o material, pues la cuota es ideal; y, (iv) El uso y goce del bien únicamente puede ejercerse con el acuerdo de todos los comuneros. Según enseña el tratadista Luis G</w:t>
      </w:r>
      <w:r>
        <w:rPr>
          <w:rFonts w:ascii="Georgia" w:hAnsi="Georgia" w:cs="Arial"/>
        </w:rPr>
        <w:t>.</w:t>
      </w:r>
      <w:r w:rsidRPr="007D2293">
        <w:rPr>
          <w:rFonts w:ascii="Georgia" w:hAnsi="Georgia" w:cs="Arial"/>
        </w:rPr>
        <w:t xml:space="preserve"> Velásquez J</w:t>
      </w:r>
      <w:r w:rsidRPr="007D2293">
        <w:rPr>
          <w:rStyle w:val="Refdenotaalpie"/>
          <w:rFonts w:ascii="Georgia" w:hAnsi="Georgia"/>
        </w:rPr>
        <w:footnoteReference w:id="18"/>
      </w:r>
      <w:r w:rsidRPr="007D2293">
        <w:rPr>
          <w:rFonts w:ascii="Georgia" w:hAnsi="Georgia" w:cs="Arial"/>
        </w:rPr>
        <w:t>.</w:t>
      </w:r>
    </w:p>
    <w:p w:rsidR="00CA1330" w:rsidRPr="00AA16A1" w:rsidRDefault="00CA1330" w:rsidP="00CA1330">
      <w:pPr>
        <w:spacing w:line="288" w:lineRule="auto"/>
        <w:jc w:val="both"/>
        <w:rPr>
          <w:rFonts w:ascii="Georgia" w:hAnsi="Georgia" w:cs="Arial"/>
          <w:sz w:val="16"/>
        </w:rPr>
      </w:pPr>
    </w:p>
    <w:p w:rsidR="00CA1330" w:rsidRDefault="00CA1330" w:rsidP="00CA1330">
      <w:pPr>
        <w:spacing w:line="288" w:lineRule="auto"/>
        <w:jc w:val="both"/>
        <w:rPr>
          <w:rFonts w:ascii="Georgia" w:hAnsi="Georgia" w:cs="Arial"/>
        </w:rPr>
      </w:pPr>
      <w:r>
        <w:rPr>
          <w:rFonts w:ascii="Georgia" w:hAnsi="Georgia" w:cs="Arial"/>
        </w:rPr>
        <w:t xml:space="preserve">Descendiendo en autos, </w:t>
      </w:r>
      <w:r w:rsidRPr="008354B7">
        <w:rPr>
          <w:rFonts w:ascii="Georgia" w:hAnsi="Georgia" w:cs="Arial"/>
        </w:rPr>
        <w:t xml:space="preserve">los señores </w:t>
      </w:r>
      <w:r>
        <w:rPr>
          <w:rFonts w:ascii="Georgia" w:hAnsi="Georgia" w:cs="Arial"/>
        </w:rPr>
        <w:t>Jorge A. Jiménez J., Ana Ma. Echeverry C., Andrés F. Echeverry C., Luisa C. Echeverry C., Juliana Echeverry E, María P. Echeverry E., Miguel A. Echeverry L., Clara I. Echeverry R., María I. García E. y Gloria L. Lopera C.</w:t>
      </w:r>
      <w:r w:rsidRPr="008354B7">
        <w:rPr>
          <w:rFonts w:ascii="Georgia" w:hAnsi="Georgia" w:cs="Arial"/>
        </w:rPr>
        <w:t xml:space="preserve">, son copropietarios en común y pro indiviso del inmueble </w:t>
      </w:r>
      <w:r>
        <w:rPr>
          <w:rFonts w:ascii="Georgia" w:hAnsi="Georgia" w:cs="Arial"/>
        </w:rPr>
        <w:t>identificado con MI</w:t>
      </w:r>
      <w:r w:rsidRPr="008354B7">
        <w:rPr>
          <w:rFonts w:ascii="Georgia" w:hAnsi="Georgia" w:cs="Arial"/>
        </w:rPr>
        <w:t xml:space="preserve"> No.29</w:t>
      </w:r>
      <w:r>
        <w:rPr>
          <w:rFonts w:ascii="Georgia" w:hAnsi="Georgia" w:cs="Arial"/>
        </w:rPr>
        <w:t>0-77491</w:t>
      </w:r>
      <w:r w:rsidRPr="008354B7">
        <w:rPr>
          <w:rFonts w:ascii="Georgia" w:hAnsi="Georgia" w:cs="Arial"/>
        </w:rPr>
        <w:t xml:space="preserve"> (</w:t>
      </w:r>
      <w:r w:rsidRPr="00124C24">
        <w:rPr>
          <w:rFonts w:ascii="Georgia" w:hAnsi="Georgia" w:cs="Arial"/>
          <w:sz w:val="22"/>
        </w:rPr>
        <w:t xml:space="preserve">Folios </w:t>
      </w:r>
      <w:r>
        <w:rPr>
          <w:rFonts w:ascii="Georgia" w:hAnsi="Georgia" w:cs="Arial"/>
          <w:sz w:val="22"/>
        </w:rPr>
        <w:t>37-42</w:t>
      </w:r>
      <w:r w:rsidRPr="00124C24">
        <w:rPr>
          <w:rFonts w:ascii="Georgia" w:hAnsi="Georgia" w:cs="Arial"/>
          <w:sz w:val="22"/>
        </w:rPr>
        <w:t xml:space="preserve">, </w:t>
      </w:r>
      <w:r>
        <w:rPr>
          <w:rFonts w:ascii="Georgia" w:hAnsi="Georgia" w:cs="Arial"/>
          <w:sz w:val="22"/>
        </w:rPr>
        <w:t>copias cuaderno principal, tomo I</w:t>
      </w:r>
      <w:r>
        <w:rPr>
          <w:rFonts w:ascii="Georgia" w:hAnsi="Georgia" w:cs="Arial"/>
        </w:rPr>
        <w:t>), acorde con los respectivos títulos de adquisición (</w:t>
      </w:r>
      <w:r w:rsidRPr="000A4C78">
        <w:rPr>
          <w:rFonts w:ascii="Georgia" w:hAnsi="Georgia" w:cs="Arial"/>
          <w:sz w:val="22"/>
        </w:rPr>
        <w:t>Folios 27-36 y 76-121, ib.</w:t>
      </w:r>
      <w:r>
        <w:rPr>
          <w:rFonts w:ascii="Georgia" w:hAnsi="Georgia" w:cs="Arial"/>
        </w:rPr>
        <w:t xml:space="preserve">) así: </w:t>
      </w:r>
    </w:p>
    <w:p w:rsidR="00CA1330" w:rsidRPr="00AA16A1" w:rsidRDefault="00CA1330" w:rsidP="00CA1330">
      <w:pPr>
        <w:spacing w:line="288" w:lineRule="auto"/>
        <w:jc w:val="both"/>
        <w:rPr>
          <w:rFonts w:ascii="Georgia" w:hAnsi="Georgia" w:cs="Arial"/>
          <w:sz w:val="8"/>
        </w:rPr>
      </w:pPr>
    </w:p>
    <w:p w:rsidR="00CA1330" w:rsidRDefault="00CA1330" w:rsidP="00CA1330">
      <w:pPr>
        <w:spacing w:line="288" w:lineRule="auto"/>
        <w:jc w:val="both"/>
        <w:rPr>
          <w:rFonts w:ascii="Georgia" w:hAnsi="Georgia" w:cs="Arial"/>
        </w:rPr>
      </w:pPr>
      <w:r w:rsidRPr="00AA16A1">
        <w:rPr>
          <w:noProof/>
        </w:rPr>
        <w:drawing>
          <wp:inline distT="0" distB="0" distL="0" distR="0" wp14:anchorId="7E2C9ED4" wp14:editId="10D62DD8">
            <wp:extent cx="5928360" cy="2590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2590800"/>
                    </a:xfrm>
                    <a:prstGeom prst="rect">
                      <a:avLst/>
                    </a:prstGeom>
                    <a:noFill/>
                    <a:ln>
                      <a:noFill/>
                    </a:ln>
                  </pic:spPr>
                </pic:pic>
              </a:graphicData>
            </a:graphic>
          </wp:inline>
        </w:drawing>
      </w:r>
    </w:p>
    <w:p w:rsidR="00CA1330" w:rsidRDefault="00CA1330" w:rsidP="00CA1330">
      <w:pPr>
        <w:widowControl w:val="0"/>
        <w:tabs>
          <w:tab w:val="left" w:pos="-720"/>
        </w:tabs>
        <w:suppressAutoHyphens/>
        <w:spacing w:line="288" w:lineRule="auto"/>
        <w:jc w:val="both"/>
        <w:rPr>
          <w:rFonts w:ascii="Georgia" w:hAnsi="Georgia" w:cs="Arial"/>
        </w:rPr>
      </w:pPr>
    </w:p>
    <w:p w:rsidR="00CA1330" w:rsidRPr="008354B7" w:rsidRDefault="00CA1330" w:rsidP="00CA1330">
      <w:pPr>
        <w:widowControl w:val="0"/>
        <w:tabs>
          <w:tab w:val="left" w:pos="-720"/>
        </w:tabs>
        <w:suppressAutoHyphens/>
        <w:spacing w:line="288" w:lineRule="auto"/>
        <w:jc w:val="both"/>
        <w:rPr>
          <w:rFonts w:ascii="Georgia" w:hAnsi="Georgia" w:cs="Arial"/>
          <w:spacing w:val="-3"/>
          <w:lang w:val="es-ES_tradnl"/>
        </w:rPr>
      </w:pPr>
      <w:r>
        <w:rPr>
          <w:rFonts w:ascii="Georgia" w:hAnsi="Georgia" w:cs="Arial"/>
        </w:rPr>
        <w:t xml:space="preserve">El </w:t>
      </w:r>
      <w:r w:rsidRPr="008354B7">
        <w:rPr>
          <w:rFonts w:ascii="Georgia" w:hAnsi="Georgia" w:cs="Arial"/>
        </w:rPr>
        <w:t xml:space="preserve">demandante </w:t>
      </w:r>
      <w:r w:rsidRPr="008354B7">
        <w:rPr>
          <w:rFonts w:ascii="Georgia" w:hAnsi="Georgia" w:cs="Arial"/>
          <w:spacing w:val="-3"/>
          <w:lang w:val="es-ES_tradnl"/>
        </w:rPr>
        <w:t>no está obligad</w:t>
      </w:r>
      <w:r>
        <w:rPr>
          <w:rFonts w:ascii="Georgia" w:hAnsi="Georgia" w:cs="Arial"/>
          <w:spacing w:val="-3"/>
          <w:lang w:val="es-ES_tradnl"/>
        </w:rPr>
        <w:t>o</w:t>
      </w:r>
      <w:r w:rsidRPr="008354B7">
        <w:rPr>
          <w:rFonts w:ascii="Georgia" w:hAnsi="Georgia" w:cs="Arial"/>
          <w:spacing w:val="-3"/>
          <w:lang w:val="es-ES_tradnl"/>
        </w:rPr>
        <w:t xml:space="preserve"> a permanecer en la indivisión, es inexistente pacto</w:t>
      </w:r>
      <w:r>
        <w:rPr>
          <w:rFonts w:ascii="Georgia" w:hAnsi="Georgia" w:cs="Arial"/>
          <w:spacing w:val="-3"/>
          <w:lang w:val="es-ES_tradnl"/>
        </w:rPr>
        <w:t xml:space="preserve"> de tal naturaleza</w:t>
      </w:r>
      <w:r w:rsidRPr="008354B7">
        <w:rPr>
          <w:rFonts w:ascii="Georgia" w:hAnsi="Georgia" w:cs="Arial"/>
          <w:spacing w:val="-3"/>
          <w:lang w:val="es-ES_tradnl"/>
        </w:rPr>
        <w:t xml:space="preserve"> (</w:t>
      </w:r>
      <w:r w:rsidRPr="004A7AA2">
        <w:rPr>
          <w:rFonts w:ascii="Georgia" w:hAnsi="Georgia" w:cs="Arial"/>
          <w:spacing w:val="-3"/>
          <w:sz w:val="22"/>
          <w:lang w:val="es-ES_tradnl"/>
        </w:rPr>
        <w:t>Artículos 1374, CC y 470, CPC</w:t>
      </w:r>
      <w:r w:rsidRPr="008354B7">
        <w:rPr>
          <w:rFonts w:ascii="Georgia" w:hAnsi="Georgia" w:cs="Arial"/>
          <w:spacing w:val="-3"/>
          <w:lang w:val="es-ES_tradnl"/>
        </w:rPr>
        <w:t xml:space="preserve">) y acorde con lo informado, no ha sido posible ponerle fin a la comunidad extrajudicialmente, de allí que solicitara la </w:t>
      </w:r>
      <w:r>
        <w:rPr>
          <w:rFonts w:ascii="Georgia" w:hAnsi="Georgia" w:cs="Arial"/>
          <w:spacing w:val="-3"/>
          <w:lang w:val="es-ES_tradnl"/>
        </w:rPr>
        <w:t>división material</w:t>
      </w:r>
      <w:r w:rsidRPr="008354B7">
        <w:rPr>
          <w:rFonts w:ascii="Georgia" w:hAnsi="Georgia" w:cs="Arial"/>
          <w:spacing w:val="-3"/>
          <w:lang w:val="es-ES_tradnl"/>
        </w:rPr>
        <w:t xml:space="preserve">. </w:t>
      </w:r>
      <w:r>
        <w:rPr>
          <w:rFonts w:ascii="Georgia" w:hAnsi="Georgia" w:cs="Arial"/>
          <w:spacing w:val="-3"/>
          <w:lang w:val="es-ES_tradnl"/>
        </w:rPr>
        <w:t xml:space="preserve">De los demandados, como atrás se señalara, solo la señora Clara I. Echeverry L. </w:t>
      </w:r>
      <w:r w:rsidRPr="008354B7">
        <w:rPr>
          <w:rFonts w:ascii="Georgia" w:hAnsi="Georgia" w:cs="Arial"/>
          <w:spacing w:val="-3"/>
          <w:lang w:val="es-ES_tradnl"/>
        </w:rPr>
        <w:t>contest</w:t>
      </w:r>
      <w:r>
        <w:rPr>
          <w:rFonts w:ascii="Georgia" w:hAnsi="Georgia" w:cs="Arial"/>
          <w:spacing w:val="-3"/>
          <w:lang w:val="es-ES_tradnl"/>
        </w:rPr>
        <w:t xml:space="preserve">ó </w:t>
      </w:r>
      <w:r w:rsidRPr="008354B7">
        <w:rPr>
          <w:rFonts w:ascii="Georgia" w:hAnsi="Georgia" w:cs="Arial"/>
          <w:spacing w:val="-3"/>
          <w:lang w:val="es-ES_tradnl"/>
        </w:rPr>
        <w:t>la demanda s</w:t>
      </w:r>
      <w:r>
        <w:rPr>
          <w:rFonts w:ascii="Georgia" w:hAnsi="Georgia" w:cs="Arial"/>
          <w:spacing w:val="-3"/>
          <w:lang w:val="es-ES_tradnl"/>
        </w:rPr>
        <w:t>in oponerse a la pretensión, pero cuestionó el avalúo y la forma de distribución propuestos por el demandante</w:t>
      </w:r>
      <w:r w:rsidRPr="008354B7">
        <w:rPr>
          <w:rFonts w:ascii="Georgia" w:hAnsi="Georgia" w:cs="Arial"/>
          <w:spacing w:val="-3"/>
          <w:lang w:val="es-ES_tradnl"/>
        </w:rPr>
        <w:t>.</w:t>
      </w:r>
    </w:p>
    <w:p w:rsidR="00CA1330" w:rsidRPr="008354B7" w:rsidRDefault="00CA1330" w:rsidP="00CA1330">
      <w:pPr>
        <w:tabs>
          <w:tab w:val="left" w:pos="-720"/>
        </w:tabs>
        <w:suppressAutoHyphens/>
        <w:spacing w:line="288" w:lineRule="auto"/>
        <w:jc w:val="both"/>
        <w:rPr>
          <w:rFonts w:ascii="Georgia" w:hAnsi="Georgia" w:cs="Arial"/>
          <w:spacing w:val="-3"/>
          <w:lang w:val="es-ES_tradnl"/>
        </w:rPr>
      </w:pPr>
    </w:p>
    <w:p w:rsidR="00CA1330" w:rsidRDefault="00CA1330" w:rsidP="00CA1330">
      <w:pPr>
        <w:tabs>
          <w:tab w:val="left" w:pos="-720"/>
        </w:tabs>
        <w:suppressAutoHyphens/>
        <w:spacing w:line="288" w:lineRule="auto"/>
        <w:jc w:val="both"/>
        <w:rPr>
          <w:rFonts w:ascii="Georgia" w:hAnsi="Georgia" w:cs="Arial"/>
          <w:spacing w:val="-3"/>
          <w:lang w:val="es-ES_tradnl"/>
        </w:rPr>
      </w:pPr>
      <w:r>
        <w:rPr>
          <w:rFonts w:ascii="Georgia" w:hAnsi="Georgia" w:cs="Arial"/>
          <w:spacing w:val="-3"/>
          <w:lang w:val="es-ES_tradnl"/>
        </w:rPr>
        <w:t xml:space="preserve">Como viene de verse, no se trata de una oposición a la partición física, sino un desacuerdo con el precio y el fraccionamiento del inmueble, y por lo tanto, como en efecto ocurrió, </w:t>
      </w:r>
      <w:r w:rsidRPr="008354B7">
        <w:rPr>
          <w:rFonts w:ascii="Georgia" w:hAnsi="Georgia" w:cs="Arial"/>
          <w:spacing w:val="-3"/>
          <w:lang w:val="es-ES_tradnl"/>
        </w:rPr>
        <w:t>deb</w:t>
      </w:r>
      <w:r>
        <w:rPr>
          <w:rFonts w:ascii="Georgia" w:hAnsi="Georgia" w:cs="Arial"/>
          <w:spacing w:val="-3"/>
          <w:lang w:val="es-ES_tradnl"/>
        </w:rPr>
        <w:t xml:space="preserve">ía </w:t>
      </w:r>
      <w:r w:rsidRPr="008354B7">
        <w:rPr>
          <w:rFonts w:ascii="Georgia" w:hAnsi="Georgia" w:cs="Arial"/>
          <w:spacing w:val="-3"/>
          <w:lang w:val="es-ES_tradnl"/>
        </w:rPr>
        <w:t xml:space="preserve">salir avante la aspiración </w:t>
      </w:r>
      <w:r>
        <w:rPr>
          <w:rFonts w:ascii="Georgia" w:hAnsi="Georgia" w:cs="Arial"/>
          <w:spacing w:val="-3"/>
          <w:lang w:val="es-ES_tradnl"/>
        </w:rPr>
        <w:t>de</w:t>
      </w:r>
      <w:r w:rsidRPr="008354B7">
        <w:rPr>
          <w:rFonts w:ascii="Georgia" w:hAnsi="Georgia" w:cs="Arial"/>
          <w:spacing w:val="-3"/>
          <w:lang w:val="es-ES_tradnl"/>
        </w:rPr>
        <w:t xml:space="preserve"> </w:t>
      </w:r>
      <w:r>
        <w:rPr>
          <w:rFonts w:ascii="Georgia" w:hAnsi="Georgia" w:cs="Arial"/>
          <w:spacing w:val="-3"/>
          <w:lang w:val="es-ES_tradnl"/>
        </w:rPr>
        <w:t xml:space="preserve">división material. </w:t>
      </w:r>
    </w:p>
    <w:p w:rsidR="00CA1330" w:rsidRDefault="00CA1330" w:rsidP="00CA1330">
      <w:pPr>
        <w:tabs>
          <w:tab w:val="left" w:pos="-720"/>
        </w:tabs>
        <w:suppressAutoHyphens/>
        <w:spacing w:line="288" w:lineRule="auto"/>
        <w:jc w:val="both"/>
        <w:rPr>
          <w:rFonts w:ascii="Georgia" w:hAnsi="Georgia" w:cs="Arial"/>
          <w:spacing w:val="-3"/>
          <w:lang w:val="es-ES_tradnl"/>
        </w:rPr>
      </w:pPr>
    </w:p>
    <w:p w:rsidR="00CA1330" w:rsidRDefault="00CA1330" w:rsidP="00CA1330">
      <w:pPr>
        <w:tabs>
          <w:tab w:val="left" w:pos="-720"/>
        </w:tabs>
        <w:suppressAutoHyphens/>
        <w:spacing w:line="288" w:lineRule="auto"/>
        <w:jc w:val="both"/>
        <w:rPr>
          <w:rFonts w:ascii="Georgia" w:hAnsi="Georgia" w:cs="Arial"/>
          <w:spacing w:val="-3"/>
          <w:lang w:val="es-ES_tradnl"/>
        </w:rPr>
      </w:pPr>
      <w:r w:rsidRPr="003635F8">
        <w:rPr>
          <w:rFonts w:ascii="Georgia" w:hAnsi="Georgia" w:cs="Arial"/>
          <w:spacing w:val="-3"/>
          <w:lang w:val="es-ES_tradnl"/>
        </w:rPr>
        <w:t xml:space="preserve">Ahora, verificados los aspectos formulados por el recurrente, lo cierto es que </w:t>
      </w:r>
      <w:r>
        <w:rPr>
          <w:rFonts w:ascii="Georgia" w:hAnsi="Georgia" w:cs="Arial"/>
          <w:spacing w:val="-3"/>
          <w:lang w:val="es-ES_tradnl"/>
        </w:rPr>
        <w:t xml:space="preserve">son reparos ajenos a la decisión cuestionada, pues al margen de la expresión </w:t>
      </w:r>
      <w:r w:rsidRPr="006D4E0A">
        <w:rPr>
          <w:rFonts w:ascii="Georgia" w:hAnsi="Georgia" w:cs="Arial"/>
          <w:i/>
          <w:spacing w:val="-3"/>
          <w:sz w:val="22"/>
          <w:lang w:val="es-ES_tradnl"/>
        </w:rPr>
        <w:t>“(…) ordenar la división material (…) en la forma solicitada por el demandante (…)”</w:t>
      </w:r>
      <w:r>
        <w:rPr>
          <w:rFonts w:ascii="Georgia" w:hAnsi="Georgia" w:cs="Arial"/>
          <w:spacing w:val="-3"/>
          <w:lang w:val="es-ES_tradnl"/>
        </w:rPr>
        <w:t xml:space="preserve">, al </w:t>
      </w:r>
      <w:proofErr w:type="spellStart"/>
      <w:r>
        <w:rPr>
          <w:rFonts w:ascii="Georgia" w:hAnsi="Georgia" w:cs="Arial"/>
          <w:spacing w:val="-3"/>
          <w:lang w:val="es-ES_tradnl"/>
        </w:rPr>
        <w:t>rompe</w:t>
      </w:r>
      <w:proofErr w:type="spellEnd"/>
      <w:r>
        <w:rPr>
          <w:rFonts w:ascii="Georgia" w:hAnsi="Georgia" w:cs="Arial"/>
          <w:spacing w:val="-3"/>
          <w:lang w:val="es-ES_tradnl"/>
        </w:rPr>
        <w:t xml:space="preserve"> se advierte que ese proveído solo definió que es posible acceder a la pretensión partitiva, etapa anterior, según las reglas procesales pertinentes (</w:t>
      </w:r>
      <w:r w:rsidRPr="00535625">
        <w:rPr>
          <w:rFonts w:ascii="Georgia" w:hAnsi="Georgia" w:cs="Arial"/>
          <w:spacing w:val="-3"/>
          <w:sz w:val="22"/>
          <w:lang w:val="es-ES_tradnl"/>
        </w:rPr>
        <w:t>Artículos 409-410, CGP</w:t>
      </w:r>
      <w:r>
        <w:rPr>
          <w:rFonts w:ascii="Georgia" w:hAnsi="Georgia" w:cs="Arial"/>
          <w:spacing w:val="-3"/>
          <w:lang w:val="es-ES_tradnl"/>
        </w:rPr>
        <w:t xml:space="preserve">), al esclarecimiento de </w:t>
      </w:r>
      <w:r w:rsidRPr="006D4E0A">
        <w:rPr>
          <w:rFonts w:ascii="Georgia" w:hAnsi="Georgia" w:cs="Arial"/>
          <w:smallCaps/>
          <w:spacing w:val="-3"/>
          <w:lang w:val="es-ES_tradnl"/>
        </w:rPr>
        <w:t>cómo será partido el inmueble</w:t>
      </w:r>
      <w:r>
        <w:rPr>
          <w:rFonts w:ascii="Georgia" w:hAnsi="Georgia" w:cs="Arial"/>
          <w:spacing w:val="-3"/>
          <w:lang w:val="es-ES_tradnl"/>
        </w:rPr>
        <w:t>, para cuyo momento deberá la jueza de conocimiento, hacer la respectiva apreciación de las pruebas aportadas por las partes. Así razonó la CSJ</w:t>
      </w:r>
      <w:r>
        <w:rPr>
          <w:rStyle w:val="Refdenotaalpie"/>
          <w:rFonts w:ascii="Georgia" w:hAnsi="Georgia"/>
        </w:rPr>
        <w:footnoteReference w:id="19"/>
      </w:r>
      <w:r>
        <w:rPr>
          <w:rFonts w:ascii="Georgia" w:hAnsi="Georgia" w:cs="Arial"/>
          <w:spacing w:val="-3"/>
          <w:lang w:val="es-ES_tradnl"/>
        </w:rPr>
        <w:t xml:space="preserve">: </w:t>
      </w:r>
    </w:p>
    <w:p w:rsidR="00CA1330" w:rsidRDefault="00CA1330" w:rsidP="00CA1330">
      <w:pPr>
        <w:tabs>
          <w:tab w:val="left" w:pos="-720"/>
        </w:tabs>
        <w:suppressAutoHyphens/>
        <w:spacing w:line="288" w:lineRule="auto"/>
        <w:jc w:val="both"/>
        <w:rPr>
          <w:rFonts w:ascii="Georgia" w:hAnsi="Georgia" w:cs="Arial"/>
          <w:spacing w:val="-3"/>
          <w:lang w:val="es-ES_tradnl"/>
        </w:rPr>
      </w:pPr>
    </w:p>
    <w:p w:rsidR="00CA1330" w:rsidRPr="000A34F3" w:rsidRDefault="00CA1330" w:rsidP="00CA1330">
      <w:pPr>
        <w:pStyle w:val="SubtituloCSJ"/>
        <w:spacing w:line="288" w:lineRule="auto"/>
        <w:ind w:left="567" w:right="567" w:firstLine="0"/>
        <w:rPr>
          <w:rFonts w:ascii="Georgia" w:eastAsia="Calibri" w:hAnsi="Georgia"/>
          <w:color w:val="auto"/>
          <w:sz w:val="24"/>
        </w:rPr>
      </w:pPr>
      <w:r w:rsidRPr="000A34F3">
        <w:rPr>
          <w:rFonts w:ascii="Georgia" w:eastAsia="Calibri" w:hAnsi="Georgia"/>
          <w:color w:val="auto"/>
          <w:sz w:val="24"/>
        </w:rPr>
        <w:t>4.2.</w:t>
      </w:r>
      <w:r w:rsidRPr="000A34F3">
        <w:rPr>
          <w:rFonts w:ascii="Georgia" w:hAnsi="Georgia"/>
          <w:color w:val="auto"/>
          <w:sz w:val="24"/>
        </w:rPr>
        <w:tab/>
      </w:r>
      <w:r w:rsidRPr="000A34F3">
        <w:rPr>
          <w:rFonts w:ascii="Georgia" w:eastAsia="Calibri" w:hAnsi="Georgia"/>
          <w:color w:val="auto"/>
          <w:sz w:val="24"/>
        </w:rPr>
        <w:t xml:space="preserve">A diferencia de la antedicha normativa, la reciente le impone al demandante </w:t>
      </w:r>
      <w:r w:rsidRPr="000A34F3">
        <w:rPr>
          <w:rStyle w:val="CitaIntraCSJCar"/>
          <w:rFonts w:ascii="Georgia" w:hAnsi="Georgia"/>
          <w:color w:val="auto"/>
        </w:rPr>
        <w:t>«acompañar un dictamen pericial que determine el valor del bien, el tipo de división que fuere procedente, la partición, si fuere el caso, y el valor de las mejoras si las reclama»</w:t>
      </w:r>
      <w:r w:rsidRPr="000A34F3">
        <w:rPr>
          <w:rFonts w:ascii="Georgia" w:eastAsia="Calibri" w:hAnsi="Georgia"/>
          <w:color w:val="auto"/>
          <w:sz w:val="24"/>
        </w:rPr>
        <w:t xml:space="preserve"> (Artículo 406 C.G.P.).</w:t>
      </w:r>
    </w:p>
    <w:p w:rsidR="00CA1330" w:rsidRPr="000A34F3" w:rsidRDefault="00CA1330" w:rsidP="00CA1330">
      <w:pPr>
        <w:pStyle w:val="NormalCSJ"/>
        <w:spacing w:line="288" w:lineRule="auto"/>
        <w:ind w:left="567" w:right="567"/>
        <w:rPr>
          <w:rFonts w:ascii="Georgia" w:hAnsi="Georgia"/>
          <w:bCs/>
          <w:iCs/>
          <w:sz w:val="24"/>
          <w:lang w:val="es-ES_tradnl"/>
        </w:rPr>
      </w:pPr>
    </w:p>
    <w:p w:rsidR="00CA1330" w:rsidRPr="000A34F3" w:rsidRDefault="00CA1330" w:rsidP="00CA1330">
      <w:pPr>
        <w:pStyle w:val="NormalCSJ"/>
        <w:spacing w:line="288" w:lineRule="auto"/>
        <w:ind w:left="567" w:right="567" w:firstLine="0"/>
        <w:rPr>
          <w:rFonts w:ascii="Georgia" w:hAnsi="Georgia"/>
          <w:bCs/>
          <w:iCs/>
          <w:sz w:val="24"/>
          <w:lang w:val="es-ES_tradnl"/>
        </w:rPr>
      </w:pPr>
      <w:r w:rsidRPr="000A34F3">
        <w:rPr>
          <w:rFonts w:ascii="Georgia" w:hAnsi="Georgia"/>
          <w:bCs/>
          <w:iCs/>
          <w:sz w:val="24"/>
          <w:lang w:val="es-ES_tradnl"/>
        </w:rPr>
        <w:t>Al admitirse la demanda, el juez debe ordenar correr traslado al accionado por diez (10) días, y si se trata de bienes sujetos a registro dispondrá su inscripción.</w:t>
      </w:r>
    </w:p>
    <w:p w:rsidR="00CA1330" w:rsidRPr="000A34F3" w:rsidRDefault="00CA1330" w:rsidP="00CA1330">
      <w:pPr>
        <w:pStyle w:val="NormalCSJ"/>
        <w:spacing w:line="288" w:lineRule="auto"/>
        <w:ind w:left="567" w:right="567"/>
        <w:rPr>
          <w:rFonts w:ascii="Georgia" w:hAnsi="Georgia"/>
          <w:bCs/>
          <w:iCs/>
          <w:sz w:val="24"/>
          <w:lang w:val="es-ES_tradnl"/>
        </w:rPr>
      </w:pPr>
    </w:p>
    <w:p w:rsidR="00CA1330" w:rsidRPr="000A34F3" w:rsidRDefault="00CA1330" w:rsidP="00CA1330">
      <w:pPr>
        <w:pStyle w:val="NormalCSJ"/>
        <w:spacing w:line="288" w:lineRule="auto"/>
        <w:ind w:left="567" w:right="567" w:firstLine="0"/>
        <w:rPr>
          <w:rFonts w:ascii="Georgia" w:hAnsi="Georgia"/>
          <w:bCs/>
          <w:iCs/>
          <w:sz w:val="24"/>
          <w:lang w:val="es-ES_tradnl"/>
        </w:rPr>
      </w:pPr>
      <w:r w:rsidRPr="000A34F3">
        <w:rPr>
          <w:rFonts w:ascii="Georgia" w:hAnsi="Georgia"/>
          <w:bCs/>
          <w:iCs/>
          <w:smallCaps/>
          <w:sz w:val="24"/>
          <w:lang w:val="es-ES_tradnl"/>
        </w:rPr>
        <w:t>Si el demandado no está de acuerdo con el dictamen allegado por su contraparte, podrá aportar otro o solicitar que el perito sea convocado a audiencia para interrogarlo</w:t>
      </w:r>
      <w:r w:rsidRPr="000A34F3">
        <w:rPr>
          <w:rFonts w:ascii="Georgia" w:hAnsi="Georgia"/>
          <w:bCs/>
          <w:iCs/>
          <w:sz w:val="24"/>
          <w:lang w:val="es-ES_tradnl"/>
        </w:rPr>
        <w:t xml:space="preserve">. Si aquel no alega pacto de indivisión en la contestación de la demanda, </w:t>
      </w:r>
      <w:r w:rsidRPr="000A34F3">
        <w:rPr>
          <w:rFonts w:ascii="Georgia" w:hAnsi="Georgia"/>
          <w:bCs/>
          <w:i/>
          <w:iCs/>
          <w:sz w:val="24"/>
          <w:szCs w:val="24"/>
          <w:lang w:val="es-ES_tradnl"/>
        </w:rPr>
        <w:t xml:space="preserve">«el juez decretará, por medio de </w:t>
      </w:r>
      <w:r w:rsidRPr="000A34F3">
        <w:rPr>
          <w:rFonts w:ascii="Georgia" w:hAnsi="Georgia"/>
          <w:bCs/>
          <w:i/>
          <w:iCs/>
          <w:sz w:val="24"/>
          <w:szCs w:val="24"/>
          <w:u w:val="single"/>
          <w:lang w:val="es-ES_tradnl"/>
        </w:rPr>
        <w:t>auto</w:t>
      </w:r>
      <w:r w:rsidRPr="000A34F3">
        <w:rPr>
          <w:rFonts w:ascii="Georgia" w:hAnsi="Georgia"/>
          <w:bCs/>
          <w:i/>
          <w:iCs/>
          <w:sz w:val="24"/>
          <w:szCs w:val="24"/>
          <w:lang w:val="es-ES_tradnl"/>
        </w:rPr>
        <w:t>, la división o la venta solicitada, según corresponda»</w:t>
      </w:r>
      <w:r w:rsidRPr="000A34F3">
        <w:rPr>
          <w:rFonts w:ascii="Georgia" w:hAnsi="Georgia"/>
          <w:bCs/>
          <w:iCs/>
          <w:sz w:val="24"/>
          <w:lang w:val="es-ES_tradnl"/>
        </w:rPr>
        <w:t xml:space="preserve">. De existir dicho acuerdo, convocará a audiencia, en la cual decidirá si hay o no lugar a la partición y según el caso, si debe ser material o </w:t>
      </w:r>
      <w:r w:rsidRPr="000A34F3">
        <w:rPr>
          <w:rFonts w:ascii="Georgia" w:hAnsi="Georgia"/>
          <w:bCs/>
          <w:i/>
          <w:iCs/>
          <w:sz w:val="24"/>
          <w:lang w:val="es-ES_tradnl"/>
        </w:rPr>
        <w:t xml:space="preserve">ad </w:t>
      </w:r>
      <w:proofErr w:type="spellStart"/>
      <w:r w:rsidRPr="000A34F3">
        <w:rPr>
          <w:rFonts w:ascii="Georgia" w:hAnsi="Georgia"/>
          <w:bCs/>
          <w:i/>
          <w:iCs/>
          <w:sz w:val="24"/>
          <w:lang w:val="es-ES_tradnl"/>
        </w:rPr>
        <w:t>valorem</w:t>
      </w:r>
      <w:proofErr w:type="spellEnd"/>
      <w:r w:rsidRPr="000A34F3">
        <w:rPr>
          <w:rFonts w:ascii="Georgia" w:hAnsi="Georgia"/>
          <w:bCs/>
          <w:iCs/>
          <w:sz w:val="24"/>
          <w:lang w:val="es-ES_tradnl"/>
        </w:rPr>
        <w:t>. El auto que decrete o deniegue la división o la venta es apelable (Artículo 409 C.G.P.).</w:t>
      </w:r>
    </w:p>
    <w:p w:rsidR="00CA1330" w:rsidRPr="000A34F3" w:rsidRDefault="00CA1330" w:rsidP="00CA1330">
      <w:pPr>
        <w:pStyle w:val="NormalCSJ"/>
        <w:spacing w:line="288" w:lineRule="auto"/>
        <w:ind w:left="567" w:right="567"/>
        <w:rPr>
          <w:rFonts w:ascii="Georgia" w:hAnsi="Georgia"/>
          <w:b/>
          <w:bCs/>
          <w:iCs/>
          <w:sz w:val="24"/>
          <w:lang w:val="es-ES_tradnl"/>
        </w:rPr>
      </w:pPr>
    </w:p>
    <w:p w:rsidR="00CA1330" w:rsidRPr="000A34F3" w:rsidRDefault="00CA1330" w:rsidP="00CA1330">
      <w:pPr>
        <w:pStyle w:val="SubtituloCSJ"/>
        <w:spacing w:line="288" w:lineRule="auto"/>
        <w:ind w:left="567" w:right="567" w:firstLine="0"/>
        <w:rPr>
          <w:rFonts w:ascii="Georgia" w:eastAsia="Calibri" w:hAnsi="Georgia"/>
          <w:color w:val="auto"/>
          <w:sz w:val="24"/>
        </w:rPr>
      </w:pPr>
      <w:r w:rsidRPr="000A34F3">
        <w:rPr>
          <w:rFonts w:ascii="Georgia" w:eastAsia="Calibri" w:hAnsi="Georgia"/>
          <w:color w:val="auto"/>
          <w:sz w:val="24"/>
        </w:rPr>
        <w:t>4.3.</w:t>
      </w:r>
      <w:r w:rsidRPr="000A34F3">
        <w:rPr>
          <w:rFonts w:ascii="Georgia" w:hAnsi="Georgia"/>
          <w:color w:val="auto"/>
          <w:sz w:val="24"/>
        </w:rPr>
        <w:tab/>
      </w:r>
      <w:r w:rsidRPr="000A34F3">
        <w:rPr>
          <w:rFonts w:ascii="Georgia" w:eastAsia="Calibri" w:hAnsi="Georgia"/>
          <w:smallCaps/>
          <w:color w:val="auto"/>
          <w:sz w:val="24"/>
        </w:rPr>
        <w:t>Cuando de la división material se trata, salvo lo dispuesto en leyes especiales, la misma será procedente cuando corresponda a bienes que puedan partirse físicamente sin que los derechos de los condueños desmerezcan por el fraccionamiento. (Artículo 407 C.G.P.)</w:t>
      </w:r>
      <w:r w:rsidRPr="000A34F3">
        <w:rPr>
          <w:rFonts w:ascii="Georgia" w:eastAsia="Calibri" w:hAnsi="Georgia"/>
          <w:color w:val="auto"/>
          <w:sz w:val="24"/>
        </w:rPr>
        <w:t>.</w:t>
      </w:r>
    </w:p>
    <w:p w:rsidR="00CA1330" w:rsidRPr="000A34F3" w:rsidRDefault="00CA1330" w:rsidP="00CA1330">
      <w:pPr>
        <w:pStyle w:val="NormalCSJ"/>
        <w:spacing w:line="288" w:lineRule="auto"/>
        <w:ind w:left="567" w:right="567"/>
        <w:rPr>
          <w:rFonts w:ascii="Georgia" w:hAnsi="Georgia"/>
          <w:bCs/>
          <w:iCs/>
          <w:sz w:val="24"/>
          <w:lang w:val="es-ES_tradnl"/>
        </w:rPr>
      </w:pPr>
    </w:p>
    <w:p w:rsidR="00CA1330" w:rsidRPr="000A34F3" w:rsidRDefault="00CA1330" w:rsidP="00CA1330">
      <w:pPr>
        <w:pStyle w:val="NormalCSJ"/>
        <w:spacing w:line="288" w:lineRule="auto"/>
        <w:ind w:left="567" w:right="567" w:firstLine="0"/>
        <w:rPr>
          <w:rFonts w:ascii="Georgia" w:hAnsi="Georgia"/>
          <w:bCs/>
          <w:iCs/>
          <w:sz w:val="24"/>
          <w:lang w:val="es-ES_tradnl"/>
        </w:rPr>
      </w:pPr>
      <w:r w:rsidRPr="000A34F3">
        <w:rPr>
          <w:rFonts w:ascii="Georgia" w:hAnsi="Georgia"/>
          <w:bCs/>
          <w:iCs/>
          <w:sz w:val="24"/>
          <w:lang w:val="es-ES_tradnl"/>
        </w:rPr>
        <w:lastRenderedPageBreak/>
        <w:t xml:space="preserve">En este evento, el procedimiento que preveía el C. de </w:t>
      </w:r>
      <w:proofErr w:type="spellStart"/>
      <w:r w:rsidRPr="000A34F3">
        <w:rPr>
          <w:rFonts w:ascii="Georgia" w:hAnsi="Georgia"/>
          <w:bCs/>
          <w:iCs/>
          <w:sz w:val="24"/>
          <w:lang w:val="es-ES_tradnl"/>
        </w:rPr>
        <w:t>P.C</w:t>
      </w:r>
      <w:proofErr w:type="spellEnd"/>
      <w:r w:rsidRPr="000A34F3">
        <w:rPr>
          <w:rFonts w:ascii="Georgia" w:hAnsi="Georgia"/>
          <w:bCs/>
          <w:iCs/>
          <w:sz w:val="24"/>
          <w:lang w:val="es-ES_tradnl"/>
        </w:rPr>
        <w:t xml:space="preserve">., varió en el nuevo estatuto procesal, pues como ha quedado visto, </w:t>
      </w:r>
      <w:r w:rsidRPr="000A34F3">
        <w:rPr>
          <w:rFonts w:ascii="Georgia" w:hAnsi="Georgia"/>
          <w:bCs/>
          <w:iCs/>
          <w:smallCaps/>
          <w:sz w:val="24"/>
          <w:lang w:val="es-ES_tradnl"/>
        </w:rPr>
        <w:t>el trámite probatorio allí previsto, se mutó, para exigirle al accionante, que desde un comienzo, con su escrito propulsor, acompañe el correspondiente dictamen, contentivo de los datos señalados en el inciso 3º del artículo 406, experticia que puede ser rebatida por el demandado, mediante la presentación de otra o pidiendo que se cite al perito para interrogarlo sobre aspectos concernientes al predio, su división y avalúo</w:t>
      </w:r>
      <w:r w:rsidRPr="000A34F3">
        <w:rPr>
          <w:rFonts w:ascii="Georgia" w:hAnsi="Georgia"/>
          <w:bCs/>
          <w:iCs/>
          <w:sz w:val="24"/>
          <w:lang w:val="es-ES_tradnl"/>
        </w:rPr>
        <w:t>.</w:t>
      </w:r>
    </w:p>
    <w:p w:rsidR="00CA1330" w:rsidRPr="000A34F3" w:rsidRDefault="00CA1330" w:rsidP="00CA1330">
      <w:pPr>
        <w:pStyle w:val="NormalCSJ"/>
        <w:spacing w:line="288" w:lineRule="auto"/>
        <w:ind w:left="567" w:right="567"/>
        <w:rPr>
          <w:rFonts w:ascii="Georgia" w:hAnsi="Georgia"/>
          <w:bCs/>
          <w:iCs/>
          <w:sz w:val="24"/>
          <w:lang w:val="es-ES_tradnl"/>
        </w:rPr>
      </w:pPr>
    </w:p>
    <w:p w:rsidR="00CA1330" w:rsidRPr="000A34F3" w:rsidRDefault="00CA1330" w:rsidP="00CA1330">
      <w:pPr>
        <w:pStyle w:val="NormalCSJ"/>
        <w:spacing w:line="288" w:lineRule="auto"/>
        <w:ind w:left="567" w:right="567" w:firstLine="0"/>
        <w:rPr>
          <w:rFonts w:ascii="Georgia" w:hAnsi="Georgia"/>
          <w:bCs/>
          <w:iCs/>
          <w:sz w:val="24"/>
          <w:lang w:val="es-ES_tradnl"/>
        </w:rPr>
      </w:pPr>
      <w:r w:rsidRPr="000A34F3">
        <w:rPr>
          <w:rFonts w:ascii="Georgia" w:hAnsi="Georgia"/>
          <w:bCs/>
          <w:iCs/>
          <w:sz w:val="24"/>
          <w:lang w:val="es-ES_tradnl"/>
        </w:rPr>
        <w:t xml:space="preserve">Así mismo, se eliminó la posibilidad de recurrir a las normas </w:t>
      </w:r>
      <w:proofErr w:type="spellStart"/>
      <w:r w:rsidRPr="000A34F3">
        <w:rPr>
          <w:rFonts w:ascii="Georgia" w:hAnsi="Georgia"/>
          <w:bCs/>
          <w:iCs/>
          <w:sz w:val="24"/>
          <w:lang w:val="es-ES_tradnl"/>
        </w:rPr>
        <w:t>sucesorales</w:t>
      </w:r>
      <w:proofErr w:type="spellEnd"/>
      <w:r w:rsidRPr="000A34F3">
        <w:rPr>
          <w:rFonts w:ascii="Georgia" w:hAnsi="Georgia"/>
          <w:bCs/>
          <w:iCs/>
          <w:sz w:val="24"/>
          <w:lang w:val="es-ES_tradnl"/>
        </w:rPr>
        <w:t xml:space="preserve"> reguladoras del trabajo partitivo, de donde entonces, la actual forma de llevar a cabo la aludida división, quedó determinada por el artículo 410 </w:t>
      </w:r>
      <w:proofErr w:type="spellStart"/>
      <w:r w:rsidRPr="000A34F3">
        <w:rPr>
          <w:rFonts w:ascii="Georgia" w:hAnsi="Georgia"/>
          <w:bCs/>
          <w:i/>
          <w:iCs/>
          <w:sz w:val="24"/>
          <w:lang w:val="es-ES_tradnl"/>
        </w:rPr>
        <w:t>ejusdem</w:t>
      </w:r>
      <w:proofErr w:type="spellEnd"/>
      <w:r w:rsidRPr="000A34F3">
        <w:rPr>
          <w:rFonts w:ascii="Georgia" w:hAnsi="Georgia"/>
          <w:bCs/>
          <w:iCs/>
          <w:sz w:val="24"/>
          <w:lang w:val="es-ES_tradnl"/>
        </w:rPr>
        <w:t>, como sigue:</w:t>
      </w:r>
    </w:p>
    <w:p w:rsidR="00CA1330" w:rsidRPr="000A34F3" w:rsidRDefault="00CA1330" w:rsidP="00CA1330">
      <w:pPr>
        <w:pStyle w:val="NormalCSJ"/>
        <w:spacing w:line="288" w:lineRule="auto"/>
        <w:ind w:left="567" w:right="567"/>
        <w:rPr>
          <w:rFonts w:ascii="Georgia" w:hAnsi="Georgia"/>
          <w:bCs/>
          <w:iCs/>
          <w:sz w:val="24"/>
          <w:lang w:val="es-ES_tradnl"/>
        </w:rPr>
      </w:pPr>
    </w:p>
    <w:p w:rsidR="00CA1330" w:rsidRPr="00067857" w:rsidRDefault="00CA1330" w:rsidP="00067857">
      <w:pPr>
        <w:pStyle w:val="CitaExtraCSJ"/>
        <w:spacing w:line="240" w:lineRule="auto"/>
        <w:ind w:left="851" w:right="851"/>
        <w:rPr>
          <w:rFonts w:ascii="Georgia" w:eastAsia="Calibri" w:hAnsi="Georgia"/>
          <w:i/>
          <w:sz w:val="22"/>
        </w:rPr>
      </w:pPr>
      <w:r w:rsidRPr="00067857">
        <w:rPr>
          <w:rFonts w:ascii="Georgia" w:eastAsia="Calibri" w:hAnsi="Georgia"/>
          <w:i/>
          <w:sz w:val="22"/>
        </w:rPr>
        <w:t xml:space="preserve">«1. Ejecutoriado el auto que decrete la división, el juez dictará </w:t>
      </w:r>
      <w:r w:rsidRPr="00067857">
        <w:rPr>
          <w:rFonts w:ascii="Georgia" w:eastAsia="Calibri" w:hAnsi="Georgia"/>
          <w:i/>
          <w:sz w:val="22"/>
          <w:u w:val="single"/>
        </w:rPr>
        <w:t>sentencia</w:t>
      </w:r>
      <w:r w:rsidRPr="00067857">
        <w:rPr>
          <w:rFonts w:ascii="Georgia" w:eastAsia="Calibri" w:hAnsi="Georgia"/>
          <w:i/>
          <w:sz w:val="22"/>
        </w:rPr>
        <w:t xml:space="preserve"> en la que determinará </w:t>
      </w:r>
      <w:r w:rsidRPr="00067857">
        <w:rPr>
          <w:rFonts w:ascii="Georgia" w:eastAsia="Calibri" w:hAnsi="Georgia"/>
          <w:i/>
          <w:smallCaps/>
          <w:sz w:val="22"/>
        </w:rPr>
        <w:t>cómo será partida la cosa, teniendo en cuenta los dictámenes aportados por las partes</w:t>
      </w:r>
      <w:r w:rsidRPr="00067857">
        <w:rPr>
          <w:rFonts w:ascii="Georgia" w:eastAsia="Calibri" w:hAnsi="Georgia"/>
          <w:i/>
          <w:sz w:val="22"/>
        </w:rPr>
        <w:t>.</w:t>
      </w:r>
    </w:p>
    <w:p w:rsidR="00CA1330" w:rsidRPr="00067857" w:rsidRDefault="00CA1330" w:rsidP="00067857">
      <w:pPr>
        <w:pStyle w:val="CitaExtraCSJ"/>
        <w:spacing w:line="240" w:lineRule="auto"/>
        <w:ind w:left="851" w:right="851"/>
        <w:rPr>
          <w:rFonts w:ascii="Georgia" w:eastAsia="Calibri" w:hAnsi="Georgia"/>
          <w:i/>
          <w:sz w:val="22"/>
        </w:rPr>
      </w:pPr>
    </w:p>
    <w:p w:rsidR="00CA1330" w:rsidRPr="00067857" w:rsidRDefault="00CA1330" w:rsidP="00067857">
      <w:pPr>
        <w:pStyle w:val="CitaExtraCSJ"/>
        <w:spacing w:line="240" w:lineRule="auto"/>
        <w:ind w:left="851" w:right="851"/>
        <w:rPr>
          <w:rFonts w:ascii="Georgia" w:eastAsia="Calibri" w:hAnsi="Georgia"/>
          <w:i/>
          <w:sz w:val="22"/>
        </w:rPr>
      </w:pPr>
      <w:r w:rsidRPr="00067857">
        <w:rPr>
          <w:rFonts w:ascii="Georgia" w:eastAsia="Calibri" w:hAnsi="Georgia"/>
          <w:i/>
          <w:sz w:val="22"/>
        </w:rPr>
        <w:t>2. Cuando la división verse sobre bienes sujetos a registro, en la sentencia se ordenará la inscripción de la partición.</w:t>
      </w:r>
    </w:p>
    <w:p w:rsidR="00CA1330" w:rsidRPr="00067857" w:rsidRDefault="00CA1330" w:rsidP="00067857">
      <w:pPr>
        <w:pStyle w:val="CitaExtraCSJ"/>
        <w:spacing w:line="240" w:lineRule="auto"/>
        <w:ind w:left="851" w:right="851"/>
        <w:rPr>
          <w:rFonts w:ascii="Georgia" w:eastAsia="Calibri" w:hAnsi="Georgia"/>
          <w:i/>
          <w:sz w:val="22"/>
        </w:rPr>
      </w:pPr>
    </w:p>
    <w:p w:rsidR="00CA1330" w:rsidRPr="000A34F3" w:rsidRDefault="00CA1330" w:rsidP="00067857">
      <w:pPr>
        <w:pStyle w:val="CitaExtraCSJ"/>
        <w:spacing w:line="240" w:lineRule="auto"/>
        <w:ind w:left="851" w:right="851"/>
        <w:rPr>
          <w:rFonts w:eastAsia="Calibri"/>
          <w:i/>
        </w:rPr>
      </w:pPr>
      <w:r w:rsidRPr="00067857">
        <w:rPr>
          <w:rFonts w:ascii="Georgia" w:eastAsia="Calibri" w:hAnsi="Georgia"/>
          <w:i/>
          <w:sz w:val="22"/>
        </w:rPr>
        <w:t>3. Registrada la partición material, cualquiera de los asignatarios podrá solicitar que el juez le entregue la parte que se le haya adjudicado»</w:t>
      </w:r>
      <w:r w:rsidRPr="00067857">
        <w:rPr>
          <w:rFonts w:ascii="Georgia" w:eastAsia="Calibri" w:hAnsi="Georgia"/>
          <w:sz w:val="22"/>
        </w:rPr>
        <w:t xml:space="preserve">. </w:t>
      </w:r>
      <w:r>
        <w:rPr>
          <w:rFonts w:ascii="Georgia" w:eastAsia="Calibri" w:hAnsi="Georgia"/>
        </w:rPr>
        <w:t xml:space="preserve">(Resaltados propios del texto, versalitas ajenas). </w:t>
      </w:r>
    </w:p>
    <w:p w:rsidR="00CA1330" w:rsidRDefault="00CA1330" w:rsidP="00CA1330">
      <w:pPr>
        <w:tabs>
          <w:tab w:val="left" w:pos="-720"/>
        </w:tabs>
        <w:suppressAutoHyphens/>
        <w:spacing w:line="288" w:lineRule="auto"/>
        <w:jc w:val="both"/>
        <w:rPr>
          <w:rFonts w:ascii="Georgia" w:hAnsi="Georgia" w:cs="Arial"/>
          <w:spacing w:val="-3"/>
          <w:lang w:val="es-ES_tradnl"/>
        </w:rPr>
      </w:pPr>
    </w:p>
    <w:p w:rsidR="00CA1330" w:rsidRPr="00A950F6" w:rsidRDefault="00CA1330" w:rsidP="00CA1330">
      <w:pPr>
        <w:tabs>
          <w:tab w:val="left" w:pos="-720"/>
        </w:tabs>
        <w:suppressAutoHyphens/>
        <w:spacing w:line="288" w:lineRule="auto"/>
        <w:jc w:val="both"/>
        <w:rPr>
          <w:rFonts w:ascii="Georgia" w:hAnsi="Georgia" w:cs="Arial"/>
        </w:rPr>
      </w:pPr>
      <w:r>
        <w:rPr>
          <w:rFonts w:ascii="Georgia" w:hAnsi="Georgia" w:cs="Arial"/>
          <w:spacing w:val="-3"/>
          <w:lang w:val="es-ES_tradnl"/>
        </w:rPr>
        <w:t xml:space="preserve">En este contexto, resulta anticipado reprochar la idoneidad del perito, que se dejaron de apreciar las pruebas allegadas o que se ha acogido la distribución propuesta por el demandante, como forma en la que se hará la división material, pues esa decisión es posterior a la aquí apelada. </w:t>
      </w:r>
      <w:r w:rsidRPr="00A950F6">
        <w:rPr>
          <w:rFonts w:ascii="Georgia" w:hAnsi="Georgia" w:cs="Arial"/>
        </w:rPr>
        <w:t xml:space="preserve">Corolario de lo anterior, se </w:t>
      </w:r>
      <w:r>
        <w:rPr>
          <w:rFonts w:ascii="Georgia" w:hAnsi="Georgia" w:cs="Arial"/>
        </w:rPr>
        <w:t>confirmará el auto venido en apelación y se condenará en costas al recurrente.</w:t>
      </w:r>
    </w:p>
    <w:p w:rsidR="00CA1330" w:rsidRPr="00830F35" w:rsidRDefault="00CA1330" w:rsidP="00CA1330">
      <w:pPr>
        <w:widowControl w:val="0"/>
        <w:tabs>
          <w:tab w:val="left" w:pos="-720"/>
        </w:tabs>
        <w:suppressAutoHyphens/>
        <w:spacing w:line="288" w:lineRule="auto"/>
        <w:jc w:val="both"/>
        <w:rPr>
          <w:rFonts w:ascii="Georgia" w:hAnsi="Georgia" w:cs="Arial"/>
          <w:spacing w:val="-3"/>
          <w:lang w:val="es-ES_tradnl"/>
        </w:rPr>
      </w:pPr>
    </w:p>
    <w:p w:rsidR="00CA1330" w:rsidRPr="00C419CF" w:rsidRDefault="00CA1330" w:rsidP="00CA1330">
      <w:pPr>
        <w:pStyle w:val="Sinespaciado"/>
        <w:numPr>
          <w:ilvl w:val="0"/>
          <w:numId w:val="1"/>
        </w:numPr>
        <w:spacing w:line="288" w:lineRule="auto"/>
        <w:jc w:val="both"/>
        <w:rPr>
          <w:rFonts w:ascii="Georgia" w:hAnsi="Georgia" w:cs="Arial"/>
        </w:rPr>
      </w:pPr>
      <w:r w:rsidRPr="00C419CF">
        <w:rPr>
          <w:rFonts w:ascii="Georgia" w:hAnsi="Georgia" w:cs="Arial"/>
        </w:rPr>
        <w:t xml:space="preserve">LAS DECISIONES </w:t>
      </w:r>
    </w:p>
    <w:p w:rsidR="00CA1330" w:rsidRPr="00C419CF" w:rsidRDefault="00CA1330" w:rsidP="00CA1330">
      <w:pPr>
        <w:tabs>
          <w:tab w:val="left" w:pos="-720"/>
        </w:tabs>
        <w:suppressAutoHyphens/>
        <w:spacing w:line="288" w:lineRule="auto"/>
        <w:jc w:val="both"/>
        <w:rPr>
          <w:rFonts w:ascii="Georgia" w:hAnsi="Georgia" w:cs="Arial"/>
          <w:lang w:val="es-CO"/>
        </w:rPr>
      </w:pPr>
    </w:p>
    <w:p w:rsidR="00CA1330" w:rsidRDefault="00CA1330" w:rsidP="00CA1330">
      <w:pPr>
        <w:spacing w:line="288" w:lineRule="auto"/>
        <w:jc w:val="both"/>
        <w:rPr>
          <w:rFonts w:ascii="Georgia" w:hAnsi="Georgia" w:cs="Arial"/>
        </w:rPr>
      </w:pPr>
      <w:r w:rsidRPr="007E6F5F">
        <w:rPr>
          <w:rFonts w:ascii="Georgia" w:hAnsi="Georgia" w:cs="Arial"/>
        </w:rPr>
        <w:t xml:space="preserve">En atención a lo </w:t>
      </w:r>
      <w:r>
        <w:rPr>
          <w:rFonts w:ascii="Georgia" w:hAnsi="Georgia" w:cs="Arial"/>
        </w:rPr>
        <w:t>discurrido</w:t>
      </w:r>
      <w:r w:rsidRPr="007E6F5F">
        <w:rPr>
          <w:rFonts w:ascii="Georgia" w:hAnsi="Georgia" w:cs="Arial"/>
        </w:rPr>
        <w:t xml:space="preserve"> (i) Se confirmará la decisión apelada; y, (ii) Se condenará en costas, en esta instancia, al recurrente. </w:t>
      </w:r>
    </w:p>
    <w:p w:rsidR="00CA1330" w:rsidRPr="007E6F5F" w:rsidRDefault="00CA1330" w:rsidP="00CA1330">
      <w:pPr>
        <w:spacing w:line="288" w:lineRule="auto"/>
        <w:jc w:val="both"/>
        <w:rPr>
          <w:rFonts w:ascii="Georgia" w:hAnsi="Georgia" w:cs="Arial"/>
        </w:rPr>
      </w:pPr>
    </w:p>
    <w:p w:rsidR="00CA1330" w:rsidRPr="007E6F5F" w:rsidRDefault="00CA1330" w:rsidP="00CA1330">
      <w:pPr>
        <w:spacing w:line="288" w:lineRule="auto"/>
        <w:jc w:val="both"/>
        <w:rPr>
          <w:rFonts w:ascii="Georgia" w:hAnsi="Georgia" w:cs="Arial"/>
          <w:lang w:val="es-CO"/>
        </w:rPr>
      </w:pPr>
      <w:r w:rsidRPr="007E6F5F">
        <w:rPr>
          <w:rFonts w:ascii="Georgia" w:hAnsi="Georgia" w:cs="Arial"/>
          <w:lang w:val="es-CO"/>
        </w:rPr>
        <w:t>Las agencias se fijarán en auto posterior, en seguimiento de la variación hecha por esta Sala</w:t>
      </w:r>
      <w:r w:rsidRPr="007E6F5F">
        <w:rPr>
          <w:rStyle w:val="Refdenotaalpie"/>
          <w:rFonts w:ascii="Georgia" w:hAnsi="Georgia"/>
          <w:lang w:val="es-CO"/>
        </w:rPr>
        <w:footnoteReference w:id="20"/>
      </w:r>
      <w:r w:rsidRPr="007E6F5F">
        <w:rPr>
          <w:rFonts w:ascii="Georgia" w:hAnsi="Georgia" w:cs="Arial"/>
          <w:lang w:val="es-CO"/>
        </w:rPr>
        <w:t>. Se comprende que se hace en auto y no en la decisión misma, porque esa expresa modificación</w:t>
      </w:r>
      <w:r>
        <w:rPr>
          <w:rFonts w:ascii="Georgia" w:hAnsi="Georgia" w:cs="Arial"/>
          <w:lang w:val="es-CO"/>
        </w:rPr>
        <w:t xml:space="preserve"> fue </w:t>
      </w:r>
      <w:r w:rsidRPr="007E6F5F">
        <w:rPr>
          <w:rFonts w:ascii="Georgia" w:hAnsi="Georgia" w:cs="Arial"/>
          <w:lang w:val="es-CO"/>
        </w:rPr>
        <w:t>introducida como novedad por la Ley 1395 de 2010</w:t>
      </w:r>
      <w:r>
        <w:rPr>
          <w:rFonts w:ascii="Georgia" w:hAnsi="Georgia" w:cs="Arial"/>
          <w:lang w:val="es-CO"/>
        </w:rPr>
        <w:t xml:space="preserve"> y </w:t>
      </w:r>
      <w:r w:rsidRPr="007E6F5F">
        <w:rPr>
          <w:rFonts w:ascii="Georgia" w:hAnsi="Georgia" w:cs="Arial"/>
          <w:lang w:val="es-CO"/>
        </w:rPr>
        <w:t xml:space="preserve">desapareció en la nueva redacción del ordinal 2º del artículo 365, </w:t>
      </w:r>
      <w:r>
        <w:rPr>
          <w:rFonts w:ascii="Georgia" w:hAnsi="Georgia" w:cs="Arial"/>
          <w:lang w:val="es-CO"/>
        </w:rPr>
        <w:t>ib.</w:t>
      </w:r>
    </w:p>
    <w:p w:rsidR="00CA1330" w:rsidRPr="007E6F5F" w:rsidRDefault="00CA1330" w:rsidP="00CA1330">
      <w:pPr>
        <w:spacing w:line="288" w:lineRule="auto"/>
        <w:jc w:val="both"/>
        <w:rPr>
          <w:rFonts w:ascii="Georgia" w:hAnsi="Georgia" w:cs="Arial"/>
          <w:lang w:val="es-CO"/>
        </w:rPr>
      </w:pPr>
    </w:p>
    <w:p w:rsidR="00CA1330" w:rsidRPr="007E6F5F" w:rsidRDefault="00CA1330" w:rsidP="00CA1330">
      <w:pPr>
        <w:tabs>
          <w:tab w:val="left" w:pos="-720"/>
        </w:tabs>
        <w:suppressAutoHyphens/>
        <w:spacing w:line="288" w:lineRule="auto"/>
        <w:jc w:val="both"/>
        <w:rPr>
          <w:rFonts w:ascii="Georgia" w:hAnsi="Georgia" w:cs="Arial"/>
        </w:rPr>
      </w:pPr>
      <w:r w:rsidRPr="007E6F5F">
        <w:rPr>
          <w:rFonts w:ascii="Georgia" w:hAnsi="Georgia" w:cs="Arial"/>
        </w:rPr>
        <w:t xml:space="preserve">En mérito de lo discurrido en los acápites precedentes, el </w:t>
      </w:r>
      <w:r w:rsidRPr="007E6F5F">
        <w:rPr>
          <w:rFonts w:ascii="Georgia" w:hAnsi="Georgia" w:cs="Arial"/>
          <w:smallCaps/>
        </w:rPr>
        <w:t>Tribunal Superior del Distrito Judicial de Pereira, Sala Unitaria de Decisión</w:t>
      </w:r>
      <w:r w:rsidRPr="007E6F5F">
        <w:rPr>
          <w:rFonts w:ascii="Georgia" w:hAnsi="Georgia" w:cs="Arial"/>
        </w:rPr>
        <w:t>,</w:t>
      </w:r>
    </w:p>
    <w:p w:rsidR="00CA1330" w:rsidRPr="00075A04" w:rsidRDefault="00CA1330" w:rsidP="00CA1330">
      <w:pPr>
        <w:tabs>
          <w:tab w:val="left" w:pos="-720"/>
        </w:tabs>
        <w:suppressAutoHyphens/>
        <w:spacing w:line="288" w:lineRule="auto"/>
        <w:jc w:val="center"/>
        <w:rPr>
          <w:rFonts w:ascii="Georgia" w:hAnsi="Georgia" w:cs="Arial"/>
          <w:spacing w:val="-3"/>
        </w:rPr>
      </w:pPr>
    </w:p>
    <w:p w:rsidR="00CA1330" w:rsidRPr="00840AAA" w:rsidRDefault="00CA1330" w:rsidP="00CA1330">
      <w:pPr>
        <w:pStyle w:val="Sinespaciado"/>
        <w:spacing w:line="288" w:lineRule="auto"/>
        <w:jc w:val="center"/>
        <w:rPr>
          <w:rFonts w:ascii="Georgia" w:hAnsi="Georgia" w:cs="Arial"/>
        </w:rPr>
      </w:pPr>
      <w:r w:rsidRPr="00840AAA">
        <w:rPr>
          <w:rFonts w:ascii="Georgia" w:hAnsi="Georgia" w:cs="Arial"/>
          <w:sz w:val="28"/>
        </w:rPr>
        <w:t xml:space="preserve">R </w:t>
      </w:r>
      <w:r w:rsidRPr="00840AAA">
        <w:rPr>
          <w:rFonts w:ascii="Georgia" w:hAnsi="Georgia" w:cs="Arial"/>
        </w:rPr>
        <w:t>E S U E L V E,</w:t>
      </w:r>
    </w:p>
    <w:p w:rsidR="00CA1330" w:rsidRPr="00770DB8" w:rsidRDefault="00CA1330" w:rsidP="00CA1330">
      <w:pPr>
        <w:pStyle w:val="Sinespaciado"/>
        <w:spacing w:line="288" w:lineRule="auto"/>
        <w:jc w:val="center"/>
        <w:rPr>
          <w:rFonts w:ascii="Georgia" w:hAnsi="Georgia" w:cs="Arial"/>
        </w:rPr>
      </w:pPr>
    </w:p>
    <w:p w:rsidR="00CA1330" w:rsidRPr="00770DB8" w:rsidRDefault="00CA1330" w:rsidP="00CA1330">
      <w:pPr>
        <w:pStyle w:val="Textopredeterminado"/>
        <w:numPr>
          <w:ilvl w:val="0"/>
          <w:numId w:val="4"/>
        </w:numPr>
        <w:spacing w:line="288" w:lineRule="auto"/>
        <w:jc w:val="both"/>
        <w:textAlignment w:val="baseline"/>
        <w:rPr>
          <w:rFonts w:ascii="Georgia" w:hAnsi="Georgia" w:cs="Arial"/>
          <w:szCs w:val="24"/>
        </w:rPr>
      </w:pPr>
      <w:r w:rsidRPr="00770DB8">
        <w:rPr>
          <w:rFonts w:ascii="Georgia" w:hAnsi="Georgia" w:cs="Arial"/>
          <w:szCs w:val="24"/>
        </w:rPr>
        <w:lastRenderedPageBreak/>
        <w:t>CONFIRMAR el auto apelado, por lo razonado en la parte motiva de esta providencia.</w:t>
      </w:r>
    </w:p>
    <w:p w:rsidR="00CA1330" w:rsidRPr="00770DB8" w:rsidRDefault="00CA1330" w:rsidP="00CA1330">
      <w:pPr>
        <w:pStyle w:val="Textopredeterminado"/>
        <w:spacing w:line="288" w:lineRule="auto"/>
        <w:ind w:left="360"/>
        <w:jc w:val="both"/>
        <w:textAlignment w:val="baseline"/>
        <w:rPr>
          <w:rFonts w:ascii="Georgia" w:hAnsi="Georgia" w:cs="Arial"/>
          <w:szCs w:val="24"/>
        </w:rPr>
      </w:pPr>
    </w:p>
    <w:p w:rsidR="00CA1330" w:rsidRPr="00770DB8" w:rsidRDefault="00CA1330" w:rsidP="00CA1330">
      <w:pPr>
        <w:pStyle w:val="Textopredeterminado"/>
        <w:numPr>
          <w:ilvl w:val="0"/>
          <w:numId w:val="4"/>
        </w:numPr>
        <w:spacing w:line="288" w:lineRule="auto"/>
        <w:jc w:val="both"/>
        <w:textAlignment w:val="baseline"/>
        <w:rPr>
          <w:rFonts w:ascii="Georgia" w:hAnsi="Georgia" w:cs="Arial"/>
          <w:szCs w:val="24"/>
        </w:rPr>
      </w:pPr>
      <w:r w:rsidRPr="00770DB8">
        <w:rPr>
          <w:rFonts w:ascii="Georgia" w:hAnsi="Georgia" w:cs="Arial"/>
          <w:szCs w:val="24"/>
        </w:rPr>
        <w:t>CONDENAR en costas, en esta instancia, a</w:t>
      </w:r>
      <w:r>
        <w:rPr>
          <w:rFonts w:ascii="Georgia" w:hAnsi="Georgia" w:cs="Arial"/>
          <w:szCs w:val="24"/>
        </w:rPr>
        <w:t xml:space="preserve"> </w:t>
      </w:r>
      <w:r w:rsidRPr="00770DB8">
        <w:rPr>
          <w:rFonts w:ascii="Georgia" w:hAnsi="Georgia" w:cs="Arial"/>
          <w:szCs w:val="24"/>
        </w:rPr>
        <w:t>l</w:t>
      </w:r>
      <w:r>
        <w:rPr>
          <w:rFonts w:ascii="Georgia" w:hAnsi="Georgia" w:cs="Arial"/>
          <w:szCs w:val="24"/>
        </w:rPr>
        <w:t>a</w:t>
      </w:r>
      <w:r w:rsidRPr="00770DB8">
        <w:rPr>
          <w:rFonts w:ascii="Georgia" w:hAnsi="Georgia" w:cs="Arial"/>
          <w:szCs w:val="24"/>
        </w:rPr>
        <w:t xml:space="preserve"> señor</w:t>
      </w:r>
      <w:r>
        <w:rPr>
          <w:rFonts w:ascii="Georgia" w:hAnsi="Georgia" w:cs="Arial"/>
          <w:szCs w:val="24"/>
        </w:rPr>
        <w:t>a Clara Inés Echeverry Restrepo</w:t>
      </w:r>
      <w:r w:rsidRPr="00770DB8">
        <w:rPr>
          <w:rFonts w:ascii="Georgia" w:hAnsi="Georgia" w:cs="Arial"/>
          <w:szCs w:val="24"/>
        </w:rPr>
        <w:t>, que fracasó en la alzada y a favor de l</w:t>
      </w:r>
      <w:r>
        <w:rPr>
          <w:rFonts w:ascii="Georgia" w:hAnsi="Georgia" w:cs="Arial"/>
          <w:szCs w:val="24"/>
        </w:rPr>
        <w:t>a parte actora</w:t>
      </w:r>
      <w:r w:rsidRPr="00770DB8">
        <w:rPr>
          <w:rFonts w:ascii="Georgia" w:hAnsi="Georgia" w:cs="Arial"/>
          <w:szCs w:val="24"/>
        </w:rPr>
        <w:t xml:space="preserve">. </w:t>
      </w:r>
    </w:p>
    <w:p w:rsidR="00CA1330" w:rsidRPr="00770DB8" w:rsidRDefault="00CA1330" w:rsidP="00CA1330">
      <w:pPr>
        <w:pStyle w:val="Textopredeterminado"/>
        <w:tabs>
          <w:tab w:val="left" w:pos="544"/>
        </w:tabs>
        <w:spacing w:line="288" w:lineRule="auto"/>
        <w:jc w:val="both"/>
        <w:rPr>
          <w:rFonts w:ascii="Georgia" w:hAnsi="Georgia" w:cs="Arial"/>
          <w:color w:val="auto"/>
          <w:szCs w:val="24"/>
        </w:rPr>
      </w:pPr>
    </w:p>
    <w:p w:rsidR="00CA1330" w:rsidRPr="00770DB8" w:rsidRDefault="00CA1330" w:rsidP="00CA1330">
      <w:pPr>
        <w:pStyle w:val="Textopredeterminado"/>
        <w:numPr>
          <w:ilvl w:val="0"/>
          <w:numId w:val="4"/>
        </w:numPr>
        <w:tabs>
          <w:tab w:val="left" w:pos="544"/>
        </w:tabs>
        <w:spacing w:line="288" w:lineRule="auto"/>
        <w:jc w:val="both"/>
        <w:textAlignment w:val="baseline"/>
        <w:rPr>
          <w:rFonts w:ascii="Georgia" w:hAnsi="Georgia" w:cs="Arial"/>
          <w:color w:val="auto"/>
          <w:szCs w:val="24"/>
        </w:rPr>
      </w:pPr>
      <w:r w:rsidRPr="00770DB8">
        <w:rPr>
          <w:rFonts w:ascii="Georgia" w:hAnsi="Georgia" w:cs="Arial"/>
          <w:color w:val="auto"/>
          <w:szCs w:val="24"/>
        </w:rPr>
        <w:t>ADVERTIR que esta decisión es irrecurrible.</w:t>
      </w:r>
    </w:p>
    <w:p w:rsidR="00CA1330" w:rsidRPr="00770DB8" w:rsidRDefault="00CA1330" w:rsidP="00CA1330">
      <w:pPr>
        <w:pStyle w:val="Prrafodelista"/>
        <w:spacing w:line="288" w:lineRule="auto"/>
        <w:rPr>
          <w:rFonts w:ascii="Georgia" w:hAnsi="Georgia" w:cs="Arial"/>
          <w:sz w:val="24"/>
          <w:szCs w:val="24"/>
        </w:rPr>
      </w:pPr>
    </w:p>
    <w:p w:rsidR="00CA1330" w:rsidRPr="00067857" w:rsidRDefault="00CA1330" w:rsidP="00CA1330">
      <w:pPr>
        <w:pStyle w:val="Textopredeterminado"/>
        <w:numPr>
          <w:ilvl w:val="0"/>
          <w:numId w:val="4"/>
        </w:numPr>
        <w:spacing w:line="288" w:lineRule="auto"/>
        <w:jc w:val="both"/>
        <w:textAlignment w:val="baseline"/>
        <w:rPr>
          <w:rFonts w:ascii="Georgia" w:hAnsi="Georgia" w:cs="Arial"/>
          <w:spacing w:val="-3"/>
          <w:szCs w:val="24"/>
          <w:lang w:val="es-ES_tradnl"/>
        </w:rPr>
      </w:pPr>
      <w:r w:rsidRPr="00770DB8">
        <w:rPr>
          <w:rFonts w:ascii="Georgia" w:hAnsi="Georgia" w:cs="Arial"/>
          <w:color w:val="auto"/>
          <w:szCs w:val="24"/>
        </w:rPr>
        <w:t>DEVOLVER el expediente al Despacho de origen, por conducto de la Secretaría de esta Corporación.</w:t>
      </w:r>
    </w:p>
    <w:p w:rsidR="00067857" w:rsidRDefault="00067857" w:rsidP="00067857">
      <w:pPr>
        <w:pStyle w:val="Prrafodelista"/>
        <w:rPr>
          <w:rFonts w:ascii="Georgia" w:hAnsi="Georgia" w:cs="Arial"/>
          <w:spacing w:val="-3"/>
          <w:szCs w:val="24"/>
          <w:lang w:val="es-ES_tradnl"/>
        </w:rPr>
      </w:pPr>
    </w:p>
    <w:p w:rsidR="00067857" w:rsidRPr="00055586" w:rsidRDefault="00067857" w:rsidP="00067857">
      <w:pPr>
        <w:pStyle w:val="Textopredeterminado"/>
        <w:spacing w:line="288" w:lineRule="auto"/>
        <w:ind w:left="360"/>
        <w:jc w:val="both"/>
        <w:textAlignment w:val="baseline"/>
        <w:rPr>
          <w:rFonts w:ascii="Georgia" w:hAnsi="Georgia" w:cs="Arial"/>
          <w:spacing w:val="-3"/>
          <w:szCs w:val="24"/>
          <w:lang w:val="es-ES_tradnl"/>
        </w:rPr>
      </w:pPr>
    </w:p>
    <w:p w:rsidR="00CA1330" w:rsidRPr="00C419CF" w:rsidRDefault="00067857" w:rsidP="00CA1330">
      <w:pPr>
        <w:spacing w:line="288" w:lineRule="auto"/>
        <w:jc w:val="center"/>
        <w:rPr>
          <w:rFonts w:ascii="Georgia" w:hAnsi="Georgia" w:cs="Arial"/>
          <w:smallCaps/>
        </w:rPr>
      </w:pPr>
      <w:r>
        <w:rPr>
          <w:rFonts w:ascii="Georgia" w:hAnsi="Georgia" w:cs="Arial"/>
          <w:smallCaps/>
        </w:rPr>
        <w:t>Notifíquese</w:t>
      </w:r>
    </w:p>
    <w:p w:rsidR="00CA1330" w:rsidRPr="00C419CF" w:rsidRDefault="00CA1330" w:rsidP="00CA1330">
      <w:pPr>
        <w:spacing w:line="288" w:lineRule="auto"/>
        <w:jc w:val="both"/>
        <w:rPr>
          <w:rFonts w:ascii="Georgia" w:hAnsi="Georgia" w:cs="Arial"/>
        </w:rPr>
      </w:pPr>
    </w:p>
    <w:p w:rsidR="00CA1330" w:rsidRDefault="00CA1330" w:rsidP="00CA1330">
      <w:pPr>
        <w:spacing w:line="288" w:lineRule="auto"/>
        <w:jc w:val="both"/>
        <w:rPr>
          <w:rFonts w:ascii="Georgia" w:hAnsi="Georgia" w:cs="Arial"/>
        </w:rPr>
      </w:pPr>
    </w:p>
    <w:p w:rsidR="00CA1330" w:rsidRPr="00C419CF" w:rsidRDefault="00CA1330" w:rsidP="00CA1330">
      <w:pPr>
        <w:spacing w:line="288" w:lineRule="auto"/>
        <w:jc w:val="both"/>
        <w:rPr>
          <w:rFonts w:ascii="Georgia" w:hAnsi="Georgia" w:cs="Arial"/>
        </w:rPr>
      </w:pPr>
    </w:p>
    <w:p w:rsidR="00CA1330" w:rsidRPr="00C419CF" w:rsidRDefault="00CA1330" w:rsidP="00CA1330">
      <w:pPr>
        <w:pStyle w:val="Textopredeterminado"/>
        <w:spacing w:line="288" w:lineRule="auto"/>
        <w:jc w:val="center"/>
        <w:rPr>
          <w:rFonts w:ascii="Georgia" w:hAnsi="Georgia" w:cs="Arial"/>
          <w:caps/>
          <w:spacing w:val="20"/>
          <w:w w:val="150"/>
          <w:lang w:val="es-MX"/>
        </w:rPr>
      </w:pPr>
      <w:r w:rsidRPr="00C419CF">
        <w:rPr>
          <w:rFonts w:ascii="Georgia" w:hAnsi="Georgia" w:cs="Arial"/>
          <w:caps/>
          <w:spacing w:val="20"/>
          <w:w w:val="150"/>
          <w:sz w:val="28"/>
          <w:lang w:val="es-MX"/>
        </w:rPr>
        <w:t>D</w:t>
      </w:r>
      <w:r w:rsidRPr="00C419CF">
        <w:rPr>
          <w:rFonts w:ascii="Georgia" w:hAnsi="Georgia" w:cs="Arial"/>
          <w:caps/>
          <w:spacing w:val="20"/>
          <w:w w:val="150"/>
          <w:sz w:val="18"/>
          <w:lang w:val="es-MX"/>
        </w:rPr>
        <w:t>UBERNEY</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G</w:t>
      </w:r>
      <w:r w:rsidRPr="00C419CF">
        <w:rPr>
          <w:rFonts w:ascii="Georgia" w:hAnsi="Georgia" w:cs="Arial"/>
          <w:caps/>
          <w:spacing w:val="20"/>
          <w:w w:val="150"/>
          <w:sz w:val="18"/>
          <w:lang w:val="es-MX"/>
        </w:rPr>
        <w:t>RISALES</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H</w:t>
      </w:r>
      <w:r w:rsidRPr="00C419CF">
        <w:rPr>
          <w:rFonts w:ascii="Georgia" w:hAnsi="Georgia" w:cs="Arial"/>
          <w:caps/>
          <w:spacing w:val="20"/>
          <w:w w:val="150"/>
          <w:sz w:val="18"/>
          <w:lang w:val="es-MX"/>
        </w:rPr>
        <w:t>ERRERA</w:t>
      </w:r>
    </w:p>
    <w:p w:rsidR="000B268B" w:rsidRPr="00CA1330" w:rsidRDefault="00CA1330" w:rsidP="00CA133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spacing w:val="20"/>
          <w:w w:val="150"/>
          <w:sz w:val="18"/>
          <w:szCs w:val="22"/>
          <w:lang w:val="en-US"/>
        </w:rPr>
      </w:pPr>
      <w:r w:rsidRPr="00C419CF">
        <w:rPr>
          <w:rFonts w:ascii="Georgia" w:hAnsi="Georgia" w:cs="Arial"/>
          <w:caps/>
          <w:spacing w:val="20"/>
          <w:w w:val="150"/>
          <w:sz w:val="28"/>
        </w:rPr>
        <w:t>M</w:t>
      </w:r>
      <w:r w:rsidRPr="00C419CF">
        <w:rPr>
          <w:rFonts w:ascii="Georgia" w:hAnsi="Georgia" w:cs="Arial"/>
          <w:caps/>
          <w:spacing w:val="20"/>
          <w:w w:val="150"/>
          <w:sz w:val="18"/>
        </w:rPr>
        <w:t>agistrado</w:t>
      </w:r>
    </w:p>
    <w:sectPr w:rsidR="000B268B" w:rsidRPr="00CA1330" w:rsidSect="004E7541">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FA" w:rsidRDefault="004071FA" w:rsidP="00CA1330">
      <w:r>
        <w:separator/>
      </w:r>
    </w:p>
  </w:endnote>
  <w:endnote w:type="continuationSeparator" w:id="0">
    <w:p w:rsidR="004071FA" w:rsidRDefault="004071FA" w:rsidP="00CA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30" w:rsidRDefault="00CA1330" w:rsidP="00CA1330">
    <w:pPr>
      <w:pStyle w:val="Piedepgina"/>
      <w:pBdr>
        <w:bottom w:val="double" w:sz="6" w:space="1" w:color="auto"/>
      </w:pBdr>
      <w:spacing w:line="360" w:lineRule="auto"/>
      <w:jc w:val="right"/>
      <w:rPr>
        <w:rFonts w:ascii="Arial" w:hAnsi="Arial" w:cs="Arial"/>
        <w:spacing w:val="20"/>
        <w:w w:val="200"/>
        <w:sz w:val="14"/>
        <w:szCs w:val="10"/>
        <w:lang w:val="es-CO"/>
      </w:rPr>
    </w:pPr>
  </w:p>
  <w:p w:rsidR="00CA1330" w:rsidRDefault="00CA1330" w:rsidP="00CA1330">
    <w:pPr>
      <w:pStyle w:val="Piedepgina"/>
      <w:spacing w:line="360" w:lineRule="auto"/>
      <w:jc w:val="right"/>
      <w:rPr>
        <w:rFonts w:ascii="Arial" w:hAnsi="Arial" w:cs="Arial"/>
        <w:spacing w:val="20"/>
        <w:w w:val="200"/>
        <w:sz w:val="14"/>
        <w:szCs w:val="10"/>
        <w:lang w:val="es-CO"/>
      </w:rPr>
    </w:pPr>
  </w:p>
  <w:p w:rsidR="00CA1330" w:rsidRPr="003E18D8" w:rsidRDefault="00CA1330" w:rsidP="00CA1330">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CA1330" w:rsidRDefault="00CA1330" w:rsidP="00CA1330">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FA" w:rsidRDefault="004071FA" w:rsidP="00CA1330">
      <w:r>
        <w:separator/>
      </w:r>
    </w:p>
  </w:footnote>
  <w:footnote w:type="continuationSeparator" w:id="0">
    <w:p w:rsidR="004071FA" w:rsidRDefault="004071FA" w:rsidP="00CA1330">
      <w:r>
        <w:continuationSeparator/>
      </w:r>
    </w:p>
  </w:footnote>
  <w:footnote w:id="1">
    <w:p w:rsidR="006B4190" w:rsidRPr="00CA1330" w:rsidRDefault="006B4190" w:rsidP="006B419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CANOSA T.</w:t>
      </w:r>
      <w:r w:rsidRPr="00CA1330">
        <w:rPr>
          <w:rFonts w:ascii="Arial" w:hAnsi="Arial" w:cs="Arial"/>
          <w:sz w:val="18"/>
          <w:lang w:val="es-CO"/>
        </w:rPr>
        <w:t>, Juan C. El proceso divisorio, Bogotá DC, Ediciones Doctrina y ley, 1991, p.62.</w:t>
      </w:r>
    </w:p>
  </w:footnote>
  <w:footnote w:id="2">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ESCOBAR V. Édgar G. Los recursos en el Código General del Proceso. Librería jurídica Sánchez R. Ltda. 2015, p.37.</w:t>
      </w:r>
    </w:p>
  </w:footnote>
  <w:footnote w:id="3">
    <w:p w:rsidR="00CA1330" w:rsidRPr="00CA1330" w:rsidRDefault="00CA1330" w:rsidP="00CA1330">
      <w:pPr>
        <w:pStyle w:val="Textonotapie"/>
        <w:jc w:val="both"/>
        <w:rPr>
          <w:rFonts w:ascii="Arial" w:hAnsi="Arial" w:cs="Arial"/>
          <w:sz w:val="18"/>
        </w:rPr>
      </w:pPr>
      <w:r w:rsidRPr="00CA1330">
        <w:rPr>
          <w:rFonts w:ascii="Arial" w:hAnsi="Arial" w:cs="Arial"/>
          <w:sz w:val="18"/>
          <w:vertAlign w:val="superscript"/>
        </w:rPr>
        <w:footnoteRef/>
      </w:r>
      <w:r w:rsidRPr="00CA1330">
        <w:rPr>
          <w:rFonts w:ascii="Arial" w:hAnsi="Arial" w:cs="Arial"/>
          <w:sz w:val="18"/>
        </w:rPr>
        <w:t xml:space="preserve"> </w:t>
      </w:r>
      <w:r w:rsidRPr="00CA1330">
        <w:rPr>
          <w:rFonts w:ascii="Arial" w:hAnsi="Arial" w:cs="Arial"/>
          <w:sz w:val="18"/>
          <w:lang w:val="es-CO"/>
        </w:rPr>
        <w:t xml:space="preserve">LÓPEZ B., Hernán F. Código General del Proceso, parte general, Bogotá DC, </w:t>
      </w:r>
      <w:proofErr w:type="spellStart"/>
      <w:r w:rsidRPr="00CA1330">
        <w:rPr>
          <w:rFonts w:ascii="Arial" w:hAnsi="Arial" w:cs="Arial"/>
          <w:sz w:val="18"/>
          <w:lang w:val="es-CO"/>
        </w:rPr>
        <w:t>Dupre</w:t>
      </w:r>
      <w:proofErr w:type="spellEnd"/>
      <w:r w:rsidRPr="00CA1330">
        <w:rPr>
          <w:rFonts w:ascii="Arial" w:hAnsi="Arial" w:cs="Arial"/>
          <w:sz w:val="18"/>
          <w:lang w:val="es-CO"/>
        </w:rPr>
        <w:t xml:space="preserve"> editores, 2016, p.769-776</w:t>
      </w:r>
      <w:r w:rsidRPr="00CA1330">
        <w:rPr>
          <w:rFonts w:ascii="Arial" w:hAnsi="Arial" w:cs="Arial"/>
          <w:sz w:val="18"/>
        </w:rPr>
        <w:t>.</w:t>
      </w:r>
    </w:p>
  </w:footnote>
  <w:footnote w:id="4">
    <w:p w:rsidR="00CA1330" w:rsidRPr="00CA1330" w:rsidRDefault="00CA1330" w:rsidP="00CA1330">
      <w:pPr>
        <w:pStyle w:val="Textonotapie"/>
        <w:jc w:val="both"/>
        <w:rPr>
          <w:rFonts w:ascii="Arial" w:hAnsi="Arial" w:cs="Arial"/>
          <w:sz w:val="18"/>
        </w:rPr>
      </w:pPr>
      <w:r w:rsidRPr="00CA1330">
        <w:rPr>
          <w:rFonts w:ascii="Arial" w:hAnsi="Arial" w:cs="Arial"/>
          <w:sz w:val="18"/>
          <w:vertAlign w:val="superscript"/>
        </w:rPr>
        <w:footnoteRef/>
      </w:r>
      <w:r w:rsidRPr="00CA1330">
        <w:rPr>
          <w:rFonts w:ascii="Arial" w:hAnsi="Arial" w:cs="Arial"/>
          <w:sz w:val="18"/>
        </w:rPr>
        <w:t xml:space="preserve"> PARRA Q., Jairo. Derecho procesal civil, tomo I, Santafé de Bogotá D.C., Temis, 1992, p.276.</w:t>
      </w:r>
    </w:p>
  </w:footnote>
  <w:footnote w:id="5">
    <w:p w:rsidR="00CA1330" w:rsidRPr="00CA1330" w:rsidRDefault="00CA1330" w:rsidP="00CA1330">
      <w:pPr>
        <w:pStyle w:val="Sinespaciado"/>
        <w:jc w:val="both"/>
        <w:rPr>
          <w:rFonts w:ascii="Arial" w:hAnsi="Arial" w:cs="Arial"/>
          <w:sz w:val="18"/>
          <w:szCs w:val="20"/>
        </w:rPr>
      </w:pPr>
      <w:r w:rsidRPr="00CA1330">
        <w:rPr>
          <w:rFonts w:ascii="Arial" w:hAnsi="Arial" w:cs="Arial"/>
          <w:sz w:val="18"/>
          <w:szCs w:val="20"/>
          <w:vertAlign w:val="superscript"/>
        </w:rPr>
        <w:footnoteRef/>
      </w:r>
      <w:r w:rsidRPr="00CA1330">
        <w:rPr>
          <w:rFonts w:ascii="Arial" w:hAnsi="Arial" w:cs="Arial"/>
          <w:sz w:val="18"/>
          <w:szCs w:val="20"/>
        </w:rPr>
        <w:t xml:space="preserve"> </w:t>
      </w:r>
      <w:r w:rsidRPr="00CA1330">
        <w:rPr>
          <w:rFonts w:ascii="Arial" w:hAnsi="Arial" w:cs="Arial"/>
          <w:sz w:val="18"/>
          <w:szCs w:val="20"/>
          <w:lang w:val="es-CO"/>
        </w:rPr>
        <w:t xml:space="preserve">LÓPEZ B., Hernán F. </w:t>
      </w:r>
      <w:r w:rsidRPr="00CA1330">
        <w:rPr>
          <w:rFonts w:ascii="Arial" w:hAnsi="Arial" w:cs="Arial"/>
          <w:sz w:val="18"/>
          <w:szCs w:val="20"/>
        </w:rPr>
        <w:t>Ob. cit., p.769.</w:t>
      </w:r>
    </w:p>
  </w:footnote>
  <w:footnote w:id="6">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 xml:space="preserve">ROJAS G., Miguel E. Lecciones de derecho procesal, procedimiento civil, tomo II, </w:t>
      </w:r>
      <w:proofErr w:type="spellStart"/>
      <w:r w:rsidRPr="00CA1330">
        <w:rPr>
          <w:rFonts w:ascii="Arial" w:hAnsi="Arial" w:cs="Arial"/>
          <w:sz w:val="18"/>
          <w:lang w:val="es-CO"/>
        </w:rPr>
        <w:t>ESAJU</w:t>
      </w:r>
      <w:proofErr w:type="spellEnd"/>
      <w:r w:rsidRPr="00CA1330">
        <w:rPr>
          <w:rFonts w:ascii="Arial" w:hAnsi="Arial" w:cs="Arial"/>
          <w:sz w:val="18"/>
          <w:lang w:val="es-CO"/>
        </w:rPr>
        <w:t>, 2017, 6ª edición, Bogotá, p.429.</w:t>
      </w:r>
    </w:p>
  </w:footnote>
  <w:footnote w:id="7">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 xml:space="preserve">CSJ. Sala Civil. Sentencia del 17-09-1992; </w:t>
      </w:r>
      <w:proofErr w:type="spellStart"/>
      <w:r w:rsidRPr="00CA1330">
        <w:rPr>
          <w:rFonts w:ascii="Arial" w:hAnsi="Arial" w:cs="Arial"/>
          <w:sz w:val="18"/>
          <w:lang w:val="es-CO"/>
        </w:rPr>
        <w:t>MP</w:t>
      </w:r>
      <w:proofErr w:type="spellEnd"/>
      <w:r w:rsidRPr="00CA1330">
        <w:rPr>
          <w:rFonts w:ascii="Arial" w:hAnsi="Arial" w:cs="Arial"/>
          <w:sz w:val="18"/>
          <w:lang w:val="es-CO"/>
        </w:rPr>
        <w:t>: Ospina B.</w:t>
      </w:r>
    </w:p>
  </w:footnote>
  <w:footnote w:id="8">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CSJ. STC12737-2017.</w:t>
      </w:r>
    </w:p>
  </w:footnote>
  <w:footnote w:id="9">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LÓPEZ B., Hernán F.</w:t>
      </w:r>
      <w:r w:rsidRPr="00CA1330">
        <w:rPr>
          <w:rFonts w:ascii="Arial" w:hAnsi="Arial" w:cs="Arial"/>
          <w:sz w:val="18"/>
        </w:rPr>
        <w:t xml:space="preserve"> Ob. cit., p.776.</w:t>
      </w:r>
    </w:p>
  </w:footnote>
  <w:footnote w:id="10">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 xml:space="preserve">ROJAS G., Miguel E. Código General del Proceso comentado, </w:t>
      </w:r>
      <w:proofErr w:type="spellStart"/>
      <w:r w:rsidRPr="00CA1330">
        <w:rPr>
          <w:rFonts w:ascii="Arial" w:hAnsi="Arial" w:cs="Arial"/>
          <w:sz w:val="18"/>
          <w:lang w:val="es-CO"/>
        </w:rPr>
        <w:t>ESAJU</w:t>
      </w:r>
      <w:proofErr w:type="spellEnd"/>
      <w:r w:rsidRPr="00CA1330">
        <w:rPr>
          <w:rFonts w:ascii="Arial" w:hAnsi="Arial" w:cs="Arial"/>
          <w:sz w:val="18"/>
          <w:lang w:val="es-CO"/>
        </w:rPr>
        <w:t>, 2017, Bogotá DC, p.511.</w:t>
      </w:r>
    </w:p>
  </w:footnote>
  <w:footnote w:id="11">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CSJ, Sala Civil. Sentencia del 29-11-1996, </w:t>
      </w:r>
      <w:proofErr w:type="spellStart"/>
      <w:r w:rsidRPr="00CA1330">
        <w:rPr>
          <w:rFonts w:ascii="Arial" w:hAnsi="Arial" w:cs="Arial"/>
          <w:sz w:val="18"/>
        </w:rPr>
        <w:t>MP</w:t>
      </w:r>
      <w:proofErr w:type="spellEnd"/>
      <w:r w:rsidRPr="00CA1330">
        <w:rPr>
          <w:rFonts w:ascii="Arial" w:hAnsi="Arial" w:cs="Arial"/>
          <w:sz w:val="18"/>
        </w:rPr>
        <w:t xml:space="preserve">: </w:t>
      </w:r>
      <w:proofErr w:type="spellStart"/>
      <w:r w:rsidRPr="00CA1330">
        <w:rPr>
          <w:rFonts w:ascii="Arial" w:hAnsi="Arial" w:cs="Arial"/>
          <w:sz w:val="18"/>
        </w:rPr>
        <w:t>Bechara</w:t>
      </w:r>
      <w:proofErr w:type="spellEnd"/>
      <w:r w:rsidRPr="00CA1330">
        <w:rPr>
          <w:rFonts w:ascii="Arial" w:hAnsi="Arial" w:cs="Arial"/>
          <w:sz w:val="18"/>
        </w:rPr>
        <w:t xml:space="preserve"> S., No.4721.</w:t>
      </w:r>
    </w:p>
  </w:footnote>
  <w:footnote w:id="12">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 xml:space="preserve">ROJAS G., Miguel E. Lecciones de derecho procesal, tomo 4, procesos de conocimiento. </w:t>
      </w:r>
      <w:proofErr w:type="spellStart"/>
      <w:r w:rsidRPr="00CA1330">
        <w:rPr>
          <w:rFonts w:ascii="Arial" w:hAnsi="Arial" w:cs="Arial"/>
          <w:sz w:val="18"/>
          <w:lang w:val="es-CO"/>
        </w:rPr>
        <w:t>ESAJU</w:t>
      </w:r>
      <w:proofErr w:type="spellEnd"/>
      <w:r w:rsidRPr="00CA1330">
        <w:rPr>
          <w:rFonts w:ascii="Arial" w:hAnsi="Arial" w:cs="Arial"/>
          <w:sz w:val="18"/>
          <w:lang w:val="es-CO"/>
        </w:rPr>
        <w:t>, 2016, Bogotá DC, p.466.</w:t>
      </w:r>
    </w:p>
  </w:footnote>
  <w:footnote w:id="13">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BEJARANO G., Ramiro. Procesos declarativos, arbitrales y ejecutivos, 6ª edición, Temis, 2016, Bogotá DC., p.368.</w:t>
      </w:r>
    </w:p>
  </w:footnote>
  <w:footnote w:id="14">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 xml:space="preserve">AZULA  C. Jaime. Procesos declarativos especiales, 6ª edición, Temis, 2016, Bogotá DC., p.338. </w:t>
      </w:r>
    </w:p>
  </w:footnote>
  <w:footnote w:id="15">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CANOSA T.</w:t>
      </w:r>
      <w:r w:rsidRPr="00CA1330">
        <w:rPr>
          <w:rFonts w:ascii="Arial" w:hAnsi="Arial" w:cs="Arial"/>
          <w:sz w:val="18"/>
          <w:lang w:val="es-CO"/>
        </w:rPr>
        <w:t>, Juan C. El proceso divisorio, Bogotá DC, Ediciones Doctrina y ley, 1991, p.62.</w:t>
      </w:r>
    </w:p>
  </w:footnote>
  <w:footnote w:id="16">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ROJAS G., Miguel E. Ob. Cit., p.465.</w:t>
      </w:r>
    </w:p>
  </w:footnote>
  <w:footnote w:id="17">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LÓPEZ B., Hernán F. Código General del Proceso, parte especial, Bogotá DC, </w:t>
      </w:r>
      <w:proofErr w:type="spellStart"/>
      <w:r w:rsidRPr="00CA1330">
        <w:rPr>
          <w:rFonts w:ascii="Arial" w:hAnsi="Arial" w:cs="Arial"/>
          <w:sz w:val="18"/>
        </w:rPr>
        <w:t>Dupre</w:t>
      </w:r>
      <w:proofErr w:type="spellEnd"/>
      <w:r w:rsidRPr="00CA1330">
        <w:rPr>
          <w:rFonts w:ascii="Arial" w:hAnsi="Arial" w:cs="Arial"/>
          <w:sz w:val="18"/>
        </w:rPr>
        <w:t xml:space="preserve"> editores, 2017, p.408.</w:t>
      </w:r>
    </w:p>
  </w:footnote>
  <w:footnote w:id="18">
    <w:p w:rsidR="00CA1330" w:rsidRPr="00CA1330" w:rsidRDefault="00CA1330" w:rsidP="00CA1330">
      <w:pPr>
        <w:pStyle w:val="Textonotapie"/>
        <w:jc w:val="both"/>
        <w:rPr>
          <w:rFonts w:ascii="Arial" w:hAnsi="Arial" w:cs="Arial"/>
          <w:sz w:val="18"/>
        </w:rPr>
      </w:pPr>
      <w:r w:rsidRPr="00CA1330">
        <w:rPr>
          <w:rStyle w:val="Refdenotaalpie"/>
          <w:rFonts w:ascii="Arial" w:hAnsi="Arial" w:cs="Arial"/>
          <w:sz w:val="18"/>
        </w:rPr>
        <w:footnoteRef/>
      </w:r>
      <w:r w:rsidRPr="00CA1330">
        <w:rPr>
          <w:rFonts w:ascii="Arial" w:hAnsi="Arial" w:cs="Arial"/>
          <w:sz w:val="18"/>
        </w:rPr>
        <w:t xml:space="preserve"> </w:t>
      </w:r>
      <w:r w:rsidRPr="00CA1330">
        <w:rPr>
          <w:rFonts w:ascii="Arial" w:hAnsi="Arial" w:cs="Arial"/>
          <w:sz w:val="18"/>
          <w:lang w:val="es-CO"/>
        </w:rPr>
        <w:t xml:space="preserve">VELÁSQUEZ J., Luis G. Bienes, 13ª edición, Bogotá DC, </w:t>
      </w:r>
      <w:proofErr w:type="spellStart"/>
      <w:r w:rsidRPr="00CA1330">
        <w:rPr>
          <w:rFonts w:ascii="Arial" w:hAnsi="Arial" w:cs="Arial"/>
          <w:sz w:val="18"/>
          <w:lang w:val="es-CO"/>
        </w:rPr>
        <w:t>Comlibros</w:t>
      </w:r>
      <w:proofErr w:type="spellEnd"/>
      <w:r w:rsidRPr="00CA1330">
        <w:rPr>
          <w:rFonts w:ascii="Arial" w:hAnsi="Arial" w:cs="Arial"/>
          <w:sz w:val="18"/>
          <w:lang w:val="es-CO"/>
        </w:rPr>
        <w:t>, 2014, p.229-230</w:t>
      </w:r>
      <w:r w:rsidRPr="00CA1330">
        <w:rPr>
          <w:rFonts w:ascii="Arial" w:hAnsi="Arial" w:cs="Arial"/>
          <w:sz w:val="18"/>
        </w:rPr>
        <w:t>.</w:t>
      </w:r>
    </w:p>
  </w:footnote>
  <w:footnote w:id="19">
    <w:p w:rsidR="00CA1330" w:rsidRPr="00CA1330" w:rsidRDefault="00CA1330" w:rsidP="00CA1330">
      <w:pPr>
        <w:pStyle w:val="Textonotapie"/>
        <w:jc w:val="both"/>
        <w:rPr>
          <w:rFonts w:ascii="Arial" w:hAnsi="Arial" w:cs="Arial"/>
          <w:sz w:val="18"/>
          <w:lang w:val="es-CO"/>
        </w:rPr>
      </w:pPr>
      <w:r w:rsidRPr="00CA1330">
        <w:rPr>
          <w:rStyle w:val="Refdenotaalpie"/>
          <w:rFonts w:ascii="Arial" w:hAnsi="Arial" w:cs="Arial"/>
          <w:sz w:val="18"/>
        </w:rPr>
        <w:footnoteRef/>
      </w:r>
      <w:r w:rsidRPr="00CA1330">
        <w:rPr>
          <w:rFonts w:ascii="Arial" w:hAnsi="Arial" w:cs="Arial"/>
          <w:sz w:val="18"/>
        </w:rPr>
        <w:t xml:space="preserve"> CSJ, Civil. </w:t>
      </w:r>
      <w:r w:rsidRPr="00CA1330">
        <w:rPr>
          <w:rFonts w:ascii="Arial" w:hAnsi="Arial" w:cs="Arial"/>
          <w:sz w:val="18"/>
          <w:lang w:val="es-CO"/>
        </w:rPr>
        <w:t>AC6998-2017.</w:t>
      </w:r>
    </w:p>
  </w:footnote>
  <w:footnote w:id="20">
    <w:p w:rsidR="00CA1330" w:rsidRPr="003635F8" w:rsidRDefault="00CA1330" w:rsidP="00CA1330">
      <w:pPr>
        <w:pStyle w:val="Textonotapie"/>
        <w:jc w:val="both"/>
      </w:pPr>
      <w:r w:rsidRPr="00CA1330">
        <w:rPr>
          <w:rStyle w:val="Refdenotaalpie"/>
          <w:rFonts w:ascii="Arial" w:hAnsi="Arial" w:cs="Arial"/>
          <w:sz w:val="18"/>
        </w:rPr>
        <w:footnoteRef/>
      </w:r>
      <w:r w:rsidRPr="00CA1330">
        <w:rPr>
          <w:rFonts w:ascii="Arial" w:hAnsi="Arial" w:cs="Arial"/>
          <w:sz w:val="18"/>
        </w:rPr>
        <w:t xml:space="preserve"> </w:t>
      </w:r>
      <w:proofErr w:type="spellStart"/>
      <w:r w:rsidRPr="00CA1330">
        <w:rPr>
          <w:rFonts w:ascii="Arial" w:hAnsi="Arial" w:cs="Arial"/>
          <w:sz w:val="18"/>
        </w:rPr>
        <w:t>TS</w:t>
      </w:r>
      <w:proofErr w:type="spellEnd"/>
      <w:r w:rsidRPr="00CA1330">
        <w:rPr>
          <w:rFonts w:ascii="Arial" w:hAnsi="Arial" w:cs="Arial"/>
          <w:sz w:val="18"/>
        </w:rPr>
        <w:t xml:space="preserve">, PEREIRA, Civil-Familia. Sentencia del 23-06-2017, </w:t>
      </w:r>
      <w:proofErr w:type="spellStart"/>
      <w:r w:rsidRPr="00CA1330">
        <w:rPr>
          <w:rFonts w:ascii="Arial" w:hAnsi="Arial" w:cs="Arial"/>
          <w:sz w:val="18"/>
        </w:rPr>
        <w:t>MP</w:t>
      </w:r>
      <w:proofErr w:type="spellEnd"/>
      <w:r w:rsidRPr="00CA1330">
        <w:rPr>
          <w:rFonts w:ascii="Arial" w:hAnsi="Arial" w:cs="Arial"/>
          <w:sz w:val="18"/>
        </w:rPr>
        <w:t>: Grisales H., No.</w:t>
      </w:r>
      <w:r w:rsidRPr="00CA1330">
        <w:rPr>
          <w:rFonts w:ascii="Arial" w:hAnsi="Arial" w:cs="Arial"/>
          <w:sz w:val="18"/>
          <w:lang w:val="es-CO"/>
        </w:rPr>
        <w:t>2012-00118-01.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30" w:rsidRPr="00B62758" w:rsidRDefault="00CA1330" w:rsidP="00CA1330">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EC2CD4" w:rsidRPr="00EC2CD4">
      <w:rPr>
        <w:rFonts w:asciiTheme="minorHAnsi" w:hAnsiTheme="minorHAnsi" w:cs="Calibri"/>
        <w:bCs/>
        <w:noProof/>
      </w:rPr>
      <w:t>4</w:t>
    </w:r>
    <w:r w:rsidRPr="00B62758">
      <w:rPr>
        <w:rFonts w:asciiTheme="minorHAnsi" w:hAnsiTheme="minorHAnsi" w:cs="Calibri"/>
      </w:rPr>
      <w:fldChar w:fldCharType="end"/>
    </w:r>
  </w:p>
  <w:p w:rsidR="00CA1330" w:rsidRPr="00CA1330" w:rsidRDefault="00CA1330">
    <w:pPr>
      <w:pStyle w:val="Encabezado"/>
      <w:rPr>
        <w:rFonts w:asciiTheme="majorHAnsi" w:hAnsiTheme="majorHAnsi" w:cs="Iskoola Pota"/>
        <w:i/>
        <w:sz w:val="18"/>
        <w:lang w:val="es-CO"/>
      </w:rPr>
    </w:pPr>
    <w:r w:rsidRPr="00C303BC">
      <w:rPr>
        <w:rFonts w:asciiTheme="majorHAnsi" w:hAnsiTheme="majorHAnsi" w:cs="Iskoola Pota"/>
        <w:i/>
        <w:lang w:val="es-CO"/>
      </w:rPr>
      <w:t>E</w:t>
    </w:r>
    <w:r w:rsidRPr="00C303BC">
      <w:rPr>
        <w:rFonts w:asciiTheme="majorHAnsi" w:hAnsiTheme="majorHAnsi" w:cs="Iskoola Pota"/>
        <w:i/>
        <w:sz w:val="16"/>
        <w:lang w:val="es-CO"/>
      </w:rPr>
      <w:t>XPEDIENTE No.20</w:t>
    </w:r>
    <w:r>
      <w:rPr>
        <w:rFonts w:asciiTheme="majorHAnsi" w:hAnsiTheme="majorHAnsi" w:cs="Iskoola Pota"/>
        <w:i/>
        <w:sz w:val="16"/>
        <w:lang w:val="es-CO"/>
      </w:rPr>
      <w:t>18</w:t>
    </w:r>
    <w:r w:rsidRPr="00C303BC">
      <w:rPr>
        <w:rFonts w:asciiTheme="majorHAnsi" w:hAnsiTheme="majorHAnsi" w:cs="Iskoola Pota"/>
        <w:i/>
        <w:sz w:val="16"/>
        <w:lang w:val="es-CO"/>
      </w:rPr>
      <w:t>-0</w:t>
    </w:r>
    <w:r>
      <w:rPr>
        <w:rFonts w:asciiTheme="majorHAnsi" w:hAnsiTheme="majorHAnsi" w:cs="Iskoola Pota"/>
        <w:i/>
        <w:sz w:val="16"/>
        <w:lang w:val="es-CO"/>
      </w:rPr>
      <w:t>0157</w:t>
    </w:r>
    <w:r w:rsidRPr="00C303BC">
      <w:rPr>
        <w:rFonts w:asciiTheme="majorHAnsi" w:hAnsiTheme="majorHAnsi" w:cs="Iskoola Pota"/>
        <w:i/>
        <w:sz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67857"/>
    <w:rsid w:val="000B268B"/>
    <w:rsid w:val="00100913"/>
    <w:rsid w:val="00184E04"/>
    <w:rsid w:val="002F4251"/>
    <w:rsid w:val="004071FA"/>
    <w:rsid w:val="004E7541"/>
    <w:rsid w:val="00611072"/>
    <w:rsid w:val="00623798"/>
    <w:rsid w:val="006919CB"/>
    <w:rsid w:val="006B4190"/>
    <w:rsid w:val="008E722C"/>
    <w:rsid w:val="00CA1330"/>
    <w:rsid w:val="00CE11B5"/>
    <w:rsid w:val="00EC2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2">
    <w:name w:val="heading 2"/>
    <w:basedOn w:val="Normal"/>
    <w:next w:val="Normal"/>
    <w:link w:val="Ttulo2Car"/>
    <w:uiPriority w:val="9"/>
    <w:semiHidden/>
    <w:unhideWhenUsed/>
    <w:qFormat/>
    <w:rsid w:val="00CA13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styleId="Puesto">
    <w:name w:val="Title"/>
    <w:basedOn w:val="Normal"/>
    <w:link w:val="PuestoCar"/>
    <w:uiPriority w:val="99"/>
    <w:qFormat/>
    <w:rsid w:val="00CA1330"/>
    <w:pPr>
      <w:jc w:val="center"/>
    </w:pPr>
    <w:rPr>
      <w:rFonts w:ascii="Arial" w:hAnsi="Arial"/>
      <w:b/>
      <w:i/>
      <w:szCs w:val="20"/>
    </w:rPr>
  </w:style>
  <w:style w:type="character" w:customStyle="1" w:styleId="PuestoCar">
    <w:name w:val="Puesto Car"/>
    <w:basedOn w:val="Fuentedeprrafopredeter"/>
    <w:link w:val="Puesto"/>
    <w:uiPriority w:val="99"/>
    <w:rsid w:val="00CA1330"/>
    <w:rPr>
      <w:rFonts w:ascii="Arial" w:eastAsia="Times New Roman" w:hAnsi="Arial"/>
      <w:b/>
      <w:i/>
      <w:sz w:val="24"/>
    </w:rPr>
  </w:style>
  <w:style w:type="paragraph" w:styleId="Textoindependiente">
    <w:name w:val="Body Text"/>
    <w:aliases w:val="Car"/>
    <w:basedOn w:val="Normal"/>
    <w:link w:val="TextoindependienteCar"/>
    <w:uiPriority w:val="99"/>
    <w:rsid w:val="00CA13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CA1330"/>
    <w:rPr>
      <w:rFonts w:ascii="Verdana" w:eastAsia="Times New Roman" w:hAnsi="Verdana"/>
      <w:spacing w:val="-3"/>
      <w:sz w:val="24"/>
      <w:lang w:val="es-ES_tradnl"/>
    </w:rPr>
  </w:style>
  <w:style w:type="paragraph" w:styleId="Prrafodelista">
    <w:name w:val="List Paragraph"/>
    <w:basedOn w:val="Normal"/>
    <w:uiPriority w:val="34"/>
    <w:qFormat/>
    <w:rsid w:val="00CA1330"/>
    <w:pPr>
      <w:ind w:left="708"/>
    </w:pPr>
    <w:rPr>
      <w:sz w:val="20"/>
      <w:szCs w:val="2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CA1330"/>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CA1330"/>
    <w:rPr>
      <w:rFonts w:ascii="Times New Roman" w:eastAsia="Times New Roman" w:hAnsi="Times New Roman"/>
    </w:rPr>
  </w:style>
  <w:style w:type="paragraph" w:customStyle="1" w:styleId="Textopredeterminado">
    <w:name w:val="Texto predeterminado"/>
    <w:basedOn w:val="Normal"/>
    <w:uiPriority w:val="99"/>
    <w:rsid w:val="00CA1330"/>
    <w:pPr>
      <w:overflowPunct w:val="0"/>
      <w:autoSpaceDE w:val="0"/>
      <w:autoSpaceDN w:val="0"/>
      <w:adjustRightInd w:val="0"/>
    </w:pPr>
    <w:rPr>
      <w:color w:val="000000"/>
      <w:szCs w:val="20"/>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CA1330"/>
    <w:rPr>
      <w:rFonts w:cs="Times New Roman"/>
      <w:vertAlign w:val="superscript"/>
    </w:rPr>
  </w:style>
  <w:style w:type="paragraph" w:customStyle="1" w:styleId="NormalCSJ">
    <w:name w:val="Normal CSJ"/>
    <w:basedOn w:val="Normal"/>
    <w:link w:val="NormalCSJCar"/>
    <w:qFormat/>
    <w:rsid w:val="00CA1330"/>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CA1330"/>
    <w:rPr>
      <w:bCs/>
      <w:i/>
      <w:sz w:val="24"/>
      <w:szCs w:val="24"/>
    </w:rPr>
  </w:style>
  <w:style w:type="character" w:customStyle="1" w:styleId="NormalCSJCar">
    <w:name w:val="Normal CSJ Car"/>
    <w:basedOn w:val="Fuentedeprrafopredeter"/>
    <w:link w:val="NormalCSJ"/>
    <w:rsid w:val="00CA1330"/>
    <w:rPr>
      <w:rFonts w:ascii="Bookman Old Style" w:hAnsi="Bookman Old Style"/>
      <w:sz w:val="28"/>
      <w:szCs w:val="28"/>
    </w:rPr>
  </w:style>
  <w:style w:type="character" w:customStyle="1" w:styleId="CitaIntraCSJCar">
    <w:name w:val="Cita Intra CSJ Car"/>
    <w:basedOn w:val="NormalCSJCar"/>
    <w:link w:val="CitaIntraCSJ"/>
    <w:rsid w:val="00CA1330"/>
    <w:rPr>
      <w:rFonts w:ascii="Bookman Old Style" w:hAnsi="Bookman Old Style"/>
      <w:bCs/>
      <w:i/>
      <w:sz w:val="24"/>
      <w:szCs w:val="24"/>
    </w:rPr>
  </w:style>
  <w:style w:type="paragraph" w:customStyle="1" w:styleId="CitaExtraCSJ">
    <w:name w:val="Cita Extra CSJ"/>
    <w:basedOn w:val="Textoindependiente"/>
    <w:link w:val="CitaExtraCSJCar"/>
    <w:qFormat/>
    <w:rsid w:val="00CA1330"/>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680"/>
      <w:textAlignment w:val="auto"/>
    </w:pPr>
    <w:rPr>
      <w:rFonts w:ascii="Bookman Old Style" w:hAnsi="Bookman Old Style"/>
      <w:szCs w:val="28"/>
      <w:lang w:eastAsia="x-none"/>
    </w:rPr>
  </w:style>
  <w:style w:type="character" w:customStyle="1" w:styleId="CitaExtraCSJCar">
    <w:name w:val="Cita Extra CSJ Car"/>
    <w:basedOn w:val="TextoindependienteCar"/>
    <w:link w:val="CitaExtraCSJ"/>
    <w:rsid w:val="00CA1330"/>
    <w:rPr>
      <w:rFonts w:ascii="Bookman Old Style" w:eastAsia="Times New Roman" w:hAnsi="Bookman Old Style"/>
      <w:spacing w:val="-3"/>
      <w:sz w:val="24"/>
      <w:szCs w:val="28"/>
      <w:lang w:val="es-ES_tradnl" w:eastAsia="x-none"/>
    </w:rPr>
  </w:style>
  <w:style w:type="paragraph" w:customStyle="1" w:styleId="SubtituloCSJ">
    <w:name w:val="Subtitulo CSJ"/>
    <w:basedOn w:val="Ttulo2"/>
    <w:next w:val="Normal"/>
    <w:link w:val="SubtituloCSJCar"/>
    <w:qFormat/>
    <w:rsid w:val="00CA1330"/>
    <w:pPr>
      <w:spacing w:before="0" w:line="360" w:lineRule="auto"/>
      <w:ind w:firstLine="709"/>
      <w:jc w:val="both"/>
    </w:pPr>
    <w:rPr>
      <w:rFonts w:ascii="Bookman Old Style" w:hAnsi="Bookman Old Style"/>
      <w:sz w:val="28"/>
      <w:lang w:val="es-MX"/>
    </w:rPr>
  </w:style>
  <w:style w:type="character" w:customStyle="1" w:styleId="SubtituloCSJCar">
    <w:name w:val="Subtitulo CSJ Car"/>
    <w:basedOn w:val="Ttulo2Car"/>
    <w:link w:val="SubtituloCSJ"/>
    <w:rsid w:val="00CA1330"/>
    <w:rPr>
      <w:rFonts w:ascii="Bookman Old Style" w:eastAsiaTheme="majorEastAsia" w:hAnsi="Bookman Old Style" w:cstheme="majorBidi"/>
      <w:color w:val="2E74B5" w:themeColor="accent1" w:themeShade="BF"/>
      <w:sz w:val="28"/>
      <w:szCs w:val="26"/>
      <w:lang w:val="es-MX"/>
    </w:rPr>
  </w:style>
  <w:style w:type="character" w:customStyle="1" w:styleId="Ttulo2Car">
    <w:name w:val="Título 2 Car"/>
    <w:basedOn w:val="Fuentedeprrafopredeter"/>
    <w:link w:val="Ttulo2"/>
    <w:uiPriority w:val="9"/>
    <w:semiHidden/>
    <w:rsid w:val="00CA1330"/>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A1330"/>
    <w:pPr>
      <w:tabs>
        <w:tab w:val="center" w:pos="4252"/>
        <w:tab w:val="right" w:pos="8504"/>
      </w:tabs>
    </w:pPr>
  </w:style>
  <w:style w:type="character" w:customStyle="1" w:styleId="EncabezadoCar">
    <w:name w:val="Encabezado Car"/>
    <w:basedOn w:val="Fuentedeprrafopredeter"/>
    <w:link w:val="Encabezado"/>
    <w:uiPriority w:val="99"/>
    <w:rsid w:val="00CA1330"/>
    <w:rPr>
      <w:rFonts w:ascii="Times New Roman" w:eastAsia="Times New Roman" w:hAnsi="Times New Roman"/>
      <w:sz w:val="24"/>
      <w:szCs w:val="24"/>
    </w:rPr>
  </w:style>
  <w:style w:type="paragraph" w:styleId="Piedepgina">
    <w:name w:val="footer"/>
    <w:aliases w:val="Pie de página Car Car"/>
    <w:basedOn w:val="Normal"/>
    <w:link w:val="PiedepginaCar"/>
    <w:uiPriority w:val="99"/>
    <w:unhideWhenUsed/>
    <w:rsid w:val="00CA1330"/>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CA13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2486</Words>
  <Characters>13674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2019-01-28T15:11:00Z</dcterms:created>
  <dcterms:modified xsi:type="dcterms:W3CDTF">2019-01-30T20:45:00Z</dcterms:modified>
</cp:coreProperties>
</file>