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402" w:rsidRDefault="00660402" w:rsidP="0066040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eastAsia="fr-FR"/>
        </w:rPr>
      </w:pPr>
      <w:bookmarkStart w:id="0" w:name="_GoBack"/>
      <w:bookmarkEnd w:id="0"/>
      <w:r>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hAnsi="Arial" w:cs="Arial"/>
          <w:color w:val="FF0000"/>
          <w:sz w:val="18"/>
          <w:szCs w:val="18"/>
          <w:lang w:eastAsia="fr-FR"/>
        </w:rPr>
        <w:t>El contenido total y fiel de la decisión debe ser verificado en la respectiva Secretaría.</w:t>
      </w:r>
    </w:p>
    <w:p w:rsidR="00660402" w:rsidRPr="00DC0772" w:rsidRDefault="00660402" w:rsidP="00660402">
      <w:pPr>
        <w:jc w:val="both"/>
        <w:rPr>
          <w:rFonts w:ascii="Arial" w:hAnsi="Arial" w:cs="Arial"/>
          <w:szCs w:val="22"/>
        </w:rPr>
      </w:pPr>
    </w:p>
    <w:p w:rsidR="00660402" w:rsidRPr="005C44B9" w:rsidRDefault="00660402" w:rsidP="00660402">
      <w:pPr>
        <w:shd w:val="clear" w:color="auto" w:fill="FFFFFF"/>
        <w:ind w:left="2124" w:hanging="2124"/>
        <w:jc w:val="both"/>
        <w:rPr>
          <w:rFonts w:ascii="Arial" w:hAnsi="Arial" w:cs="Arial"/>
          <w:szCs w:val="18"/>
          <w:lang w:val="es-CO" w:eastAsia="fr-FR"/>
        </w:rPr>
      </w:pPr>
      <w:r w:rsidRPr="005C44B9">
        <w:rPr>
          <w:rFonts w:ascii="Arial" w:hAnsi="Arial" w:cs="Arial"/>
          <w:szCs w:val="18"/>
          <w:lang w:val="es-CO" w:eastAsia="fr-FR"/>
        </w:rPr>
        <w:t>Providencia:</w:t>
      </w:r>
      <w:r w:rsidRPr="005C44B9">
        <w:rPr>
          <w:rFonts w:ascii="Arial" w:hAnsi="Arial" w:cs="Arial"/>
          <w:szCs w:val="18"/>
          <w:lang w:val="es-CO" w:eastAsia="fr-FR"/>
        </w:rPr>
        <w:tab/>
      </w:r>
      <w:r>
        <w:rPr>
          <w:rFonts w:ascii="Arial" w:hAnsi="Arial" w:cs="Arial"/>
          <w:szCs w:val="18"/>
          <w:lang w:val="es-CO" w:eastAsia="fr-FR"/>
        </w:rPr>
        <w:t xml:space="preserve">Sentencia </w:t>
      </w:r>
      <w:r w:rsidRPr="005C44B9">
        <w:rPr>
          <w:rFonts w:ascii="Arial" w:hAnsi="Arial" w:cs="Arial"/>
          <w:szCs w:val="18"/>
          <w:lang w:val="es-CO" w:eastAsia="fr-FR"/>
        </w:rPr>
        <w:t xml:space="preserve">- </w:t>
      </w:r>
      <w:r>
        <w:rPr>
          <w:rFonts w:ascii="Arial" w:hAnsi="Arial" w:cs="Arial"/>
          <w:szCs w:val="18"/>
          <w:lang w:val="es-CO" w:eastAsia="fr-FR"/>
        </w:rPr>
        <w:t>1</w:t>
      </w:r>
      <w:r w:rsidRPr="005C44B9">
        <w:rPr>
          <w:rFonts w:ascii="Arial" w:hAnsi="Arial" w:cs="Arial"/>
          <w:szCs w:val="18"/>
          <w:lang w:val="es-CO" w:eastAsia="fr-FR"/>
        </w:rPr>
        <w:t xml:space="preserve">ª Instancia </w:t>
      </w:r>
      <w:r>
        <w:rPr>
          <w:rFonts w:ascii="Arial" w:hAnsi="Arial" w:cs="Arial"/>
          <w:szCs w:val="18"/>
          <w:lang w:val="es-CO" w:eastAsia="fr-FR"/>
        </w:rPr>
        <w:t xml:space="preserve">– </w:t>
      </w:r>
      <w:r w:rsidR="001B293F">
        <w:rPr>
          <w:rFonts w:ascii="Arial" w:hAnsi="Arial" w:cs="Arial"/>
          <w:szCs w:val="18"/>
          <w:lang w:val="es-CO" w:eastAsia="fr-FR"/>
        </w:rPr>
        <w:t>10</w:t>
      </w:r>
      <w:r>
        <w:rPr>
          <w:rFonts w:ascii="Arial" w:hAnsi="Arial" w:cs="Arial"/>
          <w:szCs w:val="18"/>
          <w:lang w:val="es-CO" w:eastAsia="fr-FR"/>
        </w:rPr>
        <w:t xml:space="preserve"> de octubre d</w:t>
      </w:r>
      <w:r w:rsidRPr="005C44B9">
        <w:rPr>
          <w:rFonts w:ascii="Arial" w:hAnsi="Arial" w:cs="Arial"/>
          <w:szCs w:val="18"/>
          <w:lang w:val="es-CO" w:eastAsia="fr-FR"/>
        </w:rPr>
        <w:t>e 2018</w:t>
      </w:r>
    </w:p>
    <w:p w:rsidR="00660402" w:rsidRPr="002F37DB" w:rsidRDefault="00660402" w:rsidP="00660402">
      <w:pPr>
        <w:shd w:val="clear" w:color="auto" w:fill="FFFFFF"/>
        <w:tabs>
          <w:tab w:val="left" w:pos="1418"/>
        </w:tabs>
        <w:jc w:val="both"/>
        <w:rPr>
          <w:rFonts w:ascii="Arial" w:hAnsi="Arial" w:cs="Arial"/>
          <w:szCs w:val="18"/>
          <w:lang w:val="es-CO" w:eastAsia="fr-FR"/>
        </w:rPr>
      </w:pPr>
      <w:r w:rsidRPr="005C44B9">
        <w:rPr>
          <w:rFonts w:ascii="Arial" w:hAnsi="Arial" w:cs="Arial"/>
          <w:szCs w:val="18"/>
          <w:lang w:val="es-CO" w:eastAsia="fr-FR"/>
        </w:rPr>
        <w:t xml:space="preserve">Radicación Nro.: </w:t>
      </w:r>
      <w:r w:rsidRPr="005C44B9">
        <w:rPr>
          <w:rFonts w:ascii="Arial" w:hAnsi="Arial" w:cs="Arial"/>
          <w:szCs w:val="18"/>
          <w:lang w:val="es-CO" w:eastAsia="fr-FR"/>
        </w:rPr>
        <w:tab/>
      </w:r>
      <w:r w:rsidRPr="002F37DB">
        <w:rPr>
          <w:rFonts w:ascii="Arial" w:hAnsi="Arial" w:cs="Arial"/>
          <w:szCs w:val="18"/>
          <w:lang w:val="es-CO" w:eastAsia="fr-FR"/>
        </w:rPr>
        <w:t>66001-22-13-000-2018-008</w:t>
      </w:r>
      <w:r w:rsidR="001B293F">
        <w:rPr>
          <w:rFonts w:ascii="Arial" w:hAnsi="Arial" w:cs="Arial"/>
          <w:szCs w:val="18"/>
          <w:lang w:val="es-CO" w:eastAsia="fr-FR"/>
        </w:rPr>
        <w:t>58</w:t>
      </w:r>
      <w:r w:rsidRPr="002F37DB">
        <w:rPr>
          <w:rFonts w:ascii="Arial" w:hAnsi="Arial" w:cs="Arial"/>
          <w:szCs w:val="18"/>
          <w:lang w:val="es-CO" w:eastAsia="fr-FR"/>
        </w:rPr>
        <w:t>-00</w:t>
      </w:r>
    </w:p>
    <w:p w:rsidR="00660402" w:rsidRPr="005C44B9" w:rsidRDefault="00660402" w:rsidP="00660402">
      <w:pPr>
        <w:shd w:val="clear" w:color="auto" w:fill="FFFFFF"/>
        <w:tabs>
          <w:tab w:val="left" w:pos="1418"/>
        </w:tabs>
        <w:jc w:val="both"/>
        <w:rPr>
          <w:rFonts w:ascii="Arial" w:hAnsi="Arial" w:cs="Arial"/>
          <w:bCs/>
          <w:szCs w:val="18"/>
          <w:lang w:eastAsia="fr-FR"/>
        </w:rPr>
      </w:pPr>
      <w:r w:rsidRPr="005C44B9">
        <w:rPr>
          <w:rFonts w:ascii="Arial" w:hAnsi="Arial" w:cs="Arial"/>
          <w:szCs w:val="18"/>
          <w:lang w:val="es-ES_tradnl" w:eastAsia="fr-FR"/>
        </w:rPr>
        <w:t>Demandante</w:t>
      </w:r>
      <w:r w:rsidRPr="005C44B9">
        <w:rPr>
          <w:rFonts w:ascii="Arial" w:hAnsi="Arial" w:cs="Arial"/>
          <w:szCs w:val="18"/>
          <w:lang w:val="es-CO" w:eastAsia="fr-FR"/>
        </w:rPr>
        <w:t>:</w:t>
      </w:r>
      <w:r w:rsidRPr="005C44B9">
        <w:rPr>
          <w:rFonts w:ascii="Arial" w:hAnsi="Arial" w:cs="Arial"/>
          <w:szCs w:val="18"/>
          <w:lang w:val="es-CO" w:eastAsia="fr-FR"/>
        </w:rPr>
        <w:tab/>
      </w:r>
      <w:r w:rsidRPr="005C44B9">
        <w:rPr>
          <w:rFonts w:ascii="Arial" w:hAnsi="Arial" w:cs="Arial"/>
          <w:szCs w:val="18"/>
          <w:lang w:val="es-CO" w:eastAsia="fr-FR"/>
        </w:rPr>
        <w:tab/>
      </w:r>
      <w:r w:rsidR="001B293F">
        <w:rPr>
          <w:rFonts w:ascii="Arial" w:hAnsi="Arial" w:cs="Arial"/>
          <w:szCs w:val="18"/>
          <w:lang w:val="es-CO" w:eastAsia="fr-FR"/>
        </w:rPr>
        <w:t>Transportadores de La Virginia S.A.</w:t>
      </w:r>
    </w:p>
    <w:p w:rsidR="00660402" w:rsidRPr="005C44B9" w:rsidRDefault="00660402" w:rsidP="00660402">
      <w:pPr>
        <w:shd w:val="clear" w:color="auto" w:fill="FFFFFF"/>
        <w:tabs>
          <w:tab w:val="left" w:pos="1418"/>
        </w:tabs>
        <w:jc w:val="both"/>
        <w:rPr>
          <w:rFonts w:ascii="Arial" w:hAnsi="Arial" w:cs="Arial"/>
          <w:bCs/>
          <w:szCs w:val="18"/>
          <w:lang w:eastAsia="fr-FR"/>
        </w:rPr>
      </w:pPr>
      <w:r w:rsidRPr="005C44B9">
        <w:rPr>
          <w:rFonts w:ascii="Arial" w:hAnsi="Arial" w:cs="Arial"/>
          <w:bCs/>
          <w:szCs w:val="18"/>
          <w:lang w:eastAsia="fr-FR"/>
        </w:rPr>
        <w:t xml:space="preserve">Demandado: </w:t>
      </w:r>
      <w:r w:rsidRPr="005C44B9">
        <w:rPr>
          <w:rFonts w:ascii="Arial" w:hAnsi="Arial" w:cs="Arial"/>
          <w:bCs/>
          <w:szCs w:val="18"/>
          <w:lang w:eastAsia="fr-FR"/>
        </w:rPr>
        <w:tab/>
      </w:r>
      <w:r w:rsidRPr="005C44B9">
        <w:rPr>
          <w:rFonts w:ascii="Arial" w:hAnsi="Arial" w:cs="Arial"/>
          <w:bCs/>
          <w:szCs w:val="18"/>
          <w:lang w:eastAsia="fr-FR"/>
        </w:rPr>
        <w:tab/>
      </w:r>
      <w:r>
        <w:rPr>
          <w:rFonts w:ascii="Arial" w:hAnsi="Arial" w:cs="Arial"/>
          <w:bCs/>
          <w:szCs w:val="18"/>
          <w:lang w:eastAsia="fr-FR"/>
        </w:rPr>
        <w:t xml:space="preserve">Juzgado </w:t>
      </w:r>
      <w:r w:rsidR="001B293F">
        <w:rPr>
          <w:rFonts w:ascii="Arial" w:hAnsi="Arial" w:cs="Arial"/>
          <w:bCs/>
          <w:szCs w:val="18"/>
          <w:lang w:eastAsia="fr-FR"/>
        </w:rPr>
        <w:t>Promiscuo</w:t>
      </w:r>
      <w:r>
        <w:rPr>
          <w:rFonts w:ascii="Arial" w:hAnsi="Arial" w:cs="Arial"/>
          <w:bCs/>
          <w:szCs w:val="18"/>
          <w:lang w:eastAsia="fr-FR"/>
        </w:rPr>
        <w:t xml:space="preserve"> del Circuito de </w:t>
      </w:r>
      <w:r w:rsidR="001B293F">
        <w:rPr>
          <w:rFonts w:ascii="Arial" w:hAnsi="Arial" w:cs="Arial"/>
          <w:bCs/>
          <w:szCs w:val="18"/>
          <w:lang w:eastAsia="fr-FR"/>
        </w:rPr>
        <w:t xml:space="preserve">La Virginia </w:t>
      </w:r>
      <w:r>
        <w:rPr>
          <w:rFonts w:ascii="Arial" w:hAnsi="Arial" w:cs="Arial"/>
          <w:bCs/>
          <w:szCs w:val="18"/>
          <w:lang w:eastAsia="fr-FR"/>
        </w:rPr>
        <w:t>y otros</w:t>
      </w:r>
    </w:p>
    <w:p w:rsidR="00660402" w:rsidRPr="005C44B9" w:rsidRDefault="00660402" w:rsidP="00660402">
      <w:pPr>
        <w:shd w:val="clear" w:color="auto" w:fill="FFFFFF"/>
        <w:tabs>
          <w:tab w:val="left" w:pos="1418"/>
        </w:tabs>
        <w:ind w:left="2124" w:hanging="2124"/>
        <w:jc w:val="both"/>
        <w:rPr>
          <w:rFonts w:ascii="Arial" w:hAnsi="Arial" w:cs="Arial"/>
          <w:szCs w:val="18"/>
          <w:lang w:val="es-CO" w:eastAsia="fr-FR"/>
        </w:rPr>
      </w:pPr>
      <w:r w:rsidRPr="005C44B9">
        <w:rPr>
          <w:rFonts w:ascii="Arial" w:hAnsi="Arial" w:cs="Arial"/>
          <w:szCs w:val="18"/>
          <w:lang w:val="es-CO" w:eastAsia="fr-FR"/>
        </w:rPr>
        <w:t>Proceso:                </w:t>
      </w:r>
      <w:r w:rsidRPr="005C44B9">
        <w:rPr>
          <w:rFonts w:ascii="Arial" w:hAnsi="Arial" w:cs="Arial"/>
          <w:szCs w:val="18"/>
          <w:lang w:val="es-CO" w:eastAsia="fr-FR"/>
        </w:rPr>
        <w:tab/>
      </w:r>
      <w:r>
        <w:rPr>
          <w:rFonts w:ascii="Arial" w:hAnsi="Arial" w:cs="Arial"/>
          <w:szCs w:val="18"/>
          <w:lang w:val="es-CO" w:eastAsia="fr-FR"/>
        </w:rPr>
        <w:t>Acción de tutela</w:t>
      </w:r>
    </w:p>
    <w:p w:rsidR="00660402" w:rsidRPr="005C44B9" w:rsidRDefault="00660402" w:rsidP="00660402">
      <w:pPr>
        <w:shd w:val="clear" w:color="auto" w:fill="FFFFFF"/>
        <w:tabs>
          <w:tab w:val="left" w:pos="1416"/>
        </w:tabs>
        <w:jc w:val="both"/>
        <w:rPr>
          <w:rFonts w:ascii="Arial" w:hAnsi="Arial" w:cs="Arial"/>
          <w:bCs/>
          <w:iCs/>
          <w:szCs w:val="18"/>
          <w:lang w:val="es-CO" w:eastAsia="fr-FR"/>
        </w:rPr>
      </w:pPr>
      <w:r w:rsidRPr="005C44B9">
        <w:rPr>
          <w:rFonts w:ascii="Arial" w:hAnsi="Arial" w:cs="Arial"/>
          <w:szCs w:val="18"/>
          <w:lang w:val="es-CO" w:eastAsia="fr-FR"/>
        </w:rPr>
        <w:t>Magistrado Ponente: </w:t>
      </w:r>
      <w:r w:rsidRPr="005C44B9">
        <w:rPr>
          <w:rFonts w:ascii="Arial" w:hAnsi="Arial" w:cs="Arial"/>
          <w:szCs w:val="18"/>
          <w:lang w:val="es-CO" w:eastAsia="fr-FR"/>
        </w:rPr>
        <w:tab/>
      </w:r>
      <w:proofErr w:type="spellStart"/>
      <w:r w:rsidRPr="005C44B9">
        <w:rPr>
          <w:rFonts w:ascii="Arial" w:hAnsi="Arial" w:cs="Arial"/>
          <w:szCs w:val="18"/>
          <w:lang w:val="es-CO" w:eastAsia="fr-FR"/>
        </w:rPr>
        <w:t>EDDER</w:t>
      </w:r>
      <w:proofErr w:type="spellEnd"/>
      <w:r w:rsidRPr="005C44B9">
        <w:rPr>
          <w:rFonts w:ascii="Arial" w:hAnsi="Arial" w:cs="Arial"/>
          <w:szCs w:val="18"/>
          <w:lang w:val="es-CO" w:eastAsia="fr-FR"/>
        </w:rPr>
        <w:t xml:space="preserve"> JIMMY SÁNCHEZ </w:t>
      </w:r>
      <w:proofErr w:type="spellStart"/>
      <w:r w:rsidRPr="005C44B9">
        <w:rPr>
          <w:rFonts w:ascii="Arial" w:hAnsi="Arial" w:cs="Arial"/>
          <w:szCs w:val="18"/>
          <w:lang w:val="es-CO" w:eastAsia="fr-FR"/>
        </w:rPr>
        <w:t>CALAMBÁS</w:t>
      </w:r>
      <w:proofErr w:type="spellEnd"/>
    </w:p>
    <w:p w:rsidR="00660402" w:rsidRPr="005C44B9" w:rsidRDefault="00660402" w:rsidP="00660402">
      <w:pPr>
        <w:spacing w:line="276" w:lineRule="auto"/>
        <w:jc w:val="both"/>
        <w:rPr>
          <w:rFonts w:ascii="Verdana" w:hAnsi="Verdana"/>
          <w:sz w:val="22"/>
          <w:szCs w:val="28"/>
        </w:rPr>
      </w:pPr>
    </w:p>
    <w:p w:rsidR="00660402" w:rsidRPr="00BC6225" w:rsidRDefault="00660402" w:rsidP="00660402">
      <w:pPr>
        <w:pStyle w:val="Sinespaciado"/>
        <w:jc w:val="both"/>
        <w:rPr>
          <w:rFonts w:ascii="Arial" w:hAnsi="Arial" w:cs="Arial"/>
          <w:b/>
        </w:rPr>
      </w:pPr>
      <w:r w:rsidRPr="00BC6225">
        <w:rPr>
          <w:rFonts w:ascii="Arial" w:hAnsi="Arial" w:cs="Arial"/>
          <w:b/>
          <w:bCs/>
          <w:iCs/>
          <w:lang w:eastAsia="fr-FR"/>
        </w:rPr>
        <w:t>TEMA</w:t>
      </w:r>
      <w:r>
        <w:rPr>
          <w:rFonts w:ascii="Arial" w:hAnsi="Arial" w:cs="Arial"/>
          <w:b/>
          <w:bCs/>
          <w:iCs/>
          <w:lang w:eastAsia="fr-FR"/>
        </w:rPr>
        <w:t>S</w:t>
      </w:r>
      <w:r w:rsidRPr="00BC6225">
        <w:rPr>
          <w:rFonts w:ascii="Arial" w:hAnsi="Arial" w:cs="Arial"/>
          <w:b/>
          <w:bCs/>
          <w:iCs/>
          <w:lang w:eastAsia="fr-FR"/>
        </w:rPr>
        <w:t>:</w:t>
      </w:r>
      <w:r w:rsidRPr="00BC6225">
        <w:rPr>
          <w:rFonts w:ascii="Arial" w:hAnsi="Arial" w:cs="Arial"/>
          <w:b/>
          <w:bCs/>
          <w:iCs/>
          <w:lang w:eastAsia="fr-FR"/>
        </w:rPr>
        <w:tab/>
      </w:r>
      <w:r>
        <w:rPr>
          <w:rFonts w:ascii="Arial" w:hAnsi="Arial" w:cs="Arial"/>
          <w:b/>
          <w:bCs/>
          <w:iCs/>
          <w:lang w:eastAsia="fr-FR"/>
        </w:rPr>
        <w:t xml:space="preserve">DEBIDO PROCESO / IMPROCEDENCIA / </w:t>
      </w:r>
      <w:r w:rsidR="001B293F">
        <w:rPr>
          <w:rFonts w:ascii="Arial" w:hAnsi="Arial" w:cs="Arial"/>
          <w:b/>
          <w:bCs/>
          <w:iCs/>
          <w:lang w:eastAsia="fr-FR"/>
        </w:rPr>
        <w:t>ACCIÓN DE TUTELA CONTRA DECISIÓN DE TUTELA.</w:t>
      </w:r>
    </w:p>
    <w:p w:rsidR="00660402" w:rsidRDefault="00660402" w:rsidP="00660402">
      <w:pPr>
        <w:jc w:val="both"/>
        <w:rPr>
          <w:rFonts w:ascii="Arial" w:hAnsi="Arial" w:cs="Arial"/>
          <w:szCs w:val="22"/>
        </w:rPr>
      </w:pPr>
    </w:p>
    <w:p w:rsidR="001B293F" w:rsidRPr="001B293F" w:rsidRDefault="001B293F" w:rsidP="001B293F">
      <w:pPr>
        <w:jc w:val="both"/>
        <w:rPr>
          <w:rFonts w:ascii="Arial" w:hAnsi="Arial" w:cs="Arial"/>
          <w:szCs w:val="22"/>
        </w:rPr>
      </w:pPr>
      <w:r>
        <w:rPr>
          <w:rFonts w:ascii="Arial" w:hAnsi="Arial" w:cs="Arial"/>
          <w:szCs w:val="22"/>
        </w:rPr>
        <w:t xml:space="preserve">… </w:t>
      </w:r>
      <w:r w:rsidRPr="001B293F">
        <w:rPr>
          <w:rFonts w:ascii="Arial" w:hAnsi="Arial" w:cs="Arial"/>
          <w:szCs w:val="22"/>
        </w:rPr>
        <w:t>De entrada se advierte que dicho reclamo está llamado al fracaso, teniendo en cuenta que la acción de tutela es improcedente contra sentencias de esa misma naturaleza.</w:t>
      </w:r>
    </w:p>
    <w:p w:rsidR="001B293F" w:rsidRPr="001B293F" w:rsidRDefault="001B293F" w:rsidP="001B293F">
      <w:pPr>
        <w:jc w:val="both"/>
        <w:rPr>
          <w:rFonts w:ascii="Arial" w:hAnsi="Arial" w:cs="Arial"/>
          <w:szCs w:val="22"/>
        </w:rPr>
      </w:pPr>
    </w:p>
    <w:p w:rsidR="001B293F" w:rsidRPr="001B293F" w:rsidRDefault="001B293F" w:rsidP="001B293F">
      <w:pPr>
        <w:jc w:val="both"/>
        <w:rPr>
          <w:rFonts w:ascii="Arial" w:hAnsi="Arial" w:cs="Arial"/>
          <w:szCs w:val="22"/>
        </w:rPr>
      </w:pPr>
      <w:r w:rsidRPr="001B293F">
        <w:rPr>
          <w:rFonts w:ascii="Arial" w:hAnsi="Arial" w:cs="Arial"/>
          <w:szCs w:val="22"/>
        </w:rPr>
        <w:t>La Corte Constitucional desde tiempo atrás, se ha referido a la improcedencia general de la acción de tutela contra sentencias de tutela, reiterando esta posición en las sentencias T-472 de 2017 y T-093 de 2018, donde en la primera de las referidas expuso:</w:t>
      </w:r>
    </w:p>
    <w:p w:rsidR="001B293F" w:rsidRPr="001B293F" w:rsidRDefault="001B293F" w:rsidP="001B293F">
      <w:pPr>
        <w:jc w:val="both"/>
        <w:rPr>
          <w:rFonts w:ascii="Arial" w:hAnsi="Arial" w:cs="Arial"/>
          <w:szCs w:val="22"/>
        </w:rPr>
      </w:pPr>
    </w:p>
    <w:p w:rsidR="001B293F" w:rsidRPr="001B293F" w:rsidRDefault="001B293F" w:rsidP="001B293F">
      <w:pPr>
        <w:jc w:val="both"/>
        <w:rPr>
          <w:rFonts w:ascii="Arial" w:hAnsi="Arial" w:cs="Arial"/>
          <w:szCs w:val="22"/>
        </w:rPr>
      </w:pPr>
      <w:r w:rsidRPr="001B293F">
        <w:rPr>
          <w:rFonts w:ascii="Arial" w:hAnsi="Arial" w:cs="Arial"/>
          <w:szCs w:val="22"/>
        </w:rPr>
        <w:t>“(ii) Procedencia de tutela contra sentencias de tutela</w:t>
      </w:r>
    </w:p>
    <w:p w:rsidR="001B293F" w:rsidRPr="001B293F" w:rsidRDefault="001B293F" w:rsidP="001B293F">
      <w:pPr>
        <w:jc w:val="both"/>
        <w:rPr>
          <w:rFonts w:ascii="Arial" w:hAnsi="Arial" w:cs="Arial"/>
          <w:szCs w:val="22"/>
        </w:rPr>
      </w:pPr>
    </w:p>
    <w:p w:rsidR="001B293F" w:rsidRDefault="001B293F" w:rsidP="001B293F">
      <w:pPr>
        <w:jc w:val="both"/>
        <w:rPr>
          <w:rFonts w:ascii="Arial" w:hAnsi="Arial" w:cs="Arial"/>
          <w:szCs w:val="22"/>
        </w:rPr>
      </w:pPr>
      <w:r>
        <w:rPr>
          <w:rFonts w:ascii="Arial" w:hAnsi="Arial" w:cs="Arial"/>
          <w:szCs w:val="22"/>
        </w:rPr>
        <w:t>“</w:t>
      </w:r>
      <w:r w:rsidRPr="001B293F">
        <w:rPr>
          <w:rFonts w:ascii="Arial" w:hAnsi="Arial" w:cs="Arial"/>
          <w:szCs w:val="22"/>
        </w:rPr>
        <w:t>La línea jurisprudencial de la acción de tutela contra sentencias de tutela tiene un primer momento de consolidación en la Sentencia SU-1219 de 2001, en la cual se aclara que la falibilidad de los jueces de tutela no implica la procedencia de la tutela contra ese tipo de providencias. Para contrarrestar las equivocaciones, el fallo puede impugnarse y luego será remitido a la Corte Constituc</w:t>
      </w:r>
      <w:r>
        <w:rPr>
          <w:rFonts w:ascii="Arial" w:hAnsi="Arial" w:cs="Arial"/>
          <w:szCs w:val="22"/>
        </w:rPr>
        <w:t>ional para su eventual revisión…”</w:t>
      </w:r>
    </w:p>
    <w:p w:rsidR="00660402" w:rsidRDefault="00660402" w:rsidP="00660402">
      <w:pPr>
        <w:jc w:val="both"/>
        <w:rPr>
          <w:rFonts w:ascii="Arial" w:hAnsi="Arial" w:cs="Arial"/>
          <w:szCs w:val="22"/>
        </w:rPr>
      </w:pPr>
    </w:p>
    <w:p w:rsidR="001B293F" w:rsidRDefault="001B293F" w:rsidP="00660402">
      <w:pPr>
        <w:jc w:val="both"/>
        <w:rPr>
          <w:rFonts w:ascii="Arial" w:hAnsi="Arial" w:cs="Arial"/>
          <w:szCs w:val="22"/>
        </w:rPr>
      </w:pPr>
    </w:p>
    <w:p w:rsidR="001B293F" w:rsidRDefault="001B293F" w:rsidP="00660402">
      <w:pPr>
        <w:jc w:val="both"/>
        <w:rPr>
          <w:rFonts w:ascii="Arial" w:hAnsi="Arial" w:cs="Arial"/>
          <w:szCs w:val="22"/>
        </w:rPr>
      </w:pPr>
    </w:p>
    <w:p w:rsidR="00AE243A" w:rsidRPr="0069340C" w:rsidRDefault="00AE243A" w:rsidP="0069340C">
      <w:pPr>
        <w:spacing w:line="312" w:lineRule="auto"/>
        <w:jc w:val="center"/>
        <w:rPr>
          <w:rFonts w:ascii="Arial" w:hAnsi="Arial" w:cs="Arial"/>
          <w:b/>
          <w:bCs/>
          <w:sz w:val="24"/>
          <w:szCs w:val="24"/>
        </w:rPr>
      </w:pPr>
      <w:r w:rsidRPr="0069340C">
        <w:rPr>
          <w:rFonts w:ascii="Arial" w:hAnsi="Arial" w:cs="Arial"/>
          <w:b/>
          <w:bCs/>
          <w:sz w:val="24"/>
          <w:szCs w:val="24"/>
        </w:rPr>
        <w:t>TRIBUNAL SUPERIOR DE PEREIRA</w:t>
      </w:r>
    </w:p>
    <w:p w:rsidR="00AE243A" w:rsidRPr="0069340C" w:rsidRDefault="00AE243A" w:rsidP="0069340C">
      <w:pPr>
        <w:spacing w:line="312" w:lineRule="auto"/>
        <w:jc w:val="center"/>
        <w:rPr>
          <w:rFonts w:ascii="Arial" w:hAnsi="Arial" w:cs="Arial"/>
          <w:bCs/>
          <w:sz w:val="24"/>
          <w:szCs w:val="24"/>
        </w:rPr>
      </w:pPr>
      <w:r w:rsidRPr="0069340C">
        <w:rPr>
          <w:rFonts w:ascii="Arial" w:hAnsi="Arial" w:cs="Arial"/>
          <w:bCs/>
          <w:sz w:val="24"/>
          <w:szCs w:val="24"/>
        </w:rPr>
        <w:t>Sala de Decisión Civil Familia</w:t>
      </w:r>
    </w:p>
    <w:p w:rsidR="00AE243A" w:rsidRPr="0069340C" w:rsidRDefault="00AE243A" w:rsidP="0069340C">
      <w:pPr>
        <w:spacing w:line="312" w:lineRule="auto"/>
        <w:jc w:val="center"/>
        <w:rPr>
          <w:rFonts w:ascii="Arial" w:hAnsi="Arial" w:cs="Arial"/>
          <w:bCs/>
          <w:sz w:val="24"/>
          <w:szCs w:val="24"/>
        </w:rPr>
      </w:pPr>
    </w:p>
    <w:p w:rsidR="00AE243A" w:rsidRPr="0069340C" w:rsidRDefault="00AE243A" w:rsidP="0069340C">
      <w:pPr>
        <w:spacing w:line="312" w:lineRule="auto"/>
        <w:jc w:val="center"/>
        <w:rPr>
          <w:rFonts w:ascii="Arial" w:hAnsi="Arial" w:cs="Arial"/>
          <w:bCs/>
          <w:sz w:val="24"/>
          <w:szCs w:val="24"/>
        </w:rPr>
      </w:pPr>
      <w:r w:rsidRPr="0069340C">
        <w:rPr>
          <w:rFonts w:ascii="Arial" w:hAnsi="Arial" w:cs="Arial"/>
          <w:bCs/>
          <w:sz w:val="24"/>
          <w:szCs w:val="24"/>
        </w:rPr>
        <w:t xml:space="preserve">Magistrado Ponente: </w:t>
      </w:r>
    </w:p>
    <w:p w:rsidR="00AE243A" w:rsidRPr="0069340C" w:rsidRDefault="00AE243A" w:rsidP="0069340C">
      <w:pPr>
        <w:spacing w:line="312" w:lineRule="auto"/>
        <w:jc w:val="center"/>
        <w:rPr>
          <w:rFonts w:ascii="Arial" w:hAnsi="Arial" w:cs="Arial"/>
          <w:b/>
          <w:bCs/>
          <w:sz w:val="24"/>
          <w:szCs w:val="24"/>
        </w:rPr>
      </w:pPr>
      <w:r w:rsidRPr="0069340C">
        <w:rPr>
          <w:rFonts w:ascii="Arial" w:hAnsi="Arial" w:cs="Arial"/>
          <w:b/>
          <w:bCs/>
          <w:sz w:val="24"/>
          <w:szCs w:val="24"/>
        </w:rPr>
        <w:t>EDDER JIMMY SÁNCHEZ CALAMBÁS</w:t>
      </w:r>
    </w:p>
    <w:p w:rsidR="00AE243A" w:rsidRPr="0069340C" w:rsidRDefault="00AE243A" w:rsidP="0069340C">
      <w:pPr>
        <w:spacing w:line="312" w:lineRule="auto"/>
        <w:jc w:val="center"/>
        <w:rPr>
          <w:rFonts w:ascii="Arial" w:hAnsi="Arial" w:cs="Arial"/>
          <w:bCs/>
          <w:sz w:val="24"/>
          <w:szCs w:val="24"/>
        </w:rPr>
      </w:pPr>
    </w:p>
    <w:p w:rsidR="00AE243A" w:rsidRPr="0069340C" w:rsidRDefault="00AE243A" w:rsidP="0069340C">
      <w:pPr>
        <w:spacing w:line="312" w:lineRule="auto"/>
        <w:jc w:val="center"/>
        <w:rPr>
          <w:rFonts w:ascii="Arial" w:hAnsi="Arial" w:cs="Arial"/>
          <w:bCs/>
          <w:sz w:val="24"/>
          <w:szCs w:val="24"/>
        </w:rPr>
      </w:pPr>
    </w:p>
    <w:p w:rsidR="00AE243A" w:rsidRPr="0069340C" w:rsidRDefault="00C870B0" w:rsidP="0069340C">
      <w:pPr>
        <w:spacing w:line="312" w:lineRule="auto"/>
        <w:jc w:val="center"/>
        <w:rPr>
          <w:rFonts w:ascii="Arial" w:hAnsi="Arial" w:cs="Arial"/>
          <w:bCs/>
          <w:sz w:val="24"/>
          <w:szCs w:val="24"/>
        </w:rPr>
      </w:pPr>
      <w:r w:rsidRPr="0069340C">
        <w:rPr>
          <w:rFonts w:ascii="Arial" w:hAnsi="Arial" w:cs="Arial"/>
          <w:bCs/>
          <w:sz w:val="24"/>
          <w:szCs w:val="24"/>
        </w:rPr>
        <w:t xml:space="preserve">Pereira, </w:t>
      </w:r>
      <w:r w:rsidR="008E2EE9" w:rsidRPr="0069340C">
        <w:rPr>
          <w:rFonts w:ascii="Arial" w:hAnsi="Arial" w:cs="Arial"/>
          <w:bCs/>
          <w:sz w:val="24"/>
          <w:szCs w:val="24"/>
        </w:rPr>
        <w:t>diez</w:t>
      </w:r>
      <w:r w:rsidR="00B50912" w:rsidRPr="0069340C">
        <w:rPr>
          <w:rFonts w:ascii="Arial" w:hAnsi="Arial" w:cs="Arial"/>
          <w:bCs/>
          <w:sz w:val="24"/>
          <w:szCs w:val="24"/>
        </w:rPr>
        <w:t xml:space="preserve"> (</w:t>
      </w:r>
      <w:r w:rsidR="008E2EE9" w:rsidRPr="0069340C">
        <w:rPr>
          <w:rFonts w:ascii="Arial" w:hAnsi="Arial" w:cs="Arial"/>
          <w:bCs/>
          <w:sz w:val="24"/>
          <w:szCs w:val="24"/>
        </w:rPr>
        <w:t>1</w:t>
      </w:r>
      <w:r w:rsidR="00A054F1" w:rsidRPr="0069340C">
        <w:rPr>
          <w:rFonts w:ascii="Arial" w:hAnsi="Arial" w:cs="Arial"/>
          <w:bCs/>
          <w:sz w:val="24"/>
          <w:szCs w:val="24"/>
        </w:rPr>
        <w:t>0</w:t>
      </w:r>
      <w:r w:rsidR="00AE243A" w:rsidRPr="0069340C">
        <w:rPr>
          <w:rFonts w:ascii="Arial" w:hAnsi="Arial" w:cs="Arial"/>
          <w:bCs/>
          <w:sz w:val="24"/>
          <w:szCs w:val="24"/>
        </w:rPr>
        <w:t xml:space="preserve">) de </w:t>
      </w:r>
      <w:r w:rsidR="008E2EE9" w:rsidRPr="0069340C">
        <w:rPr>
          <w:rFonts w:ascii="Arial" w:hAnsi="Arial" w:cs="Arial"/>
          <w:bCs/>
          <w:sz w:val="24"/>
          <w:szCs w:val="24"/>
        </w:rPr>
        <w:t>octubre</w:t>
      </w:r>
      <w:r w:rsidR="004E542D" w:rsidRPr="0069340C">
        <w:rPr>
          <w:rFonts w:ascii="Arial" w:hAnsi="Arial" w:cs="Arial"/>
          <w:bCs/>
          <w:sz w:val="24"/>
          <w:szCs w:val="24"/>
        </w:rPr>
        <w:t xml:space="preserve"> </w:t>
      </w:r>
      <w:r w:rsidR="00AE243A" w:rsidRPr="0069340C">
        <w:rPr>
          <w:rFonts w:ascii="Arial" w:hAnsi="Arial" w:cs="Arial"/>
          <w:bCs/>
          <w:sz w:val="24"/>
          <w:szCs w:val="24"/>
        </w:rPr>
        <w:t>de dos mil dieci</w:t>
      </w:r>
      <w:r w:rsidR="004E7A5C" w:rsidRPr="0069340C">
        <w:rPr>
          <w:rFonts w:ascii="Arial" w:hAnsi="Arial" w:cs="Arial"/>
          <w:bCs/>
          <w:sz w:val="24"/>
          <w:szCs w:val="24"/>
        </w:rPr>
        <w:t>ocho</w:t>
      </w:r>
      <w:r w:rsidR="00AE243A" w:rsidRPr="0069340C">
        <w:rPr>
          <w:rFonts w:ascii="Arial" w:hAnsi="Arial" w:cs="Arial"/>
          <w:bCs/>
          <w:sz w:val="24"/>
          <w:szCs w:val="24"/>
        </w:rPr>
        <w:t xml:space="preserve"> (201</w:t>
      </w:r>
      <w:r w:rsidR="004E7A5C" w:rsidRPr="0069340C">
        <w:rPr>
          <w:rFonts w:ascii="Arial" w:hAnsi="Arial" w:cs="Arial"/>
          <w:bCs/>
          <w:sz w:val="24"/>
          <w:szCs w:val="24"/>
        </w:rPr>
        <w:t>8</w:t>
      </w:r>
      <w:r w:rsidR="00AE243A" w:rsidRPr="0069340C">
        <w:rPr>
          <w:rFonts w:ascii="Arial" w:hAnsi="Arial" w:cs="Arial"/>
          <w:bCs/>
          <w:sz w:val="24"/>
          <w:szCs w:val="24"/>
        </w:rPr>
        <w:t>)</w:t>
      </w:r>
    </w:p>
    <w:p w:rsidR="00AE243A" w:rsidRPr="0069340C" w:rsidRDefault="00AE243A" w:rsidP="0069340C">
      <w:pPr>
        <w:spacing w:line="312" w:lineRule="auto"/>
        <w:jc w:val="center"/>
        <w:rPr>
          <w:rFonts w:ascii="Arial" w:hAnsi="Arial" w:cs="Arial"/>
          <w:sz w:val="24"/>
          <w:szCs w:val="24"/>
        </w:rPr>
      </w:pPr>
      <w:r w:rsidRPr="0069340C">
        <w:rPr>
          <w:rFonts w:ascii="Arial" w:hAnsi="Arial" w:cs="Arial"/>
          <w:sz w:val="24"/>
          <w:szCs w:val="24"/>
        </w:rPr>
        <w:t xml:space="preserve">Acta N° </w:t>
      </w:r>
      <w:r w:rsidR="00C835D6" w:rsidRPr="0069340C">
        <w:rPr>
          <w:rFonts w:ascii="Arial" w:hAnsi="Arial" w:cs="Arial"/>
          <w:sz w:val="24"/>
          <w:szCs w:val="24"/>
        </w:rPr>
        <w:t>398</w:t>
      </w:r>
      <w:r w:rsidR="003E27A5" w:rsidRPr="0069340C">
        <w:rPr>
          <w:rFonts w:ascii="Arial" w:hAnsi="Arial" w:cs="Arial"/>
          <w:sz w:val="24"/>
          <w:szCs w:val="24"/>
        </w:rPr>
        <w:t xml:space="preserve"> de </w:t>
      </w:r>
      <w:r w:rsidR="008E2EE9" w:rsidRPr="0069340C">
        <w:rPr>
          <w:rFonts w:ascii="Arial" w:hAnsi="Arial" w:cs="Arial"/>
          <w:sz w:val="24"/>
          <w:szCs w:val="24"/>
        </w:rPr>
        <w:t>1</w:t>
      </w:r>
      <w:r w:rsidR="00A054F1" w:rsidRPr="0069340C">
        <w:rPr>
          <w:rFonts w:ascii="Arial" w:hAnsi="Arial" w:cs="Arial"/>
          <w:sz w:val="24"/>
          <w:szCs w:val="24"/>
        </w:rPr>
        <w:t>0</w:t>
      </w:r>
      <w:r w:rsidR="008E2EE9" w:rsidRPr="0069340C">
        <w:rPr>
          <w:rFonts w:ascii="Arial" w:hAnsi="Arial" w:cs="Arial"/>
          <w:sz w:val="24"/>
          <w:szCs w:val="24"/>
        </w:rPr>
        <w:t>-10</w:t>
      </w:r>
      <w:r w:rsidR="004E7A5C" w:rsidRPr="0069340C">
        <w:rPr>
          <w:rFonts w:ascii="Arial" w:hAnsi="Arial" w:cs="Arial"/>
          <w:sz w:val="24"/>
          <w:szCs w:val="24"/>
        </w:rPr>
        <w:t>-2018</w:t>
      </w:r>
    </w:p>
    <w:p w:rsidR="009E7BBC" w:rsidRPr="0069340C" w:rsidRDefault="00C278EA" w:rsidP="0069340C">
      <w:pPr>
        <w:spacing w:line="312" w:lineRule="auto"/>
        <w:jc w:val="center"/>
        <w:rPr>
          <w:rFonts w:ascii="Arial" w:hAnsi="Arial" w:cs="Arial"/>
          <w:sz w:val="24"/>
          <w:szCs w:val="24"/>
        </w:rPr>
      </w:pPr>
      <w:r w:rsidRPr="0069340C">
        <w:rPr>
          <w:rFonts w:ascii="Arial" w:hAnsi="Arial" w:cs="Arial"/>
          <w:sz w:val="24"/>
          <w:szCs w:val="24"/>
        </w:rPr>
        <w:t>Expediente:</w:t>
      </w:r>
      <w:r w:rsidRPr="0069340C">
        <w:rPr>
          <w:rFonts w:ascii="Arial" w:hAnsi="Arial" w:cs="Arial"/>
          <w:sz w:val="24"/>
          <w:szCs w:val="24"/>
        </w:rPr>
        <w:tab/>
        <w:t>66001-22-13-000-</w:t>
      </w:r>
      <w:r w:rsidRPr="0069340C">
        <w:rPr>
          <w:rFonts w:ascii="Arial" w:hAnsi="Arial" w:cs="Arial"/>
          <w:b/>
          <w:sz w:val="24"/>
          <w:szCs w:val="24"/>
        </w:rPr>
        <w:t>201</w:t>
      </w:r>
      <w:r w:rsidR="004E7A5C" w:rsidRPr="0069340C">
        <w:rPr>
          <w:rFonts w:ascii="Arial" w:hAnsi="Arial" w:cs="Arial"/>
          <w:b/>
          <w:sz w:val="24"/>
          <w:szCs w:val="24"/>
        </w:rPr>
        <w:t>8</w:t>
      </w:r>
      <w:r w:rsidR="00AE243A" w:rsidRPr="0069340C">
        <w:rPr>
          <w:rFonts w:ascii="Arial" w:hAnsi="Arial" w:cs="Arial"/>
          <w:b/>
          <w:sz w:val="24"/>
          <w:szCs w:val="24"/>
        </w:rPr>
        <w:t>-0</w:t>
      </w:r>
      <w:r w:rsidR="00C870B0" w:rsidRPr="0069340C">
        <w:rPr>
          <w:rFonts w:ascii="Arial" w:hAnsi="Arial" w:cs="Arial"/>
          <w:b/>
          <w:sz w:val="24"/>
          <w:szCs w:val="24"/>
        </w:rPr>
        <w:t>0</w:t>
      </w:r>
      <w:r w:rsidR="008E2EE9" w:rsidRPr="0069340C">
        <w:rPr>
          <w:rFonts w:ascii="Arial" w:hAnsi="Arial" w:cs="Arial"/>
          <w:b/>
          <w:sz w:val="24"/>
          <w:szCs w:val="24"/>
        </w:rPr>
        <w:t>858</w:t>
      </w:r>
      <w:r w:rsidR="00AE243A" w:rsidRPr="0069340C">
        <w:rPr>
          <w:rFonts w:ascii="Arial" w:hAnsi="Arial" w:cs="Arial"/>
          <w:sz w:val="24"/>
          <w:szCs w:val="24"/>
        </w:rPr>
        <w:t>-00</w:t>
      </w:r>
    </w:p>
    <w:p w:rsidR="00AE243A" w:rsidRPr="0069340C" w:rsidRDefault="00AE243A" w:rsidP="0069340C">
      <w:pPr>
        <w:spacing w:line="312" w:lineRule="auto"/>
        <w:rPr>
          <w:rFonts w:ascii="Arial" w:hAnsi="Arial" w:cs="Arial"/>
          <w:sz w:val="24"/>
          <w:szCs w:val="24"/>
        </w:rPr>
      </w:pPr>
    </w:p>
    <w:p w:rsidR="00AE243A" w:rsidRPr="0069340C" w:rsidRDefault="00AE243A" w:rsidP="0069340C">
      <w:pPr>
        <w:pStyle w:val="Sinespaciado1"/>
        <w:spacing w:line="312" w:lineRule="auto"/>
        <w:ind w:left="705" w:firstLine="2130"/>
        <w:rPr>
          <w:rFonts w:ascii="Arial" w:hAnsi="Arial" w:cs="Arial"/>
          <w:sz w:val="24"/>
          <w:szCs w:val="24"/>
          <w:lang w:val="es-ES" w:eastAsia="es-ES"/>
        </w:rPr>
      </w:pPr>
    </w:p>
    <w:p w:rsidR="00AE243A" w:rsidRPr="0069340C" w:rsidRDefault="00AE243A" w:rsidP="0069340C">
      <w:pPr>
        <w:pStyle w:val="Sinespaciado1"/>
        <w:spacing w:line="312" w:lineRule="auto"/>
        <w:ind w:left="1277" w:firstLine="1558"/>
        <w:rPr>
          <w:rFonts w:ascii="Arial" w:hAnsi="Arial" w:cs="Arial"/>
          <w:b/>
          <w:sz w:val="24"/>
          <w:szCs w:val="24"/>
          <w:lang w:val="es-ES" w:eastAsia="es-ES"/>
        </w:rPr>
      </w:pPr>
      <w:r w:rsidRPr="0069340C">
        <w:rPr>
          <w:rFonts w:ascii="Arial" w:hAnsi="Arial" w:cs="Arial"/>
          <w:b/>
          <w:sz w:val="24"/>
          <w:szCs w:val="24"/>
          <w:lang w:val="es-ES" w:eastAsia="es-ES"/>
        </w:rPr>
        <w:t>I. ASUNTO</w:t>
      </w:r>
    </w:p>
    <w:p w:rsidR="00AE243A" w:rsidRPr="0069340C" w:rsidRDefault="00AE243A" w:rsidP="0069340C">
      <w:pPr>
        <w:pStyle w:val="Sinespaciado1"/>
        <w:spacing w:line="312" w:lineRule="auto"/>
        <w:ind w:firstLine="2835"/>
        <w:rPr>
          <w:rFonts w:ascii="Arial" w:hAnsi="Arial" w:cs="Arial"/>
          <w:sz w:val="24"/>
          <w:szCs w:val="24"/>
          <w:lang w:val="es-ES" w:eastAsia="es-ES"/>
        </w:rPr>
      </w:pPr>
    </w:p>
    <w:p w:rsidR="00AE243A" w:rsidRPr="0069340C" w:rsidRDefault="00AE243A" w:rsidP="0069340C">
      <w:pPr>
        <w:pStyle w:val="Sinespaciado1"/>
        <w:spacing w:line="312" w:lineRule="auto"/>
        <w:ind w:firstLine="2835"/>
        <w:jc w:val="both"/>
        <w:rPr>
          <w:rFonts w:ascii="Arial" w:hAnsi="Arial" w:cs="Arial"/>
          <w:sz w:val="24"/>
          <w:szCs w:val="24"/>
          <w:lang w:val="es-ES" w:eastAsia="es-ES"/>
        </w:rPr>
      </w:pPr>
      <w:r w:rsidRPr="0069340C">
        <w:rPr>
          <w:rFonts w:ascii="Arial" w:hAnsi="Arial" w:cs="Arial"/>
          <w:sz w:val="24"/>
          <w:szCs w:val="24"/>
          <w:lang w:val="es-ES" w:eastAsia="es-ES"/>
        </w:rPr>
        <w:t>Se resuelve la</w:t>
      </w:r>
      <w:r w:rsidR="00662C72" w:rsidRPr="0069340C">
        <w:rPr>
          <w:rFonts w:ascii="Arial" w:hAnsi="Arial" w:cs="Arial"/>
          <w:sz w:val="24"/>
          <w:szCs w:val="24"/>
          <w:lang w:val="es-ES" w:eastAsia="es-ES"/>
        </w:rPr>
        <w:t xml:space="preserve"> </w:t>
      </w:r>
      <w:r w:rsidR="004558C7" w:rsidRPr="0069340C">
        <w:rPr>
          <w:rFonts w:ascii="Arial" w:hAnsi="Arial" w:cs="Arial"/>
          <w:sz w:val="24"/>
          <w:szCs w:val="24"/>
          <w:lang w:val="es-ES" w:eastAsia="es-ES"/>
        </w:rPr>
        <w:t>acción</w:t>
      </w:r>
      <w:r w:rsidRPr="0069340C">
        <w:rPr>
          <w:rFonts w:ascii="Arial" w:hAnsi="Arial" w:cs="Arial"/>
          <w:sz w:val="24"/>
          <w:szCs w:val="24"/>
          <w:lang w:val="es-ES" w:eastAsia="es-ES"/>
        </w:rPr>
        <w:t xml:space="preserve"> de tutela</w:t>
      </w:r>
      <w:r w:rsidRPr="0069340C">
        <w:rPr>
          <w:rFonts w:ascii="Arial" w:hAnsi="Arial" w:cs="Arial"/>
          <w:sz w:val="24"/>
          <w:szCs w:val="24"/>
          <w:lang w:eastAsia="es-ES"/>
        </w:rPr>
        <w:t xml:space="preserve"> de la referencia, </w:t>
      </w:r>
      <w:r w:rsidRPr="0069340C">
        <w:rPr>
          <w:rFonts w:ascii="Arial" w:hAnsi="Arial" w:cs="Arial"/>
          <w:sz w:val="24"/>
          <w:szCs w:val="24"/>
          <w:lang w:val="es-ES" w:eastAsia="es-ES"/>
        </w:rPr>
        <w:t xml:space="preserve">interpuesta por </w:t>
      </w:r>
      <w:r w:rsidR="004E7A5C" w:rsidRPr="0069340C">
        <w:rPr>
          <w:rFonts w:ascii="Arial" w:hAnsi="Arial" w:cs="Arial"/>
          <w:sz w:val="24"/>
          <w:szCs w:val="24"/>
          <w:lang w:val="es-ES" w:eastAsia="es-ES"/>
        </w:rPr>
        <w:t>l</w:t>
      </w:r>
      <w:r w:rsidR="008E2EE9" w:rsidRPr="0069340C">
        <w:rPr>
          <w:rFonts w:ascii="Arial" w:hAnsi="Arial" w:cs="Arial"/>
          <w:sz w:val="24"/>
          <w:szCs w:val="24"/>
          <w:lang w:val="es-ES" w:eastAsia="es-ES"/>
        </w:rPr>
        <w:t>a</w:t>
      </w:r>
      <w:r w:rsidRPr="0069340C">
        <w:rPr>
          <w:rFonts w:ascii="Arial" w:hAnsi="Arial" w:cs="Arial"/>
          <w:sz w:val="24"/>
          <w:szCs w:val="24"/>
          <w:lang w:val="es-ES" w:eastAsia="es-ES"/>
        </w:rPr>
        <w:t xml:space="preserve"> </w:t>
      </w:r>
      <w:r w:rsidR="008E2EE9" w:rsidRPr="0069340C">
        <w:rPr>
          <w:rFonts w:ascii="Arial" w:hAnsi="Arial" w:cs="Arial"/>
          <w:sz w:val="24"/>
          <w:szCs w:val="24"/>
          <w:lang w:val="es-ES" w:eastAsia="es-ES"/>
        </w:rPr>
        <w:t xml:space="preserve">SOCIEDAD DE TRANSPORTADORES </w:t>
      </w:r>
      <w:r w:rsidR="004E7A5C" w:rsidRPr="0069340C">
        <w:rPr>
          <w:rFonts w:ascii="Arial" w:hAnsi="Arial" w:cs="Arial"/>
          <w:sz w:val="24"/>
          <w:szCs w:val="24"/>
          <w:lang w:val="es-ES" w:eastAsia="es-ES"/>
        </w:rPr>
        <w:t>DE LA VIRGINIA</w:t>
      </w:r>
      <w:r w:rsidR="008E2EE9" w:rsidRPr="0069340C">
        <w:rPr>
          <w:rFonts w:ascii="Arial" w:hAnsi="Arial" w:cs="Arial"/>
          <w:sz w:val="24"/>
          <w:szCs w:val="24"/>
          <w:lang w:val="es-ES" w:eastAsia="es-ES"/>
        </w:rPr>
        <w:t xml:space="preserve"> SA</w:t>
      </w:r>
      <w:r w:rsidRPr="0069340C">
        <w:rPr>
          <w:rFonts w:ascii="Arial" w:hAnsi="Arial" w:cs="Arial"/>
          <w:sz w:val="24"/>
          <w:szCs w:val="24"/>
          <w:lang w:val="es-ES" w:eastAsia="es-ES"/>
        </w:rPr>
        <w:t>,</w:t>
      </w:r>
      <w:r w:rsidR="004E542D" w:rsidRPr="0069340C">
        <w:rPr>
          <w:rFonts w:ascii="Arial" w:hAnsi="Arial" w:cs="Arial"/>
          <w:sz w:val="24"/>
          <w:szCs w:val="24"/>
          <w:lang w:val="es-ES" w:eastAsia="es-ES"/>
        </w:rPr>
        <w:t xml:space="preserve"> </w:t>
      </w:r>
      <w:r w:rsidRPr="0069340C">
        <w:rPr>
          <w:rFonts w:ascii="Arial" w:hAnsi="Arial" w:cs="Arial"/>
          <w:sz w:val="24"/>
          <w:szCs w:val="24"/>
          <w:lang w:val="es-ES" w:eastAsia="es-ES"/>
        </w:rPr>
        <w:t xml:space="preserve">contra </w:t>
      </w:r>
      <w:r w:rsidR="008E2EE9" w:rsidRPr="0069340C">
        <w:rPr>
          <w:rFonts w:ascii="Arial" w:hAnsi="Arial" w:cs="Arial"/>
          <w:sz w:val="24"/>
          <w:szCs w:val="24"/>
          <w:lang w:val="es-ES" w:eastAsia="es-ES"/>
        </w:rPr>
        <w:t>e</w:t>
      </w:r>
      <w:r w:rsidRPr="0069340C">
        <w:rPr>
          <w:rFonts w:ascii="Arial" w:hAnsi="Arial" w:cs="Arial"/>
          <w:sz w:val="24"/>
          <w:szCs w:val="24"/>
          <w:lang w:val="es-ES" w:eastAsia="es-ES"/>
        </w:rPr>
        <w:t xml:space="preserve">l JUZGADO </w:t>
      </w:r>
      <w:r w:rsidR="00377C8B" w:rsidRPr="0069340C">
        <w:rPr>
          <w:rFonts w:ascii="Arial" w:hAnsi="Arial" w:cs="Arial"/>
          <w:sz w:val="24"/>
          <w:szCs w:val="24"/>
          <w:lang w:val="es-ES" w:eastAsia="es-ES"/>
        </w:rPr>
        <w:t>PR</w:t>
      </w:r>
      <w:r w:rsidRPr="0069340C">
        <w:rPr>
          <w:rFonts w:ascii="Arial" w:hAnsi="Arial" w:cs="Arial"/>
          <w:sz w:val="24"/>
          <w:szCs w:val="24"/>
          <w:lang w:val="es-ES" w:eastAsia="es-ES"/>
        </w:rPr>
        <w:t>O</w:t>
      </w:r>
      <w:r w:rsidR="0028577D" w:rsidRPr="0069340C">
        <w:rPr>
          <w:rFonts w:ascii="Arial" w:hAnsi="Arial" w:cs="Arial"/>
          <w:sz w:val="24"/>
          <w:szCs w:val="24"/>
          <w:lang w:val="es-ES" w:eastAsia="es-ES"/>
        </w:rPr>
        <w:t>MISCUO</w:t>
      </w:r>
      <w:r w:rsidR="00377C8B" w:rsidRPr="0069340C">
        <w:rPr>
          <w:rFonts w:ascii="Arial" w:hAnsi="Arial" w:cs="Arial"/>
          <w:sz w:val="24"/>
          <w:szCs w:val="24"/>
          <w:lang w:val="es-ES" w:eastAsia="es-ES"/>
        </w:rPr>
        <w:t xml:space="preserve"> </w:t>
      </w:r>
      <w:r w:rsidRPr="0069340C">
        <w:rPr>
          <w:rFonts w:ascii="Arial" w:hAnsi="Arial" w:cs="Arial"/>
          <w:sz w:val="24"/>
          <w:szCs w:val="24"/>
          <w:lang w:val="es-ES" w:eastAsia="es-ES"/>
        </w:rPr>
        <w:t xml:space="preserve">DEL CIRCUITO DE </w:t>
      </w:r>
      <w:r w:rsidR="0028577D" w:rsidRPr="0069340C">
        <w:rPr>
          <w:rFonts w:ascii="Arial" w:hAnsi="Arial" w:cs="Arial"/>
          <w:sz w:val="24"/>
          <w:szCs w:val="24"/>
          <w:lang w:val="es-ES" w:eastAsia="es-ES"/>
        </w:rPr>
        <w:t>LA VIRGINIA</w:t>
      </w:r>
      <w:r w:rsidR="00140E5B" w:rsidRPr="0069340C">
        <w:rPr>
          <w:rFonts w:ascii="Arial" w:hAnsi="Arial" w:cs="Arial"/>
          <w:sz w:val="24"/>
          <w:szCs w:val="24"/>
        </w:rPr>
        <w:t>,</w:t>
      </w:r>
      <w:r w:rsidRPr="0069340C">
        <w:rPr>
          <w:rFonts w:ascii="Arial" w:hAnsi="Arial" w:cs="Arial"/>
          <w:sz w:val="24"/>
          <w:szCs w:val="24"/>
          <w:lang w:val="es-ES" w:eastAsia="es-ES"/>
        </w:rPr>
        <w:t xml:space="preserve"> trámite al que </w:t>
      </w:r>
      <w:r w:rsidR="00532B76" w:rsidRPr="0069340C">
        <w:rPr>
          <w:rFonts w:ascii="Arial" w:hAnsi="Arial" w:cs="Arial"/>
          <w:sz w:val="24"/>
          <w:szCs w:val="24"/>
          <w:lang w:val="es-ES" w:eastAsia="es-ES"/>
        </w:rPr>
        <w:t>fueron vinculado</w:t>
      </w:r>
      <w:r w:rsidRPr="0069340C">
        <w:rPr>
          <w:rFonts w:ascii="Arial" w:hAnsi="Arial" w:cs="Arial"/>
          <w:sz w:val="24"/>
          <w:szCs w:val="24"/>
          <w:lang w:val="es-ES" w:eastAsia="es-ES"/>
        </w:rPr>
        <w:t>s</w:t>
      </w:r>
      <w:r w:rsidR="004E542D" w:rsidRPr="0069340C">
        <w:rPr>
          <w:rFonts w:ascii="Arial" w:hAnsi="Arial" w:cs="Arial"/>
          <w:sz w:val="24"/>
          <w:szCs w:val="24"/>
          <w:lang w:val="es-ES" w:eastAsia="es-ES"/>
        </w:rPr>
        <w:t xml:space="preserve"> </w:t>
      </w:r>
      <w:r w:rsidR="008E2EE9" w:rsidRPr="0069340C">
        <w:rPr>
          <w:rFonts w:ascii="Arial" w:hAnsi="Arial" w:cs="Arial"/>
          <w:spacing w:val="3"/>
          <w:sz w:val="24"/>
          <w:szCs w:val="24"/>
        </w:rPr>
        <w:t xml:space="preserve">el </w:t>
      </w:r>
      <w:r w:rsidR="008E2EE9" w:rsidRPr="0069340C">
        <w:rPr>
          <w:rFonts w:ascii="Arial" w:hAnsi="Arial" w:cs="Arial"/>
          <w:sz w:val="24"/>
          <w:szCs w:val="24"/>
          <w:lang w:val="es-ES" w:eastAsia="es-ES"/>
        </w:rPr>
        <w:t>JUZGADO PROMISCUO MUNICIPAL DE BALBOA, RISARALDA</w:t>
      </w:r>
      <w:r w:rsidR="00532B76" w:rsidRPr="0069340C">
        <w:rPr>
          <w:rFonts w:ascii="Arial" w:hAnsi="Arial" w:cs="Arial"/>
          <w:spacing w:val="3"/>
          <w:sz w:val="24"/>
          <w:szCs w:val="24"/>
        </w:rPr>
        <w:t xml:space="preserve"> y los señores </w:t>
      </w:r>
      <w:r w:rsidR="008E2EE9" w:rsidRPr="0069340C">
        <w:rPr>
          <w:rFonts w:ascii="Arial" w:hAnsi="Arial" w:cs="Arial"/>
          <w:spacing w:val="3"/>
          <w:sz w:val="24"/>
          <w:szCs w:val="24"/>
        </w:rPr>
        <w:t>CÉSAR TULIO GARCÍA ZAPATA, OVIDIO RESTREPO OSORIO, SANDRO MAURICIO ÁLVAREZ HOLGUÍN, MARCO ANTONIO JIMÉNEZ, ERIKA MARÍA PULGARÍN ARROYABE y JHON FERNANDO SIERRA ESPINOSA</w:t>
      </w:r>
      <w:r w:rsidRPr="0069340C">
        <w:rPr>
          <w:rFonts w:ascii="Arial" w:hAnsi="Arial" w:cs="Arial"/>
          <w:sz w:val="24"/>
          <w:szCs w:val="24"/>
          <w:lang w:val="es-ES" w:eastAsia="es-ES"/>
        </w:rPr>
        <w:t xml:space="preserve">. </w:t>
      </w:r>
    </w:p>
    <w:p w:rsidR="00AE243A" w:rsidRPr="0069340C" w:rsidRDefault="00AE243A" w:rsidP="0069340C">
      <w:pPr>
        <w:pStyle w:val="Sinespaciado1"/>
        <w:spacing w:line="312" w:lineRule="auto"/>
        <w:ind w:firstLine="2835"/>
        <w:jc w:val="both"/>
        <w:rPr>
          <w:rFonts w:ascii="Arial" w:hAnsi="Arial" w:cs="Arial"/>
          <w:sz w:val="24"/>
          <w:szCs w:val="24"/>
          <w:lang w:val="es-ES" w:eastAsia="es-ES"/>
        </w:rPr>
      </w:pPr>
    </w:p>
    <w:p w:rsidR="00AE243A" w:rsidRPr="0069340C" w:rsidRDefault="00AE243A" w:rsidP="0069340C">
      <w:pPr>
        <w:pStyle w:val="Sinespaciado1"/>
        <w:spacing w:line="312" w:lineRule="auto"/>
        <w:ind w:left="1277" w:firstLine="1558"/>
        <w:rPr>
          <w:rFonts w:ascii="Arial" w:hAnsi="Arial" w:cs="Arial"/>
          <w:b/>
          <w:sz w:val="24"/>
          <w:szCs w:val="24"/>
          <w:lang w:val="es-ES" w:eastAsia="es-ES"/>
        </w:rPr>
      </w:pPr>
      <w:r w:rsidRPr="0069340C">
        <w:rPr>
          <w:rFonts w:ascii="Arial" w:hAnsi="Arial" w:cs="Arial"/>
          <w:b/>
          <w:sz w:val="24"/>
          <w:szCs w:val="24"/>
          <w:lang w:val="es-ES" w:eastAsia="es-ES"/>
        </w:rPr>
        <w:t>II. ANTECEDENTES</w:t>
      </w:r>
    </w:p>
    <w:p w:rsidR="00AE243A" w:rsidRPr="0069340C" w:rsidRDefault="00AE243A" w:rsidP="0069340C">
      <w:pPr>
        <w:pStyle w:val="Sinespaciado1"/>
        <w:spacing w:line="312" w:lineRule="auto"/>
        <w:ind w:firstLine="2835"/>
        <w:jc w:val="both"/>
        <w:rPr>
          <w:rFonts w:ascii="Arial" w:hAnsi="Arial" w:cs="Arial"/>
          <w:sz w:val="24"/>
          <w:szCs w:val="24"/>
          <w:lang w:val="es-ES" w:eastAsia="es-ES"/>
        </w:rPr>
      </w:pPr>
    </w:p>
    <w:p w:rsidR="004E542D" w:rsidRPr="0069340C" w:rsidRDefault="004E542D" w:rsidP="0069340C">
      <w:pPr>
        <w:pStyle w:val="Sinespaciado1"/>
        <w:spacing w:line="312" w:lineRule="auto"/>
        <w:ind w:firstLine="2835"/>
        <w:jc w:val="both"/>
        <w:rPr>
          <w:rFonts w:ascii="Arial" w:hAnsi="Arial" w:cs="Arial"/>
          <w:spacing w:val="-3"/>
          <w:sz w:val="24"/>
          <w:szCs w:val="24"/>
        </w:rPr>
      </w:pPr>
      <w:r w:rsidRPr="0069340C">
        <w:rPr>
          <w:rFonts w:ascii="Arial" w:hAnsi="Arial" w:cs="Arial"/>
          <w:sz w:val="24"/>
          <w:szCs w:val="24"/>
        </w:rPr>
        <w:t xml:space="preserve">1. </w:t>
      </w:r>
      <w:r w:rsidR="00107F38" w:rsidRPr="0069340C">
        <w:rPr>
          <w:rFonts w:ascii="Arial" w:hAnsi="Arial" w:cs="Arial"/>
          <w:sz w:val="24"/>
          <w:szCs w:val="24"/>
        </w:rPr>
        <w:t xml:space="preserve">La </w:t>
      </w:r>
      <w:r w:rsidR="00107F38" w:rsidRPr="0069340C">
        <w:rPr>
          <w:rFonts w:ascii="Arial" w:hAnsi="Arial" w:cs="Arial"/>
          <w:sz w:val="24"/>
          <w:szCs w:val="24"/>
          <w:lang w:val="es-ES" w:eastAsia="es-ES"/>
        </w:rPr>
        <w:t>SOCIEDAD DE TRANSPORTADORES DE LA VIRGINIA SA</w:t>
      </w:r>
      <w:r w:rsidR="0008354C" w:rsidRPr="0069340C">
        <w:rPr>
          <w:rFonts w:ascii="Arial" w:hAnsi="Arial" w:cs="Arial"/>
          <w:sz w:val="24"/>
          <w:szCs w:val="24"/>
        </w:rPr>
        <w:t>, por intermedio de apoderado judicial,</w:t>
      </w:r>
      <w:r w:rsidR="00107EF7" w:rsidRPr="0069340C">
        <w:rPr>
          <w:rFonts w:ascii="Arial" w:hAnsi="Arial" w:cs="Arial"/>
          <w:sz w:val="24"/>
          <w:szCs w:val="24"/>
        </w:rPr>
        <w:t xml:space="preserve"> </w:t>
      </w:r>
      <w:r w:rsidRPr="0069340C">
        <w:rPr>
          <w:rFonts w:ascii="Arial" w:hAnsi="Arial" w:cs="Arial"/>
          <w:spacing w:val="-3"/>
          <w:sz w:val="24"/>
          <w:szCs w:val="24"/>
        </w:rPr>
        <w:t>promovió el amparo constitucional, por considerar que la autoridad judicial accionada vulnera su derecho fundamental</w:t>
      </w:r>
      <w:r w:rsidR="0008354C" w:rsidRPr="0069340C">
        <w:rPr>
          <w:rFonts w:ascii="Arial" w:hAnsi="Arial" w:cs="Arial"/>
          <w:spacing w:val="-3"/>
          <w:sz w:val="24"/>
          <w:szCs w:val="24"/>
        </w:rPr>
        <w:t xml:space="preserve"> al</w:t>
      </w:r>
      <w:r w:rsidR="0028577D" w:rsidRPr="0069340C">
        <w:rPr>
          <w:rFonts w:ascii="Arial" w:hAnsi="Arial" w:cs="Arial"/>
          <w:spacing w:val="-3"/>
          <w:sz w:val="24"/>
          <w:szCs w:val="24"/>
        </w:rPr>
        <w:t xml:space="preserve"> debido proceso</w:t>
      </w:r>
      <w:r w:rsidRPr="0069340C">
        <w:rPr>
          <w:rFonts w:ascii="Arial" w:hAnsi="Arial" w:cs="Arial"/>
          <w:spacing w:val="-3"/>
          <w:sz w:val="24"/>
          <w:szCs w:val="24"/>
        </w:rPr>
        <w:t>.</w:t>
      </w:r>
    </w:p>
    <w:p w:rsidR="004E542D" w:rsidRPr="0069340C" w:rsidRDefault="004E542D" w:rsidP="0069340C">
      <w:pPr>
        <w:pStyle w:val="Sinespaciado1"/>
        <w:spacing w:line="312" w:lineRule="auto"/>
        <w:ind w:firstLine="2835"/>
        <w:jc w:val="both"/>
        <w:rPr>
          <w:rFonts w:ascii="Arial" w:hAnsi="Arial" w:cs="Arial"/>
          <w:sz w:val="24"/>
          <w:szCs w:val="24"/>
          <w:lang w:val="es-ES" w:eastAsia="es-ES"/>
        </w:rPr>
      </w:pPr>
    </w:p>
    <w:p w:rsidR="004E542D" w:rsidRPr="0069340C" w:rsidRDefault="004E542D" w:rsidP="0069340C">
      <w:pPr>
        <w:pStyle w:val="Sinespaciado1"/>
        <w:spacing w:line="312" w:lineRule="auto"/>
        <w:ind w:firstLine="2835"/>
        <w:jc w:val="both"/>
        <w:rPr>
          <w:rFonts w:ascii="Arial" w:hAnsi="Arial" w:cs="Arial"/>
          <w:sz w:val="24"/>
          <w:szCs w:val="24"/>
        </w:rPr>
      </w:pPr>
      <w:r w:rsidRPr="0069340C">
        <w:rPr>
          <w:rFonts w:ascii="Arial" w:hAnsi="Arial" w:cs="Arial"/>
          <w:sz w:val="24"/>
          <w:szCs w:val="24"/>
        </w:rPr>
        <w:t>2. Señaló como sustento de su reclamo, en síntesis, lo siguiente:</w:t>
      </w:r>
    </w:p>
    <w:p w:rsidR="004E542D" w:rsidRPr="0069340C" w:rsidRDefault="004E542D" w:rsidP="0069340C">
      <w:pPr>
        <w:pStyle w:val="Sinespaciado1"/>
        <w:spacing w:line="312" w:lineRule="auto"/>
        <w:ind w:firstLine="2835"/>
        <w:jc w:val="both"/>
        <w:rPr>
          <w:rFonts w:ascii="Arial" w:hAnsi="Arial" w:cs="Arial"/>
          <w:sz w:val="24"/>
          <w:szCs w:val="24"/>
        </w:rPr>
      </w:pPr>
    </w:p>
    <w:p w:rsidR="004E542D" w:rsidRPr="0069340C" w:rsidRDefault="004E542D" w:rsidP="0069340C">
      <w:pPr>
        <w:pStyle w:val="Sinespaciado1"/>
        <w:spacing w:line="312" w:lineRule="auto"/>
        <w:ind w:firstLine="2835"/>
        <w:jc w:val="both"/>
        <w:rPr>
          <w:rFonts w:ascii="Arial" w:hAnsi="Arial" w:cs="Arial"/>
          <w:sz w:val="24"/>
          <w:szCs w:val="24"/>
        </w:rPr>
      </w:pPr>
      <w:r w:rsidRPr="0069340C">
        <w:rPr>
          <w:rFonts w:ascii="Arial" w:hAnsi="Arial" w:cs="Arial"/>
          <w:sz w:val="24"/>
          <w:szCs w:val="24"/>
        </w:rPr>
        <w:t xml:space="preserve">2.1. </w:t>
      </w:r>
      <w:r w:rsidR="00CB512D" w:rsidRPr="0069340C">
        <w:rPr>
          <w:rFonts w:ascii="Arial" w:hAnsi="Arial" w:cs="Arial"/>
          <w:sz w:val="24"/>
          <w:szCs w:val="24"/>
        </w:rPr>
        <w:t>El 26 de junio de 2018, los señores César Tulio García Zapata, Ovidio Restrepo Osorio, Sandro Mauricio Álvarez Holguín, Marco Antonio Jiménez, Erika María Pulgarín Arroyave y Jhon Fernando Sierra Espinosa instauraron acción de tutela contra la Sociedad de Transpo</w:t>
      </w:r>
      <w:r w:rsidR="00531481" w:rsidRPr="0069340C">
        <w:rPr>
          <w:rFonts w:ascii="Arial" w:hAnsi="Arial" w:cs="Arial"/>
          <w:sz w:val="24"/>
          <w:szCs w:val="24"/>
        </w:rPr>
        <w:t>rtadores de L</w:t>
      </w:r>
      <w:r w:rsidR="00CB512D" w:rsidRPr="0069340C">
        <w:rPr>
          <w:rFonts w:ascii="Arial" w:hAnsi="Arial" w:cs="Arial"/>
          <w:sz w:val="24"/>
          <w:szCs w:val="24"/>
        </w:rPr>
        <w:t>a Virginia SA, por presunta vulneración a los derechos de igualdad, trabajo, estabilidad laboral, mínimo vital, vida digna y petición, siendo admitida mediante auto del 3 de julio de 2018 por el Juzgado Promiscuo Municipal de Balboa</w:t>
      </w:r>
      <w:r w:rsidR="009117A8" w:rsidRPr="0069340C">
        <w:rPr>
          <w:rFonts w:ascii="Arial" w:hAnsi="Arial" w:cs="Arial"/>
          <w:sz w:val="24"/>
          <w:szCs w:val="24"/>
        </w:rPr>
        <w:t>,</w:t>
      </w:r>
      <w:r w:rsidR="00CB512D" w:rsidRPr="0069340C">
        <w:rPr>
          <w:rFonts w:ascii="Arial" w:hAnsi="Arial" w:cs="Arial"/>
          <w:sz w:val="24"/>
          <w:szCs w:val="24"/>
        </w:rPr>
        <w:t xml:space="preserve"> Risaralda.</w:t>
      </w:r>
    </w:p>
    <w:p w:rsidR="00175BA7" w:rsidRPr="0069340C" w:rsidRDefault="00175BA7" w:rsidP="0069340C">
      <w:pPr>
        <w:pStyle w:val="Sinespaciado1"/>
        <w:spacing w:line="312" w:lineRule="auto"/>
        <w:ind w:firstLine="2835"/>
        <w:jc w:val="both"/>
        <w:rPr>
          <w:rFonts w:ascii="Arial" w:hAnsi="Arial" w:cs="Arial"/>
          <w:sz w:val="24"/>
          <w:szCs w:val="24"/>
        </w:rPr>
      </w:pPr>
    </w:p>
    <w:p w:rsidR="00175BA7" w:rsidRPr="0069340C" w:rsidRDefault="00175BA7" w:rsidP="0069340C">
      <w:pPr>
        <w:pStyle w:val="Sinespaciado1"/>
        <w:spacing w:line="312" w:lineRule="auto"/>
        <w:ind w:firstLine="2835"/>
        <w:jc w:val="both"/>
        <w:rPr>
          <w:rFonts w:ascii="Arial" w:hAnsi="Arial" w:cs="Arial"/>
          <w:sz w:val="24"/>
          <w:szCs w:val="24"/>
        </w:rPr>
      </w:pPr>
      <w:r w:rsidRPr="0069340C">
        <w:rPr>
          <w:rFonts w:ascii="Arial" w:hAnsi="Arial" w:cs="Arial"/>
          <w:sz w:val="24"/>
          <w:szCs w:val="24"/>
        </w:rPr>
        <w:t xml:space="preserve">2.2. </w:t>
      </w:r>
      <w:r w:rsidR="00531481" w:rsidRPr="0069340C">
        <w:rPr>
          <w:rFonts w:ascii="Arial" w:hAnsi="Arial" w:cs="Arial"/>
          <w:sz w:val="24"/>
          <w:szCs w:val="24"/>
        </w:rPr>
        <w:t xml:space="preserve">El 11 de julio de 2018, el Juzgado Promiscuo Municipal de Balboa, Risaralda, profirió sentencia de primera instancia, en la que tuteló el derecho fundamental de petición invocado, pero </w:t>
      </w:r>
      <w:r w:rsidR="00334116" w:rsidRPr="0069340C">
        <w:rPr>
          <w:rFonts w:ascii="Arial" w:hAnsi="Arial" w:cs="Arial"/>
          <w:sz w:val="24"/>
          <w:szCs w:val="24"/>
        </w:rPr>
        <w:t xml:space="preserve">en el ordinal cuarto </w:t>
      </w:r>
      <w:r w:rsidR="00531481" w:rsidRPr="0069340C">
        <w:rPr>
          <w:rFonts w:ascii="Arial" w:hAnsi="Arial" w:cs="Arial"/>
          <w:sz w:val="24"/>
          <w:szCs w:val="24"/>
        </w:rPr>
        <w:t>declaró que la Sociedad de Transportadores de La Virginia SA, no había vulnerado los derechos fundamentales a la igualdad, trabajo, estabilidad laboral, mínimo vital y vida digna de los accionantes.</w:t>
      </w:r>
    </w:p>
    <w:p w:rsidR="005A7E12" w:rsidRPr="0069340C" w:rsidRDefault="005A7E12" w:rsidP="0069340C">
      <w:pPr>
        <w:pStyle w:val="Sinespaciado1"/>
        <w:spacing w:line="312" w:lineRule="auto"/>
        <w:ind w:firstLine="2835"/>
        <w:jc w:val="both"/>
        <w:rPr>
          <w:rFonts w:ascii="Arial" w:hAnsi="Arial" w:cs="Arial"/>
          <w:sz w:val="24"/>
          <w:szCs w:val="24"/>
        </w:rPr>
      </w:pPr>
    </w:p>
    <w:p w:rsidR="005A7E12" w:rsidRPr="0069340C" w:rsidRDefault="005A7E12" w:rsidP="0069340C">
      <w:pPr>
        <w:pStyle w:val="Sinespaciado1"/>
        <w:spacing w:line="312" w:lineRule="auto"/>
        <w:ind w:firstLine="2835"/>
        <w:jc w:val="both"/>
        <w:rPr>
          <w:rFonts w:ascii="Arial" w:hAnsi="Arial" w:cs="Arial"/>
          <w:sz w:val="24"/>
          <w:szCs w:val="24"/>
        </w:rPr>
      </w:pPr>
      <w:r w:rsidRPr="0069340C">
        <w:rPr>
          <w:rFonts w:ascii="Arial" w:hAnsi="Arial" w:cs="Arial"/>
          <w:sz w:val="24"/>
          <w:szCs w:val="24"/>
        </w:rPr>
        <w:t xml:space="preserve">2.3. </w:t>
      </w:r>
      <w:r w:rsidR="00324839" w:rsidRPr="0069340C">
        <w:rPr>
          <w:rFonts w:ascii="Arial" w:hAnsi="Arial" w:cs="Arial"/>
          <w:sz w:val="24"/>
          <w:szCs w:val="24"/>
        </w:rPr>
        <w:t xml:space="preserve">Los </w:t>
      </w:r>
      <w:r w:rsidR="00334116" w:rsidRPr="0069340C">
        <w:rPr>
          <w:rFonts w:ascii="Arial" w:hAnsi="Arial" w:cs="Arial"/>
          <w:sz w:val="24"/>
          <w:szCs w:val="24"/>
        </w:rPr>
        <w:t>demandantes</w:t>
      </w:r>
      <w:r w:rsidR="00324839" w:rsidRPr="0069340C">
        <w:rPr>
          <w:rFonts w:ascii="Arial" w:hAnsi="Arial" w:cs="Arial"/>
          <w:sz w:val="24"/>
          <w:szCs w:val="24"/>
        </w:rPr>
        <w:t xml:space="preserve"> impugnaron el fallo de primera instancia, alegando que la Sociedad de Transportadores de La Virginia SA, sí había vulnerado sus derechos a la igualdad, trabajo, estabilidad laboral, mínimo vital y vida digna, recurso que correspondió conocer al Juzgado Promiscuo del Circuito de La Virginia,</w:t>
      </w:r>
      <w:r w:rsidR="00AE65D1" w:rsidRPr="0069340C">
        <w:rPr>
          <w:rFonts w:ascii="Arial" w:hAnsi="Arial" w:cs="Arial"/>
          <w:sz w:val="24"/>
          <w:szCs w:val="24"/>
        </w:rPr>
        <w:t xml:space="preserve"> el cual,</w:t>
      </w:r>
      <w:r w:rsidR="00324839" w:rsidRPr="0069340C">
        <w:rPr>
          <w:rFonts w:ascii="Arial" w:hAnsi="Arial" w:cs="Arial"/>
          <w:sz w:val="24"/>
          <w:szCs w:val="24"/>
        </w:rPr>
        <w:t xml:space="preserve"> mediante </w:t>
      </w:r>
      <w:r w:rsidR="00AE65D1" w:rsidRPr="0069340C">
        <w:rPr>
          <w:rFonts w:ascii="Arial" w:hAnsi="Arial" w:cs="Arial"/>
          <w:sz w:val="24"/>
          <w:szCs w:val="24"/>
        </w:rPr>
        <w:t>s</w:t>
      </w:r>
      <w:r w:rsidR="00324839" w:rsidRPr="0069340C">
        <w:rPr>
          <w:rFonts w:ascii="Arial" w:hAnsi="Arial" w:cs="Arial"/>
          <w:sz w:val="24"/>
          <w:szCs w:val="24"/>
        </w:rPr>
        <w:t xml:space="preserve">entencia de segunda instancia, decidió revocar el </w:t>
      </w:r>
      <w:r w:rsidR="00334116" w:rsidRPr="0069340C">
        <w:rPr>
          <w:rFonts w:ascii="Arial" w:hAnsi="Arial" w:cs="Arial"/>
          <w:sz w:val="24"/>
          <w:szCs w:val="24"/>
        </w:rPr>
        <w:t>ordinal</w:t>
      </w:r>
      <w:r w:rsidR="00324839" w:rsidRPr="0069340C">
        <w:rPr>
          <w:rFonts w:ascii="Arial" w:hAnsi="Arial" w:cs="Arial"/>
          <w:sz w:val="24"/>
          <w:szCs w:val="24"/>
        </w:rPr>
        <w:t xml:space="preserve"> cuar</w:t>
      </w:r>
      <w:r w:rsidR="00334116" w:rsidRPr="0069340C">
        <w:rPr>
          <w:rFonts w:ascii="Arial" w:hAnsi="Arial" w:cs="Arial"/>
          <w:sz w:val="24"/>
          <w:szCs w:val="24"/>
        </w:rPr>
        <w:t>t</w:t>
      </w:r>
      <w:r w:rsidR="00324839" w:rsidRPr="0069340C">
        <w:rPr>
          <w:rFonts w:ascii="Arial" w:hAnsi="Arial" w:cs="Arial"/>
          <w:sz w:val="24"/>
          <w:szCs w:val="24"/>
        </w:rPr>
        <w:t xml:space="preserve">o de la decisión del </w:t>
      </w:r>
      <w:r w:rsidR="00AE65D1" w:rsidRPr="0069340C">
        <w:rPr>
          <w:rFonts w:ascii="Arial" w:hAnsi="Arial" w:cs="Arial"/>
          <w:sz w:val="24"/>
          <w:szCs w:val="24"/>
        </w:rPr>
        <w:t>juez c</w:t>
      </w:r>
      <w:r w:rsidR="00324839" w:rsidRPr="0069340C">
        <w:rPr>
          <w:rFonts w:ascii="Arial" w:hAnsi="Arial" w:cs="Arial"/>
          <w:sz w:val="24"/>
          <w:szCs w:val="24"/>
        </w:rPr>
        <w:t>onstitucional del municipio de Balboa</w:t>
      </w:r>
      <w:r w:rsidR="00AE65D1" w:rsidRPr="0069340C">
        <w:rPr>
          <w:rFonts w:ascii="Arial" w:hAnsi="Arial" w:cs="Arial"/>
          <w:sz w:val="24"/>
          <w:szCs w:val="24"/>
        </w:rPr>
        <w:t>,</w:t>
      </w:r>
      <w:r w:rsidR="00324839" w:rsidRPr="0069340C">
        <w:rPr>
          <w:rFonts w:ascii="Arial" w:hAnsi="Arial" w:cs="Arial"/>
          <w:sz w:val="24"/>
          <w:szCs w:val="24"/>
        </w:rPr>
        <w:t xml:space="preserve"> Risaralda</w:t>
      </w:r>
      <w:r w:rsidR="00EA214A" w:rsidRPr="0069340C">
        <w:rPr>
          <w:rFonts w:ascii="Arial" w:hAnsi="Arial" w:cs="Arial"/>
          <w:sz w:val="24"/>
          <w:szCs w:val="24"/>
        </w:rPr>
        <w:t>.</w:t>
      </w:r>
    </w:p>
    <w:p w:rsidR="00EA214A" w:rsidRPr="0069340C" w:rsidRDefault="00EA214A" w:rsidP="0069340C">
      <w:pPr>
        <w:pStyle w:val="Sinespaciado1"/>
        <w:spacing w:line="312" w:lineRule="auto"/>
        <w:ind w:firstLine="2835"/>
        <w:jc w:val="both"/>
        <w:rPr>
          <w:rFonts w:ascii="Arial" w:hAnsi="Arial" w:cs="Arial"/>
          <w:sz w:val="24"/>
          <w:szCs w:val="24"/>
        </w:rPr>
      </w:pPr>
    </w:p>
    <w:p w:rsidR="004E542D" w:rsidRPr="0069340C" w:rsidRDefault="004E542D" w:rsidP="0069340C">
      <w:pPr>
        <w:pStyle w:val="Sinespaciado1"/>
        <w:spacing w:line="312" w:lineRule="auto"/>
        <w:ind w:firstLine="2835"/>
        <w:jc w:val="both"/>
        <w:rPr>
          <w:rFonts w:ascii="Arial" w:hAnsi="Arial" w:cs="Arial"/>
          <w:sz w:val="24"/>
          <w:szCs w:val="24"/>
        </w:rPr>
      </w:pPr>
      <w:r w:rsidRPr="0069340C">
        <w:rPr>
          <w:rFonts w:ascii="Arial" w:hAnsi="Arial" w:cs="Arial"/>
          <w:sz w:val="24"/>
          <w:szCs w:val="24"/>
        </w:rPr>
        <w:t xml:space="preserve">3. Solicita se </w:t>
      </w:r>
      <w:r w:rsidR="001621DF" w:rsidRPr="0069340C">
        <w:rPr>
          <w:rFonts w:ascii="Arial" w:hAnsi="Arial" w:cs="Arial"/>
          <w:sz w:val="24"/>
          <w:szCs w:val="24"/>
        </w:rPr>
        <w:t>tutele</w:t>
      </w:r>
      <w:r w:rsidR="00642FB2" w:rsidRPr="0069340C">
        <w:rPr>
          <w:rFonts w:ascii="Arial" w:hAnsi="Arial" w:cs="Arial"/>
          <w:sz w:val="24"/>
          <w:szCs w:val="24"/>
        </w:rPr>
        <w:t xml:space="preserve"> </w:t>
      </w:r>
      <w:r w:rsidR="001621DF" w:rsidRPr="0069340C">
        <w:rPr>
          <w:rFonts w:ascii="Arial" w:hAnsi="Arial" w:cs="Arial"/>
          <w:sz w:val="24"/>
          <w:szCs w:val="24"/>
        </w:rPr>
        <w:t>e</w:t>
      </w:r>
      <w:r w:rsidR="00642FB2" w:rsidRPr="0069340C">
        <w:rPr>
          <w:rFonts w:ascii="Arial" w:hAnsi="Arial" w:cs="Arial"/>
          <w:sz w:val="24"/>
          <w:szCs w:val="24"/>
        </w:rPr>
        <w:t xml:space="preserve">l derecho fundamental invocado, </w:t>
      </w:r>
      <w:r w:rsidR="00832AB7" w:rsidRPr="0069340C">
        <w:rPr>
          <w:rFonts w:ascii="Arial" w:hAnsi="Arial" w:cs="Arial"/>
          <w:sz w:val="24"/>
          <w:szCs w:val="24"/>
        </w:rPr>
        <w:t xml:space="preserve">y, en consecuencia, se deje sin efectos </w:t>
      </w:r>
      <w:r w:rsidR="00244B47" w:rsidRPr="0069340C">
        <w:rPr>
          <w:rFonts w:ascii="Arial" w:hAnsi="Arial" w:cs="Arial"/>
          <w:sz w:val="24"/>
          <w:szCs w:val="24"/>
        </w:rPr>
        <w:t>el fallo proferido el 27 de agosto de 2018, por el JUZGADO PROMISCUO DEL CIRCUITO DE LA VIRGINIA, dentro de la acción de tutela radicada 66075-40-89-001-2018-00051-01</w:t>
      </w:r>
      <w:r w:rsidR="00642FB2" w:rsidRPr="0069340C">
        <w:rPr>
          <w:rFonts w:ascii="Arial" w:hAnsi="Arial" w:cs="Arial"/>
          <w:sz w:val="24"/>
          <w:szCs w:val="24"/>
        </w:rPr>
        <w:t>.</w:t>
      </w:r>
    </w:p>
    <w:p w:rsidR="004E542D" w:rsidRPr="0069340C" w:rsidRDefault="004E542D" w:rsidP="0069340C">
      <w:pPr>
        <w:pStyle w:val="Sinespaciado1"/>
        <w:spacing w:line="312" w:lineRule="auto"/>
        <w:ind w:firstLine="2835"/>
        <w:jc w:val="both"/>
        <w:rPr>
          <w:rFonts w:ascii="Arial" w:hAnsi="Arial" w:cs="Arial"/>
          <w:sz w:val="24"/>
          <w:szCs w:val="24"/>
        </w:rPr>
      </w:pPr>
    </w:p>
    <w:p w:rsidR="00AD341F" w:rsidRPr="0069340C" w:rsidRDefault="00AD341F" w:rsidP="0069340C">
      <w:pPr>
        <w:suppressAutoHyphens/>
        <w:spacing w:line="312" w:lineRule="auto"/>
        <w:ind w:firstLine="2835"/>
        <w:jc w:val="both"/>
        <w:rPr>
          <w:rFonts w:ascii="Arial" w:hAnsi="Arial" w:cs="Arial"/>
          <w:sz w:val="24"/>
          <w:szCs w:val="24"/>
        </w:rPr>
      </w:pPr>
      <w:r w:rsidRPr="0069340C">
        <w:rPr>
          <w:rFonts w:ascii="Arial" w:hAnsi="Arial" w:cs="Arial"/>
          <w:sz w:val="24"/>
          <w:szCs w:val="24"/>
        </w:rPr>
        <w:t xml:space="preserve">4. La tutela fue admitida contra la autoridad accionada mediante auto del </w:t>
      </w:r>
      <w:r w:rsidR="00B541FD" w:rsidRPr="0069340C">
        <w:rPr>
          <w:rFonts w:ascii="Arial" w:hAnsi="Arial" w:cs="Arial"/>
          <w:sz w:val="24"/>
          <w:szCs w:val="24"/>
        </w:rPr>
        <w:t>27 de septiembre</w:t>
      </w:r>
      <w:r w:rsidRPr="0069340C">
        <w:rPr>
          <w:rFonts w:ascii="Arial" w:hAnsi="Arial" w:cs="Arial"/>
          <w:sz w:val="24"/>
          <w:szCs w:val="24"/>
        </w:rPr>
        <w:t xml:space="preserve"> de 201</w:t>
      </w:r>
      <w:r w:rsidR="00997878" w:rsidRPr="0069340C">
        <w:rPr>
          <w:rFonts w:ascii="Arial" w:hAnsi="Arial" w:cs="Arial"/>
          <w:sz w:val="24"/>
          <w:szCs w:val="24"/>
        </w:rPr>
        <w:t>8</w:t>
      </w:r>
      <w:r w:rsidRPr="0069340C">
        <w:rPr>
          <w:rFonts w:ascii="Arial" w:hAnsi="Arial" w:cs="Arial"/>
          <w:sz w:val="24"/>
          <w:szCs w:val="24"/>
        </w:rPr>
        <w:t>, se dispuso vincular a</w:t>
      </w:r>
      <w:r w:rsidR="00B541FD" w:rsidRPr="0069340C">
        <w:rPr>
          <w:rFonts w:ascii="Arial" w:hAnsi="Arial" w:cs="Arial"/>
          <w:sz w:val="24"/>
          <w:szCs w:val="24"/>
        </w:rPr>
        <w:t>l JUZGADO PROMISCUO MUNICIPAL DE BALBOA, RISARALDA</w:t>
      </w:r>
      <w:r w:rsidR="00B541FD" w:rsidRPr="0069340C">
        <w:rPr>
          <w:rFonts w:ascii="Arial" w:hAnsi="Arial" w:cs="Arial"/>
          <w:spacing w:val="3"/>
          <w:sz w:val="24"/>
          <w:szCs w:val="24"/>
        </w:rPr>
        <w:t xml:space="preserve"> y a los señores CÉSAR TULIO GARCÍA ZAPATA, OVIDIO RESTREPO OSORIO, SANDRO MAURICIO ÁLVAREZ HOLGUÍN, MARCO ANTONIO JIMÉNEZ, ERIKA MARÍA PULGARÍN ARROYABE y JHON FERNANDO SIERRA ESPINOSA</w:t>
      </w:r>
      <w:r w:rsidRPr="0069340C">
        <w:rPr>
          <w:rFonts w:ascii="Arial" w:hAnsi="Arial" w:cs="Arial"/>
          <w:sz w:val="24"/>
          <w:szCs w:val="24"/>
        </w:rPr>
        <w:t xml:space="preserve">, ordenándose la notificación y traslado, </w:t>
      </w:r>
      <w:r w:rsidRPr="0069340C">
        <w:rPr>
          <w:rFonts w:ascii="Arial" w:hAnsi="Arial" w:cs="Arial"/>
          <w:sz w:val="24"/>
          <w:szCs w:val="24"/>
        </w:rPr>
        <w:lastRenderedPageBreak/>
        <w:t>además la remisión por parte del juzgado accionado de</w:t>
      </w:r>
      <w:r w:rsidR="00997878" w:rsidRPr="0069340C">
        <w:rPr>
          <w:rFonts w:ascii="Arial" w:hAnsi="Arial" w:cs="Arial"/>
          <w:sz w:val="24"/>
          <w:szCs w:val="24"/>
        </w:rPr>
        <w:t xml:space="preserve"> copias de algunas piezas procesales</w:t>
      </w:r>
      <w:r w:rsidRPr="0069340C">
        <w:rPr>
          <w:rFonts w:ascii="Arial" w:hAnsi="Arial" w:cs="Arial"/>
          <w:sz w:val="24"/>
          <w:szCs w:val="24"/>
        </w:rPr>
        <w:t xml:space="preserve"> correspondiente</w:t>
      </w:r>
      <w:r w:rsidR="00997878" w:rsidRPr="0069340C">
        <w:rPr>
          <w:rFonts w:ascii="Arial" w:hAnsi="Arial" w:cs="Arial"/>
          <w:sz w:val="24"/>
          <w:szCs w:val="24"/>
        </w:rPr>
        <w:t xml:space="preserve">s a la acción de tutela radicada </w:t>
      </w:r>
      <w:r w:rsidR="00B541FD" w:rsidRPr="0069340C">
        <w:rPr>
          <w:rFonts w:ascii="Arial" w:hAnsi="Arial" w:cs="Arial"/>
          <w:sz w:val="24"/>
          <w:szCs w:val="24"/>
        </w:rPr>
        <w:t>66075-40-89-001-2018-00051</w:t>
      </w:r>
      <w:r w:rsidRPr="0069340C">
        <w:rPr>
          <w:rFonts w:ascii="Arial" w:hAnsi="Arial" w:cs="Arial"/>
          <w:sz w:val="24"/>
          <w:szCs w:val="24"/>
        </w:rPr>
        <w:t xml:space="preserve"> objeto de reproche.</w:t>
      </w:r>
    </w:p>
    <w:p w:rsidR="00AD341F" w:rsidRPr="0069340C" w:rsidRDefault="00AD341F" w:rsidP="0069340C">
      <w:pPr>
        <w:suppressAutoHyphens/>
        <w:spacing w:line="312" w:lineRule="auto"/>
        <w:ind w:firstLine="2835"/>
        <w:jc w:val="both"/>
        <w:rPr>
          <w:rFonts w:ascii="Arial" w:hAnsi="Arial" w:cs="Arial"/>
          <w:sz w:val="24"/>
          <w:szCs w:val="24"/>
        </w:rPr>
      </w:pPr>
    </w:p>
    <w:p w:rsidR="001F0B07" w:rsidRPr="0069340C" w:rsidRDefault="00AD341F" w:rsidP="0069340C">
      <w:pPr>
        <w:pStyle w:val="Sinespaciado1"/>
        <w:spacing w:line="312" w:lineRule="auto"/>
        <w:ind w:firstLine="2832"/>
        <w:jc w:val="both"/>
        <w:rPr>
          <w:rFonts w:ascii="Arial" w:hAnsi="Arial" w:cs="Arial"/>
          <w:sz w:val="24"/>
          <w:szCs w:val="24"/>
          <w:lang w:val="es-ES"/>
        </w:rPr>
      </w:pPr>
      <w:r w:rsidRPr="0069340C">
        <w:rPr>
          <w:rFonts w:ascii="Arial" w:hAnsi="Arial" w:cs="Arial"/>
          <w:sz w:val="24"/>
          <w:szCs w:val="24"/>
          <w:lang w:val="es-ES"/>
        </w:rPr>
        <w:t xml:space="preserve">4.1. </w:t>
      </w:r>
      <w:r w:rsidR="001F0B07" w:rsidRPr="0069340C">
        <w:rPr>
          <w:rFonts w:ascii="Arial" w:hAnsi="Arial" w:cs="Arial"/>
          <w:sz w:val="24"/>
          <w:szCs w:val="24"/>
          <w:lang w:val="es-ES"/>
        </w:rPr>
        <w:t xml:space="preserve">La Jueza Promiscuo del Circuito de La Virginia, </w:t>
      </w:r>
      <w:r w:rsidR="008E0599" w:rsidRPr="0069340C">
        <w:rPr>
          <w:rFonts w:ascii="Arial" w:hAnsi="Arial" w:cs="Arial"/>
          <w:sz w:val="24"/>
          <w:szCs w:val="24"/>
          <w:lang w:val="es-ES"/>
        </w:rPr>
        <w:t>informó</w:t>
      </w:r>
      <w:r w:rsidR="001F0B07" w:rsidRPr="0069340C">
        <w:rPr>
          <w:rFonts w:ascii="Arial" w:hAnsi="Arial" w:cs="Arial"/>
          <w:sz w:val="24"/>
          <w:szCs w:val="24"/>
          <w:lang w:val="es-ES"/>
        </w:rPr>
        <w:t xml:space="preserve"> que ese despacho</w:t>
      </w:r>
      <w:r w:rsidR="00CF1AAB" w:rsidRPr="0069340C">
        <w:rPr>
          <w:rFonts w:ascii="Arial" w:hAnsi="Arial" w:cs="Arial"/>
          <w:sz w:val="24"/>
          <w:szCs w:val="24"/>
          <w:lang w:val="es-ES"/>
        </w:rPr>
        <w:t xml:space="preserve"> conoció en segunda instancia de la</w:t>
      </w:r>
      <w:r w:rsidR="001F0B07" w:rsidRPr="0069340C">
        <w:rPr>
          <w:rFonts w:ascii="Arial" w:hAnsi="Arial" w:cs="Arial"/>
          <w:sz w:val="24"/>
          <w:szCs w:val="24"/>
          <w:lang w:val="es-ES"/>
        </w:rPr>
        <w:t xml:space="preserve"> acción de tutela </w:t>
      </w:r>
      <w:r w:rsidR="00CF1AAB" w:rsidRPr="0069340C">
        <w:rPr>
          <w:rFonts w:ascii="Arial" w:hAnsi="Arial" w:cs="Arial"/>
          <w:sz w:val="24"/>
          <w:szCs w:val="24"/>
          <w:lang w:val="es-ES"/>
        </w:rPr>
        <w:t xml:space="preserve">instaurada por </w:t>
      </w:r>
      <w:r w:rsidR="00CF1AAB" w:rsidRPr="0069340C">
        <w:rPr>
          <w:rFonts w:ascii="Arial" w:hAnsi="Arial" w:cs="Arial"/>
          <w:sz w:val="24"/>
          <w:szCs w:val="24"/>
        </w:rPr>
        <w:t>César Tulio García Zapata, Ovidio Restrepo Osorio, Sandro Mauricio Álvarez, Marco Antonio Jiménez, Erika María Pulgarín Arroyave y Jhon Fernando Sierra Espinosa en contra de la Sociedad de Transportadores de La Virginia SA,</w:t>
      </w:r>
      <w:r w:rsidR="00CF1AAB" w:rsidRPr="0069340C">
        <w:rPr>
          <w:rFonts w:ascii="Arial" w:hAnsi="Arial" w:cs="Arial"/>
          <w:sz w:val="24"/>
          <w:szCs w:val="24"/>
          <w:lang w:val="es-ES"/>
        </w:rPr>
        <w:t xml:space="preserve"> </w:t>
      </w:r>
      <w:r w:rsidR="001F0B07" w:rsidRPr="0069340C">
        <w:rPr>
          <w:rFonts w:ascii="Arial" w:hAnsi="Arial" w:cs="Arial"/>
          <w:sz w:val="24"/>
          <w:szCs w:val="24"/>
          <w:lang w:val="es-ES"/>
        </w:rPr>
        <w:t>en</w:t>
      </w:r>
      <w:r w:rsidR="00CF1AAB" w:rsidRPr="0069340C">
        <w:rPr>
          <w:rFonts w:ascii="Arial" w:hAnsi="Arial" w:cs="Arial"/>
          <w:sz w:val="24"/>
          <w:szCs w:val="24"/>
          <w:lang w:val="es-ES"/>
        </w:rPr>
        <w:t xml:space="preserve"> la cual se emitió fallo el 27 de agosto de 2018, donde se dio cumplimiento a los preceptos legales y constitucionales aplicables al caso concreto</w:t>
      </w:r>
      <w:r w:rsidR="001F0B07" w:rsidRPr="0069340C">
        <w:rPr>
          <w:rFonts w:ascii="Arial" w:hAnsi="Arial" w:cs="Arial"/>
          <w:sz w:val="24"/>
          <w:szCs w:val="24"/>
          <w:lang w:val="es-ES"/>
        </w:rPr>
        <w:t>. Se opuso a las pretensiones de la a</w:t>
      </w:r>
      <w:r w:rsidR="00CF1AAB" w:rsidRPr="0069340C">
        <w:rPr>
          <w:rFonts w:ascii="Arial" w:hAnsi="Arial" w:cs="Arial"/>
          <w:sz w:val="24"/>
          <w:szCs w:val="24"/>
          <w:lang w:val="es-ES"/>
        </w:rPr>
        <w:t>cción</w:t>
      </w:r>
      <w:r w:rsidR="001F0B07" w:rsidRPr="0069340C">
        <w:rPr>
          <w:rFonts w:ascii="Arial" w:hAnsi="Arial" w:cs="Arial"/>
          <w:sz w:val="24"/>
          <w:szCs w:val="24"/>
          <w:lang w:val="es-ES"/>
        </w:rPr>
        <w:t xml:space="preserve">, por ser infundada y no existir vulneración de derecho fundamental alguno. (fl. </w:t>
      </w:r>
      <w:r w:rsidR="00CF1AAB" w:rsidRPr="0069340C">
        <w:rPr>
          <w:rFonts w:ascii="Arial" w:hAnsi="Arial" w:cs="Arial"/>
          <w:sz w:val="24"/>
          <w:szCs w:val="24"/>
          <w:lang w:val="es-ES"/>
        </w:rPr>
        <w:t>111</w:t>
      </w:r>
      <w:r w:rsidR="001F0B07" w:rsidRPr="0069340C">
        <w:rPr>
          <w:rFonts w:ascii="Arial" w:hAnsi="Arial" w:cs="Arial"/>
          <w:sz w:val="24"/>
          <w:szCs w:val="24"/>
          <w:lang w:val="es-ES"/>
        </w:rPr>
        <w:t>).</w:t>
      </w:r>
    </w:p>
    <w:p w:rsidR="001F0B07" w:rsidRPr="0069340C" w:rsidRDefault="001F0B07" w:rsidP="0069340C">
      <w:pPr>
        <w:pStyle w:val="Sinespaciado1"/>
        <w:spacing w:line="312" w:lineRule="auto"/>
        <w:ind w:firstLine="2832"/>
        <w:jc w:val="both"/>
        <w:rPr>
          <w:rFonts w:ascii="Arial" w:hAnsi="Arial" w:cs="Arial"/>
          <w:sz w:val="24"/>
          <w:szCs w:val="24"/>
          <w:lang w:val="es-ES"/>
        </w:rPr>
      </w:pPr>
    </w:p>
    <w:p w:rsidR="00D435A1" w:rsidRPr="0069340C" w:rsidRDefault="001F0B07" w:rsidP="0069340C">
      <w:pPr>
        <w:pStyle w:val="Sinespaciado1"/>
        <w:spacing w:line="312" w:lineRule="auto"/>
        <w:ind w:firstLine="2835"/>
        <w:jc w:val="both"/>
        <w:rPr>
          <w:rFonts w:ascii="Arial" w:hAnsi="Arial" w:cs="Arial"/>
          <w:sz w:val="24"/>
          <w:szCs w:val="24"/>
          <w:lang w:val="es-ES"/>
        </w:rPr>
      </w:pPr>
      <w:r w:rsidRPr="0069340C">
        <w:rPr>
          <w:rFonts w:ascii="Arial" w:hAnsi="Arial" w:cs="Arial"/>
          <w:sz w:val="24"/>
          <w:szCs w:val="24"/>
          <w:lang w:val="es-ES"/>
        </w:rPr>
        <w:t>4.</w:t>
      </w:r>
      <w:r w:rsidR="00F60EC8" w:rsidRPr="0069340C">
        <w:rPr>
          <w:rFonts w:ascii="Arial" w:hAnsi="Arial" w:cs="Arial"/>
          <w:sz w:val="24"/>
          <w:szCs w:val="24"/>
          <w:lang w:val="es-ES"/>
        </w:rPr>
        <w:t>2</w:t>
      </w:r>
      <w:r w:rsidRPr="0069340C">
        <w:rPr>
          <w:rFonts w:ascii="Arial" w:hAnsi="Arial" w:cs="Arial"/>
          <w:sz w:val="24"/>
          <w:szCs w:val="24"/>
          <w:lang w:val="es-ES"/>
        </w:rPr>
        <w:t xml:space="preserve">. </w:t>
      </w:r>
      <w:r w:rsidR="00F60EC8" w:rsidRPr="0069340C">
        <w:rPr>
          <w:rFonts w:ascii="Arial" w:hAnsi="Arial" w:cs="Arial"/>
          <w:sz w:val="24"/>
          <w:szCs w:val="24"/>
          <w:lang w:val="es-ES"/>
        </w:rPr>
        <w:t xml:space="preserve">Los señores </w:t>
      </w:r>
      <w:r w:rsidR="00F60EC8" w:rsidRPr="0069340C">
        <w:rPr>
          <w:rFonts w:ascii="Arial" w:hAnsi="Arial" w:cs="Arial"/>
          <w:spacing w:val="3"/>
          <w:sz w:val="24"/>
          <w:szCs w:val="24"/>
        </w:rPr>
        <w:t xml:space="preserve">CÉSAR TULIO GARCÍA ZAPATA, OVIDIO RESTREPO OSORIO </w:t>
      </w:r>
      <w:r w:rsidR="00F60EC8" w:rsidRPr="0069340C">
        <w:rPr>
          <w:rFonts w:ascii="Arial" w:hAnsi="Arial" w:cs="Arial"/>
          <w:sz w:val="24"/>
          <w:szCs w:val="24"/>
          <w:lang w:val="es-ES"/>
        </w:rPr>
        <w:t>y</w:t>
      </w:r>
      <w:r w:rsidR="00F60EC8" w:rsidRPr="0069340C">
        <w:rPr>
          <w:rFonts w:ascii="Arial" w:hAnsi="Arial" w:cs="Arial"/>
          <w:spacing w:val="3"/>
          <w:sz w:val="24"/>
          <w:szCs w:val="24"/>
        </w:rPr>
        <w:t xml:space="preserve"> ERIKA MARÍA PULGARÍN ARROYABE, afirman que la decisión del juez constitucional del Circuito de La Virginia fue acertada y deja claramente establecido que s</w:t>
      </w:r>
      <w:r w:rsidR="00B17C42" w:rsidRPr="0069340C">
        <w:rPr>
          <w:rFonts w:ascii="Arial" w:hAnsi="Arial" w:cs="Arial"/>
          <w:spacing w:val="3"/>
          <w:sz w:val="24"/>
          <w:szCs w:val="24"/>
        </w:rPr>
        <w:t>olo ampara a quienes hacen la ruta Balboa-La Virginia y viceversa, que no es otro que el parque automotor de busetas y camionetas debidamente adecuadas para el transporte de pasajeros, sin incluir el de carga ni ninguna otra ruta debidamente permitida por la autoridad competente. Tampoco le asiste razón a la parte accionante cuando manifiesta que la empresa se verá abocada a posibles sanciones por parte del Ministerio si se aplica el fallo</w:t>
      </w:r>
      <w:r w:rsidR="006521E5" w:rsidRPr="0069340C">
        <w:rPr>
          <w:rFonts w:ascii="Arial" w:hAnsi="Arial" w:cs="Arial"/>
          <w:sz w:val="24"/>
          <w:szCs w:val="24"/>
          <w:lang w:val="es-ES"/>
        </w:rPr>
        <w:t xml:space="preserve">. (fls. </w:t>
      </w:r>
      <w:r w:rsidR="00EE2155" w:rsidRPr="0069340C">
        <w:rPr>
          <w:rFonts w:ascii="Arial" w:hAnsi="Arial" w:cs="Arial"/>
          <w:sz w:val="24"/>
          <w:szCs w:val="24"/>
          <w:lang w:val="es-ES"/>
        </w:rPr>
        <w:t>115</w:t>
      </w:r>
      <w:r w:rsidR="006521E5" w:rsidRPr="0069340C">
        <w:rPr>
          <w:rFonts w:ascii="Arial" w:hAnsi="Arial" w:cs="Arial"/>
          <w:sz w:val="24"/>
          <w:szCs w:val="24"/>
          <w:lang w:val="es-ES"/>
        </w:rPr>
        <w:t>-</w:t>
      </w:r>
      <w:r w:rsidR="00EE2155" w:rsidRPr="0069340C">
        <w:rPr>
          <w:rFonts w:ascii="Arial" w:hAnsi="Arial" w:cs="Arial"/>
          <w:sz w:val="24"/>
          <w:szCs w:val="24"/>
          <w:lang w:val="es-ES"/>
        </w:rPr>
        <w:t>117</w:t>
      </w:r>
      <w:r w:rsidR="006521E5" w:rsidRPr="0069340C">
        <w:rPr>
          <w:rFonts w:ascii="Arial" w:hAnsi="Arial" w:cs="Arial"/>
          <w:sz w:val="24"/>
          <w:szCs w:val="24"/>
          <w:lang w:val="es-ES"/>
        </w:rPr>
        <w:t>).</w:t>
      </w:r>
    </w:p>
    <w:p w:rsidR="00F2753F" w:rsidRPr="0069340C" w:rsidRDefault="00F2753F" w:rsidP="0069340C">
      <w:pPr>
        <w:pStyle w:val="Sinespaciado1"/>
        <w:spacing w:line="312" w:lineRule="auto"/>
        <w:ind w:firstLine="2835"/>
        <w:jc w:val="both"/>
        <w:rPr>
          <w:rFonts w:ascii="Arial" w:hAnsi="Arial" w:cs="Arial"/>
          <w:sz w:val="24"/>
          <w:szCs w:val="24"/>
          <w:lang w:val="es-ES"/>
        </w:rPr>
      </w:pPr>
    </w:p>
    <w:p w:rsidR="00977C00" w:rsidRPr="0069340C" w:rsidRDefault="008E0599" w:rsidP="0069340C">
      <w:pPr>
        <w:pStyle w:val="Sinespaciado1"/>
        <w:spacing w:line="312" w:lineRule="auto"/>
        <w:ind w:firstLine="2835"/>
        <w:jc w:val="both"/>
        <w:rPr>
          <w:rFonts w:ascii="Arial" w:hAnsi="Arial" w:cs="Arial"/>
          <w:sz w:val="24"/>
          <w:szCs w:val="24"/>
          <w:lang w:val="es-ES"/>
        </w:rPr>
      </w:pPr>
      <w:r w:rsidRPr="0069340C">
        <w:rPr>
          <w:rFonts w:ascii="Arial" w:hAnsi="Arial" w:cs="Arial"/>
          <w:sz w:val="24"/>
          <w:szCs w:val="24"/>
          <w:lang w:val="es-ES"/>
        </w:rPr>
        <w:t>4.</w:t>
      </w:r>
      <w:r w:rsidR="00150269" w:rsidRPr="0069340C">
        <w:rPr>
          <w:rFonts w:ascii="Arial" w:hAnsi="Arial" w:cs="Arial"/>
          <w:sz w:val="24"/>
          <w:szCs w:val="24"/>
          <w:lang w:val="es-ES"/>
        </w:rPr>
        <w:t>3</w:t>
      </w:r>
      <w:r w:rsidRPr="0069340C">
        <w:rPr>
          <w:rFonts w:ascii="Arial" w:hAnsi="Arial" w:cs="Arial"/>
          <w:sz w:val="24"/>
          <w:szCs w:val="24"/>
          <w:lang w:val="es-ES"/>
        </w:rPr>
        <w:t xml:space="preserve">. </w:t>
      </w:r>
      <w:r w:rsidR="00977C00" w:rsidRPr="0069340C">
        <w:rPr>
          <w:rFonts w:ascii="Arial" w:hAnsi="Arial" w:cs="Arial"/>
          <w:sz w:val="24"/>
          <w:szCs w:val="24"/>
          <w:lang w:val="es-ES"/>
        </w:rPr>
        <w:t>L</w:t>
      </w:r>
      <w:r w:rsidR="00112984" w:rsidRPr="0069340C">
        <w:rPr>
          <w:rFonts w:ascii="Arial" w:hAnsi="Arial" w:cs="Arial"/>
          <w:sz w:val="24"/>
          <w:szCs w:val="24"/>
        </w:rPr>
        <w:t>os</w:t>
      </w:r>
      <w:r w:rsidR="00977C00" w:rsidRPr="0069340C">
        <w:rPr>
          <w:rFonts w:ascii="Arial" w:hAnsi="Arial" w:cs="Arial"/>
          <w:sz w:val="24"/>
          <w:szCs w:val="24"/>
          <w:lang w:val="es-ES"/>
        </w:rPr>
        <w:t xml:space="preserve"> demás vinculados guardaron silencio.</w:t>
      </w:r>
    </w:p>
    <w:p w:rsidR="00EF38D6" w:rsidRPr="0069340C" w:rsidRDefault="00EF38D6" w:rsidP="0069340C">
      <w:pPr>
        <w:pStyle w:val="Sinespaciado1"/>
        <w:spacing w:line="312" w:lineRule="auto"/>
        <w:ind w:firstLine="2835"/>
        <w:rPr>
          <w:rFonts w:ascii="Arial" w:hAnsi="Arial" w:cs="Arial"/>
          <w:b/>
          <w:spacing w:val="-3"/>
          <w:sz w:val="24"/>
          <w:szCs w:val="24"/>
        </w:rPr>
      </w:pPr>
    </w:p>
    <w:p w:rsidR="00AE243A" w:rsidRPr="0069340C" w:rsidRDefault="00AE243A" w:rsidP="0069340C">
      <w:pPr>
        <w:pStyle w:val="Sinespaciado1"/>
        <w:spacing w:line="312" w:lineRule="auto"/>
        <w:ind w:firstLine="2835"/>
        <w:rPr>
          <w:rFonts w:ascii="Arial" w:hAnsi="Arial" w:cs="Arial"/>
          <w:b/>
          <w:spacing w:val="-3"/>
          <w:sz w:val="24"/>
          <w:szCs w:val="24"/>
        </w:rPr>
      </w:pPr>
      <w:r w:rsidRPr="0069340C">
        <w:rPr>
          <w:rFonts w:ascii="Arial" w:hAnsi="Arial" w:cs="Arial"/>
          <w:b/>
          <w:spacing w:val="-3"/>
          <w:sz w:val="24"/>
          <w:szCs w:val="24"/>
        </w:rPr>
        <w:t>III. CONSIDERACIONES DE LA SALA</w:t>
      </w:r>
    </w:p>
    <w:p w:rsidR="00AE243A" w:rsidRPr="0069340C" w:rsidRDefault="00AE243A" w:rsidP="0069340C">
      <w:pPr>
        <w:pStyle w:val="Sinespaciado1"/>
        <w:spacing w:line="312" w:lineRule="auto"/>
        <w:ind w:firstLine="2835"/>
        <w:jc w:val="both"/>
        <w:rPr>
          <w:rFonts w:ascii="Arial" w:hAnsi="Arial" w:cs="Arial"/>
          <w:sz w:val="24"/>
          <w:szCs w:val="24"/>
          <w:lang w:val="es-ES_tradnl"/>
        </w:rPr>
      </w:pPr>
    </w:p>
    <w:p w:rsidR="00E85B41" w:rsidRPr="0069340C" w:rsidRDefault="00AE243A" w:rsidP="0069340C">
      <w:pPr>
        <w:pStyle w:val="Sinespaciado1"/>
        <w:spacing w:line="312" w:lineRule="auto"/>
        <w:ind w:firstLine="2832"/>
        <w:jc w:val="both"/>
        <w:rPr>
          <w:rFonts w:ascii="Arial" w:hAnsi="Arial" w:cs="Arial"/>
          <w:sz w:val="24"/>
          <w:szCs w:val="24"/>
        </w:rPr>
      </w:pPr>
      <w:r w:rsidRPr="0069340C">
        <w:rPr>
          <w:rFonts w:ascii="Arial" w:hAnsi="Arial" w:cs="Arial"/>
          <w:sz w:val="24"/>
          <w:szCs w:val="24"/>
        </w:rPr>
        <w:t>1. Esta Corporación es competente para conocer de la tutela, de conformidad con lo previsto en el artículo 86 de la Carta Política y en los Decretos 2591 de 1991 y 1</w:t>
      </w:r>
      <w:r w:rsidR="00107F38" w:rsidRPr="0069340C">
        <w:rPr>
          <w:rFonts w:ascii="Arial" w:hAnsi="Arial" w:cs="Arial"/>
          <w:sz w:val="24"/>
          <w:szCs w:val="24"/>
        </w:rPr>
        <w:t>98</w:t>
      </w:r>
      <w:r w:rsidRPr="0069340C">
        <w:rPr>
          <w:rFonts w:ascii="Arial" w:hAnsi="Arial" w:cs="Arial"/>
          <w:sz w:val="24"/>
          <w:szCs w:val="24"/>
        </w:rPr>
        <w:t>3 de 20</w:t>
      </w:r>
      <w:r w:rsidR="00107F38" w:rsidRPr="0069340C">
        <w:rPr>
          <w:rFonts w:ascii="Arial" w:hAnsi="Arial" w:cs="Arial"/>
          <w:sz w:val="24"/>
          <w:szCs w:val="24"/>
        </w:rPr>
        <w:t>17</w:t>
      </w:r>
      <w:r w:rsidRPr="0069340C">
        <w:rPr>
          <w:rFonts w:ascii="Arial" w:hAnsi="Arial" w:cs="Arial"/>
          <w:sz w:val="24"/>
          <w:szCs w:val="24"/>
        </w:rPr>
        <w:t>.</w:t>
      </w:r>
    </w:p>
    <w:p w:rsidR="000F7D16" w:rsidRPr="0069340C" w:rsidRDefault="000F7D16" w:rsidP="0069340C">
      <w:pPr>
        <w:pStyle w:val="Sinespaciado1"/>
        <w:spacing w:line="312" w:lineRule="auto"/>
        <w:ind w:firstLine="2832"/>
        <w:jc w:val="both"/>
        <w:rPr>
          <w:rFonts w:ascii="Arial" w:hAnsi="Arial" w:cs="Arial"/>
          <w:sz w:val="24"/>
          <w:szCs w:val="24"/>
        </w:rPr>
      </w:pPr>
    </w:p>
    <w:p w:rsidR="0071202F" w:rsidRPr="0069340C" w:rsidRDefault="0024569F" w:rsidP="0069340C">
      <w:pPr>
        <w:pStyle w:val="Sinespaciado1"/>
        <w:spacing w:line="312" w:lineRule="auto"/>
        <w:ind w:firstLine="2832"/>
        <w:jc w:val="both"/>
        <w:rPr>
          <w:rFonts w:ascii="Arial" w:hAnsi="Arial" w:cs="Arial"/>
          <w:sz w:val="24"/>
          <w:szCs w:val="24"/>
        </w:rPr>
      </w:pPr>
      <w:r w:rsidRPr="0069340C">
        <w:rPr>
          <w:rFonts w:ascii="Arial" w:hAnsi="Arial" w:cs="Arial"/>
          <w:sz w:val="24"/>
          <w:szCs w:val="24"/>
        </w:rPr>
        <w:t xml:space="preserve">2. </w:t>
      </w:r>
      <w:r w:rsidR="0071202F" w:rsidRPr="0069340C">
        <w:rPr>
          <w:rFonts w:ascii="Arial" w:hAnsi="Arial" w:cs="Arial"/>
          <w:sz w:val="24"/>
          <w:szCs w:val="24"/>
        </w:rPr>
        <w:t xml:space="preserve">La controversia consiste en dilucidar si </w:t>
      </w:r>
      <w:r w:rsidR="00107F38" w:rsidRPr="0069340C">
        <w:rPr>
          <w:rFonts w:ascii="Arial" w:hAnsi="Arial" w:cs="Arial"/>
          <w:sz w:val="24"/>
          <w:szCs w:val="24"/>
        </w:rPr>
        <w:t>e</w:t>
      </w:r>
      <w:r w:rsidR="00FA415A" w:rsidRPr="0069340C">
        <w:rPr>
          <w:rFonts w:ascii="Arial" w:hAnsi="Arial" w:cs="Arial"/>
          <w:sz w:val="24"/>
          <w:szCs w:val="24"/>
          <w:lang w:val="es-ES" w:eastAsia="es-ES"/>
        </w:rPr>
        <w:t xml:space="preserve">l </w:t>
      </w:r>
      <w:r w:rsidR="0098143B" w:rsidRPr="0069340C">
        <w:rPr>
          <w:rFonts w:ascii="Arial" w:hAnsi="Arial" w:cs="Arial"/>
          <w:sz w:val="24"/>
          <w:szCs w:val="24"/>
          <w:lang w:val="es-ES" w:eastAsia="es-ES"/>
        </w:rPr>
        <w:t>JUZGADO PROMISCUO DEL CIRCUITO DE LA VIRGINIA</w:t>
      </w:r>
      <w:r w:rsidR="00FA415A" w:rsidRPr="0069340C">
        <w:rPr>
          <w:rFonts w:ascii="Arial" w:hAnsi="Arial" w:cs="Arial"/>
          <w:sz w:val="24"/>
          <w:szCs w:val="24"/>
        </w:rPr>
        <w:t>, vulner</w:t>
      </w:r>
      <w:r w:rsidR="00107F38" w:rsidRPr="0069340C">
        <w:rPr>
          <w:rFonts w:ascii="Arial" w:hAnsi="Arial" w:cs="Arial"/>
          <w:sz w:val="24"/>
          <w:szCs w:val="24"/>
        </w:rPr>
        <w:t>ó</w:t>
      </w:r>
      <w:r w:rsidR="00844C4F" w:rsidRPr="0069340C">
        <w:rPr>
          <w:rFonts w:ascii="Arial" w:hAnsi="Arial" w:cs="Arial"/>
          <w:sz w:val="24"/>
          <w:szCs w:val="24"/>
        </w:rPr>
        <w:t xml:space="preserve"> </w:t>
      </w:r>
      <w:r w:rsidR="0098143B" w:rsidRPr="0069340C">
        <w:rPr>
          <w:rFonts w:ascii="Arial" w:hAnsi="Arial" w:cs="Arial"/>
          <w:sz w:val="24"/>
          <w:szCs w:val="24"/>
        </w:rPr>
        <w:t>e</w:t>
      </w:r>
      <w:r w:rsidR="00844C4F" w:rsidRPr="0069340C">
        <w:rPr>
          <w:rFonts w:ascii="Arial" w:hAnsi="Arial" w:cs="Arial"/>
          <w:sz w:val="24"/>
          <w:szCs w:val="24"/>
        </w:rPr>
        <w:t>l</w:t>
      </w:r>
      <w:r w:rsidR="0071202F" w:rsidRPr="0069340C">
        <w:rPr>
          <w:rFonts w:ascii="Arial" w:hAnsi="Arial" w:cs="Arial"/>
          <w:sz w:val="24"/>
          <w:szCs w:val="24"/>
        </w:rPr>
        <w:t xml:space="preserve"> </w:t>
      </w:r>
      <w:r w:rsidR="00844C4F" w:rsidRPr="0069340C">
        <w:rPr>
          <w:rFonts w:ascii="Arial" w:hAnsi="Arial" w:cs="Arial"/>
          <w:spacing w:val="-3"/>
          <w:sz w:val="24"/>
          <w:szCs w:val="24"/>
        </w:rPr>
        <w:t xml:space="preserve">derecho fundamental </w:t>
      </w:r>
      <w:r w:rsidR="00844C4F" w:rsidRPr="0069340C">
        <w:rPr>
          <w:rFonts w:ascii="Arial" w:hAnsi="Arial" w:cs="Arial"/>
          <w:sz w:val="24"/>
          <w:szCs w:val="24"/>
        </w:rPr>
        <w:t>de</w:t>
      </w:r>
      <w:r w:rsidR="00FA415A" w:rsidRPr="0069340C">
        <w:rPr>
          <w:rFonts w:ascii="Arial" w:hAnsi="Arial" w:cs="Arial"/>
          <w:sz w:val="24"/>
          <w:szCs w:val="24"/>
        </w:rPr>
        <w:t xml:space="preserve"> </w:t>
      </w:r>
      <w:r w:rsidR="00844C4F" w:rsidRPr="0069340C">
        <w:rPr>
          <w:rFonts w:ascii="Arial" w:hAnsi="Arial" w:cs="Arial"/>
          <w:sz w:val="24"/>
          <w:szCs w:val="24"/>
        </w:rPr>
        <w:t>l</w:t>
      </w:r>
      <w:r w:rsidR="00FA415A" w:rsidRPr="0069340C">
        <w:rPr>
          <w:rFonts w:ascii="Arial" w:hAnsi="Arial" w:cs="Arial"/>
          <w:sz w:val="24"/>
          <w:szCs w:val="24"/>
        </w:rPr>
        <w:t>a</w:t>
      </w:r>
      <w:r w:rsidR="00844C4F" w:rsidRPr="0069340C">
        <w:rPr>
          <w:rFonts w:ascii="Arial" w:hAnsi="Arial" w:cs="Arial"/>
          <w:sz w:val="24"/>
          <w:szCs w:val="24"/>
        </w:rPr>
        <w:t xml:space="preserve"> </w:t>
      </w:r>
      <w:r w:rsidR="0098143B" w:rsidRPr="0069340C">
        <w:rPr>
          <w:rFonts w:ascii="Arial" w:hAnsi="Arial" w:cs="Arial"/>
          <w:sz w:val="24"/>
          <w:szCs w:val="24"/>
        </w:rPr>
        <w:t>entidad accionante al debido proceso</w:t>
      </w:r>
      <w:r w:rsidR="0071202F" w:rsidRPr="0069340C">
        <w:rPr>
          <w:rFonts w:ascii="Arial" w:hAnsi="Arial" w:cs="Arial"/>
          <w:sz w:val="24"/>
          <w:szCs w:val="24"/>
        </w:rPr>
        <w:t xml:space="preserve">, </w:t>
      </w:r>
      <w:r w:rsidR="0098143B" w:rsidRPr="0069340C">
        <w:rPr>
          <w:rFonts w:ascii="Arial" w:hAnsi="Arial" w:cs="Arial"/>
          <w:sz w:val="24"/>
          <w:szCs w:val="24"/>
        </w:rPr>
        <w:t xml:space="preserve">en la acción de tutela radicada </w:t>
      </w:r>
      <w:r w:rsidR="007A611E" w:rsidRPr="0069340C">
        <w:rPr>
          <w:rFonts w:ascii="Arial" w:hAnsi="Arial" w:cs="Arial"/>
          <w:sz w:val="24"/>
          <w:szCs w:val="24"/>
        </w:rPr>
        <w:t>66075-40-89-001-2018-00051</w:t>
      </w:r>
      <w:r w:rsidR="00107F38" w:rsidRPr="0069340C">
        <w:rPr>
          <w:rFonts w:ascii="Arial" w:hAnsi="Arial" w:cs="Arial"/>
          <w:sz w:val="24"/>
          <w:szCs w:val="24"/>
        </w:rPr>
        <w:t>-01</w:t>
      </w:r>
      <w:r w:rsidR="0071202F" w:rsidRPr="0069340C">
        <w:rPr>
          <w:rFonts w:ascii="Arial" w:hAnsi="Arial" w:cs="Arial"/>
          <w:sz w:val="24"/>
          <w:szCs w:val="24"/>
        </w:rPr>
        <w:t>, que amerite la injerencia del juez Constitucional.</w:t>
      </w:r>
    </w:p>
    <w:p w:rsidR="0071202F" w:rsidRPr="0069340C" w:rsidRDefault="0071202F" w:rsidP="0069340C">
      <w:pPr>
        <w:pStyle w:val="Sinespaciado1"/>
        <w:spacing w:line="312" w:lineRule="auto"/>
        <w:ind w:firstLine="2832"/>
        <w:jc w:val="both"/>
        <w:rPr>
          <w:rFonts w:ascii="Arial" w:hAnsi="Arial" w:cs="Arial"/>
          <w:sz w:val="24"/>
          <w:szCs w:val="24"/>
        </w:rPr>
      </w:pPr>
    </w:p>
    <w:p w:rsidR="0071202F" w:rsidRPr="0069340C" w:rsidRDefault="0071202F" w:rsidP="0069340C">
      <w:pPr>
        <w:pStyle w:val="Sinespaciado1"/>
        <w:spacing w:line="312" w:lineRule="auto"/>
        <w:ind w:firstLine="2832"/>
        <w:jc w:val="both"/>
        <w:rPr>
          <w:rFonts w:ascii="Arial" w:hAnsi="Arial" w:cs="Arial"/>
          <w:sz w:val="24"/>
          <w:szCs w:val="24"/>
        </w:rPr>
      </w:pPr>
      <w:r w:rsidRPr="0069340C">
        <w:rPr>
          <w:rFonts w:ascii="Arial" w:hAnsi="Arial" w:cs="Arial"/>
          <w:sz w:val="24"/>
          <w:szCs w:val="24"/>
        </w:rPr>
        <w:t xml:space="preserve">3. 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w:t>
      </w:r>
      <w:r w:rsidRPr="0069340C">
        <w:rPr>
          <w:rFonts w:ascii="Arial" w:hAnsi="Arial" w:cs="Arial"/>
          <w:sz w:val="24"/>
          <w:szCs w:val="24"/>
        </w:rPr>
        <w:lastRenderedPageBreak/>
        <w:t>ellos, porque al obrar de esa manera se quebrantarían los principios que contemplan los artículos 228 y 230 de la Constitución Política.</w:t>
      </w:r>
    </w:p>
    <w:p w:rsidR="0071202F" w:rsidRPr="0069340C" w:rsidRDefault="0071202F" w:rsidP="0069340C">
      <w:pPr>
        <w:spacing w:line="312" w:lineRule="auto"/>
        <w:ind w:firstLine="2835"/>
        <w:jc w:val="both"/>
        <w:rPr>
          <w:rFonts w:ascii="Arial" w:hAnsi="Arial" w:cs="Arial"/>
          <w:sz w:val="24"/>
          <w:szCs w:val="24"/>
        </w:rPr>
      </w:pPr>
    </w:p>
    <w:p w:rsidR="0071202F" w:rsidRPr="0069340C" w:rsidRDefault="0071202F" w:rsidP="0069340C">
      <w:pPr>
        <w:spacing w:line="312" w:lineRule="auto"/>
        <w:ind w:firstLine="2835"/>
        <w:jc w:val="both"/>
        <w:rPr>
          <w:rFonts w:ascii="Arial" w:hAnsi="Arial" w:cs="Arial"/>
          <w:sz w:val="24"/>
          <w:szCs w:val="24"/>
        </w:rPr>
      </w:pPr>
      <w:r w:rsidRPr="0069340C">
        <w:rPr>
          <w:rFonts w:ascii="Arial" w:hAnsi="Arial" w:cs="Arial"/>
          <w:sz w:val="24"/>
          <w:szCs w:val="24"/>
        </w:rPr>
        <w:t>4. 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w:t>
      </w:r>
      <w:r w:rsidR="00662C72" w:rsidRPr="0069340C">
        <w:rPr>
          <w:rFonts w:ascii="Arial" w:hAnsi="Arial" w:cs="Arial"/>
          <w:sz w:val="24"/>
          <w:szCs w:val="24"/>
        </w:rPr>
        <w:t xml:space="preserve"> </w:t>
      </w:r>
      <w:r w:rsidRPr="0069340C">
        <w:rPr>
          <w:rFonts w:ascii="Arial" w:hAnsi="Arial" w:cs="Arial"/>
          <w:sz w:val="24"/>
          <w:szCs w:val="24"/>
        </w:rPr>
        <w:t>censurada se pueda causar a las partes o intervinientes en el proceso, si el afectado no cuenta con otro medio de protección judicial</w:t>
      </w:r>
      <w:r w:rsidRPr="0069340C">
        <w:rPr>
          <w:rStyle w:val="Refdenotaalpie"/>
          <w:rFonts w:ascii="Arial" w:hAnsi="Arial" w:cs="Arial"/>
          <w:sz w:val="24"/>
          <w:szCs w:val="24"/>
        </w:rPr>
        <w:footnoteReference w:id="1"/>
      </w:r>
      <w:r w:rsidRPr="0069340C">
        <w:rPr>
          <w:rFonts w:ascii="Arial" w:hAnsi="Arial" w:cs="Arial"/>
          <w:sz w:val="24"/>
          <w:szCs w:val="24"/>
        </w:rPr>
        <w:t>.</w:t>
      </w:r>
    </w:p>
    <w:p w:rsidR="0039531E" w:rsidRPr="0069340C" w:rsidRDefault="0039531E" w:rsidP="0069340C">
      <w:pPr>
        <w:pStyle w:val="Sinespaciado1"/>
        <w:spacing w:line="312" w:lineRule="auto"/>
        <w:ind w:firstLine="2832"/>
        <w:jc w:val="both"/>
        <w:rPr>
          <w:rFonts w:ascii="Arial" w:hAnsi="Arial" w:cs="Arial"/>
          <w:sz w:val="24"/>
          <w:szCs w:val="24"/>
          <w:lang w:val="es-ES"/>
        </w:rPr>
      </w:pPr>
    </w:p>
    <w:p w:rsidR="0071202F" w:rsidRPr="0069340C" w:rsidRDefault="0071202F" w:rsidP="0069340C">
      <w:pPr>
        <w:pStyle w:val="Sinespaciado1"/>
        <w:spacing w:line="312" w:lineRule="auto"/>
        <w:ind w:firstLine="2832"/>
        <w:jc w:val="both"/>
        <w:rPr>
          <w:rFonts w:ascii="Arial" w:hAnsi="Arial" w:cs="Arial"/>
          <w:b/>
          <w:spacing w:val="-3"/>
          <w:sz w:val="24"/>
          <w:szCs w:val="24"/>
        </w:rPr>
      </w:pPr>
      <w:r w:rsidRPr="0069340C">
        <w:rPr>
          <w:rFonts w:ascii="Arial" w:hAnsi="Arial" w:cs="Arial"/>
          <w:b/>
          <w:spacing w:val="-3"/>
          <w:sz w:val="24"/>
          <w:szCs w:val="24"/>
        </w:rPr>
        <w:t>IV. CASO CONCRETO</w:t>
      </w:r>
    </w:p>
    <w:p w:rsidR="0071202F" w:rsidRPr="0069340C" w:rsidRDefault="0071202F" w:rsidP="0069340C">
      <w:pPr>
        <w:pStyle w:val="Sinespaciado1"/>
        <w:spacing w:line="312" w:lineRule="auto"/>
        <w:ind w:firstLine="2832"/>
        <w:jc w:val="both"/>
        <w:rPr>
          <w:rFonts w:ascii="Arial" w:hAnsi="Arial" w:cs="Arial"/>
          <w:spacing w:val="-3"/>
          <w:sz w:val="24"/>
          <w:szCs w:val="24"/>
        </w:rPr>
      </w:pPr>
    </w:p>
    <w:p w:rsidR="0071202F" w:rsidRPr="0069340C" w:rsidRDefault="0071202F" w:rsidP="0069340C">
      <w:pPr>
        <w:pStyle w:val="Sinespaciado1"/>
        <w:spacing w:line="312" w:lineRule="auto"/>
        <w:ind w:firstLine="2832"/>
        <w:jc w:val="both"/>
        <w:rPr>
          <w:rFonts w:ascii="Arial" w:hAnsi="Arial" w:cs="Arial"/>
          <w:sz w:val="24"/>
          <w:szCs w:val="24"/>
        </w:rPr>
      </w:pPr>
      <w:r w:rsidRPr="0069340C">
        <w:rPr>
          <w:rFonts w:ascii="Arial" w:hAnsi="Arial" w:cs="Arial"/>
          <w:sz w:val="24"/>
          <w:szCs w:val="24"/>
        </w:rPr>
        <w:t>1. Pretende l</w:t>
      </w:r>
      <w:r w:rsidR="00644EFA" w:rsidRPr="0069340C">
        <w:rPr>
          <w:rFonts w:ascii="Arial" w:hAnsi="Arial" w:cs="Arial"/>
          <w:sz w:val="24"/>
          <w:szCs w:val="24"/>
        </w:rPr>
        <w:t>a</w:t>
      </w:r>
      <w:r w:rsidRPr="0069340C">
        <w:rPr>
          <w:rFonts w:ascii="Arial" w:hAnsi="Arial" w:cs="Arial"/>
          <w:sz w:val="24"/>
          <w:szCs w:val="24"/>
        </w:rPr>
        <w:t xml:space="preserve"> </w:t>
      </w:r>
      <w:r w:rsidR="0098143B" w:rsidRPr="0069340C">
        <w:rPr>
          <w:rFonts w:ascii="Arial" w:hAnsi="Arial" w:cs="Arial"/>
          <w:sz w:val="24"/>
          <w:szCs w:val="24"/>
        </w:rPr>
        <w:t xml:space="preserve">entidad </w:t>
      </w:r>
      <w:r w:rsidRPr="0069340C">
        <w:rPr>
          <w:rFonts w:ascii="Arial" w:hAnsi="Arial" w:cs="Arial"/>
          <w:sz w:val="24"/>
          <w:szCs w:val="24"/>
        </w:rPr>
        <w:t>ac</w:t>
      </w:r>
      <w:r w:rsidR="0098143B" w:rsidRPr="0069340C">
        <w:rPr>
          <w:rFonts w:ascii="Arial" w:hAnsi="Arial" w:cs="Arial"/>
          <w:sz w:val="24"/>
          <w:szCs w:val="24"/>
        </w:rPr>
        <w:t>cionante</w:t>
      </w:r>
      <w:r w:rsidRPr="0069340C">
        <w:rPr>
          <w:rFonts w:ascii="Arial" w:hAnsi="Arial" w:cs="Arial"/>
          <w:sz w:val="24"/>
          <w:szCs w:val="24"/>
        </w:rPr>
        <w:t xml:space="preserve">, por este mecanismo subsidiario, se ordene </w:t>
      </w:r>
      <w:r w:rsidR="0098143B" w:rsidRPr="0069340C">
        <w:rPr>
          <w:rFonts w:ascii="Arial" w:hAnsi="Arial" w:cs="Arial"/>
          <w:sz w:val="24"/>
          <w:szCs w:val="24"/>
        </w:rPr>
        <w:t xml:space="preserve">dejar sin efectos el fallo proferido el </w:t>
      </w:r>
      <w:r w:rsidR="00960E6C" w:rsidRPr="0069340C">
        <w:rPr>
          <w:rFonts w:ascii="Arial" w:hAnsi="Arial" w:cs="Arial"/>
          <w:sz w:val="24"/>
          <w:szCs w:val="24"/>
        </w:rPr>
        <w:t>27</w:t>
      </w:r>
      <w:r w:rsidR="0098143B" w:rsidRPr="0069340C">
        <w:rPr>
          <w:rFonts w:ascii="Arial" w:hAnsi="Arial" w:cs="Arial"/>
          <w:sz w:val="24"/>
          <w:szCs w:val="24"/>
        </w:rPr>
        <w:t xml:space="preserve"> de </w:t>
      </w:r>
      <w:r w:rsidR="00960E6C" w:rsidRPr="0069340C">
        <w:rPr>
          <w:rFonts w:ascii="Arial" w:hAnsi="Arial" w:cs="Arial"/>
          <w:sz w:val="24"/>
          <w:szCs w:val="24"/>
        </w:rPr>
        <w:t>agosto</w:t>
      </w:r>
      <w:r w:rsidR="0098143B" w:rsidRPr="0069340C">
        <w:rPr>
          <w:rFonts w:ascii="Arial" w:hAnsi="Arial" w:cs="Arial"/>
          <w:sz w:val="24"/>
          <w:szCs w:val="24"/>
        </w:rPr>
        <w:t xml:space="preserve"> de 201</w:t>
      </w:r>
      <w:r w:rsidR="00960E6C" w:rsidRPr="0069340C">
        <w:rPr>
          <w:rFonts w:ascii="Arial" w:hAnsi="Arial" w:cs="Arial"/>
          <w:sz w:val="24"/>
          <w:szCs w:val="24"/>
        </w:rPr>
        <w:t>8</w:t>
      </w:r>
      <w:r w:rsidR="0098143B" w:rsidRPr="0069340C">
        <w:rPr>
          <w:rFonts w:ascii="Arial" w:hAnsi="Arial" w:cs="Arial"/>
          <w:sz w:val="24"/>
          <w:szCs w:val="24"/>
        </w:rPr>
        <w:t xml:space="preserve">, </w:t>
      </w:r>
      <w:r w:rsidR="00960E6C" w:rsidRPr="0069340C">
        <w:rPr>
          <w:rFonts w:ascii="Arial" w:hAnsi="Arial" w:cs="Arial"/>
          <w:sz w:val="24"/>
          <w:szCs w:val="24"/>
        </w:rPr>
        <w:t xml:space="preserve">por el JUZGADO PROMISCUO DEL CIRCUITO DE LA VIRGINIA, </w:t>
      </w:r>
      <w:r w:rsidR="0098143B" w:rsidRPr="0069340C">
        <w:rPr>
          <w:rFonts w:ascii="Arial" w:hAnsi="Arial" w:cs="Arial"/>
          <w:sz w:val="24"/>
          <w:szCs w:val="24"/>
        </w:rPr>
        <w:t xml:space="preserve">dentro de la acción de tutela radicada </w:t>
      </w:r>
      <w:r w:rsidR="00244B47" w:rsidRPr="0069340C">
        <w:rPr>
          <w:rFonts w:ascii="Arial" w:hAnsi="Arial" w:cs="Arial"/>
          <w:sz w:val="24"/>
          <w:szCs w:val="24"/>
        </w:rPr>
        <w:t>66075-40-89-001-</w:t>
      </w:r>
      <w:r w:rsidR="0098143B" w:rsidRPr="0069340C">
        <w:rPr>
          <w:rFonts w:ascii="Arial" w:hAnsi="Arial" w:cs="Arial"/>
          <w:sz w:val="24"/>
          <w:szCs w:val="24"/>
        </w:rPr>
        <w:t>201</w:t>
      </w:r>
      <w:r w:rsidR="00960E6C" w:rsidRPr="0069340C">
        <w:rPr>
          <w:rFonts w:ascii="Arial" w:hAnsi="Arial" w:cs="Arial"/>
          <w:sz w:val="24"/>
          <w:szCs w:val="24"/>
        </w:rPr>
        <w:t>8</w:t>
      </w:r>
      <w:r w:rsidR="0098143B" w:rsidRPr="0069340C">
        <w:rPr>
          <w:rFonts w:ascii="Arial" w:hAnsi="Arial" w:cs="Arial"/>
          <w:sz w:val="24"/>
          <w:szCs w:val="24"/>
        </w:rPr>
        <w:t>-00</w:t>
      </w:r>
      <w:r w:rsidR="00960E6C" w:rsidRPr="0069340C">
        <w:rPr>
          <w:rFonts w:ascii="Arial" w:hAnsi="Arial" w:cs="Arial"/>
          <w:sz w:val="24"/>
          <w:szCs w:val="24"/>
        </w:rPr>
        <w:t>0</w:t>
      </w:r>
      <w:r w:rsidR="0098143B" w:rsidRPr="0069340C">
        <w:rPr>
          <w:rFonts w:ascii="Arial" w:hAnsi="Arial" w:cs="Arial"/>
          <w:sz w:val="24"/>
          <w:szCs w:val="24"/>
        </w:rPr>
        <w:t>5</w:t>
      </w:r>
      <w:r w:rsidR="00960E6C" w:rsidRPr="0069340C">
        <w:rPr>
          <w:rFonts w:ascii="Arial" w:hAnsi="Arial" w:cs="Arial"/>
          <w:sz w:val="24"/>
          <w:szCs w:val="24"/>
        </w:rPr>
        <w:t>1-01</w:t>
      </w:r>
      <w:r w:rsidR="00E117A7" w:rsidRPr="0069340C">
        <w:rPr>
          <w:rFonts w:ascii="Arial" w:hAnsi="Arial" w:cs="Arial"/>
          <w:sz w:val="24"/>
          <w:szCs w:val="24"/>
        </w:rPr>
        <w:t>.</w:t>
      </w:r>
    </w:p>
    <w:p w:rsidR="0071202F" w:rsidRPr="0069340C" w:rsidRDefault="0071202F" w:rsidP="0069340C">
      <w:pPr>
        <w:pStyle w:val="Sinespaciado1"/>
        <w:spacing w:line="312" w:lineRule="auto"/>
        <w:ind w:firstLine="2832"/>
        <w:jc w:val="both"/>
        <w:rPr>
          <w:rFonts w:ascii="Arial" w:hAnsi="Arial" w:cs="Arial"/>
          <w:sz w:val="24"/>
          <w:szCs w:val="24"/>
        </w:rPr>
      </w:pPr>
    </w:p>
    <w:p w:rsidR="00FD1097" w:rsidRPr="0069340C" w:rsidRDefault="00FD1097" w:rsidP="0069340C">
      <w:pPr>
        <w:pStyle w:val="Sinespaciado1"/>
        <w:spacing w:line="312" w:lineRule="auto"/>
        <w:ind w:firstLine="2835"/>
        <w:jc w:val="both"/>
        <w:rPr>
          <w:rFonts w:ascii="Arial" w:hAnsi="Arial" w:cs="Arial"/>
          <w:sz w:val="24"/>
          <w:szCs w:val="24"/>
        </w:rPr>
      </w:pPr>
      <w:r w:rsidRPr="0069340C">
        <w:rPr>
          <w:rFonts w:ascii="Arial" w:hAnsi="Arial" w:cs="Arial"/>
          <w:sz w:val="24"/>
          <w:szCs w:val="24"/>
        </w:rPr>
        <w:t>2. De entrada se advierte que dicho reclamo está llamado al fracaso, teniendo en cuenta que la acción de tutela es improcedente contra sentencias de esa misma naturaleza.</w:t>
      </w:r>
    </w:p>
    <w:p w:rsidR="00FD1097" w:rsidRPr="0069340C" w:rsidRDefault="00FD1097" w:rsidP="0069340C">
      <w:pPr>
        <w:pStyle w:val="Sinespaciado1"/>
        <w:spacing w:line="312" w:lineRule="auto"/>
        <w:ind w:firstLine="2835"/>
        <w:jc w:val="both"/>
        <w:rPr>
          <w:rFonts w:ascii="Arial" w:hAnsi="Arial" w:cs="Arial"/>
          <w:sz w:val="24"/>
          <w:szCs w:val="24"/>
        </w:rPr>
      </w:pPr>
    </w:p>
    <w:p w:rsidR="00FD1097" w:rsidRPr="0069340C" w:rsidRDefault="00FD1097" w:rsidP="0069340C">
      <w:pPr>
        <w:pStyle w:val="Sinespaciado1"/>
        <w:spacing w:line="312" w:lineRule="auto"/>
        <w:ind w:firstLine="2835"/>
        <w:jc w:val="both"/>
        <w:rPr>
          <w:rFonts w:ascii="Arial" w:hAnsi="Arial" w:cs="Arial"/>
          <w:sz w:val="24"/>
          <w:szCs w:val="24"/>
          <w:highlight w:val="yellow"/>
          <w:lang w:val="es-ES"/>
        </w:rPr>
      </w:pPr>
      <w:r w:rsidRPr="0069340C">
        <w:rPr>
          <w:rFonts w:ascii="Arial" w:hAnsi="Arial" w:cs="Arial"/>
          <w:sz w:val="24"/>
          <w:szCs w:val="24"/>
        </w:rPr>
        <w:t>La Corte Constitucional desde tiempo atrás, se ha referido a la improcedencia general de la acción de tutela contra sentencias de tutela, reiterando esta posición en la</w:t>
      </w:r>
      <w:r w:rsidR="002C7ED0" w:rsidRPr="0069340C">
        <w:rPr>
          <w:rFonts w:ascii="Arial" w:hAnsi="Arial" w:cs="Arial"/>
          <w:sz w:val="24"/>
          <w:szCs w:val="24"/>
        </w:rPr>
        <w:t>s</w:t>
      </w:r>
      <w:r w:rsidRPr="0069340C">
        <w:rPr>
          <w:rFonts w:ascii="Arial" w:hAnsi="Arial" w:cs="Arial"/>
          <w:sz w:val="24"/>
          <w:szCs w:val="24"/>
        </w:rPr>
        <w:t xml:space="preserve"> sentencia</w:t>
      </w:r>
      <w:r w:rsidR="002C7ED0" w:rsidRPr="0069340C">
        <w:rPr>
          <w:rFonts w:ascii="Arial" w:hAnsi="Arial" w:cs="Arial"/>
          <w:sz w:val="24"/>
          <w:szCs w:val="24"/>
        </w:rPr>
        <w:t>s</w:t>
      </w:r>
      <w:r w:rsidRPr="0069340C">
        <w:rPr>
          <w:rFonts w:ascii="Arial" w:hAnsi="Arial" w:cs="Arial"/>
          <w:sz w:val="24"/>
          <w:szCs w:val="24"/>
        </w:rPr>
        <w:t xml:space="preserve"> T-472 de 2017</w:t>
      </w:r>
      <w:r w:rsidR="002C7ED0" w:rsidRPr="0069340C">
        <w:rPr>
          <w:rFonts w:ascii="Arial" w:hAnsi="Arial" w:cs="Arial"/>
          <w:sz w:val="24"/>
          <w:szCs w:val="24"/>
        </w:rPr>
        <w:t xml:space="preserve"> y T-093 de 2018</w:t>
      </w:r>
      <w:r w:rsidRPr="0069340C">
        <w:rPr>
          <w:rFonts w:ascii="Arial" w:hAnsi="Arial" w:cs="Arial"/>
          <w:sz w:val="24"/>
          <w:szCs w:val="24"/>
        </w:rPr>
        <w:t xml:space="preserve">, </w:t>
      </w:r>
      <w:r w:rsidR="002C7ED0" w:rsidRPr="0069340C">
        <w:rPr>
          <w:rFonts w:ascii="Arial" w:hAnsi="Arial" w:cs="Arial"/>
          <w:sz w:val="24"/>
          <w:szCs w:val="24"/>
        </w:rPr>
        <w:t xml:space="preserve">donde </w:t>
      </w:r>
      <w:r w:rsidRPr="0069340C">
        <w:rPr>
          <w:rFonts w:ascii="Arial" w:hAnsi="Arial" w:cs="Arial"/>
          <w:sz w:val="24"/>
          <w:szCs w:val="24"/>
        </w:rPr>
        <w:t>e</w:t>
      </w:r>
      <w:r w:rsidR="002C7ED0" w:rsidRPr="0069340C">
        <w:rPr>
          <w:rFonts w:ascii="Arial" w:hAnsi="Arial" w:cs="Arial"/>
          <w:sz w:val="24"/>
          <w:szCs w:val="24"/>
        </w:rPr>
        <w:t>n la primera de las referidas</w:t>
      </w:r>
      <w:r w:rsidRPr="0069340C">
        <w:rPr>
          <w:rFonts w:ascii="Arial" w:hAnsi="Arial" w:cs="Arial"/>
          <w:sz w:val="24"/>
          <w:szCs w:val="24"/>
        </w:rPr>
        <w:t xml:space="preserve"> expuso:</w:t>
      </w:r>
    </w:p>
    <w:p w:rsidR="00FD1097" w:rsidRPr="0069340C" w:rsidRDefault="00FD1097" w:rsidP="0069340C">
      <w:pPr>
        <w:pStyle w:val="Sinespaciado1"/>
        <w:spacing w:line="312" w:lineRule="auto"/>
        <w:ind w:firstLine="2835"/>
        <w:jc w:val="both"/>
        <w:rPr>
          <w:rFonts w:ascii="Arial" w:hAnsi="Arial" w:cs="Arial"/>
          <w:sz w:val="24"/>
          <w:szCs w:val="24"/>
          <w:highlight w:val="yellow"/>
          <w:lang w:val="es-ES"/>
        </w:rPr>
      </w:pPr>
    </w:p>
    <w:p w:rsidR="00FD1097" w:rsidRPr="00660402" w:rsidRDefault="00FD1097" w:rsidP="00660402">
      <w:pPr>
        <w:ind w:left="567" w:right="567"/>
        <w:jc w:val="both"/>
        <w:rPr>
          <w:rFonts w:ascii="Arial" w:hAnsi="Arial" w:cs="Arial"/>
          <w:i/>
          <w:spacing w:val="2"/>
          <w:sz w:val="22"/>
          <w:szCs w:val="24"/>
        </w:rPr>
      </w:pPr>
      <w:r w:rsidRPr="00660402">
        <w:rPr>
          <w:rFonts w:ascii="Arial" w:hAnsi="Arial" w:cs="Arial"/>
          <w:i/>
          <w:sz w:val="22"/>
          <w:szCs w:val="24"/>
        </w:rPr>
        <w:t>“</w:t>
      </w:r>
      <w:r w:rsidRPr="00660402">
        <w:rPr>
          <w:rFonts w:ascii="Arial" w:hAnsi="Arial" w:cs="Arial"/>
          <w:b/>
          <w:i/>
          <w:spacing w:val="2"/>
          <w:sz w:val="22"/>
          <w:szCs w:val="24"/>
        </w:rPr>
        <w:t>(ii) Procedencia de tutela contra sentencias de tutela</w:t>
      </w:r>
    </w:p>
    <w:p w:rsidR="00FD1097" w:rsidRPr="00660402" w:rsidRDefault="00FD1097" w:rsidP="00660402">
      <w:pPr>
        <w:ind w:left="567" w:right="567"/>
        <w:jc w:val="both"/>
        <w:rPr>
          <w:rFonts w:ascii="Arial" w:hAnsi="Arial" w:cs="Arial"/>
          <w:i/>
          <w:spacing w:val="2"/>
          <w:sz w:val="22"/>
          <w:szCs w:val="24"/>
        </w:rPr>
      </w:pPr>
    </w:p>
    <w:p w:rsidR="00FD1097" w:rsidRPr="00660402" w:rsidRDefault="00FD1097" w:rsidP="00660402">
      <w:pPr>
        <w:pStyle w:val="Prrafodelista"/>
        <w:numPr>
          <w:ilvl w:val="0"/>
          <w:numId w:val="2"/>
        </w:numPr>
        <w:ind w:left="567" w:right="567" w:firstLine="0"/>
        <w:contextualSpacing/>
        <w:jc w:val="both"/>
        <w:rPr>
          <w:rFonts w:ascii="Arial" w:hAnsi="Arial" w:cs="Arial"/>
          <w:i/>
          <w:spacing w:val="2"/>
          <w:sz w:val="22"/>
          <w:szCs w:val="24"/>
        </w:rPr>
      </w:pPr>
      <w:r w:rsidRPr="00660402">
        <w:rPr>
          <w:rFonts w:ascii="Arial" w:hAnsi="Arial" w:cs="Arial"/>
          <w:i/>
          <w:spacing w:val="2"/>
          <w:sz w:val="22"/>
          <w:szCs w:val="24"/>
        </w:rPr>
        <w:t xml:space="preserve">La línea jurisprudencial de la acción de tutela contra sentencias de tutela tiene un primer momento de consolidación en la Sentencia SU-1219 de 2001, en la cual se aclara que la falibilidad de los jueces de tutela no implica la procedencia de la tutela contra ese tipo de providencias. Para contrarrestar las equivocaciones, el fallo puede impugnarse y luego será remitido a la Corte Constitucional para su eventual revisión. Así lo dispone el artículo 86 de la Constitución Política: </w:t>
      </w:r>
    </w:p>
    <w:p w:rsidR="00FD1097" w:rsidRPr="00660402" w:rsidRDefault="00FD1097" w:rsidP="00660402">
      <w:pPr>
        <w:ind w:left="567" w:right="567"/>
        <w:jc w:val="both"/>
        <w:rPr>
          <w:rFonts w:ascii="Arial" w:hAnsi="Arial" w:cs="Arial"/>
          <w:i/>
          <w:spacing w:val="2"/>
          <w:sz w:val="22"/>
          <w:szCs w:val="24"/>
        </w:rPr>
      </w:pPr>
    </w:p>
    <w:p w:rsidR="00FD1097" w:rsidRPr="00660402" w:rsidRDefault="00FD1097" w:rsidP="00660402">
      <w:pPr>
        <w:ind w:left="1134" w:right="1134"/>
        <w:jc w:val="both"/>
        <w:rPr>
          <w:rFonts w:ascii="Arial" w:hAnsi="Arial" w:cs="Arial"/>
          <w:i/>
          <w:spacing w:val="2"/>
          <w:sz w:val="22"/>
          <w:szCs w:val="24"/>
        </w:rPr>
      </w:pPr>
      <w:r w:rsidRPr="00660402">
        <w:rPr>
          <w:rFonts w:ascii="Arial" w:hAnsi="Arial" w:cs="Arial"/>
          <w:i/>
          <w:spacing w:val="2"/>
          <w:sz w:val="22"/>
          <w:szCs w:val="24"/>
        </w:rPr>
        <w:t xml:space="preserve">“El fallo, que será de inmediato cumplimiento, podrá impugnarse ante el juez competente y, en todo caso, éste lo remitirá a la Corte Constitucional para su eventual revisión”. </w:t>
      </w:r>
    </w:p>
    <w:p w:rsidR="00FD1097" w:rsidRPr="00660402" w:rsidRDefault="00FD1097" w:rsidP="00660402">
      <w:pPr>
        <w:ind w:left="567" w:right="567"/>
        <w:jc w:val="both"/>
        <w:rPr>
          <w:rFonts w:ascii="Arial" w:hAnsi="Arial" w:cs="Arial"/>
          <w:i/>
          <w:spacing w:val="2"/>
          <w:sz w:val="22"/>
          <w:szCs w:val="24"/>
        </w:rPr>
      </w:pPr>
    </w:p>
    <w:p w:rsidR="00FD1097" w:rsidRPr="00660402" w:rsidRDefault="00FD1097" w:rsidP="00660402">
      <w:pPr>
        <w:pStyle w:val="Prrafodelista"/>
        <w:numPr>
          <w:ilvl w:val="0"/>
          <w:numId w:val="2"/>
        </w:numPr>
        <w:ind w:left="567" w:right="567" w:firstLine="0"/>
        <w:contextualSpacing/>
        <w:jc w:val="both"/>
        <w:rPr>
          <w:rFonts w:ascii="Arial" w:hAnsi="Arial" w:cs="Arial"/>
          <w:i/>
          <w:spacing w:val="2"/>
          <w:sz w:val="22"/>
          <w:szCs w:val="24"/>
        </w:rPr>
      </w:pPr>
      <w:r w:rsidRPr="00660402">
        <w:rPr>
          <w:rFonts w:ascii="Arial" w:hAnsi="Arial" w:cs="Arial"/>
          <w:i/>
          <w:spacing w:val="2"/>
          <w:sz w:val="22"/>
          <w:szCs w:val="24"/>
        </w:rPr>
        <w:t>La Sala Plena concluyó en la Sentencia SU-1219 de 2001 que no procede la acción de tutela contra sentencias de tutela:</w:t>
      </w:r>
    </w:p>
    <w:p w:rsidR="00FD1097" w:rsidRPr="00660402" w:rsidRDefault="00FD1097" w:rsidP="00660402">
      <w:pPr>
        <w:ind w:left="567" w:right="567"/>
        <w:jc w:val="both"/>
        <w:rPr>
          <w:rFonts w:ascii="Arial" w:hAnsi="Arial" w:cs="Arial"/>
          <w:i/>
          <w:spacing w:val="2"/>
          <w:sz w:val="22"/>
          <w:szCs w:val="24"/>
        </w:rPr>
      </w:pPr>
    </w:p>
    <w:p w:rsidR="00FD1097" w:rsidRPr="00660402" w:rsidRDefault="00FD1097" w:rsidP="00660402">
      <w:pPr>
        <w:ind w:left="1134" w:right="1134"/>
        <w:jc w:val="both"/>
        <w:rPr>
          <w:rFonts w:ascii="Arial" w:hAnsi="Arial" w:cs="Arial"/>
          <w:i/>
          <w:spacing w:val="2"/>
          <w:sz w:val="22"/>
          <w:szCs w:val="24"/>
        </w:rPr>
      </w:pPr>
      <w:r w:rsidRPr="00660402">
        <w:rPr>
          <w:rFonts w:ascii="Arial" w:hAnsi="Arial" w:cs="Arial"/>
          <w:i/>
          <w:spacing w:val="2"/>
          <w:sz w:val="22"/>
          <w:szCs w:val="24"/>
        </w:rPr>
        <w:t xml:space="preserve">“La decisión de la Corte Constitucional consistente en no seleccionar para revisión una sentencia de tutela tiene como efecto principal la ejecutoria formal y material de esta sentencia, con lo que opera el </w:t>
      </w:r>
      <w:r w:rsidRPr="00660402">
        <w:rPr>
          <w:rFonts w:ascii="Arial" w:hAnsi="Arial" w:cs="Arial"/>
          <w:i/>
          <w:spacing w:val="2"/>
          <w:sz w:val="22"/>
          <w:szCs w:val="24"/>
        </w:rPr>
        <w:lastRenderedPageBreak/>
        <w:t>fenómeno de la cosa juzgada constitucional. Salvo la eventualidad de la anulación de dicha sentencia por parte de la misma Corte Constitucional de conformidad con la ley, la decisión de excluir la sentencia de tutela de la revisión se traduce en el establecimiento de una cosa juzgada inmutable y definitiva. De esta forma se resguarda el principio de la seguridad jurídica y se manifiesta el carácter de la Corte Constitucional como órgano de cierre del sistema jurídico.</w:t>
      </w:r>
    </w:p>
    <w:p w:rsidR="00FD1097" w:rsidRPr="00660402" w:rsidRDefault="00FD1097" w:rsidP="00660402">
      <w:pPr>
        <w:ind w:left="1134" w:right="1134"/>
        <w:jc w:val="both"/>
        <w:rPr>
          <w:rFonts w:ascii="Arial" w:hAnsi="Arial" w:cs="Arial"/>
          <w:i/>
          <w:spacing w:val="2"/>
          <w:sz w:val="22"/>
          <w:szCs w:val="24"/>
        </w:rPr>
      </w:pPr>
    </w:p>
    <w:p w:rsidR="00FD1097" w:rsidRPr="00660402" w:rsidRDefault="00FD1097" w:rsidP="00660402">
      <w:pPr>
        <w:ind w:left="1134" w:right="1134"/>
        <w:jc w:val="both"/>
        <w:rPr>
          <w:rFonts w:ascii="Arial" w:hAnsi="Arial" w:cs="Arial"/>
          <w:i/>
          <w:spacing w:val="2"/>
          <w:sz w:val="22"/>
          <w:szCs w:val="24"/>
        </w:rPr>
      </w:pPr>
      <w:r w:rsidRPr="00660402">
        <w:rPr>
          <w:rFonts w:ascii="Arial" w:hAnsi="Arial" w:cs="Arial"/>
          <w:i/>
          <w:spacing w:val="2"/>
          <w:sz w:val="22"/>
          <w:szCs w:val="24"/>
        </w:rPr>
        <w:t xml:space="preserve">La ratio decidendi en este caso </w:t>
      </w:r>
      <w:r w:rsidRPr="00660402">
        <w:rPr>
          <w:rFonts w:ascii="Arial" w:hAnsi="Arial" w:cs="Arial"/>
          <w:b/>
          <w:i/>
          <w:spacing w:val="2"/>
          <w:sz w:val="22"/>
          <w:szCs w:val="24"/>
        </w:rPr>
        <w:t>excluye la acción de tutela contra sentencias de tutela</w:t>
      </w:r>
      <w:r w:rsidRPr="00660402">
        <w:rPr>
          <w:rFonts w:ascii="Arial" w:hAnsi="Arial" w:cs="Arial"/>
          <w:i/>
          <w:spacing w:val="2"/>
          <w:sz w:val="22"/>
          <w:szCs w:val="24"/>
        </w:rPr>
        <w:t xml:space="preserve">. El afectado e inconforme con un fallo en esa jurisdicción, puede acudir ante la Corte Constitucional para solicitar su revisión.11 En el trámite de selección y revisión de las sentencias de tutela la Corte Constitucional analiza y adopta la decisión que pone fin al debate constitucional. Este procedimiento garantiza que el órgano de cierre de la jurisdicción constitucional conozca la totalidad de las sentencias sobre la materia que se profieren en el país y, mediante su decisión de no seleccionar o de revisar, defina cuál es la última palabra en cada caso. </w:t>
      </w:r>
      <w:r w:rsidRPr="00660402">
        <w:rPr>
          <w:rFonts w:ascii="Arial" w:hAnsi="Arial" w:cs="Arial"/>
          <w:b/>
          <w:i/>
          <w:spacing w:val="2"/>
          <w:sz w:val="22"/>
          <w:szCs w:val="24"/>
        </w:rPr>
        <w:t>Así se evita la cadena de litigios sin fin que se generaría de admitir la procedencia de acciones de tutela contra sentencias de tutela, pues es previsible que los peticionarios intentarían ejercerla sin límite en busca del resultado que consideraran más adecuado a sus intereses lo que significaría dejar en la indefinición la solicitud de protección de los derechos fundamentales</w:t>
      </w:r>
      <w:r w:rsidRPr="00660402">
        <w:rPr>
          <w:rFonts w:ascii="Arial" w:hAnsi="Arial" w:cs="Arial"/>
          <w:i/>
          <w:spacing w:val="2"/>
          <w:sz w:val="22"/>
          <w:szCs w:val="24"/>
        </w:rPr>
        <w:t>. La Corte Constitucional, como órgano de cierre de las controversias constitucionales, pone término al debate constitucional, e impide mantener abierta una disputa que involucra los derechos fundamentales de la persona, para garantizar así su protección oportuna y efectiva (artículo 2 C.P.)”</w:t>
      </w:r>
      <w:r w:rsidRPr="00660402">
        <w:rPr>
          <w:rFonts w:ascii="Arial" w:hAnsi="Arial" w:cs="Arial"/>
          <w:i/>
          <w:spacing w:val="2"/>
          <w:sz w:val="22"/>
          <w:szCs w:val="24"/>
          <w:vertAlign w:val="superscript"/>
        </w:rPr>
        <w:footnoteReference w:id="2"/>
      </w:r>
      <w:r w:rsidRPr="00660402">
        <w:rPr>
          <w:rFonts w:ascii="Arial" w:hAnsi="Arial" w:cs="Arial"/>
          <w:i/>
          <w:spacing w:val="2"/>
          <w:sz w:val="22"/>
          <w:szCs w:val="24"/>
        </w:rPr>
        <w:t xml:space="preserve"> (Énfasis añadido).</w:t>
      </w:r>
    </w:p>
    <w:p w:rsidR="00FD1097" w:rsidRPr="00660402" w:rsidRDefault="00FD1097" w:rsidP="00660402">
      <w:pPr>
        <w:ind w:left="567" w:right="567"/>
        <w:jc w:val="both"/>
        <w:rPr>
          <w:rFonts w:ascii="Arial" w:hAnsi="Arial" w:cs="Arial"/>
          <w:i/>
          <w:spacing w:val="2"/>
          <w:sz w:val="22"/>
          <w:szCs w:val="24"/>
        </w:rPr>
      </w:pPr>
    </w:p>
    <w:p w:rsidR="00FD1097" w:rsidRPr="00660402" w:rsidRDefault="00FD1097" w:rsidP="00660402">
      <w:pPr>
        <w:pStyle w:val="Prrafodelista"/>
        <w:numPr>
          <w:ilvl w:val="0"/>
          <w:numId w:val="2"/>
        </w:numPr>
        <w:ind w:left="567" w:right="567" w:firstLine="0"/>
        <w:contextualSpacing/>
        <w:jc w:val="both"/>
        <w:rPr>
          <w:rFonts w:ascii="Arial" w:hAnsi="Arial" w:cs="Arial"/>
          <w:i/>
          <w:spacing w:val="2"/>
          <w:sz w:val="22"/>
          <w:szCs w:val="24"/>
        </w:rPr>
      </w:pPr>
      <w:r w:rsidRPr="00660402">
        <w:rPr>
          <w:rFonts w:ascii="Arial" w:hAnsi="Arial" w:cs="Arial"/>
          <w:i/>
          <w:spacing w:val="2"/>
          <w:sz w:val="22"/>
          <w:szCs w:val="24"/>
        </w:rPr>
        <w:t>Posteriormente, la Sentencia SU-627 de 2015 recordó que la regla de la improcedencia de tutelas contra tutelas no es absoluta. Así, esta providencia unificó una segunda fase de la jurisprudencia en materia de tutela contra sentencia de tutela, en la cual consagró las siguientes reglas:</w:t>
      </w:r>
    </w:p>
    <w:p w:rsidR="00FD1097" w:rsidRPr="00660402" w:rsidRDefault="00FD1097" w:rsidP="00660402">
      <w:pPr>
        <w:ind w:left="567" w:right="567"/>
        <w:jc w:val="both"/>
        <w:rPr>
          <w:rFonts w:ascii="Arial" w:hAnsi="Arial" w:cs="Arial"/>
          <w:i/>
          <w:spacing w:val="2"/>
          <w:sz w:val="22"/>
          <w:szCs w:val="24"/>
        </w:rPr>
      </w:pPr>
    </w:p>
    <w:p w:rsidR="00FD1097" w:rsidRPr="00660402" w:rsidRDefault="00FD1097" w:rsidP="00660402">
      <w:pPr>
        <w:numPr>
          <w:ilvl w:val="0"/>
          <w:numId w:val="1"/>
        </w:numPr>
        <w:ind w:left="567" w:right="567" w:firstLine="0"/>
        <w:contextualSpacing/>
        <w:jc w:val="both"/>
        <w:rPr>
          <w:rFonts w:ascii="Arial" w:hAnsi="Arial" w:cs="Arial"/>
          <w:i/>
          <w:spacing w:val="2"/>
          <w:sz w:val="22"/>
          <w:szCs w:val="24"/>
        </w:rPr>
      </w:pPr>
      <w:r w:rsidRPr="00660402">
        <w:rPr>
          <w:rFonts w:ascii="Arial" w:hAnsi="Arial" w:cs="Arial"/>
          <w:i/>
          <w:spacing w:val="2"/>
          <w:sz w:val="22"/>
          <w:szCs w:val="24"/>
        </w:rPr>
        <w:t xml:space="preserve">Si la acción de tutela se dirige contra la sentencia de tutela proferida por la Sala Plena o las Salas de Revisión de la Corte Constitucional, no procede la acción de tutela y ello no admite excepción alguna. </w:t>
      </w:r>
    </w:p>
    <w:p w:rsidR="00FD1097" w:rsidRPr="00660402" w:rsidRDefault="00FD1097" w:rsidP="00660402">
      <w:pPr>
        <w:ind w:left="567" w:right="567"/>
        <w:jc w:val="both"/>
        <w:rPr>
          <w:rFonts w:ascii="Arial" w:hAnsi="Arial" w:cs="Arial"/>
          <w:i/>
          <w:spacing w:val="2"/>
          <w:sz w:val="22"/>
          <w:szCs w:val="24"/>
        </w:rPr>
      </w:pPr>
    </w:p>
    <w:p w:rsidR="00FD1097" w:rsidRPr="00660402" w:rsidRDefault="00FD1097" w:rsidP="00660402">
      <w:pPr>
        <w:widowControl w:val="0"/>
        <w:ind w:left="567" w:right="567"/>
        <w:jc w:val="both"/>
        <w:rPr>
          <w:rFonts w:ascii="Arial" w:hAnsi="Arial" w:cs="Arial"/>
          <w:sz w:val="22"/>
          <w:szCs w:val="24"/>
        </w:rPr>
      </w:pPr>
      <w:r w:rsidRPr="00660402">
        <w:rPr>
          <w:rFonts w:ascii="Arial" w:hAnsi="Arial" w:cs="Arial"/>
          <w:i/>
          <w:spacing w:val="2"/>
          <w:sz w:val="22"/>
          <w:szCs w:val="24"/>
        </w:rPr>
        <w:t xml:space="preserve">(ii) </w:t>
      </w:r>
      <w:r w:rsidRPr="00660402">
        <w:rPr>
          <w:rFonts w:ascii="Arial" w:hAnsi="Arial" w:cs="Arial"/>
          <w:i/>
          <w:spacing w:val="2"/>
          <w:sz w:val="22"/>
          <w:szCs w:val="24"/>
        </w:rPr>
        <w:tab/>
        <w:t>Si la acción de tutela se dirige contra una sentencia de tutela proferida por otros jueces o tribunales, entonces no procede, a menos que “(i) la acción de tutela presentada no comparta identidad procesal con la solicitud de amparo cuestionada; (ii) se demuestre de manera clara y suficiente, que la decisión adoptada en la sentencia de tutela fue producto de una situación de fraude (Fraus omnia corrumpit); y (iii) no exista otro medio, ordinario o extraordinario, eficaz para resolver la situación”</w:t>
      </w:r>
      <w:r w:rsidRPr="00660402">
        <w:rPr>
          <w:rFonts w:ascii="Arial" w:hAnsi="Arial" w:cs="Arial"/>
          <w:i/>
          <w:spacing w:val="2"/>
          <w:sz w:val="22"/>
          <w:szCs w:val="24"/>
          <w:vertAlign w:val="superscript"/>
        </w:rPr>
        <w:footnoteReference w:id="3"/>
      </w:r>
      <w:r w:rsidRPr="00660402">
        <w:rPr>
          <w:rFonts w:ascii="Arial" w:hAnsi="Arial" w:cs="Arial"/>
          <w:i/>
          <w:spacing w:val="2"/>
          <w:sz w:val="22"/>
          <w:szCs w:val="24"/>
        </w:rPr>
        <w:t>.</w:t>
      </w:r>
      <w:r w:rsidRPr="00660402">
        <w:rPr>
          <w:rFonts w:ascii="Arial" w:hAnsi="Arial" w:cs="Arial"/>
          <w:i/>
          <w:sz w:val="22"/>
          <w:szCs w:val="24"/>
        </w:rPr>
        <w:t>”</w:t>
      </w:r>
    </w:p>
    <w:p w:rsidR="00FD1097" w:rsidRPr="0069340C" w:rsidRDefault="00FD1097" w:rsidP="0069340C">
      <w:pPr>
        <w:pStyle w:val="Sinespaciado2"/>
        <w:spacing w:line="312" w:lineRule="auto"/>
        <w:ind w:firstLine="2835"/>
        <w:jc w:val="both"/>
        <w:rPr>
          <w:rFonts w:ascii="Arial" w:hAnsi="Arial" w:cs="Arial"/>
          <w:sz w:val="24"/>
          <w:szCs w:val="24"/>
        </w:rPr>
      </w:pPr>
    </w:p>
    <w:p w:rsidR="00FD1097" w:rsidRPr="0069340C" w:rsidRDefault="003537F6" w:rsidP="0069340C">
      <w:pPr>
        <w:pStyle w:val="Sinespaciado1"/>
        <w:spacing w:line="312" w:lineRule="auto"/>
        <w:ind w:firstLine="2835"/>
        <w:jc w:val="both"/>
        <w:rPr>
          <w:rFonts w:ascii="Arial" w:hAnsi="Arial" w:cs="Arial"/>
          <w:sz w:val="24"/>
          <w:szCs w:val="24"/>
        </w:rPr>
      </w:pPr>
      <w:r w:rsidRPr="0069340C">
        <w:rPr>
          <w:rFonts w:ascii="Arial" w:hAnsi="Arial" w:cs="Arial"/>
          <w:sz w:val="24"/>
          <w:szCs w:val="24"/>
        </w:rPr>
        <w:t>3</w:t>
      </w:r>
      <w:r w:rsidR="00FD1097" w:rsidRPr="0069340C">
        <w:rPr>
          <w:rFonts w:ascii="Arial" w:hAnsi="Arial" w:cs="Arial"/>
          <w:sz w:val="24"/>
          <w:szCs w:val="24"/>
        </w:rPr>
        <w:t>. A</w:t>
      </w:r>
      <w:r w:rsidR="005C23D3" w:rsidRPr="0069340C">
        <w:rPr>
          <w:rFonts w:ascii="Arial" w:hAnsi="Arial" w:cs="Arial"/>
          <w:sz w:val="24"/>
          <w:szCs w:val="24"/>
        </w:rPr>
        <w:t>sí las cosas</w:t>
      </w:r>
      <w:r w:rsidR="00FD1097" w:rsidRPr="0069340C">
        <w:rPr>
          <w:rFonts w:ascii="Arial" w:hAnsi="Arial" w:cs="Arial"/>
          <w:sz w:val="24"/>
          <w:szCs w:val="24"/>
        </w:rPr>
        <w:t xml:space="preserve">, la presente acción de tutela, comparte identidad procesal con la solicitud de amparo cuestionada; no se demostró que la decisión adoptada en la sentencia de segunda instancia fue producto de una situación de fraude; y además, </w:t>
      </w:r>
      <w:r w:rsidR="005C23D3" w:rsidRPr="0069340C">
        <w:rPr>
          <w:rFonts w:ascii="Arial" w:hAnsi="Arial" w:cs="Arial"/>
          <w:sz w:val="24"/>
          <w:szCs w:val="24"/>
        </w:rPr>
        <w:t xml:space="preserve">puede acudir la entidad accionante a la Corte Constitucional para </w:t>
      </w:r>
      <w:r w:rsidR="005C23D3" w:rsidRPr="0069340C">
        <w:rPr>
          <w:rFonts w:ascii="Arial" w:hAnsi="Arial" w:cs="Arial"/>
          <w:sz w:val="24"/>
          <w:szCs w:val="24"/>
        </w:rPr>
        <w:lastRenderedPageBreak/>
        <w:t xml:space="preserve">su eventual revisión, </w:t>
      </w:r>
      <w:r w:rsidR="005C23D3" w:rsidRPr="0069340C">
        <w:rPr>
          <w:rFonts w:ascii="Arial" w:hAnsi="Arial" w:cs="Arial"/>
          <w:sz w:val="24"/>
          <w:szCs w:val="24"/>
          <w:lang w:val="es-ES"/>
        </w:rPr>
        <w:t>y que esta analice y adopte las decisiones que pongan fin al debate constitucional</w:t>
      </w:r>
      <w:r w:rsidR="00FD1097" w:rsidRPr="0069340C">
        <w:rPr>
          <w:rFonts w:ascii="Arial" w:hAnsi="Arial" w:cs="Arial"/>
          <w:sz w:val="24"/>
          <w:szCs w:val="24"/>
          <w:lang w:val="es-ES"/>
        </w:rPr>
        <w:t>.</w:t>
      </w:r>
    </w:p>
    <w:p w:rsidR="00FD1097" w:rsidRPr="0069340C" w:rsidRDefault="00FD1097" w:rsidP="0069340C">
      <w:pPr>
        <w:pStyle w:val="Sinespaciado1"/>
        <w:spacing w:line="312" w:lineRule="auto"/>
        <w:ind w:firstLine="2835"/>
        <w:jc w:val="both"/>
        <w:rPr>
          <w:rFonts w:ascii="Arial" w:hAnsi="Arial" w:cs="Arial"/>
          <w:sz w:val="24"/>
          <w:szCs w:val="24"/>
        </w:rPr>
      </w:pPr>
    </w:p>
    <w:p w:rsidR="00FD1097" w:rsidRPr="0069340C" w:rsidRDefault="003537F6" w:rsidP="0069340C">
      <w:pPr>
        <w:pStyle w:val="Sinespaciado1"/>
        <w:spacing w:line="312" w:lineRule="auto"/>
        <w:ind w:firstLine="2835"/>
        <w:jc w:val="both"/>
        <w:rPr>
          <w:rFonts w:ascii="Arial" w:hAnsi="Arial" w:cs="Arial"/>
          <w:sz w:val="24"/>
          <w:szCs w:val="24"/>
        </w:rPr>
      </w:pPr>
      <w:r w:rsidRPr="0069340C">
        <w:rPr>
          <w:rFonts w:ascii="Arial" w:hAnsi="Arial" w:cs="Arial"/>
          <w:sz w:val="24"/>
          <w:szCs w:val="24"/>
        </w:rPr>
        <w:t>En conclusión</w:t>
      </w:r>
      <w:r w:rsidR="00FD1097" w:rsidRPr="0069340C">
        <w:rPr>
          <w:rFonts w:ascii="Arial" w:hAnsi="Arial" w:cs="Arial"/>
          <w:sz w:val="24"/>
          <w:szCs w:val="24"/>
        </w:rPr>
        <w:t xml:space="preserve">, la Sala no advierte la ocurrencia de alguno de los requisitos de procedibilidad de la acción de tutela contra sentencias de esa misma naturaleza. </w:t>
      </w:r>
    </w:p>
    <w:p w:rsidR="00FD1097" w:rsidRPr="0069340C" w:rsidRDefault="00FD1097" w:rsidP="0069340C">
      <w:pPr>
        <w:pStyle w:val="Sinespaciado1"/>
        <w:spacing w:line="312" w:lineRule="auto"/>
        <w:ind w:firstLine="2835"/>
        <w:jc w:val="both"/>
        <w:rPr>
          <w:rFonts w:ascii="Arial" w:hAnsi="Arial" w:cs="Arial"/>
          <w:sz w:val="24"/>
          <w:szCs w:val="24"/>
        </w:rPr>
      </w:pPr>
    </w:p>
    <w:p w:rsidR="003537F6" w:rsidRPr="0069340C" w:rsidRDefault="003537F6" w:rsidP="0069340C">
      <w:pPr>
        <w:pStyle w:val="Sinespaciado1"/>
        <w:spacing w:line="312" w:lineRule="auto"/>
        <w:ind w:firstLine="2835"/>
        <w:jc w:val="both"/>
        <w:rPr>
          <w:rFonts w:ascii="Arial" w:hAnsi="Arial" w:cs="Arial"/>
          <w:sz w:val="24"/>
          <w:szCs w:val="24"/>
        </w:rPr>
      </w:pPr>
      <w:r w:rsidRPr="0069340C">
        <w:rPr>
          <w:rFonts w:ascii="Arial" w:hAnsi="Arial" w:cs="Arial"/>
          <w:sz w:val="24"/>
          <w:szCs w:val="24"/>
        </w:rPr>
        <w:t>4. Aunado a lo anterior, valga acotar que la entidad accionante, en la oportunidad procesal pertinente, no solicitó la vinculación del Ministerio de Transporte, la compañía QBE SEGUROS SA, la empresa de transportes FLOTA OCCIDENTAL</w:t>
      </w:r>
      <w:r w:rsidR="00433880" w:rsidRPr="0069340C">
        <w:rPr>
          <w:rFonts w:ascii="Arial" w:hAnsi="Arial" w:cs="Arial"/>
          <w:sz w:val="24"/>
          <w:szCs w:val="24"/>
        </w:rPr>
        <w:t>, ni de</w:t>
      </w:r>
      <w:r w:rsidRPr="0069340C">
        <w:rPr>
          <w:rFonts w:ascii="Arial" w:hAnsi="Arial" w:cs="Arial"/>
          <w:sz w:val="24"/>
          <w:szCs w:val="24"/>
        </w:rPr>
        <w:t xml:space="preserve"> todas las personas que integran la Sociedad de Transportadores de La Virginia SA u otras autoridades locales, regionales y nacionales, de lo que se queja en la solicitud de amparo; tampoco impugnó el fallo proferido el 11 de julio de 2018 por el </w:t>
      </w:r>
      <w:r w:rsidRPr="0069340C">
        <w:rPr>
          <w:rFonts w:ascii="Arial" w:hAnsi="Arial" w:cs="Arial"/>
          <w:sz w:val="24"/>
          <w:szCs w:val="24"/>
          <w:lang w:val="es-ES" w:eastAsia="es-ES"/>
        </w:rPr>
        <w:t>JUZGADO PROMISCUO MUNICIPAL DE BALBOA, RISARALDA</w:t>
      </w:r>
      <w:r w:rsidRPr="0069340C">
        <w:rPr>
          <w:rFonts w:ascii="Arial" w:hAnsi="Arial" w:cs="Arial"/>
          <w:spacing w:val="3"/>
          <w:sz w:val="24"/>
          <w:szCs w:val="24"/>
        </w:rPr>
        <w:t xml:space="preserve"> </w:t>
      </w:r>
      <w:r w:rsidRPr="0069340C">
        <w:rPr>
          <w:rFonts w:ascii="Arial" w:hAnsi="Arial" w:cs="Arial"/>
          <w:sz w:val="24"/>
          <w:szCs w:val="24"/>
        </w:rPr>
        <w:t>(fl. 173), esto es, ninguna inconformidad se comunicó al juzgado y si la hubiese, debió hacer uso de los mecanismos legales que el ordenamiento jurídico consagra, incumpliendo el presupuesto de la subsidiaridad que establece el numeral 1º, artículo 6º del Decreto 2591 de 1991</w:t>
      </w:r>
      <w:r w:rsidRPr="0069340C">
        <w:rPr>
          <w:rFonts w:ascii="Arial" w:hAnsi="Arial" w:cs="Arial"/>
          <w:sz w:val="24"/>
          <w:szCs w:val="24"/>
          <w:lang w:val="es-ES"/>
        </w:rPr>
        <w:t>.</w:t>
      </w:r>
    </w:p>
    <w:p w:rsidR="003537F6" w:rsidRPr="0069340C" w:rsidRDefault="003537F6" w:rsidP="0069340C">
      <w:pPr>
        <w:pStyle w:val="Sinespaciado1"/>
        <w:spacing w:line="312" w:lineRule="auto"/>
        <w:ind w:firstLine="2835"/>
        <w:jc w:val="both"/>
        <w:rPr>
          <w:rFonts w:ascii="Arial" w:hAnsi="Arial" w:cs="Arial"/>
          <w:sz w:val="24"/>
          <w:szCs w:val="24"/>
        </w:rPr>
      </w:pPr>
    </w:p>
    <w:p w:rsidR="0071202F" w:rsidRPr="0069340C" w:rsidRDefault="00FD1097" w:rsidP="0069340C">
      <w:pPr>
        <w:pStyle w:val="Sinespaciado1"/>
        <w:spacing w:line="312" w:lineRule="auto"/>
        <w:ind w:firstLine="2835"/>
        <w:jc w:val="both"/>
        <w:rPr>
          <w:rFonts w:ascii="Arial" w:hAnsi="Arial" w:cs="Arial"/>
          <w:sz w:val="24"/>
          <w:szCs w:val="24"/>
        </w:rPr>
      </w:pPr>
      <w:r w:rsidRPr="0069340C">
        <w:rPr>
          <w:rFonts w:ascii="Arial" w:hAnsi="Arial" w:cs="Arial"/>
          <w:sz w:val="24"/>
          <w:szCs w:val="24"/>
        </w:rPr>
        <w:t xml:space="preserve">5. </w:t>
      </w:r>
      <w:r w:rsidR="0071202F" w:rsidRPr="0069340C">
        <w:rPr>
          <w:rFonts w:ascii="Arial" w:hAnsi="Arial" w:cs="Arial"/>
          <w:sz w:val="24"/>
          <w:szCs w:val="24"/>
        </w:rPr>
        <w:t xml:space="preserve">Con fundamento en lo dicho se declarará improcedente </w:t>
      </w:r>
      <w:r w:rsidR="003537F6" w:rsidRPr="0069340C">
        <w:rPr>
          <w:rFonts w:ascii="Arial" w:hAnsi="Arial" w:cs="Arial"/>
          <w:sz w:val="24"/>
          <w:szCs w:val="24"/>
        </w:rPr>
        <w:t>el amparo</w:t>
      </w:r>
      <w:r w:rsidR="0071202F" w:rsidRPr="0069340C">
        <w:rPr>
          <w:rFonts w:ascii="Arial" w:hAnsi="Arial" w:cs="Arial"/>
          <w:sz w:val="24"/>
          <w:szCs w:val="24"/>
        </w:rPr>
        <w:t xml:space="preserve"> </w:t>
      </w:r>
      <w:r w:rsidR="003537F6" w:rsidRPr="0069340C">
        <w:rPr>
          <w:rFonts w:ascii="Arial" w:hAnsi="Arial" w:cs="Arial"/>
          <w:spacing w:val="-3"/>
          <w:sz w:val="24"/>
          <w:szCs w:val="24"/>
          <w:lang w:val="es-ES"/>
        </w:rPr>
        <w:t xml:space="preserve">constitucional invocado </w:t>
      </w:r>
      <w:r w:rsidR="0071202F" w:rsidRPr="0069340C">
        <w:rPr>
          <w:rFonts w:ascii="Arial" w:hAnsi="Arial" w:cs="Arial"/>
          <w:sz w:val="24"/>
          <w:szCs w:val="24"/>
        </w:rPr>
        <w:t>frente a</w:t>
      </w:r>
      <w:r w:rsidR="00960E6C" w:rsidRPr="0069340C">
        <w:rPr>
          <w:rFonts w:ascii="Arial" w:hAnsi="Arial" w:cs="Arial"/>
          <w:sz w:val="24"/>
          <w:szCs w:val="24"/>
        </w:rPr>
        <w:t xml:space="preserve">l </w:t>
      </w:r>
      <w:r w:rsidR="00960E6C" w:rsidRPr="0069340C">
        <w:rPr>
          <w:rFonts w:ascii="Arial" w:hAnsi="Arial" w:cs="Arial"/>
          <w:sz w:val="24"/>
          <w:szCs w:val="24"/>
          <w:lang w:val="es-ES" w:eastAsia="es-ES"/>
        </w:rPr>
        <w:t>JUZGADO PROMISCUO DEL CIRCUITO DE LA VIRGINIA</w:t>
      </w:r>
      <w:r w:rsidR="007D748B" w:rsidRPr="0069340C">
        <w:rPr>
          <w:rFonts w:ascii="Arial" w:hAnsi="Arial" w:cs="Arial"/>
          <w:sz w:val="24"/>
          <w:szCs w:val="24"/>
          <w:lang w:val="es-ES" w:eastAsia="es-ES"/>
        </w:rPr>
        <w:t>;</w:t>
      </w:r>
      <w:r w:rsidR="0071202F" w:rsidRPr="0069340C">
        <w:rPr>
          <w:rFonts w:ascii="Arial" w:hAnsi="Arial" w:cs="Arial"/>
          <w:sz w:val="24"/>
          <w:szCs w:val="24"/>
        </w:rPr>
        <w:t xml:space="preserve"> </w:t>
      </w:r>
      <w:r w:rsidR="0012666F" w:rsidRPr="0069340C">
        <w:rPr>
          <w:rFonts w:ascii="Arial" w:hAnsi="Arial" w:cs="Arial"/>
          <w:sz w:val="24"/>
          <w:szCs w:val="24"/>
        </w:rPr>
        <w:t xml:space="preserve">y </w:t>
      </w:r>
      <w:r w:rsidR="0071202F" w:rsidRPr="0069340C">
        <w:rPr>
          <w:rFonts w:ascii="Arial" w:hAnsi="Arial" w:cs="Arial"/>
          <w:sz w:val="24"/>
          <w:szCs w:val="24"/>
        </w:rPr>
        <w:t>se ordenará la desvinculación de l</w:t>
      </w:r>
      <w:r w:rsidR="00C62CB8" w:rsidRPr="0069340C">
        <w:rPr>
          <w:rFonts w:ascii="Arial" w:hAnsi="Arial" w:cs="Arial"/>
          <w:sz w:val="24"/>
          <w:szCs w:val="24"/>
        </w:rPr>
        <w:t>o</w:t>
      </w:r>
      <w:r w:rsidR="0071202F" w:rsidRPr="0069340C">
        <w:rPr>
          <w:rFonts w:ascii="Arial" w:hAnsi="Arial" w:cs="Arial"/>
          <w:sz w:val="24"/>
          <w:szCs w:val="24"/>
        </w:rPr>
        <w:t xml:space="preserve">s demás </w:t>
      </w:r>
      <w:r w:rsidR="00C62CB8" w:rsidRPr="0069340C">
        <w:rPr>
          <w:rFonts w:ascii="Arial" w:hAnsi="Arial" w:cs="Arial"/>
          <w:sz w:val="24"/>
          <w:szCs w:val="24"/>
        </w:rPr>
        <w:t>convocado</w:t>
      </w:r>
      <w:r w:rsidR="0071202F" w:rsidRPr="0069340C">
        <w:rPr>
          <w:rFonts w:ascii="Arial" w:hAnsi="Arial" w:cs="Arial"/>
          <w:sz w:val="24"/>
          <w:szCs w:val="24"/>
        </w:rPr>
        <w:t>s a este trámite.</w:t>
      </w:r>
    </w:p>
    <w:p w:rsidR="0071202F" w:rsidRPr="0069340C" w:rsidRDefault="0071202F" w:rsidP="0069340C">
      <w:pPr>
        <w:pStyle w:val="Sinespaciado1"/>
        <w:spacing w:line="312" w:lineRule="auto"/>
        <w:ind w:firstLine="2832"/>
        <w:jc w:val="both"/>
        <w:rPr>
          <w:rFonts w:ascii="Arial" w:hAnsi="Arial" w:cs="Arial"/>
          <w:sz w:val="24"/>
          <w:szCs w:val="24"/>
        </w:rPr>
      </w:pPr>
    </w:p>
    <w:p w:rsidR="0071202F" w:rsidRPr="0069340C" w:rsidRDefault="0071202F" w:rsidP="0069340C">
      <w:pPr>
        <w:pStyle w:val="Sinespaciado1"/>
        <w:spacing w:line="312" w:lineRule="auto"/>
        <w:ind w:firstLine="2835"/>
        <w:jc w:val="both"/>
        <w:rPr>
          <w:rFonts w:ascii="Arial" w:hAnsi="Arial" w:cs="Arial"/>
          <w:b/>
          <w:bCs/>
          <w:sz w:val="24"/>
          <w:szCs w:val="24"/>
        </w:rPr>
      </w:pPr>
      <w:r w:rsidRPr="0069340C">
        <w:rPr>
          <w:rFonts w:ascii="Arial" w:hAnsi="Arial" w:cs="Arial"/>
          <w:b/>
          <w:bCs/>
          <w:sz w:val="24"/>
          <w:szCs w:val="24"/>
        </w:rPr>
        <w:t>V. DECISIÓN</w:t>
      </w:r>
    </w:p>
    <w:p w:rsidR="0071202F" w:rsidRPr="0069340C" w:rsidRDefault="0071202F" w:rsidP="0069340C">
      <w:pPr>
        <w:pStyle w:val="Sinespaciado1"/>
        <w:spacing w:line="312" w:lineRule="auto"/>
        <w:ind w:firstLine="2835"/>
        <w:jc w:val="both"/>
        <w:rPr>
          <w:rFonts w:ascii="Arial" w:hAnsi="Arial" w:cs="Arial"/>
          <w:bCs/>
          <w:sz w:val="24"/>
          <w:szCs w:val="24"/>
        </w:rPr>
      </w:pPr>
    </w:p>
    <w:p w:rsidR="0071202F" w:rsidRPr="0069340C" w:rsidRDefault="0071202F" w:rsidP="0069340C">
      <w:pPr>
        <w:pStyle w:val="Sinespaciado1"/>
        <w:spacing w:line="312" w:lineRule="auto"/>
        <w:ind w:firstLine="2835"/>
        <w:jc w:val="both"/>
        <w:rPr>
          <w:rFonts w:ascii="Arial" w:hAnsi="Arial" w:cs="Arial"/>
          <w:sz w:val="24"/>
          <w:szCs w:val="24"/>
        </w:rPr>
      </w:pPr>
      <w:r w:rsidRPr="0069340C">
        <w:rPr>
          <w:rFonts w:ascii="Arial" w:hAnsi="Arial" w:cs="Arial"/>
          <w:sz w:val="24"/>
          <w:szCs w:val="24"/>
        </w:rPr>
        <w:t>En mérito de lo expuesto, la Sala de Decisión Civil Familia del Tribunal Superior de Pereira, administrando justicia en nombre de la República y por autoridad de la ley,</w:t>
      </w:r>
    </w:p>
    <w:p w:rsidR="0071202F" w:rsidRPr="0069340C" w:rsidRDefault="0071202F" w:rsidP="0069340C">
      <w:pPr>
        <w:pStyle w:val="Sinespaciado1"/>
        <w:spacing w:line="312" w:lineRule="auto"/>
        <w:ind w:firstLine="2835"/>
        <w:jc w:val="both"/>
        <w:rPr>
          <w:rFonts w:ascii="Arial" w:hAnsi="Arial" w:cs="Arial"/>
          <w:sz w:val="24"/>
          <w:szCs w:val="24"/>
        </w:rPr>
      </w:pPr>
    </w:p>
    <w:p w:rsidR="00433880" w:rsidRPr="0069340C" w:rsidRDefault="00433880" w:rsidP="0069340C">
      <w:pPr>
        <w:pStyle w:val="Sinespaciado1"/>
        <w:spacing w:line="312" w:lineRule="auto"/>
        <w:ind w:firstLine="2835"/>
        <w:jc w:val="both"/>
        <w:rPr>
          <w:rFonts w:ascii="Arial" w:hAnsi="Arial" w:cs="Arial"/>
          <w:b/>
          <w:spacing w:val="-3"/>
          <w:sz w:val="24"/>
          <w:szCs w:val="24"/>
        </w:rPr>
      </w:pPr>
    </w:p>
    <w:p w:rsidR="00433880" w:rsidRPr="0069340C" w:rsidRDefault="00433880" w:rsidP="0069340C">
      <w:pPr>
        <w:pStyle w:val="Sinespaciado1"/>
        <w:spacing w:line="312" w:lineRule="auto"/>
        <w:ind w:firstLine="2835"/>
        <w:jc w:val="both"/>
        <w:rPr>
          <w:rFonts w:ascii="Arial" w:hAnsi="Arial" w:cs="Arial"/>
          <w:b/>
          <w:spacing w:val="-3"/>
          <w:sz w:val="24"/>
          <w:szCs w:val="24"/>
        </w:rPr>
      </w:pPr>
    </w:p>
    <w:p w:rsidR="0071202F" w:rsidRPr="0069340C" w:rsidRDefault="0071202F" w:rsidP="0069340C">
      <w:pPr>
        <w:pStyle w:val="Sinespaciado1"/>
        <w:spacing w:line="312" w:lineRule="auto"/>
        <w:ind w:firstLine="2835"/>
        <w:jc w:val="both"/>
        <w:rPr>
          <w:rFonts w:ascii="Arial" w:hAnsi="Arial" w:cs="Arial"/>
          <w:b/>
          <w:spacing w:val="-3"/>
          <w:sz w:val="24"/>
          <w:szCs w:val="24"/>
        </w:rPr>
      </w:pPr>
      <w:r w:rsidRPr="0069340C">
        <w:rPr>
          <w:rFonts w:ascii="Arial" w:hAnsi="Arial" w:cs="Arial"/>
          <w:b/>
          <w:spacing w:val="-3"/>
          <w:sz w:val="24"/>
          <w:szCs w:val="24"/>
        </w:rPr>
        <w:t>RESUELVE:</w:t>
      </w:r>
    </w:p>
    <w:p w:rsidR="0071202F" w:rsidRPr="0069340C" w:rsidRDefault="0071202F" w:rsidP="0069340C">
      <w:pPr>
        <w:pStyle w:val="Sinespaciado1"/>
        <w:spacing w:line="312" w:lineRule="auto"/>
        <w:ind w:firstLine="2835"/>
        <w:jc w:val="both"/>
        <w:rPr>
          <w:rFonts w:ascii="Arial" w:hAnsi="Arial" w:cs="Arial"/>
          <w:spacing w:val="-3"/>
          <w:sz w:val="24"/>
          <w:szCs w:val="24"/>
          <w:lang w:val="es-ES"/>
        </w:rPr>
      </w:pPr>
    </w:p>
    <w:p w:rsidR="0071202F" w:rsidRPr="0069340C" w:rsidRDefault="0071202F" w:rsidP="0069340C">
      <w:pPr>
        <w:pStyle w:val="Sinespaciado1"/>
        <w:spacing w:line="312" w:lineRule="auto"/>
        <w:ind w:firstLine="2835"/>
        <w:jc w:val="both"/>
        <w:rPr>
          <w:rFonts w:ascii="Arial" w:hAnsi="Arial" w:cs="Arial"/>
          <w:sz w:val="24"/>
          <w:szCs w:val="24"/>
        </w:rPr>
      </w:pPr>
      <w:r w:rsidRPr="0069340C">
        <w:rPr>
          <w:rFonts w:ascii="Arial" w:hAnsi="Arial" w:cs="Arial"/>
          <w:b/>
          <w:spacing w:val="-3"/>
          <w:sz w:val="24"/>
          <w:szCs w:val="24"/>
        </w:rPr>
        <w:t>Primero:</w:t>
      </w:r>
      <w:r w:rsidR="00C62CB8" w:rsidRPr="0069340C">
        <w:rPr>
          <w:rFonts w:ascii="Arial" w:hAnsi="Arial" w:cs="Arial"/>
          <w:b/>
          <w:spacing w:val="-3"/>
          <w:sz w:val="24"/>
          <w:szCs w:val="24"/>
        </w:rPr>
        <w:t xml:space="preserve"> </w:t>
      </w:r>
      <w:r w:rsidRPr="0069340C">
        <w:rPr>
          <w:rFonts w:ascii="Arial" w:hAnsi="Arial" w:cs="Arial"/>
          <w:spacing w:val="-3"/>
          <w:sz w:val="24"/>
          <w:szCs w:val="24"/>
        </w:rPr>
        <w:t>DECLARAR IMPROCEDENTE</w:t>
      </w:r>
      <w:r w:rsidRPr="0069340C">
        <w:rPr>
          <w:rFonts w:ascii="Arial" w:hAnsi="Arial" w:cs="Arial"/>
          <w:spacing w:val="-3"/>
          <w:sz w:val="24"/>
          <w:szCs w:val="24"/>
          <w:lang w:val="es-ES"/>
        </w:rPr>
        <w:t xml:space="preserve"> el amparo constitucional invocado </w:t>
      </w:r>
      <w:r w:rsidRPr="0069340C">
        <w:rPr>
          <w:rFonts w:ascii="Arial" w:hAnsi="Arial" w:cs="Arial"/>
          <w:sz w:val="24"/>
          <w:szCs w:val="24"/>
        </w:rPr>
        <w:t xml:space="preserve">por </w:t>
      </w:r>
      <w:r w:rsidR="00960E6C" w:rsidRPr="0069340C">
        <w:rPr>
          <w:rFonts w:ascii="Arial" w:hAnsi="Arial" w:cs="Arial"/>
          <w:sz w:val="24"/>
          <w:szCs w:val="24"/>
          <w:lang w:val="es-ES" w:eastAsia="es-ES"/>
        </w:rPr>
        <w:t>la SOCIEDAD DE TRANSPORTADORES DE LA VIRGINIA SA, contra el JUZGADO PROMISCUO DEL CIRCUITO DE LA VIRGINIA</w:t>
      </w:r>
      <w:r w:rsidRPr="0069340C">
        <w:rPr>
          <w:rFonts w:ascii="Arial" w:hAnsi="Arial" w:cs="Arial"/>
          <w:sz w:val="24"/>
          <w:szCs w:val="24"/>
        </w:rPr>
        <w:t>.</w:t>
      </w:r>
    </w:p>
    <w:p w:rsidR="0071202F" w:rsidRPr="0069340C" w:rsidRDefault="0071202F" w:rsidP="0069340C">
      <w:pPr>
        <w:pStyle w:val="Sinespaciado1"/>
        <w:spacing w:line="312" w:lineRule="auto"/>
        <w:ind w:firstLine="2835"/>
        <w:jc w:val="both"/>
        <w:rPr>
          <w:rFonts w:ascii="Arial" w:hAnsi="Arial" w:cs="Arial"/>
          <w:sz w:val="24"/>
          <w:szCs w:val="24"/>
          <w:highlight w:val="green"/>
        </w:rPr>
      </w:pPr>
    </w:p>
    <w:p w:rsidR="0071202F" w:rsidRPr="0069340C" w:rsidRDefault="0071202F" w:rsidP="0069340C">
      <w:pPr>
        <w:pStyle w:val="Sinespaciado1"/>
        <w:spacing w:line="312" w:lineRule="auto"/>
        <w:ind w:firstLine="2835"/>
        <w:jc w:val="both"/>
        <w:rPr>
          <w:rFonts w:ascii="Arial" w:hAnsi="Arial" w:cs="Arial"/>
          <w:sz w:val="24"/>
          <w:szCs w:val="24"/>
        </w:rPr>
      </w:pPr>
      <w:r w:rsidRPr="0069340C">
        <w:rPr>
          <w:rFonts w:ascii="Arial" w:hAnsi="Arial" w:cs="Arial"/>
          <w:b/>
          <w:spacing w:val="-3"/>
          <w:sz w:val="24"/>
          <w:szCs w:val="24"/>
        </w:rPr>
        <w:t>Segundo:</w:t>
      </w:r>
      <w:r w:rsidR="00C62CB8" w:rsidRPr="0069340C">
        <w:rPr>
          <w:rFonts w:ascii="Arial" w:hAnsi="Arial" w:cs="Arial"/>
          <w:b/>
          <w:spacing w:val="-3"/>
          <w:sz w:val="24"/>
          <w:szCs w:val="24"/>
        </w:rPr>
        <w:t xml:space="preserve"> </w:t>
      </w:r>
      <w:r w:rsidRPr="0069340C">
        <w:rPr>
          <w:rFonts w:ascii="Arial" w:hAnsi="Arial" w:cs="Arial"/>
          <w:sz w:val="24"/>
          <w:szCs w:val="24"/>
        </w:rPr>
        <w:t>DESVINCULAR del asunto a</w:t>
      </w:r>
      <w:r w:rsidR="008E2EE9" w:rsidRPr="0069340C">
        <w:rPr>
          <w:rFonts w:ascii="Arial" w:hAnsi="Arial" w:cs="Arial"/>
          <w:sz w:val="24"/>
          <w:szCs w:val="24"/>
        </w:rPr>
        <w:t xml:space="preserve">l </w:t>
      </w:r>
      <w:r w:rsidR="008E2EE9" w:rsidRPr="0069340C">
        <w:rPr>
          <w:rFonts w:ascii="Arial" w:hAnsi="Arial" w:cs="Arial"/>
          <w:sz w:val="24"/>
          <w:szCs w:val="24"/>
          <w:lang w:val="es-ES" w:eastAsia="es-ES"/>
        </w:rPr>
        <w:t>JUZGADO PROMISCUO MUNICIPAL DE BALBOA, RISARALDA</w:t>
      </w:r>
      <w:r w:rsidR="00960E6C" w:rsidRPr="0069340C">
        <w:rPr>
          <w:rFonts w:ascii="Arial" w:hAnsi="Arial" w:cs="Arial"/>
          <w:sz w:val="24"/>
          <w:szCs w:val="24"/>
          <w:lang w:val="es-ES" w:eastAsia="es-ES"/>
        </w:rPr>
        <w:t>,</w:t>
      </w:r>
      <w:r w:rsidR="008E2EE9" w:rsidRPr="0069340C">
        <w:rPr>
          <w:rFonts w:ascii="Arial" w:hAnsi="Arial" w:cs="Arial"/>
          <w:spacing w:val="3"/>
          <w:sz w:val="24"/>
          <w:szCs w:val="24"/>
        </w:rPr>
        <w:t xml:space="preserve"> y a los señores CÉSAR TULIO GARCÍA ZAPATA, OVIDIO RESTREPO OSORIO, SANDRO MAURICIO ÁLVAREZ </w:t>
      </w:r>
      <w:r w:rsidR="008E2EE9" w:rsidRPr="0069340C">
        <w:rPr>
          <w:rFonts w:ascii="Arial" w:hAnsi="Arial" w:cs="Arial"/>
          <w:spacing w:val="3"/>
          <w:sz w:val="24"/>
          <w:szCs w:val="24"/>
        </w:rPr>
        <w:lastRenderedPageBreak/>
        <w:t>HOLGUÍN, MARCO ANTONIO JIMÉNEZ, ERIKA MARÍA PULGARÍN ARROYABE y JHON FERNANDO SIERRA ESPINOSA</w:t>
      </w:r>
      <w:r w:rsidRPr="0069340C">
        <w:rPr>
          <w:rFonts w:ascii="Arial" w:hAnsi="Arial" w:cs="Arial"/>
          <w:sz w:val="24"/>
          <w:szCs w:val="24"/>
          <w:lang w:val="es-ES" w:eastAsia="es-ES"/>
        </w:rPr>
        <w:t>.</w:t>
      </w:r>
    </w:p>
    <w:p w:rsidR="0071202F" w:rsidRPr="0069340C" w:rsidRDefault="0071202F" w:rsidP="0069340C">
      <w:pPr>
        <w:tabs>
          <w:tab w:val="left" w:pos="-720"/>
        </w:tabs>
        <w:suppressAutoHyphens/>
        <w:spacing w:line="312" w:lineRule="auto"/>
        <w:ind w:firstLine="2835"/>
        <w:jc w:val="both"/>
        <w:rPr>
          <w:rFonts w:ascii="Arial" w:hAnsi="Arial" w:cs="Arial"/>
          <w:spacing w:val="3"/>
          <w:sz w:val="24"/>
          <w:szCs w:val="24"/>
        </w:rPr>
      </w:pPr>
    </w:p>
    <w:p w:rsidR="0011553B" w:rsidRPr="0069340C" w:rsidRDefault="0011553B" w:rsidP="0069340C">
      <w:pPr>
        <w:tabs>
          <w:tab w:val="left" w:pos="-720"/>
        </w:tabs>
        <w:suppressAutoHyphens/>
        <w:spacing w:line="312" w:lineRule="auto"/>
        <w:ind w:firstLine="2835"/>
        <w:jc w:val="both"/>
        <w:rPr>
          <w:rFonts w:ascii="Arial" w:hAnsi="Arial" w:cs="Arial"/>
          <w:spacing w:val="-3"/>
          <w:sz w:val="24"/>
          <w:szCs w:val="24"/>
        </w:rPr>
      </w:pPr>
      <w:r w:rsidRPr="0069340C">
        <w:rPr>
          <w:rFonts w:ascii="Arial" w:hAnsi="Arial" w:cs="Arial"/>
          <w:b/>
          <w:spacing w:val="-3"/>
          <w:sz w:val="24"/>
          <w:szCs w:val="24"/>
        </w:rPr>
        <w:t xml:space="preserve">Tercero: </w:t>
      </w:r>
      <w:r w:rsidR="006C35E2" w:rsidRPr="0069340C">
        <w:rPr>
          <w:rFonts w:ascii="Arial" w:hAnsi="Arial" w:cs="Arial"/>
          <w:spacing w:val="-3"/>
          <w:sz w:val="24"/>
          <w:szCs w:val="24"/>
        </w:rPr>
        <w:t>Notifíquese esta decisión a las partes por el medio más expedito posible (art. 5º Decreto 306 de 1992)</w:t>
      </w:r>
      <w:r w:rsidRPr="0069340C">
        <w:rPr>
          <w:rFonts w:ascii="Arial" w:hAnsi="Arial" w:cs="Arial"/>
          <w:spacing w:val="-3"/>
          <w:sz w:val="24"/>
          <w:szCs w:val="24"/>
        </w:rPr>
        <w:t>.</w:t>
      </w:r>
    </w:p>
    <w:p w:rsidR="0011553B" w:rsidRPr="0069340C" w:rsidRDefault="0011553B" w:rsidP="0069340C">
      <w:pPr>
        <w:tabs>
          <w:tab w:val="left" w:pos="-720"/>
        </w:tabs>
        <w:suppressAutoHyphens/>
        <w:spacing w:line="312" w:lineRule="auto"/>
        <w:ind w:firstLine="2835"/>
        <w:jc w:val="both"/>
        <w:rPr>
          <w:rFonts w:ascii="Arial" w:hAnsi="Arial" w:cs="Arial"/>
          <w:spacing w:val="-3"/>
          <w:sz w:val="24"/>
          <w:szCs w:val="24"/>
        </w:rPr>
      </w:pPr>
    </w:p>
    <w:p w:rsidR="0011553B" w:rsidRPr="0069340C" w:rsidRDefault="0011553B" w:rsidP="0069340C">
      <w:pPr>
        <w:pStyle w:val="Sinespaciado1"/>
        <w:spacing w:line="312" w:lineRule="auto"/>
        <w:ind w:firstLine="2835"/>
        <w:jc w:val="both"/>
        <w:rPr>
          <w:rFonts w:ascii="Arial" w:hAnsi="Arial" w:cs="Arial"/>
          <w:spacing w:val="-3"/>
          <w:sz w:val="24"/>
          <w:szCs w:val="24"/>
        </w:rPr>
      </w:pPr>
      <w:r w:rsidRPr="0069340C">
        <w:rPr>
          <w:rFonts w:ascii="Arial" w:hAnsi="Arial" w:cs="Arial"/>
          <w:b/>
          <w:spacing w:val="-3"/>
          <w:sz w:val="24"/>
          <w:szCs w:val="24"/>
        </w:rPr>
        <w:t xml:space="preserve">Cuarto: </w:t>
      </w:r>
      <w:r w:rsidR="006C35E2" w:rsidRPr="0069340C">
        <w:rPr>
          <w:rFonts w:ascii="Arial" w:hAnsi="Arial" w:cs="Arial"/>
          <w:spacing w:val="-3"/>
          <w:sz w:val="24"/>
          <w:szCs w:val="24"/>
        </w:rPr>
        <w:t>Si no fuere impugnada esta decisión, remítase el expediente a la Corte Constitucional para su eventual revisión.</w:t>
      </w:r>
    </w:p>
    <w:p w:rsidR="0011553B" w:rsidRPr="0069340C" w:rsidRDefault="0011553B" w:rsidP="0069340C">
      <w:pPr>
        <w:pStyle w:val="Sinespaciado1"/>
        <w:spacing w:line="312" w:lineRule="auto"/>
        <w:ind w:firstLine="2835"/>
        <w:jc w:val="both"/>
        <w:rPr>
          <w:rFonts w:ascii="Arial" w:hAnsi="Arial" w:cs="Arial"/>
          <w:spacing w:val="-3"/>
          <w:sz w:val="24"/>
          <w:szCs w:val="24"/>
        </w:rPr>
      </w:pPr>
    </w:p>
    <w:p w:rsidR="0011553B" w:rsidRPr="0069340C" w:rsidRDefault="0011553B" w:rsidP="0069340C">
      <w:pPr>
        <w:pStyle w:val="Sinespaciado1"/>
        <w:spacing w:line="312" w:lineRule="auto"/>
        <w:ind w:firstLine="2835"/>
        <w:jc w:val="both"/>
        <w:rPr>
          <w:rFonts w:ascii="Arial" w:hAnsi="Arial" w:cs="Arial"/>
          <w:spacing w:val="-3"/>
          <w:sz w:val="24"/>
          <w:szCs w:val="24"/>
        </w:rPr>
      </w:pPr>
      <w:r w:rsidRPr="0069340C">
        <w:rPr>
          <w:rFonts w:ascii="Arial" w:hAnsi="Arial" w:cs="Arial"/>
          <w:b/>
          <w:spacing w:val="-3"/>
          <w:sz w:val="24"/>
          <w:szCs w:val="24"/>
        </w:rPr>
        <w:t xml:space="preserve">Quinto: </w:t>
      </w:r>
      <w:r w:rsidRPr="0069340C">
        <w:rPr>
          <w:rFonts w:ascii="Arial" w:hAnsi="Arial" w:cs="Arial"/>
          <w:spacing w:val="-3"/>
          <w:sz w:val="24"/>
          <w:szCs w:val="24"/>
        </w:rPr>
        <w:t>Archivar el expediente, previa anotación en los libros radicadores, una vez agotado el trámite ante la Corte Constitucional.</w:t>
      </w:r>
    </w:p>
    <w:p w:rsidR="0011553B" w:rsidRPr="0069340C" w:rsidRDefault="0011553B" w:rsidP="0069340C">
      <w:pPr>
        <w:pStyle w:val="Sinespaciado1"/>
        <w:spacing w:line="312" w:lineRule="auto"/>
        <w:ind w:firstLine="2835"/>
        <w:jc w:val="both"/>
        <w:rPr>
          <w:rFonts w:ascii="Arial" w:hAnsi="Arial" w:cs="Arial"/>
          <w:spacing w:val="-3"/>
          <w:sz w:val="24"/>
          <w:szCs w:val="24"/>
        </w:rPr>
      </w:pPr>
    </w:p>
    <w:p w:rsidR="0071202F" w:rsidRPr="0069340C" w:rsidRDefault="0071202F" w:rsidP="0069340C">
      <w:pPr>
        <w:pStyle w:val="Sinespaciado1"/>
        <w:spacing w:line="312" w:lineRule="auto"/>
        <w:ind w:firstLine="2835"/>
        <w:jc w:val="both"/>
        <w:rPr>
          <w:rFonts w:ascii="Arial" w:hAnsi="Arial" w:cs="Arial"/>
          <w:spacing w:val="-3"/>
          <w:sz w:val="24"/>
          <w:szCs w:val="24"/>
        </w:rPr>
      </w:pPr>
      <w:r w:rsidRPr="0069340C">
        <w:rPr>
          <w:rFonts w:ascii="Arial" w:hAnsi="Arial" w:cs="Arial"/>
          <w:spacing w:val="-3"/>
          <w:sz w:val="24"/>
          <w:szCs w:val="24"/>
        </w:rPr>
        <w:t>Notifíquese</w:t>
      </w:r>
    </w:p>
    <w:p w:rsidR="0071202F" w:rsidRPr="0069340C" w:rsidRDefault="0071202F" w:rsidP="0069340C">
      <w:pPr>
        <w:pStyle w:val="Sinespaciado1"/>
        <w:spacing w:line="312" w:lineRule="auto"/>
        <w:ind w:firstLine="2835"/>
        <w:jc w:val="both"/>
        <w:rPr>
          <w:rFonts w:ascii="Arial" w:hAnsi="Arial" w:cs="Arial"/>
          <w:spacing w:val="-3"/>
          <w:sz w:val="24"/>
          <w:szCs w:val="24"/>
        </w:rPr>
      </w:pPr>
    </w:p>
    <w:p w:rsidR="0071202F" w:rsidRPr="0069340C" w:rsidRDefault="0071202F" w:rsidP="0069340C">
      <w:pPr>
        <w:pStyle w:val="Sinespaciado1"/>
        <w:spacing w:line="312" w:lineRule="auto"/>
        <w:ind w:firstLine="2835"/>
        <w:jc w:val="both"/>
        <w:rPr>
          <w:rFonts w:ascii="Arial" w:hAnsi="Arial" w:cs="Arial"/>
          <w:spacing w:val="-3"/>
          <w:sz w:val="24"/>
          <w:szCs w:val="24"/>
        </w:rPr>
      </w:pPr>
      <w:r w:rsidRPr="0069340C">
        <w:rPr>
          <w:rFonts w:ascii="Arial" w:hAnsi="Arial" w:cs="Arial"/>
          <w:spacing w:val="-3"/>
          <w:sz w:val="24"/>
          <w:szCs w:val="24"/>
        </w:rPr>
        <w:t>Los Magistrados,</w:t>
      </w:r>
    </w:p>
    <w:p w:rsidR="0071202F" w:rsidRPr="0069340C" w:rsidRDefault="0071202F" w:rsidP="0069340C">
      <w:pPr>
        <w:pStyle w:val="Sinespaciado1"/>
        <w:spacing w:line="312" w:lineRule="auto"/>
        <w:jc w:val="both"/>
        <w:rPr>
          <w:rFonts w:ascii="Arial" w:hAnsi="Arial" w:cs="Arial"/>
          <w:b/>
          <w:spacing w:val="-3"/>
          <w:sz w:val="24"/>
          <w:szCs w:val="24"/>
        </w:rPr>
      </w:pPr>
    </w:p>
    <w:p w:rsidR="0071202F" w:rsidRPr="0069340C" w:rsidRDefault="0071202F" w:rsidP="0069340C">
      <w:pPr>
        <w:pStyle w:val="Sinespaciado1"/>
        <w:spacing w:line="312" w:lineRule="auto"/>
        <w:ind w:firstLine="2835"/>
        <w:jc w:val="both"/>
        <w:rPr>
          <w:rFonts w:ascii="Arial" w:hAnsi="Arial" w:cs="Arial"/>
          <w:b/>
          <w:spacing w:val="-3"/>
          <w:sz w:val="24"/>
          <w:szCs w:val="24"/>
        </w:rPr>
      </w:pPr>
    </w:p>
    <w:p w:rsidR="00FA415A" w:rsidRPr="0069340C" w:rsidRDefault="00FA415A" w:rsidP="0069340C">
      <w:pPr>
        <w:pStyle w:val="Sinespaciado1"/>
        <w:spacing w:line="312" w:lineRule="auto"/>
        <w:ind w:firstLine="2835"/>
        <w:jc w:val="both"/>
        <w:rPr>
          <w:rFonts w:ascii="Arial" w:hAnsi="Arial" w:cs="Arial"/>
          <w:b/>
          <w:spacing w:val="-3"/>
          <w:sz w:val="24"/>
          <w:szCs w:val="24"/>
        </w:rPr>
      </w:pPr>
    </w:p>
    <w:p w:rsidR="0071202F" w:rsidRPr="0069340C" w:rsidRDefault="0071202F" w:rsidP="0069340C">
      <w:pPr>
        <w:pStyle w:val="Sinespaciado1"/>
        <w:spacing w:line="312" w:lineRule="auto"/>
        <w:ind w:firstLine="2835"/>
        <w:jc w:val="both"/>
        <w:rPr>
          <w:rFonts w:ascii="Arial" w:hAnsi="Arial" w:cs="Arial"/>
          <w:b/>
          <w:spacing w:val="-3"/>
          <w:sz w:val="24"/>
          <w:szCs w:val="24"/>
        </w:rPr>
      </w:pPr>
    </w:p>
    <w:p w:rsidR="0071202F" w:rsidRPr="0069340C" w:rsidRDefault="0071202F" w:rsidP="0069340C">
      <w:pPr>
        <w:pStyle w:val="Sinespaciado1"/>
        <w:spacing w:line="312" w:lineRule="auto"/>
        <w:ind w:firstLine="2835"/>
        <w:jc w:val="both"/>
        <w:rPr>
          <w:rFonts w:ascii="Arial" w:hAnsi="Arial" w:cs="Arial"/>
          <w:b/>
          <w:spacing w:val="-3"/>
          <w:sz w:val="24"/>
          <w:szCs w:val="24"/>
        </w:rPr>
      </w:pPr>
    </w:p>
    <w:p w:rsidR="0071202F" w:rsidRPr="0069340C" w:rsidRDefault="0071202F" w:rsidP="0069340C">
      <w:pPr>
        <w:pStyle w:val="Sinespaciado1"/>
        <w:spacing w:line="312" w:lineRule="auto"/>
        <w:ind w:firstLine="2835"/>
        <w:jc w:val="both"/>
        <w:rPr>
          <w:rFonts w:ascii="Arial" w:hAnsi="Arial" w:cs="Arial"/>
          <w:b/>
          <w:spacing w:val="-3"/>
          <w:sz w:val="24"/>
          <w:szCs w:val="24"/>
        </w:rPr>
      </w:pPr>
      <w:r w:rsidRPr="0069340C">
        <w:rPr>
          <w:rFonts w:ascii="Arial" w:hAnsi="Arial" w:cs="Arial"/>
          <w:b/>
          <w:spacing w:val="-3"/>
          <w:sz w:val="24"/>
          <w:szCs w:val="24"/>
        </w:rPr>
        <w:t>EDDER JIMMY SÁNCHEZ CALAMBÁS</w:t>
      </w:r>
    </w:p>
    <w:p w:rsidR="0071202F" w:rsidRPr="0069340C" w:rsidRDefault="0071202F" w:rsidP="0069340C">
      <w:pPr>
        <w:pStyle w:val="Sinespaciado1"/>
        <w:spacing w:line="312" w:lineRule="auto"/>
        <w:ind w:firstLine="2835"/>
        <w:jc w:val="both"/>
        <w:rPr>
          <w:rFonts w:ascii="Arial" w:hAnsi="Arial" w:cs="Arial"/>
          <w:b/>
          <w:spacing w:val="-3"/>
          <w:sz w:val="24"/>
          <w:szCs w:val="24"/>
        </w:rPr>
      </w:pPr>
    </w:p>
    <w:p w:rsidR="0071202F" w:rsidRPr="0069340C" w:rsidRDefault="0071202F" w:rsidP="0069340C">
      <w:pPr>
        <w:pStyle w:val="Sinespaciado1"/>
        <w:spacing w:line="312" w:lineRule="auto"/>
        <w:ind w:firstLine="2835"/>
        <w:jc w:val="both"/>
        <w:rPr>
          <w:rFonts w:ascii="Arial" w:hAnsi="Arial" w:cs="Arial"/>
          <w:b/>
          <w:spacing w:val="-3"/>
          <w:sz w:val="24"/>
          <w:szCs w:val="24"/>
        </w:rPr>
      </w:pPr>
    </w:p>
    <w:p w:rsidR="00FA415A" w:rsidRPr="0069340C" w:rsidRDefault="00FA415A" w:rsidP="0069340C">
      <w:pPr>
        <w:pStyle w:val="Sinespaciado1"/>
        <w:spacing w:line="312" w:lineRule="auto"/>
        <w:ind w:firstLine="2835"/>
        <w:jc w:val="both"/>
        <w:rPr>
          <w:rFonts w:ascii="Arial" w:hAnsi="Arial" w:cs="Arial"/>
          <w:b/>
          <w:spacing w:val="-3"/>
          <w:sz w:val="24"/>
          <w:szCs w:val="24"/>
        </w:rPr>
      </w:pPr>
    </w:p>
    <w:p w:rsidR="0071202F" w:rsidRPr="0069340C" w:rsidRDefault="0071202F" w:rsidP="0069340C">
      <w:pPr>
        <w:pStyle w:val="Sinespaciado1"/>
        <w:spacing w:line="312" w:lineRule="auto"/>
        <w:ind w:firstLine="2835"/>
        <w:jc w:val="both"/>
        <w:rPr>
          <w:rFonts w:ascii="Arial" w:hAnsi="Arial" w:cs="Arial"/>
          <w:b/>
          <w:spacing w:val="-3"/>
          <w:sz w:val="24"/>
          <w:szCs w:val="24"/>
        </w:rPr>
      </w:pPr>
    </w:p>
    <w:p w:rsidR="0071202F" w:rsidRPr="0069340C" w:rsidRDefault="0071202F" w:rsidP="0069340C">
      <w:pPr>
        <w:pStyle w:val="Sinespaciado1"/>
        <w:spacing w:line="312" w:lineRule="auto"/>
        <w:ind w:left="2124" w:firstLine="708"/>
        <w:jc w:val="both"/>
        <w:rPr>
          <w:rFonts w:ascii="Arial" w:hAnsi="Arial" w:cs="Arial"/>
          <w:b/>
          <w:spacing w:val="-3"/>
          <w:sz w:val="24"/>
          <w:szCs w:val="24"/>
        </w:rPr>
      </w:pPr>
    </w:p>
    <w:p w:rsidR="002D3A12" w:rsidRPr="0069340C" w:rsidRDefault="0071202F" w:rsidP="0069340C">
      <w:pPr>
        <w:pStyle w:val="Sinespaciado1"/>
        <w:spacing w:line="312" w:lineRule="auto"/>
        <w:ind w:left="2124" w:firstLine="708"/>
        <w:jc w:val="both"/>
        <w:rPr>
          <w:rFonts w:ascii="Arial" w:hAnsi="Arial" w:cs="Arial"/>
          <w:b/>
          <w:spacing w:val="-3"/>
          <w:sz w:val="24"/>
          <w:szCs w:val="24"/>
        </w:rPr>
      </w:pPr>
      <w:r w:rsidRPr="0069340C">
        <w:rPr>
          <w:rFonts w:ascii="Arial" w:hAnsi="Arial" w:cs="Arial"/>
          <w:b/>
          <w:spacing w:val="-3"/>
          <w:sz w:val="24"/>
          <w:szCs w:val="24"/>
        </w:rPr>
        <w:t>JAIME ALBERTO SARAZA NARANJO</w:t>
      </w:r>
    </w:p>
    <w:p w:rsidR="002D3A12" w:rsidRPr="0069340C" w:rsidRDefault="002D3A12" w:rsidP="0069340C">
      <w:pPr>
        <w:pStyle w:val="Sinespaciado1"/>
        <w:spacing w:line="312" w:lineRule="auto"/>
        <w:jc w:val="both"/>
        <w:rPr>
          <w:rFonts w:ascii="Arial" w:hAnsi="Arial" w:cs="Arial"/>
          <w:b/>
          <w:sz w:val="24"/>
          <w:szCs w:val="24"/>
        </w:rPr>
      </w:pPr>
    </w:p>
    <w:p w:rsidR="002D3A12" w:rsidRPr="0069340C" w:rsidRDefault="002D3A12" w:rsidP="0069340C">
      <w:pPr>
        <w:pStyle w:val="Sinespaciado1"/>
        <w:spacing w:line="312" w:lineRule="auto"/>
        <w:jc w:val="both"/>
        <w:rPr>
          <w:rFonts w:ascii="Arial" w:hAnsi="Arial" w:cs="Arial"/>
          <w:b/>
          <w:sz w:val="24"/>
          <w:szCs w:val="24"/>
        </w:rPr>
      </w:pPr>
    </w:p>
    <w:p w:rsidR="00FA415A" w:rsidRPr="0069340C" w:rsidRDefault="00FA415A" w:rsidP="0069340C">
      <w:pPr>
        <w:pStyle w:val="Sinespaciado1"/>
        <w:spacing w:line="312" w:lineRule="auto"/>
        <w:jc w:val="both"/>
        <w:rPr>
          <w:rFonts w:ascii="Arial" w:hAnsi="Arial" w:cs="Arial"/>
          <w:b/>
          <w:sz w:val="24"/>
          <w:szCs w:val="24"/>
        </w:rPr>
      </w:pPr>
    </w:p>
    <w:p w:rsidR="002D3A12" w:rsidRPr="0069340C" w:rsidRDefault="002D3A12" w:rsidP="0069340C">
      <w:pPr>
        <w:pStyle w:val="Sinespaciado1"/>
        <w:spacing w:line="312" w:lineRule="auto"/>
        <w:jc w:val="both"/>
        <w:rPr>
          <w:rFonts w:ascii="Arial" w:hAnsi="Arial" w:cs="Arial"/>
          <w:b/>
          <w:sz w:val="24"/>
          <w:szCs w:val="24"/>
        </w:rPr>
      </w:pPr>
    </w:p>
    <w:p w:rsidR="002D3A12" w:rsidRPr="0069340C" w:rsidRDefault="002D3A12" w:rsidP="0069340C">
      <w:pPr>
        <w:pStyle w:val="Sinespaciado1"/>
        <w:spacing w:line="312" w:lineRule="auto"/>
        <w:jc w:val="both"/>
        <w:rPr>
          <w:rFonts w:ascii="Arial" w:hAnsi="Arial" w:cs="Arial"/>
          <w:b/>
          <w:sz w:val="24"/>
          <w:szCs w:val="24"/>
        </w:rPr>
      </w:pPr>
    </w:p>
    <w:p w:rsidR="00723190" w:rsidRPr="0069340C" w:rsidRDefault="0071202F" w:rsidP="0069340C">
      <w:pPr>
        <w:pStyle w:val="Sinespaciado1"/>
        <w:spacing w:line="312" w:lineRule="auto"/>
        <w:ind w:left="2124" w:firstLine="708"/>
        <w:jc w:val="both"/>
        <w:rPr>
          <w:rFonts w:ascii="Arial" w:hAnsi="Arial" w:cs="Arial"/>
          <w:b/>
          <w:sz w:val="24"/>
          <w:szCs w:val="24"/>
        </w:rPr>
      </w:pPr>
      <w:r w:rsidRPr="0069340C">
        <w:rPr>
          <w:rFonts w:ascii="Arial" w:hAnsi="Arial" w:cs="Arial"/>
          <w:b/>
          <w:sz w:val="24"/>
          <w:szCs w:val="24"/>
        </w:rPr>
        <w:t>CLAUDIA MARÍA ARCILA RÍOS</w:t>
      </w:r>
    </w:p>
    <w:sectPr w:rsidR="00723190" w:rsidRPr="0069340C" w:rsidSect="0069340C">
      <w:headerReference w:type="default" r:id="rId8"/>
      <w:footerReference w:type="default" r:id="rId9"/>
      <w:pgSz w:w="12240" w:h="18720" w:code="14"/>
      <w:pgMar w:top="1701" w:right="1418" w:bottom="1418" w:left="1701"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FA4" w:rsidRDefault="00065FA4" w:rsidP="00AE243A">
      <w:r>
        <w:separator/>
      </w:r>
    </w:p>
  </w:endnote>
  <w:endnote w:type="continuationSeparator" w:id="0">
    <w:p w:rsidR="00065FA4" w:rsidRDefault="00065FA4"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973" w:rsidRPr="00B97631" w:rsidRDefault="00284973">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B293F">
      <w:rPr>
        <w:rFonts w:ascii="Arial" w:hAnsi="Arial" w:cs="Arial"/>
        <w:noProof/>
        <w:sz w:val="22"/>
        <w:szCs w:val="22"/>
      </w:rPr>
      <w:t>7</w:t>
    </w:r>
    <w:r w:rsidRPr="00B97631">
      <w:rPr>
        <w:rFonts w:ascii="Arial" w:hAnsi="Arial" w:cs="Arial"/>
        <w:sz w:val="22"/>
        <w:szCs w:val="22"/>
      </w:rPr>
      <w:fldChar w:fldCharType="end"/>
    </w:r>
  </w:p>
  <w:p w:rsidR="00284973" w:rsidRDefault="002849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FA4" w:rsidRDefault="00065FA4" w:rsidP="00AE243A">
      <w:r>
        <w:separator/>
      </w:r>
    </w:p>
  </w:footnote>
  <w:footnote w:type="continuationSeparator" w:id="0">
    <w:p w:rsidR="00065FA4" w:rsidRDefault="00065FA4" w:rsidP="00AE243A">
      <w:r>
        <w:continuationSeparator/>
      </w:r>
    </w:p>
  </w:footnote>
  <w:footnote w:id="1">
    <w:p w:rsidR="00284973" w:rsidRPr="0069340C" w:rsidRDefault="00284973" w:rsidP="00436B77">
      <w:pPr>
        <w:pStyle w:val="Textonotapie"/>
        <w:jc w:val="both"/>
        <w:rPr>
          <w:rFonts w:ascii="Arial" w:hAnsi="Arial" w:cs="Arial"/>
          <w:sz w:val="18"/>
          <w:szCs w:val="18"/>
          <w:lang w:val="es-CO"/>
        </w:rPr>
      </w:pPr>
      <w:r w:rsidRPr="0069340C">
        <w:rPr>
          <w:rStyle w:val="Refdenotaalpie"/>
          <w:rFonts w:ascii="Arial" w:hAnsi="Arial" w:cs="Arial"/>
          <w:sz w:val="18"/>
          <w:szCs w:val="18"/>
        </w:rPr>
        <w:footnoteRef/>
      </w:r>
      <w:r w:rsidR="0069340C">
        <w:rPr>
          <w:rFonts w:ascii="Arial" w:hAnsi="Arial" w:cs="Arial"/>
          <w:sz w:val="18"/>
          <w:szCs w:val="18"/>
        </w:rPr>
        <w:t xml:space="preserve"> </w:t>
      </w:r>
      <w:r w:rsidR="0069340C" w:rsidRPr="0069340C">
        <w:rPr>
          <w:rFonts w:ascii="Arial" w:hAnsi="Arial" w:cs="Arial"/>
          <w:sz w:val="18"/>
          <w:szCs w:val="18"/>
        </w:rPr>
        <w:t xml:space="preserve">Corte Suprema </w:t>
      </w:r>
      <w:r w:rsidR="0069340C">
        <w:rPr>
          <w:rFonts w:ascii="Arial" w:hAnsi="Arial" w:cs="Arial"/>
          <w:sz w:val="18"/>
          <w:szCs w:val="18"/>
        </w:rPr>
        <w:t>d</w:t>
      </w:r>
      <w:r w:rsidR="0069340C" w:rsidRPr="0069340C">
        <w:rPr>
          <w:rFonts w:ascii="Arial" w:hAnsi="Arial" w:cs="Arial"/>
          <w:sz w:val="18"/>
          <w:szCs w:val="18"/>
        </w:rPr>
        <w:t xml:space="preserve">e Justicia Sala </w:t>
      </w:r>
      <w:r w:rsidR="0069340C">
        <w:rPr>
          <w:rFonts w:ascii="Arial" w:hAnsi="Arial" w:cs="Arial"/>
          <w:sz w:val="18"/>
          <w:szCs w:val="18"/>
        </w:rPr>
        <w:t>d</w:t>
      </w:r>
      <w:r w:rsidR="0069340C" w:rsidRPr="0069340C">
        <w:rPr>
          <w:rFonts w:ascii="Arial" w:hAnsi="Arial" w:cs="Arial"/>
          <w:sz w:val="18"/>
          <w:szCs w:val="18"/>
        </w:rPr>
        <w:t>e Casación Civil</w:t>
      </w:r>
      <w:r w:rsidRPr="0069340C">
        <w:rPr>
          <w:rFonts w:ascii="Arial" w:hAnsi="Arial" w:cs="Arial"/>
          <w:sz w:val="18"/>
          <w:szCs w:val="18"/>
        </w:rPr>
        <w:t>, sentencia STC7208 de 2016.</w:t>
      </w:r>
    </w:p>
  </w:footnote>
  <w:footnote w:id="2">
    <w:p w:rsidR="00FD1097" w:rsidRPr="0069340C" w:rsidRDefault="00FD1097" w:rsidP="00FD1097">
      <w:pPr>
        <w:tabs>
          <w:tab w:val="left" w:pos="900"/>
        </w:tabs>
        <w:rPr>
          <w:rFonts w:ascii="Arial" w:hAnsi="Arial" w:cs="Arial"/>
          <w:sz w:val="18"/>
          <w:szCs w:val="18"/>
        </w:rPr>
      </w:pPr>
      <w:r w:rsidRPr="0069340C">
        <w:rPr>
          <w:rFonts w:ascii="Arial" w:hAnsi="Arial" w:cs="Arial"/>
          <w:sz w:val="18"/>
          <w:szCs w:val="18"/>
          <w:vertAlign w:val="superscript"/>
        </w:rPr>
        <w:footnoteRef/>
      </w:r>
      <w:r w:rsidRPr="0069340C">
        <w:rPr>
          <w:rFonts w:ascii="Arial" w:hAnsi="Arial" w:cs="Arial"/>
          <w:sz w:val="18"/>
          <w:szCs w:val="18"/>
        </w:rPr>
        <w:t xml:space="preserve"> Esta regla de no procedibilidad de la tutela contra sentencias de tutela se reitera en las Sentencias T-021, T-174, T-192, T-217, T-354, T-444, T-623 y T-625 de 2002; T-200, T-502 y T-1028 de 2003; T-528 de 2004; T-368 y T-944 de 2005; T-059 y T-237 de 2006; T-104 de 2007; T-1208 de 2008; T-282 de 2009; T-041, T-137, T-151 y T-813 de 2010; T-474 y T-701 de 2011; T-208 de 2013; SU-627 de 2015 (aunque en este último caso con algunos ajustes que se explican en esta providencia).</w:t>
      </w:r>
    </w:p>
  </w:footnote>
  <w:footnote w:id="3">
    <w:p w:rsidR="00FD1097" w:rsidRPr="0069340C" w:rsidRDefault="00FD1097" w:rsidP="00FD1097">
      <w:pPr>
        <w:tabs>
          <w:tab w:val="left" w:pos="900"/>
        </w:tabs>
        <w:rPr>
          <w:rFonts w:ascii="Arial" w:hAnsi="Arial" w:cs="Arial"/>
          <w:sz w:val="18"/>
          <w:szCs w:val="18"/>
        </w:rPr>
      </w:pPr>
      <w:r w:rsidRPr="0069340C">
        <w:rPr>
          <w:rFonts w:ascii="Arial" w:hAnsi="Arial" w:cs="Arial"/>
          <w:sz w:val="18"/>
          <w:szCs w:val="18"/>
          <w:vertAlign w:val="superscript"/>
        </w:rPr>
        <w:footnoteRef/>
      </w:r>
      <w:r w:rsidRPr="0069340C">
        <w:rPr>
          <w:rFonts w:ascii="Arial" w:hAnsi="Arial" w:cs="Arial"/>
          <w:sz w:val="18"/>
          <w:szCs w:val="18"/>
        </w:rPr>
        <w:t xml:space="preserve"> Cf. Corte Constitucional. Sentencia SU-627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973" w:rsidRPr="005643A9" w:rsidRDefault="00284973" w:rsidP="00284973">
    <w:pPr>
      <w:pStyle w:val="Sinespaciado2"/>
      <w:rPr>
        <w:rFonts w:ascii="Arial" w:hAnsi="Arial" w:cs="Arial"/>
        <w:sz w:val="16"/>
        <w:szCs w:val="16"/>
      </w:rPr>
    </w:pPr>
    <w:r w:rsidRPr="005643A9">
      <w:rPr>
        <w:rFonts w:ascii="Arial" w:hAnsi="Arial" w:cs="Arial"/>
        <w:sz w:val="16"/>
        <w:szCs w:val="16"/>
      </w:rPr>
      <w:t xml:space="preserve">     REPÚBLICA DE COLOMBIA</w:t>
    </w:r>
  </w:p>
  <w:p w:rsidR="00284973" w:rsidRPr="005643A9" w:rsidRDefault="00284973" w:rsidP="00284973">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284973" w:rsidRPr="005643A9" w:rsidRDefault="00284973" w:rsidP="00284973">
    <w:pPr>
      <w:pStyle w:val="Sinespaciado1"/>
      <w:rPr>
        <w:rFonts w:ascii="Arial" w:hAnsi="Arial" w:cs="Arial"/>
        <w:sz w:val="16"/>
        <w:szCs w:val="16"/>
      </w:rPr>
    </w:pPr>
  </w:p>
  <w:p w:rsidR="00284973" w:rsidRPr="005643A9" w:rsidRDefault="00284973" w:rsidP="00284973">
    <w:pPr>
      <w:pStyle w:val="Sinespaciado2"/>
      <w:rPr>
        <w:rFonts w:ascii="Arial" w:hAnsi="Arial" w:cs="Arial"/>
        <w:sz w:val="16"/>
        <w:szCs w:val="16"/>
      </w:rPr>
    </w:pPr>
  </w:p>
  <w:p w:rsidR="00284973" w:rsidRDefault="00284973" w:rsidP="0028497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284973" w:rsidRPr="005643A9" w:rsidRDefault="00284973" w:rsidP="00284973">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nte:</w:t>
    </w:r>
    <w:r>
      <w:rPr>
        <w:rFonts w:ascii="Arial" w:hAnsi="Arial" w:cs="Arial"/>
        <w:sz w:val="16"/>
        <w:szCs w:val="16"/>
      </w:rPr>
      <w:tab/>
      <w:t>66001-22-13-000-2018-00</w:t>
    </w:r>
    <w:r w:rsidR="008E2EE9">
      <w:rPr>
        <w:rFonts w:ascii="Arial" w:hAnsi="Arial" w:cs="Arial"/>
        <w:sz w:val="16"/>
        <w:szCs w:val="16"/>
      </w:rPr>
      <w:t>858</w:t>
    </w:r>
    <w:r w:rsidRPr="00014395">
      <w:rPr>
        <w:rFonts w:ascii="Arial" w:hAnsi="Arial" w:cs="Arial"/>
        <w:sz w:val="16"/>
        <w:szCs w:val="16"/>
      </w:rPr>
      <w:t>-00</w:t>
    </w:r>
  </w:p>
  <w:p w:rsidR="00284973" w:rsidRDefault="00284973">
    <w:pPr>
      <w:pStyle w:val="Encabezado"/>
      <w:rPr>
        <w:rFonts w:ascii="Arial" w:hAnsi="Arial" w:cs="Arial"/>
        <w:sz w:val="16"/>
        <w:szCs w:val="16"/>
      </w:rPr>
    </w:pPr>
  </w:p>
  <w:p w:rsidR="00660402" w:rsidRDefault="00660402">
    <w:pPr>
      <w:pStyle w:val="Encabezad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A2C2C"/>
    <w:multiLevelType w:val="hybridMultilevel"/>
    <w:tmpl w:val="199A670C"/>
    <w:lvl w:ilvl="0" w:tplc="0C0A000F">
      <w:start w:val="6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8046646"/>
    <w:multiLevelType w:val="multilevel"/>
    <w:tmpl w:val="8B5EF872"/>
    <w:lvl w:ilvl="0">
      <w:start w:val="1"/>
      <w:numFmt w:val="low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0515"/>
    <w:rsid w:val="000034B3"/>
    <w:rsid w:val="0000741D"/>
    <w:rsid w:val="00032DBE"/>
    <w:rsid w:val="00045F34"/>
    <w:rsid w:val="00056B54"/>
    <w:rsid w:val="00061490"/>
    <w:rsid w:val="00061FE1"/>
    <w:rsid w:val="00065FA4"/>
    <w:rsid w:val="0008354C"/>
    <w:rsid w:val="000A3132"/>
    <w:rsid w:val="000B3DC3"/>
    <w:rsid w:val="000C0BDB"/>
    <w:rsid w:val="000D15E9"/>
    <w:rsid w:val="000D2B15"/>
    <w:rsid w:val="000F7D16"/>
    <w:rsid w:val="00103EF6"/>
    <w:rsid w:val="001048DC"/>
    <w:rsid w:val="00107EF7"/>
    <w:rsid w:val="00107F38"/>
    <w:rsid w:val="00110E0B"/>
    <w:rsid w:val="00112984"/>
    <w:rsid w:val="00115334"/>
    <w:rsid w:val="0011553B"/>
    <w:rsid w:val="00120259"/>
    <w:rsid w:val="001223E7"/>
    <w:rsid w:val="0012666F"/>
    <w:rsid w:val="00132ABC"/>
    <w:rsid w:val="00140AAD"/>
    <w:rsid w:val="00140E5B"/>
    <w:rsid w:val="001448E6"/>
    <w:rsid w:val="00150269"/>
    <w:rsid w:val="00153CC0"/>
    <w:rsid w:val="001621DF"/>
    <w:rsid w:val="001625A8"/>
    <w:rsid w:val="00164C0B"/>
    <w:rsid w:val="00175BA7"/>
    <w:rsid w:val="00184922"/>
    <w:rsid w:val="00193682"/>
    <w:rsid w:val="001A4168"/>
    <w:rsid w:val="001A78D7"/>
    <w:rsid w:val="001B293F"/>
    <w:rsid w:val="001B6C8F"/>
    <w:rsid w:val="001C2400"/>
    <w:rsid w:val="001C7A29"/>
    <w:rsid w:val="001D1A27"/>
    <w:rsid w:val="001F0B07"/>
    <w:rsid w:val="00201DA3"/>
    <w:rsid w:val="00215553"/>
    <w:rsid w:val="0023641E"/>
    <w:rsid w:val="00244B47"/>
    <w:rsid w:val="0024569F"/>
    <w:rsid w:val="00253B1B"/>
    <w:rsid w:val="0027306A"/>
    <w:rsid w:val="00276958"/>
    <w:rsid w:val="002802BC"/>
    <w:rsid w:val="002808BA"/>
    <w:rsid w:val="00284973"/>
    <w:rsid w:val="0028577D"/>
    <w:rsid w:val="00296F99"/>
    <w:rsid w:val="00297E01"/>
    <w:rsid w:val="002B4475"/>
    <w:rsid w:val="002B46ED"/>
    <w:rsid w:val="002B7766"/>
    <w:rsid w:val="002C5BB1"/>
    <w:rsid w:val="002C7ED0"/>
    <w:rsid w:val="002D2E87"/>
    <w:rsid w:val="002D3A12"/>
    <w:rsid w:val="002E4B4A"/>
    <w:rsid w:val="002F7C30"/>
    <w:rsid w:val="00324839"/>
    <w:rsid w:val="00330FAE"/>
    <w:rsid w:val="00334116"/>
    <w:rsid w:val="003410AC"/>
    <w:rsid w:val="00345DFF"/>
    <w:rsid w:val="003537F6"/>
    <w:rsid w:val="00357698"/>
    <w:rsid w:val="00357BB2"/>
    <w:rsid w:val="003612F1"/>
    <w:rsid w:val="00364B1F"/>
    <w:rsid w:val="00367510"/>
    <w:rsid w:val="00377C8B"/>
    <w:rsid w:val="0039531E"/>
    <w:rsid w:val="00395C3E"/>
    <w:rsid w:val="003C0E14"/>
    <w:rsid w:val="003C49B7"/>
    <w:rsid w:val="003D44B4"/>
    <w:rsid w:val="003E1364"/>
    <w:rsid w:val="003E27A5"/>
    <w:rsid w:val="003E3DA5"/>
    <w:rsid w:val="003F2AF4"/>
    <w:rsid w:val="00404E02"/>
    <w:rsid w:val="00423C2B"/>
    <w:rsid w:val="00432169"/>
    <w:rsid w:val="00433880"/>
    <w:rsid w:val="004365D9"/>
    <w:rsid w:val="00436B77"/>
    <w:rsid w:val="00441F42"/>
    <w:rsid w:val="0044426D"/>
    <w:rsid w:val="00452F34"/>
    <w:rsid w:val="004551EE"/>
    <w:rsid w:val="004558C7"/>
    <w:rsid w:val="0047532A"/>
    <w:rsid w:val="00481CD1"/>
    <w:rsid w:val="00482FE3"/>
    <w:rsid w:val="004844D8"/>
    <w:rsid w:val="004B68C2"/>
    <w:rsid w:val="004B7488"/>
    <w:rsid w:val="004C2DE4"/>
    <w:rsid w:val="004C67C0"/>
    <w:rsid w:val="004D1C2B"/>
    <w:rsid w:val="004E542D"/>
    <w:rsid w:val="004E7A5C"/>
    <w:rsid w:val="004F3CFC"/>
    <w:rsid w:val="00503FF2"/>
    <w:rsid w:val="005304C7"/>
    <w:rsid w:val="005305C1"/>
    <w:rsid w:val="00531481"/>
    <w:rsid w:val="00531EC7"/>
    <w:rsid w:val="00532B76"/>
    <w:rsid w:val="00554F3A"/>
    <w:rsid w:val="00561CA6"/>
    <w:rsid w:val="005670C1"/>
    <w:rsid w:val="00574EAA"/>
    <w:rsid w:val="00586316"/>
    <w:rsid w:val="00591466"/>
    <w:rsid w:val="005967CA"/>
    <w:rsid w:val="005A4255"/>
    <w:rsid w:val="005A5FC9"/>
    <w:rsid w:val="005A7E12"/>
    <w:rsid w:val="005B33AA"/>
    <w:rsid w:val="005C23D3"/>
    <w:rsid w:val="005C76E7"/>
    <w:rsid w:val="005D2826"/>
    <w:rsid w:val="005E12A5"/>
    <w:rsid w:val="005E694E"/>
    <w:rsid w:val="005F079B"/>
    <w:rsid w:val="005F26B0"/>
    <w:rsid w:val="0060339E"/>
    <w:rsid w:val="0061066E"/>
    <w:rsid w:val="0061075D"/>
    <w:rsid w:val="00633726"/>
    <w:rsid w:val="00642FB2"/>
    <w:rsid w:val="00644EFA"/>
    <w:rsid w:val="00651D24"/>
    <w:rsid w:val="006521E5"/>
    <w:rsid w:val="006562DE"/>
    <w:rsid w:val="00660402"/>
    <w:rsid w:val="00662C72"/>
    <w:rsid w:val="00666B7C"/>
    <w:rsid w:val="00677474"/>
    <w:rsid w:val="0068515E"/>
    <w:rsid w:val="0069340C"/>
    <w:rsid w:val="006948DF"/>
    <w:rsid w:val="006A2BDC"/>
    <w:rsid w:val="006B2D7C"/>
    <w:rsid w:val="006B5B90"/>
    <w:rsid w:val="006B6400"/>
    <w:rsid w:val="006C35E2"/>
    <w:rsid w:val="006D3F8C"/>
    <w:rsid w:val="006E72AA"/>
    <w:rsid w:val="006F55D6"/>
    <w:rsid w:val="00702F76"/>
    <w:rsid w:val="00711318"/>
    <w:rsid w:val="0071202F"/>
    <w:rsid w:val="00715B58"/>
    <w:rsid w:val="00723190"/>
    <w:rsid w:val="00737390"/>
    <w:rsid w:val="00744E07"/>
    <w:rsid w:val="00744E75"/>
    <w:rsid w:val="00752E46"/>
    <w:rsid w:val="0075529D"/>
    <w:rsid w:val="00756653"/>
    <w:rsid w:val="00770084"/>
    <w:rsid w:val="00774E0B"/>
    <w:rsid w:val="007773CF"/>
    <w:rsid w:val="00786785"/>
    <w:rsid w:val="00787972"/>
    <w:rsid w:val="00790FBE"/>
    <w:rsid w:val="007930D3"/>
    <w:rsid w:val="0079464E"/>
    <w:rsid w:val="007A0A55"/>
    <w:rsid w:val="007A592B"/>
    <w:rsid w:val="007A611E"/>
    <w:rsid w:val="007C6DC7"/>
    <w:rsid w:val="007D288B"/>
    <w:rsid w:val="007D5894"/>
    <w:rsid w:val="007D748B"/>
    <w:rsid w:val="007F409F"/>
    <w:rsid w:val="00802D6A"/>
    <w:rsid w:val="00825E6F"/>
    <w:rsid w:val="00832AB7"/>
    <w:rsid w:val="00844384"/>
    <w:rsid w:val="00844C4F"/>
    <w:rsid w:val="008607CA"/>
    <w:rsid w:val="008613D5"/>
    <w:rsid w:val="00862F12"/>
    <w:rsid w:val="00865F9B"/>
    <w:rsid w:val="00897D29"/>
    <w:rsid w:val="008A15BD"/>
    <w:rsid w:val="008A5C8B"/>
    <w:rsid w:val="008C16ED"/>
    <w:rsid w:val="008D0AA0"/>
    <w:rsid w:val="008E0599"/>
    <w:rsid w:val="008E2EE9"/>
    <w:rsid w:val="008F0D12"/>
    <w:rsid w:val="008F2E62"/>
    <w:rsid w:val="008F5E9B"/>
    <w:rsid w:val="008F70AC"/>
    <w:rsid w:val="009117A8"/>
    <w:rsid w:val="00913BE4"/>
    <w:rsid w:val="00917879"/>
    <w:rsid w:val="009247B0"/>
    <w:rsid w:val="00947884"/>
    <w:rsid w:val="00950336"/>
    <w:rsid w:val="00950D8F"/>
    <w:rsid w:val="009576D3"/>
    <w:rsid w:val="00960E6C"/>
    <w:rsid w:val="00963327"/>
    <w:rsid w:val="00972E98"/>
    <w:rsid w:val="00977C00"/>
    <w:rsid w:val="0098143B"/>
    <w:rsid w:val="00982C83"/>
    <w:rsid w:val="00992521"/>
    <w:rsid w:val="00993607"/>
    <w:rsid w:val="00997878"/>
    <w:rsid w:val="009A043E"/>
    <w:rsid w:val="009B42A7"/>
    <w:rsid w:val="009C2688"/>
    <w:rsid w:val="009D0824"/>
    <w:rsid w:val="009E544D"/>
    <w:rsid w:val="009E7BBC"/>
    <w:rsid w:val="009F2255"/>
    <w:rsid w:val="00A054F1"/>
    <w:rsid w:val="00A30B22"/>
    <w:rsid w:val="00A3179D"/>
    <w:rsid w:val="00A33337"/>
    <w:rsid w:val="00A55878"/>
    <w:rsid w:val="00A56777"/>
    <w:rsid w:val="00A64E87"/>
    <w:rsid w:val="00A64EFC"/>
    <w:rsid w:val="00A77329"/>
    <w:rsid w:val="00A81CA3"/>
    <w:rsid w:val="00A820C0"/>
    <w:rsid w:val="00A830DE"/>
    <w:rsid w:val="00A93381"/>
    <w:rsid w:val="00A96D74"/>
    <w:rsid w:val="00AA1984"/>
    <w:rsid w:val="00AA4B1F"/>
    <w:rsid w:val="00AB3444"/>
    <w:rsid w:val="00AB7BDA"/>
    <w:rsid w:val="00AC3364"/>
    <w:rsid w:val="00AC5055"/>
    <w:rsid w:val="00AD341F"/>
    <w:rsid w:val="00AD4027"/>
    <w:rsid w:val="00AE243A"/>
    <w:rsid w:val="00AE65D1"/>
    <w:rsid w:val="00AF3854"/>
    <w:rsid w:val="00B003B0"/>
    <w:rsid w:val="00B00A78"/>
    <w:rsid w:val="00B00B1C"/>
    <w:rsid w:val="00B17C42"/>
    <w:rsid w:val="00B32E13"/>
    <w:rsid w:val="00B33947"/>
    <w:rsid w:val="00B50912"/>
    <w:rsid w:val="00B541FD"/>
    <w:rsid w:val="00B57F43"/>
    <w:rsid w:val="00B71639"/>
    <w:rsid w:val="00B76263"/>
    <w:rsid w:val="00B9320F"/>
    <w:rsid w:val="00B96AD1"/>
    <w:rsid w:val="00BA20C9"/>
    <w:rsid w:val="00BD7E5D"/>
    <w:rsid w:val="00BE3502"/>
    <w:rsid w:val="00BF6A52"/>
    <w:rsid w:val="00C00B52"/>
    <w:rsid w:val="00C23A1A"/>
    <w:rsid w:val="00C278EA"/>
    <w:rsid w:val="00C6241B"/>
    <w:rsid w:val="00C62CB8"/>
    <w:rsid w:val="00C81EB6"/>
    <w:rsid w:val="00C835D6"/>
    <w:rsid w:val="00C870B0"/>
    <w:rsid w:val="00CB0752"/>
    <w:rsid w:val="00CB216C"/>
    <w:rsid w:val="00CB512D"/>
    <w:rsid w:val="00CB6D56"/>
    <w:rsid w:val="00CC3BFA"/>
    <w:rsid w:val="00CC6F74"/>
    <w:rsid w:val="00CE2DDA"/>
    <w:rsid w:val="00CF1AAB"/>
    <w:rsid w:val="00D15899"/>
    <w:rsid w:val="00D435A1"/>
    <w:rsid w:val="00D4715F"/>
    <w:rsid w:val="00D55DC2"/>
    <w:rsid w:val="00D56A4B"/>
    <w:rsid w:val="00D6052A"/>
    <w:rsid w:val="00D64970"/>
    <w:rsid w:val="00D81531"/>
    <w:rsid w:val="00D82467"/>
    <w:rsid w:val="00D900B5"/>
    <w:rsid w:val="00D92822"/>
    <w:rsid w:val="00DA641C"/>
    <w:rsid w:val="00DB3464"/>
    <w:rsid w:val="00DB3753"/>
    <w:rsid w:val="00DD1E33"/>
    <w:rsid w:val="00DD2D3A"/>
    <w:rsid w:val="00DE1E7F"/>
    <w:rsid w:val="00E117A7"/>
    <w:rsid w:val="00E26563"/>
    <w:rsid w:val="00E335EB"/>
    <w:rsid w:val="00E4481C"/>
    <w:rsid w:val="00E449DC"/>
    <w:rsid w:val="00E64D68"/>
    <w:rsid w:val="00E722B3"/>
    <w:rsid w:val="00E744B6"/>
    <w:rsid w:val="00E85B41"/>
    <w:rsid w:val="00EA214A"/>
    <w:rsid w:val="00EA4CAE"/>
    <w:rsid w:val="00EC48BD"/>
    <w:rsid w:val="00ED2DB5"/>
    <w:rsid w:val="00ED6C4C"/>
    <w:rsid w:val="00EE2155"/>
    <w:rsid w:val="00EF38D6"/>
    <w:rsid w:val="00EF6C06"/>
    <w:rsid w:val="00F0720D"/>
    <w:rsid w:val="00F07640"/>
    <w:rsid w:val="00F23BF3"/>
    <w:rsid w:val="00F269D9"/>
    <w:rsid w:val="00F2753F"/>
    <w:rsid w:val="00F333EF"/>
    <w:rsid w:val="00F60EC8"/>
    <w:rsid w:val="00F66BC5"/>
    <w:rsid w:val="00F73915"/>
    <w:rsid w:val="00F908FE"/>
    <w:rsid w:val="00F94421"/>
    <w:rsid w:val="00FA415A"/>
    <w:rsid w:val="00FB0321"/>
    <w:rsid w:val="00FB74BE"/>
    <w:rsid w:val="00FD1097"/>
    <w:rsid w:val="00FE12D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25C168-6EF4-4BB1-9BCA-0C107676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uiPriority w:val="99"/>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uiPriority w:val="99"/>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Fuentedeprrafopredeter"/>
    <w:uiPriority w:val="99"/>
    <w:rsid w:val="00B33947"/>
    <w:rPr>
      <w:rFonts w:ascii="Trebuchet MS" w:hAnsi="Trebuchet MS" w:cs="Trebuchet MS"/>
      <w:color w:val="000000"/>
      <w:sz w:val="18"/>
      <w:szCs w:val="18"/>
    </w:rPr>
  </w:style>
  <w:style w:type="paragraph" w:styleId="Sinespaciado">
    <w:name w:val="No Spacing"/>
    <w:link w:val="SinespaciadoCar"/>
    <w:uiPriority w:val="1"/>
    <w:qFormat/>
    <w:rsid w:val="00756653"/>
    <w:pPr>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71202F"/>
    <w:pPr>
      <w:ind w:left="708"/>
    </w:pPr>
  </w:style>
  <w:style w:type="paragraph" w:styleId="NormalWeb">
    <w:name w:val="Normal (Web)"/>
    <w:basedOn w:val="Normal"/>
    <w:uiPriority w:val="99"/>
    <w:unhideWhenUsed/>
    <w:rsid w:val="0071202F"/>
    <w:pPr>
      <w:spacing w:before="100" w:beforeAutospacing="1" w:after="100" w:afterAutospacing="1"/>
    </w:pPr>
    <w:rPr>
      <w:rFonts w:eastAsia="Times New Roman"/>
      <w:sz w:val="24"/>
      <w:szCs w:val="24"/>
    </w:rPr>
  </w:style>
  <w:style w:type="character" w:customStyle="1" w:styleId="SinespaciadoCar">
    <w:name w:val="Sin espaciado Car"/>
    <w:link w:val="Sinespaciado"/>
    <w:uiPriority w:val="1"/>
    <w:locked/>
    <w:rsid w:val="00660402"/>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08DFE-F6A8-4288-9FD4-23BF93B2E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7</Pages>
  <Words>2321</Words>
  <Characters>12767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21</cp:revision>
  <cp:lastPrinted>2018-10-10T18:49:00Z</cp:lastPrinted>
  <dcterms:created xsi:type="dcterms:W3CDTF">2018-10-09T18:58:00Z</dcterms:created>
  <dcterms:modified xsi:type="dcterms:W3CDTF">2018-11-28T13:32:00Z</dcterms:modified>
</cp:coreProperties>
</file>