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D9C" w:rsidRPr="00B30EFC" w:rsidRDefault="00767D9C" w:rsidP="00767D9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67D9C" w:rsidRPr="00B30EFC" w:rsidRDefault="00767D9C" w:rsidP="00767D9C">
      <w:pPr>
        <w:jc w:val="both"/>
        <w:rPr>
          <w:rFonts w:ascii="Arial" w:hAnsi="Arial" w:cs="Arial"/>
          <w:lang w:val="es-419"/>
        </w:rPr>
      </w:pPr>
    </w:p>
    <w:p w:rsidR="00767D9C" w:rsidRPr="00B30EFC" w:rsidRDefault="00767D9C" w:rsidP="00767D9C">
      <w:pPr>
        <w:pStyle w:val="Sinespaciado"/>
        <w:jc w:val="both"/>
        <w:rPr>
          <w:rFonts w:ascii="Arial" w:hAnsi="Arial" w:cs="Arial"/>
          <w:b/>
          <w:bCs/>
          <w:iCs/>
          <w:lang w:val="es-419" w:eastAsia="fr-FR"/>
        </w:rPr>
      </w:pPr>
      <w:r w:rsidRPr="00B30EFC">
        <w:rPr>
          <w:rFonts w:ascii="Arial" w:hAnsi="Arial" w:cs="Arial"/>
          <w:b/>
          <w:bCs/>
          <w:iCs/>
          <w:lang w:val="es-419" w:eastAsia="fr-FR"/>
        </w:rPr>
        <w:t>TEMAS:</w:t>
      </w:r>
      <w:r w:rsidRPr="00B30EFC">
        <w:rPr>
          <w:rFonts w:ascii="Arial" w:hAnsi="Arial" w:cs="Arial"/>
          <w:b/>
          <w:bCs/>
          <w:iCs/>
          <w:lang w:val="es-419" w:eastAsia="fr-FR"/>
        </w:rPr>
        <w:tab/>
      </w:r>
      <w:r w:rsidR="00CC6FE0">
        <w:rPr>
          <w:rFonts w:ascii="Arial" w:hAnsi="Arial" w:cs="Arial"/>
          <w:b/>
          <w:bCs/>
          <w:iCs/>
          <w:lang w:val="es-CO" w:eastAsia="fr-FR"/>
        </w:rPr>
        <w:t>DEBIDO PROCESO / TUTELA CONTRA FALLO DE TUTELA / IMPROCEDENCIA GENERAL / EXCEPCIONES: FALTA DE IDENTIDAD PROCESAL, FRAUDE E INEXISTENCIA DE OTRO MEDIO DE DEFENSA.</w:t>
      </w:r>
    </w:p>
    <w:p w:rsidR="00767D9C" w:rsidRDefault="00767D9C" w:rsidP="00767D9C">
      <w:pPr>
        <w:jc w:val="both"/>
        <w:rPr>
          <w:rFonts w:ascii="Arial" w:hAnsi="Arial" w:cs="Arial"/>
          <w:lang w:val="es-419"/>
        </w:rPr>
      </w:pPr>
    </w:p>
    <w:p w:rsidR="008B6ECA" w:rsidRPr="00CC6FE0" w:rsidRDefault="008B6ECA" w:rsidP="00CC6FE0">
      <w:pPr>
        <w:jc w:val="both"/>
        <w:rPr>
          <w:rFonts w:ascii="Arial" w:hAnsi="Arial" w:cs="Arial"/>
          <w:lang w:val="es-419"/>
        </w:rPr>
      </w:pPr>
      <w:r w:rsidRPr="00CC6FE0">
        <w:rPr>
          <w:rFonts w:ascii="Arial" w:hAnsi="Arial" w:cs="Arial"/>
          <w:lang w:val="es-419"/>
        </w:rPr>
        <w:t>Bien se sabe, siguiendo los criterios de la jurisprudencia patria, que, en línea de principio, la acción de tutela no procede contra sentencias de esa misma naturaleza, dado que la competencia para revisar las decisiones de los jueces, en ese tipo de asuntos, es exclusiva de la Corte Constitucional en sede de revisión, tal como lo contempla el inciso segundo del artículo 86 de la Constitución Política, esto con el fin de evitar que el problema se dilate de manera indefinida y garantizar la seguridad jurídica. Esta tesis ha sido reiterada en diversas ocasiones.</w:t>
      </w:r>
    </w:p>
    <w:p w:rsidR="008B6ECA" w:rsidRPr="00CC6FE0" w:rsidRDefault="008B6ECA" w:rsidP="00CC6FE0">
      <w:pPr>
        <w:jc w:val="both"/>
        <w:rPr>
          <w:rFonts w:ascii="Arial" w:hAnsi="Arial" w:cs="Arial"/>
          <w:lang w:val="es-419"/>
        </w:rPr>
      </w:pPr>
    </w:p>
    <w:p w:rsidR="008B6ECA" w:rsidRPr="00CC6FE0" w:rsidRDefault="008B6ECA" w:rsidP="008B6ECA">
      <w:pPr>
        <w:jc w:val="both"/>
        <w:rPr>
          <w:rFonts w:ascii="Arial" w:hAnsi="Arial" w:cs="Arial"/>
          <w:lang w:val="es-419"/>
        </w:rPr>
      </w:pPr>
      <w:r w:rsidRPr="00CC6FE0">
        <w:rPr>
          <w:rFonts w:ascii="Arial" w:hAnsi="Arial" w:cs="Arial"/>
          <w:lang w:val="es-419"/>
        </w:rPr>
        <w:t>No obstante lo anterior, la misma Corte Constitucional ha establecido que sí es posible solicitar el amparo contra el trámite de una tutela cuando se advierten actuaciones ilegales del funcionario judicial. En ese orden de ideas, la acción de tutela es improcedente contra sentencias de tutela, salvo cuando se determine que existió fraude</w:t>
      </w:r>
      <w:r w:rsidR="00CC6FE0" w:rsidRPr="00CC6FE0">
        <w:rPr>
          <w:rFonts w:ascii="Arial" w:hAnsi="Arial" w:cs="Arial"/>
          <w:lang w:val="es-419"/>
        </w:rPr>
        <w:t>. (…)</w:t>
      </w:r>
    </w:p>
    <w:p w:rsidR="00CC6FE0" w:rsidRPr="00CC6FE0" w:rsidRDefault="00CC6FE0" w:rsidP="008B6ECA">
      <w:pPr>
        <w:jc w:val="both"/>
        <w:rPr>
          <w:rFonts w:ascii="Arial" w:hAnsi="Arial" w:cs="Arial"/>
          <w:lang w:val="es-419"/>
        </w:rPr>
      </w:pPr>
    </w:p>
    <w:p w:rsidR="00CC6FE0" w:rsidRPr="00CC6FE0" w:rsidRDefault="00CC6FE0" w:rsidP="00CC6FE0">
      <w:pPr>
        <w:jc w:val="both"/>
        <w:rPr>
          <w:rFonts w:ascii="Arial" w:hAnsi="Arial" w:cs="Arial"/>
          <w:lang w:val="es-419"/>
        </w:rPr>
      </w:pPr>
      <w:r w:rsidRPr="00CC6FE0">
        <w:rPr>
          <w:rFonts w:ascii="Arial" w:hAnsi="Arial" w:cs="Arial"/>
          <w:lang w:val="es-419"/>
        </w:rPr>
        <w:t>“</w:t>
      </w:r>
      <w:r w:rsidRPr="00CC6FE0">
        <w:rPr>
          <w:rFonts w:ascii="Arial" w:hAnsi="Arial" w:cs="Arial"/>
          <w:lang w:val="es-419"/>
        </w:rPr>
        <w:t>Si la acción de tutela se dirige contra una sentencia de tutela proferida por otros jueces o tribunales, entonces no procede, a menos que “(i) la acción de tutela presentada no comparta identidad procesal con la solicitud de amparo cuestionada; (ii) se demuestre de manera clara y suficiente, que la decisión adoptada en la sentencia de tutela fue producto de una situación de fraude (</w:t>
      </w:r>
      <w:proofErr w:type="spellStart"/>
      <w:r w:rsidRPr="00CC6FE0">
        <w:rPr>
          <w:rFonts w:ascii="Arial" w:hAnsi="Arial" w:cs="Arial"/>
          <w:lang w:val="es-419"/>
        </w:rPr>
        <w:t>Fraus</w:t>
      </w:r>
      <w:proofErr w:type="spellEnd"/>
      <w:r w:rsidRPr="00CC6FE0">
        <w:rPr>
          <w:rFonts w:ascii="Arial" w:hAnsi="Arial" w:cs="Arial"/>
          <w:lang w:val="es-419"/>
        </w:rPr>
        <w:t xml:space="preserve"> </w:t>
      </w:r>
      <w:proofErr w:type="spellStart"/>
      <w:r w:rsidRPr="00CC6FE0">
        <w:rPr>
          <w:rFonts w:ascii="Arial" w:hAnsi="Arial" w:cs="Arial"/>
          <w:lang w:val="es-419"/>
        </w:rPr>
        <w:t>omnia</w:t>
      </w:r>
      <w:proofErr w:type="spellEnd"/>
      <w:r w:rsidRPr="00CC6FE0">
        <w:rPr>
          <w:rFonts w:ascii="Arial" w:hAnsi="Arial" w:cs="Arial"/>
          <w:lang w:val="es-419"/>
        </w:rPr>
        <w:t xml:space="preserve"> </w:t>
      </w:r>
      <w:proofErr w:type="spellStart"/>
      <w:r w:rsidRPr="00CC6FE0">
        <w:rPr>
          <w:rFonts w:ascii="Arial" w:hAnsi="Arial" w:cs="Arial"/>
          <w:lang w:val="es-419"/>
        </w:rPr>
        <w:t>corrumpit</w:t>
      </w:r>
      <w:proofErr w:type="spellEnd"/>
      <w:r w:rsidRPr="00CC6FE0">
        <w:rPr>
          <w:rFonts w:ascii="Arial" w:hAnsi="Arial" w:cs="Arial"/>
          <w:lang w:val="es-419"/>
        </w:rPr>
        <w:t>); y (iii) no exista otro medio, ordinario o extraordinario, eficaz para resolver la situación”</w:t>
      </w:r>
      <w:r w:rsidRPr="00CC6FE0">
        <w:rPr>
          <w:rFonts w:ascii="Arial" w:hAnsi="Arial" w:cs="Arial"/>
          <w:lang w:val="es-419"/>
        </w:rPr>
        <w:t>.</w:t>
      </w:r>
    </w:p>
    <w:p w:rsidR="00CC6FE0" w:rsidRPr="00CC6FE0" w:rsidRDefault="00CC6FE0" w:rsidP="00CC6FE0">
      <w:pPr>
        <w:jc w:val="both"/>
        <w:rPr>
          <w:rFonts w:ascii="Arial" w:hAnsi="Arial" w:cs="Arial"/>
          <w:lang w:val="es-419"/>
        </w:rPr>
      </w:pPr>
    </w:p>
    <w:p w:rsidR="00CC6FE0" w:rsidRPr="00B30EFC" w:rsidRDefault="00CC6FE0" w:rsidP="00CC6FE0">
      <w:pPr>
        <w:jc w:val="both"/>
        <w:rPr>
          <w:rFonts w:ascii="Arial" w:hAnsi="Arial" w:cs="Arial"/>
          <w:lang w:val="es-419"/>
        </w:rPr>
      </w:pPr>
      <w:r w:rsidRPr="00CC6FE0">
        <w:rPr>
          <w:rFonts w:ascii="Arial" w:hAnsi="Arial" w:cs="Arial"/>
          <w:lang w:val="es-419"/>
        </w:rPr>
        <w:t>Así las cosas, la presente acción de tutela, comparte identidad procesal con la solicitud de amparo cuestionada (</w:t>
      </w:r>
      <w:proofErr w:type="spellStart"/>
      <w:r w:rsidRPr="00CC6FE0">
        <w:rPr>
          <w:rFonts w:ascii="Arial" w:hAnsi="Arial" w:cs="Arial"/>
          <w:lang w:val="es-419"/>
        </w:rPr>
        <w:t>fls</w:t>
      </w:r>
      <w:proofErr w:type="spellEnd"/>
      <w:r w:rsidRPr="00CC6FE0">
        <w:rPr>
          <w:rFonts w:ascii="Arial" w:hAnsi="Arial" w:cs="Arial"/>
          <w:lang w:val="es-419"/>
        </w:rPr>
        <w:t>. 68-75); no se demostró que la decisión adoptada en la sentencia de segunda instancia fue producto de una situación de fraude; y además, la misma ya agotó su etapa de revisión en la Corte Constitucional, tal como lo informó el Secretario del juzgado accionado</w:t>
      </w:r>
      <w:r w:rsidRPr="00CC6FE0">
        <w:rPr>
          <w:rFonts w:ascii="Arial" w:hAnsi="Arial" w:cs="Arial"/>
          <w:lang w:val="es-419"/>
        </w:rPr>
        <w:t>…</w:t>
      </w:r>
    </w:p>
    <w:p w:rsidR="00767D9C" w:rsidRDefault="00767D9C" w:rsidP="00767D9C">
      <w:pPr>
        <w:jc w:val="both"/>
        <w:rPr>
          <w:rFonts w:ascii="Arial" w:hAnsi="Arial" w:cs="Arial"/>
          <w:lang w:val="es-419"/>
        </w:rPr>
      </w:pPr>
    </w:p>
    <w:p w:rsidR="00767D9C" w:rsidRDefault="00767D9C" w:rsidP="00767D9C">
      <w:pPr>
        <w:jc w:val="both"/>
        <w:rPr>
          <w:rFonts w:ascii="Arial" w:hAnsi="Arial" w:cs="Arial"/>
          <w:lang w:val="es-419"/>
        </w:rPr>
      </w:pPr>
    </w:p>
    <w:p w:rsidR="00767D9C" w:rsidRDefault="00767D9C" w:rsidP="00767D9C">
      <w:pPr>
        <w:jc w:val="both"/>
        <w:rPr>
          <w:rFonts w:ascii="Arial" w:hAnsi="Arial" w:cs="Arial"/>
          <w:lang w:val="es-419"/>
        </w:rPr>
      </w:pPr>
    </w:p>
    <w:p w:rsidR="00AE243A" w:rsidRPr="00767D9C" w:rsidRDefault="00AE243A" w:rsidP="00767D9C">
      <w:pPr>
        <w:spacing w:line="288" w:lineRule="auto"/>
        <w:jc w:val="center"/>
        <w:rPr>
          <w:rFonts w:ascii="Arial" w:hAnsi="Arial" w:cs="Arial"/>
          <w:b/>
          <w:bCs/>
          <w:sz w:val="24"/>
          <w:szCs w:val="24"/>
        </w:rPr>
      </w:pPr>
      <w:r w:rsidRPr="00767D9C">
        <w:rPr>
          <w:rFonts w:ascii="Arial" w:hAnsi="Arial" w:cs="Arial"/>
          <w:b/>
          <w:bCs/>
          <w:sz w:val="24"/>
          <w:szCs w:val="24"/>
        </w:rPr>
        <w:t>TRIBUNAL SUPERIOR DE PEREIRA</w:t>
      </w:r>
    </w:p>
    <w:p w:rsidR="00AE243A" w:rsidRPr="00767D9C" w:rsidRDefault="00AE243A" w:rsidP="00767D9C">
      <w:pPr>
        <w:spacing w:line="288" w:lineRule="auto"/>
        <w:jc w:val="center"/>
        <w:rPr>
          <w:rFonts w:ascii="Arial" w:hAnsi="Arial" w:cs="Arial"/>
          <w:bCs/>
          <w:sz w:val="24"/>
          <w:szCs w:val="24"/>
        </w:rPr>
      </w:pPr>
      <w:r w:rsidRPr="00767D9C">
        <w:rPr>
          <w:rFonts w:ascii="Arial" w:hAnsi="Arial" w:cs="Arial"/>
          <w:bCs/>
          <w:sz w:val="24"/>
          <w:szCs w:val="24"/>
        </w:rPr>
        <w:t>Sala de Decisión Civil Familia</w:t>
      </w:r>
    </w:p>
    <w:p w:rsidR="00AE243A" w:rsidRPr="00767D9C" w:rsidRDefault="00AE243A" w:rsidP="00767D9C">
      <w:pPr>
        <w:spacing w:line="288" w:lineRule="auto"/>
        <w:jc w:val="center"/>
        <w:rPr>
          <w:rFonts w:ascii="Arial" w:hAnsi="Arial" w:cs="Arial"/>
          <w:bCs/>
          <w:sz w:val="24"/>
          <w:szCs w:val="24"/>
        </w:rPr>
      </w:pPr>
    </w:p>
    <w:p w:rsidR="00AE243A" w:rsidRPr="00767D9C" w:rsidRDefault="00AE243A" w:rsidP="00767D9C">
      <w:pPr>
        <w:spacing w:line="288" w:lineRule="auto"/>
        <w:jc w:val="center"/>
        <w:rPr>
          <w:rFonts w:ascii="Arial" w:hAnsi="Arial" w:cs="Arial"/>
          <w:bCs/>
          <w:sz w:val="24"/>
          <w:szCs w:val="24"/>
        </w:rPr>
      </w:pPr>
      <w:r w:rsidRPr="00767D9C">
        <w:rPr>
          <w:rFonts w:ascii="Arial" w:hAnsi="Arial" w:cs="Arial"/>
          <w:bCs/>
          <w:sz w:val="24"/>
          <w:szCs w:val="24"/>
        </w:rPr>
        <w:t xml:space="preserve">Magistrado Ponente: </w:t>
      </w:r>
    </w:p>
    <w:p w:rsidR="00AE243A" w:rsidRPr="00767D9C" w:rsidRDefault="00AE243A" w:rsidP="00767D9C">
      <w:pPr>
        <w:spacing w:line="288" w:lineRule="auto"/>
        <w:jc w:val="center"/>
        <w:rPr>
          <w:rFonts w:ascii="Arial" w:hAnsi="Arial" w:cs="Arial"/>
          <w:b/>
          <w:bCs/>
          <w:sz w:val="24"/>
          <w:szCs w:val="24"/>
        </w:rPr>
      </w:pPr>
      <w:r w:rsidRPr="00767D9C">
        <w:rPr>
          <w:rFonts w:ascii="Arial" w:hAnsi="Arial" w:cs="Arial"/>
          <w:b/>
          <w:bCs/>
          <w:sz w:val="24"/>
          <w:szCs w:val="24"/>
        </w:rPr>
        <w:t>EDDER JIMMY SÁNCHEZ CALAMBÁS</w:t>
      </w:r>
    </w:p>
    <w:p w:rsidR="00AE243A" w:rsidRPr="00767D9C" w:rsidRDefault="00AE243A" w:rsidP="00767D9C">
      <w:pPr>
        <w:spacing w:line="288" w:lineRule="auto"/>
        <w:jc w:val="center"/>
        <w:rPr>
          <w:rFonts w:ascii="Arial" w:hAnsi="Arial" w:cs="Arial"/>
          <w:bCs/>
          <w:sz w:val="24"/>
          <w:szCs w:val="24"/>
        </w:rPr>
      </w:pPr>
    </w:p>
    <w:p w:rsidR="00AE243A" w:rsidRPr="00767D9C" w:rsidRDefault="00C870B0" w:rsidP="00767D9C">
      <w:pPr>
        <w:spacing w:line="288" w:lineRule="auto"/>
        <w:jc w:val="center"/>
        <w:rPr>
          <w:rFonts w:ascii="Arial" w:hAnsi="Arial" w:cs="Arial"/>
          <w:bCs/>
          <w:sz w:val="24"/>
          <w:szCs w:val="24"/>
        </w:rPr>
      </w:pPr>
      <w:r w:rsidRPr="00767D9C">
        <w:rPr>
          <w:rFonts w:ascii="Arial" w:hAnsi="Arial" w:cs="Arial"/>
          <w:bCs/>
          <w:sz w:val="24"/>
          <w:szCs w:val="24"/>
        </w:rPr>
        <w:t xml:space="preserve">Pereira, </w:t>
      </w:r>
      <w:r w:rsidR="008A1EE3" w:rsidRPr="00767D9C">
        <w:rPr>
          <w:rFonts w:ascii="Arial" w:hAnsi="Arial" w:cs="Arial"/>
          <w:bCs/>
          <w:sz w:val="24"/>
          <w:szCs w:val="24"/>
        </w:rPr>
        <w:t>seis</w:t>
      </w:r>
      <w:r w:rsidR="004634C2" w:rsidRPr="00767D9C">
        <w:rPr>
          <w:rFonts w:ascii="Arial" w:hAnsi="Arial" w:cs="Arial"/>
          <w:bCs/>
          <w:sz w:val="24"/>
          <w:szCs w:val="24"/>
        </w:rPr>
        <w:t xml:space="preserve"> </w:t>
      </w:r>
      <w:r w:rsidR="00B50912" w:rsidRPr="00767D9C">
        <w:rPr>
          <w:rFonts w:ascii="Arial" w:hAnsi="Arial" w:cs="Arial"/>
          <w:bCs/>
          <w:sz w:val="24"/>
          <w:szCs w:val="24"/>
        </w:rPr>
        <w:t>(</w:t>
      </w:r>
      <w:r w:rsidR="008A1EE3" w:rsidRPr="00767D9C">
        <w:rPr>
          <w:rFonts w:ascii="Arial" w:hAnsi="Arial" w:cs="Arial"/>
          <w:bCs/>
          <w:sz w:val="24"/>
          <w:szCs w:val="24"/>
        </w:rPr>
        <w:t>6</w:t>
      </w:r>
      <w:r w:rsidR="00AE243A" w:rsidRPr="00767D9C">
        <w:rPr>
          <w:rFonts w:ascii="Arial" w:hAnsi="Arial" w:cs="Arial"/>
          <w:bCs/>
          <w:sz w:val="24"/>
          <w:szCs w:val="24"/>
        </w:rPr>
        <w:t xml:space="preserve">) de </w:t>
      </w:r>
      <w:r w:rsidR="008A1EE3" w:rsidRPr="00767D9C">
        <w:rPr>
          <w:rFonts w:ascii="Arial" w:hAnsi="Arial" w:cs="Arial"/>
          <w:bCs/>
          <w:sz w:val="24"/>
          <w:szCs w:val="24"/>
        </w:rPr>
        <w:t>diciembre</w:t>
      </w:r>
      <w:r w:rsidR="004E542D" w:rsidRPr="00767D9C">
        <w:rPr>
          <w:rFonts w:ascii="Arial" w:hAnsi="Arial" w:cs="Arial"/>
          <w:bCs/>
          <w:sz w:val="24"/>
          <w:szCs w:val="24"/>
        </w:rPr>
        <w:t xml:space="preserve"> </w:t>
      </w:r>
      <w:r w:rsidR="00AE243A" w:rsidRPr="00767D9C">
        <w:rPr>
          <w:rFonts w:ascii="Arial" w:hAnsi="Arial" w:cs="Arial"/>
          <w:bCs/>
          <w:sz w:val="24"/>
          <w:szCs w:val="24"/>
        </w:rPr>
        <w:t>de dos mil dieci</w:t>
      </w:r>
      <w:r w:rsidR="004E7A5C" w:rsidRPr="00767D9C">
        <w:rPr>
          <w:rFonts w:ascii="Arial" w:hAnsi="Arial" w:cs="Arial"/>
          <w:bCs/>
          <w:sz w:val="24"/>
          <w:szCs w:val="24"/>
        </w:rPr>
        <w:t>ocho</w:t>
      </w:r>
      <w:r w:rsidR="00AE243A" w:rsidRPr="00767D9C">
        <w:rPr>
          <w:rFonts w:ascii="Arial" w:hAnsi="Arial" w:cs="Arial"/>
          <w:bCs/>
          <w:sz w:val="24"/>
          <w:szCs w:val="24"/>
        </w:rPr>
        <w:t xml:space="preserve"> (201</w:t>
      </w:r>
      <w:r w:rsidR="004E7A5C" w:rsidRPr="00767D9C">
        <w:rPr>
          <w:rFonts w:ascii="Arial" w:hAnsi="Arial" w:cs="Arial"/>
          <w:bCs/>
          <w:sz w:val="24"/>
          <w:szCs w:val="24"/>
        </w:rPr>
        <w:t>8</w:t>
      </w:r>
      <w:r w:rsidR="00AE243A" w:rsidRPr="00767D9C">
        <w:rPr>
          <w:rFonts w:ascii="Arial" w:hAnsi="Arial" w:cs="Arial"/>
          <w:bCs/>
          <w:sz w:val="24"/>
          <w:szCs w:val="24"/>
        </w:rPr>
        <w:t>)</w:t>
      </w:r>
    </w:p>
    <w:p w:rsidR="00AE243A" w:rsidRPr="00767D9C" w:rsidRDefault="00AE243A" w:rsidP="00767D9C">
      <w:pPr>
        <w:spacing w:line="288" w:lineRule="auto"/>
        <w:jc w:val="center"/>
        <w:rPr>
          <w:rFonts w:ascii="Arial" w:hAnsi="Arial" w:cs="Arial"/>
          <w:sz w:val="24"/>
          <w:szCs w:val="24"/>
        </w:rPr>
      </w:pPr>
      <w:r w:rsidRPr="00767D9C">
        <w:rPr>
          <w:rFonts w:ascii="Arial" w:hAnsi="Arial" w:cs="Arial"/>
          <w:sz w:val="24"/>
          <w:szCs w:val="24"/>
        </w:rPr>
        <w:t xml:space="preserve">Acta N° </w:t>
      </w:r>
      <w:r w:rsidR="00617BC4" w:rsidRPr="00767D9C">
        <w:rPr>
          <w:rFonts w:ascii="Arial" w:hAnsi="Arial" w:cs="Arial"/>
          <w:sz w:val="24"/>
          <w:szCs w:val="24"/>
        </w:rPr>
        <w:t>487</w:t>
      </w:r>
      <w:r w:rsidR="003E27A5" w:rsidRPr="00767D9C">
        <w:rPr>
          <w:rFonts w:ascii="Arial" w:hAnsi="Arial" w:cs="Arial"/>
          <w:sz w:val="24"/>
          <w:szCs w:val="24"/>
        </w:rPr>
        <w:t xml:space="preserve"> de </w:t>
      </w:r>
      <w:r w:rsidR="008A1EE3" w:rsidRPr="00767D9C">
        <w:rPr>
          <w:rFonts w:ascii="Arial" w:hAnsi="Arial" w:cs="Arial"/>
          <w:sz w:val="24"/>
          <w:szCs w:val="24"/>
        </w:rPr>
        <w:t>06</w:t>
      </w:r>
      <w:r w:rsidR="00C278EA" w:rsidRPr="00767D9C">
        <w:rPr>
          <w:rFonts w:ascii="Arial" w:hAnsi="Arial" w:cs="Arial"/>
          <w:sz w:val="24"/>
          <w:szCs w:val="24"/>
        </w:rPr>
        <w:t>-</w:t>
      </w:r>
      <w:r w:rsidR="008A1EE3" w:rsidRPr="00767D9C">
        <w:rPr>
          <w:rFonts w:ascii="Arial" w:hAnsi="Arial" w:cs="Arial"/>
          <w:sz w:val="24"/>
          <w:szCs w:val="24"/>
        </w:rPr>
        <w:t>12</w:t>
      </w:r>
      <w:r w:rsidR="004E7A5C" w:rsidRPr="00767D9C">
        <w:rPr>
          <w:rFonts w:ascii="Arial" w:hAnsi="Arial" w:cs="Arial"/>
          <w:sz w:val="24"/>
          <w:szCs w:val="24"/>
        </w:rPr>
        <w:t>-2018</w:t>
      </w:r>
    </w:p>
    <w:p w:rsidR="009E7BBC" w:rsidRPr="00767D9C" w:rsidRDefault="00C278EA" w:rsidP="00767D9C">
      <w:pPr>
        <w:spacing w:line="288" w:lineRule="auto"/>
        <w:jc w:val="center"/>
        <w:rPr>
          <w:rFonts w:ascii="Arial" w:hAnsi="Arial" w:cs="Arial"/>
          <w:sz w:val="24"/>
          <w:szCs w:val="24"/>
        </w:rPr>
      </w:pPr>
      <w:r w:rsidRPr="00767D9C">
        <w:rPr>
          <w:rFonts w:ascii="Arial" w:hAnsi="Arial" w:cs="Arial"/>
          <w:sz w:val="24"/>
          <w:szCs w:val="24"/>
        </w:rPr>
        <w:t>Expediente:</w:t>
      </w:r>
      <w:r w:rsidRPr="00767D9C">
        <w:rPr>
          <w:rFonts w:ascii="Arial" w:hAnsi="Arial" w:cs="Arial"/>
          <w:sz w:val="24"/>
          <w:szCs w:val="24"/>
        </w:rPr>
        <w:tab/>
        <w:t>66001-22-13-000-</w:t>
      </w:r>
      <w:r w:rsidRPr="00767D9C">
        <w:rPr>
          <w:rFonts w:ascii="Arial" w:hAnsi="Arial" w:cs="Arial"/>
          <w:b/>
          <w:sz w:val="24"/>
          <w:szCs w:val="24"/>
        </w:rPr>
        <w:t>201</w:t>
      </w:r>
      <w:r w:rsidR="004E7A5C" w:rsidRPr="00767D9C">
        <w:rPr>
          <w:rFonts w:ascii="Arial" w:hAnsi="Arial" w:cs="Arial"/>
          <w:b/>
          <w:sz w:val="24"/>
          <w:szCs w:val="24"/>
        </w:rPr>
        <w:t>8</w:t>
      </w:r>
      <w:r w:rsidR="00AE243A" w:rsidRPr="00767D9C">
        <w:rPr>
          <w:rFonts w:ascii="Arial" w:hAnsi="Arial" w:cs="Arial"/>
          <w:b/>
          <w:sz w:val="24"/>
          <w:szCs w:val="24"/>
        </w:rPr>
        <w:t>-0</w:t>
      </w:r>
      <w:r w:rsidR="008A1EE3" w:rsidRPr="00767D9C">
        <w:rPr>
          <w:rFonts w:ascii="Arial" w:hAnsi="Arial" w:cs="Arial"/>
          <w:b/>
          <w:sz w:val="24"/>
          <w:szCs w:val="24"/>
        </w:rPr>
        <w:t>1143</w:t>
      </w:r>
      <w:r w:rsidR="00AE243A" w:rsidRPr="00767D9C">
        <w:rPr>
          <w:rFonts w:ascii="Arial" w:hAnsi="Arial" w:cs="Arial"/>
          <w:sz w:val="24"/>
          <w:szCs w:val="24"/>
        </w:rPr>
        <w:t>-00</w:t>
      </w:r>
    </w:p>
    <w:p w:rsidR="00AE243A" w:rsidRPr="00767D9C" w:rsidRDefault="00AE243A" w:rsidP="00767D9C">
      <w:pPr>
        <w:pStyle w:val="Sinespaciado1"/>
        <w:spacing w:line="288" w:lineRule="auto"/>
        <w:ind w:left="705" w:firstLine="2130"/>
        <w:rPr>
          <w:rFonts w:ascii="Arial" w:hAnsi="Arial" w:cs="Arial"/>
          <w:sz w:val="24"/>
          <w:szCs w:val="24"/>
          <w:lang w:val="es-ES" w:eastAsia="es-ES"/>
        </w:rPr>
      </w:pPr>
    </w:p>
    <w:p w:rsidR="00AE243A" w:rsidRPr="00767D9C" w:rsidRDefault="00AE243A" w:rsidP="00767D9C">
      <w:pPr>
        <w:pStyle w:val="Sinespaciado1"/>
        <w:spacing w:line="288" w:lineRule="auto"/>
        <w:ind w:left="1277" w:firstLine="1558"/>
        <w:rPr>
          <w:rFonts w:ascii="Arial" w:hAnsi="Arial" w:cs="Arial"/>
          <w:b/>
          <w:sz w:val="24"/>
          <w:szCs w:val="24"/>
          <w:lang w:val="es-ES" w:eastAsia="es-ES"/>
        </w:rPr>
      </w:pPr>
      <w:r w:rsidRPr="00767D9C">
        <w:rPr>
          <w:rFonts w:ascii="Arial" w:hAnsi="Arial" w:cs="Arial"/>
          <w:b/>
          <w:sz w:val="24"/>
          <w:szCs w:val="24"/>
          <w:lang w:val="es-ES" w:eastAsia="es-ES"/>
        </w:rPr>
        <w:t>I. ASUNTO</w:t>
      </w:r>
    </w:p>
    <w:p w:rsidR="00AE243A" w:rsidRPr="00767D9C" w:rsidRDefault="00AE243A" w:rsidP="00767D9C">
      <w:pPr>
        <w:pStyle w:val="Sinespaciado1"/>
        <w:spacing w:line="288" w:lineRule="auto"/>
        <w:ind w:firstLine="2835"/>
        <w:rPr>
          <w:rFonts w:ascii="Arial" w:hAnsi="Arial" w:cs="Arial"/>
          <w:sz w:val="24"/>
          <w:szCs w:val="24"/>
          <w:lang w:val="es-ES" w:eastAsia="es-ES"/>
        </w:rPr>
      </w:pPr>
    </w:p>
    <w:p w:rsidR="00AE243A" w:rsidRPr="00767D9C" w:rsidRDefault="00AE243A" w:rsidP="00767D9C">
      <w:pPr>
        <w:pStyle w:val="Sinespaciado1"/>
        <w:spacing w:line="288" w:lineRule="auto"/>
        <w:ind w:firstLine="2835"/>
        <w:jc w:val="both"/>
        <w:rPr>
          <w:rFonts w:ascii="Arial" w:hAnsi="Arial" w:cs="Arial"/>
          <w:sz w:val="24"/>
          <w:szCs w:val="24"/>
          <w:lang w:val="es-ES" w:eastAsia="es-ES"/>
        </w:rPr>
      </w:pPr>
      <w:r w:rsidRPr="00767D9C">
        <w:rPr>
          <w:rFonts w:ascii="Arial" w:hAnsi="Arial" w:cs="Arial"/>
          <w:sz w:val="24"/>
          <w:szCs w:val="24"/>
          <w:lang w:val="es-ES" w:eastAsia="es-ES"/>
        </w:rPr>
        <w:t>Se resuelve la</w:t>
      </w:r>
      <w:r w:rsidR="00662C72" w:rsidRPr="00767D9C">
        <w:rPr>
          <w:rFonts w:ascii="Arial" w:hAnsi="Arial" w:cs="Arial"/>
          <w:sz w:val="24"/>
          <w:szCs w:val="24"/>
          <w:lang w:val="es-ES" w:eastAsia="es-ES"/>
        </w:rPr>
        <w:t xml:space="preserve"> </w:t>
      </w:r>
      <w:r w:rsidR="004558C7" w:rsidRPr="00767D9C">
        <w:rPr>
          <w:rFonts w:ascii="Arial" w:hAnsi="Arial" w:cs="Arial"/>
          <w:sz w:val="24"/>
          <w:szCs w:val="24"/>
          <w:lang w:val="es-ES" w:eastAsia="es-ES"/>
        </w:rPr>
        <w:t>acción</w:t>
      </w:r>
      <w:r w:rsidRPr="00767D9C">
        <w:rPr>
          <w:rFonts w:ascii="Arial" w:hAnsi="Arial" w:cs="Arial"/>
          <w:sz w:val="24"/>
          <w:szCs w:val="24"/>
          <w:lang w:val="es-ES" w:eastAsia="es-ES"/>
        </w:rPr>
        <w:t xml:space="preserve"> de tutela</w:t>
      </w:r>
      <w:r w:rsidRPr="00767D9C">
        <w:rPr>
          <w:rFonts w:ascii="Arial" w:hAnsi="Arial" w:cs="Arial"/>
          <w:sz w:val="24"/>
          <w:szCs w:val="24"/>
          <w:lang w:eastAsia="es-ES"/>
        </w:rPr>
        <w:t xml:space="preserve"> de la referencia, </w:t>
      </w:r>
      <w:r w:rsidRPr="00767D9C">
        <w:rPr>
          <w:rFonts w:ascii="Arial" w:hAnsi="Arial" w:cs="Arial"/>
          <w:sz w:val="24"/>
          <w:szCs w:val="24"/>
          <w:lang w:val="es-ES" w:eastAsia="es-ES"/>
        </w:rPr>
        <w:t xml:space="preserve">interpuesta por </w:t>
      </w:r>
      <w:r w:rsidR="004E7A5C" w:rsidRPr="00767D9C">
        <w:rPr>
          <w:rFonts w:ascii="Arial" w:hAnsi="Arial" w:cs="Arial"/>
          <w:sz w:val="24"/>
          <w:szCs w:val="24"/>
          <w:lang w:val="es-ES" w:eastAsia="es-ES"/>
        </w:rPr>
        <w:t>l</w:t>
      </w:r>
      <w:r w:rsidR="00AA0B66" w:rsidRPr="00767D9C">
        <w:rPr>
          <w:rFonts w:ascii="Arial" w:hAnsi="Arial" w:cs="Arial"/>
          <w:sz w:val="24"/>
          <w:szCs w:val="24"/>
          <w:lang w:val="es-ES" w:eastAsia="es-ES"/>
        </w:rPr>
        <w:t>a</w:t>
      </w:r>
      <w:r w:rsidR="008A1EE3" w:rsidRPr="00767D9C">
        <w:rPr>
          <w:rFonts w:ascii="Arial" w:hAnsi="Arial" w:cs="Arial"/>
          <w:sz w:val="24"/>
          <w:szCs w:val="24"/>
          <w:lang w:val="es-ES" w:eastAsia="es-ES"/>
        </w:rPr>
        <w:t xml:space="preserve"> señora</w:t>
      </w:r>
      <w:r w:rsidRPr="00767D9C">
        <w:rPr>
          <w:rFonts w:ascii="Arial" w:hAnsi="Arial" w:cs="Arial"/>
          <w:sz w:val="24"/>
          <w:szCs w:val="24"/>
          <w:lang w:val="es-ES" w:eastAsia="es-ES"/>
        </w:rPr>
        <w:t xml:space="preserve"> </w:t>
      </w:r>
      <w:r w:rsidR="008A1EE3" w:rsidRPr="00767D9C">
        <w:rPr>
          <w:rFonts w:ascii="Arial" w:hAnsi="Arial" w:cs="Arial"/>
          <w:sz w:val="24"/>
          <w:szCs w:val="24"/>
          <w:lang w:val="es-ES" w:eastAsia="es-ES"/>
        </w:rPr>
        <w:t>ÁNGELA MARÍA CABEZAS MEDINA</w:t>
      </w:r>
      <w:r w:rsidRPr="00767D9C">
        <w:rPr>
          <w:rFonts w:ascii="Arial" w:hAnsi="Arial" w:cs="Arial"/>
          <w:sz w:val="24"/>
          <w:szCs w:val="24"/>
          <w:lang w:val="es-ES" w:eastAsia="es-ES"/>
        </w:rPr>
        <w:t>,</w:t>
      </w:r>
      <w:r w:rsidR="004E542D" w:rsidRPr="00767D9C">
        <w:rPr>
          <w:rFonts w:ascii="Arial" w:hAnsi="Arial" w:cs="Arial"/>
          <w:sz w:val="24"/>
          <w:szCs w:val="24"/>
          <w:lang w:val="es-ES" w:eastAsia="es-ES"/>
        </w:rPr>
        <w:t xml:space="preserve"> </w:t>
      </w:r>
      <w:r w:rsidRPr="00767D9C">
        <w:rPr>
          <w:rFonts w:ascii="Arial" w:hAnsi="Arial" w:cs="Arial"/>
          <w:sz w:val="24"/>
          <w:szCs w:val="24"/>
          <w:lang w:val="es-ES" w:eastAsia="es-ES"/>
        </w:rPr>
        <w:t xml:space="preserve">contra </w:t>
      </w:r>
      <w:r w:rsidR="00AE37F0" w:rsidRPr="00767D9C">
        <w:rPr>
          <w:rFonts w:ascii="Arial" w:hAnsi="Arial" w:cs="Arial"/>
          <w:sz w:val="24"/>
          <w:szCs w:val="24"/>
          <w:lang w:val="es-ES" w:eastAsia="es-ES"/>
        </w:rPr>
        <w:t>e</w:t>
      </w:r>
      <w:r w:rsidRPr="00767D9C">
        <w:rPr>
          <w:rFonts w:ascii="Arial" w:hAnsi="Arial" w:cs="Arial"/>
          <w:sz w:val="24"/>
          <w:szCs w:val="24"/>
          <w:lang w:val="es-ES" w:eastAsia="es-ES"/>
        </w:rPr>
        <w:t xml:space="preserve">l JUZGADO </w:t>
      </w:r>
      <w:r w:rsidR="00AA0B66" w:rsidRPr="00767D9C">
        <w:rPr>
          <w:rFonts w:ascii="Arial" w:hAnsi="Arial" w:cs="Arial"/>
          <w:sz w:val="24"/>
          <w:szCs w:val="24"/>
          <w:lang w:val="es-ES" w:eastAsia="es-ES"/>
        </w:rPr>
        <w:t>SEGUND</w:t>
      </w:r>
      <w:r w:rsidR="00AE37F0" w:rsidRPr="00767D9C">
        <w:rPr>
          <w:rFonts w:ascii="Arial" w:hAnsi="Arial" w:cs="Arial"/>
          <w:sz w:val="24"/>
          <w:szCs w:val="24"/>
          <w:lang w:val="es-ES" w:eastAsia="es-ES"/>
        </w:rPr>
        <w:t>O</w:t>
      </w:r>
      <w:r w:rsidR="00377C8B" w:rsidRPr="00767D9C">
        <w:rPr>
          <w:rFonts w:ascii="Arial" w:hAnsi="Arial" w:cs="Arial"/>
          <w:sz w:val="24"/>
          <w:szCs w:val="24"/>
          <w:lang w:val="es-ES" w:eastAsia="es-ES"/>
        </w:rPr>
        <w:t xml:space="preserve"> </w:t>
      </w:r>
      <w:r w:rsidR="00AE37F0" w:rsidRPr="00767D9C">
        <w:rPr>
          <w:rFonts w:ascii="Arial" w:hAnsi="Arial" w:cs="Arial"/>
          <w:sz w:val="24"/>
          <w:szCs w:val="24"/>
          <w:lang w:val="es-ES" w:eastAsia="es-ES"/>
        </w:rPr>
        <w:t>CIVIL</w:t>
      </w:r>
      <w:r w:rsidRPr="00767D9C">
        <w:rPr>
          <w:rFonts w:ascii="Arial" w:hAnsi="Arial" w:cs="Arial"/>
          <w:sz w:val="24"/>
          <w:szCs w:val="24"/>
          <w:lang w:val="es-ES" w:eastAsia="es-ES"/>
        </w:rPr>
        <w:t xml:space="preserve"> DEL CIRCUITO DE </w:t>
      </w:r>
      <w:r w:rsidR="00AE37F0" w:rsidRPr="00767D9C">
        <w:rPr>
          <w:rFonts w:ascii="Arial" w:hAnsi="Arial" w:cs="Arial"/>
          <w:sz w:val="24"/>
          <w:szCs w:val="24"/>
          <w:lang w:val="es-ES" w:eastAsia="es-ES"/>
        </w:rPr>
        <w:t>PEREIRA</w:t>
      </w:r>
      <w:r w:rsidR="00140E5B" w:rsidRPr="00767D9C">
        <w:rPr>
          <w:rFonts w:ascii="Arial" w:hAnsi="Arial" w:cs="Arial"/>
          <w:sz w:val="24"/>
          <w:szCs w:val="24"/>
        </w:rPr>
        <w:t>,</w:t>
      </w:r>
      <w:r w:rsidRPr="00767D9C">
        <w:rPr>
          <w:rFonts w:ascii="Arial" w:hAnsi="Arial" w:cs="Arial"/>
          <w:sz w:val="24"/>
          <w:szCs w:val="24"/>
          <w:lang w:val="es-ES" w:eastAsia="es-ES"/>
        </w:rPr>
        <w:t xml:space="preserve"> trámite al que </w:t>
      </w:r>
      <w:r w:rsidR="00532B76" w:rsidRPr="00767D9C">
        <w:rPr>
          <w:rFonts w:ascii="Arial" w:hAnsi="Arial" w:cs="Arial"/>
          <w:sz w:val="24"/>
          <w:szCs w:val="24"/>
          <w:lang w:val="es-ES" w:eastAsia="es-ES"/>
        </w:rPr>
        <w:t>fueron vinculado</w:t>
      </w:r>
      <w:r w:rsidRPr="00767D9C">
        <w:rPr>
          <w:rFonts w:ascii="Arial" w:hAnsi="Arial" w:cs="Arial"/>
          <w:sz w:val="24"/>
          <w:szCs w:val="24"/>
          <w:lang w:val="es-ES" w:eastAsia="es-ES"/>
        </w:rPr>
        <w:t>s</w:t>
      </w:r>
      <w:r w:rsidR="004E542D" w:rsidRPr="00767D9C">
        <w:rPr>
          <w:rFonts w:ascii="Arial" w:hAnsi="Arial" w:cs="Arial"/>
          <w:sz w:val="24"/>
          <w:szCs w:val="24"/>
          <w:lang w:val="es-ES" w:eastAsia="es-ES"/>
        </w:rPr>
        <w:t xml:space="preserve"> </w:t>
      </w:r>
      <w:r w:rsidR="00AE37F0" w:rsidRPr="00767D9C">
        <w:rPr>
          <w:rFonts w:ascii="Arial" w:hAnsi="Arial" w:cs="Arial"/>
          <w:sz w:val="24"/>
          <w:szCs w:val="24"/>
          <w:lang w:val="es-ES" w:eastAsia="es-ES"/>
        </w:rPr>
        <w:t>el JUZGADO S</w:t>
      </w:r>
      <w:r w:rsidR="008A1EE3" w:rsidRPr="00767D9C">
        <w:rPr>
          <w:rFonts w:ascii="Arial" w:hAnsi="Arial" w:cs="Arial"/>
          <w:sz w:val="24"/>
          <w:szCs w:val="24"/>
          <w:lang w:val="es-ES" w:eastAsia="es-ES"/>
        </w:rPr>
        <w:t>EXT</w:t>
      </w:r>
      <w:r w:rsidR="00AA0B66" w:rsidRPr="00767D9C">
        <w:rPr>
          <w:rFonts w:ascii="Arial" w:hAnsi="Arial" w:cs="Arial"/>
          <w:sz w:val="24"/>
          <w:szCs w:val="24"/>
          <w:lang w:val="es-ES" w:eastAsia="es-ES"/>
        </w:rPr>
        <w:t>O CIVIL MUNICIPAL</w:t>
      </w:r>
      <w:r w:rsidR="00AE37F0" w:rsidRPr="00767D9C">
        <w:rPr>
          <w:rFonts w:ascii="Arial" w:hAnsi="Arial" w:cs="Arial"/>
          <w:sz w:val="24"/>
          <w:szCs w:val="24"/>
          <w:lang w:val="es-ES" w:eastAsia="es-ES"/>
        </w:rPr>
        <w:t xml:space="preserve"> DE PEREIRA</w:t>
      </w:r>
      <w:r w:rsidR="008A1EE3" w:rsidRPr="00767D9C">
        <w:rPr>
          <w:rFonts w:ascii="Arial" w:hAnsi="Arial" w:cs="Arial"/>
          <w:spacing w:val="3"/>
          <w:sz w:val="24"/>
          <w:szCs w:val="24"/>
        </w:rPr>
        <w:t xml:space="preserve">, la </w:t>
      </w:r>
      <w:r w:rsidR="00707D0A" w:rsidRPr="00767D9C">
        <w:rPr>
          <w:rFonts w:ascii="Arial" w:hAnsi="Arial" w:cs="Arial"/>
          <w:spacing w:val="3"/>
          <w:sz w:val="24"/>
          <w:szCs w:val="24"/>
        </w:rPr>
        <w:t>FUND</w:t>
      </w:r>
      <w:r w:rsidR="008A1EE3" w:rsidRPr="00767D9C">
        <w:rPr>
          <w:rFonts w:ascii="Arial" w:hAnsi="Arial" w:cs="Arial"/>
          <w:spacing w:val="3"/>
          <w:sz w:val="24"/>
          <w:szCs w:val="24"/>
        </w:rPr>
        <w:t>ACIÓN UNIVERSITARIA AUTÓNOMA DE LAS AMÉRICAS y</w:t>
      </w:r>
      <w:r w:rsidR="00AE37F0" w:rsidRPr="00767D9C">
        <w:rPr>
          <w:rFonts w:ascii="Arial" w:hAnsi="Arial" w:cs="Arial"/>
          <w:spacing w:val="3"/>
          <w:sz w:val="24"/>
          <w:szCs w:val="24"/>
        </w:rPr>
        <w:t xml:space="preserve"> la </w:t>
      </w:r>
      <w:r w:rsidR="008A1EE3" w:rsidRPr="00767D9C">
        <w:rPr>
          <w:rFonts w:ascii="Arial" w:hAnsi="Arial" w:cs="Arial"/>
          <w:spacing w:val="3"/>
          <w:sz w:val="24"/>
          <w:szCs w:val="24"/>
        </w:rPr>
        <w:t>empresa</w:t>
      </w:r>
      <w:r w:rsidR="00AE37F0" w:rsidRPr="00767D9C">
        <w:rPr>
          <w:rFonts w:ascii="Arial" w:hAnsi="Arial" w:cs="Arial"/>
          <w:spacing w:val="3"/>
          <w:sz w:val="24"/>
          <w:szCs w:val="24"/>
        </w:rPr>
        <w:t xml:space="preserve"> </w:t>
      </w:r>
      <w:r w:rsidR="00AA0B66" w:rsidRPr="00767D9C">
        <w:rPr>
          <w:rFonts w:ascii="Arial" w:hAnsi="Arial" w:cs="Arial"/>
          <w:spacing w:val="3"/>
          <w:sz w:val="24"/>
          <w:szCs w:val="24"/>
        </w:rPr>
        <w:t>D</w:t>
      </w:r>
      <w:r w:rsidR="008A1EE3" w:rsidRPr="00767D9C">
        <w:rPr>
          <w:rFonts w:ascii="Arial" w:hAnsi="Arial" w:cs="Arial"/>
          <w:spacing w:val="3"/>
          <w:sz w:val="24"/>
          <w:szCs w:val="24"/>
        </w:rPr>
        <w:t>UOLINGO</w:t>
      </w:r>
      <w:r w:rsidR="00FA6718" w:rsidRPr="00767D9C">
        <w:rPr>
          <w:rFonts w:ascii="Arial" w:hAnsi="Arial" w:cs="Arial"/>
          <w:spacing w:val="3"/>
          <w:sz w:val="24"/>
          <w:szCs w:val="24"/>
        </w:rPr>
        <w:t xml:space="preserve"> INC</w:t>
      </w:r>
      <w:r w:rsidRPr="00767D9C">
        <w:rPr>
          <w:rFonts w:ascii="Arial" w:hAnsi="Arial" w:cs="Arial"/>
          <w:sz w:val="24"/>
          <w:szCs w:val="24"/>
          <w:lang w:val="es-ES" w:eastAsia="es-ES"/>
        </w:rPr>
        <w:t xml:space="preserve">. </w:t>
      </w:r>
    </w:p>
    <w:p w:rsidR="00AE243A" w:rsidRPr="00767D9C" w:rsidRDefault="00AE243A" w:rsidP="00767D9C">
      <w:pPr>
        <w:pStyle w:val="Sinespaciado1"/>
        <w:spacing w:line="288" w:lineRule="auto"/>
        <w:ind w:firstLine="2835"/>
        <w:jc w:val="both"/>
        <w:rPr>
          <w:rFonts w:ascii="Arial" w:hAnsi="Arial" w:cs="Arial"/>
          <w:sz w:val="24"/>
          <w:szCs w:val="24"/>
          <w:lang w:val="es-ES" w:eastAsia="es-ES"/>
        </w:rPr>
      </w:pPr>
    </w:p>
    <w:p w:rsidR="00AE243A" w:rsidRPr="00767D9C" w:rsidRDefault="00AE243A" w:rsidP="00767D9C">
      <w:pPr>
        <w:pStyle w:val="Sinespaciado1"/>
        <w:spacing w:line="288" w:lineRule="auto"/>
        <w:ind w:left="1277" w:firstLine="1558"/>
        <w:rPr>
          <w:rFonts w:ascii="Arial" w:hAnsi="Arial" w:cs="Arial"/>
          <w:b/>
          <w:sz w:val="24"/>
          <w:szCs w:val="24"/>
          <w:lang w:val="es-ES" w:eastAsia="es-ES"/>
        </w:rPr>
      </w:pPr>
      <w:r w:rsidRPr="00767D9C">
        <w:rPr>
          <w:rFonts w:ascii="Arial" w:hAnsi="Arial" w:cs="Arial"/>
          <w:b/>
          <w:sz w:val="24"/>
          <w:szCs w:val="24"/>
          <w:lang w:val="es-ES" w:eastAsia="es-ES"/>
        </w:rPr>
        <w:t>II. ANTECEDENTES</w:t>
      </w:r>
    </w:p>
    <w:p w:rsidR="00AE243A" w:rsidRPr="00767D9C" w:rsidRDefault="00AE243A" w:rsidP="00767D9C">
      <w:pPr>
        <w:pStyle w:val="Sinespaciado1"/>
        <w:spacing w:line="288" w:lineRule="auto"/>
        <w:ind w:firstLine="2835"/>
        <w:jc w:val="both"/>
        <w:rPr>
          <w:rFonts w:ascii="Arial" w:hAnsi="Arial" w:cs="Arial"/>
          <w:sz w:val="24"/>
          <w:szCs w:val="24"/>
          <w:lang w:val="es-ES" w:eastAsia="es-ES"/>
        </w:rPr>
      </w:pPr>
    </w:p>
    <w:p w:rsidR="004E542D" w:rsidRPr="00767D9C" w:rsidRDefault="004E542D" w:rsidP="00767D9C">
      <w:pPr>
        <w:pStyle w:val="Sinespaciado1"/>
        <w:spacing w:line="288" w:lineRule="auto"/>
        <w:ind w:firstLine="2835"/>
        <w:jc w:val="both"/>
        <w:rPr>
          <w:rFonts w:ascii="Arial" w:hAnsi="Arial" w:cs="Arial"/>
          <w:spacing w:val="-3"/>
          <w:sz w:val="24"/>
          <w:szCs w:val="24"/>
        </w:rPr>
      </w:pPr>
      <w:r w:rsidRPr="00767D9C">
        <w:rPr>
          <w:rFonts w:ascii="Arial" w:hAnsi="Arial" w:cs="Arial"/>
          <w:sz w:val="24"/>
          <w:szCs w:val="24"/>
        </w:rPr>
        <w:t xml:space="preserve">1. </w:t>
      </w:r>
      <w:r w:rsidR="001A5263" w:rsidRPr="00767D9C">
        <w:rPr>
          <w:rFonts w:ascii="Arial" w:hAnsi="Arial" w:cs="Arial"/>
          <w:sz w:val="24"/>
          <w:szCs w:val="24"/>
        </w:rPr>
        <w:t>La</w:t>
      </w:r>
      <w:r w:rsidRPr="00767D9C">
        <w:rPr>
          <w:rFonts w:ascii="Arial" w:hAnsi="Arial" w:cs="Arial"/>
          <w:sz w:val="24"/>
          <w:szCs w:val="24"/>
        </w:rPr>
        <w:t xml:space="preserve"> </w:t>
      </w:r>
      <w:r w:rsidR="001F274E" w:rsidRPr="00767D9C">
        <w:rPr>
          <w:rFonts w:ascii="Arial" w:hAnsi="Arial" w:cs="Arial"/>
          <w:sz w:val="24"/>
          <w:szCs w:val="24"/>
          <w:lang w:val="es-ES" w:eastAsia="es-ES"/>
        </w:rPr>
        <w:t>señora ÁNGELA MARÍA CABEZAS MEDINA</w:t>
      </w:r>
      <w:r w:rsidR="0008354C" w:rsidRPr="00767D9C">
        <w:rPr>
          <w:rFonts w:ascii="Arial" w:hAnsi="Arial" w:cs="Arial"/>
          <w:sz w:val="24"/>
          <w:szCs w:val="24"/>
        </w:rPr>
        <w:t>,</w:t>
      </w:r>
      <w:r w:rsidR="00107EF7" w:rsidRPr="00767D9C">
        <w:rPr>
          <w:rFonts w:ascii="Arial" w:hAnsi="Arial" w:cs="Arial"/>
          <w:sz w:val="24"/>
          <w:szCs w:val="24"/>
        </w:rPr>
        <w:t xml:space="preserve"> </w:t>
      </w:r>
      <w:r w:rsidRPr="00767D9C">
        <w:rPr>
          <w:rFonts w:ascii="Arial" w:hAnsi="Arial" w:cs="Arial"/>
          <w:spacing w:val="-3"/>
          <w:sz w:val="24"/>
          <w:szCs w:val="24"/>
        </w:rPr>
        <w:t xml:space="preserve">promovió el amparo constitucional, por considerar que la autoridad judicial accionada </w:t>
      </w:r>
      <w:r w:rsidRPr="00767D9C">
        <w:rPr>
          <w:rFonts w:ascii="Arial" w:hAnsi="Arial" w:cs="Arial"/>
          <w:spacing w:val="-3"/>
          <w:sz w:val="24"/>
          <w:szCs w:val="24"/>
        </w:rPr>
        <w:lastRenderedPageBreak/>
        <w:t>vulnera su</w:t>
      </w:r>
      <w:r w:rsidR="001A5263" w:rsidRPr="00767D9C">
        <w:rPr>
          <w:rFonts w:ascii="Arial" w:hAnsi="Arial" w:cs="Arial"/>
          <w:spacing w:val="-3"/>
          <w:sz w:val="24"/>
          <w:szCs w:val="24"/>
        </w:rPr>
        <w:t>s</w:t>
      </w:r>
      <w:r w:rsidRPr="00767D9C">
        <w:rPr>
          <w:rFonts w:ascii="Arial" w:hAnsi="Arial" w:cs="Arial"/>
          <w:spacing w:val="-3"/>
          <w:sz w:val="24"/>
          <w:szCs w:val="24"/>
        </w:rPr>
        <w:t xml:space="preserve"> derecho</w:t>
      </w:r>
      <w:r w:rsidR="001A5263" w:rsidRPr="00767D9C">
        <w:rPr>
          <w:rFonts w:ascii="Arial" w:hAnsi="Arial" w:cs="Arial"/>
          <w:spacing w:val="-3"/>
          <w:sz w:val="24"/>
          <w:szCs w:val="24"/>
        </w:rPr>
        <w:t>s</w:t>
      </w:r>
      <w:r w:rsidRPr="00767D9C">
        <w:rPr>
          <w:rFonts w:ascii="Arial" w:hAnsi="Arial" w:cs="Arial"/>
          <w:spacing w:val="-3"/>
          <w:sz w:val="24"/>
          <w:szCs w:val="24"/>
        </w:rPr>
        <w:t xml:space="preserve"> fundamental</w:t>
      </w:r>
      <w:r w:rsidR="001A5263" w:rsidRPr="00767D9C">
        <w:rPr>
          <w:rFonts w:ascii="Arial" w:hAnsi="Arial" w:cs="Arial"/>
          <w:spacing w:val="-3"/>
          <w:sz w:val="24"/>
          <w:szCs w:val="24"/>
        </w:rPr>
        <w:t>es</w:t>
      </w:r>
      <w:r w:rsidR="0008354C" w:rsidRPr="00767D9C">
        <w:rPr>
          <w:rFonts w:ascii="Arial" w:hAnsi="Arial" w:cs="Arial"/>
          <w:spacing w:val="-3"/>
          <w:sz w:val="24"/>
          <w:szCs w:val="24"/>
        </w:rPr>
        <w:t xml:space="preserve"> al</w:t>
      </w:r>
      <w:r w:rsidR="0028577D" w:rsidRPr="00767D9C">
        <w:rPr>
          <w:rFonts w:ascii="Arial" w:hAnsi="Arial" w:cs="Arial"/>
          <w:spacing w:val="-3"/>
          <w:sz w:val="24"/>
          <w:szCs w:val="24"/>
        </w:rPr>
        <w:t xml:space="preserve"> debido proceso</w:t>
      </w:r>
      <w:r w:rsidR="001A5263" w:rsidRPr="00767D9C">
        <w:rPr>
          <w:rFonts w:ascii="Arial" w:hAnsi="Arial" w:cs="Arial"/>
          <w:spacing w:val="-3"/>
          <w:sz w:val="24"/>
          <w:szCs w:val="24"/>
        </w:rPr>
        <w:t xml:space="preserve">, </w:t>
      </w:r>
      <w:r w:rsidR="00BE43EA" w:rsidRPr="00767D9C">
        <w:rPr>
          <w:rFonts w:ascii="Arial" w:hAnsi="Arial" w:cs="Arial"/>
          <w:spacing w:val="-3"/>
          <w:sz w:val="24"/>
          <w:szCs w:val="24"/>
        </w:rPr>
        <w:t>buen nombre,</w:t>
      </w:r>
      <w:r w:rsidR="00692935" w:rsidRPr="00767D9C">
        <w:rPr>
          <w:rFonts w:ascii="Arial" w:hAnsi="Arial" w:cs="Arial"/>
          <w:spacing w:val="-3"/>
          <w:sz w:val="24"/>
          <w:szCs w:val="24"/>
        </w:rPr>
        <w:t xml:space="preserve"> dignidad humana</w:t>
      </w:r>
      <w:r w:rsidR="00BE43EA" w:rsidRPr="00767D9C">
        <w:rPr>
          <w:rFonts w:ascii="Arial" w:hAnsi="Arial" w:cs="Arial"/>
          <w:spacing w:val="-3"/>
          <w:sz w:val="24"/>
          <w:szCs w:val="24"/>
        </w:rPr>
        <w:t>, educación y trabajo</w:t>
      </w:r>
      <w:r w:rsidRPr="00767D9C">
        <w:rPr>
          <w:rFonts w:ascii="Arial" w:hAnsi="Arial" w:cs="Arial"/>
          <w:spacing w:val="-3"/>
          <w:sz w:val="24"/>
          <w:szCs w:val="24"/>
        </w:rPr>
        <w:t>.</w:t>
      </w:r>
    </w:p>
    <w:p w:rsidR="004E542D" w:rsidRPr="00767D9C" w:rsidRDefault="004E542D" w:rsidP="00767D9C">
      <w:pPr>
        <w:pStyle w:val="Sinespaciado1"/>
        <w:spacing w:line="288" w:lineRule="auto"/>
        <w:ind w:firstLine="2835"/>
        <w:jc w:val="both"/>
        <w:rPr>
          <w:rFonts w:ascii="Arial" w:hAnsi="Arial" w:cs="Arial"/>
          <w:sz w:val="24"/>
          <w:szCs w:val="24"/>
          <w:lang w:val="es-ES" w:eastAsia="es-ES"/>
        </w:rPr>
      </w:pPr>
    </w:p>
    <w:p w:rsidR="004E542D" w:rsidRPr="00767D9C" w:rsidRDefault="004E542D"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2. Señaló como sustento de su reclamo, en síntesis, lo siguiente:</w:t>
      </w:r>
    </w:p>
    <w:p w:rsidR="004E542D" w:rsidRPr="00767D9C" w:rsidRDefault="004E542D" w:rsidP="00767D9C">
      <w:pPr>
        <w:pStyle w:val="Sinespaciado1"/>
        <w:spacing w:line="288" w:lineRule="auto"/>
        <w:ind w:firstLine="2835"/>
        <w:jc w:val="both"/>
        <w:rPr>
          <w:rFonts w:ascii="Arial" w:hAnsi="Arial" w:cs="Arial"/>
          <w:sz w:val="24"/>
          <w:szCs w:val="24"/>
        </w:rPr>
      </w:pPr>
    </w:p>
    <w:p w:rsidR="004E542D" w:rsidRPr="00767D9C" w:rsidRDefault="004E542D"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 xml:space="preserve">2.1. </w:t>
      </w:r>
      <w:r w:rsidR="00692935" w:rsidRPr="00767D9C">
        <w:rPr>
          <w:rFonts w:ascii="Arial" w:hAnsi="Arial" w:cs="Arial"/>
          <w:sz w:val="24"/>
          <w:szCs w:val="24"/>
        </w:rPr>
        <w:t>El 1</w:t>
      </w:r>
      <w:r w:rsidR="00CE1947" w:rsidRPr="00767D9C">
        <w:rPr>
          <w:rFonts w:ascii="Arial" w:hAnsi="Arial" w:cs="Arial"/>
          <w:sz w:val="24"/>
          <w:szCs w:val="24"/>
        </w:rPr>
        <w:t xml:space="preserve">3 de </w:t>
      </w:r>
      <w:r w:rsidR="00692935" w:rsidRPr="00767D9C">
        <w:rPr>
          <w:rFonts w:ascii="Arial" w:hAnsi="Arial" w:cs="Arial"/>
          <w:sz w:val="24"/>
          <w:szCs w:val="24"/>
        </w:rPr>
        <w:t>julio de 2017</w:t>
      </w:r>
      <w:r w:rsidR="00CE1947" w:rsidRPr="00767D9C">
        <w:rPr>
          <w:rFonts w:ascii="Arial" w:hAnsi="Arial" w:cs="Arial"/>
          <w:sz w:val="24"/>
          <w:szCs w:val="24"/>
        </w:rPr>
        <w:t xml:space="preserve">, </w:t>
      </w:r>
      <w:r w:rsidR="00692935" w:rsidRPr="00767D9C">
        <w:rPr>
          <w:rFonts w:ascii="Arial" w:hAnsi="Arial" w:cs="Arial"/>
          <w:sz w:val="24"/>
          <w:szCs w:val="24"/>
        </w:rPr>
        <w:t>presentó en término y en debida forma en la plataforma DUOLINGO, el examen de inglés exigido como último requisito formal para obtener su título de odontóloga, obteniendo un resultado del 70%, esto es, cumpliendo con el puntaje suficiente</w:t>
      </w:r>
      <w:r w:rsidR="00BE06D3" w:rsidRPr="00767D9C">
        <w:rPr>
          <w:rFonts w:ascii="Arial" w:hAnsi="Arial" w:cs="Arial"/>
          <w:sz w:val="24"/>
          <w:szCs w:val="24"/>
        </w:rPr>
        <w:t xml:space="preserve"> para ello</w:t>
      </w:r>
      <w:r w:rsidR="00711318" w:rsidRPr="00767D9C">
        <w:rPr>
          <w:rFonts w:ascii="Arial" w:hAnsi="Arial" w:cs="Arial"/>
          <w:sz w:val="24"/>
          <w:szCs w:val="24"/>
        </w:rPr>
        <w:t>.</w:t>
      </w:r>
    </w:p>
    <w:p w:rsidR="00175BA7" w:rsidRPr="00767D9C" w:rsidRDefault="00175BA7" w:rsidP="00767D9C">
      <w:pPr>
        <w:pStyle w:val="Sinespaciado1"/>
        <w:spacing w:line="288" w:lineRule="auto"/>
        <w:ind w:firstLine="2835"/>
        <w:jc w:val="both"/>
        <w:rPr>
          <w:rFonts w:ascii="Arial" w:hAnsi="Arial" w:cs="Arial"/>
          <w:sz w:val="24"/>
          <w:szCs w:val="24"/>
        </w:rPr>
      </w:pPr>
    </w:p>
    <w:p w:rsidR="00175BA7" w:rsidRPr="00767D9C" w:rsidRDefault="00175BA7"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 xml:space="preserve">2.2. </w:t>
      </w:r>
      <w:r w:rsidR="00707D0A" w:rsidRPr="00767D9C">
        <w:rPr>
          <w:rFonts w:ascii="Arial" w:hAnsi="Arial" w:cs="Arial"/>
          <w:sz w:val="24"/>
          <w:szCs w:val="24"/>
        </w:rPr>
        <w:t xml:space="preserve">El 9 de agosto de 2017, fue notificada de la apertura de una investigación por supuestamente haber cometido fraude en el examen de inglés, según afirmación hecha en el pliego de cargos suscrito por el Decano de la </w:t>
      </w:r>
      <w:r w:rsidR="00707D0A" w:rsidRPr="00767D9C">
        <w:rPr>
          <w:rFonts w:ascii="Arial" w:hAnsi="Arial" w:cs="Arial"/>
          <w:spacing w:val="3"/>
          <w:sz w:val="24"/>
          <w:szCs w:val="24"/>
        </w:rPr>
        <w:t>FUNDACIÓN UNIVERSITARIA AUTÓNOMA DE LAS AMÉRICAS</w:t>
      </w:r>
      <w:r w:rsidR="00CE1947" w:rsidRPr="00767D9C">
        <w:rPr>
          <w:rFonts w:ascii="Arial" w:hAnsi="Arial" w:cs="Arial"/>
          <w:sz w:val="24"/>
          <w:szCs w:val="24"/>
        </w:rPr>
        <w:t>.</w:t>
      </w:r>
    </w:p>
    <w:p w:rsidR="005A7E12" w:rsidRPr="00767D9C" w:rsidRDefault="005A7E12" w:rsidP="00767D9C">
      <w:pPr>
        <w:pStyle w:val="Sinespaciado1"/>
        <w:spacing w:line="288" w:lineRule="auto"/>
        <w:ind w:firstLine="2835"/>
        <w:jc w:val="both"/>
        <w:rPr>
          <w:rFonts w:ascii="Arial" w:hAnsi="Arial" w:cs="Arial"/>
          <w:sz w:val="24"/>
          <w:szCs w:val="24"/>
        </w:rPr>
      </w:pPr>
    </w:p>
    <w:p w:rsidR="005A7E12" w:rsidRPr="00767D9C" w:rsidRDefault="005A7E12"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 xml:space="preserve">2.3. </w:t>
      </w:r>
      <w:r w:rsidR="00AB4BEC" w:rsidRPr="00767D9C">
        <w:rPr>
          <w:rFonts w:ascii="Arial" w:hAnsi="Arial" w:cs="Arial"/>
          <w:sz w:val="24"/>
          <w:szCs w:val="24"/>
        </w:rPr>
        <w:t>El 16 de agosto de 2017, presentó en término los respectivos descargos; y, el 17 de septiembre siguiente, el referido proceso disciplinario fue archivado por el ente educativo, al no encontrar méritos suficientes para imponer una medida formativa</w:t>
      </w:r>
      <w:r w:rsidR="000C78AE" w:rsidRPr="00767D9C">
        <w:rPr>
          <w:rFonts w:ascii="Arial" w:hAnsi="Arial" w:cs="Arial"/>
          <w:sz w:val="24"/>
          <w:szCs w:val="24"/>
        </w:rPr>
        <w:t>.</w:t>
      </w:r>
    </w:p>
    <w:p w:rsidR="00EA214A" w:rsidRPr="00767D9C" w:rsidRDefault="00EA214A" w:rsidP="00767D9C">
      <w:pPr>
        <w:pStyle w:val="Sinespaciado1"/>
        <w:spacing w:line="288" w:lineRule="auto"/>
        <w:ind w:firstLine="2835"/>
        <w:jc w:val="both"/>
        <w:rPr>
          <w:rFonts w:ascii="Arial" w:hAnsi="Arial" w:cs="Arial"/>
          <w:sz w:val="24"/>
          <w:szCs w:val="24"/>
        </w:rPr>
      </w:pPr>
    </w:p>
    <w:p w:rsidR="00EA214A" w:rsidRPr="00767D9C" w:rsidRDefault="00EA214A"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 xml:space="preserve">2.4. </w:t>
      </w:r>
      <w:r w:rsidR="00667364" w:rsidRPr="00767D9C">
        <w:rPr>
          <w:rFonts w:ascii="Arial" w:hAnsi="Arial" w:cs="Arial"/>
          <w:sz w:val="24"/>
          <w:szCs w:val="24"/>
        </w:rPr>
        <w:t>El 25 de octubre de 2017, interpuso acción de tutela solicitando se le concediera fecha para llevar a cabo su grado de odontóloga, la cual correspondió por reparto al JUZGADO SEXTO CIVIL MUNICIPAL DE PEREIRA, despacho que consideró improcedente el amparo</w:t>
      </w:r>
      <w:r w:rsidR="00F31C21" w:rsidRPr="00767D9C">
        <w:rPr>
          <w:rFonts w:ascii="Arial" w:hAnsi="Arial" w:cs="Arial"/>
          <w:sz w:val="24"/>
          <w:szCs w:val="24"/>
        </w:rPr>
        <w:t>,</w:t>
      </w:r>
      <w:r w:rsidR="00667364" w:rsidRPr="00767D9C">
        <w:rPr>
          <w:rFonts w:ascii="Arial" w:hAnsi="Arial" w:cs="Arial"/>
          <w:sz w:val="24"/>
          <w:szCs w:val="24"/>
        </w:rPr>
        <w:t xml:space="preserve"> a pesar de que el ente universitario en su respuesta confirmó haber archivado el proceso disciplinario en su contra</w:t>
      </w:r>
      <w:r w:rsidRPr="00767D9C">
        <w:rPr>
          <w:rFonts w:ascii="Arial" w:hAnsi="Arial" w:cs="Arial"/>
          <w:sz w:val="24"/>
          <w:szCs w:val="24"/>
        </w:rPr>
        <w:t>.</w:t>
      </w:r>
    </w:p>
    <w:p w:rsidR="00EA214A" w:rsidRPr="00767D9C" w:rsidRDefault="00EA214A" w:rsidP="00767D9C">
      <w:pPr>
        <w:pStyle w:val="Sinespaciado1"/>
        <w:spacing w:line="288" w:lineRule="auto"/>
        <w:ind w:firstLine="2835"/>
        <w:jc w:val="both"/>
        <w:rPr>
          <w:rFonts w:ascii="Arial" w:hAnsi="Arial" w:cs="Arial"/>
          <w:sz w:val="24"/>
          <w:szCs w:val="24"/>
        </w:rPr>
      </w:pPr>
    </w:p>
    <w:p w:rsidR="00EA214A" w:rsidRPr="00767D9C" w:rsidRDefault="00EA214A"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2.5.</w:t>
      </w:r>
      <w:r w:rsidR="00655034" w:rsidRPr="00767D9C">
        <w:rPr>
          <w:rFonts w:ascii="Arial" w:hAnsi="Arial" w:cs="Arial"/>
          <w:sz w:val="24"/>
          <w:szCs w:val="24"/>
        </w:rPr>
        <w:t xml:space="preserve"> </w:t>
      </w:r>
      <w:r w:rsidR="00F31C21" w:rsidRPr="00767D9C">
        <w:rPr>
          <w:rFonts w:ascii="Arial" w:hAnsi="Arial" w:cs="Arial"/>
          <w:sz w:val="24"/>
          <w:szCs w:val="24"/>
        </w:rPr>
        <w:t>La referida acción de tutela, fue debidamente impugnada el 7 de noviembre de 2017 y le correspondió por reparto al JUZGADO SEGUNDO CIVIL DEL CIRCUITO DE PEREIRA, autoridad que ordenó declarar la nulidad de la sentencia y como consecuencia de ello ordenó vincular a la empresa DUOLINGO</w:t>
      </w:r>
      <w:r w:rsidR="00FA6718" w:rsidRPr="00767D9C">
        <w:rPr>
          <w:rFonts w:ascii="Arial" w:hAnsi="Arial" w:cs="Arial"/>
          <w:sz w:val="24"/>
          <w:szCs w:val="24"/>
        </w:rPr>
        <w:t xml:space="preserve"> INC</w:t>
      </w:r>
      <w:r w:rsidRPr="00767D9C">
        <w:rPr>
          <w:rFonts w:ascii="Arial" w:hAnsi="Arial" w:cs="Arial"/>
          <w:sz w:val="24"/>
          <w:szCs w:val="24"/>
        </w:rPr>
        <w:t>.</w:t>
      </w:r>
    </w:p>
    <w:p w:rsidR="00BC1CEB" w:rsidRPr="00767D9C" w:rsidRDefault="00BC1CEB" w:rsidP="00767D9C">
      <w:pPr>
        <w:pStyle w:val="Sinespaciado1"/>
        <w:spacing w:line="288" w:lineRule="auto"/>
        <w:ind w:firstLine="2835"/>
        <w:jc w:val="both"/>
        <w:rPr>
          <w:rFonts w:ascii="Arial" w:hAnsi="Arial" w:cs="Arial"/>
          <w:sz w:val="24"/>
          <w:szCs w:val="24"/>
        </w:rPr>
      </w:pPr>
    </w:p>
    <w:p w:rsidR="00BC1CEB" w:rsidRPr="00767D9C" w:rsidRDefault="00BC1CEB"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 xml:space="preserve">2.6. </w:t>
      </w:r>
      <w:r w:rsidR="00DC60C0" w:rsidRPr="00767D9C">
        <w:rPr>
          <w:rFonts w:ascii="Arial" w:hAnsi="Arial" w:cs="Arial"/>
          <w:sz w:val="24"/>
          <w:szCs w:val="24"/>
        </w:rPr>
        <w:t>El 29 de noviembre de 2017, fue nuevamente notificada de la acción de tutela</w:t>
      </w:r>
      <w:r w:rsidR="00C85205" w:rsidRPr="00767D9C">
        <w:rPr>
          <w:rFonts w:ascii="Arial" w:hAnsi="Arial" w:cs="Arial"/>
          <w:sz w:val="24"/>
          <w:szCs w:val="24"/>
        </w:rPr>
        <w:t>,</w:t>
      </w:r>
      <w:r w:rsidR="00DC60C0" w:rsidRPr="00767D9C">
        <w:rPr>
          <w:rFonts w:ascii="Arial" w:hAnsi="Arial" w:cs="Arial"/>
          <w:sz w:val="24"/>
          <w:szCs w:val="24"/>
        </w:rPr>
        <w:t xml:space="preserve"> en donde por segunda vez, el JUEZ SEXTO CIVIL MUNICIPAL, consideró improcedente el amparo</w:t>
      </w:r>
      <w:r w:rsidR="000C2D46" w:rsidRPr="00767D9C">
        <w:rPr>
          <w:rFonts w:ascii="Arial" w:hAnsi="Arial" w:cs="Arial"/>
          <w:sz w:val="24"/>
          <w:szCs w:val="24"/>
        </w:rPr>
        <w:t>.</w:t>
      </w:r>
    </w:p>
    <w:p w:rsidR="00BC1CEB" w:rsidRPr="00767D9C" w:rsidRDefault="00BC1CEB" w:rsidP="00767D9C">
      <w:pPr>
        <w:pStyle w:val="Sinespaciado1"/>
        <w:spacing w:line="288" w:lineRule="auto"/>
        <w:ind w:firstLine="2835"/>
        <w:jc w:val="both"/>
        <w:rPr>
          <w:rFonts w:ascii="Arial" w:hAnsi="Arial" w:cs="Arial"/>
          <w:sz w:val="24"/>
          <w:szCs w:val="24"/>
        </w:rPr>
      </w:pPr>
    </w:p>
    <w:p w:rsidR="00BC1CEB" w:rsidRPr="00767D9C" w:rsidRDefault="00BC1CEB"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 xml:space="preserve">2.7. </w:t>
      </w:r>
      <w:r w:rsidR="00C85205" w:rsidRPr="00767D9C">
        <w:rPr>
          <w:rFonts w:ascii="Arial" w:hAnsi="Arial" w:cs="Arial"/>
          <w:sz w:val="24"/>
          <w:szCs w:val="24"/>
        </w:rPr>
        <w:t xml:space="preserve">De nuevo impugnó </w:t>
      </w:r>
      <w:r w:rsidR="00AD4CC3" w:rsidRPr="00767D9C">
        <w:rPr>
          <w:rFonts w:ascii="Arial" w:hAnsi="Arial" w:cs="Arial"/>
          <w:sz w:val="24"/>
          <w:szCs w:val="24"/>
        </w:rPr>
        <w:t xml:space="preserve">y le correspondió </w:t>
      </w:r>
      <w:r w:rsidR="00C85205" w:rsidRPr="00767D9C">
        <w:rPr>
          <w:rFonts w:ascii="Arial" w:hAnsi="Arial" w:cs="Arial"/>
          <w:sz w:val="24"/>
          <w:szCs w:val="24"/>
        </w:rPr>
        <w:t>por reparto al JU</w:t>
      </w:r>
      <w:r w:rsidR="00AD4CC3" w:rsidRPr="00767D9C">
        <w:rPr>
          <w:rFonts w:ascii="Arial" w:hAnsi="Arial" w:cs="Arial"/>
          <w:sz w:val="24"/>
          <w:szCs w:val="24"/>
        </w:rPr>
        <w:t>ZGADO SEGUNDO CIVIL DEL CIRCUITO DE PEREIRA, el cual falló</w:t>
      </w:r>
      <w:r w:rsidR="00C85205" w:rsidRPr="00767D9C">
        <w:rPr>
          <w:rFonts w:ascii="Arial" w:hAnsi="Arial" w:cs="Arial"/>
          <w:sz w:val="24"/>
          <w:szCs w:val="24"/>
        </w:rPr>
        <w:t xml:space="preserve"> en los siguientes términos</w:t>
      </w:r>
      <w:r w:rsidR="00AD4CC3" w:rsidRPr="00767D9C">
        <w:rPr>
          <w:rFonts w:ascii="Arial" w:hAnsi="Arial" w:cs="Arial"/>
          <w:sz w:val="24"/>
          <w:szCs w:val="24"/>
        </w:rPr>
        <w:t>: “</w:t>
      </w:r>
      <w:r w:rsidR="00C85205" w:rsidRPr="00767D9C">
        <w:rPr>
          <w:rFonts w:ascii="Arial" w:hAnsi="Arial" w:cs="Arial"/>
          <w:sz w:val="24"/>
          <w:szCs w:val="24"/>
        </w:rPr>
        <w:t>...</w:t>
      </w:r>
      <w:r w:rsidR="00C85205" w:rsidRPr="00767D9C">
        <w:rPr>
          <w:rFonts w:ascii="Arial" w:hAnsi="Arial" w:cs="Arial"/>
          <w:i/>
          <w:sz w:val="24"/>
          <w:szCs w:val="24"/>
        </w:rPr>
        <w:t>PRIMERO: REVOCAR la sentencia de fecha 29 de septiembre de 2017, proferida por el Juzgado Sexto Civil Municipal de Pereira, por lo expuesto en la parte motiva de esta providencia.</w:t>
      </w:r>
      <w:r w:rsidR="00AD4CC3" w:rsidRPr="00767D9C">
        <w:rPr>
          <w:rFonts w:ascii="Arial" w:hAnsi="Arial" w:cs="Arial"/>
          <w:i/>
          <w:sz w:val="24"/>
          <w:szCs w:val="24"/>
        </w:rPr>
        <w:t xml:space="preserve"> </w:t>
      </w:r>
      <w:r w:rsidR="00C85205" w:rsidRPr="00767D9C">
        <w:rPr>
          <w:rFonts w:ascii="Arial" w:hAnsi="Arial" w:cs="Arial"/>
          <w:i/>
          <w:sz w:val="24"/>
          <w:szCs w:val="24"/>
        </w:rPr>
        <w:t xml:space="preserve">SEGUNDO: ORDENAR a la empresa DUOLINGO que de manera inmediata, deje sin efecto la invalidación de la prueba de INGLES B-1, practicada a la tutelante; en su lugar, que adopte una nueva determinación sobre el presunto fraude que le atribuye, brindándole las garantías propias de un debido </w:t>
      </w:r>
      <w:r w:rsidR="00C85205" w:rsidRPr="00767D9C">
        <w:rPr>
          <w:rFonts w:ascii="Arial" w:hAnsi="Arial" w:cs="Arial"/>
          <w:i/>
          <w:sz w:val="24"/>
          <w:szCs w:val="24"/>
        </w:rPr>
        <w:lastRenderedPageBreak/>
        <w:t>proceso administrativo, esto es</w:t>
      </w:r>
      <w:r w:rsidR="00AD4CC3" w:rsidRPr="00767D9C">
        <w:rPr>
          <w:rFonts w:ascii="Arial" w:hAnsi="Arial" w:cs="Arial"/>
          <w:i/>
          <w:sz w:val="24"/>
          <w:szCs w:val="24"/>
        </w:rPr>
        <w:t>, permitiéndole presentar descarg</w:t>
      </w:r>
      <w:r w:rsidR="00C85205" w:rsidRPr="00767D9C">
        <w:rPr>
          <w:rFonts w:ascii="Arial" w:hAnsi="Arial" w:cs="Arial"/>
          <w:i/>
          <w:sz w:val="24"/>
          <w:szCs w:val="24"/>
        </w:rPr>
        <w:t xml:space="preserve">os, aportar pruebas, controvertir las aducidas </w:t>
      </w:r>
      <w:r w:rsidR="00AD4CC3" w:rsidRPr="00767D9C">
        <w:rPr>
          <w:rFonts w:ascii="Arial" w:hAnsi="Arial" w:cs="Arial"/>
          <w:i/>
          <w:sz w:val="24"/>
          <w:szCs w:val="24"/>
        </w:rPr>
        <w:t>en su contra, todo con apego a las previsiones del reglamento estudiantil y al artículo 29 de l</w:t>
      </w:r>
      <w:r w:rsidR="00C85205" w:rsidRPr="00767D9C">
        <w:rPr>
          <w:rFonts w:ascii="Arial" w:hAnsi="Arial" w:cs="Arial"/>
          <w:i/>
          <w:sz w:val="24"/>
          <w:szCs w:val="24"/>
        </w:rPr>
        <w:t>a Constitución Política.</w:t>
      </w:r>
      <w:r w:rsidR="00AD4CC3" w:rsidRPr="00767D9C">
        <w:rPr>
          <w:rFonts w:ascii="Arial" w:hAnsi="Arial" w:cs="Arial"/>
          <w:i/>
          <w:sz w:val="24"/>
          <w:szCs w:val="24"/>
        </w:rPr>
        <w:t xml:space="preserve"> (...)</w:t>
      </w:r>
      <w:r w:rsidR="00AD4CC3" w:rsidRPr="00767D9C">
        <w:rPr>
          <w:rFonts w:ascii="Arial" w:hAnsi="Arial" w:cs="Arial"/>
          <w:sz w:val="24"/>
          <w:szCs w:val="24"/>
        </w:rPr>
        <w:t>”.</w:t>
      </w:r>
    </w:p>
    <w:p w:rsidR="00BC1CEB" w:rsidRPr="00767D9C" w:rsidRDefault="00BC1CEB" w:rsidP="00767D9C">
      <w:pPr>
        <w:pStyle w:val="Sinespaciado1"/>
        <w:spacing w:line="288" w:lineRule="auto"/>
        <w:ind w:firstLine="2835"/>
        <w:jc w:val="both"/>
        <w:rPr>
          <w:rFonts w:ascii="Arial" w:hAnsi="Arial" w:cs="Arial"/>
          <w:sz w:val="24"/>
          <w:szCs w:val="24"/>
        </w:rPr>
      </w:pPr>
    </w:p>
    <w:p w:rsidR="00BC1CEB" w:rsidRPr="00767D9C" w:rsidRDefault="00BC1CEB"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 xml:space="preserve">2.8. </w:t>
      </w:r>
      <w:r w:rsidR="00074C25" w:rsidRPr="00767D9C">
        <w:rPr>
          <w:rFonts w:ascii="Arial" w:hAnsi="Arial" w:cs="Arial"/>
          <w:sz w:val="24"/>
          <w:szCs w:val="24"/>
        </w:rPr>
        <w:t>El 9 de julio del presente año, a pesar de que en su humilde criterio, la orden emitida por el JUZGADO SEGUNDO CIVIL DEL CIRCUITO DE PEREIRA, era ilegal, puesto que ya se le había abierto un proceso disciplinario por los mismos hechos, y la empresa DUOLINGO</w:t>
      </w:r>
      <w:r w:rsidR="00FA6718" w:rsidRPr="00767D9C">
        <w:rPr>
          <w:rFonts w:ascii="Arial" w:hAnsi="Arial" w:cs="Arial"/>
          <w:sz w:val="24"/>
          <w:szCs w:val="24"/>
        </w:rPr>
        <w:t xml:space="preserve"> INC</w:t>
      </w:r>
      <w:r w:rsidR="00074C25" w:rsidRPr="00767D9C">
        <w:rPr>
          <w:rFonts w:ascii="Arial" w:hAnsi="Arial" w:cs="Arial"/>
          <w:sz w:val="24"/>
          <w:szCs w:val="24"/>
        </w:rPr>
        <w:t>, no tenía competencia para iniciarle uno nuevo, le dio cabal cumplimiento a la referida orden, esto es, presentó en término y en debida forma ante DUOLINGO, los respectivos descargos</w:t>
      </w:r>
      <w:r w:rsidR="0063237B" w:rsidRPr="00767D9C">
        <w:rPr>
          <w:rFonts w:ascii="Arial" w:hAnsi="Arial" w:cs="Arial"/>
          <w:sz w:val="24"/>
          <w:szCs w:val="24"/>
        </w:rPr>
        <w:t>.</w:t>
      </w:r>
    </w:p>
    <w:p w:rsidR="00BC1CEB" w:rsidRPr="00767D9C" w:rsidRDefault="00BC1CEB" w:rsidP="00767D9C">
      <w:pPr>
        <w:pStyle w:val="Sinespaciado1"/>
        <w:spacing w:line="288" w:lineRule="auto"/>
        <w:ind w:firstLine="2835"/>
        <w:jc w:val="both"/>
        <w:rPr>
          <w:rFonts w:ascii="Arial" w:hAnsi="Arial" w:cs="Arial"/>
          <w:sz w:val="24"/>
          <w:szCs w:val="24"/>
        </w:rPr>
      </w:pPr>
    </w:p>
    <w:p w:rsidR="00BC1CEB" w:rsidRPr="00767D9C" w:rsidRDefault="00BC1CEB"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 xml:space="preserve">2.9. </w:t>
      </w:r>
      <w:r w:rsidR="00B26C37" w:rsidRPr="00767D9C">
        <w:rPr>
          <w:rFonts w:ascii="Arial" w:hAnsi="Arial" w:cs="Arial"/>
          <w:sz w:val="24"/>
          <w:szCs w:val="24"/>
        </w:rPr>
        <w:t>El 11 de julio pasado, fue notificada sobre la respuesta a sus descargos por parte de DUOLINGO</w:t>
      </w:r>
      <w:r w:rsidR="00FA6718" w:rsidRPr="00767D9C">
        <w:rPr>
          <w:rFonts w:ascii="Arial" w:hAnsi="Arial" w:cs="Arial"/>
          <w:sz w:val="24"/>
          <w:szCs w:val="24"/>
        </w:rPr>
        <w:t xml:space="preserve"> INC</w:t>
      </w:r>
      <w:r w:rsidR="00B26C37" w:rsidRPr="00767D9C">
        <w:rPr>
          <w:rFonts w:ascii="Arial" w:hAnsi="Arial" w:cs="Arial"/>
          <w:sz w:val="24"/>
          <w:szCs w:val="24"/>
        </w:rPr>
        <w:t>, donde se le informa que no le certificara el nivel de inglés y que el dinero cancelado por el curso le será devuelto.</w:t>
      </w:r>
    </w:p>
    <w:p w:rsidR="00BC1CEB" w:rsidRPr="00767D9C" w:rsidRDefault="00BC1CEB" w:rsidP="00767D9C">
      <w:pPr>
        <w:pStyle w:val="Sinespaciado1"/>
        <w:spacing w:line="288" w:lineRule="auto"/>
        <w:ind w:firstLine="2835"/>
        <w:jc w:val="both"/>
        <w:rPr>
          <w:rFonts w:ascii="Arial" w:hAnsi="Arial" w:cs="Arial"/>
          <w:sz w:val="24"/>
          <w:szCs w:val="24"/>
        </w:rPr>
      </w:pPr>
    </w:p>
    <w:p w:rsidR="00BC1CEB" w:rsidRPr="00767D9C" w:rsidRDefault="00BC1CEB"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 xml:space="preserve">2.10. </w:t>
      </w:r>
      <w:r w:rsidR="00B26C37" w:rsidRPr="00767D9C">
        <w:rPr>
          <w:rFonts w:ascii="Arial" w:hAnsi="Arial" w:cs="Arial"/>
          <w:sz w:val="24"/>
          <w:szCs w:val="24"/>
        </w:rPr>
        <w:t>Considera que la empresa DUOLINGO</w:t>
      </w:r>
      <w:r w:rsidR="00FA6718" w:rsidRPr="00767D9C">
        <w:rPr>
          <w:rFonts w:ascii="Arial" w:hAnsi="Arial" w:cs="Arial"/>
          <w:sz w:val="24"/>
          <w:szCs w:val="24"/>
        </w:rPr>
        <w:t xml:space="preserve"> INC</w:t>
      </w:r>
      <w:r w:rsidR="00B26C37" w:rsidRPr="00767D9C">
        <w:rPr>
          <w:rFonts w:ascii="Arial" w:hAnsi="Arial" w:cs="Arial"/>
          <w:sz w:val="24"/>
          <w:szCs w:val="24"/>
        </w:rPr>
        <w:t>, no dio total cumplimiento a lo ordenado por el JUZGADO SEGUNDO CIVIL DEL CIRCUITO</w:t>
      </w:r>
      <w:r w:rsidR="004114E0" w:rsidRPr="00767D9C">
        <w:rPr>
          <w:rFonts w:ascii="Arial" w:hAnsi="Arial" w:cs="Arial"/>
          <w:sz w:val="24"/>
          <w:szCs w:val="24"/>
        </w:rPr>
        <w:t xml:space="preserve"> DE PEREIRA, ya</w:t>
      </w:r>
      <w:r w:rsidR="00B26C37" w:rsidRPr="00767D9C">
        <w:rPr>
          <w:rFonts w:ascii="Arial" w:hAnsi="Arial" w:cs="Arial"/>
          <w:sz w:val="24"/>
          <w:szCs w:val="24"/>
        </w:rPr>
        <w:t xml:space="preserve"> que</w:t>
      </w:r>
      <w:r w:rsidR="004114E0" w:rsidRPr="00767D9C">
        <w:rPr>
          <w:rFonts w:ascii="Arial" w:hAnsi="Arial" w:cs="Arial"/>
          <w:sz w:val="24"/>
          <w:szCs w:val="24"/>
        </w:rPr>
        <w:t xml:space="preserve">, </w:t>
      </w:r>
      <w:r w:rsidR="00B26C37" w:rsidRPr="00767D9C">
        <w:rPr>
          <w:rFonts w:ascii="Arial" w:hAnsi="Arial" w:cs="Arial"/>
          <w:sz w:val="24"/>
          <w:szCs w:val="24"/>
        </w:rPr>
        <w:t xml:space="preserve">no realizó ningún debido proceso administrativo, </w:t>
      </w:r>
      <w:r w:rsidR="004114E0" w:rsidRPr="00767D9C">
        <w:rPr>
          <w:rFonts w:ascii="Arial" w:hAnsi="Arial" w:cs="Arial"/>
          <w:sz w:val="24"/>
          <w:szCs w:val="24"/>
        </w:rPr>
        <w:t>ni l</w:t>
      </w:r>
      <w:r w:rsidR="00B26C37" w:rsidRPr="00767D9C">
        <w:rPr>
          <w:rFonts w:ascii="Arial" w:hAnsi="Arial" w:cs="Arial"/>
          <w:sz w:val="24"/>
          <w:szCs w:val="24"/>
        </w:rPr>
        <w:t>o hizo con apego a las previsi</w:t>
      </w:r>
      <w:r w:rsidR="004114E0" w:rsidRPr="00767D9C">
        <w:rPr>
          <w:rFonts w:ascii="Arial" w:hAnsi="Arial" w:cs="Arial"/>
          <w:sz w:val="24"/>
          <w:szCs w:val="24"/>
        </w:rPr>
        <w:t>ones del reglamento estudiantil; se limitó a recepcionar sus</w:t>
      </w:r>
      <w:r w:rsidR="00B26C37" w:rsidRPr="00767D9C">
        <w:rPr>
          <w:rFonts w:ascii="Arial" w:hAnsi="Arial" w:cs="Arial"/>
          <w:sz w:val="24"/>
          <w:szCs w:val="24"/>
        </w:rPr>
        <w:t xml:space="preserve"> descargos y a emitir un nuevo fallo, esto es, no se </w:t>
      </w:r>
      <w:r w:rsidR="004114E0" w:rsidRPr="00767D9C">
        <w:rPr>
          <w:rFonts w:ascii="Arial" w:hAnsi="Arial" w:cs="Arial"/>
          <w:sz w:val="24"/>
          <w:szCs w:val="24"/>
        </w:rPr>
        <w:t>l</w:t>
      </w:r>
      <w:r w:rsidR="00B26C37" w:rsidRPr="00767D9C">
        <w:rPr>
          <w:rFonts w:ascii="Arial" w:hAnsi="Arial" w:cs="Arial"/>
          <w:sz w:val="24"/>
          <w:szCs w:val="24"/>
        </w:rPr>
        <w:t>e permitió controvertir ninguna prueba, tampoco interponer recurso alguno</w:t>
      </w:r>
      <w:r w:rsidR="00AE6218" w:rsidRPr="00767D9C">
        <w:rPr>
          <w:rFonts w:ascii="Arial" w:hAnsi="Arial" w:cs="Arial"/>
          <w:sz w:val="24"/>
          <w:szCs w:val="24"/>
        </w:rPr>
        <w:t>.</w:t>
      </w:r>
    </w:p>
    <w:p w:rsidR="004E542D" w:rsidRPr="00767D9C" w:rsidRDefault="004E542D" w:rsidP="00767D9C">
      <w:pPr>
        <w:pStyle w:val="Sinespaciado1"/>
        <w:spacing w:line="288" w:lineRule="auto"/>
        <w:ind w:firstLine="2835"/>
        <w:jc w:val="both"/>
        <w:rPr>
          <w:rFonts w:ascii="Arial" w:hAnsi="Arial" w:cs="Arial"/>
          <w:sz w:val="24"/>
          <w:szCs w:val="24"/>
        </w:rPr>
      </w:pPr>
    </w:p>
    <w:p w:rsidR="0030661C" w:rsidRPr="00767D9C" w:rsidRDefault="0030661C"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2.11. En el mes de agosto del presente año, frente a la omisión de DUOLINGO</w:t>
      </w:r>
      <w:r w:rsidR="00FA6718" w:rsidRPr="00767D9C">
        <w:rPr>
          <w:rFonts w:ascii="Arial" w:hAnsi="Arial" w:cs="Arial"/>
          <w:sz w:val="24"/>
          <w:szCs w:val="24"/>
        </w:rPr>
        <w:t xml:space="preserve"> INC</w:t>
      </w:r>
      <w:r w:rsidRPr="00767D9C">
        <w:rPr>
          <w:rFonts w:ascii="Arial" w:hAnsi="Arial" w:cs="Arial"/>
          <w:sz w:val="24"/>
          <w:szCs w:val="24"/>
        </w:rPr>
        <w:t>, interpuso incidente de desacato.</w:t>
      </w:r>
    </w:p>
    <w:p w:rsidR="0030661C" w:rsidRPr="00767D9C" w:rsidRDefault="0030661C" w:rsidP="00767D9C">
      <w:pPr>
        <w:pStyle w:val="Sinespaciado1"/>
        <w:spacing w:line="288" w:lineRule="auto"/>
        <w:ind w:firstLine="2835"/>
        <w:jc w:val="both"/>
        <w:rPr>
          <w:rFonts w:ascii="Arial" w:hAnsi="Arial" w:cs="Arial"/>
          <w:sz w:val="24"/>
          <w:szCs w:val="24"/>
        </w:rPr>
      </w:pPr>
    </w:p>
    <w:p w:rsidR="0030661C" w:rsidRPr="00767D9C" w:rsidRDefault="0030661C"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2.12. El 7 de septiembre último, el JUZGADO SEXTO CIVIL MUNICIPAL DE PEREIRA, frente a</w:t>
      </w:r>
      <w:r w:rsidR="002F6A9A" w:rsidRPr="00767D9C">
        <w:rPr>
          <w:rFonts w:ascii="Arial" w:hAnsi="Arial" w:cs="Arial"/>
          <w:sz w:val="24"/>
          <w:szCs w:val="24"/>
        </w:rPr>
        <w:t xml:space="preserve"> dich</w:t>
      </w:r>
      <w:r w:rsidRPr="00767D9C">
        <w:rPr>
          <w:rFonts w:ascii="Arial" w:hAnsi="Arial" w:cs="Arial"/>
          <w:sz w:val="24"/>
          <w:szCs w:val="24"/>
        </w:rPr>
        <w:t>o incidente</w:t>
      </w:r>
      <w:r w:rsidR="00BD06FF" w:rsidRPr="00767D9C">
        <w:rPr>
          <w:rFonts w:ascii="Arial" w:hAnsi="Arial" w:cs="Arial"/>
          <w:sz w:val="24"/>
          <w:szCs w:val="24"/>
        </w:rPr>
        <w:t>, resolvió</w:t>
      </w:r>
      <w:r w:rsidRPr="00767D9C">
        <w:rPr>
          <w:rFonts w:ascii="Arial" w:hAnsi="Arial" w:cs="Arial"/>
          <w:sz w:val="24"/>
          <w:szCs w:val="24"/>
        </w:rPr>
        <w:t>: “</w:t>
      </w:r>
      <w:r w:rsidR="00BD06FF" w:rsidRPr="00767D9C">
        <w:rPr>
          <w:rFonts w:ascii="Arial" w:hAnsi="Arial" w:cs="Arial"/>
          <w:i/>
          <w:sz w:val="24"/>
          <w:szCs w:val="24"/>
        </w:rPr>
        <w:t>PRIMERO: DECLARAR que se ha incurrido en desacato al fallo de tutela calendado 31 de enero de 2018 por parte del doctor OCTAVIO HIDALGO representante de DUOLINGO, por no haber cumplido con la orden judicial contenida en el fallo de tutela proferido por este Despacho. SEGUNDO: IMPONER en consecuencia al señor OCTAVIO HIDALGO Representante de DUOLINGO, CINCO (5) días de arresto y multa de CINCO (5) salarios mínimos mensuales legales, como responsable de dicho desacato...</w:t>
      </w:r>
      <w:r w:rsidRPr="00767D9C">
        <w:rPr>
          <w:rFonts w:ascii="Arial" w:hAnsi="Arial" w:cs="Arial"/>
          <w:sz w:val="24"/>
          <w:szCs w:val="24"/>
        </w:rPr>
        <w:t>”</w:t>
      </w:r>
    </w:p>
    <w:p w:rsidR="0030661C" w:rsidRPr="00767D9C" w:rsidRDefault="0030661C" w:rsidP="00767D9C">
      <w:pPr>
        <w:pStyle w:val="Sinespaciado1"/>
        <w:spacing w:line="288" w:lineRule="auto"/>
        <w:ind w:firstLine="2835"/>
        <w:jc w:val="both"/>
        <w:rPr>
          <w:rFonts w:ascii="Arial" w:hAnsi="Arial" w:cs="Arial"/>
          <w:sz w:val="24"/>
          <w:szCs w:val="24"/>
        </w:rPr>
      </w:pPr>
    </w:p>
    <w:p w:rsidR="00BD06FF" w:rsidRPr="00767D9C" w:rsidRDefault="00BD06FF"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2.13. La referida decisión surtió el trámite de consulta, en consecuencia, a pesar de las evidentes irregularidades, el JUZGADO SEGUNDO CIVIL DEL CIRCUITO DE PEREIRA, en un acto parcializado a favor de DUOLINGO</w:t>
      </w:r>
      <w:r w:rsidR="00FA6718" w:rsidRPr="00767D9C">
        <w:rPr>
          <w:rFonts w:ascii="Arial" w:hAnsi="Arial" w:cs="Arial"/>
          <w:sz w:val="24"/>
          <w:szCs w:val="24"/>
        </w:rPr>
        <w:t xml:space="preserve"> INC</w:t>
      </w:r>
      <w:r w:rsidRPr="00767D9C">
        <w:rPr>
          <w:rFonts w:ascii="Arial" w:hAnsi="Arial" w:cs="Arial"/>
          <w:sz w:val="24"/>
          <w:szCs w:val="24"/>
        </w:rPr>
        <w:t>, se pronu</w:t>
      </w:r>
      <w:r w:rsidR="002F6A9A" w:rsidRPr="00767D9C">
        <w:rPr>
          <w:rFonts w:ascii="Arial" w:hAnsi="Arial" w:cs="Arial"/>
          <w:sz w:val="24"/>
          <w:szCs w:val="24"/>
        </w:rPr>
        <w:t xml:space="preserve">nció en los siguientes términos: </w:t>
      </w:r>
      <w:r w:rsidRPr="00767D9C">
        <w:rPr>
          <w:rFonts w:ascii="Arial" w:hAnsi="Arial" w:cs="Arial"/>
          <w:sz w:val="24"/>
          <w:szCs w:val="24"/>
        </w:rPr>
        <w:t>“</w:t>
      </w:r>
      <w:r w:rsidRPr="00767D9C">
        <w:rPr>
          <w:rFonts w:ascii="Arial" w:hAnsi="Arial" w:cs="Arial"/>
          <w:i/>
          <w:sz w:val="24"/>
          <w:szCs w:val="24"/>
        </w:rPr>
        <w:t>(...</w:t>
      </w:r>
      <w:r w:rsidR="002F6A9A" w:rsidRPr="00767D9C">
        <w:rPr>
          <w:rFonts w:ascii="Arial" w:hAnsi="Arial" w:cs="Arial"/>
          <w:i/>
          <w:sz w:val="24"/>
          <w:szCs w:val="24"/>
        </w:rPr>
        <w:t>)</w:t>
      </w:r>
      <w:r w:rsidRPr="00767D9C">
        <w:rPr>
          <w:rFonts w:ascii="Arial" w:hAnsi="Arial" w:cs="Arial"/>
          <w:i/>
          <w:sz w:val="24"/>
          <w:szCs w:val="24"/>
        </w:rPr>
        <w:t xml:space="preserve"> Ahora, en cuanto a controvertir</w:t>
      </w:r>
      <w:r w:rsidR="002F6A9A" w:rsidRPr="00767D9C">
        <w:rPr>
          <w:rFonts w:ascii="Arial" w:hAnsi="Arial" w:cs="Arial"/>
          <w:i/>
          <w:sz w:val="24"/>
          <w:szCs w:val="24"/>
        </w:rPr>
        <w:t xml:space="preserve"> </w:t>
      </w:r>
      <w:r w:rsidRPr="00767D9C">
        <w:rPr>
          <w:rFonts w:ascii="Arial" w:hAnsi="Arial" w:cs="Arial"/>
          <w:i/>
          <w:sz w:val="24"/>
          <w:szCs w:val="24"/>
        </w:rPr>
        <w:t xml:space="preserve">las pruebas; no encuentra el Despacho que exista violación por parte de DUOLINGO, por cuanto desde un principio y siendo el objeto principal de la negación de la certificación del nivel de inglés, descubrieron las imágenes y </w:t>
      </w:r>
      <w:r w:rsidRPr="00767D9C">
        <w:rPr>
          <w:rFonts w:ascii="Arial" w:hAnsi="Arial" w:cs="Arial"/>
          <w:b/>
          <w:i/>
          <w:sz w:val="24"/>
          <w:szCs w:val="24"/>
          <w:u w:val="single"/>
        </w:rPr>
        <w:t>audios</w:t>
      </w:r>
      <w:r w:rsidRPr="00767D9C">
        <w:rPr>
          <w:rFonts w:ascii="Arial" w:hAnsi="Arial" w:cs="Arial"/>
          <w:i/>
          <w:sz w:val="24"/>
          <w:szCs w:val="24"/>
        </w:rPr>
        <w:t xml:space="preserve"> que fueron señalados para determinar la violación, </w:t>
      </w:r>
      <w:r w:rsidRPr="00767D9C">
        <w:rPr>
          <w:rFonts w:ascii="Arial" w:hAnsi="Arial" w:cs="Arial"/>
          <w:b/>
          <w:i/>
          <w:sz w:val="24"/>
          <w:szCs w:val="24"/>
        </w:rPr>
        <w:t>además la accionante en su escrito de descargos manifiesta que DUOLINGO no aportó otras pruebas que sustenten lo dicho</w:t>
      </w:r>
      <w:r w:rsidRPr="00767D9C">
        <w:rPr>
          <w:rFonts w:ascii="Arial" w:hAnsi="Arial" w:cs="Arial"/>
          <w:i/>
          <w:sz w:val="24"/>
          <w:szCs w:val="24"/>
        </w:rPr>
        <w:t>, y las por ella aportadas son documentales</w:t>
      </w:r>
      <w:r w:rsidR="002F6A9A" w:rsidRPr="00767D9C">
        <w:rPr>
          <w:rFonts w:ascii="Arial" w:hAnsi="Arial" w:cs="Arial"/>
          <w:i/>
          <w:sz w:val="24"/>
          <w:szCs w:val="24"/>
        </w:rPr>
        <w:t xml:space="preserve"> (</w:t>
      </w:r>
      <w:r w:rsidRPr="00767D9C">
        <w:rPr>
          <w:rFonts w:ascii="Arial" w:hAnsi="Arial" w:cs="Arial"/>
          <w:i/>
          <w:sz w:val="24"/>
          <w:szCs w:val="24"/>
        </w:rPr>
        <w:t>...)</w:t>
      </w:r>
      <w:r w:rsidRPr="00767D9C">
        <w:rPr>
          <w:rFonts w:ascii="Arial" w:hAnsi="Arial" w:cs="Arial"/>
          <w:sz w:val="24"/>
          <w:szCs w:val="24"/>
        </w:rPr>
        <w:t>”</w:t>
      </w:r>
      <w:r w:rsidR="002F6A9A" w:rsidRPr="00767D9C">
        <w:rPr>
          <w:rFonts w:ascii="Arial" w:hAnsi="Arial" w:cs="Arial"/>
          <w:sz w:val="24"/>
          <w:szCs w:val="24"/>
        </w:rPr>
        <w:t xml:space="preserve">. En otro aparte el mismo despacho, dijo </w:t>
      </w:r>
      <w:r w:rsidR="002F6A9A" w:rsidRPr="00767D9C">
        <w:rPr>
          <w:rFonts w:ascii="Arial" w:hAnsi="Arial" w:cs="Arial"/>
          <w:i/>
          <w:sz w:val="24"/>
          <w:szCs w:val="24"/>
        </w:rPr>
        <w:lastRenderedPageBreak/>
        <w:t xml:space="preserve">“(...) Encuentra el despacho que todas las pruebas que ambas partes tuvieron, </w:t>
      </w:r>
      <w:r w:rsidR="002F6A9A" w:rsidRPr="00767D9C">
        <w:rPr>
          <w:rFonts w:ascii="Arial" w:hAnsi="Arial" w:cs="Arial"/>
          <w:b/>
          <w:i/>
          <w:sz w:val="24"/>
          <w:szCs w:val="24"/>
        </w:rPr>
        <w:t>fueron descubiertas</w:t>
      </w:r>
      <w:r w:rsidR="002F6A9A" w:rsidRPr="00767D9C">
        <w:rPr>
          <w:rFonts w:ascii="Arial" w:hAnsi="Arial" w:cs="Arial"/>
          <w:i/>
          <w:sz w:val="24"/>
          <w:szCs w:val="24"/>
        </w:rPr>
        <w:t>, y no eran desconocidas para ninguna de ellas, como tampoco se aprecia que existieran nuevas para ser controvertidas (...)</w:t>
      </w:r>
      <w:r w:rsidR="002F6A9A" w:rsidRPr="00767D9C">
        <w:rPr>
          <w:rFonts w:ascii="Arial" w:hAnsi="Arial" w:cs="Arial"/>
          <w:sz w:val="24"/>
          <w:szCs w:val="24"/>
        </w:rPr>
        <w:t>”</w:t>
      </w:r>
      <w:r w:rsidR="00A575FF" w:rsidRPr="00767D9C">
        <w:rPr>
          <w:rFonts w:ascii="Arial" w:hAnsi="Arial" w:cs="Arial"/>
          <w:sz w:val="24"/>
          <w:szCs w:val="24"/>
        </w:rPr>
        <w:t>. Indica</w:t>
      </w:r>
      <w:r w:rsidR="002F6A9A" w:rsidRPr="00767D9C">
        <w:rPr>
          <w:rFonts w:ascii="Arial" w:hAnsi="Arial" w:cs="Arial"/>
          <w:sz w:val="24"/>
          <w:szCs w:val="24"/>
        </w:rPr>
        <w:t xml:space="preserve"> que durante toda la etapa investigativa jamás han existido audios en el referido proceso</w:t>
      </w:r>
      <w:r w:rsidR="00A575FF" w:rsidRPr="00767D9C">
        <w:rPr>
          <w:rFonts w:ascii="Arial" w:hAnsi="Arial" w:cs="Arial"/>
          <w:sz w:val="24"/>
          <w:szCs w:val="24"/>
        </w:rPr>
        <w:t>.</w:t>
      </w:r>
    </w:p>
    <w:p w:rsidR="00BD06FF" w:rsidRPr="00767D9C" w:rsidRDefault="00BD06FF" w:rsidP="00767D9C">
      <w:pPr>
        <w:pStyle w:val="Sinespaciado1"/>
        <w:spacing w:line="288" w:lineRule="auto"/>
        <w:ind w:firstLine="2835"/>
        <w:jc w:val="both"/>
        <w:rPr>
          <w:rFonts w:ascii="Arial" w:hAnsi="Arial" w:cs="Arial"/>
          <w:sz w:val="24"/>
          <w:szCs w:val="24"/>
        </w:rPr>
      </w:pPr>
    </w:p>
    <w:p w:rsidR="004E542D" w:rsidRPr="00767D9C" w:rsidRDefault="004E542D"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 xml:space="preserve">3. Solicita </w:t>
      </w:r>
      <w:r w:rsidR="00832AB7" w:rsidRPr="00767D9C">
        <w:rPr>
          <w:rFonts w:ascii="Arial" w:hAnsi="Arial" w:cs="Arial"/>
          <w:sz w:val="24"/>
          <w:szCs w:val="24"/>
        </w:rPr>
        <w:t xml:space="preserve">se </w:t>
      </w:r>
      <w:r w:rsidR="002F412E" w:rsidRPr="00767D9C">
        <w:rPr>
          <w:rFonts w:ascii="Arial" w:hAnsi="Arial" w:cs="Arial"/>
          <w:sz w:val="24"/>
          <w:szCs w:val="24"/>
        </w:rPr>
        <w:t>declare la nulidad de las decisiones y/o sentencias emitidas por el JUZGADO SEXTO CIVIL MUNICIPAL DE PEREIRA, así como, de la sentencia proferida por el JUZGADO SEGUNDO CIVIL DEL CIRCUITO DE PEREIRA, en la que le ordena a DUOLINGO</w:t>
      </w:r>
      <w:r w:rsidR="00FA6718" w:rsidRPr="00767D9C">
        <w:rPr>
          <w:rFonts w:ascii="Arial" w:hAnsi="Arial" w:cs="Arial"/>
          <w:sz w:val="24"/>
          <w:szCs w:val="24"/>
        </w:rPr>
        <w:t xml:space="preserve"> INC</w:t>
      </w:r>
      <w:r w:rsidR="002F412E" w:rsidRPr="00767D9C">
        <w:rPr>
          <w:rFonts w:ascii="Arial" w:hAnsi="Arial" w:cs="Arial"/>
          <w:sz w:val="24"/>
          <w:szCs w:val="24"/>
        </w:rPr>
        <w:t>, abrir por segunda vez un proceso disciplinario; y, se ordene a la FUNDACIÓN UNIVERSITARIA AUTÓNOMA DE LAS AMÉRICAS, fijar a la mayor brevedad posible la fecha para su grado, a fin de garantizar su derecho fundamental a la educación y al trabajo</w:t>
      </w:r>
      <w:r w:rsidR="00642FB2" w:rsidRPr="00767D9C">
        <w:rPr>
          <w:rFonts w:ascii="Arial" w:hAnsi="Arial" w:cs="Arial"/>
          <w:sz w:val="24"/>
          <w:szCs w:val="24"/>
        </w:rPr>
        <w:t>.</w:t>
      </w:r>
    </w:p>
    <w:p w:rsidR="004E542D" w:rsidRPr="00767D9C" w:rsidRDefault="004E542D" w:rsidP="00767D9C">
      <w:pPr>
        <w:pStyle w:val="Sinespaciado1"/>
        <w:spacing w:line="288" w:lineRule="auto"/>
        <w:ind w:firstLine="2835"/>
        <w:jc w:val="both"/>
        <w:rPr>
          <w:rFonts w:ascii="Arial" w:hAnsi="Arial" w:cs="Arial"/>
          <w:sz w:val="24"/>
          <w:szCs w:val="24"/>
        </w:rPr>
      </w:pPr>
    </w:p>
    <w:p w:rsidR="00AD341F" w:rsidRPr="00767D9C" w:rsidRDefault="00AD341F" w:rsidP="00767D9C">
      <w:pPr>
        <w:suppressAutoHyphens/>
        <w:spacing w:line="288" w:lineRule="auto"/>
        <w:ind w:firstLine="2835"/>
        <w:jc w:val="both"/>
        <w:rPr>
          <w:rFonts w:ascii="Arial" w:hAnsi="Arial" w:cs="Arial"/>
          <w:sz w:val="24"/>
          <w:szCs w:val="24"/>
        </w:rPr>
      </w:pPr>
      <w:r w:rsidRPr="00767D9C">
        <w:rPr>
          <w:rFonts w:ascii="Arial" w:hAnsi="Arial" w:cs="Arial"/>
          <w:sz w:val="24"/>
          <w:szCs w:val="24"/>
        </w:rPr>
        <w:t xml:space="preserve">4. La tutela fue admitida contra la autoridad accionada mediante auto del </w:t>
      </w:r>
      <w:r w:rsidR="00BD4575" w:rsidRPr="00767D9C">
        <w:rPr>
          <w:rFonts w:ascii="Arial" w:hAnsi="Arial" w:cs="Arial"/>
          <w:sz w:val="24"/>
          <w:szCs w:val="24"/>
        </w:rPr>
        <w:t>26</w:t>
      </w:r>
      <w:r w:rsidRPr="00767D9C">
        <w:rPr>
          <w:rFonts w:ascii="Arial" w:hAnsi="Arial" w:cs="Arial"/>
          <w:sz w:val="24"/>
          <w:szCs w:val="24"/>
        </w:rPr>
        <w:t xml:space="preserve"> de </w:t>
      </w:r>
      <w:r w:rsidR="00BD4575" w:rsidRPr="00767D9C">
        <w:rPr>
          <w:rFonts w:ascii="Arial" w:hAnsi="Arial" w:cs="Arial"/>
          <w:sz w:val="24"/>
          <w:szCs w:val="24"/>
        </w:rPr>
        <w:t>noviembre</w:t>
      </w:r>
      <w:r w:rsidRPr="00767D9C">
        <w:rPr>
          <w:rFonts w:ascii="Arial" w:hAnsi="Arial" w:cs="Arial"/>
          <w:sz w:val="24"/>
          <w:szCs w:val="24"/>
        </w:rPr>
        <w:t xml:space="preserve"> </w:t>
      </w:r>
      <w:r w:rsidR="00401DF8" w:rsidRPr="00767D9C">
        <w:rPr>
          <w:rFonts w:ascii="Arial" w:hAnsi="Arial" w:cs="Arial"/>
          <w:sz w:val="24"/>
          <w:szCs w:val="24"/>
        </w:rPr>
        <w:t>último</w:t>
      </w:r>
      <w:r w:rsidRPr="00767D9C">
        <w:rPr>
          <w:rFonts w:ascii="Arial" w:hAnsi="Arial" w:cs="Arial"/>
          <w:sz w:val="24"/>
          <w:szCs w:val="24"/>
        </w:rPr>
        <w:t>, se vincul</w:t>
      </w:r>
      <w:r w:rsidR="00401DF8" w:rsidRPr="00767D9C">
        <w:rPr>
          <w:rFonts w:ascii="Arial" w:hAnsi="Arial" w:cs="Arial"/>
          <w:sz w:val="24"/>
          <w:szCs w:val="24"/>
        </w:rPr>
        <w:t>ó</w:t>
      </w:r>
      <w:r w:rsidRPr="00767D9C">
        <w:rPr>
          <w:rFonts w:ascii="Arial" w:hAnsi="Arial" w:cs="Arial"/>
          <w:sz w:val="24"/>
          <w:szCs w:val="24"/>
        </w:rPr>
        <w:t xml:space="preserve"> a</w:t>
      </w:r>
      <w:r w:rsidR="00593103" w:rsidRPr="00767D9C">
        <w:rPr>
          <w:rFonts w:ascii="Arial" w:hAnsi="Arial" w:cs="Arial"/>
          <w:sz w:val="24"/>
          <w:szCs w:val="24"/>
        </w:rPr>
        <w:t>l</w:t>
      </w:r>
      <w:r w:rsidR="00997878" w:rsidRPr="00767D9C">
        <w:rPr>
          <w:rFonts w:ascii="Arial" w:hAnsi="Arial" w:cs="Arial"/>
          <w:sz w:val="24"/>
          <w:szCs w:val="24"/>
        </w:rPr>
        <w:t xml:space="preserve"> </w:t>
      </w:r>
      <w:r w:rsidR="00BD4575" w:rsidRPr="00767D9C">
        <w:rPr>
          <w:rFonts w:ascii="Arial" w:hAnsi="Arial" w:cs="Arial"/>
          <w:sz w:val="24"/>
          <w:szCs w:val="24"/>
        </w:rPr>
        <w:t>JUZGADO SEXTO CIVIL MUNICIPAL DE PEREIRA</w:t>
      </w:r>
      <w:r w:rsidR="00BD4575" w:rsidRPr="00767D9C">
        <w:rPr>
          <w:rFonts w:ascii="Arial" w:hAnsi="Arial" w:cs="Arial"/>
          <w:spacing w:val="3"/>
          <w:sz w:val="24"/>
          <w:szCs w:val="24"/>
        </w:rPr>
        <w:t>, la FUNDACIÓN UNIVERSITARIA AUTÓNOMA DE LAS AMÉRICAS y a la empresa DUOLINGO</w:t>
      </w:r>
      <w:r w:rsidR="00FA6718" w:rsidRPr="00767D9C">
        <w:rPr>
          <w:rFonts w:ascii="Arial" w:hAnsi="Arial" w:cs="Arial"/>
          <w:spacing w:val="3"/>
          <w:sz w:val="24"/>
          <w:szCs w:val="24"/>
        </w:rPr>
        <w:t xml:space="preserve"> INC</w:t>
      </w:r>
      <w:r w:rsidR="00401DF8" w:rsidRPr="00767D9C">
        <w:rPr>
          <w:rFonts w:ascii="Arial" w:hAnsi="Arial" w:cs="Arial"/>
          <w:sz w:val="24"/>
          <w:szCs w:val="24"/>
        </w:rPr>
        <w:t>, ordenándose su</w:t>
      </w:r>
      <w:r w:rsidRPr="00767D9C">
        <w:rPr>
          <w:rFonts w:ascii="Arial" w:hAnsi="Arial" w:cs="Arial"/>
          <w:sz w:val="24"/>
          <w:szCs w:val="24"/>
        </w:rPr>
        <w:t xml:space="preserve"> notificación y traslado, además la remisión por parte del juzgado </w:t>
      </w:r>
      <w:r w:rsidR="00593103" w:rsidRPr="00767D9C">
        <w:rPr>
          <w:rFonts w:ascii="Arial" w:hAnsi="Arial" w:cs="Arial"/>
          <w:sz w:val="24"/>
          <w:szCs w:val="24"/>
        </w:rPr>
        <w:t>vincula</w:t>
      </w:r>
      <w:r w:rsidRPr="00767D9C">
        <w:rPr>
          <w:rFonts w:ascii="Arial" w:hAnsi="Arial" w:cs="Arial"/>
          <w:sz w:val="24"/>
          <w:szCs w:val="24"/>
        </w:rPr>
        <w:t>do de</w:t>
      </w:r>
      <w:r w:rsidR="00997878" w:rsidRPr="00767D9C">
        <w:rPr>
          <w:rFonts w:ascii="Arial" w:hAnsi="Arial" w:cs="Arial"/>
          <w:sz w:val="24"/>
          <w:szCs w:val="24"/>
        </w:rPr>
        <w:t xml:space="preserve"> copias de algunas piezas procesales</w:t>
      </w:r>
      <w:r w:rsidRPr="00767D9C">
        <w:rPr>
          <w:rFonts w:ascii="Arial" w:hAnsi="Arial" w:cs="Arial"/>
          <w:sz w:val="24"/>
          <w:szCs w:val="24"/>
        </w:rPr>
        <w:t xml:space="preserve"> </w:t>
      </w:r>
      <w:r w:rsidR="00401DF8" w:rsidRPr="00767D9C">
        <w:rPr>
          <w:rFonts w:ascii="Arial" w:hAnsi="Arial" w:cs="Arial"/>
          <w:sz w:val="24"/>
          <w:szCs w:val="24"/>
        </w:rPr>
        <w:t>de</w:t>
      </w:r>
      <w:r w:rsidR="00997878" w:rsidRPr="00767D9C">
        <w:rPr>
          <w:rFonts w:ascii="Arial" w:hAnsi="Arial" w:cs="Arial"/>
          <w:sz w:val="24"/>
          <w:szCs w:val="24"/>
        </w:rPr>
        <w:t xml:space="preserve"> la acción de tutela radicada </w:t>
      </w:r>
      <w:r w:rsidR="001F1CCE" w:rsidRPr="00767D9C">
        <w:rPr>
          <w:rFonts w:ascii="Arial" w:hAnsi="Arial" w:cs="Arial"/>
          <w:sz w:val="24"/>
          <w:szCs w:val="24"/>
        </w:rPr>
        <w:t>201</w:t>
      </w:r>
      <w:r w:rsidR="00BD4575" w:rsidRPr="00767D9C">
        <w:rPr>
          <w:rFonts w:ascii="Arial" w:hAnsi="Arial" w:cs="Arial"/>
          <w:sz w:val="24"/>
          <w:szCs w:val="24"/>
        </w:rPr>
        <w:t>7</w:t>
      </w:r>
      <w:r w:rsidR="00997878" w:rsidRPr="00767D9C">
        <w:rPr>
          <w:rFonts w:ascii="Arial" w:hAnsi="Arial" w:cs="Arial"/>
          <w:sz w:val="24"/>
          <w:szCs w:val="24"/>
        </w:rPr>
        <w:t>-0</w:t>
      </w:r>
      <w:r w:rsidR="00BD4575" w:rsidRPr="00767D9C">
        <w:rPr>
          <w:rFonts w:ascii="Arial" w:hAnsi="Arial" w:cs="Arial"/>
          <w:sz w:val="24"/>
          <w:szCs w:val="24"/>
        </w:rPr>
        <w:t>1129</w:t>
      </w:r>
      <w:r w:rsidRPr="00767D9C">
        <w:rPr>
          <w:rFonts w:ascii="Arial" w:hAnsi="Arial" w:cs="Arial"/>
          <w:sz w:val="24"/>
          <w:szCs w:val="24"/>
        </w:rPr>
        <w:t xml:space="preserve"> objeto de reproche.</w:t>
      </w:r>
    </w:p>
    <w:p w:rsidR="00AD341F" w:rsidRPr="00767D9C" w:rsidRDefault="00AD341F" w:rsidP="00767D9C">
      <w:pPr>
        <w:suppressAutoHyphens/>
        <w:spacing w:line="288" w:lineRule="auto"/>
        <w:ind w:firstLine="2835"/>
        <w:jc w:val="both"/>
        <w:rPr>
          <w:rFonts w:ascii="Arial" w:hAnsi="Arial" w:cs="Arial"/>
          <w:sz w:val="24"/>
          <w:szCs w:val="24"/>
        </w:rPr>
      </w:pPr>
    </w:p>
    <w:p w:rsidR="00F924A0" w:rsidRPr="00767D9C" w:rsidRDefault="00AD341F" w:rsidP="00767D9C">
      <w:pPr>
        <w:pStyle w:val="Sinespaciado1"/>
        <w:spacing w:line="288" w:lineRule="auto"/>
        <w:ind w:firstLine="2832"/>
        <w:jc w:val="both"/>
        <w:rPr>
          <w:rFonts w:ascii="Arial" w:hAnsi="Arial" w:cs="Arial"/>
          <w:sz w:val="24"/>
          <w:szCs w:val="24"/>
        </w:rPr>
      </w:pPr>
      <w:r w:rsidRPr="00767D9C">
        <w:rPr>
          <w:rFonts w:ascii="Arial" w:hAnsi="Arial" w:cs="Arial"/>
          <w:sz w:val="24"/>
          <w:szCs w:val="24"/>
          <w:lang w:val="es-ES"/>
        </w:rPr>
        <w:t xml:space="preserve">4.1. </w:t>
      </w:r>
      <w:r w:rsidR="00FA6718" w:rsidRPr="00767D9C">
        <w:rPr>
          <w:rFonts w:ascii="Arial" w:hAnsi="Arial" w:cs="Arial"/>
          <w:sz w:val="24"/>
          <w:szCs w:val="24"/>
          <w:lang w:val="es-ES"/>
        </w:rPr>
        <w:t>El</w:t>
      </w:r>
      <w:r w:rsidR="001F0B07" w:rsidRPr="00767D9C">
        <w:rPr>
          <w:rFonts w:ascii="Arial" w:hAnsi="Arial" w:cs="Arial"/>
          <w:sz w:val="24"/>
          <w:szCs w:val="24"/>
          <w:lang w:val="es-ES"/>
        </w:rPr>
        <w:t xml:space="preserve"> </w:t>
      </w:r>
      <w:r w:rsidR="001F1CCE" w:rsidRPr="00767D9C">
        <w:rPr>
          <w:rFonts w:ascii="Arial" w:hAnsi="Arial" w:cs="Arial"/>
          <w:sz w:val="24"/>
          <w:szCs w:val="24"/>
          <w:lang w:val="es-ES"/>
        </w:rPr>
        <w:t xml:space="preserve">señor </w:t>
      </w:r>
      <w:r w:rsidR="001F1CCE" w:rsidRPr="00767D9C">
        <w:rPr>
          <w:rFonts w:ascii="Arial" w:hAnsi="Arial" w:cs="Arial"/>
          <w:spacing w:val="3"/>
          <w:sz w:val="24"/>
          <w:szCs w:val="24"/>
        </w:rPr>
        <w:t>O</w:t>
      </w:r>
      <w:r w:rsidR="00FA6718" w:rsidRPr="00767D9C">
        <w:rPr>
          <w:rFonts w:ascii="Arial" w:hAnsi="Arial" w:cs="Arial"/>
          <w:spacing w:val="3"/>
          <w:sz w:val="24"/>
          <w:szCs w:val="24"/>
        </w:rPr>
        <w:t>CTAVIO HIDALGO</w:t>
      </w:r>
      <w:r w:rsidR="001F0B07" w:rsidRPr="00767D9C">
        <w:rPr>
          <w:rFonts w:ascii="Arial" w:hAnsi="Arial" w:cs="Arial"/>
          <w:sz w:val="24"/>
          <w:szCs w:val="24"/>
          <w:lang w:val="es-ES"/>
        </w:rPr>
        <w:t xml:space="preserve">, </w:t>
      </w:r>
      <w:r w:rsidR="00FA6718" w:rsidRPr="00767D9C">
        <w:rPr>
          <w:rFonts w:ascii="Arial" w:hAnsi="Arial" w:cs="Arial"/>
          <w:sz w:val="24"/>
          <w:szCs w:val="24"/>
          <w:lang w:val="es-ES"/>
        </w:rPr>
        <w:t xml:space="preserve">Partnership Manager de la empresa </w:t>
      </w:r>
      <w:r w:rsidR="00FA6718" w:rsidRPr="00767D9C">
        <w:rPr>
          <w:rFonts w:ascii="Arial" w:hAnsi="Arial" w:cs="Arial"/>
          <w:spacing w:val="3"/>
          <w:sz w:val="24"/>
          <w:szCs w:val="24"/>
        </w:rPr>
        <w:t>DUOLINGO INC</w:t>
      </w:r>
      <w:r w:rsidR="00FA6718" w:rsidRPr="00767D9C">
        <w:rPr>
          <w:rFonts w:ascii="Arial" w:hAnsi="Arial" w:cs="Arial"/>
          <w:sz w:val="24"/>
          <w:szCs w:val="24"/>
        </w:rPr>
        <w:t xml:space="preserve">, se opuso a todas y cada una de las pretensiones. </w:t>
      </w:r>
      <w:r w:rsidR="007D34DE" w:rsidRPr="00767D9C">
        <w:rPr>
          <w:rFonts w:ascii="Arial" w:hAnsi="Arial" w:cs="Arial"/>
          <w:sz w:val="24"/>
          <w:szCs w:val="24"/>
        </w:rPr>
        <w:t>Indicó que una vez invalidada la prueba de idioma de la accionante, a esta se le brindó la información para que, conforme a los términos y condiciones de DUOLINGO, aceptados por ella, pudiera ejercer su derecho a contradecir y controvertir la decisión frente a su prueba de idiomas Duolingo English Test, a pesar de los repetidos escritos enviados a la actora y a su abogado, en los que se les invitó a formalizar su reclamación, no atendieron debidamente el procedimiento y tampoco buscaron la orientación que el equipo de la empresa les podía brindar. Dado lo anterior, se demuestra no solo el respeto y la obediencia de esa empresa a la decisión expresada en el fallo de segunda instancia, sino el apego a un proceso que permite que todos los usuarios de sus servicios puedan acceder a un debido proceso en el que pueden presentar sus pretensiones y controvertir decisiones. Como se evidencia en el expediente de tutela, DUOLINGO ha atendido con seriedad</w:t>
      </w:r>
      <w:r w:rsidR="00A65471" w:rsidRPr="00767D9C">
        <w:rPr>
          <w:rFonts w:ascii="Arial" w:hAnsi="Arial" w:cs="Arial"/>
          <w:sz w:val="24"/>
          <w:szCs w:val="24"/>
        </w:rPr>
        <w:t xml:space="preserve"> y compromiso la orden judicial,</w:t>
      </w:r>
      <w:r w:rsidR="007D34DE" w:rsidRPr="00767D9C">
        <w:rPr>
          <w:rFonts w:ascii="Arial" w:hAnsi="Arial" w:cs="Arial"/>
          <w:sz w:val="24"/>
          <w:szCs w:val="24"/>
        </w:rPr>
        <w:t xml:space="preserve"> </w:t>
      </w:r>
      <w:r w:rsidR="00A65471" w:rsidRPr="00767D9C">
        <w:rPr>
          <w:rFonts w:ascii="Arial" w:hAnsi="Arial" w:cs="Arial"/>
          <w:sz w:val="24"/>
          <w:szCs w:val="24"/>
        </w:rPr>
        <w:t>p</w:t>
      </w:r>
      <w:r w:rsidR="007D34DE" w:rsidRPr="00767D9C">
        <w:rPr>
          <w:rFonts w:ascii="Arial" w:hAnsi="Arial" w:cs="Arial"/>
          <w:sz w:val="24"/>
          <w:szCs w:val="24"/>
        </w:rPr>
        <w:t xml:space="preserve">rimero, anulando el estado de </w:t>
      </w:r>
      <w:r w:rsidR="00A65471" w:rsidRPr="00767D9C">
        <w:rPr>
          <w:rFonts w:ascii="Arial" w:hAnsi="Arial" w:cs="Arial"/>
          <w:sz w:val="24"/>
          <w:szCs w:val="24"/>
        </w:rPr>
        <w:t>“</w:t>
      </w:r>
      <w:r w:rsidR="007D34DE" w:rsidRPr="00767D9C">
        <w:rPr>
          <w:rFonts w:ascii="Arial" w:hAnsi="Arial" w:cs="Arial"/>
          <w:sz w:val="24"/>
          <w:szCs w:val="24"/>
        </w:rPr>
        <w:t>invalidez</w:t>
      </w:r>
      <w:r w:rsidR="00A65471" w:rsidRPr="00767D9C">
        <w:rPr>
          <w:rFonts w:ascii="Arial" w:hAnsi="Arial" w:cs="Arial"/>
          <w:sz w:val="24"/>
          <w:szCs w:val="24"/>
        </w:rPr>
        <w:t>”</w:t>
      </w:r>
      <w:r w:rsidR="007D34DE" w:rsidRPr="00767D9C">
        <w:rPr>
          <w:rFonts w:ascii="Arial" w:hAnsi="Arial" w:cs="Arial"/>
          <w:sz w:val="24"/>
          <w:szCs w:val="24"/>
        </w:rPr>
        <w:t xml:space="preserve"> de la prueba</w:t>
      </w:r>
      <w:r w:rsidR="00A65471" w:rsidRPr="00767D9C">
        <w:rPr>
          <w:rFonts w:ascii="Arial" w:hAnsi="Arial" w:cs="Arial"/>
          <w:sz w:val="24"/>
          <w:szCs w:val="24"/>
        </w:rPr>
        <w:t>;</w:t>
      </w:r>
      <w:r w:rsidR="007D34DE" w:rsidRPr="00767D9C">
        <w:rPr>
          <w:rFonts w:ascii="Arial" w:hAnsi="Arial" w:cs="Arial"/>
          <w:sz w:val="24"/>
          <w:szCs w:val="24"/>
        </w:rPr>
        <w:t xml:space="preserve"> y </w:t>
      </w:r>
      <w:r w:rsidR="00A65471" w:rsidRPr="00767D9C">
        <w:rPr>
          <w:rFonts w:ascii="Arial" w:hAnsi="Arial" w:cs="Arial"/>
          <w:sz w:val="24"/>
          <w:szCs w:val="24"/>
        </w:rPr>
        <w:t>segundo,</w:t>
      </w:r>
      <w:r w:rsidR="007D34DE" w:rsidRPr="00767D9C">
        <w:rPr>
          <w:rFonts w:ascii="Arial" w:hAnsi="Arial" w:cs="Arial"/>
          <w:sz w:val="24"/>
          <w:szCs w:val="24"/>
        </w:rPr>
        <w:t xml:space="preserve"> ofreciendo a la estudiante un procedimiento en el que pudiera hacer valer sus derechos e intereses frente a la empresa.</w:t>
      </w:r>
      <w:r w:rsidR="00A65471" w:rsidRPr="00767D9C">
        <w:rPr>
          <w:rFonts w:ascii="Arial" w:hAnsi="Arial" w:cs="Arial"/>
          <w:sz w:val="24"/>
          <w:szCs w:val="24"/>
        </w:rPr>
        <w:t xml:space="preserve"> </w:t>
      </w:r>
    </w:p>
    <w:p w:rsidR="00F924A0" w:rsidRPr="00767D9C" w:rsidRDefault="00F924A0" w:rsidP="00767D9C">
      <w:pPr>
        <w:pStyle w:val="Sinespaciado1"/>
        <w:spacing w:line="288" w:lineRule="auto"/>
        <w:ind w:firstLine="2832"/>
        <w:jc w:val="both"/>
        <w:rPr>
          <w:rFonts w:ascii="Arial" w:hAnsi="Arial" w:cs="Arial"/>
          <w:sz w:val="24"/>
          <w:szCs w:val="24"/>
        </w:rPr>
      </w:pPr>
    </w:p>
    <w:p w:rsidR="00D435A1" w:rsidRPr="00767D9C" w:rsidRDefault="00A65471" w:rsidP="00767D9C">
      <w:pPr>
        <w:pStyle w:val="Sinespaciado1"/>
        <w:spacing w:line="288" w:lineRule="auto"/>
        <w:ind w:firstLine="2832"/>
        <w:jc w:val="both"/>
        <w:rPr>
          <w:rFonts w:ascii="Arial" w:hAnsi="Arial" w:cs="Arial"/>
          <w:sz w:val="24"/>
          <w:szCs w:val="24"/>
          <w:lang w:val="es-ES"/>
        </w:rPr>
      </w:pPr>
      <w:r w:rsidRPr="00767D9C">
        <w:rPr>
          <w:rFonts w:ascii="Arial" w:hAnsi="Arial" w:cs="Arial"/>
          <w:sz w:val="24"/>
          <w:szCs w:val="24"/>
        </w:rPr>
        <w:t xml:space="preserve">Aclara que </w:t>
      </w:r>
      <w:r w:rsidR="007D34DE" w:rsidRPr="00767D9C">
        <w:rPr>
          <w:rFonts w:ascii="Arial" w:hAnsi="Arial" w:cs="Arial"/>
          <w:sz w:val="24"/>
          <w:szCs w:val="24"/>
        </w:rPr>
        <w:t>la demandante interpone nuevamente otra tutela por los mismos hechos y contra las mismas partes. Se trata de un asunto que ya fue decidido en el Juzgado Sexto Civil Municipal de Pereira, y no contenta con la decisión, fue apelado y resuelto por el juzgado Segundo Civil del Circuito de Pereira. Posteriormente presentó incidente de desacato, el cual se desestimó en la consulta, ya que sí se c</w:t>
      </w:r>
      <w:r w:rsidRPr="00767D9C">
        <w:rPr>
          <w:rFonts w:ascii="Arial" w:hAnsi="Arial" w:cs="Arial"/>
          <w:sz w:val="24"/>
          <w:szCs w:val="24"/>
        </w:rPr>
        <w:t xml:space="preserve">umplió con la orden del juzgado; </w:t>
      </w:r>
      <w:r w:rsidR="007D34DE" w:rsidRPr="00767D9C">
        <w:rPr>
          <w:rFonts w:ascii="Arial" w:hAnsi="Arial" w:cs="Arial"/>
          <w:sz w:val="24"/>
          <w:szCs w:val="24"/>
        </w:rPr>
        <w:t>sin embargo, la accionante crea</w:t>
      </w:r>
      <w:r w:rsidRPr="00767D9C">
        <w:rPr>
          <w:rFonts w:ascii="Arial" w:hAnsi="Arial" w:cs="Arial"/>
          <w:sz w:val="24"/>
          <w:szCs w:val="24"/>
        </w:rPr>
        <w:t xml:space="preserve"> una tercer</w:t>
      </w:r>
      <w:r w:rsidR="00F924A0" w:rsidRPr="00767D9C">
        <w:rPr>
          <w:rFonts w:ascii="Arial" w:hAnsi="Arial" w:cs="Arial"/>
          <w:sz w:val="24"/>
          <w:szCs w:val="24"/>
        </w:rPr>
        <w:t>a</w:t>
      </w:r>
      <w:r w:rsidRPr="00767D9C">
        <w:rPr>
          <w:rFonts w:ascii="Arial" w:hAnsi="Arial" w:cs="Arial"/>
          <w:sz w:val="24"/>
          <w:szCs w:val="24"/>
        </w:rPr>
        <w:t xml:space="preserve"> instancia</w:t>
      </w:r>
      <w:r w:rsidR="007D34DE" w:rsidRPr="00767D9C">
        <w:rPr>
          <w:rFonts w:ascii="Arial" w:hAnsi="Arial" w:cs="Arial"/>
          <w:sz w:val="24"/>
          <w:szCs w:val="24"/>
        </w:rPr>
        <w:t xml:space="preserve"> con una tutela contra los juzgados, pero en realidad se trata de los </w:t>
      </w:r>
      <w:r w:rsidR="007D34DE" w:rsidRPr="00767D9C">
        <w:rPr>
          <w:rFonts w:ascii="Arial" w:hAnsi="Arial" w:cs="Arial"/>
          <w:sz w:val="24"/>
          <w:szCs w:val="24"/>
        </w:rPr>
        <w:lastRenderedPageBreak/>
        <w:t>mismos hechos y la misma pretensión de la primera, que ya fue resu</w:t>
      </w:r>
      <w:r w:rsidRPr="00767D9C">
        <w:rPr>
          <w:rFonts w:ascii="Arial" w:hAnsi="Arial" w:cs="Arial"/>
          <w:sz w:val="24"/>
          <w:szCs w:val="24"/>
        </w:rPr>
        <w:t>elta y apelada</w:t>
      </w:r>
      <w:r w:rsidR="00285429" w:rsidRPr="00767D9C">
        <w:rPr>
          <w:rFonts w:ascii="Arial" w:hAnsi="Arial" w:cs="Arial"/>
          <w:sz w:val="24"/>
          <w:szCs w:val="24"/>
        </w:rPr>
        <w:t>.</w:t>
      </w:r>
      <w:r w:rsidR="006521E5" w:rsidRPr="00767D9C">
        <w:rPr>
          <w:rFonts w:ascii="Arial" w:hAnsi="Arial" w:cs="Arial"/>
          <w:sz w:val="24"/>
          <w:szCs w:val="24"/>
          <w:lang w:val="es-ES"/>
        </w:rPr>
        <w:t xml:space="preserve"> (fls. </w:t>
      </w:r>
      <w:r w:rsidR="00F924A0" w:rsidRPr="00767D9C">
        <w:rPr>
          <w:rFonts w:ascii="Arial" w:hAnsi="Arial" w:cs="Arial"/>
          <w:sz w:val="24"/>
          <w:szCs w:val="24"/>
          <w:lang w:val="es-ES"/>
        </w:rPr>
        <w:t>22</w:t>
      </w:r>
      <w:r w:rsidR="006521E5" w:rsidRPr="00767D9C">
        <w:rPr>
          <w:rFonts w:ascii="Arial" w:hAnsi="Arial" w:cs="Arial"/>
          <w:sz w:val="24"/>
          <w:szCs w:val="24"/>
          <w:lang w:val="es-ES"/>
        </w:rPr>
        <w:t>-</w:t>
      </w:r>
      <w:r w:rsidR="00F924A0" w:rsidRPr="00767D9C">
        <w:rPr>
          <w:rFonts w:ascii="Arial" w:hAnsi="Arial" w:cs="Arial"/>
          <w:sz w:val="24"/>
          <w:szCs w:val="24"/>
          <w:lang w:val="es-ES"/>
        </w:rPr>
        <w:t>27</w:t>
      </w:r>
      <w:r w:rsidR="006521E5" w:rsidRPr="00767D9C">
        <w:rPr>
          <w:rFonts w:ascii="Arial" w:hAnsi="Arial" w:cs="Arial"/>
          <w:sz w:val="24"/>
          <w:szCs w:val="24"/>
          <w:lang w:val="es-ES"/>
        </w:rPr>
        <w:t>).</w:t>
      </w:r>
    </w:p>
    <w:p w:rsidR="00EF38D6" w:rsidRPr="00767D9C" w:rsidRDefault="00EF38D6" w:rsidP="00767D9C">
      <w:pPr>
        <w:pStyle w:val="Sinespaciado1"/>
        <w:spacing w:line="288" w:lineRule="auto"/>
        <w:ind w:firstLine="2835"/>
        <w:rPr>
          <w:rFonts w:ascii="Arial" w:hAnsi="Arial" w:cs="Arial"/>
          <w:b/>
          <w:spacing w:val="-3"/>
          <w:sz w:val="24"/>
          <w:szCs w:val="24"/>
        </w:rPr>
      </w:pPr>
    </w:p>
    <w:p w:rsidR="00F924A0" w:rsidRPr="00767D9C" w:rsidRDefault="00F924A0" w:rsidP="00767D9C">
      <w:pPr>
        <w:pStyle w:val="Sinespaciado1"/>
        <w:spacing w:line="288" w:lineRule="auto"/>
        <w:ind w:firstLine="2832"/>
        <w:jc w:val="both"/>
        <w:rPr>
          <w:rFonts w:ascii="Arial" w:hAnsi="Arial" w:cs="Arial"/>
          <w:sz w:val="24"/>
          <w:szCs w:val="24"/>
          <w:lang w:val="es-ES"/>
        </w:rPr>
      </w:pPr>
      <w:r w:rsidRPr="00767D9C">
        <w:rPr>
          <w:rFonts w:ascii="Arial" w:hAnsi="Arial" w:cs="Arial"/>
          <w:sz w:val="24"/>
          <w:szCs w:val="24"/>
          <w:lang w:val="es-ES"/>
        </w:rPr>
        <w:t xml:space="preserve">4.2. </w:t>
      </w:r>
      <w:r w:rsidR="00847C62" w:rsidRPr="00767D9C">
        <w:rPr>
          <w:rFonts w:ascii="Arial" w:hAnsi="Arial" w:cs="Arial"/>
          <w:sz w:val="24"/>
          <w:szCs w:val="24"/>
          <w:lang w:val="es-ES"/>
        </w:rPr>
        <w:t xml:space="preserve">La </w:t>
      </w:r>
      <w:r w:rsidR="00847C62" w:rsidRPr="00767D9C">
        <w:rPr>
          <w:rFonts w:ascii="Arial" w:hAnsi="Arial" w:cs="Arial"/>
          <w:spacing w:val="3"/>
          <w:sz w:val="24"/>
          <w:szCs w:val="24"/>
        </w:rPr>
        <w:t>FUNDACIÓN UNIVERSITARIA AUTÓNOMA DE LAS AMÉRICAS</w:t>
      </w:r>
      <w:r w:rsidRPr="00767D9C">
        <w:rPr>
          <w:rFonts w:ascii="Arial" w:hAnsi="Arial" w:cs="Arial"/>
          <w:sz w:val="24"/>
          <w:szCs w:val="24"/>
          <w:lang w:val="es-ES"/>
        </w:rPr>
        <w:t xml:space="preserve">, </w:t>
      </w:r>
      <w:r w:rsidR="00847C62" w:rsidRPr="00767D9C">
        <w:rPr>
          <w:rFonts w:ascii="Arial" w:hAnsi="Arial" w:cs="Arial"/>
          <w:sz w:val="24"/>
          <w:szCs w:val="24"/>
          <w:lang w:val="es-ES"/>
        </w:rPr>
        <w:t>por intermedio de apoderada judicial</w:t>
      </w:r>
      <w:r w:rsidR="00EC5874" w:rsidRPr="00767D9C">
        <w:rPr>
          <w:rFonts w:ascii="Arial" w:hAnsi="Arial" w:cs="Arial"/>
          <w:sz w:val="24"/>
          <w:szCs w:val="24"/>
          <w:lang w:val="es-ES"/>
        </w:rPr>
        <w:t>, expuso que la acción de tutela instaurada es improcedente ya que ese ente universitario no ha violado derecho fundamental alguno de la accionante, por el contrario siempre ha considerado su situación particular y por tanto conceder el amparo invocado sería vulnerar la ley, los reglamentos y la autonomía universitaria, pues se estarían modificando las normas, máxime cuando ha sido por las actuaciones de la actora, quien conocía y había sido informada en repetidas ocasiones de los requisitos para presentar la prueba de inglés y no fuese anulada. Reitera a la demandante que puede presentar ante entidad acreditada la prueba de inglés B1</w:t>
      </w:r>
      <w:r w:rsidR="00C55BB4" w:rsidRPr="00767D9C">
        <w:rPr>
          <w:rFonts w:ascii="Arial" w:hAnsi="Arial" w:cs="Arial"/>
          <w:sz w:val="24"/>
          <w:szCs w:val="24"/>
          <w:lang w:val="es-ES"/>
        </w:rPr>
        <w:t>,</w:t>
      </w:r>
      <w:r w:rsidR="00EC5874" w:rsidRPr="00767D9C">
        <w:rPr>
          <w:rFonts w:ascii="Arial" w:hAnsi="Arial" w:cs="Arial"/>
          <w:sz w:val="24"/>
          <w:szCs w:val="24"/>
          <w:lang w:val="es-ES"/>
        </w:rPr>
        <w:t xml:space="preserve"> en cualquier momento, para que pueda cumplir con </w:t>
      </w:r>
      <w:r w:rsidR="00C55BB4" w:rsidRPr="00767D9C">
        <w:rPr>
          <w:rFonts w:ascii="Arial" w:hAnsi="Arial" w:cs="Arial"/>
          <w:sz w:val="24"/>
          <w:szCs w:val="24"/>
          <w:lang w:val="es-ES"/>
        </w:rPr>
        <w:t>t</w:t>
      </w:r>
      <w:r w:rsidR="00EC5874" w:rsidRPr="00767D9C">
        <w:rPr>
          <w:rFonts w:ascii="Arial" w:hAnsi="Arial" w:cs="Arial"/>
          <w:sz w:val="24"/>
          <w:szCs w:val="24"/>
          <w:lang w:val="es-ES"/>
        </w:rPr>
        <w:t>odos los requisitos de grado exigidos por la institución y proceder con la fijación de fecha de grado</w:t>
      </w:r>
      <w:r w:rsidRPr="00767D9C">
        <w:rPr>
          <w:rFonts w:ascii="Arial" w:hAnsi="Arial" w:cs="Arial"/>
          <w:sz w:val="24"/>
          <w:szCs w:val="24"/>
        </w:rPr>
        <w:t>.</w:t>
      </w:r>
      <w:r w:rsidR="00EC5874" w:rsidRPr="00767D9C">
        <w:rPr>
          <w:rFonts w:ascii="Arial" w:hAnsi="Arial" w:cs="Arial"/>
          <w:sz w:val="24"/>
          <w:szCs w:val="24"/>
          <w:lang w:val="es-ES"/>
        </w:rPr>
        <w:t xml:space="preserve"> (fl</w:t>
      </w:r>
      <w:r w:rsidRPr="00767D9C">
        <w:rPr>
          <w:rFonts w:ascii="Arial" w:hAnsi="Arial" w:cs="Arial"/>
          <w:sz w:val="24"/>
          <w:szCs w:val="24"/>
          <w:lang w:val="es-ES"/>
        </w:rPr>
        <w:t xml:space="preserve">. </w:t>
      </w:r>
      <w:r w:rsidR="00EC5874" w:rsidRPr="00767D9C">
        <w:rPr>
          <w:rFonts w:ascii="Arial" w:hAnsi="Arial" w:cs="Arial"/>
          <w:sz w:val="24"/>
          <w:szCs w:val="24"/>
          <w:lang w:val="es-ES"/>
        </w:rPr>
        <w:t>54</w:t>
      </w:r>
      <w:r w:rsidRPr="00767D9C">
        <w:rPr>
          <w:rFonts w:ascii="Arial" w:hAnsi="Arial" w:cs="Arial"/>
          <w:sz w:val="24"/>
          <w:szCs w:val="24"/>
          <w:lang w:val="es-ES"/>
        </w:rPr>
        <w:t>).</w:t>
      </w:r>
    </w:p>
    <w:p w:rsidR="00F924A0" w:rsidRPr="00767D9C" w:rsidRDefault="00F924A0" w:rsidP="00767D9C">
      <w:pPr>
        <w:pStyle w:val="Sinespaciado1"/>
        <w:spacing w:line="288" w:lineRule="auto"/>
        <w:ind w:firstLine="2835"/>
        <w:rPr>
          <w:rFonts w:ascii="Arial" w:hAnsi="Arial" w:cs="Arial"/>
          <w:b/>
          <w:spacing w:val="-3"/>
          <w:sz w:val="24"/>
          <w:szCs w:val="24"/>
        </w:rPr>
      </w:pPr>
    </w:p>
    <w:p w:rsidR="00AE243A" w:rsidRPr="00767D9C" w:rsidRDefault="00AE243A" w:rsidP="00767D9C">
      <w:pPr>
        <w:pStyle w:val="Sinespaciado1"/>
        <w:spacing w:line="288" w:lineRule="auto"/>
        <w:ind w:firstLine="2835"/>
        <w:rPr>
          <w:rFonts w:ascii="Arial" w:hAnsi="Arial" w:cs="Arial"/>
          <w:b/>
          <w:spacing w:val="-3"/>
          <w:sz w:val="24"/>
          <w:szCs w:val="24"/>
        </w:rPr>
      </w:pPr>
      <w:r w:rsidRPr="00767D9C">
        <w:rPr>
          <w:rFonts w:ascii="Arial" w:hAnsi="Arial" w:cs="Arial"/>
          <w:b/>
          <w:spacing w:val="-3"/>
          <w:sz w:val="24"/>
          <w:szCs w:val="24"/>
        </w:rPr>
        <w:t>III. CONSIDERACIONES DE LA SALA</w:t>
      </w:r>
    </w:p>
    <w:p w:rsidR="00AE243A" w:rsidRPr="00767D9C" w:rsidRDefault="00AE243A" w:rsidP="00767D9C">
      <w:pPr>
        <w:pStyle w:val="Sinespaciado1"/>
        <w:spacing w:line="288" w:lineRule="auto"/>
        <w:ind w:firstLine="2835"/>
        <w:jc w:val="both"/>
        <w:rPr>
          <w:rFonts w:ascii="Arial" w:hAnsi="Arial" w:cs="Arial"/>
          <w:sz w:val="24"/>
          <w:szCs w:val="24"/>
          <w:lang w:val="es-ES_tradnl"/>
        </w:rPr>
      </w:pPr>
    </w:p>
    <w:p w:rsidR="00E85B41" w:rsidRPr="00767D9C" w:rsidRDefault="00AE243A" w:rsidP="00767D9C">
      <w:pPr>
        <w:pStyle w:val="Sinespaciado1"/>
        <w:spacing w:line="288" w:lineRule="auto"/>
        <w:ind w:firstLine="2832"/>
        <w:jc w:val="both"/>
        <w:rPr>
          <w:rFonts w:ascii="Arial" w:hAnsi="Arial" w:cs="Arial"/>
          <w:sz w:val="24"/>
          <w:szCs w:val="24"/>
        </w:rPr>
      </w:pPr>
      <w:r w:rsidRPr="00767D9C">
        <w:rPr>
          <w:rFonts w:ascii="Arial" w:hAnsi="Arial" w:cs="Arial"/>
          <w:sz w:val="24"/>
          <w:szCs w:val="24"/>
        </w:rPr>
        <w:t>1. Esta Corporación es competente para conocer de la tutela, de conformidad con lo previsto en el artículo 86 de la Carta Política y en los Decretos 2591 de 1991 y 1382 de 2000.</w:t>
      </w:r>
    </w:p>
    <w:p w:rsidR="000F7D16" w:rsidRPr="00767D9C" w:rsidRDefault="000F7D16" w:rsidP="00767D9C">
      <w:pPr>
        <w:pStyle w:val="Sinespaciado1"/>
        <w:spacing w:line="288" w:lineRule="auto"/>
        <w:ind w:firstLine="2832"/>
        <w:jc w:val="both"/>
        <w:rPr>
          <w:rFonts w:ascii="Arial" w:hAnsi="Arial" w:cs="Arial"/>
          <w:sz w:val="24"/>
          <w:szCs w:val="24"/>
        </w:rPr>
      </w:pPr>
    </w:p>
    <w:p w:rsidR="0071202F" w:rsidRPr="00767D9C" w:rsidRDefault="0024569F" w:rsidP="00767D9C">
      <w:pPr>
        <w:pStyle w:val="Sinespaciado1"/>
        <w:spacing w:line="288" w:lineRule="auto"/>
        <w:ind w:firstLine="2832"/>
        <w:jc w:val="both"/>
        <w:rPr>
          <w:rFonts w:ascii="Arial" w:hAnsi="Arial" w:cs="Arial"/>
          <w:sz w:val="24"/>
          <w:szCs w:val="24"/>
        </w:rPr>
      </w:pPr>
      <w:r w:rsidRPr="00767D9C">
        <w:rPr>
          <w:rFonts w:ascii="Arial" w:hAnsi="Arial" w:cs="Arial"/>
          <w:sz w:val="24"/>
          <w:szCs w:val="24"/>
        </w:rPr>
        <w:t xml:space="preserve">2. </w:t>
      </w:r>
      <w:r w:rsidR="0071202F" w:rsidRPr="00767D9C">
        <w:rPr>
          <w:rFonts w:ascii="Arial" w:hAnsi="Arial" w:cs="Arial"/>
          <w:sz w:val="24"/>
          <w:szCs w:val="24"/>
        </w:rPr>
        <w:t xml:space="preserve">La controversia consiste en dilucidar si </w:t>
      </w:r>
      <w:r w:rsidR="00A742EC" w:rsidRPr="00767D9C">
        <w:rPr>
          <w:rFonts w:ascii="Arial" w:hAnsi="Arial" w:cs="Arial"/>
          <w:sz w:val="24"/>
          <w:szCs w:val="24"/>
          <w:lang w:val="es-ES" w:eastAsia="es-ES"/>
        </w:rPr>
        <w:t xml:space="preserve">el </w:t>
      </w:r>
      <w:r w:rsidR="001F1CCE" w:rsidRPr="00767D9C">
        <w:rPr>
          <w:rFonts w:ascii="Arial" w:hAnsi="Arial" w:cs="Arial"/>
          <w:sz w:val="24"/>
          <w:szCs w:val="24"/>
          <w:lang w:val="es-ES" w:eastAsia="es-ES"/>
        </w:rPr>
        <w:t>JUZGADO SEGUNDO CIVIL DEL CIRCUITO DE PEREIRA</w:t>
      </w:r>
      <w:r w:rsidR="00FA415A" w:rsidRPr="00767D9C">
        <w:rPr>
          <w:rFonts w:ascii="Arial" w:hAnsi="Arial" w:cs="Arial"/>
          <w:sz w:val="24"/>
          <w:szCs w:val="24"/>
        </w:rPr>
        <w:t>, vulner</w:t>
      </w:r>
      <w:r w:rsidR="00A742EC" w:rsidRPr="00767D9C">
        <w:rPr>
          <w:rFonts w:ascii="Arial" w:hAnsi="Arial" w:cs="Arial"/>
          <w:sz w:val="24"/>
          <w:szCs w:val="24"/>
        </w:rPr>
        <w:t>ó</w:t>
      </w:r>
      <w:r w:rsidR="00844C4F" w:rsidRPr="00767D9C">
        <w:rPr>
          <w:rFonts w:ascii="Arial" w:hAnsi="Arial" w:cs="Arial"/>
          <w:sz w:val="24"/>
          <w:szCs w:val="24"/>
        </w:rPr>
        <w:t xml:space="preserve"> l</w:t>
      </w:r>
      <w:r w:rsidR="001A5263" w:rsidRPr="00767D9C">
        <w:rPr>
          <w:rFonts w:ascii="Arial" w:hAnsi="Arial" w:cs="Arial"/>
          <w:sz w:val="24"/>
          <w:szCs w:val="24"/>
        </w:rPr>
        <w:t>os</w:t>
      </w:r>
      <w:r w:rsidR="0071202F" w:rsidRPr="00767D9C">
        <w:rPr>
          <w:rFonts w:ascii="Arial" w:hAnsi="Arial" w:cs="Arial"/>
          <w:sz w:val="24"/>
          <w:szCs w:val="24"/>
        </w:rPr>
        <w:t xml:space="preserve"> </w:t>
      </w:r>
      <w:r w:rsidR="00844C4F" w:rsidRPr="00767D9C">
        <w:rPr>
          <w:rFonts w:ascii="Arial" w:hAnsi="Arial" w:cs="Arial"/>
          <w:spacing w:val="-3"/>
          <w:sz w:val="24"/>
          <w:szCs w:val="24"/>
        </w:rPr>
        <w:t>derecho</w:t>
      </w:r>
      <w:r w:rsidR="001A5263" w:rsidRPr="00767D9C">
        <w:rPr>
          <w:rFonts w:ascii="Arial" w:hAnsi="Arial" w:cs="Arial"/>
          <w:spacing w:val="-3"/>
          <w:sz w:val="24"/>
          <w:szCs w:val="24"/>
        </w:rPr>
        <w:t>s</w:t>
      </w:r>
      <w:r w:rsidR="00844C4F" w:rsidRPr="00767D9C">
        <w:rPr>
          <w:rFonts w:ascii="Arial" w:hAnsi="Arial" w:cs="Arial"/>
          <w:spacing w:val="-3"/>
          <w:sz w:val="24"/>
          <w:szCs w:val="24"/>
        </w:rPr>
        <w:t xml:space="preserve"> fundamental</w:t>
      </w:r>
      <w:r w:rsidR="001A5263" w:rsidRPr="00767D9C">
        <w:rPr>
          <w:rFonts w:ascii="Arial" w:hAnsi="Arial" w:cs="Arial"/>
          <w:spacing w:val="-3"/>
          <w:sz w:val="24"/>
          <w:szCs w:val="24"/>
        </w:rPr>
        <w:t>es</w:t>
      </w:r>
      <w:r w:rsidR="00844C4F" w:rsidRPr="00767D9C">
        <w:rPr>
          <w:rFonts w:ascii="Arial" w:hAnsi="Arial" w:cs="Arial"/>
          <w:spacing w:val="-3"/>
          <w:sz w:val="24"/>
          <w:szCs w:val="24"/>
        </w:rPr>
        <w:t xml:space="preserve"> </w:t>
      </w:r>
      <w:r w:rsidR="00844C4F" w:rsidRPr="00767D9C">
        <w:rPr>
          <w:rFonts w:ascii="Arial" w:hAnsi="Arial" w:cs="Arial"/>
          <w:sz w:val="24"/>
          <w:szCs w:val="24"/>
        </w:rPr>
        <w:t>de</w:t>
      </w:r>
      <w:r w:rsidR="00FA415A" w:rsidRPr="00767D9C">
        <w:rPr>
          <w:rFonts w:ascii="Arial" w:hAnsi="Arial" w:cs="Arial"/>
          <w:sz w:val="24"/>
          <w:szCs w:val="24"/>
        </w:rPr>
        <w:t xml:space="preserve"> </w:t>
      </w:r>
      <w:r w:rsidR="00844C4F" w:rsidRPr="00767D9C">
        <w:rPr>
          <w:rFonts w:ascii="Arial" w:hAnsi="Arial" w:cs="Arial"/>
          <w:sz w:val="24"/>
          <w:szCs w:val="24"/>
        </w:rPr>
        <w:t>l</w:t>
      </w:r>
      <w:r w:rsidR="00FA415A" w:rsidRPr="00767D9C">
        <w:rPr>
          <w:rFonts w:ascii="Arial" w:hAnsi="Arial" w:cs="Arial"/>
          <w:sz w:val="24"/>
          <w:szCs w:val="24"/>
        </w:rPr>
        <w:t>a</w:t>
      </w:r>
      <w:r w:rsidR="00844C4F" w:rsidRPr="00767D9C">
        <w:rPr>
          <w:rFonts w:ascii="Arial" w:hAnsi="Arial" w:cs="Arial"/>
          <w:sz w:val="24"/>
          <w:szCs w:val="24"/>
        </w:rPr>
        <w:t xml:space="preserve"> </w:t>
      </w:r>
      <w:r w:rsidR="0098143B" w:rsidRPr="00767D9C">
        <w:rPr>
          <w:rFonts w:ascii="Arial" w:hAnsi="Arial" w:cs="Arial"/>
          <w:sz w:val="24"/>
          <w:szCs w:val="24"/>
        </w:rPr>
        <w:t xml:space="preserve">accionante </w:t>
      </w:r>
      <w:r w:rsidR="00707D0A" w:rsidRPr="00767D9C">
        <w:rPr>
          <w:rFonts w:ascii="Arial" w:hAnsi="Arial" w:cs="Arial"/>
          <w:spacing w:val="-3"/>
          <w:sz w:val="24"/>
          <w:szCs w:val="24"/>
        </w:rPr>
        <w:t xml:space="preserve">al </w:t>
      </w:r>
      <w:r w:rsidR="00BE43EA" w:rsidRPr="00767D9C">
        <w:rPr>
          <w:rFonts w:ascii="Arial" w:hAnsi="Arial" w:cs="Arial"/>
          <w:spacing w:val="-3"/>
          <w:sz w:val="24"/>
          <w:szCs w:val="24"/>
        </w:rPr>
        <w:t>debido proceso, buen nombre, dignidad humana, educación y trabajo</w:t>
      </w:r>
      <w:r w:rsidR="001A5263" w:rsidRPr="00767D9C">
        <w:rPr>
          <w:rFonts w:ascii="Arial" w:hAnsi="Arial" w:cs="Arial"/>
          <w:sz w:val="24"/>
          <w:szCs w:val="24"/>
        </w:rPr>
        <w:t>,</w:t>
      </w:r>
      <w:r w:rsidR="0071202F" w:rsidRPr="00767D9C">
        <w:rPr>
          <w:rFonts w:ascii="Arial" w:hAnsi="Arial" w:cs="Arial"/>
          <w:sz w:val="24"/>
          <w:szCs w:val="24"/>
        </w:rPr>
        <w:t xml:space="preserve"> </w:t>
      </w:r>
      <w:r w:rsidR="0098143B" w:rsidRPr="00767D9C">
        <w:rPr>
          <w:rFonts w:ascii="Arial" w:hAnsi="Arial" w:cs="Arial"/>
          <w:sz w:val="24"/>
          <w:szCs w:val="24"/>
        </w:rPr>
        <w:t>en</w:t>
      </w:r>
      <w:r w:rsidR="00C14AD6" w:rsidRPr="00767D9C">
        <w:rPr>
          <w:rFonts w:ascii="Arial" w:hAnsi="Arial" w:cs="Arial"/>
          <w:sz w:val="24"/>
          <w:szCs w:val="24"/>
        </w:rPr>
        <w:t xml:space="preserve"> el trámite de</w:t>
      </w:r>
      <w:r w:rsidR="0098143B" w:rsidRPr="00767D9C">
        <w:rPr>
          <w:rFonts w:ascii="Arial" w:hAnsi="Arial" w:cs="Arial"/>
          <w:sz w:val="24"/>
          <w:szCs w:val="24"/>
        </w:rPr>
        <w:t xml:space="preserve"> la acción de tutela radicada </w:t>
      </w:r>
      <w:r w:rsidR="00707D0A" w:rsidRPr="00767D9C">
        <w:rPr>
          <w:rFonts w:ascii="Arial" w:hAnsi="Arial" w:cs="Arial"/>
          <w:sz w:val="24"/>
          <w:szCs w:val="24"/>
        </w:rPr>
        <w:t>2017-01129</w:t>
      </w:r>
      <w:r w:rsidR="0071202F" w:rsidRPr="00767D9C">
        <w:rPr>
          <w:rFonts w:ascii="Arial" w:hAnsi="Arial" w:cs="Arial"/>
          <w:sz w:val="24"/>
          <w:szCs w:val="24"/>
        </w:rPr>
        <w:t>, que amerite la injerencia del juez Constitucional.</w:t>
      </w:r>
    </w:p>
    <w:p w:rsidR="0071202F" w:rsidRPr="00767D9C" w:rsidRDefault="0071202F" w:rsidP="00767D9C">
      <w:pPr>
        <w:pStyle w:val="Sinespaciado1"/>
        <w:spacing w:line="288" w:lineRule="auto"/>
        <w:ind w:firstLine="2832"/>
        <w:jc w:val="both"/>
        <w:rPr>
          <w:rFonts w:ascii="Arial" w:hAnsi="Arial" w:cs="Arial"/>
          <w:sz w:val="24"/>
          <w:szCs w:val="24"/>
        </w:rPr>
      </w:pPr>
    </w:p>
    <w:p w:rsidR="0071202F" w:rsidRPr="00767D9C" w:rsidRDefault="0071202F" w:rsidP="00767D9C">
      <w:pPr>
        <w:pStyle w:val="Sinespaciado1"/>
        <w:spacing w:line="288" w:lineRule="auto"/>
        <w:ind w:firstLine="2832"/>
        <w:jc w:val="both"/>
        <w:rPr>
          <w:rFonts w:ascii="Arial" w:hAnsi="Arial" w:cs="Arial"/>
          <w:sz w:val="24"/>
          <w:szCs w:val="24"/>
        </w:rPr>
      </w:pPr>
      <w:r w:rsidRPr="00767D9C">
        <w:rPr>
          <w:rFonts w:ascii="Arial" w:hAnsi="Arial" w:cs="Arial"/>
          <w:sz w:val="24"/>
          <w:szCs w:val="24"/>
        </w:rPr>
        <w:t xml:space="preserve">3. Bien se sabe, siguiendo los criterios de la jurisprudencia patria, que, en línea de principio, la acción de tutela no procede contra </w:t>
      </w:r>
      <w:r w:rsidR="00441A84" w:rsidRPr="00767D9C">
        <w:rPr>
          <w:rFonts w:ascii="Arial" w:hAnsi="Arial" w:cs="Arial"/>
          <w:sz w:val="24"/>
          <w:szCs w:val="24"/>
        </w:rPr>
        <w:t>sentencias de esa misma naturaleza, dado que la competencia para revisar las decisiones de los jueces, en ese tipo de asuntos, es exclusiva de la Corte Constitucional en sede de revisión</w:t>
      </w:r>
      <w:r w:rsidRPr="00767D9C">
        <w:rPr>
          <w:rFonts w:ascii="Arial" w:hAnsi="Arial" w:cs="Arial"/>
          <w:sz w:val="24"/>
          <w:szCs w:val="24"/>
        </w:rPr>
        <w:t xml:space="preserve">, </w:t>
      </w:r>
      <w:r w:rsidR="00441A84" w:rsidRPr="00767D9C">
        <w:rPr>
          <w:rFonts w:ascii="Arial" w:hAnsi="Arial" w:cs="Arial"/>
          <w:sz w:val="24"/>
          <w:szCs w:val="24"/>
        </w:rPr>
        <w:t xml:space="preserve">tal como lo </w:t>
      </w:r>
      <w:r w:rsidRPr="00767D9C">
        <w:rPr>
          <w:rFonts w:ascii="Arial" w:hAnsi="Arial" w:cs="Arial"/>
          <w:sz w:val="24"/>
          <w:szCs w:val="24"/>
        </w:rPr>
        <w:t xml:space="preserve">contempla </w:t>
      </w:r>
      <w:r w:rsidR="00441A84" w:rsidRPr="00767D9C">
        <w:rPr>
          <w:rFonts w:ascii="Arial" w:hAnsi="Arial" w:cs="Arial"/>
          <w:sz w:val="24"/>
          <w:szCs w:val="24"/>
        </w:rPr>
        <w:t>e</w:t>
      </w:r>
      <w:r w:rsidRPr="00767D9C">
        <w:rPr>
          <w:rFonts w:ascii="Arial" w:hAnsi="Arial" w:cs="Arial"/>
          <w:sz w:val="24"/>
          <w:szCs w:val="24"/>
        </w:rPr>
        <w:t xml:space="preserve">l </w:t>
      </w:r>
      <w:r w:rsidR="00441A84" w:rsidRPr="00767D9C">
        <w:rPr>
          <w:rFonts w:ascii="Arial" w:hAnsi="Arial" w:cs="Arial"/>
          <w:sz w:val="24"/>
          <w:szCs w:val="24"/>
        </w:rPr>
        <w:t xml:space="preserve">inciso segundo del artículo </w:t>
      </w:r>
      <w:r w:rsidRPr="00767D9C">
        <w:rPr>
          <w:rFonts w:ascii="Arial" w:hAnsi="Arial" w:cs="Arial"/>
          <w:sz w:val="24"/>
          <w:szCs w:val="24"/>
        </w:rPr>
        <w:t>8</w:t>
      </w:r>
      <w:r w:rsidR="00441A84" w:rsidRPr="00767D9C">
        <w:rPr>
          <w:rFonts w:ascii="Arial" w:hAnsi="Arial" w:cs="Arial"/>
          <w:sz w:val="24"/>
          <w:szCs w:val="24"/>
        </w:rPr>
        <w:t>6</w:t>
      </w:r>
      <w:r w:rsidRPr="00767D9C">
        <w:rPr>
          <w:rFonts w:ascii="Arial" w:hAnsi="Arial" w:cs="Arial"/>
          <w:sz w:val="24"/>
          <w:szCs w:val="24"/>
        </w:rPr>
        <w:t xml:space="preserve"> de la Constitución Política</w:t>
      </w:r>
      <w:r w:rsidR="00441A84" w:rsidRPr="00767D9C">
        <w:rPr>
          <w:rFonts w:ascii="Arial" w:hAnsi="Arial" w:cs="Arial"/>
          <w:sz w:val="24"/>
          <w:szCs w:val="24"/>
        </w:rPr>
        <w:t xml:space="preserve">, </w:t>
      </w:r>
      <w:r w:rsidR="0046627F" w:rsidRPr="00767D9C">
        <w:rPr>
          <w:rFonts w:ascii="Arial" w:hAnsi="Arial" w:cs="Arial"/>
          <w:sz w:val="24"/>
          <w:szCs w:val="24"/>
        </w:rPr>
        <w:t xml:space="preserve">esto </w:t>
      </w:r>
      <w:r w:rsidR="00441A84" w:rsidRPr="00767D9C">
        <w:rPr>
          <w:rFonts w:ascii="Arial" w:hAnsi="Arial" w:cs="Arial"/>
          <w:sz w:val="24"/>
          <w:szCs w:val="24"/>
        </w:rPr>
        <w:t>con el fin de evitar que el problema se dilate de manera indefinida y garantizar la seguridad jurídica. Esta tesis ha sido reiterada en diversas ocasiones</w:t>
      </w:r>
      <w:r w:rsidR="00441A84" w:rsidRPr="00767D9C">
        <w:rPr>
          <w:rStyle w:val="Refdenotaalpie"/>
          <w:rFonts w:ascii="Arial" w:hAnsi="Arial" w:cs="Arial"/>
          <w:snapToGrid w:val="0"/>
          <w:sz w:val="24"/>
          <w:szCs w:val="24"/>
        </w:rPr>
        <w:footnoteReference w:id="1"/>
      </w:r>
      <w:r w:rsidRPr="00767D9C">
        <w:rPr>
          <w:rFonts w:ascii="Arial" w:hAnsi="Arial" w:cs="Arial"/>
          <w:sz w:val="24"/>
          <w:szCs w:val="24"/>
        </w:rPr>
        <w:t>.</w:t>
      </w:r>
    </w:p>
    <w:p w:rsidR="0071202F" w:rsidRPr="00767D9C" w:rsidRDefault="0071202F" w:rsidP="00767D9C">
      <w:pPr>
        <w:spacing w:line="288" w:lineRule="auto"/>
        <w:ind w:firstLine="2835"/>
        <w:jc w:val="both"/>
        <w:rPr>
          <w:rFonts w:ascii="Arial" w:hAnsi="Arial" w:cs="Arial"/>
          <w:sz w:val="24"/>
          <w:szCs w:val="24"/>
        </w:rPr>
      </w:pPr>
    </w:p>
    <w:p w:rsidR="0071202F" w:rsidRPr="00767D9C" w:rsidRDefault="0071202F" w:rsidP="00767D9C">
      <w:pPr>
        <w:spacing w:line="288" w:lineRule="auto"/>
        <w:ind w:firstLine="2835"/>
        <w:jc w:val="both"/>
        <w:rPr>
          <w:rFonts w:ascii="Arial" w:hAnsi="Arial" w:cs="Arial"/>
          <w:sz w:val="24"/>
          <w:szCs w:val="24"/>
        </w:rPr>
      </w:pPr>
      <w:r w:rsidRPr="00767D9C">
        <w:rPr>
          <w:rFonts w:ascii="Arial" w:hAnsi="Arial" w:cs="Arial"/>
          <w:sz w:val="24"/>
          <w:szCs w:val="24"/>
        </w:rPr>
        <w:t xml:space="preserve">4. No obstante lo anterior, </w:t>
      </w:r>
      <w:r w:rsidR="0046627F" w:rsidRPr="00767D9C">
        <w:rPr>
          <w:rFonts w:ascii="Arial" w:hAnsi="Arial" w:cs="Arial"/>
          <w:sz w:val="24"/>
          <w:szCs w:val="24"/>
        </w:rPr>
        <w:t>la misma Corte Constitucional ha establecido que sí es posible solicitar el amparo contra el trámite de una tutela cuando se advierten actuaciones ilegales del funcionario judicial.</w:t>
      </w:r>
      <w:r w:rsidRPr="00767D9C">
        <w:rPr>
          <w:rFonts w:ascii="Arial" w:hAnsi="Arial" w:cs="Arial"/>
          <w:sz w:val="24"/>
          <w:szCs w:val="24"/>
        </w:rPr>
        <w:t xml:space="preserve"> </w:t>
      </w:r>
      <w:r w:rsidR="0046627F" w:rsidRPr="00767D9C">
        <w:rPr>
          <w:rFonts w:ascii="Arial" w:hAnsi="Arial" w:cs="Arial"/>
          <w:sz w:val="24"/>
          <w:szCs w:val="24"/>
        </w:rPr>
        <w:t>En ese orden de ideas, la acción de tutela es improcedente contra sentencias de tutela, salvo cuando se determine que existió fraude</w:t>
      </w:r>
      <w:r w:rsidRPr="00767D9C">
        <w:rPr>
          <w:rStyle w:val="Refdenotaalpie"/>
          <w:rFonts w:ascii="Arial" w:hAnsi="Arial" w:cs="Arial"/>
          <w:sz w:val="24"/>
          <w:szCs w:val="24"/>
        </w:rPr>
        <w:footnoteReference w:id="2"/>
      </w:r>
      <w:r w:rsidRPr="00767D9C">
        <w:rPr>
          <w:rFonts w:ascii="Arial" w:hAnsi="Arial" w:cs="Arial"/>
          <w:sz w:val="24"/>
          <w:szCs w:val="24"/>
        </w:rPr>
        <w:t>.</w:t>
      </w:r>
    </w:p>
    <w:p w:rsidR="0039531E" w:rsidRPr="00767D9C" w:rsidRDefault="0039531E" w:rsidP="00767D9C">
      <w:pPr>
        <w:pStyle w:val="Sinespaciado1"/>
        <w:spacing w:line="288" w:lineRule="auto"/>
        <w:ind w:firstLine="2832"/>
        <w:jc w:val="both"/>
        <w:rPr>
          <w:rFonts w:ascii="Arial" w:hAnsi="Arial" w:cs="Arial"/>
          <w:sz w:val="24"/>
          <w:szCs w:val="24"/>
          <w:lang w:val="es-ES"/>
        </w:rPr>
      </w:pPr>
    </w:p>
    <w:p w:rsidR="0071202F" w:rsidRPr="00767D9C" w:rsidRDefault="0071202F" w:rsidP="00767D9C">
      <w:pPr>
        <w:pStyle w:val="Sinespaciado1"/>
        <w:spacing w:line="288" w:lineRule="auto"/>
        <w:ind w:firstLine="2832"/>
        <w:jc w:val="both"/>
        <w:rPr>
          <w:rFonts w:ascii="Arial" w:hAnsi="Arial" w:cs="Arial"/>
          <w:b/>
          <w:spacing w:val="-3"/>
          <w:sz w:val="24"/>
          <w:szCs w:val="24"/>
        </w:rPr>
      </w:pPr>
      <w:r w:rsidRPr="00767D9C">
        <w:rPr>
          <w:rFonts w:ascii="Arial" w:hAnsi="Arial" w:cs="Arial"/>
          <w:b/>
          <w:spacing w:val="-3"/>
          <w:sz w:val="24"/>
          <w:szCs w:val="24"/>
        </w:rPr>
        <w:t>IV. CASO CONCRETO</w:t>
      </w:r>
    </w:p>
    <w:p w:rsidR="0071202F" w:rsidRPr="00767D9C" w:rsidRDefault="0071202F" w:rsidP="00767D9C">
      <w:pPr>
        <w:pStyle w:val="Sinespaciado1"/>
        <w:spacing w:line="288" w:lineRule="auto"/>
        <w:ind w:firstLine="2832"/>
        <w:jc w:val="both"/>
        <w:rPr>
          <w:rFonts w:ascii="Arial" w:hAnsi="Arial" w:cs="Arial"/>
          <w:spacing w:val="-3"/>
          <w:sz w:val="24"/>
          <w:szCs w:val="24"/>
        </w:rPr>
      </w:pPr>
    </w:p>
    <w:p w:rsidR="0071202F" w:rsidRPr="00767D9C" w:rsidRDefault="0071202F" w:rsidP="00767D9C">
      <w:pPr>
        <w:pStyle w:val="Sinespaciado1"/>
        <w:spacing w:line="288" w:lineRule="auto"/>
        <w:ind w:firstLine="2832"/>
        <w:jc w:val="both"/>
        <w:rPr>
          <w:rFonts w:ascii="Arial" w:hAnsi="Arial" w:cs="Arial"/>
          <w:sz w:val="24"/>
          <w:szCs w:val="24"/>
        </w:rPr>
      </w:pPr>
      <w:r w:rsidRPr="00767D9C">
        <w:rPr>
          <w:rFonts w:ascii="Arial" w:hAnsi="Arial" w:cs="Arial"/>
          <w:sz w:val="24"/>
          <w:szCs w:val="24"/>
        </w:rPr>
        <w:t>1. Pretende l</w:t>
      </w:r>
      <w:r w:rsidR="00644EFA" w:rsidRPr="00767D9C">
        <w:rPr>
          <w:rFonts w:ascii="Arial" w:hAnsi="Arial" w:cs="Arial"/>
          <w:sz w:val="24"/>
          <w:szCs w:val="24"/>
        </w:rPr>
        <w:t>a</w:t>
      </w:r>
      <w:r w:rsidRPr="00767D9C">
        <w:rPr>
          <w:rFonts w:ascii="Arial" w:hAnsi="Arial" w:cs="Arial"/>
          <w:sz w:val="24"/>
          <w:szCs w:val="24"/>
        </w:rPr>
        <w:t xml:space="preserve"> ac</w:t>
      </w:r>
      <w:r w:rsidR="0098143B" w:rsidRPr="00767D9C">
        <w:rPr>
          <w:rFonts w:ascii="Arial" w:hAnsi="Arial" w:cs="Arial"/>
          <w:sz w:val="24"/>
          <w:szCs w:val="24"/>
        </w:rPr>
        <w:t>cionante</w:t>
      </w:r>
      <w:r w:rsidRPr="00767D9C">
        <w:rPr>
          <w:rFonts w:ascii="Arial" w:hAnsi="Arial" w:cs="Arial"/>
          <w:sz w:val="24"/>
          <w:szCs w:val="24"/>
        </w:rPr>
        <w:t xml:space="preserve">, por este mecanismo subsidiario, se </w:t>
      </w:r>
      <w:r w:rsidR="003F26A5" w:rsidRPr="00767D9C">
        <w:rPr>
          <w:rFonts w:ascii="Arial" w:hAnsi="Arial" w:cs="Arial"/>
          <w:sz w:val="24"/>
          <w:szCs w:val="24"/>
        </w:rPr>
        <w:t>declare</w:t>
      </w:r>
      <w:r w:rsidRPr="00767D9C">
        <w:rPr>
          <w:rFonts w:ascii="Arial" w:hAnsi="Arial" w:cs="Arial"/>
          <w:sz w:val="24"/>
          <w:szCs w:val="24"/>
        </w:rPr>
        <w:t xml:space="preserve"> </w:t>
      </w:r>
      <w:r w:rsidR="003F26A5" w:rsidRPr="00767D9C">
        <w:rPr>
          <w:rFonts w:ascii="Arial" w:hAnsi="Arial" w:cs="Arial"/>
          <w:sz w:val="24"/>
          <w:szCs w:val="24"/>
        </w:rPr>
        <w:t xml:space="preserve">la nulidad de las decisiones y/o sentencias emitidas por el JUZGADO SEXTO CIVIL MUNICIPAL DE PEREIRA, así como, de la sentencia proferida por el JUZGADO SEGUNDO CIVIL DEL CIRCUITO DE PEREIRA, en la </w:t>
      </w:r>
      <w:r w:rsidR="00C645BB" w:rsidRPr="00767D9C">
        <w:rPr>
          <w:rFonts w:ascii="Arial" w:hAnsi="Arial" w:cs="Arial"/>
          <w:sz w:val="24"/>
          <w:szCs w:val="24"/>
        </w:rPr>
        <w:t>acción de tutela radicada 201</w:t>
      </w:r>
      <w:r w:rsidR="001F274E" w:rsidRPr="00767D9C">
        <w:rPr>
          <w:rFonts w:ascii="Arial" w:hAnsi="Arial" w:cs="Arial"/>
          <w:sz w:val="24"/>
          <w:szCs w:val="24"/>
        </w:rPr>
        <w:t>7</w:t>
      </w:r>
      <w:r w:rsidR="00C645BB" w:rsidRPr="00767D9C">
        <w:rPr>
          <w:rFonts w:ascii="Arial" w:hAnsi="Arial" w:cs="Arial"/>
          <w:sz w:val="24"/>
          <w:szCs w:val="24"/>
        </w:rPr>
        <w:t>-0</w:t>
      </w:r>
      <w:r w:rsidR="001F274E" w:rsidRPr="00767D9C">
        <w:rPr>
          <w:rFonts w:ascii="Arial" w:hAnsi="Arial" w:cs="Arial"/>
          <w:sz w:val="24"/>
          <w:szCs w:val="24"/>
        </w:rPr>
        <w:t>1129</w:t>
      </w:r>
      <w:r w:rsidR="003F26A5" w:rsidRPr="00767D9C">
        <w:rPr>
          <w:rFonts w:ascii="Arial" w:hAnsi="Arial" w:cs="Arial"/>
          <w:sz w:val="24"/>
          <w:szCs w:val="24"/>
        </w:rPr>
        <w:t>;</w:t>
      </w:r>
      <w:r w:rsidR="00C645BB" w:rsidRPr="00767D9C">
        <w:rPr>
          <w:rFonts w:ascii="Arial" w:hAnsi="Arial" w:cs="Arial"/>
          <w:sz w:val="24"/>
          <w:szCs w:val="24"/>
        </w:rPr>
        <w:t xml:space="preserve"> </w:t>
      </w:r>
      <w:r w:rsidR="00121FDD" w:rsidRPr="00767D9C">
        <w:rPr>
          <w:rFonts w:ascii="Arial" w:hAnsi="Arial" w:cs="Arial"/>
          <w:sz w:val="24"/>
          <w:szCs w:val="24"/>
        </w:rPr>
        <w:t>y</w:t>
      </w:r>
      <w:r w:rsidR="003F26A5" w:rsidRPr="00767D9C">
        <w:rPr>
          <w:rFonts w:ascii="Arial" w:hAnsi="Arial" w:cs="Arial"/>
          <w:sz w:val="24"/>
          <w:szCs w:val="24"/>
        </w:rPr>
        <w:t>, se ordene a la FUNDACIÓN UNIVERSITARIA AUTÓNOMA DE LAS AMÉRICAS, fijar a la mayor brevedad posible la fecha para su grado.</w:t>
      </w:r>
    </w:p>
    <w:p w:rsidR="0071202F" w:rsidRPr="00767D9C" w:rsidRDefault="0071202F" w:rsidP="00767D9C">
      <w:pPr>
        <w:pStyle w:val="Sinespaciado1"/>
        <w:spacing w:line="288" w:lineRule="auto"/>
        <w:ind w:firstLine="2832"/>
        <w:jc w:val="both"/>
        <w:rPr>
          <w:rFonts w:ascii="Arial" w:hAnsi="Arial" w:cs="Arial"/>
          <w:sz w:val="24"/>
          <w:szCs w:val="24"/>
        </w:rPr>
      </w:pPr>
    </w:p>
    <w:p w:rsidR="00D664E0" w:rsidRPr="00767D9C" w:rsidRDefault="00D664E0"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2. De entrada se advierte que dicho reclamo está llamado al fracaso, teniendo en cuenta que la acción de tutela es improcedente contra sentencias de esa misma naturaleza.</w:t>
      </w:r>
    </w:p>
    <w:p w:rsidR="00D664E0" w:rsidRPr="00767D9C" w:rsidRDefault="00D664E0" w:rsidP="00767D9C">
      <w:pPr>
        <w:pStyle w:val="Sinespaciado1"/>
        <w:spacing w:line="288" w:lineRule="auto"/>
        <w:ind w:firstLine="2835"/>
        <w:jc w:val="both"/>
        <w:rPr>
          <w:rFonts w:ascii="Arial" w:hAnsi="Arial" w:cs="Arial"/>
          <w:sz w:val="24"/>
          <w:szCs w:val="24"/>
        </w:rPr>
      </w:pPr>
    </w:p>
    <w:p w:rsidR="00D664E0" w:rsidRPr="00767D9C" w:rsidRDefault="00D664E0" w:rsidP="00767D9C">
      <w:pPr>
        <w:pStyle w:val="Sinespaciado1"/>
        <w:spacing w:line="288" w:lineRule="auto"/>
        <w:ind w:firstLine="2835"/>
        <w:jc w:val="both"/>
        <w:rPr>
          <w:rFonts w:ascii="Arial" w:hAnsi="Arial" w:cs="Arial"/>
          <w:sz w:val="24"/>
          <w:szCs w:val="24"/>
          <w:highlight w:val="yellow"/>
          <w:lang w:val="es-ES"/>
        </w:rPr>
      </w:pPr>
      <w:r w:rsidRPr="00767D9C">
        <w:rPr>
          <w:rFonts w:ascii="Arial" w:hAnsi="Arial" w:cs="Arial"/>
          <w:sz w:val="24"/>
          <w:szCs w:val="24"/>
        </w:rPr>
        <w:t>La Corte Constitucional desde tiempo atrás, se ha referido a la improcedencia general de la acción de tutela contra sentencias de tutela, reiterando esta posición en las sentencias T-472 de 2017 y T-093 de 2018, donde en la primera de las referidas expuso:</w:t>
      </w:r>
    </w:p>
    <w:p w:rsidR="00D664E0" w:rsidRPr="00767D9C" w:rsidRDefault="00D664E0" w:rsidP="00767D9C">
      <w:pPr>
        <w:pStyle w:val="Sinespaciado1"/>
        <w:spacing w:line="288" w:lineRule="auto"/>
        <w:ind w:firstLine="2835"/>
        <w:jc w:val="both"/>
        <w:rPr>
          <w:rFonts w:ascii="Arial" w:hAnsi="Arial" w:cs="Arial"/>
          <w:sz w:val="24"/>
          <w:szCs w:val="24"/>
          <w:highlight w:val="yellow"/>
          <w:lang w:val="es-ES"/>
        </w:rPr>
      </w:pPr>
    </w:p>
    <w:p w:rsidR="00D664E0" w:rsidRPr="00767D9C" w:rsidRDefault="00D664E0" w:rsidP="00767D9C">
      <w:pPr>
        <w:ind w:left="426" w:right="418"/>
        <w:jc w:val="both"/>
        <w:rPr>
          <w:rFonts w:ascii="Arial" w:hAnsi="Arial" w:cs="Arial"/>
          <w:i/>
          <w:spacing w:val="2"/>
          <w:sz w:val="22"/>
          <w:szCs w:val="24"/>
        </w:rPr>
      </w:pPr>
      <w:r w:rsidRPr="00767D9C">
        <w:rPr>
          <w:rFonts w:ascii="Arial" w:hAnsi="Arial" w:cs="Arial"/>
          <w:i/>
          <w:sz w:val="22"/>
          <w:szCs w:val="24"/>
        </w:rPr>
        <w:t>“</w:t>
      </w:r>
      <w:r w:rsidRPr="00767D9C">
        <w:rPr>
          <w:rFonts w:ascii="Arial" w:hAnsi="Arial" w:cs="Arial"/>
          <w:b/>
          <w:i/>
          <w:spacing w:val="2"/>
          <w:sz w:val="22"/>
          <w:szCs w:val="24"/>
        </w:rPr>
        <w:t>(ii) Procedencia de tutela contra sentencias de tutela</w:t>
      </w:r>
    </w:p>
    <w:p w:rsidR="00D664E0" w:rsidRPr="00767D9C" w:rsidRDefault="00D664E0" w:rsidP="00767D9C">
      <w:pPr>
        <w:ind w:left="426" w:right="418"/>
        <w:jc w:val="both"/>
        <w:rPr>
          <w:rFonts w:ascii="Arial" w:hAnsi="Arial" w:cs="Arial"/>
          <w:i/>
          <w:spacing w:val="2"/>
          <w:sz w:val="22"/>
          <w:szCs w:val="24"/>
        </w:rPr>
      </w:pPr>
    </w:p>
    <w:p w:rsidR="00D664E0" w:rsidRPr="00767D9C" w:rsidRDefault="00D664E0" w:rsidP="00767D9C">
      <w:pPr>
        <w:pStyle w:val="Prrafodelista"/>
        <w:numPr>
          <w:ilvl w:val="0"/>
          <w:numId w:val="3"/>
        </w:numPr>
        <w:ind w:left="426" w:right="418" w:firstLine="0"/>
        <w:contextualSpacing/>
        <w:jc w:val="both"/>
        <w:rPr>
          <w:rFonts w:ascii="Arial" w:hAnsi="Arial" w:cs="Arial"/>
          <w:i/>
          <w:spacing w:val="2"/>
          <w:sz w:val="22"/>
          <w:szCs w:val="24"/>
        </w:rPr>
      </w:pPr>
      <w:r w:rsidRPr="00767D9C">
        <w:rPr>
          <w:rFonts w:ascii="Arial" w:hAnsi="Arial" w:cs="Arial"/>
          <w:i/>
          <w:spacing w:val="2"/>
          <w:sz w:val="22"/>
          <w:szCs w:val="24"/>
        </w:rPr>
        <w:t xml:space="preserve">La línea jurisprudencial de la acción de tutela contra sentencias de tutela tiene un primer momento de consolidación en la Sentencia SU-1219 de 2001, en la cual se aclara que la falibilidad de los jueces de tutela no implica la procedencia de la tutela contra ese tipo de providencias. Para contrarrestar las equivocaciones, el fallo puede impugnarse y luego será remitido a la Corte Constitucional para su eventual revisión. Así lo dispone el artículo 86 de la Constitución Política: </w:t>
      </w:r>
    </w:p>
    <w:p w:rsidR="00D664E0" w:rsidRPr="00767D9C" w:rsidRDefault="00D664E0" w:rsidP="00767D9C">
      <w:pPr>
        <w:ind w:left="426" w:right="418"/>
        <w:jc w:val="both"/>
        <w:rPr>
          <w:rFonts w:ascii="Arial" w:hAnsi="Arial" w:cs="Arial"/>
          <w:i/>
          <w:spacing w:val="2"/>
          <w:sz w:val="22"/>
          <w:szCs w:val="24"/>
        </w:rPr>
      </w:pPr>
    </w:p>
    <w:p w:rsidR="00D664E0" w:rsidRPr="00767D9C" w:rsidRDefault="00D664E0" w:rsidP="00767D9C">
      <w:pPr>
        <w:ind w:left="709" w:right="701"/>
        <w:jc w:val="both"/>
        <w:rPr>
          <w:rFonts w:ascii="Arial" w:hAnsi="Arial" w:cs="Arial"/>
          <w:i/>
          <w:spacing w:val="2"/>
          <w:sz w:val="22"/>
          <w:szCs w:val="24"/>
        </w:rPr>
      </w:pPr>
      <w:r w:rsidRPr="00767D9C">
        <w:rPr>
          <w:rFonts w:ascii="Arial" w:hAnsi="Arial" w:cs="Arial"/>
          <w:i/>
          <w:spacing w:val="2"/>
          <w:sz w:val="22"/>
          <w:szCs w:val="24"/>
        </w:rPr>
        <w:t xml:space="preserve">“El fallo, que será de inmediato cumplimiento, podrá impugnarse ante el juez competente y, en todo caso, éste lo remitirá a la Corte Constitucional para su eventual revisión”. </w:t>
      </w:r>
    </w:p>
    <w:p w:rsidR="00D664E0" w:rsidRPr="001F74AE" w:rsidRDefault="00D664E0" w:rsidP="001F74AE">
      <w:pPr>
        <w:pStyle w:val="Prrafodelista"/>
        <w:ind w:left="426" w:right="418"/>
        <w:contextualSpacing/>
        <w:jc w:val="both"/>
        <w:rPr>
          <w:rFonts w:ascii="Arial" w:hAnsi="Arial" w:cs="Arial"/>
          <w:i/>
          <w:spacing w:val="2"/>
          <w:sz w:val="22"/>
          <w:szCs w:val="24"/>
        </w:rPr>
      </w:pPr>
    </w:p>
    <w:p w:rsidR="00D664E0" w:rsidRPr="001F74AE" w:rsidRDefault="00D664E0" w:rsidP="001F74AE">
      <w:pPr>
        <w:pStyle w:val="Prrafodelista"/>
        <w:numPr>
          <w:ilvl w:val="0"/>
          <w:numId w:val="3"/>
        </w:numPr>
        <w:ind w:left="426" w:right="418" w:firstLine="0"/>
        <w:contextualSpacing/>
        <w:jc w:val="both"/>
        <w:rPr>
          <w:rFonts w:ascii="Arial" w:hAnsi="Arial" w:cs="Arial"/>
          <w:i/>
          <w:spacing w:val="2"/>
          <w:sz w:val="22"/>
          <w:szCs w:val="24"/>
        </w:rPr>
      </w:pPr>
      <w:r w:rsidRPr="001F74AE">
        <w:rPr>
          <w:rFonts w:ascii="Arial" w:hAnsi="Arial" w:cs="Arial"/>
          <w:i/>
          <w:spacing w:val="2"/>
          <w:sz w:val="22"/>
          <w:szCs w:val="24"/>
        </w:rPr>
        <w:t>La Sala Plena concluyó en la Sentencia SU-1219 de 2001 que no procede la acción de tutela contra sentencias de tutela:</w:t>
      </w:r>
    </w:p>
    <w:p w:rsidR="00D664E0" w:rsidRPr="001F74AE" w:rsidRDefault="00D664E0" w:rsidP="001F74AE">
      <w:pPr>
        <w:pStyle w:val="Prrafodelista"/>
        <w:ind w:left="426" w:right="418"/>
        <w:contextualSpacing/>
        <w:jc w:val="both"/>
        <w:rPr>
          <w:rFonts w:ascii="Arial" w:hAnsi="Arial" w:cs="Arial"/>
          <w:i/>
          <w:spacing w:val="2"/>
          <w:sz w:val="22"/>
          <w:szCs w:val="24"/>
        </w:rPr>
      </w:pPr>
    </w:p>
    <w:p w:rsidR="00D664E0" w:rsidRPr="001F74AE" w:rsidRDefault="00D664E0" w:rsidP="001F74AE">
      <w:pPr>
        <w:ind w:left="709" w:right="701"/>
        <w:jc w:val="both"/>
        <w:rPr>
          <w:rFonts w:ascii="Arial" w:hAnsi="Arial" w:cs="Arial"/>
          <w:i/>
          <w:spacing w:val="2"/>
          <w:sz w:val="22"/>
          <w:szCs w:val="24"/>
        </w:rPr>
      </w:pPr>
      <w:r w:rsidRPr="001F74AE">
        <w:rPr>
          <w:rFonts w:ascii="Arial" w:hAnsi="Arial" w:cs="Arial"/>
          <w:i/>
          <w:spacing w:val="2"/>
          <w:sz w:val="22"/>
          <w:szCs w:val="24"/>
        </w:rPr>
        <w:t>“La decisión de la Corte Constitucional consistente en no seleccionar para revisión una sentencia de tutela tiene como efecto principal la ejecutoria formal y material de esta sentencia, con lo que opera el fenómeno de la cosa juzgada constitucional. Salvo la eventualidad de la anulación de dicha sentencia por parte de la misma Corte Constitucional de conformidad con la ley, la decisión de excluir la sentencia de tutela de la revisión se traduce en el establecimiento de una cosa juzgada inmutable y definitiva. De esta forma se resguarda el principio de la seguridad jurídica y se manifiesta el carácter de la Corte Constitucional como órgano de cierre del sistema jurídico.</w:t>
      </w:r>
    </w:p>
    <w:p w:rsidR="00D664E0" w:rsidRPr="001F74AE" w:rsidRDefault="00D664E0" w:rsidP="001F74AE">
      <w:pPr>
        <w:ind w:left="709" w:right="701"/>
        <w:jc w:val="both"/>
        <w:rPr>
          <w:rFonts w:ascii="Arial" w:hAnsi="Arial" w:cs="Arial"/>
          <w:i/>
          <w:spacing w:val="2"/>
          <w:sz w:val="22"/>
          <w:szCs w:val="24"/>
        </w:rPr>
      </w:pPr>
    </w:p>
    <w:p w:rsidR="00D664E0" w:rsidRPr="001F74AE" w:rsidRDefault="00D664E0" w:rsidP="001F74AE">
      <w:pPr>
        <w:ind w:left="709" w:right="701"/>
        <w:jc w:val="both"/>
        <w:rPr>
          <w:rFonts w:ascii="Arial" w:hAnsi="Arial" w:cs="Arial"/>
          <w:i/>
          <w:spacing w:val="2"/>
          <w:sz w:val="22"/>
          <w:szCs w:val="24"/>
        </w:rPr>
      </w:pPr>
      <w:r w:rsidRPr="001F74AE">
        <w:rPr>
          <w:rFonts w:ascii="Arial" w:hAnsi="Arial" w:cs="Arial"/>
          <w:i/>
          <w:spacing w:val="2"/>
          <w:sz w:val="22"/>
          <w:szCs w:val="24"/>
        </w:rPr>
        <w:t xml:space="preserve">La ratio decidendi en este caso </w:t>
      </w:r>
      <w:r w:rsidRPr="001F74AE">
        <w:rPr>
          <w:rFonts w:ascii="Arial" w:hAnsi="Arial" w:cs="Arial"/>
          <w:b/>
          <w:i/>
          <w:spacing w:val="2"/>
          <w:sz w:val="22"/>
          <w:szCs w:val="24"/>
        </w:rPr>
        <w:t>excluye la acción de tutela contra sentencias de tutela</w:t>
      </w:r>
      <w:r w:rsidRPr="001F74AE">
        <w:rPr>
          <w:rFonts w:ascii="Arial" w:hAnsi="Arial" w:cs="Arial"/>
          <w:i/>
          <w:spacing w:val="2"/>
          <w:sz w:val="22"/>
          <w:szCs w:val="24"/>
        </w:rPr>
        <w:t xml:space="preserve">. El afectado e inconforme con un fallo en esa jurisdicción, puede acudir ante la Corte Constitucional para solicitar su revisión.11 En el trámite de selección y revisión de las sentencias de tutela la Corte Constitucional analiza y adopta la decisión que pone fin al debate constitucional. Este procedimiento garantiza que el órgano de cierre de la jurisdicción constitucional conozca la totalidad de las sentencias sobre la materia que se profieren en el país y, mediante su decisión de no seleccionar o de revisar, defina cuál es la última palabra en cada caso. </w:t>
      </w:r>
      <w:r w:rsidRPr="001F74AE">
        <w:rPr>
          <w:rFonts w:ascii="Arial" w:hAnsi="Arial" w:cs="Arial"/>
          <w:b/>
          <w:i/>
          <w:spacing w:val="2"/>
          <w:sz w:val="22"/>
          <w:szCs w:val="24"/>
        </w:rPr>
        <w:t xml:space="preserve">Así se evita la cadena de litigios sin fin que se generaría de admitir la procedencia de acciones de tutela contra sentencias de tutela, pues es previsible que </w:t>
      </w:r>
      <w:r w:rsidRPr="001F74AE">
        <w:rPr>
          <w:rFonts w:ascii="Arial" w:hAnsi="Arial" w:cs="Arial"/>
          <w:b/>
          <w:i/>
          <w:spacing w:val="2"/>
          <w:sz w:val="22"/>
          <w:szCs w:val="24"/>
        </w:rPr>
        <w:lastRenderedPageBreak/>
        <w:t>los peticionarios intentarían ejercerla sin límite en busca del resultado que consideraran más adecuado a sus intereses lo que significaría dejar en la indefinición la solicitud de protección de los derechos fundamentales</w:t>
      </w:r>
      <w:r w:rsidRPr="001F74AE">
        <w:rPr>
          <w:rFonts w:ascii="Arial" w:hAnsi="Arial" w:cs="Arial"/>
          <w:i/>
          <w:spacing w:val="2"/>
          <w:sz w:val="22"/>
          <w:szCs w:val="24"/>
        </w:rPr>
        <w:t>. La Corte Constitucional, como órgano de cierre de las controversias constitucionales, pone término al debate constitucional, e impide mantener abierta una disputa que involucra los derechos fundamentales de la persona, para garantizar así su protección oportuna y efectiva (artículo 2 C.P.)”</w:t>
      </w:r>
      <w:r w:rsidRPr="001F74AE">
        <w:rPr>
          <w:rFonts w:ascii="Arial" w:hAnsi="Arial" w:cs="Arial"/>
          <w:i/>
          <w:spacing w:val="2"/>
          <w:sz w:val="22"/>
          <w:szCs w:val="24"/>
          <w:vertAlign w:val="superscript"/>
        </w:rPr>
        <w:footnoteReference w:id="3"/>
      </w:r>
      <w:r w:rsidRPr="001F74AE">
        <w:rPr>
          <w:rFonts w:ascii="Arial" w:hAnsi="Arial" w:cs="Arial"/>
          <w:i/>
          <w:spacing w:val="2"/>
          <w:sz w:val="22"/>
          <w:szCs w:val="24"/>
        </w:rPr>
        <w:t xml:space="preserve"> (Énfasis añadido).</w:t>
      </w:r>
    </w:p>
    <w:p w:rsidR="00D664E0" w:rsidRPr="001F74AE" w:rsidRDefault="00D664E0" w:rsidP="001F74AE">
      <w:pPr>
        <w:ind w:left="426" w:right="418"/>
        <w:jc w:val="both"/>
        <w:rPr>
          <w:rFonts w:ascii="Arial" w:hAnsi="Arial" w:cs="Arial"/>
          <w:i/>
          <w:spacing w:val="2"/>
          <w:sz w:val="22"/>
          <w:szCs w:val="24"/>
        </w:rPr>
      </w:pPr>
    </w:p>
    <w:p w:rsidR="00D664E0" w:rsidRPr="001F74AE" w:rsidRDefault="00D664E0" w:rsidP="001F74AE">
      <w:pPr>
        <w:pStyle w:val="Prrafodelista"/>
        <w:numPr>
          <w:ilvl w:val="0"/>
          <w:numId w:val="3"/>
        </w:numPr>
        <w:ind w:left="426" w:right="418" w:firstLine="0"/>
        <w:contextualSpacing/>
        <w:jc w:val="both"/>
        <w:rPr>
          <w:rFonts w:ascii="Arial" w:hAnsi="Arial" w:cs="Arial"/>
          <w:i/>
          <w:spacing w:val="2"/>
          <w:sz w:val="22"/>
          <w:szCs w:val="24"/>
        </w:rPr>
      </w:pPr>
      <w:r w:rsidRPr="001F74AE">
        <w:rPr>
          <w:rFonts w:ascii="Arial" w:hAnsi="Arial" w:cs="Arial"/>
          <w:i/>
          <w:spacing w:val="2"/>
          <w:sz w:val="22"/>
          <w:szCs w:val="24"/>
        </w:rPr>
        <w:t>Posteriormente, la Sentencia SU-627 de 2015 recordó que la regla de la improcedencia de tutelas contra tutelas no es absoluta. Así, esta providencia unificó una segunda fase de la jurisprudencia en materia de tutela contra sentencia de tutela, en la cual consagró las siguientes reglas:</w:t>
      </w:r>
    </w:p>
    <w:p w:rsidR="00D664E0" w:rsidRPr="001F74AE" w:rsidRDefault="00D664E0" w:rsidP="001F74AE">
      <w:pPr>
        <w:ind w:left="426" w:right="418"/>
        <w:jc w:val="both"/>
        <w:rPr>
          <w:rFonts w:ascii="Arial" w:hAnsi="Arial" w:cs="Arial"/>
          <w:i/>
          <w:spacing w:val="2"/>
          <w:sz w:val="22"/>
          <w:szCs w:val="24"/>
        </w:rPr>
      </w:pPr>
    </w:p>
    <w:p w:rsidR="00D664E0" w:rsidRPr="001F74AE" w:rsidRDefault="00D664E0" w:rsidP="001F74AE">
      <w:pPr>
        <w:numPr>
          <w:ilvl w:val="0"/>
          <w:numId w:val="1"/>
        </w:numPr>
        <w:ind w:left="426" w:right="418" w:firstLine="0"/>
        <w:contextualSpacing/>
        <w:jc w:val="both"/>
        <w:rPr>
          <w:rFonts w:ascii="Arial" w:hAnsi="Arial" w:cs="Arial"/>
          <w:i/>
          <w:spacing w:val="2"/>
          <w:sz w:val="22"/>
          <w:szCs w:val="24"/>
        </w:rPr>
      </w:pPr>
      <w:r w:rsidRPr="001F74AE">
        <w:rPr>
          <w:rFonts w:ascii="Arial" w:hAnsi="Arial" w:cs="Arial"/>
          <w:i/>
          <w:spacing w:val="2"/>
          <w:sz w:val="22"/>
          <w:szCs w:val="24"/>
        </w:rPr>
        <w:t xml:space="preserve">Si la acción de tutela se dirige contra la sentencia de tutela proferida por la Sala Plena o las Salas de Revisión de la Corte Constitucional, no procede la acción de tutela y ello no admite excepción alguna. </w:t>
      </w:r>
    </w:p>
    <w:p w:rsidR="00D664E0" w:rsidRPr="001F74AE" w:rsidRDefault="00D664E0" w:rsidP="001F74AE">
      <w:pPr>
        <w:ind w:left="426" w:right="418"/>
        <w:jc w:val="both"/>
        <w:rPr>
          <w:rFonts w:ascii="Arial" w:hAnsi="Arial" w:cs="Arial"/>
          <w:i/>
          <w:spacing w:val="2"/>
          <w:sz w:val="22"/>
          <w:szCs w:val="24"/>
        </w:rPr>
      </w:pPr>
    </w:p>
    <w:p w:rsidR="00D664E0" w:rsidRPr="001F74AE" w:rsidRDefault="00D664E0" w:rsidP="001F74AE">
      <w:pPr>
        <w:widowControl w:val="0"/>
        <w:ind w:left="426" w:right="418"/>
        <w:jc w:val="both"/>
        <w:rPr>
          <w:rFonts w:ascii="Arial" w:hAnsi="Arial" w:cs="Arial"/>
          <w:sz w:val="22"/>
          <w:szCs w:val="24"/>
        </w:rPr>
      </w:pPr>
      <w:r w:rsidRPr="001F74AE">
        <w:rPr>
          <w:rFonts w:ascii="Arial" w:hAnsi="Arial" w:cs="Arial"/>
          <w:i/>
          <w:spacing w:val="2"/>
          <w:sz w:val="22"/>
          <w:szCs w:val="24"/>
        </w:rPr>
        <w:t xml:space="preserve">(ii) </w:t>
      </w:r>
      <w:r w:rsidRPr="001F74AE">
        <w:rPr>
          <w:rFonts w:ascii="Arial" w:hAnsi="Arial" w:cs="Arial"/>
          <w:i/>
          <w:spacing w:val="2"/>
          <w:sz w:val="22"/>
          <w:szCs w:val="24"/>
        </w:rPr>
        <w:tab/>
        <w:t>Si la acción de tutela se dirige contra una sentencia de tutela proferida por otros jueces o tribunales, entonces no procede, a menos que “(i) la acción de tutela presentada no comparta identidad procesal con la solicitud de amparo cuestionada; (ii) se demuestre de manera clara y suficiente, que la decisión adoptada en la sentencia de tutela fue producto de una situación de fraude (Fraus omnia corrumpit); y (iii) no exista otro medio, ordinario o extraordinario, eficaz para resolver la situación”</w:t>
      </w:r>
      <w:r w:rsidRPr="001F74AE">
        <w:rPr>
          <w:rFonts w:ascii="Arial" w:hAnsi="Arial" w:cs="Arial"/>
          <w:i/>
          <w:spacing w:val="2"/>
          <w:sz w:val="22"/>
          <w:szCs w:val="24"/>
          <w:vertAlign w:val="superscript"/>
        </w:rPr>
        <w:footnoteReference w:id="4"/>
      </w:r>
      <w:r w:rsidRPr="001F74AE">
        <w:rPr>
          <w:rFonts w:ascii="Arial" w:hAnsi="Arial" w:cs="Arial"/>
          <w:i/>
          <w:spacing w:val="2"/>
          <w:sz w:val="22"/>
          <w:szCs w:val="24"/>
        </w:rPr>
        <w:t>.</w:t>
      </w:r>
      <w:r w:rsidRPr="001F74AE">
        <w:rPr>
          <w:rFonts w:ascii="Arial" w:hAnsi="Arial" w:cs="Arial"/>
          <w:i/>
          <w:sz w:val="22"/>
          <w:szCs w:val="24"/>
        </w:rPr>
        <w:t>”</w:t>
      </w:r>
    </w:p>
    <w:p w:rsidR="00D664E0" w:rsidRPr="00767D9C" w:rsidRDefault="00D664E0" w:rsidP="00767D9C">
      <w:pPr>
        <w:pStyle w:val="Sinespaciado2"/>
        <w:spacing w:line="288" w:lineRule="auto"/>
        <w:ind w:firstLine="2835"/>
        <w:jc w:val="both"/>
        <w:rPr>
          <w:rFonts w:ascii="Arial" w:hAnsi="Arial" w:cs="Arial"/>
          <w:sz w:val="24"/>
          <w:szCs w:val="24"/>
        </w:rPr>
      </w:pPr>
    </w:p>
    <w:p w:rsidR="00110E0B" w:rsidRPr="00767D9C" w:rsidRDefault="00D664E0"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3. Así las cosas, la presente acción de tutela, comparte identidad procesal con la solicitud de amparo cuestionada</w:t>
      </w:r>
      <w:r w:rsidR="00617BC4" w:rsidRPr="00767D9C">
        <w:rPr>
          <w:rFonts w:ascii="Arial" w:hAnsi="Arial" w:cs="Arial"/>
          <w:sz w:val="24"/>
          <w:szCs w:val="24"/>
        </w:rPr>
        <w:t xml:space="preserve"> (fls. 68-75)</w:t>
      </w:r>
      <w:r w:rsidRPr="00767D9C">
        <w:rPr>
          <w:rFonts w:ascii="Arial" w:hAnsi="Arial" w:cs="Arial"/>
          <w:sz w:val="24"/>
          <w:szCs w:val="24"/>
        </w:rPr>
        <w:t>; no se demostró que la decisión adoptada en la sentencia de segunda instancia fue producto de una situación de fraude; y además</w:t>
      </w:r>
      <w:r w:rsidR="00F475B6" w:rsidRPr="00767D9C">
        <w:rPr>
          <w:rFonts w:ascii="Arial" w:hAnsi="Arial" w:cs="Arial"/>
          <w:sz w:val="24"/>
          <w:szCs w:val="24"/>
        </w:rPr>
        <w:t xml:space="preserve">, </w:t>
      </w:r>
      <w:r w:rsidR="00684664" w:rsidRPr="00767D9C">
        <w:rPr>
          <w:rFonts w:ascii="Arial" w:hAnsi="Arial" w:cs="Arial"/>
          <w:sz w:val="24"/>
          <w:szCs w:val="24"/>
        </w:rPr>
        <w:t xml:space="preserve">la misma </w:t>
      </w:r>
      <w:r w:rsidR="00E315E2" w:rsidRPr="00767D9C">
        <w:rPr>
          <w:rFonts w:ascii="Arial" w:hAnsi="Arial" w:cs="Arial"/>
          <w:sz w:val="24"/>
          <w:szCs w:val="24"/>
        </w:rPr>
        <w:t xml:space="preserve">ya agotó su etapa de revisión en </w:t>
      </w:r>
      <w:r w:rsidR="00C16816" w:rsidRPr="00767D9C">
        <w:rPr>
          <w:rFonts w:ascii="Arial" w:hAnsi="Arial" w:cs="Arial"/>
          <w:sz w:val="24"/>
          <w:szCs w:val="24"/>
        </w:rPr>
        <w:t>la Corte Constitucional</w:t>
      </w:r>
      <w:r w:rsidR="00E315E2" w:rsidRPr="00767D9C">
        <w:rPr>
          <w:rFonts w:ascii="Arial" w:hAnsi="Arial" w:cs="Arial"/>
          <w:sz w:val="24"/>
          <w:szCs w:val="24"/>
        </w:rPr>
        <w:t>, tal como lo informó el</w:t>
      </w:r>
      <w:r w:rsidR="00C16816" w:rsidRPr="00767D9C">
        <w:rPr>
          <w:rFonts w:ascii="Arial" w:hAnsi="Arial" w:cs="Arial"/>
          <w:sz w:val="24"/>
          <w:szCs w:val="24"/>
        </w:rPr>
        <w:t xml:space="preserve"> </w:t>
      </w:r>
      <w:r w:rsidR="00E315E2" w:rsidRPr="00767D9C">
        <w:rPr>
          <w:rFonts w:ascii="Arial" w:hAnsi="Arial" w:cs="Arial"/>
          <w:sz w:val="24"/>
          <w:szCs w:val="24"/>
        </w:rPr>
        <w:t>Secretario</w:t>
      </w:r>
      <w:r w:rsidR="00AA0B66" w:rsidRPr="00767D9C">
        <w:rPr>
          <w:rFonts w:ascii="Arial" w:hAnsi="Arial" w:cs="Arial"/>
          <w:sz w:val="24"/>
          <w:szCs w:val="24"/>
        </w:rPr>
        <w:t xml:space="preserve"> del j</w:t>
      </w:r>
      <w:r w:rsidR="00C16816" w:rsidRPr="00767D9C">
        <w:rPr>
          <w:rFonts w:ascii="Arial" w:hAnsi="Arial" w:cs="Arial"/>
          <w:sz w:val="24"/>
          <w:szCs w:val="24"/>
        </w:rPr>
        <w:t>uz</w:t>
      </w:r>
      <w:r w:rsidR="00AA0B66" w:rsidRPr="00767D9C">
        <w:rPr>
          <w:rFonts w:ascii="Arial" w:hAnsi="Arial" w:cs="Arial"/>
          <w:sz w:val="24"/>
          <w:szCs w:val="24"/>
        </w:rPr>
        <w:t>gado accionado</w:t>
      </w:r>
      <w:r w:rsidR="00C16816" w:rsidRPr="00767D9C">
        <w:rPr>
          <w:rFonts w:ascii="Arial" w:hAnsi="Arial" w:cs="Arial"/>
          <w:sz w:val="24"/>
          <w:szCs w:val="24"/>
        </w:rPr>
        <w:t xml:space="preserve"> (fl. </w:t>
      </w:r>
      <w:r w:rsidR="00E315E2" w:rsidRPr="00767D9C">
        <w:rPr>
          <w:rFonts w:ascii="Arial" w:hAnsi="Arial" w:cs="Arial"/>
          <w:sz w:val="24"/>
          <w:szCs w:val="24"/>
        </w:rPr>
        <w:t>21</w:t>
      </w:r>
      <w:r w:rsidR="00C16816" w:rsidRPr="00767D9C">
        <w:rPr>
          <w:rFonts w:ascii="Arial" w:hAnsi="Arial" w:cs="Arial"/>
          <w:sz w:val="24"/>
          <w:szCs w:val="24"/>
        </w:rPr>
        <w:t>)</w:t>
      </w:r>
      <w:r w:rsidR="004844D8" w:rsidRPr="00767D9C">
        <w:rPr>
          <w:rFonts w:ascii="Arial" w:hAnsi="Arial" w:cs="Arial"/>
          <w:sz w:val="24"/>
          <w:szCs w:val="24"/>
          <w:lang w:val="es-ES"/>
        </w:rPr>
        <w:t>.</w:t>
      </w:r>
    </w:p>
    <w:p w:rsidR="00110E0B" w:rsidRPr="00767D9C" w:rsidRDefault="00110E0B" w:rsidP="00767D9C">
      <w:pPr>
        <w:pStyle w:val="Sinespaciado1"/>
        <w:spacing w:line="288" w:lineRule="auto"/>
        <w:ind w:firstLine="2835"/>
        <w:jc w:val="both"/>
        <w:rPr>
          <w:rFonts w:ascii="Arial" w:hAnsi="Arial" w:cs="Arial"/>
          <w:sz w:val="24"/>
          <w:szCs w:val="24"/>
        </w:rPr>
      </w:pPr>
    </w:p>
    <w:p w:rsidR="00A16CC7" w:rsidRPr="00767D9C" w:rsidRDefault="00FA6718"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 xml:space="preserve">4. </w:t>
      </w:r>
      <w:r w:rsidR="00FF4EF7" w:rsidRPr="00767D9C">
        <w:rPr>
          <w:rFonts w:ascii="Arial" w:hAnsi="Arial" w:cs="Arial"/>
          <w:sz w:val="24"/>
          <w:szCs w:val="24"/>
        </w:rPr>
        <w:t>En conclusión</w:t>
      </w:r>
      <w:r w:rsidR="00A16CC7" w:rsidRPr="00767D9C">
        <w:rPr>
          <w:rFonts w:ascii="Arial" w:hAnsi="Arial" w:cs="Arial"/>
          <w:sz w:val="24"/>
          <w:szCs w:val="24"/>
        </w:rPr>
        <w:t>, la Sala no advierte la ocurrencia de alguno de los requisitos de procedibilidad de la acción de tutela contra sentencias de esa misma naturaleza</w:t>
      </w:r>
      <w:r w:rsidR="00C55BB4" w:rsidRPr="00767D9C">
        <w:rPr>
          <w:rFonts w:ascii="Arial" w:hAnsi="Arial" w:cs="Arial"/>
          <w:sz w:val="24"/>
          <w:szCs w:val="24"/>
        </w:rPr>
        <w:t xml:space="preserve">, tampoco la ocurrencia de un perjuicio irremediable, pues tal como lo expuso la </w:t>
      </w:r>
      <w:r w:rsidR="00C55BB4" w:rsidRPr="00767D9C">
        <w:rPr>
          <w:rFonts w:ascii="Arial" w:hAnsi="Arial" w:cs="Arial"/>
          <w:spacing w:val="3"/>
          <w:sz w:val="24"/>
          <w:szCs w:val="24"/>
        </w:rPr>
        <w:t>FUNDACIÓN UNIVERSITARIA AUTÓNOMA DE LAS AMÉRICAS</w:t>
      </w:r>
      <w:r w:rsidR="00C55BB4" w:rsidRPr="00767D9C">
        <w:rPr>
          <w:rFonts w:ascii="Arial" w:hAnsi="Arial" w:cs="Arial"/>
          <w:sz w:val="24"/>
          <w:szCs w:val="24"/>
          <w:lang w:val="es-ES"/>
        </w:rPr>
        <w:t>, la demandante puede presentar en cualquier momento, ante entidad acreditada, la prueba de inglés B1, para cumplir con todos los requisitos de grado exigidos por esa institución</w:t>
      </w:r>
      <w:r w:rsidR="00A16CC7" w:rsidRPr="00767D9C">
        <w:rPr>
          <w:rFonts w:ascii="Arial" w:hAnsi="Arial" w:cs="Arial"/>
          <w:sz w:val="24"/>
          <w:szCs w:val="24"/>
        </w:rPr>
        <w:t xml:space="preserve">. </w:t>
      </w:r>
    </w:p>
    <w:p w:rsidR="00FF4EF7" w:rsidRPr="00767D9C" w:rsidRDefault="00FF4EF7" w:rsidP="00767D9C">
      <w:pPr>
        <w:pStyle w:val="Sinespaciado1"/>
        <w:spacing w:line="288" w:lineRule="auto"/>
        <w:ind w:firstLine="2835"/>
        <w:jc w:val="both"/>
        <w:rPr>
          <w:rFonts w:ascii="Arial" w:hAnsi="Arial" w:cs="Arial"/>
          <w:sz w:val="24"/>
          <w:szCs w:val="24"/>
        </w:rPr>
      </w:pPr>
    </w:p>
    <w:p w:rsidR="00FF4EF7" w:rsidRPr="00767D9C" w:rsidRDefault="00FF4EF7"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 xml:space="preserve">5. Aunado a lo anterior, </w:t>
      </w:r>
      <w:r w:rsidR="00A073A1" w:rsidRPr="00767D9C">
        <w:rPr>
          <w:rFonts w:ascii="Arial" w:hAnsi="Arial" w:cs="Arial"/>
          <w:sz w:val="24"/>
          <w:szCs w:val="24"/>
        </w:rPr>
        <w:t>frente a la inconformidad de la</w:t>
      </w:r>
      <w:r w:rsidRPr="00767D9C">
        <w:rPr>
          <w:rFonts w:ascii="Arial" w:hAnsi="Arial" w:cs="Arial"/>
          <w:sz w:val="24"/>
          <w:szCs w:val="24"/>
        </w:rPr>
        <w:t xml:space="preserve"> accionante</w:t>
      </w:r>
      <w:r w:rsidR="00A073A1" w:rsidRPr="00767D9C">
        <w:rPr>
          <w:rFonts w:ascii="Arial" w:hAnsi="Arial" w:cs="Arial"/>
          <w:sz w:val="24"/>
          <w:szCs w:val="24"/>
        </w:rPr>
        <w:t xml:space="preserve"> relacionada con </w:t>
      </w:r>
      <w:r w:rsidRPr="00767D9C">
        <w:rPr>
          <w:rFonts w:ascii="Arial" w:hAnsi="Arial" w:cs="Arial"/>
          <w:sz w:val="24"/>
          <w:szCs w:val="24"/>
        </w:rPr>
        <w:t xml:space="preserve">la decisión adoptada </w:t>
      </w:r>
      <w:r w:rsidR="00A073A1" w:rsidRPr="00767D9C">
        <w:rPr>
          <w:rFonts w:ascii="Arial" w:hAnsi="Arial" w:cs="Arial"/>
          <w:sz w:val="24"/>
          <w:szCs w:val="24"/>
        </w:rPr>
        <w:t xml:space="preserve">por el Juzgado Segundo civil del Circuito, </w:t>
      </w:r>
      <w:r w:rsidRPr="00767D9C">
        <w:rPr>
          <w:rFonts w:ascii="Arial" w:hAnsi="Arial" w:cs="Arial"/>
          <w:sz w:val="24"/>
          <w:szCs w:val="24"/>
        </w:rPr>
        <w:t xml:space="preserve">en la consulta al incidente de desacato que revocó la sanción impuesta en </w:t>
      </w:r>
      <w:r w:rsidR="00A073A1" w:rsidRPr="00767D9C">
        <w:rPr>
          <w:rFonts w:ascii="Arial" w:hAnsi="Arial" w:cs="Arial"/>
          <w:sz w:val="24"/>
          <w:szCs w:val="24"/>
        </w:rPr>
        <w:t>primera instancia por el Juzgado Sexto Civil Municipal</w:t>
      </w:r>
      <w:r w:rsidRPr="00767D9C">
        <w:rPr>
          <w:rFonts w:ascii="Arial" w:hAnsi="Arial" w:cs="Arial"/>
          <w:sz w:val="24"/>
          <w:szCs w:val="24"/>
        </w:rPr>
        <w:t xml:space="preserve">, </w:t>
      </w:r>
      <w:r w:rsidR="00A073A1" w:rsidRPr="00767D9C">
        <w:rPr>
          <w:rFonts w:ascii="Arial" w:hAnsi="Arial" w:cs="Arial"/>
          <w:sz w:val="24"/>
          <w:szCs w:val="24"/>
        </w:rPr>
        <w:t xml:space="preserve">basta decir que </w:t>
      </w:r>
      <w:r w:rsidR="00976A9B" w:rsidRPr="00767D9C">
        <w:rPr>
          <w:rFonts w:ascii="Arial" w:hAnsi="Arial" w:cs="Arial"/>
          <w:sz w:val="24"/>
          <w:szCs w:val="24"/>
        </w:rPr>
        <w:t xml:space="preserve">este </w:t>
      </w:r>
      <w:r w:rsidR="00A073A1" w:rsidRPr="00767D9C">
        <w:rPr>
          <w:rFonts w:ascii="Arial" w:hAnsi="Arial" w:cs="Arial"/>
          <w:sz w:val="24"/>
          <w:szCs w:val="24"/>
        </w:rPr>
        <w:t xml:space="preserve">se resolvió con fundamento en las pruebas que fueron aportadas al mismo (fls. </w:t>
      </w:r>
      <w:r w:rsidR="00617BC4" w:rsidRPr="00767D9C">
        <w:rPr>
          <w:rFonts w:ascii="Arial" w:hAnsi="Arial" w:cs="Arial"/>
          <w:sz w:val="24"/>
          <w:szCs w:val="24"/>
        </w:rPr>
        <w:t>76</w:t>
      </w:r>
      <w:r w:rsidR="00A073A1" w:rsidRPr="00767D9C">
        <w:rPr>
          <w:rFonts w:ascii="Arial" w:hAnsi="Arial" w:cs="Arial"/>
          <w:sz w:val="24"/>
          <w:szCs w:val="24"/>
        </w:rPr>
        <w:t>-</w:t>
      </w:r>
      <w:r w:rsidR="00617BC4" w:rsidRPr="00767D9C">
        <w:rPr>
          <w:rFonts w:ascii="Arial" w:hAnsi="Arial" w:cs="Arial"/>
          <w:sz w:val="24"/>
          <w:szCs w:val="24"/>
        </w:rPr>
        <w:t>120</w:t>
      </w:r>
      <w:r w:rsidR="00A073A1" w:rsidRPr="00767D9C">
        <w:rPr>
          <w:rFonts w:ascii="Arial" w:hAnsi="Arial" w:cs="Arial"/>
          <w:sz w:val="24"/>
          <w:szCs w:val="24"/>
        </w:rPr>
        <w:t>), al desconocer</w:t>
      </w:r>
      <w:r w:rsidR="00976A9B" w:rsidRPr="00767D9C">
        <w:rPr>
          <w:rFonts w:ascii="Arial" w:hAnsi="Arial" w:cs="Arial"/>
          <w:sz w:val="24"/>
          <w:szCs w:val="24"/>
        </w:rPr>
        <w:t xml:space="preserve"> las reglas que se debían seguir para la presentación de la prueba de inglés “Duolingo English Test” (fl. 52)</w:t>
      </w:r>
      <w:r w:rsidRPr="00767D9C">
        <w:rPr>
          <w:rFonts w:ascii="Arial" w:hAnsi="Arial" w:cs="Arial"/>
          <w:sz w:val="24"/>
          <w:szCs w:val="24"/>
          <w:lang w:val="es-ES"/>
        </w:rPr>
        <w:t>.</w:t>
      </w:r>
    </w:p>
    <w:p w:rsidR="00A16CC7" w:rsidRPr="00767D9C" w:rsidRDefault="00A16CC7" w:rsidP="00767D9C">
      <w:pPr>
        <w:pStyle w:val="Sinespaciado1"/>
        <w:spacing w:line="288" w:lineRule="auto"/>
        <w:ind w:firstLine="2835"/>
        <w:jc w:val="both"/>
        <w:rPr>
          <w:rFonts w:ascii="Arial" w:hAnsi="Arial" w:cs="Arial"/>
          <w:sz w:val="24"/>
          <w:szCs w:val="24"/>
        </w:rPr>
      </w:pPr>
    </w:p>
    <w:p w:rsidR="0071202F" w:rsidRPr="00767D9C" w:rsidRDefault="00617BC4" w:rsidP="00767D9C">
      <w:pPr>
        <w:pStyle w:val="Sinespaciado1"/>
        <w:spacing w:line="288" w:lineRule="auto"/>
        <w:ind w:firstLine="2832"/>
        <w:jc w:val="both"/>
        <w:rPr>
          <w:rFonts w:ascii="Arial" w:hAnsi="Arial" w:cs="Arial"/>
          <w:sz w:val="24"/>
          <w:szCs w:val="24"/>
        </w:rPr>
      </w:pPr>
      <w:r w:rsidRPr="00767D9C">
        <w:rPr>
          <w:rFonts w:ascii="Arial" w:hAnsi="Arial" w:cs="Arial"/>
          <w:sz w:val="24"/>
          <w:szCs w:val="24"/>
        </w:rPr>
        <w:t>6</w:t>
      </w:r>
      <w:r w:rsidR="00C55BB4" w:rsidRPr="00767D9C">
        <w:rPr>
          <w:rFonts w:ascii="Arial" w:hAnsi="Arial" w:cs="Arial"/>
          <w:sz w:val="24"/>
          <w:szCs w:val="24"/>
        </w:rPr>
        <w:t xml:space="preserve">. Con fundamento en lo dicho se declarará improcedente el amparo </w:t>
      </w:r>
      <w:r w:rsidR="00C55BB4" w:rsidRPr="00767D9C">
        <w:rPr>
          <w:rFonts w:ascii="Arial" w:hAnsi="Arial" w:cs="Arial"/>
          <w:spacing w:val="-3"/>
          <w:sz w:val="24"/>
          <w:szCs w:val="24"/>
          <w:lang w:val="es-ES"/>
        </w:rPr>
        <w:t xml:space="preserve">constitucional invocado </w:t>
      </w:r>
      <w:r w:rsidR="00C55BB4" w:rsidRPr="00767D9C">
        <w:rPr>
          <w:rFonts w:ascii="Arial" w:hAnsi="Arial" w:cs="Arial"/>
          <w:sz w:val="24"/>
          <w:szCs w:val="24"/>
        </w:rPr>
        <w:t xml:space="preserve">frente al </w:t>
      </w:r>
      <w:r w:rsidR="00AA0B66" w:rsidRPr="00767D9C">
        <w:rPr>
          <w:rFonts w:ascii="Arial" w:hAnsi="Arial" w:cs="Arial"/>
          <w:sz w:val="24"/>
          <w:szCs w:val="24"/>
          <w:lang w:val="es-ES" w:eastAsia="es-ES"/>
        </w:rPr>
        <w:t>JUZGADO SEGUNDO CIVIL DEL CIRCUITO DE PEREIRA</w:t>
      </w:r>
      <w:r w:rsidR="007D748B" w:rsidRPr="00767D9C">
        <w:rPr>
          <w:rFonts w:ascii="Arial" w:hAnsi="Arial" w:cs="Arial"/>
          <w:sz w:val="24"/>
          <w:szCs w:val="24"/>
          <w:lang w:val="es-ES" w:eastAsia="es-ES"/>
        </w:rPr>
        <w:t>;</w:t>
      </w:r>
      <w:r w:rsidR="0071202F" w:rsidRPr="00767D9C">
        <w:rPr>
          <w:rFonts w:ascii="Arial" w:hAnsi="Arial" w:cs="Arial"/>
          <w:sz w:val="24"/>
          <w:szCs w:val="24"/>
        </w:rPr>
        <w:t xml:space="preserve"> </w:t>
      </w:r>
      <w:r w:rsidR="0012666F" w:rsidRPr="00767D9C">
        <w:rPr>
          <w:rFonts w:ascii="Arial" w:hAnsi="Arial" w:cs="Arial"/>
          <w:sz w:val="24"/>
          <w:szCs w:val="24"/>
        </w:rPr>
        <w:t xml:space="preserve">y </w:t>
      </w:r>
      <w:r w:rsidR="0071202F" w:rsidRPr="00767D9C">
        <w:rPr>
          <w:rFonts w:ascii="Arial" w:hAnsi="Arial" w:cs="Arial"/>
          <w:sz w:val="24"/>
          <w:szCs w:val="24"/>
        </w:rPr>
        <w:t>se ordenará la desvinculación de l</w:t>
      </w:r>
      <w:r w:rsidR="00C62CB8" w:rsidRPr="00767D9C">
        <w:rPr>
          <w:rFonts w:ascii="Arial" w:hAnsi="Arial" w:cs="Arial"/>
          <w:sz w:val="24"/>
          <w:szCs w:val="24"/>
        </w:rPr>
        <w:t>o</w:t>
      </w:r>
      <w:r w:rsidR="0071202F" w:rsidRPr="00767D9C">
        <w:rPr>
          <w:rFonts w:ascii="Arial" w:hAnsi="Arial" w:cs="Arial"/>
          <w:sz w:val="24"/>
          <w:szCs w:val="24"/>
        </w:rPr>
        <w:t xml:space="preserve">s demás </w:t>
      </w:r>
      <w:r w:rsidR="00C62CB8" w:rsidRPr="00767D9C">
        <w:rPr>
          <w:rFonts w:ascii="Arial" w:hAnsi="Arial" w:cs="Arial"/>
          <w:sz w:val="24"/>
          <w:szCs w:val="24"/>
        </w:rPr>
        <w:t>convocado</w:t>
      </w:r>
      <w:r w:rsidR="0071202F" w:rsidRPr="00767D9C">
        <w:rPr>
          <w:rFonts w:ascii="Arial" w:hAnsi="Arial" w:cs="Arial"/>
          <w:sz w:val="24"/>
          <w:szCs w:val="24"/>
        </w:rPr>
        <w:t>s a este trámite.</w:t>
      </w:r>
    </w:p>
    <w:p w:rsidR="0071202F" w:rsidRPr="00767D9C" w:rsidRDefault="0071202F" w:rsidP="00767D9C">
      <w:pPr>
        <w:pStyle w:val="Sinespaciado1"/>
        <w:spacing w:line="288" w:lineRule="auto"/>
        <w:ind w:firstLine="2832"/>
        <w:jc w:val="both"/>
        <w:rPr>
          <w:rFonts w:ascii="Arial" w:hAnsi="Arial" w:cs="Arial"/>
          <w:sz w:val="24"/>
          <w:szCs w:val="24"/>
        </w:rPr>
      </w:pPr>
    </w:p>
    <w:p w:rsidR="0071202F" w:rsidRPr="00767D9C" w:rsidRDefault="0071202F" w:rsidP="00767D9C">
      <w:pPr>
        <w:pStyle w:val="Sinespaciado1"/>
        <w:spacing w:line="288" w:lineRule="auto"/>
        <w:ind w:firstLine="2835"/>
        <w:jc w:val="both"/>
        <w:rPr>
          <w:rFonts w:ascii="Arial" w:hAnsi="Arial" w:cs="Arial"/>
          <w:b/>
          <w:bCs/>
          <w:sz w:val="24"/>
          <w:szCs w:val="24"/>
        </w:rPr>
      </w:pPr>
      <w:r w:rsidRPr="00767D9C">
        <w:rPr>
          <w:rFonts w:ascii="Arial" w:hAnsi="Arial" w:cs="Arial"/>
          <w:b/>
          <w:bCs/>
          <w:sz w:val="24"/>
          <w:szCs w:val="24"/>
        </w:rPr>
        <w:t>V. DECISIÓN</w:t>
      </w:r>
    </w:p>
    <w:p w:rsidR="0071202F" w:rsidRPr="00767D9C" w:rsidRDefault="0071202F" w:rsidP="00767D9C">
      <w:pPr>
        <w:pStyle w:val="Sinespaciado1"/>
        <w:spacing w:line="288" w:lineRule="auto"/>
        <w:ind w:firstLine="2835"/>
        <w:jc w:val="both"/>
        <w:rPr>
          <w:rFonts w:ascii="Arial" w:hAnsi="Arial" w:cs="Arial"/>
          <w:bCs/>
          <w:sz w:val="24"/>
          <w:szCs w:val="24"/>
        </w:rPr>
      </w:pPr>
    </w:p>
    <w:p w:rsidR="0071202F" w:rsidRPr="00767D9C" w:rsidRDefault="0071202F" w:rsidP="00767D9C">
      <w:pPr>
        <w:pStyle w:val="Sinespaciado1"/>
        <w:spacing w:line="288" w:lineRule="auto"/>
        <w:ind w:firstLine="2835"/>
        <w:jc w:val="both"/>
        <w:rPr>
          <w:rFonts w:ascii="Arial" w:hAnsi="Arial" w:cs="Arial"/>
          <w:sz w:val="24"/>
          <w:szCs w:val="24"/>
        </w:rPr>
      </w:pPr>
      <w:r w:rsidRPr="00767D9C">
        <w:rPr>
          <w:rFonts w:ascii="Arial" w:hAnsi="Arial" w:cs="Arial"/>
          <w:sz w:val="24"/>
          <w:szCs w:val="24"/>
        </w:rPr>
        <w:t>En mérito de lo expuesto, la Sala de Decisión Civil Familia del Tribunal Superior de Pereira, administrando justicia en nombre de la República y por autoridad de la ley,</w:t>
      </w:r>
    </w:p>
    <w:p w:rsidR="0046627F" w:rsidRPr="00767D9C" w:rsidRDefault="0046627F" w:rsidP="00767D9C">
      <w:pPr>
        <w:pStyle w:val="Sinespaciado1"/>
        <w:spacing w:line="288" w:lineRule="auto"/>
        <w:ind w:firstLine="2835"/>
        <w:jc w:val="both"/>
        <w:rPr>
          <w:rFonts w:ascii="Arial" w:hAnsi="Arial" w:cs="Arial"/>
          <w:b/>
          <w:spacing w:val="-3"/>
          <w:sz w:val="24"/>
          <w:szCs w:val="24"/>
        </w:rPr>
      </w:pPr>
    </w:p>
    <w:p w:rsidR="0071202F" w:rsidRPr="00767D9C" w:rsidRDefault="0071202F" w:rsidP="00767D9C">
      <w:pPr>
        <w:pStyle w:val="Sinespaciado1"/>
        <w:spacing w:line="288" w:lineRule="auto"/>
        <w:ind w:firstLine="2835"/>
        <w:jc w:val="both"/>
        <w:rPr>
          <w:rFonts w:ascii="Arial" w:hAnsi="Arial" w:cs="Arial"/>
          <w:b/>
          <w:spacing w:val="-3"/>
          <w:sz w:val="24"/>
          <w:szCs w:val="24"/>
        </w:rPr>
      </w:pPr>
      <w:r w:rsidRPr="00767D9C">
        <w:rPr>
          <w:rFonts w:ascii="Arial" w:hAnsi="Arial" w:cs="Arial"/>
          <w:b/>
          <w:spacing w:val="-3"/>
          <w:sz w:val="24"/>
          <w:szCs w:val="24"/>
        </w:rPr>
        <w:t>RESUELVE:</w:t>
      </w:r>
    </w:p>
    <w:p w:rsidR="0071202F" w:rsidRPr="00767D9C" w:rsidRDefault="0071202F" w:rsidP="00767D9C">
      <w:pPr>
        <w:pStyle w:val="Sinespaciado1"/>
        <w:spacing w:line="288" w:lineRule="auto"/>
        <w:ind w:firstLine="2835"/>
        <w:jc w:val="both"/>
        <w:rPr>
          <w:rFonts w:ascii="Arial" w:hAnsi="Arial" w:cs="Arial"/>
          <w:spacing w:val="-3"/>
          <w:sz w:val="24"/>
          <w:szCs w:val="24"/>
          <w:lang w:val="es-ES"/>
        </w:rPr>
      </w:pPr>
    </w:p>
    <w:p w:rsidR="0071202F" w:rsidRPr="00767D9C" w:rsidRDefault="0071202F" w:rsidP="00767D9C">
      <w:pPr>
        <w:pStyle w:val="Sinespaciado1"/>
        <w:spacing w:line="288" w:lineRule="auto"/>
        <w:ind w:firstLine="2835"/>
        <w:jc w:val="both"/>
        <w:rPr>
          <w:rFonts w:ascii="Arial" w:hAnsi="Arial" w:cs="Arial"/>
          <w:sz w:val="24"/>
          <w:szCs w:val="24"/>
        </w:rPr>
      </w:pPr>
      <w:r w:rsidRPr="00767D9C">
        <w:rPr>
          <w:rFonts w:ascii="Arial" w:hAnsi="Arial" w:cs="Arial"/>
          <w:b/>
          <w:spacing w:val="-3"/>
          <w:sz w:val="24"/>
          <w:szCs w:val="24"/>
        </w:rPr>
        <w:t>Primero:</w:t>
      </w:r>
      <w:r w:rsidR="00C62CB8" w:rsidRPr="00767D9C">
        <w:rPr>
          <w:rFonts w:ascii="Arial" w:hAnsi="Arial" w:cs="Arial"/>
          <w:b/>
          <w:spacing w:val="-3"/>
          <w:sz w:val="24"/>
          <w:szCs w:val="24"/>
        </w:rPr>
        <w:t xml:space="preserve"> </w:t>
      </w:r>
      <w:r w:rsidRPr="00767D9C">
        <w:rPr>
          <w:rFonts w:ascii="Arial" w:hAnsi="Arial" w:cs="Arial"/>
          <w:spacing w:val="-3"/>
          <w:sz w:val="24"/>
          <w:szCs w:val="24"/>
        </w:rPr>
        <w:t>DECLARAR IMPROCEDENTE</w:t>
      </w:r>
      <w:r w:rsidRPr="00767D9C">
        <w:rPr>
          <w:rFonts w:ascii="Arial" w:hAnsi="Arial" w:cs="Arial"/>
          <w:spacing w:val="-3"/>
          <w:sz w:val="24"/>
          <w:szCs w:val="24"/>
          <w:lang w:val="es-ES"/>
        </w:rPr>
        <w:t xml:space="preserve"> el amparo constitucional invocado </w:t>
      </w:r>
      <w:r w:rsidRPr="00767D9C">
        <w:rPr>
          <w:rFonts w:ascii="Arial" w:hAnsi="Arial" w:cs="Arial"/>
          <w:sz w:val="24"/>
          <w:szCs w:val="24"/>
        </w:rPr>
        <w:t xml:space="preserve">por </w:t>
      </w:r>
      <w:r w:rsidR="00AA0B66" w:rsidRPr="00767D9C">
        <w:rPr>
          <w:rFonts w:ascii="Arial" w:hAnsi="Arial" w:cs="Arial"/>
          <w:sz w:val="24"/>
          <w:szCs w:val="24"/>
          <w:lang w:val="es-ES" w:eastAsia="es-ES"/>
        </w:rPr>
        <w:t xml:space="preserve">la </w:t>
      </w:r>
      <w:r w:rsidR="00E315E2" w:rsidRPr="00767D9C">
        <w:rPr>
          <w:rFonts w:ascii="Arial" w:hAnsi="Arial" w:cs="Arial"/>
          <w:sz w:val="24"/>
          <w:szCs w:val="24"/>
          <w:lang w:val="es-ES" w:eastAsia="es-ES"/>
        </w:rPr>
        <w:t>señora ÁNGELA MARÍA CABEZAS MEDINA</w:t>
      </w:r>
      <w:r w:rsidR="00AA0B66" w:rsidRPr="00767D9C">
        <w:rPr>
          <w:rFonts w:ascii="Arial" w:hAnsi="Arial" w:cs="Arial"/>
          <w:sz w:val="24"/>
          <w:szCs w:val="24"/>
          <w:lang w:val="es-ES" w:eastAsia="es-ES"/>
        </w:rPr>
        <w:t>, contra el JUZGADO SEGUNDO CIVIL DEL CIRCUITO DE PEREIRA</w:t>
      </w:r>
      <w:r w:rsidRPr="00767D9C">
        <w:rPr>
          <w:rFonts w:ascii="Arial" w:hAnsi="Arial" w:cs="Arial"/>
          <w:sz w:val="24"/>
          <w:szCs w:val="24"/>
        </w:rPr>
        <w:t>.</w:t>
      </w:r>
    </w:p>
    <w:p w:rsidR="0071202F" w:rsidRPr="00767D9C" w:rsidRDefault="0071202F" w:rsidP="00767D9C">
      <w:pPr>
        <w:pStyle w:val="Sinespaciado1"/>
        <w:spacing w:line="288" w:lineRule="auto"/>
        <w:ind w:firstLine="2835"/>
        <w:jc w:val="both"/>
        <w:rPr>
          <w:rFonts w:ascii="Arial" w:hAnsi="Arial" w:cs="Arial"/>
          <w:sz w:val="24"/>
          <w:szCs w:val="24"/>
          <w:highlight w:val="green"/>
        </w:rPr>
      </w:pPr>
    </w:p>
    <w:p w:rsidR="0071202F" w:rsidRPr="00767D9C" w:rsidRDefault="0071202F" w:rsidP="00767D9C">
      <w:pPr>
        <w:pStyle w:val="Sinespaciado1"/>
        <w:spacing w:line="288" w:lineRule="auto"/>
        <w:ind w:firstLine="2835"/>
        <w:jc w:val="both"/>
        <w:rPr>
          <w:rFonts w:ascii="Arial" w:hAnsi="Arial" w:cs="Arial"/>
          <w:sz w:val="24"/>
          <w:szCs w:val="24"/>
        </w:rPr>
      </w:pPr>
      <w:r w:rsidRPr="00767D9C">
        <w:rPr>
          <w:rFonts w:ascii="Arial" w:hAnsi="Arial" w:cs="Arial"/>
          <w:b/>
          <w:spacing w:val="-3"/>
          <w:sz w:val="24"/>
          <w:szCs w:val="24"/>
        </w:rPr>
        <w:t>Segundo:</w:t>
      </w:r>
      <w:r w:rsidR="00C62CB8" w:rsidRPr="00767D9C">
        <w:rPr>
          <w:rFonts w:ascii="Arial" w:hAnsi="Arial" w:cs="Arial"/>
          <w:b/>
          <w:spacing w:val="-3"/>
          <w:sz w:val="24"/>
          <w:szCs w:val="24"/>
        </w:rPr>
        <w:t xml:space="preserve"> </w:t>
      </w:r>
      <w:r w:rsidRPr="00767D9C">
        <w:rPr>
          <w:rFonts w:ascii="Arial" w:hAnsi="Arial" w:cs="Arial"/>
          <w:sz w:val="24"/>
          <w:szCs w:val="24"/>
        </w:rPr>
        <w:t>DESVINCULAR del asunto a</w:t>
      </w:r>
      <w:r w:rsidR="00354E4B" w:rsidRPr="00767D9C">
        <w:rPr>
          <w:rFonts w:ascii="Arial" w:hAnsi="Arial" w:cs="Arial"/>
          <w:sz w:val="24"/>
          <w:szCs w:val="24"/>
        </w:rPr>
        <w:t xml:space="preserve">l </w:t>
      </w:r>
      <w:r w:rsidR="00E315E2" w:rsidRPr="00767D9C">
        <w:rPr>
          <w:rFonts w:ascii="Arial" w:hAnsi="Arial" w:cs="Arial"/>
          <w:sz w:val="24"/>
          <w:szCs w:val="24"/>
          <w:lang w:val="es-ES" w:eastAsia="es-ES"/>
        </w:rPr>
        <w:t>JUZGADO SEXTO CIVIL MUNICIPAL DE PEREIRA</w:t>
      </w:r>
      <w:r w:rsidR="00E315E2" w:rsidRPr="00767D9C">
        <w:rPr>
          <w:rFonts w:ascii="Arial" w:hAnsi="Arial" w:cs="Arial"/>
          <w:spacing w:val="3"/>
          <w:sz w:val="24"/>
          <w:szCs w:val="24"/>
        </w:rPr>
        <w:t>, la CORPORACIÓN UNIVERSITARIA AUTÓNOMA DE LAS AMÉRICAS y la empresa DUOLINGO</w:t>
      </w:r>
      <w:r w:rsidRPr="00767D9C">
        <w:rPr>
          <w:rFonts w:ascii="Arial" w:hAnsi="Arial" w:cs="Arial"/>
          <w:sz w:val="24"/>
          <w:szCs w:val="24"/>
          <w:lang w:val="es-ES" w:eastAsia="es-ES"/>
        </w:rPr>
        <w:t>.</w:t>
      </w:r>
    </w:p>
    <w:p w:rsidR="0071202F" w:rsidRPr="00767D9C" w:rsidRDefault="0071202F" w:rsidP="00767D9C">
      <w:pPr>
        <w:tabs>
          <w:tab w:val="left" w:pos="-720"/>
        </w:tabs>
        <w:suppressAutoHyphens/>
        <w:spacing w:line="288" w:lineRule="auto"/>
        <w:ind w:firstLine="2835"/>
        <w:jc w:val="both"/>
        <w:rPr>
          <w:rFonts w:ascii="Arial" w:hAnsi="Arial" w:cs="Arial"/>
          <w:spacing w:val="3"/>
          <w:sz w:val="24"/>
          <w:szCs w:val="24"/>
        </w:rPr>
      </w:pPr>
    </w:p>
    <w:p w:rsidR="0011553B" w:rsidRPr="00767D9C" w:rsidRDefault="0011553B" w:rsidP="00767D9C">
      <w:pPr>
        <w:tabs>
          <w:tab w:val="left" w:pos="-720"/>
        </w:tabs>
        <w:suppressAutoHyphens/>
        <w:spacing w:line="288" w:lineRule="auto"/>
        <w:ind w:firstLine="2835"/>
        <w:jc w:val="both"/>
        <w:rPr>
          <w:rFonts w:ascii="Arial" w:hAnsi="Arial" w:cs="Arial"/>
          <w:spacing w:val="-3"/>
          <w:sz w:val="24"/>
          <w:szCs w:val="24"/>
        </w:rPr>
      </w:pPr>
      <w:r w:rsidRPr="00767D9C">
        <w:rPr>
          <w:rFonts w:ascii="Arial" w:hAnsi="Arial" w:cs="Arial"/>
          <w:b/>
          <w:spacing w:val="-3"/>
          <w:sz w:val="24"/>
          <w:szCs w:val="24"/>
        </w:rPr>
        <w:t xml:space="preserve">Tercero: </w:t>
      </w:r>
      <w:r w:rsidR="006C35E2" w:rsidRPr="00767D9C">
        <w:rPr>
          <w:rFonts w:ascii="Arial" w:hAnsi="Arial" w:cs="Arial"/>
          <w:spacing w:val="-3"/>
          <w:sz w:val="24"/>
          <w:szCs w:val="24"/>
        </w:rPr>
        <w:t>Notifíquese esta decisión a las partes por el medio más expedito posible (art. 5º Decreto 306 de 1992)</w:t>
      </w:r>
      <w:r w:rsidRPr="00767D9C">
        <w:rPr>
          <w:rFonts w:ascii="Arial" w:hAnsi="Arial" w:cs="Arial"/>
          <w:spacing w:val="-3"/>
          <w:sz w:val="24"/>
          <w:szCs w:val="24"/>
        </w:rPr>
        <w:t>.</w:t>
      </w:r>
    </w:p>
    <w:p w:rsidR="0011553B" w:rsidRPr="00767D9C" w:rsidRDefault="0011553B" w:rsidP="00767D9C">
      <w:pPr>
        <w:tabs>
          <w:tab w:val="left" w:pos="-720"/>
        </w:tabs>
        <w:suppressAutoHyphens/>
        <w:spacing w:line="288" w:lineRule="auto"/>
        <w:ind w:firstLine="2835"/>
        <w:jc w:val="both"/>
        <w:rPr>
          <w:rFonts w:ascii="Arial" w:hAnsi="Arial" w:cs="Arial"/>
          <w:spacing w:val="-3"/>
          <w:sz w:val="24"/>
          <w:szCs w:val="24"/>
        </w:rPr>
      </w:pPr>
    </w:p>
    <w:p w:rsidR="0011553B" w:rsidRPr="00767D9C" w:rsidRDefault="0011553B" w:rsidP="00767D9C">
      <w:pPr>
        <w:pStyle w:val="Sinespaciado1"/>
        <w:spacing w:line="288" w:lineRule="auto"/>
        <w:ind w:firstLine="2835"/>
        <w:jc w:val="both"/>
        <w:rPr>
          <w:rFonts w:ascii="Arial" w:hAnsi="Arial" w:cs="Arial"/>
          <w:spacing w:val="-3"/>
          <w:sz w:val="24"/>
          <w:szCs w:val="24"/>
        </w:rPr>
      </w:pPr>
      <w:r w:rsidRPr="00767D9C">
        <w:rPr>
          <w:rFonts w:ascii="Arial" w:hAnsi="Arial" w:cs="Arial"/>
          <w:b/>
          <w:spacing w:val="-3"/>
          <w:sz w:val="24"/>
          <w:szCs w:val="24"/>
        </w:rPr>
        <w:t xml:space="preserve">Cuarto: </w:t>
      </w:r>
      <w:r w:rsidR="006C35E2" w:rsidRPr="00767D9C">
        <w:rPr>
          <w:rFonts w:ascii="Arial" w:hAnsi="Arial" w:cs="Arial"/>
          <w:spacing w:val="-3"/>
          <w:sz w:val="24"/>
          <w:szCs w:val="24"/>
        </w:rPr>
        <w:t>Si no fuere impugnada esta decisión, remítase el expediente a la Corte Constitucional para su eventual revisión.</w:t>
      </w:r>
    </w:p>
    <w:p w:rsidR="0011553B" w:rsidRPr="00767D9C" w:rsidRDefault="0011553B" w:rsidP="00767D9C">
      <w:pPr>
        <w:pStyle w:val="Sinespaciado1"/>
        <w:spacing w:line="288" w:lineRule="auto"/>
        <w:ind w:firstLine="2835"/>
        <w:jc w:val="both"/>
        <w:rPr>
          <w:rFonts w:ascii="Arial" w:hAnsi="Arial" w:cs="Arial"/>
          <w:spacing w:val="-3"/>
          <w:sz w:val="24"/>
          <w:szCs w:val="24"/>
        </w:rPr>
      </w:pPr>
    </w:p>
    <w:p w:rsidR="0011553B" w:rsidRPr="00767D9C" w:rsidRDefault="0011553B" w:rsidP="00767D9C">
      <w:pPr>
        <w:pStyle w:val="Sinespaciado1"/>
        <w:spacing w:line="288" w:lineRule="auto"/>
        <w:ind w:firstLine="2835"/>
        <w:jc w:val="both"/>
        <w:rPr>
          <w:rFonts w:ascii="Arial" w:hAnsi="Arial" w:cs="Arial"/>
          <w:spacing w:val="-3"/>
          <w:sz w:val="24"/>
          <w:szCs w:val="24"/>
        </w:rPr>
      </w:pPr>
      <w:r w:rsidRPr="00767D9C">
        <w:rPr>
          <w:rFonts w:ascii="Arial" w:hAnsi="Arial" w:cs="Arial"/>
          <w:b/>
          <w:spacing w:val="-3"/>
          <w:sz w:val="24"/>
          <w:szCs w:val="24"/>
        </w:rPr>
        <w:t xml:space="preserve">Quinto: </w:t>
      </w:r>
      <w:r w:rsidRPr="00767D9C">
        <w:rPr>
          <w:rFonts w:ascii="Arial" w:hAnsi="Arial" w:cs="Arial"/>
          <w:spacing w:val="-3"/>
          <w:sz w:val="24"/>
          <w:szCs w:val="24"/>
        </w:rPr>
        <w:t>Archivar el expediente, previa anotación en los libros radicadores, una vez agotado el trámite ante la Corte Constitucional.</w:t>
      </w:r>
    </w:p>
    <w:p w:rsidR="0011553B" w:rsidRPr="00767D9C" w:rsidRDefault="0011553B" w:rsidP="00767D9C">
      <w:pPr>
        <w:pStyle w:val="Sinespaciado1"/>
        <w:spacing w:line="288" w:lineRule="auto"/>
        <w:ind w:firstLine="2835"/>
        <w:jc w:val="both"/>
        <w:rPr>
          <w:rFonts w:ascii="Arial" w:hAnsi="Arial" w:cs="Arial"/>
          <w:spacing w:val="-3"/>
          <w:sz w:val="24"/>
          <w:szCs w:val="24"/>
        </w:rPr>
      </w:pPr>
    </w:p>
    <w:p w:rsidR="0071202F" w:rsidRPr="00767D9C" w:rsidRDefault="0071202F" w:rsidP="00767D9C">
      <w:pPr>
        <w:pStyle w:val="Sinespaciado1"/>
        <w:spacing w:line="288" w:lineRule="auto"/>
        <w:ind w:firstLine="2835"/>
        <w:jc w:val="both"/>
        <w:rPr>
          <w:rFonts w:ascii="Arial" w:hAnsi="Arial" w:cs="Arial"/>
          <w:spacing w:val="-3"/>
          <w:sz w:val="24"/>
          <w:szCs w:val="24"/>
        </w:rPr>
      </w:pPr>
      <w:r w:rsidRPr="00767D9C">
        <w:rPr>
          <w:rFonts w:ascii="Arial" w:hAnsi="Arial" w:cs="Arial"/>
          <w:spacing w:val="-3"/>
          <w:sz w:val="24"/>
          <w:szCs w:val="24"/>
        </w:rPr>
        <w:t>Notifíquese</w:t>
      </w:r>
    </w:p>
    <w:p w:rsidR="0071202F" w:rsidRPr="00767D9C" w:rsidRDefault="0071202F" w:rsidP="00767D9C">
      <w:pPr>
        <w:pStyle w:val="Sinespaciado1"/>
        <w:spacing w:line="288" w:lineRule="auto"/>
        <w:ind w:firstLine="2835"/>
        <w:jc w:val="both"/>
        <w:rPr>
          <w:rFonts w:ascii="Arial" w:hAnsi="Arial" w:cs="Arial"/>
          <w:spacing w:val="-3"/>
          <w:sz w:val="24"/>
          <w:szCs w:val="24"/>
        </w:rPr>
      </w:pPr>
    </w:p>
    <w:p w:rsidR="0071202F" w:rsidRPr="00767D9C" w:rsidRDefault="0071202F" w:rsidP="00767D9C">
      <w:pPr>
        <w:pStyle w:val="Sinespaciado1"/>
        <w:spacing w:line="288" w:lineRule="auto"/>
        <w:ind w:firstLine="2835"/>
        <w:jc w:val="both"/>
        <w:rPr>
          <w:rFonts w:ascii="Arial" w:hAnsi="Arial" w:cs="Arial"/>
          <w:spacing w:val="-3"/>
          <w:sz w:val="24"/>
          <w:szCs w:val="24"/>
        </w:rPr>
      </w:pPr>
      <w:r w:rsidRPr="00767D9C">
        <w:rPr>
          <w:rFonts w:ascii="Arial" w:hAnsi="Arial" w:cs="Arial"/>
          <w:spacing w:val="-3"/>
          <w:sz w:val="24"/>
          <w:szCs w:val="24"/>
        </w:rPr>
        <w:t>Los Magistrados,</w:t>
      </w:r>
    </w:p>
    <w:p w:rsidR="0071202F" w:rsidRPr="00767D9C" w:rsidRDefault="0071202F" w:rsidP="00767D9C">
      <w:pPr>
        <w:pStyle w:val="Sinespaciado1"/>
        <w:spacing w:line="288" w:lineRule="auto"/>
        <w:jc w:val="both"/>
        <w:rPr>
          <w:rFonts w:ascii="Arial" w:hAnsi="Arial" w:cs="Arial"/>
          <w:b/>
          <w:spacing w:val="-3"/>
          <w:sz w:val="24"/>
          <w:szCs w:val="24"/>
        </w:rPr>
      </w:pPr>
    </w:p>
    <w:p w:rsidR="0071202F" w:rsidRPr="00767D9C" w:rsidRDefault="0071202F" w:rsidP="00767D9C">
      <w:pPr>
        <w:pStyle w:val="Sinespaciado1"/>
        <w:spacing w:line="288" w:lineRule="auto"/>
        <w:ind w:firstLine="2835"/>
        <w:jc w:val="both"/>
        <w:rPr>
          <w:rFonts w:ascii="Arial" w:hAnsi="Arial" w:cs="Arial"/>
          <w:b/>
          <w:spacing w:val="-3"/>
          <w:sz w:val="24"/>
          <w:szCs w:val="24"/>
        </w:rPr>
      </w:pPr>
    </w:p>
    <w:p w:rsidR="0071202F" w:rsidRPr="00767D9C" w:rsidRDefault="0071202F" w:rsidP="00767D9C">
      <w:pPr>
        <w:pStyle w:val="Sinespaciado1"/>
        <w:spacing w:line="288" w:lineRule="auto"/>
        <w:ind w:firstLine="2835"/>
        <w:jc w:val="both"/>
        <w:rPr>
          <w:rFonts w:ascii="Arial" w:hAnsi="Arial" w:cs="Arial"/>
          <w:b/>
          <w:spacing w:val="-3"/>
          <w:sz w:val="24"/>
          <w:szCs w:val="24"/>
        </w:rPr>
      </w:pPr>
    </w:p>
    <w:p w:rsidR="0071202F" w:rsidRPr="00767D9C" w:rsidRDefault="0071202F" w:rsidP="00767D9C">
      <w:pPr>
        <w:pStyle w:val="Sinespaciado1"/>
        <w:spacing w:line="288" w:lineRule="auto"/>
        <w:ind w:firstLine="2835"/>
        <w:jc w:val="both"/>
        <w:rPr>
          <w:rFonts w:ascii="Arial" w:hAnsi="Arial" w:cs="Arial"/>
          <w:b/>
          <w:spacing w:val="-3"/>
          <w:sz w:val="24"/>
          <w:szCs w:val="24"/>
        </w:rPr>
      </w:pPr>
    </w:p>
    <w:p w:rsidR="0071202F" w:rsidRPr="00767D9C" w:rsidRDefault="0071202F" w:rsidP="00767D9C">
      <w:pPr>
        <w:pStyle w:val="Sinespaciado1"/>
        <w:spacing w:line="288" w:lineRule="auto"/>
        <w:ind w:firstLine="2835"/>
        <w:jc w:val="both"/>
        <w:rPr>
          <w:rFonts w:ascii="Arial" w:hAnsi="Arial" w:cs="Arial"/>
          <w:b/>
          <w:spacing w:val="-3"/>
          <w:sz w:val="24"/>
          <w:szCs w:val="24"/>
        </w:rPr>
      </w:pPr>
      <w:r w:rsidRPr="00767D9C">
        <w:rPr>
          <w:rFonts w:ascii="Arial" w:hAnsi="Arial" w:cs="Arial"/>
          <w:b/>
          <w:spacing w:val="-3"/>
          <w:sz w:val="24"/>
          <w:szCs w:val="24"/>
        </w:rPr>
        <w:t>EDDER JIMMY SÁNCHEZ CALAMBÁS</w:t>
      </w:r>
    </w:p>
    <w:p w:rsidR="0071202F" w:rsidRPr="00767D9C" w:rsidRDefault="0071202F" w:rsidP="00767D9C">
      <w:pPr>
        <w:pStyle w:val="Sinespaciado1"/>
        <w:spacing w:line="288" w:lineRule="auto"/>
        <w:ind w:firstLine="2835"/>
        <w:jc w:val="both"/>
        <w:rPr>
          <w:rFonts w:ascii="Arial" w:hAnsi="Arial" w:cs="Arial"/>
          <w:b/>
          <w:spacing w:val="-3"/>
          <w:sz w:val="24"/>
          <w:szCs w:val="24"/>
        </w:rPr>
      </w:pPr>
    </w:p>
    <w:p w:rsidR="00AA0B66" w:rsidRPr="00767D9C" w:rsidRDefault="00AA0B66" w:rsidP="00767D9C">
      <w:pPr>
        <w:pStyle w:val="Sinespaciado1"/>
        <w:spacing w:line="288" w:lineRule="auto"/>
        <w:ind w:firstLine="2835"/>
        <w:jc w:val="both"/>
        <w:rPr>
          <w:rFonts w:ascii="Arial" w:hAnsi="Arial" w:cs="Arial"/>
          <w:b/>
          <w:spacing w:val="-3"/>
          <w:sz w:val="24"/>
          <w:szCs w:val="24"/>
        </w:rPr>
      </w:pPr>
    </w:p>
    <w:p w:rsidR="00FA415A" w:rsidRPr="00767D9C" w:rsidRDefault="00FA415A" w:rsidP="00767D9C">
      <w:pPr>
        <w:pStyle w:val="Sinespaciado1"/>
        <w:spacing w:line="288" w:lineRule="auto"/>
        <w:ind w:firstLine="2835"/>
        <w:jc w:val="both"/>
        <w:rPr>
          <w:rFonts w:ascii="Arial" w:hAnsi="Arial" w:cs="Arial"/>
          <w:b/>
          <w:spacing w:val="-3"/>
          <w:sz w:val="24"/>
          <w:szCs w:val="24"/>
        </w:rPr>
      </w:pPr>
    </w:p>
    <w:p w:rsidR="0071202F" w:rsidRPr="00767D9C" w:rsidRDefault="0071202F" w:rsidP="00767D9C">
      <w:pPr>
        <w:pStyle w:val="Sinespaciado1"/>
        <w:spacing w:line="288" w:lineRule="auto"/>
        <w:ind w:firstLine="2835"/>
        <w:jc w:val="both"/>
        <w:rPr>
          <w:rFonts w:ascii="Arial" w:hAnsi="Arial" w:cs="Arial"/>
          <w:b/>
          <w:spacing w:val="-3"/>
          <w:sz w:val="24"/>
          <w:szCs w:val="24"/>
        </w:rPr>
      </w:pPr>
    </w:p>
    <w:p w:rsidR="00A16CC7" w:rsidRPr="00767D9C" w:rsidRDefault="0071202F" w:rsidP="00CC6FE0">
      <w:pPr>
        <w:pStyle w:val="Sinespaciado1"/>
        <w:spacing w:line="288" w:lineRule="auto"/>
        <w:jc w:val="both"/>
        <w:rPr>
          <w:rFonts w:ascii="Arial" w:hAnsi="Arial" w:cs="Arial"/>
          <w:b/>
          <w:sz w:val="24"/>
          <w:szCs w:val="24"/>
        </w:rPr>
      </w:pPr>
      <w:r w:rsidRPr="00767D9C">
        <w:rPr>
          <w:rFonts w:ascii="Arial" w:hAnsi="Arial" w:cs="Arial"/>
          <w:b/>
          <w:spacing w:val="-3"/>
          <w:sz w:val="24"/>
          <w:szCs w:val="24"/>
        </w:rPr>
        <w:t>JAIME ALBERTO SARAZA NARANJO</w:t>
      </w:r>
      <w:r w:rsidR="00CC6FE0">
        <w:rPr>
          <w:rFonts w:ascii="Arial" w:hAnsi="Arial" w:cs="Arial"/>
          <w:b/>
          <w:spacing w:val="-3"/>
          <w:sz w:val="24"/>
          <w:szCs w:val="24"/>
        </w:rPr>
        <w:tab/>
      </w:r>
      <w:r w:rsidR="00CC6FE0">
        <w:rPr>
          <w:rFonts w:ascii="Arial" w:hAnsi="Arial" w:cs="Arial"/>
          <w:b/>
          <w:spacing w:val="-3"/>
          <w:sz w:val="24"/>
          <w:szCs w:val="24"/>
        </w:rPr>
        <w:tab/>
        <w:t xml:space="preserve">       </w:t>
      </w:r>
      <w:bookmarkStart w:id="0" w:name="_GoBack"/>
      <w:bookmarkEnd w:id="0"/>
      <w:r w:rsidRPr="00767D9C">
        <w:rPr>
          <w:rFonts w:ascii="Arial" w:hAnsi="Arial" w:cs="Arial"/>
          <w:b/>
          <w:sz w:val="24"/>
          <w:szCs w:val="24"/>
        </w:rPr>
        <w:t>CLAUDIA MARÍA ARCILA RÍOS</w:t>
      </w:r>
    </w:p>
    <w:sectPr w:rsidR="00A16CC7" w:rsidRPr="00767D9C" w:rsidSect="00767D9C">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9E" w:rsidRDefault="00EC259E" w:rsidP="00AE243A">
      <w:r>
        <w:separator/>
      </w:r>
    </w:p>
  </w:endnote>
  <w:endnote w:type="continuationSeparator" w:id="0">
    <w:p w:rsidR="00EC259E" w:rsidRDefault="00EC259E"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3" w:rsidRPr="00B97631" w:rsidRDefault="0028497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C6FE0">
      <w:rPr>
        <w:rFonts w:ascii="Arial" w:hAnsi="Arial" w:cs="Arial"/>
        <w:noProof/>
        <w:sz w:val="22"/>
        <w:szCs w:val="22"/>
      </w:rPr>
      <w:t>8</w:t>
    </w:r>
    <w:r w:rsidRPr="00B97631">
      <w:rPr>
        <w:rFonts w:ascii="Arial" w:hAnsi="Arial" w:cs="Arial"/>
        <w:sz w:val="22"/>
        <w:szCs w:val="22"/>
      </w:rPr>
      <w:fldChar w:fldCharType="end"/>
    </w:r>
  </w:p>
  <w:p w:rsidR="00284973" w:rsidRDefault="002849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9E" w:rsidRDefault="00EC259E" w:rsidP="00AE243A">
      <w:r>
        <w:separator/>
      </w:r>
    </w:p>
  </w:footnote>
  <w:footnote w:type="continuationSeparator" w:id="0">
    <w:p w:rsidR="00EC259E" w:rsidRDefault="00EC259E" w:rsidP="00AE243A">
      <w:r>
        <w:continuationSeparator/>
      </w:r>
    </w:p>
  </w:footnote>
  <w:footnote w:id="1">
    <w:p w:rsidR="00441A84" w:rsidRPr="001F74AE" w:rsidRDefault="00441A84" w:rsidP="001F74AE">
      <w:pPr>
        <w:pStyle w:val="Textonotapie"/>
        <w:jc w:val="both"/>
        <w:rPr>
          <w:rFonts w:ascii="Arial" w:hAnsi="Arial" w:cs="Arial"/>
          <w:sz w:val="18"/>
          <w:szCs w:val="18"/>
        </w:rPr>
      </w:pPr>
      <w:r w:rsidRPr="001F74AE">
        <w:rPr>
          <w:rStyle w:val="Refdenotaalpie"/>
          <w:rFonts w:ascii="Arial" w:hAnsi="Arial" w:cs="Arial"/>
          <w:sz w:val="18"/>
          <w:szCs w:val="18"/>
        </w:rPr>
        <w:footnoteRef/>
      </w:r>
      <w:r w:rsidRPr="001F74AE">
        <w:rPr>
          <w:rFonts w:ascii="Arial" w:hAnsi="Arial" w:cs="Arial"/>
          <w:sz w:val="18"/>
          <w:szCs w:val="18"/>
        </w:rPr>
        <w:t xml:space="preserve"> </w:t>
      </w:r>
      <w:r w:rsidRPr="001F74AE">
        <w:rPr>
          <w:rFonts w:ascii="Arial" w:hAnsi="Arial" w:cs="Arial"/>
          <w:sz w:val="18"/>
          <w:szCs w:val="18"/>
          <w:lang w:val="es-CO"/>
        </w:rPr>
        <w:t>En sentencias T-701 y 474 de 2011, T-813 de 2010 y T-272 de 2014, entre otras.</w:t>
      </w:r>
    </w:p>
  </w:footnote>
  <w:footnote w:id="2">
    <w:p w:rsidR="00284973" w:rsidRPr="001F74AE" w:rsidRDefault="00284973" w:rsidP="001F74AE">
      <w:pPr>
        <w:pStyle w:val="Textonotapie"/>
        <w:jc w:val="both"/>
        <w:rPr>
          <w:rFonts w:ascii="Arial" w:hAnsi="Arial" w:cs="Arial"/>
          <w:sz w:val="18"/>
          <w:szCs w:val="18"/>
          <w:lang w:val="es-CO"/>
        </w:rPr>
      </w:pPr>
      <w:r w:rsidRPr="001F74AE">
        <w:rPr>
          <w:rStyle w:val="Refdenotaalpie"/>
          <w:rFonts w:ascii="Arial" w:hAnsi="Arial" w:cs="Arial"/>
          <w:sz w:val="18"/>
          <w:szCs w:val="18"/>
        </w:rPr>
        <w:footnoteRef/>
      </w:r>
      <w:r w:rsidR="0046627F" w:rsidRPr="001F74AE">
        <w:rPr>
          <w:rFonts w:ascii="Arial" w:hAnsi="Arial" w:cs="Arial"/>
          <w:sz w:val="18"/>
          <w:szCs w:val="18"/>
        </w:rPr>
        <w:t xml:space="preserve"> S</w:t>
      </w:r>
      <w:r w:rsidRPr="001F74AE">
        <w:rPr>
          <w:rFonts w:ascii="Arial" w:hAnsi="Arial" w:cs="Arial"/>
          <w:sz w:val="18"/>
          <w:szCs w:val="18"/>
        </w:rPr>
        <w:t>entencia</w:t>
      </w:r>
      <w:r w:rsidR="0046627F" w:rsidRPr="001F74AE">
        <w:rPr>
          <w:rFonts w:ascii="Arial" w:hAnsi="Arial" w:cs="Arial"/>
          <w:sz w:val="18"/>
          <w:szCs w:val="18"/>
        </w:rPr>
        <w:t xml:space="preserve"> T-633 de 2017</w:t>
      </w:r>
      <w:r w:rsidRPr="001F74AE">
        <w:rPr>
          <w:rFonts w:ascii="Arial" w:hAnsi="Arial" w:cs="Arial"/>
          <w:sz w:val="18"/>
          <w:szCs w:val="18"/>
        </w:rPr>
        <w:t>.</w:t>
      </w:r>
    </w:p>
  </w:footnote>
  <w:footnote w:id="3">
    <w:p w:rsidR="00D664E0" w:rsidRPr="001F74AE" w:rsidRDefault="00D664E0" w:rsidP="001F74AE">
      <w:pPr>
        <w:tabs>
          <w:tab w:val="left" w:pos="900"/>
        </w:tabs>
        <w:jc w:val="both"/>
        <w:rPr>
          <w:rFonts w:ascii="Arial" w:hAnsi="Arial" w:cs="Arial"/>
          <w:sz w:val="18"/>
          <w:szCs w:val="18"/>
        </w:rPr>
      </w:pPr>
      <w:r w:rsidRPr="001F74AE">
        <w:rPr>
          <w:rFonts w:ascii="Arial" w:hAnsi="Arial" w:cs="Arial"/>
          <w:sz w:val="18"/>
          <w:szCs w:val="18"/>
          <w:vertAlign w:val="superscript"/>
        </w:rPr>
        <w:footnoteRef/>
      </w:r>
      <w:r w:rsidRPr="001F74AE">
        <w:rPr>
          <w:rFonts w:ascii="Arial" w:hAnsi="Arial" w:cs="Arial"/>
          <w:sz w:val="18"/>
          <w:szCs w:val="18"/>
        </w:rPr>
        <w:t xml:space="preserve"> Esta regla de no procedibilidad de la tutela contra sentencias de tutela se reitera en las Sentencias T-021, T-174, T-192, T-217, T-354, T-444, T-623 y T-625 de 2002; T-200, T-502 y T-1028 de 2003; T-528 de 2004; T-368 y T-944 de 2005; T-059 y T-237 de 2006; T-104 de 2007; T-1208 de 2008; T-282 de 2009; T-041, T-137, T-151 y T-813 de 2010; T-474 y T-701 de 2011; T-208 de 2013; SU-627 de 2015 (aunque en este último caso con algunos ajustes que se explican en esta providencia).</w:t>
      </w:r>
    </w:p>
  </w:footnote>
  <w:footnote w:id="4">
    <w:p w:rsidR="00D664E0" w:rsidRDefault="00D664E0" w:rsidP="001F74AE">
      <w:pPr>
        <w:tabs>
          <w:tab w:val="left" w:pos="900"/>
        </w:tabs>
        <w:jc w:val="both"/>
      </w:pPr>
      <w:r w:rsidRPr="001F74AE">
        <w:rPr>
          <w:rFonts w:ascii="Arial" w:hAnsi="Arial" w:cs="Arial"/>
          <w:sz w:val="18"/>
          <w:szCs w:val="18"/>
          <w:vertAlign w:val="superscript"/>
        </w:rPr>
        <w:footnoteRef/>
      </w:r>
      <w:r w:rsidRPr="001F74AE">
        <w:rPr>
          <w:rFonts w:ascii="Arial" w:hAnsi="Arial" w:cs="Arial"/>
          <w:sz w:val="18"/>
          <w:szCs w:val="18"/>
        </w:rPr>
        <w:t xml:space="preserve"> Cf. Corte Constitucional. Sentencia SU-627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3" w:rsidRPr="005643A9" w:rsidRDefault="00284973" w:rsidP="00284973">
    <w:pPr>
      <w:pStyle w:val="Sinespaciado2"/>
      <w:rPr>
        <w:rFonts w:ascii="Arial" w:hAnsi="Arial" w:cs="Arial"/>
        <w:sz w:val="16"/>
        <w:szCs w:val="16"/>
      </w:rPr>
    </w:pPr>
    <w:r w:rsidRPr="005643A9">
      <w:rPr>
        <w:rFonts w:ascii="Arial" w:hAnsi="Arial" w:cs="Arial"/>
        <w:sz w:val="16"/>
        <w:szCs w:val="16"/>
      </w:rPr>
      <w:t xml:space="preserve">     REPÚBLICA DE COLOMBIA</w:t>
    </w:r>
  </w:p>
  <w:p w:rsidR="00284973" w:rsidRPr="005643A9" w:rsidRDefault="00284973" w:rsidP="0028497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284973" w:rsidRPr="005643A9" w:rsidRDefault="00284973" w:rsidP="00284973">
    <w:pPr>
      <w:pStyle w:val="Sinespaciado1"/>
      <w:rPr>
        <w:rFonts w:ascii="Arial" w:hAnsi="Arial" w:cs="Arial"/>
        <w:sz w:val="16"/>
        <w:szCs w:val="16"/>
      </w:rPr>
    </w:pPr>
  </w:p>
  <w:p w:rsidR="00284973" w:rsidRPr="005643A9" w:rsidRDefault="00284973" w:rsidP="00284973">
    <w:pPr>
      <w:pStyle w:val="Sinespaciado2"/>
      <w:rPr>
        <w:rFonts w:ascii="Arial" w:hAnsi="Arial" w:cs="Arial"/>
        <w:sz w:val="16"/>
        <w:szCs w:val="16"/>
      </w:rPr>
    </w:pPr>
  </w:p>
  <w:p w:rsidR="00284973" w:rsidRDefault="00284973" w:rsidP="0028497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84973" w:rsidRPr="005643A9" w:rsidRDefault="00284973" w:rsidP="0028497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sidR="00AE37F0">
      <w:rPr>
        <w:rFonts w:ascii="Arial" w:hAnsi="Arial" w:cs="Arial"/>
        <w:sz w:val="16"/>
        <w:szCs w:val="16"/>
      </w:rPr>
      <w:t>nte:</w:t>
    </w:r>
    <w:r w:rsidR="00AE37F0">
      <w:rPr>
        <w:rFonts w:ascii="Arial" w:hAnsi="Arial" w:cs="Arial"/>
        <w:sz w:val="16"/>
        <w:szCs w:val="16"/>
      </w:rPr>
      <w:tab/>
      <w:t>66001-22-13-000-2018-0</w:t>
    </w:r>
    <w:r w:rsidR="008A1EE3">
      <w:rPr>
        <w:rFonts w:ascii="Arial" w:hAnsi="Arial" w:cs="Arial"/>
        <w:sz w:val="16"/>
        <w:szCs w:val="16"/>
      </w:rPr>
      <w:t>1143</w:t>
    </w:r>
    <w:r w:rsidRPr="00014395">
      <w:rPr>
        <w:rFonts w:ascii="Arial" w:hAnsi="Arial" w:cs="Arial"/>
        <w:sz w:val="16"/>
        <w:szCs w:val="16"/>
      </w:rPr>
      <w:t>-00</w:t>
    </w:r>
  </w:p>
  <w:p w:rsidR="00284973" w:rsidRPr="005643A9" w:rsidRDefault="0028497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284973" w:rsidRDefault="002849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A2C2C"/>
    <w:multiLevelType w:val="hybridMultilevel"/>
    <w:tmpl w:val="199A670C"/>
    <w:lvl w:ilvl="0" w:tplc="0C0A000F">
      <w:start w:val="6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046646"/>
    <w:multiLevelType w:val="multilevel"/>
    <w:tmpl w:val="8B5EF872"/>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B0D5AC8"/>
    <w:multiLevelType w:val="multilevel"/>
    <w:tmpl w:val="FFA87CE6"/>
    <w:lvl w:ilvl="0">
      <w:start w:val="1"/>
      <w:numFmt w:val="decimal"/>
      <w:lvlText w:val="%1."/>
      <w:lvlJc w:val="left"/>
      <w:pPr>
        <w:ind w:left="142"/>
      </w:pPr>
      <w:rPr>
        <w:rFonts w:cs="Times New Roman"/>
        <w:b w:val="0"/>
        <w:i w:val="0"/>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00B8"/>
    <w:rsid w:val="00000515"/>
    <w:rsid w:val="000034B3"/>
    <w:rsid w:val="0000741D"/>
    <w:rsid w:val="00031420"/>
    <w:rsid w:val="00032DBE"/>
    <w:rsid w:val="00040A41"/>
    <w:rsid w:val="00045F34"/>
    <w:rsid w:val="00056B54"/>
    <w:rsid w:val="00061490"/>
    <w:rsid w:val="00061FE1"/>
    <w:rsid w:val="000717B6"/>
    <w:rsid w:val="00074C25"/>
    <w:rsid w:val="0008354C"/>
    <w:rsid w:val="000A3132"/>
    <w:rsid w:val="000B3DC3"/>
    <w:rsid w:val="000C0BDB"/>
    <w:rsid w:val="000C2D46"/>
    <w:rsid w:val="000C78AE"/>
    <w:rsid w:val="000D15E9"/>
    <w:rsid w:val="000D2B15"/>
    <w:rsid w:val="000F7D16"/>
    <w:rsid w:val="00103EF6"/>
    <w:rsid w:val="001048DC"/>
    <w:rsid w:val="00107EF7"/>
    <w:rsid w:val="00110E0B"/>
    <w:rsid w:val="00112984"/>
    <w:rsid w:val="00115334"/>
    <w:rsid w:val="0011553B"/>
    <w:rsid w:val="00120259"/>
    <w:rsid w:val="00121FDD"/>
    <w:rsid w:val="001223E7"/>
    <w:rsid w:val="0012666F"/>
    <w:rsid w:val="00132ABC"/>
    <w:rsid w:val="00140AAD"/>
    <w:rsid w:val="00140E5B"/>
    <w:rsid w:val="001448E6"/>
    <w:rsid w:val="00153CC0"/>
    <w:rsid w:val="001621DF"/>
    <w:rsid w:val="001625A8"/>
    <w:rsid w:val="00164C0B"/>
    <w:rsid w:val="00175BA7"/>
    <w:rsid w:val="00183323"/>
    <w:rsid w:val="00193682"/>
    <w:rsid w:val="001A36B4"/>
    <w:rsid w:val="001A4168"/>
    <w:rsid w:val="001A5263"/>
    <w:rsid w:val="001A7572"/>
    <w:rsid w:val="001A78D7"/>
    <w:rsid w:val="001B4E01"/>
    <w:rsid w:val="001B6C8F"/>
    <w:rsid w:val="001C2400"/>
    <w:rsid w:val="001C7A29"/>
    <w:rsid w:val="001D1A27"/>
    <w:rsid w:val="001F0B07"/>
    <w:rsid w:val="001F1CCE"/>
    <w:rsid w:val="001F274E"/>
    <w:rsid w:val="001F74AE"/>
    <w:rsid w:val="00201DA3"/>
    <w:rsid w:val="00215553"/>
    <w:rsid w:val="00234427"/>
    <w:rsid w:val="0023641E"/>
    <w:rsid w:val="0024569F"/>
    <w:rsid w:val="00253B1B"/>
    <w:rsid w:val="0027306A"/>
    <w:rsid w:val="00274E16"/>
    <w:rsid w:val="00276958"/>
    <w:rsid w:val="002802BC"/>
    <w:rsid w:val="002808BA"/>
    <w:rsid w:val="00280FE4"/>
    <w:rsid w:val="00284973"/>
    <w:rsid w:val="00285429"/>
    <w:rsid w:val="0028577D"/>
    <w:rsid w:val="00296F99"/>
    <w:rsid w:val="00297E01"/>
    <w:rsid w:val="002B4475"/>
    <w:rsid w:val="002B46ED"/>
    <w:rsid w:val="002B7766"/>
    <w:rsid w:val="002C5BB1"/>
    <w:rsid w:val="002D2E87"/>
    <w:rsid w:val="002D3A12"/>
    <w:rsid w:val="002E4B4A"/>
    <w:rsid w:val="002F412E"/>
    <w:rsid w:val="002F6A9A"/>
    <w:rsid w:val="002F7C30"/>
    <w:rsid w:val="0030661C"/>
    <w:rsid w:val="00330FAE"/>
    <w:rsid w:val="00331D94"/>
    <w:rsid w:val="003410AC"/>
    <w:rsid w:val="00345DFF"/>
    <w:rsid w:val="00346F0E"/>
    <w:rsid w:val="00354E4B"/>
    <w:rsid w:val="00357698"/>
    <w:rsid w:val="003612F1"/>
    <w:rsid w:val="00364B1F"/>
    <w:rsid w:val="00367510"/>
    <w:rsid w:val="00374446"/>
    <w:rsid w:val="00377C8B"/>
    <w:rsid w:val="0039531E"/>
    <w:rsid w:val="00395C3E"/>
    <w:rsid w:val="003A235B"/>
    <w:rsid w:val="003C0E14"/>
    <w:rsid w:val="003C49B7"/>
    <w:rsid w:val="003D44B4"/>
    <w:rsid w:val="003D48F3"/>
    <w:rsid w:val="003E1364"/>
    <w:rsid w:val="003E27A5"/>
    <w:rsid w:val="003E3DA5"/>
    <w:rsid w:val="003F26A5"/>
    <w:rsid w:val="003F2AF4"/>
    <w:rsid w:val="00401DF8"/>
    <w:rsid w:val="00404E02"/>
    <w:rsid w:val="004114E0"/>
    <w:rsid w:val="00423C2B"/>
    <w:rsid w:val="00432169"/>
    <w:rsid w:val="004365D9"/>
    <w:rsid w:val="00436B77"/>
    <w:rsid w:val="00441A84"/>
    <w:rsid w:val="00441F42"/>
    <w:rsid w:val="0044426D"/>
    <w:rsid w:val="00452F34"/>
    <w:rsid w:val="004551EE"/>
    <w:rsid w:val="004558C7"/>
    <w:rsid w:val="004634C2"/>
    <w:rsid w:val="0046627F"/>
    <w:rsid w:val="0047532A"/>
    <w:rsid w:val="00481CD1"/>
    <w:rsid w:val="00482FE3"/>
    <w:rsid w:val="004844D8"/>
    <w:rsid w:val="004B68C2"/>
    <w:rsid w:val="004B6F51"/>
    <w:rsid w:val="004B7488"/>
    <w:rsid w:val="004C2DE4"/>
    <w:rsid w:val="004C67C0"/>
    <w:rsid w:val="004D1C2B"/>
    <w:rsid w:val="004E542D"/>
    <w:rsid w:val="004E7A5C"/>
    <w:rsid w:val="004F3CFC"/>
    <w:rsid w:val="004F595E"/>
    <w:rsid w:val="00503FF2"/>
    <w:rsid w:val="005304C7"/>
    <w:rsid w:val="005305C1"/>
    <w:rsid w:val="00531EC7"/>
    <w:rsid w:val="00532B76"/>
    <w:rsid w:val="00537FE2"/>
    <w:rsid w:val="00554F3A"/>
    <w:rsid w:val="0056135C"/>
    <w:rsid w:val="00561CA6"/>
    <w:rsid w:val="005646C3"/>
    <w:rsid w:val="005670C1"/>
    <w:rsid w:val="00574EAA"/>
    <w:rsid w:val="00586316"/>
    <w:rsid w:val="00591466"/>
    <w:rsid w:val="00593103"/>
    <w:rsid w:val="0059404B"/>
    <w:rsid w:val="005967CA"/>
    <w:rsid w:val="005A4255"/>
    <w:rsid w:val="005A5FC9"/>
    <w:rsid w:val="005A7E12"/>
    <w:rsid w:val="005B33AA"/>
    <w:rsid w:val="005C76E7"/>
    <w:rsid w:val="005D2826"/>
    <w:rsid w:val="005D663A"/>
    <w:rsid w:val="005E12A5"/>
    <w:rsid w:val="005E694E"/>
    <w:rsid w:val="005F079B"/>
    <w:rsid w:val="005F26B0"/>
    <w:rsid w:val="0060339E"/>
    <w:rsid w:val="0061066E"/>
    <w:rsid w:val="0061075D"/>
    <w:rsid w:val="00617BC4"/>
    <w:rsid w:val="0063237B"/>
    <w:rsid w:val="00633726"/>
    <w:rsid w:val="00642FB2"/>
    <w:rsid w:val="00644EFA"/>
    <w:rsid w:val="006521E5"/>
    <w:rsid w:val="00655034"/>
    <w:rsid w:val="006562DE"/>
    <w:rsid w:val="00662C72"/>
    <w:rsid w:val="00666B7C"/>
    <w:rsid w:val="00667364"/>
    <w:rsid w:val="00677474"/>
    <w:rsid w:val="00684664"/>
    <w:rsid w:val="0068515E"/>
    <w:rsid w:val="00692935"/>
    <w:rsid w:val="006948DF"/>
    <w:rsid w:val="006A2BDC"/>
    <w:rsid w:val="006B2D7C"/>
    <w:rsid w:val="006B5B90"/>
    <w:rsid w:val="006B6400"/>
    <w:rsid w:val="006C35E2"/>
    <w:rsid w:val="006D261F"/>
    <w:rsid w:val="006D3F8C"/>
    <w:rsid w:val="006E72AA"/>
    <w:rsid w:val="006F55D6"/>
    <w:rsid w:val="00702F76"/>
    <w:rsid w:val="00707D0A"/>
    <w:rsid w:val="00711318"/>
    <w:rsid w:val="0071202F"/>
    <w:rsid w:val="00715B58"/>
    <w:rsid w:val="00723190"/>
    <w:rsid w:val="00726028"/>
    <w:rsid w:val="00737390"/>
    <w:rsid w:val="00744E07"/>
    <w:rsid w:val="00744E75"/>
    <w:rsid w:val="00752E46"/>
    <w:rsid w:val="0075529D"/>
    <w:rsid w:val="00756653"/>
    <w:rsid w:val="00760A30"/>
    <w:rsid w:val="00767D9C"/>
    <w:rsid w:val="00770084"/>
    <w:rsid w:val="00774E0B"/>
    <w:rsid w:val="007773CF"/>
    <w:rsid w:val="00787972"/>
    <w:rsid w:val="00790FBE"/>
    <w:rsid w:val="007930D3"/>
    <w:rsid w:val="0079464E"/>
    <w:rsid w:val="007A0A55"/>
    <w:rsid w:val="007A291E"/>
    <w:rsid w:val="007A592B"/>
    <w:rsid w:val="007C0E91"/>
    <w:rsid w:val="007C6DC7"/>
    <w:rsid w:val="007D288B"/>
    <w:rsid w:val="007D34DE"/>
    <w:rsid w:val="007D5894"/>
    <w:rsid w:val="007D748B"/>
    <w:rsid w:val="007F409F"/>
    <w:rsid w:val="00802D6A"/>
    <w:rsid w:val="00825E6F"/>
    <w:rsid w:val="00832AB7"/>
    <w:rsid w:val="00844384"/>
    <w:rsid w:val="00844A1C"/>
    <w:rsid w:val="00844C4F"/>
    <w:rsid w:val="00847068"/>
    <w:rsid w:val="00847C62"/>
    <w:rsid w:val="008607CA"/>
    <w:rsid w:val="008613D5"/>
    <w:rsid w:val="00862F12"/>
    <w:rsid w:val="00865F9B"/>
    <w:rsid w:val="00897D29"/>
    <w:rsid w:val="008A15BD"/>
    <w:rsid w:val="008A1EE3"/>
    <w:rsid w:val="008A2F9F"/>
    <w:rsid w:val="008A5C8B"/>
    <w:rsid w:val="008B6ECA"/>
    <w:rsid w:val="008C16ED"/>
    <w:rsid w:val="008D0AA0"/>
    <w:rsid w:val="008E0599"/>
    <w:rsid w:val="008F0D12"/>
    <w:rsid w:val="008F70AC"/>
    <w:rsid w:val="00900794"/>
    <w:rsid w:val="00913BE4"/>
    <w:rsid w:val="00917879"/>
    <w:rsid w:val="009247B0"/>
    <w:rsid w:val="00947884"/>
    <w:rsid w:val="00950336"/>
    <w:rsid w:val="00950D8F"/>
    <w:rsid w:val="009576D3"/>
    <w:rsid w:val="00963327"/>
    <w:rsid w:val="00972E98"/>
    <w:rsid w:val="00976A9B"/>
    <w:rsid w:val="00977C00"/>
    <w:rsid w:val="0098143B"/>
    <w:rsid w:val="00982C83"/>
    <w:rsid w:val="00992521"/>
    <w:rsid w:val="00993607"/>
    <w:rsid w:val="00997878"/>
    <w:rsid w:val="009A043E"/>
    <w:rsid w:val="009A149B"/>
    <w:rsid w:val="009A5C8C"/>
    <w:rsid w:val="009B286A"/>
    <w:rsid w:val="009B42A7"/>
    <w:rsid w:val="009C2688"/>
    <w:rsid w:val="009D0824"/>
    <w:rsid w:val="009D7CEF"/>
    <w:rsid w:val="009E544D"/>
    <w:rsid w:val="009E7BBC"/>
    <w:rsid w:val="009F2255"/>
    <w:rsid w:val="00A054F1"/>
    <w:rsid w:val="00A073A1"/>
    <w:rsid w:val="00A16CC7"/>
    <w:rsid w:val="00A30B22"/>
    <w:rsid w:val="00A3179D"/>
    <w:rsid w:val="00A33337"/>
    <w:rsid w:val="00A4517D"/>
    <w:rsid w:val="00A55878"/>
    <w:rsid w:val="00A575FF"/>
    <w:rsid w:val="00A64E87"/>
    <w:rsid w:val="00A64EFC"/>
    <w:rsid w:val="00A65471"/>
    <w:rsid w:val="00A742EC"/>
    <w:rsid w:val="00A74C81"/>
    <w:rsid w:val="00A77329"/>
    <w:rsid w:val="00A81CA3"/>
    <w:rsid w:val="00A820C0"/>
    <w:rsid w:val="00A830DE"/>
    <w:rsid w:val="00A93381"/>
    <w:rsid w:val="00A96D74"/>
    <w:rsid w:val="00AA0B66"/>
    <w:rsid w:val="00AA1984"/>
    <w:rsid w:val="00AA4B1F"/>
    <w:rsid w:val="00AB3444"/>
    <w:rsid w:val="00AB4BEC"/>
    <w:rsid w:val="00AB7BDA"/>
    <w:rsid w:val="00AC3364"/>
    <w:rsid w:val="00AC5055"/>
    <w:rsid w:val="00AD341F"/>
    <w:rsid w:val="00AD4027"/>
    <w:rsid w:val="00AD4CC3"/>
    <w:rsid w:val="00AE230D"/>
    <w:rsid w:val="00AE243A"/>
    <w:rsid w:val="00AE37F0"/>
    <w:rsid w:val="00AE6218"/>
    <w:rsid w:val="00B003B0"/>
    <w:rsid w:val="00B00A78"/>
    <w:rsid w:val="00B00B1C"/>
    <w:rsid w:val="00B26C37"/>
    <w:rsid w:val="00B32E13"/>
    <w:rsid w:val="00B33947"/>
    <w:rsid w:val="00B41F9D"/>
    <w:rsid w:val="00B50912"/>
    <w:rsid w:val="00B57F43"/>
    <w:rsid w:val="00B71639"/>
    <w:rsid w:val="00B76263"/>
    <w:rsid w:val="00B9320F"/>
    <w:rsid w:val="00B96AD1"/>
    <w:rsid w:val="00BA20C9"/>
    <w:rsid w:val="00BA7F06"/>
    <w:rsid w:val="00BB0211"/>
    <w:rsid w:val="00BC1CEB"/>
    <w:rsid w:val="00BD06FF"/>
    <w:rsid w:val="00BD4575"/>
    <w:rsid w:val="00BD7E5D"/>
    <w:rsid w:val="00BE06D3"/>
    <w:rsid w:val="00BE3502"/>
    <w:rsid w:val="00BE43EA"/>
    <w:rsid w:val="00BE7A26"/>
    <w:rsid w:val="00BF295E"/>
    <w:rsid w:val="00BF38BB"/>
    <w:rsid w:val="00BF6A52"/>
    <w:rsid w:val="00BF7614"/>
    <w:rsid w:val="00C00B52"/>
    <w:rsid w:val="00C14AD6"/>
    <w:rsid w:val="00C16816"/>
    <w:rsid w:val="00C23A1A"/>
    <w:rsid w:val="00C278EA"/>
    <w:rsid w:val="00C42460"/>
    <w:rsid w:val="00C55BB4"/>
    <w:rsid w:val="00C6241B"/>
    <w:rsid w:val="00C62CB8"/>
    <w:rsid w:val="00C645BB"/>
    <w:rsid w:val="00C73656"/>
    <w:rsid w:val="00C77E6B"/>
    <w:rsid w:val="00C81EB6"/>
    <w:rsid w:val="00C85205"/>
    <w:rsid w:val="00C870B0"/>
    <w:rsid w:val="00CB0752"/>
    <w:rsid w:val="00CB216C"/>
    <w:rsid w:val="00CB6D56"/>
    <w:rsid w:val="00CC3BFA"/>
    <w:rsid w:val="00CC4206"/>
    <w:rsid w:val="00CC6F74"/>
    <w:rsid w:val="00CC6FE0"/>
    <w:rsid w:val="00CD28E0"/>
    <w:rsid w:val="00CE1947"/>
    <w:rsid w:val="00CE2DDA"/>
    <w:rsid w:val="00D15899"/>
    <w:rsid w:val="00D31870"/>
    <w:rsid w:val="00D435A1"/>
    <w:rsid w:val="00D4715F"/>
    <w:rsid w:val="00D56A4B"/>
    <w:rsid w:val="00D6052A"/>
    <w:rsid w:val="00D60EB2"/>
    <w:rsid w:val="00D64970"/>
    <w:rsid w:val="00D664E0"/>
    <w:rsid w:val="00D81531"/>
    <w:rsid w:val="00D82467"/>
    <w:rsid w:val="00D900B5"/>
    <w:rsid w:val="00D92822"/>
    <w:rsid w:val="00DA641C"/>
    <w:rsid w:val="00DA74AD"/>
    <w:rsid w:val="00DB1BFC"/>
    <w:rsid w:val="00DB3464"/>
    <w:rsid w:val="00DB3753"/>
    <w:rsid w:val="00DC60C0"/>
    <w:rsid w:val="00DD1E33"/>
    <w:rsid w:val="00DD2D3A"/>
    <w:rsid w:val="00DE1E7F"/>
    <w:rsid w:val="00E117A7"/>
    <w:rsid w:val="00E26563"/>
    <w:rsid w:val="00E315E2"/>
    <w:rsid w:val="00E335EB"/>
    <w:rsid w:val="00E33D26"/>
    <w:rsid w:val="00E4481C"/>
    <w:rsid w:val="00E449DC"/>
    <w:rsid w:val="00E64D68"/>
    <w:rsid w:val="00E722B3"/>
    <w:rsid w:val="00E744B6"/>
    <w:rsid w:val="00E85B41"/>
    <w:rsid w:val="00E87277"/>
    <w:rsid w:val="00EA214A"/>
    <w:rsid w:val="00EA3695"/>
    <w:rsid w:val="00EA4CAE"/>
    <w:rsid w:val="00EC259E"/>
    <w:rsid w:val="00EC48BD"/>
    <w:rsid w:val="00EC5874"/>
    <w:rsid w:val="00ED2DB5"/>
    <w:rsid w:val="00ED6C4C"/>
    <w:rsid w:val="00EE3011"/>
    <w:rsid w:val="00EF38D6"/>
    <w:rsid w:val="00EF6C06"/>
    <w:rsid w:val="00F0720D"/>
    <w:rsid w:val="00F07640"/>
    <w:rsid w:val="00F23BF3"/>
    <w:rsid w:val="00F269D9"/>
    <w:rsid w:val="00F2753F"/>
    <w:rsid w:val="00F31C21"/>
    <w:rsid w:val="00F333EF"/>
    <w:rsid w:val="00F475B6"/>
    <w:rsid w:val="00F5247F"/>
    <w:rsid w:val="00F66BC5"/>
    <w:rsid w:val="00F731BF"/>
    <w:rsid w:val="00F73915"/>
    <w:rsid w:val="00F82F43"/>
    <w:rsid w:val="00F908FE"/>
    <w:rsid w:val="00F924A0"/>
    <w:rsid w:val="00F94421"/>
    <w:rsid w:val="00FA415A"/>
    <w:rsid w:val="00FA6718"/>
    <w:rsid w:val="00FB0321"/>
    <w:rsid w:val="00FB74BE"/>
    <w:rsid w:val="00FE12D1"/>
    <w:rsid w:val="00FF4EF7"/>
    <w:rsid w:val="00FF51B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5C168-6EF4-4BB1-9BCA-0C107676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B33947"/>
    <w:rPr>
      <w:rFonts w:ascii="Trebuchet MS" w:hAnsi="Trebuchet MS" w:cs="Trebuchet MS"/>
      <w:color w:val="000000"/>
      <w:sz w:val="18"/>
      <w:szCs w:val="18"/>
    </w:rPr>
  </w:style>
  <w:style w:type="paragraph" w:styleId="Sinespaciado">
    <w:name w:val="No Spacing"/>
    <w:link w:val="SinespaciadoCar"/>
    <w:uiPriority w:val="1"/>
    <w:qFormat/>
    <w:rsid w:val="00756653"/>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71202F"/>
    <w:pPr>
      <w:ind w:left="708"/>
    </w:pPr>
  </w:style>
  <w:style w:type="paragraph" w:styleId="NormalWeb">
    <w:name w:val="Normal (Web)"/>
    <w:basedOn w:val="Normal"/>
    <w:uiPriority w:val="99"/>
    <w:unhideWhenUsed/>
    <w:rsid w:val="0071202F"/>
    <w:pPr>
      <w:spacing w:before="100" w:beforeAutospacing="1" w:after="100" w:afterAutospacing="1"/>
    </w:pPr>
    <w:rPr>
      <w:rFonts w:eastAsia="Times New Roman"/>
      <w:sz w:val="24"/>
      <w:szCs w:val="24"/>
    </w:rPr>
  </w:style>
  <w:style w:type="character" w:customStyle="1" w:styleId="SinespaciadoCar">
    <w:name w:val="Sin espaciado Car"/>
    <w:link w:val="Sinespaciado"/>
    <w:uiPriority w:val="1"/>
    <w:locked/>
    <w:rsid w:val="00767D9C"/>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3397-172C-4AAC-BC6E-7924134C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8</Pages>
  <Words>3252</Words>
  <Characters>17891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49</cp:revision>
  <cp:lastPrinted>2018-12-06T21:07:00Z</cp:lastPrinted>
  <dcterms:created xsi:type="dcterms:W3CDTF">2018-12-05T15:42:00Z</dcterms:created>
  <dcterms:modified xsi:type="dcterms:W3CDTF">2019-03-26T16:22:00Z</dcterms:modified>
</cp:coreProperties>
</file>