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3C4" w:rsidRPr="00816A76" w:rsidRDefault="005D13C4" w:rsidP="005D13C4">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val="es-CO" w:eastAsia="fr-FR"/>
        </w:rPr>
      </w:pPr>
      <w:r w:rsidRPr="00816A76">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hAnsi="Arial" w:cs="Arial"/>
          <w:color w:val="FF0000"/>
          <w:spacing w:val="-8"/>
          <w:sz w:val="18"/>
          <w:szCs w:val="18"/>
          <w:lang w:val="es-CO" w:eastAsia="fr-FR"/>
        </w:rPr>
        <w:t xml:space="preserve"> </w:t>
      </w:r>
      <w:r w:rsidRPr="00816A76">
        <w:rPr>
          <w:rFonts w:ascii="Arial" w:eastAsia="Calibri" w:hAnsi="Arial" w:cs="Arial"/>
          <w:color w:val="FF0000"/>
          <w:sz w:val="18"/>
          <w:szCs w:val="18"/>
          <w:lang w:val="es-CO" w:eastAsia="fr-FR"/>
        </w:rPr>
        <w:t>El contenido total y fiel de la decisión debe ser verificado en la Secretaría de esta Sala.</w:t>
      </w:r>
    </w:p>
    <w:p w:rsidR="005D13C4" w:rsidRDefault="005D13C4" w:rsidP="005D13C4">
      <w:pPr>
        <w:shd w:val="clear" w:color="auto" w:fill="FFFFFF"/>
        <w:ind w:left="1843" w:hanging="1843"/>
        <w:jc w:val="both"/>
        <w:rPr>
          <w:rFonts w:ascii="Arial" w:hAnsi="Arial" w:cs="Arial"/>
          <w:sz w:val="18"/>
          <w:szCs w:val="18"/>
          <w:lang w:val="es-CO" w:eastAsia="fr-FR"/>
        </w:rPr>
      </w:pPr>
    </w:p>
    <w:p w:rsidR="005D13C4" w:rsidRPr="00C149B4" w:rsidRDefault="005D13C4" w:rsidP="005D13C4">
      <w:pPr>
        <w:shd w:val="clear" w:color="auto" w:fill="FFFFFF"/>
        <w:ind w:left="1843" w:hanging="1843"/>
        <w:jc w:val="both"/>
        <w:rPr>
          <w:rFonts w:ascii="Arial" w:hAnsi="Arial" w:cs="Arial"/>
          <w:sz w:val="22"/>
          <w:szCs w:val="22"/>
          <w:lang w:val="es-CO" w:eastAsia="fr-FR"/>
        </w:rPr>
      </w:pPr>
      <w:r w:rsidRPr="00C149B4">
        <w:rPr>
          <w:rFonts w:ascii="Arial" w:hAnsi="Arial" w:cs="Arial"/>
          <w:sz w:val="22"/>
          <w:szCs w:val="22"/>
          <w:lang w:val="es-CO" w:eastAsia="fr-FR"/>
        </w:rPr>
        <w:t>Providencia:</w:t>
      </w:r>
      <w:r w:rsidRPr="00C149B4">
        <w:rPr>
          <w:rFonts w:ascii="Arial" w:hAnsi="Arial" w:cs="Arial"/>
          <w:sz w:val="22"/>
          <w:szCs w:val="22"/>
          <w:lang w:val="es-CO" w:eastAsia="fr-FR"/>
        </w:rPr>
        <w:tab/>
        <w:t xml:space="preserve">     Sentencia  – </w:t>
      </w:r>
      <w:r>
        <w:rPr>
          <w:rFonts w:ascii="Arial" w:hAnsi="Arial" w:cs="Arial"/>
          <w:sz w:val="22"/>
          <w:szCs w:val="22"/>
          <w:lang w:val="es-CO" w:eastAsia="fr-FR"/>
        </w:rPr>
        <w:t>1</w:t>
      </w:r>
      <w:r w:rsidRPr="00C149B4">
        <w:rPr>
          <w:rFonts w:ascii="Arial" w:hAnsi="Arial" w:cs="Arial"/>
          <w:sz w:val="22"/>
          <w:szCs w:val="22"/>
          <w:lang w:val="es-CO" w:eastAsia="fr-FR"/>
        </w:rPr>
        <w:t xml:space="preserve">ª instancia – </w:t>
      </w:r>
      <w:r>
        <w:rPr>
          <w:rFonts w:ascii="Arial" w:hAnsi="Arial" w:cs="Arial"/>
          <w:sz w:val="22"/>
          <w:szCs w:val="22"/>
          <w:lang w:val="es-CO" w:eastAsia="fr-FR"/>
        </w:rPr>
        <w:t>4</w:t>
      </w:r>
      <w:r w:rsidRPr="00C149B4">
        <w:rPr>
          <w:rFonts w:ascii="Arial" w:hAnsi="Arial" w:cs="Arial"/>
          <w:sz w:val="22"/>
          <w:szCs w:val="22"/>
          <w:lang w:val="es-CO" w:eastAsia="fr-FR"/>
        </w:rPr>
        <w:t xml:space="preserve"> de septiembre de 2018</w:t>
      </w:r>
    </w:p>
    <w:p w:rsidR="005D13C4" w:rsidRPr="00C149B4" w:rsidRDefault="005D13C4" w:rsidP="005D13C4">
      <w:pPr>
        <w:shd w:val="clear" w:color="auto" w:fill="FFFFFF"/>
        <w:tabs>
          <w:tab w:val="left" w:pos="1843"/>
          <w:tab w:val="left" w:pos="4755"/>
        </w:tabs>
        <w:ind w:left="1843" w:hanging="1843"/>
        <w:jc w:val="both"/>
        <w:rPr>
          <w:rFonts w:ascii="Arial" w:eastAsia="Calibri" w:hAnsi="Arial" w:cs="Arial"/>
          <w:sz w:val="22"/>
          <w:szCs w:val="22"/>
          <w:lang w:eastAsia="fr-FR"/>
        </w:rPr>
      </w:pPr>
      <w:r w:rsidRPr="00C149B4">
        <w:rPr>
          <w:rFonts w:ascii="Arial" w:eastAsia="Calibri" w:hAnsi="Arial" w:cs="Arial"/>
          <w:sz w:val="22"/>
          <w:szCs w:val="22"/>
          <w:lang w:val="es-CO" w:eastAsia="fr-FR"/>
        </w:rPr>
        <w:t>Proceso:</w:t>
      </w:r>
      <w:r w:rsidRPr="00C149B4">
        <w:rPr>
          <w:rFonts w:ascii="Arial" w:eastAsia="Calibri" w:hAnsi="Arial" w:cs="Arial"/>
          <w:sz w:val="22"/>
          <w:szCs w:val="22"/>
          <w:lang w:val="es-CO" w:eastAsia="fr-FR"/>
        </w:rPr>
        <w:tab/>
        <w:t xml:space="preserve">     Acción de Tutela –  </w:t>
      </w:r>
    </w:p>
    <w:p w:rsidR="005D13C4" w:rsidRDefault="005D13C4" w:rsidP="005D13C4">
      <w:pPr>
        <w:spacing w:line="276" w:lineRule="auto"/>
        <w:jc w:val="both"/>
        <w:rPr>
          <w:rFonts w:ascii="Gadugi" w:hAnsi="Gadugi"/>
          <w:sz w:val="24"/>
          <w:szCs w:val="24"/>
        </w:rPr>
      </w:pPr>
      <w:r w:rsidRPr="00C149B4">
        <w:rPr>
          <w:rFonts w:ascii="Arial" w:eastAsia="Calibri" w:hAnsi="Arial" w:cs="Arial"/>
          <w:sz w:val="22"/>
          <w:szCs w:val="22"/>
          <w:lang w:val="es-CO" w:eastAsia="fr-FR"/>
        </w:rPr>
        <w:t xml:space="preserve">Radicación Nro. :   </w:t>
      </w:r>
      <w:r w:rsidRPr="00C149B4">
        <w:rPr>
          <w:rFonts w:ascii="Arial" w:eastAsia="Calibri" w:hAnsi="Arial" w:cs="Arial"/>
          <w:sz w:val="22"/>
          <w:szCs w:val="22"/>
          <w:lang w:val="es-CO" w:eastAsia="fr-FR"/>
        </w:rPr>
        <w:tab/>
      </w:r>
      <w:r>
        <w:rPr>
          <w:rFonts w:ascii="Gadugi" w:hAnsi="Gadugi"/>
          <w:sz w:val="24"/>
          <w:szCs w:val="24"/>
        </w:rPr>
        <w:t>66001-22-13-000-2018</w:t>
      </w:r>
      <w:r w:rsidRPr="00947FB1">
        <w:rPr>
          <w:rFonts w:ascii="Gadugi" w:hAnsi="Gadugi"/>
          <w:sz w:val="24"/>
          <w:szCs w:val="24"/>
        </w:rPr>
        <w:t>-0</w:t>
      </w:r>
      <w:r>
        <w:rPr>
          <w:rFonts w:ascii="Gadugi" w:hAnsi="Gadugi"/>
          <w:sz w:val="24"/>
          <w:szCs w:val="24"/>
        </w:rPr>
        <w:t>0652</w:t>
      </w:r>
      <w:r w:rsidRPr="00947FB1">
        <w:rPr>
          <w:rFonts w:ascii="Gadugi" w:hAnsi="Gadugi"/>
          <w:sz w:val="24"/>
          <w:szCs w:val="24"/>
        </w:rPr>
        <w:t>-00</w:t>
      </w:r>
    </w:p>
    <w:p w:rsidR="005D13C4" w:rsidRPr="005D13C4" w:rsidRDefault="005D13C4" w:rsidP="005D13C4">
      <w:pPr>
        <w:shd w:val="clear" w:color="auto" w:fill="FFFFFF"/>
        <w:tabs>
          <w:tab w:val="left" w:pos="1843"/>
          <w:tab w:val="left" w:pos="4755"/>
        </w:tabs>
        <w:ind w:left="1843" w:hanging="1843"/>
        <w:jc w:val="both"/>
        <w:rPr>
          <w:rFonts w:ascii="Arial" w:eastAsia="Calibri" w:hAnsi="Arial" w:cs="Arial"/>
          <w:sz w:val="22"/>
          <w:szCs w:val="22"/>
          <w:lang w:val="es-CO" w:eastAsia="fr-FR"/>
        </w:rPr>
      </w:pPr>
      <w:r w:rsidRPr="005D13C4">
        <w:rPr>
          <w:rFonts w:ascii="Arial" w:eastAsia="Calibri" w:hAnsi="Arial" w:cs="Arial"/>
          <w:sz w:val="22"/>
          <w:szCs w:val="22"/>
          <w:lang w:val="es-CO" w:eastAsia="fr-FR"/>
        </w:rPr>
        <w:t xml:space="preserve">Accionante:                Mario Restrepo </w:t>
      </w:r>
    </w:p>
    <w:p w:rsidR="005D13C4" w:rsidRPr="005D13C4" w:rsidRDefault="005D13C4" w:rsidP="005D13C4">
      <w:pPr>
        <w:shd w:val="clear" w:color="auto" w:fill="FFFFFF"/>
        <w:tabs>
          <w:tab w:val="left" w:pos="1843"/>
          <w:tab w:val="left" w:pos="4755"/>
        </w:tabs>
        <w:ind w:left="1843" w:hanging="1843"/>
        <w:jc w:val="both"/>
        <w:rPr>
          <w:rFonts w:ascii="Arial" w:eastAsia="Calibri" w:hAnsi="Arial" w:cs="Arial"/>
          <w:sz w:val="22"/>
          <w:szCs w:val="22"/>
          <w:lang w:val="es-CO" w:eastAsia="fr-FR"/>
        </w:rPr>
      </w:pPr>
      <w:r w:rsidRPr="00C149B4">
        <w:rPr>
          <w:rFonts w:ascii="Arial" w:eastAsia="Calibri" w:hAnsi="Arial" w:cs="Arial"/>
          <w:sz w:val="22"/>
          <w:szCs w:val="22"/>
          <w:lang w:val="es-CO" w:eastAsia="fr-FR"/>
        </w:rPr>
        <w:t>Acciona</w:t>
      </w:r>
      <w:r>
        <w:rPr>
          <w:rFonts w:ascii="Arial" w:eastAsia="Calibri" w:hAnsi="Arial" w:cs="Arial"/>
          <w:sz w:val="22"/>
          <w:szCs w:val="22"/>
          <w:lang w:val="es-CO" w:eastAsia="fr-FR"/>
        </w:rPr>
        <w:t>do:</w:t>
      </w:r>
      <w:r>
        <w:rPr>
          <w:rFonts w:ascii="Arial" w:eastAsia="Calibri" w:hAnsi="Arial" w:cs="Arial"/>
          <w:sz w:val="22"/>
          <w:szCs w:val="22"/>
          <w:lang w:val="es-CO" w:eastAsia="fr-FR"/>
        </w:rPr>
        <w:tab/>
        <w:t xml:space="preserve">    </w:t>
      </w:r>
      <w:r w:rsidRPr="005D13C4">
        <w:rPr>
          <w:rFonts w:ascii="Arial" w:eastAsia="Calibri" w:hAnsi="Arial" w:cs="Arial"/>
          <w:sz w:val="22"/>
          <w:szCs w:val="22"/>
          <w:lang w:val="es-CO" w:eastAsia="fr-FR"/>
        </w:rPr>
        <w:t xml:space="preserve">Juzgado Cuarto Civil del Circuito de Pereira y </w:t>
      </w:r>
      <w:r>
        <w:rPr>
          <w:rFonts w:ascii="Arial" w:eastAsia="Calibri" w:hAnsi="Arial" w:cs="Arial"/>
          <w:sz w:val="22"/>
          <w:szCs w:val="22"/>
          <w:lang w:val="es-CO" w:eastAsia="fr-FR"/>
        </w:rPr>
        <w:t>otro</w:t>
      </w:r>
    </w:p>
    <w:p w:rsidR="005D13C4" w:rsidRPr="005D13C4" w:rsidRDefault="005D13C4" w:rsidP="005D13C4">
      <w:pPr>
        <w:shd w:val="clear" w:color="auto" w:fill="FFFFFF"/>
        <w:tabs>
          <w:tab w:val="left" w:pos="1843"/>
          <w:tab w:val="left" w:pos="4755"/>
        </w:tabs>
        <w:ind w:left="1843" w:hanging="1843"/>
        <w:jc w:val="both"/>
        <w:rPr>
          <w:rFonts w:ascii="Arial" w:eastAsia="Calibri" w:hAnsi="Arial" w:cs="Arial"/>
          <w:sz w:val="22"/>
          <w:szCs w:val="22"/>
          <w:lang w:val="es-CO" w:eastAsia="fr-FR"/>
        </w:rPr>
      </w:pPr>
      <w:r w:rsidRPr="00C149B4">
        <w:rPr>
          <w:rFonts w:ascii="Arial" w:eastAsia="Calibri" w:hAnsi="Arial" w:cs="Arial"/>
          <w:sz w:val="22"/>
          <w:szCs w:val="22"/>
          <w:lang w:val="es-CO" w:eastAsia="fr-FR"/>
        </w:rPr>
        <w:t xml:space="preserve"> Magistrado Ponente:</w:t>
      </w:r>
      <w:r>
        <w:rPr>
          <w:rFonts w:ascii="Arial" w:eastAsia="Calibri" w:hAnsi="Arial" w:cs="Arial"/>
          <w:sz w:val="22"/>
          <w:szCs w:val="22"/>
          <w:lang w:val="es-CO" w:eastAsia="fr-FR"/>
        </w:rPr>
        <w:t>J</w:t>
      </w:r>
      <w:r w:rsidRPr="00C149B4">
        <w:rPr>
          <w:rFonts w:ascii="Arial" w:eastAsia="Calibri" w:hAnsi="Arial" w:cs="Arial"/>
          <w:sz w:val="22"/>
          <w:szCs w:val="22"/>
          <w:lang w:val="es-CO" w:eastAsia="fr-FR"/>
        </w:rPr>
        <w:t>aime Alberto Saraza Naranjo</w:t>
      </w:r>
    </w:p>
    <w:p w:rsidR="005D13C4" w:rsidRPr="00AF16C3" w:rsidRDefault="005D13C4" w:rsidP="005D13C4">
      <w:pPr>
        <w:shd w:val="clear" w:color="auto" w:fill="FFFFFF"/>
        <w:tabs>
          <w:tab w:val="left" w:pos="1843"/>
          <w:tab w:val="left" w:pos="4755"/>
        </w:tabs>
        <w:ind w:left="1843" w:hanging="1843"/>
        <w:jc w:val="both"/>
        <w:rPr>
          <w:rFonts w:ascii="Arial" w:eastAsia="Calibri" w:hAnsi="Arial" w:cs="Arial"/>
          <w:lang w:val="es-CO" w:eastAsia="fr-FR"/>
        </w:rPr>
      </w:pPr>
    </w:p>
    <w:p w:rsidR="005D13C4" w:rsidRPr="008C4E5A" w:rsidRDefault="005D13C4" w:rsidP="005D13C4">
      <w:pPr>
        <w:shd w:val="clear" w:color="auto" w:fill="FFFFFF"/>
        <w:tabs>
          <w:tab w:val="left" w:pos="1843"/>
          <w:tab w:val="left" w:pos="4755"/>
        </w:tabs>
        <w:ind w:left="1843" w:hanging="1843"/>
        <w:jc w:val="both"/>
        <w:rPr>
          <w:rFonts w:ascii="Arial" w:eastAsia="Calibri" w:hAnsi="Arial" w:cs="Arial"/>
          <w:lang w:val="es-CO" w:eastAsia="fr-FR"/>
        </w:rPr>
      </w:pPr>
    </w:p>
    <w:p w:rsidR="005D13C4" w:rsidRPr="00AF20F5" w:rsidRDefault="005D13C4" w:rsidP="005D13C4">
      <w:pPr>
        <w:jc w:val="both"/>
        <w:rPr>
          <w:rFonts w:ascii="Arial" w:hAnsi="Arial" w:cs="Arial"/>
          <w:sz w:val="22"/>
          <w:szCs w:val="22"/>
          <w:lang w:eastAsia="fr-FR"/>
        </w:rPr>
      </w:pPr>
      <w:r w:rsidRPr="00AF20F5">
        <w:rPr>
          <w:rFonts w:ascii="Arial" w:hAnsi="Arial" w:cs="Arial"/>
          <w:b/>
          <w:sz w:val="22"/>
          <w:szCs w:val="22"/>
          <w:lang w:val="es-CO" w:eastAsia="fr-FR"/>
        </w:rPr>
        <w:t xml:space="preserve">Temas: </w:t>
      </w:r>
      <w:r w:rsidRPr="00AF20F5">
        <w:rPr>
          <w:rFonts w:ascii="Arial" w:hAnsi="Arial" w:cs="Arial"/>
          <w:b/>
          <w:sz w:val="22"/>
          <w:szCs w:val="22"/>
          <w:lang w:val="es-CO" w:eastAsia="fr-FR"/>
        </w:rPr>
        <w:tab/>
      </w:r>
      <w:r w:rsidRPr="00AF20F5">
        <w:rPr>
          <w:rFonts w:ascii="Arial" w:hAnsi="Arial" w:cs="Arial"/>
          <w:b/>
          <w:sz w:val="22"/>
          <w:szCs w:val="22"/>
          <w:lang w:val="es-CO" w:eastAsia="fr-FR"/>
        </w:rPr>
        <w:tab/>
        <w:t xml:space="preserve">          </w:t>
      </w:r>
      <w:r w:rsidR="004D096F">
        <w:rPr>
          <w:rFonts w:ascii="Arial" w:hAnsi="Arial" w:cs="Arial"/>
          <w:b/>
          <w:sz w:val="22"/>
          <w:szCs w:val="22"/>
          <w:lang w:val="es-CO" w:eastAsia="fr-FR"/>
        </w:rPr>
        <w:t>DEBIDO PROCESO</w:t>
      </w:r>
      <w:r>
        <w:rPr>
          <w:rFonts w:ascii="Arial" w:hAnsi="Arial" w:cs="Arial"/>
          <w:b/>
          <w:sz w:val="22"/>
          <w:szCs w:val="22"/>
          <w:lang w:val="es-CO" w:eastAsia="fr-FR"/>
        </w:rPr>
        <w:t xml:space="preserve">/ </w:t>
      </w:r>
      <w:r w:rsidRPr="00AF20F5">
        <w:rPr>
          <w:rFonts w:ascii="Arial" w:hAnsi="Arial" w:cs="Arial"/>
          <w:b/>
          <w:sz w:val="22"/>
          <w:szCs w:val="22"/>
          <w:lang w:eastAsia="fr-FR"/>
        </w:rPr>
        <w:t>TUTELA CONTRA PROVIDENCIA JUDICIAL /</w:t>
      </w:r>
      <w:r w:rsidRPr="00AF20F5">
        <w:rPr>
          <w:rFonts w:ascii="Arial" w:hAnsi="Arial" w:cs="Arial"/>
          <w:b/>
          <w:sz w:val="22"/>
          <w:szCs w:val="22"/>
          <w:lang w:val="es-CO" w:eastAsia="fr-FR"/>
        </w:rPr>
        <w:t xml:space="preserve"> </w:t>
      </w:r>
      <w:r w:rsidR="004D096F">
        <w:rPr>
          <w:rFonts w:ascii="Arial" w:hAnsi="Arial" w:cs="Arial"/>
          <w:b/>
          <w:sz w:val="22"/>
          <w:szCs w:val="22"/>
          <w:lang w:val="es-CO" w:eastAsia="fr-FR"/>
        </w:rPr>
        <w:t>S</w:t>
      </w:r>
      <w:r w:rsidRPr="00AF20F5">
        <w:rPr>
          <w:rFonts w:ascii="Arial" w:hAnsi="Arial" w:cs="Arial"/>
          <w:b/>
          <w:sz w:val="22"/>
          <w:szCs w:val="22"/>
          <w:lang w:val="es-CO" w:eastAsia="fr-FR"/>
        </w:rPr>
        <w:t xml:space="preserve">UBSIDIARIEDAD/ / </w:t>
      </w:r>
      <w:r w:rsidR="003F36BB">
        <w:rPr>
          <w:rFonts w:ascii="Arial" w:hAnsi="Arial" w:cs="Arial"/>
          <w:b/>
          <w:sz w:val="22"/>
          <w:szCs w:val="22"/>
          <w:lang w:val="es-CO" w:eastAsia="fr-FR"/>
        </w:rPr>
        <w:t xml:space="preserve">EL ACCIONANTE OMITIÓ </w:t>
      </w:r>
      <w:r w:rsidR="00317D46">
        <w:rPr>
          <w:rFonts w:ascii="Arial" w:hAnsi="Arial" w:cs="Arial"/>
          <w:b/>
          <w:sz w:val="22"/>
          <w:szCs w:val="22"/>
          <w:lang w:val="es-CO" w:eastAsia="fr-FR"/>
        </w:rPr>
        <w:t xml:space="preserve">FORMULAR </w:t>
      </w:r>
      <w:bookmarkStart w:id="0" w:name="_GoBack"/>
      <w:bookmarkEnd w:id="0"/>
      <w:r w:rsidR="003F36BB">
        <w:rPr>
          <w:rFonts w:ascii="Arial" w:hAnsi="Arial" w:cs="Arial"/>
          <w:b/>
          <w:sz w:val="22"/>
          <w:szCs w:val="22"/>
          <w:lang w:val="es-CO" w:eastAsia="fr-FR"/>
        </w:rPr>
        <w:t xml:space="preserve">MEDIO IMPUGNATIVO/ </w:t>
      </w:r>
      <w:r w:rsidR="003F36BB" w:rsidRPr="00AF20F5">
        <w:rPr>
          <w:rFonts w:ascii="Arial" w:hAnsi="Arial" w:cs="Arial"/>
          <w:b/>
          <w:sz w:val="22"/>
          <w:szCs w:val="22"/>
          <w:lang w:val="es-CO" w:eastAsia="fr-FR"/>
        </w:rPr>
        <w:t>INMEDIATEZ</w:t>
      </w:r>
      <w:r w:rsidR="003F36BB">
        <w:rPr>
          <w:rFonts w:ascii="Arial" w:hAnsi="Arial" w:cs="Arial"/>
          <w:b/>
          <w:sz w:val="22"/>
          <w:szCs w:val="22"/>
          <w:lang w:val="es-CO" w:eastAsia="fr-FR"/>
        </w:rPr>
        <w:t>/</w:t>
      </w:r>
      <w:r w:rsidR="003F36BB" w:rsidRPr="00AF20F5">
        <w:rPr>
          <w:rFonts w:ascii="Arial" w:hAnsi="Arial" w:cs="Arial"/>
          <w:b/>
          <w:sz w:val="22"/>
          <w:szCs w:val="22"/>
          <w:lang w:val="es-CO" w:eastAsia="fr-FR"/>
        </w:rPr>
        <w:t xml:space="preserve"> </w:t>
      </w:r>
      <w:r w:rsidR="004D096F">
        <w:rPr>
          <w:rFonts w:ascii="Arial" w:hAnsi="Arial" w:cs="Arial"/>
          <w:b/>
          <w:sz w:val="22"/>
          <w:szCs w:val="22"/>
          <w:lang w:val="es-CO" w:eastAsia="fr-FR"/>
        </w:rPr>
        <w:t>NUEVO CRITERIO DE LA SALA – Requisitos inexistentes Ley 472-/ IMPROCEDENTE</w:t>
      </w:r>
    </w:p>
    <w:p w:rsidR="004D096F" w:rsidRDefault="004D096F" w:rsidP="004D096F">
      <w:pPr>
        <w:pStyle w:val="Sinespaciado2"/>
        <w:spacing w:line="276" w:lineRule="auto"/>
        <w:ind w:right="51" w:firstLine="2835"/>
        <w:jc w:val="both"/>
        <w:rPr>
          <w:rFonts w:ascii="Gadugi" w:hAnsi="Gadugi"/>
          <w:lang w:val="es-419"/>
        </w:rPr>
      </w:pPr>
    </w:p>
    <w:p w:rsidR="004D096F" w:rsidRPr="004D096F" w:rsidRDefault="004D096F" w:rsidP="004D096F">
      <w:pPr>
        <w:pStyle w:val="Sinespaciado1"/>
        <w:ind w:right="51"/>
        <w:jc w:val="both"/>
        <w:rPr>
          <w:rFonts w:ascii="Arial" w:hAnsi="Arial" w:cs="Arial"/>
          <w:sz w:val="22"/>
          <w:szCs w:val="22"/>
          <w:lang w:val="es-419"/>
        </w:rPr>
      </w:pPr>
      <w:r w:rsidRPr="004D096F">
        <w:rPr>
          <w:rFonts w:ascii="Arial" w:hAnsi="Arial" w:cs="Arial"/>
          <w:sz w:val="22"/>
          <w:szCs w:val="22"/>
          <w:lang w:val="es-419"/>
        </w:rPr>
        <w:t xml:space="preserve">Y es que, en aquel asunto la demanda fue inadmitida el pasado 12 de abril (f. 14) y se requirió al actor para que se suministrara información relacionada con el lugar donde recibiría notificaciones, también se le requirió para que aportara copia de la demanda para traslado y archivo, esos requerimientos no fueron acatados a cabalidad y en consecuencia la demanda fue rechazada mediante proveído del 24 de abril siguiente (f. 15), que no fue recurrido. </w:t>
      </w:r>
    </w:p>
    <w:p w:rsidR="004D096F" w:rsidRPr="004D096F" w:rsidRDefault="004D096F" w:rsidP="004D096F">
      <w:pPr>
        <w:pStyle w:val="Sinespaciado1"/>
        <w:ind w:right="51"/>
        <w:jc w:val="both"/>
        <w:rPr>
          <w:rFonts w:ascii="Arial" w:hAnsi="Arial" w:cs="Arial"/>
          <w:sz w:val="22"/>
          <w:szCs w:val="22"/>
          <w:lang w:val="es-CO"/>
        </w:rPr>
      </w:pPr>
      <w:r w:rsidRPr="004D096F">
        <w:rPr>
          <w:rFonts w:ascii="Arial" w:hAnsi="Arial" w:cs="Arial"/>
          <w:sz w:val="22"/>
          <w:szCs w:val="22"/>
          <w:lang w:val="es-CO"/>
        </w:rPr>
        <w:t>(…)</w:t>
      </w:r>
    </w:p>
    <w:p w:rsidR="004D096F" w:rsidRPr="004D096F" w:rsidRDefault="004D096F" w:rsidP="004D096F">
      <w:pPr>
        <w:tabs>
          <w:tab w:val="left" w:pos="2835"/>
          <w:tab w:val="left" w:pos="5910"/>
        </w:tabs>
        <w:ind w:right="-57"/>
        <w:jc w:val="both"/>
        <w:rPr>
          <w:rFonts w:ascii="Arial" w:hAnsi="Arial" w:cs="Arial"/>
          <w:sz w:val="22"/>
          <w:szCs w:val="22"/>
          <w:lang w:val="es-419"/>
        </w:rPr>
      </w:pPr>
      <w:r w:rsidRPr="004D096F">
        <w:rPr>
          <w:rFonts w:ascii="Arial" w:hAnsi="Arial" w:cs="Arial"/>
          <w:sz w:val="22"/>
          <w:szCs w:val="22"/>
          <w:lang w:val="es-419"/>
        </w:rPr>
        <w:t>De ahí que el accionante omitió hacer uso del mecanismo procesal que tenía a su alcance para que se remediara la situación que estima anómala, sin tener en cuenta que este es un mecanismo residual y subsidiario, donde la intervención del juez de tutela está vedada, máxime cuando no se reporta como un sujeto de especial protección constitucional y no se acreditó la ocurrencia de un perjuicio irremediable, tampoco se evidencian circunstancias especiales que así lo aconsejen, por lo que es dentro del trámite mismo que debe ventilarse lo pertinente.</w:t>
      </w:r>
    </w:p>
    <w:p w:rsidR="004D096F" w:rsidRPr="004D096F" w:rsidRDefault="004D096F" w:rsidP="004D096F">
      <w:pPr>
        <w:pStyle w:val="Sinespaciado1"/>
        <w:ind w:right="51"/>
        <w:jc w:val="both"/>
        <w:rPr>
          <w:rFonts w:ascii="Arial" w:hAnsi="Arial" w:cs="Arial"/>
          <w:sz w:val="22"/>
          <w:szCs w:val="22"/>
          <w:lang w:val="es-CO"/>
        </w:rPr>
      </w:pPr>
      <w:r w:rsidRPr="004D096F">
        <w:rPr>
          <w:rFonts w:ascii="Arial" w:hAnsi="Arial" w:cs="Arial"/>
          <w:sz w:val="22"/>
          <w:szCs w:val="22"/>
          <w:lang w:val="es-CO"/>
        </w:rPr>
        <w:t>(…)</w:t>
      </w:r>
    </w:p>
    <w:p w:rsidR="004D096F" w:rsidRPr="004D096F" w:rsidRDefault="004D096F" w:rsidP="004D096F">
      <w:pPr>
        <w:pStyle w:val="Sinespaciado1"/>
        <w:ind w:right="51"/>
        <w:jc w:val="both"/>
        <w:rPr>
          <w:rFonts w:ascii="Arial" w:hAnsi="Arial" w:cs="Arial"/>
          <w:sz w:val="22"/>
          <w:szCs w:val="22"/>
          <w:lang w:val="es-419"/>
        </w:rPr>
      </w:pPr>
      <w:r w:rsidRPr="004D096F">
        <w:rPr>
          <w:rFonts w:ascii="Arial" w:hAnsi="Arial" w:cs="Arial"/>
          <w:sz w:val="22"/>
          <w:szCs w:val="22"/>
          <w:lang w:val="es-419"/>
        </w:rPr>
        <w:t xml:space="preserve">Ahora, </w:t>
      </w:r>
      <w:r w:rsidRPr="004D096F">
        <w:rPr>
          <w:rFonts w:ascii="Arial" w:hAnsi="Arial" w:cs="Arial"/>
          <w:sz w:val="22"/>
          <w:szCs w:val="22"/>
          <w:lang w:val="es-CO"/>
        </w:rPr>
        <w:t xml:space="preserve">en este asunto es pertinente indicar que si bien en precedencia, esta Sala, </w:t>
      </w:r>
      <w:r w:rsidRPr="004D096F">
        <w:rPr>
          <w:rFonts w:ascii="Arial" w:hAnsi="Arial" w:cs="Arial"/>
          <w:sz w:val="22"/>
          <w:szCs w:val="22"/>
          <w:lang w:val="es-419"/>
        </w:rPr>
        <w:t xml:space="preserve">por mayoría, </w:t>
      </w:r>
      <w:r w:rsidRPr="004D096F">
        <w:rPr>
          <w:rFonts w:ascii="Arial" w:hAnsi="Arial" w:cs="Arial"/>
          <w:sz w:val="22"/>
          <w:szCs w:val="22"/>
          <w:lang w:val="es-CO"/>
        </w:rPr>
        <w:t>a la luz del precedente jurisprudencial</w:t>
      </w:r>
      <w:r w:rsidRPr="004D096F">
        <w:rPr>
          <w:rStyle w:val="Refdenotaalpie"/>
          <w:rFonts w:ascii="Arial" w:hAnsi="Arial" w:cs="Arial"/>
          <w:sz w:val="22"/>
          <w:szCs w:val="22"/>
          <w:lang w:val="es-CO"/>
        </w:rPr>
        <w:footnoteReference w:id="1"/>
      </w:r>
      <w:r w:rsidRPr="004D096F">
        <w:rPr>
          <w:rFonts w:ascii="Arial" w:hAnsi="Arial" w:cs="Arial"/>
          <w:sz w:val="22"/>
          <w:szCs w:val="22"/>
          <w:lang w:val="es-CO"/>
        </w:rPr>
        <w:t>, había concedido acciones de tutela y había flexibilizado el estudio de procedibilidad  cuando, como en el de marras, resultaba evidente el error protuberante derivado de la exigencia de requisitos inexistentes en la ley 472 de 1998 para la admisión de la demanda</w:t>
      </w:r>
      <w:r w:rsidRPr="004D096F">
        <w:rPr>
          <w:rFonts w:ascii="Arial" w:hAnsi="Arial" w:cs="Arial"/>
          <w:sz w:val="22"/>
          <w:szCs w:val="22"/>
          <w:lang w:val="es-419"/>
        </w:rPr>
        <w:t>,</w:t>
      </w:r>
      <w:r w:rsidRPr="004D096F">
        <w:rPr>
          <w:rFonts w:ascii="Arial" w:hAnsi="Arial" w:cs="Arial"/>
          <w:sz w:val="22"/>
          <w:szCs w:val="22"/>
          <w:lang w:val="es-CO"/>
        </w:rPr>
        <w:t xml:space="preserve"> ahora, es preciso variar esa postura y acompasarse al nuevo criterio adoptado por alta corporación, en lo que a este preciso punto atañe</w:t>
      </w:r>
      <w:r w:rsidRPr="004D096F">
        <w:rPr>
          <w:rFonts w:ascii="Arial" w:hAnsi="Arial" w:cs="Arial"/>
          <w:sz w:val="22"/>
          <w:szCs w:val="22"/>
          <w:lang w:val="es-419"/>
        </w:rPr>
        <w:t xml:space="preserve"> que, valga decirlo, es el que inicialmente tenía y retoma la Sala, porque estima que es el que está acorde con las causales de improcedencia de la acción constitucional. </w:t>
      </w:r>
    </w:p>
    <w:p w:rsidR="005D13C4" w:rsidRPr="00AF20F5" w:rsidRDefault="005D13C4" w:rsidP="005D13C4">
      <w:pPr>
        <w:jc w:val="both"/>
        <w:rPr>
          <w:rFonts w:ascii="Arial" w:hAnsi="Arial" w:cs="Arial"/>
          <w:sz w:val="22"/>
          <w:szCs w:val="22"/>
          <w:lang w:eastAsia="fr-FR"/>
        </w:rPr>
      </w:pPr>
    </w:p>
    <w:p w:rsidR="004D096F" w:rsidRDefault="004D096F" w:rsidP="002F4BD6">
      <w:pPr>
        <w:spacing w:line="276" w:lineRule="auto"/>
        <w:ind w:firstLine="2835"/>
        <w:jc w:val="both"/>
        <w:rPr>
          <w:rFonts w:ascii="Gadugi" w:hAnsi="Gadugi"/>
          <w:b/>
          <w:sz w:val="26"/>
          <w:szCs w:val="26"/>
        </w:rPr>
      </w:pPr>
    </w:p>
    <w:p w:rsidR="004D096F" w:rsidRDefault="004D096F" w:rsidP="002F4BD6">
      <w:pPr>
        <w:spacing w:line="276" w:lineRule="auto"/>
        <w:ind w:firstLine="2835"/>
        <w:jc w:val="both"/>
        <w:rPr>
          <w:rFonts w:ascii="Gadugi" w:hAnsi="Gadugi"/>
          <w:b/>
          <w:sz w:val="26"/>
          <w:szCs w:val="26"/>
        </w:rPr>
      </w:pPr>
    </w:p>
    <w:p w:rsidR="004D096F" w:rsidRDefault="004D096F" w:rsidP="002F4BD6">
      <w:pPr>
        <w:spacing w:line="276" w:lineRule="auto"/>
        <w:ind w:firstLine="2835"/>
        <w:jc w:val="both"/>
        <w:rPr>
          <w:rFonts w:ascii="Gadugi" w:hAnsi="Gadugi"/>
          <w:b/>
          <w:sz w:val="26"/>
          <w:szCs w:val="26"/>
        </w:rPr>
      </w:pPr>
    </w:p>
    <w:p w:rsidR="00A11FA3" w:rsidRPr="001D4052" w:rsidRDefault="00A11FA3" w:rsidP="002F4BD6">
      <w:pPr>
        <w:spacing w:line="276" w:lineRule="auto"/>
        <w:ind w:firstLine="2835"/>
        <w:jc w:val="both"/>
        <w:rPr>
          <w:rFonts w:ascii="Gadugi" w:hAnsi="Gadugi"/>
          <w:b/>
          <w:sz w:val="26"/>
          <w:szCs w:val="26"/>
        </w:rPr>
      </w:pPr>
      <w:r w:rsidRPr="001D4052">
        <w:rPr>
          <w:rFonts w:ascii="Gadugi" w:hAnsi="Gadugi"/>
          <w:b/>
          <w:sz w:val="26"/>
          <w:szCs w:val="26"/>
        </w:rPr>
        <w:t xml:space="preserve">TRIBUNAL SUPERIOR DEL DISTRITO JUDICIAL </w:t>
      </w:r>
    </w:p>
    <w:p w:rsidR="00A11FA3" w:rsidRPr="001D4052" w:rsidRDefault="00A11FA3" w:rsidP="002F4BD6">
      <w:pPr>
        <w:spacing w:line="276" w:lineRule="auto"/>
        <w:ind w:firstLine="2835"/>
        <w:jc w:val="both"/>
        <w:rPr>
          <w:rFonts w:ascii="Gadugi" w:hAnsi="Gadugi"/>
          <w:b/>
          <w:sz w:val="26"/>
          <w:szCs w:val="26"/>
        </w:rPr>
      </w:pPr>
      <w:r w:rsidRPr="001D4052">
        <w:rPr>
          <w:rFonts w:ascii="Gadugi" w:hAnsi="Gadugi"/>
          <w:b/>
          <w:sz w:val="26"/>
          <w:szCs w:val="26"/>
        </w:rPr>
        <w:t xml:space="preserve">           SALA DE DECISIÓN CIVIL FAMILIA </w:t>
      </w:r>
    </w:p>
    <w:p w:rsidR="00A11FA3" w:rsidRPr="001D4052" w:rsidRDefault="00A11FA3" w:rsidP="002F4BD6">
      <w:pPr>
        <w:spacing w:line="276" w:lineRule="auto"/>
        <w:ind w:firstLine="2835"/>
        <w:jc w:val="both"/>
        <w:rPr>
          <w:rFonts w:ascii="Gadugi" w:hAnsi="Gadugi"/>
          <w:sz w:val="24"/>
          <w:szCs w:val="24"/>
        </w:rPr>
      </w:pPr>
    </w:p>
    <w:p w:rsidR="00A11FA3" w:rsidRPr="001D4052" w:rsidRDefault="00A11FA3" w:rsidP="002F4BD6">
      <w:pPr>
        <w:spacing w:line="276" w:lineRule="auto"/>
        <w:ind w:firstLine="2835"/>
        <w:jc w:val="both"/>
        <w:rPr>
          <w:rFonts w:ascii="Gadugi" w:hAnsi="Gadugi"/>
          <w:sz w:val="24"/>
          <w:szCs w:val="24"/>
        </w:rPr>
      </w:pPr>
    </w:p>
    <w:p w:rsidR="00A11FA3" w:rsidRPr="001D4052" w:rsidRDefault="00A11FA3" w:rsidP="002F4BD6">
      <w:pPr>
        <w:spacing w:line="276" w:lineRule="auto"/>
        <w:ind w:firstLine="2835"/>
        <w:jc w:val="both"/>
        <w:rPr>
          <w:rFonts w:ascii="Gadugi" w:hAnsi="Gadugi"/>
          <w:sz w:val="24"/>
          <w:szCs w:val="24"/>
        </w:rPr>
      </w:pPr>
      <w:r w:rsidRPr="001D4052">
        <w:rPr>
          <w:rFonts w:ascii="Gadugi" w:hAnsi="Gadugi"/>
          <w:sz w:val="24"/>
          <w:szCs w:val="24"/>
        </w:rPr>
        <w:t>Magistrado: Jaime Alberto Saraza Naranjo</w:t>
      </w:r>
    </w:p>
    <w:p w:rsidR="00B5433A" w:rsidRPr="00EB0534" w:rsidRDefault="00A11FA3" w:rsidP="002F4BD6">
      <w:pPr>
        <w:spacing w:line="276" w:lineRule="auto"/>
        <w:ind w:firstLine="2835"/>
        <w:jc w:val="both"/>
        <w:rPr>
          <w:rFonts w:ascii="Gadugi" w:hAnsi="Gadugi"/>
          <w:sz w:val="24"/>
          <w:szCs w:val="24"/>
          <w:lang w:val="es-419"/>
        </w:rPr>
      </w:pPr>
      <w:r w:rsidRPr="001D4052">
        <w:rPr>
          <w:rFonts w:ascii="Gadugi" w:hAnsi="Gadugi"/>
          <w:sz w:val="24"/>
          <w:szCs w:val="24"/>
        </w:rPr>
        <w:t xml:space="preserve">Pereira, </w:t>
      </w:r>
      <w:r w:rsidR="00EB0534">
        <w:rPr>
          <w:rFonts w:ascii="Gadugi" w:hAnsi="Gadugi"/>
          <w:sz w:val="24"/>
          <w:szCs w:val="24"/>
          <w:lang w:val="es-419"/>
        </w:rPr>
        <w:t>septiembre cuatro de dos mil dieciocho</w:t>
      </w:r>
    </w:p>
    <w:p w:rsidR="00A11FA3" w:rsidRDefault="00A11FA3" w:rsidP="002F4BD6">
      <w:pPr>
        <w:spacing w:line="276" w:lineRule="auto"/>
        <w:ind w:firstLine="2835"/>
        <w:jc w:val="both"/>
        <w:rPr>
          <w:rFonts w:ascii="Gadugi" w:hAnsi="Gadugi"/>
          <w:sz w:val="24"/>
          <w:szCs w:val="24"/>
        </w:rPr>
      </w:pPr>
      <w:r w:rsidRPr="00947FB1">
        <w:rPr>
          <w:rFonts w:ascii="Gadugi" w:hAnsi="Gadugi"/>
          <w:sz w:val="24"/>
          <w:szCs w:val="24"/>
        </w:rPr>
        <w:t>Expediente</w:t>
      </w:r>
      <w:r w:rsidRPr="00947FB1">
        <w:rPr>
          <w:rFonts w:ascii="Gadugi" w:hAnsi="Gadugi"/>
          <w:sz w:val="24"/>
          <w:szCs w:val="24"/>
          <w:lang w:val="es-419"/>
        </w:rPr>
        <w:t xml:space="preserve">: </w:t>
      </w:r>
      <w:r>
        <w:rPr>
          <w:rFonts w:ascii="Gadugi" w:hAnsi="Gadugi"/>
          <w:sz w:val="24"/>
          <w:szCs w:val="24"/>
        </w:rPr>
        <w:t>66001-22-13-000-2018</w:t>
      </w:r>
      <w:r w:rsidRPr="00947FB1">
        <w:rPr>
          <w:rFonts w:ascii="Gadugi" w:hAnsi="Gadugi"/>
          <w:sz w:val="24"/>
          <w:szCs w:val="24"/>
        </w:rPr>
        <w:t>-0</w:t>
      </w:r>
      <w:r w:rsidR="00B5433A">
        <w:rPr>
          <w:rFonts w:ascii="Gadugi" w:hAnsi="Gadugi"/>
          <w:sz w:val="24"/>
          <w:szCs w:val="24"/>
        </w:rPr>
        <w:t>0652</w:t>
      </w:r>
      <w:r w:rsidRPr="00947FB1">
        <w:rPr>
          <w:rFonts w:ascii="Gadugi" w:hAnsi="Gadugi"/>
          <w:sz w:val="24"/>
          <w:szCs w:val="24"/>
        </w:rPr>
        <w:t>-00</w:t>
      </w:r>
    </w:p>
    <w:p w:rsidR="00A11FA3" w:rsidRPr="00EB0534" w:rsidRDefault="00A11FA3" w:rsidP="00B5433A">
      <w:pPr>
        <w:spacing w:line="276" w:lineRule="auto"/>
        <w:ind w:firstLine="2835"/>
        <w:jc w:val="both"/>
        <w:rPr>
          <w:rFonts w:ascii="Gadugi" w:hAnsi="Gadugi"/>
          <w:sz w:val="24"/>
          <w:szCs w:val="24"/>
          <w:lang w:val="es-419"/>
        </w:rPr>
      </w:pPr>
      <w:r w:rsidRPr="00947FB1">
        <w:rPr>
          <w:rFonts w:ascii="Gadugi" w:hAnsi="Gadugi"/>
          <w:sz w:val="24"/>
          <w:szCs w:val="24"/>
        </w:rPr>
        <w:lastRenderedPageBreak/>
        <w:t xml:space="preserve">Acta N° </w:t>
      </w:r>
      <w:r w:rsidR="00EB0534">
        <w:rPr>
          <w:rFonts w:ascii="Gadugi" w:hAnsi="Gadugi"/>
          <w:sz w:val="24"/>
          <w:szCs w:val="24"/>
          <w:lang w:val="es-419"/>
        </w:rPr>
        <w:t>328 de septiembre 4 de 2018</w:t>
      </w:r>
    </w:p>
    <w:p w:rsidR="00A11FA3" w:rsidRDefault="00A11FA3" w:rsidP="002F4BD6">
      <w:pPr>
        <w:spacing w:line="276" w:lineRule="auto"/>
        <w:ind w:firstLine="2835"/>
        <w:jc w:val="both"/>
        <w:rPr>
          <w:rFonts w:ascii="Gadugi" w:hAnsi="Gadugi"/>
          <w:sz w:val="24"/>
          <w:szCs w:val="24"/>
        </w:rPr>
      </w:pPr>
    </w:p>
    <w:p w:rsidR="00A11FA3" w:rsidRPr="001D4052" w:rsidRDefault="00A11FA3" w:rsidP="002F4BD6">
      <w:pPr>
        <w:spacing w:line="276" w:lineRule="auto"/>
        <w:ind w:firstLine="2835"/>
        <w:jc w:val="both"/>
        <w:rPr>
          <w:rFonts w:ascii="Gadugi" w:hAnsi="Gadugi"/>
          <w:sz w:val="24"/>
          <w:szCs w:val="24"/>
        </w:rPr>
      </w:pPr>
    </w:p>
    <w:p w:rsidR="00A11FA3" w:rsidRPr="001D4052" w:rsidRDefault="00A11FA3" w:rsidP="002F4BD6">
      <w:pPr>
        <w:spacing w:line="276" w:lineRule="auto"/>
        <w:jc w:val="both"/>
        <w:rPr>
          <w:rFonts w:ascii="Gadugi" w:hAnsi="Gadugi" w:cs="Arial"/>
          <w:b/>
          <w:bCs/>
          <w:sz w:val="26"/>
          <w:szCs w:val="26"/>
        </w:rPr>
      </w:pPr>
      <w:r w:rsidRPr="001D4052">
        <w:rPr>
          <w:rFonts w:ascii="Gadugi" w:hAnsi="Gadugi" w:cs="Century Gothic"/>
          <w:sz w:val="24"/>
          <w:szCs w:val="24"/>
        </w:rPr>
        <w:t xml:space="preserve">  </w:t>
      </w:r>
      <w:r w:rsidRPr="001D4052">
        <w:rPr>
          <w:rFonts w:ascii="Gadugi" w:hAnsi="Gadugi" w:cs="Century Gothic"/>
          <w:sz w:val="24"/>
          <w:szCs w:val="24"/>
        </w:rPr>
        <w:tab/>
      </w:r>
      <w:r w:rsidRPr="001D4052">
        <w:rPr>
          <w:rFonts w:ascii="Gadugi" w:hAnsi="Gadugi" w:cs="Century Gothic"/>
          <w:sz w:val="24"/>
          <w:szCs w:val="24"/>
        </w:rPr>
        <w:tab/>
      </w:r>
      <w:r w:rsidRPr="001D4052">
        <w:rPr>
          <w:rFonts w:ascii="Gadugi" w:hAnsi="Gadugi" w:cs="Century Gothic"/>
          <w:sz w:val="24"/>
          <w:szCs w:val="24"/>
        </w:rPr>
        <w:tab/>
      </w:r>
      <w:r w:rsidRPr="001D4052">
        <w:rPr>
          <w:rFonts w:ascii="Gadugi" w:hAnsi="Gadugi" w:cs="Century Gothic"/>
          <w:sz w:val="24"/>
          <w:szCs w:val="24"/>
        </w:rPr>
        <w:tab/>
        <w:t xml:space="preserve">Decide la Sala la </w:t>
      </w:r>
      <w:r>
        <w:rPr>
          <w:rFonts w:ascii="Gadugi" w:hAnsi="Gadugi" w:cs="Century Gothic"/>
          <w:sz w:val="24"/>
          <w:szCs w:val="24"/>
        </w:rPr>
        <w:t>acci</w:t>
      </w:r>
      <w:r w:rsidR="00B5433A">
        <w:rPr>
          <w:rFonts w:ascii="Gadugi" w:hAnsi="Gadugi" w:cs="Century Gothic"/>
          <w:sz w:val="24"/>
          <w:szCs w:val="24"/>
        </w:rPr>
        <w:t>ón</w:t>
      </w:r>
      <w:r w:rsidRPr="001D4052">
        <w:rPr>
          <w:rFonts w:ascii="Gadugi" w:hAnsi="Gadugi" w:cs="Century Gothic"/>
          <w:sz w:val="24"/>
          <w:szCs w:val="24"/>
        </w:rPr>
        <w:t xml:space="preserve"> de tutela promovida por </w:t>
      </w:r>
      <w:r w:rsidR="00B5433A">
        <w:rPr>
          <w:rFonts w:ascii="Gadugi" w:hAnsi="Gadugi" w:cs="Century Gothic"/>
          <w:b/>
          <w:sz w:val="24"/>
          <w:szCs w:val="24"/>
        </w:rPr>
        <w:t>Mario Restrepo</w:t>
      </w:r>
      <w:r w:rsidR="007261C4">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sidR="00B5433A">
        <w:rPr>
          <w:rFonts w:ascii="Gadugi" w:hAnsi="Gadugi" w:cs="Century Gothic"/>
          <w:b/>
          <w:sz w:val="24"/>
          <w:szCs w:val="24"/>
        </w:rPr>
        <w:t>Juzgado Cuarto Civil del Circuito de Pereira</w:t>
      </w:r>
      <w:r w:rsidR="00B5433A">
        <w:rPr>
          <w:rFonts w:ascii="Gadugi" w:hAnsi="Gadugi" w:cs="Century Gothic"/>
          <w:sz w:val="24"/>
          <w:szCs w:val="24"/>
        </w:rPr>
        <w:t xml:space="preserve"> y el </w:t>
      </w:r>
      <w:r w:rsidR="00B5433A" w:rsidRPr="00B5433A">
        <w:rPr>
          <w:rFonts w:ascii="Gadugi" w:hAnsi="Gadugi" w:cs="Century Gothic"/>
          <w:b/>
          <w:sz w:val="24"/>
          <w:szCs w:val="24"/>
        </w:rPr>
        <w:t>Procurador Judicial delegado en asuntos civiles</w:t>
      </w:r>
      <w:r w:rsidR="00B5433A">
        <w:rPr>
          <w:rFonts w:ascii="Gadugi" w:hAnsi="Gadugi" w:cs="Century Gothic"/>
          <w:sz w:val="24"/>
          <w:szCs w:val="24"/>
        </w:rPr>
        <w:t>,</w:t>
      </w:r>
      <w:r>
        <w:rPr>
          <w:rFonts w:ascii="Gadugi" w:hAnsi="Gadugi" w:cs="Century Gothic"/>
          <w:sz w:val="24"/>
          <w:szCs w:val="24"/>
        </w:rPr>
        <w:t xml:space="preserve"> a la que fuer</w:t>
      </w:r>
      <w:r w:rsidR="00B5433A">
        <w:rPr>
          <w:rFonts w:ascii="Gadugi" w:hAnsi="Gadugi" w:cs="Century Gothic"/>
          <w:sz w:val="24"/>
          <w:szCs w:val="24"/>
        </w:rPr>
        <w:t>o</w:t>
      </w:r>
      <w:r>
        <w:rPr>
          <w:rFonts w:ascii="Gadugi" w:hAnsi="Gadugi" w:cs="Century Gothic"/>
          <w:sz w:val="24"/>
          <w:szCs w:val="24"/>
        </w:rPr>
        <w:t>n vinculados</w:t>
      </w:r>
      <w:r w:rsidRPr="001D4052">
        <w:rPr>
          <w:rFonts w:ascii="Gadugi" w:hAnsi="Gadugi" w:cs="Century Gothic"/>
          <w:sz w:val="24"/>
          <w:szCs w:val="24"/>
        </w:rPr>
        <w:t xml:space="preserve"> </w:t>
      </w:r>
      <w:r w:rsidRPr="001D4052">
        <w:rPr>
          <w:rFonts w:ascii="Gadugi" w:hAnsi="Gadugi" w:cs="Century Gothic"/>
          <w:sz w:val="24"/>
          <w:szCs w:val="24"/>
          <w:lang w:val="es-CO"/>
        </w:rPr>
        <w:t xml:space="preserve">el </w:t>
      </w:r>
      <w:r w:rsidRPr="001D4052">
        <w:rPr>
          <w:rFonts w:ascii="Gadugi" w:hAnsi="Gadugi" w:cs="Century Gothic"/>
          <w:b/>
          <w:sz w:val="24"/>
          <w:szCs w:val="24"/>
          <w:lang w:val="es-CO"/>
        </w:rPr>
        <w:t>agente del Ministerio Público</w:t>
      </w:r>
      <w:r>
        <w:rPr>
          <w:rFonts w:ascii="Gadugi" w:hAnsi="Gadugi" w:cs="Century Gothic"/>
          <w:b/>
          <w:sz w:val="24"/>
          <w:szCs w:val="24"/>
          <w:lang w:val="es-CO"/>
        </w:rPr>
        <w:t xml:space="preserve"> </w:t>
      </w:r>
      <w:r w:rsidRPr="001D4052">
        <w:rPr>
          <w:rFonts w:ascii="Gadugi" w:hAnsi="Gadugi" w:cs="Century Gothic"/>
          <w:sz w:val="24"/>
          <w:szCs w:val="24"/>
          <w:lang w:val="es-CO"/>
        </w:rPr>
        <w:t xml:space="preserve">y la </w:t>
      </w:r>
      <w:r w:rsidRPr="001D4052">
        <w:rPr>
          <w:rFonts w:ascii="Gadugi" w:hAnsi="Gadugi" w:cs="Century Gothic"/>
          <w:b/>
          <w:sz w:val="24"/>
          <w:szCs w:val="24"/>
          <w:lang w:val="es-CO"/>
        </w:rPr>
        <w:t xml:space="preserve">Defensoría del Pueblo </w:t>
      </w:r>
      <w:r w:rsidR="007261C4">
        <w:rPr>
          <w:rFonts w:ascii="Gadugi" w:hAnsi="Gadugi" w:cs="Century Gothic"/>
          <w:b/>
          <w:sz w:val="24"/>
          <w:szCs w:val="24"/>
          <w:lang w:val="es-CO"/>
        </w:rPr>
        <w:t>de Risaralda</w:t>
      </w:r>
      <w:r w:rsidRPr="001D4052">
        <w:rPr>
          <w:rFonts w:ascii="Gadugi" w:hAnsi="Gadugi" w:cs="Century Gothic"/>
          <w:b/>
          <w:sz w:val="24"/>
          <w:szCs w:val="24"/>
          <w:lang w:val="es-CO"/>
        </w:rPr>
        <w:t>.</w:t>
      </w:r>
    </w:p>
    <w:p w:rsidR="00A11FA3" w:rsidRPr="00474849" w:rsidRDefault="00A11FA3" w:rsidP="002F4BD6">
      <w:pPr>
        <w:pStyle w:val="Ttulo4"/>
        <w:spacing w:line="276" w:lineRule="auto"/>
        <w:ind w:firstLine="0"/>
        <w:rPr>
          <w:rFonts w:ascii="Gadugi" w:hAnsi="Gadugi"/>
          <w:b/>
          <w:sz w:val="24"/>
          <w:szCs w:val="24"/>
          <w:lang w:val="es-ES"/>
        </w:rPr>
      </w:pPr>
      <w:r>
        <w:rPr>
          <w:rFonts w:ascii="Gadugi" w:hAnsi="Gadugi"/>
          <w:b/>
          <w:sz w:val="24"/>
          <w:szCs w:val="24"/>
          <w:lang w:val="es-ES"/>
        </w:rPr>
        <w:tab/>
      </w:r>
      <w:r>
        <w:rPr>
          <w:rFonts w:ascii="Gadugi" w:hAnsi="Gadugi"/>
          <w:b/>
          <w:sz w:val="24"/>
          <w:szCs w:val="24"/>
          <w:lang w:val="es-ES"/>
        </w:rPr>
        <w:tab/>
      </w:r>
      <w:r>
        <w:rPr>
          <w:rFonts w:ascii="Gadugi" w:hAnsi="Gadugi"/>
          <w:b/>
          <w:sz w:val="24"/>
          <w:szCs w:val="24"/>
          <w:lang w:val="es-ES"/>
        </w:rPr>
        <w:tab/>
      </w:r>
      <w:r>
        <w:rPr>
          <w:rFonts w:ascii="Gadugi" w:hAnsi="Gadugi"/>
          <w:b/>
          <w:sz w:val="24"/>
          <w:szCs w:val="24"/>
          <w:lang w:val="es-ES"/>
        </w:rPr>
        <w:tab/>
      </w:r>
    </w:p>
    <w:p w:rsidR="00A11FA3" w:rsidRPr="007261C4" w:rsidRDefault="00A11FA3" w:rsidP="002F4BD6">
      <w:pPr>
        <w:spacing w:line="276" w:lineRule="auto"/>
        <w:rPr>
          <w:sz w:val="24"/>
          <w:lang w:val="es-MX"/>
        </w:rPr>
      </w:pPr>
      <w:r>
        <w:rPr>
          <w:lang w:val="es-MX"/>
        </w:rPr>
        <w:tab/>
      </w:r>
      <w:r>
        <w:rPr>
          <w:lang w:val="es-MX"/>
        </w:rPr>
        <w:tab/>
      </w:r>
      <w:r>
        <w:rPr>
          <w:lang w:val="es-MX"/>
        </w:rPr>
        <w:tab/>
      </w:r>
      <w:r>
        <w:rPr>
          <w:lang w:val="es-MX"/>
        </w:rPr>
        <w:tab/>
      </w:r>
    </w:p>
    <w:p w:rsidR="00A11FA3" w:rsidRPr="001D4052" w:rsidRDefault="00A11FA3" w:rsidP="002F4BD6">
      <w:pPr>
        <w:spacing w:line="276" w:lineRule="auto"/>
        <w:rPr>
          <w:rFonts w:ascii="Gadugi" w:hAnsi="Gadugi"/>
          <w:b/>
          <w:sz w:val="24"/>
          <w:szCs w:val="24"/>
        </w:rPr>
      </w:pPr>
      <w:r>
        <w:rPr>
          <w:lang w:val="es-MX"/>
        </w:rPr>
        <w:tab/>
      </w:r>
      <w:r>
        <w:rPr>
          <w:lang w:val="es-MX"/>
        </w:rPr>
        <w:tab/>
      </w:r>
      <w:r>
        <w:rPr>
          <w:lang w:val="es-MX"/>
        </w:rPr>
        <w:tab/>
      </w:r>
      <w:r>
        <w:rPr>
          <w:lang w:val="es-MX"/>
        </w:rPr>
        <w:tab/>
      </w:r>
      <w:r w:rsidRPr="001D4052">
        <w:rPr>
          <w:rFonts w:ascii="Gadugi" w:hAnsi="Gadugi"/>
          <w:b/>
          <w:sz w:val="24"/>
          <w:szCs w:val="24"/>
        </w:rPr>
        <w:t>ANTECEDENTES</w:t>
      </w:r>
    </w:p>
    <w:p w:rsidR="00A11FA3" w:rsidRPr="001D4052" w:rsidRDefault="00A11FA3" w:rsidP="002F4BD6">
      <w:pPr>
        <w:tabs>
          <w:tab w:val="left" w:pos="7695"/>
        </w:tabs>
        <w:spacing w:line="276" w:lineRule="auto"/>
        <w:ind w:firstLine="2835"/>
        <w:jc w:val="both"/>
        <w:rPr>
          <w:rFonts w:ascii="Gadugi" w:hAnsi="Gadugi" w:cs="Century Gothic"/>
          <w:b/>
          <w:bCs/>
          <w:sz w:val="24"/>
          <w:szCs w:val="24"/>
        </w:rPr>
      </w:pPr>
      <w:r w:rsidRPr="001D4052">
        <w:rPr>
          <w:rFonts w:ascii="Gadugi" w:hAnsi="Gadugi" w:cs="Century Gothic"/>
          <w:b/>
          <w:bCs/>
          <w:sz w:val="24"/>
          <w:szCs w:val="24"/>
        </w:rPr>
        <w:tab/>
      </w:r>
    </w:p>
    <w:p w:rsidR="00A11FA3" w:rsidRPr="001D4052" w:rsidRDefault="00A11FA3" w:rsidP="002F4BD6">
      <w:pPr>
        <w:spacing w:line="276" w:lineRule="auto"/>
        <w:ind w:firstLine="2835"/>
        <w:jc w:val="both"/>
        <w:rPr>
          <w:rFonts w:ascii="Gadugi" w:hAnsi="Gadugi" w:cs="Century Gothic"/>
          <w:sz w:val="24"/>
          <w:szCs w:val="24"/>
        </w:rPr>
      </w:pPr>
    </w:p>
    <w:p w:rsidR="00A11FA3" w:rsidRPr="001D4052" w:rsidRDefault="00B5433A" w:rsidP="002F4BD6">
      <w:pPr>
        <w:pStyle w:val="Textoindependiente21"/>
        <w:spacing w:line="276" w:lineRule="auto"/>
        <w:rPr>
          <w:rFonts w:ascii="Gadugi" w:hAnsi="Gadugi" w:cs="Century Gothic"/>
          <w:szCs w:val="24"/>
          <w:lang w:val="es-419"/>
        </w:rPr>
      </w:pPr>
      <w:r>
        <w:rPr>
          <w:rFonts w:ascii="Gadugi" w:hAnsi="Gadugi" w:cs="Century Gothic"/>
          <w:szCs w:val="24"/>
          <w:lang w:val="es-CO"/>
        </w:rPr>
        <w:t>Mario Restrepo</w:t>
      </w:r>
      <w:r w:rsidR="007261C4">
        <w:rPr>
          <w:rFonts w:ascii="Gadugi" w:hAnsi="Gadugi" w:cs="Century Gothic"/>
          <w:szCs w:val="24"/>
          <w:lang w:val="es-CO"/>
        </w:rPr>
        <w:t xml:space="preserve"> </w:t>
      </w:r>
      <w:r w:rsidR="00A11FA3" w:rsidRPr="001D4052">
        <w:rPr>
          <w:rFonts w:ascii="Gadugi" w:hAnsi="Gadugi" w:cs="Century Gothic"/>
          <w:szCs w:val="24"/>
        </w:rPr>
        <w:t>presentó</w:t>
      </w:r>
      <w:r w:rsidR="00A11FA3">
        <w:rPr>
          <w:rFonts w:ascii="Gadugi" w:hAnsi="Gadugi" w:cs="Century Gothic"/>
          <w:szCs w:val="24"/>
        </w:rPr>
        <w:t xml:space="preserve"> </w:t>
      </w:r>
      <w:r>
        <w:rPr>
          <w:rFonts w:ascii="Gadugi" w:hAnsi="Gadugi" w:cs="Century Gothic"/>
          <w:szCs w:val="24"/>
        </w:rPr>
        <w:t>esta acción de tutela</w:t>
      </w:r>
      <w:r w:rsidR="00A11FA3">
        <w:rPr>
          <w:rFonts w:ascii="Gadugi" w:hAnsi="Gadugi" w:cs="Century Gothic"/>
          <w:szCs w:val="24"/>
        </w:rPr>
        <w:t>,</w:t>
      </w:r>
      <w:r w:rsidR="00A11FA3" w:rsidRPr="001D4052">
        <w:rPr>
          <w:rFonts w:ascii="Gadugi" w:hAnsi="Gadugi" w:cs="Century Gothic"/>
          <w:szCs w:val="24"/>
        </w:rPr>
        <w:t xml:space="preserve"> contra el </w:t>
      </w:r>
      <w:r>
        <w:rPr>
          <w:rFonts w:ascii="Gadugi" w:hAnsi="Gadugi" w:cs="Century Gothic"/>
          <w:szCs w:val="24"/>
        </w:rPr>
        <w:t>Juzgado Cuarto Civil del Circuito de Pereira</w:t>
      </w:r>
      <w:r w:rsidR="00A11FA3" w:rsidRPr="001D4052">
        <w:rPr>
          <w:rFonts w:ascii="Gadugi" w:hAnsi="Gadugi" w:cs="Century Gothic"/>
          <w:szCs w:val="24"/>
        </w:rPr>
        <w:t xml:space="preserve">, en </w:t>
      </w:r>
      <w:r w:rsidR="00A11FA3" w:rsidRPr="001D4052">
        <w:rPr>
          <w:rFonts w:ascii="Gadugi" w:hAnsi="Gadugi" w:cs="Century Gothic"/>
          <w:szCs w:val="24"/>
          <w:lang w:val="es-CO"/>
        </w:rPr>
        <w:t>la que aduce la violación</w:t>
      </w:r>
      <w:r w:rsidR="00A11FA3" w:rsidRPr="001D4052">
        <w:rPr>
          <w:rFonts w:ascii="Gadugi" w:hAnsi="Gadugi" w:cs="Century Gothic"/>
          <w:szCs w:val="24"/>
          <w:lang w:val="es-419"/>
        </w:rPr>
        <w:t xml:space="preserve"> </w:t>
      </w:r>
      <w:r w:rsidR="00A11FA3" w:rsidRPr="001D4052">
        <w:rPr>
          <w:rFonts w:ascii="Gadugi" w:hAnsi="Gadugi" w:cs="Century Gothic"/>
          <w:szCs w:val="24"/>
          <w:lang w:val="es-CO"/>
        </w:rPr>
        <w:t>de</w:t>
      </w:r>
      <w:r w:rsidR="00A11FA3">
        <w:rPr>
          <w:rFonts w:ascii="Gadugi" w:hAnsi="Gadugi" w:cs="Century Gothic"/>
          <w:szCs w:val="24"/>
          <w:lang w:val="es-CO"/>
        </w:rPr>
        <w:t xml:space="preserve"> </w:t>
      </w:r>
      <w:r>
        <w:rPr>
          <w:rFonts w:ascii="Gadugi" w:hAnsi="Gadugi" w:cs="Century Gothic"/>
          <w:szCs w:val="24"/>
          <w:lang w:val="es-CO"/>
        </w:rPr>
        <w:t xml:space="preserve">los </w:t>
      </w:r>
      <w:r w:rsidR="00A11FA3">
        <w:rPr>
          <w:rFonts w:ascii="Gadugi" w:hAnsi="Gadugi" w:cs="Century Gothic"/>
          <w:szCs w:val="24"/>
          <w:lang w:val="es-CO"/>
        </w:rPr>
        <w:t>derecho</w:t>
      </w:r>
      <w:r>
        <w:rPr>
          <w:rFonts w:ascii="Gadugi" w:hAnsi="Gadugi" w:cs="Century Gothic"/>
          <w:szCs w:val="24"/>
          <w:lang w:val="es-CO"/>
        </w:rPr>
        <w:t>s</w:t>
      </w:r>
      <w:r w:rsidR="00A11FA3">
        <w:rPr>
          <w:rFonts w:ascii="Gadugi" w:hAnsi="Gadugi" w:cs="Century Gothic"/>
          <w:szCs w:val="24"/>
          <w:lang w:val="es-CO"/>
        </w:rPr>
        <w:t xml:space="preserve"> fundamental</w:t>
      </w:r>
      <w:r>
        <w:rPr>
          <w:rFonts w:ascii="Gadugi" w:hAnsi="Gadugi" w:cs="Century Gothic"/>
          <w:szCs w:val="24"/>
          <w:lang w:val="es-CO"/>
        </w:rPr>
        <w:t>es que denominó</w:t>
      </w:r>
      <w:r w:rsidR="00A11FA3" w:rsidRPr="001D4052">
        <w:rPr>
          <w:rFonts w:ascii="Gadugi" w:hAnsi="Gadugi" w:cs="Century Gothic"/>
          <w:szCs w:val="24"/>
          <w:lang w:val="es-CO"/>
        </w:rPr>
        <w:t xml:space="preserve"> </w:t>
      </w:r>
      <w:r w:rsidR="00A11FA3">
        <w:rPr>
          <w:rFonts w:ascii="Gadugi" w:hAnsi="Gadugi" w:cs="Century Gothic"/>
          <w:i/>
          <w:szCs w:val="24"/>
          <w:lang w:val="es-419"/>
        </w:rPr>
        <w:t>“</w:t>
      </w:r>
      <w:r>
        <w:rPr>
          <w:rFonts w:ascii="Gadugi" w:hAnsi="Gadugi" w:cs="Century Gothic"/>
          <w:i/>
          <w:szCs w:val="24"/>
          <w:lang w:val="es-419"/>
        </w:rPr>
        <w:t>art 13, 29, 83 CN, art 18 ley 472/98</w:t>
      </w:r>
      <w:r w:rsidR="00A11FA3" w:rsidRPr="001D4052">
        <w:rPr>
          <w:rFonts w:ascii="Gadugi" w:hAnsi="Gadugi" w:cs="Century Gothic"/>
          <w:i/>
          <w:szCs w:val="24"/>
        </w:rPr>
        <w:t>”</w:t>
      </w:r>
      <w:r w:rsidR="00A11FA3" w:rsidRPr="001D4052">
        <w:rPr>
          <w:rFonts w:ascii="Gadugi" w:hAnsi="Gadugi" w:cs="Century Gothic"/>
          <w:i/>
          <w:szCs w:val="24"/>
          <w:lang w:val="es-419"/>
        </w:rPr>
        <w:t>,</w:t>
      </w:r>
      <w:r w:rsidR="00A11FA3" w:rsidRPr="001D4052">
        <w:rPr>
          <w:rFonts w:ascii="Gadugi" w:hAnsi="Gadugi" w:cs="Century Gothic"/>
          <w:szCs w:val="24"/>
          <w:lang w:val="es-419"/>
        </w:rPr>
        <w:t xml:space="preserve"> y pide </w:t>
      </w:r>
      <w:r>
        <w:rPr>
          <w:rFonts w:ascii="Gadugi" w:hAnsi="Gadugi" w:cs="Century Gothic"/>
          <w:szCs w:val="24"/>
          <w:lang w:val="es-419"/>
        </w:rPr>
        <w:t xml:space="preserve">ordenar a la funcionaria encartada admitir inmediatamente la acción popular que en líneas siguientes se relacionará y al delegado del Ministerio Público pronunciarse en derecho sobre el aparente abuso del poder del que es víctima.  </w:t>
      </w:r>
    </w:p>
    <w:p w:rsidR="00A11FA3" w:rsidRPr="009E2522" w:rsidRDefault="00A11FA3" w:rsidP="002F4BD6">
      <w:pPr>
        <w:pStyle w:val="Textoindependiente21"/>
        <w:spacing w:line="276" w:lineRule="auto"/>
        <w:rPr>
          <w:rFonts w:ascii="Gadugi" w:hAnsi="Gadugi" w:cs="Century Gothic"/>
          <w:szCs w:val="24"/>
          <w:lang w:val="es-419"/>
        </w:rPr>
      </w:pPr>
    </w:p>
    <w:p w:rsidR="00B5433A" w:rsidRPr="00B5433A" w:rsidRDefault="00A11FA3" w:rsidP="002F4BD6">
      <w:pPr>
        <w:spacing w:line="276" w:lineRule="auto"/>
        <w:jc w:val="both"/>
        <w:rPr>
          <w:rFonts w:ascii="Gadugi" w:hAnsi="Gadugi" w:cs="Century Gothic"/>
          <w:i/>
          <w:sz w:val="24"/>
          <w:szCs w:val="24"/>
          <w:lang w:val="es-CO"/>
        </w:rPr>
      </w:pPr>
      <w:r w:rsidRPr="001D4052">
        <w:rPr>
          <w:rFonts w:ascii="Gadugi" w:hAnsi="Gadugi" w:cs="Century Gothic"/>
          <w:szCs w:val="24"/>
          <w:lang w:val="es-CO"/>
        </w:rPr>
        <w:t xml:space="preserve"> </w:t>
      </w:r>
      <w:r w:rsidRPr="001D4052">
        <w:rPr>
          <w:rFonts w:ascii="Gadugi" w:hAnsi="Gadugi" w:cs="Century Gothic"/>
          <w:szCs w:val="24"/>
          <w:lang w:val="es-CO"/>
        </w:rPr>
        <w:tab/>
      </w:r>
      <w:r w:rsidRPr="001D4052">
        <w:rPr>
          <w:rFonts w:ascii="Gadugi" w:hAnsi="Gadugi" w:cs="Century Gothic"/>
          <w:szCs w:val="24"/>
          <w:lang w:val="es-CO"/>
        </w:rPr>
        <w:tab/>
      </w:r>
      <w:r w:rsidRPr="001D4052">
        <w:rPr>
          <w:rFonts w:ascii="Gadugi" w:hAnsi="Gadugi" w:cs="Century Gothic"/>
          <w:szCs w:val="24"/>
          <w:lang w:val="es-CO"/>
        </w:rPr>
        <w:tab/>
      </w:r>
      <w:r w:rsidRPr="001D4052">
        <w:rPr>
          <w:rFonts w:ascii="Gadugi" w:hAnsi="Gadugi" w:cs="Century Gothic"/>
          <w:szCs w:val="24"/>
          <w:lang w:val="es-CO"/>
        </w:rPr>
        <w:tab/>
      </w:r>
      <w:r>
        <w:rPr>
          <w:rFonts w:ascii="Gadugi" w:hAnsi="Gadugi" w:cs="Century Gothic"/>
          <w:sz w:val="24"/>
          <w:szCs w:val="24"/>
          <w:lang w:val="es-419"/>
        </w:rPr>
        <w:t>Narra en sus escritos que</w:t>
      </w:r>
      <w:r w:rsidRPr="001D4052">
        <w:rPr>
          <w:rFonts w:ascii="Gadugi" w:hAnsi="Gadugi" w:cs="Century Gothic"/>
          <w:sz w:val="24"/>
          <w:szCs w:val="24"/>
          <w:lang w:val="es-419"/>
        </w:rPr>
        <w:t xml:space="preserve"> </w:t>
      </w:r>
      <w:r>
        <w:rPr>
          <w:rFonts w:ascii="Gadugi" w:hAnsi="Gadugi" w:cs="Century Gothic"/>
          <w:sz w:val="24"/>
          <w:szCs w:val="24"/>
          <w:lang w:val="es-419"/>
        </w:rPr>
        <w:t>actúa en la acci</w:t>
      </w:r>
      <w:r w:rsidR="00B5433A">
        <w:rPr>
          <w:rFonts w:ascii="Gadugi" w:hAnsi="Gadugi" w:cs="Century Gothic"/>
          <w:sz w:val="24"/>
          <w:szCs w:val="24"/>
          <w:lang w:val="es-419"/>
        </w:rPr>
        <w:t>ón</w:t>
      </w:r>
      <w:r>
        <w:rPr>
          <w:rFonts w:ascii="Gadugi" w:hAnsi="Gadugi" w:cs="Century Gothic"/>
          <w:sz w:val="24"/>
          <w:szCs w:val="24"/>
          <w:lang w:val="es-419"/>
        </w:rPr>
        <w:t xml:space="preserve"> </w:t>
      </w:r>
      <w:r w:rsidRPr="001D4052">
        <w:rPr>
          <w:rFonts w:ascii="Gadugi" w:hAnsi="Gadugi" w:cs="Century Gothic"/>
          <w:sz w:val="24"/>
          <w:szCs w:val="24"/>
          <w:lang w:val="es-CO"/>
        </w:rPr>
        <w:t xml:space="preserve">popular </w:t>
      </w:r>
      <w:r w:rsidR="007261C4">
        <w:rPr>
          <w:rFonts w:ascii="Gadugi" w:hAnsi="Gadugi" w:cs="Century Gothic"/>
          <w:i/>
          <w:sz w:val="24"/>
          <w:szCs w:val="24"/>
          <w:lang w:val="es-CO"/>
        </w:rPr>
        <w:t>“</w:t>
      </w:r>
      <w:r w:rsidR="00B5433A">
        <w:rPr>
          <w:rFonts w:ascii="Gadugi" w:hAnsi="Gadugi" w:cs="Century Gothic"/>
          <w:i/>
          <w:sz w:val="24"/>
          <w:szCs w:val="24"/>
          <w:lang w:val="es-CO"/>
        </w:rPr>
        <w:t>2018-302</w:t>
      </w:r>
      <w:r>
        <w:rPr>
          <w:rFonts w:ascii="Gadugi" w:hAnsi="Gadugi" w:cs="Century Gothic"/>
          <w:i/>
          <w:sz w:val="24"/>
          <w:szCs w:val="24"/>
          <w:lang w:val="es-CO"/>
        </w:rPr>
        <w:t>”</w:t>
      </w:r>
      <w:r w:rsidRPr="001D4052">
        <w:rPr>
          <w:rFonts w:ascii="Gadugi" w:hAnsi="Gadugi" w:cs="Century Gothic"/>
          <w:i/>
          <w:sz w:val="24"/>
          <w:szCs w:val="24"/>
          <w:lang w:val="es-CO"/>
        </w:rPr>
        <w:t>,</w:t>
      </w:r>
      <w:r>
        <w:rPr>
          <w:rFonts w:ascii="Gadugi" w:hAnsi="Gadugi" w:cs="Century Gothic"/>
          <w:i/>
          <w:sz w:val="24"/>
          <w:szCs w:val="24"/>
          <w:lang w:val="es-CO"/>
        </w:rPr>
        <w:t xml:space="preserve"> </w:t>
      </w:r>
      <w:r w:rsidRPr="005145CB">
        <w:rPr>
          <w:rFonts w:ascii="Gadugi" w:hAnsi="Gadugi" w:cs="Century Gothic"/>
          <w:sz w:val="24"/>
          <w:szCs w:val="24"/>
          <w:lang w:val="es-CO"/>
        </w:rPr>
        <w:t>que se adelanta</w:t>
      </w:r>
      <w:r w:rsidR="00B5433A">
        <w:rPr>
          <w:rFonts w:ascii="Gadugi" w:hAnsi="Gadugi" w:cs="Century Gothic"/>
          <w:sz w:val="24"/>
          <w:szCs w:val="24"/>
          <w:lang w:val="es-CO"/>
        </w:rPr>
        <w:t xml:space="preserve"> en el juzgado accionado donde </w:t>
      </w:r>
      <w:r w:rsidR="00B5433A" w:rsidRPr="00B5433A">
        <w:rPr>
          <w:rFonts w:ascii="Gadugi" w:hAnsi="Gadugi" w:cs="Century Gothic"/>
          <w:i/>
          <w:sz w:val="24"/>
          <w:szCs w:val="24"/>
          <w:lang w:val="es-CO"/>
        </w:rPr>
        <w:t>“de manera ilegal cree poder exigir requisitos no contemplados en el art 18 ley 472/98”</w:t>
      </w:r>
    </w:p>
    <w:p w:rsidR="00A11FA3" w:rsidRDefault="00A11FA3" w:rsidP="00B5433A">
      <w:pPr>
        <w:spacing w:line="276" w:lineRule="auto"/>
        <w:jc w:val="both"/>
        <w:rPr>
          <w:rFonts w:ascii="Gadugi" w:hAnsi="Gadugi" w:cs="Century Gothic"/>
          <w:sz w:val="24"/>
          <w:szCs w:val="24"/>
          <w:lang w:val="es-419"/>
        </w:rPr>
      </w:pPr>
      <w:r>
        <w:rPr>
          <w:rFonts w:ascii="Gadugi" w:hAnsi="Gadugi" w:cs="Century Gothic"/>
          <w:sz w:val="24"/>
          <w:szCs w:val="24"/>
          <w:lang w:val="es-CO"/>
        </w:rPr>
        <w:tab/>
      </w:r>
      <w:r>
        <w:rPr>
          <w:rFonts w:ascii="Gadugi" w:hAnsi="Gadugi" w:cs="Century Gothic"/>
          <w:sz w:val="24"/>
          <w:szCs w:val="24"/>
          <w:lang w:val="es-CO"/>
        </w:rPr>
        <w:tab/>
      </w:r>
      <w:r w:rsidR="007261C4">
        <w:rPr>
          <w:rFonts w:ascii="Gadugi" w:hAnsi="Gadugi" w:cs="Century Gothic"/>
          <w:sz w:val="24"/>
          <w:szCs w:val="24"/>
          <w:lang w:val="es-419"/>
        </w:rPr>
        <w:t xml:space="preserve"> </w:t>
      </w:r>
    </w:p>
    <w:p w:rsidR="00A11FA3" w:rsidRPr="00F955AD" w:rsidRDefault="007261C4" w:rsidP="002F4BD6">
      <w:pPr>
        <w:spacing w:line="276" w:lineRule="auto"/>
        <w:ind w:firstLine="2835"/>
        <w:jc w:val="both"/>
        <w:rPr>
          <w:rFonts w:ascii="Gadugi" w:hAnsi="Gadugi" w:cs="Century Gothic"/>
          <w:sz w:val="24"/>
          <w:szCs w:val="24"/>
          <w:lang w:val="es-419"/>
        </w:rPr>
      </w:pPr>
      <w:r>
        <w:rPr>
          <w:rFonts w:ascii="Gadugi" w:hAnsi="Gadugi" w:cs="Century Gothic"/>
          <w:sz w:val="24"/>
          <w:szCs w:val="24"/>
          <w:lang w:val="es-419"/>
        </w:rPr>
        <w:t>S</w:t>
      </w:r>
      <w:r w:rsidR="00A11FA3" w:rsidRPr="00F955AD">
        <w:rPr>
          <w:rFonts w:ascii="Gadugi" w:hAnsi="Gadugi" w:cs="Century Gothic"/>
          <w:sz w:val="24"/>
          <w:szCs w:val="24"/>
          <w:lang w:val="es-419"/>
        </w:rPr>
        <w:t xml:space="preserve">e le dio impulso </w:t>
      </w:r>
      <w:r w:rsidR="00A11FA3">
        <w:rPr>
          <w:rFonts w:ascii="Gadugi" w:hAnsi="Gadugi" w:cs="Century Gothic"/>
          <w:sz w:val="24"/>
          <w:szCs w:val="24"/>
          <w:lang w:val="es-419"/>
        </w:rPr>
        <w:t xml:space="preserve">acumulado al trámite </w:t>
      </w:r>
      <w:r w:rsidR="00A11FA3" w:rsidRPr="00F955AD">
        <w:rPr>
          <w:rFonts w:ascii="Gadugi" w:hAnsi="Gadugi" w:cs="Century Gothic"/>
          <w:sz w:val="24"/>
          <w:szCs w:val="24"/>
          <w:lang w:val="es-419"/>
        </w:rPr>
        <w:t>con la</w:t>
      </w:r>
      <w:r w:rsidR="00A11FA3">
        <w:rPr>
          <w:rFonts w:ascii="Gadugi" w:hAnsi="Gadugi" w:cs="Century Gothic"/>
          <w:sz w:val="24"/>
          <w:szCs w:val="24"/>
          <w:lang w:val="es-419"/>
        </w:rPr>
        <w:t>s mencionadas citaciones y se ordenó al juzgado encartado la remisión de las piezas procesales que estimara pertinentes pa</w:t>
      </w:r>
      <w:r>
        <w:rPr>
          <w:rFonts w:ascii="Gadugi" w:hAnsi="Gadugi" w:cs="Century Gothic"/>
          <w:sz w:val="24"/>
          <w:szCs w:val="24"/>
          <w:lang w:val="es-419"/>
        </w:rPr>
        <w:t>ra resolver la acción de tutela</w:t>
      </w:r>
      <w:r w:rsidR="003971D7">
        <w:rPr>
          <w:rFonts w:ascii="Gadugi" w:hAnsi="Gadugi" w:cs="Century Gothic"/>
          <w:sz w:val="24"/>
          <w:szCs w:val="24"/>
          <w:lang w:val="es-419"/>
        </w:rPr>
        <w:t>;</w:t>
      </w:r>
      <w:r>
        <w:rPr>
          <w:rFonts w:ascii="Gadugi" w:hAnsi="Gadugi" w:cs="Century Gothic"/>
          <w:sz w:val="24"/>
          <w:szCs w:val="24"/>
          <w:lang w:val="es-419"/>
        </w:rPr>
        <w:t xml:space="preserve"> así lo hizo.</w:t>
      </w:r>
      <w:r w:rsidR="00A11FA3" w:rsidRPr="00F955AD">
        <w:rPr>
          <w:rFonts w:ascii="Gadugi" w:hAnsi="Gadugi" w:cs="Century Gothic"/>
          <w:sz w:val="24"/>
          <w:szCs w:val="24"/>
          <w:lang w:val="es-419"/>
        </w:rPr>
        <w:t xml:space="preserve"> </w:t>
      </w:r>
      <w:r w:rsidR="00A11FA3">
        <w:rPr>
          <w:rFonts w:ascii="Gadugi" w:hAnsi="Gadugi" w:cs="Century Gothic"/>
          <w:sz w:val="24"/>
          <w:szCs w:val="24"/>
          <w:lang w:val="es-419"/>
        </w:rPr>
        <w:t xml:space="preserve"> </w:t>
      </w:r>
    </w:p>
    <w:p w:rsidR="00A11FA3" w:rsidRDefault="00A11FA3" w:rsidP="002F4BD6">
      <w:pPr>
        <w:spacing w:line="276" w:lineRule="auto"/>
        <w:ind w:firstLine="2835"/>
        <w:jc w:val="both"/>
        <w:rPr>
          <w:rFonts w:ascii="Gadugi" w:hAnsi="Gadugi" w:cs="Century Gothic"/>
          <w:bCs/>
          <w:sz w:val="24"/>
          <w:szCs w:val="24"/>
          <w:lang w:val="es-419"/>
        </w:rPr>
      </w:pPr>
      <w:r>
        <w:rPr>
          <w:rFonts w:ascii="Gadugi" w:hAnsi="Gadugi" w:cs="Century Gothic"/>
          <w:bCs/>
          <w:sz w:val="24"/>
          <w:szCs w:val="24"/>
          <w:lang w:val="es-419"/>
        </w:rPr>
        <w:tab/>
      </w:r>
    </w:p>
    <w:p w:rsidR="00B5433A" w:rsidRDefault="00B5433A" w:rsidP="002F4BD6">
      <w:pPr>
        <w:spacing w:line="276" w:lineRule="auto"/>
        <w:ind w:firstLine="2835"/>
        <w:jc w:val="both"/>
        <w:rPr>
          <w:rFonts w:ascii="Gadugi" w:hAnsi="Gadugi" w:cs="Century Gothic"/>
          <w:bCs/>
          <w:sz w:val="24"/>
          <w:szCs w:val="24"/>
          <w:lang w:val="es-419"/>
        </w:rPr>
      </w:pPr>
      <w:r>
        <w:rPr>
          <w:rFonts w:ascii="Gadugi" w:hAnsi="Gadugi" w:cs="Century Gothic"/>
          <w:bCs/>
          <w:sz w:val="24"/>
          <w:szCs w:val="24"/>
          <w:lang w:val="es-419"/>
        </w:rPr>
        <w:t xml:space="preserve">El Procurador 7 Judicial II para Asuntos Civiles, </w:t>
      </w:r>
      <w:r w:rsidR="00C94A39">
        <w:rPr>
          <w:rFonts w:ascii="Gadugi" w:hAnsi="Gadugi" w:cs="Century Gothic"/>
          <w:bCs/>
          <w:sz w:val="24"/>
          <w:szCs w:val="24"/>
          <w:lang w:val="es-419"/>
        </w:rPr>
        <w:t xml:space="preserve">solicitó conceder el amparo, si acaso se acredita que al actor se le están exigiendo requisitos no contemplados para admisión de la acción popular y declarar la improcedencia del amparo en lo que toca con las pretensiones dirigidas contra esa cartera. </w:t>
      </w:r>
    </w:p>
    <w:p w:rsidR="00C94A39" w:rsidRDefault="00C94A39" w:rsidP="002F4BD6">
      <w:pPr>
        <w:spacing w:line="276" w:lineRule="auto"/>
        <w:ind w:firstLine="2835"/>
        <w:jc w:val="both"/>
        <w:rPr>
          <w:rFonts w:ascii="Gadugi" w:hAnsi="Gadugi" w:cs="Century Gothic"/>
          <w:bCs/>
          <w:sz w:val="24"/>
          <w:szCs w:val="24"/>
          <w:lang w:val="es-419"/>
        </w:rPr>
      </w:pPr>
    </w:p>
    <w:p w:rsidR="00A11FA3" w:rsidRPr="00F955AD" w:rsidRDefault="00A11FA3" w:rsidP="002F4BD6">
      <w:pPr>
        <w:spacing w:line="276" w:lineRule="auto"/>
        <w:ind w:firstLine="2835"/>
        <w:jc w:val="both"/>
        <w:rPr>
          <w:rFonts w:ascii="Gadugi" w:hAnsi="Gadugi" w:cs="Century Gothic"/>
          <w:bCs/>
          <w:sz w:val="24"/>
          <w:szCs w:val="24"/>
          <w:lang w:val="es-419"/>
        </w:rPr>
      </w:pPr>
      <w:r>
        <w:rPr>
          <w:rFonts w:ascii="Gadugi" w:hAnsi="Gadugi" w:cs="Century Gothic"/>
          <w:bCs/>
          <w:sz w:val="24"/>
          <w:szCs w:val="24"/>
          <w:lang w:val="es-419"/>
        </w:rPr>
        <w:t xml:space="preserve">El Procurador </w:t>
      </w:r>
      <w:r w:rsidR="003971D7">
        <w:rPr>
          <w:rFonts w:ascii="Gadugi" w:hAnsi="Gadugi" w:cs="Century Gothic"/>
          <w:bCs/>
          <w:sz w:val="24"/>
          <w:szCs w:val="24"/>
          <w:lang w:val="es-419"/>
        </w:rPr>
        <w:t>R</w:t>
      </w:r>
      <w:r>
        <w:rPr>
          <w:rFonts w:ascii="Gadugi" w:hAnsi="Gadugi" w:cs="Century Gothic"/>
          <w:bCs/>
          <w:sz w:val="24"/>
          <w:szCs w:val="24"/>
          <w:lang w:val="es-419"/>
        </w:rPr>
        <w:t>egional de Risaralda explicó que la función de dicha cartera, como ente de control, está dirigida a la protección de los derechos e intereses colectivos conforme a su estructura administrativa desconcentrada por lo que la respectiva Procuraduría regional o provincial estará al tanto de la eventual</w:t>
      </w:r>
      <w:r w:rsidR="00B5433A">
        <w:rPr>
          <w:rFonts w:ascii="Gadugi" w:hAnsi="Gadugi" w:cs="Century Gothic"/>
          <w:bCs/>
          <w:sz w:val="24"/>
          <w:szCs w:val="24"/>
          <w:lang w:val="es-419"/>
        </w:rPr>
        <w:t xml:space="preserve"> audiencia</w:t>
      </w:r>
      <w:r>
        <w:rPr>
          <w:rFonts w:ascii="Gadugi" w:hAnsi="Gadugi" w:cs="Century Gothic"/>
          <w:bCs/>
          <w:sz w:val="24"/>
          <w:szCs w:val="24"/>
          <w:lang w:val="es-419"/>
        </w:rPr>
        <w:t xml:space="preserve"> de pac</w:t>
      </w:r>
      <w:r w:rsidR="00B5433A">
        <w:rPr>
          <w:rFonts w:ascii="Gadugi" w:hAnsi="Gadugi" w:cs="Century Gothic"/>
          <w:bCs/>
          <w:sz w:val="24"/>
          <w:szCs w:val="24"/>
          <w:lang w:val="es-419"/>
        </w:rPr>
        <w:t>to de cumplimiento que se lleve a cabo en las acción</w:t>
      </w:r>
      <w:r>
        <w:rPr>
          <w:rFonts w:ascii="Gadugi" w:hAnsi="Gadugi" w:cs="Century Gothic"/>
          <w:bCs/>
          <w:sz w:val="24"/>
          <w:szCs w:val="24"/>
          <w:lang w:val="es-419"/>
        </w:rPr>
        <w:t xml:space="preserve"> popular. </w:t>
      </w:r>
    </w:p>
    <w:p w:rsidR="00A11FA3" w:rsidRDefault="00A11FA3" w:rsidP="002F4BD6">
      <w:pPr>
        <w:spacing w:line="276" w:lineRule="auto"/>
        <w:jc w:val="both"/>
        <w:rPr>
          <w:rFonts w:ascii="Gadugi" w:hAnsi="Gadugi" w:cs="Century Gothic"/>
          <w:bCs/>
          <w:sz w:val="24"/>
          <w:szCs w:val="24"/>
          <w:lang w:val="es-419"/>
        </w:rPr>
      </w:pPr>
    </w:p>
    <w:p w:rsidR="00A11FA3" w:rsidRDefault="00A11FA3" w:rsidP="002F4BD6">
      <w:pPr>
        <w:pStyle w:val="Textoindependiente21"/>
        <w:spacing w:line="276" w:lineRule="auto"/>
        <w:rPr>
          <w:rFonts w:ascii="Gadugi" w:hAnsi="Gadugi" w:cs="Century Gothic"/>
          <w:szCs w:val="24"/>
          <w:lang w:val="es-CO"/>
        </w:rPr>
      </w:pPr>
    </w:p>
    <w:p w:rsidR="00A11FA3" w:rsidRPr="001D4052" w:rsidRDefault="00A11FA3" w:rsidP="002F4BD6">
      <w:pPr>
        <w:spacing w:line="276" w:lineRule="auto"/>
        <w:ind w:firstLine="2835"/>
        <w:jc w:val="both"/>
        <w:rPr>
          <w:rFonts w:ascii="Gadugi" w:hAnsi="Gadugi" w:cs="Arial"/>
          <w:b/>
          <w:sz w:val="24"/>
          <w:szCs w:val="24"/>
        </w:rPr>
      </w:pPr>
      <w:r w:rsidRPr="001D4052">
        <w:rPr>
          <w:rFonts w:ascii="Gadugi" w:hAnsi="Gadugi" w:cs="Arial"/>
          <w:b/>
          <w:sz w:val="24"/>
          <w:szCs w:val="24"/>
        </w:rPr>
        <w:t>CONSIDERACIONES</w:t>
      </w:r>
    </w:p>
    <w:p w:rsidR="00A11FA3" w:rsidRPr="001D4052" w:rsidRDefault="00A11FA3" w:rsidP="002F4BD6">
      <w:pPr>
        <w:spacing w:line="276" w:lineRule="auto"/>
        <w:ind w:firstLine="2835"/>
        <w:jc w:val="both"/>
        <w:rPr>
          <w:rFonts w:ascii="Gadugi" w:hAnsi="Gadugi" w:cs="Arial"/>
          <w:sz w:val="24"/>
          <w:szCs w:val="24"/>
          <w:u w:val="single"/>
        </w:rPr>
      </w:pPr>
    </w:p>
    <w:p w:rsidR="00A11FA3" w:rsidRPr="001D4052" w:rsidRDefault="00A11FA3" w:rsidP="002F4BD6">
      <w:pPr>
        <w:spacing w:line="276" w:lineRule="auto"/>
        <w:ind w:firstLine="2835"/>
        <w:jc w:val="both"/>
        <w:rPr>
          <w:rFonts w:ascii="Gadugi" w:hAnsi="Gadugi" w:cs="Arial"/>
          <w:sz w:val="24"/>
          <w:szCs w:val="24"/>
          <w:u w:val="single"/>
        </w:rPr>
      </w:pPr>
    </w:p>
    <w:p w:rsidR="00A11FA3" w:rsidRPr="001D4052" w:rsidRDefault="00A11FA3" w:rsidP="002F4BD6">
      <w:pPr>
        <w:spacing w:line="276" w:lineRule="auto"/>
        <w:ind w:firstLine="2835"/>
        <w:jc w:val="both"/>
        <w:rPr>
          <w:rFonts w:ascii="Gadugi" w:hAnsi="Gadugi"/>
          <w:sz w:val="24"/>
          <w:szCs w:val="24"/>
        </w:rPr>
      </w:pPr>
      <w:r w:rsidRPr="001D4052">
        <w:rPr>
          <w:rFonts w:ascii="Gadugi" w:hAnsi="Gadugi"/>
          <w:sz w:val="24"/>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A11FA3" w:rsidRPr="001D4052" w:rsidRDefault="00A11FA3" w:rsidP="002F4BD6">
      <w:pPr>
        <w:spacing w:line="276" w:lineRule="auto"/>
        <w:ind w:firstLine="2835"/>
        <w:jc w:val="both"/>
        <w:rPr>
          <w:rFonts w:ascii="Gadugi" w:hAnsi="Gadugi"/>
          <w:sz w:val="24"/>
          <w:szCs w:val="24"/>
        </w:rPr>
      </w:pPr>
      <w:r w:rsidRPr="001D4052">
        <w:rPr>
          <w:rFonts w:ascii="Gadugi" w:hAnsi="Gadugi"/>
          <w:sz w:val="24"/>
          <w:szCs w:val="24"/>
        </w:rPr>
        <w:t xml:space="preserve">  </w:t>
      </w:r>
      <w:r w:rsidRPr="001D4052">
        <w:rPr>
          <w:rFonts w:ascii="Gadugi" w:hAnsi="Gadugi"/>
          <w:sz w:val="24"/>
          <w:szCs w:val="24"/>
        </w:rPr>
        <w:tab/>
      </w:r>
      <w:r w:rsidRPr="001D4052">
        <w:rPr>
          <w:rFonts w:ascii="Gadugi" w:hAnsi="Gadugi"/>
          <w:sz w:val="24"/>
          <w:szCs w:val="24"/>
        </w:rPr>
        <w:tab/>
      </w:r>
      <w:r w:rsidRPr="001D4052">
        <w:rPr>
          <w:rFonts w:ascii="Gadugi" w:hAnsi="Gadugi"/>
          <w:sz w:val="24"/>
          <w:szCs w:val="24"/>
        </w:rPr>
        <w:tab/>
      </w:r>
      <w:r w:rsidRPr="001D4052">
        <w:rPr>
          <w:rFonts w:ascii="Gadugi" w:hAnsi="Gadugi"/>
          <w:sz w:val="24"/>
          <w:szCs w:val="24"/>
        </w:rPr>
        <w:tab/>
      </w:r>
    </w:p>
    <w:p w:rsidR="00A11FA3" w:rsidRPr="0046698C" w:rsidRDefault="00A11FA3" w:rsidP="002F4BD6">
      <w:pPr>
        <w:spacing w:line="276" w:lineRule="auto"/>
        <w:ind w:firstLine="2835"/>
        <w:jc w:val="both"/>
        <w:rPr>
          <w:rFonts w:ascii="Gadugi" w:hAnsi="Gadugi" w:cs="Arial"/>
          <w:sz w:val="24"/>
          <w:szCs w:val="24"/>
          <w:lang w:val="es-CO"/>
        </w:rPr>
      </w:pPr>
      <w:r w:rsidRPr="0046698C">
        <w:rPr>
          <w:rFonts w:ascii="Gadugi" w:hAnsi="Gadugi"/>
          <w:sz w:val="24"/>
          <w:szCs w:val="24"/>
        </w:rPr>
        <w:t xml:space="preserve">Se acude en esta oportunidad </w:t>
      </w:r>
      <w:r w:rsidRPr="0046698C">
        <w:rPr>
          <w:rFonts w:ascii="Gadugi" w:hAnsi="Gadugi" w:cs="Arial"/>
          <w:sz w:val="24"/>
          <w:szCs w:val="24"/>
        </w:rPr>
        <w:t>en procura de</w:t>
      </w:r>
      <w:r>
        <w:rPr>
          <w:rFonts w:ascii="Gadugi" w:hAnsi="Gadugi" w:cs="Arial"/>
          <w:sz w:val="24"/>
          <w:szCs w:val="24"/>
          <w:lang w:val="es-419"/>
        </w:rPr>
        <w:t xml:space="preserve">l amparo </w:t>
      </w:r>
      <w:r>
        <w:rPr>
          <w:rFonts w:ascii="Gadugi" w:hAnsi="Gadugi" w:cs="Arial"/>
          <w:sz w:val="24"/>
          <w:szCs w:val="24"/>
        </w:rPr>
        <w:t>de los derechos arriba señalados</w:t>
      </w:r>
      <w:r w:rsidRPr="0046698C">
        <w:rPr>
          <w:rFonts w:ascii="Gadugi" w:hAnsi="Gadugi" w:cs="Arial"/>
          <w:sz w:val="24"/>
          <w:szCs w:val="24"/>
        </w:rPr>
        <w:t xml:space="preserve">, </w:t>
      </w:r>
      <w:r>
        <w:rPr>
          <w:rFonts w:ascii="Gadugi" w:hAnsi="Gadugi" w:cs="Arial"/>
          <w:sz w:val="24"/>
          <w:szCs w:val="24"/>
        </w:rPr>
        <w:t xml:space="preserve">como consecuencia, </w:t>
      </w:r>
      <w:r w:rsidR="007261C4">
        <w:rPr>
          <w:rFonts w:ascii="Gadugi" w:hAnsi="Gadugi" w:cs="Arial"/>
          <w:sz w:val="24"/>
          <w:szCs w:val="24"/>
        </w:rPr>
        <w:t>del rechazo que en el juzgado accionado, se profirió en relación con la acci</w:t>
      </w:r>
      <w:r w:rsidR="00C94A39">
        <w:rPr>
          <w:rFonts w:ascii="Gadugi" w:hAnsi="Gadugi" w:cs="Arial"/>
          <w:sz w:val="24"/>
          <w:szCs w:val="24"/>
        </w:rPr>
        <w:t>ón</w:t>
      </w:r>
      <w:r w:rsidR="007261C4">
        <w:rPr>
          <w:rFonts w:ascii="Gadugi" w:hAnsi="Gadugi" w:cs="Arial"/>
          <w:sz w:val="24"/>
          <w:szCs w:val="24"/>
        </w:rPr>
        <w:t xml:space="preserve"> popular a la que aludió el accionante</w:t>
      </w:r>
      <w:r>
        <w:rPr>
          <w:rFonts w:ascii="Gadugi" w:hAnsi="Gadugi" w:cs="Arial"/>
          <w:sz w:val="24"/>
          <w:szCs w:val="24"/>
        </w:rPr>
        <w:t>.</w:t>
      </w:r>
    </w:p>
    <w:p w:rsidR="00A11FA3" w:rsidRPr="00F37BFB" w:rsidRDefault="00A11FA3" w:rsidP="002F4BD6">
      <w:pPr>
        <w:spacing w:line="276" w:lineRule="auto"/>
        <w:ind w:right="51" w:firstLine="2835"/>
        <w:jc w:val="both"/>
        <w:rPr>
          <w:rFonts w:ascii="Gadugi" w:hAnsi="Gadugi" w:cs="Arial"/>
          <w:sz w:val="24"/>
          <w:szCs w:val="24"/>
          <w:lang w:val="es-CO"/>
        </w:rPr>
      </w:pPr>
    </w:p>
    <w:p w:rsidR="00A11FA3" w:rsidRDefault="00A11FA3" w:rsidP="002F4BD6">
      <w:pPr>
        <w:spacing w:line="276" w:lineRule="auto"/>
        <w:ind w:right="51" w:firstLine="2835"/>
        <w:jc w:val="both"/>
        <w:rPr>
          <w:rFonts w:ascii="Gadugi" w:hAnsi="Gadugi" w:cs="Arial"/>
          <w:sz w:val="24"/>
          <w:szCs w:val="24"/>
        </w:rPr>
      </w:pPr>
      <w:r w:rsidRPr="001D4052">
        <w:rPr>
          <w:rFonts w:ascii="Gadugi" w:hAnsi="Gadugi" w:cs="Arial"/>
          <w:sz w:val="24"/>
          <w:szCs w:val="24"/>
        </w:rPr>
        <w:t>Reiteradamente se ha expuesto que</w:t>
      </w:r>
      <w:r>
        <w:rPr>
          <w:rFonts w:ascii="Gadugi" w:hAnsi="Gadugi" w:cs="Arial"/>
          <w:sz w:val="24"/>
          <w:szCs w:val="24"/>
          <w:lang w:val="es-419"/>
        </w:rPr>
        <w:t>,</w:t>
      </w:r>
      <w:r w:rsidRPr="001D4052">
        <w:rPr>
          <w:rFonts w:ascii="Gadugi" w:hAnsi="Gadugi" w:cs="Arial"/>
          <w:sz w:val="24"/>
          <w:szCs w:val="24"/>
        </w:rPr>
        <w:t xml:space="preserve"> </w:t>
      </w:r>
      <w:r w:rsidRPr="001D4052">
        <w:rPr>
          <w:rFonts w:ascii="Gadugi" w:hAnsi="Gadugi"/>
          <w:sz w:val="24"/>
          <w:szCs w:val="24"/>
        </w:rPr>
        <w:t>a pesar de la inexequibilidad de las normas que en el Decreto 2591 de 1991 preveían la acción de tutela contra providencias judiciales</w:t>
      </w:r>
      <w:r w:rsidRPr="001D4052">
        <w:rPr>
          <w:rFonts w:ascii="Gadugi" w:hAnsi="Gadugi"/>
          <w:sz w:val="24"/>
          <w:szCs w:val="24"/>
          <w:vertAlign w:val="superscript"/>
        </w:rPr>
        <w:footnoteReference w:id="2"/>
      </w:r>
      <w:r w:rsidRPr="001D4052">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1D4052">
        <w:rPr>
          <w:rFonts w:ascii="Gadugi" w:hAnsi="Gadugi" w:cs="Arial"/>
          <w:sz w:val="24"/>
          <w:szCs w:val="24"/>
        </w:rPr>
        <w:t xml:space="preserve"> en múltiples ocasiones. Sobre ellas, recientemente, </w:t>
      </w:r>
      <w:r w:rsidR="003971D7" w:rsidRPr="00BF1EF4">
        <w:rPr>
          <w:rFonts w:ascii="Gadugi" w:hAnsi="Gadugi" w:cs="Arial"/>
          <w:sz w:val="24"/>
          <w:szCs w:val="24"/>
        </w:rPr>
        <w:t>en la</w:t>
      </w:r>
      <w:r w:rsidR="003971D7" w:rsidRPr="00BF1EF4">
        <w:rPr>
          <w:rFonts w:ascii="Gadugi" w:hAnsi="Gadugi" w:cs="Arial"/>
          <w:sz w:val="24"/>
          <w:szCs w:val="24"/>
          <w:lang w:val="es-419"/>
        </w:rPr>
        <w:t>s</w:t>
      </w:r>
      <w:r w:rsidR="003971D7" w:rsidRPr="00BF1EF4">
        <w:rPr>
          <w:rFonts w:ascii="Gadugi" w:hAnsi="Gadugi" w:cs="Arial"/>
          <w:sz w:val="24"/>
          <w:szCs w:val="24"/>
        </w:rPr>
        <w:t xml:space="preserve"> sentencia</w:t>
      </w:r>
      <w:r w:rsidR="003971D7" w:rsidRPr="00BF1EF4">
        <w:rPr>
          <w:rFonts w:ascii="Gadugi" w:hAnsi="Gadugi" w:cs="Arial"/>
          <w:sz w:val="24"/>
          <w:szCs w:val="24"/>
          <w:lang w:val="es-419"/>
        </w:rPr>
        <w:t>s</w:t>
      </w:r>
      <w:r w:rsidR="003971D7" w:rsidRPr="00BF1EF4">
        <w:rPr>
          <w:rFonts w:ascii="Gadugi" w:hAnsi="Gadugi" w:cs="Arial"/>
          <w:sz w:val="24"/>
          <w:szCs w:val="24"/>
        </w:rPr>
        <w:t xml:space="preserve"> SU-222 de 2016, SU573 de 2017</w:t>
      </w:r>
      <w:r w:rsidR="003971D7" w:rsidRPr="00BF1EF4">
        <w:rPr>
          <w:rFonts w:ascii="Gadugi" w:hAnsi="Gadugi" w:cs="Arial"/>
          <w:sz w:val="24"/>
          <w:szCs w:val="24"/>
          <w:lang w:val="es-419"/>
        </w:rPr>
        <w:t xml:space="preserve"> y SU004 de 2018</w:t>
      </w:r>
      <w:r w:rsidRPr="001D4052">
        <w:rPr>
          <w:rFonts w:ascii="Gadugi" w:hAnsi="Gadugi" w:cs="Arial"/>
          <w:sz w:val="24"/>
          <w:szCs w:val="24"/>
        </w:rPr>
        <w:t xml:space="preserve">, aludiendo a la C-590 de 2005, reiteró que las primeras obedecen a que </w:t>
      </w:r>
      <w:r w:rsidRPr="001D4052">
        <w:rPr>
          <w:rFonts w:ascii="Gadugi" w:hAnsi="Gadugi"/>
          <w:sz w:val="24"/>
          <w:szCs w:val="24"/>
        </w:rPr>
        <w:t>(i) que el asunto sometido a estudio del juez de tutela tenga relevancia constitucional</w:t>
      </w:r>
      <w:r w:rsidRPr="001D4052">
        <w:rPr>
          <w:rStyle w:val="Refdenotaalpie"/>
          <w:rFonts w:ascii="Gadugi" w:hAnsi="Gadugi"/>
          <w:sz w:val="24"/>
          <w:szCs w:val="24"/>
        </w:rPr>
        <w:footnoteReference w:id="3"/>
      </w:r>
      <w:r>
        <w:rPr>
          <w:rFonts w:ascii="Gadugi" w:hAnsi="Gadugi"/>
          <w:sz w:val="24"/>
          <w:szCs w:val="24"/>
          <w:lang w:val="es-419"/>
        </w:rPr>
        <w:t>;</w:t>
      </w:r>
      <w:r w:rsidRPr="001D4052">
        <w:rPr>
          <w:rFonts w:ascii="Gadugi" w:hAnsi="Gadugi"/>
          <w:sz w:val="24"/>
          <w:szCs w:val="24"/>
        </w:rPr>
        <w:t xml:space="preserve">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w:t>
      </w:r>
      <w:r w:rsidR="00565DB9">
        <w:rPr>
          <w:rFonts w:ascii="Gadugi" w:hAnsi="Gadugi"/>
          <w:sz w:val="24"/>
          <w:szCs w:val="24"/>
          <w:lang w:val="es-419"/>
        </w:rPr>
        <w:t>e</w:t>
      </w:r>
      <w:r w:rsidRPr="001D4052">
        <w:rPr>
          <w:rFonts w:ascii="Gadugi" w:hAnsi="Gadugi"/>
          <w:sz w:val="24"/>
          <w:szCs w:val="24"/>
        </w:rPr>
        <w:t>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1D4052">
        <w:rPr>
          <w:rFonts w:ascii="Gadugi" w:hAnsi="Gadugi" w:cs="Arial"/>
          <w:sz w:val="24"/>
          <w:szCs w:val="24"/>
        </w:rPr>
        <w:t>.</w:t>
      </w:r>
      <w:r w:rsidRPr="001D4052">
        <w:rPr>
          <w:rFonts w:ascii="Gadugi" w:hAnsi="Gadugi" w:cs="Arial"/>
          <w:sz w:val="24"/>
          <w:szCs w:val="24"/>
          <w:lang w:val="es-419"/>
        </w:rPr>
        <w:t xml:space="preserve"> </w:t>
      </w:r>
      <w:r w:rsidRPr="001D4052">
        <w:rPr>
          <w:rFonts w:ascii="Gadugi" w:hAnsi="Gadugi" w:cs="Arial"/>
          <w:sz w:val="24"/>
          <w:szCs w:val="24"/>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DC116F" w:rsidRDefault="00DC116F" w:rsidP="002F4BD6">
      <w:pPr>
        <w:spacing w:line="276" w:lineRule="auto"/>
        <w:ind w:right="51" w:firstLine="2835"/>
        <w:jc w:val="both"/>
        <w:rPr>
          <w:rFonts w:ascii="Gadugi" w:hAnsi="Gadugi" w:cs="Arial"/>
          <w:sz w:val="24"/>
          <w:szCs w:val="24"/>
        </w:rPr>
      </w:pPr>
    </w:p>
    <w:p w:rsidR="007261C4" w:rsidRPr="005F6F25" w:rsidRDefault="007261C4" w:rsidP="002F4BD6">
      <w:pPr>
        <w:pStyle w:val="Sinespaciado2"/>
        <w:spacing w:line="276" w:lineRule="auto"/>
        <w:ind w:right="51" w:firstLine="2835"/>
        <w:jc w:val="both"/>
        <w:rPr>
          <w:rFonts w:ascii="Gadugi" w:hAnsi="Gadugi"/>
          <w:i/>
        </w:rPr>
      </w:pPr>
      <w:r w:rsidRPr="005F6F25">
        <w:rPr>
          <w:rFonts w:ascii="Gadugi" w:hAnsi="Gadugi"/>
          <w:lang w:val="es-419"/>
        </w:rPr>
        <w:lastRenderedPageBreak/>
        <w:t xml:space="preserve">Con ese derrotero, </w:t>
      </w:r>
      <w:r w:rsidR="00296857">
        <w:rPr>
          <w:rFonts w:ascii="Gadugi" w:hAnsi="Gadugi"/>
          <w:lang w:val="es-419"/>
        </w:rPr>
        <w:t xml:space="preserve">la Sala advierte </w:t>
      </w:r>
      <w:r w:rsidRPr="005F6F25">
        <w:rPr>
          <w:rFonts w:ascii="Gadugi" w:hAnsi="Gadugi"/>
          <w:lang w:val="es-419"/>
        </w:rPr>
        <w:t>la improcedencia de la acci</w:t>
      </w:r>
      <w:r w:rsidR="00C94A39">
        <w:rPr>
          <w:rFonts w:ascii="Gadugi" w:hAnsi="Gadugi"/>
          <w:lang w:val="es-419"/>
        </w:rPr>
        <w:t>ón</w:t>
      </w:r>
      <w:r w:rsidRPr="005F6F25">
        <w:rPr>
          <w:rFonts w:ascii="Gadugi" w:hAnsi="Gadugi"/>
          <w:lang w:val="es-419"/>
        </w:rPr>
        <w:t xml:space="preserve"> de tutela,</w:t>
      </w:r>
      <w:r w:rsidR="00296857">
        <w:rPr>
          <w:rFonts w:ascii="Gadugi" w:hAnsi="Gadugi"/>
          <w:lang w:val="es-419"/>
        </w:rPr>
        <w:t xml:space="preserve"> porque</w:t>
      </w:r>
      <w:r w:rsidR="003971D7">
        <w:rPr>
          <w:rFonts w:ascii="Gadugi" w:hAnsi="Gadugi"/>
          <w:lang w:val="es-419"/>
        </w:rPr>
        <w:t>,</w:t>
      </w:r>
      <w:r w:rsidRPr="005F6F25">
        <w:rPr>
          <w:rFonts w:ascii="Gadugi" w:hAnsi="Gadugi"/>
          <w:lang w:val="es-419"/>
        </w:rPr>
        <w:t xml:space="preserve"> </w:t>
      </w:r>
      <w:r w:rsidR="00296857">
        <w:rPr>
          <w:rFonts w:ascii="Gadugi" w:hAnsi="Gadugi" w:cs="Arial"/>
          <w:lang w:val="es-CO"/>
        </w:rPr>
        <w:t>según</w:t>
      </w:r>
      <w:r w:rsidRPr="005F6F25">
        <w:rPr>
          <w:rFonts w:ascii="Gadugi" w:hAnsi="Gadugi" w:cs="Arial"/>
          <w:lang w:val="es-CO"/>
        </w:rPr>
        <w:t xml:space="preserve"> el numeral 1º del artículo 6º del Decreto 2591 de 1991, por medio del cual se reglamenta la acción de tutela, esta no puede abrirse paso </w:t>
      </w:r>
      <w:r w:rsidRPr="005F6F25">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7261C4" w:rsidRDefault="007261C4" w:rsidP="002F4BD6">
      <w:pPr>
        <w:pStyle w:val="Sinespaciado1"/>
        <w:spacing w:line="276" w:lineRule="auto"/>
        <w:ind w:right="51" w:firstLine="2835"/>
        <w:jc w:val="both"/>
        <w:rPr>
          <w:rFonts w:ascii="Gadugi" w:hAnsi="Gadugi"/>
          <w:lang w:val="es-419"/>
        </w:rPr>
      </w:pPr>
    </w:p>
    <w:p w:rsidR="00296857" w:rsidRDefault="00296857" w:rsidP="002F4BD6">
      <w:pPr>
        <w:pStyle w:val="Sinespaciado1"/>
        <w:spacing w:line="276" w:lineRule="auto"/>
        <w:ind w:right="51" w:firstLine="2835"/>
        <w:jc w:val="both"/>
        <w:rPr>
          <w:rFonts w:ascii="Gadugi" w:hAnsi="Gadugi"/>
          <w:lang w:val="es-419"/>
        </w:rPr>
      </w:pPr>
      <w:r>
        <w:rPr>
          <w:rFonts w:ascii="Gadugi" w:hAnsi="Gadugi"/>
          <w:lang w:val="es-419"/>
        </w:rPr>
        <w:t>Y es que</w:t>
      </w:r>
      <w:r w:rsidR="003514BA">
        <w:rPr>
          <w:rFonts w:ascii="Gadugi" w:hAnsi="Gadugi"/>
          <w:lang w:val="es-419"/>
        </w:rPr>
        <w:t>,</w:t>
      </w:r>
      <w:r w:rsidR="00C94A39">
        <w:rPr>
          <w:rFonts w:ascii="Gadugi" w:hAnsi="Gadugi"/>
          <w:lang w:val="es-419"/>
        </w:rPr>
        <w:t xml:space="preserve"> en aquel</w:t>
      </w:r>
      <w:r>
        <w:rPr>
          <w:rFonts w:ascii="Gadugi" w:hAnsi="Gadugi"/>
          <w:lang w:val="es-419"/>
        </w:rPr>
        <w:t xml:space="preserve"> asunto la demanda fue inadmitida</w:t>
      </w:r>
      <w:r w:rsidR="00C94A39">
        <w:rPr>
          <w:rFonts w:ascii="Gadugi" w:hAnsi="Gadugi"/>
          <w:lang w:val="es-419"/>
        </w:rPr>
        <w:t xml:space="preserve"> el pasado 12 de abril</w:t>
      </w:r>
      <w:r>
        <w:rPr>
          <w:rFonts w:ascii="Gadugi" w:hAnsi="Gadugi"/>
          <w:lang w:val="es-419"/>
        </w:rPr>
        <w:t xml:space="preserve"> (f. </w:t>
      </w:r>
      <w:r w:rsidR="00C94A39">
        <w:rPr>
          <w:rFonts w:ascii="Gadugi" w:hAnsi="Gadugi"/>
          <w:lang w:val="es-419"/>
        </w:rPr>
        <w:t>14</w:t>
      </w:r>
      <w:r w:rsidR="00D42C55">
        <w:rPr>
          <w:rFonts w:ascii="Gadugi" w:hAnsi="Gadugi"/>
          <w:lang w:val="es-419"/>
        </w:rPr>
        <w:t>)</w:t>
      </w:r>
      <w:r w:rsidR="003971D7">
        <w:rPr>
          <w:rFonts w:ascii="Gadugi" w:hAnsi="Gadugi"/>
          <w:lang w:val="es-419"/>
        </w:rPr>
        <w:t xml:space="preserve"> y se requirió </w:t>
      </w:r>
      <w:r w:rsidR="00C94A39">
        <w:rPr>
          <w:rFonts w:ascii="Gadugi" w:hAnsi="Gadugi"/>
          <w:lang w:val="es-419"/>
        </w:rPr>
        <w:t xml:space="preserve">al actor </w:t>
      </w:r>
      <w:r>
        <w:rPr>
          <w:rFonts w:ascii="Gadugi" w:hAnsi="Gadugi"/>
          <w:lang w:val="es-419"/>
        </w:rPr>
        <w:t xml:space="preserve">para que se </w:t>
      </w:r>
      <w:r w:rsidR="00C94A39">
        <w:rPr>
          <w:rFonts w:ascii="Gadugi" w:hAnsi="Gadugi"/>
          <w:lang w:val="es-419"/>
        </w:rPr>
        <w:t>suministrara información relacionada con el lugar donde recibiría notificaciones</w:t>
      </w:r>
      <w:r w:rsidR="003514BA">
        <w:rPr>
          <w:rFonts w:ascii="Gadugi" w:hAnsi="Gadugi"/>
          <w:lang w:val="es-419"/>
        </w:rPr>
        <w:t>,</w:t>
      </w:r>
      <w:r w:rsidR="00C94A39">
        <w:rPr>
          <w:rFonts w:ascii="Gadugi" w:hAnsi="Gadugi"/>
          <w:lang w:val="es-419"/>
        </w:rPr>
        <w:t xml:space="preserve"> también se le requirió para que aportara copia de la demanda para traslado y archivo,</w:t>
      </w:r>
      <w:r w:rsidR="003514BA">
        <w:rPr>
          <w:rFonts w:ascii="Gadugi" w:hAnsi="Gadugi"/>
          <w:lang w:val="es-419"/>
        </w:rPr>
        <w:t xml:space="preserve"> </w:t>
      </w:r>
      <w:r w:rsidR="00C94A39">
        <w:rPr>
          <w:rFonts w:ascii="Gadugi" w:hAnsi="Gadugi"/>
          <w:lang w:val="es-419"/>
        </w:rPr>
        <w:t>esos requerimientos no fueron acatados a cabalidad y en consecuencia la</w:t>
      </w:r>
      <w:r w:rsidR="00B36B5E">
        <w:rPr>
          <w:rFonts w:ascii="Gadugi" w:hAnsi="Gadugi"/>
          <w:lang w:val="es-419"/>
        </w:rPr>
        <w:t xml:space="preserve"> demanda fue rechazada mediante proveído del </w:t>
      </w:r>
      <w:r w:rsidR="00C94A39">
        <w:rPr>
          <w:rFonts w:ascii="Gadugi" w:hAnsi="Gadugi"/>
          <w:lang w:val="es-419"/>
        </w:rPr>
        <w:t>24 de abril siguiente (f. 15</w:t>
      </w:r>
      <w:r w:rsidR="00B36B5E">
        <w:rPr>
          <w:rFonts w:ascii="Gadugi" w:hAnsi="Gadugi"/>
          <w:lang w:val="es-419"/>
        </w:rPr>
        <w:t xml:space="preserve">), </w:t>
      </w:r>
      <w:r w:rsidR="003971D7">
        <w:rPr>
          <w:rFonts w:ascii="Gadugi" w:hAnsi="Gadugi"/>
          <w:lang w:val="es-419"/>
        </w:rPr>
        <w:t>que</w:t>
      </w:r>
      <w:r w:rsidR="00B36B5E">
        <w:rPr>
          <w:rFonts w:ascii="Gadugi" w:hAnsi="Gadugi"/>
          <w:lang w:val="es-419"/>
        </w:rPr>
        <w:t xml:space="preserve"> no fue recurrido. </w:t>
      </w:r>
    </w:p>
    <w:p w:rsidR="00296857" w:rsidRDefault="00296857" w:rsidP="002F4BD6">
      <w:pPr>
        <w:pStyle w:val="Sinespaciado1"/>
        <w:spacing w:line="276" w:lineRule="auto"/>
        <w:ind w:right="51" w:firstLine="2835"/>
        <w:jc w:val="both"/>
        <w:rPr>
          <w:rFonts w:ascii="Gadugi" w:hAnsi="Gadugi"/>
          <w:lang w:val="es-419"/>
        </w:rPr>
      </w:pPr>
    </w:p>
    <w:p w:rsidR="007261C4" w:rsidRPr="005F6F25" w:rsidRDefault="007261C4" w:rsidP="002F4BD6">
      <w:pPr>
        <w:pStyle w:val="Sinespaciado1"/>
        <w:spacing w:line="276" w:lineRule="auto"/>
        <w:ind w:right="51" w:firstLine="2835"/>
        <w:jc w:val="both"/>
        <w:rPr>
          <w:rFonts w:ascii="Gadugi" w:hAnsi="Gadugi"/>
          <w:lang w:val="es-419"/>
        </w:rPr>
      </w:pPr>
      <w:r w:rsidRPr="005F6F25">
        <w:rPr>
          <w:rFonts w:ascii="Gadugi" w:hAnsi="Gadugi"/>
          <w:lang w:val="es-419"/>
        </w:rPr>
        <w:t>Es decir</w:t>
      </w:r>
      <w:r>
        <w:rPr>
          <w:rFonts w:ascii="Gadugi" w:hAnsi="Gadugi"/>
          <w:lang w:val="es-419"/>
        </w:rPr>
        <w:t>,</w:t>
      </w:r>
      <w:r w:rsidRPr="005F6F25">
        <w:rPr>
          <w:rFonts w:ascii="Gadugi" w:hAnsi="Gadugi"/>
          <w:lang w:val="es-419"/>
        </w:rPr>
        <w:t xml:space="preserve"> quedó en evidencia la inutilización del recurso de reposición que el actor tenía a disposición</w:t>
      </w:r>
      <w:r w:rsidR="009E24BC">
        <w:rPr>
          <w:rFonts w:ascii="Gadugi" w:hAnsi="Gadugi"/>
          <w:lang w:val="es-419"/>
        </w:rPr>
        <w:t xml:space="preserve"> (art. 36, ley 472 de 1998)</w:t>
      </w:r>
      <w:r w:rsidRPr="005F6F25">
        <w:rPr>
          <w:rFonts w:ascii="Gadugi" w:hAnsi="Gadugi"/>
          <w:lang w:val="es-419"/>
        </w:rPr>
        <w:t xml:space="preserve">; </w:t>
      </w:r>
      <w:r w:rsidR="00B36B5E">
        <w:rPr>
          <w:rFonts w:ascii="Gadugi" w:hAnsi="Gadugi"/>
          <w:lang w:val="es-419"/>
        </w:rPr>
        <w:t>sin que deba cuestionarse</w:t>
      </w:r>
      <w:r w:rsidRPr="005F6F25">
        <w:rPr>
          <w:rFonts w:ascii="Gadugi" w:hAnsi="Gadugi"/>
          <w:lang w:val="es-419"/>
        </w:rPr>
        <w:t xml:space="preserve"> la idoneidad de tal medio </w:t>
      </w:r>
      <w:r w:rsidRPr="005F6F25">
        <w:rPr>
          <w:rFonts w:ascii="Gadugi" w:hAnsi="Gadugi"/>
          <w:lang w:val="es-CO"/>
        </w:rPr>
        <w:t>impugnativo, cuando</w:t>
      </w:r>
      <w:r w:rsidRPr="005F6F25">
        <w:rPr>
          <w:rFonts w:ascii="Gadugi" w:hAnsi="Gadugi"/>
          <w:lang w:val="es-419"/>
        </w:rPr>
        <w:t xml:space="preserve"> la jurisprudencia ha recalcado la importancia </w:t>
      </w:r>
      <w:r>
        <w:rPr>
          <w:rFonts w:ascii="Gadugi" w:hAnsi="Gadugi"/>
          <w:lang w:val="es-419"/>
        </w:rPr>
        <w:t xml:space="preserve">de su </w:t>
      </w:r>
      <w:r w:rsidRPr="005F6F25">
        <w:rPr>
          <w:rFonts w:ascii="Gadugi" w:hAnsi="Gadugi"/>
          <w:lang w:val="es-419"/>
        </w:rPr>
        <w:t>agotamiento, que garantiza que la deliberación que incoa el interesado, se surta primero ante el funcionario que tiene pleno conocimiento del proceso y no frente al juez constitucional.</w:t>
      </w:r>
      <w:r>
        <w:rPr>
          <w:rFonts w:ascii="Gadugi" w:hAnsi="Gadugi"/>
          <w:lang w:val="es-419"/>
        </w:rPr>
        <w:t xml:space="preserve"> Precisamente, h</w:t>
      </w:r>
      <w:r w:rsidRPr="005F6F25">
        <w:rPr>
          <w:rFonts w:ascii="Gadugi" w:hAnsi="Gadugi"/>
          <w:lang w:val="es-419"/>
        </w:rPr>
        <w:t>a reiterado la Sala de Casación Civil de la Corte, que</w:t>
      </w:r>
      <w:r>
        <w:rPr>
          <w:rFonts w:ascii="Gadugi" w:hAnsi="Gadugi"/>
          <w:lang w:val="es-419"/>
        </w:rPr>
        <w:t>:</w:t>
      </w:r>
      <w:r w:rsidRPr="005F6F25">
        <w:rPr>
          <w:rFonts w:ascii="Gadugi" w:hAnsi="Gadugi"/>
          <w:lang w:val="es-419"/>
        </w:rPr>
        <w:t xml:space="preserve"> </w:t>
      </w:r>
    </w:p>
    <w:p w:rsidR="007261C4" w:rsidRPr="005F6F25" w:rsidRDefault="007261C4" w:rsidP="002F4BD6">
      <w:pPr>
        <w:pStyle w:val="Sinespaciado1"/>
        <w:spacing w:line="276" w:lineRule="auto"/>
        <w:ind w:left="567" w:right="618"/>
        <w:jc w:val="both"/>
        <w:rPr>
          <w:rFonts w:ascii="Gadugi" w:hAnsi="Gadugi"/>
          <w:lang w:val="es-419"/>
        </w:rPr>
      </w:pPr>
    </w:p>
    <w:p w:rsidR="007261C4" w:rsidRPr="00476F90" w:rsidRDefault="007261C4" w:rsidP="002F4BD6">
      <w:pPr>
        <w:pStyle w:val="Sinespaciado1"/>
        <w:spacing w:line="276" w:lineRule="auto"/>
        <w:ind w:left="567" w:right="618"/>
        <w:jc w:val="both"/>
        <w:rPr>
          <w:rFonts w:ascii="Arial Narrow" w:hAnsi="Arial Narrow"/>
          <w:sz w:val="26"/>
          <w:szCs w:val="26"/>
          <w:lang w:val="es-419"/>
        </w:rPr>
      </w:pPr>
      <w:r w:rsidRPr="005F6F25">
        <w:rPr>
          <w:rFonts w:ascii="Gadugi" w:hAnsi="Gadugi"/>
          <w:i/>
          <w:lang w:val="es-419"/>
        </w:rPr>
        <w:t xml:space="preserve">  </w:t>
      </w:r>
      <w:r w:rsidRPr="005F6F25">
        <w:rPr>
          <w:rFonts w:ascii="Gadugi" w:hAnsi="Gadugi"/>
          <w:i/>
          <w:lang w:val="es-419"/>
        </w:rPr>
        <w:tab/>
      </w:r>
      <w:r w:rsidRPr="005F6F25">
        <w:rPr>
          <w:rFonts w:ascii="Gadugi" w:hAnsi="Gadugi"/>
          <w:i/>
          <w:lang w:val="es-419"/>
        </w:rPr>
        <w:tab/>
      </w:r>
      <w:r w:rsidRPr="005F6F25">
        <w:rPr>
          <w:rFonts w:ascii="Gadugi" w:hAnsi="Gadugi"/>
          <w:i/>
          <w:lang w:val="es-419"/>
        </w:rPr>
        <w:tab/>
      </w:r>
      <w:r w:rsidRPr="005F6F25">
        <w:rPr>
          <w:rFonts w:ascii="Gadugi" w:hAnsi="Gadugi"/>
          <w:i/>
          <w:lang w:val="es-419"/>
        </w:rPr>
        <w:tab/>
      </w:r>
      <w:r w:rsidRPr="00476F90">
        <w:rPr>
          <w:rFonts w:ascii="Arial Narrow" w:hAnsi="Arial Narrow"/>
          <w:sz w:val="26"/>
          <w:szCs w:val="26"/>
          <w:lang w:val="es-419"/>
        </w:rPr>
        <w:t>[D]e conformidad con el artículo 348 del C. de P. Civil [hoy día 318 del Código General del Proceso] era perfectamente viable formular la queja que ahora plantea a través de ese recurso ordinario, de modo que al omitir su interposición no es conducente que acuda después a este trámite extraordinario, breve y sumario para suplir su incuria.</w:t>
      </w:r>
    </w:p>
    <w:p w:rsidR="007261C4" w:rsidRPr="00476F90" w:rsidRDefault="007261C4" w:rsidP="002F4BD6">
      <w:pPr>
        <w:pStyle w:val="Sinespaciado1"/>
        <w:spacing w:line="276" w:lineRule="auto"/>
        <w:ind w:left="567" w:right="618"/>
        <w:jc w:val="both"/>
        <w:rPr>
          <w:rFonts w:ascii="Arial Narrow" w:hAnsi="Arial Narrow"/>
          <w:sz w:val="26"/>
          <w:szCs w:val="26"/>
          <w:lang w:val="es-419"/>
        </w:rPr>
      </w:pPr>
    </w:p>
    <w:p w:rsidR="007261C4" w:rsidRPr="00476F90" w:rsidRDefault="007261C4" w:rsidP="002F4BD6">
      <w:pPr>
        <w:pStyle w:val="Sinespaciado1"/>
        <w:spacing w:line="276" w:lineRule="auto"/>
        <w:ind w:left="567" w:right="618"/>
        <w:jc w:val="both"/>
        <w:rPr>
          <w:rFonts w:ascii="Arial Narrow" w:hAnsi="Arial Narrow"/>
          <w:sz w:val="26"/>
          <w:szCs w:val="26"/>
          <w:lang w:val="es-419"/>
        </w:rPr>
      </w:pPr>
      <w:r w:rsidRPr="00476F90">
        <w:rPr>
          <w:rFonts w:ascii="Arial Narrow" w:hAnsi="Arial Narrow"/>
          <w:sz w:val="26"/>
          <w:szCs w:val="26"/>
          <w:lang w:val="es-419"/>
        </w:rPr>
        <w:t xml:space="preserve">  </w:t>
      </w:r>
      <w:r w:rsidRPr="00476F90">
        <w:rPr>
          <w:rFonts w:ascii="Arial Narrow" w:hAnsi="Arial Narrow"/>
          <w:sz w:val="26"/>
          <w:szCs w:val="26"/>
          <w:lang w:val="es-419"/>
        </w:rPr>
        <w:tab/>
      </w:r>
      <w:r w:rsidRPr="00476F90">
        <w:rPr>
          <w:rFonts w:ascii="Arial Narrow" w:hAnsi="Arial Narrow"/>
          <w:sz w:val="26"/>
          <w:szCs w:val="26"/>
          <w:lang w:val="es-419"/>
        </w:rPr>
        <w:tab/>
      </w:r>
      <w:r w:rsidRPr="00476F90">
        <w:rPr>
          <w:rFonts w:ascii="Arial Narrow" w:hAnsi="Arial Narrow"/>
          <w:sz w:val="26"/>
          <w:szCs w:val="26"/>
          <w:lang w:val="es-419"/>
        </w:rPr>
        <w:tab/>
      </w:r>
      <w:r w:rsidRPr="00476F90">
        <w:rPr>
          <w:rFonts w:ascii="Arial Narrow" w:hAnsi="Arial Narrow"/>
          <w:sz w:val="26"/>
          <w:szCs w:val="26"/>
          <w:lang w:val="es-419"/>
        </w:rPr>
        <w:tab/>
        <w:t xml:space="preserve">Y, no se diga que el recurso de reposición es ineficaz, so pretexto de que el funcionario que emitió el proveído recurrido es quien lo resuelve, pues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medio de defensa fue el de brindarle al juez de conocimiento una oportunidad adicional para que revise su determinación y, si hubiere lugar a ello, que la enmiende, propósito que, aparte de acompasar con los principios de economía y celeridad procesal, asegura desde el inicio el derecho de contradicción de los sujetos intervinientes, especialmente en asuntos que se </w:t>
      </w:r>
      <w:r w:rsidRPr="00476F90">
        <w:rPr>
          <w:rFonts w:ascii="Arial Narrow" w:hAnsi="Arial Narrow"/>
          <w:sz w:val="26"/>
          <w:szCs w:val="26"/>
          <w:lang w:val="es-419"/>
        </w:rPr>
        <w:lastRenderedPageBreak/>
        <w:t>tramitan en única instancia (CSJ STC, 3 ago. 2011, rad. 00741-01; citada, entre otras, en CSJ STC13490-2015, 2 oct. 2015, rad. 2015-01854-01)</w:t>
      </w:r>
      <w:r w:rsidRPr="00476F90">
        <w:rPr>
          <w:rStyle w:val="Refdenotaalpie"/>
          <w:rFonts w:ascii="Arial Narrow" w:hAnsi="Arial Narrow"/>
          <w:sz w:val="26"/>
          <w:szCs w:val="26"/>
          <w:lang w:val="es-419"/>
        </w:rPr>
        <w:footnoteReference w:id="4"/>
      </w:r>
      <w:r w:rsidRPr="00476F90">
        <w:rPr>
          <w:rFonts w:ascii="Arial Narrow" w:hAnsi="Arial Narrow"/>
          <w:sz w:val="26"/>
          <w:szCs w:val="26"/>
          <w:lang w:val="es-419"/>
        </w:rPr>
        <w:t>.</w:t>
      </w:r>
    </w:p>
    <w:p w:rsidR="007261C4" w:rsidRDefault="007261C4" w:rsidP="002F4BD6">
      <w:pPr>
        <w:spacing w:line="276" w:lineRule="auto"/>
        <w:ind w:firstLine="2835"/>
        <w:jc w:val="both"/>
        <w:rPr>
          <w:rFonts w:ascii="Gadugi" w:hAnsi="Gadugi"/>
          <w:sz w:val="24"/>
          <w:szCs w:val="24"/>
          <w:lang w:val="es-CO"/>
        </w:rPr>
      </w:pPr>
    </w:p>
    <w:p w:rsidR="007261C4" w:rsidRDefault="003D63F6" w:rsidP="002F4BD6">
      <w:pPr>
        <w:tabs>
          <w:tab w:val="left" w:pos="2835"/>
          <w:tab w:val="left" w:pos="5910"/>
        </w:tabs>
        <w:spacing w:line="276" w:lineRule="auto"/>
        <w:ind w:right="-57"/>
        <w:jc w:val="both"/>
        <w:rPr>
          <w:rFonts w:ascii="Gadugi" w:hAnsi="Gadugi"/>
          <w:sz w:val="24"/>
          <w:szCs w:val="24"/>
          <w:lang w:val="es-419"/>
        </w:rPr>
      </w:pPr>
      <w:r>
        <w:rPr>
          <w:rFonts w:ascii="Gadugi" w:hAnsi="Gadugi"/>
          <w:sz w:val="24"/>
          <w:szCs w:val="24"/>
        </w:rPr>
        <w:tab/>
      </w:r>
      <w:r>
        <w:rPr>
          <w:rFonts w:ascii="Gadugi" w:hAnsi="Gadugi"/>
          <w:sz w:val="24"/>
          <w:szCs w:val="24"/>
          <w:lang w:val="es-419"/>
        </w:rPr>
        <w:t>De ahí que</w:t>
      </w:r>
      <w:r w:rsidR="007261C4" w:rsidRPr="005F6F25">
        <w:rPr>
          <w:rFonts w:ascii="Gadugi" w:hAnsi="Gadugi"/>
          <w:sz w:val="24"/>
          <w:szCs w:val="24"/>
          <w:lang w:val="es-419"/>
        </w:rPr>
        <w:t xml:space="preserve"> el accionante </w:t>
      </w:r>
      <w:r w:rsidR="009E24BC">
        <w:rPr>
          <w:rFonts w:ascii="Gadugi" w:hAnsi="Gadugi"/>
          <w:sz w:val="24"/>
          <w:szCs w:val="24"/>
          <w:lang w:val="es-419"/>
        </w:rPr>
        <w:t>omitió hacer uso</w:t>
      </w:r>
      <w:r>
        <w:rPr>
          <w:rFonts w:ascii="Gadugi" w:hAnsi="Gadugi"/>
          <w:sz w:val="24"/>
          <w:szCs w:val="24"/>
          <w:lang w:val="es-419"/>
        </w:rPr>
        <w:t xml:space="preserve"> del</w:t>
      </w:r>
      <w:r w:rsidR="007261C4" w:rsidRPr="005F6F25">
        <w:rPr>
          <w:rFonts w:ascii="Gadugi" w:hAnsi="Gadugi"/>
          <w:sz w:val="24"/>
          <w:szCs w:val="24"/>
          <w:lang w:val="es-419"/>
        </w:rPr>
        <w:t xml:space="preserve"> mecanismo procesal que tenía a su alcance para que se remediara la situación que estima anómala, sin tener en cuenta que este es un mecanismo residual y subsidiario, donde la intervención del juez de tutela está vedada, máxime cuando no se reporta como un sujeto de especial protección constitucional y no se acreditó la ocurrencia de </w:t>
      </w:r>
      <w:r w:rsidR="009E24BC">
        <w:rPr>
          <w:rFonts w:ascii="Gadugi" w:hAnsi="Gadugi"/>
          <w:sz w:val="24"/>
          <w:szCs w:val="24"/>
          <w:lang w:val="es-419"/>
        </w:rPr>
        <w:t>un perjuicio irremediable, tampoco se</w:t>
      </w:r>
      <w:r w:rsidR="007261C4" w:rsidRPr="005F6F25">
        <w:rPr>
          <w:rFonts w:ascii="Gadugi" w:hAnsi="Gadugi"/>
          <w:sz w:val="24"/>
          <w:szCs w:val="24"/>
          <w:lang w:val="es-419"/>
        </w:rPr>
        <w:t xml:space="preserve"> </w:t>
      </w:r>
      <w:r w:rsidR="009E24BC" w:rsidRPr="009E24BC">
        <w:rPr>
          <w:rFonts w:ascii="Gadugi" w:hAnsi="Gadugi"/>
          <w:sz w:val="24"/>
          <w:szCs w:val="24"/>
          <w:lang w:val="es-419"/>
        </w:rPr>
        <w:t>evidencian circunstancias especiales que así lo aconsejen</w:t>
      </w:r>
      <w:r w:rsidR="009E24BC">
        <w:rPr>
          <w:rFonts w:ascii="Gadugi" w:hAnsi="Gadugi"/>
          <w:sz w:val="24"/>
          <w:szCs w:val="24"/>
          <w:lang w:val="es-419"/>
        </w:rPr>
        <w:t>, por lo que</w:t>
      </w:r>
      <w:r w:rsidR="009E24BC" w:rsidRPr="009E24BC">
        <w:rPr>
          <w:rFonts w:ascii="Gadugi" w:hAnsi="Gadugi"/>
          <w:sz w:val="24"/>
          <w:szCs w:val="24"/>
          <w:lang w:val="es-419"/>
        </w:rPr>
        <w:t xml:space="preserve"> es dentro del trámite mismo que debe ventilarse lo pertinente.</w:t>
      </w:r>
    </w:p>
    <w:p w:rsidR="00A11FA3" w:rsidRDefault="00A11FA3" w:rsidP="002F4BD6">
      <w:pPr>
        <w:pStyle w:val="Sinespaciado1"/>
        <w:spacing w:line="276" w:lineRule="auto"/>
        <w:ind w:right="51"/>
        <w:jc w:val="both"/>
        <w:rPr>
          <w:rFonts w:ascii="Gadugi" w:hAnsi="Gadugi"/>
          <w:lang w:val="es-CO"/>
        </w:rPr>
      </w:pPr>
    </w:p>
    <w:p w:rsidR="00FF51AF" w:rsidRDefault="00A11FA3" w:rsidP="0057311B">
      <w:pPr>
        <w:pStyle w:val="Sinespaciado1"/>
        <w:spacing w:line="276" w:lineRule="auto"/>
        <w:ind w:right="51"/>
        <w:jc w:val="both"/>
        <w:rPr>
          <w:rFonts w:ascii="Gadugi" w:hAnsi="Gadugi" w:cs="Verdana"/>
          <w:lang w:val="es-419"/>
        </w:rPr>
      </w:pPr>
      <w:r w:rsidRPr="001D4052">
        <w:rPr>
          <w:rFonts w:ascii="Gadugi" w:hAnsi="Gadugi"/>
          <w:lang w:val="es-CO"/>
        </w:rPr>
        <w:t xml:space="preserve"> </w:t>
      </w:r>
      <w:r w:rsidRPr="001D4052">
        <w:rPr>
          <w:rFonts w:ascii="Gadugi" w:hAnsi="Gadugi"/>
          <w:lang w:val="es-419"/>
        </w:rPr>
        <w:t xml:space="preserve"> </w:t>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CO"/>
        </w:rPr>
        <w:t xml:space="preserve">Por consiguiente, se declarará la anunciada improcedencia </w:t>
      </w:r>
      <w:r w:rsidR="009E24BC">
        <w:rPr>
          <w:rFonts w:ascii="Gadugi" w:hAnsi="Gadugi"/>
          <w:lang w:val="es-CO"/>
        </w:rPr>
        <w:t>en relación con el</w:t>
      </w:r>
      <w:r w:rsidRPr="001D4052">
        <w:rPr>
          <w:rFonts w:ascii="Gadugi" w:hAnsi="Gadugi"/>
          <w:lang w:val="es-CO"/>
        </w:rPr>
        <w:t xml:space="preserve"> juzgado </w:t>
      </w:r>
      <w:r w:rsidR="009E24BC">
        <w:rPr>
          <w:rFonts w:ascii="Gadugi" w:hAnsi="Gadugi"/>
          <w:lang w:val="es-CO"/>
        </w:rPr>
        <w:t xml:space="preserve">y también respecto del agente del Ministerio Público accionado, en consideración a que ninguna petición obra en el plenario elevada a dicha autoridad, con lo que queda vedada cualquier intervención anticipada del juez constitucional; </w:t>
      </w:r>
      <w:r w:rsidRPr="001D4052">
        <w:rPr>
          <w:rFonts w:ascii="Gadugi" w:hAnsi="Gadugi"/>
          <w:lang w:val="es-CO"/>
        </w:rPr>
        <w:t xml:space="preserve">se </w:t>
      </w:r>
      <w:r w:rsidR="009E24BC">
        <w:rPr>
          <w:rFonts w:ascii="Gadugi" w:hAnsi="Gadugi"/>
          <w:lang w:val="es-CO"/>
        </w:rPr>
        <w:t xml:space="preserve">absolverá </w:t>
      </w:r>
      <w:r w:rsidRPr="001D4052">
        <w:rPr>
          <w:rFonts w:ascii="Gadugi" w:hAnsi="Gadugi"/>
          <w:lang w:val="es-CO"/>
        </w:rPr>
        <w:t>a los demás intervinientes, ya que nada se advierte acerca de acciones y omisiones de su parte que hayan trasgredido los derechos invocados</w:t>
      </w:r>
      <w:r>
        <w:rPr>
          <w:rFonts w:ascii="Gadugi" w:hAnsi="Gadugi"/>
          <w:lang w:val="es-419"/>
        </w:rPr>
        <w:t xml:space="preserve">. </w:t>
      </w:r>
    </w:p>
    <w:p w:rsidR="00FF51AF" w:rsidRDefault="00FF51AF" w:rsidP="0057311B">
      <w:pPr>
        <w:spacing w:line="276" w:lineRule="auto"/>
        <w:jc w:val="both"/>
        <w:rPr>
          <w:rFonts w:ascii="Gadugi" w:hAnsi="Gadugi" w:cs="Verdana"/>
          <w:sz w:val="24"/>
          <w:szCs w:val="24"/>
          <w:lang w:val="es-419"/>
        </w:rPr>
      </w:pPr>
      <w:r>
        <w:rPr>
          <w:rFonts w:ascii="Gadugi" w:hAnsi="Gadugi" w:cs="Verdana"/>
          <w:sz w:val="24"/>
          <w:szCs w:val="24"/>
          <w:lang w:val="es-419"/>
        </w:rPr>
        <w:tab/>
      </w:r>
      <w:r>
        <w:rPr>
          <w:rFonts w:ascii="Gadugi" w:hAnsi="Gadugi" w:cs="Verdana"/>
          <w:sz w:val="24"/>
          <w:szCs w:val="24"/>
          <w:lang w:val="es-419"/>
        </w:rPr>
        <w:tab/>
      </w:r>
      <w:r>
        <w:rPr>
          <w:rFonts w:ascii="Gadugi" w:hAnsi="Gadugi" w:cs="Verdana"/>
          <w:sz w:val="24"/>
          <w:szCs w:val="24"/>
          <w:lang w:val="es-419"/>
        </w:rPr>
        <w:tab/>
      </w:r>
      <w:r>
        <w:rPr>
          <w:rFonts w:ascii="Gadugi" w:hAnsi="Gadugi" w:cs="Verdana"/>
          <w:sz w:val="24"/>
          <w:szCs w:val="24"/>
          <w:lang w:val="es-419"/>
        </w:rPr>
        <w:tab/>
      </w:r>
    </w:p>
    <w:p w:rsidR="003514BA" w:rsidRDefault="003D63F6" w:rsidP="002F4BD6">
      <w:pPr>
        <w:pStyle w:val="Sinespaciado1"/>
        <w:spacing w:line="276" w:lineRule="auto"/>
        <w:ind w:right="51"/>
        <w:jc w:val="both"/>
        <w:rPr>
          <w:rFonts w:ascii="Gadugi" w:hAnsi="Gadugi"/>
          <w:lang w:val="es-419"/>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sidR="0057311B">
        <w:rPr>
          <w:rFonts w:ascii="Gadugi" w:hAnsi="Gadugi"/>
          <w:lang w:val="es-419"/>
        </w:rPr>
        <w:t xml:space="preserve">Ahora, </w:t>
      </w:r>
      <w:r w:rsidR="00FF29CF">
        <w:rPr>
          <w:rFonts w:ascii="Gadugi" w:hAnsi="Gadugi"/>
          <w:lang w:val="es-CO"/>
        </w:rPr>
        <w:t>e</w:t>
      </w:r>
      <w:r>
        <w:rPr>
          <w:rFonts w:ascii="Gadugi" w:hAnsi="Gadugi"/>
          <w:lang w:val="es-CO"/>
        </w:rPr>
        <w:t xml:space="preserve">n este asunto es </w:t>
      </w:r>
      <w:r w:rsidR="002F4BD6">
        <w:rPr>
          <w:rFonts w:ascii="Gadugi" w:hAnsi="Gadugi"/>
          <w:lang w:val="es-CO"/>
        </w:rPr>
        <w:t>pertinente</w:t>
      </w:r>
      <w:r>
        <w:rPr>
          <w:rFonts w:ascii="Gadugi" w:hAnsi="Gadugi"/>
          <w:lang w:val="es-CO"/>
        </w:rPr>
        <w:t xml:space="preserve"> indicar que si bien en precedencia, esta Sala</w:t>
      </w:r>
      <w:r w:rsidR="002F4BD6">
        <w:rPr>
          <w:rFonts w:ascii="Gadugi" w:hAnsi="Gadugi"/>
          <w:lang w:val="es-CO"/>
        </w:rPr>
        <w:t xml:space="preserve">, </w:t>
      </w:r>
      <w:r w:rsidR="003514BA">
        <w:rPr>
          <w:rFonts w:ascii="Gadugi" w:hAnsi="Gadugi"/>
          <w:lang w:val="es-419"/>
        </w:rPr>
        <w:t xml:space="preserve">por mayoría, </w:t>
      </w:r>
      <w:r w:rsidR="002F4BD6">
        <w:rPr>
          <w:rFonts w:ascii="Gadugi" w:hAnsi="Gadugi"/>
          <w:lang w:val="es-CO"/>
        </w:rPr>
        <w:t>a la luz del precedente jurisprudencial</w:t>
      </w:r>
      <w:r w:rsidR="002F4BD6">
        <w:rPr>
          <w:rStyle w:val="Refdenotaalpie"/>
          <w:rFonts w:ascii="Gadugi" w:hAnsi="Gadugi"/>
          <w:lang w:val="es-CO"/>
        </w:rPr>
        <w:footnoteReference w:id="5"/>
      </w:r>
      <w:r w:rsidR="002F4BD6">
        <w:rPr>
          <w:rFonts w:ascii="Gadugi" w:hAnsi="Gadugi"/>
          <w:lang w:val="es-CO"/>
        </w:rPr>
        <w:t>,</w:t>
      </w:r>
      <w:r>
        <w:rPr>
          <w:rFonts w:ascii="Gadugi" w:hAnsi="Gadugi"/>
          <w:lang w:val="es-CO"/>
        </w:rPr>
        <w:t xml:space="preserve"> había concedido acciones de tutela</w:t>
      </w:r>
      <w:r w:rsidR="002F4BD6">
        <w:rPr>
          <w:rFonts w:ascii="Gadugi" w:hAnsi="Gadugi"/>
          <w:lang w:val="es-CO"/>
        </w:rPr>
        <w:t xml:space="preserve"> y había flexibilizado el estudio de procedibilidad </w:t>
      </w:r>
      <w:r>
        <w:rPr>
          <w:rFonts w:ascii="Gadugi" w:hAnsi="Gadugi"/>
          <w:lang w:val="es-CO"/>
        </w:rPr>
        <w:t xml:space="preserve"> cuando, como en el de marras, resultaba evidente el error protuberante </w:t>
      </w:r>
      <w:r w:rsidR="002F4BD6">
        <w:rPr>
          <w:rFonts w:ascii="Gadugi" w:hAnsi="Gadugi"/>
          <w:lang w:val="es-CO"/>
        </w:rPr>
        <w:t>derivado de la exigencia de requisitos inexistentes en la ley 472 de 1998 para la admisión de la demanda</w:t>
      </w:r>
      <w:r w:rsidR="003514BA">
        <w:rPr>
          <w:rFonts w:ascii="Gadugi" w:hAnsi="Gadugi"/>
          <w:lang w:val="es-419"/>
        </w:rPr>
        <w:t>,</w:t>
      </w:r>
      <w:r w:rsidR="002F4BD6">
        <w:rPr>
          <w:rFonts w:ascii="Gadugi" w:hAnsi="Gadugi"/>
          <w:lang w:val="es-CO"/>
        </w:rPr>
        <w:t xml:space="preserve"> ahora</w:t>
      </w:r>
      <w:r w:rsidR="00FF29CF">
        <w:rPr>
          <w:rFonts w:ascii="Gadugi" w:hAnsi="Gadugi"/>
          <w:lang w:val="es-CO"/>
        </w:rPr>
        <w:t>,</w:t>
      </w:r>
      <w:r w:rsidR="002F4BD6">
        <w:rPr>
          <w:rFonts w:ascii="Gadugi" w:hAnsi="Gadugi"/>
          <w:lang w:val="es-CO"/>
        </w:rPr>
        <w:t xml:space="preserve"> e</w:t>
      </w:r>
      <w:r>
        <w:rPr>
          <w:rFonts w:ascii="Gadugi" w:hAnsi="Gadugi"/>
          <w:lang w:val="es-CO"/>
        </w:rPr>
        <w:t xml:space="preserve">s preciso </w:t>
      </w:r>
      <w:r w:rsidR="00FF29CF">
        <w:rPr>
          <w:rFonts w:ascii="Gadugi" w:hAnsi="Gadugi"/>
          <w:lang w:val="es-CO"/>
        </w:rPr>
        <w:t>variar esa postura</w:t>
      </w:r>
      <w:r>
        <w:rPr>
          <w:rFonts w:ascii="Gadugi" w:hAnsi="Gadugi"/>
          <w:lang w:val="es-CO"/>
        </w:rPr>
        <w:t xml:space="preserve"> </w:t>
      </w:r>
      <w:r w:rsidR="00FF29CF">
        <w:rPr>
          <w:rFonts w:ascii="Gadugi" w:hAnsi="Gadugi"/>
          <w:lang w:val="es-CO"/>
        </w:rPr>
        <w:t xml:space="preserve">y </w:t>
      </w:r>
      <w:r>
        <w:rPr>
          <w:rFonts w:ascii="Gadugi" w:hAnsi="Gadugi"/>
          <w:lang w:val="es-CO"/>
        </w:rPr>
        <w:t>acompasarse a</w:t>
      </w:r>
      <w:r w:rsidR="00FF29CF">
        <w:rPr>
          <w:rFonts w:ascii="Gadugi" w:hAnsi="Gadugi"/>
          <w:lang w:val="es-CO"/>
        </w:rPr>
        <w:t>l nuevo</w:t>
      </w:r>
      <w:r>
        <w:rPr>
          <w:rFonts w:ascii="Gadugi" w:hAnsi="Gadugi"/>
          <w:lang w:val="es-CO"/>
        </w:rPr>
        <w:t xml:space="preserve"> </w:t>
      </w:r>
      <w:r w:rsidR="00FF29CF">
        <w:rPr>
          <w:rFonts w:ascii="Gadugi" w:hAnsi="Gadugi"/>
          <w:lang w:val="es-CO"/>
        </w:rPr>
        <w:t>criterio adoptado por</w:t>
      </w:r>
      <w:r>
        <w:rPr>
          <w:rFonts w:ascii="Gadugi" w:hAnsi="Gadugi"/>
          <w:lang w:val="es-CO"/>
        </w:rPr>
        <w:t xml:space="preserve"> alta corporación</w:t>
      </w:r>
      <w:r w:rsidR="002F4BD6">
        <w:rPr>
          <w:rFonts w:ascii="Gadugi" w:hAnsi="Gadugi"/>
          <w:lang w:val="es-CO"/>
        </w:rPr>
        <w:t>, en lo que a este preciso punto atañe</w:t>
      </w:r>
      <w:r w:rsidR="003514BA">
        <w:rPr>
          <w:rFonts w:ascii="Gadugi" w:hAnsi="Gadugi"/>
          <w:lang w:val="es-419"/>
        </w:rPr>
        <w:t xml:space="preserve"> que, valga decirlo, es el que inicialmente tenía y retoma la Sala, porque estima que es el que está acorde con las causales de improcedencia de la acción constitucional. </w:t>
      </w:r>
    </w:p>
    <w:p w:rsidR="0057311B" w:rsidRDefault="0057311B" w:rsidP="002F4BD6">
      <w:pPr>
        <w:pStyle w:val="Sinespaciado1"/>
        <w:spacing w:line="276" w:lineRule="auto"/>
        <w:ind w:right="51"/>
        <w:jc w:val="both"/>
        <w:rPr>
          <w:rFonts w:ascii="Gadugi" w:hAnsi="Gadugi"/>
          <w:lang w:val="es-419"/>
        </w:rPr>
      </w:pPr>
    </w:p>
    <w:p w:rsidR="003D63F6" w:rsidRDefault="002F4BD6" w:rsidP="002F4BD6">
      <w:pPr>
        <w:pStyle w:val="Sinespaciado1"/>
        <w:spacing w:line="276" w:lineRule="auto"/>
        <w:ind w:right="51"/>
        <w:jc w:val="both"/>
        <w:rPr>
          <w:rFonts w:ascii="Gadugi" w:hAnsi="Gadugi"/>
          <w:lang w:val="es-CO"/>
        </w:rPr>
      </w:pPr>
      <w:r>
        <w:rPr>
          <w:rFonts w:ascii="Gadugi" w:hAnsi="Gadugi"/>
          <w:lang w:val="es-CO"/>
        </w:rPr>
        <w:t xml:space="preserve"> </w:t>
      </w:r>
    </w:p>
    <w:p w:rsidR="00476F90" w:rsidRDefault="00476F90" w:rsidP="002F4BD6">
      <w:pPr>
        <w:pStyle w:val="Sinespaciado1"/>
        <w:spacing w:line="276" w:lineRule="auto"/>
        <w:ind w:right="51"/>
        <w:jc w:val="both"/>
        <w:rPr>
          <w:rFonts w:ascii="Gadugi" w:hAnsi="Gadugi"/>
          <w:lang w:val="es-CO"/>
        </w:rPr>
      </w:pPr>
    </w:p>
    <w:p w:rsidR="00A11FA3" w:rsidRPr="001D4052" w:rsidRDefault="00A11FA3" w:rsidP="002F4BD6">
      <w:pPr>
        <w:pStyle w:val="Sinespaciado1"/>
        <w:spacing w:line="276" w:lineRule="auto"/>
        <w:ind w:right="51"/>
        <w:jc w:val="both"/>
        <w:rPr>
          <w:rFonts w:ascii="Gadugi" w:hAnsi="Gadugi" w:cs="Arial"/>
          <w:b/>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1D4052">
        <w:rPr>
          <w:rFonts w:ascii="Gadugi" w:hAnsi="Gadugi" w:cs="Arial"/>
          <w:b/>
        </w:rPr>
        <w:t>DECISIÓN</w:t>
      </w:r>
    </w:p>
    <w:p w:rsidR="00A11FA3" w:rsidRPr="001D4052" w:rsidRDefault="00A11FA3" w:rsidP="002F4BD6">
      <w:pPr>
        <w:spacing w:line="276" w:lineRule="auto"/>
        <w:ind w:firstLine="2835"/>
        <w:jc w:val="both"/>
        <w:rPr>
          <w:rFonts w:ascii="Gadugi" w:hAnsi="Gadugi" w:cs="Arial"/>
          <w:sz w:val="24"/>
          <w:szCs w:val="24"/>
        </w:rPr>
      </w:pPr>
    </w:p>
    <w:p w:rsidR="00A11FA3" w:rsidRPr="001D4052" w:rsidRDefault="00A11FA3" w:rsidP="002F4BD6">
      <w:pPr>
        <w:spacing w:line="276" w:lineRule="auto"/>
        <w:ind w:firstLine="2835"/>
        <w:jc w:val="both"/>
        <w:rPr>
          <w:rFonts w:ascii="Gadugi" w:hAnsi="Gadugi" w:cs="Arial"/>
          <w:sz w:val="24"/>
          <w:szCs w:val="24"/>
        </w:rPr>
      </w:pPr>
    </w:p>
    <w:p w:rsidR="00A11FA3" w:rsidRDefault="00A11FA3" w:rsidP="002F4BD6">
      <w:pPr>
        <w:spacing w:line="276" w:lineRule="auto"/>
        <w:ind w:firstLine="2835"/>
        <w:jc w:val="both"/>
        <w:rPr>
          <w:rFonts w:ascii="Gadugi" w:hAnsi="Gadugi" w:cs="Century Gothic"/>
          <w:b/>
          <w:sz w:val="24"/>
          <w:szCs w:val="24"/>
        </w:rPr>
      </w:pPr>
      <w:r w:rsidRPr="001D4052">
        <w:rPr>
          <w:rFonts w:ascii="Gadugi" w:hAnsi="Gadugi" w:cs="Arial"/>
          <w:sz w:val="24"/>
          <w:szCs w:val="24"/>
        </w:rPr>
        <w:t>En armonía con lo dicho, la Sala Civil Familia del Tribunal Superior de Pereira, administrando justicia en nombre de la República y por autoridad de la Ley,</w:t>
      </w:r>
      <w:r w:rsidRPr="001D4052">
        <w:rPr>
          <w:rFonts w:ascii="Gadugi" w:hAnsi="Gadugi" w:cs="Arial"/>
          <w:sz w:val="24"/>
          <w:szCs w:val="24"/>
          <w:lang w:val="es-419"/>
        </w:rPr>
        <w:t xml:space="preserve"> </w:t>
      </w:r>
      <w:r w:rsidRPr="001D4052">
        <w:rPr>
          <w:rFonts w:ascii="Gadugi" w:hAnsi="Gadugi" w:cs="Arial"/>
          <w:b/>
          <w:sz w:val="24"/>
          <w:szCs w:val="24"/>
          <w:lang w:val="es-419"/>
        </w:rPr>
        <w:t>DECLARA IMPROCEDENTE</w:t>
      </w:r>
      <w:r w:rsidRPr="001D4052">
        <w:rPr>
          <w:rFonts w:ascii="Gadugi" w:hAnsi="Gadugi" w:cs="Arial"/>
          <w:sz w:val="24"/>
          <w:szCs w:val="24"/>
          <w:lang w:val="es-419"/>
        </w:rPr>
        <w:t xml:space="preserve"> </w:t>
      </w:r>
      <w:r w:rsidR="009E24BC">
        <w:rPr>
          <w:rFonts w:ascii="Gadugi" w:hAnsi="Gadugi" w:cs="Arial"/>
          <w:sz w:val="24"/>
          <w:szCs w:val="24"/>
          <w:lang w:val="es-419"/>
        </w:rPr>
        <w:t>el amparo</w:t>
      </w:r>
      <w:r w:rsidRPr="001D4052">
        <w:rPr>
          <w:rFonts w:ascii="Gadugi" w:hAnsi="Gadugi" w:cs="Arial"/>
          <w:sz w:val="24"/>
          <w:szCs w:val="24"/>
        </w:rPr>
        <w:t xml:space="preserve"> impetrado por</w:t>
      </w:r>
      <w:r w:rsidRPr="001D4052">
        <w:rPr>
          <w:rFonts w:ascii="Gadugi" w:hAnsi="Gadugi" w:cs="Century Gothic"/>
          <w:b/>
          <w:sz w:val="24"/>
          <w:szCs w:val="24"/>
        </w:rPr>
        <w:t xml:space="preserve"> </w:t>
      </w:r>
      <w:r w:rsidR="00B5433A">
        <w:rPr>
          <w:rFonts w:ascii="Gadugi" w:hAnsi="Gadugi" w:cs="Century Gothic"/>
          <w:b/>
          <w:sz w:val="24"/>
          <w:szCs w:val="24"/>
        </w:rPr>
        <w:t xml:space="preserve">Mario </w:t>
      </w:r>
      <w:r w:rsidR="00B5433A">
        <w:rPr>
          <w:rFonts w:ascii="Gadugi" w:hAnsi="Gadugi" w:cs="Century Gothic"/>
          <w:b/>
          <w:sz w:val="24"/>
          <w:szCs w:val="24"/>
        </w:rPr>
        <w:lastRenderedPageBreak/>
        <w:t>Restrepo</w:t>
      </w:r>
      <w:r w:rsidR="002F4BD6">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sidR="00B5433A">
        <w:rPr>
          <w:rFonts w:ascii="Gadugi" w:hAnsi="Gadugi" w:cs="Century Gothic"/>
          <w:b/>
          <w:sz w:val="24"/>
          <w:szCs w:val="24"/>
        </w:rPr>
        <w:t>Juzgado Cuarto Civil del Circuito de Pereira</w:t>
      </w:r>
      <w:r w:rsidR="009E24BC">
        <w:rPr>
          <w:rFonts w:ascii="Gadugi" w:hAnsi="Gadugi" w:cs="Century Gothic"/>
          <w:b/>
          <w:sz w:val="24"/>
          <w:szCs w:val="24"/>
        </w:rPr>
        <w:t xml:space="preserve"> – Risaralda y el Procurador Judicial delegado para asuntos civiles. </w:t>
      </w:r>
    </w:p>
    <w:p w:rsidR="00A11FA3" w:rsidRPr="00853291" w:rsidRDefault="00A11FA3" w:rsidP="002F4BD6">
      <w:pPr>
        <w:spacing w:line="276" w:lineRule="auto"/>
        <w:ind w:firstLine="2835"/>
        <w:jc w:val="both"/>
        <w:rPr>
          <w:rFonts w:ascii="Gadugi" w:hAnsi="Gadugi" w:cs="Century Gothic"/>
          <w:b/>
          <w:sz w:val="24"/>
          <w:szCs w:val="24"/>
        </w:rPr>
      </w:pPr>
    </w:p>
    <w:p w:rsidR="00A11FA3" w:rsidRPr="001D4052" w:rsidRDefault="00A11FA3" w:rsidP="002F4BD6">
      <w:pPr>
        <w:spacing w:line="276" w:lineRule="auto"/>
        <w:ind w:firstLine="2835"/>
        <w:jc w:val="both"/>
        <w:rPr>
          <w:rFonts w:ascii="Gadugi" w:hAnsi="Gadugi" w:cs="Arial"/>
          <w:sz w:val="24"/>
          <w:szCs w:val="24"/>
        </w:rPr>
      </w:pPr>
      <w:r w:rsidRPr="001D4052">
        <w:rPr>
          <w:rFonts w:ascii="Gadugi" w:hAnsi="Gadugi" w:cs="Arial"/>
          <w:sz w:val="24"/>
          <w:szCs w:val="24"/>
        </w:rPr>
        <w:t>Se absuelve a los demás vinculados dentro de la presente acción de tutela.</w:t>
      </w:r>
    </w:p>
    <w:p w:rsidR="00FF51AF" w:rsidRDefault="00FF51AF" w:rsidP="002F4BD6">
      <w:pPr>
        <w:spacing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A11FA3" w:rsidRPr="001D4052" w:rsidRDefault="00A11FA3" w:rsidP="002F4BD6">
      <w:pPr>
        <w:spacing w:line="276" w:lineRule="auto"/>
        <w:ind w:firstLine="2835"/>
        <w:jc w:val="both"/>
        <w:rPr>
          <w:rFonts w:ascii="Gadugi" w:hAnsi="Gadugi" w:cs="Arial"/>
          <w:sz w:val="24"/>
          <w:szCs w:val="24"/>
          <w:lang w:val="es-CO"/>
        </w:rPr>
      </w:pPr>
      <w:r w:rsidRPr="001D4052">
        <w:rPr>
          <w:rFonts w:ascii="Gadugi" w:hAnsi="Gadugi" w:cs="Arial"/>
          <w:sz w:val="24"/>
          <w:szCs w:val="24"/>
        </w:rPr>
        <w:t>Notifíquese la decisión a las partes en la forma prevista en el artículo 5º del Decreto 306 de 1992</w:t>
      </w:r>
      <w:r w:rsidRPr="001D4052">
        <w:rPr>
          <w:rFonts w:ascii="Gadugi" w:hAnsi="Gadugi" w:cs="Arial"/>
          <w:sz w:val="24"/>
          <w:szCs w:val="24"/>
          <w:lang w:val="es-419"/>
        </w:rPr>
        <w:t>, y si no es impugnada rem</w:t>
      </w:r>
      <w:r w:rsidRPr="001D4052">
        <w:rPr>
          <w:rFonts w:ascii="Gadugi" w:hAnsi="Gadugi" w:cs="Arial"/>
          <w:sz w:val="24"/>
          <w:szCs w:val="24"/>
          <w:lang w:val="es-CO"/>
        </w:rPr>
        <w:t>ítase a la Corte Constitucional para su eventual revisión.</w:t>
      </w:r>
    </w:p>
    <w:p w:rsidR="00A11FA3" w:rsidRPr="001D4052" w:rsidRDefault="00A11FA3" w:rsidP="002F4BD6">
      <w:pPr>
        <w:spacing w:line="276" w:lineRule="auto"/>
        <w:ind w:firstLine="2835"/>
        <w:jc w:val="both"/>
        <w:rPr>
          <w:rFonts w:ascii="Gadugi" w:hAnsi="Gadugi" w:cs="Arial"/>
          <w:sz w:val="24"/>
          <w:szCs w:val="24"/>
          <w:lang w:val="es-CO"/>
        </w:rPr>
      </w:pPr>
    </w:p>
    <w:p w:rsidR="00A11FA3" w:rsidRPr="001D4052" w:rsidRDefault="00A11FA3" w:rsidP="002F4BD6">
      <w:pPr>
        <w:spacing w:line="276" w:lineRule="auto"/>
        <w:ind w:firstLine="2835"/>
        <w:jc w:val="both"/>
        <w:rPr>
          <w:rFonts w:ascii="Gadugi" w:hAnsi="Gadugi" w:cs="Arial"/>
          <w:sz w:val="24"/>
          <w:szCs w:val="24"/>
          <w:lang w:val="es-CO"/>
        </w:rPr>
      </w:pPr>
      <w:r w:rsidRPr="001D4052">
        <w:rPr>
          <w:rFonts w:ascii="Gadugi" w:hAnsi="Gadugi" w:cs="Arial"/>
          <w:sz w:val="24"/>
          <w:szCs w:val="24"/>
          <w:lang w:val="es-CO"/>
        </w:rPr>
        <w:t>A su regreso, archívese el expediente sin más trámite.</w:t>
      </w:r>
    </w:p>
    <w:p w:rsidR="00A11FA3" w:rsidRPr="001D4052" w:rsidRDefault="00A11FA3" w:rsidP="002F4BD6">
      <w:pPr>
        <w:spacing w:line="276" w:lineRule="auto"/>
        <w:ind w:firstLine="2835"/>
        <w:jc w:val="both"/>
        <w:rPr>
          <w:rFonts w:ascii="Gadugi" w:hAnsi="Gadugi" w:cs="Arial"/>
          <w:sz w:val="24"/>
          <w:szCs w:val="24"/>
        </w:rPr>
      </w:pPr>
    </w:p>
    <w:p w:rsidR="00A11FA3" w:rsidRPr="001D4052" w:rsidRDefault="00A11FA3" w:rsidP="002F4BD6">
      <w:pPr>
        <w:spacing w:line="276" w:lineRule="auto"/>
        <w:ind w:firstLine="2835"/>
        <w:jc w:val="both"/>
        <w:rPr>
          <w:rFonts w:ascii="Gadugi" w:hAnsi="Gadugi" w:cs="Arial"/>
          <w:bCs/>
          <w:sz w:val="24"/>
          <w:szCs w:val="24"/>
        </w:rPr>
      </w:pPr>
      <w:r w:rsidRPr="001D4052">
        <w:rPr>
          <w:rFonts w:ascii="Gadugi" w:hAnsi="Gadugi" w:cs="Arial"/>
          <w:bCs/>
          <w:sz w:val="24"/>
          <w:szCs w:val="24"/>
        </w:rPr>
        <w:t>Los Magistrados,</w:t>
      </w:r>
    </w:p>
    <w:p w:rsidR="00A11FA3" w:rsidRPr="001D4052" w:rsidRDefault="00A11FA3" w:rsidP="002F4BD6">
      <w:pPr>
        <w:spacing w:line="276" w:lineRule="auto"/>
        <w:ind w:firstLine="2835"/>
        <w:jc w:val="both"/>
        <w:rPr>
          <w:rFonts w:ascii="Gadugi" w:hAnsi="Gadugi" w:cs="Arial"/>
          <w:b/>
          <w:sz w:val="24"/>
          <w:szCs w:val="24"/>
        </w:rPr>
      </w:pPr>
    </w:p>
    <w:p w:rsidR="00A11FA3" w:rsidRDefault="00A11FA3" w:rsidP="002F4BD6">
      <w:pPr>
        <w:spacing w:line="276" w:lineRule="auto"/>
        <w:ind w:firstLine="2835"/>
        <w:jc w:val="both"/>
        <w:rPr>
          <w:rFonts w:ascii="Gadugi" w:hAnsi="Gadugi" w:cs="Arial"/>
          <w:b/>
          <w:sz w:val="24"/>
          <w:szCs w:val="24"/>
        </w:rPr>
      </w:pPr>
    </w:p>
    <w:p w:rsidR="00A11FA3" w:rsidRDefault="00A11FA3" w:rsidP="002F4BD6">
      <w:pPr>
        <w:spacing w:line="276" w:lineRule="auto"/>
        <w:ind w:firstLine="2835"/>
        <w:jc w:val="both"/>
        <w:rPr>
          <w:rFonts w:ascii="Gadugi" w:hAnsi="Gadugi" w:cs="Arial"/>
          <w:b/>
          <w:sz w:val="24"/>
          <w:szCs w:val="24"/>
        </w:rPr>
      </w:pPr>
    </w:p>
    <w:p w:rsidR="00A11FA3" w:rsidRPr="001D4052" w:rsidRDefault="00A11FA3" w:rsidP="002F4BD6">
      <w:pPr>
        <w:spacing w:line="276" w:lineRule="auto"/>
        <w:ind w:firstLine="2835"/>
        <w:jc w:val="both"/>
        <w:rPr>
          <w:rFonts w:ascii="Gadugi" w:hAnsi="Gadugi" w:cs="Arial"/>
          <w:b/>
          <w:sz w:val="24"/>
          <w:szCs w:val="24"/>
        </w:rPr>
      </w:pPr>
      <w:r w:rsidRPr="001D4052">
        <w:rPr>
          <w:rFonts w:ascii="Gadugi" w:hAnsi="Gadugi" w:cs="Arial"/>
          <w:b/>
          <w:sz w:val="24"/>
          <w:szCs w:val="24"/>
        </w:rPr>
        <w:t>JAIME ALBERTO SARAZA NARANJO</w:t>
      </w:r>
    </w:p>
    <w:p w:rsidR="00A11FA3" w:rsidRPr="001D4052" w:rsidRDefault="00A11FA3" w:rsidP="002F4BD6">
      <w:pPr>
        <w:spacing w:line="276" w:lineRule="auto"/>
        <w:jc w:val="both"/>
        <w:rPr>
          <w:rFonts w:ascii="Gadugi" w:hAnsi="Gadugi" w:cs="Arial"/>
          <w:b/>
          <w:sz w:val="24"/>
          <w:szCs w:val="24"/>
        </w:rPr>
      </w:pPr>
    </w:p>
    <w:p w:rsidR="00A11FA3" w:rsidRPr="001D4052" w:rsidRDefault="00A11FA3" w:rsidP="002F4BD6">
      <w:pPr>
        <w:spacing w:line="276" w:lineRule="auto"/>
        <w:jc w:val="both"/>
        <w:rPr>
          <w:rFonts w:ascii="Gadugi" w:hAnsi="Gadugi" w:cs="Arial"/>
          <w:b/>
          <w:sz w:val="24"/>
          <w:szCs w:val="24"/>
        </w:rPr>
      </w:pPr>
    </w:p>
    <w:p w:rsidR="00A11FA3" w:rsidRPr="001D4052" w:rsidRDefault="00A11FA3" w:rsidP="002F4BD6">
      <w:pPr>
        <w:spacing w:line="276" w:lineRule="auto"/>
        <w:jc w:val="both"/>
        <w:rPr>
          <w:rFonts w:ascii="Gadugi" w:hAnsi="Gadugi" w:cs="Arial"/>
          <w:b/>
          <w:sz w:val="24"/>
          <w:szCs w:val="24"/>
        </w:rPr>
      </w:pPr>
    </w:p>
    <w:p w:rsidR="00A11FA3" w:rsidRPr="001D4052" w:rsidRDefault="00A11FA3" w:rsidP="002F4BD6">
      <w:pPr>
        <w:spacing w:line="276" w:lineRule="auto"/>
        <w:jc w:val="both"/>
      </w:pPr>
      <w:r w:rsidRPr="001D4052">
        <w:rPr>
          <w:rFonts w:ascii="Gadugi" w:hAnsi="Gadugi" w:cs="Arial"/>
          <w:b/>
          <w:sz w:val="24"/>
          <w:szCs w:val="24"/>
          <w:lang w:val="es-ES_tradnl"/>
        </w:rPr>
        <w:t xml:space="preserve">CLAUDIA MARÍA ARCILA RÍOS  </w:t>
      </w:r>
      <w:r w:rsidRPr="001D4052">
        <w:rPr>
          <w:rFonts w:ascii="Gadugi" w:hAnsi="Gadugi" w:cs="Arial"/>
          <w:b/>
          <w:sz w:val="24"/>
          <w:szCs w:val="24"/>
          <w:lang w:val="es-ES_tradnl"/>
        </w:rPr>
        <w:tab/>
      </w:r>
      <w:r w:rsidRPr="001D4052">
        <w:rPr>
          <w:rFonts w:ascii="Gadugi" w:hAnsi="Gadugi" w:cs="Arial"/>
          <w:b/>
          <w:sz w:val="24"/>
          <w:szCs w:val="24"/>
          <w:lang w:val="es-ES_tradnl"/>
        </w:rPr>
        <w:tab/>
      </w:r>
      <w:r>
        <w:rPr>
          <w:rFonts w:ascii="Gadugi" w:hAnsi="Gadugi" w:cs="Arial"/>
          <w:b/>
          <w:sz w:val="24"/>
          <w:szCs w:val="24"/>
          <w:lang w:val="es-419"/>
        </w:rPr>
        <w:t xml:space="preserve">   </w:t>
      </w:r>
      <w:r w:rsidRPr="001D4052">
        <w:rPr>
          <w:rFonts w:ascii="Gadugi" w:hAnsi="Gadugi" w:cs="Arial"/>
          <w:b/>
          <w:sz w:val="24"/>
          <w:szCs w:val="24"/>
          <w:lang w:val="es-ES_tradnl"/>
        </w:rPr>
        <w:t xml:space="preserve"> DUBERNEY GRISALES HERRERA   </w:t>
      </w:r>
    </w:p>
    <w:p w:rsidR="00A11FA3" w:rsidRPr="001D4052" w:rsidRDefault="00A11FA3" w:rsidP="002F4BD6">
      <w:pPr>
        <w:pStyle w:val="Sinespaciado1"/>
        <w:spacing w:line="276" w:lineRule="auto"/>
        <w:ind w:right="51"/>
        <w:jc w:val="both"/>
        <w:rPr>
          <w:rFonts w:ascii="Gadugi" w:hAnsi="Gadugi"/>
          <w:lang w:val="es-CO"/>
        </w:rPr>
      </w:pPr>
      <w:r w:rsidRPr="001D4052">
        <w:rPr>
          <w:rFonts w:ascii="Gadugi" w:hAnsi="Gadugi"/>
          <w:lang w:val="es-419"/>
        </w:rPr>
        <w:tab/>
      </w:r>
    </w:p>
    <w:p w:rsidR="00A11FA3" w:rsidRPr="001D4052" w:rsidRDefault="00A11FA3" w:rsidP="002F4BD6">
      <w:pPr>
        <w:pStyle w:val="Sinespaciado1"/>
        <w:spacing w:line="276" w:lineRule="auto"/>
        <w:ind w:right="51"/>
        <w:jc w:val="both"/>
        <w:rPr>
          <w:rFonts w:ascii="Gadugi" w:hAnsi="Gadugi" w:cs="Arial"/>
          <w:lang w:val="es-CO"/>
        </w:rPr>
      </w:pPr>
      <w:r w:rsidRPr="001D4052">
        <w:rPr>
          <w:rFonts w:ascii="Gadugi" w:hAnsi="Gadugi"/>
          <w:lang w:val="es-CO"/>
        </w:rPr>
        <w:t xml:space="preserve"> </w:t>
      </w:r>
      <w:r w:rsidRPr="001D4052">
        <w:rPr>
          <w:rFonts w:ascii="Gadugi" w:hAnsi="Gadugi"/>
          <w:lang w:val="es-CO"/>
        </w:rPr>
        <w:tab/>
      </w:r>
      <w:r w:rsidRPr="001D4052">
        <w:rPr>
          <w:rFonts w:ascii="Gadugi" w:hAnsi="Gadugi"/>
          <w:lang w:val="es-CO"/>
        </w:rPr>
        <w:tab/>
      </w:r>
      <w:r w:rsidRPr="001D4052">
        <w:rPr>
          <w:rFonts w:ascii="Gadugi" w:hAnsi="Gadugi"/>
          <w:lang w:val="es-CO"/>
        </w:rPr>
        <w:tab/>
      </w:r>
      <w:r w:rsidRPr="001D4052">
        <w:rPr>
          <w:rFonts w:ascii="Gadugi" w:hAnsi="Gadugi"/>
          <w:lang w:val="es-CO"/>
        </w:rPr>
        <w:tab/>
      </w:r>
    </w:p>
    <w:p w:rsidR="0068136C" w:rsidRDefault="0068136C" w:rsidP="002F4BD6">
      <w:pPr>
        <w:spacing w:line="276" w:lineRule="auto"/>
      </w:pPr>
    </w:p>
    <w:sectPr w:rsidR="0068136C" w:rsidSect="00A11FA3">
      <w:headerReference w:type="default" r:id="rId7"/>
      <w:footerReference w:type="default" r:id="rId8"/>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407" w:rsidRDefault="00114407" w:rsidP="00A11FA3">
      <w:r>
        <w:separator/>
      </w:r>
    </w:p>
  </w:endnote>
  <w:endnote w:type="continuationSeparator" w:id="0">
    <w:p w:rsidR="00114407" w:rsidRDefault="00114407" w:rsidP="00A1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A0277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7D46">
      <w:rPr>
        <w:rStyle w:val="Nmerodepgina"/>
        <w:noProof/>
      </w:rPr>
      <w:t>6</w:t>
    </w:r>
    <w:r>
      <w:rPr>
        <w:rStyle w:val="Nmerodepgina"/>
      </w:rPr>
      <w:fldChar w:fldCharType="end"/>
    </w:r>
  </w:p>
  <w:p w:rsidR="00E86AA4" w:rsidRDefault="001144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407" w:rsidRDefault="00114407" w:rsidP="00A11FA3">
      <w:r>
        <w:separator/>
      </w:r>
    </w:p>
  </w:footnote>
  <w:footnote w:type="continuationSeparator" w:id="0">
    <w:p w:rsidR="00114407" w:rsidRDefault="00114407" w:rsidP="00A11FA3">
      <w:r>
        <w:continuationSeparator/>
      </w:r>
    </w:p>
  </w:footnote>
  <w:footnote w:id="1">
    <w:p w:rsidR="004D096F" w:rsidRPr="003514BA" w:rsidRDefault="004D096F" w:rsidP="004D096F">
      <w:pPr>
        <w:pStyle w:val="Textonotapie"/>
        <w:jc w:val="both"/>
        <w:rPr>
          <w:rFonts w:ascii="Agency FB" w:hAnsi="Agency FB"/>
          <w:sz w:val="24"/>
          <w:szCs w:val="24"/>
        </w:rPr>
      </w:pPr>
      <w:r w:rsidRPr="002F4BD6">
        <w:rPr>
          <w:rStyle w:val="Refdenotaalpie"/>
          <w:rFonts w:ascii="Agency FB" w:hAnsi="Agency FB"/>
          <w:sz w:val="24"/>
          <w:szCs w:val="24"/>
        </w:rPr>
        <w:footnoteRef/>
      </w:r>
      <w:r w:rsidRPr="002F4BD6">
        <w:rPr>
          <w:rFonts w:ascii="Agency FB" w:hAnsi="Agency FB"/>
          <w:sz w:val="24"/>
          <w:szCs w:val="24"/>
        </w:rPr>
        <w:t xml:space="preserve"> CSJ, SCC, sentencia del 30 de marzo de 2017, radicación 2017-00066-01, expediente STC4591-2017</w:t>
      </w:r>
    </w:p>
  </w:footnote>
  <w:footnote w:id="2">
    <w:p w:rsidR="00A11FA3" w:rsidRPr="005111A2" w:rsidRDefault="00A11FA3" w:rsidP="00A11FA3">
      <w:pPr>
        <w:pStyle w:val="Textonotapie"/>
        <w:rPr>
          <w:rFonts w:ascii="Agency FB" w:hAnsi="Agency FB"/>
          <w:sz w:val="24"/>
          <w:szCs w:val="24"/>
          <w:lang w:val="es-CO"/>
        </w:rPr>
      </w:pPr>
      <w:r w:rsidRPr="005111A2">
        <w:rPr>
          <w:rStyle w:val="Refdenotaalpie"/>
          <w:rFonts w:ascii="Agency FB" w:hAnsi="Agency FB"/>
          <w:sz w:val="24"/>
          <w:szCs w:val="24"/>
        </w:rPr>
        <w:footnoteRef/>
      </w:r>
      <w:r w:rsidRPr="005111A2">
        <w:rPr>
          <w:rFonts w:ascii="Agency FB" w:hAnsi="Agency FB"/>
          <w:sz w:val="24"/>
          <w:szCs w:val="24"/>
          <w:vertAlign w:val="superscript"/>
        </w:rPr>
        <w:t xml:space="preserve"> </w:t>
      </w:r>
      <w:r w:rsidRPr="005111A2">
        <w:rPr>
          <w:rFonts w:ascii="Agency FB" w:hAnsi="Agency FB"/>
          <w:sz w:val="24"/>
          <w:szCs w:val="24"/>
        </w:rPr>
        <w:t>Sentencia C-543-92</w:t>
      </w:r>
    </w:p>
  </w:footnote>
  <w:footnote w:id="3">
    <w:p w:rsidR="00A11FA3" w:rsidRDefault="00A11FA3" w:rsidP="00A11FA3">
      <w:pPr>
        <w:pStyle w:val="Textonotapie"/>
        <w:jc w:val="both"/>
      </w:pPr>
      <w:r w:rsidRPr="005111A2">
        <w:rPr>
          <w:rStyle w:val="Refdenotaalpie"/>
          <w:rFonts w:ascii="Agency FB" w:hAnsi="Agency FB"/>
          <w:sz w:val="24"/>
          <w:szCs w:val="24"/>
        </w:rPr>
        <w:footnoteRef/>
      </w:r>
      <w:r w:rsidRPr="005111A2">
        <w:rPr>
          <w:rFonts w:ascii="Agency FB" w:hAnsi="Agency FB"/>
          <w:sz w:val="24"/>
          <w:szCs w:val="24"/>
        </w:rPr>
        <w:t xml:space="preserve"> Ver sentencias T-173 de 1993 (M.P. Eduardo Cifuentes Muñoz) y C-590 de 2005 (M.P. Jaime Córdoba Triviño).</w:t>
      </w:r>
    </w:p>
  </w:footnote>
  <w:footnote w:id="4">
    <w:p w:rsidR="007261C4" w:rsidRPr="00B54224" w:rsidRDefault="007261C4" w:rsidP="00E4081C">
      <w:pPr>
        <w:pStyle w:val="Textonotapie"/>
        <w:jc w:val="both"/>
        <w:rPr>
          <w:rFonts w:ascii="Agency FB" w:hAnsi="Agency FB"/>
          <w:sz w:val="24"/>
          <w:szCs w:val="24"/>
          <w:lang w:val="es-CO"/>
        </w:rPr>
      </w:pPr>
      <w:r w:rsidRPr="00B54224">
        <w:rPr>
          <w:rStyle w:val="Refdenotaalpie"/>
          <w:rFonts w:ascii="Agency FB" w:hAnsi="Agency FB"/>
          <w:sz w:val="24"/>
          <w:szCs w:val="24"/>
        </w:rPr>
        <w:footnoteRef/>
      </w:r>
      <w:r w:rsidRPr="00B54224">
        <w:rPr>
          <w:rFonts w:ascii="Agency FB" w:hAnsi="Agency FB"/>
          <w:sz w:val="24"/>
          <w:szCs w:val="24"/>
        </w:rPr>
        <w:t xml:space="preserve">   CSJ STC 3978-2018, 22 de marzo de 2018., rad. 2018-00641-00</w:t>
      </w:r>
    </w:p>
  </w:footnote>
  <w:footnote w:id="5">
    <w:p w:rsidR="002F4BD6" w:rsidRPr="003514BA" w:rsidRDefault="002F4BD6" w:rsidP="002F4BD6">
      <w:pPr>
        <w:pStyle w:val="Textonotapie"/>
        <w:jc w:val="both"/>
        <w:rPr>
          <w:rFonts w:ascii="Agency FB" w:hAnsi="Agency FB"/>
          <w:sz w:val="24"/>
          <w:szCs w:val="24"/>
        </w:rPr>
      </w:pPr>
      <w:r w:rsidRPr="002F4BD6">
        <w:rPr>
          <w:rStyle w:val="Refdenotaalpie"/>
          <w:rFonts w:ascii="Agency FB" w:hAnsi="Agency FB"/>
          <w:sz w:val="24"/>
          <w:szCs w:val="24"/>
        </w:rPr>
        <w:footnoteRef/>
      </w:r>
      <w:r w:rsidRPr="002F4BD6">
        <w:rPr>
          <w:rFonts w:ascii="Agency FB" w:hAnsi="Agency FB"/>
          <w:sz w:val="24"/>
          <w:szCs w:val="24"/>
        </w:rPr>
        <w:t xml:space="preserve"> CSJ, SCC, sentencia del 30 de marzo de 2017, radicación 2017-00066-01, expediente STC4591-2017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A0277B"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A3"/>
    <w:rsid w:val="000F35B0"/>
    <w:rsid w:val="00114407"/>
    <w:rsid w:val="001454E8"/>
    <w:rsid w:val="00167C20"/>
    <w:rsid w:val="0019080F"/>
    <w:rsid w:val="001B3292"/>
    <w:rsid w:val="002202DF"/>
    <w:rsid w:val="00296857"/>
    <w:rsid w:val="002F4BD6"/>
    <w:rsid w:val="00317D46"/>
    <w:rsid w:val="003514BA"/>
    <w:rsid w:val="0039510F"/>
    <w:rsid w:val="003971D7"/>
    <w:rsid w:val="003A6FEE"/>
    <w:rsid w:val="003D63F6"/>
    <w:rsid w:val="003F36BB"/>
    <w:rsid w:val="004469BB"/>
    <w:rsid w:val="00476F90"/>
    <w:rsid w:val="004D096F"/>
    <w:rsid w:val="004F5A3B"/>
    <w:rsid w:val="00510D7B"/>
    <w:rsid w:val="005274E7"/>
    <w:rsid w:val="00565DB9"/>
    <w:rsid w:val="0057311B"/>
    <w:rsid w:val="005973F5"/>
    <w:rsid w:val="005B6D80"/>
    <w:rsid w:val="005D13C4"/>
    <w:rsid w:val="00653674"/>
    <w:rsid w:val="006665F3"/>
    <w:rsid w:val="0068136C"/>
    <w:rsid w:val="00692F81"/>
    <w:rsid w:val="007261C4"/>
    <w:rsid w:val="00747B34"/>
    <w:rsid w:val="007701FC"/>
    <w:rsid w:val="007F54CA"/>
    <w:rsid w:val="00801342"/>
    <w:rsid w:val="008A27E5"/>
    <w:rsid w:val="008D1BB2"/>
    <w:rsid w:val="008E4F66"/>
    <w:rsid w:val="0091206A"/>
    <w:rsid w:val="00967D18"/>
    <w:rsid w:val="009B3A6C"/>
    <w:rsid w:val="009B6EEB"/>
    <w:rsid w:val="009E24BC"/>
    <w:rsid w:val="00A0277B"/>
    <w:rsid w:val="00A11FA3"/>
    <w:rsid w:val="00A51F77"/>
    <w:rsid w:val="00AA1171"/>
    <w:rsid w:val="00AA5B29"/>
    <w:rsid w:val="00B36B5E"/>
    <w:rsid w:val="00B4119C"/>
    <w:rsid w:val="00B5433A"/>
    <w:rsid w:val="00B563D0"/>
    <w:rsid w:val="00BB3F3E"/>
    <w:rsid w:val="00C82D2E"/>
    <w:rsid w:val="00C94A39"/>
    <w:rsid w:val="00D42C55"/>
    <w:rsid w:val="00D60171"/>
    <w:rsid w:val="00DC116F"/>
    <w:rsid w:val="00DF253B"/>
    <w:rsid w:val="00E4081C"/>
    <w:rsid w:val="00EB0534"/>
    <w:rsid w:val="00F43403"/>
    <w:rsid w:val="00F86C01"/>
    <w:rsid w:val="00FA6738"/>
    <w:rsid w:val="00FE1A60"/>
    <w:rsid w:val="00FF29CF"/>
    <w:rsid w:val="00FF5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99B4B-E0E8-4A86-878D-382A06C9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A11FA3"/>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11FA3"/>
    <w:rPr>
      <w:rFonts w:ascii="Perpetua" w:eastAsia="Times New Roman" w:hAnsi="Perpetua" w:cs="Times New Roman"/>
      <w:sz w:val="28"/>
      <w:szCs w:val="20"/>
      <w:lang w:eastAsia="es-ES"/>
    </w:rPr>
  </w:style>
  <w:style w:type="paragraph" w:styleId="Piedepgina">
    <w:name w:val="footer"/>
    <w:basedOn w:val="Normal"/>
    <w:link w:val="PiedepginaCar"/>
    <w:rsid w:val="00A11FA3"/>
    <w:pPr>
      <w:tabs>
        <w:tab w:val="center" w:pos="4419"/>
        <w:tab w:val="right" w:pos="8838"/>
      </w:tabs>
    </w:pPr>
  </w:style>
  <w:style w:type="character" w:customStyle="1" w:styleId="PiedepginaCar">
    <w:name w:val="Pie de página Car"/>
    <w:basedOn w:val="Fuentedeprrafopredeter"/>
    <w:link w:val="Piedepgina"/>
    <w:rsid w:val="00A11FA3"/>
    <w:rPr>
      <w:rFonts w:ascii="Times New Roman" w:eastAsia="Times New Roman" w:hAnsi="Times New Roman" w:cs="Times New Roman"/>
      <w:sz w:val="20"/>
      <w:szCs w:val="20"/>
      <w:lang w:val="es-ES" w:eastAsia="es-ES"/>
    </w:rPr>
  </w:style>
  <w:style w:type="character" w:styleId="Nmerodepgina">
    <w:name w:val="page number"/>
    <w:rsid w:val="00A11FA3"/>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A11FA3"/>
  </w:style>
  <w:style w:type="character" w:customStyle="1" w:styleId="TextonotapieCar">
    <w:name w:val="Texto nota pie Car"/>
    <w:basedOn w:val="Fuentedeprrafopredeter"/>
    <w:uiPriority w:val="99"/>
    <w:rsid w:val="00A11FA3"/>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A11FA3"/>
    <w:rPr>
      <w:rFonts w:cs="Times New Roman"/>
      <w:vertAlign w:val="superscript"/>
    </w:rPr>
  </w:style>
  <w:style w:type="paragraph" w:customStyle="1" w:styleId="Textoindependiente21">
    <w:name w:val="Texto independiente 21"/>
    <w:basedOn w:val="Normal"/>
    <w:rsid w:val="00A11FA3"/>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A11FA3"/>
    <w:rPr>
      <w:rFonts w:ascii="Times New Roman" w:eastAsia="Times New Roman" w:hAnsi="Times New Roman" w:cs="Times New Roman"/>
      <w:sz w:val="20"/>
      <w:szCs w:val="20"/>
      <w:lang w:val="es-ES" w:eastAsia="es-ES"/>
    </w:rPr>
  </w:style>
  <w:style w:type="paragraph" w:customStyle="1" w:styleId="Sinespaciado1">
    <w:name w:val="Sin espaciado1"/>
    <w:rsid w:val="00A11FA3"/>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0">
    <w:name w:val="Texto independiente 21"/>
    <w:basedOn w:val="Normal"/>
    <w:rsid w:val="00A11FA3"/>
    <w:pPr>
      <w:spacing w:line="360" w:lineRule="auto"/>
      <w:ind w:firstLine="2835"/>
      <w:jc w:val="both"/>
    </w:pPr>
    <w:rPr>
      <w:rFonts w:ascii="Verdana" w:hAnsi="Verdana" w:cs="Verdana"/>
      <w:sz w:val="24"/>
      <w:szCs w:val="24"/>
    </w:rPr>
  </w:style>
  <w:style w:type="paragraph" w:customStyle="1" w:styleId="Sinespaciado2">
    <w:name w:val="Sin espaciado2"/>
    <w:rsid w:val="007261C4"/>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013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4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57B2-D527-47E9-9CBE-E2DC9E6B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1907</Words>
  <Characters>10491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walterpr palacios</cp:lastModifiedBy>
  <cp:revision>9</cp:revision>
  <cp:lastPrinted>2018-08-08T18:24:00Z</cp:lastPrinted>
  <dcterms:created xsi:type="dcterms:W3CDTF">2018-09-04T13:29:00Z</dcterms:created>
  <dcterms:modified xsi:type="dcterms:W3CDTF">2018-11-04T03:46:00Z</dcterms:modified>
</cp:coreProperties>
</file>