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0A6" w:rsidRPr="00816A76" w:rsidRDefault="00B220A6" w:rsidP="00B220A6">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val="es-CO" w:eastAsia="fr-FR"/>
        </w:rPr>
      </w:pPr>
      <w:r w:rsidRPr="00816A76">
        <w:rPr>
          <w:rFonts w:ascii="Arial" w:eastAsia="Calibri" w:hAnsi="Arial" w:cs="Arial"/>
          <w:color w:val="FF0000"/>
          <w:spacing w:val="-8"/>
          <w:sz w:val="18"/>
          <w:szCs w:val="18"/>
          <w:lang w:val="es-CO" w:eastAsia="fr-FR"/>
        </w:rPr>
        <w:t>El siguiente es el documento presentado por la Magistrada Ponente que sirvió de base para proferir la providencia dentro del presente proceso.</w:t>
      </w:r>
      <w:r>
        <w:rPr>
          <w:rFonts w:ascii="Arial" w:hAnsi="Arial" w:cs="Arial"/>
          <w:color w:val="FF0000"/>
          <w:spacing w:val="-8"/>
          <w:sz w:val="18"/>
          <w:szCs w:val="18"/>
          <w:lang w:val="es-CO" w:eastAsia="fr-FR"/>
        </w:rPr>
        <w:t xml:space="preserve"> </w:t>
      </w:r>
      <w:r w:rsidRPr="00816A76">
        <w:rPr>
          <w:rFonts w:ascii="Arial" w:eastAsia="Calibri" w:hAnsi="Arial" w:cs="Arial"/>
          <w:color w:val="FF0000"/>
          <w:sz w:val="18"/>
          <w:szCs w:val="18"/>
          <w:lang w:val="es-CO" w:eastAsia="fr-FR"/>
        </w:rPr>
        <w:t>El contenido total y fiel de la decisión debe ser verificado en la Secretaría de esta Sala.</w:t>
      </w:r>
    </w:p>
    <w:p w:rsidR="00B220A6" w:rsidRDefault="00B220A6" w:rsidP="00B220A6">
      <w:pPr>
        <w:shd w:val="clear" w:color="auto" w:fill="FFFFFF"/>
        <w:ind w:left="1843" w:hanging="1843"/>
        <w:jc w:val="both"/>
        <w:rPr>
          <w:rFonts w:ascii="Arial" w:hAnsi="Arial" w:cs="Arial"/>
          <w:sz w:val="18"/>
          <w:szCs w:val="18"/>
          <w:lang w:val="es-CO" w:eastAsia="fr-FR"/>
        </w:rPr>
      </w:pPr>
    </w:p>
    <w:p w:rsidR="00B220A6" w:rsidRPr="00C149B4" w:rsidRDefault="00B220A6" w:rsidP="00B220A6">
      <w:pPr>
        <w:shd w:val="clear" w:color="auto" w:fill="FFFFFF"/>
        <w:ind w:left="1843" w:hanging="1843"/>
        <w:jc w:val="both"/>
        <w:rPr>
          <w:rFonts w:ascii="Arial" w:hAnsi="Arial" w:cs="Arial"/>
          <w:sz w:val="22"/>
          <w:szCs w:val="22"/>
          <w:lang w:val="es-CO" w:eastAsia="fr-FR"/>
        </w:rPr>
      </w:pPr>
      <w:r w:rsidRPr="00C149B4">
        <w:rPr>
          <w:rFonts w:ascii="Arial" w:hAnsi="Arial" w:cs="Arial"/>
          <w:sz w:val="22"/>
          <w:szCs w:val="22"/>
          <w:lang w:val="es-CO" w:eastAsia="fr-FR"/>
        </w:rPr>
        <w:t>Providencia:</w:t>
      </w:r>
      <w:r w:rsidRPr="00C149B4">
        <w:rPr>
          <w:rFonts w:ascii="Arial" w:hAnsi="Arial" w:cs="Arial"/>
          <w:sz w:val="22"/>
          <w:szCs w:val="22"/>
          <w:lang w:val="es-CO" w:eastAsia="fr-FR"/>
        </w:rPr>
        <w:tab/>
        <w:t xml:space="preserve">     Sentencia  – </w:t>
      </w:r>
      <w:r>
        <w:rPr>
          <w:rFonts w:ascii="Arial" w:hAnsi="Arial" w:cs="Arial"/>
          <w:sz w:val="22"/>
          <w:szCs w:val="22"/>
          <w:lang w:val="es-CO" w:eastAsia="fr-FR"/>
        </w:rPr>
        <w:t>1</w:t>
      </w:r>
      <w:r w:rsidRPr="00C149B4">
        <w:rPr>
          <w:rFonts w:ascii="Arial" w:hAnsi="Arial" w:cs="Arial"/>
          <w:sz w:val="22"/>
          <w:szCs w:val="22"/>
          <w:lang w:val="es-CO" w:eastAsia="fr-FR"/>
        </w:rPr>
        <w:t xml:space="preserve">ª instancia – </w:t>
      </w:r>
      <w:r>
        <w:rPr>
          <w:rFonts w:ascii="Arial" w:hAnsi="Arial" w:cs="Arial"/>
          <w:sz w:val="22"/>
          <w:szCs w:val="22"/>
          <w:lang w:val="es-CO" w:eastAsia="fr-FR"/>
        </w:rPr>
        <w:t>27</w:t>
      </w:r>
      <w:r w:rsidRPr="00C149B4">
        <w:rPr>
          <w:rFonts w:ascii="Arial" w:hAnsi="Arial" w:cs="Arial"/>
          <w:sz w:val="22"/>
          <w:szCs w:val="22"/>
          <w:lang w:val="es-CO" w:eastAsia="fr-FR"/>
        </w:rPr>
        <w:t xml:space="preserve"> de septiembre de 2018</w:t>
      </w:r>
    </w:p>
    <w:p w:rsidR="00B220A6" w:rsidRPr="00C149B4" w:rsidRDefault="00B220A6" w:rsidP="00B220A6">
      <w:pPr>
        <w:shd w:val="clear" w:color="auto" w:fill="FFFFFF"/>
        <w:tabs>
          <w:tab w:val="left" w:pos="1843"/>
          <w:tab w:val="left" w:pos="4755"/>
        </w:tabs>
        <w:ind w:left="1843" w:hanging="1843"/>
        <w:jc w:val="both"/>
        <w:rPr>
          <w:rFonts w:ascii="Arial" w:eastAsia="Calibri" w:hAnsi="Arial" w:cs="Arial"/>
          <w:sz w:val="22"/>
          <w:szCs w:val="22"/>
          <w:lang w:eastAsia="fr-FR"/>
        </w:rPr>
      </w:pPr>
      <w:r w:rsidRPr="00C149B4">
        <w:rPr>
          <w:rFonts w:ascii="Arial" w:eastAsia="Calibri" w:hAnsi="Arial" w:cs="Arial"/>
          <w:sz w:val="22"/>
          <w:szCs w:val="22"/>
          <w:lang w:val="es-CO" w:eastAsia="fr-FR"/>
        </w:rPr>
        <w:t>Proceso:</w:t>
      </w:r>
      <w:r w:rsidRPr="00C149B4">
        <w:rPr>
          <w:rFonts w:ascii="Arial" w:eastAsia="Calibri" w:hAnsi="Arial" w:cs="Arial"/>
          <w:sz w:val="22"/>
          <w:szCs w:val="22"/>
          <w:lang w:val="es-CO" w:eastAsia="fr-FR"/>
        </w:rPr>
        <w:tab/>
        <w:t xml:space="preserve">     Acción de Tutela –  </w:t>
      </w:r>
    </w:p>
    <w:p w:rsidR="00B220A6" w:rsidRPr="00B220A6" w:rsidRDefault="00B220A6" w:rsidP="00B220A6">
      <w:pPr>
        <w:spacing w:line="276" w:lineRule="auto"/>
        <w:jc w:val="both"/>
        <w:rPr>
          <w:rFonts w:ascii="Arial" w:hAnsi="Arial" w:cs="Arial"/>
          <w:sz w:val="22"/>
          <w:szCs w:val="22"/>
        </w:rPr>
      </w:pPr>
      <w:r w:rsidRPr="00C149B4">
        <w:rPr>
          <w:rFonts w:ascii="Arial" w:eastAsia="Calibri" w:hAnsi="Arial" w:cs="Arial"/>
          <w:sz w:val="22"/>
          <w:szCs w:val="22"/>
          <w:lang w:val="es-CO" w:eastAsia="fr-FR"/>
        </w:rPr>
        <w:t xml:space="preserve">Radicación Nro. :   </w:t>
      </w:r>
      <w:r w:rsidRPr="00C149B4">
        <w:rPr>
          <w:rFonts w:ascii="Arial" w:eastAsia="Calibri" w:hAnsi="Arial" w:cs="Arial"/>
          <w:sz w:val="22"/>
          <w:szCs w:val="22"/>
          <w:lang w:val="es-CO" w:eastAsia="fr-FR"/>
        </w:rPr>
        <w:tab/>
      </w:r>
      <w:r w:rsidRPr="00B220A6">
        <w:rPr>
          <w:rFonts w:ascii="Arial" w:hAnsi="Arial" w:cs="Arial"/>
          <w:sz w:val="22"/>
          <w:szCs w:val="22"/>
        </w:rPr>
        <w:t>66001-22-13-000-2018-00758-00</w:t>
      </w:r>
      <w:r w:rsidRPr="00B220A6">
        <w:rPr>
          <w:rFonts w:ascii="Arial" w:hAnsi="Arial" w:cs="Arial"/>
          <w:sz w:val="22"/>
          <w:szCs w:val="22"/>
        </w:rPr>
        <w:tab/>
      </w:r>
    </w:p>
    <w:p w:rsidR="00B220A6" w:rsidRPr="00B220A6" w:rsidRDefault="00B220A6" w:rsidP="00B220A6">
      <w:pPr>
        <w:spacing w:line="276" w:lineRule="auto"/>
        <w:ind w:left="1416" w:firstLine="708"/>
        <w:jc w:val="both"/>
        <w:rPr>
          <w:rFonts w:ascii="Arial" w:hAnsi="Arial" w:cs="Arial"/>
          <w:sz w:val="22"/>
          <w:szCs w:val="22"/>
        </w:rPr>
      </w:pPr>
      <w:r w:rsidRPr="00B220A6">
        <w:rPr>
          <w:rFonts w:ascii="Arial" w:hAnsi="Arial" w:cs="Arial"/>
          <w:sz w:val="22"/>
          <w:szCs w:val="22"/>
        </w:rPr>
        <w:t>66001-22-13-000-2018-00759-00</w:t>
      </w:r>
    </w:p>
    <w:p w:rsidR="00B220A6" w:rsidRPr="00B220A6" w:rsidRDefault="00B220A6" w:rsidP="00B220A6">
      <w:pPr>
        <w:spacing w:line="276" w:lineRule="auto"/>
        <w:ind w:left="1416" w:firstLine="708"/>
        <w:jc w:val="both"/>
        <w:rPr>
          <w:rFonts w:ascii="Arial" w:eastAsia="Calibri" w:hAnsi="Arial" w:cs="Arial"/>
          <w:sz w:val="22"/>
          <w:szCs w:val="22"/>
          <w:lang w:val="es-CO" w:eastAsia="fr-FR"/>
        </w:rPr>
      </w:pPr>
      <w:r w:rsidRPr="00B220A6">
        <w:rPr>
          <w:rFonts w:ascii="Arial" w:hAnsi="Arial" w:cs="Arial"/>
          <w:sz w:val="22"/>
          <w:szCs w:val="22"/>
        </w:rPr>
        <w:t>66001-22-13-000-2018-00763-00</w:t>
      </w:r>
      <w:r w:rsidRPr="00B220A6">
        <w:rPr>
          <w:rFonts w:ascii="Arial" w:hAnsi="Arial" w:cs="Arial"/>
          <w:sz w:val="22"/>
          <w:szCs w:val="22"/>
        </w:rPr>
        <w:tab/>
      </w:r>
    </w:p>
    <w:p w:rsidR="00B220A6" w:rsidRPr="005D13C4" w:rsidRDefault="00B220A6" w:rsidP="00B220A6">
      <w:pPr>
        <w:shd w:val="clear" w:color="auto" w:fill="FFFFFF"/>
        <w:tabs>
          <w:tab w:val="left" w:pos="1843"/>
          <w:tab w:val="left" w:pos="4755"/>
        </w:tabs>
        <w:ind w:left="1843" w:hanging="1843"/>
        <w:jc w:val="both"/>
        <w:rPr>
          <w:rFonts w:ascii="Arial" w:eastAsia="Calibri" w:hAnsi="Arial" w:cs="Arial"/>
          <w:sz w:val="22"/>
          <w:szCs w:val="22"/>
          <w:lang w:val="es-CO" w:eastAsia="fr-FR"/>
        </w:rPr>
      </w:pPr>
      <w:r w:rsidRPr="005D13C4">
        <w:rPr>
          <w:rFonts w:ascii="Arial" w:eastAsia="Calibri" w:hAnsi="Arial" w:cs="Arial"/>
          <w:sz w:val="22"/>
          <w:szCs w:val="22"/>
          <w:lang w:val="es-CO" w:eastAsia="fr-FR"/>
        </w:rPr>
        <w:t xml:space="preserve">Accionante:                </w:t>
      </w:r>
      <w:r>
        <w:rPr>
          <w:rFonts w:ascii="Arial" w:eastAsia="Calibri" w:hAnsi="Arial" w:cs="Arial"/>
          <w:sz w:val="22"/>
          <w:szCs w:val="22"/>
          <w:lang w:val="es-CO" w:eastAsia="fr-FR"/>
        </w:rPr>
        <w:t>Javier Elías Arias Idárraga</w:t>
      </w:r>
    </w:p>
    <w:p w:rsidR="00B220A6" w:rsidRPr="005D13C4" w:rsidRDefault="00B220A6" w:rsidP="00B220A6">
      <w:pPr>
        <w:shd w:val="clear" w:color="auto" w:fill="FFFFFF"/>
        <w:tabs>
          <w:tab w:val="left" w:pos="1843"/>
          <w:tab w:val="left" w:pos="4755"/>
        </w:tabs>
        <w:ind w:left="1843" w:hanging="1843"/>
        <w:jc w:val="both"/>
        <w:rPr>
          <w:rFonts w:ascii="Arial" w:eastAsia="Calibri" w:hAnsi="Arial" w:cs="Arial"/>
          <w:sz w:val="22"/>
          <w:szCs w:val="22"/>
          <w:lang w:val="es-CO" w:eastAsia="fr-FR"/>
        </w:rPr>
      </w:pPr>
      <w:r w:rsidRPr="00C149B4">
        <w:rPr>
          <w:rFonts w:ascii="Arial" w:eastAsia="Calibri" w:hAnsi="Arial" w:cs="Arial"/>
          <w:sz w:val="22"/>
          <w:szCs w:val="22"/>
          <w:lang w:val="es-CO" w:eastAsia="fr-FR"/>
        </w:rPr>
        <w:t>Acciona</w:t>
      </w:r>
      <w:r>
        <w:rPr>
          <w:rFonts w:ascii="Arial" w:eastAsia="Calibri" w:hAnsi="Arial" w:cs="Arial"/>
          <w:sz w:val="22"/>
          <w:szCs w:val="22"/>
          <w:lang w:val="es-CO" w:eastAsia="fr-FR"/>
        </w:rPr>
        <w:t>do:</w:t>
      </w:r>
      <w:r>
        <w:rPr>
          <w:rFonts w:ascii="Arial" w:eastAsia="Calibri" w:hAnsi="Arial" w:cs="Arial"/>
          <w:sz w:val="22"/>
          <w:szCs w:val="22"/>
          <w:lang w:val="es-CO" w:eastAsia="fr-FR"/>
        </w:rPr>
        <w:tab/>
        <w:t xml:space="preserve">    </w:t>
      </w:r>
      <w:r w:rsidRPr="005D13C4">
        <w:rPr>
          <w:rFonts w:ascii="Arial" w:eastAsia="Calibri" w:hAnsi="Arial" w:cs="Arial"/>
          <w:sz w:val="22"/>
          <w:szCs w:val="22"/>
          <w:lang w:val="es-CO" w:eastAsia="fr-FR"/>
        </w:rPr>
        <w:t xml:space="preserve">Juzgado </w:t>
      </w:r>
      <w:r>
        <w:rPr>
          <w:rFonts w:ascii="Arial" w:eastAsia="Calibri" w:hAnsi="Arial" w:cs="Arial"/>
          <w:sz w:val="22"/>
          <w:szCs w:val="22"/>
          <w:lang w:val="es-CO" w:eastAsia="fr-FR"/>
        </w:rPr>
        <w:t>3º.</w:t>
      </w:r>
      <w:r w:rsidRPr="005D13C4">
        <w:rPr>
          <w:rFonts w:ascii="Arial" w:eastAsia="Calibri" w:hAnsi="Arial" w:cs="Arial"/>
          <w:sz w:val="22"/>
          <w:szCs w:val="22"/>
          <w:lang w:val="es-CO" w:eastAsia="fr-FR"/>
        </w:rPr>
        <w:t xml:space="preserve">Civil del Circuito de Pereira y </w:t>
      </w:r>
      <w:r>
        <w:rPr>
          <w:rFonts w:ascii="Arial" w:eastAsia="Calibri" w:hAnsi="Arial" w:cs="Arial"/>
          <w:sz w:val="22"/>
          <w:szCs w:val="22"/>
          <w:lang w:val="es-CO" w:eastAsia="fr-FR"/>
        </w:rPr>
        <w:t>otro</w:t>
      </w:r>
    </w:p>
    <w:p w:rsidR="00B220A6" w:rsidRPr="005D13C4" w:rsidRDefault="00B220A6" w:rsidP="00B220A6">
      <w:pPr>
        <w:shd w:val="clear" w:color="auto" w:fill="FFFFFF"/>
        <w:tabs>
          <w:tab w:val="left" w:pos="1843"/>
          <w:tab w:val="left" w:pos="4755"/>
        </w:tabs>
        <w:ind w:left="1843" w:hanging="1843"/>
        <w:jc w:val="both"/>
        <w:rPr>
          <w:rFonts w:ascii="Arial" w:eastAsia="Calibri" w:hAnsi="Arial" w:cs="Arial"/>
          <w:sz w:val="22"/>
          <w:szCs w:val="22"/>
          <w:lang w:val="es-CO" w:eastAsia="fr-FR"/>
        </w:rPr>
      </w:pPr>
      <w:r w:rsidRPr="00C149B4">
        <w:rPr>
          <w:rFonts w:ascii="Arial" w:eastAsia="Calibri" w:hAnsi="Arial" w:cs="Arial"/>
          <w:sz w:val="22"/>
          <w:szCs w:val="22"/>
          <w:lang w:val="es-CO" w:eastAsia="fr-FR"/>
        </w:rPr>
        <w:t xml:space="preserve"> Magistrado Ponente:</w:t>
      </w:r>
      <w:r>
        <w:rPr>
          <w:rFonts w:ascii="Arial" w:eastAsia="Calibri" w:hAnsi="Arial" w:cs="Arial"/>
          <w:sz w:val="22"/>
          <w:szCs w:val="22"/>
          <w:lang w:val="es-CO" w:eastAsia="fr-FR"/>
        </w:rPr>
        <w:t>J</w:t>
      </w:r>
      <w:r w:rsidRPr="00C149B4">
        <w:rPr>
          <w:rFonts w:ascii="Arial" w:eastAsia="Calibri" w:hAnsi="Arial" w:cs="Arial"/>
          <w:sz w:val="22"/>
          <w:szCs w:val="22"/>
          <w:lang w:val="es-CO" w:eastAsia="fr-FR"/>
        </w:rPr>
        <w:t>aime Alberto Saraza Naranjo</w:t>
      </w:r>
    </w:p>
    <w:p w:rsidR="00B220A6" w:rsidRPr="00AF16C3" w:rsidRDefault="00B220A6" w:rsidP="00B220A6">
      <w:pPr>
        <w:shd w:val="clear" w:color="auto" w:fill="FFFFFF"/>
        <w:tabs>
          <w:tab w:val="left" w:pos="1843"/>
          <w:tab w:val="left" w:pos="4755"/>
        </w:tabs>
        <w:ind w:left="1843" w:hanging="1843"/>
        <w:jc w:val="both"/>
        <w:rPr>
          <w:rFonts w:ascii="Arial" w:eastAsia="Calibri" w:hAnsi="Arial" w:cs="Arial"/>
          <w:lang w:val="es-CO" w:eastAsia="fr-FR"/>
        </w:rPr>
      </w:pPr>
    </w:p>
    <w:p w:rsidR="006D1120" w:rsidRPr="00AF20F5" w:rsidRDefault="006D1120" w:rsidP="006D1120">
      <w:pPr>
        <w:jc w:val="both"/>
        <w:rPr>
          <w:rFonts w:ascii="Arial" w:hAnsi="Arial" w:cs="Arial"/>
          <w:sz w:val="22"/>
          <w:szCs w:val="22"/>
          <w:lang w:eastAsia="fr-FR"/>
        </w:rPr>
      </w:pPr>
      <w:r w:rsidRPr="00AF20F5">
        <w:rPr>
          <w:rFonts w:ascii="Arial" w:hAnsi="Arial" w:cs="Arial"/>
          <w:b/>
          <w:sz w:val="22"/>
          <w:szCs w:val="22"/>
          <w:lang w:val="es-CO" w:eastAsia="fr-FR"/>
        </w:rPr>
        <w:t xml:space="preserve">Temas: </w:t>
      </w:r>
      <w:r w:rsidRPr="00AF20F5">
        <w:rPr>
          <w:rFonts w:ascii="Arial" w:hAnsi="Arial" w:cs="Arial"/>
          <w:b/>
          <w:sz w:val="22"/>
          <w:szCs w:val="22"/>
          <w:lang w:val="es-CO" w:eastAsia="fr-FR"/>
        </w:rPr>
        <w:tab/>
      </w:r>
      <w:r w:rsidRPr="00AF20F5">
        <w:rPr>
          <w:rFonts w:ascii="Arial" w:hAnsi="Arial" w:cs="Arial"/>
          <w:b/>
          <w:sz w:val="22"/>
          <w:szCs w:val="22"/>
          <w:lang w:val="es-CO" w:eastAsia="fr-FR"/>
        </w:rPr>
        <w:tab/>
        <w:t xml:space="preserve">          </w:t>
      </w:r>
      <w:r>
        <w:rPr>
          <w:rFonts w:ascii="Arial" w:hAnsi="Arial" w:cs="Arial"/>
          <w:b/>
          <w:sz w:val="22"/>
          <w:szCs w:val="22"/>
          <w:lang w:val="es-CO" w:eastAsia="fr-FR"/>
        </w:rPr>
        <w:t xml:space="preserve">DEBIDO PROCESO/ </w:t>
      </w:r>
      <w:r w:rsidRPr="00AF20F5">
        <w:rPr>
          <w:rFonts w:ascii="Arial" w:hAnsi="Arial" w:cs="Arial"/>
          <w:b/>
          <w:sz w:val="22"/>
          <w:szCs w:val="22"/>
          <w:lang w:eastAsia="fr-FR"/>
        </w:rPr>
        <w:t>/ TUTELA CONTRA PROVIDENCIA JUDICIAL /</w:t>
      </w:r>
      <w:r w:rsidRPr="00AF20F5">
        <w:rPr>
          <w:rFonts w:ascii="Arial" w:hAnsi="Arial" w:cs="Arial"/>
          <w:b/>
          <w:sz w:val="22"/>
          <w:szCs w:val="22"/>
          <w:lang w:val="es-CO" w:eastAsia="fr-FR"/>
        </w:rPr>
        <w:t xml:space="preserve"> </w:t>
      </w:r>
      <w:r>
        <w:rPr>
          <w:rFonts w:ascii="Arial" w:hAnsi="Arial" w:cs="Arial"/>
          <w:b/>
          <w:sz w:val="22"/>
          <w:szCs w:val="22"/>
          <w:lang w:val="es-CO" w:eastAsia="fr-FR"/>
        </w:rPr>
        <w:t>SUBSIDIARIEDAD/ EL ACCIONANTE OMITIÓ HACER USO DE MEDIO IMPUGNATIVO/</w:t>
      </w:r>
      <w:r w:rsidR="009F063A">
        <w:rPr>
          <w:rFonts w:ascii="Arial" w:hAnsi="Arial" w:cs="Arial"/>
          <w:b/>
          <w:sz w:val="22"/>
          <w:szCs w:val="22"/>
          <w:lang w:val="es-CO" w:eastAsia="fr-FR"/>
        </w:rPr>
        <w:t xml:space="preserve"> </w:t>
      </w:r>
      <w:bookmarkStart w:id="0" w:name="_GoBack"/>
      <w:bookmarkEnd w:id="0"/>
      <w:r>
        <w:rPr>
          <w:rFonts w:ascii="Arial" w:hAnsi="Arial" w:cs="Arial"/>
          <w:b/>
          <w:sz w:val="22"/>
          <w:szCs w:val="22"/>
          <w:lang w:val="es-CO" w:eastAsia="fr-FR"/>
        </w:rPr>
        <w:t xml:space="preserve"> </w:t>
      </w:r>
      <w:r w:rsidRPr="00AF20F5">
        <w:rPr>
          <w:rFonts w:ascii="Arial" w:hAnsi="Arial" w:cs="Arial"/>
          <w:b/>
          <w:sz w:val="22"/>
          <w:szCs w:val="22"/>
          <w:lang w:val="es-CO" w:eastAsia="fr-FR"/>
        </w:rPr>
        <w:t xml:space="preserve">INMEDIATEZ / SE EXCEDIÓ TIEMPO RAZONABLE PARA ACCIONAR </w:t>
      </w:r>
      <w:r>
        <w:rPr>
          <w:rFonts w:ascii="Arial" w:hAnsi="Arial" w:cs="Arial"/>
          <w:b/>
          <w:sz w:val="22"/>
          <w:szCs w:val="22"/>
          <w:lang w:val="es-CO" w:eastAsia="fr-FR"/>
        </w:rPr>
        <w:t>/IMPROCEDENTE</w:t>
      </w:r>
    </w:p>
    <w:p w:rsidR="00B220A6" w:rsidRPr="008C4E5A" w:rsidRDefault="00B220A6" w:rsidP="00B220A6">
      <w:pPr>
        <w:shd w:val="clear" w:color="auto" w:fill="FFFFFF"/>
        <w:tabs>
          <w:tab w:val="left" w:pos="1843"/>
          <w:tab w:val="left" w:pos="4755"/>
        </w:tabs>
        <w:ind w:left="1843" w:hanging="1843"/>
        <w:jc w:val="both"/>
        <w:rPr>
          <w:rFonts w:ascii="Arial" w:eastAsia="Calibri" w:hAnsi="Arial" w:cs="Arial"/>
          <w:lang w:val="es-CO" w:eastAsia="fr-FR"/>
        </w:rPr>
      </w:pPr>
    </w:p>
    <w:p w:rsidR="00AD7EEC" w:rsidRPr="005D6BF6" w:rsidRDefault="00AD7EEC" w:rsidP="005D6BF6">
      <w:pPr>
        <w:jc w:val="both"/>
        <w:rPr>
          <w:rFonts w:ascii="Arial" w:hAnsi="Arial" w:cs="Arial"/>
          <w:sz w:val="22"/>
          <w:szCs w:val="22"/>
        </w:rPr>
      </w:pPr>
      <w:r w:rsidRPr="005D6BF6">
        <w:rPr>
          <w:rFonts w:ascii="Arial" w:hAnsi="Arial" w:cs="Arial"/>
          <w:sz w:val="22"/>
          <w:szCs w:val="22"/>
        </w:rPr>
        <w:t xml:space="preserve">Acude el accionante en esta oportunidad, en procura de la protección de los derechos fundamentales arriba señalados, para que sean revocadas las decisiones con las cuales el Juzgado declaró tácitamente desistida la actuación que se adelanta, en las acciones populares que mencionó en el libelo. </w:t>
      </w:r>
    </w:p>
    <w:p w:rsidR="00AD7EEC" w:rsidRPr="005D6BF6" w:rsidRDefault="005D6BF6" w:rsidP="005D6BF6">
      <w:pPr>
        <w:shd w:val="clear" w:color="auto" w:fill="FFFFFF"/>
        <w:jc w:val="both"/>
        <w:rPr>
          <w:rFonts w:ascii="Arial" w:hAnsi="Arial" w:cs="Arial"/>
          <w:sz w:val="22"/>
          <w:szCs w:val="22"/>
          <w:lang w:val="es-419"/>
        </w:rPr>
      </w:pPr>
      <w:r w:rsidRPr="005D6BF6">
        <w:rPr>
          <w:rFonts w:ascii="Arial" w:hAnsi="Arial" w:cs="Arial"/>
          <w:sz w:val="22"/>
          <w:szCs w:val="22"/>
        </w:rPr>
        <w:t>(…)</w:t>
      </w:r>
      <w:r w:rsidR="00AD7EEC" w:rsidRPr="005D6BF6">
        <w:rPr>
          <w:rFonts w:ascii="Arial" w:hAnsi="Arial" w:cs="Arial"/>
          <w:sz w:val="22"/>
          <w:szCs w:val="22"/>
        </w:rPr>
        <w:tab/>
      </w:r>
      <w:r w:rsidR="00AD7EEC" w:rsidRPr="005D6BF6">
        <w:rPr>
          <w:rFonts w:ascii="Arial" w:hAnsi="Arial" w:cs="Arial"/>
          <w:sz w:val="22"/>
          <w:szCs w:val="22"/>
        </w:rPr>
        <w:tab/>
      </w:r>
      <w:r w:rsidR="00AD7EEC" w:rsidRPr="005D6BF6">
        <w:rPr>
          <w:rFonts w:ascii="Arial" w:hAnsi="Arial" w:cs="Arial"/>
          <w:sz w:val="22"/>
          <w:szCs w:val="22"/>
        </w:rPr>
        <w:tab/>
      </w:r>
      <w:r w:rsidR="00AD7EEC" w:rsidRPr="005D6BF6">
        <w:rPr>
          <w:rFonts w:ascii="Arial" w:hAnsi="Arial" w:cs="Arial"/>
          <w:sz w:val="22"/>
          <w:szCs w:val="22"/>
        </w:rPr>
        <w:tab/>
      </w:r>
    </w:p>
    <w:p w:rsidR="00AD7EEC" w:rsidRPr="005D6BF6" w:rsidRDefault="00AD7EEC" w:rsidP="005D6BF6">
      <w:pPr>
        <w:pStyle w:val="Sinespaciado4"/>
        <w:ind w:right="51"/>
        <w:jc w:val="both"/>
        <w:rPr>
          <w:rFonts w:ascii="Arial" w:hAnsi="Arial" w:cs="Arial"/>
          <w:sz w:val="22"/>
          <w:szCs w:val="22"/>
        </w:rPr>
      </w:pPr>
      <w:r w:rsidRPr="005D6BF6">
        <w:rPr>
          <w:rFonts w:ascii="Arial" w:hAnsi="Arial" w:cs="Arial"/>
          <w:sz w:val="22"/>
          <w:szCs w:val="22"/>
        </w:rPr>
        <w:t xml:space="preserve">De frente a ese derrotero, para la Sala, dígase de una vez, las acciones de tutela propuestas se tornan improcedentes, dos </w:t>
      </w:r>
      <w:r w:rsidRPr="005D6BF6">
        <w:rPr>
          <w:rFonts w:ascii="Arial" w:hAnsi="Arial" w:cs="Arial"/>
          <w:sz w:val="22"/>
          <w:szCs w:val="22"/>
          <w:lang w:val="es-419"/>
        </w:rPr>
        <w:t xml:space="preserve">de ellas, </w:t>
      </w:r>
      <w:r w:rsidRPr="005D6BF6">
        <w:rPr>
          <w:rFonts w:ascii="Arial" w:hAnsi="Arial" w:cs="Arial"/>
          <w:sz w:val="22"/>
          <w:szCs w:val="22"/>
        </w:rPr>
        <w:t xml:space="preserve">porque </w:t>
      </w:r>
      <w:r w:rsidRPr="005D6BF6">
        <w:rPr>
          <w:rFonts w:ascii="Arial" w:hAnsi="Arial" w:cs="Arial"/>
          <w:sz w:val="22"/>
          <w:szCs w:val="22"/>
          <w:lang w:val="es-419"/>
        </w:rPr>
        <w:t xml:space="preserve">incumplen </w:t>
      </w:r>
      <w:r w:rsidRPr="005D6BF6">
        <w:rPr>
          <w:rFonts w:ascii="Arial" w:hAnsi="Arial" w:cs="Arial"/>
          <w:sz w:val="22"/>
          <w:szCs w:val="22"/>
        </w:rPr>
        <w:t>el requisito de subsidiaridad</w:t>
      </w:r>
      <w:r w:rsidRPr="005D6BF6">
        <w:rPr>
          <w:rFonts w:ascii="Arial" w:hAnsi="Arial" w:cs="Arial"/>
          <w:sz w:val="22"/>
          <w:szCs w:val="22"/>
          <w:lang w:val="es-419"/>
        </w:rPr>
        <w:t>,</w:t>
      </w:r>
      <w:r w:rsidRPr="005D6BF6">
        <w:rPr>
          <w:rFonts w:ascii="Arial" w:hAnsi="Arial" w:cs="Arial"/>
          <w:sz w:val="22"/>
          <w:szCs w:val="22"/>
        </w:rPr>
        <w:t xml:space="preserve"> y la restante</w:t>
      </w:r>
      <w:r w:rsidRPr="005D6BF6">
        <w:rPr>
          <w:rFonts w:ascii="Arial" w:hAnsi="Arial" w:cs="Arial"/>
          <w:sz w:val="22"/>
          <w:szCs w:val="22"/>
          <w:lang w:val="es-419"/>
        </w:rPr>
        <w:t>,</w:t>
      </w:r>
      <w:r w:rsidRPr="005D6BF6">
        <w:rPr>
          <w:rFonts w:ascii="Arial" w:hAnsi="Arial" w:cs="Arial"/>
          <w:sz w:val="22"/>
          <w:szCs w:val="22"/>
        </w:rPr>
        <w:t xml:space="preserve"> el de inmediatez</w:t>
      </w:r>
      <w:r w:rsidRPr="005D6BF6">
        <w:rPr>
          <w:rFonts w:ascii="Arial" w:hAnsi="Arial" w:cs="Arial"/>
          <w:sz w:val="22"/>
          <w:szCs w:val="22"/>
          <w:lang w:val="es-419"/>
        </w:rPr>
        <w:t>. P</w:t>
      </w:r>
      <w:r w:rsidRPr="005D6BF6">
        <w:rPr>
          <w:rFonts w:ascii="Arial" w:hAnsi="Arial" w:cs="Arial"/>
          <w:sz w:val="22"/>
          <w:szCs w:val="22"/>
        </w:rPr>
        <w:t>ara sustentar lo dicho mírese lo sucedido en las acciones populares de marras:</w:t>
      </w:r>
    </w:p>
    <w:p w:rsidR="00AD7EEC" w:rsidRPr="005D6BF6" w:rsidRDefault="005D6BF6" w:rsidP="005D6BF6">
      <w:pPr>
        <w:pStyle w:val="Sinespaciado4"/>
        <w:ind w:right="51"/>
        <w:jc w:val="both"/>
        <w:rPr>
          <w:rFonts w:ascii="Arial" w:hAnsi="Arial" w:cs="Arial"/>
          <w:sz w:val="22"/>
          <w:szCs w:val="22"/>
        </w:rPr>
      </w:pPr>
      <w:r w:rsidRPr="005D6BF6">
        <w:rPr>
          <w:rFonts w:ascii="Arial" w:hAnsi="Arial" w:cs="Arial"/>
          <w:sz w:val="22"/>
          <w:szCs w:val="22"/>
        </w:rPr>
        <w:t>(…)</w:t>
      </w:r>
    </w:p>
    <w:p w:rsidR="00AD7EEC" w:rsidRPr="005D6BF6" w:rsidRDefault="00AD7EEC" w:rsidP="005D6BF6">
      <w:pPr>
        <w:pStyle w:val="Sinespaciado4"/>
        <w:ind w:right="51"/>
        <w:jc w:val="both"/>
        <w:rPr>
          <w:rFonts w:ascii="Arial" w:hAnsi="Arial" w:cs="Arial"/>
          <w:sz w:val="22"/>
          <w:szCs w:val="22"/>
        </w:rPr>
      </w:pPr>
      <w:r w:rsidRPr="005D6BF6">
        <w:rPr>
          <w:rFonts w:ascii="Arial" w:hAnsi="Arial" w:cs="Arial"/>
          <w:sz w:val="22"/>
          <w:szCs w:val="22"/>
        </w:rPr>
        <w:t xml:space="preserve">De ese derrotero, fácil se advierte la anunciada improcedencia de las acciones de tutela que atañen con las acciones populares 2015-1117 y 2015-1370, por la reiterada inutilización del recurso de reposición (artículo 36, ley 472 de 1998), que es el instrumento idóneo para controvertir la decisión que por esta senda se reprocha; solo basta recordar que el actor omitió hacer uso del aludido medio impugnativo cuando se notificó el auto que lo requirió so pena de decretar el desistimiento tácito, momento oportuno para incoar el debate que ahora por esta residual </w:t>
      </w:r>
      <w:r w:rsidRPr="005D6BF6">
        <w:rPr>
          <w:rFonts w:ascii="Arial" w:hAnsi="Arial" w:cs="Arial"/>
          <w:sz w:val="22"/>
          <w:szCs w:val="22"/>
          <w:lang w:val="es-419"/>
        </w:rPr>
        <w:t xml:space="preserve">vía plantea. </w:t>
      </w:r>
    </w:p>
    <w:p w:rsidR="00AD7EEC" w:rsidRPr="005D6BF6" w:rsidRDefault="005D6BF6" w:rsidP="005D6BF6">
      <w:pPr>
        <w:pStyle w:val="Sinespaciado4"/>
        <w:ind w:right="51"/>
        <w:jc w:val="both"/>
        <w:rPr>
          <w:rFonts w:ascii="Arial" w:hAnsi="Arial" w:cs="Arial"/>
          <w:sz w:val="22"/>
          <w:szCs w:val="22"/>
        </w:rPr>
      </w:pPr>
      <w:r w:rsidRPr="005D6BF6">
        <w:rPr>
          <w:rFonts w:ascii="Arial" w:hAnsi="Arial" w:cs="Arial"/>
          <w:sz w:val="22"/>
          <w:szCs w:val="22"/>
        </w:rPr>
        <w:t>(…)</w:t>
      </w:r>
    </w:p>
    <w:p w:rsidR="00AD7EEC" w:rsidRPr="005D6BF6" w:rsidRDefault="00AD7EEC" w:rsidP="005D6BF6">
      <w:pPr>
        <w:pStyle w:val="Sinespaciado4"/>
        <w:ind w:right="51"/>
        <w:jc w:val="both"/>
        <w:rPr>
          <w:rFonts w:ascii="Arial" w:hAnsi="Arial" w:cs="Arial"/>
          <w:sz w:val="22"/>
          <w:szCs w:val="22"/>
        </w:rPr>
      </w:pPr>
      <w:r w:rsidRPr="005D6BF6">
        <w:rPr>
          <w:rFonts w:ascii="Arial" w:hAnsi="Arial" w:cs="Arial"/>
          <w:sz w:val="22"/>
          <w:szCs w:val="22"/>
        </w:rPr>
        <w:t xml:space="preserve">Finalmente la acción de tutela que cuestiona el trámite de la acción popular radicada con el número 2015-1137, carece a todas luces del requisito de inmediatez, así se afirma porque el auto con el cual se decretó el desistimiento tácito data del 6 de octubre del 2016, es decir </w:t>
      </w:r>
      <w:r w:rsidRPr="005D6BF6">
        <w:rPr>
          <w:rFonts w:ascii="Arial" w:hAnsi="Arial" w:cs="Arial"/>
          <w:sz w:val="22"/>
          <w:szCs w:val="22"/>
          <w:lang w:val="es-419"/>
        </w:rPr>
        <w:t xml:space="preserve">que </w:t>
      </w:r>
      <w:r w:rsidRPr="005D6BF6">
        <w:rPr>
          <w:rFonts w:ascii="Arial" w:hAnsi="Arial" w:cs="Arial"/>
          <w:sz w:val="22"/>
          <w:szCs w:val="22"/>
        </w:rPr>
        <w:t xml:space="preserve">han transcurrido casi dos años desde aquel evento que se denuncia transgresor del debido proceso. </w:t>
      </w:r>
    </w:p>
    <w:p w:rsidR="005D6BF6" w:rsidRDefault="005D6BF6" w:rsidP="005D6BF6">
      <w:pPr>
        <w:tabs>
          <w:tab w:val="left" w:pos="2835"/>
          <w:tab w:val="left" w:pos="5910"/>
        </w:tabs>
        <w:ind w:right="-57"/>
        <w:jc w:val="both"/>
        <w:rPr>
          <w:rFonts w:ascii="Arial" w:hAnsi="Arial" w:cs="Arial"/>
          <w:sz w:val="22"/>
          <w:szCs w:val="22"/>
          <w:lang w:val="es-419"/>
        </w:rPr>
      </w:pPr>
    </w:p>
    <w:p w:rsidR="00AD7EEC" w:rsidRPr="005D6BF6" w:rsidRDefault="00AD7EEC" w:rsidP="005D6BF6">
      <w:pPr>
        <w:tabs>
          <w:tab w:val="left" w:pos="2835"/>
          <w:tab w:val="left" w:pos="5910"/>
        </w:tabs>
        <w:ind w:right="-57"/>
        <w:jc w:val="both"/>
        <w:rPr>
          <w:rFonts w:ascii="Arial" w:hAnsi="Arial" w:cs="Arial"/>
          <w:sz w:val="22"/>
          <w:szCs w:val="22"/>
          <w:lang w:val="es-CO"/>
        </w:rPr>
      </w:pPr>
      <w:r w:rsidRPr="005D6BF6">
        <w:rPr>
          <w:rFonts w:ascii="Arial" w:hAnsi="Arial" w:cs="Arial"/>
          <w:sz w:val="22"/>
          <w:szCs w:val="22"/>
          <w:lang w:val="es-419"/>
        </w:rPr>
        <w:t>Suficientes razones para declarar la improcedencia de los amparos, como se despacharán, adicionalmente porque el libelista no se reporta como un sujeto de especial protección constitucional y tampoco insinuó la ocurrencia de un perjuicio irremediable.</w:t>
      </w:r>
      <w:r w:rsidRPr="005D6BF6">
        <w:rPr>
          <w:rFonts w:ascii="Arial" w:hAnsi="Arial" w:cs="Arial"/>
          <w:sz w:val="22"/>
          <w:szCs w:val="22"/>
          <w:lang w:val="es-419"/>
        </w:rPr>
        <w:tab/>
      </w:r>
    </w:p>
    <w:p w:rsidR="00AD7EEC" w:rsidRDefault="00AD7EEC" w:rsidP="005D6BF6">
      <w:pPr>
        <w:tabs>
          <w:tab w:val="left" w:pos="2835"/>
          <w:tab w:val="left" w:pos="5910"/>
        </w:tabs>
        <w:ind w:right="-57"/>
        <w:jc w:val="both"/>
        <w:rPr>
          <w:rFonts w:ascii="Gadugi" w:hAnsi="Gadugi"/>
          <w:lang w:val="es-CO"/>
        </w:rPr>
      </w:pPr>
      <w:r>
        <w:rPr>
          <w:rFonts w:ascii="Gadugi" w:hAnsi="Gadugi"/>
          <w:lang w:val="es-CO"/>
        </w:rPr>
        <w:tab/>
      </w:r>
    </w:p>
    <w:p w:rsidR="00AD7EEC" w:rsidRDefault="00AD7EEC" w:rsidP="005D6BF6">
      <w:pPr>
        <w:pStyle w:val="Sinespaciado2"/>
        <w:spacing w:line="276" w:lineRule="auto"/>
        <w:ind w:right="51"/>
        <w:jc w:val="both"/>
        <w:rPr>
          <w:rFonts w:ascii="Gadugi" w:hAnsi="Gadugi"/>
          <w:b/>
          <w:sz w:val="26"/>
          <w:szCs w:val="26"/>
        </w:rPr>
      </w:pPr>
      <w:r>
        <w:rPr>
          <w:rFonts w:ascii="Gadugi" w:hAnsi="Gadugi"/>
          <w:lang w:val="es-CO"/>
        </w:rPr>
        <w:tab/>
      </w:r>
      <w:r>
        <w:rPr>
          <w:rFonts w:ascii="Gadugi" w:hAnsi="Gadugi"/>
          <w:lang w:val="es-CO"/>
        </w:rPr>
        <w:tab/>
      </w:r>
      <w:r>
        <w:rPr>
          <w:rFonts w:ascii="Gadugi" w:hAnsi="Gadugi"/>
          <w:lang w:val="es-CO"/>
        </w:rPr>
        <w:tab/>
      </w:r>
      <w:r>
        <w:rPr>
          <w:rFonts w:ascii="Gadugi" w:hAnsi="Gadugi"/>
          <w:lang w:val="es-CO"/>
        </w:rPr>
        <w:tab/>
      </w:r>
    </w:p>
    <w:p w:rsidR="00CD73E5" w:rsidRPr="00715E35" w:rsidRDefault="00CD73E5" w:rsidP="003127B8">
      <w:pPr>
        <w:spacing w:line="276" w:lineRule="auto"/>
        <w:ind w:firstLine="2835"/>
        <w:jc w:val="both"/>
        <w:rPr>
          <w:rFonts w:ascii="Gadugi" w:hAnsi="Gadugi"/>
          <w:b/>
          <w:sz w:val="26"/>
          <w:szCs w:val="26"/>
        </w:rPr>
      </w:pPr>
      <w:r w:rsidRPr="00715E35">
        <w:rPr>
          <w:rFonts w:ascii="Gadugi" w:hAnsi="Gadugi"/>
          <w:b/>
          <w:sz w:val="26"/>
          <w:szCs w:val="26"/>
        </w:rPr>
        <w:t xml:space="preserve">TRIBUNAL SUPERIOR DEL DISTRITO JUDICIAL </w:t>
      </w:r>
    </w:p>
    <w:p w:rsidR="00CD73E5" w:rsidRPr="00715E35" w:rsidRDefault="00CD73E5" w:rsidP="003127B8">
      <w:pPr>
        <w:spacing w:line="276" w:lineRule="auto"/>
        <w:ind w:firstLine="2835"/>
        <w:jc w:val="both"/>
        <w:rPr>
          <w:rFonts w:ascii="Gadugi" w:hAnsi="Gadugi"/>
          <w:b/>
          <w:sz w:val="26"/>
          <w:szCs w:val="26"/>
        </w:rPr>
      </w:pPr>
      <w:r w:rsidRPr="00715E35">
        <w:rPr>
          <w:rFonts w:ascii="Gadugi" w:hAnsi="Gadugi"/>
          <w:b/>
          <w:sz w:val="26"/>
          <w:szCs w:val="26"/>
        </w:rPr>
        <w:t xml:space="preserve">          SALA DE DECISIÓN CIVIL FAMILIA </w:t>
      </w:r>
    </w:p>
    <w:p w:rsidR="00CD73E5" w:rsidRPr="00715E35" w:rsidRDefault="00CD73E5" w:rsidP="003127B8">
      <w:pPr>
        <w:spacing w:line="276" w:lineRule="auto"/>
        <w:ind w:firstLine="2835"/>
        <w:jc w:val="both"/>
        <w:rPr>
          <w:rFonts w:ascii="Gadugi" w:hAnsi="Gadugi"/>
          <w:sz w:val="24"/>
          <w:szCs w:val="24"/>
        </w:rPr>
      </w:pPr>
    </w:p>
    <w:p w:rsidR="00CD73E5" w:rsidRPr="00715E35" w:rsidRDefault="00CD73E5" w:rsidP="003127B8">
      <w:pPr>
        <w:spacing w:line="276" w:lineRule="auto"/>
        <w:ind w:firstLine="2835"/>
        <w:jc w:val="both"/>
        <w:rPr>
          <w:rFonts w:ascii="Gadugi" w:hAnsi="Gadugi"/>
          <w:sz w:val="24"/>
          <w:szCs w:val="24"/>
        </w:rPr>
      </w:pPr>
    </w:p>
    <w:p w:rsidR="00CD73E5" w:rsidRPr="00715E35" w:rsidRDefault="00CD73E5" w:rsidP="003127B8">
      <w:pPr>
        <w:spacing w:line="276" w:lineRule="auto"/>
        <w:ind w:firstLine="2835"/>
        <w:jc w:val="both"/>
        <w:rPr>
          <w:rFonts w:ascii="Gadugi" w:hAnsi="Gadugi"/>
          <w:sz w:val="24"/>
          <w:szCs w:val="24"/>
        </w:rPr>
      </w:pPr>
      <w:r w:rsidRPr="00715E35">
        <w:rPr>
          <w:rFonts w:ascii="Gadugi" w:hAnsi="Gadugi"/>
          <w:sz w:val="24"/>
          <w:szCs w:val="24"/>
        </w:rPr>
        <w:t>Magistrado: Jaime Alberto Saraza Naranjo</w:t>
      </w:r>
    </w:p>
    <w:p w:rsidR="00CD73E5" w:rsidRPr="00197CAA" w:rsidRDefault="00CD73E5" w:rsidP="003127B8">
      <w:pPr>
        <w:spacing w:line="276" w:lineRule="auto"/>
        <w:ind w:firstLine="2835"/>
        <w:jc w:val="both"/>
        <w:rPr>
          <w:rFonts w:ascii="Gadugi" w:hAnsi="Gadugi"/>
          <w:sz w:val="24"/>
          <w:szCs w:val="24"/>
          <w:lang w:val="es-419"/>
        </w:rPr>
      </w:pPr>
      <w:r w:rsidRPr="00715E35">
        <w:rPr>
          <w:rFonts w:ascii="Gadugi" w:hAnsi="Gadugi"/>
          <w:sz w:val="24"/>
          <w:szCs w:val="24"/>
        </w:rPr>
        <w:t xml:space="preserve">Pereira, </w:t>
      </w:r>
      <w:r w:rsidR="00197CAA">
        <w:rPr>
          <w:rFonts w:ascii="Gadugi" w:hAnsi="Gadugi"/>
          <w:sz w:val="24"/>
          <w:szCs w:val="24"/>
          <w:lang w:val="es-419"/>
        </w:rPr>
        <w:t>veintisiete de septiembre de dos mil dieciocho</w:t>
      </w:r>
    </w:p>
    <w:p w:rsidR="005950C9" w:rsidRDefault="00CD73E5" w:rsidP="003127B8">
      <w:pPr>
        <w:spacing w:line="276" w:lineRule="auto"/>
        <w:ind w:firstLine="2835"/>
        <w:jc w:val="both"/>
        <w:rPr>
          <w:rFonts w:ascii="Gadugi" w:hAnsi="Gadugi"/>
          <w:sz w:val="24"/>
          <w:szCs w:val="24"/>
        </w:rPr>
      </w:pPr>
      <w:r w:rsidRPr="00715E35">
        <w:rPr>
          <w:rFonts w:ascii="Gadugi" w:hAnsi="Gadugi"/>
          <w:sz w:val="24"/>
          <w:szCs w:val="24"/>
        </w:rPr>
        <w:t>Expediente</w:t>
      </w:r>
      <w:r w:rsidR="005950C9">
        <w:rPr>
          <w:rFonts w:ascii="Gadugi" w:hAnsi="Gadugi"/>
          <w:sz w:val="24"/>
          <w:szCs w:val="24"/>
        </w:rPr>
        <w:t>s: 66001-22-13-000-2018-00758</w:t>
      </w:r>
      <w:r>
        <w:rPr>
          <w:rFonts w:ascii="Gadugi" w:hAnsi="Gadugi"/>
          <w:sz w:val="24"/>
          <w:szCs w:val="24"/>
        </w:rPr>
        <w:t>-00</w:t>
      </w:r>
      <w:r>
        <w:rPr>
          <w:rFonts w:ascii="Gadugi" w:hAnsi="Gadugi"/>
          <w:sz w:val="24"/>
          <w:szCs w:val="24"/>
        </w:rPr>
        <w:tab/>
      </w:r>
    </w:p>
    <w:p w:rsidR="005950C9" w:rsidRDefault="005950C9" w:rsidP="005950C9">
      <w:pPr>
        <w:spacing w:line="276" w:lineRule="auto"/>
        <w:ind w:left="1416" w:firstLine="2835"/>
        <w:jc w:val="both"/>
        <w:rPr>
          <w:rFonts w:ascii="Gadugi" w:hAnsi="Gadugi"/>
          <w:sz w:val="24"/>
          <w:szCs w:val="24"/>
        </w:rPr>
      </w:pPr>
      <w:r>
        <w:rPr>
          <w:rFonts w:ascii="Gadugi" w:hAnsi="Gadugi"/>
          <w:sz w:val="24"/>
          <w:szCs w:val="24"/>
        </w:rPr>
        <w:lastRenderedPageBreak/>
        <w:t>66001-22-13-000-2018-00759-00</w:t>
      </w:r>
    </w:p>
    <w:p w:rsidR="00CD73E5" w:rsidRPr="00197CAA" w:rsidRDefault="005950C9" w:rsidP="005950C9">
      <w:pPr>
        <w:spacing w:line="276" w:lineRule="auto"/>
        <w:ind w:left="1416" w:firstLine="2835"/>
        <w:jc w:val="both"/>
        <w:rPr>
          <w:rFonts w:ascii="Gadugi" w:hAnsi="Gadugi"/>
          <w:sz w:val="24"/>
          <w:szCs w:val="24"/>
          <w:lang w:val="es-419"/>
        </w:rPr>
      </w:pPr>
      <w:r>
        <w:rPr>
          <w:rFonts w:ascii="Gadugi" w:hAnsi="Gadugi"/>
          <w:sz w:val="24"/>
          <w:szCs w:val="24"/>
        </w:rPr>
        <w:t>66001-22-13-000-2018-00763-00</w:t>
      </w:r>
      <w:r>
        <w:rPr>
          <w:rFonts w:ascii="Gadugi" w:hAnsi="Gadugi"/>
          <w:sz w:val="24"/>
          <w:szCs w:val="24"/>
        </w:rPr>
        <w:tab/>
      </w:r>
      <w:r>
        <w:rPr>
          <w:rFonts w:ascii="Gadugi" w:hAnsi="Gadugi"/>
          <w:sz w:val="24"/>
          <w:szCs w:val="24"/>
        </w:rPr>
        <w:tab/>
      </w:r>
      <w:r>
        <w:rPr>
          <w:rFonts w:ascii="Gadugi" w:hAnsi="Gadugi"/>
          <w:sz w:val="24"/>
          <w:szCs w:val="24"/>
        </w:rPr>
        <w:tab/>
        <w:t xml:space="preserve"> </w:t>
      </w:r>
      <w:r w:rsidR="00CD73E5" w:rsidRPr="00715E35">
        <w:rPr>
          <w:rFonts w:ascii="Gadugi" w:hAnsi="Gadugi"/>
          <w:sz w:val="24"/>
          <w:szCs w:val="24"/>
        </w:rPr>
        <w:t>Acta N°</w:t>
      </w:r>
      <w:r w:rsidR="00CD73E5">
        <w:rPr>
          <w:rFonts w:ascii="Gadugi" w:hAnsi="Gadugi"/>
          <w:sz w:val="24"/>
          <w:szCs w:val="24"/>
        </w:rPr>
        <w:t xml:space="preserve"> </w:t>
      </w:r>
      <w:r w:rsidR="00197CAA">
        <w:rPr>
          <w:rFonts w:ascii="Gadugi" w:hAnsi="Gadugi"/>
          <w:sz w:val="24"/>
          <w:szCs w:val="24"/>
          <w:lang w:val="es-419"/>
        </w:rPr>
        <w:t>372 de septiembre 27 de 2018</w:t>
      </w:r>
    </w:p>
    <w:p w:rsidR="00CD73E5" w:rsidRDefault="00CD73E5" w:rsidP="003127B8">
      <w:pPr>
        <w:spacing w:line="276" w:lineRule="auto"/>
        <w:ind w:firstLine="2835"/>
        <w:jc w:val="both"/>
        <w:rPr>
          <w:rFonts w:ascii="Gadugi" w:hAnsi="Gadugi"/>
          <w:sz w:val="24"/>
          <w:szCs w:val="24"/>
        </w:rPr>
      </w:pPr>
    </w:p>
    <w:p w:rsidR="00CD73E5" w:rsidRPr="00715E35" w:rsidRDefault="00CD73E5" w:rsidP="003127B8">
      <w:pPr>
        <w:spacing w:line="276" w:lineRule="auto"/>
        <w:ind w:firstLine="2835"/>
        <w:jc w:val="both"/>
        <w:rPr>
          <w:rFonts w:ascii="Gadugi" w:hAnsi="Gadugi"/>
          <w:sz w:val="24"/>
          <w:szCs w:val="24"/>
        </w:rPr>
      </w:pPr>
    </w:p>
    <w:p w:rsidR="00CD73E5" w:rsidRPr="00D47E0C" w:rsidRDefault="00CD73E5" w:rsidP="003127B8">
      <w:pPr>
        <w:spacing w:line="276" w:lineRule="auto"/>
        <w:ind w:firstLine="2835"/>
        <w:jc w:val="both"/>
        <w:rPr>
          <w:rFonts w:ascii="Gadugi" w:hAnsi="Gadugi" w:cs="Century Gothic"/>
          <w:b/>
          <w:bCs/>
          <w:sz w:val="24"/>
          <w:szCs w:val="24"/>
          <w:lang w:val="es-CO"/>
        </w:rPr>
      </w:pPr>
      <w:r w:rsidRPr="00715E35">
        <w:rPr>
          <w:rFonts w:ascii="Gadugi" w:hAnsi="Gadugi" w:cs="Century Gothic"/>
          <w:sz w:val="24"/>
          <w:szCs w:val="24"/>
        </w:rPr>
        <w:t xml:space="preserve">Decide la Sala </w:t>
      </w:r>
      <w:r>
        <w:rPr>
          <w:rFonts w:ascii="Gadugi" w:hAnsi="Gadugi" w:cs="Century Gothic"/>
          <w:sz w:val="24"/>
          <w:szCs w:val="24"/>
        </w:rPr>
        <w:t>la</w:t>
      </w:r>
      <w:r w:rsidR="005950C9">
        <w:rPr>
          <w:rFonts w:ascii="Gadugi" w:hAnsi="Gadugi" w:cs="Century Gothic"/>
          <w:sz w:val="24"/>
          <w:szCs w:val="24"/>
        </w:rPr>
        <w:t>s acciones</w:t>
      </w:r>
      <w:r>
        <w:rPr>
          <w:rFonts w:ascii="Gadugi" w:hAnsi="Gadugi" w:cs="Century Gothic"/>
          <w:sz w:val="24"/>
          <w:szCs w:val="24"/>
        </w:rPr>
        <w:t xml:space="preserve"> de tutela</w:t>
      </w:r>
      <w:r w:rsidR="005950C9">
        <w:rPr>
          <w:rFonts w:ascii="Gadugi" w:hAnsi="Gadugi" w:cs="Century Gothic"/>
          <w:sz w:val="24"/>
          <w:szCs w:val="24"/>
        </w:rPr>
        <w:t xml:space="preserve"> de la referencia</w:t>
      </w:r>
      <w:r>
        <w:rPr>
          <w:rFonts w:ascii="Gadugi" w:hAnsi="Gadugi" w:cs="Century Gothic"/>
          <w:sz w:val="24"/>
          <w:szCs w:val="24"/>
        </w:rPr>
        <w:t xml:space="preserve"> promovida</w:t>
      </w:r>
      <w:r w:rsidR="005950C9">
        <w:rPr>
          <w:rFonts w:ascii="Gadugi" w:hAnsi="Gadugi" w:cs="Century Gothic"/>
          <w:sz w:val="24"/>
          <w:szCs w:val="24"/>
        </w:rPr>
        <w:t>s por</w:t>
      </w:r>
      <w:r>
        <w:rPr>
          <w:rFonts w:ascii="Gadugi" w:hAnsi="Gadugi" w:cs="Century Gothic"/>
          <w:sz w:val="24"/>
          <w:szCs w:val="24"/>
        </w:rPr>
        <w:t xml:space="preserve"> </w:t>
      </w:r>
      <w:r w:rsidR="005A7048" w:rsidRPr="005A7048">
        <w:rPr>
          <w:rFonts w:ascii="Gadugi" w:hAnsi="Gadugi" w:cs="Century Gothic"/>
          <w:b/>
          <w:sz w:val="24"/>
          <w:szCs w:val="24"/>
        </w:rPr>
        <w:t>Javier Elías Arias Idárraga</w:t>
      </w:r>
      <w:r>
        <w:rPr>
          <w:rFonts w:ascii="Gadugi" w:hAnsi="Gadugi" w:cs="Century Gothic"/>
          <w:b/>
          <w:sz w:val="24"/>
          <w:szCs w:val="24"/>
        </w:rPr>
        <w:t xml:space="preserve"> </w:t>
      </w:r>
      <w:r w:rsidRPr="00715E35">
        <w:rPr>
          <w:rFonts w:ascii="Gadugi" w:hAnsi="Gadugi" w:cs="Century Gothic"/>
          <w:bCs/>
          <w:sz w:val="24"/>
          <w:szCs w:val="24"/>
        </w:rPr>
        <w:t>contra</w:t>
      </w:r>
      <w:r w:rsidRPr="00715E35">
        <w:rPr>
          <w:rFonts w:ascii="Gadugi" w:hAnsi="Gadugi" w:cs="Century Gothic"/>
          <w:sz w:val="24"/>
          <w:szCs w:val="24"/>
        </w:rPr>
        <w:t xml:space="preserve"> el </w:t>
      </w:r>
      <w:r w:rsidR="005950C9">
        <w:rPr>
          <w:rFonts w:ascii="Gadugi" w:hAnsi="Gadugi" w:cs="Century Gothic"/>
          <w:b/>
          <w:sz w:val="24"/>
          <w:szCs w:val="24"/>
        </w:rPr>
        <w:t>Juzgado Tercero</w:t>
      </w:r>
      <w:r w:rsidR="00AC7344">
        <w:rPr>
          <w:rFonts w:ascii="Gadugi" w:hAnsi="Gadugi" w:cs="Century Gothic"/>
          <w:b/>
          <w:sz w:val="24"/>
          <w:szCs w:val="24"/>
        </w:rPr>
        <w:t xml:space="preserve"> </w:t>
      </w:r>
      <w:r w:rsidR="00A37894">
        <w:rPr>
          <w:rFonts w:ascii="Gadugi" w:hAnsi="Gadugi" w:cs="Century Gothic"/>
          <w:b/>
          <w:sz w:val="24"/>
          <w:szCs w:val="24"/>
        </w:rPr>
        <w:t>Civil del Circuito de Pereira</w:t>
      </w:r>
      <w:r w:rsidR="00AC7344">
        <w:rPr>
          <w:rFonts w:ascii="Gadugi" w:hAnsi="Gadugi" w:cs="Century Gothic"/>
          <w:b/>
          <w:sz w:val="24"/>
          <w:szCs w:val="24"/>
        </w:rPr>
        <w:t xml:space="preserve">, </w:t>
      </w:r>
      <w:r w:rsidR="00A37894">
        <w:rPr>
          <w:rFonts w:ascii="Gadugi" w:hAnsi="Gadugi" w:cs="Century Gothic"/>
          <w:b/>
          <w:sz w:val="24"/>
          <w:szCs w:val="24"/>
          <w:lang w:val="es-CO"/>
        </w:rPr>
        <w:t>la Procuraduría General de la Nación y la Defensoría del</w:t>
      </w:r>
      <w:r w:rsidR="00AC7344">
        <w:rPr>
          <w:rFonts w:ascii="Gadugi" w:hAnsi="Gadugi" w:cs="Century Gothic"/>
          <w:b/>
          <w:sz w:val="24"/>
          <w:szCs w:val="24"/>
          <w:lang w:val="es-CO"/>
        </w:rPr>
        <w:t xml:space="preserve"> Pueblo,  </w:t>
      </w:r>
      <w:r w:rsidR="00AC7344" w:rsidRPr="00AC7344">
        <w:rPr>
          <w:rFonts w:ascii="Gadugi" w:hAnsi="Gadugi" w:cs="Century Gothic"/>
          <w:sz w:val="24"/>
          <w:szCs w:val="24"/>
          <w:lang w:val="es-CO"/>
        </w:rPr>
        <w:t>a la</w:t>
      </w:r>
      <w:r w:rsidR="005950C9">
        <w:rPr>
          <w:rFonts w:ascii="Gadugi" w:hAnsi="Gadugi" w:cs="Century Gothic"/>
          <w:sz w:val="24"/>
          <w:szCs w:val="24"/>
          <w:lang w:val="es-CO"/>
        </w:rPr>
        <w:t>s</w:t>
      </w:r>
      <w:r w:rsidR="00AC7344" w:rsidRPr="00AC7344">
        <w:rPr>
          <w:rFonts w:ascii="Gadugi" w:hAnsi="Gadugi" w:cs="Century Gothic"/>
          <w:sz w:val="24"/>
          <w:szCs w:val="24"/>
          <w:lang w:val="es-CO"/>
        </w:rPr>
        <w:t xml:space="preserve"> que fue</w:t>
      </w:r>
      <w:r w:rsidR="005950C9">
        <w:rPr>
          <w:rFonts w:ascii="Gadugi" w:hAnsi="Gadugi" w:cs="Century Gothic"/>
          <w:sz w:val="24"/>
          <w:szCs w:val="24"/>
          <w:lang w:val="es-CO"/>
        </w:rPr>
        <w:t>ron</w:t>
      </w:r>
      <w:r w:rsidR="00AC7344" w:rsidRPr="00AC7344">
        <w:rPr>
          <w:rFonts w:ascii="Gadugi" w:hAnsi="Gadugi" w:cs="Century Gothic"/>
          <w:sz w:val="24"/>
          <w:szCs w:val="24"/>
          <w:lang w:val="es-CO"/>
        </w:rPr>
        <w:t xml:space="preserve"> vinculado</w:t>
      </w:r>
      <w:r w:rsidR="005950C9">
        <w:rPr>
          <w:rFonts w:ascii="Gadugi" w:hAnsi="Gadugi" w:cs="Century Gothic"/>
          <w:sz w:val="24"/>
          <w:szCs w:val="24"/>
          <w:lang w:val="es-CO"/>
        </w:rPr>
        <w:t>s</w:t>
      </w:r>
      <w:r w:rsidR="00F62E5E">
        <w:rPr>
          <w:rFonts w:ascii="Gadugi" w:hAnsi="Gadugi" w:cs="Century Gothic"/>
          <w:sz w:val="24"/>
          <w:szCs w:val="24"/>
          <w:lang w:val="es-CO"/>
        </w:rPr>
        <w:t xml:space="preserve"> </w:t>
      </w:r>
      <w:r w:rsidR="00F62E5E" w:rsidRPr="00F62E5E">
        <w:rPr>
          <w:rFonts w:ascii="Gadugi" w:hAnsi="Gadugi" w:cs="Century Gothic"/>
          <w:b/>
          <w:sz w:val="24"/>
          <w:szCs w:val="24"/>
          <w:lang w:val="es-CO"/>
        </w:rPr>
        <w:t>Leandro Giraldo</w:t>
      </w:r>
      <w:r w:rsidR="00F62E5E">
        <w:rPr>
          <w:rFonts w:ascii="Gadugi" w:hAnsi="Gadugi" w:cs="Century Gothic"/>
          <w:b/>
          <w:sz w:val="24"/>
          <w:szCs w:val="24"/>
          <w:lang w:val="es-CO"/>
        </w:rPr>
        <w:t>,</w:t>
      </w:r>
      <w:r w:rsidR="00AC7344" w:rsidRPr="00AC7344">
        <w:rPr>
          <w:rFonts w:ascii="Gadugi" w:hAnsi="Gadugi" w:cs="Century Gothic"/>
          <w:sz w:val="24"/>
          <w:szCs w:val="24"/>
          <w:lang w:val="es-CO"/>
        </w:rPr>
        <w:t xml:space="preserve"> </w:t>
      </w:r>
      <w:r w:rsidR="00A31A3E" w:rsidRPr="005C0BC6">
        <w:rPr>
          <w:rFonts w:ascii="Gadugi" w:hAnsi="Gadugi" w:cs="Century Gothic"/>
          <w:sz w:val="24"/>
          <w:szCs w:val="24"/>
          <w:lang w:val="es-CO"/>
        </w:rPr>
        <w:t xml:space="preserve">las </w:t>
      </w:r>
      <w:r w:rsidR="00A31A3E">
        <w:rPr>
          <w:rFonts w:ascii="Gadugi" w:hAnsi="Gadugi" w:cs="Century Gothic"/>
          <w:b/>
          <w:sz w:val="24"/>
          <w:szCs w:val="24"/>
          <w:lang w:val="es-CO"/>
        </w:rPr>
        <w:t>Alcaldías, Procuradurías y De</w:t>
      </w:r>
      <w:r w:rsidR="005C0BC6">
        <w:rPr>
          <w:rFonts w:ascii="Gadugi" w:hAnsi="Gadugi" w:cs="Century Gothic"/>
          <w:b/>
          <w:sz w:val="24"/>
          <w:szCs w:val="24"/>
          <w:lang w:val="es-CO"/>
        </w:rPr>
        <w:t>fensorías del Pueblo de Pereira-</w:t>
      </w:r>
      <w:r w:rsidR="00A31A3E">
        <w:rPr>
          <w:rFonts w:ascii="Gadugi" w:hAnsi="Gadugi" w:cs="Century Gothic"/>
          <w:b/>
          <w:sz w:val="24"/>
          <w:szCs w:val="24"/>
          <w:lang w:val="es-CO"/>
        </w:rPr>
        <w:t>Risaralda, San José de Isnos</w:t>
      </w:r>
      <w:r w:rsidR="005C0BC6">
        <w:rPr>
          <w:rFonts w:ascii="Gadugi" w:hAnsi="Gadugi" w:cs="Century Gothic"/>
          <w:b/>
          <w:sz w:val="24"/>
          <w:szCs w:val="24"/>
          <w:lang w:val="es-419"/>
        </w:rPr>
        <w:t>-</w:t>
      </w:r>
      <w:r w:rsidR="00A31A3E">
        <w:rPr>
          <w:rFonts w:ascii="Gadugi" w:hAnsi="Gadugi" w:cs="Century Gothic"/>
          <w:b/>
          <w:sz w:val="24"/>
          <w:szCs w:val="24"/>
          <w:lang w:val="es-CO"/>
        </w:rPr>
        <w:t xml:space="preserve">Huila y Santa </w:t>
      </w:r>
      <w:r w:rsidR="005C0BC6">
        <w:rPr>
          <w:rFonts w:ascii="Gadugi" w:hAnsi="Gadugi" w:cs="Century Gothic"/>
          <w:b/>
          <w:sz w:val="24"/>
          <w:szCs w:val="24"/>
          <w:lang w:val="es-419"/>
        </w:rPr>
        <w:t>M</w:t>
      </w:r>
      <w:r w:rsidR="00A31A3E">
        <w:rPr>
          <w:rFonts w:ascii="Gadugi" w:hAnsi="Gadugi" w:cs="Century Gothic"/>
          <w:b/>
          <w:sz w:val="24"/>
          <w:szCs w:val="24"/>
          <w:lang w:val="es-CO"/>
        </w:rPr>
        <w:t>arta</w:t>
      </w:r>
      <w:r w:rsidR="005C0BC6">
        <w:rPr>
          <w:rFonts w:ascii="Gadugi" w:hAnsi="Gadugi" w:cs="Century Gothic"/>
          <w:b/>
          <w:sz w:val="24"/>
          <w:szCs w:val="24"/>
          <w:lang w:val="es-419"/>
        </w:rPr>
        <w:t>-</w:t>
      </w:r>
      <w:r w:rsidR="00A31A3E">
        <w:rPr>
          <w:rFonts w:ascii="Gadugi" w:hAnsi="Gadugi" w:cs="Century Gothic"/>
          <w:b/>
          <w:sz w:val="24"/>
          <w:szCs w:val="24"/>
          <w:lang w:val="es-CO"/>
        </w:rPr>
        <w:t xml:space="preserve">Magdalena. </w:t>
      </w:r>
    </w:p>
    <w:p w:rsidR="00CD73E5" w:rsidRDefault="00CD73E5" w:rsidP="003127B8">
      <w:pPr>
        <w:pStyle w:val="Ttulo4"/>
        <w:spacing w:line="276" w:lineRule="auto"/>
        <w:rPr>
          <w:rFonts w:ascii="Gadugi" w:hAnsi="Gadugi"/>
          <w:b/>
          <w:sz w:val="24"/>
          <w:szCs w:val="24"/>
        </w:rPr>
      </w:pPr>
    </w:p>
    <w:p w:rsidR="00F62E5E" w:rsidRPr="00F62E5E" w:rsidRDefault="00F62E5E" w:rsidP="00F62E5E">
      <w:pPr>
        <w:rPr>
          <w:lang w:val="es-MX"/>
        </w:rPr>
      </w:pPr>
    </w:p>
    <w:p w:rsidR="00CD73E5" w:rsidRPr="00715E35" w:rsidRDefault="00CD73E5" w:rsidP="003127B8">
      <w:pPr>
        <w:pStyle w:val="Ttulo4"/>
        <w:spacing w:line="276" w:lineRule="auto"/>
        <w:rPr>
          <w:rFonts w:ascii="Gadugi" w:hAnsi="Gadugi"/>
          <w:b/>
          <w:sz w:val="24"/>
          <w:szCs w:val="24"/>
        </w:rPr>
      </w:pPr>
      <w:r w:rsidRPr="00715E35">
        <w:rPr>
          <w:rFonts w:ascii="Gadugi" w:hAnsi="Gadugi"/>
          <w:b/>
          <w:sz w:val="24"/>
          <w:szCs w:val="24"/>
        </w:rPr>
        <w:t>ANTECEDENTES</w:t>
      </w:r>
    </w:p>
    <w:p w:rsidR="00CD73E5" w:rsidRPr="00715E35" w:rsidRDefault="00CD73E5" w:rsidP="003127B8">
      <w:pPr>
        <w:tabs>
          <w:tab w:val="left" w:pos="7695"/>
        </w:tabs>
        <w:spacing w:line="276" w:lineRule="auto"/>
        <w:ind w:firstLine="2835"/>
        <w:jc w:val="both"/>
        <w:rPr>
          <w:rFonts w:ascii="Gadugi" w:hAnsi="Gadugi" w:cs="Century Gothic"/>
          <w:b/>
          <w:bCs/>
          <w:sz w:val="24"/>
          <w:szCs w:val="24"/>
        </w:rPr>
      </w:pPr>
      <w:r>
        <w:rPr>
          <w:rFonts w:ascii="Gadugi" w:hAnsi="Gadugi" w:cs="Century Gothic"/>
          <w:b/>
          <w:bCs/>
          <w:sz w:val="24"/>
          <w:szCs w:val="24"/>
        </w:rPr>
        <w:tab/>
      </w:r>
    </w:p>
    <w:p w:rsidR="00CD73E5" w:rsidRPr="00715E35" w:rsidRDefault="00CD73E5" w:rsidP="003127B8">
      <w:pPr>
        <w:spacing w:line="276" w:lineRule="auto"/>
        <w:ind w:firstLine="2835"/>
        <w:jc w:val="both"/>
        <w:rPr>
          <w:rFonts w:ascii="Gadugi" w:hAnsi="Gadugi" w:cs="Century Gothic"/>
          <w:sz w:val="24"/>
          <w:szCs w:val="24"/>
        </w:rPr>
      </w:pPr>
    </w:p>
    <w:p w:rsidR="00CD73E5" w:rsidRPr="0038703E" w:rsidRDefault="005A7048" w:rsidP="003127B8">
      <w:pPr>
        <w:pStyle w:val="Textoindependiente21"/>
        <w:spacing w:line="276" w:lineRule="auto"/>
        <w:rPr>
          <w:rFonts w:ascii="Gadugi" w:hAnsi="Gadugi" w:cs="Century Gothic"/>
          <w:i/>
          <w:szCs w:val="24"/>
          <w:lang w:val="es-CO"/>
        </w:rPr>
      </w:pPr>
      <w:r>
        <w:rPr>
          <w:rFonts w:ascii="Gadugi" w:hAnsi="Gadugi" w:cs="Century Gothic"/>
          <w:szCs w:val="24"/>
          <w:lang w:val="es-CO"/>
        </w:rPr>
        <w:t>Javier Elías Arias Idárraga</w:t>
      </w:r>
      <w:r w:rsidR="00CD73E5">
        <w:rPr>
          <w:rFonts w:ascii="Gadugi" w:hAnsi="Gadugi" w:cs="Century Gothic"/>
          <w:szCs w:val="24"/>
          <w:lang w:val="es-CO"/>
        </w:rPr>
        <w:t>, quien actúa en su propio nombre</w:t>
      </w:r>
      <w:r w:rsidR="00CD73E5" w:rsidRPr="00715E35">
        <w:rPr>
          <w:rFonts w:ascii="Gadugi" w:hAnsi="Gadugi" w:cs="Century Gothic"/>
          <w:szCs w:val="24"/>
        </w:rPr>
        <w:t xml:space="preserve">, presentó </w:t>
      </w:r>
      <w:r w:rsidR="00A31A3E">
        <w:rPr>
          <w:rFonts w:ascii="Gadugi" w:hAnsi="Gadugi" w:cs="Century Gothic"/>
          <w:szCs w:val="24"/>
        </w:rPr>
        <w:t xml:space="preserve">estas acciones </w:t>
      </w:r>
      <w:r w:rsidR="00CD73E5" w:rsidRPr="00715E35">
        <w:rPr>
          <w:rFonts w:ascii="Gadugi" w:hAnsi="Gadugi" w:cs="Century Gothic"/>
          <w:szCs w:val="24"/>
        </w:rPr>
        <w:t>de tutela contra</w:t>
      </w:r>
      <w:r>
        <w:rPr>
          <w:rFonts w:ascii="Gadugi" w:hAnsi="Gadugi" w:cs="Century Gothic"/>
          <w:szCs w:val="24"/>
        </w:rPr>
        <w:t xml:space="preserve"> el</w:t>
      </w:r>
      <w:r w:rsidR="00CD73E5" w:rsidRPr="00715E35">
        <w:rPr>
          <w:rFonts w:ascii="Gadugi" w:hAnsi="Gadugi" w:cs="Century Gothic"/>
          <w:szCs w:val="24"/>
        </w:rPr>
        <w:t xml:space="preserve"> </w:t>
      </w:r>
      <w:r w:rsidR="005950C9">
        <w:rPr>
          <w:rFonts w:ascii="Gadugi" w:hAnsi="Gadugi" w:cs="Century Gothic"/>
          <w:szCs w:val="24"/>
        </w:rPr>
        <w:t>Juzgado Tercero</w:t>
      </w:r>
      <w:r w:rsidR="00AC7344">
        <w:rPr>
          <w:rFonts w:ascii="Gadugi" w:hAnsi="Gadugi" w:cs="Century Gothic"/>
          <w:szCs w:val="24"/>
        </w:rPr>
        <w:t xml:space="preserve"> </w:t>
      </w:r>
      <w:r w:rsidR="00A37894">
        <w:rPr>
          <w:rFonts w:ascii="Gadugi" w:hAnsi="Gadugi" w:cs="Century Gothic"/>
          <w:szCs w:val="24"/>
        </w:rPr>
        <w:t>Civil del Circuito de Pereira,</w:t>
      </w:r>
      <w:r w:rsidR="00CD73E5">
        <w:rPr>
          <w:rFonts w:ascii="Gadugi" w:hAnsi="Gadugi" w:cs="Century Gothic"/>
          <w:szCs w:val="24"/>
          <w:lang w:val="es-CO"/>
        </w:rPr>
        <w:t xml:space="preserve"> en la que aduce la violación</w:t>
      </w:r>
      <w:r w:rsidR="00CD73E5">
        <w:rPr>
          <w:rFonts w:ascii="Gadugi" w:hAnsi="Gadugi" w:cs="Century Gothic"/>
          <w:szCs w:val="24"/>
        </w:rPr>
        <w:t xml:space="preserve"> </w:t>
      </w:r>
      <w:r w:rsidR="00CD73E5">
        <w:rPr>
          <w:rFonts w:ascii="Gadugi" w:hAnsi="Gadugi" w:cs="Century Gothic"/>
          <w:szCs w:val="24"/>
          <w:lang w:val="es-CO"/>
        </w:rPr>
        <w:t xml:space="preserve">los derechos </w:t>
      </w:r>
      <w:r w:rsidR="00A80E46">
        <w:rPr>
          <w:rFonts w:ascii="Gadugi" w:hAnsi="Gadugi" w:cs="Century Gothic"/>
          <w:szCs w:val="24"/>
        </w:rPr>
        <w:t>que señala como “</w:t>
      </w:r>
      <w:r w:rsidR="00F62E5E">
        <w:rPr>
          <w:rFonts w:ascii="Gadugi" w:hAnsi="Gadugi" w:cs="Century Gothic"/>
          <w:i/>
          <w:szCs w:val="24"/>
          <w:lang w:val="es-CO"/>
        </w:rPr>
        <w:t>art 5 y 84 ley 472 de 1998, art 13, 29, 119 CN, Carta Iberoamericana de Usuarios de Justicia</w:t>
      </w:r>
      <w:r w:rsidR="00CD73E5" w:rsidRPr="0038703E">
        <w:rPr>
          <w:rFonts w:ascii="Gadugi" w:hAnsi="Gadugi" w:cs="Century Gothic"/>
          <w:i/>
          <w:szCs w:val="24"/>
          <w:lang w:val="es-CO"/>
        </w:rPr>
        <w:t>”</w:t>
      </w:r>
      <w:r w:rsidR="00A27193">
        <w:rPr>
          <w:rFonts w:ascii="Gadugi" w:hAnsi="Gadugi" w:cs="Century Gothic"/>
          <w:i/>
          <w:szCs w:val="24"/>
        </w:rPr>
        <w:t>.</w:t>
      </w:r>
    </w:p>
    <w:p w:rsidR="00CD73E5" w:rsidRPr="00A35114" w:rsidRDefault="00CD73E5" w:rsidP="003127B8">
      <w:pPr>
        <w:spacing w:line="276" w:lineRule="auto"/>
        <w:jc w:val="both"/>
        <w:rPr>
          <w:rFonts w:ascii="Gadugi" w:hAnsi="Gadugi" w:cs="Century Gothic"/>
          <w:sz w:val="24"/>
          <w:szCs w:val="24"/>
          <w:lang w:val="es-CO"/>
        </w:rPr>
      </w:pPr>
      <w:r>
        <w:rPr>
          <w:rFonts w:ascii="Gadugi" w:hAnsi="Gadugi" w:cs="Century Gothic"/>
          <w:szCs w:val="24"/>
          <w:lang w:val="es-CO"/>
        </w:rPr>
        <w:t xml:space="preserve">   </w:t>
      </w:r>
      <w:r>
        <w:rPr>
          <w:rFonts w:ascii="Gadugi" w:hAnsi="Gadugi" w:cs="Century Gothic"/>
          <w:szCs w:val="24"/>
          <w:lang w:val="es-CO"/>
        </w:rPr>
        <w:tab/>
      </w:r>
      <w:r>
        <w:rPr>
          <w:rFonts w:ascii="Gadugi" w:hAnsi="Gadugi" w:cs="Century Gothic"/>
          <w:szCs w:val="24"/>
          <w:lang w:val="es-CO"/>
        </w:rPr>
        <w:tab/>
      </w:r>
      <w:r>
        <w:rPr>
          <w:rFonts w:ascii="Gadugi" w:hAnsi="Gadugi" w:cs="Century Gothic"/>
          <w:szCs w:val="24"/>
          <w:lang w:val="es-CO"/>
        </w:rPr>
        <w:tab/>
      </w:r>
      <w:r>
        <w:rPr>
          <w:rFonts w:ascii="Gadugi" w:hAnsi="Gadugi" w:cs="Century Gothic"/>
          <w:szCs w:val="24"/>
          <w:lang w:val="es-CO"/>
        </w:rPr>
        <w:tab/>
      </w:r>
    </w:p>
    <w:p w:rsidR="00A27193" w:rsidRDefault="00CD73E5" w:rsidP="003127B8">
      <w:pPr>
        <w:spacing w:line="276" w:lineRule="auto"/>
        <w:jc w:val="both"/>
        <w:rPr>
          <w:rFonts w:ascii="Gadugi" w:hAnsi="Gadugi" w:cs="Century Gothic"/>
          <w:sz w:val="24"/>
          <w:szCs w:val="24"/>
          <w:lang w:val="es-CO"/>
        </w:rPr>
      </w:pPr>
      <w:r>
        <w:rPr>
          <w:rFonts w:ascii="Gadugi" w:hAnsi="Gadugi" w:cs="Century Gothic"/>
          <w:szCs w:val="24"/>
          <w:lang w:val="es-CO"/>
        </w:rPr>
        <w:t xml:space="preserve"> </w:t>
      </w:r>
      <w:r>
        <w:rPr>
          <w:rFonts w:ascii="Gadugi" w:hAnsi="Gadugi" w:cs="Century Gothic"/>
          <w:szCs w:val="24"/>
          <w:lang w:val="es-CO"/>
        </w:rPr>
        <w:tab/>
      </w:r>
      <w:r>
        <w:rPr>
          <w:rFonts w:ascii="Gadugi" w:hAnsi="Gadugi" w:cs="Century Gothic"/>
          <w:szCs w:val="24"/>
          <w:lang w:val="es-CO"/>
        </w:rPr>
        <w:tab/>
      </w:r>
      <w:r>
        <w:rPr>
          <w:rFonts w:ascii="Gadugi" w:hAnsi="Gadugi" w:cs="Century Gothic"/>
          <w:szCs w:val="24"/>
          <w:lang w:val="es-CO"/>
        </w:rPr>
        <w:tab/>
      </w:r>
      <w:r>
        <w:rPr>
          <w:rFonts w:ascii="Gadugi" w:hAnsi="Gadugi" w:cs="Century Gothic"/>
          <w:szCs w:val="24"/>
          <w:lang w:val="es-CO"/>
        </w:rPr>
        <w:tab/>
      </w:r>
      <w:r w:rsidR="00F1637D">
        <w:rPr>
          <w:rFonts w:ascii="Gadugi" w:hAnsi="Gadugi" w:cs="Century Gothic"/>
          <w:sz w:val="24"/>
          <w:szCs w:val="24"/>
        </w:rPr>
        <w:t>Narró</w:t>
      </w:r>
      <w:r w:rsidRPr="00715E35">
        <w:rPr>
          <w:rFonts w:ascii="Gadugi" w:hAnsi="Gadugi" w:cs="Century Gothic"/>
          <w:sz w:val="24"/>
          <w:szCs w:val="24"/>
        </w:rPr>
        <w:t xml:space="preserve"> que </w:t>
      </w:r>
      <w:r>
        <w:rPr>
          <w:rFonts w:ascii="Gadugi" w:hAnsi="Gadugi" w:cs="Century Gothic"/>
          <w:sz w:val="24"/>
          <w:szCs w:val="24"/>
          <w:lang w:val="es-CO"/>
        </w:rPr>
        <w:t xml:space="preserve">actúa </w:t>
      </w:r>
      <w:r w:rsidR="00F1637D">
        <w:rPr>
          <w:rFonts w:ascii="Gadugi" w:hAnsi="Gadugi" w:cs="Century Gothic"/>
          <w:sz w:val="24"/>
          <w:szCs w:val="24"/>
          <w:lang w:val="es-CO"/>
        </w:rPr>
        <w:t xml:space="preserve">en </w:t>
      </w:r>
      <w:r w:rsidR="00A27193">
        <w:rPr>
          <w:rFonts w:ascii="Gadugi" w:hAnsi="Gadugi" w:cs="Century Gothic"/>
          <w:sz w:val="24"/>
          <w:szCs w:val="24"/>
          <w:lang w:val="es-CO"/>
        </w:rPr>
        <w:t>la</w:t>
      </w:r>
      <w:r w:rsidR="00A31A3E">
        <w:rPr>
          <w:rFonts w:ascii="Gadugi" w:hAnsi="Gadugi" w:cs="Century Gothic"/>
          <w:sz w:val="24"/>
          <w:szCs w:val="24"/>
          <w:lang w:val="es-CO"/>
        </w:rPr>
        <w:t>s acciones</w:t>
      </w:r>
      <w:r w:rsidR="00A27193">
        <w:rPr>
          <w:rFonts w:ascii="Gadugi" w:hAnsi="Gadugi" w:cs="Century Gothic"/>
          <w:sz w:val="24"/>
          <w:szCs w:val="24"/>
          <w:lang w:val="es-CO"/>
        </w:rPr>
        <w:t xml:space="preserve"> popular</w:t>
      </w:r>
      <w:r w:rsidR="00A31A3E">
        <w:rPr>
          <w:rFonts w:ascii="Gadugi" w:hAnsi="Gadugi" w:cs="Century Gothic"/>
          <w:sz w:val="24"/>
          <w:szCs w:val="24"/>
          <w:lang w:val="es-CO"/>
        </w:rPr>
        <w:t>es</w:t>
      </w:r>
      <w:r w:rsidR="00A27193">
        <w:rPr>
          <w:rFonts w:ascii="Gadugi" w:hAnsi="Gadugi" w:cs="Century Gothic"/>
          <w:sz w:val="24"/>
          <w:szCs w:val="24"/>
          <w:lang w:val="es-CO"/>
        </w:rPr>
        <w:t xml:space="preserve"> “201</w:t>
      </w:r>
      <w:r w:rsidR="00F62E5E">
        <w:rPr>
          <w:rFonts w:ascii="Gadugi" w:hAnsi="Gadugi" w:cs="Century Gothic"/>
          <w:sz w:val="24"/>
          <w:szCs w:val="24"/>
          <w:lang w:val="es-CO"/>
        </w:rPr>
        <w:t>5</w:t>
      </w:r>
      <w:r w:rsidR="00A27193">
        <w:rPr>
          <w:rFonts w:ascii="Gadugi" w:hAnsi="Gadugi" w:cs="Century Gothic"/>
          <w:sz w:val="24"/>
          <w:szCs w:val="24"/>
          <w:lang w:val="es-CO"/>
        </w:rPr>
        <w:t>-</w:t>
      </w:r>
      <w:r w:rsidR="00A31A3E">
        <w:rPr>
          <w:rFonts w:ascii="Gadugi" w:hAnsi="Gadugi" w:cs="Century Gothic"/>
          <w:sz w:val="24"/>
          <w:szCs w:val="24"/>
          <w:lang w:val="es-CO"/>
        </w:rPr>
        <w:t>1117, 2015-1137 y 2015-1370</w:t>
      </w:r>
      <w:r w:rsidR="00A27193">
        <w:rPr>
          <w:rFonts w:ascii="Gadugi" w:hAnsi="Gadugi" w:cs="Century Gothic"/>
          <w:sz w:val="24"/>
          <w:szCs w:val="24"/>
          <w:lang w:val="es-CO"/>
        </w:rPr>
        <w:t xml:space="preserve">”, </w:t>
      </w:r>
      <w:r w:rsidR="00AC5562">
        <w:rPr>
          <w:rFonts w:ascii="Gadugi" w:hAnsi="Gadugi" w:cs="Century Gothic"/>
          <w:sz w:val="24"/>
          <w:szCs w:val="24"/>
          <w:lang w:val="es-CO"/>
        </w:rPr>
        <w:t xml:space="preserve">donde </w:t>
      </w:r>
      <w:r w:rsidR="004A6EA8">
        <w:rPr>
          <w:rFonts w:ascii="Gadugi" w:hAnsi="Gadugi" w:cs="Century Gothic"/>
          <w:sz w:val="24"/>
          <w:szCs w:val="24"/>
          <w:lang w:val="es-CO"/>
        </w:rPr>
        <w:t>el juzgado</w:t>
      </w:r>
      <w:r w:rsidR="00AC5562">
        <w:rPr>
          <w:rFonts w:ascii="Gadugi" w:hAnsi="Gadugi" w:cs="Century Gothic"/>
          <w:sz w:val="24"/>
          <w:szCs w:val="24"/>
          <w:lang w:val="es-CO"/>
        </w:rPr>
        <w:t xml:space="preserve"> </w:t>
      </w:r>
      <w:r w:rsidR="00F62E5E" w:rsidRPr="00F62E5E">
        <w:rPr>
          <w:rFonts w:ascii="Gadugi" w:hAnsi="Gadugi" w:cs="Century Gothic"/>
          <w:i/>
          <w:sz w:val="24"/>
          <w:szCs w:val="24"/>
          <w:lang w:val="es-CO"/>
        </w:rPr>
        <w:t>“cree poder aplicar desistimiento TÁCITO, FIGURA no contemplada en la ley especial 472 de 1998”</w:t>
      </w:r>
      <w:r w:rsidR="00F62E5E">
        <w:rPr>
          <w:rFonts w:ascii="Gadugi" w:hAnsi="Gadugi" w:cs="Century Gothic"/>
          <w:sz w:val="24"/>
          <w:szCs w:val="24"/>
          <w:lang w:val="es-CO"/>
        </w:rPr>
        <w:t xml:space="preserve"> (sic)</w:t>
      </w:r>
    </w:p>
    <w:p w:rsidR="00AC7344" w:rsidRDefault="00AC7344" w:rsidP="003127B8">
      <w:pPr>
        <w:spacing w:line="276" w:lineRule="auto"/>
        <w:jc w:val="both"/>
        <w:rPr>
          <w:rFonts w:ascii="Gadugi" w:hAnsi="Gadugi" w:cs="Century Gothic"/>
          <w:sz w:val="24"/>
          <w:szCs w:val="24"/>
          <w:lang w:val="es-CO"/>
        </w:rPr>
      </w:pPr>
    </w:p>
    <w:p w:rsidR="00AC5562" w:rsidRDefault="00AC5562" w:rsidP="003127B8">
      <w:pPr>
        <w:pStyle w:val="Textoindependiente21"/>
        <w:spacing w:line="276" w:lineRule="auto"/>
        <w:rPr>
          <w:rFonts w:ascii="Gadugi" w:hAnsi="Gadugi" w:cs="Century Gothic"/>
          <w:szCs w:val="24"/>
        </w:rPr>
      </w:pPr>
      <w:r>
        <w:rPr>
          <w:rFonts w:ascii="Gadugi" w:hAnsi="Gadugi" w:cs="Century Gothic"/>
          <w:szCs w:val="24"/>
        </w:rPr>
        <w:t>P</w:t>
      </w:r>
      <w:r w:rsidR="00A27193">
        <w:rPr>
          <w:rFonts w:ascii="Gadugi" w:hAnsi="Gadugi" w:cs="Century Gothic"/>
          <w:szCs w:val="24"/>
        </w:rPr>
        <w:t>ide</w:t>
      </w:r>
      <w:r>
        <w:rPr>
          <w:rFonts w:ascii="Gadugi" w:hAnsi="Gadugi" w:cs="Century Gothic"/>
          <w:szCs w:val="24"/>
        </w:rPr>
        <w:t>, en consecuencia</w:t>
      </w:r>
      <w:r w:rsidR="00E040C3">
        <w:rPr>
          <w:rFonts w:ascii="Gadugi" w:hAnsi="Gadugi" w:cs="Century Gothic"/>
          <w:szCs w:val="24"/>
        </w:rPr>
        <w:t>,</w:t>
      </w:r>
      <w:r w:rsidR="00A27193">
        <w:rPr>
          <w:rFonts w:ascii="Gadugi" w:hAnsi="Gadugi" w:cs="Century Gothic"/>
          <w:szCs w:val="24"/>
        </w:rPr>
        <w:t xml:space="preserve"> que </w:t>
      </w:r>
      <w:r w:rsidR="00A27193" w:rsidRPr="00E4480D">
        <w:rPr>
          <w:rFonts w:ascii="Gadugi" w:hAnsi="Gadugi" w:cs="Century Gothic"/>
          <w:szCs w:val="24"/>
          <w:lang w:val="es-CO"/>
        </w:rPr>
        <w:t xml:space="preserve">se </w:t>
      </w:r>
      <w:r w:rsidR="00E040C3">
        <w:rPr>
          <w:rFonts w:ascii="Gadugi" w:hAnsi="Gadugi" w:cs="Century Gothic"/>
          <w:szCs w:val="24"/>
          <w:lang w:val="es-CO"/>
        </w:rPr>
        <w:t>ordene</w:t>
      </w:r>
      <w:r w:rsidR="00A27193">
        <w:rPr>
          <w:rFonts w:ascii="Gadugi" w:hAnsi="Gadugi" w:cs="Century Gothic"/>
          <w:szCs w:val="24"/>
        </w:rPr>
        <w:t xml:space="preserve"> </w:t>
      </w:r>
      <w:r w:rsidR="00AC7344">
        <w:rPr>
          <w:rFonts w:ascii="Gadugi" w:hAnsi="Gadugi" w:cs="Century Gothic"/>
          <w:szCs w:val="24"/>
        </w:rPr>
        <w:t xml:space="preserve">a la funcionaria revocar esa decisión y aplicar inmediatamente el artículo 5 de la ley 472 de 1998. </w:t>
      </w:r>
    </w:p>
    <w:p w:rsidR="00AC5562" w:rsidRDefault="00AC5562" w:rsidP="003127B8">
      <w:pPr>
        <w:pStyle w:val="Textoindependiente21"/>
        <w:spacing w:line="276" w:lineRule="auto"/>
        <w:rPr>
          <w:rFonts w:ascii="Gadugi" w:hAnsi="Gadugi" w:cs="Century Gothic"/>
          <w:szCs w:val="24"/>
        </w:rPr>
      </w:pPr>
    </w:p>
    <w:p w:rsidR="00F1637D" w:rsidRDefault="00CD73E5" w:rsidP="003127B8">
      <w:pPr>
        <w:pStyle w:val="Textoindependiente21"/>
        <w:spacing w:line="276" w:lineRule="auto"/>
        <w:rPr>
          <w:rFonts w:ascii="Gadugi" w:hAnsi="Gadugi" w:cs="Century Gothic"/>
          <w:szCs w:val="24"/>
        </w:rPr>
      </w:pPr>
      <w:r>
        <w:rPr>
          <w:rFonts w:ascii="Gadugi" w:hAnsi="Gadugi" w:cs="Century Gothic"/>
          <w:szCs w:val="24"/>
        </w:rPr>
        <w:t>Se dispuso el trámite respectivo,</w:t>
      </w:r>
      <w:r w:rsidRPr="00715E35">
        <w:rPr>
          <w:rFonts w:ascii="Gadugi" w:hAnsi="Gadugi" w:cs="Century Gothic"/>
          <w:szCs w:val="24"/>
        </w:rPr>
        <w:t xml:space="preserve"> </w:t>
      </w:r>
      <w:r w:rsidR="00F1637D">
        <w:rPr>
          <w:rFonts w:ascii="Gadugi" w:hAnsi="Gadugi" w:cs="Century Gothic"/>
          <w:szCs w:val="24"/>
        </w:rPr>
        <w:t>se ordenaron las</w:t>
      </w:r>
      <w:r w:rsidR="00F62E5E">
        <w:rPr>
          <w:rFonts w:ascii="Gadugi" w:hAnsi="Gadugi" w:cs="Century Gothic"/>
          <w:szCs w:val="24"/>
        </w:rPr>
        <w:t xml:space="preserve"> citadas vinculaciones y de</w:t>
      </w:r>
      <w:r w:rsidR="005C0BC6">
        <w:rPr>
          <w:rFonts w:ascii="Gadugi" w:hAnsi="Gadugi" w:cs="Century Gothic"/>
          <w:szCs w:val="24"/>
          <w:lang w:val="es-419"/>
        </w:rPr>
        <w:t xml:space="preserve">l juzgado </w:t>
      </w:r>
      <w:r w:rsidR="00F1637D">
        <w:rPr>
          <w:rFonts w:ascii="Gadugi" w:hAnsi="Gadugi" w:cs="Century Gothic"/>
          <w:szCs w:val="24"/>
        </w:rPr>
        <w:t>se solicitó la remisión de copias del proceso que se estimasen pertinentes para resolver este amparo</w:t>
      </w:r>
      <w:r w:rsidR="001C62C3">
        <w:rPr>
          <w:rFonts w:ascii="Gadugi" w:hAnsi="Gadugi" w:cs="Century Gothic"/>
          <w:szCs w:val="24"/>
          <w:lang w:val="es-419"/>
        </w:rPr>
        <w:t>;</w:t>
      </w:r>
      <w:r w:rsidR="00E040C3">
        <w:rPr>
          <w:rFonts w:ascii="Gadugi" w:hAnsi="Gadugi" w:cs="Century Gothic"/>
          <w:szCs w:val="24"/>
        </w:rPr>
        <w:t xml:space="preserve"> así lo hizo.</w:t>
      </w:r>
      <w:r w:rsidR="00F1637D">
        <w:rPr>
          <w:rFonts w:ascii="Gadugi" w:hAnsi="Gadugi" w:cs="Century Gothic"/>
          <w:szCs w:val="24"/>
        </w:rPr>
        <w:t xml:space="preserve"> </w:t>
      </w:r>
    </w:p>
    <w:p w:rsidR="007227F4" w:rsidRDefault="007227F4" w:rsidP="003127B8">
      <w:pPr>
        <w:pStyle w:val="Textoindependiente21"/>
        <w:spacing w:line="276" w:lineRule="auto"/>
        <w:rPr>
          <w:rFonts w:ascii="Gadugi" w:hAnsi="Gadugi" w:cs="Century Gothic"/>
          <w:szCs w:val="24"/>
        </w:rPr>
      </w:pPr>
    </w:p>
    <w:p w:rsidR="007227F4" w:rsidRDefault="009E0FD8" w:rsidP="003127B8">
      <w:pPr>
        <w:pStyle w:val="Textoindependiente21"/>
        <w:spacing w:line="276" w:lineRule="auto"/>
        <w:rPr>
          <w:rFonts w:ascii="Gadugi" w:hAnsi="Gadugi" w:cs="Century Gothic"/>
          <w:szCs w:val="24"/>
        </w:rPr>
      </w:pPr>
      <w:r>
        <w:rPr>
          <w:rFonts w:ascii="Gadugi" w:hAnsi="Gadugi" w:cs="Century Gothic"/>
          <w:szCs w:val="24"/>
        </w:rPr>
        <w:t>El Procurador</w:t>
      </w:r>
      <w:r w:rsidR="007227F4">
        <w:rPr>
          <w:rFonts w:ascii="Gadugi" w:hAnsi="Gadugi" w:cs="Century Gothic"/>
          <w:szCs w:val="24"/>
        </w:rPr>
        <w:t xml:space="preserve"> </w:t>
      </w:r>
      <w:r w:rsidR="001C62C3">
        <w:rPr>
          <w:rFonts w:ascii="Gadugi" w:hAnsi="Gadugi" w:cs="Century Gothic"/>
          <w:szCs w:val="24"/>
          <w:lang w:val="es-419"/>
        </w:rPr>
        <w:t>R</w:t>
      </w:r>
      <w:r w:rsidR="007227F4">
        <w:rPr>
          <w:rFonts w:ascii="Gadugi" w:hAnsi="Gadugi" w:cs="Century Gothic"/>
          <w:szCs w:val="24"/>
        </w:rPr>
        <w:t>egional de Risaralda, manifestó que su función está encaminada a la defensa y protección de los derechos colectivos</w:t>
      </w:r>
      <w:r>
        <w:rPr>
          <w:rFonts w:ascii="Gadugi" w:hAnsi="Gadugi" w:cs="Century Gothic"/>
          <w:szCs w:val="24"/>
        </w:rPr>
        <w:t xml:space="preserve">, situación que será verificada en el correspondiente pacto de cumplimiento que se lleve a cabo en el proceso. </w:t>
      </w:r>
    </w:p>
    <w:p w:rsidR="00AC7344" w:rsidRDefault="00AC7344" w:rsidP="003127B8">
      <w:pPr>
        <w:pStyle w:val="Textoindependiente21"/>
        <w:spacing w:line="276" w:lineRule="auto"/>
        <w:rPr>
          <w:rFonts w:ascii="Gadugi" w:hAnsi="Gadugi" w:cs="Century Gothic"/>
          <w:szCs w:val="24"/>
        </w:rPr>
      </w:pPr>
    </w:p>
    <w:p w:rsidR="00A31A3E" w:rsidRDefault="00A31A3E" w:rsidP="00A31A3E">
      <w:pPr>
        <w:pStyle w:val="Textoindependiente21"/>
        <w:spacing w:line="276" w:lineRule="auto"/>
        <w:rPr>
          <w:rFonts w:ascii="Gadugi" w:hAnsi="Gadugi" w:cs="Century Gothic"/>
          <w:szCs w:val="24"/>
        </w:rPr>
      </w:pPr>
      <w:r>
        <w:rPr>
          <w:rFonts w:ascii="Gadugi" w:hAnsi="Gadugi" w:cs="Century Gothic"/>
          <w:szCs w:val="24"/>
        </w:rPr>
        <w:t>La apoderada judicial de la Alcaldía de Pereira, adujo falta de legitimación en la causa y solicitó su desvinculación.</w:t>
      </w:r>
    </w:p>
    <w:p w:rsidR="00A31A3E" w:rsidRDefault="00A31A3E" w:rsidP="00A31A3E">
      <w:pPr>
        <w:pStyle w:val="Textoindependiente21"/>
        <w:spacing w:line="276" w:lineRule="auto"/>
        <w:rPr>
          <w:rFonts w:ascii="Gadugi" w:hAnsi="Gadugi" w:cs="Century Gothic"/>
          <w:szCs w:val="24"/>
        </w:rPr>
      </w:pPr>
    </w:p>
    <w:p w:rsidR="00A31A3E" w:rsidRDefault="00A31A3E" w:rsidP="00A31A3E">
      <w:pPr>
        <w:pStyle w:val="Textoindependiente21"/>
        <w:spacing w:line="276" w:lineRule="auto"/>
        <w:rPr>
          <w:rFonts w:ascii="Gadugi" w:hAnsi="Gadugi" w:cs="Century Gothic"/>
          <w:szCs w:val="24"/>
          <w:lang w:val="es-419"/>
        </w:rPr>
      </w:pPr>
      <w:r>
        <w:rPr>
          <w:rFonts w:ascii="Gadugi" w:hAnsi="Gadugi" w:cs="Century Gothic"/>
          <w:szCs w:val="24"/>
        </w:rPr>
        <w:t xml:space="preserve">El Defensor del Pueblo regional de Huila, no estimó vulnerados los derechos fundamentales del actor con las decisiones adoptadas por </w:t>
      </w:r>
      <w:r w:rsidR="005C0BC6">
        <w:rPr>
          <w:rFonts w:ascii="Gadugi" w:hAnsi="Gadugi" w:cs="Century Gothic"/>
          <w:szCs w:val="24"/>
          <w:lang w:val="es-419"/>
        </w:rPr>
        <w:t xml:space="preserve">el despacho judicial. </w:t>
      </w:r>
    </w:p>
    <w:p w:rsidR="005C0BC6" w:rsidRDefault="005C0BC6" w:rsidP="00A31A3E">
      <w:pPr>
        <w:pStyle w:val="Textoindependiente21"/>
        <w:spacing w:line="276" w:lineRule="auto"/>
        <w:rPr>
          <w:rFonts w:ascii="Gadugi" w:hAnsi="Gadugi" w:cs="Century Gothic"/>
          <w:szCs w:val="24"/>
        </w:rPr>
      </w:pPr>
    </w:p>
    <w:p w:rsidR="00A31A3E" w:rsidRDefault="00A31A3E" w:rsidP="00A31A3E">
      <w:pPr>
        <w:pStyle w:val="Textoindependiente21"/>
        <w:spacing w:line="276" w:lineRule="auto"/>
        <w:rPr>
          <w:rFonts w:ascii="Gadugi" w:hAnsi="Gadugi" w:cs="Century Gothic"/>
          <w:szCs w:val="24"/>
        </w:rPr>
      </w:pPr>
      <w:r>
        <w:rPr>
          <w:rFonts w:ascii="Gadugi" w:hAnsi="Gadugi" w:cs="Century Gothic"/>
          <w:szCs w:val="24"/>
        </w:rPr>
        <w:t>El alcalde municipal de Isnos</w:t>
      </w:r>
      <w:r w:rsidR="005C0BC6">
        <w:rPr>
          <w:rFonts w:ascii="Gadugi" w:hAnsi="Gadugi" w:cs="Century Gothic"/>
          <w:szCs w:val="24"/>
          <w:lang w:val="es-419"/>
        </w:rPr>
        <w:t>-</w:t>
      </w:r>
      <w:r>
        <w:rPr>
          <w:rFonts w:ascii="Gadugi" w:hAnsi="Gadugi" w:cs="Century Gothic"/>
          <w:szCs w:val="24"/>
        </w:rPr>
        <w:t>Huila, se opuso a las pretensiones formuladas en el amparo,</w:t>
      </w:r>
      <w:r w:rsidR="005C0BC6">
        <w:rPr>
          <w:rFonts w:ascii="Gadugi" w:hAnsi="Gadugi" w:cs="Century Gothic"/>
          <w:szCs w:val="24"/>
          <w:lang w:val="es-419"/>
        </w:rPr>
        <w:t xml:space="preserve"> porque </w:t>
      </w:r>
      <w:r w:rsidR="007550EB">
        <w:rPr>
          <w:rFonts w:ascii="Gadugi" w:hAnsi="Gadugi" w:cs="Century Gothic"/>
          <w:szCs w:val="24"/>
        </w:rPr>
        <w:t>no ha conculcado derecho fundamental alguno del accionante</w:t>
      </w:r>
      <w:r w:rsidR="005C0BC6">
        <w:rPr>
          <w:rFonts w:ascii="Gadugi" w:hAnsi="Gadugi" w:cs="Century Gothic"/>
          <w:szCs w:val="24"/>
          <w:lang w:val="es-419"/>
        </w:rPr>
        <w:t>.</w:t>
      </w:r>
      <w:r w:rsidR="007550EB">
        <w:rPr>
          <w:rFonts w:ascii="Gadugi" w:hAnsi="Gadugi" w:cs="Century Gothic"/>
          <w:szCs w:val="24"/>
        </w:rPr>
        <w:t xml:space="preserve"> </w:t>
      </w:r>
    </w:p>
    <w:p w:rsidR="007550EB" w:rsidRDefault="007550EB" w:rsidP="003127B8">
      <w:pPr>
        <w:spacing w:line="276" w:lineRule="auto"/>
        <w:ind w:firstLine="2835"/>
        <w:jc w:val="both"/>
        <w:rPr>
          <w:rFonts w:ascii="Gadugi" w:hAnsi="Gadugi" w:cs="Arial"/>
          <w:b/>
          <w:sz w:val="24"/>
          <w:szCs w:val="24"/>
        </w:rPr>
      </w:pPr>
    </w:p>
    <w:p w:rsidR="007550EB" w:rsidRDefault="007550EB" w:rsidP="003127B8">
      <w:pPr>
        <w:spacing w:line="276" w:lineRule="auto"/>
        <w:ind w:firstLine="2835"/>
        <w:jc w:val="both"/>
        <w:rPr>
          <w:rFonts w:ascii="Gadugi" w:hAnsi="Gadugi" w:cs="Arial"/>
          <w:b/>
          <w:sz w:val="24"/>
          <w:szCs w:val="24"/>
        </w:rPr>
      </w:pPr>
    </w:p>
    <w:p w:rsidR="00CD73E5" w:rsidRPr="00715E35" w:rsidRDefault="00CD73E5" w:rsidP="003127B8">
      <w:pPr>
        <w:spacing w:line="276" w:lineRule="auto"/>
        <w:ind w:firstLine="2835"/>
        <w:jc w:val="both"/>
        <w:rPr>
          <w:rFonts w:ascii="Gadugi" w:hAnsi="Gadugi" w:cs="Arial"/>
          <w:b/>
          <w:sz w:val="24"/>
          <w:szCs w:val="24"/>
        </w:rPr>
      </w:pPr>
      <w:r w:rsidRPr="00715E35">
        <w:rPr>
          <w:rFonts w:ascii="Gadugi" w:hAnsi="Gadugi" w:cs="Arial"/>
          <w:b/>
          <w:sz w:val="24"/>
          <w:szCs w:val="24"/>
        </w:rPr>
        <w:t>CONSIDERACIONES</w:t>
      </w:r>
    </w:p>
    <w:p w:rsidR="00CD73E5" w:rsidRDefault="00CD73E5" w:rsidP="003127B8">
      <w:pPr>
        <w:spacing w:line="276" w:lineRule="auto"/>
        <w:ind w:firstLine="2835"/>
        <w:jc w:val="both"/>
        <w:rPr>
          <w:rFonts w:ascii="Gadugi" w:hAnsi="Gadugi" w:cs="Arial"/>
          <w:sz w:val="24"/>
          <w:szCs w:val="24"/>
          <w:u w:val="single"/>
        </w:rPr>
      </w:pPr>
    </w:p>
    <w:p w:rsidR="003127B8" w:rsidRDefault="003127B8" w:rsidP="003127B8">
      <w:pPr>
        <w:spacing w:line="276" w:lineRule="auto"/>
        <w:ind w:firstLine="2835"/>
        <w:jc w:val="both"/>
        <w:rPr>
          <w:rFonts w:ascii="Gadugi" w:hAnsi="Gadugi" w:cs="Arial"/>
          <w:sz w:val="24"/>
          <w:szCs w:val="24"/>
          <w:u w:val="single"/>
        </w:rPr>
      </w:pPr>
    </w:p>
    <w:p w:rsidR="007550EB" w:rsidRPr="007550EB" w:rsidRDefault="007550EB" w:rsidP="003127B8">
      <w:pPr>
        <w:spacing w:line="276" w:lineRule="auto"/>
        <w:ind w:firstLine="2835"/>
        <w:jc w:val="both"/>
        <w:rPr>
          <w:rFonts w:ascii="Gadugi" w:hAnsi="Gadugi" w:cs="Arial"/>
          <w:sz w:val="24"/>
          <w:szCs w:val="24"/>
        </w:rPr>
      </w:pPr>
      <w:r w:rsidRPr="007550EB">
        <w:rPr>
          <w:rFonts w:ascii="Gadugi" w:hAnsi="Gadugi" w:cs="Arial"/>
          <w:sz w:val="24"/>
          <w:szCs w:val="24"/>
        </w:rPr>
        <w:t xml:space="preserve">Preliminarmente es necesario poner de presente que verificadas las acciones de tutela que en precedencia se han instaurado por el mismo accionante contra los mismos procesos se pudo verificar que en aquellas las pretensiones eran distintas a las que ahora se formulan. </w:t>
      </w:r>
    </w:p>
    <w:p w:rsidR="007550EB" w:rsidRPr="00715E35" w:rsidRDefault="007550EB" w:rsidP="003127B8">
      <w:pPr>
        <w:spacing w:line="276" w:lineRule="auto"/>
        <w:ind w:firstLine="2835"/>
        <w:jc w:val="both"/>
        <w:rPr>
          <w:rFonts w:ascii="Gadugi" w:hAnsi="Gadugi" w:cs="Arial"/>
          <w:sz w:val="24"/>
          <w:szCs w:val="24"/>
          <w:u w:val="single"/>
        </w:rPr>
      </w:pPr>
    </w:p>
    <w:p w:rsidR="00CD73E5" w:rsidRPr="00715E35" w:rsidRDefault="007550EB" w:rsidP="003127B8">
      <w:pPr>
        <w:pStyle w:val="Textoindependiente21"/>
        <w:spacing w:line="276" w:lineRule="auto"/>
        <w:rPr>
          <w:rFonts w:ascii="Gadugi" w:hAnsi="Gadugi"/>
          <w:szCs w:val="24"/>
        </w:rPr>
      </w:pPr>
      <w:r>
        <w:rPr>
          <w:rFonts w:ascii="Gadugi" w:hAnsi="Gadugi"/>
          <w:szCs w:val="24"/>
        </w:rPr>
        <w:t>Con esa claridad, se recuerda que l</w:t>
      </w:r>
      <w:r w:rsidR="00F66464">
        <w:rPr>
          <w:rFonts w:ascii="Gadugi" w:hAnsi="Gadugi"/>
          <w:szCs w:val="24"/>
        </w:rPr>
        <w:t>a acción de</w:t>
      </w:r>
      <w:r w:rsidR="00CD73E5" w:rsidRPr="00715E35">
        <w:rPr>
          <w:rFonts w:ascii="Gadugi" w:hAnsi="Gadugi"/>
          <w:szCs w:val="24"/>
        </w:rPr>
        <w:t xml:space="preserv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CD73E5" w:rsidRPr="00715E35" w:rsidRDefault="00CD73E5" w:rsidP="003127B8">
      <w:pPr>
        <w:spacing w:line="276" w:lineRule="auto"/>
        <w:ind w:firstLine="2835"/>
        <w:jc w:val="both"/>
        <w:rPr>
          <w:rFonts w:ascii="Gadugi" w:hAnsi="Gadugi"/>
          <w:sz w:val="24"/>
          <w:szCs w:val="24"/>
        </w:rPr>
      </w:pPr>
      <w:r w:rsidRPr="00715E35">
        <w:rPr>
          <w:rFonts w:ascii="Gadugi" w:hAnsi="Gadugi"/>
          <w:sz w:val="24"/>
          <w:szCs w:val="24"/>
        </w:rPr>
        <w:t xml:space="preserve">  </w:t>
      </w:r>
      <w:r w:rsidRPr="00715E35">
        <w:rPr>
          <w:rFonts w:ascii="Gadugi" w:hAnsi="Gadugi"/>
          <w:sz w:val="24"/>
          <w:szCs w:val="24"/>
        </w:rPr>
        <w:tab/>
      </w:r>
      <w:r w:rsidRPr="00715E35">
        <w:rPr>
          <w:rFonts w:ascii="Gadugi" w:hAnsi="Gadugi"/>
          <w:sz w:val="24"/>
          <w:szCs w:val="24"/>
        </w:rPr>
        <w:tab/>
      </w:r>
      <w:r w:rsidRPr="00715E35">
        <w:rPr>
          <w:rFonts w:ascii="Gadugi" w:hAnsi="Gadugi"/>
          <w:sz w:val="24"/>
          <w:szCs w:val="24"/>
        </w:rPr>
        <w:tab/>
      </w:r>
      <w:r w:rsidRPr="00715E35">
        <w:rPr>
          <w:rFonts w:ascii="Gadugi" w:hAnsi="Gadugi"/>
          <w:sz w:val="24"/>
          <w:szCs w:val="24"/>
        </w:rPr>
        <w:tab/>
      </w:r>
    </w:p>
    <w:p w:rsidR="00CD73E5" w:rsidRDefault="009022F5" w:rsidP="003127B8">
      <w:pPr>
        <w:spacing w:line="276" w:lineRule="auto"/>
        <w:ind w:firstLine="2835"/>
        <w:jc w:val="both"/>
        <w:rPr>
          <w:rFonts w:ascii="Gadugi" w:hAnsi="Gadugi" w:cs="Arial"/>
          <w:sz w:val="24"/>
          <w:szCs w:val="24"/>
        </w:rPr>
      </w:pPr>
      <w:r>
        <w:rPr>
          <w:rFonts w:ascii="Gadugi" w:hAnsi="Gadugi"/>
          <w:sz w:val="24"/>
          <w:szCs w:val="24"/>
        </w:rPr>
        <w:t xml:space="preserve">Acude el accionante </w:t>
      </w:r>
      <w:r w:rsidR="00CD73E5" w:rsidRPr="00715E35">
        <w:rPr>
          <w:rFonts w:ascii="Gadugi" w:hAnsi="Gadugi"/>
          <w:sz w:val="24"/>
          <w:szCs w:val="24"/>
        </w:rPr>
        <w:t>en esta oportunidad</w:t>
      </w:r>
      <w:r w:rsidR="009E0FD8">
        <w:rPr>
          <w:rFonts w:ascii="Gadugi" w:hAnsi="Gadugi"/>
          <w:sz w:val="24"/>
          <w:szCs w:val="24"/>
        </w:rPr>
        <w:t>,</w:t>
      </w:r>
      <w:r w:rsidR="00CD73E5" w:rsidRPr="00715E35">
        <w:rPr>
          <w:rFonts w:ascii="Gadugi" w:hAnsi="Gadugi"/>
          <w:sz w:val="24"/>
          <w:szCs w:val="24"/>
        </w:rPr>
        <w:t xml:space="preserve"> </w:t>
      </w:r>
      <w:r w:rsidR="00CD73E5" w:rsidRPr="00715E35">
        <w:rPr>
          <w:rFonts w:ascii="Gadugi" w:hAnsi="Gadugi" w:cs="Arial"/>
          <w:sz w:val="24"/>
          <w:szCs w:val="24"/>
        </w:rPr>
        <w:t xml:space="preserve">en procura </w:t>
      </w:r>
      <w:r w:rsidR="00CD73E5">
        <w:rPr>
          <w:rFonts w:ascii="Gadugi" w:hAnsi="Gadugi" w:cs="Arial"/>
          <w:sz w:val="24"/>
          <w:szCs w:val="24"/>
        </w:rPr>
        <w:t xml:space="preserve">de la protección de </w:t>
      </w:r>
      <w:r w:rsidR="00CD73E5" w:rsidRPr="00715E35">
        <w:rPr>
          <w:rFonts w:ascii="Gadugi" w:hAnsi="Gadugi" w:cs="Arial"/>
          <w:sz w:val="24"/>
          <w:szCs w:val="24"/>
        </w:rPr>
        <w:t>los derechos fundamentales</w:t>
      </w:r>
      <w:r w:rsidR="009878F9">
        <w:rPr>
          <w:rFonts w:ascii="Gadugi" w:hAnsi="Gadugi" w:cs="Arial"/>
          <w:sz w:val="24"/>
          <w:szCs w:val="24"/>
        </w:rPr>
        <w:t xml:space="preserve"> </w:t>
      </w:r>
      <w:r w:rsidR="00CD73E5">
        <w:rPr>
          <w:rFonts w:ascii="Gadugi" w:hAnsi="Gadugi" w:cs="Arial"/>
          <w:sz w:val="24"/>
          <w:szCs w:val="24"/>
        </w:rPr>
        <w:t xml:space="preserve">arriba señalados, </w:t>
      </w:r>
      <w:r w:rsidR="001A6E73">
        <w:rPr>
          <w:rFonts w:ascii="Gadugi" w:hAnsi="Gadugi" w:cs="Arial"/>
          <w:sz w:val="24"/>
          <w:szCs w:val="24"/>
        </w:rPr>
        <w:t xml:space="preserve">para que </w:t>
      </w:r>
      <w:r w:rsidR="009878F9">
        <w:rPr>
          <w:rFonts w:ascii="Gadugi" w:hAnsi="Gadugi" w:cs="Arial"/>
          <w:sz w:val="24"/>
          <w:szCs w:val="24"/>
        </w:rPr>
        <w:t>sea</w:t>
      </w:r>
      <w:r w:rsidR="007550EB">
        <w:rPr>
          <w:rFonts w:ascii="Gadugi" w:hAnsi="Gadugi" w:cs="Arial"/>
          <w:sz w:val="24"/>
          <w:szCs w:val="24"/>
        </w:rPr>
        <w:t>n</w:t>
      </w:r>
      <w:r w:rsidR="009878F9">
        <w:rPr>
          <w:rFonts w:ascii="Gadugi" w:hAnsi="Gadugi" w:cs="Arial"/>
          <w:sz w:val="24"/>
          <w:szCs w:val="24"/>
        </w:rPr>
        <w:t xml:space="preserve"> revocada</w:t>
      </w:r>
      <w:r w:rsidR="007550EB">
        <w:rPr>
          <w:rFonts w:ascii="Gadugi" w:hAnsi="Gadugi" w:cs="Arial"/>
          <w:sz w:val="24"/>
          <w:szCs w:val="24"/>
        </w:rPr>
        <w:t>s</w:t>
      </w:r>
      <w:r w:rsidR="009878F9">
        <w:rPr>
          <w:rFonts w:ascii="Gadugi" w:hAnsi="Gadugi" w:cs="Arial"/>
          <w:sz w:val="24"/>
          <w:szCs w:val="24"/>
        </w:rPr>
        <w:t xml:space="preserve"> la</w:t>
      </w:r>
      <w:r w:rsidR="007550EB">
        <w:rPr>
          <w:rFonts w:ascii="Gadugi" w:hAnsi="Gadugi" w:cs="Arial"/>
          <w:sz w:val="24"/>
          <w:szCs w:val="24"/>
        </w:rPr>
        <w:t>s decisiones</w:t>
      </w:r>
      <w:r w:rsidR="009878F9">
        <w:rPr>
          <w:rFonts w:ascii="Gadugi" w:hAnsi="Gadugi" w:cs="Arial"/>
          <w:sz w:val="24"/>
          <w:szCs w:val="24"/>
        </w:rPr>
        <w:t xml:space="preserve"> con la</w:t>
      </w:r>
      <w:r w:rsidR="007550EB">
        <w:rPr>
          <w:rFonts w:ascii="Gadugi" w:hAnsi="Gadugi" w:cs="Arial"/>
          <w:sz w:val="24"/>
          <w:szCs w:val="24"/>
        </w:rPr>
        <w:t>s</w:t>
      </w:r>
      <w:r w:rsidR="009878F9">
        <w:rPr>
          <w:rFonts w:ascii="Gadugi" w:hAnsi="Gadugi" w:cs="Arial"/>
          <w:sz w:val="24"/>
          <w:szCs w:val="24"/>
        </w:rPr>
        <w:t xml:space="preserve"> cual</w:t>
      </w:r>
      <w:r w:rsidR="007550EB">
        <w:rPr>
          <w:rFonts w:ascii="Gadugi" w:hAnsi="Gadugi" w:cs="Arial"/>
          <w:sz w:val="24"/>
          <w:szCs w:val="24"/>
        </w:rPr>
        <w:t>es</w:t>
      </w:r>
      <w:r w:rsidR="009878F9">
        <w:rPr>
          <w:rFonts w:ascii="Gadugi" w:hAnsi="Gadugi" w:cs="Arial"/>
          <w:sz w:val="24"/>
          <w:szCs w:val="24"/>
        </w:rPr>
        <w:t xml:space="preserve"> el Juzgado declaró tácitamente desistida la actuación que se adelanta, en la</w:t>
      </w:r>
      <w:r w:rsidR="007550EB">
        <w:rPr>
          <w:rFonts w:ascii="Gadugi" w:hAnsi="Gadugi" w:cs="Arial"/>
          <w:sz w:val="24"/>
          <w:szCs w:val="24"/>
        </w:rPr>
        <w:t>s acciones</w:t>
      </w:r>
      <w:r w:rsidR="009878F9">
        <w:rPr>
          <w:rFonts w:ascii="Gadugi" w:hAnsi="Gadugi" w:cs="Arial"/>
          <w:sz w:val="24"/>
          <w:szCs w:val="24"/>
        </w:rPr>
        <w:t xml:space="preserve"> popular</w:t>
      </w:r>
      <w:r w:rsidR="007550EB">
        <w:rPr>
          <w:rFonts w:ascii="Gadugi" w:hAnsi="Gadugi" w:cs="Arial"/>
          <w:sz w:val="24"/>
          <w:szCs w:val="24"/>
        </w:rPr>
        <w:t>es</w:t>
      </w:r>
      <w:r w:rsidR="009878F9">
        <w:rPr>
          <w:rFonts w:ascii="Gadugi" w:hAnsi="Gadugi" w:cs="Arial"/>
          <w:sz w:val="24"/>
          <w:szCs w:val="24"/>
        </w:rPr>
        <w:t xml:space="preserve"> que mencionó en el libelo. </w:t>
      </w:r>
    </w:p>
    <w:p w:rsidR="00042088" w:rsidRDefault="00042088" w:rsidP="00042088">
      <w:pPr>
        <w:shd w:val="clear" w:color="auto" w:fill="FFFFFF"/>
        <w:spacing w:line="276" w:lineRule="auto"/>
        <w:jc w:val="both"/>
        <w:rPr>
          <w:rFonts w:ascii="Gadugi" w:hAnsi="Gadugi" w:cs="Arial"/>
          <w:sz w:val="24"/>
          <w:szCs w:val="24"/>
        </w:rPr>
      </w:pPr>
    </w:p>
    <w:p w:rsidR="00042088" w:rsidRDefault="00042088" w:rsidP="00042088">
      <w:pPr>
        <w:shd w:val="clear" w:color="auto" w:fill="FFFFFF"/>
        <w:spacing w:line="276" w:lineRule="auto"/>
        <w:jc w:val="both"/>
        <w:rPr>
          <w:rFonts w:ascii="Gadugi" w:hAnsi="Gadugi"/>
          <w:sz w:val="24"/>
          <w:szCs w:val="24"/>
        </w:rPr>
      </w:pP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t xml:space="preserve">Reiteradamente se ha expuesto que </w:t>
      </w:r>
      <w:r>
        <w:rPr>
          <w:rFonts w:ascii="Gadugi" w:hAnsi="Gadugi"/>
          <w:sz w:val="24"/>
          <w:szCs w:val="24"/>
        </w:rPr>
        <w:t>a pesar de la inexequibilidad de las normas que en el Decreto 2591 de 1991 preveían la acción de tutela contra providencias judiciales</w:t>
      </w:r>
      <w:r>
        <w:rPr>
          <w:rStyle w:val="Refdenotaalpie"/>
          <w:rFonts w:ascii="Gadugi" w:hAnsi="Gadugi"/>
          <w:sz w:val="24"/>
          <w:szCs w:val="24"/>
        </w:rPr>
        <w:footnoteReference w:id="1"/>
      </w:r>
      <w:r>
        <w:rPr>
          <w:rFonts w:ascii="Gadugi" w:hAnsi="Gadugi"/>
          <w:sz w:val="24"/>
          <w:szCs w:val="24"/>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Pr>
          <w:rFonts w:ascii="Gadugi" w:hAnsi="Gadugi" w:cs="Arial"/>
          <w:sz w:val="24"/>
          <w:szCs w:val="24"/>
        </w:rPr>
        <w:t xml:space="preserve"> en múltiples ocasiones. Sobre ellas, recientemente, en las sentencias SU-222 de 2016, SU573 de 2017 y SU004 de 2018, aludiendo a la C-590 de 2005, recordó que las </w:t>
      </w:r>
      <w:r>
        <w:rPr>
          <w:rFonts w:ascii="Gadugi" w:hAnsi="Gadugi" w:cs="Arial"/>
          <w:sz w:val="24"/>
          <w:szCs w:val="24"/>
        </w:rPr>
        <w:lastRenderedPageBreak/>
        <w:t xml:space="preserve">primeras obedecen a </w:t>
      </w:r>
      <w:r>
        <w:rPr>
          <w:rFonts w:ascii="Gadugi" w:hAnsi="Gadugi"/>
          <w:sz w:val="24"/>
          <w:szCs w:val="24"/>
          <w:bdr w:val="none" w:sz="0" w:space="0" w:color="auto" w:frame="1"/>
          <w:lang w:val="es-CO"/>
        </w:rPr>
        <w:t>(i) que el asunto sometido a estudio del juez de tutela tenga relevancia constitucional; (ii)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Pr>
          <w:rFonts w:ascii="Gadugi" w:hAnsi="Gadugi"/>
          <w:sz w:val="24"/>
          <w:szCs w:val="24"/>
        </w:rPr>
        <w:t xml:space="preserve"> </w:t>
      </w:r>
      <w:r>
        <w:rPr>
          <w:rFonts w:ascii="Gadugi" w:hAnsi="Gadugi" w:cs="Arial"/>
          <w:sz w:val="24"/>
          <w:szCs w:val="24"/>
        </w:rPr>
        <w:t>Y en cuanto a las segundas, es decir, las causales específicas, se compendian en los defectos</w:t>
      </w:r>
      <w:r>
        <w:rPr>
          <w:rFonts w:ascii="Gadugi" w:hAnsi="Gadugi"/>
          <w:sz w:val="24"/>
          <w:szCs w:val="24"/>
          <w:bdr w:val="none" w:sz="0" w:space="0" w:color="auto" w:frame="1"/>
          <w:lang w:val="es-CO"/>
        </w:rPr>
        <w:t xml:space="preserve"> (i) orgánico, (ii) sustantivo, (iii) procedimental</w:t>
      </w:r>
      <w:bookmarkStart w:id="1" w:name="_ftnref82"/>
      <w:bookmarkEnd w:id="1"/>
      <w:r>
        <w:rPr>
          <w:rFonts w:ascii="Gadugi" w:hAnsi="Gadugi"/>
          <w:sz w:val="24"/>
          <w:szCs w:val="24"/>
          <w:bdr w:val="none" w:sz="0" w:space="0" w:color="auto" w:frame="1"/>
          <w:lang w:val="es-CO"/>
        </w:rPr>
        <w:t> o fáctico; (iv) error inducido; (v) decisión sin motivación; (vi) desconocimiento del precedente constitucional;</w:t>
      </w:r>
      <w:bookmarkStart w:id="2" w:name="_ftnref86"/>
      <w:bookmarkEnd w:id="2"/>
      <w:r>
        <w:rPr>
          <w:rFonts w:ascii="Gadugi" w:hAnsi="Gadugi"/>
          <w:sz w:val="24"/>
          <w:szCs w:val="24"/>
          <w:bdr w:val="none" w:sz="0" w:space="0" w:color="auto" w:frame="1"/>
          <w:lang w:val="es-CO"/>
        </w:rPr>
        <w:t> y (vii) violación directa a la constitución.</w:t>
      </w:r>
      <w:r>
        <w:rPr>
          <w:rFonts w:ascii="Gadugi" w:hAnsi="Gadugi"/>
          <w:sz w:val="24"/>
          <w:szCs w:val="24"/>
        </w:rPr>
        <w:t xml:space="preserve"> </w:t>
      </w:r>
    </w:p>
    <w:p w:rsidR="001247B9" w:rsidRPr="001247B9" w:rsidRDefault="00042088" w:rsidP="00042088">
      <w:pPr>
        <w:shd w:val="clear" w:color="auto" w:fill="FFFFFF"/>
        <w:spacing w:line="276" w:lineRule="auto"/>
        <w:jc w:val="both"/>
        <w:rPr>
          <w:rFonts w:ascii="Gadugi" w:hAnsi="Gadugi"/>
          <w:sz w:val="24"/>
          <w:szCs w:val="24"/>
          <w:lang w:val="es-419"/>
        </w:rPr>
      </w:pP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r>
    </w:p>
    <w:p w:rsidR="007550EB" w:rsidRDefault="009022F5" w:rsidP="00F7418C">
      <w:pPr>
        <w:pStyle w:val="Sinespaciado4"/>
        <w:spacing w:line="276" w:lineRule="auto"/>
        <w:ind w:right="51" w:firstLine="2835"/>
        <w:jc w:val="both"/>
        <w:rPr>
          <w:rFonts w:ascii="Gadugi" w:hAnsi="Gadugi"/>
        </w:rPr>
      </w:pPr>
      <w:r>
        <w:rPr>
          <w:rFonts w:ascii="Gadugi" w:hAnsi="Gadugi"/>
        </w:rPr>
        <w:t>De frente a ese derrotero, p</w:t>
      </w:r>
      <w:r w:rsidR="00042088">
        <w:rPr>
          <w:rFonts w:ascii="Gadugi" w:hAnsi="Gadugi"/>
        </w:rPr>
        <w:t>ara la Sala, dígase de una vez, la</w:t>
      </w:r>
      <w:r w:rsidR="007550EB">
        <w:rPr>
          <w:rFonts w:ascii="Gadugi" w:hAnsi="Gadugi"/>
        </w:rPr>
        <w:t>s acciones</w:t>
      </w:r>
      <w:r w:rsidR="00042088">
        <w:rPr>
          <w:rFonts w:ascii="Gadugi" w:hAnsi="Gadugi"/>
        </w:rPr>
        <w:t xml:space="preserve"> de tutela propuesta</w:t>
      </w:r>
      <w:r w:rsidR="007550EB">
        <w:rPr>
          <w:rFonts w:ascii="Gadugi" w:hAnsi="Gadugi"/>
        </w:rPr>
        <w:t>s</w:t>
      </w:r>
      <w:r w:rsidR="00042088">
        <w:rPr>
          <w:rFonts w:ascii="Gadugi" w:hAnsi="Gadugi"/>
        </w:rPr>
        <w:t xml:space="preserve"> se torna</w:t>
      </w:r>
      <w:r w:rsidR="007550EB">
        <w:rPr>
          <w:rFonts w:ascii="Gadugi" w:hAnsi="Gadugi"/>
        </w:rPr>
        <w:t>n</w:t>
      </w:r>
      <w:r w:rsidR="00042088">
        <w:rPr>
          <w:rFonts w:ascii="Gadugi" w:hAnsi="Gadugi"/>
        </w:rPr>
        <w:t xml:space="preserve"> improcedente</w:t>
      </w:r>
      <w:r w:rsidR="007550EB">
        <w:rPr>
          <w:rFonts w:ascii="Gadugi" w:hAnsi="Gadugi"/>
        </w:rPr>
        <w:t>s</w:t>
      </w:r>
      <w:r w:rsidR="00F7418C">
        <w:rPr>
          <w:rFonts w:ascii="Gadugi" w:hAnsi="Gadugi"/>
        </w:rPr>
        <w:t xml:space="preserve">, dos </w:t>
      </w:r>
      <w:r w:rsidR="005C0BC6">
        <w:rPr>
          <w:rFonts w:ascii="Gadugi" w:hAnsi="Gadugi"/>
          <w:lang w:val="es-419"/>
        </w:rPr>
        <w:t xml:space="preserve">de ellas, </w:t>
      </w:r>
      <w:r w:rsidR="00F7418C">
        <w:rPr>
          <w:rFonts w:ascii="Gadugi" w:hAnsi="Gadugi"/>
        </w:rPr>
        <w:t xml:space="preserve">porque </w:t>
      </w:r>
      <w:r w:rsidR="005C0BC6">
        <w:rPr>
          <w:rFonts w:ascii="Gadugi" w:hAnsi="Gadugi"/>
          <w:lang w:val="es-419"/>
        </w:rPr>
        <w:t xml:space="preserve">incumplen </w:t>
      </w:r>
      <w:r w:rsidR="00F7418C">
        <w:rPr>
          <w:rFonts w:ascii="Gadugi" w:hAnsi="Gadugi"/>
        </w:rPr>
        <w:t>el requisito de subsidiaridad</w:t>
      </w:r>
      <w:r w:rsidR="005C0BC6">
        <w:rPr>
          <w:rFonts w:ascii="Gadugi" w:hAnsi="Gadugi"/>
          <w:lang w:val="es-419"/>
        </w:rPr>
        <w:t>,</w:t>
      </w:r>
      <w:r w:rsidR="00F7418C">
        <w:rPr>
          <w:rFonts w:ascii="Gadugi" w:hAnsi="Gadugi"/>
        </w:rPr>
        <w:t xml:space="preserve"> y la </w:t>
      </w:r>
      <w:r w:rsidR="00285553">
        <w:rPr>
          <w:rFonts w:ascii="Gadugi" w:hAnsi="Gadugi"/>
        </w:rPr>
        <w:t>restante</w:t>
      </w:r>
      <w:r w:rsidR="005C0BC6">
        <w:rPr>
          <w:rFonts w:ascii="Gadugi" w:hAnsi="Gadugi"/>
          <w:lang w:val="es-419"/>
        </w:rPr>
        <w:t>,</w:t>
      </w:r>
      <w:r w:rsidR="00285553">
        <w:rPr>
          <w:rFonts w:ascii="Gadugi" w:hAnsi="Gadugi"/>
        </w:rPr>
        <w:t xml:space="preserve"> el de inmediatez</w:t>
      </w:r>
      <w:r w:rsidR="005C0BC6">
        <w:rPr>
          <w:rFonts w:ascii="Gadugi" w:hAnsi="Gadugi"/>
          <w:lang w:val="es-419"/>
        </w:rPr>
        <w:t>. P</w:t>
      </w:r>
      <w:r w:rsidR="00F7418C">
        <w:rPr>
          <w:rFonts w:ascii="Gadugi" w:hAnsi="Gadugi"/>
        </w:rPr>
        <w:t xml:space="preserve">ara sustentar lo dicho </w:t>
      </w:r>
      <w:r w:rsidR="007550EB">
        <w:rPr>
          <w:rFonts w:ascii="Gadugi" w:hAnsi="Gadugi"/>
        </w:rPr>
        <w:t>mírese lo sucedido en las acciones populares de marras:</w:t>
      </w:r>
    </w:p>
    <w:p w:rsidR="007550EB" w:rsidRDefault="007550EB" w:rsidP="00042088">
      <w:pPr>
        <w:shd w:val="clear" w:color="auto" w:fill="FFFFFF"/>
        <w:spacing w:line="276" w:lineRule="auto"/>
        <w:jc w:val="both"/>
        <w:rPr>
          <w:rFonts w:ascii="Gadugi" w:hAnsi="Gadugi"/>
          <w:sz w:val="24"/>
          <w:szCs w:val="24"/>
        </w:rPr>
      </w:pPr>
    </w:p>
    <w:p w:rsidR="007550EB" w:rsidRDefault="007550EB" w:rsidP="007550EB">
      <w:pPr>
        <w:pStyle w:val="Sinespaciado4"/>
        <w:spacing w:line="276" w:lineRule="auto"/>
        <w:ind w:right="51" w:firstLine="2835"/>
        <w:jc w:val="both"/>
        <w:rPr>
          <w:rFonts w:ascii="Gadugi" w:hAnsi="Gadugi"/>
        </w:rPr>
      </w:pPr>
      <w:r>
        <w:rPr>
          <w:rFonts w:ascii="Gadugi" w:hAnsi="Gadugi"/>
        </w:rPr>
        <w:t>En el proceso con radicado 2015-1117</w:t>
      </w:r>
      <w:r w:rsidR="005C0BC6">
        <w:rPr>
          <w:rFonts w:ascii="Gadugi" w:hAnsi="Gadugi"/>
          <w:lang w:val="es-419"/>
        </w:rPr>
        <w:t>,</w:t>
      </w:r>
      <w:r>
        <w:rPr>
          <w:rFonts w:ascii="Gadugi" w:hAnsi="Gadugi"/>
        </w:rPr>
        <w:t xml:space="preserve"> el pasado 26 de abril el Juzgado requirió al actor para que, en un término de 30 días, cumpliera </w:t>
      </w:r>
      <w:r w:rsidR="006348E8">
        <w:rPr>
          <w:rFonts w:ascii="Gadugi" w:hAnsi="Gadugi"/>
        </w:rPr>
        <w:t>carga procesal de comunicar la existencia de la acción popular a la comunidad (Art. 21, ley 472 de 1998)</w:t>
      </w:r>
      <w:r>
        <w:rPr>
          <w:rFonts w:ascii="Gadugi" w:hAnsi="Gadugi"/>
        </w:rPr>
        <w:t xml:space="preserve"> (f. 2</w:t>
      </w:r>
      <w:r w:rsidR="006348E8">
        <w:rPr>
          <w:rFonts w:ascii="Gadugi" w:hAnsi="Gadugi"/>
        </w:rPr>
        <w:t>6</w:t>
      </w:r>
      <w:r>
        <w:rPr>
          <w:rFonts w:ascii="Gadugi" w:hAnsi="Gadugi"/>
        </w:rPr>
        <w:t>)</w:t>
      </w:r>
      <w:r w:rsidR="006348E8">
        <w:rPr>
          <w:rFonts w:ascii="Gadugi" w:hAnsi="Gadugi"/>
        </w:rPr>
        <w:t xml:space="preserve"> ese auto, pese a que se radicaron algunos memoriales luego de que fuera notificado  (f. 26 v), ninguno relacionado con esa precisa decisión,</w:t>
      </w:r>
      <w:r>
        <w:rPr>
          <w:rFonts w:ascii="Gadugi" w:hAnsi="Gadugi"/>
        </w:rPr>
        <w:t xml:space="preserve"> no fue recurrido durante su ejecutoria, tampoco se cumplió con lo requerido y en consecuencia, mediante decisión del </w:t>
      </w:r>
      <w:r w:rsidR="006348E8">
        <w:rPr>
          <w:rFonts w:ascii="Gadugi" w:hAnsi="Gadugi"/>
        </w:rPr>
        <w:t>03</w:t>
      </w:r>
      <w:r>
        <w:rPr>
          <w:rFonts w:ascii="Gadugi" w:hAnsi="Gadugi"/>
        </w:rPr>
        <w:t xml:space="preserve"> de julio, se declaró el desistimiento tácito (f. </w:t>
      </w:r>
      <w:r w:rsidR="006348E8">
        <w:rPr>
          <w:rFonts w:ascii="Gadugi" w:hAnsi="Gadugi"/>
        </w:rPr>
        <w:t>27v</w:t>
      </w:r>
      <w:r>
        <w:rPr>
          <w:rFonts w:ascii="Gadugi" w:hAnsi="Gadugi"/>
        </w:rPr>
        <w:t xml:space="preserve">), </w:t>
      </w:r>
      <w:r w:rsidR="006348E8">
        <w:rPr>
          <w:rFonts w:ascii="Gadugi" w:hAnsi="Gadugi"/>
        </w:rPr>
        <w:t>resolución</w:t>
      </w:r>
      <w:r>
        <w:rPr>
          <w:rFonts w:ascii="Gadugi" w:hAnsi="Gadugi"/>
        </w:rPr>
        <w:t xml:space="preserve"> que </w:t>
      </w:r>
      <w:r w:rsidR="006348E8">
        <w:rPr>
          <w:rFonts w:ascii="Gadugi" w:hAnsi="Gadugi"/>
        </w:rPr>
        <w:t>tampoco fue controvertida</w:t>
      </w:r>
      <w:r>
        <w:rPr>
          <w:rFonts w:ascii="Gadugi" w:hAnsi="Gadugi"/>
        </w:rPr>
        <w:t xml:space="preserve"> (f. 26).</w:t>
      </w:r>
    </w:p>
    <w:p w:rsidR="007550EB" w:rsidRDefault="007550EB" w:rsidP="00042088">
      <w:pPr>
        <w:shd w:val="clear" w:color="auto" w:fill="FFFFFF"/>
        <w:spacing w:line="276" w:lineRule="auto"/>
        <w:jc w:val="both"/>
        <w:rPr>
          <w:rFonts w:ascii="Gadugi" w:hAnsi="Gadugi"/>
          <w:sz w:val="24"/>
          <w:szCs w:val="24"/>
        </w:rPr>
      </w:pPr>
    </w:p>
    <w:p w:rsidR="00F7418C" w:rsidRDefault="005C0BC6" w:rsidP="00F7418C">
      <w:pPr>
        <w:pStyle w:val="Sinespaciado4"/>
        <w:spacing w:line="276" w:lineRule="auto"/>
        <w:ind w:right="51" w:firstLine="2835"/>
        <w:jc w:val="both"/>
        <w:rPr>
          <w:rFonts w:ascii="Gadugi" w:hAnsi="Gadugi"/>
        </w:rPr>
      </w:pPr>
      <w:r>
        <w:rPr>
          <w:rFonts w:ascii="Gadugi" w:hAnsi="Gadugi"/>
          <w:lang w:val="es-419"/>
        </w:rPr>
        <w:t xml:space="preserve">En trámite </w:t>
      </w:r>
      <w:r w:rsidR="00F7418C">
        <w:rPr>
          <w:rFonts w:ascii="Gadugi" w:hAnsi="Gadugi"/>
        </w:rPr>
        <w:t>con radicado 2015-1370</w:t>
      </w:r>
      <w:r>
        <w:rPr>
          <w:rFonts w:ascii="Gadugi" w:hAnsi="Gadugi"/>
          <w:lang w:val="es-419"/>
        </w:rPr>
        <w:t xml:space="preserve">, </w:t>
      </w:r>
      <w:r w:rsidR="00F7418C">
        <w:rPr>
          <w:rFonts w:ascii="Gadugi" w:hAnsi="Gadugi"/>
        </w:rPr>
        <w:t xml:space="preserve"> </w:t>
      </w:r>
      <w:r>
        <w:rPr>
          <w:rFonts w:ascii="Gadugi" w:hAnsi="Gadugi"/>
          <w:lang w:val="es-419"/>
        </w:rPr>
        <w:t xml:space="preserve">ocurrió otro tanto, por lo que también, </w:t>
      </w:r>
      <w:r w:rsidR="00F7418C">
        <w:rPr>
          <w:rFonts w:ascii="Gadugi" w:hAnsi="Gadugi"/>
        </w:rPr>
        <w:t xml:space="preserve">mediante decisión del 1° de agosto, se declaró el desistimiento tácito (pág 30, CD, f. 34), </w:t>
      </w:r>
      <w:r>
        <w:rPr>
          <w:rFonts w:ascii="Gadugi" w:hAnsi="Gadugi"/>
          <w:lang w:val="es-419"/>
        </w:rPr>
        <w:t>decisión</w:t>
      </w:r>
      <w:r w:rsidR="00F7418C">
        <w:rPr>
          <w:rFonts w:ascii="Gadugi" w:hAnsi="Gadugi"/>
        </w:rPr>
        <w:t xml:space="preserve"> </w:t>
      </w:r>
      <w:r>
        <w:rPr>
          <w:rFonts w:ascii="Gadugi" w:hAnsi="Gadugi"/>
          <w:lang w:val="es-419"/>
        </w:rPr>
        <w:t xml:space="preserve">que </w:t>
      </w:r>
      <w:r w:rsidR="00F7418C">
        <w:rPr>
          <w:rFonts w:ascii="Gadugi" w:hAnsi="Gadugi"/>
        </w:rPr>
        <w:t>permaneció incólume pese a que fue controvertida (pág 28, CD, f. 34).</w:t>
      </w:r>
    </w:p>
    <w:p w:rsidR="00F7418C" w:rsidRDefault="00F7418C" w:rsidP="00042088">
      <w:pPr>
        <w:shd w:val="clear" w:color="auto" w:fill="FFFFFF"/>
        <w:spacing w:line="276" w:lineRule="auto"/>
        <w:jc w:val="both"/>
        <w:rPr>
          <w:rFonts w:ascii="Gadugi" w:hAnsi="Gadugi"/>
          <w:sz w:val="24"/>
          <w:szCs w:val="24"/>
        </w:rPr>
      </w:pPr>
    </w:p>
    <w:p w:rsidR="007550EB" w:rsidRDefault="006348E8" w:rsidP="00042088">
      <w:pPr>
        <w:shd w:val="clear" w:color="auto" w:fill="FFFFFF"/>
        <w:spacing w:line="276" w:lineRule="auto"/>
        <w:jc w:val="both"/>
        <w:rPr>
          <w:rFonts w:ascii="Gadugi" w:hAnsi="Gadugi"/>
          <w:sz w:val="24"/>
          <w:szCs w:val="24"/>
        </w:rPr>
      </w:pP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t xml:space="preserve">En similar sentido, en la acción popular con radicado 2015-1137 el 11 de agosto del año 2016 se requirió al actor para que en el término de 30 días, notificara la demanda so pena de decretar el desistimiento tácito (f. 28), esa </w:t>
      </w:r>
      <w:r w:rsidR="005C0BC6">
        <w:rPr>
          <w:rFonts w:ascii="Gadugi" w:hAnsi="Gadugi"/>
          <w:sz w:val="24"/>
          <w:szCs w:val="24"/>
          <w:lang w:val="es-419"/>
        </w:rPr>
        <w:t>providencia quedó en firme por falta de recursos;</w:t>
      </w:r>
      <w:r>
        <w:rPr>
          <w:rFonts w:ascii="Gadugi" w:hAnsi="Gadugi"/>
          <w:sz w:val="24"/>
          <w:szCs w:val="24"/>
        </w:rPr>
        <w:t xml:space="preserve"> </w:t>
      </w:r>
      <w:r w:rsidR="005C0BC6">
        <w:rPr>
          <w:rFonts w:ascii="Gadugi" w:hAnsi="Gadugi"/>
          <w:sz w:val="24"/>
          <w:szCs w:val="24"/>
          <w:lang w:val="es-419"/>
        </w:rPr>
        <w:t xml:space="preserve">y al haberse desacatado el </w:t>
      </w:r>
      <w:r w:rsidRPr="006348E8">
        <w:rPr>
          <w:rFonts w:ascii="Gadugi" w:hAnsi="Gadugi"/>
          <w:sz w:val="24"/>
          <w:szCs w:val="24"/>
        </w:rPr>
        <w:t>requeri</w:t>
      </w:r>
      <w:r w:rsidR="005C0BC6">
        <w:rPr>
          <w:rFonts w:ascii="Gadugi" w:hAnsi="Gadugi"/>
          <w:sz w:val="24"/>
          <w:szCs w:val="24"/>
          <w:lang w:val="es-419"/>
        </w:rPr>
        <w:t xml:space="preserve">miento, con </w:t>
      </w:r>
      <w:r>
        <w:rPr>
          <w:rFonts w:ascii="Gadugi" w:hAnsi="Gadugi"/>
          <w:sz w:val="24"/>
          <w:szCs w:val="24"/>
        </w:rPr>
        <w:t>proveído</w:t>
      </w:r>
      <w:r w:rsidRPr="006348E8">
        <w:rPr>
          <w:rFonts w:ascii="Gadugi" w:hAnsi="Gadugi"/>
          <w:sz w:val="24"/>
          <w:szCs w:val="24"/>
        </w:rPr>
        <w:t xml:space="preserve"> del </w:t>
      </w:r>
      <w:r>
        <w:rPr>
          <w:rFonts w:ascii="Gadugi" w:hAnsi="Gadugi"/>
          <w:sz w:val="24"/>
          <w:szCs w:val="24"/>
        </w:rPr>
        <w:t>06</w:t>
      </w:r>
      <w:r w:rsidRPr="006348E8">
        <w:rPr>
          <w:rFonts w:ascii="Gadugi" w:hAnsi="Gadugi"/>
          <w:sz w:val="24"/>
          <w:szCs w:val="24"/>
        </w:rPr>
        <w:t xml:space="preserve"> de </w:t>
      </w:r>
      <w:r>
        <w:rPr>
          <w:rFonts w:ascii="Gadugi" w:hAnsi="Gadugi"/>
          <w:sz w:val="24"/>
          <w:szCs w:val="24"/>
        </w:rPr>
        <w:t>octubre del mismo año</w:t>
      </w:r>
      <w:r w:rsidRPr="006348E8">
        <w:rPr>
          <w:rFonts w:ascii="Gadugi" w:hAnsi="Gadugi"/>
          <w:sz w:val="24"/>
          <w:szCs w:val="24"/>
        </w:rPr>
        <w:t xml:space="preserve">, se declaró el </w:t>
      </w:r>
      <w:r w:rsidRPr="006348E8">
        <w:rPr>
          <w:rFonts w:ascii="Gadugi" w:hAnsi="Gadugi"/>
          <w:sz w:val="24"/>
          <w:szCs w:val="24"/>
        </w:rPr>
        <w:lastRenderedPageBreak/>
        <w:t xml:space="preserve">desistimiento tácito (f. </w:t>
      </w:r>
      <w:r>
        <w:rPr>
          <w:rFonts w:ascii="Gadugi" w:hAnsi="Gadugi"/>
          <w:sz w:val="24"/>
          <w:szCs w:val="24"/>
        </w:rPr>
        <w:t xml:space="preserve">29), </w:t>
      </w:r>
      <w:r w:rsidR="005C0BC6">
        <w:rPr>
          <w:rFonts w:ascii="Gadugi" w:hAnsi="Gadugi"/>
          <w:sz w:val="24"/>
          <w:szCs w:val="24"/>
          <w:lang w:val="es-419"/>
        </w:rPr>
        <w:t>que el juzgado mantuvo después de ser controvertido</w:t>
      </w:r>
      <w:r w:rsidR="00F7418C">
        <w:rPr>
          <w:rFonts w:ascii="Gadugi" w:hAnsi="Gadugi"/>
          <w:sz w:val="24"/>
          <w:szCs w:val="24"/>
        </w:rPr>
        <w:t xml:space="preserve"> (f. 31v</w:t>
      </w:r>
      <w:r w:rsidRPr="006348E8">
        <w:rPr>
          <w:rFonts w:ascii="Gadugi" w:hAnsi="Gadugi"/>
          <w:sz w:val="24"/>
          <w:szCs w:val="24"/>
        </w:rPr>
        <w:t>).</w:t>
      </w:r>
      <w:r>
        <w:rPr>
          <w:rFonts w:ascii="Gadugi" w:hAnsi="Gadugi"/>
          <w:sz w:val="24"/>
          <w:szCs w:val="24"/>
        </w:rPr>
        <w:tab/>
      </w:r>
      <w:r>
        <w:rPr>
          <w:rFonts w:ascii="Gadugi" w:hAnsi="Gadugi"/>
          <w:sz w:val="24"/>
          <w:szCs w:val="24"/>
        </w:rPr>
        <w:tab/>
      </w:r>
      <w:r>
        <w:rPr>
          <w:rFonts w:ascii="Gadugi" w:hAnsi="Gadugi"/>
          <w:sz w:val="24"/>
          <w:szCs w:val="24"/>
        </w:rPr>
        <w:tab/>
      </w:r>
    </w:p>
    <w:p w:rsidR="00F7418C" w:rsidRDefault="00F7418C" w:rsidP="00042088">
      <w:pPr>
        <w:pStyle w:val="Sinespaciado4"/>
        <w:spacing w:line="276" w:lineRule="auto"/>
        <w:ind w:right="51" w:firstLine="2835"/>
        <w:jc w:val="both"/>
        <w:rPr>
          <w:rFonts w:ascii="Gadugi" w:hAnsi="Gadugi"/>
        </w:rPr>
      </w:pPr>
    </w:p>
    <w:p w:rsidR="00850350" w:rsidRDefault="00E31BED" w:rsidP="004A6EA8">
      <w:pPr>
        <w:pStyle w:val="Sinespaciado4"/>
        <w:spacing w:line="276" w:lineRule="auto"/>
        <w:ind w:right="51" w:firstLine="2835"/>
        <w:jc w:val="both"/>
        <w:rPr>
          <w:rFonts w:ascii="Gadugi" w:hAnsi="Gadugi"/>
        </w:rPr>
      </w:pPr>
      <w:r>
        <w:rPr>
          <w:rFonts w:ascii="Gadugi" w:hAnsi="Gadugi"/>
        </w:rPr>
        <w:t>De ese derrotero, fácil se advierte la anunciada improcedencia</w:t>
      </w:r>
      <w:r w:rsidR="00F7418C">
        <w:rPr>
          <w:rFonts w:ascii="Gadugi" w:hAnsi="Gadugi"/>
        </w:rPr>
        <w:t xml:space="preserve"> de las </w:t>
      </w:r>
      <w:r w:rsidR="00285553">
        <w:rPr>
          <w:rFonts w:ascii="Gadugi" w:hAnsi="Gadugi"/>
        </w:rPr>
        <w:t>acciones</w:t>
      </w:r>
      <w:r w:rsidR="00F7418C">
        <w:rPr>
          <w:rFonts w:ascii="Gadugi" w:hAnsi="Gadugi"/>
        </w:rPr>
        <w:t xml:space="preserve"> de tutela</w:t>
      </w:r>
      <w:r w:rsidR="00285553">
        <w:rPr>
          <w:rFonts w:ascii="Gadugi" w:hAnsi="Gadugi"/>
        </w:rPr>
        <w:t xml:space="preserve"> que atañen con las acciones populares 2015-1117 y 2015-1370</w:t>
      </w:r>
      <w:r w:rsidR="004A6EA8">
        <w:rPr>
          <w:rFonts w:ascii="Gadugi" w:hAnsi="Gadugi"/>
        </w:rPr>
        <w:t>,</w:t>
      </w:r>
      <w:r>
        <w:rPr>
          <w:rFonts w:ascii="Gadugi" w:hAnsi="Gadugi"/>
        </w:rPr>
        <w:t xml:space="preserve"> por la </w:t>
      </w:r>
      <w:r w:rsidR="004A6EA8">
        <w:rPr>
          <w:rFonts w:ascii="Gadugi" w:hAnsi="Gadugi"/>
        </w:rPr>
        <w:t>reiterada</w:t>
      </w:r>
      <w:r>
        <w:rPr>
          <w:rFonts w:ascii="Gadugi" w:hAnsi="Gadugi"/>
        </w:rPr>
        <w:t xml:space="preserve"> inutilización del recurso de reposición (artículo 36, ley 472 de 1998), que es el instrumento idóneo para controvertir la decisión que por esta senda se reprocha; solo basta recordar que el actor omitió </w:t>
      </w:r>
      <w:r w:rsidR="004A6EA8">
        <w:rPr>
          <w:rFonts w:ascii="Gadugi" w:hAnsi="Gadugi"/>
        </w:rPr>
        <w:t>hacer uso del aludido medio impugnativo cuando</w:t>
      </w:r>
      <w:r w:rsidR="00850350">
        <w:rPr>
          <w:rFonts w:ascii="Gadugi" w:hAnsi="Gadugi"/>
        </w:rPr>
        <w:t xml:space="preserve"> se notificó el auto que</w:t>
      </w:r>
      <w:r w:rsidR="004A6EA8">
        <w:rPr>
          <w:rFonts w:ascii="Gadugi" w:hAnsi="Gadugi"/>
        </w:rPr>
        <w:t xml:space="preserve"> lo requirió so pena de decretar el desistimiento tácito</w:t>
      </w:r>
      <w:r w:rsidR="00285553">
        <w:rPr>
          <w:rFonts w:ascii="Gadugi" w:hAnsi="Gadugi"/>
        </w:rPr>
        <w:t>, momento</w:t>
      </w:r>
      <w:r w:rsidR="00482DB8">
        <w:rPr>
          <w:rFonts w:ascii="Gadugi" w:hAnsi="Gadugi"/>
        </w:rPr>
        <w:t xml:space="preserve"> oportuno</w:t>
      </w:r>
      <w:r w:rsidR="00285553">
        <w:rPr>
          <w:rFonts w:ascii="Gadugi" w:hAnsi="Gadugi"/>
        </w:rPr>
        <w:t xml:space="preserve"> para incoar el debate que ahora por esta residual </w:t>
      </w:r>
      <w:r w:rsidR="005C0BC6">
        <w:rPr>
          <w:rFonts w:ascii="Gadugi" w:hAnsi="Gadugi"/>
          <w:lang w:val="es-419"/>
        </w:rPr>
        <w:t xml:space="preserve">vía plantea. </w:t>
      </w:r>
    </w:p>
    <w:p w:rsidR="00E31BED" w:rsidRDefault="00E31BED" w:rsidP="00042088">
      <w:pPr>
        <w:pStyle w:val="Sinespaciado4"/>
        <w:spacing w:line="276" w:lineRule="auto"/>
        <w:ind w:right="51" w:firstLine="2835"/>
        <w:jc w:val="both"/>
        <w:rPr>
          <w:rFonts w:ascii="Gadugi" w:hAnsi="Gadugi"/>
        </w:rPr>
      </w:pPr>
    </w:p>
    <w:p w:rsidR="00042088" w:rsidRDefault="00042088" w:rsidP="00042088">
      <w:pPr>
        <w:pStyle w:val="Sinespaciado1"/>
        <w:spacing w:line="276" w:lineRule="auto"/>
        <w:ind w:right="51" w:firstLine="2835"/>
        <w:jc w:val="both"/>
        <w:rPr>
          <w:rFonts w:ascii="Gadugi" w:hAnsi="Gadugi"/>
        </w:rPr>
      </w:pPr>
      <w:r>
        <w:rPr>
          <w:rFonts w:ascii="Gadugi" w:hAnsi="Gadugi"/>
        </w:rPr>
        <w:t xml:space="preserve">Ni modo de cuestionar la idoneidad de tal medio </w:t>
      </w:r>
      <w:r>
        <w:rPr>
          <w:rFonts w:ascii="Gadugi" w:hAnsi="Gadugi"/>
          <w:lang w:val="es-CO"/>
        </w:rPr>
        <w:t>impugnativo, cuando</w:t>
      </w:r>
      <w:r>
        <w:rPr>
          <w:rFonts w:ascii="Gadugi" w:hAnsi="Gadugi"/>
        </w:rPr>
        <w:t xml:space="preserve"> la jurisprudencia ha recalcado la importancia de su agotamiento, que garantiza que la deliberación que incoa el interesado, se surta primero ante el funcionario que tiene pleno conocimiento del proceso y no frente al juez constitucional. Precisamente, ha reiterado la Sala de Casación Civil de la Corte, que: </w:t>
      </w:r>
    </w:p>
    <w:p w:rsidR="00042088" w:rsidRDefault="00042088" w:rsidP="00042088">
      <w:pPr>
        <w:pStyle w:val="Sinespaciado1"/>
        <w:spacing w:line="26" w:lineRule="atLeast"/>
        <w:ind w:left="567" w:right="618"/>
        <w:jc w:val="both"/>
        <w:rPr>
          <w:rFonts w:ascii="Gadugi" w:hAnsi="Gadugi"/>
        </w:rPr>
      </w:pPr>
    </w:p>
    <w:p w:rsidR="00042088" w:rsidRDefault="00042088" w:rsidP="00042088">
      <w:pPr>
        <w:pStyle w:val="Sinespaciado1"/>
        <w:ind w:left="567" w:right="618"/>
        <w:jc w:val="both"/>
        <w:rPr>
          <w:rFonts w:ascii="Arial Narrow" w:hAnsi="Arial Narrow"/>
        </w:rPr>
      </w:pPr>
      <w:r>
        <w:rPr>
          <w:rFonts w:ascii="Gadugi" w:hAnsi="Gadugi"/>
          <w:i/>
        </w:rPr>
        <w:t xml:space="preserve">  </w:t>
      </w:r>
      <w:r>
        <w:rPr>
          <w:rFonts w:ascii="Gadugi" w:hAnsi="Gadugi"/>
          <w:i/>
        </w:rPr>
        <w:tab/>
      </w:r>
      <w:r>
        <w:rPr>
          <w:rFonts w:ascii="Gadugi" w:hAnsi="Gadugi"/>
          <w:i/>
        </w:rPr>
        <w:tab/>
      </w:r>
      <w:r>
        <w:rPr>
          <w:rFonts w:ascii="Gadugi" w:hAnsi="Gadugi"/>
          <w:i/>
        </w:rPr>
        <w:tab/>
      </w:r>
      <w:r>
        <w:rPr>
          <w:rFonts w:ascii="Gadugi" w:hAnsi="Gadugi"/>
          <w:i/>
        </w:rPr>
        <w:tab/>
      </w:r>
      <w:r>
        <w:rPr>
          <w:rFonts w:ascii="Arial Narrow" w:hAnsi="Arial Narrow"/>
        </w:rPr>
        <w:t>[D]e conformidad con el artículo 348 del C. de P. Civil [hoy día 318 del Código General del Proceso] era perfectamente viable formular la queja que ahora plantea a través de ese recurso ordinario, de modo que al omitir su interposición no es conducente que acuda después a este trámite extraordinario, breve y sumario para suplir su incuria.</w:t>
      </w:r>
    </w:p>
    <w:p w:rsidR="00042088" w:rsidRDefault="00042088" w:rsidP="00042088">
      <w:pPr>
        <w:pStyle w:val="Sinespaciado1"/>
        <w:ind w:left="567" w:right="618"/>
        <w:jc w:val="both"/>
        <w:rPr>
          <w:rFonts w:ascii="Arial Narrow" w:hAnsi="Arial Narrow"/>
        </w:rPr>
      </w:pPr>
    </w:p>
    <w:p w:rsidR="00042088" w:rsidRDefault="00042088" w:rsidP="00042088">
      <w:pPr>
        <w:pStyle w:val="Sinespaciado1"/>
        <w:ind w:left="567" w:right="618"/>
        <w:jc w:val="both"/>
        <w:rPr>
          <w:rFonts w:ascii="Arial Narrow" w:hAnsi="Arial Narrow"/>
        </w:rPr>
      </w:pPr>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t>Y, no se diga que el recurso de reposición es ineficaz, so pretexto de que el funcionario que emitió el proveído recurrido es quien lo resuelve, pues de aceptarse tal aserto lo que se pondría en entredicho sería la idoneidad y utilidad de dicho medio impugnativo, supuestamente porque la autoridad judicial, en principio, no variaría su decisión, razonamiento que la Corte considera deleznable, si se tiene en cuenta que lo que animó al legislador para instituirlo como medio de defensa fue el de brindarle al juez de conocimiento una oportunidad adicional para que revise su determinación y, si hubiere lugar a ello, que la enmiende, propósito que, aparte de acompasar con los principios de economía y celeridad procesal, asegura desde el inicio el derecho de contradicción de los sujetos intervinientes, especialmente en asuntos que se tramitan en única instancia (CSJ STC, 3 ago. 2011, rad. 00741-01; citada, entre otras, en CSJ STC13490-2015, 2 oct. 2015, rad. 2015-01854-01)</w:t>
      </w:r>
      <w:r>
        <w:rPr>
          <w:rStyle w:val="Refdenotaalpie"/>
          <w:rFonts w:ascii="Arial Narrow" w:hAnsi="Arial Narrow"/>
        </w:rPr>
        <w:footnoteReference w:id="2"/>
      </w:r>
      <w:r>
        <w:rPr>
          <w:rFonts w:ascii="Arial Narrow" w:hAnsi="Arial Narrow"/>
        </w:rPr>
        <w:t>.</w:t>
      </w:r>
    </w:p>
    <w:p w:rsidR="00285553" w:rsidRDefault="00285553" w:rsidP="00042088">
      <w:pPr>
        <w:pStyle w:val="Sinespaciado4"/>
        <w:spacing w:line="276" w:lineRule="auto"/>
        <w:ind w:right="51" w:firstLine="2835"/>
        <w:jc w:val="both"/>
        <w:rPr>
          <w:rFonts w:ascii="Gadugi" w:hAnsi="Gadugi"/>
        </w:rPr>
      </w:pPr>
    </w:p>
    <w:p w:rsidR="00285553" w:rsidRDefault="00285553" w:rsidP="00042088">
      <w:pPr>
        <w:pStyle w:val="Sinespaciado4"/>
        <w:spacing w:line="276" w:lineRule="auto"/>
        <w:ind w:right="51" w:firstLine="2835"/>
        <w:jc w:val="both"/>
        <w:rPr>
          <w:rFonts w:ascii="Gadugi" w:hAnsi="Gadugi"/>
        </w:rPr>
      </w:pPr>
      <w:r>
        <w:rPr>
          <w:rFonts w:ascii="Gadugi" w:hAnsi="Gadugi"/>
        </w:rPr>
        <w:t xml:space="preserve">Finalmente la acción de tutela que cuestiona el trámite de la acción popular radicada con el número 2015-1137, carece a todas luces del requisito de inmediatez, así se afirma porque el auto con el cual se decretó el </w:t>
      </w:r>
      <w:r>
        <w:rPr>
          <w:rFonts w:ascii="Gadugi" w:hAnsi="Gadugi"/>
        </w:rPr>
        <w:lastRenderedPageBreak/>
        <w:t xml:space="preserve">desistimiento tácito data del 6 de octubre del 2016, es decir </w:t>
      </w:r>
      <w:r w:rsidR="005C0BC6">
        <w:rPr>
          <w:rFonts w:ascii="Gadugi" w:hAnsi="Gadugi"/>
          <w:lang w:val="es-419"/>
        </w:rPr>
        <w:t xml:space="preserve">que </w:t>
      </w:r>
      <w:r>
        <w:rPr>
          <w:rFonts w:ascii="Gadugi" w:hAnsi="Gadugi"/>
        </w:rPr>
        <w:t xml:space="preserve">han transcurrido casi dos años desde aquel evento que se denuncia transgresor del debido proceso. </w:t>
      </w:r>
    </w:p>
    <w:p w:rsidR="00285553" w:rsidRDefault="00285553" w:rsidP="00042088">
      <w:pPr>
        <w:pStyle w:val="Sinespaciado4"/>
        <w:spacing w:line="276" w:lineRule="auto"/>
        <w:ind w:right="51" w:firstLine="2835"/>
        <w:jc w:val="both"/>
        <w:rPr>
          <w:rFonts w:ascii="Gadugi" w:hAnsi="Gadugi"/>
        </w:rPr>
      </w:pPr>
    </w:p>
    <w:p w:rsidR="00AF4AD3" w:rsidRDefault="00B40BCA" w:rsidP="00D8186A">
      <w:pPr>
        <w:tabs>
          <w:tab w:val="left" w:pos="2835"/>
          <w:tab w:val="left" w:pos="5910"/>
        </w:tabs>
        <w:spacing w:line="276" w:lineRule="auto"/>
        <w:ind w:right="-57"/>
        <w:jc w:val="both"/>
        <w:rPr>
          <w:rFonts w:ascii="Gadugi" w:hAnsi="Gadugi"/>
          <w:lang w:val="es-CO"/>
        </w:rPr>
      </w:pPr>
      <w:r>
        <w:rPr>
          <w:rFonts w:ascii="Gadugi" w:hAnsi="Gadugi"/>
          <w:sz w:val="24"/>
          <w:szCs w:val="24"/>
          <w:lang w:val="es-419"/>
        </w:rPr>
        <w:t xml:space="preserve">  </w:t>
      </w:r>
      <w:r>
        <w:rPr>
          <w:rFonts w:ascii="Gadugi" w:hAnsi="Gadugi"/>
          <w:sz w:val="24"/>
          <w:szCs w:val="24"/>
          <w:lang w:val="es-419"/>
        </w:rPr>
        <w:tab/>
      </w:r>
      <w:r w:rsidR="00850350">
        <w:rPr>
          <w:rFonts w:ascii="Gadugi" w:hAnsi="Gadugi"/>
          <w:sz w:val="24"/>
          <w:szCs w:val="24"/>
          <w:lang w:val="es-419"/>
        </w:rPr>
        <w:t>Suficientes razones</w:t>
      </w:r>
      <w:r w:rsidR="00AF4AD3">
        <w:rPr>
          <w:rFonts w:ascii="Gadugi" w:hAnsi="Gadugi"/>
          <w:sz w:val="24"/>
          <w:szCs w:val="24"/>
          <w:lang w:val="es-419"/>
        </w:rPr>
        <w:t xml:space="preserve"> para declarar la improceden</w:t>
      </w:r>
      <w:r w:rsidR="00850350">
        <w:rPr>
          <w:rFonts w:ascii="Gadugi" w:hAnsi="Gadugi"/>
          <w:sz w:val="24"/>
          <w:szCs w:val="24"/>
          <w:lang w:val="es-419"/>
        </w:rPr>
        <w:t>cia de</w:t>
      </w:r>
      <w:r w:rsidR="00285553">
        <w:rPr>
          <w:rFonts w:ascii="Gadugi" w:hAnsi="Gadugi"/>
          <w:sz w:val="24"/>
          <w:szCs w:val="24"/>
          <w:lang w:val="es-419"/>
        </w:rPr>
        <w:t xml:space="preserve"> </w:t>
      </w:r>
      <w:r w:rsidR="00850350">
        <w:rPr>
          <w:rFonts w:ascii="Gadugi" w:hAnsi="Gadugi"/>
          <w:sz w:val="24"/>
          <w:szCs w:val="24"/>
          <w:lang w:val="es-419"/>
        </w:rPr>
        <w:t>l</w:t>
      </w:r>
      <w:r w:rsidR="00285553">
        <w:rPr>
          <w:rFonts w:ascii="Gadugi" w:hAnsi="Gadugi"/>
          <w:sz w:val="24"/>
          <w:szCs w:val="24"/>
          <w:lang w:val="es-419"/>
        </w:rPr>
        <w:t>os</w:t>
      </w:r>
      <w:r w:rsidR="00850350">
        <w:rPr>
          <w:rFonts w:ascii="Gadugi" w:hAnsi="Gadugi"/>
          <w:sz w:val="24"/>
          <w:szCs w:val="24"/>
          <w:lang w:val="es-419"/>
        </w:rPr>
        <w:t xml:space="preserve"> amparo</w:t>
      </w:r>
      <w:r w:rsidR="00285553">
        <w:rPr>
          <w:rFonts w:ascii="Gadugi" w:hAnsi="Gadugi"/>
          <w:sz w:val="24"/>
          <w:szCs w:val="24"/>
          <w:lang w:val="es-419"/>
        </w:rPr>
        <w:t>s</w:t>
      </w:r>
      <w:r w:rsidR="00850350">
        <w:rPr>
          <w:rFonts w:ascii="Gadugi" w:hAnsi="Gadugi"/>
          <w:sz w:val="24"/>
          <w:szCs w:val="24"/>
          <w:lang w:val="es-419"/>
        </w:rPr>
        <w:t xml:space="preserve">, </w:t>
      </w:r>
      <w:r w:rsidR="005C0BC6">
        <w:rPr>
          <w:rFonts w:ascii="Gadugi" w:hAnsi="Gadugi"/>
          <w:sz w:val="24"/>
          <w:szCs w:val="24"/>
          <w:lang w:val="es-419"/>
        </w:rPr>
        <w:t xml:space="preserve">como se </w:t>
      </w:r>
      <w:r w:rsidR="00285553">
        <w:rPr>
          <w:rFonts w:ascii="Gadugi" w:hAnsi="Gadugi"/>
          <w:sz w:val="24"/>
          <w:szCs w:val="24"/>
          <w:lang w:val="es-419"/>
        </w:rPr>
        <w:t>despacharán</w:t>
      </w:r>
      <w:r w:rsidR="00850350">
        <w:rPr>
          <w:rFonts w:ascii="Gadugi" w:hAnsi="Gadugi"/>
          <w:sz w:val="24"/>
          <w:szCs w:val="24"/>
          <w:lang w:val="es-419"/>
        </w:rPr>
        <w:t xml:space="preserve">, adicionalmente porque el libelista </w:t>
      </w:r>
      <w:r w:rsidR="00850350" w:rsidRPr="00850350">
        <w:rPr>
          <w:rFonts w:ascii="Gadugi" w:hAnsi="Gadugi"/>
          <w:sz w:val="24"/>
          <w:szCs w:val="24"/>
          <w:lang w:val="es-419"/>
        </w:rPr>
        <w:t>no se reporta como un sujeto de especial protección constitucional y tampoco insinuó la ocurrencia de un perjuicio irremediable.</w:t>
      </w:r>
      <w:r w:rsidR="00AF4AD3">
        <w:rPr>
          <w:rFonts w:ascii="Gadugi" w:hAnsi="Gadugi"/>
          <w:sz w:val="24"/>
          <w:szCs w:val="24"/>
          <w:lang w:val="es-419"/>
        </w:rPr>
        <w:tab/>
      </w:r>
    </w:p>
    <w:p w:rsidR="00AF4AD3" w:rsidRDefault="00850350" w:rsidP="00E842A6">
      <w:pPr>
        <w:tabs>
          <w:tab w:val="left" w:pos="2835"/>
          <w:tab w:val="left" w:pos="5910"/>
        </w:tabs>
        <w:spacing w:line="276" w:lineRule="auto"/>
        <w:ind w:right="-57"/>
        <w:jc w:val="both"/>
        <w:rPr>
          <w:rFonts w:ascii="Gadugi" w:hAnsi="Gadugi"/>
          <w:lang w:val="es-CO"/>
        </w:rPr>
      </w:pPr>
      <w:r>
        <w:rPr>
          <w:rFonts w:ascii="Gadugi" w:hAnsi="Gadugi"/>
          <w:lang w:val="es-CO"/>
        </w:rPr>
        <w:tab/>
      </w:r>
    </w:p>
    <w:p w:rsidR="00AF4AD3" w:rsidRDefault="00AF4AD3" w:rsidP="00042088">
      <w:pPr>
        <w:pStyle w:val="Sinespaciado2"/>
        <w:spacing w:line="276" w:lineRule="auto"/>
        <w:ind w:right="51"/>
        <w:jc w:val="both"/>
        <w:rPr>
          <w:rFonts w:ascii="Gadugi" w:hAnsi="Gadugi"/>
          <w:lang w:val="es-CO"/>
        </w:rPr>
      </w:pPr>
      <w:r>
        <w:rPr>
          <w:rFonts w:ascii="Gadugi" w:hAnsi="Gadugi"/>
          <w:lang w:val="es-CO"/>
        </w:rPr>
        <w:tab/>
      </w:r>
      <w:r>
        <w:rPr>
          <w:rFonts w:ascii="Gadugi" w:hAnsi="Gadugi"/>
          <w:lang w:val="es-CO"/>
        </w:rPr>
        <w:tab/>
      </w:r>
      <w:r>
        <w:rPr>
          <w:rFonts w:ascii="Gadugi" w:hAnsi="Gadugi"/>
          <w:lang w:val="es-CO"/>
        </w:rPr>
        <w:tab/>
      </w:r>
      <w:r>
        <w:rPr>
          <w:rFonts w:ascii="Gadugi" w:hAnsi="Gadugi"/>
          <w:lang w:val="es-CO"/>
        </w:rPr>
        <w:tab/>
        <w:t>Es improcedente</w:t>
      </w:r>
      <w:r w:rsidR="00E842A6">
        <w:rPr>
          <w:rFonts w:ascii="Gadugi" w:hAnsi="Gadugi"/>
          <w:lang w:val="es-CO"/>
        </w:rPr>
        <w:t>, también</w:t>
      </w:r>
      <w:r w:rsidR="00025EE4">
        <w:rPr>
          <w:rFonts w:ascii="Gadugi" w:hAnsi="Gadugi"/>
          <w:lang w:val="es-419"/>
        </w:rPr>
        <w:t>,</w:t>
      </w:r>
      <w:r>
        <w:rPr>
          <w:rFonts w:ascii="Gadugi" w:hAnsi="Gadugi"/>
          <w:lang w:val="es-CO"/>
        </w:rPr>
        <w:t xml:space="preserve"> cualquier pedimento frente a</w:t>
      </w:r>
      <w:r w:rsidR="00F111E5">
        <w:rPr>
          <w:rFonts w:ascii="Gadugi" w:hAnsi="Gadugi"/>
          <w:lang w:val="es-CO"/>
        </w:rPr>
        <w:t xml:space="preserve"> </w:t>
      </w:r>
      <w:r>
        <w:rPr>
          <w:rFonts w:ascii="Gadugi" w:hAnsi="Gadugi"/>
          <w:lang w:val="es-CO"/>
        </w:rPr>
        <w:t>l</w:t>
      </w:r>
      <w:r w:rsidR="00F111E5">
        <w:rPr>
          <w:rFonts w:ascii="Gadugi" w:hAnsi="Gadugi"/>
          <w:lang w:val="es-CO"/>
        </w:rPr>
        <w:t>a</w:t>
      </w:r>
      <w:r>
        <w:rPr>
          <w:rFonts w:ascii="Gadugi" w:hAnsi="Gadugi"/>
          <w:lang w:val="es-CO"/>
        </w:rPr>
        <w:t xml:space="preserve"> </w:t>
      </w:r>
      <w:r w:rsidR="00F111E5">
        <w:rPr>
          <w:rFonts w:ascii="Gadugi" w:hAnsi="Gadugi"/>
          <w:lang w:val="es-CO"/>
        </w:rPr>
        <w:t>Procuraduría General de la Nación</w:t>
      </w:r>
      <w:r>
        <w:rPr>
          <w:rFonts w:ascii="Gadugi" w:hAnsi="Gadugi"/>
          <w:lang w:val="es-CO"/>
        </w:rPr>
        <w:t xml:space="preserve"> porque </w:t>
      </w:r>
      <w:r w:rsidR="00F111E5">
        <w:rPr>
          <w:rFonts w:ascii="Gadugi" w:hAnsi="Gadugi"/>
          <w:lang w:val="es-CO"/>
        </w:rPr>
        <w:t xml:space="preserve">no </w:t>
      </w:r>
      <w:r>
        <w:rPr>
          <w:rFonts w:ascii="Gadugi" w:hAnsi="Gadugi"/>
          <w:lang w:val="es-CO"/>
        </w:rPr>
        <w:t>se acreditó</w:t>
      </w:r>
      <w:r w:rsidR="00F111E5">
        <w:rPr>
          <w:rFonts w:ascii="Gadugi" w:hAnsi="Gadugi"/>
          <w:lang w:val="es-CO"/>
        </w:rPr>
        <w:t>,</w:t>
      </w:r>
      <w:r>
        <w:rPr>
          <w:rFonts w:ascii="Gadugi" w:hAnsi="Gadugi"/>
          <w:lang w:val="es-CO"/>
        </w:rPr>
        <w:t xml:space="preserve"> que antes de acudir a este amparo</w:t>
      </w:r>
      <w:r w:rsidR="00F111E5">
        <w:rPr>
          <w:rFonts w:ascii="Gadugi" w:hAnsi="Gadugi"/>
          <w:lang w:val="es-CO"/>
        </w:rPr>
        <w:t>,</w:t>
      </w:r>
      <w:r>
        <w:rPr>
          <w:rFonts w:ascii="Gadugi" w:hAnsi="Gadugi"/>
          <w:lang w:val="es-CO"/>
        </w:rPr>
        <w:t xml:space="preserve"> se le h</w:t>
      </w:r>
      <w:r w:rsidR="00F111E5">
        <w:rPr>
          <w:rFonts w:ascii="Gadugi" w:hAnsi="Gadugi"/>
          <w:lang w:val="es-CO"/>
        </w:rPr>
        <w:t>ubiese elevado alguna solicitud a la aludida autoridad.</w:t>
      </w:r>
    </w:p>
    <w:p w:rsidR="00AF4AD3" w:rsidRDefault="00AF4AD3" w:rsidP="00042088">
      <w:pPr>
        <w:pStyle w:val="Sinespaciado2"/>
        <w:spacing w:line="276" w:lineRule="auto"/>
        <w:ind w:right="51"/>
        <w:jc w:val="both"/>
        <w:rPr>
          <w:rFonts w:ascii="Gadugi" w:hAnsi="Gadugi"/>
          <w:lang w:val="es-CO"/>
        </w:rPr>
      </w:pPr>
    </w:p>
    <w:p w:rsidR="00F111E5" w:rsidRDefault="00AF4AD3" w:rsidP="00F111E5">
      <w:pPr>
        <w:pStyle w:val="Sinespaciado2"/>
        <w:spacing w:line="276" w:lineRule="auto"/>
        <w:ind w:right="51"/>
        <w:jc w:val="both"/>
        <w:rPr>
          <w:rFonts w:ascii="Gadugi" w:hAnsi="Gadugi"/>
          <w:lang w:val="es-CO"/>
        </w:rPr>
      </w:pPr>
      <w:r>
        <w:rPr>
          <w:rFonts w:ascii="Gadugi" w:hAnsi="Gadugi"/>
          <w:lang w:val="es-CO"/>
        </w:rPr>
        <w:tab/>
      </w:r>
      <w:r>
        <w:rPr>
          <w:rFonts w:ascii="Gadugi" w:hAnsi="Gadugi"/>
          <w:lang w:val="es-CO"/>
        </w:rPr>
        <w:tab/>
      </w:r>
      <w:r>
        <w:rPr>
          <w:rFonts w:ascii="Gadugi" w:hAnsi="Gadugi"/>
          <w:lang w:val="es-CO"/>
        </w:rPr>
        <w:tab/>
      </w:r>
      <w:r>
        <w:rPr>
          <w:rFonts w:ascii="Gadugi" w:hAnsi="Gadugi"/>
          <w:lang w:val="es-CO"/>
        </w:rPr>
        <w:tab/>
      </w:r>
      <w:r w:rsidR="00F111E5">
        <w:rPr>
          <w:rFonts w:ascii="Gadugi" w:hAnsi="Gadugi"/>
          <w:lang w:val="es-CO"/>
        </w:rPr>
        <w:t xml:space="preserve">Idéntica improcedencia comparte </w:t>
      </w:r>
      <w:r w:rsidR="00025EE4">
        <w:rPr>
          <w:rFonts w:ascii="Gadugi" w:hAnsi="Gadugi"/>
          <w:lang w:val="es-419"/>
        </w:rPr>
        <w:t>toda</w:t>
      </w:r>
      <w:r w:rsidR="00F111E5">
        <w:rPr>
          <w:rFonts w:ascii="Gadugi" w:hAnsi="Gadugi"/>
          <w:lang w:val="es-CO"/>
        </w:rPr>
        <w:t xml:space="preserve"> petición para conceptuar sobre la aplicabilidad </w:t>
      </w:r>
      <w:r w:rsidR="00E842A6">
        <w:rPr>
          <w:rFonts w:ascii="Gadugi" w:hAnsi="Gadugi"/>
          <w:lang w:val="es-CO"/>
        </w:rPr>
        <w:t xml:space="preserve">de las normas del </w:t>
      </w:r>
      <w:r w:rsidR="00F111E5">
        <w:rPr>
          <w:rFonts w:ascii="Gadugi" w:hAnsi="Gadugi"/>
          <w:lang w:val="es-CO"/>
        </w:rPr>
        <w:t>C.G.P.</w:t>
      </w:r>
      <w:r w:rsidR="00E842A6">
        <w:rPr>
          <w:rFonts w:ascii="Gadugi" w:hAnsi="Gadugi"/>
          <w:lang w:val="es-CO"/>
        </w:rPr>
        <w:t xml:space="preserve"> en el trámite de las acciones populares</w:t>
      </w:r>
      <w:r w:rsidR="00F111E5">
        <w:rPr>
          <w:rFonts w:ascii="Gadugi" w:hAnsi="Gadugi"/>
          <w:lang w:val="es-CO"/>
        </w:rPr>
        <w:t xml:space="preserve">, cuando sabido es que este especial mecanismo no está diseñado para absolver inquietudes de tipo jurídico, por el contrario, está reservado exclusivamente para la inminente salvaguarda de los derechos fundamentales amenazados o conculcados. </w:t>
      </w:r>
    </w:p>
    <w:p w:rsidR="00AF4AD3" w:rsidRDefault="00F111E5" w:rsidP="00F111E5">
      <w:pPr>
        <w:pStyle w:val="Sinespaciado2"/>
        <w:spacing w:line="276" w:lineRule="auto"/>
        <w:ind w:right="51"/>
        <w:jc w:val="both"/>
        <w:rPr>
          <w:rFonts w:ascii="Gadugi" w:hAnsi="Gadugi"/>
          <w:lang w:val="es-CO"/>
        </w:rPr>
      </w:pPr>
      <w:r>
        <w:rPr>
          <w:rFonts w:ascii="Gadugi" w:hAnsi="Gadugi"/>
          <w:lang w:val="es-CO"/>
        </w:rPr>
        <w:t xml:space="preserve"> </w:t>
      </w:r>
    </w:p>
    <w:p w:rsidR="00D8186A" w:rsidRDefault="00AF4AD3" w:rsidP="00042088">
      <w:pPr>
        <w:pStyle w:val="Sinespaciado2"/>
        <w:spacing w:line="276" w:lineRule="auto"/>
        <w:ind w:right="51"/>
        <w:jc w:val="both"/>
        <w:rPr>
          <w:rFonts w:ascii="Gadugi" w:hAnsi="Gadugi"/>
          <w:lang w:val="es-CO"/>
        </w:rPr>
      </w:pPr>
      <w:r>
        <w:rPr>
          <w:rFonts w:ascii="Gadugi" w:hAnsi="Gadugi"/>
          <w:lang w:val="es-CO"/>
        </w:rPr>
        <w:tab/>
      </w:r>
      <w:r>
        <w:rPr>
          <w:rFonts w:ascii="Gadugi" w:hAnsi="Gadugi"/>
          <w:lang w:val="es-CO"/>
        </w:rPr>
        <w:tab/>
      </w:r>
      <w:r>
        <w:rPr>
          <w:rFonts w:ascii="Gadugi" w:hAnsi="Gadugi"/>
          <w:lang w:val="es-CO"/>
        </w:rPr>
        <w:tab/>
      </w:r>
      <w:r>
        <w:rPr>
          <w:rFonts w:ascii="Gadugi" w:hAnsi="Gadugi"/>
          <w:lang w:val="es-CO"/>
        </w:rPr>
        <w:tab/>
        <w:t xml:space="preserve">La solicitud de vinculación de la Corte Constitucional fue objeto de decisión desde el auto que ordenó dar trámite a la acción de tutela, a lo allí decidido se atendrá la Sala, sin que sobre decir que nada tiene que ver el auto 575 de 2018 proferido con la Corte Constitucional con la vinculación </w:t>
      </w:r>
      <w:r w:rsidR="00F111E5">
        <w:rPr>
          <w:rFonts w:ascii="Gadugi" w:hAnsi="Gadugi"/>
          <w:lang w:val="es-CO"/>
        </w:rPr>
        <w:t>que en este amparo se exige</w:t>
      </w:r>
      <w:r>
        <w:rPr>
          <w:rFonts w:ascii="Gadugi" w:hAnsi="Gadugi"/>
          <w:lang w:val="es-CO"/>
        </w:rPr>
        <w:t xml:space="preserve">; tal proveído </w:t>
      </w:r>
      <w:r w:rsidR="00F111E5">
        <w:rPr>
          <w:rFonts w:ascii="Gadugi" w:hAnsi="Gadugi"/>
          <w:lang w:val="es-CO"/>
        </w:rPr>
        <w:t xml:space="preserve">solo </w:t>
      </w:r>
      <w:r w:rsidR="00CB7F71">
        <w:rPr>
          <w:rFonts w:ascii="Gadugi" w:hAnsi="Gadugi"/>
          <w:lang w:val="es-CO"/>
        </w:rPr>
        <w:t xml:space="preserve">ilustra el camino </w:t>
      </w:r>
      <w:r w:rsidR="00F111E5">
        <w:rPr>
          <w:rFonts w:ascii="Gadugi" w:hAnsi="Gadugi"/>
          <w:lang w:val="es-CO"/>
        </w:rPr>
        <w:t>que debe seguir la judicatura</w:t>
      </w:r>
      <w:r w:rsidR="00CB7F71">
        <w:rPr>
          <w:rFonts w:ascii="Gadugi" w:hAnsi="Gadugi"/>
          <w:lang w:val="es-CO"/>
        </w:rPr>
        <w:t xml:space="preserve">, exclusivamente, en lo que toca con el reparto de la acción de tutela. </w:t>
      </w:r>
      <w:r>
        <w:rPr>
          <w:rFonts w:ascii="Gadugi" w:hAnsi="Gadugi"/>
          <w:lang w:val="es-CO"/>
        </w:rPr>
        <w:t xml:space="preserve"> </w:t>
      </w:r>
    </w:p>
    <w:p w:rsidR="009022F5" w:rsidRDefault="009022F5" w:rsidP="00042088">
      <w:pPr>
        <w:pStyle w:val="Sinespaciado2"/>
        <w:spacing w:line="276" w:lineRule="auto"/>
        <w:ind w:right="51"/>
        <w:jc w:val="both"/>
        <w:rPr>
          <w:rFonts w:ascii="Gadugi" w:hAnsi="Gadugi"/>
          <w:lang w:val="es-CO"/>
        </w:rPr>
      </w:pPr>
      <w:r>
        <w:rPr>
          <w:rFonts w:ascii="Gadugi" w:hAnsi="Gadugi"/>
          <w:lang w:val="es-CO"/>
        </w:rPr>
        <w:tab/>
      </w:r>
      <w:r>
        <w:rPr>
          <w:rFonts w:ascii="Gadugi" w:hAnsi="Gadugi"/>
          <w:lang w:val="es-CO"/>
        </w:rPr>
        <w:tab/>
      </w:r>
      <w:r>
        <w:rPr>
          <w:rFonts w:ascii="Gadugi" w:hAnsi="Gadugi"/>
          <w:lang w:val="es-CO"/>
        </w:rPr>
        <w:tab/>
      </w:r>
      <w:r>
        <w:rPr>
          <w:rFonts w:ascii="Gadugi" w:hAnsi="Gadugi"/>
          <w:lang w:val="es-CO"/>
        </w:rPr>
        <w:tab/>
      </w:r>
    </w:p>
    <w:p w:rsidR="00F111E5" w:rsidRDefault="00042088" w:rsidP="00285553">
      <w:pPr>
        <w:pStyle w:val="Sinespaciado2"/>
        <w:spacing w:line="276" w:lineRule="auto"/>
        <w:ind w:right="51"/>
        <w:jc w:val="both"/>
        <w:rPr>
          <w:rFonts w:ascii="Gadugi" w:hAnsi="Gadugi" w:cs="Arial"/>
        </w:rPr>
      </w:pPr>
      <w:r>
        <w:rPr>
          <w:rFonts w:ascii="Gadugi" w:hAnsi="Gadugi"/>
          <w:lang w:val="es-CO"/>
        </w:rPr>
        <w:tab/>
      </w:r>
      <w:r>
        <w:rPr>
          <w:rFonts w:ascii="Gadugi" w:hAnsi="Gadugi"/>
          <w:lang w:val="es-CO"/>
        </w:rPr>
        <w:tab/>
      </w:r>
      <w:r>
        <w:rPr>
          <w:rFonts w:ascii="Gadugi" w:hAnsi="Gadugi"/>
          <w:lang w:val="es-CO"/>
        </w:rPr>
        <w:tab/>
      </w:r>
      <w:r w:rsidR="00F111E5">
        <w:rPr>
          <w:rFonts w:ascii="Gadugi" w:hAnsi="Gadugi"/>
        </w:rPr>
        <w:tab/>
      </w:r>
      <w:r w:rsidR="00F111E5">
        <w:rPr>
          <w:rFonts w:ascii="Gadugi" w:hAnsi="Gadugi"/>
          <w:lang w:val="es-MX"/>
        </w:rPr>
        <w:t>L</w:t>
      </w:r>
      <w:r w:rsidR="00F111E5">
        <w:rPr>
          <w:rFonts w:ascii="Gadugi" w:hAnsi="Gadugi"/>
        </w:rPr>
        <w:t>as copias solicitadas se expedirán, pero a costa del accionante, por cuanto su destino no está dirigido a facilitarle el ejercicio del derecho de acceso a la justicia en esta específica acción constitucional, sino para otros menesteres. Para ese fin, deberá pagarse el arancel  de que trata el Acuerdo PSAA14-10280 del Consejo Superior de la Judicatura. E</w:t>
      </w:r>
      <w:r w:rsidR="00F111E5">
        <w:rPr>
          <w:rFonts w:ascii="Gadugi" w:hAnsi="Gadugi"/>
          <w:lang w:val="es-CO"/>
        </w:rPr>
        <w:t>sta decisión sigue la línea trazada por la Corte Suprema de Suprema de Justicia recientemente</w:t>
      </w:r>
      <w:r w:rsidR="00F111E5">
        <w:rPr>
          <w:rStyle w:val="Refdenotaalpie"/>
          <w:rFonts w:ascii="Gadugi" w:hAnsi="Gadugi"/>
          <w:lang w:val="es-CO"/>
        </w:rPr>
        <w:footnoteReference w:id="3"/>
      </w:r>
      <w:r w:rsidR="00F111E5">
        <w:rPr>
          <w:rFonts w:ascii="Gadugi" w:hAnsi="Gadugi"/>
        </w:rPr>
        <w:t>, que se comparte.</w:t>
      </w:r>
      <w:r w:rsidR="00F111E5">
        <w:rPr>
          <w:rFonts w:ascii="Gadugi" w:hAnsi="Gadugi"/>
          <w:lang w:val="es-CO"/>
        </w:rPr>
        <w:t xml:space="preserve">  </w:t>
      </w:r>
    </w:p>
    <w:p w:rsidR="00F111E5" w:rsidRDefault="00F111E5" w:rsidP="003127B8">
      <w:pPr>
        <w:spacing w:line="276" w:lineRule="auto"/>
        <w:jc w:val="both"/>
        <w:rPr>
          <w:rFonts w:ascii="Gadugi" w:hAnsi="Gadugi"/>
          <w:sz w:val="24"/>
          <w:szCs w:val="24"/>
        </w:rPr>
      </w:pPr>
    </w:p>
    <w:p w:rsidR="009D4C7B" w:rsidRPr="009022F5" w:rsidRDefault="001A6E73" w:rsidP="003127B8">
      <w:pPr>
        <w:shd w:val="clear" w:color="auto" w:fill="FFFFFF"/>
        <w:spacing w:line="276" w:lineRule="auto"/>
        <w:jc w:val="both"/>
        <w:rPr>
          <w:rFonts w:ascii="Gadugi" w:hAnsi="Gadugi" w:cs="Arial"/>
          <w:sz w:val="24"/>
          <w:szCs w:val="24"/>
        </w:rPr>
      </w:pPr>
      <w:r>
        <w:rPr>
          <w:rFonts w:ascii="Gadugi" w:hAnsi="Gadugi" w:cs="Arial"/>
          <w:b/>
          <w:sz w:val="24"/>
          <w:szCs w:val="24"/>
        </w:rPr>
        <w:tab/>
      </w:r>
      <w:r>
        <w:rPr>
          <w:rFonts w:ascii="Gadugi" w:hAnsi="Gadugi" w:cs="Arial"/>
          <w:b/>
          <w:sz w:val="24"/>
          <w:szCs w:val="24"/>
        </w:rPr>
        <w:tab/>
      </w:r>
      <w:r>
        <w:rPr>
          <w:rFonts w:ascii="Gadugi" w:hAnsi="Gadugi" w:cs="Arial"/>
          <w:b/>
          <w:sz w:val="24"/>
          <w:szCs w:val="24"/>
        </w:rPr>
        <w:tab/>
      </w:r>
      <w:r w:rsidR="009022F5">
        <w:rPr>
          <w:rFonts w:ascii="Gadugi" w:hAnsi="Gadugi" w:cs="Arial"/>
          <w:b/>
          <w:sz w:val="24"/>
          <w:szCs w:val="24"/>
        </w:rPr>
        <w:tab/>
      </w:r>
      <w:r w:rsidR="009022F5" w:rsidRPr="009022F5">
        <w:rPr>
          <w:rFonts w:ascii="Gadugi" w:hAnsi="Gadugi" w:cs="Arial"/>
          <w:sz w:val="24"/>
          <w:szCs w:val="24"/>
        </w:rPr>
        <w:t>Se absolverá a los demás citados al trámite por no hallar de su parte transgresión alguna a los derechos fundamentales invocados por el libelista.</w:t>
      </w:r>
    </w:p>
    <w:p w:rsidR="001A6E73" w:rsidRDefault="009D4C7B" w:rsidP="009022F5">
      <w:pPr>
        <w:pStyle w:val="Sinespaciado3"/>
        <w:spacing w:line="276" w:lineRule="auto"/>
        <w:ind w:right="51"/>
        <w:jc w:val="both"/>
        <w:rPr>
          <w:rFonts w:ascii="Gadugi" w:hAnsi="Gadugi"/>
          <w:lang w:val="es-CO"/>
        </w:rPr>
      </w:pPr>
      <w:r>
        <w:rPr>
          <w:rFonts w:ascii="Gadugi" w:hAnsi="Gadugi"/>
          <w:lang w:val="es-CO"/>
        </w:rPr>
        <w:tab/>
      </w:r>
      <w:r>
        <w:rPr>
          <w:rFonts w:ascii="Gadugi" w:hAnsi="Gadugi"/>
          <w:lang w:val="es-CO"/>
        </w:rPr>
        <w:tab/>
      </w:r>
      <w:r>
        <w:rPr>
          <w:rFonts w:ascii="Gadugi" w:hAnsi="Gadugi"/>
          <w:lang w:val="es-CO"/>
        </w:rPr>
        <w:tab/>
      </w:r>
      <w:r>
        <w:rPr>
          <w:rFonts w:ascii="Gadugi" w:hAnsi="Gadugi"/>
          <w:lang w:val="es-CO"/>
        </w:rPr>
        <w:tab/>
      </w:r>
    </w:p>
    <w:p w:rsidR="009022F5" w:rsidRPr="00F955AD" w:rsidRDefault="00B94BC7" w:rsidP="009022F5">
      <w:pPr>
        <w:pStyle w:val="Sinespaciado3"/>
        <w:spacing w:line="276" w:lineRule="auto"/>
        <w:ind w:right="51"/>
        <w:jc w:val="both"/>
        <w:rPr>
          <w:rFonts w:ascii="Gadugi" w:hAnsi="Gadugi" w:cs="Arial"/>
          <w:b/>
        </w:rPr>
      </w:pPr>
      <w:r>
        <w:rPr>
          <w:rFonts w:ascii="Gadugi" w:hAnsi="Gadugi" w:cs="Arial"/>
          <w:b/>
        </w:rPr>
        <w:lastRenderedPageBreak/>
        <w:tab/>
      </w:r>
      <w:r>
        <w:rPr>
          <w:rFonts w:ascii="Gadugi" w:hAnsi="Gadugi" w:cs="Arial"/>
          <w:b/>
        </w:rPr>
        <w:tab/>
      </w:r>
      <w:r>
        <w:rPr>
          <w:rFonts w:ascii="Gadugi" w:hAnsi="Gadugi" w:cs="Arial"/>
          <w:b/>
        </w:rPr>
        <w:tab/>
      </w:r>
      <w:r>
        <w:rPr>
          <w:rFonts w:ascii="Gadugi" w:hAnsi="Gadugi" w:cs="Arial"/>
          <w:b/>
        </w:rPr>
        <w:tab/>
      </w:r>
    </w:p>
    <w:p w:rsidR="001A6E73" w:rsidRPr="00F955AD" w:rsidRDefault="001A6E73" w:rsidP="003127B8">
      <w:pPr>
        <w:spacing w:line="276" w:lineRule="auto"/>
        <w:ind w:firstLine="2835"/>
        <w:jc w:val="both"/>
        <w:rPr>
          <w:rFonts w:ascii="Gadugi" w:hAnsi="Gadugi" w:cs="Arial"/>
          <w:b/>
          <w:sz w:val="24"/>
          <w:szCs w:val="24"/>
        </w:rPr>
      </w:pPr>
      <w:r w:rsidRPr="00F955AD">
        <w:rPr>
          <w:rFonts w:ascii="Gadugi" w:hAnsi="Gadugi" w:cs="Arial"/>
          <w:b/>
          <w:sz w:val="24"/>
          <w:szCs w:val="24"/>
        </w:rPr>
        <w:t>DECISIÓN</w:t>
      </w:r>
    </w:p>
    <w:p w:rsidR="001A6E73" w:rsidRPr="00F955AD" w:rsidRDefault="001A6E73" w:rsidP="003127B8">
      <w:pPr>
        <w:spacing w:line="276" w:lineRule="auto"/>
        <w:jc w:val="both"/>
        <w:rPr>
          <w:rFonts w:ascii="Gadugi" w:hAnsi="Gadugi"/>
          <w:sz w:val="24"/>
          <w:szCs w:val="24"/>
        </w:rPr>
      </w:pPr>
      <w:r w:rsidRPr="00F955AD">
        <w:rPr>
          <w:rFonts w:ascii="Gadugi" w:hAnsi="Gadugi"/>
          <w:sz w:val="24"/>
          <w:szCs w:val="24"/>
        </w:rPr>
        <w:t xml:space="preserve">  </w:t>
      </w:r>
      <w:r w:rsidRPr="00F955AD">
        <w:rPr>
          <w:rFonts w:ascii="Gadugi" w:hAnsi="Gadugi"/>
          <w:sz w:val="24"/>
          <w:szCs w:val="24"/>
        </w:rPr>
        <w:tab/>
      </w:r>
      <w:r w:rsidRPr="00F955AD">
        <w:rPr>
          <w:rFonts w:ascii="Gadugi" w:hAnsi="Gadugi"/>
          <w:sz w:val="24"/>
          <w:szCs w:val="24"/>
        </w:rPr>
        <w:tab/>
      </w:r>
      <w:r w:rsidRPr="00F955AD">
        <w:rPr>
          <w:rFonts w:ascii="Gadugi" w:hAnsi="Gadugi"/>
          <w:sz w:val="24"/>
          <w:szCs w:val="24"/>
        </w:rPr>
        <w:tab/>
      </w:r>
      <w:r>
        <w:rPr>
          <w:rFonts w:ascii="Gadugi" w:hAnsi="Gadugi"/>
          <w:sz w:val="24"/>
          <w:szCs w:val="24"/>
        </w:rPr>
        <w:tab/>
      </w:r>
    </w:p>
    <w:p w:rsidR="001A6E73" w:rsidRPr="00F955AD" w:rsidRDefault="001A6E73" w:rsidP="003127B8">
      <w:pPr>
        <w:pStyle w:val="Textoindependiente21"/>
        <w:spacing w:line="276" w:lineRule="auto"/>
        <w:rPr>
          <w:rFonts w:ascii="Gadugi" w:hAnsi="Gadugi"/>
          <w:lang w:val="es-CO"/>
        </w:rPr>
      </w:pPr>
    </w:p>
    <w:p w:rsidR="009022F5" w:rsidRDefault="009D4C7B" w:rsidP="003127B8">
      <w:pPr>
        <w:spacing w:line="276" w:lineRule="auto"/>
        <w:ind w:firstLine="2835"/>
        <w:jc w:val="both"/>
        <w:rPr>
          <w:rFonts w:ascii="Gadugi" w:hAnsi="Gadugi" w:cs="Century Gothic"/>
          <w:b/>
          <w:sz w:val="24"/>
          <w:szCs w:val="24"/>
        </w:rPr>
      </w:pPr>
      <w:r w:rsidRPr="001D4052">
        <w:rPr>
          <w:rFonts w:ascii="Gadugi" w:hAnsi="Gadugi" w:cs="Arial"/>
          <w:sz w:val="24"/>
          <w:szCs w:val="24"/>
        </w:rPr>
        <w:t>En armonía con lo dicho, la Sala Civil Familia del Tribunal Superior de Pereira, administrando justicia en nombre de la Repúbl</w:t>
      </w:r>
      <w:r>
        <w:rPr>
          <w:rFonts w:ascii="Gadugi" w:hAnsi="Gadugi" w:cs="Arial"/>
          <w:sz w:val="24"/>
          <w:szCs w:val="24"/>
        </w:rPr>
        <w:t>ica y por autoridad de la Ley,</w:t>
      </w:r>
      <w:r w:rsidRPr="001D4052">
        <w:rPr>
          <w:rFonts w:ascii="Gadugi" w:hAnsi="Gadugi" w:cs="Arial"/>
          <w:sz w:val="24"/>
          <w:szCs w:val="24"/>
        </w:rPr>
        <w:t xml:space="preserve"> </w:t>
      </w:r>
      <w:r w:rsidRPr="001D4052">
        <w:rPr>
          <w:rFonts w:ascii="Gadugi" w:hAnsi="Gadugi" w:cs="Arial"/>
          <w:b/>
          <w:sz w:val="24"/>
          <w:szCs w:val="24"/>
        </w:rPr>
        <w:t>DECLARA IMPROCEDENTE</w:t>
      </w:r>
      <w:r w:rsidR="00197CAA">
        <w:rPr>
          <w:rFonts w:ascii="Gadugi" w:hAnsi="Gadugi" w:cs="Arial"/>
          <w:b/>
          <w:sz w:val="24"/>
          <w:szCs w:val="24"/>
          <w:lang w:val="es-419"/>
        </w:rPr>
        <w:t>S</w:t>
      </w:r>
      <w:r w:rsidRPr="001D4052">
        <w:rPr>
          <w:rFonts w:ascii="Gadugi" w:hAnsi="Gadugi" w:cs="Arial"/>
          <w:sz w:val="24"/>
          <w:szCs w:val="24"/>
        </w:rPr>
        <w:t xml:space="preserve"> </w:t>
      </w:r>
      <w:r w:rsidR="00197CAA">
        <w:rPr>
          <w:rFonts w:ascii="Gadugi" w:hAnsi="Gadugi" w:cs="Arial"/>
          <w:sz w:val="24"/>
          <w:szCs w:val="24"/>
          <w:lang w:val="es-419"/>
        </w:rPr>
        <w:t>los</w:t>
      </w:r>
      <w:r w:rsidRPr="001D4052">
        <w:rPr>
          <w:rFonts w:ascii="Gadugi" w:hAnsi="Gadugi" w:cs="Arial"/>
          <w:sz w:val="24"/>
          <w:szCs w:val="24"/>
        </w:rPr>
        <w:t xml:space="preserve"> amparo</w:t>
      </w:r>
      <w:r w:rsidR="00197CAA">
        <w:rPr>
          <w:rFonts w:ascii="Gadugi" w:hAnsi="Gadugi" w:cs="Arial"/>
          <w:sz w:val="24"/>
          <w:szCs w:val="24"/>
          <w:lang w:val="es-419"/>
        </w:rPr>
        <w:t>s</w:t>
      </w:r>
      <w:r w:rsidRPr="001D4052">
        <w:rPr>
          <w:rFonts w:ascii="Gadugi" w:hAnsi="Gadugi" w:cs="Arial"/>
          <w:sz w:val="24"/>
          <w:szCs w:val="24"/>
        </w:rPr>
        <w:t xml:space="preserve"> impetrado</w:t>
      </w:r>
      <w:r w:rsidR="00197CAA">
        <w:rPr>
          <w:rFonts w:ascii="Gadugi" w:hAnsi="Gadugi" w:cs="Arial"/>
          <w:sz w:val="24"/>
          <w:szCs w:val="24"/>
          <w:lang w:val="es-419"/>
        </w:rPr>
        <w:t>s</w:t>
      </w:r>
      <w:r w:rsidRPr="001D4052">
        <w:rPr>
          <w:rFonts w:ascii="Gadugi" w:hAnsi="Gadugi" w:cs="Arial"/>
          <w:sz w:val="24"/>
          <w:szCs w:val="24"/>
        </w:rPr>
        <w:t xml:space="preserve"> por</w:t>
      </w:r>
      <w:r w:rsidRPr="001D4052">
        <w:rPr>
          <w:rFonts w:ascii="Gadugi" w:hAnsi="Gadugi" w:cs="Century Gothic"/>
          <w:b/>
          <w:sz w:val="24"/>
          <w:szCs w:val="24"/>
        </w:rPr>
        <w:t xml:space="preserve"> </w:t>
      </w:r>
      <w:r>
        <w:rPr>
          <w:rFonts w:ascii="Gadugi" w:hAnsi="Gadugi" w:cs="Century Gothic"/>
          <w:b/>
          <w:sz w:val="24"/>
          <w:szCs w:val="24"/>
        </w:rPr>
        <w:t>Javier Elías Arias Idárraga</w:t>
      </w:r>
      <w:r w:rsidRPr="001D4052">
        <w:rPr>
          <w:rFonts w:ascii="Gadugi" w:hAnsi="Gadugi" w:cs="Century Gothic"/>
          <w:b/>
          <w:sz w:val="24"/>
          <w:szCs w:val="24"/>
        </w:rPr>
        <w:t xml:space="preserve"> </w:t>
      </w:r>
      <w:r w:rsidRPr="001D4052">
        <w:rPr>
          <w:rFonts w:ascii="Gadugi" w:hAnsi="Gadugi" w:cs="Century Gothic"/>
          <w:bCs/>
          <w:sz w:val="24"/>
          <w:szCs w:val="24"/>
        </w:rPr>
        <w:t>contra</w:t>
      </w:r>
      <w:r w:rsidRPr="001D4052">
        <w:rPr>
          <w:rFonts w:ascii="Gadugi" w:hAnsi="Gadugi" w:cs="Century Gothic"/>
          <w:sz w:val="24"/>
          <w:szCs w:val="24"/>
        </w:rPr>
        <w:t xml:space="preserve"> el </w:t>
      </w:r>
      <w:r w:rsidR="005950C9">
        <w:rPr>
          <w:rFonts w:ascii="Gadugi" w:hAnsi="Gadugi" w:cs="Century Gothic"/>
          <w:b/>
          <w:sz w:val="24"/>
          <w:szCs w:val="24"/>
        </w:rPr>
        <w:t>Juzgado Tercero</w:t>
      </w:r>
      <w:r w:rsidR="00F111E5">
        <w:rPr>
          <w:rFonts w:ascii="Gadugi" w:hAnsi="Gadugi" w:cs="Century Gothic"/>
          <w:b/>
          <w:sz w:val="24"/>
          <w:szCs w:val="24"/>
        </w:rPr>
        <w:t xml:space="preserve"> </w:t>
      </w:r>
      <w:r w:rsidR="00A37894">
        <w:rPr>
          <w:rFonts w:ascii="Gadugi" w:hAnsi="Gadugi" w:cs="Century Gothic"/>
          <w:b/>
          <w:sz w:val="24"/>
          <w:szCs w:val="24"/>
        </w:rPr>
        <w:t>Civil del Circuito de Pereira</w:t>
      </w:r>
      <w:r w:rsidR="00F111E5">
        <w:rPr>
          <w:rFonts w:ascii="Gadugi" w:hAnsi="Gadugi" w:cs="Century Gothic"/>
          <w:b/>
          <w:sz w:val="24"/>
          <w:szCs w:val="24"/>
        </w:rPr>
        <w:t xml:space="preserve">, </w:t>
      </w:r>
      <w:r w:rsidR="00F111E5" w:rsidRPr="00F111E5">
        <w:rPr>
          <w:rFonts w:ascii="Gadugi" w:hAnsi="Gadugi" w:cs="Century Gothic"/>
          <w:b/>
          <w:sz w:val="24"/>
          <w:szCs w:val="24"/>
        </w:rPr>
        <w:t>la Procuraduría General de la Nación y la Defensoría del Pueblo regionales de Risaralda</w:t>
      </w:r>
      <w:r w:rsidR="00F111E5">
        <w:rPr>
          <w:rFonts w:ascii="Gadugi" w:hAnsi="Gadugi" w:cs="Century Gothic"/>
          <w:b/>
          <w:sz w:val="24"/>
          <w:szCs w:val="24"/>
        </w:rPr>
        <w:t>.</w:t>
      </w:r>
    </w:p>
    <w:p w:rsidR="009D4C7B" w:rsidRPr="003127B8" w:rsidRDefault="009D4C7B" w:rsidP="003127B8">
      <w:pPr>
        <w:spacing w:line="276" w:lineRule="auto"/>
        <w:ind w:firstLine="2835"/>
        <w:jc w:val="both"/>
        <w:rPr>
          <w:rFonts w:ascii="Gadugi" w:hAnsi="Gadugi" w:cs="Century Gothic"/>
          <w:b/>
          <w:sz w:val="24"/>
          <w:szCs w:val="24"/>
        </w:rPr>
      </w:pPr>
    </w:p>
    <w:p w:rsidR="001A6E73" w:rsidRDefault="009D4C7B" w:rsidP="003127B8">
      <w:pPr>
        <w:spacing w:line="276" w:lineRule="auto"/>
        <w:jc w:val="both"/>
        <w:rPr>
          <w:rFonts w:ascii="Gadugi" w:hAnsi="Gadugi" w:cs="Arial"/>
          <w:sz w:val="24"/>
          <w:szCs w:val="24"/>
        </w:rPr>
      </w:pPr>
      <w:r>
        <w:rPr>
          <w:rFonts w:ascii="Gadugi" w:eastAsia="Dotum" w:hAnsi="Gadugi"/>
          <w:sz w:val="24"/>
          <w:szCs w:val="24"/>
        </w:rPr>
        <w:tab/>
      </w:r>
      <w:r>
        <w:rPr>
          <w:rFonts w:ascii="Gadugi" w:eastAsia="Dotum" w:hAnsi="Gadugi"/>
          <w:sz w:val="24"/>
          <w:szCs w:val="24"/>
        </w:rPr>
        <w:tab/>
      </w:r>
      <w:r>
        <w:rPr>
          <w:rFonts w:ascii="Gadugi" w:eastAsia="Dotum" w:hAnsi="Gadugi"/>
          <w:sz w:val="24"/>
          <w:szCs w:val="24"/>
        </w:rPr>
        <w:tab/>
      </w:r>
      <w:r>
        <w:rPr>
          <w:rFonts w:ascii="Gadugi" w:eastAsia="Dotum" w:hAnsi="Gadugi"/>
          <w:sz w:val="24"/>
          <w:szCs w:val="24"/>
        </w:rPr>
        <w:tab/>
      </w:r>
      <w:r w:rsidR="001A6E73" w:rsidRPr="00F955AD">
        <w:rPr>
          <w:rFonts w:ascii="Gadugi" w:hAnsi="Gadugi" w:cs="Arial"/>
          <w:sz w:val="24"/>
          <w:szCs w:val="24"/>
        </w:rPr>
        <w:t>Se absuelve</w:t>
      </w:r>
      <w:r w:rsidR="001A6E73" w:rsidRPr="00F955AD">
        <w:rPr>
          <w:rFonts w:ascii="Gadugi" w:hAnsi="Gadugi" w:cs="Arial"/>
          <w:b/>
          <w:sz w:val="24"/>
          <w:szCs w:val="24"/>
        </w:rPr>
        <w:t xml:space="preserve"> </w:t>
      </w:r>
      <w:r w:rsidR="001A6E73" w:rsidRPr="00F955AD">
        <w:rPr>
          <w:rFonts w:ascii="Gadugi" w:hAnsi="Gadugi" w:cs="Arial"/>
          <w:sz w:val="24"/>
          <w:szCs w:val="24"/>
        </w:rPr>
        <w:t>a los demás intervinientes.</w:t>
      </w:r>
    </w:p>
    <w:p w:rsidR="009D4C7B" w:rsidRPr="00F955AD" w:rsidRDefault="00B94BC7" w:rsidP="003127B8">
      <w:pPr>
        <w:spacing w:line="276" w:lineRule="auto"/>
        <w:jc w:val="both"/>
        <w:rPr>
          <w:rFonts w:ascii="Gadugi" w:hAnsi="Gadugi" w:cs="Arial"/>
          <w:sz w:val="24"/>
          <w:szCs w:val="24"/>
        </w:rPr>
      </w:pP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r>
    </w:p>
    <w:p w:rsidR="00F111E5" w:rsidRDefault="00F111E5" w:rsidP="00F111E5">
      <w:pPr>
        <w:spacing w:line="276" w:lineRule="auto"/>
        <w:ind w:firstLine="2835"/>
        <w:jc w:val="both"/>
        <w:rPr>
          <w:rFonts w:ascii="Gadugi" w:hAnsi="Gadugi" w:cs="Arial"/>
          <w:sz w:val="24"/>
          <w:szCs w:val="24"/>
        </w:rPr>
      </w:pPr>
      <w:r>
        <w:rPr>
          <w:rFonts w:ascii="Gadugi" w:hAnsi="Gadugi" w:cs="Arial"/>
          <w:sz w:val="24"/>
          <w:szCs w:val="24"/>
        </w:rPr>
        <w:t>Se dispone la expedición de las copias reclamadas, físicas o escaneadas, a costa del accionante.</w:t>
      </w:r>
    </w:p>
    <w:p w:rsidR="00F111E5" w:rsidRDefault="00F111E5" w:rsidP="003127B8">
      <w:pPr>
        <w:spacing w:line="276" w:lineRule="auto"/>
        <w:ind w:firstLine="2835"/>
        <w:jc w:val="both"/>
        <w:rPr>
          <w:rFonts w:ascii="Gadugi" w:hAnsi="Gadugi" w:cs="Arial"/>
          <w:sz w:val="24"/>
          <w:szCs w:val="24"/>
        </w:rPr>
      </w:pPr>
    </w:p>
    <w:p w:rsidR="001A6E73" w:rsidRPr="00F955AD" w:rsidRDefault="001A6E73" w:rsidP="003127B8">
      <w:pPr>
        <w:spacing w:line="276" w:lineRule="auto"/>
        <w:ind w:firstLine="2835"/>
        <w:jc w:val="both"/>
        <w:rPr>
          <w:rFonts w:ascii="Gadugi" w:hAnsi="Gadugi" w:cs="Arial"/>
          <w:sz w:val="24"/>
          <w:szCs w:val="24"/>
          <w:lang w:val="es-CO"/>
        </w:rPr>
      </w:pPr>
      <w:r w:rsidRPr="00F955AD">
        <w:rPr>
          <w:rFonts w:ascii="Gadugi" w:hAnsi="Gadugi" w:cs="Arial"/>
          <w:sz w:val="24"/>
          <w:szCs w:val="24"/>
        </w:rPr>
        <w:t xml:space="preserve">Notifíquese la decisión a las partes en la forma prevista en el artículo 5º del Decreto 306 de 1992, y si no es impugnada </w:t>
      </w:r>
      <w:r w:rsidR="00E842A6">
        <w:rPr>
          <w:rFonts w:ascii="Gadugi" w:hAnsi="Gadugi" w:cs="Arial"/>
          <w:sz w:val="24"/>
          <w:szCs w:val="24"/>
        </w:rPr>
        <w:t>remítase</w:t>
      </w:r>
      <w:r w:rsidRPr="00F955AD">
        <w:rPr>
          <w:rFonts w:ascii="Gadugi" w:hAnsi="Gadugi" w:cs="Arial"/>
          <w:sz w:val="24"/>
          <w:szCs w:val="24"/>
          <w:lang w:val="es-CO"/>
        </w:rPr>
        <w:t xml:space="preserve"> a la Corte Constitucional para su eventual revisión.</w:t>
      </w:r>
    </w:p>
    <w:p w:rsidR="001A6E73" w:rsidRPr="00F955AD" w:rsidRDefault="001A6E73" w:rsidP="003127B8">
      <w:pPr>
        <w:spacing w:line="276" w:lineRule="auto"/>
        <w:ind w:firstLine="2835"/>
        <w:jc w:val="both"/>
        <w:rPr>
          <w:rFonts w:ascii="Gadugi" w:hAnsi="Gadugi" w:cs="Arial"/>
          <w:sz w:val="24"/>
          <w:szCs w:val="24"/>
          <w:lang w:val="es-CO"/>
        </w:rPr>
      </w:pPr>
    </w:p>
    <w:p w:rsidR="001A6E73" w:rsidRPr="00F955AD" w:rsidRDefault="001A6E73" w:rsidP="003127B8">
      <w:pPr>
        <w:spacing w:line="276" w:lineRule="auto"/>
        <w:ind w:firstLine="2835"/>
        <w:jc w:val="both"/>
        <w:rPr>
          <w:rFonts w:ascii="Gadugi" w:hAnsi="Gadugi" w:cs="Arial"/>
          <w:sz w:val="24"/>
          <w:szCs w:val="24"/>
          <w:lang w:val="es-CO"/>
        </w:rPr>
      </w:pPr>
      <w:r w:rsidRPr="00F955AD">
        <w:rPr>
          <w:rFonts w:ascii="Gadugi" w:hAnsi="Gadugi" w:cs="Arial"/>
          <w:sz w:val="24"/>
          <w:szCs w:val="24"/>
          <w:lang w:val="es-CO"/>
        </w:rPr>
        <w:t>A su regreso, archívese el expediente</w:t>
      </w:r>
      <w:r w:rsidRPr="00F955AD">
        <w:rPr>
          <w:rFonts w:ascii="Gadugi" w:hAnsi="Gadugi" w:cs="Arial"/>
          <w:sz w:val="24"/>
          <w:szCs w:val="24"/>
        </w:rPr>
        <w:t>.</w:t>
      </w:r>
      <w:r w:rsidRPr="00F955AD">
        <w:rPr>
          <w:rFonts w:ascii="Gadugi" w:hAnsi="Gadugi" w:cs="Arial"/>
          <w:sz w:val="24"/>
          <w:szCs w:val="24"/>
          <w:lang w:val="es-CO"/>
        </w:rPr>
        <w:t xml:space="preserve"> </w:t>
      </w:r>
    </w:p>
    <w:p w:rsidR="001A6E73" w:rsidRPr="00F955AD" w:rsidRDefault="001A6E73" w:rsidP="003127B8">
      <w:pPr>
        <w:spacing w:line="276" w:lineRule="auto"/>
        <w:ind w:firstLine="2835"/>
        <w:jc w:val="both"/>
        <w:rPr>
          <w:rFonts w:ascii="Gadugi" w:hAnsi="Gadugi" w:cs="Arial"/>
          <w:sz w:val="24"/>
          <w:szCs w:val="24"/>
        </w:rPr>
      </w:pPr>
    </w:p>
    <w:p w:rsidR="001A6E73" w:rsidRPr="00F955AD" w:rsidRDefault="001A6E73" w:rsidP="003127B8">
      <w:pPr>
        <w:spacing w:line="276" w:lineRule="auto"/>
        <w:ind w:firstLine="2835"/>
        <w:jc w:val="both"/>
        <w:rPr>
          <w:rFonts w:ascii="Gadugi" w:hAnsi="Gadugi" w:cs="Arial"/>
          <w:bCs/>
          <w:sz w:val="24"/>
          <w:szCs w:val="24"/>
        </w:rPr>
      </w:pPr>
      <w:r w:rsidRPr="00F955AD">
        <w:rPr>
          <w:rFonts w:ascii="Gadugi" w:hAnsi="Gadugi" w:cs="Arial"/>
          <w:bCs/>
          <w:sz w:val="24"/>
          <w:szCs w:val="24"/>
        </w:rPr>
        <w:t>Los Magistrados,</w:t>
      </w:r>
    </w:p>
    <w:p w:rsidR="001A6E73" w:rsidRPr="00F955AD" w:rsidRDefault="001A6E73" w:rsidP="003127B8">
      <w:pPr>
        <w:spacing w:line="276" w:lineRule="auto"/>
        <w:jc w:val="both"/>
        <w:rPr>
          <w:rFonts w:ascii="Gadugi" w:hAnsi="Gadugi" w:cs="Arial"/>
          <w:b/>
          <w:sz w:val="24"/>
          <w:szCs w:val="24"/>
        </w:rPr>
      </w:pPr>
    </w:p>
    <w:p w:rsidR="008471A7" w:rsidRDefault="008471A7" w:rsidP="003127B8">
      <w:pPr>
        <w:spacing w:line="276" w:lineRule="auto"/>
        <w:ind w:firstLine="2835"/>
        <w:jc w:val="both"/>
        <w:rPr>
          <w:rFonts w:ascii="Gadugi" w:hAnsi="Gadugi" w:cs="Arial"/>
          <w:b/>
          <w:sz w:val="24"/>
          <w:szCs w:val="24"/>
        </w:rPr>
      </w:pPr>
    </w:p>
    <w:p w:rsidR="001A6E73" w:rsidRPr="00F955AD" w:rsidRDefault="001A6E73" w:rsidP="003127B8">
      <w:pPr>
        <w:spacing w:line="276" w:lineRule="auto"/>
        <w:ind w:firstLine="2835"/>
        <w:jc w:val="both"/>
        <w:rPr>
          <w:rFonts w:ascii="Gadugi" w:hAnsi="Gadugi" w:cs="Arial"/>
          <w:b/>
          <w:sz w:val="24"/>
          <w:szCs w:val="24"/>
        </w:rPr>
      </w:pPr>
      <w:r w:rsidRPr="00F955AD">
        <w:rPr>
          <w:rFonts w:ascii="Gadugi" w:hAnsi="Gadugi" w:cs="Arial"/>
          <w:b/>
          <w:sz w:val="24"/>
          <w:szCs w:val="24"/>
        </w:rPr>
        <w:t>JAIME ALBERTO SARAZA NARANJO</w:t>
      </w:r>
    </w:p>
    <w:p w:rsidR="001A6E73" w:rsidRPr="00F955AD" w:rsidRDefault="001A6E73" w:rsidP="003127B8">
      <w:pPr>
        <w:spacing w:line="276" w:lineRule="auto"/>
        <w:jc w:val="both"/>
        <w:rPr>
          <w:rFonts w:ascii="Gadugi" w:hAnsi="Gadugi" w:cs="Arial"/>
          <w:b/>
          <w:sz w:val="24"/>
          <w:szCs w:val="24"/>
        </w:rPr>
      </w:pPr>
    </w:p>
    <w:p w:rsidR="001A6E73" w:rsidRDefault="001A6E73" w:rsidP="003127B8">
      <w:pPr>
        <w:spacing w:line="276" w:lineRule="auto"/>
        <w:jc w:val="both"/>
        <w:rPr>
          <w:rFonts w:ascii="Gadugi" w:hAnsi="Gadugi" w:cs="Arial"/>
          <w:b/>
          <w:sz w:val="24"/>
          <w:szCs w:val="24"/>
        </w:rPr>
      </w:pPr>
    </w:p>
    <w:p w:rsidR="00482DB8" w:rsidRDefault="001A6E73" w:rsidP="00197CAA">
      <w:pPr>
        <w:spacing w:line="276" w:lineRule="auto"/>
        <w:jc w:val="both"/>
        <w:rPr>
          <w:rFonts w:ascii="Gadugi" w:hAnsi="Gadugi"/>
        </w:rPr>
      </w:pPr>
      <w:r w:rsidRPr="00F955AD">
        <w:rPr>
          <w:rFonts w:ascii="Gadugi" w:hAnsi="Gadugi" w:cs="Arial"/>
          <w:b/>
          <w:sz w:val="24"/>
          <w:szCs w:val="24"/>
          <w:lang w:val="es-ES_tradnl"/>
        </w:rPr>
        <w:t>CLAUDIA MARÍA ARCILA RÍOS</w:t>
      </w:r>
      <w:r w:rsidRPr="00F955AD">
        <w:rPr>
          <w:rFonts w:ascii="Gadugi" w:hAnsi="Gadugi" w:cs="Arial"/>
          <w:b/>
          <w:sz w:val="24"/>
          <w:szCs w:val="24"/>
          <w:lang w:val="es-ES_tradnl"/>
        </w:rPr>
        <w:tab/>
        <w:t xml:space="preserve">      </w:t>
      </w:r>
      <w:r>
        <w:rPr>
          <w:rFonts w:ascii="Gadugi" w:hAnsi="Gadugi" w:cs="Arial"/>
          <w:b/>
          <w:sz w:val="24"/>
          <w:szCs w:val="24"/>
        </w:rPr>
        <w:t xml:space="preserve">        </w:t>
      </w:r>
      <w:r w:rsidR="008471A7">
        <w:rPr>
          <w:rFonts w:ascii="Gadugi" w:hAnsi="Gadugi" w:cs="Arial"/>
          <w:b/>
          <w:sz w:val="24"/>
          <w:szCs w:val="24"/>
          <w:lang w:val="es-419"/>
        </w:rPr>
        <w:t xml:space="preserve">            </w:t>
      </w:r>
      <w:r w:rsidRPr="00F955AD">
        <w:rPr>
          <w:rFonts w:ascii="Gadugi" w:hAnsi="Gadugi" w:cs="Arial"/>
          <w:b/>
          <w:sz w:val="24"/>
          <w:szCs w:val="24"/>
          <w:lang w:val="es-ES_tradnl"/>
        </w:rPr>
        <w:t xml:space="preserve">DUBERNEY GRISALES HERRERA </w:t>
      </w:r>
      <w:r w:rsidRPr="00F955AD">
        <w:rPr>
          <w:rFonts w:ascii="Gadugi" w:hAnsi="Gadugi"/>
        </w:rPr>
        <w:t xml:space="preserve">  </w:t>
      </w:r>
      <w:r w:rsidRPr="00F955AD">
        <w:rPr>
          <w:rFonts w:ascii="Gadugi" w:hAnsi="Gadugi"/>
        </w:rPr>
        <w:tab/>
      </w:r>
      <w:r w:rsidRPr="00F955AD">
        <w:rPr>
          <w:rFonts w:ascii="Gadugi" w:hAnsi="Gadugi"/>
        </w:rPr>
        <w:tab/>
      </w:r>
      <w:r w:rsidRPr="00F955AD">
        <w:rPr>
          <w:rFonts w:ascii="Gadugi" w:hAnsi="Gadugi"/>
        </w:rPr>
        <w:tab/>
      </w:r>
      <w:r w:rsidRPr="00F955AD">
        <w:rPr>
          <w:rFonts w:ascii="Gadugi" w:hAnsi="Gadugi"/>
        </w:rPr>
        <w:tab/>
      </w:r>
    </w:p>
    <w:p w:rsidR="001A6E73" w:rsidRPr="00F955AD" w:rsidRDefault="001A6E73" w:rsidP="003127B8">
      <w:pPr>
        <w:spacing w:line="276" w:lineRule="auto"/>
        <w:jc w:val="both"/>
        <w:rPr>
          <w:rFonts w:ascii="Gadugi" w:hAnsi="Gadugi" w:cs="Arial"/>
          <w:sz w:val="24"/>
          <w:szCs w:val="24"/>
        </w:rPr>
      </w:pPr>
    </w:p>
    <w:sectPr w:rsidR="001A6E73" w:rsidRPr="00F955AD" w:rsidSect="00CD73E5">
      <w:headerReference w:type="default" r:id="rId7"/>
      <w:footerReference w:type="default" r:id="rId8"/>
      <w:pgSz w:w="12242" w:h="18722" w:code="121"/>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F24" w:rsidRDefault="005B6F24" w:rsidP="00CD73E5">
      <w:r>
        <w:separator/>
      </w:r>
    </w:p>
  </w:endnote>
  <w:endnote w:type="continuationSeparator" w:id="0">
    <w:p w:rsidR="005B6F24" w:rsidRDefault="005B6F24" w:rsidP="00CD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86A" w:rsidRDefault="00D8186A">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F063A">
      <w:rPr>
        <w:rStyle w:val="Nmerodepgina"/>
        <w:noProof/>
      </w:rPr>
      <w:t>7</w:t>
    </w:r>
    <w:r>
      <w:rPr>
        <w:rStyle w:val="Nmerodepgina"/>
      </w:rPr>
      <w:fldChar w:fldCharType="end"/>
    </w:r>
  </w:p>
  <w:p w:rsidR="00D8186A" w:rsidRDefault="00D8186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F24" w:rsidRDefault="005B6F24" w:rsidP="00CD73E5">
      <w:r>
        <w:separator/>
      </w:r>
    </w:p>
  </w:footnote>
  <w:footnote w:type="continuationSeparator" w:id="0">
    <w:p w:rsidR="005B6F24" w:rsidRDefault="005B6F24" w:rsidP="00CD73E5">
      <w:r>
        <w:continuationSeparator/>
      </w:r>
    </w:p>
  </w:footnote>
  <w:footnote w:id="1">
    <w:p w:rsidR="00D8186A" w:rsidRDefault="00D8186A" w:rsidP="00042088">
      <w:pPr>
        <w:pStyle w:val="Textonotapie"/>
        <w:tabs>
          <w:tab w:val="left" w:pos="426"/>
        </w:tabs>
        <w:rPr>
          <w:rFonts w:ascii="Agency FB" w:hAnsi="Agency FB"/>
          <w:sz w:val="24"/>
          <w:szCs w:val="24"/>
          <w:lang w:val="es-CO"/>
        </w:rPr>
      </w:pPr>
      <w:r>
        <w:rPr>
          <w:rStyle w:val="Refdenotaalpie"/>
          <w:rFonts w:ascii="Agency FB" w:hAnsi="Agency FB"/>
          <w:sz w:val="24"/>
          <w:szCs w:val="24"/>
        </w:rPr>
        <w:footnoteRef/>
      </w:r>
      <w:r>
        <w:rPr>
          <w:rFonts w:ascii="Agency FB" w:hAnsi="Agency FB"/>
          <w:sz w:val="24"/>
          <w:szCs w:val="24"/>
          <w:vertAlign w:val="superscript"/>
        </w:rPr>
        <w:t xml:space="preserve"> </w:t>
      </w:r>
      <w:r>
        <w:rPr>
          <w:rFonts w:ascii="Agency FB" w:hAnsi="Agency FB"/>
          <w:sz w:val="24"/>
          <w:szCs w:val="24"/>
        </w:rPr>
        <w:t>Sentencia C-543-92</w:t>
      </w:r>
    </w:p>
  </w:footnote>
  <w:footnote w:id="2">
    <w:p w:rsidR="00D8186A" w:rsidRDefault="00D8186A" w:rsidP="00042088">
      <w:pPr>
        <w:pStyle w:val="Textonotapie"/>
        <w:rPr>
          <w:rFonts w:ascii="Agency FB" w:hAnsi="Agency FB"/>
          <w:sz w:val="24"/>
          <w:szCs w:val="24"/>
          <w:lang w:val="es-CO"/>
        </w:rPr>
      </w:pPr>
      <w:r>
        <w:rPr>
          <w:rStyle w:val="Refdenotaalpie"/>
          <w:rFonts w:ascii="Agency FB" w:hAnsi="Agency FB"/>
          <w:sz w:val="24"/>
          <w:szCs w:val="24"/>
        </w:rPr>
        <w:footnoteRef/>
      </w:r>
      <w:r>
        <w:rPr>
          <w:rFonts w:ascii="Agency FB" w:hAnsi="Agency FB"/>
          <w:sz w:val="24"/>
          <w:szCs w:val="24"/>
        </w:rPr>
        <w:t xml:space="preserve">   CSJ STC 3978-2018, 22 de marzo de 2018., rad. 2018-00641-00</w:t>
      </w:r>
    </w:p>
  </w:footnote>
  <w:footnote w:id="3">
    <w:p w:rsidR="00F111E5" w:rsidRDefault="00F111E5" w:rsidP="00F111E5">
      <w:pPr>
        <w:pStyle w:val="Textonotapie"/>
        <w:rPr>
          <w:rFonts w:ascii="Agency FB" w:hAnsi="Agency FB"/>
          <w:sz w:val="24"/>
          <w:szCs w:val="24"/>
          <w:lang w:val="es-MX"/>
        </w:rPr>
      </w:pPr>
      <w:r>
        <w:rPr>
          <w:rStyle w:val="Refdenotaalpie"/>
          <w:rFonts w:ascii="Agency FB" w:hAnsi="Agency FB"/>
          <w:sz w:val="24"/>
          <w:szCs w:val="24"/>
        </w:rPr>
        <w:footnoteRef/>
      </w:r>
      <w:r>
        <w:rPr>
          <w:rFonts w:ascii="Agency FB" w:hAnsi="Agency FB"/>
          <w:sz w:val="24"/>
          <w:szCs w:val="24"/>
        </w:rPr>
        <w:t xml:space="preserve"> CSJ, Rad. 66001-22-13-000-2018-00189-01,  Auto del 12 de julio de 2018, M.P Octavio Augusto Tejeiro Duque.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86A" w:rsidRDefault="00D8186A" w:rsidP="00A54986">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3E5"/>
    <w:rsid w:val="00025EE4"/>
    <w:rsid w:val="00042088"/>
    <w:rsid w:val="00072A66"/>
    <w:rsid w:val="000F189F"/>
    <w:rsid w:val="0010676D"/>
    <w:rsid w:val="001247B9"/>
    <w:rsid w:val="001355B9"/>
    <w:rsid w:val="001924A5"/>
    <w:rsid w:val="00197CAA"/>
    <w:rsid w:val="001A46A3"/>
    <w:rsid w:val="001A6E73"/>
    <w:rsid w:val="001C1144"/>
    <w:rsid w:val="001C401E"/>
    <w:rsid w:val="001C62C3"/>
    <w:rsid w:val="001E0739"/>
    <w:rsid w:val="00285553"/>
    <w:rsid w:val="002C4C8A"/>
    <w:rsid w:val="002D2DB6"/>
    <w:rsid w:val="002D4EF6"/>
    <w:rsid w:val="002E0E95"/>
    <w:rsid w:val="00300E4C"/>
    <w:rsid w:val="0030149B"/>
    <w:rsid w:val="003049BB"/>
    <w:rsid w:val="003127B8"/>
    <w:rsid w:val="003E5B22"/>
    <w:rsid w:val="00424BF8"/>
    <w:rsid w:val="004659D1"/>
    <w:rsid w:val="00482DB8"/>
    <w:rsid w:val="004A6EA8"/>
    <w:rsid w:val="004E35A9"/>
    <w:rsid w:val="00526F23"/>
    <w:rsid w:val="00534803"/>
    <w:rsid w:val="005950C9"/>
    <w:rsid w:val="005A1133"/>
    <w:rsid w:val="005A7048"/>
    <w:rsid w:val="005B4AFA"/>
    <w:rsid w:val="005B6F24"/>
    <w:rsid w:val="005C0BC6"/>
    <w:rsid w:val="005D6060"/>
    <w:rsid w:val="005D6BF6"/>
    <w:rsid w:val="006039FA"/>
    <w:rsid w:val="006264E5"/>
    <w:rsid w:val="006348E8"/>
    <w:rsid w:val="006A212D"/>
    <w:rsid w:val="006B16B9"/>
    <w:rsid w:val="006D1120"/>
    <w:rsid w:val="00713293"/>
    <w:rsid w:val="007227F4"/>
    <w:rsid w:val="00732611"/>
    <w:rsid w:val="007550EB"/>
    <w:rsid w:val="00772119"/>
    <w:rsid w:val="0079179A"/>
    <w:rsid w:val="007C2305"/>
    <w:rsid w:val="00827F51"/>
    <w:rsid w:val="008471A7"/>
    <w:rsid w:val="00850350"/>
    <w:rsid w:val="00850B1A"/>
    <w:rsid w:val="00864C42"/>
    <w:rsid w:val="00881FB1"/>
    <w:rsid w:val="008A0096"/>
    <w:rsid w:val="008C2D90"/>
    <w:rsid w:val="008C590D"/>
    <w:rsid w:val="009022F5"/>
    <w:rsid w:val="00966586"/>
    <w:rsid w:val="009878F9"/>
    <w:rsid w:val="009A2618"/>
    <w:rsid w:val="009D0F3B"/>
    <w:rsid w:val="009D4C7B"/>
    <w:rsid w:val="009E0FD8"/>
    <w:rsid w:val="009E4741"/>
    <w:rsid w:val="009F063A"/>
    <w:rsid w:val="00A16252"/>
    <w:rsid w:val="00A27193"/>
    <w:rsid w:val="00A31A3E"/>
    <w:rsid w:val="00A35114"/>
    <w:rsid w:val="00A37894"/>
    <w:rsid w:val="00A4037B"/>
    <w:rsid w:val="00A54986"/>
    <w:rsid w:val="00A54F79"/>
    <w:rsid w:val="00A80E46"/>
    <w:rsid w:val="00AC5562"/>
    <w:rsid w:val="00AC7344"/>
    <w:rsid w:val="00AD5A79"/>
    <w:rsid w:val="00AD7EEC"/>
    <w:rsid w:val="00AE6090"/>
    <w:rsid w:val="00AF4AD3"/>
    <w:rsid w:val="00B00164"/>
    <w:rsid w:val="00B02BE9"/>
    <w:rsid w:val="00B220A6"/>
    <w:rsid w:val="00B34201"/>
    <w:rsid w:val="00B40BCA"/>
    <w:rsid w:val="00B94BC7"/>
    <w:rsid w:val="00BF426C"/>
    <w:rsid w:val="00CB7F71"/>
    <w:rsid w:val="00CD34E9"/>
    <w:rsid w:val="00CD73E5"/>
    <w:rsid w:val="00D215FF"/>
    <w:rsid w:val="00D46456"/>
    <w:rsid w:val="00D8186A"/>
    <w:rsid w:val="00DB2B97"/>
    <w:rsid w:val="00DF1CE0"/>
    <w:rsid w:val="00E00E45"/>
    <w:rsid w:val="00E03443"/>
    <w:rsid w:val="00E040C3"/>
    <w:rsid w:val="00E31BED"/>
    <w:rsid w:val="00E842A6"/>
    <w:rsid w:val="00EE4976"/>
    <w:rsid w:val="00F111E5"/>
    <w:rsid w:val="00F1637D"/>
    <w:rsid w:val="00F62E5E"/>
    <w:rsid w:val="00F66464"/>
    <w:rsid w:val="00F7418C"/>
    <w:rsid w:val="00F90CD5"/>
    <w:rsid w:val="00FB7F2B"/>
    <w:rsid w:val="00FD6F14"/>
    <w:rsid w:val="00FF05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3CB789-857B-4B67-833B-DC3E59353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3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paragraph" w:styleId="Ttulo4">
    <w:name w:val="heading 4"/>
    <w:basedOn w:val="Normal"/>
    <w:next w:val="Normal"/>
    <w:link w:val="Ttulo4Car"/>
    <w:qFormat/>
    <w:rsid w:val="00CD73E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D73E5"/>
    <w:rPr>
      <w:rFonts w:ascii="Perpetua" w:eastAsia="Times New Roman" w:hAnsi="Perpetua" w:cs="Times New Roman"/>
      <w:sz w:val="28"/>
      <w:szCs w:val="20"/>
      <w:lang w:eastAsia="es-ES"/>
    </w:rPr>
  </w:style>
  <w:style w:type="paragraph" w:styleId="Piedepgina">
    <w:name w:val="footer"/>
    <w:basedOn w:val="Normal"/>
    <w:link w:val="PiedepginaCar"/>
    <w:rsid w:val="00CD73E5"/>
    <w:pPr>
      <w:tabs>
        <w:tab w:val="center" w:pos="4419"/>
        <w:tab w:val="right" w:pos="8838"/>
      </w:tabs>
    </w:pPr>
  </w:style>
  <w:style w:type="character" w:customStyle="1" w:styleId="PiedepginaCar">
    <w:name w:val="Pie de página Car"/>
    <w:basedOn w:val="Fuentedeprrafopredeter"/>
    <w:link w:val="Piedepgina"/>
    <w:rsid w:val="00CD73E5"/>
    <w:rPr>
      <w:rFonts w:ascii="Times New Roman" w:eastAsia="Times New Roman" w:hAnsi="Times New Roman" w:cs="Times New Roman"/>
      <w:sz w:val="20"/>
      <w:szCs w:val="20"/>
      <w:lang w:val="es-ES" w:eastAsia="es-ES"/>
    </w:rPr>
  </w:style>
  <w:style w:type="character" w:styleId="Nmerodepgina">
    <w:name w:val="page number"/>
    <w:rsid w:val="00CD73E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CD73E5"/>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1,f Car1"/>
    <w:basedOn w:val="Fuentedeprrafopredeter"/>
    <w:uiPriority w:val="99"/>
    <w:semiHidden/>
    <w:rsid w:val="00CD73E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uiPriority w:val="99"/>
    <w:qFormat/>
    <w:rsid w:val="00CD73E5"/>
    <w:rPr>
      <w:rFonts w:cs="Times New Roman"/>
      <w:vertAlign w:val="superscript"/>
    </w:rPr>
  </w:style>
  <w:style w:type="paragraph" w:customStyle="1" w:styleId="Textoindependiente21">
    <w:name w:val="Texto independiente 21"/>
    <w:basedOn w:val="Normal"/>
    <w:rsid w:val="00CD73E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CD73E5"/>
    <w:rPr>
      <w:rFonts w:ascii="Times New Roman" w:eastAsia="Times New Roman" w:hAnsi="Times New Roman" w:cs="Times New Roman"/>
      <w:sz w:val="20"/>
      <w:szCs w:val="20"/>
      <w:lang w:val="es-ES" w:eastAsia="es-ES"/>
    </w:rPr>
  </w:style>
  <w:style w:type="paragraph" w:customStyle="1" w:styleId="Sinespaciado1">
    <w:name w:val="Sin espaciado1"/>
    <w:rsid w:val="00CD73E5"/>
    <w:pPr>
      <w:spacing w:after="0" w:line="240" w:lineRule="auto"/>
    </w:pPr>
    <w:rPr>
      <w:rFonts w:ascii="Times New Roman" w:eastAsia="Times New Roman" w:hAnsi="Times New Roman" w:cs="Times New Roman"/>
      <w:sz w:val="24"/>
      <w:szCs w:val="24"/>
      <w:lang w:val="es-ES" w:eastAsia="es-ES"/>
    </w:rPr>
  </w:style>
  <w:style w:type="paragraph" w:customStyle="1" w:styleId="Sinespaciado2">
    <w:name w:val="Sin espaciado2"/>
    <w:rsid w:val="00CD73E5"/>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E0E9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0E95"/>
    <w:rPr>
      <w:rFonts w:ascii="Segoe UI" w:eastAsia="Times New Roman" w:hAnsi="Segoe UI" w:cs="Segoe UI"/>
      <w:sz w:val="18"/>
      <w:szCs w:val="18"/>
      <w:lang w:val="es-ES" w:eastAsia="es-ES"/>
    </w:rPr>
  </w:style>
  <w:style w:type="paragraph" w:customStyle="1" w:styleId="Sinespaciado3">
    <w:name w:val="Sin espaciado3"/>
    <w:rsid w:val="001A6E73"/>
    <w:pPr>
      <w:spacing w:after="0" w:line="240" w:lineRule="auto"/>
    </w:pPr>
    <w:rPr>
      <w:rFonts w:ascii="Times New Roman" w:eastAsia="Times New Roman" w:hAnsi="Times New Roman" w:cs="Times New Roman"/>
      <w:sz w:val="24"/>
      <w:szCs w:val="24"/>
      <w:lang w:val="es-ES" w:eastAsia="es-ES"/>
    </w:rPr>
  </w:style>
  <w:style w:type="paragraph" w:customStyle="1" w:styleId="Sinespaciado4">
    <w:name w:val="Sin espaciado4"/>
    <w:rsid w:val="00042088"/>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025EE4"/>
    <w:pPr>
      <w:tabs>
        <w:tab w:val="center" w:pos="4252"/>
        <w:tab w:val="right" w:pos="8504"/>
      </w:tabs>
    </w:pPr>
  </w:style>
  <w:style w:type="character" w:customStyle="1" w:styleId="EncabezadoCar">
    <w:name w:val="Encabezado Car"/>
    <w:basedOn w:val="Fuentedeprrafopredeter"/>
    <w:link w:val="Encabezado"/>
    <w:uiPriority w:val="99"/>
    <w:rsid w:val="00025EE4"/>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454873">
      <w:bodyDiv w:val="1"/>
      <w:marLeft w:val="0"/>
      <w:marRight w:val="0"/>
      <w:marTop w:val="0"/>
      <w:marBottom w:val="0"/>
      <w:divBdr>
        <w:top w:val="none" w:sz="0" w:space="0" w:color="auto"/>
        <w:left w:val="none" w:sz="0" w:space="0" w:color="auto"/>
        <w:bottom w:val="none" w:sz="0" w:space="0" w:color="auto"/>
        <w:right w:val="none" w:sz="0" w:space="0" w:color="auto"/>
      </w:divBdr>
    </w:div>
    <w:div w:id="193543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42301-E909-45A1-904F-A7632F362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2284</Words>
  <Characters>12562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Barrera Hurtado</dc:creator>
  <cp:lastModifiedBy>walterpr palacios</cp:lastModifiedBy>
  <cp:revision>7</cp:revision>
  <cp:lastPrinted>2018-09-27T15:43:00Z</cp:lastPrinted>
  <dcterms:created xsi:type="dcterms:W3CDTF">2018-09-27T15:43:00Z</dcterms:created>
  <dcterms:modified xsi:type="dcterms:W3CDTF">2018-11-04T03:33:00Z</dcterms:modified>
</cp:coreProperties>
</file>