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3A3" w:rsidRPr="00400CCC" w:rsidRDefault="006F13A3" w:rsidP="006F13A3">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Cs w:val="22"/>
          <w:lang w:val="es-CO" w:eastAsia="fr-FR"/>
        </w:rPr>
      </w:pPr>
      <w:r w:rsidRPr="00400CCC">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400CCC">
        <w:rPr>
          <w:rFonts w:ascii="Calibri" w:hAnsi="Calibri" w:cs="Calibri"/>
          <w:color w:val="222222"/>
          <w:sz w:val="18"/>
          <w:szCs w:val="18"/>
          <w:lang w:val="es-CO" w:eastAsia="fr-FR"/>
        </w:rPr>
        <w:t> </w:t>
      </w:r>
    </w:p>
    <w:p w:rsidR="006F13A3" w:rsidRPr="00400CCC" w:rsidRDefault="006F13A3" w:rsidP="006F13A3">
      <w:pPr>
        <w:shd w:val="clear" w:color="auto" w:fill="FFFFFF"/>
        <w:ind w:left="2124" w:hanging="2124"/>
        <w:jc w:val="both"/>
        <w:rPr>
          <w:rFonts w:ascii="Calibri" w:hAnsi="Calibri" w:cs="Calibri"/>
          <w:color w:val="222222"/>
          <w:sz w:val="18"/>
          <w:szCs w:val="18"/>
          <w:lang w:val="es-CO" w:eastAsia="fr-FR"/>
        </w:rPr>
      </w:pPr>
      <w:r w:rsidRPr="00400CCC">
        <w:rPr>
          <w:rFonts w:ascii="Calibri" w:hAnsi="Calibri" w:cs="Calibri"/>
          <w:color w:val="222222"/>
          <w:sz w:val="18"/>
          <w:szCs w:val="18"/>
          <w:lang w:val="es-CO" w:eastAsia="fr-FR"/>
        </w:rPr>
        <w:t>Providencia:</w:t>
      </w:r>
      <w:r w:rsidRPr="00400CCC">
        <w:rPr>
          <w:rFonts w:ascii="Calibri" w:hAnsi="Calibri" w:cs="Calibri"/>
          <w:color w:val="222222"/>
          <w:sz w:val="18"/>
          <w:szCs w:val="18"/>
          <w:lang w:val="es-CO" w:eastAsia="fr-FR"/>
        </w:rPr>
        <w:tab/>
        <w:t xml:space="preserve">Auto  </w:t>
      </w:r>
      <w:r>
        <w:rPr>
          <w:rFonts w:ascii="Calibri" w:hAnsi="Calibri" w:cs="Calibri"/>
          <w:color w:val="222222"/>
          <w:sz w:val="18"/>
          <w:szCs w:val="18"/>
          <w:lang w:val="es-CO" w:eastAsia="fr-FR"/>
        </w:rPr>
        <w:t>- 2ª Instancia -09 de abril de 2018 – No dio trámite a la Nulidad. Confirma</w:t>
      </w:r>
    </w:p>
    <w:p w:rsidR="006F13A3" w:rsidRPr="00400CCC" w:rsidRDefault="006F13A3" w:rsidP="006F13A3">
      <w:pPr>
        <w:shd w:val="clear" w:color="auto" w:fill="FFFFFF"/>
        <w:tabs>
          <w:tab w:val="left" w:pos="1418"/>
        </w:tabs>
        <w:jc w:val="both"/>
        <w:rPr>
          <w:rFonts w:ascii="Calibri" w:hAnsi="Calibri" w:cs="Calibri"/>
          <w:color w:val="222222"/>
          <w:sz w:val="18"/>
          <w:szCs w:val="18"/>
          <w:lang w:eastAsia="fr-FR"/>
        </w:rPr>
      </w:pPr>
      <w:r w:rsidRPr="00400CCC">
        <w:rPr>
          <w:rFonts w:ascii="Calibri" w:hAnsi="Calibri" w:cs="Calibri"/>
          <w:color w:val="222222"/>
          <w:sz w:val="18"/>
          <w:szCs w:val="18"/>
          <w:lang w:val="es-CO" w:eastAsia="fr-FR"/>
        </w:rPr>
        <w:t>Radicación Nro. :</w:t>
      </w:r>
      <w:r w:rsidRPr="00400CCC">
        <w:rPr>
          <w:rFonts w:ascii="Calibri" w:hAnsi="Calibri" w:cs="Calibri"/>
          <w:color w:val="222222"/>
          <w:sz w:val="18"/>
          <w:szCs w:val="18"/>
          <w:lang w:val="es-CO" w:eastAsia="fr-FR"/>
        </w:rPr>
        <w:tab/>
        <w:t xml:space="preserve">  </w:t>
      </w:r>
      <w:r w:rsidRPr="00400CCC">
        <w:rPr>
          <w:rFonts w:ascii="Calibri" w:hAnsi="Calibri" w:cs="Calibri"/>
          <w:color w:val="222222"/>
          <w:sz w:val="18"/>
          <w:szCs w:val="18"/>
          <w:lang w:val="es-CO" w:eastAsia="fr-FR"/>
        </w:rPr>
        <w:tab/>
      </w:r>
      <w:r w:rsidRPr="006F13A3">
        <w:rPr>
          <w:rFonts w:ascii="Calibri" w:hAnsi="Calibri" w:cs="Calibri"/>
          <w:color w:val="222222"/>
          <w:sz w:val="18"/>
          <w:szCs w:val="18"/>
          <w:lang w:eastAsia="fr-FR"/>
        </w:rPr>
        <w:t>66001-31-03-001-1996-14652-01</w:t>
      </w:r>
    </w:p>
    <w:p w:rsidR="006F13A3" w:rsidRPr="00400CCC" w:rsidRDefault="006F13A3" w:rsidP="006F13A3">
      <w:pPr>
        <w:shd w:val="clear" w:color="auto" w:fill="FFFFFF"/>
        <w:tabs>
          <w:tab w:val="left" w:pos="1418"/>
        </w:tabs>
        <w:jc w:val="both"/>
        <w:rPr>
          <w:rFonts w:ascii="Calibri" w:hAnsi="Calibri" w:cs="Calibri"/>
          <w:bCs/>
          <w:color w:val="222222"/>
          <w:sz w:val="18"/>
          <w:szCs w:val="18"/>
          <w:lang w:eastAsia="fr-FR"/>
        </w:rPr>
      </w:pPr>
      <w:r w:rsidRPr="00400CCC">
        <w:rPr>
          <w:rFonts w:ascii="Calibri" w:hAnsi="Calibri" w:cs="Calibri"/>
          <w:color w:val="222222"/>
          <w:sz w:val="18"/>
          <w:szCs w:val="18"/>
          <w:lang w:val="es-ES_tradnl" w:eastAsia="fr-FR"/>
        </w:rPr>
        <w:t>Demandante</w:t>
      </w:r>
      <w:r w:rsidRPr="00400CCC">
        <w:rPr>
          <w:rFonts w:ascii="Calibri" w:hAnsi="Calibri" w:cs="Calibri"/>
          <w:color w:val="222222"/>
          <w:sz w:val="18"/>
          <w:szCs w:val="18"/>
          <w:lang w:val="es-CO" w:eastAsia="fr-FR"/>
        </w:rPr>
        <w:t>:</w:t>
      </w:r>
      <w:r w:rsidRPr="00400CCC">
        <w:rPr>
          <w:rFonts w:ascii="Calibri" w:hAnsi="Calibri" w:cs="Calibri"/>
          <w:color w:val="222222"/>
          <w:sz w:val="18"/>
          <w:szCs w:val="18"/>
          <w:lang w:val="es-CO" w:eastAsia="fr-FR"/>
        </w:rPr>
        <w:tab/>
      </w:r>
      <w:r w:rsidRPr="00400CCC">
        <w:rPr>
          <w:rFonts w:ascii="Calibri" w:hAnsi="Calibri" w:cs="Calibri"/>
          <w:color w:val="222222"/>
          <w:sz w:val="18"/>
          <w:szCs w:val="18"/>
          <w:lang w:val="es-CO" w:eastAsia="fr-FR"/>
        </w:rPr>
        <w:tab/>
      </w:r>
      <w:r w:rsidRPr="006F13A3">
        <w:rPr>
          <w:rFonts w:ascii="Calibri" w:hAnsi="Calibri" w:cs="Calibri"/>
          <w:bCs/>
          <w:color w:val="222222"/>
          <w:sz w:val="18"/>
          <w:szCs w:val="18"/>
          <w:lang w:val="es-CO" w:eastAsia="fr-FR"/>
        </w:rPr>
        <w:t>ANA RAMÍREZ GONZÁLEZ Y ANTONIO RAMÍREZ GONZÁLEZ</w:t>
      </w:r>
      <w:r w:rsidRPr="00400CCC">
        <w:rPr>
          <w:rFonts w:ascii="Calibri" w:hAnsi="Calibri" w:cs="Calibri"/>
          <w:bCs/>
          <w:color w:val="222222"/>
          <w:sz w:val="18"/>
          <w:szCs w:val="18"/>
          <w:lang w:val="es-CO" w:eastAsia="fr-FR"/>
        </w:rPr>
        <w:t>.</w:t>
      </w:r>
    </w:p>
    <w:p w:rsidR="006F13A3" w:rsidRPr="00400CCC" w:rsidRDefault="006F13A3" w:rsidP="006F13A3">
      <w:pPr>
        <w:shd w:val="clear" w:color="auto" w:fill="FFFFFF"/>
        <w:tabs>
          <w:tab w:val="left" w:pos="1418"/>
        </w:tabs>
        <w:jc w:val="both"/>
        <w:rPr>
          <w:rFonts w:ascii="Calibri" w:hAnsi="Calibri" w:cs="Calibri"/>
          <w:bCs/>
          <w:color w:val="222222"/>
          <w:sz w:val="18"/>
          <w:szCs w:val="18"/>
          <w:lang w:eastAsia="fr-FR"/>
        </w:rPr>
      </w:pPr>
      <w:r w:rsidRPr="00400CCC">
        <w:rPr>
          <w:rFonts w:ascii="Calibri" w:hAnsi="Calibri" w:cs="Calibri"/>
          <w:bCs/>
          <w:color w:val="222222"/>
          <w:sz w:val="18"/>
          <w:szCs w:val="18"/>
          <w:lang w:eastAsia="fr-FR"/>
        </w:rPr>
        <w:t xml:space="preserve">Demandado: </w:t>
      </w:r>
      <w:r w:rsidRPr="00400CCC">
        <w:rPr>
          <w:rFonts w:ascii="Calibri" w:hAnsi="Calibri" w:cs="Calibri"/>
          <w:bCs/>
          <w:color w:val="222222"/>
          <w:sz w:val="18"/>
          <w:szCs w:val="18"/>
          <w:lang w:eastAsia="fr-FR"/>
        </w:rPr>
        <w:tab/>
      </w:r>
      <w:r w:rsidRPr="00400CCC">
        <w:rPr>
          <w:rFonts w:ascii="Calibri" w:hAnsi="Calibri" w:cs="Calibri"/>
          <w:bCs/>
          <w:color w:val="222222"/>
          <w:sz w:val="18"/>
          <w:szCs w:val="18"/>
          <w:lang w:eastAsia="fr-FR"/>
        </w:rPr>
        <w:tab/>
      </w:r>
      <w:r w:rsidRPr="006F13A3">
        <w:rPr>
          <w:rFonts w:ascii="Calibri" w:hAnsi="Calibri" w:cs="Calibri"/>
          <w:bCs/>
          <w:color w:val="222222"/>
          <w:sz w:val="18"/>
          <w:szCs w:val="18"/>
          <w:lang w:val="es-CO" w:eastAsia="fr-FR"/>
        </w:rPr>
        <w:t>HEREDEROS DEL CAUSANTE DIEGO CASTAÑEDA MARÍN Y OTROS</w:t>
      </w:r>
    </w:p>
    <w:p w:rsidR="006F13A3" w:rsidRPr="00400CCC" w:rsidRDefault="006F13A3" w:rsidP="006F13A3">
      <w:pPr>
        <w:shd w:val="clear" w:color="auto" w:fill="FFFFFF"/>
        <w:tabs>
          <w:tab w:val="left" w:pos="1418"/>
        </w:tabs>
        <w:ind w:left="2124" w:hanging="2124"/>
        <w:jc w:val="both"/>
        <w:rPr>
          <w:rFonts w:ascii="Calibri" w:hAnsi="Calibri" w:cs="Calibri"/>
          <w:color w:val="222222"/>
          <w:sz w:val="18"/>
          <w:szCs w:val="18"/>
          <w:lang w:val="es-CO" w:eastAsia="fr-FR"/>
        </w:rPr>
      </w:pPr>
      <w:r>
        <w:rPr>
          <w:rFonts w:ascii="Calibri" w:hAnsi="Calibri" w:cs="Calibri"/>
          <w:color w:val="222222"/>
          <w:sz w:val="18"/>
          <w:szCs w:val="18"/>
          <w:lang w:val="es-CO" w:eastAsia="fr-FR"/>
        </w:rPr>
        <w:t>Proceso:</w:t>
      </w:r>
      <w:r>
        <w:rPr>
          <w:rFonts w:ascii="Calibri" w:hAnsi="Calibri" w:cs="Calibri"/>
          <w:color w:val="222222"/>
          <w:sz w:val="18"/>
          <w:szCs w:val="18"/>
          <w:lang w:val="es-CO" w:eastAsia="fr-FR"/>
        </w:rPr>
        <w:tab/>
      </w:r>
      <w:r>
        <w:rPr>
          <w:rFonts w:ascii="Calibri" w:hAnsi="Calibri" w:cs="Calibri"/>
          <w:color w:val="222222"/>
          <w:sz w:val="18"/>
          <w:szCs w:val="18"/>
          <w:lang w:val="es-CO" w:eastAsia="fr-FR"/>
        </w:rPr>
        <w:tab/>
        <w:t>Ejecutivo</w:t>
      </w:r>
    </w:p>
    <w:p w:rsidR="006F13A3" w:rsidRPr="00400CCC" w:rsidRDefault="006F13A3" w:rsidP="006F13A3">
      <w:pPr>
        <w:shd w:val="clear" w:color="auto" w:fill="FFFFFF"/>
        <w:tabs>
          <w:tab w:val="left" w:pos="1416"/>
        </w:tabs>
        <w:jc w:val="both"/>
        <w:rPr>
          <w:rFonts w:ascii="Calibri" w:hAnsi="Calibri" w:cs="Calibri"/>
          <w:bCs/>
          <w:iCs/>
          <w:color w:val="222222"/>
          <w:sz w:val="18"/>
          <w:szCs w:val="18"/>
          <w:lang w:val="es-CO" w:eastAsia="fr-FR"/>
        </w:rPr>
      </w:pPr>
      <w:r w:rsidRPr="00400CCC">
        <w:rPr>
          <w:rFonts w:ascii="Calibri" w:hAnsi="Calibri" w:cs="Calibri"/>
          <w:color w:val="222222"/>
          <w:sz w:val="18"/>
          <w:szCs w:val="18"/>
          <w:lang w:val="es-CO" w:eastAsia="fr-FR"/>
        </w:rPr>
        <w:t>Magistrado Ponente: </w:t>
      </w:r>
      <w:r w:rsidRPr="00400CCC">
        <w:rPr>
          <w:rFonts w:ascii="Calibri" w:hAnsi="Calibri" w:cs="Calibri"/>
          <w:color w:val="222222"/>
          <w:sz w:val="18"/>
          <w:szCs w:val="18"/>
          <w:lang w:val="es-CO" w:eastAsia="fr-FR"/>
        </w:rPr>
        <w:tab/>
      </w:r>
      <w:proofErr w:type="spellStart"/>
      <w:r w:rsidRPr="006F13A3">
        <w:rPr>
          <w:rFonts w:ascii="Calibri" w:hAnsi="Calibri" w:cs="Calibri"/>
          <w:color w:val="222222"/>
          <w:sz w:val="18"/>
          <w:szCs w:val="18"/>
          <w:lang w:val="es-CO" w:eastAsia="fr-FR"/>
        </w:rPr>
        <w:t>EDDER</w:t>
      </w:r>
      <w:proofErr w:type="spellEnd"/>
      <w:r w:rsidRPr="006F13A3">
        <w:rPr>
          <w:rFonts w:ascii="Calibri" w:hAnsi="Calibri" w:cs="Calibri"/>
          <w:color w:val="222222"/>
          <w:sz w:val="18"/>
          <w:szCs w:val="18"/>
          <w:lang w:val="es-CO" w:eastAsia="fr-FR"/>
        </w:rPr>
        <w:t xml:space="preserve"> JIMMY SÁNCHEZ </w:t>
      </w:r>
      <w:proofErr w:type="spellStart"/>
      <w:r w:rsidRPr="006F13A3">
        <w:rPr>
          <w:rFonts w:ascii="Calibri" w:hAnsi="Calibri" w:cs="Calibri"/>
          <w:color w:val="222222"/>
          <w:sz w:val="18"/>
          <w:szCs w:val="18"/>
          <w:lang w:val="es-CO" w:eastAsia="fr-FR"/>
        </w:rPr>
        <w:t>CALAMBÁS</w:t>
      </w:r>
      <w:proofErr w:type="spellEnd"/>
    </w:p>
    <w:p w:rsidR="006F13A3" w:rsidRPr="00400CCC" w:rsidRDefault="006F13A3" w:rsidP="006F13A3">
      <w:pPr>
        <w:shd w:val="clear" w:color="auto" w:fill="FFFFFF"/>
        <w:ind w:left="2124" w:hanging="2124"/>
        <w:jc w:val="both"/>
        <w:rPr>
          <w:rFonts w:ascii="Calibri" w:hAnsi="Calibri" w:cs="Calibri"/>
          <w:bCs/>
          <w:iCs/>
          <w:color w:val="222222"/>
          <w:sz w:val="10"/>
          <w:szCs w:val="10"/>
          <w:lang w:val="es-CO" w:eastAsia="fr-FR"/>
        </w:rPr>
      </w:pPr>
    </w:p>
    <w:p w:rsidR="00571FEF" w:rsidRPr="00571FEF" w:rsidRDefault="006F13A3" w:rsidP="00571FEF">
      <w:pPr>
        <w:pStyle w:val="Sinespaciado"/>
        <w:jc w:val="both"/>
        <w:rPr>
          <w:sz w:val="18"/>
          <w:szCs w:val="18"/>
        </w:rPr>
      </w:pPr>
      <w:r w:rsidRPr="00F67CF8">
        <w:rPr>
          <w:sz w:val="18"/>
          <w:szCs w:val="18"/>
        </w:rPr>
        <w:t xml:space="preserve">Temas: </w:t>
      </w:r>
      <w:r w:rsidRPr="00F67CF8">
        <w:rPr>
          <w:sz w:val="18"/>
          <w:szCs w:val="18"/>
        </w:rPr>
        <w:tab/>
      </w:r>
      <w:r w:rsidRPr="00F67CF8">
        <w:rPr>
          <w:sz w:val="18"/>
          <w:szCs w:val="18"/>
        </w:rPr>
        <w:tab/>
      </w:r>
      <w:r w:rsidRPr="00F67CF8">
        <w:rPr>
          <w:sz w:val="18"/>
          <w:szCs w:val="18"/>
        </w:rPr>
        <w:tab/>
      </w:r>
      <w:r w:rsidRPr="006F13A3">
        <w:rPr>
          <w:b/>
          <w:sz w:val="18"/>
          <w:szCs w:val="18"/>
        </w:rPr>
        <w:t xml:space="preserve">EJECUTIVO / PODER EN COPIA / PRESENTACIÓN PERSONAL / NO SE DA TRÁMITE A NULIDAD / </w:t>
      </w:r>
      <w:proofErr w:type="spellStart"/>
      <w:r w:rsidRPr="006F13A3">
        <w:rPr>
          <w:b/>
          <w:sz w:val="18"/>
          <w:szCs w:val="18"/>
        </w:rPr>
        <w:t>PRECLUSIVIDAD</w:t>
      </w:r>
      <w:proofErr w:type="spellEnd"/>
      <w:r w:rsidRPr="006F13A3">
        <w:rPr>
          <w:b/>
          <w:sz w:val="18"/>
          <w:szCs w:val="18"/>
        </w:rPr>
        <w:t xml:space="preserve"> / CONFIRMA – </w:t>
      </w:r>
      <w:r w:rsidR="00571FEF" w:rsidRPr="00571FEF">
        <w:rPr>
          <w:sz w:val="18"/>
          <w:szCs w:val="18"/>
        </w:rPr>
        <w:t>Desde esa perspectiva, se otea en el asunto bajo la cognición del despacho, la opugnadora elevó en distintos instantes procesales incidente de nulidad. En sus dos primeras ocasiones (3 -03-2017, 17-06-2017), respecto de todo lo actuado según se desprende de tales escritos (</w:t>
      </w:r>
      <w:proofErr w:type="spellStart"/>
      <w:r w:rsidR="00571FEF" w:rsidRPr="00571FEF">
        <w:rPr>
          <w:sz w:val="18"/>
          <w:szCs w:val="18"/>
        </w:rPr>
        <w:t>fls</w:t>
      </w:r>
      <w:proofErr w:type="spellEnd"/>
      <w:r w:rsidR="00571FEF" w:rsidRPr="00571FEF">
        <w:rPr>
          <w:sz w:val="18"/>
          <w:szCs w:val="18"/>
        </w:rPr>
        <w:t>. 78- 82,94-99), que no fueron atendidas por ausencia de poder y luego (18-09-2017), invocó la nulidad de la diligencia de remate (fl.134-141).</w:t>
      </w:r>
    </w:p>
    <w:p w:rsidR="00571FEF" w:rsidRPr="00571FEF" w:rsidRDefault="00571FEF" w:rsidP="00571FEF">
      <w:pPr>
        <w:pStyle w:val="Sinespaciado"/>
        <w:jc w:val="both"/>
        <w:rPr>
          <w:sz w:val="18"/>
          <w:szCs w:val="18"/>
        </w:rPr>
      </w:pPr>
    </w:p>
    <w:p w:rsidR="00571FEF" w:rsidRPr="00571FEF" w:rsidRDefault="00571FEF" w:rsidP="00571FEF">
      <w:pPr>
        <w:pStyle w:val="Sinespaciado"/>
        <w:jc w:val="both"/>
        <w:rPr>
          <w:sz w:val="18"/>
          <w:szCs w:val="18"/>
        </w:rPr>
      </w:pPr>
      <w:r w:rsidRPr="00571FEF">
        <w:rPr>
          <w:sz w:val="18"/>
          <w:szCs w:val="18"/>
        </w:rPr>
        <w:t>De otro lado, se tiene que la almoneda tuvo lugar el 2 de agosto de 2017, su aprobación y adjudicación  el día 30 del mismo mes y año, de tal manera que, de un lado, como ya se analizó, si los poderes allegados en copia no resultaban válidos, no era posible atender las nulidades imploradas el 3 de marzo y 17 de junio de 2017 y de otro, que la formulada el 18 de septiembre de la misma calenda, cuyos supuestos anulativos vienen arraigados en presuntas irregularidades procesales que habrían tenido ocurrencia antes y con posteridad al remate, en verdad no fue oportuna atiendo la literalidad del artículo 455 del Código General del Proceso.</w:t>
      </w:r>
    </w:p>
    <w:p w:rsidR="00571FEF" w:rsidRPr="00571FEF" w:rsidRDefault="00571FEF" w:rsidP="00571FEF">
      <w:pPr>
        <w:pStyle w:val="Sinespaciado"/>
        <w:jc w:val="both"/>
        <w:rPr>
          <w:sz w:val="18"/>
          <w:szCs w:val="18"/>
        </w:rPr>
      </w:pPr>
    </w:p>
    <w:p w:rsidR="006F13A3" w:rsidRPr="00571FEF" w:rsidRDefault="00571FEF" w:rsidP="00571FEF">
      <w:pPr>
        <w:pStyle w:val="Sinespaciado"/>
        <w:jc w:val="both"/>
        <w:rPr>
          <w:sz w:val="18"/>
          <w:szCs w:val="18"/>
        </w:rPr>
      </w:pPr>
      <w:r w:rsidRPr="00571FEF">
        <w:rPr>
          <w:sz w:val="18"/>
          <w:szCs w:val="18"/>
        </w:rPr>
        <w:t xml:space="preserve">Puestas así las cosas, la negativa de tramitar la nulidad, encuentra soporte jurídico en los razonamientos ya planteados con estribo en que no devenía oportuna (art. 455 del </w:t>
      </w:r>
      <w:proofErr w:type="spellStart"/>
      <w:r w:rsidRPr="00571FEF">
        <w:rPr>
          <w:sz w:val="18"/>
          <w:szCs w:val="18"/>
        </w:rPr>
        <w:t>CGP</w:t>
      </w:r>
      <w:proofErr w:type="spellEnd"/>
      <w:r w:rsidRPr="00571FEF">
        <w:rPr>
          <w:sz w:val="18"/>
          <w:szCs w:val="18"/>
        </w:rPr>
        <w:t>), por cuanto, una vez finalizada la subasta pública y adjudicado el bien objeto de remate, se produce la preclusión de la oportunidad para alegar nulidades o irregularidades de éste. Las intervenciones al respecto debieron cumplirse mientras aquella era desarrollada; luego, no es posible retrotraer el proceso.</w:t>
      </w:r>
    </w:p>
    <w:p w:rsidR="006F13A3" w:rsidRDefault="006F13A3" w:rsidP="006F13A3">
      <w:pPr>
        <w:pStyle w:val="Sinespaciado"/>
        <w:jc w:val="both"/>
        <w:rPr>
          <w:sz w:val="18"/>
          <w:szCs w:val="18"/>
        </w:rPr>
      </w:pPr>
    </w:p>
    <w:p w:rsidR="006F13A3" w:rsidRDefault="006F13A3" w:rsidP="006F13A3">
      <w:pPr>
        <w:pStyle w:val="Sinespaciado"/>
        <w:jc w:val="both"/>
        <w:rPr>
          <w:sz w:val="18"/>
          <w:szCs w:val="18"/>
        </w:rPr>
      </w:pPr>
      <w:bookmarkStart w:id="0" w:name="_GoBack"/>
      <w:bookmarkEnd w:id="0"/>
    </w:p>
    <w:p w:rsidR="006F13A3" w:rsidRDefault="006F13A3" w:rsidP="006F13A3">
      <w:pPr>
        <w:pStyle w:val="Sinespaciado"/>
        <w:jc w:val="both"/>
        <w:rPr>
          <w:sz w:val="18"/>
          <w:szCs w:val="18"/>
        </w:rPr>
      </w:pPr>
    </w:p>
    <w:p w:rsidR="002F5E7A" w:rsidRDefault="002F5E7A" w:rsidP="002F5E7A">
      <w:pPr>
        <w:spacing w:line="360" w:lineRule="auto"/>
        <w:ind w:firstLine="2835"/>
        <w:rPr>
          <w:rFonts w:ascii="Arial" w:hAnsi="Arial" w:cs="Arial"/>
          <w:b/>
          <w:bCs/>
          <w:sz w:val="26"/>
          <w:szCs w:val="26"/>
        </w:rPr>
      </w:pPr>
      <w:r w:rsidRPr="00A65D83">
        <w:rPr>
          <w:rFonts w:ascii="Arial" w:hAnsi="Arial" w:cs="Arial"/>
          <w:b/>
          <w:bCs/>
          <w:sz w:val="26"/>
          <w:szCs w:val="26"/>
        </w:rPr>
        <w:t xml:space="preserve">TRIBUNAL SUPERIOR DE </w:t>
      </w:r>
      <w:r>
        <w:rPr>
          <w:rFonts w:ascii="Arial" w:hAnsi="Arial" w:cs="Arial"/>
          <w:b/>
          <w:bCs/>
          <w:sz w:val="26"/>
          <w:szCs w:val="26"/>
        </w:rPr>
        <w:t>PEREIRA</w:t>
      </w:r>
    </w:p>
    <w:p w:rsidR="002F5E7A" w:rsidRPr="0075390C" w:rsidRDefault="002F5E7A" w:rsidP="002F5E7A">
      <w:pPr>
        <w:spacing w:line="360" w:lineRule="auto"/>
        <w:ind w:firstLine="2835"/>
        <w:rPr>
          <w:rFonts w:ascii="Arial" w:hAnsi="Arial" w:cs="Arial"/>
          <w:b/>
          <w:bCs/>
          <w:sz w:val="26"/>
          <w:szCs w:val="26"/>
        </w:rPr>
      </w:pPr>
      <w:r>
        <w:rPr>
          <w:rFonts w:ascii="Arial" w:hAnsi="Arial" w:cs="Arial"/>
          <w:b/>
          <w:bCs/>
          <w:sz w:val="26"/>
          <w:szCs w:val="26"/>
        </w:rPr>
        <w:t>Sala de Decisión Civil Familia</w:t>
      </w:r>
    </w:p>
    <w:p w:rsidR="002F5E7A" w:rsidRPr="006E50D4" w:rsidRDefault="002F5E7A" w:rsidP="002F5E7A">
      <w:pPr>
        <w:spacing w:line="360" w:lineRule="auto"/>
        <w:ind w:firstLine="2835"/>
        <w:rPr>
          <w:rFonts w:ascii="Arial" w:hAnsi="Arial" w:cs="Arial"/>
          <w:bCs/>
          <w:sz w:val="16"/>
          <w:szCs w:val="26"/>
        </w:rPr>
      </w:pPr>
    </w:p>
    <w:p w:rsidR="002F5E7A" w:rsidRPr="00E618BA" w:rsidRDefault="002F5E7A" w:rsidP="002F5E7A">
      <w:pPr>
        <w:spacing w:line="360" w:lineRule="auto"/>
        <w:ind w:firstLine="2835"/>
        <w:rPr>
          <w:rFonts w:ascii="Arial" w:hAnsi="Arial" w:cs="Arial"/>
          <w:bCs/>
          <w:sz w:val="26"/>
          <w:szCs w:val="26"/>
        </w:rPr>
      </w:pPr>
      <w:r w:rsidRPr="00A65D83">
        <w:rPr>
          <w:rFonts w:ascii="Arial" w:hAnsi="Arial" w:cs="Arial"/>
          <w:bCs/>
          <w:sz w:val="26"/>
          <w:szCs w:val="26"/>
        </w:rPr>
        <w:t>Magistrado</w:t>
      </w:r>
      <w:r>
        <w:rPr>
          <w:rFonts w:ascii="Arial" w:hAnsi="Arial" w:cs="Arial"/>
          <w:bCs/>
          <w:sz w:val="26"/>
          <w:szCs w:val="26"/>
        </w:rPr>
        <w:t>:</w:t>
      </w:r>
      <w:r w:rsidRPr="00A65D83">
        <w:rPr>
          <w:rFonts w:ascii="Arial" w:hAnsi="Arial" w:cs="Arial"/>
          <w:bCs/>
          <w:sz w:val="26"/>
          <w:szCs w:val="26"/>
        </w:rPr>
        <w:t xml:space="preserve"> </w:t>
      </w:r>
      <w:proofErr w:type="spellStart"/>
      <w:r w:rsidRPr="004617C6">
        <w:rPr>
          <w:rFonts w:ascii="Arial" w:hAnsi="Arial" w:cs="Arial"/>
          <w:b/>
          <w:bCs/>
          <w:sz w:val="22"/>
          <w:szCs w:val="22"/>
        </w:rPr>
        <w:t>EDDER</w:t>
      </w:r>
      <w:proofErr w:type="spellEnd"/>
      <w:r w:rsidRPr="004617C6">
        <w:rPr>
          <w:rFonts w:ascii="Arial" w:hAnsi="Arial" w:cs="Arial"/>
          <w:b/>
          <w:bCs/>
          <w:sz w:val="22"/>
          <w:szCs w:val="22"/>
        </w:rPr>
        <w:t xml:space="preserve"> JIMMY SÁNCHEZ </w:t>
      </w:r>
      <w:proofErr w:type="spellStart"/>
      <w:r w:rsidRPr="004617C6">
        <w:rPr>
          <w:rFonts w:ascii="Arial" w:hAnsi="Arial" w:cs="Arial"/>
          <w:b/>
          <w:bCs/>
          <w:sz w:val="22"/>
          <w:szCs w:val="22"/>
        </w:rPr>
        <w:t>CALAMBÁS</w:t>
      </w:r>
      <w:proofErr w:type="spellEnd"/>
    </w:p>
    <w:p w:rsidR="002F5E7A" w:rsidRDefault="00527675" w:rsidP="002F5E7A">
      <w:pPr>
        <w:spacing w:line="360" w:lineRule="auto"/>
        <w:ind w:firstLine="2835"/>
        <w:rPr>
          <w:rFonts w:ascii="Arial" w:hAnsi="Arial" w:cs="Arial"/>
          <w:bCs/>
          <w:sz w:val="26"/>
          <w:szCs w:val="26"/>
        </w:rPr>
      </w:pPr>
      <w:r>
        <w:rPr>
          <w:rFonts w:ascii="Arial" w:hAnsi="Arial" w:cs="Arial"/>
          <w:bCs/>
          <w:sz w:val="26"/>
          <w:szCs w:val="26"/>
        </w:rPr>
        <w:t>Pereira,</w:t>
      </w:r>
      <w:r w:rsidR="00E775F9">
        <w:rPr>
          <w:rFonts w:ascii="Arial" w:hAnsi="Arial" w:cs="Arial"/>
          <w:bCs/>
          <w:sz w:val="26"/>
          <w:szCs w:val="26"/>
        </w:rPr>
        <w:t xml:space="preserve"> </w:t>
      </w:r>
      <w:r w:rsidR="000736B5">
        <w:rPr>
          <w:rFonts w:ascii="Arial" w:hAnsi="Arial" w:cs="Arial"/>
          <w:bCs/>
          <w:sz w:val="26"/>
          <w:szCs w:val="26"/>
        </w:rPr>
        <w:t>nueve</w:t>
      </w:r>
      <w:r w:rsidR="00E775F9">
        <w:rPr>
          <w:rFonts w:ascii="Arial" w:hAnsi="Arial" w:cs="Arial"/>
          <w:bCs/>
          <w:sz w:val="26"/>
          <w:szCs w:val="26"/>
        </w:rPr>
        <w:t xml:space="preserve"> </w:t>
      </w:r>
      <w:r>
        <w:rPr>
          <w:rFonts w:ascii="Arial" w:hAnsi="Arial" w:cs="Arial"/>
          <w:bCs/>
          <w:sz w:val="26"/>
          <w:szCs w:val="26"/>
        </w:rPr>
        <w:t>(</w:t>
      </w:r>
      <w:r w:rsidR="000736B5">
        <w:rPr>
          <w:rFonts w:ascii="Arial" w:hAnsi="Arial" w:cs="Arial"/>
          <w:bCs/>
          <w:sz w:val="26"/>
          <w:szCs w:val="26"/>
        </w:rPr>
        <w:t>9</w:t>
      </w:r>
      <w:r w:rsidR="00E775F9">
        <w:rPr>
          <w:rFonts w:ascii="Arial" w:hAnsi="Arial" w:cs="Arial"/>
          <w:bCs/>
          <w:sz w:val="26"/>
          <w:szCs w:val="26"/>
        </w:rPr>
        <w:t>)</w:t>
      </w:r>
      <w:r w:rsidR="002F5E7A" w:rsidRPr="00D063A2">
        <w:rPr>
          <w:rFonts w:ascii="Arial" w:hAnsi="Arial" w:cs="Arial"/>
          <w:bCs/>
          <w:sz w:val="26"/>
          <w:szCs w:val="26"/>
        </w:rPr>
        <w:t xml:space="preserve"> </w:t>
      </w:r>
      <w:r w:rsidR="00E35780">
        <w:rPr>
          <w:rFonts w:ascii="Arial" w:hAnsi="Arial" w:cs="Arial"/>
          <w:bCs/>
          <w:sz w:val="26"/>
          <w:szCs w:val="26"/>
        </w:rPr>
        <w:t>abril</w:t>
      </w:r>
      <w:r w:rsidR="0007714B">
        <w:rPr>
          <w:rFonts w:ascii="Arial" w:hAnsi="Arial" w:cs="Arial"/>
          <w:bCs/>
          <w:sz w:val="26"/>
          <w:szCs w:val="26"/>
        </w:rPr>
        <w:t xml:space="preserve"> </w:t>
      </w:r>
      <w:r w:rsidR="002F5E7A">
        <w:rPr>
          <w:rFonts w:ascii="Arial" w:hAnsi="Arial" w:cs="Arial"/>
          <w:bCs/>
          <w:sz w:val="26"/>
          <w:szCs w:val="26"/>
        </w:rPr>
        <w:t xml:space="preserve">de </w:t>
      </w:r>
      <w:r w:rsidR="00E35780">
        <w:rPr>
          <w:rFonts w:ascii="Arial" w:hAnsi="Arial" w:cs="Arial"/>
          <w:bCs/>
          <w:sz w:val="26"/>
          <w:szCs w:val="26"/>
        </w:rPr>
        <w:t>dos mil dieciocho (</w:t>
      </w:r>
      <w:r w:rsidR="002F5E7A">
        <w:rPr>
          <w:rFonts w:ascii="Arial" w:hAnsi="Arial" w:cs="Arial"/>
          <w:bCs/>
          <w:sz w:val="26"/>
          <w:szCs w:val="26"/>
        </w:rPr>
        <w:t>201</w:t>
      </w:r>
      <w:r w:rsidR="00E35780">
        <w:rPr>
          <w:rFonts w:ascii="Arial" w:hAnsi="Arial" w:cs="Arial"/>
          <w:bCs/>
          <w:sz w:val="26"/>
          <w:szCs w:val="26"/>
        </w:rPr>
        <w:t>8)</w:t>
      </w:r>
    </w:p>
    <w:p w:rsidR="002F5E7A" w:rsidRDefault="002F5E7A" w:rsidP="002F5E7A">
      <w:pPr>
        <w:spacing w:line="360" w:lineRule="auto"/>
        <w:ind w:firstLine="2835"/>
        <w:rPr>
          <w:rFonts w:ascii="Arial" w:hAnsi="Arial" w:cs="Arial"/>
          <w:sz w:val="26"/>
          <w:szCs w:val="26"/>
        </w:rPr>
      </w:pPr>
      <w:r>
        <w:rPr>
          <w:rFonts w:ascii="Arial" w:hAnsi="Arial" w:cs="Arial"/>
          <w:sz w:val="26"/>
          <w:szCs w:val="26"/>
        </w:rPr>
        <w:t xml:space="preserve">Expediente: </w:t>
      </w:r>
      <w:r w:rsidRPr="000202C6">
        <w:rPr>
          <w:rFonts w:ascii="Arial" w:hAnsi="Arial" w:cs="Arial"/>
          <w:sz w:val="26"/>
          <w:szCs w:val="26"/>
        </w:rPr>
        <w:t>66</w:t>
      </w:r>
      <w:r w:rsidR="00FB0F23">
        <w:rPr>
          <w:rFonts w:ascii="Arial" w:hAnsi="Arial" w:cs="Arial"/>
          <w:sz w:val="26"/>
          <w:szCs w:val="26"/>
        </w:rPr>
        <w:t>001</w:t>
      </w:r>
      <w:r w:rsidRPr="000202C6">
        <w:rPr>
          <w:rFonts w:ascii="Arial" w:hAnsi="Arial" w:cs="Arial"/>
          <w:sz w:val="26"/>
          <w:szCs w:val="26"/>
        </w:rPr>
        <w:t>-31-03-00</w:t>
      </w:r>
      <w:r w:rsidR="00242D59">
        <w:rPr>
          <w:rFonts w:ascii="Arial" w:hAnsi="Arial" w:cs="Arial"/>
          <w:sz w:val="26"/>
          <w:szCs w:val="26"/>
        </w:rPr>
        <w:t>1</w:t>
      </w:r>
      <w:r w:rsidRPr="000202C6">
        <w:rPr>
          <w:rFonts w:ascii="Arial" w:hAnsi="Arial" w:cs="Arial"/>
          <w:sz w:val="26"/>
          <w:szCs w:val="26"/>
        </w:rPr>
        <w:t>-</w:t>
      </w:r>
      <w:r w:rsidR="00FB0F23">
        <w:rPr>
          <w:rFonts w:ascii="Arial" w:hAnsi="Arial" w:cs="Arial"/>
          <w:sz w:val="26"/>
          <w:szCs w:val="26"/>
        </w:rPr>
        <w:t>1996</w:t>
      </w:r>
      <w:r w:rsidR="00242D59">
        <w:rPr>
          <w:rFonts w:ascii="Arial" w:hAnsi="Arial" w:cs="Arial"/>
          <w:sz w:val="26"/>
          <w:szCs w:val="26"/>
        </w:rPr>
        <w:t>-</w:t>
      </w:r>
      <w:r w:rsidR="00FB0F23">
        <w:rPr>
          <w:rFonts w:ascii="Arial" w:hAnsi="Arial" w:cs="Arial"/>
          <w:sz w:val="26"/>
          <w:szCs w:val="26"/>
        </w:rPr>
        <w:t>14652</w:t>
      </w:r>
      <w:r w:rsidR="00242D59">
        <w:rPr>
          <w:rFonts w:ascii="Arial" w:hAnsi="Arial" w:cs="Arial"/>
          <w:sz w:val="26"/>
          <w:szCs w:val="26"/>
        </w:rPr>
        <w:t>-0</w:t>
      </w:r>
      <w:r w:rsidR="00FB0F23">
        <w:rPr>
          <w:rFonts w:ascii="Arial" w:hAnsi="Arial" w:cs="Arial"/>
          <w:sz w:val="26"/>
          <w:szCs w:val="26"/>
        </w:rPr>
        <w:t>1</w:t>
      </w:r>
    </w:p>
    <w:p w:rsidR="002F5E7A" w:rsidRDefault="002F5E7A" w:rsidP="002F5E7A">
      <w:pPr>
        <w:pStyle w:val="Sinespaciado1"/>
        <w:spacing w:line="360" w:lineRule="auto"/>
        <w:ind w:firstLine="2835"/>
        <w:rPr>
          <w:rFonts w:ascii="Arial" w:hAnsi="Arial" w:cs="Arial"/>
          <w:sz w:val="26"/>
          <w:szCs w:val="26"/>
          <w:lang w:val="es-ES" w:eastAsia="es-ES"/>
        </w:rPr>
      </w:pPr>
      <w:r>
        <w:rPr>
          <w:rFonts w:ascii="Arial" w:hAnsi="Arial" w:cs="Arial"/>
          <w:sz w:val="26"/>
          <w:szCs w:val="26"/>
          <w:lang w:val="es-ES" w:eastAsia="es-ES"/>
        </w:rPr>
        <w:t>___________________________________________</w:t>
      </w:r>
    </w:p>
    <w:p w:rsidR="002F5E7A" w:rsidRDefault="002F5E7A" w:rsidP="002F5E7A">
      <w:pPr>
        <w:pStyle w:val="Sinespaciado1"/>
        <w:spacing w:line="360" w:lineRule="auto"/>
        <w:rPr>
          <w:rFonts w:ascii="Arial" w:hAnsi="Arial" w:cs="Arial"/>
          <w:sz w:val="26"/>
          <w:szCs w:val="26"/>
          <w:lang w:val="es-ES" w:eastAsia="es-ES"/>
        </w:rPr>
      </w:pPr>
    </w:p>
    <w:p w:rsidR="00E03EEF" w:rsidRDefault="00E03EEF" w:rsidP="002F5E7A">
      <w:pPr>
        <w:pStyle w:val="Sinespaciado1"/>
        <w:spacing w:line="360" w:lineRule="auto"/>
        <w:rPr>
          <w:rFonts w:ascii="Arial" w:hAnsi="Arial" w:cs="Arial"/>
          <w:sz w:val="26"/>
          <w:szCs w:val="26"/>
          <w:lang w:val="es-ES" w:eastAsia="es-ES"/>
        </w:rPr>
      </w:pPr>
    </w:p>
    <w:p w:rsidR="002F5E7A" w:rsidRPr="00462E72" w:rsidRDefault="00462E72" w:rsidP="002F5E7A">
      <w:pPr>
        <w:pStyle w:val="Sinespaciado1"/>
        <w:spacing w:line="360" w:lineRule="auto"/>
        <w:ind w:firstLine="2835"/>
        <w:jc w:val="both"/>
        <w:rPr>
          <w:rFonts w:ascii="Arial" w:hAnsi="Arial" w:cs="Arial"/>
          <w:b/>
          <w:szCs w:val="26"/>
          <w:lang w:val="es-ES" w:eastAsia="es-ES"/>
        </w:rPr>
      </w:pPr>
      <w:r w:rsidRPr="00462E72">
        <w:rPr>
          <w:rFonts w:ascii="Arial" w:hAnsi="Arial" w:cs="Arial"/>
          <w:b/>
          <w:szCs w:val="26"/>
          <w:lang w:val="es-ES" w:eastAsia="es-ES"/>
        </w:rPr>
        <w:t>I. ASUNTO</w:t>
      </w:r>
    </w:p>
    <w:p w:rsidR="002F5E7A" w:rsidRPr="00DF2B47" w:rsidRDefault="002F5E7A" w:rsidP="002F5E7A">
      <w:pPr>
        <w:pStyle w:val="Sinespaciado1"/>
        <w:spacing w:line="360" w:lineRule="auto"/>
        <w:ind w:firstLine="2835"/>
        <w:jc w:val="both"/>
        <w:rPr>
          <w:rFonts w:ascii="Arial" w:hAnsi="Arial" w:cs="Arial"/>
          <w:b/>
          <w:sz w:val="16"/>
          <w:szCs w:val="28"/>
          <w:lang w:val="es-ES" w:eastAsia="es-ES"/>
        </w:rPr>
      </w:pPr>
    </w:p>
    <w:p w:rsidR="002F5E7A" w:rsidRPr="00BF6AAE" w:rsidRDefault="002F5E7A" w:rsidP="002F5E7A">
      <w:pPr>
        <w:pStyle w:val="Sinespaciado1"/>
        <w:spacing w:line="360" w:lineRule="auto"/>
        <w:ind w:firstLine="2835"/>
        <w:jc w:val="both"/>
        <w:rPr>
          <w:rFonts w:ascii="Arial" w:hAnsi="Arial" w:cs="Arial"/>
          <w:bCs/>
          <w:sz w:val="28"/>
          <w:szCs w:val="28"/>
          <w:lang w:val="es-MX"/>
        </w:rPr>
      </w:pPr>
      <w:r w:rsidRPr="00333FD5">
        <w:rPr>
          <w:rFonts w:ascii="Arial" w:hAnsi="Arial" w:cs="Arial"/>
          <w:bCs/>
          <w:sz w:val="26"/>
          <w:szCs w:val="26"/>
          <w:lang w:val="es-ES"/>
        </w:rPr>
        <w:t xml:space="preserve">Se decide </w:t>
      </w:r>
      <w:r w:rsidRPr="00333FD5">
        <w:rPr>
          <w:rFonts w:ascii="Arial" w:hAnsi="Arial" w:cs="Arial"/>
          <w:bCs/>
          <w:sz w:val="26"/>
          <w:szCs w:val="26"/>
          <w:lang w:val="es-MX"/>
        </w:rPr>
        <w:t xml:space="preserve">el recurso de apelación </w:t>
      </w:r>
      <w:r w:rsidR="006E2B13">
        <w:rPr>
          <w:rFonts w:ascii="Arial" w:hAnsi="Arial" w:cs="Arial"/>
          <w:bCs/>
          <w:sz w:val="26"/>
          <w:szCs w:val="26"/>
          <w:lang w:val="es-MX"/>
        </w:rPr>
        <w:t>formulado</w:t>
      </w:r>
      <w:r w:rsidR="00586871">
        <w:rPr>
          <w:rFonts w:ascii="Arial" w:hAnsi="Arial" w:cs="Arial"/>
          <w:bCs/>
          <w:sz w:val="26"/>
          <w:szCs w:val="26"/>
          <w:lang w:val="es-MX"/>
        </w:rPr>
        <w:t xml:space="preserve"> al</w:t>
      </w:r>
      <w:r w:rsidR="006E2B13">
        <w:rPr>
          <w:rFonts w:ascii="Arial" w:hAnsi="Arial" w:cs="Arial"/>
          <w:bCs/>
          <w:sz w:val="26"/>
          <w:szCs w:val="26"/>
          <w:lang w:val="es-MX"/>
        </w:rPr>
        <w:t xml:space="preserve"> auto d</w:t>
      </w:r>
      <w:r w:rsidR="00767A7F">
        <w:rPr>
          <w:rFonts w:ascii="Arial" w:hAnsi="Arial" w:cs="Arial"/>
          <w:bCs/>
          <w:sz w:val="26"/>
          <w:szCs w:val="26"/>
          <w:lang w:val="es-MX"/>
        </w:rPr>
        <w:t>e</w:t>
      </w:r>
      <w:r w:rsidRPr="00333FD5">
        <w:rPr>
          <w:rFonts w:ascii="Arial" w:hAnsi="Arial" w:cs="Arial"/>
          <w:bCs/>
          <w:sz w:val="26"/>
          <w:szCs w:val="26"/>
          <w:lang w:val="es-MX"/>
        </w:rPr>
        <w:t xml:space="preserve"> </w:t>
      </w:r>
      <w:r w:rsidR="003F53E7">
        <w:rPr>
          <w:rFonts w:ascii="Arial" w:hAnsi="Arial" w:cs="Arial"/>
          <w:bCs/>
          <w:sz w:val="26"/>
          <w:szCs w:val="26"/>
          <w:lang w:val="es-MX"/>
        </w:rPr>
        <w:t>28</w:t>
      </w:r>
      <w:r w:rsidRPr="00333FD5">
        <w:rPr>
          <w:rFonts w:ascii="Arial" w:hAnsi="Arial" w:cs="Arial"/>
          <w:bCs/>
          <w:sz w:val="26"/>
          <w:szCs w:val="26"/>
          <w:lang w:val="es-MX"/>
        </w:rPr>
        <w:t xml:space="preserve"> de </w:t>
      </w:r>
      <w:r w:rsidR="003F53E7">
        <w:rPr>
          <w:rFonts w:ascii="Arial" w:hAnsi="Arial" w:cs="Arial"/>
          <w:bCs/>
          <w:sz w:val="26"/>
          <w:szCs w:val="26"/>
          <w:lang w:val="es-MX"/>
        </w:rPr>
        <w:t>septiembre</w:t>
      </w:r>
      <w:r w:rsidR="00B50763">
        <w:rPr>
          <w:rFonts w:ascii="Arial" w:hAnsi="Arial" w:cs="Arial"/>
          <w:bCs/>
          <w:sz w:val="26"/>
          <w:szCs w:val="26"/>
          <w:lang w:val="es-MX"/>
        </w:rPr>
        <w:t xml:space="preserve"> de 2017</w:t>
      </w:r>
      <w:r w:rsidRPr="00333FD5">
        <w:rPr>
          <w:rFonts w:ascii="Arial" w:hAnsi="Arial" w:cs="Arial"/>
          <w:bCs/>
          <w:sz w:val="26"/>
          <w:szCs w:val="26"/>
          <w:lang w:val="es-MX"/>
        </w:rPr>
        <w:t xml:space="preserve"> </w:t>
      </w:r>
      <w:r w:rsidR="00B35B6B">
        <w:rPr>
          <w:rFonts w:ascii="Arial" w:hAnsi="Arial" w:cs="Arial"/>
          <w:bCs/>
          <w:sz w:val="26"/>
          <w:szCs w:val="26"/>
          <w:lang w:val="es-MX"/>
        </w:rPr>
        <w:t xml:space="preserve">proferido </w:t>
      </w:r>
      <w:r w:rsidRPr="00333FD5">
        <w:rPr>
          <w:rFonts w:ascii="Arial" w:hAnsi="Arial" w:cs="Arial"/>
          <w:bCs/>
          <w:sz w:val="26"/>
          <w:szCs w:val="26"/>
          <w:lang w:val="es-MX"/>
        </w:rPr>
        <w:t xml:space="preserve">por el Juzgado </w:t>
      </w:r>
      <w:r w:rsidR="002E013B">
        <w:rPr>
          <w:rFonts w:ascii="Arial" w:hAnsi="Arial" w:cs="Arial"/>
          <w:bCs/>
          <w:sz w:val="26"/>
          <w:szCs w:val="26"/>
          <w:lang w:val="es-MX"/>
        </w:rPr>
        <w:t>Primero</w:t>
      </w:r>
      <w:r w:rsidR="003F53E7">
        <w:rPr>
          <w:rFonts w:ascii="Arial" w:hAnsi="Arial" w:cs="Arial"/>
          <w:bCs/>
          <w:sz w:val="26"/>
          <w:szCs w:val="26"/>
          <w:lang w:val="es-MX"/>
        </w:rPr>
        <w:t xml:space="preserve"> </w:t>
      </w:r>
      <w:r w:rsidRPr="00333FD5">
        <w:rPr>
          <w:rFonts w:ascii="Arial" w:hAnsi="Arial" w:cs="Arial"/>
          <w:bCs/>
          <w:sz w:val="26"/>
          <w:szCs w:val="26"/>
          <w:lang w:val="es-MX"/>
        </w:rPr>
        <w:t xml:space="preserve">Civil del Circuito de </w:t>
      </w:r>
      <w:r w:rsidR="003F53E7">
        <w:rPr>
          <w:rFonts w:ascii="Arial" w:hAnsi="Arial" w:cs="Arial"/>
          <w:bCs/>
          <w:sz w:val="26"/>
          <w:szCs w:val="26"/>
          <w:lang w:val="es-MX"/>
        </w:rPr>
        <w:t>Pereira</w:t>
      </w:r>
      <w:r w:rsidRPr="00333FD5">
        <w:rPr>
          <w:rFonts w:ascii="Arial" w:hAnsi="Arial" w:cs="Arial"/>
          <w:bCs/>
          <w:sz w:val="26"/>
          <w:szCs w:val="26"/>
          <w:lang w:val="es-MX"/>
        </w:rPr>
        <w:t xml:space="preserve">, </w:t>
      </w:r>
      <w:r w:rsidR="001459C4">
        <w:rPr>
          <w:rFonts w:ascii="Arial" w:hAnsi="Arial" w:cs="Arial"/>
          <w:bCs/>
          <w:sz w:val="26"/>
          <w:szCs w:val="26"/>
          <w:lang w:val="es-MX"/>
        </w:rPr>
        <w:t xml:space="preserve">en </w:t>
      </w:r>
      <w:r w:rsidR="00767A7F">
        <w:rPr>
          <w:rFonts w:ascii="Arial" w:hAnsi="Arial" w:cs="Arial"/>
          <w:bCs/>
          <w:sz w:val="26"/>
          <w:szCs w:val="26"/>
          <w:lang w:val="es-MX"/>
        </w:rPr>
        <w:t>el proceso ejecutivo</w:t>
      </w:r>
      <w:r w:rsidR="00961B15">
        <w:rPr>
          <w:rFonts w:ascii="Arial" w:hAnsi="Arial" w:cs="Arial"/>
          <w:bCs/>
          <w:sz w:val="26"/>
          <w:szCs w:val="26"/>
          <w:lang w:val="es-MX"/>
        </w:rPr>
        <w:t xml:space="preserve"> adelantado</w:t>
      </w:r>
      <w:r w:rsidR="005C5E31">
        <w:rPr>
          <w:rFonts w:ascii="Arial" w:hAnsi="Arial" w:cs="Arial"/>
          <w:bCs/>
          <w:sz w:val="26"/>
          <w:szCs w:val="26"/>
          <w:lang w:val="es-MX"/>
        </w:rPr>
        <w:t xml:space="preserve"> por</w:t>
      </w:r>
      <w:r w:rsidR="008504D4">
        <w:rPr>
          <w:rFonts w:ascii="Arial" w:hAnsi="Arial" w:cs="Arial"/>
          <w:bCs/>
          <w:sz w:val="26"/>
          <w:szCs w:val="26"/>
          <w:lang w:val="es-MX"/>
        </w:rPr>
        <w:t xml:space="preserve"> </w:t>
      </w:r>
      <w:r w:rsidR="008504D4">
        <w:rPr>
          <w:rFonts w:ascii="Arial" w:hAnsi="Arial" w:cs="Arial"/>
          <w:bCs/>
          <w:lang w:val="es-MX"/>
        </w:rPr>
        <w:t>A</w:t>
      </w:r>
      <w:r w:rsidR="00343463">
        <w:rPr>
          <w:rFonts w:ascii="Arial" w:hAnsi="Arial" w:cs="Arial"/>
          <w:bCs/>
          <w:lang w:val="es-MX"/>
        </w:rPr>
        <w:t xml:space="preserve">NA RAMÍREZ GONZÁLEZ </w:t>
      </w:r>
      <w:r w:rsidR="00961B15">
        <w:rPr>
          <w:rFonts w:ascii="Arial" w:hAnsi="Arial" w:cs="Arial"/>
          <w:bCs/>
          <w:lang w:val="es-MX"/>
        </w:rPr>
        <w:t>Y A</w:t>
      </w:r>
      <w:r w:rsidR="00343463">
        <w:rPr>
          <w:rFonts w:ascii="Arial" w:hAnsi="Arial" w:cs="Arial"/>
          <w:bCs/>
          <w:lang w:val="es-MX"/>
        </w:rPr>
        <w:t>NTONIO RAMÍREZ GONZÁLEZ</w:t>
      </w:r>
      <w:r w:rsidR="008504D4">
        <w:rPr>
          <w:rFonts w:ascii="Arial" w:hAnsi="Arial" w:cs="Arial"/>
          <w:bCs/>
          <w:lang w:val="es-MX"/>
        </w:rPr>
        <w:t>,</w:t>
      </w:r>
      <w:r w:rsidR="005C5E31">
        <w:rPr>
          <w:rFonts w:ascii="Arial" w:hAnsi="Arial" w:cs="Arial"/>
          <w:bCs/>
          <w:sz w:val="20"/>
          <w:szCs w:val="26"/>
          <w:lang w:val="es-MX"/>
        </w:rPr>
        <w:t xml:space="preserve"> </w:t>
      </w:r>
      <w:r w:rsidRPr="004F504D">
        <w:rPr>
          <w:rFonts w:ascii="Arial" w:hAnsi="Arial" w:cs="Arial"/>
          <w:bCs/>
          <w:sz w:val="26"/>
          <w:szCs w:val="26"/>
        </w:rPr>
        <w:t>contra</w:t>
      </w:r>
      <w:r w:rsidR="00462E72">
        <w:rPr>
          <w:rFonts w:ascii="Arial" w:hAnsi="Arial" w:cs="Arial"/>
          <w:bCs/>
          <w:sz w:val="26"/>
          <w:szCs w:val="26"/>
        </w:rPr>
        <w:t xml:space="preserve"> </w:t>
      </w:r>
      <w:r w:rsidR="00343463">
        <w:rPr>
          <w:rFonts w:ascii="Arial" w:hAnsi="Arial" w:cs="Arial"/>
          <w:bCs/>
          <w:szCs w:val="26"/>
        </w:rPr>
        <w:t>HEREDEROS DEL CAUSANTE DIEGO CASTAÑEDA MARÍN Y OTROS.</w:t>
      </w:r>
    </w:p>
    <w:p w:rsidR="002F5E7A" w:rsidRDefault="002F5E7A" w:rsidP="002F5E7A">
      <w:pPr>
        <w:pStyle w:val="Sinespaciado1"/>
        <w:spacing w:line="360" w:lineRule="auto"/>
        <w:ind w:firstLine="2835"/>
        <w:jc w:val="both"/>
        <w:rPr>
          <w:rFonts w:ascii="Arial" w:hAnsi="Arial" w:cs="Arial"/>
          <w:sz w:val="24"/>
          <w:szCs w:val="28"/>
          <w:lang w:val="es-ES" w:eastAsia="es-ES"/>
        </w:rPr>
      </w:pPr>
    </w:p>
    <w:p w:rsidR="00E50EED" w:rsidRPr="009550D5" w:rsidRDefault="00E50EED" w:rsidP="002F5E7A">
      <w:pPr>
        <w:pStyle w:val="Sinespaciado1"/>
        <w:spacing w:line="360" w:lineRule="auto"/>
        <w:ind w:firstLine="2835"/>
        <w:jc w:val="both"/>
        <w:rPr>
          <w:rFonts w:ascii="Arial" w:hAnsi="Arial" w:cs="Arial"/>
          <w:sz w:val="24"/>
          <w:szCs w:val="28"/>
          <w:lang w:val="es-ES" w:eastAsia="es-ES"/>
        </w:rPr>
      </w:pPr>
    </w:p>
    <w:p w:rsidR="002F5E7A" w:rsidRPr="00462E72" w:rsidRDefault="00462E72" w:rsidP="002F5E7A">
      <w:pPr>
        <w:pStyle w:val="Sinespaciado1"/>
        <w:spacing w:line="360" w:lineRule="auto"/>
        <w:ind w:firstLine="2835"/>
        <w:jc w:val="both"/>
        <w:rPr>
          <w:rFonts w:ascii="Arial" w:hAnsi="Arial" w:cs="Arial"/>
          <w:b/>
          <w:bCs/>
          <w:szCs w:val="26"/>
          <w:lang w:val="es-ES_tradnl" w:eastAsia="es-ES"/>
        </w:rPr>
      </w:pPr>
      <w:r w:rsidRPr="00462E72">
        <w:rPr>
          <w:rFonts w:ascii="Arial" w:hAnsi="Arial" w:cs="Arial"/>
          <w:b/>
          <w:bCs/>
          <w:szCs w:val="26"/>
          <w:lang w:val="es-ES_tradnl" w:eastAsia="es-ES"/>
        </w:rPr>
        <w:t>II. ANTECEDENTES</w:t>
      </w:r>
    </w:p>
    <w:p w:rsidR="002F5E7A" w:rsidRPr="006372BB" w:rsidRDefault="002F5E7A" w:rsidP="002F5E7A">
      <w:pPr>
        <w:pStyle w:val="Sinespaciado1"/>
        <w:spacing w:line="360" w:lineRule="auto"/>
        <w:ind w:firstLine="2835"/>
        <w:jc w:val="both"/>
        <w:rPr>
          <w:rFonts w:ascii="Arial" w:hAnsi="Arial" w:cs="Arial"/>
          <w:bCs/>
          <w:sz w:val="16"/>
          <w:szCs w:val="28"/>
          <w:lang w:val="es-ES_tradnl" w:eastAsia="es-ES"/>
        </w:rPr>
      </w:pPr>
    </w:p>
    <w:p w:rsidR="00E27ED7" w:rsidRPr="004D18E4" w:rsidRDefault="009E291E" w:rsidP="00E27ED7">
      <w:pPr>
        <w:pStyle w:val="Sinespaciado1"/>
        <w:spacing w:line="360" w:lineRule="auto"/>
        <w:ind w:firstLine="2835"/>
        <w:jc w:val="both"/>
        <w:rPr>
          <w:rFonts w:ascii="Arial" w:hAnsi="Arial" w:cs="Arial"/>
          <w:szCs w:val="26"/>
        </w:rPr>
      </w:pPr>
      <w:r>
        <w:rPr>
          <w:rFonts w:ascii="Arial" w:hAnsi="Arial" w:cs="Arial"/>
          <w:sz w:val="26"/>
          <w:szCs w:val="26"/>
        </w:rPr>
        <w:t xml:space="preserve">1. </w:t>
      </w:r>
      <w:r w:rsidR="00E27ED7" w:rsidRPr="00E27ED7">
        <w:rPr>
          <w:rFonts w:ascii="Arial" w:hAnsi="Arial" w:cs="Arial"/>
          <w:sz w:val="26"/>
          <w:szCs w:val="26"/>
        </w:rPr>
        <w:t xml:space="preserve">A través de la providencia </w:t>
      </w:r>
      <w:r w:rsidR="003B1305">
        <w:rPr>
          <w:rFonts w:ascii="Arial" w:hAnsi="Arial" w:cs="Arial"/>
          <w:sz w:val="26"/>
          <w:szCs w:val="26"/>
        </w:rPr>
        <w:t>confutada</w:t>
      </w:r>
      <w:r w:rsidR="00E27ED7" w:rsidRPr="00E27ED7">
        <w:rPr>
          <w:rFonts w:ascii="Arial" w:hAnsi="Arial" w:cs="Arial"/>
          <w:sz w:val="26"/>
          <w:szCs w:val="26"/>
        </w:rPr>
        <w:t>, l</w:t>
      </w:r>
      <w:r w:rsidR="002C131E">
        <w:rPr>
          <w:rFonts w:ascii="Arial" w:hAnsi="Arial" w:cs="Arial"/>
          <w:sz w:val="26"/>
          <w:szCs w:val="26"/>
        </w:rPr>
        <w:t>a</w:t>
      </w:r>
      <w:r w:rsidR="00E27ED7" w:rsidRPr="00E27ED7">
        <w:rPr>
          <w:rFonts w:ascii="Arial" w:hAnsi="Arial" w:cs="Arial"/>
          <w:sz w:val="26"/>
          <w:szCs w:val="26"/>
        </w:rPr>
        <w:t xml:space="preserve"> Juez </w:t>
      </w:r>
      <w:r w:rsidR="00E27ED7" w:rsidRPr="00843025">
        <w:rPr>
          <w:rFonts w:ascii="Arial" w:hAnsi="Arial" w:cs="Arial"/>
          <w:i/>
          <w:sz w:val="26"/>
          <w:szCs w:val="26"/>
        </w:rPr>
        <w:t>a quo</w:t>
      </w:r>
      <w:r w:rsidR="00E27ED7" w:rsidRPr="00E27ED7">
        <w:rPr>
          <w:rFonts w:ascii="Arial" w:hAnsi="Arial" w:cs="Arial"/>
          <w:sz w:val="26"/>
          <w:szCs w:val="26"/>
        </w:rPr>
        <w:t xml:space="preserve"> </w:t>
      </w:r>
      <w:r w:rsidR="00283620">
        <w:rPr>
          <w:rFonts w:ascii="Arial" w:hAnsi="Arial" w:cs="Arial"/>
          <w:sz w:val="26"/>
          <w:szCs w:val="26"/>
        </w:rPr>
        <w:t>no dio trámite al incidente de nulidad propuesto</w:t>
      </w:r>
      <w:r w:rsidR="002A2647">
        <w:rPr>
          <w:rFonts w:ascii="Arial" w:hAnsi="Arial" w:cs="Arial"/>
          <w:sz w:val="26"/>
          <w:szCs w:val="26"/>
        </w:rPr>
        <w:t xml:space="preserve"> por la parte ejecutada</w:t>
      </w:r>
      <w:r w:rsidR="00B3504D">
        <w:rPr>
          <w:rFonts w:ascii="Arial" w:hAnsi="Arial" w:cs="Arial"/>
          <w:sz w:val="26"/>
          <w:szCs w:val="26"/>
        </w:rPr>
        <w:t>,</w:t>
      </w:r>
      <w:r w:rsidR="00C242C7">
        <w:rPr>
          <w:rFonts w:ascii="Arial" w:hAnsi="Arial" w:cs="Arial"/>
          <w:sz w:val="26"/>
          <w:szCs w:val="26"/>
        </w:rPr>
        <w:t xml:space="preserve"> por cuanto</w:t>
      </w:r>
      <w:r w:rsidR="00B3504D">
        <w:rPr>
          <w:rFonts w:ascii="Arial" w:hAnsi="Arial" w:cs="Arial"/>
          <w:sz w:val="26"/>
          <w:szCs w:val="26"/>
        </w:rPr>
        <w:t>,</w:t>
      </w:r>
      <w:r w:rsidR="00C242C7">
        <w:rPr>
          <w:rFonts w:ascii="Arial" w:hAnsi="Arial" w:cs="Arial"/>
          <w:sz w:val="26"/>
          <w:szCs w:val="26"/>
        </w:rPr>
        <w:t xml:space="preserve"> a la luz d</w:t>
      </w:r>
      <w:r w:rsidR="0021119F">
        <w:rPr>
          <w:rFonts w:ascii="Arial" w:hAnsi="Arial" w:cs="Arial"/>
          <w:sz w:val="26"/>
          <w:szCs w:val="26"/>
        </w:rPr>
        <w:t xml:space="preserve">el artículo 455 del Código General del Proceso, </w:t>
      </w:r>
      <w:r w:rsidR="001B370E">
        <w:rPr>
          <w:rFonts w:ascii="Arial" w:hAnsi="Arial" w:cs="Arial"/>
          <w:sz w:val="26"/>
          <w:szCs w:val="26"/>
        </w:rPr>
        <w:t>resulta</w:t>
      </w:r>
      <w:r w:rsidR="00E061BE">
        <w:rPr>
          <w:rFonts w:ascii="Arial" w:hAnsi="Arial" w:cs="Arial"/>
          <w:sz w:val="26"/>
          <w:szCs w:val="26"/>
        </w:rPr>
        <w:t xml:space="preserve"> im</w:t>
      </w:r>
      <w:r w:rsidR="00283620">
        <w:rPr>
          <w:rFonts w:ascii="Arial" w:hAnsi="Arial" w:cs="Arial"/>
          <w:sz w:val="26"/>
          <w:szCs w:val="26"/>
        </w:rPr>
        <w:t>procedente</w:t>
      </w:r>
      <w:r w:rsidR="0021119F">
        <w:rPr>
          <w:rFonts w:ascii="Arial" w:hAnsi="Arial" w:cs="Arial"/>
          <w:sz w:val="26"/>
          <w:szCs w:val="26"/>
        </w:rPr>
        <w:t>,</w:t>
      </w:r>
      <w:r w:rsidR="00283620">
        <w:rPr>
          <w:rFonts w:ascii="Arial" w:hAnsi="Arial" w:cs="Arial"/>
          <w:sz w:val="26"/>
          <w:szCs w:val="26"/>
        </w:rPr>
        <w:t xml:space="preserve"> toda vez que el 30 de agosto de 2017 se aprobó el remate del inmueble y su respectiva adjudicación</w:t>
      </w:r>
      <w:r w:rsidR="00007D19">
        <w:rPr>
          <w:rFonts w:ascii="Arial" w:hAnsi="Arial" w:cs="Arial"/>
          <w:sz w:val="26"/>
          <w:szCs w:val="26"/>
        </w:rPr>
        <w:t xml:space="preserve"> </w:t>
      </w:r>
      <w:r w:rsidR="003F673D">
        <w:rPr>
          <w:rFonts w:ascii="Arial" w:hAnsi="Arial" w:cs="Arial"/>
          <w:szCs w:val="26"/>
        </w:rPr>
        <w:t>(fl.</w:t>
      </w:r>
      <w:r w:rsidR="00D77F2A">
        <w:rPr>
          <w:rFonts w:ascii="Arial" w:hAnsi="Arial" w:cs="Arial"/>
          <w:szCs w:val="26"/>
        </w:rPr>
        <w:t>143</w:t>
      </w:r>
      <w:r w:rsidR="003F673D">
        <w:rPr>
          <w:rFonts w:ascii="Arial" w:hAnsi="Arial" w:cs="Arial"/>
          <w:szCs w:val="26"/>
        </w:rPr>
        <w:t xml:space="preserve"> CD. </w:t>
      </w:r>
      <w:proofErr w:type="spellStart"/>
      <w:r w:rsidR="003F673D">
        <w:rPr>
          <w:rFonts w:ascii="Arial" w:hAnsi="Arial" w:cs="Arial"/>
          <w:szCs w:val="26"/>
        </w:rPr>
        <w:t>ppl</w:t>
      </w:r>
      <w:proofErr w:type="spellEnd"/>
      <w:r w:rsidR="003F673D">
        <w:rPr>
          <w:rFonts w:ascii="Arial" w:hAnsi="Arial" w:cs="Arial"/>
          <w:szCs w:val="26"/>
        </w:rPr>
        <w:t>).</w:t>
      </w:r>
    </w:p>
    <w:p w:rsidR="00B16145" w:rsidRPr="00B16145" w:rsidRDefault="00B16145" w:rsidP="00B16145">
      <w:pPr>
        <w:pStyle w:val="Sinespaciado1"/>
        <w:spacing w:line="360" w:lineRule="auto"/>
        <w:ind w:firstLine="2835"/>
        <w:jc w:val="both"/>
        <w:rPr>
          <w:rFonts w:ascii="Arial" w:hAnsi="Arial" w:cs="Arial"/>
          <w:sz w:val="16"/>
          <w:szCs w:val="26"/>
        </w:rPr>
      </w:pPr>
    </w:p>
    <w:p w:rsidR="00E27ED7" w:rsidRPr="004D18E4" w:rsidRDefault="00E27ED7" w:rsidP="00B16145">
      <w:pPr>
        <w:pStyle w:val="Sinespaciado1"/>
        <w:spacing w:line="360" w:lineRule="auto"/>
        <w:ind w:firstLine="2835"/>
        <w:jc w:val="both"/>
        <w:rPr>
          <w:rFonts w:ascii="Arial" w:hAnsi="Arial" w:cs="Arial"/>
          <w:szCs w:val="26"/>
        </w:rPr>
      </w:pPr>
      <w:r>
        <w:rPr>
          <w:rFonts w:ascii="Arial" w:hAnsi="Arial" w:cs="Arial"/>
          <w:sz w:val="26"/>
          <w:szCs w:val="26"/>
        </w:rPr>
        <w:t>2</w:t>
      </w:r>
      <w:r w:rsidR="007C6EA4">
        <w:rPr>
          <w:rFonts w:ascii="Arial" w:hAnsi="Arial" w:cs="Arial"/>
          <w:sz w:val="26"/>
          <w:szCs w:val="26"/>
        </w:rPr>
        <w:t xml:space="preserve">. </w:t>
      </w:r>
      <w:r w:rsidRPr="00E27ED7">
        <w:rPr>
          <w:rFonts w:ascii="Arial" w:hAnsi="Arial" w:cs="Arial"/>
          <w:sz w:val="26"/>
          <w:szCs w:val="26"/>
        </w:rPr>
        <w:t>Inconforme</w:t>
      </w:r>
      <w:r w:rsidR="00C76335">
        <w:rPr>
          <w:rFonts w:ascii="Arial" w:hAnsi="Arial" w:cs="Arial"/>
          <w:sz w:val="26"/>
          <w:szCs w:val="26"/>
        </w:rPr>
        <w:t xml:space="preserve"> con lo decidido</w:t>
      </w:r>
      <w:r w:rsidRPr="00E27ED7">
        <w:rPr>
          <w:rFonts w:ascii="Arial" w:hAnsi="Arial" w:cs="Arial"/>
          <w:sz w:val="26"/>
          <w:szCs w:val="26"/>
        </w:rPr>
        <w:t xml:space="preserve">, </w:t>
      </w:r>
      <w:r w:rsidR="00316B02">
        <w:rPr>
          <w:rFonts w:ascii="Arial" w:hAnsi="Arial" w:cs="Arial"/>
          <w:sz w:val="26"/>
          <w:szCs w:val="26"/>
        </w:rPr>
        <w:t>l</w:t>
      </w:r>
      <w:r w:rsidR="009E3A52">
        <w:rPr>
          <w:rFonts w:ascii="Arial" w:hAnsi="Arial" w:cs="Arial"/>
          <w:sz w:val="26"/>
          <w:szCs w:val="26"/>
        </w:rPr>
        <w:t xml:space="preserve">a apoderada judicial de dicha parte </w:t>
      </w:r>
      <w:r w:rsidR="00600EEC">
        <w:rPr>
          <w:rFonts w:ascii="Arial" w:hAnsi="Arial" w:cs="Arial"/>
          <w:sz w:val="26"/>
          <w:szCs w:val="26"/>
        </w:rPr>
        <w:t>acudió en</w:t>
      </w:r>
      <w:r w:rsidRPr="00E27ED7">
        <w:rPr>
          <w:rFonts w:ascii="Arial" w:hAnsi="Arial" w:cs="Arial"/>
          <w:sz w:val="26"/>
          <w:szCs w:val="26"/>
        </w:rPr>
        <w:t xml:space="preserve"> </w:t>
      </w:r>
      <w:r w:rsidR="009E3A52">
        <w:rPr>
          <w:rFonts w:ascii="Arial" w:hAnsi="Arial" w:cs="Arial"/>
          <w:sz w:val="26"/>
          <w:szCs w:val="26"/>
        </w:rPr>
        <w:t xml:space="preserve">reposición y en subsidio </w:t>
      </w:r>
      <w:r w:rsidRPr="00E27ED7">
        <w:rPr>
          <w:rFonts w:ascii="Arial" w:hAnsi="Arial" w:cs="Arial"/>
          <w:sz w:val="26"/>
          <w:szCs w:val="26"/>
        </w:rPr>
        <w:t>apelación</w:t>
      </w:r>
      <w:r w:rsidR="001668CD">
        <w:rPr>
          <w:rFonts w:ascii="Arial" w:hAnsi="Arial" w:cs="Arial"/>
          <w:sz w:val="26"/>
          <w:szCs w:val="26"/>
        </w:rPr>
        <w:t>,</w:t>
      </w:r>
      <w:r w:rsidRPr="00E27ED7">
        <w:rPr>
          <w:rFonts w:ascii="Arial" w:hAnsi="Arial" w:cs="Arial"/>
          <w:sz w:val="26"/>
          <w:szCs w:val="26"/>
        </w:rPr>
        <w:t xml:space="preserve"> </w:t>
      </w:r>
      <w:r w:rsidR="00C76335">
        <w:rPr>
          <w:rFonts w:ascii="Arial" w:hAnsi="Arial" w:cs="Arial"/>
          <w:sz w:val="26"/>
          <w:szCs w:val="26"/>
        </w:rPr>
        <w:t xml:space="preserve">invocando </w:t>
      </w:r>
      <w:r w:rsidR="002578DC">
        <w:rPr>
          <w:rFonts w:ascii="Arial" w:hAnsi="Arial" w:cs="Arial"/>
          <w:sz w:val="26"/>
          <w:szCs w:val="26"/>
        </w:rPr>
        <w:t>se decrete la nulidad del auto que fijó fecha para la diligencia de remate</w:t>
      </w:r>
      <w:r w:rsidR="002F0284">
        <w:rPr>
          <w:rFonts w:ascii="Arial" w:hAnsi="Arial" w:cs="Arial"/>
          <w:sz w:val="26"/>
          <w:szCs w:val="26"/>
        </w:rPr>
        <w:t xml:space="preserve"> y se revoque el que negó e</w:t>
      </w:r>
      <w:r w:rsidR="001668CD">
        <w:rPr>
          <w:rFonts w:ascii="Arial" w:hAnsi="Arial" w:cs="Arial"/>
          <w:sz w:val="26"/>
          <w:szCs w:val="26"/>
        </w:rPr>
        <w:t>l trámite de la nulidad de dicha</w:t>
      </w:r>
      <w:r w:rsidR="002F0284">
        <w:rPr>
          <w:rFonts w:ascii="Arial" w:hAnsi="Arial" w:cs="Arial"/>
          <w:sz w:val="26"/>
          <w:szCs w:val="26"/>
        </w:rPr>
        <w:t xml:space="preserve"> </w:t>
      </w:r>
      <w:r w:rsidR="001668CD">
        <w:rPr>
          <w:rFonts w:ascii="Arial" w:hAnsi="Arial" w:cs="Arial"/>
          <w:sz w:val="26"/>
          <w:szCs w:val="26"/>
        </w:rPr>
        <w:t>subasta</w:t>
      </w:r>
      <w:r w:rsidR="004D18E4">
        <w:rPr>
          <w:rFonts w:ascii="Arial" w:hAnsi="Arial" w:cs="Arial"/>
          <w:sz w:val="26"/>
          <w:szCs w:val="26"/>
        </w:rPr>
        <w:t xml:space="preserve"> </w:t>
      </w:r>
      <w:r w:rsidR="004D18E4">
        <w:rPr>
          <w:rFonts w:ascii="Arial" w:hAnsi="Arial" w:cs="Arial"/>
          <w:szCs w:val="26"/>
        </w:rPr>
        <w:t>(</w:t>
      </w:r>
      <w:proofErr w:type="spellStart"/>
      <w:r w:rsidR="004D18E4">
        <w:rPr>
          <w:rFonts w:ascii="Arial" w:hAnsi="Arial" w:cs="Arial"/>
          <w:szCs w:val="26"/>
        </w:rPr>
        <w:t>fl</w:t>
      </w:r>
      <w:proofErr w:type="spellEnd"/>
      <w:r w:rsidR="004D18E4">
        <w:rPr>
          <w:rFonts w:ascii="Arial" w:hAnsi="Arial" w:cs="Arial"/>
          <w:szCs w:val="26"/>
        </w:rPr>
        <w:t>.</w:t>
      </w:r>
      <w:r w:rsidR="004B3374">
        <w:rPr>
          <w:rFonts w:ascii="Arial" w:hAnsi="Arial" w:cs="Arial"/>
          <w:szCs w:val="26"/>
        </w:rPr>
        <w:t xml:space="preserve"> </w:t>
      </w:r>
      <w:r w:rsidR="007F466F">
        <w:rPr>
          <w:rFonts w:ascii="Arial" w:hAnsi="Arial" w:cs="Arial"/>
          <w:szCs w:val="26"/>
        </w:rPr>
        <w:t xml:space="preserve">163-166 </w:t>
      </w:r>
      <w:proofErr w:type="spellStart"/>
      <w:r w:rsidR="007F466F">
        <w:rPr>
          <w:rFonts w:ascii="Arial" w:hAnsi="Arial" w:cs="Arial"/>
          <w:szCs w:val="26"/>
        </w:rPr>
        <w:t>íd</w:t>
      </w:r>
      <w:proofErr w:type="spellEnd"/>
      <w:r w:rsidR="004D18E4">
        <w:rPr>
          <w:rFonts w:ascii="Arial" w:hAnsi="Arial" w:cs="Arial"/>
          <w:szCs w:val="26"/>
        </w:rPr>
        <w:t>)</w:t>
      </w:r>
      <w:r w:rsidR="001434DD">
        <w:rPr>
          <w:rFonts w:ascii="Arial" w:hAnsi="Arial" w:cs="Arial"/>
          <w:szCs w:val="26"/>
        </w:rPr>
        <w:t>.</w:t>
      </w:r>
    </w:p>
    <w:p w:rsidR="00E27ED7" w:rsidRDefault="00E27ED7" w:rsidP="00B16145">
      <w:pPr>
        <w:pStyle w:val="Sinespaciado1"/>
        <w:spacing w:line="360" w:lineRule="auto"/>
        <w:ind w:firstLine="2835"/>
        <w:jc w:val="both"/>
        <w:rPr>
          <w:rFonts w:ascii="Arial" w:hAnsi="Arial" w:cs="Arial"/>
          <w:sz w:val="16"/>
          <w:szCs w:val="26"/>
        </w:rPr>
      </w:pPr>
    </w:p>
    <w:p w:rsidR="001668CD" w:rsidRDefault="001668CD" w:rsidP="001F60CC">
      <w:pPr>
        <w:pStyle w:val="Sinespaciado1"/>
        <w:spacing w:line="360" w:lineRule="auto"/>
        <w:ind w:firstLine="2268"/>
        <w:jc w:val="both"/>
        <w:rPr>
          <w:rFonts w:ascii="Arial" w:hAnsi="Arial" w:cs="Arial"/>
          <w:b/>
          <w:sz w:val="24"/>
          <w:szCs w:val="26"/>
        </w:rPr>
      </w:pPr>
    </w:p>
    <w:p w:rsidR="001F60CC" w:rsidRDefault="001F60CC" w:rsidP="001F60CC">
      <w:pPr>
        <w:pStyle w:val="Sinespaciado1"/>
        <w:spacing w:line="360" w:lineRule="auto"/>
        <w:ind w:firstLine="2268"/>
        <w:jc w:val="both"/>
        <w:rPr>
          <w:rFonts w:ascii="Arial" w:hAnsi="Arial" w:cs="Arial"/>
          <w:b/>
        </w:rPr>
      </w:pPr>
      <w:r w:rsidRPr="00CB7882">
        <w:rPr>
          <w:rFonts w:ascii="Arial" w:hAnsi="Arial" w:cs="Arial"/>
          <w:b/>
          <w:sz w:val="24"/>
          <w:szCs w:val="26"/>
        </w:rPr>
        <w:t xml:space="preserve">III.  </w:t>
      </w:r>
      <w:r w:rsidRPr="001F60CC">
        <w:rPr>
          <w:rFonts w:ascii="Arial" w:hAnsi="Arial" w:cs="Arial"/>
          <w:b/>
        </w:rPr>
        <w:t>EL RECURSO DE APELACIÓN</w:t>
      </w:r>
    </w:p>
    <w:p w:rsidR="00E50EED" w:rsidRPr="00CB7882" w:rsidRDefault="00E50EED" w:rsidP="001F60CC">
      <w:pPr>
        <w:pStyle w:val="Sinespaciado1"/>
        <w:spacing w:line="360" w:lineRule="auto"/>
        <w:ind w:firstLine="2268"/>
        <w:jc w:val="both"/>
        <w:rPr>
          <w:rFonts w:ascii="Arial" w:hAnsi="Arial" w:cs="Arial"/>
          <w:sz w:val="24"/>
          <w:szCs w:val="26"/>
        </w:rPr>
      </w:pPr>
    </w:p>
    <w:p w:rsidR="00DB53C8" w:rsidRDefault="001F60CC" w:rsidP="00113866">
      <w:pPr>
        <w:pStyle w:val="Sinespaciado1"/>
        <w:spacing w:line="360" w:lineRule="auto"/>
        <w:ind w:firstLine="2268"/>
        <w:jc w:val="both"/>
        <w:rPr>
          <w:rFonts w:ascii="Arial" w:hAnsi="Arial" w:cs="Arial"/>
          <w:sz w:val="26"/>
          <w:szCs w:val="26"/>
        </w:rPr>
      </w:pPr>
      <w:r>
        <w:rPr>
          <w:rFonts w:ascii="Arial" w:hAnsi="Arial" w:cs="Arial"/>
          <w:sz w:val="26"/>
          <w:szCs w:val="26"/>
        </w:rPr>
        <w:t xml:space="preserve">1. </w:t>
      </w:r>
      <w:r w:rsidR="00EA0401">
        <w:rPr>
          <w:rFonts w:ascii="Arial" w:hAnsi="Arial" w:cs="Arial"/>
          <w:sz w:val="26"/>
          <w:szCs w:val="26"/>
        </w:rPr>
        <w:t xml:space="preserve">Alega </w:t>
      </w:r>
      <w:r w:rsidR="002578DC">
        <w:rPr>
          <w:rFonts w:ascii="Arial" w:hAnsi="Arial" w:cs="Arial"/>
          <w:sz w:val="26"/>
          <w:szCs w:val="26"/>
        </w:rPr>
        <w:t>la abogada</w:t>
      </w:r>
      <w:r w:rsidR="00394B83">
        <w:rPr>
          <w:rFonts w:ascii="Arial" w:hAnsi="Arial" w:cs="Arial"/>
          <w:sz w:val="26"/>
          <w:szCs w:val="26"/>
        </w:rPr>
        <w:t xml:space="preserve">, </w:t>
      </w:r>
      <w:r w:rsidR="00DB53C8">
        <w:rPr>
          <w:rFonts w:ascii="Arial" w:hAnsi="Arial" w:cs="Arial"/>
          <w:sz w:val="26"/>
          <w:szCs w:val="26"/>
        </w:rPr>
        <w:t xml:space="preserve">los hechos que enseguida se compendian: </w:t>
      </w:r>
    </w:p>
    <w:p w:rsidR="00DB53C8" w:rsidRPr="00C94A35" w:rsidRDefault="00DB53C8" w:rsidP="00113866">
      <w:pPr>
        <w:pStyle w:val="Sinespaciado1"/>
        <w:spacing w:line="360" w:lineRule="auto"/>
        <w:ind w:firstLine="2268"/>
        <w:jc w:val="both"/>
        <w:rPr>
          <w:rFonts w:ascii="Arial" w:hAnsi="Arial" w:cs="Arial"/>
          <w:sz w:val="16"/>
          <w:szCs w:val="26"/>
        </w:rPr>
      </w:pPr>
    </w:p>
    <w:p w:rsidR="00DB53C8" w:rsidRDefault="00DB53C8" w:rsidP="00113866">
      <w:pPr>
        <w:pStyle w:val="Sinespaciado1"/>
        <w:spacing w:line="360" w:lineRule="auto"/>
        <w:ind w:firstLine="2268"/>
        <w:jc w:val="both"/>
        <w:rPr>
          <w:rFonts w:ascii="Arial" w:hAnsi="Arial" w:cs="Arial"/>
          <w:sz w:val="26"/>
          <w:szCs w:val="26"/>
        </w:rPr>
      </w:pPr>
      <w:r>
        <w:rPr>
          <w:rFonts w:ascii="Arial" w:hAnsi="Arial" w:cs="Arial"/>
          <w:sz w:val="26"/>
          <w:szCs w:val="26"/>
        </w:rPr>
        <w:t xml:space="preserve">1.1. </w:t>
      </w:r>
      <w:r w:rsidR="00394B83">
        <w:rPr>
          <w:rFonts w:ascii="Arial" w:hAnsi="Arial" w:cs="Arial"/>
          <w:sz w:val="26"/>
          <w:szCs w:val="26"/>
        </w:rPr>
        <w:t>S</w:t>
      </w:r>
      <w:r w:rsidR="00264D00">
        <w:rPr>
          <w:rFonts w:ascii="Arial" w:hAnsi="Arial" w:cs="Arial"/>
          <w:sz w:val="26"/>
          <w:szCs w:val="26"/>
        </w:rPr>
        <w:t xml:space="preserve">u </w:t>
      </w:r>
      <w:r w:rsidR="00394B83">
        <w:rPr>
          <w:rFonts w:ascii="Arial" w:hAnsi="Arial" w:cs="Arial"/>
          <w:sz w:val="26"/>
          <w:szCs w:val="26"/>
        </w:rPr>
        <w:t>representado</w:t>
      </w:r>
      <w:r w:rsidR="00264D00">
        <w:rPr>
          <w:rFonts w:ascii="Arial" w:hAnsi="Arial" w:cs="Arial"/>
          <w:sz w:val="26"/>
          <w:szCs w:val="26"/>
        </w:rPr>
        <w:t xml:space="preserve"> inicio proceso ejecutivo fiscal en el cual se negaron sus pretensiones, por lo </w:t>
      </w:r>
      <w:r w:rsidR="00394B83">
        <w:rPr>
          <w:rFonts w:ascii="Arial" w:hAnsi="Arial" w:cs="Arial"/>
          <w:sz w:val="26"/>
          <w:szCs w:val="26"/>
        </w:rPr>
        <w:t xml:space="preserve">que </w:t>
      </w:r>
      <w:r w:rsidR="00767F8A">
        <w:rPr>
          <w:rFonts w:ascii="Arial" w:hAnsi="Arial" w:cs="Arial"/>
          <w:sz w:val="26"/>
          <w:szCs w:val="26"/>
        </w:rPr>
        <w:t>adelantó</w:t>
      </w:r>
      <w:r w:rsidR="00264D00">
        <w:rPr>
          <w:rFonts w:ascii="Arial" w:hAnsi="Arial" w:cs="Arial"/>
          <w:sz w:val="26"/>
          <w:szCs w:val="26"/>
        </w:rPr>
        <w:t xml:space="preserve"> </w:t>
      </w:r>
      <w:r>
        <w:rPr>
          <w:rFonts w:ascii="Arial" w:hAnsi="Arial" w:cs="Arial"/>
          <w:sz w:val="26"/>
          <w:szCs w:val="26"/>
        </w:rPr>
        <w:t xml:space="preserve">demanda de nulidad y restablecimiento del derecho </w:t>
      </w:r>
      <w:r w:rsidR="00394B83">
        <w:rPr>
          <w:rFonts w:ascii="Arial" w:hAnsi="Arial" w:cs="Arial"/>
          <w:sz w:val="26"/>
          <w:szCs w:val="26"/>
        </w:rPr>
        <w:t>ante</w:t>
      </w:r>
      <w:r>
        <w:rPr>
          <w:rFonts w:ascii="Arial" w:hAnsi="Arial" w:cs="Arial"/>
          <w:sz w:val="26"/>
          <w:szCs w:val="26"/>
        </w:rPr>
        <w:t xml:space="preserve"> el Juzgado Tercero Administrativo de la ciudad; que no pu</w:t>
      </w:r>
      <w:r w:rsidR="00767F8A">
        <w:rPr>
          <w:rFonts w:ascii="Arial" w:hAnsi="Arial" w:cs="Arial"/>
          <w:sz w:val="26"/>
          <w:szCs w:val="26"/>
        </w:rPr>
        <w:t>ede ser desconocida</w:t>
      </w:r>
      <w:r>
        <w:rPr>
          <w:rFonts w:ascii="Arial" w:hAnsi="Arial" w:cs="Arial"/>
          <w:sz w:val="26"/>
          <w:szCs w:val="26"/>
        </w:rPr>
        <w:t>.</w:t>
      </w:r>
    </w:p>
    <w:p w:rsidR="00DB53C8" w:rsidRDefault="00DB53C8" w:rsidP="00113866">
      <w:pPr>
        <w:pStyle w:val="Sinespaciado1"/>
        <w:spacing w:line="360" w:lineRule="auto"/>
        <w:ind w:firstLine="2268"/>
        <w:jc w:val="both"/>
        <w:rPr>
          <w:rFonts w:ascii="Arial" w:hAnsi="Arial" w:cs="Arial"/>
          <w:sz w:val="26"/>
          <w:szCs w:val="26"/>
        </w:rPr>
      </w:pPr>
    </w:p>
    <w:p w:rsidR="00DB53C8" w:rsidRDefault="00767A7F" w:rsidP="00113866">
      <w:pPr>
        <w:pStyle w:val="Sinespaciado1"/>
        <w:spacing w:line="360" w:lineRule="auto"/>
        <w:ind w:firstLine="2268"/>
        <w:jc w:val="both"/>
        <w:rPr>
          <w:rFonts w:ascii="Arial" w:hAnsi="Arial" w:cs="Arial"/>
          <w:sz w:val="26"/>
          <w:szCs w:val="26"/>
        </w:rPr>
      </w:pPr>
      <w:r>
        <w:rPr>
          <w:rFonts w:ascii="Arial" w:hAnsi="Arial" w:cs="Arial"/>
          <w:sz w:val="26"/>
          <w:szCs w:val="26"/>
        </w:rPr>
        <w:t xml:space="preserve">1.2. </w:t>
      </w:r>
      <w:proofErr w:type="gramStart"/>
      <w:r w:rsidR="00EA6B6D">
        <w:rPr>
          <w:rFonts w:ascii="Arial" w:hAnsi="Arial" w:cs="Arial"/>
          <w:sz w:val="26"/>
          <w:szCs w:val="26"/>
        </w:rPr>
        <w:t>L</w:t>
      </w:r>
      <w:r w:rsidR="00DB53C8">
        <w:rPr>
          <w:rFonts w:ascii="Arial" w:hAnsi="Arial" w:cs="Arial"/>
          <w:sz w:val="26"/>
          <w:szCs w:val="26"/>
        </w:rPr>
        <w:t>a</w:t>
      </w:r>
      <w:proofErr w:type="gramEnd"/>
      <w:r w:rsidR="00DB53C8">
        <w:rPr>
          <w:rFonts w:ascii="Arial" w:hAnsi="Arial" w:cs="Arial"/>
          <w:sz w:val="26"/>
          <w:szCs w:val="26"/>
        </w:rPr>
        <w:t xml:space="preserve"> rematante en este asunto en un claro fraude procesal y con el ánimo de </w:t>
      </w:r>
      <w:r w:rsidR="00394B83">
        <w:rPr>
          <w:rFonts w:ascii="Arial" w:hAnsi="Arial" w:cs="Arial"/>
          <w:sz w:val="26"/>
          <w:szCs w:val="26"/>
        </w:rPr>
        <w:t>adquirir</w:t>
      </w:r>
      <w:r w:rsidR="00DB53C8">
        <w:rPr>
          <w:rFonts w:ascii="Arial" w:hAnsi="Arial" w:cs="Arial"/>
          <w:sz w:val="26"/>
          <w:szCs w:val="26"/>
        </w:rPr>
        <w:t xml:space="preserve"> el bien, sin que fuera autorizada</w:t>
      </w:r>
      <w:r>
        <w:rPr>
          <w:rFonts w:ascii="Arial" w:hAnsi="Arial" w:cs="Arial"/>
          <w:sz w:val="26"/>
          <w:szCs w:val="26"/>
        </w:rPr>
        <w:t>,</w:t>
      </w:r>
      <w:r w:rsidR="00DB53C8">
        <w:rPr>
          <w:rFonts w:ascii="Arial" w:hAnsi="Arial" w:cs="Arial"/>
          <w:sz w:val="26"/>
          <w:szCs w:val="26"/>
        </w:rPr>
        <w:t xml:space="preserve"> pagó la totalidad del impuesto predial y valorización adeudado por el inmueble en remate, pasando por alto el debido proceso, al desconocer el referido </w:t>
      </w:r>
      <w:r w:rsidR="009317B8">
        <w:rPr>
          <w:rFonts w:ascii="Arial" w:hAnsi="Arial" w:cs="Arial"/>
          <w:sz w:val="26"/>
          <w:szCs w:val="26"/>
        </w:rPr>
        <w:t>pleito</w:t>
      </w:r>
      <w:r w:rsidR="00DB53C8">
        <w:rPr>
          <w:rFonts w:ascii="Arial" w:hAnsi="Arial" w:cs="Arial"/>
          <w:sz w:val="26"/>
          <w:szCs w:val="26"/>
        </w:rPr>
        <w:t xml:space="preserve"> de nulidad y restablecimiento del derecho.</w:t>
      </w:r>
    </w:p>
    <w:p w:rsidR="00DB53C8" w:rsidRPr="00394B83" w:rsidRDefault="00DB53C8" w:rsidP="00113866">
      <w:pPr>
        <w:pStyle w:val="Sinespaciado1"/>
        <w:spacing w:line="360" w:lineRule="auto"/>
        <w:ind w:firstLine="2268"/>
        <w:jc w:val="both"/>
        <w:rPr>
          <w:rFonts w:ascii="Arial" w:hAnsi="Arial" w:cs="Arial"/>
          <w:sz w:val="16"/>
          <w:szCs w:val="26"/>
        </w:rPr>
      </w:pPr>
    </w:p>
    <w:p w:rsidR="006F409E" w:rsidRDefault="00DB53C8" w:rsidP="00113866">
      <w:pPr>
        <w:pStyle w:val="Sinespaciado1"/>
        <w:spacing w:line="360" w:lineRule="auto"/>
        <w:ind w:firstLine="2268"/>
        <w:jc w:val="both"/>
        <w:rPr>
          <w:rFonts w:ascii="Arial" w:hAnsi="Arial" w:cs="Arial"/>
          <w:sz w:val="26"/>
          <w:szCs w:val="26"/>
        </w:rPr>
      </w:pPr>
      <w:r>
        <w:rPr>
          <w:rFonts w:ascii="Arial" w:hAnsi="Arial" w:cs="Arial"/>
          <w:sz w:val="26"/>
          <w:szCs w:val="26"/>
        </w:rPr>
        <w:t xml:space="preserve">1.3.  La </w:t>
      </w:r>
      <w:r w:rsidR="003B1305">
        <w:rPr>
          <w:rFonts w:ascii="Arial" w:hAnsi="Arial" w:cs="Arial"/>
          <w:sz w:val="26"/>
          <w:szCs w:val="26"/>
        </w:rPr>
        <w:t>recurrente</w:t>
      </w:r>
      <w:r>
        <w:rPr>
          <w:rFonts w:ascii="Arial" w:hAnsi="Arial" w:cs="Arial"/>
          <w:sz w:val="26"/>
          <w:szCs w:val="26"/>
        </w:rPr>
        <w:t xml:space="preserve">,  representando a la señora </w:t>
      </w:r>
      <w:proofErr w:type="spellStart"/>
      <w:r>
        <w:rPr>
          <w:rFonts w:ascii="Arial" w:hAnsi="Arial" w:cs="Arial"/>
          <w:sz w:val="26"/>
          <w:szCs w:val="26"/>
        </w:rPr>
        <w:t>Yahira</w:t>
      </w:r>
      <w:proofErr w:type="spellEnd"/>
      <w:r>
        <w:rPr>
          <w:rFonts w:ascii="Arial" w:hAnsi="Arial" w:cs="Arial"/>
          <w:sz w:val="26"/>
          <w:szCs w:val="26"/>
        </w:rPr>
        <w:t xml:space="preserve"> Shirley </w:t>
      </w:r>
      <w:r w:rsidR="006F409E">
        <w:rPr>
          <w:rFonts w:ascii="Arial" w:hAnsi="Arial" w:cs="Arial"/>
          <w:sz w:val="26"/>
          <w:szCs w:val="26"/>
        </w:rPr>
        <w:t>Castañeda</w:t>
      </w:r>
      <w:r w:rsidR="00B05DDF">
        <w:rPr>
          <w:rFonts w:ascii="Arial" w:hAnsi="Arial" w:cs="Arial"/>
          <w:sz w:val="26"/>
          <w:szCs w:val="26"/>
        </w:rPr>
        <w:t xml:space="preserve"> </w:t>
      </w:r>
      <w:r w:rsidR="00B05DDF" w:rsidRPr="00B05DDF">
        <w:rPr>
          <w:rFonts w:ascii="Arial" w:hAnsi="Arial" w:cs="Arial"/>
          <w:sz w:val="24"/>
          <w:szCs w:val="26"/>
        </w:rPr>
        <w:t>– ejecutada</w:t>
      </w:r>
      <w:r w:rsidR="00B05DDF">
        <w:rPr>
          <w:rFonts w:ascii="Arial" w:hAnsi="Arial" w:cs="Arial"/>
          <w:sz w:val="26"/>
          <w:szCs w:val="26"/>
        </w:rPr>
        <w:t>-</w:t>
      </w:r>
      <w:r w:rsidR="006F409E">
        <w:rPr>
          <w:rFonts w:ascii="Arial" w:hAnsi="Arial" w:cs="Arial"/>
          <w:sz w:val="26"/>
          <w:szCs w:val="26"/>
        </w:rPr>
        <w:t>, el día 17 de julio de este año, radicó escrito de incidente de nulidad  del auto que fijaba fecha para diligencia de remate</w:t>
      </w:r>
      <w:r w:rsidR="00B05DDF">
        <w:rPr>
          <w:rFonts w:ascii="Arial" w:hAnsi="Arial" w:cs="Arial"/>
          <w:sz w:val="26"/>
          <w:szCs w:val="26"/>
        </w:rPr>
        <w:t>,</w:t>
      </w:r>
      <w:r w:rsidR="006F409E">
        <w:rPr>
          <w:rFonts w:ascii="Arial" w:hAnsi="Arial" w:cs="Arial"/>
          <w:sz w:val="26"/>
          <w:szCs w:val="26"/>
        </w:rPr>
        <w:t xml:space="preserve"> que </w:t>
      </w:r>
      <w:r w:rsidR="00767A7F">
        <w:rPr>
          <w:rFonts w:ascii="Arial" w:hAnsi="Arial" w:cs="Arial"/>
          <w:sz w:val="26"/>
          <w:szCs w:val="26"/>
        </w:rPr>
        <w:t>aún</w:t>
      </w:r>
      <w:r w:rsidR="006F409E">
        <w:rPr>
          <w:rFonts w:ascii="Arial" w:hAnsi="Arial" w:cs="Arial"/>
          <w:sz w:val="26"/>
          <w:szCs w:val="26"/>
        </w:rPr>
        <w:t xml:space="preserve"> no ha sido resuelto, razón suficiente p</w:t>
      </w:r>
      <w:r w:rsidR="005038B4">
        <w:rPr>
          <w:rFonts w:ascii="Arial" w:hAnsi="Arial" w:cs="Arial"/>
          <w:sz w:val="26"/>
          <w:szCs w:val="26"/>
        </w:rPr>
        <w:t>ara que se abstenga de aprobar la almoneda</w:t>
      </w:r>
      <w:r w:rsidR="006F409E">
        <w:rPr>
          <w:rFonts w:ascii="Arial" w:hAnsi="Arial" w:cs="Arial"/>
          <w:sz w:val="26"/>
          <w:szCs w:val="26"/>
        </w:rPr>
        <w:t xml:space="preserve">, por cuanto se daría la posibilidad a la rematante de subrogarse en </w:t>
      </w:r>
      <w:r w:rsidR="006F409E">
        <w:rPr>
          <w:rFonts w:ascii="Arial" w:hAnsi="Arial" w:cs="Arial"/>
          <w:sz w:val="26"/>
          <w:szCs w:val="26"/>
        </w:rPr>
        <w:lastRenderedPageBreak/>
        <w:t>una deuda que no compró</w:t>
      </w:r>
      <w:r w:rsidR="00767F8A">
        <w:rPr>
          <w:rFonts w:ascii="Arial" w:hAnsi="Arial" w:cs="Arial"/>
          <w:sz w:val="26"/>
          <w:szCs w:val="26"/>
        </w:rPr>
        <w:t>,</w:t>
      </w:r>
      <w:r w:rsidR="006F409E">
        <w:rPr>
          <w:rFonts w:ascii="Arial" w:hAnsi="Arial" w:cs="Arial"/>
          <w:sz w:val="26"/>
          <w:szCs w:val="26"/>
        </w:rPr>
        <w:t xml:space="preserve"> sino que pagó por otra persona, induciendo también en un error al despacho de que el proceso de nulidad y restablecimiento se encuentra resuelto. </w:t>
      </w:r>
    </w:p>
    <w:p w:rsidR="006F409E" w:rsidRPr="00121F05" w:rsidRDefault="006F409E" w:rsidP="00113866">
      <w:pPr>
        <w:pStyle w:val="Sinespaciado1"/>
        <w:spacing w:line="360" w:lineRule="auto"/>
        <w:ind w:firstLine="2268"/>
        <w:jc w:val="both"/>
        <w:rPr>
          <w:rFonts w:ascii="Arial" w:hAnsi="Arial" w:cs="Arial"/>
          <w:sz w:val="16"/>
          <w:szCs w:val="26"/>
        </w:rPr>
      </w:pPr>
    </w:p>
    <w:p w:rsidR="00E3427E" w:rsidRDefault="006F409E" w:rsidP="00113866">
      <w:pPr>
        <w:pStyle w:val="Sinespaciado1"/>
        <w:spacing w:line="360" w:lineRule="auto"/>
        <w:ind w:firstLine="2268"/>
        <w:jc w:val="both"/>
        <w:rPr>
          <w:rFonts w:ascii="Arial" w:hAnsi="Arial" w:cs="Arial"/>
          <w:sz w:val="26"/>
          <w:szCs w:val="26"/>
        </w:rPr>
      </w:pPr>
      <w:r>
        <w:rPr>
          <w:rFonts w:ascii="Arial" w:hAnsi="Arial" w:cs="Arial"/>
          <w:sz w:val="26"/>
          <w:szCs w:val="26"/>
        </w:rPr>
        <w:t xml:space="preserve">1.4. </w:t>
      </w:r>
      <w:r w:rsidR="003C254C">
        <w:rPr>
          <w:rFonts w:ascii="Arial" w:hAnsi="Arial" w:cs="Arial"/>
          <w:sz w:val="26"/>
          <w:szCs w:val="26"/>
        </w:rPr>
        <w:t>Dice, el Juzgado Primero Civil del Circuito no dio trámite a dicha solicitud de incidente de nulidad del remate de folios 797 a 799</w:t>
      </w:r>
      <w:r w:rsidR="00FA7BC1">
        <w:rPr>
          <w:rFonts w:ascii="Arial" w:hAnsi="Arial" w:cs="Arial"/>
          <w:sz w:val="26"/>
          <w:szCs w:val="26"/>
        </w:rPr>
        <w:t>,</w:t>
      </w:r>
      <w:r w:rsidR="003C254C">
        <w:rPr>
          <w:rFonts w:ascii="Arial" w:hAnsi="Arial" w:cs="Arial"/>
          <w:sz w:val="26"/>
          <w:szCs w:val="26"/>
        </w:rPr>
        <w:t xml:space="preserve"> con el argumento de no haberse allegado el original del poder</w:t>
      </w:r>
      <w:r w:rsidR="00AC054A">
        <w:rPr>
          <w:rFonts w:ascii="Arial" w:hAnsi="Arial" w:cs="Arial"/>
          <w:sz w:val="26"/>
          <w:szCs w:val="26"/>
        </w:rPr>
        <w:t>; por lo que</w:t>
      </w:r>
      <w:r w:rsidR="00B63B9A">
        <w:rPr>
          <w:rFonts w:ascii="Arial" w:hAnsi="Arial" w:cs="Arial"/>
          <w:sz w:val="26"/>
          <w:szCs w:val="26"/>
        </w:rPr>
        <w:t>,</w:t>
      </w:r>
      <w:r w:rsidR="00AC054A">
        <w:rPr>
          <w:rFonts w:ascii="Arial" w:hAnsi="Arial" w:cs="Arial"/>
          <w:sz w:val="26"/>
          <w:szCs w:val="26"/>
        </w:rPr>
        <w:t xml:space="preserve"> el 8 de septiembre de 2017, presentó nuevo escrito señalando debía atenderse el artículo 244 del </w:t>
      </w:r>
      <w:proofErr w:type="spellStart"/>
      <w:r w:rsidR="00AC054A">
        <w:rPr>
          <w:rFonts w:ascii="Arial" w:hAnsi="Arial" w:cs="Arial"/>
          <w:sz w:val="26"/>
          <w:szCs w:val="26"/>
        </w:rPr>
        <w:t>CGP</w:t>
      </w:r>
      <w:proofErr w:type="spellEnd"/>
      <w:r w:rsidR="00E3427E">
        <w:rPr>
          <w:rFonts w:ascii="Arial" w:hAnsi="Arial" w:cs="Arial"/>
          <w:sz w:val="26"/>
          <w:szCs w:val="26"/>
        </w:rPr>
        <w:t>.</w:t>
      </w:r>
    </w:p>
    <w:p w:rsidR="00E3427E" w:rsidRPr="00B63B9A" w:rsidRDefault="00E3427E" w:rsidP="00113866">
      <w:pPr>
        <w:pStyle w:val="Sinespaciado1"/>
        <w:spacing w:line="360" w:lineRule="auto"/>
        <w:ind w:firstLine="2268"/>
        <w:jc w:val="both"/>
        <w:rPr>
          <w:rFonts w:ascii="Arial" w:hAnsi="Arial" w:cs="Arial"/>
          <w:sz w:val="16"/>
          <w:szCs w:val="26"/>
        </w:rPr>
      </w:pPr>
    </w:p>
    <w:p w:rsidR="00DB53C8" w:rsidRDefault="00E3427E" w:rsidP="00113866">
      <w:pPr>
        <w:pStyle w:val="Sinespaciado1"/>
        <w:spacing w:line="360" w:lineRule="auto"/>
        <w:ind w:firstLine="2268"/>
        <w:jc w:val="both"/>
        <w:rPr>
          <w:rFonts w:ascii="Arial" w:hAnsi="Arial" w:cs="Arial"/>
          <w:sz w:val="26"/>
          <w:szCs w:val="26"/>
        </w:rPr>
      </w:pPr>
      <w:r>
        <w:rPr>
          <w:rFonts w:ascii="Arial" w:hAnsi="Arial" w:cs="Arial"/>
          <w:sz w:val="26"/>
          <w:szCs w:val="26"/>
        </w:rPr>
        <w:t xml:space="preserve">1.5. </w:t>
      </w:r>
      <w:r w:rsidR="00516F18">
        <w:rPr>
          <w:rFonts w:ascii="Arial" w:hAnsi="Arial" w:cs="Arial"/>
          <w:sz w:val="26"/>
          <w:szCs w:val="26"/>
        </w:rPr>
        <w:t>Para el 28 de septiembre el juzgad</w:t>
      </w:r>
      <w:r w:rsidR="00767F8A">
        <w:rPr>
          <w:rFonts w:ascii="Arial" w:hAnsi="Arial" w:cs="Arial"/>
          <w:sz w:val="26"/>
          <w:szCs w:val="26"/>
        </w:rPr>
        <w:t>o</w:t>
      </w:r>
      <w:r w:rsidR="00516F18">
        <w:rPr>
          <w:rFonts w:ascii="Arial" w:hAnsi="Arial" w:cs="Arial"/>
          <w:sz w:val="26"/>
          <w:szCs w:val="26"/>
        </w:rPr>
        <w:t xml:space="preserve"> le reconoció personería para actuar y decidió</w:t>
      </w:r>
      <w:r w:rsidR="006B42DC">
        <w:rPr>
          <w:rFonts w:ascii="Arial" w:hAnsi="Arial" w:cs="Arial"/>
          <w:sz w:val="26"/>
          <w:szCs w:val="26"/>
        </w:rPr>
        <w:t>,</w:t>
      </w:r>
      <w:r w:rsidR="00516F18">
        <w:rPr>
          <w:rFonts w:ascii="Arial" w:hAnsi="Arial" w:cs="Arial"/>
          <w:sz w:val="26"/>
          <w:szCs w:val="26"/>
        </w:rPr>
        <w:t xml:space="preserve"> de acuerdo con el artículo 455 del </w:t>
      </w:r>
      <w:proofErr w:type="spellStart"/>
      <w:r w:rsidR="00516F18">
        <w:rPr>
          <w:rFonts w:ascii="Arial" w:hAnsi="Arial" w:cs="Arial"/>
          <w:sz w:val="26"/>
          <w:szCs w:val="26"/>
        </w:rPr>
        <w:t>CG</w:t>
      </w:r>
      <w:r w:rsidR="006B42DC">
        <w:rPr>
          <w:rFonts w:ascii="Arial" w:hAnsi="Arial" w:cs="Arial"/>
          <w:sz w:val="26"/>
          <w:szCs w:val="26"/>
        </w:rPr>
        <w:t>P</w:t>
      </w:r>
      <w:proofErr w:type="spellEnd"/>
      <w:r w:rsidR="00516F18">
        <w:rPr>
          <w:rFonts w:ascii="Arial" w:hAnsi="Arial" w:cs="Arial"/>
          <w:sz w:val="26"/>
          <w:szCs w:val="26"/>
        </w:rPr>
        <w:t xml:space="preserve"> </w:t>
      </w:r>
      <w:r w:rsidR="006B42DC">
        <w:rPr>
          <w:rFonts w:ascii="Arial" w:hAnsi="Arial" w:cs="Arial"/>
          <w:sz w:val="26"/>
          <w:szCs w:val="26"/>
        </w:rPr>
        <w:t xml:space="preserve">la </w:t>
      </w:r>
      <w:r w:rsidR="00516F18">
        <w:rPr>
          <w:rFonts w:ascii="Arial" w:hAnsi="Arial" w:cs="Arial"/>
          <w:sz w:val="26"/>
          <w:szCs w:val="26"/>
        </w:rPr>
        <w:t>no proceden</w:t>
      </w:r>
      <w:r w:rsidR="006B42DC">
        <w:rPr>
          <w:rFonts w:ascii="Arial" w:hAnsi="Arial" w:cs="Arial"/>
          <w:sz w:val="26"/>
          <w:szCs w:val="26"/>
        </w:rPr>
        <w:t>cia de</w:t>
      </w:r>
      <w:r w:rsidR="00516F18">
        <w:rPr>
          <w:rFonts w:ascii="Arial" w:hAnsi="Arial" w:cs="Arial"/>
          <w:sz w:val="26"/>
          <w:szCs w:val="26"/>
        </w:rPr>
        <w:t xml:space="preserve"> la nulidad</w:t>
      </w:r>
      <w:r w:rsidR="001D1B52">
        <w:rPr>
          <w:rFonts w:ascii="Arial" w:hAnsi="Arial" w:cs="Arial"/>
          <w:sz w:val="26"/>
          <w:szCs w:val="26"/>
        </w:rPr>
        <w:t xml:space="preserve"> deprecada</w:t>
      </w:r>
      <w:r w:rsidR="00516F18">
        <w:rPr>
          <w:rFonts w:ascii="Arial" w:hAnsi="Arial" w:cs="Arial"/>
          <w:sz w:val="26"/>
          <w:szCs w:val="26"/>
        </w:rPr>
        <w:t xml:space="preserve">; sustentación que en </w:t>
      </w:r>
      <w:r w:rsidR="001D1B52">
        <w:rPr>
          <w:rFonts w:ascii="Arial" w:hAnsi="Arial" w:cs="Arial"/>
          <w:sz w:val="26"/>
          <w:szCs w:val="26"/>
        </w:rPr>
        <w:t xml:space="preserve">su </w:t>
      </w:r>
      <w:r w:rsidR="00516F18">
        <w:rPr>
          <w:rFonts w:ascii="Arial" w:hAnsi="Arial" w:cs="Arial"/>
          <w:sz w:val="26"/>
          <w:szCs w:val="26"/>
        </w:rPr>
        <w:t xml:space="preserve">sentir es </w:t>
      </w:r>
      <w:r w:rsidR="001D1B52">
        <w:rPr>
          <w:rFonts w:ascii="Arial" w:hAnsi="Arial" w:cs="Arial"/>
          <w:sz w:val="26"/>
          <w:szCs w:val="26"/>
        </w:rPr>
        <w:t>“</w:t>
      </w:r>
      <w:r w:rsidR="00516F18">
        <w:rPr>
          <w:rFonts w:ascii="Arial" w:hAnsi="Arial" w:cs="Arial"/>
          <w:sz w:val="26"/>
          <w:szCs w:val="26"/>
        </w:rPr>
        <w:t>falsa</w:t>
      </w:r>
      <w:r w:rsidR="001D1B52">
        <w:rPr>
          <w:rFonts w:ascii="Arial" w:hAnsi="Arial" w:cs="Arial"/>
          <w:sz w:val="26"/>
          <w:szCs w:val="26"/>
        </w:rPr>
        <w:t>”</w:t>
      </w:r>
      <w:r w:rsidR="00516F18">
        <w:rPr>
          <w:rFonts w:ascii="Arial" w:hAnsi="Arial" w:cs="Arial"/>
          <w:sz w:val="26"/>
          <w:szCs w:val="26"/>
        </w:rPr>
        <w:t xml:space="preserve"> toda vez que la norma señala que las nulidades p</w:t>
      </w:r>
      <w:r w:rsidR="001D1B52">
        <w:rPr>
          <w:rFonts w:ascii="Arial" w:hAnsi="Arial" w:cs="Arial"/>
          <w:sz w:val="26"/>
          <w:szCs w:val="26"/>
        </w:rPr>
        <w:t>ueden</w:t>
      </w:r>
      <w:r w:rsidR="00516F18">
        <w:rPr>
          <w:rFonts w:ascii="Arial" w:hAnsi="Arial" w:cs="Arial"/>
          <w:sz w:val="26"/>
          <w:szCs w:val="26"/>
        </w:rPr>
        <w:t xml:space="preserve"> alegarse hasta antes de la adjudicación del bien y la pedida </w:t>
      </w:r>
      <w:r w:rsidR="001D1B52">
        <w:rPr>
          <w:rFonts w:ascii="Arial" w:hAnsi="Arial" w:cs="Arial"/>
          <w:sz w:val="26"/>
          <w:szCs w:val="26"/>
        </w:rPr>
        <w:t xml:space="preserve">por ella </w:t>
      </w:r>
      <w:r w:rsidR="00516F18">
        <w:rPr>
          <w:rFonts w:ascii="Arial" w:hAnsi="Arial" w:cs="Arial"/>
          <w:sz w:val="26"/>
          <w:szCs w:val="26"/>
        </w:rPr>
        <w:t xml:space="preserve">tiene fecha del 17 de julio de 2017, </w:t>
      </w:r>
      <w:r w:rsidR="001D1B52">
        <w:rPr>
          <w:rFonts w:ascii="Arial" w:hAnsi="Arial" w:cs="Arial"/>
          <w:sz w:val="26"/>
          <w:szCs w:val="26"/>
        </w:rPr>
        <w:t xml:space="preserve">pero </w:t>
      </w:r>
      <w:r w:rsidR="00516F18">
        <w:rPr>
          <w:rFonts w:ascii="Arial" w:hAnsi="Arial" w:cs="Arial"/>
          <w:sz w:val="26"/>
          <w:szCs w:val="26"/>
        </w:rPr>
        <w:t xml:space="preserve">que no fue atendida con </w:t>
      </w:r>
      <w:r w:rsidR="009B15ED">
        <w:rPr>
          <w:rFonts w:ascii="Arial" w:hAnsi="Arial" w:cs="Arial"/>
          <w:sz w:val="26"/>
          <w:szCs w:val="26"/>
        </w:rPr>
        <w:t>un</w:t>
      </w:r>
      <w:r w:rsidR="00516F18">
        <w:rPr>
          <w:rFonts w:ascii="Arial" w:hAnsi="Arial" w:cs="Arial"/>
          <w:sz w:val="26"/>
          <w:szCs w:val="26"/>
        </w:rPr>
        <w:t xml:space="preserve"> </w:t>
      </w:r>
      <w:r w:rsidR="001D1B52">
        <w:rPr>
          <w:rFonts w:ascii="Arial" w:hAnsi="Arial" w:cs="Arial"/>
          <w:sz w:val="26"/>
          <w:szCs w:val="26"/>
        </w:rPr>
        <w:t>“</w:t>
      </w:r>
      <w:r w:rsidR="00516F18">
        <w:rPr>
          <w:rFonts w:ascii="Arial" w:hAnsi="Arial" w:cs="Arial"/>
          <w:sz w:val="26"/>
          <w:szCs w:val="26"/>
        </w:rPr>
        <w:t>argumento falso</w:t>
      </w:r>
      <w:r w:rsidR="001D1B52">
        <w:rPr>
          <w:rFonts w:ascii="Arial" w:hAnsi="Arial" w:cs="Arial"/>
          <w:sz w:val="26"/>
          <w:szCs w:val="26"/>
        </w:rPr>
        <w:t>”</w:t>
      </w:r>
      <w:r w:rsidR="00516F18">
        <w:rPr>
          <w:rFonts w:ascii="Arial" w:hAnsi="Arial" w:cs="Arial"/>
          <w:sz w:val="26"/>
          <w:szCs w:val="26"/>
        </w:rPr>
        <w:t xml:space="preserve"> como lo es</w:t>
      </w:r>
      <w:r w:rsidR="009B15ED">
        <w:rPr>
          <w:rFonts w:ascii="Arial" w:hAnsi="Arial" w:cs="Arial"/>
          <w:sz w:val="26"/>
          <w:szCs w:val="26"/>
        </w:rPr>
        <w:t>,</w:t>
      </w:r>
      <w:r w:rsidR="00516F18">
        <w:rPr>
          <w:rFonts w:ascii="Arial" w:hAnsi="Arial" w:cs="Arial"/>
          <w:sz w:val="26"/>
          <w:szCs w:val="26"/>
        </w:rPr>
        <w:t xml:space="preserve"> no haber allegado el poder para representar al ejecutado; además de que el remate debe aprobarse cinco días después de realizado y no podía hacerlo sin resolver su petición de nulidad.  </w:t>
      </w:r>
      <w:r w:rsidR="003C254C">
        <w:rPr>
          <w:rFonts w:ascii="Arial" w:hAnsi="Arial" w:cs="Arial"/>
          <w:sz w:val="26"/>
          <w:szCs w:val="26"/>
        </w:rPr>
        <w:t xml:space="preserve"> </w:t>
      </w:r>
      <w:r w:rsidR="006F409E">
        <w:rPr>
          <w:rFonts w:ascii="Arial" w:hAnsi="Arial" w:cs="Arial"/>
          <w:sz w:val="26"/>
          <w:szCs w:val="26"/>
        </w:rPr>
        <w:t xml:space="preserve"> </w:t>
      </w:r>
    </w:p>
    <w:p w:rsidR="00DB53C8" w:rsidRPr="00E31FC4" w:rsidRDefault="00DB53C8" w:rsidP="00113866">
      <w:pPr>
        <w:pStyle w:val="Sinespaciado1"/>
        <w:spacing w:line="360" w:lineRule="auto"/>
        <w:ind w:firstLine="2268"/>
        <w:jc w:val="both"/>
        <w:rPr>
          <w:rFonts w:ascii="Arial" w:hAnsi="Arial" w:cs="Arial"/>
          <w:sz w:val="16"/>
          <w:szCs w:val="26"/>
        </w:rPr>
      </w:pPr>
    </w:p>
    <w:p w:rsidR="00113866" w:rsidRPr="00AE36BA" w:rsidRDefault="00516F18" w:rsidP="00113866">
      <w:pPr>
        <w:pStyle w:val="Sinespaciado1"/>
        <w:spacing w:line="360" w:lineRule="auto"/>
        <w:ind w:firstLine="2268"/>
        <w:jc w:val="both"/>
        <w:rPr>
          <w:rFonts w:ascii="Arial" w:hAnsi="Arial" w:cs="Arial"/>
          <w:sz w:val="26"/>
          <w:szCs w:val="26"/>
        </w:rPr>
      </w:pPr>
      <w:r>
        <w:rPr>
          <w:rFonts w:ascii="Arial" w:hAnsi="Arial" w:cs="Arial"/>
          <w:sz w:val="26"/>
          <w:szCs w:val="26"/>
        </w:rPr>
        <w:t xml:space="preserve">2. </w:t>
      </w:r>
      <w:r w:rsidR="0016782F">
        <w:rPr>
          <w:rFonts w:ascii="Arial" w:hAnsi="Arial" w:cs="Arial"/>
          <w:sz w:val="26"/>
          <w:szCs w:val="26"/>
        </w:rPr>
        <w:t xml:space="preserve">Por auto del </w:t>
      </w:r>
      <w:r w:rsidR="00A442EF">
        <w:rPr>
          <w:rFonts w:ascii="Arial" w:hAnsi="Arial" w:cs="Arial"/>
          <w:sz w:val="26"/>
          <w:szCs w:val="26"/>
        </w:rPr>
        <w:t>2</w:t>
      </w:r>
      <w:r w:rsidR="00113866">
        <w:rPr>
          <w:rFonts w:ascii="Arial" w:hAnsi="Arial" w:cs="Arial"/>
          <w:sz w:val="26"/>
          <w:szCs w:val="26"/>
        </w:rPr>
        <w:t xml:space="preserve"> de </w:t>
      </w:r>
      <w:r w:rsidR="00A442EF">
        <w:rPr>
          <w:rFonts w:ascii="Arial" w:hAnsi="Arial" w:cs="Arial"/>
          <w:sz w:val="26"/>
          <w:szCs w:val="26"/>
        </w:rPr>
        <w:t>noviembre</w:t>
      </w:r>
      <w:r w:rsidR="00104560">
        <w:rPr>
          <w:rFonts w:ascii="Arial" w:hAnsi="Arial" w:cs="Arial"/>
          <w:sz w:val="26"/>
          <w:szCs w:val="26"/>
        </w:rPr>
        <w:t xml:space="preserve"> de 2017 no se repuso y se </w:t>
      </w:r>
      <w:r w:rsidR="00113866">
        <w:rPr>
          <w:rFonts w:ascii="Arial" w:hAnsi="Arial" w:cs="Arial"/>
          <w:sz w:val="26"/>
          <w:szCs w:val="26"/>
        </w:rPr>
        <w:t xml:space="preserve">concedió la alzada ante esta instancia </w:t>
      </w:r>
      <w:r w:rsidR="00113866">
        <w:rPr>
          <w:rFonts w:ascii="Arial" w:hAnsi="Arial" w:cs="Arial"/>
          <w:szCs w:val="26"/>
        </w:rPr>
        <w:t>(fl.</w:t>
      </w:r>
      <w:r w:rsidR="00104560">
        <w:rPr>
          <w:rFonts w:ascii="Arial" w:hAnsi="Arial" w:cs="Arial"/>
          <w:szCs w:val="26"/>
        </w:rPr>
        <w:t>173-175</w:t>
      </w:r>
      <w:r w:rsidR="0016782F">
        <w:rPr>
          <w:rFonts w:ascii="Arial" w:hAnsi="Arial" w:cs="Arial"/>
          <w:szCs w:val="26"/>
        </w:rPr>
        <w:t xml:space="preserve"> </w:t>
      </w:r>
      <w:proofErr w:type="spellStart"/>
      <w:proofErr w:type="gramStart"/>
      <w:r w:rsidR="00104560">
        <w:rPr>
          <w:rFonts w:ascii="Arial" w:hAnsi="Arial" w:cs="Arial"/>
          <w:szCs w:val="26"/>
        </w:rPr>
        <w:t>íd</w:t>
      </w:r>
      <w:proofErr w:type="spellEnd"/>
      <w:r w:rsidR="0016782F">
        <w:rPr>
          <w:rFonts w:ascii="Arial" w:hAnsi="Arial" w:cs="Arial"/>
          <w:szCs w:val="26"/>
        </w:rPr>
        <w:t xml:space="preserve"> </w:t>
      </w:r>
      <w:r w:rsidR="00113866">
        <w:rPr>
          <w:rFonts w:ascii="Arial" w:hAnsi="Arial" w:cs="Arial"/>
          <w:szCs w:val="26"/>
        </w:rPr>
        <w:t>)</w:t>
      </w:r>
      <w:proofErr w:type="gramEnd"/>
      <w:r w:rsidR="00113866">
        <w:rPr>
          <w:rFonts w:ascii="Arial" w:hAnsi="Arial" w:cs="Arial"/>
          <w:sz w:val="26"/>
          <w:szCs w:val="26"/>
        </w:rPr>
        <w:t>, que se procede a resolver previas las siguientes:</w:t>
      </w:r>
    </w:p>
    <w:p w:rsidR="00187F44" w:rsidRDefault="00CF3BCD" w:rsidP="001F60CC">
      <w:pPr>
        <w:pStyle w:val="Sinespaciado1"/>
        <w:spacing w:line="360" w:lineRule="auto"/>
        <w:ind w:firstLine="2268"/>
        <w:jc w:val="both"/>
        <w:rPr>
          <w:rFonts w:ascii="Arial" w:hAnsi="Arial" w:cs="Arial"/>
          <w:sz w:val="26"/>
          <w:szCs w:val="26"/>
        </w:rPr>
      </w:pPr>
      <w:r>
        <w:rPr>
          <w:rFonts w:ascii="Arial" w:hAnsi="Arial" w:cs="Arial"/>
          <w:sz w:val="26"/>
          <w:szCs w:val="26"/>
        </w:rPr>
        <w:t xml:space="preserve"> </w:t>
      </w:r>
    </w:p>
    <w:p w:rsidR="000202C6" w:rsidRPr="0085571C" w:rsidRDefault="0085571C" w:rsidP="000202C6">
      <w:pPr>
        <w:pStyle w:val="Sinespaciado1"/>
        <w:spacing w:line="360" w:lineRule="auto"/>
        <w:ind w:firstLine="2835"/>
        <w:jc w:val="both"/>
        <w:rPr>
          <w:rFonts w:ascii="Arial" w:hAnsi="Arial" w:cs="Arial"/>
          <w:b/>
          <w:szCs w:val="26"/>
        </w:rPr>
      </w:pPr>
      <w:r w:rsidRPr="0085571C">
        <w:rPr>
          <w:rFonts w:ascii="Arial" w:hAnsi="Arial" w:cs="Arial"/>
          <w:b/>
          <w:szCs w:val="26"/>
        </w:rPr>
        <w:t>III. CONSIDERACIONES</w:t>
      </w:r>
    </w:p>
    <w:p w:rsidR="00CF4140" w:rsidRDefault="00CF4140" w:rsidP="00BD5BAD">
      <w:pPr>
        <w:pStyle w:val="Sinespaciado1"/>
        <w:spacing w:line="360" w:lineRule="auto"/>
        <w:ind w:firstLine="2835"/>
        <w:jc w:val="both"/>
        <w:rPr>
          <w:rFonts w:ascii="Arial" w:hAnsi="Arial" w:cs="Arial"/>
          <w:bCs/>
          <w:sz w:val="26"/>
          <w:szCs w:val="26"/>
        </w:rPr>
      </w:pPr>
    </w:p>
    <w:p w:rsidR="00BD5BAD" w:rsidRPr="00970ACD" w:rsidRDefault="00AE36BA" w:rsidP="00BD5BAD">
      <w:pPr>
        <w:pStyle w:val="Sinespaciado1"/>
        <w:spacing w:line="360" w:lineRule="auto"/>
        <w:ind w:firstLine="2835"/>
        <w:jc w:val="both"/>
        <w:rPr>
          <w:rFonts w:ascii="Arial" w:hAnsi="Arial" w:cs="Arial"/>
          <w:color w:val="000000"/>
          <w:sz w:val="26"/>
          <w:szCs w:val="26"/>
        </w:rPr>
      </w:pPr>
      <w:r w:rsidRPr="001F5E5A">
        <w:rPr>
          <w:rFonts w:ascii="Arial" w:hAnsi="Arial" w:cs="Arial"/>
          <w:bCs/>
          <w:sz w:val="26"/>
          <w:szCs w:val="26"/>
        </w:rPr>
        <w:t>1. El auto recurrido es apelab</w:t>
      </w:r>
      <w:r>
        <w:rPr>
          <w:rFonts w:ascii="Arial" w:hAnsi="Arial" w:cs="Arial"/>
          <w:bCs/>
          <w:sz w:val="26"/>
          <w:szCs w:val="26"/>
        </w:rPr>
        <w:t>le, por virtud del</w:t>
      </w:r>
      <w:r w:rsidR="00487C53">
        <w:rPr>
          <w:rFonts w:ascii="Arial" w:hAnsi="Arial" w:cs="Arial"/>
          <w:bCs/>
          <w:sz w:val="26"/>
          <w:szCs w:val="26"/>
        </w:rPr>
        <w:t xml:space="preserve"> numeral 6º</w:t>
      </w:r>
      <w:r w:rsidR="00A25051">
        <w:rPr>
          <w:rFonts w:ascii="Arial" w:hAnsi="Arial" w:cs="Arial"/>
          <w:bCs/>
          <w:sz w:val="26"/>
          <w:szCs w:val="26"/>
        </w:rPr>
        <w:t xml:space="preserve"> </w:t>
      </w:r>
      <w:r>
        <w:rPr>
          <w:rFonts w:ascii="Arial" w:hAnsi="Arial" w:cs="Arial"/>
          <w:bCs/>
          <w:sz w:val="26"/>
          <w:szCs w:val="26"/>
        </w:rPr>
        <w:t xml:space="preserve">del artículo </w:t>
      </w:r>
      <w:r w:rsidR="00487C53">
        <w:rPr>
          <w:rFonts w:ascii="Arial" w:hAnsi="Arial" w:cs="Arial"/>
          <w:bCs/>
          <w:sz w:val="26"/>
          <w:szCs w:val="26"/>
        </w:rPr>
        <w:t>321</w:t>
      </w:r>
      <w:r w:rsidRPr="001F5E5A">
        <w:rPr>
          <w:rFonts w:ascii="Arial" w:hAnsi="Arial" w:cs="Arial"/>
          <w:bCs/>
          <w:sz w:val="26"/>
          <w:szCs w:val="26"/>
        </w:rPr>
        <w:t xml:space="preserve"> del </w:t>
      </w:r>
      <w:proofErr w:type="spellStart"/>
      <w:r w:rsidR="00487C53">
        <w:rPr>
          <w:rFonts w:ascii="Arial" w:hAnsi="Arial" w:cs="Arial"/>
          <w:bCs/>
          <w:sz w:val="26"/>
          <w:szCs w:val="26"/>
        </w:rPr>
        <w:t>C.G</w:t>
      </w:r>
      <w:proofErr w:type="spellEnd"/>
      <w:r w:rsidR="00487C53">
        <w:rPr>
          <w:rFonts w:ascii="Arial" w:hAnsi="Arial" w:cs="Arial"/>
          <w:bCs/>
          <w:sz w:val="26"/>
          <w:szCs w:val="26"/>
        </w:rPr>
        <w:t>. del Proceso</w:t>
      </w:r>
      <w:r w:rsidR="0047423E">
        <w:rPr>
          <w:rFonts w:ascii="Arial" w:hAnsi="Arial" w:cs="Arial"/>
          <w:bCs/>
          <w:sz w:val="24"/>
          <w:szCs w:val="26"/>
        </w:rPr>
        <w:t>.</w:t>
      </w:r>
      <w:r w:rsidRPr="001F5E5A">
        <w:rPr>
          <w:rFonts w:ascii="Arial" w:hAnsi="Arial" w:cs="Arial"/>
          <w:bCs/>
          <w:sz w:val="26"/>
          <w:szCs w:val="26"/>
        </w:rPr>
        <w:t xml:space="preserve"> </w:t>
      </w:r>
      <w:r w:rsidR="00A25051">
        <w:rPr>
          <w:rFonts w:ascii="Arial" w:hAnsi="Arial" w:cs="Arial"/>
          <w:sz w:val="26"/>
          <w:szCs w:val="26"/>
        </w:rPr>
        <w:t>E</w:t>
      </w:r>
      <w:r w:rsidRPr="001F5E5A">
        <w:rPr>
          <w:rFonts w:ascii="Arial" w:hAnsi="Arial" w:cs="Arial"/>
          <w:sz w:val="26"/>
          <w:szCs w:val="26"/>
        </w:rPr>
        <w:t>sta Corporación tiene competencia para conocer del recurso vertical</w:t>
      </w:r>
      <w:r>
        <w:rPr>
          <w:rFonts w:ascii="Arial" w:hAnsi="Arial" w:cs="Arial"/>
          <w:sz w:val="26"/>
          <w:szCs w:val="26"/>
        </w:rPr>
        <w:t>,</w:t>
      </w:r>
      <w:r w:rsidRPr="001F5E5A">
        <w:rPr>
          <w:rFonts w:ascii="Arial" w:hAnsi="Arial" w:cs="Arial"/>
          <w:sz w:val="26"/>
          <w:szCs w:val="26"/>
        </w:rPr>
        <w:t xml:space="preserve"> ya que es </w:t>
      </w:r>
      <w:r>
        <w:rPr>
          <w:rFonts w:ascii="Arial" w:hAnsi="Arial" w:cs="Arial"/>
          <w:sz w:val="26"/>
          <w:szCs w:val="26"/>
        </w:rPr>
        <w:t>el superior funcional del j</w:t>
      </w:r>
      <w:r w:rsidRPr="001F5E5A">
        <w:rPr>
          <w:rFonts w:ascii="Arial" w:hAnsi="Arial" w:cs="Arial"/>
          <w:sz w:val="26"/>
          <w:szCs w:val="26"/>
        </w:rPr>
        <w:t>uzgado que</w:t>
      </w:r>
      <w:r>
        <w:rPr>
          <w:rFonts w:ascii="Arial" w:hAnsi="Arial" w:cs="Arial"/>
          <w:sz w:val="26"/>
          <w:szCs w:val="26"/>
        </w:rPr>
        <w:t xml:space="preserve"> dictó la providencia confutada, además, ha sido debidamente sustentado por </w:t>
      </w:r>
      <w:r w:rsidR="0085571C">
        <w:rPr>
          <w:rFonts w:ascii="Arial" w:hAnsi="Arial" w:cs="Arial"/>
          <w:sz w:val="26"/>
          <w:szCs w:val="26"/>
        </w:rPr>
        <w:t>quien</w:t>
      </w:r>
      <w:r w:rsidR="00175378">
        <w:rPr>
          <w:rFonts w:ascii="Arial" w:hAnsi="Arial" w:cs="Arial"/>
          <w:sz w:val="26"/>
          <w:szCs w:val="26"/>
        </w:rPr>
        <w:t xml:space="preserve"> </w:t>
      </w:r>
      <w:r>
        <w:rPr>
          <w:rFonts w:ascii="Arial" w:hAnsi="Arial" w:cs="Arial"/>
          <w:sz w:val="26"/>
          <w:szCs w:val="26"/>
        </w:rPr>
        <w:t>se considera</w:t>
      </w:r>
      <w:r w:rsidR="00F07159">
        <w:rPr>
          <w:rFonts w:ascii="Arial" w:hAnsi="Arial" w:cs="Arial"/>
          <w:sz w:val="26"/>
          <w:szCs w:val="26"/>
        </w:rPr>
        <w:t xml:space="preserve"> afectado</w:t>
      </w:r>
      <w:r>
        <w:rPr>
          <w:rFonts w:ascii="Arial" w:hAnsi="Arial" w:cs="Arial"/>
          <w:sz w:val="26"/>
          <w:szCs w:val="26"/>
        </w:rPr>
        <w:t>.</w:t>
      </w:r>
      <w:r w:rsidR="004972C8">
        <w:rPr>
          <w:rFonts w:ascii="Arial" w:hAnsi="Arial" w:cs="Arial"/>
          <w:sz w:val="26"/>
          <w:szCs w:val="26"/>
        </w:rPr>
        <w:t xml:space="preserve"> </w:t>
      </w:r>
    </w:p>
    <w:p w:rsidR="00175378" w:rsidRPr="00175378" w:rsidRDefault="00175378" w:rsidP="000202C6">
      <w:pPr>
        <w:pStyle w:val="Sinespaciado1"/>
        <w:spacing w:line="360" w:lineRule="auto"/>
        <w:ind w:firstLine="2835"/>
        <w:jc w:val="both"/>
        <w:rPr>
          <w:rFonts w:ascii="Arial" w:hAnsi="Arial" w:cs="Arial"/>
          <w:bCs/>
          <w:iCs/>
          <w:sz w:val="16"/>
          <w:szCs w:val="26"/>
        </w:rPr>
      </w:pPr>
    </w:p>
    <w:p w:rsidR="00BF3EB5" w:rsidRDefault="000202C6" w:rsidP="00DD190B">
      <w:pPr>
        <w:pStyle w:val="Sinespaciado1"/>
        <w:spacing w:line="360" w:lineRule="auto"/>
        <w:ind w:firstLine="2835"/>
        <w:jc w:val="both"/>
        <w:rPr>
          <w:rFonts w:ascii="Arial" w:hAnsi="Arial" w:cs="Arial"/>
          <w:sz w:val="26"/>
          <w:szCs w:val="26"/>
        </w:rPr>
      </w:pPr>
      <w:r w:rsidRPr="00175378">
        <w:rPr>
          <w:rFonts w:ascii="Arial" w:hAnsi="Arial" w:cs="Arial"/>
          <w:bCs/>
          <w:iCs/>
          <w:sz w:val="26"/>
          <w:szCs w:val="26"/>
        </w:rPr>
        <w:t xml:space="preserve">2. En este sentido, </w:t>
      </w:r>
      <w:r w:rsidRPr="00175378">
        <w:rPr>
          <w:rFonts w:ascii="Arial" w:hAnsi="Arial" w:cs="Arial"/>
          <w:sz w:val="26"/>
          <w:szCs w:val="26"/>
        </w:rPr>
        <w:t>corresponde al Tribun</w:t>
      </w:r>
      <w:r w:rsidR="00A7025B">
        <w:rPr>
          <w:rFonts w:ascii="Arial" w:hAnsi="Arial" w:cs="Arial"/>
          <w:sz w:val="26"/>
          <w:szCs w:val="26"/>
        </w:rPr>
        <w:t>al determinar si la decisión de</w:t>
      </w:r>
      <w:r w:rsidR="001C0823">
        <w:rPr>
          <w:rFonts w:ascii="Arial" w:hAnsi="Arial" w:cs="Arial"/>
          <w:sz w:val="26"/>
          <w:szCs w:val="26"/>
        </w:rPr>
        <w:t xml:space="preserve"> </w:t>
      </w:r>
      <w:r w:rsidR="00A7025B">
        <w:rPr>
          <w:rFonts w:ascii="Arial" w:hAnsi="Arial" w:cs="Arial"/>
          <w:sz w:val="26"/>
          <w:szCs w:val="26"/>
        </w:rPr>
        <w:t>l</w:t>
      </w:r>
      <w:r w:rsidR="001C0823">
        <w:rPr>
          <w:rFonts w:ascii="Arial" w:hAnsi="Arial" w:cs="Arial"/>
          <w:sz w:val="26"/>
          <w:szCs w:val="26"/>
        </w:rPr>
        <w:t>a</w:t>
      </w:r>
      <w:r w:rsidR="00A7025B">
        <w:rPr>
          <w:rFonts w:ascii="Arial" w:hAnsi="Arial" w:cs="Arial"/>
          <w:sz w:val="26"/>
          <w:szCs w:val="26"/>
        </w:rPr>
        <w:t xml:space="preserve"> señor</w:t>
      </w:r>
      <w:r w:rsidR="001C0823">
        <w:rPr>
          <w:rFonts w:ascii="Arial" w:hAnsi="Arial" w:cs="Arial"/>
          <w:sz w:val="26"/>
          <w:szCs w:val="26"/>
        </w:rPr>
        <w:t>a</w:t>
      </w:r>
      <w:r w:rsidR="008546F6" w:rsidRPr="008546F6">
        <w:rPr>
          <w:rFonts w:ascii="Arial" w:hAnsi="Arial" w:cs="Arial"/>
          <w:sz w:val="26"/>
          <w:szCs w:val="26"/>
        </w:rPr>
        <w:t xml:space="preserve"> </w:t>
      </w:r>
      <w:r w:rsidR="008546F6">
        <w:rPr>
          <w:rFonts w:ascii="Arial" w:hAnsi="Arial" w:cs="Arial"/>
          <w:sz w:val="26"/>
          <w:szCs w:val="26"/>
        </w:rPr>
        <w:t>Juez</w:t>
      </w:r>
      <w:r w:rsidR="002042C9">
        <w:rPr>
          <w:rFonts w:ascii="Arial" w:hAnsi="Arial" w:cs="Arial"/>
          <w:sz w:val="26"/>
          <w:szCs w:val="26"/>
        </w:rPr>
        <w:t>a</w:t>
      </w:r>
      <w:r w:rsidR="008546F6" w:rsidRPr="00175378">
        <w:rPr>
          <w:rFonts w:ascii="Arial" w:hAnsi="Arial" w:cs="Arial"/>
          <w:sz w:val="26"/>
          <w:szCs w:val="26"/>
        </w:rPr>
        <w:t xml:space="preserve"> </w:t>
      </w:r>
      <w:r w:rsidR="00A61599">
        <w:rPr>
          <w:rFonts w:ascii="Arial" w:hAnsi="Arial" w:cs="Arial"/>
          <w:sz w:val="26"/>
          <w:szCs w:val="26"/>
        </w:rPr>
        <w:t>Quinto Civil del Circuito local</w:t>
      </w:r>
      <w:r w:rsidR="008546F6">
        <w:rPr>
          <w:rFonts w:ascii="Arial" w:hAnsi="Arial" w:cs="Arial"/>
          <w:sz w:val="26"/>
          <w:szCs w:val="26"/>
        </w:rPr>
        <w:t xml:space="preserve">, consistente </w:t>
      </w:r>
      <w:r w:rsidR="001A74F7">
        <w:rPr>
          <w:rFonts w:ascii="Arial" w:hAnsi="Arial" w:cs="Arial"/>
          <w:sz w:val="26"/>
          <w:szCs w:val="26"/>
        </w:rPr>
        <w:t xml:space="preserve">en </w:t>
      </w:r>
      <w:r w:rsidR="00A61599">
        <w:rPr>
          <w:rFonts w:ascii="Arial" w:hAnsi="Arial" w:cs="Arial"/>
          <w:sz w:val="26"/>
          <w:szCs w:val="26"/>
        </w:rPr>
        <w:lastRenderedPageBreak/>
        <w:t>no dar trámite a</w:t>
      </w:r>
      <w:r w:rsidR="000C3967">
        <w:rPr>
          <w:rFonts w:ascii="Arial" w:hAnsi="Arial" w:cs="Arial"/>
          <w:sz w:val="26"/>
          <w:szCs w:val="26"/>
        </w:rPr>
        <w:t xml:space="preserve"> l</w:t>
      </w:r>
      <w:r w:rsidR="00F30E6F">
        <w:rPr>
          <w:rFonts w:ascii="Arial" w:hAnsi="Arial" w:cs="Arial"/>
          <w:sz w:val="26"/>
          <w:szCs w:val="26"/>
        </w:rPr>
        <w:t xml:space="preserve">a nulidad </w:t>
      </w:r>
      <w:r w:rsidR="000C3967">
        <w:rPr>
          <w:rFonts w:ascii="Arial" w:hAnsi="Arial" w:cs="Arial"/>
          <w:sz w:val="26"/>
          <w:szCs w:val="26"/>
        </w:rPr>
        <w:t>solicitada</w:t>
      </w:r>
      <w:r w:rsidRPr="00175378">
        <w:rPr>
          <w:rFonts w:ascii="Arial" w:hAnsi="Arial" w:cs="Arial"/>
          <w:sz w:val="26"/>
          <w:szCs w:val="26"/>
        </w:rPr>
        <w:t xml:space="preserve">, tiene o no asidero jurídico y, por lo tanto, </w:t>
      </w:r>
      <w:r w:rsidR="00BF3EB5">
        <w:rPr>
          <w:rFonts w:ascii="Arial" w:hAnsi="Arial" w:cs="Arial"/>
          <w:sz w:val="26"/>
          <w:szCs w:val="26"/>
        </w:rPr>
        <w:t>debe o no mantenerse.</w:t>
      </w:r>
      <w:r w:rsidR="008474CB">
        <w:rPr>
          <w:rFonts w:ascii="Arial" w:hAnsi="Arial" w:cs="Arial"/>
          <w:sz w:val="26"/>
          <w:szCs w:val="26"/>
        </w:rPr>
        <w:t xml:space="preserve"> </w:t>
      </w:r>
    </w:p>
    <w:p w:rsidR="008474CB" w:rsidRPr="00E20FD7" w:rsidRDefault="008474CB" w:rsidP="00DD190B">
      <w:pPr>
        <w:pStyle w:val="Sinespaciado1"/>
        <w:spacing w:line="360" w:lineRule="auto"/>
        <w:ind w:firstLine="2835"/>
        <w:jc w:val="both"/>
        <w:rPr>
          <w:rFonts w:ascii="Arial" w:hAnsi="Arial" w:cs="Arial"/>
          <w:sz w:val="16"/>
          <w:szCs w:val="26"/>
        </w:rPr>
      </w:pPr>
    </w:p>
    <w:p w:rsidR="00BF3EB5" w:rsidRDefault="00BF3EB5" w:rsidP="00DD190B">
      <w:pPr>
        <w:pStyle w:val="Sinespaciado1"/>
        <w:spacing w:line="360" w:lineRule="auto"/>
        <w:ind w:firstLine="2835"/>
        <w:jc w:val="both"/>
        <w:rPr>
          <w:rFonts w:ascii="Arial" w:hAnsi="Arial" w:cs="Arial"/>
          <w:sz w:val="26"/>
          <w:szCs w:val="26"/>
        </w:rPr>
      </w:pPr>
      <w:r>
        <w:rPr>
          <w:rFonts w:ascii="Arial" w:hAnsi="Arial" w:cs="Arial"/>
          <w:sz w:val="26"/>
          <w:szCs w:val="26"/>
        </w:rPr>
        <w:t xml:space="preserve">Para el efecto ha de </w:t>
      </w:r>
      <w:r w:rsidR="00237BCB">
        <w:rPr>
          <w:rFonts w:ascii="Arial" w:hAnsi="Arial" w:cs="Arial"/>
          <w:sz w:val="26"/>
          <w:szCs w:val="26"/>
        </w:rPr>
        <w:t>revisarse</w:t>
      </w:r>
      <w:r>
        <w:rPr>
          <w:rFonts w:ascii="Arial" w:hAnsi="Arial" w:cs="Arial"/>
          <w:sz w:val="26"/>
          <w:szCs w:val="26"/>
        </w:rPr>
        <w:t xml:space="preserve"> </w:t>
      </w:r>
      <w:r w:rsidR="002D520F">
        <w:rPr>
          <w:rFonts w:ascii="Arial" w:hAnsi="Arial" w:cs="Arial"/>
          <w:sz w:val="26"/>
          <w:szCs w:val="26"/>
        </w:rPr>
        <w:t>la validez</w:t>
      </w:r>
      <w:r>
        <w:rPr>
          <w:rFonts w:ascii="Arial" w:hAnsi="Arial" w:cs="Arial"/>
          <w:sz w:val="26"/>
          <w:szCs w:val="26"/>
        </w:rPr>
        <w:t xml:space="preserve"> del poder allegado en copia al proceso; para enseguida determinar si </w:t>
      </w:r>
      <w:r w:rsidR="00053636">
        <w:rPr>
          <w:rFonts w:ascii="Arial" w:hAnsi="Arial" w:cs="Arial"/>
          <w:sz w:val="26"/>
          <w:szCs w:val="26"/>
        </w:rPr>
        <w:t>es del caso</w:t>
      </w:r>
      <w:r w:rsidR="008474CB">
        <w:rPr>
          <w:rFonts w:ascii="Arial" w:hAnsi="Arial" w:cs="Arial"/>
          <w:sz w:val="26"/>
          <w:szCs w:val="26"/>
        </w:rPr>
        <w:t xml:space="preserve"> dar trámite a</w:t>
      </w:r>
      <w:r w:rsidR="00053636">
        <w:rPr>
          <w:rFonts w:ascii="Arial" w:hAnsi="Arial" w:cs="Arial"/>
          <w:sz w:val="26"/>
          <w:szCs w:val="26"/>
        </w:rPr>
        <w:t xml:space="preserve"> la nulidad propuesta</w:t>
      </w:r>
      <w:r>
        <w:rPr>
          <w:rFonts w:ascii="Arial" w:hAnsi="Arial" w:cs="Arial"/>
          <w:sz w:val="26"/>
          <w:szCs w:val="26"/>
        </w:rPr>
        <w:t>.</w:t>
      </w:r>
    </w:p>
    <w:p w:rsidR="00DD190B" w:rsidRPr="00F07159" w:rsidRDefault="00DD190B" w:rsidP="00DD190B">
      <w:pPr>
        <w:pStyle w:val="Sinespaciado1"/>
        <w:spacing w:line="360" w:lineRule="auto"/>
        <w:ind w:firstLine="2835"/>
        <w:jc w:val="both"/>
        <w:rPr>
          <w:rFonts w:ascii="Arial" w:hAnsi="Arial" w:cs="Arial"/>
          <w:sz w:val="16"/>
          <w:szCs w:val="26"/>
        </w:rPr>
      </w:pPr>
    </w:p>
    <w:p w:rsidR="00527936" w:rsidRPr="00527936" w:rsidRDefault="004A55AD" w:rsidP="00527936">
      <w:pPr>
        <w:pStyle w:val="Sinespaciado1"/>
        <w:spacing w:line="360" w:lineRule="auto"/>
        <w:ind w:firstLine="2835"/>
        <w:jc w:val="both"/>
        <w:rPr>
          <w:rFonts w:ascii="Arial" w:hAnsi="Arial" w:cs="Arial"/>
          <w:color w:val="000000"/>
          <w:sz w:val="26"/>
          <w:szCs w:val="26"/>
        </w:rPr>
      </w:pPr>
      <w:r>
        <w:rPr>
          <w:rFonts w:ascii="Arial" w:hAnsi="Arial" w:cs="Arial"/>
          <w:sz w:val="26"/>
          <w:szCs w:val="26"/>
        </w:rPr>
        <w:t>3.</w:t>
      </w:r>
      <w:r w:rsidR="00511517" w:rsidRPr="00DD190B">
        <w:rPr>
          <w:rFonts w:ascii="Arial" w:hAnsi="Arial" w:cs="Arial"/>
          <w:color w:val="000000"/>
          <w:sz w:val="26"/>
          <w:szCs w:val="26"/>
        </w:rPr>
        <w:t> </w:t>
      </w:r>
      <w:r w:rsidR="00527936">
        <w:rPr>
          <w:rFonts w:ascii="Arial" w:hAnsi="Arial" w:cs="Arial"/>
          <w:color w:val="000000"/>
          <w:sz w:val="26"/>
          <w:szCs w:val="26"/>
        </w:rPr>
        <w:t xml:space="preserve">Primeramente, es necesario enlistar las actuaciones surtidas respecto al asunto en </w:t>
      </w:r>
      <w:r w:rsidR="00333FB3">
        <w:rPr>
          <w:rFonts w:ascii="Arial" w:hAnsi="Arial" w:cs="Arial"/>
          <w:color w:val="000000"/>
          <w:sz w:val="26"/>
          <w:szCs w:val="26"/>
        </w:rPr>
        <w:t>altercado</w:t>
      </w:r>
      <w:r w:rsidR="00527936" w:rsidRPr="00527936">
        <w:rPr>
          <w:rFonts w:ascii="Arial" w:hAnsi="Arial" w:cs="Arial"/>
          <w:color w:val="000000"/>
          <w:sz w:val="26"/>
          <w:szCs w:val="26"/>
        </w:rPr>
        <w:t xml:space="preserve">: </w:t>
      </w:r>
    </w:p>
    <w:p w:rsidR="00527936" w:rsidRPr="00CE3187" w:rsidRDefault="00527936" w:rsidP="00527936">
      <w:pPr>
        <w:pStyle w:val="Sinespaciado1"/>
        <w:spacing w:line="360" w:lineRule="auto"/>
        <w:ind w:firstLine="2835"/>
        <w:jc w:val="both"/>
        <w:rPr>
          <w:rFonts w:ascii="Arial" w:hAnsi="Arial" w:cs="Arial"/>
          <w:color w:val="000000"/>
          <w:sz w:val="16"/>
          <w:szCs w:val="26"/>
        </w:rPr>
      </w:pPr>
    </w:p>
    <w:p w:rsidR="00527936" w:rsidRPr="00527936" w:rsidRDefault="00527936" w:rsidP="00527936">
      <w:pPr>
        <w:pStyle w:val="Sinespaciado1"/>
        <w:spacing w:line="360" w:lineRule="auto"/>
        <w:ind w:firstLine="2835"/>
        <w:jc w:val="both"/>
        <w:rPr>
          <w:rFonts w:ascii="Arial" w:hAnsi="Arial" w:cs="Arial"/>
          <w:color w:val="000000"/>
          <w:sz w:val="26"/>
          <w:szCs w:val="26"/>
        </w:rPr>
      </w:pPr>
      <w:r w:rsidRPr="00527936">
        <w:rPr>
          <w:rFonts w:ascii="Arial" w:hAnsi="Arial" w:cs="Arial"/>
          <w:color w:val="000000"/>
          <w:sz w:val="26"/>
          <w:szCs w:val="26"/>
        </w:rPr>
        <w:t>•</w:t>
      </w:r>
      <w:r w:rsidRPr="00527936">
        <w:rPr>
          <w:rFonts w:ascii="Arial" w:hAnsi="Arial" w:cs="Arial"/>
          <w:color w:val="000000"/>
          <w:sz w:val="26"/>
          <w:szCs w:val="26"/>
        </w:rPr>
        <w:tab/>
        <w:t xml:space="preserve">El 3 de marzo de 2017 se radicó petición de incidente de nulidad de todo lo actuado; sin acompañarlo de poder </w:t>
      </w:r>
      <w:r w:rsidRPr="00FB28E2">
        <w:rPr>
          <w:rFonts w:ascii="Arial" w:hAnsi="Arial" w:cs="Arial"/>
          <w:color w:val="000000"/>
          <w:sz w:val="24"/>
          <w:szCs w:val="26"/>
        </w:rPr>
        <w:t xml:space="preserve">(fl.78-82 </w:t>
      </w:r>
      <w:proofErr w:type="spellStart"/>
      <w:r w:rsidRPr="00FB28E2">
        <w:rPr>
          <w:rFonts w:ascii="Arial" w:hAnsi="Arial" w:cs="Arial"/>
          <w:color w:val="000000"/>
          <w:sz w:val="24"/>
          <w:szCs w:val="26"/>
        </w:rPr>
        <w:t>íd</w:t>
      </w:r>
      <w:proofErr w:type="spellEnd"/>
      <w:r w:rsidRPr="00FB28E2">
        <w:rPr>
          <w:rFonts w:ascii="Arial" w:hAnsi="Arial" w:cs="Arial"/>
          <w:color w:val="000000"/>
          <w:sz w:val="24"/>
          <w:szCs w:val="26"/>
        </w:rPr>
        <w:t>)</w:t>
      </w:r>
      <w:r w:rsidR="00CE3187">
        <w:rPr>
          <w:rFonts w:ascii="Arial" w:hAnsi="Arial" w:cs="Arial"/>
          <w:color w:val="000000"/>
          <w:sz w:val="26"/>
          <w:szCs w:val="26"/>
        </w:rPr>
        <w:t xml:space="preserve">, </w:t>
      </w:r>
      <w:r w:rsidRPr="00527936">
        <w:rPr>
          <w:rFonts w:ascii="Arial" w:hAnsi="Arial" w:cs="Arial"/>
          <w:color w:val="000000"/>
          <w:sz w:val="26"/>
          <w:szCs w:val="26"/>
        </w:rPr>
        <w:t xml:space="preserve">a la que no se dio trámite por el juzgado </w:t>
      </w:r>
      <w:r w:rsidRPr="00FB28E2">
        <w:rPr>
          <w:rFonts w:ascii="Arial" w:hAnsi="Arial" w:cs="Arial"/>
          <w:color w:val="000000"/>
          <w:sz w:val="24"/>
          <w:szCs w:val="26"/>
        </w:rPr>
        <w:t xml:space="preserve">(fl.85 </w:t>
      </w:r>
      <w:proofErr w:type="spellStart"/>
      <w:r w:rsidRPr="00FB28E2">
        <w:rPr>
          <w:rFonts w:ascii="Arial" w:hAnsi="Arial" w:cs="Arial"/>
          <w:color w:val="000000"/>
          <w:sz w:val="24"/>
          <w:szCs w:val="26"/>
        </w:rPr>
        <w:t>íd</w:t>
      </w:r>
      <w:proofErr w:type="spellEnd"/>
      <w:r w:rsidRPr="00FB28E2">
        <w:rPr>
          <w:rFonts w:ascii="Arial" w:hAnsi="Arial" w:cs="Arial"/>
          <w:color w:val="000000"/>
          <w:sz w:val="24"/>
          <w:szCs w:val="26"/>
        </w:rPr>
        <w:t>)</w:t>
      </w:r>
      <w:r w:rsidRPr="00527936">
        <w:rPr>
          <w:rFonts w:ascii="Arial" w:hAnsi="Arial" w:cs="Arial"/>
          <w:color w:val="000000"/>
          <w:sz w:val="26"/>
          <w:szCs w:val="26"/>
        </w:rPr>
        <w:t>.</w:t>
      </w:r>
    </w:p>
    <w:p w:rsidR="00527936" w:rsidRPr="00527936" w:rsidRDefault="00527936" w:rsidP="00527936">
      <w:pPr>
        <w:pStyle w:val="Sinespaciado1"/>
        <w:spacing w:line="360" w:lineRule="auto"/>
        <w:ind w:firstLine="2835"/>
        <w:jc w:val="both"/>
        <w:rPr>
          <w:rFonts w:ascii="Arial" w:hAnsi="Arial" w:cs="Arial"/>
          <w:color w:val="000000"/>
          <w:sz w:val="26"/>
          <w:szCs w:val="26"/>
        </w:rPr>
      </w:pPr>
      <w:r w:rsidRPr="00527936">
        <w:rPr>
          <w:rFonts w:ascii="Arial" w:hAnsi="Arial" w:cs="Arial"/>
          <w:color w:val="000000"/>
          <w:sz w:val="26"/>
          <w:szCs w:val="26"/>
        </w:rPr>
        <w:t>•</w:t>
      </w:r>
      <w:r w:rsidRPr="00527936">
        <w:rPr>
          <w:rFonts w:ascii="Arial" w:hAnsi="Arial" w:cs="Arial"/>
          <w:color w:val="000000"/>
          <w:sz w:val="26"/>
          <w:szCs w:val="26"/>
        </w:rPr>
        <w:tab/>
        <w:t xml:space="preserve">Por auto de 30 de mayo de ese año, se fijó como fecha para diligencia de remate el 2 de agosto </w:t>
      </w:r>
      <w:r w:rsidRPr="00FB28E2">
        <w:rPr>
          <w:rFonts w:ascii="Arial" w:hAnsi="Arial" w:cs="Arial"/>
          <w:color w:val="000000"/>
          <w:sz w:val="24"/>
          <w:szCs w:val="26"/>
        </w:rPr>
        <w:t xml:space="preserve">(fl.90 </w:t>
      </w:r>
      <w:proofErr w:type="spellStart"/>
      <w:r w:rsidRPr="00FB28E2">
        <w:rPr>
          <w:rFonts w:ascii="Arial" w:hAnsi="Arial" w:cs="Arial"/>
          <w:color w:val="000000"/>
          <w:sz w:val="24"/>
          <w:szCs w:val="26"/>
        </w:rPr>
        <w:t>íd</w:t>
      </w:r>
      <w:proofErr w:type="spellEnd"/>
      <w:r w:rsidRPr="00FB28E2">
        <w:rPr>
          <w:rFonts w:ascii="Arial" w:hAnsi="Arial" w:cs="Arial"/>
          <w:color w:val="000000"/>
          <w:sz w:val="24"/>
          <w:szCs w:val="26"/>
        </w:rPr>
        <w:t>).</w:t>
      </w:r>
    </w:p>
    <w:p w:rsidR="00527936" w:rsidRPr="00527936" w:rsidRDefault="00527936" w:rsidP="00527936">
      <w:pPr>
        <w:pStyle w:val="Sinespaciado1"/>
        <w:spacing w:line="360" w:lineRule="auto"/>
        <w:ind w:firstLine="2835"/>
        <w:jc w:val="both"/>
        <w:rPr>
          <w:rFonts w:ascii="Arial" w:hAnsi="Arial" w:cs="Arial"/>
          <w:color w:val="000000"/>
          <w:sz w:val="26"/>
          <w:szCs w:val="26"/>
        </w:rPr>
      </w:pPr>
      <w:r w:rsidRPr="00527936">
        <w:rPr>
          <w:rFonts w:ascii="Arial" w:hAnsi="Arial" w:cs="Arial"/>
          <w:color w:val="000000"/>
          <w:sz w:val="26"/>
          <w:szCs w:val="26"/>
        </w:rPr>
        <w:t>•</w:t>
      </w:r>
      <w:r w:rsidRPr="00527936">
        <w:rPr>
          <w:rFonts w:ascii="Arial" w:hAnsi="Arial" w:cs="Arial"/>
          <w:color w:val="000000"/>
          <w:sz w:val="26"/>
          <w:szCs w:val="26"/>
        </w:rPr>
        <w:tab/>
        <w:t xml:space="preserve">El 17 de julio siguiente, se radicó nuevamente igual escrito de nulidad, allegando poder en copia </w:t>
      </w:r>
      <w:r w:rsidRPr="00FB28E2">
        <w:rPr>
          <w:rFonts w:ascii="Arial" w:hAnsi="Arial" w:cs="Arial"/>
          <w:color w:val="000000"/>
          <w:sz w:val="24"/>
          <w:szCs w:val="26"/>
        </w:rPr>
        <w:t xml:space="preserve">(fl.94-99 </w:t>
      </w:r>
      <w:proofErr w:type="spellStart"/>
      <w:r w:rsidRPr="00FB28E2">
        <w:rPr>
          <w:rFonts w:ascii="Arial" w:hAnsi="Arial" w:cs="Arial"/>
          <w:color w:val="000000"/>
          <w:sz w:val="24"/>
          <w:szCs w:val="26"/>
        </w:rPr>
        <w:t>íd</w:t>
      </w:r>
      <w:proofErr w:type="spellEnd"/>
      <w:r w:rsidRPr="00FB28E2">
        <w:rPr>
          <w:rFonts w:ascii="Arial" w:hAnsi="Arial" w:cs="Arial"/>
          <w:color w:val="000000"/>
          <w:sz w:val="24"/>
          <w:szCs w:val="26"/>
        </w:rPr>
        <w:t xml:space="preserve">), </w:t>
      </w:r>
      <w:r w:rsidRPr="00527936">
        <w:rPr>
          <w:rFonts w:ascii="Arial" w:hAnsi="Arial" w:cs="Arial"/>
          <w:color w:val="000000"/>
          <w:sz w:val="26"/>
          <w:szCs w:val="26"/>
        </w:rPr>
        <w:t xml:space="preserve">no se dio trámite, por falta de presentación personal del poder </w:t>
      </w:r>
      <w:r w:rsidRPr="00FB28E2">
        <w:rPr>
          <w:rFonts w:ascii="Arial" w:hAnsi="Arial" w:cs="Arial"/>
          <w:color w:val="000000"/>
          <w:sz w:val="24"/>
          <w:szCs w:val="26"/>
        </w:rPr>
        <w:t xml:space="preserve">(fl.100 </w:t>
      </w:r>
      <w:proofErr w:type="spellStart"/>
      <w:r w:rsidRPr="00FB28E2">
        <w:rPr>
          <w:rFonts w:ascii="Arial" w:hAnsi="Arial" w:cs="Arial"/>
          <w:color w:val="000000"/>
          <w:sz w:val="24"/>
          <w:szCs w:val="26"/>
        </w:rPr>
        <w:t>íd</w:t>
      </w:r>
      <w:proofErr w:type="spellEnd"/>
      <w:r w:rsidRPr="00FB28E2">
        <w:rPr>
          <w:rFonts w:ascii="Arial" w:hAnsi="Arial" w:cs="Arial"/>
          <w:color w:val="000000"/>
          <w:sz w:val="24"/>
          <w:szCs w:val="26"/>
        </w:rPr>
        <w:t>).</w:t>
      </w:r>
    </w:p>
    <w:p w:rsidR="00527936" w:rsidRPr="00527936" w:rsidRDefault="00527936" w:rsidP="00527936">
      <w:pPr>
        <w:pStyle w:val="Sinespaciado1"/>
        <w:spacing w:line="360" w:lineRule="auto"/>
        <w:ind w:firstLine="2835"/>
        <w:jc w:val="both"/>
        <w:rPr>
          <w:rFonts w:ascii="Arial" w:hAnsi="Arial" w:cs="Arial"/>
          <w:color w:val="000000"/>
          <w:sz w:val="26"/>
          <w:szCs w:val="26"/>
        </w:rPr>
      </w:pPr>
      <w:r w:rsidRPr="00527936">
        <w:rPr>
          <w:rFonts w:ascii="Arial" w:hAnsi="Arial" w:cs="Arial"/>
          <w:color w:val="000000"/>
          <w:sz w:val="26"/>
          <w:szCs w:val="26"/>
        </w:rPr>
        <w:t>•</w:t>
      </w:r>
      <w:r w:rsidRPr="00527936">
        <w:rPr>
          <w:rFonts w:ascii="Arial" w:hAnsi="Arial" w:cs="Arial"/>
          <w:color w:val="000000"/>
          <w:sz w:val="26"/>
          <w:szCs w:val="26"/>
        </w:rPr>
        <w:tab/>
        <w:t xml:space="preserve">Llevada a cabo la diligencia de remate, fue aprobada por auto del 30 de agosto de ese año </w:t>
      </w:r>
      <w:r w:rsidRPr="00FB28E2">
        <w:rPr>
          <w:rFonts w:ascii="Arial" w:hAnsi="Arial" w:cs="Arial"/>
          <w:color w:val="000000"/>
          <w:sz w:val="24"/>
          <w:szCs w:val="26"/>
        </w:rPr>
        <w:t xml:space="preserve">(fl.120-140 </w:t>
      </w:r>
      <w:proofErr w:type="spellStart"/>
      <w:r w:rsidRPr="00FB28E2">
        <w:rPr>
          <w:rFonts w:ascii="Arial" w:hAnsi="Arial" w:cs="Arial"/>
          <w:color w:val="000000"/>
          <w:sz w:val="24"/>
          <w:szCs w:val="26"/>
        </w:rPr>
        <w:t>íd</w:t>
      </w:r>
      <w:proofErr w:type="spellEnd"/>
      <w:r w:rsidRPr="00FB28E2">
        <w:rPr>
          <w:rFonts w:ascii="Arial" w:hAnsi="Arial" w:cs="Arial"/>
          <w:color w:val="000000"/>
          <w:sz w:val="24"/>
          <w:szCs w:val="26"/>
        </w:rPr>
        <w:t>).</w:t>
      </w:r>
    </w:p>
    <w:p w:rsidR="00527936" w:rsidRDefault="00527936" w:rsidP="00527936">
      <w:pPr>
        <w:pStyle w:val="Sinespaciado1"/>
        <w:spacing w:line="360" w:lineRule="auto"/>
        <w:ind w:firstLine="2835"/>
        <w:jc w:val="both"/>
        <w:rPr>
          <w:rFonts w:ascii="Arial" w:hAnsi="Arial" w:cs="Arial"/>
          <w:color w:val="000000"/>
          <w:sz w:val="26"/>
          <w:szCs w:val="26"/>
        </w:rPr>
      </w:pPr>
      <w:r w:rsidRPr="00527936">
        <w:rPr>
          <w:rFonts w:ascii="Arial" w:hAnsi="Arial" w:cs="Arial"/>
          <w:color w:val="000000"/>
          <w:sz w:val="26"/>
          <w:szCs w:val="26"/>
        </w:rPr>
        <w:t>•</w:t>
      </w:r>
      <w:r w:rsidRPr="00527936">
        <w:rPr>
          <w:rFonts w:ascii="Arial" w:hAnsi="Arial" w:cs="Arial"/>
          <w:color w:val="000000"/>
          <w:sz w:val="26"/>
          <w:szCs w:val="26"/>
        </w:rPr>
        <w:tab/>
        <w:t xml:space="preserve">Para el 18 de septiembre se allegó poder auténtico, adjunto a un escrito de incidente de nulidad de la diligencia de remate efectuada el 2 de agosto de 2017 </w:t>
      </w:r>
      <w:r w:rsidRPr="00FB28E2">
        <w:rPr>
          <w:rFonts w:ascii="Arial" w:hAnsi="Arial" w:cs="Arial"/>
          <w:color w:val="000000"/>
          <w:sz w:val="24"/>
          <w:szCs w:val="26"/>
        </w:rPr>
        <w:t xml:space="preserve">(fl.134-141 </w:t>
      </w:r>
      <w:proofErr w:type="spellStart"/>
      <w:r w:rsidRPr="00FB28E2">
        <w:rPr>
          <w:rFonts w:ascii="Arial" w:hAnsi="Arial" w:cs="Arial"/>
          <w:color w:val="000000"/>
          <w:sz w:val="24"/>
          <w:szCs w:val="26"/>
        </w:rPr>
        <w:t>íd</w:t>
      </w:r>
      <w:proofErr w:type="spellEnd"/>
      <w:r w:rsidRPr="00FB28E2">
        <w:rPr>
          <w:rFonts w:ascii="Arial" w:hAnsi="Arial" w:cs="Arial"/>
          <w:color w:val="000000"/>
          <w:sz w:val="24"/>
          <w:szCs w:val="26"/>
        </w:rPr>
        <w:t>)</w:t>
      </w:r>
      <w:r w:rsidRPr="00527936">
        <w:rPr>
          <w:rFonts w:ascii="Arial" w:hAnsi="Arial" w:cs="Arial"/>
          <w:color w:val="000000"/>
          <w:sz w:val="26"/>
          <w:szCs w:val="26"/>
        </w:rPr>
        <w:t xml:space="preserve">, el que se dijo no  procedía en razón del artículo 455 del </w:t>
      </w:r>
      <w:proofErr w:type="spellStart"/>
      <w:r w:rsidRPr="00527936">
        <w:rPr>
          <w:rFonts w:ascii="Arial" w:hAnsi="Arial" w:cs="Arial"/>
          <w:color w:val="000000"/>
          <w:sz w:val="26"/>
          <w:szCs w:val="26"/>
        </w:rPr>
        <w:t>CGP</w:t>
      </w:r>
      <w:proofErr w:type="spellEnd"/>
      <w:r w:rsidRPr="00527936">
        <w:rPr>
          <w:rFonts w:ascii="Arial" w:hAnsi="Arial" w:cs="Arial"/>
          <w:color w:val="000000"/>
          <w:sz w:val="26"/>
          <w:szCs w:val="26"/>
        </w:rPr>
        <w:t xml:space="preserve"> </w:t>
      </w:r>
      <w:r w:rsidRPr="00FB28E2">
        <w:rPr>
          <w:rFonts w:ascii="Arial" w:hAnsi="Arial" w:cs="Arial"/>
          <w:color w:val="000000"/>
          <w:sz w:val="24"/>
          <w:szCs w:val="26"/>
        </w:rPr>
        <w:t xml:space="preserve">(fl.143 </w:t>
      </w:r>
      <w:proofErr w:type="spellStart"/>
      <w:r w:rsidRPr="00FB28E2">
        <w:rPr>
          <w:rFonts w:ascii="Arial" w:hAnsi="Arial" w:cs="Arial"/>
          <w:color w:val="000000"/>
          <w:sz w:val="24"/>
          <w:szCs w:val="26"/>
        </w:rPr>
        <w:t>íd</w:t>
      </w:r>
      <w:proofErr w:type="spellEnd"/>
      <w:r w:rsidRPr="00FB28E2">
        <w:rPr>
          <w:rFonts w:ascii="Arial" w:hAnsi="Arial" w:cs="Arial"/>
          <w:color w:val="000000"/>
          <w:sz w:val="24"/>
          <w:szCs w:val="26"/>
        </w:rPr>
        <w:t>).</w:t>
      </w:r>
    </w:p>
    <w:p w:rsidR="00527936" w:rsidRPr="00124E57" w:rsidRDefault="00527936" w:rsidP="00A34FDC">
      <w:pPr>
        <w:pStyle w:val="Sinespaciado1"/>
        <w:spacing w:line="360" w:lineRule="auto"/>
        <w:ind w:firstLine="2835"/>
        <w:jc w:val="both"/>
        <w:rPr>
          <w:rFonts w:ascii="Arial" w:hAnsi="Arial" w:cs="Arial"/>
          <w:color w:val="000000"/>
          <w:sz w:val="16"/>
          <w:szCs w:val="26"/>
        </w:rPr>
      </w:pPr>
    </w:p>
    <w:p w:rsidR="00153C40" w:rsidRDefault="00333FB3" w:rsidP="00A34FDC">
      <w:pPr>
        <w:pStyle w:val="Sinespaciado1"/>
        <w:spacing w:line="360" w:lineRule="auto"/>
        <w:ind w:firstLine="2835"/>
        <w:jc w:val="both"/>
        <w:rPr>
          <w:rFonts w:ascii="Arial" w:hAnsi="Arial" w:cs="Arial"/>
          <w:color w:val="000000"/>
          <w:sz w:val="26"/>
          <w:szCs w:val="26"/>
        </w:rPr>
      </w:pPr>
      <w:r>
        <w:rPr>
          <w:rFonts w:ascii="Arial" w:hAnsi="Arial" w:cs="Arial"/>
          <w:color w:val="000000"/>
          <w:sz w:val="26"/>
          <w:szCs w:val="26"/>
        </w:rPr>
        <w:t xml:space="preserve">4. </w:t>
      </w:r>
      <w:r w:rsidR="00BE163B">
        <w:rPr>
          <w:rFonts w:ascii="Arial" w:hAnsi="Arial" w:cs="Arial"/>
          <w:color w:val="000000"/>
          <w:sz w:val="26"/>
          <w:szCs w:val="26"/>
        </w:rPr>
        <w:t>Así las cosas, con el fin de resolver el asunto bajo estudio, ha de decirse que, e</w:t>
      </w:r>
      <w:r w:rsidR="00153C40">
        <w:rPr>
          <w:rFonts w:ascii="Arial" w:hAnsi="Arial" w:cs="Arial"/>
          <w:color w:val="000000"/>
          <w:sz w:val="26"/>
          <w:szCs w:val="26"/>
        </w:rPr>
        <w:t>l derecho de postulación es el que por regla general tienen los abogados para presentar ante los jueces peticiones, para adelantar un proceso, bien sea en nombre propio o por cuenta de otra persona</w:t>
      </w:r>
      <w:r w:rsidR="008150EA">
        <w:rPr>
          <w:rFonts w:ascii="Arial" w:hAnsi="Arial" w:cs="Arial"/>
          <w:color w:val="000000"/>
          <w:sz w:val="26"/>
          <w:szCs w:val="26"/>
        </w:rPr>
        <w:t>,</w:t>
      </w:r>
      <w:r w:rsidR="00153C40">
        <w:rPr>
          <w:rFonts w:ascii="Arial" w:hAnsi="Arial" w:cs="Arial"/>
          <w:color w:val="000000"/>
          <w:sz w:val="26"/>
          <w:szCs w:val="26"/>
        </w:rPr>
        <w:t xml:space="preserve"> como es lo usual. </w:t>
      </w:r>
    </w:p>
    <w:p w:rsidR="003B341D" w:rsidRPr="003B2333" w:rsidRDefault="003B341D" w:rsidP="00A34FDC">
      <w:pPr>
        <w:pStyle w:val="Sinespaciado1"/>
        <w:spacing w:line="360" w:lineRule="auto"/>
        <w:ind w:firstLine="2835"/>
        <w:jc w:val="both"/>
        <w:rPr>
          <w:rFonts w:ascii="Arial" w:hAnsi="Arial" w:cs="Arial"/>
          <w:color w:val="000000"/>
          <w:sz w:val="16"/>
          <w:szCs w:val="26"/>
        </w:rPr>
      </w:pPr>
    </w:p>
    <w:p w:rsidR="00A34FDC" w:rsidRPr="001E33CA" w:rsidRDefault="000F2D5D" w:rsidP="00A34FDC">
      <w:pPr>
        <w:pStyle w:val="Sinespaciado1"/>
        <w:spacing w:line="360" w:lineRule="auto"/>
        <w:ind w:firstLine="2835"/>
        <w:jc w:val="both"/>
        <w:rPr>
          <w:rFonts w:ascii="Arial" w:hAnsi="Arial" w:cs="Arial"/>
          <w:i/>
          <w:color w:val="000000"/>
          <w:sz w:val="24"/>
          <w:szCs w:val="26"/>
        </w:rPr>
      </w:pPr>
      <w:r>
        <w:rPr>
          <w:rFonts w:ascii="Arial" w:hAnsi="Arial" w:cs="Arial"/>
          <w:color w:val="000000"/>
          <w:sz w:val="26"/>
          <w:szCs w:val="26"/>
        </w:rPr>
        <w:t>Sobre los poderes</w:t>
      </w:r>
      <w:r w:rsidR="00D45B02">
        <w:rPr>
          <w:rFonts w:ascii="Arial" w:hAnsi="Arial" w:cs="Arial"/>
          <w:color w:val="000000"/>
          <w:sz w:val="26"/>
          <w:szCs w:val="26"/>
        </w:rPr>
        <w:t xml:space="preserve"> trata e</w:t>
      </w:r>
      <w:r w:rsidR="00153C40">
        <w:rPr>
          <w:rFonts w:ascii="Arial" w:hAnsi="Arial" w:cs="Arial"/>
          <w:color w:val="000000"/>
          <w:sz w:val="26"/>
          <w:szCs w:val="26"/>
        </w:rPr>
        <w:t xml:space="preserve">l artículo 74 del Código General del Proceso, </w:t>
      </w:r>
      <w:r w:rsidR="00343B8F">
        <w:rPr>
          <w:rFonts w:ascii="Arial" w:hAnsi="Arial" w:cs="Arial"/>
          <w:color w:val="000000"/>
          <w:sz w:val="26"/>
          <w:szCs w:val="26"/>
        </w:rPr>
        <w:t xml:space="preserve">y en cuanto al poder especial </w:t>
      </w:r>
      <w:r w:rsidR="001C6FFF">
        <w:rPr>
          <w:rFonts w:ascii="Arial" w:hAnsi="Arial" w:cs="Arial"/>
          <w:color w:val="000000"/>
          <w:sz w:val="26"/>
          <w:szCs w:val="26"/>
        </w:rPr>
        <w:t xml:space="preserve">refiere </w:t>
      </w:r>
      <w:r w:rsidR="001C6FFF" w:rsidRPr="001E33CA">
        <w:rPr>
          <w:rFonts w:ascii="Arial" w:hAnsi="Arial" w:cs="Arial"/>
          <w:i/>
          <w:color w:val="000000"/>
          <w:sz w:val="24"/>
          <w:szCs w:val="26"/>
        </w:rPr>
        <w:t>“</w:t>
      </w:r>
      <w:r w:rsidR="00A34FDC" w:rsidRPr="001E33CA">
        <w:rPr>
          <w:rFonts w:ascii="Arial" w:hAnsi="Arial" w:cs="Arial"/>
          <w:i/>
          <w:color w:val="000000"/>
          <w:sz w:val="24"/>
          <w:szCs w:val="26"/>
        </w:rPr>
        <w:t xml:space="preserve">puede conferirse verbalmente en audiencia o diligencia o por memorial dirigido al juez del conocimiento. </w:t>
      </w:r>
      <w:r w:rsidR="00A34FDC" w:rsidRPr="001E33CA">
        <w:rPr>
          <w:rFonts w:ascii="Arial" w:hAnsi="Arial" w:cs="Arial"/>
          <w:i/>
          <w:color w:val="000000"/>
          <w:sz w:val="24"/>
          <w:szCs w:val="26"/>
        </w:rPr>
        <w:lastRenderedPageBreak/>
        <w:t>El poder especial para efectos judiciales deberá ser presentado personalmente por el poderdante ante juez, oficina judicial de apoyo o notario. Las sustituciones de poder se presumen auténticas.</w:t>
      </w:r>
      <w:r w:rsidR="002A5793" w:rsidRPr="001E33CA">
        <w:rPr>
          <w:rFonts w:ascii="Arial" w:hAnsi="Arial" w:cs="Arial"/>
          <w:i/>
          <w:color w:val="000000"/>
          <w:sz w:val="24"/>
          <w:szCs w:val="26"/>
        </w:rPr>
        <w:t>”</w:t>
      </w:r>
    </w:p>
    <w:p w:rsidR="00A34FDC" w:rsidRPr="003B2333" w:rsidRDefault="00A34FDC" w:rsidP="00A34FDC">
      <w:pPr>
        <w:pStyle w:val="Sinespaciado1"/>
        <w:spacing w:line="360" w:lineRule="auto"/>
        <w:ind w:firstLine="2835"/>
        <w:jc w:val="both"/>
        <w:rPr>
          <w:rFonts w:ascii="Arial" w:hAnsi="Arial" w:cs="Arial"/>
          <w:color w:val="000000"/>
          <w:sz w:val="16"/>
          <w:szCs w:val="26"/>
        </w:rPr>
      </w:pPr>
    </w:p>
    <w:p w:rsidR="00A34FDC" w:rsidRDefault="003B2333" w:rsidP="001A74F7">
      <w:pPr>
        <w:pStyle w:val="Sinespaciado1"/>
        <w:spacing w:line="360" w:lineRule="auto"/>
        <w:ind w:firstLine="2835"/>
        <w:jc w:val="both"/>
        <w:rPr>
          <w:rFonts w:ascii="Arial" w:hAnsi="Arial" w:cs="Arial"/>
          <w:color w:val="000000"/>
          <w:sz w:val="24"/>
          <w:szCs w:val="26"/>
        </w:rPr>
      </w:pPr>
      <w:r>
        <w:rPr>
          <w:rFonts w:ascii="Arial" w:hAnsi="Arial" w:cs="Arial"/>
          <w:color w:val="000000"/>
          <w:sz w:val="26"/>
          <w:szCs w:val="26"/>
        </w:rPr>
        <w:t>C</w:t>
      </w:r>
      <w:r w:rsidR="005924F5">
        <w:rPr>
          <w:rFonts w:ascii="Arial" w:hAnsi="Arial" w:cs="Arial"/>
          <w:color w:val="000000"/>
          <w:sz w:val="26"/>
          <w:szCs w:val="26"/>
        </w:rPr>
        <w:t xml:space="preserve">omo lo </w:t>
      </w:r>
      <w:r>
        <w:rPr>
          <w:rFonts w:ascii="Arial" w:hAnsi="Arial" w:cs="Arial"/>
          <w:color w:val="000000"/>
          <w:sz w:val="26"/>
          <w:szCs w:val="26"/>
        </w:rPr>
        <w:t>apunta</w:t>
      </w:r>
      <w:r w:rsidR="005924F5">
        <w:rPr>
          <w:rFonts w:ascii="Arial" w:hAnsi="Arial" w:cs="Arial"/>
          <w:color w:val="000000"/>
          <w:sz w:val="26"/>
          <w:szCs w:val="26"/>
        </w:rPr>
        <w:t xml:space="preserve"> el profesor López Blanco</w:t>
      </w:r>
      <w:r w:rsidR="00115F77">
        <w:rPr>
          <w:rStyle w:val="Refdenotaalpie"/>
          <w:rFonts w:ascii="Arial" w:hAnsi="Arial"/>
          <w:color w:val="000000"/>
          <w:sz w:val="26"/>
          <w:szCs w:val="26"/>
        </w:rPr>
        <w:footnoteReference w:id="1"/>
      </w:r>
      <w:r w:rsidR="005924F5">
        <w:rPr>
          <w:rFonts w:ascii="Arial" w:hAnsi="Arial" w:cs="Arial"/>
          <w:color w:val="000000"/>
          <w:sz w:val="26"/>
          <w:szCs w:val="26"/>
        </w:rPr>
        <w:t xml:space="preserve"> </w:t>
      </w:r>
      <w:r w:rsidR="005924F5" w:rsidRPr="003B2333">
        <w:rPr>
          <w:rFonts w:ascii="Arial" w:hAnsi="Arial" w:cs="Arial"/>
          <w:i/>
          <w:color w:val="000000"/>
          <w:sz w:val="24"/>
          <w:szCs w:val="26"/>
        </w:rPr>
        <w:t xml:space="preserve">“(…) </w:t>
      </w:r>
      <w:r w:rsidR="001F2754">
        <w:rPr>
          <w:rFonts w:ascii="Arial" w:hAnsi="Arial" w:cs="Arial"/>
          <w:i/>
          <w:color w:val="000000"/>
          <w:sz w:val="24"/>
          <w:szCs w:val="26"/>
        </w:rPr>
        <w:t xml:space="preserve">pues si se trata  de poderes especiales para uno o varios procesos debidamente especificados basta el escrito privado que requiere de presentación personal, es decir autenticación “ante juez, oficina judicial de apoyo o notario”, </w:t>
      </w:r>
      <w:r w:rsidR="005924F5" w:rsidRPr="003B2333">
        <w:rPr>
          <w:rFonts w:ascii="Arial" w:hAnsi="Arial" w:cs="Arial"/>
          <w:i/>
          <w:color w:val="000000"/>
          <w:sz w:val="24"/>
          <w:szCs w:val="26"/>
        </w:rPr>
        <w:t xml:space="preserve">por ser el poder, infortunadamente, uno de los pocos documentos privados en los que se exige la formalidad de la autenticación cuando se confiere por escrito, </w:t>
      </w:r>
      <w:r w:rsidR="005924F5" w:rsidRPr="0040368A">
        <w:rPr>
          <w:rFonts w:ascii="Arial" w:hAnsi="Arial" w:cs="Arial"/>
          <w:i/>
          <w:color w:val="000000"/>
          <w:sz w:val="24"/>
          <w:szCs w:val="26"/>
          <w:u w:val="single"/>
        </w:rPr>
        <w:t xml:space="preserve">debido a que respecto de ellos no rige la presunción de autenticidad prevista en el art. 244 del </w:t>
      </w:r>
      <w:proofErr w:type="spellStart"/>
      <w:r w:rsidR="005924F5" w:rsidRPr="0040368A">
        <w:rPr>
          <w:rFonts w:ascii="Arial" w:hAnsi="Arial" w:cs="Arial"/>
          <w:i/>
          <w:color w:val="000000"/>
          <w:sz w:val="24"/>
          <w:szCs w:val="26"/>
          <w:u w:val="single"/>
        </w:rPr>
        <w:t>CGP</w:t>
      </w:r>
      <w:proofErr w:type="spellEnd"/>
      <w:r w:rsidR="005924F5" w:rsidRPr="003B2333">
        <w:rPr>
          <w:rFonts w:ascii="Arial" w:hAnsi="Arial" w:cs="Arial"/>
          <w:i/>
          <w:color w:val="000000"/>
          <w:sz w:val="24"/>
          <w:szCs w:val="26"/>
        </w:rPr>
        <w:t xml:space="preserve">., (…) </w:t>
      </w:r>
      <w:r w:rsidR="005924F5" w:rsidRPr="00AD6848">
        <w:rPr>
          <w:rFonts w:ascii="Arial" w:hAnsi="Arial" w:cs="Arial"/>
          <w:i/>
          <w:color w:val="000000"/>
          <w:sz w:val="24"/>
          <w:szCs w:val="26"/>
          <w:u w:val="single"/>
        </w:rPr>
        <w:t>de modo que respecto de los poderes tan solo para las sustituciones del poder es que se presume su autenticidad</w:t>
      </w:r>
      <w:r w:rsidR="005924F5" w:rsidRPr="003B2333">
        <w:rPr>
          <w:rFonts w:ascii="Arial" w:hAnsi="Arial" w:cs="Arial"/>
          <w:i/>
          <w:color w:val="000000"/>
          <w:sz w:val="24"/>
          <w:szCs w:val="26"/>
        </w:rPr>
        <w:t xml:space="preserve">”. </w:t>
      </w:r>
      <w:r w:rsidR="00AD6848">
        <w:rPr>
          <w:rFonts w:ascii="Arial" w:hAnsi="Arial" w:cs="Arial"/>
          <w:color w:val="000000"/>
          <w:sz w:val="24"/>
          <w:szCs w:val="26"/>
        </w:rPr>
        <w:t xml:space="preserve"> Subrayas propias.</w:t>
      </w:r>
    </w:p>
    <w:p w:rsidR="0040368A" w:rsidRPr="0040368A" w:rsidRDefault="0040368A" w:rsidP="001A74F7">
      <w:pPr>
        <w:pStyle w:val="Sinespaciado1"/>
        <w:spacing w:line="360" w:lineRule="auto"/>
        <w:ind w:firstLine="2835"/>
        <w:jc w:val="both"/>
        <w:rPr>
          <w:rFonts w:ascii="Arial" w:hAnsi="Arial" w:cs="Arial"/>
          <w:color w:val="000000"/>
          <w:sz w:val="16"/>
          <w:szCs w:val="26"/>
        </w:rPr>
      </w:pPr>
    </w:p>
    <w:p w:rsidR="003B2333" w:rsidRDefault="009444F2" w:rsidP="001A74F7">
      <w:pPr>
        <w:pStyle w:val="Sinespaciado1"/>
        <w:spacing w:line="360" w:lineRule="auto"/>
        <w:ind w:firstLine="2835"/>
        <w:jc w:val="both"/>
      </w:pPr>
      <w:r>
        <w:rPr>
          <w:rFonts w:ascii="Arial" w:hAnsi="Arial" w:cs="Arial"/>
          <w:color w:val="000000"/>
          <w:sz w:val="26"/>
          <w:szCs w:val="26"/>
        </w:rPr>
        <w:t xml:space="preserve">Así entonces, si literalmente se aplicara el precepto contenido en el </w:t>
      </w:r>
      <w:r w:rsidR="003B2333">
        <w:rPr>
          <w:rFonts w:ascii="Arial" w:hAnsi="Arial" w:cs="Arial"/>
          <w:color w:val="000000"/>
          <w:sz w:val="26"/>
          <w:szCs w:val="26"/>
        </w:rPr>
        <w:t>a</w:t>
      </w:r>
      <w:r w:rsidR="003B2333" w:rsidRPr="003B341D">
        <w:rPr>
          <w:rFonts w:ascii="Arial" w:hAnsi="Arial" w:cs="Arial"/>
          <w:color w:val="000000"/>
          <w:sz w:val="26"/>
          <w:szCs w:val="26"/>
        </w:rPr>
        <w:t>rtículo 83 de la Constitución</w:t>
      </w:r>
      <w:r w:rsidR="00A325D4">
        <w:rPr>
          <w:rFonts w:ascii="Arial" w:hAnsi="Arial" w:cs="Arial"/>
          <w:color w:val="000000"/>
          <w:sz w:val="26"/>
          <w:szCs w:val="26"/>
        </w:rPr>
        <w:t xml:space="preserve"> Política</w:t>
      </w:r>
      <w:r w:rsidR="003B2333" w:rsidRPr="003B341D">
        <w:rPr>
          <w:rFonts w:ascii="Arial" w:hAnsi="Arial" w:cs="Arial"/>
          <w:color w:val="000000"/>
          <w:sz w:val="26"/>
          <w:szCs w:val="26"/>
        </w:rPr>
        <w:t xml:space="preserve">: </w:t>
      </w:r>
      <w:r w:rsidR="003B2333" w:rsidRPr="005924F5">
        <w:rPr>
          <w:rFonts w:ascii="Arial" w:hAnsi="Arial" w:cs="Arial"/>
          <w:i/>
          <w:color w:val="000000"/>
          <w:sz w:val="24"/>
          <w:szCs w:val="26"/>
        </w:rPr>
        <w:t>"Las actuaciones de los particulares y de las autoridades públicas deberán ceñirse a los postulados de la buena fe, la cual se presumirá en todas las gestiones que aquellos adelanten ante éstas</w:t>
      </w:r>
      <w:proofErr w:type="gramStart"/>
      <w:r w:rsidR="003B2333" w:rsidRPr="005924F5">
        <w:rPr>
          <w:rFonts w:ascii="Arial" w:hAnsi="Arial" w:cs="Arial"/>
          <w:i/>
          <w:color w:val="000000"/>
          <w:sz w:val="24"/>
          <w:szCs w:val="26"/>
        </w:rPr>
        <w:t>"</w:t>
      </w:r>
      <w:r w:rsidR="003B2333" w:rsidRPr="005924F5">
        <w:rPr>
          <w:rFonts w:ascii="Arial" w:hAnsi="Arial" w:cs="Arial"/>
          <w:color w:val="000000"/>
          <w:sz w:val="24"/>
          <w:szCs w:val="26"/>
        </w:rPr>
        <w:t xml:space="preserve"> </w:t>
      </w:r>
      <w:r>
        <w:rPr>
          <w:rFonts w:ascii="Arial" w:hAnsi="Arial" w:cs="Arial"/>
          <w:color w:val="000000"/>
          <w:sz w:val="26"/>
          <w:szCs w:val="26"/>
        </w:rPr>
        <w:t>;</w:t>
      </w:r>
      <w:proofErr w:type="gramEnd"/>
      <w:r>
        <w:rPr>
          <w:rFonts w:ascii="Arial" w:hAnsi="Arial" w:cs="Arial"/>
          <w:color w:val="000000"/>
          <w:sz w:val="26"/>
          <w:szCs w:val="26"/>
        </w:rPr>
        <w:t xml:space="preserve"> </w:t>
      </w:r>
      <w:r w:rsidR="003B2333" w:rsidRPr="003B341D">
        <w:rPr>
          <w:rFonts w:ascii="Arial" w:hAnsi="Arial" w:cs="Arial"/>
          <w:color w:val="000000"/>
          <w:sz w:val="26"/>
          <w:szCs w:val="26"/>
        </w:rPr>
        <w:t xml:space="preserve">no sería posible exigir presentación personal o autenticación de ninguna firma. </w:t>
      </w:r>
      <w:r w:rsidR="00781E12">
        <w:rPr>
          <w:rFonts w:ascii="Arial" w:hAnsi="Arial" w:cs="Arial"/>
          <w:color w:val="000000"/>
          <w:sz w:val="26"/>
          <w:szCs w:val="26"/>
        </w:rPr>
        <w:t xml:space="preserve"> </w:t>
      </w:r>
      <w:r w:rsidR="003B2333" w:rsidRPr="003B341D">
        <w:rPr>
          <w:rFonts w:ascii="Arial" w:hAnsi="Arial" w:cs="Arial"/>
          <w:color w:val="000000"/>
          <w:sz w:val="26"/>
          <w:szCs w:val="26"/>
        </w:rPr>
        <w:t>Pero la ley</w:t>
      </w:r>
      <w:r w:rsidR="003B2333">
        <w:rPr>
          <w:rFonts w:ascii="Arial" w:hAnsi="Arial" w:cs="Arial"/>
          <w:color w:val="000000"/>
          <w:sz w:val="26"/>
          <w:szCs w:val="26"/>
        </w:rPr>
        <w:t>, como ya se vio</w:t>
      </w:r>
      <w:r w:rsidR="003B2333" w:rsidRPr="003B341D">
        <w:rPr>
          <w:rFonts w:ascii="Arial" w:hAnsi="Arial" w:cs="Arial"/>
          <w:color w:val="000000"/>
          <w:sz w:val="26"/>
          <w:szCs w:val="26"/>
        </w:rPr>
        <w:t xml:space="preserve">, </w:t>
      </w:r>
      <w:r w:rsidR="00781E12">
        <w:rPr>
          <w:rFonts w:ascii="Arial" w:hAnsi="Arial" w:cs="Arial"/>
          <w:color w:val="000000"/>
          <w:sz w:val="26"/>
          <w:szCs w:val="26"/>
        </w:rPr>
        <w:t>frente a</w:t>
      </w:r>
      <w:r w:rsidR="003B2333" w:rsidRPr="003B341D">
        <w:rPr>
          <w:rFonts w:ascii="Arial" w:hAnsi="Arial" w:cs="Arial"/>
          <w:color w:val="000000"/>
          <w:sz w:val="26"/>
          <w:szCs w:val="26"/>
        </w:rPr>
        <w:t xml:space="preserve">l acto introductorio que permite dar comienzo al proceso, el que realizan quienes se incorporen como partes y los que tienen como finalidad la disposición del derecho en litigio, considera que el funcionario debe tener certeza sobre la persona que </w:t>
      </w:r>
      <w:r w:rsidR="003B2333">
        <w:rPr>
          <w:rFonts w:ascii="Arial" w:hAnsi="Arial" w:cs="Arial"/>
          <w:color w:val="000000"/>
          <w:sz w:val="26"/>
          <w:szCs w:val="26"/>
        </w:rPr>
        <w:t>lo suscribe</w:t>
      </w:r>
      <w:r w:rsidR="00781E12">
        <w:rPr>
          <w:rFonts w:ascii="Arial" w:hAnsi="Arial" w:cs="Arial"/>
          <w:color w:val="000000"/>
          <w:sz w:val="26"/>
          <w:szCs w:val="26"/>
        </w:rPr>
        <w:t>;</w:t>
      </w:r>
      <w:r w:rsidR="003B2333">
        <w:rPr>
          <w:rFonts w:ascii="Arial" w:hAnsi="Arial" w:cs="Arial"/>
          <w:color w:val="000000"/>
          <w:sz w:val="26"/>
          <w:szCs w:val="26"/>
        </w:rPr>
        <w:t xml:space="preserve"> </w:t>
      </w:r>
      <w:r w:rsidR="003B2333" w:rsidRPr="003B341D">
        <w:rPr>
          <w:rFonts w:ascii="Arial" w:hAnsi="Arial" w:cs="Arial"/>
          <w:color w:val="000000"/>
          <w:sz w:val="26"/>
          <w:szCs w:val="26"/>
        </w:rPr>
        <w:t>y</w:t>
      </w:r>
      <w:r w:rsidR="003B2333">
        <w:rPr>
          <w:rFonts w:ascii="Arial" w:hAnsi="Arial" w:cs="Arial"/>
          <w:color w:val="000000"/>
          <w:sz w:val="26"/>
          <w:szCs w:val="26"/>
        </w:rPr>
        <w:t xml:space="preserve"> </w:t>
      </w:r>
      <w:r w:rsidR="003B2333" w:rsidRPr="003B341D">
        <w:rPr>
          <w:rFonts w:ascii="Arial" w:hAnsi="Arial" w:cs="Arial"/>
          <w:color w:val="000000"/>
          <w:sz w:val="26"/>
          <w:szCs w:val="26"/>
        </w:rPr>
        <w:t>el medio idóneo para lograr esa certeza es que el notario o el mismo juez den fe de esos hechos mediante la confirmación de la presencia personal del interesado. De esta forma la presentación personal es una modalidad de lo que se conoce en términos amplios como autenticación</w:t>
      </w:r>
      <w:r w:rsidR="00781E12">
        <w:rPr>
          <w:rFonts w:ascii="Arial" w:hAnsi="Arial" w:cs="Arial"/>
          <w:color w:val="000000"/>
          <w:sz w:val="26"/>
          <w:szCs w:val="26"/>
        </w:rPr>
        <w:t>,</w:t>
      </w:r>
      <w:r w:rsidR="003B2333" w:rsidRPr="003B341D">
        <w:rPr>
          <w:rFonts w:ascii="Arial" w:hAnsi="Arial" w:cs="Arial"/>
          <w:color w:val="000000"/>
          <w:sz w:val="26"/>
          <w:szCs w:val="26"/>
        </w:rPr>
        <w:t xml:space="preserve"> para dar certeza,</w:t>
      </w:r>
      <w:r w:rsidR="003B2333">
        <w:rPr>
          <w:rFonts w:ascii="Arial" w:hAnsi="Arial" w:cs="Arial"/>
          <w:color w:val="000000"/>
          <w:sz w:val="26"/>
          <w:szCs w:val="26"/>
        </w:rPr>
        <w:t xml:space="preserve"> </w:t>
      </w:r>
      <w:r w:rsidR="003B2333" w:rsidRPr="003B341D">
        <w:rPr>
          <w:rFonts w:ascii="Arial" w:hAnsi="Arial" w:cs="Arial"/>
          <w:color w:val="000000"/>
          <w:sz w:val="26"/>
          <w:szCs w:val="26"/>
        </w:rPr>
        <w:t>legitimidad, fidelidad y seguridad</w:t>
      </w:r>
      <w:r w:rsidR="00452122">
        <w:rPr>
          <w:rFonts w:ascii="Arial" w:hAnsi="Arial" w:cs="Arial"/>
          <w:color w:val="000000"/>
          <w:sz w:val="26"/>
          <w:szCs w:val="26"/>
        </w:rPr>
        <w:t xml:space="preserve"> respecto de</w:t>
      </w:r>
      <w:r w:rsidR="003B2333" w:rsidRPr="003B341D">
        <w:rPr>
          <w:rFonts w:ascii="Arial" w:hAnsi="Arial" w:cs="Arial"/>
          <w:color w:val="000000"/>
          <w:sz w:val="26"/>
          <w:szCs w:val="26"/>
        </w:rPr>
        <w:t xml:space="preserve"> las personas que promueven la actividad jurisdiccional.</w:t>
      </w:r>
    </w:p>
    <w:p w:rsidR="003B2333" w:rsidRPr="002413A5" w:rsidRDefault="003B2333" w:rsidP="001A74F7">
      <w:pPr>
        <w:pStyle w:val="Sinespaciado1"/>
        <w:spacing w:line="360" w:lineRule="auto"/>
        <w:ind w:firstLine="2835"/>
        <w:jc w:val="both"/>
        <w:rPr>
          <w:rFonts w:ascii="Arial" w:hAnsi="Arial" w:cs="Arial"/>
          <w:sz w:val="16"/>
        </w:rPr>
      </w:pPr>
    </w:p>
    <w:p w:rsidR="00990AA0" w:rsidRDefault="00452122" w:rsidP="001A74F7">
      <w:pPr>
        <w:pStyle w:val="Sinespaciado1"/>
        <w:spacing w:line="360" w:lineRule="auto"/>
        <w:ind w:firstLine="2835"/>
        <w:jc w:val="both"/>
        <w:rPr>
          <w:rFonts w:ascii="Arial" w:hAnsi="Arial" w:cs="Arial"/>
          <w:color w:val="000000"/>
          <w:sz w:val="26"/>
          <w:szCs w:val="26"/>
        </w:rPr>
      </w:pPr>
      <w:r>
        <w:rPr>
          <w:rFonts w:ascii="Arial" w:hAnsi="Arial" w:cs="Arial"/>
          <w:color w:val="000000"/>
          <w:sz w:val="26"/>
          <w:szCs w:val="26"/>
        </w:rPr>
        <w:t>De tal forma</w:t>
      </w:r>
      <w:r w:rsidR="00FF7523">
        <w:rPr>
          <w:rFonts w:ascii="Arial" w:hAnsi="Arial" w:cs="Arial"/>
          <w:color w:val="000000"/>
          <w:sz w:val="26"/>
          <w:szCs w:val="26"/>
        </w:rPr>
        <w:t>,</w:t>
      </w:r>
      <w:r>
        <w:rPr>
          <w:rFonts w:ascii="Arial" w:hAnsi="Arial" w:cs="Arial"/>
          <w:color w:val="000000"/>
          <w:sz w:val="26"/>
          <w:szCs w:val="26"/>
        </w:rPr>
        <w:t xml:space="preserve"> se tiene que el poder que cumple con l</w:t>
      </w:r>
      <w:r w:rsidR="00FE20AE">
        <w:rPr>
          <w:rFonts w:ascii="Arial" w:hAnsi="Arial" w:cs="Arial"/>
          <w:color w:val="000000"/>
          <w:sz w:val="26"/>
          <w:szCs w:val="26"/>
        </w:rPr>
        <w:t>as formalidades</w:t>
      </w:r>
      <w:r>
        <w:rPr>
          <w:rFonts w:ascii="Arial" w:hAnsi="Arial" w:cs="Arial"/>
          <w:color w:val="000000"/>
          <w:sz w:val="26"/>
          <w:szCs w:val="26"/>
        </w:rPr>
        <w:t xml:space="preserve"> antes anotad</w:t>
      </w:r>
      <w:r w:rsidR="00FE20AE">
        <w:rPr>
          <w:rFonts w:ascii="Arial" w:hAnsi="Arial" w:cs="Arial"/>
          <w:color w:val="000000"/>
          <w:sz w:val="26"/>
          <w:szCs w:val="26"/>
        </w:rPr>
        <w:t>a</w:t>
      </w:r>
      <w:r>
        <w:rPr>
          <w:rFonts w:ascii="Arial" w:hAnsi="Arial" w:cs="Arial"/>
          <w:color w:val="000000"/>
          <w:sz w:val="26"/>
          <w:szCs w:val="26"/>
        </w:rPr>
        <w:t xml:space="preserve">s, tan solo fue arrimado al proceso el </w:t>
      </w:r>
      <w:r w:rsidR="00FE20AE">
        <w:rPr>
          <w:rFonts w:ascii="Arial" w:hAnsi="Arial" w:cs="Arial"/>
          <w:color w:val="000000"/>
          <w:sz w:val="26"/>
          <w:szCs w:val="26"/>
        </w:rPr>
        <w:t xml:space="preserve">18 se septiembre de 2017 </w:t>
      </w:r>
      <w:r w:rsidR="00FE20AE">
        <w:rPr>
          <w:rFonts w:ascii="Arial" w:hAnsi="Arial" w:cs="Arial"/>
          <w:szCs w:val="26"/>
        </w:rPr>
        <w:t>(fl.139</w:t>
      </w:r>
      <w:r w:rsidR="00B219B1">
        <w:rPr>
          <w:rFonts w:ascii="Arial" w:hAnsi="Arial" w:cs="Arial"/>
          <w:szCs w:val="26"/>
        </w:rPr>
        <w:t>-140</w:t>
      </w:r>
      <w:r w:rsidR="00FE20AE">
        <w:rPr>
          <w:rFonts w:ascii="Arial" w:hAnsi="Arial" w:cs="Arial"/>
          <w:szCs w:val="26"/>
        </w:rPr>
        <w:t xml:space="preserve"> </w:t>
      </w:r>
      <w:proofErr w:type="spellStart"/>
      <w:r w:rsidR="00FE20AE">
        <w:rPr>
          <w:rFonts w:ascii="Arial" w:hAnsi="Arial" w:cs="Arial"/>
          <w:szCs w:val="26"/>
        </w:rPr>
        <w:t>íd</w:t>
      </w:r>
      <w:proofErr w:type="spellEnd"/>
      <w:r w:rsidR="00FE20AE">
        <w:rPr>
          <w:rFonts w:ascii="Arial" w:hAnsi="Arial" w:cs="Arial"/>
          <w:szCs w:val="26"/>
        </w:rPr>
        <w:t>)</w:t>
      </w:r>
      <w:r w:rsidR="00990AA0">
        <w:rPr>
          <w:rFonts w:ascii="Arial" w:hAnsi="Arial" w:cs="Arial"/>
          <w:color w:val="000000"/>
          <w:sz w:val="26"/>
          <w:szCs w:val="26"/>
        </w:rPr>
        <w:t xml:space="preserve"> y ha de advertirse que su representada para </w:t>
      </w:r>
      <w:r w:rsidR="00990AA0">
        <w:rPr>
          <w:rFonts w:ascii="Arial" w:hAnsi="Arial" w:cs="Arial"/>
          <w:color w:val="000000"/>
          <w:sz w:val="26"/>
          <w:szCs w:val="26"/>
        </w:rPr>
        <w:lastRenderedPageBreak/>
        <w:t xml:space="preserve">aquella época contaba con apoderado judicial a quien no había revocado </w:t>
      </w:r>
      <w:r w:rsidR="009444F2">
        <w:rPr>
          <w:rFonts w:ascii="Arial" w:hAnsi="Arial" w:cs="Arial"/>
          <w:color w:val="000000"/>
          <w:sz w:val="26"/>
          <w:szCs w:val="26"/>
        </w:rPr>
        <w:t>su cargo</w:t>
      </w:r>
      <w:r w:rsidR="00990AA0">
        <w:rPr>
          <w:rFonts w:ascii="Arial" w:hAnsi="Arial" w:cs="Arial"/>
          <w:color w:val="000000"/>
          <w:sz w:val="26"/>
          <w:szCs w:val="26"/>
        </w:rPr>
        <w:t>, como tampoco se trataba de una sustitución.</w:t>
      </w:r>
    </w:p>
    <w:p w:rsidR="003B2333" w:rsidRPr="000D01FF" w:rsidRDefault="00FE20AE" w:rsidP="001A74F7">
      <w:pPr>
        <w:pStyle w:val="Sinespaciado1"/>
        <w:spacing w:line="360" w:lineRule="auto"/>
        <w:ind w:firstLine="2835"/>
        <w:jc w:val="both"/>
        <w:rPr>
          <w:rFonts w:ascii="Arial" w:hAnsi="Arial" w:cs="Arial"/>
          <w:color w:val="000000"/>
          <w:sz w:val="16"/>
          <w:szCs w:val="26"/>
        </w:rPr>
      </w:pPr>
      <w:r>
        <w:rPr>
          <w:rFonts w:ascii="Arial" w:hAnsi="Arial" w:cs="Arial"/>
          <w:color w:val="000000"/>
          <w:sz w:val="26"/>
          <w:szCs w:val="26"/>
        </w:rPr>
        <w:t xml:space="preserve"> </w:t>
      </w:r>
    </w:p>
    <w:p w:rsidR="00B82708" w:rsidRDefault="00112FA8" w:rsidP="00B82708">
      <w:pPr>
        <w:pStyle w:val="Sinespaciado1"/>
        <w:spacing w:line="360" w:lineRule="auto"/>
        <w:ind w:firstLine="2835"/>
        <w:jc w:val="both"/>
        <w:rPr>
          <w:rFonts w:ascii="Arial" w:hAnsi="Arial" w:cs="Arial"/>
          <w:color w:val="000000"/>
          <w:sz w:val="26"/>
          <w:szCs w:val="26"/>
        </w:rPr>
      </w:pPr>
      <w:r>
        <w:rPr>
          <w:rFonts w:ascii="Arial" w:hAnsi="Arial" w:cs="Arial"/>
          <w:color w:val="000000"/>
          <w:sz w:val="26"/>
          <w:szCs w:val="26"/>
        </w:rPr>
        <w:t>5</w:t>
      </w:r>
      <w:r w:rsidR="00B219B1">
        <w:rPr>
          <w:rFonts w:ascii="Arial" w:hAnsi="Arial" w:cs="Arial"/>
          <w:color w:val="000000"/>
          <w:sz w:val="26"/>
          <w:szCs w:val="26"/>
        </w:rPr>
        <w:t xml:space="preserve">. </w:t>
      </w:r>
      <w:r w:rsidR="000D01FF">
        <w:rPr>
          <w:rFonts w:ascii="Arial" w:hAnsi="Arial" w:cs="Arial"/>
          <w:color w:val="000000"/>
          <w:sz w:val="26"/>
          <w:szCs w:val="26"/>
        </w:rPr>
        <w:t>Subsigue</w:t>
      </w:r>
      <w:r w:rsidR="00B219B1">
        <w:rPr>
          <w:rFonts w:ascii="Arial" w:hAnsi="Arial" w:cs="Arial"/>
          <w:color w:val="000000"/>
          <w:sz w:val="26"/>
          <w:szCs w:val="26"/>
        </w:rPr>
        <w:t xml:space="preserve"> revisar</w:t>
      </w:r>
      <w:r w:rsidR="009444F2">
        <w:rPr>
          <w:rFonts w:ascii="Arial" w:hAnsi="Arial" w:cs="Arial"/>
          <w:color w:val="000000"/>
          <w:sz w:val="26"/>
          <w:szCs w:val="26"/>
        </w:rPr>
        <w:t>,</w:t>
      </w:r>
      <w:r w:rsidR="00B219B1">
        <w:rPr>
          <w:rFonts w:ascii="Arial" w:hAnsi="Arial" w:cs="Arial"/>
          <w:color w:val="000000"/>
          <w:sz w:val="26"/>
          <w:szCs w:val="26"/>
        </w:rPr>
        <w:t xml:space="preserve"> si </w:t>
      </w:r>
      <w:r w:rsidR="00E37C14">
        <w:rPr>
          <w:rFonts w:ascii="Arial" w:hAnsi="Arial" w:cs="Arial"/>
          <w:color w:val="000000"/>
          <w:sz w:val="26"/>
          <w:szCs w:val="26"/>
        </w:rPr>
        <w:t>debió</w:t>
      </w:r>
      <w:r w:rsidR="00B219B1">
        <w:rPr>
          <w:rFonts w:ascii="Arial" w:hAnsi="Arial" w:cs="Arial"/>
          <w:color w:val="000000"/>
          <w:sz w:val="26"/>
          <w:szCs w:val="26"/>
        </w:rPr>
        <w:t xml:space="preserve"> la juez de instancia dar trámite al incidente de nulidad propuesto</w:t>
      </w:r>
      <w:r w:rsidR="00906E6E">
        <w:rPr>
          <w:rFonts w:ascii="Arial" w:hAnsi="Arial" w:cs="Arial"/>
          <w:color w:val="000000"/>
          <w:sz w:val="26"/>
          <w:szCs w:val="26"/>
        </w:rPr>
        <w:t>.</w:t>
      </w:r>
      <w:r w:rsidR="000B0B38">
        <w:rPr>
          <w:rFonts w:ascii="Arial" w:hAnsi="Arial" w:cs="Arial"/>
          <w:sz w:val="26"/>
          <w:szCs w:val="26"/>
        </w:rPr>
        <w:t xml:space="preserve"> </w:t>
      </w:r>
    </w:p>
    <w:p w:rsidR="00B82708" w:rsidRPr="00B82708" w:rsidRDefault="00B82708" w:rsidP="00B82708">
      <w:pPr>
        <w:pStyle w:val="Sinespaciado1"/>
        <w:spacing w:line="360" w:lineRule="auto"/>
        <w:ind w:firstLine="2835"/>
        <w:jc w:val="both"/>
        <w:rPr>
          <w:rFonts w:ascii="Arial" w:hAnsi="Arial" w:cs="Arial"/>
          <w:color w:val="000000"/>
          <w:sz w:val="16"/>
          <w:szCs w:val="26"/>
        </w:rPr>
      </w:pPr>
    </w:p>
    <w:p w:rsidR="00142F28" w:rsidRDefault="0017119D" w:rsidP="00B82708">
      <w:pPr>
        <w:pStyle w:val="Sinespaciado1"/>
        <w:spacing w:line="360" w:lineRule="auto"/>
        <w:ind w:firstLine="2835"/>
        <w:jc w:val="both"/>
        <w:rPr>
          <w:rFonts w:ascii="Arial" w:hAnsi="Arial" w:cs="Arial"/>
          <w:color w:val="000000"/>
          <w:sz w:val="26"/>
          <w:szCs w:val="26"/>
        </w:rPr>
      </w:pPr>
      <w:r>
        <w:rPr>
          <w:rFonts w:ascii="Arial" w:hAnsi="Arial" w:cs="Arial"/>
          <w:color w:val="000000"/>
          <w:sz w:val="26"/>
          <w:szCs w:val="26"/>
        </w:rPr>
        <w:t>Con tal objetivo, debe decirse, que, e</w:t>
      </w:r>
      <w:r w:rsidR="00BB794A" w:rsidRPr="00BB794A">
        <w:rPr>
          <w:rFonts w:ascii="Arial" w:hAnsi="Arial" w:cs="Arial"/>
          <w:color w:val="000000"/>
          <w:sz w:val="26"/>
          <w:szCs w:val="26"/>
        </w:rPr>
        <w:t xml:space="preserve">l debido proceso </w:t>
      </w:r>
      <w:r w:rsidR="001A70AF">
        <w:rPr>
          <w:rFonts w:ascii="Arial" w:hAnsi="Arial" w:cs="Arial"/>
          <w:color w:val="000000"/>
          <w:sz w:val="26"/>
          <w:szCs w:val="26"/>
        </w:rPr>
        <w:t xml:space="preserve">como </w:t>
      </w:r>
      <w:r w:rsidR="00C9554F">
        <w:rPr>
          <w:rFonts w:ascii="Arial" w:hAnsi="Arial" w:cs="Arial"/>
          <w:color w:val="000000"/>
          <w:sz w:val="26"/>
          <w:szCs w:val="26"/>
        </w:rPr>
        <w:t>derecho de rango fundamental</w:t>
      </w:r>
      <w:r w:rsidR="009444F2">
        <w:rPr>
          <w:rFonts w:ascii="Arial" w:hAnsi="Arial" w:cs="Arial"/>
          <w:color w:val="000000"/>
          <w:sz w:val="26"/>
          <w:szCs w:val="26"/>
        </w:rPr>
        <w:t>,</w:t>
      </w:r>
      <w:r w:rsidR="00C9554F">
        <w:rPr>
          <w:rFonts w:ascii="Arial" w:hAnsi="Arial" w:cs="Arial"/>
          <w:color w:val="000000"/>
          <w:sz w:val="26"/>
          <w:szCs w:val="26"/>
        </w:rPr>
        <w:t xml:space="preserve"> constituye </w:t>
      </w:r>
      <w:r w:rsidR="00583FBE">
        <w:rPr>
          <w:rFonts w:ascii="Arial" w:hAnsi="Arial" w:cs="Arial"/>
          <w:color w:val="000000"/>
          <w:sz w:val="26"/>
          <w:szCs w:val="26"/>
        </w:rPr>
        <w:t xml:space="preserve">un </w:t>
      </w:r>
      <w:r w:rsidR="00583FBE" w:rsidRPr="00583FBE">
        <w:rPr>
          <w:rFonts w:ascii="Arial" w:hAnsi="Arial" w:cs="Arial"/>
          <w:color w:val="000000"/>
          <w:sz w:val="26"/>
          <w:szCs w:val="26"/>
        </w:rPr>
        <w:t>conjunto de garantías previstas en el ordenamiento jurídico, a través de las cuales se busca la protección del individuo incurso en una actuación judicial o administrativa, para que durante su trámite se respeten sus derechos y se logre la aplicación correcta de la justicia</w:t>
      </w:r>
      <w:r w:rsidR="00583FBE">
        <w:rPr>
          <w:rStyle w:val="Refdenotaalpie"/>
          <w:rFonts w:ascii="Arial" w:hAnsi="Arial"/>
          <w:color w:val="000000"/>
          <w:sz w:val="26"/>
          <w:szCs w:val="26"/>
        </w:rPr>
        <w:footnoteReference w:id="2"/>
      </w:r>
      <w:r w:rsidR="00B63EAD">
        <w:rPr>
          <w:rFonts w:ascii="Arial" w:hAnsi="Arial" w:cs="Arial"/>
          <w:color w:val="000000"/>
          <w:sz w:val="26"/>
          <w:szCs w:val="26"/>
        </w:rPr>
        <w:t xml:space="preserve">; </w:t>
      </w:r>
      <w:r w:rsidR="00BB794A" w:rsidRPr="00BB794A">
        <w:rPr>
          <w:rFonts w:ascii="Arial" w:hAnsi="Arial" w:cs="Arial"/>
          <w:color w:val="000000"/>
          <w:sz w:val="26"/>
          <w:szCs w:val="26"/>
        </w:rPr>
        <w:t xml:space="preserve">es </w:t>
      </w:r>
      <w:r w:rsidR="00653CE2">
        <w:rPr>
          <w:rFonts w:ascii="Arial" w:hAnsi="Arial" w:cs="Arial"/>
          <w:color w:val="000000"/>
          <w:sz w:val="26"/>
          <w:szCs w:val="26"/>
        </w:rPr>
        <w:t>trascendental</w:t>
      </w:r>
      <w:r w:rsidR="00BB794A" w:rsidRPr="00BB794A">
        <w:rPr>
          <w:rFonts w:ascii="Arial" w:hAnsi="Arial" w:cs="Arial"/>
          <w:color w:val="000000"/>
          <w:sz w:val="26"/>
          <w:szCs w:val="26"/>
        </w:rPr>
        <w:t xml:space="preserve"> tener definidos los momentos procesales con que</w:t>
      </w:r>
      <w:r w:rsidR="00B63EAD">
        <w:rPr>
          <w:rFonts w:ascii="Arial" w:hAnsi="Arial" w:cs="Arial"/>
          <w:color w:val="000000"/>
          <w:sz w:val="26"/>
          <w:szCs w:val="26"/>
        </w:rPr>
        <w:t xml:space="preserve"> la parte procesal</w:t>
      </w:r>
      <w:r w:rsidR="00BB794A" w:rsidRPr="00BB794A">
        <w:rPr>
          <w:rFonts w:ascii="Arial" w:hAnsi="Arial" w:cs="Arial"/>
          <w:color w:val="000000"/>
          <w:sz w:val="26"/>
          <w:szCs w:val="26"/>
        </w:rPr>
        <w:t xml:space="preserve"> cuenta, y más precisamente, las oportunidades para actuar, porque </w:t>
      </w:r>
      <w:r w:rsidR="008474CB">
        <w:rPr>
          <w:rFonts w:ascii="Arial" w:hAnsi="Arial" w:cs="Arial"/>
          <w:color w:val="000000"/>
          <w:sz w:val="26"/>
          <w:szCs w:val="26"/>
        </w:rPr>
        <w:t>la inadvertencia de aquellos</w:t>
      </w:r>
      <w:r w:rsidR="00BB794A" w:rsidRPr="00BB794A">
        <w:rPr>
          <w:rFonts w:ascii="Arial" w:hAnsi="Arial" w:cs="Arial"/>
          <w:color w:val="000000"/>
          <w:sz w:val="26"/>
          <w:szCs w:val="26"/>
        </w:rPr>
        <w:t xml:space="preserve">, </w:t>
      </w:r>
      <w:r w:rsidR="009444F2">
        <w:rPr>
          <w:rFonts w:ascii="Arial" w:hAnsi="Arial" w:cs="Arial"/>
          <w:color w:val="000000"/>
          <w:sz w:val="26"/>
          <w:szCs w:val="26"/>
        </w:rPr>
        <w:t>conlleva</w:t>
      </w:r>
      <w:r w:rsidR="00BB794A" w:rsidRPr="00BB794A">
        <w:rPr>
          <w:rFonts w:ascii="Arial" w:hAnsi="Arial" w:cs="Arial"/>
          <w:color w:val="000000"/>
          <w:sz w:val="26"/>
          <w:szCs w:val="26"/>
        </w:rPr>
        <w:t xml:space="preserve"> el descuidado a la aplicación</w:t>
      </w:r>
      <w:r w:rsidR="008474CB">
        <w:rPr>
          <w:rFonts w:ascii="Arial" w:hAnsi="Arial" w:cs="Arial"/>
          <w:color w:val="000000"/>
          <w:sz w:val="26"/>
          <w:szCs w:val="26"/>
        </w:rPr>
        <w:t xml:space="preserve"> del principio de </w:t>
      </w:r>
      <w:proofErr w:type="spellStart"/>
      <w:r w:rsidR="008474CB">
        <w:rPr>
          <w:rFonts w:ascii="Arial" w:hAnsi="Arial" w:cs="Arial"/>
          <w:color w:val="000000"/>
          <w:sz w:val="26"/>
          <w:szCs w:val="26"/>
        </w:rPr>
        <w:t>preclusividad</w:t>
      </w:r>
      <w:proofErr w:type="spellEnd"/>
      <w:r w:rsidR="00BB794A" w:rsidRPr="00BB794A">
        <w:rPr>
          <w:rFonts w:ascii="Arial" w:hAnsi="Arial" w:cs="Arial"/>
          <w:color w:val="000000"/>
          <w:sz w:val="26"/>
          <w:szCs w:val="26"/>
        </w:rPr>
        <w:t xml:space="preserve">, </w:t>
      </w:r>
      <w:r w:rsidR="00555E84">
        <w:rPr>
          <w:rFonts w:ascii="Arial" w:hAnsi="Arial" w:cs="Arial"/>
          <w:color w:val="000000"/>
          <w:sz w:val="26"/>
          <w:szCs w:val="26"/>
        </w:rPr>
        <w:t>consistente</w:t>
      </w:r>
      <w:r w:rsidR="00BB794A" w:rsidRPr="00BB794A">
        <w:rPr>
          <w:rFonts w:ascii="Arial" w:hAnsi="Arial" w:cs="Arial"/>
          <w:color w:val="000000"/>
          <w:sz w:val="26"/>
          <w:szCs w:val="26"/>
        </w:rPr>
        <w:t xml:space="preserve"> en que una vez superado un estadio procesal, es imposible retrotraerse al anterior</w:t>
      </w:r>
      <w:r w:rsidR="00142F28">
        <w:rPr>
          <w:rFonts w:ascii="Arial" w:hAnsi="Arial" w:cs="Arial"/>
          <w:color w:val="000000"/>
          <w:sz w:val="26"/>
          <w:szCs w:val="26"/>
        </w:rPr>
        <w:t>.</w:t>
      </w:r>
    </w:p>
    <w:p w:rsidR="00BB794A" w:rsidRPr="009B40C3" w:rsidRDefault="00142F28" w:rsidP="00BB794A">
      <w:pPr>
        <w:pStyle w:val="Sinespaciado1"/>
        <w:spacing w:line="360" w:lineRule="auto"/>
        <w:ind w:firstLine="3195"/>
        <w:jc w:val="both"/>
        <w:rPr>
          <w:rFonts w:ascii="Arial" w:hAnsi="Arial" w:cs="Arial"/>
          <w:color w:val="000000"/>
          <w:sz w:val="16"/>
          <w:szCs w:val="26"/>
        </w:rPr>
      </w:pPr>
      <w:r w:rsidRPr="009B40C3">
        <w:rPr>
          <w:rFonts w:ascii="Arial" w:hAnsi="Arial" w:cs="Arial"/>
          <w:color w:val="000000"/>
          <w:sz w:val="16"/>
          <w:szCs w:val="26"/>
        </w:rPr>
        <w:t xml:space="preserve"> </w:t>
      </w:r>
    </w:p>
    <w:p w:rsidR="00BB794A" w:rsidRPr="00BB794A" w:rsidRDefault="00D0748B" w:rsidP="00D0748B">
      <w:pPr>
        <w:pStyle w:val="Sinespaciado1"/>
        <w:spacing w:line="360" w:lineRule="auto"/>
        <w:ind w:firstLine="2835"/>
        <w:jc w:val="both"/>
        <w:rPr>
          <w:rFonts w:ascii="Arial" w:hAnsi="Arial" w:cs="Arial"/>
          <w:color w:val="000000"/>
          <w:sz w:val="26"/>
          <w:szCs w:val="26"/>
        </w:rPr>
      </w:pPr>
      <w:r>
        <w:rPr>
          <w:rFonts w:ascii="Arial" w:hAnsi="Arial" w:cs="Arial"/>
          <w:color w:val="000000"/>
          <w:sz w:val="26"/>
          <w:szCs w:val="26"/>
        </w:rPr>
        <w:t xml:space="preserve">En ese contexto, </w:t>
      </w:r>
      <w:r w:rsidR="0017119D">
        <w:rPr>
          <w:rFonts w:ascii="Arial" w:hAnsi="Arial" w:cs="Arial"/>
          <w:color w:val="000000"/>
          <w:sz w:val="26"/>
          <w:szCs w:val="26"/>
        </w:rPr>
        <w:t xml:space="preserve">siendo el debido proceso no solo un derecho fundamental, sino una garantía procesal para </w:t>
      </w:r>
      <w:r w:rsidR="00653CE2">
        <w:rPr>
          <w:rFonts w:ascii="Arial" w:hAnsi="Arial" w:cs="Arial"/>
          <w:color w:val="000000"/>
          <w:sz w:val="26"/>
          <w:szCs w:val="26"/>
        </w:rPr>
        <w:t>quienes intervienen en la contienda procesal</w:t>
      </w:r>
      <w:r w:rsidR="0017119D">
        <w:rPr>
          <w:rFonts w:ascii="Arial" w:hAnsi="Arial" w:cs="Arial"/>
          <w:color w:val="000000"/>
          <w:sz w:val="26"/>
          <w:szCs w:val="26"/>
        </w:rPr>
        <w:t xml:space="preserve">, </w:t>
      </w:r>
      <w:r w:rsidR="00555E84">
        <w:rPr>
          <w:rFonts w:ascii="Arial" w:hAnsi="Arial" w:cs="Arial"/>
          <w:color w:val="000000"/>
          <w:sz w:val="26"/>
          <w:szCs w:val="26"/>
        </w:rPr>
        <w:t>es deber</w:t>
      </w:r>
      <w:r w:rsidR="00BB794A" w:rsidRPr="00BB794A">
        <w:rPr>
          <w:rFonts w:ascii="Arial" w:hAnsi="Arial" w:cs="Arial"/>
          <w:color w:val="000000"/>
          <w:sz w:val="26"/>
          <w:szCs w:val="26"/>
        </w:rPr>
        <w:t xml:space="preserve"> </w:t>
      </w:r>
      <w:r w:rsidR="0017119D">
        <w:rPr>
          <w:rFonts w:ascii="Arial" w:hAnsi="Arial" w:cs="Arial"/>
          <w:color w:val="000000"/>
          <w:sz w:val="26"/>
          <w:szCs w:val="26"/>
        </w:rPr>
        <w:t xml:space="preserve">del operador jurídico </w:t>
      </w:r>
      <w:r w:rsidR="00BB794A" w:rsidRPr="00BB794A">
        <w:rPr>
          <w:rFonts w:ascii="Arial" w:hAnsi="Arial" w:cs="Arial"/>
          <w:color w:val="000000"/>
          <w:sz w:val="26"/>
          <w:szCs w:val="26"/>
        </w:rPr>
        <w:t xml:space="preserve">velar por el cumplimiento de todas las etapas del trámite, en la forma </w:t>
      </w:r>
      <w:r w:rsidR="0017119D">
        <w:rPr>
          <w:rFonts w:ascii="Arial" w:hAnsi="Arial" w:cs="Arial"/>
          <w:color w:val="000000"/>
          <w:sz w:val="26"/>
          <w:szCs w:val="26"/>
        </w:rPr>
        <w:t xml:space="preserve">y dentro  de las oportunidades </w:t>
      </w:r>
      <w:r w:rsidR="00BB794A" w:rsidRPr="00BB794A">
        <w:rPr>
          <w:rFonts w:ascii="Arial" w:hAnsi="Arial" w:cs="Arial"/>
          <w:color w:val="000000"/>
          <w:sz w:val="26"/>
          <w:szCs w:val="26"/>
        </w:rPr>
        <w:t xml:space="preserve">en que fueron establecidas </w:t>
      </w:r>
      <w:r w:rsidR="0017119D">
        <w:rPr>
          <w:rFonts w:ascii="Arial" w:hAnsi="Arial" w:cs="Arial"/>
          <w:color w:val="000000"/>
          <w:sz w:val="26"/>
          <w:szCs w:val="26"/>
        </w:rPr>
        <w:t>por la normativa</w:t>
      </w:r>
      <w:r w:rsidR="00BB794A" w:rsidRPr="00BB794A">
        <w:rPr>
          <w:rFonts w:ascii="Arial" w:hAnsi="Arial" w:cs="Arial"/>
          <w:color w:val="000000"/>
          <w:sz w:val="26"/>
          <w:szCs w:val="26"/>
        </w:rPr>
        <w:t xml:space="preserve">, </w:t>
      </w:r>
      <w:r w:rsidR="0017119D" w:rsidRPr="00BB794A">
        <w:rPr>
          <w:rFonts w:ascii="Arial" w:hAnsi="Arial" w:cs="Arial"/>
          <w:color w:val="000000"/>
          <w:sz w:val="26"/>
          <w:szCs w:val="26"/>
        </w:rPr>
        <w:t>so pena de perturbar la seguridad jurídica que ello implica</w:t>
      </w:r>
      <w:r w:rsidR="0017119D">
        <w:rPr>
          <w:rFonts w:ascii="Arial" w:hAnsi="Arial" w:cs="Arial"/>
          <w:color w:val="000000"/>
          <w:sz w:val="26"/>
          <w:szCs w:val="26"/>
        </w:rPr>
        <w:t xml:space="preserve">; </w:t>
      </w:r>
      <w:r w:rsidR="00BB794A" w:rsidRPr="00BB794A">
        <w:rPr>
          <w:rFonts w:ascii="Arial" w:hAnsi="Arial" w:cs="Arial"/>
          <w:color w:val="000000"/>
          <w:sz w:val="26"/>
          <w:szCs w:val="26"/>
        </w:rPr>
        <w:t xml:space="preserve">así </w:t>
      </w:r>
      <w:r w:rsidR="00B052E0">
        <w:rPr>
          <w:rFonts w:ascii="Arial" w:hAnsi="Arial" w:cs="Arial"/>
          <w:color w:val="000000"/>
          <w:sz w:val="26"/>
          <w:szCs w:val="26"/>
        </w:rPr>
        <w:t>señala la Corte Constitucional</w:t>
      </w:r>
      <w:r w:rsidR="00B052E0">
        <w:rPr>
          <w:rStyle w:val="Refdenotaalpie"/>
          <w:rFonts w:ascii="Arial" w:hAnsi="Arial"/>
          <w:color w:val="000000"/>
          <w:sz w:val="26"/>
          <w:szCs w:val="26"/>
        </w:rPr>
        <w:footnoteReference w:id="3"/>
      </w:r>
      <w:r w:rsidR="00BB794A" w:rsidRPr="00BB794A">
        <w:rPr>
          <w:rFonts w:ascii="Arial" w:hAnsi="Arial" w:cs="Arial"/>
          <w:color w:val="000000"/>
          <w:sz w:val="26"/>
          <w:szCs w:val="26"/>
        </w:rPr>
        <w:t>, al indicar:</w:t>
      </w:r>
    </w:p>
    <w:p w:rsidR="00BB794A" w:rsidRPr="009B40C3" w:rsidRDefault="00BB794A" w:rsidP="00BB794A">
      <w:pPr>
        <w:pStyle w:val="Sinespaciado1"/>
        <w:spacing w:line="360" w:lineRule="auto"/>
        <w:ind w:firstLine="3195"/>
        <w:jc w:val="both"/>
        <w:rPr>
          <w:rFonts w:ascii="Arial" w:hAnsi="Arial" w:cs="Arial"/>
          <w:color w:val="000000"/>
          <w:sz w:val="16"/>
          <w:szCs w:val="26"/>
        </w:rPr>
      </w:pPr>
    </w:p>
    <w:p w:rsidR="00BB794A" w:rsidRPr="00555E84" w:rsidRDefault="00B052E0" w:rsidP="00FB2FD8">
      <w:pPr>
        <w:pStyle w:val="Sinespaciado1"/>
        <w:ind w:left="567" w:right="848" w:firstLine="2625"/>
        <w:jc w:val="both"/>
        <w:rPr>
          <w:rFonts w:ascii="Arial" w:hAnsi="Arial" w:cs="Arial"/>
          <w:i/>
          <w:color w:val="000000"/>
          <w:sz w:val="24"/>
          <w:szCs w:val="26"/>
        </w:rPr>
      </w:pPr>
      <w:r>
        <w:rPr>
          <w:rFonts w:ascii="Arial" w:hAnsi="Arial" w:cs="Arial"/>
          <w:i/>
          <w:color w:val="000000"/>
          <w:sz w:val="24"/>
          <w:szCs w:val="26"/>
        </w:rPr>
        <w:t>“</w:t>
      </w:r>
      <w:r w:rsidR="00BB794A" w:rsidRPr="00555E84">
        <w:rPr>
          <w:rFonts w:ascii="Arial" w:hAnsi="Arial" w:cs="Arial"/>
          <w:i/>
          <w:color w:val="000000"/>
          <w:sz w:val="24"/>
          <w:szCs w:val="26"/>
        </w:rPr>
        <w:t xml:space="preserve">De igual forma, </w:t>
      </w:r>
      <w:r w:rsidR="002E345A" w:rsidRPr="00555E84">
        <w:rPr>
          <w:rFonts w:ascii="Arial" w:hAnsi="Arial" w:cs="Arial"/>
          <w:i/>
          <w:color w:val="000000"/>
          <w:sz w:val="24"/>
          <w:szCs w:val="26"/>
        </w:rPr>
        <w:t xml:space="preserve">el cumplimiento de los términos desarrolla el principio de seguridad jurídica que debe gobernar los procesos y actuaciones judiciales pues, si bien todas las personas tienen </w:t>
      </w:r>
      <w:r w:rsidR="00BB794A" w:rsidRPr="00555E84">
        <w:rPr>
          <w:rFonts w:ascii="Arial" w:hAnsi="Arial" w:cs="Arial"/>
          <w:i/>
          <w:color w:val="000000"/>
          <w:sz w:val="24"/>
          <w:szCs w:val="26"/>
        </w:rPr>
        <w:t>derecho a acceder a la administración de justicia, ellas están sujetas a una serie de cargas procesales, entre las cuales se resalta la de presentar las demandas y demás actuaciones dentro de la oportunidad legal, es decir, acatando los términos fijados por el legislador.</w:t>
      </w:r>
      <w:r>
        <w:rPr>
          <w:rFonts w:ascii="Arial" w:hAnsi="Arial" w:cs="Arial"/>
          <w:i/>
          <w:color w:val="000000"/>
          <w:sz w:val="24"/>
          <w:szCs w:val="26"/>
        </w:rPr>
        <w:t>”</w:t>
      </w:r>
      <w:r w:rsidR="00BB794A" w:rsidRPr="00555E84">
        <w:rPr>
          <w:rFonts w:ascii="Arial" w:hAnsi="Arial" w:cs="Arial"/>
          <w:i/>
          <w:color w:val="000000"/>
          <w:sz w:val="24"/>
          <w:szCs w:val="26"/>
        </w:rPr>
        <w:t>.</w:t>
      </w:r>
    </w:p>
    <w:p w:rsidR="00610BD7" w:rsidRPr="009B40C3" w:rsidRDefault="00610BD7" w:rsidP="00BB794A">
      <w:pPr>
        <w:pStyle w:val="Sinespaciado1"/>
        <w:spacing w:line="360" w:lineRule="auto"/>
        <w:ind w:firstLine="3195"/>
        <w:jc w:val="both"/>
        <w:rPr>
          <w:rFonts w:ascii="Arial" w:hAnsi="Arial" w:cs="Arial"/>
          <w:color w:val="000000"/>
          <w:sz w:val="16"/>
          <w:szCs w:val="26"/>
        </w:rPr>
      </w:pPr>
    </w:p>
    <w:p w:rsidR="00C9554F" w:rsidRPr="00D0748B" w:rsidRDefault="00C9554F" w:rsidP="00C9554F">
      <w:pPr>
        <w:pStyle w:val="Sinespaciado1"/>
        <w:spacing w:line="360" w:lineRule="auto"/>
        <w:ind w:firstLine="2835"/>
        <w:jc w:val="both"/>
        <w:rPr>
          <w:rFonts w:ascii="Arial" w:hAnsi="Arial" w:cs="Arial"/>
          <w:color w:val="000000"/>
          <w:sz w:val="16"/>
          <w:szCs w:val="26"/>
        </w:rPr>
      </w:pPr>
    </w:p>
    <w:p w:rsidR="009444F2" w:rsidRDefault="0079275A" w:rsidP="009444F2">
      <w:pPr>
        <w:pStyle w:val="Sinespaciado1"/>
        <w:spacing w:line="360" w:lineRule="auto"/>
        <w:ind w:firstLine="2835"/>
        <w:jc w:val="both"/>
        <w:rPr>
          <w:rFonts w:ascii="Arial" w:hAnsi="Arial" w:cs="Arial"/>
          <w:color w:val="000000"/>
          <w:sz w:val="26"/>
          <w:szCs w:val="26"/>
        </w:rPr>
      </w:pPr>
      <w:r>
        <w:rPr>
          <w:rFonts w:ascii="Arial" w:hAnsi="Arial" w:cs="Arial"/>
          <w:color w:val="000000"/>
          <w:sz w:val="26"/>
          <w:szCs w:val="26"/>
        </w:rPr>
        <w:t xml:space="preserve">7. </w:t>
      </w:r>
      <w:r w:rsidR="00C9554F">
        <w:rPr>
          <w:rFonts w:ascii="Arial" w:hAnsi="Arial" w:cs="Arial"/>
          <w:color w:val="000000"/>
          <w:sz w:val="26"/>
          <w:szCs w:val="26"/>
        </w:rPr>
        <w:t xml:space="preserve">El artículo 455 del Estatuto General del Proceso, fundamento de la decisión que negó </w:t>
      </w:r>
      <w:r w:rsidR="00500519">
        <w:rPr>
          <w:rFonts w:ascii="Arial" w:hAnsi="Arial" w:cs="Arial"/>
          <w:color w:val="000000"/>
          <w:sz w:val="26"/>
          <w:szCs w:val="26"/>
        </w:rPr>
        <w:t>dar trámite al</w:t>
      </w:r>
      <w:r w:rsidR="00C9554F">
        <w:rPr>
          <w:rFonts w:ascii="Arial" w:hAnsi="Arial" w:cs="Arial"/>
          <w:color w:val="000000"/>
          <w:sz w:val="26"/>
          <w:szCs w:val="26"/>
        </w:rPr>
        <w:t xml:space="preserve"> incidente de nulidad </w:t>
      </w:r>
      <w:r w:rsidR="00500519">
        <w:rPr>
          <w:rFonts w:ascii="Arial" w:hAnsi="Arial" w:cs="Arial"/>
          <w:color w:val="000000"/>
          <w:sz w:val="26"/>
          <w:szCs w:val="26"/>
        </w:rPr>
        <w:lastRenderedPageBreak/>
        <w:t xml:space="preserve">aduciendo su improcedencia, </w:t>
      </w:r>
      <w:r w:rsidR="00C9554F">
        <w:rPr>
          <w:rFonts w:ascii="Arial" w:hAnsi="Arial" w:cs="Arial"/>
          <w:color w:val="000000"/>
          <w:sz w:val="26"/>
          <w:szCs w:val="26"/>
        </w:rPr>
        <w:t>dispone</w:t>
      </w:r>
      <w:r w:rsidR="00FB2FD8">
        <w:rPr>
          <w:rFonts w:ascii="Arial" w:hAnsi="Arial" w:cs="Arial"/>
          <w:color w:val="000000"/>
          <w:sz w:val="26"/>
          <w:szCs w:val="26"/>
        </w:rPr>
        <w:t xml:space="preserve">: </w:t>
      </w:r>
      <w:r w:rsidR="00C9554F">
        <w:rPr>
          <w:rFonts w:ascii="Arial" w:hAnsi="Arial" w:cs="Arial"/>
          <w:color w:val="000000"/>
          <w:sz w:val="26"/>
          <w:szCs w:val="26"/>
        </w:rPr>
        <w:t xml:space="preserve"> </w:t>
      </w:r>
      <w:r w:rsidR="00C9554F" w:rsidRPr="0087496D">
        <w:rPr>
          <w:rFonts w:ascii="Arial" w:hAnsi="Arial" w:cs="Arial"/>
          <w:i/>
          <w:color w:val="000000"/>
          <w:sz w:val="24"/>
          <w:szCs w:val="26"/>
        </w:rPr>
        <w:t>“Las irregularidades que puedan afectar la validez del remate se considerarán saneadas si no son alegadas antes de la adjudicación</w:t>
      </w:r>
      <w:r w:rsidR="00C9554F">
        <w:rPr>
          <w:rFonts w:ascii="Arial" w:hAnsi="Arial" w:cs="Arial"/>
          <w:i/>
          <w:color w:val="000000"/>
          <w:sz w:val="24"/>
          <w:szCs w:val="26"/>
        </w:rPr>
        <w:t xml:space="preserve"> (…) Las solicitudes de nulidad que se formulen después de ésta, no serán oídas</w:t>
      </w:r>
      <w:r w:rsidR="00C9554F" w:rsidRPr="0087496D">
        <w:rPr>
          <w:rFonts w:ascii="Arial" w:hAnsi="Arial" w:cs="Arial"/>
          <w:i/>
          <w:color w:val="000000"/>
          <w:sz w:val="24"/>
          <w:szCs w:val="26"/>
        </w:rPr>
        <w:t xml:space="preserve">” </w:t>
      </w:r>
    </w:p>
    <w:p w:rsidR="009444F2" w:rsidRPr="009444F2" w:rsidRDefault="009444F2" w:rsidP="009444F2">
      <w:pPr>
        <w:pStyle w:val="Sinespaciado1"/>
        <w:spacing w:line="360" w:lineRule="auto"/>
        <w:ind w:firstLine="2835"/>
        <w:jc w:val="both"/>
        <w:rPr>
          <w:rFonts w:ascii="Arial" w:hAnsi="Arial" w:cs="Arial"/>
          <w:color w:val="000000"/>
          <w:sz w:val="16"/>
          <w:szCs w:val="26"/>
        </w:rPr>
      </w:pPr>
    </w:p>
    <w:p w:rsidR="000E5830" w:rsidRDefault="00AF24EA" w:rsidP="009444F2">
      <w:pPr>
        <w:pStyle w:val="Sinespaciado1"/>
        <w:spacing w:line="360" w:lineRule="auto"/>
        <w:ind w:firstLine="2835"/>
        <w:jc w:val="both"/>
        <w:rPr>
          <w:rFonts w:ascii="Arial" w:hAnsi="Arial" w:cs="Arial"/>
          <w:color w:val="000000"/>
          <w:sz w:val="26"/>
          <w:szCs w:val="26"/>
        </w:rPr>
      </w:pPr>
      <w:r>
        <w:rPr>
          <w:rFonts w:ascii="Arial" w:hAnsi="Arial" w:cs="Arial"/>
          <w:color w:val="000000"/>
          <w:sz w:val="26"/>
          <w:szCs w:val="26"/>
        </w:rPr>
        <w:t>Destáquese</w:t>
      </w:r>
      <w:r w:rsidR="00A30A7A">
        <w:rPr>
          <w:rFonts w:ascii="Arial" w:hAnsi="Arial" w:cs="Arial"/>
          <w:color w:val="000000"/>
          <w:sz w:val="26"/>
          <w:szCs w:val="26"/>
        </w:rPr>
        <w:t xml:space="preserve">, </w:t>
      </w:r>
      <w:r w:rsidR="00A30A7A" w:rsidRPr="00A30A7A">
        <w:rPr>
          <w:rFonts w:ascii="Arial" w:hAnsi="Arial" w:cs="Arial"/>
          <w:color w:val="000000"/>
          <w:sz w:val="26"/>
          <w:szCs w:val="26"/>
        </w:rPr>
        <w:t>para efectos del análisis que se hará en esta decisión, la oportunidad</w:t>
      </w:r>
      <w:r w:rsidR="00A30A7A">
        <w:rPr>
          <w:rFonts w:ascii="Arial" w:hAnsi="Arial" w:cs="Arial"/>
          <w:color w:val="000000"/>
          <w:sz w:val="26"/>
          <w:szCs w:val="26"/>
        </w:rPr>
        <w:t xml:space="preserve"> como</w:t>
      </w:r>
      <w:r>
        <w:rPr>
          <w:rFonts w:ascii="Arial" w:hAnsi="Arial" w:cs="Arial"/>
          <w:color w:val="000000"/>
          <w:sz w:val="26"/>
          <w:szCs w:val="26"/>
        </w:rPr>
        <w:t xml:space="preserve"> </w:t>
      </w:r>
      <w:r w:rsidR="007001A2" w:rsidRPr="007001A2">
        <w:rPr>
          <w:rFonts w:ascii="Arial" w:hAnsi="Arial" w:cs="Arial"/>
          <w:color w:val="000000"/>
          <w:sz w:val="26"/>
          <w:szCs w:val="26"/>
        </w:rPr>
        <w:t xml:space="preserve">presupuesto de validación </w:t>
      </w:r>
      <w:r w:rsidR="00E52B6B">
        <w:rPr>
          <w:rFonts w:ascii="Arial" w:hAnsi="Arial" w:cs="Arial"/>
          <w:color w:val="000000"/>
          <w:sz w:val="26"/>
          <w:szCs w:val="26"/>
        </w:rPr>
        <w:t xml:space="preserve">que </w:t>
      </w:r>
      <w:r w:rsidR="00E52B6B" w:rsidRPr="007001A2">
        <w:rPr>
          <w:rFonts w:ascii="Arial" w:hAnsi="Arial" w:cs="Arial"/>
          <w:color w:val="000000"/>
          <w:sz w:val="26"/>
          <w:szCs w:val="26"/>
        </w:rPr>
        <w:t xml:space="preserve">abre paso </w:t>
      </w:r>
      <w:r w:rsidR="00E52B6B">
        <w:rPr>
          <w:rFonts w:ascii="Arial" w:hAnsi="Arial" w:cs="Arial"/>
          <w:color w:val="000000"/>
          <w:sz w:val="26"/>
          <w:szCs w:val="26"/>
        </w:rPr>
        <w:t>a</w:t>
      </w:r>
      <w:r w:rsidR="00E52B6B" w:rsidRPr="007001A2">
        <w:rPr>
          <w:rFonts w:ascii="Arial" w:hAnsi="Arial" w:cs="Arial"/>
          <w:color w:val="000000"/>
          <w:sz w:val="26"/>
          <w:szCs w:val="26"/>
        </w:rPr>
        <w:t xml:space="preserve">l </w:t>
      </w:r>
      <w:r w:rsidR="00E52B6B">
        <w:rPr>
          <w:rFonts w:ascii="Arial" w:hAnsi="Arial" w:cs="Arial"/>
          <w:color w:val="000000"/>
          <w:sz w:val="26"/>
          <w:szCs w:val="26"/>
        </w:rPr>
        <w:t>análisis de la respectiva nulidad</w:t>
      </w:r>
      <w:r w:rsidR="00A30A7A">
        <w:rPr>
          <w:rFonts w:ascii="Arial" w:hAnsi="Arial" w:cs="Arial"/>
          <w:color w:val="000000"/>
          <w:sz w:val="26"/>
          <w:szCs w:val="26"/>
        </w:rPr>
        <w:t xml:space="preserve">, </w:t>
      </w:r>
      <w:r w:rsidR="004E52DE">
        <w:rPr>
          <w:rFonts w:ascii="Arial" w:hAnsi="Arial" w:cs="Arial"/>
          <w:color w:val="000000"/>
          <w:sz w:val="26"/>
          <w:szCs w:val="26"/>
        </w:rPr>
        <w:t xml:space="preserve">determinado en el artículo </w:t>
      </w:r>
      <w:r w:rsidR="00CB3054">
        <w:rPr>
          <w:rFonts w:ascii="Arial" w:hAnsi="Arial" w:cs="Arial"/>
          <w:color w:val="000000"/>
          <w:sz w:val="26"/>
          <w:szCs w:val="26"/>
        </w:rPr>
        <w:t xml:space="preserve">precedente </w:t>
      </w:r>
      <w:r w:rsidR="00A30A7A">
        <w:rPr>
          <w:rFonts w:ascii="Arial" w:hAnsi="Arial" w:cs="Arial"/>
          <w:color w:val="000000"/>
          <w:sz w:val="26"/>
          <w:szCs w:val="26"/>
        </w:rPr>
        <w:t>a efecto de</w:t>
      </w:r>
      <w:r w:rsidR="00CB3054">
        <w:rPr>
          <w:rFonts w:ascii="Arial" w:hAnsi="Arial" w:cs="Arial"/>
          <w:color w:val="000000"/>
          <w:sz w:val="26"/>
          <w:szCs w:val="26"/>
        </w:rPr>
        <w:t xml:space="preserve"> plantear las irregularidades que puedan afectar el remate</w:t>
      </w:r>
      <w:r w:rsidR="00A30A7A">
        <w:rPr>
          <w:rFonts w:ascii="Arial" w:hAnsi="Arial" w:cs="Arial"/>
          <w:color w:val="000000"/>
          <w:sz w:val="26"/>
          <w:szCs w:val="26"/>
        </w:rPr>
        <w:t xml:space="preserve">, </w:t>
      </w:r>
      <w:r w:rsidR="00CB3054">
        <w:rPr>
          <w:rFonts w:ascii="Arial" w:hAnsi="Arial" w:cs="Arial"/>
          <w:color w:val="000000"/>
          <w:sz w:val="26"/>
          <w:szCs w:val="26"/>
        </w:rPr>
        <w:t>hasta antes de la adjudicación</w:t>
      </w:r>
      <w:r w:rsidR="00E52B6B">
        <w:rPr>
          <w:rFonts w:ascii="Arial" w:hAnsi="Arial" w:cs="Arial"/>
          <w:color w:val="000000"/>
          <w:sz w:val="26"/>
          <w:szCs w:val="26"/>
        </w:rPr>
        <w:t>.</w:t>
      </w:r>
    </w:p>
    <w:p w:rsidR="000E5830" w:rsidRPr="000E5830" w:rsidRDefault="000E5830" w:rsidP="000E5830">
      <w:pPr>
        <w:pStyle w:val="Sinespaciado1"/>
        <w:spacing w:line="360" w:lineRule="auto"/>
        <w:ind w:firstLine="3195"/>
        <w:jc w:val="both"/>
        <w:rPr>
          <w:rFonts w:ascii="Arial" w:hAnsi="Arial" w:cs="Arial"/>
          <w:color w:val="000000"/>
          <w:sz w:val="16"/>
          <w:szCs w:val="26"/>
        </w:rPr>
      </w:pPr>
    </w:p>
    <w:p w:rsidR="000E5830" w:rsidRPr="000E5830" w:rsidRDefault="00B9349E" w:rsidP="000E5830">
      <w:pPr>
        <w:pStyle w:val="Sinespaciado1"/>
        <w:spacing w:line="360" w:lineRule="auto"/>
        <w:ind w:firstLine="3195"/>
        <w:jc w:val="both"/>
        <w:rPr>
          <w:rFonts w:ascii="Arial" w:hAnsi="Arial" w:cs="Arial"/>
          <w:color w:val="000000"/>
          <w:sz w:val="26"/>
          <w:szCs w:val="26"/>
        </w:rPr>
      </w:pPr>
      <w:r>
        <w:rPr>
          <w:rFonts w:ascii="Arial" w:hAnsi="Arial" w:cs="Arial"/>
          <w:color w:val="000000"/>
          <w:sz w:val="26"/>
          <w:szCs w:val="26"/>
        </w:rPr>
        <w:t>Principio que e</w:t>
      </w:r>
      <w:r w:rsidR="000E5830">
        <w:rPr>
          <w:rFonts w:ascii="Arial" w:hAnsi="Arial" w:cs="Arial"/>
          <w:color w:val="000000"/>
          <w:sz w:val="26"/>
          <w:szCs w:val="26"/>
        </w:rPr>
        <w:t>xplica la Corte Suprema de Justicia – Sala Civil</w:t>
      </w:r>
      <w:r w:rsidR="000E5830" w:rsidRPr="000E5830">
        <w:rPr>
          <w:rFonts w:ascii="Arial" w:hAnsi="Arial" w:cs="Arial"/>
          <w:color w:val="000000"/>
          <w:sz w:val="26"/>
          <w:szCs w:val="26"/>
        </w:rPr>
        <w:t>, en los siguientes términos:</w:t>
      </w:r>
    </w:p>
    <w:p w:rsidR="000E5830" w:rsidRPr="00FB2FD8" w:rsidRDefault="000E5830" w:rsidP="00FB2FD8">
      <w:pPr>
        <w:pStyle w:val="Sinespaciado1"/>
        <w:ind w:left="567" w:right="848" w:firstLine="2625"/>
        <w:jc w:val="both"/>
        <w:rPr>
          <w:rFonts w:ascii="Arial" w:hAnsi="Arial" w:cs="Arial"/>
          <w:i/>
          <w:color w:val="000000"/>
          <w:sz w:val="24"/>
          <w:szCs w:val="26"/>
        </w:rPr>
      </w:pPr>
      <w:r w:rsidRPr="00FB2FD8">
        <w:rPr>
          <w:rFonts w:ascii="Arial" w:hAnsi="Arial" w:cs="Arial"/>
          <w:i/>
          <w:color w:val="000000"/>
          <w:sz w:val="24"/>
          <w:szCs w:val="26"/>
        </w:rPr>
        <w:t>“Uno de los principios que gobiernan el procedimiento civil es el de la eventualidad o preclusión, por cuyo influjo el proceso está fraccionado en varias etapas dentro de las cuales pueden cumplirse ciertos actos o realizarse determinadas conductas.</w:t>
      </w:r>
    </w:p>
    <w:p w:rsidR="000E5830" w:rsidRPr="00FB2FD8" w:rsidRDefault="000E5830" w:rsidP="00FB2FD8">
      <w:pPr>
        <w:pStyle w:val="Sinespaciado1"/>
        <w:ind w:left="567" w:right="848" w:firstLine="2625"/>
        <w:jc w:val="both"/>
        <w:rPr>
          <w:rFonts w:ascii="Arial" w:hAnsi="Arial" w:cs="Arial"/>
          <w:i/>
          <w:color w:val="000000"/>
          <w:sz w:val="14"/>
          <w:szCs w:val="26"/>
        </w:rPr>
      </w:pPr>
    </w:p>
    <w:p w:rsidR="000E5830" w:rsidRPr="00FB2FD8" w:rsidRDefault="000E5830" w:rsidP="00FB2FD8">
      <w:pPr>
        <w:pStyle w:val="Sinespaciado1"/>
        <w:ind w:left="567" w:right="848" w:firstLine="2625"/>
        <w:jc w:val="both"/>
        <w:rPr>
          <w:rFonts w:ascii="Arial" w:hAnsi="Arial" w:cs="Arial"/>
          <w:i/>
          <w:color w:val="000000"/>
          <w:sz w:val="24"/>
          <w:szCs w:val="26"/>
        </w:rPr>
      </w:pPr>
      <w:r w:rsidRPr="00FB2FD8">
        <w:rPr>
          <w:rFonts w:ascii="Arial" w:hAnsi="Arial" w:cs="Arial"/>
          <w:i/>
          <w:color w:val="000000"/>
          <w:sz w:val="24"/>
          <w:szCs w:val="26"/>
        </w:rPr>
        <w:t>Es ese uno de los postulados fundamentales para la legalidad de las actuaciones que se surten dentro de un trámite judicial, y su finalidad consiste en poner orden, claridad y rapidez en la marcha del litigio. El mismo supone una división del proceso en una serie de momentos fundamentales en los cuales se reparte el ejercicio de la actividad de las partes y del juez, de manera que algunos actos deben corresponder, exclusivamente, a un período específico fuera del cual no pueden ser ejercitados, y si se ejercitan carecen de valor o eficacia por extemporáneos.</w:t>
      </w:r>
    </w:p>
    <w:p w:rsidR="000E5830" w:rsidRPr="00FB2FD8" w:rsidRDefault="000E5830" w:rsidP="00FB2FD8">
      <w:pPr>
        <w:pStyle w:val="Sinespaciado1"/>
        <w:ind w:left="567" w:right="848" w:firstLine="2625"/>
        <w:jc w:val="both"/>
        <w:rPr>
          <w:rFonts w:ascii="Arial" w:hAnsi="Arial" w:cs="Arial"/>
          <w:i/>
          <w:color w:val="000000"/>
          <w:sz w:val="24"/>
          <w:szCs w:val="26"/>
        </w:rPr>
      </w:pPr>
      <w:r w:rsidRPr="00FB2FD8">
        <w:rPr>
          <w:rFonts w:ascii="Arial" w:hAnsi="Arial" w:cs="Arial"/>
          <w:i/>
          <w:color w:val="000000"/>
          <w:sz w:val="24"/>
          <w:szCs w:val="26"/>
        </w:rPr>
        <w:t>(…)</w:t>
      </w:r>
    </w:p>
    <w:p w:rsidR="000E5830" w:rsidRPr="00FB2FD8" w:rsidRDefault="000E5830" w:rsidP="00FB2FD8">
      <w:pPr>
        <w:pStyle w:val="Sinespaciado1"/>
        <w:ind w:left="567" w:right="848" w:firstLine="2625"/>
        <w:jc w:val="both"/>
        <w:rPr>
          <w:rFonts w:ascii="Arial" w:hAnsi="Arial" w:cs="Arial"/>
          <w:i/>
          <w:color w:val="000000"/>
          <w:sz w:val="14"/>
          <w:szCs w:val="26"/>
          <w:u w:val="single"/>
        </w:rPr>
      </w:pPr>
    </w:p>
    <w:p w:rsidR="00334BD4" w:rsidRDefault="000E5830" w:rsidP="00FB2FD8">
      <w:pPr>
        <w:pStyle w:val="Sinespaciado1"/>
        <w:ind w:left="567" w:right="848" w:firstLine="2625"/>
        <w:jc w:val="both"/>
        <w:rPr>
          <w:rFonts w:ascii="Arial" w:hAnsi="Arial" w:cs="Arial"/>
          <w:color w:val="000000"/>
          <w:sz w:val="26"/>
          <w:szCs w:val="26"/>
        </w:rPr>
      </w:pPr>
      <w:r w:rsidRPr="00FB2FD8">
        <w:rPr>
          <w:rFonts w:ascii="Arial" w:hAnsi="Arial" w:cs="Arial"/>
          <w:i/>
          <w:color w:val="000000"/>
          <w:sz w:val="24"/>
          <w:szCs w:val="26"/>
          <w:u w:val="single"/>
        </w:rPr>
        <w:t>La seguridad jurídica, por tanto, sufriría un grave menoscabo si no fuera por la rigurosa observancia de la máxima que se viene comentando</w:t>
      </w:r>
      <w:r w:rsidRPr="00FB2FD8">
        <w:rPr>
          <w:rFonts w:ascii="Arial" w:hAnsi="Arial" w:cs="Arial"/>
          <w:i/>
          <w:color w:val="000000"/>
          <w:sz w:val="24"/>
          <w:szCs w:val="26"/>
        </w:rPr>
        <w:t>;”</w:t>
      </w:r>
      <w:r>
        <w:rPr>
          <w:rFonts w:ascii="Arial" w:hAnsi="Arial" w:cs="Arial"/>
          <w:color w:val="000000"/>
          <w:sz w:val="24"/>
          <w:szCs w:val="26"/>
        </w:rPr>
        <w:t xml:space="preserve"> </w:t>
      </w:r>
      <w:r>
        <w:rPr>
          <w:rFonts w:ascii="Arial" w:hAnsi="Arial" w:cs="Arial"/>
          <w:color w:val="000000"/>
          <w:sz w:val="26"/>
          <w:szCs w:val="26"/>
        </w:rPr>
        <w:t>Subrayas propias</w:t>
      </w:r>
      <w:r w:rsidRPr="000E5830">
        <w:rPr>
          <w:rFonts w:ascii="Arial" w:hAnsi="Arial" w:cs="Arial"/>
          <w:color w:val="000000"/>
          <w:sz w:val="26"/>
          <w:szCs w:val="26"/>
        </w:rPr>
        <w:t>.</w:t>
      </w:r>
    </w:p>
    <w:p w:rsidR="000E5830" w:rsidRDefault="000E5830" w:rsidP="00BB794A">
      <w:pPr>
        <w:pStyle w:val="Sinespaciado1"/>
        <w:spacing w:line="360" w:lineRule="auto"/>
        <w:ind w:firstLine="3195"/>
        <w:jc w:val="both"/>
        <w:rPr>
          <w:rFonts w:ascii="Arial" w:hAnsi="Arial" w:cs="Arial"/>
          <w:color w:val="000000"/>
          <w:sz w:val="26"/>
          <w:szCs w:val="26"/>
        </w:rPr>
      </w:pPr>
    </w:p>
    <w:p w:rsidR="00F34AA2" w:rsidRPr="00FE618D" w:rsidRDefault="00756FB5" w:rsidP="00BB794A">
      <w:pPr>
        <w:pStyle w:val="Sinespaciado1"/>
        <w:spacing w:line="360" w:lineRule="auto"/>
        <w:ind w:firstLine="3195"/>
        <w:jc w:val="both"/>
        <w:rPr>
          <w:rFonts w:ascii="Arial" w:hAnsi="Arial" w:cs="Arial"/>
          <w:color w:val="000000"/>
          <w:sz w:val="26"/>
          <w:szCs w:val="26"/>
        </w:rPr>
      </w:pPr>
      <w:r>
        <w:rPr>
          <w:rFonts w:ascii="Arial" w:hAnsi="Arial" w:cs="Arial"/>
          <w:color w:val="000000"/>
          <w:sz w:val="26"/>
          <w:szCs w:val="26"/>
        </w:rPr>
        <w:t xml:space="preserve">8. </w:t>
      </w:r>
      <w:r w:rsidR="00F34AA2" w:rsidRPr="00F34AA2">
        <w:rPr>
          <w:rFonts w:ascii="Arial" w:hAnsi="Arial" w:cs="Arial"/>
          <w:color w:val="000000"/>
          <w:sz w:val="26"/>
          <w:szCs w:val="26"/>
        </w:rPr>
        <w:t>Desde esa perspectiva, se otea en e</w:t>
      </w:r>
      <w:r w:rsidR="00F34AA2">
        <w:rPr>
          <w:rFonts w:ascii="Arial" w:hAnsi="Arial" w:cs="Arial"/>
          <w:color w:val="000000"/>
          <w:sz w:val="26"/>
          <w:szCs w:val="26"/>
        </w:rPr>
        <w:t>l asunto bajo la cognición del d</w:t>
      </w:r>
      <w:r w:rsidR="00F34AA2" w:rsidRPr="00F34AA2">
        <w:rPr>
          <w:rFonts w:ascii="Arial" w:hAnsi="Arial" w:cs="Arial"/>
          <w:color w:val="000000"/>
          <w:sz w:val="26"/>
          <w:szCs w:val="26"/>
        </w:rPr>
        <w:t xml:space="preserve">espacho, la opugnadora </w:t>
      </w:r>
      <w:r w:rsidR="00F34AA2">
        <w:rPr>
          <w:rFonts w:ascii="Arial" w:hAnsi="Arial" w:cs="Arial"/>
          <w:color w:val="000000"/>
          <w:sz w:val="26"/>
          <w:szCs w:val="26"/>
        </w:rPr>
        <w:t xml:space="preserve">elevó en distintos </w:t>
      </w:r>
      <w:r w:rsidR="00F836C3">
        <w:rPr>
          <w:rFonts w:ascii="Arial" w:hAnsi="Arial" w:cs="Arial"/>
          <w:color w:val="000000"/>
          <w:sz w:val="26"/>
          <w:szCs w:val="26"/>
        </w:rPr>
        <w:t>instantes</w:t>
      </w:r>
      <w:r w:rsidR="00F34AA2">
        <w:rPr>
          <w:rFonts w:ascii="Arial" w:hAnsi="Arial" w:cs="Arial"/>
          <w:color w:val="000000"/>
          <w:sz w:val="26"/>
          <w:szCs w:val="26"/>
        </w:rPr>
        <w:t xml:space="preserve"> </w:t>
      </w:r>
      <w:r w:rsidR="003B3DBE">
        <w:rPr>
          <w:rFonts w:ascii="Arial" w:hAnsi="Arial" w:cs="Arial"/>
          <w:color w:val="000000"/>
          <w:sz w:val="26"/>
          <w:szCs w:val="26"/>
        </w:rPr>
        <w:t>procesales incidente de nulidad. E</w:t>
      </w:r>
      <w:r w:rsidR="003C46F7">
        <w:rPr>
          <w:rFonts w:ascii="Arial" w:hAnsi="Arial" w:cs="Arial"/>
          <w:color w:val="000000"/>
          <w:sz w:val="26"/>
          <w:szCs w:val="26"/>
        </w:rPr>
        <w:t xml:space="preserve">n sus dos primeras </w:t>
      </w:r>
      <w:r w:rsidR="00F836C3">
        <w:rPr>
          <w:rFonts w:ascii="Arial" w:hAnsi="Arial" w:cs="Arial"/>
          <w:color w:val="000000"/>
          <w:sz w:val="26"/>
          <w:szCs w:val="26"/>
        </w:rPr>
        <w:t>ocasiones</w:t>
      </w:r>
      <w:r w:rsidR="003C46F7">
        <w:rPr>
          <w:rFonts w:ascii="Arial" w:hAnsi="Arial" w:cs="Arial"/>
          <w:color w:val="000000"/>
          <w:sz w:val="26"/>
          <w:szCs w:val="26"/>
        </w:rPr>
        <w:t xml:space="preserve"> </w:t>
      </w:r>
      <w:r w:rsidR="003B3DBE" w:rsidRPr="003B3DBE">
        <w:rPr>
          <w:rFonts w:ascii="Arial" w:hAnsi="Arial" w:cs="Arial"/>
          <w:color w:val="000000"/>
          <w:sz w:val="24"/>
          <w:szCs w:val="26"/>
        </w:rPr>
        <w:t>(</w:t>
      </w:r>
      <w:r w:rsidR="00A64F82">
        <w:rPr>
          <w:rFonts w:ascii="Arial" w:hAnsi="Arial" w:cs="Arial"/>
          <w:color w:val="000000"/>
          <w:sz w:val="24"/>
          <w:szCs w:val="26"/>
        </w:rPr>
        <w:t xml:space="preserve">3 -03-2017, </w:t>
      </w:r>
      <w:r w:rsidR="003B3DBE" w:rsidRPr="003B3DBE">
        <w:rPr>
          <w:rFonts w:ascii="Arial" w:hAnsi="Arial" w:cs="Arial"/>
          <w:color w:val="000000"/>
          <w:sz w:val="24"/>
          <w:szCs w:val="26"/>
        </w:rPr>
        <w:t>17-06-2017),</w:t>
      </w:r>
      <w:r w:rsidR="003B3DBE">
        <w:rPr>
          <w:rFonts w:ascii="Arial" w:hAnsi="Arial" w:cs="Arial"/>
          <w:color w:val="000000"/>
          <w:sz w:val="26"/>
          <w:szCs w:val="26"/>
        </w:rPr>
        <w:t xml:space="preserve"> </w:t>
      </w:r>
      <w:r w:rsidR="003C46F7">
        <w:rPr>
          <w:rFonts w:ascii="Arial" w:hAnsi="Arial" w:cs="Arial"/>
          <w:color w:val="000000"/>
          <w:sz w:val="26"/>
          <w:szCs w:val="26"/>
        </w:rPr>
        <w:t xml:space="preserve">respecto </w:t>
      </w:r>
      <w:r w:rsidR="00F34AA2">
        <w:rPr>
          <w:rFonts w:ascii="Arial" w:hAnsi="Arial" w:cs="Arial"/>
          <w:color w:val="000000"/>
          <w:sz w:val="26"/>
          <w:szCs w:val="26"/>
        </w:rPr>
        <w:t>de todo lo actuado</w:t>
      </w:r>
      <w:r w:rsidR="00491725">
        <w:rPr>
          <w:rFonts w:ascii="Arial" w:hAnsi="Arial" w:cs="Arial"/>
          <w:color w:val="000000"/>
          <w:sz w:val="26"/>
          <w:szCs w:val="26"/>
        </w:rPr>
        <w:t xml:space="preserve"> según se desprende de tales escritos </w:t>
      </w:r>
      <w:r w:rsidR="00451C46" w:rsidRPr="00451C46">
        <w:rPr>
          <w:rFonts w:ascii="Arial" w:hAnsi="Arial" w:cs="Arial"/>
          <w:color w:val="000000"/>
          <w:szCs w:val="26"/>
        </w:rPr>
        <w:t>(</w:t>
      </w:r>
      <w:proofErr w:type="spellStart"/>
      <w:r w:rsidR="00451C46" w:rsidRPr="00451C46">
        <w:rPr>
          <w:rFonts w:ascii="Arial" w:hAnsi="Arial" w:cs="Arial"/>
          <w:color w:val="000000"/>
          <w:szCs w:val="26"/>
        </w:rPr>
        <w:t>f</w:t>
      </w:r>
      <w:r w:rsidR="00491725" w:rsidRPr="00451C46">
        <w:rPr>
          <w:rFonts w:ascii="Arial" w:hAnsi="Arial" w:cs="Arial"/>
          <w:color w:val="000000"/>
          <w:szCs w:val="26"/>
        </w:rPr>
        <w:t>l</w:t>
      </w:r>
      <w:r w:rsidR="00451C46" w:rsidRPr="00451C46">
        <w:rPr>
          <w:rFonts w:ascii="Arial" w:hAnsi="Arial" w:cs="Arial"/>
          <w:color w:val="000000"/>
          <w:szCs w:val="26"/>
        </w:rPr>
        <w:t>s</w:t>
      </w:r>
      <w:proofErr w:type="spellEnd"/>
      <w:r w:rsidR="00491725" w:rsidRPr="00451C46">
        <w:rPr>
          <w:rFonts w:ascii="Arial" w:hAnsi="Arial" w:cs="Arial"/>
          <w:color w:val="000000"/>
          <w:szCs w:val="26"/>
        </w:rPr>
        <w:t>. 78- 82,94-99)</w:t>
      </w:r>
      <w:r w:rsidR="00F34AA2" w:rsidRPr="00491725">
        <w:rPr>
          <w:rFonts w:ascii="Arial" w:hAnsi="Arial" w:cs="Arial"/>
          <w:color w:val="000000"/>
          <w:sz w:val="24"/>
          <w:szCs w:val="26"/>
        </w:rPr>
        <w:t xml:space="preserve">, </w:t>
      </w:r>
      <w:r w:rsidR="00F34AA2">
        <w:rPr>
          <w:rFonts w:ascii="Arial" w:hAnsi="Arial" w:cs="Arial"/>
          <w:color w:val="000000"/>
          <w:sz w:val="26"/>
          <w:szCs w:val="26"/>
        </w:rPr>
        <w:t>que no</w:t>
      </w:r>
      <w:r w:rsidR="00491725">
        <w:rPr>
          <w:rFonts w:ascii="Arial" w:hAnsi="Arial" w:cs="Arial"/>
          <w:color w:val="000000"/>
          <w:sz w:val="26"/>
          <w:szCs w:val="26"/>
        </w:rPr>
        <w:t xml:space="preserve"> fueron atendida</w:t>
      </w:r>
      <w:r w:rsidR="003B3DBE">
        <w:rPr>
          <w:rFonts w:ascii="Arial" w:hAnsi="Arial" w:cs="Arial"/>
          <w:color w:val="000000"/>
          <w:sz w:val="26"/>
          <w:szCs w:val="26"/>
        </w:rPr>
        <w:t>s por ausencia de poder y luego (</w:t>
      </w:r>
      <w:r w:rsidR="00F34AA2">
        <w:rPr>
          <w:rFonts w:ascii="Arial" w:hAnsi="Arial" w:cs="Arial"/>
          <w:color w:val="000000"/>
          <w:sz w:val="26"/>
          <w:szCs w:val="26"/>
        </w:rPr>
        <w:t>18</w:t>
      </w:r>
      <w:r w:rsidR="003B3DBE">
        <w:rPr>
          <w:rFonts w:ascii="Arial" w:hAnsi="Arial" w:cs="Arial"/>
          <w:color w:val="000000"/>
          <w:sz w:val="26"/>
          <w:szCs w:val="26"/>
        </w:rPr>
        <w:t>-09-2017)</w:t>
      </w:r>
      <w:r w:rsidR="00451C46">
        <w:rPr>
          <w:rFonts w:ascii="Arial" w:hAnsi="Arial" w:cs="Arial"/>
          <w:color w:val="000000"/>
          <w:sz w:val="26"/>
          <w:szCs w:val="26"/>
        </w:rPr>
        <w:t xml:space="preserve">, invocó la nulidad </w:t>
      </w:r>
      <w:r w:rsidR="00F34AA2">
        <w:rPr>
          <w:rFonts w:ascii="Arial" w:hAnsi="Arial" w:cs="Arial"/>
          <w:color w:val="000000"/>
          <w:sz w:val="26"/>
          <w:szCs w:val="26"/>
        </w:rPr>
        <w:t xml:space="preserve">de la diligencia de remate </w:t>
      </w:r>
      <w:r w:rsidR="00451C46" w:rsidRPr="00B60E9A">
        <w:rPr>
          <w:rFonts w:ascii="Arial" w:hAnsi="Arial" w:cs="Arial"/>
          <w:color w:val="000000"/>
          <w:szCs w:val="26"/>
        </w:rPr>
        <w:t>(fl.134-141)</w:t>
      </w:r>
      <w:r w:rsidR="00FE618D">
        <w:rPr>
          <w:rFonts w:ascii="Arial" w:hAnsi="Arial" w:cs="Arial"/>
          <w:color w:val="000000"/>
          <w:szCs w:val="26"/>
        </w:rPr>
        <w:t>.</w:t>
      </w:r>
    </w:p>
    <w:p w:rsidR="00F34AA2" w:rsidRPr="00FE618D" w:rsidRDefault="00F34AA2" w:rsidP="00BB794A">
      <w:pPr>
        <w:pStyle w:val="Sinespaciado1"/>
        <w:spacing w:line="360" w:lineRule="auto"/>
        <w:ind w:firstLine="3195"/>
        <w:jc w:val="both"/>
        <w:rPr>
          <w:rFonts w:ascii="Arial" w:hAnsi="Arial" w:cs="Arial"/>
          <w:color w:val="000000"/>
          <w:sz w:val="16"/>
          <w:szCs w:val="26"/>
        </w:rPr>
      </w:pPr>
    </w:p>
    <w:p w:rsidR="003B1305" w:rsidRDefault="003C46F7" w:rsidP="0089533E">
      <w:pPr>
        <w:pStyle w:val="Sinespaciado1"/>
        <w:spacing w:line="360" w:lineRule="auto"/>
        <w:ind w:firstLine="3195"/>
        <w:jc w:val="both"/>
        <w:rPr>
          <w:rFonts w:ascii="Arial" w:hAnsi="Arial" w:cs="Arial"/>
          <w:color w:val="000000"/>
          <w:sz w:val="26"/>
          <w:szCs w:val="26"/>
        </w:rPr>
      </w:pPr>
      <w:r>
        <w:rPr>
          <w:rFonts w:ascii="Arial" w:hAnsi="Arial" w:cs="Arial"/>
          <w:color w:val="000000"/>
          <w:sz w:val="26"/>
          <w:szCs w:val="26"/>
        </w:rPr>
        <w:lastRenderedPageBreak/>
        <w:t>De otro lado</w:t>
      </w:r>
      <w:r w:rsidR="00A64F82">
        <w:rPr>
          <w:rFonts w:ascii="Arial" w:hAnsi="Arial" w:cs="Arial"/>
          <w:color w:val="000000"/>
          <w:sz w:val="26"/>
          <w:szCs w:val="26"/>
        </w:rPr>
        <w:t>,</w:t>
      </w:r>
      <w:r>
        <w:rPr>
          <w:rFonts w:ascii="Arial" w:hAnsi="Arial" w:cs="Arial"/>
          <w:color w:val="000000"/>
          <w:sz w:val="26"/>
          <w:szCs w:val="26"/>
        </w:rPr>
        <w:t xml:space="preserve"> se tiene que </w:t>
      </w:r>
      <w:r w:rsidR="003B3DBE">
        <w:rPr>
          <w:rFonts w:ascii="Arial" w:hAnsi="Arial" w:cs="Arial"/>
          <w:color w:val="000000"/>
          <w:sz w:val="26"/>
          <w:szCs w:val="26"/>
        </w:rPr>
        <w:t>la almoneda</w:t>
      </w:r>
      <w:r>
        <w:rPr>
          <w:rFonts w:ascii="Arial" w:hAnsi="Arial" w:cs="Arial"/>
          <w:color w:val="000000"/>
          <w:sz w:val="26"/>
          <w:szCs w:val="26"/>
        </w:rPr>
        <w:t xml:space="preserve"> tuvo lugar el 2 de agosto de 2017, su aprobación y adjudicación  el día 30 del mismo mes y año, de </w:t>
      </w:r>
      <w:r w:rsidR="00A64F82">
        <w:rPr>
          <w:rFonts w:ascii="Arial" w:hAnsi="Arial" w:cs="Arial"/>
          <w:color w:val="000000"/>
          <w:sz w:val="26"/>
          <w:szCs w:val="26"/>
        </w:rPr>
        <w:t>tal manera que</w:t>
      </w:r>
      <w:r w:rsidR="00CC5873">
        <w:rPr>
          <w:rFonts w:ascii="Arial" w:hAnsi="Arial" w:cs="Arial"/>
          <w:color w:val="000000"/>
          <w:sz w:val="26"/>
          <w:szCs w:val="26"/>
        </w:rPr>
        <w:t xml:space="preserve">, </w:t>
      </w:r>
      <w:r w:rsidR="00A64F82">
        <w:rPr>
          <w:rFonts w:ascii="Arial" w:hAnsi="Arial" w:cs="Arial"/>
          <w:color w:val="000000"/>
          <w:sz w:val="26"/>
          <w:szCs w:val="26"/>
        </w:rPr>
        <w:t xml:space="preserve">de un lado, </w:t>
      </w:r>
      <w:r>
        <w:rPr>
          <w:rFonts w:ascii="Arial" w:hAnsi="Arial" w:cs="Arial"/>
          <w:color w:val="000000"/>
          <w:sz w:val="26"/>
          <w:szCs w:val="26"/>
        </w:rPr>
        <w:t>como ya se analizó</w:t>
      </w:r>
      <w:r w:rsidR="00CC5873">
        <w:rPr>
          <w:rFonts w:ascii="Arial" w:hAnsi="Arial" w:cs="Arial"/>
          <w:color w:val="000000"/>
          <w:sz w:val="26"/>
          <w:szCs w:val="26"/>
        </w:rPr>
        <w:t>,</w:t>
      </w:r>
      <w:r>
        <w:rPr>
          <w:rFonts w:ascii="Arial" w:hAnsi="Arial" w:cs="Arial"/>
          <w:color w:val="000000"/>
          <w:sz w:val="26"/>
          <w:szCs w:val="26"/>
        </w:rPr>
        <w:t xml:space="preserve"> si los poderes allegados </w:t>
      </w:r>
      <w:proofErr w:type="gramStart"/>
      <w:r>
        <w:rPr>
          <w:rFonts w:ascii="Arial" w:hAnsi="Arial" w:cs="Arial"/>
          <w:color w:val="000000"/>
          <w:sz w:val="26"/>
          <w:szCs w:val="26"/>
        </w:rPr>
        <w:t>en</w:t>
      </w:r>
      <w:proofErr w:type="gramEnd"/>
      <w:r>
        <w:rPr>
          <w:rFonts w:ascii="Arial" w:hAnsi="Arial" w:cs="Arial"/>
          <w:color w:val="000000"/>
          <w:sz w:val="26"/>
          <w:szCs w:val="26"/>
        </w:rPr>
        <w:t xml:space="preserve"> copia no resultaban válidos, no era posible atender las nulidades </w:t>
      </w:r>
      <w:r w:rsidR="00A64F82">
        <w:rPr>
          <w:rFonts w:ascii="Arial" w:hAnsi="Arial" w:cs="Arial"/>
          <w:color w:val="000000"/>
          <w:sz w:val="26"/>
          <w:szCs w:val="26"/>
        </w:rPr>
        <w:t>imploradas</w:t>
      </w:r>
      <w:r>
        <w:rPr>
          <w:rFonts w:ascii="Arial" w:hAnsi="Arial" w:cs="Arial"/>
          <w:color w:val="000000"/>
          <w:sz w:val="26"/>
          <w:szCs w:val="26"/>
        </w:rPr>
        <w:t xml:space="preserve"> </w:t>
      </w:r>
      <w:r w:rsidR="00CC5873">
        <w:rPr>
          <w:rFonts w:ascii="Arial" w:hAnsi="Arial" w:cs="Arial"/>
          <w:color w:val="000000"/>
          <w:sz w:val="26"/>
          <w:szCs w:val="26"/>
        </w:rPr>
        <w:t>el 3 de marzo y 17 de junio de 2017</w:t>
      </w:r>
      <w:r>
        <w:rPr>
          <w:rFonts w:ascii="Arial" w:hAnsi="Arial" w:cs="Arial"/>
          <w:color w:val="000000"/>
          <w:sz w:val="26"/>
          <w:szCs w:val="26"/>
        </w:rPr>
        <w:t xml:space="preserve"> y de otro, que la formulada el 18 de septiembre</w:t>
      </w:r>
      <w:r w:rsidR="00A90641">
        <w:rPr>
          <w:rFonts w:ascii="Arial" w:hAnsi="Arial" w:cs="Arial"/>
          <w:color w:val="000000"/>
          <w:sz w:val="26"/>
          <w:szCs w:val="26"/>
        </w:rPr>
        <w:t xml:space="preserve"> de la misma calenda, cuyos supuestos anulativos </w:t>
      </w:r>
      <w:r w:rsidR="00A90641" w:rsidRPr="00A90641">
        <w:rPr>
          <w:rFonts w:ascii="Arial" w:hAnsi="Arial" w:cs="Arial"/>
          <w:color w:val="000000"/>
          <w:sz w:val="26"/>
          <w:szCs w:val="26"/>
        </w:rPr>
        <w:t>vienen arraigados en presuntas irregularidades procesales que h</w:t>
      </w:r>
      <w:r w:rsidR="00A90641">
        <w:rPr>
          <w:rFonts w:ascii="Arial" w:hAnsi="Arial" w:cs="Arial"/>
          <w:color w:val="000000"/>
          <w:sz w:val="26"/>
          <w:szCs w:val="26"/>
        </w:rPr>
        <w:t xml:space="preserve">abrían tenido ocurrencia antes </w:t>
      </w:r>
      <w:r w:rsidR="00A90641" w:rsidRPr="00A90641">
        <w:rPr>
          <w:rFonts w:ascii="Arial" w:hAnsi="Arial" w:cs="Arial"/>
          <w:color w:val="000000"/>
          <w:sz w:val="26"/>
          <w:szCs w:val="26"/>
        </w:rPr>
        <w:t xml:space="preserve">y con posteridad al remate, </w:t>
      </w:r>
      <w:r>
        <w:rPr>
          <w:rFonts w:ascii="Arial" w:hAnsi="Arial" w:cs="Arial"/>
          <w:color w:val="000000"/>
          <w:sz w:val="26"/>
          <w:szCs w:val="26"/>
        </w:rPr>
        <w:t>en verdad no fue oportuna atiendo la literalidad del artículo 455 del C</w:t>
      </w:r>
      <w:r w:rsidR="0089533E">
        <w:rPr>
          <w:rFonts w:ascii="Arial" w:hAnsi="Arial" w:cs="Arial"/>
          <w:color w:val="000000"/>
          <w:sz w:val="26"/>
          <w:szCs w:val="26"/>
        </w:rPr>
        <w:t>ódigo General del Proceso</w:t>
      </w:r>
      <w:r w:rsidR="00F34AA2" w:rsidRPr="00F34AA2">
        <w:rPr>
          <w:rFonts w:ascii="Arial" w:hAnsi="Arial" w:cs="Arial"/>
          <w:color w:val="000000"/>
          <w:sz w:val="26"/>
          <w:szCs w:val="26"/>
        </w:rPr>
        <w:t>.</w:t>
      </w:r>
    </w:p>
    <w:p w:rsidR="00371840" w:rsidRPr="00371840" w:rsidRDefault="00371840" w:rsidP="00BB794A">
      <w:pPr>
        <w:pStyle w:val="Sinespaciado1"/>
        <w:spacing w:line="360" w:lineRule="auto"/>
        <w:ind w:firstLine="3195"/>
        <w:jc w:val="both"/>
        <w:rPr>
          <w:rFonts w:ascii="Arial" w:hAnsi="Arial" w:cs="Arial"/>
          <w:color w:val="000000"/>
          <w:sz w:val="16"/>
          <w:szCs w:val="26"/>
        </w:rPr>
      </w:pPr>
    </w:p>
    <w:p w:rsidR="00A64F82" w:rsidRDefault="00756FB5" w:rsidP="00BB794A">
      <w:pPr>
        <w:pStyle w:val="Sinespaciado1"/>
        <w:spacing w:line="360" w:lineRule="auto"/>
        <w:ind w:firstLine="3195"/>
        <w:jc w:val="both"/>
        <w:rPr>
          <w:rFonts w:ascii="Arial" w:hAnsi="Arial" w:cs="Arial"/>
          <w:color w:val="000000"/>
          <w:sz w:val="26"/>
          <w:szCs w:val="26"/>
        </w:rPr>
      </w:pPr>
      <w:r w:rsidRPr="00756FB5">
        <w:rPr>
          <w:rFonts w:ascii="Arial" w:hAnsi="Arial" w:cs="Arial"/>
          <w:color w:val="000000"/>
          <w:sz w:val="26"/>
          <w:szCs w:val="26"/>
        </w:rPr>
        <w:t>Puestas así las cosas, la</w:t>
      </w:r>
      <w:r>
        <w:rPr>
          <w:rFonts w:ascii="Arial" w:hAnsi="Arial" w:cs="Arial"/>
          <w:color w:val="000000"/>
          <w:sz w:val="26"/>
          <w:szCs w:val="26"/>
        </w:rPr>
        <w:t xml:space="preserve"> negativa </w:t>
      </w:r>
      <w:r w:rsidR="00A64F82">
        <w:rPr>
          <w:rFonts w:ascii="Arial" w:hAnsi="Arial" w:cs="Arial"/>
          <w:color w:val="000000"/>
          <w:sz w:val="26"/>
          <w:szCs w:val="26"/>
        </w:rPr>
        <w:t>de</w:t>
      </w:r>
      <w:r>
        <w:rPr>
          <w:rFonts w:ascii="Arial" w:hAnsi="Arial" w:cs="Arial"/>
          <w:color w:val="000000"/>
          <w:sz w:val="26"/>
          <w:szCs w:val="26"/>
        </w:rPr>
        <w:t xml:space="preserve"> tramitar la nulidad, </w:t>
      </w:r>
      <w:r w:rsidR="005C4275" w:rsidRPr="00756FB5">
        <w:rPr>
          <w:rFonts w:ascii="Arial" w:hAnsi="Arial" w:cs="Arial"/>
          <w:color w:val="000000"/>
          <w:sz w:val="26"/>
          <w:szCs w:val="26"/>
        </w:rPr>
        <w:t xml:space="preserve">encuentra soporte jurídico en los razonamientos ya planteados </w:t>
      </w:r>
      <w:r w:rsidRPr="00756FB5">
        <w:rPr>
          <w:rFonts w:ascii="Arial" w:hAnsi="Arial" w:cs="Arial"/>
          <w:color w:val="000000"/>
          <w:sz w:val="26"/>
          <w:szCs w:val="26"/>
        </w:rPr>
        <w:t xml:space="preserve">con estribo en que </w:t>
      </w:r>
      <w:r>
        <w:rPr>
          <w:rFonts w:ascii="Arial" w:hAnsi="Arial" w:cs="Arial"/>
          <w:color w:val="000000"/>
          <w:sz w:val="26"/>
          <w:szCs w:val="26"/>
        </w:rPr>
        <w:t xml:space="preserve">no devenía oportuna </w:t>
      </w:r>
      <w:r w:rsidRPr="00FB2FD8">
        <w:rPr>
          <w:rFonts w:ascii="Arial" w:hAnsi="Arial" w:cs="Arial"/>
          <w:color w:val="000000"/>
          <w:sz w:val="24"/>
          <w:szCs w:val="26"/>
        </w:rPr>
        <w:t xml:space="preserve">(art. </w:t>
      </w:r>
      <w:r w:rsidR="005C4275" w:rsidRPr="00FB2FD8">
        <w:rPr>
          <w:rFonts w:ascii="Arial" w:hAnsi="Arial" w:cs="Arial"/>
          <w:color w:val="000000"/>
          <w:sz w:val="24"/>
          <w:szCs w:val="26"/>
        </w:rPr>
        <w:t xml:space="preserve">455 del </w:t>
      </w:r>
      <w:proofErr w:type="spellStart"/>
      <w:r w:rsidR="005C4275" w:rsidRPr="00FB2FD8">
        <w:rPr>
          <w:rFonts w:ascii="Arial" w:hAnsi="Arial" w:cs="Arial"/>
          <w:color w:val="000000"/>
          <w:sz w:val="24"/>
          <w:szCs w:val="26"/>
        </w:rPr>
        <w:t>CGP</w:t>
      </w:r>
      <w:proofErr w:type="spellEnd"/>
      <w:r w:rsidR="005C4275">
        <w:rPr>
          <w:rFonts w:ascii="Arial" w:hAnsi="Arial" w:cs="Arial"/>
          <w:color w:val="000000"/>
          <w:sz w:val="26"/>
          <w:szCs w:val="26"/>
        </w:rPr>
        <w:t>), por cuanto</w:t>
      </w:r>
      <w:r w:rsidR="00A64F82" w:rsidRPr="00A64F82">
        <w:rPr>
          <w:rFonts w:ascii="Arial" w:hAnsi="Arial" w:cs="Arial"/>
          <w:color w:val="000000"/>
          <w:sz w:val="26"/>
          <w:szCs w:val="26"/>
        </w:rPr>
        <w:t>, una vez finalizada la subasta pública y adjudicado el bien objeto de remate, se produce la preclusión de la oportunidad para alegar nulidades o irregularidades de éste. Las intervenciones al respecto debieron cumplirse mientras aquella era desarrollada; luego, no e</w:t>
      </w:r>
      <w:r w:rsidR="00A64F82">
        <w:rPr>
          <w:rFonts w:ascii="Arial" w:hAnsi="Arial" w:cs="Arial"/>
          <w:color w:val="000000"/>
          <w:sz w:val="26"/>
          <w:szCs w:val="26"/>
        </w:rPr>
        <w:t>s posible retrotraer el proceso</w:t>
      </w:r>
      <w:r w:rsidR="00A64F82" w:rsidRPr="00A64F82">
        <w:rPr>
          <w:rFonts w:ascii="Arial" w:hAnsi="Arial" w:cs="Arial"/>
          <w:color w:val="000000"/>
          <w:sz w:val="26"/>
          <w:szCs w:val="26"/>
        </w:rPr>
        <w:t>.</w:t>
      </w:r>
    </w:p>
    <w:p w:rsidR="00A64F82" w:rsidRPr="00A772CF" w:rsidRDefault="00A64F82" w:rsidP="00BB794A">
      <w:pPr>
        <w:pStyle w:val="Sinespaciado1"/>
        <w:spacing w:line="360" w:lineRule="auto"/>
        <w:ind w:firstLine="3195"/>
        <w:jc w:val="both"/>
        <w:rPr>
          <w:rFonts w:ascii="Arial" w:hAnsi="Arial" w:cs="Arial"/>
          <w:color w:val="000000"/>
          <w:sz w:val="16"/>
          <w:szCs w:val="26"/>
        </w:rPr>
      </w:pPr>
    </w:p>
    <w:p w:rsidR="00371840" w:rsidRDefault="00371840" w:rsidP="0053073B">
      <w:pPr>
        <w:pStyle w:val="Sinespaciado1"/>
        <w:spacing w:line="360" w:lineRule="auto"/>
        <w:ind w:firstLine="2835"/>
        <w:jc w:val="both"/>
        <w:rPr>
          <w:rFonts w:ascii="Arial" w:hAnsi="Arial" w:cs="Arial"/>
          <w:color w:val="000000"/>
          <w:sz w:val="26"/>
          <w:szCs w:val="26"/>
        </w:rPr>
      </w:pPr>
      <w:r>
        <w:rPr>
          <w:rFonts w:ascii="Arial" w:hAnsi="Arial" w:cs="Arial"/>
          <w:color w:val="000000"/>
          <w:sz w:val="26"/>
          <w:szCs w:val="26"/>
        </w:rPr>
        <w:t>C</w:t>
      </w:r>
      <w:r w:rsidRPr="00371840">
        <w:rPr>
          <w:rFonts w:ascii="Arial" w:hAnsi="Arial" w:cs="Arial"/>
          <w:color w:val="000000"/>
          <w:sz w:val="26"/>
          <w:szCs w:val="26"/>
        </w:rPr>
        <w:t>ircunstancia</w:t>
      </w:r>
      <w:r>
        <w:rPr>
          <w:rFonts w:ascii="Arial" w:hAnsi="Arial" w:cs="Arial"/>
          <w:color w:val="000000"/>
          <w:sz w:val="26"/>
          <w:szCs w:val="26"/>
        </w:rPr>
        <w:t>s</w:t>
      </w:r>
      <w:r w:rsidRPr="00371840">
        <w:rPr>
          <w:rFonts w:ascii="Arial" w:hAnsi="Arial" w:cs="Arial"/>
          <w:color w:val="000000"/>
          <w:sz w:val="26"/>
          <w:szCs w:val="26"/>
        </w:rPr>
        <w:t xml:space="preserve"> de la</w:t>
      </w:r>
      <w:r>
        <w:rPr>
          <w:rFonts w:ascii="Arial" w:hAnsi="Arial" w:cs="Arial"/>
          <w:color w:val="000000"/>
          <w:sz w:val="26"/>
          <w:szCs w:val="26"/>
        </w:rPr>
        <w:t>s</w:t>
      </w:r>
      <w:r w:rsidRPr="00371840">
        <w:rPr>
          <w:rFonts w:ascii="Arial" w:hAnsi="Arial" w:cs="Arial"/>
          <w:color w:val="000000"/>
          <w:sz w:val="26"/>
          <w:szCs w:val="26"/>
        </w:rPr>
        <w:t xml:space="preserve"> que se advierte la certitud del </w:t>
      </w:r>
      <w:r w:rsidRPr="00371840">
        <w:rPr>
          <w:rFonts w:ascii="Arial" w:hAnsi="Arial" w:cs="Arial"/>
          <w:i/>
          <w:color w:val="000000"/>
          <w:sz w:val="26"/>
          <w:szCs w:val="26"/>
        </w:rPr>
        <w:t>a quo</w:t>
      </w:r>
      <w:r w:rsidRPr="00371840">
        <w:rPr>
          <w:rFonts w:ascii="Arial" w:hAnsi="Arial" w:cs="Arial"/>
          <w:color w:val="000000"/>
          <w:sz w:val="26"/>
          <w:szCs w:val="26"/>
        </w:rPr>
        <w:t xml:space="preserve"> al no dar trámite a la </w:t>
      </w:r>
      <w:proofErr w:type="spellStart"/>
      <w:r w:rsidRPr="00371840">
        <w:rPr>
          <w:rFonts w:ascii="Arial" w:hAnsi="Arial" w:cs="Arial"/>
          <w:color w:val="000000"/>
          <w:sz w:val="26"/>
          <w:szCs w:val="26"/>
        </w:rPr>
        <w:t>nulitación</w:t>
      </w:r>
      <w:proofErr w:type="spellEnd"/>
      <w:r w:rsidRPr="00371840">
        <w:rPr>
          <w:rFonts w:ascii="Arial" w:hAnsi="Arial" w:cs="Arial"/>
          <w:color w:val="000000"/>
          <w:sz w:val="26"/>
          <w:szCs w:val="26"/>
        </w:rPr>
        <w:t xml:space="preserve"> peticionada</w:t>
      </w:r>
      <w:r>
        <w:rPr>
          <w:rFonts w:ascii="Arial" w:hAnsi="Arial" w:cs="Arial"/>
          <w:color w:val="000000"/>
          <w:sz w:val="26"/>
          <w:szCs w:val="26"/>
        </w:rPr>
        <w:t>, que habrá de ser confirmada.</w:t>
      </w:r>
      <w:r w:rsidRPr="00371840">
        <w:rPr>
          <w:rFonts w:ascii="Arial" w:hAnsi="Arial" w:cs="Arial"/>
          <w:color w:val="000000"/>
          <w:sz w:val="26"/>
          <w:szCs w:val="26"/>
        </w:rPr>
        <w:t xml:space="preserve"> </w:t>
      </w:r>
    </w:p>
    <w:p w:rsidR="00371840" w:rsidRDefault="00371840" w:rsidP="0053073B">
      <w:pPr>
        <w:pStyle w:val="Sinespaciado1"/>
        <w:spacing w:line="360" w:lineRule="auto"/>
        <w:ind w:firstLine="2835"/>
        <w:jc w:val="both"/>
        <w:rPr>
          <w:rFonts w:ascii="Arial" w:hAnsi="Arial" w:cs="Arial"/>
          <w:color w:val="000000"/>
          <w:sz w:val="26"/>
          <w:szCs w:val="26"/>
        </w:rPr>
      </w:pPr>
    </w:p>
    <w:p w:rsidR="00DB2C30" w:rsidRDefault="00DB2C30" w:rsidP="00DB2C30">
      <w:pPr>
        <w:pStyle w:val="Sinespaciado1"/>
        <w:spacing w:line="360" w:lineRule="auto"/>
        <w:ind w:firstLine="2880"/>
        <w:jc w:val="both"/>
        <w:rPr>
          <w:rFonts w:ascii="Arial" w:hAnsi="Arial" w:cs="Arial"/>
          <w:b/>
          <w:szCs w:val="26"/>
        </w:rPr>
      </w:pPr>
      <w:r w:rsidRPr="008D7718">
        <w:rPr>
          <w:rFonts w:ascii="Arial" w:hAnsi="Arial" w:cs="Arial"/>
          <w:b/>
          <w:szCs w:val="26"/>
        </w:rPr>
        <w:t>IV. D</w:t>
      </w:r>
      <w:r w:rsidR="008D7718" w:rsidRPr="008D7718">
        <w:rPr>
          <w:rFonts w:ascii="Arial" w:hAnsi="Arial" w:cs="Arial"/>
          <w:b/>
          <w:szCs w:val="26"/>
        </w:rPr>
        <w:t>ECISIÓN</w:t>
      </w:r>
    </w:p>
    <w:p w:rsidR="00035AB3" w:rsidRPr="00035AB3" w:rsidRDefault="00035AB3" w:rsidP="00DB2C30">
      <w:pPr>
        <w:pStyle w:val="Sinespaciado1"/>
        <w:spacing w:line="360" w:lineRule="auto"/>
        <w:ind w:firstLine="2880"/>
        <w:jc w:val="both"/>
        <w:rPr>
          <w:rFonts w:ascii="Arial" w:hAnsi="Arial" w:cs="Arial"/>
          <w:b/>
          <w:sz w:val="12"/>
          <w:szCs w:val="26"/>
        </w:rPr>
      </w:pPr>
    </w:p>
    <w:p w:rsidR="00D605D8" w:rsidRDefault="00DB2C30" w:rsidP="00DB2C30">
      <w:pPr>
        <w:pStyle w:val="Sinespaciado1"/>
        <w:spacing w:line="360" w:lineRule="auto"/>
        <w:ind w:firstLine="2880"/>
        <w:jc w:val="both"/>
        <w:rPr>
          <w:rFonts w:ascii="Arial" w:hAnsi="Arial" w:cs="Arial"/>
          <w:sz w:val="24"/>
          <w:szCs w:val="24"/>
        </w:rPr>
      </w:pPr>
      <w:r w:rsidRPr="001F5E5A">
        <w:rPr>
          <w:rFonts w:ascii="Arial" w:hAnsi="Arial" w:cs="Arial"/>
          <w:sz w:val="26"/>
          <w:szCs w:val="26"/>
        </w:rPr>
        <w:t xml:space="preserve">En mérito de lo expuesto, el Tribunal Superior del Distrito Judicial de Pereira, Sala </w:t>
      </w:r>
      <w:r w:rsidR="009B779B" w:rsidRPr="001F5E5A">
        <w:rPr>
          <w:rFonts w:ascii="Arial" w:hAnsi="Arial" w:cs="Arial"/>
          <w:sz w:val="26"/>
          <w:szCs w:val="26"/>
        </w:rPr>
        <w:t xml:space="preserve">Unitaria </w:t>
      </w:r>
      <w:r w:rsidRPr="001F5E5A">
        <w:rPr>
          <w:rFonts w:ascii="Arial" w:hAnsi="Arial" w:cs="Arial"/>
          <w:sz w:val="26"/>
          <w:szCs w:val="26"/>
        </w:rPr>
        <w:t xml:space="preserve">Civil Familia de Decisión, </w:t>
      </w:r>
      <w:r w:rsidRPr="00D66029">
        <w:rPr>
          <w:rFonts w:ascii="Arial" w:hAnsi="Arial" w:cs="Arial"/>
          <w:b/>
          <w:sz w:val="24"/>
          <w:szCs w:val="24"/>
        </w:rPr>
        <w:t>RESUELVE</w:t>
      </w:r>
      <w:r w:rsidR="00D605D8">
        <w:rPr>
          <w:rFonts w:ascii="Arial" w:hAnsi="Arial" w:cs="Arial"/>
          <w:sz w:val="24"/>
          <w:szCs w:val="24"/>
        </w:rPr>
        <w:t>:</w:t>
      </w:r>
    </w:p>
    <w:p w:rsidR="00D605D8" w:rsidRPr="006961A2" w:rsidRDefault="00D605D8" w:rsidP="00DB2C30">
      <w:pPr>
        <w:pStyle w:val="Sinespaciado1"/>
        <w:spacing w:line="360" w:lineRule="auto"/>
        <w:ind w:firstLine="2880"/>
        <w:jc w:val="both"/>
        <w:rPr>
          <w:rFonts w:ascii="Arial" w:hAnsi="Arial" w:cs="Arial"/>
          <w:sz w:val="16"/>
          <w:szCs w:val="24"/>
        </w:rPr>
      </w:pPr>
    </w:p>
    <w:p w:rsidR="00DB2C30" w:rsidRPr="008957BB" w:rsidRDefault="00035AB3" w:rsidP="00DB2C30">
      <w:pPr>
        <w:pStyle w:val="Sinespaciado1"/>
        <w:spacing w:line="360" w:lineRule="auto"/>
        <w:ind w:firstLine="2880"/>
        <w:jc w:val="both"/>
        <w:rPr>
          <w:rFonts w:ascii="Arial" w:hAnsi="Arial" w:cs="Arial"/>
          <w:sz w:val="26"/>
          <w:szCs w:val="26"/>
        </w:rPr>
      </w:pPr>
      <w:r>
        <w:rPr>
          <w:rFonts w:ascii="Arial" w:hAnsi="Arial" w:cs="Arial"/>
          <w:b/>
          <w:sz w:val="24"/>
          <w:szCs w:val="24"/>
        </w:rPr>
        <w:t>Primero:</w:t>
      </w:r>
      <w:r w:rsidR="00D605D8">
        <w:rPr>
          <w:rFonts w:ascii="Arial" w:hAnsi="Arial" w:cs="Arial"/>
          <w:sz w:val="24"/>
          <w:szCs w:val="24"/>
        </w:rPr>
        <w:t xml:space="preserve"> </w:t>
      </w:r>
      <w:r w:rsidR="008957BB" w:rsidRPr="005E7E02">
        <w:rPr>
          <w:rFonts w:ascii="Arial" w:hAnsi="Arial" w:cs="Arial"/>
          <w:b/>
          <w:szCs w:val="24"/>
        </w:rPr>
        <w:t>C</w:t>
      </w:r>
      <w:r w:rsidR="00695D8A" w:rsidRPr="005E7E02">
        <w:rPr>
          <w:rFonts w:ascii="Arial" w:hAnsi="Arial" w:cs="Arial"/>
          <w:b/>
          <w:szCs w:val="24"/>
        </w:rPr>
        <w:t>ONFIRMAR</w:t>
      </w:r>
      <w:r w:rsidR="008957BB">
        <w:rPr>
          <w:rFonts w:ascii="Arial" w:hAnsi="Arial" w:cs="Arial"/>
          <w:b/>
          <w:sz w:val="24"/>
          <w:szCs w:val="24"/>
        </w:rPr>
        <w:t xml:space="preserve"> </w:t>
      </w:r>
      <w:r w:rsidR="00695D8A">
        <w:rPr>
          <w:rFonts w:ascii="Arial" w:hAnsi="Arial" w:cs="Arial"/>
          <w:sz w:val="26"/>
          <w:szCs w:val="26"/>
        </w:rPr>
        <w:t>el auto apelado</w:t>
      </w:r>
      <w:r w:rsidR="00E16DB6">
        <w:rPr>
          <w:rFonts w:ascii="Arial" w:hAnsi="Arial" w:cs="Arial"/>
          <w:sz w:val="26"/>
          <w:szCs w:val="26"/>
        </w:rPr>
        <w:t>.</w:t>
      </w:r>
    </w:p>
    <w:p w:rsidR="00DB2C30" w:rsidRPr="009B779B" w:rsidRDefault="00DB2C30" w:rsidP="00DB2C30">
      <w:pPr>
        <w:pStyle w:val="Sinespaciado1"/>
        <w:spacing w:line="360" w:lineRule="auto"/>
        <w:ind w:firstLine="2880"/>
        <w:jc w:val="both"/>
        <w:rPr>
          <w:rFonts w:ascii="Arial" w:hAnsi="Arial" w:cs="Arial"/>
          <w:sz w:val="16"/>
          <w:szCs w:val="26"/>
        </w:rPr>
      </w:pPr>
    </w:p>
    <w:p w:rsidR="000802DB" w:rsidRDefault="00035AB3" w:rsidP="000802DB">
      <w:pPr>
        <w:pStyle w:val="Sinespaciado1"/>
        <w:spacing w:line="360" w:lineRule="auto"/>
        <w:ind w:firstLine="2880"/>
        <w:jc w:val="both"/>
        <w:rPr>
          <w:rFonts w:ascii="Arial" w:hAnsi="Arial" w:cs="Arial"/>
          <w:b/>
          <w:sz w:val="26"/>
          <w:szCs w:val="26"/>
        </w:rPr>
      </w:pPr>
      <w:r w:rsidRPr="00732C2E">
        <w:rPr>
          <w:rFonts w:ascii="Arial" w:hAnsi="Arial" w:cs="Arial"/>
          <w:b/>
          <w:sz w:val="24"/>
          <w:szCs w:val="26"/>
        </w:rPr>
        <w:t xml:space="preserve">Segundo: </w:t>
      </w:r>
      <w:r w:rsidR="000802DB" w:rsidRPr="00732C2E">
        <w:rPr>
          <w:rFonts w:ascii="Arial" w:hAnsi="Arial" w:cs="Arial"/>
          <w:b/>
          <w:szCs w:val="26"/>
        </w:rPr>
        <w:t>CONDENAR</w:t>
      </w:r>
      <w:r w:rsidR="000802DB" w:rsidRPr="00732C2E">
        <w:rPr>
          <w:rFonts w:ascii="Arial" w:hAnsi="Arial" w:cs="Arial"/>
          <w:b/>
          <w:sz w:val="24"/>
          <w:szCs w:val="26"/>
        </w:rPr>
        <w:t xml:space="preserve"> </w:t>
      </w:r>
      <w:r w:rsidR="000802DB" w:rsidRPr="000802DB">
        <w:rPr>
          <w:rFonts w:ascii="Arial" w:hAnsi="Arial" w:cs="Arial"/>
          <w:sz w:val="26"/>
          <w:szCs w:val="26"/>
        </w:rPr>
        <w:t>en costas al impugnante, que fracasó en la alzada, y en favor de la parte demanda</w:t>
      </w:r>
      <w:r w:rsidR="000802DB">
        <w:rPr>
          <w:rFonts w:ascii="Arial" w:hAnsi="Arial" w:cs="Arial"/>
          <w:sz w:val="26"/>
          <w:szCs w:val="26"/>
        </w:rPr>
        <w:t>nte</w:t>
      </w:r>
      <w:r w:rsidR="00E563E6">
        <w:rPr>
          <w:rFonts w:ascii="Arial" w:hAnsi="Arial" w:cs="Arial"/>
          <w:b/>
          <w:sz w:val="26"/>
          <w:szCs w:val="26"/>
        </w:rPr>
        <w:t>.</w:t>
      </w:r>
      <w:r w:rsidR="00E563E6" w:rsidRPr="00E563E6">
        <w:rPr>
          <w:rFonts w:ascii="Arial" w:hAnsi="Arial" w:cs="Arial"/>
          <w:b/>
          <w:sz w:val="26"/>
          <w:szCs w:val="26"/>
        </w:rPr>
        <w:t xml:space="preserve"> </w:t>
      </w:r>
    </w:p>
    <w:p w:rsidR="00FB2FD8" w:rsidRPr="00732C2E" w:rsidRDefault="00FB2FD8" w:rsidP="000802DB">
      <w:pPr>
        <w:pStyle w:val="Sinespaciado1"/>
        <w:spacing w:line="360" w:lineRule="auto"/>
        <w:ind w:firstLine="2880"/>
        <w:jc w:val="both"/>
        <w:rPr>
          <w:rFonts w:ascii="Arial" w:hAnsi="Arial" w:cs="Arial"/>
          <w:b/>
          <w:sz w:val="16"/>
          <w:szCs w:val="26"/>
        </w:rPr>
      </w:pPr>
    </w:p>
    <w:p w:rsidR="000802DB" w:rsidRPr="000802DB" w:rsidRDefault="000802DB" w:rsidP="000802DB">
      <w:pPr>
        <w:pStyle w:val="Sinespaciado1"/>
        <w:spacing w:line="360" w:lineRule="auto"/>
        <w:ind w:firstLine="2880"/>
        <w:jc w:val="both"/>
        <w:rPr>
          <w:rFonts w:ascii="Arial" w:hAnsi="Arial" w:cs="Arial"/>
          <w:sz w:val="26"/>
          <w:szCs w:val="26"/>
        </w:rPr>
      </w:pPr>
      <w:r w:rsidRPr="00732C2E">
        <w:rPr>
          <w:rFonts w:ascii="Arial" w:hAnsi="Arial" w:cs="Arial"/>
          <w:b/>
          <w:sz w:val="24"/>
          <w:szCs w:val="26"/>
        </w:rPr>
        <w:t>Tercero:</w:t>
      </w:r>
      <w:r w:rsidRPr="000802DB">
        <w:rPr>
          <w:rFonts w:ascii="Arial" w:hAnsi="Arial" w:cs="Arial"/>
          <w:b/>
          <w:sz w:val="26"/>
          <w:szCs w:val="26"/>
        </w:rPr>
        <w:t xml:space="preserve"> </w:t>
      </w:r>
      <w:r w:rsidRPr="00732C2E">
        <w:rPr>
          <w:rFonts w:ascii="Arial" w:hAnsi="Arial" w:cs="Arial"/>
          <w:b/>
          <w:szCs w:val="26"/>
        </w:rPr>
        <w:t xml:space="preserve">FIJAR </w:t>
      </w:r>
      <w:r w:rsidRPr="000802DB">
        <w:rPr>
          <w:rFonts w:ascii="Arial" w:hAnsi="Arial" w:cs="Arial"/>
          <w:sz w:val="26"/>
          <w:szCs w:val="26"/>
        </w:rPr>
        <w:t>como agencias en derecho la suma de trescientos setenta mil pesos ($370.000</w:t>
      </w:r>
      <w:proofErr w:type="gramStart"/>
      <w:r w:rsidRPr="000802DB">
        <w:rPr>
          <w:rFonts w:ascii="Arial" w:hAnsi="Arial" w:cs="Arial"/>
          <w:sz w:val="26"/>
          <w:szCs w:val="26"/>
        </w:rPr>
        <w:t>,oo</w:t>
      </w:r>
      <w:proofErr w:type="gramEnd"/>
      <w:r w:rsidRPr="000802DB">
        <w:rPr>
          <w:rFonts w:ascii="Arial" w:hAnsi="Arial" w:cs="Arial"/>
          <w:sz w:val="26"/>
          <w:szCs w:val="26"/>
        </w:rPr>
        <w:t>).</w:t>
      </w:r>
    </w:p>
    <w:p w:rsidR="00035AB3" w:rsidRPr="00035AB3" w:rsidRDefault="000802DB" w:rsidP="00035AB3">
      <w:pPr>
        <w:pStyle w:val="Sinespaciado1"/>
        <w:spacing w:line="360" w:lineRule="auto"/>
        <w:ind w:firstLine="2880"/>
        <w:jc w:val="both"/>
        <w:rPr>
          <w:rFonts w:ascii="Arial" w:hAnsi="Arial" w:cs="Arial"/>
          <w:sz w:val="16"/>
          <w:szCs w:val="26"/>
        </w:rPr>
      </w:pPr>
      <w:r w:rsidRPr="000802DB">
        <w:rPr>
          <w:rFonts w:ascii="Arial" w:hAnsi="Arial" w:cs="Arial"/>
          <w:b/>
          <w:sz w:val="26"/>
          <w:szCs w:val="26"/>
        </w:rPr>
        <w:t xml:space="preserve"> </w:t>
      </w:r>
    </w:p>
    <w:p w:rsidR="00D605D8" w:rsidRDefault="000802DB" w:rsidP="00D605D8">
      <w:pPr>
        <w:pStyle w:val="Sinespaciado1"/>
        <w:spacing w:line="360" w:lineRule="auto"/>
        <w:ind w:firstLine="2880"/>
        <w:jc w:val="both"/>
        <w:rPr>
          <w:rFonts w:ascii="Arial" w:hAnsi="Arial" w:cs="Arial"/>
          <w:spacing w:val="-3"/>
          <w:sz w:val="26"/>
          <w:szCs w:val="26"/>
        </w:rPr>
      </w:pPr>
      <w:r>
        <w:rPr>
          <w:rFonts w:ascii="Arial" w:hAnsi="Arial" w:cs="Arial"/>
          <w:b/>
          <w:bCs/>
          <w:sz w:val="26"/>
          <w:szCs w:val="26"/>
        </w:rPr>
        <w:t>Cuarto</w:t>
      </w:r>
      <w:r w:rsidR="00035AB3">
        <w:rPr>
          <w:rFonts w:ascii="Arial" w:hAnsi="Arial" w:cs="Arial"/>
          <w:b/>
          <w:bCs/>
          <w:sz w:val="26"/>
          <w:szCs w:val="26"/>
        </w:rPr>
        <w:t xml:space="preserve">: </w:t>
      </w:r>
      <w:r w:rsidR="00D605D8" w:rsidRPr="00615287">
        <w:rPr>
          <w:rFonts w:ascii="Arial" w:hAnsi="Arial" w:cs="Arial"/>
          <w:spacing w:val="-3"/>
          <w:sz w:val="26"/>
          <w:szCs w:val="26"/>
        </w:rPr>
        <w:t>D</w:t>
      </w:r>
      <w:r w:rsidR="00615287">
        <w:rPr>
          <w:rFonts w:ascii="Arial" w:hAnsi="Arial" w:cs="Arial"/>
          <w:spacing w:val="-3"/>
          <w:sz w:val="26"/>
          <w:szCs w:val="26"/>
        </w:rPr>
        <w:t>evolver</w:t>
      </w:r>
      <w:r w:rsidR="00D605D8" w:rsidRPr="00D605D8">
        <w:rPr>
          <w:rFonts w:ascii="Arial" w:hAnsi="Arial" w:cs="Arial"/>
          <w:spacing w:val="-3"/>
          <w:sz w:val="26"/>
          <w:szCs w:val="26"/>
        </w:rPr>
        <w:t xml:space="preserve"> el expediente al </w:t>
      </w:r>
      <w:r w:rsidR="00691EB7">
        <w:rPr>
          <w:rFonts w:ascii="Arial" w:hAnsi="Arial" w:cs="Arial"/>
          <w:spacing w:val="-3"/>
          <w:sz w:val="26"/>
          <w:szCs w:val="26"/>
        </w:rPr>
        <w:t>juzgado de origen.</w:t>
      </w:r>
    </w:p>
    <w:p w:rsidR="008F2BFF" w:rsidRPr="00FB10CD" w:rsidRDefault="008F2BFF" w:rsidP="00F24FC3">
      <w:pPr>
        <w:pStyle w:val="Sinespaciado1"/>
        <w:spacing w:line="360" w:lineRule="auto"/>
        <w:ind w:firstLine="2880"/>
        <w:jc w:val="both"/>
        <w:rPr>
          <w:rFonts w:ascii="Arial" w:hAnsi="Arial" w:cs="Arial"/>
          <w:sz w:val="16"/>
          <w:szCs w:val="26"/>
          <w:lang w:val="es-MX"/>
        </w:rPr>
      </w:pPr>
    </w:p>
    <w:p w:rsidR="009B779B" w:rsidRDefault="000202C6" w:rsidP="00F24FC3">
      <w:pPr>
        <w:pStyle w:val="Sinespaciado1"/>
        <w:spacing w:line="360" w:lineRule="auto"/>
        <w:ind w:firstLine="2880"/>
        <w:jc w:val="both"/>
        <w:rPr>
          <w:rFonts w:ascii="Arial" w:hAnsi="Arial" w:cs="Arial"/>
          <w:sz w:val="26"/>
          <w:szCs w:val="26"/>
        </w:rPr>
      </w:pPr>
      <w:r w:rsidRPr="00F24FC3">
        <w:rPr>
          <w:rFonts w:ascii="Arial" w:hAnsi="Arial" w:cs="Arial"/>
          <w:sz w:val="26"/>
          <w:szCs w:val="26"/>
          <w:lang w:val="es-MX"/>
        </w:rPr>
        <w:t>Notifíquese,</w:t>
      </w:r>
    </w:p>
    <w:p w:rsidR="009B779B" w:rsidRDefault="009B779B" w:rsidP="009B779B">
      <w:pPr>
        <w:pStyle w:val="Sinespaciado1"/>
        <w:spacing w:line="360" w:lineRule="auto"/>
        <w:ind w:firstLine="2880"/>
        <w:jc w:val="both"/>
        <w:rPr>
          <w:rFonts w:ascii="Arial" w:hAnsi="Arial" w:cs="Arial"/>
          <w:b/>
          <w:sz w:val="18"/>
          <w:szCs w:val="28"/>
        </w:rPr>
      </w:pPr>
    </w:p>
    <w:p w:rsidR="00FB2FD8" w:rsidRDefault="00FB2FD8" w:rsidP="009B779B">
      <w:pPr>
        <w:pStyle w:val="Sinespaciado1"/>
        <w:spacing w:line="360" w:lineRule="auto"/>
        <w:ind w:firstLine="2880"/>
        <w:jc w:val="both"/>
        <w:rPr>
          <w:rFonts w:ascii="Arial" w:hAnsi="Arial" w:cs="Arial"/>
          <w:b/>
          <w:sz w:val="18"/>
          <w:szCs w:val="28"/>
        </w:rPr>
      </w:pPr>
    </w:p>
    <w:p w:rsidR="00FB2FD8" w:rsidRPr="00732C2E" w:rsidRDefault="00FB2FD8" w:rsidP="009B779B">
      <w:pPr>
        <w:pStyle w:val="Sinespaciado1"/>
        <w:spacing w:line="360" w:lineRule="auto"/>
        <w:ind w:firstLine="2880"/>
        <w:jc w:val="both"/>
        <w:rPr>
          <w:rFonts w:ascii="Arial" w:hAnsi="Arial" w:cs="Arial"/>
          <w:b/>
          <w:sz w:val="18"/>
          <w:szCs w:val="28"/>
        </w:rPr>
      </w:pPr>
    </w:p>
    <w:p w:rsidR="009B779B" w:rsidRPr="00FB10CD" w:rsidRDefault="000202C6" w:rsidP="009B779B">
      <w:pPr>
        <w:pStyle w:val="Sinespaciado1"/>
        <w:spacing w:line="360" w:lineRule="auto"/>
        <w:ind w:firstLine="2880"/>
        <w:jc w:val="both"/>
        <w:rPr>
          <w:rFonts w:ascii="Arial" w:hAnsi="Arial" w:cs="Arial"/>
        </w:rPr>
      </w:pPr>
      <w:proofErr w:type="spellStart"/>
      <w:r w:rsidRPr="00FB10CD">
        <w:rPr>
          <w:rFonts w:ascii="Arial" w:hAnsi="Arial" w:cs="Arial"/>
          <w:b/>
        </w:rPr>
        <w:t>EDDER</w:t>
      </w:r>
      <w:proofErr w:type="spellEnd"/>
      <w:r w:rsidRPr="00FB10CD">
        <w:rPr>
          <w:rFonts w:ascii="Arial" w:hAnsi="Arial" w:cs="Arial"/>
          <w:b/>
        </w:rPr>
        <w:t xml:space="preserve"> JIMMY SÁNCHEZ </w:t>
      </w:r>
      <w:proofErr w:type="spellStart"/>
      <w:r w:rsidRPr="00FB10CD">
        <w:rPr>
          <w:rFonts w:ascii="Arial" w:hAnsi="Arial" w:cs="Arial"/>
          <w:b/>
        </w:rPr>
        <w:t>CALAMBÁS</w:t>
      </w:r>
      <w:proofErr w:type="spellEnd"/>
    </w:p>
    <w:p w:rsidR="001D31C8" w:rsidRDefault="00732C2E" w:rsidP="00732C2E">
      <w:pPr>
        <w:pStyle w:val="Sinespaciado1"/>
        <w:spacing w:line="360" w:lineRule="auto"/>
        <w:ind w:firstLine="2880"/>
        <w:jc w:val="both"/>
        <w:rPr>
          <w:rFonts w:ascii="Arial" w:hAnsi="Arial" w:cs="Arial"/>
          <w:sz w:val="28"/>
          <w:szCs w:val="28"/>
        </w:rPr>
      </w:pPr>
      <w:r>
        <w:rPr>
          <w:rFonts w:ascii="Arial" w:hAnsi="Arial" w:cs="Arial"/>
          <w:noProof/>
          <w:sz w:val="28"/>
          <w:szCs w:val="28"/>
          <w:lang w:val="es-ES" w:eastAsia="es-ES"/>
        </w:rPr>
        <mc:AlternateContent>
          <mc:Choice Requires="wps">
            <w:drawing>
              <wp:anchor distT="0" distB="0" distL="114300" distR="114300" simplePos="0" relativeHeight="251658240" behindDoc="0" locked="0" layoutInCell="1" allowOverlap="1" wp14:anchorId="753D1373" wp14:editId="43202B86">
                <wp:simplePos x="0" y="0"/>
                <wp:positionH relativeFrom="column">
                  <wp:posOffset>1162685</wp:posOffset>
                </wp:positionH>
                <wp:positionV relativeFrom="paragraph">
                  <wp:posOffset>408940</wp:posOffset>
                </wp:positionV>
                <wp:extent cx="3308985" cy="1759585"/>
                <wp:effectExtent l="0" t="0" r="24765" b="12065"/>
                <wp:wrapTopAndBottom/>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8985" cy="1759585"/>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rsidR="00CF0DF5" w:rsidRPr="00A36728" w:rsidRDefault="00CF0DF5" w:rsidP="00EA2C10">
                            <w:pPr>
                              <w:shd w:val="clear" w:color="auto" w:fill="FFFFFF" w:themeFill="background1"/>
                              <w:jc w:val="both"/>
                              <w:rPr>
                                <w:rFonts w:cs="Arial"/>
                                <w:color w:val="000000"/>
                                <w:sz w:val="22"/>
                                <w:szCs w:val="22"/>
                              </w:rPr>
                            </w:pPr>
                          </w:p>
                          <w:p w:rsidR="00CF0DF5" w:rsidRPr="00A36728" w:rsidRDefault="00CF0DF5" w:rsidP="00EA2C10">
                            <w:pPr>
                              <w:pStyle w:val="Sinespaciado"/>
                              <w:shd w:val="clear" w:color="auto" w:fill="FFFFFF" w:themeFill="background1"/>
                              <w:spacing w:line="360" w:lineRule="auto"/>
                              <w:jc w:val="center"/>
                              <w:rPr>
                                <w:rFonts w:ascii="Arial" w:hAnsi="Arial" w:cs="Arial"/>
                                <w:color w:val="000000"/>
                                <w:szCs w:val="16"/>
                              </w:rPr>
                            </w:pPr>
                            <w:r w:rsidRPr="00A36728">
                              <w:rPr>
                                <w:rFonts w:ascii="Arial" w:hAnsi="Arial" w:cs="Arial"/>
                                <w:color w:val="000000"/>
                                <w:szCs w:val="16"/>
                              </w:rPr>
                              <w:t xml:space="preserve">LA PROVIDENCIA ANTERIOR </w:t>
                            </w:r>
                          </w:p>
                          <w:p w:rsidR="00CF0DF5" w:rsidRPr="00A36728" w:rsidRDefault="00CF0DF5" w:rsidP="00EA2C10">
                            <w:pPr>
                              <w:pStyle w:val="Sinespaciado"/>
                              <w:shd w:val="clear" w:color="auto" w:fill="FFFFFF" w:themeFill="background1"/>
                              <w:spacing w:line="360" w:lineRule="auto"/>
                              <w:jc w:val="center"/>
                              <w:rPr>
                                <w:rFonts w:ascii="Arial" w:hAnsi="Arial" w:cs="Arial"/>
                                <w:color w:val="000000"/>
                                <w:szCs w:val="16"/>
                              </w:rPr>
                            </w:pPr>
                            <w:r w:rsidRPr="00A36728">
                              <w:rPr>
                                <w:rFonts w:ascii="Arial" w:hAnsi="Arial" w:cs="Arial"/>
                                <w:color w:val="000000"/>
                                <w:szCs w:val="16"/>
                              </w:rPr>
                              <w:t xml:space="preserve">SE NOTIFICA POR ESTADO DEL DÍA </w:t>
                            </w:r>
                          </w:p>
                          <w:p w:rsidR="00CF0DF5" w:rsidRPr="00A36728" w:rsidRDefault="00CF0DF5" w:rsidP="00EA2C10">
                            <w:pPr>
                              <w:pStyle w:val="Sinespaciado"/>
                              <w:shd w:val="clear" w:color="auto" w:fill="FFFFFF" w:themeFill="background1"/>
                              <w:spacing w:line="360" w:lineRule="auto"/>
                              <w:jc w:val="center"/>
                              <w:rPr>
                                <w:rFonts w:ascii="Arial" w:hAnsi="Arial" w:cs="Arial"/>
                                <w:color w:val="000000"/>
                                <w:sz w:val="14"/>
                                <w:szCs w:val="16"/>
                              </w:rPr>
                            </w:pPr>
                            <w:r w:rsidRPr="00A36728">
                              <w:rPr>
                                <w:rFonts w:ascii="Arial" w:hAnsi="Arial" w:cs="Arial"/>
                                <w:color w:val="000000"/>
                                <w:szCs w:val="16"/>
                              </w:rPr>
                              <w:t>_____________________</w:t>
                            </w:r>
                          </w:p>
                          <w:p w:rsidR="00CF0DF5" w:rsidRPr="00A36728" w:rsidRDefault="00CF0DF5" w:rsidP="00EA2C10">
                            <w:pPr>
                              <w:pStyle w:val="Sinespaciado"/>
                              <w:shd w:val="clear" w:color="auto" w:fill="FFFFFF" w:themeFill="background1"/>
                              <w:jc w:val="center"/>
                              <w:rPr>
                                <w:rFonts w:ascii="Arial" w:hAnsi="Arial" w:cs="Arial"/>
                                <w:color w:val="000000"/>
                              </w:rPr>
                            </w:pPr>
                          </w:p>
                          <w:p w:rsidR="00CF0DF5" w:rsidRPr="00A36728" w:rsidRDefault="00CF0DF5" w:rsidP="00EA2C10">
                            <w:pPr>
                              <w:pStyle w:val="Sinespaciado"/>
                              <w:shd w:val="clear" w:color="auto" w:fill="FFFFFF" w:themeFill="background1"/>
                              <w:jc w:val="center"/>
                              <w:rPr>
                                <w:rFonts w:ascii="Arial" w:hAnsi="Arial" w:cs="Arial"/>
                                <w:color w:val="000000"/>
                                <w:sz w:val="24"/>
                              </w:rPr>
                            </w:pPr>
                          </w:p>
                          <w:p w:rsidR="00CF0DF5" w:rsidRPr="00A36728" w:rsidRDefault="00CF0DF5" w:rsidP="00EA2C10">
                            <w:pPr>
                              <w:shd w:val="clear" w:color="auto" w:fill="FFFFFF" w:themeFill="background1"/>
                              <w:jc w:val="both"/>
                              <w:rPr>
                                <w:rFonts w:cs="Arial"/>
                                <w:color w:val="000000"/>
                                <w:sz w:val="22"/>
                                <w:szCs w:val="22"/>
                              </w:rPr>
                            </w:pPr>
                          </w:p>
                          <w:p w:rsidR="00CF0DF5" w:rsidRPr="00A36728" w:rsidRDefault="00CF0DF5" w:rsidP="00EA2C10">
                            <w:pPr>
                              <w:shd w:val="clear" w:color="auto" w:fill="FFFFFF" w:themeFill="background1"/>
                              <w:jc w:val="center"/>
                              <w:rPr>
                                <w:rFonts w:ascii="Arial" w:hAnsi="Arial" w:cs="Arial"/>
                                <w:color w:val="000000"/>
                                <w:sz w:val="22"/>
                                <w:szCs w:val="22"/>
                              </w:rPr>
                            </w:pPr>
                            <w:proofErr w:type="spellStart"/>
                            <w:r w:rsidRPr="00A36728">
                              <w:rPr>
                                <w:rFonts w:ascii="Arial" w:hAnsi="Arial" w:cs="Arial"/>
                                <w:color w:val="000000"/>
                                <w:sz w:val="22"/>
                                <w:szCs w:val="22"/>
                              </w:rPr>
                              <w:t>JAÍR</w:t>
                            </w:r>
                            <w:proofErr w:type="spellEnd"/>
                            <w:r w:rsidRPr="00A36728">
                              <w:rPr>
                                <w:rFonts w:ascii="Arial" w:hAnsi="Arial" w:cs="Arial"/>
                                <w:color w:val="000000"/>
                                <w:sz w:val="22"/>
                                <w:szCs w:val="22"/>
                              </w:rPr>
                              <w:t xml:space="preserve"> DE JESÚS HENAO MOLINA</w:t>
                            </w:r>
                          </w:p>
                          <w:p w:rsidR="00CF0DF5" w:rsidRPr="00A36728" w:rsidRDefault="00CF0DF5" w:rsidP="00EA2C10">
                            <w:pPr>
                              <w:pStyle w:val="Sinespaciado"/>
                              <w:shd w:val="clear" w:color="auto" w:fill="FFFFFF" w:themeFill="background1"/>
                              <w:jc w:val="center"/>
                              <w:rPr>
                                <w:rFonts w:ascii="Arial" w:hAnsi="Arial" w:cs="Arial"/>
                                <w:color w:val="000000"/>
                                <w:sz w:val="20"/>
                                <w:szCs w:val="20"/>
                              </w:rPr>
                            </w:pPr>
                            <w:r w:rsidRPr="00A36728">
                              <w:rPr>
                                <w:rFonts w:ascii="Arial" w:hAnsi="Arial" w:cs="Arial"/>
                                <w:color w:val="000000"/>
                                <w:sz w:val="20"/>
                                <w:szCs w:val="20"/>
                              </w:rPr>
                              <w:t>S E C R E T A R I O</w:t>
                            </w:r>
                          </w:p>
                          <w:p w:rsidR="00CF0DF5" w:rsidRPr="00A36728" w:rsidRDefault="00CF0DF5" w:rsidP="00EA2C10">
                            <w:pPr>
                              <w:pStyle w:val="Sinespaciado"/>
                              <w:shd w:val="clear" w:color="auto" w:fill="FFFFFF" w:themeFill="background1"/>
                              <w:jc w:val="center"/>
                              <w:rPr>
                                <w:rFonts w:ascii="Arial" w:hAnsi="Arial" w:cs="Arial"/>
                                <w:color w:val="000000"/>
                                <w:sz w:val="20"/>
                                <w:szCs w:val="16"/>
                              </w:rPr>
                            </w:pPr>
                          </w:p>
                          <w:p w:rsidR="00CF0DF5" w:rsidRPr="00A36728" w:rsidRDefault="00CF0DF5" w:rsidP="00EA2C10">
                            <w:pPr>
                              <w:pStyle w:val="Sinespaciado"/>
                              <w:shd w:val="clear" w:color="auto" w:fill="FFFFFF" w:themeFill="background1"/>
                              <w:jc w:val="center"/>
                              <w:rPr>
                                <w:rFonts w:ascii="Arial" w:hAnsi="Arial" w:cs="Arial"/>
                                <w:color w:val="000000"/>
                                <w:sz w:val="20"/>
                                <w:szCs w:val="16"/>
                              </w:rPr>
                            </w:pPr>
                          </w:p>
                          <w:p w:rsidR="00CF0DF5" w:rsidRPr="00A36728" w:rsidRDefault="00CF0DF5" w:rsidP="00EA2C10">
                            <w:pPr>
                              <w:pStyle w:val="Sinespaciado"/>
                              <w:shd w:val="clear" w:color="auto" w:fill="FFFFFF" w:themeFill="background1"/>
                              <w:jc w:val="center"/>
                              <w:rPr>
                                <w:rFonts w:ascii="Arial" w:hAnsi="Arial" w:cs="Arial"/>
                                <w:color w:val="000000"/>
                                <w:sz w:val="20"/>
                                <w:szCs w:val="16"/>
                              </w:rPr>
                            </w:pPr>
                          </w:p>
                          <w:p w:rsidR="00CF0DF5" w:rsidRPr="00A36728" w:rsidRDefault="00CF0DF5" w:rsidP="00EA2C10">
                            <w:pPr>
                              <w:pStyle w:val="Sinespaciado"/>
                              <w:shd w:val="clear" w:color="auto" w:fill="FFFFFF" w:themeFill="background1"/>
                              <w:jc w:val="center"/>
                              <w:rPr>
                                <w:rFonts w:ascii="Arial" w:hAnsi="Arial" w:cs="Arial"/>
                                <w:color w:val="000000"/>
                                <w:szCs w:val="16"/>
                              </w:rPr>
                            </w:pPr>
                          </w:p>
                          <w:p w:rsidR="00CF0DF5" w:rsidRPr="00A36728" w:rsidRDefault="00CF0DF5" w:rsidP="00EA2C10">
                            <w:pPr>
                              <w:shd w:val="clear" w:color="auto" w:fill="FFFFFF" w:themeFill="background1"/>
                              <w:jc w:val="center"/>
                              <w:rPr>
                                <w:rFonts w:cs="Arial"/>
                                <w:color w:val="00000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D1373" id="Rectángulo 1" o:spid="_x0000_s1026" style="position:absolute;left:0;text-align:left;margin-left:91.55pt;margin-top:32.2pt;width:260.55pt;height:13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" fillcolor="window" strokecolor="windowText" strokeweight="1pt">
                <v:textbox>
                  <w:txbxContent>
                    <w:p w:rsidR="00CF0DF5" w:rsidRPr="00A36728" w:rsidRDefault="00CF0DF5" w:rsidP="00EA2C10">
                      <w:pPr>
                        <w:shd w:val="clear" w:color="auto" w:fill="FFFFFF" w:themeFill="background1"/>
                        <w:jc w:val="both"/>
                        <w:rPr>
                          <w:rFonts w:cs="Arial"/>
                          <w:color w:val="000000"/>
                          <w:sz w:val="22"/>
                          <w:szCs w:val="22"/>
                        </w:rPr>
                      </w:pPr>
                    </w:p>
                    <w:p w:rsidR="00CF0DF5" w:rsidRPr="00A36728" w:rsidRDefault="00CF0DF5" w:rsidP="00EA2C10">
                      <w:pPr>
                        <w:pStyle w:val="Sinespaciado"/>
                        <w:shd w:val="clear" w:color="auto" w:fill="FFFFFF" w:themeFill="background1"/>
                        <w:spacing w:line="360" w:lineRule="auto"/>
                        <w:jc w:val="center"/>
                        <w:rPr>
                          <w:rFonts w:ascii="Arial" w:hAnsi="Arial" w:cs="Arial"/>
                          <w:color w:val="000000"/>
                          <w:szCs w:val="16"/>
                        </w:rPr>
                      </w:pPr>
                      <w:r w:rsidRPr="00A36728">
                        <w:rPr>
                          <w:rFonts w:ascii="Arial" w:hAnsi="Arial" w:cs="Arial"/>
                          <w:color w:val="000000"/>
                          <w:szCs w:val="16"/>
                        </w:rPr>
                        <w:t xml:space="preserve">LA PROVIDENCIA ANTERIOR </w:t>
                      </w:r>
                    </w:p>
                    <w:p w:rsidR="00CF0DF5" w:rsidRPr="00A36728" w:rsidRDefault="00CF0DF5" w:rsidP="00EA2C10">
                      <w:pPr>
                        <w:pStyle w:val="Sinespaciado"/>
                        <w:shd w:val="clear" w:color="auto" w:fill="FFFFFF" w:themeFill="background1"/>
                        <w:spacing w:line="360" w:lineRule="auto"/>
                        <w:jc w:val="center"/>
                        <w:rPr>
                          <w:rFonts w:ascii="Arial" w:hAnsi="Arial" w:cs="Arial"/>
                          <w:color w:val="000000"/>
                          <w:szCs w:val="16"/>
                        </w:rPr>
                      </w:pPr>
                      <w:r w:rsidRPr="00A36728">
                        <w:rPr>
                          <w:rFonts w:ascii="Arial" w:hAnsi="Arial" w:cs="Arial"/>
                          <w:color w:val="000000"/>
                          <w:szCs w:val="16"/>
                        </w:rPr>
                        <w:t xml:space="preserve">SE NOTIFICA POR ESTADO DEL DÍA </w:t>
                      </w:r>
                    </w:p>
                    <w:p w:rsidR="00CF0DF5" w:rsidRPr="00A36728" w:rsidRDefault="00CF0DF5" w:rsidP="00EA2C10">
                      <w:pPr>
                        <w:pStyle w:val="Sinespaciado"/>
                        <w:shd w:val="clear" w:color="auto" w:fill="FFFFFF" w:themeFill="background1"/>
                        <w:spacing w:line="360" w:lineRule="auto"/>
                        <w:jc w:val="center"/>
                        <w:rPr>
                          <w:rFonts w:ascii="Arial" w:hAnsi="Arial" w:cs="Arial"/>
                          <w:color w:val="000000"/>
                          <w:sz w:val="14"/>
                          <w:szCs w:val="16"/>
                        </w:rPr>
                      </w:pPr>
                      <w:r w:rsidRPr="00A36728">
                        <w:rPr>
                          <w:rFonts w:ascii="Arial" w:hAnsi="Arial" w:cs="Arial"/>
                          <w:color w:val="000000"/>
                          <w:szCs w:val="16"/>
                        </w:rPr>
                        <w:t>_____________________</w:t>
                      </w:r>
                    </w:p>
                    <w:p w:rsidR="00CF0DF5" w:rsidRPr="00A36728" w:rsidRDefault="00CF0DF5" w:rsidP="00EA2C10">
                      <w:pPr>
                        <w:pStyle w:val="Sinespaciado"/>
                        <w:shd w:val="clear" w:color="auto" w:fill="FFFFFF" w:themeFill="background1"/>
                        <w:jc w:val="center"/>
                        <w:rPr>
                          <w:rFonts w:ascii="Arial" w:hAnsi="Arial" w:cs="Arial"/>
                          <w:color w:val="000000"/>
                        </w:rPr>
                      </w:pPr>
                    </w:p>
                    <w:p w:rsidR="00CF0DF5" w:rsidRPr="00A36728" w:rsidRDefault="00CF0DF5" w:rsidP="00EA2C10">
                      <w:pPr>
                        <w:pStyle w:val="Sinespaciado"/>
                        <w:shd w:val="clear" w:color="auto" w:fill="FFFFFF" w:themeFill="background1"/>
                        <w:jc w:val="center"/>
                        <w:rPr>
                          <w:rFonts w:ascii="Arial" w:hAnsi="Arial" w:cs="Arial"/>
                          <w:color w:val="000000"/>
                          <w:sz w:val="24"/>
                        </w:rPr>
                      </w:pPr>
                    </w:p>
                    <w:p w:rsidR="00CF0DF5" w:rsidRPr="00A36728" w:rsidRDefault="00CF0DF5" w:rsidP="00EA2C10">
                      <w:pPr>
                        <w:shd w:val="clear" w:color="auto" w:fill="FFFFFF" w:themeFill="background1"/>
                        <w:jc w:val="both"/>
                        <w:rPr>
                          <w:rFonts w:cs="Arial"/>
                          <w:color w:val="000000"/>
                          <w:sz w:val="22"/>
                          <w:szCs w:val="22"/>
                        </w:rPr>
                      </w:pPr>
                    </w:p>
                    <w:p w:rsidR="00CF0DF5" w:rsidRPr="00A36728" w:rsidRDefault="00CF0DF5" w:rsidP="00EA2C10">
                      <w:pPr>
                        <w:shd w:val="clear" w:color="auto" w:fill="FFFFFF" w:themeFill="background1"/>
                        <w:jc w:val="center"/>
                        <w:rPr>
                          <w:rFonts w:ascii="Arial" w:hAnsi="Arial" w:cs="Arial"/>
                          <w:color w:val="000000"/>
                          <w:sz w:val="22"/>
                          <w:szCs w:val="22"/>
                        </w:rPr>
                      </w:pPr>
                      <w:r w:rsidRPr="00A36728">
                        <w:rPr>
                          <w:rFonts w:ascii="Arial" w:hAnsi="Arial" w:cs="Arial"/>
                          <w:color w:val="000000"/>
                          <w:sz w:val="22"/>
                          <w:szCs w:val="22"/>
                        </w:rPr>
                        <w:t>JAÍR DE JESÚS HENAO MOLINA</w:t>
                      </w:r>
                    </w:p>
                    <w:p w:rsidR="00CF0DF5" w:rsidRPr="00A36728" w:rsidRDefault="00CF0DF5" w:rsidP="00EA2C10">
                      <w:pPr>
                        <w:pStyle w:val="Sinespaciado"/>
                        <w:shd w:val="clear" w:color="auto" w:fill="FFFFFF" w:themeFill="background1"/>
                        <w:jc w:val="center"/>
                        <w:rPr>
                          <w:rFonts w:ascii="Arial" w:hAnsi="Arial" w:cs="Arial"/>
                          <w:color w:val="000000"/>
                          <w:sz w:val="20"/>
                          <w:szCs w:val="20"/>
                        </w:rPr>
                      </w:pPr>
                      <w:r w:rsidRPr="00A36728">
                        <w:rPr>
                          <w:rFonts w:ascii="Arial" w:hAnsi="Arial" w:cs="Arial"/>
                          <w:color w:val="000000"/>
                          <w:sz w:val="20"/>
                          <w:szCs w:val="20"/>
                        </w:rPr>
                        <w:t>S E C R E T A R I O</w:t>
                      </w:r>
                    </w:p>
                    <w:p w:rsidR="00CF0DF5" w:rsidRPr="00A36728" w:rsidRDefault="00CF0DF5" w:rsidP="00EA2C10">
                      <w:pPr>
                        <w:pStyle w:val="Sinespaciado"/>
                        <w:shd w:val="clear" w:color="auto" w:fill="FFFFFF" w:themeFill="background1"/>
                        <w:jc w:val="center"/>
                        <w:rPr>
                          <w:rFonts w:ascii="Arial" w:hAnsi="Arial" w:cs="Arial"/>
                          <w:color w:val="000000"/>
                          <w:sz w:val="20"/>
                          <w:szCs w:val="16"/>
                        </w:rPr>
                      </w:pPr>
                    </w:p>
                    <w:p w:rsidR="00CF0DF5" w:rsidRPr="00A36728" w:rsidRDefault="00CF0DF5" w:rsidP="00EA2C10">
                      <w:pPr>
                        <w:pStyle w:val="Sinespaciado"/>
                        <w:shd w:val="clear" w:color="auto" w:fill="FFFFFF" w:themeFill="background1"/>
                        <w:jc w:val="center"/>
                        <w:rPr>
                          <w:rFonts w:ascii="Arial" w:hAnsi="Arial" w:cs="Arial"/>
                          <w:color w:val="000000"/>
                          <w:sz w:val="20"/>
                          <w:szCs w:val="16"/>
                        </w:rPr>
                      </w:pPr>
                    </w:p>
                    <w:p w:rsidR="00CF0DF5" w:rsidRPr="00A36728" w:rsidRDefault="00CF0DF5" w:rsidP="00EA2C10">
                      <w:pPr>
                        <w:pStyle w:val="Sinespaciado"/>
                        <w:shd w:val="clear" w:color="auto" w:fill="FFFFFF" w:themeFill="background1"/>
                        <w:jc w:val="center"/>
                        <w:rPr>
                          <w:rFonts w:ascii="Arial" w:hAnsi="Arial" w:cs="Arial"/>
                          <w:color w:val="000000"/>
                          <w:sz w:val="20"/>
                          <w:szCs w:val="16"/>
                        </w:rPr>
                      </w:pPr>
                    </w:p>
                    <w:p w:rsidR="00CF0DF5" w:rsidRPr="00A36728" w:rsidRDefault="00CF0DF5" w:rsidP="00EA2C10">
                      <w:pPr>
                        <w:pStyle w:val="Sinespaciado"/>
                        <w:shd w:val="clear" w:color="auto" w:fill="FFFFFF" w:themeFill="background1"/>
                        <w:jc w:val="center"/>
                        <w:rPr>
                          <w:rFonts w:ascii="Arial" w:hAnsi="Arial" w:cs="Arial"/>
                          <w:color w:val="000000"/>
                          <w:szCs w:val="16"/>
                        </w:rPr>
                      </w:pPr>
                    </w:p>
                    <w:p w:rsidR="00CF0DF5" w:rsidRPr="00A36728" w:rsidRDefault="00CF0DF5" w:rsidP="00EA2C10">
                      <w:pPr>
                        <w:shd w:val="clear" w:color="auto" w:fill="FFFFFF" w:themeFill="background1"/>
                        <w:jc w:val="center"/>
                        <w:rPr>
                          <w:rFonts w:cs="Arial"/>
                          <w:color w:val="000000"/>
                          <w:sz w:val="22"/>
                          <w:szCs w:val="22"/>
                        </w:rPr>
                      </w:pPr>
                    </w:p>
                  </w:txbxContent>
                </v:textbox>
                <w10:wrap type="topAndBottom"/>
              </v:rect>
            </w:pict>
          </mc:Fallback>
        </mc:AlternateContent>
      </w:r>
      <w:r w:rsidR="000202C6" w:rsidRPr="00FB10CD">
        <w:rPr>
          <w:rFonts w:ascii="Arial" w:hAnsi="Arial" w:cs="Arial"/>
        </w:rPr>
        <w:t>Magistrado</w:t>
      </w:r>
    </w:p>
    <w:sectPr w:rsidR="001D31C8" w:rsidSect="00921C7E">
      <w:headerReference w:type="default" r:id="rId8"/>
      <w:footerReference w:type="default" r:id="rId9"/>
      <w:pgSz w:w="12240" w:h="18720" w:code="14"/>
      <w:pgMar w:top="1701" w:right="1469"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98F" w:rsidRDefault="00AA498F" w:rsidP="000202C6">
      <w:r>
        <w:separator/>
      </w:r>
    </w:p>
  </w:endnote>
  <w:endnote w:type="continuationSeparator" w:id="0">
    <w:p w:rsidR="00AA498F" w:rsidRDefault="00AA498F" w:rsidP="00020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DF5" w:rsidRPr="00B97631" w:rsidRDefault="00CF0DF5">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571FEF">
      <w:rPr>
        <w:rFonts w:ascii="Arial" w:hAnsi="Arial" w:cs="Arial"/>
        <w:noProof/>
        <w:sz w:val="22"/>
        <w:szCs w:val="22"/>
      </w:rPr>
      <w:t>2</w:t>
    </w:r>
    <w:r w:rsidRPr="00B97631">
      <w:rPr>
        <w:rFonts w:ascii="Arial" w:hAnsi="Arial" w:cs="Arial"/>
        <w:sz w:val="22"/>
        <w:szCs w:val="22"/>
      </w:rPr>
      <w:fldChar w:fldCharType="end"/>
    </w:r>
  </w:p>
  <w:p w:rsidR="00CF0DF5" w:rsidRDefault="00CF0DF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98F" w:rsidRDefault="00AA498F" w:rsidP="000202C6">
      <w:r>
        <w:separator/>
      </w:r>
    </w:p>
  </w:footnote>
  <w:footnote w:type="continuationSeparator" w:id="0">
    <w:p w:rsidR="00AA498F" w:rsidRDefault="00AA498F" w:rsidP="000202C6">
      <w:r>
        <w:continuationSeparator/>
      </w:r>
    </w:p>
  </w:footnote>
  <w:footnote w:id="1">
    <w:p w:rsidR="00CF0DF5" w:rsidRPr="00115F77" w:rsidRDefault="00CF0DF5">
      <w:pPr>
        <w:pStyle w:val="Textonotapie"/>
        <w:rPr>
          <w:rFonts w:ascii="Arial" w:hAnsi="Arial" w:cs="Arial"/>
          <w:sz w:val="18"/>
          <w:szCs w:val="18"/>
          <w:lang w:val="es-CO"/>
        </w:rPr>
      </w:pPr>
      <w:r w:rsidRPr="00115F77">
        <w:rPr>
          <w:rStyle w:val="Refdenotaalpie"/>
          <w:rFonts w:ascii="Arial" w:hAnsi="Arial" w:cs="Arial"/>
          <w:sz w:val="18"/>
          <w:szCs w:val="18"/>
        </w:rPr>
        <w:footnoteRef/>
      </w:r>
      <w:r w:rsidRPr="00115F77">
        <w:rPr>
          <w:rFonts w:ascii="Arial" w:hAnsi="Arial" w:cs="Arial"/>
          <w:sz w:val="18"/>
          <w:szCs w:val="18"/>
        </w:rPr>
        <w:t xml:space="preserve"> LÓPEZ BLANCO, Hernán Fabio. </w:t>
      </w:r>
      <w:r>
        <w:rPr>
          <w:rFonts w:ascii="Arial" w:hAnsi="Arial" w:cs="Arial"/>
          <w:sz w:val="18"/>
          <w:szCs w:val="18"/>
        </w:rPr>
        <w:t>Código General del Proceso, Parte General</w:t>
      </w:r>
      <w:r w:rsidRPr="00115F77">
        <w:rPr>
          <w:rFonts w:ascii="Arial" w:hAnsi="Arial" w:cs="Arial"/>
          <w:sz w:val="18"/>
          <w:szCs w:val="18"/>
        </w:rPr>
        <w:t>, 20</w:t>
      </w:r>
      <w:r>
        <w:rPr>
          <w:rFonts w:ascii="Arial" w:hAnsi="Arial" w:cs="Arial"/>
          <w:sz w:val="18"/>
          <w:szCs w:val="18"/>
        </w:rPr>
        <w:t>16</w:t>
      </w:r>
      <w:r w:rsidRPr="00115F77">
        <w:rPr>
          <w:rFonts w:ascii="Arial" w:hAnsi="Arial" w:cs="Arial"/>
          <w:sz w:val="18"/>
          <w:szCs w:val="18"/>
        </w:rPr>
        <w:t xml:space="preserve">, </w:t>
      </w:r>
      <w:proofErr w:type="spellStart"/>
      <w:r w:rsidRPr="00115F77">
        <w:rPr>
          <w:rFonts w:ascii="Arial" w:hAnsi="Arial" w:cs="Arial"/>
          <w:sz w:val="18"/>
          <w:szCs w:val="18"/>
        </w:rPr>
        <w:t>Dupré</w:t>
      </w:r>
      <w:proofErr w:type="spellEnd"/>
      <w:r w:rsidRPr="00115F77">
        <w:rPr>
          <w:rFonts w:ascii="Arial" w:hAnsi="Arial" w:cs="Arial"/>
          <w:sz w:val="18"/>
          <w:szCs w:val="18"/>
        </w:rPr>
        <w:t xml:space="preserve"> Editores, p.</w:t>
      </w:r>
      <w:r>
        <w:rPr>
          <w:rFonts w:ascii="Arial" w:hAnsi="Arial" w:cs="Arial"/>
          <w:sz w:val="18"/>
          <w:szCs w:val="18"/>
        </w:rPr>
        <w:t>408-409</w:t>
      </w:r>
    </w:p>
  </w:footnote>
  <w:footnote w:id="2">
    <w:p w:rsidR="00583FBE" w:rsidRPr="00583FBE" w:rsidRDefault="00583FBE" w:rsidP="00583FBE">
      <w:pPr>
        <w:pStyle w:val="Textonotapie"/>
        <w:rPr>
          <w:rFonts w:ascii="Arial" w:hAnsi="Arial" w:cs="Arial"/>
          <w:sz w:val="18"/>
          <w:szCs w:val="18"/>
          <w:lang w:val="es-CO"/>
        </w:rPr>
      </w:pPr>
      <w:r w:rsidRPr="00583FBE">
        <w:rPr>
          <w:rStyle w:val="Refdenotaalpie"/>
          <w:rFonts w:ascii="Arial" w:hAnsi="Arial" w:cs="Arial"/>
          <w:sz w:val="18"/>
          <w:szCs w:val="18"/>
        </w:rPr>
        <w:footnoteRef/>
      </w:r>
      <w:r w:rsidRPr="00583FBE">
        <w:rPr>
          <w:rFonts w:ascii="Arial" w:hAnsi="Arial" w:cs="Arial"/>
          <w:sz w:val="18"/>
          <w:szCs w:val="18"/>
        </w:rPr>
        <w:t xml:space="preserve"> CORTE CONSTITUCIONAL Sentencia C-341/14, 4 de junio de 2014; </w:t>
      </w:r>
      <w:proofErr w:type="spellStart"/>
      <w:r w:rsidRPr="00583FBE">
        <w:rPr>
          <w:rFonts w:ascii="Arial" w:hAnsi="Arial" w:cs="Arial"/>
          <w:sz w:val="18"/>
          <w:szCs w:val="18"/>
        </w:rPr>
        <w:t>M.P</w:t>
      </w:r>
      <w:proofErr w:type="spellEnd"/>
      <w:r w:rsidRPr="00583FBE">
        <w:rPr>
          <w:rFonts w:ascii="Arial" w:hAnsi="Arial" w:cs="Arial"/>
          <w:sz w:val="18"/>
          <w:szCs w:val="18"/>
        </w:rPr>
        <w:t>. GONZÁLEZ CUERVO Mauricio.</w:t>
      </w:r>
    </w:p>
  </w:footnote>
  <w:footnote w:id="3">
    <w:p w:rsidR="00B052E0" w:rsidRPr="00B052E0" w:rsidRDefault="00B052E0" w:rsidP="00B052E0">
      <w:pPr>
        <w:pStyle w:val="Textonotapie"/>
        <w:rPr>
          <w:rFonts w:ascii="Arial" w:hAnsi="Arial" w:cs="Arial"/>
          <w:sz w:val="18"/>
          <w:szCs w:val="18"/>
          <w:lang w:val="es-CO"/>
        </w:rPr>
      </w:pPr>
      <w:r w:rsidRPr="00583FBE">
        <w:rPr>
          <w:rStyle w:val="Refdenotaalpie"/>
          <w:rFonts w:ascii="Arial" w:hAnsi="Arial" w:cs="Arial"/>
          <w:sz w:val="18"/>
          <w:szCs w:val="18"/>
        </w:rPr>
        <w:footnoteRef/>
      </w:r>
      <w:r w:rsidRPr="00583FBE">
        <w:rPr>
          <w:rFonts w:ascii="Arial" w:hAnsi="Arial" w:cs="Arial"/>
          <w:sz w:val="18"/>
          <w:szCs w:val="18"/>
        </w:rPr>
        <w:t xml:space="preserve"> CORTE CONSTITUCIONAL, C-012 de 23 de enero de 2002; </w:t>
      </w:r>
      <w:proofErr w:type="spellStart"/>
      <w:r w:rsidRPr="00583FBE">
        <w:rPr>
          <w:rFonts w:ascii="Arial" w:hAnsi="Arial" w:cs="Arial"/>
          <w:sz w:val="18"/>
          <w:szCs w:val="18"/>
        </w:rPr>
        <w:t>M.P</w:t>
      </w:r>
      <w:proofErr w:type="spellEnd"/>
      <w:r w:rsidRPr="00583FBE">
        <w:rPr>
          <w:rFonts w:ascii="Arial" w:hAnsi="Arial" w:cs="Arial"/>
          <w:sz w:val="18"/>
          <w:szCs w:val="18"/>
        </w:rPr>
        <w:t xml:space="preserve">.  ARAUJO </w:t>
      </w:r>
      <w:proofErr w:type="spellStart"/>
      <w:r w:rsidRPr="00583FBE">
        <w:rPr>
          <w:rFonts w:ascii="Arial" w:hAnsi="Arial" w:cs="Arial"/>
          <w:sz w:val="18"/>
          <w:szCs w:val="18"/>
        </w:rPr>
        <w:t>RENTERIA</w:t>
      </w:r>
      <w:proofErr w:type="spellEnd"/>
      <w:r w:rsidR="00583FBE" w:rsidRPr="00583FBE">
        <w:rPr>
          <w:rFonts w:ascii="Arial" w:hAnsi="Arial" w:cs="Arial"/>
          <w:sz w:val="18"/>
          <w:szCs w:val="18"/>
        </w:rPr>
        <w:t xml:space="preserve"> Jaime.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DF5" w:rsidRDefault="00CF0DF5" w:rsidP="002270C5">
    <w:pPr>
      <w:pStyle w:val="NoSpacing1"/>
      <w:rPr>
        <w:rFonts w:ascii="Arial" w:hAnsi="Arial" w:cs="Arial"/>
        <w:sz w:val="16"/>
        <w:szCs w:val="16"/>
      </w:rPr>
    </w:pPr>
    <w:r w:rsidRPr="0032023D">
      <w:rPr>
        <w:rFonts w:cs="Arial"/>
        <w:b/>
        <w:noProof/>
        <w:sz w:val="28"/>
        <w:szCs w:val="28"/>
      </w:rPr>
      <w:drawing>
        <wp:anchor distT="0" distB="0" distL="114300" distR="114300" simplePos="0" relativeHeight="251659264" behindDoc="1" locked="0" layoutInCell="1" allowOverlap="1" wp14:anchorId="0D704D6C" wp14:editId="2856E0BB">
          <wp:simplePos x="0" y="0"/>
          <wp:positionH relativeFrom="column">
            <wp:posOffset>-118110</wp:posOffset>
          </wp:positionH>
          <wp:positionV relativeFrom="paragraph">
            <wp:posOffset>-231140</wp:posOffset>
          </wp:positionV>
          <wp:extent cx="2943225" cy="990244"/>
          <wp:effectExtent l="0" t="0" r="0" b="635"/>
          <wp:wrapNone/>
          <wp:docPr id="11" name="Imagen 11" descr="C:\Users\ilondoñb\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ondoñb\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3225" cy="99024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6"/>
        <w:szCs w:val="16"/>
      </w:rPr>
      <w:t xml:space="preserve">       </w:t>
    </w:r>
  </w:p>
  <w:p w:rsidR="00CF0DF5" w:rsidRDefault="00CF0DF5" w:rsidP="002270C5">
    <w:pPr>
      <w:pStyle w:val="NoSpacing1"/>
      <w:rPr>
        <w:rFonts w:ascii="Arial" w:hAnsi="Arial" w:cs="Arial"/>
        <w:sz w:val="16"/>
        <w:szCs w:val="16"/>
      </w:rPr>
    </w:pPr>
  </w:p>
  <w:p w:rsidR="00CF0DF5" w:rsidRDefault="00CF0DF5" w:rsidP="002270C5">
    <w:pPr>
      <w:pStyle w:val="NoSpacing1"/>
      <w:rPr>
        <w:rFonts w:ascii="Arial" w:hAnsi="Arial" w:cs="Arial"/>
        <w:sz w:val="16"/>
        <w:szCs w:val="16"/>
      </w:rPr>
    </w:pPr>
  </w:p>
  <w:p w:rsidR="00CF0DF5" w:rsidRDefault="00CF0DF5" w:rsidP="002270C5">
    <w:pPr>
      <w:pStyle w:val="NoSpacing1"/>
      <w:rPr>
        <w:rFonts w:ascii="Arial" w:hAnsi="Arial" w:cs="Arial"/>
        <w:sz w:val="16"/>
        <w:szCs w:val="16"/>
      </w:rPr>
    </w:pPr>
  </w:p>
  <w:p w:rsidR="00CF0DF5" w:rsidRDefault="00CF0DF5" w:rsidP="002270C5">
    <w:pPr>
      <w:pStyle w:val="NoSpacing1"/>
      <w:rPr>
        <w:rFonts w:ascii="Arial" w:hAnsi="Arial" w:cs="Arial"/>
        <w:sz w:val="16"/>
        <w:szCs w:val="16"/>
      </w:rPr>
    </w:pPr>
  </w:p>
  <w:p w:rsidR="00CF0DF5" w:rsidRDefault="00CF0DF5" w:rsidP="002270C5">
    <w:pPr>
      <w:pStyle w:val="NoSpacing1"/>
      <w:rPr>
        <w:rFonts w:ascii="Arial" w:hAnsi="Arial" w:cs="Arial"/>
        <w:sz w:val="16"/>
        <w:szCs w:val="16"/>
      </w:rPr>
    </w:pPr>
  </w:p>
  <w:p w:rsidR="00CF0DF5" w:rsidRPr="005643A9" w:rsidRDefault="00CF0DF5" w:rsidP="002270C5">
    <w:pPr>
      <w:pStyle w:val="NoSpacing1"/>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Pr>
        <w:rFonts w:ascii="Arial" w:hAnsi="Arial" w:cs="Arial"/>
        <w:sz w:val="16"/>
        <w:szCs w:val="16"/>
      </w:rPr>
      <w:tab/>
    </w:r>
    <w:r>
      <w:rPr>
        <w:rFonts w:ascii="Arial" w:hAnsi="Arial" w:cs="Arial"/>
        <w:sz w:val="16"/>
        <w:szCs w:val="16"/>
      </w:rPr>
      <w:tab/>
      <w:t xml:space="preserve">     </w:t>
    </w:r>
    <w:proofErr w:type="spellStart"/>
    <w:r>
      <w:rPr>
        <w:rFonts w:ascii="Arial" w:hAnsi="Arial" w:cs="Arial"/>
        <w:sz w:val="16"/>
        <w:szCs w:val="16"/>
      </w:rPr>
      <w:t>EXP</w:t>
    </w:r>
    <w:proofErr w:type="spellEnd"/>
    <w:r>
      <w:rPr>
        <w:rFonts w:ascii="Arial" w:hAnsi="Arial" w:cs="Arial"/>
        <w:sz w:val="16"/>
        <w:szCs w:val="16"/>
      </w:rPr>
      <w:t xml:space="preserve">. </w:t>
    </w:r>
    <w:proofErr w:type="spellStart"/>
    <w:r>
      <w:rPr>
        <w:rFonts w:ascii="Arial" w:hAnsi="Arial" w:cs="Arial"/>
        <w:sz w:val="16"/>
        <w:szCs w:val="16"/>
      </w:rPr>
      <w:t>Apel</w:t>
    </w:r>
    <w:proofErr w:type="spellEnd"/>
    <w:r>
      <w:rPr>
        <w:rFonts w:ascii="Arial" w:hAnsi="Arial" w:cs="Arial"/>
        <w:sz w:val="16"/>
        <w:szCs w:val="16"/>
      </w:rPr>
      <w:t xml:space="preserve">. </w:t>
    </w:r>
    <w:proofErr w:type="gramStart"/>
    <w:r>
      <w:rPr>
        <w:rFonts w:ascii="Arial" w:hAnsi="Arial" w:cs="Arial"/>
        <w:sz w:val="16"/>
        <w:szCs w:val="16"/>
      </w:rPr>
      <w:t>auto</w:t>
    </w:r>
    <w:proofErr w:type="gramEnd"/>
    <w:r>
      <w:rPr>
        <w:rFonts w:ascii="Arial" w:hAnsi="Arial" w:cs="Arial"/>
        <w:sz w:val="16"/>
        <w:szCs w:val="16"/>
      </w:rPr>
      <w:t>.  66001-31-03-001-1996-14652-01</w:t>
    </w:r>
  </w:p>
  <w:p w:rsidR="00CF0DF5" w:rsidRDefault="00CF0DF5" w:rsidP="002270C5">
    <w:pPr>
      <w:pStyle w:val="Encabezado"/>
      <w:rPr>
        <w:rFonts w:ascii="Arial" w:hAnsi="Arial" w:cs="Arial"/>
        <w:sz w:val="16"/>
        <w:szCs w:val="16"/>
      </w:rPr>
    </w:pPr>
  </w:p>
  <w:p w:rsidR="00CF0DF5" w:rsidRPr="005643A9" w:rsidRDefault="00CF0DF5" w:rsidP="002270C5">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_____________________________________________________________________________________________________</w:t>
    </w:r>
  </w:p>
  <w:p w:rsidR="00CF0DF5" w:rsidRDefault="00CF0DF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80DFC"/>
    <w:multiLevelType w:val="hybridMultilevel"/>
    <w:tmpl w:val="8F22B5B6"/>
    <w:lvl w:ilvl="0" w:tplc="937CA60E">
      <w:start w:val="1"/>
      <w:numFmt w:val="decimal"/>
      <w:lvlText w:val="%1.-"/>
      <w:lvlJc w:val="left"/>
      <w:pPr>
        <w:ind w:left="2138" w:hanging="360"/>
      </w:pPr>
      <w:rPr>
        <w:rFonts w:hint="default"/>
        <w:i w:val="0"/>
      </w:r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1">
    <w:nsid w:val="2DA53BD3"/>
    <w:multiLevelType w:val="hybridMultilevel"/>
    <w:tmpl w:val="0C18771A"/>
    <w:lvl w:ilvl="0" w:tplc="7E723F50">
      <w:start w:val="1"/>
      <w:numFmt w:val="decimal"/>
      <w:lvlText w:val="%1."/>
      <w:lvlJc w:val="left"/>
      <w:pPr>
        <w:tabs>
          <w:tab w:val="num" w:pos="360"/>
        </w:tabs>
        <w:ind w:left="360" w:hanging="360"/>
      </w:pPr>
      <w:rPr>
        <w:b w:val="0"/>
        <w:bCs w:val="0"/>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2">
    <w:nsid w:val="3A8B3914"/>
    <w:multiLevelType w:val="hybridMultilevel"/>
    <w:tmpl w:val="C8D8A908"/>
    <w:lvl w:ilvl="0" w:tplc="0C0A0001">
      <w:start w:val="1"/>
      <w:numFmt w:val="bullet"/>
      <w:lvlText w:val=""/>
      <w:lvlJc w:val="left"/>
      <w:pPr>
        <w:ind w:left="3555" w:hanging="360"/>
      </w:pPr>
      <w:rPr>
        <w:rFonts w:ascii="Symbol" w:hAnsi="Symbol" w:hint="default"/>
      </w:rPr>
    </w:lvl>
    <w:lvl w:ilvl="1" w:tplc="0C0A0003" w:tentative="1">
      <w:start w:val="1"/>
      <w:numFmt w:val="bullet"/>
      <w:lvlText w:val="o"/>
      <w:lvlJc w:val="left"/>
      <w:pPr>
        <w:ind w:left="4275" w:hanging="360"/>
      </w:pPr>
      <w:rPr>
        <w:rFonts w:ascii="Courier New" w:hAnsi="Courier New" w:cs="Courier New" w:hint="default"/>
      </w:rPr>
    </w:lvl>
    <w:lvl w:ilvl="2" w:tplc="0C0A0005" w:tentative="1">
      <w:start w:val="1"/>
      <w:numFmt w:val="bullet"/>
      <w:lvlText w:val=""/>
      <w:lvlJc w:val="left"/>
      <w:pPr>
        <w:ind w:left="4995" w:hanging="360"/>
      </w:pPr>
      <w:rPr>
        <w:rFonts w:ascii="Wingdings" w:hAnsi="Wingdings" w:hint="default"/>
      </w:rPr>
    </w:lvl>
    <w:lvl w:ilvl="3" w:tplc="0C0A0001" w:tentative="1">
      <w:start w:val="1"/>
      <w:numFmt w:val="bullet"/>
      <w:lvlText w:val=""/>
      <w:lvlJc w:val="left"/>
      <w:pPr>
        <w:ind w:left="5715" w:hanging="360"/>
      </w:pPr>
      <w:rPr>
        <w:rFonts w:ascii="Symbol" w:hAnsi="Symbol" w:hint="default"/>
      </w:rPr>
    </w:lvl>
    <w:lvl w:ilvl="4" w:tplc="0C0A0003" w:tentative="1">
      <w:start w:val="1"/>
      <w:numFmt w:val="bullet"/>
      <w:lvlText w:val="o"/>
      <w:lvlJc w:val="left"/>
      <w:pPr>
        <w:ind w:left="6435" w:hanging="360"/>
      </w:pPr>
      <w:rPr>
        <w:rFonts w:ascii="Courier New" w:hAnsi="Courier New" w:cs="Courier New" w:hint="default"/>
      </w:rPr>
    </w:lvl>
    <w:lvl w:ilvl="5" w:tplc="0C0A0005" w:tentative="1">
      <w:start w:val="1"/>
      <w:numFmt w:val="bullet"/>
      <w:lvlText w:val=""/>
      <w:lvlJc w:val="left"/>
      <w:pPr>
        <w:ind w:left="7155" w:hanging="360"/>
      </w:pPr>
      <w:rPr>
        <w:rFonts w:ascii="Wingdings" w:hAnsi="Wingdings" w:hint="default"/>
      </w:rPr>
    </w:lvl>
    <w:lvl w:ilvl="6" w:tplc="0C0A0001" w:tentative="1">
      <w:start w:val="1"/>
      <w:numFmt w:val="bullet"/>
      <w:lvlText w:val=""/>
      <w:lvlJc w:val="left"/>
      <w:pPr>
        <w:ind w:left="7875" w:hanging="360"/>
      </w:pPr>
      <w:rPr>
        <w:rFonts w:ascii="Symbol" w:hAnsi="Symbol" w:hint="default"/>
      </w:rPr>
    </w:lvl>
    <w:lvl w:ilvl="7" w:tplc="0C0A0003" w:tentative="1">
      <w:start w:val="1"/>
      <w:numFmt w:val="bullet"/>
      <w:lvlText w:val="o"/>
      <w:lvlJc w:val="left"/>
      <w:pPr>
        <w:ind w:left="8595" w:hanging="360"/>
      </w:pPr>
      <w:rPr>
        <w:rFonts w:ascii="Courier New" w:hAnsi="Courier New" w:cs="Courier New" w:hint="default"/>
      </w:rPr>
    </w:lvl>
    <w:lvl w:ilvl="8" w:tplc="0C0A0005" w:tentative="1">
      <w:start w:val="1"/>
      <w:numFmt w:val="bullet"/>
      <w:lvlText w:val=""/>
      <w:lvlJc w:val="left"/>
      <w:pPr>
        <w:ind w:left="9315" w:hanging="360"/>
      </w:pPr>
      <w:rPr>
        <w:rFonts w:ascii="Wingdings" w:hAnsi="Wingdings" w:hint="default"/>
      </w:rPr>
    </w:lvl>
  </w:abstractNum>
  <w:abstractNum w:abstractNumId="3">
    <w:nsid w:val="53F7607C"/>
    <w:multiLevelType w:val="multilevel"/>
    <w:tmpl w:val="9482B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lvl w:ilvl="0">
        <w:numFmt w:val="upperRoman"/>
        <w:lvlText w:val="%1."/>
        <w:lvlJc w:val="right"/>
      </w:lvl>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2C6"/>
    <w:rsid w:val="0000048F"/>
    <w:rsid w:val="00000F49"/>
    <w:rsid w:val="0000491A"/>
    <w:rsid w:val="00007D19"/>
    <w:rsid w:val="00011342"/>
    <w:rsid w:val="000135CB"/>
    <w:rsid w:val="000143EA"/>
    <w:rsid w:val="00016C72"/>
    <w:rsid w:val="000202C6"/>
    <w:rsid w:val="00024B9B"/>
    <w:rsid w:val="000326E3"/>
    <w:rsid w:val="00033A58"/>
    <w:rsid w:val="00035AB3"/>
    <w:rsid w:val="00035B6D"/>
    <w:rsid w:val="0003771B"/>
    <w:rsid w:val="0003785A"/>
    <w:rsid w:val="000440C5"/>
    <w:rsid w:val="0004642F"/>
    <w:rsid w:val="000511DC"/>
    <w:rsid w:val="00053636"/>
    <w:rsid w:val="00061A6A"/>
    <w:rsid w:val="00061E71"/>
    <w:rsid w:val="0007105B"/>
    <w:rsid w:val="00071362"/>
    <w:rsid w:val="000714A5"/>
    <w:rsid w:val="000736B5"/>
    <w:rsid w:val="00075C71"/>
    <w:rsid w:val="00075EA7"/>
    <w:rsid w:val="0007714B"/>
    <w:rsid w:val="00077349"/>
    <w:rsid w:val="00080295"/>
    <w:rsid w:val="000802DB"/>
    <w:rsid w:val="000852EA"/>
    <w:rsid w:val="00085689"/>
    <w:rsid w:val="0008737B"/>
    <w:rsid w:val="000914C0"/>
    <w:rsid w:val="00095E50"/>
    <w:rsid w:val="000978D5"/>
    <w:rsid w:val="000A1CC4"/>
    <w:rsid w:val="000A425C"/>
    <w:rsid w:val="000A46C6"/>
    <w:rsid w:val="000A787E"/>
    <w:rsid w:val="000B0B38"/>
    <w:rsid w:val="000B5D82"/>
    <w:rsid w:val="000C0E4C"/>
    <w:rsid w:val="000C1DA5"/>
    <w:rsid w:val="000C32BB"/>
    <w:rsid w:val="000C3967"/>
    <w:rsid w:val="000C7719"/>
    <w:rsid w:val="000D01FF"/>
    <w:rsid w:val="000D06D6"/>
    <w:rsid w:val="000D0AE6"/>
    <w:rsid w:val="000D3EB0"/>
    <w:rsid w:val="000D51DB"/>
    <w:rsid w:val="000E23CB"/>
    <w:rsid w:val="000E2661"/>
    <w:rsid w:val="000E5830"/>
    <w:rsid w:val="000F274F"/>
    <w:rsid w:val="000F2D5D"/>
    <w:rsid w:val="00101BCB"/>
    <w:rsid w:val="00102C6C"/>
    <w:rsid w:val="00104560"/>
    <w:rsid w:val="0010750A"/>
    <w:rsid w:val="00107F3F"/>
    <w:rsid w:val="00112AFD"/>
    <w:rsid w:val="00112FA8"/>
    <w:rsid w:val="00113866"/>
    <w:rsid w:val="00114DC6"/>
    <w:rsid w:val="00115F77"/>
    <w:rsid w:val="00121F05"/>
    <w:rsid w:val="00122E76"/>
    <w:rsid w:val="00124E57"/>
    <w:rsid w:val="00125AE9"/>
    <w:rsid w:val="0013037F"/>
    <w:rsid w:val="00131836"/>
    <w:rsid w:val="001332BE"/>
    <w:rsid w:val="001405DB"/>
    <w:rsid w:val="001422F1"/>
    <w:rsid w:val="00142F28"/>
    <w:rsid w:val="001434DD"/>
    <w:rsid w:val="001435B2"/>
    <w:rsid w:val="00143F9E"/>
    <w:rsid w:val="001459C4"/>
    <w:rsid w:val="00153C40"/>
    <w:rsid w:val="00156C8D"/>
    <w:rsid w:val="0015707D"/>
    <w:rsid w:val="00161E72"/>
    <w:rsid w:val="00165066"/>
    <w:rsid w:val="0016671A"/>
    <w:rsid w:val="001668CD"/>
    <w:rsid w:val="0016782F"/>
    <w:rsid w:val="0017119D"/>
    <w:rsid w:val="001711CA"/>
    <w:rsid w:val="00172BF4"/>
    <w:rsid w:val="00174B37"/>
    <w:rsid w:val="00175378"/>
    <w:rsid w:val="00175E3F"/>
    <w:rsid w:val="00177FEB"/>
    <w:rsid w:val="00180D91"/>
    <w:rsid w:val="00180F02"/>
    <w:rsid w:val="0018128C"/>
    <w:rsid w:val="00184AF5"/>
    <w:rsid w:val="0018675B"/>
    <w:rsid w:val="001876F5"/>
    <w:rsid w:val="00187F44"/>
    <w:rsid w:val="00190CD1"/>
    <w:rsid w:val="00190F89"/>
    <w:rsid w:val="00192508"/>
    <w:rsid w:val="00192DD1"/>
    <w:rsid w:val="001936F0"/>
    <w:rsid w:val="00195957"/>
    <w:rsid w:val="001A1E4D"/>
    <w:rsid w:val="001A2FF0"/>
    <w:rsid w:val="001A3C23"/>
    <w:rsid w:val="001A4684"/>
    <w:rsid w:val="001A608D"/>
    <w:rsid w:val="001A70AF"/>
    <w:rsid w:val="001A74F7"/>
    <w:rsid w:val="001B28E6"/>
    <w:rsid w:val="001B370E"/>
    <w:rsid w:val="001B4498"/>
    <w:rsid w:val="001C0823"/>
    <w:rsid w:val="001C48AE"/>
    <w:rsid w:val="001C6FFF"/>
    <w:rsid w:val="001D0EB3"/>
    <w:rsid w:val="001D1B52"/>
    <w:rsid w:val="001D1D7B"/>
    <w:rsid w:val="001D31C8"/>
    <w:rsid w:val="001D6384"/>
    <w:rsid w:val="001E15C1"/>
    <w:rsid w:val="001E336F"/>
    <w:rsid w:val="001E33CA"/>
    <w:rsid w:val="001F1A39"/>
    <w:rsid w:val="001F2754"/>
    <w:rsid w:val="001F368D"/>
    <w:rsid w:val="001F5553"/>
    <w:rsid w:val="001F60CC"/>
    <w:rsid w:val="00201680"/>
    <w:rsid w:val="00202248"/>
    <w:rsid w:val="002042C9"/>
    <w:rsid w:val="00205FC6"/>
    <w:rsid w:val="00210AF8"/>
    <w:rsid w:val="0021119F"/>
    <w:rsid w:val="0021383A"/>
    <w:rsid w:val="00216FA0"/>
    <w:rsid w:val="002200FA"/>
    <w:rsid w:val="00220DD7"/>
    <w:rsid w:val="0022113B"/>
    <w:rsid w:val="00221158"/>
    <w:rsid w:val="002225E2"/>
    <w:rsid w:val="00223143"/>
    <w:rsid w:val="0022452F"/>
    <w:rsid w:val="002251B9"/>
    <w:rsid w:val="00225C21"/>
    <w:rsid w:val="002267AD"/>
    <w:rsid w:val="002268C5"/>
    <w:rsid w:val="002270C5"/>
    <w:rsid w:val="00232831"/>
    <w:rsid w:val="0023782E"/>
    <w:rsid w:val="00237BCB"/>
    <w:rsid w:val="002413A5"/>
    <w:rsid w:val="002415B0"/>
    <w:rsid w:val="00242D59"/>
    <w:rsid w:val="002436D6"/>
    <w:rsid w:val="00244474"/>
    <w:rsid w:val="0024526E"/>
    <w:rsid w:val="00245F6F"/>
    <w:rsid w:val="0024704D"/>
    <w:rsid w:val="00247533"/>
    <w:rsid w:val="0025032B"/>
    <w:rsid w:val="00250BA9"/>
    <w:rsid w:val="00250C21"/>
    <w:rsid w:val="00251FFA"/>
    <w:rsid w:val="0025582D"/>
    <w:rsid w:val="0025765E"/>
    <w:rsid w:val="002576CA"/>
    <w:rsid w:val="002578DC"/>
    <w:rsid w:val="00257FA1"/>
    <w:rsid w:val="00263842"/>
    <w:rsid w:val="00264D00"/>
    <w:rsid w:val="00270097"/>
    <w:rsid w:val="00272627"/>
    <w:rsid w:val="002757FD"/>
    <w:rsid w:val="00276F36"/>
    <w:rsid w:val="00277683"/>
    <w:rsid w:val="00280D3B"/>
    <w:rsid w:val="002826B6"/>
    <w:rsid w:val="00283620"/>
    <w:rsid w:val="00286505"/>
    <w:rsid w:val="00286A17"/>
    <w:rsid w:val="00290916"/>
    <w:rsid w:val="00292086"/>
    <w:rsid w:val="00293437"/>
    <w:rsid w:val="002950A5"/>
    <w:rsid w:val="0029576B"/>
    <w:rsid w:val="00295FA5"/>
    <w:rsid w:val="002A0974"/>
    <w:rsid w:val="002A2647"/>
    <w:rsid w:val="002A5793"/>
    <w:rsid w:val="002A6E62"/>
    <w:rsid w:val="002A7ACA"/>
    <w:rsid w:val="002A7C02"/>
    <w:rsid w:val="002C0624"/>
    <w:rsid w:val="002C131E"/>
    <w:rsid w:val="002C3FAC"/>
    <w:rsid w:val="002C4D40"/>
    <w:rsid w:val="002D12B1"/>
    <w:rsid w:val="002D23E8"/>
    <w:rsid w:val="002D2D16"/>
    <w:rsid w:val="002D335F"/>
    <w:rsid w:val="002D446F"/>
    <w:rsid w:val="002D48DB"/>
    <w:rsid w:val="002D520F"/>
    <w:rsid w:val="002E013B"/>
    <w:rsid w:val="002E1D64"/>
    <w:rsid w:val="002E345A"/>
    <w:rsid w:val="002E499B"/>
    <w:rsid w:val="002E54C8"/>
    <w:rsid w:val="002F0284"/>
    <w:rsid w:val="002F0A1D"/>
    <w:rsid w:val="002F16D1"/>
    <w:rsid w:val="002F271E"/>
    <w:rsid w:val="002F312C"/>
    <w:rsid w:val="002F5E7A"/>
    <w:rsid w:val="00301D98"/>
    <w:rsid w:val="0030218D"/>
    <w:rsid w:val="0030232B"/>
    <w:rsid w:val="00303022"/>
    <w:rsid w:val="00303BB0"/>
    <w:rsid w:val="0031061D"/>
    <w:rsid w:val="00316B02"/>
    <w:rsid w:val="00322767"/>
    <w:rsid w:val="00332506"/>
    <w:rsid w:val="0033302F"/>
    <w:rsid w:val="003336B2"/>
    <w:rsid w:val="00333FB3"/>
    <w:rsid w:val="00333FD5"/>
    <w:rsid w:val="00334255"/>
    <w:rsid w:val="00334BD4"/>
    <w:rsid w:val="00343148"/>
    <w:rsid w:val="00343463"/>
    <w:rsid w:val="00343B8F"/>
    <w:rsid w:val="00344505"/>
    <w:rsid w:val="00351B8C"/>
    <w:rsid w:val="00354070"/>
    <w:rsid w:val="00355F42"/>
    <w:rsid w:val="00355FC0"/>
    <w:rsid w:val="003577B5"/>
    <w:rsid w:val="0037133C"/>
    <w:rsid w:val="00371840"/>
    <w:rsid w:val="00371C9E"/>
    <w:rsid w:val="0037431F"/>
    <w:rsid w:val="00387A5C"/>
    <w:rsid w:val="00394B83"/>
    <w:rsid w:val="003A3DA2"/>
    <w:rsid w:val="003A3EC7"/>
    <w:rsid w:val="003A4B92"/>
    <w:rsid w:val="003A65BC"/>
    <w:rsid w:val="003B1305"/>
    <w:rsid w:val="003B2333"/>
    <w:rsid w:val="003B341D"/>
    <w:rsid w:val="003B3DBE"/>
    <w:rsid w:val="003B6038"/>
    <w:rsid w:val="003B6B33"/>
    <w:rsid w:val="003B7E5A"/>
    <w:rsid w:val="003C254C"/>
    <w:rsid w:val="003C46F7"/>
    <w:rsid w:val="003C64BC"/>
    <w:rsid w:val="003D0578"/>
    <w:rsid w:val="003D0C5C"/>
    <w:rsid w:val="003D5915"/>
    <w:rsid w:val="003D7CCA"/>
    <w:rsid w:val="003E54CB"/>
    <w:rsid w:val="003F0792"/>
    <w:rsid w:val="003F3386"/>
    <w:rsid w:val="003F4571"/>
    <w:rsid w:val="003F53E7"/>
    <w:rsid w:val="003F673D"/>
    <w:rsid w:val="003F6893"/>
    <w:rsid w:val="003F7738"/>
    <w:rsid w:val="0040368A"/>
    <w:rsid w:val="00403D33"/>
    <w:rsid w:val="00405AB5"/>
    <w:rsid w:val="00406AA9"/>
    <w:rsid w:val="004077A7"/>
    <w:rsid w:val="00420F3B"/>
    <w:rsid w:val="00422FA6"/>
    <w:rsid w:val="0042367C"/>
    <w:rsid w:val="004248CD"/>
    <w:rsid w:val="00427448"/>
    <w:rsid w:val="00430778"/>
    <w:rsid w:val="00433F41"/>
    <w:rsid w:val="00436F3F"/>
    <w:rsid w:val="00445B5E"/>
    <w:rsid w:val="0044693D"/>
    <w:rsid w:val="00451C46"/>
    <w:rsid w:val="00452122"/>
    <w:rsid w:val="00453CDA"/>
    <w:rsid w:val="00453D23"/>
    <w:rsid w:val="004556F8"/>
    <w:rsid w:val="00457D4B"/>
    <w:rsid w:val="00462E72"/>
    <w:rsid w:val="00463C89"/>
    <w:rsid w:val="00465976"/>
    <w:rsid w:val="00466E6E"/>
    <w:rsid w:val="00470F4E"/>
    <w:rsid w:val="00471802"/>
    <w:rsid w:val="0047423E"/>
    <w:rsid w:val="004744F1"/>
    <w:rsid w:val="00480869"/>
    <w:rsid w:val="00484DAE"/>
    <w:rsid w:val="0048685A"/>
    <w:rsid w:val="00486E58"/>
    <w:rsid w:val="00487C53"/>
    <w:rsid w:val="00491725"/>
    <w:rsid w:val="00491C9F"/>
    <w:rsid w:val="00492FB2"/>
    <w:rsid w:val="0049500C"/>
    <w:rsid w:val="00495244"/>
    <w:rsid w:val="004972C8"/>
    <w:rsid w:val="004A411A"/>
    <w:rsid w:val="004A4BA8"/>
    <w:rsid w:val="004A55AD"/>
    <w:rsid w:val="004B26CB"/>
    <w:rsid w:val="004B3374"/>
    <w:rsid w:val="004B5747"/>
    <w:rsid w:val="004C11B4"/>
    <w:rsid w:val="004D18E4"/>
    <w:rsid w:val="004D5FB9"/>
    <w:rsid w:val="004E235E"/>
    <w:rsid w:val="004E3336"/>
    <w:rsid w:val="004E3F8A"/>
    <w:rsid w:val="004E505C"/>
    <w:rsid w:val="004E52DE"/>
    <w:rsid w:val="004E6FB0"/>
    <w:rsid w:val="004F1FCD"/>
    <w:rsid w:val="004F291A"/>
    <w:rsid w:val="004F4BD5"/>
    <w:rsid w:val="004F5013"/>
    <w:rsid w:val="004F504D"/>
    <w:rsid w:val="004F5FE4"/>
    <w:rsid w:val="00500519"/>
    <w:rsid w:val="00500996"/>
    <w:rsid w:val="00500C6A"/>
    <w:rsid w:val="005036F4"/>
    <w:rsid w:val="005038B4"/>
    <w:rsid w:val="005039A0"/>
    <w:rsid w:val="00504383"/>
    <w:rsid w:val="0050784C"/>
    <w:rsid w:val="00510332"/>
    <w:rsid w:val="005113BB"/>
    <w:rsid w:val="00511517"/>
    <w:rsid w:val="00511D47"/>
    <w:rsid w:val="00511E48"/>
    <w:rsid w:val="00512F21"/>
    <w:rsid w:val="00515D66"/>
    <w:rsid w:val="00516F18"/>
    <w:rsid w:val="005268C5"/>
    <w:rsid w:val="005269FE"/>
    <w:rsid w:val="00527675"/>
    <w:rsid w:val="00527936"/>
    <w:rsid w:val="0053073B"/>
    <w:rsid w:val="005377B8"/>
    <w:rsid w:val="00540172"/>
    <w:rsid w:val="005423D3"/>
    <w:rsid w:val="00544826"/>
    <w:rsid w:val="005451BA"/>
    <w:rsid w:val="005454BF"/>
    <w:rsid w:val="00550D37"/>
    <w:rsid w:val="005521D4"/>
    <w:rsid w:val="00555E84"/>
    <w:rsid w:val="00556713"/>
    <w:rsid w:val="00560545"/>
    <w:rsid w:val="00560926"/>
    <w:rsid w:val="00561AA1"/>
    <w:rsid w:val="00561BCD"/>
    <w:rsid w:val="005644C6"/>
    <w:rsid w:val="0056560E"/>
    <w:rsid w:val="0056670D"/>
    <w:rsid w:val="00571FEF"/>
    <w:rsid w:val="00576A82"/>
    <w:rsid w:val="0058121E"/>
    <w:rsid w:val="00583FBE"/>
    <w:rsid w:val="00585F6E"/>
    <w:rsid w:val="00586871"/>
    <w:rsid w:val="0058748A"/>
    <w:rsid w:val="00590C5B"/>
    <w:rsid w:val="005924F5"/>
    <w:rsid w:val="00593A35"/>
    <w:rsid w:val="00596823"/>
    <w:rsid w:val="005A1668"/>
    <w:rsid w:val="005A1B88"/>
    <w:rsid w:val="005A6741"/>
    <w:rsid w:val="005A7520"/>
    <w:rsid w:val="005B0B1A"/>
    <w:rsid w:val="005C07EE"/>
    <w:rsid w:val="005C0F5E"/>
    <w:rsid w:val="005C4275"/>
    <w:rsid w:val="005C5AE5"/>
    <w:rsid w:val="005C5E31"/>
    <w:rsid w:val="005D1BD6"/>
    <w:rsid w:val="005D3D18"/>
    <w:rsid w:val="005E442C"/>
    <w:rsid w:val="005E7E02"/>
    <w:rsid w:val="005F0E33"/>
    <w:rsid w:val="005F3B48"/>
    <w:rsid w:val="005F4CA2"/>
    <w:rsid w:val="00600EEC"/>
    <w:rsid w:val="00601681"/>
    <w:rsid w:val="0060372E"/>
    <w:rsid w:val="0060467A"/>
    <w:rsid w:val="00605D58"/>
    <w:rsid w:val="00610BD7"/>
    <w:rsid w:val="00610C61"/>
    <w:rsid w:val="00615287"/>
    <w:rsid w:val="006156F9"/>
    <w:rsid w:val="006178CF"/>
    <w:rsid w:val="00617AD8"/>
    <w:rsid w:val="0062225F"/>
    <w:rsid w:val="00622795"/>
    <w:rsid w:val="00623BB1"/>
    <w:rsid w:val="00624646"/>
    <w:rsid w:val="00633038"/>
    <w:rsid w:val="006359FA"/>
    <w:rsid w:val="00636568"/>
    <w:rsid w:val="006368D4"/>
    <w:rsid w:val="006372BB"/>
    <w:rsid w:val="00640C69"/>
    <w:rsid w:val="00644463"/>
    <w:rsid w:val="006450F7"/>
    <w:rsid w:val="00651AE2"/>
    <w:rsid w:val="00653CE2"/>
    <w:rsid w:val="00656A2B"/>
    <w:rsid w:val="00661097"/>
    <w:rsid w:val="00661767"/>
    <w:rsid w:val="00662929"/>
    <w:rsid w:val="00665A06"/>
    <w:rsid w:val="006702A6"/>
    <w:rsid w:val="00677050"/>
    <w:rsid w:val="006778FF"/>
    <w:rsid w:val="006905F9"/>
    <w:rsid w:val="00691551"/>
    <w:rsid w:val="00691EB7"/>
    <w:rsid w:val="0069242A"/>
    <w:rsid w:val="00692829"/>
    <w:rsid w:val="006937BB"/>
    <w:rsid w:val="00693D66"/>
    <w:rsid w:val="00695D8A"/>
    <w:rsid w:val="006961A2"/>
    <w:rsid w:val="00696339"/>
    <w:rsid w:val="00696ABA"/>
    <w:rsid w:val="006A3FE7"/>
    <w:rsid w:val="006A56E0"/>
    <w:rsid w:val="006A5CEE"/>
    <w:rsid w:val="006B03F3"/>
    <w:rsid w:val="006B42DC"/>
    <w:rsid w:val="006B50AA"/>
    <w:rsid w:val="006B652D"/>
    <w:rsid w:val="006C0568"/>
    <w:rsid w:val="006C1ABE"/>
    <w:rsid w:val="006C31BE"/>
    <w:rsid w:val="006C5455"/>
    <w:rsid w:val="006C5713"/>
    <w:rsid w:val="006C629C"/>
    <w:rsid w:val="006C6F4D"/>
    <w:rsid w:val="006D39CB"/>
    <w:rsid w:val="006E0E89"/>
    <w:rsid w:val="006E1F7D"/>
    <w:rsid w:val="006E2B13"/>
    <w:rsid w:val="006E3DF4"/>
    <w:rsid w:val="006E50D4"/>
    <w:rsid w:val="006E7668"/>
    <w:rsid w:val="006F0049"/>
    <w:rsid w:val="006F13A3"/>
    <w:rsid w:val="006F15B5"/>
    <w:rsid w:val="006F2F8C"/>
    <w:rsid w:val="006F409E"/>
    <w:rsid w:val="006F5904"/>
    <w:rsid w:val="006F7939"/>
    <w:rsid w:val="007001A2"/>
    <w:rsid w:val="00700627"/>
    <w:rsid w:val="0070364E"/>
    <w:rsid w:val="007042FF"/>
    <w:rsid w:val="00704845"/>
    <w:rsid w:val="0070688D"/>
    <w:rsid w:val="00716ABD"/>
    <w:rsid w:val="00720915"/>
    <w:rsid w:val="00725686"/>
    <w:rsid w:val="00726242"/>
    <w:rsid w:val="0072632D"/>
    <w:rsid w:val="007326DC"/>
    <w:rsid w:val="00732C2E"/>
    <w:rsid w:val="00734D71"/>
    <w:rsid w:val="00735E57"/>
    <w:rsid w:val="0073658D"/>
    <w:rsid w:val="00736C81"/>
    <w:rsid w:val="007411C7"/>
    <w:rsid w:val="00742FF3"/>
    <w:rsid w:val="007438B4"/>
    <w:rsid w:val="00744943"/>
    <w:rsid w:val="00745CC2"/>
    <w:rsid w:val="0074641D"/>
    <w:rsid w:val="00746E99"/>
    <w:rsid w:val="007552E1"/>
    <w:rsid w:val="0075669F"/>
    <w:rsid w:val="00756FB5"/>
    <w:rsid w:val="00757B37"/>
    <w:rsid w:val="00763ABE"/>
    <w:rsid w:val="00767482"/>
    <w:rsid w:val="00767A7F"/>
    <w:rsid w:val="00767F8A"/>
    <w:rsid w:val="007706EB"/>
    <w:rsid w:val="00780145"/>
    <w:rsid w:val="00781E12"/>
    <w:rsid w:val="0078244F"/>
    <w:rsid w:val="00784A27"/>
    <w:rsid w:val="00784D2C"/>
    <w:rsid w:val="00785E31"/>
    <w:rsid w:val="00790AA0"/>
    <w:rsid w:val="007921E7"/>
    <w:rsid w:val="0079275A"/>
    <w:rsid w:val="00793407"/>
    <w:rsid w:val="00795B24"/>
    <w:rsid w:val="00796F18"/>
    <w:rsid w:val="007B4730"/>
    <w:rsid w:val="007C23B3"/>
    <w:rsid w:val="007C4CC8"/>
    <w:rsid w:val="007C5390"/>
    <w:rsid w:val="007C6EA4"/>
    <w:rsid w:val="007C7220"/>
    <w:rsid w:val="007D007B"/>
    <w:rsid w:val="007D0303"/>
    <w:rsid w:val="007D3CD5"/>
    <w:rsid w:val="007D6C84"/>
    <w:rsid w:val="007E1270"/>
    <w:rsid w:val="007E3790"/>
    <w:rsid w:val="007E5935"/>
    <w:rsid w:val="007F41BB"/>
    <w:rsid w:val="007F466F"/>
    <w:rsid w:val="007F7340"/>
    <w:rsid w:val="00803195"/>
    <w:rsid w:val="0080461D"/>
    <w:rsid w:val="0080728D"/>
    <w:rsid w:val="00810D11"/>
    <w:rsid w:val="008135F9"/>
    <w:rsid w:val="008150EA"/>
    <w:rsid w:val="00816B4F"/>
    <w:rsid w:val="00826102"/>
    <w:rsid w:val="008267FE"/>
    <w:rsid w:val="008276C9"/>
    <w:rsid w:val="008305F2"/>
    <w:rsid w:val="00831FAE"/>
    <w:rsid w:val="00832B46"/>
    <w:rsid w:val="00833851"/>
    <w:rsid w:val="00837834"/>
    <w:rsid w:val="008402F6"/>
    <w:rsid w:val="0084238B"/>
    <w:rsid w:val="00842FDC"/>
    <w:rsid w:val="00843025"/>
    <w:rsid w:val="00843223"/>
    <w:rsid w:val="00847126"/>
    <w:rsid w:val="008474CB"/>
    <w:rsid w:val="008504D4"/>
    <w:rsid w:val="00852093"/>
    <w:rsid w:val="008546F6"/>
    <w:rsid w:val="008547A0"/>
    <w:rsid w:val="0085571C"/>
    <w:rsid w:val="00860A4B"/>
    <w:rsid w:val="00864362"/>
    <w:rsid w:val="00865536"/>
    <w:rsid w:val="00873569"/>
    <w:rsid w:val="0087496D"/>
    <w:rsid w:val="008751EE"/>
    <w:rsid w:val="00876382"/>
    <w:rsid w:val="0087782E"/>
    <w:rsid w:val="00881526"/>
    <w:rsid w:val="008846DF"/>
    <w:rsid w:val="00893791"/>
    <w:rsid w:val="0089533E"/>
    <w:rsid w:val="008956D0"/>
    <w:rsid w:val="008957BB"/>
    <w:rsid w:val="00897E9D"/>
    <w:rsid w:val="008A0EB1"/>
    <w:rsid w:val="008A2B94"/>
    <w:rsid w:val="008A6006"/>
    <w:rsid w:val="008A6F70"/>
    <w:rsid w:val="008B0B38"/>
    <w:rsid w:val="008B1625"/>
    <w:rsid w:val="008B223D"/>
    <w:rsid w:val="008C27F6"/>
    <w:rsid w:val="008C4F46"/>
    <w:rsid w:val="008C5F59"/>
    <w:rsid w:val="008D5B26"/>
    <w:rsid w:val="008D7718"/>
    <w:rsid w:val="008E2396"/>
    <w:rsid w:val="008F17C4"/>
    <w:rsid w:val="008F28DB"/>
    <w:rsid w:val="008F2BFF"/>
    <w:rsid w:val="008F5FA4"/>
    <w:rsid w:val="00904685"/>
    <w:rsid w:val="00906480"/>
    <w:rsid w:val="00906E6E"/>
    <w:rsid w:val="00914556"/>
    <w:rsid w:val="00914DC3"/>
    <w:rsid w:val="00917C7A"/>
    <w:rsid w:val="00921C7E"/>
    <w:rsid w:val="00921D94"/>
    <w:rsid w:val="009317B8"/>
    <w:rsid w:val="00933333"/>
    <w:rsid w:val="00933D8C"/>
    <w:rsid w:val="009354B0"/>
    <w:rsid w:val="00937268"/>
    <w:rsid w:val="0093728E"/>
    <w:rsid w:val="009400B2"/>
    <w:rsid w:val="009414F2"/>
    <w:rsid w:val="009417C6"/>
    <w:rsid w:val="009444F2"/>
    <w:rsid w:val="009550D5"/>
    <w:rsid w:val="009557F4"/>
    <w:rsid w:val="00956FB9"/>
    <w:rsid w:val="00961294"/>
    <w:rsid w:val="00961B15"/>
    <w:rsid w:val="00962F79"/>
    <w:rsid w:val="009652C7"/>
    <w:rsid w:val="00970321"/>
    <w:rsid w:val="00970ACD"/>
    <w:rsid w:val="00976E18"/>
    <w:rsid w:val="009809FD"/>
    <w:rsid w:val="00990428"/>
    <w:rsid w:val="00990AA0"/>
    <w:rsid w:val="009910A3"/>
    <w:rsid w:val="00992B30"/>
    <w:rsid w:val="009A213D"/>
    <w:rsid w:val="009A6154"/>
    <w:rsid w:val="009A6CB9"/>
    <w:rsid w:val="009B076F"/>
    <w:rsid w:val="009B15ED"/>
    <w:rsid w:val="009B40C3"/>
    <w:rsid w:val="009B4B22"/>
    <w:rsid w:val="009B576B"/>
    <w:rsid w:val="009B779B"/>
    <w:rsid w:val="009C12FE"/>
    <w:rsid w:val="009C17FC"/>
    <w:rsid w:val="009C4936"/>
    <w:rsid w:val="009C756E"/>
    <w:rsid w:val="009D22F5"/>
    <w:rsid w:val="009D721F"/>
    <w:rsid w:val="009E04B3"/>
    <w:rsid w:val="009E23B4"/>
    <w:rsid w:val="009E291E"/>
    <w:rsid w:val="009E3A52"/>
    <w:rsid w:val="009E3CB5"/>
    <w:rsid w:val="009E4F46"/>
    <w:rsid w:val="009F65C7"/>
    <w:rsid w:val="009F7258"/>
    <w:rsid w:val="00A00BC7"/>
    <w:rsid w:val="00A03CA2"/>
    <w:rsid w:val="00A055A3"/>
    <w:rsid w:val="00A0603A"/>
    <w:rsid w:val="00A147AF"/>
    <w:rsid w:val="00A16949"/>
    <w:rsid w:val="00A209FA"/>
    <w:rsid w:val="00A247B4"/>
    <w:rsid w:val="00A25051"/>
    <w:rsid w:val="00A274BD"/>
    <w:rsid w:val="00A27FFD"/>
    <w:rsid w:val="00A30A7A"/>
    <w:rsid w:val="00A325D4"/>
    <w:rsid w:val="00A3407F"/>
    <w:rsid w:val="00A34FA5"/>
    <w:rsid w:val="00A34FDC"/>
    <w:rsid w:val="00A3759E"/>
    <w:rsid w:val="00A43A15"/>
    <w:rsid w:val="00A4406D"/>
    <w:rsid w:val="00A441D2"/>
    <w:rsid w:val="00A442EF"/>
    <w:rsid w:val="00A44CE6"/>
    <w:rsid w:val="00A47D2E"/>
    <w:rsid w:val="00A56CEC"/>
    <w:rsid w:val="00A61599"/>
    <w:rsid w:val="00A62C40"/>
    <w:rsid w:val="00A64F82"/>
    <w:rsid w:val="00A7025B"/>
    <w:rsid w:val="00A707E2"/>
    <w:rsid w:val="00A772CF"/>
    <w:rsid w:val="00A77EAA"/>
    <w:rsid w:val="00A80BE2"/>
    <w:rsid w:val="00A8216C"/>
    <w:rsid w:val="00A83C6A"/>
    <w:rsid w:val="00A90641"/>
    <w:rsid w:val="00A95682"/>
    <w:rsid w:val="00A95ED2"/>
    <w:rsid w:val="00A96608"/>
    <w:rsid w:val="00A96695"/>
    <w:rsid w:val="00AA498F"/>
    <w:rsid w:val="00AA53B1"/>
    <w:rsid w:val="00AA55C3"/>
    <w:rsid w:val="00AA65C7"/>
    <w:rsid w:val="00AA7179"/>
    <w:rsid w:val="00AA7F69"/>
    <w:rsid w:val="00AB1B13"/>
    <w:rsid w:val="00AB1C14"/>
    <w:rsid w:val="00AB3ED6"/>
    <w:rsid w:val="00AB5B67"/>
    <w:rsid w:val="00AB5FBF"/>
    <w:rsid w:val="00AB742C"/>
    <w:rsid w:val="00AC054A"/>
    <w:rsid w:val="00AC0D7D"/>
    <w:rsid w:val="00AC1F02"/>
    <w:rsid w:val="00AD07A3"/>
    <w:rsid w:val="00AD0B6E"/>
    <w:rsid w:val="00AD1940"/>
    <w:rsid w:val="00AD2F2C"/>
    <w:rsid w:val="00AD3718"/>
    <w:rsid w:val="00AD613E"/>
    <w:rsid w:val="00AD6848"/>
    <w:rsid w:val="00AE2112"/>
    <w:rsid w:val="00AE36BA"/>
    <w:rsid w:val="00AE3F67"/>
    <w:rsid w:val="00AF00D6"/>
    <w:rsid w:val="00AF24EA"/>
    <w:rsid w:val="00AF66C4"/>
    <w:rsid w:val="00AF7590"/>
    <w:rsid w:val="00AF793A"/>
    <w:rsid w:val="00AF7CCD"/>
    <w:rsid w:val="00B02B30"/>
    <w:rsid w:val="00B052E0"/>
    <w:rsid w:val="00B05DDF"/>
    <w:rsid w:val="00B06A56"/>
    <w:rsid w:val="00B07638"/>
    <w:rsid w:val="00B07F7B"/>
    <w:rsid w:val="00B12939"/>
    <w:rsid w:val="00B16145"/>
    <w:rsid w:val="00B219B1"/>
    <w:rsid w:val="00B22108"/>
    <w:rsid w:val="00B31FB5"/>
    <w:rsid w:val="00B3504D"/>
    <w:rsid w:val="00B35B6B"/>
    <w:rsid w:val="00B35C78"/>
    <w:rsid w:val="00B41F0C"/>
    <w:rsid w:val="00B45609"/>
    <w:rsid w:val="00B45F41"/>
    <w:rsid w:val="00B50763"/>
    <w:rsid w:val="00B550CC"/>
    <w:rsid w:val="00B6016E"/>
    <w:rsid w:val="00B6062D"/>
    <w:rsid w:val="00B60E9A"/>
    <w:rsid w:val="00B63B9A"/>
    <w:rsid w:val="00B63EAD"/>
    <w:rsid w:val="00B708F2"/>
    <w:rsid w:val="00B73B0B"/>
    <w:rsid w:val="00B76DBC"/>
    <w:rsid w:val="00B80D69"/>
    <w:rsid w:val="00B81833"/>
    <w:rsid w:val="00B82708"/>
    <w:rsid w:val="00B829DD"/>
    <w:rsid w:val="00B84F84"/>
    <w:rsid w:val="00B921AB"/>
    <w:rsid w:val="00B9349E"/>
    <w:rsid w:val="00B96814"/>
    <w:rsid w:val="00B97DA6"/>
    <w:rsid w:val="00BA2B18"/>
    <w:rsid w:val="00BA3C1C"/>
    <w:rsid w:val="00BA4E0D"/>
    <w:rsid w:val="00BA71BA"/>
    <w:rsid w:val="00BA727E"/>
    <w:rsid w:val="00BB07E1"/>
    <w:rsid w:val="00BB2652"/>
    <w:rsid w:val="00BB4380"/>
    <w:rsid w:val="00BB794A"/>
    <w:rsid w:val="00BC05F5"/>
    <w:rsid w:val="00BC2119"/>
    <w:rsid w:val="00BD0AA4"/>
    <w:rsid w:val="00BD2649"/>
    <w:rsid w:val="00BD57FF"/>
    <w:rsid w:val="00BD5BAD"/>
    <w:rsid w:val="00BE0F84"/>
    <w:rsid w:val="00BE163B"/>
    <w:rsid w:val="00BF3EB5"/>
    <w:rsid w:val="00BF3FF7"/>
    <w:rsid w:val="00BF4025"/>
    <w:rsid w:val="00BF4378"/>
    <w:rsid w:val="00BF5CDC"/>
    <w:rsid w:val="00BF6B1D"/>
    <w:rsid w:val="00BF797C"/>
    <w:rsid w:val="00C210F5"/>
    <w:rsid w:val="00C242C7"/>
    <w:rsid w:val="00C34A2A"/>
    <w:rsid w:val="00C35281"/>
    <w:rsid w:val="00C372A4"/>
    <w:rsid w:val="00C37788"/>
    <w:rsid w:val="00C44053"/>
    <w:rsid w:val="00C440FA"/>
    <w:rsid w:val="00C60C0F"/>
    <w:rsid w:val="00C61EC2"/>
    <w:rsid w:val="00C639ED"/>
    <w:rsid w:val="00C66A79"/>
    <w:rsid w:val="00C6768D"/>
    <w:rsid w:val="00C7363E"/>
    <w:rsid w:val="00C743CD"/>
    <w:rsid w:val="00C76335"/>
    <w:rsid w:val="00C7697F"/>
    <w:rsid w:val="00C81586"/>
    <w:rsid w:val="00C82FB9"/>
    <w:rsid w:val="00C83455"/>
    <w:rsid w:val="00C8445B"/>
    <w:rsid w:val="00C844F8"/>
    <w:rsid w:val="00C8451F"/>
    <w:rsid w:val="00C8475A"/>
    <w:rsid w:val="00C87B0A"/>
    <w:rsid w:val="00C9037F"/>
    <w:rsid w:val="00C91069"/>
    <w:rsid w:val="00C94A35"/>
    <w:rsid w:val="00C9554F"/>
    <w:rsid w:val="00C96723"/>
    <w:rsid w:val="00C96FB4"/>
    <w:rsid w:val="00CA128E"/>
    <w:rsid w:val="00CA4335"/>
    <w:rsid w:val="00CA4880"/>
    <w:rsid w:val="00CA7AF6"/>
    <w:rsid w:val="00CB120C"/>
    <w:rsid w:val="00CB3054"/>
    <w:rsid w:val="00CC3DAD"/>
    <w:rsid w:val="00CC42A3"/>
    <w:rsid w:val="00CC5873"/>
    <w:rsid w:val="00CC5BB8"/>
    <w:rsid w:val="00CC5ECB"/>
    <w:rsid w:val="00CC7F07"/>
    <w:rsid w:val="00CD4BA8"/>
    <w:rsid w:val="00CD5CFE"/>
    <w:rsid w:val="00CE3187"/>
    <w:rsid w:val="00CF0083"/>
    <w:rsid w:val="00CF0DF5"/>
    <w:rsid w:val="00CF3BCD"/>
    <w:rsid w:val="00CF4140"/>
    <w:rsid w:val="00CF4FCC"/>
    <w:rsid w:val="00D06C65"/>
    <w:rsid w:val="00D0748B"/>
    <w:rsid w:val="00D0782E"/>
    <w:rsid w:val="00D17655"/>
    <w:rsid w:val="00D20199"/>
    <w:rsid w:val="00D2099D"/>
    <w:rsid w:val="00D20C1A"/>
    <w:rsid w:val="00D20EC8"/>
    <w:rsid w:val="00D22BBF"/>
    <w:rsid w:val="00D22FF1"/>
    <w:rsid w:val="00D233C2"/>
    <w:rsid w:val="00D32FB9"/>
    <w:rsid w:val="00D33FD0"/>
    <w:rsid w:val="00D34CB7"/>
    <w:rsid w:val="00D367EB"/>
    <w:rsid w:val="00D404C7"/>
    <w:rsid w:val="00D45B02"/>
    <w:rsid w:val="00D50BBF"/>
    <w:rsid w:val="00D51A06"/>
    <w:rsid w:val="00D56280"/>
    <w:rsid w:val="00D605D8"/>
    <w:rsid w:val="00D60ED7"/>
    <w:rsid w:val="00D70CC3"/>
    <w:rsid w:val="00D71519"/>
    <w:rsid w:val="00D72342"/>
    <w:rsid w:val="00D73A38"/>
    <w:rsid w:val="00D77E66"/>
    <w:rsid w:val="00D77F2A"/>
    <w:rsid w:val="00D801F1"/>
    <w:rsid w:val="00D80B0B"/>
    <w:rsid w:val="00D83DF8"/>
    <w:rsid w:val="00D8468B"/>
    <w:rsid w:val="00D926FC"/>
    <w:rsid w:val="00D92F67"/>
    <w:rsid w:val="00D941BF"/>
    <w:rsid w:val="00DB2C30"/>
    <w:rsid w:val="00DB53C8"/>
    <w:rsid w:val="00DB58F3"/>
    <w:rsid w:val="00DC1CD7"/>
    <w:rsid w:val="00DC6F1E"/>
    <w:rsid w:val="00DD190B"/>
    <w:rsid w:val="00DD1CBD"/>
    <w:rsid w:val="00DD2457"/>
    <w:rsid w:val="00DE179D"/>
    <w:rsid w:val="00DE6717"/>
    <w:rsid w:val="00DF2B47"/>
    <w:rsid w:val="00DF3675"/>
    <w:rsid w:val="00DF3FF9"/>
    <w:rsid w:val="00DF41A2"/>
    <w:rsid w:val="00E00D49"/>
    <w:rsid w:val="00E01448"/>
    <w:rsid w:val="00E02872"/>
    <w:rsid w:val="00E03EEF"/>
    <w:rsid w:val="00E061BE"/>
    <w:rsid w:val="00E116A7"/>
    <w:rsid w:val="00E12588"/>
    <w:rsid w:val="00E155BA"/>
    <w:rsid w:val="00E16558"/>
    <w:rsid w:val="00E16DB6"/>
    <w:rsid w:val="00E17E4F"/>
    <w:rsid w:val="00E20FD7"/>
    <w:rsid w:val="00E2150F"/>
    <w:rsid w:val="00E219B7"/>
    <w:rsid w:val="00E25C54"/>
    <w:rsid w:val="00E27ED7"/>
    <w:rsid w:val="00E303AA"/>
    <w:rsid w:val="00E31FC4"/>
    <w:rsid w:val="00E3427E"/>
    <w:rsid w:val="00E35780"/>
    <w:rsid w:val="00E37BBE"/>
    <w:rsid w:val="00E37C14"/>
    <w:rsid w:val="00E4034E"/>
    <w:rsid w:val="00E41965"/>
    <w:rsid w:val="00E50EED"/>
    <w:rsid w:val="00E510AF"/>
    <w:rsid w:val="00E52B6B"/>
    <w:rsid w:val="00E53A40"/>
    <w:rsid w:val="00E53F62"/>
    <w:rsid w:val="00E54826"/>
    <w:rsid w:val="00E563E6"/>
    <w:rsid w:val="00E63521"/>
    <w:rsid w:val="00E65415"/>
    <w:rsid w:val="00E65537"/>
    <w:rsid w:val="00E674A2"/>
    <w:rsid w:val="00E7148F"/>
    <w:rsid w:val="00E72DD1"/>
    <w:rsid w:val="00E73ADE"/>
    <w:rsid w:val="00E77348"/>
    <w:rsid w:val="00E775F9"/>
    <w:rsid w:val="00E77E6F"/>
    <w:rsid w:val="00E80AD7"/>
    <w:rsid w:val="00E834AE"/>
    <w:rsid w:val="00E84E46"/>
    <w:rsid w:val="00E924F0"/>
    <w:rsid w:val="00EA0401"/>
    <w:rsid w:val="00EA0B67"/>
    <w:rsid w:val="00EA2C10"/>
    <w:rsid w:val="00EA3B66"/>
    <w:rsid w:val="00EA3FB9"/>
    <w:rsid w:val="00EA4015"/>
    <w:rsid w:val="00EA6B6D"/>
    <w:rsid w:val="00EA7E0E"/>
    <w:rsid w:val="00EB37A1"/>
    <w:rsid w:val="00EB4B78"/>
    <w:rsid w:val="00EB68C6"/>
    <w:rsid w:val="00EC186E"/>
    <w:rsid w:val="00EC1A54"/>
    <w:rsid w:val="00EC1F04"/>
    <w:rsid w:val="00EC5B3F"/>
    <w:rsid w:val="00ED16A8"/>
    <w:rsid w:val="00ED51D8"/>
    <w:rsid w:val="00ED7B94"/>
    <w:rsid w:val="00EE021D"/>
    <w:rsid w:val="00EE1333"/>
    <w:rsid w:val="00EE20CD"/>
    <w:rsid w:val="00EE577B"/>
    <w:rsid w:val="00EE7A89"/>
    <w:rsid w:val="00EF0587"/>
    <w:rsid w:val="00EF0F06"/>
    <w:rsid w:val="00EF2350"/>
    <w:rsid w:val="00EF4D76"/>
    <w:rsid w:val="00EF5AD1"/>
    <w:rsid w:val="00EF6955"/>
    <w:rsid w:val="00EF7460"/>
    <w:rsid w:val="00F03C59"/>
    <w:rsid w:val="00F043FE"/>
    <w:rsid w:val="00F048D7"/>
    <w:rsid w:val="00F050A5"/>
    <w:rsid w:val="00F05D48"/>
    <w:rsid w:val="00F06A09"/>
    <w:rsid w:val="00F07159"/>
    <w:rsid w:val="00F10890"/>
    <w:rsid w:val="00F11288"/>
    <w:rsid w:val="00F1266F"/>
    <w:rsid w:val="00F143AD"/>
    <w:rsid w:val="00F14D1C"/>
    <w:rsid w:val="00F22A8B"/>
    <w:rsid w:val="00F23BF0"/>
    <w:rsid w:val="00F24FC3"/>
    <w:rsid w:val="00F25B1F"/>
    <w:rsid w:val="00F306FE"/>
    <w:rsid w:val="00F30E6F"/>
    <w:rsid w:val="00F34AA2"/>
    <w:rsid w:val="00F35747"/>
    <w:rsid w:val="00F41982"/>
    <w:rsid w:val="00F54347"/>
    <w:rsid w:val="00F544DA"/>
    <w:rsid w:val="00F61E62"/>
    <w:rsid w:val="00F6473B"/>
    <w:rsid w:val="00F66358"/>
    <w:rsid w:val="00F76054"/>
    <w:rsid w:val="00F813AC"/>
    <w:rsid w:val="00F81B2E"/>
    <w:rsid w:val="00F836C3"/>
    <w:rsid w:val="00F84977"/>
    <w:rsid w:val="00F85FE8"/>
    <w:rsid w:val="00F95383"/>
    <w:rsid w:val="00F970FA"/>
    <w:rsid w:val="00F974C4"/>
    <w:rsid w:val="00F97A52"/>
    <w:rsid w:val="00FA0088"/>
    <w:rsid w:val="00FA104C"/>
    <w:rsid w:val="00FA1C57"/>
    <w:rsid w:val="00FA3EF0"/>
    <w:rsid w:val="00FA55EF"/>
    <w:rsid w:val="00FA61BE"/>
    <w:rsid w:val="00FA6B57"/>
    <w:rsid w:val="00FA7BC1"/>
    <w:rsid w:val="00FB0F23"/>
    <w:rsid w:val="00FB10CD"/>
    <w:rsid w:val="00FB28E2"/>
    <w:rsid w:val="00FB2FD8"/>
    <w:rsid w:val="00FB3019"/>
    <w:rsid w:val="00FB6089"/>
    <w:rsid w:val="00FB68A0"/>
    <w:rsid w:val="00FB7122"/>
    <w:rsid w:val="00FC0277"/>
    <w:rsid w:val="00FC3B0E"/>
    <w:rsid w:val="00FC58C6"/>
    <w:rsid w:val="00FC724F"/>
    <w:rsid w:val="00FC7551"/>
    <w:rsid w:val="00FC78FA"/>
    <w:rsid w:val="00FD2BE6"/>
    <w:rsid w:val="00FD2D5D"/>
    <w:rsid w:val="00FD2F9C"/>
    <w:rsid w:val="00FD560B"/>
    <w:rsid w:val="00FD6A55"/>
    <w:rsid w:val="00FD6CD3"/>
    <w:rsid w:val="00FD6E42"/>
    <w:rsid w:val="00FE1007"/>
    <w:rsid w:val="00FE20AE"/>
    <w:rsid w:val="00FE22AA"/>
    <w:rsid w:val="00FE267A"/>
    <w:rsid w:val="00FE5785"/>
    <w:rsid w:val="00FE618D"/>
    <w:rsid w:val="00FF0A47"/>
    <w:rsid w:val="00FF4A6D"/>
    <w:rsid w:val="00FF7079"/>
    <w:rsid w:val="00FF75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17399B-1607-4DA5-BDA0-B96231120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2C6"/>
    <w:pPr>
      <w:spacing w:after="0" w:line="240" w:lineRule="auto"/>
    </w:pPr>
    <w:rPr>
      <w:rFonts w:ascii="Times New Roman" w:eastAsia="Calibri" w:hAnsi="Times New Roman" w:cs="Times New Roman"/>
      <w:sz w:val="20"/>
      <w:szCs w:val="20"/>
      <w:lang w:eastAsia="es-ES"/>
    </w:rPr>
  </w:style>
  <w:style w:type="paragraph" w:styleId="Ttulo1">
    <w:name w:val="heading 1"/>
    <w:basedOn w:val="Normal"/>
    <w:link w:val="Ttulo1Car"/>
    <w:uiPriority w:val="9"/>
    <w:qFormat/>
    <w:rsid w:val="00CD4BA8"/>
    <w:pPr>
      <w:spacing w:before="100" w:beforeAutospacing="1" w:after="100" w:afterAutospacing="1"/>
      <w:outlineLvl w:val="0"/>
    </w:pPr>
    <w:rPr>
      <w:rFonts w:eastAsia="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espaciado1">
    <w:name w:val="Sin espaciado1"/>
    <w:uiPriority w:val="99"/>
    <w:rsid w:val="000202C6"/>
    <w:pPr>
      <w:spacing w:after="0" w:line="240" w:lineRule="auto"/>
    </w:pPr>
    <w:rPr>
      <w:rFonts w:ascii="Calibri" w:eastAsia="Calibri" w:hAnsi="Calibri" w:cs="Times New Roman"/>
      <w:lang w:val="es-CO"/>
    </w:rPr>
  </w:style>
  <w:style w:type="paragraph" w:styleId="Piedepgina">
    <w:name w:val="footer"/>
    <w:basedOn w:val="Normal"/>
    <w:link w:val="PiedepginaCar"/>
    <w:uiPriority w:val="99"/>
    <w:rsid w:val="000202C6"/>
    <w:pPr>
      <w:tabs>
        <w:tab w:val="center" w:pos="4419"/>
        <w:tab w:val="right" w:pos="8838"/>
      </w:tabs>
    </w:pPr>
  </w:style>
  <w:style w:type="character" w:customStyle="1" w:styleId="PiedepginaCar">
    <w:name w:val="Pie de página Car"/>
    <w:basedOn w:val="Fuentedeprrafopredeter"/>
    <w:link w:val="Piedepgina"/>
    <w:uiPriority w:val="99"/>
    <w:rsid w:val="000202C6"/>
    <w:rPr>
      <w:rFonts w:ascii="Times New Roman" w:eastAsia="Calibri" w:hAnsi="Times New Roman" w:cs="Times New Roman"/>
      <w:sz w:val="20"/>
      <w:szCs w:val="20"/>
      <w:lang w:eastAsia="es-ES"/>
    </w:rPr>
  </w:style>
  <w:style w:type="paragraph" w:styleId="Textonotapie">
    <w:name w:val="footnote text"/>
    <w:basedOn w:val="Normal"/>
    <w:link w:val="TextonotapieCar"/>
    <w:semiHidden/>
    <w:qFormat/>
    <w:rsid w:val="000202C6"/>
    <w:rPr>
      <w:rFonts w:eastAsia="Times New Roman"/>
    </w:rPr>
  </w:style>
  <w:style w:type="character" w:customStyle="1" w:styleId="TextonotapieCar">
    <w:name w:val="Texto nota pie Car"/>
    <w:basedOn w:val="Fuentedeprrafopredeter"/>
    <w:link w:val="Textonotapie"/>
    <w:semiHidden/>
    <w:rsid w:val="000202C6"/>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Ref,de nota al pie,Footnotes refss,Appel note de bas de page,Fago Fußnotenzeichen,Nota a pie,Ref. de nota al pie 2,Footnote symbol,Footnote,Char Car Car Car Ca,Ref. de nota al pie2,R"/>
    <w:uiPriority w:val="99"/>
    <w:rsid w:val="000202C6"/>
    <w:rPr>
      <w:rFonts w:cs="Times New Roman"/>
      <w:vertAlign w:val="superscript"/>
    </w:rPr>
  </w:style>
  <w:style w:type="paragraph" w:styleId="Sinespaciado">
    <w:name w:val="No Spacing"/>
    <w:link w:val="SinespaciadoCar"/>
    <w:uiPriority w:val="1"/>
    <w:qFormat/>
    <w:rsid w:val="000202C6"/>
    <w:pPr>
      <w:spacing w:after="0" w:line="240" w:lineRule="auto"/>
    </w:pPr>
    <w:rPr>
      <w:rFonts w:ascii="Calibri" w:eastAsia="Times New Roman" w:hAnsi="Calibri" w:cs="Times New Roman"/>
      <w:lang w:eastAsia="es-ES"/>
    </w:rPr>
  </w:style>
  <w:style w:type="character" w:customStyle="1" w:styleId="SinespaciadoCar">
    <w:name w:val="Sin espaciado Car"/>
    <w:link w:val="Sinespaciado"/>
    <w:uiPriority w:val="1"/>
    <w:locked/>
    <w:rsid w:val="000202C6"/>
    <w:rPr>
      <w:rFonts w:ascii="Calibri" w:eastAsia="Times New Roman" w:hAnsi="Calibri" w:cs="Times New Roman"/>
      <w:lang w:eastAsia="es-ES"/>
    </w:rPr>
  </w:style>
  <w:style w:type="character" w:customStyle="1" w:styleId="Ttulo1Car">
    <w:name w:val="Título 1 Car"/>
    <w:basedOn w:val="Fuentedeprrafopredeter"/>
    <w:link w:val="Ttulo1"/>
    <w:uiPriority w:val="9"/>
    <w:rsid w:val="00CD4BA8"/>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CD4BA8"/>
    <w:pPr>
      <w:spacing w:before="100" w:beforeAutospacing="1" w:after="100" w:afterAutospacing="1"/>
    </w:pPr>
    <w:rPr>
      <w:rFonts w:eastAsia="Times New Roman"/>
      <w:sz w:val="24"/>
      <w:szCs w:val="24"/>
    </w:rPr>
  </w:style>
  <w:style w:type="paragraph" w:styleId="Textodeglobo">
    <w:name w:val="Balloon Text"/>
    <w:basedOn w:val="Normal"/>
    <w:link w:val="TextodegloboCar"/>
    <w:uiPriority w:val="99"/>
    <w:semiHidden/>
    <w:unhideWhenUsed/>
    <w:rsid w:val="006B652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B652D"/>
    <w:rPr>
      <w:rFonts w:ascii="Segoe UI" w:eastAsia="Calibri" w:hAnsi="Segoe UI" w:cs="Segoe UI"/>
      <w:sz w:val="18"/>
      <w:szCs w:val="18"/>
      <w:lang w:eastAsia="es-ES"/>
    </w:rPr>
  </w:style>
  <w:style w:type="paragraph" w:styleId="Textoindependiente2">
    <w:name w:val="Body Text 2"/>
    <w:basedOn w:val="Normal"/>
    <w:link w:val="Textoindependiente2Car"/>
    <w:uiPriority w:val="99"/>
    <w:unhideWhenUsed/>
    <w:rsid w:val="00511517"/>
    <w:pPr>
      <w:spacing w:before="100" w:beforeAutospacing="1" w:after="100" w:afterAutospacing="1"/>
    </w:pPr>
    <w:rPr>
      <w:rFonts w:eastAsia="Times New Roman"/>
      <w:sz w:val="24"/>
      <w:szCs w:val="24"/>
    </w:rPr>
  </w:style>
  <w:style w:type="character" w:customStyle="1" w:styleId="Textoindependiente2Car">
    <w:name w:val="Texto independiente 2 Car"/>
    <w:basedOn w:val="Fuentedeprrafopredeter"/>
    <w:link w:val="Textoindependiente2"/>
    <w:uiPriority w:val="99"/>
    <w:rsid w:val="00511517"/>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511517"/>
  </w:style>
  <w:style w:type="paragraph" w:styleId="Textoindependiente3">
    <w:name w:val="Body Text 3"/>
    <w:basedOn w:val="Normal"/>
    <w:link w:val="Textoindependiente3Car"/>
    <w:uiPriority w:val="99"/>
    <w:semiHidden/>
    <w:unhideWhenUsed/>
    <w:rsid w:val="00FB6089"/>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FB6089"/>
    <w:rPr>
      <w:rFonts w:ascii="Times New Roman" w:eastAsia="Calibri" w:hAnsi="Times New Roman" w:cs="Times New Roman"/>
      <w:sz w:val="16"/>
      <w:szCs w:val="16"/>
      <w:lang w:eastAsia="es-ES"/>
    </w:rPr>
  </w:style>
  <w:style w:type="paragraph" w:styleId="Encabezado">
    <w:name w:val="header"/>
    <w:basedOn w:val="Normal"/>
    <w:link w:val="EncabezadoCar"/>
    <w:unhideWhenUsed/>
    <w:rsid w:val="002270C5"/>
    <w:pPr>
      <w:tabs>
        <w:tab w:val="center" w:pos="4252"/>
        <w:tab w:val="right" w:pos="8504"/>
      </w:tabs>
    </w:pPr>
  </w:style>
  <w:style w:type="character" w:customStyle="1" w:styleId="EncabezadoCar">
    <w:name w:val="Encabezado Car"/>
    <w:basedOn w:val="Fuentedeprrafopredeter"/>
    <w:link w:val="Encabezado"/>
    <w:rsid w:val="002270C5"/>
    <w:rPr>
      <w:rFonts w:ascii="Times New Roman" w:eastAsia="Calibri" w:hAnsi="Times New Roman" w:cs="Times New Roman"/>
      <w:sz w:val="20"/>
      <w:szCs w:val="20"/>
      <w:lang w:eastAsia="es-ES"/>
    </w:rPr>
  </w:style>
  <w:style w:type="paragraph" w:customStyle="1" w:styleId="NoSpacing1">
    <w:name w:val="No Spacing1"/>
    <w:rsid w:val="002270C5"/>
    <w:pPr>
      <w:spacing w:after="0" w:line="240" w:lineRule="auto"/>
    </w:pPr>
    <w:rPr>
      <w:rFonts w:ascii="Times New Roman" w:eastAsia="Times New Roman" w:hAnsi="Times New Roman" w:cs="Times New Roman"/>
      <w:sz w:val="20"/>
      <w:szCs w:val="20"/>
      <w:lang w:eastAsia="es-ES"/>
    </w:rPr>
  </w:style>
  <w:style w:type="paragraph" w:customStyle="1" w:styleId="textoindependiente21">
    <w:name w:val="textoindependiente21"/>
    <w:basedOn w:val="Normal"/>
    <w:rsid w:val="006C6F4D"/>
    <w:pPr>
      <w:spacing w:before="100" w:beforeAutospacing="1" w:after="100" w:afterAutospacing="1"/>
    </w:pPr>
    <w:rPr>
      <w:rFonts w:eastAsia="Times New Roman"/>
      <w:sz w:val="24"/>
      <w:szCs w:val="24"/>
    </w:rPr>
  </w:style>
  <w:style w:type="paragraph" w:customStyle="1" w:styleId="Default">
    <w:name w:val="Default"/>
    <w:rsid w:val="00E116A7"/>
    <w:pPr>
      <w:autoSpaceDE w:val="0"/>
      <w:autoSpaceDN w:val="0"/>
      <w:adjustRightInd w:val="0"/>
      <w:spacing w:after="0" w:line="240" w:lineRule="auto"/>
    </w:pPr>
    <w:rPr>
      <w:rFonts w:ascii="Arial" w:eastAsia="Times New Roman" w:hAnsi="Arial" w:cs="Arial"/>
      <w:color w:val="000000"/>
      <w:sz w:val="24"/>
      <w:szCs w:val="24"/>
      <w:lang w:val="es-CO"/>
    </w:rPr>
  </w:style>
  <w:style w:type="paragraph" w:customStyle="1" w:styleId="Textopredeterminado">
    <w:name w:val="Texto predeterminado"/>
    <w:basedOn w:val="Normal"/>
    <w:uiPriority w:val="99"/>
    <w:rsid w:val="00D605D8"/>
    <w:pPr>
      <w:overflowPunct w:val="0"/>
      <w:autoSpaceDE w:val="0"/>
      <w:autoSpaceDN w:val="0"/>
      <w:adjustRightInd w:val="0"/>
    </w:pPr>
    <w:rPr>
      <w:rFonts w:eastAsia="Times New Roman"/>
      <w:color w:val="000000"/>
      <w:sz w:val="24"/>
    </w:rPr>
  </w:style>
  <w:style w:type="paragraph" w:styleId="Prrafodelista">
    <w:name w:val="List Paragraph"/>
    <w:basedOn w:val="Normal"/>
    <w:uiPriority w:val="34"/>
    <w:qFormat/>
    <w:rsid w:val="002826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21695">
      <w:bodyDiv w:val="1"/>
      <w:marLeft w:val="0"/>
      <w:marRight w:val="0"/>
      <w:marTop w:val="0"/>
      <w:marBottom w:val="0"/>
      <w:divBdr>
        <w:top w:val="none" w:sz="0" w:space="0" w:color="auto"/>
        <w:left w:val="none" w:sz="0" w:space="0" w:color="auto"/>
        <w:bottom w:val="none" w:sz="0" w:space="0" w:color="auto"/>
        <w:right w:val="none" w:sz="0" w:space="0" w:color="auto"/>
      </w:divBdr>
    </w:div>
    <w:div w:id="112601288">
      <w:bodyDiv w:val="1"/>
      <w:marLeft w:val="0"/>
      <w:marRight w:val="0"/>
      <w:marTop w:val="0"/>
      <w:marBottom w:val="0"/>
      <w:divBdr>
        <w:top w:val="none" w:sz="0" w:space="0" w:color="auto"/>
        <w:left w:val="none" w:sz="0" w:space="0" w:color="auto"/>
        <w:bottom w:val="none" w:sz="0" w:space="0" w:color="auto"/>
        <w:right w:val="none" w:sz="0" w:space="0" w:color="auto"/>
      </w:divBdr>
    </w:div>
    <w:div w:id="369958307">
      <w:bodyDiv w:val="1"/>
      <w:marLeft w:val="0"/>
      <w:marRight w:val="0"/>
      <w:marTop w:val="0"/>
      <w:marBottom w:val="0"/>
      <w:divBdr>
        <w:top w:val="none" w:sz="0" w:space="0" w:color="auto"/>
        <w:left w:val="none" w:sz="0" w:space="0" w:color="auto"/>
        <w:bottom w:val="none" w:sz="0" w:space="0" w:color="auto"/>
        <w:right w:val="none" w:sz="0" w:space="0" w:color="auto"/>
      </w:divBdr>
    </w:div>
    <w:div w:id="620192378">
      <w:bodyDiv w:val="1"/>
      <w:marLeft w:val="0"/>
      <w:marRight w:val="0"/>
      <w:marTop w:val="0"/>
      <w:marBottom w:val="0"/>
      <w:divBdr>
        <w:top w:val="none" w:sz="0" w:space="0" w:color="auto"/>
        <w:left w:val="none" w:sz="0" w:space="0" w:color="auto"/>
        <w:bottom w:val="none" w:sz="0" w:space="0" w:color="auto"/>
        <w:right w:val="none" w:sz="0" w:space="0" w:color="auto"/>
      </w:divBdr>
    </w:div>
    <w:div w:id="806817424">
      <w:bodyDiv w:val="1"/>
      <w:marLeft w:val="0"/>
      <w:marRight w:val="0"/>
      <w:marTop w:val="0"/>
      <w:marBottom w:val="0"/>
      <w:divBdr>
        <w:top w:val="none" w:sz="0" w:space="0" w:color="auto"/>
        <w:left w:val="none" w:sz="0" w:space="0" w:color="auto"/>
        <w:bottom w:val="none" w:sz="0" w:space="0" w:color="auto"/>
        <w:right w:val="none" w:sz="0" w:space="0" w:color="auto"/>
      </w:divBdr>
    </w:div>
    <w:div w:id="990643381">
      <w:bodyDiv w:val="1"/>
      <w:marLeft w:val="0"/>
      <w:marRight w:val="0"/>
      <w:marTop w:val="0"/>
      <w:marBottom w:val="0"/>
      <w:divBdr>
        <w:top w:val="none" w:sz="0" w:space="0" w:color="auto"/>
        <w:left w:val="none" w:sz="0" w:space="0" w:color="auto"/>
        <w:bottom w:val="none" w:sz="0" w:space="0" w:color="auto"/>
        <w:right w:val="none" w:sz="0" w:space="0" w:color="auto"/>
      </w:divBdr>
    </w:div>
    <w:div w:id="1047948592">
      <w:bodyDiv w:val="1"/>
      <w:marLeft w:val="0"/>
      <w:marRight w:val="0"/>
      <w:marTop w:val="0"/>
      <w:marBottom w:val="0"/>
      <w:divBdr>
        <w:top w:val="none" w:sz="0" w:space="0" w:color="auto"/>
        <w:left w:val="none" w:sz="0" w:space="0" w:color="auto"/>
        <w:bottom w:val="none" w:sz="0" w:space="0" w:color="auto"/>
        <w:right w:val="none" w:sz="0" w:space="0" w:color="auto"/>
      </w:divBdr>
    </w:div>
    <w:div w:id="1193106854">
      <w:bodyDiv w:val="1"/>
      <w:marLeft w:val="0"/>
      <w:marRight w:val="0"/>
      <w:marTop w:val="0"/>
      <w:marBottom w:val="0"/>
      <w:divBdr>
        <w:top w:val="none" w:sz="0" w:space="0" w:color="auto"/>
        <w:left w:val="none" w:sz="0" w:space="0" w:color="auto"/>
        <w:bottom w:val="none" w:sz="0" w:space="0" w:color="auto"/>
        <w:right w:val="none" w:sz="0" w:space="0" w:color="auto"/>
      </w:divBdr>
    </w:div>
    <w:div w:id="1278947090">
      <w:bodyDiv w:val="1"/>
      <w:marLeft w:val="0"/>
      <w:marRight w:val="0"/>
      <w:marTop w:val="0"/>
      <w:marBottom w:val="0"/>
      <w:divBdr>
        <w:top w:val="none" w:sz="0" w:space="0" w:color="auto"/>
        <w:left w:val="none" w:sz="0" w:space="0" w:color="auto"/>
        <w:bottom w:val="none" w:sz="0" w:space="0" w:color="auto"/>
        <w:right w:val="none" w:sz="0" w:space="0" w:color="auto"/>
      </w:divBdr>
    </w:div>
    <w:div w:id="1431584734">
      <w:bodyDiv w:val="1"/>
      <w:marLeft w:val="0"/>
      <w:marRight w:val="0"/>
      <w:marTop w:val="0"/>
      <w:marBottom w:val="0"/>
      <w:divBdr>
        <w:top w:val="none" w:sz="0" w:space="0" w:color="auto"/>
        <w:left w:val="none" w:sz="0" w:space="0" w:color="auto"/>
        <w:bottom w:val="none" w:sz="0" w:space="0" w:color="auto"/>
        <w:right w:val="none" w:sz="0" w:space="0" w:color="auto"/>
      </w:divBdr>
    </w:div>
    <w:div w:id="210884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FC0C0-7C7E-4B5B-87FC-4894283BC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2456</Words>
  <Characters>13508</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 Jimmy Sanchez Calambas</dc:creator>
  <cp:keywords/>
  <dc:description/>
  <cp:lastModifiedBy>Henry Lora Rodriguez</cp:lastModifiedBy>
  <cp:revision>4</cp:revision>
  <cp:lastPrinted>2018-04-09T20:58:00Z</cp:lastPrinted>
  <dcterms:created xsi:type="dcterms:W3CDTF">2018-04-09T20:59:00Z</dcterms:created>
  <dcterms:modified xsi:type="dcterms:W3CDTF">2018-05-31T20:49:00Z</dcterms:modified>
</cp:coreProperties>
</file>