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D9" w:rsidRPr="009A78CD" w:rsidRDefault="00FD50D9" w:rsidP="00FD50D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FD50D9" w:rsidRPr="009A78CD" w:rsidRDefault="00FD50D9" w:rsidP="00FD50D9">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FD50D9" w:rsidRPr="009A78CD" w:rsidRDefault="00FD50D9" w:rsidP="00FD50D9">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2ª instancia – 18</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FD50D9" w:rsidRPr="009A78CD" w:rsidRDefault="00FD50D9" w:rsidP="00FD50D9">
      <w:pPr>
        <w:shd w:val="clear" w:color="auto" w:fill="FFFFFF"/>
        <w:tabs>
          <w:tab w:val="left" w:pos="1843"/>
          <w:tab w:val="left" w:pos="4755"/>
        </w:tabs>
        <w:ind w:left="1843" w:hanging="1843"/>
        <w:jc w:val="both"/>
        <w:rPr>
          <w:rFonts w:ascii="Arial" w:hAnsi="Arial" w:cs="Arial"/>
          <w:color w:val="222222"/>
          <w:sz w:val="18"/>
          <w:szCs w:val="18"/>
          <w:lang w:eastAsia="fr-FR"/>
        </w:rPr>
      </w:pPr>
      <w:r w:rsidRPr="009A78CD">
        <w:rPr>
          <w:rFonts w:ascii="Arial" w:hAnsi="Arial" w:cs="Arial"/>
          <w:color w:val="222222"/>
          <w:sz w:val="18"/>
          <w:szCs w:val="18"/>
          <w:lang w:val="es-CO" w:eastAsia="fr-FR"/>
        </w:rPr>
        <w:t>Proceso:    </w:t>
      </w:r>
      <w:r w:rsidRPr="009A78CD">
        <w:rPr>
          <w:rFonts w:ascii="Arial" w:hAnsi="Arial" w:cs="Arial"/>
          <w:color w:val="222222"/>
          <w:sz w:val="18"/>
          <w:szCs w:val="18"/>
          <w:lang w:val="es-CO" w:eastAsia="fr-FR"/>
        </w:rPr>
        <w:tab/>
        <w:t xml:space="preserve">Acción de Tutela </w:t>
      </w:r>
      <w:bookmarkStart w:id="0" w:name="_GoBack"/>
      <w:bookmarkEnd w:id="0"/>
    </w:p>
    <w:p w:rsidR="00FD50D9" w:rsidRPr="009A78CD" w:rsidRDefault="00FD50D9" w:rsidP="00FD50D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FD50D9">
        <w:rPr>
          <w:rFonts w:ascii="Arial" w:hAnsi="Arial" w:cs="Arial"/>
          <w:color w:val="222222"/>
          <w:sz w:val="18"/>
          <w:szCs w:val="18"/>
          <w:lang w:val="es-CO" w:eastAsia="fr-FR"/>
        </w:rPr>
        <w:t>66001-31-10-001-2018-00205-01</w:t>
      </w:r>
    </w:p>
    <w:p w:rsidR="00FD50D9" w:rsidRPr="009A78CD" w:rsidRDefault="00FD50D9" w:rsidP="00FD50D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FD50D9">
        <w:rPr>
          <w:rFonts w:ascii="Arial" w:hAnsi="Arial" w:cs="Arial"/>
          <w:bCs/>
          <w:iCs/>
          <w:color w:val="222222"/>
          <w:sz w:val="18"/>
          <w:szCs w:val="18"/>
          <w:lang w:eastAsia="fr-FR"/>
        </w:rPr>
        <w:t>DIEGO ARMANDO ORTEGÓN SÁNCHEZ</w:t>
      </w:r>
    </w:p>
    <w:p w:rsidR="00FD50D9" w:rsidRDefault="00FD50D9" w:rsidP="00FD50D9">
      <w:pPr>
        <w:shd w:val="clear" w:color="auto" w:fill="FFFFFF"/>
        <w:tabs>
          <w:tab w:val="left" w:pos="1790"/>
          <w:tab w:val="left" w:pos="1816"/>
          <w:tab w:val="left" w:pos="1843"/>
          <w:tab w:val="left" w:pos="4755"/>
        </w:tabs>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Accionado:</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 xml:space="preserve"> </w:t>
      </w:r>
      <w:r w:rsidRPr="00FD50D9">
        <w:rPr>
          <w:rFonts w:ascii="Arial" w:hAnsi="Arial" w:cs="Arial"/>
          <w:color w:val="222222"/>
          <w:sz w:val="18"/>
          <w:szCs w:val="18"/>
          <w:lang w:val="es-CO" w:eastAsia="fr-FR"/>
        </w:rPr>
        <w:t xml:space="preserve">DIRECCIÓN DE SANIDAD DE LA POLICÍA NACIONAL </w:t>
      </w:r>
    </w:p>
    <w:p w:rsidR="00FD50D9" w:rsidRPr="009A78CD" w:rsidRDefault="00FD50D9" w:rsidP="00FD50D9">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Pr>
          <w:rFonts w:ascii="Arial" w:hAnsi="Arial" w:cs="Arial"/>
          <w:color w:val="222222"/>
          <w:sz w:val="18"/>
          <w:szCs w:val="18"/>
          <w:lang w:val="es-CO" w:eastAsia="fr-FR"/>
        </w:rPr>
        <w:t xml:space="preserve">Magistrado Ponente: </w:t>
      </w:r>
      <w:r>
        <w:rPr>
          <w:rFonts w:ascii="Arial" w:hAnsi="Arial" w:cs="Arial"/>
          <w:color w:val="222222"/>
          <w:sz w:val="18"/>
          <w:szCs w:val="18"/>
          <w:lang w:val="es-CO" w:eastAsia="fr-FR"/>
        </w:rPr>
        <w:tab/>
        <w:t xml:space="preserve"> </w:t>
      </w:r>
      <w:r w:rsidRPr="009A78CD">
        <w:rPr>
          <w:rFonts w:ascii="Arial" w:hAnsi="Arial" w:cs="Arial"/>
          <w:bCs/>
          <w:iCs/>
          <w:color w:val="222222"/>
          <w:sz w:val="18"/>
          <w:szCs w:val="18"/>
          <w:lang w:val="es-CO" w:eastAsia="fr-FR"/>
        </w:rPr>
        <w:t>EDDER JIMMY SÁNCHEZ CALAMBÁS</w:t>
      </w:r>
    </w:p>
    <w:p w:rsidR="00FD50D9" w:rsidRDefault="00FD50D9" w:rsidP="00FD50D9">
      <w:pPr>
        <w:shd w:val="clear" w:color="auto" w:fill="FFFFFF"/>
        <w:tabs>
          <w:tab w:val="left" w:pos="1843"/>
          <w:tab w:val="left" w:pos="4755"/>
        </w:tabs>
        <w:ind w:left="1843" w:hanging="1843"/>
        <w:jc w:val="both"/>
        <w:rPr>
          <w:rFonts w:ascii="Arial" w:hAnsi="Arial" w:cs="Arial"/>
          <w:sz w:val="18"/>
          <w:szCs w:val="18"/>
          <w:lang w:val="es-CO" w:eastAsia="fr-FR"/>
        </w:rPr>
      </w:pPr>
    </w:p>
    <w:p w:rsidR="00FD50D9" w:rsidRPr="009A78CD" w:rsidRDefault="00FD50D9" w:rsidP="00FD50D9">
      <w:pPr>
        <w:shd w:val="clear" w:color="auto" w:fill="FFFFFF"/>
        <w:tabs>
          <w:tab w:val="left" w:pos="1843"/>
          <w:tab w:val="left" w:pos="4755"/>
        </w:tabs>
        <w:ind w:left="1843" w:hanging="1843"/>
        <w:jc w:val="both"/>
        <w:rPr>
          <w:rFonts w:ascii="Arial" w:hAnsi="Arial" w:cs="Arial"/>
          <w:sz w:val="18"/>
          <w:szCs w:val="18"/>
          <w:lang w:val="es-CO" w:eastAsia="fr-FR"/>
        </w:rPr>
      </w:pPr>
    </w:p>
    <w:p w:rsidR="00FD50D9" w:rsidRPr="00FD50D9" w:rsidRDefault="00FD50D9" w:rsidP="00FD50D9">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sidR="00C97F41">
        <w:rPr>
          <w:rFonts w:ascii="Arial" w:hAnsi="Arial" w:cs="Arial"/>
          <w:b/>
          <w:bCs/>
          <w:iCs/>
          <w:color w:val="222222"/>
          <w:sz w:val="18"/>
          <w:szCs w:val="18"/>
          <w:lang w:val="es-CO" w:eastAsia="fr-FR"/>
        </w:rPr>
        <w:t>DE</w:t>
      </w:r>
      <w:r>
        <w:rPr>
          <w:rFonts w:ascii="Arial" w:hAnsi="Arial" w:cs="Arial"/>
          <w:b/>
          <w:bCs/>
          <w:iCs/>
          <w:color w:val="222222"/>
          <w:sz w:val="18"/>
          <w:szCs w:val="18"/>
          <w:lang w:val="es-CO" w:eastAsia="fr-FR"/>
        </w:rPr>
        <w:t xml:space="preserve">RECHO </w:t>
      </w:r>
      <w:r w:rsidR="00C97F41">
        <w:rPr>
          <w:rFonts w:ascii="Arial" w:hAnsi="Arial" w:cs="Arial"/>
          <w:b/>
          <w:bCs/>
          <w:iCs/>
          <w:color w:val="222222"/>
          <w:sz w:val="18"/>
          <w:szCs w:val="18"/>
          <w:lang w:val="es-CO" w:eastAsia="fr-FR"/>
        </w:rPr>
        <w:t>A LA SALUD</w:t>
      </w:r>
      <w:r w:rsidRPr="009A78CD">
        <w:rPr>
          <w:rFonts w:ascii="Arial" w:hAnsi="Arial" w:cs="Arial"/>
          <w:b/>
          <w:bCs/>
          <w:iCs/>
          <w:color w:val="222222"/>
          <w:sz w:val="18"/>
          <w:szCs w:val="18"/>
          <w:lang w:val="es-CO" w:eastAsia="fr-FR"/>
        </w:rPr>
        <w:t xml:space="preserve"> /</w:t>
      </w:r>
      <w:r w:rsidR="00C97F41">
        <w:rPr>
          <w:rFonts w:ascii="Arial" w:hAnsi="Arial" w:cs="Arial"/>
          <w:b/>
          <w:bCs/>
          <w:iCs/>
          <w:color w:val="222222"/>
          <w:sz w:val="18"/>
          <w:szCs w:val="18"/>
          <w:lang w:val="es-CO" w:eastAsia="fr-FR"/>
        </w:rPr>
        <w:t xml:space="preserve"> RÉGIMEN ESPECIAL DE LA POLICÍA NACIONAL /</w:t>
      </w:r>
      <w:r w:rsidRPr="009A78CD">
        <w:rPr>
          <w:rFonts w:ascii="Arial" w:hAnsi="Arial" w:cs="Arial"/>
          <w:b/>
          <w:bCs/>
          <w:iCs/>
          <w:color w:val="222222"/>
          <w:sz w:val="18"/>
          <w:szCs w:val="18"/>
          <w:lang w:eastAsia="fr-FR"/>
        </w:rPr>
        <w:t xml:space="preserve"> </w:t>
      </w:r>
      <w:r w:rsidR="00C97F41">
        <w:rPr>
          <w:rFonts w:ascii="Arial" w:hAnsi="Arial" w:cs="Arial"/>
          <w:b/>
          <w:bCs/>
          <w:iCs/>
          <w:color w:val="222222"/>
          <w:sz w:val="18"/>
          <w:szCs w:val="18"/>
          <w:lang w:eastAsia="fr-FR"/>
        </w:rPr>
        <w:t>DESAFILIACIÓN DE RÉGIMEN ESPECIAL</w:t>
      </w:r>
      <w:r>
        <w:rPr>
          <w:rFonts w:ascii="Arial" w:hAnsi="Arial" w:cs="Arial"/>
          <w:b/>
          <w:bCs/>
          <w:iCs/>
          <w:color w:val="222222"/>
          <w:sz w:val="18"/>
          <w:szCs w:val="18"/>
          <w:lang w:eastAsia="fr-FR"/>
        </w:rPr>
        <w:t xml:space="preserve"> / </w:t>
      </w:r>
      <w:r w:rsidR="00C97F41">
        <w:rPr>
          <w:rFonts w:ascii="Arial" w:hAnsi="Arial" w:cs="Arial"/>
          <w:b/>
          <w:bCs/>
          <w:iCs/>
          <w:color w:val="222222"/>
          <w:sz w:val="18"/>
          <w:szCs w:val="18"/>
          <w:lang w:eastAsia="fr-FR"/>
        </w:rPr>
        <w:t>DEBE PREVALECER CONTINUIDAD DEL TRATAMIENTO</w:t>
      </w:r>
      <w:r>
        <w:rPr>
          <w:rFonts w:ascii="Arial" w:hAnsi="Arial" w:cs="Arial"/>
          <w:b/>
          <w:bCs/>
          <w:iCs/>
          <w:color w:val="222222"/>
          <w:sz w:val="18"/>
          <w:szCs w:val="18"/>
          <w:lang w:eastAsia="fr-FR"/>
        </w:rPr>
        <w:t xml:space="preserve"> /</w:t>
      </w:r>
      <w:r w:rsidR="00C97F41">
        <w:rPr>
          <w:rFonts w:ascii="Arial" w:hAnsi="Arial" w:cs="Arial"/>
          <w:b/>
          <w:bCs/>
          <w:iCs/>
          <w:color w:val="222222"/>
          <w:sz w:val="18"/>
          <w:szCs w:val="18"/>
          <w:lang w:eastAsia="fr-FR"/>
        </w:rPr>
        <w:t xml:space="preserve"> PRECEDENTE CORTE SUPREMA DE JUSTICIA / </w:t>
      </w:r>
      <w:r>
        <w:rPr>
          <w:rFonts w:ascii="Arial" w:hAnsi="Arial" w:cs="Arial"/>
          <w:b/>
          <w:bCs/>
          <w:iCs/>
          <w:color w:val="222222"/>
          <w:sz w:val="18"/>
          <w:szCs w:val="18"/>
          <w:lang w:eastAsia="fr-FR"/>
        </w:rPr>
        <w:t xml:space="preserve"> </w:t>
      </w:r>
      <w:r w:rsidR="00C97F41">
        <w:rPr>
          <w:rFonts w:ascii="Arial" w:hAnsi="Arial" w:cs="Arial"/>
          <w:b/>
          <w:bCs/>
          <w:iCs/>
          <w:color w:val="222222"/>
          <w:sz w:val="18"/>
          <w:szCs w:val="18"/>
          <w:lang w:eastAsia="fr-FR"/>
        </w:rPr>
        <w:t>CONFIRMA / CONCEDE</w:t>
      </w:r>
      <w:r w:rsidRPr="009A78CD">
        <w:rPr>
          <w:rFonts w:ascii="Arial" w:hAnsi="Arial" w:cs="Arial"/>
          <w:b/>
          <w:bCs/>
          <w:iCs/>
          <w:color w:val="222222"/>
          <w:sz w:val="18"/>
          <w:szCs w:val="18"/>
          <w:lang w:eastAsia="fr-FR"/>
        </w:rPr>
        <w:t xml:space="preserve"> </w:t>
      </w:r>
      <w:r w:rsidR="00C97F41">
        <w:rPr>
          <w:rFonts w:ascii="Arial" w:hAnsi="Arial" w:cs="Arial"/>
          <w:b/>
          <w:bCs/>
          <w:iCs/>
          <w:color w:val="222222"/>
          <w:sz w:val="18"/>
          <w:szCs w:val="18"/>
          <w:lang w:eastAsia="fr-FR"/>
        </w:rPr>
        <w:t>/</w:t>
      </w:r>
      <w:r w:rsidRPr="009A78CD">
        <w:rPr>
          <w:rFonts w:ascii="Arial" w:hAnsi="Arial" w:cs="Arial"/>
          <w:b/>
          <w:bCs/>
          <w:iCs/>
          <w:color w:val="222222"/>
          <w:sz w:val="18"/>
          <w:szCs w:val="18"/>
          <w:lang w:eastAsia="fr-FR"/>
        </w:rPr>
        <w:t xml:space="preserve"> </w:t>
      </w:r>
      <w:r w:rsidRPr="00FD50D9">
        <w:rPr>
          <w:rFonts w:ascii="Arial" w:hAnsi="Arial" w:cs="Arial"/>
          <w:sz w:val="18"/>
          <w:szCs w:val="18"/>
        </w:rPr>
        <w:t xml:space="preserve">No obstante lo señalado en la norma antes referida, la Sala de Casación Civil de la Corte Suprema de Justicia en sentencia STC16462 del 11 de octubre de 2017, MP Ariel Salazar Ramírez, al estudiar un caso similar al que ahora se decide en sede de tutela, señaló que: </w:t>
      </w:r>
    </w:p>
    <w:p w:rsidR="00FD50D9" w:rsidRPr="00FD50D9" w:rsidRDefault="00FD50D9" w:rsidP="00FD50D9">
      <w:pPr>
        <w:ind w:left="284" w:right="333"/>
        <w:jc w:val="both"/>
        <w:rPr>
          <w:rFonts w:ascii="Arial" w:hAnsi="Arial" w:cs="Arial"/>
          <w:i/>
          <w:sz w:val="18"/>
          <w:szCs w:val="18"/>
        </w:rPr>
      </w:pPr>
      <w:r w:rsidRPr="00FD50D9">
        <w:rPr>
          <w:rFonts w:ascii="Arial" w:hAnsi="Arial" w:cs="Arial"/>
          <w:i/>
          <w:sz w:val="18"/>
          <w:szCs w:val="18"/>
        </w:rPr>
        <w:t xml:space="preserve">“Ahora bien, los accionantes manifestaron que la pequeña fue desvinculada del sistema de salud de la Policía Nacional debido a que su padre fue retirado de la institución el 24 de abril de 2017 por una falta disciplinaria, lo que originó que el tratamiento en el que se encontraba fuera interrumpido de inmediato pese a las múltiples enfermedades que la aquejan desde el momento de su nacimiento; información que fue corroborada por el mismo organismo encausado, el cual manifestó que al ser retirado del servicio, el padre de la niña junto con su grupo familiar ya no hacen parte de los beneficiarios del subsistema por lo que no es dable brindar la atención que se reclama.  </w:t>
      </w:r>
    </w:p>
    <w:p w:rsidR="00FD50D9" w:rsidRPr="00FD50D9" w:rsidRDefault="00FD50D9" w:rsidP="00FD50D9">
      <w:pPr>
        <w:ind w:left="284" w:right="333"/>
        <w:jc w:val="both"/>
        <w:rPr>
          <w:rFonts w:ascii="Arial" w:hAnsi="Arial" w:cs="Arial"/>
          <w:i/>
          <w:sz w:val="18"/>
          <w:szCs w:val="18"/>
        </w:rPr>
      </w:pPr>
    </w:p>
    <w:p w:rsidR="00FD50D9" w:rsidRPr="00FD50D9" w:rsidRDefault="00FD50D9" w:rsidP="00FD50D9">
      <w:pPr>
        <w:ind w:left="284" w:right="333"/>
        <w:jc w:val="both"/>
        <w:rPr>
          <w:rFonts w:ascii="Arial" w:hAnsi="Arial" w:cs="Arial"/>
          <w:i/>
          <w:sz w:val="18"/>
          <w:szCs w:val="18"/>
        </w:rPr>
      </w:pPr>
      <w:r w:rsidRPr="00FD50D9">
        <w:rPr>
          <w:rFonts w:ascii="Arial" w:hAnsi="Arial" w:cs="Arial"/>
          <w:i/>
          <w:sz w:val="18"/>
          <w:szCs w:val="18"/>
        </w:rPr>
        <w:t xml:space="preserve">En ese orden de ideas, se avizora que la desafiliación de la menor se traduce en una interrupción abrupta en la atención médica que requiere, situación que desconoce el principio de continuidad el cual hace parte integral del servicio de salud, «sumado a que no se realizó un debido proceso previo de desvinculación, ni se ofreció otra opción para acceder a dichos servicios, lo que en últimas redunda en una violación del derecho fundamental a la salud y la dignidad de la paciente, porque se trata de unos servicios que hacen parte integral de un tratamiento que se le había iniciado y que había sido ordenado por los médicos tratantes»  </w:t>
      </w:r>
    </w:p>
    <w:p w:rsidR="00FD50D9" w:rsidRPr="00FD50D9" w:rsidRDefault="00FD50D9" w:rsidP="00FD50D9">
      <w:pPr>
        <w:ind w:left="284" w:right="333"/>
        <w:jc w:val="both"/>
        <w:rPr>
          <w:rFonts w:ascii="Arial" w:hAnsi="Arial" w:cs="Arial"/>
          <w:i/>
          <w:sz w:val="18"/>
          <w:szCs w:val="18"/>
        </w:rPr>
      </w:pPr>
    </w:p>
    <w:p w:rsidR="00FD50D9" w:rsidRDefault="00FD50D9" w:rsidP="00FD50D9">
      <w:pPr>
        <w:ind w:left="284" w:right="333"/>
        <w:jc w:val="both"/>
        <w:rPr>
          <w:rFonts w:ascii="Arial" w:hAnsi="Arial" w:cs="Arial"/>
          <w:i/>
          <w:sz w:val="18"/>
          <w:szCs w:val="18"/>
        </w:rPr>
      </w:pPr>
      <w:r w:rsidRPr="00FD50D9">
        <w:rPr>
          <w:rFonts w:ascii="Arial" w:hAnsi="Arial" w:cs="Arial"/>
          <w:i/>
          <w:sz w:val="18"/>
          <w:szCs w:val="18"/>
        </w:rPr>
        <w:t>Ante esa realidad, observa la Corte que existía una situación de urgencia que ameritaba la intervención del juez constitucional para proteger las garantías fundamentales de la niña XXX, conforme lo determinó el a quo, pues la suspensión del tratamiento y medicamentos que requiere afecta gravemente su dignidad y derecho a la salud, sin que sea de recibo el argumento que fue desafiliada debido a que su padre ya no pertenece a la Policía Nacional por cuanto dada su condición de sujeto de especial protección no podía quedar desprovista de la atención médica mientras es afiliada al Sistema de Seguridad Social en Salud.</w:t>
      </w:r>
    </w:p>
    <w:p w:rsidR="00FD50D9" w:rsidRDefault="00FD50D9" w:rsidP="00FD50D9">
      <w:pPr>
        <w:ind w:left="284" w:right="333"/>
        <w:jc w:val="both"/>
        <w:rPr>
          <w:rFonts w:ascii="Arial" w:hAnsi="Arial" w:cs="Arial"/>
          <w:sz w:val="18"/>
          <w:szCs w:val="18"/>
        </w:rPr>
      </w:pPr>
      <w:r>
        <w:rPr>
          <w:rFonts w:ascii="Arial" w:hAnsi="Arial" w:cs="Arial"/>
          <w:i/>
          <w:sz w:val="18"/>
          <w:szCs w:val="18"/>
        </w:rPr>
        <w:t>(…)”</w:t>
      </w:r>
    </w:p>
    <w:p w:rsidR="00FD50D9" w:rsidRDefault="00FD50D9" w:rsidP="00FD50D9">
      <w:pPr>
        <w:jc w:val="both"/>
        <w:rPr>
          <w:rFonts w:ascii="Arial" w:hAnsi="Arial" w:cs="Arial"/>
          <w:sz w:val="18"/>
          <w:szCs w:val="18"/>
        </w:rPr>
      </w:pPr>
    </w:p>
    <w:p w:rsidR="00FD50D9" w:rsidRDefault="00FD50D9" w:rsidP="00FD50D9">
      <w:pPr>
        <w:jc w:val="both"/>
        <w:rPr>
          <w:rFonts w:ascii="Arial" w:hAnsi="Arial" w:cs="Arial"/>
          <w:sz w:val="18"/>
          <w:szCs w:val="18"/>
        </w:rPr>
      </w:pPr>
      <w:r w:rsidRPr="009A78CD">
        <w:rPr>
          <w:rFonts w:ascii="Arial" w:hAnsi="Arial" w:cs="Arial"/>
          <w:sz w:val="18"/>
          <w:szCs w:val="18"/>
        </w:rPr>
        <w:t>(…)</w:t>
      </w:r>
    </w:p>
    <w:p w:rsidR="00FD50D9" w:rsidRDefault="00FD50D9" w:rsidP="00FD50D9">
      <w:pPr>
        <w:jc w:val="both"/>
        <w:rPr>
          <w:rFonts w:ascii="Arial" w:hAnsi="Arial" w:cs="Arial"/>
          <w:sz w:val="18"/>
          <w:szCs w:val="18"/>
        </w:rPr>
      </w:pPr>
      <w:r w:rsidRPr="00FD50D9">
        <w:rPr>
          <w:rFonts w:ascii="Arial" w:hAnsi="Arial" w:cs="Arial"/>
          <w:sz w:val="18"/>
          <w:szCs w:val="18"/>
        </w:rPr>
        <w:t xml:space="preserve">En consecuencia, ha de decirse que la funcionaria de primer grado acertó en tutelar los derechos a la seguridad social, la salud y a la vida en condiciones dignas de que es titular la menor </w:t>
      </w:r>
      <w:r w:rsidR="00C97F41">
        <w:rPr>
          <w:rFonts w:ascii="Arial" w:hAnsi="Arial" w:cs="Arial"/>
          <w:sz w:val="18"/>
          <w:szCs w:val="18"/>
        </w:rPr>
        <w:t>VAOQ</w:t>
      </w:r>
      <w:r w:rsidRPr="00FD50D9">
        <w:rPr>
          <w:rFonts w:ascii="Arial" w:hAnsi="Arial" w:cs="Arial"/>
          <w:sz w:val="18"/>
          <w:szCs w:val="18"/>
        </w:rPr>
        <w:t xml:space="preserve">, para restablecer su afiliación al sistema de seguridad social </w:t>
      </w:r>
      <w:r>
        <w:rPr>
          <w:rFonts w:ascii="Arial" w:hAnsi="Arial" w:cs="Arial"/>
          <w:sz w:val="18"/>
          <w:szCs w:val="18"/>
        </w:rPr>
        <w:t>en salud de la Policía Nacional</w:t>
      </w:r>
      <w:r w:rsidRPr="00B17277">
        <w:rPr>
          <w:rFonts w:ascii="Arial" w:hAnsi="Arial" w:cs="Arial"/>
          <w:sz w:val="18"/>
          <w:szCs w:val="18"/>
        </w:rPr>
        <w:t>.</w:t>
      </w:r>
    </w:p>
    <w:p w:rsidR="00FD50D9" w:rsidRDefault="00FD50D9" w:rsidP="00FD50D9">
      <w:pPr>
        <w:jc w:val="both"/>
        <w:rPr>
          <w:rFonts w:ascii="Arial" w:hAnsi="Arial" w:cs="Arial"/>
          <w:sz w:val="18"/>
          <w:szCs w:val="18"/>
        </w:rPr>
      </w:pPr>
    </w:p>
    <w:p w:rsidR="00FD50D9" w:rsidRDefault="00FD50D9" w:rsidP="00FD50D9">
      <w:pPr>
        <w:jc w:val="both"/>
        <w:rPr>
          <w:rFonts w:ascii="Arial" w:hAnsi="Arial" w:cs="Arial"/>
          <w:sz w:val="18"/>
          <w:szCs w:val="18"/>
        </w:rPr>
      </w:pPr>
    </w:p>
    <w:p w:rsidR="00272429" w:rsidRPr="00F97103" w:rsidRDefault="00272429" w:rsidP="00272429">
      <w:pPr>
        <w:pStyle w:val="Puesto"/>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Puesto"/>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ubttulo"/>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ubttulo"/>
        <w:rPr>
          <w:rFonts w:ascii="Arial" w:hAnsi="Arial" w:cs="Arial"/>
          <w:b/>
          <w:szCs w:val="28"/>
        </w:rPr>
      </w:pPr>
      <w:r w:rsidRPr="00F97103">
        <w:rPr>
          <w:rFonts w:ascii="Arial" w:hAnsi="Arial" w:cs="Arial"/>
          <w:b/>
          <w:szCs w:val="28"/>
        </w:rPr>
        <w:t>EDDER JIMMY SÁNCHEZ CALAMBÁS</w:t>
      </w:r>
    </w:p>
    <w:p w:rsidR="00272429" w:rsidRPr="00186093" w:rsidRDefault="00272429" w:rsidP="00272429">
      <w:pPr>
        <w:spacing w:line="360" w:lineRule="auto"/>
        <w:jc w:val="center"/>
        <w:rPr>
          <w:rFonts w:ascii="Arial" w:hAnsi="Arial" w:cs="Arial"/>
          <w:bCs/>
          <w:sz w:val="24"/>
          <w:szCs w:val="28"/>
        </w:rPr>
      </w:pPr>
    </w:p>
    <w:p w:rsidR="00272429" w:rsidRPr="00186093" w:rsidRDefault="00272429" w:rsidP="00272429">
      <w:pPr>
        <w:spacing w:line="360" w:lineRule="auto"/>
        <w:jc w:val="center"/>
        <w:rPr>
          <w:rFonts w:ascii="Arial" w:hAnsi="Arial" w:cs="Arial"/>
          <w:bCs/>
          <w:sz w:val="24"/>
          <w:szCs w:val="28"/>
        </w:rPr>
      </w:pPr>
    </w:p>
    <w:p w:rsidR="00C5138C" w:rsidRPr="0090313C" w:rsidRDefault="00C5138C" w:rsidP="00C5138C">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02257">
        <w:rPr>
          <w:rFonts w:ascii="Arial" w:hAnsi="Arial" w:cs="Arial"/>
          <w:bCs/>
          <w:sz w:val="24"/>
          <w:szCs w:val="24"/>
        </w:rPr>
        <w:t>dieciocho</w:t>
      </w:r>
      <w:r>
        <w:rPr>
          <w:rFonts w:ascii="Arial" w:hAnsi="Arial" w:cs="Arial"/>
          <w:bCs/>
          <w:sz w:val="24"/>
          <w:szCs w:val="24"/>
        </w:rPr>
        <w:t xml:space="preserve"> (</w:t>
      </w:r>
      <w:r w:rsidR="00602257">
        <w:rPr>
          <w:rFonts w:ascii="Arial" w:hAnsi="Arial" w:cs="Arial"/>
          <w:bCs/>
          <w:sz w:val="24"/>
          <w:szCs w:val="24"/>
        </w:rPr>
        <w:t>18</w:t>
      </w:r>
      <w:r w:rsidRPr="0090313C">
        <w:rPr>
          <w:rFonts w:ascii="Arial" w:hAnsi="Arial" w:cs="Arial"/>
          <w:bCs/>
          <w:sz w:val="24"/>
          <w:szCs w:val="24"/>
        </w:rPr>
        <w:t xml:space="preserve">) de </w:t>
      </w:r>
      <w:r w:rsidR="00602257">
        <w:rPr>
          <w:rFonts w:ascii="Arial" w:hAnsi="Arial" w:cs="Arial"/>
          <w:bCs/>
          <w:sz w:val="24"/>
          <w:szCs w:val="24"/>
        </w:rPr>
        <w:t>junio</w:t>
      </w:r>
      <w:r>
        <w:rPr>
          <w:rFonts w:ascii="Arial" w:hAnsi="Arial" w:cs="Arial"/>
          <w:bCs/>
          <w:sz w:val="24"/>
          <w:szCs w:val="24"/>
        </w:rPr>
        <w:t xml:space="preserve"> </w:t>
      </w:r>
      <w:r w:rsidRPr="0090313C">
        <w:rPr>
          <w:rFonts w:ascii="Arial" w:hAnsi="Arial" w:cs="Arial"/>
          <w:bCs/>
          <w:sz w:val="24"/>
          <w:szCs w:val="24"/>
        </w:rPr>
        <w:t>de dos mil dieci</w:t>
      </w:r>
      <w:r w:rsidR="00021425">
        <w:rPr>
          <w:rFonts w:ascii="Arial" w:hAnsi="Arial" w:cs="Arial"/>
          <w:bCs/>
          <w:sz w:val="24"/>
          <w:szCs w:val="24"/>
        </w:rPr>
        <w:t>ocho</w:t>
      </w:r>
      <w:r>
        <w:rPr>
          <w:rFonts w:ascii="Arial" w:hAnsi="Arial" w:cs="Arial"/>
          <w:bCs/>
          <w:sz w:val="24"/>
          <w:szCs w:val="24"/>
        </w:rPr>
        <w:t xml:space="preserve"> (201</w:t>
      </w:r>
      <w:r w:rsidR="00021425">
        <w:rPr>
          <w:rFonts w:ascii="Arial" w:hAnsi="Arial" w:cs="Arial"/>
          <w:bCs/>
          <w:sz w:val="24"/>
          <w:szCs w:val="24"/>
        </w:rPr>
        <w:t>8</w:t>
      </w:r>
      <w:r w:rsidRPr="0090313C">
        <w:rPr>
          <w:rFonts w:ascii="Arial" w:hAnsi="Arial" w:cs="Arial"/>
          <w:bCs/>
          <w:sz w:val="24"/>
          <w:szCs w:val="24"/>
        </w:rPr>
        <w:t>)</w:t>
      </w:r>
    </w:p>
    <w:p w:rsidR="00272429" w:rsidRPr="00F97103" w:rsidRDefault="00FB2C87" w:rsidP="00C5138C">
      <w:pPr>
        <w:spacing w:line="360" w:lineRule="auto"/>
        <w:jc w:val="center"/>
        <w:rPr>
          <w:rFonts w:ascii="Arial" w:hAnsi="Arial" w:cs="Arial"/>
          <w:sz w:val="24"/>
          <w:szCs w:val="28"/>
        </w:rPr>
      </w:pPr>
      <w:r>
        <w:rPr>
          <w:rFonts w:ascii="Arial" w:hAnsi="Arial" w:cs="Arial"/>
          <w:sz w:val="24"/>
          <w:szCs w:val="24"/>
        </w:rPr>
        <w:lastRenderedPageBreak/>
        <w:t xml:space="preserve">Acta N° </w:t>
      </w:r>
      <w:r w:rsidR="000B120F">
        <w:rPr>
          <w:rFonts w:ascii="Arial" w:hAnsi="Arial" w:cs="Arial"/>
          <w:sz w:val="24"/>
          <w:szCs w:val="24"/>
        </w:rPr>
        <w:t>213</w:t>
      </w:r>
      <w:r w:rsidR="00C5138C">
        <w:rPr>
          <w:rFonts w:ascii="Arial" w:hAnsi="Arial" w:cs="Arial"/>
          <w:sz w:val="24"/>
          <w:szCs w:val="24"/>
        </w:rPr>
        <w:t xml:space="preserve"> de </w:t>
      </w:r>
      <w:r w:rsidR="00602257">
        <w:rPr>
          <w:rFonts w:ascii="Arial" w:hAnsi="Arial" w:cs="Arial"/>
          <w:sz w:val="24"/>
          <w:szCs w:val="24"/>
        </w:rPr>
        <w:t>18</w:t>
      </w:r>
      <w:r w:rsidR="00C5138C">
        <w:rPr>
          <w:rFonts w:ascii="Arial" w:hAnsi="Arial" w:cs="Arial"/>
          <w:sz w:val="24"/>
          <w:szCs w:val="24"/>
        </w:rPr>
        <w:t>-0</w:t>
      </w:r>
      <w:r w:rsidR="00602257">
        <w:rPr>
          <w:rFonts w:ascii="Arial" w:hAnsi="Arial" w:cs="Arial"/>
          <w:sz w:val="24"/>
          <w:szCs w:val="24"/>
        </w:rPr>
        <w:t>6</w:t>
      </w:r>
      <w:r w:rsidR="00021425">
        <w:rPr>
          <w:rFonts w:ascii="Arial" w:hAnsi="Arial" w:cs="Arial"/>
          <w:sz w:val="24"/>
          <w:szCs w:val="24"/>
        </w:rPr>
        <w:t>-2018</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56156A">
        <w:rPr>
          <w:rFonts w:ascii="Arial" w:hAnsi="Arial" w:cs="Arial"/>
          <w:sz w:val="24"/>
          <w:szCs w:val="28"/>
        </w:rPr>
        <w:t>00</w:t>
      </w:r>
      <w:r w:rsidRPr="00F97103">
        <w:rPr>
          <w:rFonts w:ascii="Arial" w:hAnsi="Arial" w:cs="Arial"/>
          <w:sz w:val="24"/>
          <w:szCs w:val="28"/>
        </w:rPr>
        <w:t>1-31-</w:t>
      </w:r>
      <w:r w:rsidR="005F11E0">
        <w:rPr>
          <w:rFonts w:ascii="Arial" w:hAnsi="Arial" w:cs="Arial"/>
          <w:sz w:val="24"/>
          <w:szCs w:val="28"/>
        </w:rPr>
        <w:t>1</w:t>
      </w:r>
      <w:r w:rsidRPr="00F97103">
        <w:rPr>
          <w:rFonts w:ascii="Arial" w:hAnsi="Arial" w:cs="Arial"/>
          <w:sz w:val="24"/>
          <w:szCs w:val="28"/>
        </w:rPr>
        <w:t>0-00</w:t>
      </w:r>
      <w:r w:rsidR="00602257">
        <w:rPr>
          <w:rFonts w:ascii="Arial" w:hAnsi="Arial" w:cs="Arial"/>
          <w:sz w:val="24"/>
          <w:szCs w:val="28"/>
        </w:rPr>
        <w:t>1</w:t>
      </w:r>
      <w:r w:rsidRPr="00F97103">
        <w:rPr>
          <w:rFonts w:ascii="Arial" w:hAnsi="Arial" w:cs="Arial"/>
          <w:sz w:val="24"/>
          <w:szCs w:val="28"/>
        </w:rPr>
        <w:t>-</w:t>
      </w:r>
      <w:r w:rsidRPr="00021425">
        <w:rPr>
          <w:rFonts w:ascii="Arial" w:hAnsi="Arial" w:cs="Arial"/>
          <w:b/>
          <w:sz w:val="24"/>
          <w:szCs w:val="28"/>
        </w:rPr>
        <w:t>201</w:t>
      </w:r>
      <w:r w:rsidR="00021425" w:rsidRPr="00021425">
        <w:rPr>
          <w:rFonts w:ascii="Arial" w:hAnsi="Arial" w:cs="Arial"/>
          <w:b/>
          <w:sz w:val="24"/>
          <w:szCs w:val="28"/>
        </w:rPr>
        <w:t>8</w:t>
      </w:r>
      <w:r w:rsidR="007F4973" w:rsidRPr="00021425">
        <w:rPr>
          <w:rFonts w:ascii="Arial" w:hAnsi="Arial" w:cs="Arial"/>
          <w:b/>
          <w:sz w:val="24"/>
          <w:szCs w:val="28"/>
        </w:rPr>
        <w:t>-0</w:t>
      </w:r>
      <w:r w:rsidR="005F11E0" w:rsidRPr="00021425">
        <w:rPr>
          <w:rFonts w:ascii="Arial" w:hAnsi="Arial" w:cs="Arial"/>
          <w:b/>
          <w:sz w:val="24"/>
          <w:szCs w:val="28"/>
        </w:rPr>
        <w:t>0</w:t>
      </w:r>
      <w:r w:rsidR="00602257">
        <w:rPr>
          <w:rFonts w:ascii="Arial" w:hAnsi="Arial" w:cs="Arial"/>
          <w:b/>
          <w:sz w:val="24"/>
          <w:szCs w:val="28"/>
        </w:rPr>
        <w:t>205</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FB2C87">
        <w:rPr>
          <w:rFonts w:ascii="Arial" w:hAnsi="Arial" w:cs="Arial"/>
          <w:sz w:val="26"/>
          <w:szCs w:val="26"/>
          <w:lang w:val="es-ES" w:eastAsia="es-ES"/>
        </w:rPr>
        <w:t xml:space="preserve"> </w:t>
      </w:r>
      <w:r w:rsidR="00021425" w:rsidRPr="009F53D5">
        <w:rPr>
          <w:rFonts w:ascii="Arial" w:hAnsi="Arial" w:cs="Arial"/>
          <w:sz w:val="26"/>
          <w:szCs w:val="26"/>
        </w:rPr>
        <w:t xml:space="preserve">la </w:t>
      </w:r>
      <w:r w:rsidR="00021425" w:rsidRPr="009F53D5">
        <w:rPr>
          <w:rFonts w:ascii="Arial" w:hAnsi="Arial" w:cs="Arial"/>
          <w:szCs w:val="26"/>
        </w:rPr>
        <w:t>DIRECCIÓN DE SANIDAD DE LA POLICÍA NACIONAL SECCIONAL RISARALDA</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00FB2C87">
        <w:rPr>
          <w:rFonts w:ascii="Arial" w:hAnsi="Arial" w:cs="Arial"/>
          <w:sz w:val="26"/>
          <w:szCs w:val="26"/>
          <w:lang w:val="es-ES" w:eastAsia="es-ES"/>
        </w:rPr>
        <w:t xml:space="preserve"> </w:t>
      </w:r>
      <w:r w:rsidR="00564353">
        <w:rPr>
          <w:rFonts w:ascii="Arial" w:hAnsi="Arial" w:cs="Arial"/>
          <w:sz w:val="26"/>
          <w:szCs w:val="26"/>
          <w:lang w:val="es-ES" w:eastAsia="es-ES"/>
        </w:rPr>
        <w:t>3</w:t>
      </w:r>
      <w:r w:rsidRPr="00F97103">
        <w:rPr>
          <w:rFonts w:ascii="Arial" w:hAnsi="Arial" w:cs="Arial"/>
          <w:sz w:val="26"/>
          <w:szCs w:val="26"/>
          <w:lang w:val="es-ES" w:eastAsia="es-ES"/>
        </w:rPr>
        <w:t xml:space="preserve"> de</w:t>
      </w:r>
      <w:r w:rsidR="00FB2C87">
        <w:rPr>
          <w:rFonts w:ascii="Arial" w:hAnsi="Arial" w:cs="Arial"/>
          <w:sz w:val="26"/>
          <w:szCs w:val="26"/>
          <w:lang w:val="es-ES" w:eastAsia="es-ES"/>
        </w:rPr>
        <w:t xml:space="preserve"> </w:t>
      </w:r>
      <w:r w:rsidR="00C13774">
        <w:rPr>
          <w:rFonts w:ascii="Arial" w:hAnsi="Arial" w:cs="Arial"/>
          <w:sz w:val="26"/>
          <w:szCs w:val="26"/>
          <w:lang w:val="es-ES" w:eastAsia="es-ES"/>
        </w:rPr>
        <w:t>ma</w:t>
      </w:r>
      <w:r w:rsidR="00564353">
        <w:rPr>
          <w:rFonts w:ascii="Arial" w:hAnsi="Arial" w:cs="Arial"/>
          <w:sz w:val="26"/>
          <w:szCs w:val="26"/>
          <w:lang w:val="es-ES" w:eastAsia="es-ES"/>
        </w:rPr>
        <w:t>y</w:t>
      </w:r>
      <w:r w:rsidR="00C13774">
        <w:rPr>
          <w:rFonts w:ascii="Arial" w:hAnsi="Arial" w:cs="Arial"/>
          <w:sz w:val="26"/>
          <w:szCs w:val="26"/>
          <w:lang w:val="es-ES" w:eastAsia="es-ES"/>
        </w:rPr>
        <w:t>o</w:t>
      </w:r>
      <w:r w:rsidRPr="00F97103">
        <w:rPr>
          <w:rFonts w:ascii="Arial" w:hAnsi="Arial" w:cs="Arial"/>
          <w:sz w:val="26"/>
          <w:szCs w:val="26"/>
          <w:lang w:val="es-ES" w:eastAsia="es-ES"/>
        </w:rPr>
        <w:t xml:space="preserve"> de 201</w:t>
      </w:r>
      <w:r w:rsidR="00C13774">
        <w:rPr>
          <w:rFonts w:ascii="Arial" w:hAnsi="Arial" w:cs="Arial"/>
          <w:sz w:val="26"/>
          <w:szCs w:val="26"/>
          <w:lang w:val="es-ES" w:eastAsia="es-ES"/>
        </w:rPr>
        <w:t>8</w:t>
      </w:r>
      <w:r w:rsidRPr="00F97103">
        <w:rPr>
          <w:rFonts w:ascii="Arial" w:hAnsi="Arial" w:cs="Arial"/>
          <w:sz w:val="26"/>
          <w:szCs w:val="26"/>
          <w:lang w:val="es-ES" w:eastAsia="es-ES"/>
        </w:rPr>
        <w:t xml:space="preserve">, proferida por el Juzgado </w:t>
      </w:r>
      <w:r w:rsidR="00564353">
        <w:rPr>
          <w:rFonts w:ascii="Arial" w:hAnsi="Arial" w:cs="Arial"/>
          <w:sz w:val="26"/>
          <w:szCs w:val="26"/>
          <w:lang w:val="es-ES" w:eastAsia="es-ES"/>
        </w:rPr>
        <w:t>Prim</w:t>
      </w:r>
      <w:r w:rsidR="00FB2C87">
        <w:rPr>
          <w:rFonts w:ascii="Arial" w:hAnsi="Arial" w:cs="Arial"/>
          <w:sz w:val="26"/>
          <w:szCs w:val="26"/>
          <w:lang w:val="es-ES" w:eastAsia="es-ES"/>
        </w:rPr>
        <w:t>er</w:t>
      </w:r>
      <w:r w:rsidR="00DF22ED">
        <w:rPr>
          <w:rFonts w:ascii="Arial" w:hAnsi="Arial" w:cs="Arial"/>
          <w:sz w:val="26"/>
          <w:szCs w:val="26"/>
          <w:lang w:val="es-ES" w:eastAsia="es-ES"/>
        </w:rPr>
        <w:t xml:space="preserve">o </w:t>
      </w:r>
      <w:r w:rsidR="005F11E0">
        <w:rPr>
          <w:rFonts w:ascii="Arial" w:hAnsi="Arial" w:cs="Arial"/>
          <w:sz w:val="26"/>
          <w:szCs w:val="26"/>
          <w:lang w:val="es-ES" w:eastAsia="es-ES"/>
        </w:rPr>
        <w:t>de Familia</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xml:space="preserve">, dentro de la acción de tutela interpuesta por </w:t>
      </w:r>
      <w:r w:rsidR="00FB2C87">
        <w:rPr>
          <w:rFonts w:ascii="Arial" w:hAnsi="Arial" w:cs="Arial"/>
          <w:sz w:val="26"/>
          <w:szCs w:val="26"/>
          <w:lang w:val="es-ES" w:eastAsia="es-ES"/>
        </w:rPr>
        <w:t>e</w:t>
      </w:r>
      <w:r w:rsidRPr="00F97103">
        <w:rPr>
          <w:rFonts w:ascii="Arial" w:hAnsi="Arial" w:cs="Arial"/>
          <w:sz w:val="26"/>
          <w:szCs w:val="26"/>
          <w:lang w:val="es-ES" w:eastAsia="es-ES"/>
        </w:rPr>
        <w:t>l</w:t>
      </w:r>
      <w:r w:rsidR="007F4973">
        <w:rPr>
          <w:rFonts w:ascii="Arial" w:hAnsi="Arial" w:cs="Arial"/>
          <w:sz w:val="26"/>
          <w:szCs w:val="26"/>
          <w:lang w:val="es-ES" w:eastAsia="es-ES"/>
        </w:rPr>
        <w:t xml:space="preserve"> señor </w:t>
      </w:r>
      <w:r w:rsidR="00564353">
        <w:rPr>
          <w:rFonts w:ascii="Arial" w:hAnsi="Arial" w:cs="Arial"/>
          <w:szCs w:val="26"/>
          <w:lang w:val="es-ES" w:eastAsia="es-ES"/>
        </w:rPr>
        <w:t>DIEGO ARMANDO ORTEGÓN SÁNCHEZ</w:t>
      </w:r>
      <w:r w:rsidR="008A4213">
        <w:rPr>
          <w:rFonts w:ascii="Arial" w:hAnsi="Arial" w:cs="Arial"/>
          <w:szCs w:val="26"/>
          <w:lang w:val="es-ES" w:eastAsia="es-ES"/>
        </w:rPr>
        <w:t xml:space="preserve"> </w:t>
      </w:r>
      <w:r w:rsidR="007F4973">
        <w:rPr>
          <w:rFonts w:ascii="Arial" w:hAnsi="Arial" w:cs="Arial"/>
          <w:sz w:val="26"/>
          <w:szCs w:val="26"/>
          <w:lang w:val="es-ES" w:eastAsia="es-ES"/>
        </w:rPr>
        <w:t>co</w:t>
      </w:r>
      <w:r w:rsidR="00C13774">
        <w:rPr>
          <w:rFonts w:ascii="Arial" w:hAnsi="Arial" w:cs="Arial"/>
          <w:sz w:val="26"/>
          <w:szCs w:val="26"/>
          <w:lang w:val="es-ES" w:eastAsia="es-ES"/>
        </w:rPr>
        <w:t xml:space="preserve">mo </w:t>
      </w:r>
      <w:r w:rsidR="00564353">
        <w:rPr>
          <w:rFonts w:ascii="Arial" w:hAnsi="Arial" w:cs="Arial"/>
          <w:sz w:val="26"/>
          <w:szCs w:val="26"/>
          <w:lang w:val="es-ES" w:eastAsia="es-ES"/>
        </w:rPr>
        <w:t>representante legal</w:t>
      </w:r>
      <w:r w:rsidR="00C13774">
        <w:rPr>
          <w:rFonts w:ascii="Arial" w:hAnsi="Arial" w:cs="Arial"/>
          <w:sz w:val="26"/>
          <w:szCs w:val="26"/>
          <w:lang w:val="es-ES" w:eastAsia="es-ES"/>
        </w:rPr>
        <w:t xml:space="preserve"> de su </w:t>
      </w:r>
      <w:r w:rsidR="00564353">
        <w:rPr>
          <w:rFonts w:ascii="Arial" w:hAnsi="Arial" w:cs="Arial"/>
          <w:sz w:val="26"/>
          <w:szCs w:val="26"/>
          <w:lang w:val="es-ES" w:eastAsia="es-ES"/>
        </w:rPr>
        <w:t>hija</w:t>
      </w:r>
      <w:r w:rsidR="00C13774">
        <w:rPr>
          <w:rFonts w:ascii="Arial" w:hAnsi="Arial" w:cs="Arial"/>
          <w:sz w:val="26"/>
          <w:szCs w:val="26"/>
          <w:lang w:val="es-ES" w:eastAsia="es-ES"/>
        </w:rPr>
        <w:t xml:space="preserve"> menor de edad </w:t>
      </w:r>
      <w:r w:rsidR="00C97F41">
        <w:rPr>
          <w:rFonts w:ascii="Arial" w:hAnsi="Arial" w:cs="Arial"/>
          <w:szCs w:val="26"/>
          <w:lang w:val="es-ES" w:eastAsia="es-ES"/>
        </w:rPr>
        <w:t>VOQ</w:t>
      </w:r>
      <w:r w:rsidR="00C13774">
        <w:rPr>
          <w:rFonts w:ascii="Arial" w:hAnsi="Arial" w:cs="Arial"/>
          <w:sz w:val="26"/>
          <w:szCs w:val="26"/>
          <w:lang w:val="es-ES" w:eastAsia="es-ES"/>
        </w:rPr>
        <w:t>, co</w:t>
      </w:r>
      <w:r w:rsidR="007F4973">
        <w:rPr>
          <w:rFonts w:ascii="Arial" w:hAnsi="Arial" w:cs="Arial"/>
          <w:sz w:val="26"/>
          <w:szCs w:val="26"/>
          <w:lang w:val="es-ES" w:eastAsia="es-ES"/>
        </w:rPr>
        <w:t>ntra</w:t>
      </w:r>
      <w:r w:rsidR="00C13774">
        <w:rPr>
          <w:rFonts w:ascii="Arial" w:hAnsi="Arial" w:cs="Arial"/>
          <w:sz w:val="26"/>
          <w:szCs w:val="26"/>
          <w:lang w:val="es-ES" w:eastAsia="es-ES"/>
        </w:rPr>
        <w:t xml:space="preserve"> la entidad opugnante</w:t>
      </w:r>
      <w:r w:rsidR="00564353">
        <w:rPr>
          <w:rFonts w:ascii="Arial" w:hAnsi="Arial" w:cs="Arial"/>
          <w:sz w:val="26"/>
          <w:szCs w:val="26"/>
          <w:lang w:val="es-ES" w:eastAsia="es-ES"/>
        </w:rPr>
        <w:t xml:space="preserve"> y el </w:t>
      </w:r>
      <w:r w:rsidR="00564353" w:rsidRPr="00564353">
        <w:rPr>
          <w:rFonts w:ascii="Arial" w:hAnsi="Arial" w:cs="Arial"/>
          <w:szCs w:val="26"/>
          <w:lang w:val="es-ES" w:eastAsia="es-ES"/>
        </w:rPr>
        <w:t>MINISTERIO DE DEFENSA</w:t>
      </w:r>
      <w:r w:rsidR="008A4213" w:rsidRPr="006A1536">
        <w:rPr>
          <w:rFonts w:ascii="Arial" w:hAnsi="Arial" w:cs="Arial"/>
          <w:sz w:val="26"/>
          <w:szCs w:val="26"/>
          <w:lang w:val="es-ES" w:eastAsia="es-ES"/>
        </w:rPr>
        <w:t xml:space="preserve">, a la que se vincularon </w:t>
      </w:r>
      <w:r w:rsidR="00C13774">
        <w:rPr>
          <w:rFonts w:ascii="Arial" w:hAnsi="Arial" w:cs="Arial"/>
          <w:sz w:val="26"/>
          <w:szCs w:val="26"/>
          <w:lang w:val="es-ES" w:eastAsia="es-ES"/>
        </w:rPr>
        <w:t>e</w:t>
      </w:r>
      <w:r w:rsidR="00C13774">
        <w:rPr>
          <w:rFonts w:ascii="Arial" w:hAnsi="Arial" w:cs="Arial"/>
          <w:sz w:val="26"/>
          <w:szCs w:val="26"/>
        </w:rPr>
        <w:t xml:space="preserve">l </w:t>
      </w:r>
      <w:r w:rsidR="00E45079">
        <w:rPr>
          <w:rFonts w:ascii="Arial" w:hAnsi="Arial" w:cs="Arial"/>
          <w:szCs w:val="26"/>
        </w:rPr>
        <w:t>HOSPITAL UNIVERSITARIO SAN JORGE</w:t>
      </w:r>
      <w:r w:rsidR="00C13774">
        <w:rPr>
          <w:rFonts w:ascii="Arial" w:hAnsi="Arial" w:cs="Arial"/>
          <w:sz w:val="26"/>
          <w:szCs w:val="26"/>
        </w:rPr>
        <w:t xml:space="preserve">, </w:t>
      </w:r>
      <w:r w:rsidR="008A4213" w:rsidRPr="006A1536">
        <w:rPr>
          <w:rFonts w:ascii="Arial" w:hAnsi="Arial" w:cs="Arial"/>
          <w:sz w:val="26"/>
          <w:szCs w:val="26"/>
          <w:lang w:val="es-ES" w:eastAsia="es-ES"/>
        </w:rPr>
        <w:t>l</w:t>
      </w:r>
      <w:r w:rsidR="00C13774">
        <w:rPr>
          <w:rFonts w:ascii="Arial" w:hAnsi="Arial" w:cs="Arial"/>
          <w:sz w:val="26"/>
          <w:szCs w:val="26"/>
          <w:lang w:val="es-ES" w:eastAsia="es-ES"/>
        </w:rPr>
        <w:t>a</w:t>
      </w:r>
      <w:r w:rsidR="008A4213" w:rsidRPr="006A1536">
        <w:rPr>
          <w:rFonts w:ascii="Arial" w:hAnsi="Arial" w:cs="Arial"/>
          <w:sz w:val="26"/>
          <w:szCs w:val="26"/>
          <w:lang w:val="es-ES" w:eastAsia="es-ES"/>
        </w:rPr>
        <w:t xml:space="preserve"> </w:t>
      </w:r>
      <w:r w:rsidR="00E45079">
        <w:rPr>
          <w:rFonts w:ascii="Arial" w:hAnsi="Arial" w:cs="Arial"/>
          <w:szCs w:val="26"/>
          <w:lang w:val="es-ES" w:eastAsia="es-ES"/>
        </w:rPr>
        <w:t xml:space="preserve">CLÍNICA COMFAMILIAR RISARALDA, </w:t>
      </w:r>
      <w:r w:rsidR="00E45079">
        <w:rPr>
          <w:rFonts w:ascii="Arial" w:hAnsi="Arial" w:cs="Arial"/>
          <w:sz w:val="26"/>
          <w:szCs w:val="26"/>
          <w:lang w:val="es-ES" w:eastAsia="es-ES"/>
        </w:rPr>
        <w:t>la</w:t>
      </w:r>
      <w:r w:rsidR="005F0630">
        <w:rPr>
          <w:rFonts w:ascii="Arial" w:hAnsi="Arial" w:cs="Arial"/>
          <w:sz w:val="26"/>
          <w:szCs w:val="26"/>
          <w:lang w:val="es-ES" w:eastAsia="es-ES"/>
        </w:rPr>
        <w:t>s</w:t>
      </w:r>
      <w:r w:rsidR="00E45079">
        <w:rPr>
          <w:rFonts w:ascii="Arial" w:hAnsi="Arial" w:cs="Arial"/>
          <w:sz w:val="26"/>
          <w:szCs w:val="26"/>
          <w:lang w:val="es-ES" w:eastAsia="es-ES"/>
        </w:rPr>
        <w:t xml:space="preserve"> </w:t>
      </w:r>
      <w:r w:rsidR="00E45079">
        <w:rPr>
          <w:rFonts w:ascii="Arial" w:hAnsi="Arial" w:cs="Arial"/>
          <w:szCs w:val="26"/>
          <w:lang w:val="es-ES" w:eastAsia="es-ES"/>
        </w:rPr>
        <w:t>SECRETARÍA</w:t>
      </w:r>
      <w:r w:rsidR="005F0630">
        <w:rPr>
          <w:rFonts w:ascii="Arial" w:hAnsi="Arial" w:cs="Arial"/>
          <w:szCs w:val="26"/>
          <w:lang w:val="es-ES" w:eastAsia="es-ES"/>
        </w:rPr>
        <w:t>S</w:t>
      </w:r>
      <w:r w:rsidR="00E45079">
        <w:rPr>
          <w:rFonts w:ascii="Arial" w:hAnsi="Arial" w:cs="Arial"/>
          <w:szCs w:val="26"/>
          <w:lang w:val="es-ES" w:eastAsia="es-ES"/>
        </w:rPr>
        <w:t xml:space="preserve"> DE SALUD DE PEREIRA</w:t>
      </w:r>
      <w:r w:rsidR="005F0630">
        <w:rPr>
          <w:rFonts w:ascii="Arial" w:hAnsi="Arial" w:cs="Arial"/>
          <w:szCs w:val="26"/>
          <w:lang w:val="es-ES" w:eastAsia="es-ES"/>
        </w:rPr>
        <w:t xml:space="preserve"> </w:t>
      </w:r>
      <w:r w:rsidR="005F0630" w:rsidRPr="005F0630">
        <w:rPr>
          <w:rFonts w:ascii="Arial" w:hAnsi="Arial" w:cs="Arial"/>
          <w:sz w:val="26"/>
          <w:szCs w:val="26"/>
          <w:lang w:val="es-ES" w:eastAsia="es-ES"/>
        </w:rPr>
        <w:t>y</w:t>
      </w:r>
      <w:r w:rsidR="005F0630">
        <w:rPr>
          <w:rFonts w:ascii="Arial" w:hAnsi="Arial" w:cs="Arial"/>
          <w:szCs w:val="26"/>
          <w:lang w:val="es-ES" w:eastAsia="es-ES"/>
        </w:rPr>
        <w:t xml:space="preserve"> </w:t>
      </w:r>
      <w:r w:rsidR="00E45079">
        <w:rPr>
          <w:rFonts w:ascii="Arial" w:hAnsi="Arial" w:cs="Arial"/>
          <w:szCs w:val="26"/>
          <w:lang w:val="es-ES" w:eastAsia="es-ES"/>
        </w:rPr>
        <w:t xml:space="preserve">DEPARTAMENTAL DE RISARALDA, </w:t>
      </w:r>
      <w:r w:rsidR="00E45079">
        <w:rPr>
          <w:rFonts w:ascii="Arial" w:hAnsi="Arial" w:cs="Arial"/>
          <w:sz w:val="26"/>
          <w:szCs w:val="26"/>
          <w:lang w:val="es-ES" w:eastAsia="es-ES"/>
        </w:rPr>
        <w:t xml:space="preserve">la </w:t>
      </w:r>
      <w:r w:rsidR="00E45079">
        <w:rPr>
          <w:rFonts w:ascii="Arial" w:hAnsi="Arial" w:cs="Arial"/>
          <w:szCs w:val="26"/>
          <w:lang w:val="es-ES" w:eastAsia="es-ES"/>
        </w:rPr>
        <w:t xml:space="preserve">ESE SALUD PEREIRA </w:t>
      </w:r>
      <w:r w:rsidR="00F33D2B" w:rsidRPr="006A1536">
        <w:rPr>
          <w:rFonts w:ascii="Arial" w:hAnsi="Arial" w:cs="Arial"/>
          <w:szCs w:val="26"/>
          <w:lang w:val="es-ES" w:eastAsia="es-ES"/>
        </w:rPr>
        <w:t xml:space="preserve"> </w:t>
      </w:r>
      <w:r w:rsidR="007F4973" w:rsidRPr="006A1536">
        <w:rPr>
          <w:rFonts w:ascii="Arial" w:hAnsi="Arial" w:cs="Arial"/>
          <w:sz w:val="26"/>
          <w:szCs w:val="26"/>
          <w:lang w:val="es-ES" w:eastAsia="es-ES"/>
        </w:rPr>
        <w:t xml:space="preserve">y </w:t>
      </w:r>
      <w:r w:rsidR="00F84A2B">
        <w:rPr>
          <w:rFonts w:ascii="Arial" w:hAnsi="Arial" w:cs="Arial"/>
          <w:sz w:val="26"/>
          <w:szCs w:val="26"/>
          <w:lang w:val="es-ES" w:eastAsia="es-ES"/>
        </w:rPr>
        <w:t>e</w:t>
      </w:r>
      <w:r w:rsidR="007F4973" w:rsidRPr="006A1536">
        <w:rPr>
          <w:rFonts w:ascii="Arial" w:hAnsi="Arial" w:cs="Arial"/>
          <w:sz w:val="26"/>
          <w:szCs w:val="26"/>
          <w:lang w:val="es-ES" w:eastAsia="es-ES"/>
        </w:rPr>
        <w:t xml:space="preserve">l </w:t>
      </w:r>
      <w:r w:rsidR="00F84A2B" w:rsidRPr="00F84A2B">
        <w:rPr>
          <w:rFonts w:ascii="Arial" w:hAnsi="Arial" w:cs="Arial"/>
          <w:szCs w:val="26"/>
          <w:lang w:val="es-ES" w:eastAsia="es-ES"/>
        </w:rPr>
        <w:t xml:space="preserve">PROCURADOR </w:t>
      </w:r>
      <w:r w:rsidR="00E45079">
        <w:rPr>
          <w:rFonts w:ascii="Arial" w:hAnsi="Arial" w:cs="Arial"/>
          <w:szCs w:val="26"/>
          <w:lang w:val="es-ES" w:eastAsia="es-ES"/>
        </w:rPr>
        <w:t>21 JUDICIAL II INFANCIA, ADOLESCENCIA Y</w:t>
      </w:r>
      <w:r w:rsidR="00F84A2B" w:rsidRPr="00F84A2B">
        <w:rPr>
          <w:rFonts w:ascii="Arial" w:hAnsi="Arial" w:cs="Arial"/>
          <w:szCs w:val="26"/>
          <w:lang w:val="es-ES" w:eastAsia="es-ES"/>
        </w:rPr>
        <w:t xml:space="preserve"> FAMILIA</w:t>
      </w:r>
      <w:r w:rsidR="00DF22ED">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008A4213">
        <w:rPr>
          <w:rFonts w:ascii="Arial" w:hAnsi="Arial" w:cs="Arial"/>
          <w:sz w:val="26"/>
          <w:szCs w:val="26"/>
          <w:lang w:val="es-ES" w:eastAsia="es-ES"/>
        </w:rPr>
        <w:t xml:space="preserve"> El</w:t>
      </w:r>
      <w:r w:rsidRPr="00F97103">
        <w:rPr>
          <w:rFonts w:ascii="Arial" w:hAnsi="Arial" w:cs="Arial"/>
          <w:sz w:val="26"/>
          <w:szCs w:val="26"/>
        </w:rPr>
        <w:t xml:space="preserve"> señor </w:t>
      </w:r>
      <w:r w:rsidR="007E4E71">
        <w:rPr>
          <w:rFonts w:ascii="Arial" w:hAnsi="Arial" w:cs="Arial"/>
          <w:szCs w:val="26"/>
          <w:lang w:val="es-ES" w:eastAsia="es-ES"/>
        </w:rPr>
        <w:t>DIEGO ARMANDO ORTEGÓN SÁNCHEZ</w:t>
      </w:r>
      <w:r w:rsidR="005F11E0">
        <w:rPr>
          <w:rFonts w:ascii="Arial" w:hAnsi="Arial" w:cs="Arial"/>
          <w:szCs w:val="24"/>
          <w:lang w:val="es-ES" w:eastAsia="es-ES"/>
        </w:rPr>
        <w:t>,</w:t>
      </w:r>
      <w:r w:rsidR="008A4213">
        <w:rPr>
          <w:rFonts w:ascii="Arial" w:hAnsi="Arial" w:cs="Arial"/>
          <w:szCs w:val="24"/>
          <w:lang w:val="es-ES" w:eastAsia="es-ES"/>
        </w:rPr>
        <w:t xml:space="preserve"> </w:t>
      </w:r>
      <w:r w:rsidR="00846799">
        <w:rPr>
          <w:rFonts w:ascii="Arial" w:hAnsi="Arial" w:cs="Arial"/>
          <w:sz w:val="26"/>
          <w:szCs w:val="26"/>
        </w:rPr>
        <w:t>p</w:t>
      </w:r>
      <w:r w:rsidRPr="00F97103">
        <w:rPr>
          <w:rFonts w:ascii="Arial" w:hAnsi="Arial" w:cs="Arial"/>
          <w:sz w:val="26"/>
          <w:szCs w:val="26"/>
        </w:rPr>
        <w:t>r</w:t>
      </w:r>
      <w:r w:rsidR="00F66A47">
        <w:rPr>
          <w:rFonts w:ascii="Arial" w:hAnsi="Arial" w:cs="Arial"/>
          <w:sz w:val="26"/>
          <w:szCs w:val="26"/>
        </w:rPr>
        <w:t>omovió el amparo constitucional</w:t>
      </w:r>
      <w:r w:rsidRPr="00F97103">
        <w:rPr>
          <w:rFonts w:ascii="Arial" w:hAnsi="Arial" w:cs="Arial"/>
          <w:sz w:val="26"/>
          <w:szCs w:val="26"/>
        </w:rPr>
        <w:t xml:space="preserve"> al considerar que la</w:t>
      </w:r>
      <w:r w:rsidR="007E4E71">
        <w:rPr>
          <w:rFonts w:ascii="Arial" w:hAnsi="Arial" w:cs="Arial"/>
          <w:sz w:val="26"/>
          <w:szCs w:val="26"/>
        </w:rPr>
        <w:t>s</w:t>
      </w:r>
      <w:r w:rsidR="00846799">
        <w:rPr>
          <w:rFonts w:ascii="Arial" w:hAnsi="Arial" w:cs="Arial"/>
          <w:sz w:val="26"/>
          <w:szCs w:val="26"/>
        </w:rPr>
        <w:t xml:space="preserve"> entidad</w:t>
      </w:r>
      <w:r w:rsidR="007E4E71">
        <w:rPr>
          <w:rFonts w:ascii="Arial" w:hAnsi="Arial" w:cs="Arial"/>
          <w:sz w:val="26"/>
          <w:szCs w:val="26"/>
        </w:rPr>
        <w:t>es</w:t>
      </w:r>
      <w:r w:rsidR="00846799">
        <w:rPr>
          <w:rFonts w:ascii="Arial" w:hAnsi="Arial" w:cs="Arial"/>
          <w:sz w:val="26"/>
          <w:szCs w:val="26"/>
        </w:rPr>
        <w:t xml:space="preserve"> accionada</w:t>
      </w:r>
      <w:r w:rsidR="007E4E71">
        <w:rPr>
          <w:rFonts w:ascii="Arial" w:hAnsi="Arial" w:cs="Arial"/>
          <w:sz w:val="26"/>
          <w:szCs w:val="26"/>
        </w:rPr>
        <w:t>s</w:t>
      </w:r>
      <w:r w:rsidRPr="00F97103">
        <w:rPr>
          <w:rFonts w:ascii="Arial" w:hAnsi="Arial" w:cs="Arial"/>
          <w:sz w:val="26"/>
          <w:szCs w:val="26"/>
        </w:rPr>
        <w:t xml:space="preserve"> vulnera</w:t>
      </w:r>
      <w:r w:rsidR="007E4E71">
        <w:rPr>
          <w:rFonts w:ascii="Arial" w:hAnsi="Arial" w:cs="Arial"/>
          <w:sz w:val="26"/>
          <w:szCs w:val="26"/>
        </w:rPr>
        <w:t>n</w:t>
      </w:r>
      <w:r w:rsidR="008A4213">
        <w:rPr>
          <w:rFonts w:ascii="Arial" w:hAnsi="Arial" w:cs="Arial"/>
          <w:sz w:val="26"/>
          <w:szCs w:val="26"/>
        </w:rPr>
        <w:t xml:space="preserve"> </w:t>
      </w:r>
      <w:r w:rsidR="003A362C">
        <w:rPr>
          <w:rFonts w:ascii="Arial" w:hAnsi="Arial" w:cs="Arial"/>
          <w:sz w:val="26"/>
          <w:szCs w:val="26"/>
        </w:rPr>
        <w:t>lo</w:t>
      </w:r>
      <w:r w:rsidR="008A4213">
        <w:rPr>
          <w:rFonts w:ascii="Arial" w:hAnsi="Arial" w:cs="Arial"/>
          <w:sz w:val="26"/>
          <w:szCs w:val="26"/>
        </w:rPr>
        <w:t>s</w:t>
      </w:r>
      <w:r w:rsidRPr="00F97103">
        <w:rPr>
          <w:rFonts w:ascii="Arial" w:hAnsi="Arial" w:cs="Arial"/>
          <w:sz w:val="26"/>
          <w:szCs w:val="26"/>
        </w:rPr>
        <w:t xml:space="preserve"> de</w:t>
      </w:r>
      <w:r w:rsidR="00F66A47">
        <w:rPr>
          <w:rFonts w:ascii="Arial" w:hAnsi="Arial" w:cs="Arial"/>
          <w:sz w:val="26"/>
          <w:szCs w:val="26"/>
        </w:rPr>
        <w:t>recho</w:t>
      </w:r>
      <w:r w:rsidR="008A4213">
        <w:rPr>
          <w:rFonts w:ascii="Arial" w:hAnsi="Arial" w:cs="Arial"/>
          <w:sz w:val="26"/>
          <w:szCs w:val="26"/>
        </w:rPr>
        <w:t>s</w:t>
      </w:r>
      <w:r w:rsidR="00F66A47">
        <w:rPr>
          <w:rFonts w:ascii="Arial" w:hAnsi="Arial" w:cs="Arial"/>
          <w:sz w:val="26"/>
          <w:szCs w:val="26"/>
        </w:rPr>
        <w:t xml:space="preserve"> fundamental</w:t>
      </w:r>
      <w:r w:rsidR="008A4213">
        <w:rPr>
          <w:rFonts w:ascii="Arial" w:hAnsi="Arial" w:cs="Arial"/>
          <w:sz w:val="26"/>
          <w:szCs w:val="26"/>
        </w:rPr>
        <w:t>es</w:t>
      </w:r>
      <w:r w:rsidR="00F66A47">
        <w:rPr>
          <w:rFonts w:ascii="Arial" w:hAnsi="Arial" w:cs="Arial"/>
          <w:sz w:val="26"/>
          <w:szCs w:val="26"/>
        </w:rPr>
        <w:t xml:space="preserve"> a la </w:t>
      </w:r>
      <w:r w:rsidR="007E4E71">
        <w:rPr>
          <w:rFonts w:ascii="Arial" w:hAnsi="Arial" w:cs="Arial"/>
          <w:sz w:val="26"/>
          <w:szCs w:val="26"/>
        </w:rPr>
        <w:t xml:space="preserve">salud, integridad personal, vida digna y </w:t>
      </w:r>
      <w:r w:rsidR="003A362C">
        <w:rPr>
          <w:rFonts w:ascii="Arial" w:hAnsi="Arial" w:cs="Arial"/>
          <w:sz w:val="26"/>
          <w:szCs w:val="26"/>
        </w:rPr>
        <w:t xml:space="preserve">seguridad social, </w:t>
      </w:r>
      <w:r w:rsidR="007E4E71">
        <w:rPr>
          <w:rFonts w:ascii="Arial" w:hAnsi="Arial" w:cs="Arial"/>
          <w:sz w:val="26"/>
          <w:szCs w:val="26"/>
          <w:lang w:val="es-ES" w:eastAsia="es-ES"/>
        </w:rPr>
        <w:t xml:space="preserve">de su hija menor de edad </w:t>
      </w:r>
      <w:r w:rsidR="00C97F41">
        <w:rPr>
          <w:rFonts w:ascii="Arial" w:hAnsi="Arial" w:cs="Arial"/>
          <w:szCs w:val="26"/>
          <w:lang w:val="es-ES" w:eastAsia="es-ES"/>
        </w:rPr>
        <w:t>VOQ</w:t>
      </w:r>
      <w:r w:rsidRPr="00F97103">
        <w:rPr>
          <w:rFonts w:ascii="Arial" w:hAnsi="Arial" w:cs="Arial"/>
          <w:sz w:val="26"/>
          <w:szCs w:val="26"/>
        </w:rPr>
        <w:t>.</w:t>
      </w:r>
    </w:p>
    <w:p w:rsidR="00272429" w:rsidRPr="008A4213" w:rsidRDefault="00272429" w:rsidP="00272429">
      <w:pPr>
        <w:pStyle w:val="Lista2"/>
        <w:spacing w:line="360" w:lineRule="auto"/>
        <w:ind w:left="283" w:firstLine="2411"/>
        <w:jc w:val="both"/>
        <w:rPr>
          <w:rFonts w:ascii="Arial" w:hAnsi="Arial" w:cs="Arial"/>
          <w:sz w:val="16"/>
          <w:szCs w:val="26"/>
          <w:lang w:val="es-CO"/>
        </w:rPr>
      </w:pP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008A4213">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3F2AB9" w:rsidRPr="00935B83" w:rsidRDefault="003F2AB9" w:rsidP="003F2AB9">
      <w:pPr>
        <w:pStyle w:val="Sinespaciado1"/>
        <w:spacing w:line="360" w:lineRule="auto"/>
        <w:ind w:firstLine="2835"/>
        <w:jc w:val="both"/>
        <w:rPr>
          <w:rFonts w:ascii="Arial" w:hAnsi="Arial" w:cs="Arial"/>
          <w:sz w:val="16"/>
          <w:szCs w:val="26"/>
        </w:rPr>
      </w:pP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5F11E0">
        <w:rPr>
          <w:rFonts w:ascii="Arial" w:hAnsi="Arial" w:cs="Arial"/>
          <w:sz w:val="26"/>
          <w:szCs w:val="26"/>
        </w:rPr>
        <w:t>S</w:t>
      </w:r>
      <w:r w:rsidR="007F032A">
        <w:rPr>
          <w:rFonts w:ascii="Arial" w:hAnsi="Arial" w:cs="Arial"/>
          <w:sz w:val="26"/>
          <w:szCs w:val="26"/>
        </w:rPr>
        <w:t xml:space="preserve">u </w:t>
      </w:r>
      <w:r w:rsidR="00EA4626">
        <w:rPr>
          <w:rFonts w:ascii="Arial" w:hAnsi="Arial" w:cs="Arial"/>
          <w:sz w:val="26"/>
          <w:szCs w:val="26"/>
          <w:lang w:val="es-ES" w:eastAsia="es-ES"/>
        </w:rPr>
        <w:t xml:space="preserve">hija </w:t>
      </w:r>
      <w:r w:rsidR="00C97F41">
        <w:rPr>
          <w:rFonts w:ascii="Arial" w:hAnsi="Arial" w:cs="Arial"/>
          <w:szCs w:val="26"/>
          <w:lang w:val="es-ES" w:eastAsia="es-ES"/>
        </w:rPr>
        <w:t>VOQ</w:t>
      </w:r>
      <w:r w:rsidR="00D42487">
        <w:rPr>
          <w:rFonts w:ascii="Arial" w:hAnsi="Arial" w:cs="Arial"/>
          <w:sz w:val="26"/>
          <w:szCs w:val="26"/>
        </w:rPr>
        <w:t>,</w:t>
      </w:r>
      <w:r w:rsidR="00EA4626">
        <w:rPr>
          <w:rFonts w:ascii="Arial" w:hAnsi="Arial" w:cs="Arial"/>
          <w:sz w:val="26"/>
          <w:szCs w:val="26"/>
        </w:rPr>
        <w:t xml:space="preserve"> de seis (6) años de edad, en el mes de mayo de 2017 fue diagnosticada con </w:t>
      </w:r>
      <w:r w:rsidR="00960F27">
        <w:rPr>
          <w:rFonts w:ascii="Arial" w:hAnsi="Arial" w:cs="Arial"/>
          <w:sz w:val="26"/>
          <w:szCs w:val="26"/>
        </w:rPr>
        <w:t>“</w:t>
      </w:r>
      <w:r w:rsidR="00960F27" w:rsidRPr="00960F27">
        <w:rPr>
          <w:rFonts w:ascii="Arial" w:hAnsi="Arial" w:cs="Arial"/>
          <w:szCs w:val="26"/>
        </w:rPr>
        <w:t>TUBERCULOSIS DE GANGLIOS LINFÁTICOS INTRATORACICO CONFBACT E HISL</w:t>
      </w:r>
      <w:r w:rsidR="00960F27">
        <w:rPr>
          <w:rFonts w:ascii="Arial" w:hAnsi="Arial" w:cs="Arial"/>
          <w:sz w:val="26"/>
          <w:szCs w:val="26"/>
        </w:rPr>
        <w:t>”</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D2691C" w:rsidRDefault="003F2AB9" w:rsidP="00D2691C">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175C83">
        <w:rPr>
          <w:rFonts w:ascii="Arial" w:hAnsi="Arial" w:cs="Arial"/>
          <w:sz w:val="26"/>
          <w:szCs w:val="26"/>
        </w:rPr>
        <w:t xml:space="preserve">El </w:t>
      </w:r>
      <w:r w:rsidR="00960F27">
        <w:rPr>
          <w:rFonts w:ascii="Arial" w:hAnsi="Arial" w:cs="Arial"/>
          <w:sz w:val="26"/>
          <w:szCs w:val="26"/>
        </w:rPr>
        <w:t xml:space="preserve">diagnóstico clínico requirió un tratamiento inmediato a partir de esa fecha, el cual fue cubierto inicialmente en calidad de </w:t>
      </w:r>
      <w:r w:rsidR="00960F27">
        <w:rPr>
          <w:rFonts w:ascii="Arial" w:hAnsi="Arial" w:cs="Arial"/>
          <w:sz w:val="26"/>
          <w:szCs w:val="26"/>
        </w:rPr>
        <w:lastRenderedPageBreak/>
        <w:t>beneficiaria</w:t>
      </w:r>
      <w:r w:rsidR="007D04E9">
        <w:rPr>
          <w:rFonts w:ascii="Arial" w:hAnsi="Arial" w:cs="Arial"/>
          <w:sz w:val="26"/>
          <w:szCs w:val="26"/>
        </w:rPr>
        <w:t xml:space="preserve"> suya</w:t>
      </w:r>
      <w:r w:rsidR="00960F27">
        <w:rPr>
          <w:rFonts w:ascii="Arial" w:hAnsi="Arial" w:cs="Arial"/>
          <w:sz w:val="26"/>
          <w:szCs w:val="26"/>
        </w:rPr>
        <w:t xml:space="preserve"> hasta el </w:t>
      </w:r>
      <w:r w:rsidR="00175C83">
        <w:rPr>
          <w:rFonts w:ascii="Arial" w:hAnsi="Arial" w:cs="Arial"/>
          <w:sz w:val="26"/>
          <w:szCs w:val="26"/>
        </w:rPr>
        <w:t xml:space="preserve">17 de </w:t>
      </w:r>
      <w:r w:rsidR="00960F27">
        <w:rPr>
          <w:rFonts w:ascii="Arial" w:hAnsi="Arial" w:cs="Arial"/>
          <w:sz w:val="26"/>
          <w:szCs w:val="26"/>
        </w:rPr>
        <w:t>noviembre de 2017</w:t>
      </w:r>
      <w:r w:rsidR="00175C83">
        <w:rPr>
          <w:rFonts w:ascii="Arial" w:hAnsi="Arial" w:cs="Arial"/>
          <w:sz w:val="26"/>
          <w:szCs w:val="26"/>
        </w:rPr>
        <w:t>,</w:t>
      </w:r>
      <w:r w:rsidR="00960F27">
        <w:rPr>
          <w:rFonts w:ascii="Arial" w:hAnsi="Arial" w:cs="Arial"/>
          <w:sz w:val="26"/>
          <w:szCs w:val="26"/>
        </w:rPr>
        <w:t xml:space="preserve"> a partir de allí tuvo que cubrirlo de manera particular, con grandes sacrificios económicos, </w:t>
      </w:r>
      <w:r w:rsidR="007D04E9">
        <w:rPr>
          <w:rFonts w:ascii="Arial" w:hAnsi="Arial" w:cs="Arial"/>
          <w:sz w:val="26"/>
          <w:szCs w:val="26"/>
        </w:rPr>
        <w:t xml:space="preserve">pues no puede suspenderse, </w:t>
      </w:r>
      <w:r w:rsidR="00960F27">
        <w:rPr>
          <w:rFonts w:ascii="Arial" w:hAnsi="Arial" w:cs="Arial"/>
          <w:sz w:val="26"/>
          <w:szCs w:val="26"/>
        </w:rPr>
        <w:t>ya que fue desvinculada arbitrariamente de</w:t>
      </w:r>
      <w:r w:rsidR="007D04E9">
        <w:rPr>
          <w:rFonts w:ascii="Arial" w:hAnsi="Arial" w:cs="Arial"/>
          <w:sz w:val="26"/>
          <w:szCs w:val="26"/>
        </w:rPr>
        <w:t>l</w:t>
      </w:r>
      <w:r w:rsidR="00960F27">
        <w:rPr>
          <w:rFonts w:ascii="Arial" w:hAnsi="Arial" w:cs="Arial"/>
          <w:sz w:val="26"/>
          <w:szCs w:val="26"/>
        </w:rPr>
        <w:t xml:space="preserve"> servicio de salud</w:t>
      </w:r>
      <w:r w:rsidR="007D04E9">
        <w:rPr>
          <w:rFonts w:ascii="Arial" w:hAnsi="Arial" w:cs="Arial"/>
          <w:sz w:val="26"/>
          <w:szCs w:val="26"/>
        </w:rPr>
        <w:t xml:space="preserve"> de la Policía Nacional, sin garantizar la atención requerida pa</w:t>
      </w:r>
      <w:r w:rsidR="00960F27">
        <w:rPr>
          <w:rFonts w:ascii="Arial" w:hAnsi="Arial" w:cs="Arial"/>
          <w:sz w:val="26"/>
          <w:szCs w:val="26"/>
        </w:rPr>
        <w:t>r</w:t>
      </w:r>
      <w:r w:rsidR="007D04E9">
        <w:rPr>
          <w:rFonts w:ascii="Arial" w:hAnsi="Arial" w:cs="Arial"/>
          <w:sz w:val="26"/>
          <w:szCs w:val="26"/>
        </w:rPr>
        <w:t>a</w:t>
      </w:r>
      <w:r w:rsidR="00960F27">
        <w:rPr>
          <w:rFonts w:ascii="Arial" w:hAnsi="Arial" w:cs="Arial"/>
          <w:sz w:val="26"/>
          <w:szCs w:val="26"/>
        </w:rPr>
        <w:t xml:space="preserve"> su estado </w:t>
      </w:r>
      <w:r w:rsidR="007D04E9">
        <w:rPr>
          <w:rFonts w:ascii="Arial" w:hAnsi="Arial" w:cs="Arial"/>
          <w:sz w:val="26"/>
          <w:szCs w:val="26"/>
        </w:rPr>
        <w:t>y vulnerabilidad en la que se encuentra</w:t>
      </w:r>
      <w:r w:rsidR="00D2691C">
        <w:rPr>
          <w:rFonts w:ascii="Arial" w:hAnsi="Arial" w:cs="Arial"/>
          <w:sz w:val="26"/>
          <w:szCs w:val="26"/>
        </w:rPr>
        <w:t xml:space="preserve">. </w:t>
      </w:r>
    </w:p>
    <w:p w:rsidR="00D2691C" w:rsidRPr="002B622D" w:rsidRDefault="00D2691C" w:rsidP="00D2691C">
      <w:pPr>
        <w:pStyle w:val="Sinespaciado1"/>
        <w:spacing w:line="360" w:lineRule="auto"/>
        <w:ind w:firstLine="2835"/>
        <w:jc w:val="both"/>
        <w:rPr>
          <w:rFonts w:ascii="Arial" w:hAnsi="Arial" w:cs="Arial"/>
          <w:sz w:val="16"/>
          <w:szCs w:val="16"/>
        </w:rPr>
      </w:pPr>
    </w:p>
    <w:p w:rsidR="00421505" w:rsidRDefault="00421505" w:rsidP="00421505">
      <w:pPr>
        <w:pStyle w:val="Sinespaciado1"/>
        <w:spacing w:line="360" w:lineRule="auto"/>
        <w:ind w:firstLine="2835"/>
        <w:jc w:val="both"/>
        <w:rPr>
          <w:rFonts w:ascii="Arial" w:hAnsi="Arial" w:cs="Arial"/>
          <w:sz w:val="26"/>
          <w:szCs w:val="26"/>
        </w:rPr>
      </w:pPr>
      <w:r>
        <w:rPr>
          <w:rFonts w:ascii="Arial" w:hAnsi="Arial" w:cs="Arial"/>
          <w:sz w:val="26"/>
          <w:szCs w:val="26"/>
        </w:rPr>
        <w:t>2.3</w:t>
      </w:r>
      <w:r w:rsidRPr="00CD4942">
        <w:rPr>
          <w:rFonts w:ascii="Arial" w:hAnsi="Arial" w:cs="Arial"/>
          <w:sz w:val="26"/>
          <w:szCs w:val="26"/>
        </w:rPr>
        <w:t xml:space="preserve">. </w:t>
      </w:r>
      <w:r w:rsidR="007D04E9">
        <w:rPr>
          <w:rFonts w:ascii="Arial" w:hAnsi="Arial" w:cs="Arial"/>
          <w:sz w:val="26"/>
          <w:szCs w:val="26"/>
        </w:rPr>
        <w:t>El 21 de marzo de 2018 radicó ante la Policía Nacional-Departamento de Sanidad Risaralda, un derecho de petición, solicitando la reincorporación inmediata de su hija al servicio de salud, pero no ha obtenido respuesta alguna</w:t>
      </w:r>
      <w:r w:rsidRPr="00F97103">
        <w:rPr>
          <w:rFonts w:ascii="Arial" w:hAnsi="Arial" w:cs="Arial"/>
          <w:sz w:val="26"/>
          <w:szCs w:val="26"/>
        </w:rPr>
        <w:t>.</w:t>
      </w:r>
    </w:p>
    <w:p w:rsidR="00421505" w:rsidRPr="003F2AB9" w:rsidRDefault="00421505" w:rsidP="00421505">
      <w:pPr>
        <w:pStyle w:val="Sinespaciado1"/>
        <w:spacing w:line="360" w:lineRule="auto"/>
        <w:ind w:firstLine="2835"/>
        <w:jc w:val="both"/>
        <w:rPr>
          <w:rFonts w:ascii="Arial" w:hAnsi="Arial" w:cs="Arial"/>
          <w:sz w:val="16"/>
          <w:szCs w:val="16"/>
        </w:rPr>
      </w:pPr>
    </w:p>
    <w:p w:rsidR="005A5D38" w:rsidRPr="00F97103" w:rsidRDefault="00230886" w:rsidP="003F2AB9">
      <w:pPr>
        <w:pStyle w:val="Sinespaciado1"/>
        <w:spacing w:line="360" w:lineRule="auto"/>
        <w:ind w:firstLine="2835"/>
        <w:jc w:val="both"/>
        <w:rPr>
          <w:rFonts w:ascii="Arial" w:hAnsi="Arial" w:cs="Arial"/>
          <w:sz w:val="16"/>
          <w:szCs w:val="26"/>
        </w:rPr>
      </w:pPr>
      <w:r>
        <w:rPr>
          <w:rFonts w:ascii="Arial" w:hAnsi="Arial" w:cs="Arial"/>
          <w:sz w:val="26"/>
          <w:szCs w:val="26"/>
        </w:rPr>
        <w:t>3</w:t>
      </w:r>
      <w:r w:rsidR="002B622D">
        <w:rPr>
          <w:rFonts w:ascii="Arial" w:hAnsi="Arial" w:cs="Arial"/>
          <w:sz w:val="26"/>
          <w:szCs w:val="26"/>
        </w:rPr>
        <w:t xml:space="preserve">. </w:t>
      </w:r>
      <w:r w:rsidR="005A5D38">
        <w:rPr>
          <w:rFonts w:ascii="Arial" w:hAnsi="Arial" w:cs="Arial"/>
          <w:sz w:val="26"/>
          <w:szCs w:val="26"/>
        </w:rPr>
        <w:t xml:space="preserve">Solicita </w:t>
      </w:r>
      <w:r w:rsidR="005A5D38" w:rsidRPr="005A5D38">
        <w:rPr>
          <w:rFonts w:ascii="Arial" w:hAnsi="Arial" w:cs="Arial"/>
          <w:sz w:val="26"/>
          <w:szCs w:val="26"/>
        </w:rPr>
        <w:t>se ordene a la</w:t>
      </w:r>
      <w:r w:rsidR="003C22CC">
        <w:rPr>
          <w:rFonts w:ascii="Arial" w:hAnsi="Arial" w:cs="Arial"/>
          <w:sz w:val="26"/>
          <w:szCs w:val="26"/>
        </w:rPr>
        <w:t xml:space="preserve"> entidad</w:t>
      </w:r>
      <w:r w:rsidR="00A81375">
        <w:rPr>
          <w:rFonts w:ascii="Arial" w:hAnsi="Arial" w:cs="Arial"/>
          <w:sz w:val="26"/>
          <w:szCs w:val="26"/>
        </w:rPr>
        <w:t xml:space="preserve"> </w:t>
      </w:r>
      <w:r w:rsidR="003C22CC">
        <w:rPr>
          <w:rFonts w:ascii="Arial" w:hAnsi="Arial" w:cs="Arial"/>
          <w:sz w:val="26"/>
          <w:szCs w:val="26"/>
        </w:rPr>
        <w:t xml:space="preserve">accionada </w:t>
      </w:r>
      <w:r w:rsidR="00A81375">
        <w:rPr>
          <w:rFonts w:ascii="Arial" w:hAnsi="Arial" w:cs="Arial"/>
          <w:sz w:val="26"/>
          <w:szCs w:val="26"/>
        </w:rPr>
        <w:t xml:space="preserve">que </w:t>
      </w:r>
      <w:r w:rsidR="007D04E9">
        <w:rPr>
          <w:rFonts w:ascii="Arial" w:hAnsi="Arial" w:cs="Arial"/>
          <w:sz w:val="26"/>
          <w:szCs w:val="26"/>
        </w:rPr>
        <w:t>reincorpore a</w:t>
      </w:r>
      <w:r w:rsidR="00CB6AFA">
        <w:rPr>
          <w:rFonts w:ascii="Arial" w:hAnsi="Arial" w:cs="Arial"/>
          <w:sz w:val="26"/>
          <w:szCs w:val="26"/>
        </w:rPr>
        <w:t xml:space="preserve"> su </w:t>
      </w:r>
      <w:r w:rsidR="007D04E9">
        <w:rPr>
          <w:rFonts w:ascii="Arial" w:hAnsi="Arial" w:cs="Arial"/>
          <w:sz w:val="26"/>
          <w:szCs w:val="26"/>
        </w:rPr>
        <w:t>hija</w:t>
      </w:r>
      <w:r w:rsidR="00CB6AFA">
        <w:rPr>
          <w:rFonts w:ascii="Arial" w:hAnsi="Arial" w:cs="Arial"/>
          <w:sz w:val="26"/>
          <w:szCs w:val="26"/>
        </w:rPr>
        <w:t xml:space="preserve"> </w:t>
      </w:r>
      <w:r w:rsidR="00C97F41">
        <w:rPr>
          <w:rFonts w:ascii="Arial" w:hAnsi="Arial" w:cs="Arial"/>
          <w:szCs w:val="26"/>
          <w:lang w:val="es-ES" w:eastAsia="es-ES"/>
        </w:rPr>
        <w:t>VOQ</w:t>
      </w:r>
      <w:r w:rsidR="00CB6AFA">
        <w:rPr>
          <w:rFonts w:ascii="Arial" w:hAnsi="Arial" w:cs="Arial"/>
          <w:szCs w:val="26"/>
          <w:lang w:val="es-ES" w:eastAsia="es-ES"/>
        </w:rPr>
        <w:t>,</w:t>
      </w:r>
      <w:r w:rsidR="00CB6AFA">
        <w:rPr>
          <w:rFonts w:ascii="Arial" w:hAnsi="Arial" w:cs="Arial"/>
          <w:sz w:val="26"/>
          <w:szCs w:val="26"/>
        </w:rPr>
        <w:t xml:space="preserve"> </w:t>
      </w:r>
      <w:r w:rsidR="007D04E9">
        <w:rPr>
          <w:rFonts w:ascii="Arial" w:hAnsi="Arial" w:cs="Arial"/>
          <w:sz w:val="26"/>
          <w:szCs w:val="26"/>
        </w:rPr>
        <w:t>a</w:t>
      </w:r>
      <w:r w:rsidR="00CB6AFA">
        <w:rPr>
          <w:rFonts w:ascii="Arial" w:hAnsi="Arial" w:cs="Arial"/>
          <w:sz w:val="26"/>
          <w:szCs w:val="26"/>
        </w:rPr>
        <w:t xml:space="preserve">l </w:t>
      </w:r>
      <w:r w:rsidR="007D04E9">
        <w:rPr>
          <w:rFonts w:ascii="Arial" w:hAnsi="Arial" w:cs="Arial"/>
          <w:sz w:val="26"/>
          <w:szCs w:val="26"/>
        </w:rPr>
        <w:t xml:space="preserve">plan de cobertura en salud </w:t>
      </w:r>
      <w:r w:rsidR="00CB6AFA">
        <w:rPr>
          <w:rFonts w:ascii="Arial" w:hAnsi="Arial" w:cs="Arial"/>
          <w:sz w:val="26"/>
          <w:szCs w:val="26"/>
        </w:rPr>
        <w:t>de la Policía Nacional</w:t>
      </w:r>
      <w:r w:rsidR="007D04E9">
        <w:rPr>
          <w:rFonts w:ascii="Arial" w:hAnsi="Arial" w:cs="Arial"/>
          <w:sz w:val="26"/>
          <w:szCs w:val="26"/>
        </w:rPr>
        <w:t xml:space="preserve"> a que tiene derecho</w:t>
      </w:r>
      <w:r w:rsidR="002E735A">
        <w:rPr>
          <w:rFonts w:ascii="Arial" w:hAnsi="Arial" w:cs="Arial"/>
          <w:sz w:val="26"/>
          <w:szCs w:val="26"/>
        </w:rPr>
        <w:t xml:space="preserve"> y prestar todos los servicios que requiera para el tratamiento integral y continuo de su enfermedad, sin importar si se encuentran o no incluidos en el Plan Obligatorio de Salud</w:t>
      </w:r>
      <w:r w:rsidR="005C7C1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30886" w:rsidP="00272429">
      <w:pPr>
        <w:pStyle w:val="Sinespaciado1"/>
        <w:spacing w:line="360" w:lineRule="auto"/>
        <w:ind w:firstLine="2835"/>
        <w:jc w:val="both"/>
        <w:rPr>
          <w:rFonts w:ascii="Arial" w:hAnsi="Arial" w:cs="Arial"/>
          <w:sz w:val="16"/>
          <w:szCs w:val="26"/>
          <w:lang w:val="es-ES" w:eastAsia="es-ES"/>
        </w:rPr>
      </w:pPr>
      <w:r>
        <w:rPr>
          <w:rFonts w:ascii="Arial" w:hAnsi="Arial" w:cs="Arial"/>
          <w:sz w:val="26"/>
          <w:szCs w:val="26"/>
          <w:lang w:val="es-ES" w:eastAsia="es-ES"/>
        </w:rPr>
        <w:t>4</w:t>
      </w:r>
      <w:r w:rsidR="00272429" w:rsidRPr="00F97103">
        <w:rPr>
          <w:rFonts w:ascii="Arial" w:hAnsi="Arial" w:cs="Arial"/>
          <w:sz w:val="26"/>
          <w:szCs w:val="26"/>
          <w:lang w:val="es-ES" w:eastAsia="es-ES"/>
        </w:rPr>
        <w:t xml:space="preserve">. Correspondió el conocimiento del asunto al Juzgado </w:t>
      </w:r>
      <w:r w:rsidR="00105E90">
        <w:rPr>
          <w:rFonts w:ascii="Arial" w:hAnsi="Arial" w:cs="Arial"/>
          <w:sz w:val="26"/>
          <w:szCs w:val="26"/>
          <w:lang w:val="es-ES" w:eastAsia="es-ES"/>
        </w:rPr>
        <w:t>Prim</w:t>
      </w:r>
      <w:r w:rsidR="00137797">
        <w:rPr>
          <w:rFonts w:ascii="Arial" w:hAnsi="Arial" w:cs="Arial"/>
          <w:sz w:val="26"/>
          <w:szCs w:val="26"/>
          <w:lang w:val="es-ES" w:eastAsia="es-ES"/>
        </w:rPr>
        <w:t>er</w:t>
      </w:r>
      <w:r w:rsidR="007A0DA9">
        <w:rPr>
          <w:rFonts w:ascii="Arial" w:hAnsi="Arial" w:cs="Arial"/>
          <w:sz w:val="26"/>
          <w:szCs w:val="26"/>
          <w:lang w:val="es-ES" w:eastAsia="es-ES"/>
        </w:rPr>
        <w:t>o de Familia</w:t>
      </w:r>
      <w:r w:rsidR="00272429"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00272429" w:rsidRPr="00F97103">
        <w:rPr>
          <w:rFonts w:ascii="Arial" w:hAnsi="Arial" w:cs="Arial"/>
          <w:sz w:val="26"/>
          <w:szCs w:val="26"/>
          <w:lang w:val="es-ES" w:eastAsia="es-ES"/>
        </w:rPr>
        <w:t xml:space="preserve">, quien por auto del </w:t>
      </w:r>
      <w:r w:rsidR="008F0F5B">
        <w:rPr>
          <w:rFonts w:ascii="Arial" w:hAnsi="Arial" w:cs="Arial"/>
          <w:sz w:val="26"/>
          <w:szCs w:val="26"/>
          <w:lang w:val="es-ES" w:eastAsia="es-ES"/>
        </w:rPr>
        <w:t>1</w:t>
      </w:r>
      <w:r w:rsidR="00105E90">
        <w:rPr>
          <w:rFonts w:ascii="Arial" w:hAnsi="Arial" w:cs="Arial"/>
          <w:sz w:val="26"/>
          <w:szCs w:val="26"/>
          <w:lang w:val="es-ES" w:eastAsia="es-ES"/>
        </w:rPr>
        <w:t>9</w:t>
      </w:r>
      <w:r w:rsidR="00272429" w:rsidRPr="00F97103">
        <w:rPr>
          <w:rFonts w:ascii="Arial" w:hAnsi="Arial" w:cs="Arial"/>
          <w:sz w:val="26"/>
          <w:szCs w:val="26"/>
          <w:lang w:val="es-ES" w:eastAsia="es-ES"/>
        </w:rPr>
        <w:t xml:space="preserve"> de </w:t>
      </w:r>
      <w:r w:rsidR="00105E90">
        <w:rPr>
          <w:rFonts w:ascii="Arial" w:hAnsi="Arial" w:cs="Arial"/>
          <w:sz w:val="26"/>
          <w:szCs w:val="26"/>
          <w:lang w:val="es-ES" w:eastAsia="es-ES"/>
        </w:rPr>
        <w:t>abril</w:t>
      </w:r>
      <w:r w:rsidR="00272429"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00272429"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(fl. </w:t>
      </w:r>
      <w:r w:rsidR="00105E90">
        <w:rPr>
          <w:rFonts w:ascii="Arial" w:hAnsi="Arial" w:cs="Arial"/>
          <w:sz w:val="26"/>
          <w:szCs w:val="26"/>
          <w:lang w:val="es-ES" w:eastAsia="es-ES"/>
        </w:rPr>
        <w:t>34</w:t>
      </w:r>
      <w:r w:rsidR="00272429"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D94CC6" w:rsidRDefault="00CD46F5" w:rsidP="001178B3">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4.1</w:t>
      </w:r>
      <w:r w:rsidR="00443CF0">
        <w:rPr>
          <w:rFonts w:ascii="Arial" w:hAnsi="Arial" w:cs="Arial"/>
          <w:sz w:val="26"/>
          <w:szCs w:val="26"/>
          <w:lang w:val="es-ES" w:eastAsia="es-ES"/>
        </w:rPr>
        <w:t>.</w:t>
      </w:r>
      <w:r w:rsidR="00D94CC6">
        <w:rPr>
          <w:rFonts w:ascii="Arial" w:hAnsi="Arial" w:cs="Arial"/>
          <w:sz w:val="26"/>
          <w:szCs w:val="26"/>
          <w:lang w:val="es-ES" w:eastAsia="es-ES"/>
        </w:rPr>
        <w:t xml:space="preserve"> </w:t>
      </w:r>
      <w:r w:rsidR="000F6F9B">
        <w:rPr>
          <w:rFonts w:ascii="Arial" w:hAnsi="Arial" w:cs="Arial"/>
          <w:szCs w:val="26"/>
          <w:lang w:val="es-ES" w:eastAsia="es-ES"/>
        </w:rPr>
        <w:t>COMFAMILIAR RISARALDA</w:t>
      </w:r>
      <w:r w:rsidR="00D94CC6">
        <w:rPr>
          <w:rFonts w:ascii="Arial" w:hAnsi="Arial" w:cs="Arial"/>
          <w:sz w:val="26"/>
          <w:szCs w:val="26"/>
          <w:lang w:val="es-ES" w:eastAsia="es-ES"/>
        </w:rPr>
        <w:t>, informó que la usuaria fue vista por última vez en esa institución el 18 de julio de 2017, en consulta externa especializada de infectología pediátrica, sin que se tenga nada pendiente para la misma. (fl. 44 ib.)</w:t>
      </w:r>
      <w:r w:rsidR="000F6F9B">
        <w:rPr>
          <w:rFonts w:ascii="Arial" w:hAnsi="Arial" w:cs="Arial"/>
          <w:sz w:val="26"/>
          <w:szCs w:val="26"/>
          <w:lang w:val="es-ES" w:eastAsia="es-ES"/>
        </w:rPr>
        <w:t>.</w:t>
      </w:r>
    </w:p>
    <w:p w:rsidR="00D94CC6" w:rsidRPr="00D94CC6" w:rsidRDefault="00D94CC6" w:rsidP="001178B3">
      <w:pPr>
        <w:pStyle w:val="Sinespaciado1"/>
        <w:spacing w:line="360" w:lineRule="auto"/>
        <w:ind w:firstLine="2835"/>
        <w:jc w:val="both"/>
        <w:rPr>
          <w:rFonts w:ascii="Arial" w:hAnsi="Arial" w:cs="Arial"/>
          <w:sz w:val="16"/>
          <w:szCs w:val="16"/>
          <w:lang w:val="es-ES" w:eastAsia="es-ES"/>
        </w:rPr>
      </w:pPr>
    </w:p>
    <w:p w:rsidR="00443CF0" w:rsidRPr="001178B3" w:rsidRDefault="00D94CC6" w:rsidP="001178B3">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4.2.</w:t>
      </w:r>
      <w:r w:rsidR="00443CF0">
        <w:rPr>
          <w:rFonts w:ascii="Arial" w:hAnsi="Arial" w:cs="Arial"/>
          <w:sz w:val="26"/>
          <w:szCs w:val="26"/>
          <w:lang w:val="es-ES" w:eastAsia="es-ES"/>
        </w:rPr>
        <w:t xml:space="preserve"> </w:t>
      </w:r>
      <w:r w:rsidR="00FD12A0" w:rsidRPr="00207FD2">
        <w:rPr>
          <w:rFonts w:ascii="Arial" w:hAnsi="Arial" w:cs="Arial"/>
          <w:sz w:val="26"/>
          <w:szCs w:val="26"/>
        </w:rPr>
        <w:t xml:space="preserve">El Jefe Seccional de Sanidad Risaralda de la Policía Nacional refiere </w:t>
      </w:r>
      <w:r w:rsidR="00FD12A0" w:rsidRPr="00207FD2">
        <w:rPr>
          <w:rStyle w:val="FontStyle26"/>
          <w:sz w:val="26"/>
          <w:szCs w:val="26"/>
          <w:lang w:val="es-ES_tradnl" w:eastAsia="es-ES_tradnl"/>
        </w:rPr>
        <w:t>que</w:t>
      </w:r>
      <w:r w:rsidR="00094964">
        <w:rPr>
          <w:rStyle w:val="FontStyle26"/>
          <w:sz w:val="26"/>
          <w:szCs w:val="26"/>
          <w:lang w:val="es-ES_tradnl" w:eastAsia="es-ES_tradnl"/>
        </w:rPr>
        <w:t>,</w:t>
      </w:r>
      <w:r w:rsidR="00207FD2" w:rsidRPr="00207FD2">
        <w:rPr>
          <w:rStyle w:val="FontStyle26"/>
          <w:sz w:val="26"/>
          <w:szCs w:val="26"/>
          <w:lang w:val="es-ES_tradnl" w:eastAsia="es-ES_tradnl"/>
        </w:rPr>
        <w:t xml:space="preserve"> </w:t>
      </w:r>
      <w:r w:rsidR="0003593D">
        <w:rPr>
          <w:rStyle w:val="FontStyle26"/>
          <w:sz w:val="26"/>
          <w:szCs w:val="26"/>
          <w:lang w:val="es-ES_tradnl" w:eastAsia="es-ES_tradnl"/>
        </w:rPr>
        <w:t xml:space="preserve">el señor </w:t>
      </w:r>
      <w:r w:rsidR="0003593D">
        <w:rPr>
          <w:rFonts w:ascii="Arial" w:hAnsi="Arial" w:cs="Arial"/>
          <w:szCs w:val="26"/>
          <w:lang w:val="es-ES" w:eastAsia="es-ES"/>
        </w:rPr>
        <w:t>DIEGO ARMANDO ORTEGÓN SÁNCHEZ</w:t>
      </w:r>
      <w:r w:rsidR="0003593D">
        <w:rPr>
          <w:rStyle w:val="FontStyle26"/>
          <w:sz w:val="26"/>
          <w:szCs w:val="26"/>
          <w:lang w:val="es-ES_tradnl" w:eastAsia="es-ES_tradnl"/>
        </w:rPr>
        <w:t xml:space="preserve">, fue funcionario uniformado de la Policía Nacional, pero mediante resolución 0546 17/11/2017, fue retirado de la misma, por tal motivo, ya no es titular, ni su núcleo familiar puede ser beneficiario del subsistema de salud de la Fuerzas Militares y de Policía. Informa que, </w:t>
      </w:r>
      <w:r w:rsidR="00207FD2" w:rsidRPr="00207FD2">
        <w:rPr>
          <w:rStyle w:val="FontStyle26"/>
          <w:sz w:val="26"/>
          <w:szCs w:val="26"/>
          <w:lang w:val="es-ES_tradnl" w:eastAsia="es-ES_tradnl"/>
        </w:rPr>
        <w:t>como régimen especial</w:t>
      </w:r>
      <w:r w:rsidR="00094964">
        <w:rPr>
          <w:rStyle w:val="FontStyle26"/>
          <w:sz w:val="26"/>
          <w:szCs w:val="26"/>
          <w:lang w:val="es-ES_tradnl" w:eastAsia="es-ES_tradnl"/>
        </w:rPr>
        <w:t>,</w:t>
      </w:r>
      <w:r w:rsidR="00207FD2" w:rsidRPr="00207FD2">
        <w:rPr>
          <w:rStyle w:val="FontStyle26"/>
          <w:sz w:val="26"/>
          <w:szCs w:val="26"/>
          <w:lang w:val="es-ES_tradnl" w:eastAsia="es-ES_tradnl"/>
        </w:rPr>
        <w:t xml:space="preserve"> se rige</w:t>
      </w:r>
      <w:r w:rsidR="00207FD2">
        <w:rPr>
          <w:rStyle w:val="FontStyle26"/>
          <w:sz w:val="26"/>
          <w:szCs w:val="26"/>
          <w:lang w:val="es-ES_tradnl" w:eastAsia="es-ES_tradnl"/>
        </w:rPr>
        <w:t>n</w:t>
      </w:r>
      <w:r w:rsidR="00207FD2" w:rsidRPr="00207FD2">
        <w:rPr>
          <w:rStyle w:val="FontStyle26"/>
          <w:sz w:val="26"/>
          <w:szCs w:val="26"/>
          <w:lang w:val="es-ES_tradnl" w:eastAsia="es-ES_tradnl"/>
        </w:rPr>
        <w:t xml:space="preserve"> por la l</w:t>
      </w:r>
      <w:r w:rsidR="00FD12A0" w:rsidRPr="00207FD2">
        <w:rPr>
          <w:rStyle w:val="FontStyle26"/>
          <w:sz w:val="26"/>
          <w:szCs w:val="26"/>
          <w:lang w:val="es-ES_tradnl" w:eastAsia="es-ES_tradnl"/>
        </w:rPr>
        <w:t>ey 352 de 1997</w:t>
      </w:r>
      <w:r w:rsidR="00207FD2" w:rsidRPr="00207FD2">
        <w:rPr>
          <w:rStyle w:val="FontStyle26"/>
          <w:sz w:val="26"/>
          <w:szCs w:val="26"/>
          <w:lang w:val="es-ES_tradnl" w:eastAsia="es-ES_tradnl"/>
        </w:rPr>
        <w:t xml:space="preserve"> y</w:t>
      </w:r>
      <w:r w:rsidR="00FD12A0" w:rsidRPr="00207FD2">
        <w:rPr>
          <w:rStyle w:val="FontStyle26"/>
          <w:sz w:val="26"/>
          <w:szCs w:val="26"/>
          <w:lang w:val="es-ES_tradnl" w:eastAsia="es-ES_tradnl"/>
        </w:rPr>
        <w:t xml:space="preserve"> el </w:t>
      </w:r>
      <w:r w:rsidR="00207FD2">
        <w:rPr>
          <w:rStyle w:val="FontStyle26"/>
          <w:sz w:val="26"/>
          <w:szCs w:val="26"/>
          <w:lang w:val="es-ES_tradnl" w:eastAsia="es-ES_tradnl"/>
        </w:rPr>
        <w:t>d</w:t>
      </w:r>
      <w:r w:rsidR="00FD12A0" w:rsidRPr="00207FD2">
        <w:rPr>
          <w:rStyle w:val="FontStyle26"/>
          <w:sz w:val="26"/>
          <w:szCs w:val="26"/>
          <w:lang w:val="es-ES_tradnl" w:eastAsia="es-ES_tradnl"/>
        </w:rPr>
        <w:t>ecreto 1795 de 2000</w:t>
      </w:r>
      <w:r w:rsidR="00207FD2" w:rsidRPr="00207FD2">
        <w:rPr>
          <w:rStyle w:val="FontStyle26"/>
          <w:sz w:val="26"/>
          <w:szCs w:val="26"/>
          <w:lang w:val="es-ES_tradnl" w:eastAsia="es-ES_tradnl"/>
        </w:rPr>
        <w:t xml:space="preserve">, de esta última disposición </w:t>
      </w:r>
      <w:r w:rsidR="00207FD2" w:rsidRPr="00207FD2">
        <w:rPr>
          <w:rStyle w:val="FontStyle26"/>
          <w:sz w:val="26"/>
          <w:szCs w:val="26"/>
          <w:lang w:val="es-ES_tradnl" w:eastAsia="es-ES_tradnl"/>
        </w:rPr>
        <w:lastRenderedPageBreak/>
        <w:t xml:space="preserve">trae </w:t>
      </w:r>
      <w:r w:rsidR="00FD12A0" w:rsidRPr="00207FD2">
        <w:rPr>
          <w:rStyle w:val="FontStyle26"/>
          <w:sz w:val="26"/>
          <w:szCs w:val="26"/>
          <w:lang w:val="es-ES_tradnl" w:eastAsia="es-ES_tradnl"/>
        </w:rPr>
        <w:t>a colación el artículo 24</w:t>
      </w:r>
      <w:r w:rsidR="00207FD2">
        <w:rPr>
          <w:rStyle w:val="FontStyle26"/>
          <w:sz w:val="26"/>
          <w:szCs w:val="26"/>
          <w:lang w:val="es-ES_tradnl" w:eastAsia="es-ES_tradnl"/>
        </w:rPr>
        <w:t xml:space="preserve">, </w:t>
      </w:r>
      <w:r w:rsidR="00094964">
        <w:rPr>
          <w:rStyle w:val="FontStyle26"/>
          <w:sz w:val="26"/>
          <w:szCs w:val="26"/>
          <w:lang w:val="es-ES_tradnl" w:eastAsia="es-ES_tradnl"/>
        </w:rPr>
        <w:t>el cual</w:t>
      </w:r>
      <w:r w:rsidR="00FD12A0" w:rsidRPr="00207FD2">
        <w:rPr>
          <w:rStyle w:val="FontStyle26"/>
          <w:sz w:val="26"/>
          <w:szCs w:val="26"/>
          <w:lang w:val="es-ES_tradnl" w:eastAsia="es-ES_tradnl"/>
        </w:rPr>
        <w:t xml:space="preserve"> establece quiénes son beneficiarios </w:t>
      </w:r>
      <w:r w:rsidR="00207FD2">
        <w:rPr>
          <w:rStyle w:val="FontStyle26"/>
          <w:sz w:val="26"/>
          <w:szCs w:val="26"/>
          <w:lang w:val="es-ES_tradnl" w:eastAsia="es-ES_tradnl"/>
        </w:rPr>
        <w:t>de dicho</w:t>
      </w:r>
      <w:r w:rsidR="00FD12A0" w:rsidRPr="00207FD2">
        <w:rPr>
          <w:rStyle w:val="FontStyle26"/>
          <w:sz w:val="26"/>
          <w:szCs w:val="26"/>
          <w:lang w:val="es-ES_tradnl" w:eastAsia="es-ES_tradnl"/>
        </w:rPr>
        <w:t xml:space="preserve"> sistema de salud</w:t>
      </w:r>
      <w:r w:rsidR="00CB0812">
        <w:rPr>
          <w:rStyle w:val="FontStyle26"/>
          <w:sz w:val="26"/>
          <w:szCs w:val="26"/>
          <w:lang w:val="es-ES_tradnl" w:eastAsia="es-ES_tradnl"/>
        </w:rPr>
        <w:t xml:space="preserve">, </w:t>
      </w:r>
      <w:r w:rsidR="00435B43" w:rsidRPr="00435B43">
        <w:rPr>
          <w:rStyle w:val="FontStyle26"/>
          <w:sz w:val="26"/>
          <w:szCs w:val="26"/>
          <w:lang w:val="es-ES_tradnl" w:eastAsia="es-ES_tradnl"/>
        </w:rPr>
        <w:t>en consecuencia</w:t>
      </w:r>
      <w:r w:rsidR="00435B43">
        <w:rPr>
          <w:rStyle w:val="FontStyle26"/>
          <w:sz w:val="26"/>
          <w:szCs w:val="26"/>
          <w:lang w:val="es-ES_tradnl" w:eastAsia="es-ES_tradnl"/>
        </w:rPr>
        <w:t>,</w:t>
      </w:r>
      <w:r w:rsidR="00435B43" w:rsidRPr="00435B43">
        <w:rPr>
          <w:rStyle w:val="FontStyle26"/>
          <w:sz w:val="26"/>
          <w:szCs w:val="26"/>
          <w:lang w:val="es-ES_tradnl" w:eastAsia="es-ES_tradnl"/>
        </w:rPr>
        <w:t xml:space="preserve"> la prestación del </w:t>
      </w:r>
      <w:r w:rsidR="00435B43">
        <w:rPr>
          <w:rStyle w:val="FontStyle26"/>
          <w:sz w:val="26"/>
          <w:szCs w:val="26"/>
          <w:lang w:val="es-ES_tradnl" w:eastAsia="es-ES_tradnl"/>
        </w:rPr>
        <w:t>s</w:t>
      </w:r>
      <w:r w:rsidR="00435B43" w:rsidRPr="00435B43">
        <w:rPr>
          <w:rStyle w:val="FontStyle26"/>
          <w:sz w:val="26"/>
          <w:szCs w:val="26"/>
          <w:lang w:val="es-ES_tradnl" w:eastAsia="es-ES_tradnl"/>
        </w:rPr>
        <w:t>ervicio deb</w:t>
      </w:r>
      <w:r w:rsidR="00435B43">
        <w:rPr>
          <w:rStyle w:val="FontStyle26"/>
          <w:sz w:val="26"/>
          <w:szCs w:val="26"/>
          <w:lang w:val="es-ES_tradnl" w:eastAsia="es-ES_tradnl"/>
        </w:rPr>
        <w:t>e enmarcarse dentro del princip</w:t>
      </w:r>
      <w:r w:rsidR="00435B43" w:rsidRPr="00435B43">
        <w:rPr>
          <w:rStyle w:val="FontStyle26"/>
          <w:sz w:val="26"/>
          <w:szCs w:val="26"/>
          <w:lang w:val="es-ES_tradnl" w:eastAsia="es-ES_tradnl"/>
        </w:rPr>
        <w:t>io de legalidad</w:t>
      </w:r>
      <w:r w:rsidR="00435B43">
        <w:rPr>
          <w:rStyle w:val="FontStyle26"/>
          <w:sz w:val="26"/>
          <w:szCs w:val="26"/>
          <w:lang w:val="es-ES_tradnl" w:eastAsia="es-ES_tradnl"/>
        </w:rPr>
        <w:t>, es decir, l</w:t>
      </w:r>
      <w:r w:rsidR="00435B43" w:rsidRPr="00435B43">
        <w:rPr>
          <w:rStyle w:val="FontStyle26"/>
          <w:sz w:val="26"/>
          <w:szCs w:val="26"/>
          <w:lang w:val="es-ES_tradnl" w:eastAsia="es-ES_tradnl"/>
        </w:rPr>
        <w:t xml:space="preserve">a Dirección de Sanidad no puede suministrar servicios médicos asistenciales sino a quienes por </w:t>
      </w:r>
      <w:r w:rsidR="00435B43">
        <w:rPr>
          <w:rStyle w:val="FontStyle26"/>
          <w:sz w:val="26"/>
          <w:szCs w:val="26"/>
          <w:lang w:val="es-ES_tradnl" w:eastAsia="es-ES_tradnl"/>
        </w:rPr>
        <w:t>l</w:t>
      </w:r>
      <w:r w:rsidR="00435B43" w:rsidRPr="00435B43">
        <w:rPr>
          <w:rStyle w:val="FontStyle26"/>
          <w:sz w:val="26"/>
          <w:szCs w:val="26"/>
          <w:lang w:val="es-ES_tradnl" w:eastAsia="es-ES_tradnl"/>
        </w:rPr>
        <w:t>ey está obligada a hacerlo,</w:t>
      </w:r>
      <w:r w:rsidR="00435B43">
        <w:rPr>
          <w:rStyle w:val="FontStyle26"/>
          <w:sz w:val="26"/>
          <w:szCs w:val="26"/>
          <w:lang w:val="es-ES_tradnl" w:eastAsia="es-ES_tradnl"/>
        </w:rPr>
        <w:t xml:space="preserve"> por lo que </w:t>
      </w:r>
      <w:r w:rsidR="00435B43" w:rsidRPr="00435B43">
        <w:rPr>
          <w:rStyle w:val="FontStyle26"/>
          <w:sz w:val="26"/>
          <w:szCs w:val="26"/>
          <w:lang w:val="es-ES_tradnl" w:eastAsia="es-ES_tradnl"/>
        </w:rPr>
        <w:t xml:space="preserve">no es viable </w:t>
      </w:r>
      <w:r w:rsidR="0003593D">
        <w:rPr>
          <w:rStyle w:val="FontStyle26"/>
          <w:sz w:val="26"/>
          <w:szCs w:val="26"/>
          <w:lang w:val="es-ES_tradnl" w:eastAsia="es-ES_tradnl"/>
        </w:rPr>
        <w:t xml:space="preserve">prestar los servicios de salud a la niña </w:t>
      </w:r>
      <w:r w:rsidR="00C97F41">
        <w:rPr>
          <w:rFonts w:ascii="Arial" w:hAnsi="Arial" w:cs="Arial"/>
          <w:szCs w:val="26"/>
          <w:lang w:val="es-ES" w:eastAsia="es-ES"/>
        </w:rPr>
        <w:t>VOQ</w:t>
      </w:r>
      <w:r w:rsidR="00435B43" w:rsidRPr="00435B43">
        <w:rPr>
          <w:rStyle w:val="FontStyle26"/>
          <w:sz w:val="26"/>
          <w:szCs w:val="26"/>
          <w:lang w:val="es-ES_tradnl" w:eastAsia="es-ES_tradnl"/>
        </w:rPr>
        <w:t>, pues como se encuentra demostrado</w:t>
      </w:r>
      <w:r w:rsidR="00094964">
        <w:rPr>
          <w:rStyle w:val="FontStyle26"/>
          <w:sz w:val="26"/>
          <w:szCs w:val="26"/>
          <w:lang w:val="es-ES_tradnl" w:eastAsia="es-ES_tradnl"/>
        </w:rPr>
        <w:t>,</w:t>
      </w:r>
      <w:r w:rsidR="00435B43" w:rsidRPr="00435B43">
        <w:rPr>
          <w:rStyle w:val="FontStyle26"/>
          <w:sz w:val="26"/>
          <w:szCs w:val="26"/>
          <w:lang w:val="es-ES_tradnl" w:eastAsia="es-ES_tradnl"/>
        </w:rPr>
        <w:t xml:space="preserve"> no cumple con los requisitos exigidos para oste</w:t>
      </w:r>
      <w:r w:rsidR="0003593D">
        <w:rPr>
          <w:rStyle w:val="FontStyle26"/>
          <w:sz w:val="26"/>
          <w:szCs w:val="26"/>
          <w:lang w:val="es-ES_tradnl" w:eastAsia="es-ES_tradnl"/>
        </w:rPr>
        <w:t>ntar la calidad de beneficiaria</w:t>
      </w:r>
      <w:r w:rsidR="006347F4">
        <w:rPr>
          <w:rStyle w:val="FontStyle26"/>
          <w:sz w:val="26"/>
          <w:szCs w:val="26"/>
          <w:lang w:val="es-ES_tradnl" w:eastAsia="es-ES_tradnl"/>
        </w:rPr>
        <w:t>. Afirma que se</w:t>
      </w:r>
      <w:r w:rsidR="00435B43">
        <w:rPr>
          <w:rStyle w:val="FontStyle26"/>
          <w:sz w:val="26"/>
          <w:szCs w:val="26"/>
          <w:lang w:val="es-ES_tradnl" w:eastAsia="es-ES_tradnl"/>
        </w:rPr>
        <w:t xml:space="preserve"> </w:t>
      </w:r>
      <w:r w:rsidR="006347F4" w:rsidRPr="006347F4">
        <w:rPr>
          <w:rStyle w:val="FontStyle26"/>
          <w:sz w:val="26"/>
          <w:szCs w:val="26"/>
          <w:lang w:val="es-ES_tradnl" w:eastAsia="es-ES_tradnl"/>
        </w:rPr>
        <w:t>debe analizar y verificar si el padre del menor</w:t>
      </w:r>
      <w:r w:rsidR="0003593D">
        <w:rPr>
          <w:rStyle w:val="FontStyle26"/>
          <w:sz w:val="26"/>
          <w:szCs w:val="26"/>
          <w:lang w:val="es-ES_tradnl" w:eastAsia="es-ES_tradnl"/>
        </w:rPr>
        <w:t xml:space="preserve"> la</w:t>
      </w:r>
      <w:r w:rsidR="006347F4" w:rsidRPr="006347F4">
        <w:rPr>
          <w:rStyle w:val="FontStyle26"/>
          <w:sz w:val="26"/>
          <w:szCs w:val="26"/>
          <w:lang w:val="es-ES_tradnl" w:eastAsia="es-ES_tradnl"/>
        </w:rPr>
        <w:t xml:space="preserve"> puede afiliar al Sistema General de Seguridad Social, </w:t>
      </w:r>
      <w:r w:rsidR="006347F4">
        <w:rPr>
          <w:rStyle w:val="FontStyle26"/>
          <w:sz w:val="26"/>
          <w:szCs w:val="26"/>
          <w:lang w:val="es-ES_tradnl" w:eastAsia="es-ES_tradnl"/>
        </w:rPr>
        <w:t xml:space="preserve">bien sea en </w:t>
      </w:r>
      <w:r w:rsidR="00435B43" w:rsidRPr="00435B43">
        <w:rPr>
          <w:rStyle w:val="FontStyle26"/>
          <w:sz w:val="26"/>
          <w:szCs w:val="26"/>
          <w:lang w:val="es-ES_tradnl" w:eastAsia="es-ES_tradnl"/>
        </w:rPr>
        <w:t>el régimen contributivo o</w:t>
      </w:r>
      <w:r w:rsidR="006347F4">
        <w:rPr>
          <w:rStyle w:val="FontStyle26"/>
          <w:sz w:val="26"/>
          <w:szCs w:val="26"/>
          <w:lang w:val="es-ES_tradnl" w:eastAsia="es-ES_tradnl"/>
        </w:rPr>
        <w:t xml:space="preserve"> en el</w:t>
      </w:r>
      <w:r w:rsidR="00435B43" w:rsidRPr="00435B43">
        <w:rPr>
          <w:rStyle w:val="FontStyle26"/>
          <w:sz w:val="26"/>
          <w:szCs w:val="26"/>
          <w:lang w:val="es-ES_tradnl" w:eastAsia="es-ES_tradnl"/>
        </w:rPr>
        <w:t xml:space="preserve"> subsidiado</w:t>
      </w:r>
      <w:r w:rsidR="00FD12A0" w:rsidRPr="00207FD2">
        <w:rPr>
          <w:rStyle w:val="FontStyle26"/>
          <w:sz w:val="26"/>
          <w:szCs w:val="26"/>
          <w:lang w:val="es-ES_tradnl" w:eastAsia="es-ES_tradnl"/>
        </w:rPr>
        <w:t xml:space="preserve">. Pide </w:t>
      </w:r>
      <w:r w:rsidR="00B44A03">
        <w:rPr>
          <w:rStyle w:val="FontStyle26"/>
          <w:sz w:val="26"/>
          <w:szCs w:val="26"/>
          <w:lang w:val="es-ES_tradnl" w:eastAsia="es-ES_tradnl"/>
        </w:rPr>
        <w:t>negar lo solicitado.</w:t>
      </w:r>
      <w:r w:rsidR="00FD12A0">
        <w:rPr>
          <w:rStyle w:val="FontStyle26"/>
          <w:sz w:val="26"/>
          <w:szCs w:val="26"/>
          <w:lang w:val="es-ES_tradnl" w:eastAsia="es-ES_tradnl"/>
        </w:rPr>
        <w:t xml:space="preserve"> (fls. </w:t>
      </w:r>
      <w:r w:rsidR="00460EE8">
        <w:rPr>
          <w:rStyle w:val="FontStyle26"/>
          <w:sz w:val="26"/>
          <w:szCs w:val="26"/>
          <w:lang w:val="es-ES_tradnl" w:eastAsia="es-ES_tradnl"/>
        </w:rPr>
        <w:t>45</w:t>
      </w:r>
      <w:r w:rsidR="00FD12A0">
        <w:rPr>
          <w:rStyle w:val="FontStyle26"/>
          <w:sz w:val="26"/>
          <w:szCs w:val="26"/>
          <w:lang w:val="es-ES_tradnl" w:eastAsia="es-ES_tradnl"/>
        </w:rPr>
        <w:t>-</w:t>
      </w:r>
      <w:r w:rsidR="00C97DD8">
        <w:rPr>
          <w:rStyle w:val="FontStyle26"/>
          <w:sz w:val="26"/>
          <w:szCs w:val="26"/>
          <w:lang w:val="es-ES_tradnl" w:eastAsia="es-ES_tradnl"/>
        </w:rPr>
        <w:t>4</w:t>
      </w:r>
      <w:r w:rsidR="00460EE8">
        <w:rPr>
          <w:rStyle w:val="FontStyle26"/>
          <w:sz w:val="26"/>
          <w:szCs w:val="26"/>
          <w:lang w:val="es-ES_tradnl" w:eastAsia="es-ES_tradnl"/>
        </w:rPr>
        <w:t>7</w:t>
      </w:r>
      <w:r w:rsidR="00B44A03">
        <w:rPr>
          <w:rStyle w:val="FontStyle26"/>
          <w:sz w:val="26"/>
          <w:szCs w:val="26"/>
          <w:lang w:val="es-ES_tradnl" w:eastAsia="es-ES_tradnl"/>
        </w:rPr>
        <w:t xml:space="preserve"> ib.)</w:t>
      </w:r>
      <w:r w:rsidR="001178B3">
        <w:rPr>
          <w:rFonts w:ascii="Arial" w:hAnsi="Arial" w:cs="Arial"/>
          <w:sz w:val="26"/>
          <w:szCs w:val="26"/>
        </w:rPr>
        <w:t>.</w:t>
      </w:r>
    </w:p>
    <w:p w:rsidR="00272429" w:rsidRPr="00DB5AB7" w:rsidRDefault="00272429" w:rsidP="00272429">
      <w:pPr>
        <w:pStyle w:val="Sinespaciado1"/>
        <w:spacing w:line="360" w:lineRule="auto"/>
        <w:ind w:firstLine="2835"/>
        <w:jc w:val="both"/>
        <w:rPr>
          <w:rFonts w:ascii="Arial" w:hAnsi="Arial" w:cs="Arial"/>
          <w:sz w:val="16"/>
          <w:szCs w:val="16"/>
          <w:lang w:val="es-ES" w:eastAsia="es-ES"/>
        </w:rPr>
      </w:pPr>
    </w:p>
    <w:p w:rsidR="00E91926" w:rsidRDefault="00E91926" w:rsidP="00E91926">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4.3. </w:t>
      </w:r>
      <w:r w:rsidR="00B00974">
        <w:rPr>
          <w:rFonts w:ascii="Arial" w:hAnsi="Arial" w:cs="Arial"/>
          <w:sz w:val="26"/>
          <w:szCs w:val="26"/>
          <w:lang w:val="es-ES" w:eastAsia="es-ES"/>
        </w:rPr>
        <w:t xml:space="preserve">La </w:t>
      </w:r>
      <w:r w:rsidR="00B00974">
        <w:rPr>
          <w:rFonts w:ascii="Arial" w:hAnsi="Arial" w:cs="Arial"/>
          <w:szCs w:val="26"/>
          <w:lang w:val="es-ES" w:eastAsia="es-ES"/>
        </w:rPr>
        <w:t>SECRETARÍA DE SALUD DE PEREIRA</w:t>
      </w:r>
      <w:r w:rsidR="00B00974">
        <w:rPr>
          <w:rFonts w:ascii="Arial" w:hAnsi="Arial" w:cs="Arial"/>
          <w:sz w:val="26"/>
          <w:szCs w:val="26"/>
          <w:lang w:val="es-ES" w:eastAsia="es-ES"/>
        </w:rPr>
        <w:t xml:space="preserve"> y e</w:t>
      </w:r>
      <w:r w:rsidR="00B00974">
        <w:rPr>
          <w:rFonts w:ascii="Arial" w:hAnsi="Arial" w:cs="Arial"/>
          <w:sz w:val="26"/>
          <w:szCs w:val="26"/>
        </w:rPr>
        <w:t xml:space="preserve">l </w:t>
      </w:r>
      <w:r w:rsidR="00B00974">
        <w:rPr>
          <w:rFonts w:ascii="Arial" w:hAnsi="Arial" w:cs="Arial"/>
          <w:szCs w:val="26"/>
        </w:rPr>
        <w:t>HOSPITAL UNIVERSITARIO SAN JORGE,</w:t>
      </w:r>
      <w:r>
        <w:rPr>
          <w:rFonts w:ascii="Arial" w:hAnsi="Arial" w:cs="Arial"/>
          <w:sz w:val="26"/>
          <w:szCs w:val="26"/>
          <w:lang w:val="es-ES" w:eastAsia="es-ES"/>
        </w:rPr>
        <w:t xml:space="preserve"> </w:t>
      </w:r>
      <w:r w:rsidR="00B00974">
        <w:rPr>
          <w:rFonts w:ascii="Arial" w:hAnsi="Arial" w:cs="Arial"/>
          <w:sz w:val="26"/>
          <w:szCs w:val="26"/>
          <w:lang w:val="es-ES" w:eastAsia="es-ES"/>
        </w:rPr>
        <w:t>solicitaron su desvinculación, toda vez que no han vulnerado derecho fundamental alguno</w:t>
      </w:r>
      <w:r>
        <w:rPr>
          <w:rFonts w:ascii="Arial" w:hAnsi="Arial" w:cs="Arial"/>
          <w:sz w:val="26"/>
          <w:szCs w:val="26"/>
          <w:lang w:val="es-ES" w:eastAsia="es-ES"/>
        </w:rPr>
        <w:t>. (fl</w:t>
      </w:r>
      <w:r w:rsidR="00B00974">
        <w:rPr>
          <w:rFonts w:ascii="Arial" w:hAnsi="Arial" w:cs="Arial"/>
          <w:sz w:val="26"/>
          <w:szCs w:val="26"/>
          <w:lang w:val="es-ES" w:eastAsia="es-ES"/>
        </w:rPr>
        <w:t>s</w:t>
      </w:r>
      <w:r>
        <w:rPr>
          <w:rFonts w:ascii="Arial" w:hAnsi="Arial" w:cs="Arial"/>
          <w:sz w:val="26"/>
          <w:szCs w:val="26"/>
          <w:lang w:val="es-ES" w:eastAsia="es-ES"/>
        </w:rPr>
        <w:t xml:space="preserve">. </w:t>
      </w:r>
      <w:r w:rsidR="00B00974">
        <w:rPr>
          <w:rFonts w:ascii="Arial" w:hAnsi="Arial" w:cs="Arial"/>
          <w:sz w:val="26"/>
          <w:szCs w:val="26"/>
          <w:lang w:val="es-ES" w:eastAsia="es-ES"/>
        </w:rPr>
        <w:t>72-7</w:t>
      </w:r>
      <w:r>
        <w:rPr>
          <w:rFonts w:ascii="Arial" w:hAnsi="Arial" w:cs="Arial"/>
          <w:sz w:val="26"/>
          <w:szCs w:val="26"/>
          <w:lang w:val="es-ES" w:eastAsia="es-ES"/>
        </w:rPr>
        <w:t>4</w:t>
      </w:r>
      <w:r w:rsidR="00B00974">
        <w:rPr>
          <w:rFonts w:ascii="Arial" w:hAnsi="Arial" w:cs="Arial"/>
          <w:sz w:val="26"/>
          <w:szCs w:val="26"/>
          <w:lang w:val="es-ES" w:eastAsia="es-ES"/>
        </w:rPr>
        <w:t xml:space="preserve"> y 81-83</w:t>
      </w:r>
      <w:r>
        <w:rPr>
          <w:rFonts w:ascii="Arial" w:hAnsi="Arial" w:cs="Arial"/>
          <w:sz w:val="26"/>
          <w:szCs w:val="26"/>
          <w:lang w:val="es-ES" w:eastAsia="es-ES"/>
        </w:rPr>
        <w:t xml:space="preserve"> ib.).</w:t>
      </w:r>
    </w:p>
    <w:p w:rsidR="00E91926" w:rsidRPr="00D94CC6" w:rsidRDefault="00E91926" w:rsidP="00E91926">
      <w:pPr>
        <w:pStyle w:val="Sinespaciado1"/>
        <w:spacing w:line="360" w:lineRule="auto"/>
        <w:ind w:firstLine="2835"/>
        <w:jc w:val="both"/>
        <w:rPr>
          <w:rFonts w:ascii="Arial" w:hAnsi="Arial" w:cs="Arial"/>
          <w:sz w:val="16"/>
          <w:szCs w:val="16"/>
          <w:lang w:val="es-ES" w:eastAsia="es-ES"/>
        </w:rPr>
      </w:pPr>
    </w:p>
    <w:p w:rsidR="00DB5AB7" w:rsidRDefault="006D03EA" w:rsidP="009707D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4.4</w:t>
      </w:r>
      <w:r w:rsidR="00DB5AB7" w:rsidRPr="00F97103">
        <w:rPr>
          <w:rFonts w:ascii="Arial" w:hAnsi="Arial" w:cs="Arial"/>
          <w:sz w:val="26"/>
          <w:szCs w:val="26"/>
          <w:lang w:val="es-ES" w:eastAsia="es-ES"/>
        </w:rPr>
        <w:t xml:space="preserve">. </w:t>
      </w:r>
      <w:r w:rsidR="008B12FF">
        <w:rPr>
          <w:rFonts w:ascii="Arial" w:hAnsi="Arial" w:cs="Arial"/>
          <w:sz w:val="26"/>
          <w:szCs w:val="26"/>
          <w:lang w:val="es-ES"/>
        </w:rPr>
        <w:t>El</w:t>
      </w:r>
      <w:r w:rsidR="008B12FF" w:rsidRPr="000905F6">
        <w:rPr>
          <w:rFonts w:ascii="Arial" w:hAnsi="Arial" w:cs="Arial"/>
          <w:sz w:val="26"/>
          <w:szCs w:val="26"/>
          <w:lang w:val="es-ES"/>
        </w:rPr>
        <w:t xml:space="preserve"> Pro</w:t>
      </w:r>
      <w:r w:rsidR="008B12FF">
        <w:rPr>
          <w:rFonts w:ascii="Arial" w:hAnsi="Arial" w:cs="Arial"/>
          <w:sz w:val="26"/>
          <w:szCs w:val="26"/>
          <w:lang w:val="es-ES"/>
        </w:rPr>
        <w:t xml:space="preserve">curador 21 Judicial II Infancia, Adolescencia y Familia concluyó, </w:t>
      </w:r>
      <w:r w:rsidR="009707D0" w:rsidRPr="009707D0">
        <w:rPr>
          <w:rFonts w:ascii="Arial" w:hAnsi="Arial" w:cs="Arial"/>
          <w:sz w:val="26"/>
          <w:szCs w:val="26"/>
          <w:lang w:val="es-ES" w:eastAsia="es-ES"/>
        </w:rPr>
        <w:t xml:space="preserve">conforme a los criterios </w:t>
      </w:r>
      <w:r w:rsidR="009707D0">
        <w:rPr>
          <w:rFonts w:ascii="Arial" w:hAnsi="Arial" w:cs="Arial"/>
          <w:sz w:val="26"/>
          <w:szCs w:val="26"/>
          <w:lang w:val="es-ES" w:eastAsia="es-ES"/>
        </w:rPr>
        <w:t>de la Corte Constitucional</w:t>
      </w:r>
      <w:r w:rsidR="009707D0" w:rsidRPr="009707D0">
        <w:rPr>
          <w:rFonts w:ascii="Arial" w:hAnsi="Arial" w:cs="Arial"/>
          <w:sz w:val="26"/>
          <w:szCs w:val="26"/>
          <w:lang w:val="es-ES" w:eastAsia="es-ES"/>
        </w:rPr>
        <w:t xml:space="preserve"> </w:t>
      </w:r>
      <w:r>
        <w:rPr>
          <w:rFonts w:ascii="Arial" w:hAnsi="Arial" w:cs="Arial"/>
          <w:sz w:val="26"/>
          <w:szCs w:val="26"/>
          <w:lang w:val="es-ES" w:eastAsia="es-ES"/>
        </w:rPr>
        <w:t xml:space="preserve">y de la Sala de Casación Civil de la Corte Suprema de Justicia </w:t>
      </w:r>
      <w:r w:rsidR="009707D0" w:rsidRPr="009707D0">
        <w:rPr>
          <w:rFonts w:ascii="Arial" w:hAnsi="Arial" w:cs="Arial"/>
          <w:sz w:val="26"/>
          <w:szCs w:val="26"/>
          <w:lang w:val="es-ES" w:eastAsia="es-ES"/>
        </w:rPr>
        <w:t>que</w:t>
      </w:r>
      <w:r w:rsidR="009707D0">
        <w:rPr>
          <w:rFonts w:ascii="Arial" w:hAnsi="Arial" w:cs="Arial"/>
          <w:sz w:val="26"/>
          <w:szCs w:val="26"/>
          <w:lang w:val="es-ES" w:eastAsia="es-ES"/>
        </w:rPr>
        <w:t xml:space="preserve"> referenció,</w:t>
      </w:r>
      <w:r w:rsidR="009707D0" w:rsidRPr="009707D0">
        <w:rPr>
          <w:rFonts w:ascii="Arial" w:hAnsi="Arial" w:cs="Arial"/>
          <w:sz w:val="26"/>
          <w:szCs w:val="26"/>
          <w:lang w:val="es-ES" w:eastAsia="es-ES"/>
        </w:rPr>
        <w:t xml:space="preserve"> </w:t>
      </w:r>
      <w:r>
        <w:rPr>
          <w:rFonts w:ascii="Arial" w:hAnsi="Arial" w:cs="Arial"/>
          <w:sz w:val="26"/>
          <w:szCs w:val="26"/>
          <w:lang w:val="es-ES" w:eastAsia="es-ES"/>
        </w:rPr>
        <w:t xml:space="preserve">que </w:t>
      </w:r>
      <w:r w:rsidR="009707D0" w:rsidRPr="009707D0">
        <w:rPr>
          <w:rFonts w:ascii="Arial" w:hAnsi="Arial" w:cs="Arial"/>
          <w:sz w:val="26"/>
          <w:szCs w:val="26"/>
          <w:lang w:val="es-ES" w:eastAsia="es-ES"/>
        </w:rPr>
        <w:t xml:space="preserve">no deben de existir obstáculos para realizar </w:t>
      </w:r>
      <w:r>
        <w:rPr>
          <w:rFonts w:ascii="Arial" w:hAnsi="Arial" w:cs="Arial"/>
          <w:sz w:val="26"/>
          <w:szCs w:val="26"/>
          <w:lang w:val="es-ES" w:eastAsia="es-ES"/>
        </w:rPr>
        <w:t xml:space="preserve">nuevamente </w:t>
      </w:r>
      <w:r w:rsidR="009707D0">
        <w:rPr>
          <w:rFonts w:ascii="Arial" w:hAnsi="Arial" w:cs="Arial"/>
          <w:sz w:val="26"/>
          <w:szCs w:val="26"/>
          <w:lang w:val="es-ES" w:eastAsia="es-ES"/>
        </w:rPr>
        <w:t>la</w:t>
      </w:r>
      <w:r w:rsidR="009707D0" w:rsidRPr="009707D0">
        <w:rPr>
          <w:rFonts w:ascii="Arial" w:hAnsi="Arial" w:cs="Arial"/>
          <w:sz w:val="26"/>
          <w:szCs w:val="26"/>
          <w:lang w:val="es-ES" w:eastAsia="es-ES"/>
        </w:rPr>
        <w:t xml:space="preserve"> afiliación</w:t>
      </w:r>
      <w:r w:rsidR="009707D0">
        <w:rPr>
          <w:rFonts w:ascii="Arial" w:hAnsi="Arial" w:cs="Arial"/>
          <w:sz w:val="26"/>
          <w:szCs w:val="26"/>
          <w:lang w:val="es-ES" w:eastAsia="es-ES"/>
        </w:rPr>
        <w:t xml:space="preserve"> de</w:t>
      </w:r>
      <w:r>
        <w:rPr>
          <w:rFonts w:ascii="Arial" w:hAnsi="Arial" w:cs="Arial"/>
          <w:sz w:val="26"/>
          <w:szCs w:val="26"/>
          <w:lang w:val="es-ES" w:eastAsia="es-ES"/>
        </w:rPr>
        <w:t xml:space="preserve"> </w:t>
      </w:r>
      <w:r w:rsidR="009707D0">
        <w:rPr>
          <w:rFonts w:ascii="Arial" w:hAnsi="Arial" w:cs="Arial"/>
          <w:sz w:val="26"/>
          <w:szCs w:val="26"/>
          <w:lang w:val="es-ES" w:eastAsia="es-ES"/>
        </w:rPr>
        <w:t>l</w:t>
      </w:r>
      <w:r>
        <w:rPr>
          <w:rFonts w:ascii="Arial" w:hAnsi="Arial" w:cs="Arial"/>
          <w:sz w:val="26"/>
          <w:szCs w:val="26"/>
          <w:lang w:val="es-ES" w:eastAsia="es-ES"/>
        </w:rPr>
        <w:t>a</w:t>
      </w:r>
      <w:r w:rsidR="009707D0">
        <w:rPr>
          <w:rFonts w:ascii="Arial" w:hAnsi="Arial" w:cs="Arial"/>
          <w:sz w:val="26"/>
          <w:szCs w:val="26"/>
          <w:lang w:val="es-ES" w:eastAsia="es-ES"/>
        </w:rPr>
        <w:t xml:space="preserve"> </w:t>
      </w:r>
      <w:r w:rsidR="00534F02">
        <w:rPr>
          <w:rFonts w:ascii="Arial" w:hAnsi="Arial" w:cs="Arial"/>
          <w:sz w:val="26"/>
          <w:szCs w:val="26"/>
          <w:lang w:val="es-ES" w:eastAsia="es-ES"/>
        </w:rPr>
        <w:t>infante</w:t>
      </w:r>
      <w:r w:rsidR="009707D0" w:rsidRPr="009707D0">
        <w:rPr>
          <w:rFonts w:ascii="Arial" w:hAnsi="Arial" w:cs="Arial"/>
          <w:sz w:val="26"/>
          <w:szCs w:val="26"/>
          <w:lang w:val="es-ES" w:eastAsia="es-ES"/>
        </w:rPr>
        <w:t xml:space="preserve">, </w:t>
      </w:r>
      <w:r>
        <w:rPr>
          <w:rFonts w:ascii="Arial" w:hAnsi="Arial" w:cs="Arial"/>
          <w:sz w:val="26"/>
          <w:szCs w:val="26"/>
          <w:lang w:val="es-ES" w:eastAsia="es-ES"/>
        </w:rPr>
        <w:t xml:space="preserve">en virtud del principio de continuidad </w:t>
      </w:r>
      <w:r w:rsidR="00534F02">
        <w:rPr>
          <w:rFonts w:ascii="Arial" w:hAnsi="Arial" w:cs="Arial"/>
          <w:sz w:val="26"/>
          <w:szCs w:val="26"/>
          <w:lang w:val="es-ES" w:eastAsia="es-ES"/>
        </w:rPr>
        <w:t xml:space="preserve">y por tratarse de una menor de edad que </w:t>
      </w:r>
      <w:r w:rsidR="009707D0" w:rsidRPr="009707D0">
        <w:rPr>
          <w:rFonts w:ascii="Arial" w:hAnsi="Arial" w:cs="Arial"/>
          <w:sz w:val="26"/>
          <w:szCs w:val="26"/>
          <w:lang w:val="es-ES" w:eastAsia="es-ES"/>
        </w:rPr>
        <w:t>goza de una protección especial por parte del Estado.</w:t>
      </w:r>
      <w:r w:rsidR="009707D0">
        <w:rPr>
          <w:rFonts w:ascii="Arial" w:hAnsi="Arial" w:cs="Arial"/>
          <w:sz w:val="26"/>
          <w:szCs w:val="26"/>
          <w:lang w:val="es-ES" w:eastAsia="es-ES"/>
        </w:rPr>
        <w:t xml:space="preserve"> </w:t>
      </w:r>
      <w:r w:rsidR="00AF01F1">
        <w:rPr>
          <w:rFonts w:ascii="Arial" w:hAnsi="Arial" w:cs="Arial"/>
          <w:sz w:val="26"/>
          <w:szCs w:val="26"/>
          <w:lang w:val="es-ES" w:eastAsia="es-ES"/>
        </w:rPr>
        <w:t xml:space="preserve">Afirma que </w:t>
      </w:r>
      <w:r w:rsidR="009707D0" w:rsidRPr="009707D0">
        <w:rPr>
          <w:rFonts w:ascii="Arial" w:hAnsi="Arial" w:cs="Arial"/>
          <w:sz w:val="26"/>
          <w:szCs w:val="26"/>
          <w:lang w:val="es-ES" w:eastAsia="es-ES"/>
        </w:rPr>
        <w:t>la Dirección de Sanidad de Risaralda</w:t>
      </w:r>
      <w:r w:rsidR="00AF01F1">
        <w:rPr>
          <w:rFonts w:ascii="Arial" w:hAnsi="Arial" w:cs="Arial"/>
          <w:sz w:val="26"/>
          <w:szCs w:val="26"/>
          <w:lang w:val="es-ES" w:eastAsia="es-ES"/>
        </w:rPr>
        <w:t xml:space="preserve"> de la </w:t>
      </w:r>
      <w:r w:rsidR="00AF01F1" w:rsidRPr="009707D0">
        <w:rPr>
          <w:rFonts w:ascii="Arial" w:hAnsi="Arial" w:cs="Arial"/>
          <w:sz w:val="26"/>
          <w:szCs w:val="26"/>
          <w:lang w:val="es-ES" w:eastAsia="es-ES"/>
        </w:rPr>
        <w:t>Policía Nacional</w:t>
      </w:r>
      <w:r w:rsidR="009707D0" w:rsidRPr="009707D0">
        <w:rPr>
          <w:rFonts w:ascii="Arial" w:hAnsi="Arial" w:cs="Arial"/>
          <w:sz w:val="26"/>
          <w:szCs w:val="26"/>
          <w:lang w:val="es-ES" w:eastAsia="es-ES"/>
        </w:rPr>
        <w:t>, vulner</w:t>
      </w:r>
      <w:r w:rsidR="00A745C7">
        <w:rPr>
          <w:rFonts w:ascii="Arial" w:hAnsi="Arial" w:cs="Arial"/>
          <w:sz w:val="26"/>
          <w:szCs w:val="26"/>
          <w:lang w:val="es-ES" w:eastAsia="es-ES"/>
        </w:rPr>
        <w:t>ó</w:t>
      </w:r>
      <w:r w:rsidR="009707D0" w:rsidRPr="009707D0">
        <w:rPr>
          <w:rFonts w:ascii="Arial" w:hAnsi="Arial" w:cs="Arial"/>
          <w:sz w:val="26"/>
          <w:szCs w:val="26"/>
          <w:lang w:val="es-ES" w:eastAsia="es-ES"/>
        </w:rPr>
        <w:t xml:space="preserve"> el derecho fundamental a la salud y a la seguridad social de</w:t>
      </w:r>
      <w:r w:rsidR="00534F02">
        <w:rPr>
          <w:rFonts w:ascii="Arial" w:hAnsi="Arial" w:cs="Arial"/>
          <w:sz w:val="26"/>
          <w:szCs w:val="26"/>
          <w:lang w:val="es-ES" w:eastAsia="es-ES"/>
        </w:rPr>
        <w:t xml:space="preserve"> </w:t>
      </w:r>
      <w:r w:rsidR="009707D0" w:rsidRPr="009707D0">
        <w:rPr>
          <w:rFonts w:ascii="Arial" w:hAnsi="Arial" w:cs="Arial"/>
          <w:sz w:val="26"/>
          <w:szCs w:val="26"/>
          <w:lang w:val="es-ES" w:eastAsia="es-ES"/>
        </w:rPr>
        <w:t>l</w:t>
      </w:r>
      <w:r w:rsidR="00534F02">
        <w:rPr>
          <w:rFonts w:ascii="Arial" w:hAnsi="Arial" w:cs="Arial"/>
          <w:sz w:val="26"/>
          <w:szCs w:val="26"/>
          <w:lang w:val="es-ES" w:eastAsia="es-ES"/>
        </w:rPr>
        <w:t>a niña</w:t>
      </w:r>
      <w:r w:rsidR="009707D0" w:rsidRPr="009707D0">
        <w:rPr>
          <w:rFonts w:ascii="Arial" w:hAnsi="Arial" w:cs="Arial"/>
          <w:sz w:val="26"/>
          <w:szCs w:val="26"/>
          <w:lang w:val="es-ES" w:eastAsia="es-ES"/>
        </w:rPr>
        <w:t xml:space="preserve"> </w:t>
      </w:r>
      <w:r w:rsidR="00C97F41">
        <w:rPr>
          <w:rFonts w:ascii="Arial" w:hAnsi="Arial" w:cs="Arial"/>
          <w:szCs w:val="26"/>
          <w:lang w:val="es-ES" w:eastAsia="es-ES"/>
        </w:rPr>
        <w:t>VOQ</w:t>
      </w:r>
      <w:r w:rsidR="009707D0" w:rsidRPr="009707D0">
        <w:rPr>
          <w:rFonts w:ascii="Arial" w:hAnsi="Arial" w:cs="Arial"/>
          <w:sz w:val="26"/>
          <w:szCs w:val="26"/>
          <w:lang w:val="es-ES" w:eastAsia="es-ES"/>
        </w:rPr>
        <w:t xml:space="preserve">, y, por lo tanto, es necesario que el juez constitucional le dé la orden para que se realice de inmediato </w:t>
      </w:r>
      <w:r w:rsidR="00534F02">
        <w:rPr>
          <w:rFonts w:ascii="Arial" w:hAnsi="Arial" w:cs="Arial"/>
          <w:sz w:val="26"/>
          <w:szCs w:val="26"/>
          <w:lang w:val="es-ES" w:eastAsia="es-ES"/>
        </w:rPr>
        <w:t xml:space="preserve">nuevamente </w:t>
      </w:r>
      <w:r w:rsidR="00AF01F1">
        <w:rPr>
          <w:rFonts w:ascii="Arial" w:hAnsi="Arial" w:cs="Arial"/>
          <w:sz w:val="26"/>
          <w:szCs w:val="26"/>
          <w:lang w:val="es-ES" w:eastAsia="es-ES"/>
        </w:rPr>
        <w:t>su</w:t>
      </w:r>
      <w:r w:rsidR="00534F02">
        <w:rPr>
          <w:rFonts w:ascii="Arial" w:hAnsi="Arial" w:cs="Arial"/>
          <w:sz w:val="26"/>
          <w:szCs w:val="26"/>
          <w:lang w:val="es-ES" w:eastAsia="es-ES"/>
        </w:rPr>
        <w:t xml:space="preserve"> afiliación como beneficiaria</w:t>
      </w:r>
      <w:r w:rsidR="00AF01F1">
        <w:rPr>
          <w:rFonts w:ascii="Arial" w:hAnsi="Arial" w:cs="Arial"/>
          <w:sz w:val="26"/>
          <w:szCs w:val="26"/>
          <w:lang w:val="es-ES" w:eastAsia="es-ES"/>
        </w:rPr>
        <w:t xml:space="preserve"> </w:t>
      </w:r>
      <w:r w:rsidR="00534F02">
        <w:rPr>
          <w:rFonts w:ascii="Arial" w:hAnsi="Arial" w:cs="Arial"/>
          <w:sz w:val="26"/>
          <w:szCs w:val="26"/>
          <w:lang w:val="es-ES" w:eastAsia="es-ES"/>
        </w:rPr>
        <w:t>al Sistema de Seguridad Social en Salud de dicha entidad</w:t>
      </w:r>
      <w:r w:rsidR="00A745C7">
        <w:rPr>
          <w:rFonts w:ascii="Arial" w:hAnsi="Arial" w:cs="Arial"/>
          <w:sz w:val="26"/>
          <w:szCs w:val="26"/>
          <w:lang w:val="es-ES" w:eastAsia="es-ES"/>
        </w:rPr>
        <w:t xml:space="preserve">, para </w:t>
      </w:r>
      <w:r w:rsidR="00A745C7" w:rsidRPr="00A745C7">
        <w:rPr>
          <w:rFonts w:ascii="Arial" w:hAnsi="Arial" w:cs="Arial"/>
          <w:sz w:val="26"/>
          <w:szCs w:val="26"/>
          <w:lang w:val="es-ES" w:eastAsia="es-ES"/>
        </w:rPr>
        <w:t>garantizarle a</w:t>
      </w:r>
      <w:r w:rsidR="00534F02">
        <w:rPr>
          <w:rFonts w:ascii="Arial" w:hAnsi="Arial" w:cs="Arial"/>
          <w:sz w:val="26"/>
          <w:szCs w:val="26"/>
          <w:lang w:val="es-ES" w:eastAsia="es-ES"/>
        </w:rPr>
        <w:t xml:space="preserve"> </w:t>
      </w:r>
      <w:r w:rsidR="00A745C7" w:rsidRPr="00A745C7">
        <w:rPr>
          <w:rFonts w:ascii="Arial" w:hAnsi="Arial" w:cs="Arial"/>
          <w:sz w:val="26"/>
          <w:szCs w:val="26"/>
          <w:lang w:val="es-ES" w:eastAsia="es-ES"/>
        </w:rPr>
        <w:t>l</w:t>
      </w:r>
      <w:r w:rsidR="00534F02">
        <w:rPr>
          <w:rFonts w:ascii="Arial" w:hAnsi="Arial" w:cs="Arial"/>
          <w:sz w:val="26"/>
          <w:szCs w:val="26"/>
          <w:lang w:val="es-ES" w:eastAsia="es-ES"/>
        </w:rPr>
        <w:t>a</w:t>
      </w:r>
      <w:r w:rsidR="00A745C7" w:rsidRPr="00A745C7">
        <w:rPr>
          <w:rFonts w:ascii="Arial" w:hAnsi="Arial" w:cs="Arial"/>
          <w:sz w:val="26"/>
          <w:szCs w:val="26"/>
          <w:lang w:val="es-ES" w:eastAsia="es-ES"/>
        </w:rPr>
        <w:t xml:space="preserve"> menor de edad el</w:t>
      </w:r>
      <w:r w:rsidR="00534F02">
        <w:rPr>
          <w:rFonts w:ascii="Arial" w:hAnsi="Arial" w:cs="Arial"/>
          <w:sz w:val="26"/>
          <w:szCs w:val="26"/>
          <w:lang w:val="es-ES" w:eastAsia="es-ES"/>
        </w:rPr>
        <w:t xml:space="preserve"> derecho a la salud, a la vida,</w:t>
      </w:r>
      <w:r w:rsidR="00A745C7" w:rsidRPr="00A745C7">
        <w:rPr>
          <w:rFonts w:ascii="Arial" w:hAnsi="Arial" w:cs="Arial"/>
          <w:sz w:val="26"/>
          <w:szCs w:val="26"/>
          <w:lang w:val="es-ES" w:eastAsia="es-ES"/>
        </w:rPr>
        <w:t xml:space="preserve"> la seguridad social</w:t>
      </w:r>
      <w:r w:rsidR="00534F02">
        <w:rPr>
          <w:rFonts w:ascii="Arial" w:hAnsi="Arial" w:cs="Arial"/>
          <w:sz w:val="26"/>
          <w:szCs w:val="26"/>
          <w:lang w:val="es-ES" w:eastAsia="es-ES"/>
        </w:rPr>
        <w:t xml:space="preserve"> y la dignidad humana</w:t>
      </w:r>
      <w:r w:rsidR="00DB5AB7">
        <w:rPr>
          <w:rFonts w:ascii="Arial" w:hAnsi="Arial" w:cs="Arial"/>
          <w:sz w:val="26"/>
          <w:szCs w:val="26"/>
          <w:lang w:val="es-ES" w:eastAsia="es-ES"/>
        </w:rPr>
        <w:t>.</w:t>
      </w:r>
      <w:r w:rsidR="00DB5AB7" w:rsidRPr="00F97103">
        <w:rPr>
          <w:rFonts w:ascii="Arial" w:hAnsi="Arial" w:cs="Arial"/>
          <w:sz w:val="26"/>
          <w:szCs w:val="26"/>
          <w:lang w:val="es-ES" w:eastAsia="es-ES"/>
        </w:rPr>
        <w:t xml:space="preserve"> (fl</w:t>
      </w:r>
      <w:r w:rsidR="00124596">
        <w:rPr>
          <w:rFonts w:ascii="Arial" w:hAnsi="Arial" w:cs="Arial"/>
          <w:sz w:val="26"/>
          <w:szCs w:val="26"/>
          <w:lang w:val="es-ES" w:eastAsia="es-ES"/>
        </w:rPr>
        <w:t>s</w:t>
      </w:r>
      <w:r w:rsidR="00DB5AB7" w:rsidRPr="00F97103">
        <w:rPr>
          <w:rFonts w:ascii="Arial" w:hAnsi="Arial" w:cs="Arial"/>
          <w:sz w:val="26"/>
          <w:szCs w:val="26"/>
          <w:lang w:val="es-ES" w:eastAsia="es-ES"/>
        </w:rPr>
        <w:t xml:space="preserve">. </w:t>
      </w:r>
      <w:r w:rsidR="00534F02">
        <w:rPr>
          <w:rFonts w:ascii="Arial" w:hAnsi="Arial" w:cs="Arial"/>
          <w:sz w:val="26"/>
          <w:szCs w:val="26"/>
          <w:lang w:val="es-ES" w:eastAsia="es-ES"/>
        </w:rPr>
        <w:t>87</w:t>
      </w:r>
      <w:r w:rsidR="00C020B3">
        <w:rPr>
          <w:rFonts w:ascii="Arial" w:hAnsi="Arial" w:cs="Arial"/>
          <w:sz w:val="26"/>
          <w:szCs w:val="26"/>
          <w:lang w:val="es-ES" w:eastAsia="es-ES"/>
        </w:rPr>
        <w:t>-</w:t>
      </w:r>
      <w:r w:rsidR="00534F02">
        <w:rPr>
          <w:rFonts w:ascii="Arial" w:hAnsi="Arial" w:cs="Arial"/>
          <w:sz w:val="26"/>
          <w:szCs w:val="26"/>
          <w:lang w:val="es-ES" w:eastAsia="es-ES"/>
        </w:rPr>
        <w:t>90</w:t>
      </w:r>
      <w:r w:rsidR="00DB5AB7">
        <w:rPr>
          <w:rFonts w:ascii="Arial" w:hAnsi="Arial" w:cs="Arial"/>
          <w:sz w:val="26"/>
          <w:szCs w:val="26"/>
          <w:lang w:val="es-ES" w:eastAsia="es-ES"/>
        </w:rPr>
        <w:t xml:space="preserve"> ib.</w:t>
      </w:r>
      <w:r w:rsidR="00DB5AB7" w:rsidRPr="00F97103">
        <w:rPr>
          <w:rFonts w:ascii="Arial" w:hAnsi="Arial" w:cs="Arial"/>
          <w:sz w:val="26"/>
          <w:szCs w:val="26"/>
          <w:lang w:val="es-ES" w:eastAsia="es-ES"/>
        </w:rPr>
        <w:t>).</w:t>
      </w:r>
    </w:p>
    <w:p w:rsidR="00F84730" w:rsidRPr="00F84730" w:rsidRDefault="00F84730" w:rsidP="00DB5AB7">
      <w:pPr>
        <w:pStyle w:val="Sinespaciado1"/>
        <w:spacing w:line="360" w:lineRule="auto"/>
        <w:ind w:firstLine="2835"/>
        <w:jc w:val="both"/>
        <w:rPr>
          <w:rFonts w:ascii="Arial" w:hAnsi="Arial" w:cs="Arial"/>
          <w:sz w:val="16"/>
          <w:szCs w:val="16"/>
          <w:lang w:val="es-ES" w:eastAsia="es-ES"/>
        </w:rPr>
      </w:pPr>
    </w:p>
    <w:p w:rsidR="00D05668" w:rsidRPr="00FD12A0" w:rsidRDefault="00F84730" w:rsidP="00FD12A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90BF7">
        <w:rPr>
          <w:rFonts w:ascii="Arial" w:hAnsi="Arial" w:cs="Arial"/>
          <w:sz w:val="26"/>
          <w:szCs w:val="26"/>
          <w:lang w:val="es-ES" w:eastAsia="es-ES"/>
        </w:rPr>
        <w:t>5</w:t>
      </w:r>
      <w:r>
        <w:rPr>
          <w:rFonts w:ascii="Arial" w:hAnsi="Arial" w:cs="Arial"/>
          <w:sz w:val="26"/>
          <w:szCs w:val="26"/>
          <w:lang w:val="es-ES" w:eastAsia="es-ES"/>
        </w:rPr>
        <w:t xml:space="preserve">. </w:t>
      </w:r>
      <w:r w:rsidR="00FD12A0" w:rsidRPr="00DC3858">
        <w:rPr>
          <w:rFonts w:ascii="Arial" w:hAnsi="Arial" w:cs="Arial"/>
          <w:sz w:val="26"/>
          <w:szCs w:val="26"/>
        </w:rPr>
        <w:t xml:space="preserve">El </w:t>
      </w:r>
      <w:r w:rsidR="00F90BF7">
        <w:rPr>
          <w:rFonts w:ascii="Arial" w:hAnsi="Arial" w:cs="Arial"/>
          <w:sz w:val="26"/>
          <w:szCs w:val="26"/>
        </w:rPr>
        <w:t xml:space="preserve">Gerente (e) de la </w:t>
      </w:r>
      <w:r w:rsidR="00F90BF7">
        <w:rPr>
          <w:rFonts w:ascii="Arial" w:hAnsi="Arial" w:cs="Arial"/>
          <w:szCs w:val="26"/>
          <w:lang w:val="es-ES" w:eastAsia="es-ES"/>
        </w:rPr>
        <w:t>ESE SALUD PEREIRA</w:t>
      </w:r>
      <w:r w:rsidR="00FD12A0" w:rsidRPr="00DC3858">
        <w:rPr>
          <w:rFonts w:ascii="Arial" w:hAnsi="Arial" w:cs="Arial"/>
          <w:sz w:val="26"/>
          <w:szCs w:val="26"/>
        </w:rPr>
        <w:t xml:space="preserve">, </w:t>
      </w:r>
      <w:r w:rsidR="00F90BF7">
        <w:rPr>
          <w:rFonts w:ascii="Arial" w:hAnsi="Arial" w:cs="Arial"/>
          <w:sz w:val="26"/>
          <w:szCs w:val="26"/>
        </w:rPr>
        <w:t>indic</w:t>
      </w:r>
      <w:r w:rsidR="00FD12A0" w:rsidRPr="00DC3858">
        <w:rPr>
          <w:rFonts w:ascii="Arial" w:hAnsi="Arial" w:cs="Arial"/>
          <w:sz w:val="26"/>
          <w:szCs w:val="26"/>
        </w:rPr>
        <w:t>ó</w:t>
      </w:r>
      <w:r w:rsidR="00F90BF7">
        <w:rPr>
          <w:rFonts w:ascii="Arial" w:hAnsi="Arial" w:cs="Arial"/>
          <w:sz w:val="26"/>
          <w:szCs w:val="26"/>
        </w:rPr>
        <w:t xml:space="preserve"> que </w:t>
      </w:r>
      <w:r w:rsidR="00FD12A0" w:rsidRPr="00DC3858">
        <w:rPr>
          <w:rFonts w:ascii="Arial" w:hAnsi="Arial" w:cs="Arial"/>
          <w:sz w:val="26"/>
          <w:szCs w:val="26"/>
        </w:rPr>
        <w:t>dicha entidad</w:t>
      </w:r>
      <w:r w:rsidR="00F90BF7">
        <w:rPr>
          <w:rFonts w:ascii="Arial" w:hAnsi="Arial" w:cs="Arial"/>
          <w:sz w:val="26"/>
          <w:szCs w:val="26"/>
        </w:rPr>
        <w:t xml:space="preserve"> estará presta a suministrar las atenciones que </w:t>
      </w:r>
      <w:r w:rsidR="007F663B">
        <w:rPr>
          <w:rFonts w:ascii="Arial" w:hAnsi="Arial" w:cs="Arial"/>
          <w:sz w:val="26"/>
          <w:szCs w:val="26"/>
        </w:rPr>
        <w:t>requiera</w:t>
      </w:r>
      <w:r w:rsidR="00F90BF7">
        <w:rPr>
          <w:rFonts w:ascii="Arial" w:hAnsi="Arial" w:cs="Arial"/>
          <w:sz w:val="26"/>
          <w:szCs w:val="26"/>
        </w:rPr>
        <w:t xml:space="preserve"> la menor y que estén dentro de los parámetros del nivel de complejidad que le aplica</w:t>
      </w:r>
      <w:r w:rsidR="00FD12A0" w:rsidRPr="00DC3858">
        <w:rPr>
          <w:rFonts w:ascii="Arial" w:hAnsi="Arial" w:cs="Arial"/>
          <w:sz w:val="26"/>
          <w:szCs w:val="26"/>
        </w:rPr>
        <w:t>,</w:t>
      </w:r>
      <w:r w:rsidR="007F663B">
        <w:rPr>
          <w:rFonts w:ascii="Arial" w:hAnsi="Arial" w:cs="Arial"/>
          <w:sz w:val="26"/>
          <w:szCs w:val="26"/>
        </w:rPr>
        <w:t xml:space="preserve"> pues no tiene viabilidad para apoyar eventualidades como atención </w:t>
      </w:r>
      <w:r w:rsidR="007F663B">
        <w:rPr>
          <w:rFonts w:ascii="Arial" w:hAnsi="Arial" w:cs="Arial"/>
          <w:sz w:val="26"/>
          <w:szCs w:val="26"/>
        </w:rPr>
        <w:lastRenderedPageBreak/>
        <w:t>por especialistas o exámenes de nivel mayor al básico, e igualmente tampoco son competentes para la afiliación al sistema de salud pretendido por el tutelante</w:t>
      </w:r>
      <w:r w:rsidR="00FD12A0" w:rsidRPr="00DC3858">
        <w:rPr>
          <w:rFonts w:ascii="Arial" w:hAnsi="Arial" w:cs="Arial"/>
          <w:sz w:val="26"/>
          <w:szCs w:val="26"/>
        </w:rPr>
        <w:t>.</w:t>
      </w:r>
      <w:r w:rsidR="00FD12A0">
        <w:rPr>
          <w:rFonts w:ascii="Arial" w:hAnsi="Arial" w:cs="Arial"/>
          <w:sz w:val="26"/>
          <w:szCs w:val="26"/>
        </w:rPr>
        <w:t xml:space="preserve"> (fl.9</w:t>
      </w:r>
      <w:r w:rsidR="007F663B">
        <w:rPr>
          <w:rFonts w:ascii="Arial" w:hAnsi="Arial" w:cs="Arial"/>
          <w:sz w:val="26"/>
          <w:szCs w:val="26"/>
        </w:rPr>
        <w:t>1 ib.</w:t>
      </w:r>
      <w:r w:rsidR="00FD12A0">
        <w:rPr>
          <w:rFonts w:ascii="Arial" w:hAnsi="Arial" w:cs="Arial"/>
          <w:sz w:val="26"/>
          <w:szCs w:val="26"/>
        </w:rPr>
        <w:t>).</w:t>
      </w:r>
    </w:p>
    <w:p w:rsidR="00A745C7" w:rsidRPr="00F319D0" w:rsidRDefault="00A745C7" w:rsidP="00C5601C">
      <w:pPr>
        <w:pStyle w:val="Sinespaciado1"/>
        <w:spacing w:line="360" w:lineRule="auto"/>
        <w:ind w:firstLine="2835"/>
        <w:jc w:val="both"/>
        <w:rPr>
          <w:rFonts w:ascii="Arial" w:hAnsi="Arial" w:cs="Arial"/>
          <w:sz w:val="24"/>
          <w:szCs w:val="24"/>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00105E90">
        <w:rPr>
          <w:rFonts w:ascii="Arial" w:hAnsi="Arial" w:cs="Arial"/>
          <w:sz w:val="26"/>
          <w:szCs w:val="26"/>
        </w:rPr>
        <w:t xml:space="preserve"> 3</w:t>
      </w:r>
      <w:r w:rsidRPr="00F97103">
        <w:rPr>
          <w:rFonts w:ascii="Arial" w:hAnsi="Arial" w:cs="Arial"/>
          <w:sz w:val="26"/>
          <w:szCs w:val="26"/>
        </w:rPr>
        <w:t xml:space="preserve"> de </w:t>
      </w:r>
      <w:r w:rsidR="00105E90">
        <w:rPr>
          <w:rFonts w:ascii="Arial" w:hAnsi="Arial" w:cs="Arial"/>
          <w:sz w:val="26"/>
          <w:szCs w:val="26"/>
        </w:rPr>
        <w:t>may</w:t>
      </w:r>
      <w:r w:rsidR="008F0F5B">
        <w:rPr>
          <w:rFonts w:ascii="Arial" w:hAnsi="Arial" w:cs="Arial"/>
          <w:sz w:val="26"/>
          <w:szCs w:val="26"/>
        </w:rPr>
        <w:t>o</w:t>
      </w:r>
      <w:r w:rsidR="00A81375">
        <w:rPr>
          <w:rFonts w:ascii="Arial" w:hAnsi="Arial" w:cs="Arial"/>
          <w:sz w:val="26"/>
          <w:szCs w:val="26"/>
        </w:rPr>
        <w:t xml:space="preserve"> </w:t>
      </w:r>
      <w:r w:rsidRPr="00F97103">
        <w:rPr>
          <w:rFonts w:ascii="Arial" w:hAnsi="Arial" w:cs="Arial"/>
          <w:sz w:val="26"/>
          <w:szCs w:val="26"/>
        </w:rPr>
        <w:t>pasado</w:t>
      </w:r>
      <w:r w:rsidR="007A0DA9">
        <w:rPr>
          <w:rFonts w:ascii="Arial" w:hAnsi="Arial" w:cs="Arial"/>
          <w:sz w:val="26"/>
          <w:szCs w:val="26"/>
        </w:rPr>
        <w:t xml:space="preserve"> que concedió e</w:t>
      </w:r>
      <w:r w:rsidR="00F96511">
        <w:rPr>
          <w:rFonts w:ascii="Arial" w:hAnsi="Arial" w:cs="Arial"/>
          <w:sz w:val="26"/>
          <w:szCs w:val="26"/>
        </w:rPr>
        <w:t xml:space="preserve">l amparo </w:t>
      </w:r>
      <w:r w:rsidR="00646B48">
        <w:rPr>
          <w:rFonts w:ascii="Arial" w:hAnsi="Arial" w:cs="Arial"/>
          <w:sz w:val="26"/>
          <w:szCs w:val="26"/>
        </w:rPr>
        <w:t xml:space="preserve">de los derechos a la </w:t>
      </w:r>
      <w:r w:rsidR="008F0F5B">
        <w:rPr>
          <w:rFonts w:ascii="Arial" w:hAnsi="Arial" w:cs="Arial"/>
          <w:sz w:val="26"/>
          <w:szCs w:val="26"/>
        </w:rPr>
        <w:t xml:space="preserve">seguridad social, a la </w:t>
      </w:r>
      <w:r w:rsidR="00646B48">
        <w:rPr>
          <w:rFonts w:ascii="Arial" w:hAnsi="Arial" w:cs="Arial"/>
          <w:sz w:val="26"/>
          <w:szCs w:val="26"/>
        </w:rPr>
        <w:t>salud y a la vida</w:t>
      </w:r>
      <w:r w:rsidR="00105E90">
        <w:rPr>
          <w:rFonts w:ascii="Arial" w:hAnsi="Arial" w:cs="Arial"/>
          <w:sz w:val="26"/>
          <w:szCs w:val="26"/>
        </w:rPr>
        <w:t xml:space="preserve"> en condiciones dignas</w:t>
      </w:r>
      <w:r w:rsidR="00646B48">
        <w:rPr>
          <w:rFonts w:ascii="Arial" w:hAnsi="Arial" w:cs="Arial"/>
          <w:sz w:val="26"/>
          <w:szCs w:val="26"/>
        </w:rPr>
        <w:t xml:space="preserve">, </w:t>
      </w:r>
      <w:r w:rsidR="008F0F5B">
        <w:rPr>
          <w:rFonts w:ascii="Arial" w:hAnsi="Arial" w:cs="Arial"/>
          <w:sz w:val="26"/>
          <w:szCs w:val="26"/>
          <w:lang w:val="es-ES" w:eastAsia="es-ES"/>
        </w:rPr>
        <w:t>de</w:t>
      </w:r>
      <w:r w:rsidR="00105E90">
        <w:rPr>
          <w:rFonts w:ascii="Arial" w:hAnsi="Arial" w:cs="Arial"/>
          <w:sz w:val="26"/>
          <w:szCs w:val="26"/>
          <w:lang w:val="es-ES" w:eastAsia="es-ES"/>
        </w:rPr>
        <w:t xml:space="preserve"> </w:t>
      </w:r>
      <w:r w:rsidR="008F0F5B">
        <w:rPr>
          <w:rFonts w:ascii="Arial" w:hAnsi="Arial" w:cs="Arial"/>
          <w:sz w:val="26"/>
          <w:szCs w:val="26"/>
          <w:lang w:val="es-ES" w:eastAsia="es-ES"/>
        </w:rPr>
        <w:t>l</w:t>
      </w:r>
      <w:r w:rsidR="00105E90">
        <w:rPr>
          <w:rFonts w:ascii="Arial" w:hAnsi="Arial" w:cs="Arial"/>
          <w:sz w:val="26"/>
          <w:szCs w:val="26"/>
          <w:lang w:val="es-ES" w:eastAsia="es-ES"/>
        </w:rPr>
        <w:t xml:space="preserve">a menor </w:t>
      </w:r>
      <w:r w:rsidR="00C97F41">
        <w:rPr>
          <w:rFonts w:ascii="Arial" w:hAnsi="Arial" w:cs="Arial"/>
          <w:szCs w:val="26"/>
          <w:lang w:val="es-ES" w:eastAsia="es-ES"/>
        </w:rPr>
        <w:t>VOQ</w:t>
      </w:r>
      <w:r w:rsidR="008F0F5B">
        <w:rPr>
          <w:rFonts w:ascii="Arial" w:hAnsi="Arial" w:cs="Arial"/>
          <w:szCs w:val="26"/>
          <w:lang w:val="es-ES" w:eastAsia="es-ES"/>
        </w:rPr>
        <w:t>,</w:t>
      </w:r>
      <w:r w:rsidR="008F0F5B">
        <w:rPr>
          <w:rFonts w:ascii="Arial" w:hAnsi="Arial" w:cs="Arial"/>
          <w:sz w:val="26"/>
          <w:szCs w:val="26"/>
        </w:rPr>
        <w:t xml:space="preserve"> </w:t>
      </w:r>
      <w:r w:rsidR="00051456">
        <w:rPr>
          <w:rFonts w:ascii="Arial" w:hAnsi="Arial" w:cs="Arial"/>
          <w:sz w:val="26"/>
          <w:szCs w:val="26"/>
        </w:rPr>
        <w:t>ordenando a la</w:t>
      </w:r>
      <w:r w:rsidR="00646B48">
        <w:rPr>
          <w:rFonts w:ascii="Arial" w:hAnsi="Arial" w:cs="Arial"/>
          <w:sz w:val="26"/>
          <w:szCs w:val="26"/>
        </w:rPr>
        <w:t xml:space="preserve"> </w:t>
      </w:r>
      <w:r w:rsidR="00051456" w:rsidRPr="009F53D5">
        <w:rPr>
          <w:rFonts w:ascii="Arial" w:hAnsi="Arial" w:cs="Arial"/>
          <w:szCs w:val="26"/>
        </w:rPr>
        <w:t>DIRECCIÓN DE SANIDAD DE LA POLI</w:t>
      </w:r>
      <w:r w:rsidR="00E6230F">
        <w:rPr>
          <w:rFonts w:ascii="Arial" w:hAnsi="Arial" w:cs="Arial"/>
          <w:szCs w:val="26"/>
        </w:rPr>
        <w:t>CÍA NACIONAL</w:t>
      </w:r>
      <w:r w:rsidR="00646B48">
        <w:rPr>
          <w:rFonts w:ascii="Arial" w:hAnsi="Arial" w:cs="Arial"/>
          <w:sz w:val="26"/>
          <w:szCs w:val="26"/>
          <w:lang w:val="es-ES" w:eastAsia="es-ES"/>
        </w:rPr>
        <w:t xml:space="preserve">, que </w:t>
      </w:r>
      <w:r w:rsidR="00051456">
        <w:rPr>
          <w:rFonts w:ascii="Arial" w:hAnsi="Arial" w:cs="Arial"/>
          <w:sz w:val="26"/>
          <w:szCs w:val="26"/>
          <w:lang w:val="es-ES" w:eastAsia="es-ES"/>
        </w:rPr>
        <w:t>adelantara todas las</w:t>
      </w:r>
      <w:r w:rsidR="00E6230F">
        <w:rPr>
          <w:rFonts w:ascii="Arial" w:hAnsi="Arial" w:cs="Arial"/>
          <w:sz w:val="26"/>
          <w:szCs w:val="26"/>
          <w:lang w:val="es-ES" w:eastAsia="es-ES"/>
        </w:rPr>
        <w:t xml:space="preserve"> actuaciones </w:t>
      </w:r>
      <w:r w:rsidR="00051456">
        <w:rPr>
          <w:rFonts w:ascii="Arial" w:hAnsi="Arial" w:cs="Arial"/>
          <w:sz w:val="26"/>
          <w:szCs w:val="26"/>
          <w:lang w:val="es-ES" w:eastAsia="es-ES"/>
        </w:rPr>
        <w:t xml:space="preserve">administrativas necesarias </w:t>
      </w:r>
      <w:r w:rsidR="00E6230F">
        <w:rPr>
          <w:rFonts w:ascii="Arial" w:hAnsi="Arial" w:cs="Arial"/>
          <w:sz w:val="26"/>
          <w:szCs w:val="26"/>
          <w:lang w:val="es-ES" w:eastAsia="es-ES"/>
        </w:rPr>
        <w:t xml:space="preserve">para restablecer la calidad de beneficiaria del sistema general de seguridad social en salud </w:t>
      </w:r>
      <w:r w:rsidR="00051456">
        <w:rPr>
          <w:rFonts w:ascii="Arial" w:hAnsi="Arial" w:cs="Arial"/>
          <w:sz w:val="26"/>
          <w:szCs w:val="26"/>
          <w:lang w:val="es-ES" w:eastAsia="es-ES"/>
        </w:rPr>
        <w:t>de la Policía Nacional</w:t>
      </w:r>
      <w:r w:rsidR="00E6230F">
        <w:rPr>
          <w:rFonts w:ascii="Arial" w:hAnsi="Arial" w:cs="Arial"/>
          <w:sz w:val="26"/>
          <w:szCs w:val="26"/>
          <w:lang w:val="es-ES" w:eastAsia="es-ES"/>
        </w:rPr>
        <w:t>, y en consecuencia, procediera a prestar todos los servicios a que en esa calidad tiene derecho, hasta que se logre su ubicación al sistema de seguridad social en salud del régimen contributivo o subsidiado</w:t>
      </w:r>
      <w:r w:rsidR="00E8106C">
        <w:rPr>
          <w:rFonts w:ascii="Arial" w:hAnsi="Arial" w:cs="Arial"/>
          <w:sz w:val="26"/>
          <w:szCs w:val="26"/>
          <w:lang w:val="es-ES" w:eastAsia="es-ES"/>
        </w:rPr>
        <w:t xml:space="preserve">, efecto para lo cual exhortó al señor </w:t>
      </w:r>
      <w:r w:rsidR="00E8106C">
        <w:rPr>
          <w:rFonts w:ascii="Arial" w:hAnsi="Arial" w:cs="Arial"/>
          <w:szCs w:val="26"/>
          <w:lang w:val="es-ES" w:eastAsia="es-ES"/>
        </w:rPr>
        <w:t xml:space="preserve">DIEGO ARMANDO ORTEGÓN SÁNCHEZ, </w:t>
      </w:r>
      <w:r w:rsidR="00E8106C">
        <w:rPr>
          <w:rFonts w:ascii="Arial" w:hAnsi="Arial" w:cs="Arial"/>
          <w:sz w:val="26"/>
          <w:szCs w:val="26"/>
          <w:lang w:val="es-ES" w:eastAsia="es-ES"/>
        </w:rPr>
        <w:t>para que iniciara los trámites para tal fin</w:t>
      </w:r>
      <w:r w:rsidR="00AA3FC9">
        <w:rPr>
          <w:rFonts w:ascii="Arial" w:hAnsi="Arial" w:cs="Arial"/>
          <w:sz w:val="26"/>
          <w:szCs w:val="26"/>
        </w:rPr>
        <w:t>. Para decidir así</w:t>
      </w:r>
      <w:r w:rsidR="00AA6DB3">
        <w:rPr>
          <w:rFonts w:ascii="Arial" w:hAnsi="Arial" w:cs="Arial"/>
          <w:sz w:val="26"/>
          <w:szCs w:val="26"/>
        </w:rPr>
        <w:t>, previa cita jurisprudencial aplicable al caso concreto,</w:t>
      </w:r>
      <w:r w:rsidR="00AA3FC9">
        <w:rPr>
          <w:rFonts w:ascii="Arial" w:hAnsi="Arial" w:cs="Arial"/>
          <w:sz w:val="26"/>
          <w:szCs w:val="26"/>
        </w:rPr>
        <w:t xml:space="preserve"> expuso que,</w:t>
      </w:r>
      <w:r w:rsidR="004F2B7A">
        <w:rPr>
          <w:rFonts w:ascii="Arial" w:hAnsi="Arial" w:cs="Arial"/>
          <w:sz w:val="26"/>
          <w:szCs w:val="26"/>
        </w:rPr>
        <w:t xml:space="preserve"> </w:t>
      </w:r>
      <w:r w:rsidR="00737663">
        <w:rPr>
          <w:rFonts w:ascii="Arial" w:hAnsi="Arial" w:cs="Arial"/>
          <w:sz w:val="26"/>
          <w:szCs w:val="26"/>
        </w:rPr>
        <w:t>“</w:t>
      </w:r>
      <w:r w:rsidR="00051456">
        <w:rPr>
          <w:rFonts w:ascii="Arial" w:hAnsi="Arial" w:cs="Arial"/>
          <w:i/>
          <w:sz w:val="24"/>
          <w:szCs w:val="26"/>
        </w:rPr>
        <w:t>...</w:t>
      </w:r>
      <w:r w:rsidR="00051456" w:rsidRPr="00051456">
        <w:rPr>
          <w:rFonts w:ascii="Arial" w:hAnsi="Arial" w:cs="Arial"/>
          <w:i/>
          <w:sz w:val="24"/>
          <w:szCs w:val="26"/>
        </w:rPr>
        <w:t>p</w:t>
      </w:r>
      <w:r w:rsidR="00CC4A38">
        <w:rPr>
          <w:rFonts w:ascii="Arial" w:hAnsi="Arial" w:cs="Arial"/>
          <w:i/>
          <w:sz w:val="24"/>
          <w:szCs w:val="26"/>
        </w:rPr>
        <w:t xml:space="preserve">ara el despacho es claro que la entidad accionada vulneró el derecho fundamental a la salud y a la vida en condiciones dignas, poniendo en riesgo el derecho a la integridad personal, de la niña </w:t>
      </w:r>
      <w:r w:rsidR="00C97F41" w:rsidRPr="00C97F41">
        <w:rPr>
          <w:rFonts w:ascii="Arial" w:hAnsi="Arial" w:cs="Arial"/>
          <w:i/>
          <w:sz w:val="24"/>
          <w:szCs w:val="26"/>
        </w:rPr>
        <w:t>VOQ</w:t>
      </w:r>
      <w:r w:rsidR="00CC4A38">
        <w:rPr>
          <w:rFonts w:ascii="Arial" w:hAnsi="Arial" w:cs="Arial"/>
          <w:i/>
          <w:sz w:val="24"/>
          <w:szCs w:val="26"/>
        </w:rPr>
        <w:t xml:space="preserve">, al suspender la prestación de los servicios de salud sin garantizarle que el servicio ya había sido asumido efectivamente por otra prestadora. (...) siendo parte esencial del mismo que el acceso a los servicios debe darse sin barreras y de manera integral, </w:t>
      </w:r>
      <w:r w:rsidR="00CC4A38" w:rsidRPr="00CC4A38">
        <w:rPr>
          <w:rFonts w:ascii="Arial" w:hAnsi="Arial" w:cs="Arial"/>
          <w:i/>
          <w:sz w:val="24"/>
          <w:szCs w:val="26"/>
          <w:u w:val="single"/>
        </w:rPr>
        <w:t>continua</w:t>
      </w:r>
      <w:r w:rsidR="00CC4A38">
        <w:rPr>
          <w:rFonts w:ascii="Arial" w:hAnsi="Arial" w:cs="Arial"/>
          <w:i/>
          <w:sz w:val="24"/>
          <w:szCs w:val="26"/>
        </w:rPr>
        <w:t xml:space="preserve"> y oportuna</w:t>
      </w:r>
      <w:r w:rsidR="0028651C">
        <w:rPr>
          <w:rFonts w:ascii="Arial" w:hAnsi="Arial" w:cs="Arial"/>
          <w:i/>
          <w:sz w:val="24"/>
          <w:szCs w:val="26"/>
        </w:rPr>
        <w:t>.</w:t>
      </w:r>
      <w:r w:rsidR="00737663">
        <w:rPr>
          <w:rFonts w:ascii="Arial" w:hAnsi="Arial" w:cs="Arial"/>
          <w:sz w:val="26"/>
          <w:szCs w:val="26"/>
        </w:rPr>
        <w:t>”</w:t>
      </w:r>
      <w:r w:rsidR="004C790D">
        <w:rPr>
          <w:rFonts w:ascii="Arial" w:hAnsi="Arial" w:cs="Arial"/>
          <w:sz w:val="26"/>
          <w:szCs w:val="26"/>
        </w:rPr>
        <w:t>.</w:t>
      </w:r>
      <w:r w:rsidR="0028651C">
        <w:rPr>
          <w:rFonts w:ascii="Arial" w:hAnsi="Arial" w:cs="Arial"/>
          <w:sz w:val="26"/>
          <w:szCs w:val="26"/>
        </w:rPr>
        <w:t xml:space="preserve"> </w:t>
      </w:r>
      <w:r w:rsidRPr="00F97103">
        <w:rPr>
          <w:rFonts w:ascii="Arial" w:hAnsi="Arial" w:cs="Arial"/>
          <w:sz w:val="26"/>
          <w:szCs w:val="26"/>
        </w:rPr>
        <w:t xml:space="preserve">(fls. </w:t>
      </w:r>
      <w:r w:rsidR="00CC4A38">
        <w:rPr>
          <w:rFonts w:ascii="Arial" w:hAnsi="Arial" w:cs="Arial"/>
          <w:sz w:val="26"/>
          <w:szCs w:val="26"/>
        </w:rPr>
        <w:t>92</w:t>
      </w:r>
      <w:r w:rsidRPr="00F97103">
        <w:rPr>
          <w:rFonts w:ascii="Arial" w:hAnsi="Arial" w:cs="Arial"/>
          <w:sz w:val="26"/>
          <w:szCs w:val="26"/>
        </w:rPr>
        <w:t>-</w:t>
      </w:r>
      <w:r w:rsidR="00CC4A38">
        <w:rPr>
          <w:rFonts w:ascii="Arial" w:hAnsi="Arial" w:cs="Arial"/>
          <w:sz w:val="26"/>
          <w:szCs w:val="26"/>
        </w:rPr>
        <w:t>95</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E0081F" w:rsidP="00272429">
      <w:pPr>
        <w:pStyle w:val="Sinespaciado1"/>
        <w:spacing w:line="360" w:lineRule="auto"/>
        <w:ind w:firstLine="2835"/>
        <w:jc w:val="both"/>
        <w:rPr>
          <w:rFonts w:ascii="Arial" w:hAnsi="Arial" w:cs="Arial"/>
          <w:sz w:val="16"/>
          <w:szCs w:val="26"/>
        </w:rPr>
      </w:pPr>
      <w:r>
        <w:rPr>
          <w:rFonts w:ascii="Arial" w:hAnsi="Arial" w:cs="Arial"/>
          <w:sz w:val="26"/>
          <w:szCs w:val="26"/>
          <w:lang w:val="es-ES" w:eastAsia="es-ES"/>
        </w:rPr>
        <w:t xml:space="preserve">La </w:t>
      </w:r>
      <w:r w:rsidR="008F0F5B" w:rsidRPr="009F53D5">
        <w:rPr>
          <w:rFonts w:ascii="Arial" w:hAnsi="Arial" w:cs="Arial"/>
          <w:szCs w:val="26"/>
        </w:rPr>
        <w:t>DIRECCIÓN DE SANIDAD DE LA POLICÍA NACIONAL SECCIONAL RISARALDA</w:t>
      </w:r>
      <w:r w:rsidR="008A644F">
        <w:rPr>
          <w:rFonts w:ascii="Arial" w:hAnsi="Arial" w:cs="Arial"/>
          <w:sz w:val="26"/>
          <w:szCs w:val="26"/>
          <w:lang w:val="es-ES" w:eastAsia="es-ES"/>
        </w:rPr>
        <w:t xml:space="preserve">, </w:t>
      </w:r>
      <w:r w:rsidR="00272429" w:rsidRPr="00F97103">
        <w:rPr>
          <w:rFonts w:ascii="Arial" w:hAnsi="Arial" w:cs="Arial"/>
          <w:sz w:val="26"/>
          <w:szCs w:val="26"/>
        </w:rPr>
        <w:t>impugnó l</w:t>
      </w:r>
      <w:r w:rsidR="003E3547">
        <w:rPr>
          <w:rFonts w:ascii="Arial" w:hAnsi="Arial" w:cs="Arial"/>
          <w:sz w:val="26"/>
          <w:szCs w:val="26"/>
        </w:rPr>
        <w:t>a</w:t>
      </w:r>
      <w:r w:rsidR="00A81375">
        <w:rPr>
          <w:rFonts w:ascii="Arial" w:hAnsi="Arial" w:cs="Arial"/>
          <w:sz w:val="26"/>
          <w:szCs w:val="26"/>
        </w:rPr>
        <w:t xml:space="preserve"> </w:t>
      </w:r>
      <w:r w:rsidR="003E3547">
        <w:rPr>
          <w:rFonts w:ascii="Arial" w:hAnsi="Arial" w:cs="Arial"/>
          <w:sz w:val="26"/>
          <w:szCs w:val="26"/>
        </w:rPr>
        <w:t>sentencia</w:t>
      </w:r>
      <w:r w:rsidR="00272429" w:rsidRPr="00F97103">
        <w:rPr>
          <w:rFonts w:ascii="Arial" w:hAnsi="Arial" w:cs="Arial"/>
          <w:sz w:val="26"/>
          <w:szCs w:val="26"/>
        </w:rPr>
        <w:t>,</w:t>
      </w:r>
      <w:r w:rsidR="00A81375">
        <w:rPr>
          <w:rFonts w:ascii="Arial" w:hAnsi="Arial" w:cs="Arial"/>
          <w:sz w:val="26"/>
          <w:szCs w:val="26"/>
        </w:rPr>
        <w:t xml:space="preserve"> </w:t>
      </w:r>
      <w:r w:rsidR="003E3547">
        <w:rPr>
          <w:rFonts w:ascii="Arial" w:hAnsi="Arial" w:cs="Arial"/>
          <w:sz w:val="26"/>
          <w:szCs w:val="26"/>
        </w:rPr>
        <w:t>con similares argumentos a los expuestos e</w:t>
      </w:r>
      <w:r w:rsidR="008C7FD5">
        <w:rPr>
          <w:rFonts w:ascii="Arial" w:hAnsi="Arial" w:cs="Arial"/>
          <w:sz w:val="26"/>
          <w:szCs w:val="26"/>
        </w:rPr>
        <w:t>n la contestación de la demanda. Considera que</w:t>
      </w:r>
      <w:r w:rsidR="00CC4A38">
        <w:rPr>
          <w:rFonts w:ascii="Arial" w:hAnsi="Arial" w:cs="Arial"/>
          <w:sz w:val="26"/>
          <w:szCs w:val="26"/>
        </w:rPr>
        <w:t xml:space="preserve"> nunca se valoró el grado de responsabilidad de los padres de la menor</w:t>
      </w:r>
      <w:r w:rsidR="00D00D00">
        <w:rPr>
          <w:rFonts w:ascii="Arial" w:hAnsi="Arial" w:cs="Arial"/>
          <w:sz w:val="26"/>
          <w:szCs w:val="26"/>
        </w:rPr>
        <w:t xml:space="preserve"> respecto a </w:t>
      </w:r>
      <w:r w:rsidR="00D370CF">
        <w:rPr>
          <w:rFonts w:ascii="Arial" w:hAnsi="Arial" w:cs="Arial"/>
          <w:sz w:val="26"/>
          <w:szCs w:val="26"/>
        </w:rPr>
        <w:t xml:space="preserve">su obligación en la </w:t>
      </w:r>
      <w:r w:rsidR="00D00D00">
        <w:rPr>
          <w:rFonts w:ascii="Arial" w:hAnsi="Arial" w:cs="Arial"/>
          <w:sz w:val="26"/>
          <w:szCs w:val="26"/>
        </w:rPr>
        <w:t>afilia</w:t>
      </w:r>
      <w:r w:rsidR="00D370CF">
        <w:rPr>
          <w:rFonts w:ascii="Arial" w:hAnsi="Arial" w:cs="Arial"/>
          <w:sz w:val="26"/>
          <w:szCs w:val="26"/>
        </w:rPr>
        <w:t>ción a un sistema de salud</w:t>
      </w:r>
      <w:r w:rsidR="001E1235">
        <w:rPr>
          <w:rFonts w:ascii="Arial" w:hAnsi="Arial" w:cs="Arial"/>
          <w:sz w:val="26"/>
          <w:szCs w:val="26"/>
        </w:rPr>
        <w:t>.</w:t>
      </w:r>
      <w:r w:rsidR="005447E4">
        <w:rPr>
          <w:rFonts w:ascii="Arial" w:hAnsi="Arial" w:cs="Arial"/>
          <w:sz w:val="26"/>
          <w:szCs w:val="26"/>
        </w:rPr>
        <w:t xml:space="preserve"> Se queja que la madre de la </w:t>
      </w:r>
      <w:r w:rsidR="00357AD2">
        <w:rPr>
          <w:rFonts w:ascii="Arial" w:hAnsi="Arial" w:cs="Arial"/>
          <w:sz w:val="26"/>
          <w:szCs w:val="26"/>
        </w:rPr>
        <w:lastRenderedPageBreak/>
        <w:t>niña</w:t>
      </w:r>
      <w:r w:rsidR="005447E4">
        <w:rPr>
          <w:rFonts w:ascii="Arial" w:hAnsi="Arial" w:cs="Arial"/>
          <w:sz w:val="26"/>
          <w:szCs w:val="26"/>
        </w:rPr>
        <w:t xml:space="preserve"> no fuese convocada a la actuación</w:t>
      </w:r>
      <w:r w:rsidR="005075CD">
        <w:rPr>
          <w:rFonts w:ascii="Arial" w:hAnsi="Arial" w:cs="Arial"/>
          <w:sz w:val="26"/>
          <w:szCs w:val="26"/>
        </w:rPr>
        <w:t>,</w:t>
      </w:r>
      <w:r w:rsidR="005447E4">
        <w:rPr>
          <w:rFonts w:ascii="Arial" w:hAnsi="Arial" w:cs="Arial"/>
          <w:sz w:val="26"/>
          <w:szCs w:val="26"/>
        </w:rPr>
        <w:t xml:space="preserve"> e informó </w:t>
      </w:r>
      <w:r w:rsidR="00D00D00">
        <w:rPr>
          <w:rFonts w:ascii="Arial" w:hAnsi="Arial" w:cs="Arial"/>
          <w:sz w:val="26"/>
          <w:szCs w:val="26"/>
        </w:rPr>
        <w:t>que</w:t>
      </w:r>
      <w:r w:rsidR="005447E4">
        <w:rPr>
          <w:rFonts w:ascii="Arial" w:hAnsi="Arial" w:cs="Arial"/>
          <w:sz w:val="26"/>
          <w:szCs w:val="26"/>
        </w:rPr>
        <w:t xml:space="preserve"> esta</w:t>
      </w:r>
      <w:r w:rsidR="00D00D00">
        <w:rPr>
          <w:rFonts w:ascii="Arial" w:hAnsi="Arial" w:cs="Arial"/>
          <w:sz w:val="26"/>
          <w:szCs w:val="26"/>
        </w:rPr>
        <w:t xml:space="preserve"> </w:t>
      </w:r>
      <w:r w:rsidR="00D370CF">
        <w:rPr>
          <w:rFonts w:ascii="Arial" w:hAnsi="Arial" w:cs="Arial"/>
          <w:sz w:val="26"/>
          <w:szCs w:val="26"/>
        </w:rPr>
        <w:t>se encuentra afiliada a MEDIMAS EPS SAS, lo que tampoco se valoró</w:t>
      </w:r>
      <w:r w:rsidR="005447E4">
        <w:rPr>
          <w:rFonts w:ascii="Arial" w:hAnsi="Arial" w:cs="Arial"/>
          <w:sz w:val="26"/>
          <w:szCs w:val="26"/>
        </w:rPr>
        <w:t xml:space="preserve">. En el numeral segundo del fallo no se contempló </w:t>
      </w:r>
      <w:r w:rsidR="0058357D">
        <w:rPr>
          <w:rFonts w:ascii="Arial" w:hAnsi="Arial" w:cs="Arial"/>
          <w:sz w:val="26"/>
          <w:szCs w:val="26"/>
        </w:rPr>
        <w:t xml:space="preserve">el tiempo que </w:t>
      </w:r>
      <w:r w:rsidR="00357AD2">
        <w:rPr>
          <w:rFonts w:ascii="Arial" w:hAnsi="Arial" w:cs="Arial"/>
          <w:sz w:val="26"/>
          <w:szCs w:val="26"/>
        </w:rPr>
        <w:t>esa entidad tiene que esperar para que el padre exhortado afilie a su hija al Sistema General de Seguridad Social en Salud</w:t>
      </w:r>
      <w:r w:rsidR="00CE563B">
        <w:rPr>
          <w:rFonts w:ascii="Arial" w:hAnsi="Arial" w:cs="Arial"/>
          <w:sz w:val="26"/>
          <w:szCs w:val="26"/>
        </w:rPr>
        <w:t>, régimen contributivo o subsidiado</w:t>
      </w:r>
      <w:r w:rsidR="0058357D">
        <w:rPr>
          <w:rFonts w:ascii="Arial" w:hAnsi="Arial" w:cs="Arial"/>
          <w:sz w:val="26"/>
          <w:szCs w:val="26"/>
        </w:rPr>
        <w:t>.</w:t>
      </w:r>
      <w:r w:rsidR="00811056">
        <w:rPr>
          <w:rFonts w:ascii="Arial" w:hAnsi="Arial" w:cs="Arial"/>
          <w:sz w:val="26"/>
          <w:szCs w:val="26"/>
        </w:rPr>
        <w:t xml:space="preserve"> </w:t>
      </w:r>
      <w:r w:rsidR="004D0B11">
        <w:rPr>
          <w:rFonts w:ascii="Arial" w:hAnsi="Arial" w:cs="Arial"/>
          <w:sz w:val="26"/>
          <w:szCs w:val="26"/>
        </w:rPr>
        <w:t xml:space="preserve">Solicita </w:t>
      </w:r>
      <w:r w:rsidR="00811056">
        <w:rPr>
          <w:rFonts w:ascii="Arial" w:hAnsi="Arial" w:cs="Arial"/>
          <w:sz w:val="26"/>
          <w:szCs w:val="26"/>
        </w:rPr>
        <w:t>se revoque el fallo impugnado</w:t>
      </w:r>
      <w:r w:rsidR="0058357D">
        <w:rPr>
          <w:rFonts w:ascii="Arial" w:hAnsi="Arial" w:cs="Arial"/>
          <w:sz w:val="26"/>
          <w:szCs w:val="26"/>
        </w:rPr>
        <w:t xml:space="preserve"> </w:t>
      </w:r>
      <w:r w:rsidR="00165DDA">
        <w:rPr>
          <w:rFonts w:ascii="Arial" w:hAnsi="Arial" w:cs="Arial"/>
          <w:sz w:val="26"/>
          <w:szCs w:val="26"/>
        </w:rPr>
        <w:t xml:space="preserve">y se ordene a los padres de la menor la afilien al Sistema General de Seguridad Social en Salud, régimen contributivo o subsidiado; </w:t>
      </w:r>
      <w:r w:rsidR="0058357D">
        <w:rPr>
          <w:rFonts w:ascii="Arial" w:hAnsi="Arial" w:cs="Arial"/>
          <w:sz w:val="26"/>
          <w:szCs w:val="26"/>
        </w:rPr>
        <w:t>o en su defecto</w:t>
      </w:r>
      <w:r w:rsidR="00165DDA">
        <w:rPr>
          <w:rFonts w:ascii="Arial" w:hAnsi="Arial" w:cs="Arial"/>
          <w:sz w:val="26"/>
          <w:szCs w:val="26"/>
        </w:rPr>
        <w:t>,</w:t>
      </w:r>
      <w:r w:rsidR="0058357D">
        <w:rPr>
          <w:rFonts w:ascii="Arial" w:hAnsi="Arial" w:cs="Arial"/>
          <w:sz w:val="26"/>
          <w:szCs w:val="26"/>
        </w:rPr>
        <w:t xml:space="preserve"> se</w:t>
      </w:r>
      <w:r w:rsidR="00165DDA">
        <w:rPr>
          <w:rFonts w:ascii="Arial" w:hAnsi="Arial" w:cs="Arial"/>
          <w:sz w:val="26"/>
          <w:szCs w:val="26"/>
        </w:rPr>
        <w:t xml:space="preserve"> autorice realizar el respectivo recobro </w:t>
      </w:r>
      <w:r w:rsidR="002C36C3">
        <w:rPr>
          <w:rFonts w:ascii="Arial" w:hAnsi="Arial" w:cs="Arial"/>
          <w:sz w:val="26"/>
          <w:szCs w:val="26"/>
        </w:rPr>
        <w:t xml:space="preserve">al </w:t>
      </w:r>
      <w:r w:rsidR="002C36C3" w:rsidRPr="002C36C3">
        <w:rPr>
          <w:rFonts w:ascii="Arial" w:hAnsi="Arial" w:cs="Arial"/>
          <w:szCs w:val="26"/>
        </w:rPr>
        <w:t>FOSYGA</w:t>
      </w:r>
      <w:r w:rsidR="002C36C3">
        <w:rPr>
          <w:rFonts w:ascii="Arial" w:hAnsi="Arial" w:cs="Arial"/>
          <w:sz w:val="26"/>
          <w:szCs w:val="26"/>
        </w:rPr>
        <w:t xml:space="preserve"> de todos los servicios que se presten, por el tiempo que se encuentre afiliada al sistema de salud de las fuerzas militares</w:t>
      </w:r>
      <w:r w:rsidR="004D0B11">
        <w:rPr>
          <w:rFonts w:ascii="Arial" w:hAnsi="Arial" w:cs="Arial"/>
          <w:sz w:val="26"/>
          <w:szCs w:val="26"/>
        </w:rPr>
        <w:t xml:space="preserve">. </w:t>
      </w:r>
      <w:r w:rsidR="00272429" w:rsidRPr="00F97103">
        <w:rPr>
          <w:rFonts w:ascii="Arial" w:hAnsi="Arial" w:cs="Arial"/>
          <w:sz w:val="26"/>
          <w:szCs w:val="26"/>
        </w:rPr>
        <w:t xml:space="preserve">(fls. </w:t>
      </w:r>
      <w:r w:rsidR="002C36C3">
        <w:rPr>
          <w:rFonts w:ascii="Arial" w:hAnsi="Arial" w:cs="Arial"/>
          <w:sz w:val="26"/>
          <w:szCs w:val="26"/>
        </w:rPr>
        <w:t>104-106</w:t>
      </w:r>
      <w:r w:rsidR="00F5492F">
        <w:rPr>
          <w:rFonts w:ascii="Arial" w:hAnsi="Arial" w:cs="Arial"/>
          <w:sz w:val="26"/>
          <w:szCs w:val="26"/>
        </w:rPr>
        <w:t xml:space="preserve"> i</w:t>
      </w:r>
      <w:r w:rsidR="00272429"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0E6471" w:rsidRPr="001621CC" w:rsidRDefault="000E6471" w:rsidP="000E6471">
      <w:pPr>
        <w:pStyle w:val="Sinespaciado1"/>
        <w:spacing w:line="360" w:lineRule="auto"/>
        <w:ind w:firstLine="2835"/>
        <w:jc w:val="both"/>
        <w:rPr>
          <w:rFonts w:ascii="Arial" w:hAnsi="Arial" w:cs="Arial"/>
          <w:spacing w:val="-3"/>
          <w:sz w:val="16"/>
          <w:szCs w:val="26"/>
        </w:rPr>
      </w:pPr>
      <w:r w:rsidRPr="001621CC">
        <w:rPr>
          <w:rFonts w:ascii="Arial" w:hAnsi="Arial" w:cs="Arial"/>
          <w:spacing w:val="-3"/>
          <w:sz w:val="26"/>
          <w:szCs w:val="26"/>
        </w:rPr>
        <w:t>3. La aplicación de las normas constitucionales y legales relativas a los derechos de los menores debe orientar</w:t>
      </w:r>
      <w:r>
        <w:rPr>
          <w:rFonts w:ascii="Arial" w:hAnsi="Arial" w:cs="Arial"/>
          <w:spacing w:val="-3"/>
          <w:sz w:val="26"/>
          <w:szCs w:val="26"/>
        </w:rPr>
        <w:t>se</w:t>
      </w:r>
      <w:r w:rsidRPr="001621CC">
        <w:rPr>
          <w:rFonts w:ascii="Arial" w:hAnsi="Arial" w:cs="Arial"/>
          <w:spacing w:val="-3"/>
          <w:sz w:val="26"/>
          <w:szCs w:val="26"/>
        </w:rPr>
        <w:t xml:space="preserve"> por el principio del interés superior de los niños, enseñándonos nuestra Corte Constitucional, que “…</w:t>
      </w:r>
      <w:r w:rsidRPr="001621CC">
        <w:rPr>
          <w:rFonts w:ascii="Arial" w:hAnsi="Arial" w:cs="Arial"/>
          <w:i/>
          <w:sz w:val="24"/>
        </w:rPr>
        <w:t xml:space="preserve">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w:t>
      </w:r>
      <w:r w:rsidRPr="001621CC">
        <w:rPr>
          <w:rFonts w:ascii="Arial" w:hAnsi="Arial" w:cs="Arial"/>
          <w:i/>
          <w:sz w:val="24"/>
        </w:rPr>
        <w:lastRenderedPageBreak/>
        <w:t>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Pr>
          <w:rStyle w:val="Refdenotaalpie"/>
          <w:rFonts w:ascii="Arial" w:hAnsi="Arial" w:cs="Arial"/>
          <w:i/>
          <w:sz w:val="24"/>
        </w:rPr>
        <w:footnoteReference w:id="1"/>
      </w:r>
    </w:p>
    <w:p w:rsidR="000E6471" w:rsidRPr="006705A4" w:rsidRDefault="000E6471" w:rsidP="006705A4">
      <w:pPr>
        <w:spacing w:line="360" w:lineRule="auto"/>
        <w:ind w:left="425" w:right="476" w:firstLine="2835"/>
        <w:jc w:val="both"/>
        <w:rPr>
          <w:rFonts w:ascii="Arial" w:hAnsi="Arial" w:cs="Arial"/>
          <w:sz w:val="16"/>
        </w:rPr>
      </w:pPr>
    </w:p>
    <w:p w:rsidR="00272429" w:rsidRPr="00F97103" w:rsidRDefault="000E6471"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4</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0E6471" w:rsidP="00272429">
      <w:pPr>
        <w:pStyle w:val="Sinespaciado1"/>
        <w:spacing w:line="360" w:lineRule="auto"/>
        <w:ind w:firstLine="2835"/>
        <w:jc w:val="both"/>
        <w:rPr>
          <w:rFonts w:ascii="Arial" w:hAnsi="Arial" w:cs="Arial"/>
          <w:sz w:val="16"/>
          <w:szCs w:val="26"/>
        </w:rPr>
      </w:pPr>
      <w:r>
        <w:rPr>
          <w:rFonts w:ascii="Arial" w:hAnsi="Arial" w:cs="Arial"/>
          <w:sz w:val="26"/>
          <w:szCs w:val="26"/>
        </w:rPr>
        <w:t>5</w:t>
      </w:r>
      <w:r w:rsidR="00272429" w:rsidRPr="00F97103">
        <w:rPr>
          <w:rFonts w:ascii="Arial" w:hAnsi="Arial" w:cs="Arial"/>
          <w:sz w:val="26"/>
          <w:szCs w:val="26"/>
        </w:rPr>
        <w:t xml:space="preserve">. </w:t>
      </w:r>
      <w:r>
        <w:rPr>
          <w:rFonts w:ascii="Arial" w:hAnsi="Arial" w:cs="Arial"/>
          <w:sz w:val="26"/>
          <w:szCs w:val="26"/>
        </w:rPr>
        <w:t>La</w:t>
      </w:r>
      <w:r w:rsidR="00272429" w:rsidRPr="00F97103">
        <w:rPr>
          <w:rFonts w:ascii="Arial" w:hAnsi="Arial" w:cs="Arial"/>
          <w:sz w:val="26"/>
          <w:szCs w:val="26"/>
        </w:rPr>
        <w:t xml:space="preserve"> Ley 1751 de 2015, por medio de la cual se regula el derecho fundamental a la salud</w:t>
      </w:r>
      <w:r>
        <w:rPr>
          <w:rFonts w:ascii="Arial" w:hAnsi="Arial" w:cs="Arial"/>
          <w:sz w:val="26"/>
          <w:szCs w:val="26"/>
        </w:rPr>
        <w:t>,</w:t>
      </w:r>
      <w:r w:rsidR="00272429" w:rsidRPr="00F97103">
        <w:rPr>
          <w:rFonts w:ascii="Arial" w:hAnsi="Arial" w:cs="Arial"/>
          <w:sz w:val="26"/>
          <w:szCs w:val="26"/>
        </w:rPr>
        <w:t xml:space="preserve">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0E6471" w:rsidRPr="001621CC" w:rsidRDefault="000E6471" w:rsidP="000E6471">
      <w:pPr>
        <w:pStyle w:val="Sinespaciado2"/>
        <w:spacing w:line="360" w:lineRule="auto"/>
        <w:ind w:firstLine="2835"/>
        <w:jc w:val="both"/>
        <w:rPr>
          <w:rFonts w:ascii="Arial" w:hAnsi="Arial" w:cs="Arial"/>
          <w:spacing w:val="-3"/>
          <w:sz w:val="16"/>
          <w:szCs w:val="26"/>
        </w:rPr>
      </w:pPr>
      <w:r>
        <w:rPr>
          <w:rFonts w:ascii="Arial" w:hAnsi="Arial" w:cs="Arial"/>
          <w:spacing w:val="-3"/>
          <w:sz w:val="26"/>
          <w:szCs w:val="26"/>
        </w:rPr>
        <w:t>6</w:t>
      </w:r>
      <w:r w:rsidRPr="001621CC">
        <w:rPr>
          <w:rFonts w:ascii="Arial" w:hAnsi="Arial" w:cs="Arial"/>
          <w:spacing w:val="-3"/>
          <w:sz w:val="26"/>
          <w:szCs w:val="26"/>
        </w:rPr>
        <w:t xml:space="preserve">. Otro de los principios que incluye la Ley 1751 de 2015 es el de prevalencia de derechos. De acuerdo con el literal f) del artículo </w:t>
      </w:r>
      <w:r w:rsidRPr="001621CC">
        <w:rPr>
          <w:rFonts w:ascii="Arial" w:hAnsi="Arial" w:cs="Arial"/>
          <w:spacing w:val="-3"/>
          <w:sz w:val="26"/>
          <w:szCs w:val="26"/>
        </w:rPr>
        <w:lastRenderedPageBreak/>
        <w:t>6 de la ley en cita, le compete al Estado 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0E6471" w:rsidRPr="001621CC" w:rsidRDefault="000E6471" w:rsidP="000E6471">
      <w:pPr>
        <w:pStyle w:val="Sinespaciado2"/>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014214" w:rsidRPr="001621CC" w:rsidRDefault="00014214" w:rsidP="00014214">
      <w:pPr>
        <w:spacing w:line="360" w:lineRule="auto"/>
        <w:ind w:firstLine="2835"/>
        <w:jc w:val="both"/>
        <w:rPr>
          <w:rStyle w:val="FontStyle26"/>
          <w:sz w:val="26"/>
          <w:szCs w:val="26"/>
          <w:lang w:val="es-ES_tradnl" w:eastAsia="es-ES_tradnl"/>
        </w:rPr>
      </w:pPr>
      <w:r w:rsidRPr="001621CC">
        <w:rPr>
          <w:rFonts w:ascii="Arial" w:hAnsi="Arial" w:cs="Arial"/>
          <w:spacing w:val="-3"/>
          <w:sz w:val="26"/>
          <w:szCs w:val="26"/>
        </w:rPr>
        <w:t xml:space="preserve">1.  Se trata el presente asunto de </w:t>
      </w:r>
      <w:r>
        <w:rPr>
          <w:rFonts w:ascii="Arial" w:hAnsi="Arial" w:cs="Arial"/>
          <w:spacing w:val="-3"/>
          <w:sz w:val="26"/>
          <w:szCs w:val="26"/>
        </w:rPr>
        <w:t>un</w:t>
      </w:r>
      <w:r w:rsidR="00105E90">
        <w:rPr>
          <w:rFonts w:ascii="Arial" w:hAnsi="Arial" w:cs="Arial"/>
          <w:spacing w:val="-3"/>
          <w:sz w:val="26"/>
          <w:szCs w:val="26"/>
        </w:rPr>
        <w:t>a</w:t>
      </w:r>
      <w:r w:rsidRPr="001621CC">
        <w:rPr>
          <w:rFonts w:ascii="Arial" w:hAnsi="Arial" w:cs="Arial"/>
          <w:spacing w:val="-3"/>
          <w:sz w:val="26"/>
          <w:szCs w:val="26"/>
        </w:rPr>
        <w:t xml:space="preserve"> </w:t>
      </w:r>
      <w:r w:rsidR="00105E90">
        <w:rPr>
          <w:rFonts w:ascii="Arial" w:hAnsi="Arial" w:cs="Arial"/>
          <w:spacing w:val="-3"/>
          <w:sz w:val="26"/>
          <w:szCs w:val="26"/>
        </w:rPr>
        <w:t>niña</w:t>
      </w:r>
      <w:r w:rsidR="00294CEB">
        <w:rPr>
          <w:rFonts w:ascii="Arial" w:hAnsi="Arial" w:cs="Arial"/>
          <w:spacing w:val="-3"/>
          <w:sz w:val="26"/>
          <w:szCs w:val="26"/>
        </w:rPr>
        <w:t xml:space="preserve"> </w:t>
      </w:r>
      <w:r w:rsidRPr="001621CC">
        <w:rPr>
          <w:rFonts w:ascii="Arial" w:hAnsi="Arial" w:cs="Arial"/>
          <w:spacing w:val="-3"/>
          <w:sz w:val="26"/>
          <w:szCs w:val="26"/>
        </w:rPr>
        <w:t xml:space="preserve">de </w:t>
      </w:r>
      <w:r w:rsidR="009E7304">
        <w:rPr>
          <w:rFonts w:ascii="Arial" w:hAnsi="Arial" w:cs="Arial"/>
          <w:spacing w:val="-3"/>
          <w:sz w:val="26"/>
          <w:szCs w:val="26"/>
        </w:rPr>
        <w:t xml:space="preserve">seis años </w:t>
      </w:r>
      <w:r w:rsidRPr="001621CC">
        <w:rPr>
          <w:rFonts w:ascii="Arial" w:hAnsi="Arial" w:cs="Arial"/>
          <w:spacing w:val="-3"/>
          <w:sz w:val="26"/>
          <w:szCs w:val="26"/>
        </w:rPr>
        <w:t xml:space="preserve">de edad, </w:t>
      </w:r>
      <w:r w:rsidR="009E7304">
        <w:rPr>
          <w:rFonts w:ascii="Arial" w:hAnsi="Arial" w:cs="Arial"/>
          <w:spacing w:val="-3"/>
          <w:sz w:val="26"/>
          <w:szCs w:val="26"/>
        </w:rPr>
        <w:t>quien fuera</w:t>
      </w:r>
      <w:r w:rsidR="00294CEB">
        <w:rPr>
          <w:rFonts w:ascii="Arial" w:hAnsi="Arial" w:cs="Arial"/>
          <w:sz w:val="26"/>
          <w:szCs w:val="26"/>
        </w:rPr>
        <w:t xml:space="preserve"> beneficiaria en el sistema de salud de la Policía Nacional</w:t>
      </w:r>
      <w:r w:rsidR="00294CEB" w:rsidRPr="001621CC">
        <w:rPr>
          <w:rFonts w:ascii="Arial" w:hAnsi="Arial" w:cs="Arial"/>
          <w:spacing w:val="-3"/>
          <w:sz w:val="26"/>
          <w:szCs w:val="26"/>
        </w:rPr>
        <w:t xml:space="preserve"> </w:t>
      </w:r>
      <w:r w:rsidR="00294CEB">
        <w:rPr>
          <w:rFonts w:ascii="Arial" w:hAnsi="Arial" w:cs="Arial"/>
          <w:spacing w:val="-3"/>
          <w:sz w:val="26"/>
          <w:szCs w:val="26"/>
        </w:rPr>
        <w:t>por cuenta de su padre</w:t>
      </w:r>
      <w:r w:rsidR="009E7304">
        <w:rPr>
          <w:rFonts w:ascii="Arial" w:hAnsi="Arial" w:cs="Arial"/>
          <w:spacing w:val="-3"/>
          <w:sz w:val="26"/>
          <w:szCs w:val="26"/>
        </w:rPr>
        <w:t xml:space="preserve"> </w:t>
      </w:r>
      <w:r w:rsidR="009E7304" w:rsidRPr="009E7304">
        <w:rPr>
          <w:rFonts w:ascii="Arial" w:hAnsi="Arial" w:cs="Arial"/>
          <w:sz w:val="22"/>
          <w:szCs w:val="26"/>
        </w:rPr>
        <w:t>DIEGO ARMANDO ORTEGÓN SÁNCHEZ</w:t>
      </w:r>
      <w:r w:rsidR="00E751D2">
        <w:rPr>
          <w:rStyle w:val="FontStyle26"/>
          <w:sz w:val="26"/>
          <w:szCs w:val="26"/>
          <w:lang w:val="es-ES_tradnl" w:eastAsia="es-ES_tradnl"/>
        </w:rPr>
        <w:t>, este último quien fuera retirado de dicha institución.</w:t>
      </w:r>
      <w:r w:rsidRPr="001621CC">
        <w:rPr>
          <w:rStyle w:val="FontStyle26"/>
          <w:sz w:val="26"/>
          <w:szCs w:val="26"/>
          <w:lang w:val="es-ES_tradnl" w:eastAsia="es-ES_tradnl"/>
        </w:rPr>
        <w:t xml:space="preserve"> Sin embargo, se duele </w:t>
      </w:r>
      <w:r w:rsidR="00294CEB">
        <w:rPr>
          <w:rStyle w:val="FontStyle26"/>
          <w:sz w:val="26"/>
          <w:szCs w:val="26"/>
          <w:lang w:val="es-ES_tradnl" w:eastAsia="es-ES_tradnl"/>
        </w:rPr>
        <w:t>e</w:t>
      </w:r>
      <w:r w:rsidRPr="001621CC">
        <w:rPr>
          <w:rStyle w:val="FontStyle26"/>
          <w:sz w:val="26"/>
          <w:szCs w:val="26"/>
          <w:lang w:val="es-ES_tradnl" w:eastAsia="es-ES_tradnl"/>
        </w:rPr>
        <w:t xml:space="preserve">l tutelante </w:t>
      </w:r>
      <w:r w:rsidRPr="001621CC">
        <w:rPr>
          <w:rStyle w:val="FontStyle26"/>
          <w:sz w:val="26"/>
          <w:szCs w:val="26"/>
          <w:lang w:val="es-CO" w:eastAsia="es-ES_tradnl"/>
        </w:rPr>
        <w:t xml:space="preserve">porque </w:t>
      </w:r>
      <w:r>
        <w:rPr>
          <w:rStyle w:val="FontStyle26"/>
          <w:sz w:val="26"/>
          <w:szCs w:val="26"/>
          <w:lang w:val="es-CO" w:eastAsia="es-ES_tradnl"/>
        </w:rPr>
        <w:t>se</w:t>
      </w:r>
      <w:r w:rsidR="00294CEB">
        <w:rPr>
          <w:rStyle w:val="FontStyle26"/>
          <w:sz w:val="26"/>
          <w:szCs w:val="26"/>
          <w:lang w:val="es-CO" w:eastAsia="es-ES_tradnl"/>
        </w:rPr>
        <w:t xml:space="preserve"> le negó su petición</w:t>
      </w:r>
      <w:r w:rsidR="00E751D2">
        <w:rPr>
          <w:rStyle w:val="FontStyle26"/>
          <w:sz w:val="26"/>
          <w:szCs w:val="26"/>
          <w:lang w:val="es-CO" w:eastAsia="es-ES_tradnl"/>
        </w:rPr>
        <w:t xml:space="preserve"> de que su hija</w:t>
      </w:r>
      <w:r>
        <w:rPr>
          <w:rStyle w:val="FontStyle26"/>
          <w:sz w:val="26"/>
          <w:szCs w:val="26"/>
          <w:lang w:val="es-ES_tradnl" w:eastAsia="es-ES_tradnl"/>
        </w:rPr>
        <w:t xml:space="preserve"> </w:t>
      </w:r>
      <w:r w:rsidR="00E751D2">
        <w:rPr>
          <w:rStyle w:val="FontStyle26"/>
          <w:sz w:val="26"/>
          <w:szCs w:val="26"/>
          <w:lang w:val="es-ES_tradnl" w:eastAsia="es-ES_tradnl"/>
        </w:rPr>
        <w:t>fuese reincorpora</w:t>
      </w:r>
      <w:r w:rsidR="00A97D16">
        <w:rPr>
          <w:rStyle w:val="FontStyle26"/>
          <w:sz w:val="26"/>
          <w:szCs w:val="26"/>
          <w:lang w:val="es-ES_tradnl" w:eastAsia="es-ES_tradnl"/>
        </w:rPr>
        <w:t>da</w:t>
      </w:r>
      <w:r w:rsidR="00E751D2">
        <w:rPr>
          <w:rStyle w:val="FontStyle26"/>
          <w:sz w:val="26"/>
          <w:szCs w:val="26"/>
          <w:lang w:val="es-ES_tradnl" w:eastAsia="es-ES_tradnl"/>
        </w:rPr>
        <w:t xml:space="preserve"> a</w:t>
      </w:r>
      <w:r w:rsidR="00A97D16">
        <w:rPr>
          <w:rStyle w:val="FontStyle26"/>
          <w:sz w:val="26"/>
          <w:szCs w:val="26"/>
          <w:lang w:val="es-ES_tradnl" w:eastAsia="es-ES_tradnl"/>
        </w:rPr>
        <w:t xml:space="preserve"> ese sistema</w:t>
      </w:r>
      <w:r w:rsidR="00E751D2">
        <w:rPr>
          <w:rFonts w:ascii="Arial" w:hAnsi="Arial" w:cs="Arial"/>
          <w:sz w:val="26"/>
          <w:szCs w:val="26"/>
        </w:rPr>
        <w:t xml:space="preserve"> de salud, del que fue desvinculada sin garantizar la </w:t>
      </w:r>
      <w:r w:rsidR="00A97D16">
        <w:rPr>
          <w:rFonts w:ascii="Arial" w:hAnsi="Arial" w:cs="Arial"/>
          <w:sz w:val="26"/>
          <w:szCs w:val="26"/>
        </w:rPr>
        <w:t xml:space="preserve">continuidad de la </w:t>
      </w:r>
      <w:r w:rsidR="00E751D2">
        <w:rPr>
          <w:rFonts w:ascii="Arial" w:hAnsi="Arial" w:cs="Arial"/>
          <w:sz w:val="26"/>
          <w:szCs w:val="26"/>
        </w:rPr>
        <w:t xml:space="preserve">atención </w:t>
      </w:r>
      <w:r w:rsidR="00A97D16">
        <w:rPr>
          <w:rFonts w:ascii="Arial" w:hAnsi="Arial" w:cs="Arial"/>
          <w:sz w:val="26"/>
          <w:szCs w:val="26"/>
        </w:rPr>
        <w:t>que esta requería</w:t>
      </w:r>
      <w:r w:rsidR="00E751D2">
        <w:rPr>
          <w:rFonts w:ascii="Arial" w:hAnsi="Arial" w:cs="Arial"/>
          <w:sz w:val="26"/>
          <w:szCs w:val="26"/>
        </w:rPr>
        <w:t xml:space="preserve"> </w:t>
      </w:r>
      <w:r w:rsidR="00A97D16">
        <w:rPr>
          <w:rFonts w:ascii="Arial" w:hAnsi="Arial" w:cs="Arial"/>
          <w:sz w:val="26"/>
          <w:szCs w:val="26"/>
        </w:rPr>
        <w:t>dada</w:t>
      </w:r>
      <w:r w:rsidR="00E751D2">
        <w:rPr>
          <w:rFonts w:ascii="Arial" w:hAnsi="Arial" w:cs="Arial"/>
          <w:sz w:val="26"/>
          <w:szCs w:val="26"/>
        </w:rPr>
        <w:t xml:space="preserve"> su </w:t>
      </w:r>
      <w:r w:rsidR="00A97D16">
        <w:rPr>
          <w:rFonts w:ascii="Arial" w:hAnsi="Arial" w:cs="Arial"/>
          <w:sz w:val="26"/>
          <w:szCs w:val="26"/>
        </w:rPr>
        <w:t>patología</w:t>
      </w:r>
      <w:r>
        <w:rPr>
          <w:rStyle w:val="FontStyle15"/>
          <w:sz w:val="26"/>
          <w:szCs w:val="26"/>
          <w:lang w:val="es-ES_tradnl" w:eastAsia="es-ES_tradnl"/>
        </w:rPr>
        <w:t>.</w:t>
      </w:r>
    </w:p>
    <w:p w:rsidR="00014214" w:rsidRPr="001621CC" w:rsidRDefault="00014214" w:rsidP="00014214">
      <w:pPr>
        <w:spacing w:line="360" w:lineRule="auto"/>
        <w:ind w:firstLine="2835"/>
        <w:jc w:val="both"/>
        <w:rPr>
          <w:rStyle w:val="FontStyle26"/>
          <w:sz w:val="16"/>
          <w:szCs w:val="26"/>
          <w:lang w:val="es-ES_tradnl" w:eastAsia="es-ES_tradnl"/>
        </w:rPr>
      </w:pPr>
    </w:p>
    <w:p w:rsidR="000E6471" w:rsidRDefault="00014214" w:rsidP="00E67D20">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w:t>
      </w:r>
      <w:r w:rsidR="000E6471" w:rsidRPr="004977AD">
        <w:rPr>
          <w:rFonts w:ascii="Arial" w:hAnsi="Arial" w:cs="Arial"/>
          <w:spacing w:val="-3"/>
          <w:sz w:val="26"/>
          <w:szCs w:val="26"/>
        </w:rPr>
        <w:t xml:space="preserve">Para decidir sobre el caso expuesto, corresponde a la Sala </w:t>
      </w:r>
      <w:r w:rsidR="000E6471">
        <w:rPr>
          <w:rFonts w:ascii="Arial" w:hAnsi="Arial" w:cs="Arial"/>
          <w:spacing w:val="-3"/>
          <w:sz w:val="26"/>
          <w:szCs w:val="26"/>
        </w:rPr>
        <w:t>analizar</w:t>
      </w:r>
      <w:r w:rsidR="000E6471" w:rsidRPr="004977AD">
        <w:rPr>
          <w:rFonts w:ascii="Arial" w:hAnsi="Arial" w:cs="Arial"/>
          <w:spacing w:val="-3"/>
          <w:sz w:val="26"/>
          <w:szCs w:val="26"/>
        </w:rPr>
        <w:t xml:space="preserve">, si de </w:t>
      </w:r>
      <w:r w:rsidR="000E6471">
        <w:rPr>
          <w:rFonts w:ascii="Arial" w:hAnsi="Arial" w:cs="Arial"/>
          <w:spacing w:val="-3"/>
          <w:sz w:val="26"/>
          <w:szCs w:val="26"/>
        </w:rPr>
        <w:t>acue</w:t>
      </w:r>
      <w:r w:rsidR="00E1392C">
        <w:rPr>
          <w:rFonts w:ascii="Arial" w:hAnsi="Arial" w:cs="Arial"/>
          <w:spacing w:val="-3"/>
          <w:sz w:val="26"/>
          <w:szCs w:val="26"/>
        </w:rPr>
        <w:t>rdo con los hechos narrados</w:t>
      </w:r>
      <w:r w:rsidRPr="001621CC">
        <w:rPr>
          <w:rFonts w:ascii="Arial" w:hAnsi="Arial" w:cs="Arial"/>
          <w:sz w:val="26"/>
          <w:szCs w:val="26"/>
        </w:rPr>
        <w:t xml:space="preserve">, las pruebas arrimadas con el amparo constitucional y </w:t>
      </w:r>
      <w:r w:rsidR="00E1392C">
        <w:rPr>
          <w:rFonts w:ascii="Arial" w:hAnsi="Arial" w:cs="Arial"/>
          <w:spacing w:val="-3"/>
          <w:sz w:val="26"/>
          <w:szCs w:val="26"/>
        </w:rPr>
        <w:t xml:space="preserve">lo expuesto </w:t>
      </w:r>
      <w:r w:rsidR="000E6471">
        <w:rPr>
          <w:rFonts w:ascii="Arial" w:hAnsi="Arial" w:cs="Arial"/>
          <w:spacing w:val="-3"/>
          <w:sz w:val="26"/>
          <w:szCs w:val="26"/>
        </w:rPr>
        <w:t>por la entidad accionada,</w:t>
      </w:r>
      <w:r w:rsidR="000E6471" w:rsidRPr="004977AD">
        <w:rPr>
          <w:rFonts w:ascii="Arial" w:hAnsi="Arial" w:cs="Arial"/>
          <w:spacing w:val="-3"/>
          <w:sz w:val="26"/>
          <w:szCs w:val="26"/>
        </w:rPr>
        <w:t xml:space="preserve"> los derechos invocados </w:t>
      </w:r>
      <w:r w:rsidR="000E6471">
        <w:rPr>
          <w:rFonts w:ascii="Arial" w:hAnsi="Arial" w:cs="Arial"/>
          <w:spacing w:val="-3"/>
          <w:sz w:val="26"/>
          <w:szCs w:val="26"/>
        </w:rPr>
        <w:t>en favor de</w:t>
      </w:r>
      <w:r w:rsidR="009E7304">
        <w:rPr>
          <w:rFonts w:ascii="Arial" w:hAnsi="Arial" w:cs="Arial"/>
          <w:spacing w:val="-3"/>
          <w:sz w:val="26"/>
          <w:szCs w:val="26"/>
        </w:rPr>
        <w:t xml:space="preserve"> </w:t>
      </w:r>
      <w:r w:rsidR="000E6471">
        <w:rPr>
          <w:rFonts w:ascii="Arial" w:hAnsi="Arial" w:cs="Arial"/>
          <w:spacing w:val="-3"/>
          <w:sz w:val="26"/>
          <w:szCs w:val="26"/>
        </w:rPr>
        <w:t>l</w:t>
      </w:r>
      <w:r w:rsidR="009E7304">
        <w:rPr>
          <w:rFonts w:ascii="Arial" w:hAnsi="Arial" w:cs="Arial"/>
          <w:spacing w:val="-3"/>
          <w:sz w:val="26"/>
          <w:szCs w:val="26"/>
        </w:rPr>
        <w:t>a</w:t>
      </w:r>
      <w:r w:rsidR="000E6471">
        <w:rPr>
          <w:rFonts w:ascii="Arial" w:hAnsi="Arial" w:cs="Arial"/>
          <w:spacing w:val="-3"/>
          <w:sz w:val="26"/>
          <w:szCs w:val="26"/>
        </w:rPr>
        <w:t xml:space="preserve"> </w:t>
      </w:r>
      <w:r w:rsidR="00EB1DB4">
        <w:rPr>
          <w:rFonts w:ascii="Arial" w:hAnsi="Arial" w:cs="Arial"/>
          <w:spacing w:val="-3"/>
          <w:sz w:val="26"/>
          <w:szCs w:val="26"/>
        </w:rPr>
        <w:t>menor</w:t>
      </w:r>
      <w:r w:rsidR="000E6471" w:rsidRPr="007914C8">
        <w:rPr>
          <w:rFonts w:ascii="Arial" w:hAnsi="Arial" w:cs="Arial"/>
          <w:szCs w:val="26"/>
        </w:rPr>
        <w:t xml:space="preserve"> </w:t>
      </w:r>
      <w:r w:rsidR="00C97F41" w:rsidRPr="00C97F41">
        <w:rPr>
          <w:rFonts w:ascii="Arial" w:hAnsi="Arial" w:cs="Arial"/>
          <w:sz w:val="22"/>
          <w:szCs w:val="26"/>
        </w:rPr>
        <w:t>VOQ</w:t>
      </w:r>
      <w:r w:rsidR="000E6471" w:rsidRPr="004977AD">
        <w:rPr>
          <w:rFonts w:ascii="Arial" w:hAnsi="Arial" w:cs="Arial"/>
          <w:spacing w:val="-3"/>
          <w:sz w:val="26"/>
          <w:szCs w:val="26"/>
        </w:rPr>
        <w:t xml:space="preserve">, fueron vulnerados como consecuencia de la decisión tomada por la Dirección de Sanidad de la Policía Nacional, de </w:t>
      </w:r>
      <w:r w:rsidR="00EB1DB4" w:rsidRPr="00A97D16">
        <w:rPr>
          <w:rFonts w:ascii="Arial" w:hAnsi="Arial" w:cs="Arial"/>
          <w:spacing w:val="-3"/>
          <w:sz w:val="26"/>
          <w:szCs w:val="26"/>
        </w:rPr>
        <w:t>negar</w:t>
      </w:r>
      <w:r w:rsidR="00A97D16">
        <w:rPr>
          <w:rFonts w:ascii="Arial" w:hAnsi="Arial" w:cs="Arial"/>
          <w:spacing w:val="-3"/>
          <w:sz w:val="26"/>
          <w:szCs w:val="26"/>
        </w:rPr>
        <w:t xml:space="preserve">se a restablecer </w:t>
      </w:r>
      <w:r w:rsidR="00EB1DB4" w:rsidRPr="00A97D16">
        <w:rPr>
          <w:rFonts w:ascii="Arial" w:hAnsi="Arial" w:cs="Arial"/>
          <w:spacing w:val="-3"/>
          <w:sz w:val="26"/>
          <w:szCs w:val="26"/>
        </w:rPr>
        <w:t>su afiliación</w:t>
      </w:r>
      <w:r w:rsidR="000E6471" w:rsidRPr="00A97D16">
        <w:rPr>
          <w:rFonts w:ascii="Arial" w:hAnsi="Arial" w:cs="Arial"/>
          <w:spacing w:val="-3"/>
          <w:sz w:val="26"/>
          <w:szCs w:val="26"/>
        </w:rPr>
        <w:t xml:space="preserve"> </w:t>
      </w:r>
      <w:r w:rsidR="00EB1DB4" w:rsidRPr="00A97D16">
        <w:rPr>
          <w:rFonts w:ascii="Arial" w:hAnsi="Arial" w:cs="Arial"/>
          <w:spacing w:val="-3"/>
          <w:sz w:val="26"/>
          <w:szCs w:val="26"/>
        </w:rPr>
        <w:t>a</w:t>
      </w:r>
      <w:r w:rsidR="00E1392C" w:rsidRPr="00A97D16">
        <w:rPr>
          <w:rFonts w:ascii="Arial" w:hAnsi="Arial" w:cs="Arial"/>
          <w:spacing w:val="-3"/>
          <w:sz w:val="26"/>
          <w:szCs w:val="26"/>
        </w:rPr>
        <w:t xml:space="preserve"> su</w:t>
      </w:r>
      <w:r w:rsidR="000E6471" w:rsidRPr="00A97D16">
        <w:rPr>
          <w:rFonts w:ascii="Arial" w:hAnsi="Arial" w:cs="Arial"/>
          <w:spacing w:val="-3"/>
          <w:sz w:val="26"/>
          <w:szCs w:val="26"/>
        </w:rPr>
        <w:t xml:space="preserve"> sistema de salud </w:t>
      </w:r>
      <w:r w:rsidR="00A97D16" w:rsidRPr="00A97D16">
        <w:rPr>
          <w:rFonts w:ascii="Arial" w:hAnsi="Arial" w:cs="Arial"/>
          <w:spacing w:val="-3"/>
          <w:sz w:val="26"/>
          <w:szCs w:val="26"/>
        </w:rPr>
        <w:t xml:space="preserve">pues no </w:t>
      </w:r>
      <w:r w:rsidR="00A97D16" w:rsidRPr="00A97D16">
        <w:rPr>
          <w:rStyle w:val="FontStyle26"/>
          <w:sz w:val="26"/>
          <w:szCs w:val="26"/>
          <w:lang w:val="es-ES_tradnl" w:eastAsia="es-ES_tradnl"/>
        </w:rPr>
        <w:t>ostenta la calidad de beneficiaria</w:t>
      </w:r>
      <w:r w:rsidR="000E6471" w:rsidRPr="00A97D16">
        <w:rPr>
          <w:rFonts w:ascii="Arial" w:hAnsi="Arial" w:cs="Arial"/>
          <w:spacing w:val="-3"/>
          <w:sz w:val="26"/>
          <w:szCs w:val="26"/>
        </w:rPr>
        <w:t xml:space="preserve">, en </w:t>
      </w:r>
      <w:r w:rsidR="00E67D20" w:rsidRPr="00A97D16">
        <w:rPr>
          <w:rFonts w:ascii="Arial" w:hAnsi="Arial" w:cs="Arial"/>
          <w:spacing w:val="-3"/>
          <w:sz w:val="26"/>
          <w:szCs w:val="26"/>
        </w:rPr>
        <w:t>aplicación del artículo 24 del d</w:t>
      </w:r>
      <w:r w:rsidR="000E6471" w:rsidRPr="00A97D16">
        <w:rPr>
          <w:rFonts w:ascii="Arial" w:hAnsi="Arial" w:cs="Arial"/>
          <w:spacing w:val="-3"/>
          <w:sz w:val="26"/>
          <w:szCs w:val="26"/>
        </w:rPr>
        <w:t>ecreto 1795 de 2000</w:t>
      </w:r>
      <w:r w:rsidR="000E6471" w:rsidRPr="004977AD">
        <w:rPr>
          <w:rFonts w:ascii="Arial" w:hAnsi="Arial" w:cs="Arial"/>
          <w:spacing w:val="-3"/>
          <w:sz w:val="26"/>
          <w:szCs w:val="26"/>
        </w:rPr>
        <w:t>.</w:t>
      </w:r>
    </w:p>
    <w:p w:rsidR="000E6471" w:rsidRPr="00FF4D9C" w:rsidRDefault="000E6471" w:rsidP="000E6471">
      <w:pPr>
        <w:pStyle w:val="Sinespaciado1"/>
        <w:spacing w:line="360" w:lineRule="auto"/>
        <w:ind w:firstLine="2835"/>
        <w:jc w:val="both"/>
        <w:rPr>
          <w:rFonts w:ascii="Arial" w:hAnsi="Arial" w:cs="Arial"/>
          <w:spacing w:val="-3"/>
          <w:sz w:val="16"/>
          <w:szCs w:val="26"/>
        </w:rPr>
      </w:pPr>
    </w:p>
    <w:p w:rsidR="000E6471" w:rsidRDefault="00E67D20" w:rsidP="000E647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3</w:t>
      </w:r>
      <w:r w:rsidR="000E6471">
        <w:rPr>
          <w:rFonts w:ascii="Arial" w:hAnsi="Arial" w:cs="Arial"/>
          <w:spacing w:val="-3"/>
          <w:sz w:val="26"/>
          <w:szCs w:val="26"/>
        </w:rPr>
        <w:t xml:space="preserve">. </w:t>
      </w:r>
      <w:r>
        <w:rPr>
          <w:rFonts w:ascii="Arial" w:hAnsi="Arial" w:cs="Arial"/>
          <w:spacing w:val="-3"/>
          <w:sz w:val="26"/>
          <w:szCs w:val="26"/>
        </w:rPr>
        <w:t>Es pertinente señalar que, l</w:t>
      </w:r>
      <w:r w:rsidR="000E6471" w:rsidRPr="00FF4D9C">
        <w:rPr>
          <w:rFonts w:ascii="Arial" w:hAnsi="Arial" w:cs="Arial"/>
          <w:spacing w:val="-3"/>
          <w:sz w:val="26"/>
          <w:szCs w:val="26"/>
        </w:rPr>
        <w:t>a Dirección de Sanidad de la Policía Nacional es una dependencia de la Policía Nacional y se encarga de administrar el subsistema de salud</w:t>
      </w:r>
      <w:r w:rsidR="000E6471">
        <w:rPr>
          <w:rFonts w:ascii="Arial" w:hAnsi="Arial" w:cs="Arial"/>
          <w:spacing w:val="-3"/>
          <w:sz w:val="26"/>
          <w:szCs w:val="26"/>
        </w:rPr>
        <w:t xml:space="preserve">.  </w:t>
      </w:r>
      <w:r w:rsidR="000E6471" w:rsidRPr="00FF4D9C">
        <w:rPr>
          <w:rFonts w:ascii="Arial" w:hAnsi="Arial" w:cs="Arial"/>
          <w:spacing w:val="-3"/>
          <w:sz w:val="26"/>
          <w:szCs w:val="26"/>
        </w:rPr>
        <w:t>Respecto de los afiliados a este sistema, serán beneficiarios, de conformidad con el artículo 24 del citado decreto,</w:t>
      </w:r>
      <w:r w:rsidR="000E6471">
        <w:rPr>
          <w:rFonts w:ascii="Arial" w:hAnsi="Arial" w:cs="Arial"/>
          <w:spacing w:val="-3"/>
          <w:sz w:val="26"/>
          <w:szCs w:val="26"/>
        </w:rPr>
        <w:t xml:space="preserve"> entre otros</w:t>
      </w:r>
      <w:r w:rsidR="000E6471" w:rsidRPr="00FF4D9C">
        <w:rPr>
          <w:rFonts w:ascii="Arial" w:hAnsi="Arial" w:cs="Arial"/>
          <w:spacing w:val="-3"/>
          <w:sz w:val="26"/>
          <w:szCs w:val="26"/>
        </w:rPr>
        <w:t xml:space="preserve"> las siguientes personas:</w:t>
      </w:r>
      <w:r w:rsidR="000E6471">
        <w:rPr>
          <w:rFonts w:ascii="Arial" w:hAnsi="Arial" w:cs="Arial"/>
          <w:spacing w:val="-3"/>
          <w:sz w:val="26"/>
          <w:szCs w:val="26"/>
        </w:rPr>
        <w:t xml:space="preserve"> </w:t>
      </w:r>
      <w:r w:rsidR="000E6471" w:rsidRPr="00FF4D9C">
        <w:rPr>
          <w:rFonts w:ascii="Arial" w:hAnsi="Arial" w:cs="Arial"/>
          <w:spacing w:val="-3"/>
          <w:sz w:val="26"/>
          <w:szCs w:val="26"/>
        </w:rPr>
        <w:t xml:space="preserve">b) Los hijos menores de 18 años de cualquiera de los cónyuges o compañero (a) permanente, que hagan parte del núcleo </w:t>
      </w:r>
      <w:r w:rsidR="000E6471" w:rsidRPr="00FF4D9C">
        <w:rPr>
          <w:rFonts w:ascii="Arial" w:hAnsi="Arial" w:cs="Arial"/>
          <w:spacing w:val="-3"/>
          <w:sz w:val="26"/>
          <w:szCs w:val="26"/>
        </w:rPr>
        <w:lastRenderedPageBreak/>
        <w:t>familiar o aquellos menores de 25 que sean estudiantes con dedicación exclusiva y que depen</w:t>
      </w:r>
      <w:r w:rsidR="000E6471">
        <w:rPr>
          <w:rFonts w:ascii="Arial" w:hAnsi="Arial" w:cs="Arial"/>
          <w:spacing w:val="-3"/>
          <w:sz w:val="26"/>
          <w:szCs w:val="26"/>
        </w:rPr>
        <w:t xml:space="preserve">dan económicamente del afiliado; y </w:t>
      </w:r>
      <w:r w:rsidR="000E6471" w:rsidRPr="00FF4D9C">
        <w:rPr>
          <w:rFonts w:ascii="Arial" w:hAnsi="Arial" w:cs="Arial"/>
          <w:spacing w:val="-3"/>
          <w:sz w:val="26"/>
          <w:szCs w:val="26"/>
        </w:rPr>
        <w:t>c) Los hijos mayores de 18 años con invalidez absoluta y permanente, que dependan económicamente del afiliado y cuyo diagnóstico se haya establecido dentro del límite de edad de cobertura.</w:t>
      </w:r>
    </w:p>
    <w:p w:rsidR="000E6471" w:rsidRPr="00EB1DB4" w:rsidRDefault="000E6471" w:rsidP="000E6471">
      <w:pPr>
        <w:pStyle w:val="Sinespaciado1"/>
        <w:spacing w:line="360" w:lineRule="auto"/>
        <w:ind w:firstLine="2835"/>
        <w:jc w:val="both"/>
        <w:rPr>
          <w:rFonts w:ascii="Arial" w:hAnsi="Arial" w:cs="Arial"/>
          <w:spacing w:val="-3"/>
          <w:sz w:val="16"/>
          <w:szCs w:val="16"/>
        </w:rPr>
      </w:pPr>
    </w:p>
    <w:p w:rsidR="00846799" w:rsidRPr="00846799" w:rsidRDefault="00E61928" w:rsidP="00F937CE">
      <w:pPr>
        <w:pStyle w:val="Sinespaciado3"/>
        <w:spacing w:line="360" w:lineRule="auto"/>
        <w:ind w:firstLine="2835"/>
        <w:jc w:val="both"/>
        <w:rPr>
          <w:rFonts w:ascii="Arial" w:hAnsi="Arial" w:cs="Arial"/>
          <w:sz w:val="26"/>
          <w:szCs w:val="26"/>
        </w:rPr>
      </w:pPr>
      <w:r>
        <w:rPr>
          <w:rFonts w:ascii="Arial" w:hAnsi="Arial" w:cs="Arial"/>
          <w:spacing w:val="-3"/>
          <w:sz w:val="26"/>
          <w:szCs w:val="26"/>
        </w:rPr>
        <w:t>4</w:t>
      </w:r>
      <w:r w:rsidR="000E6471">
        <w:rPr>
          <w:rFonts w:ascii="Arial" w:hAnsi="Arial" w:cs="Arial"/>
          <w:spacing w:val="-3"/>
          <w:sz w:val="26"/>
          <w:szCs w:val="26"/>
        </w:rPr>
        <w:t xml:space="preserve">. </w:t>
      </w:r>
      <w:r w:rsidR="00E67D20">
        <w:rPr>
          <w:rFonts w:ascii="Arial" w:hAnsi="Arial" w:cs="Arial"/>
          <w:spacing w:val="-3"/>
          <w:sz w:val="26"/>
          <w:szCs w:val="26"/>
        </w:rPr>
        <w:t>No obstante lo señalado en la norma antes referida</w:t>
      </w:r>
      <w:r w:rsidR="000E6471" w:rsidRPr="00FF4D9C">
        <w:rPr>
          <w:rFonts w:ascii="Arial" w:hAnsi="Arial" w:cs="Arial"/>
          <w:spacing w:val="-3"/>
          <w:sz w:val="26"/>
          <w:szCs w:val="26"/>
        </w:rPr>
        <w:t xml:space="preserve">, la </w:t>
      </w:r>
      <w:r w:rsidR="00900B65">
        <w:rPr>
          <w:rFonts w:ascii="Arial" w:hAnsi="Arial" w:cs="Arial"/>
          <w:spacing w:val="-3"/>
          <w:sz w:val="26"/>
          <w:szCs w:val="26"/>
        </w:rPr>
        <w:t xml:space="preserve">Sala de Casación Civil de la </w:t>
      </w:r>
      <w:r w:rsidR="000E6471" w:rsidRPr="00FF4D9C">
        <w:rPr>
          <w:rFonts w:ascii="Arial" w:hAnsi="Arial" w:cs="Arial"/>
          <w:spacing w:val="-3"/>
          <w:sz w:val="26"/>
          <w:szCs w:val="26"/>
        </w:rPr>
        <w:t>Corte</w:t>
      </w:r>
      <w:r w:rsidR="00900B65">
        <w:rPr>
          <w:rFonts w:ascii="Arial" w:hAnsi="Arial" w:cs="Arial"/>
          <w:spacing w:val="-3"/>
          <w:sz w:val="26"/>
          <w:szCs w:val="26"/>
        </w:rPr>
        <w:t xml:space="preserve"> Suprema de Justicia</w:t>
      </w:r>
      <w:r w:rsidR="000E6471" w:rsidRPr="00FF4D9C">
        <w:rPr>
          <w:rFonts w:ascii="Arial" w:hAnsi="Arial" w:cs="Arial"/>
          <w:spacing w:val="-3"/>
          <w:sz w:val="26"/>
          <w:szCs w:val="26"/>
        </w:rPr>
        <w:t xml:space="preserve"> </w:t>
      </w:r>
      <w:r w:rsidR="00F937CE">
        <w:rPr>
          <w:rFonts w:ascii="Arial" w:hAnsi="Arial" w:cs="Arial"/>
          <w:spacing w:val="-3"/>
          <w:sz w:val="26"/>
          <w:szCs w:val="26"/>
        </w:rPr>
        <w:t xml:space="preserve">en sentencia </w:t>
      </w:r>
      <w:r w:rsidR="00900B65" w:rsidRPr="00900B65">
        <w:rPr>
          <w:rFonts w:ascii="Arial" w:hAnsi="Arial" w:cs="Arial"/>
          <w:spacing w:val="-3"/>
          <w:sz w:val="26"/>
          <w:szCs w:val="26"/>
        </w:rPr>
        <w:t>STC16462</w:t>
      </w:r>
      <w:r w:rsidR="00C0767B">
        <w:rPr>
          <w:rFonts w:ascii="Arial" w:hAnsi="Arial" w:cs="Arial"/>
          <w:spacing w:val="-3"/>
          <w:sz w:val="26"/>
          <w:szCs w:val="26"/>
        </w:rPr>
        <w:t xml:space="preserve"> del 11 de octubre de </w:t>
      </w:r>
      <w:r w:rsidR="00900B65" w:rsidRPr="00900B65">
        <w:rPr>
          <w:rFonts w:ascii="Arial" w:hAnsi="Arial" w:cs="Arial"/>
          <w:spacing w:val="-3"/>
          <w:sz w:val="26"/>
          <w:szCs w:val="26"/>
        </w:rPr>
        <w:t>2017</w:t>
      </w:r>
      <w:r w:rsidR="00F937CE">
        <w:rPr>
          <w:rFonts w:ascii="Arial" w:hAnsi="Arial" w:cs="Arial"/>
          <w:spacing w:val="-3"/>
          <w:sz w:val="26"/>
          <w:szCs w:val="26"/>
        </w:rPr>
        <w:t>,</w:t>
      </w:r>
      <w:r w:rsidR="00C0767B">
        <w:rPr>
          <w:rFonts w:ascii="Arial" w:hAnsi="Arial" w:cs="Arial"/>
          <w:spacing w:val="-3"/>
          <w:sz w:val="26"/>
          <w:szCs w:val="26"/>
        </w:rPr>
        <w:t xml:space="preserve"> MP Ariel Salazar Ramírez,</w:t>
      </w:r>
      <w:r w:rsidR="00F937CE">
        <w:rPr>
          <w:rFonts w:ascii="Arial" w:hAnsi="Arial" w:cs="Arial"/>
          <w:spacing w:val="-3"/>
          <w:sz w:val="26"/>
          <w:szCs w:val="26"/>
        </w:rPr>
        <w:t xml:space="preserve"> </w:t>
      </w:r>
      <w:r w:rsidR="000E6471" w:rsidRPr="00FF4D9C">
        <w:rPr>
          <w:rFonts w:ascii="Arial" w:hAnsi="Arial" w:cs="Arial"/>
          <w:spacing w:val="-3"/>
          <w:sz w:val="26"/>
          <w:szCs w:val="26"/>
        </w:rPr>
        <w:t>al estudiar</w:t>
      </w:r>
      <w:r w:rsidR="00E1392C">
        <w:rPr>
          <w:rFonts w:ascii="Arial" w:hAnsi="Arial" w:cs="Arial"/>
          <w:spacing w:val="-3"/>
          <w:sz w:val="26"/>
          <w:szCs w:val="26"/>
        </w:rPr>
        <w:t xml:space="preserve"> un caso similar al que ahora se decide</w:t>
      </w:r>
      <w:r w:rsidR="00CA5E52">
        <w:rPr>
          <w:rFonts w:ascii="Arial" w:hAnsi="Arial" w:cs="Arial"/>
          <w:spacing w:val="-3"/>
          <w:sz w:val="26"/>
          <w:szCs w:val="26"/>
        </w:rPr>
        <w:t xml:space="preserve"> en sede de tutela</w:t>
      </w:r>
      <w:r w:rsidR="00F937CE">
        <w:rPr>
          <w:rFonts w:ascii="Arial" w:hAnsi="Arial" w:cs="Arial"/>
          <w:spacing w:val="-3"/>
          <w:sz w:val="26"/>
          <w:szCs w:val="26"/>
        </w:rPr>
        <w:t xml:space="preserve">, </w:t>
      </w:r>
      <w:r w:rsidR="00846799" w:rsidRPr="00846799">
        <w:rPr>
          <w:rFonts w:ascii="Arial" w:hAnsi="Arial" w:cs="Arial"/>
          <w:sz w:val="26"/>
          <w:szCs w:val="26"/>
        </w:rPr>
        <w:t>señal</w:t>
      </w:r>
      <w:r w:rsidR="00F937CE">
        <w:rPr>
          <w:rFonts w:ascii="Arial" w:hAnsi="Arial" w:cs="Arial"/>
          <w:sz w:val="26"/>
          <w:szCs w:val="26"/>
        </w:rPr>
        <w:t>ó</w:t>
      </w:r>
      <w:r w:rsidR="00846799" w:rsidRPr="00846799">
        <w:rPr>
          <w:rFonts w:ascii="Arial" w:hAnsi="Arial" w:cs="Arial"/>
          <w:sz w:val="26"/>
          <w:szCs w:val="26"/>
        </w:rPr>
        <w:t xml:space="preserve"> que: </w:t>
      </w:r>
    </w:p>
    <w:p w:rsidR="00846799" w:rsidRPr="00846799" w:rsidRDefault="00846799" w:rsidP="00846799">
      <w:pPr>
        <w:pStyle w:val="Sinespaciado5"/>
        <w:spacing w:line="360" w:lineRule="auto"/>
        <w:ind w:firstLine="2835"/>
        <w:jc w:val="both"/>
        <w:rPr>
          <w:rFonts w:ascii="Arial" w:hAnsi="Arial" w:cs="Arial"/>
          <w:i/>
          <w:sz w:val="16"/>
          <w:szCs w:val="16"/>
        </w:rPr>
      </w:pPr>
    </w:p>
    <w:p w:rsidR="00900B65" w:rsidRPr="00900B65" w:rsidRDefault="00846799" w:rsidP="00900B65">
      <w:pPr>
        <w:ind w:left="567" w:right="567"/>
        <w:jc w:val="both"/>
        <w:rPr>
          <w:rFonts w:ascii="Arial" w:hAnsi="Arial" w:cs="Arial"/>
          <w:i/>
          <w:sz w:val="24"/>
          <w:szCs w:val="24"/>
        </w:rPr>
      </w:pPr>
      <w:r w:rsidRPr="00846799">
        <w:rPr>
          <w:rFonts w:ascii="Arial" w:hAnsi="Arial" w:cs="Arial"/>
          <w:i/>
          <w:sz w:val="24"/>
          <w:szCs w:val="24"/>
        </w:rPr>
        <w:t>“</w:t>
      </w:r>
      <w:r w:rsidR="00900B65" w:rsidRPr="00900B65">
        <w:rPr>
          <w:rFonts w:ascii="Arial" w:hAnsi="Arial" w:cs="Arial"/>
          <w:i/>
          <w:sz w:val="24"/>
          <w:szCs w:val="24"/>
        </w:rPr>
        <w:t xml:space="preserve">Ahora bien, los accionantes manifestaron que la pequeña fue desvinculada del sistema de salud de la Policía Nacional debido a que su padre fue retirado de la institución el 24 de abril de 2017 por una falta disciplinaria, lo que originó que el tratamiento en el que se encontraba fuera interrumpido de inmediato pese a las múltiples enfermedades que la aquejan desde el momento de su nacimiento; información que fue corroborada por el mismo organismo encausado, el cual manifestó que al ser retirado del servicio, el padre de la niña junto con su grupo familiar ya no hacen parte de los beneficiarios del subsistema por lo que no es dable brindar la atención que se reclama.  </w:t>
      </w:r>
    </w:p>
    <w:p w:rsidR="00900B65" w:rsidRPr="00900B65" w:rsidRDefault="00900B65" w:rsidP="00900B65">
      <w:pPr>
        <w:ind w:left="567" w:right="567"/>
        <w:jc w:val="both"/>
        <w:rPr>
          <w:rFonts w:ascii="Arial" w:hAnsi="Arial" w:cs="Arial"/>
          <w:i/>
          <w:sz w:val="24"/>
          <w:szCs w:val="24"/>
        </w:rPr>
      </w:pPr>
    </w:p>
    <w:p w:rsidR="00900B65" w:rsidRPr="00900B65" w:rsidRDefault="00900B65" w:rsidP="00900B65">
      <w:pPr>
        <w:widowControl w:val="0"/>
        <w:ind w:left="567" w:right="567"/>
        <w:jc w:val="both"/>
        <w:rPr>
          <w:rFonts w:ascii="Arial" w:hAnsi="Arial" w:cs="Arial"/>
          <w:i/>
          <w:sz w:val="24"/>
          <w:szCs w:val="24"/>
        </w:rPr>
      </w:pPr>
      <w:r w:rsidRPr="00900B65">
        <w:rPr>
          <w:rFonts w:ascii="Arial" w:hAnsi="Arial" w:cs="Arial"/>
          <w:i/>
          <w:sz w:val="24"/>
          <w:szCs w:val="24"/>
        </w:rPr>
        <w:t>En ese orden de ideas, se avizora que la desafiliación de la menor se traduce en una interrupción abrupta en la atención médica que requiere, situación que desconoce el principio de continuidad el cual hace parte integral del servicio de salud, «</w:t>
      </w:r>
      <w:r w:rsidRPr="00900B65">
        <w:rPr>
          <w:rFonts w:ascii="Arial" w:hAnsi="Arial" w:cs="Arial"/>
          <w:i/>
          <w:sz w:val="22"/>
          <w:szCs w:val="24"/>
        </w:rPr>
        <w:t>sumado a que no se realizó un debido proceso previo de desvinculación, ni se ofreció otra opción para acceder a dichos servicios, lo que en últimas redunda en una violación del derecho fundamental a la salud y la dignidad de la paciente, porque se trata de unos servicios que hacen parte integral de un tratamiento que se le había iniciado y que había sido ordenado por los médicos tratantes</w:t>
      </w:r>
      <w:r w:rsidRPr="00900B65">
        <w:rPr>
          <w:rFonts w:ascii="Arial" w:hAnsi="Arial" w:cs="Arial"/>
          <w:i/>
          <w:sz w:val="24"/>
          <w:szCs w:val="24"/>
        </w:rPr>
        <w:t>»</w:t>
      </w:r>
      <w:r w:rsidRPr="00900B65">
        <w:rPr>
          <w:rStyle w:val="Refdenotaalpie"/>
          <w:rFonts w:ascii="Arial" w:hAnsi="Arial" w:cs="Arial"/>
          <w:i/>
          <w:sz w:val="24"/>
          <w:szCs w:val="24"/>
        </w:rPr>
        <w:footnoteReference w:id="2"/>
      </w:r>
      <w:r w:rsidRPr="00900B65">
        <w:rPr>
          <w:rFonts w:ascii="Arial" w:hAnsi="Arial" w:cs="Arial"/>
          <w:i/>
          <w:sz w:val="24"/>
          <w:szCs w:val="24"/>
        </w:rPr>
        <w:t xml:space="preserve"> </w:t>
      </w:r>
    </w:p>
    <w:p w:rsidR="00900B65" w:rsidRPr="00900B65" w:rsidRDefault="00900B65" w:rsidP="00900B65">
      <w:pPr>
        <w:widowControl w:val="0"/>
        <w:ind w:left="567" w:right="567"/>
        <w:jc w:val="both"/>
        <w:rPr>
          <w:rFonts w:ascii="Arial" w:hAnsi="Arial" w:cs="Arial"/>
          <w:i/>
          <w:sz w:val="24"/>
          <w:szCs w:val="24"/>
        </w:rPr>
      </w:pPr>
    </w:p>
    <w:p w:rsidR="00900B65" w:rsidRPr="00900B65" w:rsidRDefault="00900B65" w:rsidP="00900B65">
      <w:pPr>
        <w:ind w:left="567" w:right="567"/>
        <w:jc w:val="both"/>
        <w:rPr>
          <w:rFonts w:ascii="Arial" w:hAnsi="Arial" w:cs="Arial"/>
          <w:i/>
          <w:iCs/>
          <w:sz w:val="24"/>
          <w:szCs w:val="24"/>
          <w:lang w:val="es-MX"/>
        </w:rPr>
      </w:pPr>
      <w:r w:rsidRPr="00900B65">
        <w:rPr>
          <w:rFonts w:ascii="Arial" w:hAnsi="Arial" w:cs="Arial"/>
          <w:i/>
          <w:sz w:val="24"/>
          <w:szCs w:val="24"/>
          <w:lang w:eastAsia="es-CO"/>
        </w:rPr>
        <w:t xml:space="preserve">Ante esa realidad, observa la Corte que existía una situación de urgencia que ameritaba la intervención del juez constitucional para proteger las garantías fundamentales de la niña XXX, </w:t>
      </w:r>
      <w:r w:rsidRPr="00900B65">
        <w:rPr>
          <w:rFonts w:ascii="Arial" w:hAnsi="Arial" w:cs="Arial"/>
          <w:i/>
          <w:iCs/>
          <w:sz w:val="24"/>
          <w:szCs w:val="24"/>
        </w:rPr>
        <w:t xml:space="preserve">conforme lo determinó el a quo, </w:t>
      </w:r>
      <w:r w:rsidRPr="00900B65">
        <w:rPr>
          <w:rFonts w:ascii="Arial" w:hAnsi="Arial" w:cs="Arial"/>
          <w:i/>
          <w:sz w:val="24"/>
          <w:szCs w:val="24"/>
          <w:lang w:eastAsia="es-CO"/>
        </w:rPr>
        <w:t xml:space="preserve">pues </w:t>
      </w:r>
      <w:r w:rsidRPr="00900B65">
        <w:rPr>
          <w:rFonts w:ascii="Arial" w:hAnsi="Arial" w:cs="Arial"/>
          <w:i/>
          <w:iCs/>
          <w:sz w:val="24"/>
          <w:szCs w:val="24"/>
          <w:lang w:val="es-MX"/>
        </w:rPr>
        <w:t xml:space="preserve">la suspensión del tratamiento y medicamentos que requiere afecta gravemente su dignidad y derecho a la salud, sin que sea de recibo el argumento que fue desafiliada debido a que su padre ya no pertenece a la Policía Nacional por cuanto dada su condición de </w:t>
      </w:r>
      <w:r w:rsidRPr="00900B65">
        <w:rPr>
          <w:rFonts w:ascii="Arial" w:hAnsi="Arial" w:cs="Arial"/>
          <w:i/>
          <w:iCs/>
          <w:sz w:val="24"/>
          <w:szCs w:val="24"/>
        </w:rPr>
        <w:t xml:space="preserve">sujeto de especial protección no podía quedar desprovista de la atención médica mientras es afiliada al Sistema de Seguridad Social en Salud. </w:t>
      </w:r>
    </w:p>
    <w:p w:rsidR="00900B65" w:rsidRPr="00900B65" w:rsidRDefault="00900B65" w:rsidP="00900B65">
      <w:pPr>
        <w:ind w:left="567" w:right="567"/>
        <w:jc w:val="both"/>
        <w:rPr>
          <w:rFonts w:ascii="Arial" w:hAnsi="Arial" w:cs="Arial"/>
          <w:i/>
          <w:sz w:val="24"/>
          <w:szCs w:val="24"/>
        </w:rPr>
      </w:pPr>
    </w:p>
    <w:p w:rsidR="00846799" w:rsidRPr="00AA6C02" w:rsidRDefault="00900B65" w:rsidP="00900B65">
      <w:pPr>
        <w:ind w:left="567" w:right="567"/>
        <w:jc w:val="both"/>
        <w:rPr>
          <w:rFonts w:ascii="Arial" w:hAnsi="Arial" w:cs="Arial"/>
          <w:i/>
          <w:sz w:val="24"/>
          <w:szCs w:val="24"/>
        </w:rPr>
      </w:pPr>
      <w:r w:rsidRPr="00900B65">
        <w:rPr>
          <w:rFonts w:ascii="Arial" w:hAnsi="Arial" w:cs="Arial"/>
          <w:i/>
          <w:iCs/>
          <w:sz w:val="24"/>
          <w:szCs w:val="24"/>
        </w:rPr>
        <w:lastRenderedPageBreak/>
        <w:t xml:space="preserve">4. </w:t>
      </w:r>
      <w:r w:rsidRPr="00900B65">
        <w:rPr>
          <w:rFonts w:ascii="Arial" w:hAnsi="Arial" w:cs="Arial"/>
          <w:i/>
          <w:sz w:val="24"/>
          <w:szCs w:val="24"/>
        </w:rPr>
        <w:t>Razones que en suma, se estiman suficientes para concluir que el amparo está destinado a prosperar, por lo que se confirmará la decisión que por vía de impugnación se ha revisado.</w:t>
      </w:r>
      <w:r w:rsidR="00846799" w:rsidRPr="00846799">
        <w:rPr>
          <w:rFonts w:ascii="Arial" w:hAnsi="Arial" w:cs="Arial"/>
          <w:i/>
          <w:sz w:val="24"/>
          <w:szCs w:val="24"/>
        </w:rPr>
        <w:t>”</w:t>
      </w:r>
    </w:p>
    <w:p w:rsidR="00C75ABE" w:rsidRPr="00AA6C02" w:rsidRDefault="00C75ABE" w:rsidP="00AA6C02">
      <w:pPr>
        <w:pStyle w:val="Sinespaciado4"/>
        <w:spacing w:line="360" w:lineRule="auto"/>
        <w:ind w:firstLine="2835"/>
        <w:jc w:val="both"/>
        <w:rPr>
          <w:rFonts w:ascii="Arial" w:hAnsi="Arial" w:cs="Arial"/>
          <w:spacing w:val="-3"/>
          <w:sz w:val="24"/>
          <w:szCs w:val="24"/>
        </w:rPr>
      </w:pPr>
    </w:p>
    <w:p w:rsidR="0025055D" w:rsidRDefault="00E61928" w:rsidP="0025055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5</w:t>
      </w:r>
      <w:r w:rsidR="00C75ABE">
        <w:rPr>
          <w:rFonts w:ascii="Arial" w:hAnsi="Arial" w:cs="Arial"/>
          <w:spacing w:val="-3"/>
          <w:sz w:val="26"/>
          <w:szCs w:val="26"/>
        </w:rPr>
        <w:t xml:space="preserve">. </w:t>
      </w:r>
      <w:r w:rsidR="00E1392C">
        <w:rPr>
          <w:rFonts w:ascii="Arial" w:hAnsi="Arial" w:cs="Arial"/>
          <w:spacing w:val="-3"/>
          <w:sz w:val="26"/>
          <w:szCs w:val="26"/>
        </w:rPr>
        <w:t>En consecuencia, h</w:t>
      </w:r>
      <w:r w:rsidR="0025055D">
        <w:rPr>
          <w:rFonts w:ascii="Arial" w:hAnsi="Arial" w:cs="Arial"/>
          <w:spacing w:val="-3"/>
          <w:sz w:val="26"/>
          <w:szCs w:val="26"/>
        </w:rPr>
        <w:t xml:space="preserve">a de decirse que la funcionaria de primer grado acertó en tutelar los derechos a la </w:t>
      </w:r>
      <w:r w:rsidR="00A479DA">
        <w:rPr>
          <w:rFonts w:ascii="Arial" w:hAnsi="Arial" w:cs="Arial"/>
          <w:spacing w:val="-3"/>
          <w:sz w:val="26"/>
          <w:szCs w:val="26"/>
        </w:rPr>
        <w:t xml:space="preserve">seguridad social, la </w:t>
      </w:r>
      <w:r w:rsidR="0025055D">
        <w:rPr>
          <w:rFonts w:ascii="Arial" w:hAnsi="Arial" w:cs="Arial"/>
          <w:spacing w:val="-3"/>
          <w:sz w:val="26"/>
          <w:szCs w:val="26"/>
        </w:rPr>
        <w:t xml:space="preserve">salud y </w:t>
      </w:r>
      <w:r w:rsidR="00A479DA">
        <w:rPr>
          <w:rFonts w:ascii="Arial" w:hAnsi="Arial" w:cs="Arial"/>
          <w:spacing w:val="-3"/>
          <w:sz w:val="26"/>
          <w:szCs w:val="26"/>
        </w:rPr>
        <w:t xml:space="preserve">a </w:t>
      </w:r>
      <w:r w:rsidR="0025055D">
        <w:rPr>
          <w:rFonts w:ascii="Arial" w:hAnsi="Arial" w:cs="Arial"/>
          <w:spacing w:val="-3"/>
          <w:sz w:val="26"/>
          <w:szCs w:val="26"/>
        </w:rPr>
        <w:t>la vida</w:t>
      </w:r>
      <w:r w:rsidR="009E7304">
        <w:rPr>
          <w:rFonts w:ascii="Arial" w:hAnsi="Arial" w:cs="Arial"/>
          <w:spacing w:val="-3"/>
          <w:sz w:val="26"/>
          <w:szCs w:val="26"/>
        </w:rPr>
        <w:t xml:space="preserve"> en condiciones dignas</w:t>
      </w:r>
      <w:r w:rsidR="0025055D">
        <w:rPr>
          <w:rFonts w:ascii="Arial" w:hAnsi="Arial" w:cs="Arial"/>
          <w:spacing w:val="-3"/>
          <w:sz w:val="26"/>
          <w:szCs w:val="26"/>
        </w:rPr>
        <w:t xml:space="preserve"> de que es titular l</w:t>
      </w:r>
      <w:r w:rsidR="009E7304">
        <w:rPr>
          <w:rFonts w:ascii="Arial" w:hAnsi="Arial" w:cs="Arial"/>
          <w:spacing w:val="-3"/>
          <w:sz w:val="26"/>
          <w:szCs w:val="26"/>
        </w:rPr>
        <w:t>a</w:t>
      </w:r>
      <w:r w:rsidR="0025055D">
        <w:rPr>
          <w:rFonts w:ascii="Arial" w:hAnsi="Arial" w:cs="Arial"/>
          <w:spacing w:val="-3"/>
          <w:sz w:val="26"/>
          <w:szCs w:val="26"/>
        </w:rPr>
        <w:t xml:space="preserve"> </w:t>
      </w:r>
      <w:r w:rsidR="00A479DA">
        <w:rPr>
          <w:rFonts w:ascii="Arial" w:hAnsi="Arial" w:cs="Arial"/>
          <w:spacing w:val="-3"/>
          <w:sz w:val="26"/>
          <w:szCs w:val="26"/>
        </w:rPr>
        <w:t>meno</w:t>
      </w:r>
      <w:r w:rsidR="0025055D">
        <w:rPr>
          <w:rFonts w:ascii="Arial" w:hAnsi="Arial" w:cs="Arial"/>
          <w:spacing w:val="-3"/>
          <w:sz w:val="26"/>
          <w:szCs w:val="26"/>
        </w:rPr>
        <w:t>r</w:t>
      </w:r>
      <w:r w:rsidR="009E7304">
        <w:rPr>
          <w:rFonts w:ascii="Arial" w:hAnsi="Arial" w:cs="Arial"/>
          <w:spacing w:val="-3"/>
          <w:sz w:val="26"/>
          <w:szCs w:val="26"/>
        </w:rPr>
        <w:t xml:space="preserve"> </w:t>
      </w:r>
      <w:r w:rsidR="00C97F41">
        <w:rPr>
          <w:rFonts w:ascii="Arial" w:hAnsi="Arial" w:cs="Arial"/>
          <w:szCs w:val="26"/>
          <w:lang w:val="es-ES" w:eastAsia="es-ES"/>
        </w:rPr>
        <w:t>VOQ</w:t>
      </w:r>
      <w:r w:rsidR="0025055D">
        <w:rPr>
          <w:rFonts w:ascii="Arial" w:hAnsi="Arial" w:cs="Arial"/>
          <w:spacing w:val="-3"/>
          <w:sz w:val="26"/>
          <w:szCs w:val="26"/>
        </w:rPr>
        <w:t xml:space="preserve">, </w:t>
      </w:r>
      <w:r w:rsidR="0025055D" w:rsidRPr="0019735B">
        <w:rPr>
          <w:rFonts w:ascii="Arial" w:hAnsi="Arial" w:cs="Arial"/>
          <w:spacing w:val="-3"/>
          <w:sz w:val="26"/>
          <w:szCs w:val="26"/>
        </w:rPr>
        <w:t xml:space="preserve">para </w:t>
      </w:r>
      <w:r w:rsidR="009C091B">
        <w:rPr>
          <w:rFonts w:ascii="Arial" w:hAnsi="Arial" w:cs="Arial"/>
          <w:spacing w:val="-3"/>
          <w:sz w:val="26"/>
          <w:szCs w:val="26"/>
        </w:rPr>
        <w:t>restablece</w:t>
      </w:r>
      <w:r w:rsidR="0025055D" w:rsidRPr="0019735B">
        <w:rPr>
          <w:rFonts w:ascii="Arial" w:hAnsi="Arial" w:cs="Arial"/>
          <w:spacing w:val="-3"/>
          <w:sz w:val="26"/>
          <w:szCs w:val="26"/>
        </w:rPr>
        <w:t xml:space="preserve">r </w:t>
      </w:r>
      <w:r w:rsidR="00A479DA" w:rsidRPr="009C091B">
        <w:rPr>
          <w:rFonts w:ascii="Arial" w:hAnsi="Arial" w:cs="Arial"/>
          <w:spacing w:val="-3"/>
          <w:sz w:val="26"/>
          <w:szCs w:val="26"/>
        </w:rPr>
        <w:t>su afiliación</w:t>
      </w:r>
      <w:r w:rsidR="00A479DA">
        <w:rPr>
          <w:rFonts w:ascii="Arial" w:hAnsi="Arial" w:cs="Arial"/>
          <w:spacing w:val="-3"/>
          <w:sz w:val="26"/>
          <w:szCs w:val="26"/>
        </w:rPr>
        <w:t xml:space="preserve"> al sistema de seguridad social en salud de la Policía Nacional</w:t>
      </w:r>
      <w:r w:rsidR="0025055D">
        <w:rPr>
          <w:rFonts w:ascii="Arial" w:hAnsi="Arial" w:cs="Arial"/>
          <w:spacing w:val="-3"/>
          <w:sz w:val="26"/>
          <w:szCs w:val="26"/>
        </w:rPr>
        <w:t>.</w:t>
      </w:r>
    </w:p>
    <w:p w:rsidR="0025055D" w:rsidRPr="001D1098" w:rsidRDefault="0025055D" w:rsidP="0025055D">
      <w:pPr>
        <w:pStyle w:val="Sinespaciado1"/>
        <w:spacing w:line="360" w:lineRule="auto"/>
        <w:ind w:firstLine="2835"/>
        <w:jc w:val="both"/>
        <w:rPr>
          <w:rFonts w:ascii="Arial" w:hAnsi="Arial" w:cs="Arial"/>
          <w:spacing w:val="-3"/>
          <w:sz w:val="16"/>
          <w:szCs w:val="26"/>
        </w:rPr>
      </w:pPr>
    </w:p>
    <w:p w:rsidR="00814DAE" w:rsidRDefault="00E61928" w:rsidP="00814DAE">
      <w:pPr>
        <w:pStyle w:val="Sinespaciado2"/>
        <w:spacing w:line="360" w:lineRule="auto"/>
        <w:ind w:firstLine="2880"/>
        <w:jc w:val="both"/>
        <w:rPr>
          <w:rFonts w:ascii="Arial" w:hAnsi="Arial" w:cs="Arial"/>
          <w:sz w:val="26"/>
          <w:szCs w:val="26"/>
        </w:rPr>
      </w:pPr>
      <w:r>
        <w:rPr>
          <w:rFonts w:ascii="Arial" w:hAnsi="Arial" w:cs="Arial"/>
          <w:spacing w:val="-3"/>
          <w:sz w:val="26"/>
          <w:szCs w:val="26"/>
        </w:rPr>
        <w:t>6</w:t>
      </w:r>
      <w:r w:rsidR="0025055D">
        <w:rPr>
          <w:rFonts w:ascii="Arial" w:hAnsi="Arial" w:cs="Arial"/>
          <w:spacing w:val="-3"/>
          <w:sz w:val="26"/>
          <w:szCs w:val="26"/>
        </w:rPr>
        <w:t xml:space="preserve">. </w:t>
      </w:r>
      <w:r w:rsidR="00814DAE">
        <w:rPr>
          <w:rFonts w:ascii="Arial" w:hAnsi="Arial" w:cs="Arial"/>
          <w:sz w:val="26"/>
          <w:szCs w:val="26"/>
        </w:rPr>
        <w:t xml:space="preserve">Por último, es necesario precisar que, </w:t>
      </w:r>
      <w:r w:rsidR="00814DAE" w:rsidRPr="008F65E2">
        <w:rPr>
          <w:rFonts w:ascii="Arial" w:hAnsi="Arial" w:cs="Arial"/>
          <w:sz w:val="26"/>
          <w:szCs w:val="26"/>
        </w:rPr>
        <w:t>l</w:t>
      </w:r>
      <w:r w:rsidR="00814DAE">
        <w:rPr>
          <w:rFonts w:ascii="Arial" w:hAnsi="Arial" w:cs="Arial"/>
          <w:sz w:val="26"/>
          <w:szCs w:val="26"/>
        </w:rPr>
        <w:t>os</w:t>
      </w:r>
      <w:r w:rsidR="00814DAE" w:rsidRPr="008F65E2">
        <w:rPr>
          <w:rFonts w:ascii="Arial" w:hAnsi="Arial" w:cs="Arial"/>
          <w:sz w:val="26"/>
          <w:szCs w:val="26"/>
        </w:rPr>
        <w:t xml:space="preserve"> argumento</w:t>
      </w:r>
      <w:r w:rsidR="00814DAE">
        <w:rPr>
          <w:rFonts w:ascii="Arial" w:hAnsi="Arial" w:cs="Arial"/>
          <w:sz w:val="26"/>
          <w:szCs w:val="26"/>
        </w:rPr>
        <w:t>s</w:t>
      </w:r>
      <w:r w:rsidR="00814DAE" w:rsidRPr="008F65E2">
        <w:rPr>
          <w:rFonts w:ascii="Arial" w:hAnsi="Arial" w:cs="Arial"/>
          <w:sz w:val="26"/>
          <w:szCs w:val="26"/>
        </w:rPr>
        <w:t xml:space="preserve"> esgrimido</w:t>
      </w:r>
      <w:r w:rsidR="00814DAE">
        <w:rPr>
          <w:rFonts w:ascii="Arial" w:hAnsi="Arial" w:cs="Arial"/>
          <w:sz w:val="26"/>
          <w:szCs w:val="26"/>
        </w:rPr>
        <w:t>s</w:t>
      </w:r>
      <w:r w:rsidR="00814DAE" w:rsidRPr="008F65E2">
        <w:rPr>
          <w:rFonts w:ascii="Arial" w:hAnsi="Arial" w:cs="Arial"/>
          <w:sz w:val="26"/>
          <w:szCs w:val="26"/>
        </w:rPr>
        <w:t xml:space="preserve"> por la </w:t>
      </w:r>
      <w:r w:rsidR="00814DAE">
        <w:rPr>
          <w:rFonts w:ascii="Arial" w:hAnsi="Arial" w:cs="Arial"/>
          <w:sz w:val="26"/>
          <w:szCs w:val="26"/>
        </w:rPr>
        <w:t>entidad accionada</w:t>
      </w:r>
      <w:r w:rsidR="00814DAE" w:rsidRPr="008F65E2">
        <w:rPr>
          <w:rFonts w:ascii="Arial" w:hAnsi="Arial" w:cs="Arial"/>
          <w:sz w:val="26"/>
          <w:szCs w:val="26"/>
        </w:rPr>
        <w:t xml:space="preserve"> en su impugnación, </w:t>
      </w:r>
      <w:r w:rsidR="00814DAE">
        <w:rPr>
          <w:rFonts w:ascii="Arial" w:hAnsi="Arial" w:cs="Arial"/>
          <w:sz w:val="26"/>
          <w:szCs w:val="26"/>
        </w:rPr>
        <w:t xml:space="preserve">relacionados con </w:t>
      </w:r>
      <w:r w:rsidR="00814DAE" w:rsidRPr="008F65E2">
        <w:rPr>
          <w:rFonts w:ascii="Arial" w:hAnsi="Arial" w:cs="Arial"/>
          <w:sz w:val="26"/>
          <w:szCs w:val="26"/>
        </w:rPr>
        <w:t>que</w:t>
      </w:r>
      <w:r w:rsidR="00814DAE">
        <w:rPr>
          <w:rFonts w:ascii="Arial" w:hAnsi="Arial" w:cs="Arial"/>
          <w:sz w:val="26"/>
          <w:szCs w:val="26"/>
        </w:rPr>
        <w:t xml:space="preserve"> nunca se valoró el grado de responsabilidad de los padres de la menor respecto a su obligación en la afiliación a un sistema de salud y que la madre de la niña, quien se encuentra afiliada a </w:t>
      </w:r>
      <w:r w:rsidR="00814DAE" w:rsidRPr="00B4209B">
        <w:rPr>
          <w:rFonts w:ascii="Arial" w:hAnsi="Arial" w:cs="Arial"/>
          <w:sz w:val="22"/>
          <w:szCs w:val="26"/>
        </w:rPr>
        <w:t>MEDIMAS EPS SAS</w:t>
      </w:r>
      <w:r w:rsidR="00814DAE">
        <w:rPr>
          <w:rFonts w:ascii="Arial" w:hAnsi="Arial" w:cs="Arial"/>
          <w:sz w:val="26"/>
          <w:szCs w:val="26"/>
        </w:rPr>
        <w:t xml:space="preserve">, </w:t>
      </w:r>
      <w:r w:rsidR="00C833EE">
        <w:rPr>
          <w:rFonts w:ascii="Arial" w:hAnsi="Arial" w:cs="Arial"/>
          <w:sz w:val="26"/>
          <w:szCs w:val="26"/>
        </w:rPr>
        <w:t>debió ser</w:t>
      </w:r>
      <w:r w:rsidR="00814DAE">
        <w:rPr>
          <w:rFonts w:ascii="Arial" w:hAnsi="Arial" w:cs="Arial"/>
          <w:sz w:val="26"/>
          <w:szCs w:val="26"/>
        </w:rPr>
        <w:t xml:space="preserve"> convocada a la actuación, </w:t>
      </w:r>
      <w:r w:rsidR="00814DAE" w:rsidRPr="008F65E2">
        <w:rPr>
          <w:rFonts w:ascii="Arial" w:hAnsi="Arial" w:cs="Arial"/>
          <w:sz w:val="26"/>
          <w:szCs w:val="26"/>
        </w:rPr>
        <w:t>no s</w:t>
      </w:r>
      <w:r w:rsidR="00814DAE">
        <w:rPr>
          <w:rFonts w:ascii="Arial" w:hAnsi="Arial" w:cs="Arial"/>
          <w:sz w:val="26"/>
          <w:szCs w:val="26"/>
        </w:rPr>
        <w:t>on</w:t>
      </w:r>
      <w:r w:rsidR="00814DAE" w:rsidRPr="008F65E2">
        <w:rPr>
          <w:rFonts w:ascii="Arial" w:hAnsi="Arial" w:cs="Arial"/>
          <w:sz w:val="26"/>
          <w:szCs w:val="26"/>
        </w:rPr>
        <w:t xml:space="preserve"> de recibo para esta Sala, porque</w:t>
      </w:r>
      <w:r w:rsidR="009D34FF">
        <w:rPr>
          <w:rFonts w:ascii="Arial" w:hAnsi="Arial" w:cs="Arial"/>
          <w:sz w:val="26"/>
          <w:szCs w:val="26"/>
        </w:rPr>
        <w:t xml:space="preserve">, según el referente jurisprudencial traído a colación, </w:t>
      </w:r>
      <w:r w:rsidR="009D34FF" w:rsidRPr="009D34FF">
        <w:rPr>
          <w:rFonts w:ascii="Arial" w:hAnsi="Arial" w:cs="Arial"/>
          <w:sz w:val="26"/>
          <w:szCs w:val="26"/>
        </w:rPr>
        <w:t xml:space="preserve">dada </w:t>
      </w:r>
      <w:r w:rsidR="00E0269E">
        <w:rPr>
          <w:rFonts w:ascii="Arial" w:hAnsi="Arial" w:cs="Arial"/>
          <w:sz w:val="26"/>
          <w:szCs w:val="26"/>
        </w:rPr>
        <w:t>la</w:t>
      </w:r>
      <w:r w:rsidR="00C833EE">
        <w:rPr>
          <w:rFonts w:ascii="Arial" w:hAnsi="Arial" w:cs="Arial"/>
          <w:sz w:val="26"/>
          <w:szCs w:val="26"/>
        </w:rPr>
        <w:t xml:space="preserve"> condición de persona</w:t>
      </w:r>
      <w:r w:rsidR="009D34FF" w:rsidRPr="009D34FF">
        <w:rPr>
          <w:rFonts w:ascii="Arial" w:hAnsi="Arial" w:cs="Arial"/>
          <w:sz w:val="26"/>
          <w:szCs w:val="26"/>
        </w:rPr>
        <w:t xml:space="preserve"> de especial protección</w:t>
      </w:r>
      <w:r w:rsidR="00E0269E">
        <w:rPr>
          <w:rFonts w:ascii="Arial" w:hAnsi="Arial" w:cs="Arial"/>
          <w:sz w:val="26"/>
          <w:szCs w:val="26"/>
        </w:rPr>
        <w:t xml:space="preserve"> que ostenta la titular de la acción</w:t>
      </w:r>
      <w:r w:rsidR="00B4209B">
        <w:rPr>
          <w:rFonts w:ascii="Arial" w:hAnsi="Arial" w:cs="Arial"/>
          <w:sz w:val="26"/>
          <w:szCs w:val="26"/>
        </w:rPr>
        <w:t>,</w:t>
      </w:r>
      <w:r w:rsidR="00C833EE">
        <w:rPr>
          <w:rFonts w:ascii="Arial" w:hAnsi="Arial" w:cs="Arial"/>
          <w:sz w:val="26"/>
          <w:szCs w:val="26"/>
        </w:rPr>
        <w:t xml:space="preserve"> mal</w:t>
      </w:r>
      <w:r w:rsidR="009D34FF" w:rsidRPr="009D34FF">
        <w:rPr>
          <w:rFonts w:ascii="Arial" w:hAnsi="Arial" w:cs="Arial"/>
          <w:sz w:val="26"/>
          <w:szCs w:val="26"/>
        </w:rPr>
        <w:t xml:space="preserve"> podía quedar desprovista de la atención médica </w:t>
      </w:r>
      <w:r w:rsidR="00B4209B">
        <w:rPr>
          <w:rFonts w:ascii="Arial" w:hAnsi="Arial" w:cs="Arial"/>
          <w:sz w:val="26"/>
          <w:szCs w:val="26"/>
        </w:rPr>
        <w:t xml:space="preserve">que requiere </w:t>
      </w:r>
      <w:r w:rsidR="009D34FF" w:rsidRPr="009D34FF">
        <w:rPr>
          <w:rFonts w:ascii="Arial" w:hAnsi="Arial" w:cs="Arial"/>
          <w:sz w:val="26"/>
          <w:szCs w:val="26"/>
        </w:rPr>
        <w:t>mientras es afiliada al Sistema de Seguridad Social en Salud</w:t>
      </w:r>
      <w:r w:rsidR="009D34FF">
        <w:rPr>
          <w:rFonts w:ascii="Arial" w:hAnsi="Arial" w:cs="Arial"/>
          <w:sz w:val="26"/>
          <w:szCs w:val="26"/>
        </w:rPr>
        <w:t>,</w:t>
      </w:r>
      <w:r w:rsidR="00E0269E">
        <w:rPr>
          <w:rFonts w:ascii="Arial" w:hAnsi="Arial" w:cs="Arial"/>
          <w:sz w:val="26"/>
          <w:szCs w:val="26"/>
        </w:rPr>
        <w:t xml:space="preserve"> pues su </w:t>
      </w:r>
      <w:r w:rsidR="00E0269E" w:rsidRPr="009D34FF">
        <w:rPr>
          <w:rFonts w:ascii="Arial" w:hAnsi="Arial" w:cs="Arial"/>
          <w:sz w:val="26"/>
          <w:szCs w:val="26"/>
        </w:rPr>
        <w:t xml:space="preserve">desafiliación </w:t>
      </w:r>
      <w:r w:rsidR="00E0269E">
        <w:rPr>
          <w:rFonts w:ascii="Arial" w:hAnsi="Arial" w:cs="Arial"/>
          <w:sz w:val="26"/>
          <w:szCs w:val="26"/>
        </w:rPr>
        <w:t>desconocía</w:t>
      </w:r>
      <w:r w:rsidR="00E0269E" w:rsidRPr="009D34FF">
        <w:rPr>
          <w:rFonts w:ascii="Arial" w:hAnsi="Arial" w:cs="Arial"/>
          <w:sz w:val="26"/>
          <w:szCs w:val="26"/>
        </w:rPr>
        <w:t xml:space="preserve"> el principio de continuidad </w:t>
      </w:r>
      <w:r w:rsidR="00E0269E">
        <w:rPr>
          <w:rFonts w:ascii="Arial" w:hAnsi="Arial" w:cs="Arial"/>
          <w:sz w:val="26"/>
          <w:szCs w:val="26"/>
        </w:rPr>
        <w:t xml:space="preserve">y vulneró </w:t>
      </w:r>
      <w:r w:rsidR="00F97BFE">
        <w:rPr>
          <w:rFonts w:ascii="Arial" w:hAnsi="Arial" w:cs="Arial"/>
          <w:sz w:val="26"/>
          <w:szCs w:val="26"/>
        </w:rPr>
        <w:t>sus derechos fundamentales</w:t>
      </w:r>
      <w:r w:rsidR="00E0269E">
        <w:rPr>
          <w:rFonts w:ascii="Arial" w:hAnsi="Arial" w:cs="Arial"/>
          <w:sz w:val="26"/>
          <w:szCs w:val="26"/>
        </w:rPr>
        <w:t>; aunado a que,</w:t>
      </w:r>
      <w:r w:rsidR="009D34FF">
        <w:rPr>
          <w:rFonts w:ascii="Arial" w:hAnsi="Arial" w:cs="Arial"/>
          <w:sz w:val="26"/>
          <w:szCs w:val="26"/>
        </w:rPr>
        <w:t xml:space="preserve"> </w:t>
      </w:r>
      <w:r w:rsidR="00B4209B">
        <w:rPr>
          <w:rFonts w:ascii="Arial" w:hAnsi="Arial" w:cs="Arial"/>
          <w:sz w:val="26"/>
          <w:szCs w:val="26"/>
        </w:rPr>
        <w:t>esta era beneficiaria de su padre en el sistema de salud de la Policía Nacional</w:t>
      </w:r>
      <w:r w:rsidR="00E0269E">
        <w:rPr>
          <w:rFonts w:ascii="Arial" w:hAnsi="Arial" w:cs="Arial"/>
          <w:sz w:val="26"/>
          <w:szCs w:val="26"/>
        </w:rPr>
        <w:t xml:space="preserve"> y no de su madre, por lo que tampoco era necesaria su vinculación, mucho menos de la EPS a la que esta última pertenece, pues la menor nunca ha sido su usuaria</w:t>
      </w:r>
      <w:r w:rsidR="00814DAE">
        <w:rPr>
          <w:rFonts w:ascii="Arial" w:hAnsi="Arial" w:cs="Arial"/>
          <w:sz w:val="26"/>
          <w:szCs w:val="26"/>
        </w:rPr>
        <w:t>.</w:t>
      </w:r>
    </w:p>
    <w:p w:rsidR="00814DAE" w:rsidRPr="00814DAE" w:rsidRDefault="00814DAE" w:rsidP="00EA7E6A">
      <w:pPr>
        <w:pStyle w:val="Sinespaciado1"/>
        <w:spacing w:line="360" w:lineRule="auto"/>
        <w:ind w:firstLine="2835"/>
        <w:jc w:val="both"/>
        <w:rPr>
          <w:rFonts w:ascii="Arial" w:hAnsi="Arial" w:cs="Arial"/>
          <w:spacing w:val="-3"/>
          <w:sz w:val="16"/>
          <w:szCs w:val="16"/>
        </w:rPr>
      </w:pPr>
    </w:p>
    <w:p w:rsidR="00793171" w:rsidRPr="00045E33" w:rsidRDefault="00814DAE" w:rsidP="00EA7E6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7. </w:t>
      </w:r>
      <w:r w:rsidR="00EA7E6A" w:rsidRPr="00E979AB">
        <w:rPr>
          <w:rFonts w:ascii="Arial" w:hAnsi="Arial" w:cs="Arial"/>
          <w:spacing w:val="-3"/>
          <w:sz w:val="26"/>
          <w:szCs w:val="26"/>
        </w:rPr>
        <w:t>En armonía con las premisas expuestas en los acápites anteriores, se confirmará el fallo impugnado</w:t>
      </w:r>
      <w:r w:rsidR="00793171">
        <w:rPr>
          <w:rFonts w:ascii="Arial" w:hAnsi="Arial" w:cs="Arial"/>
          <w:spacing w:val="-3"/>
          <w:sz w:val="26"/>
          <w:szCs w:val="26"/>
        </w:rPr>
        <w:t>.</w:t>
      </w:r>
    </w:p>
    <w:p w:rsidR="00047827" w:rsidRPr="00C1412F" w:rsidRDefault="00047827" w:rsidP="00846799">
      <w:pPr>
        <w:pStyle w:val="Sinespaciado1"/>
        <w:spacing w:line="360" w:lineRule="auto"/>
        <w:jc w:val="both"/>
        <w:rPr>
          <w:rFonts w:ascii="Arial" w:hAnsi="Arial" w:cs="Arial"/>
          <w:spacing w:val="-3"/>
          <w:sz w:val="24"/>
          <w:szCs w:val="26"/>
        </w:rPr>
      </w:pPr>
    </w:p>
    <w:p w:rsidR="00272429" w:rsidRPr="00F9772C" w:rsidRDefault="00272429" w:rsidP="00272429">
      <w:pPr>
        <w:pStyle w:val="Sinespaciado1"/>
        <w:spacing w:line="360" w:lineRule="auto"/>
        <w:ind w:firstLine="2835"/>
        <w:jc w:val="both"/>
        <w:rPr>
          <w:rFonts w:ascii="Arial" w:hAnsi="Arial" w:cs="Arial"/>
          <w:spacing w:val="-3"/>
        </w:rPr>
      </w:pPr>
      <w:r w:rsidRPr="00F9772C">
        <w:rPr>
          <w:rFonts w:ascii="Arial" w:hAnsi="Arial" w:cs="Arial"/>
          <w:b/>
          <w:bCs/>
        </w:rPr>
        <w:t>VII. DECISIÓN</w:t>
      </w:r>
    </w:p>
    <w:p w:rsidR="00272429" w:rsidRPr="00F9772C" w:rsidRDefault="00272429" w:rsidP="00272429">
      <w:pPr>
        <w:pStyle w:val="unico"/>
        <w:spacing w:before="0" w:beforeAutospacing="0" w:after="0" w:afterAutospacing="0" w:line="360" w:lineRule="auto"/>
        <w:ind w:firstLine="2835"/>
        <w:jc w:val="both"/>
        <w:rPr>
          <w:rFonts w:ascii="Arial" w:hAnsi="Arial" w:cs="Arial"/>
          <w:bCs/>
          <w:sz w:val="22"/>
          <w:szCs w:val="22"/>
        </w:rPr>
      </w:pPr>
    </w:p>
    <w:p w:rsidR="00272429"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5418F8" w:rsidRPr="00F9772C" w:rsidRDefault="005418F8" w:rsidP="00272429">
      <w:pPr>
        <w:pStyle w:val="Sinespaciado1"/>
        <w:spacing w:line="360" w:lineRule="auto"/>
        <w:ind w:firstLine="2835"/>
        <w:jc w:val="both"/>
        <w:rPr>
          <w:rFonts w:ascii="Arial" w:hAnsi="Arial" w:cs="Arial"/>
        </w:rPr>
      </w:pPr>
    </w:p>
    <w:p w:rsidR="00272429" w:rsidRPr="00F9772C" w:rsidRDefault="00272429" w:rsidP="00272429">
      <w:pPr>
        <w:pStyle w:val="Sinespaciado1"/>
        <w:spacing w:line="360" w:lineRule="auto"/>
        <w:ind w:firstLine="2835"/>
        <w:jc w:val="both"/>
        <w:rPr>
          <w:rFonts w:ascii="Arial" w:hAnsi="Arial" w:cs="Arial"/>
        </w:rPr>
      </w:pPr>
      <w:r w:rsidRPr="00F9772C">
        <w:rPr>
          <w:rFonts w:ascii="Arial" w:hAnsi="Arial" w:cs="Arial"/>
          <w:b/>
          <w:spacing w:val="-3"/>
        </w:rPr>
        <w:lastRenderedPageBreak/>
        <w:t>RESUELVE:</w:t>
      </w:r>
    </w:p>
    <w:p w:rsidR="00272429" w:rsidRPr="00F9772C"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570D0C" w:rsidRPr="00E4706E">
        <w:rPr>
          <w:rFonts w:ascii="Arial" w:hAnsi="Arial" w:cs="Arial"/>
          <w:spacing w:val="-3"/>
          <w:szCs w:val="26"/>
        </w:rPr>
        <w:t>CONFIRMAR</w:t>
      </w:r>
      <w:r w:rsidR="00570D0C">
        <w:rPr>
          <w:rFonts w:ascii="Arial" w:hAnsi="Arial" w:cs="Arial"/>
          <w:sz w:val="26"/>
          <w:szCs w:val="26"/>
        </w:rPr>
        <w:t xml:space="preserve"> </w:t>
      </w:r>
      <w:r w:rsidR="00047827">
        <w:rPr>
          <w:rFonts w:ascii="Arial" w:hAnsi="Arial" w:cs="Arial"/>
          <w:sz w:val="26"/>
          <w:szCs w:val="26"/>
        </w:rPr>
        <w:t xml:space="preserve">el </w:t>
      </w:r>
      <w:r w:rsidR="00570D0C">
        <w:rPr>
          <w:rFonts w:ascii="Arial" w:hAnsi="Arial" w:cs="Arial"/>
          <w:sz w:val="26"/>
          <w:szCs w:val="26"/>
        </w:rPr>
        <w:t>fallo</w:t>
      </w:r>
      <w:r w:rsidR="00570D0C">
        <w:rPr>
          <w:rFonts w:ascii="Arial" w:hAnsi="Arial" w:cs="Arial"/>
          <w:spacing w:val="-3"/>
          <w:sz w:val="26"/>
          <w:szCs w:val="26"/>
        </w:rPr>
        <w:t xml:space="preserve"> proferido </w:t>
      </w:r>
      <w:r w:rsidRPr="00F97103">
        <w:rPr>
          <w:rFonts w:ascii="Arial" w:hAnsi="Arial" w:cs="Arial"/>
          <w:sz w:val="26"/>
          <w:szCs w:val="26"/>
        </w:rPr>
        <w:t xml:space="preserve">el </w:t>
      </w:r>
      <w:r w:rsidR="009E7304">
        <w:rPr>
          <w:rFonts w:ascii="Arial" w:hAnsi="Arial" w:cs="Arial"/>
          <w:sz w:val="26"/>
          <w:szCs w:val="26"/>
        </w:rPr>
        <w:t>3</w:t>
      </w:r>
      <w:r w:rsidRPr="00F97103">
        <w:rPr>
          <w:rFonts w:ascii="Arial" w:hAnsi="Arial" w:cs="Arial"/>
          <w:sz w:val="26"/>
          <w:szCs w:val="26"/>
        </w:rPr>
        <w:t xml:space="preserve"> de </w:t>
      </w:r>
      <w:r w:rsidR="00045E33">
        <w:rPr>
          <w:rFonts w:ascii="Arial" w:hAnsi="Arial" w:cs="Arial"/>
          <w:sz w:val="26"/>
          <w:szCs w:val="26"/>
        </w:rPr>
        <w:t>ma</w:t>
      </w:r>
      <w:r w:rsidR="009E7304">
        <w:rPr>
          <w:rFonts w:ascii="Arial" w:hAnsi="Arial" w:cs="Arial"/>
          <w:sz w:val="26"/>
          <w:szCs w:val="26"/>
        </w:rPr>
        <w:t>y</w:t>
      </w:r>
      <w:r w:rsidR="00045E33">
        <w:rPr>
          <w:rFonts w:ascii="Arial" w:hAnsi="Arial" w:cs="Arial"/>
          <w:sz w:val="26"/>
          <w:szCs w:val="26"/>
        </w:rPr>
        <w:t>o</w:t>
      </w:r>
      <w:r w:rsidRPr="00F97103">
        <w:rPr>
          <w:rFonts w:ascii="Arial" w:hAnsi="Arial" w:cs="Arial"/>
          <w:sz w:val="26"/>
          <w:szCs w:val="26"/>
        </w:rPr>
        <w:t xml:space="preserve"> de 201</w:t>
      </w:r>
      <w:r w:rsidR="00045E33">
        <w:rPr>
          <w:rFonts w:ascii="Arial" w:hAnsi="Arial" w:cs="Arial"/>
          <w:sz w:val="26"/>
          <w:szCs w:val="26"/>
        </w:rPr>
        <w:t>8</w:t>
      </w:r>
      <w:r w:rsidRPr="00F97103">
        <w:rPr>
          <w:rFonts w:ascii="Arial" w:hAnsi="Arial" w:cs="Arial"/>
          <w:sz w:val="26"/>
          <w:szCs w:val="26"/>
        </w:rPr>
        <w:t xml:space="preserve"> por el Juzgado</w:t>
      </w:r>
      <w:r w:rsidR="009E7304">
        <w:rPr>
          <w:rFonts w:ascii="Arial" w:hAnsi="Arial" w:cs="Arial"/>
          <w:sz w:val="26"/>
          <w:szCs w:val="26"/>
        </w:rPr>
        <w:t xml:space="preserve"> Prim</w:t>
      </w:r>
      <w:r w:rsidR="00E4706E">
        <w:rPr>
          <w:rFonts w:ascii="Arial" w:hAnsi="Arial" w:cs="Arial"/>
          <w:sz w:val="26"/>
          <w:szCs w:val="26"/>
        </w:rPr>
        <w:t>er</w:t>
      </w:r>
      <w:r w:rsidR="00540964">
        <w:rPr>
          <w:rFonts w:ascii="Arial" w:hAnsi="Arial" w:cs="Arial"/>
          <w:sz w:val="26"/>
          <w:szCs w:val="26"/>
        </w:rPr>
        <w:t>o de Familia</w:t>
      </w:r>
      <w:r w:rsidRPr="00F97103">
        <w:rPr>
          <w:rFonts w:ascii="Arial" w:hAnsi="Arial" w:cs="Arial"/>
          <w:sz w:val="26"/>
          <w:szCs w:val="26"/>
        </w:rPr>
        <w:t xml:space="preserve"> de </w:t>
      </w:r>
      <w:r w:rsidR="00A93D4F">
        <w:rPr>
          <w:rFonts w:ascii="Arial" w:hAnsi="Arial" w:cs="Arial"/>
          <w:sz w:val="26"/>
          <w:szCs w:val="26"/>
        </w:rPr>
        <w:t>Pereira</w:t>
      </w:r>
      <w:r w:rsidR="00B536FD">
        <w:rPr>
          <w:rFonts w:ascii="Arial" w:hAnsi="Arial" w:cs="Arial"/>
          <w:sz w:val="26"/>
          <w:szCs w:val="26"/>
          <w:lang w:val="es-ES" w:eastAsia="es-ES"/>
        </w:rPr>
        <w:t>.</w:t>
      </w:r>
    </w:p>
    <w:p w:rsidR="00FF4A85" w:rsidRPr="00F97103" w:rsidRDefault="00FF4A85" w:rsidP="00272429">
      <w:pPr>
        <w:pStyle w:val="Sinespaciado1"/>
        <w:spacing w:line="360" w:lineRule="auto"/>
        <w:ind w:firstLine="2835"/>
        <w:jc w:val="both"/>
        <w:rPr>
          <w:rFonts w:ascii="Arial" w:hAnsi="Arial" w:cs="Arial"/>
          <w:sz w:val="16"/>
          <w:szCs w:val="26"/>
        </w:rPr>
      </w:pPr>
    </w:p>
    <w:p w:rsidR="00570D0C" w:rsidRDefault="00047827" w:rsidP="00047827">
      <w:pPr>
        <w:pStyle w:val="Sinespaciado2"/>
        <w:spacing w:line="360" w:lineRule="auto"/>
        <w:ind w:firstLine="2880"/>
        <w:jc w:val="both"/>
        <w:rPr>
          <w:rFonts w:ascii="Arial" w:hAnsi="Arial" w:cs="Arial"/>
          <w:sz w:val="26"/>
          <w:szCs w:val="26"/>
        </w:rPr>
      </w:pPr>
      <w:r w:rsidRPr="00570D0C">
        <w:rPr>
          <w:rFonts w:ascii="Arial" w:hAnsi="Arial" w:cs="Arial"/>
          <w:b/>
          <w:spacing w:val="-3"/>
          <w:sz w:val="22"/>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9F2E03" w:rsidRPr="00C6071A">
        <w:rPr>
          <w:rFonts w:ascii="Arial" w:hAnsi="Arial" w:cs="Arial"/>
          <w:sz w:val="22"/>
          <w:szCs w:val="22"/>
        </w:rPr>
        <w:t>NOTIFÍQUESE</w:t>
      </w:r>
      <w:r w:rsidR="009F2E03" w:rsidRPr="00F97103">
        <w:rPr>
          <w:rFonts w:ascii="Arial" w:hAnsi="Arial" w:cs="Arial"/>
          <w:sz w:val="26"/>
          <w:szCs w:val="26"/>
        </w:rPr>
        <w:t xml:space="preserve"> esta decisión a las partes por el medio más expedito posible (Art. 5º. del Decreto 306 de 1992).</w:t>
      </w:r>
    </w:p>
    <w:p w:rsidR="00570D0C" w:rsidRPr="00BF13ED" w:rsidRDefault="00570D0C" w:rsidP="00570D0C">
      <w:pPr>
        <w:pStyle w:val="Sinespaciado2"/>
        <w:spacing w:line="360" w:lineRule="auto"/>
        <w:ind w:firstLine="2880"/>
        <w:jc w:val="both"/>
        <w:rPr>
          <w:rFonts w:ascii="Arial" w:hAnsi="Arial" w:cs="Arial"/>
          <w:spacing w:val="-3"/>
          <w:sz w:val="16"/>
          <w:szCs w:val="16"/>
        </w:rPr>
      </w:pPr>
    </w:p>
    <w:p w:rsidR="009F66A4" w:rsidRDefault="00047827" w:rsidP="009F66A4">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T</w:t>
      </w:r>
      <w:r w:rsidR="007109C6">
        <w:rPr>
          <w:rFonts w:ascii="Arial" w:hAnsi="Arial" w:cs="Arial"/>
          <w:b/>
          <w:sz w:val="22"/>
          <w:szCs w:val="22"/>
        </w:rPr>
        <w:t>ERCER</w:t>
      </w:r>
      <w:r w:rsidRPr="00C6071A">
        <w:rPr>
          <w:rFonts w:ascii="Arial" w:hAnsi="Arial" w:cs="Arial"/>
          <w:b/>
          <w:sz w:val="22"/>
          <w:szCs w:val="22"/>
        </w:rPr>
        <w:t>O</w:t>
      </w:r>
      <w:r w:rsidR="00570D0C" w:rsidRPr="00986C36">
        <w:rPr>
          <w:rFonts w:ascii="Arial" w:hAnsi="Arial" w:cs="Arial"/>
          <w:spacing w:val="-3"/>
          <w:sz w:val="26"/>
          <w:szCs w:val="26"/>
        </w:rPr>
        <w:t>:</w:t>
      </w:r>
      <w:r w:rsidR="00E4706E">
        <w:rPr>
          <w:rFonts w:ascii="Arial" w:hAnsi="Arial" w:cs="Arial"/>
          <w:spacing w:val="-3"/>
          <w:sz w:val="26"/>
          <w:szCs w:val="26"/>
        </w:rPr>
        <w:t xml:space="preserve"> </w:t>
      </w:r>
      <w:r w:rsidR="009F66A4" w:rsidRPr="00F97103">
        <w:rPr>
          <w:rFonts w:ascii="Arial" w:hAnsi="Arial" w:cs="Arial"/>
          <w:spacing w:val="-3"/>
          <w:sz w:val="26"/>
          <w:szCs w:val="26"/>
        </w:rPr>
        <w:t>Remítase el expediente a la Honorable Corte Constitucional para su eventual revisión.</w:t>
      </w:r>
    </w:p>
    <w:p w:rsidR="009F66A4" w:rsidRPr="008508F5" w:rsidRDefault="009F66A4" w:rsidP="00045E33">
      <w:pPr>
        <w:pStyle w:val="unico"/>
        <w:spacing w:before="0" w:beforeAutospacing="0" w:after="0" w:afterAutospacing="0"/>
        <w:ind w:firstLine="2835"/>
        <w:jc w:val="both"/>
        <w:rPr>
          <w:rFonts w:ascii="Arial" w:hAnsi="Arial" w:cs="Arial"/>
          <w:spacing w:val="-3"/>
          <w:sz w:val="16"/>
          <w:szCs w:val="16"/>
        </w:rPr>
      </w:pPr>
    </w:p>
    <w:p w:rsidR="00272429" w:rsidRPr="00047827" w:rsidRDefault="00F217F0" w:rsidP="00045E33">
      <w:pPr>
        <w:pStyle w:val="unico"/>
        <w:spacing w:before="0" w:beforeAutospacing="0" w:after="0" w:afterAutospacing="0"/>
        <w:ind w:firstLine="2835"/>
        <w:jc w:val="both"/>
        <w:rPr>
          <w:rFonts w:ascii="Arial" w:hAnsi="Arial" w:cs="Arial"/>
          <w:spacing w:val="-3"/>
          <w:sz w:val="26"/>
          <w:szCs w:val="26"/>
        </w:rPr>
      </w:pPr>
      <w:r w:rsidRPr="00047827">
        <w:rPr>
          <w:rFonts w:ascii="Arial" w:hAnsi="Arial" w:cs="Arial"/>
          <w:spacing w:val="-3"/>
          <w:sz w:val="26"/>
          <w:szCs w:val="26"/>
        </w:rPr>
        <w:t>N</w:t>
      </w:r>
      <w:r w:rsidR="00272429" w:rsidRPr="00047827">
        <w:rPr>
          <w:rFonts w:ascii="Arial" w:hAnsi="Arial" w:cs="Arial"/>
          <w:spacing w:val="-3"/>
          <w:sz w:val="26"/>
          <w:szCs w:val="26"/>
        </w:rPr>
        <w:t>otifíquese,</w:t>
      </w:r>
    </w:p>
    <w:p w:rsidR="00730A0E" w:rsidRPr="00047827" w:rsidRDefault="00730A0E" w:rsidP="00045E33">
      <w:pPr>
        <w:pStyle w:val="unico"/>
        <w:spacing w:before="0" w:beforeAutospacing="0" w:after="0" w:afterAutospacing="0"/>
        <w:ind w:firstLine="2835"/>
        <w:jc w:val="both"/>
        <w:rPr>
          <w:rFonts w:ascii="Arial" w:hAnsi="Arial" w:cs="Arial"/>
          <w:spacing w:val="-3"/>
          <w:sz w:val="26"/>
          <w:szCs w:val="26"/>
        </w:rPr>
      </w:pPr>
    </w:p>
    <w:p w:rsidR="00272429" w:rsidRPr="00045E33" w:rsidRDefault="00272429" w:rsidP="00045E33">
      <w:pPr>
        <w:pStyle w:val="unico"/>
        <w:spacing w:before="0" w:beforeAutospacing="0" w:after="0" w:afterAutospacing="0"/>
        <w:ind w:firstLine="2835"/>
        <w:jc w:val="both"/>
        <w:rPr>
          <w:rFonts w:ascii="Arial" w:hAnsi="Arial" w:cs="Arial"/>
          <w:b/>
          <w:spacing w:val="-3"/>
          <w:sz w:val="22"/>
          <w:szCs w:val="22"/>
        </w:rPr>
      </w:pPr>
      <w:r w:rsidRPr="00047827">
        <w:rPr>
          <w:rFonts w:ascii="Arial" w:hAnsi="Arial" w:cs="Arial"/>
          <w:spacing w:val="-3"/>
          <w:sz w:val="26"/>
          <w:szCs w:val="26"/>
        </w:rPr>
        <w:t>Los Magistrados,</w:t>
      </w:r>
    </w:p>
    <w:p w:rsidR="00272429" w:rsidRPr="00045E33" w:rsidRDefault="00272429" w:rsidP="00045E33">
      <w:pPr>
        <w:pStyle w:val="Sinespaciado"/>
        <w:ind w:firstLine="2835"/>
        <w:jc w:val="both"/>
        <w:rPr>
          <w:rFonts w:ascii="Arial" w:hAnsi="Arial" w:cs="Arial"/>
          <w:b/>
          <w:spacing w:val="-3"/>
          <w:sz w:val="22"/>
          <w:szCs w:val="22"/>
        </w:rPr>
      </w:pPr>
    </w:p>
    <w:p w:rsidR="00272429" w:rsidRPr="00045E33" w:rsidRDefault="00272429" w:rsidP="00045E33">
      <w:pPr>
        <w:pStyle w:val="Sinespaciado"/>
        <w:ind w:firstLine="2835"/>
        <w:jc w:val="both"/>
        <w:rPr>
          <w:rFonts w:ascii="Arial" w:hAnsi="Arial" w:cs="Arial"/>
          <w:b/>
          <w:spacing w:val="-3"/>
          <w:sz w:val="22"/>
          <w:szCs w:val="22"/>
        </w:rPr>
      </w:pPr>
    </w:p>
    <w:p w:rsidR="00AA6C02" w:rsidRPr="00045E33" w:rsidRDefault="00AA6C02" w:rsidP="00045E33">
      <w:pPr>
        <w:pStyle w:val="Sinespaciado"/>
        <w:ind w:firstLine="2835"/>
        <w:jc w:val="both"/>
        <w:rPr>
          <w:rFonts w:ascii="Arial" w:hAnsi="Arial" w:cs="Arial"/>
          <w:b/>
          <w:spacing w:val="-3"/>
          <w:sz w:val="22"/>
          <w:szCs w:val="22"/>
        </w:rPr>
      </w:pPr>
    </w:p>
    <w:p w:rsidR="001E33DE" w:rsidRDefault="001E33DE" w:rsidP="008508F5">
      <w:pPr>
        <w:pStyle w:val="Sinespaciado1"/>
        <w:ind w:firstLine="2835"/>
        <w:jc w:val="both"/>
        <w:rPr>
          <w:rFonts w:ascii="Arial" w:hAnsi="Arial" w:cs="Arial"/>
          <w:b/>
          <w:spacing w:val="-3"/>
        </w:rPr>
      </w:pPr>
    </w:p>
    <w:p w:rsidR="001E33DE" w:rsidRDefault="001E33DE" w:rsidP="008508F5">
      <w:pPr>
        <w:pStyle w:val="Sinespaciado1"/>
        <w:ind w:firstLine="2835"/>
        <w:jc w:val="both"/>
        <w:rPr>
          <w:rFonts w:ascii="Arial" w:hAnsi="Arial" w:cs="Arial"/>
          <w:b/>
          <w:spacing w:val="-3"/>
        </w:rPr>
      </w:pPr>
    </w:p>
    <w:p w:rsidR="008508F5" w:rsidRPr="007B53F8" w:rsidRDefault="008508F5" w:rsidP="008508F5">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8508F5" w:rsidRPr="007B53F8" w:rsidRDefault="008508F5" w:rsidP="008508F5">
      <w:pPr>
        <w:pStyle w:val="Sinespaciado1"/>
        <w:ind w:firstLine="2835"/>
        <w:jc w:val="both"/>
        <w:rPr>
          <w:rFonts w:ascii="Arial" w:hAnsi="Arial" w:cs="Arial"/>
          <w:b/>
          <w:spacing w:val="-3"/>
        </w:rPr>
      </w:pPr>
    </w:p>
    <w:p w:rsidR="008508F5" w:rsidRPr="007B53F8" w:rsidRDefault="008508F5" w:rsidP="008508F5">
      <w:pPr>
        <w:pStyle w:val="Sinespaciado1"/>
        <w:ind w:firstLine="2835"/>
        <w:jc w:val="both"/>
        <w:rPr>
          <w:rFonts w:ascii="Arial" w:hAnsi="Arial" w:cs="Arial"/>
          <w:b/>
          <w:spacing w:val="-3"/>
        </w:rPr>
      </w:pPr>
    </w:p>
    <w:p w:rsidR="008508F5" w:rsidRDefault="008508F5" w:rsidP="008508F5">
      <w:pPr>
        <w:pStyle w:val="Sinespaciado1"/>
        <w:ind w:firstLine="2835"/>
        <w:jc w:val="both"/>
        <w:rPr>
          <w:rFonts w:ascii="Arial" w:hAnsi="Arial" w:cs="Arial"/>
          <w:b/>
          <w:spacing w:val="-3"/>
        </w:rPr>
      </w:pPr>
    </w:p>
    <w:p w:rsidR="00E0269E" w:rsidRDefault="00E0269E" w:rsidP="008508F5">
      <w:pPr>
        <w:pStyle w:val="Sinespaciado1"/>
        <w:ind w:firstLine="2835"/>
        <w:jc w:val="both"/>
        <w:rPr>
          <w:rFonts w:ascii="Arial" w:hAnsi="Arial" w:cs="Arial"/>
          <w:b/>
          <w:spacing w:val="-3"/>
        </w:rPr>
      </w:pPr>
    </w:p>
    <w:p w:rsidR="001E33DE" w:rsidRDefault="001E33DE" w:rsidP="008508F5">
      <w:pPr>
        <w:pStyle w:val="Sinespaciado1"/>
        <w:ind w:firstLine="2835"/>
        <w:jc w:val="both"/>
        <w:rPr>
          <w:rFonts w:ascii="Arial" w:hAnsi="Arial" w:cs="Arial"/>
          <w:b/>
          <w:spacing w:val="-3"/>
        </w:rPr>
      </w:pPr>
    </w:p>
    <w:p w:rsidR="001E33DE" w:rsidRPr="007B53F8" w:rsidRDefault="001E33DE" w:rsidP="008508F5">
      <w:pPr>
        <w:pStyle w:val="Sinespaciado1"/>
        <w:ind w:firstLine="2835"/>
        <w:jc w:val="both"/>
        <w:rPr>
          <w:rFonts w:ascii="Arial" w:hAnsi="Arial" w:cs="Arial"/>
          <w:b/>
          <w:spacing w:val="-3"/>
        </w:rPr>
      </w:pPr>
    </w:p>
    <w:p w:rsidR="008508F5" w:rsidRDefault="008508F5" w:rsidP="008508F5">
      <w:pPr>
        <w:pStyle w:val="Sinespaciado1"/>
        <w:jc w:val="both"/>
        <w:rPr>
          <w:rFonts w:ascii="Arial" w:hAnsi="Arial" w:cs="Arial"/>
          <w:b/>
          <w:spacing w:val="-3"/>
        </w:rPr>
      </w:pPr>
      <w:r w:rsidRPr="007C5D65">
        <w:rPr>
          <w:rFonts w:ascii="Arial" w:hAnsi="Arial" w:cs="Arial"/>
          <w:b/>
        </w:rPr>
        <w:t>CLAUDIA MARÍA ARCILA RÍOS</w:t>
      </w:r>
      <w:r w:rsidR="0071763F">
        <w:rPr>
          <w:rFonts w:ascii="Arial" w:hAnsi="Arial" w:cs="Arial"/>
          <w:b/>
        </w:rPr>
        <w:tab/>
      </w:r>
      <w:r w:rsidR="0071763F">
        <w:rPr>
          <w:rFonts w:ascii="Arial" w:hAnsi="Arial" w:cs="Arial"/>
          <w:b/>
        </w:rPr>
        <w:tab/>
      </w:r>
      <w:r w:rsidR="0071763F">
        <w:rPr>
          <w:rFonts w:ascii="Arial" w:hAnsi="Arial" w:cs="Arial"/>
          <w:b/>
        </w:rPr>
        <w:tab/>
        <w:t xml:space="preserve">     DUBERNEY GRISALES HERRERA</w:t>
      </w:r>
    </w:p>
    <w:p w:rsidR="00F9772C" w:rsidRPr="008508F5" w:rsidRDefault="0071763F" w:rsidP="0071763F">
      <w:pPr>
        <w:pStyle w:val="Sinespaciado"/>
        <w:jc w:val="both"/>
        <w:rPr>
          <w:rFonts w:ascii="Arial" w:hAnsi="Arial" w:cs="Arial"/>
          <w:b/>
          <w:spacing w:val="-3"/>
          <w:sz w:val="24"/>
          <w:szCs w:val="22"/>
        </w:rPr>
      </w:pPr>
      <w:r>
        <w:rPr>
          <w:rFonts w:ascii="Arial" w:hAnsi="Arial" w:cs="Arial"/>
          <w:sz w:val="22"/>
        </w:rPr>
        <w:t xml:space="preserve">      (con salvamento de voto</w:t>
      </w:r>
      <w:r w:rsidR="008508F5" w:rsidRPr="008508F5">
        <w:rPr>
          <w:rFonts w:ascii="Arial" w:hAnsi="Arial" w:cs="Arial"/>
          <w:sz w:val="22"/>
        </w:rPr>
        <w:t>)</w:t>
      </w:r>
    </w:p>
    <w:sectPr w:rsidR="00F9772C" w:rsidRPr="008508F5" w:rsidSect="00730A0E">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E8" w:rsidRDefault="002660E8" w:rsidP="00272429">
      <w:r>
        <w:separator/>
      </w:r>
    </w:p>
  </w:endnote>
  <w:endnote w:type="continuationSeparator" w:id="0">
    <w:p w:rsidR="002660E8" w:rsidRDefault="002660E8"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00" w:rsidRPr="00B97631" w:rsidRDefault="00D00D0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D3A7C">
      <w:rPr>
        <w:rFonts w:ascii="Arial" w:hAnsi="Arial" w:cs="Arial"/>
        <w:noProof/>
        <w:sz w:val="22"/>
        <w:szCs w:val="22"/>
      </w:rPr>
      <w:t>11</w:t>
    </w:r>
    <w:r w:rsidRPr="00B97631">
      <w:rPr>
        <w:rFonts w:ascii="Arial" w:hAnsi="Arial" w:cs="Arial"/>
        <w:sz w:val="22"/>
        <w:szCs w:val="22"/>
      </w:rPr>
      <w:fldChar w:fldCharType="end"/>
    </w:r>
  </w:p>
  <w:p w:rsidR="00D00D00" w:rsidRDefault="00D00D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E8" w:rsidRDefault="002660E8" w:rsidP="00272429">
      <w:r>
        <w:separator/>
      </w:r>
    </w:p>
  </w:footnote>
  <w:footnote w:type="continuationSeparator" w:id="0">
    <w:p w:rsidR="002660E8" w:rsidRDefault="002660E8" w:rsidP="00272429">
      <w:r>
        <w:continuationSeparator/>
      </w:r>
    </w:p>
  </w:footnote>
  <w:footnote w:id="1">
    <w:p w:rsidR="00D00D00" w:rsidRPr="00F80F37" w:rsidRDefault="00D00D00" w:rsidP="000E6471">
      <w:pPr>
        <w:pStyle w:val="Textonotapie"/>
        <w:rPr>
          <w:lang w:val="es-CO"/>
        </w:rPr>
      </w:pPr>
      <w:r>
        <w:rPr>
          <w:rStyle w:val="Refdenotaalpie"/>
        </w:rPr>
        <w:footnoteRef/>
      </w:r>
      <w:r>
        <w:t xml:space="preserve"> CORTE CONSTITUCIONAL, Sentencia T-752 de 2010.</w:t>
      </w:r>
    </w:p>
  </w:footnote>
  <w:footnote w:id="2">
    <w:p w:rsidR="00900B65" w:rsidRDefault="00900B65" w:rsidP="00900B65">
      <w:pPr>
        <w:pStyle w:val="Textonotapie"/>
        <w:rPr>
          <w:lang w:val="es-CO"/>
        </w:rPr>
      </w:pPr>
      <w:r>
        <w:rPr>
          <w:rStyle w:val="Refdenotaalpie"/>
        </w:rPr>
        <w:footnoteRef/>
      </w:r>
      <w:r>
        <w:t xml:space="preserve"> Sentencia </w:t>
      </w:r>
      <w:r>
        <w:rPr>
          <w:lang w:val="es-CO"/>
        </w:rPr>
        <w:t>T-035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00" w:rsidRPr="005643A9" w:rsidRDefault="00D00D00" w:rsidP="00F66A47">
    <w:pPr>
      <w:pStyle w:val="Sinespaciado"/>
      <w:rPr>
        <w:rFonts w:ascii="Arial" w:hAnsi="Arial" w:cs="Arial"/>
        <w:sz w:val="16"/>
        <w:szCs w:val="16"/>
      </w:rPr>
    </w:pPr>
    <w:r w:rsidRPr="005643A9">
      <w:rPr>
        <w:rFonts w:ascii="Arial" w:hAnsi="Arial" w:cs="Arial"/>
        <w:sz w:val="16"/>
        <w:szCs w:val="16"/>
      </w:rPr>
      <w:t xml:space="preserve">     REPÚBLICA DE COLOMBIA</w:t>
    </w:r>
  </w:p>
  <w:p w:rsidR="00D00D00" w:rsidRPr="005643A9" w:rsidRDefault="00D00D00"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D00D00" w:rsidRPr="005643A9" w:rsidRDefault="00D00D00" w:rsidP="00F66A47">
    <w:pPr>
      <w:pStyle w:val="Sinespaciado1"/>
      <w:rPr>
        <w:rFonts w:ascii="Arial" w:hAnsi="Arial" w:cs="Arial"/>
        <w:sz w:val="16"/>
        <w:szCs w:val="16"/>
      </w:rPr>
    </w:pPr>
  </w:p>
  <w:p w:rsidR="00D00D00" w:rsidRPr="005643A9" w:rsidRDefault="00D00D00" w:rsidP="00F66A47">
    <w:pPr>
      <w:pStyle w:val="Sinespaciado"/>
      <w:rPr>
        <w:rFonts w:ascii="Arial" w:hAnsi="Arial" w:cs="Arial"/>
        <w:sz w:val="16"/>
        <w:szCs w:val="16"/>
      </w:rPr>
    </w:pPr>
  </w:p>
  <w:p w:rsidR="00D00D00" w:rsidRDefault="00D00D00"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00D00" w:rsidRDefault="00D00D00"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w:t>
    </w:r>
    <w:r w:rsidR="00602257">
      <w:rPr>
        <w:rFonts w:ascii="Arial" w:hAnsi="Arial" w:cs="Arial"/>
        <w:sz w:val="16"/>
        <w:szCs w:val="16"/>
      </w:rPr>
      <w:t>1</w:t>
    </w:r>
    <w:r>
      <w:rPr>
        <w:rFonts w:ascii="Arial" w:hAnsi="Arial" w:cs="Arial"/>
        <w:sz w:val="16"/>
        <w:szCs w:val="16"/>
      </w:rPr>
      <w:t>-2018-00</w:t>
    </w:r>
    <w:r w:rsidR="00602257">
      <w:rPr>
        <w:rFonts w:ascii="Arial" w:hAnsi="Arial" w:cs="Arial"/>
        <w:sz w:val="16"/>
        <w:szCs w:val="16"/>
      </w:rPr>
      <w:t>2</w:t>
    </w:r>
    <w:r>
      <w:rPr>
        <w:rFonts w:ascii="Arial" w:hAnsi="Arial" w:cs="Arial"/>
        <w:sz w:val="16"/>
        <w:szCs w:val="16"/>
      </w:rPr>
      <w:t>0</w:t>
    </w:r>
    <w:r w:rsidR="00602257">
      <w:rPr>
        <w:rFonts w:ascii="Arial" w:hAnsi="Arial" w:cs="Arial"/>
        <w:sz w:val="16"/>
        <w:szCs w:val="16"/>
      </w:rPr>
      <w:t>5</w:t>
    </w:r>
    <w:r>
      <w:rPr>
        <w:rFonts w:ascii="Arial" w:hAnsi="Arial" w:cs="Arial"/>
        <w:sz w:val="16"/>
        <w:szCs w:val="16"/>
      </w:rPr>
      <w:t>-01</w:t>
    </w:r>
  </w:p>
  <w:p w:rsidR="00D00D00" w:rsidRPr="005643A9" w:rsidRDefault="00D00D0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4214"/>
    <w:rsid w:val="00021425"/>
    <w:rsid w:val="0003593D"/>
    <w:rsid w:val="0003756E"/>
    <w:rsid w:val="00045E33"/>
    <w:rsid w:val="00047827"/>
    <w:rsid w:val="00051456"/>
    <w:rsid w:val="000543FB"/>
    <w:rsid w:val="00094964"/>
    <w:rsid w:val="000A47EA"/>
    <w:rsid w:val="000B120F"/>
    <w:rsid w:val="000E07F5"/>
    <w:rsid w:val="000E6471"/>
    <w:rsid w:val="000F5221"/>
    <w:rsid w:val="000F6F9B"/>
    <w:rsid w:val="00105E90"/>
    <w:rsid w:val="00117290"/>
    <w:rsid w:val="001178B3"/>
    <w:rsid w:val="00124596"/>
    <w:rsid w:val="00135E44"/>
    <w:rsid w:val="00137797"/>
    <w:rsid w:val="00156F58"/>
    <w:rsid w:val="00160E76"/>
    <w:rsid w:val="00165DDA"/>
    <w:rsid w:val="001716A2"/>
    <w:rsid w:val="00175C83"/>
    <w:rsid w:val="00186093"/>
    <w:rsid w:val="00195906"/>
    <w:rsid w:val="001970DE"/>
    <w:rsid w:val="0019735B"/>
    <w:rsid w:val="001A1718"/>
    <w:rsid w:val="001A2FFA"/>
    <w:rsid w:val="001C6E14"/>
    <w:rsid w:val="001D6FA5"/>
    <w:rsid w:val="001E1235"/>
    <w:rsid w:val="001E33DE"/>
    <w:rsid w:val="001E7B98"/>
    <w:rsid w:val="00207FD2"/>
    <w:rsid w:val="00225909"/>
    <w:rsid w:val="00230886"/>
    <w:rsid w:val="002446D0"/>
    <w:rsid w:val="0024779F"/>
    <w:rsid w:val="0025055D"/>
    <w:rsid w:val="00255F5D"/>
    <w:rsid w:val="002660E8"/>
    <w:rsid w:val="00272429"/>
    <w:rsid w:val="00286283"/>
    <w:rsid w:val="0028651C"/>
    <w:rsid w:val="00294CEB"/>
    <w:rsid w:val="002B0C5F"/>
    <w:rsid w:val="002B0FEA"/>
    <w:rsid w:val="002B347B"/>
    <w:rsid w:val="002B622D"/>
    <w:rsid w:val="002C36C3"/>
    <w:rsid w:val="002D1D40"/>
    <w:rsid w:val="002D3E38"/>
    <w:rsid w:val="002E1F6F"/>
    <w:rsid w:val="002E735A"/>
    <w:rsid w:val="002F2F97"/>
    <w:rsid w:val="00324275"/>
    <w:rsid w:val="00331F8E"/>
    <w:rsid w:val="00341CF1"/>
    <w:rsid w:val="003446E3"/>
    <w:rsid w:val="0035619B"/>
    <w:rsid w:val="00357AD2"/>
    <w:rsid w:val="00366179"/>
    <w:rsid w:val="003840DA"/>
    <w:rsid w:val="003851BF"/>
    <w:rsid w:val="00385426"/>
    <w:rsid w:val="00386B73"/>
    <w:rsid w:val="00393B01"/>
    <w:rsid w:val="003A362C"/>
    <w:rsid w:val="003B0C5E"/>
    <w:rsid w:val="003B70EA"/>
    <w:rsid w:val="003C22CC"/>
    <w:rsid w:val="003E3547"/>
    <w:rsid w:val="003F2AB9"/>
    <w:rsid w:val="003F36B7"/>
    <w:rsid w:val="00402901"/>
    <w:rsid w:val="00421505"/>
    <w:rsid w:val="00435B43"/>
    <w:rsid w:val="00443CF0"/>
    <w:rsid w:val="004458EE"/>
    <w:rsid w:val="00460EE8"/>
    <w:rsid w:val="00465B1A"/>
    <w:rsid w:val="00473977"/>
    <w:rsid w:val="004852AD"/>
    <w:rsid w:val="00494CA7"/>
    <w:rsid w:val="004C28AC"/>
    <w:rsid w:val="004C3FFD"/>
    <w:rsid w:val="004C75CF"/>
    <w:rsid w:val="004C790D"/>
    <w:rsid w:val="004D0B11"/>
    <w:rsid w:val="004D4D38"/>
    <w:rsid w:val="004F185B"/>
    <w:rsid w:val="004F2B7A"/>
    <w:rsid w:val="00501590"/>
    <w:rsid w:val="00502952"/>
    <w:rsid w:val="005075CD"/>
    <w:rsid w:val="005107AB"/>
    <w:rsid w:val="00511621"/>
    <w:rsid w:val="00515351"/>
    <w:rsid w:val="00521670"/>
    <w:rsid w:val="00534A78"/>
    <w:rsid w:val="00534F02"/>
    <w:rsid w:val="00540964"/>
    <w:rsid w:val="005418F8"/>
    <w:rsid w:val="005447E4"/>
    <w:rsid w:val="00550FC8"/>
    <w:rsid w:val="0056156A"/>
    <w:rsid w:val="00562E81"/>
    <w:rsid w:val="00564353"/>
    <w:rsid w:val="005708BA"/>
    <w:rsid w:val="00570D0C"/>
    <w:rsid w:val="0058357D"/>
    <w:rsid w:val="0059784D"/>
    <w:rsid w:val="005A0243"/>
    <w:rsid w:val="005A5811"/>
    <w:rsid w:val="005A5D38"/>
    <w:rsid w:val="005B0351"/>
    <w:rsid w:val="005C7C13"/>
    <w:rsid w:val="005F0630"/>
    <w:rsid w:val="005F11E0"/>
    <w:rsid w:val="005F4A24"/>
    <w:rsid w:val="00601863"/>
    <w:rsid w:val="00602257"/>
    <w:rsid w:val="006103C4"/>
    <w:rsid w:val="00632A6A"/>
    <w:rsid w:val="006347F4"/>
    <w:rsid w:val="00637559"/>
    <w:rsid w:val="00637E49"/>
    <w:rsid w:val="00646B48"/>
    <w:rsid w:val="00647C8A"/>
    <w:rsid w:val="006705A4"/>
    <w:rsid w:val="006724CC"/>
    <w:rsid w:val="00685898"/>
    <w:rsid w:val="006879F4"/>
    <w:rsid w:val="006A1536"/>
    <w:rsid w:val="006A49CC"/>
    <w:rsid w:val="006B47A7"/>
    <w:rsid w:val="006D03EA"/>
    <w:rsid w:val="006E4338"/>
    <w:rsid w:val="0070031D"/>
    <w:rsid w:val="007036F5"/>
    <w:rsid w:val="00706518"/>
    <w:rsid w:val="007109C6"/>
    <w:rsid w:val="0071763F"/>
    <w:rsid w:val="0072323D"/>
    <w:rsid w:val="00730A0E"/>
    <w:rsid w:val="0073436A"/>
    <w:rsid w:val="0073460B"/>
    <w:rsid w:val="00737663"/>
    <w:rsid w:val="00741248"/>
    <w:rsid w:val="007543A4"/>
    <w:rsid w:val="007605F2"/>
    <w:rsid w:val="00770F85"/>
    <w:rsid w:val="00780111"/>
    <w:rsid w:val="00793171"/>
    <w:rsid w:val="007A0DA9"/>
    <w:rsid w:val="007A2998"/>
    <w:rsid w:val="007A55B1"/>
    <w:rsid w:val="007B258B"/>
    <w:rsid w:val="007C3F84"/>
    <w:rsid w:val="007D04E9"/>
    <w:rsid w:val="007E4E71"/>
    <w:rsid w:val="007F032A"/>
    <w:rsid w:val="007F4973"/>
    <w:rsid w:val="007F663B"/>
    <w:rsid w:val="008009F5"/>
    <w:rsid w:val="0081089F"/>
    <w:rsid w:val="00811056"/>
    <w:rsid w:val="00814DAE"/>
    <w:rsid w:val="008202D3"/>
    <w:rsid w:val="00833E52"/>
    <w:rsid w:val="00840122"/>
    <w:rsid w:val="00846799"/>
    <w:rsid w:val="008508F5"/>
    <w:rsid w:val="00860FDA"/>
    <w:rsid w:val="008704BC"/>
    <w:rsid w:val="00871A99"/>
    <w:rsid w:val="008A4213"/>
    <w:rsid w:val="008A644F"/>
    <w:rsid w:val="008B12FF"/>
    <w:rsid w:val="008C6A26"/>
    <w:rsid w:val="008C7FD5"/>
    <w:rsid w:val="008E44DE"/>
    <w:rsid w:val="008E53B7"/>
    <w:rsid w:val="008F0F5B"/>
    <w:rsid w:val="008F4F7D"/>
    <w:rsid w:val="00900B65"/>
    <w:rsid w:val="0090145C"/>
    <w:rsid w:val="00913B37"/>
    <w:rsid w:val="00920AE2"/>
    <w:rsid w:val="009238B1"/>
    <w:rsid w:val="00943F27"/>
    <w:rsid w:val="00945A92"/>
    <w:rsid w:val="009539E6"/>
    <w:rsid w:val="00960F27"/>
    <w:rsid w:val="00963243"/>
    <w:rsid w:val="009707D0"/>
    <w:rsid w:val="00970AC4"/>
    <w:rsid w:val="009878B5"/>
    <w:rsid w:val="009926BC"/>
    <w:rsid w:val="009932A4"/>
    <w:rsid w:val="009C091B"/>
    <w:rsid w:val="009C375B"/>
    <w:rsid w:val="009D00DB"/>
    <w:rsid w:val="009D0139"/>
    <w:rsid w:val="009D1EAB"/>
    <w:rsid w:val="009D2B91"/>
    <w:rsid w:val="009D34FF"/>
    <w:rsid w:val="009E08FF"/>
    <w:rsid w:val="009E5DDF"/>
    <w:rsid w:val="009E7304"/>
    <w:rsid w:val="009F0E02"/>
    <w:rsid w:val="009F2E03"/>
    <w:rsid w:val="009F5371"/>
    <w:rsid w:val="009F66A4"/>
    <w:rsid w:val="00A0763A"/>
    <w:rsid w:val="00A100F5"/>
    <w:rsid w:val="00A222E5"/>
    <w:rsid w:val="00A263AA"/>
    <w:rsid w:val="00A32C9D"/>
    <w:rsid w:val="00A479DA"/>
    <w:rsid w:val="00A514B5"/>
    <w:rsid w:val="00A66F33"/>
    <w:rsid w:val="00A745C7"/>
    <w:rsid w:val="00A81375"/>
    <w:rsid w:val="00A93D4F"/>
    <w:rsid w:val="00A95616"/>
    <w:rsid w:val="00A97D16"/>
    <w:rsid w:val="00AA3FC9"/>
    <w:rsid w:val="00AA62EC"/>
    <w:rsid w:val="00AA6C02"/>
    <w:rsid w:val="00AA6DB3"/>
    <w:rsid w:val="00AF01E0"/>
    <w:rsid w:val="00AF01F1"/>
    <w:rsid w:val="00B00974"/>
    <w:rsid w:val="00B03326"/>
    <w:rsid w:val="00B11516"/>
    <w:rsid w:val="00B2139A"/>
    <w:rsid w:val="00B24725"/>
    <w:rsid w:val="00B320A9"/>
    <w:rsid w:val="00B4209B"/>
    <w:rsid w:val="00B44A03"/>
    <w:rsid w:val="00B50915"/>
    <w:rsid w:val="00B536FD"/>
    <w:rsid w:val="00B65F43"/>
    <w:rsid w:val="00B804AB"/>
    <w:rsid w:val="00B83931"/>
    <w:rsid w:val="00B935FB"/>
    <w:rsid w:val="00B950FA"/>
    <w:rsid w:val="00BA3007"/>
    <w:rsid w:val="00BB5411"/>
    <w:rsid w:val="00BC0E4B"/>
    <w:rsid w:val="00BC7FB2"/>
    <w:rsid w:val="00BD3A7C"/>
    <w:rsid w:val="00BF485F"/>
    <w:rsid w:val="00BF55FD"/>
    <w:rsid w:val="00BF6D35"/>
    <w:rsid w:val="00BF6D49"/>
    <w:rsid w:val="00C020B3"/>
    <w:rsid w:val="00C0767B"/>
    <w:rsid w:val="00C13774"/>
    <w:rsid w:val="00C1572D"/>
    <w:rsid w:val="00C23C87"/>
    <w:rsid w:val="00C367B5"/>
    <w:rsid w:val="00C47CFA"/>
    <w:rsid w:val="00C5138C"/>
    <w:rsid w:val="00C51560"/>
    <w:rsid w:val="00C547C7"/>
    <w:rsid w:val="00C5601C"/>
    <w:rsid w:val="00C6071A"/>
    <w:rsid w:val="00C75739"/>
    <w:rsid w:val="00C75ABE"/>
    <w:rsid w:val="00C833EE"/>
    <w:rsid w:val="00C8782F"/>
    <w:rsid w:val="00C941CD"/>
    <w:rsid w:val="00C963B4"/>
    <w:rsid w:val="00C97DD8"/>
    <w:rsid w:val="00C97F41"/>
    <w:rsid w:val="00CA5E52"/>
    <w:rsid w:val="00CB0812"/>
    <w:rsid w:val="00CB1996"/>
    <w:rsid w:val="00CB6AFA"/>
    <w:rsid w:val="00CC4A38"/>
    <w:rsid w:val="00CD46F5"/>
    <w:rsid w:val="00CE0B4F"/>
    <w:rsid w:val="00CE2A3D"/>
    <w:rsid w:val="00CE46B5"/>
    <w:rsid w:val="00CE563B"/>
    <w:rsid w:val="00CE79FE"/>
    <w:rsid w:val="00D00D00"/>
    <w:rsid w:val="00D05668"/>
    <w:rsid w:val="00D06957"/>
    <w:rsid w:val="00D2691C"/>
    <w:rsid w:val="00D27AE5"/>
    <w:rsid w:val="00D3271B"/>
    <w:rsid w:val="00D370CF"/>
    <w:rsid w:val="00D403ED"/>
    <w:rsid w:val="00D42487"/>
    <w:rsid w:val="00D45BE4"/>
    <w:rsid w:val="00D46995"/>
    <w:rsid w:val="00D6406F"/>
    <w:rsid w:val="00D81363"/>
    <w:rsid w:val="00D879A4"/>
    <w:rsid w:val="00D94CC6"/>
    <w:rsid w:val="00D967DE"/>
    <w:rsid w:val="00D97CD5"/>
    <w:rsid w:val="00DB0AF2"/>
    <w:rsid w:val="00DB5AB7"/>
    <w:rsid w:val="00DD3B4A"/>
    <w:rsid w:val="00DE2F75"/>
    <w:rsid w:val="00DF22ED"/>
    <w:rsid w:val="00DF28C6"/>
    <w:rsid w:val="00DF4FAE"/>
    <w:rsid w:val="00DF5E0E"/>
    <w:rsid w:val="00E0081F"/>
    <w:rsid w:val="00E0269E"/>
    <w:rsid w:val="00E05310"/>
    <w:rsid w:val="00E1392C"/>
    <w:rsid w:val="00E45079"/>
    <w:rsid w:val="00E4706E"/>
    <w:rsid w:val="00E51405"/>
    <w:rsid w:val="00E61928"/>
    <w:rsid w:val="00E6230F"/>
    <w:rsid w:val="00E6769C"/>
    <w:rsid w:val="00E67D20"/>
    <w:rsid w:val="00E751D2"/>
    <w:rsid w:val="00E76A02"/>
    <w:rsid w:val="00E8106C"/>
    <w:rsid w:val="00E91926"/>
    <w:rsid w:val="00EA4626"/>
    <w:rsid w:val="00EA7E6A"/>
    <w:rsid w:val="00EB1DB4"/>
    <w:rsid w:val="00EB4FF2"/>
    <w:rsid w:val="00EB6011"/>
    <w:rsid w:val="00EC13BE"/>
    <w:rsid w:val="00EC16D0"/>
    <w:rsid w:val="00ED4BC4"/>
    <w:rsid w:val="00F20C12"/>
    <w:rsid w:val="00F217F0"/>
    <w:rsid w:val="00F319D0"/>
    <w:rsid w:val="00F33D2B"/>
    <w:rsid w:val="00F47108"/>
    <w:rsid w:val="00F5492F"/>
    <w:rsid w:val="00F550B3"/>
    <w:rsid w:val="00F63BB3"/>
    <w:rsid w:val="00F66A47"/>
    <w:rsid w:val="00F7785A"/>
    <w:rsid w:val="00F84730"/>
    <w:rsid w:val="00F84A2B"/>
    <w:rsid w:val="00F856CE"/>
    <w:rsid w:val="00F90BF7"/>
    <w:rsid w:val="00F937CE"/>
    <w:rsid w:val="00F95B26"/>
    <w:rsid w:val="00F96511"/>
    <w:rsid w:val="00F9772C"/>
    <w:rsid w:val="00F97BFE"/>
    <w:rsid w:val="00FA7029"/>
    <w:rsid w:val="00FB2C87"/>
    <w:rsid w:val="00FB54BC"/>
    <w:rsid w:val="00FB74CA"/>
    <w:rsid w:val="00FD12A0"/>
    <w:rsid w:val="00FD50D9"/>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F90C8E6-CEFB-4BF8-B590-C5D8CC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Footnote Text Cha Car,FA Fußnotentext Car,FA Fuﬂnotentext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character" w:customStyle="1" w:styleId="FontStyle26">
    <w:name w:val="Font Style26"/>
    <w:basedOn w:val="Fuentedeprrafopredeter"/>
    <w:uiPriority w:val="99"/>
    <w:rsid w:val="00FD12A0"/>
    <w:rPr>
      <w:rFonts w:ascii="Arial" w:hAnsi="Arial" w:cs="Arial"/>
      <w:color w:val="000000"/>
      <w:sz w:val="18"/>
      <w:szCs w:val="18"/>
    </w:rPr>
  </w:style>
  <w:style w:type="character" w:customStyle="1" w:styleId="FontStyle15">
    <w:name w:val="Font Style15"/>
    <w:basedOn w:val="Fuentedeprrafopredeter"/>
    <w:uiPriority w:val="99"/>
    <w:rsid w:val="00014214"/>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11</Pages>
  <Words>3354</Words>
  <Characters>18448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60</cp:revision>
  <cp:lastPrinted>2018-06-18T20:47:00Z</cp:lastPrinted>
  <dcterms:created xsi:type="dcterms:W3CDTF">2018-06-15T21:39:00Z</dcterms:created>
  <dcterms:modified xsi:type="dcterms:W3CDTF">2018-07-25T13:48:00Z</dcterms:modified>
</cp:coreProperties>
</file>