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EF" w:rsidRPr="009A78CD" w:rsidRDefault="00DB00EF" w:rsidP="00DB00E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DB00EF" w:rsidRPr="009A78CD" w:rsidRDefault="00DB00EF" w:rsidP="00DB00EF">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DB00EF" w:rsidRPr="009A78CD" w:rsidRDefault="00DB00EF" w:rsidP="00DB00EF">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2ª instancia – 17</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DB00EF" w:rsidRPr="009A78CD" w:rsidRDefault="00DB00EF" w:rsidP="00DB00EF">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DB00EF" w:rsidRPr="009A78CD" w:rsidRDefault="00DB00EF" w:rsidP="00DB00EF">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DB00EF">
        <w:rPr>
          <w:rFonts w:ascii="Arial" w:hAnsi="Arial" w:cs="Arial"/>
          <w:color w:val="222222"/>
          <w:sz w:val="18"/>
          <w:szCs w:val="18"/>
          <w:lang w:val="es-CO" w:eastAsia="fr-FR"/>
        </w:rPr>
        <w:t>66001-31-03-002-2018-00523-01</w:t>
      </w:r>
    </w:p>
    <w:p w:rsidR="00DB00EF" w:rsidRPr="009A78CD" w:rsidRDefault="00DB00EF" w:rsidP="00DB00EF">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szCs w:val="26"/>
        </w:rPr>
        <w:t>GLORIA ISABEL HERNÁNDEZ PALOMINO</w:t>
      </w:r>
    </w:p>
    <w:p w:rsidR="00DB00EF" w:rsidRPr="009A78CD" w:rsidRDefault="00DB00EF" w:rsidP="00DB00EF">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proofErr w:type="spellStart"/>
      <w:r>
        <w:rPr>
          <w:rFonts w:ascii="Arial" w:hAnsi="Arial" w:cs="Arial"/>
          <w:sz w:val="18"/>
          <w:szCs w:val="28"/>
        </w:rPr>
        <w:t>COLPÈNSIONES</w:t>
      </w:r>
      <w:proofErr w:type="spellEnd"/>
    </w:p>
    <w:p w:rsidR="00DB00EF" w:rsidRPr="009A78CD" w:rsidRDefault="00DB00EF" w:rsidP="00DB00EF">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DB00EF" w:rsidRDefault="00DB00EF" w:rsidP="00DB00EF">
      <w:pPr>
        <w:shd w:val="clear" w:color="auto" w:fill="FFFFFF"/>
        <w:tabs>
          <w:tab w:val="left" w:pos="1843"/>
          <w:tab w:val="left" w:pos="4755"/>
        </w:tabs>
        <w:ind w:left="1843" w:hanging="1843"/>
        <w:jc w:val="both"/>
        <w:rPr>
          <w:rFonts w:ascii="Arial" w:hAnsi="Arial" w:cs="Arial"/>
          <w:sz w:val="18"/>
          <w:szCs w:val="18"/>
          <w:lang w:val="es-CO" w:eastAsia="fr-FR"/>
        </w:rPr>
      </w:pPr>
    </w:p>
    <w:p w:rsidR="00DB00EF" w:rsidRPr="009A78CD" w:rsidRDefault="00DB00EF" w:rsidP="00DB00EF">
      <w:pPr>
        <w:shd w:val="clear" w:color="auto" w:fill="FFFFFF"/>
        <w:tabs>
          <w:tab w:val="left" w:pos="1843"/>
          <w:tab w:val="left" w:pos="4755"/>
        </w:tabs>
        <w:ind w:left="1843" w:hanging="1843"/>
        <w:jc w:val="both"/>
        <w:rPr>
          <w:rFonts w:ascii="Arial" w:hAnsi="Arial" w:cs="Arial"/>
          <w:sz w:val="18"/>
          <w:szCs w:val="18"/>
          <w:lang w:val="es-CO" w:eastAsia="fr-FR"/>
        </w:rPr>
      </w:pPr>
    </w:p>
    <w:p w:rsidR="00DB00EF" w:rsidRDefault="00DB00EF" w:rsidP="00DB00EF">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sidR="009222E3">
        <w:rPr>
          <w:rFonts w:ascii="Arial" w:hAnsi="Arial" w:cs="Arial"/>
          <w:b/>
          <w:bCs/>
          <w:iCs/>
          <w:color w:val="222222"/>
          <w:sz w:val="18"/>
          <w:szCs w:val="18"/>
          <w:lang w:val="es-CO" w:eastAsia="fr-FR"/>
        </w:rPr>
        <w:t>MÍNIMO VITAL / SEGURIDAD SOCIAL</w:t>
      </w:r>
      <w:r>
        <w:rPr>
          <w:rFonts w:ascii="Arial" w:hAnsi="Arial" w:cs="Arial"/>
          <w:b/>
          <w:bCs/>
          <w:iCs/>
          <w:color w:val="222222"/>
          <w:sz w:val="18"/>
          <w:szCs w:val="18"/>
          <w:lang w:eastAsia="fr-FR"/>
        </w:rPr>
        <w:t xml:space="preserve"> / </w:t>
      </w:r>
      <w:r w:rsidR="009222E3">
        <w:rPr>
          <w:rFonts w:ascii="Arial" w:hAnsi="Arial" w:cs="Arial"/>
          <w:b/>
          <w:bCs/>
          <w:iCs/>
          <w:color w:val="222222"/>
          <w:sz w:val="18"/>
          <w:szCs w:val="18"/>
          <w:lang w:eastAsia="fr-FR"/>
        </w:rPr>
        <w:t xml:space="preserve">SOLICITUD RECONOCIMIENTO PENSIONAL / PROCEDENCIA EXCEPCIONAL / PENSIÓN DE INVALIDEZ-Requisitos / CONDICIÓN MÁS BENEFICIOSA / APLICACIÓN ACUERDO 049 / AFILIACIÓN POSTERIOR A VIGENCIA DE LEY 100 / NO CUMPLE REQUISITOS / </w:t>
      </w:r>
      <w:r>
        <w:rPr>
          <w:rFonts w:ascii="Arial" w:hAnsi="Arial" w:cs="Arial"/>
          <w:b/>
          <w:bCs/>
          <w:iCs/>
          <w:color w:val="222222"/>
          <w:sz w:val="18"/>
          <w:szCs w:val="18"/>
          <w:lang w:eastAsia="fr-FR"/>
        </w:rPr>
        <w:t xml:space="preserve"> </w:t>
      </w:r>
      <w:r w:rsidR="009222E3">
        <w:rPr>
          <w:rFonts w:ascii="Arial" w:hAnsi="Arial" w:cs="Arial"/>
          <w:b/>
          <w:bCs/>
          <w:iCs/>
          <w:color w:val="222222"/>
          <w:sz w:val="18"/>
          <w:szCs w:val="18"/>
          <w:lang w:eastAsia="fr-FR"/>
        </w:rPr>
        <w:t xml:space="preserve">CONFIRMA / </w:t>
      </w:r>
      <w:bookmarkStart w:id="0" w:name="_GoBack"/>
      <w:bookmarkEnd w:id="0"/>
      <w:r w:rsidR="009222E3">
        <w:rPr>
          <w:rFonts w:ascii="Arial" w:hAnsi="Arial" w:cs="Arial"/>
          <w:b/>
          <w:bCs/>
          <w:iCs/>
          <w:color w:val="222222"/>
          <w:sz w:val="18"/>
          <w:szCs w:val="18"/>
          <w:lang w:eastAsia="fr-FR"/>
        </w:rPr>
        <w:t>NIEGA</w:t>
      </w:r>
    </w:p>
    <w:p w:rsidR="00DB00EF" w:rsidRDefault="00DB00EF" w:rsidP="00DB00EF">
      <w:pPr>
        <w:jc w:val="both"/>
        <w:rPr>
          <w:rFonts w:ascii="Arial" w:hAnsi="Arial" w:cs="Arial"/>
          <w:sz w:val="18"/>
          <w:szCs w:val="18"/>
        </w:rPr>
      </w:pPr>
    </w:p>
    <w:p w:rsidR="00DB00EF" w:rsidRDefault="009222E3" w:rsidP="00DB00EF">
      <w:pPr>
        <w:jc w:val="both"/>
        <w:rPr>
          <w:rFonts w:ascii="Arial" w:hAnsi="Arial" w:cs="Arial"/>
          <w:sz w:val="18"/>
          <w:szCs w:val="18"/>
        </w:rPr>
      </w:pPr>
      <w:r w:rsidRPr="009222E3">
        <w:rPr>
          <w:rFonts w:ascii="Arial" w:hAnsi="Arial" w:cs="Arial"/>
          <w:sz w:val="18"/>
          <w:szCs w:val="18"/>
        </w:rPr>
        <w:t xml:space="preserve">Ahora, respecto a la </w:t>
      </w:r>
      <w:proofErr w:type="spellStart"/>
      <w:r w:rsidRPr="009222E3">
        <w:rPr>
          <w:rFonts w:ascii="Arial" w:hAnsi="Arial" w:cs="Arial"/>
          <w:sz w:val="18"/>
          <w:szCs w:val="18"/>
        </w:rPr>
        <w:t>residualidad</w:t>
      </w:r>
      <w:proofErr w:type="spellEnd"/>
      <w:r w:rsidRPr="009222E3">
        <w:rPr>
          <w:rFonts w:ascii="Arial" w:hAnsi="Arial" w:cs="Arial"/>
          <w:sz w:val="18"/>
          <w:szCs w:val="18"/>
        </w:rPr>
        <w:t xml:space="preserve"> existen al menos dos excepciones a esa regla </w:t>
      </w:r>
      <w:proofErr w:type="gramStart"/>
      <w:r w:rsidRPr="009222E3">
        <w:rPr>
          <w:rFonts w:ascii="Arial" w:hAnsi="Arial" w:cs="Arial"/>
          <w:sz w:val="18"/>
          <w:szCs w:val="18"/>
        </w:rPr>
        <w:t>general :</w:t>
      </w:r>
      <w:proofErr w:type="gramEnd"/>
      <w:r w:rsidRPr="009222E3">
        <w:rPr>
          <w:rFonts w:ascii="Arial" w:hAnsi="Arial" w:cs="Arial"/>
          <w:sz w:val="18"/>
          <w:szCs w:val="18"/>
        </w:rPr>
        <w:t xml:space="preserve">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w:t>
      </w:r>
      <w:proofErr w:type="spellStart"/>
      <w:r w:rsidRPr="009222E3">
        <w:rPr>
          <w:rFonts w:ascii="Arial" w:hAnsi="Arial" w:cs="Arial"/>
          <w:sz w:val="18"/>
          <w:szCs w:val="18"/>
        </w:rPr>
        <w:t>CP</w:t>
      </w:r>
      <w:proofErr w:type="spellEnd"/>
      <w:r w:rsidRPr="009222E3">
        <w:rPr>
          <w:rFonts w:ascii="Arial" w:hAnsi="Arial" w:cs="Arial"/>
          <w:sz w:val="18"/>
          <w:szCs w:val="18"/>
        </w:rPr>
        <w:t>).</w:t>
      </w:r>
    </w:p>
    <w:p w:rsidR="00DB00EF" w:rsidRDefault="00DB00EF" w:rsidP="00DB00EF">
      <w:pPr>
        <w:jc w:val="both"/>
        <w:rPr>
          <w:rFonts w:ascii="Arial" w:hAnsi="Arial" w:cs="Arial"/>
          <w:sz w:val="18"/>
          <w:szCs w:val="18"/>
        </w:rPr>
      </w:pPr>
      <w:r>
        <w:rPr>
          <w:rFonts w:ascii="Arial" w:hAnsi="Arial" w:cs="Arial"/>
          <w:sz w:val="18"/>
          <w:szCs w:val="18"/>
        </w:rPr>
        <w:t>(…)</w:t>
      </w:r>
    </w:p>
    <w:p w:rsidR="009222E3" w:rsidRDefault="009222E3" w:rsidP="00DB00EF">
      <w:pPr>
        <w:jc w:val="both"/>
        <w:rPr>
          <w:rFonts w:ascii="Arial" w:hAnsi="Arial" w:cs="Arial"/>
          <w:sz w:val="18"/>
          <w:szCs w:val="18"/>
        </w:rPr>
      </w:pPr>
      <w:r w:rsidRPr="009222E3">
        <w:rPr>
          <w:rFonts w:ascii="Arial" w:hAnsi="Arial" w:cs="Arial"/>
          <w:sz w:val="18"/>
          <w:szCs w:val="18"/>
        </w:rPr>
        <w:t xml:space="preserve">De acuerdo con esta jurisprudencia constitucional, puede sostenerse que para que proceda el reconocimiento, reajuste o pago de prestaciones pensionales en sede de tutela, el juez constitucional debe tener en cuenta que </w:t>
      </w:r>
      <w:r w:rsidRPr="009222E3">
        <w:rPr>
          <w:rFonts w:ascii="Arial" w:hAnsi="Arial" w:cs="Arial"/>
          <w:i/>
          <w:sz w:val="18"/>
          <w:szCs w:val="18"/>
        </w:rPr>
        <w:t xml:space="preserve">“(i) de su protección dependa la eficacia de derechos fundamentales de aplicación inmediata como la vida, la dignidad humana o el mínimo vital (criterio de conexidad).  (ii) </w:t>
      </w:r>
      <w:proofErr w:type="gramStart"/>
      <w:r w:rsidRPr="009222E3">
        <w:rPr>
          <w:rFonts w:ascii="Arial" w:hAnsi="Arial" w:cs="Arial"/>
          <w:i/>
          <w:sz w:val="18"/>
          <w:szCs w:val="18"/>
        </w:rPr>
        <w:t>se</w:t>
      </w:r>
      <w:proofErr w:type="gramEnd"/>
      <w:r w:rsidRPr="009222E3">
        <w:rPr>
          <w:rFonts w:ascii="Arial" w:hAnsi="Arial" w:cs="Arial"/>
          <w:i/>
          <w:sz w:val="18"/>
          <w:szCs w:val="18"/>
        </w:rPr>
        <w:t xml:space="preserv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w:t>
      </w:r>
      <w:r>
        <w:rPr>
          <w:rFonts w:ascii="Arial" w:hAnsi="Arial" w:cs="Arial"/>
          <w:i/>
          <w:sz w:val="18"/>
          <w:szCs w:val="18"/>
        </w:rPr>
        <w:t>tar un perjuicio irremediable.</w:t>
      </w:r>
      <w:r w:rsidRPr="009222E3">
        <w:rPr>
          <w:rFonts w:ascii="Arial" w:hAnsi="Arial" w:cs="Arial"/>
          <w:i/>
          <w:sz w:val="18"/>
          <w:szCs w:val="18"/>
        </w:rPr>
        <w:t>”</w:t>
      </w:r>
      <w:r w:rsidRPr="009222E3">
        <w:rPr>
          <w:rFonts w:ascii="Arial" w:hAnsi="Arial" w:cs="Arial"/>
          <w:sz w:val="18"/>
          <w:szCs w:val="18"/>
        </w:rPr>
        <w:t>.</w:t>
      </w:r>
    </w:p>
    <w:p w:rsidR="009222E3" w:rsidRDefault="009222E3" w:rsidP="00DB00EF">
      <w:pPr>
        <w:jc w:val="both"/>
        <w:rPr>
          <w:rFonts w:ascii="Arial" w:hAnsi="Arial" w:cs="Arial"/>
          <w:sz w:val="18"/>
          <w:szCs w:val="18"/>
        </w:rPr>
      </w:pPr>
      <w:r>
        <w:rPr>
          <w:rFonts w:ascii="Arial" w:hAnsi="Arial" w:cs="Arial"/>
          <w:sz w:val="18"/>
          <w:szCs w:val="18"/>
        </w:rPr>
        <w:t>(…)</w:t>
      </w:r>
    </w:p>
    <w:p w:rsidR="009222E3" w:rsidRDefault="009222E3" w:rsidP="00DB00EF">
      <w:pPr>
        <w:jc w:val="both"/>
        <w:rPr>
          <w:rFonts w:ascii="Arial" w:hAnsi="Arial" w:cs="Arial"/>
          <w:sz w:val="18"/>
          <w:szCs w:val="18"/>
        </w:rPr>
      </w:pPr>
      <w:r w:rsidRPr="009222E3">
        <w:rPr>
          <w:rFonts w:ascii="Arial" w:hAnsi="Arial" w:cs="Arial"/>
          <w:sz w:val="18"/>
          <w:szCs w:val="18"/>
        </w:rPr>
        <w:t>Al valorar las condiciones personales de la accionante para determinar si procede el reconocimiento y pago de la prestación pensional en sede de tutela, encuentra esta Sala que en el asunto objeto de estudio, el amparo constitucional se erige como el mecanismo idóneo para reclamar el reconocimiento pensional, ya que la Junta de Calificación de Invalidez de Risaralda, calificó a la actora con un 61.68% de pérdida de capacidad laboral , además carece de recursos para subsistir,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rsidR="009222E3" w:rsidRDefault="009222E3" w:rsidP="00DB00EF">
      <w:pPr>
        <w:jc w:val="both"/>
        <w:rPr>
          <w:rFonts w:ascii="Arial" w:hAnsi="Arial" w:cs="Arial"/>
          <w:sz w:val="18"/>
          <w:szCs w:val="18"/>
        </w:rPr>
      </w:pPr>
      <w:r>
        <w:rPr>
          <w:rFonts w:ascii="Arial" w:hAnsi="Arial" w:cs="Arial"/>
          <w:sz w:val="18"/>
          <w:szCs w:val="18"/>
        </w:rPr>
        <w:t>(…)</w:t>
      </w:r>
    </w:p>
    <w:p w:rsidR="009222E3" w:rsidRPr="009222E3" w:rsidRDefault="009222E3" w:rsidP="009222E3">
      <w:pPr>
        <w:jc w:val="both"/>
        <w:rPr>
          <w:rFonts w:ascii="Arial" w:hAnsi="Arial" w:cs="Arial"/>
          <w:sz w:val="18"/>
          <w:szCs w:val="18"/>
        </w:rPr>
      </w:pPr>
      <w:r w:rsidRPr="009222E3">
        <w:rPr>
          <w:rFonts w:ascii="Arial" w:hAnsi="Arial" w:cs="Arial"/>
          <w:sz w:val="18"/>
          <w:szCs w:val="18"/>
        </w:rPr>
        <w:t>Y de querer analizar la situación, bajo el principio de la condición más beneficiosa, esto es, de cara al precedente normativo de la disposición citada, estos es, el decreto 758 de 1990, aprobatorio del acuerdo número 049 de ese mismo año, que exigía “b) Haber cotizado para el Seguro de Invalidez, Vejez y Muerte, ciento cincuenta (150) semanas dentro de los seis (6) años anteriores a la fecha del estado de invalidez, o trescientas (300) semanas, en cualquier época, con anterioridad al estado de invalidez”, de entrada conduce al fracaso pues, como ya se dijo, la accionante empezó a cotizar a partir del 1º de noviembre de 1996 (</w:t>
      </w:r>
      <w:proofErr w:type="spellStart"/>
      <w:r w:rsidRPr="009222E3">
        <w:rPr>
          <w:rFonts w:ascii="Arial" w:hAnsi="Arial" w:cs="Arial"/>
          <w:sz w:val="18"/>
          <w:szCs w:val="18"/>
        </w:rPr>
        <w:t>fls</w:t>
      </w:r>
      <w:proofErr w:type="spellEnd"/>
      <w:r w:rsidRPr="009222E3">
        <w:rPr>
          <w:rFonts w:ascii="Arial" w:hAnsi="Arial" w:cs="Arial"/>
          <w:sz w:val="18"/>
          <w:szCs w:val="18"/>
        </w:rPr>
        <w:t>. 50-56 Ib.).</w:t>
      </w:r>
    </w:p>
    <w:p w:rsidR="009222E3" w:rsidRPr="009222E3" w:rsidRDefault="009222E3" w:rsidP="009222E3">
      <w:pPr>
        <w:jc w:val="both"/>
        <w:rPr>
          <w:rFonts w:ascii="Arial" w:hAnsi="Arial" w:cs="Arial"/>
          <w:sz w:val="18"/>
          <w:szCs w:val="18"/>
        </w:rPr>
      </w:pPr>
    </w:p>
    <w:p w:rsidR="009222E3" w:rsidRDefault="009222E3" w:rsidP="009222E3">
      <w:pPr>
        <w:jc w:val="both"/>
        <w:rPr>
          <w:rFonts w:ascii="Arial" w:hAnsi="Arial" w:cs="Arial"/>
          <w:sz w:val="18"/>
          <w:szCs w:val="18"/>
        </w:rPr>
      </w:pPr>
      <w:r w:rsidRPr="009222E3">
        <w:rPr>
          <w:rFonts w:ascii="Arial" w:hAnsi="Arial" w:cs="Arial"/>
          <w:sz w:val="18"/>
          <w:szCs w:val="18"/>
        </w:rPr>
        <w:t>8. Del análisis de la historia laboral se desprende que la accionante no logra acreditar la densidad de semanas que exigen las citadas normativas, ni siquiera bajo el principio de la condición más beneficiosa.</w:t>
      </w:r>
    </w:p>
    <w:p w:rsidR="009222E3" w:rsidRDefault="009222E3" w:rsidP="00DB00EF">
      <w:pPr>
        <w:jc w:val="both"/>
        <w:rPr>
          <w:rFonts w:ascii="Arial" w:hAnsi="Arial" w:cs="Arial"/>
          <w:sz w:val="18"/>
          <w:szCs w:val="18"/>
        </w:rPr>
      </w:pPr>
    </w:p>
    <w:p w:rsidR="009222E3" w:rsidRDefault="009222E3" w:rsidP="00DB00EF">
      <w:pPr>
        <w:jc w:val="both"/>
        <w:rPr>
          <w:rFonts w:ascii="Arial" w:hAnsi="Arial" w:cs="Arial"/>
          <w:sz w:val="18"/>
          <w:szCs w:val="18"/>
        </w:rPr>
      </w:pPr>
    </w:p>
    <w:p w:rsidR="009222E3" w:rsidRDefault="009222E3" w:rsidP="00DB00EF">
      <w:pPr>
        <w:jc w:val="both"/>
        <w:rPr>
          <w:rFonts w:ascii="Arial" w:hAnsi="Arial" w:cs="Arial"/>
          <w:sz w:val="18"/>
          <w:szCs w:val="18"/>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A76412">
        <w:rPr>
          <w:rFonts w:ascii="Arial" w:hAnsi="Arial" w:cs="Arial"/>
          <w:bCs/>
          <w:sz w:val="24"/>
          <w:szCs w:val="26"/>
        </w:rPr>
        <w:t>diecisiete</w:t>
      </w:r>
      <w:r w:rsidR="002F486C">
        <w:rPr>
          <w:rFonts w:ascii="Arial" w:hAnsi="Arial" w:cs="Arial"/>
          <w:bCs/>
          <w:sz w:val="24"/>
          <w:szCs w:val="26"/>
        </w:rPr>
        <w:t xml:space="preserve"> (</w:t>
      </w:r>
      <w:r w:rsidR="00A76412">
        <w:rPr>
          <w:rFonts w:ascii="Arial" w:hAnsi="Arial" w:cs="Arial"/>
          <w:bCs/>
          <w:sz w:val="24"/>
          <w:szCs w:val="26"/>
        </w:rPr>
        <w:t>17</w:t>
      </w:r>
      <w:r w:rsidRPr="00B9745A">
        <w:rPr>
          <w:rFonts w:ascii="Arial" w:hAnsi="Arial" w:cs="Arial"/>
          <w:bCs/>
          <w:sz w:val="24"/>
          <w:szCs w:val="26"/>
        </w:rPr>
        <w:t xml:space="preserve">) de </w:t>
      </w:r>
      <w:r w:rsidR="00BE1854">
        <w:rPr>
          <w:rFonts w:ascii="Arial" w:hAnsi="Arial" w:cs="Arial"/>
          <w:bCs/>
          <w:sz w:val="24"/>
          <w:szCs w:val="26"/>
        </w:rPr>
        <w:t>ju</w:t>
      </w:r>
      <w:r w:rsidR="00A76412">
        <w:rPr>
          <w:rFonts w:ascii="Arial" w:hAnsi="Arial" w:cs="Arial"/>
          <w:bCs/>
          <w:sz w:val="24"/>
          <w:szCs w:val="26"/>
        </w:rPr>
        <w:t>l</w:t>
      </w:r>
      <w:r w:rsidR="00BE1854">
        <w:rPr>
          <w:rFonts w:ascii="Arial" w:hAnsi="Arial" w:cs="Arial"/>
          <w:bCs/>
          <w:sz w:val="24"/>
          <w:szCs w:val="26"/>
        </w:rPr>
        <w:t>i</w:t>
      </w:r>
      <w:r>
        <w:rPr>
          <w:rFonts w:ascii="Arial" w:hAnsi="Arial" w:cs="Arial"/>
          <w:bCs/>
          <w:sz w:val="24"/>
          <w:szCs w:val="26"/>
        </w:rPr>
        <w:t>o</w:t>
      </w:r>
      <w:r w:rsidRPr="00B9745A">
        <w:rPr>
          <w:rFonts w:ascii="Arial" w:hAnsi="Arial" w:cs="Arial"/>
          <w:bCs/>
          <w:sz w:val="24"/>
          <w:szCs w:val="26"/>
        </w:rPr>
        <w:t xml:space="preserve"> de dos mil dieci</w:t>
      </w:r>
      <w:r w:rsidR="00A76412">
        <w:rPr>
          <w:rFonts w:ascii="Arial" w:hAnsi="Arial" w:cs="Arial"/>
          <w:bCs/>
          <w:sz w:val="24"/>
          <w:szCs w:val="26"/>
        </w:rPr>
        <w:t>ocho</w:t>
      </w:r>
      <w:r w:rsidRPr="00B9745A">
        <w:rPr>
          <w:rFonts w:ascii="Arial" w:hAnsi="Arial" w:cs="Arial"/>
          <w:bCs/>
          <w:sz w:val="24"/>
          <w:szCs w:val="26"/>
        </w:rPr>
        <w:t xml:space="preserve"> (201</w:t>
      </w:r>
      <w:r w:rsidR="00A76412">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lastRenderedPageBreak/>
        <w:t xml:space="preserve">Acta Nº </w:t>
      </w:r>
      <w:r w:rsidR="00197BC7">
        <w:rPr>
          <w:rFonts w:ascii="Arial" w:hAnsi="Arial" w:cs="Arial"/>
          <w:sz w:val="24"/>
          <w:szCs w:val="26"/>
        </w:rPr>
        <w:t>259</w:t>
      </w:r>
      <w:r>
        <w:rPr>
          <w:rFonts w:ascii="Arial" w:hAnsi="Arial" w:cs="Arial"/>
          <w:sz w:val="24"/>
          <w:szCs w:val="26"/>
        </w:rPr>
        <w:t xml:space="preserve"> de</w:t>
      </w:r>
      <w:r w:rsidR="00EB6126">
        <w:rPr>
          <w:rFonts w:ascii="Arial" w:hAnsi="Arial" w:cs="Arial"/>
          <w:sz w:val="24"/>
          <w:szCs w:val="26"/>
        </w:rPr>
        <w:t>l</w:t>
      </w:r>
      <w:r>
        <w:rPr>
          <w:rFonts w:ascii="Arial" w:hAnsi="Arial" w:cs="Arial"/>
          <w:sz w:val="24"/>
          <w:szCs w:val="26"/>
        </w:rPr>
        <w:t xml:space="preserve"> </w:t>
      </w:r>
      <w:r w:rsidR="00A76412">
        <w:rPr>
          <w:rFonts w:ascii="Arial" w:hAnsi="Arial" w:cs="Arial"/>
          <w:sz w:val="24"/>
          <w:szCs w:val="26"/>
        </w:rPr>
        <w:t>17</w:t>
      </w:r>
      <w:r w:rsidR="00BE1854">
        <w:rPr>
          <w:rFonts w:ascii="Arial" w:hAnsi="Arial" w:cs="Arial"/>
          <w:sz w:val="24"/>
          <w:szCs w:val="26"/>
        </w:rPr>
        <w:t>-0</w:t>
      </w:r>
      <w:r w:rsidR="00A76412">
        <w:rPr>
          <w:rFonts w:ascii="Arial" w:hAnsi="Arial" w:cs="Arial"/>
          <w:sz w:val="24"/>
          <w:szCs w:val="26"/>
        </w:rPr>
        <w:t>7</w:t>
      </w:r>
      <w:r>
        <w:rPr>
          <w:rFonts w:ascii="Arial" w:hAnsi="Arial" w:cs="Arial"/>
          <w:sz w:val="24"/>
          <w:szCs w:val="26"/>
        </w:rPr>
        <w:t>-201</w:t>
      </w:r>
      <w:r w:rsidR="00A76412">
        <w:rPr>
          <w:rFonts w:ascii="Arial" w:hAnsi="Arial" w:cs="Arial"/>
          <w:sz w:val="24"/>
          <w:szCs w:val="26"/>
        </w:rPr>
        <w:t>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141249">
        <w:rPr>
          <w:rFonts w:ascii="Arial" w:hAnsi="Arial" w:cs="Arial"/>
          <w:sz w:val="26"/>
          <w:szCs w:val="26"/>
        </w:rPr>
        <w:t>0</w:t>
      </w:r>
      <w:r w:rsidR="00A76412">
        <w:rPr>
          <w:rFonts w:ascii="Arial" w:hAnsi="Arial" w:cs="Arial"/>
          <w:sz w:val="26"/>
          <w:szCs w:val="26"/>
        </w:rPr>
        <w:t>3</w:t>
      </w:r>
      <w:r w:rsidRPr="00B61FD2">
        <w:rPr>
          <w:rFonts w:ascii="Arial" w:hAnsi="Arial" w:cs="Arial"/>
          <w:sz w:val="26"/>
          <w:szCs w:val="26"/>
        </w:rPr>
        <w:t>-00</w:t>
      </w:r>
      <w:r w:rsidR="00BE1854">
        <w:rPr>
          <w:rFonts w:ascii="Arial" w:hAnsi="Arial" w:cs="Arial"/>
          <w:sz w:val="26"/>
          <w:szCs w:val="26"/>
        </w:rPr>
        <w:t>2</w:t>
      </w:r>
      <w:r w:rsidRPr="00B61FD2">
        <w:rPr>
          <w:rFonts w:ascii="Arial" w:hAnsi="Arial" w:cs="Arial"/>
          <w:sz w:val="26"/>
          <w:szCs w:val="26"/>
        </w:rPr>
        <w:t>-</w:t>
      </w:r>
      <w:r w:rsidR="00A76412">
        <w:rPr>
          <w:rFonts w:ascii="Arial" w:hAnsi="Arial" w:cs="Arial"/>
          <w:b/>
          <w:sz w:val="26"/>
          <w:szCs w:val="26"/>
        </w:rPr>
        <w:t>2018</w:t>
      </w:r>
      <w:r w:rsidRPr="00B61FD2">
        <w:rPr>
          <w:rFonts w:ascii="Arial" w:hAnsi="Arial" w:cs="Arial"/>
          <w:b/>
          <w:sz w:val="26"/>
          <w:szCs w:val="26"/>
        </w:rPr>
        <w:t>-00</w:t>
      </w:r>
      <w:r w:rsidR="00A76412">
        <w:rPr>
          <w:rFonts w:ascii="Arial" w:hAnsi="Arial" w:cs="Arial"/>
          <w:b/>
          <w:sz w:val="26"/>
          <w:szCs w:val="26"/>
        </w:rPr>
        <w:t>5</w:t>
      </w:r>
      <w:r w:rsidR="00141249">
        <w:rPr>
          <w:rFonts w:ascii="Arial" w:hAnsi="Arial" w:cs="Arial"/>
          <w:b/>
          <w:sz w:val="26"/>
          <w:szCs w:val="26"/>
        </w:rPr>
        <w:t>2</w:t>
      </w:r>
      <w:r w:rsidR="00BE1854">
        <w:rPr>
          <w:rFonts w:ascii="Arial" w:hAnsi="Arial" w:cs="Arial"/>
          <w:b/>
          <w:sz w:val="26"/>
          <w:szCs w:val="26"/>
        </w:rPr>
        <w:t>3</w:t>
      </w:r>
      <w:r w:rsidR="00BE1854">
        <w:rPr>
          <w:rFonts w:ascii="Arial" w:hAnsi="Arial" w:cs="Arial"/>
          <w:sz w:val="26"/>
          <w:szCs w:val="26"/>
        </w:rPr>
        <w:t>-01</w:t>
      </w:r>
    </w:p>
    <w:p w:rsidR="00690F4A" w:rsidRPr="000F4C77" w:rsidRDefault="00690F4A" w:rsidP="00690F4A">
      <w:pPr>
        <w:pStyle w:val="Sinespaciado10"/>
        <w:spacing w:line="360" w:lineRule="auto"/>
        <w:ind w:firstLine="2835"/>
        <w:rPr>
          <w:rFonts w:ascii="Arial" w:hAnsi="Arial" w:cs="Arial"/>
          <w:b/>
          <w:sz w:val="24"/>
          <w:szCs w:val="24"/>
          <w:lang w:val="es-ES" w:eastAsia="es-ES"/>
        </w:rPr>
      </w:pPr>
    </w:p>
    <w:p w:rsidR="00690F4A" w:rsidRPr="000F4C77" w:rsidRDefault="00690F4A" w:rsidP="00690F4A">
      <w:pPr>
        <w:pStyle w:val="Sinespaciado10"/>
        <w:spacing w:line="360" w:lineRule="auto"/>
        <w:ind w:firstLine="2835"/>
        <w:rPr>
          <w:rFonts w:ascii="Arial" w:hAnsi="Arial" w:cs="Arial"/>
          <w:sz w:val="24"/>
          <w:szCs w:val="24"/>
          <w:lang w:val="es-ES" w:eastAsia="es-ES"/>
        </w:rPr>
      </w:pPr>
    </w:p>
    <w:p w:rsidR="00690F4A" w:rsidRPr="000F4C77" w:rsidRDefault="00690F4A" w:rsidP="00690F4A">
      <w:pPr>
        <w:pStyle w:val="Sinespaciado10"/>
        <w:spacing w:line="360" w:lineRule="auto"/>
        <w:ind w:firstLine="2835"/>
        <w:rPr>
          <w:rFonts w:ascii="Arial" w:hAnsi="Arial" w:cs="Arial"/>
          <w:sz w:val="24"/>
          <w:szCs w:val="24"/>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A76412">
        <w:rPr>
          <w:rFonts w:ascii="Arial" w:hAnsi="Arial" w:cs="Arial"/>
          <w:sz w:val="26"/>
          <w:szCs w:val="26"/>
          <w:lang w:val="es-ES" w:eastAsia="es-ES"/>
        </w:rPr>
        <w:t>a</w:t>
      </w:r>
      <w:r w:rsidR="00FB468C">
        <w:rPr>
          <w:rFonts w:ascii="Arial" w:hAnsi="Arial" w:cs="Arial"/>
          <w:sz w:val="26"/>
          <w:szCs w:val="26"/>
          <w:lang w:val="es-ES" w:eastAsia="es-ES"/>
        </w:rPr>
        <w:t xml:space="preserve"> </w:t>
      </w:r>
      <w:r w:rsidRPr="00333CA2">
        <w:rPr>
          <w:rFonts w:ascii="Arial" w:hAnsi="Arial" w:cs="Arial"/>
          <w:sz w:val="26"/>
          <w:szCs w:val="26"/>
          <w:lang w:val="es-ES" w:eastAsia="es-ES"/>
        </w:rPr>
        <w:t>señor</w:t>
      </w:r>
      <w:r w:rsidR="00A76412">
        <w:rPr>
          <w:rFonts w:ascii="Arial" w:hAnsi="Arial" w:cs="Arial"/>
          <w:sz w:val="26"/>
          <w:szCs w:val="26"/>
          <w:lang w:val="es-ES" w:eastAsia="es-ES"/>
        </w:rPr>
        <w:t>a</w:t>
      </w:r>
      <w:r w:rsidRPr="00333CA2">
        <w:rPr>
          <w:rFonts w:ascii="Arial" w:hAnsi="Arial" w:cs="Arial"/>
          <w:sz w:val="26"/>
          <w:szCs w:val="26"/>
          <w:lang w:val="es-ES" w:eastAsia="es-ES"/>
        </w:rPr>
        <w:t xml:space="preserve"> </w:t>
      </w:r>
      <w:r w:rsidR="00BE1854">
        <w:rPr>
          <w:rFonts w:ascii="Arial" w:hAnsi="Arial" w:cs="Arial"/>
          <w:szCs w:val="26"/>
          <w:lang w:val="es-ES" w:eastAsia="es-ES"/>
        </w:rPr>
        <w:t>G</w:t>
      </w:r>
      <w:r w:rsidR="00A76412">
        <w:rPr>
          <w:rFonts w:ascii="Arial" w:hAnsi="Arial" w:cs="Arial"/>
          <w:szCs w:val="26"/>
          <w:lang w:val="es-ES" w:eastAsia="es-ES"/>
        </w:rPr>
        <w:t>L</w:t>
      </w:r>
      <w:r w:rsidR="00BE1854">
        <w:rPr>
          <w:rFonts w:ascii="Arial" w:hAnsi="Arial" w:cs="Arial"/>
          <w:szCs w:val="26"/>
          <w:lang w:val="es-ES" w:eastAsia="es-ES"/>
        </w:rPr>
        <w:t>O</w:t>
      </w:r>
      <w:r w:rsidR="00A76412">
        <w:rPr>
          <w:rFonts w:ascii="Arial" w:hAnsi="Arial" w:cs="Arial"/>
          <w:szCs w:val="26"/>
          <w:lang w:val="es-ES" w:eastAsia="es-ES"/>
        </w:rPr>
        <w:t>RIA ISABEL HERNÁNDEZ PALOMINO</w:t>
      </w:r>
      <w:r w:rsidR="00384A4E" w:rsidRPr="00333CA2">
        <w:rPr>
          <w:rFonts w:ascii="Arial" w:hAnsi="Arial" w:cs="Arial"/>
          <w:sz w:val="26"/>
          <w:szCs w:val="26"/>
          <w:lang w:val="es-ES" w:eastAsia="es-ES"/>
        </w:rPr>
        <w:t xml:space="preserve">, </w:t>
      </w:r>
      <w:r w:rsidR="00BE1854">
        <w:rPr>
          <w:rFonts w:ascii="Arial" w:hAnsi="Arial" w:cs="Arial"/>
          <w:sz w:val="26"/>
          <w:szCs w:val="26"/>
          <w:lang w:val="es-ES" w:eastAsia="es-ES"/>
        </w:rPr>
        <w:t>por intermedio de apoderado</w:t>
      </w:r>
      <w:r w:rsidR="00FB468C">
        <w:rPr>
          <w:rFonts w:ascii="Arial" w:hAnsi="Arial" w:cs="Arial"/>
          <w:sz w:val="26"/>
          <w:szCs w:val="26"/>
          <w:lang w:val="es-ES" w:eastAsia="es-ES"/>
        </w:rPr>
        <w:t xml:space="preserve"> judicial, </w:t>
      </w:r>
      <w:r w:rsidR="00384A4E" w:rsidRPr="00333CA2">
        <w:rPr>
          <w:rFonts w:ascii="Arial" w:hAnsi="Arial" w:cs="Arial"/>
          <w:sz w:val="26"/>
          <w:szCs w:val="26"/>
          <w:lang w:val="es-ES" w:eastAsia="es-ES"/>
        </w:rPr>
        <w:t xml:space="preserve">contra </w:t>
      </w:r>
      <w:r w:rsidR="00690F4A">
        <w:rPr>
          <w:rFonts w:ascii="Arial" w:hAnsi="Arial" w:cs="Arial"/>
          <w:sz w:val="26"/>
          <w:szCs w:val="26"/>
          <w:lang w:val="es-ES" w:eastAsia="es-ES"/>
        </w:rPr>
        <w:t xml:space="preserve">la sentencia proferida el día </w:t>
      </w:r>
      <w:r w:rsidR="00A76412">
        <w:rPr>
          <w:rFonts w:ascii="Arial" w:hAnsi="Arial" w:cs="Arial"/>
          <w:sz w:val="26"/>
          <w:szCs w:val="26"/>
          <w:lang w:val="es-ES" w:eastAsia="es-ES"/>
        </w:rPr>
        <w:t>6</w:t>
      </w:r>
      <w:r w:rsidR="00384A4E" w:rsidRPr="00333CA2">
        <w:rPr>
          <w:rFonts w:ascii="Arial" w:hAnsi="Arial" w:cs="Arial"/>
          <w:sz w:val="26"/>
          <w:szCs w:val="26"/>
          <w:lang w:val="es-ES" w:eastAsia="es-ES"/>
        </w:rPr>
        <w:t xml:space="preserve"> de </w:t>
      </w:r>
      <w:r w:rsidR="00A76412">
        <w:rPr>
          <w:rFonts w:ascii="Arial" w:hAnsi="Arial" w:cs="Arial"/>
          <w:sz w:val="26"/>
          <w:szCs w:val="26"/>
          <w:lang w:val="es-ES" w:eastAsia="es-ES"/>
        </w:rPr>
        <w:t>junio</w:t>
      </w:r>
      <w:r w:rsidR="00384A4E" w:rsidRPr="00333CA2">
        <w:rPr>
          <w:rFonts w:ascii="Arial" w:hAnsi="Arial" w:cs="Arial"/>
          <w:sz w:val="26"/>
          <w:szCs w:val="26"/>
          <w:lang w:val="es-ES" w:eastAsia="es-ES"/>
        </w:rPr>
        <w:t xml:space="preserve"> de 201</w:t>
      </w:r>
      <w:r w:rsidR="00A76412">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BE1854">
        <w:rPr>
          <w:rFonts w:ascii="Arial" w:hAnsi="Arial" w:cs="Arial"/>
          <w:sz w:val="26"/>
          <w:szCs w:val="26"/>
          <w:lang w:val="es-ES" w:eastAsia="es-ES"/>
        </w:rPr>
        <w:t>Segundo</w:t>
      </w:r>
      <w:r w:rsidR="00A76412">
        <w:rPr>
          <w:rFonts w:ascii="Arial" w:hAnsi="Arial" w:cs="Arial"/>
          <w:sz w:val="26"/>
          <w:szCs w:val="26"/>
          <w:lang w:val="es-ES" w:eastAsia="es-ES"/>
        </w:rPr>
        <w:t xml:space="preserve"> Civil 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A76412">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FB468C">
        <w:rPr>
          <w:rFonts w:ascii="Arial" w:hAnsi="Arial" w:cs="Arial"/>
          <w:sz w:val="26"/>
          <w:szCs w:val="26"/>
          <w:lang w:val="es-ES" w:eastAsia="es-ES"/>
        </w:rPr>
        <w:t>opug</w:t>
      </w:r>
      <w:r w:rsidR="00165D5D" w:rsidRPr="00333CA2">
        <w:rPr>
          <w:rFonts w:ascii="Arial" w:hAnsi="Arial" w:cs="Arial"/>
          <w:sz w:val="26"/>
          <w:szCs w:val="26"/>
          <w:lang w:val="es-ES" w:eastAsia="es-ES"/>
        </w:rPr>
        <w:t xml:space="preserve">nante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FB468C">
        <w:rPr>
          <w:rFonts w:ascii="Arial" w:hAnsi="Arial" w:cs="Arial"/>
          <w:lang w:val="es-ES" w:eastAsia="es-ES"/>
        </w:rPr>
        <w:t>–</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BB078B" w:rsidRPr="000F4C77" w:rsidRDefault="00BB078B" w:rsidP="0096731E">
      <w:pPr>
        <w:pStyle w:val="Sinespaciado10"/>
        <w:spacing w:line="360" w:lineRule="auto"/>
        <w:ind w:firstLine="2835"/>
        <w:jc w:val="both"/>
        <w:rPr>
          <w:rFonts w:ascii="Arial" w:hAnsi="Arial" w:cs="Arial"/>
          <w:sz w:val="24"/>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A76412">
        <w:rPr>
          <w:rFonts w:ascii="Arial" w:hAnsi="Arial" w:cs="Arial"/>
          <w:sz w:val="26"/>
          <w:szCs w:val="26"/>
        </w:rPr>
        <w:t>La</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FB468C">
        <w:rPr>
          <w:rFonts w:ascii="Arial" w:hAnsi="Arial" w:cs="Arial"/>
          <w:spacing w:val="-3"/>
          <w:sz w:val="26"/>
          <w:szCs w:val="26"/>
        </w:rPr>
        <w:t xml:space="preserve">seguridad social, </w:t>
      </w:r>
      <w:r w:rsidR="00A76412">
        <w:rPr>
          <w:rFonts w:ascii="Arial" w:hAnsi="Arial" w:cs="Arial"/>
          <w:spacing w:val="-3"/>
          <w:sz w:val="26"/>
          <w:szCs w:val="26"/>
        </w:rPr>
        <w:t>dignidad humana</w:t>
      </w:r>
      <w:r w:rsidR="00835731">
        <w:rPr>
          <w:rFonts w:ascii="Arial" w:hAnsi="Arial" w:cs="Arial"/>
          <w:spacing w:val="-3"/>
          <w:sz w:val="26"/>
          <w:szCs w:val="26"/>
        </w:rPr>
        <w:t>, igualdad</w:t>
      </w:r>
      <w:r w:rsidR="00FB468C">
        <w:rPr>
          <w:rFonts w:ascii="Arial" w:hAnsi="Arial" w:cs="Arial"/>
          <w:spacing w:val="-3"/>
          <w:sz w:val="26"/>
          <w:szCs w:val="26"/>
        </w:rPr>
        <w:t xml:space="preserve"> y mínimo vital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B90D60">
        <w:rPr>
          <w:rFonts w:ascii="Arial" w:hAnsi="Arial" w:cs="Arial"/>
          <w:sz w:val="26"/>
          <w:szCs w:val="26"/>
        </w:rPr>
        <w:t>La</w:t>
      </w:r>
      <w:r w:rsidR="00BE1854">
        <w:rPr>
          <w:rFonts w:ascii="Arial" w:hAnsi="Arial" w:cs="Arial"/>
          <w:sz w:val="26"/>
          <w:szCs w:val="26"/>
        </w:rPr>
        <w:t xml:space="preserve"> señor</w:t>
      </w:r>
      <w:r w:rsidR="00B90D60">
        <w:rPr>
          <w:rFonts w:ascii="Arial" w:hAnsi="Arial" w:cs="Arial"/>
          <w:sz w:val="26"/>
          <w:szCs w:val="26"/>
        </w:rPr>
        <w:t>a</w:t>
      </w:r>
      <w:r w:rsidR="00BE1854">
        <w:rPr>
          <w:rFonts w:ascii="Arial" w:hAnsi="Arial" w:cs="Arial"/>
          <w:sz w:val="26"/>
          <w:szCs w:val="26"/>
        </w:rPr>
        <w:t xml:space="preserve"> </w:t>
      </w:r>
      <w:r w:rsidR="00B90D60">
        <w:rPr>
          <w:rFonts w:ascii="Arial" w:hAnsi="Arial" w:cs="Arial"/>
          <w:szCs w:val="26"/>
          <w:lang w:val="es-ES" w:eastAsia="es-ES"/>
        </w:rPr>
        <w:t>GLORIA ISABEL HERNÁNDEZ PALOMINO</w:t>
      </w:r>
      <w:r w:rsidR="00B90D60">
        <w:rPr>
          <w:rFonts w:ascii="Arial" w:hAnsi="Arial" w:cs="Arial"/>
          <w:sz w:val="26"/>
          <w:szCs w:val="26"/>
        </w:rPr>
        <w:t>, desde hace algún tiempo viene padeciendo severos problemas de salud consistentes en “</w:t>
      </w:r>
      <w:r w:rsidR="00770224" w:rsidRPr="00770224">
        <w:rPr>
          <w:rFonts w:ascii="Arial" w:hAnsi="Arial" w:cs="Arial"/>
          <w:szCs w:val="26"/>
        </w:rPr>
        <w:t>AMPUTACIÓN TRAUMÁTICA DE AMBAS PIERNAS, BURSITIS DEL HOMBRO, DIABETES MELLITUS NO INSULINODEPENDIENTE, GASTRITIS CRÓNICA, GLAUCOMA PRIMARIO DE ÁNGULO ABIERTO, HIPERTENSIÓN ESENCIAL Y OTROS ESTADOS POSQUIRÚRGICOS ESPECIFICADOS</w:t>
      </w:r>
      <w:r w:rsidR="00B90D60">
        <w:rPr>
          <w:rFonts w:ascii="Arial" w:hAnsi="Arial" w:cs="Arial"/>
          <w:sz w:val="26"/>
          <w:szCs w:val="26"/>
        </w:rPr>
        <w:t>”</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125776"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AD7C33">
        <w:rPr>
          <w:rFonts w:ascii="Arial" w:hAnsi="Arial" w:cs="Arial"/>
          <w:sz w:val="26"/>
          <w:szCs w:val="26"/>
        </w:rPr>
        <w:t>El 21 de junio de 2017</w:t>
      </w:r>
      <w:r w:rsidR="00125776">
        <w:rPr>
          <w:rFonts w:ascii="Arial" w:hAnsi="Arial" w:cs="Arial"/>
          <w:sz w:val="26"/>
          <w:szCs w:val="26"/>
        </w:rPr>
        <w:t xml:space="preserve">, </w:t>
      </w:r>
      <w:r w:rsidR="00AD7C33">
        <w:rPr>
          <w:rFonts w:ascii="Arial" w:hAnsi="Arial" w:cs="Arial"/>
          <w:sz w:val="26"/>
          <w:szCs w:val="26"/>
        </w:rPr>
        <w:t xml:space="preserve">fue calificada por </w:t>
      </w:r>
      <w:r w:rsidR="00125776">
        <w:rPr>
          <w:rFonts w:ascii="Arial" w:hAnsi="Arial" w:cs="Arial"/>
          <w:sz w:val="26"/>
          <w:szCs w:val="26"/>
        </w:rPr>
        <w:t xml:space="preserve">la Junta Regional de Calificación de Invalidez de Risaralda, </w:t>
      </w:r>
      <w:r w:rsidR="00AD7C33">
        <w:rPr>
          <w:rFonts w:ascii="Arial" w:hAnsi="Arial" w:cs="Arial"/>
          <w:sz w:val="26"/>
          <w:szCs w:val="26"/>
        </w:rPr>
        <w:t xml:space="preserve">entidad que </w:t>
      </w:r>
      <w:r w:rsidR="00125776">
        <w:rPr>
          <w:rFonts w:ascii="Arial" w:hAnsi="Arial" w:cs="Arial"/>
          <w:sz w:val="26"/>
          <w:szCs w:val="26"/>
        </w:rPr>
        <w:t>le</w:t>
      </w:r>
      <w:r w:rsidR="00AD7C33">
        <w:rPr>
          <w:rFonts w:ascii="Arial" w:hAnsi="Arial" w:cs="Arial"/>
          <w:sz w:val="26"/>
          <w:szCs w:val="26"/>
        </w:rPr>
        <w:t xml:space="preserve"> otorgó</w:t>
      </w:r>
      <w:r w:rsidR="00125776">
        <w:rPr>
          <w:rFonts w:ascii="Arial" w:hAnsi="Arial" w:cs="Arial"/>
          <w:sz w:val="26"/>
          <w:szCs w:val="26"/>
        </w:rPr>
        <w:t xml:space="preserve"> una pérdida de capacidad laboral del 6</w:t>
      </w:r>
      <w:r w:rsidR="00AD7C33">
        <w:rPr>
          <w:rFonts w:ascii="Arial" w:hAnsi="Arial" w:cs="Arial"/>
          <w:sz w:val="26"/>
          <w:szCs w:val="26"/>
        </w:rPr>
        <w:t>1</w:t>
      </w:r>
      <w:r w:rsidR="00143FF7">
        <w:rPr>
          <w:rFonts w:ascii="Arial" w:hAnsi="Arial" w:cs="Arial"/>
          <w:sz w:val="26"/>
          <w:szCs w:val="26"/>
        </w:rPr>
        <w:t>,</w:t>
      </w:r>
      <w:r w:rsidR="00AD7C33">
        <w:rPr>
          <w:rFonts w:ascii="Arial" w:hAnsi="Arial" w:cs="Arial"/>
          <w:sz w:val="26"/>
          <w:szCs w:val="26"/>
        </w:rPr>
        <w:t>6</w:t>
      </w:r>
      <w:r w:rsidR="00143FF7">
        <w:rPr>
          <w:rFonts w:ascii="Arial" w:hAnsi="Arial" w:cs="Arial"/>
          <w:sz w:val="26"/>
          <w:szCs w:val="26"/>
        </w:rPr>
        <w:t>8</w:t>
      </w:r>
      <w:r w:rsidR="00125776">
        <w:rPr>
          <w:rFonts w:ascii="Arial" w:hAnsi="Arial" w:cs="Arial"/>
          <w:sz w:val="26"/>
          <w:szCs w:val="26"/>
        </w:rPr>
        <w:t>%</w:t>
      </w:r>
      <w:r w:rsidR="00143FF7">
        <w:rPr>
          <w:rFonts w:ascii="Arial" w:hAnsi="Arial" w:cs="Arial"/>
          <w:sz w:val="26"/>
          <w:szCs w:val="26"/>
        </w:rPr>
        <w:t>, de origen común</w:t>
      </w:r>
      <w:r w:rsidR="00125776">
        <w:rPr>
          <w:rFonts w:ascii="Arial" w:hAnsi="Arial" w:cs="Arial"/>
          <w:sz w:val="26"/>
          <w:szCs w:val="26"/>
        </w:rPr>
        <w:t xml:space="preserve"> y </w:t>
      </w:r>
      <w:r w:rsidR="00AD7C33">
        <w:rPr>
          <w:rFonts w:ascii="Arial" w:hAnsi="Arial" w:cs="Arial"/>
          <w:sz w:val="26"/>
          <w:szCs w:val="26"/>
        </w:rPr>
        <w:t>fecha de estructuración el 10</w:t>
      </w:r>
      <w:r w:rsidR="00125776">
        <w:rPr>
          <w:rFonts w:ascii="Arial" w:hAnsi="Arial" w:cs="Arial"/>
          <w:sz w:val="26"/>
          <w:szCs w:val="26"/>
        </w:rPr>
        <w:t xml:space="preserve"> de </w:t>
      </w:r>
      <w:r w:rsidR="00AD7C33">
        <w:rPr>
          <w:rFonts w:ascii="Arial" w:hAnsi="Arial" w:cs="Arial"/>
          <w:sz w:val="26"/>
          <w:szCs w:val="26"/>
        </w:rPr>
        <w:t>diciembre</w:t>
      </w:r>
      <w:r w:rsidR="00125776">
        <w:rPr>
          <w:rFonts w:ascii="Arial" w:hAnsi="Arial" w:cs="Arial"/>
          <w:sz w:val="26"/>
          <w:szCs w:val="26"/>
        </w:rPr>
        <w:t xml:space="preserve"> de </w:t>
      </w:r>
      <w:r w:rsidR="00AD7C33">
        <w:rPr>
          <w:rFonts w:ascii="Arial" w:hAnsi="Arial" w:cs="Arial"/>
          <w:sz w:val="26"/>
          <w:szCs w:val="26"/>
        </w:rPr>
        <w:t>1994</w:t>
      </w:r>
      <w:r w:rsidR="00125776">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125776" w:rsidP="006B218C">
      <w:pPr>
        <w:pStyle w:val="Sinespaciado10"/>
        <w:spacing w:line="360" w:lineRule="auto"/>
        <w:ind w:firstLine="2835"/>
        <w:jc w:val="both"/>
        <w:rPr>
          <w:rFonts w:ascii="Arial" w:hAnsi="Arial" w:cs="Arial"/>
          <w:sz w:val="26"/>
          <w:szCs w:val="26"/>
        </w:rPr>
      </w:pPr>
      <w:r>
        <w:rPr>
          <w:rFonts w:ascii="Arial" w:hAnsi="Arial" w:cs="Arial"/>
          <w:sz w:val="26"/>
          <w:szCs w:val="26"/>
        </w:rPr>
        <w:t>2.3.</w:t>
      </w:r>
      <w:r w:rsidR="00143FF7">
        <w:rPr>
          <w:rFonts w:ascii="Arial" w:hAnsi="Arial" w:cs="Arial"/>
          <w:sz w:val="26"/>
          <w:szCs w:val="26"/>
        </w:rPr>
        <w:t xml:space="preserve"> S</w:t>
      </w:r>
      <w:r>
        <w:rPr>
          <w:rFonts w:ascii="Arial" w:hAnsi="Arial" w:cs="Arial"/>
          <w:sz w:val="26"/>
          <w:szCs w:val="26"/>
        </w:rPr>
        <w:t xml:space="preserve">olicitó el reconocimiento de su pensión de invalidez a </w:t>
      </w:r>
      <w:r w:rsidR="00B16AB7" w:rsidRPr="00B16AB7">
        <w:rPr>
          <w:rFonts w:ascii="Arial" w:hAnsi="Arial" w:cs="Arial"/>
          <w:szCs w:val="26"/>
        </w:rPr>
        <w:t>COLPENSIONES</w:t>
      </w:r>
      <w:r>
        <w:rPr>
          <w:rFonts w:ascii="Arial" w:hAnsi="Arial" w:cs="Arial"/>
          <w:sz w:val="26"/>
          <w:szCs w:val="26"/>
        </w:rPr>
        <w:t xml:space="preserve">, entidad que por medio de la resolución No. </w:t>
      </w:r>
      <w:r w:rsidR="009B7946">
        <w:rPr>
          <w:rFonts w:ascii="Arial" w:hAnsi="Arial" w:cs="Arial"/>
          <w:sz w:val="26"/>
          <w:szCs w:val="26"/>
        </w:rPr>
        <w:t>SUB</w:t>
      </w:r>
      <w:r>
        <w:rPr>
          <w:rFonts w:ascii="Arial" w:hAnsi="Arial" w:cs="Arial"/>
          <w:sz w:val="26"/>
          <w:szCs w:val="26"/>
        </w:rPr>
        <w:t xml:space="preserve"> </w:t>
      </w:r>
      <w:r w:rsidR="009B7946">
        <w:rPr>
          <w:rFonts w:ascii="Arial" w:hAnsi="Arial" w:cs="Arial"/>
          <w:sz w:val="26"/>
          <w:szCs w:val="26"/>
        </w:rPr>
        <w:t>291609</w:t>
      </w:r>
      <w:r>
        <w:rPr>
          <w:rFonts w:ascii="Arial" w:hAnsi="Arial" w:cs="Arial"/>
          <w:sz w:val="26"/>
          <w:szCs w:val="26"/>
        </w:rPr>
        <w:t xml:space="preserve"> del </w:t>
      </w:r>
      <w:r w:rsidR="00143FF7">
        <w:rPr>
          <w:rFonts w:ascii="Arial" w:hAnsi="Arial" w:cs="Arial"/>
          <w:sz w:val="26"/>
          <w:szCs w:val="26"/>
        </w:rPr>
        <w:t>1</w:t>
      </w:r>
      <w:r w:rsidR="009B7946">
        <w:rPr>
          <w:rFonts w:ascii="Arial" w:hAnsi="Arial" w:cs="Arial"/>
          <w:sz w:val="26"/>
          <w:szCs w:val="26"/>
        </w:rPr>
        <w:t>8</w:t>
      </w:r>
      <w:r>
        <w:rPr>
          <w:rFonts w:ascii="Arial" w:hAnsi="Arial" w:cs="Arial"/>
          <w:sz w:val="26"/>
          <w:szCs w:val="26"/>
        </w:rPr>
        <w:t xml:space="preserve"> de </w:t>
      </w:r>
      <w:r w:rsidR="009B7946">
        <w:rPr>
          <w:rFonts w:ascii="Arial" w:hAnsi="Arial" w:cs="Arial"/>
          <w:sz w:val="26"/>
          <w:szCs w:val="26"/>
        </w:rPr>
        <w:t>dic</w:t>
      </w:r>
      <w:r w:rsidR="00143FF7">
        <w:rPr>
          <w:rFonts w:ascii="Arial" w:hAnsi="Arial" w:cs="Arial"/>
          <w:sz w:val="26"/>
          <w:szCs w:val="26"/>
        </w:rPr>
        <w:t>iembre</w:t>
      </w:r>
      <w:r>
        <w:rPr>
          <w:rFonts w:ascii="Arial" w:hAnsi="Arial" w:cs="Arial"/>
          <w:sz w:val="26"/>
          <w:szCs w:val="26"/>
        </w:rPr>
        <w:t xml:space="preserve"> de 201</w:t>
      </w:r>
      <w:r w:rsidR="009B7946">
        <w:rPr>
          <w:rFonts w:ascii="Arial" w:hAnsi="Arial" w:cs="Arial"/>
          <w:sz w:val="26"/>
          <w:szCs w:val="26"/>
        </w:rPr>
        <w:t>7</w:t>
      </w:r>
      <w:r>
        <w:rPr>
          <w:rFonts w:ascii="Arial" w:hAnsi="Arial" w:cs="Arial"/>
          <w:sz w:val="26"/>
          <w:szCs w:val="26"/>
        </w:rPr>
        <w:t>, le negó su solicitud</w:t>
      </w:r>
      <w:r w:rsidR="009B7946">
        <w:rPr>
          <w:rFonts w:ascii="Arial" w:hAnsi="Arial" w:cs="Arial"/>
          <w:sz w:val="26"/>
          <w:szCs w:val="26"/>
        </w:rPr>
        <w:t xml:space="preserve"> al considerar que no reunía los requisitos exigidos por el acuerdo 049 de 1990 (norma vigente para la fecha de estructuración)</w:t>
      </w:r>
      <w:r w:rsidR="000E40E6">
        <w:rPr>
          <w:rFonts w:ascii="Arial" w:hAnsi="Arial" w:cs="Arial"/>
          <w:sz w:val="26"/>
          <w:szCs w:val="26"/>
        </w:rPr>
        <w:t>.</w:t>
      </w:r>
    </w:p>
    <w:p w:rsidR="00197487" w:rsidRPr="00EA7A5C" w:rsidRDefault="00197487" w:rsidP="006B218C">
      <w:pPr>
        <w:pStyle w:val="Sinespaciado10"/>
        <w:spacing w:line="360" w:lineRule="auto"/>
        <w:ind w:firstLine="2835"/>
        <w:jc w:val="both"/>
        <w:rPr>
          <w:rFonts w:ascii="Arial" w:hAnsi="Arial" w:cs="Arial"/>
          <w:sz w:val="16"/>
          <w:szCs w:val="16"/>
        </w:rPr>
      </w:pPr>
    </w:p>
    <w:p w:rsidR="00696257" w:rsidRDefault="00646F0E" w:rsidP="00696257">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696257">
        <w:rPr>
          <w:rFonts w:ascii="Arial" w:hAnsi="Arial" w:cs="Arial"/>
          <w:sz w:val="26"/>
          <w:szCs w:val="26"/>
        </w:rPr>
        <w:t>Ante la negativa de la pensión, l</w:t>
      </w:r>
      <w:r w:rsidR="002C3E96">
        <w:rPr>
          <w:rFonts w:ascii="Arial" w:hAnsi="Arial" w:cs="Arial"/>
          <w:sz w:val="26"/>
          <w:szCs w:val="26"/>
        </w:rPr>
        <w:t>a</w:t>
      </w:r>
      <w:r w:rsidR="00696257" w:rsidRPr="006447C3">
        <w:rPr>
          <w:rFonts w:ascii="Arial" w:hAnsi="Arial" w:cs="Arial"/>
          <w:sz w:val="26"/>
          <w:szCs w:val="26"/>
        </w:rPr>
        <w:t xml:space="preserve"> accionante</w:t>
      </w:r>
      <w:r w:rsidR="00696257">
        <w:rPr>
          <w:rFonts w:ascii="Arial" w:hAnsi="Arial" w:cs="Arial"/>
          <w:sz w:val="26"/>
          <w:szCs w:val="26"/>
        </w:rPr>
        <w:t xml:space="preserve"> </w:t>
      </w:r>
      <w:r w:rsidR="002C3E96">
        <w:rPr>
          <w:rFonts w:ascii="Arial" w:hAnsi="Arial" w:cs="Arial"/>
          <w:sz w:val="26"/>
          <w:szCs w:val="26"/>
        </w:rPr>
        <w:t>present</w:t>
      </w:r>
      <w:r w:rsidR="00696257">
        <w:rPr>
          <w:rFonts w:ascii="Arial" w:hAnsi="Arial" w:cs="Arial"/>
          <w:sz w:val="26"/>
          <w:szCs w:val="26"/>
        </w:rPr>
        <w:t xml:space="preserve">ó </w:t>
      </w:r>
      <w:r w:rsidR="002C3E96">
        <w:rPr>
          <w:rFonts w:ascii="Arial" w:hAnsi="Arial" w:cs="Arial"/>
          <w:sz w:val="26"/>
          <w:szCs w:val="26"/>
        </w:rPr>
        <w:t>recurso de apelación contra la resolución antes referida</w:t>
      </w:r>
      <w:r w:rsidR="00696257" w:rsidRPr="006447C3">
        <w:rPr>
          <w:rFonts w:ascii="Arial" w:hAnsi="Arial" w:cs="Arial"/>
          <w:sz w:val="26"/>
          <w:szCs w:val="26"/>
        </w:rPr>
        <w:t>,</w:t>
      </w:r>
      <w:r w:rsidR="00696257">
        <w:rPr>
          <w:rFonts w:ascii="Arial" w:hAnsi="Arial" w:cs="Arial"/>
          <w:sz w:val="26"/>
          <w:szCs w:val="26"/>
        </w:rPr>
        <w:t xml:space="preserve"> </w:t>
      </w:r>
      <w:r w:rsidR="002C3E96">
        <w:rPr>
          <w:rFonts w:ascii="Arial" w:hAnsi="Arial" w:cs="Arial"/>
          <w:sz w:val="26"/>
          <w:szCs w:val="26"/>
        </w:rPr>
        <w:t>solicitando que para su caso en particular se diera aplicación a la línea jurisprudencial decantada por la honorable Corte Constitucional, y se considerara como fecha de estructuración la de su dictamen, es decir, 21 de junio de 2017</w:t>
      </w:r>
      <w:r w:rsidR="00696257" w:rsidRPr="006447C3">
        <w:rPr>
          <w:rFonts w:ascii="Arial" w:hAnsi="Arial" w:cs="Arial"/>
          <w:sz w:val="26"/>
          <w:szCs w:val="26"/>
        </w:rPr>
        <w:t>.</w:t>
      </w:r>
    </w:p>
    <w:p w:rsidR="00696257" w:rsidRPr="006447C3" w:rsidRDefault="00696257" w:rsidP="00696257">
      <w:pPr>
        <w:pStyle w:val="Sinespaciado10"/>
        <w:spacing w:line="360" w:lineRule="auto"/>
        <w:ind w:firstLine="2835"/>
        <w:jc w:val="both"/>
        <w:rPr>
          <w:rFonts w:ascii="Arial" w:hAnsi="Arial" w:cs="Arial"/>
          <w:sz w:val="16"/>
          <w:szCs w:val="16"/>
        </w:rPr>
      </w:pPr>
    </w:p>
    <w:p w:rsidR="00696257" w:rsidRPr="00B567C1" w:rsidRDefault="00696257" w:rsidP="00696257">
      <w:pPr>
        <w:pStyle w:val="Sinespaciado10"/>
        <w:spacing w:line="360" w:lineRule="auto"/>
        <w:ind w:firstLine="2835"/>
        <w:jc w:val="both"/>
        <w:rPr>
          <w:rFonts w:ascii="Arial" w:hAnsi="Arial" w:cs="Arial"/>
          <w:sz w:val="26"/>
          <w:szCs w:val="26"/>
        </w:rPr>
      </w:pPr>
      <w:r>
        <w:rPr>
          <w:rFonts w:ascii="Arial" w:hAnsi="Arial" w:cs="Arial"/>
          <w:sz w:val="26"/>
          <w:szCs w:val="26"/>
        </w:rPr>
        <w:t>2.5</w:t>
      </w:r>
      <w:r w:rsidRPr="00B567C1">
        <w:rPr>
          <w:rFonts w:ascii="Arial" w:hAnsi="Arial" w:cs="Arial"/>
          <w:sz w:val="26"/>
          <w:szCs w:val="26"/>
        </w:rPr>
        <w:t xml:space="preserve">. </w:t>
      </w:r>
      <w:r w:rsidRPr="00C37841">
        <w:rPr>
          <w:rFonts w:ascii="Arial" w:hAnsi="Arial" w:cs="Arial"/>
          <w:sz w:val="26"/>
          <w:szCs w:val="26"/>
        </w:rPr>
        <w:t xml:space="preserve">Mediante resolución </w:t>
      </w:r>
      <w:r w:rsidR="005B2F5D">
        <w:rPr>
          <w:rFonts w:ascii="Arial" w:hAnsi="Arial" w:cs="Arial"/>
          <w:sz w:val="26"/>
          <w:szCs w:val="26"/>
        </w:rPr>
        <w:t>DIR</w:t>
      </w:r>
      <w:r w:rsidRPr="00C37841">
        <w:rPr>
          <w:rFonts w:ascii="Arial" w:hAnsi="Arial" w:cs="Arial"/>
          <w:sz w:val="26"/>
          <w:szCs w:val="26"/>
        </w:rPr>
        <w:t xml:space="preserve"> </w:t>
      </w:r>
      <w:r w:rsidR="005B2F5D">
        <w:rPr>
          <w:rFonts w:ascii="Arial" w:hAnsi="Arial" w:cs="Arial"/>
          <w:sz w:val="26"/>
          <w:szCs w:val="26"/>
        </w:rPr>
        <w:t>5500</w:t>
      </w:r>
      <w:r w:rsidRPr="00C37841">
        <w:rPr>
          <w:rFonts w:ascii="Arial" w:hAnsi="Arial" w:cs="Arial"/>
          <w:sz w:val="26"/>
          <w:szCs w:val="26"/>
        </w:rPr>
        <w:t xml:space="preserve"> del </w:t>
      </w:r>
      <w:r w:rsidR="005B2F5D">
        <w:rPr>
          <w:rFonts w:ascii="Arial" w:hAnsi="Arial" w:cs="Arial"/>
          <w:sz w:val="26"/>
          <w:szCs w:val="26"/>
        </w:rPr>
        <w:t>14</w:t>
      </w:r>
      <w:r w:rsidRPr="00C37841">
        <w:rPr>
          <w:rFonts w:ascii="Arial" w:hAnsi="Arial" w:cs="Arial"/>
          <w:sz w:val="26"/>
          <w:szCs w:val="26"/>
        </w:rPr>
        <w:t xml:space="preserve"> de </w:t>
      </w:r>
      <w:r w:rsidR="00190059">
        <w:rPr>
          <w:rFonts w:ascii="Arial" w:hAnsi="Arial" w:cs="Arial"/>
          <w:sz w:val="26"/>
          <w:szCs w:val="26"/>
        </w:rPr>
        <w:t>marzo de 201</w:t>
      </w:r>
      <w:r w:rsidR="005B2F5D">
        <w:rPr>
          <w:rFonts w:ascii="Arial" w:hAnsi="Arial" w:cs="Arial"/>
          <w:sz w:val="26"/>
          <w:szCs w:val="26"/>
        </w:rPr>
        <w:t>8</w:t>
      </w:r>
      <w:r>
        <w:rPr>
          <w:rFonts w:ascii="Arial" w:hAnsi="Arial" w:cs="Arial"/>
          <w:sz w:val="26"/>
          <w:szCs w:val="26"/>
        </w:rPr>
        <w:t xml:space="preserve">, </w:t>
      </w:r>
      <w:r w:rsidRPr="00C37841">
        <w:rPr>
          <w:rFonts w:ascii="Arial" w:hAnsi="Arial" w:cs="Arial"/>
          <w:szCs w:val="26"/>
        </w:rPr>
        <w:t xml:space="preserve">COLPENSIONES </w:t>
      </w:r>
      <w:r w:rsidR="005B2F5D">
        <w:rPr>
          <w:rFonts w:ascii="Arial" w:hAnsi="Arial" w:cs="Arial"/>
          <w:sz w:val="26"/>
          <w:szCs w:val="26"/>
        </w:rPr>
        <w:t>confirm</w:t>
      </w:r>
      <w:r w:rsidRPr="00C37841">
        <w:rPr>
          <w:rFonts w:ascii="Arial" w:hAnsi="Arial" w:cs="Arial"/>
          <w:sz w:val="26"/>
          <w:szCs w:val="26"/>
        </w:rPr>
        <w:t xml:space="preserve">ó </w:t>
      </w:r>
      <w:r w:rsidR="005B2F5D">
        <w:rPr>
          <w:rFonts w:ascii="Arial" w:hAnsi="Arial" w:cs="Arial"/>
          <w:sz w:val="26"/>
          <w:szCs w:val="26"/>
        </w:rPr>
        <w:t xml:space="preserve">que no accedía al </w:t>
      </w:r>
      <w:r w:rsidRPr="00C37841">
        <w:rPr>
          <w:rFonts w:ascii="Arial" w:hAnsi="Arial" w:cs="Arial"/>
          <w:sz w:val="26"/>
          <w:szCs w:val="26"/>
        </w:rPr>
        <w:t xml:space="preserve">reconocimiento de </w:t>
      </w:r>
      <w:r>
        <w:rPr>
          <w:rFonts w:ascii="Arial" w:hAnsi="Arial" w:cs="Arial"/>
          <w:sz w:val="26"/>
          <w:szCs w:val="26"/>
        </w:rPr>
        <w:t xml:space="preserve">la </w:t>
      </w:r>
      <w:r w:rsidRPr="00C37841">
        <w:rPr>
          <w:rFonts w:ascii="Arial" w:hAnsi="Arial" w:cs="Arial"/>
          <w:sz w:val="26"/>
          <w:szCs w:val="26"/>
        </w:rPr>
        <w:t xml:space="preserve">pensión de </w:t>
      </w:r>
      <w:r w:rsidR="00190059">
        <w:rPr>
          <w:rFonts w:ascii="Arial" w:hAnsi="Arial" w:cs="Arial"/>
          <w:sz w:val="26"/>
          <w:szCs w:val="26"/>
        </w:rPr>
        <w:t>invalidez</w:t>
      </w:r>
      <w:r w:rsidRPr="00B567C1">
        <w:rPr>
          <w:rFonts w:ascii="Arial" w:hAnsi="Arial" w:cs="Arial"/>
          <w:sz w:val="26"/>
          <w:szCs w:val="26"/>
        </w:rPr>
        <w:t>.</w:t>
      </w:r>
    </w:p>
    <w:p w:rsidR="00696257" w:rsidRPr="00B567C1" w:rsidRDefault="00696257" w:rsidP="00696257">
      <w:pPr>
        <w:pStyle w:val="Sinespaciado10"/>
        <w:spacing w:line="360" w:lineRule="auto"/>
        <w:ind w:firstLine="2835"/>
        <w:jc w:val="both"/>
        <w:rPr>
          <w:rFonts w:ascii="Arial" w:hAnsi="Arial" w:cs="Arial"/>
          <w:sz w:val="16"/>
          <w:szCs w:val="26"/>
        </w:rPr>
      </w:pPr>
    </w:p>
    <w:p w:rsidR="00696257" w:rsidRPr="00B567C1" w:rsidRDefault="00696257" w:rsidP="00696257">
      <w:pPr>
        <w:pStyle w:val="Sinespaciado10"/>
        <w:spacing w:line="360" w:lineRule="auto"/>
        <w:ind w:firstLine="2835"/>
        <w:jc w:val="both"/>
        <w:rPr>
          <w:rFonts w:ascii="Arial" w:hAnsi="Arial" w:cs="Arial"/>
          <w:sz w:val="26"/>
          <w:szCs w:val="26"/>
        </w:rPr>
      </w:pPr>
      <w:r>
        <w:rPr>
          <w:rFonts w:ascii="Arial" w:hAnsi="Arial" w:cs="Arial"/>
          <w:sz w:val="26"/>
          <w:szCs w:val="26"/>
        </w:rPr>
        <w:t>2.6</w:t>
      </w:r>
      <w:r w:rsidRPr="00B567C1">
        <w:rPr>
          <w:rFonts w:ascii="Arial" w:hAnsi="Arial" w:cs="Arial"/>
          <w:sz w:val="26"/>
          <w:szCs w:val="26"/>
        </w:rPr>
        <w:t xml:space="preserve">. </w:t>
      </w:r>
      <w:r w:rsidR="0038289D">
        <w:rPr>
          <w:rFonts w:ascii="Arial" w:hAnsi="Arial" w:cs="Arial"/>
          <w:sz w:val="26"/>
          <w:szCs w:val="26"/>
        </w:rPr>
        <w:t xml:space="preserve">La situación de la </w:t>
      </w:r>
      <w:r w:rsidR="00190059">
        <w:rPr>
          <w:rFonts w:ascii="Arial" w:hAnsi="Arial" w:cs="Arial"/>
          <w:sz w:val="26"/>
          <w:szCs w:val="26"/>
        </w:rPr>
        <w:t>accionante</w:t>
      </w:r>
      <w:r w:rsidR="0038289D">
        <w:rPr>
          <w:rFonts w:ascii="Arial" w:hAnsi="Arial" w:cs="Arial"/>
          <w:sz w:val="26"/>
          <w:szCs w:val="26"/>
        </w:rPr>
        <w:t xml:space="preserve"> es lamentable</w:t>
      </w:r>
      <w:r w:rsidR="00190059">
        <w:rPr>
          <w:rFonts w:ascii="Arial" w:hAnsi="Arial" w:cs="Arial"/>
          <w:sz w:val="26"/>
          <w:szCs w:val="26"/>
        </w:rPr>
        <w:t>,</w:t>
      </w:r>
      <w:r w:rsidR="0038289D">
        <w:rPr>
          <w:rFonts w:ascii="Arial" w:hAnsi="Arial" w:cs="Arial"/>
          <w:sz w:val="26"/>
          <w:szCs w:val="26"/>
        </w:rPr>
        <w:t xml:space="preserve"> ya que además de encontrarse invalida, no goza de salario o bienes de riqueza que le permitan obtener el ingreso necesario para sufragar los gastos que satisfagan </w:t>
      </w:r>
      <w:r w:rsidR="00D46E28">
        <w:rPr>
          <w:rFonts w:ascii="Arial" w:hAnsi="Arial" w:cs="Arial"/>
          <w:sz w:val="26"/>
          <w:szCs w:val="26"/>
        </w:rPr>
        <w:t>las</w:t>
      </w:r>
      <w:r w:rsidRPr="006C4254">
        <w:rPr>
          <w:rFonts w:ascii="Arial" w:hAnsi="Arial" w:cs="Arial"/>
          <w:sz w:val="26"/>
          <w:szCs w:val="26"/>
        </w:rPr>
        <w:t xml:space="preserve"> necesidades básicas del diario vivir, </w:t>
      </w:r>
      <w:r w:rsidR="0038289D">
        <w:rPr>
          <w:rFonts w:ascii="Arial" w:hAnsi="Arial" w:cs="Arial"/>
          <w:sz w:val="26"/>
          <w:szCs w:val="26"/>
        </w:rPr>
        <w:t xml:space="preserve">principalmente las de alimentación, salud, servicios públicos y vestido; en consecuencia, ha tenido que acudir en estos últimos meses a la </w:t>
      </w:r>
      <w:r w:rsidR="00D46E28">
        <w:rPr>
          <w:rFonts w:ascii="Arial" w:hAnsi="Arial" w:cs="Arial"/>
          <w:sz w:val="26"/>
          <w:szCs w:val="26"/>
        </w:rPr>
        <w:t xml:space="preserve">caridad de </w:t>
      </w:r>
      <w:r w:rsidR="0038289D">
        <w:rPr>
          <w:rFonts w:ascii="Arial" w:hAnsi="Arial" w:cs="Arial"/>
          <w:sz w:val="26"/>
          <w:szCs w:val="26"/>
        </w:rPr>
        <w:t>a</w:t>
      </w:r>
      <w:r w:rsidR="00D46E28">
        <w:rPr>
          <w:rFonts w:ascii="Arial" w:hAnsi="Arial" w:cs="Arial"/>
          <w:sz w:val="26"/>
          <w:szCs w:val="26"/>
        </w:rPr>
        <w:t>migos</w:t>
      </w:r>
      <w:r w:rsidR="0038289D">
        <w:rPr>
          <w:rFonts w:ascii="Arial" w:hAnsi="Arial" w:cs="Arial"/>
          <w:sz w:val="26"/>
          <w:szCs w:val="26"/>
        </w:rPr>
        <w:t xml:space="preserve"> y familiares</w:t>
      </w:r>
      <w:r w:rsidR="00D46E28">
        <w:rPr>
          <w:rFonts w:ascii="Arial" w:hAnsi="Arial" w:cs="Arial"/>
          <w:sz w:val="26"/>
          <w:szCs w:val="26"/>
        </w:rPr>
        <w:t xml:space="preserve"> para </w:t>
      </w:r>
      <w:r w:rsidR="0038289D">
        <w:rPr>
          <w:rFonts w:ascii="Arial" w:hAnsi="Arial" w:cs="Arial"/>
          <w:sz w:val="26"/>
          <w:szCs w:val="26"/>
        </w:rPr>
        <w:t xml:space="preserve">tratar de </w:t>
      </w:r>
      <w:r w:rsidR="00D46E28">
        <w:rPr>
          <w:rFonts w:ascii="Arial" w:hAnsi="Arial" w:cs="Arial"/>
          <w:sz w:val="26"/>
          <w:szCs w:val="26"/>
        </w:rPr>
        <w:t xml:space="preserve">cubrir </w:t>
      </w:r>
      <w:r w:rsidR="0038289D">
        <w:rPr>
          <w:rFonts w:ascii="Arial" w:hAnsi="Arial" w:cs="Arial"/>
          <w:sz w:val="26"/>
          <w:szCs w:val="26"/>
        </w:rPr>
        <w:t>en parte algunas de estas</w:t>
      </w:r>
      <w:r>
        <w:rPr>
          <w:rFonts w:ascii="Arial" w:hAnsi="Arial" w:cs="Arial"/>
          <w:sz w:val="26"/>
          <w:szCs w:val="26"/>
        </w:rPr>
        <w:t>.</w:t>
      </w:r>
    </w:p>
    <w:p w:rsidR="00696257" w:rsidRPr="00B567C1" w:rsidRDefault="00696257" w:rsidP="00696257">
      <w:pPr>
        <w:pStyle w:val="Sinespaciado10"/>
        <w:spacing w:line="360" w:lineRule="auto"/>
        <w:ind w:firstLine="2835"/>
        <w:jc w:val="both"/>
        <w:rPr>
          <w:rFonts w:ascii="Arial" w:hAnsi="Arial" w:cs="Arial"/>
          <w:sz w:val="16"/>
          <w:szCs w:val="26"/>
        </w:rPr>
      </w:pPr>
    </w:p>
    <w:p w:rsidR="00552254" w:rsidRPr="00B567C1" w:rsidRDefault="00552254" w:rsidP="00552254">
      <w:pPr>
        <w:pStyle w:val="Sinespaciado10"/>
        <w:spacing w:line="360" w:lineRule="auto"/>
        <w:ind w:firstLine="2835"/>
        <w:jc w:val="both"/>
        <w:rPr>
          <w:rFonts w:ascii="Arial" w:hAnsi="Arial" w:cs="Arial"/>
          <w:sz w:val="26"/>
          <w:szCs w:val="26"/>
        </w:rPr>
      </w:pPr>
      <w:r>
        <w:rPr>
          <w:rFonts w:ascii="Arial" w:hAnsi="Arial" w:cs="Arial"/>
          <w:sz w:val="26"/>
          <w:szCs w:val="26"/>
        </w:rPr>
        <w:t>2.7</w:t>
      </w:r>
      <w:r w:rsidRPr="00B567C1">
        <w:rPr>
          <w:rFonts w:ascii="Arial" w:hAnsi="Arial" w:cs="Arial"/>
          <w:sz w:val="26"/>
          <w:szCs w:val="26"/>
        </w:rPr>
        <w:t xml:space="preserve">. </w:t>
      </w:r>
      <w:r w:rsidR="006F34C8">
        <w:rPr>
          <w:rFonts w:ascii="Arial" w:hAnsi="Arial" w:cs="Arial"/>
          <w:sz w:val="26"/>
          <w:szCs w:val="26"/>
        </w:rPr>
        <w:t>Considera que la solicitud de pensión de invalidez debe ser resuelta teniendo en cuenta como fecha de estructuración la de su calificación, es decir, 21 de junio de 2017, y</w:t>
      </w:r>
      <w:r w:rsidR="006D509F">
        <w:rPr>
          <w:rFonts w:ascii="Arial" w:hAnsi="Arial" w:cs="Arial"/>
          <w:sz w:val="26"/>
          <w:szCs w:val="26"/>
        </w:rPr>
        <w:t xml:space="preserve"> </w:t>
      </w:r>
      <w:r w:rsidR="006F34C8">
        <w:rPr>
          <w:rFonts w:ascii="Arial" w:hAnsi="Arial" w:cs="Arial"/>
          <w:sz w:val="26"/>
          <w:szCs w:val="26"/>
        </w:rPr>
        <w:t>de ser así, se le exigiría conta</w:t>
      </w:r>
      <w:r w:rsidR="006D509F">
        <w:rPr>
          <w:rFonts w:ascii="Arial" w:hAnsi="Arial" w:cs="Arial"/>
          <w:sz w:val="26"/>
          <w:szCs w:val="26"/>
        </w:rPr>
        <w:t>r</w:t>
      </w:r>
      <w:r w:rsidR="006F34C8">
        <w:rPr>
          <w:rFonts w:ascii="Arial" w:hAnsi="Arial" w:cs="Arial"/>
          <w:sz w:val="26"/>
          <w:szCs w:val="26"/>
        </w:rPr>
        <w:t xml:space="preserve"> con 50 semanas en los tres años anteriores a la citada fecha, periodo en el cual acredita 82.66 semanas cotizadas</w:t>
      </w:r>
      <w:r w:rsidR="00835731">
        <w:rPr>
          <w:rFonts w:ascii="Arial" w:hAnsi="Arial" w:cs="Arial"/>
          <w:sz w:val="26"/>
          <w:szCs w:val="26"/>
        </w:rPr>
        <w:t>.</w:t>
      </w:r>
    </w:p>
    <w:p w:rsidR="00552254" w:rsidRPr="00B567C1" w:rsidRDefault="00552254" w:rsidP="00552254">
      <w:pPr>
        <w:pStyle w:val="Sinespaciado10"/>
        <w:spacing w:line="360" w:lineRule="auto"/>
        <w:ind w:firstLine="2835"/>
        <w:jc w:val="both"/>
        <w:rPr>
          <w:rFonts w:ascii="Arial" w:hAnsi="Arial" w:cs="Arial"/>
          <w:sz w:val="16"/>
          <w:szCs w:val="26"/>
        </w:rPr>
      </w:pPr>
    </w:p>
    <w:p w:rsidR="00EA7A5C"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EA7A5C">
        <w:rPr>
          <w:rFonts w:ascii="Arial" w:hAnsi="Arial" w:cs="Arial"/>
          <w:sz w:val="26"/>
          <w:szCs w:val="26"/>
        </w:rPr>
        <w:t>.</w:t>
      </w:r>
      <w:r w:rsidR="00B27E1A" w:rsidRPr="00841721">
        <w:rPr>
          <w:rFonts w:ascii="Arial" w:hAnsi="Arial" w:cs="Arial"/>
          <w:sz w:val="26"/>
          <w:szCs w:val="26"/>
        </w:rPr>
        <w:t xml:space="preserve"> </w:t>
      </w:r>
      <w:r w:rsidR="00EA7A5C" w:rsidRPr="00BE392C">
        <w:rPr>
          <w:rFonts w:ascii="Arial" w:hAnsi="Arial" w:cs="Arial"/>
          <w:sz w:val="26"/>
          <w:szCs w:val="26"/>
        </w:rPr>
        <w:t>Pide, conforme a lo relatado</w:t>
      </w:r>
      <w:r w:rsidR="00965202">
        <w:rPr>
          <w:rFonts w:ascii="Arial" w:hAnsi="Arial" w:cs="Arial"/>
          <w:sz w:val="26"/>
          <w:szCs w:val="26"/>
        </w:rPr>
        <w:t>,</w:t>
      </w:r>
      <w:r w:rsidR="00EA7A5C" w:rsidRPr="00BE392C">
        <w:rPr>
          <w:rFonts w:ascii="Arial" w:hAnsi="Arial" w:cs="Arial"/>
          <w:sz w:val="26"/>
          <w:szCs w:val="26"/>
        </w:rPr>
        <w:t xml:space="preserve"> la tutela </w:t>
      </w:r>
      <w:r w:rsidR="00965202">
        <w:rPr>
          <w:rFonts w:ascii="Arial" w:hAnsi="Arial" w:cs="Arial"/>
          <w:sz w:val="26"/>
          <w:szCs w:val="26"/>
        </w:rPr>
        <w:t>de lo</w:t>
      </w:r>
      <w:r w:rsidR="00EA7A5C" w:rsidRPr="00BE392C">
        <w:rPr>
          <w:rFonts w:ascii="Arial" w:hAnsi="Arial" w:cs="Arial"/>
          <w:sz w:val="26"/>
          <w:szCs w:val="26"/>
        </w:rPr>
        <w:t>s derechos invocados y se ordene a</w:t>
      </w:r>
      <w:r w:rsidR="00EA7A5C">
        <w:rPr>
          <w:rFonts w:ascii="Arial" w:hAnsi="Arial" w:cs="Arial"/>
          <w:sz w:val="26"/>
          <w:szCs w:val="26"/>
        </w:rPr>
        <w:t xml:space="preserve"> </w:t>
      </w:r>
      <w:r w:rsidR="00EA7A5C" w:rsidRPr="00BE392C">
        <w:rPr>
          <w:rFonts w:ascii="Arial" w:hAnsi="Arial" w:cs="Arial"/>
          <w:sz w:val="26"/>
          <w:szCs w:val="26"/>
          <w:lang w:val="es-ES" w:eastAsia="es-ES"/>
        </w:rPr>
        <w:t xml:space="preserve">la </w:t>
      </w:r>
      <w:r w:rsidR="00EA7A5C" w:rsidRPr="00BE392C">
        <w:rPr>
          <w:rFonts w:ascii="Arial" w:hAnsi="Arial" w:cs="Arial"/>
          <w:lang w:val="es-ES" w:eastAsia="es-ES"/>
        </w:rPr>
        <w:t xml:space="preserve">ADMINISTRADORA COLOMBIANA DE PENSIONES – </w:t>
      </w:r>
      <w:r w:rsidR="00EA7A5C" w:rsidRPr="00BE392C">
        <w:rPr>
          <w:rFonts w:ascii="Arial" w:eastAsia="Arial" w:hAnsi="Arial" w:cs="Arial"/>
        </w:rPr>
        <w:t>COLPENSIONES</w:t>
      </w:r>
      <w:r w:rsidR="00EA7A5C" w:rsidRPr="00BE392C">
        <w:rPr>
          <w:rFonts w:ascii="Arial" w:hAnsi="Arial" w:cs="Arial"/>
          <w:sz w:val="26"/>
          <w:szCs w:val="26"/>
        </w:rPr>
        <w:t xml:space="preserve"> </w:t>
      </w:r>
      <w:r w:rsidR="00835731">
        <w:rPr>
          <w:rFonts w:ascii="Arial" w:hAnsi="Arial" w:cs="Arial"/>
          <w:sz w:val="26"/>
          <w:szCs w:val="26"/>
        </w:rPr>
        <w:t>reconocer la pensión de invalidez a</w:t>
      </w:r>
      <w:r w:rsidR="006D509F">
        <w:rPr>
          <w:rFonts w:ascii="Arial" w:hAnsi="Arial" w:cs="Arial"/>
          <w:sz w:val="26"/>
          <w:szCs w:val="26"/>
        </w:rPr>
        <w:t xml:space="preserve"> </w:t>
      </w:r>
      <w:r w:rsidR="006D509F" w:rsidRPr="00333CA2">
        <w:rPr>
          <w:rFonts w:ascii="Arial" w:hAnsi="Arial" w:cs="Arial"/>
          <w:sz w:val="26"/>
          <w:szCs w:val="26"/>
          <w:lang w:val="es-ES" w:eastAsia="es-ES"/>
        </w:rPr>
        <w:t>l</w:t>
      </w:r>
      <w:r w:rsidR="006D509F">
        <w:rPr>
          <w:rFonts w:ascii="Arial" w:hAnsi="Arial" w:cs="Arial"/>
          <w:sz w:val="26"/>
          <w:szCs w:val="26"/>
          <w:lang w:val="es-ES" w:eastAsia="es-ES"/>
        </w:rPr>
        <w:t xml:space="preserve">a </w:t>
      </w:r>
      <w:r w:rsidR="006D509F" w:rsidRPr="00333CA2">
        <w:rPr>
          <w:rFonts w:ascii="Arial" w:hAnsi="Arial" w:cs="Arial"/>
          <w:sz w:val="26"/>
          <w:szCs w:val="26"/>
          <w:lang w:val="es-ES" w:eastAsia="es-ES"/>
        </w:rPr>
        <w:t>señor</w:t>
      </w:r>
      <w:r w:rsidR="006D509F">
        <w:rPr>
          <w:rFonts w:ascii="Arial" w:hAnsi="Arial" w:cs="Arial"/>
          <w:sz w:val="26"/>
          <w:szCs w:val="26"/>
          <w:lang w:val="es-ES" w:eastAsia="es-ES"/>
        </w:rPr>
        <w:t>a</w:t>
      </w:r>
      <w:r w:rsidR="006D509F" w:rsidRPr="00333CA2">
        <w:rPr>
          <w:rFonts w:ascii="Arial" w:hAnsi="Arial" w:cs="Arial"/>
          <w:sz w:val="26"/>
          <w:szCs w:val="26"/>
          <w:lang w:val="es-ES" w:eastAsia="es-ES"/>
        </w:rPr>
        <w:t xml:space="preserve"> </w:t>
      </w:r>
      <w:r w:rsidR="006D509F">
        <w:rPr>
          <w:rFonts w:ascii="Arial" w:hAnsi="Arial" w:cs="Arial"/>
          <w:szCs w:val="26"/>
          <w:lang w:val="es-ES" w:eastAsia="es-ES"/>
        </w:rPr>
        <w:lastRenderedPageBreak/>
        <w:t>GLORIA ISABEL HERNÁNDEZ PALOMINO</w:t>
      </w:r>
      <w:r w:rsidR="006D509F" w:rsidRPr="00333CA2">
        <w:rPr>
          <w:rFonts w:ascii="Arial" w:hAnsi="Arial" w:cs="Arial"/>
          <w:sz w:val="26"/>
          <w:szCs w:val="26"/>
          <w:lang w:val="es-ES" w:eastAsia="es-ES"/>
        </w:rPr>
        <w:t>,</w:t>
      </w:r>
      <w:r w:rsidR="006D509F">
        <w:rPr>
          <w:rFonts w:ascii="Arial" w:hAnsi="Arial" w:cs="Arial"/>
          <w:sz w:val="26"/>
          <w:szCs w:val="26"/>
        </w:rPr>
        <w:t xml:space="preserve"> tomando como fecha de estructuración la de su calificación, es decir, 21 de junio de 2017</w:t>
      </w:r>
      <w:r w:rsidR="00EA7A5C" w:rsidRPr="00BE392C">
        <w:rPr>
          <w:rFonts w:ascii="Arial" w:hAnsi="Arial" w:cs="Arial"/>
          <w:sz w:val="26"/>
          <w:szCs w:val="26"/>
        </w:rPr>
        <w:t>.</w:t>
      </w:r>
    </w:p>
    <w:p w:rsidR="00EA7A5C" w:rsidRPr="00EA7A5C" w:rsidRDefault="00EA7A5C" w:rsidP="00B95D09">
      <w:pPr>
        <w:pStyle w:val="Sinespaciado10"/>
        <w:spacing w:line="360" w:lineRule="auto"/>
        <w:ind w:firstLine="2835"/>
        <w:jc w:val="both"/>
        <w:rPr>
          <w:rFonts w:ascii="Arial" w:hAnsi="Arial" w:cs="Arial"/>
          <w:sz w:val="16"/>
          <w:szCs w:val="16"/>
        </w:rPr>
      </w:pPr>
    </w:p>
    <w:p w:rsidR="00B95D09" w:rsidRDefault="00EA7A5C" w:rsidP="00B95D09">
      <w:pPr>
        <w:pStyle w:val="Sinespaciado10"/>
        <w:spacing w:line="360" w:lineRule="auto"/>
        <w:ind w:firstLine="2835"/>
        <w:jc w:val="both"/>
        <w:rPr>
          <w:rFonts w:ascii="Arial" w:hAnsi="Arial" w:cs="Arial"/>
          <w:sz w:val="26"/>
          <w:szCs w:val="26"/>
        </w:rPr>
      </w:pPr>
      <w:r>
        <w:rPr>
          <w:rFonts w:ascii="Arial" w:hAnsi="Arial" w:cs="Arial"/>
          <w:sz w:val="26"/>
          <w:szCs w:val="26"/>
        </w:rPr>
        <w:t xml:space="preserve">4. </w:t>
      </w:r>
      <w:r w:rsidR="00B27E1A" w:rsidRPr="002F6006">
        <w:rPr>
          <w:rFonts w:ascii="Arial" w:hAnsi="Arial" w:cs="Arial"/>
          <w:sz w:val="26"/>
          <w:szCs w:val="26"/>
        </w:rPr>
        <w:t xml:space="preserve">Correspondió el conocimiento del amparo constitucional al </w:t>
      </w:r>
      <w:r w:rsidR="00344AF6" w:rsidRPr="002F6006">
        <w:rPr>
          <w:rFonts w:ascii="Arial" w:hAnsi="Arial" w:cs="Arial"/>
          <w:sz w:val="26"/>
          <w:szCs w:val="26"/>
        </w:rPr>
        <w:t xml:space="preserve">Juzgado </w:t>
      </w:r>
      <w:r w:rsidR="00427353" w:rsidRPr="002F6006">
        <w:rPr>
          <w:rFonts w:ascii="Arial" w:hAnsi="Arial" w:cs="Arial"/>
          <w:sz w:val="26"/>
          <w:szCs w:val="26"/>
          <w:lang w:val="es-ES" w:eastAsia="es-ES"/>
        </w:rPr>
        <w:t xml:space="preserve">Segundo </w:t>
      </w:r>
      <w:r w:rsidR="002F6006" w:rsidRPr="002F6006">
        <w:rPr>
          <w:rFonts w:ascii="Arial" w:hAnsi="Arial" w:cs="Arial"/>
          <w:sz w:val="26"/>
          <w:szCs w:val="26"/>
          <w:lang w:val="es-ES" w:eastAsia="es-ES"/>
        </w:rPr>
        <w:t>Civil del Circuito</w:t>
      </w:r>
      <w:r w:rsidR="00427353" w:rsidRPr="002F6006">
        <w:rPr>
          <w:rFonts w:ascii="Arial" w:hAnsi="Arial" w:cs="Arial"/>
          <w:sz w:val="26"/>
          <w:szCs w:val="26"/>
          <w:lang w:val="es-ES" w:eastAsia="es-ES"/>
        </w:rPr>
        <w:t xml:space="preserve"> de Pereira</w:t>
      </w:r>
      <w:r w:rsidR="00B27E1A" w:rsidRPr="002F6006">
        <w:rPr>
          <w:rFonts w:ascii="Arial" w:hAnsi="Arial" w:cs="Arial"/>
          <w:sz w:val="26"/>
          <w:szCs w:val="26"/>
        </w:rPr>
        <w:t xml:space="preserve">, </w:t>
      </w:r>
      <w:r w:rsidR="00AC14E9" w:rsidRPr="002F6006">
        <w:rPr>
          <w:rFonts w:ascii="Arial" w:hAnsi="Arial" w:cs="Arial"/>
          <w:sz w:val="26"/>
          <w:szCs w:val="26"/>
        </w:rPr>
        <w:t>que</w:t>
      </w:r>
      <w:r w:rsidR="00B27E1A" w:rsidRPr="002F6006">
        <w:rPr>
          <w:rFonts w:ascii="Arial" w:hAnsi="Arial" w:cs="Arial"/>
          <w:sz w:val="26"/>
          <w:szCs w:val="26"/>
        </w:rPr>
        <w:t xml:space="preserve"> impartió el trámite legal</w:t>
      </w:r>
      <w:r w:rsidR="000B26CF" w:rsidRPr="002F6006">
        <w:rPr>
          <w:rFonts w:ascii="Arial" w:hAnsi="Arial" w:cs="Arial"/>
          <w:sz w:val="26"/>
          <w:szCs w:val="26"/>
        </w:rPr>
        <w:t xml:space="preserve"> (fl. </w:t>
      </w:r>
      <w:r w:rsidR="002F6006" w:rsidRPr="002F6006">
        <w:rPr>
          <w:rFonts w:ascii="Arial" w:hAnsi="Arial" w:cs="Arial"/>
          <w:sz w:val="26"/>
          <w:szCs w:val="26"/>
        </w:rPr>
        <w:t>60</w:t>
      </w:r>
      <w:r w:rsidR="000B26CF" w:rsidRPr="002F6006">
        <w:rPr>
          <w:rFonts w:ascii="Arial" w:hAnsi="Arial" w:cs="Arial"/>
          <w:sz w:val="26"/>
          <w:szCs w:val="26"/>
        </w:rPr>
        <w:t xml:space="preserve"> Cd. Ppal.)</w:t>
      </w:r>
      <w:r w:rsidR="00F03B13" w:rsidRPr="002F6006">
        <w:rPr>
          <w:rFonts w:ascii="Arial" w:hAnsi="Arial" w:cs="Arial"/>
          <w:sz w:val="26"/>
          <w:szCs w:val="26"/>
          <w:lang w:val="es-ES" w:eastAsia="es-ES"/>
        </w:rPr>
        <w:t>.</w:t>
      </w:r>
      <w:r w:rsidR="00B95D09" w:rsidRPr="002F6006">
        <w:rPr>
          <w:rFonts w:ascii="Arial" w:hAnsi="Arial" w:cs="Arial"/>
          <w:sz w:val="26"/>
          <w:szCs w:val="26"/>
          <w:lang w:val="es-ES" w:eastAsia="es-ES"/>
        </w:rPr>
        <w:t xml:space="preserve"> F</w:t>
      </w:r>
      <w:r w:rsidR="00AC14E9" w:rsidRPr="002F6006">
        <w:rPr>
          <w:rFonts w:ascii="Arial" w:hAnsi="Arial" w:cs="Arial"/>
          <w:sz w:val="26"/>
          <w:szCs w:val="26"/>
          <w:lang w:val="es-ES" w:eastAsia="es-ES"/>
        </w:rPr>
        <w:t xml:space="preserve">ueron </w:t>
      </w:r>
      <w:r w:rsidR="000E2DEF" w:rsidRPr="002F6006">
        <w:rPr>
          <w:rFonts w:ascii="Arial" w:hAnsi="Arial" w:cs="Arial"/>
          <w:sz w:val="26"/>
          <w:szCs w:val="26"/>
        </w:rPr>
        <w:t>notificados</w:t>
      </w:r>
      <w:r w:rsidR="00B27E1A" w:rsidRPr="002F6006">
        <w:rPr>
          <w:rFonts w:ascii="Arial" w:hAnsi="Arial" w:cs="Arial"/>
          <w:sz w:val="26"/>
          <w:szCs w:val="26"/>
        </w:rPr>
        <w:t xml:space="preserve"> </w:t>
      </w:r>
      <w:r w:rsidR="00894632" w:rsidRPr="002F6006">
        <w:rPr>
          <w:rFonts w:ascii="Arial" w:hAnsi="Arial" w:cs="Arial"/>
          <w:sz w:val="26"/>
          <w:szCs w:val="26"/>
        </w:rPr>
        <w:t>l</w:t>
      </w:r>
      <w:r w:rsidR="002F6006" w:rsidRPr="002F6006">
        <w:rPr>
          <w:rFonts w:ascii="Arial" w:hAnsi="Arial" w:cs="Arial"/>
          <w:sz w:val="26"/>
          <w:szCs w:val="26"/>
        </w:rPr>
        <w:t>a</w:t>
      </w:r>
      <w:r w:rsidR="00894632" w:rsidRPr="002F6006">
        <w:rPr>
          <w:rFonts w:ascii="Arial" w:hAnsi="Arial" w:cs="Arial"/>
          <w:sz w:val="26"/>
          <w:szCs w:val="26"/>
        </w:rPr>
        <w:t xml:space="preserve"> </w:t>
      </w:r>
      <w:r w:rsidR="002F6006" w:rsidRPr="002F6006">
        <w:rPr>
          <w:rFonts w:ascii="Arial" w:hAnsi="Arial" w:cs="Arial"/>
          <w:sz w:val="26"/>
          <w:szCs w:val="26"/>
        </w:rPr>
        <w:t xml:space="preserve">Directora de Prestaciones Económicas </w:t>
      </w:r>
      <w:r w:rsidR="000E2DEF" w:rsidRPr="002F6006">
        <w:rPr>
          <w:rFonts w:ascii="Arial" w:hAnsi="Arial" w:cs="Arial"/>
          <w:sz w:val="26"/>
          <w:szCs w:val="26"/>
        </w:rPr>
        <w:t xml:space="preserve">y </w:t>
      </w:r>
      <w:r w:rsidR="002F6006" w:rsidRPr="002F6006">
        <w:rPr>
          <w:rFonts w:ascii="Arial" w:hAnsi="Arial" w:cs="Arial"/>
          <w:sz w:val="26"/>
          <w:szCs w:val="26"/>
        </w:rPr>
        <w:t>e</w:t>
      </w:r>
      <w:r w:rsidR="00894632" w:rsidRPr="002F6006">
        <w:rPr>
          <w:rFonts w:ascii="Arial" w:hAnsi="Arial" w:cs="Arial"/>
          <w:sz w:val="26"/>
          <w:szCs w:val="26"/>
        </w:rPr>
        <w:t>l</w:t>
      </w:r>
      <w:r w:rsidR="00427353" w:rsidRPr="002F6006">
        <w:rPr>
          <w:rFonts w:ascii="Arial" w:hAnsi="Arial" w:cs="Arial"/>
          <w:sz w:val="26"/>
          <w:szCs w:val="26"/>
        </w:rPr>
        <w:t xml:space="preserve"> Subdirec</w:t>
      </w:r>
      <w:r w:rsidR="002F6006" w:rsidRPr="002F6006">
        <w:rPr>
          <w:rFonts w:ascii="Arial" w:hAnsi="Arial" w:cs="Arial"/>
          <w:sz w:val="26"/>
          <w:szCs w:val="26"/>
        </w:rPr>
        <w:t>tor de Determinación de Derechos</w:t>
      </w:r>
      <w:r w:rsidR="00894632" w:rsidRPr="002F6006">
        <w:rPr>
          <w:rFonts w:ascii="Arial" w:hAnsi="Arial" w:cs="Arial"/>
          <w:sz w:val="26"/>
          <w:szCs w:val="26"/>
        </w:rPr>
        <w:t xml:space="preserve"> </w:t>
      </w:r>
      <w:r w:rsidRPr="002F6006">
        <w:rPr>
          <w:rFonts w:ascii="Arial" w:hAnsi="Arial" w:cs="Arial"/>
          <w:sz w:val="26"/>
          <w:szCs w:val="26"/>
        </w:rPr>
        <w:t xml:space="preserve">de la entidad accionada. </w:t>
      </w:r>
      <w:r w:rsidR="00B27E1A" w:rsidRPr="002F6006">
        <w:rPr>
          <w:rFonts w:ascii="Arial" w:hAnsi="Arial" w:cs="Arial"/>
          <w:sz w:val="26"/>
          <w:szCs w:val="26"/>
        </w:rPr>
        <w:t>(</w:t>
      </w:r>
      <w:r w:rsidR="004F0150" w:rsidRPr="002F6006">
        <w:rPr>
          <w:rFonts w:ascii="Arial" w:hAnsi="Arial" w:cs="Arial"/>
          <w:sz w:val="26"/>
          <w:szCs w:val="26"/>
        </w:rPr>
        <w:t>fl</w:t>
      </w:r>
      <w:r w:rsidR="00427353" w:rsidRPr="002F6006">
        <w:rPr>
          <w:rFonts w:ascii="Arial" w:hAnsi="Arial" w:cs="Arial"/>
          <w:sz w:val="26"/>
          <w:szCs w:val="26"/>
        </w:rPr>
        <w:t>s</w:t>
      </w:r>
      <w:r w:rsidR="004F0150" w:rsidRPr="002F6006">
        <w:rPr>
          <w:rFonts w:ascii="Arial" w:hAnsi="Arial" w:cs="Arial"/>
          <w:sz w:val="26"/>
          <w:szCs w:val="26"/>
        </w:rPr>
        <w:t xml:space="preserve">. </w:t>
      </w:r>
      <w:r w:rsidR="002F6006" w:rsidRPr="002F6006">
        <w:rPr>
          <w:rFonts w:ascii="Arial" w:hAnsi="Arial" w:cs="Arial"/>
          <w:sz w:val="26"/>
          <w:szCs w:val="26"/>
        </w:rPr>
        <w:t>61-6</w:t>
      </w:r>
      <w:r w:rsidR="00427353" w:rsidRPr="002F6006">
        <w:rPr>
          <w:rFonts w:ascii="Arial" w:hAnsi="Arial" w:cs="Arial"/>
          <w:sz w:val="26"/>
          <w:szCs w:val="26"/>
        </w:rPr>
        <w:t>3</w:t>
      </w:r>
      <w:r w:rsidR="00B27E1A" w:rsidRPr="002F6006">
        <w:rPr>
          <w:rFonts w:ascii="Arial" w:hAnsi="Arial" w:cs="Arial"/>
          <w:sz w:val="26"/>
          <w:szCs w:val="26"/>
        </w:rPr>
        <w:t xml:space="preserve"> </w:t>
      </w:r>
      <w:r w:rsidR="00427353" w:rsidRPr="002F6006">
        <w:rPr>
          <w:rFonts w:ascii="Arial" w:hAnsi="Arial" w:cs="Arial"/>
          <w:sz w:val="26"/>
          <w:szCs w:val="26"/>
        </w:rPr>
        <w:t>Ib</w:t>
      </w:r>
      <w:r w:rsidR="00AC2CFE" w:rsidRPr="002F6006">
        <w:rPr>
          <w:rFonts w:ascii="Arial" w:hAnsi="Arial" w:cs="Arial"/>
          <w:sz w:val="26"/>
          <w:szCs w:val="26"/>
        </w:rPr>
        <w:t>.</w:t>
      </w:r>
      <w:r w:rsidR="00B27E1A" w:rsidRPr="002F6006">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Default="00EA7A5C"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03B13" w:rsidRPr="00AD0E8F">
        <w:rPr>
          <w:rFonts w:ascii="Arial" w:hAnsi="Arial" w:cs="Arial"/>
          <w:sz w:val="26"/>
          <w:szCs w:val="26"/>
          <w:lang w:val="es-ES" w:eastAsia="es-ES"/>
        </w:rPr>
        <w:t xml:space="preserve">.1. </w:t>
      </w:r>
      <w:r w:rsidR="005D2912" w:rsidRPr="00A8784B">
        <w:rPr>
          <w:rFonts w:ascii="Arial" w:hAnsi="Arial" w:cs="Arial"/>
          <w:sz w:val="26"/>
          <w:szCs w:val="26"/>
          <w:lang w:val="es-ES" w:eastAsia="es-ES"/>
        </w:rPr>
        <w:t xml:space="preserve">Se pronunció </w:t>
      </w:r>
      <w:r w:rsidR="005D2912">
        <w:rPr>
          <w:rFonts w:ascii="Arial" w:hAnsi="Arial" w:cs="Arial"/>
          <w:sz w:val="26"/>
          <w:szCs w:val="26"/>
          <w:lang w:val="es-ES" w:eastAsia="es-ES"/>
        </w:rPr>
        <w:t xml:space="preserve">el Director de Acciones Constitucionales de </w:t>
      </w:r>
      <w:r w:rsidR="005D2912" w:rsidRPr="00A8784B">
        <w:rPr>
          <w:rFonts w:ascii="Arial" w:hAnsi="Arial" w:cs="Arial"/>
          <w:sz w:val="26"/>
          <w:szCs w:val="26"/>
          <w:lang w:val="es-ES" w:eastAsia="es-ES"/>
        </w:rPr>
        <w:t>l</w:t>
      </w:r>
      <w:r w:rsidR="005D2912">
        <w:rPr>
          <w:rFonts w:ascii="Arial" w:hAnsi="Arial" w:cs="Arial"/>
          <w:sz w:val="26"/>
          <w:szCs w:val="26"/>
          <w:lang w:val="es-ES" w:eastAsia="es-ES"/>
        </w:rPr>
        <w:t>a Gerencia de Defensa Judicial de Colpensiones</w:t>
      </w:r>
      <w:r w:rsidR="005D2912" w:rsidRPr="00A8784B">
        <w:rPr>
          <w:rFonts w:ascii="Arial" w:hAnsi="Arial" w:cs="Arial"/>
          <w:sz w:val="26"/>
          <w:szCs w:val="26"/>
          <w:lang w:val="es-ES" w:eastAsia="es-ES"/>
        </w:rPr>
        <w:t xml:space="preserve">, </w:t>
      </w:r>
      <w:r w:rsidR="005D2912">
        <w:rPr>
          <w:rFonts w:ascii="Arial" w:hAnsi="Arial" w:cs="Arial"/>
          <w:sz w:val="26"/>
          <w:szCs w:val="26"/>
          <w:lang w:val="es-ES" w:eastAsia="es-ES"/>
        </w:rPr>
        <w:t xml:space="preserve">quien </w:t>
      </w:r>
      <w:r w:rsidR="00420275">
        <w:rPr>
          <w:rFonts w:ascii="Arial" w:hAnsi="Arial" w:cs="Arial"/>
          <w:sz w:val="26"/>
          <w:szCs w:val="26"/>
          <w:lang w:val="es-ES" w:eastAsia="es-ES"/>
        </w:rPr>
        <w:t>indicó que la acción de tutela era improcedente por existir otros recursos o medios de defensa judicial respecto del trámite de</w:t>
      </w:r>
      <w:r w:rsidR="00B5462A">
        <w:rPr>
          <w:rFonts w:ascii="Arial" w:hAnsi="Arial" w:cs="Arial"/>
          <w:sz w:val="26"/>
          <w:szCs w:val="26"/>
          <w:lang w:val="es-ES" w:eastAsia="es-ES"/>
        </w:rPr>
        <w:t xml:space="preserve"> </w:t>
      </w:r>
      <w:r w:rsidR="00420275">
        <w:rPr>
          <w:rFonts w:ascii="Arial" w:hAnsi="Arial" w:cs="Arial"/>
          <w:sz w:val="26"/>
          <w:szCs w:val="26"/>
          <w:lang w:val="es-ES" w:eastAsia="es-ES"/>
        </w:rPr>
        <w:t>l</w:t>
      </w:r>
      <w:r w:rsidR="00B5462A">
        <w:rPr>
          <w:rFonts w:ascii="Arial" w:hAnsi="Arial" w:cs="Arial"/>
          <w:sz w:val="26"/>
          <w:szCs w:val="26"/>
          <w:lang w:val="es-ES" w:eastAsia="es-ES"/>
        </w:rPr>
        <w:t>a</w:t>
      </w:r>
      <w:r w:rsidR="00420275">
        <w:rPr>
          <w:rFonts w:ascii="Arial" w:hAnsi="Arial" w:cs="Arial"/>
          <w:sz w:val="26"/>
          <w:szCs w:val="26"/>
          <w:lang w:val="es-ES" w:eastAsia="es-ES"/>
        </w:rPr>
        <w:t xml:space="preserve"> accionante</w:t>
      </w:r>
      <w:r w:rsidR="008F7D14" w:rsidRPr="008F7D14">
        <w:rPr>
          <w:rFonts w:ascii="Arial" w:hAnsi="Arial" w:cs="Arial"/>
          <w:sz w:val="26"/>
          <w:szCs w:val="26"/>
          <w:lang w:val="es-ES" w:eastAsia="es-ES"/>
        </w:rPr>
        <w:t>.</w:t>
      </w:r>
      <w:r w:rsidR="00420275">
        <w:rPr>
          <w:rFonts w:ascii="Arial" w:hAnsi="Arial" w:cs="Arial"/>
          <w:sz w:val="26"/>
          <w:szCs w:val="26"/>
          <w:lang w:val="es-ES" w:eastAsia="es-ES"/>
        </w:rPr>
        <w:t xml:space="preserve"> Informa que mediante </w:t>
      </w:r>
      <w:r w:rsidR="00B5462A">
        <w:rPr>
          <w:rFonts w:ascii="Arial" w:hAnsi="Arial" w:cs="Arial"/>
          <w:sz w:val="26"/>
          <w:szCs w:val="26"/>
          <w:lang w:val="es-ES" w:eastAsia="es-ES"/>
        </w:rPr>
        <w:t xml:space="preserve">la resolución </w:t>
      </w:r>
      <w:r w:rsidR="00037A22">
        <w:rPr>
          <w:rFonts w:ascii="Arial" w:hAnsi="Arial" w:cs="Arial"/>
          <w:sz w:val="26"/>
          <w:szCs w:val="26"/>
          <w:lang w:val="es-ES" w:eastAsia="es-ES"/>
        </w:rPr>
        <w:t xml:space="preserve">SUB </w:t>
      </w:r>
      <w:r w:rsidR="00B5462A">
        <w:rPr>
          <w:rFonts w:ascii="Arial" w:hAnsi="Arial" w:cs="Arial"/>
          <w:sz w:val="26"/>
          <w:szCs w:val="26"/>
        </w:rPr>
        <w:t>291609 del 18 de diciembre de 2017, negó el reconocimiento de la pensión de vejez, frente a la cual se interpuso recurso de apelación y con la resolución DIR 291609 (sic)</w:t>
      </w:r>
      <w:r w:rsidR="00B5462A" w:rsidRPr="00C37841">
        <w:rPr>
          <w:rFonts w:ascii="Arial" w:hAnsi="Arial" w:cs="Arial"/>
          <w:sz w:val="26"/>
          <w:szCs w:val="26"/>
        </w:rPr>
        <w:t xml:space="preserve"> del </w:t>
      </w:r>
      <w:r w:rsidR="00B5462A">
        <w:rPr>
          <w:rFonts w:ascii="Arial" w:hAnsi="Arial" w:cs="Arial"/>
          <w:sz w:val="26"/>
          <w:szCs w:val="26"/>
        </w:rPr>
        <w:t>14</w:t>
      </w:r>
      <w:r w:rsidR="00B5462A" w:rsidRPr="00C37841">
        <w:rPr>
          <w:rFonts w:ascii="Arial" w:hAnsi="Arial" w:cs="Arial"/>
          <w:sz w:val="26"/>
          <w:szCs w:val="26"/>
        </w:rPr>
        <w:t xml:space="preserve"> de </w:t>
      </w:r>
      <w:r w:rsidR="00B5462A">
        <w:rPr>
          <w:rFonts w:ascii="Arial" w:hAnsi="Arial" w:cs="Arial"/>
          <w:sz w:val="26"/>
          <w:szCs w:val="26"/>
        </w:rPr>
        <w:t>marzo de 2018</w:t>
      </w:r>
      <w:r w:rsidR="00420275">
        <w:rPr>
          <w:rFonts w:ascii="Arial" w:hAnsi="Arial" w:cs="Arial"/>
          <w:sz w:val="26"/>
          <w:szCs w:val="26"/>
          <w:lang w:val="es-ES" w:eastAsia="es-ES"/>
        </w:rPr>
        <w:t xml:space="preserve">, se resolvió </w:t>
      </w:r>
      <w:r w:rsidR="00B5462A">
        <w:rPr>
          <w:rFonts w:ascii="Arial" w:hAnsi="Arial" w:cs="Arial"/>
          <w:sz w:val="26"/>
          <w:szCs w:val="26"/>
          <w:lang w:val="es-ES" w:eastAsia="es-ES"/>
        </w:rPr>
        <w:t>dicho recurso y confirmó en todas y cada una de sus partes la</w:t>
      </w:r>
      <w:r w:rsidR="00420275">
        <w:rPr>
          <w:rFonts w:ascii="Arial" w:hAnsi="Arial" w:cs="Arial"/>
          <w:sz w:val="26"/>
          <w:szCs w:val="26"/>
          <w:lang w:val="es-ES" w:eastAsia="es-ES"/>
        </w:rPr>
        <w:t xml:space="preserve"> </w:t>
      </w:r>
      <w:r w:rsidR="00B5462A">
        <w:rPr>
          <w:rFonts w:ascii="Arial" w:hAnsi="Arial" w:cs="Arial"/>
          <w:sz w:val="26"/>
          <w:szCs w:val="26"/>
          <w:lang w:val="es-ES" w:eastAsia="es-ES"/>
        </w:rPr>
        <w:t>primera de las referidas</w:t>
      </w:r>
      <w:r w:rsidR="00420275" w:rsidRPr="00420275">
        <w:rPr>
          <w:rFonts w:ascii="Arial" w:hAnsi="Arial" w:cs="Arial"/>
          <w:szCs w:val="26"/>
          <w:lang w:val="es-ES" w:eastAsia="es-ES"/>
        </w:rPr>
        <w:t>.</w:t>
      </w:r>
      <w:r w:rsidR="00420275">
        <w:rPr>
          <w:rFonts w:ascii="Arial" w:hAnsi="Arial" w:cs="Arial"/>
          <w:sz w:val="26"/>
          <w:szCs w:val="26"/>
          <w:lang w:val="es-ES" w:eastAsia="es-ES"/>
        </w:rPr>
        <w:t xml:space="preserve"> </w:t>
      </w:r>
    </w:p>
    <w:p w:rsidR="001A5EA5" w:rsidRPr="001A5EA5" w:rsidRDefault="001A5EA5" w:rsidP="006A1E9F">
      <w:pPr>
        <w:pStyle w:val="Sinespaciado10"/>
        <w:spacing w:line="360" w:lineRule="auto"/>
        <w:ind w:firstLine="2835"/>
        <w:jc w:val="both"/>
        <w:rPr>
          <w:rFonts w:ascii="Arial" w:hAnsi="Arial" w:cs="Arial"/>
          <w:sz w:val="16"/>
          <w:szCs w:val="16"/>
          <w:lang w:val="es-ES" w:eastAsia="es-ES"/>
        </w:rPr>
      </w:pPr>
    </w:p>
    <w:p w:rsidR="009B3682" w:rsidRPr="00037A22" w:rsidRDefault="001A5EA5" w:rsidP="00037A22">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Resalta que </w:t>
      </w:r>
      <w:r w:rsidR="00B5462A">
        <w:rPr>
          <w:rFonts w:ascii="Arial" w:hAnsi="Arial" w:cs="Arial"/>
          <w:sz w:val="26"/>
          <w:szCs w:val="26"/>
          <w:lang w:val="es-ES" w:eastAsia="es-ES"/>
        </w:rPr>
        <w:t xml:space="preserve">si la </w:t>
      </w:r>
      <w:r>
        <w:rPr>
          <w:rFonts w:ascii="Arial" w:hAnsi="Arial" w:cs="Arial"/>
          <w:sz w:val="26"/>
          <w:szCs w:val="26"/>
          <w:lang w:val="es-ES" w:eastAsia="es-ES"/>
        </w:rPr>
        <w:t>accionante</w:t>
      </w:r>
      <w:r w:rsidR="00B5462A">
        <w:rPr>
          <w:rFonts w:ascii="Arial" w:hAnsi="Arial" w:cs="Arial"/>
          <w:sz w:val="26"/>
          <w:szCs w:val="26"/>
          <w:lang w:val="es-ES" w:eastAsia="es-ES"/>
        </w:rPr>
        <w:t xml:space="preserve"> está en desacuerdo</w:t>
      </w:r>
      <w:r w:rsidR="00796E84">
        <w:rPr>
          <w:rFonts w:ascii="Arial" w:hAnsi="Arial" w:cs="Arial"/>
          <w:sz w:val="26"/>
          <w:szCs w:val="26"/>
          <w:lang w:val="es-ES" w:eastAsia="es-ES"/>
        </w:rPr>
        <w:t xml:space="preserve"> con lo resuelto</w:t>
      </w:r>
      <w:r w:rsidR="00B5462A">
        <w:rPr>
          <w:rFonts w:ascii="Arial" w:hAnsi="Arial" w:cs="Arial"/>
          <w:sz w:val="26"/>
          <w:szCs w:val="26"/>
          <w:lang w:val="es-ES" w:eastAsia="es-ES"/>
        </w:rPr>
        <w:t>, debe agotar los procedimientos judiciales dispuestos para tal fin y no reclamar su solicitud vía acción de tutela, ya que esta solamente procede ante la inexistencia de otro mecanismo judicial, por su naturaleza excepcional y subsidiaria</w:t>
      </w:r>
      <w:r>
        <w:rPr>
          <w:rFonts w:ascii="Arial" w:hAnsi="Arial" w:cs="Arial"/>
          <w:sz w:val="26"/>
          <w:szCs w:val="26"/>
          <w:lang w:val="es-ES" w:eastAsia="es-ES"/>
        </w:rPr>
        <w:t>. Solicita se de</w:t>
      </w:r>
      <w:r w:rsidR="00037A22">
        <w:rPr>
          <w:rFonts w:ascii="Arial" w:hAnsi="Arial" w:cs="Arial"/>
          <w:sz w:val="26"/>
          <w:szCs w:val="26"/>
          <w:lang w:val="es-ES" w:eastAsia="es-ES"/>
        </w:rPr>
        <w:t>sestime</w:t>
      </w:r>
      <w:r>
        <w:rPr>
          <w:rFonts w:ascii="Arial" w:hAnsi="Arial" w:cs="Arial"/>
          <w:sz w:val="26"/>
          <w:szCs w:val="26"/>
          <w:lang w:val="es-ES" w:eastAsia="es-ES"/>
        </w:rPr>
        <w:t xml:space="preserve"> la acción de tutela contra </w:t>
      </w:r>
      <w:r w:rsidRPr="001A5EA5">
        <w:rPr>
          <w:rFonts w:ascii="Arial" w:hAnsi="Arial" w:cs="Arial"/>
          <w:szCs w:val="26"/>
          <w:lang w:val="es-ES" w:eastAsia="es-ES"/>
        </w:rPr>
        <w:t>COLPENSIONES</w:t>
      </w:r>
      <w:r w:rsidR="00796E84">
        <w:rPr>
          <w:rFonts w:ascii="Arial" w:hAnsi="Arial" w:cs="Arial"/>
          <w:szCs w:val="26"/>
          <w:lang w:val="es-ES" w:eastAsia="es-ES"/>
        </w:rPr>
        <w:t xml:space="preserve"> </w:t>
      </w:r>
      <w:r w:rsidR="00796E84" w:rsidRPr="00796E84">
        <w:rPr>
          <w:rFonts w:ascii="Arial" w:hAnsi="Arial" w:cs="Arial"/>
          <w:sz w:val="26"/>
          <w:szCs w:val="26"/>
          <w:lang w:val="es-ES" w:eastAsia="es-ES"/>
        </w:rPr>
        <w:t>y por lo tanto se declare la improcedencia de la misma</w:t>
      </w:r>
      <w:r w:rsidRPr="00796E84">
        <w:rPr>
          <w:rFonts w:ascii="Arial" w:hAnsi="Arial" w:cs="Arial"/>
          <w:sz w:val="26"/>
          <w:szCs w:val="26"/>
          <w:lang w:val="es-ES" w:eastAsia="es-ES"/>
        </w:rPr>
        <w:t>.</w:t>
      </w:r>
      <w:r w:rsidR="00796E84">
        <w:rPr>
          <w:rFonts w:ascii="Arial" w:hAnsi="Arial" w:cs="Arial"/>
          <w:sz w:val="26"/>
          <w:szCs w:val="26"/>
          <w:lang w:val="es-ES" w:eastAsia="es-ES"/>
        </w:rPr>
        <w:t xml:space="preserve"> (fls. 67-70</w:t>
      </w:r>
      <w:r w:rsidR="00344AF6" w:rsidRPr="00796E84">
        <w:rPr>
          <w:rFonts w:ascii="Arial" w:hAnsi="Arial" w:cs="Arial"/>
          <w:sz w:val="26"/>
          <w:szCs w:val="26"/>
          <w:lang w:val="es-ES" w:eastAsia="es-ES"/>
        </w:rPr>
        <w:t xml:space="preserve"> Ib.)</w:t>
      </w:r>
      <w:r w:rsidR="00344AF6">
        <w:rPr>
          <w:rFonts w:ascii="Arial" w:hAnsi="Arial" w:cs="Arial"/>
          <w:sz w:val="26"/>
          <w:szCs w:val="26"/>
          <w:lang w:val="es-ES" w:eastAsia="es-ES"/>
        </w:rPr>
        <w:t>.</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575EDB"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344AF6">
        <w:rPr>
          <w:rFonts w:ascii="Arial" w:hAnsi="Arial" w:cs="Arial"/>
          <w:sz w:val="26"/>
          <w:szCs w:val="26"/>
          <w:lang w:val="es-ES" w:eastAsia="es-ES"/>
        </w:rPr>
        <w:t xml:space="preserve">Segundo </w:t>
      </w:r>
      <w:r w:rsidR="005077CA">
        <w:rPr>
          <w:rFonts w:ascii="Arial" w:hAnsi="Arial" w:cs="Arial"/>
          <w:sz w:val="26"/>
          <w:szCs w:val="26"/>
          <w:lang w:val="es-ES" w:eastAsia="es-ES"/>
        </w:rPr>
        <w:t>Civil del Circuito</w:t>
      </w:r>
      <w:r w:rsidR="00344AF6">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4351B9">
        <w:rPr>
          <w:rFonts w:ascii="Arial" w:eastAsia="Arial" w:hAnsi="Arial" w:cs="Arial"/>
          <w:sz w:val="26"/>
          <w:szCs w:val="26"/>
        </w:rPr>
        <w:t>no concedi</w:t>
      </w:r>
      <w:r w:rsidR="009C0428" w:rsidRPr="0087797F">
        <w:rPr>
          <w:rFonts w:ascii="Arial" w:hAnsi="Arial" w:cs="Arial"/>
          <w:sz w:val="26"/>
          <w:szCs w:val="26"/>
        </w:rPr>
        <w:t xml:space="preserve">ó </w:t>
      </w:r>
      <w:r w:rsidR="00353828" w:rsidRPr="0087797F">
        <w:rPr>
          <w:rFonts w:ascii="Arial" w:hAnsi="Arial" w:cs="Arial"/>
          <w:sz w:val="26"/>
          <w:szCs w:val="26"/>
        </w:rPr>
        <w:t>el amparo</w:t>
      </w:r>
      <w:r w:rsidR="004351B9">
        <w:rPr>
          <w:rFonts w:ascii="Arial" w:hAnsi="Arial" w:cs="Arial"/>
          <w:sz w:val="26"/>
          <w:szCs w:val="26"/>
        </w:rPr>
        <w:t xml:space="preserve"> constitucional reclamad</w:t>
      </w:r>
      <w:r w:rsidR="00353828" w:rsidRPr="0087797F">
        <w:rPr>
          <w:rFonts w:ascii="Arial" w:hAnsi="Arial" w:cs="Arial"/>
          <w:sz w:val="26"/>
          <w:szCs w:val="26"/>
        </w:rPr>
        <w:t>o,</w:t>
      </w:r>
      <w:r w:rsidR="00417937">
        <w:rPr>
          <w:rFonts w:ascii="Arial" w:hAnsi="Arial" w:cs="Arial"/>
          <w:sz w:val="26"/>
          <w:szCs w:val="26"/>
        </w:rPr>
        <w:t xml:space="preserve"> </w:t>
      </w:r>
      <w:r w:rsidR="004351B9">
        <w:rPr>
          <w:rFonts w:ascii="Arial" w:hAnsi="Arial" w:cs="Arial"/>
          <w:sz w:val="26"/>
          <w:szCs w:val="26"/>
        </w:rPr>
        <w:t xml:space="preserve">al considerar que la situación de la actora no encaja en los supuestos señalados por la Corte Constitucional en los pronunciamientos referidos en la demanda de tutela, ya que estos se refieren a enfermedades crónicas y degenerativas, en </w:t>
      </w:r>
      <w:r w:rsidR="004351B9">
        <w:rPr>
          <w:rFonts w:ascii="Arial" w:hAnsi="Arial" w:cs="Arial"/>
          <w:sz w:val="26"/>
          <w:szCs w:val="26"/>
        </w:rPr>
        <w:lastRenderedPageBreak/>
        <w:t>las cuales debe tenerse como fecha de estructuración la de la última cotización al sistema. En este caso en particular, la invalidez se produjo en un solo acto (amputación de extremidades inferiores, producto de accidente de tránsito) y no derivado de una enfermedad degenerativa. La fecha de estructuración de la pérdida de capacidad laboral se dio el 12 de diciembre de 1994, fecha para la cual la actora no contaba con 150 semanas cotizadas</w:t>
      </w:r>
      <w:r w:rsidR="001E4D33">
        <w:rPr>
          <w:rFonts w:ascii="Arial" w:hAnsi="Arial" w:cs="Arial"/>
          <w:sz w:val="26"/>
          <w:szCs w:val="26"/>
        </w:rPr>
        <w:t xml:space="preserve"> dentro del los 6 años anteriores a la fecha de su estado de invalidez, o las 300 semanas en cualquier tiempo anterior a la misma</w:t>
      </w:r>
      <w:r w:rsidR="00575EDB">
        <w:rPr>
          <w:rFonts w:ascii="Arial" w:hAnsi="Arial" w:cs="Arial"/>
          <w:sz w:val="26"/>
          <w:szCs w:val="26"/>
        </w:rPr>
        <w:t>;</w:t>
      </w:r>
      <w:r w:rsidR="001E4D33">
        <w:rPr>
          <w:rFonts w:ascii="Arial" w:hAnsi="Arial" w:cs="Arial"/>
          <w:sz w:val="26"/>
          <w:szCs w:val="26"/>
        </w:rPr>
        <w:t xml:space="preserve"> tampoco</w:t>
      </w:r>
      <w:r w:rsidR="004351B9">
        <w:rPr>
          <w:rFonts w:ascii="Arial" w:hAnsi="Arial" w:cs="Arial"/>
          <w:sz w:val="26"/>
          <w:szCs w:val="26"/>
        </w:rPr>
        <w:t xml:space="preserve"> </w:t>
      </w:r>
      <w:r w:rsidR="001E4D33">
        <w:rPr>
          <w:rFonts w:ascii="Arial" w:hAnsi="Arial" w:cs="Arial"/>
          <w:sz w:val="26"/>
          <w:szCs w:val="26"/>
        </w:rPr>
        <w:t xml:space="preserve">las satisface, ni siquiera analizándolas a la luz de los regímenes anteriores al que estaba vigente para esa época, de manera que las decisiones de la accionada no </w:t>
      </w:r>
      <w:r w:rsidR="001E4D33" w:rsidRPr="00575EDB">
        <w:rPr>
          <w:rFonts w:ascii="Arial" w:hAnsi="Arial" w:cs="Arial"/>
          <w:sz w:val="26"/>
          <w:szCs w:val="26"/>
        </w:rPr>
        <w:t>quebrantan el orden constitucional</w:t>
      </w:r>
      <w:r w:rsidR="00B56C7C" w:rsidRPr="00575EDB">
        <w:rPr>
          <w:rFonts w:ascii="Arial" w:hAnsi="Arial" w:cs="Arial"/>
          <w:sz w:val="26"/>
          <w:szCs w:val="26"/>
        </w:rPr>
        <w:t>.</w:t>
      </w:r>
      <w:r w:rsidR="00C567DB" w:rsidRPr="00575EDB">
        <w:rPr>
          <w:rFonts w:ascii="Arial" w:hAnsi="Arial" w:cs="Arial"/>
          <w:sz w:val="26"/>
          <w:szCs w:val="26"/>
        </w:rPr>
        <w:t xml:space="preserve"> (fls. </w:t>
      </w:r>
      <w:r w:rsidR="00575EDB" w:rsidRPr="00575EDB">
        <w:rPr>
          <w:rFonts w:ascii="Arial" w:hAnsi="Arial" w:cs="Arial"/>
          <w:sz w:val="26"/>
          <w:szCs w:val="26"/>
        </w:rPr>
        <w:t>82</w:t>
      </w:r>
      <w:r w:rsidR="00C567DB" w:rsidRPr="00575EDB">
        <w:rPr>
          <w:rFonts w:ascii="Arial" w:hAnsi="Arial" w:cs="Arial"/>
          <w:sz w:val="26"/>
          <w:szCs w:val="26"/>
        </w:rPr>
        <w:t>-</w:t>
      </w:r>
      <w:r w:rsidR="00575EDB" w:rsidRPr="00575EDB">
        <w:rPr>
          <w:rFonts w:ascii="Arial" w:hAnsi="Arial" w:cs="Arial"/>
          <w:sz w:val="26"/>
          <w:szCs w:val="26"/>
        </w:rPr>
        <w:t>86</w:t>
      </w:r>
      <w:r w:rsidR="00AC2CFE" w:rsidRPr="00575EDB">
        <w:rPr>
          <w:rFonts w:ascii="Arial" w:hAnsi="Arial" w:cs="Arial"/>
          <w:sz w:val="26"/>
          <w:szCs w:val="26"/>
        </w:rPr>
        <w:t xml:space="preserve"> Ib.</w:t>
      </w:r>
      <w:r w:rsidR="00C567DB" w:rsidRPr="00575EDB">
        <w:rPr>
          <w:rFonts w:ascii="Arial" w:hAnsi="Arial" w:cs="Arial"/>
          <w:sz w:val="26"/>
          <w:szCs w:val="26"/>
        </w:rPr>
        <w:t>).</w:t>
      </w:r>
    </w:p>
    <w:p w:rsidR="00C567DB" w:rsidRPr="00A9216B"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262CF1">
        <w:rPr>
          <w:rFonts w:ascii="Arial" w:hAnsi="Arial" w:cs="Arial"/>
          <w:sz w:val="26"/>
          <w:szCs w:val="26"/>
        </w:rPr>
        <w:t xml:space="preserve">parte </w:t>
      </w:r>
      <w:r w:rsidR="00321FC8" w:rsidRPr="00AC1DB3">
        <w:rPr>
          <w:rFonts w:ascii="Arial" w:hAnsi="Arial" w:cs="Arial"/>
          <w:sz w:val="26"/>
          <w:szCs w:val="26"/>
        </w:rPr>
        <w:t>ac</w:t>
      </w:r>
      <w:r w:rsidR="00260F82">
        <w:rPr>
          <w:rFonts w:ascii="Arial" w:hAnsi="Arial" w:cs="Arial"/>
          <w:sz w:val="26"/>
          <w:szCs w:val="26"/>
        </w:rPr>
        <w:t>tora</w:t>
      </w:r>
      <w:r w:rsidR="0081241F" w:rsidRPr="00AC1DB3">
        <w:rPr>
          <w:rFonts w:ascii="Arial" w:hAnsi="Arial" w:cs="Arial"/>
          <w:sz w:val="26"/>
          <w:szCs w:val="26"/>
        </w:rPr>
        <w:t xml:space="preserve">, exponiendo que </w:t>
      </w:r>
      <w:r w:rsidR="00E211F1">
        <w:rPr>
          <w:rFonts w:ascii="Arial" w:hAnsi="Arial" w:cs="Arial"/>
          <w:sz w:val="26"/>
          <w:szCs w:val="26"/>
        </w:rPr>
        <w:t xml:space="preserve">dicha decisión resulta errónea porque </w:t>
      </w:r>
      <w:r w:rsidR="00537A72">
        <w:rPr>
          <w:rFonts w:ascii="Arial" w:hAnsi="Arial" w:cs="Arial"/>
          <w:sz w:val="26"/>
          <w:szCs w:val="26"/>
        </w:rPr>
        <w:t>la accionante no solamente tiene la amputación de sus miembros inferiores, sino que también tiene diagnosticadas enfermedades como “</w:t>
      </w:r>
      <w:r w:rsidR="00537A72" w:rsidRPr="00770224">
        <w:rPr>
          <w:rFonts w:ascii="Arial" w:hAnsi="Arial" w:cs="Arial"/>
          <w:szCs w:val="26"/>
        </w:rPr>
        <w:t>BURSITIS DEL HOMBRO, DIABETES MELLITUS NO INSULINODEPENDIENTE, GASTRITIS CRÓNICA, GLAUCOMA PRIMARIO DE ÁNGULO ABIERTO, HIPERTENSIÓN ESENCIAL Y OTROS ESTADOS POSQUIRÚRGICOS ESPECIFICADOS</w:t>
      </w:r>
      <w:r w:rsidR="00537A72">
        <w:rPr>
          <w:rFonts w:ascii="Arial" w:hAnsi="Arial" w:cs="Arial"/>
          <w:sz w:val="26"/>
          <w:szCs w:val="26"/>
        </w:rPr>
        <w:t>”, las cuales son de carácter crónico y otras como la diabetes de orden degenerativo, pues la misma afecta directamente diferentes órganos del cuerpo</w:t>
      </w:r>
      <w:r w:rsidR="00D826D3">
        <w:rPr>
          <w:rFonts w:ascii="Arial" w:hAnsi="Arial" w:cs="Arial"/>
          <w:sz w:val="26"/>
          <w:szCs w:val="26"/>
        </w:rPr>
        <w:t>;</w:t>
      </w:r>
      <w:r w:rsidR="0016304F">
        <w:rPr>
          <w:rFonts w:ascii="Arial" w:hAnsi="Arial" w:cs="Arial"/>
          <w:sz w:val="26"/>
          <w:szCs w:val="26"/>
        </w:rPr>
        <w:t xml:space="preserve"> </w:t>
      </w:r>
      <w:r w:rsidR="00D826D3">
        <w:rPr>
          <w:rFonts w:ascii="Arial" w:hAnsi="Arial" w:cs="Arial"/>
          <w:sz w:val="26"/>
          <w:szCs w:val="26"/>
        </w:rPr>
        <w:t xml:space="preserve">además, teniendo en cuenta las recientes sentencias emitidas por </w:t>
      </w:r>
      <w:r w:rsidR="00655986">
        <w:rPr>
          <w:rFonts w:ascii="Arial" w:hAnsi="Arial" w:cs="Arial"/>
          <w:sz w:val="26"/>
          <w:szCs w:val="26"/>
        </w:rPr>
        <w:t>la Corte Constitucional</w:t>
      </w:r>
      <w:r w:rsidR="00D826D3">
        <w:rPr>
          <w:rFonts w:ascii="Arial" w:hAnsi="Arial" w:cs="Arial"/>
          <w:sz w:val="26"/>
          <w:szCs w:val="26"/>
        </w:rPr>
        <w:t xml:space="preserve"> respecto al cambio de fecha de estructuración para el reconocimiento y pago de la pensión de invalidez, fa</w:t>
      </w:r>
      <w:r w:rsidR="00260F82">
        <w:rPr>
          <w:rFonts w:ascii="Arial" w:hAnsi="Arial" w:cs="Arial"/>
          <w:sz w:val="26"/>
          <w:szCs w:val="26"/>
        </w:rPr>
        <w:t>l</w:t>
      </w:r>
      <w:r w:rsidR="00D826D3">
        <w:rPr>
          <w:rFonts w:ascii="Arial" w:hAnsi="Arial" w:cs="Arial"/>
          <w:sz w:val="26"/>
          <w:szCs w:val="26"/>
        </w:rPr>
        <w:t>los en los cuales</w:t>
      </w:r>
      <w:r w:rsidR="00260F82">
        <w:rPr>
          <w:rFonts w:ascii="Arial" w:hAnsi="Arial" w:cs="Arial"/>
          <w:sz w:val="26"/>
          <w:szCs w:val="26"/>
        </w:rPr>
        <w:t xml:space="preserve"> ha sido progresiva y proteccionista en situaciones como </w:t>
      </w:r>
      <w:r w:rsidR="00260F82" w:rsidRPr="0079746A">
        <w:rPr>
          <w:rFonts w:ascii="Arial" w:hAnsi="Arial" w:cs="Arial"/>
          <w:sz w:val="26"/>
          <w:szCs w:val="26"/>
        </w:rPr>
        <w:t>la de la accionante</w:t>
      </w:r>
      <w:r w:rsidR="00655986" w:rsidRPr="0079746A">
        <w:rPr>
          <w:rFonts w:ascii="Arial" w:hAnsi="Arial" w:cs="Arial"/>
          <w:sz w:val="26"/>
          <w:szCs w:val="26"/>
        </w:rPr>
        <w:t>.</w:t>
      </w:r>
      <w:r w:rsidR="00341563" w:rsidRPr="0079746A">
        <w:rPr>
          <w:rFonts w:ascii="Arial" w:hAnsi="Arial" w:cs="Arial"/>
          <w:sz w:val="26"/>
          <w:szCs w:val="26"/>
        </w:rPr>
        <w:t xml:space="preserve"> </w:t>
      </w:r>
      <w:r w:rsidR="00655986" w:rsidRPr="0079746A">
        <w:rPr>
          <w:rFonts w:ascii="Arial" w:hAnsi="Arial" w:cs="Arial"/>
          <w:sz w:val="26"/>
          <w:szCs w:val="26"/>
        </w:rPr>
        <w:t>S</w:t>
      </w:r>
      <w:r w:rsidR="00F57396" w:rsidRPr="0079746A">
        <w:rPr>
          <w:rFonts w:ascii="Arial" w:hAnsi="Arial" w:cs="Arial"/>
          <w:sz w:val="26"/>
          <w:szCs w:val="26"/>
        </w:rPr>
        <w:t>olicita se r</w:t>
      </w:r>
      <w:r w:rsidR="00341563" w:rsidRPr="0079746A">
        <w:rPr>
          <w:rFonts w:ascii="Arial" w:hAnsi="Arial" w:cs="Arial"/>
          <w:sz w:val="26"/>
          <w:szCs w:val="26"/>
        </w:rPr>
        <w:t>evoque el fallo de primera sede</w:t>
      </w:r>
      <w:r w:rsidR="00260F82" w:rsidRPr="0079746A">
        <w:rPr>
          <w:rFonts w:ascii="Arial" w:hAnsi="Arial" w:cs="Arial"/>
          <w:sz w:val="26"/>
          <w:szCs w:val="26"/>
        </w:rPr>
        <w:t>,</w:t>
      </w:r>
      <w:r w:rsidR="00341563" w:rsidRPr="0079746A">
        <w:rPr>
          <w:rFonts w:ascii="Arial" w:hAnsi="Arial" w:cs="Arial"/>
          <w:sz w:val="26"/>
          <w:szCs w:val="26"/>
        </w:rPr>
        <w:t xml:space="preserve"> se </w:t>
      </w:r>
      <w:r w:rsidR="002C653B" w:rsidRPr="0079746A">
        <w:rPr>
          <w:rFonts w:ascii="Arial" w:hAnsi="Arial" w:cs="Arial"/>
          <w:sz w:val="26"/>
          <w:szCs w:val="26"/>
        </w:rPr>
        <w:t>tutelen los derechos fundamentales invocados</w:t>
      </w:r>
      <w:r w:rsidR="00260F82" w:rsidRPr="0079746A">
        <w:rPr>
          <w:rFonts w:ascii="Arial" w:hAnsi="Arial" w:cs="Arial"/>
          <w:sz w:val="26"/>
          <w:szCs w:val="26"/>
        </w:rPr>
        <w:t xml:space="preserve"> y se ordene a la entidad accionada reconocer la pensión de invalidez, tomando para ello como fecha de estructuración la de su calificación</w:t>
      </w:r>
      <w:r w:rsidR="00010D10" w:rsidRPr="0079746A">
        <w:rPr>
          <w:rFonts w:ascii="Arial" w:hAnsi="Arial" w:cs="Arial"/>
          <w:sz w:val="26"/>
          <w:szCs w:val="26"/>
        </w:rPr>
        <w:t xml:space="preserve"> (fls. </w:t>
      </w:r>
      <w:r w:rsidR="00260F82" w:rsidRPr="0079746A">
        <w:rPr>
          <w:rFonts w:ascii="Arial" w:hAnsi="Arial" w:cs="Arial"/>
          <w:sz w:val="26"/>
          <w:szCs w:val="26"/>
        </w:rPr>
        <w:t>90</w:t>
      </w:r>
      <w:r w:rsidR="00010D10" w:rsidRPr="0079746A">
        <w:rPr>
          <w:rFonts w:ascii="Arial" w:hAnsi="Arial" w:cs="Arial"/>
          <w:sz w:val="26"/>
          <w:szCs w:val="26"/>
        </w:rPr>
        <w:t>-</w:t>
      </w:r>
      <w:r w:rsidR="00260F82" w:rsidRPr="0079746A">
        <w:rPr>
          <w:rFonts w:ascii="Arial" w:hAnsi="Arial" w:cs="Arial"/>
          <w:sz w:val="26"/>
          <w:szCs w:val="26"/>
        </w:rPr>
        <w:t>91</w:t>
      </w:r>
      <w:r w:rsidR="00E05976" w:rsidRPr="0079746A">
        <w:rPr>
          <w:rFonts w:ascii="Arial" w:hAnsi="Arial" w:cs="Arial"/>
          <w:sz w:val="26"/>
          <w:szCs w:val="26"/>
        </w:rPr>
        <w:t xml:space="preserve"> Ib.</w:t>
      </w:r>
      <w:r w:rsidR="00010D10" w:rsidRPr="0079746A">
        <w:rPr>
          <w:rFonts w:ascii="Arial" w:hAnsi="Arial" w:cs="Arial"/>
          <w:sz w:val="26"/>
          <w:szCs w:val="26"/>
        </w:rPr>
        <w:t>).</w:t>
      </w:r>
    </w:p>
    <w:p w:rsidR="000A75D4" w:rsidRPr="00D42265"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l</w:t>
      </w:r>
      <w:r w:rsidR="002940E1">
        <w:rPr>
          <w:rFonts w:ascii="Arial" w:hAnsi="Arial" w:cs="Arial"/>
          <w:sz w:val="26"/>
          <w:szCs w:val="26"/>
        </w:rPr>
        <w:t>a</w:t>
      </w:r>
      <w:r w:rsidRPr="00AC1DB3">
        <w:rPr>
          <w:rFonts w:ascii="Arial" w:hAnsi="Arial" w:cs="Arial"/>
          <w:sz w:val="26"/>
          <w:szCs w:val="26"/>
        </w:rPr>
        <w:t xml:space="preserve"> accionante, al negar la pensión de </w:t>
      </w:r>
      <w:r w:rsidR="009D75DA">
        <w:rPr>
          <w:rFonts w:ascii="Arial" w:hAnsi="Arial" w:cs="Arial"/>
          <w:sz w:val="26"/>
          <w:szCs w:val="26"/>
        </w:rPr>
        <w:t>invalid</w:t>
      </w:r>
      <w:r w:rsidRPr="00AC1DB3">
        <w:rPr>
          <w:rFonts w:ascii="Arial" w:hAnsi="Arial" w:cs="Arial"/>
          <w:sz w:val="26"/>
          <w:szCs w:val="26"/>
        </w:rPr>
        <w:t xml:space="preserve">ez solicitada </w:t>
      </w:r>
      <w:r w:rsidR="00AF1970" w:rsidRPr="00B567C1">
        <w:rPr>
          <w:rFonts w:ascii="Arial" w:hAnsi="Arial" w:cs="Arial"/>
          <w:sz w:val="26"/>
          <w:szCs w:val="26"/>
        </w:rPr>
        <w:t xml:space="preserve">por ausencia del cumplimiento de los requisitos para ello y no aplicar al caso concreto </w:t>
      </w:r>
      <w:r w:rsidR="002940E1">
        <w:rPr>
          <w:rFonts w:ascii="Arial" w:hAnsi="Arial" w:cs="Arial"/>
          <w:sz w:val="26"/>
          <w:szCs w:val="26"/>
        </w:rPr>
        <w:t>como fecha de estructuración la de su calificación</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negó la pensión reclamada, que es el plazo general, fijado por la doctrina constitucional que nos enseña: “(…) </w:t>
      </w:r>
      <w:r w:rsidRPr="00AC1DB3">
        <w:rPr>
          <w:rFonts w:ascii="Arial" w:hAnsi="Arial" w:cs="Arial"/>
          <w:i/>
          <w:szCs w:val="26"/>
        </w:rPr>
        <w:t xml:space="preserve">en los casos en que se discuten derechos pensionales, (…) la inmediatez no puede ser entendida como un requisito de procedibilidad severo, ya que la vulneración de ese </w:t>
      </w:r>
      <w:r w:rsidRPr="00AC1DB3">
        <w:rPr>
          <w:rFonts w:ascii="Arial" w:hAnsi="Arial" w:cs="Arial"/>
          <w:i/>
          <w:szCs w:val="26"/>
        </w:rPr>
        <w:lastRenderedPageBreak/>
        <w:t>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4.2. Ahora, respecto a la residualidad existen al menos dos excepciones a esa regla general :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de un perjuicio irremediable </w:t>
      </w:r>
      <w:r w:rsidR="006130A7">
        <w:rPr>
          <w:rFonts w:ascii="Arial" w:hAnsi="Arial" w:cs="Arial"/>
          <w:sz w:val="26"/>
          <w:szCs w:val="26"/>
        </w:rPr>
        <w:t>y/o</w:t>
      </w:r>
      <w:r w:rsidRPr="00AC1DB3">
        <w:rPr>
          <w:rFonts w:ascii="Arial" w:hAnsi="Arial" w:cs="Arial"/>
          <w:sz w:val="26"/>
          <w:szCs w:val="26"/>
        </w:rPr>
        <w:t xml:space="preserve">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sidR="005F0625">
        <w:rPr>
          <w:rFonts w:ascii="Arial" w:hAnsi="Arial" w:cs="Arial"/>
          <w:sz w:val="26"/>
          <w:szCs w:val="26"/>
        </w:rPr>
        <w:t>de</w:t>
      </w:r>
      <w:r w:rsidRPr="00AC1DB3">
        <w:rPr>
          <w:rFonts w:ascii="Arial" w:hAnsi="Arial" w:cs="Arial"/>
          <w:sz w:val="26"/>
          <w:szCs w:val="26"/>
        </w:rPr>
        <w:t xml:space="preserve"> la jurisdicción ordinaria laboral</w:t>
      </w:r>
      <w:r w:rsidR="005F0625">
        <w:rPr>
          <w:rFonts w:ascii="Arial" w:hAnsi="Arial" w:cs="Arial"/>
          <w:sz w:val="26"/>
          <w:szCs w:val="26"/>
        </w:rPr>
        <w:t xml:space="preserve"> o contencioso administrativo</w:t>
      </w:r>
      <w:r w:rsidRPr="00AC1DB3">
        <w:rPr>
          <w:rFonts w:ascii="Arial" w:hAnsi="Arial" w:cs="Arial"/>
          <w:sz w:val="26"/>
          <w:szCs w:val="26"/>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8F051F"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lastRenderedPageBreak/>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008F051F">
        <w:rPr>
          <w:rFonts w:ascii="Arial" w:hAnsi="Arial" w:cs="Arial"/>
          <w:spacing w:val="-3"/>
          <w:sz w:val="26"/>
          <w:szCs w:val="26"/>
        </w:rPr>
        <w:t>“</w:t>
      </w:r>
      <w:r w:rsidR="00400558" w:rsidRPr="00400558">
        <w:rPr>
          <w:rFonts w:ascii="Arial" w:hAnsi="Arial" w:cs="Arial"/>
          <w:i/>
        </w:rPr>
        <w:t>(i) de su protección dependa la eficacia de derechos fundamentales de aplicación inmediata como la vida, la dignidad humana o el mínimo vital (</w:t>
      </w:r>
      <w:r w:rsidR="00400558" w:rsidRPr="00400558">
        <w:rPr>
          <w:rFonts w:ascii="Arial" w:hAnsi="Arial" w:cs="Arial"/>
          <w:i/>
          <w:iCs/>
        </w:rPr>
        <w:t>criterio de conexidad)</w:t>
      </w:r>
      <w:r w:rsidR="00400558" w:rsidRPr="00400558">
        <w:rPr>
          <w:rFonts w:ascii="Arial" w:hAnsi="Arial" w:cs="Arial"/>
          <w:i/>
        </w:rPr>
        <w:t>.</w:t>
      </w:r>
      <w:r w:rsidR="00400558" w:rsidRPr="00400558">
        <w:rPr>
          <w:rFonts w:ascii="Arial" w:hAnsi="Arial" w:cs="Arial"/>
          <w:i/>
          <w:vertAlign w:val="superscript"/>
        </w:rPr>
        <w:footnoteReference w:id="1"/>
      </w:r>
      <w:r w:rsidR="00400558" w:rsidRPr="00400558">
        <w:rPr>
          <w:rFonts w:ascii="Arial" w:hAnsi="Arial" w:cs="Arial"/>
          <w:i/>
        </w:rPr>
        <w:t xml:space="preserve"> (ii) se trate de sujetos de especial protección constitucional </w:t>
      </w:r>
      <w:r w:rsidR="00400558"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400558">
        <w:rPr>
          <w:rFonts w:ascii="Arial" w:hAnsi="Arial" w:cs="Arial"/>
          <w:i/>
          <w:vertAlign w:val="superscript"/>
          <w:lang w:val="es-ES_tradnl"/>
        </w:rPr>
        <w:t xml:space="preserve"> </w:t>
      </w:r>
      <w:r w:rsidR="00400558" w:rsidRPr="00400558">
        <w:rPr>
          <w:rFonts w:ascii="Arial" w:hAnsi="Arial" w:cs="Arial"/>
          <w:i/>
          <w:vertAlign w:val="superscript"/>
          <w:lang w:val="es-ES_tradnl"/>
        </w:rPr>
        <w:footnoteReference w:id="2"/>
      </w:r>
      <w:r w:rsidR="008F051F" w:rsidRPr="008F051F">
        <w:rPr>
          <w:rFonts w:ascii="Arial" w:hAnsi="Arial" w:cs="Arial"/>
          <w:i/>
          <w:sz w:val="26"/>
          <w:szCs w:val="26"/>
          <w:lang w:val="es-ES_tradnl"/>
        </w:rPr>
        <w:t>”</w:t>
      </w:r>
      <w:r w:rsidR="008F051F">
        <w:rPr>
          <w:rFonts w:ascii="Arial" w:hAnsi="Arial" w:cs="Arial"/>
          <w:i/>
          <w:sz w:val="26"/>
          <w:szCs w:val="26"/>
          <w:lang w:val="es-ES_tradnl"/>
        </w:rPr>
        <w:t>.</w:t>
      </w:r>
    </w:p>
    <w:p w:rsidR="003E0CC5" w:rsidRPr="00455ADE" w:rsidRDefault="003E0CC5" w:rsidP="0092719E">
      <w:pPr>
        <w:pStyle w:val="Sinespaciado1"/>
        <w:spacing w:line="360" w:lineRule="auto"/>
        <w:ind w:firstLine="2835"/>
        <w:jc w:val="both"/>
        <w:rPr>
          <w:rFonts w:ascii="Arial" w:hAnsi="Arial" w:cs="Arial"/>
          <w:sz w:val="24"/>
          <w:szCs w:val="24"/>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6371C8">
        <w:rPr>
          <w:rFonts w:ascii="Arial" w:hAnsi="Arial" w:cs="Arial"/>
          <w:spacing w:val="-3"/>
          <w:sz w:val="26"/>
          <w:szCs w:val="26"/>
        </w:rPr>
        <w:t>a</w:t>
      </w:r>
      <w:r w:rsidRPr="00AC1DB3">
        <w:rPr>
          <w:rFonts w:ascii="Arial" w:hAnsi="Arial" w:cs="Arial"/>
          <w:spacing w:val="-3"/>
          <w:sz w:val="26"/>
          <w:szCs w:val="26"/>
        </w:rPr>
        <w:t xml:space="preserve"> señor</w:t>
      </w:r>
      <w:r w:rsidR="006371C8">
        <w:rPr>
          <w:rFonts w:ascii="Arial" w:hAnsi="Arial" w:cs="Arial"/>
          <w:spacing w:val="-3"/>
          <w:sz w:val="26"/>
          <w:szCs w:val="26"/>
        </w:rPr>
        <w:t>a</w:t>
      </w:r>
      <w:r w:rsidR="00B80759">
        <w:rPr>
          <w:rFonts w:ascii="Arial" w:hAnsi="Arial" w:cs="Arial"/>
          <w:spacing w:val="-3"/>
          <w:sz w:val="26"/>
          <w:szCs w:val="26"/>
        </w:rPr>
        <w:t xml:space="preserve"> </w:t>
      </w:r>
      <w:r w:rsidR="006371C8">
        <w:rPr>
          <w:rFonts w:ascii="Arial" w:hAnsi="Arial" w:cs="Arial"/>
          <w:szCs w:val="26"/>
          <w:lang w:val="es-ES" w:eastAsia="es-ES"/>
        </w:rPr>
        <w:t>GLORIA ISABEL HERNÁNDEZ PALOMINO</w:t>
      </w:r>
      <w:r w:rsidRPr="00AC1DB3">
        <w:rPr>
          <w:rFonts w:ascii="Arial" w:hAnsi="Arial" w:cs="Arial"/>
          <w:spacing w:val="-3"/>
          <w:sz w:val="26"/>
          <w:szCs w:val="26"/>
        </w:rPr>
        <w:t>, interpuso acción de tutela tras considerar que la entidad accionada, vulnera sus derechos fundamentales a la</w:t>
      </w:r>
      <w:r w:rsidR="001A5F45">
        <w:rPr>
          <w:rFonts w:ascii="Arial" w:hAnsi="Arial" w:cs="Arial"/>
          <w:spacing w:val="-3"/>
          <w:sz w:val="26"/>
          <w:szCs w:val="26"/>
        </w:rPr>
        <w:t xml:space="preserve"> </w:t>
      </w:r>
      <w:r w:rsidR="001434E4">
        <w:rPr>
          <w:rFonts w:ascii="Arial" w:hAnsi="Arial" w:cs="Arial"/>
          <w:spacing w:val="-3"/>
          <w:sz w:val="26"/>
          <w:szCs w:val="26"/>
        </w:rPr>
        <w:t>seguridad social, dign</w:t>
      </w:r>
      <w:r w:rsidR="006371C8">
        <w:rPr>
          <w:rFonts w:ascii="Arial" w:hAnsi="Arial" w:cs="Arial"/>
          <w:spacing w:val="-3"/>
          <w:sz w:val="26"/>
          <w:szCs w:val="26"/>
        </w:rPr>
        <w:t>idad human</w:t>
      </w:r>
      <w:r w:rsidR="001434E4">
        <w:rPr>
          <w:rFonts w:ascii="Arial" w:hAnsi="Arial" w:cs="Arial"/>
          <w:spacing w:val="-3"/>
          <w:sz w:val="26"/>
          <w:szCs w:val="26"/>
        </w:rPr>
        <w:t>a, igualdad y mínimo vital</w:t>
      </w:r>
      <w:r w:rsidRPr="00AC1DB3">
        <w:rPr>
          <w:rFonts w:ascii="Arial" w:hAnsi="Arial" w:cs="Arial"/>
          <w:spacing w:val="-3"/>
          <w:sz w:val="26"/>
          <w:szCs w:val="26"/>
        </w:rPr>
        <w:t xml:space="preserve">, al negar mediante </w:t>
      </w:r>
      <w:r w:rsidR="00120671">
        <w:rPr>
          <w:rFonts w:ascii="Arial" w:hAnsi="Arial" w:cs="Arial"/>
          <w:spacing w:val="-3"/>
          <w:sz w:val="26"/>
          <w:szCs w:val="26"/>
        </w:rPr>
        <w:t xml:space="preserve">las </w:t>
      </w:r>
      <w:r w:rsidR="00120671">
        <w:rPr>
          <w:rFonts w:ascii="Arial" w:hAnsi="Arial" w:cs="Arial"/>
          <w:sz w:val="26"/>
          <w:szCs w:val="26"/>
          <w:lang w:val="es-ES" w:eastAsia="es-ES"/>
        </w:rPr>
        <w:t xml:space="preserve">resoluciones </w:t>
      </w:r>
      <w:r w:rsidR="006371C8">
        <w:rPr>
          <w:rFonts w:ascii="Arial" w:hAnsi="Arial" w:cs="Arial"/>
          <w:sz w:val="26"/>
          <w:szCs w:val="26"/>
          <w:lang w:val="es-ES" w:eastAsia="es-ES"/>
        </w:rPr>
        <w:t xml:space="preserve">SUB </w:t>
      </w:r>
      <w:r w:rsidR="006371C8">
        <w:rPr>
          <w:rFonts w:ascii="Arial" w:hAnsi="Arial" w:cs="Arial"/>
          <w:sz w:val="26"/>
          <w:szCs w:val="26"/>
        </w:rPr>
        <w:t>291609 del 18 de diciembre de 2017 y DIR 5500</w:t>
      </w:r>
      <w:r w:rsidR="006371C8" w:rsidRPr="00C37841">
        <w:rPr>
          <w:rFonts w:ascii="Arial" w:hAnsi="Arial" w:cs="Arial"/>
          <w:sz w:val="26"/>
          <w:szCs w:val="26"/>
        </w:rPr>
        <w:t xml:space="preserve"> del </w:t>
      </w:r>
      <w:r w:rsidR="006371C8">
        <w:rPr>
          <w:rFonts w:ascii="Arial" w:hAnsi="Arial" w:cs="Arial"/>
          <w:sz w:val="26"/>
          <w:szCs w:val="26"/>
        </w:rPr>
        <w:t>14</w:t>
      </w:r>
      <w:r w:rsidR="006371C8" w:rsidRPr="00C37841">
        <w:rPr>
          <w:rFonts w:ascii="Arial" w:hAnsi="Arial" w:cs="Arial"/>
          <w:sz w:val="26"/>
          <w:szCs w:val="26"/>
        </w:rPr>
        <w:t xml:space="preserve"> de </w:t>
      </w:r>
      <w:r w:rsidR="006371C8">
        <w:rPr>
          <w:rFonts w:ascii="Arial" w:hAnsi="Arial" w:cs="Arial"/>
          <w:sz w:val="26"/>
          <w:szCs w:val="26"/>
        </w:rPr>
        <w:t>marzo de 2018</w:t>
      </w:r>
      <w:r w:rsidR="00120671">
        <w:rPr>
          <w:rStyle w:val="Refdenotaalpie"/>
          <w:rFonts w:ascii="Arial" w:hAnsi="Arial" w:cs="Arial"/>
          <w:sz w:val="26"/>
          <w:szCs w:val="26"/>
          <w:lang w:val="es-ES" w:eastAsia="es-ES"/>
        </w:rPr>
        <w:footnoteReference w:id="3"/>
      </w:r>
      <w:r w:rsidR="00120671">
        <w:rPr>
          <w:rFonts w:ascii="Arial" w:hAnsi="Arial" w:cs="Arial"/>
          <w:sz w:val="26"/>
          <w:szCs w:val="26"/>
          <w:lang w:val="es-ES" w:eastAsia="es-ES"/>
        </w:rPr>
        <w:t>,</w:t>
      </w:r>
      <w:r w:rsidRPr="00AC1DB3">
        <w:rPr>
          <w:rFonts w:ascii="Arial" w:hAnsi="Arial" w:cs="Arial"/>
          <w:spacing w:val="-3"/>
          <w:sz w:val="26"/>
          <w:szCs w:val="26"/>
        </w:rPr>
        <w:t xml:space="preserve"> el reconocimiento de su pensión de </w:t>
      </w:r>
      <w:r w:rsidR="00B80759">
        <w:rPr>
          <w:rFonts w:ascii="Arial" w:hAnsi="Arial" w:cs="Arial"/>
          <w:spacing w:val="-3"/>
          <w:sz w:val="26"/>
          <w:szCs w:val="26"/>
        </w:rPr>
        <w:t>invalid</w:t>
      </w:r>
      <w:r w:rsidRPr="00AC1DB3">
        <w:rPr>
          <w:rFonts w:ascii="Arial" w:hAnsi="Arial" w:cs="Arial"/>
          <w:spacing w:val="-3"/>
          <w:sz w:val="26"/>
          <w:szCs w:val="26"/>
        </w:rPr>
        <w:t xml:space="preserve">ez, bajo el argumento </w:t>
      </w:r>
      <w:r w:rsidR="00B80759">
        <w:rPr>
          <w:rFonts w:ascii="Arial" w:hAnsi="Arial" w:cs="Arial"/>
          <w:spacing w:val="-3"/>
          <w:sz w:val="26"/>
          <w:szCs w:val="26"/>
        </w:rPr>
        <w:t xml:space="preserve">de </w:t>
      </w:r>
      <w:r w:rsidR="001434E4">
        <w:rPr>
          <w:rFonts w:ascii="Arial" w:hAnsi="Arial" w:cs="Arial"/>
          <w:sz w:val="26"/>
          <w:szCs w:val="26"/>
        </w:rPr>
        <w:t xml:space="preserve">no </w:t>
      </w:r>
      <w:r w:rsidR="00692ED5">
        <w:rPr>
          <w:rFonts w:ascii="Arial" w:hAnsi="Arial" w:cs="Arial"/>
          <w:sz w:val="26"/>
          <w:szCs w:val="26"/>
        </w:rPr>
        <w:t xml:space="preserve">haber cotizado ninguna </w:t>
      </w:r>
      <w:r w:rsidR="001434E4">
        <w:rPr>
          <w:rFonts w:ascii="Arial" w:hAnsi="Arial" w:cs="Arial"/>
          <w:sz w:val="26"/>
          <w:szCs w:val="26"/>
        </w:rPr>
        <w:t>en el periodo comprendido entre el 1</w:t>
      </w:r>
      <w:r w:rsidR="004216DF">
        <w:rPr>
          <w:rFonts w:ascii="Arial" w:hAnsi="Arial" w:cs="Arial"/>
          <w:sz w:val="26"/>
          <w:szCs w:val="26"/>
        </w:rPr>
        <w:t>0</w:t>
      </w:r>
      <w:r w:rsidR="001434E4">
        <w:rPr>
          <w:rFonts w:ascii="Arial" w:hAnsi="Arial" w:cs="Arial"/>
          <w:sz w:val="26"/>
          <w:szCs w:val="26"/>
        </w:rPr>
        <w:t xml:space="preserve"> de </w:t>
      </w:r>
      <w:r w:rsidR="00692ED5">
        <w:rPr>
          <w:rFonts w:ascii="Arial" w:hAnsi="Arial" w:cs="Arial"/>
          <w:sz w:val="26"/>
          <w:szCs w:val="26"/>
        </w:rPr>
        <w:t>diciembre</w:t>
      </w:r>
      <w:r w:rsidR="001434E4">
        <w:rPr>
          <w:rFonts w:ascii="Arial" w:hAnsi="Arial" w:cs="Arial"/>
          <w:sz w:val="26"/>
          <w:szCs w:val="26"/>
        </w:rPr>
        <w:t xml:space="preserve"> de </w:t>
      </w:r>
      <w:r w:rsidR="00692ED5">
        <w:rPr>
          <w:rFonts w:ascii="Arial" w:hAnsi="Arial" w:cs="Arial"/>
          <w:sz w:val="26"/>
          <w:szCs w:val="26"/>
        </w:rPr>
        <w:t>1993</w:t>
      </w:r>
      <w:r w:rsidR="001434E4">
        <w:rPr>
          <w:rFonts w:ascii="Arial" w:hAnsi="Arial" w:cs="Arial"/>
          <w:sz w:val="26"/>
          <w:szCs w:val="26"/>
        </w:rPr>
        <w:t xml:space="preserve"> y </w:t>
      </w:r>
      <w:r w:rsidR="00692ED5">
        <w:rPr>
          <w:rFonts w:ascii="Arial" w:hAnsi="Arial" w:cs="Arial"/>
          <w:sz w:val="26"/>
          <w:szCs w:val="26"/>
        </w:rPr>
        <w:t xml:space="preserve">el </w:t>
      </w:r>
      <w:r w:rsidR="001434E4">
        <w:rPr>
          <w:rFonts w:ascii="Arial" w:hAnsi="Arial" w:cs="Arial"/>
          <w:sz w:val="26"/>
          <w:szCs w:val="26"/>
        </w:rPr>
        <w:t>1</w:t>
      </w:r>
      <w:r w:rsidR="004216DF">
        <w:rPr>
          <w:rFonts w:ascii="Arial" w:hAnsi="Arial" w:cs="Arial"/>
          <w:sz w:val="26"/>
          <w:szCs w:val="26"/>
        </w:rPr>
        <w:t>0</w:t>
      </w:r>
      <w:r w:rsidR="001434E4">
        <w:rPr>
          <w:rFonts w:ascii="Arial" w:hAnsi="Arial" w:cs="Arial"/>
          <w:sz w:val="26"/>
          <w:szCs w:val="26"/>
        </w:rPr>
        <w:t xml:space="preserve"> de </w:t>
      </w:r>
      <w:r w:rsidR="00692ED5">
        <w:rPr>
          <w:rFonts w:ascii="Arial" w:hAnsi="Arial" w:cs="Arial"/>
          <w:sz w:val="26"/>
          <w:szCs w:val="26"/>
        </w:rPr>
        <w:t>diciembre</w:t>
      </w:r>
      <w:r w:rsidR="001434E4">
        <w:rPr>
          <w:rFonts w:ascii="Arial" w:hAnsi="Arial" w:cs="Arial"/>
          <w:sz w:val="26"/>
          <w:szCs w:val="26"/>
        </w:rPr>
        <w:t xml:space="preserve"> de </w:t>
      </w:r>
      <w:r w:rsidR="00692ED5">
        <w:rPr>
          <w:rFonts w:ascii="Arial" w:hAnsi="Arial" w:cs="Arial"/>
          <w:sz w:val="26"/>
          <w:szCs w:val="26"/>
        </w:rPr>
        <w:t>1994</w:t>
      </w:r>
      <w:r w:rsidR="001434E4">
        <w:rPr>
          <w:rFonts w:ascii="Arial" w:hAnsi="Arial" w:cs="Arial"/>
          <w:sz w:val="26"/>
          <w:szCs w:val="26"/>
        </w:rPr>
        <w:t>,</w:t>
      </w:r>
      <w:r w:rsidR="00B80759">
        <w:rPr>
          <w:rFonts w:ascii="Arial" w:hAnsi="Arial" w:cs="Arial"/>
          <w:sz w:val="26"/>
          <w:szCs w:val="26"/>
          <w:lang w:val="es-ES" w:eastAsia="es-ES"/>
        </w:rPr>
        <w:t xml:space="preserve"> fecha de </w:t>
      </w:r>
      <w:r w:rsidR="00B80759">
        <w:rPr>
          <w:rFonts w:ascii="Arial" w:hAnsi="Arial" w:cs="Arial"/>
          <w:sz w:val="26"/>
          <w:szCs w:val="26"/>
          <w:lang w:val="es-ES" w:eastAsia="es-ES"/>
        </w:rPr>
        <w:lastRenderedPageBreak/>
        <w:t>estructuración de la pérdida de capacidad laboral</w:t>
      </w:r>
      <w:r w:rsidR="00DC151E">
        <w:rPr>
          <w:rFonts w:ascii="Arial" w:hAnsi="Arial" w:cs="Arial"/>
          <w:sz w:val="26"/>
          <w:szCs w:val="26"/>
          <w:lang w:val="es-ES" w:eastAsia="es-ES"/>
        </w:rPr>
        <w:t xml:space="preserve">, tampoco reúne </w:t>
      </w:r>
      <w:r w:rsidR="00692ED5">
        <w:rPr>
          <w:rFonts w:ascii="Arial" w:hAnsi="Arial" w:cs="Arial"/>
          <w:sz w:val="26"/>
          <w:szCs w:val="26"/>
          <w:lang w:val="es-ES" w:eastAsia="es-ES"/>
        </w:rPr>
        <w:t>150</w:t>
      </w:r>
      <w:r w:rsidR="00DC151E">
        <w:rPr>
          <w:rFonts w:ascii="Arial" w:hAnsi="Arial" w:cs="Arial"/>
          <w:sz w:val="26"/>
          <w:szCs w:val="26"/>
          <w:lang w:val="es-ES" w:eastAsia="es-ES"/>
        </w:rPr>
        <w:t xml:space="preserve"> semanas cotizadas </w:t>
      </w:r>
      <w:r w:rsidR="00692ED5">
        <w:rPr>
          <w:rFonts w:ascii="Arial" w:hAnsi="Arial" w:cs="Arial"/>
          <w:sz w:val="26"/>
          <w:szCs w:val="26"/>
          <w:lang w:val="es-ES" w:eastAsia="es-ES"/>
        </w:rPr>
        <w:t>dentro de los 6 años anteriores</w:t>
      </w:r>
      <w:r w:rsidR="00DC151E">
        <w:rPr>
          <w:rFonts w:ascii="Arial" w:hAnsi="Arial" w:cs="Arial"/>
          <w:sz w:val="26"/>
          <w:szCs w:val="26"/>
          <w:lang w:val="es-ES" w:eastAsia="es-ES"/>
        </w:rPr>
        <w:t xml:space="preserve"> al estado de invalidez,</w:t>
      </w:r>
      <w:r w:rsidR="00692ED5">
        <w:rPr>
          <w:rFonts w:ascii="Arial" w:hAnsi="Arial" w:cs="Arial"/>
          <w:sz w:val="26"/>
          <w:szCs w:val="26"/>
          <w:lang w:val="es-ES" w:eastAsia="es-ES"/>
        </w:rPr>
        <w:t xml:space="preserve"> o las 300 semanas en cualquier época anteriores a dicha fecha,</w:t>
      </w:r>
      <w:r w:rsidR="00DC151E">
        <w:rPr>
          <w:rFonts w:ascii="Arial" w:hAnsi="Arial" w:cs="Arial"/>
          <w:sz w:val="26"/>
          <w:szCs w:val="26"/>
          <w:lang w:val="es-ES" w:eastAsia="es-ES"/>
        </w:rPr>
        <w:t xml:space="preserve"> razón por la cual no es posible aplicar la condición más beneficiosa</w:t>
      </w:r>
      <w:r w:rsidR="00692ED5">
        <w:rPr>
          <w:rFonts w:ascii="Arial" w:hAnsi="Arial" w:cs="Arial"/>
          <w:sz w:val="26"/>
          <w:szCs w:val="26"/>
          <w:lang w:val="es-ES" w:eastAsia="es-ES"/>
        </w:rPr>
        <w:t>, ni es posible estudiar la prestación teniendo en cuenta la fecha de emisión del dictamen, es decir, la fecha de calificación del 21 de junio de 2017</w:t>
      </w:r>
      <w:r w:rsidR="00F43B5E">
        <w:rPr>
          <w:rFonts w:ascii="Arial" w:hAnsi="Arial" w:cs="Arial"/>
          <w:sz w:val="26"/>
          <w:szCs w:val="26"/>
          <w:lang w:val="es-ES" w:eastAsia="es-ES"/>
        </w:rPr>
        <w:t>, ya que la enfermedad que padece la solicitante no es una degenerativa</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0225D9">
        <w:rPr>
          <w:rFonts w:ascii="Arial" w:hAnsi="Arial" w:cs="Arial"/>
          <w:spacing w:val="-3"/>
          <w:sz w:val="26"/>
          <w:szCs w:val="26"/>
        </w:rPr>
        <w:t>La</w:t>
      </w:r>
      <w:r w:rsidR="00120671">
        <w:rPr>
          <w:rFonts w:ascii="Arial" w:hAnsi="Arial" w:cs="Arial"/>
          <w:spacing w:val="-3"/>
          <w:sz w:val="26"/>
          <w:szCs w:val="26"/>
        </w:rPr>
        <w:t xml:space="preserve"> accionante afirma</w:t>
      </w:r>
      <w:r w:rsidR="00204521" w:rsidRPr="00386D03">
        <w:rPr>
          <w:rFonts w:ascii="Arial" w:hAnsi="Arial" w:cs="Arial"/>
          <w:spacing w:val="-3"/>
          <w:sz w:val="26"/>
          <w:szCs w:val="26"/>
        </w:rPr>
        <w:t xml:space="preserve"> cumplir con los requisitos para acceder a la pensión de </w:t>
      </w:r>
      <w:r w:rsidR="009D75DA">
        <w:rPr>
          <w:rFonts w:ascii="Arial" w:hAnsi="Arial" w:cs="Arial"/>
          <w:spacing w:val="-3"/>
          <w:sz w:val="26"/>
          <w:szCs w:val="26"/>
        </w:rPr>
        <w:t>invalid</w:t>
      </w:r>
      <w:r w:rsidR="00204521" w:rsidRPr="00386D03">
        <w:rPr>
          <w:rFonts w:ascii="Arial" w:hAnsi="Arial" w:cs="Arial"/>
          <w:spacing w:val="-3"/>
          <w:sz w:val="26"/>
          <w:szCs w:val="26"/>
        </w:rPr>
        <w:t xml:space="preserve">ez en el régimen de </w:t>
      </w:r>
      <w:r w:rsidR="009D75DA">
        <w:rPr>
          <w:rFonts w:ascii="Arial" w:hAnsi="Arial" w:cs="Arial"/>
          <w:spacing w:val="-3"/>
          <w:sz w:val="26"/>
          <w:szCs w:val="26"/>
        </w:rPr>
        <w:t xml:space="preserve">prima media a cargo de </w:t>
      </w:r>
      <w:r w:rsidR="009D75DA" w:rsidRPr="009D75DA">
        <w:rPr>
          <w:rFonts w:ascii="Arial" w:hAnsi="Arial" w:cs="Arial"/>
          <w:spacing w:val="-3"/>
          <w:szCs w:val="26"/>
        </w:rPr>
        <w:t>COLPENSIONES</w:t>
      </w:r>
      <w:r w:rsidR="000225D9">
        <w:rPr>
          <w:rFonts w:ascii="Arial" w:hAnsi="Arial" w:cs="Arial"/>
          <w:spacing w:val="-3"/>
          <w:sz w:val="26"/>
          <w:szCs w:val="26"/>
        </w:rPr>
        <w:t xml:space="preserve">, si se tiene </w:t>
      </w:r>
      <w:r w:rsidR="000225D9">
        <w:rPr>
          <w:rFonts w:ascii="Arial" w:hAnsi="Arial" w:cs="Arial"/>
          <w:sz w:val="26"/>
          <w:szCs w:val="26"/>
        </w:rPr>
        <w:t>en cuenta como fecha de estructuración la de su calificación, es decir, 21 de junio de 2017, y contar con 50 semanas en los tres años anteriores a la citada fecha, periodo en el cual acredita 82.66 semanas cotizadas</w:t>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 xml:space="preserve">el reconocimiento de una pensión de </w:t>
      </w:r>
      <w:r w:rsidR="00925106">
        <w:rPr>
          <w:rFonts w:ascii="Arial" w:hAnsi="Arial" w:cs="Arial"/>
          <w:sz w:val="26"/>
          <w:szCs w:val="26"/>
        </w:rPr>
        <w:t>invalid</w:t>
      </w:r>
      <w:r w:rsidRPr="001C6BBD">
        <w:rPr>
          <w:rFonts w:ascii="Arial" w:hAnsi="Arial" w:cs="Arial"/>
          <w:sz w:val="26"/>
          <w:szCs w:val="26"/>
        </w:rPr>
        <w:t xml:space="preserve">ez, aun cuando ya ha sido negada por la misma entidad, </w:t>
      </w:r>
      <w:r w:rsidR="00B80759">
        <w:rPr>
          <w:rFonts w:ascii="Arial" w:hAnsi="Arial" w:cs="Arial"/>
          <w:sz w:val="26"/>
          <w:szCs w:val="26"/>
        </w:rPr>
        <w:t xml:space="preserve">al estimar que </w:t>
      </w:r>
      <w:r w:rsidR="00253FF2">
        <w:rPr>
          <w:rFonts w:ascii="Arial" w:hAnsi="Arial" w:cs="Arial"/>
          <w:sz w:val="26"/>
          <w:szCs w:val="26"/>
        </w:rPr>
        <w:t xml:space="preserve">no se cumplen los requisitos </w:t>
      </w:r>
      <w:r w:rsidR="00B80759">
        <w:rPr>
          <w:rFonts w:ascii="Arial" w:hAnsi="Arial" w:cs="Arial"/>
          <w:sz w:val="26"/>
          <w:szCs w:val="26"/>
        </w:rPr>
        <w:t>para ello</w:t>
      </w:r>
      <w:r w:rsidRPr="001C6BBD">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F627E4"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w:t>
      </w:r>
      <w:r w:rsidR="00B747A3">
        <w:rPr>
          <w:rFonts w:ascii="Arial" w:eastAsia="Calibri" w:hAnsi="Arial" w:cs="Arial"/>
          <w:sz w:val="26"/>
          <w:szCs w:val="26"/>
          <w:lang w:eastAsia="es-CO"/>
        </w:rPr>
        <w:t xml:space="preserve"> </w:t>
      </w:r>
      <w:r w:rsidR="00204521" w:rsidRPr="00741EF8">
        <w:rPr>
          <w:rFonts w:ascii="Arial" w:eastAsia="Calibri" w:hAnsi="Arial" w:cs="Arial"/>
          <w:sz w:val="26"/>
          <w:szCs w:val="26"/>
          <w:lang w:eastAsia="es-CO"/>
        </w:rPr>
        <w:t>l</w:t>
      </w:r>
      <w:r w:rsidR="00B747A3">
        <w:rPr>
          <w:rFonts w:ascii="Arial" w:eastAsia="Calibri" w:hAnsi="Arial" w:cs="Arial"/>
          <w:sz w:val="26"/>
          <w:szCs w:val="26"/>
          <w:lang w:eastAsia="es-CO"/>
        </w:rPr>
        <w:t>a</w:t>
      </w:r>
      <w:r w:rsidR="00204521" w:rsidRPr="00741EF8">
        <w:rPr>
          <w:rFonts w:ascii="Arial" w:eastAsia="Calibri" w:hAnsi="Arial" w:cs="Arial"/>
          <w:sz w:val="26"/>
          <w:szCs w:val="26"/>
          <w:lang w:eastAsia="es-CO"/>
        </w:rPr>
        <w:t xml:space="preserve"> accionante para determinar si</w:t>
      </w:r>
      <w:r w:rsidR="00925106">
        <w:rPr>
          <w:rFonts w:ascii="Arial" w:eastAsia="Calibri" w:hAnsi="Arial" w:cs="Arial"/>
          <w:sz w:val="26"/>
          <w:szCs w:val="26"/>
          <w:lang w:eastAsia="es-CO"/>
        </w:rPr>
        <w:t xml:space="preserve"> </w:t>
      </w:r>
      <w:r w:rsidR="00925106">
        <w:rPr>
          <w:rFonts w:ascii="Arial" w:hAnsi="Arial" w:cs="Arial"/>
          <w:spacing w:val="-3"/>
          <w:sz w:val="26"/>
          <w:szCs w:val="26"/>
        </w:rPr>
        <w:t>procede</w:t>
      </w:r>
      <w:r w:rsidR="00925106" w:rsidRPr="00AC1DB3">
        <w:rPr>
          <w:rFonts w:ascii="Arial" w:hAnsi="Arial" w:cs="Arial"/>
          <w:spacing w:val="-3"/>
          <w:sz w:val="26"/>
          <w:szCs w:val="26"/>
        </w:rPr>
        <w:t xml:space="preserve"> el reconocimiento</w:t>
      </w:r>
      <w:r w:rsidR="00925106">
        <w:rPr>
          <w:rFonts w:ascii="Arial" w:hAnsi="Arial" w:cs="Arial"/>
          <w:spacing w:val="-3"/>
          <w:sz w:val="26"/>
          <w:szCs w:val="26"/>
        </w:rPr>
        <w:t xml:space="preserve"> y</w:t>
      </w:r>
      <w:r w:rsidR="00925106" w:rsidRPr="00AC1DB3">
        <w:rPr>
          <w:rFonts w:ascii="Arial" w:hAnsi="Arial" w:cs="Arial"/>
          <w:spacing w:val="-3"/>
          <w:sz w:val="26"/>
          <w:szCs w:val="26"/>
        </w:rPr>
        <w:t xml:space="preserve"> pago de </w:t>
      </w:r>
      <w:r w:rsidR="00925106">
        <w:rPr>
          <w:rFonts w:ascii="Arial" w:hAnsi="Arial" w:cs="Arial"/>
          <w:spacing w:val="-3"/>
          <w:sz w:val="26"/>
          <w:szCs w:val="26"/>
        </w:rPr>
        <w:t xml:space="preserve">la </w:t>
      </w:r>
      <w:r w:rsidR="00925106" w:rsidRPr="00AC1DB3">
        <w:rPr>
          <w:rFonts w:ascii="Arial" w:hAnsi="Arial" w:cs="Arial"/>
          <w:spacing w:val="-3"/>
          <w:sz w:val="26"/>
          <w:szCs w:val="26"/>
        </w:rPr>
        <w:t xml:space="preserve">prestación pensional en sede de tutela, </w:t>
      </w:r>
      <w:r w:rsidR="003E0CC5">
        <w:rPr>
          <w:rFonts w:ascii="Arial" w:hAnsi="Arial" w:cs="Arial"/>
          <w:spacing w:val="-3"/>
          <w:sz w:val="26"/>
          <w:szCs w:val="26"/>
        </w:rPr>
        <w:t xml:space="preserve">encuentra esta Sala que </w:t>
      </w:r>
      <w:r w:rsidR="00F627E4" w:rsidRPr="00F627E4">
        <w:rPr>
          <w:rFonts w:ascii="Arial" w:hAnsi="Arial" w:cs="Arial"/>
          <w:spacing w:val="-3"/>
          <w:sz w:val="26"/>
          <w:szCs w:val="26"/>
        </w:rPr>
        <w:t xml:space="preserve">en el asunto objeto de estudio, </w:t>
      </w:r>
      <w:r w:rsidR="00F627E4">
        <w:rPr>
          <w:rFonts w:ascii="Arial" w:hAnsi="Arial" w:cs="Arial"/>
          <w:spacing w:val="-3"/>
          <w:sz w:val="26"/>
          <w:szCs w:val="26"/>
        </w:rPr>
        <w:t>el amparo constitucional</w:t>
      </w:r>
      <w:r w:rsidR="00F627E4" w:rsidRPr="00F627E4">
        <w:rPr>
          <w:rFonts w:ascii="Arial" w:hAnsi="Arial" w:cs="Arial"/>
          <w:spacing w:val="-3"/>
          <w:sz w:val="26"/>
          <w:szCs w:val="26"/>
        </w:rPr>
        <w:t xml:space="preserve"> se erige como el mecanismo idóneo para reclamar el reconocimiento pensional, </w:t>
      </w:r>
      <w:r w:rsidR="00060040">
        <w:rPr>
          <w:rFonts w:ascii="Arial" w:hAnsi="Arial" w:cs="Arial"/>
          <w:spacing w:val="-3"/>
          <w:sz w:val="26"/>
          <w:szCs w:val="26"/>
        </w:rPr>
        <w:t xml:space="preserve">ya que </w:t>
      </w:r>
      <w:r w:rsidR="00F627E4" w:rsidRPr="00F627E4">
        <w:rPr>
          <w:rFonts w:ascii="Arial" w:hAnsi="Arial" w:cs="Arial"/>
          <w:spacing w:val="-3"/>
          <w:sz w:val="26"/>
          <w:szCs w:val="26"/>
        </w:rPr>
        <w:t xml:space="preserve">la Junta de Calificación de Invalidez de Risaralda, calificó </w:t>
      </w:r>
      <w:r w:rsidR="00F627E4">
        <w:rPr>
          <w:rFonts w:ascii="Arial" w:hAnsi="Arial" w:cs="Arial"/>
          <w:spacing w:val="-3"/>
          <w:sz w:val="26"/>
          <w:szCs w:val="26"/>
        </w:rPr>
        <w:t>a</w:t>
      </w:r>
      <w:r w:rsidR="00B747A3">
        <w:rPr>
          <w:rFonts w:ascii="Arial" w:hAnsi="Arial" w:cs="Arial"/>
          <w:spacing w:val="-3"/>
          <w:sz w:val="26"/>
          <w:szCs w:val="26"/>
        </w:rPr>
        <w:t xml:space="preserve"> </w:t>
      </w:r>
      <w:r w:rsidR="00F627E4">
        <w:rPr>
          <w:rFonts w:ascii="Arial" w:hAnsi="Arial" w:cs="Arial"/>
          <w:spacing w:val="-3"/>
          <w:sz w:val="26"/>
          <w:szCs w:val="26"/>
        </w:rPr>
        <w:t>l</w:t>
      </w:r>
      <w:r w:rsidR="00B747A3">
        <w:rPr>
          <w:rFonts w:ascii="Arial" w:hAnsi="Arial" w:cs="Arial"/>
          <w:spacing w:val="-3"/>
          <w:sz w:val="26"/>
          <w:szCs w:val="26"/>
        </w:rPr>
        <w:t>a</w:t>
      </w:r>
      <w:r w:rsidR="00F627E4">
        <w:rPr>
          <w:rFonts w:ascii="Arial" w:hAnsi="Arial" w:cs="Arial"/>
          <w:spacing w:val="-3"/>
          <w:sz w:val="26"/>
          <w:szCs w:val="26"/>
        </w:rPr>
        <w:t xml:space="preserve"> actor</w:t>
      </w:r>
      <w:r w:rsidR="00B747A3">
        <w:rPr>
          <w:rFonts w:ascii="Arial" w:hAnsi="Arial" w:cs="Arial"/>
          <w:spacing w:val="-3"/>
          <w:sz w:val="26"/>
          <w:szCs w:val="26"/>
        </w:rPr>
        <w:t>a</w:t>
      </w:r>
      <w:r w:rsidR="00F627E4">
        <w:rPr>
          <w:rFonts w:ascii="Arial" w:hAnsi="Arial" w:cs="Arial"/>
          <w:spacing w:val="-3"/>
          <w:sz w:val="26"/>
          <w:szCs w:val="26"/>
        </w:rPr>
        <w:t xml:space="preserve"> con</w:t>
      </w:r>
      <w:r w:rsidR="00F627E4" w:rsidRPr="00F627E4">
        <w:rPr>
          <w:rFonts w:ascii="Arial" w:hAnsi="Arial" w:cs="Arial"/>
          <w:spacing w:val="-3"/>
          <w:sz w:val="26"/>
          <w:szCs w:val="26"/>
        </w:rPr>
        <w:t xml:space="preserve"> un </w:t>
      </w:r>
      <w:r w:rsidR="00253FF2">
        <w:rPr>
          <w:rFonts w:ascii="Arial" w:hAnsi="Arial" w:cs="Arial"/>
          <w:spacing w:val="-3"/>
          <w:sz w:val="26"/>
          <w:szCs w:val="26"/>
        </w:rPr>
        <w:t>6</w:t>
      </w:r>
      <w:r w:rsidR="00B747A3">
        <w:rPr>
          <w:rFonts w:ascii="Arial" w:hAnsi="Arial" w:cs="Arial"/>
          <w:spacing w:val="-3"/>
          <w:sz w:val="26"/>
          <w:szCs w:val="26"/>
        </w:rPr>
        <w:t>1</w:t>
      </w:r>
      <w:r w:rsidR="00F627E4" w:rsidRPr="00F627E4">
        <w:rPr>
          <w:rFonts w:ascii="Arial" w:hAnsi="Arial" w:cs="Arial"/>
          <w:spacing w:val="-3"/>
          <w:sz w:val="26"/>
          <w:szCs w:val="26"/>
        </w:rPr>
        <w:t>.</w:t>
      </w:r>
      <w:r w:rsidR="00B747A3">
        <w:rPr>
          <w:rFonts w:ascii="Arial" w:hAnsi="Arial" w:cs="Arial"/>
          <w:spacing w:val="-3"/>
          <w:sz w:val="26"/>
          <w:szCs w:val="26"/>
        </w:rPr>
        <w:t>6</w:t>
      </w:r>
      <w:r w:rsidR="00253FF2">
        <w:rPr>
          <w:rFonts w:ascii="Arial" w:hAnsi="Arial" w:cs="Arial"/>
          <w:spacing w:val="-3"/>
          <w:sz w:val="26"/>
          <w:szCs w:val="26"/>
        </w:rPr>
        <w:t>8</w:t>
      </w:r>
      <w:r w:rsidR="00F627E4">
        <w:rPr>
          <w:rFonts w:ascii="Arial" w:hAnsi="Arial" w:cs="Arial"/>
          <w:spacing w:val="-3"/>
          <w:sz w:val="26"/>
          <w:szCs w:val="26"/>
        </w:rPr>
        <w:t>% de</w:t>
      </w:r>
      <w:r w:rsidR="00F627E4" w:rsidRPr="00F627E4">
        <w:rPr>
          <w:rFonts w:ascii="Arial" w:hAnsi="Arial" w:cs="Arial"/>
          <w:spacing w:val="-3"/>
          <w:sz w:val="26"/>
          <w:szCs w:val="26"/>
        </w:rPr>
        <w:t xml:space="preserve"> pérdida de capacidad laboral</w:t>
      </w:r>
      <w:r w:rsidR="00F627E4">
        <w:rPr>
          <w:rStyle w:val="Refdenotaalpie"/>
          <w:rFonts w:ascii="Arial" w:hAnsi="Arial" w:cs="Arial"/>
          <w:spacing w:val="-3"/>
          <w:sz w:val="26"/>
          <w:szCs w:val="26"/>
        </w:rPr>
        <w:footnoteReference w:id="4"/>
      </w:r>
      <w:r w:rsidR="00F627E4" w:rsidRPr="00F627E4">
        <w:rPr>
          <w:rFonts w:ascii="Arial" w:hAnsi="Arial" w:cs="Arial"/>
          <w:spacing w:val="-3"/>
          <w:sz w:val="26"/>
          <w:szCs w:val="26"/>
        </w:rPr>
        <w:t xml:space="preserve">, además carece de recursos para subsistir, como lo dijo en el escrito por medio del cual se promovió la acción, hecho que no fue desvirtuado por la parte demandada, </w:t>
      </w:r>
      <w:r w:rsidR="00F627E4">
        <w:rPr>
          <w:rFonts w:ascii="Arial" w:hAnsi="Arial" w:cs="Arial"/>
          <w:spacing w:val="-3"/>
          <w:sz w:val="26"/>
          <w:szCs w:val="26"/>
        </w:rPr>
        <w:t xml:space="preserve">por lo que </w:t>
      </w:r>
      <w:r w:rsidR="00F627E4"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sidR="00F627E4">
        <w:rPr>
          <w:rFonts w:ascii="Arial" w:hAnsi="Arial" w:cs="Arial"/>
          <w:spacing w:val="-3"/>
          <w:sz w:val="26"/>
          <w:szCs w:val="26"/>
        </w:rPr>
        <w:t>.</w:t>
      </w:r>
    </w:p>
    <w:p w:rsidR="00F627E4" w:rsidRPr="00060040" w:rsidRDefault="00F627E4" w:rsidP="0092719E">
      <w:pPr>
        <w:pStyle w:val="Sinespaciado1"/>
        <w:spacing w:line="360" w:lineRule="auto"/>
        <w:ind w:firstLine="2835"/>
        <w:jc w:val="both"/>
        <w:rPr>
          <w:rFonts w:ascii="Arial" w:hAnsi="Arial" w:cs="Arial"/>
          <w:spacing w:val="-3"/>
          <w:sz w:val="16"/>
          <w:szCs w:val="16"/>
        </w:rPr>
      </w:pPr>
    </w:p>
    <w:p w:rsidR="0092719E"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5</w:t>
      </w:r>
      <w:r w:rsidR="00204521" w:rsidRPr="00FD7C8A">
        <w:rPr>
          <w:rFonts w:ascii="Arial" w:hAnsi="Arial" w:cs="Arial"/>
          <w:spacing w:val="-3"/>
          <w:sz w:val="26"/>
          <w:szCs w:val="26"/>
        </w:rPr>
        <w:t xml:space="preserve">. Verificada la </w:t>
      </w:r>
      <w:r w:rsidR="00060040">
        <w:rPr>
          <w:rFonts w:ascii="Arial" w:hAnsi="Arial" w:cs="Arial"/>
          <w:spacing w:val="-3"/>
          <w:sz w:val="26"/>
          <w:szCs w:val="26"/>
        </w:rPr>
        <w:t>conc</w:t>
      </w:r>
      <w:r w:rsidR="00204521" w:rsidRPr="00FD7C8A">
        <w:rPr>
          <w:rFonts w:ascii="Arial" w:hAnsi="Arial" w:cs="Arial"/>
          <w:spacing w:val="-3"/>
          <w:sz w:val="26"/>
          <w:szCs w:val="26"/>
        </w:rPr>
        <w:t>urrencia de los requisitos generales de procedibilidad de la tutela para reclamar prestaciones sociales</w:t>
      </w:r>
      <w:r w:rsidR="00060040">
        <w:rPr>
          <w:rFonts w:ascii="Arial" w:hAnsi="Arial" w:cs="Arial"/>
          <w:spacing w:val="-3"/>
          <w:sz w:val="26"/>
          <w:szCs w:val="26"/>
        </w:rPr>
        <w:t xml:space="preserve"> económicas, </w:t>
      </w:r>
      <w:r w:rsidR="00CE7929" w:rsidRPr="00CE7929">
        <w:rPr>
          <w:rFonts w:ascii="Arial" w:hAnsi="Arial" w:cs="Arial"/>
          <w:spacing w:val="-3"/>
          <w:sz w:val="26"/>
          <w:szCs w:val="26"/>
        </w:rPr>
        <w:t xml:space="preserve">analizará la Sala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w:t>
      </w:r>
      <w:r w:rsidR="00CE7929">
        <w:rPr>
          <w:rFonts w:ascii="Arial" w:hAnsi="Arial" w:cs="Arial"/>
          <w:spacing w:val="-3"/>
          <w:sz w:val="26"/>
          <w:szCs w:val="26"/>
        </w:rPr>
        <w:t>invalidez.</w:t>
      </w:r>
    </w:p>
    <w:p w:rsidR="00CE7929" w:rsidRPr="000738CD" w:rsidRDefault="00CE7929" w:rsidP="0092719E">
      <w:pPr>
        <w:pStyle w:val="Sinespaciado1"/>
        <w:spacing w:line="360" w:lineRule="auto"/>
        <w:ind w:firstLine="2835"/>
        <w:jc w:val="both"/>
        <w:rPr>
          <w:rFonts w:ascii="Arial" w:hAnsi="Arial" w:cs="Arial"/>
          <w:spacing w:val="-3"/>
          <w:sz w:val="16"/>
          <w:szCs w:val="16"/>
        </w:rPr>
      </w:pPr>
    </w:p>
    <w:p w:rsidR="00F07DB9" w:rsidRPr="00F07DB9" w:rsidRDefault="0090480D" w:rsidP="00F07DB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6. </w:t>
      </w:r>
      <w:r w:rsidR="00F07DB9" w:rsidRPr="00F07DB9">
        <w:rPr>
          <w:rFonts w:ascii="Arial" w:hAnsi="Arial" w:cs="Arial"/>
          <w:spacing w:val="-3"/>
          <w:sz w:val="26"/>
          <w:szCs w:val="26"/>
        </w:rPr>
        <w:t xml:space="preserve">En primer término habrá de indicarse que la norma aplicable para el reconocimiento de </w:t>
      </w:r>
      <w:r w:rsidR="00962375">
        <w:rPr>
          <w:rFonts w:ascii="Arial" w:hAnsi="Arial" w:cs="Arial"/>
          <w:spacing w:val="-3"/>
          <w:sz w:val="26"/>
          <w:szCs w:val="26"/>
        </w:rPr>
        <w:t>dich</w:t>
      </w:r>
      <w:r w:rsidR="00F07DB9" w:rsidRPr="00F07DB9">
        <w:rPr>
          <w:rFonts w:ascii="Arial" w:hAnsi="Arial" w:cs="Arial"/>
          <w:spacing w:val="-3"/>
          <w:sz w:val="26"/>
          <w:szCs w:val="26"/>
        </w:rPr>
        <w:t xml:space="preserve">a </w:t>
      </w:r>
      <w:r w:rsidR="00962375">
        <w:rPr>
          <w:rFonts w:ascii="Arial" w:hAnsi="Arial" w:cs="Arial"/>
          <w:spacing w:val="-3"/>
          <w:sz w:val="26"/>
          <w:szCs w:val="26"/>
        </w:rPr>
        <w:t>prestación</w:t>
      </w:r>
      <w:r w:rsidR="00F07DB9" w:rsidRPr="00F07DB9">
        <w:rPr>
          <w:rFonts w:ascii="Arial" w:hAnsi="Arial" w:cs="Arial"/>
          <w:spacing w:val="-3"/>
          <w:sz w:val="26"/>
          <w:szCs w:val="26"/>
        </w:rPr>
        <w:t xml:space="preserve"> es la que se encuentre vigente en la fecha de estructuración de la invalidez, que para el caso de </w:t>
      </w:r>
      <w:r w:rsidR="000B5815" w:rsidRPr="00AC1DB3">
        <w:rPr>
          <w:rFonts w:ascii="Arial" w:hAnsi="Arial" w:cs="Arial"/>
          <w:spacing w:val="-3"/>
          <w:sz w:val="26"/>
          <w:szCs w:val="26"/>
        </w:rPr>
        <w:t>l</w:t>
      </w:r>
      <w:r w:rsidR="000B5815">
        <w:rPr>
          <w:rFonts w:ascii="Arial" w:hAnsi="Arial" w:cs="Arial"/>
          <w:spacing w:val="-3"/>
          <w:sz w:val="26"/>
          <w:szCs w:val="26"/>
        </w:rPr>
        <w:t>a</w:t>
      </w:r>
      <w:r w:rsidR="000B5815" w:rsidRPr="00AC1DB3">
        <w:rPr>
          <w:rFonts w:ascii="Arial" w:hAnsi="Arial" w:cs="Arial"/>
          <w:spacing w:val="-3"/>
          <w:sz w:val="26"/>
          <w:szCs w:val="26"/>
        </w:rPr>
        <w:t xml:space="preserve"> señor</w:t>
      </w:r>
      <w:r w:rsidR="000B5815">
        <w:rPr>
          <w:rFonts w:ascii="Arial" w:hAnsi="Arial" w:cs="Arial"/>
          <w:spacing w:val="-3"/>
          <w:sz w:val="26"/>
          <w:szCs w:val="26"/>
        </w:rPr>
        <w:t xml:space="preserve">a </w:t>
      </w:r>
      <w:r w:rsidR="000B5815">
        <w:rPr>
          <w:rFonts w:ascii="Arial" w:hAnsi="Arial" w:cs="Arial"/>
          <w:szCs w:val="26"/>
          <w:lang w:val="es-ES" w:eastAsia="es-ES"/>
        </w:rPr>
        <w:t>GLORIA ISABEL HERNÁNDEZ PALOMINO</w:t>
      </w:r>
      <w:r w:rsidR="000B5815" w:rsidRPr="00AC1DB3">
        <w:rPr>
          <w:rFonts w:ascii="Arial" w:hAnsi="Arial" w:cs="Arial"/>
          <w:spacing w:val="-3"/>
          <w:sz w:val="26"/>
          <w:szCs w:val="26"/>
        </w:rPr>
        <w:t>,</w:t>
      </w:r>
      <w:r w:rsidR="00F07DB9" w:rsidRPr="00F07DB9">
        <w:rPr>
          <w:rFonts w:ascii="Arial" w:hAnsi="Arial" w:cs="Arial"/>
          <w:spacing w:val="-3"/>
          <w:sz w:val="26"/>
          <w:szCs w:val="26"/>
        </w:rPr>
        <w:t xml:space="preserve"> </w:t>
      </w:r>
      <w:r w:rsidR="000B5815">
        <w:rPr>
          <w:rFonts w:ascii="Arial" w:hAnsi="Arial" w:cs="Arial"/>
          <w:spacing w:val="-3"/>
          <w:sz w:val="26"/>
          <w:szCs w:val="26"/>
        </w:rPr>
        <w:t>es decir, para el 1</w:t>
      </w:r>
      <w:r w:rsidR="004216DF">
        <w:rPr>
          <w:rFonts w:ascii="Arial" w:hAnsi="Arial" w:cs="Arial"/>
          <w:spacing w:val="-3"/>
          <w:sz w:val="26"/>
          <w:szCs w:val="26"/>
        </w:rPr>
        <w:t>0</w:t>
      </w:r>
      <w:r w:rsidR="000B5815">
        <w:rPr>
          <w:rFonts w:ascii="Arial" w:hAnsi="Arial" w:cs="Arial"/>
          <w:spacing w:val="-3"/>
          <w:sz w:val="26"/>
          <w:szCs w:val="26"/>
        </w:rPr>
        <w:t xml:space="preserve"> de diciembre de 1994</w:t>
      </w:r>
      <w:r w:rsidR="00962375">
        <w:rPr>
          <w:rStyle w:val="Refdenotaalpie"/>
          <w:rFonts w:ascii="Arial" w:hAnsi="Arial" w:cs="Arial"/>
          <w:spacing w:val="-3"/>
          <w:sz w:val="26"/>
          <w:szCs w:val="26"/>
        </w:rPr>
        <w:footnoteReference w:id="5"/>
      </w:r>
      <w:r w:rsidR="000B5815">
        <w:rPr>
          <w:rFonts w:ascii="Arial" w:hAnsi="Arial" w:cs="Arial"/>
          <w:spacing w:val="-3"/>
          <w:sz w:val="26"/>
          <w:szCs w:val="26"/>
        </w:rPr>
        <w:t xml:space="preserve">, </w:t>
      </w:r>
      <w:r w:rsidR="00F07DB9" w:rsidRPr="00F07DB9">
        <w:rPr>
          <w:rFonts w:ascii="Arial" w:hAnsi="Arial" w:cs="Arial"/>
          <w:spacing w:val="-3"/>
          <w:sz w:val="26"/>
          <w:szCs w:val="26"/>
        </w:rPr>
        <w:t>es el artículo 39 de la Ley 100 de 1993</w:t>
      </w:r>
      <w:r w:rsidR="000B5815">
        <w:rPr>
          <w:rFonts w:ascii="Arial" w:hAnsi="Arial" w:cs="Arial"/>
          <w:spacing w:val="-3"/>
          <w:sz w:val="26"/>
          <w:szCs w:val="26"/>
        </w:rPr>
        <w:t xml:space="preserve"> </w:t>
      </w:r>
      <w:r w:rsidR="000B5815" w:rsidRPr="00F07DB9">
        <w:rPr>
          <w:rFonts w:ascii="Arial" w:hAnsi="Arial" w:cs="Arial"/>
          <w:spacing w:val="-3"/>
          <w:sz w:val="26"/>
          <w:szCs w:val="26"/>
        </w:rPr>
        <w:t>en su versión original</w:t>
      </w:r>
      <w:r w:rsidR="00F07DB9" w:rsidRPr="00F07DB9">
        <w:rPr>
          <w:rFonts w:ascii="Arial" w:hAnsi="Arial" w:cs="Arial"/>
          <w:spacing w:val="-3"/>
          <w:sz w:val="26"/>
          <w:szCs w:val="26"/>
        </w:rPr>
        <w:t xml:space="preserve">, el cual </w:t>
      </w:r>
      <w:r w:rsidR="000B5815">
        <w:rPr>
          <w:rFonts w:ascii="Arial" w:hAnsi="Arial" w:cs="Arial"/>
          <w:spacing w:val="-3"/>
          <w:sz w:val="26"/>
          <w:szCs w:val="26"/>
        </w:rPr>
        <w:t>prescribía “</w:t>
      </w:r>
      <w:r w:rsidR="000B5815" w:rsidRPr="000B5815">
        <w:rPr>
          <w:rFonts w:ascii="Arial" w:hAnsi="Arial" w:cs="Arial"/>
          <w:i/>
          <w:spacing w:val="-3"/>
          <w:sz w:val="26"/>
          <w:szCs w:val="26"/>
        </w:rPr>
        <w:t>a) Que el afiliado se encuentre cotizando al sistema y hubiere cotizado por lo menos veintiséis (26) semanas al momento de producirse el estado de invalidez. b) Que habiendo dejado de cotizar al sistema, hubiere efectuado aportes durante por lo menos veintiséis (26) semanas del año inmediatamente anterior al momento en que se produzca el estado de invalidez.</w:t>
      </w:r>
      <w:r w:rsidR="000B5815" w:rsidRPr="00F07DB9">
        <w:rPr>
          <w:rFonts w:ascii="Arial" w:hAnsi="Arial" w:cs="Arial"/>
          <w:spacing w:val="-3"/>
          <w:sz w:val="26"/>
          <w:szCs w:val="26"/>
        </w:rPr>
        <w:t>”</w:t>
      </w:r>
      <w:r w:rsidR="00F07DB9" w:rsidRPr="00F07DB9">
        <w:rPr>
          <w:rFonts w:ascii="Arial" w:hAnsi="Arial" w:cs="Arial"/>
          <w:spacing w:val="-3"/>
          <w:sz w:val="26"/>
          <w:szCs w:val="26"/>
        </w:rPr>
        <w:t>, requisito que se adujo no cumple y en realidad así ocurre</w:t>
      </w:r>
      <w:r w:rsidR="00934E01">
        <w:rPr>
          <w:rFonts w:ascii="Arial" w:hAnsi="Arial" w:cs="Arial"/>
          <w:spacing w:val="-3"/>
          <w:sz w:val="26"/>
          <w:szCs w:val="26"/>
        </w:rPr>
        <w:t xml:space="preserve">, ya que </w:t>
      </w:r>
      <w:r w:rsidR="00934E01" w:rsidRPr="00962375">
        <w:rPr>
          <w:rFonts w:ascii="Arial" w:hAnsi="Arial" w:cs="Arial"/>
          <w:spacing w:val="-3"/>
          <w:sz w:val="26"/>
          <w:szCs w:val="26"/>
        </w:rPr>
        <w:t>l</w:t>
      </w:r>
      <w:r w:rsidR="00934E01">
        <w:rPr>
          <w:rFonts w:ascii="Arial" w:hAnsi="Arial" w:cs="Arial"/>
          <w:spacing w:val="-3"/>
          <w:sz w:val="26"/>
          <w:szCs w:val="26"/>
        </w:rPr>
        <w:t>a</w:t>
      </w:r>
      <w:r w:rsidR="00934E01" w:rsidRPr="00962375">
        <w:rPr>
          <w:rFonts w:ascii="Arial" w:hAnsi="Arial" w:cs="Arial"/>
          <w:spacing w:val="-3"/>
          <w:sz w:val="26"/>
          <w:szCs w:val="26"/>
        </w:rPr>
        <w:t xml:space="preserve"> accionante inició sus aportes el 1</w:t>
      </w:r>
      <w:r w:rsidR="00934E01">
        <w:rPr>
          <w:rFonts w:ascii="Arial" w:hAnsi="Arial" w:cs="Arial"/>
          <w:spacing w:val="-3"/>
          <w:sz w:val="26"/>
          <w:szCs w:val="26"/>
        </w:rPr>
        <w:t>º</w:t>
      </w:r>
      <w:r w:rsidR="00934E01" w:rsidRPr="00962375">
        <w:rPr>
          <w:rFonts w:ascii="Arial" w:hAnsi="Arial" w:cs="Arial"/>
          <w:spacing w:val="-3"/>
          <w:sz w:val="26"/>
          <w:szCs w:val="26"/>
        </w:rPr>
        <w:t xml:space="preserve"> de </w:t>
      </w:r>
      <w:r w:rsidR="00934E01">
        <w:rPr>
          <w:rFonts w:ascii="Arial" w:hAnsi="Arial" w:cs="Arial"/>
          <w:spacing w:val="-3"/>
          <w:sz w:val="26"/>
          <w:szCs w:val="26"/>
        </w:rPr>
        <w:t>noviembre de 1996</w:t>
      </w:r>
      <w:r w:rsidR="00934E01">
        <w:rPr>
          <w:rStyle w:val="Refdenotaalpie"/>
          <w:rFonts w:ascii="Arial" w:hAnsi="Arial" w:cs="Arial"/>
          <w:spacing w:val="-3"/>
          <w:sz w:val="26"/>
          <w:szCs w:val="26"/>
        </w:rPr>
        <w:footnoteReference w:id="6"/>
      </w:r>
      <w:r w:rsidR="00F07DB9" w:rsidRPr="00F07DB9">
        <w:rPr>
          <w:rFonts w:ascii="Arial" w:hAnsi="Arial" w:cs="Arial"/>
          <w:spacing w:val="-3"/>
          <w:sz w:val="26"/>
          <w:szCs w:val="26"/>
        </w:rPr>
        <w:t xml:space="preserve">. </w:t>
      </w:r>
    </w:p>
    <w:p w:rsidR="00F07DB9" w:rsidRPr="00962375" w:rsidRDefault="00F07DB9" w:rsidP="00F07DB9">
      <w:pPr>
        <w:pStyle w:val="Sinespaciado1"/>
        <w:spacing w:line="360" w:lineRule="auto"/>
        <w:ind w:firstLine="2835"/>
        <w:jc w:val="both"/>
        <w:rPr>
          <w:rFonts w:ascii="Arial" w:hAnsi="Arial" w:cs="Arial"/>
          <w:spacing w:val="-3"/>
          <w:sz w:val="16"/>
          <w:szCs w:val="16"/>
        </w:rPr>
      </w:pPr>
    </w:p>
    <w:p w:rsidR="00F07DB9" w:rsidRPr="00F07DB9" w:rsidRDefault="00962375" w:rsidP="00F07DB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7. </w:t>
      </w:r>
      <w:r w:rsidRPr="00962375">
        <w:rPr>
          <w:rFonts w:ascii="Arial" w:hAnsi="Arial" w:cs="Arial"/>
          <w:spacing w:val="-3"/>
          <w:sz w:val="26"/>
          <w:szCs w:val="26"/>
        </w:rPr>
        <w:t>Y de querer analizar la situación, bajo el principio de la condición más beneficiosa, esto es, de cara a</w:t>
      </w:r>
      <w:r>
        <w:rPr>
          <w:rFonts w:ascii="Arial" w:hAnsi="Arial" w:cs="Arial"/>
          <w:spacing w:val="-3"/>
          <w:sz w:val="26"/>
          <w:szCs w:val="26"/>
        </w:rPr>
        <w:t xml:space="preserve">l </w:t>
      </w:r>
      <w:r w:rsidR="00F07DB9" w:rsidRPr="00F07DB9">
        <w:rPr>
          <w:rFonts w:ascii="Arial" w:hAnsi="Arial" w:cs="Arial"/>
          <w:spacing w:val="-3"/>
          <w:sz w:val="26"/>
          <w:szCs w:val="26"/>
        </w:rPr>
        <w:t xml:space="preserve">precedente normativo de la disposición citada, </w:t>
      </w:r>
      <w:r>
        <w:rPr>
          <w:rFonts w:ascii="Arial" w:hAnsi="Arial" w:cs="Arial"/>
          <w:spacing w:val="-3"/>
          <w:sz w:val="26"/>
          <w:szCs w:val="26"/>
        </w:rPr>
        <w:t>e</w:t>
      </w:r>
      <w:r w:rsidR="00F07DB9" w:rsidRPr="00F07DB9">
        <w:rPr>
          <w:rFonts w:ascii="Arial" w:hAnsi="Arial" w:cs="Arial"/>
          <w:spacing w:val="-3"/>
          <w:sz w:val="26"/>
          <w:szCs w:val="26"/>
        </w:rPr>
        <w:t>s</w:t>
      </w:r>
      <w:r>
        <w:rPr>
          <w:rFonts w:ascii="Arial" w:hAnsi="Arial" w:cs="Arial"/>
          <w:spacing w:val="-3"/>
          <w:sz w:val="26"/>
          <w:szCs w:val="26"/>
        </w:rPr>
        <w:t>tos es,</w:t>
      </w:r>
      <w:r w:rsidR="00F07DB9" w:rsidRPr="00F07DB9">
        <w:rPr>
          <w:rFonts w:ascii="Arial" w:hAnsi="Arial" w:cs="Arial"/>
          <w:spacing w:val="-3"/>
          <w:sz w:val="26"/>
          <w:szCs w:val="26"/>
        </w:rPr>
        <w:t xml:space="preserve"> el decreto 758 de 1990, aprobatorio del acuerdo número 049 de ese mismo año, que exigía “</w:t>
      </w:r>
      <w:r w:rsidR="00F07DB9" w:rsidRPr="00962375">
        <w:rPr>
          <w:rFonts w:ascii="Arial" w:hAnsi="Arial" w:cs="Arial"/>
          <w:i/>
          <w:spacing w:val="-3"/>
          <w:sz w:val="26"/>
          <w:szCs w:val="26"/>
        </w:rPr>
        <w:t>b) Haber cotizado para el Seguro de Invalidez, Vejez y Muerte, ciento cincuenta (150) semanas dentro de los seis (6) años anteriores a la fecha del estado de invalidez, o trescientas (300) semanas, en cualquier época, con anterioridad al estado de invalidez</w:t>
      </w:r>
      <w:r>
        <w:rPr>
          <w:rFonts w:ascii="Arial" w:hAnsi="Arial" w:cs="Arial"/>
          <w:spacing w:val="-3"/>
          <w:sz w:val="26"/>
          <w:szCs w:val="26"/>
        </w:rPr>
        <w:t xml:space="preserve">”, </w:t>
      </w:r>
      <w:r w:rsidRPr="00962375">
        <w:rPr>
          <w:rFonts w:ascii="Arial" w:hAnsi="Arial" w:cs="Arial"/>
          <w:spacing w:val="-3"/>
          <w:sz w:val="26"/>
          <w:szCs w:val="26"/>
        </w:rPr>
        <w:t>de entrada conduce al fracaso pues</w:t>
      </w:r>
      <w:r w:rsidR="00934E01">
        <w:rPr>
          <w:rFonts w:ascii="Arial" w:hAnsi="Arial" w:cs="Arial"/>
          <w:spacing w:val="-3"/>
          <w:sz w:val="26"/>
          <w:szCs w:val="26"/>
        </w:rPr>
        <w:t>, como ya se dijo,</w:t>
      </w:r>
      <w:r w:rsidRPr="00962375">
        <w:rPr>
          <w:rFonts w:ascii="Arial" w:hAnsi="Arial" w:cs="Arial"/>
          <w:spacing w:val="-3"/>
          <w:sz w:val="26"/>
          <w:szCs w:val="26"/>
        </w:rPr>
        <w:t xml:space="preserve"> l</w:t>
      </w:r>
      <w:r w:rsidR="00934E01">
        <w:rPr>
          <w:rFonts w:ascii="Arial" w:hAnsi="Arial" w:cs="Arial"/>
          <w:spacing w:val="-3"/>
          <w:sz w:val="26"/>
          <w:szCs w:val="26"/>
        </w:rPr>
        <w:t>a</w:t>
      </w:r>
      <w:r w:rsidRPr="00962375">
        <w:rPr>
          <w:rFonts w:ascii="Arial" w:hAnsi="Arial" w:cs="Arial"/>
          <w:spacing w:val="-3"/>
          <w:sz w:val="26"/>
          <w:szCs w:val="26"/>
        </w:rPr>
        <w:t xml:space="preserve"> accionante </w:t>
      </w:r>
      <w:r w:rsidR="00934E01">
        <w:rPr>
          <w:rFonts w:ascii="Arial" w:hAnsi="Arial" w:cs="Arial"/>
          <w:spacing w:val="-3"/>
          <w:sz w:val="26"/>
          <w:szCs w:val="26"/>
        </w:rPr>
        <w:t>empezó a cotizar a partir d</w:t>
      </w:r>
      <w:r w:rsidRPr="00962375">
        <w:rPr>
          <w:rFonts w:ascii="Arial" w:hAnsi="Arial" w:cs="Arial"/>
          <w:spacing w:val="-3"/>
          <w:sz w:val="26"/>
          <w:szCs w:val="26"/>
        </w:rPr>
        <w:t>el 1</w:t>
      </w:r>
      <w:r w:rsidR="00934E01">
        <w:rPr>
          <w:rFonts w:ascii="Arial" w:hAnsi="Arial" w:cs="Arial"/>
          <w:spacing w:val="-3"/>
          <w:sz w:val="26"/>
          <w:szCs w:val="26"/>
        </w:rPr>
        <w:t>º</w:t>
      </w:r>
      <w:r w:rsidRPr="00962375">
        <w:rPr>
          <w:rFonts w:ascii="Arial" w:hAnsi="Arial" w:cs="Arial"/>
          <w:spacing w:val="-3"/>
          <w:sz w:val="26"/>
          <w:szCs w:val="26"/>
        </w:rPr>
        <w:t xml:space="preserve"> de </w:t>
      </w:r>
      <w:r w:rsidR="00934E01">
        <w:rPr>
          <w:rFonts w:ascii="Arial" w:hAnsi="Arial" w:cs="Arial"/>
          <w:spacing w:val="-3"/>
          <w:sz w:val="26"/>
          <w:szCs w:val="26"/>
        </w:rPr>
        <w:t>noviembre de 1996</w:t>
      </w:r>
      <w:r w:rsidRPr="00962375">
        <w:rPr>
          <w:rFonts w:ascii="Arial" w:hAnsi="Arial" w:cs="Arial"/>
          <w:spacing w:val="-3"/>
          <w:sz w:val="26"/>
          <w:szCs w:val="26"/>
        </w:rPr>
        <w:t xml:space="preserve"> (fl</w:t>
      </w:r>
      <w:r w:rsidR="00934E01">
        <w:rPr>
          <w:rFonts w:ascii="Arial" w:hAnsi="Arial" w:cs="Arial"/>
          <w:spacing w:val="-3"/>
          <w:sz w:val="26"/>
          <w:szCs w:val="26"/>
        </w:rPr>
        <w:t>s</w:t>
      </w:r>
      <w:r w:rsidRPr="00962375">
        <w:rPr>
          <w:rFonts w:ascii="Arial" w:hAnsi="Arial" w:cs="Arial"/>
          <w:spacing w:val="-3"/>
          <w:sz w:val="26"/>
          <w:szCs w:val="26"/>
        </w:rPr>
        <w:t xml:space="preserve">. </w:t>
      </w:r>
      <w:r w:rsidR="00934E01">
        <w:rPr>
          <w:rFonts w:ascii="Arial" w:hAnsi="Arial" w:cs="Arial"/>
          <w:spacing w:val="-3"/>
          <w:sz w:val="26"/>
          <w:szCs w:val="26"/>
        </w:rPr>
        <w:t>50-56</w:t>
      </w:r>
      <w:r w:rsidRPr="00962375">
        <w:rPr>
          <w:rFonts w:ascii="Arial" w:hAnsi="Arial" w:cs="Arial"/>
          <w:spacing w:val="-3"/>
          <w:sz w:val="26"/>
          <w:szCs w:val="26"/>
        </w:rPr>
        <w:t xml:space="preserve"> Ib.)</w:t>
      </w:r>
      <w:r w:rsidR="00934E01">
        <w:rPr>
          <w:rFonts w:ascii="Arial" w:hAnsi="Arial" w:cs="Arial"/>
          <w:spacing w:val="-3"/>
          <w:sz w:val="26"/>
          <w:szCs w:val="26"/>
        </w:rPr>
        <w:t>.</w:t>
      </w:r>
    </w:p>
    <w:p w:rsidR="00F07DB9" w:rsidRPr="00962375" w:rsidRDefault="00F07DB9" w:rsidP="00F07DB9">
      <w:pPr>
        <w:pStyle w:val="Sinespaciado1"/>
        <w:spacing w:line="360" w:lineRule="auto"/>
        <w:ind w:firstLine="2835"/>
        <w:jc w:val="both"/>
        <w:rPr>
          <w:rFonts w:ascii="Arial" w:hAnsi="Arial" w:cs="Arial"/>
          <w:spacing w:val="-3"/>
          <w:sz w:val="16"/>
          <w:szCs w:val="16"/>
        </w:rPr>
      </w:pPr>
    </w:p>
    <w:p w:rsidR="00F07DB9" w:rsidRDefault="004216DF" w:rsidP="00F07DB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8. </w:t>
      </w:r>
      <w:r w:rsidR="00F07DB9" w:rsidRPr="00F07DB9">
        <w:rPr>
          <w:rFonts w:ascii="Arial" w:hAnsi="Arial" w:cs="Arial"/>
          <w:spacing w:val="-3"/>
          <w:sz w:val="26"/>
          <w:szCs w:val="26"/>
        </w:rPr>
        <w:t>Del análisis de la historia laboral se desprende que la accionante no logra acreditar la densidad de semanas que exigen las citadas normativas</w:t>
      </w:r>
      <w:r w:rsidR="007F35FA">
        <w:rPr>
          <w:rFonts w:ascii="Arial" w:hAnsi="Arial" w:cs="Arial"/>
          <w:spacing w:val="-3"/>
          <w:sz w:val="26"/>
          <w:szCs w:val="26"/>
        </w:rPr>
        <w:t>, ni siquiera</w:t>
      </w:r>
      <w:r w:rsidR="00F07DB9" w:rsidRPr="00F07DB9">
        <w:rPr>
          <w:rFonts w:ascii="Arial" w:hAnsi="Arial" w:cs="Arial"/>
          <w:spacing w:val="-3"/>
          <w:sz w:val="26"/>
          <w:szCs w:val="26"/>
        </w:rPr>
        <w:t xml:space="preserve"> bajo el principio de la condición más beneficiosa.</w:t>
      </w:r>
    </w:p>
    <w:p w:rsidR="007F35FA" w:rsidRPr="007F35FA" w:rsidRDefault="007F35FA" w:rsidP="00F07DB9">
      <w:pPr>
        <w:pStyle w:val="Sinespaciado1"/>
        <w:spacing w:line="360" w:lineRule="auto"/>
        <w:ind w:firstLine="2835"/>
        <w:jc w:val="both"/>
        <w:rPr>
          <w:rFonts w:ascii="Arial" w:hAnsi="Arial" w:cs="Arial"/>
          <w:spacing w:val="-3"/>
          <w:sz w:val="16"/>
          <w:szCs w:val="16"/>
        </w:rPr>
      </w:pPr>
    </w:p>
    <w:p w:rsidR="00F07DB9" w:rsidRPr="00F07DB9" w:rsidRDefault="00F07DB9" w:rsidP="00F07DB9">
      <w:pPr>
        <w:pStyle w:val="Sinespaciado1"/>
        <w:spacing w:line="360" w:lineRule="auto"/>
        <w:ind w:firstLine="2835"/>
        <w:jc w:val="both"/>
        <w:rPr>
          <w:rFonts w:ascii="Arial" w:hAnsi="Arial" w:cs="Arial"/>
          <w:spacing w:val="-3"/>
          <w:sz w:val="26"/>
          <w:szCs w:val="26"/>
        </w:rPr>
      </w:pPr>
      <w:r w:rsidRPr="00F07DB9">
        <w:rPr>
          <w:rFonts w:ascii="Arial" w:hAnsi="Arial" w:cs="Arial"/>
          <w:spacing w:val="-3"/>
          <w:sz w:val="26"/>
          <w:szCs w:val="26"/>
        </w:rPr>
        <w:lastRenderedPageBreak/>
        <w:t>Para ser más claros, la actora no se encontraba cotizando al sistema al momento de estructuración de su invalidez</w:t>
      </w:r>
      <w:r w:rsidR="004216DF">
        <w:rPr>
          <w:rFonts w:ascii="Arial" w:hAnsi="Arial" w:cs="Arial"/>
          <w:spacing w:val="-3"/>
          <w:sz w:val="26"/>
          <w:szCs w:val="26"/>
        </w:rPr>
        <w:t>,</w:t>
      </w:r>
      <w:r w:rsidRPr="00F07DB9">
        <w:rPr>
          <w:rFonts w:ascii="Arial" w:hAnsi="Arial" w:cs="Arial"/>
          <w:spacing w:val="-3"/>
          <w:sz w:val="26"/>
          <w:szCs w:val="26"/>
        </w:rPr>
        <w:t xml:space="preserve"> 1</w:t>
      </w:r>
      <w:r w:rsidR="004216DF">
        <w:rPr>
          <w:rFonts w:ascii="Arial" w:hAnsi="Arial" w:cs="Arial"/>
          <w:spacing w:val="-3"/>
          <w:sz w:val="26"/>
          <w:szCs w:val="26"/>
        </w:rPr>
        <w:t>0</w:t>
      </w:r>
      <w:r w:rsidRPr="00F07DB9">
        <w:rPr>
          <w:rFonts w:ascii="Arial" w:hAnsi="Arial" w:cs="Arial"/>
          <w:spacing w:val="-3"/>
          <w:sz w:val="26"/>
          <w:szCs w:val="26"/>
        </w:rPr>
        <w:t xml:space="preserve"> de </w:t>
      </w:r>
      <w:r w:rsidR="004216DF">
        <w:rPr>
          <w:rFonts w:ascii="Arial" w:hAnsi="Arial" w:cs="Arial"/>
          <w:spacing w:val="-3"/>
          <w:sz w:val="26"/>
          <w:szCs w:val="26"/>
        </w:rPr>
        <w:t>dici</w:t>
      </w:r>
      <w:r w:rsidRPr="00F07DB9">
        <w:rPr>
          <w:rFonts w:ascii="Arial" w:hAnsi="Arial" w:cs="Arial"/>
          <w:spacing w:val="-3"/>
          <w:sz w:val="26"/>
          <w:szCs w:val="26"/>
        </w:rPr>
        <w:t xml:space="preserve">embre de </w:t>
      </w:r>
      <w:r w:rsidR="004216DF">
        <w:rPr>
          <w:rFonts w:ascii="Arial" w:hAnsi="Arial" w:cs="Arial"/>
          <w:spacing w:val="-3"/>
          <w:sz w:val="26"/>
          <w:szCs w:val="26"/>
        </w:rPr>
        <w:t>1994</w:t>
      </w:r>
      <w:r w:rsidRPr="00F07DB9">
        <w:rPr>
          <w:rFonts w:ascii="Arial" w:hAnsi="Arial" w:cs="Arial"/>
          <w:spacing w:val="-3"/>
          <w:sz w:val="26"/>
          <w:szCs w:val="26"/>
        </w:rPr>
        <w:t>, y</w:t>
      </w:r>
      <w:r w:rsidR="004216DF">
        <w:rPr>
          <w:rFonts w:ascii="Arial" w:hAnsi="Arial" w:cs="Arial"/>
          <w:spacing w:val="-3"/>
          <w:sz w:val="26"/>
          <w:szCs w:val="26"/>
        </w:rPr>
        <w:t>a que</w:t>
      </w:r>
      <w:r w:rsidRPr="00F07DB9">
        <w:rPr>
          <w:rFonts w:ascii="Arial" w:hAnsi="Arial" w:cs="Arial"/>
          <w:spacing w:val="-3"/>
          <w:sz w:val="26"/>
          <w:szCs w:val="26"/>
        </w:rPr>
        <w:t xml:space="preserve"> la señora </w:t>
      </w:r>
      <w:r w:rsidR="004216DF">
        <w:rPr>
          <w:rFonts w:ascii="Arial" w:hAnsi="Arial" w:cs="Arial"/>
          <w:szCs w:val="26"/>
          <w:lang w:val="es-ES" w:eastAsia="es-ES"/>
        </w:rPr>
        <w:t>GLORIA ISABEL HERNÁNDEZ PALOMINO</w:t>
      </w:r>
      <w:r w:rsidR="004216DF" w:rsidRPr="00F07DB9">
        <w:rPr>
          <w:rFonts w:ascii="Arial" w:hAnsi="Arial" w:cs="Arial"/>
          <w:spacing w:val="-3"/>
          <w:sz w:val="26"/>
          <w:szCs w:val="26"/>
        </w:rPr>
        <w:t xml:space="preserve"> </w:t>
      </w:r>
      <w:r w:rsidR="004216DF" w:rsidRPr="00962375">
        <w:rPr>
          <w:rFonts w:ascii="Arial" w:hAnsi="Arial" w:cs="Arial"/>
          <w:spacing w:val="-3"/>
          <w:sz w:val="26"/>
          <w:szCs w:val="26"/>
        </w:rPr>
        <w:t xml:space="preserve">inició sus aportes </w:t>
      </w:r>
      <w:r w:rsidR="004216DF">
        <w:rPr>
          <w:rFonts w:ascii="Arial" w:hAnsi="Arial" w:cs="Arial"/>
          <w:spacing w:val="-3"/>
          <w:sz w:val="26"/>
          <w:szCs w:val="26"/>
        </w:rPr>
        <w:t xml:space="preserve">al sistema </w:t>
      </w:r>
      <w:r w:rsidR="004216DF" w:rsidRPr="00962375">
        <w:rPr>
          <w:rFonts w:ascii="Arial" w:hAnsi="Arial" w:cs="Arial"/>
          <w:spacing w:val="-3"/>
          <w:sz w:val="26"/>
          <w:szCs w:val="26"/>
        </w:rPr>
        <w:t>el 1</w:t>
      </w:r>
      <w:r w:rsidR="004216DF">
        <w:rPr>
          <w:rFonts w:ascii="Arial" w:hAnsi="Arial" w:cs="Arial"/>
          <w:spacing w:val="-3"/>
          <w:sz w:val="26"/>
          <w:szCs w:val="26"/>
        </w:rPr>
        <w:t>º</w:t>
      </w:r>
      <w:r w:rsidR="004216DF" w:rsidRPr="00962375">
        <w:rPr>
          <w:rFonts w:ascii="Arial" w:hAnsi="Arial" w:cs="Arial"/>
          <w:spacing w:val="-3"/>
          <w:sz w:val="26"/>
          <w:szCs w:val="26"/>
        </w:rPr>
        <w:t xml:space="preserve"> de </w:t>
      </w:r>
      <w:r w:rsidR="004216DF">
        <w:rPr>
          <w:rFonts w:ascii="Arial" w:hAnsi="Arial" w:cs="Arial"/>
          <w:spacing w:val="-3"/>
          <w:sz w:val="26"/>
          <w:szCs w:val="26"/>
        </w:rPr>
        <w:t>noviembre de 1996, casi dos años después</w:t>
      </w:r>
      <w:r w:rsidRPr="00F07DB9">
        <w:rPr>
          <w:rFonts w:ascii="Arial" w:hAnsi="Arial" w:cs="Arial"/>
          <w:spacing w:val="-3"/>
          <w:sz w:val="26"/>
          <w:szCs w:val="26"/>
        </w:rPr>
        <w:t xml:space="preserve">.     </w:t>
      </w:r>
    </w:p>
    <w:p w:rsidR="00F07DB9" w:rsidRPr="004216DF" w:rsidRDefault="00F07DB9" w:rsidP="00F07DB9">
      <w:pPr>
        <w:pStyle w:val="Sinespaciado1"/>
        <w:spacing w:line="360" w:lineRule="auto"/>
        <w:ind w:firstLine="2835"/>
        <w:jc w:val="both"/>
        <w:rPr>
          <w:rFonts w:ascii="Arial" w:hAnsi="Arial" w:cs="Arial"/>
          <w:spacing w:val="-3"/>
          <w:sz w:val="16"/>
          <w:szCs w:val="16"/>
        </w:rPr>
      </w:pPr>
    </w:p>
    <w:p w:rsidR="00F07DB9" w:rsidRDefault="004216DF" w:rsidP="00F07DB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9</w:t>
      </w:r>
      <w:r w:rsidR="00F07DB9" w:rsidRPr="00F07DB9">
        <w:rPr>
          <w:rFonts w:ascii="Arial" w:hAnsi="Arial" w:cs="Arial"/>
          <w:spacing w:val="-3"/>
          <w:sz w:val="26"/>
          <w:szCs w:val="26"/>
        </w:rPr>
        <w:t xml:space="preserve">. </w:t>
      </w:r>
      <w:r w:rsidR="00856D4D" w:rsidRPr="00856D4D">
        <w:rPr>
          <w:rFonts w:ascii="Arial" w:hAnsi="Arial" w:cs="Arial"/>
          <w:spacing w:val="-3"/>
          <w:sz w:val="26"/>
          <w:szCs w:val="26"/>
        </w:rPr>
        <w:t>De otro lado la tesis del mandatario judicial de</w:t>
      </w:r>
      <w:r w:rsidR="00856D4D">
        <w:rPr>
          <w:rFonts w:ascii="Arial" w:hAnsi="Arial" w:cs="Arial"/>
          <w:spacing w:val="-3"/>
          <w:sz w:val="26"/>
          <w:szCs w:val="26"/>
        </w:rPr>
        <w:t xml:space="preserve"> </w:t>
      </w:r>
      <w:r w:rsidR="00856D4D" w:rsidRPr="00856D4D">
        <w:rPr>
          <w:rFonts w:ascii="Arial" w:hAnsi="Arial" w:cs="Arial"/>
          <w:spacing w:val="-3"/>
          <w:sz w:val="26"/>
          <w:szCs w:val="26"/>
        </w:rPr>
        <w:t>l</w:t>
      </w:r>
      <w:r w:rsidR="00856D4D">
        <w:rPr>
          <w:rFonts w:ascii="Arial" w:hAnsi="Arial" w:cs="Arial"/>
          <w:spacing w:val="-3"/>
          <w:sz w:val="26"/>
          <w:szCs w:val="26"/>
        </w:rPr>
        <w:t>a</w:t>
      </w:r>
      <w:r w:rsidR="00856D4D" w:rsidRPr="00856D4D">
        <w:rPr>
          <w:rFonts w:ascii="Arial" w:hAnsi="Arial" w:cs="Arial"/>
          <w:spacing w:val="-3"/>
          <w:sz w:val="26"/>
          <w:szCs w:val="26"/>
        </w:rPr>
        <w:t xml:space="preserve"> accionante</w:t>
      </w:r>
      <w:r w:rsidR="0015317F">
        <w:rPr>
          <w:rFonts w:ascii="Arial" w:hAnsi="Arial" w:cs="Arial"/>
          <w:spacing w:val="-3"/>
          <w:sz w:val="26"/>
          <w:szCs w:val="26"/>
        </w:rPr>
        <w:t xml:space="preserve"> de que se tenga </w:t>
      </w:r>
      <w:r w:rsidR="0015317F">
        <w:rPr>
          <w:rFonts w:ascii="Arial" w:hAnsi="Arial" w:cs="Arial"/>
          <w:sz w:val="26"/>
          <w:szCs w:val="26"/>
        </w:rPr>
        <w:t xml:space="preserve">en cuenta como fecha de estructuración la de la calificación de pérdida de la capacidad laboral, es decir, el 21 de junio de 2017, </w:t>
      </w:r>
      <w:r w:rsidR="00856D4D" w:rsidRPr="00856D4D">
        <w:rPr>
          <w:rFonts w:ascii="Arial" w:hAnsi="Arial" w:cs="Arial"/>
          <w:spacing w:val="-3"/>
          <w:sz w:val="26"/>
          <w:szCs w:val="26"/>
        </w:rPr>
        <w:t>que sustenta en abundante jurisprudencia de la Corte Constitucional, en situaciones que dice</w:t>
      </w:r>
      <w:r w:rsidR="00856D4D">
        <w:rPr>
          <w:rFonts w:ascii="Arial" w:hAnsi="Arial" w:cs="Arial"/>
          <w:spacing w:val="-3"/>
          <w:sz w:val="26"/>
          <w:szCs w:val="26"/>
        </w:rPr>
        <w:t xml:space="preserve"> son como las de su representada</w:t>
      </w:r>
      <w:r w:rsidR="00856D4D" w:rsidRPr="00856D4D">
        <w:rPr>
          <w:rFonts w:ascii="Arial" w:hAnsi="Arial" w:cs="Arial"/>
          <w:spacing w:val="-3"/>
          <w:sz w:val="26"/>
          <w:szCs w:val="26"/>
        </w:rPr>
        <w:t>, no son coincidentes</w:t>
      </w:r>
      <w:r w:rsidR="00856D4D">
        <w:rPr>
          <w:rFonts w:ascii="Arial" w:hAnsi="Arial" w:cs="Arial"/>
          <w:spacing w:val="-3"/>
          <w:sz w:val="26"/>
          <w:szCs w:val="26"/>
        </w:rPr>
        <w:t>,</w:t>
      </w:r>
      <w:r w:rsidR="00F07DB9" w:rsidRPr="00F07DB9">
        <w:rPr>
          <w:rFonts w:ascii="Arial" w:hAnsi="Arial" w:cs="Arial"/>
          <w:spacing w:val="-3"/>
          <w:sz w:val="26"/>
          <w:szCs w:val="26"/>
        </w:rPr>
        <w:t xml:space="preserve"> </w:t>
      </w:r>
      <w:r w:rsidR="00856D4D">
        <w:rPr>
          <w:rFonts w:ascii="Arial" w:hAnsi="Arial" w:cs="Arial"/>
          <w:spacing w:val="-3"/>
          <w:sz w:val="26"/>
          <w:szCs w:val="26"/>
        </w:rPr>
        <w:t xml:space="preserve">ya que </w:t>
      </w:r>
      <w:r w:rsidR="00F07DB9" w:rsidRPr="00F07DB9">
        <w:rPr>
          <w:rFonts w:ascii="Arial" w:hAnsi="Arial" w:cs="Arial"/>
          <w:spacing w:val="-3"/>
          <w:sz w:val="26"/>
          <w:szCs w:val="26"/>
        </w:rPr>
        <w:t>revisada</w:t>
      </w:r>
      <w:r w:rsidR="00856D4D">
        <w:rPr>
          <w:rFonts w:ascii="Arial" w:hAnsi="Arial" w:cs="Arial"/>
          <w:spacing w:val="-3"/>
          <w:sz w:val="26"/>
          <w:szCs w:val="26"/>
        </w:rPr>
        <w:t>s</w:t>
      </w:r>
      <w:r w:rsidR="00F07DB9" w:rsidRPr="00F07DB9">
        <w:rPr>
          <w:rFonts w:ascii="Arial" w:hAnsi="Arial" w:cs="Arial"/>
          <w:spacing w:val="-3"/>
          <w:sz w:val="26"/>
          <w:szCs w:val="26"/>
        </w:rPr>
        <w:t xml:space="preserve"> en su conjunto, se observa que olvida </w:t>
      </w:r>
      <w:r w:rsidR="00856D4D">
        <w:rPr>
          <w:rFonts w:ascii="Arial" w:hAnsi="Arial" w:cs="Arial"/>
          <w:spacing w:val="-3"/>
          <w:sz w:val="26"/>
          <w:szCs w:val="26"/>
        </w:rPr>
        <w:t>e</w:t>
      </w:r>
      <w:r w:rsidR="00F07DB9" w:rsidRPr="00F07DB9">
        <w:rPr>
          <w:rFonts w:ascii="Arial" w:hAnsi="Arial" w:cs="Arial"/>
          <w:spacing w:val="-3"/>
          <w:sz w:val="26"/>
          <w:szCs w:val="26"/>
        </w:rPr>
        <w:t>l</w:t>
      </w:r>
      <w:r w:rsidR="00856D4D">
        <w:rPr>
          <w:rFonts w:ascii="Arial" w:hAnsi="Arial" w:cs="Arial"/>
          <w:spacing w:val="-3"/>
          <w:sz w:val="26"/>
          <w:szCs w:val="26"/>
        </w:rPr>
        <w:t xml:space="preserve"> vocero</w:t>
      </w:r>
      <w:r w:rsidR="00F07DB9" w:rsidRPr="00F07DB9">
        <w:rPr>
          <w:rFonts w:ascii="Arial" w:hAnsi="Arial" w:cs="Arial"/>
          <w:spacing w:val="-3"/>
          <w:sz w:val="26"/>
          <w:szCs w:val="26"/>
        </w:rPr>
        <w:t xml:space="preserve"> judicial, que allí l</w:t>
      </w:r>
      <w:r w:rsidR="00856D4D">
        <w:rPr>
          <w:rFonts w:ascii="Arial" w:hAnsi="Arial" w:cs="Arial"/>
          <w:spacing w:val="-3"/>
          <w:sz w:val="26"/>
          <w:szCs w:val="26"/>
        </w:rPr>
        <w:t>os</w:t>
      </w:r>
      <w:r w:rsidR="00F07DB9" w:rsidRPr="00F07DB9">
        <w:rPr>
          <w:rFonts w:ascii="Arial" w:hAnsi="Arial" w:cs="Arial"/>
          <w:spacing w:val="-3"/>
          <w:sz w:val="26"/>
          <w:szCs w:val="26"/>
        </w:rPr>
        <w:t xml:space="preserve"> asunto</w:t>
      </w:r>
      <w:r w:rsidR="00856D4D">
        <w:rPr>
          <w:rFonts w:ascii="Arial" w:hAnsi="Arial" w:cs="Arial"/>
          <w:spacing w:val="-3"/>
          <w:sz w:val="26"/>
          <w:szCs w:val="26"/>
        </w:rPr>
        <w:t>s</w:t>
      </w:r>
      <w:r w:rsidR="00F07DB9" w:rsidRPr="00F07DB9">
        <w:rPr>
          <w:rFonts w:ascii="Arial" w:hAnsi="Arial" w:cs="Arial"/>
          <w:spacing w:val="-3"/>
          <w:sz w:val="26"/>
          <w:szCs w:val="26"/>
        </w:rPr>
        <w:t xml:space="preserve"> analizado</w:t>
      </w:r>
      <w:r w:rsidR="00856D4D">
        <w:rPr>
          <w:rFonts w:ascii="Arial" w:hAnsi="Arial" w:cs="Arial"/>
          <w:spacing w:val="-3"/>
          <w:sz w:val="26"/>
          <w:szCs w:val="26"/>
        </w:rPr>
        <w:t>s se enmarcaron</w:t>
      </w:r>
      <w:r w:rsidR="00F07DB9" w:rsidRPr="00F07DB9">
        <w:rPr>
          <w:rFonts w:ascii="Arial" w:hAnsi="Arial" w:cs="Arial"/>
          <w:spacing w:val="-3"/>
          <w:sz w:val="26"/>
          <w:szCs w:val="26"/>
        </w:rPr>
        <w:t xml:space="preserve"> en “personas cuya pérdida de capacidad laboral correspond</w:t>
      </w:r>
      <w:r w:rsidR="00856D4D">
        <w:rPr>
          <w:rFonts w:ascii="Arial" w:hAnsi="Arial" w:cs="Arial"/>
          <w:spacing w:val="-3"/>
          <w:sz w:val="26"/>
          <w:szCs w:val="26"/>
        </w:rPr>
        <w:t>í</w:t>
      </w:r>
      <w:r w:rsidR="00F07DB9" w:rsidRPr="00F07DB9">
        <w:rPr>
          <w:rFonts w:ascii="Arial" w:hAnsi="Arial" w:cs="Arial"/>
          <w:spacing w:val="-3"/>
          <w:sz w:val="26"/>
          <w:szCs w:val="26"/>
        </w:rPr>
        <w:t xml:space="preserve">a </w:t>
      </w:r>
      <w:r w:rsidR="00856D4D">
        <w:rPr>
          <w:rFonts w:ascii="Arial" w:hAnsi="Arial" w:cs="Arial"/>
          <w:spacing w:val="-3"/>
          <w:sz w:val="26"/>
          <w:szCs w:val="26"/>
        </w:rPr>
        <w:t xml:space="preserve">a </w:t>
      </w:r>
      <w:r w:rsidR="00F07DB9" w:rsidRPr="00F07DB9">
        <w:rPr>
          <w:rFonts w:ascii="Arial" w:hAnsi="Arial" w:cs="Arial"/>
          <w:spacing w:val="-3"/>
          <w:sz w:val="26"/>
          <w:szCs w:val="26"/>
        </w:rPr>
        <w:t xml:space="preserve">una enfermedad crónica, degenerativa o congénita”, que no es el caso que nos ocupa, puesto que los padecimientos de salud que presenta la señora </w:t>
      </w:r>
      <w:r w:rsidR="00856D4D">
        <w:rPr>
          <w:rFonts w:ascii="Arial" w:hAnsi="Arial" w:cs="Arial"/>
          <w:szCs w:val="26"/>
          <w:lang w:val="es-ES" w:eastAsia="es-ES"/>
        </w:rPr>
        <w:t>GLORIA ISABEL HERNÁNDEZ PALOMINO</w:t>
      </w:r>
      <w:r w:rsidR="00856D4D" w:rsidRPr="00F07DB9">
        <w:rPr>
          <w:rFonts w:ascii="Arial" w:hAnsi="Arial" w:cs="Arial"/>
          <w:spacing w:val="-3"/>
          <w:sz w:val="26"/>
          <w:szCs w:val="26"/>
        </w:rPr>
        <w:t xml:space="preserve"> </w:t>
      </w:r>
      <w:r>
        <w:rPr>
          <w:rFonts w:ascii="Arial" w:hAnsi="Arial" w:cs="Arial"/>
          <w:spacing w:val="-3"/>
          <w:sz w:val="26"/>
          <w:szCs w:val="26"/>
        </w:rPr>
        <w:t xml:space="preserve">no </w:t>
      </w:r>
      <w:r w:rsidR="0015317F">
        <w:rPr>
          <w:rFonts w:ascii="Arial" w:hAnsi="Arial" w:cs="Arial"/>
          <w:spacing w:val="-3"/>
          <w:sz w:val="26"/>
          <w:szCs w:val="26"/>
        </w:rPr>
        <w:t>fuero</w:t>
      </w:r>
      <w:r>
        <w:rPr>
          <w:rFonts w:ascii="Arial" w:hAnsi="Arial" w:cs="Arial"/>
          <w:spacing w:val="-3"/>
          <w:sz w:val="26"/>
          <w:szCs w:val="26"/>
        </w:rPr>
        <w:t>n catalogados como tal</w:t>
      </w:r>
      <w:r w:rsidR="00856D4D">
        <w:rPr>
          <w:rFonts w:ascii="Arial" w:hAnsi="Arial" w:cs="Arial"/>
          <w:spacing w:val="-3"/>
          <w:sz w:val="26"/>
          <w:szCs w:val="26"/>
        </w:rPr>
        <w:t xml:space="preserve">, mucho menos el que determinó la sustentación de la fecha de estructuración, como se puede observar en </w:t>
      </w:r>
      <w:r w:rsidR="0015317F">
        <w:rPr>
          <w:rFonts w:ascii="Arial" w:hAnsi="Arial" w:cs="Arial"/>
          <w:spacing w:val="-3"/>
          <w:sz w:val="26"/>
          <w:szCs w:val="26"/>
        </w:rPr>
        <w:t xml:space="preserve">el </w:t>
      </w:r>
      <w:r w:rsidR="00856D4D">
        <w:rPr>
          <w:rFonts w:ascii="Arial" w:hAnsi="Arial" w:cs="Arial"/>
          <w:spacing w:val="-3"/>
          <w:sz w:val="26"/>
          <w:szCs w:val="26"/>
        </w:rPr>
        <w:t xml:space="preserve">concepto final del dictamen </w:t>
      </w:r>
      <w:r w:rsidR="0015317F">
        <w:rPr>
          <w:rFonts w:ascii="Arial" w:hAnsi="Arial" w:cs="Arial"/>
          <w:spacing w:val="-3"/>
          <w:sz w:val="26"/>
          <w:szCs w:val="26"/>
        </w:rPr>
        <w:t>pericial</w:t>
      </w:r>
      <w:r w:rsidR="00856D4D">
        <w:rPr>
          <w:rFonts w:ascii="Arial" w:hAnsi="Arial" w:cs="Arial"/>
          <w:spacing w:val="-3"/>
          <w:sz w:val="26"/>
          <w:szCs w:val="26"/>
        </w:rPr>
        <w:t xml:space="preserve"> (fl. 25 ib.)</w:t>
      </w:r>
      <w:r>
        <w:rPr>
          <w:rFonts w:ascii="Arial" w:hAnsi="Arial" w:cs="Arial"/>
          <w:spacing w:val="-3"/>
          <w:sz w:val="26"/>
          <w:szCs w:val="26"/>
        </w:rPr>
        <w:t>.</w:t>
      </w:r>
    </w:p>
    <w:p w:rsidR="004216DF" w:rsidRPr="004216DF" w:rsidRDefault="004216DF" w:rsidP="00F07DB9">
      <w:pPr>
        <w:pStyle w:val="Sinespaciado1"/>
        <w:spacing w:line="360" w:lineRule="auto"/>
        <w:ind w:firstLine="2835"/>
        <w:jc w:val="both"/>
        <w:rPr>
          <w:rFonts w:ascii="Arial" w:hAnsi="Arial" w:cs="Arial"/>
          <w:spacing w:val="-3"/>
          <w:sz w:val="16"/>
          <w:szCs w:val="16"/>
        </w:rPr>
      </w:pPr>
    </w:p>
    <w:p w:rsidR="0092719E" w:rsidRPr="00FD7C8A" w:rsidRDefault="00196457" w:rsidP="00F07DB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7. </w:t>
      </w:r>
      <w:r w:rsidR="0090480D">
        <w:rPr>
          <w:rFonts w:ascii="Arial" w:hAnsi="Arial" w:cs="Arial"/>
          <w:spacing w:val="-3"/>
          <w:sz w:val="26"/>
          <w:szCs w:val="26"/>
        </w:rPr>
        <w:t>Así las cosas, l</w:t>
      </w:r>
      <w:r w:rsidR="0090480D" w:rsidRPr="007B2689">
        <w:rPr>
          <w:rFonts w:ascii="Arial" w:hAnsi="Arial" w:cs="Arial"/>
          <w:spacing w:val="-3"/>
          <w:sz w:val="26"/>
          <w:szCs w:val="26"/>
        </w:rPr>
        <w:t xml:space="preserve">a Sala </w:t>
      </w:r>
      <w:r>
        <w:rPr>
          <w:rFonts w:ascii="Arial" w:hAnsi="Arial" w:cs="Arial"/>
          <w:spacing w:val="-3"/>
          <w:sz w:val="26"/>
          <w:szCs w:val="26"/>
        </w:rPr>
        <w:t>confirma</w:t>
      </w:r>
      <w:r w:rsidR="0090480D" w:rsidRPr="00A91002">
        <w:rPr>
          <w:rFonts w:ascii="Arial" w:hAnsi="Arial" w:cs="Arial"/>
          <w:sz w:val="26"/>
          <w:szCs w:val="26"/>
        </w:rPr>
        <w:t>rá la decisión de primer grado</w:t>
      </w:r>
      <w:r w:rsidR="0090480D" w:rsidRPr="0090480D">
        <w:rPr>
          <w:rFonts w:ascii="Arial" w:eastAsia="Arial" w:hAnsi="Arial" w:cs="Arial"/>
          <w:sz w:val="26"/>
          <w:szCs w:val="26"/>
        </w:rPr>
        <w:t>.</w:t>
      </w:r>
    </w:p>
    <w:p w:rsidR="0092719E" w:rsidRPr="0015317F" w:rsidRDefault="0092719E" w:rsidP="0092719E">
      <w:pPr>
        <w:pStyle w:val="Sinespaciado1"/>
        <w:spacing w:line="360" w:lineRule="auto"/>
        <w:ind w:firstLine="2835"/>
        <w:jc w:val="both"/>
        <w:rPr>
          <w:rFonts w:ascii="Arial" w:hAnsi="Arial" w:cs="Arial"/>
          <w:spacing w:val="-3"/>
          <w:sz w:val="24"/>
          <w:szCs w:val="24"/>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Default="0092719E" w:rsidP="0092719E">
      <w:pPr>
        <w:pStyle w:val="Sinespaciado1"/>
        <w:spacing w:line="360" w:lineRule="auto"/>
        <w:ind w:firstLine="2835"/>
        <w:jc w:val="both"/>
        <w:rPr>
          <w:rFonts w:ascii="Arial" w:hAnsi="Arial" w:cs="Arial"/>
          <w:sz w:val="24"/>
          <w:szCs w:val="24"/>
        </w:rPr>
      </w:pPr>
    </w:p>
    <w:p w:rsidR="0015317F" w:rsidRPr="0015317F" w:rsidRDefault="0015317F" w:rsidP="0092719E">
      <w:pPr>
        <w:pStyle w:val="Sinespaciado1"/>
        <w:spacing w:line="360" w:lineRule="auto"/>
        <w:ind w:firstLine="2835"/>
        <w:jc w:val="both"/>
        <w:rPr>
          <w:rFonts w:ascii="Arial" w:hAnsi="Arial" w:cs="Arial"/>
          <w:sz w:val="24"/>
          <w:szCs w:val="24"/>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AD2CF5" w:rsidRDefault="0092719E" w:rsidP="0092719E">
      <w:pPr>
        <w:pStyle w:val="Sinespaciado1"/>
        <w:spacing w:line="360" w:lineRule="auto"/>
        <w:ind w:firstLine="2835"/>
        <w:jc w:val="both"/>
        <w:rPr>
          <w:rFonts w:ascii="Arial" w:hAnsi="Arial" w:cs="Arial"/>
          <w:sz w:val="16"/>
          <w:szCs w:val="16"/>
        </w:rPr>
      </w:pPr>
    </w:p>
    <w:p w:rsidR="00AD2CF5" w:rsidRPr="00FD7C8A" w:rsidRDefault="00204521" w:rsidP="00AD2CF5">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lastRenderedPageBreak/>
        <w:t>Primero:</w:t>
      </w:r>
      <w:r w:rsidRPr="00FD7C8A">
        <w:rPr>
          <w:rFonts w:ascii="Arial" w:hAnsi="Arial" w:cs="Arial"/>
          <w:spacing w:val="-3"/>
          <w:sz w:val="26"/>
          <w:szCs w:val="26"/>
        </w:rPr>
        <w:t xml:space="preserve"> </w:t>
      </w:r>
      <w:r w:rsidR="00AD2CF5">
        <w:rPr>
          <w:rFonts w:ascii="Arial" w:hAnsi="Arial" w:cs="Arial"/>
          <w:spacing w:val="-3"/>
          <w:sz w:val="24"/>
          <w:szCs w:val="26"/>
        </w:rPr>
        <w:t>C</w:t>
      </w:r>
      <w:r w:rsidR="00196457">
        <w:rPr>
          <w:rFonts w:ascii="Arial" w:hAnsi="Arial" w:cs="Arial"/>
          <w:spacing w:val="-3"/>
          <w:sz w:val="24"/>
          <w:szCs w:val="26"/>
        </w:rPr>
        <w:t>ONFIRM</w:t>
      </w:r>
      <w:r w:rsidR="00AD2CF5" w:rsidRPr="000266D3">
        <w:rPr>
          <w:rFonts w:ascii="Arial" w:hAnsi="Arial" w:cs="Arial"/>
          <w:spacing w:val="-3"/>
          <w:sz w:val="24"/>
          <w:szCs w:val="26"/>
        </w:rPr>
        <w:t>AR</w:t>
      </w:r>
      <w:r w:rsidR="00AD2CF5" w:rsidRPr="00FD7C8A">
        <w:rPr>
          <w:rFonts w:ascii="Arial" w:hAnsi="Arial" w:cs="Arial"/>
          <w:spacing w:val="-3"/>
          <w:sz w:val="26"/>
          <w:szCs w:val="26"/>
        </w:rPr>
        <w:t xml:space="preserve"> </w:t>
      </w:r>
      <w:r w:rsidR="00AD2CF5" w:rsidRPr="00FD7C8A">
        <w:rPr>
          <w:rFonts w:ascii="Arial" w:hAnsi="Arial" w:cs="Arial"/>
          <w:sz w:val="26"/>
          <w:szCs w:val="26"/>
          <w:lang w:val="es-ES" w:eastAsia="es-ES"/>
        </w:rPr>
        <w:t xml:space="preserve">la </w:t>
      </w:r>
      <w:r w:rsidR="00AD2CF5">
        <w:rPr>
          <w:rFonts w:ascii="Arial" w:hAnsi="Arial" w:cs="Arial"/>
          <w:sz w:val="26"/>
          <w:szCs w:val="26"/>
          <w:lang w:val="es-ES" w:eastAsia="es-ES"/>
        </w:rPr>
        <w:t xml:space="preserve">sentencia proferida el día </w:t>
      </w:r>
      <w:r w:rsidR="00196457">
        <w:rPr>
          <w:rFonts w:ascii="Arial" w:hAnsi="Arial" w:cs="Arial"/>
          <w:sz w:val="26"/>
          <w:szCs w:val="26"/>
          <w:lang w:val="es-ES" w:eastAsia="es-ES"/>
        </w:rPr>
        <w:t>6</w:t>
      </w:r>
      <w:r w:rsidR="00AD2CF5" w:rsidRPr="00333CA2">
        <w:rPr>
          <w:rFonts w:ascii="Arial" w:hAnsi="Arial" w:cs="Arial"/>
          <w:sz w:val="26"/>
          <w:szCs w:val="26"/>
          <w:lang w:val="es-ES" w:eastAsia="es-ES"/>
        </w:rPr>
        <w:t xml:space="preserve"> de </w:t>
      </w:r>
      <w:r w:rsidR="00196457">
        <w:rPr>
          <w:rFonts w:ascii="Arial" w:hAnsi="Arial" w:cs="Arial"/>
          <w:sz w:val="26"/>
          <w:szCs w:val="26"/>
          <w:lang w:val="es-ES" w:eastAsia="es-ES"/>
        </w:rPr>
        <w:t>junio</w:t>
      </w:r>
      <w:r w:rsidR="00AD2CF5" w:rsidRPr="00333CA2">
        <w:rPr>
          <w:rFonts w:ascii="Arial" w:hAnsi="Arial" w:cs="Arial"/>
          <w:sz w:val="26"/>
          <w:szCs w:val="26"/>
          <w:lang w:val="es-ES" w:eastAsia="es-ES"/>
        </w:rPr>
        <w:t xml:space="preserve"> de 201</w:t>
      </w:r>
      <w:r w:rsidR="00196457">
        <w:rPr>
          <w:rFonts w:ascii="Arial" w:hAnsi="Arial" w:cs="Arial"/>
          <w:sz w:val="26"/>
          <w:szCs w:val="26"/>
          <w:lang w:val="es-ES" w:eastAsia="es-ES"/>
        </w:rPr>
        <w:t>8</w:t>
      </w:r>
      <w:r w:rsidR="00AD2CF5" w:rsidRPr="00FD7C8A">
        <w:rPr>
          <w:rFonts w:ascii="Arial" w:hAnsi="Arial" w:cs="Arial"/>
          <w:sz w:val="26"/>
          <w:szCs w:val="26"/>
          <w:lang w:val="es-ES" w:eastAsia="es-ES"/>
        </w:rPr>
        <w:t xml:space="preserve">, por el Juzgado </w:t>
      </w:r>
      <w:r w:rsidR="00455ADE">
        <w:rPr>
          <w:rFonts w:ascii="Arial" w:hAnsi="Arial" w:cs="Arial"/>
          <w:sz w:val="26"/>
          <w:szCs w:val="26"/>
          <w:lang w:val="es-ES" w:eastAsia="es-ES"/>
        </w:rPr>
        <w:t xml:space="preserve">Segundo </w:t>
      </w:r>
      <w:r w:rsidR="00196457">
        <w:rPr>
          <w:rFonts w:ascii="Arial" w:hAnsi="Arial" w:cs="Arial"/>
          <w:sz w:val="26"/>
          <w:szCs w:val="26"/>
          <w:lang w:val="es-ES" w:eastAsia="es-ES"/>
        </w:rPr>
        <w:t>Civil del Circuito</w:t>
      </w:r>
      <w:r w:rsidR="00AD2CF5">
        <w:rPr>
          <w:rFonts w:ascii="Arial" w:hAnsi="Arial" w:cs="Arial"/>
          <w:sz w:val="26"/>
          <w:szCs w:val="26"/>
          <w:lang w:val="es-ES" w:eastAsia="es-ES"/>
        </w:rPr>
        <w:t xml:space="preserve"> </w:t>
      </w:r>
      <w:r w:rsidR="00AD2CF5" w:rsidRPr="00FD7C8A">
        <w:rPr>
          <w:rFonts w:ascii="Arial" w:hAnsi="Arial" w:cs="Arial"/>
          <w:sz w:val="26"/>
          <w:szCs w:val="26"/>
          <w:lang w:val="es-ES" w:eastAsia="es-ES"/>
        </w:rPr>
        <w:t>de Pereira, dentro de la presente acción de tutela, por lo indicado en la parte motiva.</w:t>
      </w:r>
    </w:p>
    <w:p w:rsidR="00AD2CF5" w:rsidRPr="00B0570C" w:rsidRDefault="00AD2CF5" w:rsidP="00AD2CF5">
      <w:pPr>
        <w:pStyle w:val="Sinespaciado1"/>
        <w:spacing w:line="360" w:lineRule="auto"/>
        <w:ind w:firstLine="2835"/>
        <w:jc w:val="both"/>
        <w:rPr>
          <w:rFonts w:ascii="Arial" w:hAnsi="Arial" w:cs="Arial"/>
          <w:sz w:val="16"/>
          <w:szCs w:val="26"/>
          <w:lang w:val="es-ES" w:eastAsia="es-ES"/>
        </w:rPr>
      </w:pPr>
    </w:p>
    <w:p w:rsidR="00AD2CF5" w:rsidRPr="00F004F2" w:rsidRDefault="00AD2CF5" w:rsidP="00AD2CF5">
      <w:pPr>
        <w:pStyle w:val="Sinespaciado10"/>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196457" w:rsidRPr="007C0D4B">
        <w:rPr>
          <w:rFonts w:ascii="Arial" w:hAnsi="Arial" w:cs="Arial"/>
          <w:spacing w:val="-3"/>
          <w:sz w:val="26"/>
          <w:szCs w:val="26"/>
        </w:rPr>
        <w:t>Notifíquese esta decisión a los interesados por el medio más expedito posible (Art. 5o., Dto. 306 de 1992).</w:t>
      </w:r>
    </w:p>
    <w:p w:rsidR="00AD2CF5" w:rsidRPr="00F004F2" w:rsidRDefault="00AD2CF5" w:rsidP="00AD2CF5">
      <w:pPr>
        <w:pStyle w:val="Sinespaciado10"/>
        <w:spacing w:line="360" w:lineRule="auto"/>
        <w:ind w:firstLine="2835"/>
        <w:jc w:val="both"/>
        <w:rPr>
          <w:rFonts w:ascii="Arial" w:hAnsi="Arial" w:cs="Arial"/>
          <w:sz w:val="16"/>
          <w:szCs w:val="28"/>
          <w:lang w:val="es-ES" w:eastAsia="es-ES"/>
        </w:rPr>
      </w:pPr>
    </w:p>
    <w:p w:rsidR="00AD2CF5" w:rsidRDefault="00AD2CF5" w:rsidP="00AD2CF5">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196457" w:rsidRPr="007C0D4B">
        <w:rPr>
          <w:rFonts w:ascii="Arial" w:hAnsi="Arial" w:cs="Arial"/>
          <w:spacing w:val="-3"/>
          <w:sz w:val="26"/>
          <w:szCs w:val="26"/>
        </w:rPr>
        <w:t>Remítase el expediente a la Honorable Corte Constitucional para su eventual revisión.</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Pr="00B0570C" w:rsidRDefault="00AD2CF5" w:rsidP="00AD2CF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AD2CF5" w:rsidRDefault="00AD2CF5" w:rsidP="00AD2CF5">
      <w:pPr>
        <w:pStyle w:val="Sinespaciado1"/>
        <w:spacing w:line="360" w:lineRule="auto"/>
        <w:ind w:firstLine="2835"/>
        <w:jc w:val="both"/>
        <w:rPr>
          <w:rFonts w:ascii="Arial" w:hAnsi="Arial" w:cs="Arial"/>
          <w:spacing w:val="-3"/>
          <w:sz w:val="18"/>
          <w:szCs w:val="26"/>
        </w:rPr>
      </w:pPr>
    </w:p>
    <w:p w:rsidR="008F31B3" w:rsidRPr="00AD2CF5" w:rsidRDefault="00AD2CF5" w:rsidP="00AD2CF5">
      <w:pPr>
        <w:pStyle w:val="Sinespaciado1"/>
        <w:ind w:firstLine="2835"/>
        <w:jc w:val="both"/>
        <w:rPr>
          <w:rFonts w:ascii="Arial" w:hAnsi="Arial" w:cs="Arial"/>
          <w:b/>
          <w:spacing w:val="-3"/>
        </w:rPr>
      </w:pPr>
      <w:r>
        <w:rPr>
          <w:rFonts w:ascii="Arial" w:hAnsi="Arial" w:cs="Arial"/>
          <w:spacing w:val="-3"/>
          <w:sz w:val="26"/>
          <w:szCs w:val="26"/>
        </w:rPr>
        <w:t>Los Magistrados</w:t>
      </w:r>
      <w:r w:rsidR="00204521" w:rsidRPr="007C0D4B">
        <w:rPr>
          <w:rFonts w:ascii="Arial" w:hAnsi="Arial" w:cs="Arial"/>
          <w:spacing w:val="-3"/>
          <w:sz w:val="26"/>
          <w:szCs w:val="26"/>
        </w:rPr>
        <w:t>,</w:t>
      </w:r>
    </w:p>
    <w:p w:rsidR="008F31B3" w:rsidRPr="00AD2CF5" w:rsidRDefault="008F31B3" w:rsidP="00AD2CF5">
      <w:pPr>
        <w:pStyle w:val="Sinespaciado1"/>
        <w:ind w:firstLine="2835"/>
        <w:jc w:val="both"/>
        <w:rPr>
          <w:rFonts w:ascii="Arial" w:hAnsi="Arial" w:cs="Arial"/>
          <w:b/>
          <w:spacing w:val="-3"/>
        </w:rPr>
      </w:pPr>
    </w:p>
    <w:p w:rsidR="00D62D9E" w:rsidRPr="00AD2CF5" w:rsidRDefault="00D62D9E" w:rsidP="00AD2CF5">
      <w:pPr>
        <w:pStyle w:val="Sinespaciado1"/>
        <w:ind w:firstLine="2835"/>
        <w:jc w:val="both"/>
        <w:rPr>
          <w:rFonts w:ascii="Arial" w:hAnsi="Arial" w:cs="Arial"/>
          <w:b/>
          <w:spacing w:val="-3"/>
        </w:rPr>
      </w:pPr>
    </w:p>
    <w:p w:rsidR="003430FF" w:rsidRPr="00AD2CF5" w:rsidRDefault="003430FF" w:rsidP="00AD2CF5">
      <w:pPr>
        <w:pStyle w:val="Sinespaciado1"/>
        <w:ind w:firstLine="2835"/>
        <w:jc w:val="both"/>
        <w:rPr>
          <w:rFonts w:ascii="Arial" w:hAnsi="Arial" w:cs="Arial"/>
          <w:b/>
          <w:spacing w:val="-3"/>
        </w:rPr>
      </w:pPr>
    </w:p>
    <w:p w:rsidR="00DC2DC6" w:rsidRPr="00AD2CF5" w:rsidRDefault="00DC2DC6" w:rsidP="00AD2CF5">
      <w:pPr>
        <w:pStyle w:val="Sinespaciado1"/>
        <w:ind w:firstLine="2835"/>
        <w:jc w:val="both"/>
        <w:rPr>
          <w:rFonts w:ascii="Arial" w:hAnsi="Arial" w:cs="Arial"/>
          <w:b/>
          <w:spacing w:val="-3"/>
        </w:rPr>
      </w:pPr>
    </w:p>
    <w:p w:rsidR="00545FAB" w:rsidRPr="00AD2CF5" w:rsidRDefault="00545FAB" w:rsidP="00AD2CF5">
      <w:pPr>
        <w:pStyle w:val="Sinespaciado1"/>
        <w:ind w:firstLine="2835"/>
        <w:jc w:val="both"/>
        <w:rPr>
          <w:rFonts w:ascii="Arial" w:hAnsi="Arial" w:cs="Arial"/>
          <w:b/>
          <w:spacing w:val="-3"/>
        </w:rPr>
      </w:pPr>
    </w:p>
    <w:p w:rsidR="00302F92" w:rsidRDefault="00302F92" w:rsidP="00AD2CF5">
      <w:pPr>
        <w:pStyle w:val="Sinespaciado1"/>
        <w:ind w:firstLine="2835"/>
        <w:jc w:val="both"/>
        <w:rPr>
          <w:rFonts w:ascii="Arial" w:hAnsi="Arial" w:cs="Arial"/>
          <w:b/>
          <w:spacing w:val="-3"/>
        </w:rPr>
      </w:pPr>
    </w:p>
    <w:p w:rsidR="00AF382F" w:rsidRPr="00AD2CF5" w:rsidRDefault="00204521" w:rsidP="0015317F">
      <w:pPr>
        <w:pStyle w:val="Sinespaciado1"/>
        <w:ind w:firstLine="2835"/>
        <w:jc w:val="both"/>
        <w:rPr>
          <w:rFonts w:ascii="Arial" w:hAnsi="Arial" w:cs="Arial"/>
          <w:b/>
          <w:spacing w:val="-3"/>
        </w:rPr>
      </w:pPr>
      <w:r w:rsidRPr="00AD2CF5">
        <w:rPr>
          <w:rFonts w:ascii="Arial" w:hAnsi="Arial" w:cs="Arial"/>
          <w:b/>
          <w:spacing w:val="-3"/>
        </w:rPr>
        <w:t>EDDER JIMMY SÁNCHEZ CALAMBÁS</w:t>
      </w:r>
    </w:p>
    <w:p w:rsidR="00AF382F" w:rsidRPr="00AD2CF5" w:rsidRDefault="00AF382F" w:rsidP="0015317F">
      <w:pPr>
        <w:pStyle w:val="Sinespaciado1"/>
        <w:ind w:firstLine="2835"/>
        <w:jc w:val="both"/>
        <w:rPr>
          <w:rFonts w:ascii="Arial" w:hAnsi="Arial" w:cs="Arial"/>
          <w:b/>
          <w:spacing w:val="-3"/>
        </w:rPr>
      </w:pPr>
    </w:p>
    <w:p w:rsidR="00AF382F" w:rsidRPr="00AD2CF5" w:rsidRDefault="00AF382F" w:rsidP="0015317F">
      <w:pPr>
        <w:pStyle w:val="Sinespaciado1"/>
        <w:ind w:firstLine="2835"/>
        <w:jc w:val="both"/>
        <w:rPr>
          <w:rFonts w:ascii="Arial" w:hAnsi="Arial" w:cs="Arial"/>
          <w:b/>
          <w:spacing w:val="-3"/>
        </w:rPr>
      </w:pPr>
    </w:p>
    <w:p w:rsidR="00AF382F" w:rsidRPr="00AD2CF5" w:rsidRDefault="00AF382F" w:rsidP="0015317F">
      <w:pPr>
        <w:pStyle w:val="Sinespaciado1"/>
        <w:ind w:firstLine="2835"/>
        <w:jc w:val="both"/>
        <w:rPr>
          <w:rFonts w:ascii="Arial" w:hAnsi="Arial" w:cs="Arial"/>
          <w:b/>
          <w:spacing w:val="-3"/>
        </w:rPr>
      </w:pPr>
    </w:p>
    <w:p w:rsidR="00AF382F" w:rsidRPr="00AD2CF5" w:rsidRDefault="00AF382F" w:rsidP="0015317F">
      <w:pPr>
        <w:pStyle w:val="Sinespaciado1"/>
        <w:ind w:firstLine="2835"/>
        <w:jc w:val="both"/>
        <w:rPr>
          <w:rFonts w:ascii="Arial" w:hAnsi="Arial" w:cs="Arial"/>
          <w:b/>
          <w:spacing w:val="-3"/>
        </w:rPr>
      </w:pPr>
    </w:p>
    <w:p w:rsidR="00545FAB" w:rsidRPr="00AD2CF5" w:rsidRDefault="00545FAB" w:rsidP="0015317F">
      <w:pPr>
        <w:pStyle w:val="Sinespaciado1"/>
        <w:ind w:firstLine="2835"/>
        <w:jc w:val="both"/>
        <w:rPr>
          <w:rFonts w:ascii="Arial" w:hAnsi="Arial" w:cs="Arial"/>
          <w:b/>
          <w:spacing w:val="-3"/>
        </w:rPr>
      </w:pPr>
    </w:p>
    <w:p w:rsidR="00302F92" w:rsidRDefault="00302F92" w:rsidP="0015317F">
      <w:pPr>
        <w:pStyle w:val="Sinespaciado1"/>
        <w:ind w:firstLine="2835"/>
        <w:jc w:val="both"/>
        <w:rPr>
          <w:rFonts w:ascii="Arial" w:hAnsi="Arial" w:cs="Arial"/>
          <w:b/>
          <w:spacing w:val="-3"/>
        </w:rPr>
      </w:pPr>
    </w:p>
    <w:p w:rsidR="0015317F" w:rsidRDefault="00204521" w:rsidP="0015317F">
      <w:pPr>
        <w:pStyle w:val="Sinespaciado1"/>
        <w:ind w:firstLine="2835"/>
        <w:jc w:val="both"/>
        <w:rPr>
          <w:rFonts w:ascii="Arial" w:hAnsi="Arial" w:cs="Arial"/>
          <w:b/>
          <w:spacing w:val="-3"/>
        </w:rPr>
      </w:pPr>
      <w:r w:rsidRPr="00AD2CF5">
        <w:rPr>
          <w:rFonts w:ascii="Arial" w:hAnsi="Arial" w:cs="Arial"/>
          <w:b/>
          <w:spacing w:val="-3"/>
        </w:rPr>
        <w:t>JAIME ALBERTO SARAZA NARANJO</w:t>
      </w:r>
      <w:r w:rsidR="00AD2CF5">
        <w:rPr>
          <w:rFonts w:ascii="Arial" w:hAnsi="Arial" w:cs="Arial"/>
          <w:b/>
          <w:spacing w:val="-3"/>
        </w:rPr>
        <w:t xml:space="preserve">                                </w:t>
      </w:r>
    </w:p>
    <w:p w:rsidR="0015317F" w:rsidRDefault="0015317F" w:rsidP="0015317F">
      <w:pPr>
        <w:pStyle w:val="Sinespaciado1"/>
        <w:ind w:firstLine="2835"/>
        <w:jc w:val="both"/>
        <w:rPr>
          <w:rFonts w:ascii="Arial" w:hAnsi="Arial" w:cs="Arial"/>
          <w:b/>
          <w:spacing w:val="-3"/>
        </w:rPr>
      </w:pPr>
    </w:p>
    <w:p w:rsidR="0015317F" w:rsidRDefault="0015317F" w:rsidP="0015317F">
      <w:pPr>
        <w:pStyle w:val="Sinespaciado1"/>
        <w:ind w:firstLine="2835"/>
        <w:jc w:val="both"/>
        <w:rPr>
          <w:rFonts w:ascii="Arial" w:hAnsi="Arial" w:cs="Arial"/>
          <w:b/>
          <w:spacing w:val="-3"/>
        </w:rPr>
      </w:pPr>
    </w:p>
    <w:p w:rsidR="0015317F" w:rsidRDefault="0015317F" w:rsidP="0015317F">
      <w:pPr>
        <w:pStyle w:val="Sinespaciado1"/>
        <w:ind w:firstLine="2835"/>
        <w:jc w:val="both"/>
        <w:rPr>
          <w:rFonts w:ascii="Arial" w:hAnsi="Arial" w:cs="Arial"/>
          <w:b/>
          <w:spacing w:val="-3"/>
        </w:rPr>
      </w:pPr>
    </w:p>
    <w:p w:rsidR="0015317F" w:rsidRDefault="0015317F" w:rsidP="0015317F">
      <w:pPr>
        <w:pStyle w:val="Sinespaciado1"/>
        <w:ind w:firstLine="2835"/>
        <w:jc w:val="both"/>
        <w:rPr>
          <w:rFonts w:ascii="Arial" w:hAnsi="Arial" w:cs="Arial"/>
          <w:b/>
          <w:spacing w:val="-3"/>
        </w:rPr>
      </w:pPr>
    </w:p>
    <w:p w:rsidR="0015317F" w:rsidRDefault="0015317F" w:rsidP="0015317F">
      <w:pPr>
        <w:pStyle w:val="Sinespaciado1"/>
        <w:ind w:firstLine="2835"/>
        <w:jc w:val="both"/>
        <w:rPr>
          <w:rFonts w:ascii="Arial" w:hAnsi="Arial" w:cs="Arial"/>
          <w:b/>
          <w:spacing w:val="-3"/>
        </w:rPr>
      </w:pPr>
    </w:p>
    <w:p w:rsidR="0015317F" w:rsidRDefault="0015317F" w:rsidP="0015317F">
      <w:pPr>
        <w:pStyle w:val="Sinespaciado1"/>
        <w:ind w:firstLine="2835"/>
        <w:jc w:val="both"/>
        <w:rPr>
          <w:rFonts w:ascii="Arial" w:hAnsi="Arial" w:cs="Arial"/>
          <w:b/>
          <w:spacing w:val="-3"/>
        </w:rPr>
      </w:pPr>
    </w:p>
    <w:p w:rsidR="00AD2CF5" w:rsidRPr="00AD2CF5" w:rsidRDefault="00046ACB" w:rsidP="0015317F">
      <w:pPr>
        <w:pStyle w:val="Sinespaciado1"/>
        <w:ind w:firstLine="2835"/>
        <w:jc w:val="both"/>
        <w:rPr>
          <w:rFonts w:ascii="Arial" w:hAnsi="Arial" w:cs="Arial"/>
          <w:b/>
        </w:rPr>
      </w:pPr>
      <w:r w:rsidRPr="00AD2CF5">
        <w:rPr>
          <w:rFonts w:ascii="Arial" w:hAnsi="Arial" w:cs="Arial"/>
          <w:b/>
        </w:rPr>
        <w:t>CLAUDIA MARÍA ARCILA RÍOS</w:t>
      </w:r>
    </w:p>
    <w:sectPr w:rsidR="00AD2CF5" w:rsidRPr="00AD2CF5" w:rsidSect="00C339FB">
      <w:headerReference w:type="default" r:id="rId8"/>
      <w:footerReference w:type="default" r:id="rId9"/>
      <w:pgSz w:w="12240" w:h="18720" w:code="14"/>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B7" w:rsidRDefault="003C3DB7" w:rsidP="00204521">
      <w:r>
        <w:separator/>
      </w:r>
    </w:p>
  </w:endnote>
  <w:endnote w:type="continuationSeparator" w:id="0">
    <w:p w:rsidR="003C3DB7" w:rsidRDefault="003C3DB7"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D5" w:rsidRPr="00B97631" w:rsidRDefault="00692ED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222E3">
      <w:rPr>
        <w:rFonts w:ascii="Arial" w:hAnsi="Arial" w:cs="Arial"/>
        <w:noProof/>
        <w:sz w:val="22"/>
        <w:szCs w:val="22"/>
      </w:rPr>
      <w:t>12</w:t>
    </w:r>
    <w:r w:rsidRPr="00B97631">
      <w:rPr>
        <w:rFonts w:ascii="Arial" w:hAnsi="Arial" w:cs="Arial"/>
        <w:sz w:val="22"/>
        <w:szCs w:val="22"/>
      </w:rPr>
      <w:fldChar w:fldCharType="end"/>
    </w:r>
  </w:p>
  <w:p w:rsidR="00692ED5" w:rsidRDefault="00692E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B7" w:rsidRDefault="003C3DB7" w:rsidP="00204521">
      <w:r>
        <w:separator/>
      </w:r>
    </w:p>
  </w:footnote>
  <w:footnote w:type="continuationSeparator" w:id="0">
    <w:p w:rsidR="003C3DB7" w:rsidRDefault="003C3DB7" w:rsidP="00204521">
      <w:r>
        <w:continuationSeparator/>
      </w:r>
    </w:p>
  </w:footnote>
  <w:footnote w:id="1">
    <w:p w:rsidR="00692ED5" w:rsidRPr="00AD2CF5" w:rsidRDefault="00692ED5" w:rsidP="00400558">
      <w:pPr>
        <w:jc w:val="both"/>
      </w:pPr>
      <w:r w:rsidRPr="00AD2CF5">
        <w:rPr>
          <w:vertAlign w:val="superscript"/>
        </w:rPr>
        <w:footnoteRef/>
      </w:r>
      <w:r w:rsidRPr="00AD2CF5">
        <w:t xml:space="preserve"> </w:t>
      </w:r>
      <w:r w:rsidRPr="00AD2CF5">
        <w:rPr>
          <w:lang w:val="es-CO"/>
        </w:rPr>
        <w:t>La Corte en la Sentencia T-1046 de 2007 (</w:t>
      </w:r>
      <w:proofErr w:type="spellStart"/>
      <w:r w:rsidRPr="00AD2CF5">
        <w:rPr>
          <w:lang w:val="es-CO"/>
        </w:rPr>
        <w:t>MP</w:t>
      </w:r>
      <w:proofErr w:type="spellEnd"/>
      <w:r w:rsidRPr="00AD2CF5">
        <w:rPr>
          <w:lang w:val="es-CO"/>
        </w:rPr>
        <w:t xml:space="preserve">. Jaime Córdoba Treviño) </w:t>
      </w:r>
      <w:r w:rsidRPr="00AD2CF5">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692ED5" w:rsidRPr="00AD2CF5" w:rsidRDefault="00692ED5" w:rsidP="00400558">
      <w:pPr>
        <w:pStyle w:val="Textonotapie"/>
        <w:jc w:val="both"/>
      </w:pPr>
      <w:r w:rsidRPr="00AD2CF5">
        <w:rPr>
          <w:vertAlign w:val="superscript"/>
        </w:rPr>
        <w:footnoteRef/>
      </w:r>
      <w:r w:rsidRPr="00AD2CF5">
        <w:t xml:space="preserve"> Consultar en este punto la Sentencia </w:t>
      </w:r>
      <w:r w:rsidRPr="00AD2CF5">
        <w:rPr>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AD2CF5">
        <w:rPr>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692ED5" w:rsidRPr="00120671" w:rsidRDefault="00692ED5">
      <w:pPr>
        <w:pStyle w:val="Textonotapie"/>
        <w:rPr>
          <w:lang w:val="es-CO"/>
        </w:rPr>
      </w:pPr>
      <w:r>
        <w:rPr>
          <w:rStyle w:val="Refdenotaalpie"/>
        </w:rPr>
        <w:footnoteRef/>
      </w:r>
      <w:r>
        <w:t xml:space="preserve"> </w:t>
      </w:r>
      <w:r w:rsidRPr="001C6BBD">
        <w:rPr>
          <w:rFonts w:ascii="Arial" w:hAnsi="Arial" w:cs="Arial"/>
          <w:sz w:val="18"/>
          <w:szCs w:val="18"/>
        </w:rPr>
        <w:t xml:space="preserve">Folios </w:t>
      </w:r>
      <w:r>
        <w:rPr>
          <w:rFonts w:ascii="Arial" w:hAnsi="Arial" w:cs="Arial"/>
          <w:sz w:val="18"/>
          <w:szCs w:val="18"/>
        </w:rPr>
        <w:t>30</w:t>
      </w:r>
      <w:r w:rsidRPr="001C6BBD">
        <w:rPr>
          <w:rFonts w:ascii="Arial" w:hAnsi="Arial" w:cs="Arial"/>
          <w:sz w:val="18"/>
          <w:szCs w:val="18"/>
        </w:rPr>
        <w:t>-</w:t>
      </w:r>
      <w:r>
        <w:rPr>
          <w:rFonts w:ascii="Arial" w:hAnsi="Arial" w:cs="Arial"/>
          <w:sz w:val="18"/>
          <w:szCs w:val="18"/>
        </w:rPr>
        <w:t>34; 45-49 y 72-81</w:t>
      </w:r>
      <w:r w:rsidRPr="001C6BBD">
        <w:rPr>
          <w:rFonts w:ascii="Arial" w:hAnsi="Arial" w:cs="Arial"/>
          <w:sz w:val="18"/>
          <w:szCs w:val="18"/>
        </w:rPr>
        <w:t xml:space="preserve"> Cd. Ppal.</w:t>
      </w:r>
    </w:p>
  </w:footnote>
  <w:footnote w:id="4">
    <w:p w:rsidR="00692ED5" w:rsidRPr="00F627E4" w:rsidRDefault="00692ED5">
      <w:pPr>
        <w:pStyle w:val="Textonotapie"/>
        <w:rPr>
          <w:rFonts w:ascii="Arial" w:hAnsi="Arial" w:cs="Arial"/>
          <w:sz w:val="18"/>
          <w:szCs w:val="18"/>
          <w:lang w:val="es-CO"/>
        </w:rPr>
      </w:pPr>
      <w:r>
        <w:rPr>
          <w:rStyle w:val="Refdenotaalpie"/>
        </w:rPr>
        <w:footnoteRef/>
      </w:r>
      <w:r>
        <w:t xml:space="preserve"> </w:t>
      </w:r>
      <w:r w:rsidRPr="001C6BBD">
        <w:rPr>
          <w:rFonts w:ascii="Arial" w:hAnsi="Arial" w:cs="Arial"/>
          <w:sz w:val="18"/>
          <w:szCs w:val="18"/>
        </w:rPr>
        <w:t xml:space="preserve">Folios </w:t>
      </w:r>
      <w:r w:rsidR="00B747A3">
        <w:rPr>
          <w:rFonts w:ascii="Arial" w:hAnsi="Arial" w:cs="Arial"/>
          <w:sz w:val="18"/>
          <w:szCs w:val="18"/>
        </w:rPr>
        <w:t>2</w:t>
      </w:r>
      <w:r>
        <w:rPr>
          <w:rFonts w:ascii="Arial" w:hAnsi="Arial" w:cs="Arial"/>
          <w:sz w:val="18"/>
          <w:szCs w:val="18"/>
        </w:rPr>
        <w:t>0</w:t>
      </w:r>
      <w:r w:rsidRPr="001C6BBD">
        <w:rPr>
          <w:rFonts w:ascii="Arial" w:hAnsi="Arial" w:cs="Arial"/>
          <w:sz w:val="18"/>
          <w:szCs w:val="18"/>
        </w:rPr>
        <w:t>-</w:t>
      </w:r>
      <w:r w:rsidR="00B747A3">
        <w:rPr>
          <w:rFonts w:ascii="Arial" w:hAnsi="Arial" w:cs="Arial"/>
          <w:sz w:val="18"/>
          <w:szCs w:val="18"/>
        </w:rPr>
        <w:t>25</w:t>
      </w:r>
      <w:r w:rsidRPr="001C6BBD">
        <w:rPr>
          <w:rFonts w:ascii="Arial" w:hAnsi="Arial" w:cs="Arial"/>
          <w:sz w:val="18"/>
          <w:szCs w:val="18"/>
        </w:rPr>
        <w:t xml:space="preserve"> Cd. Ppal.</w:t>
      </w:r>
    </w:p>
  </w:footnote>
  <w:footnote w:id="5">
    <w:p w:rsidR="00962375" w:rsidRPr="00962375" w:rsidRDefault="00962375">
      <w:pPr>
        <w:pStyle w:val="Textonotapie"/>
        <w:rPr>
          <w:lang w:val="es-CO"/>
        </w:rPr>
      </w:pPr>
      <w:r>
        <w:rPr>
          <w:rStyle w:val="Refdenotaalpie"/>
        </w:rPr>
        <w:footnoteRef/>
      </w:r>
      <w:r>
        <w:t xml:space="preserve"> </w:t>
      </w:r>
      <w:r w:rsidRPr="001C6BBD">
        <w:rPr>
          <w:rFonts w:ascii="Arial" w:hAnsi="Arial" w:cs="Arial"/>
          <w:sz w:val="18"/>
          <w:szCs w:val="18"/>
        </w:rPr>
        <w:t xml:space="preserve">Folios </w:t>
      </w:r>
      <w:r>
        <w:rPr>
          <w:rFonts w:ascii="Arial" w:hAnsi="Arial" w:cs="Arial"/>
          <w:sz w:val="18"/>
          <w:szCs w:val="18"/>
        </w:rPr>
        <w:t>20</w:t>
      </w:r>
      <w:r w:rsidRPr="001C6BBD">
        <w:rPr>
          <w:rFonts w:ascii="Arial" w:hAnsi="Arial" w:cs="Arial"/>
          <w:sz w:val="18"/>
          <w:szCs w:val="18"/>
        </w:rPr>
        <w:t>-</w:t>
      </w:r>
      <w:r>
        <w:rPr>
          <w:rFonts w:ascii="Arial" w:hAnsi="Arial" w:cs="Arial"/>
          <w:sz w:val="18"/>
          <w:szCs w:val="18"/>
        </w:rPr>
        <w:t>25</w:t>
      </w:r>
      <w:r w:rsidRPr="001C6BBD">
        <w:rPr>
          <w:rFonts w:ascii="Arial" w:hAnsi="Arial" w:cs="Arial"/>
          <w:sz w:val="18"/>
          <w:szCs w:val="18"/>
        </w:rPr>
        <w:t xml:space="preserve"> Cd. Ppal.</w:t>
      </w:r>
    </w:p>
  </w:footnote>
  <w:footnote w:id="6">
    <w:p w:rsidR="00934E01" w:rsidRPr="00934E01" w:rsidRDefault="00934E01">
      <w:pPr>
        <w:pStyle w:val="Textonotapie"/>
        <w:rPr>
          <w:lang w:val="es-CO"/>
        </w:rPr>
      </w:pPr>
      <w:r>
        <w:rPr>
          <w:rStyle w:val="Refdenotaalpie"/>
        </w:rPr>
        <w:footnoteRef/>
      </w:r>
      <w:r>
        <w:t xml:space="preserve"> </w:t>
      </w:r>
      <w:r w:rsidRPr="001C6BBD">
        <w:rPr>
          <w:rFonts w:ascii="Arial" w:hAnsi="Arial" w:cs="Arial"/>
          <w:sz w:val="18"/>
          <w:szCs w:val="18"/>
        </w:rPr>
        <w:t xml:space="preserve">Folios </w:t>
      </w:r>
      <w:r>
        <w:rPr>
          <w:rFonts w:ascii="Arial" w:hAnsi="Arial" w:cs="Arial"/>
          <w:sz w:val="18"/>
          <w:szCs w:val="18"/>
        </w:rPr>
        <w:t>50</w:t>
      </w:r>
      <w:r w:rsidRPr="001C6BBD">
        <w:rPr>
          <w:rFonts w:ascii="Arial" w:hAnsi="Arial" w:cs="Arial"/>
          <w:sz w:val="18"/>
          <w:szCs w:val="18"/>
        </w:rPr>
        <w:t>-</w:t>
      </w:r>
      <w:r>
        <w:rPr>
          <w:rFonts w:ascii="Arial" w:hAnsi="Arial" w:cs="Arial"/>
          <w:sz w:val="18"/>
          <w:szCs w:val="18"/>
        </w:rPr>
        <w:t>56</w:t>
      </w:r>
      <w:r w:rsidRPr="001C6BBD">
        <w:rPr>
          <w:rFonts w:ascii="Arial" w:hAnsi="Arial" w:cs="Arial"/>
          <w:sz w:val="18"/>
          <w:szCs w:val="18"/>
        </w:rPr>
        <w:t xml:space="preserve">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D5" w:rsidRPr="005643A9" w:rsidRDefault="00692ED5"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92ED5" w:rsidRPr="005643A9" w:rsidRDefault="00692ED5"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ED5" w:rsidRPr="005643A9" w:rsidRDefault="00692ED5" w:rsidP="005D2912">
    <w:pPr>
      <w:pStyle w:val="Sinespaciado1"/>
      <w:rPr>
        <w:rFonts w:ascii="Arial" w:hAnsi="Arial" w:cs="Arial"/>
        <w:sz w:val="16"/>
        <w:szCs w:val="16"/>
      </w:rPr>
    </w:pPr>
  </w:p>
  <w:p w:rsidR="00692ED5" w:rsidRPr="005643A9" w:rsidRDefault="00692ED5" w:rsidP="005D2912">
    <w:pPr>
      <w:pStyle w:val="Sinespaciado"/>
      <w:rPr>
        <w:rFonts w:ascii="Arial" w:hAnsi="Arial" w:cs="Arial"/>
        <w:sz w:val="16"/>
        <w:szCs w:val="16"/>
      </w:rPr>
    </w:pPr>
  </w:p>
  <w:p w:rsidR="00692ED5" w:rsidRDefault="00692ED5"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92ED5" w:rsidRPr="005643A9" w:rsidRDefault="00692ED5"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66001-31-03-002-2018-00523-01</w:t>
    </w:r>
  </w:p>
  <w:p w:rsidR="00692ED5" w:rsidRPr="005643A9" w:rsidRDefault="00692ED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D5A"/>
    <w:rsid w:val="00017EA6"/>
    <w:rsid w:val="000225D9"/>
    <w:rsid w:val="000260D4"/>
    <w:rsid w:val="000266D3"/>
    <w:rsid w:val="00027382"/>
    <w:rsid w:val="000277B1"/>
    <w:rsid w:val="00037A22"/>
    <w:rsid w:val="00045F5C"/>
    <w:rsid w:val="00046ACB"/>
    <w:rsid w:val="000510E6"/>
    <w:rsid w:val="00060040"/>
    <w:rsid w:val="0006076C"/>
    <w:rsid w:val="000738CD"/>
    <w:rsid w:val="00076F17"/>
    <w:rsid w:val="00096B17"/>
    <w:rsid w:val="000A75D4"/>
    <w:rsid w:val="000B26CF"/>
    <w:rsid w:val="000B5815"/>
    <w:rsid w:val="000C11A6"/>
    <w:rsid w:val="000D6FAE"/>
    <w:rsid w:val="000E2065"/>
    <w:rsid w:val="000E2DEF"/>
    <w:rsid w:val="000E40E6"/>
    <w:rsid w:val="000F1116"/>
    <w:rsid w:val="000F36C4"/>
    <w:rsid w:val="000F4C77"/>
    <w:rsid w:val="00112FDF"/>
    <w:rsid w:val="00114DF2"/>
    <w:rsid w:val="0011508F"/>
    <w:rsid w:val="00120671"/>
    <w:rsid w:val="00125776"/>
    <w:rsid w:val="001334F8"/>
    <w:rsid w:val="001371C3"/>
    <w:rsid w:val="00141249"/>
    <w:rsid w:val="00141B1D"/>
    <w:rsid w:val="001434E4"/>
    <w:rsid w:val="00143FF7"/>
    <w:rsid w:val="00145B9D"/>
    <w:rsid w:val="0015317F"/>
    <w:rsid w:val="0016304F"/>
    <w:rsid w:val="00165D5D"/>
    <w:rsid w:val="00171C22"/>
    <w:rsid w:val="00180DED"/>
    <w:rsid w:val="00190059"/>
    <w:rsid w:val="00196457"/>
    <w:rsid w:val="00197487"/>
    <w:rsid w:val="00197BC7"/>
    <w:rsid w:val="001A461A"/>
    <w:rsid w:val="001A5DCB"/>
    <w:rsid w:val="001A5EA5"/>
    <w:rsid w:val="001A5F45"/>
    <w:rsid w:val="001B19C4"/>
    <w:rsid w:val="001B6A02"/>
    <w:rsid w:val="001C2AE4"/>
    <w:rsid w:val="001C6BBD"/>
    <w:rsid w:val="001E4D33"/>
    <w:rsid w:val="001E632E"/>
    <w:rsid w:val="00204521"/>
    <w:rsid w:val="00204AEC"/>
    <w:rsid w:val="002060CD"/>
    <w:rsid w:val="002069E3"/>
    <w:rsid w:val="00222931"/>
    <w:rsid w:val="00253FF2"/>
    <w:rsid w:val="00260F82"/>
    <w:rsid w:val="00262CF1"/>
    <w:rsid w:val="0027795B"/>
    <w:rsid w:val="00284EF6"/>
    <w:rsid w:val="00290B4E"/>
    <w:rsid w:val="002940E1"/>
    <w:rsid w:val="00296614"/>
    <w:rsid w:val="002A25AB"/>
    <w:rsid w:val="002A48E8"/>
    <w:rsid w:val="002B43A6"/>
    <w:rsid w:val="002C1A25"/>
    <w:rsid w:val="002C3E96"/>
    <w:rsid w:val="002C44DE"/>
    <w:rsid w:val="002C653B"/>
    <w:rsid w:val="002D40CA"/>
    <w:rsid w:val="002D49FA"/>
    <w:rsid w:val="002E02AA"/>
    <w:rsid w:val="002E444E"/>
    <w:rsid w:val="002F0E98"/>
    <w:rsid w:val="002F486C"/>
    <w:rsid w:val="002F6006"/>
    <w:rsid w:val="00302F92"/>
    <w:rsid w:val="00311AB8"/>
    <w:rsid w:val="00312D4B"/>
    <w:rsid w:val="0032007D"/>
    <w:rsid w:val="00321FC8"/>
    <w:rsid w:val="00333CA2"/>
    <w:rsid w:val="00341563"/>
    <w:rsid w:val="003430FF"/>
    <w:rsid w:val="00344AF6"/>
    <w:rsid w:val="00353828"/>
    <w:rsid w:val="00366B25"/>
    <w:rsid w:val="0038289D"/>
    <w:rsid w:val="00384A4E"/>
    <w:rsid w:val="00386D03"/>
    <w:rsid w:val="0039677D"/>
    <w:rsid w:val="003C1766"/>
    <w:rsid w:val="003C3DB7"/>
    <w:rsid w:val="003D271F"/>
    <w:rsid w:val="003D2752"/>
    <w:rsid w:val="003D4800"/>
    <w:rsid w:val="003E0CC5"/>
    <w:rsid w:val="003E7BDA"/>
    <w:rsid w:val="00400558"/>
    <w:rsid w:val="00401C6C"/>
    <w:rsid w:val="00404CCE"/>
    <w:rsid w:val="00411636"/>
    <w:rsid w:val="00414097"/>
    <w:rsid w:val="00417937"/>
    <w:rsid w:val="00420275"/>
    <w:rsid w:val="004216DF"/>
    <w:rsid w:val="00421B5F"/>
    <w:rsid w:val="00423527"/>
    <w:rsid w:val="00427353"/>
    <w:rsid w:val="004351B9"/>
    <w:rsid w:val="00436A45"/>
    <w:rsid w:val="004462FB"/>
    <w:rsid w:val="00451991"/>
    <w:rsid w:val="00455229"/>
    <w:rsid w:val="00455ADE"/>
    <w:rsid w:val="004614C9"/>
    <w:rsid w:val="00474A82"/>
    <w:rsid w:val="004818CA"/>
    <w:rsid w:val="004A350A"/>
    <w:rsid w:val="004A5620"/>
    <w:rsid w:val="004A5CF6"/>
    <w:rsid w:val="004D10EC"/>
    <w:rsid w:val="004E3168"/>
    <w:rsid w:val="004F0150"/>
    <w:rsid w:val="004F4638"/>
    <w:rsid w:val="005035F1"/>
    <w:rsid w:val="005077CA"/>
    <w:rsid w:val="0051502F"/>
    <w:rsid w:val="00522B42"/>
    <w:rsid w:val="0052751B"/>
    <w:rsid w:val="00530DF5"/>
    <w:rsid w:val="00537A72"/>
    <w:rsid w:val="00545FAB"/>
    <w:rsid w:val="00546507"/>
    <w:rsid w:val="00552254"/>
    <w:rsid w:val="00575EDB"/>
    <w:rsid w:val="00586D70"/>
    <w:rsid w:val="00590251"/>
    <w:rsid w:val="005B2AD7"/>
    <w:rsid w:val="005B2F5D"/>
    <w:rsid w:val="005C4383"/>
    <w:rsid w:val="005C4F40"/>
    <w:rsid w:val="005D2912"/>
    <w:rsid w:val="005D610F"/>
    <w:rsid w:val="005F0625"/>
    <w:rsid w:val="0060173B"/>
    <w:rsid w:val="00610C8D"/>
    <w:rsid w:val="006130A7"/>
    <w:rsid w:val="00613991"/>
    <w:rsid w:val="00630B95"/>
    <w:rsid w:val="00636458"/>
    <w:rsid w:val="006371C8"/>
    <w:rsid w:val="006412DE"/>
    <w:rsid w:val="00642819"/>
    <w:rsid w:val="00643252"/>
    <w:rsid w:val="00646D21"/>
    <w:rsid w:val="00646F0E"/>
    <w:rsid w:val="00655986"/>
    <w:rsid w:val="006573D8"/>
    <w:rsid w:val="00665575"/>
    <w:rsid w:val="00690F4A"/>
    <w:rsid w:val="00692ED5"/>
    <w:rsid w:val="00694742"/>
    <w:rsid w:val="00696257"/>
    <w:rsid w:val="00696642"/>
    <w:rsid w:val="006A15A7"/>
    <w:rsid w:val="006A1E9F"/>
    <w:rsid w:val="006A351F"/>
    <w:rsid w:val="006B218C"/>
    <w:rsid w:val="006B7589"/>
    <w:rsid w:val="006B77E7"/>
    <w:rsid w:val="006D4D81"/>
    <w:rsid w:val="006D509F"/>
    <w:rsid w:val="006F0620"/>
    <w:rsid w:val="006F34C8"/>
    <w:rsid w:val="00702574"/>
    <w:rsid w:val="00706616"/>
    <w:rsid w:val="00723D83"/>
    <w:rsid w:val="00741EF8"/>
    <w:rsid w:val="007525AC"/>
    <w:rsid w:val="007528D1"/>
    <w:rsid w:val="00760263"/>
    <w:rsid w:val="00764B9A"/>
    <w:rsid w:val="00770224"/>
    <w:rsid w:val="00773DB9"/>
    <w:rsid w:val="00774ED8"/>
    <w:rsid w:val="0078743D"/>
    <w:rsid w:val="007904B8"/>
    <w:rsid w:val="00790B65"/>
    <w:rsid w:val="00796E84"/>
    <w:rsid w:val="0079746A"/>
    <w:rsid w:val="007A3B72"/>
    <w:rsid w:val="007B2689"/>
    <w:rsid w:val="007B4731"/>
    <w:rsid w:val="007B5138"/>
    <w:rsid w:val="007C0D4B"/>
    <w:rsid w:val="007C2086"/>
    <w:rsid w:val="007E38B3"/>
    <w:rsid w:val="007F1B93"/>
    <w:rsid w:val="007F2838"/>
    <w:rsid w:val="007F35FA"/>
    <w:rsid w:val="007F7527"/>
    <w:rsid w:val="007F7940"/>
    <w:rsid w:val="0081044D"/>
    <w:rsid w:val="00810E46"/>
    <w:rsid w:val="0081241F"/>
    <w:rsid w:val="0081378C"/>
    <w:rsid w:val="00820154"/>
    <w:rsid w:val="00820AF5"/>
    <w:rsid w:val="00830C40"/>
    <w:rsid w:val="008328E6"/>
    <w:rsid w:val="00835731"/>
    <w:rsid w:val="00836C60"/>
    <w:rsid w:val="008379B3"/>
    <w:rsid w:val="00841721"/>
    <w:rsid w:val="0084314F"/>
    <w:rsid w:val="00854AED"/>
    <w:rsid w:val="00855A1B"/>
    <w:rsid w:val="00856D4D"/>
    <w:rsid w:val="008621BC"/>
    <w:rsid w:val="0087797F"/>
    <w:rsid w:val="00883EB6"/>
    <w:rsid w:val="00892F02"/>
    <w:rsid w:val="00894632"/>
    <w:rsid w:val="00895A7D"/>
    <w:rsid w:val="008A374C"/>
    <w:rsid w:val="008B39E2"/>
    <w:rsid w:val="008E58A2"/>
    <w:rsid w:val="008F051F"/>
    <w:rsid w:val="008F31B3"/>
    <w:rsid w:val="008F667E"/>
    <w:rsid w:val="008F7D14"/>
    <w:rsid w:val="0090480D"/>
    <w:rsid w:val="009222E3"/>
    <w:rsid w:val="0092314F"/>
    <w:rsid w:val="00923266"/>
    <w:rsid w:val="00925106"/>
    <w:rsid w:val="0092719E"/>
    <w:rsid w:val="00934E01"/>
    <w:rsid w:val="00935AAA"/>
    <w:rsid w:val="00935B83"/>
    <w:rsid w:val="00936F45"/>
    <w:rsid w:val="00937C97"/>
    <w:rsid w:val="00954D66"/>
    <w:rsid w:val="00962375"/>
    <w:rsid w:val="00965202"/>
    <w:rsid w:val="0096731E"/>
    <w:rsid w:val="009758E7"/>
    <w:rsid w:val="009B3682"/>
    <w:rsid w:val="009B7946"/>
    <w:rsid w:val="009C0428"/>
    <w:rsid w:val="009D20B9"/>
    <w:rsid w:val="009D75DA"/>
    <w:rsid w:val="009F091A"/>
    <w:rsid w:val="009F4129"/>
    <w:rsid w:val="00A044FD"/>
    <w:rsid w:val="00A06678"/>
    <w:rsid w:val="00A17299"/>
    <w:rsid w:val="00A247DC"/>
    <w:rsid w:val="00A26541"/>
    <w:rsid w:val="00A31663"/>
    <w:rsid w:val="00A56D00"/>
    <w:rsid w:val="00A647F4"/>
    <w:rsid w:val="00A76412"/>
    <w:rsid w:val="00A86C7E"/>
    <w:rsid w:val="00A8784B"/>
    <w:rsid w:val="00A9216B"/>
    <w:rsid w:val="00AA04E0"/>
    <w:rsid w:val="00AA598D"/>
    <w:rsid w:val="00AA607F"/>
    <w:rsid w:val="00AC14E9"/>
    <w:rsid w:val="00AC1DB3"/>
    <w:rsid w:val="00AC2CFE"/>
    <w:rsid w:val="00AD0E8F"/>
    <w:rsid w:val="00AD105E"/>
    <w:rsid w:val="00AD2CF5"/>
    <w:rsid w:val="00AD4F5F"/>
    <w:rsid w:val="00AD6EB8"/>
    <w:rsid w:val="00AD6F48"/>
    <w:rsid w:val="00AD7C33"/>
    <w:rsid w:val="00AE2CF3"/>
    <w:rsid w:val="00AF0758"/>
    <w:rsid w:val="00AF1970"/>
    <w:rsid w:val="00AF382F"/>
    <w:rsid w:val="00AF395A"/>
    <w:rsid w:val="00B0570C"/>
    <w:rsid w:val="00B16AB7"/>
    <w:rsid w:val="00B215DC"/>
    <w:rsid w:val="00B27E1A"/>
    <w:rsid w:val="00B34266"/>
    <w:rsid w:val="00B34683"/>
    <w:rsid w:val="00B35690"/>
    <w:rsid w:val="00B5462A"/>
    <w:rsid w:val="00B56C7C"/>
    <w:rsid w:val="00B57793"/>
    <w:rsid w:val="00B747A3"/>
    <w:rsid w:val="00B80759"/>
    <w:rsid w:val="00B90D60"/>
    <w:rsid w:val="00B93755"/>
    <w:rsid w:val="00B95D09"/>
    <w:rsid w:val="00BA7981"/>
    <w:rsid w:val="00BB078B"/>
    <w:rsid w:val="00BC1EFA"/>
    <w:rsid w:val="00BE1854"/>
    <w:rsid w:val="00BE3C55"/>
    <w:rsid w:val="00BF206D"/>
    <w:rsid w:val="00BF62F0"/>
    <w:rsid w:val="00C020D4"/>
    <w:rsid w:val="00C138A3"/>
    <w:rsid w:val="00C20064"/>
    <w:rsid w:val="00C333C4"/>
    <w:rsid w:val="00C339FB"/>
    <w:rsid w:val="00C423DB"/>
    <w:rsid w:val="00C450B6"/>
    <w:rsid w:val="00C51AEF"/>
    <w:rsid w:val="00C56617"/>
    <w:rsid w:val="00C567DB"/>
    <w:rsid w:val="00C6160F"/>
    <w:rsid w:val="00C61B36"/>
    <w:rsid w:val="00C64B77"/>
    <w:rsid w:val="00C9337F"/>
    <w:rsid w:val="00C950D9"/>
    <w:rsid w:val="00CA5135"/>
    <w:rsid w:val="00CC5130"/>
    <w:rsid w:val="00CD4942"/>
    <w:rsid w:val="00CD5982"/>
    <w:rsid w:val="00CE7929"/>
    <w:rsid w:val="00CE7A34"/>
    <w:rsid w:val="00CF51D6"/>
    <w:rsid w:val="00CF572D"/>
    <w:rsid w:val="00D34C32"/>
    <w:rsid w:val="00D37D74"/>
    <w:rsid w:val="00D42265"/>
    <w:rsid w:val="00D46E28"/>
    <w:rsid w:val="00D5192C"/>
    <w:rsid w:val="00D62D9E"/>
    <w:rsid w:val="00D70BE5"/>
    <w:rsid w:val="00D826D3"/>
    <w:rsid w:val="00DB00EF"/>
    <w:rsid w:val="00DC151E"/>
    <w:rsid w:val="00DC2BE4"/>
    <w:rsid w:val="00DC2DC6"/>
    <w:rsid w:val="00DD11C8"/>
    <w:rsid w:val="00DD185F"/>
    <w:rsid w:val="00E05976"/>
    <w:rsid w:val="00E211F1"/>
    <w:rsid w:val="00E27D0B"/>
    <w:rsid w:val="00E55A86"/>
    <w:rsid w:val="00E971AC"/>
    <w:rsid w:val="00EA16A2"/>
    <w:rsid w:val="00EA7A5C"/>
    <w:rsid w:val="00EB6126"/>
    <w:rsid w:val="00ED3434"/>
    <w:rsid w:val="00EE7199"/>
    <w:rsid w:val="00EF07C3"/>
    <w:rsid w:val="00F03B13"/>
    <w:rsid w:val="00F042EA"/>
    <w:rsid w:val="00F07DB9"/>
    <w:rsid w:val="00F1229E"/>
    <w:rsid w:val="00F23598"/>
    <w:rsid w:val="00F43B5E"/>
    <w:rsid w:val="00F5143C"/>
    <w:rsid w:val="00F57396"/>
    <w:rsid w:val="00F627E4"/>
    <w:rsid w:val="00F70FEA"/>
    <w:rsid w:val="00F759C6"/>
    <w:rsid w:val="00F931EF"/>
    <w:rsid w:val="00F933D5"/>
    <w:rsid w:val="00FA3B7E"/>
    <w:rsid w:val="00FA5809"/>
    <w:rsid w:val="00FA6D29"/>
    <w:rsid w:val="00FB468C"/>
    <w:rsid w:val="00FC1C98"/>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7B82-5100-4260-9BAC-AE85613C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3439</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68</cp:revision>
  <cp:lastPrinted>2018-07-17T18:34:00Z</cp:lastPrinted>
  <dcterms:created xsi:type="dcterms:W3CDTF">2018-07-16T20:06:00Z</dcterms:created>
  <dcterms:modified xsi:type="dcterms:W3CDTF">2018-08-17T18:49:00Z</dcterms:modified>
</cp:coreProperties>
</file>