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5B" w:rsidRPr="009A78CD" w:rsidRDefault="00AB3A5B" w:rsidP="00AB3A5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AB3A5B" w:rsidRDefault="00AB3A5B" w:rsidP="00AB3A5B">
      <w:pPr>
        <w:shd w:val="clear" w:color="auto" w:fill="FFFFFF"/>
        <w:ind w:left="1843" w:hanging="1843"/>
        <w:jc w:val="both"/>
        <w:rPr>
          <w:rFonts w:ascii="Arial" w:hAnsi="Arial" w:cs="Arial"/>
          <w:color w:val="222222"/>
          <w:sz w:val="18"/>
          <w:szCs w:val="18"/>
          <w:lang w:val="es-CO" w:eastAsia="fr-FR"/>
        </w:rPr>
      </w:pPr>
    </w:p>
    <w:p w:rsidR="00AB3A5B" w:rsidRPr="00584689" w:rsidRDefault="00AB3A5B" w:rsidP="00AB3A5B">
      <w:pPr>
        <w:shd w:val="clear" w:color="auto" w:fill="FFFFFF"/>
        <w:ind w:left="1843" w:hanging="1843"/>
        <w:jc w:val="both"/>
        <w:rPr>
          <w:rFonts w:ascii="Arial" w:hAnsi="Arial" w:cs="Arial"/>
          <w:color w:val="222222"/>
          <w:lang w:val="es-CO" w:eastAsia="fr-FR"/>
        </w:rPr>
      </w:pPr>
      <w:r w:rsidRPr="00584689">
        <w:rPr>
          <w:rFonts w:ascii="Arial" w:hAnsi="Arial" w:cs="Arial"/>
          <w:color w:val="222222"/>
          <w:lang w:val="es-CO" w:eastAsia="fr-FR"/>
        </w:rPr>
        <w:t>Providencia:</w:t>
      </w:r>
      <w:r w:rsidRPr="00584689">
        <w:rPr>
          <w:rFonts w:ascii="Arial" w:hAnsi="Arial" w:cs="Arial"/>
          <w:color w:val="222222"/>
          <w:lang w:val="es-CO" w:eastAsia="fr-FR"/>
        </w:rPr>
        <w:tab/>
        <w:t xml:space="preserve">Sentencia  – 2ª instancia – </w:t>
      </w:r>
      <w:r>
        <w:rPr>
          <w:rFonts w:ascii="Arial" w:hAnsi="Arial" w:cs="Arial"/>
          <w:color w:val="222222"/>
          <w:lang w:val="es-CO" w:eastAsia="fr-FR"/>
        </w:rPr>
        <w:t>14</w:t>
      </w:r>
      <w:r w:rsidRPr="00584689">
        <w:rPr>
          <w:rFonts w:ascii="Arial" w:hAnsi="Arial" w:cs="Arial"/>
          <w:color w:val="222222"/>
          <w:lang w:val="es-CO" w:eastAsia="fr-FR"/>
        </w:rPr>
        <w:t xml:space="preserve"> de septiembre de 2018</w:t>
      </w:r>
    </w:p>
    <w:p w:rsidR="00AB3A5B" w:rsidRPr="00584689" w:rsidRDefault="00AB3A5B" w:rsidP="00AB3A5B">
      <w:pPr>
        <w:shd w:val="clear" w:color="auto" w:fill="FFFFFF"/>
        <w:tabs>
          <w:tab w:val="left" w:pos="1843"/>
          <w:tab w:val="left" w:pos="4755"/>
        </w:tabs>
        <w:ind w:left="1843" w:hanging="1843"/>
        <w:jc w:val="both"/>
        <w:rPr>
          <w:rFonts w:ascii="Arial" w:hAnsi="Arial" w:cs="Arial"/>
          <w:color w:val="222222"/>
          <w:lang w:eastAsia="fr-FR"/>
        </w:rPr>
      </w:pPr>
      <w:r w:rsidRPr="00584689">
        <w:rPr>
          <w:rFonts w:ascii="Arial" w:hAnsi="Arial" w:cs="Arial"/>
          <w:color w:val="222222"/>
          <w:lang w:val="es-CO" w:eastAsia="fr-FR"/>
        </w:rPr>
        <w:t>Proceso:    </w:t>
      </w:r>
      <w:r w:rsidRPr="00584689">
        <w:rPr>
          <w:rFonts w:ascii="Arial" w:hAnsi="Arial" w:cs="Arial"/>
          <w:color w:val="222222"/>
          <w:lang w:val="es-CO" w:eastAsia="fr-FR"/>
        </w:rPr>
        <w:tab/>
        <w:t xml:space="preserve">Acción de Tutela  </w:t>
      </w:r>
    </w:p>
    <w:p w:rsidR="00AB3A5B" w:rsidRPr="00AB3A5B" w:rsidRDefault="00AB3A5B" w:rsidP="00AB3A5B">
      <w:pPr>
        <w:shd w:val="clear" w:color="auto" w:fill="FFFFFF"/>
        <w:ind w:left="1843" w:hanging="1843"/>
        <w:jc w:val="both"/>
        <w:rPr>
          <w:rFonts w:ascii="Arial" w:hAnsi="Arial" w:cs="Arial"/>
          <w:color w:val="222222"/>
          <w:lang w:val="es-CO" w:eastAsia="fr-FR"/>
        </w:rPr>
      </w:pPr>
      <w:r w:rsidRPr="00584689">
        <w:rPr>
          <w:rFonts w:ascii="Arial" w:hAnsi="Arial" w:cs="Arial"/>
          <w:color w:val="222222"/>
          <w:lang w:val="es-CO" w:eastAsia="fr-FR"/>
        </w:rPr>
        <w:t xml:space="preserve">Radicación Nro. :  </w:t>
      </w:r>
      <w:r>
        <w:rPr>
          <w:rFonts w:ascii="Arial" w:hAnsi="Arial" w:cs="Arial"/>
          <w:color w:val="222222"/>
          <w:lang w:val="es-CO" w:eastAsia="fr-FR"/>
        </w:rPr>
        <w:t xml:space="preserve">    </w:t>
      </w:r>
      <w:r w:rsidRPr="00AB3A5B">
        <w:rPr>
          <w:rFonts w:ascii="Arial" w:hAnsi="Arial" w:cs="Arial"/>
          <w:color w:val="222222"/>
          <w:lang w:val="es-CO" w:eastAsia="fr-FR"/>
        </w:rPr>
        <w:t>66001-31-03-002-2018-00565-01</w:t>
      </w:r>
    </w:p>
    <w:p w:rsidR="00AB3A5B" w:rsidRPr="00AB3A5B" w:rsidRDefault="00AB3A5B" w:rsidP="00AB3A5B">
      <w:pPr>
        <w:shd w:val="clear" w:color="auto" w:fill="FFFFFF"/>
        <w:ind w:left="1843" w:hanging="1843"/>
        <w:jc w:val="both"/>
        <w:rPr>
          <w:rFonts w:ascii="Arial" w:hAnsi="Arial" w:cs="Arial"/>
          <w:color w:val="222222"/>
          <w:lang w:val="es-CO" w:eastAsia="fr-FR"/>
        </w:rPr>
      </w:pPr>
      <w:r w:rsidRPr="00AB3A5B">
        <w:rPr>
          <w:rFonts w:ascii="Arial" w:hAnsi="Arial" w:cs="Arial"/>
          <w:color w:val="222222"/>
          <w:lang w:val="es-CO" w:eastAsia="fr-FR"/>
        </w:rPr>
        <w:t xml:space="preserve">Accionante: </w:t>
      </w:r>
      <w:r w:rsidRPr="00AB3A5B">
        <w:rPr>
          <w:rFonts w:ascii="Arial" w:hAnsi="Arial" w:cs="Arial"/>
          <w:color w:val="222222"/>
          <w:lang w:val="es-CO" w:eastAsia="fr-FR"/>
        </w:rPr>
        <w:tab/>
      </w:r>
      <w:r>
        <w:rPr>
          <w:rFonts w:ascii="Arial" w:hAnsi="Arial" w:cs="Arial"/>
          <w:color w:val="222222"/>
          <w:lang w:val="es-CO" w:eastAsia="fr-FR"/>
        </w:rPr>
        <w:t xml:space="preserve"> </w:t>
      </w:r>
      <w:r w:rsidRPr="00AB3A5B">
        <w:rPr>
          <w:rFonts w:ascii="Arial" w:hAnsi="Arial" w:cs="Arial"/>
          <w:color w:val="222222"/>
          <w:lang w:val="es-CO" w:eastAsia="fr-FR"/>
        </w:rPr>
        <w:t>Hernán Darío Cáceres Garzón y otros</w:t>
      </w:r>
    </w:p>
    <w:p w:rsidR="00AB3A5B" w:rsidRDefault="00AB3A5B" w:rsidP="00AB3A5B">
      <w:pPr>
        <w:shd w:val="clear" w:color="auto" w:fill="FFFFFF"/>
        <w:ind w:left="1843" w:hanging="1843"/>
        <w:jc w:val="both"/>
        <w:rPr>
          <w:rFonts w:ascii="Arial" w:hAnsi="Arial" w:cs="Arial"/>
          <w:color w:val="222222"/>
          <w:lang w:val="es-CO" w:eastAsia="fr-FR"/>
        </w:rPr>
      </w:pPr>
      <w:r w:rsidRPr="00584689">
        <w:rPr>
          <w:rFonts w:ascii="Arial" w:hAnsi="Arial" w:cs="Arial"/>
          <w:color w:val="222222"/>
          <w:lang w:val="es-CO" w:eastAsia="fr-FR"/>
        </w:rPr>
        <w:t>Accionado:</w:t>
      </w:r>
      <w:r w:rsidRPr="00584689">
        <w:rPr>
          <w:rFonts w:ascii="Arial" w:hAnsi="Arial" w:cs="Arial"/>
          <w:color w:val="222222"/>
          <w:lang w:val="es-CO" w:eastAsia="fr-FR"/>
        </w:rPr>
        <w:tab/>
        <w:t xml:space="preserve"> </w:t>
      </w:r>
      <w:r>
        <w:rPr>
          <w:rFonts w:ascii="Arial" w:hAnsi="Arial" w:cs="Arial"/>
          <w:color w:val="222222"/>
          <w:lang w:val="es-CO" w:eastAsia="fr-FR"/>
        </w:rPr>
        <w:t>INPEC</w:t>
      </w:r>
    </w:p>
    <w:p w:rsidR="00AB3A5B" w:rsidRPr="00AB3A5B" w:rsidRDefault="00AB3A5B" w:rsidP="00AB3A5B">
      <w:pPr>
        <w:shd w:val="clear" w:color="auto" w:fill="FFFFFF"/>
        <w:ind w:left="1843" w:hanging="1843"/>
        <w:jc w:val="both"/>
        <w:rPr>
          <w:rFonts w:ascii="Arial" w:hAnsi="Arial" w:cs="Arial"/>
          <w:color w:val="222222"/>
          <w:lang w:val="es-CO" w:eastAsia="fr-FR"/>
        </w:rPr>
      </w:pPr>
      <w:r w:rsidRPr="00584689">
        <w:rPr>
          <w:rFonts w:ascii="Arial" w:hAnsi="Arial" w:cs="Arial"/>
          <w:color w:val="222222"/>
          <w:lang w:val="es-CO" w:eastAsia="fr-FR"/>
        </w:rPr>
        <w:t>Magistrado Ponente:</w:t>
      </w:r>
      <w:r>
        <w:rPr>
          <w:rFonts w:ascii="Arial" w:hAnsi="Arial" w:cs="Arial"/>
          <w:color w:val="222222"/>
          <w:lang w:val="es-CO" w:eastAsia="fr-FR"/>
        </w:rPr>
        <w:t xml:space="preserve"> </w:t>
      </w:r>
      <w:r w:rsidRPr="00AB3A5B">
        <w:rPr>
          <w:rFonts w:ascii="Arial" w:hAnsi="Arial" w:cs="Arial"/>
          <w:color w:val="222222"/>
          <w:lang w:val="es-CO" w:eastAsia="fr-FR"/>
        </w:rPr>
        <w:t>Edder Jimmy Sánchez Calambás</w:t>
      </w:r>
    </w:p>
    <w:p w:rsidR="00AB3A5B" w:rsidRPr="00AB3A5B" w:rsidRDefault="00AB3A5B" w:rsidP="00AB3A5B">
      <w:pPr>
        <w:shd w:val="clear" w:color="auto" w:fill="FFFFFF"/>
        <w:ind w:left="1843" w:hanging="1843"/>
        <w:jc w:val="both"/>
        <w:rPr>
          <w:rFonts w:ascii="Arial" w:hAnsi="Arial" w:cs="Arial"/>
          <w:color w:val="222222"/>
          <w:lang w:val="es-CO" w:eastAsia="fr-FR"/>
        </w:rPr>
      </w:pPr>
    </w:p>
    <w:p w:rsidR="00AB3A5B" w:rsidRPr="009A78CD" w:rsidRDefault="00AB3A5B" w:rsidP="00AB3A5B">
      <w:pPr>
        <w:shd w:val="clear" w:color="auto" w:fill="FFFFFF"/>
        <w:tabs>
          <w:tab w:val="left" w:pos="1843"/>
          <w:tab w:val="left" w:pos="4755"/>
        </w:tabs>
        <w:ind w:left="1843" w:hanging="1843"/>
        <w:jc w:val="both"/>
        <w:rPr>
          <w:rFonts w:ascii="Arial" w:hAnsi="Arial" w:cs="Arial"/>
          <w:sz w:val="18"/>
          <w:szCs w:val="18"/>
          <w:lang w:val="es-CO" w:eastAsia="fr-FR"/>
        </w:rPr>
      </w:pPr>
    </w:p>
    <w:p w:rsidR="00AB3A5B" w:rsidRPr="00220915" w:rsidRDefault="00AB3A5B" w:rsidP="00220915">
      <w:pPr>
        <w:pStyle w:val="Sinespaciado10"/>
        <w:jc w:val="both"/>
        <w:rPr>
          <w:rFonts w:ascii="Arial" w:hAnsi="Arial" w:cs="Arial"/>
          <w:b/>
          <w:bCs/>
          <w:iCs/>
          <w:color w:val="222222"/>
          <w:lang w:eastAsia="fr-FR"/>
        </w:rPr>
      </w:pPr>
      <w:r w:rsidRPr="00220915">
        <w:rPr>
          <w:rFonts w:ascii="Arial" w:hAnsi="Arial" w:cs="Arial"/>
          <w:b/>
          <w:bCs/>
          <w:iCs/>
          <w:color w:val="222222"/>
          <w:lang w:eastAsia="fr-FR"/>
        </w:rPr>
        <w:t xml:space="preserve">TEMAS: </w:t>
      </w:r>
      <w:r w:rsidRPr="00220915">
        <w:rPr>
          <w:rFonts w:ascii="Arial" w:hAnsi="Arial" w:cs="Arial"/>
          <w:b/>
          <w:bCs/>
          <w:iCs/>
          <w:color w:val="222222"/>
          <w:lang w:eastAsia="fr-FR"/>
        </w:rPr>
        <w:tab/>
      </w:r>
      <w:r w:rsidRPr="00220915">
        <w:rPr>
          <w:rFonts w:ascii="Arial" w:hAnsi="Arial" w:cs="Arial"/>
          <w:b/>
          <w:bCs/>
          <w:iCs/>
          <w:color w:val="222222"/>
          <w:lang w:eastAsia="fr-FR"/>
        </w:rPr>
        <w:tab/>
      </w:r>
      <w:r w:rsidR="001C1576" w:rsidRPr="00220915">
        <w:rPr>
          <w:rFonts w:ascii="Arial" w:hAnsi="Arial" w:cs="Arial"/>
          <w:b/>
          <w:bCs/>
          <w:iCs/>
          <w:color w:val="222222"/>
          <w:lang w:eastAsia="fr-FR"/>
        </w:rPr>
        <w:t xml:space="preserve">      </w:t>
      </w:r>
      <w:r w:rsidRPr="00220915">
        <w:rPr>
          <w:rFonts w:ascii="Arial" w:hAnsi="Arial" w:cs="Arial"/>
          <w:b/>
          <w:bCs/>
          <w:iCs/>
          <w:color w:val="222222"/>
          <w:lang w:eastAsia="fr-FR"/>
        </w:rPr>
        <w:t xml:space="preserve"> DEBIDO PROCESO / </w:t>
      </w:r>
      <w:r w:rsidR="001C1576" w:rsidRPr="00220915">
        <w:rPr>
          <w:rFonts w:ascii="Arial" w:hAnsi="Arial" w:cs="Arial"/>
          <w:b/>
          <w:bCs/>
          <w:iCs/>
          <w:color w:val="222222"/>
          <w:lang w:eastAsia="fr-FR"/>
        </w:rPr>
        <w:t>PROCESO D</w:t>
      </w:r>
      <w:r w:rsidRPr="00220915">
        <w:rPr>
          <w:rFonts w:ascii="Arial" w:hAnsi="Arial" w:cs="Arial"/>
          <w:b/>
          <w:bCs/>
          <w:iCs/>
          <w:color w:val="222222"/>
          <w:lang w:eastAsia="fr-FR"/>
        </w:rPr>
        <w:t>ISCIPLINARIO</w:t>
      </w:r>
      <w:r w:rsidR="001C1576" w:rsidRPr="00220915">
        <w:rPr>
          <w:rFonts w:ascii="Arial" w:hAnsi="Arial" w:cs="Arial"/>
          <w:b/>
          <w:bCs/>
          <w:iCs/>
          <w:color w:val="222222"/>
          <w:lang w:eastAsia="fr-FR"/>
        </w:rPr>
        <w:t xml:space="preserve"> EN TRÁMITE </w:t>
      </w:r>
      <w:r w:rsidRPr="00220915">
        <w:rPr>
          <w:rFonts w:ascii="Arial" w:hAnsi="Arial" w:cs="Arial"/>
          <w:b/>
          <w:bCs/>
          <w:iCs/>
          <w:color w:val="222222"/>
          <w:lang w:eastAsia="fr-FR"/>
        </w:rPr>
        <w:t xml:space="preserve">/ </w:t>
      </w:r>
      <w:r w:rsidR="001C1576" w:rsidRPr="00220915">
        <w:rPr>
          <w:rFonts w:ascii="Arial" w:hAnsi="Arial" w:cs="Arial"/>
          <w:b/>
          <w:bCs/>
          <w:iCs/>
          <w:color w:val="222222"/>
          <w:lang w:eastAsia="fr-FR"/>
        </w:rPr>
        <w:t xml:space="preserve">NIEGA </w:t>
      </w:r>
      <w:r w:rsidR="00D20FE2" w:rsidRPr="00220915">
        <w:rPr>
          <w:rFonts w:ascii="Arial" w:hAnsi="Arial" w:cs="Arial"/>
          <w:b/>
          <w:bCs/>
          <w:iCs/>
          <w:color w:val="222222"/>
          <w:lang w:eastAsia="fr-FR"/>
        </w:rPr>
        <w:t xml:space="preserve">A </w:t>
      </w:r>
      <w:r w:rsidR="001C1576" w:rsidRPr="00220915">
        <w:rPr>
          <w:rFonts w:ascii="Arial" w:hAnsi="Arial" w:cs="Arial"/>
          <w:b/>
          <w:bCs/>
          <w:iCs/>
          <w:color w:val="222222"/>
          <w:lang w:eastAsia="fr-FR"/>
        </w:rPr>
        <w:t xml:space="preserve">LA DEFENSA </w:t>
      </w:r>
      <w:r w:rsidR="00D20FE2" w:rsidRPr="00220915">
        <w:rPr>
          <w:rFonts w:ascii="Arial" w:hAnsi="Arial" w:cs="Arial"/>
          <w:b/>
          <w:bCs/>
          <w:iCs/>
          <w:color w:val="222222"/>
          <w:lang w:eastAsia="fr-FR"/>
        </w:rPr>
        <w:t xml:space="preserve">LA OPORTUNIDAD DE PRESENTAR DESCARGO EN LA AUDIENCIA </w:t>
      </w:r>
      <w:r w:rsidR="001C1576" w:rsidRPr="00220915">
        <w:rPr>
          <w:rFonts w:ascii="Arial" w:hAnsi="Arial" w:cs="Arial"/>
          <w:b/>
          <w:bCs/>
          <w:iCs/>
          <w:color w:val="222222"/>
          <w:lang w:eastAsia="fr-FR"/>
        </w:rPr>
        <w:t xml:space="preserve">/ </w:t>
      </w:r>
      <w:r w:rsidR="00D20FE2" w:rsidRPr="00220915">
        <w:rPr>
          <w:rFonts w:ascii="Arial" w:hAnsi="Arial" w:cs="Arial"/>
          <w:b/>
          <w:bCs/>
          <w:iCs/>
          <w:color w:val="222222"/>
          <w:lang w:eastAsia="fr-FR"/>
        </w:rPr>
        <w:t xml:space="preserve">INEXISTENCIA DEL REQUISITO DE LA SUBSIDIARIEDAD/ </w:t>
      </w:r>
      <w:r w:rsidR="001C1576" w:rsidRPr="00220915">
        <w:rPr>
          <w:rFonts w:ascii="Arial" w:hAnsi="Arial" w:cs="Arial"/>
          <w:b/>
          <w:bCs/>
          <w:iCs/>
          <w:color w:val="222222"/>
          <w:lang w:eastAsia="fr-FR"/>
        </w:rPr>
        <w:t xml:space="preserve">OTRO MECANISMO DE DEFENSA JUDICIAL ANTE LA JURISDICCIÓN CORRESPONDIENTE/ </w:t>
      </w:r>
      <w:r w:rsidR="00D20FE2" w:rsidRPr="00220915">
        <w:rPr>
          <w:rFonts w:ascii="Arial" w:hAnsi="Arial" w:cs="Arial"/>
          <w:b/>
          <w:bCs/>
          <w:iCs/>
          <w:color w:val="222222"/>
          <w:lang w:eastAsia="fr-FR"/>
        </w:rPr>
        <w:t xml:space="preserve"> CONFIRMA Y MODIFICA</w:t>
      </w:r>
    </w:p>
    <w:p w:rsidR="00AB3A5B" w:rsidRPr="00220915" w:rsidRDefault="00AB3A5B" w:rsidP="00220915">
      <w:pPr>
        <w:rPr>
          <w:rFonts w:ascii="Arial" w:hAnsi="Arial" w:cs="Arial"/>
          <w:b/>
          <w:bCs/>
          <w:iCs/>
          <w:color w:val="222222"/>
          <w:sz w:val="22"/>
          <w:szCs w:val="22"/>
          <w:lang w:eastAsia="fr-FR"/>
        </w:rPr>
      </w:pPr>
    </w:p>
    <w:p w:rsidR="00AB3A5B" w:rsidRPr="00220915" w:rsidRDefault="00AB3A5B" w:rsidP="00220915">
      <w:pPr>
        <w:pStyle w:val="Sinespaciado1"/>
        <w:jc w:val="both"/>
        <w:rPr>
          <w:rFonts w:ascii="Arial" w:hAnsi="Arial" w:cs="Arial"/>
          <w:spacing w:val="-3"/>
        </w:rPr>
      </w:pPr>
      <w:r w:rsidRPr="00220915">
        <w:rPr>
          <w:rFonts w:ascii="Arial" w:hAnsi="Arial" w:cs="Arial"/>
          <w:spacing w:val="-3"/>
        </w:rPr>
        <w:t xml:space="preserve">Se recuerda que, en el presente caso, </w:t>
      </w:r>
      <w:r w:rsidRPr="00220915">
        <w:rPr>
          <w:rFonts w:ascii="Arial" w:hAnsi="Arial" w:cs="Arial"/>
          <w:lang w:val="es-ES" w:eastAsia="es-ES"/>
        </w:rPr>
        <w:t xml:space="preserve">los señores HERNÁN DARÍO CÁCERES GARZÓN, MAURICIO CÁRDENAS HENAO, JESÚS DAVID BEDOYA CRUZ y JOSÉ DAVID GUZMÁN VERGARA, </w:t>
      </w:r>
      <w:r w:rsidRPr="00220915">
        <w:rPr>
          <w:rFonts w:ascii="Arial" w:hAnsi="Arial" w:cs="Arial"/>
          <w:spacing w:val="-3"/>
        </w:rPr>
        <w:t xml:space="preserve">interpusieron acción de tutela tras considerar que </w:t>
      </w:r>
      <w:r w:rsidRPr="00220915">
        <w:rPr>
          <w:rFonts w:ascii="Arial" w:eastAsia="Arial" w:hAnsi="Arial" w:cs="Arial"/>
        </w:rPr>
        <w:t>la JEFE OFICINA CONTROL INTERNO DISCIPLINARIO del</w:t>
      </w:r>
      <w:r w:rsidRPr="00220915">
        <w:rPr>
          <w:rFonts w:ascii="Arial" w:hAnsi="Arial" w:cs="Arial"/>
          <w:lang w:val="es-ES" w:eastAsia="es-ES"/>
        </w:rPr>
        <w:t xml:space="preserve"> INSTITUTO NACIONAL PENITENCIARIO Y CARCELARIO – </w:t>
      </w:r>
      <w:r w:rsidRPr="00220915">
        <w:rPr>
          <w:rFonts w:ascii="Arial" w:eastAsia="Arial" w:hAnsi="Arial" w:cs="Arial"/>
        </w:rPr>
        <w:t>INPEC</w:t>
      </w:r>
      <w:r w:rsidRPr="00220915">
        <w:rPr>
          <w:rFonts w:ascii="Arial" w:hAnsi="Arial" w:cs="Arial"/>
          <w:spacing w:val="-3"/>
        </w:rPr>
        <w:t>,</w:t>
      </w:r>
      <w:r w:rsidRPr="00220915">
        <w:rPr>
          <w:rFonts w:ascii="Arial" w:eastAsia="Arial" w:hAnsi="Arial" w:cs="Arial"/>
        </w:rPr>
        <w:t xml:space="preserve"> </w:t>
      </w:r>
      <w:r w:rsidRPr="00220915">
        <w:rPr>
          <w:rFonts w:ascii="Arial" w:hAnsi="Arial" w:cs="Arial"/>
          <w:spacing w:val="-3"/>
        </w:rPr>
        <w:t xml:space="preserve">vulnera sus derechos fundamentales al debido proceso y defensa, </w:t>
      </w:r>
      <w:r w:rsidRPr="00220915">
        <w:rPr>
          <w:rFonts w:ascii="Arial" w:hAnsi="Arial" w:cs="Arial"/>
        </w:rPr>
        <w:t>al negársele a su apoderado la oportunidad de rendir descargos en la audiencia verbal, llevada a cabo en el proceso disciplinario adelantado en su contra</w:t>
      </w:r>
      <w:r w:rsidRPr="00220915">
        <w:rPr>
          <w:rFonts w:ascii="Arial" w:hAnsi="Arial" w:cs="Arial"/>
          <w:spacing w:val="-3"/>
        </w:rPr>
        <w:t>.</w:t>
      </w:r>
    </w:p>
    <w:p w:rsidR="00AB3A5B" w:rsidRPr="00220915" w:rsidRDefault="00AB3A5B" w:rsidP="00220915">
      <w:pPr>
        <w:pStyle w:val="Sinespaciado1"/>
        <w:ind w:firstLine="2835"/>
        <w:jc w:val="both"/>
        <w:rPr>
          <w:rFonts w:ascii="Arial" w:hAnsi="Arial" w:cs="Arial"/>
          <w:spacing w:val="-3"/>
        </w:rPr>
      </w:pPr>
    </w:p>
    <w:p w:rsidR="00AB3A5B" w:rsidRPr="00220915" w:rsidRDefault="00AB3A5B" w:rsidP="00220915">
      <w:pPr>
        <w:pStyle w:val="Sinespaciado10"/>
        <w:jc w:val="both"/>
        <w:rPr>
          <w:rFonts w:ascii="Arial" w:hAnsi="Arial" w:cs="Arial"/>
          <w:bCs/>
        </w:rPr>
      </w:pPr>
      <w:r w:rsidRPr="00220915">
        <w:rPr>
          <w:rFonts w:ascii="Arial" w:hAnsi="Arial" w:cs="Arial"/>
        </w:rPr>
        <w:t>Así las cosas, en relación con la inconformidad de la parte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w:t>
      </w:r>
      <w:bookmarkStart w:id="0" w:name="_GoBack"/>
      <w:bookmarkEnd w:id="0"/>
      <w:r w:rsidRPr="00220915">
        <w:rPr>
          <w:rFonts w:ascii="Arial" w:hAnsi="Arial" w:cs="Arial"/>
        </w:rPr>
        <w:t xml:space="preserve"> cuenta de su carácter subsidiario, este no es el escenario para debatirlas. </w:t>
      </w:r>
    </w:p>
    <w:p w:rsidR="001C1576" w:rsidRPr="00220915" w:rsidRDefault="001C1576" w:rsidP="00220915">
      <w:pPr>
        <w:pStyle w:val="Sinespaciado10"/>
        <w:jc w:val="both"/>
        <w:rPr>
          <w:rFonts w:ascii="Arial" w:hAnsi="Arial" w:cs="Arial"/>
          <w:bCs/>
        </w:rPr>
      </w:pPr>
      <w:r w:rsidRPr="00220915">
        <w:rPr>
          <w:rFonts w:ascii="Arial" w:hAnsi="Arial" w:cs="Arial"/>
          <w:bCs/>
        </w:rPr>
        <w:t>(…)</w:t>
      </w:r>
    </w:p>
    <w:p w:rsidR="00AB3A5B" w:rsidRPr="00220915" w:rsidRDefault="00AB3A5B" w:rsidP="00220915">
      <w:pPr>
        <w:pStyle w:val="Sinespaciado2"/>
        <w:jc w:val="both"/>
        <w:rPr>
          <w:rFonts w:ascii="Arial" w:hAnsi="Arial" w:cs="Arial"/>
          <w:sz w:val="22"/>
          <w:szCs w:val="22"/>
        </w:rPr>
      </w:pPr>
      <w:r w:rsidRPr="00220915">
        <w:rPr>
          <w:rFonts w:ascii="Arial" w:hAnsi="Arial" w:cs="Arial"/>
          <w:sz w:val="22"/>
          <w:szCs w:val="22"/>
        </w:rPr>
        <w:t xml:space="preserve">Así las cosas, se confirmará la sentencia impugnada, pero por las razones antes expuestas, por lo que estima esta judicatura necesario hacer una aclaración sobre la parte resolutiva, en cuanto a que la acción de tutela es improcedente por incumplirse el citado presupuesto de la subsidiariedad y no </w:t>
      </w:r>
      <w:r w:rsidRPr="00220915">
        <w:rPr>
          <w:rFonts w:ascii="Arial" w:hAnsi="Arial" w:cs="Arial"/>
          <w:spacing w:val="-3"/>
          <w:sz w:val="22"/>
          <w:szCs w:val="22"/>
        </w:rPr>
        <w:t>“NEGAR”, por lo que se modificará en ese sentido el fallo</w:t>
      </w:r>
      <w:r w:rsidRPr="00220915">
        <w:rPr>
          <w:rFonts w:ascii="Arial" w:hAnsi="Arial" w:cs="Arial"/>
          <w:sz w:val="22"/>
          <w:szCs w:val="22"/>
        </w:rPr>
        <w:t>.</w:t>
      </w:r>
    </w:p>
    <w:p w:rsidR="00AB3A5B" w:rsidRPr="00220915" w:rsidRDefault="00AB3A5B" w:rsidP="00220915">
      <w:pPr>
        <w:pStyle w:val="Sinespaciado2"/>
        <w:ind w:firstLine="2880"/>
        <w:jc w:val="both"/>
        <w:rPr>
          <w:rFonts w:ascii="Arial" w:hAnsi="Arial" w:cs="Arial"/>
          <w:sz w:val="22"/>
          <w:szCs w:val="22"/>
        </w:rPr>
      </w:pPr>
    </w:p>
    <w:p w:rsidR="00AB3A5B" w:rsidRPr="002F3CDB" w:rsidRDefault="00AB3A5B" w:rsidP="001C1576">
      <w:pPr>
        <w:pStyle w:val="Sinespaciado2"/>
        <w:spacing w:line="360" w:lineRule="auto"/>
        <w:jc w:val="both"/>
        <w:rPr>
          <w:rFonts w:ascii="Arial" w:hAnsi="Arial" w:cs="Arial"/>
          <w:sz w:val="26"/>
          <w:szCs w:val="26"/>
        </w:rPr>
      </w:pPr>
    </w:p>
    <w:p w:rsidR="00AB3A5B" w:rsidRPr="00927EAE" w:rsidRDefault="00AB3A5B" w:rsidP="00AB3A5B">
      <w:pPr>
        <w:pStyle w:val="Sinespaciado1"/>
        <w:spacing w:line="360" w:lineRule="auto"/>
        <w:ind w:firstLine="2835"/>
        <w:jc w:val="both"/>
        <w:rPr>
          <w:rFonts w:ascii="Arial" w:hAnsi="Arial" w:cs="Arial"/>
          <w:spacing w:val="-3"/>
        </w:rPr>
      </w:pPr>
    </w:p>
    <w:p w:rsidR="00AB3A5B" w:rsidRDefault="00AB3A5B"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C715DB" w:rsidRDefault="00690F4A" w:rsidP="00690F4A">
      <w:pPr>
        <w:spacing w:line="360" w:lineRule="auto"/>
        <w:jc w:val="center"/>
        <w:rPr>
          <w:rFonts w:ascii="Arial" w:hAnsi="Arial" w:cs="Arial"/>
          <w:bCs/>
          <w:sz w:val="24"/>
          <w:szCs w:val="24"/>
        </w:rPr>
      </w:pPr>
    </w:p>
    <w:p w:rsidR="00690F4A" w:rsidRPr="00C715DB"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C715DB" w:rsidRDefault="00690F4A" w:rsidP="00690F4A">
      <w:pPr>
        <w:spacing w:line="360" w:lineRule="auto"/>
        <w:jc w:val="center"/>
        <w:rPr>
          <w:rFonts w:ascii="Arial" w:hAnsi="Arial" w:cs="Arial"/>
          <w:bCs/>
          <w:sz w:val="24"/>
          <w:szCs w:val="26"/>
        </w:rPr>
      </w:pPr>
    </w:p>
    <w:p w:rsidR="00690F4A" w:rsidRPr="00C715DB" w:rsidRDefault="00690F4A" w:rsidP="00690F4A">
      <w:pPr>
        <w:spacing w:line="360" w:lineRule="auto"/>
        <w:jc w:val="center"/>
        <w:rPr>
          <w:rFonts w:ascii="Arial" w:hAnsi="Arial" w:cs="Arial"/>
          <w:bCs/>
          <w:sz w:val="24"/>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D60669">
        <w:rPr>
          <w:rFonts w:ascii="Arial" w:hAnsi="Arial" w:cs="Arial"/>
          <w:bCs/>
          <w:sz w:val="24"/>
          <w:szCs w:val="26"/>
        </w:rPr>
        <w:t>ra, catorce</w:t>
      </w:r>
      <w:r w:rsidR="00E826BA">
        <w:rPr>
          <w:rFonts w:ascii="Arial" w:hAnsi="Arial" w:cs="Arial"/>
          <w:bCs/>
          <w:sz w:val="24"/>
          <w:szCs w:val="26"/>
        </w:rPr>
        <w:t xml:space="preserve"> </w:t>
      </w:r>
      <w:r w:rsidR="002F486C">
        <w:rPr>
          <w:rFonts w:ascii="Arial" w:hAnsi="Arial" w:cs="Arial"/>
          <w:bCs/>
          <w:sz w:val="24"/>
          <w:szCs w:val="26"/>
        </w:rPr>
        <w:t>(</w:t>
      </w:r>
      <w:r w:rsidR="00D60669">
        <w:rPr>
          <w:rFonts w:ascii="Arial" w:hAnsi="Arial" w:cs="Arial"/>
          <w:bCs/>
          <w:sz w:val="24"/>
          <w:szCs w:val="26"/>
        </w:rPr>
        <w:t>14</w:t>
      </w:r>
      <w:r w:rsidRPr="00B9745A">
        <w:rPr>
          <w:rFonts w:ascii="Arial" w:hAnsi="Arial" w:cs="Arial"/>
          <w:bCs/>
          <w:sz w:val="24"/>
          <w:szCs w:val="26"/>
        </w:rPr>
        <w:t xml:space="preserve">) de </w:t>
      </w:r>
      <w:r w:rsidR="00E506AC">
        <w:rPr>
          <w:rFonts w:ascii="Arial" w:hAnsi="Arial" w:cs="Arial"/>
          <w:bCs/>
          <w:sz w:val="24"/>
          <w:szCs w:val="26"/>
        </w:rPr>
        <w:t>septiembre</w:t>
      </w:r>
      <w:r w:rsidR="007E0CDA">
        <w:rPr>
          <w:rFonts w:ascii="Arial" w:hAnsi="Arial" w:cs="Arial"/>
          <w:bCs/>
          <w:sz w:val="24"/>
          <w:szCs w:val="26"/>
        </w:rPr>
        <w:t xml:space="preserve"> </w:t>
      </w:r>
      <w:r w:rsidRPr="00B9745A">
        <w:rPr>
          <w:rFonts w:ascii="Arial" w:hAnsi="Arial" w:cs="Arial"/>
          <w:bCs/>
          <w:sz w:val="24"/>
          <w:szCs w:val="26"/>
        </w:rPr>
        <w:t>de dos mil dieci</w:t>
      </w:r>
      <w:r w:rsidR="007E0CDA">
        <w:rPr>
          <w:rFonts w:ascii="Arial" w:hAnsi="Arial" w:cs="Arial"/>
          <w:bCs/>
          <w:sz w:val="24"/>
          <w:szCs w:val="26"/>
        </w:rPr>
        <w:t>ocho</w:t>
      </w:r>
      <w:r w:rsidRPr="00B9745A">
        <w:rPr>
          <w:rFonts w:ascii="Arial" w:hAnsi="Arial" w:cs="Arial"/>
          <w:bCs/>
          <w:sz w:val="24"/>
          <w:szCs w:val="26"/>
        </w:rPr>
        <w:t xml:space="preserve"> (201</w:t>
      </w:r>
      <w:r w:rsidR="007E0CDA">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lastRenderedPageBreak/>
        <w:t xml:space="preserve">Acta Nº </w:t>
      </w:r>
      <w:r w:rsidR="00D60669">
        <w:rPr>
          <w:rFonts w:ascii="Arial" w:hAnsi="Arial" w:cs="Arial"/>
          <w:sz w:val="24"/>
          <w:szCs w:val="26"/>
        </w:rPr>
        <w:t>347</w:t>
      </w:r>
      <w:r>
        <w:rPr>
          <w:rFonts w:ascii="Arial" w:hAnsi="Arial" w:cs="Arial"/>
          <w:sz w:val="24"/>
          <w:szCs w:val="26"/>
        </w:rPr>
        <w:t xml:space="preserve"> de </w:t>
      </w:r>
      <w:r w:rsidR="00D60669">
        <w:rPr>
          <w:rFonts w:ascii="Arial" w:hAnsi="Arial" w:cs="Arial"/>
          <w:sz w:val="24"/>
          <w:szCs w:val="26"/>
        </w:rPr>
        <w:t>14</w:t>
      </w:r>
      <w:r>
        <w:rPr>
          <w:rFonts w:ascii="Arial" w:hAnsi="Arial" w:cs="Arial"/>
          <w:sz w:val="24"/>
          <w:szCs w:val="26"/>
        </w:rPr>
        <w:t>-0</w:t>
      </w:r>
      <w:r w:rsidR="00E506AC">
        <w:rPr>
          <w:rFonts w:ascii="Arial" w:hAnsi="Arial" w:cs="Arial"/>
          <w:sz w:val="24"/>
          <w:szCs w:val="26"/>
        </w:rPr>
        <w:t>9</w:t>
      </w:r>
      <w:r w:rsidR="007E0CDA">
        <w:rPr>
          <w:rFonts w:ascii="Arial" w:hAnsi="Arial" w:cs="Arial"/>
          <w:sz w:val="24"/>
          <w:szCs w:val="26"/>
        </w:rPr>
        <w:t>-2018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6363B2">
        <w:rPr>
          <w:rFonts w:ascii="Arial" w:hAnsi="Arial" w:cs="Arial"/>
          <w:sz w:val="26"/>
          <w:szCs w:val="26"/>
        </w:rPr>
        <w:t>03-00</w:t>
      </w:r>
      <w:r w:rsidR="00E506AC">
        <w:rPr>
          <w:rFonts w:ascii="Arial" w:hAnsi="Arial" w:cs="Arial"/>
          <w:sz w:val="26"/>
          <w:szCs w:val="26"/>
        </w:rPr>
        <w:t>2</w:t>
      </w:r>
      <w:r w:rsidRPr="00B61FD2">
        <w:rPr>
          <w:rFonts w:ascii="Arial" w:hAnsi="Arial" w:cs="Arial"/>
          <w:sz w:val="26"/>
          <w:szCs w:val="26"/>
        </w:rPr>
        <w:t>-</w:t>
      </w:r>
      <w:r w:rsidRPr="00B61FD2">
        <w:rPr>
          <w:rFonts w:ascii="Arial" w:hAnsi="Arial" w:cs="Arial"/>
          <w:b/>
          <w:sz w:val="26"/>
          <w:szCs w:val="26"/>
        </w:rPr>
        <w:t>201</w:t>
      </w:r>
      <w:r w:rsidR="007E0CDA">
        <w:rPr>
          <w:rFonts w:ascii="Arial" w:hAnsi="Arial" w:cs="Arial"/>
          <w:b/>
          <w:sz w:val="26"/>
          <w:szCs w:val="26"/>
        </w:rPr>
        <w:t>8</w:t>
      </w:r>
      <w:r w:rsidRPr="00B61FD2">
        <w:rPr>
          <w:rFonts w:ascii="Arial" w:hAnsi="Arial" w:cs="Arial"/>
          <w:b/>
          <w:sz w:val="26"/>
          <w:szCs w:val="26"/>
        </w:rPr>
        <w:t>-00</w:t>
      </w:r>
      <w:r w:rsidR="00E506AC">
        <w:rPr>
          <w:rFonts w:ascii="Arial" w:hAnsi="Arial" w:cs="Arial"/>
          <w:b/>
          <w:sz w:val="26"/>
          <w:szCs w:val="26"/>
        </w:rPr>
        <w:t>565</w:t>
      </w:r>
      <w:r w:rsidR="007E0CDA">
        <w:rPr>
          <w:rFonts w:ascii="Arial" w:hAnsi="Arial" w:cs="Arial"/>
          <w:sz w:val="26"/>
          <w:szCs w:val="26"/>
        </w:rPr>
        <w:t>-0</w:t>
      </w:r>
      <w:r w:rsidR="003119C1">
        <w:rPr>
          <w:rFonts w:ascii="Arial" w:hAnsi="Arial" w:cs="Arial"/>
          <w:sz w:val="26"/>
          <w:szCs w:val="26"/>
        </w:rPr>
        <w:t>1</w:t>
      </w:r>
    </w:p>
    <w:p w:rsidR="00690F4A" w:rsidRPr="00C715DB" w:rsidRDefault="00690F4A" w:rsidP="00690F4A">
      <w:pPr>
        <w:pStyle w:val="Sinespaciado10"/>
        <w:spacing w:line="360" w:lineRule="auto"/>
        <w:ind w:firstLine="2835"/>
        <w:rPr>
          <w:rFonts w:ascii="Arial" w:hAnsi="Arial" w:cs="Arial"/>
          <w:sz w:val="24"/>
          <w:szCs w:val="26"/>
          <w:lang w:val="es-ES" w:eastAsia="es-ES"/>
        </w:rPr>
      </w:pPr>
    </w:p>
    <w:p w:rsidR="00690F4A" w:rsidRPr="00C715DB" w:rsidRDefault="00690F4A" w:rsidP="00690F4A">
      <w:pPr>
        <w:pStyle w:val="Sinespaciado10"/>
        <w:spacing w:line="360" w:lineRule="auto"/>
        <w:ind w:firstLine="2835"/>
        <w:rPr>
          <w:rFonts w:ascii="Arial" w:hAnsi="Arial" w:cs="Arial"/>
          <w:sz w:val="24"/>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7410D0">
        <w:rPr>
          <w:rFonts w:ascii="Arial" w:hAnsi="Arial" w:cs="Arial"/>
          <w:sz w:val="26"/>
          <w:szCs w:val="26"/>
          <w:lang w:val="es-ES" w:eastAsia="es-ES"/>
        </w:rPr>
        <w:t>os</w:t>
      </w:r>
      <w:r w:rsidRPr="00333CA2">
        <w:rPr>
          <w:rFonts w:ascii="Arial" w:hAnsi="Arial" w:cs="Arial"/>
          <w:sz w:val="26"/>
          <w:szCs w:val="26"/>
          <w:lang w:val="es-ES" w:eastAsia="es-ES"/>
        </w:rPr>
        <w:t xml:space="preserve"> señor</w:t>
      </w:r>
      <w:r w:rsidR="007410D0">
        <w:rPr>
          <w:rFonts w:ascii="Arial" w:hAnsi="Arial" w:cs="Arial"/>
          <w:sz w:val="26"/>
          <w:szCs w:val="26"/>
          <w:lang w:val="es-ES" w:eastAsia="es-ES"/>
        </w:rPr>
        <w:t>es</w:t>
      </w:r>
      <w:r w:rsidRPr="00333CA2">
        <w:rPr>
          <w:rFonts w:ascii="Arial" w:hAnsi="Arial" w:cs="Arial"/>
          <w:sz w:val="26"/>
          <w:szCs w:val="26"/>
          <w:lang w:val="es-ES" w:eastAsia="es-ES"/>
        </w:rPr>
        <w:t xml:space="preserve"> </w:t>
      </w:r>
      <w:r w:rsidR="007410D0">
        <w:rPr>
          <w:rFonts w:ascii="Arial" w:hAnsi="Arial" w:cs="Arial"/>
          <w:szCs w:val="26"/>
          <w:lang w:val="es-ES" w:eastAsia="es-ES"/>
        </w:rPr>
        <w:t>HERNÁN</w:t>
      </w:r>
      <w:r w:rsidR="009B6ADB">
        <w:rPr>
          <w:rFonts w:ascii="Arial" w:hAnsi="Arial" w:cs="Arial"/>
          <w:szCs w:val="26"/>
          <w:lang w:val="es-ES" w:eastAsia="es-ES"/>
        </w:rPr>
        <w:t xml:space="preserve"> DARÍO</w:t>
      </w:r>
      <w:r w:rsidR="007410D0">
        <w:rPr>
          <w:rFonts w:ascii="Arial" w:hAnsi="Arial" w:cs="Arial"/>
          <w:szCs w:val="26"/>
          <w:lang w:val="es-ES" w:eastAsia="es-ES"/>
        </w:rPr>
        <w:t xml:space="preserve"> CÁCERES GARZÓN</w:t>
      </w:r>
      <w:r w:rsidR="00384A4E" w:rsidRPr="0019010D">
        <w:rPr>
          <w:rFonts w:ascii="Arial" w:hAnsi="Arial" w:cs="Arial"/>
          <w:sz w:val="26"/>
          <w:szCs w:val="26"/>
          <w:lang w:val="es-ES" w:eastAsia="es-ES"/>
        </w:rPr>
        <w:t>,</w:t>
      </w:r>
      <w:r w:rsidR="007410D0">
        <w:rPr>
          <w:rFonts w:ascii="Arial" w:hAnsi="Arial" w:cs="Arial"/>
          <w:sz w:val="26"/>
          <w:szCs w:val="26"/>
          <w:lang w:val="es-ES" w:eastAsia="es-ES"/>
        </w:rPr>
        <w:t xml:space="preserve"> </w:t>
      </w:r>
      <w:r w:rsidR="007410D0" w:rsidRPr="007410D0">
        <w:rPr>
          <w:rFonts w:ascii="Arial" w:hAnsi="Arial" w:cs="Arial"/>
          <w:szCs w:val="26"/>
          <w:lang w:val="es-ES" w:eastAsia="es-ES"/>
        </w:rPr>
        <w:t>MAURICIO CÁRDENAS HENAO</w:t>
      </w:r>
      <w:r w:rsidR="007410D0">
        <w:rPr>
          <w:rFonts w:ascii="Arial" w:hAnsi="Arial" w:cs="Arial"/>
          <w:sz w:val="26"/>
          <w:szCs w:val="26"/>
          <w:lang w:val="es-ES" w:eastAsia="es-ES"/>
        </w:rPr>
        <w:t xml:space="preserve">, </w:t>
      </w:r>
      <w:r w:rsidR="007410D0" w:rsidRPr="007410D0">
        <w:rPr>
          <w:rFonts w:ascii="Arial" w:hAnsi="Arial" w:cs="Arial"/>
          <w:szCs w:val="26"/>
          <w:lang w:val="es-ES" w:eastAsia="es-ES"/>
        </w:rPr>
        <w:t>JESÚS DAVID BEDOYA CRUZ</w:t>
      </w:r>
      <w:r w:rsidR="007410D0">
        <w:rPr>
          <w:rFonts w:ascii="Arial" w:hAnsi="Arial" w:cs="Arial"/>
          <w:sz w:val="26"/>
          <w:szCs w:val="26"/>
          <w:lang w:val="es-ES" w:eastAsia="es-ES"/>
        </w:rPr>
        <w:t xml:space="preserve"> y </w:t>
      </w:r>
      <w:r w:rsidR="007410D0" w:rsidRPr="007410D0">
        <w:rPr>
          <w:rFonts w:ascii="Arial" w:hAnsi="Arial" w:cs="Arial"/>
          <w:szCs w:val="26"/>
          <w:lang w:val="es-ES" w:eastAsia="es-ES"/>
        </w:rPr>
        <w:t>JOSÉ DAVID GUZMÁN VERGARA</w:t>
      </w:r>
      <w:r w:rsidR="007410D0">
        <w:rPr>
          <w:rFonts w:ascii="Arial" w:hAnsi="Arial" w:cs="Arial"/>
          <w:sz w:val="26"/>
          <w:szCs w:val="26"/>
          <w:lang w:val="es-ES" w:eastAsia="es-ES"/>
        </w:rPr>
        <w:t xml:space="preserve">, </w:t>
      </w:r>
      <w:r w:rsidR="0019010D" w:rsidRPr="0019010D">
        <w:rPr>
          <w:rFonts w:ascii="Arial" w:hAnsi="Arial" w:cs="Arial"/>
          <w:sz w:val="26"/>
          <w:szCs w:val="26"/>
        </w:rPr>
        <w:t xml:space="preserve">por intermedio de apoderado judicial, </w:t>
      </w:r>
      <w:r w:rsidR="00384A4E" w:rsidRPr="00333CA2">
        <w:rPr>
          <w:rFonts w:ascii="Arial" w:hAnsi="Arial" w:cs="Arial"/>
          <w:sz w:val="26"/>
          <w:szCs w:val="26"/>
          <w:lang w:val="es-ES" w:eastAsia="es-ES"/>
        </w:rPr>
        <w:t xml:space="preserve">contra </w:t>
      </w:r>
      <w:r w:rsidR="007410D0">
        <w:rPr>
          <w:rFonts w:ascii="Arial" w:hAnsi="Arial" w:cs="Arial"/>
          <w:sz w:val="26"/>
          <w:szCs w:val="26"/>
          <w:lang w:val="es-ES" w:eastAsia="es-ES"/>
        </w:rPr>
        <w:t>la sentencia proferida el día 1º</w:t>
      </w:r>
      <w:r w:rsidR="00384A4E" w:rsidRPr="00333CA2">
        <w:rPr>
          <w:rFonts w:ascii="Arial" w:hAnsi="Arial" w:cs="Arial"/>
          <w:sz w:val="26"/>
          <w:szCs w:val="26"/>
          <w:lang w:val="es-ES" w:eastAsia="es-ES"/>
        </w:rPr>
        <w:t xml:space="preserve"> de </w:t>
      </w:r>
      <w:r w:rsidR="007410D0">
        <w:rPr>
          <w:rFonts w:ascii="Arial" w:hAnsi="Arial" w:cs="Arial"/>
          <w:sz w:val="26"/>
          <w:szCs w:val="26"/>
          <w:lang w:val="es-ES" w:eastAsia="es-ES"/>
        </w:rPr>
        <w:t>agosto</w:t>
      </w:r>
      <w:r w:rsidR="00384A4E" w:rsidRPr="00333CA2">
        <w:rPr>
          <w:rFonts w:ascii="Arial" w:hAnsi="Arial" w:cs="Arial"/>
          <w:sz w:val="26"/>
          <w:szCs w:val="26"/>
          <w:lang w:val="es-ES" w:eastAsia="es-ES"/>
        </w:rPr>
        <w:t xml:space="preserve"> de 201</w:t>
      </w:r>
      <w:r w:rsidR="0019010D">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7410D0">
        <w:rPr>
          <w:rFonts w:ascii="Arial" w:hAnsi="Arial" w:cs="Arial"/>
          <w:sz w:val="26"/>
          <w:szCs w:val="26"/>
          <w:lang w:val="es-ES" w:eastAsia="es-ES"/>
        </w:rPr>
        <w:t>Segundo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w:t>
      </w:r>
      <w:r w:rsidR="007410D0">
        <w:rPr>
          <w:rFonts w:ascii="Arial" w:hAnsi="Arial" w:cs="Arial"/>
          <w:sz w:val="26"/>
          <w:szCs w:val="26"/>
          <w:lang w:val="es-ES" w:eastAsia="es-ES"/>
        </w:rPr>
        <w:t>la acción de tutela que promovieron</w:t>
      </w:r>
      <w:r w:rsidR="00A06678" w:rsidRPr="00333CA2">
        <w:rPr>
          <w:rFonts w:ascii="Arial" w:hAnsi="Arial" w:cs="Arial"/>
          <w:sz w:val="26"/>
          <w:szCs w:val="26"/>
          <w:lang w:val="es-ES" w:eastAsia="es-ES"/>
        </w:rPr>
        <w:t xml:space="preserve"> l</w:t>
      </w:r>
      <w:r w:rsidR="007410D0">
        <w:rPr>
          <w:rFonts w:ascii="Arial" w:hAnsi="Arial" w:cs="Arial"/>
          <w:sz w:val="26"/>
          <w:szCs w:val="26"/>
          <w:lang w:val="es-ES" w:eastAsia="es-ES"/>
        </w:rPr>
        <w:t>os</w:t>
      </w:r>
      <w:r w:rsidR="00A06678" w:rsidRPr="00333CA2">
        <w:rPr>
          <w:rFonts w:ascii="Arial" w:hAnsi="Arial" w:cs="Arial"/>
          <w:sz w:val="26"/>
          <w:szCs w:val="26"/>
          <w:lang w:val="es-ES" w:eastAsia="es-ES"/>
        </w:rPr>
        <w:t xml:space="preserve"> </w:t>
      </w:r>
      <w:r w:rsidR="006363B2">
        <w:rPr>
          <w:rFonts w:ascii="Arial" w:hAnsi="Arial" w:cs="Arial"/>
          <w:sz w:val="26"/>
          <w:szCs w:val="26"/>
          <w:lang w:val="es-ES" w:eastAsia="es-ES"/>
        </w:rPr>
        <w:t>opugnante</w:t>
      </w:r>
      <w:r w:rsidR="007410D0">
        <w:rPr>
          <w:rFonts w:ascii="Arial" w:hAnsi="Arial" w:cs="Arial"/>
          <w:sz w:val="26"/>
          <w:szCs w:val="26"/>
          <w:lang w:val="es-ES" w:eastAsia="es-ES"/>
        </w:rPr>
        <w:t>s</w:t>
      </w:r>
      <w:r w:rsidR="00165D5D" w:rsidRPr="00333CA2">
        <w:rPr>
          <w:rFonts w:ascii="Arial" w:hAnsi="Arial" w:cs="Arial"/>
          <w:sz w:val="26"/>
          <w:szCs w:val="26"/>
          <w:lang w:val="es-ES" w:eastAsia="es-ES"/>
        </w:rPr>
        <w:t xml:space="preserve"> </w:t>
      </w:r>
      <w:r w:rsidR="0019010D" w:rsidRPr="006D0817">
        <w:rPr>
          <w:rFonts w:ascii="Arial" w:eastAsia="Arial" w:hAnsi="Arial" w:cs="Arial"/>
          <w:sz w:val="26"/>
          <w:szCs w:val="26"/>
        </w:rPr>
        <w:t>contra la</w:t>
      </w:r>
      <w:r w:rsidR="007410D0">
        <w:rPr>
          <w:rFonts w:ascii="Arial" w:eastAsia="Arial" w:hAnsi="Arial" w:cs="Arial"/>
          <w:sz w:val="24"/>
          <w:szCs w:val="24"/>
        </w:rPr>
        <w:t xml:space="preserve"> </w:t>
      </w:r>
      <w:r w:rsidR="007410D0" w:rsidRPr="007410D0">
        <w:rPr>
          <w:rFonts w:ascii="Arial" w:eastAsia="Arial" w:hAnsi="Arial" w:cs="Arial"/>
          <w:szCs w:val="24"/>
        </w:rPr>
        <w:t>JEFE OFICINA CONTROL INTERNO DISCIPLINARIO</w:t>
      </w:r>
      <w:r w:rsidR="007410D0">
        <w:rPr>
          <w:rFonts w:ascii="Arial" w:eastAsia="Arial" w:hAnsi="Arial" w:cs="Arial"/>
          <w:sz w:val="24"/>
          <w:szCs w:val="24"/>
        </w:rPr>
        <w:t xml:space="preserve"> </w:t>
      </w:r>
      <w:r w:rsidR="007410D0" w:rsidRPr="006D0817">
        <w:rPr>
          <w:rFonts w:ascii="Arial" w:eastAsia="Arial" w:hAnsi="Arial" w:cs="Arial"/>
          <w:sz w:val="26"/>
          <w:szCs w:val="26"/>
        </w:rPr>
        <w:t>del</w:t>
      </w:r>
      <w:r w:rsidR="007410D0" w:rsidRPr="00CF4354">
        <w:rPr>
          <w:rFonts w:ascii="Arial" w:hAnsi="Arial" w:cs="Arial"/>
          <w:sz w:val="26"/>
          <w:szCs w:val="26"/>
          <w:lang w:val="es-ES" w:eastAsia="es-ES"/>
        </w:rPr>
        <w:t xml:space="preserve"> </w:t>
      </w:r>
      <w:r w:rsidR="007410D0" w:rsidRPr="00C4558C">
        <w:rPr>
          <w:rFonts w:ascii="Arial" w:hAnsi="Arial" w:cs="Arial"/>
          <w:szCs w:val="26"/>
          <w:lang w:val="es-ES" w:eastAsia="es-ES"/>
        </w:rPr>
        <w:t>INSTITUTO NACIONAL PENITENCIARIO Y CARCELARIO</w:t>
      </w:r>
      <w:r w:rsidR="007410D0" w:rsidRPr="00CF4354">
        <w:rPr>
          <w:rFonts w:ascii="Arial" w:hAnsi="Arial" w:cs="Arial"/>
          <w:sz w:val="26"/>
          <w:szCs w:val="26"/>
          <w:lang w:val="es-ES" w:eastAsia="es-ES"/>
        </w:rPr>
        <w:t xml:space="preserve"> – </w:t>
      </w:r>
      <w:r w:rsidR="007410D0">
        <w:rPr>
          <w:rFonts w:ascii="Arial" w:eastAsia="Arial" w:hAnsi="Arial" w:cs="Arial"/>
          <w:szCs w:val="26"/>
        </w:rPr>
        <w:t>INPEC</w:t>
      </w:r>
      <w:r w:rsidR="007410D0" w:rsidRPr="00CF4354">
        <w:rPr>
          <w:rFonts w:ascii="Arial" w:hAnsi="Arial" w:cs="Arial"/>
          <w:sz w:val="26"/>
          <w:szCs w:val="26"/>
          <w:lang w:val="es-ES" w:eastAsia="es-ES"/>
        </w:rPr>
        <w:t>,</w:t>
      </w:r>
      <w:r w:rsidR="0019010D">
        <w:rPr>
          <w:rFonts w:ascii="Arial" w:eastAsia="Arial" w:hAnsi="Arial" w:cs="Arial"/>
          <w:sz w:val="24"/>
          <w:szCs w:val="24"/>
        </w:rPr>
        <w:t xml:space="preserve"> </w:t>
      </w:r>
      <w:r w:rsidR="009B6ADB" w:rsidRPr="006D0817">
        <w:rPr>
          <w:rFonts w:ascii="Arial" w:eastAsia="Arial" w:hAnsi="Arial" w:cs="Arial"/>
          <w:sz w:val="26"/>
          <w:szCs w:val="26"/>
        </w:rPr>
        <w:t>a</w:t>
      </w:r>
      <w:r w:rsidR="0019010D" w:rsidRPr="006D0817">
        <w:rPr>
          <w:rFonts w:ascii="Arial" w:eastAsia="Arial" w:hAnsi="Arial" w:cs="Arial"/>
          <w:sz w:val="26"/>
          <w:szCs w:val="26"/>
        </w:rPr>
        <w:t xml:space="preserve"> la</w:t>
      </w:r>
      <w:r w:rsidR="009B6ADB" w:rsidRPr="006D0817">
        <w:rPr>
          <w:rFonts w:ascii="Arial" w:eastAsia="Arial" w:hAnsi="Arial" w:cs="Arial"/>
          <w:sz w:val="26"/>
          <w:szCs w:val="26"/>
        </w:rPr>
        <w:t xml:space="preserve"> que se vinculó al</w:t>
      </w:r>
      <w:r w:rsidR="0019010D">
        <w:rPr>
          <w:rFonts w:ascii="Arial" w:eastAsia="Arial" w:hAnsi="Arial" w:cs="Arial"/>
          <w:sz w:val="24"/>
          <w:szCs w:val="24"/>
        </w:rPr>
        <w:t xml:space="preserve"> </w:t>
      </w:r>
      <w:r w:rsidR="006D0817" w:rsidRPr="006D0817">
        <w:rPr>
          <w:rFonts w:ascii="Arial" w:eastAsia="Arial" w:hAnsi="Arial" w:cs="Arial"/>
        </w:rPr>
        <w:t>COORDINADOR DEL GRUPO REGIONAL DE CONTROL INTERNO DISCIPLINARIO REGIONAL VIEJO CALDAS</w:t>
      </w:r>
      <w:r w:rsidR="009B6ADB">
        <w:rPr>
          <w:rFonts w:ascii="Arial" w:eastAsia="Arial" w:hAnsi="Arial" w:cs="Arial"/>
          <w:szCs w:val="24"/>
        </w:rPr>
        <w:t xml:space="preserve">, </w:t>
      </w:r>
      <w:r w:rsidR="009B6ADB" w:rsidRPr="00F912A6">
        <w:rPr>
          <w:rFonts w:ascii="Arial" w:eastAsia="Arial" w:hAnsi="Arial" w:cs="Arial"/>
          <w:sz w:val="26"/>
          <w:szCs w:val="26"/>
        </w:rPr>
        <w:t>a</w:t>
      </w:r>
      <w:r w:rsidR="006D0817">
        <w:rPr>
          <w:rFonts w:ascii="Arial" w:eastAsia="Arial" w:hAnsi="Arial" w:cs="Arial"/>
          <w:sz w:val="26"/>
          <w:szCs w:val="26"/>
        </w:rPr>
        <w:t>l</w:t>
      </w:r>
      <w:r w:rsidR="009B6ADB">
        <w:rPr>
          <w:rFonts w:ascii="Arial" w:eastAsia="Arial" w:hAnsi="Arial" w:cs="Arial"/>
          <w:szCs w:val="24"/>
        </w:rPr>
        <w:t xml:space="preserve"> </w:t>
      </w:r>
      <w:r w:rsidR="00F912A6">
        <w:rPr>
          <w:rFonts w:ascii="Arial" w:eastAsia="Arial" w:hAnsi="Arial" w:cs="Arial"/>
          <w:szCs w:val="24"/>
        </w:rPr>
        <w:t>DIREC</w:t>
      </w:r>
      <w:r w:rsidR="006D0817">
        <w:rPr>
          <w:rFonts w:ascii="Arial" w:eastAsia="Arial" w:hAnsi="Arial" w:cs="Arial"/>
          <w:szCs w:val="24"/>
        </w:rPr>
        <w:t xml:space="preserve">TOR GENERAL </w:t>
      </w:r>
      <w:r w:rsidR="006D0817" w:rsidRPr="006D0817">
        <w:rPr>
          <w:rFonts w:ascii="Arial" w:eastAsia="Arial" w:hAnsi="Arial" w:cs="Arial"/>
          <w:sz w:val="26"/>
          <w:szCs w:val="26"/>
        </w:rPr>
        <w:t>del</w:t>
      </w:r>
      <w:r w:rsidR="006D0817" w:rsidRPr="00CF4354">
        <w:rPr>
          <w:rFonts w:ascii="Arial" w:hAnsi="Arial" w:cs="Arial"/>
          <w:sz w:val="26"/>
          <w:szCs w:val="26"/>
          <w:lang w:val="es-ES" w:eastAsia="es-ES"/>
        </w:rPr>
        <w:t xml:space="preserve"> </w:t>
      </w:r>
      <w:r w:rsidR="006D0817" w:rsidRPr="00C4558C">
        <w:rPr>
          <w:rFonts w:ascii="Arial" w:hAnsi="Arial" w:cs="Arial"/>
          <w:szCs w:val="26"/>
          <w:lang w:val="es-ES" w:eastAsia="es-ES"/>
        </w:rPr>
        <w:t>INSTITUTO NACIONAL PENITENCIARIO Y CARCELARIO</w:t>
      </w:r>
      <w:r w:rsidR="006D0817" w:rsidRPr="00CF4354">
        <w:rPr>
          <w:rFonts w:ascii="Arial" w:hAnsi="Arial" w:cs="Arial"/>
          <w:sz w:val="26"/>
          <w:szCs w:val="26"/>
          <w:lang w:val="es-ES" w:eastAsia="es-ES"/>
        </w:rPr>
        <w:t xml:space="preserve"> – </w:t>
      </w:r>
      <w:r w:rsidR="006D0817">
        <w:rPr>
          <w:rFonts w:ascii="Arial" w:eastAsia="Arial" w:hAnsi="Arial" w:cs="Arial"/>
          <w:szCs w:val="26"/>
        </w:rPr>
        <w:t>INPEC</w:t>
      </w:r>
      <w:r w:rsidR="00F912A6">
        <w:rPr>
          <w:rFonts w:ascii="Arial" w:eastAsia="Arial" w:hAnsi="Arial" w:cs="Arial"/>
          <w:szCs w:val="24"/>
        </w:rPr>
        <w:t xml:space="preserve"> </w:t>
      </w:r>
      <w:r w:rsidR="00D04B49" w:rsidRPr="00F912A6">
        <w:rPr>
          <w:rFonts w:ascii="Arial" w:eastAsia="Arial" w:hAnsi="Arial" w:cs="Arial"/>
          <w:sz w:val="26"/>
          <w:szCs w:val="26"/>
        </w:rPr>
        <w:t xml:space="preserve">y </w:t>
      </w:r>
      <w:r w:rsidR="001C0BFC" w:rsidRPr="00F912A6">
        <w:rPr>
          <w:rFonts w:ascii="Arial" w:eastAsia="Arial" w:hAnsi="Arial" w:cs="Arial"/>
          <w:sz w:val="26"/>
          <w:szCs w:val="26"/>
        </w:rPr>
        <w:t>a</w:t>
      </w:r>
      <w:r w:rsidR="006D0817">
        <w:rPr>
          <w:rFonts w:ascii="Arial" w:eastAsia="Arial" w:hAnsi="Arial" w:cs="Arial"/>
          <w:sz w:val="26"/>
          <w:szCs w:val="26"/>
        </w:rPr>
        <w:t xml:space="preserve"> los señores</w:t>
      </w:r>
      <w:r w:rsidR="001C0BFC">
        <w:rPr>
          <w:rFonts w:ascii="Arial" w:eastAsia="Arial" w:hAnsi="Arial" w:cs="Arial"/>
          <w:szCs w:val="24"/>
        </w:rPr>
        <w:t xml:space="preserve"> </w:t>
      </w:r>
      <w:r w:rsidR="006D0817">
        <w:rPr>
          <w:rFonts w:ascii="Arial" w:eastAsia="Arial" w:hAnsi="Arial" w:cs="Arial"/>
          <w:szCs w:val="24"/>
        </w:rPr>
        <w:t xml:space="preserve">DARWIN RUBIO ROZO, ALEXANDER BEDOYA GALEANO </w:t>
      </w:r>
      <w:r w:rsidR="006D0817" w:rsidRPr="006D0817">
        <w:rPr>
          <w:rFonts w:ascii="Arial" w:eastAsia="Arial" w:hAnsi="Arial" w:cs="Arial"/>
          <w:sz w:val="26"/>
          <w:szCs w:val="26"/>
        </w:rPr>
        <w:t xml:space="preserve">y </w:t>
      </w:r>
      <w:r w:rsidR="006D0817">
        <w:rPr>
          <w:rFonts w:ascii="Arial" w:eastAsia="Arial" w:hAnsi="Arial" w:cs="Arial"/>
          <w:szCs w:val="24"/>
        </w:rPr>
        <w:t>DANIEL GRISALES HERNÁNDEZ</w:t>
      </w:r>
      <w:r w:rsidR="006363B2">
        <w:rPr>
          <w:rFonts w:ascii="Arial" w:hAnsi="Arial" w:cs="Arial"/>
          <w:szCs w:val="26"/>
          <w:lang w:val="es-ES" w:eastAsia="es-ES"/>
        </w:rPr>
        <w:t>.</w:t>
      </w:r>
    </w:p>
    <w:p w:rsidR="00BB078B" w:rsidRPr="00F912A6" w:rsidRDefault="00BB078B" w:rsidP="0096731E">
      <w:pPr>
        <w:pStyle w:val="Sinespaciado10"/>
        <w:spacing w:line="360" w:lineRule="auto"/>
        <w:ind w:firstLine="2835"/>
        <w:jc w:val="both"/>
        <w:rPr>
          <w:rFonts w:ascii="Arial" w:hAnsi="Arial" w:cs="Arial"/>
          <w:sz w:val="24"/>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66312F">
        <w:rPr>
          <w:rFonts w:ascii="Arial" w:hAnsi="Arial" w:cs="Arial"/>
          <w:sz w:val="26"/>
          <w:szCs w:val="26"/>
        </w:rPr>
        <w:t>Los</w:t>
      </w:r>
      <w:r w:rsidR="0032007D" w:rsidRPr="0019010D">
        <w:rPr>
          <w:rFonts w:ascii="Arial" w:hAnsi="Arial" w:cs="Arial"/>
          <w:sz w:val="26"/>
          <w:szCs w:val="26"/>
        </w:rPr>
        <w:t xml:space="preserve"> accionante</w:t>
      </w:r>
      <w:r w:rsidR="0066312F">
        <w:rPr>
          <w:rFonts w:ascii="Arial" w:hAnsi="Arial" w:cs="Arial"/>
          <w:sz w:val="26"/>
          <w:szCs w:val="26"/>
        </w:rPr>
        <w:t>s</w:t>
      </w:r>
      <w:r w:rsidR="0019010D" w:rsidRPr="0019010D">
        <w:rPr>
          <w:rFonts w:ascii="Arial" w:hAnsi="Arial" w:cs="Arial"/>
          <w:sz w:val="26"/>
          <w:szCs w:val="26"/>
        </w:rPr>
        <w:t xml:space="preserve">, por intermedio de apoderado judicial, </w:t>
      </w:r>
      <w:r w:rsidR="0066312F">
        <w:rPr>
          <w:rFonts w:ascii="Arial" w:hAnsi="Arial" w:cs="Arial"/>
          <w:spacing w:val="-3"/>
          <w:sz w:val="26"/>
          <w:szCs w:val="26"/>
        </w:rPr>
        <w:t>promovieron</w:t>
      </w:r>
      <w:r w:rsidRPr="0019010D">
        <w:rPr>
          <w:rFonts w:ascii="Arial" w:hAnsi="Arial" w:cs="Arial"/>
          <w:spacing w:val="-3"/>
          <w:sz w:val="26"/>
          <w:szCs w:val="26"/>
        </w:rPr>
        <w:t xml:space="preserve"> el amparo constitucional por considerar que</w:t>
      </w:r>
      <w:r w:rsidR="00CF123B" w:rsidRPr="0019010D">
        <w:rPr>
          <w:rFonts w:ascii="Arial" w:hAnsi="Arial" w:cs="Arial"/>
          <w:spacing w:val="-3"/>
          <w:sz w:val="26"/>
          <w:szCs w:val="26"/>
        </w:rPr>
        <w:t xml:space="preserve"> la accionada</w:t>
      </w:r>
      <w:r w:rsidRPr="0019010D">
        <w:rPr>
          <w:rFonts w:ascii="Arial" w:hAnsi="Arial" w:cs="Arial"/>
          <w:spacing w:val="-3"/>
          <w:sz w:val="26"/>
          <w:szCs w:val="26"/>
        </w:rPr>
        <w:t xml:space="preserve"> vulnera </w:t>
      </w:r>
      <w:r w:rsidR="0019010D" w:rsidRPr="0019010D">
        <w:rPr>
          <w:rFonts w:ascii="Arial" w:hAnsi="Arial" w:cs="Arial"/>
          <w:sz w:val="26"/>
          <w:szCs w:val="26"/>
        </w:rPr>
        <w:t>sus derechos fundamentales a</w:t>
      </w:r>
      <w:r w:rsidR="00011591">
        <w:rPr>
          <w:rFonts w:ascii="Arial" w:hAnsi="Arial" w:cs="Arial"/>
          <w:sz w:val="26"/>
          <w:szCs w:val="26"/>
        </w:rPr>
        <w:t>l debido proceso y defensa</w:t>
      </w:r>
      <w:r w:rsidR="00CF123B" w:rsidRPr="0019010D">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5D2834">
        <w:rPr>
          <w:rFonts w:ascii="Arial" w:hAnsi="Arial" w:cs="Arial"/>
          <w:sz w:val="26"/>
          <w:szCs w:val="26"/>
        </w:rPr>
        <w:t xml:space="preserve">Mediante auto 058 del 29 de enero de 2018, la </w:t>
      </w:r>
      <w:r w:rsidR="00B40FED" w:rsidRPr="00B40FED">
        <w:rPr>
          <w:rFonts w:ascii="Arial" w:hAnsi="Arial" w:cs="Arial"/>
          <w:szCs w:val="26"/>
        </w:rPr>
        <w:t xml:space="preserve">COORDINADORA </w:t>
      </w:r>
      <w:r w:rsidR="00B40FED" w:rsidRPr="006D0817">
        <w:rPr>
          <w:rFonts w:ascii="Arial" w:eastAsia="Arial" w:hAnsi="Arial" w:cs="Arial"/>
        </w:rPr>
        <w:t>DEL GRUPO REGIONAL DE CONTROL INTERNO DISCIPLINARIO REGIONAL VIEJO CALDAS</w:t>
      </w:r>
      <w:r w:rsidR="005D2834">
        <w:rPr>
          <w:rFonts w:ascii="Arial" w:hAnsi="Arial" w:cs="Arial"/>
          <w:sz w:val="26"/>
          <w:szCs w:val="26"/>
        </w:rPr>
        <w:t>, abrió investigación disciplinaria en contra de los</w:t>
      </w:r>
      <w:r w:rsidR="00074544">
        <w:rPr>
          <w:rFonts w:ascii="Arial" w:hAnsi="Arial" w:cs="Arial"/>
          <w:sz w:val="26"/>
          <w:szCs w:val="26"/>
        </w:rPr>
        <w:t xml:space="preserve"> señor</w:t>
      </w:r>
      <w:r w:rsidR="005D2834">
        <w:rPr>
          <w:rFonts w:ascii="Arial" w:hAnsi="Arial" w:cs="Arial"/>
          <w:sz w:val="26"/>
          <w:szCs w:val="26"/>
        </w:rPr>
        <w:t>es</w:t>
      </w:r>
      <w:r w:rsidR="00074544">
        <w:rPr>
          <w:rFonts w:ascii="Arial" w:hAnsi="Arial" w:cs="Arial"/>
          <w:sz w:val="26"/>
          <w:szCs w:val="26"/>
        </w:rPr>
        <w:t xml:space="preserve"> </w:t>
      </w:r>
      <w:r w:rsidR="005D2834">
        <w:rPr>
          <w:rFonts w:ascii="Arial" w:hAnsi="Arial" w:cs="Arial"/>
          <w:szCs w:val="26"/>
          <w:lang w:val="es-ES" w:eastAsia="es-ES"/>
        </w:rPr>
        <w:t>HERNÁN DARÍO CÁCERES GARZÓN</w:t>
      </w:r>
      <w:r w:rsidR="005D2834" w:rsidRPr="0019010D">
        <w:rPr>
          <w:rFonts w:ascii="Arial" w:hAnsi="Arial" w:cs="Arial"/>
          <w:sz w:val="26"/>
          <w:szCs w:val="26"/>
          <w:lang w:val="es-ES" w:eastAsia="es-ES"/>
        </w:rPr>
        <w:t>,</w:t>
      </w:r>
      <w:r w:rsidR="005D2834">
        <w:rPr>
          <w:rFonts w:ascii="Arial" w:hAnsi="Arial" w:cs="Arial"/>
          <w:sz w:val="26"/>
          <w:szCs w:val="26"/>
          <w:lang w:val="es-ES" w:eastAsia="es-ES"/>
        </w:rPr>
        <w:t xml:space="preserve"> </w:t>
      </w:r>
      <w:r w:rsidR="005D2834" w:rsidRPr="007410D0">
        <w:rPr>
          <w:rFonts w:ascii="Arial" w:hAnsi="Arial" w:cs="Arial"/>
          <w:szCs w:val="26"/>
          <w:lang w:val="es-ES" w:eastAsia="es-ES"/>
        </w:rPr>
        <w:t>MAURICIO CÁRDENAS HENAO</w:t>
      </w:r>
      <w:r w:rsidR="005D2834">
        <w:rPr>
          <w:rFonts w:ascii="Arial" w:hAnsi="Arial" w:cs="Arial"/>
          <w:sz w:val="26"/>
          <w:szCs w:val="26"/>
          <w:lang w:val="es-ES" w:eastAsia="es-ES"/>
        </w:rPr>
        <w:t xml:space="preserve">, </w:t>
      </w:r>
      <w:r w:rsidR="005D2834" w:rsidRPr="007410D0">
        <w:rPr>
          <w:rFonts w:ascii="Arial" w:hAnsi="Arial" w:cs="Arial"/>
          <w:szCs w:val="26"/>
          <w:lang w:val="es-ES" w:eastAsia="es-ES"/>
        </w:rPr>
        <w:t>JESÚS DAVID BEDOYA CRUZ</w:t>
      </w:r>
      <w:r w:rsidR="005D2834">
        <w:rPr>
          <w:rFonts w:ascii="Arial" w:hAnsi="Arial" w:cs="Arial"/>
          <w:sz w:val="26"/>
          <w:szCs w:val="26"/>
          <w:lang w:val="es-ES" w:eastAsia="es-ES"/>
        </w:rPr>
        <w:t xml:space="preserve">, </w:t>
      </w:r>
      <w:r w:rsidR="005D2834" w:rsidRPr="007410D0">
        <w:rPr>
          <w:rFonts w:ascii="Arial" w:hAnsi="Arial" w:cs="Arial"/>
          <w:szCs w:val="26"/>
          <w:lang w:val="es-ES" w:eastAsia="es-ES"/>
        </w:rPr>
        <w:t>JOSÉ DAVID GUZMÁN VERGARA</w:t>
      </w:r>
      <w:r w:rsidR="005D2834">
        <w:rPr>
          <w:rFonts w:ascii="Arial" w:hAnsi="Arial" w:cs="Arial"/>
          <w:sz w:val="26"/>
          <w:szCs w:val="26"/>
          <w:lang w:val="es-ES" w:eastAsia="es-ES"/>
        </w:rPr>
        <w:t xml:space="preserve">, </w:t>
      </w:r>
      <w:r w:rsidR="005D2834">
        <w:rPr>
          <w:rFonts w:ascii="Arial" w:eastAsia="Arial" w:hAnsi="Arial" w:cs="Arial"/>
          <w:szCs w:val="24"/>
        </w:rPr>
        <w:t xml:space="preserve">DARWIN RUBIO </w:t>
      </w:r>
      <w:r w:rsidR="005D2834">
        <w:rPr>
          <w:rFonts w:ascii="Arial" w:eastAsia="Arial" w:hAnsi="Arial" w:cs="Arial"/>
          <w:szCs w:val="24"/>
        </w:rPr>
        <w:lastRenderedPageBreak/>
        <w:t xml:space="preserve">ROZO, ALEXANDER BEDOYA GALEANO </w:t>
      </w:r>
      <w:r w:rsidR="005D2834" w:rsidRPr="006D0817">
        <w:rPr>
          <w:rFonts w:ascii="Arial" w:eastAsia="Arial" w:hAnsi="Arial" w:cs="Arial"/>
          <w:sz w:val="26"/>
          <w:szCs w:val="26"/>
        </w:rPr>
        <w:t xml:space="preserve">y </w:t>
      </w:r>
      <w:r w:rsidR="005D2834">
        <w:rPr>
          <w:rFonts w:ascii="Arial" w:eastAsia="Arial" w:hAnsi="Arial" w:cs="Arial"/>
          <w:szCs w:val="24"/>
        </w:rPr>
        <w:t>DANIEL GRISALES HERNÁNDEZ</w:t>
      </w:r>
      <w:r w:rsidR="00074544">
        <w:rPr>
          <w:rFonts w:ascii="Arial" w:hAnsi="Arial" w:cs="Arial"/>
          <w:sz w:val="26"/>
          <w:szCs w:val="26"/>
        </w:rPr>
        <w:t xml:space="preserve">, </w:t>
      </w:r>
      <w:r w:rsidR="005D2834">
        <w:rPr>
          <w:rFonts w:ascii="Arial" w:hAnsi="Arial" w:cs="Arial"/>
          <w:sz w:val="26"/>
          <w:szCs w:val="26"/>
        </w:rPr>
        <w:t>todos ellos funcionarios del Cuerpo de Custodia y Vigilancia del INPEC</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DF0D38">
        <w:rPr>
          <w:rFonts w:ascii="Arial" w:hAnsi="Arial" w:cs="Arial"/>
          <w:sz w:val="26"/>
          <w:szCs w:val="26"/>
        </w:rPr>
        <w:t>Con</w:t>
      </w:r>
      <w:r w:rsidR="00DF0D38" w:rsidRPr="00DF0D38">
        <w:rPr>
          <w:rFonts w:ascii="Arial" w:hAnsi="Arial" w:cs="Arial"/>
          <w:sz w:val="26"/>
          <w:szCs w:val="26"/>
        </w:rPr>
        <w:t xml:space="preserve"> auto No 0009 del 30 de mayo de 2018, la </w:t>
      </w:r>
      <w:r w:rsidR="00DF0D38" w:rsidRPr="00DF0D38">
        <w:rPr>
          <w:rFonts w:ascii="Arial" w:hAnsi="Arial" w:cs="Arial"/>
          <w:szCs w:val="26"/>
        </w:rPr>
        <w:t xml:space="preserve">JEFE OFICINA CONTROL INTERNO DISCIPLINARIO </w:t>
      </w:r>
      <w:r w:rsidR="00DF0D38" w:rsidRPr="00DF0D38">
        <w:rPr>
          <w:rFonts w:ascii="Arial" w:hAnsi="Arial" w:cs="Arial"/>
          <w:sz w:val="26"/>
          <w:szCs w:val="26"/>
        </w:rPr>
        <w:t xml:space="preserve">del </w:t>
      </w:r>
      <w:r w:rsidR="00DF0D38" w:rsidRPr="00DF0D38">
        <w:rPr>
          <w:rFonts w:ascii="Arial" w:hAnsi="Arial" w:cs="Arial"/>
          <w:szCs w:val="26"/>
        </w:rPr>
        <w:t>INSTITUTO NACIONAL PENITENCIARIO Y CARCELARIO INPEC</w:t>
      </w:r>
      <w:r w:rsidR="00DF0D38" w:rsidRPr="00DF0D38">
        <w:rPr>
          <w:rFonts w:ascii="Arial" w:hAnsi="Arial" w:cs="Arial"/>
          <w:sz w:val="26"/>
          <w:szCs w:val="26"/>
        </w:rPr>
        <w:t>, asumió la competencia de la investigación disciplinaria</w:t>
      </w:r>
      <w:r w:rsidR="00DF0D38">
        <w:rPr>
          <w:rFonts w:ascii="Arial" w:hAnsi="Arial" w:cs="Arial"/>
          <w:sz w:val="26"/>
          <w:szCs w:val="26"/>
        </w:rPr>
        <w:t>,</w:t>
      </w:r>
      <w:r w:rsidR="00DF0D38" w:rsidRPr="00DF0D38">
        <w:rPr>
          <w:rFonts w:ascii="Arial" w:hAnsi="Arial" w:cs="Arial"/>
          <w:sz w:val="26"/>
          <w:szCs w:val="26"/>
        </w:rPr>
        <w:t xml:space="preserve"> y dete</w:t>
      </w:r>
      <w:r w:rsidR="00DF0D38">
        <w:rPr>
          <w:rFonts w:ascii="Arial" w:hAnsi="Arial" w:cs="Arial"/>
          <w:sz w:val="26"/>
          <w:szCs w:val="26"/>
        </w:rPr>
        <w:t xml:space="preserve">rminó que </w:t>
      </w:r>
      <w:r w:rsidR="00DF0D38" w:rsidRPr="00DF0D38">
        <w:rPr>
          <w:rFonts w:ascii="Arial" w:hAnsi="Arial" w:cs="Arial"/>
          <w:sz w:val="26"/>
          <w:szCs w:val="26"/>
        </w:rPr>
        <w:t>se adelantaría mediante el procedimiento verbal, citando a audiencia a los referidos investigados bajo el radicado No 541- 2018</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DF0D38" w:rsidRPr="00DF0D38">
        <w:rPr>
          <w:rFonts w:ascii="Arial" w:hAnsi="Arial" w:cs="Arial"/>
          <w:sz w:val="26"/>
          <w:szCs w:val="26"/>
        </w:rPr>
        <w:t xml:space="preserve">El 22 de junio de 2018, y previa notificación personal de los investigados, se instauró la audiencia para el procedimiento disciplinario verbal dentro del radicado No 541-2018, la cual se realizó en el Establecimiento Penitenciario y Carcelario de Santa Rosa de Cabal, en conexión virtual con la </w:t>
      </w:r>
      <w:r w:rsidR="00DF0D38" w:rsidRPr="00DF0D38">
        <w:rPr>
          <w:rFonts w:ascii="Arial" w:hAnsi="Arial" w:cs="Arial"/>
          <w:szCs w:val="26"/>
        </w:rPr>
        <w:t xml:space="preserve">JEFE OFICINA CONTROL INTERNO DISCIPLINARIO </w:t>
      </w:r>
      <w:r w:rsidR="00DF0D38" w:rsidRPr="00DF0D38">
        <w:rPr>
          <w:rFonts w:ascii="Arial" w:hAnsi="Arial" w:cs="Arial"/>
          <w:sz w:val="26"/>
          <w:szCs w:val="26"/>
        </w:rPr>
        <w:t xml:space="preserve">del </w:t>
      </w:r>
      <w:r w:rsidR="00DF0D38" w:rsidRPr="00DF0D38">
        <w:rPr>
          <w:rFonts w:ascii="Arial" w:hAnsi="Arial" w:cs="Arial"/>
          <w:szCs w:val="26"/>
        </w:rPr>
        <w:t>INSTITUTO NACIONAL PENITENCIARIO Y CARCELARIO INPEC</w:t>
      </w:r>
      <w:r>
        <w:rPr>
          <w:rFonts w:ascii="Arial" w:hAnsi="Arial" w:cs="Arial"/>
          <w:sz w:val="26"/>
          <w:szCs w:val="26"/>
        </w:rPr>
        <w:t>.</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DF0D38" w:rsidRPr="00DF0D38">
        <w:rPr>
          <w:rFonts w:ascii="Arial" w:hAnsi="Arial" w:cs="Arial"/>
          <w:sz w:val="26"/>
          <w:szCs w:val="26"/>
        </w:rPr>
        <w:t>Durante la audiencia virtual del 22 de junio de 2018, se dio lec</w:t>
      </w:r>
      <w:r w:rsidR="00F81434">
        <w:rPr>
          <w:rFonts w:ascii="Arial" w:hAnsi="Arial" w:cs="Arial"/>
          <w:sz w:val="26"/>
          <w:szCs w:val="26"/>
        </w:rPr>
        <w:t>tura parcial del auto de cargos;</w:t>
      </w:r>
      <w:r w:rsidR="00DF0D38" w:rsidRPr="00DF0D38">
        <w:rPr>
          <w:rFonts w:ascii="Arial" w:hAnsi="Arial" w:cs="Arial"/>
          <w:sz w:val="26"/>
          <w:szCs w:val="26"/>
        </w:rPr>
        <w:t xml:space="preserve"> rindió versión libre y espontánea el señor </w:t>
      </w:r>
      <w:r w:rsidR="00DF0D38">
        <w:rPr>
          <w:rFonts w:ascii="Arial" w:hAnsi="Arial" w:cs="Arial"/>
          <w:szCs w:val="26"/>
        </w:rPr>
        <w:t>BEDOYA CRUZ JESÚ</w:t>
      </w:r>
      <w:r w:rsidR="00DF0D38" w:rsidRPr="00DF0D38">
        <w:rPr>
          <w:rFonts w:ascii="Arial" w:hAnsi="Arial" w:cs="Arial"/>
          <w:szCs w:val="26"/>
        </w:rPr>
        <w:t>S DAVID</w:t>
      </w:r>
      <w:r w:rsidR="00F81434">
        <w:rPr>
          <w:rFonts w:ascii="Arial" w:hAnsi="Arial" w:cs="Arial"/>
          <w:sz w:val="26"/>
          <w:szCs w:val="26"/>
        </w:rPr>
        <w:t>;</w:t>
      </w:r>
      <w:r w:rsidR="00DF0D38">
        <w:rPr>
          <w:rFonts w:ascii="Arial" w:hAnsi="Arial" w:cs="Arial"/>
          <w:sz w:val="26"/>
          <w:szCs w:val="26"/>
        </w:rPr>
        <w:t xml:space="preserve"> </w:t>
      </w:r>
      <w:r w:rsidR="00DF0D38" w:rsidRPr="00DF0D38">
        <w:rPr>
          <w:rFonts w:ascii="Arial" w:hAnsi="Arial" w:cs="Arial"/>
          <w:sz w:val="26"/>
          <w:szCs w:val="26"/>
        </w:rPr>
        <w:t>el señ</w:t>
      </w:r>
      <w:r w:rsidR="00DF0D38">
        <w:rPr>
          <w:rFonts w:ascii="Arial" w:hAnsi="Arial" w:cs="Arial"/>
          <w:sz w:val="26"/>
          <w:szCs w:val="26"/>
        </w:rPr>
        <w:t xml:space="preserve">or </w:t>
      </w:r>
      <w:r w:rsidR="00DF0D38" w:rsidRPr="00DF0D38">
        <w:rPr>
          <w:rFonts w:ascii="Arial" w:hAnsi="Arial" w:cs="Arial"/>
          <w:szCs w:val="26"/>
        </w:rPr>
        <w:t>HERNÁN DARÍO CÁCERES GARZÓN</w:t>
      </w:r>
      <w:r w:rsidR="00DF0D38" w:rsidRPr="00DF0D38">
        <w:rPr>
          <w:rFonts w:ascii="Arial" w:hAnsi="Arial" w:cs="Arial"/>
          <w:sz w:val="26"/>
          <w:szCs w:val="26"/>
        </w:rPr>
        <w:t xml:space="preserve"> solicitó al ente investigador, volver a ser escuchado en versión libre y espontánea</w:t>
      </w:r>
      <w:r w:rsidR="00DF0D38">
        <w:rPr>
          <w:rFonts w:ascii="Arial" w:hAnsi="Arial" w:cs="Arial"/>
          <w:sz w:val="26"/>
          <w:szCs w:val="26"/>
        </w:rPr>
        <w:t>, a lo que se accedi</w:t>
      </w:r>
      <w:r w:rsidR="00F81434">
        <w:rPr>
          <w:rFonts w:ascii="Arial" w:hAnsi="Arial" w:cs="Arial"/>
          <w:sz w:val="26"/>
          <w:szCs w:val="26"/>
        </w:rPr>
        <w:t>ó y</w:t>
      </w:r>
      <w:r w:rsidR="00DF0D38">
        <w:rPr>
          <w:rFonts w:ascii="Arial" w:hAnsi="Arial" w:cs="Arial"/>
          <w:sz w:val="26"/>
          <w:szCs w:val="26"/>
        </w:rPr>
        <w:t xml:space="preserve"> se suspendió la audiencia, indicando</w:t>
      </w:r>
      <w:r w:rsidR="00F81434">
        <w:rPr>
          <w:rFonts w:ascii="Arial" w:hAnsi="Arial" w:cs="Arial"/>
          <w:sz w:val="26"/>
          <w:szCs w:val="26"/>
        </w:rPr>
        <w:t xml:space="preserve"> </w:t>
      </w:r>
      <w:r w:rsidR="00F81434" w:rsidRPr="00F81434">
        <w:rPr>
          <w:rFonts w:ascii="Arial" w:hAnsi="Arial" w:cs="Arial"/>
          <w:sz w:val="26"/>
          <w:szCs w:val="26"/>
        </w:rPr>
        <w:t>que la misma se reanudaría el 9 de julio de 2018, en la</w:t>
      </w:r>
      <w:r w:rsidR="00F81434">
        <w:rPr>
          <w:rFonts w:ascii="Arial" w:hAnsi="Arial" w:cs="Arial"/>
          <w:sz w:val="26"/>
          <w:szCs w:val="26"/>
        </w:rPr>
        <w:t>s</w:t>
      </w:r>
      <w:r w:rsidR="00F81434" w:rsidRPr="00F81434">
        <w:rPr>
          <w:rFonts w:ascii="Arial" w:hAnsi="Arial" w:cs="Arial"/>
          <w:sz w:val="26"/>
          <w:szCs w:val="26"/>
        </w:rPr>
        <w:t xml:space="preserve"> </w:t>
      </w:r>
      <w:r w:rsidR="00F81434">
        <w:rPr>
          <w:rFonts w:ascii="Arial" w:hAnsi="Arial" w:cs="Arial"/>
          <w:sz w:val="26"/>
          <w:szCs w:val="26"/>
        </w:rPr>
        <w:t>instalacio</w:t>
      </w:r>
      <w:r w:rsidR="00F81434" w:rsidRPr="00F81434">
        <w:rPr>
          <w:rFonts w:ascii="Arial" w:hAnsi="Arial" w:cs="Arial"/>
          <w:sz w:val="26"/>
          <w:szCs w:val="26"/>
        </w:rPr>
        <w:t>n</w:t>
      </w:r>
      <w:r w:rsidR="00F81434">
        <w:rPr>
          <w:rFonts w:ascii="Arial" w:hAnsi="Arial" w:cs="Arial"/>
          <w:sz w:val="26"/>
          <w:szCs w:val="26"/>
        </w:rPr>
        <w:t>es</w:t>
      </w:r>
      <w:r w:rsidR="00F81434" w:rsidRPr="00F81434">
        <w:rPr>
          <w:rFonts w:ascii="Arial" w:hAnsi="Arial" w:cs="Arial"/>
          <w:sz w:val="26"/>
          <w:szCs w:val="26"/>
        </w:rPr>
        <w:t xml:space="preserve"> de la Dirección Regional Viejo Caldas, con sede en Pereira.</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00246323" w:rsidRPr="00246323">
        <w:rPr>
          <w:rFonts w:ascii="Arial" w:hAnsi="Arial" w:cs="Arial"/>
          <w:sz w:val="26"/>
          <w:szCs w:val="26"/>
        </w:rPr>
        <w:t xml:space="preserve">El 9 de julio de 2018, se dio continuación a la audiencia verbal y se escuchó de nuevo al señor </w:t>
      </w:r>
      <w:r w:rsidR="00246323" w:rsidRPr="00DF0D38">
        <w:rPr>
          <w:rFonts w:ascii="Arial" w:hAnsi="Arial" w:cs="Arial"/>
          <w:szCs w:val="26"/>
        </w:rPr>
        <w:t>HERNÁN DARÍO CÁCERES GARZÓN</w:t>
      </w:r>
      <w:r w:rsidR="00246323" w:rsidRPr="00246323">
        <w:rPr>
          <w:rFonts w:ascii="Arial" w:hAnsi="Arial" w:cs="Arial"/>
          <w:sz w:val="26"/>
          <w:szCs w:val="26"/>
        </w:rPr>
        <w:t xml:space="preserve"> en su ampliación de versión libre y espontánea</w:t>
      </w:r>
      <w:r w:rsidR="00246323">
        <w:rPr>
          <w:rFonts w:ascii="Arial" w:hAnsi="Arial" w:cs="Arial"/>
          <w:sz w:val="26"/>
          <w:szCs w:val="26"/>
        </w:rPr>
        <w:t xml:space="preserve">, terminada esta, </w:t>
      </w:r>
      <w:r w:rsidR="00246323" w:rsidRPr="00246323">
        <w:rPr>
          <w:rFonts w:ascii="Arial" w:hAnsi="Arial" w:cs="Arial"/>
          <w:sz w:val="26"/>
          <w:szCs w:val="26"/>
        </w:rPr>
        <w:t>el ente investigador informó que daría lugar a la etapa de solicitud y decreto de pruebas, frente a lo cual s</w:t>
      </w:r>
      <w:r w:rsidR="00246323">
        <w:rPr>
          <w:rFonts w:ascii="Arial" w:hAnsi="Arial" w:cs="Arial"/>
          <w:sz w:val="26"/>
          <w:szCs w:val="26"/>
        </w:rPr>
        <w:t xml:space="preserve">e solicitó poder </w:t>
      </w:r>
      <w:r w:rsidR="00246323" w:rsidRPr="00246323">
        <w:rPr>
          <w:rFonts w:ascii="Arial" w:hAnsi="Arial" w:cs="Arial"/>
          <w:sz w:val="26"/>
          <w:szCs w:val="26"/>
        </w:rPr>
        <w:t xml:space="preserve">ejercer los descargos frente al auto de cargos, a lo </w:t>
      </w:r>
      <w:r w:rsidR="00246323">
        <w:rPr>
          <w:rFonts w:ascii="Arial" w:hAnsi="Arial" w:cs="Arial"/>
          <w:sz w:val="26"/>
          <w:szCs w:val="26"/>
        </w:rPr>
        <w:t xml:space="preserve">que </w:t>
      </w:r>
      <w:r w:rsidR="00246323" w:rsidRPr="00246323">
        <w:rPr>
          <w:rFonts w:ascii="Arial" w:hAnsi="Arial" w:cs="Arial"/>
          <w:sz w:val="26"/>
          <w:szCs w:val="26"/>
        </w:rPr>
        <w:t xml:space="preserve">la </w:t>
      </w:r>
      <w:r w:rsidR="00246323" w:rsidRPr="00DF0D38">
        <w:rPr>
          <w:rFonts w:ascii="Arial" w:hAnsi="Arial" w:cs="Arial"/>
          <w:szCs w:val="26"/>
        </w:rPr>
        <w:t xml:space="preserve">JEFE OFICINA CONTROL INTERNO DISCIPLINARIO </w:t>
      </w:r>
      <w:r w:rsidR="00246323" w:rsidRPr="00DF0D38">
        <w:rPr>
          <w:rFonts w:ascii="Arial" w:hAnsi="Arial" w:cs="Arial"/>
          <w:sz w:val="26"/>
          <w:szCs w:val="26"/>
        </w:rPr>
        <w:t xml:space="preserve">del </w:t>
      </w:r>
      <w:r w:rsidR="00246323" w:rsidRPr="00DF0D38">
        <w:rPr>
          <w:rFonts w:ascii="Arial" w:hAnsi="Arial" w:cs="Arial"/>
          <w:szCs w:val="26"/>
        </w:rPr>
        <w:t>INSTITUTO NACIONAL PENITENCIARIO Y CARCELARIO INPEC</w:t>
      </w:r>
      <w:r w:rsidR="00246323">
        <w:rPr>
          <w:rFonts w:ascii="Arial" w:hAnsi="Arial" w:cs="Arial"/>
          <w:sz w:val="26"/>
          <w:szCs w:val="26"/>
        </w:rPr>
        <w:t xml:space="preserve">, </w:t>
      </w:r>
      <w:r w:rsidR="00246323" w:rsidRPr="00246323">
        <w:rPr>
          <w:rFonts w:ascii="Arial" w:hAnsi="Arial" w:cs="Arial"/>
          <w:sz w:val="26"/>
          <w:szCs w:val="26"/>
        </w:rPr>
        <w:t>di</w:t>
      </w:r>
      <w:r w:rsidR="00246323">
        <w:rPr>
          <w:rFonts w:ascii="Arial" w:hAnsi="Arial" w:cs="Arial"/>
          <w:sz w:val="26"/>
          <w:szCs w:val="26"/>
        </w:rPr>
        <w:t>jo que en esa etapa todavía no s</w:t>
      </w:r>
      <w:r w:rsidR="00246323" w:rsidRPr="00246323">
        <w:rPr>
          <w:rFonts w:ascii="Arial" w:hAnsi="Arial" w:cs="Arial"/>
          <w:sz w:val="26"/>
          <w:szCs w:val="26"/>
        </w:rPr>
        <w:t>e había dado traslado del auto de cargos.</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2.6. </w:t>
      </w:r>
      <w:r w:rsidR="006261ED" w:rsidRPr="006261ED">
        <w:rPr>
          <w:rFonts w:ascii="Arial" w:hAnsi="Arial" w:cs="Arial"/>
          <w:sz w:val="26"/>
          <w:szCs w:val="26"/>
        </w:rPr>
        <w:t>Durante la audiencia verbal del 9 de julio de 2018, se solicitaron y decretaron una serie de medios de prueba documental y testimonial, suspendiendo de nuevo la audiencia, y fijando como fecha para la práctica de pruebas el 16 de julio de 2018</w:t>
      </w:r>
      <w:r w:rsidR="004E0CDB">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2.7. </w:t>
      </w:r>
      <w:r w:rsidR="00E95740">
        <w:rPr>
          <w:rFonts w:ascii="Arial" w:hAnsi="Arial" w:cs="Arial"/>
          <w:sz w:val="26"/>
          <w:szCs w:val="26"/>
        </w:rPr>
        <w:t>El 16</w:t>
      </w:r>
      <w:r w:rsidR="004E76A6" w:rsidRPr="004E76A6">
        <w:rPr>
          <w:rFonts w:ascii="Arial" w:hAnsi="Arial" w:cs="Arial"/>
          <w:sz w:val="26"/>
          <w:szCs w:val="26"/>
        </w:rPr>
        <w:t xml:space="preserve"> de ju</w:t>
      </w:r>
      <w:r w:rsidR="00E95740">
        <w:rPr>
          <w:rFonts w:ascii="Arial" w:hAnsi="Arial" w:cs="Arial"/>
          <w:sz w:val="26"/>
          <w:szCs w:val="26"/>
        </w:rPr>
        <w:t>l</w:t>
      </w:r>
      <w:r w:rsidR="004E76A6" w:rsidRPr="004E76A6">
        <w:rPr>
          <w:rFonts w:ascii="Arial" w:hAnsi="Arial" w:cs="Arial"/>
          <w:sz w:val="26"/>
          <w:szCs w:val="26"/>
        </w:rPr>
        <w:t xml:space="preserve">io de 2018, </w:t>
      </w:r>
      <w:r w:rsidR="00E95740" w:rsidRPr="00E95740">
        <w:rPr>
          <w:rFonts w:ascii="Arial" w:hAnsi="Arial" w:cs="Arial"/>
          <w:sz w:val="26"/>
          <w:szCs w:val="26"/>
        </w:rPr>
        <w:t>practica</w:t>
      </w:r>
      <w:r w:rsidR="00E95740">
        <w:rPr>
          <w:rFonts w:ascii="Arial" w:hAnsi="Arial" w:cs="Arial"/>
          <w:sz w:val="26"/>
          <w:szCs w:val="26"/>
        </w:rPr>
        <w:t xml:space="preserve">dos </w:t>
      </w:r>
      <w:r w:rsidR="00E95740" w:rsidRPr="00E95740">
        <w:rPr>
          <w:rFonts w:ascii="Arial" w:hAnsi="Arial" w:cs="Arial"/>
          <w:sz w:val="26"/>
          <w:szCs w:val="26"/>
        </w:rPr>
        <w:t xml:space="preserve">los testimonios decretados en la audiencia anterior, la </w:t>
      </w:r>
      <w:r w:rsidR="00E95740" w:rsidRPr="00DF0D38">
        <w:rPr>
          <w:rFonts w:ascii="Arial" w:hAnsi="Arial" w:cs="Arial"/>
          <w:szCs w:val="26"/>
        </w:rPr>
        <w:t xml:space="preserve">JEFE OFICINA CONTROL INTERNO DISCIPLINARIO </w:t>
      </w:r>
      <w:r w:rsidR="00E95740" w:rsidRPr="00DF0D38">
        <w:rPr>
          <w:rFonts w:ascii="Arial" w:hAnsi="Arial" w:cs="Arial"/>
          <w:sz w:val="26"/>
          <w:szCs w:val="26"/>
        </w:rPr>
        <w:t xml:space="preserve">del </w:t>
      </w:r>
      <w:r w:rsidR="00E95740" w:rsidRPr="00DF0D38">
        <w:rPr>
          <w:rFonts w:ascii="Arial" w:hAnsi="Arial" w:cs="Arial"/>
          <w:szCs w:val="26"/>
        </w:rPr>
        <w:t>INSTITUTO NACIONAL PENITENCIARIO Y CARCELARIO INPEC</w:t>
      </w:r>
      <w:r w:rsidR="00E95740">
        <w:rPr>
          <w:rFonts w:ascii="Arial" w:hAnsi="Arial" w:cs="Arial"/>
          <w:sz w:val="26"/>
          <w:szCs w:val="26"/>
        </w:rPr>
        <w:t>, dispuso fi</w:t>
      </w:r>
      <w:r w:rsidR="00E95740" w:rsidRPr="00E95740">
        <w:rPr>
          <w:rFonts w:ascii="Arial" w:hAnsi="Arial" w:cs="Arial"/>
          <w:sz w:val="26"/>
          <w:szCs w:val="26"/>
        </w:rPr>
        <w:t>jar como fecha para la etapa de alegatos de conclusión y sentencia el 27 de julio de 2018</w:t>
      </w:r>
      <w:r w:rsidR="00C82657">
        <w:rPr>
          <w:rFonts w:ascii="Arial" w:hAnsi="Arial" w:cs="Arial"/>
          <w:sz w:val="26"/>
          <w:szCs w:val="26"/>
        </w:rPr>
        <w:t>.</w:t>
      </w:r>
    </w:p>
    <w:p w:rsidR="007E38AF" w:rsidRPr="007E38AF" w:rsidRDefault="007E38AF" w:rsidP="00646F0E">
      <w:pPr>
        <w:pStyle w:val="Sinespaciado10"/>
        <w:spacing w:line="360" w:lineRule="auto"/>
        <w:ind w:firstLine="2835"/>
        <w:jc w:val="both"/>
        <w:rPr>
          <w:rFonts w:ascii="Arial" w:hAnsi="Arial" w:cs="Arial"/>
          <w:sz w:val="16"/>
          <w:szCs w:val="16"/>
        </w:rPr>
      </w:pPr>
    </w:p>
    <w:p w:rsidR="007E38AF" w:rsidRDefault="007E38AF"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2.8. </w:t>
      </w:r>
      <w:r w:rsidR="00710353" w:rsidRPr="00710353">
        <w:rPr>
          <w:rFonts w:ascii="Arial" w:hAnsi="Arial" w:cs="Arial"/>
          <w:sz w:val="26"/>
          <w:szCs w:val="26"/>
        </w:rPr>
        <w:t xml:space="preserve">Durante el curso de la audiencia del 16 de julio de 2018, </w:t>
      </w:r>
      <w:r w:rsidR="00710353">
        <w:rPr>
          <w:rFonts w:ascii="Arial" w:hAnsi="Arial" w:cs="Arial"/>
          <w:sz w:val="26"/>
          <w:szCs w:val="26"/>
        </w:rPr>
        <w:t>se solicitó</w:t>
      </w:r>
      <w:r w:rsidR="00710353" w:rsidRPr="00710353">
        <w:rPr>
          <w:rFonts w:ascii="Arial" w:hAnsi="Arial" w:cs="Arial"/>
          <w:sz w:val="26"/>
          <w:szCs w:val="26"/>
        </w:rPr>
        <w:t xml:space="preserve"> a </w:t>
      </w:r>
      <w:r w:rsidR="00710353" w:rsidRPr="00E95740">
        <w:rPr>
          <w:rFonts w:ascii="Arial" w:hAnsi="Arial" w:cs="Arial"/>
          <w:sz w:val="26"/>
          <w:szCs w:val="26"/>
        </w:rPr>
        <w:t xml:space="preserve">la </w:t>
      </w:r>
      <w:r w:rsidR="00710353" w:rsidRPr="00DF0D38">
        <w:rPr>
          <w:rFonts w:ascii="Arial" w:hAnsi="Arial" w:cs="Arial"/>
          <w:szCs w:val="26"/>
        </w:rPr>
        <w:t xml:space="preserve">JEFE OFICINA CONTROL INTERNO DISCIPLINARIO </w:t>
      </w:r>
      <w:r w:rsidR="00710353" w:rsidRPr="00DF0D38">
        <w:rPr>
          <w:rFonts w:ascii="Arial" w:hAnsi="Arial" w:cs="Arial"/>
          <w:sz w:val="26"/>
          <w:szCs w:val="26"/>
        </w:rPr>
        <w:t xml:space="preserve">del </w:t>
      </w:r>
      <w:r w:rsidR="00710353" w:rsidRPr="00DF0D38">
        <w:rPr>
          <w:rFonts w:ascii="Arial" w:hAnsi="Arial" w:cs="Arial"/>
          <w:szCs w:val="26"/>
        </w:rPr>
        <w:t>INSTITUTO NACIONAL PENITENCIARIO Y CARCELARIO INPEC</w:t>
      </w:r>
      <w:r w:rsidR="00710353">
        <w:rPr>
          <w:rFonts w:ascii="Arial" w:hAnsi="Arial" w:cs="Arial"/>
          <w:sz w:val="26"/>
          <w:szCs w:val="26"/>
        </w:rPr>
        <w:t>,</w:t>
      </w:r>
      <w:r w:rsidR="00710353" w:rsidRPr="00710353">
        <w:rPr>
          <w:rFonts w:ascii="Arial" w:hAnsi="Arial" w:cs="Arial"/>
          <w:sz w:val="26"/>
          <w:szCs w:val="26"/>
        </w:rPr>
        <w:t xml:space="preserve"> que </w:t>
      </w:r>
      <w:r w:rsidR="00710353">
        <w:rPr>
          <w:rFonts w:ascii="Arial" w:hAnsi="Arial" w:cs="Arial"/>
          <w:sz w:val="26"/>
          <w:szCs w:val="26"/>
        </w:rPr>
        <w:t>p</w:t>
      </w:r>
      <w:r w:rsidR="00710353" w:rsidRPr="00710353">
        <w:rPr>
          <w:rFonts w:ascii="Arial" w:hAnsi="Arial" w:cs="Arial"/>
          <w:sz w:val="26"/>
          <w:szCs w:val="26"/>
        </w:rPr>
        <w:t>ermitiera ejercer la defensa técnica como apoderado de los investigados, presentando los respectivos descargos</w:t>
      </w:r>
      <w:r w:rsidR="00710353">
        <w:rPr>
          <w:rFonts w:ascii="Arial" w:hAnsi="Arial" w:cs="Arial"/>
          <w:sz w:val="26"/>
          <w:szCs w:val="26"/>
        </w:rPr>
        <w:t>;</w:t>
      </w:r>
      <w:r w:rsidR="00710353" w:rsidRPr="00710353">
        <w:rPr>
          <w:rFonts w:ascii="Arial" w:hAnsi="Arial" w:cs="Arial"/>
          <w:sz w:val="26"/>
          <w:szCs w:val="26"/>
        </w:rPr>
        <w:t xml:space="preserve"> a lo cual </w:t>
      </w:r>
      <w:r w:rsidR="00710353">
        <w:rPr>
          <w:rFonts w:ascii="Arial" w:hAnsi="Arial" w:cs="Arial"/>
          <w:sz w:val="26"/>
          <w:szCs w:val="26"/>
        </w:rPr>
        <w:t>r</w:t>
      </w:r>
      <w:r w:rsidR="00710353" w:rsidRPr="00710353">
        <w:rPr>
          <w:rFonts w:ascii="Arial" w:hAnsi="Arial" w:cs="Arial"/>
          <w:sz w:val="26"/>
          <w:szCs w:val="26"/>
        </w:rPr>
        <w:t>espondió haciendo una lectura literal del artículo 175 y siguientes de la ley 734 de 2002, los cuales guardan relación con el procedimiento disciplinario verbal, aduciendo que e</w:t>
      </w:r>
      <w:r w:rsidR="00710353">
        <w:rPr>
          <w:rFonts w:ascii="Arial" w:hAnsi="Arial" w:cs="Arial"/>
          <w:sz w:val="26"/>
          <w:szCs w:val="26"/>
        </w:rPr>
        <w:t>n</w:t>
      </w:r>
      <w:r w:rsidR="00710353" w:rsidRPr="00710353">
        <w:rPr>
          <w:rFonts w:ascii="Arial" w:hAnsi="Arial" w:cs="Arial"/>
          <w:sz w:val="26"/>
          <w:szCs w:val="26"/>
        </w:rPr>
        <w:t xml:space="preserve"> las etapas allí descritas, no </w:t>
      </w:r>
      <w:r w:rsidR="00710353">
        <w:rPr>
          <w:rFonts w:ascii="Arial" w:hAnsi="Arial" w:cs="Arial"/>
          <w:sz w:val="26"/>
          <w:szCs w:val="26"/>
        </w:rPr>
        <w:t xml:space="preserve">se </w:t>
      </w:r>
      <w:r w:rsidR="00710353" w:rsidRPr="00710353">
        <w:rPr>
          <w:rFonts w:ascii="Arial" w:hAnsi="Arial" w:cs="Arial"/>
          <w:sz w:val="26"/>
          <w:szCs w:val="26"/>
        </w:rPr>
        <w:t xml:space="preserve">hace alusión a la oportunidad de rendir descargos, por lo que nuevamente negó </w:t>
      </w:r>
      <w:r w:rsidR="00710353">
        <w:rPr>
          <w:rFonts w:ascii="Arial" w:hAnsi="Arial" w:cs="Arial"/>
          <w:sz w:val="26"/>
          <w:szCs w:val="26"/>
        </w:rPr>
        <w:t>esa posibilidad</w:t>
      </w:r>
      <w:r w:rsidR="00276B36">
        <w:rPr>
          <w:rFonts w:ascii="Arial" w:hAnsi="Arial" w:cs="Arial"/>
          <w:sz w:val="26"/>
          <w:szCs w:val="26"/>
        </w:rPr>
        <w:t>;</w:t>
      </w:r>
      <w:r w:rsidR="00F33F42">
        <w:rPr>
          <w:rFonts w:ascii="Arial" w:hAnsi="Arial" w:cs="Arial"/>
          <w:sz w:val="26"/>
          <w:szCs w:val="26"/>
        </w:rPr>
        <w:t xml:space="preserve"> solicitó</w:t>
      </w:r>
      <w:r w:rsidR="00276B36">
        <w:rPr>
          <w:rFonts w:ascii="Arial" w:hAnsi="Arial" w:cs="Arial"/>
          <w:sz w:val="26"/>
          <w:szCs w:val="26"/>
        </w:rPr>
        <w:t xml:space="preserve"> entonces</w:t>
      </w:r>
      <w:r w:rsidR="00F33F42">
        <w:rPr>
          <w:rFonts w:ascii="Arial" w:hAnsi="Arial" w:cs="Arial"/>
          <w:sz w:val="26"/>
          <w:szCs w:val="26"/>
        </w:rPr>
        <w:t xml:space="preserve"> la nulidad del proceso, petición que resolvió negativamente y frente a la cual </w:t>
      </w:r>
      <w:r w:rsidR="00276B36">
        <w:rPr>
          <w:rFonts w:ascii="Arial" w:hAnsi="Arial" w:cs="Arial"/>
          <w:sz w:val="26"/>
          <w:szCs w:val="26"/>
        </w:rPr>
        <w:t xml:space="preserve">se </w:t>
      </w:r>
      <w:r w:rsidR="00F33F42">
        <w:rPr>
          <w:rFonts w:ascii="Arial" w:hAnsi="Arial" w:cs="Arial"/>
          <w:sz w:val="26"/>
          <w:szCs w:val="26"/>
        </w:rPr>
        <w:t xml:space="preserve">interpuso recurso de reposición y en subsidio </w:t>
      </w:r>
      <w:r w:rsidR="000D0402">
        <w:rPr>
          <w:rFonts w:ascii="Arial" w:hAnsi="Arial" w:cs="Arial"/>
          <w:sz w:val="26"/>
          <w:szCs w:val="26"/>
        </w:rPr>
        <w:t>de</w:t>
      </w:r>
      <w:r w:rsidR="00F33F42">
        <w:rPr>
          <w:rFonts w:ascii="Arial" w:hAnsi="Arial" w:cs="Arial"/>
          <w:sz w:val="26"/>
          <w:szCs w:val="26"/>
        </w:rPr>
        <w:t xml:space="preserve"> apelación</w:t>
      </w:r>
      <w:r w:rsidR="000D0402">
        <w:rPr>
          <w:rFonts w:ascii="Arial" w:hAnsi="Arial" w:cs="Arial"/>
          <w:sz w:val="26"/>
          <w:szCs w:val="26"/>
        </w:rPr>
        <w:t xml:space="preserve">; el primero lo resolvió confirmando su </w:t>
      </w:r>
      <w:r w:rsidR="00710DC0">
        <w:rPr>
          <w:rFonts w:ascii="Arial" w:hAnsi="Arial" w:cs="Arial"/>
          <w:sz w:val="26"/>
          <w:szCs w:val="26"/>
        </w:rPr>
        <w:t>decisión y precisó que el segundo no procedía</w:t>
      </w:r>
      <w:r w:rsidR="00710353" w:rsidRPr="00710353">
        <w:rPr>
          <w:rFonts w:ascii="Arial" w:hAnsi="Arial" w:cs="Arial"/>
          <w:sz w:val="26"/>
          <w:szCs w:val="26"/>
        </w:rPr>
        <w:t>.</w:t>
      </w:r>
    </w:p>
    <w:p w:rsidR="007E38AF" w:rsidRPr="007E38AF" w:rsidRDefault="007E38AF" w:rsidP="00646F0E">
      <w:pPr>
        <w:pStyle w:val="Sinespaciado10"/>
        <w:spacing w:line="360" w:lineRule="auto"/>
        <w:ind w:firstLine="2835"/>
        <w:jc w:val="both"/>
        <w:rPr>
          <w:rFonts w:ascii="Arial" w:hAnsi="Arial" w:cs="Arial"/>
          <w:sz w:val="16"/>
          <w:szCs w:val="16"/>
        </w:rPr>
      </w:pPr>
    </w:p>
    <w:p w:rsidR="007E38AF" w:rsidRDefault="007E38AF"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2.9. </w:t>
      </w:r>
      <w:r w:rsidR="00DD4B4A">
        <w:rPr>
          <w:rFonts w:ascii="Arial" w:hAnsi="Arial" w:cs="Arial"/>
          <w:sz w:val="26"/>
          <w:szCs w:val="26"/>
        </w:rPr>
        <w:t>Finalmente se suspendió la audiencia y se ordenó continuarla el 27 de julio de 2018, con la etapa de alegatos de conclusión y fallo de primera instancia.</w:t>
      </w:r>
    </w:p>
    <w:p w:rsidR="00632FAB" w:rsidRPr="00632FAB" w:rsidRDefault="00632FAB" w:rsidP="00646F0E">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Juzgado</w:t>
      </w:r>
      <w:r w:rsidR="007C0873">
        <w:rPr>
          <w:rFonts w:ascii="Arial" w:hAnsi="Arial" w:cs="Arial"/>
          <w:sz w:val="26"/>
          <w:szCs w:val="26"/>
          <w:lang w:val="es-ES" w:eastAsia="es-ES"/>
        </w:rPr>
        <w:t xml:space="preserve"> Segund</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D97876" w:rsidRPr="006D0817">
        <w:rPr>
          <w:rFonts w:ascii="Arial" w:eastAsia="Arial" w:hAnsi="Arial" w:cs="Arial"/>
          <w:sz w:val="26"/>
          <w:szCs w:val="26"/>
        </w:rPr>
        <w:t>la</w:t>
      </w:r>
      <w:r w:rsidR="00D97876">
        <w:rPr>
          <w:rFonts w:ascii="Arial" w:eastAsia="Arial" w:hAnsi="Arial" w:cs="Arial"/>
          <w:sz w:val="24"/>
          <w:szCs w:val="24"/>
        </w:rPr>
        <w:t xml:space="preserve"> </w:t>
      </w:r>
      <w:r w:rsidR="00D97876" w:rsidRPr="007410D0">
        <w:rPr>
          <w:rFonts w:ascii="Arial" w:eastAsia="Arial" w:hAnsi="Arial" w:cs="Arial"/>
          <w:szCs w:val="24"/>
        </w:rPr>
        <w:t>JEFE OFICINA CONTROL INTERNO DISCIPLINARIO</w:t>
      </w:r>
      <w:r w:rsidR="00D97876">
        <w:rPr>
          <w:rFonts w:ascii="Arial" w:eastAsia="Arial" w:hAnsi="Arial" w:cs="Arial"/>
          <w:sz w:val="24"/>
          <w:szCs w:val="24"/>
        </w:rPr>
        <w:t xml:space="preserve"> </w:t>
      </w:r>
      <w:r w:rsidR="00D97876" w:rsidRPr="006D0817">
        <w:rPr>
          <w:rFonts w:ascii="Arial" w:eastAsia="Arial" w:hAnsi="Arial" w:cs="Arial"/>
          <w:sz w:val="26"/>
          <w:szCs w:val="26"/>
        </w:rPr>
        <w:t>del</w:t>
      </w:r>
      <w:r w:rsidR="00D97876" w:rsidRPr="00CF4354">
        <w:rPr>
          <w:rFonts w:ascii="Arial" w:hAnsi="Arial" w:cs="Arial"/>
          <w:sz w:val="26"/>
          <w:szCs w:val="26"/>
          <w:lang w:val="es-ES" w:eastAsia="es-ES"/>
        </w:rPr>
        <w:t xml:space="preserve"> </w:t>
      </w:r>
      <w:r w:rsidR="00D97876" w:rsidRPr="00C4558C">
        <w:rPr>
          <w:rFonts w:ascii="Arial" w:hAnsi="Arial" w:cs="Arial"/>
          <w:szCs w:val="26"/>
          <w:lang w:val="es-ES" w:eastAsia="es-ES"/>
        </w:rPr>
        <w:t>INSTITUTO NACIONAL PENITENCIARIO Y CARCELARIO</w:t>
      </w:r>
      <w:r w:rsidR="00D97876" w:rsidRPr="00CF4354">
        <w:rPr>
          <w:rFonts w:ascii="Arial" w:hAnsi="Arial" w:cs="Arial"/>
          <w:sz w:val="26"/>
          <w:szCs w:val="26"/>
          <w:lang w:val="es-ES" w:eastAsia="es-ES"/>
        </w:rPr>
        <w:t xml:space="preserve"> – </w:t>
      </w:r>
      <w:r w:rsidR="00D97876">
        <w:rPr>
          <w:rFonts w:ascii="Arial" w:eastAsia="Arial" w:hAnsi="Arial" w:cs="Arial"/>
          <w:szCs w:val="26"/>
        </w:rPr>
        <w:t>INPEC</w:t>
      </w:r>
      <w:r w:rsidR="00D97876" w:rsidRPr="00CF4354">
        <w:rPr>
          <w:rFonts w:ascii="Arial" w:hAnsi="Arial" w:cs="Arial"/>
          <w:sz w:val="26"/>
          <w:szCs w:val="26"/>
          <w:lang w:val="es-ES" w:eastAsia="es-ES"/>
        </w:rPr>
        <w:t>,</w:t>
      </w:r>
      <w:r w:rsidR="00D97876">
        <w:rPr>
          <w:rFonts w:ascii="Arial" w:eastAsia="Arial" w:hAnsi="Arial" w:cs="Arial"/>
          <w:sz w:val="26"/>
          <w:szCs w:val="26"/>
        </w:rPr>
        <w:t xml:space="preserve"> e</w:t>
      </w:r>
      <w:r w:rsidR="00D97876" w:rsidRPr="006D0817">
        <w:rPr>
          <w:rFonts w:ascii="Arial" w:eastAsia="Arial" w:hAnsi="Arial" w:cs="Arial"/>
          <w:sz w:val="26"/>
          <w:szCs w:val="26"/>
        </w:rPr>
        <w:t>l</w:t>
      </w:r>
      <w:r w:rsidR="00D97876">
        <w:rPr>
          <w:rFonts w:ascii="Arial" w:eastAsia="Arial" w:hAnsi="Arial" w:cs="Arial"/>
          <w:sz w:val="24"/>
          <w:szCs w:val="24"/>
        </w:rPr>
        <w:t xml:space="preserve"> </w:t>
      </w:r>
      <w:r w:rsidR="00D97876" w:rsidRPr="006D0817">
        <w:rPr>
          <w:rFonts w:ascii="Arial" w:eastAsia="Arial" w:hAnsi="Arial" w:cs="Arial"/>
        </w:rPr>
        <w:t>COORDINADOR DEL GRUPO REGIONAL DE CONTROL INTERNO DISCIPLINARIO REGIONAL VIEJO CALDAS</w:t>
      </w:r>
      <w:r w:rsidR="00D97876">
        <w:rPr>
          <w:rFonts w:ascii="Arial" w:eastAsia="Arial" w:hAnsi="Arial" w:cs="Arial"/>
          <w:szCs w:val="24"/>
        </w:rPr>
        <w:t xml:space="preserve">, </w:t>
      </w:r>
      <w:r w:rsidR="00D97876">
        <w:rPr>
          <w:rFonts w:ascii="Arial" w:eastAsia="Arial" w:hAnsi="Arial" w:cs="Arial"/>
          <w:sz w:val="26"/>
          <w:szCs w:val="26"/>
        </w:rPr>
        <w:t>el</w:t>
      </w:r>
      <w:r w:rsidR="00D97876">
        <w:rPr>
          <w:rFonts w:ascii="Arial" w:eastAsia="Arial" w:hAnsi="Arial" w:cs="Arial"/>
          <w:szCs w:val="24"/>
        </w:rPr>
        <w:t xml:space="preserve"> DIRECTOR GENERAL </w:t>
      </w:r>
      <w:r w:rsidR="00D97876" w:rsidRPr="006D0817">
        <w:rPr>
          <w:rFonts w:ascii="Arial" w:eastAsia="Arial" w:hAnsi="Arial" w:cs="Arial"/>
          <w:sz w:val="26"/>
          <w:szCs w:val="26"/>
        </w:rPr>
        <w:t>del</w:t>
      </w:r>
      <w:r w:rsidR="00D97876" w:rsidRPr="00CF4354">
        <w:rPr>
          <w:rFonts w:ascii="Arial" w:hAnsi="Arial" w:cs="Arial"/>
          <w:sz w:val="26"/>
          <w:szCs w:val="26"/>
          <w:lang w:val="es-ES" w:eastAsia="es-ES"/>
        </w:rPr>
        <w:t xml:space="preserve"> </w:t>
      </w:r>
      <w:r w:rsidR="00D97876" w:rsidRPr="00C4558C">
        <w:rPr>
          <w:rFonts w:ascii="Arial" w:hAnsi="Arial" w:cs="Arial"/>
          <w:szCs w:val="26"/>
          <w:lang w:val="es-ES" w:eastAsia="es-ES"/>
        </w:rPr>
        <w:t xml:space="preserve">INSTITUTO </w:t>
      </w:r>
      <w:r w:rsidR="00D97876" w:rsidRPr="00C4558C">
        <w:rPr>
          <w:rFonts w:ascii="Arial" w:hAnsi="Arial" w:cs="Arial"/>
          <w:szCs w:val="26"/>
          <w:lang w:val="es-ES" w:eastAsia="es-ES"/>
        </w:rPr>
        <w:lastRenderedPageBreak/>
        <w:t>NACIONAL PENITENCIARIO Y CARCELARIO</w:t>
      </w:r>
      <w:r w:rsidR="00D97876" w:rsidRPr="00CF4354">
        <w:rPr>
          <w:rFonts w:ascii="Arial" w:hAnsi="Arial" w:cs="Arial"/>
          <w:sz w:val="26"/>
          <w:szCs w:val="26"/>
          <w:lang w:val="es-ES" w:eastAsia="es-ES"/>
        </w:rPr>
        <w:t xml:space="preserve"> – </w:t>
      </w:r>
      <w:r w:rsidR="00D97876">
        <w:rPr>
          <w:rFonts w:ascii="Arial" w:eastAsia="Arial" w:hAnsi="Arial" w:cs="Arial"/>
          <w:szCs w:val="26"/>
        </w:rPr>
        <w:t>INPEC</w:t>
      </w:r>
      <w:r w:rsidR="00D97876">
        <w:rPr>
          <w:rFonts w:ascii="Arial" w:eastAsia="Arial" w:hAnsi="Arial" w:cs="Arial"/>
          <w:szCs w:val="24"/>
        </w:rPr>
        <w:t xml:space="preserve"> </w:t>
      </w:r>
      <w:r w:rsidR="00D97876" w:rsidRPr="00F912A6">
        <w:rPr>
          <w:rFonts w:ascii="Arial" w:eastAsia="Arial" w:hAnsi="Arial" w:cs="Arial"/>
          <w:sz w:val="26"/>
          <w:szCs w:val="26"/>
        </w:rPr>
        <w:t xml:space="preserve">y </w:t>
      </w:r>
      <w:r w:rsidR="00D97876">
        <w:rPr>
          <w:rFonts w:ascii="Arial" w:eastAsia="Arial" w:hAnsi="Arial" w:cs="Arial"/>
          <w:sz w:val="26"/>
          <w:szCs w:val="26"/>
        </w:rPr>
        <w:t>los señores</w:t>
      </w:r>
      <w:r w:rsidR="00D97876">
        <w:rPr>
          <w:rFonts w:ascii="Arial" w:eastAsia="Arial" w:hAnsi="Arial" w:cs="Arial"/>
          <w:szCs w:val="24"/>
        </w:rPr>
        <w:t xml:space="preserve"> DARWIN RUBIO ROZO, ALEXANDER BEDOYA GALEANO </w:t>
      </w:r>
      <w:r w:rsidR="00D97876" w:rsidRPr="006D0817">
        <w:rPr>
          <w:rFonts w:ascii="Arial" w:eastAsia="Arial" w:hAnsi="Arial" w:cs="Arial"/>
          <w:sz w:val="26"/>
          <w:szCs w:val="26"/>
        </w:rPr>
        <w:t xml:space="preserve">y </w:t>
      </w:r>
      <w:r w:rsidR="00D97876">
        <w:rPr>
          <w:rFonts w:ascii="Arial" w:eastAsia="Arial" w:hAnsi="Arial" w:cs="Arial"/>
          <w:szCs w:val="24"/>
        </w:rPr>
        <w:t>DANIEL GRISALES HERNÁNDEZ</w:t>
      </w:r>
      <w:r w:rsidR="00D97876" w:rsidRPr="00D84BA8">
        <w:rPr>
          <w:rFonts w:ascii="Arial" w:hAnsi="Arial" w:cs="Arial"/>
          <w:sz w:val="26"/>
          <w:szCs w:val="26"/>
        </w:rPr>
        <w:t xml:space="preserve"> </w:t>
      </w:r>
      <w:r w:rsidR="00742F25" w:rsidRPr="00D84BA8">
        <w:rPr>
          <w:rFonts w:ascii="Arial" w:hAnsi="Arial" w:cs="Arial"/>
          <w:sz w:val="26"/>
          <w:szCs w:val="26"/>
        </w:rPr>
        <w:t>(fl</w:t>
      </w:r>
      <w:r w:rsidR="00D97876">
        <w:rPr>
          <w:rFonts w:ascii="Arial" w:hAnsi="Arial" w:cs="Arial"/>
          <w:sz w:val="26"/>
          <w:szCs w:val="26"/>
        </w:rPr>
        <w:t>s</w:t>
      </w:r>
      <w:r w:rsidR="00742F25" w:rsidRPr="00D84BA8">
        <w:rPr>
          <w:rFonts w:ascii="Arial" w:hAnsi="Arial" w:cs="Arial"/>
          <w:sz w:val="26"/>
          <w:szCs w:val="26"/>
        </w:rPr>
        <w:t>. 2</w:t>
      </w:r>
      <w:r w:rsidR="00D97876">
        <w:rPr>
          <w:rFonts w:ascii="Arial" w:hAnsi="Arial" w:cs="Arial"/>
          <w:sz w:val="26"/>
          <w:szCs w:val="26"/>
        </w:rPr>
        <w:t>5-35</w:t>
      </w:r>
      <w:r w:rsidR="00742F25" w:rsidRPr="00D84BA8">
        <w:rPr>
          <w:rFonts w:ascii="Arial" w:hAnsi="Arial" w:cs="Arial"/>
          <w:sz w:val="26"/>
          <w:szCs w:val="26"/>
        </w:rPr>
        <w:t xml:space="preserve"> C. Ppal.)</w:t>
      </w:r>
      <w:r w:rsidR="006615D9">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AD7279" w:rsidRDefault="00892F02" w:rsidP="00CD15ED">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D97876" w:rsidRPr="006D0817">
        <w:rPr>
          <w:rFonts w:ascii="Arial" w:eastAsia="Arial" w:hAnsi="Arial" w:cs="Arial"/>
          <w:sz w:val="26"/>
          <w:szCs w:val="26"/>
        </w:rPr>
        <w:t>la</w:t>
      </w:r>
      <w:r w:rsidR="00D97876">
        <w:rPr>
          <w:rFonts w:ascii="Arial" w:eastAsia="Arial" w:hAnsi="Arial" w:cs="Arial"/>
          <w:sz w:val="24"/>
          <w:szCs w:val="24"/>
        </w:rPr>
        <w:t xml:space="preserve"> </w:t>
      </w:r>
      <w:r w:rsidR="00D97876" w:rsidRPr="007410D0">
        <w:rPr>
          <w:rFonts w:ascii="Arial" w:eastAsia="Arial" w:hAnsi="Arial" w:cs="Arial"/>
          <w:szCs w:val="24"/>
        </w:rPr>
        <w:t>JEFE OFICINA CONTROL INTERNO DISCIPLINARIO</w:t>
      </w:r>
      <w:r w:rsidR="00D97876">
        <w:rPr>
          <w:rFonts w:ascii="Arial" w:eastAsia="Arial" w:hAnsi="Arial" w:cs="Arial"/>
          <w:sz w:val="24"/>
          <w:szCs w:val="24"/>
        </w:rPr>
        <w:t xml:space="preserve"> </w:t>
      </w:r>
      <w:r w:rsidR="00D97876" w:rsidRPr="006D0817">
        <w:rPr>
          <w:rFonts w:ascii="Arial" w:eastAsia="Arial" w:hAnsi="Arial" w:cs="Arial"/>
          <w:sz w:val="26"/>
          <w:szCs w:val="26"/>
        </w:rPr>
        <w:t>del</w:t>
      </w:r>
      <w:r w:rsidR="00D97876" w:rsidRPr="00CF4354">
        <w:rPr>
          <w:rFonts w:ascii="Arial" w:hAnsi="Arial" w:cs="Arial"/>
          <w:sz w:val="26"/>
          <w:szCs w:val="26"/>
          <w:lang w:val="es-ES" w:eastAsia="es-ES"/>
        </w:rPr>
        <w:t xml:space="preserve"> </w:t>
      </w:r>
      <w:r w:rsidR="00D97876" w:rsidRPr="00C4558C">
        <w:rPr>
          <w:rFonts w:ascii="Arial" w:hAnsi="Arial" w:cs="Arial"/>
          <w:szCs w:val="26"/>
          <w:lang w:val="es-ES" w:eastAsia="es-ES"/>
        </w:rPr>
        <w:t>INSTITUTO NACIONAL PENITENCIARIO Y CARCELARIO</w:t>
      </w:r>
      <w:r w:rsidR="00D97876" w:rsidRPr="00CF4354">
        <w:rPr>
          <w:rFonts w:ascii="Arial" w:hAnsi="Arial" w:cs="Arial"/>
          <w:sz w:val="26"/>
          <w:szCs w:val="26"/>
          <w:lang w:val="es-ES" w:eastAsia="es-ES"/>
        </w:rPr>
        <w:t xml:space="preserve"> – </w:t>
      </w:r>
      <w:r w:rsidR="00D97876">
        <w:rPr>
          <w:rFonts w:ascii="Arial" w:eastAsia="Arial" w:hAnsi="Arial" w:cs="Arial"/>
          <w:szCs w:val="26"/>
        </w:rPr>
        <w:t>INPEC</w:t>
      </w:r>
      <w:r w:rsidR="00D97876" w:rsidRPr="00CF4354">
        <w:rPr>
          <w:rFonts w:ascii="Arial" w:hAnsi="Arial" w:cs="Arial"/>
          <w:sz w:val="26"/>
          <w:szCs w:val="26"/>
          <w:lang w:val="es-ES" w:eastAsia="es-ES"/>
        </w:rPr>
        <w:t>,</w:t>
      </w:r>
      <w:r w:rsidR="001A226E" w:rsidRPr="00A8784B">
        <w:rPr>
          <w:rFonts w:ascii="Arial" w:hAnsi="Arial" w:cs="Arial"/>
          <w:sz w:val="26"/>
          <w:szCs w:val="26"/>
          <w:lang w:val="es-ES" w:eastAsia="es-ES"/>
        </w:rPr>
        <w:t xml:space="preserve"> </w:t>
      </w:r>
      <w:r w:rsidR="00A8784B" w:rsidRPr="00A8784B">
        <w:rPr>
          <w:rFonts w:ascii="Arial" w:hAnsi="Arial" w:cs="Arial"/>
          <w:sz w:val="26"/>
          <w:szCs w:val="26"/>
          <w:lang w:val="es-ES" w:eastAsia="es-ES"/>
        </w:rPr>
        <w:t>quien</w:t>
      </w:r>
      <w:r w:rsidR="00D9706F">
        <w:rPr>
          <w:rFonts w:ascii="Arial" w:hAnsi="Arial" w:cs="Arial"/>
          <w:sz w:val="26"/>
          <w:szCs w:val="26"/>
          <w:lang w:val="es-ES" w:eastAsia="es-ES"/>
        </w:rPr>
        <w:t xml:space="preserve"> consideró improcedente el amparo pretendido, por no darse los presupuestos del artículo 86 superior ni del decreto 2591 de 1991. Informó que el proceso disciplinario verbal consta de 4 etapas o audiencias principales por lo general: 1. Cargos y versión de los hechos con peticiones probatorias; 2. Práctica de pruebas; 3. Alegatos de conclusi</w:t>
      </w:r>
      <w:r w:rsidR="0016051B">
        <w:rPr>
          <w:rFonts w:ascii="Arial" w:hAnsi="Arial" w:cs="Arial"/>
          <w:sz w:val="26"/>
          <w:szCs w:val="26"/>
          <w:lang w:val="es-ES" w:eastAsia="es-ES"/>
        </w:rPr>
        <w:t>ón; y, 4.</w:t>
      </w:r>
      <w:r w:rsidR="00D9706F">
        <w:rPr>
          <w:rFonts w:ascii="Arial" w:hAnsi="Arial" w:cs="Arial"/>
          <w:sz w:val="26"/>
          <w:szCs w:val="26"/>
          <w:lang w:val="es-ES" w:eastAsia="es-ES"/>
        </w:rPr>
        <w:t xml:space="preserve"> Fallo. </w:t>
      </w:r>
      <w:r w:rsidR="007D78C9">
        <w:rPr>
          <w:rFonts w:ascii="Arial" w:hAnsi="Arial" w:cs="Arial"/>
          <w:sz w:val="26"/>
          <w:szCs w:val="26"/>
          <w:lang w:val="es-ES" w:eastAsia="es-ES"/>
        </w:rPr>
        <w:t>Que el proceso objeto de este amparo</w:t>
      </w:r>
      <w:r w:rsidR="00D9706F" w:rsidRPr="00D9706F">
        <w:rPr>
          <w:rFonts w:ascii="Arial" w:hAnsi="Arial" w:cs="Arial"/>
          <w:sz w:val="26"/>
          <w:szCs w:val="26"/>
          <w:lang w:val="es-ES" w:eastAsia="es-ES"/>
        </w:rPr>
        <w:t xml:space="preserve">, de acuerdo con las pruebas solicitadas por la defensa y su práctica en su totalidad, conlleva a que se ingrese en </w:t>
      </w:r>
      <w:r w:rsidR="007D78C9">
        <w:rPr>
          <w:rFonts w:ascii="Arial" w:hAnsi="Arial" w:cs="Arial"/>
          <w:sz w:val="26"/>
          <w:szCs w:val="26"/>
          <w:lang w:val="es-ES" w:eastAsia="es-ES"/>
        </w:rPr>
        <w:t>l</w:t>
      </w:r>
      <w:r w:rsidR="00D9706F" w:rsidRPr="00D9706F">
        <w:rPr>
          <w:rFonts w:ascii="Arial" w:hAnsi="Arial" w:cs="Arial"/>
          <w:sz w:val="26"/>
          <w:szCs w:val="26"/>
          <w:lang w:val="es-ES" w:eastAsia="es-ES"/>
        </w:rPr>
        <w:t>a etapa de alegatos de conclusión</w:t>
      </w:r>
      <w:r w:rsidR="007D78C9">
        <w:rPr>
          <w:rFonts w:ascii="Arial" w:hAnsi="Arial" w:cs="Arial"/>
          <w:sz w:val="26"/>
          <w:szCs w:val="26"/>
          <w:lang w:val="es-ES" w:eastAsia="es-ES"/>
        </w:rPr>
        <w:t xml:space="preserve">. Indica que la </w:t>
      </w:r>
      <w:r w:rsidR="007D78C9" w:rsidRPr="007D78C9">
        <w:rPr>
          <w:rFonts w:ascii="Arial" w:hAnsi="Arial" w:cs="Arial"/>
          <w:sz w:val="26"/>
          <w:szCs w:val="26"/>
          <w:lang w:val="es-ES" w:eastAsia="es-ES"/>
        </w:rPr>
        <w:t>acción de tutela tiene unos requisitos de procedibilidad y pertinencia</w:t>
      </w:r>
      <w:r w:rsidR="0016051B">
        <w:rPr>
          <w:rFonts w:ascii="Arial" w:hAnsi="Arial" w:cs="Arial"/>
          <w:sz w:val="26"/>
          <w:szCs w:val="26"/>
          <w:lang w:val="es-ES" w:eastAsia="es-ES"/>
        </w:rPr>
        <w:t>,</w:t>
      </w:r>
      <w:r w:rsidR="007D78C9" w:rsidRPr="007D78C9">
        <w:rPr>
          <w:rFonts w:ascii="Arial" w:hAnsi="Arial" w:cs="Arial"/>
          <w:sz w:val="26"/>
          <w:szCs w:val="26"/>
          <w:lang w:val="es-ES" w:eastAsia="es-ES"/>
        </w:rPr>
        <w:t xml:space="preserve"> entre o</w:t>
      </w:r>
      <w:r w:rsidR="007D78C9">
        <w:rPr>
          <w:rFonts w:ascii="Arial" w:hAnsi="Arial" w:cs="Arial"/>
          <w:sz w:val="26"/>
          <w:szCs w:val="26"/>
          <w:lang w:val="es-ES" w:eastAsia="es-ES"/>
        </w:rPr>
        <w:t>t</w:t>
      </w:r>
      <w:r w:rsidR="007D78C9" w:rsidRPr="007D78C9">
        <w:rPr>
          <w:rFonts w:ascii="Arial" w:hAnsi="Arial" w:cs="Arial"/>
          <w:sz w:val="26"/>
          <w:szCs w:val="26"/>
          <w:lang w:val="es-ES" w:eastAsia="es-ES"/>
        </w:rPr>
        <w:t>ros</w:t>
      </w:r>
      <w:r w:rsidR="0016051B">
        <w:rPr>
          <w:rFonts w:ascii="Arial" w:hAnsi="Arial" w:cs="Arial"/>
          <w:sz w:val="26"/>
          <w:szCs w:val="26"/>
          <w:lang w:val="es-ES" w:eastAsia="es-ES"/>
        </w:rPr>
        <w:t>,</w:t>
      </w:r>
      <w:r w:rsidR="007D78C9" w:rsidRPr="007D78C9">
        <w:rPr>
          <w:rFonts w:ascii="Arial" w:hAnsi="Arial" w:cs="Arial"/>
          <w:sz w:val="26"/>
          <w:szCs w:val="26"/>
          <w:lang w:val="es-ES" w:eastAsia="es-ES"/>
        </w:rPr>
        <w:t xml:space="preserve"> la subsidiariedad y la inmediatez, presupuestos que en el presente caso no se cumplen, en efecto, l</w:t>
      </w:r>
      <w:r w:rsidR="0016051B">
        <w:rPr>
          <w:rFonts w:ascii="Arial" w:hAnsi="Arial" w:cs="Arial"/>
          <w:sz w:val="26"/>
          <w:szCs w:val="26"/>
          <w:lang w:val="es-ES" w:eastAsia="es-ES"/>
        </w:rPr>
        <w:t>a parte</w:t>
      </w:r>
      <w:r w:rsidR="007D78C9" w:rsidRPr="007D78C9">
        <w:rPr>
          <w:rFonts w:ascii="Arial" w:hAnsi="Arial" w:cs="Arial"/>
          <w:sz w:val="26"/>
          <w:szCs w:val="26"/>
          <w:lang w:val="es-ES" w:eastAsia="es-ES"/>
        </w:rPr>
        <w:t xml:space="preserve"> accionante solicita que se ampare su derecho de defensa y contradicción por medio de la tutela cuando existen otros mecanismos para lograrlo</w:t>
      </w:r>
      <w:r w:rsidR="007D78C9">
        <w:rPr>
          <w:rFonts w:ascii="Arial" w:hAnsi="Arial" w:cs="Arial"/>
          <w:sz w:val="26"/>
          <w:szCs w:val="26"/>
          <w:lang w:val="es-ES" w:eastAsia="es-ES"/>
        </w:rPr>
        <w:t>,</w:t>
      </w:r>
      <w:r w:rsidR="007D78C9" w:rsidRPr="007D78C9">
        <w:rPr>
          <w:rFonts w:ascii="Arial" w:hAnsi="Arial" w:cs="Arial"/>
          <w:sz w:val="26"/>
          <w:szCs w:val="26"/>
          <w:lang w:val="es-ES" w:eastAsia="es-ES"/>
        </w:rPr>
        <w:t xml:space="preserve"> entre ello</w:t>
      </w:r>
      <w:r w:rsidR="007D78C9">
        <w:rPr>
          <w:rFonts w:ascii="Arial" w:hAnsi="Arial" w:cs="Arial"/>
          <w:sz w:val="26"/>
          <w:szCs w:val="26"/>
          <w:lang w:val="es-ES" w:eastAsia="es-ES"/>
        </w:rPr>
        <w:t>s, p</w:t>
      </w:r>
      <w:r w:rsidR="007D78C9" w:rsidRPr="007D78C9">
        <w:rPr>
          <w:rFonts w:ascii="Arial" w:hAnsi="Arial" w:cs="Arial"/>
          <w:sz w:val="26"/>
          <w:szCs w:val="26"/>
          <w:lang w:val="es-ES" w:eastAsia="es-ES"/>
        </w:rPr>
        <w:t>uede solicitar a la Procuraduría General de la Nación el ejercicio del poder disciplinario preferente</w:t>
      </w:r>
      <w:r w:rsidR="007D78C9">
        <w:rPr>
          <w:rFonts w:ascii="Arial" w:hAnsi="Arial" w:cs="Arial"/>
          <w:sz w:val="26"/>
          <w:szCs w:val="26"/>
          <w:lang w:val="es-ES" w:eastAsia="es-ES"/>
        </w:rPr>
        <w:t>,</w:t>
      </w:r>
      <w:r w:rsidR="007D78C9" w:rsidRPr="007D78C9">
        <w:rPr>
          <w:rFonts w:ascii="Arial" w:hAnsi="Arial" w:cs="Arial"/>
          <w:sz w:val="26"/>
          <w:szCs w:val="26"/>
          <w:lang w:val="es-ES" w:eastAsia="es-ES"/>
        </w:rPr>
        <w:t xml:space="preserve"> con el fin de </w:t>
      </w:r>
      <w:r w:rsidR="007D78C9">
        <w:rPr>
          <w:rFonts w:ascii="Arial" w:hAnsi="Arial" w:cs="Arial"/>
          <w:sz w:val="26"/>
          <w:szCs w:val="26"/>
          <w:lang w:val="es-ES" w:eastAsia="es-ES"/>
        </w:rPr>
        <w:t>que sea dicha entidad, y no la O</w:t>
      </w:r>
      <w:r w:rsidR="007D78C9" w:rsidRPr="007D78C9">
        <w:rPr>
          <w:rFonts w:ascii="Arial" w:hAnsi="Arial" w:cs="Arial"/>
          <w:sz w:val="26"/>
          <w:szCs w:val="26"/>
          <w:lang w:val="es-ES" w:eastAsia="es-ES"/>
        </w:rPr>
        <w:t xml:space="preserve">ficina de </w:t>
      </w:r>
      <w:r w:rsidR="007D78C9">
        <w:rPr>
          <w:rFonts w:ascii="Arial" w:hAnsi="Arial" w:cs="Arial"/>
          <w:sz w:val="26"/>
          <w:szCs w:val="26"/>
          <w:lang w:val="es-ES" w:eastAsia="es-ES"/>
        </w:rPr>
        <w:t>C</w:t>
      </w:r>
      <w:r w:rsidR="007D78C9" w:rsidRPr="007D78C9">
        <w:rPr>
          <w:rFonts w:ascii="Arial" w:hAnsi="Arial" w:cs="Arial"/>
          <w:sz w:val="26"/>
          <w:szCs w:val="26"/>
          <w:lang w:val="es-ES" w:eastAsia="es-ES"/>
        </w:rPr>
        <w:t xml:space="preserve">ontrol </w:t>
      </w:r>
      <w:r w:rsidR="007D78C9">
        <w:rPr>
          <w:rFonts w:ascii="Arial" w:hAnsi="Arial" w:cs="Arial"/>
          <w:sz w:val="26"/>
          <w:szCs w:val="26"/>
          <w:lang w:val="es-ES" w:eastAsia="es-ES"/>
        </w:rPr>
        <w:t>I</w:t>
      </w:r>
      <w:r w:rsidR="007D78C9" w:rsidRPr="007D78C9">
        <w:rPr>
          <w:rFonts w:ascii="Arial" w:hAnsi="Arial" w:cs="Arial"/>
          <w:sz w:val="26"/>
          <w:szCs w:val="26"/>
          <w:lang w:val="es-ES" w:eastAsia="es-ES"/>
        </w:rPr>
        <w:t xml:space="preserve">nterno </w:t>
      </w:r>
      <w:r w:rsidR="007D78C9">
        <w:rPr>
          <w:rFonts w:ascii="Arial" w:hAnsi="Arial" w:cs="Arial"/>
          <w:sz w:val="26"/>
          <w:szCs w:val="26"/>
          <w:lang w:val="es-ES" w:eastAsia="es-ES"/>
        </w:rPr>
        <w:t>D</w:t>
      </w:r>
      <w:r w:rsidR="007D78C9" w:rsidRPr="007D78C9">
        <w:rPr>
          <w:rFonts w:ascii="Arial" w:hAnsi="Arial" w:cs="Arial"/>
          <w:sz w:val="26"/>
          <w:szCs w:val="26"/>
          <w:lang w:val="es-ES" w:eastAsia="es-ES"/>
        </w:rPr>
        <w:t>isciplinario, quien tramite y decida las faltas disciplinarias de los servidores públicos, petición que la defen</w:t>
      </w:r>
      <w:r w:rsidR="007D78C9">
        <w:rPr>
          <w:rFonts w:ascii="Arial" w:hAnsi="Arial" w:cs="Arial"/>
          <w:sz w:val="26"/>
          <w:szCs w:val="26"/>
          <w:lang w:val="es-ES" w:eastAsia="es-ES"/>
        </w:rPr>
        <w:t>sa hasta el momento no ha hecho;</w:t>
      </w:r>
      <w:r w:rsidR="007D78C9" w:rsidRPr="007D78C9">
        <w:rPr>
          <w:rFonts w:ascii="Arial" w:hAnsi="Arial" w:cs="Arial"/>
          <w:sz w:val="26"/>
          <w:szCs w:val="26"/>
          <w:lang w:val="es-ES" w:eastAsia="es-ES"/>
        </w:rPr>
        <w:t xml:space="preserve"> </w:t>
      </w:r>
      <w:r w:rsidR="007D78C9">
        <w:rPr>
          <w:rFonts w:ascii="Arial" w:hAnsi="Arial" w:cs="Arial"/>
          <w:sz w:val="26"/>
          <w:szCs w:val="26"/>
          <w:lang w:val="es-ES" w:eastAsia="es-ES"/>
        </w:rPr>
        <w:t xml:space="preserve">también </w:t>
      </w:r>
      <w:r w:rsidR="007D78C9" w:rsidRPr="007D78C9">
        <w:rPr>
          <w:rFonts w:ascii="Arial" w:hAnsi="Arial" w:cs="Arial"/>
          <w:sz w:val="26"/>
          <w:szCs w:val="26"/>
          <w:lang w:val="es-ES" w:eastAsia="es-ES"/>
        </w:rPr>
        <w:t>la supervi</w:t>
      </w:r>
      <w:r w:rsidR="007D78C9">
        <w:rPr>
          <w:rFonts w:ascii="Arial" w:hAnsi="Arial" w:cs="Arial"/>
          <w:sz w:val="26"/>
          <w:szCs w:val="26"/>
          <w:lang w:val="es-ES" w:eastAsia="es-ES"/>
        </w:rPr>
        <w:t xml:space="preserve">gilancia </w:t>
      </w:r>
      <w:r w:rsidR="007D78C9" w:rsidRPr="007D78C9">
        <w:rPr>
          <w:rFonts w:ascii="Arial" w:hAnsi="Arial" w:cs="Arial"/>
          <w:sz w:val="26"/>
          <w:szCs w:val="26"/>
          <w:lang w:val="es-ES" w:eastAsia="es-ES"/>
        </w:rPr>
        <w:t xml:space="preserve">administrativa por parte de la </w:t>
      </w:r>
      <w:r w:rsidR="007D78C9">
        <w:rPr>
          <w:rFonts w:ascii="Arial" w:hAnsi="Arial" w:cs="Arial"/>
          <w:sz w:val="26"/>
          <w:szCs w:val="26"/>
          <w:lang w:val="es-ES" w:eastAsia="es-ES"/>
        </w:rPr>
        <w:t>P</w:t>
      </w:r>
      <w:r w:rsidR="007D78C9" w:rsidRPr="007D78C9">
        <w:rPr>
          <w:rFonts w:ascii="Arial" w:hAnsi="Arial" w:cs="Arial"/>
          <w:sz w:val="26"/>
          <w:szCs w:val="26"/>
          <w:lang w:val="es-ES" w:eastAsia="es-ES"/>
        </w:rPr>
        <w:t>rocuraduría sobre el presente proceso disciplinario con el fin de que esta sea parte procesal en el mismo, se le notifique de todas las actuaciones y esté presente</w:t>
      </w:r>
      <w:r w:rsidR="007D78C9">
        <w:rPr>
          <w:rFonts w:ascii="Arial" w:hAnsi="Arial" w:cs="Arial"/>
          <w:sz w:val="26"/>
          <w:szCs w:val="26"/>
          <w:lang w:val="es-ES" w:eastAsia="es-ES"/>
        </w:rPr>
        <w:t xml:space="preserve"> </w:t>
      </w:r>
      <w:r w:rsidR="007D78C9" w:rsidRPr="007D78C9">
        <w:rPr>
          <w:rFonts w:ascii="Arial" w:hAnsi="Arial" w:cs="Arial"/>
          <w:sz w:val="26"/>
          <w:szCs w:val="26"/>
          <w:lang w:val="es-ES" w:eastAsia="es-ES"/>
        </w:rPr>
        <w:t xml:space="preserve">en todas las </w:t>
      </w:r>
      <w:r w:rsidR="007D78C9">
        <w:rPr>
          <w:rFonts w:ascii="Arial" w:hAnsi="Arial" w:cs="Arial"/>
          <w:sz w:val="26"/>
          <w:szCs w:val="26"/>
          <w:lang w:val="es-ES" w:eastAsia="es-ES"/>
        </w:rPr>
        <w:t>audiencias, petición qu</w:t>
      </w:r>
      <w:r w:rsidR="007D78C9" w:rsidRPr="007D78C9">
        <w:rPr>
          <w:rFonts w:ascii="Arial" w:hAnsi="Arial" w:cs="Arial"/>
          <w:sz w:val="26"/>
          <w:szCs w:val="26"/>
          <w:lang w:val="es-ES" w:eastAsia="es-ES"/>
        </w:rPr>
        <w:t>e la defensa tampoco ha hecho</w:t>
      </w:r>
      <w:r w:rsidR="007D78C9">
        <w:rPr>
          <w:rFonts w:ascii="Arial" w:hAnsi="Arial" w:cs="Arial"/>
          <w:sz w:val="26"/>
          <w:szCs w:val="26"/>
          <w:lang w:val="es-ES" w:eastAsia="es-ES"/>
        </w:rPr>
        <w:t>;</w:t>
      </w:r>
      <w:r w:rsidR="007D78C9" w:rsidRPr="007D78C9">
        <w:rPr>
          <w:rFonts w:ascii="Arial" w:hAnsi="Arial" w:cs="Arial"/>
          <w:sz w:val="26"/>
          <w:szCs w:val="26"/>
          <w:lang w:val="es-ES" w:eastAsia="es-ES"/>
        </w:rPr>
        <w:t xml:space="preserve"> </w:t>
      </w:r>
      <w:r w:rsidR="007D78C9">
        <w:rPr>
          <w:rFonts w:ascii="Arial" w:hAnsi="Arial" w:cs="Arial"/>
          <w:sz w:val="26"/>
          <w:szCs w:val="26"/>
          <w:lang w:val="es-ES" w:eastAsia="es-ES"/>
        </w:rPr>
        <w:t>t</w:t>
      </w:r>
      <w:r w:rsidR="007D78C9" w:rsidRPr="007D78C9">
        <w:rPr>
          <w:rFonts w:ascii="Arial" w:hAnsi="Arial" w:cs="Arial"/>
          <w:sz w:val="26"/>
          <w:szCs w:val="26"/>
          <w:lang w:val="es-ES" w:eastAsia="es-ES"/>
        </w:rPr>
        <w:t>iene el uso de la figur</w:t>
      </w:r>
      <w:r w:rsidR="007D78C9">
        <w:rPr>
          <w:rFonts w:ascii="Arial" w:hAnsi="Arial" w:cs="Arial"/>
          <w:sz w:val="26"/>
          <w:szCs w:val="26"/>
          <w:lang w:val="es-ES" w:eastAsia="es-ES"/>
        </w:rPr>
        <w:t>a de impedimento y recusaciones</w:t>
      </w:r>
      <w:r w:rsidR="007D78C9" w:rsidRPr="007D78C9">
        <w:rPr>
          <w:rFonts w:ascii="Arial" w:hAnsi="Arial" w:cs="Arial"/>
          <w:sz w:val="26"/>
          <w:szCs w:val="26"/>
          <w:lang w:val="es-ES" w:eastAsia="es-ES"/>
        </w:rPr>
        <w:t xml:space="preserve"> cuando adviert</w:t>
      </w:r>
      <w:r w:rsidR="007D78C9">
        <w:rPr>
          <w:rFonts w:ascii="Arial" w:hAnsi="Arial" w:cs="Arial"/>
          <w:sz w:val="26"/>
          <w:szCs w:val="26"/>
          <w:lang w:val="es-ES" w:eastAsia="es-ES"/>
        </w:rPr>
        <w:t>a</w:t>
      </w:r>
      <w:r w:rsidR="007D78C9" w:rsidRPr="007D78C9">
        <w:rPr>
          <w:rFonts w:ascii="Arial" w:hAnsi="Arial" w:cs="Arial"/>
          <w:sz w:val="26"/>
          <w:szCs w:val="26"/>
          <w:lang w:val="es-ES" w:eastAsia="es-ES"/>
        </w:rPr>
        <w:t xml:space="preserve"> falta de objetividad o imparcialidad del juzgador, herramientas que hasta el momento de admitirse esta tutela no se han ejercido</w:t>
      </w:r>
      <w:r w:rsidR="007D78C9">
        <w:rPr>
          <w:rFonts w:ascii="Arial" w:hAnsi="Arial" w:cs="Arial"/>
          <w:sz w:val="26"/>
          <w:szCs w:val="26"/>
          <w:lang w:val="es-ES" w:eastAsia="es-ES"/>
        </w:rPr>
        <w:t xml:space="preserve">; además, cuenta con </w:t>
      </w:r>
      <w:r w:rsidR="007D78C9" w:rsidRPr="007D78C9">
        <w:rPr>
          <w:rFonts w:ascii="Arial" w:hAnsi="Arial" w:cs="Arial"/>
          <w:sz w:val="26"/>
          <w:szCs w:val="26"/>
          <w:lang w:val="es-ES" w:eastAsia="es-ES"/>
        </w:rPr>
        <w:t xml:space="preserve">los recursos que consagra el </w:t>
      </w:r>
      <w:r w:rsidR="007D78C9">
        <w:rPr>
          <w:rFonts w:ascii="Arial" w:hAnsi="Arial" w:cs="Arial"/>
          <w:sz w:val="26"/>
          <w:szCs w:val="26"/>
          <w:lang w:val="es-ES" w:eastAsia="es-ES"/>
        </w:rPr>
        <w:t>Código D</w:t>
      </w:r>
      <w:r w:rsidR="007D78C9" w:rsidRPr="007D78C9">
        <w:rPr>
          <w:rFonts w:ascii="Arial" w:hAnsi="Arial" w:cs="Arial"/>
          <w:sz w:val="26"/>
          <w:szCs w:val="26"/>
          <w:lang w:val="es-ES" w:eastAsia="es-ES"/>
        </w:rPr>
        <w:t xml:space="preserve">isciplinario </w:t>
      </w:r>
      <w:r w:rsidR="007D78C9">
        <w:rPr>
          <w:rFonts w:ascii="Arial" w:hAnsi="Arial" w:cs="Arial"/>
          <w:sz w:val="26"/>
          <w:szCs w:val="26"/>
          <w:lang w:val="es-ES" w:eastAsia="es-ES"/>
        </w:rPr>
        <w:t>Ú</w:t>
      </w:r>
      <w:r w:rsidR="007D78C9" w:rsidRPr="007D78C9">
        <w:rPr>
          <w:rFonts w:ascii="Arial" w:hAnsi="Arial" w:cs="Arial"/>
          <w:sz w:val="26"/>
          <w:szCs w:val="26"/>
          <w:lang w:val="es-ES" w:eastAsia="es-ES"/>
        </w:rPr>
        <w:t>nico</w:t>
      </w:r>
      <w:r w:rsidR="007D78C9">
        <w:rPr>
          <w:rFonts w:ascii="Arial" w:hAnsi="Arial" w:cs="Arial"/>
          <w:sz w:val="26"/>
          <w:szCs w:val="26"/>
          <w:lang w:val="es-ES" w:eastAsia="es-ES"/>
        </w:rPr>
        <w:t xml:space="preserve"> y </w:t>
      </w:r>
      <w:r w:rsidR="007D78C9" w:rsidRPr="007D78C9">
        <w:rPr>
          <w:rFonts w:ascii="Arial" w:hAnsi="Arial" w:cs="Arial"/>
          <w:sz w:val="26"/>
          <w:szCs w:val="26"/>
          <w:lang w:val="es-ES" w:eastAsia="es-ES"/>
        </w:rPr>
        <w:t xml:space="preserve">la segunda instancia. Así pues, el presente amparo </w:t>
      </w:r>
      <w:r w:rsidR="007D78C9">
        <w:rPr>
          <w:rFonts w:ascii="Arial" w:hAnsi="Arial" w:cs="Arial"/>
          <w:sz w:val="26"/>
          <w:szCs w:val="26"/>
          <w:lang w:val="es-ES" w:eastAsia="es-ES"/>
        </w:rPr>
        <w:t xml:space="preserve">se torna </w:t>
      </w:r>
      <w:r w:rsidR="007D78C9" w:rsidRPr="007D78C9">
        <w:rPr>
          <w:rFonts w:ascii="Arial" w:hAnsi="Arial" w:cs="Arial"/>
          <w:sz w:val="26"/>
          <w:szCs w:val="26"/>
          <w:lang w:val="es-ES" w:eastAsia="es-ES"/>
        </w:rPr>
        <w:t xml:space="preserve">improcedente </w:t>
      </w:r>
      <w:r w:rsidR="007D78C9">
        <w:rPr>
          <w:rFonts w:ascii="Arial" w:hAnsi="Arial" w:cs="Arial"/>
          <w:sz w:val="26"/>
          <w:szCs w:val="26"/>
          <w:lang w:val="es-ES" w:eastAsia="es-ES"/>
        </w:rPr>
        <w:t>a</w:t>
      </w:r>
      <w:r w:rsidR="007D78C9" w:rsidRPr="007D78C9">
        <w:rPr>
          <w:rFonts w:ascii="Arial" w:hAnsi="Arial" w:cs="Arial"/>
          <w:sz w:val="26"/>
          <w:szCs w:val="26"/>
          <w:lang w:val="es-ES" w:eastAsia="es-ES"/>
        </w:rPr>
        <w:t>l no darse los presupuestos legales para su concesión</w:t>
      </w:r>
      <w:r w:rsidR="00546349">
        <w:rPr>
          <w:rFonts w:ascii="Arial" w:hAnsi="Arial" w:cs="Arial"/>
          <w:sz w:val="26"/>
          <w:szCs w:val="26"/>
          <w:lang w:val="es-ES" w:eastAsia="es-ES"/>
        </w:rPr>
        <w:t>. (fl</w:t>
      </w:r>
      <w:r w:rsidR="00AD7279">
        <w:rPr>
          <w:rFonts w:ascii="Arial" w:hAnsi="Arial" w:cs="Arial"/>
          <w:sz w:val="26"/>
          <w:szCs w:val="26"/>
          <w:lang w:val="es-ES" w:eastAsia="es-ES"/>
        </w:rPr>
        <w:t>. 3</w:t>
      </w:r>
      <w:r w:rsidR="00D97876">
        <w:rPr>
          <w:rFonts w:ascii="Arial" w:hAnsi="Arial" w:cs="Arial"/>
          <w:sz w:val="26"/>
          <w:szCs w:val="26"/>
          <w:lang w:val="es-ES" w:eastAsia="es-ES"/>
        </w:rPr>
        <w:t>6-39</w:t>
      </w:r>
      <w:r w:rsidR="00AD7279">
        <w:rPr>
          <w:rFonts w:ascii="Arial" w:hAnsi="Arial" w:cs="Arial"/>
          <w:sz w:val="26"/>
          <w:szCs w:val="26"/>
          <w:lang w:val="es-ES" w:eastAsia="es-ES"/>
        </w:rPr>
        <w:t xml:space="preserve">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9A38DC" w:rsidRDefault="001315F7" w:rsidP="00366A20">
      <w:pPr>
        <w:pStyle w:val="Sinespaciado10"/>
        <w:spacing w:line="360" w:lineRule="auto"/>
        <w:ind w:firstLine="2835"/>
        <w:jc w:val="both"/>
        <w:rPr>
          <w:rFonts w:ascii="Arial" w:hAnsi="Arial" w:cs="Arial"/>
          <w:sz w:val="26"/>
          <w:szCs w:val="26"/>
        </w:rPr>
      </w:pPr>
      <w:r>
        <w:rPr>
          <w:rFonts w:ascii="Arial" w:hAnsi="Arial" w:cs="Arial"/>
          <w:sz w:val="26"/>
          <w:szCs w:val="26"/>
          <w:lang w:val="es-ES" w:eastAsia="es-ES"/>
        </w:rPr>
        <w:t>3.2.</w:t>
      </w:r>
      <w:r w:rsidR="00A8784B" w:rsidRPr="00A8784B">
        <w:rPr>
          <w:rFonts w:ascii="Arial" w:hAnsi="Arial" w:cs="Arial"/>
          <w:sz w:val="26"/>
          <w:szCs w:val="26"/>
          <w:lang w:val="es-ES" w:eastAsia="es-ES"/>
        </w:rPr>
        <w:t xml:space="preserve"> </w:t>
      </w:r>
      <w:r w:rsidR="00D97876">
        <w:rPr>
          <w:rFonts w:ascii="Arial" w:hAnsi="Arial" w:cs="Arial"/>
          <w:sz w:val="26"/>
          <w:szCs w:val="26"/>
        </w:rPr>
        <w:t xml:space="preserve">La </w:t>
      </w:r>
      <w:r w:rsidR="00D97876" w:rsidRPr="006D0817">
        <w:rPr>
          <w:rFonts w:ascii="Arial" w:eastAsia="Arial" w:hAnsi="Arial" w:cs="Arial"/>
        </w:rPr>
        <w:t>COORDINADOR</w:t>
      </w:r>
      <w:r w:rsidR="00D97876">
        <w:rPr>
          <w:rFonts w:ascii="Arial" w:eastAsia="Arial" w:hAnsi="Arial" w:cs="Arial"/>
        </w:rPr>
        <w:t>A</w:t>
      </w:r>
      <w:r w:rsidR="00D97876" w:rsidRPr="006D0817">
        <w:rPr>
          <w:rFonts w:ascii="Arial" w:eastAsia="Arial" w:hAnsi="Arial" w:cs="Arial"/>
        </w:rPr>
        <w:t xml:space="preserve"> DEL GRUPO REGIONAL DE CONTROL INTERNO DISCIPLINARIO REGIONAL VIEJO CALDAS</w:t>
      </w:r>
      <w:r w:rsidR="004F5A1B">
        <w:rPr>
          <w:rFonts w:ascii="Arial" w:hAnsi="Arial" w:cs="Arial"/>
          <w:sz w:val="26"/>
          <w:szCs w:val="26"/>
        </w:rPr>
        <w:t>,</w:t>
      </w:r>
      <w:r w:rsidR="009A38DC" w:rsidRPr="00207FD2">
        <w:rPr>
          <w:rFonts w:ascii="Arial" w:hAnsi="Arial" w:cs="Arial"/>
          <w:sz w:val="26"/>
          <w:szCs w:val="26"/>
        </w:rPr>
        <w:t xml:space="preserve"> </w:t>
      </w:r>
      <w:r w:rsidR="003517A6">
        <w:rPr>
          <w:rFonts w:ascii="Arial" w:hAnsi="Arial" w:cs="Arial"/>
          <w:sz w:val="26"/>
          <w:szCs w:val="26"/>
        </w:rPr>
        <w:t>considera que no</w:t>
      </w:r>
      <w:r w:rsidR="00366A20">
        <w:rPr>
          <w:rFonts w:ascii="Arial" w:hAnsi="Arial" w:cs="Arial"/>
          <w:sz w:val="26"/>
          <w:szCs w:val="26"/>
        </w:rPr>
        <w:t xml:space="preserve"> es competente para satisfacer las pretensiones de la parte accionante, toda vez que</w:t>
      </w:r>
      <w:r w:rsidR="00EF2483">
        <w:rPr>
          <w:rFonts w:ascii="Arial" w:hAnsi="Arial" w:cs="Arial"/>
          <w:sz w:val="26"/>
          <w:szCs w:val="26"/>
        </w:rPr>
        <w:t xml:space="preserve"> </w:t>
      </w:r>
      <w:r w:rsidR="00366A20" w:rsidRPr="00366A20">
        <w:rPr>
          <w:rFonts w:ascii="Arial" w:hAnsi="Arial" w:cs="Arial"/>
          <w:sz w:val="26"/>
          <w:szCs w:val="26"/>
        </w:rPr>
        <w:t>l</w:t>
      </w:r>
      <w:r w:rsidR="00EF2483">
        <w:rPr>
          <w:rFonts w:ascii="Arial" w:hAnsi="Arial" w:cs="Arial"/>
          <w:sz w:val="26"/>
          <w:szCs w:val="26"/>
        </w:rPr>
        <w:t>a</w:t>
      </w:r>
      <w:r w:rsidR="00366A20" w:rsidRPr="00366A20">
        <w:rPr>
          <w:rFonts w:ascii="Arial" w:hAnsi="Arial" w:cs="Arial"/>
          <w:sz w:val="26"/>
          <w:szCs w:val="26"/>
        </w:rPr>
        <w:t xml:space="preserve"> </w:t>
      </w:r>
      <w:r w:rsidR="00366A20">
        <w:rPr>
          <w:rFonts w:ascii="Arial" w:hAnsi="Arial" w:cs="Arial"/>
          <w:sz w:val="26"/>
          <w:szCs w:val="26"/>
        </w:rPr>
        <w:t>J</w:t>
      </w:r>
      <w:r w:rsidR="00366A20" w:rsidRPr="00366A20">
        <w:rPr>
          <w:rFonts w:ascii="Arial" w:hAnsi="Arial" w:cs="Arial"/>
          <w:sz w:val="26"/>
          <w:szCs w:val="26"/>
        </w:rPr>
        <w:t>efe de Control Interno Disciplinario del INPEC, mediante oficio 8160-OFDI-GUSCO-18 del 9 de abril de 2018, radicado 2018IE0035851, de acuerdo a la resolución 2441 de julio de 2014</w:t>
      </w:r>
      <w:r w:rsidR="00366A20">
        <w:rPr>
          <w:rFonts w:ascii="Arial" w:hAnsi="Arial" w:cs="Arial"/>
          <w:sz w:val="26"/>
          <w:szCs w:val="26"/>
        </w:rPr>
        <w:t>, artí</w:t>
      </w:r>
      <w:r w:rsidR="00366A20" w:rsidRPr="00366A20">
        <w:rPr>
          <w:rFonts w:ascii="Arial" w:hAnsi="Arial" w:cs="Arial"/>
          <w:sz w:val="26"/>
          <w:szCs w:val="26"/>
        </w:rPr>
        <w:t xml:space="preserve">culo 3 parágrafo 2, en ejercicio </w:t>
      </w:r>
      <w:r w:rsidR="00366A20">
        <w:rPr>
          <w:rFonts w:ascii="Arial" w:hAnsi="Arial" w:cs="Arial"/>
          <w:sz w:val="26"/>
          <w:szCs w:val="26"/>
        </w:rPr>
        <w:t>del poder preferente, solicitó e</w:t>
      </w:r>
      <w:r w:rsidR="00366A20" w:rsidRPr="00366A20">
        <w:rPr>
          <w:rFonts w:ascii="Arial" w:hAnsi="Arial" w:cs="Arial"/>
          <w:sz w:val="26"/>
          <w:szCs w:val="26"/>
        </w:rPr>
        <w:t>l envió del expediente N° 612-2018, el cual relaciona presuntos hechos de to</w:t>
      </w:r>
      <w:r w:rsidR="00366A20">
        <w:rPr>
          <w:rFonts w:ascii="Arial" w:hAnsi="Arial" w:cs="Arial"/>
          <w:sz w:val="26"/>
          <w:szCs w:val="26"/>
        </w:rPr>
        <w:t>rtura ocurridos en el EPMSC de S</w:t>
      </w:r>
      <w:r w:rsidR="00366A20" w:rsidRPr="00366A20">
        <w:rPr>
          <w:rFonts w:ascii="Arial" w:hAnsi="Arial" w:cs="Arial"/>
          <w:sz w:val="26"/>
          <w:szCs w:val="26"/>
        </w:rPr>
        <w:t xml:space="preserve">anta Rosa de Cabal, denunciados por el Comandante de Vigilancia; por lo que </w:t>
      </w:r>
      <w:r w:rsidR="00EF2483">
        <w:rPr>
          <w:rFonts w:ascii="Arial" w:hAnsi="Arial" w:cs="Arial"/>
          <w:sz w:val="26"/>
          <w:szCs w:val="26"/>
        </w:rPr>
        <w:t xml:space="preserve">atendió </w:t>
      </w:r>
      <w:r w:rsidR="00366A20" w:rsidRPr="00366A20">
        <w:rPr>
          <w:rFonts w:ascii="Arial" w:hAnsi="Arial" w:cs="Arial"/>
          <w:sz w:val="26"/>
          <w:szCs w:val="26"/>
        </w:rPr>
        <w:t>la solicitud de la funcionaría con facultad en el INPEC para adelantar el proceso disciplinario en contra de los funcionarios involucrados en el mismo.</w:t>
      </w:r>
      <w:r w:rsidR="00EF2483">
        <w:rPr>
          <w:rFonts w:ascii="Arial" w:hAnsi="Arial" w:cs="Arial"/>
          <w:sz w:val="26"/>
          <w:szCs w:val="26"/>
        </w:rPr>
        <w:t xml:space="preserve"> Informa</w:t>
      </w:r>
      <w:r w:rsidR="00366A20" w:rsidRPr="00366A20">
        <w:rPr>
          <w:rFonts w:ascii="Arial" w:hAnsi="Arial" w:cs="Arial"/>
          <w:sz w:val="26"/>
          <w:szCs w:val="26"/>
        </w:rPr>
        <w:t xml:space="preserve"> que solo ha facilitado los medios electrónicos y la oficina de Control Interno Disciplinario, con el fin de que se lleven a cabo las respectivas audiencias programadas</w:t>
      </w:r>
      <w:r w:rsidR="00EF2483">
        <w:rPr>
          <w:rFonts w:ascii="Arial" w:hAnsi="Arial" w:cs="Arial"/>
          <w:sz w:val="26"/>
          <w:szCs w:val="26"/>
        </w:rPr>
        <w:t xml:space="preserve">. </w:t>
      </w:r>
      <w:r w:rsidR="00EF2483" w:rsidRPr="00EF2483">
        <w:rPr>
          <w:rFonts w:ascii="Arial" w:hAnsi="Arial" w:cs="Arial"/>
          <w:sz w:val="26"/>
          <w:szCs w:val="26"/>
        </w:rPr>
        <w:t xml:space="preserve">Indica </w:t>
      </w:r>
      <w:r w:rsidR="00EF2483">
        <w:rPr>
          <w:rFonts w:ascii="Arial" w:hAnsi="Arial" w:cs="Arial"/>
          <w:sz w:val="26"/>
          <w:szCs w:val="26"/>
        </w:rPr>
        <w:t xml:space="preserve">que </w:t>
      </w:r>
      <w:r w:rsidR="00EF2483" w:rsidRPr="00EF2483">
        <w:rPr>
          <w:rFonts w:ascii="Arial" w:hAnsi="Arial" w:cs="Arial"/>
          <w:sz w:val="26"/>
          <w:szCs w:val="26"/>
        </w:rPr>
        <w:t>carece de legitimación en la causa por pasiva para acceder a las pretensiones de</w:t>
      </w:r>
      <w:r w:rsidR="00EF2483">
        <w:rPr>
          <w:rFonts w:ascii="Arial" w:hAnsi="Arial" w:cs="Arial"/>
          <w:sz w:val="26"/>
          <w:szCs w:val="26"/>
        </w:rPr>
        <w:t xml:space="preserve"> </w:t>
      </w:r>
      <w:r w:rsidR="00EF2483" w:rsidRPr="00EF2483">
        <w:rPr>
          <w:rFonts w:ascii="Arial" w:hAnsi="Arial" w:cs="Arial"/>
          <w:sz w:val="26"/>
          <w:szCs w:val="26"/>
        </w:rPr>
        <w:t>l</w:t>
      </w:r>
      <w:r w:rsidR="00EF2483">
        <w:rPr>
          <w:rFonts w:ascii="Arial" w:hAnsi="Arial" w:cs="Arial"/>
          <w:sz w:val="26"/>
          <w:szCs w:val="26"/>
        </w:rPr>
        <w:t>a parte</w:t>
      </w:r>
      <w:r w:rsidR="00EF2483" w:rsidRPr="00EF2483">
        <w:rPr>
          <w:rFonts w:ascii="Arial" w:hAnsi="Arial" w:cs="Arial"/>
          <w:sz w:val="26"/>
          <w:szCs w:val="26"/>
        </w:rPr>
        <w:t xml:space="preserve"> accionante, por lo que</w:t>
      </w:r>
      <w:r w:rsidR="009A38DC">
        <w:rPr>
          <w:rStyle w:val="FontStyle26"/>
          <w:sz w:val="26"/>
          <w:szCs w:val="26"/>
          <w:lang w:val="es-ES_tradnl" w:eastAsia="es-ES_tradnl"/>
        </w:rPr>
        <w:t xml:space="preserve"> </w:t>
      </w:r>
      <w:r w:rsidR="0093046D">
        <w:rPr>
          <w:rStyle w:val="FontStyle26"/>
          <w:sz w:val="26"/>
          <w:szCs w:val="26"/>
          <w:lang w:val="es-ES_tradnl" w:eastAsia="es-ES_tradnl"/>
        </w:rPr>
        <w:t>p</w:t>
      </w:r>
      <w:r w:rsidR="009A38DC" w:rsidRPr="00207FD2">
        <w:rPr>
          <w:rStyle w:val="FontStyle26"/>
          <w:sz w:val="26"/>
          <w:szCs w:val="26"/>
          <w:lang w:val="es-ES_tradnl" w:eastAsia="es-ES_tradnl"/>
        </w:rPr>
        <w:t>ide</w:t>
      </w:r>
      <w:r w:rsidR="004F5A1B">
        <w:rPr>
          <w:rStyle w:val="FontStyle26"/>
          <w:sz w:val="26"/>
          <w:szCs w:val="26"/>
          <w:lang w:val="es-ES_tradnl" w:eastAsia="es-ES_tradnl"/>
        </w:rPr>
        <w:t xml:space="preserve"> su desvinculación</w:t>
      </w:r>
      <w:r w:rsidR="009A38DC" w:rsidRPr="00207FD2">
        <w:rPr>
          <w:rStyle w:val="FontStyle26"/>
          <w:sz w:val="26"/>
          <w:szCs w:val="26"/>
          <w:lang w:val="es-ES_tradnl" w:eastAsia="es-ES_tradnl"/>
        </w:rPr>
        <w:t xml:space="preserve"> </w:t>
      </w:r>
      <w:r w:rsidR="004F5A1B">
        <w:rPr>
          <w:rStyle w:val="FontStyle26"/>
          <w:sz w:val="26"/>
          <w:szCs w:val="26"/>
          <w:lang w:val="es-ES_tradnl" w:eastAsia="es-ES_tradnl"/>
        </w:rPr>
        <w:t>d</w:t>
      </w:r>
      <w:r w:rsidR="009A38DC" w:rsidRPr="00207FD2">
        <w:rPr>
          <w:rStyle w:val="FontStyle26"/>
          <w:sz w:val="26"/>
          <w:szCs w:val="26"/>
          <w:lang w:val="es-ES_tradnl" w:eastAsia="es-ES_tradnl"/>
        </w:rPr>
        <w:t>e</w:t>
      </w:r>
      <w:r w:rsidR="009B48CD">
        <w:rPr>
          <w:rStyle w:val="FontStyle26"/>
          <w:sz w:val="26"/>
          <w:szCs w:val="26"/>
          <w:lang w:val="es-ES_tradnl" w:eastAsia="es-ES_tradnl"/>
        </w:rPr>
        <w:t xml:space="preserve"> </w:t>
      </w:r>
      <w:r w:rsidR="009A38DC" w:rsidRPr="00207FD2">
        <w:rPr>
          <w:rStyle w:val="FontStyle26"/>
          <w:sz w:val="26"/>
          <w:szCs w:val="26"/>
          <w:lang w:val="es-ES_tradnl" w:eastAsia="es-ES_tradnl"/>
        </w:rPr>
        <w:t>l</w:t>
      </w:r>
      <w:r w:rsidR="009B48CD">
        <w:rPr>
          <w:rStyle w:val="FontStyle26"/>
          <w:sz w:val="26"/>
          <w:szCs w:val="26"/>
          <w:lang w:val="es-ES_tradnl" w:eastAsia="es-ES_tradnl"/>
        </w:rPr>
        <w:t>a</w:t>
      </w:r>
      <w:r w:rsidR="009A38DC" w:rsidRPr="00207FD2">
        <w:rPr>
          <w:rStyle w:val="FontStyle26"/>
          <w:sz w:val="26"/>
          <w:szCs w:val="26"/>
          <w:lang w:val="es-ES_tradnl" w:eastAsia="es-ES_tradnl"/>
        </w:rPr>
        <w:t xml:space="preserve"> presente </w:t>
      </w:r>
      <w:r w:rsidR="009B48CD">
        <w:rPr>
          <w:rStyle w:val="FontStyle26"/>
          <w:sz w:val="26"/>
          <w:szCs w:val="26"/>
          <w:lang w:val="es-ES_tradnl" w:eastAsia="es-ES_tradnl"/>
        </w:rPr>
        <w:t>acción de tutela.</w:t>
      </w:r>
      <w:r w:rsidR="004F5A1B">
        <w:rPr>
          <w:rStyle w:val="FontStyle26"/>
          <w:sz w:val="26"/>
          <w:szCs w:val="26"/>
          <w:lang w:val="es-ES_tradnl" w:eastAsia="es-ES_tradnl"/>
        </w:rPr>
        <w:t xml:space="preserve"> (fl</w:t>
      </w:r>
      <w:r w:rsidR="00D97876">
        <w:rPr>
          <w:rStyle w:val="FontStyle26"/>
          <w:sz w:val="26"/>
          <w:szCs w:val="26"/>
          <w:lang w:val="es-ES_tradnl" w:eastAsia="es-ES_tradnl"/>
        </w:rPr>
        <w:t>s</w:t>
      </w:r>
      <w:r w:rsidR="009A38DC">
        <w:rPr>
          <w:rStyle w:val="FontStyle26"/>
          <w:sz w:val="26"/>
          <w:szCs w:val="26"/>
          <w:lang w:val="es-ES_tradnl" w:eastAsia="es-ES_tradnl"/>
        </w:rPr>
        <w:t xml:space="preserve">. </w:t>
      </w:r>
      <w:r w:rsidR="0044168E">
        <w:rPr>
          <w:rStyle w:val="FontStyle26"/>
          <w:sz w:val="26"/>
          <w:szCs w:val="26"/>
          <w:lang w:val="es-ES_tradnl" w:eastAsia="es-ES_tradnl"/>
        </w:rPr>
        <w:t>41</w:t>
      </w:r>
      <w:r w:rsidR="00D97876">
        <w:rPr>
          <w:rStyle w:val="FontStyle26"/>
          <w:sz w:val="26"/>
          <w:szCs w:val="26"/>
          <w:lang w:val="es-ES_tradnl" w:eastAsia="es-ES_tradnl"/>
        </w:rPr>
        <w:t>-44</w:t>
      </w:r>
      <w:r w:rsidR="007C304F">
        <w:rPr>
          <w:rStyle w:val="FontStyle26"/>
          <w:sz w:val="26"/>
          <w:szCs w:val="26"/>
          <w:lang w:val="es-ES_tradnl" w:eastAsia="es-ES_tradnl"/>
        </w:rPr>
        <w:t xml:space="preserve"> ib.</w:t>
      </w:r>
      <w:r w:rsidR="009A38DC">
        <w:rPr>
          <w:rStyle w:val="FontStyle26"/>
          <w:sz w:val="26"/>
          <w:szCs w:val="26"/>
          <w:lang w:val="es-ES_tradnl" w:eastAsia="es-ES_tradnl"/>
        </w:rPr>
        <w:t>)</w:t>
      </w:r>
      <w:r w:rsidR="009A38DC">
        <w:rPr>
          <w:rFonts w:ascii="Arial" w:hAnsi="Arial" w:cs="Arial"/>
          <w:sz w:val="26"/>
          <w:szCs w:val="26"/>
        </w:rPr>
        <w:t>.</w:t>
      </w:r>
    </w:p>
    <w:p w:rsidR="00D97876" w:rsidRPr="00D97876" w:rsidRDefault="00D97876" w:rsidP="003517A6">
      <w:pPr>
        <w:pStyle w:val="Sinespaciado10"/>
        <w:spacing w:line="360" w:lineRule="auto"/>
        <w:ind w:firstLine="2835"/>
        <w:jc w:val="both"/>
        <w:rPr>
          <w:rFonts w:ascii="Arial" w:hAnsi="Arial" w:cs="Arial"/>
          <w:sz w:val="16"/>
          <w:szCs w:val="16"/>
        </w:rPr>
      </w:pPr>
    </w:p>
    <w:p w:rsidR="00D97876" w:rsidRDefault="00D97876" w:rsidP="003517A6">
      <w:pPr>
        <w:pStyle w:val="Sinespaciado10"/>
        <w:spacing w:line="360" w:lineRule="auto"/>
        <w:ind w:firstLine="2835"/>
        <w:jc w:val="both"/>
        <w:rPr>
          <w:rFonts w:ascii="Arial" w:hAnsi="Arial" w:cs="Arial"/>
          <w:sz w:val="26"/>
          <w:szCs w:val="26"/>
        </w:rPr>
      </w:pPr>
      <w:r>
        <w:rPr>
          <w:rFonts w:ascii="Arial" w:hAnsi="Arial" w:cs="Arial"/>
          <w:sz w:val="26"/>
          <w:szCs w:val="26"/>
        </w:rPr>
        <w:t xml:space="preserve">3.3. La </w:t>
      </w:r>
      <w:r>
        <w:rPr>
          <w:rFonts w:ascii="Arial" w:eastAsia="Arial" w:hAnsi="Arial" w:cs="Arial"/>
          <w:szCs w:val="24"/>
        </w:rPr>
        <w:t xml:space="preserve">DIRECCIÓN GENERAL </w:t>
      </w:r>
      <w:r w:rsidRPr="006D0817">
        <w:rPr>
          <w:rFonts w:ascii="Arial" w:eastAsia="Arial" w:hAnsi="Arial" w:cs="Arial"/>
          <w:sz w:val="26"/>
          <w:szCs w:val="26"/>
        </w:rPr>
        <w:t>del</w:t>
      </w:r>
      <w:r w:rsidRPr="00CF4354">
        <w:rPr>
          <w:rFonts w:ascii="Arial" w:hAnsi="Arial" w:cs="Arial"/>
          <w:sz w:val="26"/>
          <w:szCs w:val="26"/>
          <w:lang w:val="es-ES" w:eastAsia="es-ES"/>
        </w:rPr>
        <w:t xml:space="preserve"> </w:t>
      </w:r>
      <w:r w:rsidRPr="00C4558C">
        <w:rPr>
          <w:rFonts w:ascii="Arial" w:hAnsi="Arial" w:cs="Arial"/>
          <w:szCs w:val="26"/>
          <w:lang w:val="es-ES" w:eastAsia="es-ES"/>
        </w:rPr>
        <w:t>INSTITUTO NACIONAL PENITENCIARIO Y CARCELARIO</w:t>
      </w:r>
      <w:r w:rsidRPr="00CF4354">
        <w:rPr>
          <w:rFonts w:ascii="Arial" w:hAnsi="Arial" w:cs="Arial"/>
          <w:sz w:val="26"/>
          <w:szCs w:val="26"/>
          <w:lang w:val="es-ES" w:eastAsia="es-ES"/>
        </w:rPr>
        <w:t xml:space="preserve"> – </w:t>
      </w:r>
      <w:r>
        <w:rPr>
          <w:rFonts w:ascii="Arial" w:eastAsia="Arial" w:hAnsi="Arial" w:cs="Arial"/>
          <w:szCs w:val="26"/>
        </w:rPr>
        <w:t>INPEC</w:t>
      </w:r>
      <w:r>
        <w:rPr>
          <w:rFonts w:ascii="Arial" w:eastAsia="Arial" w:hAnsi="Arial" w:cs="Arial"/>
          <w:szCs w:val="24"/>
        </w:rPr>
        <w:t xml:space="preserve"> </w:t>
      </w:r>
      <w:r>
        <w:rPr>
          <w:rFonts w:ascii="Arial" w:eastAsia="Arial" w:hAnsi="Arial" w:cs="Arial"/>
          <w:sz w:val="26"/>
          <w:szCs w:val="26"/>
        </w:rPr>
        <w:t>por intermedio de apoderado judicial,</w:t>
      </w:r>
      <w:r w:rsidR="00D32329">
        <w:rPr>
          <w:rFonts w:ascii="Arial" w:eastAsia="Arial" w:hAnsi="Arial" w:cs="Arial"/>
          <w:sz w:val="26"/>
          <w:szCs w:val="26"/>
        </w:rPr>
        <w:t xml:space="preserve"> solicita su desvinculación, toda vez que no ha vulnerado derecho fundamental alguno de los accionantes</w:t>
      </w:r>
      <w:r>
        <w:rPr>
          <w:rFonts w:ascii="Arial" w:eastAsia="Arial" w:hAnsi="Arial" w:cs="Arial"/>
          <w:sz w:val="26"/>
          <w:szCs w:val="26"/>
        </w:rPr>
        <w:t xml:space="preserve"> </w:t>
      </w:r>
      <w:r w:rsidR="00D32329">
        <w:rPr>
          <w:rFonts w:ascii="Arial" w:eastAsia="Arial" w:hAnsi="Arial" w:cs="Arial"/>
          <w:sz w:val="26"/>
          <w:szCs w:val="26"/>
        </w:rPr>
        <w:t>(fl. 55 ib.).</w:t>
      </w:r>
    </w:p>
    <w:p w:rsidR="00D97876" w:rsidRPr="00D97876" w:rsidRDefault="00D97876" w:rsidP="003517A6">
      <w:pPr>
        <w:pStyle w:val="Sinespaciado10"/>
        <w:spacing w:line="360" w:lineRule="auto"/>
        <w:ind w:firstLine="2835"/>
        <w:jc w:val="both"/>
        <w:rPr>
          <w:rFonts w:ascii="Arial" w:hAnsi="Arial" w:cs="Arial"/>
          <w:sz w:val="16"/>
          <w:szCs w:val="16"/>
        </w:rPr>
      </w:pPr>
    </w:p>
    <w:p w:rsidR="00F3434B" w:rsidRPr="00254976" w:rsidRDefault="00D97876" w:rsidP="00F3434B">
      <w:pPr>
        <w:pStyle w:val="Sinespaciado10"/>
        <w:spacing w:line="360" w:lineRule="auto"/>
        <w:ind w:firstLine="2835"/>
        <w:jc w:val="both"/>
        <w:rPr>
          <w:rFonts w:ascii="Arial" w:hAnsi="Arial" w:cs="Arial"/>
          <w:sz w:val="26"/>
          <w:szCs w:val="26"/>
        </w:rPr>
      </w:pPr>
      <w:r>
        <w:rPr>
          <w:rFonts w:ascii="Arial" w:hAnsi="Arial" w:cs="Arial"/>
          <w:sz w:val="26"/>
          <w:szCs w:val="26"/>
        </w:rPr>
        <w:t xml:space="preserve">3.4. </w:t>
      </w:r>
      <w:r>
        <w:rPr>
          <w:rFonts w:ascii="Arial" w:eastAsia="Arial" w:hAnsi="Arial" w:cs="Arial"/>
          <w:sz w:val="26"/>
          <w:szCs w:val="26"/>
        </w:rPr>
        <w:t>Los señores</w:t>
      </w:r>
      <w:r>
        <w:rPr>
          <w:rFonts w:ascii="Arial" w:eastAsia="Arial" w:hAnsi="Arial" w:cs="Arial"/>
          <w:szCs w:val="24"/>
        </w:rPr>
        <w:t xml:space="preserve"> ALEXANDER BEDOYA GALEANO </w:t>
      </w:r>
      <w:r w:rsidRPr="006D0817">
        <w:rPr>
          <w:rFonts w:ascii="Arial" w:eastAsia="Arial" w:hAnsi="Arial" w:cs="Arial"/>
          <w:sz w:val="26"/>
          <w:szCs w:val="26"/>
        </w:rPr>
        <w:t xml:space="preserve">y </w:t>
      </w:r>
      <w:r>
        <w:rPr>
          <w:rFonts w:ascii="Arial" w:eastAsia="Arial" w:hAnsi="Arial" w:cs="Arial"/>
          <w:szCs w:val="24"/>
        </w:rPr>
        <w:t>DANIEL GRISALES HERNÁNDEZ</w:t>
      </w:r>
      <w:r>
        <w:rPr>
          <w:rFonts w:ascii="Arial" w:hAnsi="Arial" w:cs="Arial"/>
          <w:sz w:val="26"/>
          <w:szCs w:val="26"/>
        </w:rPr>
        <w:t xml:space="preserve"> </w:t>
      </w:r>
      <w:r w:rsidR="00F3434B">
        <w:rPr>
          <w:rFonts w:ascii="Arial" w:hAnsi="Arial" w:cs="Arial"/>
          <w:sz w:val="26"/>
          <w:szCs w:val="26"/>
        </w:rPr>
        <w:t>coadyuvaron los hechos y pretensiones de la acción de tutela y solicitaron que sus derechos fundamentales al debido proceso y defensa sean amparados.</w:t>
      </w:r>
      <w:r w:rsidR="007940DF">
        <w:rPr>
          <w:rFonts w:ascii="Arial" w:hAnsi="Arial" w:cs="Arial"/>
          <w:sz w:val="26"/>
          <w:szCs w:val="26"/>
        </w:rPr>
        <w:t xml:space="preserve"> (fls. 58-59 ib.).</w:t>
      </w: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2000DE">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7C0873">
        <w:rPr>
          <w:rFonts w:ascii="Arial" w:hAnsi="Arial" w:cs="Arial"/>
          <w:sz w:val="26"/>
          <w:szCs w:val="26"/>
          <w:lang w:val="es-ES" w:eastAsia="es-ES"/>
        </w:rPr>
        <w:t>Segund</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3F59AA">
        <w:rPr>
          <w:rFonts w:ascii="Arial" w:eastAsia="Arial" w:hAnsi="Arial" w:cs="Arial"/>
          <w:sz w:val="26"/>
          <w:szCs w:val="26"/>
        </w:rPr>
        <w:t>neg</w:t>
      </w:r>
      <w:r w:rsidR="009C0428" w:rsidRPr="0087797F">
        <w:rPr>
          <w:rFonts w:ascii="Arial" w:hAnsi="Arial" w:cs="Arial"/>
          <w:sz w:val="26"/>
          <w:szCs w:val="26"/>
        </w:rPr>
        <w:t xml:space="preserve">ó </w:t>
      </w:r>
      <w:r w:rsidR="00353828" w:rsidRPr="0087797F">
        <w:rPr>
          <w:rFonts w:ascii="Arial" w:hAnsi="Arial" w:cs="Arial"/>
          <w:sz w:val="26"/>
          <w:szCs w:val="26"/>
        </w:rPr>
        <w:t>el amparo deprecado,</w:t>
      </w:r>
      <w:r w:rsidR="00006039">
        <w:rPr>
          <w:rFonts w:ascii="Arial" w:hAnsi="Arial" w:cs="Arial"/>
          <w:sz w:val="26"/>
          <w:szCs w:val="26"/>
        </w:rPr>
        <w:t xml:space="preserve"> </w:t>
      </w:r>
      <w:r w:rsidR="003F59AA">
        <w:rPr>
          <w:rFonts w:ascii="Arial" w:hAnsi="Arial" w:cs="Arial"/>
          <w:sz w:val="26"/>
          <w:szCs w:val="26"/>
        </w:rPr>
        <w:t xml:space="preserve">al </w:t>
      </w:r>
      <w:r w:rsidR="00BC74A5">
        <w:rPr>
          <w:rFonts w:ascii="Arial" w:hAnsi="Arial" w:cs="Arial"/>
          <w:sz w:val="26"/>
          <w:szCs w:val="26"/>
        </w:rPr>
        <w:t xml:space="preserve">considerar que no hubo vulneración de ningún </w:t>
      </w:r>
      <w:r w:rsidR="003F59AA">
        <w:rPr>
          <w:rFonts w:ascii="Arial" w:hAnsi="Arial" w:cs="Arial"/>
          <w:sz w:val="26"/>
          <w:szCs w:val="26"/>
        </w:rPr>
        <w:t>derecho</w:t>
      </w:r>
      <w:r w:rsidR="00BC74A5">
        <w:rPr>
          <w:rFonts w:ascii="Arial" w:hAnsi="Arial" w:cs="Arial"/>
          <w:sz w:val="26"/>
          <w:szCs w:val="26"/>
        </w:rPr>
        <w:t xml:space="preserve"> fundamental de</w:t>
      </w:r>
      <w:r w:rsidR="00BE049B">
        <w:rPr>
          <w:rFonts w:ascii="Arial" w:hAnsi="Arial" w:cs="Arial"/>
          <w:sz w:val="26"/>
          <w:szCs w:val="26"/>
        </w:rPr>
        <w:t xml:space="preserve"> </w:t>
      </w:r>
      <w:r w:rsidR="00BC74A5">
        <w:rPr>
          <w:rFonts w:ascii="Arial" w:hAnsi="Arial" w:cs="Arial"/>
          <w:sz w:val="26"/>
          <w:szCs w:val="26"/>
        </w:rPr>
        <w:t>l</w:t>
      </w:r>
      <w:r w:rsidR="00BE049B">
        <w:rPr>
          <w:rFonts w:ascii="Arial" w:hAnsi="Arial" w:cs="Arial"/>
          <w:sz w:val="26"/>
          <w:szCs w:val="26"/>
        </w:rPr>
        <w:t>os</w:t>
      </w:r>
      <w:r w:rsidR="00BC74A5">
        <w:rPr>
          <w:rFonts w:ascii="Arial" w:hAnsi="Arial" w:cs="Arial"/>
          <w:sz w:val="26"/>
          <w:szCs w:val="26"/>
        </w:rPr>
        <w:t xml:space="preserve"> accionante</w:t>
      </w:r>
      <w:r w:rsidR="00BE049B">
        <w:rPr>
          <w:rFonts w:ascii="Arial" w:hAnsi="Arial" w:cs="Arial"/>
          <w:sz w:val="26"/>
          <w:szCs w:val="26"/>
        </w:rPr>
        <w:t xml:space="preserve">s, pues </w:t>
      </w:r>
      <w:r w:rsidR="00BE049B" w:rsidRPr="00BE049B">
        <w:rPr>
          <w:rFonts w:ascii="Arial" w:hAnsi="Arial" w:cs="Arial"/>
          <w:sz w:val="26"/>
          <w:szCs w:val="26"/>
        </w:rPr>
        <w:t>se les ha</w:t>
      </w:r>
      <w:r w:rsidR="00D60669">
        <w:rPr>
          <w:rFonts w:ascii="Arial" w:hAnsi="Arial" w:cs="Arial"/>
          <w:sz w:val="26"/>
          <w:szCs w:val="26"/>
        </w:rPr>
        <w:t>n concedido</w:t>
      </w:r>
      <w:r w:rsidR="00BE049B" w:rsidRPr="00BE049B">
        <w:rPr>
          <w:rFonts w:ascii="Arial" w:hAnsi="Arial" w:cs="Arial"/>
          <w:sz w:val="26"/>
          <w:szCs w:val="26"/>
        </w:rPr>
        <w:t xml:space="preserve"> todas las garantías y formas de defensa </w:t>
      </w:r>
      <w:r w:rsidR="00D60669">
        <w:rPr>
          <w:rFonts w:ascii="Arial" w:hAnsi="Arial" w:cs="Arial"/>
          <w:sz w:val="26"/>
          <w:szCs w:val="26"/>
        </w:rPr>
        <w:t>brindada</w:t>
      </w:r>
      <w:r w:rsidR="00BE049B" w:rsidRPr="00BE049B">
        <w:rPr>
          <w:rFonts w:ascii="Arial" w:hAnsi="Arial" w:cs="Arial"/>
          <w:sz w:val="26"/>
          <w:szCs w:val="26"/>
        </w:rPr>
        <w:t xml:space="preserve">s en el trámite establecido en el proceso verbal disciplinario </w:t>
      </w:r>
      <w:r w:rsidR="00D60669">
        <w:rPr>
          <w:rFonts w:ascii="Arial" w:hAnsi="Arial" w:cs="Arial"/>
          <w:sz w:val="26"/>
          <w:szCs w:val="26"/>
        </w:rPr>
        <w:t>contemplado</w:t>
      </w:r>
      <w:r w:rsidR="00BE049B" w:rsidRPr="00BE049B">
        <w:rPr>
          <w:rFonts w:ascii="Arial" w:hAnsi="Arial" w:cs="Arial"/>
          <w:sz w:val="26"/>
          <w:szCs w:val="26"/>
        </w:rPr>
        <w:t xml:space="preserve"> en los </w:t>
      </w:r>
      <w:r w:rsidR="00BE049B" w:rsidRPr="00BE049B">
        <w:rPr>
          <w:rFonts w:ascii="Arial" w:hAnsi="Arial" w:cs="Arial"/>
          <w:sz w:val="26"/>
          <w:szCs w:val="26"/>
        </w:rPr>
        <w:lastRenderedPageBreak/>
        <w:t xml:space="preserve">artículos 175 y siguientes de la Ley 734 de 2002; </w:t>
      </w:r>
      <w:r w:rsidR="002000DE">
        <w:rPr>
          <w:rFonts w:ascii="Arial" w:hAnsi="Arial" w:cs="Arial"/>
          <w:sz w:val="26"/>
          <w:szCs w:val="26"/>
        </w:rPr>
        <w:t>para arribar a esta conclusión expuso “</w:t>
      </w:r>
      <w:r w:rsidR="002000DE" w:rsidRPr="002000DE">
        <w:rPr>
          <w:rFonts w:ascii="Arial" w:hAnsi="Arial" w:cs="Arial"/>
          <w:i/>
          <w:sz w:val="24"/>
          <w:szCs w:val="26"/>
        </w:rPr>
        <w:t>Ahora de la revisión de la norma y la jurisprudencia anteriormente transcrita, se avizora que efectivamente en ninguno de sus apartes se establece la posibilidad de rendir descargos en el proceso especial Verbal Disciplinario, pues en realidad el mismo se rige por los principios de celeridad y concentración que en ningún momento colisionan con los derechos fundamentales al debido proceso y a la defensa de los investigados, por el contrario y con el procedimiento verbal, se les garantiza la contradicción, la inmediación de la prueba, la publicidad, la presunción de inocencia y la igualdad, al permitirse rendir una versión libre, decretar prueba</w:t>
      </w:r>
      <w:r w:rsidR="00D60669">
        <w:rPr>
          <w:rFonts w:ascii="Arial" w:hAnsi="Arial" w:cs="Arial"/>
          <w:i/>
          <w:sz w:val="24"/>
          <w:szCs w:val="26"/>
        </w:rPr>
        <w:t>s</w:t>
      </w:r>
      <w:r w:rsidR="002000DE" w:rsidRPr="002000DE">
        <w:rPr>
          <w:rFonts w:ascii="Arial" w:hAnsi="Arial" w:cs="Arial"/>
          <w:i/>
          <w:sz w:val="24"/>
          <w:szCs w:val="26"/>
        </w:rPr>
        <w:t>, contradecirlas y realizar sus respectivos alegatos de conclusión.</w:t>
      </w:r>
      <w:r w:rsidR="002000DE">
        <w:rPr>
          <w:rFonts w:ascii="Arial" w:hAnsi="Arial" w:cs="Arial"/>
          <w:i/>
          <w:sz w:val="24"/>
          <w:szCs w:val="26"/>
        </w:rPr>
        <w:t xml:space="preserve"> </w:t>
      </w:r>
      <w:r w:rsidR="002000DE" w:rsidRPr="002000DE">
        <w:rPr>
          <w:rFonts w:ascii="Arial" w:hAnsi="Arial" w:cs="Arial"/>
          <w:i/>
          <w:sz w:val="24"/>
          <w:szCs w:val="26"/>
        </w:rPr>
        <w:t>Pues si bien este fallador no desconoce que el artículo 166 de la ley 734 de 2002, concede un término para presentar descargos a los investigados; este mismo se concede, cuando se trata de un trámite disciplinario desarrollado por el proceso ordinario y no por el que hoy ocupa la atención del Juzgado.</w:t>
      </w:r>
      <w:r w:rsidR="002000DE">
        <w:rPr>
          <w:rFonts w:ascii="Arial" w:hAnsi="Arial" w:cs="Arial"/>
          <w:sz w:val="26"/>
          <w:szCs w:val="26"/>
        </w:rPr>
        <w:t>”</w:t>
      </w:r>
      <w:r w:rsidR="00957F7D">
        <w:rPr>
          <w:rFonts w:ascii="Arial" w:hAnsi="Arial" w:cs="Arial"/>
          <w:sz w:val="26"/>
          <w:szCs w:val="26"/>
        </w:rPr>
        <w:t>.</w:t>
      </w:r>
      <w:r w:rsidR="00C567DB" w:rsidRPr="00957F7D">
        <w:rPr>
          <w:rFonts w:ascii="Arial" w:hAnsi="Arial" w:cs="Arial"/>
          <w:sz w:val="26"/>
          <w:szCs w:val="26"/>
        </w:rPr>
        <w:t xml:space="preserve"> (fls. </w:t>
      </w:r>
      <w:r w:rsidR="00BE049B">
        <w:rPr>
          <w:rFonts w:ascii="Arial" w:hAnsi="Arial" w:cs="Arial"/>
          <w:sz w:val="26"/>
          <w:szCs w:val="26"/>
        </w:rPr>
        <w:t>68</w:t>
      </w:r>
      <w:r w:rsidR="00C567DB" w:rsidRPr="00957F7D">
        <w:rPr>
          <w:rFonts w:ascii="Arial" w:hAnsi="Arial" w:cs="Arial"/>
          <w:sz w:val="26"/>
          <w:szCs w:val="26"/>
        </w:rPr>
        <w:t>-</w:t>
      </w:r>
      <w:r w:rsidR="00BE049B">
        <w:rPr>
          <w:rFonts w:ascii="Arial" w:hAnsi="Arial" w:cs="Arial"/>
          <w:sz w:val="26"/>
          <w:szCs w:val="26"/>
        </w:rPr>
        <w:t>73</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C567DB" w:rsidRPr="00957F7D"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A61B89">
        <w:rPr>
          <w:rFonts w:ascii="Arial" w:hAnsi="Arial" w:cs="Arial"/>
          <w:sz w:val="26"/>
          <w:szCs w:val="26"/>
        </w:rPr>
        <w:t>a parte</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exponiendo que </w:t>
      </w:r>
      <w:r w:rsidR="00A77BAA">
        <w:rPr>
          <w:rFonts w:ascii="Arial" w:hAnsi="Arial" w:cs="Arial"/>
          <w:sz w:val="26"/>
          <w:szCs w:val="26"/>
        </w:rPr>
        <w:t xml:space="preserve">se </w:t>
      </w:r>
      <w:r w:rsidR="00752081">
        <w:rPr>
          <w:rFonts w:ascii="Arial" w:hAnsi="Arial" w:cs="Arial"/>
          <w:sz w:val="26"/>
          <w:szCs w:val="26"/>
        </w:rPr>
        <w:t xml:space="preserve"> acogió en su integridad la tesis de la accionada, en el sentido de que la ley no previó la etapa u oportunidad de rendir descargos, durante el procedimiento verbal disciplinario regulado en los artículos 175 y siguientes de la ley 734 de 2002, apoyándose de igual forma en lo expuesto por la Corte Constitucional en sentencia C-315 de 2014, sin tener en cuenta que en esa misma sentencia la Corte Constitucional clarificó el contenido y alcance del artículo 177 de dicha ley, previendo para el investigado y su apoderado la facultad de intervenir en cualquier etapa del proceso</w:t>
      </w:r>
      <w:r w:rsidR="00DC5BDA">
        <w:rPr>
          <w:rFonts w:ascii="Arial" w:hAnsi="Arial" w:cs="Arial"/>
          <w:sz w:val="26"/>
          <w:szCs w:val="26"/>
        </w:rPr>
        <w:t xml:space="preserve">, no solo para </w:t>
      </w:r>
      <w:r w:rsidR="00DC5BDA" w:rsidRPr="00DC5BDA">
        <w:rPr>
          <w:rFonts w:ascii="Arial" w:hAnsi="Arial" w:cs="Arial"/>
          <w:sz w:val="26"/>
          <w:szCs w:val="26"/>
        </w:rPr>
        <w:t>pedir</w:t>
      </w:r>
      <w:r w:rsidR="00DC5BDA">
        <w:rPr>
          <w:rFonts w:ascii="Arial" w:hAnsi="Arial" w:cs="Arial"/>
          <w:sz w:val="26"/>
          <w:szCs w:val="26"/>
        </w:rPr>
        <w:t xml:space="preserve"> y aportar pruebas, sino además,</w:t>
      </w:r>
      <w:r w:rsidR="00DC5BDA" w:rsidRPr="00DC5BDA">
        <w:rPr>
          <w:rFonts w:ascii="Arial" w:hAnsi="Arial" w:cs="Arial"/>
          <w:sz w:val="26"/>
          <w:szCs w:val="26"/>
        </w:rPr>
        <w:t xml:space="preserve"> rendir descargos</w:t>
      </w:r>
      <w:r w:rsidR="00DC5BDA">
        <w:rPr>
          <w:rFonts w:ascii="Arial" w:hAnsi="Arial" w:cs="Arial"/>
          <w:sz w:val="26"/>
          <w:szCs w:val="26"/>
        </w:rPr>
        <w:t>,</w:t>
      </w:r>
      <w:r w:rsidR="00DC5BDA" w:rsidRPr="00DC5BDA">
        <w:rPr>
          <w:rFonts w:ascii="Arial" w:hAnsi="Arial" w:cs="Arial"/>
          <w:sz w:val="26"/>
          <w:szCs w:val="26"/>
        </w:rPr>
        <w:t xml:space="preserve"> </w:t>
      </w:r>
      <w:r w:rsidR="00DC5BDA">
        <w:rPr>
          <w:rFonts w:ascii="Arial" w:hAnsi="Arial" w:cs="Arial"/>
          <w:sz w:val="26"/>
          <w:szCs w:val="26"/>
        </w:rPr>
        <w:t>m</w:t>
      </w:r>
      <w:r w:rsidR="00DC5BDA" w:rsidRPr="00DC5BDA">
        <w:rPr>
          <w:rFonts w:ascii="Arial" w:hAnsi="Arial" w:cs="Arial"/>
          <w:sz w:val="26"/>
          <w:szCs w:val="26"/>
        </w:rPr>
        <w:t>omento procesal que es completamente diferente a la etapa de alegatos de conclusión.</w:t>
      </w:r>
      <w:r w:rsidR="00752081">
        <w:rPr>
          <w:rFonts w:ascii="Arial" w:hAnsi="Arial" w:cs="Arial"/>
          <w:sz w:val="26"/>
          <w:szCs w:val="26"/>
        </w:rPr>
        <w:t xml:space="preserve"> </w:t>
      </w:r>
      <w:r w:rsidR="0010000D">
        <w:rPr>
          <w:rFonts w:ascii="Arial" w:hAnsi="Arial" w:cs="Arial"/>
          <w:sz w:val="26"/>
          <w:szCs w:val="26"/>
        </w:rPr>
        <w:t xml:space="preserve">Que la oportunidad de rendir descargos, </w:t>
      </w:r>
      <w:r w:rsidR="0010000D" w:rsidRPr="0010000D">
        <w:rPr>
          <w:rFonts w:ascii="Arial" w:hAnsi="Arial" w:cs="Arial"/>
          <w:sz w:val="26"/>
          <w:szCs w:val="26"/>
        </w:rPr>
        <w:t xml:space="preserve">comporta para el investigado y su apoderado, un derecho previsto de forma taxativa en el literal 5 del artículo 92 de la ley 734 de 2002, </w:t>
      </w:r>
      <w:r w:rsidR="0010000D">
        <w:rPr>
          <w:rFonts w:ascii="Arial" w:hAnsi="Arial" w:cs="Arial"/>
          <w:sz w:val="26"/>
          <w:szCs w:val="26"/>
        </w:rPr>
        <w:t xml:space="preserve">el cual </w:t>
      </w:r>
      <w:r w:rsidR="0010000D" w:rsidRPr="0010000D">
        <w:rPr>
          <w:rFonts w:ascii="Arial" w:hAnsi="Arial" w:cs="Arial"/>
          <w:sz w:val="26"/>
          <w:szCs w:val="26"/>
        </w:rPr>
        <w:t>está íntimamente ligado con l</w:t>
      </w:r>
      <w:r w:rsidR="0010000D">
        <w:rPr>
          <w:rFonts w:ascii="Arial" w:hAnsi="Arial" w:cs="Arial"/>
          <w:sz w:val="26"/>
          <w:szCs w:val="26"/>
        </w:rPr>
        <w:t xml:space="preserve">os </w:t>
      </w:r>
      <w:r w:rsidR="0010000D" w:rsidRPr="0010000D">
        <w:rPr>
          <w:rFonts w:ascii="Arial" w:hAnsi="Arial" w:cs="Arial"/>
          <w:sz w:val="26"/>
          <w:szCs w:val="26"/>
        </w:rPr>
        <w:t xml:space="preserve">de contradicción y defensa; por lo que negar al apoderado, como ocurre en el caso bajo estudio, </w:t>
      </w:r>
      <w:r w:rsidR="0010000D">
        <w:rPr>
          <w:rFonts w:ascii="Arial" w:hAnsi="Arial" w:cs="Arial"/>
          <w:sz w:val="26"/>
          <w:szCs w:val="26"/>
        </w:rPr>
        <w:t>dich</w:t>
      </w:r>
      <w:r w:rsidR="0010000D" w:rsidRPr="0010000D">
        <w:rPr>
          <w:rFonts w:ascii="Arial" w:hAnsi="Arial" w:cs="Arial"/>
          <w:sz w:val="26"/>
          <w:szCs w:val="26"/>
        </w:rPr>
        <w:t xml:space="preserve">a </w:t>
      </w:r>
      <w:r w:rsidR="0010000D">
        <w:rPr>
          <w:rFonts w:ascii="Arial" w:hAnsi="Arial" w:cs="Arial"/>
          <w:sz w:val="26"/>
          <w:szCs w:val="26"/>
        </w:rPr>
        <w:t>facultad</w:t>
      </w:r>
      <w:r w:rsidR="0010000D" w:rsidRPr="0010000D">
        <w:rPr>
          <w:rFonts w:ascii="Arial" w:hAnsi="Arial" w:cs="Arial"/>
          <w:sz w:val="26"/>
          <w:szCs w:val="26"/>
        </w:rPr>
        <w:t xml:space="preserve">, transgrede el derecho a la </w:t>
      </w:r>
      <w:r w:rsidR="0010000D" w:rsidRPr="0010000D">
        <w:rPr>
          <w:rFonts w:ascii="Arial" w:hAnsi="Arial" w:cs="Arial"/>
          <w:sz w:val="26"/>
          <w:szCs w:val="26"/>
        </w:rPr>
        <w:lastRenderedPageBreak/>
        <w:t xml:space="preserve">defensa del investigado, y por supuesto, desnaturaliza la defensa técnica del mismo. </w:t>
      </w:r>
      <w:r w:rsidR="0010000D">
        <w:rPr>
          <w:rFonts w:ascii="Arial" w:hAnsi="Arial" w:cs="Arial"/>
          <w:sz w:val="26"/>
          <w:szCs w:val="26"/>
        </w:rPr>
        <w:t>I</w:t>
      </w:r>
      <w:r w:rsidR="0010000D" w:rsidRPr="0010000D">
        <w:rPr>
          <w:rFonts w:ascii="Arial" w:hAnsi="Arial" w:cs="Arial"/>
          <w:sz w:val="26"/>
          <w:szCs w:val="26"/>
        </w:rPr>
        <w:t xml:space="preserve">nsiste en que la decisión de la accionada de no permitir rendir descargos, constituye flagrantemente una violación de derechos y garantías constitucionales, de tal suerte que vicia de nulidad el proceso, nulidad que solo puede ser saneada, permitiendo y concediendo </w:t>
      </w:r>
      <w:r w:rsidR="0010000D">
        <w:rPr>
          <w:rFonts w:ascii="Arial" w:hAnsi="Arial" w:cs="Arial"/>
          <w:sz w:val="26"/>
          <w:szCs w:val="26"/>
        </w:rPr>
        <w:t>es</w:t>
      </w:r>
      <w:r w:rsidR="0010000D" w:rsidRPr="0010000D">
        <w:rPr>
          <w:rFonts w:ascii="Arial" w:hAnsi="Arial" w:cs="Arial"/>
          <w:sz w:val="26"/>
          <w:szCs w:val="26"/>
        </w:rPr>
        <w:t xml:space="preserve">a oportunidad, por lo que habiéndose agotado sin éxito, los instrumentos legales al interior del proceso disciplinario, se hace completamente procedente y necesaria la intervención del juez de tutela, en procura de restablecer los derechos fundamentales al debido proceso y a la defensa. </w:t>
      </w:r>
      <w:r w:rsidR="008D3EB4">
        <w:rPr>
          <w:rFonts w:ascii="Arial" w:hAnsi="Arial" w:cs="Arial"/>
          <w:sz w:val="26"/>
          <w:szCs w:val="26"/>
        </w:rPr>
        <w:t>(fl</w:t>
      </w:r>
      <w:r w:rsidR="00DC5BDA">
        <w:rPr>
          <w:rFonts w:ascii="Arial" w:hAnsi="Arial" w:cs="Arial"/>
          <w:sz w:val="26"/>
          <w:szCs w:val="26"/>
        </w:rPr>
        <w:t>s</w:t>
      </w:r>
      <w:r w:rsidR="00010D10" w:rsidRPr="00C106DC">
        <w:rPr>
          <w:rFonts w:ascii="Arial" w:hAnsi="Arial" w:cs="Arial"/>
          <w:sz w:val="26"/>
          <w:szCs w:val="26"/>
        </w:rPr>
        <w:t xml:space="preserve">. </w:t>
      </w:r>
      <w:r w:rsidR="00DC5BDA">
        <w:rPr>
          <w:rFonts w:ascii="Arial" w:hAnsi="Arial" w:cs="Arial"/>
          <w:sz w:val="26"/>
          <w:szCs w:val="26"/>
        </w:rPr>
        <w:t>90-91</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F2197D"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E227DC" w:rsidRPr="007410D0">
        <w:rPr>
          <w:rFonts w:ascii="Arial" w:eastAsia="Arial" w:hAnsi="Arial" w:cs="Arial"/>
          <w:szCs w:val="24"/>
        </w:rPr>
        <w:t>JEFE OFICINA CONTROL INTERNO DISCIPLINARIO</w:t>
      </w:r>
      <w:r w:rsidR="00E227DC">
        <w:rPr>
          <w:rFonts w:ascii="Arial" w:eastAsia="Arial" w:hAnsi="Arial" w:cs="Arial"/>
          <w:sz w:val="24"/>
          <w:szCs w:val="24"/>
        </w:rPr>
        <w:t xml:space="preserve"> </w:t>
      </w:r>
      <w:r w:rsidR="00E227DC" w:rsidRPr="006D0817">
        <w:rPr>
          <w:rFonts w:ascii="Arial" w:eastAsia="Arial" w:hAnsi="Arial" w:cs="Arial"/>
          <w:sz w:val="26"/>
          <w:szCs w:val="26"/>
        </w:rPr>
        <w:t>del</w:t>
      </w:r>
      <w:r w:rsidR="00E227DC" w:rsidRPr="00CF4354">
        <w:rPr>
          <w:rFonts w:ascii="Arial" w:hAnsi="Arial" w:cs="Arial"/>
          <w:sz w:val="26"/>
          <w:szCs w:val="26"/>
          <w:lang w:val="es-ES" w:eastAsia="es-ES"/>
        </w:rPr>
        <w:t xml:space="preserve"> </w:t>
      </w:r>
      <w:r w:rsidR="00E227DC" w:rsidRPr="00C4558C">
        <w:rPr>
          <w:rFonts w:ascii="Arial" w:hAnsi="Arial" w:cs="Arial"/>
          <w:szCs w:val="26"/>
          <w:lang w:val="es-ES" w:eastAsia="es-ES"/>
        </w:rPr>
        <w:t>INSTITUTO NACIONAL PENITENCIARIO Y CARCELARIO</w:t>
      </w:r>
      <w:r w:rsidR="00E227DC" w:rsidRPr="00CF4354">
        <w:rPr>
          <w:rFonts w:ascii="Arial" w:hAnsi="Arial" w:cs="Arial"/>
          <w:sz w:val="26"/>
          <w:szCs w:val="26"/>
          <w:lang w:val="es-ES" w:eastAsia="es-ES"/>
        </w:rPr>
        <w:t xml:space="preserve"> – </w:t>
      </w:r>
      <w:r w:rsidR="00E227DC">
        <w:rPr>
          <w:rFonts w:ascii="Arial" w:eastAsia="Arial" w:hAnsi="Arial" w:cs="Arial"/>
          <w:szCs w:val="26"/>
        </w:rPr>
        <w:t>INPEC</w:t>
      </w:r>
      <w:r w:rsidR="003E5CB8">
        <w:rPr>
          <w:rFonts w:ascii="Arial" w:eastAsia="Arial" w:hAnsi="Arial" w:cs="Arial"/>
          <w:szCs w:val="24"/>
        </w:rPr>
        <w:t>,</w:t>
      </w:r>
      <w:r w:rsidR="00BC6897">
        <w:rPr>
          <w:rFonts w:ascii="Arial" w:hAnsi="Arial" w:cs="Arial"/>
          <w:sz w:val="26"/>
          <w:szCs w:val="26"/>
        </w:rPr>
        <w:t xml:space="preserve"> vulnera</w:t>
      </w:r>
      <w:r w:rsidRPr="00AC1DB3">
        <w:rPr>
          <w:rFonts w:ascii="Arial" w:hAnsi="Arial" w:cs="Arial"/>
          <w:sz w:val="26"/>
          <w:szCs w:val="26"/>
        </w:rPr>
        <w:t xml:space="preserve"> los derechos invocados por l</w:t>
      </w:r>
      <w:r w:rsidR="009B5061">
        <w:rPr>
          <w:rFonts w:ascii="Arial" w:hAnsi="Arial" w:cs="Arial"/>
          <w:sz w:val="26"/>
          <w:szCs w:val="26"/>
        </w:rPr>
        <w:t>os</w:t>
      </w:r>
      <w:r w:rsidRPr="00AC1DB3">
        <w:rPr>
          <w:rFonts w:ascii="Arial" w:hAnsi="Arial" w:cs="Arial"/>
          <w:sz w:val="26"/>
          <w:szCs w:val="26"/>
        </w:rPr>
        <w:t xml:space="preserve"> accionante</w:t>
      </w:r>
      <w:r w:rsidR="009B5061">
        <w:rPr>
          <w:rFonts w:ascii="Arial" w:hAnsi="Arial" w:cs="Arial"/>
          <w:sz w:val="26"/>
          <w:szCs w:val="26"/>
        </w:rPr>
        <w:t>s</w:t>
      </w:r>
      <w:r w:rsidRPr="00AC1DB3">
        <w:rPr>
          <w:rFonts w:ascii="Arial" w:hAnsi="Arial" w:cs="Arial"/>
          <w:sz w:val="26"/>
          <w:szCs w:val="26"/>
        </w:rPr>
        <w:t xml:space="preserve">, </w:t>
      </w:r>
      <w:r w:rsidR="003E5CB8" w:rsidRPr="003E5CB8">
        <w:rPr>
          <w:rFonts w:ascii="Arial" w:hAnsi="Arial" w:cs="Arial"/>
          <w:sz w:val="26"/>
          <w:szCs w:val="26"/>
        </w:rPr>
        <w:t>al</w:t>
      </w:r>
      <w:r w:rsidR="00EF71B1">
        <w:rPr>
          <w:rFonts w:ascii="Arial" w:hAnsi="Arial" w:cs="Arial"/>
          <w:sz w:val="26"/>
          <w:szCs w:val="26"/>
        </w:rPr>
        <w:t xml:space="preserve"> </w:t>
      </w:r>
      <w:r w:rsidR="009B5061">
        <w:rPr>
          <w:rFonts w:ascii="Arial" w:hAnsi="Arial" w:cs="Arial"/>
          <w:sz w:val="26"/>
          <w:szCs w:val="26"/>
        </w:rPr>
        <w:t>negársele a su apoderado la oportunidad de rendir descargos en la audiencia verbal, llevada a cabo en el proceso disciplinario adelantado en su contra</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E2135E" w:rsidRDefault="00E2135E" w:rsidP="00E2135E">
      <w:pPr>
        <w:pStyle w:val="Sinespaciado10"/>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E2135E" w:rsidRPr="008578A2" w:rsidRDefault="00E2135E" w:rsidP="00E2135E">
      <w:pPr>
        <w:pStyle w:val="Sinespaciado10"/>
        <w:spacing w:line="360" w:lineRule="auto"/>
        <w:ind w:firstLine="2835"/>
        <w:jc w:val="both"/>
        <w:rPr>
          <w:rFonts w:ascii="Arial" w:hAnsi="Arial" w:cs="Arial"/>
          <w:sz w:val="16"/>
          <w:szCs w:val="16"/>
        </w:rPr>
      </w:pPr>
    </w:p>
    <w:p w:rsidR="00E2135E" w:rsidRDefault="00E2135E" w:rsidP="00E2135E">
      <w:pPr>
        <w:pStyle w:val="Sinespaciado10"/>
        <w:spacing w:line="360" w:lineRule="auto"/>
        <w:ind w:firstLine="2880"/>
        <w:jc w:val="both"/>
        <w:rPr>
          <w:rFonts w:ascii="Arial" w:hAnsi="Arial" w:cs="Arial"/>
          <w:sz w:val="26"/>
          <w:szCs w:val="26"/>
          <w:lang w:val="es-ES"/>
        </w:rPr>
      </w:pPr>
      <w:r>
        <w:rPr>
          <w:rFonts w:ascii="Arial" w:hAnsi="Arial" w:cs="Arial"/>
          <w:spacing w:val="-3"/>
          <w:sz w:val="26"/>
          <w:szCs w:val="26"/>
        </w:rPr>
        <w:lastRenderedPageBreak/>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E2135E" w:rsidRPr="008578A2" w:rsidRDefault="00E2135E" w:rsidP="00E2135E">
      <w:pPr>
        <w:pStyle w:val="Sinespaciado10"/>
        <w:spacing w:line="360" w:lineRule="auto"/>
        <w:ind w:firstLine="2880"/>
        <w:jc w:val="both"/>
        <w:rPr>
          <w:rFonts w:ascii="Arial" w:hAnsi="Arial" w:cs="Arial"/>
          <w:sz w:val="16"/>
          <w:szCs w:val="16"/>
          <w:lang w:val="es-ES"/>
        </w:rPr>
      </w:pPr>
    </w:p>
    <w:p w:rsidR="00E2135E" w:rsidRDefault="00E2135E" w:rsidP="00E2135E">
      <w:pPr>
        <w:pStyle w:val="Sinespaciado10"/>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E2135E" w:rsidRDefault="00E2135E" w:rsidP="00E2135E">
      <w:pPr>
        <w:pStyle w:val="Sinespaciado10"/>
        <w:spacing w:line="360" w:lineRule="auto"/>
        <w:ind w:firstLine="2835"/>
        <w:jc w:val="both"/>
        <w:rPr>
          <w:rFonts w:ascii="Arial" w:hAnsi="Arial" w:cs="Arial"/>
          <w:sz w:val="16"/>
          <w:szCs w:val="26"/>
        </w:rPr>
      </w:pPr>
    </w:p>
    <w:p w:rsidR="00E2135E" w:rsidRDefault="00E2135E" w:rsidP="00E2135E">
      <w:pPr>
        <w:pStyle w:val="Sinespaciado10"/>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w:t>
      </w:r>
      <w:r>
        <w:rPr>
          <w:rStyle w:val="Refdenotaalpie"/>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 xml:space="preserve">En consecuencia, la tutela debe reunir, entre otros, los requisitos de subsidiariedad e inmediatez. La </w:t>
      </w:r>
      <w:r w:rsidRPr="00C1307D">
        <w:rPr>
          <w:rFonts w:ascii="Arial" w:hAnsi="Arial" w:cs="Arial"/>
          <w:i/>
          <w:sz w:val="24"/>
          <w:szCs w:val="26"/>
        </w:rPr>
        <w:lastRenderedPageBreak/>
        <w:t>subsidiariedad establece que la acción constitucional es improcedente, “si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Refdenotaalpie"/>
          <w:rFonts w:ascii="Arial" w:hAnsi="Arial"/>
          <w:sz w:val="26"/>
          <w:szCs w:val="26"/>
        </w:rPr>
        <w:footnoteReference w:id="2"/>
      </w:r>
    </w:p>
    <w:p w:rsidR="00E2135E" w:rsidRPr="00F2197D" w:rsidRDefault="00E2135E" w:rsidP="00E2135E">
      <w:pPr>
        <w:pStyle w:val="Sinespaciado10"/>
        <w:spacing w:line="360" w:lineRule="auto"/>
        <w:ind w:firstLine="2880"/>
        <w:jc w:val="both"/>
        <w:rPr>
          <w:rFonts w:ascii="Arial" w:hAnsi="Arial" w:cs="Arial"/>
          <w:sz w:val="24"/>
          <w:lang w:val="es-ES"/>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19010D" w:rsidRPr="00333CA2">
        <w:rPr>
          <w:rFonts w:ascii="Arial" w:hAnsi="Arial" w:cs="Arial"/>
          <w:sz w:val="26"/>
          <w:szCs w:val="26"/>
          <w:lang w:val="es-ES" w:eastAsia="es-ES"/>
        </w:rPr>
        <w:t>l</w:t>
      </w:r>
      <w:r w:rsidR="00094FC5">
        <w:rPr>
          <w:rFonts w:ascii="Arial" w:hAnsi="Arial" w:cs="Arial"/>
          <w:sz w:val="26"/>
          <w:szCs w:val="26"/>
          <w:lang w:val="es-ES" w:eastAsia="es-ES"/>
        </w:rPr>
        <w:t>os</w:t>
      </w:r>
      <w:r w:rsidR="0019010D" w:rsidRPr="00333CA2">
        <w:rPr>
          <w:rFonts w:ascii="Arial" w:hAnsi="Arial" w:cs="Arial"/>
          <w:sz w:val="26"/>
          <w:szCs w:val="26"/>
          <w:lang w:val="es-ES" w:eastAsia="es-ES"/>
        </w:rPr>
        <w:t xml:space="preserve"> señor</w:t>
      </w:r>
      <w:r w:rsidR="00094FC5">
        <w:rPr>
          <w:rFonts w:ascii="Arial" w:hAnsi="Arial" w:cs="Arial"/>
          <w:sz w:val="26"/>
          <w:szCs w:val="26"/>
          <w:lang w:val="es-ES" w:eastAsia="es-ES"/>
        </w:rPr>
        <w:t>es</w:t>
      </w:r>
      <w:r w:rsidR="0019010D" w:rsidRPr="00333CA2">
        <w:rPr>
          <w:rFonts w:ascii="Arial" w:hAnsi="Arial" w:cs="Arial"/>
          <w:sz w:val="26"/>
          <w:szCs w:val="26"/>
          <w:lang w:val="es-ES" w:eastAsia="es-ES"/>
        </w:rPr>
        <w:t xml:space="preserve"> </w:t>
      </w:r>
      <w:r w:rsidR="00094FC5">
        <w:rPr>
          <w:rFonts w:ascii="Arial" w:hAnsi="Arial" w:cs="Arial"/>
          <w:szCs w:val="26"/>
          <w:lang w:val="es-ES" w:eastAsia="es-ES"/>
        </w:rPr>
        <w:t>HERNÁN DARÍO CÁCERES GARZÓN</w:t>
      </w:r>
      <w:r w:rsidR="00094FC5" w:rsidRPr="0019010D">
        <w:rPr>
          <w:rFonts w:ascii="Arial" w:hAnsi="Arial" w:cs="Arial"/>
          <w:sz w:val="26"/>
          <w:szCs w:val="26"/>
          <w:lang w:val="es-ES" w:eastAsia="es-ES"/>
        </w:rPr>
        <w:t>,</w:t>
      </w:r>
      <w:r w:rsidR="00094FC5">
        <w:rPr>
          <w:rFonts w:ascii="Arial" w:hAnsi="Arial" w:cs="Arial"/>
          <w:sz w:val="26"/>
          <w:szCs w:val="26"/>
          <w:lang w:val="es-ES" w:eastAsia="es-ES"/>
        </w:rPr>
        <w:t xml:space="preserve"> </w:t>
      </w:r>
      <w:r w:rsidR="00094FC5" w:rsidRPr="007410D0">
        <w:rPr>
          <w:rFonts w:ascii="Arial" w:hAnsi="Arial" w:cs="Arial"/>
          <w:szCs w:val="26"/>
          <w:lang w:val="es-ES" w:eastAsia="es-ES"/>
        </w:rPr>
        <w:t>MAURICIO CÁRDENAS HENAO</w:t>
      </w:r>
      <w:r w:rsidR="00094FC5">
        <w:rPr>
          <w:rFonts w:ascii="Arial" w:hAnsi="Arial" w:cs="Arial"/>
          <w:sz w:val="26"/>
          <w:szCs w:val="26"/>
          <w:lang w:val="es-ES" w:eastAsia="es-ES"/>
        </w:rPr>
        <w:t xml:space="preserve">, </w:t>
      </w:r>
      <w:r w:rsidR="00094FC5" w:rsidRPr="007410D0">
        <w:rPr>
          <w:rFonts w:ascii="Arial" w:hAnsi="Arial" w:cs="Arial"/>
          <w:szCs w:val="26"/>
          <w:lang w:val="es-ES" w:eastAsia="es-ES"/>
        </w:rPr>
        <w:t>JESÚS DAVID BEDOYA CRUZ</w:t>
      </w:r>
      <w:r w:rsidR="00094FC5">
        <w:rPr>
          <w:rFonts w:ascii="Arial" w:hAnsi="Arial" w:cs="Arial"/>
          <w:sz w:val="26"/>
          <w:szCs w:val="26"/>
          <w:lang w:val="es-ES" w:eastAsia="es-ES"/>
        </w:rPr>
        <w:t xml:space="preserve"> y </w:t>
      </w:r>
      <w:r w:rsidR="00094FC5" w:rsidRPr="007410D0">
        <w:rPr>
          <w:rFonts w:ascii="Arial" w:hAnsi="Arial" w:cs="Arial"/>
          <w:szCs w:val="26"/>
          <w:lang w:val="es-ES" w:eastAsia="es-ES"/>
        </w:rPr>
        <w:t>JOSÉ DAVID GUZMÁN VERGARA</w:t>
      </w:r>
      <w:r w:rsidR="00094FC5">
        <w:rPr>
          <w:rFonts w:ascii="Arial" w:hAnsi="Arial" w:cs="Arial"/>
          <w:sz w:val="26"/>
          <w:szCs w:val="26"/>
          <w:lang w:val="es-ES" w:eastAsia="es-ES"/>
        </w:rPr>
        <w:t xml:space="preserve">, </w:t>
      </w:r>
      <w:r w:rsidRPr="00AC1DB3">
        <w:rPr>
          <w:rFonts w:ascii="Arial" w:hAnsi="Arial" w:cs="Arial"/>
          <w:spacing w:val="-3"/>
          <w:sz w:val="26"/>
          <w:szCs w:val="26"/>
        </w:rPr>
        <w:t>interpus</w:t>
      </w:r>
      <w:r w:rsidR="00094FC5">
        <w:rPr>
          <w:rFonts w:ascii="Arial" w:hAnsi="Arial" w:cs="Arial"/>
          <w:spacing w:val="-3"/>
          <w:sz w:val="26"/>
          <w:szCs w:val="26"/>
        </w:rPr>
        <w:t>ier</w:t>
      </w:r>
      <w:r w:rsidRPr="00AC1DB3">
        <w:rPr>
          <w:rFonts w:ascii="Arial" w:hAnsi="Arial" w:cs="Arial"/>
          <w:spacing w:val="-3"/>
          <w:sz w:val="26"/>
          <w:szCs w:val="26"/>
        </w:rPr>
        <w:t>o</w:t>
      </w:r>
      <w:r w:rsidR="00094FC5">
        <w:rPr>
          <w:rFonts w:ascii="Arial" w:hAnsi="Arial" w:cs="Arial"/>
          <w:spacing w:val="-3"/>
          <w:sz w:val="26"/>
          <w:szCs w:val="26"/>
        </w:rPr>
        <w:t>n</w:t>
      </w:r>
      <w:r w:rsidRPr="00AC1DB3">
        <w:rPr>
          <w:rFonts w:ascii="Arial" w:hAnsi="Arial" w:cs="Arial"/>
          <w:spacing w:val="-3"/>
          <w:sz w:val="26"/>
          <w:szCs w:val="26"/>
        </w:rPr>
        <w:t xml:space="preserve"> acción de tutela tras considerar que </w:t>
      </w:r>
      <w:r w:rsidR="00094FC5" w:rsidRPr="006D0817">
        <w:rPr>
          <w:rFonts w:ascii="Arial" w:eastAsia="Arial" w:hAnsi="Arial" w:cs="Arial"/>
          <w:sz w:val="26"/>
          <w:szCs w:val="26"/>
        </w:rPr>
        <w:t>la</w:t>
      </w:r>
      <w:r w:rsidR="00094FC5">
        <w:rPr>
          <w:rFonts w:ascii="Arial" w:eastAsia="Arial" w:hAnsi="Arial" w:cs="Arial"/>
          <w:sz w:val="24"/>
          <w:szCs w:val="24"/>
        </w:rPr>
        <w:t xml:space="preserve"> </w:t>
      </w:r>
      <w:r w:rsidR="00094FC5" w:rsidRPr="007410D0">
        <w:rPr>
          <w:rFonts w:ascii="Arial" w:eastAsia="Arial" w:hAnsi="Arial" w:cs="Arial"/>
          <w:szCs w:val="24"/>
        </w:rPr>
        <w:t>JEFE OFICINA CONTROL INTERNO DISCIPLINARIO</w:t>
      </w:r>
      <w:r w:rsidR="00094FC5">
        <w:rPr>
          <w:rFonts w:ascii="Arial" w:eastAsia="Arial" w:hAnsi="Arial" w:cs="Arial"/>
          <w:sz w:val="24"/>
          <w:szCs w:val="24"/>
        </w:rPr>
        <w:t xml:space="preserve"> </w:t>
      </w:r>
      <w:r w:rsidR="00094FC5" w:rsidRPr="006D0817">
        <w:rPr>
          <w:rFonts w:ascii="Arial" w:eastAsia="Arial" w:hAnsi="Arial" w:cs="Arial"/>
          <w:sz w:val="26"/>
          <w:szCs w:val="26"/>
        </w:rPr>
        <w:t>del</w:t>
      </w:r>
      <w:r w:rsidR="00094FC5" w:rsidRPr="00CF4354">
        <w:rPr>
          <w:rFonts w:ascii="Arial" w:hAnsi="Arial" w:cs="Arial"/>
          <w:sz w:val="26"/>
          <w:szCs w:val="26"/>
          <w:lang w:val="es-ES" w:eastAsia="es-ES"/>
        </w:rPr>
        <w:t xml:space="preserve"> </w:t>
      </w:r>
      <w:r w:rsidR="00094FC5" w:rsidRPr="00C4558C">
        <w:rPr>
          <w:rFonts w:ascii="Arial" w:hAnsi="Arial" w:cs="Arial"/>
          <w:szCs w:val="26"/>
          <w:lang w:val="es-ES" w:eastAsia="es-ES"/>
        </w:rPr>
        <w:t>INSTITUTO NACIONAL PENITENCIARIO Y CARCELARIO</w:t>
      </w:r>
      <w:r w:rsidR="00094FC5" w:rsidRPr="00CF4354">
        <w:rPr>
          <w:rFonts w:ascii="Arial" w:hAnsi="Arial" w:cs="Arial"/>
          <w:sz w:val="26"/>
          <w:szCs w:val="26"/>
          <w:lang w:val="es-ES" w:eastAsia="es-ES"/>
        </w:rPr>
        <w:t xml:space="preserve"> – </w:t>
      </w:r>
      <w:r w:rsidR="00094FC5">
        <w:rPr>
          <w:rFonts w:ascii="Arial" w:eastAsia="Arial" w:hAnsi="Arial" w:cs="Arial"/>
          <w:szCs w:val="26"/>
        </w:rPr>
        <w:t>INPEC</w:t>
      </w:r>
      <w:r w:rsidR="00094FC5" w:rsidRPr="00AC1DB3">
        <w:rPr>
          <w:rFonts w:ascii="Arial" w:hAnsi="Arial" w:cs="Arial"/>
          <w:spacing w:val="-3"/>
          <w:sz w:val="26"/>
          <w:szCs w:val="26"/>
        </w:rPr>
        <w:t>,</w:t>
      </w:r>
      <w:r w:rsidR="00C87038">
        <w:rPr>
          <w:rFonts w:ascii="Arial" w:eastAsia="Arial" w:hAnsi="Arial" w:cs="Arial"/>
          <w:szCs w:val="24"/>
        </w:rPr>
        <w:t xml:space="preserve"> </w:t>
      </w:r>
      <w:r w:rsidRPr="00AC1DB3">
        <w:rPr>
          <w:rFonts w:ascii="Arial" w:hAnsi="Arial" w:cs="Arial"/>
          <w:spacing w:val="-3"/>
          <w:sz w:val="26"/>
          <w:szCs w:val="26"/>
        </w:rPr>
        <w:t>vulnera</w:t>
      </w:r>
      <w:r w:rsidR="003B3E73">
        <w:rPr>
          <w:rFonts w:ascii="Arial" w:hAnsi="Arial" w:cs="Arial"/>
          <w:spacing w:val="-3"/>
          <w:sz w:val="26"/>
          <w:szCs w:val="26"/>
        </w:rPr>
        <w:t xml:space="preserve"> su</w:t>
      </w:r>
      <w:r w:rsidR="002D755D">
        <w:rPr>
          <w:rFonts w:ascii="Arial" w:hAnsi="Arial" w:cs="Arial"/>
          <w:spacing w:val="-3"/>
          <w:sz w:val="26"/>
          <w:szCs w:val="26"/>
        </w:rPr>
        <w:t>s</w:t>
      </w:r>
      <w:r w:rsidRPr="00AC1DB3">
        <w:rPr>
          <w:rFonts w:ascii="Arial" w:hAnsi="Arial" w:cs="Arial"/>
          <w:spacing w:val="-3"/>
          <w:sz w:val="26"/>
          <w:szCs w:val="26"/>
        </w:rPr>
        <w:t xml:space="preserve"> derecho</w:t>
      </w:r>
      <w:r w:rsidR="002D755D">
        <w:rPr>
          <w:rFonts w:ascii="Arial" w:hAnsi="Arial" w:cs="Arial"/>
          <w:spacing w:val="-3"/>
          <w:sz w:val="26"/>
          <w:szCs w:val="26"/>
        </w:rPr>
        <w:t>s</w:t>
      </w:r>
      <w:r w:rsidRPr="00AC1DB3">
        <w:rPr>
          <w:rFonts w:ascii="Arial" w:hAnsi="Arial" w:cs="Arial"/>
          <w:spacing w:val="-3"/>
          <w:sz w:val="26"/>
          <w:szCs w:val="26"/>
        </w:rPr>
        <w:t xml:space="preserve"> fundamental</w:t>
      </w:r>
      <w:r w:rsidR="002D755D">
        <w:rPr>
          <w:rFonts w:ascii="Arial" w:hAnsi="Arial" w:cs="Arial"/>
          <w:spacing w:val="-3"/>
          <w:sz w:val="26"/>
          <w:szCs w:val="26"/>
        </w:rPr>
        <w:t>es</w:t>
      </w:r>
      <w:r w:rsidR="003B3E73">
        <w:rPr>
          <w:rFonts w:ascii="Arial" w:hAnsi="Arial" w:cs="Arial"/>
          <w:spacing w:val="-3"/>
          <w:sz w:val="26"/>
          <w:szCs w:val="26"/>
        </w:rPr>
        <w:t xml:space="preserve"> </w:t>
      </w:r>
      <w:r w:rsidRPr="00AC1DB3">
        <w:rPr>
          <w:rFonts w:ascii="Arial" w:hAnsi="Arial" w:cs="Arial"/>
          <w:spacing w:val="-3"/>
          <w:sz w:val="26"/>
          <w:szCs w:val="26"/>
        </w:rPr>
        <w:t>a</w:t>
      </w:r>
      <w:r w:rsidR="00094FC5">
        <w:rPr>
          <w:rFonts w:ascii="Arial" w:hAnsi="Arial" w:cs="Arial"/>
          <w:spacing w:val="-3"/>
          <w:sz w:val="26"/>
          <w:szCs w:val="26"/>
        </w:rPr>
        <w:t>l debido proceso y defensa</w:t>
      </w:r>
      <w:r w:rsidRPr="00AC1DB3">
        <w:rPr>
          <w:rFonts w:ascii="Arial" w:hAnsi="Arial" w:cs="Arial"/>
          <w:spacing w:val="-3"/>
          <w:sz w:val="26"/>
          <w:szCs w:val="26"/>
        </w:rPr>
        <w:t>,</w:t>
      </w:r>
      <w:r w:rsidR="005435E6">
        <w:rPr>
          <w:rFonts w:ascii="Arial" w:hAnsi="Arial" w:cs="Arial"/>
          <w:spacing w:val="-3"/>
          <w:sz w:val="26"/>
          <w:szCs w:val="26"/>
        </w:rPr>
        <w:t xml:space="preserve"> </w:t>
      </w:r>
      <w:r w:rsidR="00094FC5" w:rsidRPr="003E5CB8">
        <w:rPr>
          <w:rFonts w:ascii="Arial" w:hAnsi="Arial" w:cs="Arial"/>
          <w:sz w:val="26"/>
          <w:szCs w:val="26"/>
        </w:rPr>
        <w:t>al</w:t>
      </w:r>
      <w:r w:rsidR="00094FC5">
        <w:rPr>
          <w:rFonts w:ascii="Arial" w:hAnsi="Arial" w:cs="Arial"/>
          <w:sz w:val="26"/>
          <w:szCs w:val="26"/>
        </w:rPr>
        <w:t xml:space="preserve"> negársele a su apoderado la oportunidad de rendir descargos en la audiencia verbal, llevada a cabo en el proceso disciplinario adelantado en su contra</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BD7B21" w:rsidRDefault="00BD7B21" w:rsidP="00BD7B21">
      <w:pPr>
        <w:pStyle w:val="Sinespaciado10"/>
        <w:spacing w:line="360" w:lineRule="auto"/>
        <w:ind w:firstLine="2835"/>
        <w:jc w:val="both"/>
        <w:rPr>
          <w:rFonts w:ascii="Arial" w:hAnsi="Arial" w:cs="Arial"/>
          <w:sz w:val="26"/>
          <w:szCs w:val="26"/>
        </w:rPr>
      </w:pPr>
      <w:r>
        <w:rPr>
          <w:rFonts w:ascii="Arial" w:hAnsi="Arial" w:cs="Arial"/>
          <w:sz w:val="26"/>
          <w:szCs w:val="26"/>
        </w:rPr>
        <w:t>2. Así las cosas, e</w:t>
      </w:r>
      <w:r w:rsidRPr="00EF3B97">
        <w:rPr>
          <w:rFonts w:ascii="Arial" w:hAnsi="Arial" w:cs="Arial"/>
          <w:sz w:val="26"/>
          <w:szCs w:val="26"/>
        </w:rPr>
        <w:t>n relación con la inconformidad de</w:t>
      </w:r>
      <w:r w:rsidR="00551F8A">
        <w:rPr>
          <w:rFonts w:ascii="Arial" w:hAnsi="Arial" w:cs="Arial"/>
          <w:sz w:val="26"/>
          <w:szCs w:val="26"/>
        </w:rPr>
        <w:t xml:space="preserve"> </w:t>
      </w:r>
      <w:r>
        <w:rPr>
          <w:rFonts w:ascii="Arial" w:hAnsi="Arial" w:cs="Arial"/>
          <w:sz w:val="26"/>
          <w:szCs w:val="26"/>
        </w:rPr>
        <w:t>l</w:t>
      </w:r>
      <w:r w:rsidR="00551F8A">
        <w:rPr>
          <w:rFonts w:ascii="Arial" w:hAnsi="Arial" w:cs="Arial"/>
          <w:sz w:val="26"/>
          <w:szCs w:val="26"/>
        </w:rPr>
        <w:t>a parte</w:t>
      </w:r>
      <w:r>
        <w:rPr>
          <w:rFonts w:ascii="Arial" w:hAnsi="Arial" w:cs="Arial"/>
          <w:sz w:val="26"/>
          <w:szCs w:val="26"/>
        </w:rPr>
        <w:t xml:space="preserve">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BD7B21" w:rsidRPr="00375A7A" w:rsidRDefault="00BD7B21" w:rsidP="00BD7B21">
      <w:pPr>
        <w:pStyle w:val="Sinespaciado10"/>
        <w:spacing w:line="360" w:lineRule="auto"/>
        <w:ind w:firstLine="2835"/>
        <w:jc w:val="both"/>
        <w:rPr>
          <w:rFonts w:ascii="Arial" w:hAnsi="Arial" w:cs="Arial"/>
          <w:sz w:val="16"/>
          <w:szCs w:val="16"/>
        </w:rPr>
      </w:pPr>
    </w:p>
    <w:p w:rsidR="00BD7B21" w:rsidRDefault="00BD7B21" w:rsidP="00BD7B21">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w:t>
      </w:r>
      <w:r w:rsidRPr="00257C89">
        <w:rPr>
          <w:rFonts w:ascii="Arial" w:hAnsi="Arial" w:cs="Arial"/>
          <w:i/>
          <w:sz w:val="24"/>
          <w:szCs w:val="26"/>
        </w:rPr>
        <w:lastRenderedPageBreak/>
        <w:t xml:space="preserve">subsidiario” </w:t>
      </w:r>
      <w:r w:rsidRPr="00257C89">
        <w:rPr>
          <w:rFonts w:ascii="Arial" w:hAnsi="Arial" w:cs="Arial"/>
          <w:sz w:val="24"/>
          <w:szCs w:val="26"/>
        </w:rPr>
        <w:t>(sentencia de agosto</w:t>
      </w:r>
      <w:r>
        <w:rPr>
          <w:rFonts w:ascii="Arial" w:hAnsi="Arial" w:cs="Arial"/>
          <w:sz w:val="24"/>
          <w:szCs w:val="26"/>
        </w:rPr>
        <w:t xml:space="preserve"> 23</w:t>
      </w:r>
      <w:r w:rsidRPr="00257C89">
        <w:rPr>
          <w:rFonts w:ascii="Arial" w:hAnsi="Arial" w:cs="Arial"/>
          <w:sz w:val="24"/>
          <w:szCs w:val="26"/>
        </w:rPr>
        <w:t xml:space="preserve"> de 2011, exp. </w:t>
      </w:r>
      <w:r w:rsidRPr="00375A7A">
        <w:rPr>
          <w:rFonts w:ascii="Arial" w:hAnsi="Arial" w:cs="Arial"/>
          <w:sz w:val="22"/>
          <w:szCs w:val="26"/>
        </w:rPr>
        <w:t>11001-22-03-000-2011-00942-01</w:t>
      </w:r>
      <w:r w:rsidRPr="00257C89">
        <w:rPr>
          <w:rFonts w:ascii="Arial" w:hAnsi="Arial" w:cs="Arial"/>
          <w:sz w:val="24"/>
          <w:szCs w:val="26"/>
        </w:rPr>
        <w:t>).</w:t>
      </w:r>
    </w:p>
    <w:p w:rsidR="00BD7B21" w:rsidRPr="00375A7A" w:rsidRDefault="00BD7B21" w:rsidP="00BD7B21">
      <w:pPr>
        <w:autoSpaceDE w:val="0"/>
        <w:autoSpaceDN w:val="0"/>
        <w:adjustRightInd w:val="0"/>
        <w:ind w:left="567" w:right="567" w:firstLine="2835"/>
        <w:jc w:val="both"/>
        <w:rPr>
          <w:rFonts w:ascii="Arial" w:hAnsi="Arial" w:cs="Arial"/>
          <w:sz w:val="26"/>
          <w:szCs w:val="26"/>
        </w:rPr>
      </w:pPr>
    </w:p>
    <w:p w:rsidR="00BD7B21" w:rsidRPr="00375A7A" w:rsidRDefault="00BD7B21" w:rsidP="00BD7B21">
      <w:pPr>
        <w:autoSpaceDE w:val="0"/>
        <w:autoSpaceDN w:val="0"/>
        <w:adjustRightInd w:val="0"/>
        <w:ind w:firstLine="2835"/>
        <w:jc w:val="both"/>
        <w:rPr>
          <w:rFonts w:ascii="Arial" w:hAnsi="Arial" w:cs="Arial"/>
          <w:sz w:val="26"/>
          <w:szCs w:val="26"/>
        </w:rPr>
      </w:pPr>
      <w:r w:rsidRPr="00375A7A">
        <w:rPr>
          <w:rFonts w:ascii="Arial" w:hAnsi="Arial" w:cs="Arial"/>
          <w:sz w:val="26"/>
          <w:szCs w:val="26"/>
        </w:rPr>
        <w:t>Razón por la cual se ha concluido que:</w:t>
      </w:r>
    </w:p>
    <w:p w:rsidR="00BD7B21" w:rsidRPr="00375A7A" w:rsidRDefault="00BD7B21" w:rsidP="00BD7B21">
      <w:pPr>
        <w:autoSpaceDE w:val="0"/>
        <w:autoSpaceDN w:val="0"/>
        <w:adjustRightInd w:val="0"/>
        <w:ind w:left="567" w:right="567" w:firstLine="2835"/>
        <w:jc w:val="both"/>
        <w:rPr>
          <w:rFonts w:ascii="Arial" w:hAnsi="Arial" w:cs="Arial"/>
          <w:sz w:val="26"/>
          <w:szCs w:val="26"/>
        </w:rPr>
      </w:pPr>
    </w:p>
    <w:p w:rsidR="00BD7B21" w:rsidRDefault="00BD7B21" w:rsidP="00BD7B21">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p>
    <w:p w:rsidR="00BD7B21" w:rsidRPr="005F0695" w:rsidRDefault="00BD7B21" w:rsidP="00BD7B21">
      <w:pPr>
        <w:autoSpaceDE w:val="0"/>
        <w:autoSpaceDN w:val="0"/>
        <w:adjustRightInd w:val="0"/>
        <w:ind w:left="567" w:right="567"/>
        <w:jc w:val="both"/>
        <w:rPr>
          <w:rFonts w:ascii="Arial" w:hAnsi="Arial" w:cs="Arial"/>
          <w:sz w:val="24"/>
          <w:szCs w:val="26"/>
        </w:rPr>
      </w:pPr>
    </w:p>
    <w:p w:rsidR="00BD7B21" w:rsidRDefault="00BD7B21" w:rsidP="00BD7B21">
      <w:pPr>
        <w:pStyle w:val="Sinespaciado10"/>
        <w:spacing w:line="360" w:lineRule="auto"/>
        <w:ind w:firstLine="2835"/>
        <w:jc w:val="both"/>
        <w:rPr>
          <w:rFonts w:ascii="Arial" w:hAnsi="Arial" w:cs="Arial"/>
          <w:bCs/>
          <w:sz w:val="26"/>
          <w:szCs w:val="26"/>
        </w:rPr>
      </w:pPr>
      <w:r>
        <w:rPr>
          <w:rFonts w:ascii="Arial" w:hAnsi="Arial" w:cs="Arial"/>
          <w:bCs/>
          <w:sz w:val="26"/>
          <w:szCs w:val="26"/>
        </w:rPr>
        <w:t xml:space="preserve">3. Ahora bien, la </w:t>
      </w:r>
      <w:r w:rsidR="00551F8A">
        <w:rPr>
          <w:rFonts w:ascii="Arial" w:hAnsi="Arial" w:cs="Arial"/>
          <w:bCs/>
          <w:sz w:val="26"/>
          <w:szCs w:val="26"/>
        </w:rPr>
        <w:t>Corte Constitucional</w:t>
      </w:r>
      <w:r>
        <w:rPr>
          <w:rFonts w:ascii="Arial" w:hAnsi="Arial" w:cs="Arial"/>
          <w:bCs/>
          <w:sz w:val="26"/>
          <w:szCs w:val="26"/>
        </w:rPr>
        <w:t xml:space="preserve"> en sentencia</w:t>
      </w:r>
      <w:r w:rsidR="00280CC7">
        <w:rPr>
          <w:rFonts w:ascii="Arial" w:hAnsi="Arial" w:cs="Arial"/>
          <w:bCs/>
          <w:sz w:val="26"/>
          <w:szCs w:val="26"/>
        </w:rPr>
        <w:t xml:space="preserve"> T-418 de 2003</w:t>
      </w:r>
      <w:r>
        <w:rPr>
          <w:rFonts w:ascii="Arial" w:hAnsi="Arial" w:cs="Arial"/>
          <w:bCs/>
          <w:sz w:val="26"/>
          <w:szCs w:val="26"/>
        </w:rPr>
        <w:t xml:space="preserve">, en un asunto similar al presente, </w:t>
      </w:r>
      <w:r w:rsidR="000A2F83">
        <w:rPr>
          <w:rFonts w:ascii="Arial" w:hAnsi="Arial" w:cs="Arial"/>
          <w:bCs/>
          <w:sz w:val="26"/>
          <w:szCs w:val="26"/>
        </w:rPr>
        <w:t>sobre la i</w:t>
      </w:r>
      <w:r w:rsidR="000A2F83" w:rsidRPr="000A2F83">
        <w:rPr>
          <w:rFonts w:ascii="Arial" w:hAnsi="Arial" w:cs="Arial"/>
          <w:bCs/>
          <w:sz w:val="26"/>
          <w:szCs w:val="26"/>
        </w:rPr>
        <w:t>mprocedencia</w:t>
      </w:r>
      <w:r w:rsidR="000A2F83">
        <w:rPr>
          <w:rFonts w:ascii="Arial" w:hAnsi="Arial" w:cs="Arial"/>
          <w:bCs/>
          <w:sz w:val="26"/>
          <w:szCs w:val="26"/>
        </w:rPr>
        <w:t xml:space="preserve"> de la acción de tutela cuando </w:t>
      </w:r>
      <w:r w:rsidR="000A2F83" w:rsidRPr="000A2F83">
        <w:rPr>
          <w:rFonts w:ascii="Arial" w:hAnsi="Arial" w:cs="Arial"/>
          <w:bCs/>
          <w:sz w:val="26"/>
          <w:szCs w:val="26"/>
        </w:rPr>
        <w:t>el proceso disciplinario se encuentra en trámite</w:t>
      </w:r>
      <w:r w:rsidR="000A2F83">
        <w:rPr>
          <w:rFonts w:ascii="Arial" w:hAnsi="Arial" w:cs="Arial"/>
          <w:bCs/>
          <w:sz w:val="26"/>
          <w:szCs w:val="26"/>
        </w:rPr>
        <w:t>,</w:t>
      </w:r>
      <w:r w:rsidR="000A2F83" w:rsidRPr="000A2F83">
        <w:rPr>
          <w:rFonts w:ascii="Arial" w:hAnsi="Arial" w:cs="Arial"/>
          <w:bCs/>
          <w:sz w:val="26"/>
          <w:szCs w:val="26"/>
        </w:rPr>
        <w:t xml:space="preserve"> </w:t>
      </w:r>
      <w:r>
        <w:rPr>
          <w:rFonts w:ascii="Arial" w:hAnsi="Arial" w:cs="Arial"/>
          <w:bCs/>
          <w:sz w:val="26"/>
          <w:szCs w:val="26"/>
        </w:rPr>
        <w:t>expuso:</w:t>
      </w:r>
    </w:p>
    <w:p w:rsidR="00BD7B21" w:rsidRPr="006C6BA6" w:rsidRDefault="00BD7B21" w:rsidP="00BD7B21">
      <w:pPr>
        <w:pStyle w:val="Sinespaciado10"/>
        <w:spacing w:line="360" w:lineRule="auto"/>
        <w:ind w:firstLine="2835"/>
        <w:jc w:val="both"/>
        <w:rPr>
          <w:rFonts w:ascii="Arial" w:hAnsi="Arial" w:cs="Arial"/>
          <w:bCs/>
          <w:sz w:val="16"/>
          <w:szCs w:val="16"/>
        </w:rPr>
      </w:pPr>
    </w:p>
    <w:p w:rsidR="00C240D8" w:rsidRPr="00C240D8" w:rsidRDefault="00BD7B21" w:rsidP="00C240D8">
      <w:pPr>
        <w:pStyle w:val="Textoindependiente"/>
        <w:widowControl/>
        <w:ind w:left="567" w:right="567"/>
        <w:rPr>
          <w:rFonts w:ascii="Arial" w:hAnsi="Arial" w:cs="Arial"/>
          <w:b/>
          <w:bCs/>
          <w:i/>
          <w:sz w:val="24"/>
          <w:szCs w:val="24"/>
        </w:rPr>
      </w:pPr>
      <w:r w:rsidRPr="00B976C1">
        <w:rPr>
          <w:rFonts w:ascii="Arial" w:hAnsi="Arial" w:cs="Arial"/>
          <w:i/>
          <w:sz w:val="24"/>
          <w:szCs w:val="24"/>
        </w:rPr>
        <w:t>“</w:t>
      </w:r>
      <w:r w:rsidR="00C240D8" w:rsidRPr="00C240D8">
        <w:rPr>
          <w:rFonts w:ascii="Arial" w:hAnsi="Arial" w:cs="Arial"/>
          <w:b/>
          <w:bCs/>
          <w:i/>
          <w:sz w:val="24"/>
          <w:szCs w:val="24"/>
        </w:rPr>
        <w:t xml:space="preserve">4. La jurisprudencia de la Corte respecto de la vía de hecho y las precisiones correspondientes cuando la alegada vía de hecho se presenta en una sentencia judicial o en una decisión de carácter administrativo, disciplinario o fiscal, pues, en el primer caso están agotados los medios de defensa judicial y, en el segundo, existe aún la posibilidad de acudir a la jurisdicción contenciosa. </w:t>
      </w:r>
    </w:p>
    <w:p w:rsidR="00C240D8" w:rsidRPr="00C240D8" w:rsidRDefault="00C240D8" w:rsidP="00C240D8">
      <w:pPr>
        <w:pStyle w:val="Textoindependiente"/>
        <w:widowControl/>
        <w:ind w:left="567" w:right="567"/>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Como es suficientemente sabido, la Corte Constitucional ha consolidado su jurisprudencia en relación con la procedencia </w:t>
      </w:r>
      <w:r w:rsidRPr="00C240D8">
        <w:rPr>
          <w:rFonts w:ascii="Arial" w:hAnsi="Arial" w:cs="Arial"/>
          <w:i/>
          <w:sz w:val="24"/>
          <w:szCs w:val="24"/>
          <w:u w:val="single"/>
        </w:rPr>
        <w:t>excepcional</w:t>
      </w:r>
      <w:r w:rsidRPr="00C240D8">
        <w:rPr>
          <w:rFonts w:ascii="Arial" w:hAnsi="Arial" w:cs="Arial"/>
          <w:i/>
          <w:sz w:val="24"/>
          <w:szCs w:val="24"/>
        </w:rPr>
        <w:t xml:space="preserve"> de la acción de tutela cuando se presenta una vía de hecho en una sentencia judicial. Esta jurisprudencia se ha desarrollado desde la sentencia T-231 de 1994, en la que se expusieron los parámetros que debe tener en cuenta el juez de tutela al momento de examinar si procede el amparo, al invocarse esta clase de violación. Dijo esta sentencia:</w:t>
      </w:r>
    </w:p>
    <w:p w:rsidR="00C240D8" w:rsidRPr="00C240D8" w:rsidRDefault="00C240D8" w:rsidP="00C240D8">
      <w:pPr>
        <w:pStyle w:val="Textoindependiente"/>
        <w:widowControl/>
        <w:rPr>
          <w:rFonts w:ascii="Arial" w:hAnsi="Arial" w:cs="Arial"/>
          <w:i/>
          <w:sz w:val="24"/>
          <w:szCs w:val="24"/>
        </w:rPr>
      </w:pPr>
    </w:p>
    <w:p w:rsidR="00C240D8" w:rsidRPr="00C240D8" w:rsidRDefault="00C240D8" w:rsidP="00C240D8">
      <w:pPr>
        <w:ind w:left="1134" w:right="1134"/>
        <w:jc w:val="both"/>
        <w:rPr>
          <w:rFonts w:ascii="Arial" w:hAnsi="Arial" w:cs="Arial"/>
          <w:i/>
          <w:sz w:val="24"/>
          <w:szCs w:val="24"/>
        </w:rPr>
      </w:pPr>
      <w:r w:rsidRPr="00C240D8">
        <w:rPr>
          <w:rFonts w:ascii="Arial" w:hAnsi="Arial" w:cs="Arial"/>
          <w:i/>
          <w:sz w:val="24"/>
          <w:szCs w:val="24"/>
        </w:rPr>
        <w:t xml:space="preserve">“Según la jurisprudencia de la Corte, en principio, la acción de tutela no procede contra decisiones judiciales. No obstante, la citada regla encuentra una excepción en aquellos casos en los cuales la acción se interpone contra una auténtica vía de hecho judicial. Al respecto, esta Corporación ha indicado que existe vía de hecho judicial cuando se presenta, al menos, uno de los siguientes vicios o defectos protuberantes: (1) defecto sustantivo, que se produce cuando la decisión controvertida se funda en una </w:t>
      </w:r>
      <w:r w:rsidRPr="009A0395">
        <w:rPr>
          <w:rFonts w:ascii="Arial" w:hAnsi="Arial" w:cs="Arial"/>
          <w:i/>
          <w:sz w:val="24"/>
          <w:szCs w:val="24"/>
        </w:rPr>
        <w:t xml:space="preserve">norma </w:t>
      </w:r>
      <w:r w:rsidRPr="009A0395">
        <w:rPr>
          <w:rFonts w:ascii="Arial" w:hAnsi="Arial" w:cs="Arial"/>
          <w:bCs/>
          <w:i/>
          <w:sz w:val="24"/>
          <w:szCs w:val="24"/>
        </w:rPr>
        <w:t>indiscutiblemente</w:t>
      </w:r>
      <w:r w:rsidRPr="00C240D8">
        <w:rPr>
          <w:rFonts w:ascii="Arial" w:hAnsi="Arial" w:cs="Arial"/>
          <w:i/>
          <w:sz w:val="24"/>
          <w:szCs w:val="24"/>
        </w:rPr>
        <w:t xml:space="preserve"> inaplicable; (2) defecto fáctico, que ocurre cuando resulta </w:t>
      </w:r>
      <w:r w:rsidRPr="009A0395">
        <w:rPr>
          <w:rFonts w:ascii="Arial" w:hAnsi="Arial" w:cs="Arial"/>
          <w:bCs/>
          <w:i/>
          <w:sz w:val="24"/>
          <w:szCs w:val="24"/>
        </w:rPr>
        <w:t>indudable</w:t>
      </w:r>
      <w:r w:rsidRPr="00C240D8">
        <w:rPr>
          <w:rFonts w:ascii="Arial" w:hAnsi="Arial" w:cs="Arial"/>
          <w:i/>
          <w:sz w:val="24"/>
          <w:szCs w:val="24"/>
        </w:rPr>
        <w:t xml:space="preserve"> que el juez carece de sustento probatorio suficiente para proceder a aplicar el supuesto legal en el que se sustenta la decisión; (3) defecto orgánico, se presenta cuando el funcionario judicial que profirió la providencia impugnada, carece, </w:t>
      </w:r>
      <w:r w:rsidRPr="009A0395">
        <w:rPr>
          <w:rFonts w:ascii="Arial" w:hAnsi="Arial" w:cs="Arial"/>
          <w:bCs/>
          <w:i/>
          <w:sz w:val="24"/>
          <w:szCs w:val="24"/>
        </w:rPr>
        <w:t>absolutamente</w:t>
      </w:r>
      <w:r w:rsidRPr="00C240D8">
        <w:rPr>
          <w:rFonts w:ascii="Arial" w:hAnsi="Arial" w:cs="Arial"/>
          <w:i/>
          <w:sz w:val="24"/>
          <w:szCs w:val="24"/>
        </w:rPr>
        <w:t xml:space="preserve">, de competencia para ello; y, (4) </w:t>
      </w:r>
      <w:r w:rsidRPr="00C240D8">
        <w:rPr>
          <w:rFonts w:ascii="Arial" w:hAnsi="Arial" w:cs="Arial"/>
          <w:i/>
          <w:sz w:val="24"/>
          <w:szCs w:val="24"/>
        </w:rPr>
        <w:lastRenderedPageBreak/>
        <w:t xml:space="preserve">defecto procedimental que aparece en aquellos eventos en los que se actuó </w:t>
      </w:r>
      <w:r w:rsidRPr="009A0395">
        <w:rPr>
          <w:rFonts w:ascii="Arial" w:hAnsi="Arial" w:cs="Arial"/>
          <w:bCs/>
          <w:i/>
          <w:sz w:val="24"/>
          <w:szCs w:val="24"/>
        </w:rPr>
        <w:t>completamente</w:t>
      </w:r>
      <w:r w:rsidRPr="00C240D8">
        <w:rPr>
          <w:rFonts w:ascii="Arial" w:hAnsi="Arial" w:cs="Arial"/>
          <w:i/>
          <w:sz w:val="24"/>
          <w:szCs w:val="24"/>
        </w:rPr>
        <w:t xml:space="preserve"> al margen del procedimiento establecido. En criterio de la Corte “esta sustancial carencia de poder o de desviación del otorgado por la ley, como reveladores de una manifiesta desconexión entre la voluntad del ordenamiento y la del funcionario judicial, aparejará su descalificación como acto judicial”. (sentencia T-231 de 1994)</w:t>
      </w:r>
    </w:p>
    <w:p w:rsidR="00C240D8" w:rsidRPr="00C240D8" w:rsidRDefault="00C240D8" w:rsidP="00C240D8">
      <w:pPr>
        <w:pStyle w:val="Textoindependiente"/>
        <w:widowControl/>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A partir de estas características, la Corte ha dicho además, que la vía de hecho no la constituyen las discrepancias razonables de interpretación, como se explicó en la sentencia T-534 de 1999; ni el simple error judicial o la irregularidad legal: sentencias T-526 de 2000 y SU-047 de 1999; ni una irregularidad general: T-414 de 2000. También ha señalado que no toda irregularidad procesal constituye vía de hecho: sentencia T-267 de 2000. </w:t>
      </w:r>
    </w:p>
    <w:p w:rsidR="00C240D8" w:rsidRPr="00C240D8" w:rsidRDefault="00C240D8" w:rsidP="00C240D8">
      <w:pPr>
        <w:pStyle w:val="Textoindependiente"/>
        <w:widowControl/>
        <w:ind w:left="567" w:right="567"/>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Ahora bien: es distinta la situación que debe examinar el juez de tutela cuando el amparo se solicita frente a una vía de hecho producida en una sentencia judicial, que cuando se invoca una vía de hecho en una decisión que no es judicial, como por ejemplo, en un proceso administrativo, disciplinario o fiscal.</w:t>
      </w:r>
    </w:p>
    <w:p w:rsidR="00C240D8" w:rsidRPr="00C240D8" w:rsidRDefault="00C240D8" w:rsidP="00C240D8">
      <w:pPr>
        <w:pStyle w:val="Textoindependiente"/>
        <w:widowControl/>
        <w:ind w:left="567" w:right="567"/>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En efecto, </w:t>
      </w:r>
      <w:r w:rsidRPr="00C240D8">
        <w:rPr>
          <w:rFonts w:ascii="Arial" w:hAnsi="Arial" w:cs="Arial"/>
          <w:i/>
          <w:sz w:val="24"/>
          <w:szCs w:val="24"/>
          <w:u w:val="single"/>
        </w:rPr>
        <w:t>tratándose de una vía de hecho en una sentencia judicial</w:t>
      </w:r>
      <w:r w:rsidRPr="00C240D8">
        <w:rPr>
          <w:rFonts w:ascii="Arial" w:hAnsi="Arial" w:cs="Arial"/>
          <w:i/>
          <w:sz w:val="24"/>
          <w:szCs w:val="24"/>
        </w:rPr>
        <w:t xml:space="preserve">, debidamente ejecutoriada, el juez de tutela debe considerar que si se reúnen las características constitucionales de la vía de hecho atrás mencionadas, eventualmente puede proferir el amparo correspondiente, por estar agotado para el afectado cualquier otro medio de defensa judicial, frente a una decisión judicial que, incuestionablemente, es producto del capricho o de la arbitrariedad del funcionario judicial. </w:t>
      </w:r>
    </w:p>
    <w:p w:rsidR="00C240D8" w:rsidRPr="00C240D8" w:rsidRDefault="00C240D8" w:rsidP="00C240D8">
      <w:pPr>
        <w:pStyle w:val="Textoindependiente"/>
        <w:widowControl/>
        <w:ind w:left="567" w:right="567"/>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Pero, </w:t>
      </w:r>
      <w:r w:rsidRPr="00C240D8">
        <w:rPr>
          <w:rFonts w:ascii="Arial" w:hAnsi="Arial" w:cs="Arial"/>
          <w:i/>
          <w:sz w:val="24"/>
          <w:szCs w:val="24"/>
          <w:u w:val="single"/>
        </w:rPr>
        <w:t>si se trata de una decisión proferida en proceso administrativo, fiscal o disciplinario</w:t>
      </w:r>
      <w:r w:rsidRPr="00C240D8">
        <w:rPr>
          <w:rFonts w:ascii="Arial" w:hAnsi="Arial" w:cs="Arial"/>
          <w:i/>
          <w:sz w:val="24"/>
          <w:szCs w:val="24"/>
        </w:rPr>
        <w:t xml:space="preserve">, en la que se alega la existencia de una vía de hecho en la decisión correspondiente, el examen del juez de tutela es distinto, pues, en estos casos, </w:t>
      </w:r>
      <w:r w:rsidRPr="00C240D8">
        <w:rPr>
          <w:rFonts w:ascii="Arial" w:hAnsi="Arial" w:cs="Arial"/>
          <w:i/>
          <w:sz w:val="24"/>
          <w:szCs w:val="24"/>
          <w:u w:val="single"/>
        </w:rPr>
        <w:t>el afectado siempre puede acudir ante la jurisdicción contenciosa administrativa</w:t>
      </w:r>
      <w:r w:rsidRPr="00C240D8">
        <w:rPr>
          <w:rFonts w:ascii="Arial" w:hAnsi="Arial" w:cs="Arial"/>
          <w:i/>
          <w:sz w:val="24"/>
          <w:szCs w:val="24"/>
        </w:rPr>
        <w:t xml:space="preserve">. En estos eventos, cuando existe indudablemente la vía de hecho, según las circunstancias del caso concreto, y frente a un perjuicio irremediable, debidamente sustentado, el juez de tutela puede conceder la acción de tutela, como mecanismo transitorio, o, excepcionalmente, en forma definitiva. </w:t>
      </w:r>
    </w:p>
    <w:p w:rsidR="00C240D8" w:rsidRPr="00C240D8" w:rsidRDefault="00C240D8" w:rsidP="00C240D8">
      <w:pPr>
        <w:pStyle w:val="Textoindependiente"/>
        <w:widowControl/>
        <w:ind w:left="567" w:right="567"/>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En conclusión, el examen del juez constitucional sobre la procedencia de la acción de tutela por la existencia de una vía de hecho en una sentencia judicial es sustancialmente distinto del que se origina en una decisión que no es judicial. </w:t>
      </w:r>
    </w:p>
    <w:p w:rsidR="00C240D8" w:rsidRPr="00C240D8" w:rsidRDefault="00C240D8" w:rsidP="00C240D8">
      <w:pPr>
        <w:pStyle w:val="Textoindependiente"/>
        <w:widowControl/>
        <w:ind w:left="567" w:right="567"/>
        <w:rPr>
          <w:rFonts w:ascii="Arial" w:hAnsi="Arial" w:cs="Arial"/>
          <w:b/>
          <w:bCs/>
          <w:i/>
          <w:sz w:val="24"/>
          <w:szCs w:val="24"/>
        </w:rPr>
      </w:pPr>
      <w:r w:rsidRPr="00C240D8">
        <w:rPr>
          <w:rFonts w:ascii="Arial" w:hAnsi="Arial" w:cs="Arial"/>
          <w:b/>
          <w:bCs/>
          <w:i/>
          <w:sz w:val="24"/>
          <w:szCs w:val="24"/>
        </w:rPr>
        <w:t>5. Improcedencia de la acción de tutela cuando se alega una vía de hecho en un proceso en trámite.</w:t>
      </w:r>
    </w:p>
    <w:p w:rsidR="00C240D8" w:rsidRPr="00C240D8" w:rsidRDefault="00C240D8" w:rsidP="00C240D8">
      <w:pPr>
        <w:pStyle w:val="Textoindependiente"/>
        <w:widowControl/>
        <w:ind w:left="567" w:right="567"/>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De acuerdo, también, con la amplia jurisprudencia de la Corte, la acción de tutela es improcedente cuando el proceso no ha concluido y se pide la protección del juez constitucional para atacar </w:t>
      </w:r>
      <w:r w:rsidRPr="00C240D8">
        <w:rPr>
          <w:rFonts w:ascii="Arial" w:hAnsi="Arial" w:cs="Arial"/>
          <w:i/>
          <w:sz w:val="24"/>
          <w:szCs w:val="24"/>
          <w:u w:val="single"/>
        </w:rPr>
        <w:t>providencias judiciales en trámite</w:t>
      </w:r>
      <w:r w:rsidRPr="00C240D8">
        <w:rPr>
          <w:rFonts w:ascii="Arial" w:hAnsi="Arial" w:cs="Arial"/>
          <w:i/>
          <w:sz w:val="24"/>
          <w:szCs w:val="24"/>
        </w:rPr>
        <w:t xml:space="preserve"> en las que se alegue una vía de hecho, por la sencilla razón de que no obstante la posible irregularidad que se hubiere presentado en el trámite del proceso correspondiente, al no estar culminada la </w:t>
      </w:r>
      <w:r w:rsidRPr="00C240D8">
        <w:rPr>
          <w:rFonts w:ascii="Arial" w:hAnsi="Arial" w:cs="Arial"/>
          <w:i/>
          <w:sz w:val="24"/>
          <w:szCs w:val="24"/>
        </w:rPr>
        <w:lastRenderedPageBreak/>
        <w:t>actuación, existen normas en el procedimiento para que el afectado alegue oportunamente estas deficiencias, bien sea, pidiendo nulidades, interponiendo recursos, interviniendo en el proceso, todo con el fin de defender sus derechos. Es decir, la improcedencia de la acción de tutela, en estos casos, radica en l</w:t>
      </w:r>
      <w:r>
        <w:rPr>
          <w:rFonts w:ascii="Arial" w:hAnsi="Arial" w:cs="Arial"/>
          <w:i/>
          <w:sz w:val="24"/>
          <w:szCs w:val="24"/>
        </w:rPr>
        <w:t>a</w:t>
      </w:r>
      <w:r w:rsidRPr="00C240D8">
        <w:rPr>
          <w:rFonts w:ascii="Arial" w:hAnsi="Arial" w:cs="Arial"/>
          <w:i/>
          <w:sz w:val="24"/>
          <w:szCs w:val="24"/>
        </w:rPr>
        <w:t xml:space="preserve"> existencia de otro medio de defensa judicial, dentro del propio proceso. De allí que la Corte ha señalado que no toda irregularidad en el trámite de un proceso constituye una vía de hecho amparable a través de esta acción. En la sentencia T-296 de 2000 se dijo:</w:t>
      </w:r>
    </w:p>
    <w:p w:rsidR="00C240D8" w:rsidRPr="00C240D8" w:rsidRDefault="00C240D8" w:rsidP="00C240D8">
      <w:pPr>
        <w:pStyle w:val="Textoindependiente"/>
        <w:rPr>
          <w:rFonts w:ascii="Arial" w:hAnsi="Arial" w:cs="Arial"/>
          <w:i/>
          <w:sz w:val="24"/>
          <w:szCs w:val="24"/>
        </w:rPr>
      </w:pPr>
    </w:p>
    <w:p w:rsidR="00C240D8" w:rsidRPr="00C240D8" w:rsidRDefault="00C240D8" w:rsidP="00C240D8">
      <w:pPr>
        <w:pStyle w:val="Textoindependiente"/>
        <w:ind w:left="1134" w:right="1134"/>
        <w:rPr>
          <w:rFonts w:ascii="Arial" w:hAnsi="Arial" w:cs="Arial"/>
          <w:i/>
          <w:sz w:val="24"/>
          <w:szCs w:val="24"/>
        </w:rPr>
      </w:pPr>
      <w:r w:rsidRPr="00C240D8">
        <w:rPr>
          <w:rFonts w:ascii="Arial" w:hAnsi="Arial" w:cs="Arial"/>
          <w:i/>
          <w:sz w:val="24"/>
          <w:szCs w:val="24"/>
        </w:rPr>
        <w:t xml:space="preserve">“Para analizar cada uno de estos puntos, se tomará como parámetro la jurisprudencia de la Corte Constitucional sobre la vía de hecho. Esta Corporación ha señalado que cuando en la acción de tutela se alega tal situación en relación con las distintas etapas de un proceso, o en la propia sentencia, la intervención del juez de tutela, por ser estrictamente excepcional, debe estar encaminada a determinar si a pesar de existir errores o faltas en los procesos, éstos pueden ser corregidos en el propio proceso, a través de los distintos mecanismos que prevé la ley. Es decir, si para su corrección se pueden proponer recursos, pedir nulidades, etc. En otras palabras, no toda irregularidad en el trámite de un proceso, o en la sentencia misma, constituye una vía de hecho amparable a través de la acción de tutela. Este rigor para conceder la acción de tutela cuando se alegan vías de hecho, obedece al debido entendimiento del artículo 86 de la Constitución, en cuanto al carácter excepcional de la acción de tutela, su procedencia únicamente cuando no exista para el afectado otro medio de defensa judicial y por el respeto por la cosa juzgada por parte del juez constitucional.” (sentencia T-296 de 2000, MP, Alfredo Beltrán Sierra) </w:t>
      </w:r>
    </w:p>
    <w:p w:rsidR="00C240D8" w:rsidRPr="00C240D8" w:rsidRDefault="00C240D8" w:rsidP="00C240D8">
      <w:pPr>
        <w:pStyle w:val="Textoindependiente"/>
        <w:ind w:left="374"/>
        <w:rPr>
          <w:rFonts w:ascii="Arial" w:hAnsi="Arial" w:cs="Arial"/>
          <w:i/>
          <w:sz w:val="24"/>
          <w:szCs w:val="24"/>
        </w:rPr>
      </w:pPr>
    </w:p>
    <w:p w:rsidR="00C240D8" w:rsidRPr="00C240D8" w:rsidRDefault="00C240D8" w:rsidP="00C240D8">
      <w:pPr>
        <w:pStyle w:val="Textoindependiente"/>
        <w:ind w:left="567" w:right="567"/>
        <w:rPr>
          <w:rFonts w:ascii="Arial" w:hAnsi="Arial" w:cs="Arial"/>
          <w:i/>
          <w:sz w:val="24"/>
          <w:szCs w:val="24"/>
        </w:rPr>
      </w:pPr>
      <w:r w:rsidRPr="00C240D8">
        <w:rPr>
          <w:rFonts w:ascii="Arial" w:hAnsi="Arial" w:cs="Arial"/>
          <w:i/>
          <w:sz w:val="24"/>
          <w:szCs w:val="24"/>
        </w:rPr>
        <w:t>Estos criterios se reiteraron en la sentencia T-1021 de 2001.</w:t>
      </w:r>
    </w:p>
    <w:p w:rsidR="00C240D8" w:rsidRPr="00C240D8" w:rsidRDefault="00C240D8" w:rsidP="00C240D8">
      <w:pPr>
        <w:ind w:left="567" w:right="567"/>
        <w:jc w:val="both"/>
        <w:rPr>
          <w:rFonts w:ascii="Arial" w:hAnsi="Arial" w:cs="Arial"/>
          <w:i/>
          <w:sz w:val="24"/>
          <w:szCs w:val="24"/>
        </w:rPr>
      </w:pPr>
    </w:p>
    <w:p w:rsidR="00C240D8" w:rsidRPr="00C240D8" w:rsidRDefault="00C240D8" w:rsidP="00C240D8">
      <w:pPr>
        <w:pStyle w:val="Textoindependiente"/>
        <w:widowControl/>
        <w:ind w:left="567" w:right="567"/>
        <w:rPr>
          <w:rFonts w:ascii="Arial" w:hAnsi="Arial" w:cs="Arial"/>
          <w:i/>
          <w:sz w:val="24"/>
          <w:szCs w:val="24"/>
        </w:rPr>
      </w:pPr>
      <w:r w:rsidRPr="00C240D8">
        <w:rPr>
          <w:rFonts w:ascii="Arial" w:hAnsi="Arial" w:cs="Arial"/>
          <w:i/>
          <w:sz w:val="24"/>
          <w:szCs w:val="24"/>
        </w:rPr>
        <w:t xml:space="preserve">Si las anteriores razones se exponen respecto de procesos judiciales, con  mayor razón resulta improcedente la acción de tutela, cuando se trata de atacar, por la posible ocurrencia de una vía de hecho, actuaciones administrativas, disciplinarias o fiscales, según el caso, que se encuentran en trámite, pues, como se advirtió, no sólo pueden ser alegadas dentro del propio proceso, sino que, además, cuentan con la posibilidad de que una vez culminada esta actuación, el afectado puede interponer las acciones correspondientes ante la jurisdicción contenciosa administrativa. Sólo excepcionalmente, frente a un probado perjuicio irremediable, podría proceder la acción de tutela como mecanismo transitorio. </w:t>
      </w:r>
    </w:p>
    <w:p w:rsidR="00C240D8" w:rsidRPr="00C240D8" w:rsidRDefault="00C240D8" w:rsidP="00C240D8">
      <w:pPr>
        <w:pStyle w:val="Textoindependiente"/>
        <w:widowControl/>
        <w:ind w:left="567" w:right="567"/>
        <w:rPr>
          <w:rFonts w:ascii="Arial" w:hAnsi="Arial" w:cs="Arial"/>
          <w:i/>
          <w:sz w:val="24"/>
          <w:szCs w:val="24"/>
        </w:rPr>
      </w:pPr>
    </w:p>
    <w:p w:rsidR="00BD7B21" w:rsidRPr="00B976C1" w:rsidRDefault="00C240D8" w:rsidP="00C240D8">
      <w:pPr>
        <w:ind w:left="567" w:right="567"/>
        <w:jc w:val="both"/>
        <w:rPr>
          <w:rFonts w:ascii="Arial" w:hAnsi="Arial" w:cs="Arial"/>
          <w:i/>
          <w:sz w:val="24"/>
          <w:szCs w:val="24"/>
        </w:rPr>
      </w:pPr>
      <w:r w:rsidRPr="00C240D8">
        <w:rPr>
          <w:rFonts w:ascii="Arial" w:hAnsi="Arial" w:cs="Arial"/>
          <w:i/>
          <w:sz w:val="24"/>
          <w:szCs w:val="24"/>
          <w:u w:val="single"/>
        </w:rPr>
        <w:t xml:space="preserve">Entonces, resulta claro que la jurisprudencia de la Corte ha señalado que la acción de tutela contra procesos que no han culminado es improcedente, salvo frente a la existencia de un perjuicio irremediable debidamente probado, en virtud de la existencia de otro medio de defensa dentro del propio proceso. Y si se trata de procesos no judiciales: administrativos, disciplinarios o fiscales, el afectado cuenta, </w:t>
      </w:r>
      <w:r w:rsidRPr="00C240D8">
        <w:rPr>
          <w:rFonts w:ascii="Arial" w:hAnsi="Arial" w:cs="Arial"/>
          <w:i/>
          <w:sz w:val="24"/>
          <w:szCs w:val="24"/>
          <w:u w:val="single"/>
        </w:rPr>
        <w:lastRenderedPageBreak/>
        <w:t>además, con la posibilidad de acudir a la jurisdicción contenciosa administrativa, con posterioridad</w:t>
      </w:r>
      <w:r w:rsidRPr="00C240D8">
        <w:rPr>
          <w:rFonts w:ascii="Arial" w:hAnsi="Arial" w:cs="Arial"/>
          <w:i/>
          <w:sz w:val="24"/>
          <w:szCs w:val="24"/>
        </w:rPr>
        <w:t>.</w:t>
      </w:r>
      <w:r w:rsidR="00BD7B21" w:rsidRPr="00B976C1">
        <w:rPr>
          <w:rFonts w:ascii="Arial" w:hAnsi="Arial" w:cs="Arial"/>
          <w:i/>
          <w:sz w:val="24"/>
          <w:szCs w:val="24"/>
        </w:rPr>
        <w:t>” (subrayas propias)</w:t>
      </w:r>
    </w:p>
    <w:p w:rsidR="00BD7B21" w:rsidRPr="004D1AE0" w:rsidRDefault="00BD7B21" w:rsidP="00BD7B21">
      <w:pPr>
        <w:pStyle w:val="Sinespaciado10"/>
        <w:spacing w:line="360" w:lineRule="auto"/>
        <w:ind w:firstLine="2835"/>
        <w:jc w:val="both"/>
        <w:rPr>
          <w:rFonts w:ascii="Arial" w:hAnsi="Arial" w:cs="Arial"/>
          <w:bCs/>
          <w:sz w:val="26"/>
          <w:szCs w:val="26"/>
        </w:rPr>
      </w:pPr>
    </w:p>
    <w:p w:rsidR="008B3A65" w:rsidRPr="003051BC" w:rsidRDefault="00E2135E" w:rsidP="008B3A65">
      <w:pPr>
        <w:pStyle w:val="Sinespaciado10"/>
        <w:spacing w:line="360" w:lineRule="auto"/>
        <w:ind w:firstLine="2835"/>
        <w:jc w:val="both"/>
        <w:rPr>
          <w:rFonts w:ascii="Arial" w:hAnsi="Arial" w:cs="Arial"/>
          <w:spacing w:val="-3"/>
          <w:sz w:val="16"/>
          <w:szCs w:val="26"/>
        </w:rPr>
      </w:pPr>
      <w:r>
        <w:rPr>
          <w:rFonts w:ascii="Arial" w:hAnsi="Arial" w:cs="Arial"/>
          <w:bCs/>
          <w:sz w:val="26"/>
          <w:szCs w:val="26"/>
        </w:rPr>
        <w:t>4</w:t>
      </w:r>
      <w:r w:rsidRPr="00D610AE">
        <w:rPr>
          <w:rFonts w:ascii="Arial" w:hAnsi="Arial" w:cs="Arial"/>
          <w:bCs/>
          <w:sz w:val="26"/>
          <w:szCs w:val="26"/>
        </w:rPr>
        <w:t xml:space="preserve">. </w:t>
      </w:r>
      <w:r w:rsidR="008B3A65"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8B3A65" w:rsidRPr="003051BC" w:rsidRDefault="008B3A65" w:rsidP="008B3A65">
      <w:pPr>
        <w:pStyle w:val="Sinespaciado10"/>
        <w:spacing w:line="360" w:lineRule="auto"/>
        <w:ind w:firstLine="2835"/>
        <w:jc w:val="both"/>
        <w:rPr>
          <w:rFonts w:ascii="Arial" w:hAnsi="Arial" w:cs="Arial"/>
          <w:spacing w:val="-3"/>
          <w:sz w:val="16"/>
          <w:szCs w:val="26"/>
        </w:rPr>
      </w:pPr>
    </w:p>
    <w:p w:rsidR="008B3A65" w:rsidRPr="003051BC" w:rsidRDefault="009A0395" w:rsidP="008B3A65">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008B3A65" w:rsidRPr="003051BC">
        <w:rPr>
          <w:rFonts w:ascii="Arial" w:hAnsi="Arial" w:cs="Arial"/>
          <w:spacing w:val="-3"/>
          <w:sz w:val="26"/>
          <w:szCs w:val="26"/>
        </w:rPr>
        <w:t xml:space="preserve">En criterio de la Sala, en este caso no se </w:t>
      </w:r>
      <w:r w:rsidR="008B3A65">
        <w:rPr>
          <w:rFonts w:ascii="Arial" w:hAnsi="Arial" w:cs="Arial"/>
          <w:spacing w:val="-3"/>
          <w:sz w:val="26"/>
          <w:szCs w:val="26"/>
        </w:rPr>
        <w:t>demostró cómo</w:t>
      </w:r>
      <w:r w:rsidR="008B3A65" w:rsidRPr="003051BC">
        <w:rPr>
          <w:rFonts w:ascii="Arial" w:hAnsi="Arial" w:cs="Arial"/>
          <w:spacing w:val="-3"/>
          <w:sz w:val="26"/>
          <w:szCs w:val="26"/>
        </w:rPr>
        <w:t xml:space="preserve"> la </w:t>
      </w:r>
      <w:r w:rsidR="00D96413">
        <w:rPr>
          <w:rFonts w:ascii="Arial" w:hAnsi="Arial" w:cs="Arial"/>
          <w:spacing w:val="-3"/>
          <w:sz w:val="26"/>
          <w:szCs w:val="26"/>
        </w:rPr>
        <w:t>presun</w:t>
      </w:r>
      <w:r w:rsidR="008B3A65" w:rsidRPr="003051BC">
        <w:rPr>
          <w:rFonts w:ascii="Arial" w:hAnsi="Arial" w:cs="Arial"/>
          <w:spacing w:val="-3"/>
          <w:sz w:val="26"/>
          <w:szCs w:val="26"/>
        </w:rPr>
        <w:t>ta vulneración de los derechos fundamentales invocados por l</w:t>
      </w:r>
      <w:r w:rsidR="00843AE4">
        <w:rPr>
          <w:rFonts w:ascii="Arial" w:hAnsi="Arial" w:cs="Arial"/>
          <w:spacing w:val="-3"/>
          <w:sz w:val="26"/>
          <w:szCs w:val="26"/>
        </w:rPr>
        <w:t>os</w:t>
      </w:r>
      <w:r w:rsidR="008B3A65" w:rsidRPr="003051BC">
        <w:rPr>
          <w:rFonts w:ascii="Arial" w:hAnsi="Arial" w:cs="Arial"/>
          <w:spacing w:val="-3"/>
          <w:sz w:val="26"/>
          <w:szCs w:val="26"/>
        </w:rPr>
        <w:t xml:space="preserve"> accionante</w:t>
      </w:r>
      <w:r w:rsidR="00843AE4">
        <w:rPr>
          <w:rFonts w:ascii="Arial" w:hAnsi="Arial" w:cs="Arial"/>
          <w:spacing w:val="-3"/>
          <w:sz w:val="26"/>
          <w:szCs w:val="26"/>
        </w:rPr>
        <w:t>s</w:t>
      </w:r>
      <w:r w:rsidR="008B3A65" w:rsidRPr="003051BC">
        <w:rPr>
          <w:rFonts w:ascii="Arial" w:hAnsi="Arial" w:cs="Arial"/>
          <w:spacing w:val="-3"/>
          <w:sz w:val="26"/>
          <w:szCs w:val="26"/>
        </w:rPr>
        <w:t>,</w:t>
      </w:r>
      <w:r w:rsidR="008B3A65">
        <w:rPr>
          <w:rFonts w:ascii="Arial" w:hAnsi="Arial" w:cs="Arial"/>
          <w:spacing w:val="-3"/>
          <w:sz w:val="26"/>
          <w:szCs w:val="26"/>
        </w:rPr>
        <w:t xml:space="preserve"> al </w:t>
      </w:r>
      <w:r w:rsidR="00843AE4">
        <w:rPr>
          <w:rFonts w:ascii="Arial" w:hAnsi="Arial" w:cs="Arial"/>
          <w:spacing w:val="-3"/>
          <w:sz w:val="26"/>
          <w:szCs w:val="26"/>
        </w:rPr>
        <w:t>negársele a su apoder</w:t>
      </w:r>
      <w:r w:rsidR="00C87038">
        <w:rPr>
          <w:rFonts w:ascii="Arial" w:hAnsi="Arial" w:cs="Arial"/>
          <w:spacing w:val="-3"/>
          <w:sz w:val="26"/>
          <w:szCs w:val="26"/>
        </w:rPr>
        <w:t>ado</w:t>
      </w:r>
      <w:r w:rsidR="00843AE4">
        <w:rPr>
          <w:rFonts w:ascii="Arial" w:hAnsi="Arial" w:cs="Arial"/>
          <w:spacing w:val="-3"/>
          <w:sz w:val="26"/>
          <w:szCs w:val="26"/>
        </w:rPr>
        <w:t xml:space="preserve"> </w:t>
      </w:r>
      <w:r w:rsidR="00843AE4">
        <w:rPr>
          <w:rFonts w:ascii="Arial" w:hAnsi="Arial" w:cs="Arial"/>
          <w:sz w:val="26"/>
          <w:szCs w:val="26"/>
        </w:rPr>
        <w:t>la oportunidad de rendir descargos en la audiencia verbal llevada a cabo en el proceso disciplinario adelantado en su contra, el cual aún se encuentra en trámite</w:t>
      </w:r>
      <w:r w:rsidR="00C87038">
        <w:rPr>
          <w:rFonts w:ascii="Arial" w:hAnsi="Arial" w:cs="Arial"/>
          <w:spacing w:val="-3"/>
          <w:sz w:val="26"/>
          <w:szCs w:val="26"/>
        </w:rPr>
        <w:t xml:space="preserve">, </w:t>
      </w:r>
      <w:r w:rsidR="008B3A65">
        <w:rPr>
          <w:rFonts w:ascii="Arial" w:hAnsi="Arial" w:cs="Arial"/>
          <w:spacing w:val="-3"/>
          <w:sz w:val="26"/>
          <w:szCs w:val="26"/>
        </w:rPr>
        <w:t>resulta inminente y</w:t>
      </w:r>
      <w:r w:rsidR="008B3A65" w:rsidRPr="006E64FE">
        <w:rPr>
          <w:rFonts w:ascii="Arial" w:hAnsi="Arial" w:cs="Arial"/>
          <w:spacing w:val="-3"/>
          <w:sz w:val="26"/>
          <w:szCs w:val="26"/>
        </w:rPr>
        <w:t xml:space="preserve"> grave, que amerite su protección de manera inmediata</w:t>
      </w:r>
      <w:r w:rsidR="008B3A65">
        <w:rPr>
          <w:rFonts w:ascii="Arial" w:hAnsi="Arial" w:cs="Arial"/>
          <w:spacing w:val="-3"/>
          <w:sz w:val="26"/>
          <w:szCs w:val="26"/>
        </w:rPr>
        <w:t>.</w:t>
      </w:r>
    </w:p>
    <w:p w:rsidR="008B3A65" w:rsidRPr="00E20ED7" w:rsidRDefault="008B3A65" w:rsidP="008B3A65">
      <w:pPr>
        <w:pStyle w:val="Sinespaciado10"/>
        <w:spacing w:line="360" w:lineRule="auto"/>
        <w:ind w:firstLine="2835"/>
        <w:jc w:val="both"/>
        <w:rPr>
          <w:rFonts w:ascii="Arial" w:hAnsi="Arial" w:cs="Arial"/>
          <w:spacing w:val="-3"/>
          <w:sz w:val="16"/>
          <w:szCs w:val="16"/>
        </w:rPr>
      </w:pPr>
    </w:p>
    <w:p w:rsidR="008B3A65" w:rsidRDefault="008B3A65" w:rsidP="008B3A65">
      <w:pPr>
        <w:pStyle w:val="Sinespaciado2"/>
        <w:spacing w:line="360" w:lineRule="auto"/>
        <w:ind w:firstLine="2880"/>
        <w:jc w:val="both"/>
        <w:rPr>
          <w:rFonts w:ascii="Arial" w:hAnsi="Arial" w:cs="Arial"/>
          <w:sz w:val="26"/>
          <w:szCs w:val="26"/>
        </w:rPr>
      </w:pPr>
      <w:r>
        <w:rPr>
          <w:rFonts w:ascii="Arial" w:hAnsi="Arial" w:cs="Arial"/>
          <w:sz w:val="26"/>
          <w:szCs w:val="26"/>
        </w:rPr>
        <w:t>6</w:t>
      </w:r>
      <w:r w:rsidRPr="00D25D69">
        <w:rPr>
          <w:rFonts w:ascii="Arial" w:hAnsi="Arial" w:cs="Arial"/>
          <w:sz w:val="26"/>
          <w:szCs w:val="26"/>
        </w:rPr>
        <w:t xml:space="preserve">. </w:t>
      </w:r>
      <w:r>
        <w:rPr>
          <w:rFonts w:ascii="Arial" w:hAnsi="Arial" w:cs="Arial"/>
          <w:sz w:val="26"/>
          <w:szCs w:val="26"/>
        </w:rPr>
        <w:t xml:space="preserve">Así las cosas, se confirmará la sentencia impugnada, pero </w:t>
      </w:r>
      <w:r w:rsidR="00843AE4">
        <w:rPr>
          <w:rFonts w:ascii="Arial" w:hAnsi="Arial" w:cs="Arial"/>
          <w:sz w:val="26"/>
          <w:szCs w:val="26"/>
        </w:rPr>
        <w:t xml:space="preserve">por las razones antes expuestas, por lo que </w:t>
      </w:r>
      <w:r>
        <w:rPr>
          <w:rFonts w:ascii="Arial" w:hAnsi="Arial" w:cs="Arial"/>
          <w:sz w:val="26"/>
          <w:szCs w:val="26"/>
        </w:rPr>
        <w:t>estima esta judicatura necesario</w:t>
      </w:r>
      <w:r w:rsidRPr="00692F4D">
        <w:rPr>
          <w:rFonts w:ascii="Arial" w:hAnsi="Arial" w:cs="Arial"/>
          <w:sz w:val="26"/>
          <w:szCs w:val="26"/>
        </w:rPr>
        <w:t xml:space="preserve"> hacer una aclaración sobre la parte resolutiva, en cuanto a que la acción de tutela </w:t>
      </w:r>
      <w:r>
        <w:rPr>
          <w:rFonts w:ascii="Arial" w:hAnsi="Arial" w:cs="Arial"/>
          <w:sz w:val="26"/>
          <w:szCs w:val="26"/>
        </w:rPr>
        <w:t>es</w:t>
      </w:r>
      <w:r w:rsidRPr="00692F4D">
        <w:rPr>
          <w:rFonts w:ascii="Arial" w:hAnsi="Arial" w:cs="Arial"/>
          <w:sz w:val="26"/>
          <w:szCs w:val="26"/>
        </w:rPr>
        <w:t xml:space="preserve"> improcedente por incumplirse </w:t>
      </w:r>
      <w:r>
        <w:rPr>
          <w:rFonts w:ascii="Arial" w:hAnsi="Arial" w:cs="Arial"/>
          <w:sz w:val="26"/>
          <w:szCs w:val="26"/>
        </w:rPr>
        <w:t>e</w:t>
      </w:r>
      <w:r w:rsidRPr="00692F4D">
        <w:rPr>
          <w:rFonts w:ascii="Arial" w:hAnsi="Arial" w:cs="Arial"/>
          <w:sz w:val="26"/>
          <w:szCs w:val="26"/>
        </w:rPr>
        <w:t>l citado presupuesto</w:t>
      </w:r>
      <w:r>
        <w:rPr>
          <w:rFonts w:ascii="Arial" w:hAnsi="Arial" w:cs="Arial"/>
          <w:sz w:val="26"/>
          <w:szCs w:val="26"/>
        </w:rPr>
        <w:t xml:space="preserve"> de la </w:t>
      </w:r>
      <w:r w:rsidRPr="00692F4D">
        <w:rPr>
          <w:rFonts w:ascii="Arial" w:hAnsi="Arial" w:cs="Arial"/>
          <w:sz w:val="26"/>
          <w:szCs w:val="26"/>
        </w:rPr>
        <w:t xml:space="preserve">subsidiariedad y no </w:t>
      </w:r>
      <w:r>
        <w:rPr>
          <w:rFonts w:ascii="Arial" w:hAnsi="Arial" w:cs="Arial"/>
          <w:spacing w:val="-3"/>
          <w:sz w:val="26"/>
          <w:szCs w:val="26"/>
        </w:rPr>
        <w:t>“</w:t>
      </w:r>
      <w:r w:rsidR="00601E16" w:rsidRPr="00601E16">
        <w:rPr>
          <w:rFonts w:ascii="Arial" w:hAnsi="Arial" w:cs="Arial"/>
          <w:spacing w:val="-3"/>
          <w:sz w:val="22"/>
          <w:szCs w:val="26"/>
        </w:rPr>
        <w:t>NEGAR</w:t>
      </w:r>
      <w:r>
        <w:rPr>
          <w:rFonts w:ascii="Arial" w:hAnsi="Arial" w:cs="Arial"/>
          <w:spacing w:val="-3"/>
          <w:sz w:val="26"/>
          <w:szCs w:val="26"/>
        </w:rPr>
        <w:t>”, por lo que se modificará en ese sentido el fallo</w:t>
      </w:r>
      <w:r w:rsidR="00706B9E">
        <w:rPr>
          <w:rFonts w:ascii="Arial" w:hAnsi="Arial" w:cs="Arial"/>
          <w:sz w:val="26"/>
          <w:szCs w:val="26"/>
        </w:rPr>
        <w:t>.</w:t>
      </w:r>
    </w:p>
    <w:p w:rsidR="00843AE4" w:rsidRPr="00843AE4" w:rsidRDefault="00843AE4" w:rsidP="008B3A65">
      <w:pPr>
        <w:pStyle w:val="Sinespaciado2"/>
        <w:spacing w:line="360" w:lineRule="auto"/>
        <w:ind w:firstLine="2880"/>
        <w:jc w:val="both"/>
        <w:rPr>
          <w:rFonts w:ascii="Arial" w:hAnsi="Arial" w:cs="Arial"/>
          <w:sz w:val="16"/>
          <w:szCs w:val="16"/>
        </w:rPr>
      </w:pPr>
    </w:p>
    <w:p w:rsidR="00843AE4" w:rsidRPr="002F3CDB" w:rsidRDefault="005F5852" w:rsidP="008B3A65">
      <w:pPr>
        <w:pStyle w:val="Sinespaciado2"/>
        <w:spacing w:line="360" w:lineRule="auto"/>
        <w:ind w:firstLine="2880"/>
        <w:jc w:val="both"/>
        <w:rPr>
          <w:rFonts w:ascii="Arial" w:hAnsi="Arial" w:cs="Arial"/>
          <w:sz w:val="26"/>
          <w:szCs w:val="26"/>
        </w:rPr>
      </w:pPr>
      <w:r>
        <w:rPr>
          <w:rFonts w:ascii="Arial" w:hAnsi="Arial" w:cs="Arial"/>
          <w:spacing w:val="-3"/>
          <w:sz w:val="26"/>
          <w:szCs w:val="26"/>
        </w:rPr>
        <w:t xml:space="preserve">7. Es pertinente además, </w:t>
      </w:r>
      <w:r>
        <w:rPr>
          <w:rFonts w:ascii="Arial" w:hAnsi="Arial" w:cs="Arial"/>
          <w:sz w:val="26"/>
          <w:szCs w:val="26"/>
        </w:rPr>
        <w:t>ya que el a quo ninguna manifestación hizo al respecto,</w:t>
      </w:r>
      <w:r>
        <w:rPr>
          <w:rFonts w:ascii="Arial" w:hAnsi="Arial" w:cs="Arial"/>
          <w:spacing w:val="-3"/>
          <w:sz w:val="26"/>
          <w:szCs w:val="26"/>
        </w:rPr>
        <w:t xml:space="preserve"> </w:t>
      </w:r>
      <w:r>
        <w:rPr>
          <w:rFonts w:ascii="Arial" w:hAnsi="Arial" w:cs="Arial"/>
          <w:sz w:val="26"/>
          <w:szCs w:val="26"/>
        </w:rPr>
        <w:t>levantar la medida provisional concedida en el auto del 17 de julio pasado.</w:t>
      </w:r>
    </w:p>
    <w:p w:rsidR="005F5852" w:rsidRPr="00927EAE" w:rsidRDefault="005F5852" w:rsidP="0092719E">
      <w:pPr>
        <w:pStyle w:val="Sinespaciado1"/>
        <w:spacing w:line="360" w:lineRule="auto"/>
        <w:ind w:firstLine="2835"/>
        <w:jc w:val="both"/>
        <w:rPr>
          <w:rFonts w:ascii="Arial" w:hAnsi="Arial" w:cs="Arial"/>
          <w:spacing w:val="-3"/>
        </w:rPr>
      </w:pPr>
    </w:p>
    <w:p w:rsidR="0092719E" w:rsidRPr="00927EAE" w:rsidRDefault="00204521" w:rsidP="0092719E">
      <w:pPr>
        <w:pStyle w:val="Sinespaciado1"/>
        <w:spacing w:line="360" w:lineRule="auto"/>
        <w:ind w:firstLine="2835"/>
        <w:jc w:val="both"/>
        <w:rPr>
          <w:rFonts w:ascii="Arial" w:hAnsi="Arial" w:cs="Arial"/>
          <w:b/>
          <w:bCs/>
        </w:rPr>
      </w:pPr>
      <w:r w:rsidRPr="00927EAE">
        <w:rPr>
          <w:rFonts w:ascii="Arial" w:hAnsi="Arial" w:cs="Arial"/>
          <w:b/>
          <w:bCs/>
        </w:rPr>
        <w:t>V</w:t>
      </w:r>
      <w:r w:rsidR="00C51AEF" w:rsidRPr="00927EAE">
        <w:rPr>
          <w:rFonts w:ascii="Arial" w:hAnsi="Arial" w:cs="Arial"/>
          <w:b/>
          <w:bCs/>
        </w:rPr>
        <w:t>II</w:t>
      </w:r>
      <w:r w:rsidRPr="00927EAE">
        <w:rPr>
          <w:rFonts w:ascii="Arial" w:hAnsi="Arial" w:cs="Arial"/>
          <w:b/>
          <w:bCs/>
        </w:rPr>
        <w:t>. D</w:t>
      </w:r>
      <w:r w:rsidR="00B0570C" w:rsidRPr="00927EAE">
        <w:rPr>
          <w:rFonts w:ascii="Arial" w:hAnsi="Arial" w:cs="Arial"/>
          <w:b/>
          <w:bCs/>
        </w:rPr>
        <w:t>ECISIÓN</w:t>
      </w:r>
    </w:p>
    <w:p w:rsidR="0092719E" w:rsidRPr="00927EAE" w:rsidRDefault="0092719E" w:rsidP="0092719E">
      <w:pPr>
        <w:pStyle w:val="Sinespaciado1"/>
        <w:spacing w:line="360" w:lineRule="auto"/>
        <w:ind w:firstLine="2835"/>
        <w:jc w:val="both"/>
        <w:rPr>
          <w:rFonts w:ascii="Arial" w:hAnsi="Arial" w:cs="Arial"/>
          <w:bCs/>
          <w:sz w:val="20"/>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F2197D" w:rsidRDefault="0092719E" w:rsidP="0092719E">
      <w:pPr>
        <w:pStyle w:val="Sinespaciado1"/>
        <w:spacing w:line="360" w:lineRule="auto"/>
        <w:ind w:firstLine="2835"/>
        <w:jc w:val="both"/>
        <w:rPr>
          <w:rFonts w:ascii="Arial" w:hAnsi="Arial" w:cs="Arial"/>
          <w:sz w:val="24"/>
          <w:szCs w:val="24"/>
        </w:rPr>
      </w:pPr>
    </w:p>
    <w:p w:rsidR="0092719E" w:rsidRPr="00F2197D" w:rsidRDefault="00204521" w:rsidP="0092719E">
      <w:pPr>
        <w:pStyle w:val="Sinespaciado1"/>
        <w:spacing w:line="360" w:lineRule="auto"/>
        <w:ind w:firstLine="2835"/>
        <w:jc w:val="both"/>
        <w:rPr>
          <w:rFonts w:ascii="Arial" w:hAnsi="Arial" w:cs="Arial"/>
          <w:b/>
          <w:sz w:val="24"/>
          <w:szCs w:val="24"/>
        </w:rPr>
      </w:pPr>
      <w:r w:rsidRPr="00F2197D">
        <w:rPr>
          <w:rFonts w:ascii="Arial" w:hAnsi="Arial" w:cs="Arial"/>
          <w:b/>
          <w:spacing w:val="-3"/>
          <w:sz w:val="24"/>
          <w:szCs w:val="24"/>
        </w:rPr>
        <w:t>RESUELVE:</w:t>
      </w:r>
    </w:p>
    <w:p w:rsidR="0092719E" w:rsidRPr="00F2197D" w:rsidRDefault="0092719E" w:rsidP="0092719E">
      <w:pPr>
        <w:pStyle w:val="Sinespaciado1"/>
        <w:spacing w:line="360" w:lineRule="auto"/>
        <w:ind w:firstLine="2835"/>
        <w:jc w:val="both"/>
        <w:rPr>
          <w:rFonts w:ascii="Arial" w:hAnsi="Arial" w:cs="Arial"/>
          <w:sz w:val="24"/>
          <w:szCs w:val="24"/>
        </w:rPr>
      </w:pPr>
    </w:p>
    <w:p w:rsidR="008B3A65" w:rsidRPr="00FD7C8A" w:rsidRDefault="00204521" w:rsidP="008B3A65">
      <w:pPr>
        <w:pStyle w:val="Sinespaciado10"/>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986C36">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717704">
        <w:rPr>
          <w:rFonts w:ascii="Arial" w:hAnsi="Arial" w:cs="Arial"/>
          <w:spacing w:val="-3"/>
          <w:sz w:val="26"/>
          <w:szCs w:val="26"/>
        </w:rPr>
        <w:t xml:space="preserve"> proferido el </w:t>
      </w:r>
      <w:r w:rsidR="00A456FD">
        <w:rPr>
          <w:rFonts w:ascii="Arial" w:hAnsi="Arial" w:cs="Arial"/>
          <w:spacing w:val="-3"/>
          <w:sz w:val="26"/>
          <w:szCs w:val="26"/>
        </w:rPr>
        <w:t>1º</w:t>
      </w:r>
      <w:r w:rsidR="00717704" w:rsidRPr="00986C36">
        <w:rPr>
          <w:rFonts w:ascii="Arial" w:hAnsi="Arial" w:cs="Arial"/>
          <w:spacing w:val="-3"/>
          <w:sz w:val="26"/>
          <w:szCs w:val="26"/>
        </w:rPr>
        <w:t xml:space="preserve"> de </w:t>
      </w:r>
      <w:r w:rsidR="00A456FD">
        <w:rPr>
          <w:rFonts w:ascii="Arial" w:hAnsi="Arial" w:cs="Arial"/>
          <w:spacing w:val="-3"/>
          <w:sz w:val="26"/>
          <w:szCs w:val="26"/>
        </w:rPr>
        <w:t>agost</w:t>
      </w:r>
      <w:r w:rsidR="0019010D">
        <w:rPr>
          <w:rFonts w:ascii="Arial" w:hAnsi="Arial" w:cs="Arial"/>
          <w:spacing w:val="-3"/>
          <w:sz w:val="26"/>
          <w:szCs w:val="26"/>
        </w:rPr>
        <w:t>o de 2018</w:t>
      </w:r>
      <w:r w:rsidR="00717704">
        <w:rPr>
          <w:rFonts w:ascii="Arial" w:hAnsi="Arial" w:cs="Arial"/>
          <w:spacing w:val="-3"/>
          <w:sz w:val="26"/>
          <w:szCs w:val="26"/>
        </w:rPr>
        <w:t xml:space="preserve"> por el Juzgado </w:t>
      </w:r>
      <w:r w:rsidR="00A456FD">
        <w:rPr>
          <w:rFonts w:ascii="Arial" w:hAnsi="Arial" w:cs="Arial"/>
          <w:spacing w:val="-3"/>
          <w:sz w:val="26"/>
          <w:szCs w:val="26"/>
        </w:rPr>
        <w:t>Segundo</w:t>
      </w:r>
      <w:r w:rsidR="00717704">
        <w:rPr>
          <w:rFonts w:ascii="Arial" w:hAnsi="Arial" w:cs="Arial"/>
          <w:spacing w:val="-3"/>
          <w:sz w:val="26"/>
          <w:szCs w:val="26"/>
        </w:rPr>
        <w:t xml:space="preserve">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w:t>
      </w:r>
      <w:r w:rsidR="008B3A65" w:rsidRPr="00FD7C8A">
        <w:rPr>
          <w:rFonts w:ascii="Arial" w:hAnsi="Arial" w:cs="Arial"/>
          <w:sz w:val="26"/>
          <w:szCs w:val="26"/>
          <w:lang w:val="es-ES" w:eastAsia="es-ES"/>
        </w:rPr>
        <w:t xml:space="preserve">dentro de </w:t>
      </w:r>
      <w:r w:rsidR="008B3A65" w:rsidRPr="00FD7C8A">
        <w:rPr>
          <w:rFonts w:ascii="Arial" w:hAnsi="Arial" w:cs="Arial"/>
          <w:sz w:val="26"/>
          <w:szCs w:val="26"/>
          <w:lang w:val="es-ES" w:eastAsia="es-ES"/>
        </w:rPr>
        <w:lastRenderedPageBreak/>
        <w:t>la presente acción de tutela, por lo indicado en la parte motiva</w:t>
      </w:r>
      <w:r w:rsidR="008B3A65">
        <w:rPr>
          <w:rFonts w:ascii="Arial" w:hAnsi="Arial" w:cs="Arial"/>
          <w:sz w:val="26"/>
          <w:szCs w:val="26"/>
          <w:lang w:val="es-ES" w:eastAsia="es-ES"/>
        </w:rPr>
        <w:t xml:space="preserve">, pero se </w:t>
      </w:r>
      <w:r w:rsidR="008B3A65" w:rsidRPr="00197780">
        <w:rPr>
          <w:rFonts w:ascii="Arial" w:hAnsi="Arial" w:cs="Arial"/>
          <w:spacing w:val="-3"/>
          <w:sz w:val="24"/>
          <w:szCs w:val="26"/>
        </w:rPr>
        <w:t xml:space="preserve">MODIFICA </w:t>
      </w:r>
      <w:r w:rsidR="008B3A65" w:rsidRPr="00D06FF1">
        <w:rPr>
          <w:rFonts w:ascii="Arial" w:hAnsi="Arial" w:cs="Arial"/>
          <w:spacing w:val="-3"/>
          <w:sz w:val="26"/>
          <w:szCs w:val="26"/>
        </w:rPr>
        <w:t xml:space="preserve">el </w:t>
      </w:r>
      <w:r w:rsidR="008B3A65">
        <w:rPr>
          <w:rFonts w:ascii="Arial" w:hAnsi="Arial" w:cs="Arial"/>
          <w:spacing w:val="-3"/>
          <w:sz w:val="26"/>
          <w:szCs w:val="26"/>
        </w:rPr>
        <w:t>ordinal primero</w:t>
      </w:r>
      <w:r w:rsidR="008B3A65" w:rsidRPr="00D06FF1">
        <w:rPr>
          <w:rFonts w:ascii="Arial" w:hAnsi="Arial" w:cs="Arial"/>
          <w:spacing w:val="-3"/>
          <w:sz w:val="26"/>
          <w:szCs w:val="26"/>
        </w:rPr>
        <w:t xml:space="preserve">, </w:t>
      </w:r>
      <w:r w:rsidR="008B3A65">
        <w:rPr>
          <w:rFonts w:ascii="Arial" w:hAnsi="Arial" w:cs="Arial"/>
          <w:spacing w:val="-3"/>
          <w:sz w:val="26"/>
          <w:szCs w:val="26"/>
        </w:rPr>
        <w:t xml:space="preserve">en el sentido de </w:t>
      </w:r>
      <w:r w:rsidR="008B3A65" w:rsidRPr="00197780">
        <w:rPr>
          <w:rFonts w:ascii="Arial" w:hAnsi="Arial" w:cs="Arial"/>
          <w:spacing w:val="-3"/>
          <w:sz w:val="24"/>
          <w:szCs w:val="26"/>
        </w:rPr>
        <w:t>DECLARAR</w:t>
      </w:r>
      <w:r w:rsidR="008B3A65">
        <w:rPr>
          <w:rFonts w:ascii="Arial" w:hAnsi="Arial" w:cs="Arial"/>
          <w:spacing w:val="-3"/>
          <w:sz w:val="24"/>
          <w:szCs w:val="26"/>
        </w:rPr>
        <w:t xml:space="preserve"> </w:t>
      </w:r>
      <w:r w:rsidR="008B3A65" w:rsidRPr="00681537">
        <w:rPr>
          <w:rFonts w:ascii="Arial" w:hAnsi="Arial" w:cs="Arial"/>
          <w:spacing w:val="-3"/>
          <w:sz w:val="24"/>
          <w:szCs w:val="26"/>
        </w:rPr>
        <w:t xml:space="preserve">IMPROCEDENTE </w:t>
      </w:r>
      <w:r w:rsidR="008B3A65">
        <w:rPr>
          <w:rFonts w:ascii="Arial" w:hAnsi="Arial" w:cs="Arial"/>
          <w:spacing w:val="-3"/>
          <w:sz w:val="26"/>
          <w:szCs w:val="26"/>
        </w:rPr>
        <w:t>el amparo constitucional</w:t>
      </w:r>
      <w:r w:rsidR="008B3A65" w:rsidRPr="00FD7C8A">
        <w:rPr>
          <w:rFonts w:ascii="Arial" w:hAnsi="Arial" w:cs="Arial"/>
          <w:sz w:val="26"/>
          <w:szCs w:val="26"/>
          <w:lang w:val="es-ES" w:eastAsia="es-ES"/>
        </w:rPr>
        <w:t>.</w:t>
      </w:r>
      <w:r w:rsidR="005F5852">
        <w:rPr>
          <w:rFonts w:ascii="Arial" w:hAnsi="Arial" w:cs="Arial"/>
          <w:sz w:val="26"/>
          <w:szCs w:val="26"/>
          <w:lang w:val="es-ES" w:eastAsia="es-ES"/>
        </w:rPr>
        <w:t xml:space="preserve"> </w:t>
      </w:r>
      <w:r w:rsidR="005F5852" w:rsidRPr="005F5852">
        <w:rPr>
          <w:rFonts w:ascii="Arial" w:hAnsi="Arial" w:cs="Arial"/>
          <w:sz w:val="24"/>
          <w:szCs w:val="26"/>
        </w:rPr>
        <w:t>LEVANTAR</w:t>
      </w:r>
      <w:r w:rsidR="005F5852">
        <w:rPr>
          <w:rFonts w:ascii="Arial" w:hAnsi="Arial" w:cs="Arial"/>
          <w:sz w:val="26"/>
          <w:szCs w:val="26"/>
        </w:rPr>
        <w:t xml:space="preserve"> la medida provisional concedida en el auto del 17 de julio pasado.</w:t>
      </w:r>
    </w:p>
    <w:p w:rsidR="008B3A65" w:rsidRPr="00B0570C" w:rsidRDefault="008B3A65" w:rsidP="008B3A65">
      <w:pPr>
        <w:pStyle w:val="Sinespaciado10"/>
        <w:spacing w:line="360" w:lineRule="auto"/>
        <w:ind w:firstLine="2835"/>
        <w:jc w:val="both"/>
        <w:rPr>
          <w:rFonts w:ascii="Arial" w:hAnsi="Arial" w:cs="Arial"/>
          <w:sz w:val="16"/>
          <w:szCs w:val="26"/>
          <w:lang w:val="es-ES" w:eastAsia="es-ES"/>
        </w:rPr>
      </w:pPr>
    </w:p>
    <w:p w:rsidR="0092719E" w:rsidRPr="007C0D4B" w:rsidRDefault="008B3A65" w:rsidP="008B3A65">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w:t>
      </w:r>
      <w:r>
        <w:rPr>
          <w:rFonts w:ascii="Arial" w:hAnsi="Arial" w:cs="Arial"/>
          <w:spacing w:val="-3"/>
          <w:sz w:val="26"/>
          <w:szCs w:val="26"/>
        </w:rPr>
        <w:t>le (Art. 5o., Dto. 306 de 1992)</w:t>
      </w:r>
      <w:r w:rsidR="00204521" w:rsidRPr="007C0D4B">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Pr="00875ED4" w:rsidRDefault="00204521" w:rsidP="00875ED4">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875ED4" w:rsidRDefault="008F31B3" w:rsidP="00875ED4">
      <w:pPr>
        <w:pStyle w:val="Sinespaciado1"/>
        <w:ind w:firstLine="2835"/>
        <w:jc w:val="both"/>
        <w:rPr>
          <w:rFonts w:ascii="Arial" w:hAnsi="Arial" w:cs="Arial"/>
          <w:b/>
          <w:spacing w:val="-3"/>
        </w:rPr>
      </w:pPr>
    </w:p>
    <w:p w:rsidR="008F31B3" w:rsidRDefault="008F31B3"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3430FF" w:rsidRPr="00875ED4" w:rsidRDefault="003430FF" w:rsidP="00875ED4">
      <w:pPr>
        <w:pStyle w:val="Sinespaciado1"/>
        <w:ind w:firstLine="2835"/>
        <w:jc w:val="both"/>
        <w:rPr>
          <w:rFonts w:ascii="Arial" w:hAnsi="Arial" w:cs="Arial"/>
          <w:b/>
          <w:spacing w:val="-3"/>
        </w:rPr>
      </w:pPr>
    </w:p>
    <w:p w:rsidR="00AF382F" w:rsidRPr="00875ED4" w:rsidRDefault="00204521" w:rsidP="00526BDF">
      <w:pPr>
        <w:pStyle w:val="Sinespaciado1"/>
        <w:ind w:firstLine="2835"/>
        <w:jc w:val="both"/>
        <w:rPr>
          <w:rFonts w:ascii="Arial" w:hAnsi="Arial" w:cs="Arial"/>
          <w:b/>
          <w:spacing w:val="-3"/>
        </w:rPr>
      </w:pPr>
      <w:r w:rsidRPr="00875ED4">
        <w:rPr>
          <w:rFonts w:ascii="Arial" w:hAnsi="Arial" w:cs="Arial"/>
          <w:b/>
          <w:spacing w:val="-3"/>
        </w:rPr>
        <w:t>EDDER JIMMY SÁNCHEZ CALAMBÁS</w:t>
      </w:r>
    </w:p>
    <w:p w:rsidR="00AF382F" w:rsidRPr="00875ED4" w:rsidRDefault="00AF382F" w:rsidP="00526BDF">
      <w:pPr>
        <w:pStyle w:val="Sinespaciado1"/>
        <w:ind w:firstLine="2835"/>
        <w:jc w:val="both"/>
        <w:rPr>
          <w:rFonts w:ascii="Arial" w:hAnsi="Arial" w:cs="Arial"/>
          <w:b/>
          <w:spacing w:val="-3"/>
        </w:rPr>
      </w:pPr>
    </w:p>
    <w:p w:rsidR="00AF382F" w:rsidRDefault="00AF382F" w:rsidP="00526BDF">
      <w:pPr>
        <w:pStyle w:val="Sinespaciado1"/>
        <w:ind w:firstLine="2835"/>
        <w:jc w:val="both"/>
        <w:rPr>
          <w:rFonts w:ascii="Arial" w:hAnsi="Arial" w:cs="Arial"/>
          <w:b/>
          <w:spacing w:val="-3"/>
        </w:rPr>
      </w:pPr>
    </w:p>
    <w:p w:rsidR="00875ED4" w:rsidRDefault="00875ED4" w:rsidP="00526BDF">
      <w:pPr>
        <w:pStyle w:val="Sinespaciado1"/>
        <w:ind w:firstLine="2835"/>
        <w:jc w:val="both"/>
        <w:rPr>
          <w:rFonts w:ascii="Arial" w:hAnsi="Arial" w:cs="Arial"/>
          <w:b/>
          <w:spacing w:val="-3"/>
        </w:rPr>
      </w:pPr>
    </w:p>
    <w:p w:rsidR="00875ED4" w:rsidRPr="00875ED4" w:rsidRDefault="00875ED4"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526BDF" w:rsidRDefault="00204521" w:rsidP="00526BDF">
      <w:pPr>
        <w:pStyle w:val="Sinespaciado1"/>
        <w:ind w:firstLine="2835"/>
        <w:jc w:val="both"/>
        <w:rPr>
          <w:rFonts w:ascii="Arial" w:hAnsi="Arial" w:cs="Arial"/>
          <w:b/>
          <w:spacing w:val="-3"/>
        </w:rPr>
      </w:pPr>
      <w:r w:rsidRPr="00875ED4">
        <w:rPr>
          <w:rFonts w:ascii="Arial" w:hAnsi="Arial" w:cs="Arial"/>
          <w:b/>
          <w:spacing w:val="-3"/>
        </w:rPr>
        <w:t>JAIME ALBERTO SARAZA NARANJO</w:t>
      </w:r>
      <w:r w:rsidR="00875ED4" w:rsidRPr="00875ED4">
        <w:rPr>
          <w:rFonts w:ascii="Arial" w:hAnsi="Arial" w:cs="Arial"/>
          <w:b/>
          <w:spacing w:val="-3"/>
        </w:rPr>
        <w:t xml:space="preserve">                                </w:t>
      </w: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rPr>
      </w:pPr>
    </w:p>
    <w:p w:rsidR="00526BDF" w:rsidRDefault="00046ACB" w:rsidP="00526BDF">
      <w:pPr>
        <w:pStyle w:val="Sinespaciado1"/>
        <w:ind w:firstLine="2835"/>
        <w:jc w:val="both"/>
        <w:rPr>
          <w:rFonts w:ascii="Arial" w:hAnsi="Arial" w:cs="Arial"/>
          <w:b/>
        </w:rPr>
      </w:pPr>
      <w:r w:rsidRPr="00875ED4">
        <w:rPr>
          <w:rFonts w:ascii="Arial" w:hAnsi="Arial" w:cs="Arial"/>
          <w:b/>
        </w:rPr>
        <w:t>CLAUDIA MARÍA ARCILA RÍOS</w:t>
      </w:r>
    </w:p>
    <w:p w:rsidR="00D60669" w:rsidRPr="00D60669" w:rsidRDefault="00D60669" w:rsidP="00526BDF">
      <w:pPr>
        <w:pStyle w:val="Sinespaciado1"/>
        <w:ind w:firstLine="2835"/>
        <w:jc w:val="both"/>
        <w:rPr>
          <w:rFonts w:ascii="Arial" w:hAnsi="Arial" w:cs="Arial"/>
        </w:rPr>
      </w:pPr>
      <w:r>
        <w:rPr>
          <w:rFonts w:ascii="Arial" w:hAnsi="Arial" w:cs="Arial"/>
        </w:rPr>
        <w:t xml:space="preserve">        </w:t>
      </w:r>
      <w:r w:rsidRPr="00D60669">
        <w:rPr>
          <w:rFonts w:ascii="Arial" w:hAnsi="Arial" w:cs="Arial"/>
        </w:rPr>
        <w:t>(con aclaración de voto)</w:t>
      </w:r>
    </w:p>
    <w:sectPr w:rsidR="00D60669" w:rsidRPr="00D60669" w:rsidSect="002508F2">
      <w:headerReference w:type="default" r:id="rId8"/>
      <w:footerReference w:type="default" r:id="rId9"/>
      <w:pgSz w:w="12240" w:h="18720" w:code="14"/>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3C" w:rsidRDefault="001B3A3C" w:rsidP="00204521">
      <w:r>
        <w:separator/>
      </w:r>
    </w:p>
  </w:endnote>
  <w:endnote w:type="continuationSeparator" w:id="0">
    <w:p w:rsidR="001B3A3C" w:rsidRDefault="001B3A3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B97631" w:rsidRDefault="00AF6A6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0915">
      <w:rPr>
        <w:rFonts w:ascii="Arial" w:hAnsi="Arial" w:cs="Arial"/>
        <w:noProof/>
        <w:sz w:val="22"/>
        <w:szCs w:val="22"/>
      </w:rPr>
      <w:t>11</w:t>
    </w:r>
    <w:r w:rsidRPr="00B97631">
      <w:rPr>
        <w:rFonts w:ascii="Arial" w:hAnsi="Arial" w:cs="Arial"/>
        <w:sz w:val="22"/>
        <w:szCs w:val="22"/>
      </w:rPr>
      <w:fldChar w:fldCharType="end"/>
    </w:r>
  </w:p>
  <w:p w:rsidR="00AF6A66" w:rsidRDefault="00AF6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3C" w:rsidRDefault="001B3A3C" w:rsidP="00204521">
      <w:r>
        <w:separator/>
      </w:r>
    </w:p>
  </w:footnote>
  <w:footnote w:type="continuationSeparator" w:id="0">
    <w:p w:rsidR="001B3A3C" w:rsidRDefault="001B3A3C" w:rsidP="00204521">
      <w:r>
        <w:continuationSeparator/>
      </w:r>
    </w:p>
  </w:footnote>
  <w:footnote w:id="1">
    <w:p w:rsidR="00E2135E" w:rsidRPr="00C1307D" w:rsidRDefault="00E2135E" w:rsidP="00E2135E">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lang w:val="es-CO"/>
        </w:rPr>
        <w:t>Corte Constitucional, Sentencia T-480 de 2014.</w:t>
      </w:r>
    </w:p>
  </w:footnote>
  <w:footnote w:id="2">
    <w:p w:rsidR="00E2135E" w:rsidRPr="00C1307D" w:rsidRDefault="00E2135E" w:rsidP="00E2135E">
      <w:pPr>
        <w:pStyle w:val="Textonotapie"/>
        <w:rPr>
          <w:lang w:val="es-CO"/>
        </w:rPr>
      </w:pPr>
      <w:r w:rsidRPr="00C1307D">
        <w:rPr>
          <w:rStyle w:val="Refdenotaalpie"/>
          <w:rFonts w:ascii="Arial" w:hAnsi="Arial" w:cs="Arial"/>
        </w:rPr>
        <w:footnoteRef/>
      </w:r>
      <w:r w:rsidRPr="00C1307D">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E506AC">
      <w:rPr>
        <w:rFonts w:ascii="Arial" w:hAnsi="Arial" w:cs="Arial"/>
        <w:sz w:val="16"/>
        <w:szCs w:val="16"/>
      </w:rPr>
      <w:t>2</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E506AC">
      <w:rPr>
        <w:rFonts w:ascii="Arial" w:hAnsi="Arial" w:cs="Arial"/>
        <w:sz w:val="16"/>
        <w:szCs w:val="16"/>
      </w:rPr>
      <w:t>565</w:t>
    </w:r>
    <w:r>
      <w:rPr>
        <w:rFonts w:ascii="Arial" w:hAnsi="Arial" w:cs="Arial"/>
        <w:sz w:val="16"/>
        <w:szCs w:val="16"/>
      </w:rPr>
      <w:t>-0</w:t>
    </w:r>
    <w:r w:rsidR="003119C1">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10D10"/>
    <w:rsid w:val="00011591"/>
    <w:rsid w:val="00014447"/>
    <w:rsid w:val="0001696A"/>
    <w:rsid w:val="00017EA6"/>
    <w:rsid w:val="000260D4"/>
    <w:rsid w:val="000266D3"/>
    <w:rsid w:val="00027382"/>
    <w:rsid w:val="00044D4B"/>
    <w:rsid w:val="00045F5C"/>
    <w:rsid w:val="00046ACB"/>
    <w:rsid w:val="000510E6"/>
    <w:rsid w:val="0006076C"/>
    <w:rsid w:val="00074544"/>
    <w:rsid w:val="00076F17"/>
    <w:rsid w:val="00077EB9"/>
    <w:rsid w:val="00091AF0"/>
    <w:rsid w:val="00094FC5"/>
    <w:rsid w:val="00096B17"/>
    <w:rsid w:val="000A1C5D"/>
    <w:rsid w:val="000A2F83"/>
    <w:rsid w:val="000A4567"/>
    <w:rsid w:val="000A75D4"/>
    <w:rsid w:val="000B3B17"/>
    <w:rsid w:val="000B4C6C"/>
    <w:rsid w:val="000C11A6"/>
    <w:rsid w:val="000D0402"/>
    <w:rsid w:val="000D6FAE"/>
    <w:rsid w:val="000E2065"/>
    <w:rsid w:val="000E2DEF"/>
    <w:rsid w:val="000E40E6"/>
    <w:rsid w:val="000F0704"/>
    <w:rsid w:val="000F36C4"/>
    <w:rsid w:val="0010000D"/>
    <w:rsid w:val="00110937"/>
    <w:rsid w:val="001122A1"/>
    <w:rsid w:val="00112FDF"/>
    <w:rsid w:val="0011508F"/>
    <w:rsid w:val="0011793A"/>
    <w:rsid w:val="00124768"/>
    <w:rsid w:val="001315F7"/>
    <w:rsid w:val="001334F8"/>
    <w:rsid w:val="00141B1D"/>
    <w:rsid w:val="00145B9D"/>
    <w:rsid w:val="001528DA"/>
    <w:rsid w:val="00156770"/>
    <w:rsid w:val="0016051B"/>
    <w:rsid w:val="00165D5D"/>
    <w:rsid w:val="001712FA"/>
    <w:rsid w:val="00171C22"/>
    <w:rsid w:val="00180DED"/>
    <w:rsid w:val="00187E5E"/>
    <w:rsid w:val="0019010D"/>
    <w:rsid w:val="00195EE2"/>
    <w:rsid w:val="00197487"/>
    <w:rsid w:val="00197769"/>
    <w:rsid w:val="001A226E"/>
    <w:rsid w:val="001A461A"/>
    <w:rsid w:val="001A5F45"/>
    <w:rsid w:val="001B3A3C"/>
    <w:rsid w:val="001B6A02"/>
    <w:rsid w:val="001C0BFC"/>
    <w:rsid w:val="001C1576"/>
    <w:rsid w:val="001C2AE4"/>
    <w:rsid w:val="001C6BBD"/>
    <w:rsid w:val="001D7BF1"/>
    <w:rsid w:val="001E2E09"/>
    <w:rsid w:val="001E3518"/>
    <w:rsid w:val="001E632E"/>
    <w:rsid w:val="002000DE"/>
    <w:rsid w:val="00204521"/>
    <w:rsid w:val="002060CD"/>
    <w:rsid w:val="002069E3"/>
    <w:rsid w:val="002155D1"/>
    <w:rsid w:val="00220915"/>
    <w:rsid w:val="00225694"/>
    <w:rsid w:val="00240F56"/>
    <w:rsid w:val="00246323"/>
    <w:rsid w:val="002508F2"/>
    <w:rsid w:val="00254976"/>
    <w:rsid w:val="00267965"/>
    <w:rsid w:val="002768CE"/>
    <w:rsid w:val="00276B36"/>
    <w:rsid w:val="0027795B"/>
    <w:rsid w:val="00280CC7"/>
    <w:rsid w:val="00283BD7"/>
    <w:rsid w:val="00284EF6"/>
    <w:rsid w:val="00290B4E"/>
    <w:rsid w:val="00291778"/>
    <w:rsid w:val="002A25AB"/>
    <w:rsid w:val="002B43A6"/>
    <w:rsid w:val="002C1A25"/>
    <w:rsid w:val="002C44DE"/>
    <w:rsid w:val="002D49FA"/>
    <w:rsid w:val="002D5532"/>
    <w:rsid w:val="002D755D"/>
    <w:rsid w:val="002E02AA"/>
    <w:rsid w:val="002E444E"/>
    <w:rsid w:val="002F0E98"/>
    <w:rsid w:val="002F486C"/>
    <w:rsid w:val="0030735F"/>
    <w:rsid w:val="00307B92"/>
    <w:rsid w:val="003119C1"/>
    <w:rsid w:val="00312921"/>
    <w:rsid w:val="00312D4B"/>
    <w:rsid w:val="0032007D"/>
    <w:rsid w:val="00321FC8"/>
    <w:rsid w:val="00331E42"/>
    <w:rsid w:val="00333CA2"/>
    <w:rsid w:val="00341563"/>
    <w:rsid w:val="003430FF"/>
    <w:rsid w:val="003517A6"/>
    <w:rsid w:val="00353828"/>
    <w:rsid w:val="00366A20"/>
    <w:rsid w:val="00384A4E"/>
    <w:rsid w:val="00386D03"/>
    <w:rsid w:val="003958A8"/>
    <w:rsid w:val="003B2726"/>
    <w:rsid w:val="003B3E73"/>
    <w:rsid w:val="003C1766"/>
    <w:rsid w:val="003D271F"/>
    <w:rsid w:val="003D4800"/>
    <w:rsid w:val="003E1D66"/>
    <w:rsid w:val="003E3280"/>
    <w:rsid w:val="003E5CB8"/>
    <w:rsid w:val="003E6D10"/>
    <w:rsid w:val="003E7BDA"/>
    <w:rsid w:val="003F59AA"/>
    <w:rsid w:val="00401C6C"/>
    <w:rsid w:val="00404CCE"/>
    <w:rsid w:val="00410B7C"/>
    <w:rsid w:val="00411636"/>
    <w:rsid w:val="00412817"/>
    <w:rsid w:val="00421B5F"/>
    <w:rsid w:val="00424AA7"/>
    <w:rsid w:val="00436A45"/>
    <w:rsid w:val="0044168E"/>
    <w:rsid w:val="004462FB"/>
    <w:rsid w:val="00451991"/>
    <w:rsid w:val="004614C9"/>
    <w:rsid w:val="00474A82"/>
    <w:rsid w:val="004818CA"/>
    <w:rsid w:val="00482F87"/>
    <w:rsid w:val="004A350A"/>
    <w:rsid w:val="004A5620"/>
    <w:rsid w:val="004D10EC"/>
    <w:rsid w:val="004E0CDB"/>
    <w:rsid w:val="004E3168"/>
    <w:rsid w:val="004E3706"/>
    <w:rsid w:val="004E76A6"/>
    <w:rsid w:val="004F0150"/>
    <w:rsid w:val="004F4638"/>
    <w:rsid w:val="004F5A1B"/>
    <w:rsid w:val="005035F1"/>
    <w:rsid w:val="0051502F"/>
    <w:rsid w:val="00526BDF"/>
    <w:rsid w:val="00530DF5"/>
    <w:rsid w:val="005435E6"/>
    <w:rsid w:val="00546349"/>
    <w:rsid w:val="00551F8A"/>
    <w:rsid w:val="00573467"/>
    <w:rsid w:val="00573AC2"/>
    <w:rsid w:val="00590251"/>
    <w:rsid w:val="00590E34"/>
    <w:rsid w:val="005B2AD7"/>
    <w:rsid w:val="005C0FD5"/>
    <w:rsid w:val="005C358A"/>
    <w:rsid w:val="005C4383"/>
    <w:rsid w:val="005C4F40"/>
    <w:rsid w:val="005D2834"/>
    <w:rsid w:val="005D610F"/>
    <w:rsid w:val="005E12BC"/>
    <w:rsid w:val="005E2348"/>
    <w:rsid w:val="005F5852"/>
    <w:rsid w:val="0060173B"/>
    <w:rsid w:val="00601E16"/>
    <w:rsid w:val="00613991"/>
    <w:rsid w:val="006261ED"/>
    <w:rsid w:val="00627EBD"/>
    <w:rsid w:val="00630B95"/>
    <w:rsid w:val="00632FAB"/>
    <w:rsid w:val="006363B2"/>
    <w:rsid w:val="006412DE"/>
    <w:rsid w:val="00642819"/>
    <w:rsid w:val="00643252"/>
    <w:rsid w:val="00646D21"/>
    <w:rsid w:val="00646F0E"/>
    <w:rsid w:val="00657111"/>
    <w:rsid w:val="006573D8"/>
    <w:rsid w:val="006615D9"/>
    <w:rsid w:val="0066312F"/>
    <w:rsid w:val="00664AAA"/>
    <w:rsid w:val="00665575"/>
    <w:rsid w:val="00686789"/>
    <w:rsid w:val="00690F4A"/>
    <w:rsid w:val="0069453C"/>
    <w:rsid w:val="00697C1E"/>
    <w:rsid w:val="006A15A7"/>
    <w:rsid w:val="006A1E9F"/>
    <w:rsid w:val="006A351F"/>
    <w:rsid w:val="006B218C"/>
    <w:rsid w:val="006B77E7"/>
    <w:rsid w:val="006B7EF3"/>
    <w:rsid w:val="006C1629"/>
    <w:rsid w:val="006C4BFA"/>
    <w:rsid w:val="006C52D3"/>
    <w:rsid w:val="006D0817"/>
    <w:rsid w:val="006F0620"/>
    <w:rsid w:val="006F1730"/>
    <w:rsid w:val="00702574"/>
    <w:rsid w:val="00706616"/>
    <w:rsid w:val="00706B9E"/>
    <w:rsid w:val="00710353"/>
    <w:rsid w:val="00710DC0"/>
    <w:rsid w:val="00714430"/>
    <w:rsid w:val="00717704"/>
    <w:rsid w:val="00723D83"/>
    <w:rsid w:val="007410D0"/>
    <w:rsid w:val="00741EF8"/>
    <w:rsid w:val="00742F25"/>
    <w:rsid w:val="00752081"/>
    <w:rsid w:val="007525AC"/>
    <w:rsid w:val="007528D1"/>
    <w:rsid w:val="00774ED8"/>
    <w:rsid w:val="007904B8"/>
    <w:rsid w:val="00790B65"/>
    <w:rsid w:val="007940DF"/>
    <w:rsid w:val="00797BCE"/>
    <w:rsid w:val="007A3B72"/>
    <w:rsid w:val="007B4731"/>
    <w:rsid w:val="007B60A2"/>
    <w:rsid w:val="007C0873"/>
    <w:rsid w:val="007C0D4B"/>
    <w:rsid w:val="007C2086"/>
    <w:rsid w:val="007C304F"/>
    <w:rsid w:val="007C3EBE"/>
    <w:rsid w:val="007D11BF"/>
    <w:rsid w:val="007D773D"/>
    <w:rsid w:val="007D78C9"/>
    <w:rsid w:val="007E0CDA"/>
    <w:rsid w:val="007E0E49"/>
    <w:rsid w:val="007E38AF"/>
    <w:rsid w:val="007E636D"/>
    <w:rsid w:val="007F1B93"/>
    <w:rsid w:val="007F2838"/>
    <w:rsid w:val="007F453A"/>
    <w:rsid w:val="007F7527"/>
    <w:rsid w:val="008013FB"/>
    <w:rsid w:val="00806B3D"/>
    <w:rsid w:val="0081044D"/>
    <w:rsid w:val="0081241F"/>
    <w:rsid w:val="0081378C"/>
    <w:rsid w:val="00820154"/>
    <w:rsid w:val="008328E6"/>
    <w:rsid w:val="00836C60"/>
    <w:rsid w:val="00841721"/>
    <w:rsid w:val="00843AE4"/>
    <w:rsid w:val="008459FB"/>
    <w:rsid w:val="00850A2E"/>
    <w:rsid w:val="00854AED"/>
    <w:rsid w:val="0086068D"/>
    <w:rsid w:val="00875ED4"/>
    <w:rsid w:val="0087797F"/>
    <w:rsid w:val="00883EB6"/>
    <w:rsid w:val="00887B7D"/>
    <w:rsid w:val="00887D7C"/>
    <w:rsid w:val="00892F02"/>
    <w:rsid w:val="00894632"/>
    <w:rsid w:val="00895A7D"/>
    <w:rsid w:val="008A374C"/>
    <w:rsid w:val="008B39E2"/>
    <w:rsid w:val="008B3A65"/>
    <w:rsid w:val="008D3EB4"/>
    <w:rsid w:val="008E5064"/>
    <w:rsid w:val="008E58A2"/>
    <w:rsid w:val="008E6C0C"/>
    <w:rsid w:val="008F31B3"/>
    <w:rsid w:val="008F667E"/>
    <w:rsid w:val="008F7D14"/>
    <w:rsid w:val="0092314F"/>
    <w:rsid w:val="00923266"/>
    <w:rsid w:val="0092719E"/>
    <w:rsid w:val="00927EAE"/>
    <w:rsid w:val="0093046D"/>
    <w:rsid w:val="00935AAA"/>
    <w:rsid w:val="00935B83"/>
    <w:rsid w:val="00936F45"/>
    <w:rsid w:val="00937C97"/>
    <w:rsid w:val="0094133C"/>
    <w:rsid w:val="00954D66"/>
    <w:rsid w:val="00957F7D"/>
    <w:rsid w:val="00963EB1"/>
    <w:rsid w:val="00965F2A"/>
    <w:rsid w:val="0096731E"/>
    <w:rsid w:val="009758E7"/>
    <w:rsid w:val="0098242C"/>
    <w:rsid w:val="009925BA"/>
    <w:rsid w:val="009A0395"/>
    <w:rsid w:val="009A38DC"/>
    <w:rsid w:val="009B48CD"/>
    <w:rsid w:val="009B5061"/>
    <w:rsid w:val="009B6ADB"/>
    <w:rsid w:val="009C0428"/>
    <w:rsid w:val="009C1788"/>
    <w:rsid w:val="009D20B9"/>
    <w:rsid w:val="009D36E3"/>
    <w:rsid w:val="009E3C75"/>
    <w:rsid w:val="009E727B"/>
    <w:rsid w:val="009F4129"/>
    <w:rsid w:val="009F4514"/>
    <w:rsid w:val="009F635E"/>
    <w:rsid w:val="009F792F"/>
    <w:rsid w:val="00A044FD"/>
    <w:rsid w:val="00A06678"/>
    <w:rsid w:val="00A12376"/>
    <w:rsid w:val="00A17299"/>
    <w:rsid w:val="00A247DC"/>
    <w:rsid w:val="00A26541"/>
    <w:rsid w:val="00A31663"/>
    <w:rsid w:val="00A36225"/>
    <w:rsid w:val="00A4526E"/>
    <w:rsid w:val="00A456FD"/>
    <w:rsid w:val="00A54C45"/>
    <w:rsid w:val="00A56D00"/>
    <w:rsid w:val="00A61B89"/>
    <w:rsid w:val="00A647F4"/>
    <w:rsid w:val="00A77BAA"/>
    <w:rsid w:val="00A8784B"/>
    <w:rsid w:val="00A95A8C"/>
    <w:rsid w:val="00AA04E0"/>
    <w:rsid w:val="00AA5D05"/>
    <w:rsid w:val="00AA607F"/>
    <w:rsid w:val="00AA6424"/>
    <w:rsid w:val="00AB3A5B"/>
    <w:rsid w:val="00AB64DE"/>
    <w:rsid w:val="00AC14E9"/>
    <w:rsid w:val="00AC1DB3"/>
    <w:rsid w:val="00AC2508"/>
    <w:rsid w:val="00AC2CFE"/>
    <w:rsid w:val="00AD0E8F"/>
    <w:rsid w:val="00AD6EB8"/>
    <w:rsid w:val="00AD7279"/>
    <w:rsid w:val="00AE2CF3"/>
    <w:rsid w:val="00AF0758"/>
    <w:rsid w:val="00AF14D7"/>
    <w:rsid w:val="00AF233E"/>
    <w:rsid w:val="00AF382F"/>
    <w:rsid w:val="00AF6A66"/>
    <w:rsid w:val="00B008B1"/>
    <w:rsid w:val="00B0484A"/>
    <w:rsid w:val="00B050D6"/>
    <w:rsid w:val="00B0570C"/>
    <w:rsid w:val="00B20119"/>
    <w:rsid w:val="00B27E1A"/>
    <w:rsid w:val="00B34266"/>
    <w:rsid w:val="00B34683"/>
    <w:rsid w:val="00B35690"/>
    <w:rsid w:val="00B40FED"/>
    <w:rsid w:val="00B46BE1"/>
    <w:rsid w:val="00B53387"/>
    <w:rsid w:val="00B57793"/>
    <w:rsid w:val="00B61140"/>
    <w:rsid w:val="00B93755"/>
    <w:rsid w:val="00B95D09"/>
    <w:rsid w:val="00BA7981"/>
    <w:rsid w:val="00BB078B"/>
    <w:rsid w:val="00BC1EFA"/>
    <w:rsid w:val="00BC6897"/>
    <w:rsid w:val="00BC74A5"/>
    <w:rsid w:val="00BD7B21"/>
    <w:rsid w:val="00BE049B"/>
    <w:rsid w:val="00BE236C"/>
    <w:rsid w:val="00BE3C55"/>
    <w:rsid w:val="00BE6546"/>
    <w:rsid w:val="00BF0D7E"/>
    <w:rsid w:val="00BF206D"/>
    <w:rsid w:val="00BF62F0"/>
    <w:rsid w:val="00BF64F5"/>
    <w:rsid w:val="00C01292"/>
    <w:rsid w:val="00C106DC"/>
    <w:rsid w:val="00C111EA"/>
    <w:rsid w:val="00C138A3"/>
    <w:rsid w:val="00C240D8"/>
    <w:rsid w:val="00C333C4"/>
    <w:rsid w:val="00C423DB"/>
    <w:rsid w:val="00C43EF8"/>
    <w:rsid w:val="00C450B6"/>
    <w:rsid w:val="00C47092"/>
    <w:rsid w:val="00C51AEF"/>
    <w:rsid w:val="00C56617"/>
    <w:rsid w:val="00C567DB"/>
    <w:rsid w:val="00C6160F"/>
    <w:rsid w:val="00C61B36"/>
    <w:rsid w:val="00C64B77"/>
    <w:rsid w:val="00C715DB"/>
    <w:rsid w:val="00C74079"/>
    <w:rsid w:val="00C82657"/>
    <w:rsid w:val="00C87038"/>
    <w:rsid w:val="00C9337F"/>
    <w:rsid w:val="00C950D9"/>
    <w:rsid w:val="00C9631E"/>
    <w:rsid w:val="00CA5135"/>
    <w:rsid w:val="00CB2F14"/>
    <w:rsid w:val="00CC2D0A"/>
    <w:rsid w:val="00CC5130"/>
    <w:rsid w:val="00CD15ED"/>
    <w:rsid w:val="00CD4942"/>
    <w:rsid w:val="00CD5982"/>
    <w:rsid w:val="00CE47C2"/>
    <w:rsid w:val="00CE7A34"/>
    <w:rsid w:val="00CF0546"/>
    <w:rsid w:val="00CF123B"/>
    <w:rsid w:val="00CF572D"/>
    <w:rsid w:val="00D00528"/>
    <w:rsid w:val="00D04B49"/>
    <w:rsid w:val="00D20FE2"/>
    <w:rsid w:val="00D32329"/>
    <w:rsid w:val="00D34C32"/>
    <w:rsid w:val="00D37D74"/>
    <w:rsid w:val="00D60669"/>
    <w:rsid w:val="00D62D9E"/>
    <w:rsid w:val="00D70BE5"/>
    <w:rsid w:val="00D81FCE"/>
    <w:rsid w:val="00D84BA8"/>
    <w:rsid w:val="00D95127"/>
    <w:rsid w:val="00D96413"/>
    <w:rsid w:val="00D96E01"/>
    <w:rsid w:val="00D9706F"/>
    <w:rsid w:val="00D97876"/>
    <w:rsid w:val="00DA2178"/>
    <w:rsid w:val="00DC2DC6"/>
    <w:rsid w:val="00DC5BDA"/>
    <w:rsid w:val="00DD11C8"/>
    <w:rsid w:val="00DD185F"/>
    <w:rsid w:val="00DD4B4A"/>
    <w:rsid w:val="00DF0D38"/>
    <w:rsid w:val="00E05976"/>
    <w:rsid w:val="00E2135E"/>
    <w:rsid w:val="00E227DC"/>
    <w:rsid w:val="00E31E87"/>
    <w:rsid w:val="00E506AC"/>
    <w:rsid w:val="00E55A1C"/>
    <w:rsid w:val="00E67327"/>
    <w:rsid w:val="00E826BA"/>
    <w:rsid w:val="00E87E77"/>
    <w:rsid w:val="00E90764"/>
    <w:rsid w:val="00E95740"/>
    <w:rsid w:val="00E971AC"/>
    <w:rsid w:val="00EA16A2"/>
    <w:rsid w:val="00ED3434"/>
    <w:rsid w:val="00EE7199"/>
    <w:rsid w:val="00EF07C3"/>
    <w:rsid w:val="00EF2483"/>
    <w:rsid w:val="00EF71B1"/>
    <w:rsid w:val="00F03B13"/>
    <w:rsid w:val="00F1229E"/>
    <w:rsid w:val="00F2197D"/>
    <w:rsid w:val="00F23598"/>
    <w:rsid w:val="00F33F42"/>
    <w:rsid w:val="00F3434B"/>
    <w:rsid w:val="00F5143C"/>
    <w:rsid w:val="00F57396"/>
    <w:rsid w:val="00F62383"/>
    <w:rsid w:val="00F70FEA"/>
    <w:rsid w:val="00F81434"/>
    <w:rsid w:val="00F8173C"/>
    <w:rsid w:val="00F827DF"/>
    <w:rsid w:val="00F912A6"/>
    <w:rsid w:val="00F933D5"/>
    <w:rsid w:val="00F97DD6"/>
    <w:rsid w:val="00FA3B7E"/>
    <w:rsid w:val="00FA5809"/>
    <w:rsid w:val="00FA6D29"/>
    <w:rsid w:val="00FB528C"/>
    <w:rsid w:val="00FC1C98"/>
    <w:rsid w:val="00FC37D2"/>
    <w:rsid w:val="00FC6238"/>
    <w:rsid w:val="00FD32C1"/>
    <w:rsid w:val="00FD7C8A"/>
    <w:rsid w:val="00FE2617"/>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paragraph" w:styleId="Textoindependiente">
    <w:name w:val="Body Text"/>
    <w:basedOn w:val="Normal"/>
    <w:link w:val="TextoindependienteCar"/>
    <w:uiPriority w:val="99"/>
    <w:rsid w:val="00C240D8"/>
    <w:pPr>
      <w:widowControl w:val="0"/>
      <w:autoSpaceDE w:val="0"/>
      <w:autoSpaceDN w:val="0"/>
      <w:jc w:val="both"/>
    </w:pPr>
    <w:rPr>
      <w:sz w:val="28"/>
      <w:szCs w:val="28"/>
    </w:rPr>
  </w:style>
  <w:style w:type="character" w:customStyle="1" w:styleId="TextoindependienteCar">
    <w:name w:val="Texto independiente Car"/>
    <w:basedOn w:val="Fuentedeprrafopredeter"/>
    <w:link w:val="Textoindependiente"/>
    <w:uiPriority w:val="99"/>
    <w:rsid w:val="00C240D8"/>
    <w:rPr>
      <w:rFonts w:ascii="Times New Roman" w:eastAsia="Times New Roman" w:hAnsi="Times New Roman" w:cs="Times New Roman"/>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9B42-136F-4A10-8F56-63A0C72B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4850</Words>
  <Characters>26675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69</cp:revision>
  <cp:lastPrinted>2018-09-14T21:30:00Z</cp:lastPrinted>
  <dcterms:created xsi:type="dcterms:W3CDTF">2018-09-12T15:05:00Z</dcterms:created>
  <dcterms:modified xsi:type="dcterms:W3CDTF">2018-10-31T19:06:00Z</dcterms:modified>
</cp:coreProperties>
</file>