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D3D" w:rsidRPr="00E407A3" w:rsidRDefault="00DD3D3D" w:rsidP="00E407A3">
      <w:pPr>
        <w:jc w:val="both"/>
        <w:rPr>
          <w:rFonts w:ascii="Arial" w:hAnsi="Arial" w:cs="Arial"/>
          <w:szCs w:val="22"/>
        </w:rPr>
      </w:pPr>
      <w:bookmarkStart w:id="0" w:name="_GoBack"/>
    </w:p>
    <w:bookmarkEnd w:id="0"/>
    <w:p w:rsidR="00D1009A" w:rsidRDefault="00D1009A" w:rsidP="00D1009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r>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hAnsi="Arial" w:cs="Arial"/>
          <w:color w:val="FF0000"/>
          <w:sz w:val="18"/>
          <w:szCs w:val="18"/>
          <w:lang w:eastAsia="fr-FR"/>
        </w:rPr>
        <w:t xml:space="preserve">El contenido total y fiel de la decisión debe ser </w:t>
      </w:r>
      <w:r w:rsidR="00A83817">
        <w:rPr>
          <w:rFonts w:ascii="Arial" w:hAnsi="Arial" w:cs="Arial"/>
          <w:color w:val="FF0000"/>
          <w:sz w:val="18"/>
          <w:szCs w:val="18"/>
          <w:lang w:eastAsia="fr-FR"/>
        </w:rPr>
        <w:t>verificado en la respectiva Secretaría</w:t>
      </w:r>
      <w:r>
        <w:rPr>
          <w:rFonts w:ascii="Arial" w:hAnsi="Arial" w:cs="Arial"/>
          <w:color w:val="FF0000"/>
          <w:sz w:val="18"/>
          <w:szCs w:val="18"/>
          <w:lang w:eastAsia="fr-FR"/>
        </w:rPr>
        <w:t>.</w:t>
      </w:r>
    </w:p>
    <w:p w:rsidR="00D1009A" w:rsidRPr="00DC0772" w:rsidRDefault="00D1009A" w:rsidP="00D1009A">
      <w:pPr>
        <w:jc w:val="both"/>
        <w:rPr>
          <w:rFonts w:ascii="Arial" w:hAnsi="Arial" w:cs="Arial"/>
          <w:szCs w:val="22"/>
        </w:rPr>
      </w:pPr>
    </w:p>
    <w:p w:rsidR="00D1009A" w:rsidRPr="005C44B9" w:rsidRDefault="00D1009A" w:rsidP="00D1009A">
      <w:pPr>
        <w:shd w:val="clear" w:color="auto" w:fill="FFFFFF"/>
        <w:ind w:left="2124" w:hanging="2124"/>
        <w:jc w:val="both"/>
        <w:rPr>
          <w:rFonts w:ascii="Arial" w:hAnsi="Arial" w:cs="Arial"/>
          <w:szCs w:val="18"/>
          <w:lang w:val="es-CO" w:eastAsia="fr-FR"/>
        </w:rPr>
      </w:pPr>
      <w:r w:rsidRPr="005C44B9">
        <w:rPr>
          <w:rFonts w:ascii="Arial" w:hAnsi="Arial" w:cs="Arial"/>
          <w:szCs w:val="18"/>
          <w:lang w:val="es-CO" w:eastAsia="fr-FR"/>
        </w:rPr>
        <w:t>Providencia:</w:t>
      </w:r>
      <w:r w:rsidRPr="005C44B9">
        <w:rPr>
          <w:rFonts w:ascii="Arial" w:hAnsi="Arial" w:cs="Arial"/>
          <w:szCs w:val="18"/>
          <w:lang w:val="es-CO" w:eastAsia="fr-FR"/>
        </w:rPr>
        <w:tab/>
      </w:r>
      <w:r w:rsidR="00492D81">
        <w:rPr>
          <w:rFonts w:ascii="Arial" w:hAnsi="Arial" w:cs="Arial"/>
          <w:szCs w:val="18"/>
          <w:lang w:val="es-CO" w:eastAsia="fr-FR"/>
        </w:rPr>
        <w:t>Sentencia – 2</w:t>
      </w:r>
      <w:r w:rsidRPr="005C44B9">
        <w:rPr>
          <w:rFonts w:ascii="Arial" w:hAnsi="Arial" w:cs="Arial"/>
          <w:szCs w:val="18"/>
          <w:lang w:val="es-CO" w:eastAsia="fr-FR"/>
        </w:rPr>
        <w:t xml:space="preserve">ª Instancia </w:t>
      </w:r>
      <w:r>
        <w:rPr>
          <w:rFonts w:ascii="Arial" w:hAnsi="Arial" w:cs="Arial"/>
          <w:szCs w:val="18"/>
          <w:lang w:val="es-CO" w:eastAsia="fr-FR"/>
        </w:rPr>
        <w:t>– 2</w:t>
      </w:r>
      <w:r w:rsidR="00492D81">
        <w:rPr>
          <w:rFonts w:ascii="Arial" w:hAnsi="Arial" w:cs="Arial"/>
          <w:szCs w:val="18"/>
          <w:lang w:val="es-CO" w:eastAsia="fr-FR"/>
        </w:rPr>
        <w:t>3</w:t>
      </w:r>
      <w:r>
        <w:rPr>
          <w:rFonts w:ascii="Arial" w:hAnsi="Arial" w:cs="Arial"/>
          <w:szCs w:val="18"/>
          <w:lang w:val="es-CO" w:eastAsia="fr-FR"/>
        </w:rPr>
        <w:t xml:space="preserve"> de octubre d</w:t>
      </w:r>
      <w:r w:rsidRPr="005C44B9">
        <w:rPr>
          <w:rFonts w:ascii="Arial" w:hAnsi="Arial" w:cs="Arial"/>
          <w:szCs w:val="18"/>
          <w:lang w:val="es-CO" w:eastAsia="fr-FR"/>
        </w:rPr>
        <w:t>e 2018</w:t>
      </w:r>
    </w:p>
    <w:p w:rsidR="00D1009A" w:rsidRPr="00436075" w:rsidRDefault="00D1009A" w:rsidP="00D1009A">
      <w:pPr>
        <w:shd w:val="clear" w:color="auto" w:fill="FFFFFF"/>
        <w:tabs>
          <w:tab w:val="left" w:pos="1418"/>
        </w:tabs>
        <w:jc w:val="both"/>
        <w:rPr>
          <w:rFonts w:ascii="Arial" w:hAnsi="Arial" w:cs="Arial"/>
          <w:szCs w:val="18"/>
          <w:lang w:val="es-CO" w:eastAsia="fr-FR"/>
        </w:rPr>
      </w:pPr>
      <w:r w:rsidRPr="005C44B9">
        <w:rPr>
          <w:rFonts w:ascii="Arial" w:hAnsi="Arial" w:cs="Arial"/>
          <w:szCs w:val="18"/>
          <w:lang w:val="es-CO" w:eastAsia="fr-FR"/>
        </w:rPr>
        <w:t xml:space="preserve">Radicación Nro.: </w:t>
      </w:r>
      <w:r w:rsidRPr="005C44B9">
        <w:rPr>
          <w:rFonts w:ascii="Arial" w:hAnsi="Arial" w:cs="Arial"/>
          <w:szCs w:val="18"/>
          <w:lang w:val="es-CO" w:eastAsia="fr-FR"/>
        </w:rPr>
        <w:tab/>
      </w:r>
      <w:r w:rsidR="00436075" w:rsidRPr="00436075">
        <w:rPr>
          <w:rFonts w:ascii="Arial" w:hAnsi="Arial" w:cs="Arial"/>
          <w:szCs w:val="18"/>
          <w:lang w:val="es-CO" w:eastAsia="fr-FR"/>
        </w:rPr>
        <w:t>66170-31-03-001-2013-00005-01</w:t>
      </w:r>
    </w:p>
    <w:p w:rsidR="00D1009A" w:rsidRPr="005C44B9" w:rsidRDefault="00D1009A" w:rsidP="00D1009A">
      <w:pPr>
        <w:shd w:val="clear" w:color="auto" w:fill="FFFFFF"/>
        <w:tabs>
          <w:tab w:val="left" w:pos="1418"/>
        </w:tabs>
        <w:jc w:val="both"/>
        <w:rPr>
          <w:rFonts w:ascii="Arial" w:hAnsi="Arial" w:cs="Arial"/>
          <w:bCs/>
          <w:szCs w:val="18"/>
          <w:lang w:eastAsia="fr-FR"/>
        </w:rPr>
      </w:pPr>
      <w:r w:rsidRPr="005C44B9">
        <w:rPr>
          <w:rFonts w:ascii="Arial" w:hAnsi="Arial" w:cs="Arial"/>
          <w:szCs w:val="18"/>
          <w:lang w:val="es-ES_tradnl" w:eastAsia="fr-FR"/>
        </w:rPr>
        <w:t>Demandante</w:t>
      </w:r>
      <w:r w:rsidRPr="005C44B9">
        <w:rPr>
          <w:rFonts w:ascii="Arial" w:hAnsi="Arial" w:cs="Arial"/>
          <w:szCs w:val="18"/>
          <w:lang w:val="es-CO" w:eastAsia="fr-FR"/>
        </w:rPr>
        <w:t>:</w:t>
      </w:r>
      <w:r w:rsidRPr="005C44B9">
        <w:rPr>
          <w:rFonts w:ascii="Arial" w:hAnsi="Arial" w:cs="Arial"/>
          <w:szCs w:val="18"/>
          <w:lang w:val="es-CO" w:eastAsia="fr-FR"/>
        </w:rPr>
        <w:tab/>
      </w:r>
      <w:r w:rsidRPr="005C44B9">
        <w:rPr>
          <w:rFonts w:ascii="Arial" w:hAnsi="Arial" w:cs="Arial"/>
          <w:szCs w:val="18"/>
          <w:lang w:val="es-CO" w:eastAsia="fr-FR"/>
        </w:rPr>
        <w:tab/>
      </w:r>
      <w:proofErr w:type="spellStart"/>
      <w:r w:rsidR="00436075" w:rsidRPr="00436075">
        <w:rPr>
          <w:rFonts w:ascii="Arial" w:hAnsi="Arial" w:cs="Arial"/>
          <w:szCs w:val="24"/>
        </w:rPr>
        <w:t>Fhanor</w:t>
      </w:r>
      <w:proofErr w:type="spellEnd"/>
      <w:r w:rsidR="00436075" w:rsidRPr="00436075">
        <w:rPr>
          <w:rFonts w:ascii="Arial" w:hAnsi="Arial" w:cs="Arial"/>
          <w:szCs w:val="24"/>
        </w:rPr>
        <w:t xml:space="preserve"> Valencia Vanegas </w:t>
      </w:r>
      <w:r w:rsidR="00436075">
        <w:rPr>
          <w:rFonts w:ascii="Arial" w:hAnsi="Arial" w:cs="Arial"/>
          <w:szCs w:val="24"/>
        </w:rPr>
        <w:t xml:space="preserve">y </w:t>
      </w:r>
      <w:proofErr w:type="spellStart"/>
      <w:r w:rsidR="00436075" w:rsidRPr="00436075">
        <w:rPr>
          <w:rFonts w:ascii="Arial" w:hAnsi="Arial" w:cs="Arial"/>
          <w:szCs w:val="24"/>
        </w:rPr>
        <w:t>Yanuba</w:t>
      </w:r>
      <w:proofErr w:type="spellEnd"/>
      <w:r w:rsidR="00436075" w:rsidRPr="00436075">
        <w:rPr>
          <w:rFonts w:ascii="Arial" w:hAnsi="Arial" w:cs="Arial"/>
          <w:szCs w:val="24"/>
        </w:rPr>
        <w:t xml:space="preserve"> </w:t>
      </w:r>
      <w:proofErr w:type="spellStart"/>
      <w:r w:rsidR="00436075" w:rsidRPr="00436075">
        <w:rPr>
          <w:rFonts w:ascii="Arial" w:hAnsi="Arial" w:cs="Arial"/>
          <w:szCs w:val="24"/>
        </w:rPr>
        <w:t>Cabarcas</w:t>
      </w:r>
      <w:proofErr w:type="spellEnd"/>
      <w:r w:rsidR="00436075" w:rsidRPr="00436075">
        <w:rPr>
          <w:rFonts w:ascii="Arial" w:hAnsi="Arial" w:cs="Arial"/>
          <w:szCs w:val="24"/>
        </w:rPr>
        <w:t xml:space="preserve"> Consuegra</w:t>
      </w:r>
    </w:p>
    <w:p w:rsidR="00D1009A" w:rsidRPr="005C44B9" w:rsidRDefault="00D1009A" w:rsidP="00D1009A">
      <w:pPr>
        <w:shd w:val="clear" w:color="auto" w:fill="FFFFFF"/>
        <w:tabs>
          <w:tab w:val="left" w:pos="1418"/>
        </w:tabs>
        <w:jc w:val="both"/>
        <w:rPr>
          <w:rFonts w:ascii="Arial" w:hAnsi="Arial" w:cs="Arial"/>
          <w:bCs/>
          <w:szCs w:val="18"/>
          <w:lang w:eastAsia="fr-FR"/>
        </w:rPr>
      </w:pPr>
      <w:r w:rsidRPr="005C44B9">
        <w:rPr>
          <w:rFonts w:ascii="Arial" w:hAnsi="Arial" w:cs="Arial"/>
          <w:bCs/>
          <w:szCs w:val="18"/>
          <w:lang w:eastAsia="fr-FR"/>
        </w:rPr>
        <w:t xml:space="preserve">Demandado: </w:t>
      </w:r>
      <w:r w:rsidRPr="005C44B9">
        <w:rPr>
          <w:rFonts w:ascii="Arial" w:hAnsi="Arial" w:cs="Arial"/>
          <w:bCs/>
          <w:szCs w:val="18"/>
          <w:lang w:eastAsia="fr-FR"/>
        </w:rPr>
        <w:tab/>
      </w:r>
      <w:r w:rsidRPr="005C44B9">
        <w:rPr>
          <w:rFonts w:ascii="Arial" w:hAnsi="Arial" w:cs="Arial"/>
          <w:bCs/>
          <w:szCs w:val="18"/>
          <w:lang w:eastAsia="fr-FR"/>
        </w:rPr>
        <w:tab/>
      </w:r>
      <w:r w:rsidR="00436075" w:rsidRPr="00436075">
        <w:rPr>
          <w:rFonts w:ascii="Arial" w:hAnsi="Arial" w:cs="Arial"/>
          <w:bCs/>
          <w:szCs w:val="18"/>
          <w:lang w:eastAsia="fr-FR"/>
        </w:rPr>
        <w:t>María Teresa Giraldo Ángel</w:t>
      </w:r>
      <w:r w:rsidR="00436075">
        <w:rPr>
          <w:rFonts w:ascii="Arial" w:hAnsi="Arial" w:cs="Arial"/>
          <w:bCs/>
          <w:szCs w:val="18"/>
          <w:lang w:eastAsia="fr-FR"/>
        </w:rPr>
        <w:t xml:space="preserve">  y otros</w:t>
      </w:r>
    </w:p>
    <w:p w:rsidR="00D1009A" w:rsidRPr="00D1009A" w:rsidRDefault="00D1009A" w:rsidP="00D1009A">
      <w:pPr>
        <w:shd w:val="clear" w:color="auto" w:fill="FFFFFF"/>
        <w:tabs>
          <w:tab w:val="left" w:pos="1418"/>
        </w:tabs>
        <w:ind w:left="2124" w:hanging="2124"/>
        <w:jc w:val="both"/>
        <w:rPr>
          <w:rFonts w:ascii="Arial" w:hAnsi="Arial" w:cs="Arial"/>
          <w:sz w:val="16"/>
          <w:szCs w:val="18"/>
          <w:lang w:val="es-CO" w:eastAsia="fr-FR"/>
        </w:rPr>
      </w:pPr>
      <w:r w:rsidRPr="005C44B9">
        <w:rPr>
          <w:rFonts w:ascii="Arial" w:hAnsi="Arial" w:cs="Arial"/>
          <w:szCs w:val="18"/>
          <w:lang w:val="es-CO" w:eastAsia="fr-FR"/>
        </w:rPr>
        <w:t>Proceso:                </w:t>
      </w:r>
      <w:r w:rsidRPr="005C44B9">
        <w:rPr>
          <w:rFonts w:ascii="Arial" w:hAnsi="Arial" w:cs="Arial"/>
          <w:szCs w:val="18"/>
          <w:lang w:val="es-CO" w:eastAsia="fr-FR"/>
        </w:rPr>
        <w:tab/>
      </w:r>
      <w:r w:rsidR="00436075">
        <w:rPr>
          <w:rFonts w:ascii="Arial" w:hAnsi="Arial" w:cs="Arial"/>
          <w:szCs w:val="18"/>
          <w:lang w:val="es-CO" w:eastAsia="fr-FR"/>
        </w:rPr>
        <w:t xml:space="preserve">Resolución </w:t>
      </w:r>
      <w:r w:rsidRPr="00D1009A">
        <w:rPr>
          <w:rFonts w:ascii="Arial" w:hAnsi="Arial" w:cs="Arial"/>
          <w:szCs w:val="24"/>
        </w:rPr>
        <w:t>de contrato</w:t>
      </w:r>
      <w:r w:rsidR="00436075">
        <w:rPr>
          <w:rFonts w:ascii="Arial" w:hAnsi="Arial" w:cs="Arial"/>
          <w:szCs w:val="24"/>
        </w:rPr>
        <w:t xml:space="preserve"> –</w:t>
      </w:r>
      <w:r w:rsidRPr="00D1009A">
        <w:rPr>
          <w:rFonts w:ascii="Arial" w:hAnsi="Arial" w:cs="Arial"/>
          <w:szCs w:val="24"/>
        </w:rPr>
        <w:t xml:space="preserve"> </w:t>
      </w:r>
      <w:r w:rsidR="00436075">
        <w:rPr>
          <w:rFonts w:ascii="Arial" w:hAnsi="Arial" w:cs="Arial"/>
          <w:szCs w:val="24"/>
        </w:rPr>
        <w:t>P</w:t>
      </w:r>
      <w:r w:rsidRPr="00D1009A">
        <w:rPr>
          <w:rFonts w:ascii="Arial" w:hAnsi="Arial" w:cs="Arial"/>
          <w:szCs w:val="24"/>
        </w:rPr>
        <w:t>romesa</w:t>
      </w:r>
      <w:r w:rsidR="00436075">
        <w:rPr>
          <w:rFonts w:ascii="Arial" w:hAnsi="Arial" w:cs="Arial"/>
          <w:szCs w:val="24"/>
        </w:rPr>
        <w:t xml:space="preserve"> </w:t>
      </w:r>
      <w:r w:rsidRPr="00D1009A">
        <w:rPr>
          <w:rFonts w:ascii="Arial" w:hAnsi="Arial" w:cs="Arial"/>
          <w:szCs w:val="24"/>
        </w:rPr>
        <w:t>de compraventa</w:t>
      </w:r>
      <w:r w:rsidRPr="00D1009A">
        <w:rPr>
          <w:rFonts w:ascii="Arial" w:hAnsi="Arial" w:cs="Arial"/>
          <w:sz w:val="16"/>
          <w:szCs w:val="18"/>
          <w:lang w:val="es-CO" w:eastAsia="fr-FR"/>
        </w:rPr>
        <w:t xml:space="preserve"> </w:t>
      </w:r>
    </w:p>
    <w:p w:rsidR="00D1009A" w:rsidRPr="005C44B9" w:rsidRDefault="00D1009A" w:rsidP="00D1009A">
      <w:pPr>
        <w:shd w:val="clear" w:color="auto" w:fill="FFFFFF"/>
        <w:tabs>
          <w:tab w:val="left" w:pos="1416"/>
        </w:tabs>
        <w:jc w:val="both"/>
        <w:rPr>
          <w:rFonts w:ascii="Arial" w:hAnsi="Arial" w:cs="Arial"/>
          <w:bCs/>
          <w:iCs/>
          <w:szCs w:val="18"/>
          <w:lang w:val="es-CO" w:eastAsia="fr-FR"/>
        </w:rPr>
      </w:pPr>
      <w:r w:rsidRPr="005C44B9">
        <w:rPr>
          <w:rFonts w:ascii="Arial" w:hAnsi="Arial" w:cs="Arial"/>
          <w:szCs w:val="18"/>
          <w:lang w:val="es-CO" w:eastAsia="fr-FR"/>
        </w:rPr>
        <w:t>Magistrado Ponente: </w:t>
      </w:r>
      <w:r w:rsidRPr="005C44B9">
        <w:rPr>
          <w:rFonts w:ascii="Arial" w:hAnsi="Arial" w:cs="Arial"/>
          <w:szCs w:val="18"/>
          <w:lang w:val="es-CO" w:eastAsia="fr-FR"/>
        </w:rPr>
        <w:tab/>
      </w:r>
      <w:proofErr w:type="spellStart"/>
      <w:r w:rsidRPr="005C44B9">
        <w:rPr>
          <w:rFonts w:ascii="Arial" w:hAnsi="Arial" w:cs="Arial"/>
          <w:szCs w:val="18"/>
          <w:lang w:val="es-CO" w:eastAsia="fr-FR"/>
        </w:rPr>
        <w:t>EDDER</w:t>
      </w:r>
      <w:proofErr w:type="spellEnd"/>
      <w:r w:rsidRPr="005C44B9">
        <w:rPr>
          <w:rFonts w:ascii="Arial" w:hAnsi="Arial" w:cs="Arial"/>
          <w:szCs w:val="18"/>
          <w:lang w:val="es-CO" w:eastAsia="fr-FR"/>
        </w:rPr>
        <w:t xml:space="preserve"> JIMMY SÁNCHEZ </w:t>
      </w:r>
      <w:proofErr w:type="spellStart"/>
      <w:r w:rsidRPr="005C44B9">
        <w:rPr>
          <w:rFonts w:ascii="Arial" w:hAnsi="Arial" w:cs="Arial"/>
          <w:szCs w:val="18"/>
          <w:lang w:val="es-CO" w:eastAsia="fr-FR"/>
        </w:rPr>
        <w:t>CALAMBÁS</w:t>
      </w:r>
      <w:proofErr w:type="spellEnd"/>
    </w:p>
    <w:p w:rsidR="00D1009A" w:rsidRPr="005C44B9" w:rsidRDefault="00D1009A" w:rsidP="00D1009A">
      <w:pPr>
        <w:spacing w:line="276" w:lineRule="auto"/>
        <w:jc w:val="both"/>
        <w:rPr>
          <w:rFonts w:ascii="Verdana" w:hAnsi="Verdana"/>
          <w:sz w:val="22"/>
          <w:szCs w:val="28"/>
        </w:rPr>
      </w:pPr>
    </w:p>
    <w:p w:rsidR="00D1009A" w:rsidRPr="00366A31" w:rsidRDefault="00D1009A" w:rsidP="00D1009A">
      <w:pPr>
        <w:pStyle w:val="Sinespaciado"/>
        <w:jc w:val="both"/>
        <w:rPr>
          <w:rFonts w:ascii="Arial" w:hAnsi="Arial" w:cs="Arial"/>
          <w:b/>
          <w:sz w:val="20"/>
        </w:rPr>
      </w:pPr>
      <w:r w:rsidRPr="00366A31">
        <w:rPr>
          <w:rFonts w:ascii="Arial" w:hAnsi="Arial" w:cs="Arial"/>
          <w:b/>
          <w:bCs/>
          <w:iCs/>
          <w:sz w:val="20"/>
          <w:lang w:eastAsia="fr-FR"/>
        </w:rPr>
        <w:t>TEMAS:</w:t>
      </w:r>
      <w:r w:rsidRPr="00366A31">
        <w:rPr>
          <w:rFonts w:ascii="Arial" w:hAnsi="Arial" w:cs="Arial"/>
          <w:b/>
          <w:bCs/>
          <w:iCs/>
          <w:sz w:val="20"/>
          <w:lang w:eastAsia="fr-FR"/>
        </w:rPr>
        <w:tab/>
      </w:r>
      <w:r w:rsidR="00D53BFF">
        <w:rPr>
          <w:rFonts w:ascii="Arial" w:hAnsi="Arial" w:cs="Arial"/>
          <w:b/>
          <w:bCs/>
          <w:iCs/>
          <w:sz w:val="20"/>
          <w:lang w:eastAsia="fr-FR"/>
        </w:rPr>
        <w:t xml:space="preserve">PROMESA DE COMPRAVENTA / </w:t>
      </w:r>
      <w:r w:rsidR="001C1468">
        <w:rPr>
          <w:rFonts w:ascii="Arial" w:hAnsi="Arial" w:cs="Arial"/>
          <w:b/>
          <w:bCs/>
          <w:iCs/>
          <w:sz w:val="20"/>
          <w:lang w:eastAsia="fr-FR"/>
        </w:rPr>
        <w:t>DEFINICIÓN Y OBJETO / SE CUMPLE Y AGOTA CON LA SUSCRIPCIÓN DE LA ESCRITURA DE PÚBLICA DE COMPRAVENTA / FALTA DE LEGITIMACIÓN EN LA CAUSA / EFECTOS.</w:t>
      </w:r>
    </w:p>
    <w:p w:rsidR="00D1009A" w:rsidRDefault="00D1009A" w:rsidP="00D1009A">
      <w:pPr>
        <w:jc w:val="both"/>
        <w:rPr>
          <w:rFonts w:ascii="Arial" w:hAnsi="Arial" w:cs="Arial"/>
          <w:szCs w:val="22"/>
        </w:rPr>
      </w:pPr>
    </w:p>
    <w:p w:rsidR="009778FD" w:rsidRDefault="009778FD" w:rsidP="00D1009A">
      <w:pPr>
        <w:jc w:val="both"/>
        <w:rPr>
          <w:rFonts w:ascii="Arial" w:hAnsi="Arial" w:cs="Arial"/>
          <w:szCs w:val="22"/>
        </w:rPr>
      </w:pPr>
      <w:r w:rsidRPr="00D53BFF">
        <w:rPr>
          <w:rFonts w:ascii="Arial" w:hAnsi="Arial" w:cs="Arial"/>
          <w:szCs w:val="22"/>
        </w:rPr>
        <w:t xml:space="preserve">… la promesa de compraventa es un contrato de los llamados preparatorios, que es bilateral y en el cual las partes se comprometen, la una a comprar y la otra a vender, llamándose </w:t>
      </w:r>
      <w:proofErr w:type="gramStart"/>
      <w:r w:rsidRPr="00D53BFF">
        <w:rPr>
          <w:rFonts w:ascii="Arial" w:hAnsi="Arial" w:cs="Arial"/>
          <w:szCs w:val="22"/>
        </w:rPr>
        <w:t>la primera</w:t>
      </w:r>
      <w:proofErr w:type="gramEnd"/>
      <w:r w:rsidRPr="00D53BFF">
        <w:rPr>
          <w:rFonts w:ascii="Arial" w:hAnsi="Arial" w:cs="Arial"/>
          <w:szCs w:val="22"/>
        </w:rPr>
        <w:t xml:space="preserve"> promitente comprador y la segunda promitente vendedor. Es previo al contrato principal con el que se da cumplimiento a lo prometido, donde se acuerdan las condiciones en que se cumplirá finalmente el futuro negocio, que es la compra venta de un determinado bien. (…)</w:t>
      </w:r>
    </w:p>
    <w:p w:rsidR="009778FD" w:rsidRDefault="009778FD" w:rsidP="00D1009A">
      <w:pPr>
        <w:jc w:val="both"/>
        <w:rPr>
          <w:rFonts w:ascii="Arial" w:hAnsi="Arial" w:cs="Arial"/>
          <w:szCs w:val="22"/>
        </w:rPr>
      </w:pPr>
    </w:p>
    <w:p w:rsidR="009778FD" w:rsidRPr="00D53BFF" w:rsidRDefault="009778FD" w:rsidP="00D53BFF">
      <w:pPr>
        <w:jc w:val="both"/>
        <w:rPr>
          <w:rFonts w:ascii="Arial" w:hAnsi="Arial" w:cs="Arial"/>
          <w:szCs w:val="22"/>
        </w:rPr>
      </w:pPr>
      <w:r w:rsidRPr="00D53BFF">
        <w:rPr>
          <w:rFonts w:ascii="Arial" w:hAnsi="Arial" w:cs="Arial"/>
          <w:szCs w:val="22"/>
        </w:rPr>
        <w:t>La promesa de compraventa, es pues, un contrato donde las partes se obligan a hacer algo: la una a vender y la otra a comprar, y esa obligación se entiende cumplida cuando se celebra el contrato definitivo que concreta el negocio prometido, que en este caso es la escritura pública de compra venta. (…)</w:t>
      </w:r>
    </w:p>
    <w:p w:rsidR="009778FD" w:rsidRDefault="009778FD" w:rsidP="00D1009A">
      <w:pPr>
        <w:jc w:val="both"/>
        <w:rPr>
          <w:rFonts w:ascii="Arial" w:hAnsi="Arial" w:cs="Arial"/>
          <w:szCs w:val="22"/>
        </w:rPr>
      </w:pPr>
    </w:p>
    <w:p w:rsidR="009778FD" w:rsidRPr="00D53BFF" w:rsidRDefault="009778FD" w:rsidP="00D53BFF">
      <w:pPr>
        <w:jc w:val="both"/>
        <w:rPr>
          <w:rFonts w:ascii="Arial" w:hAnsi="Arial" w:cs="Arial"/>
          <w:szCs w:val="22"/>
        </w:rPr>
      </w:pPr>
      <w:r w:rsidRPr="00D53BFF">
        <w:rPr>
          <w:rFonts w:ascii="Arial" w:hAnsi="Arial" w:cs="Arial"/>
          <w:szCs w:val="22"/>
        </w:rPr>
        <w:t>Dicho acervo probatorio, valorado en conjunto, muestra que, contrario a lo que alegaron los demandantes, sus contendoras</w:t>
      </w:r>
      <w:r w:rsidR="00D53BFF">
        <w:rPr>
          <w:rFonts w:ascii="Arial" w:hAnsi="Arial" w:cs="Arial"/>
          <w:szCs w:val="22"/>
        </w:rPr>
        <w:t>…</w:t>
      </w:r>
      <w:r w:rsidRPr="00D53BFF">
        <w:rPr>
          <w:rFonts w:ascii="Arial" w:hAnsi="Arial" w:cs="Arial"/>
          <w:szCs w:val="22"/>
        </w:rPr>
        <w:t xml:space="preserve"> no incumplieron la promesa de compraventa, toda vez que aun cuando otorgaron el contrato prometido en fecha posterior a la convenida (1 de junio de 2012), efectuaron la entrega del bien objeto de esa convención en la oportunidad debida y que habiendo prometido entregar el bien libre de gravámenes y pleitos, así ocurrió.</w:t>
      </w:r>
      <w:r w:rsidR="00D53BFF" w:rsidRPr="00D53BFF">
        <w:rPr>
          <w:rFonts w:ascii="Arial" w:hAnsi="Arial" w:cs="Arial"/>
          <w:szCs w:val="22"/>
        </w:rPr>
        <w:t xml:space="preserve"> (…)</w:t>
      </w:r>
    </w:p>
    <w:p w:rsidR="009778FD" w:rsidRDefault="009778FD" w:rsidP="00D1009A">
      <w:pPr>
        <w:jc w:val="both"/>
        <w:rPr>
          <w:rFonts w:ascii="Arial" w:hAnsi="Arial" w:cs="Arial"/>
          <w:szCs w:val="22"/>
        </w:rPr>
      </w:pPr>
    </w:p>
    <w:p w:rsidR="00D53BFF" w:rsidRDefault="00D53BFF" w:rsidP="00D53BFF">
      <w:pPr>
        <w:jc w:val="both"/>
        <w:rPr>
          <w:rFonts w:ascii="Arial" w:hAnsi="Arial" w:cs="Arial"/>
          <w:szCs w:val="22"/>
        </w:rPr>
      </w:pPr>
      <w:r w:rsidRPr="00D53BFF">
        <w:rPr>
          <w:rFonts w:ascii="Arial" w:hAnsi="Arial" w:cs="Arial"/>
          <w:szCs w:val="22"/>
        </w:rPr>
        <w:t xml:space="preserve">Concluye esta Sala que la resolución deprecada era impróspera, puesto que, se insiste, no hubo incumplimiento por la parte pasiva, al margen del argumento del </w:t>
      </w:r>
      <w:proofErr w:type="spellStart"/>
      <w:r w:rsidRPr="00D53BFF">
        <w:rPr>
          <w:rFonts w:ascii="Arial" w:hAnsi="Arial" w:cs="Arial"/>
          <w:szCs w:val="22"/>
        </w:rPr>
        <w:t>juzgador</w:t>
      </w:r>
      <w:proofErr w:type="spellEnd"/>
      <w:r w:rsidRPr="00D53BFF">
        <w:rPr>
          <w:rFonts w:ascii="Arial" w:hAnsi="Arial" w:cs="Arial"/>
          <w:szCs w:val="22"/>
        </w:rPr>
        <w:t xml:space="preserve"> de primera instancia, en cuanto que el contrato de promesa de compraventa ya no pertenece al mundo jurídico, pues el mismo se agotó con el otorgamiento de la escritura pública número 1657 del 1 de junio de 2012.</w:t>
      </w:r>
      <w:r w:rsidR="001C1468">
        <w:rPr>
          <w:rFonts w:ascii="Arial" w:hAnsi="Arial" w:cs="Arial"/>
          <w:szCs w:val="22"/>
        </w:rPr>
        <w:t xml:space="preserve"> (…)</w:t>
      </w:r>
    </w:p>
    <w:p w:rsidR="001C1468" w:rsidRDefault="001C1468" w:rsidP="00D53BFF">
      <w:pPr>
        <w:jc w:val="both"/>
        <w:rPr>
          <w:rFonts w:ascii="Arial" w:hAnsi="Arial" w:cs="Arial"/>
          <w:szCs w:val="22"/>
        </w:rPr>
      </w:pPr>
    </w:p>
    <w:p w:rsidR="001C1468" w:rsidRPr="006C2922" w:rsidRDefault="001C1468" w:rsidP="00D53BFF">
      <w:pPr>
        <w:jc w:val="both"/>
        <w:rPr>
          <w:rFonts w:ascii="Arial" w:hAnsi="Arial" w:cs="Arial"/>
          <w:szCs w:val="22"/>
        </w:rPr>
      </w:pPr>
      <w:r w:rsidRPr="006C2922">
        <w:rPr>
          <w:rFonts w:ascii="Arial" w:hAnsi="Arial" w:cs="Arial"/>
          <w:szCs w:val="22"/>
        </w:rPr>
        <w:t>… la legitimación en la causa, como recientemente lo ha señalado la Corte Suprema de Justicia, constituye uno de los presupuestos indispensables para la procedencia de la pretensión, es decir, como condición de la acción judicial, de ahí que se le haya considerado como cuestión propia del derecho sustancial y no del procesal</w:t>
      </w:r>
      <w:r w:rsidR="006C2922" w:rsidRPr="006C2922">
        <w:rPr>
          <w:rFonts w:ascii="Arial" w:hAnsi="Arial" w:cs="Arial"/>
          <w:szCs w:val="22"/>
        </w:rPr>
        <w:t xml:space="preserve"> (…)</w:t>
      </w:r>
    </w:p>
    <w:p w:rsidR="006C2922" w:rsidRPr="006C2922" w:rsidRDefault="006C2922" w:rsidP="00D53BFF">
      <w:pPr>
        <w:jc w:val="both"/>
        <w:rPr>
          <w:rFonts w:ascii="Arial" w:hAnsi="Arial" w:cs="Arial"/>
          <w:szCs w:val="22"/>
        </w:rPr>
      </w:pPr>
    </w:p>
    <w:p w:rsidR="006C2922" w:rsidRPr="006C2922" w:rsidRDefault="006C2922" w:rsidP="006C2922">
      <w:pPr>
        <w:jc w:val="both"/>
        <w:rPr>
          <w:rFonts w:ascii="Arial" w:hAnsi="Arial" w:cs="Arial"/>
          <w:szCs w:val="22"/>
        </w:rPr>
      </w:pPr>
      <w:r w:rsidRPr="006C2922">
        <w:rPr>
          <w:rFonts w:ascii="Arial" w:hAnsi="Arial" w:cs="Arial"/>
          <w:szCs w:val="22"/>
        </w:rPr>
        <w:t>Aquí, si la actora no era titular del derecho reclamado, el falló debió ser adverso a sus pretensiones y no inhibitorio como lo decidió el a quo.</w:t>
      </w:r>
    </w:p>
    <w:p w:rsidR="006C2922" w:rsidRPr="00D53BFF" w:rsidRDefault="006C2922" w:rsidP="00D53BFF">
      <w:pPr>
        <w:jc w:val="both"/>
        <w:rPr>
          <w:rFonts w:ascii="Arial" w:hAnsi="Arial" w:cs="Arial"/>
          <w:szCs w:val="22"/>
        </w:rPr>
      </w:pPr>
    </w:p>
    <w:p w:rsidR="00D53BFF" w:rsidRDefault="00D53BFF" w:rsidP="00D1009A">
      <w:pPr>
        <w:jc w:val="both"/>
        <w:rPr>
          <w:rFonts w:ascii="Arial" w:hAnsi="Arial" w:cs="Arial"/>
          <w:szCs w:val="22"/>
        </w:rPr>
      </w:pPr>
    </w:p>
    <w:p w:rsidR="009778FD" w:rsidRDefault="009778FD" w:rsidP="00D1009A">
      <w:pPr>
        <w:jc w:val="both"/>
        <w:rPr>
          <w:rFonts w:ascii="Arial" w:hAnsi="Arial" w:cs="Arial"/>
          <w:szCs w:val="22"/>
        </w:rPr>
      </w:pPr>
    </w:p>
    <w:p w:rsidR="00436075" w:rsidRDefault="00436075" w:rsidP="00D1009A">
      <w:pPr>
        <w:jc w:val="both"/>
        <w:rPr>
          <w:rFonts w:ascii="Arial" w:hAnsi="Arial" w:cs="Arial"/>
          <w:szCs w:val="22"/>
        </w:rPr>
      </w:pPr>
    </w:p>
    <w:p w:rsidR="00DD3D3D" w:rsidRPr="0021766E" w:rsidRDefault="00DD3D3D" w:rsidP="00436075">
      <w:pPr>
        <w:spacing w:line="312" w:lineRule="auto"/>
        <w:ind w:left="2124" w:firstLine="708"/>
        <w:rPr>
          <w:rFonts w:ascii="Arial" w:hAnsi="Arial" w:cs="Arial"/>
          <w:b/>
          <w:bCs/>
          <w:sz w:val="24"/>
          <w:szCs w:val="24"/>
        </w:rPr>
      </w:pPr>
      <w:r w:rsidRPr="0021766E">
        <w:rPr>
          <w:rFonts w:ascii="Arial" w:hAnsi="Arial" w:cs="Arial"/>
          <w:b/>
          <w:bCs/>
          <w:sz w:val="24"/>
          <w:szCs w:val="24"/>
        </w:rPr>
        <w:t>TRIBUNAL SUPERIOR DE PEREIRA</w:t>
      </w:r>
    </w:p>
    <w:p w:rsidR="00DD3D3D" w:rsidRPr="0021766E" w:rsidRDefault="00DD3D3D" w:rsidP="00436075">
      <w:pPr>
        <w:spacing w:line="312" w:lineRule="auto"/>
        <w:ind w:left="2124" w:firstLine="708"/>
        <w:rPr>
          <w:rFonts w:ascii="Arial" w:hAnsi="Arial" w:cs="Arial"/>
          <w:b/>
          <w:bCs/>
          <w:sz w:val="24"/>
          <w:szCs w:val="24"/>
        </w:rPr>
      </w:pPr>
      <w:r w:rsidRPr="0021766E">
        <w:rPr>
          <w:rFonts w:ascii="Arial" w:hAnsi="Arial" w:cs="Arial"/>
          <w:b/>
          <w:bCs/>
          <w:sz w:val="24"/>
          <w:szCs w:val="24"/>
        </w:rPr>
        <w:t>Sala de Decisión Civil Familia</w:t>
      </w:r>
    </w:p>
    <w:p w:rsidR="00DD3D3D" w:rsidRPr="0021766E" w:rsidRDefault="00DD3D3D" w:rsidP="0021766E">
      <w:pPr>
        <w:spacing w:line="312" w:lineRule="auto"/>
        <w:rPr>
          <w:rFonts w:ascii="Arial" w:hAnsi="Arial" w:cs="Arial"/>
          <w:b/>
          <w:bCs/>
          <w:sz w:val="24"/>
          <w:szCs w:val="24"/>
        </w:rPr>
      </w:pPr>
    </w:p>
    <w:p w:rsidR="00DD3D3D" w:rsidRPr="0021766E" w:rsidRDefault="00DD3D3D" w:rsidP="0021766E">
      <w:pPr>
        <w:pStyle w:val="NoSpacing1"/>
        <w:spacing w:line="312" w:lineRule="auto"/>
        <w:jc w:val="center"/>
        <w:rPr>
          <w:rFonts w:ascii="Arial" w:hAnsi="Arial" w:cs="Arial"/>
          <w:b/>
          <w:sz w:val="24"/>
          <w:szCs w:val="24"/>
          <w:lang w:val="es-CO"/>
        </w:rPr>
      </w:pPr>
      <w:r w:rsidRPr="0021766E">
        <w:rPr>
          <w:rFonts w:ascii="Arial" w:hAnsi="Arial" w:cs="Arial"/>
          <w:b/>
          <w:sz w:val="24"/>
          <w:szCs w:val="24"/>
          <w:lang w:val="es-CO"/>
        </w:rPr>
        <w:t>AUDIENCIA DE SUSTENTACIÓN DE REPAROS Y FALLO</w:t>
      </w:r>
    </w:p>
    <w:p w:rsidR="00DD3D3D" w:rsidRPr="0021766E" w:rsidRDefault="00DD3D3D" w:rsidP="0021766E">
      <w:pPr>
        <w:pStyle w:val="NoSpacing1"/>
        <w:spacing w:line="312" w:lineRule="auto"/>
        <w:jc w:val="center"/>
        <w:rPr>
          <w:rFonts w:ascii="Arial" w:hAnsi="Arial" w:cs="Arial"/>
          <w:b/>
          <w:sz w:val="24"/>
          <w:szCs w:val="24"/>
          <w:lang w:val="es-CO"/>
        </w:rPr>
      </w:pPr>
      <w:r w:rsidRPr="0021766E">
        <w:rPr>
          <w:rFonts w:ascii="Arial" w:hAnsi="Arial" w:cs="Arial"/>
          <w:b/>
          <w:sz w:val="24"/>
          <w:szCs w:val="24"/>
          <w:lang w:val="es-CO"/>
        </w:rPr>
        <w:t xml:space="preserve">Fecha: </w:t>
      </w:r>
      <w:r w:rsidR="00D51980" w:rsidRPr="0021766E">
        <w:rPr>
          <w:rFonts w:ascii="Arial" w:hAnsi="Arial" w:cs="Arial"/>
          <w:b/>
          <w:sz w:val="24"/>
          <w:szCs w:val="24"/>
          <w:lang w:val="es-CO"/>
        </w:rPr>
        <w:t>M</w:t>
      </w:r>
      <w:r w:rsidR="003772AC" w:rsidRPr="0021766E">
        <w:rPr>
          <w:rFonts w:ascii="Arial" w:hAnsi="Arial" w:cs="Arial"/>
          <w:b/>
          <w:sz w:val="24"/>
          <w:szCs w:val="24"/>
          <w:lang w:val="es-CO"/>
        </w:rPr>
        <w:t>artes 23</w:t>
      </w:r>
      <w:r w:rsidRPr="0021766E">
        <w:rPr>
          <w:rFonts w:ascii="Arial" w:hAnsi="Arial" w:cs="Arial"/>
          <w:b/>
          <w:sz w:val="24"/>
          <w:szCs w:val="24"/>
          <w:lang w:val="es-CO"/>
        </w:rPr>
        <w:t xml:space="preserve"> </w:t>
      </w:r>
      <w:r w:rsidR="003772AC" w:rsidRPr="0021766E">
        <w:rPr>
          <w:rFonts w:ascii="Arial" w:hAnsi="Arial" w:cs="Arial"/>
          <w:b/>
          <w:sz w:val="24"/>
          <w:szCs w:val="24"/>
          <w:lang w:val="es-CO"/>
        </w:rPr>
        <w:t>de octubre de 2018 - 1:3</w:t>
      </w:r>
      <w:r w:rsidRPr="0021766E">
        <w:rPr>
          <w:rFonts w:ascii="Arial" w:hAnsi="Arial" w:cs="Arial"/>
          <w:b/>
          <w:sz w:val="24"/>
          <w:szCs w:val="24"/>
          <w:lang w:val="es-CO"/>
        </w:rPr>
        <w:t xml:space="preserve">0 </w:t>
      </w:r>
      <w:r w:rsidR="003772AC" w:rsidRPr="0021766E">
        <w:rPr>
          <w:rFonts w:ascii="Arial" w:hAnsi="Arial" w:cs="Arial"/>
          <w:b/>
          <w:sz w:val="24"/>
          <w:szCs w:val="24"/>
          <w:lang w:val="es-CO"/>
        </w:rPr>
        <w:t>p</w:t>
      </w:r>
      <w:r w:rsidRPr="0021766E">
        <w:rPr>
          <w:rFonts w:ascii="Arial" w:hAnsi="Arial" w:cs="Arial"/>
          <w:b/>
          <w:sz w:val="24"/>
          <w:szCs w:val="24"/>
          <w:lang w:val="es-CO"/>
        </w:rPr>
        <w:t>.m.</w:t>
      </w:r>
    </w:p>
    <w:p w:rsidR="00DD3D3D" w:rsidRPr="0021766E" w:rsidRDefault="00DD3D3D" w:rsidP="0021766E">
      <w:pPr>
        <w:pStyle w:val="NoSpacing1"/>
        <w:spacing w:line="312" w:lineRule="auto"/>
        <w:jc w:val="both"/>
        <w:rPr>
          <w:rFonts w:ascii="Arial" w:hAnsi="Arial" w:cs="Arial"/>
          <w:sz w:val="24"/>
          <w:szCs w:val="24"/>
          <w:lang w:val="es-CO"/>
        </w:rPr>
      </w:pPr>
    </w:p>
    <w:p w:rsidR="0043247E" w:rsidRPr="0021766E" w:rsidRDefault="00DD3D3D" w:rsidP="0021766E">
      <w:pPr>
        <w:pStyle w:val="NoSpacing1"/>
        <w:spacing w:line="312" w:lineRule="auto"/>
        <w:ind w:firstLine="2835"/>
        <w:jc w:val="both"/>
        <w:rPr>
          <w:rFonts w:ascii="Arial" w:hAnsi="Arial" w:cs="Arial"/>
          <w:sz w:val="24"/>
          <w:szCs w:val="24"/>
          <w:lang w:val="es-CO"/>
        </w:rPr>
      </w:pPr>
      <w:r w:rsidRPr="0021766E">
        <w:rPr>
          <w:rFonts w:ascii="Arial" w:hAnsi="Arial" w:cs="Arial"/>
          <w:sz w:val="24"/>
          <w:szCs w:val="24"/>
          <w:lang w:val="es-CO"/>
        </w:rPr>
        <w:t xml:space="preserve">Se da apertura a la audiencia, en la que escucharemos la sustentación de los reparos, dentro del trámite </w:t>
      </w:r>
      <w:r w:rsidR="00D51980" w:rsidRPr="0021766E">
        <w:rPr>
          <w:rFonts w:ascii="Arial" w:hAnsi="Arial" w:cs="Arial"/>
          <w:sz w:val="24"/>
          <w:szCs w:val="24"/>
          <w:lang w:val="es-CO"/>
        </w:rPr>
        <w:t>de la apelación formulada por la</w:t>
      </w:r>
      <w:r w:rsidRPr="0021766E">
        <w:rPr>
          <w:rFonts w:ascii="Arial" w:hAnsi="Arial" w:cs="Arial"/>
          <w:sz w:val="24"/>
          <w:szCs w:val="24"/>
          <w:lang w:val="es-CO"/>
        </w:rPr>
        <w:t xml:space="preserve"> </w:t>
      </w:r>
      <w:r w:rsidR="00D51980" w:rsidRPr="0021766E">
        <w:rPr>
          <w:rFonts w:ascii="Arial" w:hAnsi="Arial" w:cs="Arial"/>
          <w:sz w:val="24"/>
          <w:szCs w:val="24"/>
          <w:lang w:val="es-CO"/>
        </w:rPr>
        <w:t>apoderada</w:t>
      </w:r>
      <w:r w:rsidRPr="0021766E">
        <w:rPr>
          <w:rFonts w:ascii="Arial" w:hAnsi="Arial" w:cs="Arial"/>
          <w:sz w:val="24"/>
          <w:szCs w:val="24"/>
          <w:lang w:val="es-CO"/>
        </w:rPr>
        <w:t xml:space="preserve"> judicial de</w:t>
      </w:r>
      <w:r w:rsidR="00D51980" w:rsidRPr="0021766E">
        <w:rPr>
          <w:rFonts w:ascii="Arial" w:hAnsi="Arial" w:cs="Arial"/>
          <w:sz w:val="24"/>
          <w:szCs w:val="24"/>
          <w:lang w:val="es-CO"/>
        </w:rPr>
        <w:t xml:space="preserve"> </w:t>
      </w:r>
      <w:r w:rsidRPr="0021766E">
        <w:rPr>
          <w:rFonts w:ascii="Arial" w:hAnsi="Arial" w:cs="Arial"/>
          <w:sz w:val="24"/>
          <w:szCs w:val="24"/>
          <w:lang w:val="es-CO"/>
        </w:rPr>
        <w:t>l</w:t>
      </w:r>
      <w:r w:rsidR="00D51980" w:rsidRPr="0021766E">
        <w:rPr>
          <w:rFonts w:ascii="Arial" w:hAnsi="Arial" w:cs="Arial"/>
          <w:sz w:val="24"/>
          <w:szCs w:val="24"/>
          <w:lang w:val="es-CO"/>
        </w:rPr>
        <w:t>os</w:t>
      </w:r>
      <w:r w:rsidRPr="0021766E">
        <w:rPr>
          <w:rFonts w:ascii="Arial" w:hAnsi="Arial" w:cs="Arial"/>
          <w:sz w:val="24"/>
          <w:szCs w:val="24"/>
          <w:lang w:val="es-CO"/>
        </w:rPr>
        <w:t xml:space="preserve"> demanda</w:t>
      </w:r>
      <w:r w:rsidR="00D51980" w:rsidRPr="0021766E">
        <w:rPr>
          <w:rFonts w:ascii="Arial" w:hAnsi="Arial" w:cs="Arial"/>
          <w:sz w:val="24"/>
          <w:szCs w:val="24"/>
          <w:lang w:val="es-CO"/>
        </w:rPr>
        <w:t>ntes</w:t>
      </w:r>
      <w:r w:rsidRPr="0021766E">
        <w:rPr>
          <w:rFonts w:ascii="Arial" w:hAnsi="Arial" w:cs="Arial"/>
          <w:sz w:val="24"/>
          <w:szCs w:val="24"/>
          <w:lang w:val="es-CO"/>
        </w:rPr>
        <w:t xml:space="preserve">, contra la sentencia proferida por el Juzgado Civil del Circuito de </w:t>
      </w:r>
      <w:r w:rsidR="00D51980" w:rsidRPr="0021766E">
        <w:rPr>
          <w:rFonts w:ascii="Arial" w:hAnsi="Arial" w:cs="Arial"/>
          <w:sz w:val="24"/>
          <w:szCs w:val="24"/>
          <w:lang w:val="es-CO"/>
        </w:rPr>
        <w:t>Dosquebradas el 10</w:t>
      </w:r>
      <w:r w:rsidRPr="0021766E">
        <w:rPr>
          <w:rFonts w:ascii="Arial" w:hAnsi="Arial" w:cs="Arial"/>
          <w:sz w:val="24"/>
          <w:szCs w:val="24"/>
          <w:lang w:val="es-CO"/>
        </w:rPr>
        <w:t xml:space="preserve"> de octubre de 2017, en el proceso ya anunciado. Surtido este trámite se decidirá la alzada.</w:t>
      </w:r>
    </w:p>
    <w:p w:rsidR="0043247E" w:rsidRPr="0021766E" w:rsidRDefault="0043247E" w:rsidP="0021766E">
      <w:pPr>
        <w:pStyle w:val="Sinespaciado1"/>
        <w:tabs>
          <w:tab w:val="left" w:pos="2410"/>
        </w:tabs>
        <w:spacing w:line="312" w:lineRule="auto"/>
        <w:ind w:firstLine="2835"/>
        <w:jc w:val="both"/>
        <w:rPr>
          <w:rFonts w:ascii="Arial" w:hAnsi="Arial" w:cs="Arial"/>
          <w:bCs/>
          <w:sz w:val="24"/>
          <w:szCs w:val="24"/>
        </w:rPr>
      </w:pPr>
    </w:p>
    <w:p w:rsidR="00DD3D3D" w:rsidRPr="0021766E" w:rsidRDefault="00DD3D3D" w:rsidP="0021766E">
      <w:pPr>
        <w:pStyle w:val="NoSpacing1"/>
        <w:spacing w:line="312" w:lineRule="auto"/>
        <w:ind w:firstLine="2835"/>
        <w:jc w:val="both"/>
        <w:rPr>
          <w:rFonts w:ascii="Arial" w:hAnsi="Arial" w:cs="Arial"/>
          <w:b/>
          <w:sz w:val="24"/>
          <w:szCs w:val="24"/>
          <w:lang w:val="es-CO"/>
        </w:rPr>
      </w:pPr>
      <w:r w:rsidRPr="0021766E">
        <w:rPr>
          <w:rFonts w:ascii="Arial" w:hAnsi="Arial" w:cs="Arial"/>
          <w:b/>
          <w:sz w:val="24"/>
          <w:szCs w:val="24"/>
          <w:lang w:val="es-CO"/>
        </w:rPr>
        <w:lastRenderedPageBreak/>
        <w:t>SENTENCIA</w:t>
      </w:r>
    </w:p>
    <w:p w:rsidR="00DD3D3D" w:rsidRPr="0021766E" w:rsidRDefault="00DD3D3D" w:rsidP="0021766E">
      <w:pPr>
        <w:pStyle w:val="NoSpacing1"/>
        <w:spacing w:line="312" w:lineRule="auto"/>
        <w:ind w:firstLine="2835"/>
        <w:jc w:val="both"/>
        <w:rPr>
          <w:rFonts w:ascii="Arial" w:hAnsi="Arial" w:cs="Arial"/>
          <w:b/>
          <w:sz w:val="24"/>
          <w:szCs w:val="24"/>
          <w:lang w:val="es-CO"/>
        </w:rPr>
      </w:pPr>
    </w:p>
    <w:p w:rsidR="00DD3D3D" w:rsidRPr="0021766E" w:rsidRDefault="00DD3D3D" w:rsidP="0021766E">
      <w:pPr>
        <w:pStyle w:val="Sinespaciado1"/>
        <w:spacing w:line="312" w:lineRule="auto"/>
        <w:ind w:firstLine="2835"/>
        <w:jc w:val="both"/>
        <w:rPr>
          <w:rFonts w:ascii="Arial" w:hAnsi="Arial" w:cs="Arial"/>
          <w:bCs/>
          <w:sz w:val="24"/>
          <w:szCs w:val="24"/>
          <w:lang w:val="es-MX"/>
        </w:rPr>
      </w:pPr>
      <w:r w:rsidRPr="0021766E">
        <w:rPr>
          <w:rFonts w:ascii="Arial" w:hAnsi="Arial" w:cs="Arial"/>
          <w:sz w:val="24"/>
          <w:szCs w:val="24"/>
        </w:rPr>
        <w:t>Se reanuda la audiencia</w:t>
      </w:r>
      <w:r w:rsidRPr="0021766E">
        <w:rPr>
          <w:rFonts w:ascii="Arial" w:hAnsi="Arial" w:cs="Arial"/>
          <w:bCs/>
          <w:sz w:val="24"/>
          <w:szCs w:val="24"/>
          <w:lang w:val="es-MX"/>
        </w:rPr>
        <w:t xml:space="preserve">, con la asistencia de las personas que inicialmente registraron su presencia. </w:t>
      </w:r>
    </w:p>
    <w:p w:rsidR="00DD3D3D" w:rsidRPr="0021766E" w:rsidRDefault="00DD3D3D" w:rsidP="0021766E">
      <w:pPr>
        <w:pStyle w:val="NoSpacing1"/>
        <w:spacing w:line="312" w:lineRule="auto"/>
        <w:ind w:firstLine="2835"/>
        <w:jc w:val="both"/>
        <w:rPr>
          <w:rFonts w:ascii="Arial" w:hAnsi="Arial" w:cs="Arial"/>
          <w:sz w:val="24"/>
          <w:szCs w:val="24"/>
          <w:lang w:val="es-CO"/>
        </w:rPr>
      </w:pPr>
    </w:p>
    <w:p w:rsidR="00DD3D3D" w:rsidRPr="0021766E" w:rsidRDefault="00DD3D3D" w:rsidP="0021766E">
      <w:pPr>
        <w:pStyle w:val="NoSpacing1"/>
        <w:spacing w:line="312" w:lineRule="auto"/>
        <w:ind w:firstLine="2835"/>
        <w:jc w:val="both"/>
        <w:rPr>
          <w:rFonts w:ascii="Arial" w:hAnsi="Arial" w:cs="Arial"/>
          <w:sz w:val="24"/>
          <w:szCs w:val="24"/>
          <w:lang w:val="es-CO"/>
        </w:rPr>
      </w:pPr>
      <w:r w:rsidRPr="0021766E">
        <w:rPr>
          <w:rFonts w:ascii="Arial" w:hAnsi="Arial" w:cs="Arial"/>
          <w:sz w:val="24"/>
          <w:szCs w:val="24"/>
          <w:lang w:val="es-CO"/>
        </w:rPr>
        <w:t>La decisión que se tomará, está precedida de las siguientes</w:t>
      </w:r>
    </w:p>
    <w:p w:rsidR="0043247E" w:rsidRPr="0021766E" w:rsidRDefault="0043247E" w:rsidP="0021766E">
      <w:pPr>
        <w:pStyle w:val="NoSpacing1"/>
        <w:spacing w:line="312" w:lineRule="auto"/>
        <w:ind w:firstLine="2835"/>
        <w:jc w:val="both"/>
        <w:rPr>
          <w:rFonts w:ascii="Arial" w:hAnsi="Arial" w:cs="Arial"/>
          <w:b/>
          <w:sz w:val="24"/>
          <w:szCs w:val="24"/>
          <w:lang w:val="es-CO"/>
        </w:rPr>
      </w:pPr>
    </w:p>
    <w:p w:rsidR="00DD3D3D" w:rsidRPr="0021766E" w:rsidRDefault="00DD3D3D" w:rsidP="0021766E">
      <w:pPr>
        <w:pStyle w:val="NoSpacing1"/>
        <w:spacing w:line="312" w:lineRule="auto"/>
        <w:ind w:firstLine="2835"/>
        <w:jc w:val="both"/>
        <w:rPr>
          <w:rFonts w:ascii="Arial" w:hAnsi="Arial" w:cs="Arial"/>
          <w:b/>
          <w:sz w:val="24"/>
          <w:szCs w:val="24"/>
          <w:lang w:val="es-CO"/>
        </w:rPr>
      </w:pPr>
      <w:r w:rsidRPr="0021766E">
        <w:rPr>
          <w:rFonts w:ascii="Arial" w:hAnsi="Arial" w:cs="Arial"/>
          <w:b/>
          <w:sz w:val="24"/>
          <w:szCs w:val="24"/>
          <w:lang w:val="es-CO"/>
        </w:rPr>
        <w:t>CONSIDERACIONES</w:t>
      </w:r>
    </w:p>
    <w:p w:rsidR="00DD3D3D" w:rsidRPr="0021766E" w:rsidRDefault="00DD3D3D" w:rsidP="0021766E">
      <w:pPr>
        <w:pStyle w:val="NoSpacing1"/>
        <w:spacing w:line="312" w:lineRule="auto"/>
        <w:ind w:firstLine="2835"/>
        <w:jc w:val="both"/>
        <w:rPr>
          <w:rFonts w:ascii="Arial" w:hAnsi="Arial" w:cs="Arial"/>
          <w:b/>
          <w:sz w:val="24"/>
          <w:szCs w:val="24"/>
          <w:lang w:val="es-CO"/>
        </w:rPr>
      </w:pPr>
    </w:p>
    <w:p w:rsidR="003772AC" w:rsidRPr="0021766E" w:rsidRDefault="00DD3D3D" w:rsidP="0021766E">
      <w:pPr>
        <w:pStyle w:val="Sinespaciado1"/>
        <w:tabs>
          <w:tab w:val="left" w:pos="2410"/>
        </w:tabs>
        <w:spacing w:line="312" w:lineRule="auto"/>
        <w:ind w:firstLine="2835"/>
        <w:jc w:val="both"/>
        <w:rPr>
          <w:rFonts w:ascii="Arial" w:hAnsi="Arial" w:cs="Arial"/>
          <w:bCs/>
          <w:sz w:val="24"/>
          <w:szCs w:val="24"/>
        </w:rPr>
      </w:pPr>
      <w:r w:rsidRPr="0021766E">
        <w:rPr>
          <w:rFonts w:ascii="Arial" w:hAnsi="Arial" w:cs="Arial"/>
          <w:sz w:val="24"/>
          <w:szCs w:val="24"/>
        </w:rPr>
        <w:t>1.</w:t>
      </w:r>
      <w:r w:rsidRPr="0021766E">
        <w:rPr>
          <w:rFonts w:ascii="Arial" w:hAnsi="Arial" w:cs="Arial"/>
          <w:bCs/>
          <w:sz w:val="24"/>
          <w:szCs w:val="24"/>
        </w:rPr>
        <w:t xml:space="preserve"> No hay duda que se encuentran reunidos los presupuestos procesales, y no existe vicio alguno en la tramitación que invalide lo actuado</w:t>
      </w:r>
      <w:r w:rsidR="003772AC" w:rsidRPr="0021766E">
        <w:rPr>
          <w:rFonts w:ascii="Arial" w:hAnsi="Arial" w:cs="Arial"/>
          <w:bCs/>
          <w:sz w:val="24"/>
          <w:szCs w:val="24"/>
        </w:rPr>
        <w:t>.</w:t>
      </w:r>
    </w:p>
    <w:p w:rsidR="003772AC" w:rsidRPr="0021766E" w:rsidRDefault="003772AC" w:rsidP="0021766E">
      <w:pPr>
        <w:pStyle w:val="Sinespaciado1"/>
        <w:tabs>
          <w:tab w:val="left" w:pos="2410"/>
        </w:tabs>
        <w:spacing w:line="312" w:lineRule="auto"/>
        <w:ind w:firstLine="2835"/>
        <w:jc w:val="both"/>
        <w:rPr>
          <w:rFonts w:ascii="Arial" w:hAnsi="Arial" w:cs="Arial"/>
          <w:bCs/>
          <w:sz w:val="24"/>
          <w:szCs w:val="24"/>
        </w:rPr>
      </w:pPr>
    </w:p>
    <w:p w:rsidR="00DD3D3D" w:rsidRPr="0021766E" w:rsidRDefault="003772AC" w:rsidP="0021766E">
      <w:pPr>
        <w:pStyle w:val="Sinespaciado1"/>
        <w:tabs>
          <w:tab w:val="left" w:pos="2410"/>
        </w:tabs>
        <w:spacing w:line="312" w:lineRule="auto"/>
        <w:ind w:firstLine="2835"/>
        <w:jc w:val="both"/>
        <w:rPr>
          <w:rFonts w:ascii="Arial" w:hAnsi="Arial" w:cs="Arial"/>
          <w:bCs/>
          <w:sz w:val="24"/>
          <w:szCs w:val="24"/>
        </w:rPr>
      </w:pPr>
      <w:r w:rsidRPr="0021766E">
        <w:rPr>
          <w:rFonts w:ascii="Arial" w:hAnsi="Arial" w:cs="Arial"/>
          <w:bCs/>
          <w:sz w:val="24"/>
          <w:szCs w:val="24"/>
        </w:rPr>
        <w:t>En cuanto a la legitimación en la causa por activa</w:t>
      </w:r>
      <w:r w:rsidR="00DD3D3D" w:rsidRPr="0021766E">
        <w:rPr>
          <w:rFonts w:ascii="Arial" w:hAnsi="Arial" w:cs="Arial"/>
          <w:bCs/>
          <w:sz w:val="24"/>
          <w:szCs w:val="24"/>
        </w:rPr>
        <w:t>,</w:t>
      </w:r>
      <w:r w:rsidRPr="0021766E">
        <w:rPr>
          <w:rFonts w:ascii="Arial" w:hAnsi="Arial" w:cs="Arial"/>
          <w:bCs/>
          <w:sz w:val="24"/>
          <w:szCs w:val="24"/>
        </w:rPr>
        <w:t xml:space="preserve"> encontró el a quo que la señora </w:t>
      </w:r>
      <w:proofErr w:type="spellStart"/>
      <w:r w:rsidRPr="0021766E">
        <w:rPr>
          <w:rFonts w:ascii="Arial" w:hAnsi="Arial" w:cs="Arial"/>
          <w:b/>
          <w:sz w:val="24"/>
          <w:szCs w:val="24"/>
        </w:rPr>
        <w:t>YANUBA</w:t>
      </w:r>
      <w:proofErr w:type="spellEnd"/>
      <w:r w:rsidRPr="0021766E">
        <w:rPr>
          <w:rFonts w:ascii="Arial" w:hAnsi="Arial" w:cs="Arial"/>
          <w:b/>
          <w:sz w:val="24"/>
          <w:szCs w:val="24"/>
        </w:rPr>
        <w:t xml:space="preserve"> </w:t>
      </w:r>
      <w:proofErr w:type="spellStart"/>
      <w:r w:rsidRPr="0021766E">
        <w:rPr>
          <w:rFonts w:ascii="Arial" w:hAnsi="Arial" w:cs="Arial"/>
          <w:b/>
          <w:sz w:val="24"/>
          <w:szCs w:val="24"/>
        </w:rPr>
        <w:t>CABARCAS</w:t>
      </w:r>
      <w:proofErr w:type="spellEnd"/>
      <w:r w:rsidRPr="0021766E">
        <w:rPr>
          <w:rFonts w:ascii="Arial" w:hAnsi="Arial" w:cs="Arial"/>
          <w:b/>
          <w:sz w:val="24"/>
          <w:szCs w:val="24"/>
        </w:rPr>
        <w:t xml:space="preserve"> CONSUEGRA</w:t>
      </w:r>
      <w:r w:rsidRPr="0021766E">
        <w:rPr>
          <w:rFonts w:ascii="Arial" w:hAnsi="Arial" w:cs="Arial"/>
          <w:bCs/>
          <w:sz w:val="24"/>
          <w:szCs w:val="24"/>
        </w:rPr>
        <w:t xml:space="preserve"> no fue parte en el contrato de promesa de compraventa cuya resolución o nulidad se reclama, por lo cual dijo no encuentra legitimación en la acción planteada, y la decisión frente a ella fue inhibitoria.</w:t>
      </w:r>
      <w:r w:rsidR="00DD3D3D" w:rsidRPr="0021766E">
        <w:rPr>
          <w:rFonts w:ascii="Arial" w:hAnsi="Arial" w:cs="Arial"/>
          <w:bCs/>
          <w:sz w:val="24"/>
          <w:szCs w:val="24"/>
        </w:rPr>
        <w:t xml:space="preserve"> </w:t>
      </w:r>
      <w:r w:rsidRPr="0021766E">
        <w:rPr>
          <w:rFonts w:ascii="Arial" w:hAnsi="Arial" w:cs="Arial"/>
          <w:bCs/>
          <w:sz w:val="24"/>
          <w:szCs w:val="24"/>
        </w:rPr>
        <w:t>No hubo reproche alguno.</w:t>
      </w:r>
    </w:p>
    <w:p w:rsidR="0043247E" w:rsidRPr="0021766E" w:rsidRDefault="0043247E" w:rsidP="0021766E">
      <w:pPr>
        <w:pStyle w:val="Sinespaciado1"/>
        <w:tabs>
          <w:tab w:val="left" w:pos="2410"/>
        </w:tabs>
        <w:spacing w:line="312" w:lineRule="auto"/>
        <w:ind w:firstLine="2835"/>
        <w:jc w:val="both"/>
        <w:rPr>
          <w:rFonts w:ascii="Arial" w:hAnsi="Arial" w:cs="Arial"/>
          <w:bCs/>
          <w:sz w:val="24"/>
          <w:szCs w:val="24"/>
        </w:rPr>
      </w:pPr>
    </w:p>
    <w:p w:rsidR="0043247E" w:rsidRPr="0021766E" w:rsidRDefault="0043247E" w:rsidP="0021766E">
      <w:pPr>
        <w:pStyle w:val="Sinespaciado1"/>
        <w:tabs>
          <w:tab w:val="left" w:pos="2410"/>
        </w:tabs>
        <w:spacing w:line="312" w:lineRule="auto"/>
        <w:ind w:firstLine="2835"/>
        <w:jc w:val="both"/>
        <w:rPr>
          <w:rFonts w:ascii="Arial" w:hAnsi="Arial" w:cs="Arial"/>
          <w:bCs/>
          <w:sz w:val="24"/>
          <w:szCs w:val="24"/>
          <w:lang w:val="es-MX"/>
        </w:rPr>
      </w:pPr>
      <w:r w:rsidRPr="0021766E">
        <w:rPr>
          <w:rFonts w:ascii="Arial" w:hAnsi="Arial" w:cs="Arial"/>
          <w:bCs/>
          <w:sz w:val="24"/>
          <w:szCs w:val="24"/>
          <w:lang w:val="es-MX"/>
        </w:rPr>
        <w:t xml:space="preserve">2. </w:t>
      </w:r>
      <w:r w:rsidR="009E7031" w:rsidRPr="0021766E">
        <w:rPr>
          <w:rFonts w:ascii="Arial" w:hAnsi="Arial" w:cs="Arial"/>
          <w:bCs/>
          <w:sz w:val="24"/>
          <w:szCs w:val="24"/>
          <w:lang w:val="es-MX"/>
        </w:rPr>
        <w:t xml:space="preserve">No obstante lo anterior, esta Sala, advierte sobre el yerro del a quo en tal decisión, pues la legitimación en la causa, como recientemente lo ha señalado la Corte Suprema de Justicia, constituye </w:t>
      </w:r>
      <w:r w:rsidRPr="0021766E">
        <w:rPr>
          <w:rFonts w:ascii="Arial" w:hAnsi="Arial" w:cs="Arial"/>
          <w:sz w:val="24"/>
          <w:szCs w:val="24"/>
        </w:rPr>
        <w:t xml:space="preserve">uno de los presupuestos indispensables para la procedencia de la pretensión, es decir, como condición de la acción judicial, de ahí que se le haya considerado como cuestión propia del derecho sustancial y no del procesal, pues alude a la materia debatida en el litigio y no a los requisitos indispensables para la integración y desarrollo válido de éste. De manera que, en virtud de tal atributo solamente </w:t>
      </w:r>
      <w:r w:rsidRPr="0021766E">
        <w:rPr>
          <w:rFonts w:ascii="Arial" w:hAnsi="Arial" w:cs="Arial"/>
          <w:i/>
          <w:sz w:val="24"/>
          <w:szCs w:val="24"/>
        </w:rPr>
        <w:t>«el titular de derechos o quien puede llegar a serlo, está facultado para ponerla en funcionamiento, frente al obligado a respetarlos o mantenerlos indemnes», de tal modo que si alguna de las partes carece de esa condición «se presentaría una restricción para actuar o comparecer, sin que se trate de un aspecto procesal susceptible de subsanación, sino que, por su trascendencia, tiene una connotación sustancial que impide abordar el fondo de la contienda»</w:t>
      </w:r>
      <w:r w:rsidRPr="0021766E">
        <w:rPr>
          <w:rFonts w:ascii="Arial" w:hAnsi="Arial" w:cs="Arial"/>
          <w:sz w:val="24"/>
          <w:szCs w:val="24"/>
        </w:rPr>
        <w:t>.</w:t>
      </w:r>
    </w:p>
    <w:p w:rsidR="0043247E" w:rsidRPr="0021766E" w:rsidRDefault="0043247E" w:rsidP="0021766E">
      <w:pPr>
        <w:pStyle w:val="Sinespaciado1"/>
        <w:spacing w:line="312" w:lineRule="auto"/>
        <w:ind w:firstLine="2835"/>
        <w:jc w:val="both"/>
        <w:rPr>
          <w:rFonts w:ascii="Arial" w:hAnsi="Arial" w:cs="Arial"/>
          <w:sz w:val="24"/>
          <w:szCs w:val="24"/>
        </w:rPr>
      </w:pPr>
    </w:p>
    <w:p w:rsidR="0043247E" w:rsidRPr="0021766E" w:rsidRDefault="0043247E" w:rsidP="0021766E">
      <w:pPr>
        <w:pStyle w:val="Sinespaciado1"/>
        <w:spacing w:line="312" w:lineRule="auto"/>
        <w:ind w:firstLine="2835"/>
        <w:jc w:val="both"/>
        <w:rPr>
          <w:rFonts w:ascii="Arial" w:hAnsi="Arial" w:cs="Arial"/>
          <w:sz w:val="24"/>
          <w:szCs w:val="24"/>
        </w:rPr>
      </w:pPr>
      <w:r w:rsidRPr="0021766E">
        <w:rPr>
          <w:rFonts w:ascii="Arial" w:hAnsi="Arial" w:cs="Arial"/>
          <w:sz w:val="24"/>
          <w:szCs w:val="24"/>
        </w:rPr>
        <w:t xml:space="preserve">Acoger la pretensión en la sentencia, expresa el alto Tribunal, depende de, entre otros requisitos, que </w:t>
      </w:r>
      <w:r w:rsidRPr="0021766E">
        <w:rPr>
          <w:rFonts w:ascii="Arial" w:hAnsi="Arial" w:cs="Arial"/>
          <w:i/>
          <w:sz w:val="24"/>
          <w:szCs w:val="24"/>
        </w:rPr>
        <w:t>«se haga valer por la persona en cuyo favor establece la ley sustancial el derecho que se reclama en la demanda, y frente a la persona respecto de la cual ese derecho puede ser reclamado (...). Si el demandante no es titular del derecho que reclama o el demandado no es persona obligada, el fallo ha de ser adverso a la pretensión de aquél, como acontece cuando reivindica quien no es el dueño o cuando éste demanda a quien no es poseedor»</w:t>
      </w:r>
      <w:r w:rsidRPr="0021766E">
        <w:rPr>
          <w:rFonts w:ascii="Arial" w:hAnsi="Arial" w:cs="Arial"/>
          <w:sz w:val="24"/>
          <w:szCs w:val="24"/>
        </w:rPr>
        <w:t xml:space="preserve"> (CSJ SC 1182-2016, 8 de febrero de 2016, </w:t>
      </w:r>
      <w:proofErr w:type="spellStart"/>
      <w:r w:rsidRPr="0021766E">
        <w:rPr>
          <w:rFonts w:ascii="Arial" w:hAnsi="Arial" w:cs="Arial"/>
          <w:sz w:val="24"/>
          <w:szCs w:val="24"/>
        </w:rPr>
        <w:t>MP</w:t>
      </w:r>
      <w:proofErr w:type="spellEnd"/>
      <w:r w:rsidRPr="0021766E">
        <w:rPr>
          <w:rFonts w:ascii="Arial" w:hAnsi="Arial" w:cs="Arial"/>
          <w:sz w:val="24"/>
          <w:szCs w:val="24"/>
        </w:rPr>
        <w:t>. Ariel Salazar Ramírez).</w:t>
      </w:r>
    </w:p>
    <w:p w:rsidR="009E7031" w:rsidRPr="0021766E" w:rsidRDefault="009E7031" w:rsidP="0021766E">
      <w:pPr>
        <w:pStyle w:val="Sinespaciado1"/>
        <w:spacing w:line="312" w:lineRule="auto"/>
        <w:ind w:firstLine="2835"/>
        <w:jc w:val="both"/>
        <w:rPr>
          <w:rFonts w:ascii="Arial" w:hAnsi="Arial" w:cs="Arial"/>
          <w:sz w:val="24"/>
          <w:szCs w:val="24"/>
        </w:rPr>
      </w:pPr>
    </w:p>
    <w:p w:rsidR="0043247E" w:rsidRPr="0021766E" w:rsidRDefault="009E7031" w:rsidP="0021766E">
      <w:pPr>
        <w:pStyle w:val="Sinespaciado1"/>
        <w:spacing w:line="312" w:lineRule="auto"/>
        <w:ind w:firstLine="2835"/>
        <w:jc w:val="both"/>
        <w:rPr>
          <w:rFonts w:ascii="Arial" w:hAnsi="Arial" w:cs="Arial"/>
          <w:sz w:val="24"/>
          <w:szCs w:val="24"/>
        </w:rPr>
      </w:pPr>
      <w:r w:rsidRPr="0021766E">
        <w:rPr>
          <w:rFonts w:ascii="Arial" w:hAnsi="Arial" w:cs="Arial"/>
          <w:sz w:val="24"/>
          <w:szCs w:val="24"/>
        </w:rPr>
        <w:lastRenderedPageBreak/>
        <w:t>Aquí, si la actora no era titular del derecho reclamado, el falló debió ser adverso a sus pretensiones y no inhibitorio como lo decidió el a quo.</w:t>
      </w:r>
    </w:p>
    <w:p w:rsidR="00DD3D3D" w:rsidRPr="0021766E" w:rsidRDefault="00DD3D3D" w:rsidP="0021766E">
      <w:pPr>
        <w:pStyle w:val="NoSpacing1"/>
        <w:spacing w:line="312" w:lineRule="auto"/>
        <w:ind w:firstLine="2835"/>
        <w:jc w:val="both"/>
        <w:rPr>
          <w:rFonts w:ascii="Arial" w:hAnsi="Arial" w:cs="Arial"/>
          <w:sz w:val="24"/>
          <w:szCs w:val="24"/>
          <w:lang w:val="es-CO"/>
        </w:rPr>
      </w:pPr>
    </w:p>
    <w:p w:rsidR="0040489A" w:rsidRPr="0021766E" w:rsidRDefault="009E7031" w:rsidP="0021766E">
      <w:pPr>
        <w:pStyle w:val="Sinespaciado1"/>
        <w:tabs>
          <w:tab w:val="left" w:pos="2410"/>
        </w:tabs>
        <w:spacing w:line="312" w:lineRule="auto"/>
        <w:ind w:firstLine="2835"/>
        <w:jc w:val="both"/>
        <w:rPr>
          <w:rFonts w:ascii="Arial" w:hAnsi="Arial" w:cs="Arial"/>
          <w:bCs/>
          <w:sz w:val="24"/>
          <w:szCs w:val="24"/>
          <w:lang w:val="es-MX"/>
        </w:rPr>
      </w:pPr>
      <w:r w:rsidRPr="0021766E">
        <w:rPr>
          <w:rFonts w:ascii="Arial" w:hAnsi="Arial" w:cs="Arial"/>
          <w:bCs/>
          <w:sz w:val="24"/>
          <w:szCs w:val="24"/>
          <w:lang w:val="es-MX"/>
        </w:rPr>
        <w:t>3</w:t>
      </w:r>
      <w:r w:rsidR="00DD3D3D" w:rsidRPr="0021766E">
        <w:rPr>
          <w:rFonts w:ascii="Arial" w:hAnsi="Arial" w:cs="Arial"/>
          <w:bCs/>
          <w:sz w:val="24"/>
          <w:szCs w:val="24"/>
          <w:lang w:val="es-MX"/>
        </w:rPr>
        <w:t xml:space="preserve">. </w:t>
      </w:r>
      <w:r w:rsidR="0040489A" w:rsidRPr="0021766E">
        <w:rPr>
          <w:rFonts w:ascii="Arial" w:hAnsi="Arial" w:cs="Arial"/>
          <w:bCs/>
          <w:sz w:val="24"/>
          <w:szCs w:val="24"/>
          <w:lang w:val="es-MX"/>
        </w:rPr>
        <w:t>Para lo que interesa al proceso, ha de decirse que</w:t>
      </w:r>
      <w:r w:rsidR="0031458D" w:rsidRPr="0021766E">
        <w:rPr>
          <w:rFonts w:ascii="Arial" w:hAnsi="Arial" w:cs="Arial"/>
          <w:bCs/>
          <w:sz w:val="24"/>
          <w:szCs w:val="24"/>
          <w:lang w:val="es-MX"/>
        </w:rPr>
        <w:t xml:space="preserve"> está probado y frente a ello no hay discusión que</w:t>
      </w:r>
      <w:r w:rsidR="0040489A" w:rsidRPr="0021766E">
        <w:rPr>
          <w:rFonts w:ascii="Arial" w:hAnsi="Arial" w:cs="Arial"/>
          <w:sz w:val="24"/>
          <w:szCs w:val="24"/>
        </w:rPr>
        <w:t>,</w:t>
      </w:r>
      <w:r w:rsidR="0040489A" w:rsidRPr="0021766E">
        <w:rPr>
          <w:rFonts w:ascii="Arial" w:hAnsi="Arial" w:cs="Arial"/>
          <w:bCs/>
          <w:sz w:val="24"/>
          <w:szCs w:val="24"/>
          <w:lang w:val="es-MX"/>
        </w:rPr>
        <w:t xml:space="preserve"> </w:t>
      </w:r>
      <w:r w:rsidR="0040489A" w:rsidRPr="0021766E">
        <w:rPr>
          <w:rFonts w:ascii="Arial" w:hAnsi="Arial" w:cs="Arial"/>
          <w:b/>
          <w:bCs/>
          <w:sz w:val="24"/>
          <w:szCs w:val="24"/>
          <w:lang w:val="es-MX"/>
        </w:rPr>
        <w:t>MARÍA TERESA GIRALDO ÁNGEL, LUZ ELENA GIRALDO ÁNGEL, ILIANA CECILIA VELÁSQUEZ ÁNGEL</w:t>
      </w:r>
      <w:r w:rsidR="0040489A" w:rsidRPr="0021766E">
        <w:rPr>
          <w:rFonts w:ascii="Arial" w:hAnsi="Arial" w:cs="Arial"/>
          <w:bCs/>
          <w:sz w:val="24"/>
          <w:szCs w:val="24"/>
          <w:lang w:val="es-MX"/>
        </w:rPr>
        <w:t xml:space="preserve"> y </w:t>
      </w:r>
      <w:r w:rsidR="0040489A" w:rsidRPr="0021766E">
        <w:rPr>
          <w:rFonts w:ascii="Arial" w:hAnsi="Arial" w:cs="Arial"/>
          <w:b/>
          <w:bCs/>
          <w:sz w:val="24"/>
          <w:szCs w:val="24"/>
          <w:lang w:val="es-MX"/>
        </w:rPr>
        <w:t xml:space="preserve">DIANA </w:t>
      </w:r>
      <w:proofErr w:type="spellStart"/>
      <w:r w:rsidR="0040489A" w:rsidRPr="0021766E">
        <w:rPr>
          <w:rFonts w:ascii="Arial" w:hAnsi="Arial" w:cs="Arial"/>
          <w:b/>
          <w:bCs/>
          <w:sz w:val="24"/>
          <w:szCs w:val="24"/>
          <w:lang w:val="es-MX"/>
        </w:rPr>
        <w:t>LICET</w:t>
      </w:r>
      <w:proofErr w:type="spellEnd"/>
      <w:r w:rsidR="0040489A" w:rsidRPr="0021766E">
        <w:rPr>
          <w:rFonts w:ascii="Arial" w:hAnsi="Arial" w:cs="Arial"/>
          <w:b/>
          <w:bCs/>
          <w:sz w:val="24"/>
          <w:szCs w:val="24"/>
          <w:lang w:val="es-MX"/>
        </w:rPr>
        <w:t xml:space="preserve"> CASTAÑEDA ÁNGEL</w:t>
      </w:r>
      <w:r w:rsidR="0040489A" w:rsidRPr="0021766E">
        <w:rPr>
          <w:rFonts w:ascii="Arial" w:hAnsi="Arial" w:cs="Arial"/>
          <w:bCs/>
          <w:sz w:val="24"/>
          <w:szCs w:val="24"/>
          <w:lang w:val="es-MX"/>
        </w:rPr>
        <w:t xml:space="preserve">, prometieron venderle al señor </w:t>
      </w:r>
      <w:proofErr w:type="spellStart"/>
      <w:r w:rsidR="0040489A" w:rsidRPr="0021766E">
        <w:rPr>
          <w:rFonts w:ascii="Arial" w:hAnsi="Arial" w:cs="Arial"/>
          <w:b/>
          <w:sz w:val="24"/>
          <w:szCs w:val="24"/>
        </w:rPr>
        <w:t>FHANOR</w:t>
      </w:r>
      <w:proofErr w:type="spellEnd"/>
      <w:r w:rsidR="0040489A" w:rsidRPr="0021766E">
        <w:rPr>
          <w:rFonts w:ascii="Arial" w:hAnsi="Arial" w:cs="Arial"/>
          <w:b/>
          <w:sz w:val="24"/>
          <w:szCs w:val="24"/>
        </w:rPr>
        <w:t xml:space="preserve"> VALENCIA VANEGAS</w:t>
      </w:r>
      <w:r w:rsidR="0040489A" w:rsidRPr="0021766E">
        <w:rPr>
          <w:rFonts w:ascii="Arial" w:hAnsi="Arial" w:cs="Arial"/>
          <w:bCs/>
          <w:sz w:val="24"/>
          <w:szCs w:val="24"/>
          <w:lang w:val="es-MX"/>
        </w:rPr>
        <w:t xml:space="preserve"> el inmueble distinguido con la matrícula inmobiliaria número </w:t>
      </w:r>
      <w:r w:rsidR="00B4437D" w:rsidRPr="0021766E">
        <w:rPr>
          <w:rFonts w:ascii="Arial" w:hAnsi="Arial" w:cs="Arial"/>
          <w:bCs/>
          <w:sz w:val="24"/>
          <w:szCs w:val="24"/>
          <w:lang w:val="es-MX"/>
        </w:rPr>
        <w:t>294-4725, y este prometió comprarles</w:t>
      </w:r>
      <w:r w:rsidR="0040489A" w:rsidRPr="0021766E">
        <w:rPr>
          <w:rFonts w:ascii="Arial" w:hAnsi="Arial" w:cs="Arial"/>
          <w:bCs/>
          <w:sz w:val="24"/>
          <w:szCs w:val="24"/>
          <w:lang w:val="es-MX"/>
        </w:rPr>
        <w:t>, pactando el precio y como fecha para suscribir la esc</w:t>
      </w:r>
      <w:r w:rsidR="003B50B0" w:rsidRPr="0021766E">
        <w:rPr>
          <w:rFonts w:ascii="Arial" w:hAnsi="Arial" w:cs="Arial"/>
          <w:bCs/>
          <w:sz w:val="24"/>
          <w:szCs w:val="24"/>
          <w:lang w:val="es-MX"/>
        </w:rPr>
        <w:t>ritura pública correspondiente,</w:t>
      </w:r>
      <w:r w:rsidR="0040489A" w:rsidRPr="0021766E">
        <w:rPr>
          <w:rFonts w:ascii="Arial" w:hAnsi="Arial" w:cs="Arial"/>
          <w:bCs/>
          <w:sz w:val="24"/>
          <w:szCs w:val="24"/>
          <w:lang w:val="es-MX"/>
        </w:rPr>
        <w:t xml:space="preserve"> el día 15 de mayo de 2012, en la Notaría Única de Dosquebradas.</w:t>
      </w:r>
      <w:r w:rsidR="003B50B0" w:rsidRPr="0021766E">
        <w:rPr>
          <w:rFonts w:ascii="Arial" w:hAnsi="Arial" w:cs="Arial"/>
          <w:bCs/>
          <w:sz w:val="24"/>
          <w:szCs w:val="24"/>
          <w:lang w:val="es-MX"/>
        </w:rPr>
        <w:t xml:space="preserve"> La promesa de compraventa fue suscrita el 28 de marzo de 2012</w:t>
      </w:r>
      <w:r w:rsidR="006C61AB" w:rsidRPr="0021766E">
        <w:rPr>
          <w:rFonts w:ascii="Arial" w:hAnsi="Arial" w:cs="Arial"/>
          <w:bCs/>
          <w:sz w:val="24"/>
          <w:szCs w:val="24"/>
          <w:lang w:val="es-MX"/>
        </w:rPr>
        <w:t xml:space="preserve"> (folios 3 y 4 del cuaderno principal)</w:t>
      </w:r>
      <w:r w:rsidR="003B50B0" w:rsidRPr="0021766E">
        <w:rPr>
          <w:rFonts w:ascii="Arial" w:hAnsi="Arial" w:cs="Arial"/>
          <w:bCs/>
          <w:sz w:val="24"/>
          <w:szCs w:val="24"/>
          <w:lang w:val="es-MX"/>
        </w:rPr>
        <w:t>.</w:t>
      </w:r>
    </w:p>
    <w:p w:rsidR="0040489A" w:rsidRPr="0021766E" w:rsidRDefault="0040489A" w:rsidP="0021766E">
      <w:pPr>
        <w:pStyle w:val="Sinespaciado1"/>
        <w:tabs>
          <w:tab w:val="left" w:pos="2410"/>
        </w:tabs>
        <w:spacing w:line="312" w:lineRule="auto"/>
        <w:ind w:firstLine="2835"/>
        <w:jc w:val="both"/>
        <w:rPr>
          <w:rFonts w:ascii="Arial" w:hAnsi="Arial" w:cs="Arial"/>
          <w:bCs/>
          <w:sz w:val="24"/>
          <w:szCs w:val="24"/>
          <w:lang w:val="es-MX"/>
        </w:rPr>
      </w:pPr>
    </w:p>
    <w:p w:rsidR="0040489A" w:rsidRPr="0021766E" w:rsidRDefault="0040489A" w:rsidP="0021766E">
      <w:pPr>
        <w:pStyle w:val="Sinespaciado1"/>
        <w:tabs>
          <w:tab w:val="left" w:pos="2410"/>
        </w:tabs>
        <w:spacing w:line="312" w:lineRule="auto"/>
        <w:ind w:firstLine="2835"/>
        <w:jc w:val="both"/>
        <w:rPr>
          <w:rFonts w:ascii="Arial" w:hAnsi="Arial" w:cs="Arial"/>
          <w:bCs/>
          <w:sz w:val="24"/>
          <w:szCs w:val="24"/>
          <w:lang w:val="es-MX"/>
        </w:rPr>
      </w:pPr>
      <w:r w:rsidRPr="0021766E">
        <w:rPr>
          <w:rFonts w:ascii="Arial" w:hAnsi="Arial" w:cs="Arial"/>
          <w:bCs/>
          <w:sz w:val="24"/>
          <w:szCs w:val="24"/>
        </w:rPr>
        <w:t>Las</w:t>
      </w:r>
      <w:r w:rsidR="003B50B0" w:rsidRPr="0021766E">
        <w:rPr>
          <w:rFonts w:ascii="Arial" w:hAnsi="Arial" w:cs="Arial"/>
          <w:bCs/>
          <w:sz w:val="24"/>
          <w:szCs w:val="24"/>
        </w:rPr>
        <w:t xml:space="preserve"> demandadas</w:t>
      </w:r>
      <w:r w:rsidRPr="0021766E">
        <w:rPr>
          <w:rFonts w:ascii="Arial" w:hAnsi="Arial" w:cs="Arial"/>
          <w:bCs/>
          <w:sz w:val="24"/>
          <w:szCs w:val="24"/>
        </w:rPr>
        <w:t xml:space="preserve">, mediante la escritura pública número </w:t>
      </w:r>
      <w:r w:rsidRPr="0021766E">
        <w:rPr>
          <w:rFonts w:ascii="Arial" w:hAnsi="Arial" w:cs="Arial"/>
          <w:bCs/>
          <w:sz w:val="24"/>
          <w:szCs w:val="24"/>
          <w:lang w:val="es-MX"/>
        </w:rPr>
        <w:t xml:space="preserve">1657, otorgada en la Notaría Única de Dosquebradas el 1 de junio de 2012, dieron en venta el citado inmueble a </w:t>
      </w:r>
      <w:proofErr w:type="spellStart"/>
      <w:r w:rsidR="003B50B0" w:rsidRPr="0021766E">
        <w:rPr>
          <w:rFonts w:ascii="Arial" w:hAnsi="Arial" w:cs="Arial"/>
          <w:b/>
          <w:sz w:val="24"/>
          <w:szCs w:val="24"/>
        </w:rPr>
        <w:t>FHANOR</w:t>
      </w:r>
      <w:proofErr w:type="spellEnd"/>
      <w:r w:rsidR="003B50B0" w:rsidRPr="0021766E">
        <w:rPr>
          <w:rFonts w:ascii="Arial" w:hAnsi="Arial" w:cs="Arial"/>
          <w:b/>
          <w:sz w:val="24"/>
          <w:szCs w:val="24"/>
        </w:rPr>
        <w:t xml:space="preserve"> VALENCIA VANEGAS</w:t>
      </w:r>
      <w:r w:rsidR="003B50B0" w:rsidRPr="0021766E">
        <w:rPr>
          <w:rFonts w:ascii="Arial" w:hAnsi="Arial" w:cs="Arial"/>
          <w:bCs/>
          <w:sz w:val="24"/>
          <w:szCs w:val="24"/>
          <w:lang w:val="es-MX"/>
        </w:rPr>
        <w:t xml:space="preserve"> y </w:t>
      </w:r>
      <w:proofErr w:type="spellStart"/>
      <w:r w:rsidR="003B50B0" w:rsidRPr="0021766E">
        <w:rPr>
          <w:rFonts w:ascii="Arial" w:hAnsi="Arial" w:cs="Arial"/>
          <w:b/>
          <w:sz w:val="24"/>
          <w:szCs w:val="24"/>
        </w:rPr>
        <w:t>YANUBA</w:t>
      </w:r>
      <w:proofErr w:type="spellEnd"/>
      <w:r w:rsidR="003B50B0" w:rsidRPr="0021766E">
        <w:rPr>
          <w:rFonts w:ascii="Arial" w:hAnsi="Arial" w:cs="Arial"/>
          <w:b/>
          <w:sz w:val="24"/>
          <w:szCs w:val="24"/>
        </w:rPr>
        <w:t xml:space="preserve"> </w:t>
      </w:r>
      <w:proofErr w:type="spellStart"/>
      <w:r w:rsidR="003B50B0" w:rsidRPr="0021766E">
        <w:rPr>
          <w:rFonts w:ascii="Arial" w:hAnsi="Arial" w:cs="Arial"/>
          <w:b/>
          <w:sz w:val="24"/>
          <w:szCs w:val="24"/>
        </w:rPr>
        <w:t>CABARCAS</w:t>
      </w:r>
      <w:proofErr w:type="spellEnd"/>
      <w:r w:rsidR="003B50B0" w:rsidRPr="0021766E">
        <w:rPr>
          <w:rFonts w:ascii="Arial" w:hAnsi="Arial" w:cs="Arial"/>
          <w:b/>
          <w:sz w:val="24"/>
          <w:szCs w:val="24"/>
        </w:rPr>
        <w:t xml:space="preserve"> CONSUEGRA</w:t>
      </w:r>
      <w:r w:rsidR="006C61AB" w:rsidRPr="0021766E">
        <w:rPr>
          <w:rFonts w:ascii="Arial" w:hAnsi="Arial" w:cs="Arial"/>
          <w:b/>
          <w:sz w:val="24"/>
          <w:szCs w:val="24"/>
        </w:rPr>
        <w:t xml:space="preserve"> </w:t>
      </w:r>
      <w:r w:rsidR="006C61AB" w:rsidRPr="0021766E">
        <w:rPr>
          <w:rFonts w:ascii="Arial" w:hAnsi="Arial" w:cs="Arial"/>
          <w:bCs/>
          <w:sz w:val="24"/>
          <w:szCs w:val="24"/>
          <w:lang w:val="es-MX"/>
        </w:rPr>
        <w:t>(folios 5 al 8 del c</w:t>
      </w:r>
      <w:r w:rsidR="00DA3F41" w:rsidRPr="0021766E">
        <w:rPr>
          <w:rFonts w:ascii="Arial" w:hAnsi="Arial" w:cs="Arial"/>
          <w:bCs/>
          <w:sz w:val="24"/>
          <w:szCs w:val="24"/>
          <w:lang w:val="es-MX"/>
        </w:rPr>
        <w:t>.</w:t>
      </w:r>
      <w:r w:rsidR="006C61AB" w:rsidRPr="0021766E">
        <w:rPr>
          <w:rFonts w:ascii="Arial" w:hAnsi="Arial" w:cs="Arial"/>
          <w:bCs/>
          <w:sz w:val="24"/>
          <w:szCs w:val="24"/>
          <w:lang w:val="es-MX"/>
        </w:rPr>
        <w:t xml:space="preserve"> principal)</w:t>
      </w:r>
      <w:r w:rsidR="003B50B0" w:rsidRPr="0021766E">
        <w:rPr>
          <w:rFonts w:ascii="Arial" w:hAnsi="Arial" w:cs="Arial"/>
          <w:bCs/>
          <w:sz w:val="24"/>
          <w:szCs w:val="24"/>
          <w:lang w:val="es-MX"/>
        </w:rPr>
        <w:t>.</w:t>
      </w:r>
    </w:p>
    <w:p w:rsidR="003B50B0" w:rsidRPr="0021766E" w:rsidRDefault="003B50B0" w:rsidP="0021766E">
      <w:pPr>
        <w:pStyle w:val="Sinespaciado1"/>
        <w:tabs>
          <w:tab w:val="left" w:pos="2410"/>
        </w:tabs>
        <w:spacing w:line="312" w:lineRule="auto"/>
        <w:ind w:firstLine="2835"/>
        <w:jc w:val="both"/>
        <w:rPr>
          <w:rFonts w:ascii="Arial" w:hAnsi="Arial" w:cs="Arial"/>
          <w:bCs/>
          <w:sz w:val="24"/>
          <w:szCs w:val="24"/>
        </w:rPr>
      </w:pPr>
    </w:p>
    <w:p w:rsidR="00455FBE" w:rsidRPr="0021766E" w:rsidRDefault="003B50B0" w:rsidP="0021766E">
      <w:pPr>
        <w:pStyle w:val="Sinespaciado1"/>
        <w:tabs>
          <w:tab w:val="left" w:pos="2410"/>
        </w:tabs>
        <w:spacing w:line="312" w:lineRule="auto"/>
        <w:ind w:firstLine="2835"/>
        <w:jc w:val="both"/>
        <w:rPr>
          <w:rFonts w:ascii="Arial" w:hAnsi="Arial" w:cs="Arial"/>
          <w:bCs/>
          <w:sz w:val="24"/>
          <w:szCs w:val="24"/>
          <w:lang w:val="es-MX"/>
        </w:rPr>
      </w:pPr>
      <w:r w:rsidRPr="0021766E">
        <w:rPr>
          <w:rFonts w:ascii="Arial" w:hAnsi="Arial" w:cs="Arial"/>
          <w:bCs/>
          <w:sz w:val="24"/>
          <w:szCs w:val="24"/>
          <w:lang w:val="es-MX"/>
        </w:rPr>
        <w:t xml:space="preserve">Cuando los compradores procedieron al </w:t>
      </w:r>
      <w:r w:rsidR="00455FBE" w:rsidRPr="0021766E">
        <w:rPr>
          <w:rFonts w:ascii="Arial" w:hAnsi="Arial" w:cs="Arial"/>
          <w:bCs/>
          <w:sz w:val="24"/>
          <w:szCs w:val="24"/>
          <w:lang w:val="es-MX"/>
        </w:rPr>
        <w:t>registro</w:t>
      </w:r>
      <w:r w:rsidRPr="0021766E">
        <w:rPr>
          <w:rFonts w:ascii="Arial" w:hAnsi="Arial" w:cs="Arial"/>
          <w:bCs/>
          <w:sz w:val="24"/>
          <w:szCs w:val="24"/>
          <w:lang w:val="es-MX"/>
        </w:rPr>
        <w:t xml:space="preserve"> de la escritura </w:t>
      </w:r>
      <w:r w:rsidR="00455FBE" w:rsidRPr="0021766E">
        <w:rPr>
          <w:rFonts w:ascii="Arial" w:hAnsi="Arial" w:cs="Arial"/>
          <w:bCs/>
          <w:sz w:val="24"/>
          <w:szCs w:val="24"/>
          <w:lang w:val="es-MX"/>
        </w:rPr>
        <w:t>pública</w:t>
      </w:r>
      <w:r w:rsidRPr="0021766E">
        <w:rPr>
          <w:rFonts w:ascii="Arial" w:hAnsi="Arial" w:cs="Arial"/>
          <w:bCs/>
          <w:sz w:val="24"/>
          <w:szCs w:val="24"/>
          <w:lang w:val="es-MX"/>
        </w:rPr>
        <w:t xml:space="preserve">, el 12 de septiembre de 2012, </w:t>
      </w:r>
      <w:r w:rsidR="00455FBE" w:rsidRPr="0021766E">
        <w:rPr>
          <w:rFonts w:ascii="Arial" w:hAnsi="Arial" w:cs="Arial"/>
          <w:bCs/>
          <w:sz w:val="24"/>
          <w:szCs w:val="24"/>
          <w:lang w:val="es-MX"/>
        </w:rPr>
        <w:t xml:space="preserve">ya se había inscrito una medida cautelar de embargo sobre derechos de cuota de la señora </w:t>
      </w:r>
      <w:r w:rsidR="00455FBE" w:rsidRPr="0021766E">
        <w:rPr>
          <w:rFonts w:ascii="Arial" w:hAnsi="Arial" w:cs="Arial"/>
          <w:b/>
          <w:bCs/>
          <w:sz w:val="24"/>
          <w:szCs w:val="24"/>
          <w:lang w:val="es-MX"/>
        </w:rPr>
        <w:t>LUZ ELENA GIRALDO ÁNGEL (25%)</w:t>
      </w:r>
      <w:r w:rsidR="00455FBE" w:rsidRPr="0021766E">
        <w:rPr>
          <w:rFonts w:ascii="Arial" w:hAnsi="Arial" w:cs="Arial"/>
          <w:bCs/>
          <w:sz w:val="24"/>
          <w:szCs w:val="24"/>
          <w:lang w:val="es-MX"/>
        </w:rPr>
        <w:t>, respecto del inmueble objeto de la negociación</w:t>
      </w:r>
      <w:r w:rsidR="006C61AB" w:rsidRPr="0021766E">
        <w:rPr>
          <w:rFonts w:ascii="Arial" w:hAnsi="Arial" w:cs="Arial"/>
          <w:bCs/>
          <w:sz w:val="24"/>
          <w:szCs w:val="24"/>
          <w:lang w:val="es-MX"/>
        </w:rPr>
        <w:t xml:space="preserve">; esto </w:t>
      </w:r>
      <w:r w:rsidR="00455FBE" w:rsidRPr="0021766E">
        <w:rPr>
          <w:rFonts w:ascii="Arial" w:hAnsi="Arial" w:cs="Arial"/>
          <w:bCs/>
          <w:sz w:val="24"/>
          <w:szCs w:val="24"/>
          <w:lang w:val="es-MX"/>
        </w:rPr>
        <w:t>ocurrió el 7 de s</w:t>
      </w:r>
      <w:r w:rsidR="006C61AB" w:rsidRPr="0021766E">
        <w:rPr>
          <w:rFonts w:ascii="Arial" w:hAnsi="Arial" w:cs="Arial"/>
          <w:bCs/>
          <w:sz w:val="24"/>
          <w:szCs w:val="24"/>
          <w:lang w:val="es-MX"/>
        </w:rPr>
        <w:t>eptiembre de la misma anualidad. Consta en la nota devolutiva de la Oficina de Registro y en el certificado de tradición que obran a folios 9 al 13 del mismo cuaderno</w:t>
      </w:r>
      <w:r w:rsidR="00455FBE" w:rsidRPr="0021766E">
        <w:rPr>
          <w:rFonts w:ascii="Arial" w:hAnsi="Arial" w:cs="Arial"/>
          <w:bCs/>
          <w:sz w:val="24"/>
          <w:szCs w:val="24"/>
          <w:lang w:val="es-MX"/>
        </w:rPr>
        <w:t>.</w:t>
      </w:r>
    </w:p>
    <w:p w:rsidR="00455FBE" w:rsidRPr="0021766E" w:rsidRDefault="00455FBE" w:rsidP="0021766E">
      <w:pPr>
        <w:pStyle w:val="Sinespaciado1"/>
        <w:tabs>
          <w:tab w:val="left" w:pos="2410"/>
        </w:tabs>
        <w:spacing w:line="312" w:lineRule="auto"/>
        <w:ind w:firstLine="2835"/>
        <w:jc w:val="both"/>
        <w:rPr>
          <w:rFonts w:ascii="Arial" w:hAnsi="Arial" w:cs="Arial"/>
          <w:bCs/>
          <w:sz w:val="24"/>
          <w:szCs w:val="24"/>
          <w:lang w:val="es-MX"/>
        </w:rPr>
      </w:pPr>
    </w:p>
    <w:p w:rsidR="00504448" w:rsidRPr="0021766E" w:rsidRDefault="009E7031" w:rsidP="0021766E">
      <w:pPr>
        <w:pStyle w:val="Sinespaciado1"/>
        <w:tabs>
          <w:tab w:val="left" w:pos="2410"/>
        </w:tabs>
        <w:spacing w:line="312" w:lineRule="auto"/>
        <w:ind w:firstLine="2835"/>
        <w:jc w:val="both"/>
        <w:rPr>
          <w:rFonts w:ascii="Arial" w:hAnsi="Arial" w:cs="Arial"/>
          <w:bCs/>
          <w:sz w:val="24"/>
          <w:szCs w:val="24"/>
          <w:lang w:val="es-MX"/>
        </w:rPr>
      </w:pPr>
      <w:r w:rsidRPr="0021766E">
        <w:rPr>
          <w:rFonts w:ascii="Arial" w:hAnsi="Arial" w:cs="Arial"/>
          <w:bCs/>
          <w:sz w:val="24"/>
          <w:szCs w:val="24"/>
          <w:lang w:val="es-MX"/>
        </w:rPr>
        <w:t>4</w:t>
      </w:r>
      <w:r w:rsidR="0031458D" w:rsidRPr="0021766E">
        <w:rPr>
          <w:rFonts w:ascii="Arial" w:hAnsi="Arial" w:cs="Arial"/>
          <w:bCs/>
          <w:sz w:val="24"/>
          <w:szCs w:val="24"/>
          <w:lang w:val="es-MX"/>
        </w:rPr>
        <w:t xml:space="preserve">. </w:t>
      </w:r>
      <w:r w:rsidR="00455FBE" w:rsidRPr="0021766E">
        <w:rPr>
          <w:rFonts w:ascii="Arial" w:hAnsi="Arial" w:cs="Arial"/>
          <w:bCs/>
          <w:sz w:val="24"/>
          <w:szCs w:val="24"/>
          <w:lang w:val="es-MX"/>
        </w:rPr>
        <w:t xml:space="preserve">Los </w:t>
      </w:r>
      <w:r w:rsidR="00504448" w:rsidRPr="0021766E">
        <w:rPr>
          <w:rFonts w:ascii="Arial" w:hAnsi="Arial" w:cs="Arial"/>
          <w:bCs/>
          <w:sz w:val="24"/>
          <w:szCs w:val="24"/>
          <w:lang w:val="es-MX"/>
        </w:rPr>
        <w:t xml:space="preserve">actores </w:t>
      </w:r>
      <w:r w:rsidR="00455FBE" w:rsidRPr="0021766E">
        <w:rPr>
          <w:rFonts w:ascii="Arial" w:hAnsi="Arial" w:cs="Arial"/>
          <w:bCs/>
          <w:sz w:val="24"/>
          <w:szCs w:val="24"/>
          <w:lang w:val="es-MX"/>
        </w:rPr>
        <w:t>aducen el incumplimiento de la promesa de compraventa, en cuanto a que las prometientes vendedoras, según la cláusula tercera de la promesa, se obligaron a amparar al comprador de “manera efectiva y tangible</w:t>
      </w:r>
      <w:r w:rsidR="00504448" w:rsidRPr="0021766E">
        <w:rPr>
          <w:rFonts w:ascii="Arial" w:hAnsi="Arial" w:cs="Arial"/>
          <w:bCs/>
          <w:sz w:val="24"/>
          <w:szCs w:val="24"/>
          <w:lang w:val="es-MX"/>
        </w:rPr>
        <w:t xml:space="preserve"> </w:t>
      </w:r>
      <w:r w:rsidR="00455FBE" w:rsidRPr="0021766E">
        <w:rPr>
          <w:rFonts w:ascii="Arial" w:hAnsi="Arial" w:cs="Arial"/>
          <w:bCs/>
          <w:sz w:val="24"/>
          <w:szCs w:val="24"/>
          <w:lang w:val="es-MX"/>
        </w:rPr>
        <w:t>frente a cualquier perturbación y</w:t>
      </w:r>
      <w:r w:rsidR="00504448" w:rsidRPr="0021766E">
        <w:rPr>
          <w:rFonts w:ascii="Arial" w:hAnsi="Arial" w:cs="Arial"/>
          <w:bCs/>
          <w:sz w:val="24"/>
          <w:szCs w:val="24"/>
          <w:lang w:val="es-MX"/>
        </w:rPr>
        <w:t xml:space="preserve"> garantizan el inmueble libre d</w:t>
      </w:r>
      <w:r w:rsidR="00455FBE" w:rsidRPr="0021766E">
        <w:rPr>
          <w:rFonts w:ascii="Arial" w:hAnsi="Arial" w:cs="Arial"/>
          <w:bCs/>
          <w:sz w:val="24"/>
          <w:szCs w:val="24"/>
          <w:lang w:val="es-MX"/>
        </w:rPr>
        <w:t>e</w:t>
      </w:r>
      <w:r w:rsidR="00504448" w:rsidRPr="0021766E">
        <w:rPr>
          <w:rFonts w:ascii="Arial" w:hAnsi="Arial" w:cs="Arial"/>
          <w:bCs/>
          <w:sz w:val="24"/>
          <w:szCs w:val="24"/>
          <w:lang w:val="es-MX"/>
        </w:rPr>
        <w:t xml:space="preserve"> </w:t>
      </w:r>
      <w:r w:rsidR="00455FBE" w:rsidRPr="0021766E">
        <w:rPr>
          <w:rFonts w:ascii="Arial" w:hAnsi="Arial" w:cs="Arial"/>
          <w:bCs/>
          <w:sz w:val="24"/>
          <w:szCs w:val="24"/>
          <w:lang w:val="es-MX"/>
        </w:rPr>
        <w:t>hipotecas, embargos, d</w:t>
      </w:r>
      <w:r w:rsidR="00504448" w:rsidRPr="0021766E">
        <w:rPr>
          <w:rFonts w:ascii="Arial" w:hAnsi="Arial" w:cs="Arial"/>
          <w:bCs/>
          <w:sz w:val="24"/>
          <w:szCs w:val="24"/>
          <w:lang w:val="es-MX"/>
        </w:rPr>
        <w:t>e</w:t>
      </w:r>
      <w:r w:rsidR="00455FBE" w:rsidRPr="0021766E">
        <w:rPr>
          <w:rFonts w:ascii="Arial" w:hAnsi="Arial" w:cs="Arial"/>
          <w:bCs/>
          <w:sz w:val="24"/>
          <w:szCs w:val="24"/>
          <w:lang w:val="es-MX"/>
        </w:rPr>
        <w:t xml:space="preserve">mandas civiles, </w:t>
      </w:r>
      <w:r w:rsidR="00504448" w:rsidRPr="0021766E">
        <w:rPr>
          <w:rFonts w:ascii="Arial" w:hAnsi="Arial" w:cs="Arial"/>
          <w:bCs/>
          <w:sz w:val="24"/>
          <w:szCs w:val="24"/>
          <w:lang w:val="es-MX"/>
        </w:rPr>
        <w:t xml:space="preserve">arrendamientos por escritura pública, censos, anticresis, créditos pendientes </w:t>
      </w:r>
      <w:r w:rsidR="00455FBE" w:rsidRPr="0021766E">
        <w:rPr>
          <w:rFonts w:ascii="Arial" w:hAnsi="Arial" w:cs="Arial"/>
          <w:bCs/>
          <w:sz w:val="24"/>
          <w:szCs w:val="24"/>
          <w:lang w:val="es-MX"/>
        </w:rPr>
        <w:t>etc.</w:t>
      </w:r>
      <w:r w:rsidR="00504448" w:rsidRPr="0021766E">
        <w:rPr>
          <w:rFonts w:ascii="Arial" w:hAnsi="Arial" w:cs="Arial"/>
          <w:bCs/>
          <w:sz w:val="24"/>
          <w:szCs w:val="24"/>
          <w:lang w:val="es-MX"/>
        </w:rPr>
        <w:t>, a indemnizarle todos los perjuicios…”, por lo cual demandan la resolución del contrato de promesa de compraventa o en subsidio la nulidad absoluta.</w:t>
      </w:r>
    </w:p>
    <w:p w:rsidR="00DD3D3D" w:rsidRPr="0021766E" w:rsidRDefault="00455FBE" w:rsidP="0021766E">
      <w:pPr>
        <w:pStyle w:val="Sinespaciado1"/>
        <w:tabs>
          <w:tab w:val="left" w:pos="2410"/>
        </w:tabs>
        <w:spacing w:line="312" w:lineRule="auto"/>
        <w:ind w:firstLine="2835"/>
        <w:jc w:val="both"/>
        <w:rPr>
          <w:rFonts w:ascii="Arial" w:hAnsi="Arial" w:cs="Arial"/>
          <w:sz w:val="24"/>
          <w:szCs w:val="24"/>
          <w:lang w:val="es-ES"/>
        </w:rPr>
      </w:pPr>
      <w:r w:rsidRPr="0021766E">
        <w:rPr>
          <w:rFonts w:ascii="Arial" w:hAnsi="Arial" w:cs="Arial"/>
          <w:bCs/>
          <w:sz w:val="24"/>
          <w:szCs w:val="24"/>
          <w:lang w:val="es-MX"/>
        </w:rPr>
        <w:t xml:space="preserve"> </w:t>
      </w:r>
    </w:p>
    <w:p w:rsidR="00DD3D3D" w:rsidRPr="0021766E" w:rsidRDefault="009E7031" w:rsidP="0021766E">
      <w:pPr>
        <w:pStyle w:val="Sinespaciado1"/>
        <w:tabs>
          <w:tab w:val="left" w:pos="2410"/>
        </w:tabs>
        <w:spacing w:line="312" w:lineRule="auto"/>
        <w:ind w:firstLine="2835"/>
        <w:jc w:val="both"/>
        <w:rPr>
          <w:rFonts w:ascii="Arial" w:hAnsi="Arial" w:cs="Arial"/>
          <w:bCs/>
          <w:sz w:val="24"/>
          <w:szCs w:val="24"/>
          <w:lang w:val="es-MX"/>
        </w:rPr>
      </w:pPr>
      <w:r w:rsidRPr="0021766E">
        <w:rPr>
          <w:rFonts w:ascii="Arial" w:hAnsi="Arial" w:cs="Arial"/>
          <w:sz w:val="24"/>
          <w:szCs w:val="24"/>
        </w:rPr>
        <w:t>5</w:t>
      </w:r>
      <w:r w:rsidR="00DD3D3D" w:rsidRPr="0021766E">
        <w:rPr>
          <w:rFonts w:ascii="Arial" w:hAnsi="Arial" w:cs="Arial"/>
          <w:sz w:val="24"/>
          <w:szCs w:val="24"/>
        </w:rPr>
        <w:t xml:space="preserve">. </w:t>
      </w:r>
      <w:r w:rsidR="00DD3D3D" w:rsidRPr="0021766E">
        <w:rPr>
          <w:rFonts w:ascii="Arial" w:hAnsi="Arial" w:cs="Arial"/>
          <w:bCs/>
          <w:sz w:val="24"/>
          <w:szCs w:val="24"/>
          <w:lang w:val="es-MX"/>
        </w:rPr>
        <w:t>El Juzgado</w:t>
      </w:r>
      <w:r w:rsidR="00DA3F41" w:rsidRPr="0021766E">
        <w:rPr>
          <w:rFonts w:ascii="Arial" w:hAnsi="Arial" w:cs="Arial"/>
          <w:bCs/>
          <w:sz w:val="24"/>
          <w:szCs w:val="24"/>
          <w:lang w:val="es-MX"/>
        </w:rPr>
        <w:t xml:space="preserve">, como ya lo advirtió y cuestionó esta Sala, </w:t>
      </w:r>
      <w:r w:rsidR="008D7266" w:rsidRPr="0021766E">
        <w:rPr>
          <w:rFonts w:ascii="Arial" w:hAnsi="Arial" w:cs="Arial"/>
          <w:bCs/>
          <w:sz w:val="24"/>
          <w:szCs w:val="24"/>
          <w:lang w:val="es-MX"/>
        </w:rPr>
        <w:t xml:space="preserve">se inhibió de resolver sobre las pretensiones de </w:t>
      </w:r>
      <w:proofErr w:type="spellStart"/>
      <w:r w:rsidR="008D7266" w:rsidRPr="0021766E">
        <w:rPr>
          <w:rFonts w:ascii="Arial" w:hAnsi="Arial" w:cs="Arial"/>
          <w:b/>
          <w:sz w:val="24"/>
          <w:szCs w:val="24"/>
        </w:rPr>
        <w:t>YANUBA</w:t>
      </w:r>
      <w:proofErr w:type="spellEnd"/>
      <w:r w:rsidR="008D7266" w:rsidRPr="0021766E">
        <w:rPr>
          <w:rFonts w:ascii="Arial" w:hAnsi="Arial" w:cs="Arial"/>
          <w:b/>
          <w:sz w:val="24"/>
          <w:szCs w:val="24"/>
        </w:rPr>
        <w:t xml:space="preserve"> </w:t>
      </w:r>
      <w:proofErr w:type="spellStart"/>
      <w:r w:rsidR="008D7266" w:rsidRPr="0021766E">
        <w:rPr>
          <w:rFonts w:ascii="Arial" w:hAnsi="Arial" w:cs="Arial"/>
          <w:b/>
          <w:sz w:val="24"/>
          <w:szCs w:val="24"/>
        </w:rPr>
        <w:t>CABARCAS</w:t>
      </w:r>
      <w:proofErr w:type="spellEnd"/>
      <w:r w:rsidR="008D7266" w:rsidRPr="0021766E">
        <w:rPr>
          <w:rFonts w:ascii="Arial" w:hAnsi="Arial" w:cs="Arial"/>
          <w:b/>
          <w:sz w:val="24"/>
          <w:szCs w:val="24"/>
        </w:rPr>
        <w:t xml:space="preserve"> CONSUEGRA</w:t>
      </w:r>
      <w:r w:rsidR="008D7266" w:rsidRPr="0021766E">
        <w:rPr>
          <w:rFonts w:ascii="Arial" w:hAnsi="Arial" w:cs="Arial"/>
          <w:bCs/>
          <w:sz w:val="24"/>
          <w:szCs w:val="24"/>
          <w:lang w:val="es-MX"/>
        </w:rPr>
        <w:t>; declaró probada la excepción de “imposibilidad legal para acceder a las pretensiones por ausencia de base</w:t>
      </w:r>
      <w:r w:rsidR="00DA3F41" w:rsidRPr="0021766E">
        <w:rPr>
          <w:rFonts w:ascii="Arial" w:hAnsi="Arial" w:cs="Arial"/>
          <w:bCs/>
          <w:sz w:val="24"/>
          <w:szCs w:val="24"/>
          <w:lang w:val="es-MX"/>
        </w:rPr>
        <w:t xml:space="preserve"> jurídica y económica” y negó lo</w:t>
      </w:r>
      <w:r w:rsidR="008D7266" w:rsidRPr="0021766E">
        <w:rPr>
          <w:rFonts w:ascii="Arial" w:hAnsi="Arial" w:cs="Arial"/>
          <w:bCs/>
          <w:sz w:val="24"/>
          <w:szCs w:val="24"/>
          <w:lang w:val="es-MX"/>
        </w:rPr>
        <w:t>s p</w:t>
      </w:r>
      <w:r w:rsidR="00DA3F41" w:rsidRPr="0021766E">
        <w:rPr>
          <w:rFonts w:ascii="Arial" w:hAnsi="Arial" w:cs="Arial"/>
          <w:bCs/>
          <w:sz w:val="24"/>
          <w:szCs w:val="24"/>
          <w:lang w:val="es-MX"/>
        </w:rPr>
        <w:t>edimentos</w:t>
      </w:r>
      <w:r w:rsidR="00DD3D3D" w:rsidRPr="0021766E">
        <w:rPr>
          <w:rFonts w:ascii="Arial" w:hAnsi="Arial" w:cs="Arial"/>
          <w:bCs/>
          <w:sz w:val="24"/>
          <w:szCs w:val="24"/>
          <w:lang w:val="es-MX"/>
        </w:rPr>
        <w:t>.</w:t>
      </w:r>
    </w:p>
    <w:p w:rsidR="00DD3D3D" w:rsidRPr="0021766E" w:rsidRDefault="00DD3D3D" w:rsidP="0021766E">
      <w:pPr>
        <w:pStyle w:val="Sinespaciado1"/>
        <w:tabs>
          <w:tab w:val="left" w:pos="2410"/>
        </w:tabs>
        <w:spacing w:line="312" w:lineRule="auto"/>
        <w:ind w:firstLine="2835"/>
        <w:jc w:val="both"/>
        <w:rPr>
          <w:rFonts w:ascii="Arial" w:hAnsi="Arial" w:cs="Arial"/>
          <w:bCs/>
          <w:sz w:val="24"/>
          <w:szCs w:val="24"/>
          <w:lang w:val="es-MX"/>
        </w:rPr>
      </w:pPr>
    </w:p>
    <w:p w:rsidR="00DD3D3D" w:rsidRPr="0021766E" w:rsidRDefault="00504448" w:rsidP="0021766E">
      <w:pPr>
        <w:pStyle w:val="Sinespaciado1"/>
        <w:tabs>
          <w:tab w:val="left" w:pos="2410"/>
        </w:tabs>
        <w:spacing w:line="312" w:lineRule="auto"/>
        <w:ind w:firstLine="2835"/>
        <w:jc w:val="both"/>
        <w:rPr>
          <w:rFonts w:ascii="Arial" w:hAnsi="Arial" w:cs="Arial"/>
          <w:bCs/>
          <w:sz w:val="24"/>
          <w:szCs w:val="24"/>
          <w:lang w:val="es-MX"/>
        </w:rPr>
      </w:pPr>
      <w:r w:rsidRPr="0021766E">
        <w:rPr>
          <w:rFonts w:ascii="Arial" w:hAnsi="Arial" w:cs="Arial"/>
          <w:bCs/>
          <w:sz w:val="24"/>
          <w:szCs w:val="24"/>
          <w:lang w:val="es-MX"/>
        </w:rPr>
        <w:t>Encontró el a quo que el contrato de promesa cumplía todos los requisitos de validez</w:t>
      </w:r>
      <w:r w:rsidR="0031458D" w:rsidRPr="0021766E">
        <w:rPr>
          <w:rFonts w:ascii="Arial" w:hAnsi="Arial" w:cs="Arial"/>
          <w:bCs/>
          <w:sz w:val="24"/>
          <w:szCs w:val="24"/>
          <w:lang w:val="es-MX"/>
        </w:rPr>
        <w:t xml:space="preserve"> y consideró que no estaba afectado de nulidad</w:t>
      </w:r>
      <w:r w:rsidRPr="0021766E">
        <w:rPr>
          <w:rFonts w:ascii="Arial" w:hAnsi="Arial" w:cs="Arial"/>
          <w:bCs/>
          <w:sz w:val="24"/>
          <w:szCs w:val="24"/>
          <w:lang w:val="es-MX"/>
        </w:rPr>
        <w:t xml:space="preserve">, pero advirtió su existencia transitoria. </w:t>
      </w:r>
      <w:r w:rsidR="00DD3D3D" w:rsidRPr="0021766E">
        <w:rPr>
          <w:rFonts w:ascii="Arial" w:hAnsi="Arial" w:cs="Arial"/>
          <w:bCs/>
          <w:sz w:val="24"/>
          <w:szCs w:val="24"/>
          <w:lang w:val="es-MX"/>
        </w:rPr>
        <w:t>D</w:t>
      </w:r>
      <w:r w:rsidR="00FB654A" w:rsidRPr="0021766E">
        <w:rPr>
          <w:rFonts w:ascii="Arial" w:hAnsi="Arial" w:cs="Arial"/>
          <w:bCs/>
          <w:sz w:val="24"/>
          <w:szCs w:val="24"/>
          <w:lang w:val="es-MX"/>
        </w:rPr>
        <w:t xml:space="preserve">ijo </w:t>
      </w:r>
      <w:r w:rsidRPr="0021766E">
        <w:rPr>
          <w:rFonts w:ascii="Arial" w:hAnsi="Arial" w:cs="Arial"/>
          <w:bCs/>
          <w:sz w:val="24"/>
          <w:szCs w:val="24"/>
          <w:lang w:val="es-MX"/>
        </w:rPr>
        <w:t xml:space="preserve">que </w:t>
      </w:r>
      <w:r w:rsidR="0031458D" w:rsidRPr="0021766E">
        <w:rPr>
          <w:rFonts w:ascii="Arial" w:hAnsi="Arial" w:cs="Arial"/>
          <w:bCs/>
          <w:sz w:val="24"/>
          <w:szCs w:val="24"/>
          <w:lang w:val="es-MX"/>
        </w:rPr>
        <w:t>la parte actora reconoció que la promesa de compraventa fue legalizada y</w:t>
      </w:r>
      <w:r w:rsidRPr="0021766E">
        <w:rPr>
          <w:rFonts w:ascii="Arial" w:hAnsi="Arial" w:cs="Arial"/>
          <w:bCs/>
          <w:sz w:val="24"/>
          <w:szCs w:val="24"/>
          <w:lang w:val="es-MX"/>
        </w:rPr>
        <w:t xml:space="preserve"> produjo los efectos legales perseguidos</w:t>
      </w:r>
      <w:r w:rsidR="0031458D" w:rsidRPr="0021766E">
        <w:rPr>
          <w:rFonts w:ascii="Arial" w:hAnsi="Arial" w:cs="Arial"/>
          <w:bCs/>
          <w:sz w:val="24"/>
          <w:szCs w:val="24"/>
          <w:lang w:val="es-MX"/>
        </w:rPr>
        <w:t xml:space="preserve">, concluyendo el </w:t>
      </w:r>
      <w:r w:rsidR="0031458D" w:rsidRPr="0021766E">
        <w:rPr>
          <w:rFonts w:ascii="Arial" w:hAnsi="Arial" w:cs="Arial"/>
          <w:bCs/>
          <w:sz w:val="24"/>
          <w:szCs w:val="24"/>
          <w:lang w:val="es-MX"/>
        </w:rPr>
        <w:lastRenderedPageBreak/>
        <w:t>funcionario judicial que entonces el contrato de promesa de compraventa ya no pertenece al mundo jur</w:t>
      </w:r>
      <w:r w:rsidR="00152D2B" w:rsidRPr="0021766E">
        <w:rPr>
          <w:rFonts w:ascii="Arial" w:hAnsi="Arial" w:cs="Arial"/>
          <w:bCs/>
          <w:sz w:val="24"/>
          <w:szCs w:val="24"/>
          <w:lang w:val="es-MX"/>
        </w:rPr>
        <w:t>ídico</w:t>
      </w:r>
      <w:r w:rsidR="0031458D" w:rsidRPr="0021766E">
        <w:rPr>
          <w:rFonts w:ascii="Arial" w:hAnsi="Arial" w:cs="Arial"/>
          <w:bCs/>
          <w:sz w:val="24"/>
          <w:szCs w:val="24"/>
          <w:lang w:val="es-MX"/>
        </w:rPr>
        <w:t>, pues el mismo se agotó con el otorgamiento de la escritura pública número 1657 del 1 de junio de 2012.</w:t>
      </w:r>
    </w:p>
    <w:p w:rsidR="00DA3F41" w:rsidRPr="0021766E" w:rsidRDefault="00DA3F41" w:rsidP="0021766E">
      <w:pPr>
        <w:pStyle w:val="Sinespaciado1"/>
        <w:tabs>
          <w:tab w:val="left" w:pos="2410"/>
        </w:tabs>
        <w:spacing w:line="312" w:lineRule="auto"/>
        <w:ind w:firstLine="2835"/>
        <w:jc w:val="both"/>
        <w:rPr>
          <w:rFonts w:ascii="Arial" w:hAnsi="Arial" w:cs="Arial"/>
          <w:bCs/>
          <w:sz w:val="24"/>
          <w:szCs w:val="24"/>
          <w:lang w:val="es-MX"/>
        </w:rPr>
      </w:pPr>
    </w:p>
    <w:p w:rsidR="0031458D" w:rsidRPr="0021766E" w:rsidRDefault="00DA3F41" w:rsidP="0021766E">
      <w:pPr>
        <w:pStyle w:val="Sinespaciado1"/>
        <w:tabs>
          <w:tab w:val="left" w:pos="2410"/>
        </w:tabs>
        <w:spacing w:line="312" w:lineRule="auto"/>
        <w:ind w:firstLine="2835"/>
        <w:jc w:val="both"/>
        <w:rPr>
          <w:rFonts w:ascii="Arial" w:hAnsi="Arial" w:cs="Arial"/>
          <w:bCs/>
          <w:sz w:val="24"/>
          <w:szCs w:val="24"/>
          <w:lang w:val="es-MX"/>
        </w:rPr>
      </w:pPr>
      <w:r w:rsidRPr="0021766E">
        <w:rPr>
          <w:rFonts w:ascii="Arial" w:hAnsi="Arial" w:cs="Arial"/>
          <w:bCs/>
          <w:sz w:val="24"/>
          <w:szCs w:val="24"/>
          <w:lang w:val="es-MX"/>
        </w:rPr>
        <w:t>6</w:t>
      </w:r>
      <w:r w:rsidR="00DD3D3D" w:rsidRPr="0021766E">
        <w:rPr>
          <w:rFonts w:ascii="Arial" w:hAnsi="Arial" w:cs="Arial"/>
          <w:bCs/>
          <w:sz w:val="24"/>
          <w:szCs w:val="24"/>
          <w:lang w:val="es-MX"/>
        </w:rPr>
        <w:t xml:space="preserve">. </w:t>
      </w:r>
      <w:r w:rsidR="00A40E96" w:rsidRPr="0021766E">
        <w:rPr>
          <w:rFonts w:ascii="Arial" w:hAnsi="Arial" w:cs="Arial"/>
          <w:bCs/>
          <w:sz w:val="24"/>
          <w:szCs w:val="24"/>
          <w:lang w:val="es-MX"/>
        </w:rPr>
        <w:t>El único reparo</w:t>
      </w:r>
      <w:r w:rsidR="00DD3D3D" w:rsidRPr="0021766E">
        <w:rPr>
          <w:rFonts w:ascii="Arial" w:hAnsi="Arial" w:cs="Arial"/>
          <w:bCs/>
          <w:sz w:val="24"/>
          <w:szCs w:val="24"/>
          <w:lang w:val="es-MX"/>
        </w:rPr>
        <w:t xml:space="preserve"> </w:t>
      </w:r>
      <w:r w:rsidR="00A40E96" w:rsidRPr="0021766E">
        <w:rPr>
          <w:rFonts w:ascii="Arial" w:hAnsi="Arial" w:cs="Arial"/>
          <w:bCs/>
          <w:sz w:val="24"/>
          <w:szCs w:val="24"/>
          <w:lang w:val="es-MX"/>
        </w:rPr>
        <w:t>a</w:t>
      </w:r>
      <w:r w:rsidR="0031458D" w:rsidRPr="0021766E">
        <w:rPr>
          <w:rFonts w:ascii="Arial" w:hAnsi="Arial" w:cs="Arial"/>
          <w:bCs/>
          <w:sz w:val="24"/>
          <w:szCs w:val="24"/>
          <w:lang w:val="es-MX"/>
        </w:rPr>
        <w:t xml:space="preserve"> </w:t>
      </w:r>
      <w:r w:rsidR="00A40E96" w:rsidRPr="0021766E">
        <w:rPr>
          <w:rFonts w:ascii="Arial" w:hAnsi="Arial" w:cs="Arial"/>
          <w:bCs/>
          <w:sz w:val="24"/>
          <w:szCs w:val="24"/>
          <w:lang w:val="es-MX"/>
        </w:rPr>
        <w:t>l</w:t>
      </w:r>
      <w:r w:rsidR="0031458D" w:rsidRPr="0021766E">
        <w:rPr>
          <w:rFonts w:ascii="Arial" w:hAnsi="Arial" w:cs="Arial"/>
          <w:bCs/>
          <w:sz w:val="24"/>
          <w:szCs w:val="24"/>
          <w:lang w:val="es-MX"/>
        </w:rPr>
        <w:t>a decisión de primera instancia</w:t>
      </w:r>
      <w:r w:rsidR="00A40E96" w:rsidRPr="0021766E">
        <w:rPr>
          <w:rFonts w:ascii="Arial" w:hAnsi="Arial" w:cs="Arial"/>
          <w:bCs/>
          <w:sz w:val="24"/>
          <w:szCs w:val="24"/>
          <w:lang w:val="es-MX"/>
        </w:rPr>
        <w:t>, expuesto</w:t>
      </w:r>
      <w:r w:rsidR="00DD3D3D" w:rsidRPr="0021766E">
        <w:rPr>
          <w:rFonts w:ascii="Arial" w:hAnsi="Arial" w:cs="Arial"/>
          <w:bCs/>
          <w:sz w:val="24"/>
          <w:szCs w:val="24"/>
          <w:lang w:val="es-MX"/>
        </w:rPr>
        <w:t xml:space="preserve"> </w:t>
      </w:r>
      <w:r w:rsidR="0031458D" w:rsidRPr="0021766E">
        <w:rPr>
          <w:rFonts w:ascii="Arial" w:hAnsi="Arial" w:cs="Arial"/>
          <w:bCs/>
          <w:sz w:val="24"/>
          <w:szCs w:val="24"/>
          <w:lang w:val="es-MX"/>
        </w:rPr>
        <w:t xml:space="preserve">en la audiencia de fallo </w:t>
      </w:r>
      <w:r w:rsidR="00DD3D3D" w:rsidRPr="0021766E">
        <w:rPr>
          <w:rFonts w:ascii="Arial" w:hAnsi="Arial" w:cs="Arial"/>
          <w:bCs/>
          <w:sz w:val="24"/>
          <w:szCs w:val="24"/>
          <w:lang w:val="es-MX"/>
        </w:rPr>
        <w:t xml:space="preserve">por </w:t>
      </w:r>
      <w:r w:rsidR="00FB654A" w:rsidRPr="0021766E">
        <w:rPr>
          <w:rFonts w:ascii="Arial" w:hAnsi="Arial" w:cs="Arial"/>
          <w:bCs/>
          <w:sz w:val="24"/>
          <w:szCs w:val="24"/>
          <w:lang w:val="es-MX"/>
        </w:rPr>
        <w:t>la vocera</w:t>
      </w:r>
      <w:r w:rsidR="00DD3D3D" w:rsidRPr="0021766E">
        <w:rPr>
          <w:rFonts w:ascii="Arial" w:hAnsi="Arial" w:cs="Arial"/>
          <w:bCs/>
          <w:sz w:val="24"/>
          <w:szCs w:val="24"/>
          <w:lang w:val="es-MX"/>
        </w:rPr>
        <w:t xml:space="preserve"> judicial de</w:t>
      </w:r>
      <w:r w:rsidR="00FB654A" w:rsidRPr="0021766E">
        <w:rPr>
          <w:rFonts w:ascii="Arial" w:hAnsi="Arial" w:cs="Arial"/>
          <w:bCs/>
          <w:sz w:val="24"/>
          <w:szCs w:val="24"/>
          <w:lang w:val="es-MX"/>
        </w:rPr>
        <w:t xml:space="preserve"> </w:t>
      </w:r>
      <w:r w:rsidR="00DD3D3D" w:rsidRPr="0021766E">
        <w:rPr>
          <w:rFonts w:ascii="Arial" w:hAnsi="Arial" w:cs="Arial"/>
          <w:bCs/>
          <w:sz w:val="24"/>
          <w:szCs w:val="24"/>
          <w:lang w:val="es-MX"/>
        </w:rPr>
        <w:t>l</w:t>
      </w:r>
      <w:r w:rsidR="00FB654A" w:rsidRPr="0021766E">
        <w:rPr>
          <w:rFonts w:ascii="Arial" w:hAnsi="Arial" w:cs="Arial"/>
          <w:bCs/>
          <w:sz w:val="24"/>
          <w:szCs w:val="24"/>
          <w:lang w:val="es-MX"/>
        </w:rPr>
        <w:t>os</w:t>
      </w:r>
      <w:r w:rsidR="00DD3D3D" w:rsidRPr="0021766E">
        <w:rPr>
          <w:rFonts w:ascii="Arial" w:hAnsi="Arial" w:cs="Arial"/>
          <w:bCs/>
          <w:sz w:val="24"/>
          <w:szCs w:val="24"/>
          <w:lang w:val="es-MX"/>
        </w:rPr>
        <w:t xml:space="preserve"> </w:t>
      </w:r>
      <w:r w:rsidR="00DD3D3D" w:rsidRPr="0021766E">
        <w:rPr>
          <w:rFonts w:ascii="Arial" w:hAnsi="Arial" w:cs="Arial"/>
          <w:bCs/>
          <w:sz w:val="24"/>
          <w:szCs w:val="24"/>
        </w:rPr>
        <w:t>demanda</w:t>
      </w:r>
      <w:r w:rsidR="00FB654A" w:rsidRPr="0021766E">
        <w:rPr>
          <w:rFonts w:ascii="Arial" w:hAnsi="Arial" w:cs="Arial"/>
          <w:bCs/>
          <w:sz w:val="24"/>
          <w:szCs w:val="24"/>
        </w:rPr>
        <w:t>ntes</w:t>
      </w:r>
      <w:r w:rsidR="00DD3D3D" w:rsidRPr="0021766E">
        <w:rPr>
          <w:rFonts w:ascii="Arial" w:hAnsi="Arial" w:cs="Arial"/>
          <w:bCs/>
          <w:sz w:val="24"/>
          <w:szCs w:val="24"/>
          <w:lang w:val="es-MX"/>
        </w:rPr>
        <w:t xml:space="preserve">, </w:t>
      </w:r>
      <w:r w:rsidR="00970593" w:rsidRPr="0021766E">
        <w:rPr>
          <w:rFonts w:ascii="Arial" w:hAnsi="Arial" w:cs="Arial"/>
          <w:bCs/>
          <w:sz w:val="24"/>
          <w:szCs w:val="24"/>
          <w:lang w:val="es-MX"/>
        </w:rPr>
        <w:t>consiste</w:t>
      </w:r>
      <w:r w:rsidR="00C37B99" w:rsidRPr="0021766E">
        <w:rPr>
          <w:rFonts w:ascii="Arial" w:hAnsi="Arial" w:cs="Arial"/>
          <w:bCs/>
          <w:sz w:val="24"/>
          <w:szCs w:val="24"/>
          <w:lang w:val="es-MX"/>
        </w:rPr>
        <w:t xml:space="preserve"> en </w:t>
      </w:r>
      <w:r w:rsidR="0031458D" w:rsidRPr="0021766E">
        <w:rPr>
          <w:rFonts w:ascii="Arial" w:hAnsi="Arial" w:cs="Arial"/>
          <w:bCs/>
          <w:sz w:val="24"/>
          <w:szCs w:val="24"/>
          <w:lang w:val="es-MX"/>
        </w:rPr>
        <w:t>el incumplimiento de las vendedoras al no realizar completamente la tradición de la cosa prometida, porque el contrato era legalmente celebrado y su cumplimiento era el traslado del inmueble, pero este se dio en parte, esto es el 75%, quedando un 25% por fuera.</w:t>
      </w:r>
      <w:r w:rsidR="00F6047C" w:rsidRPr="0021766E">
        <w:rPr>
          <w:rFonts w:ascii="Arial" w:hAnsi="Arial" w:cs="Arial"/>
          <w:bCs/>
          <w:sz w:val="24"/>
          <w:szCs w:val="24"/>
          <w:lang w:val="es-MX"/>
        </w:rPr>
        <w:t xml:space="preserve"> Expresa que entiende que la sentencia está ajustada a derecho, pero apela en dicho sentido.</w:t>
      </w:r>
    </w:p>
    <w:p w:rsidR="0031458D" w:rsidRPr="0021766E" w:rsidRDefault="0031458D" w:rsidP="0021766E">
      <w:pPr>
        <w:pStyle w:val="Sinespaciado1"/>
        <w:tabs>
          <w:tab w:val="left" w:pos="2410"/>
        </w:tabs>
        <w:spacing w:line="312" w:lineRule="auto"/>
        <w:ind w:firstLine="2835"/>
        <w:jc w:val="both"/>
        <w:rPr>
          <w:rFonts w:ascii="Arial" w:hAnsi="Arial" w:cs="Arial"/>
          <w:bCs/>
          <w:sz w:val="24"/>
          <w:szCs w:val="24"/>
          <w:lang w:val="es-MX"/>
        </w:rPr>
      </w:pPr>
    </w:p>
    <w:p w:rsidR="00DD3D3D" w:rsidRPr="0021766E" w:rsidRDefault="00F6047C" w:rsidP="0021766E">
      <w:pPr>
        <w:pStyle w:val="Sinespaciado1"/>
        <w:tabs>
          <w:tab w:val="left" w:pos="2410"/>
        </w:tabs>
        <w:spacing w:line="312" w:lineRule="auto"/>
        <w:ind w:firstLine="2835"/>
        <w:jc w:val="both"/>
        <w:rPr>
          <w:rFonts w:ascii="Arial" w:hAnsi="Arial" w:cs="Arial"/>
          <w:sz w:val="24"/>
          <w:szCs w:val="24"/>
        </w:rPr>
      </w:pPr>
      <w:r w:rsidRPr="0021766E">
        <w:rPr>
          <w:rFonts w:ascii="Arial" w:hAnsi="Arial" w:cs="Arial"/>
          <w:bCs/>
          <w:sz w:val="24"/>
          <w:szCs w:val="24"/>
          <w:lang w:val="es-MX"/>
        </w:rPr>
        <w:t xml:space="preserve">En escrito posterior expresa </w:t>
      </w:r>
      <w:r w:rsidR="00C37B99" w:rsidRPr="0021766E">
        <w:rPr>
          <w:rFonts w:ascii="Arial" w:hAnsi="Arial" w:cs="Arial"/>
          <w:bCs/>
          <w:sz w:val="24"/>
          <w:szCs w:val="24"/>
          <w:lang w:val="es-MX"/>
        </w:rPr>
        <w:t>que no está de acuerdo con que el juez haya aceptado la excepción, con fundamento en la vida fugaz de la promesa que impide que continúe teniendo efectos cuando se cumplen las obligaciones pactadas, por ausencia de base jurídica y económica</w:t>
      </w:r>
      <w:r w:rsidRPr="0021766E">
        <w:rPr>
          <w:rFonts w:ascii="Arial" w:hAnsi="Arial" w:cs="Arial"/>
          <w:bCs/>
          <w:sz w:val="24"/>
          <w:szCs w:val="24"/>
          <w:lang w:val="es-MX"/>
        </w:rPr>
        <w:t>.</w:t>
      </w:r>
      <w:r w:rsidR="00970593" w:rsidRPr="0021766E">
        <w:rPr>
          <w:rFonts w:ascii="Arial" w:hAnsi="Arial" w:cs="Arial"/>
          <w:bCs/>
          <w:sz w:val="24"/>
          <w:szCs w:val="24"/>
          <w:lang w:val="es-MX"/>
        </w:rPr>
        <w:t xml:space="preserve"> Recaba sobre el incumplimiento de las demandadas.</w:t>
      </w:r>
    </w:p>
    <w:p w:rsidR="00AA7D38" w:rsidRPr="0021766E" w:rsidRDefault="00AA7D38" w:rsidP="0021766E">
      <w:pPr>
        <w:pStyle w:val="Sinespaciado1"/>
        <w:tabs>
          <w:tab w:val="left" w:pos="2410"/>
        </w:tabs>
        <w:spacing w:line="312" w:lineRule="auto"/>
        <w:ind w:firstLine="2835"/>
        <w:jc w:val="both"/>
        <w:rPr>
          <w:rFonts w:ascii="Arial" w:hAnsi="Arial" w:cs="Arial"/>
          <w:sz w:val="24"/>
          <w:szCs w:val="24"/>
        </w:rPr>
      </w:pPr>
    </w:p>
    <w:p w:rsidR="00AA7D38" w:rsidRPr="0021766E" w:rsidRDefault="00DA3F41" w:rsidP="0021766E">
      <w:pPr>
        <w:pStyle w:val="Sinespaciado1"/>
        <w:tabs>
          <w:tab w:val="left" w:pos="2410"/>
        </w:tabs>
        <w:spacing w:line="312" w:lineRule="auto"/>
        <w:ind w:firstLine="2835"/>
        <w:jc w:val="both"/>
        <w:rPr>
          <w:rFonts w:ascii="Arial" w:hAnsi="Arial" w:cs="Arial"/>
          <w:bCs/>
          <w:sz w:val="24"/>
          <w:szCs w:val="24"/>
          <w:lang w:val="es-MX"/>
        </w:rPr>
      </w:pPr>
      <w:r w:rsidRPr="0021766E">
        <w:rPr>
          <w:rFonts w:ascii="Arial" w:hAnsi="Arial" w:cs="Arial"/>
          <w:bCs/>
          <w:sz w:val="24"/>
          <w:szCs w:val="24"/>
          <w:lang w:val="es-MX"/>
        </w:rPr>
        <w:t>7</w:t>
      </w:r>
      <w:r w:rsidR="00AA7D38" w:rsidRPr="0021766E">
        <w:rPr>
          <w:rFonts w:ascii="Arial" w:hAnsi="Arial" w:cs="Arial"/>
          <w:bCs/>
          <w:sz w:val="24"/>
          <w:szCs w:val="24"/>
          <w:lang w:val="es-MX"/>
        </w:rPr>
        <w:t xml:space="preserve">. Como se sabe, la promesa de compraventa es un contrato de los llamados preparatorios, que es bilateral y en el cual las partes se comprometen, la una a comprar y la otra a vender, llamándose </w:t>
      </w:r>
      <w:proofErr w:type="gramStart"/>
      <w:r w:rsidR="00AA7D38" w:rsidRPr="0021766E">
        <w:rPr>
          <w:rFonts w:ascii="Arial" w:hAnsi="Arial" w:cs="Arial"/>
          <w:bCs/>
          <w:sz w:val="24"/>
          <w:szCs w:val="24"/>
          <w:lang w:val="es-MX"/>
        </w:rPr>
        <w:t>la primera</w:t>
      </w:r>
      <w:proofErr w:type="gramEnd"/>
      <w:r w:rsidR="00AA7D38" w:rsidRPr="0021766E">
        <w:rPr>
          <w:rFonts w:ascii="Arial" w:hAnsi="Arial" w:cs="Arial"/>
          <w:bCs/>
          <w:sz w:val="24"/>
          <w:szCs w:val="24"/>
          <w:lang w:val="es-MX"/>
        </w:rPr>
        <w:t xml:space="preserve"> promitente comprador y la segunda promitente vendedor. Es previo al contrato principal con el que se da cumplimiento a lo prometido, donde se acuerdan las condiciones en que se cumplirá finalmente el </w:t>
      </w:r>
      <w:r w:rsidRPr="0021766E">
        <w:rPr>
          <w:rFonts w:ascii="Arial" w:hAnsi="Arial" w:cs="Arial"/>
          <w:bCs/>
          <w:sz w:val="24"/>
          <w:szCs w:val="24"/>
          <w:lang w:val="es-MX"/>
        </w:rPr>
        <w:t xml:space="preserve">futuro </w:t>
      </w:r>
      <w:r w:rsidR="00AA7D38" w:rsidRPr="0021766E">
        <w:rPr>
          <w:rFonts w:ascii="Arial" w:hAnsi="Arial" w:cs="Arial"/>
          <w:bCs/>
          <w:sz w:val="24"/>
          <w:szCs w:val="24"/>
          <w:lang w:val="es-MX"/>
        </w:rPr>
        <w:t xml:space="preserve">negocio, que es la compra venta de un determinado </w:t>
      </w:r>
      <w:r w:rsidR="00970593" w:rsidRPr="0021766E">
        <w:rPr>
          <w:rFonts w:ascii="Arial" w:hAnsi="Arial" w:cs="Arial"/>
          <w:bCs/>
          <w:sz w:val="24"/>
          <w:szCs w:val="24"/>
          <w:lang w:val="es-MX"/>
        </w:rPr>
        <w:t>bien</w:t>
      </w:r>
      <w:r w:rsidR="00AA7D38" w:rsidRPr="0021766E">
        <w:rPr>
          <w:rFonts w:ascii="Arial" w:hAnsi="Arial" w:cs="Arial"/>
          <w:bCs/>
          <w:sz w:val="24"/>
          <w:szCs w:val="24"/>
          <w:lang w:val="es-MX"/>
        </w:rPr>
        <w:t>. Al respecto dijo</w:t>
      </w:r>
      <w:r w:rsidR="00F6047C" w:rsidRPr="0021766E">
        <w:rPr>
          <w:rFonts w:ascii="Arial" w:hAnsi="Arial" w:cs="Arial"/>
          <w:bCs/>
          <w:sz w:val="24"/>
          <w:szCs w:val="24"/>
          <w:lang w:val="es-MX"/>
        </w:rPr>
        <w:t xml:space="preserve"> la Corte Suprema de Justicia en Sala </w:t>
      </w:r>
      <w:r w:rsidR="00AA7D38" w:rsidRPr="0021766E">
        <w:rPr>
          <w:rFonts w:ascii="Arial" w:hAnsi="Arial" w:cs="Arial"/>
          <w:bCs/>
          <w:sz w:val="24"/>
          <w:szCs w:val="24"/>
          <w:lang w:val="es-MX"/>
        </w:rPr>
        <w:t>de Casación Civil:</w:t>
      </w:r>
    </w:p>
    <w:p w:rsidR="00AA7D38" w:rsidRPr="0021766E" w:rsidRDefault="00AA7D38" w:rsidP="0021766E">
      <w:pPr>
        <w:pStyle w:val="Sinespaciado1"/>
        <w:tabs>
          <w:tab w:val="left" w:pos="2410"/>
        </w:tabs>
        <w:spacing w:line="312" w:lineRule="auto"/>
        <w:ind w:firstLine="2835"/>
        <w:jc w:val="both"/>
        <w:rPr>
          <w:rFonts w:ascii="Arial" w:hAnsi="Arial" w:cs="Arial"/>
          <w:bCs/>
          <w:sz w:val="24"/>
          <w:szCs w:val="24"/>
          <w:lang w:val="es-MX"/>
        </w:rPr>
      </w:pPr>
    </w:p>
    <w:p w:rsidR="00AA7D38" w:rsidRPr="0021766E" w:rsidRDefault="00CF32CB" w:rsidP="0021766E">
      <w:pPr>
        <w:pStyle w:val="Sinespaciado1"/>
        <w:tabs>
          <w:tab w:val="left" w:pos="2410"/>
        </w:tabs>
        <w:ind w:left="708" w:firstLine="2127"/>
        <w:jc w:val="both"/>
        <w:rPr>
          <w:rFonts w:ascii="Arial" w:hAnsi="Arial" w:cs="Arial"/>
          <w:bCs/>
          <w:szCs w:val="24"/>
          <w:lang w:val="es-MX"/>
        </w:rPr>
      </w:pPr>
      <w:r w:rsidRPr="0021766E">
        <w:rPr>
          <w:rFonts w:ascii="Arial" w:hAnsi="Arial" w:cs="Arial"/>
          <w:szCs w:val="24"/>
        </w:rPr>
        <w:t>“El contrato preparatorio, preliminar, promesa de contrato, precontrato (</w:t>
      </w:r>
      <w:proofErr w:type="spellStart"/>
      <w:r w:rsidRPr="0021766E">
        <w:rPr>
          <w:rFonts w:ascii="Arial" w:hAnsi="Arial" w:cs="Arial"/>
          <w:szCs w:val="24"/>
        </w:rPr>
        <w:t>pactum</w:t>
      </w:r>
      <w:proofErr w:type="spellEnd"/>
      <w:r w:rsidRPr="0021766E">
        <w:rPr>
          <w:rFonts w:ascii="Arial" w:hAnsi="Arial" w:cs="Arial"/>
          <w:szCs w:val="24"/>
        </w:rPr>
        <w:t xml:space="preserve"> de </w:t>
      </w:r>
      <w:proofErr w:type="spellStart"/>
      <w:r w:rsidRPr="0021766E">
        <w:rPr>
          <w:rFonts w:ascii="Arial" w:hAnsi="Arial" w:cs="Arial"/>
          <w:szCs w:val="24"/>
        </w:rPr>
        <w:t>contrahendo</w:t>
      </w:r>
      <w:proofErr w:type="spellEnd"/>
      <w:r w:rsidRPr="0021766E">
        <w:rPr>
          <w:rFonts w:ascii="Arial" w:hAnsi="Arial" w:cs="Arial"/>
          <w:szCs w:val="24"/>
        </w:rPr>
        <w:t xml:space="preserve"> o </w:t>
      </w:r>
      <w:proofErr w:type="spellStart"/>
      <w:r w:rsidRPr="0021766E">
        <w:rPr>
          <w:rFonts w:ascii="Arial" w:hAnsi="Arial" w:cs="Arial"/>
          <w:szCs w:val="24"/>
        </w:rPr>
        <w:t>pactum</w:t>
      </w:r>
      <w:proofErr w:type="spellEnd"/>
      <w:r w:rsidRPr="0021766E">
        <w:rPr>
          <w:rFonts w:ascii="Arial" w:hAnsi="Arial" w:cs="Arial"/>
          <w:szCs w:val="24"/>
        </w:rPr>
        <w:t xml:space="preserve"> de </w:t>
      </w:r>
      <w:proofErr w:type="spellStart"/>
      <w:r w:rsidRPr="0021766E">
        <w:rPr>
          <w:rFonts w:ascii="Arial" w:hAnsi="Arial" w:cs="Arial"/>
          <w:szCs w:val="24"/>
        </w:rPr>
        <w:t>ineiundo</w:t>
      </w:r>
      <w:proofErr w:type="spellEnd"/>
      <w:r w:rsidRPr="0021766E">
        <w:rPr>
          <w:rFonts w:ascii="Arial" w:hAnsi="Arial" w:cs="Arial"/>
          <w:szCs w:val="24"/>
        </w:rPr>
        <w:t xml:space="preserve"> </w:t>
      </w:r>
      <w:proofErr w:type="spellStart"/>
      <w:r w:rsidRPr="0021766E">
        <w:rPr>
          <w:rFonts w:ascii="Arial" w:hAnsi="Arial" w:cs="Arial"/>
          <w:szCs w:val="24"/>
        </w:rPr>
        <w:t>contratu</w:t>
      </w:r>
      <w:proofErr w:type="spellEnd"/>
      <w:r w:rsidRPr="0021766E">
        <w:rPr>
          <w:rFonts w:ascii="Arial" w:hAnsi="Arial" w:cs="Arial"/>
          <w:szCs w:val="24"/>
        </w:rPr>
        <w:t>), en efecto, genera esencialmente (</w:t>
      </w:r>
      <w:proofErr w:type="spellStart"/>
      <w:r w:rsidRPr="0021766E">
        <w:rPr>
          <w:rFonts w:ascii="Arial" w:hAnsi="Arial" w:cs="Arial"/>
          <w:szCs w:val="24"/>
        </w:rPr>
        <w:t>esentialia</w:t>
      </w:r>
      <w:proofErr w:type="spellEnd"/>
      <w:r w:rsidRPr="0021766E">
        <w:rPr>
          <w:rFonts w:ascii="Arial" w:hAnsi="Arial" w:cs="Arial"/>
          <w:szCs w:val="24"/>
        </w:rPr>
        <w:t xml:space="preserve"> </w:t>
      </w:r>
      <w:proofErr w:type="spellStart"/>
      <w:r w:rsidRPr="0021766E">
        <w:rPr>
          <w:rFonts w:ascii="Arial" w:hAnsi="Arial" w:cs="Arial"/>
          <w:szCs w:val="24"/>
        </w:rPr>
        <w:t>negotia</w:t>
      </w:r>
      <w:proofErr w:type="spellEnd"/>
      <w:r w:rsidRPr="0021766E">
        <w:rPr>
          <w:rFonts w:ascii="Arial" w:hAnsi="Arial" w:cs="Arial"/>
          <w:szCs w:val="24"/>
        </w:rPr>
        <w:t xml:space="preserve">), una prestación de hacer, su función es preparatoria e instrumental, proyecta y entraña la obligación de estipular en un futuro determinado otro contrato diferente en sus elementos, naturaleza, función y efectos.” Sentencia del 30 de julio del 2010, radicado número 11001-3103 -014-2005-00154-01, </w:t>
      </w:r>
      <w:proofErr w:type="spellStart"/>
      <w:r w:rsidRPr="0021766E">
        <w:rPr>
          <w:rFonts w:ascii="Arial" w:hAnsi="Arial" w:cs="Arial"/>
          <w:szCs w:val="24"/>
        </w:rPr>
        <w:t>M.P</w:t>
      </w:r>
      <w:proofErr w:type="spellEnd"/>
      <w:r w:rsidRPr="0021766E">
        <w:rPr>
          <w:rFonts w:ascii="Arial" w:hAnsi="Arial" w:cs="Arial"/>
          <w:szCs w:val="24"/>
        </w:rPr>
        <w:t xml:space="preserve">. William </w:t>
      </w:r>
      <w:proofErr w:type="spellStart"/>
      <w:r w:rsidRPr="0021766E">
        <w:rPr>
          <w:rFonts w:ascii="Arial" w:hAnsi="Arial" w:cs="Arial"/>
          <w:szCs w:val="24"/>
        </w:rPr>
        <w:t>Namén</w:t>
      </w:r>
      <w:proofErr w:type="spellEnd"/>
      <w:r w:rsidRPr="0021766E">
        <w:rPr>
          <w:rFonts w:ascii="Arial" w:hAnsi="Arial" w:cs="Arial"/>
          <w:szCs w:val="24"/>
        </w:rPr>
        <w:t xml:space="preserve"> Vargas.</w:t>
      </w:r>
    </w:p>
    <w:p w:rsidR="00A40E96" w:rsidRPr="0021766E" w:rsidRDefault="00A40E96" w:rsidP="0021766E">
      <w:pPr>
        <w:pStyle w:val="Sinespaciado1"/>
        <w:tabs>
          <w:tab w:val="left" w:pos="2410"/>
        </w:tabs>
        <w:spacing w:line="312" w:lineRule="auto"/>
        <w:ind w:firstLine="2835"/>
        <w:jc w:val="both"/>
        <w:rPr>
          <w:rFonts w:ascii="Arial" w:hAnsi="Arial" w:cs="Arial"/>
          <w:sz w:val="24"/>
          <w:szCs w:val="24"/>
        </w:rPr>
      </w:pPr>
    </w:p>
    <w:p w:rsidR="00A40E96" w:rsidRPr="0021766E" w:rsidRDefault="00CF32CB" w:rsidP="0021766E">
      <w:pPr>
        <w:pStyle w:val="Sinespaciado1"/>
        <w:tabs>
          <w:tab w:val="left" w:pos="2410"/>
        </w:tabs>
        <w:spacing w:line="312" w:lineRule="auto"/>
        <w:ind w:firstLine="2835"/>
        <w:jc w:val="both"/>
        <w:rPr>
          <w:rFonts w:ascii="Arial" w:hAnsi="Arial" w:cs="Arial"/>
          <w:sz w:val="24"/>
          <w:szCs w:val="24"/>
        </w:rPr>
      </w:pPr>
      <w:r w:rsidRPr="0021766E">
        <w:rPr>
          <w:rFonts w:ascii="Arial" w:hAnsi="Arial" w:cs="Arial"/>
          <w:sz w:val="24"/>
          <w:szCs w:val="24"/>
        </w:rPr>
        <w:t>La promesa de compraventa, es pues, un contrato donde las partes se obligan a hacer algo: la una a vender y la otra a comprar, y esa obligación se entiende cumplida cuando se celebra el contrato definitivo que concreta el negocio prometido, que en este caso es la escritura pública de compra venta.</w:t>
      </w:r>
    </w:p>
    <w:p w:rsidR="00CF32CB" w:rsidRPr="0021766E" w:rsidRDefault="00CF32CB" w:rsidP="0021766E">
      <w:pPr>
        <w:pStyle w:val="Sinespaciado1"/>
        <w:tabs>
          <w:tab w:val="left" w:pos="2410"/>
        </w:tabs>
        <w:spacing w:line="312" w:lineRule="auto"/>
        <w:ind w:firstLine="2835"/>
        <w:jc w:val="both"/>
        <w:rPr>
          <w:rFonts w:ascii="Arial" w:hAnsi="Arial" w:cs="Arial"/>
          <w:sz w:val="24"/>
          <w:szCs w:val="24"/>
        </w:rPr>
      </w:pPr>
    </w:p>
    <w:p w:rsidR="00152D2B" w:rsidRPr="0021766E" w:rsidRDefault="004F6CE4" w:rsidP="0021766E">
      <w:pPr>
        <w:pStyle w:val="Sinespaciado1"/>
        <w:tabs>
          <w:tab w:val="left" w:pos="2410"/>
        </w:tabs>
        <w:spacing w:line="312" w:lineRule="auto"/>
        <w:ind w:firstLine="2835"/>
        <w:jc w:val="both"/>
        <w:rPr>
          <w:rFonts w:ascii="Arial" w:hAnsi="Arial" w:cs="Arial"/>
          <w:bCs/>
          <w:sz w:val="24"/>
          <w:szCs w:val="24"/>
          <w:lang w:val="es-MX"/>
        </w:rPr>
      </w:pPr>
      <w:r w:rsidRPr="0021766E">
        <w:rPr>
          <w:rFonts w:ascii="Arial" w:hAnsi="Arial" w:cs="Arial"/>
          <w:sz w:val="24"/>
          <w:szCs w:val="24"/>
        </w:rPr>
        <w:t>8</w:t>
      </w:r>
      <w:r w:rsidR="007573F0" w:rsidRPr="0021766E">
        <w:rPr>
          <w:rFonts w:ascii="Arial" w:hAnsi="Arial" w:cs="Arial"/>
          <w:sz w:val="24"/>
          <w:szCs w:val="24"/>
        </w:rPr>
        <w:t>. Aquí ocurrió exactamente lo mismo. Esto es,</w:t>
      </w:r>
      <w:r w:rsidR="007573F0" w:rsidRPr="0021766E">
        <w:rPr>
          <w:rFonts w:ascii="Arial" w:hAnsi="Arial" w:cs="Arial"/>
          <w:bCs/>
          <w:sz w:val="24"/>
          <w:szCs w:val="24"/>
          <w:lang w:val="es-MX"/>
        </w:rPr>
        <w:t xml:space="preserve"> </w:t>
      </w:r>
      <w:r w:rsidR="007573F0" w:rsidRPr="0021766E">
        <w:rPr>
          <w:rFonts w:ascii="Arial" w:hAnsi="Arial" w:cs="Arial"/>
          <w:b/>
          <w:bCs/>
          <w:sz w:val="24"/>
          <w:szCs w:val="24"/>
          <w:lang w:val="es-MX"/>
        </w:rPr>
        <w:t>MARÍA TERESA GIRALDO ÁNGEL, LUZ ELENA GIRALDO ÁNGEL, ILIANA CECILIA VELÁSQUEZ ÁNGEL</w:t>
      </w:r>
      <w:r w:rsidR="007573F0" w:rsidRPr="0021766E">
        <w:rPr>
          <w:rFonts w:ascii="Arial" w:hAnsi="Arial" w:cs="Arial"/>
          <w:bCs/>
          <w:sz w:val="24"/>
          <w:szCs w:val="24"/>
          <w:lang w:val="es-MX"/>
        </w:rPr>
        <w:t xml:space="preserve"> y </w:t>
      </w:r>
      <w:r w:rsidR="007573F0" w:rsidRPr="0021766E">
        <w:rPr>
          <w:rFonts w:ascii="Arial" w:hAnsi="Arial" w:cs="Arial"/>
          <w:b/>
          <w:bCs/>
          <w:sz w:val="24"/>
          <w:szCs w:val="24"/>
          <w:lang w:val="es-MX"/>
        </w:rPr>
        <w:t xml:space="preserve">DIANA </w:t>
      </w:r>
      <w:proofErr w:type="spellStart"/>
      <w:r w:rsidR="007573F0" w:rsidRPr="0021766E">
        <w:rPr>
          <w:rFonts w:ascii="Arial" w:hAnsi="Arial" w:cs="Arial"/>
          <w:b/>
          <w:bCs/>
          <w:sz w:val="24"/>
          <w:szCs w:val="24"/>
          <w:lang w:val="es-MX"/>
        </w:rPr>
        <w:t>LICET</w:t>
      </w:r>
      <w:proofErr w:type="spellEnd"/>
      <w:r w:rsidR="007573F0" w:rsidRPr="0021766E">
        <w:rPr>
          <w:rFonts w:ascii="Arial" w:hAnsi="Arial" w:cs="Arial"/>
          <w:b/>
          <w:bCs/>
          <w:sz w:val="24"/>
          <w:szCs w:val="24"/>
          <w:lang w:val="es-MX"/>
        </w:rPr>
        <w:t xml:space="preserve"> CASTAÑEDA ÁNGEL</w:t>
      </w:r>
      <w:r w:rsidR="007573F0" w:rsidRPr="0021766E">
        <w:rPr>
          <w:rFonts w:ascii="Arial" w:hAnsi="Arial" w:cs="Arial"/>
          <w:bCs/>
          <w:sz w:val="24"/>
          <w:szCs w:val="24"/>
          <w:lang w:val="es-MX"/>
        </w:rPr>
        <w:t xml:space="preserve">, prometieron venderle al señor </w:t>
      </w:r>
      <w:proofErr w:type="spellStart"/>
      <w:r w:rsidR="007573F0" w:rsidRPr="0021766E">
        <w:rPr>
          <w:rFonts w:ascii="Arial" w:hAnsi="Arial" w:cs="Arial"/>
          <w:b/>
          <w:sz w:val="24"/>
          <w:szCs w:val="24"/>
        </w:rPr>
        <w:t>FHANOR</w:t>
      </w:r>
      <w:proofErr w:type="spellEnd"/>
      <w:r w:rsidR="007573F0" w:rsidRPr="0021766E">
        <w:rPr>
          <w:rFonts w:ascii="Arial" w:hAnsi="Arial" w:cs="Arial"/>
          <w:b/>
          <w:sz w:val="24"/>
          <w:szCs w:val="24"/>
        </w:rPr>
        <w:t xml:space="preserve"> VALENCIA VANEGAS</w:t>
      </w:r>
      <w:r w:rsidR="007573F0" w:rsidRPr="0021766E">
        <w:rPr>
          <w:rFonts w:ascii="Arial" w:hAnsi="Arial" w:cs="Arial"/>
          <w:bCs/>
          <w:sz w:val="24"/>
          <w:szCs w:val="24"/>
          <w:lang w:val="es-MX"/>
        </w:rPr>
        <w:t xml:space="preserve"> el inmueble distinguido con la matrícula inmobiliaria número 294-4725, y este prometió compr</w:t>
      </w:r>
      <w:r w:rsidR="00970593" w:rsidRPr="0021766E">
        <w:rPr>
          <w:rFonts w:ascii="Arial" w:hAnsi="Arial" w:cs="Arial"/>
          <w:bCs/>
          <w:sz w:val="24"/>
          <w:szCs w:val="24"/>
          <w:lang w:val="es-MX"/>
        </w:rPr>
        <w:t>arles</w:t>
      </w:r>
      <w:r w:rsidR="007573F0" w:rsidRPr="0021766E">
        <w:rPr>
          <w:rFonts w:ascii="Arial" w:hAnsi="Arial" w:cs="Arial"/>
          <w:bCs/>
          <w:sz w:val="24"/>
          <w:szCs w:val="24"/>
          <w:lang w:val="es-MX"/>
        </w:rPr>
        <w:t xml:space="preserve">, pactando el precio y como </w:t>
      </w:r>
      <w:r w:rsidR="007573F0" w:rsidRPr="0021766E">
        <w:rPr>
          <w:rFonts w:ascii="Arial" w:hAnsi="Arial" w:cs="Arial"/>
          <w:bCs/>
          <w:sz w:val="24"/>
          <w:szCs w:val="24"/>
          <w:lang w:val="es-MX"/>
        </w:rPr>
        <w:lastRenderedPageBreak/>
        <w:t>fecha para suscribir la esc</w:t>
      </w:r>
      <w:r w:rsidR="00152D2B" w:rsidRPr="0021766E">
        <w:rPr>
          <w:rFonts w:ascii="Arial" w:hAnsi="Arial" w:cs="Arial"/>
          <w:bCs/>
          <w:sz w:val="24"/>
          <w:szCs w:val="24"/>
          <w:lang w:val="es-MX"/>
        </w:rPr>
        <w:t>ritura pública correspondiente,</w:t>
      </w:r>
      <w:r w:rsidR="007573F0" w:rsidRPr="0021766E">
        <w:rPr>
          <w:rFonts w:ascii="Arial" w:hAnsi="Arial" w:cs="Arial"/>
          <w:bCs/>
          <w:sz w:val="24"/>
          <w:szCs w:val="24"/>
          <w:lang w:val="es-MX"/>
        </w:rPr>
        <w:t xml:space="preserve"> el d</w:t>
      </w:r>
      <w:r w:rsidR="00CB3852" w:rsidRPr="0021766E">
        <w:rPr>
          <w:rFonts w:ascii="Arial" w:hAnsi="Arial" w:cs="Arial"/>
          <w:bCs/>
          <w:sz w:val="24"/>
          <w:szCs w:val="24"/>
          <w:lang w:val="es-MX"/>
        </w:rPr>
        <w:t>ía</w:t>
      </w:r>
      <w:r w:rsidR="007573F0" w:rsidRPr="0021766E">
        <w:rPr>
          <w:rFonts w:ascii="Arial" w:hAnsi="Arial" w:cs="Arial"/>
          <w:bCs/>
          <w:sz w:val="24"/>
          <w:szCs w:val="24"/>
          <w:lang w:val="es-MX"/>
        </w:rPr>
        <w:t xml:space="preserve"> 15 de mayo de 2012, en la Notar</w:t>
      </w:r>
      <w:r w:rsidR="00CB3852" w:rsidRPr="0021766E">
        <w:rPr>
          <w:rFonts w:ascii="Arial" w:hAnsi="Arial" w:cs="Arial"/>
          <w:bCs/>
          <w:sz w:val="24"/>
          <w:szCs w:val="24"/>
          <w:lang w:val="es-MX"/>
        </w:rPr>
        <w:t>ía Ú</w:t>
      </w:r>
      <w:r w:rsidR="00152D2B" w:rsidRPr="0021766E">
        <w:rPr>
          <w:rFonts w:ascii="Arial" w:hAnsi="Arial" w:cs="Arial"/>
          <w:bCs/>
          <w:sz w:val="24"/>
          <w:szCs w:val="24"/>
          <w:lang w:val="es-MX"/>
        </w:rPr>
        <w:t>nica de Dosquebradas</w:t>
      </w:r>
      <w:r w:rsidR="00E54105" w:rsidRPr="0021766E">
        <w:rPr>
          <w:rFonts w:ascii="Arial" w:hAnsi="Arial" w:cs="Arial"/>
          <w:bCs/>
          <w:sz w:val="24"/>
          <w:szCs w:val="24"/>
          <w:lang w:val="es-MX"/>
        </w:rPr>
        <w:t>, aunque se pospuso la fecha para el 1 de junio de la misma anualidad</w:t>
      </w:r>
      <w:r w:rsidR="00152D2B" w:rsidRPr="0021766E">
        <w:rPr>
          <w:rFonts w:ascii="Arial" w:hAnsi="Arial" w:cs="Arial"/>
          <w:bCs/>
          <w:sz w:val="24"/>
          <w:szCs w:val="24"/>
          <w:lang w:val="es-MX"/>
        </w:rPr>
        <w:t>.</w:t>
      </w:r>
    </w:p>
    <w:p w:rsidR="00140811" w:rsidRPr="0021766E" w:rsidRDefault="00140811" w:rsidP="0021766E">
      <w:pPr>
        <w:pStyle w:val="Sinespaciado1"/>
        <w:tabs>
          <w:tab w:val="left" w:pos="2410"/>
        </w:tabs>
        <w:spacing w:line="312" w:lineRule="auto"/>
        <w:ind w:firstLine="2835"/>
        <w:jc w:val="both"/>
        <w:rPr>
          <w:rFonts w:ascii="Arial" w:hAnsi="Arial" w:cs="Arial"/>
          <w:bCs/>
          <w:sz w:val="24"/>
          <w:szCs w:val="24"/>
          <w:lang w:val="es-MX"/>
        </w:rPr>
      </w:pPr>
    </w:p>
    <w:p w:rsidR="00D81D58" w:rsidRPr="0021766E" w:rsidRDefault="004F6CE4" w:rsidP="0021766E">
      <w:pPr>
        <w:pStyle w:val="Sinespaciado1"/>
        <w:tabs>
          <w:tab w:val="left" w:pos="2410"/>
        </w:tabs>
        <w:spacing w:line="312" w:lineRule="auto"/>
        <w:ind w:firstLine="2835"/>
        <w:jc w:val="both"/>
        <w:rPr>
          <w:rFonts w:ascii="Arial" w:hAnsi="Arial" w:cs="Arial"/>
          <w:bCs/>
          <w:sz w:val="24"/>
          <w:szCs w:val="24"/>
          <w:lang w:val="es-MX"/>
        </w:rPr>
      </w:pPr>
      <w:r w:rsidRPr="0021766E">
        <w:rPr>
          <w:rFonts w:ascii="Arial" w:hAnsi="Arial" w:cs="Arial"/>
          <w:bCs/>
          <w:sz w:val="24"/>
          <w:szCs w:val="24"/>
          <w:lang w:val="es-MX"/>
        </w:rPr>
        <w:t>9</w:t>
      </w:r>
      <w:r w:rsidR="00140811" w:rsidRPr="0021766E">
        <w:rPr>
          <w:rFonts w:ascii="Arial" w:hAnsi="Arial" w:cs="Arial"/>
          <w:bCs/>
          <w:sz w:val="24"/>
          <w:szCs w:val="24"/>
          <w:lang w:val="es-MX"/>
        </w:rPr>
        <w:t>. En el sub judice, está acreditado que el contrato prometido se celebró e</w:t>
      </w:r>
      <w:r w:rsidR="00E54105" w:rsidRPr="0021766E">
        <w:rPr>
          <w:rFonts w:ascii="Arial" w:hAnsi="Arial" w:cs="Arial"/>
          <w:bCs/>
          <w:sz w:val="24"/>
          <w:szCs w:val="24"/>
          <w:lang w:val="es-MX"/>
        </w:rPr>
        <w:t>n la última de las fechas, suscribiéndose la correspondiente escritura pública de compraventa</w:t>
      </w:r>
      <w:r w:rsidR="00140811" w:rsidRPr="0021766E">
        <w:rPr>
          <w:rFonts w:ascii="Arial" w:hAnsi="Arial" w:cs="Arial"/>
          <w:bCs/>
          <w:sz w:val="24"/>
          <w:szCs w:val="24"/>
          <w:lang w:val="es-MX"/>
        </w:rPr>
        <w:t xml:space="preserve">. En ella se admitió por los </w:t>
      </w:r>
      <w:r w:rsidR="00E54105" w:rsidRPr="0021766E">
        <w:rPr>
          <w:rFonts w:ascii="Arial" w:hAnsi="Arial" w:cs="Arial"/>
          <w:bCs/>
          <w:sz w:val="24"/>
          <w:szCs w:val="24"/>
          <w:lang w:val="es-MX"/>
        </w:rPr>
        <w:t xml:space="preserve">suscriptores </w:t>
      </w:r>
      <w:r w:rsidR="00140811" w:rsidRPr="0021766E">
        <w:rPr>
          <w:rFonts w:ascii="Arial" w:hAnsi="Arial" w:cs="Arial"/>
          <w:bCs/>
          <w:sz w:val="24"/>
          <w:szCs w:val="24"/>
          <w:lang w:val="es-MX"/>
        </w:rPr>
        <w:t xml:space="preserve">que el inmueble </w:t>
      </w:r>
      <w:r w:rsidR="00E54105" w:rsidRPr="0021766E">
        <w:rPr>
          <w:rFonts w:ascii="Arial" w:hAnsi="Arial" w:cs="Arial"/>
          <w:bCs/>
          <w:sz w:val="24"/>
          <w:szCs w:val="24"/>
          <w:lang w:val="es-MX"/>
        </w:rPr>
        <w:t>se enco</w:t>
      </w:r>
      <w:r w:rsidR="00D81D58" w:rsidRPr="0021766E">
        <w:rPr>
          <w:rFonts w:ascii="Arial" w:hAnsi="Arial" w:cs="Arial"/>
          <w:bCs/>
          <w:sz w:val="24"/>
          <w:szCs w:val="24"/>
          <w:lang w:val="es-MX"/>
        </w:rPr>
        <w:t>ntra</w:t>
      </w:r>
      <w:r w:rsidR="00E54105" w:rsidRPr="0021766E">
        <w:rPr>
          <w:rFonts w:ascii="Arial" w:hAnsi="Arial" w:cs="Arial"/>
          <w:bCs/>
          <w:sz w:val="24"/>
          <w:szCs w:val="24"/>
          <w:lang w:val="es-MX"/>
        </w:rPr>
        <w:t>ba</w:t>
      </w:r>
      <w:r w:rsidR="00D81D58" w:rsidRPr="0021766E">
        <w:rPr>
          <w:rFonts w:ascii="Arial" w:hAnsi="Arial" w:cs="Arial"/>
          <w:bCs/>
          <w:sz w:val="24"/>
          <w:szCs w:val="24"/>
          <w:lang w:val="es-MX"/>
        </w:rPr>
        <w:t xml:space="preserve"> libre de toda clase de gravámenes</w:t>
      </w:r>
      <w:r w:rsidR="00E54105" w:rsidRPr="0021766E">
        <w:rPr>
          <w:rFonts w:ascii="Arial" w:hAnsi="Arial" w:cs="Arial"/>
          <w:bCs/>
          <w:sz w:val="24"/>
          <w:szCs w:val="24"/>
          <w:lang w:val="es-MX"/>
        </w:rPr>
        <w:t xml:space="preserve">, dado que previamente se les había puesto de presente el título de propiedad y el certificado de tradición. Copia auténtica de dicho instrumento público reposa en el expediente a folios 5 al 8 del cuaderno principal. </w:t>
      </w:r>
    </w:p>
    <w:p w:rsidR="00D81D58" w:rsidRPr="0021766E" w:rsidRDefault="00D81D58" w:rsidP="0021766E">
      <w:pPr>
        <w:pStyle w:val="Sinespaciado1"/>
        <w:tabs>
          <w:tab w:val="left" w:pos="2410"/>
        </w:tabs>
        <w:spacing w:line="312" w:lineRule="auto"/>
        <w:ind w:firstLine="2835"/>
        <w:jc w:val="both"/>
        <w:rPr>
          <w:rFonts w:ascii="Arial" w:hAnsi="Arial" w:cs="Arial"/>
          <w:bCs/>
          <w:sz w:val="24"/>
          <w:szCs w:val="24"/>
          <w:lang w:val="es-MX"/>
        </w:rPr>
      </w:pPr>
    </w:p>
    <w:p w:rsidR="00D81D58" w:rsidRPr="0021766E" w:rsidRDefault="00D81D58" w:rsidP="0021766E">
      <w:pPr>
        <w:pStyle w:val="Sinespaciado1"/>
        <w:tabs>
          <w:tab w:val="left" w:pos="2410"/>
        </w:tabs>
        <w:spacing w:line="312" w:lineRule="auto"/>
        <w:ind w:firstLine="2835"/>
        <w:jc w:val="both"/>
        <w:rPr>
          <w:rFonts w:ascii="Arial" w:hAnsi="Arial" w:cs="Arial"/>
          <w:bCs/>
          <w:sz w:val="24"/>
          <w:szCs w:val="24"/>
          <w:lang w:val="es-MX"/>
        </w:rPr>
      </w:pPr>
      <w:r w:rsidRPr="0021766E">
        <w:rPr>
          <w:rFonts w:ascii="Arial" w:hAnsi="Arial" w:cs="Arial"/>
          <w:bCs/>
          <w:sz w:val="24"/>
          <w:szCs w:val="24"/>
          <w:lang w:val="es-MX"/>
        </w:rPr>
        <w:t>En efecto, de la observación del certificado de libertad y tradición que se allegó al proceso</w:t>
      </w:r>
      <w:r w:rsidR="00E54105" w:rsidRPr="0021766E">
        <w:rPr>
          <w:rFonts w:ascii="Arial" w:hAnsi="Arial" w:cs="Arial"/>
          <w:bCs/>
          <w:sz w:val="24"/>
          <w:szCs w:val="24"/>
          <w:lang w:val="es-MX"/>
        </w:rPr>
        <w:t>, obrante a folios 12 y 13 del mismo cuaderno</w:t>
      </w:r>
      <w:r w:rsidRPr="0021766E">
        <w:rPr>
          <w:rFonts w:ascii="Arial" w:hAnsi="Arial" w:cs="Arial"/>
          <w:bCs/>
          <w:sz w:val="24"/>
          <w:szCs w:val="24"/>
          <w:lang w:val="es-MX"/>
        </w:rPr>
        <w:t xml:space="preserve">, fácilmente se puede advertir que para aquella calenda, el inmueble no tenía inscripción alguna </w:t>
      </w:r>
      <w:r w:rsidR="00E54105" w:rsidRPr="0021766E">
        <w:rPr>
          <w:rFonts w:ascii="Arial" w:hAnsi="Arial" w:cs="Arial"/>
          <w:bCs/>
          <w:sz w:val="24"/>
          <w:szCs w:val="24"/>
          <w:lang w:val="es-MX"/>
        </w:rPr>
        <w:t>sobre gravámenes.</w:t>
      </w:r>
      <w:r w:rsidRPr="0021766E">
        <w:rPr>
          <w:rFonts w:ascii="Arial" w:hAnsi="Arial" w:cs="Arial"/>
          <w:bCs/>
          <w:sz w:val="24"/>
          <w:szCs w:val="24"/>
          <w:lang w:val="es-MX"/>
        </w:rPr>
        <w:t xml:space="preserve"> </w:t>
      </w:r>
      <w:proofErr w:type="spellStart"/>
      <w:r w:rsidR="004F6CE4" w:rsidRPr="0021766E">
        <w:rPr>
          <w:rFonts w:ascii="Arial" w:hAnsi="Arial" w:cs="Arial"/>
          <w:bCs/>
          <w:sz w:val="24"/>
          <w:szCs w:val="24"/>
          <w:lang w:val="es-MX"/>
        </w:rPr>
        <w:t>Conclú</w:t>
      </w:r>
      <w:r w:rsidR="00E54105" w:rsidRPr="0021766E">
        <w:rPr>
          <w:rFonts w:ascii="Arial" w:hAnsi="Arial" w:cs="Arial"/>
          <w:bCs/>
          <w:sz w:val="24"/>
          <w:szCs w:val="24"/>
          <w:lang w:val="es-MX"/>
        </w:rPr>
        <w:t>yese</w:t>
      </w:r>
      <w:proofErr w:type="spellEnd"/>
      <w:r w:rsidRPr="0021766E">
        <w:rPr>
          <w:rFonts w:ascii="Arial" w:hAnsi="Arial" w:cs="Arial"/>
          <w:bCs/>
          <w:sz w:val="24"/>
          <w:szCs w:val="24"/>
          <w:lang w:val="es-MX"/>
        </w:rPr>
        <w:t xml:space="preserve"> de lo anterior que las prometientes </w:t>
      </w:r>
      <w:r w:rsidR="00FE3B80" w:rsidRPr="0021766E">
        <w:rPr>
          <w:rFonts w:ascii="Arial" w:hAnsi="Arial" w:cs="Arial"/>
          <w:bCs/>
          <w:sz w:val="24"/>
          <w:szCs w:val="24"/>
          <w:lang w:val="es-MX"/>
        </w:rPr>
        <w:t>vendedoras</w:t>
      </w:r>
      <w:r w:rsidRPr="0021766E">
        <w:rPr>
          <w:rFonts w:ascii="Arial" w:hAnsi="Arial" w:cs="Arial"/>
          <w:bCs/>
          <w:sz w:val="24"/>
          <w:szCs w:val="24"/>
          <w:lang w:val="es-MX"/>
        </w:rPr>
        <w:t xml:space="preserve"> cumplieron con el compromiso de </w:t>
      </w:r>
      <w:r w:rsidR="00FE3B80" w:rsidRPr="0021766E">
        <w:rPr>
          <w:rFonts w:ascii="Arial" w:hAnsi="Arial" w:cs="Arial"/>
          <w:bCs/>
          <w:sz w:val="24"/>
          <w:szCs w:val="24"/>
          <w:lang w:val="es-MX"/>
        </w:rPr>
        <w:t xml:space="preserve">entregar </w:t>
      </w:r>
      <w:r w:rsidRPr="0021766E">
        <w:rPr>
          <w:rFonts w:ascii="Arial" w:hAnsi="Arial" w:cs="Arial"/>
          <w:bCs/>
          <w:sz w:val="24"/>
          <w:szCs w:val="24"/>
          <w:lang w:val="es-MX"/>
        </w:rPr>
        <w:t xml:space="preserve">el inmueble </w:t>
      </w:r>
      <w:r w:rsidR="00FE3B80" w:rsidRPr="0021766E">
        <w:rPr>
          <w:rFonts w:ascii="Arial" w:hAnsi="Arial" w:cs="Arial"/>
          <w:bCs/>
          <w:sz w:val="24"/>
          <w:szCs w:val="24"/>
          <w:lang w:val="es-MX"/>
        </w:rPr>
        <w:t xml:space="preserve">prometido en venta </w:t>
      </w:r>
      <w:r w:rsidRPr="0021766E">
        <w:rPr>
          <w:rFonts w:ascii="Arial" w:hAnsi="Arial" w:cs="Arial"/>
          <w:bCs/>
          <w:sz w:val="24"/>
          <w:szCs w:val="24"/>
          <w:lang w:val="es-MX"/>
        </w:rPr>
        <w:t>para esa fecha libre de toda clase de gravámenes.</w:t>
      </w:r>
    </w:p>
    <w:p w:rsidR="00D81D58" w:rsidRPr="0021766E" w:rsidRDefault="00D81D58" w:rsidP="0021766E">
      <w:pPr>
        <w:pStyle w:val="Sinespaciado1"/>
        <w:tabs>
          <w:tab w:val="left" w:pos="2410"/>
        </w:tabs>
        <w:spacing w:line="312" w:lineRule="auto"/>
        <w:ind w:firstLine="2835"/>
        <w:jc w:val="both"/>
        <w:rPr>
          <w:rFonts w:ascii="Arial" w:hAnsi="Arial" w:cs="Arial"/>
          <w:bCs/>
          <w:sz w:val="24"/>
          <w:szCs w:val="24"/>
          <w:lang w:val="es-MX"/>
        </w:rPr>
      </w:pPr>
    </w:p>
    <w:p w:rsidR="00D81D58" w:rsidRPr="0021766E" w:rsidRDefault="004F6CE4" w:rsidP="0021766E">
      <w:pPr>
        <w:pStyle w:val="Sinespaciado1"/>
        <w:tabs>
          <w:tab w:val="left" w:pos="2410"/>
        </w:tabs>
        <w:spacing w:line="312" w:lineRule="auto"/>
        <w:ind w:firstLine="2835"/>
        <w:jc w:val="both"/>
        <w:rPr>
          <w:rFonts w:ascii="Arial" w:hAnsi="Arial" w:cs="Arial"/>
          <w:bCs/>
          <w:sz w:val="24"/>
          <w:szCs w:val="24"/>
          <w:lang w:val="es-MX"/>
        </w:rPr>
      </w:pPr>
      <w:r w:rsidRPr="0021766E">
        <w:rPr>
          <w:rFonts w:ascii="Arial" w:hAnsi="Arial" w:cs="Arial"/>
          <w:bCs/>
          <w:sz w:val="24"/>
          <w:szCs w:val="24"/>
          <w:lang w:val="es-MX"/>
        </w:rPr>
        <w:t>10</w:t>
      </w:r>
      <w:r w:rsidR="00FE3B80" w:rsidRPr="0021766E">
        <w:rPr>
          <w:rFonts w:ascii="Arial" w:hAnsi="Arial" w:cs="Arial"/>
          <w:bCs/>
          <w:sz w:val="24"/>
          <w:szCs w:val="24"/>
          <w:lang w:val="es-MX"/>
        </w:rPr>
        <w:t xml:space="preserve">. </w:t>
      </w:r>
      <w:r w:rsidR="00D81D58" w:rsidRPr="0021766E">
        <w:rPr>
          <w:rFonts w:ascii="Arial" w:hAnsi="Arial" w:cs="Arial"/>
          <w:bCs/>
          <w:sz w:val="24"/>
          <w:szCs w:val="24"/>
          <w:lang w:val="es-MX"/>
        </w:rPr>
        <w:t xml:space="preserve">Lo que sucede es que </w:t>
      </w:r>
      <w:r w:rsidR="00140811" w:rsidRPr="0021766E">
        <w:rPr>
          <w:rFonts w:ascii="Arial" w:hAnsi="Arial" w:cs="Arial"/>
          <w:bCs/>
          <w:sz w:val="24"/>
          <w:szCs w:val="24"/>
          <w:lang w:val="es-MX"/>
        </w:rPr>
        <w:t>la inscripci</w:t>
      </w:r>
      <w:r w:rsidR="00D81D58" w:rsidRPr="0021766E">
        <w:rPr>
          <w:rFonts w:ascii="Arial" w:hAnsi="Arial" w:cs="Arial"/>
          <w:bCs/>
          <w:sz w:val="24"/>
          <w:szCs w:val="24"/>
          <w:lang w:val="es-MX"/>
        </w:rPr>
        <w:t>ón del contrato prometido por las demandada</w:t>
      </w:r>
      <w:r w:rsidR="00140811" w:rsidRPr="0021766E">
        <w:rPr>
          <w:rFonts w:ascii="Arial" w:hAnsi="Arial" w:cs="Arial"/>
          <w:bCs/>
          <w:sz w:val="24"/>
          <w:szCs w:val="24"/>
          <w:lang w:val="es-MX"/>
        </w:rPr>
        <w:t xml:space="preserve">s no fue cumplida </w:t>
      </w:r>
      <w:r w:rsidR="00FE3B80" w:rsidRPr="0021766E">
        <w:rPr>
          <w:rFonts w:ascii="Arial" w:hAnsi="Arial" w:cs="Arial"/>
          <w:bCs/>
          <w:sz w:val="24"/>
          <w:szCs w:val="24"/>
          <w:lang w:val="es-MX"/>
        </w:rPr>
        <w:t>oportunamente, porque los adquirentes solo la pidieron el 9 de septiembre de 2012</w:t>
      </w:r>
      <w:r w:rsidR="00D81D58" w:rsidRPr="0021766E">
        <w:rPr>
          <w:rFonts w:ascii="Arial" w:hAnsi="Arial" w:cs="Arial"/>
          <w:bCs/>
          <w:sz w:val="24"/>
          <w:szCs w:val="24"/>
          <w:lang w:val="es-MX"/>
        </w:rPr>
        <w:t>, esto es, más de tres meses después</w:t>
      </w:r>
      <w:r w:rsidR="00FE3B80" w:rsidRPr="0021766E">
        <w:rPr>
          <w:rFonts w:ascii="Arial" w:hAnsi="Arial" w:cs="Arial"/>
          <w:bCs/>
          <w:sz w:val="24"/>
          <w:szCs w:val="24"/>
          <w:lang w:val="es-MX"/>
        </w:rPr>
        <w:t xml:space="preserve"> de la venta</w:t>
      </w:r>
      <w:r w:rsidR="00D81D58" w:rsidRPr="0021766E">
        <w:rPr>
          <w:rFonts w:ascii="Arial" w:hAnsi="Arial" w:cs="Arial"/>
          <w:bCs/>
          <w:sz w:val="24"/>
          <w:szCs w:val="24"/>
          <w:lang w:val="es-MX"/>
        </w:rPr>
        <w:t xml:space="preserve">, </w:t>
      </w:r>
      <w:r w:rsidR="00FE3B80" w:rsidRPr="0021766E">
        <w:rPr>
          <w:rFonts w:ascii="Arial" w:hAnsi="Arial" w:cs="Arial"/>
          <w:bCs/>
          <w:sz w:val="24"/>
          <w:szCs w:val="24"/>
          <w:lang w:val="es-MX"/>
        </w:rPr>
        <w:t xml:space="preserve">por lo cual se devolvió, en vista del embargo </w:t>
      </w:r>
      <w:r w:rsidR="00D81D58" w:rsidRPr="0021766E">
        <w:rPr>
          <w:rFonts w:ascii="Arial" w:hAnsi="Arial" w:cs="Arial"/>
          <w:bCs/>
          <w:sz w:val="24"/>
          <w:szCs w:val="24"/>
          <w:lang w:val="es-MX"/>
        </w:rPr>
        <w:t xml:space="preserve">de los derechos de </w:t>
      </w:r>
      <w:r w:rsidR="00FE3B80" w:rsidRPr="0021766E">
        <w:rPr>
          <w:rFonts w:ascii="Arial" w:hAnsi="Arial" w:cs="Arial"/>
          <w:bCs/>
          <w:sz w:val="24"/>
          <w:szCs w:val="24"/>
          <w:lang w:val="es-MX"/>
        </w:rPr>
        <w:t xml:space="preserve">los derechos de </w:t>
      </w:r>
      <w:r w:rsidR="00D81D58" w:rsidRPr="0021766E">
        <w:rPr>
          <w:rFonts w:ascii="Arial" w:hAnsi="Arial" w:cs="Arial"/>
          <w:bCs/>
          <w:sz w:val="24"/>
          <w:szCs w:val="24"/>
          <w:lang w:val="es-MX"/>
        </w:rPr>
        <w:t xml:space="preserve">cuota de la señora </w:t>
      </w:r>
      <w:r w:rsidR="00FE3B80" w:rsidRPr="0021766E">
        <w:rPr>
          <w:rFonts w:ascii="Arial" w:hAnsi="Arial" w:cs="Arial"/>
          <w:b/>
          <w:bCs/>
          <w:sz w:val="24"/>
          <w:szCs w:val="24"/>
        </w:rPr>
        <w:t xml:space="preserve">LUZ ELENA </w:t>
      </w:r>
      <w:r w:rsidR="00FE3B80" w:rsidRPr="0021766E">
        <w:rPr>
          <w:rFonts w:ascii="Arial" w:hAnsi="Arial" w:cs="Arial"/>
          <w:b/>
          <w:sz w:val="24"/>
          <w:szCs w:val="24"/>
        </w:rPr>
        <w:t>GIRALDO ÁNGEL</w:t>
      </w:r>
      <w:r w:rsidR="00D81D58" w:rsidRPr="0021766E">
        <w:rPr>
          <w:rFonts w:ascii="Arial" w:hAnsi="Arial" w:cs="Arial"/>
          <w:bCs/>
          <w:sz w:val="24"/>
          <w:szCs w:val="24"/>
          <w:lang w:val="es-MX"/>
        </w:rPr>
        <w:t xml:space="preserve">, </w:t>
      </w:r>
      <w:r w:rsidR="00FE3B80" w:rsidRPr="0021766E">
        <w:rPr>
          <w:rFonts w:ascii="Arial" w:hAnsi="Arial" w:cs="Arial"/>
          <w:bCs/>
          <w:sz w:val="24"/>
          <w:szCs w:val="24"/>
          <w:lang w:val="es-MX"/>
        </w:rPr>
        <w:t xml:space="preserve">equivalentes al </w:t>
      </w:r>
      <w:r w:rsidR="00D81D58" w:rsidRPr="0021766E">
        <w:rPr>
          <w:rFonts w:ascii="Arial" w:hAnsi="Arial" w:cs="Arial"/>
          <w:bCs/>
          <w:sz w:val="24"/>
          <w:szCs w:val="24"/>
          <w:lang w:val="es-MX"/>
        </w:rPr>
        <w:t>25%</w:t>
      </w:r>
      <w:r w:rsidR="00FE3B80" w:rsidRPr="0021766E">
        <w:rPr>
          <w:rFonts w:ascii="Arial" w:hAnsi="Arial" w:cs="Arial"/>
          <w:bCs/>
          <w:sz w:val="24"/>
          <w:szCs w:val="24"/>
          <w:lang w:val="es-MX"/>
        </w:rPr>
        <w:t xml:space="preserve"> del dominio</w:t>
      </w:r>
      <w:r w:rsidR="00D81D58" w:rsidRPr="0021766E">
        <w:rPr>
          <w:rFonts w:ascii="Arial" w:hAnsi="Arial" w:cs="Arial"/>
          <w:bCs/>
          <w:sz w:val="24"/>
          <w:szCs w:val="24"/>
          <w:lang w:val="es-MX"/>
        </w:rPr>
        <w:t>.</w:t>
      </w:r>
    </w:p>
    <w:p w:rsidR="00D81D58" w:rsidRPr="0021766E" w:rsidRDefault="00D81D58" w:rsidP="0021766E">
      <w:pPr>
        <w:pStyle w:val="Sinespaciado1"/>
        <w:tabs>
          <w:tab w:val="left" w:pos="2410"/>
        </w:tabs>
        <w:spacing w:line="312" w:lineRule="auto"/>
        <w:ind w:firstLine="2835"/>
        <w:jc w:val="both"/>
        <w:rPr>
          <w:rFonts w:ascii="Arial" w:hAnsi="Arial" w:cs="Arial"/>
          <w:bCs/>
          <w:sz w:val="24"/>
          <w:szCs w:val="24"/>
          <w:lang w:val="es-MX"/>
        </w:rPr>
      </w:pPr>
    </w:p>
    <w:p w:rsidR="00D81D58" w:rsidRPr="0021766E" w:rsidRDefault="00D81D58" w:rsidP="0021766E">
      <w:pPr>
        <w:pStyle w:val="Sinespaciado1"/>
        <w:tabs>
          <w:tab w:val="left" w:pos="2410"/>
        </w:tabs>
        <w:spacing w:line="312" w:lineRule="auto"/>
        <w:ind w:firstLine="2835"/>
        <w:jc w:val="both"/>
        <w:rPr>
          <w:rFonts w:ascii="Arial" w:hAnsi="Arial" w:cs="Arial"/>
          <w:bCs/>
          <w:sz w:val="24"/>
          <w:szCs w:val="24"/>
          <w:lang w:val="es-MX"/>
        </w:rPr>
      </w:pPr>
      <w:r w:rsidRPr="0021766E">
        <w:rPr>
          <w:rFonts w:ascii="Arial" w:hAnsi="Arial" w:cs="Arial"/>
          <w:bCs/>
          <w:sz w:val="24"/>
          <w:szCs w:val="24"/>
          <w:lang w:val="es-MX"/>
        </w:rPr>
        <w:t xml:space="preserve">En efecto, </w:t>
      </w:r>
      <w:r w:rsidR="00FE3B80" w:rsidRPr="0021766E">
        <w:rPr>
          <w:rFonts w:ascii="Arial" w:hAnsi="Arial" w:cs="Arial"/>
          <w:bCs/>
          <w:sz w:val="24"/>
          <w:szCs w:val="24"/>
          <w:lang w:val="es-MX"/>
        </w:rPr>
        <w:t xml:space="preserve">como ya se dijo, </w:t>
      </w:r>
      <w:r w:rsidRPr="0021766E">
        <w:rPr>
          <w:rFonts w:ascii="Arial" w:hAnsi="Arial" w:cs="Arial"/>
          <w:bCs/>
          <w:sz w:val="24"/>
          <w:szCs w:val="24"/>
          <w:lang w:val="es-MX"/>
        </w:rPr>
        <w:t xml:space="preserve">obra en autos </w:t>
      </w:r>
      <w:r w:rsidR="00FE3B80" w:rsidRPr="0021766E">
        <w:rPr>
          <w:rFonts w:ascii="Arial" w:hAnsi="Arial" w:cs="Arial"/>
          <w:bCs/>
          <w:sz w:val="24"/>
          <w:szCs w:val="24"/>
          <w:lang w:val="es-MX"/>
        </w:rPr>
        <w:t xml:space="preserve">el </w:t>
      </w:r>
      <w:r w:rsidRPr="0021766E">
        <w:rPr>
          <w:rFonts w:ascii="Arial" w:hAnsi="Arial" w:cs="Arial"/>
          <w:bCs/>
          <w:sz w:val="24"/>
          <w:szCs w:val="24"/>
          <w:lang w:val="es-MX"/>
        </w:rPr>
        <w:t xml:space="preserve">certificado de tradición y libertad correspondiente a la matrícula inmobiliaria número 294-14725 de la Oficina de Registro de Instrumentos Públicos de Dosquebradas, el cual demuestra que el 7 de septiembre de 2009, fue  </w:t>
      </w:r>
      <w:r w:rsidR="00FE3B80" w:rsidRPr="0021766E">
        <w:rPr>
          <w:rFonts w:ascii="Arial" w:hAnsi="Arial" w:cs="Arial"/>
          <w:bCs/>
          <w:sz w:val="24"/>
          <w:szCs w:val="24"/>
          <w:lang w:val="es-MX"/>
        </w:rPr>
        <w:t xml:space="preserve">que </w:t>
      </w:r>
      <w:r w:rsidRPr="0021766E">
        <w:rPr>
          <w:rFonts w:ascii="Arial" w:hAnsi="Arial" w:cs="Arial"/>
          <w:bCs/>
          <w:sz w:val="24"/>
          <w:szCs w:val="24"/>
          <w:lang w:val="es-MX"/>
        </w:rPr>
        <w:t xml:space="preserve">se registró un embargo ejecutivo de los derechos de cuota de la </w:t>
      </w:r>
      <w:r w:rsidR="00FE3B80" w:rsidRPr="0021766E">
        <w:rPr>
          <w:rFonts w:ascii="Arial" w:hAnsi="Arial" w:cs="Arial"/>
          <w:bCs/>
          <w:sz w:val="24"/>
          <w:szCs w:val="24"/>
          <w:lang w:val="es-MX"/>
        </w:rPr>
        <w:t xml:space="preserve">citada </w:t>
      </w:r>
      <w:r w:rsidRPr="0021766E">
        <w:rPr>
          <w:rFonts w:ascii="Arial" w:hAnsi="Arial" w:cs="Arial"/>
          <w:bCs/>
          <w:sz w:val="24"/>
          <w:szCs w:val="24"/>
          <w:lang w:val="es-MX"/>
        </w:rPr>
        <w:t xml:space="preserve">demandada </w:t>
      </w:r>
      <w:r w:rsidR="00FE3B80" w:rsidRPr="0021766E">
        <w:rPr>
          <w:rFonts w:ascii="Arial" w:hAnsi="Arial" w:cs="Arial"/>
          <w:bCs/>
          <w:sz w:val="24"/>
          <w:szCs w:val="24"/>
          <w:lang w:val="es-MX"/>
        </w:rPr>
        <w:t>(anotación número</w:t>
      </w:r>
      <w:r w:rsidR="00D0537F" w:rsidRPr="0021766E">
        <w:rPr>
          <w:rFonts w:ascii="Arial" w:hAnsi="Arial" w:cs="Arial"/>
          <w:bCs/>
          <w:sz w:val="24"/>
          <w:szCs w:val="24"/>
          <w:lang w:val="es-MX"/>
        </w:rPr>
        <w:t xml:space="preserve"> 8</w:t>
      </w:r>
      <w:r w:rsidRPr="0021766E">
        <w:rPr>
          <w:rFonts w:ascii="Arial" w:hAnsi="Arial" w:cs="Arial"/>
          <w:bCs/>
          <w:sz w:val="24"/>
          <w:szCs w:val="24"/>
          <w:lang w:val="es-MX"/>
        </w:rPr>
        <w:t xml:space="preserve">), por orden del Juzgado </w:t>
      </w:r>
      <w:r w:rsidR="00D0537F" w:rsidRPr="0021766E">
        <w:rPr>
          <w:rFonts w:ascii="Arial" w:hAnsi="Arial" w:cs="Arial"/>
          <w:bCs/>
          <w:sz w:val="24"/>
          <w:szCs w:val="24"/>
          <w:lang w:val="es-MX"/>
        </w:rPr>
        <w:t xml:space="preserve">Primero </w:t>
      </w:r>
      <w:r w:rsidRPr="0021766E">
        <w:rPr>
          <w:rFonts w:ascii="Arial" w:hAnsi="Arial" w:cs="Arial"/>
          <w:bCs/>
          <w:sz w:val="24"/>
          <w:szCs w:val="24"/>
          <w:lang w:val="es-MX"/>
        </w:rPr>
        <w:t xml:space="preserve">Civil </w:t>
      </w:r>
      <w:r w:rsidR="00D0537F" w:rsidRPr="0021766E">
        <w:rPr>
          <w:rFonts w:ascii="Arial" w:hAnsi="Arial" w:cs="Arial"/>
          <w:bCs/>
          <w:sz w:val="24"/>
          <w:szCs w:val="24"/>
          <w:lang w:val="es-MX"/>
        </w:rPr>
        <w:t>Municipal de Dosquebrad</w:t>
      </w:r>
      <w:r w:rsidR="00FE3B80" w:rsidRPr="0021766E">
        <w:rPr>
          <w:rFonts w:ascii="Arial" w:hAnsi="Arial" w:cs="Arial"/>
          <w:bCs/>
          <w:sz w:val="24"/>
          <w:szCs w:val="24"/>
          <w:lang w:val="es-MX"/>
        </w:rPr>
        <w:t>a</w:t>
      </w:r>
      <w:r w:rsidR="00D0537F" w:rsidRPr="0021766E">
        <w:rPr>
          <w:rFonts w:ascii="Arial" w:hAnsi="Arial" w:cs="Arial"/>
          <w:bCs/>
          <w:sz w:val="24"/>
          <w:szCs w:val="24"/>
          <w:lang w:val="es-MX"/>
        </w:rPr>
        <w:t>s</w:t>
      </w:r>
      <w:r w:rsidRPr="0021766E">
        <w:rPr>
          <w:rFonts w:ascii="Arial" w:hAnsi="Arial" w:cs="Arial"/>
          <w:bCs/>
          <w:sz w:val="24"/>
          <w:szCs w:val="24"/>
          <w:lang w:val="es-MX"/>
        </w:rPr>
        <w:t xml:space="preserve"> (folios 83 a 84, cuaderno 1).</w:t>
      </w:r>
    </w:p>
    <w:p w:rsidR="00D81D58" w:rsidRPr="0021766E" w:rsidRDefault="00D81D58" w:rsidP="0021766E">
      <w:pPr>
        <w:pStyle w:val="Sinespaciado1"/>
        <w:tabs>
          <w:tab w:val="left" w:pos="2410"/>
        </w:tabs>
        <w:spacing w:line="312" w:lineRule="auto"/>
        <w:ind w:firstLine="2835"/>
        <w:jc w:val="both"/>
        <w:rPr>
          <w:rFonts w:ascii="Arial" w:hAnsi="Arial" w:cs="Arial"/>
          <w:bCs/>
          <w:sz w:val="24"/>
          <w:szCs w:val="24"/>
          <w:lang w:val="es-MX"/>
        </w:rPr>
      </w:pPr>
    </w:p>
    <w:p w:rsidR="00D0537F" w:rsidRPr="0021766E" w:rsidRDefault="004F6CE4" w:rsidP="0021766E">
      <w:pPr>
        <w:pStyle w:val="Sinespaciado1"/>
        <w:tabs>
          <w:tab w:val="left" w:pos="2410"/>
        </w:tabs>
        <w:spacing w:line="312" w:lineRule="auto"/>
        <w:ind w:firstLine="2835"/>
        <w:jc w:val="both"/>
        <w:rPr>
          <w:rFonts w:ascii="Arial" w:hAnsi="Arial" w:cs="Arial"/>
          <w:bCs/>
          <w:sz w:val="24"/>
          <w:szCs w:val="24"/>
          <w:lang w:val="es-MX"/>
        </w:rPr>
      </w:pPr>
      <w:r w:rsidRPr="0021766E">
        <w:rPr>
          <w:rFonts w:ascii="Arial" w:hAnsi="Arial" w:cs="Arial"/>
          <w:bCs/>
          <w:sz w:val="24"/>
          <w:szCs w:val="24"/>
          <w:lang w:val="es-MX"/>
        </w:rPr>
        <w:t>11</w:t>
      </w:r>
      <w:r w:rsidR="00FE3B80" w:rsidRPr="0021766E">
        <w:rPr>
          <w:rFonts w:ascii="Arial" w:hAnsi="Arial" w:cs="Arial"/>
          <w:bCs/>
          <w:sz w:val="24"/>
          <w:szCs w:val="24"/>
          <w:lang w:val="es-MX"/>
        </w:rPr>
        <w:t xml:space="preserve">. </w:t>
      </w:r>
      <w:r w:rsidR="00D0537F" w:rsidRPr="0021766E">
        <w:rPr>
          <w:rFonts w:ascii="Arial" w:hAnsi="Arial" w:cs="Arial"/>
          <w:bCs/>
          <w:sz w:val="24"/>
          <w:szCs w:val="24"/>
          <w:lang w:val="es-MX"/>
        </w:rPr>
        <w:t xml:space="preserve">Dicho acervo probatorio, valorado en conjunto, muestra que, contrario a lo que alegaron los demandantes, sus contendoras </w:t>
      </w:r>
      <w:r w:rsidR="00FE3B80" w:rsidRPr="0021766E">
        <w:rPr>
          <w:rFonts w:ascii="Arial" w:hAnsi="Arial" w:cs="Arial"/>
          <w:b/>
          <w:bCs/>
          <w:sz w:val="24"/>
          <w:szCs w:val="24"/>
          <w:lang w:val="es-MX"/>
        </w:rPr>
        <w:t>MARÍA TERESA GIRALDO ÁNGEL, LUZ ELENA GIRALDO ÁNGEL, ILIANA CECILIA VELÁSQUEZ ÁNGEL</w:t>
      </w:r>
      <w:r w:rsidR="00FE3B80" w:rsidRPr="0021766E">
        <w:rPr>
          <w:rFonts w:ascii="Arial" w:hAnsi="Arial" w:cs="Arial"/>
          <w:bCs/>
          <w:sz w:val="24"/>
          <w:szCs w:val="24"/>
          <w:lang w:val="es-MX"/>
        </w:rPr>
        <w:t xml:space="preserve"> y </w:t>
      </w:r>
      <w:r w:rsidR="00FE3B80" w:rsidRPr="0021766E">
        <w:rPr>
          <w:rFonts w:ascii="Arial" w:hAnsi="Arial" w:cs="Arial"/>
          <w:b/>
          <w:bCs/>
          <w:sz w:val="24"/>
          <w:szCs w:val="24"/>
          <w:lang w:val="es-MX"/>
        </w:rPr>
        <w:t xml:space="preserve">DIANA </w:t>
      </w:r>
      <w:proofErr w:type="spellStart"/>
      <w:r w:rsidR="00FE3B80" w:rsidRPr="0021766E">
        <w:rPr>
          <w:rFonts w:ascii="Arial" w:hAnsi="Arial" w:cs="Arial"/>
          <w:b/>
          <w:bCs/>
          <w:sz w:val="24"/>
          <w:szCs w:val="24"/>
          <w:lang w:val="es-MX"/>
        </w:rPr>
        <w:t>LICET</w:t>
      </w:r>
      <w:proofErr w:type="spellEnd"/>
      <w:r w:rsidR="00FE3B80" w:rsidRPr="0021766E">
        <w:rPr>
          <w:rFonts w:ascii="Arial" w:hAnsi="Arial" w:cs="Arial"/>
          <w:b/>
          <w:bCs/>
          <w:sz w:val="24"/>
          <w:szCs w:val="24"/>
          <w:lang w:val="es-MX"/>
        </w:rPr>
        <w:t xml:space="preserve"> CASTAÑEDA ÁNGEL</w:t>
      </w:r>
      <w:r w:rsidR="00FE3B80" w:rsidRPr="0021766E">
        <w:rPr>
          <w:rFonts w:ascii="Arial" w:hAnsi="Arial" w:cs="Arial"/>
          <w:bCs/>
          <w:sz w:val="24"/>
          <w:szCs w:val="24"/>
          <w:lang w:val="es-MX"/>
        </w:rPr>
        <w:t xml:space="preserve"> </w:t>
      </w:r>
      <w:r w:rsidR="00D0537F" w:rsidRPr="0021766E">
        <w:rPr>
          <w:rFonts w:ascii="Arial" w:hAnsi="Arial" w:cs="Arial"/>
          <w:bCs/>
          <w:sz w:val="24"/>
          <w:szCs w:val="24"/>
          <w:lang w:val="es-MX"/>
        </w:rPr>
        <w:t>no incumplieron la promesa de compraventa, toda vez que aun cuando otorgaron el contrato prometido</w:t>
      </w:r>
      <w:r w:rsidR="00FE3B80" w:rsidRPr="0021766E">
        <w:rPr>
          <w:rFonts w:ascii="Arial" w:hAnsi="Arial" w:cs="Arial"/>
          <w:bCs/>
          <w:sz w:val="24"/>
          <w:szCs w:val="24"/>
          <w:lang w:val="es-MX"/>
        </w:rPr>
        <w:t xml:space="preserve"> en fecha posterior a la convenida (1 de junio de 2012)</w:t>
      </w:r>
      <w:r w:rsidR="00D0537F" w:rsidRPr="0021766E">
        <w:rPr>
          <w:rFonts w:ascii="Arial" w:hAnsi="Arial" w:cs="Arial"/>
          <w:bCs/>
          <w:sz w:val="24"/>
          <w:szCs w:val="24"/>
          <w:lang w:val="es-MX"/>
        </w:rPr>
        <w:t xml:space="preserve">, efectuaron la </w:t>
      </w:r>
      <w:r w:rsidR="006C61AB" w:rsidRPr="0021766E">
        <w:rPr>
          <w:rFonts w:ascii="Arial" w:hAnsi="Arial" w:cs="Arial"/>
          <w:bCs/>
          <w:sz w:val="24"/>
          <w:szCs w:val="24"/>
          <w:lang w:val="es-MX"/>
        </w:rPr>
        <w:t xml:space="preserve">entrega </w:t>
      </w:r>
      <w:r w:rsidR="00D0537F" w:rsidRPr="0021766E">
        <w:rPr>
          <w:rFonts w:ascii="Arial" w:hAnsi="Arial" w:cs="Arial"/>
          <w:bCs/>
          <w:sz w:val="24"/>
          <w:szCs w:val="24"/>
          <w:lang w:val="es-MX"/>
        </w:rPr>
        <w:t>del bien objeto de esa convención en la oportunidad debida</w:t>
      </w:r>
      <w:r w:rsidR="006C61AB" w:rsidRPr="0021766E">
        <w:rPr>
          <w:rFonts w:ascii="Arial" w:hAnsi="Arial" w:cs="Arial"/>
          <w:bCs/>
          <w:sz w:val="24"/>
          <w:szCs w:val="24"/>
          <w:lang w:val="es-MX"/>
        </w:rPr>
        <w:t xml:space="preserve"> y </w:t>
      </w:r>
      <w:r w:rsidR="00D0537F" w:rsidRPr="0021766E">
        <w:rPr>
          <w:rFonts w:ascii="Arial" w:hAnsi="Arial" w:cs="Arial"/>
          <w:bCs/>
          <w:sz w:val="24"/>
          <w:szCs w:val="24"/>
          <w:lang w:val="es-MX"/>
        </w:rPr>
        <w:t xml:space="preserve">que habiendo prometido entregar el bien libre de gravámenes y pleitos, </w:t>
      </w:r>
      <w:r w:rsidR="006C61AB" w:rsidRPr="0021766E">
        <w:rPr>
          <w:rFonts w:ascii="Arial" w:hAnsi="Arial" w:cs="Arial"/>
          <w:bCs/>
          <w:sz w:val="24"/>
          <w:szCs w:val="24"/>
          <w:lang w:val="es-MX"/>
        </w:rPr>
        <w:t>así</w:t>
      </w:r>
      <w:r w:rsidR="00D0537F" w:rsidRPr="0021766E">
        <w:rPr>
          <w:rFonts w:ascii="Arial" w:hAnsi="Arial" w:cs="Arial"/>
          <w:bCs/>
          <w:sz w:val="24"/>
          <w:szCs w:val="24"/>
          <w:lang w:val="es-MX"/>
        </w:rPr>
        <w:t xml:space="preserve"> ocurrió.</w:t>
      </w:r>
    </w:p>
    <w:p w:rsidR="00D0537F" w:rsidRPr="0021766E" w:rsidRDefault="00D0537F" w:rsidP="0021766E">
      <w:pPr>
        <w:pStyle w:val="Sinespaciado1"/>
        <w:tabs>
          <w:tab w:val="left" w:pos="2410"/>
        </w:tabs>
        <w:spacing w:line="312" w:lineRule="auto"/>
        <w:ind w:firstLine="2835"/>
        <w:jc w:val="both"/>
        <w:rPr>
          <w:rFonts w:ascii="Arial" w:hAnsi="Arial" w:cs="Arial"/>
          <w:bCs/>
          <w:sz w:val="24"/>
          <w:szCs w:val="24"/>
          <w:lang w:val="es-MX"/>
        </w:rPr>
      </w:pPr>
    </w:p>
    <w:p w:rsidR="00CC4870" w:rsidRPr="0021766E" w:rsidRDefault="00CC4870" w:rsidP="0021766E">
      <w:pPr>
        <w:pStyle w:val="Sinespaciado1"/>
        <w:tabs>
          <w:tab w:val="left" w:pos="2410"/>
        </w:tabs>
        <w:spacing w:line="312" w:lineRule="auto"/>
        <w:ind w:firstLine="2835"/>
        <w:jc w:val="both"/>
        <w:rPr>
          <w:rFonts w:ascii="Arial" w:hAnsi="Arial" w:cs="Arial"/>
          <w:bCs/>
          <w:sz w:val="24"/>
          <w:szCs w:val="24"/>
          <w:lang w:val="es-MX"/>
        </w:rPr>
      </w:pPr>
      <w:r w:rsidRPr="0021766E">
        <w:rPr>
          <w:rFonts w:ascii="Arial" w:hAnsi="Arial" w:cs="Arial"/>
          <w:bCs/>
          <w:sz w:val="24"/>
          <w:szCs w:val="24"/>
          <w:lang w:val="es-MX"/>
        </w:rPr>
        <w:lastRenderedPageBreak/>
        <w:t xml:space="preserve">De otro lado, en la sentencia que se refirió antes, la Corte Suprema de Justicia, con respecto al contrato de promesa de compraventa, recalca que, </w:t>
      </w:r>
    </w:p>
    <w:p w:rsidR="00CC4870" w:rsidRPr="0021766E" w:rsidRDefault="00CC4870" w:rsidP="0021766E">
      <w:pPr>
        <w:pStyle w:val="Sinespaciado1"/>
        <w:tabs>
          <w:tab w:val="left" w:pos="2410"/>
        </w:tabs>
        <w:spacing w:line="312" w:lineRule="auto"/>
        <w:ind w:firstLine="2835"/>
        <w:jc w:val="both"/>
        <w:rPr>
          <w:rFonts w:ascii="Arial" w:hAnsi="Arial" w:cs="Arial"/>
          <w:bCs/>
          <w:sz w:val="24"/>
          <w:szCs w:val="24"/>
          <w:lang w:val="es-MX"/>
        </w:rPr>
      </w:pPr>
    </w:p>
    <w:p w:rsidR="00D81D58" w:rsidRPr="0021766E" w:rsidRDefault="00CC4870" w:rsidP="0021766E">
      <w:pPr>
        <w:pStyle w:val="Sinespaciado1"/>
        <w:tabs>
          <w:tab w:val="left" w:pos="2410"/>
        </w:tabs>
        <w:ind w:left="708" w:firstLine="2127"/>
        <w:jc w:val="both"/>
        <w:rPr>
          <w:rFonts w:ascii="Arial" w:hAnsi="Arial" w:cs="Arial"/>
          <w:bCs/>
          <w:szCs w:val="24"/>
          <w:lang w:val="es-MX"/>
        </w:rPr>
      </w:pPr>
      <w:r w:rsidRPr="0021766E">
        <w:rPr>
          <w:rFonts w:ascii="Arial" w:hAnsi="Arial" w:cs="Arial"/>
          <w:bCs/>
          <w:szCs w:val="24"/>
          <w:lang w:val="es-MX"/>
        </w:rPr>
        <w:t>“...el preliminar, es contrato con efectos obligatorios, cuya única prestación esencial es la de celebrar el contrato futuro o posterior definitivo y carece de eficacia real, esto es, no envuelve hipótesis de adquisición originaria o derivativa, traslaticia o constitutiva del derecho real de dominio y, por tanto, ‘no es título traslaticio (…) acto de enajenación que genere obligaciones de dar’ (…),</w:t>
      </w:r>
      <w:r w:rsidR="001822F5" w:rsidRPr="0021766E">
        <w:rPr>
          <w:rFonts w:ascii="Arial" w:hAnsi="Arial" w:cs="Arial"/>
          <w:bCs/>
          <w:szCs w:val="24"/>
          <w:lang w:val="es-MX"/>
        </w:rPr>
        <w:t xml:space="preserve"> esa tipología de negocio preparatorio tan solo origina una obligación de celebrar —in </w:t>
      </w:r>
      <w:proofErr w:type="spellStart"/>
      <w:r w:rsidR="001822F5" w:rsidRPr="0021766E">
        <w:rPr>
          <w:rFonts w:ascii="Arial" w:hAnsi="Arial" w:cs="Arial"/>
          <w:bCs/>
          <w:szCs w:val="24"/>
          <w:lang w:val="es-MX"/>
        </w:rPr>
        <w:t>futurum</w:t>
      </w:r>
      <w:proofErr w:type="spellEnd"/>
      <w:r w:rsidR="001822F5" w:rsidRPr="0021766E">
        <w:rPr>
          <w:rFonts w:ascii="Arial" w:hAnsi="Arial" w:cs="Arial"/>
          <w:bCs/>
          <w:szCs w:val="24"/>
          <w:lang w:val="es-MX"/>
        </w:rPr>
        <w:t xml:space="preserve">— el contrato convenido (de hacer) y, en consecuencia, no puede —por definición— ser traslativo o constitutivo de derechos’ (…).Tampoco, por sí, genera prestación diferente a la de estipular el contrato futuro definitivo. Con todo, las partes, </w:t>
      </w:r>
      <w:proofErr w:type="spellStart"/>
      <w:r w:rsidR="001822F5" w:rsidRPr="0021766E">
        <w:rPr>
          <w:rFonts w:ascii="Arial" w:hAnsi="Arial" w:cs="Arial"/>
          <w:bCs/>
          <w:szCs w:val="24"/>
          <w:lang w:val="es-MX"/>
        </w:rPr>
        <w:t>accidentalia</w:t>
      </w:r>
      <w:proofErr w:type="spellEnd"/>
      <w:r w:rsidR="001822F5" w:rsidRPr="0021766E">
        <w:rPr>
          <w:rFonts w:ascii="Arial" w:hAnsi="Arial" w:cs="Arial"/>
          <w:bCs/>
          <w:szCs w:val="24"/>
          <w:lang w:val="es-MX"/>
        </w:rPr>
        <w:t xml:space="preserve"> </w:t>
      </w:r>
      <w:proofErr w:type="spellStart"/>
      <w:r w:rsidR="001822F5" w:rsidRPr="0021766E">
        <w:rPr>
          <w:rFonts w:ascii="Arial" w:hAnsi="Arial" w:cs="Arial"/>
          <w:bCs/>
          <w:szCs w:val="24"/>
          <w:lang w:val="es-MX"/>
        </w:rPr>
        <w:t>negoti</w:t>
      </w:r>
      <w:proofErr w:type="spellEnd"/>
      <w:r w:rsidR="001822F5" w:rsidRPr="0021766E">
        <w:rPr>
          <w:rFonts w:ascii="Arial" w:hAnsi="Arial" w:cs="Arial"/>
          <w:bCs/>
          <w:szCs w:val="24"/>
          <w:lang w:val="es-MX"/>
        </w:rPr>
        <w:t xml:space="preserve">  a, pueden acordar otras prestaciones compatibles y, de ordinario, pactan ‘otras obligaciones propias del negocio jurídico prometido (prestaciones anteladas), mediante las cuales persiguen la consecución de algunos de los efectos concernientes a éste. Son, pues, prestaciones que se avienen más con la naturaleza del contrato prometido, en el cual encuentran venero y no tanto con la de la promesa que, como ya se dijese, agota su eficacia final en el cumplimiento de una mera obligación de hacer’.”</w:t>
      </w:r>
    </w:p>
    <w:p w:rsidR="00CC4870" w:rsidRPr="0021766E" w:rsidRDefault="00CC4870" w:rsidP="0021766E">
      <w:pPr>
        <w:pStyle w:val="Sinespaciado1"/>
        <w:tabs>
          <w:tab w:val="left" w:pos="2410"/>
        </w:tabs>
        <w:spacing w:line="312" w:lineRule="auto"/>
        <w:ind w:firstLine="2835"/>
        <w:jc w:val="both"/>
        <w:rPr>
          <w:rFonts w:ascii="Arial" w:hAnsi="Arial" w:cs="Arial"/>
          <w:bCs/>
          <w:sz w:val="24"/>
          <w:szCs w:val="24"/>
          <w:lang w:val="es-MX"/>
        </w:rPr>
      </w:pPr>
    </w:p>
    <w:p w:rsidR="005C2786" w:rsidRPr="0021766E" w:rsidRDefault="005C2786" w:rsidP="0021766E">
      <w:pPr>
        <w:pStyle w:val="Sinespaciado1"/>
        <w:tabs>
          <w:tab w:val="left" w:pos="2410"/>
        </w:tabs>
        <w:spacing w:line="312" w:lineRule="auto"/>
        <w:ind w:firstLine="2835"/>
        <w:jc w:val="both"/>
        <w:rPr>
          <w:rFonts w:ascii="Arial" w:hAnsi="Arial" w:cs="Arial"/>
          <w:bCs/>
          <w:sz w:val="24"/>
          <w:szCs w:val="24"/>
          <w:lang w:val="es-MX"/>
        </w:rPr>
      </w:pPr>
      <w:r w:rsidRPr="0021766E">
        <w:rPr>
          <w:rFonts w:ascii="Arial" w:hAnsi="Arial" w:cs="Arial"/>
          <w:bCs/>
          <w:sz w:val="24"/>
          <w:szCs w:val="24"/>
          <w:lang w:val="es-MX"/>
        </w:rPr>
        <w:t>En suma, el incumplimiento endilgado a las enjuiciadas no quedó acreditado.</w:t>
      </w:r>
      <w:r w:rsidRPr="0021766E">
        <w:rPr>
          <w:rFonts w:ascii="Arial" w:hAnsi="Arial" w:cs="Arial"/>
          <w:sz w:val="24"/>
          <w:szCs w:val="24"/>
        </w:rPr>
        <w:t xml:space="preserve"> </w:t>
      </w:r>
      <w:r w:rsidRPr="0021766E">
        <w:rPr>
          <w:rFonts w:ascii="Arial" w:hAnsi="Arial" w:cs="Arial"/>
          <w:bCs/>
          <w:sz w:val="24"/>
          <w:szCs w:val="24"/>
          <w:lang w:val="es-MX"/>
        </w:rPr>
        <w:t>Se alcanzó la satisfacción de la obligación de suscribir el contrato de compraventa prometido y la entrega del predio libre de gravámenes, que deja al descubierto la carencia de razón de los demandantes, ante la ejecución del contrato, con su beneplácito.</w:t>
      </w:r>
    </w:p>
    <w:p w:rsidR="005C2786" w:rsidRPr="0021766E" w:rsidRDefault="005C2786" w:rsidP="0021766E">
      <w:pPr>
        <w:pStyle w:val="Sinespaciado1"/>
        <w:tabs>
          <w:tab w:val="left" w:pos="2410"/>
        </w:tabs>
        <w:spacing w:line="312" w:lineRule="auto"/>
        <w:ind w:firstLine="2835"/>
        <w:jc w:val="both"/>
        <w:rPr>
          <w:rFonts w:ascii="Arial" w:hAnsi="Arial" w:cs="Arial"/>
          <w:bCs/>
          <w:sz w:val="24"/>
          <w:szCs w:val="24"/>
          <w:lang w:val="es-MX"/>
        </w:rPr>
      </w:pPr>
    </w:p>
    <w:p w:rsidR="005C2786" w:rsidRPr="0021766E" w:rsidRDefault="004F6CE4" w:rsidP="0021766E">
      <w:pPr>
        <w:pStyle w:val="Sinespaciado1"/>
        <w:tabs>
          <w:tab w:val="left" w:pos="2410"/>
        </w:tabs>
        <w:spacing w:line="312" w:lineRule="auto"/>
        <w:ind w:firstLine="2835"/>
        <w:jc w:val="both"/>
        <w:rPr>
          <w:rFonts w:ascii="Arial" w:hAnsi="Arial" w:cs="Arial"/>
          <w:bCs/>
          <w:sz w:val="24"/>
          <w:szCs w:val="24"/>
          <w:lang w:val="es-MX"/>
        </w:rPr>
      </w:pPr>
      <w:r w:rsidRPr="0021766E">
        <w:rPr>
          <w:rFonts w:ascii="Arial" w:hAnsi="Arial" w:cs="Arial"/>
          <w:bCs/>
          <w:sz w:val="24"/>
          <w:szCs w:val="24"/>
          <w:lang w:val="es-MX"/>
        </w:rPr>
        <w:t>12</w:t>
      </w:r>
      <w:r w:rsidR="008251B8" w:rsidRPr="0021766E">
        <w:rPr>
          <w:rFonts w:ascii="Arial" w:hAnsi="Arial" w:cs="Arial"/>
          <w:bCs/>
          <w:sz w:val="24"/>
          <w:szCs w:val="24"/>
          <w:lang w:val="es-MX"/>
        </w:rPr>
        <w:t xml:space="preserve">. </w:t>
      </w:r>
      <w:r w:rsidR="005C2786" w:rsidRPr="0021766E">
        <w:rPr>
          <w:rFonts w:ascii="Arial" w:hAnsi="Arial" w:cs="Arial"/>
          <w:bCs/>
          <w:sz w:val="24"/>
          <w:szCs w:val="24"/>
          <w:lang w:val="es-MX"/>
        </w:rPr>
        <w:t xml:space="preserve">Concluye esta Sala que la resolución deprecada </w:t>
      </w:r>
      <w:r w:rsidR="00BD5D40" w:rsidRPr="0021766E">
        <w:rPr>
          <w:rFonts w:ascii="Arial" w:hAnsi="Arial" w:cs="Arial"/>
          <w:bCs/>
          <w:sz w:val="24"/>
          <w:szCs w:val="24"/>
          <w:lang w:val="es-MX"/>
        </w:rPr>
        <w:t>era impróspera</w:t>
      </w:r>
      <w:r w:rsidR="005C2786" w:rsidRPr="0021766E">
        <w:rPr>
          <w:rFonts w:ascii="Arial" w:hAnsi="Arial" w:cs="Arial"/>
          <w:bCs/>
          <w:sz w:val="24"/>
          <w:szCs w:val="24"/>
          <w:lang w:val="es-MX"/>
        </w:rPr>
        <w:t>, puesto que</w:t>
      </w:r>
      <w:r w:rsidR="00BD5D40" w:rsidRPr="0021766E">
        <w:rPr>
          <w:rFonts w:ascii="Arial" w:hAnsi="Arial" w:cs="Arial"/>
          <w:bCs/>
          <w:sz w:val="24"/>
          <w:szCs w:val="24"/>
          <w:lang w:val="es-MX"/>
        </w:rPr>
        <w:t>, se insiste,</w:t>
      </w:r>
      <w:r w:rsidR="005C2786" w:rsidRPr="0021766E">
        <w:rPr>
          <w:rFonts w:ascii="Arial" w:hAnsi="Arial" w:cs="Arial"/>
          <w:bCs/>
          <w:sz w:val="24"/>
          <w:szCs w:val="24"/>
          <w:lang w:val="es-MX"/>
        </w:rPr>
        <w:t xml:space="preserve"> no hubo incumplimiento</w:t>
      </w:r>
      <w:r w:rsidR="00BD5D40" w:rsidRPr="0021766E">
        <w:rPr>
          <w:rFonts w:ascii="Arial" w:hAnsi="Arial" w:cs="Arial"/>
          <w:bCs/>
          <w:sz w:val="24"/>
          <w:szCs w:val="24"/>
          <w:lang w:val="es-MX"/>
        </w:rPr>
        <w:t xml:space="preserve"> por la parte pasiva</w:t>
      </w:r>
      <w:r w:rsidR="005C2786" w:rsidRPr="0021766E">
        <w:rPr>
          <w:rFonts w:ascii="Arial" w:hAnsi="Arial" w:cs="Arial"/>
          <w:bCs/>
          <w:sz w:val="24"/>
          <w:szCs w:val="24"/>
          <w:lang w:val="es-MX"/>
        </w:rPr>
        <w:t xml:space="preserve">, al margen del </w:t>
      </w:r>
      <w:r w:rsidR="00BD5D40" w:rsidRPr="0021766E">
        <w:rPr>
          <w:rFonts w:ascii="Arial" w:hAnsi="Arial" w:cs="Arial"/>
          <w:bCs/>
          <w:sz w:val="24"/>
          <w:szCs w:val="24"/>
          <w:lang w:val="es-MX"/>
        </w:rPr>
        <w:t>argument</w:t>
      </w:r>
      <w:r w:rsidR="005C2786" w:rsidRPr="0021766E">
        <w:rPr>
          <w:rFonts w:ascii="Arial" w:hAnsi="Arial" w:cs="Arial"/>
          <w:bCs/>
          <w:sz w:val="24"/>
          <w:szCs w:val="24"/>
          <w:lang w:val="es-MX"/>
        </w:rPr>
        <w:t xml:space="preserve">o </w:t>
      </w:r>
      <w:r w:rsidR="00BD5D40" w:rsidRPr="0021766E">
        <w:rPr>
          <w:rFonts w:ascii="Arial" w:hAnsi="Arial" w:cs="Arial"/>
          <w:bCs/>
          <w:sz w:val="24"/>
          <w:szCs w:val="24"/>
          <w:lang w:val="es-MX"/>
        </w:rPr>
        <w:t>d</w:t>
      </w:r>
      <w:r w:rsidR="005C2786" w:rsidRPr="0021766E">
        <w:rPr>
          <w:rFonts w:ascii="Arial" w:hAnsi="Arial" w:cs="Arial"/>
          <w:bCs/>
          <w:sz w:val="24"/>
          <w:szCs w:val="24"/>
          <w:lang w:val="es-MX"/>
        </w:rPr>
        <w:t xml:space="preserve">el </w:t>
      </w:r>
      <w:proofErr w:type="spellStart"/>
      <w:r w:rsidR="005C2786" w:rsidRPr="0021766E">
        <w:rPr>
          <w:rFonts w:ascii="Arial" w:hAnsi="Arial" w:cs="Arial"/>
          <w:bCs/>
          <w:sz w:val="24"/>
          <w:szCs w:val="24"/>
          <w:lang w:val="es-MX"/>
        </w:rPr>
        <w:t>juzgador</w:t>
      </w:r>
      <w:proofErr w:type="spellEnd"/>
      <w:r w:rsidR="005C2786" w:rsidRPr="0021766E">
        <w:rPr>
          <w:rFonts w:ascii="Arial" w:hAnsi="Arial" w:cs="Arial"/>
          <w:bCs/>
          <w:sz w:val="24"/>
          <w:szCs w:val="24"/>
          <w:lang w:val="es-MX"/>
        </w:rPr>
        <w:t xml:space="preserve"> de </w:t>
      </w:r>
      <w:r w:rsidR="00BD5D40" w:rsidRPr="0021766E">
        <w:rPr>
          <w:rFonts w:ascii="Arial" w:hAnsi="Arial" w:cs="Arial"/>
          <w:bCs/>
          <w:sz w:val="24"/>
          <w:szCs w:val="24"/>
          <w:lang w:val="es-MX"/>
        </w:rPr>
        <w:t xml:space="preserve">primera </w:t>
      </w:r>
      <w:r w:rsidR="005C2786" w:rsidRPr="0021766E">
        <w:rPr>
          <w:rFonts w:ascii="Arial" w:hAnsi="Arial" w:cs="Arial"/>
          <w:bCs/>
          <w:sz w:val="24"/>
          <w:szCs w:val="24"/>
          <w:lang w:val="es-MX"/>
        </w:rPr>
        <w:t xml:space="preserve">instancia, </w:t>
      </w:r>
      <w:r w:rsidR="00BD5D40" w:rsidRPr="0021766E">
        <w:rPr>
          <w:rFonts w:ascii="Arial" w:hAnsi="Arial" w:cs="Arial"/>
          <w:bCs/>
          <w:sz w:val="24"/>
          <w:szCs w:val="24"/>
          <w:lang w:val="es-MX"/>
        </w:rPr>
        <w:t>en cuanto que el contrato de promesa de compraventa ya no pertenece al mundo jurídico, pues el mismo se agotó con el otorgamiento de la escritura pública número 1657 del 1 de junio de 2012.</w:t>
      </w:r>
    </w:p>
    <w:p w:rsidR="00BD5D40" w:rsidRPr="0021766E" w:rsidRDefault="00BD5D40" w:rsidP="0021766E">
      <w:pPr>
        <w:pStyle w:val="Sinespaciado1"/>
        <w:tabs>
          <w:tab w:val="left" w:pos="2410"/>
        </w:tabs>
        <w:spacing w:line="312" w:lineRule="auto"/>
        <w:ind w:firstLine="2835"/>
        <w:jc w:val="both"/>
        <w:rPr>
          <w:rFonts w:ascii="Arial" w:hAnsi="Arial" w:cs="Arial"/>
          <w:bCs/>
          <w:sz w:val="24"/>
          <w:szCs w:val="24"/>
          <w:lang w:val="es-MX"/>
        </w:rPr>
      </w:pPr>
    </w:p>
    <w:p w:rsidR="00BD5D40" w:rsidRPr="0021766E" w:rsidRDefault="004F6CE4" w:rsidP="0021766E">
      <w:pPr>
        <w:pStyle w:val="Sinespaciado1"/>
        <w:tabs>
          <w:tab w:val="left" w:pos="2410"/>
        </w:tabs>
        <w:spacing w:line="312" w:lineRule="auto"/>
        <w:ind w:firstLine="2835"/>
        <w:jc w:val="both"/>
        <w:rPr>
          <w:rFonts w:ascii="Arial" w:hAnsi="Arial" w:cs="Arial"/>
          <w:sz w:val="24"/>
          <w:szCs w:val="24"/>
        </w:rPr>
      </w:pPr>
      <w:r w:rsidRPr="0021766E">
        <w:rPr>
          <w:rFonts w:ascii="Arial" w:hAnsi="Arial" w:cs="Arial"/>
          <w:sz w:val="24"/>
          <w:szCs w:val="24"/>
        </w:rPr>
        <w:t>13</w:t>
      </w:r>
      <w:r w:rsidR="00BD5D40" w:rsidRPr="0021766E">
        <w:rPr>
          <w:rFonts w:ascii="Arial" w:hAnsi="Arial" w:cs="Arial"/>
          <w:sz w:val="24"/>
          <w:szCs w:val="24"/>
        </w:rPr>
        <w:t>. Teniendo en cuenta las anteriores consideraciones, y no siendo otros los reparos a la sentencia apelada, ha de confirmarse.</w:t>
      </w:r>
    </w:p>
    <w:p w:rsidR="00BD5D40" w:rsidRPr="0021766E" w:rsidRDefault="00BD5D40" w:rsidP="0021766E">
      <w:pPr>
        <w:pStyle w:val="Sinespaciado1"/>
        <w:tabs>
          <w:tab w:val="left" w:pos="2410"/>
        </w:tabs>
        <w:spacing w:line="312" w:lineRule="auto"/>
        <w:ind w:firstLine="2835"/>
        <w:jc w:val="both"/>
        <w:rPr>
          <w:rFonts w:ascii="Arial" w:hAnsi="Arial" w:cs="Arial"/>
          <w:sz w:val="24"/>
          <w:szCs w:val="24"/>
        </w:rPr>
      </w:pPr>
    </w:p>
    <w:p w:rsidR="00BD5D40" w:rsidRPr="0021766E" w:rsidRDefault="00BD5D40" w:rsidP="0021766E">
      <w:pPr>
        <w:pStyle w:val="Sinespaciado1"/>
        <w:tabs>
          <w:tab w:val="left" w:pos="2410"/>
        </w:tabs>
        <w:spacing w:line="312" w:lineRule="auto"/>
        <w:ind w:firstLine="2835"/>
        <w:jc w:val="both"/>
        <w:rPr>
          <w:rFonts w:ascii="Arial" w:hAnsi="Arial" w:cs="Arial"/>
          <w:sz w:val="24"/>
          <w:szCs w:val="24"/>
        </w:rPr>
      </w:pPr>
      <w:r w:rsidRPr="0021766E">
        <w:rPr>
          <w:rFonts w:ascii="Arial" w:hAnsi="Arial" w:cs="Arial"/>
          <w:sz w:val="24"/>
          <w:szCs w:val="24"/>
        </w:rPr>
        <w:t>Se condenará en costas a parte demanda</w:t>
      </w:r>
      <w:r w:rsidR="008251B8" w:rsidRPr="0021766E">
        <w:rPr>
          <w:rFonts w:ascii="Arial" w:hAnsi="Arial" w:cs="Arial"/>
          <w:sz w:val="24"/>
          <w:szCs w:val="24"/>
        </w:rPr>
        <w:t>nte</w:t>
      </w:r>
      <w:r w:rsidRPr="0021766E">
        <w:rPr>
          <w:rFonts w:ascii="Arial" w:hAnsi="Arial" w:cs="Arial"/>
          <w:sz w:val="24"/>
          <w:szCs w:val="24"/>
        </w:rPr>
        <w:t>, por habérsele resuelto desfavorablemente el recurso de apelación (art. 365-1 C.G.P.). Se liquidarán en primera instancia, previa fijación de las agencias en derecho que corresponden a esta sede en Sala de Decisión Unitaria (art. 366 del C.G.P.).</w:t>
      </w:r>
    </w:p>
    <w:p w:rsidR="00BD5D40" w:rsidRPr="0021766E" w:rsidRDefault="00BD5D40" w:rsidP="0021766E">
      <w:pPr>
        <w:pStyle w:val="Sinespaciado1"/>
        <w:tabs>
          <w:tab w:val="left" w:pos="2410"/>
        </w:tabs>
        <w:spacing w:line="312" w:lineRule="auto"/>
        <w:ind w:firstLine="2835"/>
        <w:jc w:val="both"/>
        <w:rPr>
          <w:rFonts w:ascii="Arial" w:hAnsi="Arial" w:cs="Arial"/>
          <w:sz w:val="24"/>
          <w:szCs w:val="24"/>
        </w:rPr>
      </w:pPr>
    </w:p>
    <w:p w:rsidR="00BD5D40" w:rsidRPr="0021766E" w:rsidRDefault="00BD5D40" w:rsidP="0021766E">
      <w:pPr>
        <w:pStyle w:val="Sinespaciado1"/>
        <w:tabs>
          <w:tab w:val="left" w:pos="2410"/>
        </w:tabs>
        <w:spacing w:line="312" w:lineRule="auto"/>
        <w:ind w:firstLine="2835"/>
        <w:jc w:val="both"/>
        <w:rPr>
          <w:rFonts w:ascii="Arial" w:hAnsi="Arial" w:cs="Arial"/>
          <w:sz w:val="24"/>
          <w:szCs w:val="24"/>
        </w:rPr>
      </w:pPr>
      <w:r w:rsidRPr="0021766E">
        <w:rPr>
          <w:rFonts w:ascii="Arial" w:hAnsi="Arial" w:cs="Arial"/>
          <w:b/>
          <w:sz w:val="24"/>
          <w:szCs w:val="24"/>
        </w:rPr>
        <w:t>VI</w:t>
      </w:r>
      <w:r w:rsidRPr="0021766E">
        <w:rPr>
          <w:rFonts w:ascii="Arial" w:hAnsi="Arial" w:cs="Arial"/>
          <w:b/>
          <w:bCs/>
          <w:iCs/>
          <w:sz w:val="24"/>
          <w:szCs w:val="24"/>
        </w:rPr>
        <w:t>. DECISIÓN</w:t>
      </w:r>
    </w:p>
    <w:p w:rsidR="00BD5D40" w:rsidRPr="0021766E" w:rsidRDefault="00BD5D40" w:rsidP="0021766E">
      <w:pPr>
        <w:pStyle w:val="Sinespaciado1"/>
        <w:tabs>
          <w:tab w:val="left" w:pos="2410"/>
        </w:tabs>
        <w:spacing w:line="312" w:lineRule="auto"/>
        <w:ind w:firstLine="2835"/>
        <w:jc w:val="both"/>
        <w:rPr>
          <w:rFonts w:ascii="Arial" w:hAnsi="Arial" w:cs="Arial"/>
          <w:sz w:val="24"/>
          <w:szCs w:val="24"/>
        </w:rPr>
      </w:pPr>
    </w:p>
    <w:p w:rsidR="00BD5D40" w:rsidRPr="0021766E" w:rsidRDefault="00BD5D40" w:rsidP="0021766E">
      <w:pPr>
        <w:pStyle w:val="Sinespaciado1"/>
        <w:tabs>
          <w:tab w:val="left" w:pos="2410"/>
        </w:tabs>
        <w:spacing w:line="312" w:lineRule="auto"/>
        <w:ind w:firstLine="2835"/>
        <w:jc w:val="both"/>
        <w:rPr>
          <w:rFonts w:ascii="Arial" w:hAnsi="Arial" w:cs="Arial"/>
          <w:sz w:val="24"/>
          <w:szCs w:val="24"/>
        </w:rPr>
      </w:pPr>
      <w:r w:rsidRPr="0021766E">
        <w:rPr>
          <w:rFonts w:ascii="Arial" w:hAnsi="Arial" w:cs="Arial"/>
          <w:sz w:val="24"/>
          <w:szCs w:val="24"/>
        </w:rPr>
        <w:t>En mérito de lo expuesto, el Tribunal Superior del Distrito Judicial de Pereira, en Sala Civil Familia de Decisión, administrando justicia en nombre de la República y por autoridad de la Ley,</w:t>
      </w:r>
    </w:p>
    <w:p w:rsidR="00BD5D40" w:rsidRPr="0021766E" w:rsidRDefault="00BD5D40" w:rsidP="0021766E">
      <w:pPr>
        <w:pStyle w:val="Sinespaciado1"/>
        <w:tabs>
          <w:tab w:val="left" w:pos="2410"/>
        </w:tabs>
        <w:spacing w:line="312" w:lineRule="auto"/>
        <w:jc w:val="both"/>
        <w:rPr>
          <w:rFonts w:ascii="Arial" w:hAnsi="Arial" w:cs="Arial"/>
          <w:sz w:val="24"/>
          <w:szCs w:val="24"/>
        </w:rPr>
      </w:pPr>
    </w:p>
    <w:p w:rsidR="00BD5D40" w:rsidRPr="0021766E" w:rsidRDefault="00BD5D40" w:rsidP="0021766E">
      <w:pPr>
        <w:pStyle w:val="Sinespaciado1"/>
        <w:tabs>
          <w:tab w:val="left" w:pos="2410"/>
        </w:tabs>
        <w:spacing w:line="312" w:lineRule="auto"/>
        <w:ind w:firstLine="2835"/>
        <w:jc w:val="both"/>
        <w:rPr>
          <w:rFonts w:ascii="Arial" w:hAnsi="Arial" w:cs="Arial"/>
          <w:sz w:val="24"/>
          <w:szCs w:val="24"/>
        </w:rPr>
      </w:pPr>
      <w:r w:rsidRPr="0021766E">
        <w:rPr>
          <w:rFonts w:ascii="Arial" w:hAnsi="Arial" w:cs="Arial"/>
          <w:b/>
          <w:bCs/>
          <w:iCs/>
          <w:sz w:val="24"/>
          <w:szCs w:val="24"/>
        </w:rPr>
        <w:lastRenderedPageBreak/>
        <w:t>RESUELVE</w:t>
      </w:r>
      <w:r w:rsidRPr="0021766E">
        <w:rPr>
          <w:rFonts w:ascii="Arial" w:hAnsi="Arial" w:cs="Arial"/>
          <w:b/>
          <w:bCs/>
          <w:sz w:val="24"/>
          <w:szCs w:val="24"/>
        </w:rPr>
        <w:t>:</w:t>
      </w:r>
    </w:p>
    <w:p w:rsidR="00BD5D40" w:rsidRPr="0021766E" w:rsidRDefault="00BD5D40" w:rsidP="0021766E">
      <w:pPr>
        <w:pStyle w:val="Sinespaciado1"/>
        <w:tabs>
          <w:tab w:val="left" w:pos="2410"/>
        </w:tabs>
        <w:spacing w:line="312" w:lineRule="auto"/>
        <w:jc w:val="both"/>
        <w:rPr>
          <w:rFonts w:ascii="Arial" w:hAnsi="Arial" w:cs="Arial"/>
          <w:b/>
          <w:bCs/>
          <w:iCs/>
          <w:sz w:val="24"/>
          <w:szCs w:val="24"/>
        </w:rPr>
      </w:pPr>
    </w:p>
    <w:p w:rsidR="00BD5D40" w:rsidRPr="0021766E" w:rsidRDefault="00BD5D40" w:rsidP="0021766E">
      <w:pPr>
        <w:pStyle w:val="Sinespaciado1"/>
        <w:tabs>
          <w:tab w:val="left" w:pos="2410"/>
        </w:tabs>
        <w:spacing w:line="312" w:lineRule="auto"/>
        <w:ind w:firstLine="2835"/>
        <w:jc w:val="both"/>
        <w:rPr>
          <w:rFonts w:ascii="Arial" w:hAnsi="Arial" w:cs="Arial"/>
          <w:bCs/>
          <w:sz w:val="24"/>
          <w:szCs w:val="24"/>
        </w:rPr>
      </w:pPr>
      <w:r w:rsidRPr="0021766E">
        <w:rPr>
          <w:rFonts w:ascii="Arial" w:hAnsi="Arial" w:cs="Arial"/>
          <w:b/>
          <w:bCs/>
          <w:iCs/>
          <w:sz w:val="24"/>
          <w:szCs w:val="24"/>
        </w:rPr>
        <w:t xml:space="preserve">PRIMERO: CONFIRMAR </w:t>
      </w:r>
      <w:r w:rsidRPr="0021766E">
        <w:rPr>
          <w:rFonts w:ascii="Arial" w:hAnsi="Arial" w:cs="Arial"/>
          <w:bCs/>
          <w:sz w:val="24"/>
          <w:szCs w:val="24"/>
        </w:rPr>
        <w:t xml:space="preserve">la sentencia dictada </w:t>
      </w:r>
      <w:r w:rsidRPr="0021766E">
        <w:rPr>
          <w:rFonts w:ascii="Arial" w:hAnsi="Arial" w:cs="Arial"/>
          <w:sz w:val="24"/>
          <w:szCs w:val="24"/>
        </w:rPr>
        <w:t xml:space="preserve">por el Juzgado Civil del Circuito de </w:t>
      </w:r>
      <w:r w:rsidR="008251B8" w:rsidRPr="0021766E">
        <w:rPr>
          <w:rFonts w:ascii="Arial" w:hAnsi="Arial" w:cs="Arial"/>
          <w:sz w:val="24"/>
          <w:szCs w:val="24"/>
        </w:rPr>
        <w:t>Dosquebradas, el 10</w:t>
      </w:r>
      <w:r w:rsidRPr="0021766E">
        <w:rPr>
          <w:rFonts w:ascii="Arial" w:hAnsi="Arial" w:cs="Arial"/>
          <w:sz w:val="24"/>
          <w:szCs w:val="24"/>
        </w:rPr>
        <w:t xml:space="preserve"> de octubre de 2017</w:t>
      </w:r>
      <w:r w:rsidRPr="0021766E">
        <w:rPr>
          <w:rFonts w:ascii="Arial" w:hAnsi="Arial" w:cs="Arial"/>
          <w:bCs/>
          <w:sz w:val="24"/>
          <w:szCs w:val="24"/>
        </w:rPr>
        <w:t xml:space="preserve">, en el proceso de </w:t>
      </w:r>
      <w:r w:rsidR="008251B8" w:rsidRPr="0021766E">
        <w:rPr>
          <w:rFonts w:ascii="Arial" w:hAnsi="Arial" w:cs="Arial"/>
          <w:bCs/>
          <w:sz w:val="24"/>
          <w:szCs w:val="24"/>
        </w:rPr>
        <w:t xml:space="preserve">resolución de contrato de promesa de compraventa </w:t>
      </w:r>
      <w:r w:rsidRPr="0021766E">
        <w:rPr>
          <w:rFonts w:ascii="Arial" w:hAnsi="Arial" w:cs="Arial"/>
          <w:bCs/>
          <w:sz w:val="24"/>
          <w:szCs w:val="24"/>
        </w:rPr>
        <w:t xml:space="preserve">adelantado </w:t>
      </w:r>
      <w:r w:rsidRPr="0021766E">
        <w:rPr>
          <w:rFonts w:ascii="Arial" w:hAnsi="Arial" w:cs="Arial"/>
          <w:bCs/>
          <w:sz w:val="24"/>
          <w:szCs w:val="24"/>
          <w:lang w:val="es-MX"/>
        </w:rPr>
        <w:t>por</w:t>
      </w:r>
      <w:r w:rsidR="008251B8" w:rsidRPr="0021766E">
        <w:rPr>
          <w:rFonts w:ascii="Arial" w:hAnsi="Arial" w:cs="Arial"/>
          <w:bCs/>
          <w:sz w:val="24"/>
          <w:szCs w:val="24"/>
          <w:lang w:val="es-MX"/>
        </w:rPr>
        <w:t xml:space="preserve"> </w:t>
      </w:r>
      <w:proofErr w:type="spellStart"/>
      <w:r w:rsidR="008251B8" w:rsidRPr="0021766E">
        <w:rPr>
          <w:rFonts w:ascii="Arial" w:hAnsi="Arial" w:cs="Arial"/>
          <w:b/>
          <w:sz w:val="24"/>
          <w:szCs w:val="24"/>
        </w:rPr>
        <w:t>FHANOR</w:t>
      </w:r>
      <w:proofErr w:type="spellEnd"/>
      <w:r w:rsidR="008251B8" w:rsidRPr="0021766E">
        <w:rPr>
          <w:rFonts w:ascii="Arial" w:hAnsi="Arial" w:cs="Arial"/>
          <w:b/>
          <w:sz w:val="24"/>
          <w:szCs w:val="24"/>
        </w:rPr>
        <w:t xml:space="preserve"> VALENCIA VANEGAS</w:t>
      </w:r>
      <w:r w:rsidR="008251B8" w:rsidRPr="0021766E">
        <w:rPr>
          <w:rFonts w:ascii="Arial" w:hAnsi="Arial" w:cs="Arial"/>
          <w:bCs/>
          <w:sz w:val="24"/>
          <w:szCs w:val="24"/>
          <w:lang w:val="es-MX"/>
        </w:rPr>
        <w:t xml:space="preserve"> y </w:t>
      </w:r>
      <w:proofErr w:type="spellStart"/>
      <w:r w:rsidR="008251B8" w:rsidRPr="0021766E">
        <w:rPr>
          <w:rFonts w:ascii="Arial" w:hAnsi="Arial" w:cs="Arial"/>
          <w:b/>
          <w:sz w:val="24"/>
          <w:szCs w:val="24"/>
        </w:rPr>
        <w:t>YANUBA</w:t>
      </w:r>
      <w:proofErr w:type="spellEnd"/>
      <w:r w:rsidR="008251B8" w:rsidRPr="0021766E">
        <w:rPr>
          <w:rFonts w:ascii="Arial" w:hAnsi="Arial" w:cs="Arial"/>
          <w:b/>
          <w:sz w:val="24"/>
          <w:szCs w:val="24"/>
        </w:rPr>
        <w:t xml:space="preserve"> </w:t>
      </w:r>
      <w:proofErr w:type="spellStart"/>
      <w:r w:rsidR="008251B8" w:rsidRPr="0021766E">
        <w:rPr>
          <w:rFonts w:ascii="Arial" w:hAnsi="Arial" w:cs="Arial"/>
          <w:b/>
          <w:sz w:val="24"/>
          <w:szCs w:val="24"/>
        </w:rPr>
        <w:t>CABARCAS</w:t>
      </w:r>
      <w:proofErr w:type="spellEnd"/>
      <w:r w:rsidR="008251B8" w:rsidRPr="0021766E">
        <w:rPr>
          <w:rFonts w:ascii="Arial" w:hAnsi="Arial" w:cs="Arial"/>
          <w:b/>
          <w:sz w:val="24"/>
          <w:szCs w:val="24"/>
        </w:rPr>
        <w:t xml:space="preserve"> CONSUEGRA</w:t>
      </w:r>
      <w:r w:rsidR="008251B8" w:rsidRPr="0021766E">
        <w:rPr>
          <w:rFonts w:ascii="Arial" w:hAnsi="Arial" w:cs="Arial"/>
          <w:bCs/>
          <w:sz w:val="24"/>
          <w:szCs w:val="24"/>
          <w:lang w:val="es-MX"/>
        </w:rPr>
        <w:t xml:space="preserve"> contra </w:t>
      </w:r>
      <w:r w:rsidR="008251B8" w:rsidRPr="0021766E">
        <w:rPr>
          <w:rFonts w:ascii="Arial" w:hAnsi="Arial" w:cs="Arial"/>
          <w:b/>
          <w:bCs/>
          <w:sz w:val="24"/>
          <w:szCs w:val="24"/>
          <w:lang w:val="es-MX"/>
        </w:rPr>
        <w:t>MARÍA TERESA GIRALDO ÁNGEL, LUZ ELENA GIRALDO ÁNGEL, ILIANA CECILIA VELÁSQUEZ ÁNGEL</w:t>
      </w:r>
      <w:r w:rsidR="008251B8" w:rsidRPr="0021766E">
        <w:rPr>
          <w:rFonts w:ascii="Arial" w:hAnsi="Arial" w:cs="Arial"/>
          <w:bCs/>
          <w:sz w:val="24"/>
          <w:szCs w:val="24"/>
          <w:lang w:val="es-MX"/>
        </w:rPr>
        <w:t xml:space="preserve"> y </w:t>
      </w:r>
      <w:r w:rsidR="008251B8" w:rsidRPr="0021766E">
        <w:rPr>
          <w:rFonts w:ascii="Arial" w:hAnsi="Arial" w:cs="Arial"/>
          <w:b/>
          <w:bCs/>
          <w:sz w:val="24"/>
          <w:szCs w:val="24"/>
          <w:lang w:val="es-MX"/>
        </w:rPr>
        <w:t xml:space="preserve">DIANA </w:t>
      </w:r>
      <w:proofErr w:type="spellStart"/>
      <w:r w:rsidR="008251B8" w:rsidRPr="0021766E">
        <w:rPr>
          <w:rFonts w:ascii="Arial" w:hAnsi="Arial" w:cs="Arial"/>
          <w:b/>
          <w:bCs/>
          <w:sz w:val="24"/>
          <w:szCs w:val="24"/>
          <w:lang w:val="es-MX"/>
        </w:rPr>
        <w:t>LICET</w:t>
      </w:r>
      <w:proofErr w:type="spellEnd"/>
      <w:r w:rsidR="008251B8" w:rsidRPr="0021766E">
        <w:rPr>
          <w:rFonts w:ascii="Arial" w:hAnsi="Arial" w:cs="Arial"/>
          <w:b/>
          <w:bCs/>
          <w:sz w:val="24"/>
          <w:szCs w:val="24"/>
          <w:lang w:val="es-MX"/>
        </w:rPr>
        <w:t xml:space="preserve"> CASTAÑEDA ÁNGEL</w:t>
      </w:r>
      <w:r w:rsidR="008251B8" w:rsidRPr="0021766E">
        <w:rPr>
          <w:rFonts w:ascii="Arial" w:hAnsi="Arial" w:cs="Arial"/>
          <w:bCs/>
          <w:sz w:val="24"/>
          <w:szCs w:val="24"/>
          <w:lang w:val="es-MX"/>
        </w:rPr>
        <w:t>.</w:t>
      </w:r>
    </w:p>
    <w:p w:rsidR="008251B8" w:rsidRPr="0021766E" w:rsidRDefault="008251B8" w:rsidP="0021766E">
      <w:pPr>
        <w:pStyle w:val="Sinespaciado1"/>
        <w:tabs>
          <w:tab w:val="left" w:pos="2410"/>
        </w:tabs>
        <w:spacing w:line="312" w:lineRule="auto"/>
        <w:ind w:firstLine="2835"/>
        <w:jc w:val="both"/>
        <w:rPr>
          <w:rFonts w:ascii="Arial" w:hAnsi="Arial" w:cs="Arial"/>
          <w:bCs/>
          <w:sz w:val="24"/>
          <w:szCs w:val="24"/>
        </w:rPr>
      </w:pPr>
    </w:p>
    <w:p w:rsidR="00BD5D40" w:rsidRPr="0021766E" w:rsidRDefault="00BD5D40" w:rsidP="0021766E">
      <w:pPr>
        <w:pStyle w:val="Sinespaciado1"/>
        <w:tabs>
          <w:tab w:val="left" w:pos="2410"/>
        </w:tabs>
        <w:spacing w:line="312" w:lineRule="auto"/>
        <w:ind w:firstLine="2835"/>
        <w:jc w:val="both"/>
        <w:rPr>
          <w:rFonts w:ascii="Arial" w:hAnsi="Arial" w:cs="Arial"/>
          <w:sz w:val="24"/>
          <w:szCs w:val="24"/>
        </w:rPr>
      </w:pPr>
      <w:r w:rsidRPr="0021766E">
        <w:rPr>
          <w:rFonts w:ascii="Arial" w:hAnsi="Arial" w:cs="Arial"/>
          <w:b/>
          <w:sz w:val="24"/>
          <w:szCs w:val="24"/>
        </w:rPr>
        <w:t>SEGUNDO</w:t>
      </w:r>
      <w:r w:rsidRPr="0021766E">
        <w:rPr>
          <w:rFonts w:ascii="Arial" w:hAnsi="Arial" w:cs="Arial"/>
          <w:sz w:val="24"/>
          <w:szCs w:val="24"/>
        </w:rPr>
        <w:t xml:space="preserve">: </w:t>
      </w:r>
      <w:r w:rsidRPr="0021766E">
        <w:rPr>
          <w:rFonts w:ascii="Arial" w:hAnsi="Arial" w:cs="Arial"/>
          <w:b/>
          <w:sz w:val="24"/>
          <w:szCs w:val="24"/>
        </w:rPr>
        <w:t>SE CONDENA EN COSTAS</w:t>
      </w:r>
      <w:r w:rsidRPr="0021766E">
        <w:rPr>
          <w:rFonts w:ascii="Arial" w:hAnsi="Arial" w:cs="Arial"/>
          <w:sz w:val="24"/>
          <w:szCs w:val="24"/>
        </w:rPr>
        <w:t xml:space="preserve"> a la parte demanda</w:t>
      </w:r>
      <w:r w:rsidR="008251B8" w:rsidRPr="0021766E">
        <w:rPr>
          <w:rFonts w:ascii="Arial" w:hAnsi="Arial" w:cs="Arial"/>
          <w:sz w:val="24"/>
          <w:szCs w:val="24"/>
        </w:rPr>
        <w:t>nte</w:t>
      </w:r>
      <w:r w:rsidRPr="0021766E">
        <w:rPr>
          <w:rFonts w:ascii="Arial" w:hAnsi="Arial" w:cs="Arial"/>
          <w:sz w:val="24"/>
          <w:szCs w:val="24"/>
        </w:rPr>
        <w:t xml:space="preserve"> por habérsele resuelto desfavorablemente el recurso de apelación (art. 365-1 C.G.P.). Se liquidarán en primera instancia, previa fijación de las agencias en derecho que corresponden a esta sede en Sala de Decisión Unitaria (art. 366 del C.G.P.). </w:t>
      </w:r>
    </w:p>
    <w:p w:rsidR="00BD5D40" w:rsidRPr="0021766E" w:rsidRDefault="00BD5D40" w:rsidP="0021766E">
      <w:pPr>
        <w:pStyle w:val="Sinespaciado1"/>
        <w:tabs>
          <w:tab w:val="left" w:pos="2410"/>
        </w:tabs>
        <w:spacing w:line="312" w:lineRule="auto"/>
        <w:ind w:firstLine="2835"/>
        <w:jc w:val="both"/>
        <w:rPr>
          <w:rFonts w:ascii="Arial" w:hAnsi="Arial" w:cs="Arial"/>
          <w:sz w:val="24"/>
          <w:szCs w:val="24"/>
        </w:rPr>
      </w:pPr>
    </w:p>
    <w:p w:rsidR="00BD5D40" w:rsidRPr="0021766E" w:rsidRDefault="00BD5D40" w:rsidP="0021766E">
      <w:pPr>
        <w:pStyle w:val="Sinespaciado1"/>
        <w:tabs>
          <w:tab w:val="left" w:pos="2410"/>
        </w:tabs>
        <w:spacing w:line="312" w:lineRule="auto"/>
        <w:ind w:firstLine="2835"/>
        <w:jc w:val="both"/>
        <w:rPr>
          <w:rFonts w:ascii="Arial" w:hAnsi="Arial" w:cs="Arial"/>
          <w:sz w:val="24"/>
          <w:szCs w:val="24"/>
        </w:rPr>
      </w:pPr>
      <w:r w:rsidRPr="0021766E">
        <w:rPr>
          <w:rFonts w:ascii="Arial" w:hAnsi="Arial" w:cs="Arial"/>
          <w:sz w:val="24"/>
          <w:szCs w:val="24"/>
        </w:rPr>
        <w:t>Esta decisió</w:t>
      </w:r>
      <w:r w:rsidR="004F6CE4" w:rsidRPr="0021766E">
        <w:rPr>
          <w:rFonts w:ascii="Arial" w:hAnsi="Arial" w:cs="Arial"/>
          <w:sz w:val="24"/>
          <w:szCs w:val="24"/>
        </w:rPr>
        <w:t>n queda notificada en estrados.</w:t>
      </w:r>
    </w:p>
    <w:p w:rsidR="004F6CE4" w:rsidRPr="0021766E" w:rsidRDefault="004F6CE4" w:rsidP="0021766E">
      <w:pPr>
        <w:pStyle w:val="Sinespaciado1"/>
        <w:tabs>
          <w:tab w:val="left" w:pos="2410"/>
        </w:tabs>
        <w:spacing w:line="312" w:lineRule="auto"/>
        <w:ind w:firstLine="2835"/>
        <w:jc w:val="both"/>
        <w:rPr>
          <w:rFonts w:ascii="Arial" w:hAnsi="Arial" w:cs="Arial"/>
          <w:sz w:val="24"/>
          <w:szCs w:val="24"/>
        </w:rPr>
      </w:pPr>
    </w:p>
    <w:p w:rsidR="004F6CE4" w:rsidRPr="0021766E" w:rsidRDefault="004F6CE4" w:rsidP="0021766E">
      <w:pPr>
        <w:pStyle w:val="Sinespaciado1"/>
        <w:tabs>
          <w:tab w:val="left" w:pos="2410"/>
        </w:tabs>
        <w:spacing w:line="312" w:lineRule="auto"/>
        <w:jc w:val="both"/>
        <w:rPr>
          <w:rFonts w:ascii="Arial" w:hAnsi="Arial" w:cs="Arial"/>
          <w:b/>
          <w:bCs/>
          <w:sz w:val="24"/>
          <w:szCs w:val="24"/>
          <w:lang w:val="es-MX"/>
        </w:rPr>
      </w:pPr>
      <w:r w:rsidRPr="0021766E">
        <w:rPr>
          <w:rFonts w:ascii="Arial" w:hAnsi="Arial" w:cs="Arial"/>
          <w:b/>
          <w:bCs/>
          <w:sz w:val="24"/>
          <w:szCs w:val="24"/>
          <w:lang w:val="es-MX"/>
        </w:rPr>
        <w:t xml:space="preserve">AUTO DE SALA UNITARIA: </w:t>
      </w:r>
      <w:r w:rsidRPr="0021766E">
        <w:rPr>
          <w:rFonts w:ascii="Arial" w:hAnsi="Arial" w:cs="Arial"/>
          <w:bCs/>
          <w:sz w:val="24"/>
          <w:szCs w:val="24"/>
          <w:lang w:val="es-MX"/>
        </w:rPr>
        <w:t xml:space="preserve">Se fijan las agencias en derecho en la suma de </w:t>
      </w:r>
      <w:r w:rsidR="001E3642" w:rsidRPr="0021766E">
        <w:rPr>
          <w:rFonts w:ascii="Arial" w:hAnsi="Arial" w:cs="Arial"/>
          <w:bCs/>
          <w:sz w:val="24"/>
          <w:szCs w:val="24"/>
          <w:lang w:val="es-MX"/>
        </w:rPr>
        <w:t xml:space="preserve">UN MILLÓN QUINIENTOS MIL </w:t>
      </w:r>
      <w:r w:rsidRPr="0021766E">
        <w:rPr>
          <w:rFonts w:ascii="Arial" w:hAnsi="Arial" w:cs="Arial"/>
          <w:bCs/>
          <w:sz w:val="24"/>
          <w:szCs w:val="24"/>
          <w:lang w:val="es-MX"/>
        </w:rPr>
        <w:t xml:space="preserve">PESOS. </w:t>
      </w:r>
    </w:p>
    <w:p w:rsidR="004F6CE4" w:rsidRPr="0021766E" w:rsidRDefault="004F6CE4" w:rsidP="0021766E">
      <w:pPr>
        <w:pStyle w:val="Sinespaciado1"/>
        <w:tabs>
          <w:tab w:val="left" w:pos="2410"/>
        </w:tabs>
        <w:spacing w:line="312" w:lineRule="auto"/>
        <w:ind w:firstLine="2835"/>
        <w:jc w:val="both"/>
        <w:rPr>
          <w:rFonts w:ascii="Arial" w:hAnsi="Arial" w:cs="Arial"/>
          <w:bCs/>
          <w:iCs/>
          <w:sz w:val="24"/>
          <w:szCs w:val="24"/>
        </w:rPr>
      </w:pPr>
    </w:p>
    <w:p w:rsidR="004F6CE4" w:rsidRPr="0021766E" w:rsidRDefault="004F6CE4" w:rsidP="0021766E">
      <w:pPr>
        <w:pStyle w:val="Sinespaciado1"/>
        <w:tabs>
          <w:tab w:val="left" w:pos="2410"/>
        </w:tabs>
        <w:spacing w:line="312" w:lineRule="auto"/>
        <w:ind w:firstLine="2835"/>
        <w:jc w:val="both"/>
        <w:rPr>
          <w:rFonts w:ascii="Arial" w:hAnsi="Arial" w:cs="Arial"/>
          <w:bCs/>
          <w:iCs/>
          <w:sz w:val="24"/>
          <w:szCs w:val="24"/>
        </w:rPr>
      </w:pPr>
      <w:r w:rsidRPr="0021766E">
        <w:rPr>
          <w:rFonts w:ascii="Arial" w:hAnsi="Arial" w:cs="Arial"/>
          <w:bCs/>
          <w:iCs/>
          <w:sz w:val="24"/>
          <w:szCs w:val="24"/>
        </w:rPr>
        <w:t>CÚMPLASE</w:t>
      </w:r>
    </w:p>
    <w:p w:rsidR="00BD5D40" w:rsidRPr="0021766E" w:rsidRDefault="00BD5D40" w:rsidP="0021766E">
      <w:pPr>
        <w:pStyle w:val="Sinespaciado1"/>
        <w:tabs>
          <w:tab w:val="left" w:pos="2410"/>
        </w:tabs>
        <w:spacing w:line="312" w:lineRule="auto"/>
        <w:ind w:firstLine="2835"/>
        <w:jc w:val="both"/>
        <w:rPr>
          <w:rFonts w:ascii="Arial" w:hAnsi="Arial" w:cs="Arial"/>
          <w:sz w:val="24"/>
          <w:szCs w:val="24"/>
        </w:rPr>
      </w:pPr>
    </w:p>
    <w:p w:rsidR="00BD5D40" w:rsidRPr="0021766E" w:rsidRDefault="00BD5D40" w:rsidP="0021766E">
      <w:pPr>
        <w:pStyle w:val="Sinespaciado1"/>
        <w:tabs>
          <w:tab w:val="left" w:pos="2410"/>
        </w:tabs>
        <w:spacing w:line="312" w:lineRule="auto"/>
        <w:ind w:firstLine="2835"/>
        <w:jc w:val="both"/>
        <w:rPr>
          <w:rFonts w:ascii="Arial" w:hAnsi="Arial" w:cs="Arial"/>
          <w:sz w:val="24"/>
          <w:szCs w:val="24"/>
        </w:rPr>
      </w:pPr>
      <w:r w:rsidRPr="0021766E">
        <w:rPr>
          <w:rFonts w:ascii="Arial" w:hAnsi="Arial" w:cs="Arial"/>
          <w:sz w:val="24"/>
          <w:szCs w:val="24"/>
        </w:rPr>
        <w:t>No siendo otro el motivo de la audiencia se da por terminada y se autoriza a los asistentes el retiro del recinto. Gracias.</w:t>
      </w:r>
    </w:p>
    <w:p w:rsidR="00BD5D40" w:rsidRPr="0021766E" w:rsidRDefault="00BD5D40" w:rsidP="0021766E">
      <w:pPr>
        <w:pStyle w:val="Sinespaciado1"/>
        <w:tabs>
          <w:tab w:val="left" w:pos="2410"/>
        </w:tabs>
        <w:spacing w:line="312" w:lineRule="auto"/>
        <w:jc w:val="both"/>
        <w:rPr>
          <w:rFonts w:ascii="Arial" w:hAnsi="Arial" w:cs="Arial"/>
          <w:sz w:val="24"/>
          <w:szCs w:val="24"/>
        </w:rPr>
      </w:pPr>
    </w:p>
    <w:p w:rsidR="00BD5D40" w:rsidRPr="0021766E" w:rsidRDefault="00BD5D40" w:rsidP="0021766E">
      <w:pPr>
        <w:pStyle w:val="Sinespaciado1"/>
        <w:tabs>
          <w:tab w:val="left" w:pos="2410"/>
        </w:tabs>
        <w:spacing w:line="312" w:lineRule="auto"/>
        <w:ind w:firstLine="2835"/>
        <w:jc w:val="both"/>
        <w:rPr>
          <w:rFonts w:ascii="Arial" w:hAnsi="Arial" w:cs="Arial"/>
          <w:sz w:val="24"/>
          <w:szCs w:val="24"/>
        </w:rPr>
      </w:pPr>
      <w:r w:rsidRPr="0021766E">
        <w:rPr>
          <w:rFonts w:ascii="Arial" w:hAnsi="Arial" w:cs="Arial"/>
          <w:sz w:val="24"/>
          <w:szCs w:val="24"/>
        </w:rPr>
        <w:t>Los Magistrados,</w:t>
      </w:r>
    </w:p>
    <w:p w:rsidR="00BD5D40" w:rsidRPr="0021766E" w:rsidRDefault="00BD5D40" w:rsidP="0021766E">
      <w:pPr>
        <w:pStyle w:val="Sinespaciado1"/>
        <w:tabs>
          <w:tab w:val="left" w:pos="2410"/>
        </w:tabs>
        <w:spacing w:line="312" w:lineRule="auto"/>
        <w:ind w:firstLine="2835"/>
        <w:jc w:val="both"/>
        <w:rPr>
          <w:rFonts w:ascii="Arial" w:hAnsi="Arial" w:cs="Arial"/>
          <w:sz w:val="24"/>
          <w:szCs w:val="24"/>
        </w:rPr>
      </w:pPr>
    </w:p>
    <w:p w:rsidR="00BD5D40" w:rsidRPr="0021766E" w:rsidRDefault="00BD5D40" w:rsidP="0021766E">
      <w:pPr>
        <w:pStyle w:val="Sinespaciado1"/>
        <w:tabs>
          <w:tab w:val="left" w:pos="2410"/>
        </w:tabs>
        <w:spacing w:line="312" w:lineRule="auto"/>
        <w:ind w:firstLine="2835"/>
        <w:jc w:val="both"/>
        <w:rPr>
          <w:rFonts w:ascii="Arial" w:hAnsi="Arial" w:cs="Arial"/>
          <w:sz w:val="24"/>
          <w:szCs w:val="24"/>
        </w:rPr>
      </w:pPr>
    </w:p>
    <w:p w:rsidR="00BD5D40" w:rsidRPr="0021766E" w:rsidRDefault="00BD5D40" w:rsidP="0021766E">
      <w:pPr>
        <w:pStyle w:val="Sinespaciado1"/>
        <w:tabs>
          <w:tab w:val="left" w:pos="2410"/>
        </w:tabs>
        <w:spacing w:line="312" w:lineRule="auto"/>
        <w:ind w:firstLine="2835"/>
        <w:jc w:val="both"/>
        <w:rPr>
          <w:rFonts w:ascii="Arial" w:hAnsi="Arial" w:cs="Arial"/>
          <w:b/>
          <w:spacing w:val="-3"/>
          <w:sz w:val="24"/>
          <w:szCs w:val="24"/>
        </w:rPr>
      </w:pPr>
      <w:proofErr w:type="spellStart"/>
      <w:r w:rsidRPr="0021766E">
        <w:rPr>
          <w:rFonts w:ascii="Arial" w:hAnsi="Arial" w:cs="Arial"/>
          <w:b/>
          <w:spacing w:val="-3"/>
          <w:sz w:val="24"/>
          <w:szCs w:val="24"/>
        </w:rPr>
        <w:t>EDDER</w:t>
      </w:r>
      <w:proofErr w:type="spellEnd"/>
      <w:r w:rsidRPr="0021766E">
        <w:rPr>
          <w:rFonts w:ascii="Arial" w:hAnsi="Arial" w:cs="Arial"/>
          <w:b/>
          <w:spacing w:val="-3"/>
          <w:sz w:val="24"/>
          <w:szCs w:val="24"/>
        </w:rPr>
        <w:t xml:space="preserve"> JIMMY SÁNCHEZ </w:t>
      </w:r>
      <w:proofErr w:type="spellStart"/>
      <w:r w:rsidRPr="0021766E">
        <w:rPr>
          <w:rFonts w:ascii="Arial" w:hAnsi="Arial" w:cs="Arial"/>
          <w:b/>
          <w:spacing w:val="-3"/>
          <w:sz w:val="24"/>
          <w:szCs w:val="24"/>
        </w:rPr>
        <w:t>CALAMBÁS</w:t>
      </w:r>
      <w:proofErr w:type="spellEnd"/>
    </w:p>
    <w:p w:rsidR="00BD5D40" w:rsidRPr="0021766E" w:rsidRDefault="00BD5D40" w:rsidP="0021766E">
      <w:pPr>
        <w:pStyle w:val="Sinespaciado1"/>
        <w:tabs>
          <w:tab w:val="left" w:pos="2410"/>
        </w:tabs>
        <w:spacing w:line="312" w:lineRule="auto"/>
        <w:jc w:val="both"/>
        <w:rPr>
          <w:rFonts w:ascii="Arial" w:hAnsi="Arial" w:cs="Arial"/>
          <w:b/>
          <w:spacing w:val="-3"/>
          <w:sz w:val="24"/>
          <w:szCs w:val="24"/>
        </w:rPr>
      </w:pPr>
    </w:p>
    <w:p w:rsidR="00BD5D40" w:rsidRPr="0021766E" w:rsidRDefault="00BD5D40" w:rsidP="0021766E">
      <w:pPr>
        <w:pStyle w:val="Sinespaciado1"/>
        <w:tabs>
          <w:tab w:val="left" w:pos="2410"/>
        </w:tabs>
        <w:spacing w:line="312" w:lineRule="auto"/>
        <w:ind w:firstLine="2835"/>
        <w:jc w:val="both"/>
        <w:rPr>
          <w:rFonts w:ascii="Arial" w:hAnsi="Arial" w:cs="Arial"/>
          <w:b/>
          <w:spacing w:val="-3"/>
          <w:sz w:val="24"/>
          <w:szCs w:val="24"/>
        </w:rPr>
      </w:pPr>
    </w:p>
    <w:p w:rsidR="00BD5D40" w:rsidRPr="0021766E" w:rsidRDefault="00BD5D40" w:rsidP="0021766E">
      <w:pPr>
        <w:pStyle w:val="Sinespaciado1"/>
        <w:tabs>
          <w:tab w:val="left" w:pos="2410"/>
        </w:tabs>
        <w:spacing w:line="312" w:lineRule="auto"/>
        <w:jc w:val="both"/>
        <w:rPr>
          <w:rFonts w:ascii="Arial" w:hAnsi="Arial" w:cs="Arial"/>
          <w:b/>
          <w:spacing w:val="-3"/>
          <w:sz w:val="24"/>
          <w:szCs w:val="24"/>
        </w:rPr>
      </w:pPr>
    </w:p>
    <w:p w:rsidR="00BD5D40" w:rsidRPr="0021766E" w:rsidRDefault="00BD5D40" w:rsidP="0021766E">
      <w:pPr>
        <w:pStyle w:val="Sinespaciado1"/>
        <w:tabs>
          <w:tab w:val="left" w:pos="2410"/>
        </w:tabs>
        <w:spacing w:line="312" w:lineRule="auto"/>
        <w:ind w:firstLine="2835"/>
        <w:jc w:val="both"/>
        <w:rPr>
          <w:rFonts w:ascii="Arial" w:hAnsi="Arial" w:cs="Arial"/>
          <w:b/>
          <w:spacing w:val="-3"/>
          <w:sz w:val="24"/>
          <w:szCs w:val="24"/>
        </w:rPr>
      </w:pPr>
    </w:p>
    <w:p w:rsidR="00957A9D" w:rsidRPr="0021766E" w:rsidRDefault="00BD5D40" w:rsidP="0021766E">
      <w:pPr>
        <w:pStyle w:val="Sinespaciado1"/>
        <w:tabs>
          <w:tab w:val="left" w:pos="2410"/>
        </w:tabs>
        <w:spacing w:line="312" w:lineRule="auto"/>
        <w:jc w:val="both"/>
        <w:rPr>
          <w:rFonts w:ascii="Arial" w:hAnsi="Arial" w:cs="Arial"/>
          <w:sz w:val="24"/>
          <w:szCs w:val="24"/>
        </w:rPr>
      </w:pPr>
      <w:r w:rsidRPr="0021766E">
        <w:rPr>
          <w:rFonts w:ascii="Arial" w:hAnsi="Arial" w:cs="Arial"/>
          <w:b/>
          <w:spacing w:val="-3"/>
          <w:sz w:val="24"/>
          <w:szCs w:val="24"/>
        </w:rPr>
        <w:t xml:space="preserve">JAIME ALBERTO SARAZA NARANJO                    </w:t>
      </w:r>
      <w:r w:rsidRPr="0021766E">
        <w:rPr>
          <w:rFonts w:ascii="Arial" w:hAnsi="Arial" w:cs="Arial"/>
          <w:b/>
          <w:sz w:val="24"/>
          <w:szCs w:val="24"/>
        </w:rPr>
        <w:t>CLAUDIA MARÍA ARCILA RÍOS</w:t>
      </w:r>
    </w:p>
    <w:sectPr w:rsidR="00957A9D" w:rsidRPr="0021766E" w:rsidSect="0021766E">
      <w:headerReference w:type="default" r:id="rId8"/>
      <w:footerReference w:type="default" r:id="rId9"/>
      <w:pgSz w:w="12242" w:h="18722" w:code="14"/>
      <w:pgMar w:top="1701" w:right="1418" w:bottom="1418" w:left="170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619" w:rsidRDefault="00221619" w:rsidP="00DD3D3D">
      <w:r>
        <w:separator/>
      </w:r>
    </w:p>
  </w:endnote>
  <w:endnote w:type="continuationSeparator" w:id="0">
    <w:p w:rsidR="00221619" w:rsidRDefault="00221619" w:rsidP="00DD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37F" w:rsidRPr="00B97631" w:rsidRDefault="00D0537F">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97CFF">
      <w:rPr>
        <w:rFonts w:ascii="Arial" w:hAnsi="Arial" w:cs="Arial"/>
        <w:noProof/>
        <w:sz w:val="22"/>
        <w:szCs w:val="22"/>
      </w:rPr>
      <w:t>7</w:t>
    </w:r>
    <w:r w:rsidRPr="00B97631">
      <w:rPr>
        <w:rFonts w:ascii="Arial" w:hAnsi="Arial" w:cs="Arial"/>
        <w:sz w:val="22"/>
        <w:szCs w:val="22"/>
      </w:rPr>
      <w:fldChar w:fldCharType="end"/>
    </w:r>
  </w:p>
  <w:p w:rsidR="00D0537F" w:rsidRDefault="00D053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619" w:rsidRDefault="00221619" w:rsidP="00DD3D3D">
      <w:r>
        <w:separator/>
      </w:r>
    </w:p>
  </w:footnote>
  <w:footnote w:type="continuationSeparator" w:id="0">
    <w:p w:rsidR="00221619" w:rsidRDefault="00221619" w:rsidP="00DD3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37F" w:rsidRDefault="00D0537F" w:rsidP="00D0537F">
    <w:pPr>
      <w:pStyle w:val="Sinespaciado2"/>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2A1FA3D6" wp14:editId="1ADD10E7">
          <wp:simplePos x="0" y="0"/>
          <wp:positionH relativeFrom="margin">
            <wp:posOffset>-87464</wp:posOffset>
          </wp:positionH>
          <wp:positionV relativeFrom="paragraph">
            <wp:posOffset>-16538</wp:posOffset>
          </wp:positionV>
          <wp:extent cx="2831042" cy="952500"/>
          <wp:effectExtent l="0" t="0" r="762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w:t>
    </w:r>
  </w:p>
  <w:p w:rsidR="00D0537F" w:rsidRDefault="00D0537F" w:rsidP="00D0537F">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p w:rsidR="00D0537F" w:rsidRDefault="00D0537F" w:rsidP="00D0537F">
    <w:pPr>
      <w:pStyle w:val="Sinespaciado2"/>
      <w:rPr>
        <w:rFonts w:ascii="Arial" w:hAnsi="Arial" w:cs="Arial"/>
        <w:sz w:val="16"/>
        <w:szCs w:val="16"/>
      </w:rPr>
    </w:pPr>
  </w:p>
  <w:p w:rsidR="00D0537F" w:rsidRDefault="00D0537F" w:rsidP="00D0537F">
    <w:pPr>
      <w:pStyle w:val="Sinespaciado2"/>
      <w:rPr>
        <w:rFonts w:ascii="Arial" w:hAnsi="Arial" w:cs="Arial"/>
        <w:sz w:val="16"/>
        <w:szCs w:val="16"/>
      </w:rPr>
    </w:pPr>
  </w:p>
  <w:p w:rsidR="00D0537F" w:rsidRDefault="00D0537F" w:rsidP="00D0537F">
    <w:pPr>
      <w:pStyle w:val="Sinespaciado2"/>
      <w:rPr>
        <w:rFonts w:ascii="Arial" w:hAnsi="Arial" w:cs="Arial"/>
        <w:sz w:val="16"/>
        <w:szCs w:val="16"/>
      </w:rPr>
    </w:pPr>
  </w:p>
  <w:p w:rsidR="00D0537F" w:rsidRDefault="00D0537F" w:rsidP="00D0537F">
    <w:pPr>
      <w:pStyle w:val="Sinespaciado2"/>
      <w:rPr>
        <w:rFonts w:ascii="Arial" w:hAnsi="Arial" w:cs="Arial"/>
        <w:sz w:val="16"/>
        <w:szCs w:val="16"/>
      </w:rPr>
    </w:pPr>
  </w:p>
  <w:p w:rsidR="00D0537F" w:rsidRDefault="00D0537F" w:rsidP="00D0537F">
    <w:pPr>
      <w:pStyle w:val="Sinespaciado2"/>
      <w:rPr>
        <w:rFonts w:ascii="Arial" w:hAnsi="Arial" w:cs="Arial"/>
        <w:sz w:val="16"/>
        <w:szCs w:val="16"/>
      </w:rPr>
    </w:pPr>
  </w:p>
  <w:p w:rsidR="00D0537F" w:rsidRDefault="00D0537F" w:rsidP="00D0537F">
    <w:pPr>
      <w:pStyle w:val="Sinespaciado2"/>
      <w:ind w:left="2832" w:firstLine="708"/>
      <w:rPr>
        <w:rFonts w:ascii="Arial" w:hAnsi="Arial" w:cs="Arial"/>
        <w:sz w:val="16"/>
        <w:szCs w:val="16"/>
      </w:rPr>
    </w:pPr>
    <w:r>
      <w:rPr>
        <w:rFonts w:ascii="Arial" w:hAnsi="Arial" w:cs="Arial"/>
        <w:sz w:val="16"/>
        <w:szCs w:val="16"/>
      </w:rPr>
      <w:t xml:space="preserve">    </w:t>
    </w:r>
    <w:proofErr w:type="spellStart"/>
    <w:r w:rsidRPr="008E03A9">
      <w:rPr>
        <w:rFonts w:ascii="Arial" w:hAnsi="Arial" w:cs="Arial"/>
        <w:b/>
        <w:szCs w:val="16"/>
      </w:rPr>
      <w:t>EXP</w:t>
    </w:r>
    <w:proofErr w:type="spellEnd"/>
    <w:r w:rsidRPr="008E03A9">
      <w:rPr>
        <w:rFonts w:ascii="Arial" w:hAnsi="Arial" w:cs="Arial"/>
        <w:b/>
        <w:szCs w:val="16"/>
      </w:rPr>
      <w:t xml:space="preserve">. </w:t>
    </w:r>
    <w:proofErr w:type="spellStart"/>
    <w:r w:rsidRPr="008E03A9">
      <w:rPr>
        <w:rFonts w:ascii="Arial" w:hAnsi="Arial" w:cs="Arial"/>
        <w:b/>
        <w:szCs w:val="16"/>
      </w:rPr>
      <w:t>Ap</w:t>
    </w:r>
    <w:r>
      <w:rPr>
        <w:rFonts w:ascii="Arial" w:hAnsi="Arial" w:cs="Arial"/>
        <w:b/>
        <w:szCs w:val="16"/>
      </w:rPr>
      <w:t>el</w:t>
    </w:r>
    <w:proofErr w:type="spellEnd"/>
    <w:r>
      <w:rPr>
        <w:rFonts w:ascii="Arial" w:hAnsi="Arial" w:cs="Arial"/>
        <w:b/>
        <w:szCs w:val="16"/>
      </w:rPr>
      <w:t xml:space="preserve">. </w:t>
    </w:r>
    <w:proofErr w:type="spellStart"/>
    <w:r>
      <w:rPr>
        <w:rFonts w:ascii="Arial" w:hAnsi="Arial" w:cs="Arial"/>
        <w:b/>
        <w:szCs w:val="16"/>
      </w:rPr>
      <w:t>Sent</w:t>
    </w:r>
    <w:proofErr w:type="spellEnd"/>
    <w:r>
      <w:rPr>
        <w:rFonts w:ascii="Arial" w:hAnsi="Arial" w:cs="Arial"/>
        <w:b/>
        <w:szCs w:val="16"/>
      </w:rPr>
      <w:t>. Civil. 66170-31-03-001-2013-00005-01</w:t>
    </w:r>
  </w:p>
  <w:p w:rsidR="00D0537F" w:rsidRPr="005643A9" w:rsidRDefault="00D0537F">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D3D"/>
    <w:rsid w:val="00140811"/>
    <w:rsid w:val="00152D2B"/>
    <w:rsid w:val="00176A22"/>
    <w:rsid w:val="001822F5"/>
    <w:rsid w:val="001C1468"/>
    <w:rsid w:val="001E3642"/>
    <w:rsid w:val="001F1EC6"/>
    <w:rsid w:val="0021766E"/>
    <w:rsid w:val="00221619"/>
    <w:rsid w:val="00250760"/>
    <w:rsid w:val="0031458D"/>
    <w:rsid w:val="003772AC"/>
    <w:rsid w:val="003B091B"/>
    <w:rsid w:val="003B50B0"/>
    <w:rsid w:val="0040489A"/>
    <w:rsid w:val="00404E59"/>
    <w:rsid w:val="0043247E"/>
    <w:rsid w:val="00433CC0"/>
    <w:rsid w:val="00436075"/>
    <w:rsid w:val="00455FBE"/>
    <w:rsid w:val="00492D81"/>
    <w:rsid w:val="004F6CE4"/>
    <w:rsid w:val="00504448"/>
    <w:rsid w:val="005C2786"/>
    <w:rsid w:val="006C2922"/>
    <w:rsid w:val="006C61AB"/>
    <w:rsid w:val="00714A4A"/>
    <w:rsid w:val="00731A23"/>
    <w:rsid w:val="007573F0"/>
    <w:rsid w:val="008251B8"/>
    <w:rsid w:val="00881172"/>
    <w:rsid w:val="008D7266"/>
    <w:rsid w:val="00957A9D"/>
    <w:rsid w:val="00970593"/>
    <w:rsid w:val="009778FD"/>
    <w:rsid w:val="009E7031"/>
    <w:rsid w:val="009F4FAB"/>
    <w:rsid w:val="00A40E96"/>
    <w:rsid w:val="00A83817"/>
    <w:rsid w:val="00AA7D38"/>
    <w:rsid w:val="00B36D58"/>
    <w:rsid w:val="00B4437D"/>
    <w:rsid w:val="00B948B2"/>
    <w:rsid w:val="00BD5D40"/>
    <w:rsid w:val="00C26420"/>
    <w:rsid w:val="00C37B99"/>
    <w:rsid w:val="00C97CFF"/>
    <w:rsid w:val="00CB3852"/>
    <w:rsid w:val="00CC4870"/>
    <w:rsid w:val="00CF32CB"/>
    <w:rsid w:val="00D0537F"/>
    <w:rsid w:val="00D1009A"/>
    <w:rsid w:val="00D34821"/>
    <w:rsid w:val="00D51980"/>
    <w:rsid w:val="00D53BFF"/>
    <w:rsid w:val="00D81D58"/>
    <w:rsid w:val="00DA3F41"/>
    <w:rsid w:val="00DD3D3D"/>
    <w:rsid w:val="00DF4F05"/>
    <w:rsid w:val="00E03D61"/>
    <w:rsid w:val="00E407A3"/>
    <w:rsid w:val="00E54105"/>
    <w:rsid w:val="00EA5369"/>
    <w:rsid w:val="00F109DF"/>
    <w:rsid w:val="00F6047C"/>
    <w:rsid w:val="00FB654A"/>
    <w:rsid w:val="00FE3B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FE484-B88E-44D6-8BB3-C39B542E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D3D"/>
    <w:pPr>
      <w:spacing w:after="0" w:line="240" w:lineRule="auto"/>
    </w:pPr>
    <w:rPr>
      <w:rFonts w:ascii="Times New Roman" w:eastAsia="Calibri" w:hAnsi="Times New Roman" w:cs="Times New Roman"/>
      <w:sz w:val="20"/>
      <w:szCs w:val="20"/>
      <w:lang w:eastAsia="es-ES"/>
    </w:rPr>
  </w:style>
  <w:style w:type="paragraph" w:styleId="Ttulo1">
    <w:name w:val="heading 1"/>
    <w:basedOn w:val="Normal"/>
    <w:next w:val="Normal"/>
    <w:link w:val="Ttulo1Car"/>
    <w:uiPriority w:val="9"/>
    <w:qFormat/>
    <w:rsid w:val="00957A9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C26420"/>
    <w:pPr>
      <w:spacing w:before="100" w:beforeAutospacing="1" w:after="100" w:afterAutospacing="1"/>
      <w:outlineLvl w:val="1"/>
    </w:pPr>
    <w:rPr>
      <w:rFonts w:eastAsia="Times New Roman"/>
      <w:b/>
      <w:bCs/>
      <w:sz w:val="36"/>
      <w:szCs w:val="36"/>
    </w:rPr>
  </w:style>
  <w:style w:type="paragraph" w:styleId="Ttulo7">
    <w:name w:val="heading 7"/>
    <w:basedOn w:val="Normal"/>
    <w:next w:val="Normal"/>
    <w:link w:val="Ttulo7Car"/>
    <w:uiPriority w:val="9"/>
    <w:semiHidden/>
    <w:unhideWhenUsed/>
    <w:qFormat/>
    <w:rsid w:val="00D0537F"/>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43247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DD3D3D"/>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DD3D3D"/>
    <w:pPr>
      <w:tabs>
        <w:tab w:val="center" w:pos="4419"/>
        <w:tab w:val="right" w:pos="8838"/>
      </w:tabs>
    </w:pPr>
  </w:style>
  <w:style w:type="character" w:customStyle="1" w:styleId="EncabezadoCar1">
    <w:name w:val="Encabezado Car1"/>
    <w:basedOn w:val="Fuentedeprrafopredeter"/>
    <w:uiPriority w:val="99"/>
    <w:semiHidden/>
    <w:rsid w:val="00DD3D3D"/>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uiPriority w:val="99"/>
    <w:rsid w:val="00DD3D3D"/>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DD3D3D"/>
    <w:pPr>
      <w:tabs>
        <w:tab w:val="center" w:pos="4419"/>
        <w:tab w:val="right" w:pos="8838"/>
      </w:tabs>
    </w:pPr>
  </w:style>
  <w:style w:type="character" w:customStyle="1" w:styleId="PiedepginaCar1">
    <w:name w:val="Pie de página Car1"/>
    <w:basedOn w:val="Fuentedeprrafopredeter"/>
    <w:uiPriority w:val="99"/>
    <w:semiHidden/>
    <w:rsid w:val="00DD3D3D"/>
    <w:rPr>
      <w:rFonts w:ascii="Times New Roman" w:eastAsia="Calibri" w:hAnsi="Times New Roman" w:cs="Times New Roman"/>
      <w:sz w:val="20"/>
      <w:szCs w:val="20"/>
      <w:lang w:eastAsia="es-ES"/>
    </w:rPr>
  </w:style>
  <w:style w:type="paragraph" w:customStyle="1" w:styleId="Sinespaciado1">
    <w:name w:val="Sin espaciado1"/>
    <w:rsid w:val="00DD3D3D"/>
    <w:pPr>
      <w:spacing w:after="0" w:line="240" w:lineRule="auto"/>
    </w:pPr>
    <w:rPr>
      <w:rFonts w:ascii="Calibri" w:eastAsia="Calibri" w:hAnsi="Calibri" w:cs="Times New Roman"/>
      <w:lang w:val="es-CO"/>
    </w:rPr>
  </w:style>
  <w:style w:type="paragraph" w:customStyle="1" w:styleId="Sinespaciado2">
    <w:name w:val="Sin espaciado2"/>
    <w:uiPriority w:val="99"/>
    <w:rsid w:val="00DD3D3D"/>
    <w:pPr>
      <w:spacing w:after="0" w:line="240" w:lineRule="auto"/>
    </w:pPr>
    <w:rPr>
      <w:rFonts w:ascii="Times New Roman" w:eastAsia="Calibri" w:hAnsi="Times New Roman" w:cs="Times New Roman"/>
      <w:sz w:val="20"/>
      <w:szCs w:val="20"/>
      <w:lang w:eastAsia="es-ES"/>
    </w:rPr>
  </w:style>
  <w:style w:type="paragraph" w:styleId="Sinespaciado">
    <w:name w:val="No Spacing"/>
    <w:link w:val="SinespaciadoCar"/>
    <w:uiPriority w:val="1"/>
    <w:qFormat/>
    <w:rsid w:val="00DD3D3D"/>
    <w:pPr>
      <w:spacing w:after="0" w:line="240" w:lineRule="auto"/>
    </w:pPr>
  </w:style>
  <w:style w:type="character" w:customStyle="1" w:styleId="SinespaciadoCar">
    <w:name w:val="Sin espaciado Car"/>
    <w:link w:val="Sinespaciado"/>
    <w:uiPriority w:val="1"/>
    <w:locked/>
    <w:rsid w:val="00DD3D3D"/>
  </w:style>
  <w:style w:type="paragraph" w:customStyle="1" w:styleId="NoSpacing1">
    <w:name w:val="No Spacing1"/>
    <w:uiPriority w:val="99"/>
    <w:rsid w:val="00DD3D3D"/>
    <w:pPr>
      <w:spacing w:after="0" w:line="240" w:lineRule="auto"/>
    </w:pPr>
    <w:rPr>
      <w:rFonts w:ascii="Times New Roman" w:eastAsia="Calibri" w:hAnsi="Times New Roman" w:cs="Times New Roman"/>
      <w:sz w:val="20"/>
      <w:szCs w:val="20"/>
      <w:lang w:eastAsia="es-ES"/>
    </w:rPr>
  </w:style>
  <w:style w:type="paragraph" w:styleId="Textoindependiente">
    <w:name w:val="Body Text"/>
    <w:basedOn w:val="Normal"/>
    <w:link w:val="TextoindependienteCar"/>
    <w:uiPriority w:val="99"/>
    <w:rsid w:val="00D34821"/>
    <w:pPr>
      <w:jc w:val="both"/>
    </w:pPr>
    <w:rPr>
      <w:rFonts w:ascii="Courier New" w:eastAsia="Times New Roman" w:hAnsi="Courier New" w:cs="Courier New"/>
      <w:bCs/>
      <w:sz w:val="24"/>
      <w:szCs w:val="28"/>
    </w:rPr>
  </w:style>
  <w:style w:type="character" w:customStyle="1" w:styleId="TextoindependienteCar">
    <w:name w:val="Texto independiente Car"/>
    <w:basedOn w:val="Fuentedeprrafopredeter"/>
    <w:link w:val="Textoindependiente"/>
    <w:uiPriority w:val="99"/>
    <w:rsid w:val="00D34821"/>
    <w:rPr>
      <w:rFonts w:ascii="Courier New" w:eastAsia="Times New Roman" w:hAnsi="Courier New" w:cs="Courier New"/>
      <w:bCs/>
      <w:sz w:val="24"/>
      <w:szCs w:val="28"/>
      <w:lang w:eastAsia="es-ES"/>
    </w:rPr>
  </w:style>
  <w:style w:type="paragraph" w:styleId="Prrafodelista">
    <w:name w:val="List Paragraph"/>
    <w:basedOn w:val="Normal"/>
    <w:uiPriority w:val="34"/>
    <w:qFormat/>
    <w:rsid w:val="00D34821"/>
    <w:pPr>
      <w:widowControl w:val="0"/>
      <w:overflowPunct w:val="0"/>
      <w:autoSpaceDE w:val="0"/>
      <w:autoSpaceDN w:val="0"/>
      <w:adjustRightInd w:val="0"/>
      <w:ind w:left="708"/>
    </w:pPr>
    <w:rPr>
      <w:rFonts w:eastAsia="Times New Roman"/>
      <w:kern w:val="28"/>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D34821"/>
    <w:rPr>
      <w:rFonts w:eastAsia="Times New Roman"/>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D3482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qFormat/>
    <w:rsid w:val="00D34821"/>
    <w:rPr>
      <w:rFonts w:cs="Times New Roman"/>
      <w:vertAlign w:val="superscript"/>
    </w:rPr>
  </w:style>
  <w:style w:type="paragraph" w:styleId="NormalWeb">
    <w:name w:val="Normal (Web)"/>
    <w:basedOn w:val="Normal"/>
    <w:uiPriority w:val="99"/>
    <w:unhideWhenUsed/>
    <w:rsid w:val="00D34821"/>
    <w:pPr>
      <w:spacing w:before="100" w:beforeAutospacing="1" w:after="100" w:afterAutospacing="1"/>
    </w:pPr>
    <w:rPr>
      <w:rFonts w:eastAsia="Times New Roman"/>
      <w:sz w:val="24"/>
      <w:szCs w:val="24"/>
    </w:rPr>
  </w:style>
  <w:style w:type="character" w:styleId="Textoennegrita">
    <w:name w:val="Strong"/>
    <w:basedOn w:val="Fuentedeprrafopredeter"/>
    <w:uiPriority w:val="22"/>
    <w:qFormat/>
    <w:rsid w:val="00C26420"/>
    <w:rPr>
      <w:b/>
      <w:bCs/>
    </w:rPr>
  </w:style>
  <w:style w:type="character" w:styleId="Hipervnculo">
    <w:name w:val="Hyperlink"/>
    <w:basedOn w:val="Fuentedeprrafopredeter"/>
    <w:uiPriority w:val="99"/>
    <w:semiHidden/>
    <w:unhideWhenUsed/>
    <w:rsid w:val="00C26420"/>
    <w:rPr>
      <w:color w:val="0000FF"/>
      <w:u w:val="single"/>
    </w:rPr>
  </w:style>
  <w:style w:type="character" w:customStyle="1" w:styleId="Ttulo2Car">
    <w:name w:val="Título 2 Car"/>
    <w:basedOn w:val="Fuentedeprrafopredeter"/>
    <w:link w:val="Ttulo2"/>
    <w:uiPriority w:val="9"/>
    <w:rsid w:val="00C26420"/>
    <w:rPr>
      <w:rFonts w:ascii="Times New Roman" w:eastAsia="Times New Roman" w:hAnsi="Times New Roman" w:cs="Times New Roman"/>
      <w:b/>
      <w:bCs/>
      <w:sz w:val="36"/>
      <w:szCs w:val="36"/>
      <w:lang w:eastAsia="es-ES"/>
    </w:rPr>
  </w:style>
  <w:style w:type="character" w:customStyle="1" w:styleId="Ttulo1Car">
    <w:name w:val="Título 1 Car"/>
    <w:basedOn w:val="Fuentedeprrafopredeter"/>
    <w:link w:val="Ttulo1"/>
    <w:uiPriority w:val="9"/>
    <w:rsid w:val="00957A9D"/>
    <w:rPr>
      <w:rFonts w:asciiTheme="majorHAnsi" w:eastAsiaTheme="majorEastAsia" w:hAnsiTheme="majorHAnsi" w:cstheme="majorBidi"/>
      <w:color w:val="2E74B5" w:themeColor="accent1" w:themeShade="BF"/>
      <w:sz w:val="32"/>
      <w:szCs w:val="32"/>
      <w:lang w:eastAsia="es-ES"/>
    </w:rPr>
  </w:style>
  <w:style w:type="paragraph" w:styleId="Textodeglobo">
    <w:name w:val="Balloon Text"/>
    <w:basedOn w:val="Normal"/>
    <w:link w:val="TextodegloboCar"/>
    <w:uiPriority w:val="99"/>
    <w:semiHidden/>
    <w:unhideWhenUsed/>
    <w:rsid w:val="003772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72AC"/>
    <w:rPr>
      <w:rFonts w:ascii="Segoe UI" w:eastAsia="Calibri" w:hAnsi="Segoe UI" w:cs="Segoe UI"/>
      <w:sz w:val="18"/>
      <w:szCs w:val="18"/>
      <w:lang w:eastAsia="es-ES"/>
    </w:rPr>
  </w:style>
  <w:style w:type="character" w:customStyle="1" w:styleId="Ttulo7Car">
    <w:name w:val="Título 7 Car"/>
    <w:basedOn w:val="Fuentedeprrafopredeter"/>
    <w:link w:val="Ttulo7"/>
    <w:uiPriority w:val="9"/>
    <w:semiHidden/>
    <w:rsid w:val="00D0537F"/>
    <w:rPr>
      <w:rFonts w:asciiTheme="majorHAnsi" w:eastAsiaTheme="majorEastAsia" w:hAnsiTheme="majorHAnsi" w:cstheme="majorBidi"/>
      <w:i/>
      <w:iCs/>
      <w:color w:val="1F4D78" w:themeColor="accent1" w:themeShade="7F"/>
      <w:sz w:val="20"/>
      <w:szCs w:val="20"/>
      <w:lang w:eastAsia="es-ES"/>
    </w:rPr>
  </w:style>
  <w:style w:type="paragraph" w:styleId="Textoindependiente2">
    <w:name w:val="Body Text 2"/>
    <w:basedOn w:val="Normal"/>
    <w:link w:val="Textoindependiente2Car"/>
    <w:uiPriority w:val="99"/>
    <w:semiHidden/>
    <w:unhideWhenUsed/>
    <w:rsid w:val="005C2786"/>
    <w:pPr>
      <w:spacing w:after="120" w:line="480" w:lineRule="auto"/>
    </w:pPr>
  </w:style>
  <w:style w:type="character" w:customStyle="1" w:styleId="Textoindependiente2Car">
    <w:name w:val="Texto independiente 2 Car"/>
    <w:basedOn w:val="Fuentedeprrafopredeter"/>
    <w:link w:val="Textoindependiente2"/>
    <w:uiPriority w:val="99"/>
    <w:semiHidden/>
    <w:rsid w:val="005C2786"/>
    <w:rPr>
      <w:rFonts w:ascii="Times New Roman" w:eastAsia="Calibri" w:hAnsi="Times New Roman" w:cs="Times New Roman"/>
      <w:sz w:val="20"/>
      <w:szCs w:val="20"/>
      <w:lang w:eastAsia="es-ES"/>
    </w:rPr>
  </w:style>
  <w:style w:type="paragraph" w:customStyle="1" w:styleId="Refdenotaalpie2">
    <w:name w:val="Ref. de nota al pie2"/>
    <w:aliases w:val="Nota de pie,Pie de pagina"/>
    <w:basedOn w:val="Normal"/>
    <w:link w:val="Refdenotaalpie"/>
    <w:rsid w:val="005C2786"/>
    <w:pPr>
      <w:spacing w:after="160" w:line="240" w:lineRule="exact"/>
    </w:pPr>
    <w:rPr>
      <w:rFonts w:asciiTheme="minorHAnsi" w:eastAsiaTheme="minorHAnsi" w:hAnsiTheme="minorHAnsi"/>
      <w:sz w:val="22"/>
      <w:szCs w:val="22"/>
      <w:vertAlign w:val="superscript"/>
      <w:lang w:eastAsia="en-US"/>
    </w:rPr>
  </w:style>
  <w:style w:type="character" w:customStyle="1" w:styleId="Ttulo8Car">
    <w:name w:val="Título 8 Car"/>
    <w:basedOn w:val="Fuentedeprrafopredeter"/>
    <w:link w:val="Ttulo8"/>
    <w:uiPriority w:val="9"/>
    <w:rsid w:val="0043247E"/>
    <w:rPr>
      <w:rFonts w:asciiTheme="majorHAnsi" w:eastAsiaTheme="majorEastAsia" w:hAnsiTheme="majorHAnsi" w:cstheme="majorBidi"/>
      <w:color w:val="272727" w:themeColor="text1" w:themeTint="D8"/>
      <w:sz w:val="21"/>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8964">
      <w:bodyDiv w:val="1"/>
      <w:marLeft w:val="0"/>
      <w:marRight w:val="0"/>
      <w:marTop w:val="0"/>
      <w:marBottom w:val="0"/>
      <w:divBdr>
        <w:top w:val="none" w:sz="0" w:space="0" w:color="auto"/>
        <w:left w:val="none" w:sz="0" w:space="0" w:color="auto"/>
        <w:bottom w:val="none" w:sz="0" w:space="0" w:color="auto"/>
        <w:right w:val="none" w:sz="0" w:space="0" w:color="auto"/>
      </w:divBdr>
    </w:div>
    <w:div w:id="72166200">
      <w:bodyDiv w:val="1"/>
      <w:marLeft w:val="0"/>
      <w:marRight w:val="0"/>
      <w:marTop w:val="0"/>
      <w:marBottom w:val="0"/>
      <w:divBdr>
        <w:top w:val="none" w:sz="0" w:space="0" w:color="auto"/>
        <w:left w:val="none" w:sz="0" w:space="0" w:color="auto"/>
        <w:bottom w:val="none" w:sz="0" w:space="0" w:color="auto"/>
        <w:right w:val="none" w:sz="0" w:space="0" w:color="auto"/>
      </w:divBdr>
    </w:div>
    <w:div w:id="236717073">
      <w:bodyDiv w:val="1"/>
      <w:marLeft w:val="0"/>
      <w:marRight w:val="0"/>
      <w:marTop w:val="0"/>
      <w:marBottom w:val="0"/>
      <w:divBdr>
        <w:top w:val="none" w:sz="0" w:space="0" w:color="auto"/>
        <w:left w:val="none" w:sz="0" w:space="0" w:color="auto"/>
        <w:bottom w:val="none" w:sz="0" w:space="0" w:color="auto"/>
        <w:right w:val="none" w:sz="0" w:space="0" w:color="auto"/>
      </w:divBdr>
    </w:div>
    <w:div w:id="256645256">
      <w:bodyDiv w:val="1"/>
      <w:marLeft w:val="0"/>
      <w:marRight w:val="0"/>
      <w:marTop w:val="0"/>
      <w:marBottom w:val="0"/>
      <w:divBdr>
        <w:top w:val="none" w:sz="0" w:space="0" w:color="auto"/>
        <w:left w:val="none" w:sz="0" w:space="0" w:color="auto"/>
        <w:bottom w:val="none" w:sz="0" w:space="0" w:color="auto"/>
        <w:right w:val="none" w:sz="0" w:space="0" w:color="auto"/>
      </w:divBdr>
    </w:div>
    <w:div w:id="658970788">
      <w:bodyDiv w:val="1"/>
      <w:marLeft w:val="0"/>
      <w:marRight w:val="0"/>
      <w:marTop w:val="0"/>
      <w:marBottom w:val="0"/>
      <w:divBdr>
        <w:top w:val="none" w:sz="0" w:space="0" w:color="auto"/>
        <w:left w:val="none" w:sz="0" w:space="0" w:color="auto"/>
        <w:bottom w:val="none" w:sz="0" w:space="0" w:color="auto"/>
        <w:right w:val="none" w:sz="0" w:space="0" w:color="auto"/>
      </w:divBdr>
    </w:div>
    <w:div w:id="669912009">
      <w:bodyDiv w:val="1"/>
      <w:marLeft w:val="0"/>
      <w:marRight w:val="0"/>
      <w:marTop w:val="0"/>
      <w:marBottom w:val="0"/>
      <w:divBdr>
        <w:top w:val="none" w:sz="0" w:space="0" w:color="auto"/>
        <w:left w:val="none" w:sz="0" w:space="0" w:color="auto"/>
        <w:bottom w:val="none" w:sz="0" w:space="0" w:color="auto"/>
        <w:right w:val="none" w:sz="0" w:space="0" w:color="auto"/>
      </w:divBdr>
    </w:div>
    <w:div w:id="1256596296">
      <w:bodyDiv w:val="1"/>
      <w:marLeft w:val="0"/>
      <w:marRight w:val="0"/>
      <w:marTop w:val="0"/>
      <w:marBottom w:val="0"/>
      <w:divBdr>
        <w:top w:val="none" w:sz="0" w:space="0" w:color="auto"/>
        <w:left w:val="none" w:sz="0" w:space="0" w:color="auto"/>
        <w:bottom w:val="none" w:sz="0" w:space="0" w:color="auto"/>
        <w:right w:val="none" w:sz="0" w:space="0" w:color="auto"/>
      </w:divBdr>
    </w:div>
    <w:div w:id="1475684639">
      <w:bodyDiv w:val="1"/>
      <w:marLeft w:val="0"/>
      <w:marRight w:val="0"/>
      <w:marTop w:val="0"/>
      <w:marBottom w:val="0"/>
      <w:divBdr>
        <w:top w:val="none" w:sz="0" w:space="0" w:color="auto"/>
        <w:left w:val="none" w:sz="0" w:space="0" w:color="auto"/>
        <w:bottom w:val="none" w:sz="0" w:space="0" w:color="auto"/>
        <w:right w:val="none" w:sz="0" w:space="0" w:color="auto"/>
      </w:divBdr>
    </w:div>
    <w:div w:id="1936550764">
      <w:bodyDiv w:val="1"/>
      <w:marLeft w:val="0"/>
      <w:marRight w:val="0"/>
      <w:marTop w:val="0"/>
      <w:marBottom w:val="0"/>
      <w:divBdr>
        <w:top w:val="none" w:sz="0" w:space="0" w:color="auto"/>
        <w:left w:val="none" w:sz="0" w:space="0" w:color="auto"/>
        <w:bottom w:val="none" w:sz="0" w:space="0" w:color="auto"/>
        <w:right w:val="none" w:sz="0" w:space="0" w:color="auto"/>
      </w:divBdr>
    </w:div>
    <w:div w:id="20170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C5713-09C0-4A33-8CBF-516BFD3A6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2684</Words>
  <Characters>14767</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7</cp:revision>
  <cp:lastPrinted>2018-10-23T13:13:00Z</cp:lastPrinted>
  <dcterms:created xsi:type="dcterms:W3CDTF">2018-10-24T18:46:00Z</dcterms:created>
  <dcterms:modified xsi:type="dcterms:W3CDTF">2018-11-27T20:05:00Z</dcterms:modified>
</cp:coreProperties>
</file>