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DB" w:rsidRDefault="007813DB" w:rsidP="007813D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7813DB" w:rsidRPr="00DC0772" w:rsidRDefault="007813DB" w:rsidP="007813DB">
      <w:pPr>
        <w:jc w:val="both"/>
        <w:rPr>
          <w:rFonts w:ascii="Arial" w:hAnsi="Arial" w:cs="Arial"/>
          <w:szCs w:val="22"/>
        </w:rPr>
      </w:pPr>
    </w:p>
    <w:p w:rsidR="007813DB" w:rsidRPr="005C44B9" w:rsidRDefault="007813DB" w:rsidP="007813DB">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w:t>
      </w:r>
      <w:r w:rsidRPr="005C44B9">
        <w:rPr>
          <w:rFonts w:ascii="Arial" w:hAnsi="Arial" w:cs="Arial"/>
          <w:szCs w:val="18"/>
          <w:lang w:val="es-CO" w:eastAsia="fr-FR"/>
        </w:rPr>
        <w:t xml:space="preserve">- </w:t>
      </w:r>
      <w:r>
        <w:rPr>
          <w:rFonts w:ascii="Arial" w:hAnsi="Arial" w:cs="Arial"/>
          <w:szCs w:val="18"/>
          <w:lang w:val="es-CO" w:eastAsia="fr-FR"/>
        </w:rPr>
        <w:t>1</w:t>
      </w:r>
      <w:r w:rsidRPr="005C44B9">
        <w:rPr>
          <w:rFonts w:ascii="Arial" w:hAnsi="Arial" w:cs="Arial"/>
          <w:szCs w:val="18"/>
          <w:lang w:val="es-CO" w:eastAsia="fr-FR"/>
        </w:rPr>
        <w:t xml:space="preserve">ª Instancia </w:t>
      </w:r>
      <w:r>
        <w:rPr>
          <w:rFonts w:ascii="Arial" w:hAnsi="Arial" w:cs="Arial"/>
          <w:szCs w:val="18"/>
          <w:lang w:val="es-CO" w:eastAsia="fr-FR"/>
        </w:rPr>
        <w:t xml:space="preserve">– </w:t>
      </w:r>
      <w:r>
        <w:rPr>
          <w:rFonts w:ascii="Arial" w:hAnsi="Arial" w:cs="Arial"/>
          <w:szCs w:val="18"/>
          <w:lang w:val="es-CO" w:eastAsia="fr-FR"/>
        </w:rPr>
        <w:t>8</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7813DB" w:rsidRPr="002F37DB" w:rsidRDefault="007813DB" w:rsidP="007813DB">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2F37DB">
        <w:rPr>
          <w:rFonts w:ascii="Arial" w:hAnsi="Arial" w:cs="Arial"/>
          <w:szCs w:val="18"/>
          <w:lang w:val="es-CO" w:eastAsia="fr-FR"/>
        </w:rPr>
        <w:t>66001-22-13-000-2018-008</w:t>
      </w:r>
      <w:r>
        <w:rPr>
          <w:rFonts w:ascii="Arial" w:hAnsi="Arial" w:cs="Arial"/>
          <w:szCs w:val="18"/>
          <w:lang w:val="es-CO" w:eastAsia="fr-FR"/>
        </w:rPr>
        <w:t>50</w:t>
      </w:r>
      <w:r w:rsidRPr="002F37DB">
        <w:rPr>
          <w:rFonts w:ascii="Arial" w:hAnsi="Arial" w:cs="Arial"/>
          <w:szCs w:val="18"/>
          <w:lang w:val="es-CO" w:eastAsia="fr-FR"/>
        </w:rPr>
        <w:t>-00</w:t>
      </w:r>
    </w:p>
    <w:p w:rsidR="007813DB" w:rsidRPr="005C44B9" w:rsidRDefault="007813DB" w:rsidP="007813DB">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Pr>
          <w:rFonts w:ascii="Arial" w:hAnsi="Arial" w:cs="Arial"/>
          <w:szCs w:val="18"/>
          <w:lang w:val="es-CO" w:eastAsia="fr-FR"/>
        </w:rPr>
        <w:t xml:space="preserve">Gildardo Mona </w:t>
      </w:r>
      <w:proofErr w:type="spellStart"/>
      <w:r>
        <w:rPr>
          <w:rFonts w:ascii="Arial" w:hAnsi="Arial" w:cs="Arial"/>
          <w:szCs w:val="18"/>
          <w:lang w:val="es-CO" w:eastAsia="fr-FR"/>
        </w:rPr>
        <w:t>Taborda</w:t>
      </w:r>
      <w:proofErr w:type="spellEnd"/>
    </w:p>
    <w:p w:rsidR="007813DB" w:rsidRPr="005C44B9" w:rsidRDefault="007813DB" w:rsidP="007813DB">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 xml:space="preserve">Juzgado </w:t>
      </w:r>
      <w:r>
        <w:rPr>
          <w:rFonts w:ascii="Arial" w:hAnsi="Arial" w:cs="Arial"/>
          <w:bCs/>
          <w:szCs w:val="18"/>
          <w:lang w:eastAsia="fr-FR"/>
        </w:rPr>
        <w:t xml:space="preserve">Quinto </w:t>
      </w:r>
      <w:r>
        <w:rPr>
          <w:rFonts w:ascii="Arial" w:hAnsi="Arial" w:cs="Arial"/>
          <w:bCs/>
          <w:szCs w:val="18"/>
          <w:lang w:eastAsia="fr-FR"/>
        </w:rPr>
        <w:t xml:space="preserve">Civil del Circuito de </w:t>
      </w:r>
      <w:r>
        <w:rPr>
          <w:rFonts w:ascii="Arial" w:hAnsi="Arial" w:cs="Arial"/>
          <w:bCs/>
          <w:szCs w:val="18"/>
          <w:lang w:eastAsia="fr-FR"/>
        </w:rPr>
        <w:t xml:space="preserve">Pereira </w:t>
      </w:r>
      <w:r>
        <w:rPr>
          <w:rFonts w:ascii="Arial" w:hAnsi="Arial" w:cs="Arial"/>
          <w:bCs/>
          <w:szCs w:val="18"/>
          <w:lang w:eastAsia="fr-FR"/>
        </w:rPr>
        <w:t>y otros</w:t>
      </w:r>
    </w:p>
    <w:p w:rsidR="007813DB" w:rsidRPr="005C44B9" w:rsidRDefault="007813DB" w:rsidP="007813DB">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Acción de tutela</w:t>
      </w:r>
    </w:p>
    <w:p w:rsidR="007813DB" w:rsidRPr="005C44B9" w:rsidRDefault="007813DB" w:rsidP="007813DB">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7813DB" w:rsidRPr="005C44B9" w:rsidRDefault="007813DB" w:rsidP="007813DB">
      <w:pPr>
        <w:spacing w:line="276" w:lineRule="auto"/>
        <w:jc w:val="both"/>
        <w:rPr>
          <w:rFonts w:ascii="Verdana" w:hAnsi="Verdana"/>
          <w:sz w:val="22"/>
          <w:szCs w:val="28"/>
        </w:rPr>
      </w:pPr>
    </w:p>
    <w:p w:rsidR="007813DB" w:rsidRPr="00BC6225" w:rsidRDefault="007813DB" w:rsidP="007813DB">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sidR="009E464F">
        <w:rPr>
          <w:rFonts w:ascii="Arial" w:hAnsi="Arial" w:cs="Arial"/>
          <w:b/>
          <w:bCs/>
          <w:iCs/>
          <w:lang w:eastAsia="fr-FR"/>
        </w:rPr>
        <w:t xml:space="preserve">REQUISITOS DE PROCEDIBILIDAD DE LA ACCIÓN DE TUTELA CONTRA DECISIONES JUDICIALES </w:t>
      </w:r>
      <w:r w:rsidR="00E347A6">
        <w:rPr>
          <w:rFonts w:ascii="Arial" w:hAnsi="Arial" w:cs="Arial"/>
          <w:b/>
          <w:bCs/>
          <w:iCs/>
          <w:lang w:eastAsia="fr-FR"/>
        </w:rPr>
        <w:t>/ IMPROCEDENTE</w:t>
      </w:r>
      <w:r w:rsidR="00E347A6">
        <w:rPr>
          <w:rFonts w:ascii="Arial" w:hAnsi="Arial" w:cs="Arial"/>
          <w:b/>
          <w:bCs/>
          <w:iCs/>
          <w:lang w:eastAsia="fr-FR"/>
        </w:rPr>
        <w:t xml:space="preserve"> </w:t>
      </w:r>
      <w:r w:rsidR="009E464F">
        <w:rPr>
          <w:rFonts w:ascii="Arial" w:hAnsi="Arial" w:cs="Arial"/>
          <w:b/>
          <w:bCs/>
          <w:iCs/>
          <w:lang w:eastAsia="fr-FR"/>
        </w:rPr>
        <w:t>/ RECURSO DE APELACIÓN DESIERTO POR INASISTENCIA A AUDIENCIA DE SUSTENTACIÓN</w:t>
      </w:r>
      <w:r w:rsidR="00E347A6">
        <w:rPr>
          <w:rFonts w:ascii="Arial" w:hAnsi="Arial" w:cs="Arial"/>
          <w:b/>
          <w:bCs/>
          <w:iCs/>
          <w:lang w:eastAsia="fr-FR"/>
        </w:rPr>
        <w:t>.</w:t>
      </w:r>
    </w:p>
    <w:p w:rsidR="007813DB" w:rsidRDefault="007813DB" w:rsidP="007813DB">
      <w:pPr>
        <w:jc w:val="both"/>
        <w:rPr>
          <w:rFonts w:ascii="Arial" w:hAnsi="Arial" w:cs="Arial"/>
          <w:szCs w:val="22"/>
        </w:rPr>
      </w:pPr>
    </w:p>
    <w:p w:rsidR="009E464F" w:rsidRPr="009E464F" w:rsidRDefault="009E464F" w:rsidP="009E464F">
      <w:pPr>
        <w:jc w:val="both"/>
        <w:rPr>
          <w:rFonts w:ascii="Arial" w:hAnsi="Arial" w:cs="Arial"/>
          <w:szCs w:val="22"/>
        </w:rPr>
      </w:pPr>
      <w:r w:rsidRPr="009E464F">
        <w:rPr>
          <w:rFonts w:ascii="Arial" w:hAnsi="Arial" w:cs="Arial"/>
          <w:szCs w:val="22"/>
        </w:rPr>
        <w:t>En audiencia del 10 de julio de 2018, el Juzgado Quinto Civil del Circuito de Pereira, declaró desierto el recurso de apelación propuesto por el demandante, por falta de sustentación, ante la inasistencia del recurrente. (</w:t>
      </w:r>
      <w:proofErr w:type="spellStart"/>
      <w:r w:rsidRPr="009E464F">
        <w:rPr>
          <w:rFonts w:ascii="Arial" w:hAnsi="Arial" w:cs="Arial"/>
          <w:szCs w:val="22"/>
        </w:rPr>
        <w:t>fl</w:t>
      </w:r>
      <w:proofErr w:type="spellEnd"/>
      <w:r w:rsidRPr="009E464F">
        <w:rPr>
          <w:rFonts w:ascii="Arial" w:hAnsi="Arial" w:cs="Arial"/>
          <w:szCs w:val="22"/>
        </w:rPr>
        <w:t xml:space="preserve">. 53 y disco compacto </w:t>
      </w:r>
      <w:proofErr w:type="spellStart"/>
      <w:r w:rsidRPr="009E464F">
        <w:rPr>
          <w:rFonts w:ascii="Arial" w:hAnsi="Arial" w:cs="Arial"/>
          <w:szCs w:val="22"/>
        </w:rPr>
        <w:t>fl</w:t>
      </w:r>
      <w:proofErr w:type="spellEnd"/>
      <w:r w:rsidRPr="009E464F">
        <w:rPr>
          <w:rFonts w:ascii="Arial" w:hAnsi="Arial" w:cs="Arial"/>
          <w:szCs w:val="22"/>
        </w:rPr>
        <w:t>. 54).</w:t>
      </w:r>
    </w:p>
    <w:p w:rsidR="009E464F" w:rsidRPr="009E464F" w:rsidRDefault="009E464F" w:rsidP="009E464F">
      <w:pPr>
        <w:jc w:val="both"/>
        <w:rPr>
          <w:rFonts w:ascii="Arial" w:hAnsi="Arial" w:cs="Arial"/>
          <w:szCs w:val="22"/>
        </w:rPr>
      </w:pPr>
    </w:p>
    <w:p w:rsidR="009E464F" w:rsidRPr="009E464F" w:rsidRDefault="009E464F" w:rsidP="009E464F">
      <w:pPr>
        <w:jc w:val="both"/>
        <w:rPr>
          <w:rFonts w:ascii="Arial" w:hAnsi="Arial" w:cs="Arial"/>
          <w:szCs w:val="22"/>
        </w:rPr>
      </w:pPr>
      <w:r w:rsidRPr="009E464F">
        <w:rPr>
          <w:rFonts w:ascii="Arial" w:hAnsi="Arial" w:cs="Arial"/>
          <w:szCs w:val="22"/>
        </w:rPr>
        <w:t xml:space="preserve">Atendidos los argumentos que fundan la solicitud de protección y aquellos que le sirvieron al ad </w:t>
      </w:r>
      <w:proofErr w:type="spellStart"/>
      <w:r w:rsidRPr="009E464F">
        <w:rPr>
          <w:rFonts w:ascii="Arial" w:hAnsi="Arial" w:cs="Arial"/>
          <w:szCs w:val="22"/>
        </w:rPr>
        <w:t>quem</w:t>
      </w:r>
      <w:proofErr w:type="spellEnd"/>
      <w:r w:rsidRPr="009E464F">
        <w:rPr>
          <w:rFonts w:ascii="Arial" w:hAnsi="Arial" w:cs="Arial"/>
          <w:szCs w:val="22"/>
        </w:rPr>
        <w:t xml:space="preserve"> para declarar desierto el recurso de apelación formulado, ante la no comparecencia de la parte recurrente a la audiencia de sustentación,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w:t>
      </w:r>
      <w:r w:rsidRPr="009E464F">
        <w:rPr>
          <w:rFonts w:ascii="Arial" w:hAnsi="Arial" w:cs="Arial"/>
          <w:szCs w:val="22"/>
        </w:rPr>
        <w:t xml:space="preserve"> (…)</w:t>
      </w:r>
    </w:p>
    <w:p w:rsidR="009E464F" w:rsidRPr="009E464F" w:rsidRDefault="009E464F" w:rsidP="009E464F">
      <w:pPr>
        <w:jc w:val="both"/>
        <w:rPr>
          <w:rFonts w:ascii="Arial" w:hAnsi="Arial" w:cs="Arial"/>
          <w:szCs w:val="22"/>
        </w:rPr>
      </w:pPr>
    </w:p>
    <w:p w:rsidR="009E464F" w:rsidRDefault="009E464F" w:rsidP="009E464F">
      <w:pPr>
        <w:jc w:val="both"/>
        <w:rPr>
          <w:rFonts w:ascii="Arial" w:hAnsi="Arial" w:cs="Arial"/>
          <w:szCs w:val="22"/>
        </w:rPr>
      </w:pPr>
      <w:r w:rsidRPr="009E464F">
        <w:rPr>
          <w:rFonts w:ascii="Arial" w:hAnsi="Arial" w:cs="Arial"/>
          <w:szCs w:val="22"/>
        </w:rPr>
        <w:t xml:space="preserve">… </w:t>
      </w:r>
      <w:r w:rsidRPr="009E464F">
        <w:rPr>
          <w:rFonts w:ascii="Arial" w:hAnsi="Arial" w:cs="Arial"/>
          <w:szCs w:val="22"/>
        </w:rPr>
        <w:t>no puede afirmarse que el fundamento de la providencia emitida por el despacho accionado sea infundado o fruto de un criterio subjetivo; por el contrario, la determinación adoptada se soportó en la normatividad aplicable, esto es, el inciso final del artículo 322 del Código General del Proceso, de modo que se arribó a la conclusión reseñada</w:t>
      </w:r>
      <w:r w:rsidRPr="009E464F">
        <w:rPr>
          <w:rFonts w:ascii="Arial" w:hAnsi="Arial" w:cs="Arial"/>
          <w:szCs w:val="22"/>
        </w:rPr>
        <w:t>. (…)</w:t>
      </w:r>
    </w:p>
    <w:p w:rsidR="009E464F" w:rsidRDefault="009E464F" w:rsidP="007813DB">
      <w:pPr>
        <w:jc w:val="both"/>
        <w:rPr>
          <w:rFonts w:ascii="Arial" w:hAnsi="Arial" w:cs="Arial"/>
          <w:szCs w:val="22"/>
        </w:rPr>
      </w:pPr>
    </w:p>
    <w:p w:rsidR="009E464F" w:rsidRDefault="009E464F" w:rsidP="007813DB">
      <w:pPr>
        <w:jc w:val="both"/>
        <w:rPr>
          <w:rFonts w:ascii="Arial" w:hAnsi="Arial" w:cs="Arial"/>
          <w:szCs w:val="22"/>
        </w:rPr>
      </w:pPr>
      <w:r w:rsidRPr="009E464F">
        <w:rPr>
          <w:rFonts w:ascii="Arial" w:hAnsi="Arial" w:cs="Arial"/>
          <w:szCs w:val="22"/>
        </w:rPr>
        <w:t>El raciocinio expuesto en la decisión que el reclamante censura a través de esta excepcional vía, no revela arbitrariedad, ni falta de fundamento normativo, de ahí que la pretensión de la parte accionante queda circunscrita a un simple disenso con la decisión proferida, frente a lo cual no se autoriza la intervención del juez de tutela, pues la misma constituye un criterio razonable dentro del ejercicio de las funciones que de manera autónoma e independiente ejercen los funcionarios judiciales en la resolución de las controversi</w:t>
      </w:r>
      <w:r w:rsidRPr="009E464F">
        <w:rPr>
          <w:rFonts w:ascii="Arial" w:hAnsi="Arial" w:cs="Arial"/>
          <w:szCs w:val="22"/>
        </w:rPr>
        <w:t>as sometidas a su consideración…</w:t>
      </w:r>
    </w:p>
    <w:p w:rsidR="007813DB" w:rsidRDefault="007813DB" w:rsidP="007813DB">
      <w:pPr>
        <w:jc w:val="both"/>
        <w:rPr>
          <w:rFonts w:ascii="Arial" w:hAnsi="Arial" w:cs="Arial"/>
          <w:szCs w:val="22"/>
        </w:rPr>
      </w:pPr>
    </w:p>
    <w:p w:rsidR="009E464F" w:rsidRDefault="009E464F" w:rsidP="007813DB">
      <w:pPr>
        <w:jc w:val="both"/>
        <w:rPr>
          <w:rFonts w:ascii="Arial" w:hAnsi="Arial" w:cs="Arial"/>
          <w:szCs w:val="22"/>
        </w:rPr>
      </w:pPr>
    </w:p>
    <w:p w:rsidR="009E464F" w:rsidRDefault="009E464F" w:rsidP="007813DB">
      <w:pPr>
        <w:jc w:val="both"/>
        <w:rPr>
          <w:rFonts w:ascii="Arial" w:hAnsi="Arial" w:cs="Arial"/>
          <w:szCs w:val="22"/>
        </w:rPr>
      </w:pPr>
    </w:p>
    <w:p w:rsidR="0051256F" w:rsidRPr="00CD2314" w:rsidRDefault="0051256F" w:rsidP="00CD2314">
      <w:pPr>
        <w:spacing w:line="312" w:lineRule="auto"/>
        <w:jc w:val="center"/>
        <w:rPr>
          <w:rFonts w:ascii="Arial" w:hAnsi="Arial" w:cs="Arial"/>
          <w:b/>
          <w:bCs/>
          <w:sz w:val="24"/>
          <w:szCs w:val="24"/>
        </w:rPr>
      </w:pPr>
      <w:r w:rsidRPr="00CD2314">
        <w:rPr>
          <w:rFonts w:ascii="Arial" w:hAnsi="Arial" w:cs="Arial"/>
          <w:b/>
          <w:bCs/>
          <w:sz w:val="24"/>
          <w:szCs w:val="24"/>
        </w:rPr>
        <w:t>TRIBUNAL SUPERIOR DE PEREIRA</w:t>
      </w:r>
    </w:p>
    <w:p w:rsidR="0051256F" w:rsidRPr="00CD2314" w:rsidRDefault="0051256F" w:rsidP="00CD2314">
      <w:pPr>
        <w:spacing w:line="312" w:lineRule="auto"/>
        <w:jc w:val="center"/>
        <w:rPr>
          <w:rFonts w:ascii="Arial" w:hAnsi="Arial" w:cs="Arial"/>
          <w:bCs/>
          <w:sz w:val="24"/>
          <w:szCs w:val="24"/>
        </w:rPr>
      </w:pPr>
      <w:r w:rsidRPr="00CD2314">
        <w:rPr>
          <w:rFonts w:ascii="Arial" w:hAnsi="Arial" w:cs="Arial"/>
          <w:bCs/>
          <w:sz w:val="24"/>
          <w:szCs w:val="24"/>
        </w:rPr>
        <w:t>Sala de Decisión Civil Familia</w:t>
      </w:r>
    </w:p>
    <w:p w:rsidR="0051256F" w:rsidRPr="00CD2314" w:rsidRDefault="0051256F" w:rsidP="00CD2314">
      <w:pPr>
        <w:spacing w:line="312" w:lineRule="auto"/>
        <w:jc w:val="center"/>
        <w:rPr>
          <w:rFonts w:ascii="Arial" w:hAnsi="Arial" w:cs="Arial"/>
          <w:bCs/>
          <w:sz w:val="24"/>
          <w:szCs w:val="24"/>
        </w:rPr>
      </w:pPr>
    </w:p>
    <w:p w:rsidR="0051256F" w:rsidRPr="00CD2314" w:rsidRDefault="0051256F" w:rsidP="00CD2314">
      <w:pPr>
        <w:spacing w:line="312" w:lineRule="auto"/>
        <w:jc w:val="center"/>
        <w:rPr>
          <w:rFonts w:ascii="Arial" w:hAnsi="Arial" w:cs="Arial"/>
          <w:bCs/>
          <w:sz w:val="24"/>
          <w:szCs w:val="24"/>
        </w:rPr>
      </w:pPr>
      <w:r w:rsidRPr="00CD2314">
        <w:rPr>
          <w:rFonts w:ascii="Arial" w:hAnsi="Arial" w:cs="Arial"/>
          <w:bCs/>
          <w:sz w:val="24"/>
          <w:szCs w:val="24"/>
        </w:rPr>
        <w:t xml:space="preserve">Magistrado Ponente: </w:t>
      </w:r>
    </w:p>
    <w:p w:rsidR="0051256F" w:rsidRPr="00CD2314" w:rsidRDefault="0051256F" w:rsidP="00CD2314">
      <w:pPr>
        <w:spacing w:line="312" w:lineRule="auto"/>
        <w:jc w:val="center"/>
        <w:rPr>
          <w:rFonts w:ascii="Arial" w:hAnsi="Arial" w:cs="Arial"/>
          <w:b/>
          <w:bCs/>
          <w:sz w:val="24"/>
          <w:szCs w:val="24"/>
        </w:rPr>
      </w:pPr>
      <w:r w:rsidRPr="00CD2314">
        <w:rPr>
          <w:rFonts w:ascii="Arial" w:hAnsi="Arial" w:cs="Arial"/>
          <w:b/>
          <w:bCs/>
          <w:sz w:val="24"/>
          <w:szCs w:val="24"/>
        </w:rPr>
        <w:t>EDDER JIMMY SÁNCHEZ CALAMBÁS</w:t>
      </w:r>
    </w:p>
    <w:p w:rsidR="0051256F" w:rsidRPr="00CD2314" w:rsidRDefault="0051256F" w:rsidP="00CD2314">
      <w:pPr>
        <w:spacing w:line="312" w:lineRule="auto"/>
        <w:jc w:val="center"/>
        <w:rPr>
          <w:rFonts w:ascii="Arial" w:hAnsi="Arial" w:cs="Arial"/>
          <w:bCs/>
          <w:sz w:val="24"/>
          <w:szCs w:val="24"/>
        </w:rPr>
      </w:pPr>
    </w:p>
    <w:p w:rsidR="0051256F" w:rsidRPr="00CD2314" w:rsidRDefault="0051256F" w:rsidP="00CD2314">
      <w:pPr>
        <w:spacing w:line="312" w:lineRule="auto"/>
        <w:jc w:val="center"/>
        <w:rPr>
          <w:rFonts w:ascii="Arial" w:hAnsi="Arial" w:cs="Arial"/>
          <w:bCs/>
          <w:sz w:val="24"/>
          <w:szCs w:val="24"/>
        </w:rPr>
      </w:pPr>
    </w:p>
    <w:p w:rsidR="0051256F" w:rsidRPr="00CD2314" w:rsidRDefault="0051256F" w:rsidP="00CD2314">
      <w:pPr>
        <w:spacing w:line="312" w:lineRule="auto"/>
        <w:jc w:val="center"/>
        <w:rPr>
          <w:rFonts w:ascii="Arial" w:hAnsi="Arial" w:cs="Arial"/>
          <w:bCs/>
          <w:sz w:val="24"/>
          <w:szCs w:val="24"/>
        </w:rPr>
      </w:pPr>
      <w:r w:rsidRPr="00CD2314">
        <w:rPr>
          <w:rFonts w:ascii="Arial" w:hAnsi="Arial" w:cs="Arial"/>
          <w:bCs/>
          <w:sz w:val="24"/>
          <w:szCs w:val="24"/>
        </w:rPr>
        <w:t xml:space="preserve">Pereira, </w:t>
      </w:r>
      <w:r w:rsidR="00A43255" w:rsidRPr="00CD2314">
        <w:rPr>
          <w:rFonts w:ascii="Arial" w:hAnsi="Arial" w:cs="Arial"/>
          <w:bCs/>
          <w:sz w:val="24"/>
          <w:szCs w:val="24"/>
        </w:rPr>
        <w:t>ocho</w:t>
      </w:r>
      <w:r w:rsidRPr="00CD2314">
        <w:rPr>
          <w:rFonts w:ascii="Arial" w:hAnsi="Arial" w:cs="Arial"/>
          <w:bCs/>
          <w:sz w:val="24"/>
          <w:szCs w:val="24"/>
        </w:rPr>
        <w:t xml:space="preserve"> (</w:t>
      </w:r>
      <w:r w:rsidR="00A43255" w:rsidRPr="00CD2314">
        <w:rPr>
          <w:rFonts w:ascii="Arial" w:hAnsi="Arial" w:cs="Arial"/>
          <w:bCs/>
          <w:sz w:val="24"/>
          <w:szCs w:val="24"/>
        </w:rPr>
        <w:t>8</w:t>
      </w:r>
      <w:r w:rsidRPr="00CD2314">
        <w:rPr>
          <w:rFonts w:ascii="Arial" w:hAnsi="Arial" w:cs="Arial"/>
          <w:bCs/>
          <w:sz w:val="24"/>
          <w:szCs w:val="24"/>
        </w:rPr>
        <w:t xml:space="preserve">) de </w:t>
      </w:r>
      <w:r w:rsidR="00A43255" w:rsidRPr="00CD2314">
        <w:rPr>
          <w:rFonts w:ascii="Arial" w:hAnsi="Arial" w:cs="Arial"/>
          <w:bCs/>
          <w:sz w:val="24"/>
          <w:szCs w:val="24"/>
        </w:rPr>
        <w:t>octubre</w:t>
      </w:r>
      <w:r w:rsidRPr="00CD2314">
        <w:rPr>
          <w:rFonts w:ascii="Arial" w:hAnsi="Arial" w:cs="Arial"/>
          <w:bCs/>
          <w:sz w:val="24"/>
          <w:szCs w:val="24"/>
        </w:rPr>
        <w:t xml:space="preserve"> de dos mil dieci</w:t>
      </w:r>
      <w:r w:rsidR="00335090" w:rsidRPr="00CD2314">
        <w:rPr>
          <w:rFonts w:ascii="Arial" w:hAnsi="Arial" w:cs="Arial"/>
          <w:bCs/>
          <w:sz w:val="24"/>
          <w:szCs w:val="24"/>
        </w:rPr>
        <w:t>ocho</w:t>
      </w:r>
      <w:r w:rsidRPr="00CD2314">
        <w:rPr>
          <w:rFonts w:ascii="Arial" w:hAnsi="Arial" w:cs="Arial"/>
          <w:bCs/>
          <w:sz w:val="24"/>
          <w:szCs w:val="24"/>
        </w:rPr>
        <w:t xml:space="preserve"> (201</w:t>
      </w:r>
      <w:r w:rsidR="00335090" w:rsidRPr="00CD2314">
        <w:rPr>
          <w:rFonts w:ascii="Arial" w:hAnsi="Arial" w:cs="Arial"/>
          <w:bCs/>
          <w:sz w:val="24"/>
          <w:szCs w:val="24"/>
        </w:rPr>
        <w:t>8</w:t>
      </w:r>
      <w:r w:rsidRPr="00CD2314">
        <w:rPr>
          <w:rFonts w:ascii="Arial" w:hAnsi="Arial" w:cs="Arial"/>
          <w:bCs/>
          <w:sz w:val="24"/>
          <w:szCs w:val="24"/>
        </w:rPr>
        <w:t>)</w:t>
      </w:r>
    </w:p>
    <w:p w:rsidR="0051256F" w:rsidRDefault="00D95CDB" w:rsidP="00CD2314">
      <w:pPr>
        <w:spacing w:line="312" w:lineRule="auto"/>
        <w:jc w:val="center"/>
        <w:rPr>
          <w:rFonts w:ascii="Arial" w:hAnsi="Arial" w:cs="Arial"/>
          <w:sz w:val="24"/>
          <w:szCs w:val="24"/>
        </w:rPr>
      </w:pPr>
      <w:r w:rsidRPr="00CD2314">
        <w:rPr>
          <w:rFonts w:ascii="Arial" w:hAnsi="Arial" w:cs="Arial"/>
          <w:sz w:val="24"/>
          <w:szCs w:val="24"/>
        </w:rPr>
        <w:t xml:space="preserve">Acta N° </w:t>
      </w:r>
      <w:r w:rsidR="004B7F3C" w:rsidRPr="00CD2314">
        <w:rPr>
          <w:rFonts w:ascii="Arial" w:hAnsi="Arial" w:cs="Arial"/>
          <w:sz w:val="24"/>
          <w:szCs w:val="24"/>
        </w:rPr>
        <w:t>393</w:t>
      </w:r>
      <w:r w:rsidR="00335090" w:rsidRPr="00CD2314">
        <w:rPr>
          <w:rFonts w:ascii="Arial" w:hAnsi="Arial" w:cs="Arial"/>
          <w:sz w:val="24"/>
          <w:szCs w:val="24"/>
        </w:rPr>
        <w:t xml:space="preserve"> de 0</w:t>
      </w:r>
      <w:r w:rsidR="00A43255" w:rsidRPr="00CD2314">
        <w:rPr>
          <w:rFonts w:ascii="Arial" w:hAnsi="Arial" w:cs="Arial"/>
          <w:sz w:val="24"/>
          <w:szCs w:val="24"/>
        </w:rPr>
        <w:t>8</w:t>
      </w:r>
      <w:r w:rsidR="00F74137" w:rsidRPr="00CD2314">
        <w:rPr>
          <w:rFonts w:ascii="Arial" w:hAnsi="Arial" w:cs="Arial"/>
          <w:sz w:val="24"/>
          <w:szCs w:val="24"/>
        </w:rPr>
        <w:t>-</w:t>
      </w:r>
      <w:r w:rsidR="00A43255" w:rsidRPr="00CD2314">
        <w:rPr>
          <w:rFonts w:ascii="Arial" w:hAnsi="Arial" w:cs="Arial"/>
          <w:sz w:val="24"/>
          <w:szCs w:val="24"/>
        </w:rPr>
        <w:t>1</w:t>
      </w:r>
      <w:r w:rsidR="00F74137" w:rsidRPr="00CD2314">
        <w:rPr>
          <w:rFonts w:ascii="Arial" w:hAnsi="Arial" w:cs="Arial"/>
          <w:sz w:val="24"/>
          <w:szCs w:val="24"/>
        </w:rPr>
        <w:t>0</w:t>
      </w:r>
      <w:r w:rsidR="0051256F" w:rsidRPr="00CD2314">
        <w:rPr>
          <w:rFonts w:ascii="Arial" w:hAnsi="Arial" w:cs="Arial"/>
          <w:sz w:val="24"/>
          <w:szCs w:val="24"/>
        </w:rPr>
        <w:t>-201</w:t>
      </w:r>
      <w:r w:rsidR="00335090" w:rsidRPr="00CD2314">
        <w:rPr>
          <w:rFonts w:ascii="Arial" w:hAnsi="Arial" w:cs="Arial"/>
          <w:sz w:val="24"/>
          <w:szCs w:val="24"/>
        </w:rPr>
        <w:t>8</w:t>
      </w:r>
    </w:p>
    <w:p w:rsidR="00CD2314" w:rsidRPr="00CD2314" w:rsidRDefault="00CD2314" w:rsidP="00CD2314">
      <w:pPr>
        <w:spacing w:line="312" w:lineRule="auto"/>
        <w:jc w:val="center"/>
        <w:rPr>
          <w:rFonts w:ascii="Arial" w:hAnsi="Arial" w:cs="Arial"/>
          <w:sz w:val="24"/>
          <w:szCs w:val="24"/>
        </w:rPr>
      </w:pPr>
    </w:p>
    <w:p w:rsidR="0051256F" w:rsidRPr="00CD2314" w:rsidRDefault="0051256F" w:rsidP="00CD2314">
      <w:pPr>
        <w:spacing w:line="312" w:lineRule="auto"/>
        <w:jc w:val="center"/>
        <w:rPr>
          <w:rFonts w:ascii="Arial" w:hAnsi="Arial" w:cs="Arial"/>
          <w:sz w:val="24"/>
          <w:szCs w:val="24"/>
        </w:rPr>
      </w:pPr>
      <w:r w:rsidRPr="00CD2314">
        <w:rPr>
          <w:rFonts w:ascii="Arial" w:hAnsi="Arial" w:cs="Arial"/>
          <w:sz w:val="24"/>
          <w:szCs w:val="24"/>
        </w:rPr>
        <w:t>Expediente: 66001-22-13-000-</w:t>
      </w:r>
      <w:r w:rsidRPr="00CD2314">
        <w:rPr>
          <w:rFonts w:ascii="Arial" w:hAnsi="Arial" w:cs="Arial"/>
          <w:b/>
          <w:sz w:val="24"/>
          <w:szCs w:val="24"/>
        </w:rPr>
        <w:t>201</w:t>
      </w:r>
      <w:r w:rsidR="00A43255" w:rsidRPr="00CD2314">
        <w:rPr>
          <w:rFonts w:ascii="Arial" w:hAnsi="Arial" w:cs="Arial"/>
          <w:b/>
          <w:sz w:val="24"/>
          <w:szCs w:val="24"/>
        </w:rPr>
        <w:t>8</w:t>
      </w:r>
      <w:r w:rsidRPr="00CD2314">
        <w:rPr>
          <w:rFonts w:ascii="Arial" w:hAnsi="Arial" w:cs="Arial"/>
          <w:b/>
          <w:sz w:val="24"/>
          <w:szCs w:val="24"/>
        </w:rPr>
        <w:t>-0</w:t>
      </w:r>
      <w:r w:rsidR="00A43255" w:rsidRPr="00CD2314">
        <w:rPr>
          <w:rFonts w:ascii="Arial" w:hAnsi="Arial" w:cs="Arial"/>
          <w:b/>
          <w:sz w:val="24"/>
          <w:szCs w:val="24"/>
        </w:rPr>
        <w:t>0850</w:t>
      </w:r>
      <w:r w:rsidRPr="00CD2314">
        <w:rPr>
          <w:rFonts w:ascii="Arial" w:hAnsi="Arial" w:cs="Arial"/>
          <w:sz w:val="24"/>
          <w:szCs w:val="24"/>
        </w:rPr>
        <w:t>-00</w:t>
      </w:r>
    </w:p>
    <w:p w:rsidR="0051256F" w:rsidRPr="00CD2314" w:rsidRDefault="0051256F" w:rsidP="00CD2314">
      <w:pPr>
        <w:spacing w:line="312" w:lineRule="auto"/>
        <w:rPr>
          <w:rFonts w:ascii="Arial" w:hAnsi="Arial" w:cs="Arial"/>
          <w:sz w:val="24"/>
          <w:szCs w:val="24"/>
        </w:rPr>
      </w:pPr>
      <w:r w:rsidRPr="00CD2314">
        <w:rPr>
          <w:rFonts w:ascii="Arial" w:hAnsi="Arial" w:cs="Arial"/>
          <w:sz w:val="24"/>
          <w:szCs w:val="24"/>
        </w:rPr>
        <w:t xml:space="preserve">        </w:t>
      </w:r>
    </w:p>
    <w:p w:rsidR="0051256F" w:rsidRPr="00CD2314" w:rsidRDefault="0051256F" w:rsidP="00CD2314">
      <w:pPr>
        <w:pStyle w:val="Sinespaciado1"/>
        <w:spacing w:line="312" w:lineRule="auto"/>
        <w:ind w:left="1277" w:firstLine="1558"/>
        <w:rPr>
          <w:rFonts w:ascii="Arial" w:hAnsi="Arial" w:cs="Arial"/>
          <w:b/>
          <w:sz w:val="24"/>
          <w:szCs w:val="24"/>
          <w:lang w:val="es-ES" w:eastAsia="es-ES"/>
        </w:rPr>
      </w:pPr>
      <w:r w:rsidRPr="00CD2314">
        <w:rPr>
          <w:rFonts w:ascii="Arial" w:hAnsi="Arial" w:cs="Arial"/>
          <w:b/>
          <w:sz w:val="24"/>
          <w:szCs w:val="24"/>
          <w:lang w:val="es-ES" w:eastAsia="es-ES"/>
        </w:rPr>
        <w:t>I. ASUNTO</w:t>
      </w:r>
    </w:p>
    <w:p w:rsidR="0051256F" w:rsidRPr="00CD2314" w:rsidRDefault="0051256F" w:rsidP="00CD2314">
      <w:pPr>
        <w:pStyle w:val="Sinespaciado1"/>
        <w:spacing w:line="312" w:lineRule="auto"/>
        <w:ind w:firstLine="2835"/>
        <w:rPr>
          <w:rFonts w:ascii="Arial" w:hAnsi="Arial" w:cs="Arial"/>
          <w:sz w:val="24"/>
          <w:szCs w:val="24"/>
          <w:lang w:val="es-ES" w:eastAsia="es-ES"/>
        </w:rPr>
      </w:pPr>
    </w:p>
    <w:p w:rsidR="00D356C5" w:rsidRPr="00CD2314" w:rsidRDefault="00D356C5" w:rsidP="00CD2314">
      <w:pPr>
        <w:suppressAutoHyphens/>
        <w:spacing w:line="312" w:lineRule="auto"/>
        <w:ind w:firstLine="2835"/>
        <w:jc w:val="both"/>
        <w:rPr>
          <w:rFonts w:ascii="Arial" w:hAnsi="Arial" w:cs="Arial"/>
          <w:sz w:val="24"/>
          <w:szCs w:val="24"/>
        </w:rPr>
      </w:pPr>
      <w:r w:rsidRPr="00CD2314">
        <w:rPr>
          <w:rFonts w:ascii="Arial" w:hAnsi="Arial" w:cs="Arial"/>
          <w:sz w:val="24"/>
          <w:szCs w:val="24"/>
        </w:rPr>
        <w:t xml:space="preserve">Se resuelve la ACCIÓN DE TUTELA interpuesta </w:t>
      </w:r>
      <w:r w:rsidR="00335090" w:rsidRPr="00CD2314">
        <w:rPr>
          <w:rFonts w:ascii="Arial" w:hAnsi="Arial" w:cs="Arial"/>
          <w:spacing w:val="-3"/>
          <w:sz w:val="24"/>
          <w:szCs w:val="24"/>
        </w:rPr>
        <w:t xml:space="preserve">por </w:t>
      </w:r>
      <w:r w:rsidR="009A14D6" w:rsidRPr="00CD2314">
        <w:rPr>
          <w:rFonts w:ascii="Arial" w:hAnsi="Arial" w:cs="Arial"/>
          <w:spacing w:val="-3"/>
          <w:sz w:val="24"/>
          <w:szCs w:val="24"/>
        </w:rPr>
        <w:t>e</w:t>
      </w:r>
      <w:r w:rsidR="002C0A3A" w:rsidRPr="00CD2314">
        <w:rPr>
          <w:rFonts w:ascii="Arial" w:hAnsi="Arial" w:cs="Arial"/>
          <w:spacing w:val="-3"/>
          <w:sz w:val="24"/>
          <w:szCs w:val="24"/>
        </w:rPr>
        <w:t xml:space="preserve">l señor </w:t>
      </w:r>
      <w:r w:rsidR="009A14D6" w:rsidRPr="00CD2314">
        <w:rPr>
          <w:rFonts w:ascii="Arial" w:hAnsi="Arial" w:cs="Arial"/>
          <w:spacing w:val="3"/>
          <w:sz w:val="24"/>
          <w:szCs w:val="24"/>
        </w:rPr>
        <w:t>GILDARDO MONA TABORDA</w:t>
      </w:r>
      <w:r w:rsidR="002D4213" w:rsidRPr="00CD2314">
        <w:rPr>
          <w:rFonts w:ascii="Arial" w:hAnsi="Arial" w:cs="Arial"/>
          <w:spacing w:val="3"/>
          <w:sz w:val="24"/>
          <w:szCs w:val="24"/>
        </w:rPr>
        <w:t xml:space="preserve">, frente al </w:t>
      </w:r>
      <w:r w:rsidR="002D4213" w:rsidRPr="00CD2314">
        <w:rPr>
          <w:rFonts w:ascii="Arial" w:hAnsi="Arial" w:cs="Arial"/>
          <w:spacing w:val="-3"/>
          <w:sz w:val="24"/>
          <w:szCs w:val="24"/>
        </w:rPr>
        <w:t xml:space="preserve">JUZGADO </w:t>
      </w:r>
      <w:r w:rsidR="009A14D6" w:rsidRPr="00CD2314">
        <w:rPr>
          <w:rFonts w:ascii="Arial" w:hAnsi="Arial" w:cs="Arial"/>
          <w:spacing w:val="-3"/>
          <w:sz w:val="24"/>
          <w:szCs w:val="24"/>
        </w:rPr>
        <w:t>QUINTO</w:t>
      </w:r>
      <w:r w:rsidR="002D4213" w:rsidRPr="00CD2314">
        <w:rPr>
          <w:rFonts w:ascii="Arial" w:hAnsi="Arial" w:cs="Arial"/>
          <w:spacing w:val="-3"/>
          <w:sz w:val="24"/>
          <w:szCs w:val="24"/>
        </w:rPr>
        <w:t xml:space="preserve"> CIVIL DEL </w:t>
      </w:r>
      <w:r w:rsidR="002D4213" w:rsidRPr="00CD2314">
        <w:rPr>
          <w:rFonts w:ascii="Arial" w:hAnsi="Arial" w:cs="Arial"/>
          <w:spacing w:val="-3"/>
          <w:sz w:val="24"/>
          <w:szCs w:val="24"/>
        </w:rPr>
        <w:lastRenderedPageBreak/>
        <w:t xml:space="preserve">CIRCUITO DE PEREIRA, trámite al que fueron vinculados el JUZGADO </w:t>
      </w:r>
      <w:r w:rsidR="009A14D6" w:rsidRPr="00CD2314">
        <w:rPr>
          <w:rFonts w:ascii="Arial" w:hAnsi="Arial" w:cs="Arial"/>
          <w:spacing w:val="-3"/>
          <w:sz w:val="24"/>
          <w:szCs w:val="24"/>
        </w:rPr>
        <w:t>QUINTO</w:t>
      </w:r>
      <w:r w:rsidR="002D4213" w:rsidRPr="00CD2314">
        <w:rPr>
          <w:rFonts w:ascii="Arial" w:hAnsi="Arial" w:cs="Arial"/>
          <w:spacing w:val="-3"/>
          <w:sz w:val="24"/>
          <w:szCs w:val="24"/>
        </w:rPr>
        <w:t xml:space="preserve"> CIVIL MUNICIPAL DE PEREIRA</w:t>
      </w:r>
      <w:r w:rsidR="002D4213" w:rsidRPr="00CD2314">
        <w:rPr>
          <w:rFonts w:ascii="Arial" w:hAnsi="Arial" w:cs="Arial"/>
          <w:sz w:val="24"/>
          <w:szCs w:val="24"/>
        </w:rPr>
        <w:t xml:space="preserve"> y </w:t>
      </w:r>
      <w:r w:rsidR="002D4213" w:rsidRPr="00CD2314">
        <w:rPr>
          <w:rFonts w:ascii="Arial" w:hAnsi="Arial" w:cs="Arial"/>
          <w:sz w:val="24"/>
          <w:szCs w:val="24"/>
          <w:lang w:val="es-MX"/>
        </w:rPr>
        <w:t xml:space="preserve">el señor </w:t>
      </w:r>
      <w:r w:rsidR="002D4213" w:rsidRPr="00CD2314">
        <w:rPr>
          <w:rFonts w:ascii="Arial" w:hAnsi="Arial" w:cs="Arial"/>
          <w:spacing w:val="3"/>
          <w:sz w:val="24"/>
          <w:szCs w:val="24"/>
        </w:rPr>
        <w:t>L</w:t>
      </w:r>
      <w:r w:rsidR="009A14D6" w:rsidRPr="00CD2314">
        <w:rPr>
          <w:rFonts w:ascii="Arial" w:hAnsi="Arial" w:cs="Arial"/>
          <w:spacing w:val="3"/>
          <w:sz w:val="24"/>
          <w:szCs w:val="24"/>
        </w:rPr>
        <w:t>EONEL DE JESÚS MONCADA ÁLVAREZ</w:t>
      </w:r>
      <w:r w:rsidR="002D4213" w:rsidRPr="00CD2314">
        <w:rPr>
          <w:rFonts w:ascii="Arial" w:hAnsi="Arial" w:cs="Arial"/>
          <w:spacing w:val="3"/>
          <w:sz w:val="24"/>
          <w:szCs w:val="24"/>
        </w:rPr>
        <w:t>.</w:t>
      </w:r>
    </w:p>
    <w:p w:rsidR="00D356C5" w:rsidRPr="00CD2314" w:rsidRDefault="00D356C5" w:rsidP="00CD2314">
      <w:pPr>
        <w:pStyle w:val="Sinespaciado1"/>
        <w:spacing w:line="312" w:lineRule="auto"/>
        <w:ind w:firstLine="2835"/>
        <w:rPr>
          <w:rFonts w:ascii="Arial" w:hAnsi="Arial" w:cs="Arial"/>
          <w:sz w:val="24"/>
          <w:szCs w:val="24"/>
          <w:lang w:val="es-ES" w:eastAsia="es-ES"/>
        </w:rPr>
      </w:pPr>
    </w:p>
    <w:p w:rsidR="00117518" w:rsidRPr="00CD2314" w:rsidRDefault="00117518" w:rsidP="00CD2314">
      <w:pPr>
        <w:pStyle w:val="Sinespaciado1"/>
        <w:spacing w:line="312" w:lineRule="auto"/>
        <w:ind w:firstLine="2835"/>
        <w:rPr>
          <w:rFonts w:ascii="Arial" w:hAnsi="Arial" w:cs="Arial"/>
          <w:b/>
          <w:sz w:val="24"/>
          <w:szCs w:val="24"/>
          <w:lang w:val="es-ES" w:eastAsia="es-ES"/>
        </w:rPr>
      </w:pPr>
      <w:r w:rsidRPr="00CD2314">
        <w:rPr>
          <w:rFonts w:ascii="Arial" w:hAnsi="Arial" w:cs="Arial"/>
          <w:b/>
          <w:sz w:val="24"/>
          <w:szCs w:val="24"/>
          <w:lang w:val="es-ES" w:eastAsia="es-ES"/>
        </w:rPr>
        <w:t>II. ANTECEDENTES</w:t>
      </w:r>
    </w:p>
    <w:p w:rsidR="00117518" w:rsidRPr="00CD2314" w:rsidRDefault="00117518" w:rsidP="00CD2314">
      <w:pPr>
        <w:pStyle w:val="Sinespaciado1"/>
        <w:spacing w:line="312" w:lineRule="auto"/>
        <w:ind w:firstLine="2835"/>
        <w:jc w:val="both"/>
        <w:rPr>
          <w:rFonts w:ascii="Arial" w:hAnsi="Arial" w:cs="Arial"/>
          <w:sz w:val="24"/>
          <w:szCs w:val="24"/>
          <w:lang w:val="es-ES" w:eastAsia="es-ES"/>
        </w:rPr>
      </w:pPr>
    </w:p>
    <w:p w:rsidR="009951DB" w:rsidRPr="00CD2314" w:rsidRDefault="00117518"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1.</w:t>
      </w:r>
      <w:r w:rsidR="009A14D6" w:rsidRPr="00CD2314">
        <w:rPr>
          <w:rFonts w:ascii="Arial" w:hAnsi="Arial" w:cs="Arial"/>
          <w:spacing w:val="-3"/>
          <w:sz w:val="24"/>
          <w:szCs w:val="24"/>
        </w:rPr>
        <w:t xml:space="preserve"> El citado ciudadano</w:t>
      </w:r>
      <w:r w:rsidR="00093D8B" w:rsidRPr="00CD2314">
        <w:rPr>
          <w:rFonts w:ascii="Arial" w:hAnsi="Arial" w:cs="Arial"/>
          <w:spacing w:val="-3"/>
          <w:sz w:val="24"/>
          <w:szCs w:val="24"/>
        </w:rPr>
        <w:t>, por intermedio de apoderado judicial,</w:t>
      </w:r>
      <w:r w:rsidRPr="00CD2314">
        <w:rPr>
          <w:rFonts w:ascii="Arial" w:hAnsi="Arial" w:cs="Arial"/>
          <w:spacing w:val="-3"/>
          <w:sz w:val="24"/>
          <w:szCs w:val="24"/>
        </w:rPr>
        <w:t xml:space="preserve"> promovió el amparo constitucional, por considerar que la autoridad judicial demandada </w:t>
      </w:r>
      <w:r w:rsidR="0005378B" w:rsidRPr="00CD2314">
        <w:rPr>
          <w:rFonts w:ascii="Arial" w:hAnsi="Arial" w:cs="Arial"/>
          <w:spacing w:val="-3"/>
          <w:sz w:val="24"/>
          <w:szCs w:val="24"/>
        </w:rPr>
        <w:t>vulnera su</w:t>
      </w:r>
      <w:r w:rsidR="00D32C42" w:rsidRPr="00CD2314">
        <w:rPr>
          <w:rFonts w:ascii="Arial" w:hAnsi="Arial" w:cs="Arial"/>
          <w:spacing w:val="-3"/>
          <w:sz w:val="24"/>
          <w:szCs w:val="24"/>
        </w:rPr>
        <w:t>s</w:t>
      </w:r>
      <w:r w:rsidR="0005378B" w:rsidRPr="00CD2314">
        <w:rPr>
          <w:rFonts w:ascii="Arial" w:hAnsi="Arial" w:cs="Arial"/>
          <w:spacing w:val="-3"/>
          <w:sz w:val="24"/>
          <w:szCs w:val="24"/>
        </w:rPr>
        <w:t xml:space="preserve"> derecho</w:t>
      </w:r>
      <w:r w:rsidR="00D32C42" w:rsidRPr="00CD2314">
        <w:rPr>
          <w:rFonts w:ascii="Arial" w:hAnsi="Arial" w:cs="Arial"/>
          <w:spacing w:val="-3"/>
          <w:sz w:val="24"/>
          <w:szCs w:val="24"/>
        </w:rPr>
        <w:t>s</w:t>
      </w:r>
      <w:r w:rsidR="0005378B" w:rsidRPr="00CD2314">
        <w:rPr>
          <w:rFonts w:ascii="Arial" w:hAnsi="Arial" w:cs="Arial"/>
          <w:spacing w:val="-3"/>
          <w:sz w:val="24"/>
          <w:szCs w:val="24"/>
        </w:rPr>
        <w:t xml:space="preserve"> fundamental</w:t>
      </w:r>
      <w:r w:rsidR="00D32C42" w:rsidRPr="00CD2314">
        <w:rPr>
          <w:rFonts w:ascii="Arial" w:hAnsi="Arial" w:cs="Arial"/>
          <w:spacing w:val="-3"/>
          <w:sz w:val="24"/>
          <w:szCs w:val="24"/>
        </w:rPr>
        <w:t>es</w:t>
      </w:r>
      <w:r w:rsidRPr="00CD2314">
        <w:rPr>
          <w:rFonts w:ascii="Arial" w:hAnsi="Arial" w:cs="Arial"/>
          <w:spacing w:val="-3"/>
          <w:sz w:val="24"/>
          <w:szCs w:val="24"/>
        </w:rPr>
        <w:t xml:space="preserve"> al</w:t>
      </w:r>
      <w:r w:rsidR="0005378B" w:rsidRPr="00CD2314">
        <w:rPr>
          <w:rFonts w:ascii="Arial" w:hAnsi="Arial" w:cs="Arial"/>
          <w:spacing w:val="-3"/>
          <w:sz w:val="24"/>
          <w:szCs w:val="24"/>
        </w:rPr>
        <w:t xml:space="preserve"> debido proceso</w:t>
      </w:r>
      <w:r w:rsidR="009A14D6" w:rsidRPr="00CD2314">
        <w:rPr>
          <w:rFonts w:ascii="Arial" w:hAnsi="Arial" w:cs="Arial"/>
          <w:spacing w:val="-3"/>
          <w:sz w:val="24"/>
          <w:szCs w:val="24"/>
        </w:rPr>
        <w:t>,</w:t>
      </w:r>
      <w:r w:rsidR="00D32C42" w:rsidRPr="00CD2314">
        <w:rPr>
          <w:rFonts w:ascii="Arial" w:hAnsi="Arial" w:cs="Arial"/>
          <w:spacing w:val="-3"/>
          <w:sz w:val="24"/>
          <w:szCs w:val="24"/>
        </w:rPr>
        <w:t xml:space="preserve"> </w:t>
      </w:r>
      <w:r w:rsidR="00093D8B" w:rsidRPr="00CD2314">
        <w:rPr>
          <w:rFonts w:ascii="Arial" w:hAnsi="Arial" w:cs="Arial"/>
          <w:spacing w:val="-3"/>
          <w:sz w:val="24"/>
          <w:szCs w:val="24"/>
        </w:rPr>
        <w:t>acceso a la administración de justicia</w:t>
      </w:r>
      <w:r w:rsidR="009A14D6" w:rsidRPr="00CD2314">
        <w:rPr>
          <w:rFonts w:ascii="Arial" w:hAnsi="Arial" w:cs="Arial"/>
          <w:spacing w:val="-3"/>
          <w:sz w:val="24"/>
          <w:szCs w:val="24"/>
        </w:rPr>
        <w:t xml:space="preserve"> y a la doble instancia</w:t>
      </w:r>
      <w:r w:rsidR="00E725EA" w:rsidRPr="00CD2314">
        <w:rPr>
          <w:rFonts w:ascii="Arial" w:hAnsi="Arial" w:cs="Arial"/>
          <w:spacing w:val="-3"/>
          <w:sz w:val="24"/>
          <w:szCs w:val="24"/>
        </w:rPr>
        <w:t>,</w:t>
      </w:r>
      <w:r w:rsidR="0005378B" w:rsidRPr="00CD2314">
        <w:rPr>
          <w:rFonts w:ascii="Arial" w:hAnsi="Arial" w:cs="Arial"/>
          <w:spacing w:val="-3"/>
          <w:sz w:val="24"/>
          <w:szCs w:val="24"/>
        </w:rPr>
        <w:t xml:space="preserve"> </w:t>
      </w:r>
      <w:r w:rsidRPr="00CD2314">
        <w:rPr>
          <w:rFonts w:ascii="Arial" w:hAnsi="Arial" w:cs="Arial"/>
          <w:spacing w:val="-3"/>
          <w:sz w:val="24"/>
          <w:szCs w:val="24"/>
        </w:rPr>
        <w:t xml:space="preserve">dentro del </w:t>
      </w:r>
      <w:r w:rsidR="0058519C" w:rsidRPr="00CD2314">
        <w:rPr>
          <w:rFonts w:ascii="Arial" w:hAnsi="Arial" w:cs="Arial"/>
          <w:sz w:val="24"/>
          <w:szCs w:val="24"/>
          <w:lang w:val="es-ES"/>
        </w:rPr>
        <w:t xml:space="preserve">proceso </w:t>
      </w:r>
      <w:r w:rsidR="009A14D6" w:rsidRPr="00CD2314">
        <w:rPr>
          <w:rFonts w:ascii="Arial" w:hAnsi="Arial" w:cs="Arial"/>
          <w:sz w:val="24"/>
          <w:szCs w:val="24"/>
          <w:lang w:val="es-ES"/>
        </w:rPr>
        <w:t>ejecutivo</w:t>
      </w:r>
      <w:r w:rsidR="0058519C" w:rsidRPr="00CD2314">
        <w:rPr>
          <w:rFonts w:ascii="Arial" w:hAnsi="Arial" w:cs="Arial"/>
          <w:spacing w:val="-3"/>
          <w:sz w:val="24"/>
          <w:szCs w:val="24"/>
        </w:rPr>
        <w:t xml:space="preserve"> </w:t>
      </w:r>
      <w:r w:rsidR="00D240DB" w:rsidRPr="00CD2314">
        <w:rPr>
          <w:rFonts w:ascii="Arial" w:hAnsi="Arial" w:cs="Arial"/>
          <w:sz w:val="24"/>
          <w:szCs w:val="24"/>
          <w:lang w:val="es-MX"/>
        </w:rPr>
        <w:t xml:space="preserve">adelantado por </w:t>
      </w:r>
      <w:r w:rsidR="009A14D6" w:rsidRPr="00CD2314">
        <w:rPr>
          <w:rFonts w:ascii="Arial" w:hAnsi="Arial" w:cs="Arial"/>
          <w:sz w:val="24"/>
          <w:szCs w:val="24"/>
          <w:lang w:val="es-MX"/>
        </w:rPr>
        <w:t>e</w:t>
      </w:r>
      <w:r w:rsidR="00D240DB" w:rsidRPr="00CD2314">
        <w:rPr>
          <w:rFonts w:ascii="Arial" w:hAnsi="Arial" w:cs="Arial"/>
          <w:sz w:val="24"/>
          <w:szCs w:val="24"/>
          <w:lang w:val="es-MX"/>
        </w:rPr>
        <w:t>l aquí accionante, contra</w:t>
      </w:r>
      <w:r w:rsidR="009A14D6" w:rsidRPr="00CD2314">
        <w:rPr>
          <w:rFonts w:ascii="Arial" w:hAnsi="Arial" w:cs="Arial"/>
          <w:sz w:val="24"/>
          <w:szCs w:val="24"/>
          <w:lang w:val="es-MX"/>
        </w:rPr>
        <w:t xml:space="preserve"> el señor </w:t>
      </w:r>
      <w:r w:rsidR="009A14D6" w:rsidRPr="00CD2314">
        <w:rPr>
          <w:rFonts w:ascii="Arial" w:hAnsi="Arial" w:cs="Arial"/>
          <w:spacing w:val="3"/>
          <w:sz w:val="24"/>
          <w:szCs w:val="24"/>
        </w:rPr>
        <w:t>LEONEL DE JESÚS MONCADA ÁLVAREZ</w:t>
      </w:r>
      <w:r w:rsidR="00D240DB" w:rsidRPr="00CD2314">
        <w:rPr>
          <w:rFonts w:ascii="Arial" w:hAnsi="Arial" w:cs="Arial"/>
          <w:sz w:val="24"/>
          <w:szCs w:val="24"/>
          <w:lang w:val="es-MX"/>
        </w:rPr>
        <w:t>, radicado bajo el número 66001-40-03-00</w:t>
      </w:r>
      <w:r w:rsidR="009A14D6" w:rsidRPr="00CD2314">
        <w:rPr>
          <w:rFonts w:ascii="Arial" w:hAnsi="Arial" w:cs="Arial"/>
          <w:sz w:val="24"/>
          <w:szCs w:val="24"/>
          <w:lang w:val="es-MX"/>
        </w:rPr>
        <w:t>5</w:t>
      </w:r>
      <w:r w:rsidR="00D240DB" w:rsidRPr="00CD2314">
        <w:rPr>
          <w:rFonts w:ascii="Arial" w:hAnsi="Arial" w:cs="Arial"/>
          <w:sz w:val="24"/>
          <w:szCs w:val="24"/>
          <w:lang w:val="es-MX"/>
        </w:rPr>
        <w:t>-201</w:t>
      </w:r>
      <w:r w:rsidR="009A14D6" w:rsidRPr="00CD2314">
        <w:rPr>
          <w:rFonts w:ascii="Arial" w:hAnsi="Arial" w:cs="Arial"/>
          <w:sz w:val="24"/>
          <w:szCs w:val="24"/>
          <w:lang w:val="es-MX"/>
        </w:rPr>
        <w:t>6</w:t>
      </w:r>
      <w:r w:rsidR="00D240DB" w:rsidRPr="00CD2314">
        <w:rPr>
          <w:rFonts w:ascii="Arial" w:hAnsi="Arial" w:cs="Arial"/>
          <w:sz w:val="24"/>
          <w:szCs w:val="24"/>
          <w:lang w:val="es-MX"/>
        </w:rPr>
        <w:t>-00</w:t>
      </w:r>
      <w:r w:rsidR="009A14D6" w:rsidRPr="00CD2314">
        <w:rPr>
          <w:rFonts w:ascii="Arial" w:hAnsi="Arial" w:cs="Arial"/>
          <w:sz w:val="24"/>
          <w:szCs w:val="24"/>
          <w:lang w:val="es-MX"/>
        </w:rPr>
        <w:t>425</w:t>
      </w:r>
      <w:r w:rsidR="00E725EA" w:rsidRPr="00CD2314">
        <w:rPr>
          <w:rFonts w:ascii="Arial" w:hAnsi="Arial" w:cs="Arial"/>
          <w:spacing w:val="-3"/>
          <w:sz w:val="24"/>
          <w:szCs w:val="24"/>
        </w:rPr>
        <w:t>.</w:t>
      </w:r>
    </w:p>
    <w:p w:rsidR="00A30863" w:rsidRPr="00CD2314" w:rsidRDefault="00A30863" w:rsidP="00CD2314">
      <w:pPr>
        <w:pStyle w:val="Sinespaciado1"/>
        <w:spacing w:line="312" w:lineRule="auto"/>
        <w:ind w:firstLine="2835"/>
        <w:jc w:val="both"/>
        <w:rPr>
          <w:rFonts w:ascii="Arial" w:hAnsi="Arial" w:cs="Arial"/>
          <w:spacing w:val="-3"/>
          <w:sz w:val="24"/>
          <w:szCs w:val="24"/>
        </w:rPr>
      </w:pPr>
    </w:p>
    <w:p w:rsidR="00A30863" w:rsidRPr="00CD2314" w:rsidRDefault="00CB4F31"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2. Señaló como sustento de su reclamo, en síntesis, lo siguiente:</w:t>
      </w:r>
    </w:p>
    <w:p w:rsidR="005815DA" w:rsidRPr="00CD2314" w:rsidRDefault="00E725EA" w:rsidP="00CD2314">
      <w:pPr>
        <w:pStyle w:val="Sinespaciado1"/>
        <w:spacing w:line="312" w:lineRule="auto"/>
        <w:ind w:firstLine="2835"/>
        <w:jc w:val="both"/>
        <w:rPr>
          <w:rStyle w:val="FontStyle26"/>
          <w:b w:val="0"/>
          <w:sz w:val="24"/>
          <w:szCs w:val="24"/>
          <w:lang w:val="es-ES_tradnl" w:eastAsia="es-ES_tradnl"/>
        </w:rPr>
      </w:pPr>
      <w:r w:rsidRPr="00CD2314">
        <w:rPr>
          <w:rFonts w:ascii="Arial" w:hAnsi="Arial" w:cs="Arial"/>
          <w:sz w:val="24"/>
          <w:szCs w:val="24"/>
        </w:rPr>
        <w:t>2.1.</w:t>
      </w:r>
      <w:r w:rsidR="00A30863" w:rsidRPr="00CD2314">
        <w:rPr>
          <w:rFonts w:ascii="Arial" w:hAnsi="Arial" w:cs="Arial"/>
          <w:sz w:val="24"/>
          <w:szCs w:val="24"/>
        </w:rPr>
        <w:t xml:space="preserve"> </w:t>
      </w:r>
      <w:r w:rsidR="00C83059" w:rsidRPr="00CD2314">
        <w:rPr>
          <w:rFonts w:ascii="Arial" w:hAnsi="Arial" w:cs="Arial"/>
          <w:sz w:val="24"/>
          <w:szCs w:val="24"/>
        </w:rPr>
        <w:t xml:space="preserve">El señor GILDARDO MONA TABORDA, promovió proceso ejecutivo singular en contra del señor </w:t>
      </w:r>
      <w:r w:rsidR="00C83059" w:rsidRPr="00CD2314">
        <w:rPr>
          <w:rFonts w:ascii="Arial" w:hAnsi="Arial" w:cs="Arial"/>
          <w:spacing w:val="3"/>
          <w:sz w:val="24"/>
          <w:szCs w:val="24"/>
        </w:rPr>
        <w:t>LEONEL DE JESÚS MONCADA ÁLVAREZ</w:t>
      </w:r>
      <w:r w:rsidR="00C83059" w:rsidRPr="00CD2314">
        <w:rPr>
          <w:rFonts w:ascii="Arial" w:hAnsi="Arial" w:cs="Arial"/>
          <w:sz w:val="24"/>
          <w:szCs w:val="24"/>
        </w:rPr>
        <w:t>, que por reparto le correspondió al Juzgado Quinto Civil</w:t>
      </w:r>
      <w:r w:rsidR="007F5560" w:rsidRPr="00CD2314">
        <w:rPr>
          <w:rFonts w:ascii="Arial" w:hAnsi="Arial" w:cs="Arial"/>
          <w:sz w:val="24"/>
          <w:szCs w:val="24"/>
        </w:rPr>
        <w:t xml:space="preserve"> Municipal de Pereira,</w:t>
      </w:r>
      <w:r w:rsidR="00C83059" w:rsidRPr="00CD2314">
        <w:rPr>
          <w:rFonts w:ascii="Arial" w:hAnsi="Arial" w:cs="Arial"/>
          <w:sz w:val="24"/>
          <w:szCs w:val="24"/>
        </w:rPr>
        <w:t xml:space="preserve"> bajo el radicado 2016-00425</w:t>
      </w:r>
      <w:r w:rsidR="005815DA" w:rsidRPr="00CD2314">
        <w:rPr>
          <w:rStyle w:val="FontStyle26"/>
          <w:b w:val="0"/>
          <w:sz w:val="24"/>
          <w:szCs w:val="24"/>
          <w:lang w:val="es-ES_tradnl" w:eastAsia="es-ES_tradnl"/>
        </w:rPr>
        <w:t>.</w:t>
      </w:r>
    </w:p>
    <w:p w:rsidR="008C14A0" w:rsidRPr="00CD2314" w:rsidRDefault="008C14A0" w:rsidP="00CD2314">
      <w:pPr>
        <w:pStyle w:val="Sinespaciado1"/>
        <w:spacing w:line="312" w:lineRule="auto"/>
        <w:ind w:firstLine="2835"/>
        <w:jc w:val="both"/>
        <w:rPr>
          <w:rStyle w:val="FontStyle26"/>
          <w:b w:val="0"/>
          <w:sz w:val="24"/>
          <w:szCs w:val="24"/>
          <w:lang w:val="es-ES_tradnl" w:eastAsia="es-ES_tradnl"/>
        </w:rPr>
      </w:pPr>
    </w:p>
    <w:p w:rsidR="008C14A0" w:rsidRPr="00CD2314" w:rsidRDefault="000C1000" w:rsidP="00CD2314">
      <w:pPr>
        <w:pStyle w:val="Sinespaciado1"/>
        <w:spacing w:line="312" w:lineRule="auto"/>
        <w:ind w:firstLine="2835"/>
        <w:jc w:val="both"/>
        <w:rPr>
          <w:rStyle w:val="FontStyle26"/>
          <w:b w:val="0"/>
          <w:sz w:val="24"/>
          <w:szCs w:val="24"/>
          <w:lang w:val="es-ES_tradnl" w:eastAsia="es-ES_tradnl"/>
        </w:rPr>
      </w:pPr>
      <w:r w:rsidRPr="00CD2314">
        <w:rPr>
          <w:rStyle w:val="FontStyle26"/>
          <w:b w:val="0"/>
          <w:sz w:val="24"/>
          <w:szCs w:val="24"/>
          <w:lang w:val="es-ES_tradnl" w:eastAsia="es-ES_tradnl"/>
        </w:rPr>
        <w:t>2.2</w:t>
      </w:r>
      <w:r w:rsidR="00E725EA" w:rsidRPr="00CD2314">
        <w:rPr>
          <w:rStyle w:val="FontStyle26"/>
          <w:b w:val="0"/>
          <w:sz w:val="24"/>
          <w:szCs w:val="24"/>
          <w:lang w:val="es-ES_tradnl" w:eastAsia="es-ES_tradnl"/>
        </w:rPr>
        <w:t>.</w:t>
      </w:r>
      <w:r w:rsidR="008C14A0" w:rsidRPr="00CD2314">
        <w:rPr>
          <w:rStyle w:val="FontStyle26"/>
          <w:b w:val="0"/>
          <w:sz w:val="24"/>
          <w:szCs w:val="24"/>
          <w:lang w:val="es-ES_tradnl" w:eastAsia="es-ES_tradnl"/>
        </w:rPr>
        <w:t xml:space="preserve"> </w:t>
      </w:r>
      <w:r w:rsidR="00FB5A50" w:rsidRPr="00CD2314">
        <w:rPr>
          <w:rFonts w:ascii="Arial" w:hAnsi="Arial" w:cs="Arial"/>
          <w:sz w:val="24"/>
          <w:szCs w:val="24"/>
        </w:rPr>
        <w:t>Luego de notificado, el demandado propuso excepciones previas y de fondo, por lo que, para efectos de llevar a cabo las audiencias de que tratan los artículos 372 y 373 del CGP, se señaló el 17 de abril del presente año</w:t>
      </w:r>
      <w:r w:rsidR="008C14A0" w:rsidRPr="00CD2314">
        <w:rPr>
          <w:rStyle w:val="FontStyle26"/>
          <w:b w:val="0"/>
          <w:sz w:val="24"/>
          <w:szCs w:val="24"/>
          <w:lang w:val="es-ES_tradnl" w:eastAsia="es-ES_tradnl"/>
        </w:rPr>
        <w:t>.</w:t>
      </w:r>
    </w:p>
    <w:p w:rsidR="00982D0C" w:rsidRPr="00CD2314" w:rsidRDefault="00982D0C" w:rsidP="00CD2314">
      <w:pPr>
        <w:pStyle w:val="Sinespaciado1"/>
        <w:spacing w:line="312" w:lineRule="auto"/>
        <w:ind w:firstLine="2835"/>
        <w:jc w:val="both"/>
        <w:rPr>
          <w:rStyle w:val="FontStyle26"/>
          <w:b w:val="0"/>
          <w:sz w:val="24"/>
          <w:szCs w:val="24"/>
          <w:lang w:val="es-ES_tradnl" w:eastAsia="es-ES_tradnl"/>
        </w:rPr>
      </w:pPr>
    </w:p>
    <w:p w:rsidR="00982D0C" w:rsidRPr="00CD2314" w:rsidRDefault="00E725EA" w:rsidP="00CD2314">
      <w:pPr>
        <w:spacing w:line="312" w:lineRule="auto"/>
        <w:ind w:firstLine="2835"/>
        <w:jc w:val="both"/>
        <w:rPr>
          <w:rStyle w:val="FontStyle26"/>
          <w:b w:val="0"/>
          <w:sz w:val="24"/>
          <w:szCs w:val="24"/>
          <w:lang w:val="es-ES_tradnl" w:eastAsia="es-ES_tradnl"/>
        </w:rPr>
      </w:pPr>
      <w:r w:rsidRPr="00CD2314">
        <w:rPr>
          <w:rFonts w:ascii="Arial" w:hAnsi="Arial" w:cs="Arial"/>
          <w:sz w:val="24"/>
          <w:szCs w:val="24"/>
        </w:rPr>
        <w:t>2</w:t>
      </w:r>
      <w:r w:rsidR="000C1000" w:rsidRPr="00CD2314">
        <w:rPr>
          <w:rFonts w:ascii="Arial" w:hAnsi="Arial" w:cs="Arial"/>
          <w:sz w:val="24"/>
          <w:szCs w:val="24"/>
        </w:rPr>
        <w:t>.3</w:t>
      </w:r>
      <w:r w:rsidRPr="00CD2314">
        <w:rPr>
          <w:rFonts w:ascii="Arial" w:hAnsi="Arial" w:cs="Arial"/>
          <w:sz w:val="24"/>
          <w:szCs w:val="24"/>
        </w:rPr>
        <w:t>.</w:t>
      </w:r>
      <w:r w:rsidR="000C1000" w:rsidRPr="00CD2314">
        <w:rPr>
          <w:rFonts w:ascii="Arial" w:hAnsi="Arial" w:cs="Arial"/>
          <w:sz w:val="24"/>
          <w:szCs w:val="24"/>
        </w:rPr>
        <w:t xml:space="preserve"> </w:t>
      </w:r>
      <w:r w:rsidR="00FB5A50" w:rsidRPr="00CD2314">
        <w:rPr>
          <w:rFonts w:ascii="Arial" w:hAnsi="Arial" w:cs="Arial"/>
          <w:sz w:val="24"/>
          <w:szCs w:val="24"/>
        </w:rPr>
        <w:t>Efectivamente el 17 de abril de 2018, se llevó a cabo la audiencia de inicial y de juzgamiento, en la que se dictó sentencia en primera instancia declarando probadas las excepciones y en consecuencia no se accedió a las pretensiones de la demanda</w:t>
      </w:r>
      <w:r w:rsidR="006749F9" w:rsidRPr="00CD2314">
        <w:rPr>
          <w:rStyle w:val="FontStyle26"/>
          <w:b w:val="0"/>
          <w:sz w:val="24"/>
          <w:szCs w:val="24"/>
          <w:lang w:val="es-ES_tradnl" w:eastAsia="es-ES_tradnl"/>
        </w:rPr>
        <w:t>.</w:t>
      </w:r>
    </w:p>
    <w:p w:rsidR="003A05D8" w:rsidRPr="00CD2314" w:rsidRDefault="003A05D8" w:rsidP="00CD2314">
      <w:pPr>
        <w:spacing w:line="312" w:lineRule="auto"/>
        <w:ind w:firstLine="2835"/>
        <w:jc w:val="both"/>
        <w:rPr>
          <w:rStyle w:val="FontStyle26"/>
          <w:b w:val="0"/>
          <w:sz w:val="24"/>
          <w:szCs w:val="24"/>
          <w:lang w:val="es-ES_tradnl" w:eastAsia="es-ES_tradnl"/>
        </w:rPr>
      </w:pPr>
    </w:p>
    <w:p w:rsidR="003E0961" w:rsidRPr="00CD2314" w:rsidRDefault="000C1000" w:rsidP="00CD2314">
      <w:pPr>
        <w:spacing w:line="312" w:lineRule="auto"/>
        <w:ind w:firstLine="2835"/>
        <w:jc w:val="both"/>
        <w:rPr>
          <w:rFonts w:ascii="Arial" w:hAnsi="Arial" w:cs="Arial"/>
          <w:sz w:val="24"/>
          <w:szCs w:val="24"/>
        </w:rPr>
      </w:pPr>
      <w:r w:rsidRPr="00CD2314">
        <w:rPr>
          <w:rFonts w:ascii="Arial" w:hAnsi="Arial" w:cs="Arial"/>
          <w:sz w:val="24"/>
          <w:szCs w:val="24"/>
        </w:rPr>
        <w:t>2.4</w:t>
      </w:r>
      <w:r w:rsidR="00F9520F" w:rsidRPr="00CD2314">
        <w:rPr>
          <w:rFonts w:ascii="Arial" w:hAnsi="Arial" w:cs="Arial"/>
          <w:sz w:val="24"/>
          <w:szCs w:val="24"/>
        </w:rPr>
        <w:t>.</w:t>
      </w:r>
      <w:r w:rsidR="003A05D8" w:rsidRPr="00CD2314">
        <w:rPr>
          <w:rFonts w:ascii="Arial" w:hAnsi="Arial" w:cs="Arial"/>
          <w:sz w:val="24"/>
          <w:szCs w:val="24"/>
        </w:rPr>
        <w:t xml:space="preserve"> </w:t>
      </w:r>
      <w:r w:rsidR="00FB5A50" w:rsidRPr="00CD2314">
        <w:rPr>
          <w:rFonts w:ascii="Arial" w:hAnsi="Arial" w:cs="Arial"/>
          <w:sz w:val="24"/>
          <w:szCs w:val="24"/>
        </w:rPr>
        <w:t>El apoderado judicial del demandante, aquí accionante, interpuso recurso de apelación y se hicieron los reparos a la sentencia exponiendo con claridad y precisión las razones por las cuales no se compartió la decisión de la señora jueza para declarar probadas las excepciones y como quiera que la argumentación cumplía cabalmente las exigencias legales, concedió el recurso de apelación</w:t>
      </w:r>
      <w:r w:rsidR="00CE365D" w:rsidRPr="00CD2314">
        <w:rPr>
          <w:rFonts w:ascii="Arial" w:hAnsi="Arial" w:cs="Arial"/>
          <w:sz w:val="24"/>
          <w:szCs w:val="24"/>
        </w:rPr>
        <w:t>.</w:t>
      </w:r>
    </w:p>
    <w:p w:rsidR="00B14B77" w:rsidRPr="00CD2314" w:rsidRDefault="00B14B77" w:rsidP="00CD2314">
      <w:pPr>
        <w:pStyle w:val="Style4"/>
        <w:widowControl/>
        <w:spacing w:line="312" w:lineRule="auto"/>
        <w:ind w:firstLine="2835"/>
        <w:jc w:val="both"/>
        <w:rPr>
          <w:rStyle w:val="FontStyle36"/>
          <w:sz w:val="24"/>
          <w:szCs w:val="24"/>
          <w:lang w:val="es-ES_tradnl" w:eastAsia="es-ES_tradnl"/>
        </w:rPr>
      </w:pPr>
    </w:p>
    <w:p w:rsidR="00210A1D" w:rsidRPr="00CD2314" w:rsidRDefault="00210A1D"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 xml:space="preserve">2.5. </w:t>
      </w:r>
      <w:r w:rsidR="00FB5A50" w:rsidRPr="00CD2314">
        <w:rPr>
          <w:rFonts w:ascii="Arial" w:hAnsi="Arial" w:cs="Arial"/>
          <w:sz w:val="24"/>
          <w:szCs w:val="24"/>
        </w:rPr>
        <w:t>La segunda instancia correspondió al Juzgado Quint</w:t>
      </w:r>
      <w:r w:rsidR="00F9477D" w:rsidRPr="00CD2314">
        <w:rPr>
          <w:rFonts w:ascii="Arial" w:hAnsi="Arial" w:cs="Arial"/>
          <w:sz w:val="24"/>
          <w:szCs w:val="24"/>
        </w:rPr>
        <w:t>o Civil del Circuito de Pereira;</w:t>
      </w:r>
      <w:r w:rsidR="00FB5A50" w:rsidRPr="00CD2314">
        <w:rPr>
          <w:rFonts w:ascii="Arial" w:hAnsi="Arial" w:cs="Arial"/>
          <w:sz w:val="24"/>
          <w:szCs w:val="24"/>
        </w:rPr>
        <w:t xml:space="preserve"> </w:t>
      </w:r>
      <w:r w:rsidR="00F9477D" w:rsidRPr="00CD2314">
        <w:rPr>
          <w:rFonts w:ascii="Arial" w:hAnsi="Arial" w:cs="Arial"/>
          <w:sz w:val="24"/>
          <w:szCs w:val="24"/>
        </w:rPr>
        <w:t>d</w:t>
      </w:r>
      <w:r w:rsidR="00FB5A50" w:rsidRPr="00CD2314">
        <w:rPr>
          <w:rFonts w:ascii="Arial" w:hAnsi="Arial" w:cs="Arial"/>
          <w:sz w:val="24"/>
          <w:szCs w:val="24"/>
        </w:rPr>
        <w:t xml:space="preserve">espacho que admitió el recurso y el día 3 de </w:t>
      </w:r>
      <w:r w:rsidR="00F9477D" w:rsidRPr="00CD2314">
        <w:rPr>
          <w:rFonts w:ascii="Arial" w:hAnsi="Arial" w:cs="Arial"/>
          <w:sz w:val="24"/>
          <w:szCs w:val="24"/>
        </w:rPr>
        <w:t>j</w:t>
      </w:r>
      <w:r w:rsidR="00FB5A50" w:rsidRPr="00CD2314">
        <w:rPr>
          <w:rFonts w:ascii="Arial" w:hAnsi="Arial" w:cs="Arial"/>
          <w:sz w:val="24"/>
          <w:szCs w:val="24"/>
        </w:rPr>
        <w:t>ulio de 2018 fijó fecha para la audiencia de sustentación, la cual se llevó a cabo el día 10 de julio del mismo año, es decir, al día siguiente de la ejecutoria del auto que fijó fecha para la audiencia</w:t>
      </w:r>
      <w:r w:rsidR="00DB40BE" w:rsidRPr="00CD2314">
        <w:rPr>
          <w:rFonts w:ascii="Arial" w:hAnsi="Arial" w:cs="Arial"/>
          <w:sz w:val="24"/>
          <w:szCs w:val="24"/>
        </w:rPr>
        <w:t>.</w:t>
      </w:r>
    </w:p>
    <w:p w:rsidR="00F9477D" w:rsidRPr="00CD2314" w:rsidRDefault="00F9477D" w:rsidP="00CD2314">
      <w:pPr>
        <w:pStyle w:val="Sinespaciado1"/>
        <w:spacing w:line="312" w:lineRule="auto"/>
        <w:ind w:firstLine="2835"/>
        <w:jc w:val="both"/>
        <w:rPr>
          <w:rFonts w:ascii="Arial" w:hAnsi="Arial" w:cs="Arial"/>
          <w:sz w:val="24"/>
          <w:szCs w:val="24"/>
        </w:rPr>
      </w:pPr>
    </w:p>
    <w:p w:rsidR="00F9477D" w:rsidRPr="00CD2314" w:rsidRDefault="00F9477D"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 xml:space="preserve">2.6. A la citada audiencia de sustentación del recurso de apelación, el apoderado judicial del demandante no compareció, al considerar que los </w:t>
      </w:r>
      <w:r w:rsidRPr="00CD2314">
        <w:rPr>
          <w:rFonts w:ascii="Arial" w:hAnsi="Arial" w:cs="Arial"/>
          <w:sz w:val="24"/>
          <w:szCs w:val="24"/>
        </w:rPr>
        <w:lastRenderedPageBreak/>
        <w:t>argumentos expuestos en primera instancia cumplían cabalmente con la sustentación que demanda el Código General del Proceso en su artículo 322, como inveteradamente lo ha considerado la doctrina y la jurisprudencia.</w:t>
      </w:r>
    </w:p>
    <w:p w:rsidR="00F9477D" w:rsidRPr="00CD2314" w:rsidRDefault="00F9477D" w:rsidP="00CD2314">
      <w:pPr>
        <w:pStyle w:val="Sinespaciado1"/>
        <w:spacing w:line="312" w:lineRule="auto"/>
        <w:ind w:firstLine="2835"/>
        <w:jc w:val="both"/>
        <w:rPr>
          <w:rFonts w:ascii="Arial" w:hAnsi="Arial" w:cs="Arial"/>
          <w:sz w:val="24"/>
          <w:szCs w:val="24"/>
        </w:rPr>
      </w:pPr>
    </w:p>
    <w:p w:rsidR="00F9477D" w:rsidRPr="00CD2314" w:rsidRDefault="00F9477D"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2.7. Ante la ausencia del apoderado del demandante en la audiencia de sustentación, la jueza de segunda instancia declaró desierto el recurso de apelación.</w:t>
      </w:r>
    </w:p>
    <w:p w:rsidR="00F9477D" w:rsidRPr="00CD2314" w:rsidRDefault="00F9477D" w:rsidP="00CD2314">
      <w:pPr>
        <w:pStyle w:val="Sinespaciado1"/>
        <w:spacing w:line="312" w:lineRule="auto"/>
        <w:ind w:firstLine="2835"/>
        <w:jc w:val="both"/>
        <w:rPr>
          <w:rFonts w:ascii="Arial" w:hAnsi="Arial" w:cs="Arial"/>
          <w:sz w:val="24"/>
          <w:szCs w:val="24"/>
        </w:rPr>
      </w:pPr>
    </w:p>
    <w:p w:rsidR="00F9477D" w:rsidRPr="00CD2314" w:rsidRDefault="00F9477D"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2.8. El argumento central esbozado por el despacho para declarar desierto el recurso interpuesto, encuentra sustento en las previsiones del artículo 322 numeral 3 inciso 4 del Código General del Proceso, pero manifiesta que teniendo en cuenta que en primera instancia se expuso con claridad y precisión las razones por las cuales se consideraba que la decisión de instancia debió ser favorable a los intereses del demandante, la decisión de declarar desierto el recurso por “falta de sustentación” constituye un exceso ritual manifiesto, pues bien se sabe que las formas no deben convertirse en un obstáculo para la efectividad del derecho sustancial que garantiza la Constitución Política de Colombia.</w:t>
      </w:r>
    </w:p>
    <w:p w:rsidR="00F9477D" w:rsidRPr="00CD2314" w:rsidRDefault="00F9477D" w:rsidP="00CD2314">
      <w:pPr>
        <w:pStyle w:val="Sinespaciado1"/>
        <w:spacing w:line="312" w:lineRule="auto"/>
        <w:ind w:firstLine="2835"/>
        <w:jc w:val="both"/>
        <w:rPr>
          <w:rFonts w:ascii="Arial" w:hAnsi="Arial" w:cs="Arial"/>
          <w:sz w:val="24"/>
          <w:szCs w:val="24"/>
        </w:rPr>
      </w:pPr>
    </w:p>
    <w:p w:rsidR="00F9477D" w:rsidRPr="00CD2314" w:rsidRDefault="00F9477D"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2.9. Contra el auto por medio del cual se declaró desierto el recurso de apelación, se interpuso recurso de reposición, que no fue decido por la jueza del circuito porque el mismo día en que se dictó fue remitido el expediente al a-quo.</w:t>
      </w:r>
    </w:p>
    <w:p w:rsidR="00210A1D" w:rsidRPr="00CD2314" w:rsidRDefault="00210A1D" w:rsidP="00CD2314">
      <w:pPr>
        <w:pStyle w:val="Sinespaciado1"/>
        <w:spacing w:line="312" w:lineRule="auto"/>
        <w:ind w:firstLine="2835"/>
        <w:jc w:val="both"/>
        <w:rPr>
          <w:rFonts w:ascii="Arial" w:hAnsi="Arial" w:cs="Arial"/>
          <w:sz w:val="24"/>
          <w:szCs w:val="24"/>
        </w:rPr>
      </w:pPr>
    </w:p>
    <w:p w:rsidR="00E725EA" w:rsidRPr="00CD2314" w:rsidRDefault="00941AC1"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3.</w:t>
      </w:r>
      <w:r w:rsidRPr="00CD2314">
        <w:rPr>
          <w:rFonts w:ascii="Arial" w:hAnsi="Arial" w:cs="Arial"/>
          <w:spacing w:val="-3"/>
          <w:sz w:val="24"/>
          <w:szCs w:val="24"/>
        </w:rPr>
        <w:t xml:space="preserve"> </w:t>
      </w:r>
      <w:r w:rsidR="00560EAD" w:rsidRPr="00CD2314">
        <w:rPr>
          <w:rFonts w:ascii="Arial" w:hAnsi="Arial" w:cs="Arial"/>
          <w:sz w:val="24"/>
          <w:szCs w:val="24"/>
        </w:rPr>
        <w:t xml:space="preserve">Pide </w:t>
      </w:r>
      <w:r w:rsidR="00D0563C" w:rsidRPr="00CD2314">
        <w:rPr>
          <w:rFonts w:ascii="Arial" w:hAnsi="Arial" w:cs="Arial"/>
          <w:sz w:val="24"/>
          <w:szCs w:val="24"/>
        </w:rPr>
        <w:t>e</w:t>
      </w:r>
      <w:r w:rsidRPr="00CD2314">
        <w:rPr>
          <w:rFonts w:ascii="Arial" w:hAnsi="Arial" w:cs="Arial"/>
          <w:sz w:val="24"/>
          <w:szCs w:val="24"/>
        </w:rPr>
        <w:t xml:space="preserve">l </w:t>
      </w:r>
      <w:r w:rsidR="00560EAD" w:rsidRPr="00CD2314">
        <w:rPr>
          <w:rFonts w:ascii="Arial" w:hAnsi="Arial" w:cs="Arial"/>
          <w:sz w:val="24"/>
          <w:szCs w:val="24"/>
        </w:rPr>
        <w:t>accionante</w:t>
      </w:r>
      <w:r w:rsidRPr="00CD2314">
        <w:rPr>
          <w:rFonts w:ascii="Arial" w:hAnsi="Arial" w:cs="Arial"/>
          <w:sz w:val="24"/>
          <w:szCs w:val="24"/>
        </w:rPr>
        <w:t xml:space="preserve">, conforme a lo relatado, </w:t>
      </w:r>
      <w:r w:rsidR="0088490D" w:rsidRPr="00CD2314">
        <w:rPr>
          <w:rFonts w:ascii="Arial" w:hAnsi="Arial" w:cs="Arial"/>
          <w:sz w:val="24"/>
          <w:szCs w:val="24"/>
        </w:rPr>
        <w:t>se ampare</w:t>
      </w:r>
      <w:r w:rsidR="0058519C" w:rsidRPr="00CD2314">
        <w:rPr>
          <w:rFonts w:ascii="Arial" w:hAnsi="Arial" w:cs="Arial"/>
          <w:sz w:val="24"/>
          <w:szCs w:val="24"/>
        </w:rPr>
        <w:t>n</w:t>
      </w:r>
      <w:r w:rsidR="00227DDD" w:rsidRPr="00CD2314">
        <w:rPr>
          <w:rFonts w:ascii="Arial" w:hAnsi="Arial" w:cs="Arial"/>
          <w:sz w:val="24"/>
          <w:szCs w:val="24"/>
        </w:rPr>
        <w:t xml:space="preserve"> lo</w:t>
      </w:r>
      <w:r w:rsidR="0058519C" w:rsidRPr="00CD2314">
        <w:rPr>
          <w:rFonts w:ascii="Arial" w:hAnsi="Arial" w:cs="Arial"/>
          <w:sz w:val="24"/>
          <w:szCs w:val="24"/>
        </w:rPr>
        <w:t>s</w:t>
      </w:r>
      <w:r w:rsidR="0088490D" w:rsidRPr="00CD2314">
        <w:rPr>
          <w:rFonts w:ascii="Arial" w:hAnsi="Arial" w:cs="Arial"/>
          <w:sz w:val="24"/>
          <w:szCs w:val="24"/>
        </w:rPr>
        <w:t xml:space="preserve"> derecho</w:t>
      </w:r>
      <w:r w:rsidR="0058519C" w:rsidRPr="00CD2314">
        <w:rPr>
          <w:rFonts w:ascii="Arial" w:hAnsi="Arial" w:cs="Arial"/>
          <w:sz w:val="24"/>
          <w:szCs w:val="24"/>
        </w:rPr>
        <w:t>s</w:t>
      </w:r>
      <w:r w:rsidR="0088490D" w:rsidRPr="00CD2314">
        <w:rPr>
          <w:rFonts w:ascii="Arial" w:hAnsi="Arial" w:cs="Arial"/>
          <w:sz w:val="24"/>
          <w:szCs w:val="24"/>
        </w:rPr>
        <w:t xml:space="preserve"> fundamental</w:t>
      </w:r>
      <w:r w:rsidR="0058519C" w:rsidRPr="00CD2314">
        <w:rPr>
          <w:rFonts w:ascii="Arial" w:hAnsi="Arial" w:cs="Arial"/>
          <w:sz w:val="24"/>
          <w:szCs w:val="24"/>
        </w:rPr>
        <w:t>es</w:t>
      </w:r>
      <w:r w:rsidR="0088490D" w:rsidRPr="00CD2314">
        <w:rPr>
          <w:rFonts w:ascii="Arial" w:hAnsi="Arial" w:cs="Arial"/>
          <w:sz w:val="24"/>
          <w:szCs w:val="24"/>
        </w:rPr>
        <w:t xml:space="preserve"> invocado</w:t>
      </w:r>
      <w:r w:rsidR="0058519C" w:rsidRPr="00CD2314">
        <w:rPr>
          <w:rFonts w:ascii="Arial" w:hAnsi="Arial" w:cs="Arial"/>
          <w:sz w:val="24"/>
          <w:szCs w:val="24"/>
        </w:rPr>
        <w:t>s</w:t>
      </w:r>
      <w:r w:rsidRPr="00CD2314">
        <w:rPr>
          <w:rFonts w:ascii="Arial" w:hAnsi="Arial" w:cs="Arial"/>
          <w:sz w:val="24"/>
          <w:szCs w:val="24"/>
        </w:rPr>
        <w:t xml:space="preserve"> y se disponga</w:t>
      </w:r>
      <w:r w:rsidR="004A7C26" w:rsidRPr="00CD2314">
        <w:rPr>
          <w:rFonts w:ascii="Arial" w:hAnsi="Arial" w:cs="Arial"/>
          <w:sz w:val="24"/>
          <w:szCs w:val="24"/>
        </w:rPr>
        <w:t xml:space="preserve"> </w:t>
      </w:r>
      <w:r w:rsidR="00560EAD" w:rsidRPr="00CD2314">
        <w:rPr>
          <w:rFonts w:ascii="Arial" w:hAnsi="Arial" w:cs="Arial"/>
          <w:sz w:val="24"/>
          <w:szCs w:val="24"/>
        </w:rPr>
        <w:t>dejar sin efecto</w:t>
      </w:r>
      <w:r w:rsidR="00D0563C" w:rsidRPr="00CD2314">
        <w:rPr>
          <w:rFonts w:ascii="Arial" w:hAnsi="Arial" w:cs="Arial"/>
          <w:sz w:val="24"/>
          <w:szCs w:val="24"/>
        </w:rPr>
        <w:t>s</w:t>
      </w:r>
      <w:r w:rsidR="00560EAD" w:rsidRPr="00CD2314">
        <w:rPr>
          <w:rFonts w:ascii="Arial" w:hAnsi="Arial" w:cs="Arial"/>
          <w:sz w:val="24"/>
          <w:szCs w:val="24"/>
        </w:rPr>
        <w:t xml:space="preserve"> el </w:t>
      </w:r>
      <w:r w:rsidR="00D0563C" w:rsidRPr="00CD2314">
        <w:rPr>
          <w:rFonts w:ascii="Arial" w:hAnsi="Arial" w:cs="Arial"/>
          <w:sz w:val="24"/>
          <w:szCs w:val="24"/>
        </w:rPr>
        <w:t xml:space="preserve">auto proferido el 10 de julio de 2018 por la Jueza Quinta Civil del Circuito de Pereira, dentro del proceso ejecutivo singular que promovió GILDARDO MONA TABORDA, en contra del señor </w:t>
      </w:r>
      <w:r w:rsidR="00D0563C" w:rsidRPr="00CD2314">
        <w:rPr>
          <w:rFonts w:ascii="Arial" w:hAnsi="Arial" w:cs="Arial"/>
          <w:spacing w:val="3"/>
          <w:sz w:val="24"/>
          <w:szCs w:val="24"/>
        </w:rPr>
        <w:t>LEONEL DE JESÚS MONCADA ÁLVAREZ</w:t>
      </w:r>
      <w:r w:rsidR="00D0563C" w:rsidRPr="00CD2314">
        <w:rPr>
          <w:rFonts w:ascii="Arial" w:hAnsi="Arial" w:cs="Arial"/>
          <w:sz w:val="24"/>
          <w:szCs w:val="24"/>
        </w:rPr>
        <w:t>, que cursó en el Juzgado Quinto Civil Municipal de Pereira</w:t>
      </w:r>
      <w:r w:rsidR="00DC09E1" w:rsidRPr="00CD2314">
        <w:rPr>
          <w:rFonts w:ascii="Arial" w:hAnsi="Arial" w:cs="Arial"/>
          <w:sz w:val="24"/>
          <w:szCs w:val="24"/>
        </w:rPr>
        <w:t>,</w:t>
      </w:r>
      <w:r w:rsidR="00D0563C" w:rsidRPr="00CD2314">
        <w:rPr>
          <w:rFonts w:ascii="Arial" w:hAnsi="Arial" w:cs="Arial"/>
          <w:sz w:val="24"/>
          <w:szCs w:val="24"/>
        </w:rPr>
        <w:t xml:space="preserve"> bajo el radicado 2016-00425, por medio del cual </w:t>
      </w:r>
      <w:r w:rsidR="00DC09E1" w:rsidRPr="00CD2314">
        <w:rPr>
          <w:rFonts w:ascii="Arial" w:hAnsi="Arial" w:cs="Arial"/>
          <w:sz w:val="24"/>
          <w:szCs w:val="24"/>
        </w:rPr>
        <w:t xml:space="preserve">se </w:t>
      </w:r>
      <w:r w:rsidR="00D0563C" w:rsidRPr="00CD2314">
        <w:rPr>
          <w:rFonts w:ascii="Arial" w:hAnsi="Arial" w:cs="Arial"/>
          <w:sz w:val="24"/>
          <w:szCs w:val="24"/>
        </w:rPr>
        <w:t>declaró desierto el recurso de apelación formulado</w:t>
      </w:r>
      <w:r w:rsidR="00DC09E1" w:rsidRPr="00CD2314">
        <w:rPr>
          <w:rFonts w:ascii="Arial" w:hAnsi="Arial" w:cs="Arial"/>
          <w:sz w:val="24"/>
          <w:szCs w:val="24"/>
        </w:rPr>
        <w:t>;</w:t>
      </w:r>
      <w:r w:rsidR="00D0563C" w:rsidRPr="00CD2314">
        <w:rPr>
          <w:rFonts w:ascii="Arial" w:hAnsi="Arial" w:cs="Arial"/>
          <w:sz w:val="24"/>
          <w:szCs w:val="24"/>
        </w:rPr>
        <w:t xml:space="preserve"> y</w:t>
      </w:r>
      <w:r w:rsidR="00DC09E1" w:rsidRPr="00CD2314">
        <w:rPr>
          <w:rFonts w:ascii="Arial" w:hAnsi="Arial" w:cs="Arial"/>
          <w:sz w:val="24"/>
          <w:szCs w:val="24"/>
        </w:rPr>
        <w:t xml:space="preserve"> en consecuencia,</w:t>
      </w:r>
      <w:r w:rsidR="00D0563C" w:rsidRPr="00CD2314">
        <w:rPr>
          <w:rFonts w:ascii="Arial" w:hAnsi="Arial" w:cs="Arial"/>
          <w:sz w:val="24"/>
          <w:szCs w:val="24"/>
        </w:rPr>
        <w:t xml:space="preserve"> se ordene </w:t>
      </w:r>
      <w:r w:rsidR="00DC09E1" w:rsidRPr="00CD2314">
        <w:rPr>
          <w:rFonts w:ascii="Arial" w:hAnsi="Arial" w:cs="Arial"/>
          <w:sz w:val="24"/>
          <w:szCs w:val="24"/>
        </w:rPr>
        <w:t>decidir</w:t>
      </w:r>
      <w:r w:rsidR="00D0563C" w:rsidRPr="00CD2314">
        <w:rPr>
          <w:rFonts w:ascii="Arial" w:hAnsi="Arial" w:cs="Arial"/>
          <w:sz w:val="24"/>
          <w:szCs w:val="24"/>
        </w:rPr>
        <w:t xml:space="preserve"> el </w:t>
      </w:r>
      <w:r w:rsidR="00DC09E1" w:rsidRPr="00CD2314">
        <w:rPr>
          <w:rFonts w:ascii="Arial" w:hAnsi="Arial" w:cs="Arial"/>
          <w:sz w:val="24"/>
          <w:szCs w:val="24"/>
        </w:rPr>
        <w:t>mismo</w:t>
      </w:r>
      <w:r w:rsidR="00E725EA" w:rsidRPr="00CD2314">
        <w:rPr>
          <w:rFonts w:ascii="Arial" w:hAnsi="Arial" w:cs="Arial"/>
          <w:sz w:val="24"/>
          <w:szCs w:val="24"/>
        </w:rPr>
        <w:t>.</w:t>
      </w:r>
      <w:r w:rsidRPr="00CD2314">
        <w:rPr>
          <w:rFonts w:ascii="Arial" w:hAnsi="Arial" w:cs="Arial"/>
          <w:sz w:val="24"/>
          <w:szCs w:val="24"/>
        </w:rPr>
        <w:t xml:space="preserve"> </w:t>
      </w:r>
    </w:p>
    <w:p w:rsidR="00E725EA" w:rsidRPr="00CD2314" w:rsidRDefault="00E725EA" w:rsidP="00CD2314">
      <w:pPr>
        <w:pStyle w:val="Style4"/>
        <w:widowControl/>
        <w:spacing w:line="312" w:lineRule="auto"/>
        <w:ind w:firstLine="2835"/>
        <w:jc w:val="both"/>
        <w:rPr>
          <w:rStyle w:val="FontStyle36"/>
          <w:sz w:val="24"/>
          <w:szCs w:val="24"/>
          <w:lang w:val="es-CO" w:eastAsia="es-ES_tradnl"/>
        </w:rPr>
      </w:pPr>
    </w:p>
    <w:p w:rsidR="00123E07" w:rsidRPr="00CD2314" w:rsidRDefault="005F76D1" w:rsidP="00CD2314">
      <w:pPr>
        <w:pStyle w:val="Sinespaciado1"/>
        <w:spacing w:line="312" w:lineRule="auto"/>
        <w:ind w:firstLine="2835"/>
        <w:jc w:val="both"/>
        <w:rPr>
          <w:rFonts w:ascii="Arial" w:hAnsi="Arial" w:cs="Arial"/>
          <w:sz w:val="24"/>
          <w:szCs w:val="24"/>
          <w:lang w:val="es-ES"/>
        </w:rPr>
      </w:pPr>
      <w:r w:rsidRPr="00CD2314">
        <w:rPr>
          <w:rFonts w:ascii="Arial" w:hAnsi="Arial" w:cs="Arial"/>
          <w:sz w:val="24"/>
          <w:szCs w:val="24"/>
          <w:lang w:val="es-ES"/>
        </w:rPr>
        <w:t>4</w:t>
      </w:r>
      <w:r w:rsidR="00A30863" w:rsidRPr="00CD2314">
        <w:rPr>
          <w:rFonts w:ascii="Arial" w:hAnsi="Arial" w:cs="Arial"/>
          <w:sz w:val="24"/>
          <w:szCs w:val="24"/>
          <w:lang w:val="es-ES"/>
        </w:rPr>
        <w:t xml:space="preserve">. Se </w:t>
      </w:r>
      <w:r w:rsidRPr="00CD2314">
        <w:rPr>
          <w:rFonts w:ascii="Arial" w:hAnsi="Arial" w:cs="Arial"/>
          <w:sz w:val="24"/>
          <w:szCs w:val="24"/>
          <w:lang w:val="es-ES"/>
        </w:rPr>
        <w:t>admitió</w:t>
      </w:r>
      <w:r w:rsidR="00A30863" w:rsidRPr="00CD2314">
        <w:rPr>
          <w:rFonts w:ascii="Arial" w:hAnsi="Arial" w:cs="Arial"/>
          <w:sz w:val="24"/>
          <w:szCs w:val="24"/>
        </w:rPr>
        <w:t xml:space="preserve"> la demanda contra la autoridad judicial </w:t>
      </w:r>
      <w:r w:rsidR="00B60E19" w:rsidRPr="00CD2314">
        <w:rPr>
          <w:rFonts w:ascii="Arial" w:hAnsi="Arial" w:cs="Arial"/>
          <w:sz w:val="24"/>
          <w:szCs w:val="24"/>
        </w:rPr>
        <w:t>accionada</w:t>
      </w:r>
      <w:r w:rsidR="00A30863" w:rsidRPr="00CD2314">
        <w:rPr>
          <w:rFonts w:ascii="Arial" w:hAnsi="Arial" w:cs="Arial"/>
          <w:sz w:val="24"/>
          <w:szCs w:val="24"/>
        </w:rPr>
        <w:t>, se vinculó a</w:t>
      </w:r>
      <w:r w:rsidR="00602E08" w:rsidRPr="00CD2314">
        <w:rPr>
          <w:rFonts w:ascii="Arial" w:hAnsi="Arial" w:cs="Arial"/>
          <w:sz w:val="24"/>
          <w:szCs w:val="24"/>
        </w:rPr>
        <w:t xml:space="preserve">l </w:t>
      </w:r>
      <w:r w:rsidR="00B15DB2" w:rsidRPr="00CD2314">
        <w:rPr>
          <w:rFonts w:ascii="Arial" w:hAnsi="Arial" w:cs="Arial"/>
          <w:spacing w:val="-3"/>
          <w:sz w:val="24"/>
          <w:szCs w:val="24"/>
        </w:rPr>
        <w:t>JUZGADO QUINTO CIVIL MUNICIPAL DE PEREIRA</w:t>
      </w:r>
      <w:r w:rsidR="00B15DB2" w:rsidRPr="00CD2314">
        <w:rPr>
          <w:rFonts w:ascii="Arial" w:hAnsi="Arial" w:cs="Arial"/>
          <w:sz w:val="24"/>
          <w:szCs w:val="24"/>
        </w:rPr>
        <w:t xml:space="preserve"> y </w:t>
      </w:r>
      <w:r w:rsidR="00B15DB2" w:rsidRPr="00CD2314">
        <w:rPr>
          <w:rFonts w:ascii="Arial" w:hAnsi="Arial" w:cs="Arial"/>
          <w:sz w:val="24"/>
          <w:szCs w:val="24"/>
          <w:lang w:val="es-MX"/>
        </w:rPr>
        <w:t xml:space="preserve">al señor </w:t>
      </w:r>
      <w:r w:rsidR="00B15DB2" w:rsidRPr="00CD2314">
        <w:rPr>
          <w:rFonts w:ascii="Arial" w:hAnsi="Arial" w:cs="Arial"/>
          <w:spacing w:val="3"/>
          <w:sz w:val="24"/>
          <w:szCs w:val="24"/>
        </w:rPr>
        <w:t>LEONEL DE JESÚS MONCADA ÁLVAREZ</w:t>
      </w:r>
      <w:r w:rsidR="00CD11E0" w:rsidRPr="00CD2314">
        <w:rPr>
          <w:rFonts w:ascii="Arial" w:hAnsi="Arial" w:cs="Arial"/>
          <w:sz w:val="24"/>
          <w:szCs w:val="24"/>
          <w:lang w:val="es-ES"/>
        </w:rPr>
        <w:t xml:space="preserve">; </w:t>
      </w:r>
      <w:r w:rsidR="00A30863" w:rsidRPr="00CD2314">
        <w:rPr>
          <w:rFonts w:ascii="Arial" w:hAnsi="Arial" w:cs="Arial"/>
          <w:sz w:val="24"/>
          <w:szCs w:val="24"/>
          <w:lang w:val="es-ES"/>
        </w:rPr>
        <w:t>se dispuso su notificación y traslado</w:t>
      </w:r>
      <w:r w:rsidR="00123E07" w:rsidRPr="00CD2314">
        <w:rPr>
          <w:rFonts w:ascii="Arial" w:hAnsi="Arial" w:cs="Arial"/>
          <w:sz w:val="24"/>
          <w:szCs w:val="24"/>
          <w:lang w:val="es-ES"/>
        </w:rPr>
        <w:t xml:space="preserve"> y se dec</w:t>
      </w:r>
      <w:r w:rsidR="00560EAD" w:rsidRPr="00CD2314">
        <w:rPr>
          <w:rFonts w:ascii="Arial" w:hAnsi="Arial" w:cs="Arial"/>
          <w:sz w:val="24"/>
          <w:szCs w:val="24"/>
          <w:lang w:val="es-ES"/>
        </w:rPr>
        <w:t>retó una inspección judicial al</w:t>
      </w:r>
      <w:r w:rsidR="002C0A3A" w:rsidRPr="00CD2314">
        <w:rPr>
          <w:rFonts w:ascii="Arial" w:hAnsi="Arial" w:cs="Arial"/>
          <w:sz w:val="24"/>
          <w:szCs w:val="24"/>
          <w:lang w:val="es-ES"/>
        </w:rPr>
        <w:t xml:space="preserve"> </w:t>
      </w:r>
      <w:r w:rsidR="008F2144" w:rsidRPr="00CD2314">
        <w:rPr>
          <w:rFonts w:ascii="Arial" w:hAnsi="Arial" w:cs="Arial"/>
          <w:spacing w:val="-3"/>
          <w:sz w:val="24"/>
          <w:szCs w:val="24"/>
        </w:rPr>
        <w:t>proceso</w:t>
      </w:r>
      <w:r w:rsidR="00560EAD" w:rsidRPr="00CD2314">
        <w:rPr>
          <w:rFonts w:ascii="Arial" w:hAnsi="Arial" w:cs="Arial"/>
          <w:spacing w:val="-3"/>
          <w:sz w:val="24"/>
          <w:szCs w:val="24"/>
        </w:rPr>
        <w:t xml:space="preserve"> objeto de este amparo</w:t>
      </w:r>
      <w:r w:rsidR="008F2144" w:rsidRPr="00CD2314">
        <w:rPr>
          <w:rFonts w:ascii="Arial" w:hAnsi="Arial" w:cs="Arial"/>
          <w:spacing w:val="-3"/>
          <w:sz w:val="24"/>
          <w:szCs w:val="24"/>
        </w:rPr>
        <w:t>.</w:t>
      </w:r>
    </w:p>
    <w:p w:rsidR="00123E07" w:rsidRPr="00CD2314" w:rsidRDefault="00123E07" w:rsidP="00CD2314">
      <w:pPr>
        <w:pStyle w:val="Sinespaciado1"/>
        <w:spacing w:line="312" w:lineRule="auto"/>
        <w:ind w:firstLine="2835"/>
        <w:jc w:val="both"/>
        <w:rPr>
          <w:rFonts w:ascii="Arial" w:hAnsi="Arial" w:cs="Arial"/>
          <w:sz w:val="24"/>
          <w:szCs w:val="24"/>
          <w:lang w:val="es-ES"/>
        </w:rPr>
      </w:pPr>
    </w:p>
    <w:p w:rsidR="00995B3E" w:rsidRPr="00CD2314" w:rsidRDefault="00995B3E"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lang w:val="es-ES"/>
        </w:rPr>
        <w:t>4.1. La titular del Juzgado Quinto Civil del Circuito de Pereira, informó que el proceso con radicado 2016-00425, fue devuelto el 12 de julio del presente año al Juzgado Quinto Civil Municipal de esta misma ciudad</w:t>
      </w:r>
      <w:r w:rsidRPr="00CD2314">
        <w:rPr>
          <w:rFonts w:ascii="Arial" w:hAnsi="Arial" w:cs="Arial"/>
          <w:sz w:val="24"/>
          <w:szCs w:val="24"/>
        </w:rPr>
        <w:t>. (fl. 13).</w:t>
      </w:r>
    </w:p>
    <w:p w:rsidR="00995B3E" w:rsidRPr="00CD2314" w:rsidRDefault="00995B3E" w:rsidP="00CD2314">
      <w:pPr>
        <w:pStyle w:val="Sinespaciado1"/>
        <w:spacing w:line="312" w:lineRule="auto"/>
        <w:ind w:firstLine="2835"/>
        <w:jc w:val="both"/>
        <w:rPr>
          <w:rFonts w:ascii="Arial" w:hAnsi="Arial" w:cs="Arial"/>
          <w:sz w:val="24"/>
          <w:szCs w:val="24"/>
        </w:rPr>
      </w:pPr>
    </w:p>
    <w:p w:rsidR="00AF4C75" w:rsidRPr="00CD2314" w:rsidRDefault="00995B3E" w:rsidP="00CD2314">
      <w:pPr>
        <w:pStyle w:val="Sinespaciado1"/>
        <w:spacing w:line="312" w:lineRule="auto"/>
        <w:ind w:firstLine="2835"/>
        <w:jc w:val="both"/>
        <w:rPr>
          <w:rFonts w:ascii="Arial" w:hAnsi="Arial" w:cs="Arial"/>
          <w:sz w:val="24"/>
          <w:szCs w:val="24"/>
          <w:lang w:val="es-ES"/>
        </w:rPr>
      </w:pPr>
      <w:r w:rsidRPr="00CD2314">
        <w:rPr>
          <w:rFonts w:ascii="Arial" w:hAnsi="Arial" w:cs="Arial"/>
          <w:sz w:val="24"/>
          <w:szCs w:val="24"/>
          <w:lang w:val="es-ES"/>
        </w:rPr>
        <w:t>4.2</w:t>
      </w:r>
      <w:r w:rsidR="00A713C1" w:rsidRPr="00CD2314">
        <w:rPr>
          <w:rFonts w:ascii="Arial" w:hAnsi="Arial" w:cs="Arial"/>
          <w:sz w:val="24"/>
          <w:szCs w:val="24"/>
          <w:lang w:val="es-ES"/>
        </w:rPr>
        <w:t xml:space="preserve">. El señor </w:t>
      </w:r>
      <w:r w:rsidR="00A713C1" w:rsidRPr="00CD2314">
        <w:rPr>
          <w:rFonts w:ascii="Arial" w:hAnsi="Arial" w:cs="Arial"/>
          <w:spacing w:val="3"/>
          <w:sz w:val="24"/>
          <w:szCs w:val="24"/>
        </w:rPr>
        <w:t>LEONEL DE JESÚS MONCADA ÁLVAREZ</w:t>
      </w:r>
      <w:r w:rsidR="00AF4C75" w:rsidRPr="00CD2314">
        <w:rPr>
          <w:rFonts w:ascii="Arial" w:hAnsi="Arial" w:cs="Arial"/>
          <w:spacing w:val="3"/>
          <w:sz w:val="24"/>
          <w:szCs w:val="24"/>
        </w:rPr>
        <w:t xml:space="preserve">, </w:t>
      </w:r>
      <w:r w:rsidR="00A713C1" w:rsidRPr="00CD2314">
        <w:rPr>
          <w:rFonts w:ascii="Arial" w:hAnsi="Arial" w:cs="Arial"/>
          <w:spacing w:val="3"/>
          <w:sz w:val="24"/>
          <w:szCs w:val="24"/>
        </w:rPr>
        <w:t xml:space="preserve">señaló que, en un acto negligente, el apoderado judicial del demandante, ni siquiera </w:t>
      </w:r>
      <w:r w:rsidR="00A713C1" w:rsidRPr="00CD2314">
        <w:rPr>
          <w:rFonts w:ascii="Arial" w:hAnsi="Arial" w:cs="Arial"/>
          <w:spacing w:val="3"/>
          <w:sz w:val="24"/>
          <w:szCs w:val="24"/>
        </w:rPr>
        <w:lastRenderedPageBreak/>
        <w:t xml:space="preserve">se pronunció sobre las excepciones a la demanda, y muchas </w:t>
      </w:r>
      <w:r w:rsidRPr="00CD2314">
        <w:rPr>
          <w:rFonts w:ascii="Arial" w:hAnsi="Arial" w:cs="Arial"/>
          <w:spacing w:val="3"/>
          <w:sz w:val="24"/>
          <w:szCs w:val="24"/>
        </w:rPr>
        <w:t>veces tampoco se dio cuenta de los pronunciamientos de los juzgados de primera y de segunda instancia, y ahora mediante esta acción de tutela, pretende demostrarle a su cliente que él no se equivocó para tratar de revivir un proceso legalmente terminado. Aclara que si bien se hizo un pequeño pronunciamiento cuando se interpuso el recurso de apelación ante la Jueza Quinta Civil Municipal que fallo el proceso en primera instancia, se le olvido a dicho profesional del derecho cual es el procedimiento que debe aplicarse en esta clase de recursos, el cual está claramente determinado en el numeral 3 del artículo 327 del Código General del Proceso, y si lo incumplió, no puede pretender ahora remediar sus errores mediante una acción de tutela totalmente infundada e improcedente, pues nadie puede alegar en su favor su propia torpeza</w:t>
      </w:r>
      <w:r w:rsidR="00157B67" w:rsidRPr="00CD2314">
        <w:rPr>
          <w:rFonts w:ascii="Arial" w:hAnsi="Arial" w:cs="Arial"/>
          <w:spacing w:val="3"/>
          <w:sz w:val="24"/>
          <w:szCs w:val="24"/>
        </w:rPr>
        <w:t xml:space="preserve">. (fls. </w:t>
      </w:r>
      <w:r w:rsidRPr="00CD2314">
        <w:rPr>
          <w:rFonts w:ascii="Arial" w:hAnsi="Arial" w:cs="Arial"/>
          <w:spacing w:val="3"/>
          <w:sz w:val="24"/>
          <w:szCs w:val="24"/>
        </w:rPr>
        <w:t>17</w:t>
      </w:r>
      <w:r w:rsidR="00157B67" w:rsidRPr="00CD2314">
        <w:rPr>
          <w:rFonts w:ascii="Arial" w:hAnsi="Arial" w:cs="Arial"/>
          <w:spacing w:val="3"/>
          <w:sz w:val="24"/>
          <w:szCs w:val="24"/>
        </w:rPr>
        <w:t>-</w:t>
      </w:r>
      <w:r w:rsidRPr="00CD2314">
        <w:rPr>
          <w:rFonts w:ascii="Arial" w:hAnsi="Arial" w:cs="Arial"/>
          <w:spacing w:val="3"/>
          <w:sz w:val="24"/>
          <w:szCs w:val="24"/>
        </w:rPr>
        <w:t>21</w:t>
      </w:r>
      <w:r w:rsidR="00157B67" w:rsidRPr="00CD2314">
        <w:rPr>
          <w:rFonts w:ascii="Arial" w:hAnsi="Arial" w:cs="Arial"/>
          <w:spacing w:val="3"/>
          <w:sz w:val="24"/>
          <w:szCs w:val="24"/>
        </w:rPr>
        <w:t>).</w:t>
      </w:r>
    </w:p>
    <w:p w:rsidR="00AF4C75" w:rsidRPr="00CD2314" w:rsidRDefault="00AF4C75" w:rsidP="00CD2314">
      <w:pPr>
        <w:pStyle w:val="Sinespaciado1"/>
        <w:spacing w:line="312" w:lineRule="auto"/>
        <w:ind w:firstLine="2835"/>
        <w:jc w:val="both"/>
        <w:rPr>
          <w:rFonts w:ascii="Arial" w:hAnsi="Arial" w:cs="Arial"/>
          <w:sz w:val="24"/>
          <w:szCs w:val="24"/>
          <w:lang w:val="es-ES"/>
        </w:rPr>
      </w:pPr>
    </w:p>
    <w:p w:rsidR="00A30863" w:rsidRPr="00CD2314" w:rsidRDefault="00A30863" w:rsidP="00CD2314">
      <w:pPr>
        <w:pStyle w:val="Sinespaciado1"/>
        <w:spacing w:line="312" w:lineRule="auto"/>
        <w:ind w:firstLine="2835"/>
        <w:rPr>
          <w:rFonts w:ascii="Arial" w:hAnsi="Arial" w:cs="Arial"/>
          <w:b/>
          <w:spacing w:val="-3"/>
          <w:sz w:val="24"/>
          <w:szCs w:val="24"/>
        </w:rPr>
      </w:pPr>
      <w:r w:rsidRPr="00CD2314">
        <w:rPr>
          <w:rFonts w:ascii="Arial" w:hAnsi="Arial" w:cs="Arial"/>
          <w:b/>
          <w:spacing w:val="-3"/>
          <w:sz w:val="24"/>
          <w:szCs w:val="24"/>
        </w:rPr>
        <w:t xml:space="preserve">III. </w:t>
      </w:r>
      <w:r w:rsidR="00F41DF4" w:rsidRPr="00CD2314">
        <w:rPr>
          <w:rFonts w:ascii="Arial" w:hAnsi="Arial" w:cs="Arial"/>
          <w:b/>
          <w:spacing w:val="-3"/>
          <w:sz w:val="24"/>
          <w:szCs w:val="24"/>
        </w:rPr>
        <w:t>CONSIDERACIONES DE LA SALA</w:t>
      </w:r>
    </w:p>
    <w:p w:rsidR="00A30863" w:rsidRPr="00CD2314" w:rsidRDefault="00A30863" w:rsidP="00CD2314">
      <w:pPr>
        <w:suppressAutoHyphens/>
        <w:spacing w:line="312" w:lineRule="auto"/>
        <w:ind w:firstLine="2835"/>
        <w:jc w:val="both"/>
        <w:rPr>
          <w:rFonts w:ascii="Arial" w:hAnsi="Arial" w:cs="Arial"/>
          <w:sz w:val="24"/>
          <w:szCs w:val="24"/>
        </w:rPr>
      </w:pPr>
    </w:p>
    <w:p w:rsidR="00A30863" w:rsidRPr="00CD2314" w:rsidRDefault="00A30863" w:rsidP="00CD2314">
      <w:pPr>
        <w:suppressAutoHyphens/>
        <w:spacing w:line="312" w:lineRule="auto"/>
        <w:ind w:firstLine="2835"/>
        <w:jc w:val="both"/>
        <w:rPr>
          <w:rFonts w:ascii="Arial" w:hAnsi="Arial" w:cs="Arial"/>
          <w:sz w:val="24"/>
          <w:szCs w:val="24"/>
        </w:rPr>
      </w:pPr>
      <w:r w:rsidRPr="00CD2314">
        <w:rPr>
          <w:rFonts w:ascii="Arial" w:hAnsi="Arial" w:cs="Arial"/>
          <w:sz w:val="24"/>
          <w:szCs w:val="24"/>
        </w:rPr>
        <w:t>1. Esta Corporación es competente para conocer de la tutela, toda vez que es el superior funcional de la autoridad judicial accionada, conforme con lo previsto en los Decretos 2591 de 1991 y 1</w:t>
      </w:r>
      <w:r w:rsidR="00C83059" w:rsidRPr="00CD2314">
        <w:rPr>
          <w:rFonts w:ascii="Arial" w:hAnsi="Arial" w:cs="Arial"/>
          <w:sz w:val="24"/>
          <w:szCs w:val="24"/>
        </w:rPr>
        <w:t>98</w:t>
      </w:r>
      <w:r w:rsidRPr="00CD2314">
        <w:rPr>
          <w:rFonts w:ascii="Arial" w:hAnsi="Arial" w:cs="Arial"/>
          <w:sz w:val="24"/>
          <w:szCs w:val="24"/>
        </w:rPr>
        <w:t>3 de 20</w:t>
      </w:r>
      <w:r w:rsidR="00C83059" w:rsidRPr="00CD2314">
        <w:rPr>
          <w:rFonts w:ascii="Arial" w:hAnsi="Arial" w:cs="Arial"/>
          <w:sz w:val="24"/>
          <w:szCs w:val="24"/>
        </w:rPr>
        <w:t>17</w:t>
      </w:r>
      <w:r w:rsidRPr="00CD2314">
        <w:rPr>
          <w:rFonts w:ascii="Arial" w:hAnsi="Arial" w:cs="Arial"/>
          <w:sz w:val="24"/>
          <w:szCs w:val="24"/>
        </w:rPr>
        <w:t>.</w:t>
      </w:r>
    </w:p>
    <w:p w:rsidR="00A30863" w:rsidRPr="00CD2314" w:rsidRDefault="00A30863" w:rsidP="00CD2314">
      <w:pPr>
        <w:suppressAutoHyphens/>
        <w:spacing w:line="312" w:lineRule="auto"/>
        <w:ind w:firstLine="2835"/>
        <w:jc w:val="both"/>
        <w:rPr>
          <w:rFonts w:ascii="Arial" w:hAnsi="Arial" w:cs="Arial"/>
          <w:sz w:val="24"/>
          <w:szCs w:val="24"/>
        </w:rPr>
      </w:pPr>
    </w:p>
    <w:p w:rsidR="00941AC1" w:rsidRPr="00CD2314" w:rsidRDefault="00941AC1" w:rsidP="00CD2314">
      <w:pPr>
        <w:pStyle w:val="Sinespaciado1"/>
        <w:spacing w:line="312" w:lineRule="auto"/>
        <w:ind w:firstLine="2835"/>
        <w:jc w:val="both"/>
        <w:rPr>
          <w:rFonts w:ascii="Arial" w:hAnsi="Arial" w:cs="Arial"/>
          <w:spacing w:val="-3"/>
          <w:sz w:val="24"/>
          <w:szCs w:val="24"/>
        </w:rPr>
      </w:pPr>
      <w:r w:rsidRPr="00CD2314">
        <w:rPr>
          <w:rFonts w:ascii="Arial" w:hAnsi="Arial" w:cs="Arial"/>
          <w:spacing w:val="-3"/>
          <w:sz w:val="24"/>
          <w:szCs w:val="24"/>
        </w:rPr>
        <w:t xml:space="preserve">2. La controversia consiste en dilucidar si </w:t>
      </w:r>
      <w:r w:rsidR="00CD11E0" w:rsidRPr="00CD2314">
        <w:rPr>
          <w:rFonts w:ascii="Arial" w:hAnsi="Arial" w:cs="Arial"/>
          <w:spacing w:val="-3"/>
          <w:sz w:val="24"/>
          <w:szCs w:val="24"/>
        </w:rPr>
        <w:t xml:space="preserve">el Juzgado </w:t>
      </w:r>
      <w:r w:rsidR="00C83059" w:rsidRPr="00CD2314">
        <w:rPr>
          <w:rFonts w:ascii="Arial" w:hAnsi="Arial" w:cs="Arial"/>
          <w:spacing w:val="-3"/>
          <w:sz w:val="24"/>
          <w:szCs w:val="24"/>
        </w:rPr>
        <w:t>Quinto</w:t>
      </w:r>
      <w:r w:rsidR="0011183D" w:rsidRPr="00CD2314">
        <w:rPr>
          <w:rFonts w:ascii="Arial" w:hAnsi="Arial" w:cs="Arial"/>
          <w:spacing w:val="-3"/>
          <w:sz w:val="24"/>
          <w:szCs w:val="24"/>
        </w:rPr>
        <w:t xml:space="preserve"> Civil</w:t>
      </w:r>
      <w:r w:rsidR="00FF2E28" w:rsidRPr="00CD2314">
        <w:rPr>
          <w:rFonts w:ascii="Arial" w:hAnsi="Arial" w:cs="Arial"/>
          <w:spacing w:val="-3"/>
          <w:sz w:val="24"/>
          <w:szCs w:val="24"/>
        </w:rPr>
        <w:t xml:space="preserve"> </w:t>
      </w:r>
      <w:r w:rsidR="00CD11E0" w:rsidRPr="00CD2314">
        <w:rPr>
          <w:rFonts w:ascii="Arial" w:hAnsi="Arial" w:cs="Arial"/>
          <w:spacing w:val="-3"/>
          <w:sz w:val="24"/>
          <w:szCs w:val="24"/>
        </w:rPr>
        <w:t xml:space="preserve">del Circuito de </w:t>
      </w:r>
      <w:r w:rsidR="0011183D" w:rsidRPr="00CD2314">
        <w:rPr>
          <w:rFonts w:ascii="Arial" w:hAnsi="Arial" w:cs="Arial"/>
          <w:spacing w:val="-3"/>
          <w:sz w:val="24"/>
          <w:szCs w:val="24"/>
        </w:rPr>
        <w:t>Pereira</w:t>
      </w:r>
      <w:r w:rsidR="00CD11E0" w:rsidRPr="00CD2314">
        <w:rPr>
          <w:rFonts w:ascii="Arial" w:hAnsi="Arial" w:cs="Arial"/>
          <w:spacing w:val="-3"/>
          <w:sz w:val="24"/>
          <w:szCs w:val="24"/>
        </w:rPr>
        <w:t xml:space="preserve"> incurrió</w:t>
      </w:r>
      <w:r w:rsidRPr="00CD2314">
        <w:rPr>
          <w:rFonts w:ascii="Arial" w:hAnsi="Arial" w:cs="Arial"/>
          <w:spacing w:val="-3"/>
          <w:sz w:val="24"/>
          <w:szCs w:val="24"/>
        </w:rPr>
        <w:t xml:space="preserve"> en</w:t>
      </w:r>
      <w:r w:rsidR="005F76D1" w:rsidRPr="00CD2314">
        <w:rPr>
          <w:rFonts w:ascii="Arial" w:hAnsi="Arial" w:cs="Arial"/>
          <w:spacing w:val="-3"/>
          <w:sz w:val="24"/>
          <w:szCs w:val="24"/>
        </w:rPr>
        <w:t xml:space="preserve"> una “vía de hecho” dentro del</w:t>
      </w:r>
      <w:r w:rsidRPr="00CD2314">
        <w:rPr>
          <w:rFonts w:ascii="Arial" w:hAnsi="Arial" w:cs="Arial"/>
          <w:spacing w:val="-3"/>
          <w:sz w:val="24"/>
          <w:szCs w:val="24"/>
        </w:rPr>
        <w:t xml:space="preserve"> proceso </w:t>
      </w:r>
      <w:r w:rsidR="00C83059" w:rsidRPr="00CD2314">
        <w:rPr>
          <w:rFonts w:ascii="Arial" w:hAnsi="Arial" w:cs="Arial"/>
          <w:spacing w:val="-3"/>
          <w:sz w:val="24"/>
          <w:szCs w:val="24"/>
        </w:rPr>
        <w:t xml:space="preserve">ejecutivo </w:t>
      </w:r>
      <w:r w:rsidR="00C83059" w:rsidRPr="00CD2314">
        <w:rPr>
          <w:rFonts w:ascii="Arial" w:hAnsi="Arial" w:cs="Arial"/>
          <w:sz w:val="24"/>
          <w:szCs w:val="24"/>
        </w:rPr>
        <w:t xml:space="preserve">radicado </w:t>
      </w:r>
      <w:r w:rsidR="00C83059" w:rsidRPr="00CD2314">
        <w:rPr>
          <w:rFonts w:ascii="Arial" w:hAnsi="Arial" w:cs="Arial"/>
          <w:sz w:val="24"/>
          <w:szCs w:val="24"/>
          <w:lang w:val="es-MX"/>
        </w:rPr>
        <w:t>bajo el número 66001-40-03-005-2016-00425</w:t>
      </w:r>
      <w:r w:rsidRPr="00CD2314">
        <w:rPr>
          <w:rFonts w:ascii="Arial" w:hAnsi="Arial" w:cs="Arial"/>
          <w:spacing w:val="-3"/>
          <w:sz w:val="24"/>
          <w:szCs w:val="24"/>
        </w:rPr>
        <w:t xml:space="preserve">, que amerite la injerencia del juez Constitucional, </w:t>
      </w:r>
      <w:r w:rsidR="007D4BBD" w:rsidRPr="00CD2314">
        <w:rPr>
          <w:rFonts w:ascii="Arial" w:hAnsi="Arial" w:cs="Arial"/>
          <w:spacing w:val="-3"/>
          <w:sz w:val="24"/>
          <w:szCs w:val="24"/>
        </w:rPr>
        <w:t xml:space="preserve">al </w:t>
      </w:r>
      <w:r w:rsidR="0011183D" w:rsidRPr="00CD2314">
        <w:rPr>
          <w:rFonts w:ascii="Arial" w:hAnsi="Arial" w:cs="Arial"/>
          <w:spacing w:val="-3"/>
          <w:sz w:val="24"/>
          <w:szCs w:val="24"/>
        </w:rPr>
        <w:t xml:space="preserve">declarar </w:t>
      </w:r>
      <w:r w:rsidR="00C131DA" w:rsidRPr="00CD2314">
        <w:rPr>
          <w:rFonts w:ascii="Arial" w:hAnsi="Arial" w:cs="Arial"/>
          <w:spacing w:val="-3"/>
          <w:sz w:val="24"/>
          <w:szCs w:val="24"/>
        </w:rPr>
        <w:t xml:space="preserve">desierto </w:t>
      </w:r>
      <w:r w:rsidR="00C131DA" w:rsidRPr="00CD2314">
        <w:rPr>
          <w:rFonts w:ascii="Arial" w:hAnsi="Arial" w:cs="Arial"/>
          <w:sz w:val="24"/>
          <w:szCs w:val="24"/>
        </w:rPr>
        <w:t xml:space="preserve">el recurso de apelación formulado, ante la </w:t>
      </w:r>
      <w:r w:rsidR="00BB26CC" w:rsidRPr="00CD2314">
        <w:rPr>
          <w:rFonts w:ascii="Arial" w:hAnsi="Arial" w:cs="Arial"/>
          <w:sz w:val="24"/>
          <w:szCs w:val="24"/>
        </w:rPr>
        <w:t xml:space="preserve">no comparecencia </w:t>
      </w:r>
      <w:r w:rsidR="00C131DA" w:rsidRPr="00CD2314">
        <w:rPr>
          <w:rFonts w:ascii="Arial" w:hAnsi="Arial" w:cs="Arial"/>
          <w:sz w:val="24"/>
          <w:szCs w:val="24"/>
        </w:rPr>
        <w:t xml:space="preserve">de la parte recurrente </w:t>
      </w:r>
      <w:r w:rsidR="00BB26CC" w:rsidRPr="00CD2314">
        <w:rPr>
          <w:rFonts w:ascii="Arial" w:hAnsi="Arial" w:cs="Arial"/>
          <w:sz w:val="24"/>
          <w:szCs w:val="24"/>
        </w:rPr>
        <w:t>a</w:t>
      </w:r>
      <w:r w:rsidR="00C131DA" w:rsidRPr="00CD2314">
        <w:rPr>
          <w:rFonts w:ascii="Arial" w:hAnsi="Arial" w:cs="Arial"/>
          <w:sz w:val="24"/>
          <w:szCs w:val="24"/>
        </w:rPr>
        <w:t xml:space="preserve"> la audiencia de sustentación.</w:t>
      </w:r>
    </w:p>
    <w:p w:rsidR="00941AC1" w:rsidRPr="00CD2314" w:rsidRDefault="00941AC1" w:rsidP="00CD2314">
      <w:pPr>
        <w:pStyle w:val="Sinespaciado1"/>
        <w:spacing w:line="312" w:lineRule="auto"/>
        <w:ind w:firstLine="2835"/>
        <w:jc w:val="both"/>
        <w:rPr>
          <w:rFonts w:ascii="Arial" w:hAnsi="Arial" w:cs="Arial"/>
          <w:sz w:val="24"/>
          <w:szCs w:val="24"/>
        </w:rPr>
      </w:pPr>
    </w:p>
    <w:p w:rsidR="00941AC1" w:rsidRPr="00CD2314" w:rsidRDefault="00941AC1" w:rsidP="00CD2314">
      <w:pPr>
        <w:pStyle w:val="Sinespaciado1"/>
        <w:spacing w:line="312" w:lineRule="auto"/>
        <w:ind w:firstLine="2835"/>
        <w:jc w:val="both"/>
        <w:rPr>
          <w:rFonts w:ascii="Arial" w:hAnsi="Arial" w:cs="Arial"/>
          <w:sz w:val="24"/>
          <w:szCs w:val="24"/>
          <w:lang w:val="es-ES"/>
        </w:rPr>
      </w:pPr>
      <w:r w:rsidRPr="00CD2314">
        <w:rPr>
          <w:rFonts w:ascii="Arial" w:hAnsi="Arial" w:cs="Arial"/>
          <w:sz w:val="24"/>
          <w:szCs w:val="24"/>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941AC1" w:rsidRPr="00CD2314" w:rsidRDefault="00941AC1" w:rsidP="00CD2314">
      <w:pPr>
        <w:pStyle w:val="Sinespaciado1"/>
        <w:spacing w:line="312" w:lineRule="auto"/>
        <w:ind w:firstLine="2835"/>
        <w:jc w:val="both"/>
        <w:rPr>
          <w:rFonts w:ascii="Arial" w:hAnsi="Arial" w:cs="Arial"/>
          <w:sz w:val="24"/>
          <w:szCs w:val="24"/>
          <w:lang w:val="es-ES"/>
        </w:rPr>
      </w:pPr>
    </w:p>
    <w:p w:rsidR="00941AC1" w:rsidRPr="00CD2314" w:rsidRDefault="00941AC1" w:rsidP="00CD2314">
      <w:pPr>
        <w:pStyle w:val="Sinespaciado1"/>
        <w:spacing w:line="312" w:lineRule="auto"/>
        <w:ind w:firstLine="2835"/>
        <w:jc w:val="both"/>
        <w:rPr>
          <w:rFonts w:ascii="Arial" w:hAnsi="Arial" w:cs="Arial"/>
          <w:sz w:val="24"/>
          <w:szCs w:val="24"/>
          <w:lang w:val="es-ES"/>
        </w:rPr>
      </w:pPr>
      <w:r w:rsidRPr="00CD2314">
        <w:rPr>
          <w:rFonts w:ascii="Arial" w:hAnsi="Arial" w:cs="Arial"/>
          <w:sz w:val="24"/>
          <w:szCs w:val="24"/>
          <w:lang w:val="es-ES"/>
        </w:rPr>
        <w:t xml:space="preserve">4. Recientemente la Corte Constitucional refirió que, </w:t>
      </w:r>
      <w:r w:rsidRPr="00CD2314">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w:t>
      </w:r>
      <w:r w:rsidRPr="00CD2314">
        <w:rPr>
          <w:rFonts w:ascii="Arial" w:hAnsi="Arial" w:cs="Arial"/>
          <w:sz w:val="24"/>
          <w:szCs w:val="24"/>
        </w:rPr>
        <w:t>Corte Constitucional, sentencia T-213 de 2014)</w:t>
      </w:r>
    </w:p>
    <w:p w:rsidR="00941AC1" w:rsidRPr="00CD2314" w:rsidRDefault="00941AC1" w:rsidP="00CD2314">
      <w:pPr>
        <w:pStyle w:val="Sinespaciado1"/>
        <w:spacing w:line="312" w:lineRule="auto"/>
        <w:ind w:firstLine="2835"/>
        <w:jc w:val="both"/>
        <w:rPr>
          <w:rFonts w:ascii="Arial" w:hAnsi="Arial" w:cs="Arial"/>
          <w:sz w:val="24"/>
          <w:szCs w:val="24"/>
          <w:lang w:val="es-ES"/>
        </w:rPr>
      </w:pPr>
    </w:p>
    <w:p w:rsidR="00941AC1" w:rsidRPr="00CD2314" w:rsidRDefault="00941AC1" w:rsidP="00CD2314">
      <w:pPr>
        <w:pStyle w:val="Sinespaciado1"/>
        <w:spacing w:line="312" w:lineRule="auto"/>
        <w:ind w:firstLine="2835"/>
        <w:jc w:val="both"/>
        <w:rPr>
          <w:rFonts w:ascii="Arial" w:hAnsi="Arial" w:cs="Arial"/>
          <w:sz w:val="24"/>
          <w:szCs w:val="24"/>
          <w:lang w:val="es-ES"/>
        </w:rPr>
      </w:pPr>
      <w:r w:rsidRPr="00CD2314">
        <w:rPr>
          <w:rFonts w:ascii="Arial" w:hAnsi="Arial" w:cs="Arial"/>
          <w:sz w:val="24"/>
          <w:szCs w:val="24"/>
          <w:lang w:val="es-ES"/>
        </w:rPr>
        <w:t xml:space="preserve">5. Las causales de procedibilidad de la acción de tutela contra providencias judiciales, conocidas como vías de hecho, han sido reunidas en </w:t>
      </w:r>
      <w:r w:rsidRPr="00CD2314">
        <w:rPr>
          <w:rFonts w:ascii="Arial" w:hAnsi="Arial" w:cs="Arial"/>
          <w:sz w:val="24"/>
          <w:szCs w:val="24"/>
          <w:lang w:val="es-ES"/>
        </w:rPr>
        <w:lastRenderedPageBreak/>
        <w:t>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941AC1" w:rsidRPr="00CD2314" w:rsidRDefault="00941AC1" w:rsidP="00CD2314">
      <w:pPr>
        <w:pStyle w:val="Sinespaciado1"/>
        <w:spacing w:line="312" w:lineRule="auto"/>
        <w:ind w:firstLine="2835"/>
        <w:jc w:val="both"/>
        <w:rPr>
          <w:rFonts w:ascii="Arial" w:hAnsi="Arial" w:cs="Arial"/>
          <w:sz w:val="24"/>
          <w:szCs w:val="24"/>
          <w:lang w:val="es-ES"/>
        </w:rPr>
      </w:pPr>
    </w:p>
    <w:p w:rsidR="00941AC1" w:rsidRPr="00CD2314" w:rsidRDefault="00941AC1" w:rsidP="00CD2314">
      <w:pPr>
        <w:pStyle w:val="Sinespaciado1"/>
        <w:spacing w:line="312" w:lineRule="auto"/>
        <w:ind w:firstLine="2835"/>
        <w:jc w:val="both"/>
        <w:rPr>
          <w:rFonts w:ascii="Arial" w:hAnsi="Arial" w:cs="Arial"/>
          <w:sz w:val="24"/>
          <w:szCs w:val="24"/>
          <w:lang w:val="es-ES"/>
        </w:rPr>
      </w:pPr>
      <w:r w:rsidRPr="00CD2314">
        <w:rPr>
          <w:rFonts w:ascii="Arial" w:hAnsi="Arial" w:cs="Arial"/>
          <w:sz w:val="24"/>
          <w:szCs w:val="24"/>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CD2314" w:rsidRDefault="00941AC1" w:rsidP="00CD2314">
      <w:pPr>
        <w:pStyle w:val="Sinespaciado1"/>
        <w:spacing w:line="312" w:lineRule="auto"/>
        <w:ind w:firstLine="2835"/>
        <w:jc w:val="both"/>
        <w:rPr>
          <w:rFonts w:ascii="Arial" w:hAnsi="Arial" w:cs="Arial"/>
          <w:sz w:val="24"/>
          <w:szCs w:val="24"/>
          <w:lang w:val="es-ES"/>
        </w:rPr>
      </w:pPr>
    </w:p>
    <w:p w:rsidR="00941AC1" w:rsidRPr="00CD2314" w:rsidRDefault="00941AC1" w:rsidP="00CD2314">
      <w:pPr>
        <w:pStyle w:val="Sinespaciado1"/>
        <w:spacing w:line="312" w:lineRule="auto"/>
        <w:ind w:firstLine="2835"/>
        <w:jc w:val="both"/>
        <w:rPr>
          <w:rFonts w:ascii="Arial" w:hAnsi="Arial" w:cs="Arial"/>
          <w:sz w:val="24"/>
          <w:szCs w:val="24"/>
          <w:lang w:val="es-ES"/>
        </w:rPr>
      </w:pPr>
      <w:r w:rsidRPr="00CD2314">
        <w:rPr>
          <w:rFonts w:ascii="Arial" w:hAnsi="Arial" w:cs="Arial"/>
          <w:sz w:val="24"/>
          <w:szCs w:val="24"/>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295D67" w:rsidRPr="00CD2314" w:rsidRDefault="00295D67" w:rsidP="00CD2314">
      <w:pPr>
        <w:suppressAutoHyphens/>
        <w:spacing w:line="312" w:lineRule="auto"/>
        <w:ind w:firstLine="2835"/>
        <w:jc w:val="both"/>
        <w:rPr>
          <w:rFonts w:ascii="Arial" w:hAnsi="Arial" w:cs="Arial"/>
          <w:sz w:val="24"/>
          <w:szCs w:val="24"/>
        </w:rPr>
      </w:pPr>
    </w:p>
    <w:p w:rsidR="00295D67" w:rsidRPr="00CD2314" w:rsidRDefault="00295D67" w:rsidP="00CD2314">
      <w:pPr>
        <w:pStyle w:val="Sinespaciado1"/>
        <w:spacing w:line="312" w:lineRule="auto"/>
        <w:ind w:firstLine="2835"/>
        <w:rPr>
          <w:rFonts w:ascii="Arial" w:hAnsi="Arial" w:cs="Arial"/>
          <w:b/>
          <w:spacing w:val="-3"/>
          <w:sz w:val="24"/>
          <w:szCs w:val="24"/>
        </w:rPr>
      </w:pPr>
      <w:r w:rsidRPr="00CD2314">
        <w:rPr>
          <w:rFonts w:ascii="Arial" w:hAnsi="Arial" w:cs="Arial"/>
          <w:b/>
          <w:spacing w:val="-3"/>
          <w:sz w:val="24"/>
          <w:szCs w:val="24"/>
        </w:rPr>
        <w:t>IV. CASO CONCRETO</w:t>
      </w:r>
    </w:p>
    <w:p w:rsidR="00295D67" w:rsidRPr="00CD2314" w:rsidRDefault="00295D67" w:rsidP="00CD2314">
      <w:pPr>
        <w:pStyle w:val="Sinespaciado2"/>
        <w:spacing w:line="312" w:lineRule="auto"/>
        <w:ind w:firstLine="2835"/>
        <w:jc w:val="both"/>
        <w:rPr>
          <w:rFonts w:ascii="Arial" w:hAnsi="Arial" w:cs="Arial"/>
          <w:sz w:val="24"/>
          <w:szCs w:val="24"/>
          <w:highlight w:val="cyan"/>
        </w:rPr>
      </w:pPr>
    </w:p>
    <w:p w:rsidR="005F76D1" w:rsidRPr="00CD2314" w:rsidRDefault="005F76D1" w:rsidP="00CD2314">
      <w:pPr>
        <w:pStyle w:val="Sinespaciado1"/>
        <w:spacing w:line="312" w:lineRule="auto"/>
        <w:ind w:firstLine="2835"/>
        <w:jc w:val="both"/>
        <w:rPr>
          <w:rFonts w:ascii="Arial" w:eastAsia="Arial" w:hAnsi="Arial" w:cs="Arial"/>
          <w:sz w:val="24"/>
          <w:szCs w:val="24"/>
        </w:rPr>
      </w:pPr>
      <w:r w:rsidRPr="00CD2314">
        <w:rPr>
          <w:rFonts w:ascii="Arial" w:hAnsi="Arial" w:cs="Arial"/>
          <w:sz w:val="24"/>
          <w:szCs w:val="24"/>
        </w:rPr>
        <w:t xml:space="preserve">1. Pretende la </w:t>
      </w:r>
      <w:r w:rsidR="00C83059" w:rsidRPr="00CD2314">
        <w:rPr>
          <w:rFonts w:ascii="Arial" w:hAnsi="Arial" w:cs="Arial"/>
          <w:sz w:val="24"/>
          <w:szCs w:val="24"/>
        </w:rPr>
        <w:t xml:space="preserve">parte </w:t>
      </w:r>
      <w:r w:rsidRPr="00CD2314">
        <w:rPr>
          <w:rFonts w:ascii="Arial" w:hAnsi="Arial" w:cs="Arial"/>
          <w:sz w:val="24"/>
          <w:szCs w:val="24"/>
        </w:rPr>
        <w:t>actor</w:t>
      </w:r>
      <w:r w:rsidR="00AA57B2" w:rsidRPr="00CD2314">
        <w:rPr>
          <w:rFonts w:ascii="Arial" w:hAnsi="Arial" w:cs="Arial"/>
          <w:sz w:val="24"/>
          <w:szCs w:val="24"/>
        </w:rPr>
        <w:t>a</w:t>
      </w:r>
      <w:r w:rsidRPr="00CD2314">
        <w:rPr>
          <w:rFonts w:ascii="Arial" w:hAnsi="Arial" w:cs="Arial"/>
          <w:sz w:val="24"/>
          <w:szCs w:val="24"/>
        </w:rPr>
        <w:t xml:space="preserve"> que por este mecanismo excepcional se disponga dejar sin efecto </w:t>
      </w:r>
      <w:r w:rsidR="008A6C42" w:rsidRPr="00CD2314">
        <w:rPr>
          <w:rFonts w:ascii="Arial" w:hAnsi="Arial" w:cs="Arial"/>
          <w:sz w:val="24"/>
          <w:szCs w:val="24"/>
        </w:rPr>
        <w:t xml:space="preserve">el </w:t>
      </w:r>
      <w:r w:rsidR="005F29C1" w:rsidRPr="00CD2314">
        <w:rPr>
          <w:rFonts w:ascii="Arial" w:hAnsi="Arial" w:cs="Arial"/>
          <w:sz w:val="24"/>
          <w:szCs w:val="24"/>
        </w:rPr>
        <w:t>auto</w:t>
      </w:r>
      <w:r w:rsidR="008A6C42" w:rsidRPr="00CD2314">
        <w:rPr>
          <w:rFonts w:ascii="Arial" w:hAnsi="Arial" w:cs="Arial"/>
          <w:sz w:val="24"/>
          <w:szCs w:val="24"/>
        </w:rPr>
        <w:t xml:space="preserve"> de segunda instancia proferido por el Juzgado </w:t>
      </w:r>
      <w:r w:rsidR="005F29C1" w:rsidRPr="00CD2314">
        <w:rPr>
          <w:rFonts w:ascii="Arial" w:hAnsi="Arial" w:cs="Arial"/>
          <w:sz w:val="24"/>
          <w:szCs w:val="24"/>
        </w:rPr>
        <w:t>Quinto</w:t>
      </w:r>
      <w:r w:rsidR="008A6C42" w:rsidRPr="00CD2314">
        <w:rPr>
          <w:rFonts w:ascii="Arial" w:hAnsi="Arial" w:cs="Arial"/>
          <w:sz w:val="24"/>
          <w:szCs w:val="24"/>
        </w:rPr>
        <w:t xml:space="preserve"> Civil del Circuito de Pereira</w:t>
      </w:r>
      <w:r w:rsidR="005F29C1" w:rsidRPr="00CD2314">
        <w:rPr>
          <w:rFonts w:ascii="Arial" w:hAnsi="Arial" w:cs="Arial"/>
          <w:sz w:val="24"/>
          <w:szCs w:val="24"/>
        </w:rPr>
        <w:t>, el 10 de julio de 2018</w:t>
      </w:r>
      <w:r w:rsidR="008A6C42" w:rsidRPr="00CD2314">
        <w:rPr>
          <w:rFonts w:ascii="Arial" w:hAnsi="Arial" w:cs="Arial"/>
          <w:sz w:val="24"/>
          <w:szCs w:val="24"/>
        </w:rPr>
        <w:t>,</w:t>
      </w:r>
      <w:r w:rsidR="005F29C1" w:rsidRPr="00CD2314">
        <w:rPr>
          <w:rFonts w:ascii="Arial" w:hAnsi="Arial" w:cs="Arial"/>
          <w:sz w:val="24"/>
          <w:szCs w:val="24"/>
        </w:rPr>
        <w:t xml:space="preserve"> por medio del cual se declaró desierto el recurso de apelación formulado</w:t>
      </w:r>
      <w:r w:rsidR="00BB26CC" w:rsidRPr="00CD2314">
        <w:rPr>
          <w:rFonts w:ascii="Arial" w:hAnsi="Arial" w:cs="Arial"/>
          <w:sz w:val="24"/>
          <w:szCs w:val="24"/>
        </w:rPr>
        <w:t>, ante la no comparecencia de la parte recurrente a la audiencia de sustentación</w:t>
      </w:r>
      <w:r w:rsidR="005F29C1" w:rsidRPr="00CD2314">
        <w:rPr>
          <w:rFonts w:ascii="Arial" w:hAnsi="Arial" w:cs="Arial"/>
          <w:sz w:val="24"/>
          <w:szCs w:val="24"/>
        </w:rPr>
        <w:t>; y en consecuencia, se ordene decidir el mismo</w:t>
      </w:r>
      <w:r w:rsidR="00E75237" w:rsidRPr="00CD2314">
        <w:rPr>
          <w:rFonts w:ascii="Arial" w:hAnsi="Arial" w:cs="Arial"/>
          <w:sz w:val="24"/>
          <w:szCs w:val="24"/>
        </w:rPr>
        <w:t>.</w:t>
      </w:r>
    </w:p>
    <w:p w:rsidR="00E75237" w:rsidRPr="00CD2314" w:rsidRDefault="00E75237" w:rsidP="00CD2314">
      <w:pPr>
        <w:pStyle w:val="Sinespaciado1"/>
        <w:spacing w:line="312" w:lineRule="auto"/>
        <w:ind w:firstLine="2835"/>
        <w:jc w:val="both"/>
        <w:rPr>
          <w:rFonts w:ascii="Arial" w:hAnsi="Arial" w:cs="Arial"/>
          <w:sz w:val="24"/>
          <w:szCs w:val="24"/>
        </w:rPr>
      </w:pPr>
    </w:p>
    <w:p w:rsidR="00AC4087" w:rsidRPr="00CD2314" w:rsidRDefault="00AC4087" w:rsidP="00CD2314">
      <w:pPr>
        <w:pStyle w:val="Sinespaciado1"/>
        <w:spacing w:line="312" w:lineRule="auto"/>
        <w:ind w:firstLine="2835"/>
        <w:jc w:val="both"/>
        <w:rPr>
          <w:rFonts w:ascii="Arial" w:eastAsia="Arial" w:hAnsi="Arial" w:cs="Arial"/>
          <w:sz w:val="24"/>
          <w:szCs w:val="24"/>
        </w:rPr>
      </w:pPr>
      <w:r w:rsidRPr="00CD2314">
        <w:rPr>
          <w:rFonts w:ascii="Arial" w:eastAsia="Arial" w:hAnsi="Arial" w:cs="Arial"/>
          <w:sz w:val="24"/>
          <w:szCs w:val="24"/>
        </w:rPr>
        <w:t xml:space="preserve">2. Al verificar los presupuestos generales de procedibilidad, la Sala encuentra que en este caso concreto se hallan debidamente cumplidos. El asunto en estudio tiene una evidente relevancia constitucional, toda vez que comporta, entre otros, la presunta vulneración del derecho fundamental al debido proceso (art. </w:t>
      </w:r>
      <w:r w:rsidRPr="00CD2314">
        <w:rPr>
          <w:rFonts w:ascii="Arial" w:eastAsia="Arial" w:hAnsi="Arial" w:cs="Arial"/>
          <w:sz w:val="24"/>
          <w:szCs w:val="24"/>
        </w:rPr>
        <w:lastRenderedPageBreak/>
        <w:t xml:space="preserve">29 C.P.). Al examinar el presupuesto de subsidiariedad, </w:t>
      </w:r>
      <w:r w:rsidR="00D060A6" w:rsidRPr="00CD2314">
        <w:rPr>
          <w:rFonts w:ascii="Arial" w:eastAsia="Arial" w:hAnsi="Arial" w:cs="Arial"/>
          <w:sz w:val="24"/>
          <w:szCs w:val="24"/>
        </w:rPr>
        <w:t>se encuentra</w:t>
      </w:r>
      <w:r w:rsidRPr="00CD2314">
        <w:rPr>
          <w:rFonts w:ascii="Arial" w:eastAsia="Arial" w:hAnsi="Arial" w:cs="Arial"/>
          <w:sz w:val="24"/>
          <w:szCs w:val="24"/>
        </w:rPr>
        <w:t xml:space="preserve"> cumplido</w:t>
      </w:r>
      <w:r w:rsidR="00D060A6" w:rsidRPr="00CD2314">
        <w:rPr>
          <w:rFonts w:ascii="Arial" w:eastAsia="Arial" w:hAnsi="Arial" w:cs="Arial"/>
          <w:sz w:val="24"/>
          <w:szCs w:val="24"/>
        </w:rPr>
        <w:t>,</w:t>
      </w:r>
      <w:r w:rsidRPr="00CD2314">
        <w:rPr>
          <w:rFonts w:ascii="Arial" w:eastAsia="Arial" w:hAnsi="Arial" w:cs="Arial"/>
          <w:sz w:val="24"/>
          <w:szCs w:val="24"/>
        </w:rPr>
        <w:t xml:space="preserve"> porque </w:t>
      </w:r>
      <w:r w:rsidR="00270999" w:rsidRPr="00CD2314">
        <w:rPr>
          <w:rFonts w:ascii="Arial" w:eastAsia="Arial" w:hAnsi="Arial" w:cs="Arial"/>
          <w:sz w:val="24"/>
          <w:szCs w:val="24"/>
        </w:rPr>
        <w:t xml:space="preserve">frente a </w:t>
      </w:r>
      <w:r w:rsidRPr="00CD2314">
        <w:rPr>
          <w:rFonts w:ascii="Arial" w:eastAsia="Arial" w:hAnsi="Arial" w:cs="Arial"/>
          <w:sz w:val="24"/>
          <w:szCs w:val="24"/>
        </w:rPr>
        <w:t xml:space="preserve">la decisión cuestionada </w:t>
      </w:r>
      <w:r w:rsidR="003C75A7" w:rsidRPr="00CD2314">
        <w:rPr>
          <w:rFonts w:ascii="Arial" w:eastAsia="Arial" w:hAnsi="Arial" w:cs="Arial"/>
          <w:sz w:val="24"/>
          <w:szCs w:val="24"/>
        </w:rPr>
        <w:t xml:space="preserve">no procede ningún </w:t>
      </w:r>
      <w:r w:rsidR="00270999" w:rsidRPr="00CD2314">
        <w:rPr>
          <w:rFonts w:ascii="Arial" w:eastAsia="Arial" w:hAnsi="Arial" w:cs="Arial"/>
          <w:sz w:val="24"/>
          <w:szCs w:val="24"/>
        </w:rPr>
        <w:t>recurso</w:t>
      </w:r>
      <w:r w:rsidRPr="00CD2314">
        <w:rPr>
          <w:rFonts w:ascii="Arial" w:eastAsia="Arial" w:hAnsi="Arial" w:cs="Arial"/>
          <w:sz w:val="24"/>
          <w:szCs w:val="24"/>
        </w:rPr>
        <w:t xml:space="preserve">; la misma no es de tutela; hay inmediatez porque </w:t>
      </w:r>
      <w:r w:rsidR="00CB7B37" w:rsidRPr="00CD2314">
        <w:rPr>
          <w:rFonts w:ascii="Arial" w:eastAsia="Arial" w:hAnsi="Arial" w:cs="Arial"/>
          <w:sz w:val="24"/>
          <w:szCs w:val="24"/>
        </w:rPr>
        <w:t xml:space="preserve">dicha providencia </w:t>
      </w:r>
      <w:r w:rsidRPr="00CD2314">
        <w:rPr>
          <w:rFonts w:ascii="Arial" w:eastAsia="Arial" w:hAnsi="Arial" w:cs="Arial"/>
          <w:sz w:val="24"/>
          <w:szCs w:val="24"/>
        </w:rPr>
        <w:t>data de</w:t>
      </w:r>
      <w:r w:rsidR="009A14D6" w:rsidRPr="00CD2314">
        <w:rPr>
          <w:rFonts w:ascii="Arial" w:eastAsia="Arial" w:hAnsi="Arial" w:cs="Arial"/>
          <w:sz w:val="24"/>
          <w:szCs w:val="24"/>
        </w:rPr>
        <w:t>l</w:t>
      </w:r>
      <w:r w:rsidRPr="00CD2314">
        <w:rPr>
          <w:rFonts w:ascii="Arial" w:eastAsia="Arial" w:hAnsi="Arial" w:cs="Arial"/>
          <w:sz w:val="24"/>
          <w:szCs w:val="24"/>
        </w:rPr>
        <w:t xml:space="preserve"> </w:t>
      </w:r>
      <w:r w:rsidR="009A14D6" w:rsidRPr="00CD2314">
        <w:rPr>
          <w:rFonts w:ascii="Arial" w:eastAsia="Arial" w:hAnsi="Arial" w:cs="Arial"/>
          <w:sz w:val="24"/>
          <w:szCs w:val="24"/>
        </w:rPr>
        <w:t>10</w:t>
      </w:r>
      <w:r w:rsidRPr="00CD2314">
        <w:rPr>
          <w:rFonts w:ascii="Arial" w:eastAsia="Arial" w:hAnsi="Arial" w:cs="Arial"/>
          <w:sz w:val="24"/>
          <w:szCs w:val="24"/>
        </w:rPr>
        <w:t xml:space="preserve"> de</w:t>
      </w:r>
      <w:r w:rsidR="00270999" w:rsidRPr="00CD2314">
        <w:rPr>
          <w:rFonts w:ascii="Arial" w:eastAsia="Arial" w:hAnsi="Arial" w:cs="Arial"/>
          <w:sz w:val="24"/>
          <w:szCs w:val="24"/>
        </w:rPr>
        <w:t xml:space="preserve"> </w:t>
      </w:r>
      <w:r w:rsidR="009A14D6" w:rsidRPr="00CD2314">
        <w:rPr>
          <w:rFonts w:ascii="Arial" w:eastAsia="Arial" w:hAnsi="Arial" w:cs="Arial"/>
          <w:sz w:val="24"/>
          <w:szCs w:val="24"/>
        </w:rPr>
        <w:t>julio último</w:t>
      </w:r>
      <w:r w:rsidR="00270999" w:rsidRPr="00CD2314">
        <w:rPr>
          <w:rFonts w:ascii="Arial" w:eastAsia="Arial" w:hAnsi="Arial" w:cs="Arial"/>
          <w:sz w:val="24"/>
          <w:szCs w:val="24"/>
        </w:rPr>
        <w:t xml:space="preserve"> y la acción fue instaurada el </w:t>
      </w:r>
      <w:r w:rsidR="009A14D6" w:rsidRPr="00CD2314">
        <w:rPr>
          <w:rFonts w:ascii="Arial" w:eastAsia="Arial" w:hAnsi="Arial" w:cs="Arial"/>
          <w:sz w:val="24"/>
          <w:szCs w:val="24"/>
        </w:rPr>
        <w:t>20</w:t>
      </w:r>
      <w:r w:rsidRPr="00CD2314">
        <w:rPr>
          <w:rFonts w:ascii="Arial" w:eastAsia="Arial" w:hAnsi="Arial" w:cs="Arial"/>
          <w:sz w:val="24"/>
          <w:szCs w:val="24"/>
        </w:rPr>
        <w:t xml:space="preserve"> de </w:t>
      </w:r>
      <w:r w:rsidR="009A14D6" w:rsidRPr="00CD2314">
        <w:rPr>
          <w:rFonts w:ascii="Arial" w:eastAsia="Arial" w:hAnsi="Arial" w:cs="Arial"/>
          <w:sz w:val="24"/>
          <w:szCs w:val="24"/>
        </w:rPr>
        <w:t>septiembre pasado</w:t>
      </w:r>
      <w:r w:rsidRPr="00CD2314">
        <w:rPr>
          <w:rFonts w:ascii="Arial" w:eastAsia="Arial" w:hAnsi="Arial" w:cs="Arial"/>
          <w:sz w:val="24"/>
          <w:szCs w:val="24"/>
        </w:rPr>
        <w:t>; la irregularidad realzada por la parte, resulta ser trascedente en la decisión atacada y la solicitud de tutela identifica plenamente tanto los hechos que generaron la supuesta vulneración, como el derecho fundamental que se considera vulnerado.</w:t>
      </w:r>
    </w:p>
    <w:p w:rsidR="00AC4087" w:rsidRPr="00CD2314" w:rsidRDefault="00AC4087" w:rsidP="00CD2314">
      <w:pPr>
        <w:pStyle w:val="Sinespaciado1"/>
        <w:spacing w:line="312" w:lineRule="auto"/>
        <w:ind w:firstLine="2835"/>
        <w:jc w:val="both"/>
        <w:rPr>
          <w:rFonts w:ascii="Arial" w:eastAsia="Arial" w:hAnsi="Arial" w:cs="Arial"/>
          <w:sz w:val="24"/>
          <w:szCs w:val="24"/>
        </w:rPr>
      </w:pPr>
    </w:p>
    <w:p w:rsidR="00AC4087" w:rsidRPr="00CD2314" w:rsidRDefault="00AC4087" w:rsidP="00CD2314">
      <w:pPr>
        <w:pStyle w:val="Sinespaciado1"/>
        <w:spacing w:line="312" w:lineRule="auto"/>
        <w:ind w:firstLine="2835"/>
        <w:jc w:val="both"/>
        <w:rPr>
          <w:rFonts w:ascii="Arial" w:eastAsia="Arial" w:hAnsi="Arial" w:cs="Arial"/>
          <w:sz w:val="24"/>
          <w:szCs w:val="24"/>
        </w:rPr>
      </w:pPr>
      <w:r w:rsidRPr="00CD2314">
        <w:rPr>
          <w:rFonts w:ascii="Arial" w:hAnsi="Arial" w:cs="Arial"/>
          <w:sz w:val="24"/>
          <w:szCs w:val="24"/>
        </w:rPr>
        <w:t xml:space="preserve">3. Ahora, continuando con el análisis del asunto bajo estudio, del examen de las pruebas que obran en el expediente, especialmente la inspección judicial practicada al proceso </w:t>
      </w:r>
      <w:r w:rsidR="00C83059" w:rsidRPr="00CD2314">
        <w:rPr>
          <w:rFonts w:ascii="Arial" w:hAnsi="Arial" w:cs="Arial"/>
          <w:sz w:val="24"/>
          <w:szCs w:val="24"/>
        </w:rPr>
        <w:t>ejecutivo</w:t>
      </w:r>
      <w:r w:rsidR="0097092B" w:rsidRPr="00CD2314">
        <w:rPr>
          <w:rFonts w:ascii="Arial" w:hAnsi="Arial" w:cs="Arial"/>
          <w:sz w:val="24"/>
          <w:szCs w:val="24"/>
        </w:rPr>
        <w:t xml:space="preserve"> radicado </w:t>
      </w:r>
      <w:r w:rsidR="0097092B" w:rsidRPr="00CD2314">
        <w:rPr>
          <w:rFonts w:ascii="Arial" w:hAnsi="Arial" w:cs="Arial"/>
          <w:sz w:val="24"/>
          <w:szCs w:val="24"/>
          <w:lang w:val="es-MX"/>
        </w:rPr>
        <w:t xml:space="preserve">bajo el número </w:t>
      </w:r>
      <w:r w:rsidR="00C83059" w:rsidRPr="00CD2314">
        <w:rPr>
          <w:rFonts w:ascii="Arial" w:hAnsi="Arial" w:cs="Arial"/>
          <w:sz w:val="24"/>
          <w:szCs w:val="24"/>
          <w:lang w:val="es-MX"/>
        </w:rPr>
        <w:t>66001-40-03-005</w:t>
      </w:r>
      <w:r w:rsidR="0097092B" w:rsidRPr="00CD2314">
        <w:rPr>
          <w:rFonts w:ascii="Arial" w:hAnsi="Arial" w:cs="Arial"/>
          <w:sz w:val="24"/>
          <w:szCs w:val="24"/>
          <w:lang w:val="es-MX"/>
        </w:rPr>
        <w:t>-201</w:t>
      </w:r>
      <w:r w:rsidR="00C83059" w:rsidRPr="00CD2314">
        <w:rPr>
          <w:rFonts w:ascii="Arial" w:hAnsi="Arial" w:cs="Arial"/>
          <w:sz w:val="24"/>
          <w:szCs w:val="24"/>
          <w:lang w:val="es-MX"/>
        </w:rPr>
        <w:t>6</w:t>
      </w:r>
      <w:r w:rsidR="0097092B" w:rsidRPr="00CD2314">
        <w:rPr>
          <w:rFonts w:ascii="Arial" w:hAnsi="Arial" w:cs="Arial"/>
          <w:sz w:val="24"/>
          <w:szCs w:val="24"/>
          <w:lang w:val="es-MX"/>
        </w:rPr>
        <w:t>-00</w:t>
      </w:r>
      <w:r w:rsidR="00C83059" w:rsidRPr="00CD2314">
        <w:rPr>
          <w:rFonts w:ascii="Arial" w:hAnsi="Arial" w:cs="Arial"/>
          <w:sz w:val="24"/>
          <w:szCs w:val="24"/>
          <w:lang w:val="es-MX"/>
        </w:rPr>
        <w:t>425</w:t>
      </w:r>
      <w:r w:rsidRPr="00CD2314">
        <w:rPr>
          <w:rFonts w:ascii="Arial" w:hAnsi="Arial" w:cs="Arial"/>
          <w:sz w:val="24"/>
          <w:szCs w:val="24"/>
        </w:rPr>
        <w:t>, se observa lo siguiente:</w:t>
      </w:r>
    </w:p>
    <w:p w:rsidR="006232F5" w:rsidRPr="00CD2314" w:rsidRDefault="006232F5" w:rsidP="00CD2314">
      <w:pPr>
        <w:pStyle w:val="Sinespaciado1"/>
        <w:spacing w:line="312" w:lineRule="auto"/>
        <w:ind w:firstLine="2835"/>
        <w:jc w:val="both"/>
        <w:rPr>
          <w:rFonts w:ascii="Arial" w:hAnsi="Arial" w:cs="Arial"/>
          <w:sz w:val="24"/>
          <w:szCs w:val="24"/>
        </w:rPr>
      </w:pPr>
    </w:p>
    <w:p w:rsidR="00D8579D" w:rsidRPr="00CD2314" w:rsidRDefault="00A77B4D" w:rsidP="00CD2314">
      <w:pPr>
        <w:pStyle w:val="Sinespaciado1"/>
        <w:spacing w:line="312" w:lineRule="auto"/>
        <w:ind w:firstLine="2835"/>
        <w:jc w:val="both"/>
        <w:rPr>
          <w:rFonts w:ascii="Arial" w:hAnsi="Arial" w:cs="Arial"/>
          <w:sz w:val="24"/>
          <w:szCs w:val="24"/>
          <w:lang w:val="es-ES"/>
        </w:rPr>
      </w:pPr>
      <w:r w:rsidRPr="00CD2314">
        <w:rPr>
          <w:rFonts w:ascii="Arial" w:hAnsi="Arial" w:cs="Arial"/>
          <w:sz w:val="24"/>
          <w:szCs w:val="24"/>
          <w:lang w:val="es-ES"/>
        </w:rPr>
        <w:t>3</w:t>
      </w:r>
      <w:r w:rsidR="00E3456D" w:rsidRPr="00CD2314">
        <w:rPr>
          <w:rFonts w:ascii="Arial" w:hAnsi="Arial" w:cs="Arial"/>
          <w:sz w:val="24"/>
          <w:szCs w:val="24"/>
          <w:lang w:val="es-ES"/>
        </w:rPr>
        <w:t xml:space="preserve">.1. </w:t>
      </w:r>
      <w:r w:rsidR="00BB26CC" w:rsidRPr="00CD2314">
        <w:rPr>
          <w:rFonts w:ascii="Arial" w:hAnsi="Arial" w:cs="Arial"/>
          <w:sz w:val="24"/>
          <w:szCs w:val="24"/>
          <w:lang w:val="es-ES"/>
        </w:rPr>
        <w:t>El</w:t>
      </w:r>
      <w:r w:rsidR="001A19EF" w:rsidRPr="00CD2314">
        <w:rPr>
          <w:rFonts w:ascii="Arial" w:hAnsi="Arial" w:cs="Arial"/>
          <w:sz w:val="24"/>
          <w:szCs w:val="24"/>
          <w:lang w:val="es-ES"/>
        </w:rPr>
        <w:t xml:space="preserve"> señor </w:t>
      </w:r>
      <w:r w:rsidR="00BB26CC" w:rsidRPr="00CD2314">
        <w:rPr>
          <w:rFonts w:ascii="Arial" w:hAnsi="Arial" w:cs="Arial"/>
          <w:sz w:val="24"/>
          <w:szCs w:val="24"/>
        </w:rPr>
        <w:t xml:space="preserve">GILDARDO MONA TABORDA, promovió proceso ejecutivo en contra de </w:t>
      </w:r>
      <w:r w:rsidR="00BB26CC" w:rsidRPr="00CD2314">
        <w:rPr>
          <w:rFonts w:ascii="Arial" w:hAnsi="Arial" w:cs="Arial"/>
          <w:spacing w:val="3"/>
          <w:sz w:val="24"/>
          <w:szCs w:val="24"/>
        </w:rPr>
        <w:t>LEONEL DE JESÚS MONCADA ÁLVAREZ</w:t>
      </w:r>
      <w:r w:rsidR="003F123B" w:rsidRPr="00CD2314">
        <w:rPr>
          <w:rFonts w:ascii="Arial" w:hAnsi="Arial" w:cs="Arial"/>
          <w:sz w:val="24"/>
          <w:szCs w:val="24"/>
          <w:lang w:val="es-ES"/>
        </w:rPr>
        <w:t>.</w:t>
      </w:r>
      <w:r w:rsidR="003C4EA4" w:rsidRPr="00CD2314">
        <w:rPr>
          <w:rFonts w:ascii="Arial" w:hAnsi="Arial" w:cs="Arial"/>
          <w:sz w:val="24"/>
          <w:szCs w:val="24"/>
          <w:lang w:val="es-ES"/>
        </w:rPr>
        <w:t xml:space="preserve"> (fls. </w:t>
      </w:r>
      <w:r w:rsidR="00BB26CC" w:rsidRPr="00CD2314">
        <w:rPr>
          <w:rFonts w:ascii="Arial" w:hAnsi="Arial" w:cs="Arial"/>
          <w:sz w:val="24"/>
          <w:szCs w:val="24"/>
          <w:lang w:val="es-ES"/>
        </w:rPr>
        <w:t>25</w:t>
      </w:r>
      <w:r w:rsidR="003C4EA4" w:rsidRPr="00CD2314">
        <w:rPr>
          <w:rFonts w:ascii="Arial" w:hAnsi="Arial" w:cs="Arial"/>
          <w:sz w:val="24"/>
          <w:szCs w:val="24"/>
          <w:lang w:val="es-ES"/>
        </w:rPr>
        <w:t>-</w:t>
      </w:r>
      <w:r w:rsidR="00BB26CC" w:rsidRPr="00CD2314">
        <w:rPr>
          <w:rFonts w:ascii="Arial" w:hAnsi="Arial" w:cs="Arial"/>
          <w:sz w:val="24"/>
          <w:szCs w:val="24"/>
          <w:lang w:val="es-ES"/>
        </w:rPr>
        <w:t>2</w:t>
      </w:r>
      <w:r w:rsidR="00C61D6D" w:rsidRPr="00CD2314">
        <w:rPr>
          <w:rFonts w:ascii="Arial" w:hAnsi="Arial" w:cs="Arial"/>
          <w:sz w:val="24"/>
          <w:szCs w:val="24"/>
          <w:lang w:val="es-ES"/>
        </w:rPr>
        <w:t>9</w:t>
      </w:r>
      <w:r w:rsidR="003C4EA4" w:rsidRPr="00CD2314">
        <w:rPr>
          <w:rFonts w:ascii="Arial" w:hAnsi="Arial" w:cs="Arial"/>
          <w:sz w:val="24"/>
          <w:szCs w:val="24"/>
          <w:lang w:val="es-ES"/>
        </w:rPr>
        <w:t>)</w:t>
      </w:r>
    </w:p>
    <w:p w:rsidR="0012601D" w:rsidRPr="00CD2314" w:rsidRDefault="0012601D" w:rsidP="00CD2314">
      <w:pPr>
        <w:pStyle w:val="Sinespaciado1"/>
        <w:spacing w:line="312" w:lineRule="auto"/>
        <w:ind w:firstLine="2835"/>
        <w:jc w:val="both"/>
        <w:rPr>
          <w:rFonts w:ascii="Arial" w:hAnsi="Arial" w:cs="Arial"/>
          <w:sz w:val="24"/>
          <w:szCs w:val="24"/>
          <w:lang w:val="es-ES"/>
        </w:rPr>
      </w:pPr>
    </w:p>
    <w:p w:rsidR="0012601D" w:rsidRPr="00CD2314" w:rsidRDefault="0012601D" w:rsidP="00CD2314">
      <w:pPr>
        <w:pStyle w:val="Sinespaciado1"/>
        <w:spacing w:line="312" w:lineRule="auto"/>
        <w:ind w:firstLine="2835"/>
        <w:jc w:val="both"/>
        <w:rPr>
          <w:rFonts w:ascii="Arial" w:hAnsi="Arial" w:cs="Arial"/>
          <w:sz w:val="24"/>
          <w:szCs w:val="24"/>
          <w:lang w:val="es-ES"/>
        </w:rPr>
      </w:pPr>
      <w:r w:rsidRPr="00CD2314">
        <w:rPr>
          <w:rFonts w:ascii="Arial" w:hAnsi="Arial" w:cs="Arial"/>
          <w:sz w:val="24"/>
          <w:szCs w:val="24"/>
          <w:lang w:val="es-ES"/>
        </w:rPr>
        <w:t xml:space="preserve">3.2. </w:t>
      </w:r>
      <w:r w:rsidRPr="00CD2314">
        <w:rPr>
          <w:rFonts w:ascii="Arial" w:hAnsi="Arial" w:cs="Arial"/>
          <w:sz w:val="24"/>
          <w:szCs w:val="24"/>
        </w:rPr>
        <w:t xml:space="preserve">El </w:t>
      </w:r>
      <w:r w:rsidR="00C61D6D" w:rsidRPr="00CD2314">
        <w:rPr>
          <w:rFonts w:ascii="Arial" w:hAnsi="Arial" w:cs="Arial"/>
          <w:sz w:val="24"/>
          <w:szCs w:val="24"/>
        </w:rPr>
        <w:t xml:space="preserve">Juzgado </w:t>
      </w:r>
      <w:r w:rsidR="00BB26CC" w:rsidRPr="00CD2314">
        <w:rPr>
          <w:rFonts w:ascii="Arial" w:hAnsi="Arial" w:cs="Arial"/>
          <w:sz w:val="24"/>
          <w:szCs w:val="24"/>
        </w:rPr>
        <w:t>Quint</w:t>
      </w:r>
      <w:r w:rsidR="00C61D6D" w:rsidRPr="00CD2314">
        <w:rPr>
          <w:rFonts w:ascii="Arial" w:hAnsi="Arial" w:cs="Arial"/>
          <w:sz w:val="24"/>
          <w:szCs w:val="24"/>
        </w:rPr>
        <w:t>o Civil Municipal de Pereira</w:t>
      </w:r>
      <w:r w:rsidRPr="00CD2314">
        <w:rPr>
          <w:rFonts w:ascii="Arial" w:hAnsi="Arial" w:cs="Arial"/>
          <w:sz w:val="24"/>
          <w:szCs w:val="24"/>
        </w:rPr>
        <w:t xml:space="preserve"> con auto de</w:t>
      </w:r>
      <w:r w:rsidR="00C61D6D" w:rsidRPr="00CD2314">
        <w:rPr>
          <w:rFonts w:ascii="Arial" w:hAnsi="Arial" w:cs="Arial"/>
          <w:sz w:val="24"/>
          <w:szCs w:val="24"/>
        </w:rPr>
        <w:t xml:space="preserve">l </w:t>
      </w:r>
      <w:r w:rsidR="00BB26CC" w:rsidRPr="00CD2314">
        <w:rPr>
          <w:rFonts w:ascii="Arial" w:hAnsi="Arial" w:cs="Arial"/>
          <w:sz w:val="24"/>
          <w:szCs w:val="24"/>
        </w:rPr>
        <w:t>14</w:t>
      </w:r>
      <w:r w:rsidRPr="00CD2314">
        <w:rPr>
          <w:rFonts w:ascii="Arial" w:hAnsi="Arial" w:cs="Arial"/>
          <w:sz w:val="24"/>
          <w:szCs w:val="24"/>
        </w:rPr>
        <w:t xml:space="preserve"> de </w:t>
      </w:r>
      <w:r w:rsidR="00BB26CC" w:rsidRPr="00CD2314">
        <w:rPr>
          <w:rFonts w:ascii="Arial" w:hAnsi="Arial" w:cs="Arial"/>
          <w:sz w:val="24"/>
          <w:szCs w:val="24"/>
        </w:rPr>
        <w:t>julio</w:t>
      </w:r>
      <w:r w:rsidR="00C61D6D" w:rsidRPr="00CD2314">
        <w:rPr>
          <w:rFonts w:ascii="Arial" w:hAnsi="Arial" w:cs="Arial"/>
          <w:sz w:val="24"/>
          <w:szCs w:val="24"/>
        </w:rPr>
        <w:t xml:space="preserve"> de 201</w:t>
      </w:r>
      <w:r w:rsidR="00BB26CC" w:rsidRPr="00CD2314">
        <w:rPr>
          <w:rFonts w:ascii="Arial" w:hAnsi="Arial" w:cs="Arial"/>
          <w:sz w:val="24"/>
          <w:szCs w:val="24"/>
        </w:rPr>
        <w:t>6</w:t>
      </w:r>
      <w:r w:rsidRPr="00CD2314">
        <w:rPr>
          <w:rFonts w:ascii="Arial" w:hAnsi="Arial" w:cs="Arial"/>
          <w:sz w:val="24"/>
          <w:szCs w:val="24"/>
        </w:rPr>
        <w:t xml:space="preserve">, </w:t>
      </w:r>
      <w:r w:rsidR="00BB26CC" w:rsidRPr="00CD2314">
        <w:rPr>
          <w:rFonts w:ascii="Arial" w:hAnsi="Arial" w:cs="Arial"/>
          <w:sz w:val="24"/>
          <w:szCs w:val="24"/>
        </w:rPr>
        <w:t>libró mandamiento de pago</w:t>
      </w:r>
      <w:r w:rsidR="00C61D6D" w:rsidRPr="00CD2314">
        <w:rPr>
          <w:rFonts w:ascii="Arial" w:hAnsi="Arial" w:cs="Arial"/>
          <w:sz w:val="24"/>
          <w:szCs w:val="24"/>
        </w:rPr>
        <w:t>. (fl</w:t>
      </w:r>
      <w:r w:rsidRPr="00CD2314">
        <w:rPr>
          <w:rFonts w:ascii="Arial" w:hAnsi="Arial" w:cs="Arial"/>
          <w:sz w:val="24"/>
          <w:szCs w:val="24"/>
        </w:rPr>
        <w:t xml:space="preserve">. </w:t>
      </w:r>
      <w:r w:rsidR="00C61D6D" w:rsidRPr="00CD2314">
        <w:rPr>
          <w:rFonts w:ascii="Arial" w:hAnsi="Arial" w:cs="Arial"/>
          <w:sz w:val="24"/>
          <w:szCs w:val="24"/>
        </w:rPr>
        <w:t>3</w:t>
      </w:r>
      <w:r w:rsidR="00BB26CC" w:rsidRPr="00CD2314">
        <w:rPr>
          <w:rFonts w:ascii="Arial" w:hAnsi="Arial" w:cs="Arial"/>
          <w:sz w:val="24"/>
          <w:szCs w:val="24"/>
        </w:rPr>
        <w:t>0</w:t>
      </w:r>
      <w:r w:rsidRPr="00CD2314">
        <w:rPr>
          <w:rFonts w:ascii="Arial" w:hAnsi="Arial" w:cs="Arial"/>
          <w:sz w:val="24"/>
          <w:szCs w:val="24"/>
        </w:rPr>
        <w:t>).</w:t>
      </w:r>
    </w:p>
    <w:p w:rsidR="00D8579D" w:rsidRPr="00CD2314" w:rsidRDefault="00D8579D" w:rsidP="00CD2314">
      <w:pPr>
        <w:pStyle w:val="Sinespaciado1"/>
        <w:spacing w:line="312" w:lineRule="auto"/>
        <w:ind w:firstLine="2835"/>
        <w:jc w:val="both"/>
        <w:rPr>
          <w:rFonts w:ascii="Arial" w:hAnsi="Arial" w:cs="Arial"/>
          <w:sz w:val="24"/>
          <w:szCs w:val="24"/>
          <w:lang w:val="es-ES"/>
        </w:rPr>
      </w:pPr>
    </w:p>
    <w:p w:rsidR="001969F8" w:rsidRPr="00CD2314" w:rsidRDefault="00A77B4D"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3</w:t>
      </w:r>
      <w:r w:rsidR="0012601D" w:rsidRPr="00CD2314">
        <w:rPr>
          <w:rFonts w:ascii="Arial" w:hAnsi="Arial" w:cs="Arial"/>
          <w:sz w:val="24"/>
          <w:szCs w:val="24"/>
        </w:rPr>
        <w:t>.3.</w:t>
      </w:r>
      <w:r w:rsidR="008049BF" w:rsidRPr="00CD2314">
        <w:rPr>
          <w:rFonts w:ascii="Arial" w:hAnsi="Arial" w:cs="Arial"/>
          <w:sz w:val="24"/>
          <w:szCs w:val="24"/>
        </w:rPr>
        <w:t xml:space="preserve"> </w:t>
      </w:r>
      <w:r w:rsidR="007354DF" w:rsidRPr="00CD2314">
        <w:rPr>
          <w:rFonts w:ascii="Arial" w:hAnsi="Arial" w:cs="Arial"/>
          <w:sz w:val="24"/>
          <w:szCs w:val="24"/>
        </w:rPr>
        <w:t xml:space="preserve">La parte demandada contestó la demanda </w:t>
      </w:r>
      <w:r w:rsidR="00BB26CC" w:rsidRPr="00CD2314">
        <w:rPr>
          <w:rFonts w:ascii="Arial" w:hAnsi="Arial" w:cs="Arial"/>
          <w:sz w:val="24"/>
          <w:szCs w:val="24"/>
        </w:rPr>
        <w:t xml:space="preserve">y formulo excepciones de mérito. </w:t>
      </w:r>
      <w:r w:rsidR="007354DF" w:rsidRPr="00CD2314">
        <w:rPr>
          <w:rFonts w:ascii="Arial" w:hAnsi="Arial" w:cs="Arial"/>
          <w:sz w:val="24"/>
          <w:szCs w:val="24"/>
        </w:rPr>
        <w:t xml:space="preserve">(fls. </w:t>
      </w:r>
      <w:r w:rsidR="00BB26CC" w:rsidRPr="00CD2314">
        <w:rPr>
          <w:rFonts w:ascii="Arial" w:hAnsi="Arial" w:cs="Arial"/>
          <w:sz w:val="24"/>
          <w:szCs w:val="24"/>
        </w:rPr>
        <w:t>3</w:t>
      </w:r>
      <w:r w:rsidR="0039621C" w:rsidRPr="00CD2314">
        <w:rPr>
          <w:rFonts w:ascii="Arial" w:hAnsi="Arial" w:cs="Arial"/>
          <w:sz w:val="24"/>
          <w:szCs w:val="24"/>
        </w:rPr>
        <w:t>2</w:t>
      </w:r>
      <w:r w:rsidR="007354DF" w:rsidRPr="00CD2314">
        <w:rPr>
          <w:rFonts w:ascii="Arial" w:hAnsi="Arial" w:cs="Arial"/>
          <w:sz w:val="24"/>
          <w:szCs w:val="24"/>
        </w:rPr>
        <w:t>-</w:t>
      </w:r>
      <w:r w:rsidR="00BB26CC" w:rsidRPr="00CD2314">
        <w:rPr>
          <w:rFonts w:ascii="Arial" w:hAnsi="Arial" w:cs="Arial"/>
          <w:sz w:val="24"/>
          <w:szCs w:val="24"/>
        </w:rPr>
        <w:t>4</w:t>
      </w:r>
      <w:r w:rsidR="0039621C" w:rsidRPr="00CD2314">
        <w:rPr>
          <w:rFonts w:ascii="Arial" w:hAnsi="Arial" w:cs="Arial"/>
          <w:sz w:val="24"/>
          <w:szCs w:val="24"/>
        </w:rPr>
        <w:t>1</w:t>
      </w:r>
      <w:r w:rsidR="00877811" w:rsidRPr="00CD2314">
        <w:rPr>
          <w:rFonts w:ascii="Arial" w:hAnsi="Arial" w:cs="Arial"/>
          <w:sz w:val="24"/>
          <w:szCs w:val="24"/>
        </w:rPr>
        <w:t>)</w:t>
      </w:r>
      <w:r w:rsidR="00247675" w:rsidRPr="00CD2314">
        <w:rPr>
          <w:rFonts w:ascii="Arial" w:hAnsi="Arial" w:cs="Arial"/>
          <w:sz w:val="24"/>
          <w:szCs w:val="24"/>
        </w:rPr>
        <w:t>.</w:t>
      </w:r>
    </w:p>
    <w:p w:rsidR="00247675" w:rsidRPr="00CD2314" w:rsidRDefault="00247675" w:rsidP="00CD2314">
      <w:pPr>
        <w:pStyle w:val="Sinespaciado1"/>
        <w:spacing w:line="312" w:lineRule="auto"/>
        <w:ind w:firstLine="2835"/>
        <w:jc w:val="both"/>
        <w:rPr>
          <w:rFonts w:ascii="Arial" w:hAnsi="Arial" w:cs="Arial"/>
          <w:sz w:val="24"/>
          <w:szCs w:val="24"/>
          <w:highlight w:val="yellow"/>
        </w:rPr>
      </w:pPr>
    </w:p>
    <w:p w:rsidR="005532F4" w:rsidRPr="00CD2314" w:rsidRDefault="00A77B4D" w:rsidP="00CD2314">
      <w:pPr>
        <w:suppressAutoHyphens/>
        <w:spacing w:line="312" w:lineRule="auto"/>
        <w:ind w:firstLine="2835"/>
        <w:jc w:val="both"/>
        <w:rPr>
          <w:rFonts w:ascii="Arial" w:hAnsi="Arial" w:cs="Arial"/>
          <w:sz w:val="24"/>
          <w:szCs w:val="24"/>
          <w:lang w:val="es-MX"/>
        </w:rPr>
      </w:pPr>
      <w:r w:rsidRPr="00CD2314">
        <w:rPr>
          <w:rFonts w:ascii="Arial" w:hAnsi="Arial" w:cs="Arial"/>
          <w:sz w:val="24"/>
          <w:szCs w:val="24"/>
        </w:rPr>
        <w:t>3</w:t>
      </w:r>
      <w:r w:rsidR="0091057F" w:rsidRPr="00CD2314">
        <w:rPr>
          <w:rFonts w:ascii="Arial" w:hAnsi="Arial" w:cs="Arial"/>
          <w:sz w:val="24"/>
          <w:szCs w:val="24"/>
        </w:rPr>
        <w:t>.</w:t>
      </w:r>
      <w:r w:rsidR="0012601D" w:rsidRPr="00CD2314">
        <w:rPr>
          <w:rFonts w:ascii="Arial" w:hAnsi="Arial" w:cs="Arial"/>
          <w:sz w:val="24"/>
          <w:szCs w:val="24"/>
        </w:rPr>
        <w:t>4</w:t>
      </w:r>
      <w:r w:rsidR="0091057F" w:rsidRPr="00CD2314">
        <w:rPr>
          <w:rFonts w:ascii="Arial" w:hAnsi="Arial" w:cs="Arial"/>
          <w:sz w:val="24"/>
          <w:szCs w:val="24"/>
        </w:rPr>
        <w:t xml:space="preserve">. </w:t>
      </w:r>
      <w:r w:rsidR="005532F4" w:rsidRPr="00CD2314">
        <w:rPr>
          <w:rFonts w:ascii="Arial" w:hAnsi="Arial" w:cs="Arial"/>
          <w:sz w:val="24"/>
          <w:szCs w:val="24"/>
        </w:rPr>
        <w:t>Mediante auto del 14 de diciembre de 2017, se fijó fecha para la audiencia de que trata el artículo 372 del CGP.</w:t>
      </w:r>
      <w:r w:rsidR="005532F4" w:rsidRPr="00CD2314">
        <w:rPr>
          <w:rFonts w:ascii="Arial" w:hAnsi="Arial" w:cs="Arial"/>
          <w:sz w:val="24"/>
          <w:szCs w:val="24"/>
          <w:lang w:val="es-MX"/>
        </w:rPr>
        <w:t xml:space="preserve"> (fl. 4</w:t>
      </w:r>
      <w:r w:rsidR="0039621C" w:rsidRPr="00CD2314">
        <w:rPr>
          <w:rFonts w:ascii="Arial" w:hAnsi="Arial" w:cs="Arial"/>
          <w:sz w:val="24"/>
          <w:szCs w:val="24"/>
          <w:lang w:val="es-MX"/>
        </w:rPr>
        <w:t>2</w:t>
      </w:r>
      <w:r w:rsidR="005532F4" w:rsidRPr="00CD2314">
        <w:rPr>
          <w:rFonts w:ascii="Arial" w:hAnsi="Arial" w:cs="Arial"/>
          <w:sz w:val="24"/>
          <w:szCs w:val="24"/>
          <w:lang w:val="es-MX"/>
        </w:rPr>
        <w:t>).</w:t>
      </w:r>
    </w:p>
    <w:p w:rsidR="005532F4" w:rsidRPr="00CD2314" w:rsidRDefault="005532F4" w:rsidP="00CD2314">
      <w:pPr>
        <w:suppressAutoHyphens/>
        <w:spacing w:line="312" w:lineRule="auto"/>
        <w:ind w:firstLine="2835"/>
        <w:jc w:val="both"/>
        <w:rPr>
          <w:rFonts w:ascii="Arial" w:hAnsi="Arial" w:cs="Arial"/>
          <w:sz w:val="24"/>
          <w:szCs w:val="24"/>
          <w:lang w:val="es-MX"/>
        </w:rPr>
      </w:pPr>
    </w:p>
    <w:p w:rsidR="005532F4" w:rsidRPr="00CD2314" w:rsidRDefault="005532F4" w:rsidP="00CD2314">
      <w:pPr>
        <w:suppressAutoHyphens/>
        <w:spacing w:line="312" w:lineRule="auto"/>
        <w:ind w:firstLine="2835"/>
        <w:jc w:val="both"/>
        <w:rPr>
          <w:rFonts w:ascii="Arial" w:hAnsi="Arial" w:cs="Arial"/>
          <w:sz w:val="24"/>
          <w:szCs w:val="24"/>
        </w:rPr>
      </w:pPr>
      <w:r w:rsidRPr="00CD2314">
        <w:rPr>
          <w:rFonts w:ascii="Arial" w:hAnsi="Arial" w:cs="Arial"/>
          <w:sz w:val="24"/>
          <w:szCs w:val="24"/>
        </w:rPr>
        <w:t>3.5. La parte demandada interpuso recurso de reposición y en subsidio apelaci</w:t>
      </w:r>
      <w:r w:rsidR="0039621C" w:rsidRPr="00CD2314">
        <w:rPr>
          <w:rFonts w:ascii="Arial" w:hAnsi="Arial" w:cs="Arial"/>
          <w:sz w:val="24"/>
          <w:szCs w:val="24"/>
        </w:rPr>
        <w:t>ón frente a dicho auto. (fls. 43</w:t>
      </w:r>
      <w:r w:rsidRPr="00CD2314">
        <w:rPr>
          <w:rFonts w:ascii="Arial" w:hAnsi="Arial" w:cs="Arial"/>
          <w:sz w:val="24"/>
          <w:szCs w:val="24"/>
        </w:rPr>
        <w:t>-4</w:t>
      </w:r>
      <w:r w:rsidR="0039621C" w:rsidRPr="00CD2314">
        <w:rPr>
          <w:rFonts w:ascii="Arial" w:hAnsi="Arial" w:cs="Arial"/>
          <w:sz w:val="24"/>
          <w:szCs w:val="24"/>
        </w:rPr>
        <w:t>5</w:t>
      </w:r>
      <w:r w:rsidRPr="00CD2314">
        <w:rPr>
          <w:rFonts w:ascii="Arial" w:hAnsi="Arial" w:cs="Arial"/>
          <w:sz w:val="24"/>
          <w:szCs w:val="24"/>
        </w:rPr>
        <w:t>).</w:t>
      </w:r>
    </w:p>
    <w:p w:rsidR="005532F4" w:rsidRPr="00CD2314" w:rsidRDefault="005532F4" w:rsidP="00CD2314">
      <w:pPr>
        <w:suppressAutoHyphens/>
        <w:spacing w:line="312" w:lineRule="auto"/>
        <w:ind w:firstLine="2835"/>
        <w:jc w:val="both"/>
        <w:rPr>
          <w:rFonts w:ascii="Arial" w:hAnsi="Arial" w:cs="Arial"/>
          <w:sz w:val="24"/>
          <w:szCs w:val="24"/>
        </w:rPr>
      </w:pPr>
    </w:p>
    <w:p w:rsidR="005532F4" w:rsidRPr="00CD2314" w:rsidRDefault="005532F4" w:rsidP="00CD2314">
      <w:pPr>
        <w:suppressAutoHyphens/>
        <w:spacing w:line="312" w:lineRule="auto"/>
        <w:ind w:firstLine="2835"/>
        <w:jc w:val="both"/>
        <w:rPr>
          <w:rFonts w:ascii="Arial" w:hAnsi="Arial" w:cs="Arial"/>
          <w:sz w:val="24"/>
          <w:szCs w:val="24"/>
        </w:rPr>
      </w:pPr>
      <w:r w:rsidRPr="00CD2314">
        <w:rPr>
          <w:rFonts w:ascii="Arial" w:hAnsi="Arial" w:cs="Arial"/>
          <w:sz w:val="24"/>
          <w:szCs w:val="24"/>
        </w:rPr>
        <w:t xml:space="preserve">3.6. Con proveído del 12 de febrero de 2018, el Juzgado Quinto Civil Municipal de Pereira, resolvió no reponer el auto del 14 de diciembre de 2017 y concedió el recurso de apelación. (fls. </w:t>
      </w:r>
      <w:r w:rsidR="0039621C" w:rsidRPr="00CD2314">
        <w:rPr>
          <w:rFonts w:ascii="Arial" w:hAnsi="Arial" w:cs="Arial"/>
          <w:sz w:val="24"/>
          <w:szCs w:val="24"/>
        </w:rPr>
        <w:t>46-47</w:t>
      </w:r>
      <w:r w:rsidRPr="00CD2314">
        <w:rPr>
          <w:rFonts w:ascii="Arial" w:hAnsi="Arial" w:cs="Arial"/>
          <w:sz w:val="24"/>
          <w:szCs w:val="24"/>
        </w:rPr>
        <w:t>).</w:t>
      </w:r>
    </w:p>
    <w:p w:rsidR="005532F4" w:rsidRPr="00CD2314" w:rsidRDefault="005532F4" w:rsidP="00CD2314">
      <w:pPr>
        <w:suppressAutoHyphens/>
        <w:spacing w:line="312" w:lineRule="auto"/>
        <w:ind w:firstLine="2835"/>
        <w:jc w:val="both"/>
        <w:rPr>
          <w:rFonts w:ascii="Arial" w:hAnsi="Arial" w:cs="Arial"/>
          <w:sz w:val="24"/>
          <w:szCs w:val="24"/>
        </w:rPr>
      </w:pPr>
    </w:p>
    <w:p w:rsidR="005532F4" w:rsidRPr="00CD2314" w:rsidRDefault="00B74C8A" w:rsidP="00CD2314">
      <w:pPr>
        <w:suppressAutoHyphens/>
        <w:spacing w:line="312" w:lineRule="auto"/>
        <w:ind w:firstLine="2835"/>
        <w:jc w:val="both"/>
        <w:rPr>
          <w:rFonts w:ascii="Arial" w:hAnsi="Arial" w:cs="Arial"/>
          <w:sz w:val="24"/>
          <w:szCs w:val="24"/>
          <w:lang w:val="es-MX"/>
        </w:rPr>
      </w:pPr>
      <w:r w:rsidRPr="00CD2314">
        <w:rPr>
          <w:rFonts w:ascii="Arial" w:hAnsi="Arial" w:cs="Arial"/>
          <w:sz w:val="24"/>
          <w:szCs w:val="24"/>
        </w:rPr>
        <w:t>3.7</w:t>
      </w:r>
      <w:r w:rsidR="005532F4" w:rsidRPr="00CD2314">
        <w:rPr>
          <w:rFonts w:ascii="Arial" w:hAnsi="Arial" w:cs="Arial"/>
          <w:sz w:val="24"/>
          <w:szCs w:val="24"/>
        </w:rPr>
        <w:t xml:space="preserve">. </w:t>
      </w:r>
      <w:r w:rsidRPr="00CD2314">
        <w:rPr>
          <w:rFonts w:ascii="Arial" w:hAnsi="Arial" w:cs="Arial"/>
          <w:sz w:val="24"/>
          <w:szCs w:val="24"/>
        </w:rPr>
        <w:t>En providencia</w:t>
      </w:r>
      <w:r w:rsidR="005532F4" w:rsidRPr="00CD2314">
        <w:rPr>
          <w:rFonts w:ascii="Arial" w:hAnsi="Arial" w:cs="Arial"/>
          <w:sz w:val="24"/>
          <w:szCs w:val="24"/>
        </w:rPr>
        <w:t xml:space="preserve"> del 20 de marzo de 2018, </w:t>
      </w:r>
      <w:r w:rsidRPr="00CD2314">
        <w:rPr>
          <w:rFonts w:ascii="Arial" w:hAnsi="Arial" w:cs="Arial"/>
          <w:sz w:val="24"/>
          <w:szCs w:val="24"/>
        </w:rPr>
        <w:t>se fijó</w:t>
      </w:r>
      <w:r w:rsidR="005532F4" w:rsidRPr="00CD2314">
        <w:rPr>
          <w:rFonts w:ascii="Arial" w:hAnsi="Arial" w:cs="Arial"/>
          <w:sz w:val="24"/>
          <w:szCs w:val="24"/>
        </w:rPr>
        <w:t xml:space="preserve"> nueva fecha y hora para la audiencia de que tratan los artículos 372 y 373 del CGP.</w:t>
      </w:r>
      <w:r w:rsidR="005532F4" w:rsidRPr="00CD2314">
        <w:rPr>
          <w:rFonts w:ascii="Arial" w:hAnsi="Arial" w:cs="Arial"/>
          <w:sz w:val="24"/>
          <w:szCs w:val="24"/>
          <w:lang w:val="es-MX"/>
        </w:rPr>
        <w:t xml:space="preserve"> (fl. </w:t>
      </w:r>
      <w:r w:rsidRPr="00CD2314">
        <w:rPr>
          <w:rFonts w:ascii="Arial" w:hAnsi="Arial" w:cs="Arial"/>
          <w:sz w:val="24"/>
          <w:szCs w:val="24"/>
          <w:lang w:val="es-MX"/>
        </w:rPr>
        <w:t>4</w:t>
      </w:r>
      <w:r w:rsidR="0039621C" w:rsidRPr="00CD2314">
        <w:rPr>
          <w:rFonts w:ascii="Arial" w:hAnsi="Arial" w:cs="Arial"/>
          <w:sz w:val="24"/>
          <w:szCs w:val="24"/>
          <w:lang w:val="es-MX"/>
        </w:rPr>
        <w:t>8</w:t>
      </w:r>
      <w:r w:rsidR="005532F4" w:rsidRPr="00CD2314">
        <w:rPr>
          <w:rFonts w:ascii="Arial" w:hAnsi="Arial" w:cs="Arial"/>
          <w:sz w:val="24"/>
          <w:szCs w:val="24"/>
          <w:lang w:val="es-MX"/>
        </w:rPr>
        <w:t>).</w:t>
      </w:r>
    </w:p>
    <w:p w:rsidR="005532F4" w:rsidRPr="00CD2314" w:rsidRDefault="005532F4" w:rsidP="00CD2314">
      <w:pPr>
        <w:suppressAutoHyphens/>
        <w:spacing w:line="312" w:lineRule="auto"/>
        <w:ind w:firstLine="2835"/>
        <w:jc w:val="both"/>
        <w:rPr>
          <w:rFonts w:ascii="Arial" w:hAnsi="Arial" w:cs="Arial"/>
          <w:sz w:val="24"/>
          <w:szCs w:val="24"/>
          <w:lang w:val="es-MX"/>
        </w:rPr>
      </w:pPr>
    </w:p>
    <w:p w:rsidR="005532F4" w:rsidRPr="00CD2314" w:rsidRDefault="00F524DC"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3.8</w:t>
      </w:r>
      <w:r w:rsidR="005532F4" w:rsidRPr="00CD2314">
        <w:rPr>
          <w:rFonts w:ascii="Arial" w:hAnsi="Arial" w:cs="Arial"/>
          <w:sz w:val="24"/>
          <w:szCs w:val="24"/>
        </w:rPr>
        <w:t xml:space="preserve">. </w:t>
      </w:r>
      <w:r w:rsidRPr="00CD2314">
        <w:rPr>
          <w:rFonts w:ascii="Arial" w:hAnsi="Arial" w:cs="Arial"/>
          <w:sz w:val="24"/>
          <w:szCs w:val="24"/>
        </w:rPr>
        <w:t xml:space="preserve">El 17 de abril pasado se llevó a cabo la </w:t>
      </w:r>
      <w:r w:rsidR="005532F4" w:rsidRPr="00CD2314">
        <w:rPr>
          <w:rFonts w:ascii="Arial" w:hAnsi="Arial" w:cs="Arial"/>
          <w:sz w:val="24"/>
          <w:szCs w:val="24"/>
        </w:rPr>
        <w:t xml:space="preserve">audiencia del artículo 372 del CGP, </w:t>
      </w:r>
      <w:r w:rsidR="008303E4" w:rsidRPr="00CD2314">
        <w:rPr>
          <w:rFonts w:ascii="Arial" w:hAnsi="Arial" w:cs="Arial"/>
          <w:sz w:val="24"/>
          <w:szCs w:val="24"/>
        </w:rPr>
        <w:t>en la que el Juzgado Quinto Civil</w:t>
      </w:r>
      <w:r w:rsidR="008303E4" w:rsidRPr="00CD2314">
        <w:rPr>
          <w:rFonts w:ascii="Arial" w:hAnsi="Arial" w:cs="Arial"/>
          <w:sz w:val="24"/>
          <w:szCs w:val="24"/>
          <w:lang w:val="es-ES"/>
        </w:rPr>
        <w:t xml:space="preserve"> Municipal de Pereira</w:t>
      </w:r>
      <w:r w:rsidR="008303E4" w:rsidRPr="00CD2314">
        <w:rPr>
          <w:rFonts w:ascii="Arial" w:hAnsi="Arial" w:cs="Arial"/>
          <w:sz w:val="24"/>
          <w:szCs w:val="24"/>
        </w:rPr>
        <w:t>, declaró probada la excepción de mérito denominada transacción y ordenó el cese de la ejecución dispuesta en el mandamiento de pago</w:t>
      </w:r>
      <w:r w:rsidR="008303E4" w:rsidRPr="00CD2314">
        <w:rPr>
          <w:rFonts w:ascii="Arial" w:hAnsi="Arial" w:cs="Arial"/>
          <w:sz w:val="24"/>
          <w:szCs w:val="24"/>
          <w:lang w:val="es-ES"/>
        </w:rPr>
        <w:t>, entre otras declaraciones</w:t>
      </w:r>
      <w:r w:rsidR="008303E4" w:rsidRPr="00CD2314">
        <w:rPr>
          <w:rFonts w:ascii="Arial" w:hAnsi="Arial" w:cs="Arial"/>
          <w:sz w:val="24"/>
          <w:szCs w:val="24"/>
        </w:rPr>
        <w:t>. Contra la anterior decisión, la parte demandante formuló recurso de apelación</w:t>
      </w:r>
      <w:r w:rsidR="005532F4" w:rsidRPr="00CD2314">
        <w:rPr>
          <w:rFonts w:ascii="Arial" w:hAnsi="Arial" w:cs="Arial"/>
          <w:sz w:val="24"/>
          <w:szCs w:val="24"/>
        </w:rPr>
        <w:t xml:space="preserve">. (fl. </w:t>
      </w:r>
      <w:r w:rsidR="0039621C" w:rsidRPr="00CD2314">
        <w:rPr>
          <w:rFonts w:ascii="Arial" w:hAnsi="Arial" w:cs="Arial"/>
          <w:sz w:val="24"/>
          <w:szCs w:val="24"/>
        </w:rPr>
        <w:t>49</w:t>
      </w:r>
      <w:r w:rsidRPr="00CD2314">
        <w:rPr>
          <w:rFonts w:ascii="Arial" w:hAnsi="Arial" w:cs="Arial"/>
          <w:sz w:val="24"/>
          <w:szCs w:val="24"/>
        </w:rPr>
        <w:t xml:space="preserve"> y disco compacto fl. </w:t>
      </w:r>
      <w:r w:rsidR="0039621C" w:rsidRPr="00CD2314">
        <w:rPr>
          <w:rFonts w:ascii="Arial" w:hAnsi="Arial" w:cs="Arial"/>
          <w:sz w:val="24"/>
          <w:szCs w:val="24"/>
        </w:rPr>
        <w:t>50</w:t>
      </w:r>
      <w:r w:rsidR="005532F4" w:rsidRPr="00CD2314">
        <w:rPr>
          <w:rFonts w:ascii="Arial" w:hAnsi="Arial" w:cs="Arial"/>
          <w:sz w:val="24"/>
          <w:szCs w:val="24"/>
        </w:rPr>
        <w:t>).</w:t>
      </w:r>
    </w:p>
    <w:p w:rsidR="005532F4" w:rsidRPr="00CD2314" w:rsidRDefault="005532F4" w:rsidP="00CD2314">
      <w:pPr>
        <w:pStyle w:val="Sinespaciado1"/>
        <w:spacing w:line="312" w:lineRule="auto"/>
        <w:ind w:firstLine="2268"/>
        <w:jc w:val="both"/>
        <w:rPr>
          <w:rFonts w:ascii="Arial" w:hAnsi="Arial" w:cs="Arial"/>
          <w:sz w:val="24"/>
          <w:szCs w:val="24"/>
        </w:rPr>
      </w:pPr>
    </w:p>
    <w:p w:rsidR="00A62631" w:rsidRPr="00CD2314" w:rsidRDefault="00A77B4D"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lastRenderedPageBreak/>
        <w:t>3</w:t>
      </w:r>
      <w:r w:rsidR="00721526" w:rsidRPr="00CD2314">
        <w:rPr>
          <w:rFonts w:ascii="Arial" w:hAnsi="Arial" w:cs="Arial"/>
          <w:sz w:val="24"/>
          <w:szCs w:val="24"/>
        </w:rPr>
        <w:t>.</w:t>
      </w:r>
      <w:r w:rsidR="008303E4" w:rsidRPr="00CD2314">
        <w:rPr>
          <w:rFonts w:ascii="Arial" w:hAnsi="Arial" w:cs="Arial"/>
          <w:sz w:val="24"/>
          <w:szCs w:val="24"/>
        </w:rPr>
        <w:t>9</w:t>
      </w:r>
      <w:r w:rsidR="00721526" w:rsidRPr="00CD2314">
        <w:rPr>
          <w:rFonts w:ascii="Arial" w:hAnsi="Arial" w:cs="Arial"/>
          <w:sz w:val="24"/>
          <w:szCs w:val="24"/>
        </w:rPr>
        <w:t xml:space="preserve">. </w:t>
      </w:r>
      <w:r w:rsidR="00A62631" w:rsidRPr="00CD2314">
        <w:rPr>
          <w:rFonts w:ascii="Arial" w:hAnsi="Arial" w:cs="Arial"/>
          <w:sz w:val="24"/>
          <w:szCs w:val="24"/>
        </w:rPr>
        <w:t xml:space="preserve">Por auto del </w:t>
      </w:r>
      <w:r w:rsidR="008303E4" w:rsidRPr="00CD2314">
        <w:rPr>
          <w:rFonts w:ascii="Arial" w:hAnsi="Arial" w:cs="Arial"/>
          <w:sz w:val="24"/>
          <w:szCs w:val="24"/>
        </w:rPr>
        <w:t>18</w:t>
      </w:r>
      <w:r w:rsidR="00C8496B" w:rsidRPr="00CD2314">
        <w:rPr>
          <w:rFonts w:ascii="Arial" w:hAnsi="Arial" w:cs="Arial"/>
          <w:sz w:val="24"/>
          <w:szCs w:val="24"/>
        </w:rPr>
        <w:t xml:space="preserve"> de </w:t>
      </w:r>
      <w:r w:rsidR="008303E4" w:rsidRPr="00CD2314">
        <w:rPr>
          <w:rFonts w:ascii="Arial" w:hAnsi="Arial" w:cs="Arial"/>
          <w:sz w:val="24"/>
          <w:szCs w:val="24"/>
        </w:rPr>
        <w:t>juni</w:t>
      </w:r>
      <w:r w:rsidR="00C8496B" w:rsidRPr="00CD2314">
        <w:rPr>
          <w:rFonts w:ascii="Arial" w:hAnsi="Arial" w:cs="Arial"/>
          <w:sz w:val="24"/>
          <w:szCs w:val="24"/>
        </w:rPr>
        <w:t>o de 201</w:t>
      </w:r>
      <w:r w:rsidR="008303E4" w:rsidRPr="00CD2314">
        <w:rPr>
          <w:rFonts w:ascii="Arial" w:hAnsi="Arial" w:cs="Arial"/>
          <w:sz w:val="24"/>
          <w:szCs w:val="24"/>
        </w:rPr>
        <w:t>8</w:t>
      </w:r>
      <w:r w:rsidR="00A62631" w:rsidRPr="00CD2314">
        <w:rPr>
          <w:rFonts w:ascii="Arial" w:hAnsi="Arial" w:cs="Arial"/>
          <w:sz w:val="24"/>
          <w:szCs w:val="24"/>
        </w:rPr>
        <w:t xml:space="preserve">, el Juzgado </w:t>
      </w:r>
      <w:r w:rsidR="008303E4" w:rsidRPr="00CD2314">
        <w:rPr>
          <w:rFonts w:ascii="Arial" w:hAnsi="Arial" w:cs="Arial"/>
          <w:sz w:val="24"/>
          <w:szCs w:val="24"/>
        </w:rPr>
        <w:t>Quint</w:t>
      </w:r>
      <w:r w:rsidR="00C8496B" w:rsidRPr="00CD2314">
        <w:rPr>
          <w:rFonts w:ascii="Arial" w:hAnsi="Arial" w:cs="Arial"/>
          <w:sz w:val="24"/>
          <w:szCs w:val="24"/>
        </w:rPr>
        <w:t xml:space="preserve">o Civil </w:t>
      </w:r>
      <w:r w:rsidR="00A62631" w:rsidRPr="00CD2314">
        <w:rPr>
          <w:rFonts w:ascii="Arial" w:hAnsi="Arial" w:cs="Arial"/>
          <w:sz w:val="24"/>
          <w:szCs w:val="24"/>
          <w:lang w:val="es-ES"/>
        </w:rPr>
        <w:t xml:space="preserve">del Circuito de </w:t>
      </w:r>
      <w:r w:rsidR="00C8496B" w:rsidRPr="00CD2314">
        <w:rPr>
          <w:rFonts w:ascii="Arial" w:hAnsi="Arial" w:cs="Arial"/>
          <w:sz w:val="24"/>
          <w:szCs w:val="24"/>
          <w:lang w:val="es-ES"/>
        </w:rPr>
        <w:t>Pereira</w:t>
      </w:r>
      <w:r w:rsidR="00A62631" w:rsidRPr="00CD2314">
        <w:rPr>
          <w:rFonts w:ascii="Arial" w:hAnsi="Arial" w:cs="Arial"/>
          <w:sz w:val="24"/>
          <w:szCs w:val="24"/>
          <w:lang w:val="es-ES"/>
        </w:rPr>
        <w:t xml:space="preserve">, </w:t>
      </w:r>
      <w:r w:rsidR="00C8496B" w:rsidRPr="00CD2314">
        <w:rPr>
          <w:rFonts w:ascii="Arial" w:hAnsi="Arial" w:cs="Arial"/>
          <w:sz w:val="24"/>
          <w:szCs w:val="24"/>
          <w:lang w:val="es-ES"/>
        </w:rPr>
        <w:t>admiti</w:t>
      </w:r>
      <w:r w:rsidR="00A62631" w:rsidRPr="00CD2314">
        <w:rPr>
          <w:rFonts w:ascii="Arial" w:hAnsi="Arial" w:cs="Arial"/>
          <w:sz w:val="24"/>
          <w:szCs w:val="24"/>
          <w:lang w:val="es-ES"/>
        </w:rPr>
        <w:t xml:space="preserve">ó </w:t>
      </w:r>
      <w:r w:rsidR="00A62631" w:rsidRPr="00CD2314">
        <w:rPr>
          <w:rFonts w:ascii="Arial" w:hAnsi="Arial" w:cs="Arial"/>
          <w:sz w:val="24"/>
          <w:szCs w:val="24"/>
        </w:rPr>
        <w:t>el recurso de apelación interpuesto</w:t>
      </w:r>
      <w:r w:rsidR="008303E4" w:rsidRPr="00CD2314">
        <w:rPr>
          <w:rFonts w:ascii="Arial" w:hAnsi="Arial" w:cs="Arial"/>
          <w:sz w:val="24"/>
          <w:szCs w:val="24"/>
        </w:rPr>
        <w:t xml:space="preserve"> contra la sentencia del 17</w:t>
      </w:r>
      <w:r w:rsidR="00C8496B" w:rsidRPr="00CD2314">
        <w:rPr>
          <w:rFonts w:ascii="Arial" w:hAnsi="Arial" w:cs="Arial"/>
          <w:sz w:val="24"/>
          <w:szCs w:val="24"/>
        </w:rPr>
        <w:t xml:space="preserve"> de </w:t>
      </w:r>
      <w:r w:rsidR="008303E4" w:rsidRPr="00CD2314">
        <w:rPr>
          <w:rFonts w:ascii="Arial" w:hAnsi="Arial" w:cs="Arial"/>
          <w:sz w:val="24"/>
          <w:szCs w:val="24"/>
        </w:rPr>
        <w:t>abril proferida</w:t>
      </w:r>
      <w:r w:rsidR="00C8496B" w:rsidRPr="00CD2314">
        <w:rPr>
          <w:rFonts w:ascii="Arial" w:hAnsi="Arial" w:cs="Arial"/>
          <w:sz w:val="24"/>
          <w:szCs w:val="24"/>
        </w:rPr>
        <w:t xml:space="preserve"> por el Juzgado </w:t>
      </w:r>
      <w:r w:rsidR="008303E4" w:rsidRPr="00CD2314">
        <w:rPr>
          <w:rFonts w:ascii="Arial" w:hAnsi="Arial" w:cs="Arial"/>
          <w:sz w:val="24"/>
          <w:szCs w:val="24"/>
        </w:rPr>
        <w:t>Quint</w:t>
      </w:r>
      <w:r w:rsidR="00C8496B" w:rsidRPr="00CD2314">
        <w:rPr>
          <w:rFonts w:ascii="Arial" w:hAnsi="Arial" w:cs="Arial"/>
          <w:sz w:val="24"/>
          <w:szCs w:val="24"/>
        </w:rPr>
        <w:t>o Civil</w:t>
      </w:r>
      <w:r w:rsidR="00C8496B" w:rsidRPr="00CD2314">
        <w:rPr>
          <w:rFonts w:ascii="Arial" w:hAnsi="Arial" w:cs="Arial"/>
          <w:sz w:val="24"/>
          <w:szCs w:val="24"/>
          <w:lang w:val="es-ES"/>
        </w:rPr>
        <w:t xml:space="preserve"> Municipal de Pereira</w:t>
      </w:r>
      <w:r w:rsidR="00A62631" w:rsidRPr="00CD2314">
        <w:rPr>
          <w:rFonts w:ascii="Arial" w:hAnsi="Arial" w:cs="Arial"/>
          <w:sz w:val="24"/>
          <w:szCs w:val="24"/>
        </w:rPr>
        <w:t xml:space="preserve">. (fl. </w:t>
      </w:r>
      <w:r w:rsidR="0039621C" w:rsidRPr="00CD2314">
        <w:rPr>
          <w:rFonts w:ascii="Arial" w:hAnsi="Arial" w:cs="Arial"/>
          <w:sz w:val="24"/>
          <w:szCs w:val="24"/>
        </w:rPr>
        <w:t>51</w:t>
      </w:r>
      <w:r w:rsidR="00A62631" w:rsidRPr="00CD2314">
        <w:rPr>
          <w:rFonts w:ascii="Arial" w:hAnsi="Arial" w:cs="Arial"/>
          <w:sz w:val="24"/>
          <w:szCs w:val="24"/>
        </w:rPr>
        <w:t>).</w:t>
      </w:r>
    </w:p>
    <w:p w:rsidR="00A62631" w:rsidRPr="00CD2314" w:rsidRDefault="00A62631" w:rsidP="00CD2314">
      <w:pPr>
        <w:pStyle w:val="Sinespaciado1"/>
        <w:spacing w:line="312" w:lineRule="auto"/>
        <w:ind w:firstLine="2835"/>
        <w:jc w:val="both"/>
        <w:rPr>
          <w:rFonts w:ascii="Arial" w:hAnsi="Arial" w:cs="Arial"/>
          <w:sz w:val="24"/>
          <w:szCs w:val="24"/>
        </w:rPr>
      </w:pPr>
    </w:p>
    <w:p w:rsidR="00C8496B" w:rsidRPr="00CD2314" w:rsidRDefault="00C8496B" w:rsidP="00CD2314">
      <w:pPr>
        <w:pStyle w:val="Sinespaciado1"/>
        <w:spacing w:line="312" w:lineRule="auto"/>
        <w:ind w:firstLine="2835"/>
        <w:jc w:val="both"/>
        <w:rPr>
          <w:rFonts w:ascii="Arial" w:hAnsi="Arial" w:cs="Arial"/>
          <w:sz w:val="24"/>
          <w:szCs w:val="24"/>
        </w:rPr>
      </w:pPr>
      <w:r w:rsidRPr="00CD2314">
        <w:rPr>
          <w:rFonts w:ascii="Arial" w:hAnsi="Arial" w:cs="Arial"/>
          <w:sz w:val="24"/>
          <w:szCs w:val="24"/>
        </w:rPr>
        <w:t xml:space="preserve">3.10. En audiencia del </w:t>
      </w:r>
      <w:r w:rsidR="008303E4" w:rsidRPr="00CD2314">
        <w:rPr>
          <w:rFonts w:ascii="Arial" w:hAnsi="Arial" w:cs="Arial"/>
          <w:sz w:val="24"/>
          <w:szCs w:val="24"/>
        </w:rPr>
        <w:t>10</w:t>
      </w:r>
      <w:r w:rsidRPr="00CD2314">
        <w:rPr>
          <w:rFonts w:ascii="Arial" w:hAnsi="Arial" w:cs="Arial"/>
          <w:sz w:val="24"/>
          <w:szCs w:val="24"/>
        </w:rPr>
        <w:t xml:space="preserve"> de </w:t>
      </w:r>
      <w:r w:rsidR="008303E4" w:rsidRPr="00CD2314">
        <w:rPr>
          <w:rFonts w:ascii="Arial" w:hAnsi="Arial" w:cs="Arial"/>
          <w:sz w:val="24"/>
          <w:szCs w:val="24"/>
        </w:rPr>
        <w:t>juli</w:t>
      </w:r>
      <w:r w:rsidR="004806A9" w:rsidRPr="00CD2314">
        <w:rPr>
          <w:rFonts w:ascii="Arial" w:hAnsi="Arial" w:cs="Arial"/>
          <w:sz w:val="24"/>
          <w:szCs w:val="24"/>
        </w:rPr>
        <w:t>o</w:t>
      </w:r>
      <w:r w:rsidR="008303E4" w:rsidRPr="00CD2314">
        <w:rPr>
          <w:rFonts w:ascii="Arial" w:hAnsi="Arial" w:cs="Arial"/>
          <w:sz w:val="24"/>
          <w:szCs w:val="24"/>
        </w:rPr>
        <w:t xml:space="preserve"> de 2018</w:t>
      </w:r>
      <w:r w:rsidRPr="00CD2314">
        <w:rPr>
          <w:rFonts w:ascii="Arial" w:hAnsi="Arial" w:cs="Arial"/>
          <w:sz w:val="24"/>
          <w:szCs w:val="24"/>
        </w:rPr>
        <w:t xml:space="preserve">, el Juzgado </w:t>
      </w:r>
      <w:r w:rsidR="008303E4" w:rsidRPr="00CD2314">
        <w:rPr>
          <w:rFonts w:ascii="Arial" w:hAnsi="Arial" w:cs="Arial"/>
          <w:sz w:val="24"/>
          <w:szCs w:val="24"/>
        </w:rPr>
        <w:t>Quint</w:t>
      </w:r>
      <w:r w:rsidRPr="00CD2314">
        <w:rPr>
          <w:rFonts w:ascii="Arial" w:hAnsi="Arial" w:cs="Arial"/>
          <w:sz w:val="24"/>
          <w:szCs w:val="24"/>
        </w:rPr>
        <w:t>o Civil</w:t>
      </w:r>
      <w:r w:rsidRPr="00CD2314">
        <w:rPr>
          <w:rFonts w:ascii="Arial" w:hAnsi="Arial" w:cs="Arial"/>
          <w:sz w:val="24"/>
          <w:szCs w:val="24"/>
          <w:lang w:val="es-ES"/>
        </w:rPr>
        <w:t xml:space="preserve"> </w:t>
      </w:r>
      <w:r w:rsidR="004806A9" w:rsidRPr="00CD2314">
        <w:rPr>
          <w:rFonts w:ascii="Arial" w:hAnsi="Arial" w:cs="Arial"/>
          <w:sz w:val="24"/>
          <w:szCs w:val="24"/>
          <w:lang w:val="es-ES"/>
        </w:rPr>
        <w:t>del Circuito</w:t>
      </w:r>
      <w:r w:rsidRPr="00CD2314">
        <w:rPr>
          <w:rFonts w:ascii="Arial" w:hAnsi="Arial" w:cs="Arial"/>
          <w:sz w:val="24"/>
          <w:szCs w:val="24"/>
          <w:lang w:val="es-ES"/>
        </w:rPr>
        <w:t xml:space="preserve"> de Pereira</w:t>
      </w:r>
      <w:r w:rsidRPr="00CD2314">
        <w:rPr>
          <w:rFonts w:ascii="Arial" w:hAnsi="Arial" w:cs="Arial"/>
          <w:sz w:val="24"/>
          <w:szCs w:val="24"/>
        </w:rPr>
        <w:t>, de</w:t>
      </w:r>
      <w:r w:rsidR="004806A9" w:rsidRPr="00CD2314">
        <w:rPr>
          <w:rFonts w:ascii="Arial" w:hAnsi="Arial" w:cs="Arial"/>
          <w:sz w:val="24"/>
          <w:szCs w:val="24"/>
        </w:rPr>
        <w:t xml:space="preserve">claró </w:t>
      </w:r>
      <w:r w:rsidR="008303E4" w:rsidRPr="00CD2314">
        <w:rPr>
          <w:rFonts w:ascii="Arial" w:hAnsi="Arial" w:cs="Arial"/>
          <w:sz w:val="24"/>
          <w:szCs w:val="24"/>
        </w:rPr>
        <w:t>desierto el recurso de apelación propuesto por el demandante, por falta de sustentación</w:t>
      </w:r>
      <w:r w:rsidR="00F7243F" w:rsidRPr="00CD2314">
        <w:rPr>
          <w:rFonts w:ascii="Arial" w:hAnsi="Arial" w:cs="Arial"/>
          <w:sz w:val="24"/>
          <w:szCs w:val="24"/>
        </w:rPr>
        <w:t>, ante la inasistencia del recurrente</w:t>
      </w:r>
      <w:r w:rsidRPr="00CD2314">
        <w:rPr>
          <w:rFonts w:ascii="Arial" w:hAnsi="Arial" w:cs="Arial"/>
          <w:sz w:val="24"/>
          <w:szCs w:val="24"/>
        </w:rPr>
        <w:t xml:space="preserve">. </w:t>
      </w:r>
      <w:r w:rsidR="00F7243F" w:rsidRPr="00CD2314">
        <w:rPr>
          <w:rFonts w:ascii="Arial" w:hAnsi="Arial" w:cs="Arial"/>
          <w:sz w:val="24"/>
          <w:szCs w:val="24"/>
        </w:rPr>
        <w:t xml:space="preserve">(fl. </w:t>
      </w:r>
      <w:r w:rsidR="0039621C" w:rsidRPr="00CD2314">
        <w:rPr>
          <w:rFonts w:ascii="Arial" w:hAnsi="Arial" w:cs="Arial"/>
          <w:sz w:val="24"/>
          <w:szCs w:val="24"/>
        </w:rPr>
        <w:t>53</w:t>
      </w:r>
      <w:r w:rsidR="00F7243F" w:rsidRPr="00CD2314">
        <w:rPr>
          <w:rFonts w:ascii="Arial" w:hAnsi="Arial" w:cs="Arial"/>
          <w:sz w:val="24"/>
          <w:szCs w:val="24"/>
        </w:rPr>
        <w:t xml:space="preserve"> y disco compacto fl. 5</w:t>
      </w:r>
      <w:r w:rsidR="0039621C" w:rsidRPr="00CD2314">
        <w:rPr>
          <w:rFonts w:ascii="Arial" w:hAnsi="Arial" w:cs="Arial"/>
          <w:sz w:val="24"/>
          <w:szCs w:val="24"/>
        </w:rPr>
        <w:t>4</w:t>
      </w:r>
      <w:r w:rsidR="00F7243F" w:rsidRPr="00CD2314">
        <w:rPr>
          <w:rFonts w:ascii="Arial" w:hAnsi="Arial" w:cs="Arial"/>
          <w:sz w:val="24"/>
          <w:szCs w:val="24"/>
        </w:rPr>
        <w:t>).</w:t>
      </w:r>
    </w:p>
    <w:p w:rsidR="00C8496B" w:rsidRPr="00CD2314" w:rsidRDefault="00C8496B" w:rsidP="00CD2314">
      <w:pPr>
        <w:pStyle w:val="Sinespaciado1"/>
        <w:spacing w:line="312" w:lineRule="auto"/>
        <w:ind w:firstLine="2835"/>
        <w:jc w:val="both"/>
        <w:rPr>
          <w:rFonts w:ascii="Arial" w:hAnsi="Arial" w:cs="Arial"/>
          <w:sz w:val="24"/>
          <w:szCs w:val="24"/>
          <w:highlight w:val="yellow"/>
        </w:rPr>
      </w:pPr>
    </w:p>
    <w:p w:rsidR="006D3F20" w:rsidRPr="00CD2314" w:rsidRDefault="00295D67" w:rsidP="00CD2314">
      <w:pPr>
        <w:pStyle w:val="Sinespaciado2"/>
        <w:spacing w:line="312" w:lineRule="auto"/>
        <w:ind w:firstLine="2835"/>
        <w:jc w:val="both"/>
        <w:rPr>
          <w:rFonts w:ascii="Arial" w:hAnsi="Arial" w:cs="Arial"/>
          <w:sz w:val="24"/>
          <w:szCs w:val="24"/>
        </w:rPr>
      </w:pPr>
      <w:r w:rsidRPr="00CD2314">
        <w:rPr>
          <w:rFonts w:ascii="Arial" w:hAnsi="Arial" w:cs="Arial"/>
          <w:sz w:val="24"/>
          <w:szCs w:val="24"/>
        </w:rPr>
        <w:t xml:space="preserve">4. </w:t>
      </w:r>
      <w:r w:rsidR="006D3F20" w:rsidRPr="00CD2314">
        <w:rPr>
          <w:rFonts w:ascii="Arial" w:hAnsi="Arial" w:cs="Arial"/>
          <w:sz w:val="24"/>
          <w:szCs w:val="24"/>
        </w:rPr>
        <w:t>Atendidos los argumentos que fundan la solicitud de protección y aquellos que le sirvieron al ad quem para</w:t>
      </w:r>
      <w:r w:rsidR="00AB66C6" w:rsidRPr="00CD2314">
        <w:rPr>
          <w:rFonts w:ascii="Arial" w:hAnsi="Arial" w:cs="Arial"/>
          <w:sz w:val="24"/>
          <w:szCs w:val="24"/>
        </w:rPr>
        <w:t xml:space="preserve"> declarar </w:t>
      </w:r>
      <w:r w:rsidR="00417AB2" w:rsidRPr="00CD2314">
        <w:rPr>
          <w:rFonts w:ascii="Arial" w:hAnsi="Arial" w:cs="Arial"/>
          <w:sz w:val="24"/>
          <w:szCs w:val="24"/>
        </w:rPr>
        <w:t>desierto el recurso de apelación formulado, ante la no comparecencia de la parte recurrente a la audiencia de sustentación</w:t>
      </w:r>
      <w:r w:rsidR="006D3F20" w:rsidRPr="00CD2314">
        <w:rPr>
          <w:rFonts w:ascii="Arial" w:hAnsi="Arial" w:cs="Arial"/>
          <w:sz w:val="24"/>
          <w:szCs w:val="24"/>
        </w:rPr>
        <w:t xml:space="preserve">,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w:t>
      </w:r>
    </w:p>
    <w:p w:rsidR="006D3F20" w:rsidRPr="00CD2314" w:rsidRDefault="006D3F20" w:rsidP="00CD2314">
      <w:pPr>
        <w:pStyle w:val="Sinespaciado2"/>
        <w:spacing w:line="312" w:lineRule="auto"/>
        <w:ind w:firstLine="2835"/>
        <w:jc w:val="both"/>
        <w:rPr>
          <w:rFonts w:ascii="Arial" w:hAnsi="Arial" w:cs="Arial"/>
          <w:sz w:val="24"/>
          <w:szCs w:val="24"/>
        </w:rPr>
      </w:pPr>
    </w:p>
    <w:p w:rsidR="006D3F20" w:rsidRPr="00CD2314" w:rsidRDefault="00954C6F" w:rsidP="00CD2314">
      <w:pPr>
        <w:spacing w:line="312" w:lineRule="auto"/>
        <w:ind w:firstLine="2835"/>
        <w:jc w:val="both"/>
        <w:rPr>
          <w:rFonts w:ascii="Arial" w:hAnsi="Arial" w:cs="Arial"/>
          <w:sz w:val="24"/>
          <w:szCs w:val="24"/>
        </w:rPr>
      </w:pPr>
      <w:r w:rsidRPr="00CD2314">
        <w:rPr>
          <w:rFonts w:ascii="Arial" w:hAnsi="Arial" w:cs="Arial"/>
          <w:sz w:val="24"/>
          <w:szCs w:val="24"/>
        </w:rPr>
        <w:t xml:space="preserve">5. </w:t>
      </w:r>
      <w:r w:rsidR="00AA1E65" w:rsidRPr="00CD2314">
        <w:rPr>
          <w:rFonts w:ascii="Arial" w:hAnsi="Arial" w:cs="Arial"/>
          <w:sz w:val="24"/>
          <w:szCs w:val="24"/>
        </w:rPr>
        <w:t xml:space="preserve">La parte accionante </w:t>
      </w:r>
      <w:r w:rsidR="006D3F20" w:rsidRPr="00CD2314">
        <w:rPr>
          <w:rFonts w:ascii="Arial" w:hAnsi="Arial" w:cs="Arial"/>
          <w:sz w:val="24"/>
          <w:szCs w:val="24"/>
        </w:rPr>
        <w:t>manifiesta que</w:t>
      </w:r>
      <w:r w:rsidR="003F1B77" w:rsidRPr="00CD2314">
        <w:rPr>
          <w:rFonts w:ascii="Arial" w:hAnsi="Arial" w:cs="Arial"/>
          <w:sz w:val="24"/>
          <w:szCs w:val="24"/>
        </w:rPr>
        <w:t xml:space="preserve"> en</w:t>
      </w:r>
      <w:r w:rsidR="00D52F43" w:rsidRPr="00CD2314">
        <w:rPr>
          <w:rFonts w:ascii="Arial" w:hAnsi="Arial" w:cs="Arial"/>
          <w:sz w:val="24"/>
          <w:szCs w:val="24"/>
        </w:rPr>
        <w:t xml:space="preserve"> </w:t>
      </w:r>
      <w:r w:rsidRPr="00CD2314">
        <w:rPr>
          <w:rFonts w:ascii="Arial" w:hAnsi="Arial" w:cs="Arial"/>
          <w:sz w:val="24"/>
          <w:szCs w:val="24"/>
        </w:rPr>
        <w:t>el caso particular y aun en vigencia del Código General del Proceso, la Corte Suprema de Justicia Sala de Casación Laboral, mantuvo el criterio en el sentido de que cuando en la primera instancia en el momento en que se interpone el recurso de apelación se expone por el apelante válidamente las razones de inconformidad con el fallo apelado, esa argumentación será suficiente para considerar debidamente sustentado el recurso de apelación, y así lo expuso en la sentencia STL 3470-2018, proceso numero T 78847 del 7 de marzo de 2018 con ponencia del Magistrado Jorge Luis Quiroz Alemán</w:t>
      </w:r>
      <w:r w:rsidR="00D65F8E" w:rsidRPr="00CD2314">
        <w:rPr>
          <w:rFonts w:ascii="Arial" w:hAnsi="Arial" w:cs="Arial"/>
          <w:sz w:val="24"/>
          <w:szCs w:val="24"/>
        </w:rPr>
        <w:t>.</w:t>
      </w:r>
    </w:p>
    <w:p w:rsidR="004605A4" w:rsidRPr="00CD2314" w:rsidRDefault="004605A4" w:rsidP="00CD2314">
      <w:pPr>
        <w:pStyle w:val="Sinespaciado2"/>
        <w:spacing w:line="312" w:lineRule="auto"/>
        <w:ind w:firstLine="2835"/>
        <w:jc w:val="both"/>
        <w:rPr>
          <w:rFonts w:ascii="Arial" w:hAnsi="Arial" w:cs="Arial"/>
          <w:sz w:val="24"/>
          <w:szCs w:val="24"/>
        </w:rPr>
      </w:pPr>
    </w:p>
    <w:p w:rsidR="00954C6F" w:rsidRPr="00CD2314" w:rsidRDefault="00954C6F" w:rsidP="00CD2314">
      <w:pPr>
        <w:pStyle w:val="Sinespaciado2"/>
        <w:spacing w:line="312" w:lineRule="auto"/>
        <w:ind w:firstLine="2835"/>
        <w:jc w:val="both"/>
        <w:rPr>
          <w:rFonts w:ascii="Arial" w:hAnsi="Arial" w:cs="Arial"/>
          <w:sz w:val="24"/>
          <w:szCs w:val="24"/>
        </w:rPr>
      </w:pPr>
      <w:r w:rsidRPr="00CD2314">
        <w:rPr>
          <w:rFonts w:ascii="Arial" w:hAnsi="Arial" w:cs="Arial"/>
          <w:sz w:val="24"/>
          <w:szCs w:val="24"/>
        </w:rPr>
        <w:t xml:space="preserve">6. </w:t>
      </w:r>
      <w:r w:rsidR="004B7F3C" w:rsidRPr="00CD2314">
        <w:rPr>
          <w:rFonts w:ascii="Arial" w:hAnsi="Arial" w:cs="Arial"/>
          <w:sz w:val="24"/>
          <w:szCs w:val="24"/>
        </w:rPr>
        <w:t>Ahora bien</w:t>
      </w:r>
      <w:r w:rsidRPr="00CD2314">
        <w:rPr>
          <w:rFonts w:ascii="Arial" w:hAnsi="Arial" w:cs="Arial"/>
          <w:sz w:val="24"/>
          <w:szCs w:val="24"/>
        </w:rPr>
        <w:t>, no puede afirmarse que el fundamento de la providencia emitida</w:t>
      </w:r>
      <w:r w:rsidR="004B7F3C" w:rsidRPr="00CD2314">
        <w:rPr>
          <w:rFonts w:ascii="Arial" w:hAnsi="Arial" w:cs="Arial"/>
          <w:sz w:val="24"/>
          <w:szCs w:val="24"/>
        </w:rPr>
        <w:t xml:space="preserve"> por el despacho accionado</w:t>
      </w:r>
      <w:r w:rsidRPr="00CD2314">
        <w:rPr>
          <w:rFonts w:ascii="Arial" w:hAnsi="Arial" w:cs="Arial"/>
          <w:sz w:val="24"/>
          <w:szCs w:val="24"/>
        </w:rPr>
        <w:t xml:space="preserve"> sea infundado o fruto de un criterio subjetivo; por el contrario, la determinación adoptada se soportó en la normatividad aplicable,</w:t>
      </w:r>
      <w:r w:rsidR="00690B66" w:rsidRPr="00CD2314">
        <w:rPr>
          <w:rFonts w:ascii="Arial" w:hAnsi="Arial" w:cs="Arial"/>
          <w:sz w:val="24"/>
          <w:szCs w:val="24"/>
        </w:rPr>
        <w:t xml:space="preserve"> esto es, el inciso final del artículo 322 del Código General del Proceso,</w:t>
      </w:r>
      <w:r w:rsidRPr="00CD2314">
        <w:rPr>
          <w:rFonts w:ascii="Arial" w:hAnsi="Arial" w:cs="Arial"/>
          <w:sz w:val="24"/>
          <w:szCs w:val="24"/>
        </w:rPr>
        <w:t xml:space="preserve"> de modo que se arribó a la conclusión reseñada. </w:t>
      </w:r>
    </w:p>
    <w:p w:rsidR="00954C6F" w:rsidRPr="00CD2314" w:rsidRDefault="00954C6F" w:rsidP="00CD2314">
      <w:pPr>
        <w:pStyle w:val="Sinespaciado2"/>
        <w:spacing w:line="312" w:lineRule="auto"/>
        <w:ind w:firstLine="2835"/>
        <w:jc w:val="both"/>
        <w:rPr>
          <w:rFonts w:ascii="Arial" w:hAnsi="Arial" w:cs="Arial"/>
          <w:sz w:val="24"/>
          <w:szCs w:val="24"/>
        </w:rPr>
      </w:pPr>
    </w:p>
    <w:p w:rsidR="006E6901" w:rsidRPr="00CD2314" w:rsidRDefault="006E6901" w:rsidP="00CD2314">
      <w:pPr>
        <w:spacing w:line="312" w:lineRule="auto"/>
        <w:ind w:firstLine="2835"/>
        <w:jc w:val="both"/>
        <w:rPr>
          <w:rFonts w:ascii="Arial" w:hAnsi="Arial" w:cs="Arial"/>
          <w:sz w:val="24"/>
          <w:szCs w:val="24"/>
        </w:rPr>
      </w:pPr>
      <w:r w:rsidRPr="00CD2314">
        <w:rPr>
          <w:rFonts w:ascii="Arial" w:hAnsi="Arial" w:cs="Arial"/>
          <w:sz w:val="24"/>
          <w:szCs w:val="24"/>
        </w:rPr>
        <w:t xml:space="preserve">En efecto, el Código General del Proceso en su artículo 322, expresa: </w:t>
      </w:r>
    </w:p>
    <w:p w:rsidR="006E6901" w:rsidRPr="00CD2314" w:rsidRDefault="006E6901" w:rsidP="00CD2314">
      <w:pPr>
        <w:spacing w:line="312" w:lineRule="auto"/>
        <w:ind w:firstLine="2835"/>
        <w:jc w:val="both"/>
        <w:rPr>
          <w:rFonts w:ascii="Arial" w:hAnsi="Arial" w:cs="Arial"/>
          <w:sz w:val="24"/>
          <w:szCs w:val="24"/>
        </w:rPr>
      </w:pPr>
    </w:p>
    <w:p w:rsidR="006E6901" w:rsidRPr="007813DB" w:rsidRDefault="006E6901" w:rsidP="007813DB">
      <w:pPr>
        <w:ind w:left="567" w:right="567"/>
        <w:jc w:val="both"/>
        <w:rPr>
          <w:rFonts w:ascii="Arial" w:hAnsi="Arial" w:cs="Arial"/>
          <w:i/>
          <w:sz w:val="22"/>
          <w:szCs w:val="24"/>
        </w:rPr>
      </w:pPr>
      <w:r w:rsidRPr="007813DB">
        <w:rPr>
          <w:rFonts w:ascii="Arial" w:hAnsi="Arial" w:cs="Arial"/>
          <w:i/>
          <w:sz w:val="22"/>
          <w:szCs w:val="24"/>
        </w:rPr>
        <w:t>“(…).</w:t>
      </w:r>
    </w:p>
    <w:p w:rsidR="006E6901" w:rsidRPr="007813DB" w:rsidRDefault="006E6901" w:rsidP="007813DB">
      <w:pPr>
        <w:ind w:left="567" w:right="567"/>
        <w:jc w:val="both"/>
        <w:rPr>
          <w:rFonts w:ascii="Arial" w:hAnsi="Arial" w:cs="Arial"/>
          <w:i/>
          <w:sz w:val="22"/>
          <w:szCs w:val="24"/>
        </w:rPr>
      </w:pPr>
    </w:p>
    <w:p w:rsidR="00E70880" w:rsidRPr="007813DB" w:rsidRDefault="00E70880" w:rsidP="007813DB">
      <w:pPr>
        <w:ind w:left="567" w:right="567"/>
        <w:jc w:val="both"/>
        <w:rPr>
          <w:rFonts w:ascii="Arial" w:hAnsi="Arial" w:cs="Arial"/>
          <w:i/>
          <w:sz w:val="22"/>
          <w:szCs w:val="24"/>
        </w:rPr>
      </w:pPr>
      <w:r w:rsidRPr="007813DB">
        <w:rPr>
          <w:rFonts w:ascii="Arial" w:hAnsi="Arial" w:cs="Arial"/>
          <w:i/>
          <w:sz w:val="22"/>
          <w:szCs w:val="24"/>
        </w:rPr>
        <w:t xml:space="preserve">Cuando se apele una sentencia, el apelante, al momento de interponer el recurso en la audiencia, si hubiere sido proferida en ella, o dentro de los tres (3) días siguientes a su finalización o a la notificación de la que hubiere sido dictada por fuera de audiencia, deberá precisar, de manera breve, los reparos concretos que le hace a la decisión, </w:t>
      </w:r>
      <w:r w:rsidRPr="007813DB">
        <w:rPr>
          <w:rFonts w:ascii="Arial" w:hAnsi="Arial" w:cs="Arial"/>
          <w:i/>
          <w:sz w:val="22"/>
          <w:szCs w:val="24"/>
          <w:u w:val="single"/>
        </w:rPr>
        <w:t>sobre los cuales versará la sustentación que hará ante el superior</w:t>
      </w:r>
      <w:r w:rsidRPr="007813DB">
        <w:rPr>
          <w:rFonts w:ascii="Arial" w:hAnsi="Arial" w:cs="Arial"/>
          <w:i/>
          <w:sz w:val="22"/>
          <w:szCs w:val="24"/>
        </w:rPr>
        <w:t>.</w:t>
      </w:r>
    </w:p>
    <w:p w:rsidR="00E70880" w:rsidRPr="007813DB" w:rsidRDefault="00E70880" w:rsidP="007813DB">
      <w:pPr>
        <w:ind w:left="567" w:right="567"/>
        <w:jc w:val="both"/>
        <w:rPr>
          <w:rFonts w:ascii="Arial" w:hAnsi="Arial" w:cs="Arial"/>
          <w:i/>
          <w:sz w:val="22"/>
          <w:szCs w:val="24"/>
        </w:rPr>
      </w:pPr>
    </w:p>
    <w:p w:rsidR="00E70880" w:rsidRPr="007813DB" w:rsidRDefault="00E70880" w:rsidP="007813DB">
      <w:pPr>
        <w:ind w:left="567" w:right="567"/>
        <w:jc w:val="both"/>
        <w:rPr>
          <w:rFonts w:ascii="Arial" w:hAnsi="Arial" w:cs="Arial"/>
          <w:i/>
          <w:sz w:val="22"/>
          <w:szCs w:val="24"/>
        </w:rPr>
      </w:pPr>
      <w:r w:rsidRPr="007813DB">
        <w:rPr>
          <w:rFonts w:ascii="Arial" w:hAnsi="Arial" w:cs="Arial"/>
          <w:i/>
          <w:sz w:val="22"/>
          <w:szCs w:val="24"/>
        </w:rPr>
        <w:lastRenderedPageBreak/>
        <w:t>Para la sustentación del recurso será suficiente que el recurrente exprese las razones de su inconformidad con la providencia apelada.</w:t>
      </w:r>
    </w:p>
    <w:p w:rsidR="00E70880" w:rsidRPr="007813DB" w:rsidRDefault="00E70880" w:rsidP="007813DB">
      <w:pPr>
        <w:ind w:left="567" w:right="567"/>
        <w:jc w:val="both"/>
        <w:rPr>
          <w:rFonts w:ascii="Arial" w:hAnsi="Arial" w:cs="Arial"/>
          <w:i/>
          <w:sz w:val="22"/>
          <w:szCs w:val="24"/>
        </w:rPr>
      </w:pPr>
    </w:p>
    <w:p w:rsidR="006E6901" w:rsidRPr="007813DB" w:rsidRDefault="00E70880" w:rsidP="007813DB">
      <w:pPr>
        <w:ind w:left="567" w:right="567"/>
        <w:jc w:val="both"/>
        <w:rPr>
          <w:rFonts w:ascii="Arial" w:hAnsi="Arial" w:cs="Arial"/>
          <w:i/>
          <w:sz w:val="22"/>
          <w:szCs w:val="24"/>
        </w:rPr>
      </w:pPr>
      <w:r w:rsidRPr="007813DB">
        <w:rPr>
          <w:rFonts w:ascii="Arial" w:hAnsi="Arial" w:cs="Arial"/>
          <w:i/>
          <w:sz w:val="22"/>
          <w:szCs w:val="24"/>
        </w:rPr>
        <w:t xml:space="preserve">Si el apelante de un auto no sustenta el recurso en debida forma y de manera oportuna, el juez de primera instancia lo declarará desierto. La misma decisión adoptará cuando no se precisen los reparos a la sentencia apelada, en la forma prevista en este numeral. </w:t>
      </w:r>
      <w:r w:rsidRPr="007813DB">
        <w:rPr>
          <w:rFonts w:ascii="Arial" w:hAnsi="Arial" w:cs="Arial"/>
          <w:i/>
          <w:sz w:val="22"/>
          <w:szCs w:val="24"/>
          <w:u w:val="single"/>
        </w:rPr>
        <w:t>El juez de segunda instancia declarara desierto el recurso de apelación contra una sentencia que no hubiere sido sustentado</w:t>
      </w:r>
      <w:r w:rsidR="006E6901" w:rsidRPr="007813DB">
        <w:rPr>
          <w:rFonts w:ascii="Arial" w:hAnsi="Arial" w:cs="Arial"/>
          <w:i/>
          <w:sz w:val="22"/>
          <w:szCs w:val="24"/>
        </w:rPr>
        <w:t>.</w:t>
      </w:r>
    </w:p>
    <w:p w:rsidR="006E6901" w:rsidRPr="007813DB" w:rsidRDefault="006E6901" w:rsidP="007813DB">
      <w:pPr>
        <w:ind w:left="567" w:right="567"/>
        <w:jc w:val="both"/>
        <w:rPr>
          <w:rFonts w:ascii="Arial" w:hAnsi="Arial" w:cs="Arial"/>
          <w:i/>
          <w:sz w:val="22"/>
          <w:szCs w:val="24"/>
        </w:rPr>
      </w:pPr>
    </w:p>
    <w:p w:rsidR="006E6901" w:rsidRPr="007813DB" w:rsidRDefault="006E6901" w:rsidP="007813DB">
      <w:pPr>
        <w:ind w:left="567" w:right="567"/>
        <w:jc w:val="both"/>
        <w:rPr>
          <w:rFonts w:ascii="Arial" w:hAnsi="Arial" w:cs="Arial"/>
          <w:i/>
          <w:sz w:val="22"/>
          <w:szCs w:val="24"/>
        </w:rPr>
      </w:pPr>
      <w:r w:rsidRPr="007813DB">
        <w:rPr>
          <w:rFonts w:ascii="Arial" w:hAnsi="Arial" w:cs="Arial"/>
          <w:i/>
          <w:sz w:val="22"/>
          <w:szCs w:val="24"/>
        </w:rPr>
        <w:t>(…).”</w:t>
      </w:r>
      <w:r w:rsidR="00E70880" w:rsidRPr="007813DB">
        <w:rPr>
          <w:rFonts w:ascii="Arial" w:hAnsi="Arial" w:cs="Arial"/>
          <w:i/>
          <w:sz w:val="22"/>
          <w:szCs w:val="24"/>
        </w:rPr>
        <w:t xml:space="preserve"> (</w:t>
      </w:r>
      <w:proofErr w:type="gramStart"/>
      <w:r w:rsidR="00E70880" w:rsidRPr="007813DB">
        <w:rPr>
          <w:rFonts w:ascii="Arial" w:hAnsi="Arial" w:cs="Arial"/>
          <w:i/>
          <w:sz w:val="22"/>
          <w:szCs w:val="24"/>
        </w:rPr>
        <w:t>subrayas</w:t>
      </w:r>
      <w:proofErr w:type="gramEnd"/>
      <w:r w:rsidR="00E70880" w:rsidRPr="007813DB">
        <w:rPr>
          <w:rFonts w:ascii="Arial" w:hAnsi="Arial" w:cs="Arial"/>
          <w:i/>
          <w:sz w:val="22"/>
          <w:szCs w:val="24"/>
        </w:rPr>
        <w:t xml:space="preserve"> de esta Sala)</w:t>
      </w:r>
    </w:p>
    <w:p w:rsidR="006E6901" w:rsidRPr="00CD2314" w:rsidRDefault="006E6901" w:rsidP="00CD2314">
      <w:pPr>
        <w:spacing w:line="312" w:lineRule="auto"/>
        <w:jc w:val="both"/>
        <w:rPr>
          <w:rFonts w:ascii="Arial" w:hAnsi="Arial" w:cs="Arial"/>
          <w:sz w:val="24"/>
          <w:szCs w:val="24"/>
        </w:rPr>
      </w:pPr>
    </w:p>
    <w:p w:rsidR="00954C6F" w:rsidRPr="00CD2314" w:rsidRDefault="00954C6F" w:rsidP="00CD2314">
      <w:pPr>
        <w:pStyle w:val="Sinespaciado2"/>
        <w:spacing w:line="312" w:lineRule="auto"/>
        <w:ind w:firstLine="2835"/>
        <w:jc w:val="both"/>
        <w:rPr>
          <w:rFonts w:ascii="Arial" w:hAnsi="Arial" w:cs="Arial"/>
          <w:sz w:val="24"/>
          <w:szCs w:val="24"/>
        </w:rPr>
      </w:pPr>
      <w:r w:rsidRPr="00CD2314">
        <w:rPr>
          <w:rFonts w:ascii="Arial" w:hAnsi="Arial" w:cs="Arial"/>
          <w:sz w:val="24"/>
          <w:szCs w:val="24"/>
        </w:rPr>
        <w:t xml:space="preserve">7. El raciocinio expuesto en la decisión que </w:t>
      </w:r>
      <w:r w:rsidR="00951185" w:rsidRPr="00CD2314">
        <w:rPr>
          <w:rFonts w:ascii="Arial" w:hAnsi="Arial" w:cs="Arial"/>
          <w:sz w:val="24"/>
          <w:szCs w:val="24"/>
        </w:rPr>
        <w:t>e</w:t>
      </w:r>
      <w:r w:rsidRPr="00CD2314">
        <w:rPr>
          <w:rFonts w:ascii="Arial" w:hAnsi="Arial" w:cs="Arial"/>
          <w:sz w:val="24"/>
          <w:szCs w:val="24"/>
        </w:rPr>
        <w:t>l reclamante censura a través de esta excepcional vía, no revela arbitrariedad, ni falta de fundamento normativo, de ahí que la pretensión de la parte accionante queda circunscrita a un simple disenso con la decisión proferida,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p>
    <w:p w:rsidR="00954C6F" w:rsidRPr="00CD2314" w:rsidRDefault="00954C6F" w:rsidP="00CD2314">
      <w:pPr>
        <w:pStyle w:val="Sinespaciado2"/>
        <w:spacing w:line="312" w:lineRule="auto"/>
        <w:ind w:firstLine="2835"/>
        <w:jc w:val="both"/>
        <w:rPr>
          <w:rFonts w:ascii="Arial" w:hAnsi="Arial" w:cs="Arial"/>
          <w:sz w:val="24"/>
          <w:szCs w:val="24"/>
        </w:rPr>
      </w:pPr>
    </w:p>
    <w:p w:rsidR="0014630F" w:rsidRPr="00CD2314" w:rsidRDefault="00954C6F" w:rsidP="00CD2314">
      <w:pPr>
        <w:spacing w:line="312" w:lineRule="auto"/>
        <w:ind w:firstLine="2835"/>
        <w:jc w:val="both"/>
        <w:rPr>
          <w:rFonts w:ascii="Arial" w:hAnsi="Arial" w:cs="Arial"/>
          <w:sz w:val="24"/>
          <w:szCs w:val="24"/>
        </w:rPr>
      </w:pPr>
      <w:r w:rsidRPr="00CD2314">
        <w:rPr>
          <w:rFonts w:ascii="Arial" w:hAnsi="Arial" w:cs="Arial"/>
          <w:sz w:val="24"/>
          <w:szCs w:val="24"/>
        </w:rPr>
        <w:t xml:space="preserve">8. En relación con </w:t>
      </w:r>
      <w:r w:rsidR="00951185" w:rsidRPr="00CD2314">
        <w:rPr>
          <w:rFonts w:ascii="Arial" w:hAnsi="Arial" w:cs="Arial"/>
          <w:sz w:val="24"/>
          <w:szCs w:val="24"/>
        </w:rPr>
        <w:t>este tema en específico</w:t>
      </w:r>
      <w:r w:rsidRPr="00CD2314">
        <w:rPr>
          <w:rFonts w:ascii="Arial" w:hAnsi="Arial" w:cs="Arial"/>
          <w:sz w:val="24"/>
          <w:szCs w:val="24"/>
        </w:rPr>
        <w:t xml:space="preserve">, </w:t>
      </w:r>
      <w:r w:rsidR="00951185" w:rsidRPr="00CD2314">
        <w:rPr>
          <w:rFonts w:ascii="Arial" w:hAnsi="Arial" w:cs="Arial"/>
          <w:sz w:val="24"/>
          <w:szCs w:val="24"/>
        </w:rPr>
        <w:t>recientemente</w:t>
      </w:r>
      <w:r w:rsidR="00F36D17" w:rsidRPr="00CD2314">
        <w:rPr>
          <w:rFonts w:ascii="Arial" w:hAnsi="Arial" w:cs="Arial"/>
          <w:sz w:val="24"/>
          <w:szCs w:val="24"/>
        </w:rPr>
        <w:t>,</w:t>
      </w:r>
      <w:r w:rsidR="00951185" w:rsidRPr="00CD2314">
        <w:rPr>
          <w:rFonts w:ascii="Arial" w:hAnsi="Arial" w:cs="Arial"/>
          <w:sz w:val="24"/>
          <w:szCs w:val="24"/>
        </w:rPr>
        <w:t xml:space="preserve"> </w:t>
      </w:r>
      <w:r w:rsidRPr="00CD2314">
        <w:rPr>
          <w:rFonts w:ascii="Arial" w:hAnsi="Arial" w:cs="Arial"/>
          <w:sz w:val="24"/>
          <w:szCs w:val="24"/>
        </w:rPr>
        <w:t xml:space="preserve">la </w:t>
      </w:r>
      <w:r w:rsidR="00951185" w:rsidRPr="00CD2314">
        <w:rPr>
          <w:rFonts w:ascii="Arial" w:hAnsi="Arial" w:cs="Arial"/>
          <w:sz w:val="24"/>
          <w:szCs w:val="24"/>
        </w:rPr>
        <w:t xml:space="preserve">Sala de Casación Civil de la </w:t>
      </w:r>
      <w:r w:rsidRPr="00CD2314">
        <w:rPr>
          <w:rFonts w:ascii="Arial" w:hAnsi="Arial" w:cs="Arial"/>
          <w:sz w:val="24"/>
          <w:szCs w:val="24"/>
        </w:rPr>
        <w:t xml:space="preserve">Corte Suprema de Justicia </w:t>
      </w:r>
      <w:r w:rsidR="00F36D17" w:rsidRPr="00CD2314">
        <w:rPr>
          <w:rFonts w:ascii="Arial" w:hAnsi="Arial" w:cs="Arial"/>
          <w:sz w:val="24"/>
          <w:szCs w:val="24"/>
        </w:rPr>
        <w:t>señaló:</w:t>
      </w:r>
    </w:p>
    <w:p w:rsidR="0014630F" w:rsidRPr="00CD2314" w:rsidRDefault="0014630F" w:rsidP="00CD2314">
      <w:pPr>
        <w:spacing w:line="312" w:lineRule="auto"/>
        <w:ind w:firstLine="2835"/>
        <w:jc w:val="both"/>
        <w:rPr>
          <w:rFonts w:ascii="Arial" w:hAnsi="Arial" w:cs="Arial"/>
          <w:sz w:val="24"/>
          <w:szCs w:val="24"/>
        </w:rPr>
      </w:pPr>
    </w:p>
    <w:p w:rsidR="00F36D17" w:rsidRPr="007813DB" w:rsidRDefault="0014630F" w:rsidP="007813DB">
      <w:pPr>
        <w:ind w:left="567" w:right="567"/>
        <w:jc w:val="both"/>
        <w:rPr>
          <w:rFonts w:ascii="Arial" w:hAnsi="Arial" w:cs="Arial"/>
          <w:sz w:val="22"/>
          <w:szCs w:val="24"/>
        </w:rPr>
      </w:pPr>
      <w:r w:rsidRPr="007813DB">
        <w:rPr>
          <w:rFonts w:ascii="Arial" w:hAnsi="Arial" w:cs="Arial"/>
          <w:sz w:val="22"/>
          <w:szCs w:val="24"/>
        </w:rPr>
        <w:t>“</w:t>
      </w:r>
      <w:r w:rsidR="00F36D17" w:rsidRPr="007813DB">
        <w:rPr>
          <w:rFonts w:ascii="Arial" w:hAnsi="Arial" w:cs="Arial"/>
          <w:sz w:val="22"/>
          <w:szCs w:val="24"/>
        </w:rPr>
        <w:t>La argumentación esbozada en sede de impugnación por la Sala de Casación Laboral, cuando ha revocado decisiones de esta Sala para en su lugar conceder el amparo en casos como el presente, cual es, la improcedencia de exigir una doble sustentación, pues ello, no lo prevé el legislador, según se motiva; tesis que da pábulo al disenso del accionante.</w:t>
      </w:r>
    </w:p>
    <w:p w:rsidR="00F36D17" w:rsidRPr="007813DB" w:rsidRDefault="00F36D17" w:rsidP="007813DB">
      <w:pPr>
        <w:ind w:left="567" w:right="567"/>
        <w:jc w:val="both"/>
        <w:rPr>
          <w:rFonts w:ascii="Arial" w:hAnsi="Arial" w:cs="Arial"/>
          <w:sz w:val="22"/>
          <w:szCs w:val="24"/>
        </w:rPr>
      </w:pPr>
    </w:p>
    <w:p w:rsidR="00F36D17" w:rsidRPr="007813DB" w:rsidRDefault="00F36D17" w:rsidP="007813DB">
      <w:pPr>
        <w:ind w:left="567" w:right="567"/>
        <w:jc w:val="both"/>
        <w:rPr>
          <w:rFonts w:ascii="Arial" w:hAnsi="Arial" w:cs="Arial"/>
          <w:sz w:val="22"/>
          <w:szCs w:val="24"/>
        </w:rPr>
      </w:pPr>
      <w:r w:rsidRPr="007813DB">
        <w:rPr>
          <w:rFonts w:ascii="Arial" w:hAnsi="Arial" w:cs="Arial"/>
          <w:sz w:val="22"/>
          <w:szCs w:val="24"/>
        </w:rPr>
        <w:t>Conforme a la citada corporación, “</w:t>
      </w:r>
      <w:r w:rsidRPr="007813DB">
        <w:rPr>
          <w:rFonts w:ascii="Arial" w:hAnsi="Arial" w:cs="Arial"/>
          <w:i/>
          <w:sz w:val="22"/>
          <w:szCs w:val="24"/>
        </w:rPr>
        <w:t>interpuesto el recurso de apelación y sustentado en debida forma ante el a quo, el juez de alzada debe tramitarlo, así el interesado no asista a la audiencia de sustentación por él programada</w:t>
      </w:r>
      <w:r w:rsidRPr="007813DB">
        <w:rPr>
          <w:rFonts w:ascii="Arial" w:hAnsi="Arial" w:cs="Arial"/>
          <w:sz w:val="22"/>
          <w:szCs w:val="24"/>
        </w:rPr>
        <w:t>”</w:t>
      </w:r>
      <w:r w:rsidRPr="007813DB">
        <w:rPr>
          <w:rStyle w:val="Refdenotaalpie"/>
          <w:rFonts w:ascii="Arial" w:hAnsi="Arial" w:cs="Arial"/>
          <w:sz w:val="22"/>
          <w:szCs w:val="24"/>
        </w:rPr>
        <w:footnoteReference w:id="1"/>
      </w:r>
      <w:r w:rsidRPr="007813DB">
        <w:rPr>
          <w:rFonts w:ascii="Arial" w:hAnsi="Arial" w:cs="Arial"/>
          <w:sz w:val="22"/>
          <w:szCs w:val="24"/>
        </w:rPr>
        <w:t>.</w:t>
      </w:r>
    </w:p>
    <w:p w:rsidR="00F36D17" w:rsidRPr="007813DB" w:rsidRDefault="00F36D17" w:rsidP="007813DB">
      <w:pPr>
        <w:ind w:left="567" w:right="567"/>
        <w:jc w:val="both"/>
        <w:rPr>
          <w:rFonts w:ascii="Arial" w:hAnsi="Arial" w:cs="Arial"/>
          <w:sz w:val="22"/>
          <w:szCs w:val="24"/>
        </w:rPr>
      </w:pPr>
    </w:p>
    <w:p w:rsidR="00F36D17" w:rsidRPr="007813DB" w:rsidRDefault="00F36D17" w:rsidP="007813DB">
      <w:pPr>
        <w:ind w:left="567" w:right="567"/>
        <w:jc w:val="both"/>
        <w:rPr>
          <w:rFonts w:ascii="Arial" w:hAnsi="Arial" w:cs="Arial"/>
          <w:sz w:val="22"/>
          <w:szCs w:val="24"/>
        </w:rPr>
      </w:pPr>
      <w:r w:rsidRPr="007813DB">
        <w:rPr>
          <w:rFonts w:ascii="Arial" w:hAnsi="Arial" w:cs="Arial"/>
          <w:sz w:val="22"/>
          <w:szCs w:val="24"/>
        </w:rPr>
        <w:t xml:space="preserve">Ese criterio de la homóloga no se comparte ni acoge por este juzgador, porque el mismo entraña implícitamente una lectura equivocada desde los criterios procesales previstos en el actual C.P. del T. y de la Seguridad Social inaplicables en materia civil, pues las reglas de la segunda instancia y de la apelación se hallan expresamente reguladas por la Ley 1564 de 2012. </w:t>
      </w:r>
    </w:p>
    <w:p w:rsidR="00F36D17" w:rsidRPr="007813DB" w:rsidRDefault="00F36D17" w:rsidP="007813DB">
      <w:pPr>
        <w:ind w:left="567" w:right="567"/>
        <w:jc w:val="both"/>
        <w:rPr>
          <w:rFonts w:ascii="Arial" w:hAnsi="Arial" w:cs="Arial"/>
          <w:sz w:val="22"/>
          <w:szCs w:val="24"/>
        </w:rPr>
      </w:pPr>
    </w:p>
    <w:p w:rsidR="00F36D17" w:rsidRPr="007813DB" w:rsidRDefault="00F36D17" w:rsidP="007813DB">
      <w:pPr>
        <w:ind w:left="567" w:right="567"/>
        <w:jc w:val="both"/>
        <w:rPr>
          <w:rFonts w:ascii="Arial" w:hAnsi="Arial" w:cs="Arial"/>
          <w:sz w:val="22"/>
          <w:szCs w:val="24"/>
        </w:rPr>
      </w:pPr>
      <w:r w:rsidRPr="007813DB">
        <w:rPr>
          <w:rFonts w:ascii="Arial" w:hAnsi="Arial" w:cs="Arial"/>
          <w:sz w:val="22"/>
          <w:szCs w:val="24"/>
        </w:rPr>
        <w:t>Memórese, el artículo 66 del Código de Procedimiento Laboral, modificado por el 10° de la Ley 1149 de 2007, establece que las sentencias serán apelables “</w:t>
      </w:r>
      <w:r w:rsidRPr="007813DB">
        <w:rPr>
          <w:rFonts w:ascii="Arial" w:hAnsi="Arial" w:cs="Arial"/>
          <w:i/>
          <w:sz w:val="22"/>
          <w:szCs w:val="24"/>
        </w:rPr>
        <w:t xml:space="preserve">en el acto de </w:t>
      </w:r>
      <w:r w:rsidRPr="007813DB">
        <w:rPr>
          <w:rFonts w:ascii="Arial" w:hAnsi="Arial" w:cs="Arial"/>
          <w:sz w:val="22"/>
          <w:szCs w:val="24"/>
        </w:rPr>
        <w:t>[su]</w:t>
      </w:r>
      <w:r w:rsidRPr="007813DB">
        <w:rPr>
          <w:rFonts w:ascii="Arial" w:hAnsi="Arial" w:cs="Arial"/>
          <w:i/>
          <w:sz w:val="22"/>
          <w:szCs w:val="24"/>
        </w:rPr>
        <w:t xml:space="preserve"> notificación </w:t>
      </w:r>
      <w:r w:rsidRPr="007813DB">
        <w:rPr>
          <w:rFonts w:ascii="Arial" w:hAnsi="Arial" w:cs="Arial"/>
          <w:i/>
          <w:sz w:val="22"/>
          <w:szCs w:val="24"/>
          <w:u w:val="single"/>
        </w:rPr>
        <w:t>mediante la sustentación oral estrictamente necesaria</w:t>
      </w:r>
      <w:r w:rsidRPr="007813DB">
        <w:rPr>
          <w:rFonts w:ascii="Arial" w:hAnsi="Arial" w:cs="Arial"/>
          <w:i/>
          <w:sz w:val="22"/>
          <w:szCs w:val="24"/>
        </w:rPr>
        <w:t xml:space="preserve">; </w:t>
      </w:r>
      <w:r w:rsidRPr="007813DB">
        <w:rPr>
          <w:rFonts w:ascii="Arial" w:hAnsi="Arial" w:cs="Arial"/>
          <w:i/>
          <w:sz w:val="22"/>
          <w:szCs w:val="24"/>
          <w:u w:val="single"/>
        </w:rPr>
        <w:t>interpuesto el recurso el juez lo concederá o denegará inmediatamente</w:t>
      </w:r>
      <w:r w:rsidRPr="007813DB">
        <w:rPr>
          <w:rFonts w:ascii="Arial" w:hAnsi="Arial" w:cs="Arial"/>
          <w:sz w:val="22"/>
          <w:szCs w:val="24"/>
        </w:rPr>
        <w:t>” (se subraya).</w:t>
      </w:r>
    </w:p>
    <w:p w:rsidR="00F36D17" w:rsidRPr="007813DB" w:rsidRDefault="00F36D17" w:rsidP="007813DB">
      <w:pPr>
        <w:ind w:left="567" w:right="567"/>
        <w:jc w:val="both"/>
        <w:rPr>
          <w:rFonts w:ascii="Arial" w:hAnsi="Arial" w:cs="Arial"/>
          <w:sz w:val="22"/>
          <w:szCs w:val="24"/>
        </w:rPr>
      </w:pPr>
    </w:p>
    <w:p w:rsidR="00F36D17" w:rsidRPr="007813DB" w:rsidRDefault="00F36D17" w:rsidP="007813DB">
      <w:pPr>
        <w:ind w:left="567" w:right="567"/>
        <w:jc w:val="both"/>
        <w:rPr>
          <w:rFonts w:ascii="Arial" w:hAnsi="Arial" w:cs="Arial"/>
          <w:sz w:val="22"/>
          <w:szCs w:val="24"/>
        </w:rPr>
      </w:pPr>
      <w:r w:rsidRPr="007813DB">
        <w:rPr>
          <w:rFonts w:ascii="Arial" w:hAnsi="Arial" w:cs="Arial"/>
          <w:sz w:val="22"/>
          <w:szCs w:val="24"/>
        </w:rPr>
        <w:t>Por su parte, el canon 88</w:t>
      </w:r>
      <w:r w:rsidRPr="007813DB">
        <w:rPr>
          <w:rStyle w:val="Refdenotaalpie"/>
          <w:rFonts w:ascii="Arial" w:hAnsi="Arial" w:cs="Arial"/>
          <w:sz w:val="22"/>
          <w:szCs w:val="24"/>
        </w:rPr>
        <w:footnoteReference w:id="2"/>
      </w:r>
      <w:r w:rsidRPr="007813DB">
        <w:rPr>
          <w:rFonts w:ascii="Arial" w:hAnsi="Arial" w:cs="Arial"/>
          <w:sz w:val="22"/>
          <w:szCs w:val="24"/>
        </w:rPr>
        <w:t xml:space="preserve"> de tal Código, consagra la “</w:t>
      </w:r>
      <w:r w:rsidRPr="007813DB">
        <w:rPr>
          <w:rFonts w:ascii="Arial" w:hAnsi="Arial" w:cs="Arial"/>
          <w:i/>
          <w:sz w:val="22"/>
          <w:szCs w:val="24"/>
        </w:rPr>
        <w:t>audiencia de trámite y fallo en segunda instancia</w:t>
      </w:r>
      <w:r w:rsidRPr="007813DB">
        <w:rPr>
          <w:rFonts w:ascii="Arial" w:hAnsi="Arial" w:cs="Arial"/>
          <w:sz w:val="22"/>
          <w:szCs w:val="24"/>
        </w:rPr>
        <w:t>”, en la cual “</w:t>
      </w:r>
      <w:r w:rsidRPr="007813DB">
        <w:rPr>
          <w:rFonts w:ascii="Arial" w:hAnsi="Arial" w:cs="Arial"/>
          <w:i/>
          <w:sz w:val="22"/>
          <w:szCs w:val="24"/>
        </w:rPr>
        <w:t>se oirán las alegaciones de las partes y se resolverá la apelación</w:t>
      </w:r>
      <w:r w:rsidRPr="007813DB">
        <w:rPr>
          <w:rFonts w:ascii="Arial" w:hAnsi="Arial" w:cs="Arial"/>
          <w:sz w:val="22"/>
          <w:szCs w:val="24"/>
        </w:rPr>
        <w:t>”.</w:t>
      </w:r>
    </w:p>
    <w:p w:rsidR="00F36D17" w:rsidRPr="007813DB" w:rsidRDefault="00F36D17" w:rsidP="007813DB">
      <w:pPr>
        <w:ind w:left="567" w:right="567"/>
        <w:jc w:val="both"/>
        <w:rPr>
          <w:rFonts w:ascii="Arial" w:hAnsi="Arial" w:cs="Arial"/>
          <w:sz w:val="22"/>
          <w:szCs w:val="24"/>
        </w:rPr>
      </w:pPr>
    </w:p>
    <w:p w:rsidR="00F36D17" w:rsidRPr="007813DB" w:rsidRDefault="00F36D17" w:rsidP="007813DB">
      <w:pPr>
        <w:ind w:left="567" w:right="567"/>
        <w:jc w:val="both"/>
        <w:rPr>
          <w:rFonts w:ascii="Arial" w:hAnsi="Arial" w:cs="Arial"/>
          <w:sz w:val="22"/>
          <w:szCs w:val="24"/>
        </w:rPr>
      </w:pPr>
      <w:r w:rsidRPr="007813DB">
        <w:rPr>
          <w:rFonts w:ascii="Arial" w:hAnsi="Arial" w:cs="Arial"/>
          <w:sz w:val="22"/>
          <w:szCs w:val="24"/>
        </w:rPr>
        <w:lastRenderedPageBreak/>
        <w:t xml:space="preserve">Como se aprecia, es en el área laboral donde se faculta al </w:t>
      </w:r>
      <w:r w:rsidR="0014630F" w:rsidRPr="007813DB">
        <w:rPr>
          <w:rFonts w:ascii="Arial" w:hAnsi="Arial" w:cs="Arial"/>
          <w:sz w:val="22"/>
          <w:szCs w:val="24"/>
        </w:rPr>
        <w:t>impugnante</w:t>
      </w:r>
      <w:r w:rsidRPr="007813DB">
        <w:rPr>
          <w:rFonts w:ascii="Arial" w:hAnsi="Arial" w:cs="Arial"/>
          <w:sz w:val="22"/>
          <w:szCs w:val="24"/>
        </w:rPr>
        <w:t xml:space="preserve"> para fundamentar la alzada por él propuesta frente al fallo de primer grado ante el mismo </w:t>
      </w:r>
      <w:r w:rsidRPr="007813DB">
        <w:rPr>
          <w:rFonts w:ascii="Arial" w:hAnsi="Arial" w:cs="Arial"/>
          <w:i/>
          <w:sz w:val="22"/>
          <w:szCs w:val="24"/>
        </w:rPr>
        <w:t>a quo</w:t>
      </w:r>
      <w:r w:rsidRPr="007813DB">
        <w:rPr>
          <w:rFonts w:ascii="Arial" w:hAnsi="Arial" w:cs="Arial"/>
          <w:sz w:val="22"/>
          <w:szCs w:val="24"/>
        </w:rPr>
        <w:t>, mas no en el campo civil, por cuanto en esta última materia el legislador en forma expresa impuso que tal acto procesal se cumpla en segunda instancia y de viva voz.</w:t>
      </w:r>
    </w:p>
    <w:p w:rsidR="00F36D17" w:rsidRPr="007813DB" w:rsidRDefault="00F36D17" w:rsidP="007813DB">
      <w:pPr>
        <w:ind w:left="567" w:right="567"/>
        <w:jc w:val="both"/>
        <w:rPr>
          <w:rFonts w:ascii="Arial" w:hAnsi="Arial" w:cs="Arial"/>
          <w:sz w:val="22"/>
          <w:szCs w:val="24"/>
        </w:rPr>
      </w:pPr>
    </w:p>
    <w:p w:rsidR="00F36D17" w:rsidRPr="007813DB" w:rsidRDefault="00F36D17" w:rsidP="007813DB">
      <w:pPr>
        <w:ind w:left="567" w:right="567"/>
        <w:jc w:val="both"/>
        <w:rPr>
          <w:rFonts w:ascii="Arial" w:hAnsi="Arial" w:cs="Arial"/>
          <w:sz w:val="22"/>
          <w:szCs w:val="24"/>
        </w:rPr>
      </w:pPr>
      <w:r w:rsidRPr="007813DB">
        <w:rPr>
          <w:rFonts w:ascii="Arial" w:hAnsi="Arial" w:cs="Arial"/>
          <w:sz w:val="22"/>
          <w:szCs w:val="24"/>
        </w:rPr>
        <w:t>Adicionalmente el C.G. del P. diferencia en materia de apelación de sentencias las fases de interposición del recurso, formulación de reparos concretos o pretensión impugnaticia y sustentación en audiencia de segunda instancia o formulación de alegatos, debiendo asistir perentoriamente, el recurrente so pena de deserción del recurso.</w:t>
      </w:r>
    </w:p>
    <w:p w:rsidR="00F36D17" w:rsidRPr="007813DB" w:rsidRDefault="00F36D17" w:rsidP="007813DB">
      <w:pPr>
        <w:ind w:left="567" w:right="567"/>
        <w:jc w:val="both"/>
        <w:rPr>
          <w:rFonts w:ascii="Arial" w:hAnsi="Arial" w:cs="Arial"/>
          <w:sz w:val="22"/>
          <w:szCs w:val="24"/>
        </w:rPr>
      </w:pPr>
    </w:p>
    <w:p w:rsidR="00F36D17" w:rsidRPr="007813DB" w:rsidRDefault="00F36D17" w:rsidP="007813DB">
      <w:pPr>
        <w:ind w:left="567" w:right="567"/>
        <w:jc w:val="both"/>
        <w:rPr>
          <w:rFonts w:ascii="Arial" w:hAnsi="Arial" w:cs="Arial"/>
          <w:sz w:val="22"/>
          <w:szCs w:val="24"/>
        </w:rPr>
      </w:pPr>
      <w:r w:rsidRPr="007813DB">
        <w:rPr>
          <w:rFonts w:ascii="Arial" w:hAnsi="Arial" w:cs="Arial"/>
          <w:sz w:val="22"/>
          <w:szCs w:val="24"/>
        </w:rPr>
        <w:t xml:space="preserve">El ordenamiento procesal del trabajo no surte de ese modo la rituación y sustentación de la alzada, sino de la forma prevista en las reglas anteriores, metodología que ahora, impropia e inadecuadamente procura imponer la Sala Laboral al enjuiciamiento civil, reglado por disposiciones recientes que abogan por la celeridad y transparencia democrática y deliberante.            </w:t>
      </w:r>
    </w:p>
    <w:p w:rsidR="00F36D17" w:rsidRPr="007813DB" w:rsidRDefault="00F36D17" w:rsidP="007813DB">
      <w:pPr>
        <w:ind w:left="567" w:right="567"/>
        <w:jc w:val="both"/>
        <w:rPr>
          <w:rFonts w:ascii="Arial" w:hAnsi="Arial" w:cs="Arial"/>
          <w:color w:val="4B4949"/>
          <w:sz w:val="22"/>
          <w:szCs w:val="24"/>
        </w:rPr>
      </w:pPr>
    </w:p>
    <w:p w:rsidR="00F36D17" w:rsidRPr="007813DB" w:rsidRDefault="00F36D17" w:rsidP="007813DB">
      <w:pPr>
        <w:ind w:left="567" w:right="567"/>
        <w:jc w:val="both"/>
        <w:rPr>
          <w:rFonts w:ascii="Arial" w:hAnsi="Arial" w:cs="Arial"/>
          <w:sz w:val="22"/>
          <w:szCs w:val="24"/>
        </w:rPr>
      </w:pPr>
      <w:r w:rsidRPr="007813DB">
        <w:rPr>
          <w:rFonts w:ascii="Arial" w:hAnsi="Arial" w:cs="Arial"/>
          <w:sz w:val="22"/>
          <w:szCs w:val="24"/>
        </w:rPr>
        <w:t>Aunado a lo anterior, tampoco se comparte el planteamiento de la Sala de Casación Laboral, de un lado, por soslayar sin explicación de índole alguna, el principio de oralidad, orientador del actual plexo procedimental civil, cuya finalidad, entre otras, es lograr que el juez perciba a través de lo oído, la problemática que las partes en contienda jurídica ponen a su consideración, y partiendo de esa interacción directa resuelva lo que en derecho corresponda, como ejercicio del derecho fundamental a ser escuchado y juzgado por el mismo juez que falle cada instancia.</w:t>
      </w:r>
    </w:p>
    <w:p w:rsidR="00F36D17" w:rsidRPr="007813DB" w:rsidRDefault="00F36D17" w:rsidP="007813DB">
      <w:pPr>
        <w:ind w:left="567" w:right="567"/>
        <w:jc w:val="both"/>
        <w:rPr>
          <w:rFonts w:ascii="Arial" w:hAnsi="Arial" w:cs="Arial"/>
          <w:sz w:val="22"/>
          <w:szCs w:val="24"/>
        </w:rPr>
      </w:pPr>
      <w:r w:rsidRPr="007813DB">
        <w:rPr>
          <w:rFonts w:ascii="Arial" w:hAnsi="Arial" w:cs="Arial"/>
          <w:sz w:val="22"/>
          <w:szCs w:val="24"/>
        </w:rPr>
        <w:t xml:space="preserve"> </w:t>
      </w:r>
    </w:p>
    <w:p w:rsidR="00954C6F" w:rsidRPr="007813DB" w:rsidRDefault="00F36D17" w:rsidP="007813DB">
      <w:pPr>
        <w:pStyle w:val="Sinespaciado2"/>
        <w:ind w:left="567" w:right="567"/>
        <w:jc w:val="both"/>
        <w:rPr>
          <w:rFonts w:ascii="Arial" w:hAnsi="Arial" w:cs="Arial"/>
          <w:sz w:val="22"/>
          <w:szCs w:val="24"/>
        </w:rPr>
      </w:pPr>
      <w:r w:rsidRPr="007813DB">
        <w:rPr>
          <w:rFonts w:ascii="Arial" w:hAnsi="Arial" w:cs="Arial"/>
          <w:sz w:val="22"/>
          <w:szCs w:val="24"/>
        </w:rPr>
        <w:t xml:space="preserve">Y, de otro, por preterir las normas regulatorias del aludido medio de defensa que imponen, por ejemplo, que la sustentación del referenciado remedio vertical se surta ante el juzgador </w:t>
      </w:r>
      <w:r w:rsidRPr="007813DB">
        <w:rPr>
          <w:rFonts w:ascii="Arial" w:hAnsi="Arial" w:cs="Arial"/>
          <w:i/>
          <w:sz w:val="22"/>
          <w:szCs w:val="24"/>
        </w:rPr>
        <w:t>ad quem</w:t>
      </w:r>
      <w:r w:rsidRPr="007813DB">
        <w:rPr>
          <w:rFonts w:ascii="Arial" w:hAnsi="Arial" w:cs="Arial"/>
          <w:sz w:val="22"/>
          <w:szCs w:val="24"/>
        </w:rPr>
        <w:t>, pues, de lo contrario, la actuación es nula (art. 133.7 CGP).</w:t>
      </w:r>
      <w:r w:rsidR="0014630F" w:rsidRPr="007813DB">
        <w:rPr>
          <w:rFonts w:ascii="Arial" w:hAnsi="Arial" w:cs="Arial"/>
          <w:sz w:val="22"/>
          <w:szCs w:val="24"/>
        </w:rPr>
        <w:t>”</w:t>
      </w:r>
      <w:r w:rsidR="00954C6F" w:rsidRPr="007813DB">
        <w:rPr>
          <w:rStyle w:val="Refdenotaalpie"/>
          <w:rFonts w:ascii="Arial" w:hAnsi="Arial" w:cs="Arial"/>
          <w:sz w:val="22"/>
          <w:szCs w:val="24"/>
        </w:rPr>
        <w:footnoteReference w:id="3"/>
      </w:r>
    </w:p>
    <w:p w:rsidR="00954C6F" w:rsidRPr="00CD2314" w:rsidRDefault="00954C6F" w:rsidP="00CD2314">
      <w:pPr>
        <w:pStyle w:val="Sinespaciado2"/>
        <w:spacing w:line="312" w:lineRule="auto"/>
        <w:ind w:firstLine="2835"/>
        <w:jc w:val="both"/>
        <w:rPr>
          <w:rFonts w:ascii="Arial" w:hAnsi="Arial" w:cs="Arial"/>
          <w:sz w:val="24"/>
          <w:szCs w:val="24"/>
        </w:rPr>
      </w:pPr>
    </w:p>
    <w:p w:rsidR="006D3F20" w:rsidRPr="00CD2314" w:rsidRDefault="00951185" w:rsidP="00CD2314">
      <w:pPr>
        <w:pStyle w:val="Sinespaciado2"/>
        <w:spacing w:line="312" w:lineRule="auto"/>
        <w:ind w:firstLine="2835"/>
        <w:jc w:val="both"/>
        <w:rPr>
          <w:rFonts w:ascii="Arial" w:hAnsi="Arial" w:cs="Arial"/>
          <w:sz w:val="24"/>
          <w:szCs w:val="24"/>
        </w:rPr>
      </w:pPr>
      <w:r w:rsidRPr="00CD2314">
        <w:rPr>
          <w:rFonts w:ascii="Arial" w:hAnsi="Arial" w:cs="Arial"/>
          <w:sz w:val="24"/>
          <w:szCs w:val="24"/>
        </w:rPr>
        <w:t>9</w:t>
      </w:r>
      <w:r w:rsidR="00D8466F" w:rsidRPr="00CD2314">
        <w:rPr>
          <w:rFonts w:ascii="Arial" w:hAnsi="Arial" w:cs="Arial"/>
          <w:sz w:val="24"/>
          <w:szCs w:val="24"/>
        </w:rPr>
        <w:t xml:space="preserve">. Bastan las precedentes </w:t>
      </w:r>
      <w:r w:rsidR="00A672CA" w:rsidRPr="00CD2314">
        <w:rPr>
          <w:rFonts w:ascii="Arial" w:hAnsi="Arial" w:cs="Arial"/>
          <w:sz w:val="24"/>
          <w:szCs w:val="24"/>
        </w:rPr>
        <w:t>razones para negar el amparo de</w:t>
      </w:r>
      <w:r w:rsidR="00DB29DB" w:rsidRPr="00CD2314">
        <w:rPr>
          <w:rFonts w:ascii="Arial" w:hAnsi="Arial" w:cs="Arial"/>
          <w:sz w:val="24"/>
          <w:szCs w:val="24"/>
        </w:rPr>
        <w:t xml:space="preserve"> </w:t>
      </w:r>
      <w:r w:rsidR="00A672CA" w:rsidRPr="00CD2314">
        <w:rPr>
          <w:rFonts w:ascii="Arial" w:hAnsi="Arial" w:cs="Arial"/>
          <w:sz w:val="24"/>
          <w:szCs w:val="24"/>
        </w:rPr>
        <w:t>l</w:t>
      </w:r>
      <w:r w:rsidR="00DB29DB" w:rsidRPr="00CD2314">
        <w:rPr>
          <w:rFonts w:ascii="Arial" w:hAnsi="Arial" w:cs="Arial"/>
          <w:sz w:val="24"/>
          <w:szCs w:val="24"/>
        </w:rPr>
        <w:t>os</w:t>
      </w:r>
      <w:r w:rsidR="00A672CA" w:rsidRPr="00CD2314">
        <w:rPr>
          <w:rFonts w:ascii="Arial" w:hAnsi="Arial" w:cs="Arial"/>
          <w:sz w:val="24"/>
          <w:szCs w:val="24"/>
        </w:rPr>
        <w:t xml:space="preserve"> derecho</w:t>
      </w:r>
      <w:r w:rsidR="00DB29DB" w:rsidRPr="00CD2314">
        <w:rPr>
          <w:rFonts w:ascii="Arial" w:hAnsi="Arial" w:cs="Arial"/>
          <w:sz w:val="24"/>
          <w:szCs w:val="24"/>
        </w:rPr>
        <w:t>s</w:t>
      </w:r>
      <w:r w:rsidR="00A672CA" w:rsidRPr="00CD2314">
        <w:rPr>
          <w:rFonts w:ascii="Arial" w:hAnsi="Arial" w:cs="Arial"/>
          <w:sz w:val="24"/>
          <w:szCs w:val="24"/>
        </w:rPr>
        <w:t xml:space="preserve"> fundamental</w:t>
      </w:r>
      <w:r w:rsidR="00DB29DB" w:rsidRPr="00CD2314">
        <w:rPr>
          <w:rFonts w:ascii="Arial" w:hAnsi="Arial" w:cs="Arial"/>
          <w:sz w:val="24"/>
          <w:szCs w:val="24"/>
        </w:rPr>
        <w:t>es</w:t>
      </w:r>
      <w:r w:rsidR="00A672CA" w:rsidRPr="00CD2314">
        <w:rPr>
          <w:rFonts w:ascii="Arial" w:hAnsi="Arial" w:cs="Arial"/>
          <w:sz w:val="24"/>
          <w:szCs w:val="24"/>
        </w:rPr>
        <w:t xml:space="preserve"> invocado</w:t>
      </w:r>
      <w:r w:rsidR="00DB29DB" w:rsidRPr="00CD2314">
        <w:rPr>
          <w:rFonts w:ascii="Arial" w:hAnsi="Arial" w:cs="Arial"/>
          <w:sz w:val="24"/>
          <w:szCs w:val="24"/>
        </w:rPr>
        <w:t>s</w:t>
      </w:r>
      <w:r w:rsidR="00D8466F" w:rsidRPr="00CD2314">
        <w:rPr>
          <w:rFonts w:ascii="Arial" w:hAnsi="Arial" w:cs="Arial"/>
          <w:sz w:val="24"/>
          <w:szCs w:val="24"/>
        </w:rPr>
        <w:t>.</w:t>
      </w:r>
      <w:r w:rsidR="00567E98" w:rsidRPr="00CD2314">
        <w:rPr>
          <w:rFonts w:ascii="Arial" w:hAnsi="Arial" w:cs="Arial"/>
          <w:sz w:val="24"/>
          <w:szCs w:val="24"/>
        </w:rPr>
        <w:t xml:space="preserve"> Se desvinculará </w:t>
      </w:r>
      <w:r w:rsidR="00567E98" w:rsidRPr="00CD2314">
        <w:rPr>
          <w:rFonts w:ascii="Arial" w:hAnsi="Arial" w:cs="Arial"/>
          <w:sz w:val="24"/>
          <w:szCs w:val="24"/>
          <w:lang w:val="es-MX"/>
        </w:rPr>
        <w:t>al</w:t>
      </w:r>
      <w:r w:rsidR="009A14D6" w:rsidRPr="00CD2314">
        <w:rPr>
          <w:rFonts w:ascii="Arial" w:hAnsi="Arial" w:cs="Arial"/>
          <w:sz w:val="24"/>
          <w:szCs w:val="24"/>
          <w:lang w:val="es-MX"/>
        </w:rPr>
        <w:t xml:space="preserve"> </w:t>
      </w:r>
      <w:r w:rsidR="009A14D6" w:rsidRPr="00CD2314">
        <w:rPr>
          <w:rFonts w:ascii="Arial" w:hAnsi="Arial" w:cs="Arial"/>
          <w:spacing w:val="-3"/>
          <w:sz w:val="24"/>
          <w:szCs w:val="24"/>
        </w:rPr>
        <w:t>JUZGADO QUINTO CIVIL MUNICIPAL DE PEREIRA</w:t>
      </w:r>
      <w:r w:rsidR="009A14D6" w:rsidRPr="00CD2314">
        <w:rPr>
          <w:rFonts w:ascii="Arial" w:hAnsi="Arial" w:cs="Arial"/>
          <w:sz w:val="24"/>
          <w:szCs w:val="24"/>
        </w:rPr>
        <w:t xml:space="preserve"> y a</w:t>
      </w:r>
      <w:r w:rsidR="009A14D6" w:rsidRPr="00CD2314">
        <w:rPr>
          <w:rFonts w:ascii="Arial" w:hAnsi="Arial" w:cs="Arial"/>
          <w:sz w:val="24"/>
          <w:szCs w:val="24"/>
          <w:lang w:val="es-MX"/>
        </w:rPr>
        <w:t xml:space="preserve">l señor </w:t>
      </w:r>
      <w:r w:rsidR="009A14D6" w:rsidRPr="00CD2314">
        <w:rPr>
          <w:rFonts w:ascii="Arial" w:hAnsi="Arial" w:cs="Arial"/>
          <w:spacing w:val="3"/>
          <w:sz w:val="24"/>
          <w:szCs w:val="24"/>
        </w:rPr>
        <w:t>LEONEL DE JESÚS MONCADA ÁLVAREZ</w:t>
      </w:r>
      <w:r w:rsidR="00567E98" w:rsidRPr="00CD2314">
        <w:rPr>
          <w:rFonts w:ascii="Arial" w:hAnsi="Arial" w:cs="Arial"/>
          <w:sz w:val="24"/>
          <w:szCs w:val="24"/>
        </w:rPr>
        <w:t>, convocados a este trámite.</w:t>
      </w:r>
    </w:p>
    <w:p w:rsidR="00E70880" w:rsidRPr="00CD2314" w:rsidRDefault="00E70880" w:rsidP="00CD2314">
      <w:pPr>
        <w:pStyle w:val="Sinespaciado1"/>
        <w:spacing w:line="312" w:lineRule="auto"/>
        <w:ind w:firstLine="2835"/>
        <w:jc w:val="both"/>
        <w:rPr>
          <w:rFonts w:ascii="Arial" w:hAnsi="Arial" w:cs="Arial"/>
          <w:sz w:val="24"/>
          <w:szCs w:val="24"/>
          <w:lang w:val="es-ES"/>
        </w:rPr>
      </w:pPr>
    </w:p>
    <w:p w:rsidR="00E94805" w:rsidRPr="00CD2314" w:rsidRDefault="00E77024" w:rsidP="00CD2314">
      <w:pPr>
        <w:pStyle w:val="Sinespaciado2"/>
        <w:spacing w:line="312" w:lineRule="auto"/>
        <w:ind w:firstLine="2835"/>
        <w:rPr>
          <w:rFonts w:ascii="Arial" w:hAnsi="Arial" w:cs="Arial"/>
          <w:b/>
          <w:bCs/>
          <w:sz w:val="24"/>
          <w:szCs w:val="24"/>
        </w:rPr>
      </w:pPr>
      <w:r w:rsidRPr="00CD2314">
        <w:rPr>
          <w:rFonts w:ascii="Arial" w:hAnsi="Arial" w:cs="Arial"/>
          <w:b/>
          <w:bCs/>
          <w:sz w:val="24"/>
          <w:szCs w:val="24"/>
        </w:rPr>
        <w:t>V</w:t>
      </w:r>
      <w:r w:rsidR="00E94805" w:rsidRPr="00CD2314">
        <w:rPr>
          <w:rFonts w:ascii="Arial" w:hAnsi="Arial" w:cs="Arial"/>
          <w:b/>
          <w:bCs/>
          <w:sz w:val="24"/>
          <w:szCs w:val="24"/>
        </w:rPr>
        <w:t>. DECISIÓN</w:t>
      </w:r>
    </w:p>
    <w:p w:rsidR="00E94805" w:rsidRPr="00CD2314" w:rsidRDefault="00E94805" w:rsidP="00CD2314">
      <w:pPr>
        <w:pStyle w:val="Sinespaciado2"/>
        <w:spacing w:line="312" w:lineRule="auto"/>
        <w:ind w:firstLine="2835"/>
        <w:rPr>
          <w:rFonts w:ascii="Arial" w:hAnsi="Arial" w:cs="Arial"/>
          <w:bCs/>
          <w:sz w:val="24"/>
          <w:szCs w:val="24"/>
        </w:rPr>
      </w:pPr>
    </w:p>
    <w:p w:rsidR="00E94805" w:rsidRPr="00CD2314" w:rsidRDefault="00E94805" w:rsidP="00CD2314">
      <w:pPr>
        <w:pStyle w:val="Sinespaciado2"/>
        <w:spacing w:line="312" w:lineRule="auto"/>
        <w:ind w:firstLine="2835"/>
        <w:jc w:val="both"/>
        <w:rPr>
          <w:rFonts w:ascii="Arial" w:hAnsi="Arial" w:cs="Arial"/>
          <w:sz w:val="24"/>
          <w:szCs w:val="24"/>
        </w:rPr>
      </w:pPr>
      <w:r w:rsidRPr="00CD2314">
        <w:rPr>
          <w:rFonts w:ascii="Arial" w:hAnsi="Arial" w:cs="Arial"/>
          <w:sz w:val="24"/>
          <w:szCs w:val="24"/>
        </w:rPr>
        <w:t>En mérito de lo expuesto, la Sala de Decisión Civil Familia del Tribunal Superior de Pereira, administrando justicia en nombre de la República y por autoridad de la ley,</w:t>
      </w:r>
    </w:p>
    <w:p w:rsidR="00E94805" w:rsidRPr="00CD2314" w:rsidRDefault="00E94805" w:rsidP="00CD2314">
      <w:pPr>
        <w:pStyle w:val="Sinespaciado2"/>
        <w:spacing w:line="312" w:lineRule="auto"/>
        <w:ind w:firstLine="2835"/>
        <w:rPr>
          <w:rFonts w:ascii="Arial" w:hAnsi="Arial" w:cs="Arial"/>
          <w:b/>
          <w:spacing w:val="-3"/>
          <w:sz w:val="24"/>
          <w:szCs w:val="24"/>
        </w:rPr>
      </w:pPr>
      <w:r w:rsidRPr="00CD2314">
        <w:rPr>
          <w:rFonts w:ascii="Arial" w:hAnsi="Arial" w:cs="Arial"/>
          <w:b/>
          <w:spacing w:val="-3"/>
          <w:sz w:val="24"/>
          <w:szCs w:val="24"/>
        </w:rPr>
        <w:t>RESUELVE:</w:t>
      </w:r>
    </w:p>
    <w:p w:rsidR="00E94805" w:rsidRPr="00CD2314" w:rsidRDefault="00E94805" w:rsidP="00CD2314">
      <w:pPr>
        <w:pStyle w:val="Sinespaciado3"/>
        <w:spacing w:line="312" w:lineRule="auto"/>
        <w:ind w:firstLine="2835"/>
        <w:jc w:val="both"/>
        <w:rPr>
          <w:rFonts w:ascii="Arial" w:hAnsi="Arial" w:cs="Arial"/>
          <w:spacing w:val="-3"/>
          <w:sz w:val="24"/>
          <w:szCs w:val="24"/>
        </w:rPr>
      </w:pPr>
    </w:p>
    <w:p w:rsidR="00E94805" w:rsidRPr="00CD2314" w:rsidRDefault="00E94805" w:rsidP="00CD2314">
      <w:pPr>
        <w:pStyle w:val="Sinespaciado1"/>
        <w:spacing w:line="312" w:lineRule="auto"/>
        <w:ind w:firstLine="2835"/>
        <w:jc w:val="both"/>
        <w:rPr>
          <w:rFonts w:ascii="Arial" w:hAnsi="Arial" w:cs="Arial"/>
          <w:spacing w:val="-3"/>
          <w:sz w:val="24"/>
          <w:szCs w:val="24"/>
        </w:rPr>
      </w:pPr>
      <w:r w:rsidRPr="00CD2314">
        <w:rPr>
          <w:rFonts w:ascii="Arial" w:hAnsi="Arial" w:cs="Arial"/>
          <w:b/>
          <w:spacing w:val="-3"/>
          <w:sz w:val="24"/>
          <w:szCs w:val="24"/>
        </w:rPr>
        <w:t>Primero:</w:t>
      </w:r>
      <w:r w:rsidRPr="00CD2314">
        <w:rPr>
          <w:rFonts w:ascii="Arial" w:hAnsi="Arial" w:cs="Arial"/>
          <w:spacing w:val="-3"/>
          <w:sz w:val="24"/>
          <w:szCs w:val="24"/>
        </w:rPr>
        <w:t xml:space="preserve"> </w:t>
      </w:r>
      <w:r w:rsidR="00A672CA" w:rsidRPr="00CD2314">
        <w:rPr>
          <w:rFonts w:ascii="Arial" w:hAnsi="Arial" w:cs="Arial"/>
          <w:spacing w:val="-3"/>
          <w:sz w:val="24"/>
          <w:szCs w:val="24"/>
        </w:rPr>
        <w:t>NEGAR</w:t>
      </w:r>
      <w:r w:rsidR="00870ECC" w:rsidRPr="00CD2314">
        <w:rPr>
          <w:rFonts w:ascii="Arial" w:hAnsi="Arial" w:cs="Arial"/>
          <w:spacing w:val="-3"/>
          <w:sz w:val="24"/>
          <w:szCs w:val="24"/>
        </w:rPr>
        <w:t xml:space="preserve"> el ampa</w:t>
      </w:r>
      <w:r w:rsidR="00AA57B2" w:rsidRPr="00CD2314">
        <w:rPr>
          <w:rFonts w:ascii="Arial" w:hAnsi="Arial" w:cs="Arial"/>
          <w:spacing w:val="-3"/>
          <w:sz w:val="24"/>
          <w:szCs w:val="24"/>
        </w:rPr>
        <w:t xml:space="preserve">ro constitucional invocado por </w:t>
      </w:r>
      <w:r w:rsidR="009A14D6" w:rsidRPr="00CD2314">
        <w:rPr>
          <w:rFonts w:ascii="Arial" w:hAnsi="Arial" w:cs="Arial"/>
          <w:spacing w:val="-3"/>
          <w:sz w:val="24"/>
          <w:szCs w:val="24"/>
        </w:rPr>
        <w:t>e</w:t>
      </w:r>
      <w:r w:rsidR="00870ECC" w:rsidRPr="00CD2314">
        <w:rPr>
          <w:rFonts w:ascii="Arial" w:hAnsi="Arial" w:cs="Arial"/>
          <w:spacing w:val="-3"/>
          <w:sz w:val="24"/>
          <w:szCs w:val="24"/>
        </w:rPr>
        <w:t xml:space="preserve">l señor </w:t>
      </w:r>
      <w:r w:rsidR="009A14D6" w:rsidRPr="00CD2314">
        <w:rPr>
          <w:rFonts w:ascii="Arial" w:hAnsi="Arial" w:cs="Arial"/>
          <w:spacing w:val="3"/>
          <w:sz w:val="24"/>
          <w:szCs w:val="24"/>
        </w:rPr>
        <w:t>GILDARDO MONA TABORDA</w:t>
      </w:r>
      <w:r w:rsidR="00AA57B2" w:rsidRPr="00CD2314">
        <w:rPr>
          <w:rFonts w:ascii="Arial" w:hAnsi="Arial" w:cs="Arial"/>
          <w:spacing w:val="3"/>
          <w:sz w:val="24"/>
          <w:szCs w:val="24"/>
        </w:rPr>
        <w:t xml:space="preserve">, contra el </w:t>
      </w:r>
      <w:r w:rsidR="00AA57B2" w:rsidRPr="00CD2314">
        <w:rPr>
          <w:rFonts w:ascii="Arial" w:hAnsi="Arial" w:cs="Arial"/>
          <w:spacing w:val="-3"/>
          <w:sz w:val="24"/>
          <w:szCs w:val="24"/>
        </w:rPr>
        <w:t xml:space="preserve">JUZGADO </w:t>
      </w:r>
      <w:r w:rsidR="009A14D6" w:rsidRPr="00CD2314">
        <w:rPr>
          <w:rFonts w:ascii="Arial" w:hAnsi="Arial" w:cs="Arial"/>
          <w:spacing w:val="-3"/>
          <w:sz w:val="24"/>
          <w:szCs w:val="24"/>
        </w:rPr>
        <w:t>QUINT</w:t>
      </w:r>
      <w:r w:rsidR="00AA57B2" w:rsidRPr="00CD2314">
        <w:rPr>
          <w:rFonts w:ascii="Arial" w:hAnsi="Arial" w:cs="Arial"/>
          <w:spacing w:val="-3"/>
          <w:sz w:val="24"/>
          <w:szCs w:val="24"/>
        </w:rPr>
        <w:t xml:space="preserve">O CIVIL DEL CIRCUITO DE PEREIRA, </w:t>
      </w:r>
      <w:r w:rsidRPr="00CD2314">
        <w:rPr>
          <w:rFonts w:ascii="Arial" w:hAnsi="Arial" w:cs="Arial"/>
          <w:spacing w:val="-3"/>
          <w:sz w:val="24"/>
          <w:szCs w:val="24"/>
        </w:rPr>
        <w:t xml:space="preserve">por las razones </w:t>
      </w:r>
      <w:r w:rsidR="00567E98" w:rsidRPr="00CD2314">
        <w:rPr>
          <w:rFonts w:ascii="Arial" w:hAnsi="Arial" w:cs="Arial"/>
          <w:spacing w:val="-3"/>
          <w:sz w:val="24"/>
          <w:szCs w:val="24"/>
        </w:rPr>
        <w:t>expuestas</w:t>
      </w:r>
      <w:r w:rsidRPr="00CD2314">
        <w:rPr>
          <w:rFonts w:ascii="Arial" w:hAnsi="Arial" w:cs="Arial"/>
          <w:spacing w:val="-3"/>
          <w:sz w:val="24"/>
          <w:szCs w:val="24"/>
        </w:rPr>
        <w:t xml:space="preserve"> en la parte motiva de esta provi</w:t>
      </w:r>
      <w:r w:rsidR="00870ECC" w:rsidRPr="00CD2314">
        <w:rPr>
          <w:rFonts w:ascii="Arial" w:hAnsi="Arial" w:cs="Arial"/>
          <w:spacing w:val="-3"/>
          <w:sz w:val="24"/>
          <w:szCs w:val="24"/>
        </w:rPr>
        <w:t>denci</w:t>
      </w:r>
      <w:r w:rsidRPr="00CD2314">
        <w:rPr>
          <w:rFonts w:ascii="Arial" w:hAnsi="Arial" w:cs="Arial"/>
          <w:spacing w:val="-3"/>
          <w:sz w:val="24"/>
          <w:szCs w:val="24"/>
        </w:rPr>
        <w:t>a.</w:t>
      </w:r>
    </w:p>
    <w:p w:rsidR="00E94805" w:rsidRPr="00CD2314" w:rsidRDefault="00E94805" w:rsidP="00CD2314">
      <w:pPr>
        <w:pStyle w:val="Sinespaciado1"/>
        <w:spacing w:line="312" w:lineRule="auto"/>
        <w:ind w:firstLine="2835"/>
        <w:jc w:val="both"/>
        <w:rPr>
          <w:rFonts w:ascii="Arial" w:hAnsi="Arial" w:cs="Arial"/>
          <w:spacing w:val="-3"/>
          <w:sz w:val="24"/>
          <w:szCs w:val="24"/>
        </w:rPr>
      </w:pPr>
    </w:p>
    <w:p w:rsidR="00567E98" w:rsidRPr="00CD2314" w:rsidRDefault="00567E98" w:rsidP="00CD2314">
      <w:pPr>
        <w:pStyle w:val="Sinespaciado2"/>
        <w:spacing w:line="312" w:lineRule="auto"/>
        <w:ind w:firstLine="2835"/>
        <w:jc w:val="both"/>
        <w:rPr>
          <w:rFonts w:ascii="Arial" w:hAnsi="Arial" w:cs="Arial"/>
          <w:spacing w:val="-3"/>
          <w:sz w:val="24"/>
          <w:szCs w:val="24"/>
        </w:rPr>
      </w:pPr>
      <w:r w:rsidRPr="00CD2314">
        <w:rPr>
          <w:rFonts w:ascii="Arial" w:hAnsi="Arial" w:cs="Arial"/>
          <w:b/>
          <w:spacing w:val="-3"/>
          <w:sz w:val="24"/>
          <w:szCs w:val="24"/>
        </w:rPr>
        <w:lastRenderedPageBreak/>
        <w:t xml:space="preserve">Segundo: </w:t>
      </w:r>
      <w:r w:rsidRPr="00CD2314">
        <w:rPr>
          <w:rFonts w:ascii="Arial" w:hAnsi="Arial" w:cs="Arial"/>
          <w:spacing w:val="-3"/>
          <w:sz w:val="24"/>
          <w:szCs w:val="24"/>
        </w:rPr>
        <w:t xml:space="preserve">DESVINCULAR </w:t>
      </w:r>
      <w:r w:rsidRPr="00CD2314">
        <w:rPr>
          <w:rFonts w:ascii="Arial" w:hAnsi="Arial" w:cs="Arial"/>
          <w:sz w:val="24"/>
          <w:szCs w:val="24"/>
          <w:lang w:val="es-MX"/>
        </w:rPr>
        <w:t xml:space="preserve">al </w:t>
      </w:r>
      <w:r w:rsidRPr="00CD2314">
        <w:rPr>
          <w:rFonts w:ascii="Arial" w:hAnsi="Arial" w:cs="Arial"/>
          <w:spacing w:val="-3"/>
          <w:sz w:val="24"/>
          <w:szCs w:val="24"/>
        </w:rPr>
        <w:t xml:space="preserve">JUZGADO </w:t>
      </w:r>
      <w:r w:rsidR="009A14D6" w:rsidRPr="00CD2314">
        <w:rPr>
          <w:rFonts w:ascii="Arial" w:hAnsi="Arial" w:cs="Arial"/>
          <w:spacing w:val="-3"/>
          <w:sz w:val="24"/>
          <w:szCs w:val="24"/>
        </w:rPr>
        <w:t>QUINT</w:t>
      </w:r>
      <w:r w:rsidRPr="00CD2314">
        <w:rPr>
          <w:rFonts w:ascii="Arial" w:hAnsi="Arial" w:cs="Arial"/>
          <w:spacing w:val="-3"/>
          <w:sz w:val="24"/>
          <w:szCs w:val="24"/>
        </w:rPr>
        <w:t>O CIVIL MUNICIPAL DE PEREIRA</w:t>
      </w:r>
      <w:r w:rsidRPr="00CD2314">
        <w:rPr>
          <w:rFonts w:ascii="Arial" w:hAnsi="Arial" w:cs="Arial"/>
          <w:sz w:val="24"/>
          <w:szCs w:val="24"/>
        </w:rPr>
        <w:t xml:space="preserve"> y a</w:t>
      </w:r>
      <w:r w:rsidRPr="00CD2314">
        <w:rPr>
          <w:rFonts w:ascii="Arial" w:hAnsi="Arial" w:cs="Arial"/>
          <w:sz w:val="24"/>
          <w:szCs w:val="24"/>
          <w:lang w:val="es-MX"/>
        </w:rPr>
        <w:t xml:space="preserve">l señor </w:t>
      </w:r>
      <w:r w:rsidR="009A14D6" w:rsidRPr="00CD2314">
        <w:rPr>
          <w:rFonts w:ascii="Arial" w:hAnsi="Arial" w:cs="Arial"/>
          <w:spacing w:val="3"/>
          <w:sz w:val="24"/>
          <w:szCs w:val="24"/>
        </w:rPr>
        <w:t>LEONEL DE JESÚS MONCADA ÁLVAREZ</w:t>
      </w:r>
      <w:r w:rsidRPr="00CD2314">
        <w:rPr>
          <w:rFonts w:ascii="Arial" w:hAnsi="Arial" w:cs="Arial"/>
          <w:sz w:val="24"/>
          <w:szCs w:val="24"/>
        </w:rPr>
        <w:t>.</w:t>
      </w:r>
    </w:p>
    <w:p w:rsidR="00567E98" w:rsidRPr="00CD2314" w:rsidRDefault="00567E98" w:rsidP="00CD2314">
      <w:pPr>
        <w:pStyle w:val="Sinespaciado2"/>
        <w:spacing w:line="312" w:lineRule="auto"/>
        <w:ind w:firstLine="2835"/>
        <w:jc w:val="both"/>
        <w:rPr>
          <w:rFonts w:ascii="Arial" w:hAnsi="Arial" w:cs="Arial"/>
          <w:spacing w:val="-3"/>
          <w:sz w:val="24"/>
          <w:szCs w:val="24"/>
        </w:rPr>
      </w:pPr>
    </w:p>
    <w:p w:rsidR="00567E98" w:rsidRPr="00CD2314" w:rsidRDefault="00567E98" w:rsidP="00CD2314">
      <w:pPr>
        <w:tabs>
          <w:tab w:val="left" w:pos="-720"/>
        </w:tabs>
        <w:suppressAutoHyphens/>
        <w:spacing w:line="312" w:lineRule="auto"/>
        <w:ind w:firstLine="2835"/>
        <w:jc w:val="both"/>
        <w:rPr>
          <w:rFonts w:ascii="Arial" w:hAnsi="Arial" w:cs="Arial"/>
          <w:spacing w:val="-3"/>
          <w:sz w:val="24"/>
          <w:szCs w:val="24"/>
        </w:rPr>
      </w:pPr>
      <w:r w:rsidRPr="00CD2314">
        <w:rPr>
          <w:rFonts w:ascii="Arial" w:hAnsi="Arial" w:cs="Arial"/>
          <w:b/>
          <w:spacing w:val="-3"/>
          <w:sz w:val="24"/>
          <w:szCs w:val="24"/>
        </w:rPr>
        <w:t xml:space="preserve">Tercero: </w:t>
      </w:r>
      <w:r w:rsidRPr="00CD2314">
        <w:rPr>
          <w:rFonts w:ascii="Arial" w:hAnsi="Arial" w:cs="Arial"/>
          <w:spacing w:val="-3"/>
          <w:sz w:val="24"/>
          <w:szCs w:val="24"/>
        </w:rPr>
        <w:t>Notifíquese esta decisión a las partes por el medio más expedito posible (art. 5º Decreto 306 de 1992).</w:t>
      </w:r>
    </w:p>
    <w:p w:rsidR="00567E98" w:rsidRPr="00CD2314" w:rsidRDefault="00567E98" w:rsidP="00CD2314">
      <w:pPr>
        <w:pStyle w:val="Sinespaciado1"/>
        <w:spacing w:line="312" w:lineRule="auto"/>
        <w:ind w:firstLine="2835"/>
        <w:jc w:val="both"/>
        <w:rPr>
          <w:rFonts w:ascii="Arial" w:hAnsi="Arial" w:cs="Arial"/>
          <w:spacing w:val="-3"/>
          <w:sz w:val="24"/>
          <w:szCs w:val="24"/>
        </w:rPr>
      </w:pPr>
    </w:p>
    <w:p w:rsidR="00567E98" w:rsidRPr="00CD2314" w:rsidRDefault="00567E98" w:rsidP="00CD2314">
      <w:pPr>
        <w:pStyle w:val="Sinespaciado1"/>
        <w:spacing w:line="312" w:lineRule="auto"/>
        <w:ind w:firstLine="2835"/>
        <w:jc w:val="both"/>
        <w:rPr>
          <w:rFonts w:ascii="Arial" w:hAnsi="Arial" w:cs="Arial"/>
          <w:spacing w:val="-3"/>
          <w:sz w:val="24"/>
          <w:szCs w:val="24"/>
        </w:rPr>
      </w:pPr>
      <w:r w:rsidRPr="00CD2314">
        <w:rPr>
          <w:rFonts w:ascii="Arial" w:hAnsi="Arial" w:cs="Arial"/>
          <w:b/>
          <w:spacing w:val="-3"/>
          <w:sz w:val="24"/>
          <w:szCs w:val="24"/>
        </w:rPr>
        <w:t xml:space="preserve">Cuarto: </w:t>
      </w:r>
      <w:r w:rsidRPr="00CD2314">
        <w:rPr>
          <w:rFonts w:ascii="Arial" w:hAnsi="Arial" w:cs="Arial"/>
          <w:spacing w:val="-3"/>
          <w:sz w:val="24"/>
          <w:szCs w:val="24"/>
        </w:rPr>
        <w:t>Si no fuere impugnada esta decisión, remítase el expediente a la Corte Constitucional para su eventual revisión.</w:t>
      </w:r>
    </w:p>
    <w:p w:rsidR="00567E98" w:rsidRPr="00CD2314" w:rsidRDefault="00567E98" w:rsidP="00CD2314">
      <w:pPr>
        <w:pStyle w:val="Sinespaciado1"/>
        <w:spacing w:line="312" w:lineRule="auto"/>
        <w:ind w:firstLine="2835"/>
        <w:jc w:val="both"/>
        <w:rPr>
          <w:rFonts w:ascii="Arial" w:hAnsi="Arial" w:cs="Arial"/>
          <w:spacing w:val="-3"/>
          <w:sz w:val="24"/>
          <w:szCs w:val="24"/>
        </w:rPr>
      </w:pPr>
    </w:p>
    <w:p w:rsidR="00567E98" w:rsidRPr="00CD2314" w:rsidRDefault="00567E98" w:rsidP="00CD2314">
      <w:pPr>
        <w:pStyle w:val="Sinespaciado2"/>
        <w:spacing w:line="312" w:lineRule="auto"/>
        <w:ind w:firstLine="2835"/>
        <w:jc w:val="both"/>
        <w:rPr>
          <w:rFonts w:ascii="Arial" w:hAnsi="Arial" w:cs="Arial"/>
          <w:spacing w:val="-3"/>
          <w:sz w:val="24"/>
          <w:szCs w:val="24"/>
        </w:rPr>
      </w:pPr>
      <w:r w:rsidRPr="00CD2314">
        <w:rPr>
          <w:rFonts w:ascii="Arial" w:hAnsi="Arial" w:cs="Arial"/>
          <w:b/>
          <w:spacing w:val="-3"/>
          <w:sz w:val="24"/>
          <w:szCs w:val="24"/>
        </w:rPr>
        <w:t xml:space="preserve">Quinto: </w:t>
      </w:r>
      <w:r w:rsidRPr="00CD2314">
        <w:rPr>
          <w:rFonts w:ascii="Arial" w:hAnsi="Arial" w:cs="Arial"/>
          <w:spacing w:val="-3"/>
          <w:sz w:val="24"/>
          <w:szCs w:val="24"/>
        </w:rPr>
        <w:t>Archivar el expediente, previa anotación en los libros radicadores, una vez agotado el trámite ante la Corte Constitucional.</w:t>
      </w:r>
    </w:p>
    <w:p w:rsidR="00567E98" w:rsidRPr="00CD2314" w:rsidRDefault="00567E98" w:rsidP="00CD2314">
      <w:pPr>
        <w:pStyle w:val="Sinespaciado2"/>
        <w:spacing w:line="312" w:lineRule="auto"/>
        <w:ind w:firstLine="2835"/>
        <w:jc w:val="both"/>
        <w:rPr>
          <w:rFonts w:ascii="Arial" w:hAnsi="Arial" w:cs="Arial"/>
          <w:spacing w:val="-3"/>
          <w:sz w:val="24"/>
          <w:szCs w:val="24"/>
        </w:rPr>
      </w:pPr>
    </w:p>
    <w:p w:rsidR="00567E98" w:rsidRPr="00CD2314" w:rsidRDefault="00567E98" w:rsidP="00CD2314">
      <w:pPr>
        <w:pStyle w:val="Sinespaciado3"/>
        <w:spacing w:line="312" w:lineRule="auto"/>
        <w:ind w:firstLine="2835"/>
        <w:jc w:val="both"/>
        <w:rPr>
          <w:rFonts w:ascii="Arial" w:hAnsi="Arial" w:cs="Arial"/>
          <w:spacing w:val="-3"/>
          <w:sz w:val="24"/>
          <w:szCs w:val="24"/>
        </w:rPr>
      </w:pPr>
      <w:r w:rsidRPr="00CD2314">
        <w:rPr>
          <w:rFonts w:ascii="Arial" w:hAnsi="Arial" w:cs="Arial"/>
          <w:spacing w:val="-3"/>
          <w:sz w:val="24"/>
          <w:szCs w:val="24"/>
        </w:rPr>
        <w:t>Notifíquese,</w:t>
      </w:r>
    </w:p>
    <w:p w:rsidR="00567E98" w:rsidRPr="00CD2314" w:rsidRDefault="00567E98" w:rsidP="00CD2314">
      <w:pPr>
        <w:pStyle w:val="Sinespaciado3"/>
        <w:spacing w:line="312" w:lineRule="auto"/>
        <w:ind w:firstLine="2835"/>
        <w:jc w:val="both"/>
        <w:rPr>
          <w:rFonts w:ascii="Arial" w:hAnsi="Arial" w:cs="Arial"/>
          <w:spacing w:val="-3"/>
          <w:sz w:val="24"/>
          <w:szCs w:val="24"/>
        </w:rPr>
      </w:pPr>
    </w:p>
    <w:p w:rsidR="00567E98" w:rsidRPr="00CD2314" w:rsidRDefault="00567E98" w:rsidP="00CD2314">
      <w:pPr>
        <w:pStyle w:val="Sinespaciado3"/>
        <w:spacing w:line="312" w:lineRule="auto"/>
        <w:ind w:firstLine="2835"/>
        <w:jc w:val="both"/>
        <w:rPr>
          <w:rFonts w:ascii="Arial" w:hAnsi="Arial" w:cs="Arial"/>
          <w:b/>
          <w:spacing w:val="-3"/>
          <w:sz w:val="24"/>
          <w:szCs w:val="24"/>
        </w:rPr>
      </w:pPr>
      <w:r w:rsidRPr="00CD2314">
        <w:rPr>
          <w:rFonts w:ascii="Arial" w:hAnsi="Arial" w:cs="Arial"/>
          <w:spacing w:val="-3"/>
          <w:sz w:val="24"/>
          <w:szCs w:val="24"/>
        </w:rPr>
        <w:t>Los Magistrados,</w:t>
      </w:r>
    </w:p>
    <w:p w:rsidR="00567E98" w:rsidRPr="00CD2314" w:rsidRDefault="00567E98" w:rsidP="00CD2314">
      <w:pPr>
        <w:pStyle w:val="Sinespaciado3"/>
        <w:spacing w:line="312" w:lineRule="auto"/>
        <w:ind w:firstLine="2835"/>
        <w:jc w:val="both"/>
        <w:rPr>
          <w:rFonts w:ascii="Arial" w:hAnsi="Arial" w:cs="Arial"/>
          <w:b/>
          <w:spacing w:val="-3"/>
          <w:sz w:val="24"/>
          <w:szCs w:val="24"/>
        </w:rPr>
      </w:pPr>
    </w:p>
    <w:p w:rsidR="00567E98" w:rsidRPr="00CD2314" w:rsidRDefault="00567E98" w:rsidP="00CD2314">
      <w:pPr>
        <w:pStyle w:val="Sinespaciado3"/>
        <w:spacing w:line="312" w:lineRule="auto"/>
        <w:ind w:firstLine="2835"/>
        <w:jc w:val="both"/>
        <w:rPr>
          <w:rFonts w:ascii="Arial" w:hAnsi="Arial" w:cs="Arial"/>
          <w:b/>
          <w:spacing w:val="-3"/>
          <w:sz w:val="24"/>
          <w:szCs w:val="24"/>
        </w:rPr>
      </w:pPr>
    </w:p>
    <w:p w:rsidR="00567E98" w:rsidRPr="00CD2314" w:rsidRDefault="00567E98" w:rsidP="00CD2314">
      <w:pPr>
        <w:pStyle w:val="Sinespaciado3"/>
        <w:spacing w:line="312" w:lineRule="auto"/>
        <w:ind w:firstLine="2835"/>
        <w:jc w:val="both"/>
        <w:rPr>
          <w:rFonts w:ascii="Arial" w:hAnsi="Arial" w:cs="Arial"/>
          <w:b/>
          <w:spacing w:val="-3"/>
          <w:sz w:val="24"/>
          <w:szCs w:val="24"/>
        </w:rPr>
      </w:pPr>
    </w:p>
    <w:p w:rsidR="00567E98" w:rsidRPr="00CD2314" w:rsidRDefault="00567E98" w:rsidP="00CD2314">
      <w:pPr>
        <w:pStyle w:val="Sinespaciado3"/>
        <w:spacing w:line="312" w:lineRule="auto"/>
        <w:ind w:firstLine="2835"/>
        <w:jc w:val="both"/>
        <w:rPr>
          <w:rFonts w:ascii="Arial" w:hAnsi="Arial" w:cs="Arial"/>
          <w:b/>
          <w:spacing w:val="-3"/>
          <w:sz w:val="24"/>
          <w:szCs w:val="24"/>
        </w:rPr>
      </w:pPr>
    </w:p>
    <w:p w:rsidR="00567E98" w:rsidRPr="00CD2314" w:rsidRDefault="00567E98" w:rsidP="00CD2314">
      <w:pPr>
        <w:pStyle w:val="Sinespaciado3"/>
        <w:spacing w:line="312" w:lineRule="auto"/>
        <w:ind w:firstLine="2835"/>
        <w:jc w:val="both"/>
        <w:rPr>
          <w:rFonts w:ascii="Arial" w:hAnsi="Arial" w:cs="Arial"/>
          <w:b/>
          <w:spacing w:val="-3"/>
          <w:sz w:val="24"/>
          <w:szCs w:val="24"/>
        </w:rPr>
      </w:pPr>
    </w:p>
    <w:p w:rsidR="00EC28E8" w:rsidRPr="00CD2314" w:rsidRDefault="00EC28E8" w:rsidP="00CD2314">
      <w:pPr>
        <w:pStyle w:val="Sinespaciado3"/>
        <w:spacing w:line="312" w:lineRule="auto"/>
        <w:ind w:firstLine="2835"/>
        <w:jc w:val="both"/>
        <w:rPr>
          <w:rFonts w:ascii="Arial" w:hAnsi="Arial" w:cs="Arial"/>
          <w:b/>
          <w:spacing w:val="-3"/>
          <w:sz w:val="24"/>
          <w:szCs w:val="24"/>
        </w:rPr>
      </w:pPr>
    </w:p>
    <w:p w:rsidR="00567E98" w:rsidRPr="00CD2314" w:rsidRDefault="00567E98" w:rsidP="00CD2314">
      <w:pPr>
        <w:pStyle w:val="Sinespaciado3"/>
        <w:spacing w:line="312" w:lineRule="auto"/>
        <w:ind w:firstLine="2835"/>
        <w:jc w:val="both"/>
        <w:rPr>
          <w:rFonts w:ascii="Arial" w:hAnsi="Arial" w:cs="Arial"/>
          <w:b/>
          <w:spacing w:val="-3"/>
          <w:sz w:val="24"/>
          <w:szCs w:val="24"/>
        </w:rPr>
      </w:pPr>
      <w:r w:rsidRPr="00CD2314">
        <w:rPr>
          <w:rFonts w:ascii="Arial" w:hAnsi="Arial" w:cs="Arial"/>
          <w:b/>
          <w:spacing w:val="-3"/>
          <w:sz w:val="24"/>
          <w:szCs w:val="24"/>
        </w:rPr>
        <w:t>EDDER JIMMY SÁNCHEZ CALAMBÁS</w:t>
      </w:r>
    </w:p>
    <w:p w:rsidR="00567E98" w:rsidRPr="00CD2314" w:rsidRDefault="00567E98" w:rsidP="00CD2314">
      <w:pPr>
        <w:pStyle w:val="Sinespaciado2"/>
        <w:spacing w:line="312" w:lineRule="auto"/>
        <w:ind w:firstLine="2835"/>
        <w:rPr>
          <w:rFonts w:ascii="Arial" w:hAnsi="Arial" w:cs="Arial"/>
          <w:b/>
          <w:spacing w:val="-3"/>
          <w:sz w:val="24"/>
          <w:szCs w:val="24"/>
        </w:rPr>
      </w:pPr>
    </w:p>
    <w:p w:rsidR="00567E98" w:rsidRPr="00CD2314" w:rsidRDefault="00567E98" w:rsidP="00CD2314">
      <w:pPr>
        <w:pStyle w:val="Sinespaciado2"/>
        <w:spacing w:line="312" w:lineRule="auto"/>
        <w:ind w:firstLine="2835"/>
        <w:rPr>
          <w:rFonts w:ascii="Arial" w:hAnsi="Arial" w:cs="Arial"/>
          <w:b/>
          <w:spacing w:val="-3"/>
          <w:sz w:val="24"/>
          <w:szCs w:val="24"/>
        </w:rPr>
      </w:pPr>
    </w:p>
    <w:p w:rsidR="00567E98" w:rsidRPr="00CD2314" w:rsidRDefault="00567E98" w:rsidP="00CD2314">
      <w:pPr>
        <w:pStyle w:val="Sinespaciado2"/>
        <w:spacing w:line="312" w:lineRule="auto"/>
        <w:ind w:firstLine="2835"/>
        <w:rPr>
          <w:rFonts w:ascii="Arial" w:hAnsi="Arial" w:cs="Arial"/>
          <w:b/>
          <w:spacing w:val="-3"/>
          <w:sz w:val="24"/>
          <w:szCs w:val="24"/>
        </w:rPr>
      </w:pPr>
    </w:p>
    <w:p w:rsidR="00EC28E8" w:rsidRPr="00CD2314" w:rsidRDefault="00EC28E8" w:rsidP="00CD2314">
      <w:pPr>
        <w:pStyle w:val="Sinespaciado2"/>
        <w:spacing w:line="312" w:lineRule="auto"/>
        <w:ind w:firstLine="2835"/>
        <w:rPr>
          <w:rFonts w:ascii="Arial" w:hAnsi="Arial" w:cs="Arial"/>
          <w:b/>
          <w:spacing w:val="-3"/>
          <w:sz w:val="24"/>
          <w:szCs w:val="24"/>
        </w:rPr>
      </w:pPr>
    </w:p>
    <w:p w:rsidR="00567E98" w:rsidRPr="00CD2314" w:rsidRDefault="00567E98" w:rsidP="00CD2314">
      <w:pPr>
        <w:pStyle w:val="Sinespaciado2"/>
        <w:spacing w:line="312" w:lineRule="auto"/>
        <w:ind w:firstLine="2835"/>
        <w:jc w:val="both"/>
        <w:rPr>
          <w:rFonts w:ascii="Arial" w:hAnsi="Arial" w:cs="Arial"/>
          <w:b/>
          <w:spacing w:val="-3"/>
          <w:sz w:val="24"/>
          <w:szCs w:val="24"/>
        </w:rPr>
      </w:pPr>
    </w:p>
    <w:p w:rsidR="00567E98" w:rsidRPr="00CD2314" w:rsidRDefault="00567E98" w:rsidP="00CD2314">
      <w:pPr>
        <w:pStyle w:val="Sinespaciado2"/>
        <w:spacing w:line="312" w:lineRule="auto"/>
        <w:ind w:firstLine="2835"/>
        <w:jc w:val="both"/>
        <w:rPr>
          <w:rFonts w:ascii="Arial" w:hAnsi="Arial" w:cs="Arial"/>
          <w:b/>
          <w:spacing w:val="-3"/>
          <w:sz w:val="24"/>
          <w:szCs w:val="24"/>
        </w:rPr>
      </w:pPr>
    </w:p>
    <w:p w:rsidR="0014630F" w:rsidRPr="00CD2314" w:rsidRDefault="0014630F" w:rsidP="00CD2314">
      <w:pPr>
        <w:pStyle w:val="Sinespaciado2"/>
        <w:spacing w:line="312" w:lineRule="auto"/>
        <w:ind w:firstLine="2835"/>
        <w:jc w:val="both"/>
        <w:rPr>
          <w:rFonts w:ascii="Arial" w:hAnsi="Arial" w:cs="Arial"/>
          <w:b/>
          <w:spacing w:val="-3"/>
          <w:sz w:val="24"/>
          <w:szCs w:val="24"/>
        </w:rPr>
      </w:pPr>
    </w:p>
    <w:p w:rsidR="00EC28E8" w:rsidRPr="00CD2314" w:rsidRDefault="00567E98" w:rsidP="00CD2314">
      <w:pPr>
        <w:pStyle w:val="Sinespaciado2"/>
        <w:spacing w:line="312" w:lineRule="auto"/>
        <w:ind w:firstLine="2835"/>
        <w:jc w:val="both"/>
        <w:rPr>
          <w:rFonts w:ascii="Arial" w:hAnsi="Arial" w:cs="Arial"/>
          <w:b/>
          <w:spacing w:val="-3"/>
          <w:sz w:val="24"/>
          <w:szCs w:val="24"/>
        </w:rPr>
      </w:pPr>
      <w:r w:rsidRPr="00CD2314">
        <w:rPr>
          <w:rFonts w:ascii="Arial" w:hAnsi="Arial" w:cs="Arial"/>
          <w:b/>
          <w:spacing w:val="-3"/>
          <w:sz w:val="24"/>
          <w:szCs w:val="24"/>
        </w:rPr>
        <w:t>JAIME ALBERTO SARAZA NARANJO</w:t>
      </w:r>
      <w:r w:rsidRPr="00CD2314">
        <w:rPr>
          <w:rFonts w:ascii="Arial" w:hAnsi="Arial" w:cs="Arial"/>
          <w:b/>
          <w:spacing w:val="-3"/>
          <w:sz w:val="24"/>
          <w:szCs w:val="24"/>
        </w:rPr>
        <w:tab/>
      </w:r>
      <w:r w:rsidRPr="00CD2314">
        <w:rPr>
          <w:rFonts w:ascii="Arial" w:hAnsi="Arial" w:cs="Arial"/>
          <w:b/>
          <w:spacing w:val="-3"/>
          <w:sz w:val="24"/>
          <w:szCs w:val="24"/>
        </w:rPr>
        <w:tab/>
      </w:r>
      <w:r w:rsidR="00E70880" w:rsidRPr="00CD2314">
        <w:rPr>
          <w:rFonts w:ascii="Arial" w:hAnsi="Arial" w:cs="Arial"/>
          <w:b/>
          <w:spacing w:val="-3"/>
          <w:sz w:val="24"/>
          <w:szCs w:val="24"/>
        </w:rPr>
        <w:t xml:space="preserve">           </w:t>
      </w:r>
    </w:p>
    <w:p w:rsidR="00EC28E8" w:rsidRPr="00CD2314" w:rsidRDefault="00EC28E8" w:rsidP="00CD2314">
      <w:pPr>
        <w:pStyle w:val="Sinespaciado2"/>
        <w:spacing w:line="312" w:lineRule="auto"/>
        <w:ind w:firstLine="2835"/>
        <w:jc w:val="both"/>
        <w:rPr>
          <w:rFonts w:ascii="Arial" w:hAnsi="Arial" w:cs="Arial"/>
          <w:b/>
          <w:spacing w:val="-3"/>
          <w:sz w:val="24"/>
          <w:szCs w:val="24"/>
        </w:rPr>
      </w:pPr>
    </w:p>
    <w:p w:rsidR="00EC28E8" w:rsidRPr="00CD2314" w:rsidRDefault="00EC28E8" w:rsidP="00CD2314">
      <w:pPr>
        <w:pStyle w:val="Sinespaciado2"/>
        <w:spacing w:line="312" w:lineRule="auto"/>
        <w:ind w:firstLine="2835"/>
        <w:jc w:val="both"/>
        <w:rPr>
          <w:rFonts w:ascii="Arial" w:hAnsi="Arial" w:cs="Arial"/>
          <w:b/>
          <w:spacing w:val="-3"/>
          <w:sz w:val="24"/>
          <w:szCs w:val="24"/>
        </w:rPr>
      </w:pPr>
    </w:p>
    <w:p w:rsidR="00EC28E8" w:rsidRPr="00CD2314" w:rsidRDefault="00EC28E8" w:rsidP="00CD2314">
      <w:pPr>
        <w:pStyle w:val="Sinespaciado2"/>
        <w:spacing w:line="312" w:lineRule="auto"/>
        <w:ind w:firstLine="2835"/>
        <w:jc w:val="both"/>
        <w:rPr>
          <w:rFonts w:ascii="Arial" w:hAnsi="Arial" w:cs="Arial"/>
          <w:b/>
          <w:spacing w:val="-3"/>
          <w:sz w:val="24"/>
          <w:szCs w:val="24"/>
        </w:rPr>
      </w:pPr>
    </w:p>
    <w:p w:rsidR="00EC28E8" w:rsidRPr="00CD2314" w:rsidRDefault="00EC28E8" w:rsidP="00CD2314">
      <w:pPr>
        <w:pStyle w:val="Sinespaciado2"/>
        <w:spacing w:line="312" w:lineRule="auto"/>
        <w:ind w:firstLine="2835"/>
        <w:jc w:val="both"/>
        <w:rPr>
          <w:rFonts w:ascii="Arial" w:hAnsi="Arial" w:cs="Arial"/>
          <w:b/>
          <w:spacing w:val="-3"/>
          <w:sz w:val="24"/>
          <w:szCs w:val="24"/>
        </w:rPr>
      </w:pPr>
    </w:p>
    <w:p w:rsidR="00EC28E8" w:rsidRPr="00CD2314" w:rsidRDefault="00EC28E8" w:rsidP="00CD2314">
      <w:pPr>
        <w:pStyle w:val="Sinespaciado2"/>
        <w:spacing w:line="312" w:lineRule="auto"/>
        <w:ind w:firstLine="2835"/>
        <w:jc w:val="both"/>
        <w:rPr>
          <w:rFonts w:ascii="Arial" w:hAnsi="Arial" w:cs="Arial"/>
          <w:b/>
          <w:spacing w:val="-3"/>
          <w:sz w:val="24"/>
          <w:szCs w:val="24"/>
        </w:rPr>
      </w:pPr>
    </w:p>
    <w:p w:rsidR="00EC28E8" w:rsidRPr="00CD2314" w:rsidRDefault="00EC28E8" w:rsidP="00CD2314">
      <w:pPr>
        <w:pStyle w:val="Sinespaciado2"/>
        <w:spacing w:line="312" w:lineRule="auto"/>
        <w:ind w:firstLine="2835"/>
        <w:jc w:val="both"/>
        <w:rPr>
          <w:rFonts w:ascii="Arial" w:hAnsi="Arial" w:cs="Arial"/>
          <w:b/>
          <w:spacing w:val="-3"/>
          <w:sz w:val="24"/>
          <w:szCs w:val="24"/>
        </w:rPr>
      </w:pPr>
    </w:p>
    <w:p w:rsidR="00EC28E8" w:rsidRPr="00CD2314" w:rsidRDefault="00567E98" w:rsidP="00CD2314">
      <w:pPr>
        <w:pStyle w:val="Sinespaciado2"/>
        <w:spacing w:line="312" w:lineRule="auto"/>
        <w:ind w:firstLine="2835"/>
        <w:jc w:val="both"/>
        <w:rPr>
          <w:rFonts w:ascii="Arial" w:hAnsi="Arial" w:cs="Arial"/>
          <w:b/>
          <w:sz w:val="24"/>
          <w:szCs w:val="24"/>
        </w:rPr>
      </w:pPr>
      <w:r w:rsidRPr="00CD2314">
        <w:rPr>
          <w:rFonts w:ascii="Arial" w:hAnsi="Arial" w:cs="Arial"/>
          <w:b/>
          <w:sz w:val="24"/>
          <w:szCs w:val="24"/>
        </w:rPr>
        <w:t>CLAUDIA MARÍA ARCILA RÍOS</w:t>
      </w:r>
    </w:p>
    <w:sectPr w:rsidR="00EC28E8" w:rsidRPr="00CD2314" w:rsidSect="00CD2314">
      <w:headerReference w:type="default" r:id="rId7"/>
      <w:footerReference w:type="default" r:id="rId8"/>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B9" w:rsidRDefault="00A613B9" w:rsidP="00A30863">
      <w:r>
        <w:separator/>
      </w:r>
    </w:p>
  </w:endnote>
  <w:endnote w:type="continuationSeparator" w:id="0">
    <w:p w:rsidR="00A613B9" w:rsidRDefault="00A613B9"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0" w:rsidRPr="00B97631" w:rsidRDefault="00B30CB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347A6">
      <w:rPr>
        <w:rFonts w:ascii="Arial" w:hAnsi="Arial" w:cs="Arial"/>
        <w:noProof/>
        <w:sz w:val="22"/>
        <w:szCs w:val="22"/>
      </w:rPr>
      <w:t>10</w:t>
    </w:r>
    <w:r w:rsidRPr="00B97631">
      <w:rPr>
        <w:rFonts w:ascii="Arial" w:hAnsi="Arial" w:cs="Arial"/>
        <w:sz w:val="22"/>
        <w:szCs w:val="22"/>
      </w:rPr>
      <w:fldChar w:fldCharType="end"/>
    </w:r>
  </w:p>
  <w:p w:rsidR="00B30CB0" w:rsidRDefault="00B30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B9" w:rsidRDefault="00A613B9" w:rsidP="00A30863">
      <w:r>
        <w:separator/>
      </w:r>
    </w:p>
  </w:footnote>
  <w:footnote w:type="continuationSeparator" w:id="0">
    <w:p w:rsidR="00A613B9" w:rsidRDefault="00A613B9" w:rsidP="00A30863">
      <w:r>
        <w:continuationSeparator/>
      </w:r>
    </w:p>
  </w:footnote>
  <w:footnote w:id="1">
    <w:p w:rsidR="00F36D17" w:rsidRPr="00CD2314" w:rsidRDefault="00F36D17" w:rsidP="00CD2314">
      <w:pPr>
        <w:pStyle w:val="Textonotapie"/>
        <w:jc w:val="both"/>
        <w:rPr>
          <w:rFonts w:ascii="Arial" w:hAnsi="Arial" w:cs="Arial"/>
          <w:sz w:val="18"/>
          <w:szCs w:val="18"/>
          <w:lang w:val="es-CO"/>
        </w:rPr>
      </w:pPr>
      <w:r w:rsidRPr="00CD2314">
        <w:rPr>
          <w:rStyle w:val="Refdenotaalpie"/>
          <w:rFonts w:ascii="Arial" w:hAnsi="Arial" w:cs="Arial"/>
          <w:sz w:val="18"/>
          <w:szCs w:val="18"/>
        </w:rPr>
        <w:footnoteRef/>
      </w:r>
      <w:r w:rsidRPr="00CD2314">
        <w:rPr>
          <w:rFonts w:ascii="Arial" w:hAnsi="Arial" w:cs="Arial"/>
          <w:sz w:val="18"/>
          <w:szCs w:val="18"/>
        </w:rPr>
        <w:t xml:space="preserve"> </w:t>
      </w:r>
      <w:r w:rsidRPr="00CD2314">
        <w:rPr>
          <w:rFonts w:ascii="Arial" w:hAnsi="Arial" w:cs="Arial"/>
          <w:sz w:val="18"/>
          <w:szCs w:val="18"/>
          <w:lang w:val="es-CO"/>
        </w:rPr>
        <w:t xml:space="preserve">Fallos emitido el 7 de marzo de 2018 en el proceso de tutela 78847 y reiterado en la sentencia emitida el 23 de mayo pasado en el expediente 79973. </w:t>
      </w:r>
    </w:p>
  </w:footnote>
  <w:footnote w:id="2">
    <w:p w:rsidR="00F36D17" w:rsidRPr="00CD2314" w:rsidRDefault="00F36D17" w:rsidP="00F36D17">
      <w:pPr>
        <w:pStyle w:val="Textonotapie"/>
        <w:rPr>
          <w:rFonts w:ascii="Arial" w:hAnsi="Arial" w:cs="Arial"/>
          <w:sz w:val="18"/>
          <w:szCs w:val="18"/>
          <w:lang w:val="es-CO"/>
        </w:rPr>
      </w:pPr>
      <w:r w:rsidRPr="00CD2314">
        <w:rPr>
          <w:rStyle w:val="Refdenotaalpie"/>
          <w:rFonts w:ascii="Arial" w:hAnsi="Arial" w:cs="Arial"/>
          <w:sz w:val="18"/>
          <w:szCs w:val="18"/>
        </w:rPr>
        <w:footnoteRef/>
      </w:r>
      <w:r w:rsidRPr="00CD2314">
        <w:rPr>
          <w:rFonts w:ascii="Arial" w:hAnsi="Arial" w:cs="Arial"/>
          <w:sz w:val="18"/>
          <w:szCs w:val="18"/>
        </w:rPr>
        <w:t xml:space="preserve"> </w:t>
      </w:r>
      <w:r w:rsidR="0014630F" w:rsidRPr="00CD2314">
        <w:rPr>
          <w:rFonts w:ascii="Arial" w:hAnsi="Arial" w:cs="Arial"/>
          <w:sz w:val="18"/>
          <w:szCs w:val="18"/>
          <w:lang w:val="es-CO"/>
        </w:rPr>
        <w:t>También modificado</w:t>
      </w:r>
      <w:r w:rsidRPr="00CD2314">
        <w:rPr>
          <w:rFonts w:ascii="Arial" w:hAnsi="Arial" w:cs="Arial"/>
          <w:sz w:val="18"/>
          <w:szCs w:val="18"/>
          <w:lang w:val="es-CO"/>
        </w:rPr>
        <w:t xml:space="preserve"> por la Ley 1149 de 2007, art. 13.</w:t>
      </w:r>
    </w:p>
  </w:footnote>
  <w:footnote w:id="3">
    <w:p w:rsidR="00954C6F" w:rsidRPr="00A672CA" w:rsidRDefault="00954C6F" w:rsidP="00954C6F">
      <w:pPr>
        <w:pStyle w:val="Textonotapie"/>
        <w:jc w:val="both"/>
        <w:rPr>
          <w:rFonts w:ascii="Arial" w:hAnsi="Arial" w:cs="Arial"/>
          <w:lang w:val="es-CO"/>
        </w:rPr>
      </w:pPr>
      <w:r w:rsidRPr="00CD2314">
        <w:rPr>
          <w:rStyle w:val="Refdenotaalpie"/>
          <w:rFonts w:ascii="Arial" w:hAnsi="Arial" w:cs="Arial"/>
          <w:sz w:val="18"/>
          <w:szCs w:val="18"/>
        </w:rPr>
        <w:footnoteRef/>
      </w:r>
      <w:r w:rsidRPr="00CD2314">
        <w:rPr>
          <w:rFonts w:ascii="Arial" w:hAnsi="Arial" w:cs="Arial"/>
          <w:sz w:val="18"/>
          <w:szCs w:val="18"/>
        </w:rPr>
        <w:t xml:space="preserve"> </w:t>
      </w:r>
      <w:r w:rsidRPr="00CD2314">
        <w:rPr>
          <w:rFonts w:ascii="Arial" w:hAnsi="Arial" w:cs="Arial"/>
          <w:sz w:val="18"/>
          <w:szCs w:val="18"/>
          <w:lang w:val="es-CO"/>
        </w:rPr>
        <w:t xml:space="preserve">Sala de Casación Civil, Sentencia </w:t>
      </w:r>
      <w:r w:rsidR="00F36D17" w:rsidRPr="00CD2314">
        <w:rPr>
          <w:rFonts w:ascii="Arial" w:hAnsi="Arial" w:cs="Arial"/>
          <w:sz w:val="18"/>
          <w:szCs w:val="18"/>
          <w:lang w:val="es-CO"/>
        </w:rPr>
        <w:t>STC11703-2018</w:t>
      </w:r>
      <w:r w:rsidRPr="00CD2314">
        <w:rPr>
          <w:rFonts w:ascii="Arial" w:hAnsi="Arial" w:cs="Arial"/>
          <w:sz w:val="18"/>
          <w:szCs w:val="18"/>
          <w:lang w:val="es-CO"/>
        </w:rPr>
        <w:t xml:space="preserve">, </w:t>
      </w:r>
      <w:r w:rsidR="00F36D17" w:rsidRPr="00CD2314">
        <w:rPr>
          <w:rFonts w:ascii="Arial" w:hAnsi="Arial" w:cs="Arial"/>
          <w:sz w:val="18"/>
          <w:szCs w:val="18"/>
          <w:lang w:val="es-CO"/>
        </w:rPr>
        <w:t xml:space="preserve">del 12 de septiembre de 2018. </w:t>
      </w:r>
      <w:r w:rsidRPr="00CD2314">
        <w:rPr>
          <w:rFonts w:ascii="Arial" w:hAnsi="Arial" w:cs="Arial"/>
          <w:sz w:val="18"/>
          <w:szCs w:val="18"/>
          <w:lang w:val="es-CO"/>
        </w:rPr>
        <w:t xml:space="preserve">Radicación n° </w:t>
      </w:r>
      <w:r w:rsidR="00F36D17" w:rsidRPr="00CD2314">
        <w:rPr>
          <w:rFonts w:ascii="Arial" w:hAnsi="Arial" w:cs="Arial"/>
          <w:sz w:val="18"/>
          <w:szCs w:val="18"/>
          <w:lang w:val="es-CO"/>
        </w:rPr>
        <w:t>11001-02-03-000-2018-02535-00</w:t>
      </w:r>
      <w:r w:rsidRPr="00CD2314">
        <w:rPr>
          <w:rFonts w:ascii="Arial" w:hAnsi="Arial" w:cs="Arial"/>
          <w:sz w:val="18"/>
          <w:szCs w:val="18"/>
          <w:lang w:val="es-CO"/>
        </w:rPr>
        <w:t>.</w:t>
      </w:r>
      <w:r w:rsidR="00F36D17" w:rsidRPr="00CD2314">
        <w:rPr>
          <w:rFonts w:ascii="Arial" w:hAnsi="Arial" w:cs="Arial"/>
          <w:sz w:val="18"/>
          <w:szCs w:val="18"/>
          <w:lang w:val="es-CO"/>
        </w:rPr>
        <w:t xml:space="preserve"> </w:t>
      </w:r>
      <w:proofErr w:type="spellStart"/>
      <w:r w:rsidR="00F36D17" w:rsidRPr="00CD2314">
        <w:rPr>
          <w:rFonts w:ascii="Arial" w:hAnsi="Arial" w:cs="Arial"/>
          <w:sz w:val="18"/>
          <w:szCs w:val="18"/>
          <w:lang w:val="es-CO"/>
        </w:rPr>
        <w:t>MP</w:t>
      </w:r>
      <w:proofErr w:type="spellEnd"/>
      <w:r w:rsidR="00F36D17" w:rsidRPr="00CD2314">
        <w:rPr>
          <w:rFonts w:ascii="Arial" w:hAnsi="Arial" w:cs="Arial"/>
          <w:sz w:val="18"/>
          <w:szCs w:val="18"/>
          <w:lang w:val="es-CO"/>
        </w:rPr>
        <w:t xml:space="preserve"> </w:t>
      </w:r>
      <w:r w:rsidR="00CD2314" w:rsidRPr="00CD2314">
        <w:rPr>
          <w:rFonts w:ascii="Arial" w:hAnsi="Arial" w:cs="Arial"/>
          <w:sz w:val="18"/>
          <w:szCs w:val="18"/>
          <w:lang w:val="es-CO"/>
        </w:rPr>
        <w:t xml:space="preserve">Luis Armando Tolosa </w:t>
      </w:r>
      <w:proofErr w:type="spellStart"/>
      <w:r w:rsidR="00CD2314" w:rsidRPr="00CD2314">
        <w:rPr>
          <w:rFonts w:ascii="Arial" w:hAnsi="Arial" w:cs="Arial"/>
          <w:sz w:val="18"/>
          <w:szCs w:val="18"/>
          <w:lang w:val="es-CO"/>
        </w:rPr>
        <w:t>Villabona</w:t>
      </w:r>
      <w:proofErr w:type="spellEnd"/>
      <w:r w:rsidR="00F36D17" w:rsidRPr="00CD2314">
        <w:rPr>
          <w:rFonts w:ascii="Arial" w:hAnsi="Arial" w:cs="Arial"/>
          <w:sz w:val="18"/>
          <w:szCs w:val="18"/>
          <w:lang w:val="es-CO"/>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0" w:rsidRPr="005643A9" w:rsidRDefault="00B30CB0"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30CB0" w:rsidRPr="005643A9" w:rsidRDefault="00B30CB0"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30CB0" w:rsidRPr="005643A9" w:rsidRDefault="00B30CB0" w:rsidP="00A54F1F">
    <w:pPr>
      <w:pStyle w:val="Sinespaciado1"/>
      <w:rPr>
        <w:rFonts w:ascii="Arial" w:hAnsi="Arial" w:cs="Arial"/>
        <w:sz w:val="16"/>
        <w:szCs w:val="16"/>
      </w:rPr>
    </w:pPr>
  </w:p>
  <w:p w:rsidR="00B30CB0" w:rsidRPr="005643A9" w:rsidRDefault="00B30CB0" w:rsidP="00A54F1F">
    <w:pPr>
      <w:pStyle w:val="Sinespaciado2"/>
      <w:rPr>
        <w:rFonts w:ascii="Arial" w:hAnsi="Arial" w:cs="Arial"/>
        <w:sz w:val="16"/>
        <w:szCs w:val="16"/>
      </w:rPr>
    </w:pPr>
  </w:p>
  <w:p w:rsidR="00B30CB0" w:rsidRDefault="00B30CB0"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30CB0" w:rsidRPr="005643A9" w:rsidRDefault="00B30CB0"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A43255">
      <w:rPr>
        <w:rFonts w:ascii="Arial" w:hAnsi="Arial" w:cs="Arial"/>
        <w:sz w:val="16"/>
        <w:szCs w:val="16"/>
      </w:rPr>
      <w:t>ENTE. T-1a. 66001-22-13-000-2018</w:t>
    </w:r>
    <w:r>
      <w:rPr>
        <w:rFonts w:ascii="Arial" w:hAnsi="Arial" w:cs="Arial"/>
        <w:sz w:val="16"/>
        <w:szCs w:val="16"/>
      </w:rPr>
      <w:t>-0</w:t>
    </w:r>
    <w:r w:rsidR="00A43255">
      <w:rPr>
        <w:rFonts w:ascii="Arial" w:hAnsi="Arial" w:cs="Arial"/>
        <w:sz w:val="16"/>
        <w:szCs w:val="16"/>
      </w:rPr>
      <w:t>0850</w:t>
    </w:r>
    <w:r>
      <w:rPr>
        <w:rFonts w:ascii="Arial" w:hAnsi="Arial" w:cs="Arial"/>
        <w:sz w:val="16"/>
        <w:szCs w:val="16"/>
      </w:rPr>
      <w:t>-00</w:t>
    </w:r>
  </w:p>
  <w:p w:rsidR="00B30CB0" w:rsidRDefault="00B30CB0">
    <w:pPr>
      <w:pStyle w:val="Encabezado"/>
      <w:rPr>
        <w:rFonts w:ascii="Arial" w:hAnsi="Arial" w:cs="Arial"/>
        <w:sz w:val="16"/>
        <w:szCs w:val="16"/>
      </w:rPr>
    </w:pPr>
  </w:p>
  <w:p w:rsidR="00B30CB0" w:rsidRPr="005643A9" w:rsidRDefault="00B30CB0">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63"/>
    <w:rsid w:val="00002A04"/>
    <w:rsid w:val="000125F2"/>
    <w:rsid w:val="000170C0"/>
    <w:rsid w:val="00023793"/>
    <w:rsid w:val="00031FD2"/>
    <w:rsid w:val="00037ED2"/>
    <w:rsid w:val="00044906"/>
    <w:rsid w:val="000510E6"/>
    <w:rsid w:val="00051E0E"/>
    <w:rsid w:val="0005378B"/>
    <w:rsid w:val="00056AC6"/>
    <w:rsid w:val="000840B0"/>
    <w:rsid w:val="00092454"/>
    <w:rsid w:val="00093D8B"/>
    <w:rsid w:val="00096881"/>
    <w:rsid w:val="000C1000"/>
    <w:rsid w:val="000C43C6"/>
    <w:rsid w:val="000E78A8"/>
    <w:rsid w:val="00102AB8"/>
    <w:rsid w:val="0011183D"/>
    <w:rsid w:val="00111C92"/>
    <w:rsid w:val="00113D70"/>
    <w:rsid w:val="00117518"/>
    <w:rsid w:val="00123E07"/>
    <w:rsid w:val="00125B20"/>
    <w:rsid w:val="0012601D"/>
    <w:rsid w:val="00127668"/>
    <w:rsid w:val="00143D76"/>
    <w:rsid w:val="0014630F"/>
    <w:rsid w:val="00157B67"/>
    <w:rsid w:val="00184B61"/>
    <w:rsid w:val="00186D6E"/>
    <w:rsid w:val="00194532"/>
    <w:rsid w:val="001969F8"/>
    <w:rsid w:val="0019782F"/>
    <w:rsid w:val="001A19EF"/>
    <w:rsid w:val="001A461A"/>
    <w:rsid w:val="001B6483"/>
    <w:rsid w:val="001D2B1E"/>
    <w:rsid w:val="001E4B24"/>
    <w:rsid w:val="00203D60"/>
    <w:rsid w:val="00205011"/>
    <w:rsid w:val="00210A1D"/>
    <w:rsid w:val="00212747"/>
    <w:rsid w:val="002150A6"/>
    <w:rsid w:val="0021726B"/>
    <w:rsid w:val="00227DDD"/>
    <w:rsid w:val="002349E4"/>
    <w:rsid w:val="00237C10"/>
    <w:rsid w:val="00241661"/>
    <w:rsid w:val="00247675"/>
    <w:rsid w:val="00270999"/>
    <w:rsid w:val="0027612D"/>
    <w:rsid w:val="002936DC"/>
    <w:rsid w:val="00295D67"/>
    <w:rsid w:val="002B4DCF"/>
    <w:rsid w:val="002C0665"/>
    <w:rsid w:val="002C0A3A"/>
    <w:rsid w:val="002C2704"/>
    <w:rsid w:val="002C65C8"/>
    <w:rsid w:val="002D4213"/>
    <w:rsid w:val="002D49FA"/>
    <w:rsid w:val="002D7624"/>
    <w:rsid w:val="002E416B"/>
    <w:rsid w:val="002E4953"/>
    <w:rsid w:val="002F7F37"/>
    <w:rsid w:val="00312EFA"/>
    <w:rsid w:val="003248AB"/>
    <w:rsid w:val="003264D0"/>
    <w:rsid w:val="003331FF"/>
    <w:rsid w:val="00335090"/>
    <w:rsid w:val="0035293F"/>
    <w:rsid w:val="00353D07"/>
    <w:rsid w:val="00354C62"/>
    <w:rsid w:val="003578EE"/>
    <w:rsid w:val="00362F4F"/>
    <w:rsid w:val="003814B2"/>
    <w:rsid w:val="0039621C"/>
    <w:rsid w:val="003A05D8"/>
    <w:rsid w:val="003B60DE"/>
    <w:rsid w:val="003C4EA4"/>
    <w:rsid w:val="003C6228"/>
    <w:rsid w:val="003C75A7"/>
    <w:rsid w:val="003D19EF"/>
    <w:rsid w:val="003E0961"/>
    <w:rsid w:val="003E7693"/>
    <w:rsid w:val="003F1184"/>
    <w:rsid w:val="003F123B"/>
    <w:rsid w:val="003F1B77"/>
    <w:rsid w:val="003F4CBF"/>
    <w:rsid w:val="00400E5C"/>
    <w:rsid w:val="00401324"/>
    <w:rsid w:val="00401C6C"/>
    <w:rsid w:val="00406564"/>
    <w:rsid w:val="00417AB2"/>
    <w:rsid w:val="0042032A"/>
    <w:rsid w:val="0042295E"/>
    <w:rsid w:val="00434729"/>
    <w:rsid w:val="00446CE2"/>
    <w:rsid w:val="00457A37"/>
    <w:rsid w:val="004605A4"/>
    <w:rsid w:val="004806A9"/>
    <w:rsid w:val="004818CA"/>
    <w:rsid w:val="0048230B"/>
    <w:rsid w:val="00493169"/>
    <w:rsid w:val="00494BC3"/>
    <w:rsid w:val="00494E51"/>
    <w:rsid w:val="00497A9E"/>
    <w:rsid w:val="004A154A"/>
    <w:rsid w:val="004A5620"/>
    <w:rsid w:val="004A6918"/>
    <w:rsid w:val="004A7C26"/>
    <w:rsid w:val="004B2589"/>
    <w:rsid w:val="004B556B"/>
    <w:rsid w:val="004B7CCC"/>
    <w:rsid w:val="004B7F3C"/>
    <w:rsid w:val="004D2041"/>
    <w:rsid w:val="004D48BD"/>
    <w:rsid w:val="004F7A59"/>
    <w:rsid w:val="0051256F"/>
    <w:rsid w:val="0051490A"/>
    <w:rsid w:val="005505AE"/>
    <w:rsid w:val="00550A1D"/>
    <w:rsid w:val="005513A5"/>
    <w:rsid w:val="0055217F"/>
    <w:rsid w:val="005532F4"/>
    <w:rsid w:val="00560EAD"/>
    <w:rsid w:val="00562AC7"/>
    <w:rsid w:val="00567798"/>
    <w:rsid w:val="00567E98"/>
    <w:rsid w:val="005758BD"/>
    <w:rsid w:val="00581232"/>
    <w:rsid w:val="005815DA"/>
    <w:rsid w:val="00582AF0"/>
    <w:rsid w:val="0058519C"/>
    <w:rsid w:val="005851BF"/>
    <w:rsid w:val="00587774"/>
    <w:rsid w:val="00590251"/>
    <w:rsid w:val="00593BC8"/>
    <w:rsid w:val="00594086"/>
    <w:rsid w:val="005A5AEC"/>
    <w:rsid w:val="005A6045"/>
    <w:rsid w:val="005D2738"/>
    <w:rsid w:val="005D369E"/>
    <w:rsid w:val="005E04A7"/>
    <w:rsid w:val="005E748F"/>
    <w:rsid w:val="005F29C1"/>
    <w:rsid w:val="005F76D1"/>
    <w:rsid w:val="00602E08"/>
    <w:rsid w:val="00607E36"/>
    <w:rsid w:val="006232F5"/>
    <w:rsid w:val="00632A9E"/>
    <w:rsid w:val="00633F17"/>
    <w:rsid w:val="00642381"/>
    <w:rsid w:val="00644455"/>
    <w:rsid w:val="006749F9"/>
    <w:rsid w:val="00690B66"/>
    <w:rsid w:val="006A41D3"/>
    <w:rsid w:val="006A5EE9"/>
    <w:rsid w:val="006A6A3A"/>
    <w:rsid w:val="006B6E24"/>
    <w:rsid w:val="006D071E"/>
    <w:rsid w:val="006D2B90"/>
    <w:rsid w:val="006D3F20"/>
    <w:rsid w:val="006D719E"/>
    <w:rsid w:val="006E6901"/>
    <w:rsid w:val="007144B7"/>
    <w:rsid w:val="00714C4C"/>
    <w:rsid w:val="00716ABA"/>
    <w:rsid w:val="00721526"/>
    <w:rsid w:val="00723FD7"/>
    <w:rsid w:val="007266B0"/>
    <w:rsid w:val="007323D6"/>
    <w:rsid w:val="007354DF"/>
    <w:rsid w:val="00744FF6"/>
    <w:rsid w:val="0075253F"/>
    <w:rsid w:val="00753730"/>
    <w:rsid w:val="0075453D"/>
    <w:rsid w:val="00761CFC"/>
    <w:rsid w:val="0076260C"/>
    <w:rsid w:val="00763A09"/>
    <w:rsid w:val="007704E6"/>
    <w:rsid w:val="00772984"/>
    <w:rsid w:val="007813DB"/>
    <w:rsid w:val="00784C8B"/>
    <w:rsid w:val="007871EC"/>
    <w:rsid w:val="00795EDB"/>
    <w:rsid w:val="007964BC"/>
    <w:rsid w:val="007A33CB"/>
    <w:rsid w:val="007A4502"/>
    <w:rsid w:val="007D4BBD"/>
    <w:rsid w:val="007D7327"/>
    <w:rsid w:val="007E0EC1"/>
    <w:rsid w:val="007E77E8"/>
    <w:rsid w:val="007E7C26"/>
    <w:rsid w:val="007F356F"/>
    <w:rsid w:val="007F5560"/>
    <w:rsid w:val="008049BF"/>
    <w:rsid w:val="00811F3A"/>
    <w:rsid w:val="00821009"/>
    <w:rsid w:val="008303E4"/>
    <w:rsid w:val="008431CE"/>
    <w:rsid w:val="008537F7"/>
    <w:rsid w:val="00863927"/>
    <w:rsid w:val="008701E6"/>
    <w:rsid w:val="00870ECC"/>
    <w:rsid w:val="00871A07"/>
    <w:rsid w:val="00877811"/>
    <w:rsid w:val="00881E9E"/>
    <w:rsid w:val="0088490D"/>
    <w:rsid w:val="008861AD"/>
    <w:rsid w:val="008A08C5"/>
    <w:rsid w:val="008A2AEA"/>
    <w:rsid w:val="008A4FD7"/>
    <w:rsid w:val="008A6C42"/>
    <w:rsid w:val="008B4D13"/>
    <w:rsid w:val="008B54E2"/>
    <w:rsid w:val="008C14A0"/>
    <w:rsid w:val="008C201A"/>
    <w:rsid w:val="008C71DA"/>
    <w:rsid w:val="008D5BB2"/>
    <w:rsid w:val="008E3555"/>
    <w:rsid w:val="008E7956"/>
    <w:rsid w:val="008F2144"/>
    <w:rsid w:val="009041C1"/>
    <w:rsid w:val="00905A92"/>
    <w:rsid w:val="0091057F"/>
    <w:rsid w:val="009115E8"/>
    <w:rsid w:val="00916E6B"/>
    <w:rsid w:val="0092314F"/>
    <w:rsid w:val="00934571"/>
    <w:rsid w:val="00941AC1"/>
    <w:rsid w:val="009458C3"/>
    <w:rsid w:val="00951185"/>
    <w:rsid w:val="009530F8"/>
    <w:rsid w:val="00954C6F"/>
    <w:rsid w:val="00965D3F"/>
    <w:rsid w:val="0097092B"/>
    <w:rsid w:val="00970B0B"/>
    <w:rsid w:val="00982D0C"/>
    <w:rsid w:val="009951DB"/>
    <w:rsid w:val="00995B3E"/>
    <w:rsid w:val="009A14D6"/>
    <w:rsid w:val="009A22C3"/>
    <w:rsid w:val="009B69FB"/>
    <w:rsid w:val="009C6023"/>
    <w:rsid w:val="009D45E7"/>
    <w:rsid w:val="009E2D82"/>
    <w:rsid w:val="009E464F"/>
    <w:rsid w:val="009F3C9C"/>
    <w:rsid w:val="009F4D35"/>
    <w:rsid w:val="009F7719"/>
    <w:rsid w:val="00A0074D"/>
    <w:rsid w:val="00A044FD"/>
    <w:rsid w:val="00A05AC0"/>
    <w:rsid w:val="00A13015"/>
    <w:rsid w:val="00A1308F"/>
    <w:rsid w:val="00A15C0D"/>
    <w:rsid w:val="00A30863"/>
    <w:rsid w:val="00A32887"/>
    <w:rsid w:val="00A36EC8"/>
    <w:rsid w:val="00A43255"/>
    <w:rsid w:val="00A5110A"/>
    <w:rsid w:val="00A54F1F"/>
    <w:rsid w:val="00A60352"/>
    <w:rsid w:val="00A613B9"/>
    <w:rsid w:val="00A62631"/>
    <w:rsid w:val="00A672CA"/>
    <w:rsid w:val="00A71013"/>
    <w:rsid w:val="00A713C1"/>
    <w:rsid w:val="00A72B00"/>
    <w:rsid w:val="00A77B4D"/>
    <w:rsid w:val="00AA04E0"/>
    <w:rsid w:val="00AA0A2D"/>
    <w:rsid w:val="00AA1E65"/>
    <w:rsid w:val="00AA57B2"/>
    <w:rsid w:val="00AB3CAB"/>
    <w:rsid w:val="00AB66C6"/>
    <w:rsid w:val="00AC4087"/>
    <w:rsid w:val="00AC7807"/>
    <w:rsid w:val="00AD6EB8"/>
    <w:rsid w:val="00AF4C75"/>
    <w:rsid w:val="00B0138A"/>
    <w:rsid w:val="00B04CAF"/>
    <w:rsid w:val="00B12657"/>
    <w:rsid w:val="00B1440D"/>
    <w:rsid w:val="00B14B77"/>
    <w:rsid w:val="00B15DB2"/>
    <w:rsid w:val="00B16332"/>
    <w:rsid w:val="00B30CB0"/>
    <w:rsid w:val="00B32D27"/>
    <w:rsid w:val="00B3333A"/>
    <w:rsid w:val="00B34683"/>
    <w:rsid w:val="00B47D1B"/>
    <w:rsid w:val="00B60E19"/>
    <w:rsid w:val="00B61247"/>
    <w:rsid w:val="00B65472"/>
    <w:rsid w:val="00B6661C"/>
    <w:rsid w:val="00B74C8A"/>
    <w:rsid w:val="00B77122"/>
    <w:rsid w:val="00BA4185"/>
    <w:rsid w:val="00BB26CC"/>
    <w:rsid w:val="00BB5DC3"/>
    <w:rsid w:val="00BC44CD"/>
    <w:rsid w:val="00BD200D"/>
    <w:rsid w:val="00BE24F0"/>
    <w:rsid w:val="00BE63EA"/>
    <w:rsid w:val="00BF0A2E"/>
    <w:rsid w:val="00BF54EA"/>
    <w:rsid w:val="00BF7D39"/>
    <w:rsid w:val="00C131DA"/>
    <w:rsid w:val="00C1371E"/>
    <w:rsid w:val="00C138A3"/>
    <w:rsid w:val="00C207AF"/>
    <w:rsid w:val="00C2667D"/>
    <w:rsid w:val="00C27B4D"/>
    <w:rsid w:val="00C450B6"/>
    <w:rsid w:val="00C531CF"/>
    <w:rsid w:val="00C55566"/>
    <w:rsid w:val="00C61D6D"/>
    <w:rsid w:val="00C61F37"/>
    <w:rsid w:val="00C72E67"/>
    <w:rsid w:val="00C76E63"/>
    <w:rsid w:val="00C77A15"/>
    <w:rsid w:val="00C83059"/>
    <w:rsid w:val="00C8496B"/>
    <w:rsid w:val="00C9034F"/>
    <w:rsid w:val="00CA398D"/>
    <w:rsid w:val="00CA62ED"/>
    <w:rsid w:val="00CB4F31"/>
    <w:rsid w:val="00CB7B37"/>
    <w:rsid w:val="00CD11E0"/>
    <w:rsid w:val="00CD2314"/>
    <w:rsid w:val="00CE365D"/>
    <w:rsid w:val="00CE57F4"/>
    <w:rsid w:val="00CF31AE"/>
    <w:rsid w:val="00D0563C"/>
    <w:rsid w:val="00D060A6"/>
    <w:rsid w:val="00D12DD5"/>
    <w:rsid w:val="00D1451C"/>
    <w:rsid w:val="00D2117A"/>
    <w:rsid w:val="00D240DB"/>
    <w:rsid w:val="00D326A8"/>
    <w:rsid w:val="00D32C42"/>
    <w:rsid w:val="00D34C32"/>
    <w:rsid w:val="00D356C5"/>
    <w:rsid w:val="00D52F43"/>
    <w:rsid w:val="00D53C76"/>
    <w:rsid w:val="00D54F57"/>
    <w:rsid w:val="00D5598D"/>
    <w:rsid w:val="00D65F8E"/>
    <w:rsid w:val="00D778CB"/>
    <w:rsid w:val="00D8466F"/>
    <w:rsid w:val="00D8579D"/>
    <w:rsid w:val="00D920C3"/>
    <w:rsid w:val="00D929D9"/>
    <w:rsid w:val="00D9426B"/>
    <w:rsid w:val="00D95B88"/>
    <w:rsid w:val="00D95CDB"/>
    <w:rsid w:val="00DA7AD7"/>
    <w:rsid w:val="00DB0C5D"/>
    <w:rsid w:val="00DB29DB"/>
    <w:rsid w:val="00DB40BE"/>
    <w:rsid w:val="00DC09E1"/>
    <w:rsid w:val="00DC0D53"/>
    <w:rsid w:val="00DC0FF5"/>
    <w:rsid w:val="00DC19EE"/>
    <w:rsid w:val="00DC4E51"/>
    <w:rsid w:val="00DE095F"/>
    <w:rsid w:val="00DE2864"/>
    <w:rsid w:val="00DE4109"/>
    <w:rsid w:val="00DE6D61"/>
    <w:rsid w:val="00DF66A4"/>
    <w:rsid w:val="00E033B4"/>
    <w:rsid w:val="00E22D77"/>
    <w:rsid w:val="00E3456D"/>
    <w:rsid w:val="00E347A6"/>
    <w:rsid w:val="00E70880"/>
    <w:rsid w:val="00E725EA"/>
    <w:rsid w:val="00E75237"/>
    <w:rsid w:val="00E77024"/>
    <w:rsid w:val="00E865A4"/>
    <w:rsid w:val="00E8663D"/>
    <w:rsid w:val="00E903B6"/>
    <w:rsid w:val="00E94805"/>
    <w:rsid w:val="00EA1A4A"/>
    <w:rsid w:val="00EA57B0"/>
    <w:rsid w:val="00EA687E"/>
    <w:rsid w:val="00EC28E8"/>
    <w:rsid w:val="00ED6B0C"/>
    <w:rsid w:val="00EE083B"/>
    <w:rsid w:val="00EE0DCC"/>
    <w:rsid w:val="00EE1ACA"/>
    <w:rsid w:val="00EF335B"/>
    <w:rsid w:val="00F01CEE"/>
    <w:rsid w:val="00F0313E"/>
    <w:rsid w:val="00F05D54"/>
    <w:rsid w:val="00F10D9B"/>
    <w:rsid w:val="00F179E7"/>
    <w:rsid w:val="00F219A7"/>
    <w:rsid w:val="00F23598"/>
    <w:rsid w:val="00F36D17"/>
    <w:rsid w:val="00F41DF4"/>
    <w:rsid w:val="00F44419"/>
    <w:rsid w:val="00F524DC"/>
    <w:rsid w:val="00F55881"/>
    <w:rsid w:val="00F7243F"/>
    <w:rsid w:val="00F72A0D"/>
    <w:rsid w:val="00F738EC"/>
    <w:rsid w:val="00F74137"/>
    <w:rsid w:val="00F84262"/>
    <w:rsid w:val="00F9477D"/>
    <w:rsid w:val="00F9520F"/>
    <w:rsid w:val="00FA1B92"/>
    <w:rsid w:val="00FA543D"/>
    <w:rsid w:val="00FA5809"/>
    <w:rsid w:val="00FB5A50"/>
    <w:rsid w:val="00FD6951"/>
    <w:rsid w:val="00FE0477"/>
    <w:rsid w:val="00FF2E28"/>
    <w:rsid w:val="00FF5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06EE7-F3E6-4C2D-AF07-62EB9D8F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link w:val="SinespaciadoCar"/>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uiPriority w:val="99"/>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Textoindependiente3">
    <w:name w:val="Body Text 3"/>
    <w:basedOn w:val="Normal"/>
    <w:link w:val="Textoindependiente3Car"/>
    <w:rsid w:val="00F36D17"/>
    <w:pPr>
      <w:spacing w:line="360" w:lineRule="auto"/>
      <w:jc w:val="both"/>
    </w:pPr>
    <w:rPr>
      <w:rFonts w:eastAsia="Times New Roman"/>
      <w:lang w:val="x-none" w:eastAsia="x-none"/>
    </w:rPr>
  </w:style>
  <w:style w:type="character" w:customStyle="1" w:styleId="Textoindependiente3Car">
    <w:name w:val="Texto independiente 3 Car"/>
    <w:basedOn w:val="Fuentedeprrafopredeter"/>
    <w:link w:val="Textoindependiente3"/>
    <w:rsid w:val="00F36D17"/>
    <w:rPr>
      <w:rFonts w:ascii="Times New Roman" w:eastAsia="Times New Roman" w:hAnsi="Times New Roman" w:cs="Times New Roman"/>
      <w:sz w:val="20"/>
      <w:szCs w:val="20"/>
      <w:lang w:val="x-none" w:eastAsia="x-none"/>
    </w:rPr>
  </w:style>
  <w:style w:type="character" w:customStyle="1" w:styleId="TextonotapieCar1">
    <w:name w:val="Texto nota pie Car1"/>
    <w:aliases w:val="Footnote Text Char Char Char Char Char Car2,Footnote Text Char Char Char Char Car2,Footnote reference Car2,FA Fu Car2,texto de nota al pie Car2,Footnote Text Char Car2,Footnote Text Char Char Char Char Char Char Char Char Car2"/>
    <w:rsid w:val="00F36D17"/>
    <w:rPr>
      <w:rFonts w:ascii="Times New Roman" w:hAnsi="Times New Roman"/>
    </w:rPr>
  </w:style>
  <w:style w:type="character" w:customStyle="1" w:styleId="SinespaciadoCar">
    <w:name w:val="Sin espaciado Car"/>
    <w:link w:val="Sinespaciado"/>
    <w:uiPriority w:val="1"/>
    <w:locked/>
    <w:rsid w:val="007813DB"/>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C963-CCD8-4EA8-A545-F3039EA0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3676</Words>
  <Characters>20219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28</cp:revision>
  <cp:lastPrinted>2018-10-08T18:50:00Z</cp:lastPrinted>
  <dcterms:created xsi:type="dcterms:W3CDTF">2018-10-07T00:02:00Z</dcterms:created>
  <dcterms:modified xsi:type="dcterms:W3CDTF">2018-11-28T13:45:00Z</dcterms:modified>
</cp:coreProperties>
</file>