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3A" w:rsidRPr="0054294B" w:rsidRDefault="0032083A" w:rsidP="0032083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32083A" w:rsidRPr="0054294B" w:rsidRDefault="0032083A" w:rsidP="0032083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32083A" w:rsidRPr="00A175E2" w:rsidRDefault="0032083A" w:rsidP="0032083A">
      <w:pPr>
        <w:jc w:val="both"/>
        <w:rPr>
          <w:rFonts w:ascii="Calibri" w:hAnsi="Calibri"/>
          <w:sz w:val="18"/>
          <w:szCs w:val="18"/>
        </w:rPr>
      </w:pPr>
      <w:r w:rsidRPr="00A175E2">
        <w:rPr>
          <w:rFonts w:ascii="Calibri" w:hAnsi="Calibri"/>
          <w:sz w:val="18"/>
          <w:szCs w:val="18"/>
        </w:rPr>
        <w:t>Providencia:</w:t>
      </w:r>
      <w:r w:rsidRPr="00A175E2">
        <w:rPr>
          <w:rFonts w:ascii="Calibri" w:hAnsi="Calibri"/>
          <w:sz w:val="18"/>
          <w:szCs w:val="18"/>
        </w:rPr>
        <w:tab/>
      </w:r>
      <w:r w:rsidRPr="00A175E2">
        <w:rPr>
          <w:rFonts w:ascii="Calibri" w:hAnsi="Calibri"/>
          <w:sz w:val="18"/>
          <w:szCs w:val="18"/>
        </w:rPr>
        <w:tab/>
      </w:r>
      <w:r>
        <w:rPr>
          <w:rFonts w:ascii="Calibri" w:hAnsi="Calibri"/>
          <w:sz w:val="18"/>
          <w:szCs w:val="18"/>
        </w:rPr>
        <w:t>Sentencia  – 1</w:t>
      </w:r>
      <w:r w:rsidRPr="00A175E2">
        <w:rPr>
          <w:rFonts w:ascii="Calibri" w:hAnsi="Calibri"/>
          <w:sz w:val="18"/>
          <w:szCs w:val="18"/>
        </w:rPr>
        <w:t xml:space="preserve">ª instancia – </w:t>
      </w:r>
      <w:r>
        <w:rPr>
          <w:rFonts w:ascii="Calibri" w:hAnsi="Calibri"/>
          <w:sz w:val="18"/>
          <w:szCs w:val="18"/>
        </w:rPr>
        <w:t>25 de abril</w:t>
      </w:r>
      <w:r>
        <w:rPr>
          <w:rFonts w:ascii="Calibri" w:hAnsi="Calibri"/>
          <w:sz w:val="18"/>
          <w:szCs w:val="18"/>
        </w:rPr>
        <w:t xml:space="preserve"> de 2018</w:t>
      </w:r>
    </w:p>
    <w:p w:rsidR="0032083A" w:rsidRPr="00A175E2" w:rsidRDefault="0032083A" w:rsidP="0032083A">
      <w:pPr>
        <w:jc w:val="both"/>
        <w:rPr>
          <w:rFonts w:ascii="Calibri" w:hAnsi="Calibri"/>
          <w:sz w:val="18"/>
          <w:szCs w:val="18"/>
        </w:rPr>
      </w:pPr>
      <w:r w:rsidRPr="00A175E2">
        <w:rPr>
          <w:rFonts w:ascii="Calibri" w:hAnsi="Calibri"/>
          <w:sz w:val="18"/>
          <w:szCs w:val="18"/>
        </w:rPr>
        <w:t>Proceso:</w:t>
      </w:r>
      <w:r w:rsidRPr="00A175E2">
        <w:rPr>
          <w:rFonts w:ascii="Calibri" w:hAnsi="Calibri"/>
          <w:sz w:val="18"/>
          <w:szCs w:val="18"/>
        </w:rPr>
        <w:tab/>
      </w:r>
      <w:r w:rsidRPr="00A175E2">
        <w:rPr>
          <w:rFonts w:ascii="Calibri" w:hAnsi="Calibri"/>
          <w:sz w:val="18"/>
          <w:szCs w:val="18"/>
        </w:rPr>
        <w:tab/>
      </w:r>
      <w:r w:rsidRPr="00A175E2">
        <w:rPr>
          <w:rFonts w:ascii="Calibri" w:hAnsi="Calibri"/>
          <w:sz w:val="18"/>
          <w:szCs w:val="18"/>
        </w:rPr>
        <w:tab/>
      </w:r>
      <w:r>
        <w:rPr>
          <w:rFonts w:ascii="Calibri" w:hAnsi="Calibri"/>
          <w:sz w:val="18"/>
          <w:szCs w:val="18"/>
        </w:rPr>
        <w:t xml:space="preserve">Tutela  – </w:t>
      </w:r>
      <w:r>
        <w:rPr>
          <w:rFonts w:ascii="Calibri" w:hAnsi="Calibri"/>
          <w:sz w:val="18"/>
          <w:szCs w:val="18"/>
        </w:rPr>
        <w:t>No hizo solicitud - Improcedente</w:t>
      </w:r>
    </w:p>
    <w:p w:rsidR="0032083A" w:rsidRPr="00A175E2" w:rsidRDefault="0032083A" w:rsidP="0032083A">
      <w:pPr>
        <w:jc w:val="both"/>
        <w:rPr>
          <w:rFonts w:ascii="Calibri" w:hAnsi="Calibri"/>
          <w:sz w:val="18"/>
          <w:szCs w:val="18"/>
        </w:rPr>
      </w:pPr>
      <w:r w:rsidRPr="00A175E2">
        <w:rPr>
          <w:rFonts w:ascii="Calibri" w:hAnsi="Calibri"/>
          <w:sz w:val="18"/>
          <w:szCs w:val="18"/>
        </w:rPr>
        <w:t>Radicación Nro. :</w:t>
      </w:r>
      <w:r w:rsidRPr="00A175E2">
        <w:rPr>
          <w:rFonts w:ascii="Calibri" w:hAnsi="Calibri"/>
          <w:sz w:val="18"/>
          <w:szCs w:val="18"/>
        </w:rPr>
        <w:tab/>
      </w:r>
      <w:r w:rsidRPr="00A175E2">
        <w:rPr>
          <w:rFonts w:ascii="Calibri" w:hAnsi="Calibri"/>
          <w:sz w:val="18"/>
          <w:szCs w:val="18"/>
        </w:rPr>
        <w:tab/>
      </w:r>
      <w:r w:rsidRPr="0032083A">
        <w:rPr>
          <w:rFonts w:ascii="Calibri" w:hAnsi="Calibri"/>
          <w:sz w:val="18"/>
          <w:szCs w:val="18"/>
        </w:rPr>
        <w:t>66001-22-13-000-2018-00141-00</w:t>
      </w:r>
    </w:p>
    <w:p w:rsidR="0032083A" w:rsidRPr="00A175E2" w:rsidRDefault="0032083A" w:rsidP="0032083A">
      <w:pPr>
        <w:jc w:val="both"/>
        <w:rPr>
          <w:rFonts w:ascii="Calibri" w:hAnsi="Calibri"/>
          <w:sz w:val="18"/>
          <w:szCs w:val="18"/>
        </w:rPr>
      </w:pPr>
      <w:r>
        <w:rPr>
          <w:rFonts w:ascii="Calibri" w:hAnsi="Calibri"/>
          <w:sz w:val="18"/>
          <w:szCs w:val="18"/>
        </w:rPr>
        <w:t>Accionante (s)</w:t>
      </w:r>
      <w:r w:rsidRPr="00A175E2">
        <w:rPr>
          <w:rFonts w:ascii="Calibri" w:hAnsi="Calibri"/>
          <w:sz w:val="18"/>
          <w:szCs w:val="18"/>
        </w:rPr>
        <w:t xml:space="preserve">: </w:t>
      </w:r>
      <w:r w:rsidRPr="00A175E2">
        <w:rPr>
          <w:rFonts w:ascii="Calibri" w:hAnsi="Calibri"/>
          <w:sz w:val="18"/>
          <w:szCs w:val="18"/>
        </w:rPr>
        <w:tab/>
      </w:r>
      <w:r w:rsidRPr="00A175E2">
        <w:rPr>
          <w:rFonts w:ascii="Calibri" w:hAnsi="Calibri"/>
          <w:sz w:val="18"/>
          <w:szCs w:val="18"/>
        </w:rPr>
        <w:tab/>
      </w:r>
      <w:r w:rsidRPr="0032083A">
        <w:rPr>
          <w:rFonts w:ascii="Calibri" w:hAnsi="Calibri"/>
          <w:sz w:val="18"/>
          <w:szCs w:val="18"/>
        </w:rPr>
        <w:t xml:space="preserve">Javier Elías Arias </w:t>
      </w:r>
      <w:proofErr w:type="spellStart"/>
      <w:r w:rsidRPr="0032083A">
        <w:rPr>
          <w:rFonts w:ascii="Calibri" w:hAnsi="Calibri"/>
          <w:sz w:val="18"/>
          <w:szCs w:val="18"/>
        </w:rPr>
        <w:t>Idárraga</w:t>
      </w:r>
      <w:proofErr w:type="spellEnd"/>
    </w:p>
    <w:p w:rsidR="0032083A" w:rsidRDefault="0032083A" w:rsidP="0032083A">
      <w:pPr>
        <w:jc w:val="both"/>
        <w:rPr>
          <w:rFonts w:ascii="Calibri" w:hAnsi="Calibri"/>
          <w:sz w:val="18"/>
          <w:szCs w:val="18"/>
        </w:rPr>
      </w:pPr>
      <w:r>
        <w:rPr>
          <w:rFonts w:ascii="Calibri" w:hAnsi="Calibri"/>
          <w:sz w:val="18"/>
          <w:szCs w:val="18"/>
        </w:rPr>
        <w:t>Accionado (s)</w:t>
      </w:r>
      <w:r w:rsidRPr="00A175E2">
        <w:rPr>
          <w:rFonts w:ascii="Calibri" w:hAnsi="Calibri"/>
          <w:sz w:val="18"/>
          <w:szCs w:val="18"/>
        </w:rPr>
        <w:t>:</w:t>
      </w:r>
      <w:r w:rsidRPr="00A175E2">
        <w:rPr>
          <w:rFonts w:ascii="Calibri" w:hAnsi="Calibri"/>
          <w:sz w:val="18"/>
          <w:szCs w:val="18"/>
        </w:rPr>
        <w:tab/>
      </w:r>
      <w:r w:rsidRPr="00A175E2">
        <w:rPr>
          <w:rFonts w:ascii="Calibri" w:hAnsi="Calibri"/>
          <w:sz w:val="18"/>
          <w:szCs w:val="18"/>
        </w:rPr>
        <w:tab/>
      </w:r>
      <w:r w:rsidRPr="0032083A">
        <w:rPr>
          <w:rFonts w:ascii="Calibri" w:hAnsi="Calibri"/>
          <w:sz w:val="18"/>
          <w:szCs w:val="18"/>
        </w:rPr>
        <w:t>Juzgado Tercero Civil del Circuito de Pereira, el Procurador General de la Nación y el Agente del Ministerio Público local.</w:t>
      </w:r>
    </w:p>
    <w:p w:rsidR="0032083A" w:rsidRPr="00A175E2" w:rsidRDefault="0032083A" w:rsidP="0032083A">
      <w:pPr>
        <w:jc w:val="both"/>
        <w:rPr>
          <w:rFonts w:ascii="Calibri" w:hAnsi="Calibri"/>
          <w:sz w:val="18"/>
          <w:szCs w:val="18"/>
        </w:rPr>
      </w:pPr>
      <w:r>
        <w:rPr>
          <w:rFonts w:ascii="Calibri" w:hAnsi="Calibri"/>
          <w:sz w:val="18"/>
          <w:szCs w:val="18"/>
        </w:rPr>
        <w:t>Vinculado (s):</w:t>
      </w:r>
      <w:r>
        <w:rPr>
          <w:rFonts w:ascii="Calibri" w:hAnsi="Calibri"/>
          <w:sz w:val="18"/>
          <w:szCs w:val="18"/>
        </w:rPr>
        <w:tab/>
      </w:r>
      <w:r>
        <w:rPr>
          <w:rFonts w:ascii="Calibri" w:hAnsi="Calibri"/>
          <w:sz w:val="18"/>
          <w:szCs w:val="18"/>
        </w:rPr>
        <w:tab/>
      </w:r>
      <w:r w:rsidRPr="0032083A">
        <w:rPr>
          <w:rFonts w:ascii="Calibri" w:hAnsi="Calibri"/>
          <w:sz w:val="18"/>
          <w:szCs w:val="18"/>
        </w:rPr>
        <w:t>Leandro Giraldo, las Alcaldías de Pereira y Envigado, la Defensoría del Pueblo y el Ministerio Público de las Regionales Risaralda y Antioquia</w:t>
      </w:r>
      <w:r w:rsidRPr="006F2062">
        <w:rPr>
          <w:rFonts w:ascii="Calibri" w:hAnsi="Calibri"/>
          <w:sz w:val="18"/>
          <w:szCs w:val="18"/>
        </w:rPr>
        <w:t>.</w:t>
      </w:r>
    </w:p>
    <w:p w:rsidR="0032083A" w:rsidRPr="00A175E2" w:rsidRDefault="0032083A" w:rsidP="0032083A">
      <w:pPr>
        <w:jc w:val="both"/>
        <w:rPr>
          <w:rFonts w:ascii="Calibri" w:hAnsi="Calibri"/>
          <w:sz w:val="18"/>
          <w:szCs w:val="18"/>
        </w:rPr>
      </w:pPr>
      <w:r>
        <w:rPr>
          <w:rFonts w:ascii="Calibri" w:hAnsi="Calibri"/>
          <w:sz w:val="18"/>
          <w:szCs w:val="18"/>
        </w:rPr>
        <w:t>Magistrada Ponente:</w:t>
      </w:r>
      <w:r w:rsidRPr="00A175E2">
        <w:rPr>
          <w:rFonts w:ascii="Calibri" w:hAnsi="Calibri"/>
          <w:sz w:val="18"/>
          <w:szCs w:val="18"/>
        </w:rPr>
        <w:tab/>
        <w:t>CLAUDIA MARÍA ARCILA RÍOS</w:t>
      </w:r>
    </w:p>
    <w:p w:rsidR="0032083A" w:rsidRPr="00A175E2" w:rsidRDefault="0032083A" w:rsidP="0032083A">
      <w:pPr>
        <w:jc w:val="both"/>
        <w:rPr>
          <w:rFonts w:ascii="Calibri" w:hAnsi="Calibri"/>
          <w:sz w:val="18"/>
          <w:szCs w:val="18"/>
        </w:rPr>
      </w:pPr>
    </w:p>
    <w:p w:rsidR="0032083A" w:rsidRPr="0032083A" w:rsidRDefault="0032083A" w:rsidP="0032083A">
      <w:pPr>
        <w:pStyle w:val="Sinespaciado"/>
        <w:jc w:val="both"/>
        <w:rPr>
          <w:rFonts w:cs="Calibri"/>
          <w:bCs/>
          <w:iCs/>
          <w:color w:val="222222"/>
          <w:sz w:val="18"/>
          <w:szCs w:val="18"/>
          <w:lang w:val="es-CO" w:eastAsia="fr-FR"/>
        </w:rPr>
      </w:pPr>
      <w:r w:rsidRPr="0054294B">
        <w:rPr>
          <w:rFonts w:cs="Calibri"/>
          <w:b/>
          <w:bCs/>
          <w:iCs/>
          <w:color w:val="222222"/>
          <w:sz w:val="18"/>
          <w:szCs w:val="18"/>
          <w:lang w:val="es-CO" w:eastAsia="fr-FR"/>
        </w:rPr>
        <w:t xml:space="preserve">Temas: </w:t>
      </w:r>
      <w:r w:rsidRPr="0054294B">
        <w:rPr>
          <w:rFonts w:cs="Calibri"/>
          <w:b/>
          <w:bCs/>
          <w:iCs/>
          <w:color w:val="222222"/>
          <w:sz w:val="18"/>
          <w:szCs w:val="18"/>
          <w:lang w:val="es-CO" w:eastAsia="fr-FR"/>
        </w:rPr>
        <w:tab/>
      </w:r>
      <w:r>
        <w:rPr>
          <w:rFonts w:cs="Calibri"/>
          <w:b/>
          <w:bCs/>
          <w:iCs/>
          <w:color w:val="222222"/>
          <w:sz w:val="18"/>
          <w:szCs w:val="18"/>
          <w:lang w:val="es-CO" w:eastAsia="fr-FR"/>
        </w:rPr>
        <w:tab/>
      </w:r>
      <w:r>
        <w:rPr>
          <w:rFonts w:cs="Calibri"/>
          <w:b/>
          <w:bCs/>
          <w:iCs/>
          <w:color w:val="222222"/>
          <w:sz w:val="18"/>
          <w:szCs w:val="18"/>
          <w:lang w:val="es-CO" w:eastAsia="fr-FR"/>
        </w:rPr>
        <w:tab/>
      </w:r>
      <w:r>
        <w:rPr>
          <w:rFonts w:cs="Calibri"/>
          <w:b/>
          <w:bCs/>
          <w:iCs/>
          <w:color w:val="222222"/>
          <w:sz w:val="18"/>
          <w:szCs w:val="18"/>
          <w:lang w:val="es-CO" w:eastAsia="fr-FR"/>
        </w:rPr>
        <w:t xml:space="preserve">CONTRA PROVIDENCIA JUDICIAL / EN ACCIÓN POPULAR / COSA JUZGADA / APLICACIÓN ARTÍCULOS 4 Y 84 DE LA LEY 472 / DESISTIMIENTO TÁCITO / NO HIZO LA SOLICITUD AL JUEZ / IMPROCEDENTE - </w:t>
      </w:r>
      <w:r w:rsidRPr="0032083A">
        <w:rPr>
          <w:rFonts w:cs="Calibri"/>
          <w:bCs/>
          <w:iCs/>
          <w:color w:val="222222"/>
          <w:sz w:val="18"/>
          <w:szCs w:val="18"/>
          <w:lang w:val="es-CO" w:eastAsia="fr-FR"/>
        </w:rPr>
        <w:t xml:space="preserve">Antes de comenzar con el desarrollo de los anteriores problemas jurídicos, la Sala debe verificar si en este caso se produjo el fenómeno de la cosa juzgada, de acuerdo con lo informado por la Secretaria del juzgado </w:t>
      </w:r>
      <w:r w:rsidR="000D4661" w:rsidRPr="0032083A">
        <w:rPr>
          <w:rFonts w:cs="Calibri"/>
          <w:bCs/>
          <w:iCs/>
          <w:color w:val="222222"/>
          <w:sz w:val="18"/>
          <w:szCs w:val="18"/>
          <w:lang w:val="es-CO" w:eastAsia="fr-FR"/>
        </w:rPr>
        <w:t xml:space="preserve">accionado. </w:t>
      </w:r>
    </w:p>
    <w:p w:rsidR="0032083A" w:rsidRPr="0032083A" w:rsidRDefault="0032083A" w:rsidP="0032083A">
      <w:pPr>
        <w:pStyle w:val="Sinespaciado"/>
        <w:jc w:val="both"/>
        <w:rPr>
          <w:rFonts w:cs="Calibri"/>
          <w:bCs/>
          <w:iCs/>
          <w:color w:val="222222"/>
          <w:sz w:val="18"/>
          <w:szCs w:val="18"/>
          <w:lang w:val="es-CO" w:eastAsia="fr-FR"/>
        </w:rPr>
      </w:pPr>
    </w:p>
    <w:p w:rsidR="0032083A" w:rsidRPr="0032083A" w:rsidRDefault="0032083A" w:rsidP="0032083A">
      <w:pPr>
        <w:pStyle w:val="Sinespaciado"/>
        <w:jc w:val="both"/>
        <w:rPr>
          <w:rFonts w:cs="Calibri"/>
          <w:bCs/>
          <w:iCs/>
          <w:color w:val="222222"/>
          <w:sz w:val="18"/>
          <w:szCs w:val="18"/>
          <w:lang w:val="es-CO" w:eastAsia="fr-FR"/>
        </w:rPr>
      </w:pPr>
      <w:r w:rsidRPr="0032083A">
        <w:rPr>
          <w:rFonts w:cs="Calibri"/>
          <w:bCs/>
          <w:iCs/>
          <w:color w:val="222222"/>
          <w:sz w:val="18"/>
          <w:szCs w:val="18"/>
          <w:lang w:val="es-CO" w:eastAsia="fr-FR"/>
        </w:rPr>
        <w:t xml:space="preserve">A la actuación se incorporaron copias de sendas acciones de tutela promovidas por el señor Javier Elías Arias </w:t>
      </w:r>
      <w:proofErr w:type="spellStart"/>
      <w:r w:rsidRPr="0032083A">
        <w:rPr>
          <w:rFonts w:cs="Calibri"/>
          <w:bCs/>
          <w:iCs/>
          <w:color w:val="222222"/>
          <w:sz w:val="18"/>
          <w:szCs w:val="18"/>
          <w:lang w:val="es-CO" w:eastAsia="fr-FR"/>
        </w:rPr>
        <w:t>Idárraga</w:t>
      </w:r>
      <w:proofErr w:type="spellEnd"/>
      <w:r w:rsidRPr="0032083A">
        <w:rPr>
          <w:rFonts w:cs="Calibri"/>
          <w:bCs/>
          <w:iCs/>
          <w:color w:val="222222"/>
          <w:sz w:val="18"/>
          <w:szCs w:val="18"/>
          <w:lang w:val="es-CO" w:eastAsia="fr-FR"/>
        </w:rPr>
        <w:t xml:space="preserve"> contra el Juzgado Tercero Civil del Circuito local por actuaciones que este último desplegó en el trámite de la acción popular radicada bajo el No. 2015-01269, que fueron presentadas, en su orden, el 7 de diciembre de 2016 y el 9 de abril último. Sin embargo, surge evidente que los hechos principales en ellas plasmadas, no guardan relación con los que son objeto de esta providencia. En la primera se quejó el actor de la inaplicación del impulso oficioso  y en la segunda de la falta de notificación de la entidad </w:t>
      </w:r>
      <w:r w:rsidR="000D4661" w:rsidRPr="0032083A">
        <w:rPr>
          <w:rFonts w:cs="Calibri"/>
          <w:bCs/>
          <w:iCs/>
          <w:color w:val="222222"/>
          <w:sz w:val="18"/>
          <w:szCs w:val="18"/>
          <w:lang w:val="es-CO" w:eastAsia="fr-FR"/>
        </w:rPr>
        <w:t xml:space="preserve">accionada. </w:t>
      </w:r>
    </w:p>
    <w:p w:rsidR="0032083A" w:rsidRPr="0032083A" w:rsidRDefault="0032083A" w:rsidP="0032083A">
      <w:pPr>
        <w:pStyle w:val="Sinespaciado"/>
        <w:jc w:val="both"/>
        <w:rPr>
          <w:rFonts w:cs="Calibri"/>
          <w:bCs/>
          <w:iCs/>
          <w:color w:val="222222"/>
          <w:sz w:val="18"/>
          <w:szCs w:val="18"/>
          <w:lang w:val="es-CO" w:eastAsia="fr-FR"/>
        </w:rPr>
      </w:pPr>
    </w:p>
    <w:p w:rsidR="0032083A" w:rsidRPr="0032083A" w:rsidRDefault="0032083A" w:rsidP="0032083A">
      <w:pPr>
        <w:pStyle w:val="Sinespaciado"/>
        <w:jc w:val="both"/>
        <w:rPr>
          <w:rFonts w:cs="Calibri"/>
          <w:bCs/>
          <w:iCs/>
          <w:color w:val="222222"/>
          <w:sz w:val="18"/>
          <w:szCs w:val="18"/>
          <w:lang w:val="es-CO" w:eastAsia="fr-FR"/>
        </w:rPr>
      </w:pPr>
      <w:r w:rsidRPr="0032083A">
        <w:rPr>
          <w:rFonts w:cs="Calibri"/>
          <w:bCs/>
          <w:iCs/>
          <w:color w:val="222222"/>
          <w:sz w:val="18"/>
          <w:szCs w:val="18"/>
          <w:lang w:val="es-CO" w:eastAsia="fr-FR"/>
        </w:rPr>
        <w:t>De esa manera las cosas, como no se ha producido la cosa juzgada, es procedente definir de fondo la cuestión.</w:t>
      </w:r>
    </w:p>
    <w:p w:rsidR="0032083A" w:rsidRDefault="0032083A" w:rsidP="0032083A">
      <w:pPr>
        <w:pStyle w:val="Sinespaciado"/>
        <w:jc w:val="both"/>
        <w:rPr>
          <w:rFonts w:cs="Calibri"/>
          <w:bCs/>
          <w:iCs/>
          <w:color w:val="222222"/>
          <w:sz w:val="18"/>
          <w:szCs w:val="18"/>
          <w:lang w:val="es-CO" w:eastAsia="fr-FR"/>
        </w:rPr>
      </w:pPr>
      <w:r>
        <w:rPr>
          <w:rFonts w:cs="Calibri"/>
          <w:bCs/>
          <w:iCs/>
          <w:color w:val="222222"/>
          <w:sz w:val="18"/>
          <w:szCs w:val="18"/>
          <w:lang w:val="es-CO" w:eastAsia="fr-FR"/>
        </w:rPr>
        <w:t>(…)</w:t>
      </w:r>
    </w:p>
    <w:p w:rsidR="0032083A" w:rsidRPr="0032083A" w:rsidRDefault="0032083A" w:rsidP="0032083A">
      <w:pPr>
        <w:pStyle w:val="Sinespaciado"/>
        <w:jc w:val="both"/>
        <w:rPr>
          <w:rFonts w:cs="Calibri"/>
          <w:bCs/>
          <w:iCs/>
          <w:color w:val="222222"/>
          <w:sz w:val="18"/>
          <w:szCs w:val="18"/>
          <w:lang w:val="es-CO" w:eastAsia="fr-FR"/>
        </w:rPr>
      </w:pPr>
      <w:r w:rsidRPr="0032083A">
        <w:rPr>
          <w:rFonts w:cs="Calibri"/>
          <w:bCs/>
          <w:iCs/>
          <w:color w:val="222222"/>
          <w:sz w:val="18"/>
          <w:szCs w:val="18"/>
          <w:lang w:val="es-CO" w:eastAsia="fr-FR"/>
        </w:rPr>
        <w:t>De las copias del expediente que contiene la acción popular radicada bajo el No. 2015-01269, se infiere que el accionante no ha elevado solicitud alguna para obtener se decrete el desistimiento tácito  y por tanto, el despacho accionado tampoco ha tenido la oportunidad de resolver lo que corresponda.</w:t>
      </w:r>
    </w:p>
    <w:p w:rsidR="0032083A" w:rsidRPr="0032083A" w:rsidRDefault="0032083A" w:rsidP="0032083A">
      <w:pPr>
        <w:pStyle w:val="Sinespaciado"/>
        <w:jc w:val="both"/>
        <w:rPr>
          <w:rFonts w:cs="Calibri"/>
          <w:bCs/>
          <w:iCs/>
          <w:color w:val="222222"/>
          <w:sz w:val="18"/>
          <w:szCs w:val="18"/>
          <w:lang w:val="es-CO" w:eastAsia="fr-FR"/>
        </w:rPr>
      </w:pPr>
    </w:p>
    <w:bookmarkEnd w:id="0"/>
    <w:p w:rsidR="0032083A" w:rsidRDefault="0032083A" w:rsidP="0032083A">
      <w:pPr>
        <w:pStyle w:val="Sinespaciado"/>
        <w:jc w:val="both"/>
        <w:rPr>
          <w:rFonts w:cs="Calibri"/>
          <w:bCs/>
          <w:iCs/>
          <w:color w:val="222222"/>
          <w:sz w:val="18"/>
          <w:szCs w:val="18"/>
          <w:lang w:val="es-CO" w:eastAsia="fr-FR"/>
        </w:rPr>
      </w:pPr>
      <w:r w:rsidRPr="0032083A">
        <w:rPr>
          <w:rFonts w:cs="Calibri"/>
          <w:bCs/>
          <w:iCs/>
          <w:color w:val="222222"/>
          <w:sz w:val="18"/>
          <w:szCs w:val="18"/>
          <w:lang w:val="es-CO" w:eastAsia="fr-FR"/>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32083A" w:rsidRDefault="007636EF" w:rsidP="0032083A">
      <w:pPr>
        <w:pStyle w:val="Sinespaciado"/>
        <w:jc w:val="both"/>
        <w:rPr>
          <w:rFonts w:cs="Calibri"/>
          <w:bCs/>
          <w:iCs/>
          <w:color w:val="222222"/>
          <w:sz w:val="18"/>
          <w:szCs w:val="18"/>
          <w:lang w:val="es-CO" w:eastAsia="fr-FR"/>
        </w:rPr>
      </w:pPr>
      <w:r>
        <w:rPr>
          <w:rFonts w:cs="Calibri"/>
          <w:bCs/>
          <w:iCs/>
          <w:color w:val="222222"/>
          <w:sz w:val="18"/>
          <w:szCs w:val="18"/>
          <w:lang w:val="es-CO" w:eastAsia="fr-FR"/>
        </w:rPr>
        <w:t>(…)</w:t>
      </w:r>
    </w:p>
    <w:p w:rsidR="007636EF" w:rsidRDefault="007636EF" w:rsidP="0032083A">
      <w:pPr>
        <w:pStyle w:val="Sinespaciado"/>
        <w:jc w:val="both"/>
        <w:rPr>
          <w:rFonts w:cs="Calibri"/>
          <w:bCs/>
          <w:iCs/>
          <w:color w:val="222222"/>
          <w:sz w:val="18"/>
          <w:szCs w:val="18"/>
          <w:lang w:val="es-CO" w:eastAsia="fr-FR"/>
        </w:rPr>
      </w:pPr>
      <w:r w:rsidRPr="007636EF">
        <w:rPr>
          <w:rFonts w:cs="Calibri"/>
          <w:bCs/>
          <w:iCs/>
          <w:color w:val="222222"/>
          <w:sz w:val="18"/>
          <w:szCs w:val="18"/>
          <w:lang w:val="es-CO" w:eastAsia="fr-FR"/>
        </w:rPr>
        <w:t>Igual determinación merecen las pretensiones de la demanda dirigidas a obtener se ordene: a) al juzgado accionado indicar qué trámite debe adelantar para dar celeridad al proceso e informar los datos de las acciones populares en las que ha declarado el desistimiento tácito; b) al Procurador delegado probar qué actuaciones ha adelantado en la acción popular y c) al Procurador General de la Nación escanear el manual de funciones del Procurador delegado, ya que la acción de amparo está concebida para proteger derechos fundamentales concretos y no para elevar esa clase de solicitudes.</w:t>
      </w:r>
    </w:p>
    <w:p w:rsidR="007636EF" w:rsidRDefault="007636EF" w:rsidP="0032083A">
      <w:pPr>
        <w:pStyle w:val="Sinespaciado"/>
        <w:jc w:val="both"/>
        <w:rPr>
          <w:rFonts w:cs="Calibri"/>
          <w:bCs/>
          <w:iCs/>
          <w:color w:val="222222"/>
          <w:sz w:val="18"/>
          <w:szCs w:val="18"/>
          <w:lang w:val="es-CO" w:eastAsia="fr-FR"/>
        </w:rPr>
      </w:pPr>
    </w:p>
    <w:p w:rsidR="0032083A" w:rsidRPr="007C54CC" w:rsidRDefault="0032083A" w:rsidP="0032083A">
      <w:pPr>
        <w:pStyle w:val="Sinespaciado"/>
        <w:jc w:val="both"/>
        <w:rPr>
          <w:rFonts w:cs="Calibri"/>
          <w:bCs/>
          <w:iCs/>
          <w:color w:val="222222"/>
          <w:sz w:val="18"/>
          <w:szCs w:val="18"/>
          <w:lang w:val="es-CO" w:eastAsia="fr-FR"/>
        </w:rPr>
      </w:pPr>
    </w:p>
    <w:p w:rsidR="001368C3" w:rsidRPr="00FC6B0F" w:rsidRDefault="001368C3"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FC6B0F">
        <w:rPr>
          <w:rFonts w:ascii="Verdana" w:hAnsi="Verdana"/>
          <w:b/>
          <w:sz w:val="24"/>
          <w:szCs w:val="24"/>
        </w:rPr>
        <w:t>TRIBUNAL SUPERIOR DEL DISTRITO JUDICIAL</w:t>
      </w:r>
    </w:p>
    <w:p w:rsidR="000243F0" w:rsidRPr="00302B1D" w:rsidRDefault="000243F0"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6"/>
          <w:szCs w:val="6"/>
        </w:rPr>
      </w:pPr>
    </w:p>
    <w:p w:rsidR="001368C3" w:rsidRPr="00FC6B0F" w:rsidRDefault="001368C3"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FC6B0F">
        <w:rPr>
          <w:rFonts w:ascii="Verdana" w:hAnsi="Verdana"/>
          <w:b/>
          <w:sz w:val="24"/>
          <w:szCs w:val="24"/>
        </w:rPr>
        <w:t>SALA DE DECISIÓN CIVIL FAMILIA</w:t>
      </w:r>
    </w:p>
    <w:p w:rsidR="00BE1194" w:rsidRPr="00302B1D" w:rsidRDefault="00BE1194"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643A5" w:rsidRDefault="004643A5"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C6B0F">
        <w:rPr>
          <w:rFonts w:ascii="Verdana" w:hAnsi="Verdana"/>
          <w:sz w:val="24"/>
          <w:szCs w:val="24"/>
        </w:rPr>
        <w:tab/>
        <w:t>Magistrada Ponente: Claudia María Arcila Ríos</w:t>
      </w:r>
    </w:p>
    <w:p w:rsidR="00302B1D" w:rsidRPr="00302B1D" w:rsidRDefault="00302B1D"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6"/>
          <w:szCs w:val="6"/>
        </w:rPr>
      </w:pPr>
    </w:p>
    <w:p w:rsidR="004643A5" w:rsidRDefault="00DA0DAD"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C6B0F">
        <w:rPr>
          <w:rFonts w:ascii="Verdana" w:hAnsi="Verdana"/>
          <w:sz w:val="24"/>
          <w:szCs w:val="24"/>
        </w:rPr>
        <w:tab/>
        <w:t xml:space="preserve">Pereira, </w:t>
      </w:r>
      <w:r w:rsidR="007B1F95" w:rsidRPr="00FC6B0F">
        <w:rPr>
          <w:rFonts w:ascii="Verdana" w:hAnsi="Verdana"/>
          <w:sz w:val="24"/>
          <w:szCs w:val="24"/>
        </w:rPr>
        <w:t xml:space="preserve">abril </w:t>
      </w:r>
      <w:r w:rsidR="007838F9">
        <w:rPr>
          <w:rFonts w:ascii="Verdana" w:hAnsi="Verdana"/>
          <w:sz w:val="24"/>
          <w:szCs w:val="24"/>
        </w:rPr>
        <w:t>veinticinco</w:t>
      </w:r>
      <w:r w:rsidRPr="00FC6B0F">
        <w:rPr>
          <w:rFonts w:ascii="Verdana" w:hAnsi="Verdana"/>
          <w:sz w:val="24"/>
          <w:szCs w:val="24"/>
        </w:rPr>
        <w:t xml:space="preserve"> (</w:t>
      </w:r>
      <w:r w:rsidR="007838F9">
        <w:rPr>
          <w:rFonts w:ascii="Verdana" w:hAnsi="Verdana"/>
          <w:sz w:val="24"/>
          <w:szCs w:val="24"/>
        </w:rPr>
        <w:t>25</w:t>
      </w:r>
      <w:r w:rsidR="004643A5" w:rsidRPr="00FC6B0F">
        <w:rPr>
          <w:rFonts w:ascii="Verdana" w:hAnsi="Verdana"/>
          <w:sz w:val="24"/>
          <w:szCs w:val="24"/>
        </w:rPr>
        <w:t>) de dos mil dieci</w:t>
      </w:r>
      <w:r w:rsidRPr="00FC6B0F">
        <w:rPr>
          <w:rFonts w:ascii="Verdana" w:hAnsi="Verdana"/>
          <w:sz w:val="24"/>
          <w:szCs w:val="24"/>
        </w:rPr>
        <w:t>ocho (2018</w:t>
      </w:r>
      <w:r w:rsidR="004643A5" w:rsidRPr="00FC6B0F">
        <w:rPr>
          <w:rFonts w:ascii="Verdana" w:hAnsi="Verdana"/>
          <w:sz w:val="24"/>
          <w:szCs w:val="24"/>
        </w:rPr>
        <w:t>)</w:t>
      </w:r>
    </w:p>
    <w:p w:rsidR="00302B1D" w:rsidRPr="00302B1D" w:rsidRDefault="00302B1D"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6"/>
          <w:szCs w:val="6"/>
        </w:rPr>
      </w:pPr>
    </w:p>
    <w:p w:rsidR="004643A5" w:rsidRDefault="00DA0DAD"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C6B0F">
        <w:rPr>
          <w:rFonts w:ascii="Verdana" w:hAnsi="Verdana"/>
          <w:sz w:val="24"/>
          <w:szCs w:val="24"/>
        </w:rPr>
        <w:tab/>
        <w:t xml:space="preserve">Acta No. </w:t>
      </w:r>
      <w:r w:rsidR="007838F9">
        <w:rPr>
          <w:rFonts w:ascii="Verdana" w:hAnsi="Verdana"/>
          <w:sz w:val="24"/>
          <w:szCs w:val="24"/>
        </w:rPr>
        <w:t xml:space="preserve">132 </w:t>
      </w:r>
      <w:r w:rsidR="004643A5" w:rsidRPr="00FC6B0F">
        <w:rPr>
          <w:rFonts w:ascii="Verdana" w:hAnsi="Verdana"/>
          <w:sz w:val="24"/>
          <w:szCs w:val="24"/>
        </w:rPr>
        <w:t>de</w:t>
      </w:r>
      <w:r w:rsidR="00B732A0" w:rsidRPr="00FC6B0F">
        <w:rPr>
          <w:rFonts w:ascii="Verdana" w:hAnsi="Verdana"/>
          <w:sz w:val="24"/>
          <w:szCs w:val="24"/>
        </w:rPr>
        <w:t>l</w:t>
      </w:r>
      <w:r w:rsidR="007B1F95" w:rsidRPr="00FC6B0F">
        <w:rPr>
          <w:rFonts w:ascii="Verdana" w:hAnsi="Verdana"/>
          <w:sz w:val="24"/>
          <w:szCs w:val="24"/>
        </w:rPr>
        <w:t xml:space="preserve"> </w:t>
      </w:r>
      <w:r w:rsidR="007838F9">
        <w:rPr>
          <w:rFonts w:ascii="Verdana" w:hAnsi="Verdana"/>
          <w:sz w:val="24"/>
          <w:szCs w:val="24"/>
        </w:rPr>
        <w:t xml:space="preserve">25 </w:t>
      </w:r>
      <w:r w:rsidR="004643A5" w:rsidRPr="00FC6B0F">
        <w:rPr>
          <w:rFonts w:ascii="Verdana" w:hAnsi="Verdana"/>
          <w:sz w:val="24"/>
          <w:szCs w:val="24"/>
        </w:rPr>
        <w:t xml:space="preserve">de </w:t>
      </w:r>
      <w:r w:rsidR="007B1F95" w:rsidRPr="00FC6B0F">
        <w:rPr>
          <w:rFonts w:ascii="Verdana" w:hAnsi="Verdana"/>
          <w:sz w:val="24"/>
          <w:szCs w:val="24"/>
        </w:rPr>
        <w:t>abril</w:t>
      </w:r>
      <w:r w:rsidRPr="00FC6B0F">
        <w:rPr>
          <w:rFonts w:ascii="Verdana" w:hAnsi="Verdana"/>
          <w:sz w:val="24"/>
          <w:szCs w:val="24"/>
        </w:rPr>
        <w:t xml:space="preserve"> de 2018</w:t>
      </w:r>
    </w:p>
    <w:p w:rsidR="00302B1D" w:rsidRPr="00302B1D" w:rsidRDefault="00302B1D"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6"/>
          <w:szCs w:val="6"/>
        </w:rPr>
      </w:pPr>
    </w:p>
    <w:p w:rsidR="001368C3" w:rsidRPr="00FC6B0F" w:rsidRDefault="002C38B5"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C6B0F">
        <w:rPr>
          <w:rFonts w:ascii="Verdana" w:hAnsi="Verdana"/>
          <w:sz w:val="24"/>
          <w:szCs w:val="24"/>
        </w:rPr>
        <w:tab/>
      </w:r>
      <w:r w:rsidR="001368C3" w:rsidRPr="00FC6B0F">
        <w:rPr>
          <w:rFonts w:ascii="Verdana" w:hAnsi="Verdana"/>
          <w:sz w:val="24"/>
          <w:szCs w:val="24"/>
        </w:rPr>
        <w:t>Exped</w:t>
      </w:r>
      <w:r w:rsidR="00944451" w:rsidRPr="00FC6B0F">
        <w:rPr>
          <w:rFonts w:ascii="Verdana" w:hAnsi="Verdana"/>
          <w:sz w:val="24"/>
          <w:szCs w:val="24"/>
        </w:rPr>
        <w:t>iente</w:t>
      </w:r>
      <w:r w:rsidR="00267527" w:rsidRPr="00FC6B0F">
        <w:rPr>
          <w:rFonts w:ascii="Verdana" w:hAnsi="Verdana"/>
          <w:sz w:val="24"/>
          <w:szCs w:val="24"/>
        </w:rPr>
        <w:t xml:space="preserve"> No</w:t>
      </w:r>
      <w:r w:rsidR="00C1280C" w:rsidRPr="00FC6B0F">
        <w:rPr>
          <w:rFonts w:ascii="Verdana" w:hAnsi="Verdana"/>
          <w:sz w:val="24"/>
          <w:szCs w:val="24"/>
        </w:rPr>
        <w:t xml:space="preserve">. </w:t>
      </w:r>
      <w:r w:rsidR="00C54403" w:rsidRPr="00FC6B0F">
        <w:rPr>
          <w:rFonts w:ascii="Verdana" w:hAnsi="Verdana"/>
          <w:sz w:val="24"/>
          <w:szCs w:val="24"/>
        </w:rPr>
        <w:t>66001-22-</w:t>
      </w:r>
      <w:r w:rsidR="00DE134C" w:rsidRPr="00FC6B0F">
        <w:rPr>
          <w:rFonts w:ascii="Verdana" w:hAnsi="Verdana"/>
          <w:sz w:val="24"/>
          <w:szCs w:val="24"/>
        </w:rPr>
        <w:t>1</w:t>
      </w:r>
      <w:r w:rsidR="00FD2161" w:rsidRPr="00FC6B0F">
        <w:rPr>
          <w:rFonts w:ascii="Verdana" w:hAnsi="Verdana"/>
          <w:sz w:val="24"/>
          <w:szCs w:val="24"/>
        </w:rPr>
        <w:t>3-000-2018</w:t>
      </w:r>
      <w:r w:rsidR="00B27F81" w:rsidRPr="00FC6B0F">
        <w:rPr>
          <w:rFonts w:ascii="Verdana" w:hAnsi="Verdana"/>
          <w:sz w:val="24"/>
          <w:szCs w:val="24"/>
        </w:rPr>
        <w:t>-0</w:t>
      </w:r>
      <w:r w:rsidR="007B1F95" w:rsidRPr="00FC6B0F">
        <w:rPr>
          <w:rFonts w:ascii="Verdana" w:hAnsi="Verdana"/>
          <w:sz w:val="24"/>
          <w:szCs w:val="24"/>
        </w:rPr>
        <w:t>0141</w:t>
      </w:r>
      <w:r w:rsidR="001368C3" w:rsidRPr="00FC6B0F">
        <w:rPr>
          <w:rFonts w:ascii="Verdana" w:hAnsi="Verdana"/>
          <w:sz w:val="24"/>
          <w:szCs w:val="24"/>
        </w:rPr>
        <w:t>-00</w:t>
      </w:r>
    </w:p>
    <w:p w:rsidR="00944451" w:rsidRPr="00302B1D" w:rsidRDefault="00944451" w:rsidP="00FC6B0F">
      <w:pPr>
        <w:spacing w:line="360" w:lineRule="auto"/>
        <w:jc w:val="both"/>
        <w:rPr>
          <w:rFonts w:ascii="Verdana" w:hAnsi="Verdana"/>
          <w:sz w:val="24"/>
          <w:szCs w:val="24"/>
        </w:rPr>
      </w:pPr>
    </w:p>
    <w:p w:rsidR="00765784" w:rsidRPr="00FC6B0F" w:rsidRDefault="00267527" w:rsidP="00FC6B0F">
      <w:pPr>
        <w:spacing w:line="360" w:lineRule="auto"/>
        <w:jc w:val="both"/>
        <w:rPr>
          <w:rFonts w:ascii="Verdana" w:hAnsi="Verdana"/>
          <w:sz w:val="24"/>
          <w:szCs w:val="24"/>
        </w:rPr>
      </w:pPr>
      <w:r w:rsidRPr="00FC6B0F">
        <w:rPr>
          <w:rFonts w:ascii="Verdana" w:hAnsi="Verdana"/>
          <w:sz w:val="24"/>
          <w:szCs w:val="24"/>
        </w:rPr>
        <w:t>Se decide</w:t>
      </w:r>
      <w:r w:rsidR="001368C3" w:rsidRPr="00FC6B0F">
        <w:rPr>
          <w:rFonts w:ascii="Verdana" w:hAnsi="Verdana"/>
          <w:sz w:val="24"/>
          <w:szCs w:val="24"/>
        </w:rPr>
        <w:t xml:space="preserve"> en</w:t>
      </w:r>
      <w:r w:rsidR="00AE488F" w:rsidRPr="00FC6B0F">
        <w:rPr>
          <w:rFonts w:ascii="Verdana" w:hAnsi="Verdana"/>
          <w:sz w:val="24"/>
          <w:szCs w:val="24"/>
        </w:rPr>
        <w:t xml:space="preserve"> primera instancia </w:t>
      </w:r>
      <w:r w:rsidRPr="00FC6B0F">
        <w:rPr>
          <w:rFonts w:ascii="Verdana" w:hAnsi="Verdana"/>
          <w:sz w:val="24"/>
          <w:szCs w:val="24"/>
        </w:rPr>
        <w:t>la acción</w:t>
      </w:r>
      <w:r w:rsidR="001368C3" w:rsidRPr="00FC6B0F">
        <w:rPr>
          <w:rFonts w:ascii="Verdana" w:hAnsi="Verdana"/>
          <w:sz w:val="24"/>
          <w:szCs w:val="24"/>
        </w:rPr>
        <w:t xml:space="preserve"> de tut</w:t>
      </w:r>
      <w:r w:rsidR="00921E22" w:rsidRPr="00FC6B0F">
        <w:rPr>
          <w:rFonts w:ascii="Verdana" w:hAnsi="Verdana"/>
          <w:sz w:val="24"/>
          <w:szCs w:val="24"/>
        </w:rPr>
        <w:t xml:space="preserve">ela de la referencia, instaurada </w:t>
      </w:r>
      <w:r w:rsidR="001368C3" w:rsidRPr="00FC6B0F">
        <w:rPr>
          <w:rFonts w:ascii="Verdana" w:hAnsi="Verdana"/>
          <w:sz w:val="24"/>
          <w:szCs w:val="24"/>
        </w:rPr>
        <w:t>por el señor</w:t>
      </w:r>
      <w:r w:rsidR="009318E9" w:rsidRPr="00FC6B0F">
        <w:rPr>
          <w:rFonts w:ascii="Verdana" w:hAnsi="Verdana"/>
          <w:sz w:val="24"/>
          <w:szCs w:val="24"/>
        </w:rPr>
        <w:t xml:space="preserve"> Javier Elías Arias Idárraga</w:t>
      </w:r>
      <w:r w:rsidR="001368C3" w:rsidRPr="00FC6B0F">
        <w:rPr>
          <w:rFonts w:ascii="Verdana" w:hAnsi="Verdana"/>
          <w:sz w:val="24"/>
          <w:szCs w:val="24"/>
        </w:rPr>
        <w:t xml:space="preserve"> contra </w:t>
      </w:r>
      <w:r w:rsidR="00805374" w:rsidRPr="00FC6B0F">
        <w:rPr>
          <w:rFonts w:ascii="Verdana" w:hAnsi="Verdana"/>
          <w:sz w:val="24"/>
          <w:szCs w:val="24"/>
          <w:lang w:val="es-ES"/>
        </w:rPr>
        <w:t xml:space="preserve">el Juzgado </w:t>
      </w:r>
      <w:r w:rsidR="007B1F95" w:rsidRPr="00FC6B0F">
        <w:rPr>
          <w:rFonts w:ascii="Verdana" w:hAnsi="Verdana"/>
          <w:sz w:val="24"/>
          <w:szCs w:val="24"/>
          <w:lang w:val="es-ES"/>
        </w:rPr>
        <w:lastRenderedPageBreak/>
        <w:t>Tercero</w:t>
      </w:r>
      <w:r w:rsidR="00D024F4" w:rsidRPr="00FC6B0F">
        <w:rPr>
          <w:rFonts w:ascii="Verdana" w:hAnsi="Verdana"/>
          <w:sz w:val="24"/>
          <w:szCs w:val="24"/>
          <w:lang w:val="es-ES"/>
        </w:rPr>
        <w:t xml:space="preserve"> Civil</w:t>
      </w:r>
      <w:r w:rsidR="00297A96" w:rsidRPr="00FC6B0F">
        <w:rPr>
          <w:rFonts w:ascii="Verdana" w:hAnsi="Verdana"/>
          <w:sz w:val="24"/>
          <w:szCs w:val="24"/>
          <w:lang w:val="es-ES"/>
        </w:rPr>
        <w:t xml:space="preserve"> del Circuito de</w:t>
      </w:r>
      <w:r w:rsidR="00D024F4" w:rsidRPr="00FC6B0F">
        <w:rPr>
          <w:rFonts w:ascii="Verdana" w:hAnsi="Verdana"/>
          <w:sz w:val="24"/>
          <w:szCs w:val="24"/>
          <w:lang w:val="es-ES"/>
        </w:rPr>
        <w:t xml:space="preserve"> Pereira</w:t>
      </w:r>
      <w:r w:rsidR="00827307" w:rsidRPr="00FC6B0F">
        <w:rPr>
          <w:rFonts w:ascii="Verdana" w:hAnsi="Verdana"/>
          <w:sz w:val="24"/>
          <w:szCs w:val="24"/>
          <w:lang w:val="es-ES"/>
        </w:rPr>
        <w:t>, el Procurador General de la Nación</w:t>
      </w:r>
      <w:r w:rsidR="007B1F95" w:rsidRPr="00FC6B0F">
        <w:rPr>
          <w:rFonts w:ascii="Verdana" w:hAnsi="Verdana"/>
          <w:sz w:val="24"/>
          <w:szCs w:val="24"/>
          <w:lang w:val="es-ES"/>
        </w:rPr>
        <w:t xml:space="preserve"> y el Agente del Ministerio Público local</w:t>
      </w:r>
      <w:r w:rsidR="00A45546" w:rsidRPr="00FC6B0F">
        <w:rPr>
          <w:rFonts w:ascii="Verdana" w:hAnsi="Verdana"/>
          <w:sz w:val="24"/>
          <w:szCs w:val="24"/>
        </w:rPr>
        <w:t xml:space="preserve">, a la que fueron vinculados </w:t>
      </w:r>
      <w:r w:rsidR="000835A6" w:rsidRPr="00FC6B0F">
        <w:rPr>
          <w:rFonts w:ascii="Verdana" w:hAnsi="Verdana"/>
          <w:sz w:val="24"/>
          <w:szCs w:val="24"/>
        </w:rPr>
        <w:t>el</w:t>
      </w:r>
      <w:r w:rsidR="00C91048" w:rsidRPr="00FC6B0F">
        <w:rPr>
          <w:rFonts w:ascii="Verdana" w:hAnsi="Verdana"/>
          <w:sz w:val="24"/>
          <w:szCs w:val="24"/>
        </w:rPr>
        <w:t xml:space="preserve"> señor Leandro Giraldo, las Alcaldías </w:t>
      </w:r>
      <w:r w:rsidR="008D0735" w:rsidRPr="00FC6B0F">
        <w:rPr>
          <w:rFonts w:ascii="Verdana" w:hAnsi="Verdana"/>
          <w:sz w:val="24"/>
          <w:szCs w:val="24"/>
        </w:rPr>
        <w:t>de</w:t>
      </w:r>
      <w:r w:rsidR="00A45546" w:rsidRPr="00FC6B0F">
        <w:rPr>
          <w:rFonts w:ascii="Verdana" w:hAnsi="Verdana"/>
          <w:sz w:val="24"/>
          <w:szCs w:val="24"/>
        </w:rPr>
        <w:t xml:space="preserve"> Pereira</w:t>
      </w:r>
      <w:r w:rsidR="00C91048" w:rsidRPr="00FC6B0F">
        <w:rPr>
          <w:rFonts w:ascii="Verdana" w:hAnsi="Verdana"/>
          <w:sz w:val="24"/>
          <w:szCs w:val="24"/>
        </w:rPr>
        <w:t xml:space="preserve"> y Envigado</w:t>
      </w:r>
      <w:r w:rsidR="00A45546" w:rsidRPr="00FC6B0F">
        <w:rPr>
          <w:rFonts w:ascii="Verdana" w:hAnsi="Verdana"/>
          <w:sz w:val="24"/>
          <w:szCs w:val="24"/>
        </w:rPr>
        <w:t xml:space="preserve">, </w:t>
      </w:r>
      <w:r w:rsidR="001B7E59" w:rsidRPr="00FC6B0F">
        <w:rPr>
          <w:rFonts w:ascii="Verdana" w:hAnsi="Verdana"/>
          <w:sz w:val="24"/>
          <w:szCs w:val="24"/>
        </w:rPr>
        <w:t>la Defensoría del Pueblo y el Ministerio Público</w:t>
      </w:r>
      <w:r w:rsidR="00C91048" w:rsidRPr="00FC6B0F">
        <w:rPr>
          <w:rFonts w:ascii="Verdana" w:hAnsi="Verdana"/>
          <w:sz w:val="24"/>
          <w:szCs w:val="24"/>
        </w:rPr>
        <w:t xml:space="preserve"> </w:t>
      </w:r>
      <w:r w:rsidR="008E765A" w:rsidRPr="00FC6B0F">
        <w:rPr>
          <w:rFonts w:ascii="Verdana" w:hAnsi="Verdana"/>
          <w:sz w:val="24"/>
          <w:szCs w:val="24"/>
        </w:rPr>
        <w:t>de la</w:t>
      </w:r>
      <w:r w:rsidR="00C91048" w:rsidRPr="00FC6B0F">
        <w:rPr>
          <w:rFonts w:ascii="Verdana" w:hAnsi="Verdana"/>
          <w:sz w:val="24"/>
          <w:szCs w:val="24"/>
        </w:rPr>
        <w:t>s</w:t>
      </w:r>
      <w:r w:rsidR="008E765A" w:rsidRPr="00FC6B0F">
        <w:rPr>
          <w:rFonts w:ascii="Verdana" w:hAnsi="Verdana"/>
          <w:sz w:val="24"/>
          <w:szCs w:val="24"/>
        </w:rPr>
        <w:t xml:space="preserve"> Regional</w:t>
      </w:r>
      <w:r w:rsidR="00C91048" w:rsidRPr="00FC6B0F">
        <w:rPr>
          <w:rFonts w:ascii="Verdana" w:hAnsi="Verdana"/>
          <w:sz w:val="24"/>
          <w:szCs w:val="24"/>
        </w:rPr>
        <w:t>es</w:t>
      </w:r>
      <w:r w:rsidR="00A04F91" w:rsidRPr="00FC6B0F">
        <w:rPr>
          <w:rFonts w:ascii="Verdana" w:hAnsi="Verdana"/>
          <w:sz w:val="24"/>
          <w:szCs w:val="24"/>
        </w:rPr>
        <w:t xml:space="preserve"> Risaralda</w:t>
      </w:r>
      <w:r w:rsidR="00C91048" w:rsidRPr="00FC6B0F">
        <w:rPr>
          <w:rFonts w:ascii="Verdana" w:hAnsi="Verdana"/>
          <w:sz w:val="24"/>
          <w:szCs w:val="24"/>
        </w:rPr>
        <w:t xml:space="preserve"> y Antioquia</w:t>
      </w:r>
      <w:r w:rsidR="00DF683D" w:rsidRPr="00FC6B0F">
        <w:rPr>
          <w:rFonts w:ascii="Verdana" w:hAnsi="Verdana"/>
          <w:sz w:val="24"/>
          <w:szCs w:val="24"/>
        </w:rPr>
        <w:t>.</w:t>
      </w:r>
    </w:p>
    <w:p w:rsidR="00E471D6" w:rsidRPr="00FC6B0F" w:rsidRDefault="00240110" w:rsidP="00FC6B0F">
      <w:pPr>
        <w:spacing w:line="360" w:lineRule="auto"/>
        <w:jc w:val="both"/>
        <w:rPr>
          <w:rFonts w:ascii="Verdana" w:hAnsi="Verdana"/>
          <w:sz w:val="24"/>
          <w:szCs w:val="24"/>
        </w:rPr>
      </w:pPr>
      <w:r w:rsidRPr="00FC6B0F">
        <w:rPr>
          <w:rFonts w:ascii="Verdana" w:hAnsi="Verdana"/>
          <w:sz w:val="24"/>
          <w:szCs w:val="24"/>
        </w:rPr>
        <w:t xml:space="preserve">  </w:t>
      </w:r>
    </w:p>
    <w:p w:rsidR="00E471D6" w:rsidRPr="00FC6B0F" w:rsidRDefault="00E471D6" w:rsidP="00FC6B0F">
      <w:pPr>
        <w:spacing w:line="360" w:lineRule="auto"/>
        <w:jc w:val="both"/>
        <w:rPr>
          <w:rFonts w:ascii="Verdana" w:hAnsi="Verdana"/>
          <w:b/>
          <w:sz w:val="24"/>
          <w:szCs w:val="24"/>
        </w:rPr>
      </w:pPr>
      <w:r w:rsidRPr="00FC6B0F">
        <w:rPr>
          <w:rFonts w:ascii="Verdana" w:hAnsi="Verdana"/>
          <w:b/>
          <w:sz w:val="24"/>
          <w:szCs w:val="24"/>
        </w:rPr>
        <w:t>A N T E C E D E N T E S</w:t>
      </w:r>
    </w:p>
    <w:p w:rsidR="00E471D6" w:rsidRPr="00FC6B0F" w:rsidRDefault="00E471D6" w:rsidP="00FC6B0F">
      <w:pPr>
        <w:spacing w:line="360" w:lineRule="auto"/>
        <w:jc w:val="both"/>
        <w:rPr>
          <w:rFonts w:ascii="Verdana" w:hAnsi="Verdana"/>
          <w:sz w:val="24"/>
          <w:szCs w:val="24"/>
        </w:rPr>
      </w:pPr>
    </w:p>
    <w:p w:rsidR="00B7247F" w:rsidRPr="00FC6B0F" w:rsidRDefault="0061162F" w:rsidP="00FC6B0F">
      <w:pPr>
        <w:spacing w:line="360" w:lineRule="auto"/>
        <w:jc w:val="both"/>
        <w:rPr>
          <w:rFonts w:ascii="Verdana" w:hAnsi="Verdana"/>
          <w:sz w:val="24"/>
          <w:szCs w:val="24"/>
        </w:rPr>
      </w:pPr>
      <w:r w:rsidRPr="00FC6B0F">
        <w:rPr>
          <w:rFonts w:ascii="Verdana" w:hAnsi="Verdana"/>
          <w:sz w:val="24"/>
          <w:szCs w:val="24"/>
        </w:rPr>
        <w:t>1.</w:t>
      </w:r>
      <w:r w:rsidR="00E471D6" w:rsidRPr="00FC6B0F">
        <w:rPr>
          <w:rFonts w:ascii="Verdana" w:hAnsi="Verdana"/>
          <w:sz w:val="24"/>
          <w:szCs w:val="24"/>
        </w:rPr>
        <w:t xml:space="preserve"> Relató el actor</w:t>
      </w:r>
      <w:r w:rsidR="00765784" w:rsidRPr="00FC6B0F">
        <w:rPr>
          <w:rFonts w:ascii="Verdana" w:hAnsi="Verdana"/>
          <w:sz w:val="24"/>
          <w:szCs w:val="24"/>
        </w:rPr>
        <w:t xml:space="preserve"> </w:t>
      </w:r>
      <w:r w:rsidR="00995139" w:rsidRPr="00FC6B0F">
        <w:rPr>
          <w:rFonts w:ascii="Verdana" w:hAnsi="Verdana"/>
          <w:sz w:val="24"/>
          <w:szCs w:val="24"/>
        </w:rPr>
        <w:t xml:space="preserve">que </w:t>
      </w:r>
      <w:r w:rsidR="00E45DB4" w:rsidRPr="00FC6B0F">
        <w:rPr>
          <w:rFonts w:ascii="Verdana" w:hAnsi="Verdana"/>
          <w:sz w:val="24"/>
          <w:szCs w:val="24"/>
        </w:rPr>
        <w:t xml:space="preserve">en la </w:t>
      </w:r>
      <w:r w:rsidR="00995139" w:rsidRPr="00FC6B0F">
        <w:rPr>
          <w:rFonts w:ascii="Verdana" w:hAnsi="Verdana"/>
          <w:sz w:val="24"/>
          <w:szCs w:val="24"/>
        </w:rPr>
        <w:t xml:space="preserve">acción popular radicada bajo el No. </w:t>
      </w:r>
      <w:r w:rsidR="00DF683D" w:rsidRPr="00FC6B0F">
        <w:rPr>
          <w:rFonts w:ascii="Verdana" w:hAnsi="Verdana"/>
          <w:sz w:val="24"/>
          <w:szCs w:val="24"/>
        </w:rPr>
        <w:t>“</w:t>
      </w:r>
      <w:r w:rsidR="00BF521E" w:rsidRPr="00FC6B0F">
        <w:rPr>
          <w:rFonts w:ascii="Verdana" w:hAnsi="Verdana"/>
          <w:sz w:val="24"/>
          <w:szCs w:val="24"/>
        </w:rPr>
        <w:t>2015-</w:t>
      </w:r>
      <w:r w:rsidR="00DF683D" w:rsidRPr="00FC6B0F">
        <w:rPr>
          <w:rFonts w:ascii="Verdana" w:hAnsi="Verdana"/>
          <w:sz w:val="24"/>
          <w:szCs w:val="24"/>
        </w:rPr>
        <w:t>1269”</w:t>
      </w:r>
      <w:r w:rsidR="00C01987">
        <w:rPr>
          <w:rFonts w:ascii="Verdana" w:hAnsi="Verdana"/>
          <w:sz w:val="24"/>
          <w:szCs w:val="24"/>
        </w:rPr>
        <w:t xml:space="preserve"> </w:t>
      </w:r>
      <w:r w:rsidR="00414FAB" w:rsidRPr="00FC6B0F">
        <w:rPr>
          <w:rFonts w:ascii="Verdana" w:hAnsi="Verdana"/>
          <w:sz w:val="24"/>
          <w:szCs w:val="24"/>
        </w:rPr>
        <w:t>el juzgado accionado</w:t>
      </w:r>
      <w:r w:rsidR="00CB5EB8" w:rsidRPr="00FC6B0F">
        <w:rPr>
          <w:rFonts w:ascii="Verdana" w:hAnsi="Verdana"/>
          <w:sz w:val="24"/>
          <w:szCs w:val="24"/>
        </w:rPr>
        <w:t xml:space="preserve"> se </w:t>
      </w:r>
      <w:r w:rsidR="00DF683D" w:rsidRPr="00FC6B0F">
        <w:rPr>
          <w:rFonts w:ascii="Verdana" w:hAnsi="Verdana"/>
          <w:sz w:val="24"/>
          <w:szCs w:val="24"/>
        </w:rPr>
        <w:t>niega a aplicar el desistimiento tácito y el Procurador delegado no actúa</w:t>
      </w:r>
      <w:r w:rsidR="00874AA4" w:rsidRPr="00FC6B0F">
        <w:rPr>
          <w:rFonts w:ascii="Verdana" w:hAnsi="Verdana"/>
          <w:sz w:val="24"/>
          <w:szCs w:val="24"/>
        </w:rPr>
        <w:t>.</w:t>
      </w:r>
    </w:p>
    <w:p w:rsidR="00E435EA" w:rsidRPr="00FC6B0F" w:rsidRDefault="00E435EA" w:rsidP="00FC6B0F">
      <w:pPr>
        <w:spacing w:line="360" w:lineRule="auto"/>
        <w:jc w:val="both"/>
        <w:rPr>
          <w:rFonts w:ascii="Verdana" w:hAnsi="Verdana"/>
          <w:sz w:val="24"/>
          <w:szCs w:val="24"/>
        </w:rPr>
      </w:pPr>
    </w:p>
    <w:p w:rsidR="0035340F" w:rsidRPr="00FC6B0F" w:rsidRDefault="007417BC" w:rsidP="00FC6B0F">
      <w:pPr>
        <w:spacing w:line="360" w:lineRule="auto"/>
        <w:jc w:val="both"/>
        <w:rPr>
          <w:rFonts w:ascii="Verdana" w:hAnsi="Verdana"/>
          <w:sz w:val="24"/>
          <w:szCs w:val="24"/>
        </w:rPr>
      </w:pPr>
      <w:r w:rsidRPr="00FC6B0F">
        <w:rPr>
          <w:rFonts w:ascii="Verdana" w:hAnsi="Verdana"/>
          <w:sz w:val="24"/>
          <w:szCs w:val="24"/>
        </w:rPr>
        <w:t xml:space="preserve">2. </w:t>
      </w:r>
      <w:r w:rsidR="00930D76" w:rsidRPr="00FC6B0F">
        <w:rPr>
          <w:rFonts w:ascii="Verdana" w:hAnsi="Verdana"/>
          <w:sz w:val="24"/>
          <w:szCs w:val="24"/>
        </w:rPr>
        <w:t>Considera lesionados su</w:t>
      </w:r>
      <w:r w:rsidR="008C1966" w:rsidRPr="00FC6B0F">
        <w:rPr>
          <w:rFonts w:ascii="Verdana" w:hAnsi="Verdana"/>
          <w:sz w:val="24"/>
          <w:szCs w:val="24"/>
        </w:rPr>
        <w:t>s derechos a la igualdad y al</w:t>
      </w:r>
      <w:r w:rsidR="00A22D5F" w:rsidRPr="00FC6B0F">
        <w:rPr>
          <w:rFonts w:ascii="Verdana" w:hAnsi="Verdana"/>
          <w:sz w:val="24"/>
          <w:szCs w:val="24"/>
        </w:rPr>
        <w:t xml:space="preserve"> debido proceso </w:t>
      </w:r>
      <w:r w:rsidR="00874AA4" w:rsidRPr="00FC6B0F">
        <w:rPr>
          <w:rFonts w:ascii="Verdana" w:hAnsi="Verdana"/>
          <w:sz w:val="24"/>
          <w:szCs w:val="24"/>
        </w:rPr>
        <w:t>y a</w:t>
      </w:r>
      <w:r w:rsidR="00A22D5F" w:rsidRPr="00FC6B0F">
        <w:rPr>
          <w:rFonts w:ascii="Verdana" w:hAnsi="Verdana"/>
          <w:sz w:val="24"/>
          <w:szCs w:val="24"/>
        </w:rPr>
        <w:t>l principio de</w:t>
      </w:r>
      <w:r w:rsidR="00874AA4" w:rsidRPr="00FC6B0F">
        <w:rPr>
          <w:rFonts w:ascii="Verdana" w:hAnsi="Verdana"/>
          <w:sz w:val="24"/>
          <w:szCs w:val="24"/>
        </w:rPr>
        <w:t xml:space="preserve"> presunción de buena fe</w:t>
      </w:r>
      <w:r w:rsidR="006060A2" w:rsidRPr="00FC6B0F">
        <w:rPr>
          <w:rFonts w:ascii="Verdana" w:hAnsi="Verdana"/>
          <w:sz w:val="24"/>
          <w:szCs w:val="24"/>
        </w:rPr>
        <w:t>. P</w:t>
      </w:r>
      <w:r w:rsidR="00151225" w:rsidRPr="00FC6B0F">
        <w:rPr>
          <w:rFonts w:ascii="Verdana" w:hAnsi="Verdana"/>
          <w:sz w:val="24"/>
          <w:szCs w:val="24"/>
        </w:rPr>
        <w:t xml:space="preserve">ara su protección, solicita </w:t>
      </w:r>
      <w:r w:rsidR="00437050" w:rsidRPr="00FC6B0F">
        <w:rPr>
          <w:rFonts w:ascii="Verdana" w:hAnsi="Verdana"/>
          <w:sz w:val="24"/>
          <w:szCs w:val="24"/>
        </w:rPr>
        <w:t>se ordene</w:t>
      </w:r>
      <w:r w:rsidR="00A22D5F" w:rsidRPr="00FC6B0F">
        <w:rPr>
          <w:rFonts w:ascii="Verdana" w:hAnsi="Verdana"/>
          <w:sz w:val="24"/>
          <w:szCs w:val="24"/>
        </w:rPr>
        <w:t>: a) al juzgado accionado</w:t>
      </w:r>
      <w:r w:rsidR="00065FC9" w:rsidRPr="00FC6B0F">
        <w:rPr>
          <w:rFonts w:ascii="Verdana" w:hAnsi="Verdana"/>
          <w:sz w:val="24"/>
          <w:szCs w:val="24"/>
        </w:rPr>
        <w:t xml:space="preserve"> indicar</w:t>
      </w:r>
      <w:r w:rsidR="00A22D5F" w:rsidRPr="00FC6B0F">
        <w:rPr>
          <w:rFonts w:ascii="Verdana" w:hAnsi="Verdana"/>
          <w:sz w:val="24"/>
          <w:szCs w:val="24"/>
        </w:rPr>
        <w:t xml:space="preserve"> si </w:t>
      </w:r>
      <w:r w:rsidR="00C01987" w:rsidRPr="00FC6B0F">
        <w:rPr>
          <w:rFonts w:ascii="Verdana" w:hAnsi="Verdana"/>
          <w:sz w:val="24"/>
          <w:szCs w:val="24"/>
        </w:rPr>
        <w:t xml:space="preserve">no se aplican </w:t>
      </w:r>
      <w:r w:rsidR="00A22D5F" w:rsidRPr="00FC6B0F">
        <w:rPr>
          <w:rFonts w:ascii="Verdana" w:hAnsi="Verdana"/>
          <w:sz w:val="24"/>
          <w:szCs w:val="24"/>
        </w:rPr>
        <w:t>los art</w:t>
      </w:r>
      <w:r w:rsidR="00510920" w:rsidRPr="00FC6B0F">
        <w:rPr>
          <w:rFonts w:ascii="Verdana" w:hAnsi="Verdana"/>
          <w:sz w:val="24"/>
          <w:szCs w:val="24"/>
        </w:rPr>
        <w:t>ículos 5º y 84 de la</w:t>
      </w:r>
      <w:r w:rsidR="00A22D5F" w:rsidRPr="00FC6B0F">
        <w:rPr>
          <w:rFonts w:ascii="Verdana" w:hAnsi="Verdana"/>
          <w:sz w:val="24"/>
          <w:szCs w:val="24"/>
        </w:rPr>
        <w:t xml:space="preserve"> Ley</w:t>
      </w:r>
      <w:r w:rsidR="00823A9C">
        <w:rPr>
          <w:rFonts w:ascii="Verdana" w:hAnsi="Verdana"/>
          <w:sz w:val="24"/>
          <w:szCs w:val="24"/>
        </w:rPr>
        <w:t xml:space="preserve"> 472 de 1998</w:t>
      </w:r>
      <w:r w:rsidR="00510920" w:rsidRPr="00FC6B0F">
        <w:rPr>
          <w:rFonts w:ascii="Verdana" w:hAnsi="Verdana"/>
          <w:sz w:val="24"/>
          <w:szCs w:val="24"/>
        </w:rPr>
        <w:t xml:space="preserve"> y 8º y 42 del Código General del Proceso, qué trámite debe adelantar para</w:t>
      </w:r>
      <w:r w:rsidR="009719CE" w:rsidRPr="00FC6B0F">
        <w:rPr>
          <w:rFonts w:ascii="Verdana" w:hAnsi="Verdana"/>
          <w:sz w:val="24"/>
          <w:szCs w:val="24"/>
        </w:rPr>
        <w:t xml:space="preserve"> “terminar su renuencia”</w:t>
      </w:r>
      <w:r w:rsidR="00065FC9" w:rsidRPr="00FC6B0F">
        <w:rPr>
          <w:rFonts w:ascii="Verdana" w:hAnsi="Verdana"/>
          <w:sz w:val="24"/>
          <w:szCs w:val="24"/>
        </w:rPr>
        <w:t xml:space="preserve"> e informar </w:t>
      </w:r>
      <w:r w:rsidR="006555BB" w:rsidRPr="00FC6B0F">
        <w:rPr>
          <w:rFonts w:ascii="Verdana" w:hAnsi="Verdana"/>
          <w:sz w:val="24"/>
          <w:szCs w:val="24"/>
        </w:rPr>
        <w:t>“</w:t>
      </w:r>
      <w:r w:rsidR="00065FC9" w:rsidRPr="00FC6B0F">
        <w:rPr>
          <w:rFonts w:ascii="Verdana" w:hAnsi="Verdana"/>
          <w:sz w:val="24"/>
          <w:szCs w:val="24"/>
        </w:rPr>
        <w:t>los radicados</w:t>
      </w:r>
      <w:r w:rsidR="003D53A0" w:rsidRPr="00FC6B0F">
        <w:rPr>
          <w:rFonts w:ascii="Verdana" w:hAnsi="Verdana"/>
          <w:sz w:val="24"/>
          <w:szCs w:val="24"/>
        </w:rPr>
        <w:t xml:space="preserve"> de las acciones populares que ha terminado por desistimiento tácito”</w:t>
      </w:r>
      <w:r w:rsidR="00E111F9" w:rsidRPr="00FC6B0F">
        <w:rPr>
          <w:rFonts w:ascii="Verdana" w:hAnsi="Verdana"/>
          <w:sz w:val="24"/>
          <w:szCs w:val="24"/>
        </w:rPr>
        <w:t xml:space="preserve">; b) al Procurador delegado acreditar qué actuaciones ha adelantado </w:t>
      </w:r>
      <w:r w:rsidR="00FA0884" w:rsidRPr="00FC6B0F">
        <w:rPr>
          <w:rFonts w:ascii="Verdana" w:hAnsi="Verdana"/>
          <w:sz w:val="24"/>
          <w:szCs w:val="24"/>
        </w:rPr>
        <w:t>en la acción popular y se determine si desconoce la Ley 734 de 2002</w:t>
      </w:r>
      <w:r w:rsidR="000023F8" w:rsidRPr="00FC6B0F">
        <w:rPr>
          <w:rFonts w:ascii="Verdana" w:hAnsi="Verdana"/>
          <w:sz w:val="24"/>
          <w:szCs w:val="24"/>
        </w:rPr>
        <w:t xml:space="preserve"> y c) al Procurador General de la Nación escanear el manual de funciones del Procurador delegado y se pronuncie sobre la acción de tutela</w:t>
      </w:r>
      <w:r w:rsidR="00381B72" w:rsidRPr="00FC6B0F">
        <w:rPr>
          <w:rFonts w:ascii="Verdana" w:hAnsi="Verdana"/>
          <w:sz w:val="24"/>
          <w:szCs w:val="24"/>
        </w:rPr>
        <w:t>.</w:t>
      </w:r>
    </w:p>
    <w:p w:rsidR="00E471D6" w:rsidRPr="00FC6B0F" w:rsidRDefault="00E471D6" w:rsidP="00FC6B0F">
      <w:pPr>
        <w:spacing w:line="360" w:lineRule="auto"/>
        <w:jc w:val="both"/>
        <w:rPr>
          <w:rFonts w:ascii="Verdana" w:hAnsi="Verdana"/>
          <w:b/>
          <w:sz w:val="24"/>
          <w:szCs w:val="24"/>
        </w:rPr>
      </w:pPr>
      <w:r w:rsidRPr="00FC6B0F">
        <w:rPr>
          <w:rFonts w:ascii="Verdana" w:hAnsi="Verdana"/>
          <w:b/>
          <w:sz w:val="24"/>
          <w:szCs w:val="24"/>
        </w:rPr>
        <w:t>ACTUACIÓN PROCESAL</w:t>
      </w:r>
    </w:p>
    <w:p w:rsidR="00E471D6" w:rsidRPr="00302B1D" w:rsidRDefault="00E471D6" w:rsidP="00FC6B0F">
      <w:pPr>
        <w:spacing w:line="360" w:lineRule="auto"/>
        <w:jc w:val="both"/>
        <w:rPr>
          <w:rFonts w:ascii="Verdana" w:hAnsi="Verdana"/>
          <w:sz w:val="25"/>
          <w:szCs w:val="25"/>
        </w:rPr>
      </w:pPr>
    </w:p>
    <w:p w:rsidR="00B66381" w:rsidRPr="00FC6B0F" w:rsidRDefault="007417BC" w:rsidP="00FC6B0F">
      <w:pPr>
        <w:spacing w:line="360" w:lineRule="auto"/>
        <w:jc w:val="both"/>
        <w:rPr>
          <w:rFonts w:ascii="Verdana" w:hAnsi="Verdana"/>
          <w:sz w:val="24"/>
          <w:szCs w:val="24"/>
        </w:rPr>
      </w:pPr>
      <w:r w:rsidRPr="00FC6B0F">
        <w:rPr>
          <w:rFonts w:ascii="Verdana" w:hAnsi="Verdana"/>
          <w:sz w:val="24"/>
          <w:szCs w:val="24"/>
        </w:rPr>
        <w:t xml:space="preserve">1. </w:t>
      </w:r>
      <w:r w:rsidR="00BF521E" w:rsidRPr="00FC6B0F">
        <w:rPr>
          <w:rFonts w:ascii="Verdana" w:hAnsi="Verdana"/>
          <w:sz w:val="24"/>
          <w:szCs w:val="24"/>
        </w:rPr>
        <w:t>Mediante proveído del pasado</w:t>
      </w:r>
      <w:r w:rsidR="00BE6553" w:rsidRPr="00FC6B0F">
        <w:rPr>
          <w:rFonts w:ascii="Verdana" w:hAnsi="Verdana"/>
          <w:sz w:val="24"/>
          <w:szCs w:val="24"/>
        </w:rPr>
        <w:t xml:space="preserve"> 11</w:t>
      </w:r>
      <w:r w:rsidR="009479DA" w:rsidRPr="00FC6B0F">
        <w:rPr>
          <w:rFonts w:ascii="Verdana" w:hAnsi="Verdana"/>
          <w:sz w:val="24"/>
          <w:szCs w:val="24"/>
        </w:rPr>
        <w:t xml:space="preserve"> de</w:t>
      </w:r>
      <w:r w:rsidR="006E10E8" w:rsidRPr="00FC6B0F">
        <w:rPr>
          <w:rFonts w:ascii="Verdana" w:hAnsi="Verdana"/>
          <w:sz w:val="24"/>
          <w:szCs w:val="24"/>
        </w:rPr>
        <w:t xml:space="preserve"> </w:t>
      </w:r>
      <w:r w:rsidR="00BE6553" w:rsidRPr="00FC6B0F">
        <w:rPr>
          <w:rFonts w:ascii="Verdana" w:hAnsi="Verdana"/>
          <w:sz w:val="24"/>
          <w:szCs w:val="24"/>
        </w:rPr>
        <w:t>abril</w:t>
      </w:r>
      <w:r w:rsidR="00746B86" w:rsidRPr="00FC6B0F">
        <w:rPr>
          <w:rFonts w:ascii="Verdana" w:hAnsi="Verdana"/>
          <w:sz w:val="24"/>
          <w:szCs w:val="24"/>
        </w:rPr>
        <w:t xml:space="preserve"> se admitió la acción</w:t>
      </w:r>
      <w:r w:rsidR="00E471D6" w:rsidRPr="00FC6B0F">
        <w:rPr>
          <w:rFonts w:ascii="Verdana" w:hAnsi="Verdana"/>
          <w:sz w:val="24"/>
          <w:szCs w:val="24"/>
        </w:rPr>
        <w:t xml:space="preserve"> de tutela y se ordenó vincular</w:t>
      </w:r>
      <w:r w:rsidR="00E65F3A" w:rsidRPr="00FC6B0F">
        <w:rPr>
          <w:rFonts w:ascii="Verdana" w:hAnsi="Verdana"/>
          <w:sz w:val="24"/>
          <w:szCs w:val="24"/>
        </w:rPr>
        <w:t xml:space="preserve"> al</w:t>
      </w:r>
      <w:r w:rsidR="00E471D6" w:rsidRPr="00FC6B0F">
        <w:rPr>
          <w:rFonts w:ascii="Verdana" w:hAnsi="Verdana"/>
          <w:sz w:val="24"/>
          <w:szCs w:val="24"/>
        </w:rPr>
        <w:t xml:space="preserve"> </w:t>
      </w:r>
      <w:r w:rsidR="006E10E8" w:rsidRPr="00FC6B0F">
        <w:rPr>
          <w:rFonts w:ascii="Verdana" w:hAnsi="Verdana"/>
          <w:sz w:val="24"/>
          <w:szCs w:val="24"/>
        </w:rPr>
        <w:t xml:space="preserve">Alcalde de Pereira, </w:t>
      </w:r>
      <w:r w:rsidR="006D6CA7" w:rsidRPr="00FC6B0F">
        <w:rPr>
          <w:rFonts w:ascii="Verdana" w:hAnsi="Verdana"/>
          <w:sz w:val="24"/>
          <w:szCs w:val="24"/>
        </w:rPr>
        <w:t xml:space="preserve">a </w:t>
      </w:r>
      <w:r w:rsidR="006E10E8" w:rsidRPr="00FC6B0F">
        <w:rPr>
          <w:rFonts w:ascii="Verdana" w:hAnsi="Verdana"/>
          <w:sz w:val="24"/>
          <w:szCs w:val="24"/>
        </w:rPr>
        <w:t xml:space="preserve">la Defensoría del Pueblo y </w:t>
      </w:r>
      <w:r w:rsidR="006D6CA7" w:rsidRPr="00FC6B0F">
        <w:rPr>
          <w:rFonts w:ascii="Verdana" w:hAnsi="Verdana"/>
          <w:sz w:val="24"/>
          <w:szCs w:val="24"/>
        </w:rPr>
        <w:t>a</w:t>
      </w:r>
      <w:r w:rsidR="006E10E8" w:rsidRPr="00FC6B0F">
        <w:rPr>
          <w:rFonts w:ascii="Verdana" w:hAnsi="Verdana"/>
          <w:sz w:val="24"/>
          <w:szCs w:val="24"/>
        </w:rPr>
        <w:t>l Ministerio Público,</w:t>
      </w:r>
      <w:r w:rsidR="005A4DCC" w:rsidRPr="00FC6B0F">
        <w:rPr>
          <w:rFonts w:ascii="Verdana" w:hAnsi="Verdana"/>
          <w:sz w:val="24"/>
          <w:szCs w:val="24"/>
        </w:rPr>
        <w:t xml:space="preserve"> ambos de la Regional Risaralda</w:t>
      </w:r>
      <w:r w:rsidR="006D6CA7" w:rsidRPr="00FC6B0F">
        <w:rPr>
          <w:rFonts w:ascii="Verdana" w:hAnsi="Verdana"/>
          <w:sz w:val="24"/>
          <w:szCs w:val="24"/>
        </w:rPr>
        <w:t>; t</w:t>
      </w:r>
      <w:r w:rsidR="005A4DCC" w:rsidRPr="00FC6B0F">
        <w:rPr>
          <w:rFonts w:ascii="Verdana" w:hAnsi="Verdana"/>
          <w:sz w:val="24"/>
          <w:szCs w:val="24"/>
        </w:rPr>
        <w:t xml:space="preserve">ambién </w:t>
      </w:r>
      <w:r w:rsidR="002E5CF0" w:rsidRPr="00FC6B0F">
        <w:rPr>
          <w:rFonts w:ascii="Verdana" w:hAnsi="Verdana"/>
          <w:sz w:val="24"/>
          <w:szCs w:val="24"/>
        </w:rPr>
        <w:t>al señor Leandro Giraldo, la Alcaldía de Envigado, la Defensoría del Pueblo y el Ministerio Público, ambos de la regional Antioquia</w:t>
      </w:r>
      <w:r w:rsidR="006E10E8" w:rsidRPr="00FC6B0F">
        <w:rPr>
          <w:rFonts w:ascii="Verdana" w:hAnsi="Verdana"/>
          <w:sz w:val="24"/>
          <w:szCs w:val="24"/>
        </w:rPr>
        <w:t>,</w:t>
      </w:r>
      <w:r w:rsidR="005A4DCC" w:rsidRPr="00FC6B0F">
        <w:rPr>
          <w:rFonts w:ascii="Verdana" w:hAnsi="Verdana"/>
          <w:sz w:val="24"/>
          <w:szCs w:val="24"/>
        </w:rPr>
        <w:t xml:space="preserve"> </w:t>
      </w:r>
      <w:r w:rsidR="006B3856">
        <w:rPr>
          <w:rFonts w:ascii="Verdana" w:hAnsi="Verdana"/>
          <w:sz w:val="24"/>
          <w:szCs w:val="24"/>
        </w:rPr>
        <w:t xml:space="preserve">quienes </w:t>
      </w:r>
      <w:r w:rsidR="009E4531" w:rsidRPr="00FC6B0F">
        <w:rPr>
          <w:rFonts w:ascii="Verdana" w:hAnsi="Verdana"/>
          <w:sz w:val="24"/>
          <w:szCs w:val="24"/>
        </w:rPr>
        <w:t>figuran como intervinientes</w:t>
      </w:r>
      <w:r w:rsidR="005A4DCC" w:rsidRPr="00FC6B0F">
        <w:rPr>
          <w:rFonts w:ascii="Verdana" w:hAnsi="Verdana"/>
          <w:sz w:val="24"/>
          <w:szCs w:val="24"/>
        </w:rPr>
        <w:t xml:space="preserve"> e</w:t>
      </w:r>
      <w:r w:rsidR="00B66381" w:rsidRPr="00FC6B0F">
        <w:rPr>
          <w:rFonts w:ascii="Verdana" w:hAnsi="Verdana"/>
          <w:sz w:val="24"/>
          <w:szCs w:val="24"/>
        </w:rPr>
        <w:t>n el proceso en</w:t>
      </w:r>
      <w:r w:rsidR="006D6CA7" w:rsidRPr="00FC6B0F">
        <w:rPr>
          <w:rFonts w:ascii="Verdana" w:hAnsi="Verdana"/>
          <w:sz w:val="24"/>
          <w:szCs w:val="24"/>
        </w:rPr>
        <w:t xml:space="preserve"> el</w:t>
      </w:r>
      <w:r w:rsidR="00B66381" w:rsidRPr="00FC6B0F">
        <w:rPr>
          <w:rFonts w:ascii="Verdana" w:hAnsi="Verdana"/>
          <w:sz w:val="24"/>
          <w:szCs w:val="24"/>
        </w:rPr>
        <w:t xml:space="preserve"> que encuentra el actor lesionados sus derechos. </w:t>
      </w:r>
      <w:r w:rsidR="00CC4FC0" w:rsidRPr="00FC6B0F">
        <w:rPr>
          <w:rFonts w:ascii="Verdana" w:hAnsi="Verdana"/>
          <w:sz w:val="24"/>
          <w:szCs w:val="24"/>
        </w:rPr>
        <w:t xml:space="preserve">No se ordenó hacerlo respecto de la entidad demandada porque de conformidad con las </w:t>
      </w:r>
      <w:r w:rsidR="00EF1448" w:rsidRPr="00FC6B0F">
        <w:rPr>
          <w:rFonts w:ascii="Verdana" w:hAnsi="Verdana"/>
          <w:sz w:val="24"/>
          <w:szCs w:val="24"/>
        </w:rPr>
        <w:t xml:space="preserve">copias de la actuación allegadas, esta no ha sido notificada </w:t>
      </w:r>
      <w:r w:rsidR="006B3856">
        <w:rPr>
          <w:rFonts w:ascii="Verdana" w:hAnsi="Verdana"/>
          <w:sz w:val="24"/>
          <w:szCs w:val="24"/>
        </w:rPr>
        <w:t xml:space="preserve">del auto </w:t>
      </w:r>
      <w:r w:rsidR="006B3856">
        <w:rPr>
          <w:rFonts w:ascii="Verdana" w:hAnsi="Verdana"/>
          <w:sz w:val="24"/>
          <w:szCs w:val="24"/>
        </w:rPr>
        <w:lastRenderedPageBreak/>
        <w:t xml:space="preserve">por medio del cual se admitió, </w:t>
      </w:r>
      <w:r w:rsidR="00EF1448" w:rsidRPr="00FC6B0F">
        <w:rPr>
          <w:rFonts w:ascii="Verdana" w:hAnsi="Verdana"/>
          <w:sz w:val="24"/>
          <w:szCs w:val="24"/>
        </w:rPr>
        <w:t>y por tanto no ha comparecido al proceso.</w:t>
      </w:r>
    </w:p>
    <w:p w:rsidR="00806E56" w:rsidRPr="00302B1D" w:rsidRDefault="00806E56" w:rsidP="00FC6B0F">
      <w:pPr>
        <w:spacing w:line="360" w:lineRule="auto"/>
        <w:jc w:val="both"/>
        <w:rPr>
          <w:rFonts w:ascii="Verdana" w:hAnsi="Verdana"/>
          <w:sz w:val="25"/>
          <w:szCs w:val="25"/>
        </w:rPr>
      </w:pPr>
    </w:p>
    <w:p w:rsidR="00B66381" w:rsidRPr="00FC6B0F" w:rsidRDefault="00B66381" w:rsidP="00FC6B0F">
      <w:pPr>
        <w:spacing w:line="360" w:lineRule="auto"/>
        <w:jc w:val="both"/>
        <w:rPr>
          <w:rFonts w:ascii="Verdana" w:hAnsi="Verdana"/>
          <w:sz w:val="24"/>
          <w:szCs w:val="24"/>
        </w:rPr>
      </w:pPr>
      <w:r w:rsidRPr="00FC6B0F">
        <w:rPr>
          <w:rFonts w:ascii="Verdana" w:hAnsi="Verdana"/>
          <w:sz w:val="24"/>
          <w:szCs w:val="24"/>
        </w:rPr>
        <w:t xml:space="preserve">2. En el </w:t>
      </w:r>
      <w:r w:rsidR="006B3856">
        <w:rPr>
          <w:rFonts w:ascii="Verdana" w:hAnsi="Verdana"/>
          <w:sz w:val="24"/>
          <w:szCs w:val="24"/>
        </w:rPr>
        <w:t xml:space="preserve">curso </w:t>
      </w:r>
      <w:r w:rsidRPr="00FC6B0F">
        <w:rPr>
          <w:rFonts w:ascii="Verdana" w:hAnsi="Verdana"/>
          <w:sz w:val="24"/>
          <w:szCs w:val="24"/>
        </w:rPr>
        <w:t>de esta instancia, se produjeron los siguientes pronunciamientos:</w:t>
      </w:r>
    </w:p>
    <w:p w:rsidR="00B66381" w:rsidRPr="00302B1D" w:rsidRDefault="00B66381" w:rsidP="00FC6B0F">
      <w:pPr>
        <w:spacing w:line="360" w:lineRule="auto"/>
        <w:jc w:val="both"/>
        <w:rPr>
          <w:rFonts w:ascii="Verdana" w:hAnsi="Verdana"/>
          <w:sz w:val="25"/>
          <w:szCs w:val="25"/>
        </w:rPr>
      </w:pPr>
    </w:p>
    <w:p w:rsidR="00B66381" w:rsidRPr="00FC6B0F" w:rsidRDefault="00D572B4" w:rsidP="00FC6B0F">
      <w:pPr>
        <w:spacing w:line="360" w:lineRule="auto"/>
        <w:jc w:val="both"/>
        <w:rPr>
          <w:rFonts w:ascii="Verdana" w:hAnsi="Verdana"/>
          <w:sz w:val="24"/>
          <w:szCs w:val="24"/>
        </w:rPr>
      </w:pPr>
      <w:r w:rsidRPr="00FC6B0F">
        <w:rPr>
          <w:rFonts w:ascii="Verdana" w:hAnsi="Verdana"/>
          <w:sz w:val="24"/>
          <w:szCs w:val="24"/>
        </w:rPr>
        <w:t>2.1 El Procurador</w:t>
      </w:r>
      <w:r w:rsidR="00B66381" w:rsidRPr="00FC6B0F">
        <w:rPr>
          <w:rFonts w:ascii="Verdana" w:hAnsi="Verdana"/>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B66381" w:rsidRPr="00302B1D" w:rsidRDefault="00B66381" w:rsidP="00FC6B0F">
      <w:pPr>
        <w:spacing w:line="360" w:lineRule="auto"/>
        <w:jc w:val="both"/>
        <w:rPr>
          <w:rFonts w:ascii="Verdana" w:hAnsi="Verdana"/>
          <w:sz w:val="25"/>
          <w:szCs w:val="25"/>
        </w:rPr>
      </w:pPr>
    </w:p>
    <w:p w:rsidR="00B66381" w:rsidRPr="00FC6B0F" w:rsidRDefault="00B66381" w:rsidP="00FC6B0F">
      <w:pPr>
        <w:spacing w:line="360" w:lineRule="auto"/>
        <w:jc w:val="both"/>
        <w:rPr>
          <w:rFonts w:ascii="Verdana" w:hAnsi="Verdana"/>
          <w:sz w:val="24"/>
          <w:szCs w:val="24"/>
        </w:rPr>
      </w:pPr>
      <w:r w:rsidRPr="00FC6B0F">
        <w:rPr>
          <w:rFonts w:ascii="Verdana" w:hAnsi="Verdana"/>
          <w:sz w:val="24"/>
          <w:szCs w:val="24"/>
        </w:rPr>
        <w:t xml:space="preserve">2.2 </w:t>
      </w:r>
      <w:r w:rsidR="00D00335" w:rsidRPr="00FC6B0F">
        <w:rPr>
          <w:rFonts w:ascii="Verdana" w:hAnsi="Verdana"/>
          <w:sz w:val="24"/>
          <w:szCs w:val="24"/>
        </w:rPr>
        <w:t>El Alcalde del Municipio de Pereira, por medio de apoderada, alegó que no ha tenido injerencia en la actuación desplegada en el juzgado accionado, razón por la cual carece de legitimación en la causa por pasiva.</w:t>
      </w:r>
    </w:p>
    <w:p w:rsidR="00B66381" w:rsidRDefault="00B66381" w:rsidP="00FC6B0F">
      <w:pPr>
        <w:spacing w:line="360" w:lineRule="auto"/>
        <w:jc w:val="both"/>
        <w:rPr>
          <w:rFonts w:ascii="Verdana" w:hAnsi="Verdana"/>
          <w:sz w:val="24"/>
          <w:szCs w:val="24"/>
        </w:rPr>
      </w:pPr>
      <w:r w:rsidRPr="00FC6B0F">
        <w:rPr>
          <w:rFonts w:ascii="Verdana" w:hAnsi="Verdana"/>
          <w:sz w:val="24"/>
          <w:szCs w:val="24"/>
        </w:rPr>
        <w:t>3.</w:t>
      </w:r>
      <w:r w:rsidR="00D363B0" w:rsidRPr="00FC6B0F">
        <w:rPr>
          <w:rFonts w:ascii="Verdana" w:hAnsi="Verdana"/>
          <w:sz w:val="24"/>
          <w:szCs w:val="24"/>
        </w:rPr>
        <w:t xml:space="preserve"> </w:t>
      </w:r>
      <w:r w:rsidR="00D00335" w:rsidRPr="00FC6B0F">
        <w:rPr>
          <w:rFonts w:ascii="Verdana" w:hAnsi="Verdana"/>
          <w:sz w:val="24"/>
          <w:szCs w:val="24"/>
        </w:rPr>
        <w:t>Los demandados y</w:t>
      </w:r>
      <w:r w:rsidR="00D363B0" w:rsidRPr="00FC6B0F">
        <w:rPr>
          <w:rFonts w:ascii="Verdana" w:hAnsi="Verdana"/>
          <w:sz w:val="24"/>
          <w:szCs w:val="24"/>
        </w:rPr>
        <w:t xml:space="preserve"> lo</w:t>
      </w:r>
      <w:r w:rsidRPr="00FC6B0F">
        <w:rPr>
          <w:rFonts w:ascii="Verdana" w:hAnsi="Verdana"/>
          <w:sz w:val="24"/>
          <w:szCs w:val="24"/>
        </w:rPr>
        <w:t>s demás vinculados guardaron silencio.</w:t>
      </w:r>
    </w:p>
    <w:p w:rsidR="006B3856" w:rsidRPr="00B46B3B" w:rsidRDefault="006B3856" w:rsidP="00FC6B0F">
      <w:pPr>
        <w:spacing w:line="360" w:lineRule="auto"/>
        <w:jc w:val="both"/>
        <w:rPr>
          <w:rFonts w:ascii="Verdana" w:hAnsi="Verdana"/>
          <w:sz w:val="26"/>
          <w:szCs w:val="26"/>
        </w:rPr>
      </w:pPr>
    </w:p>
    <w:p w:rsidR="00E471D6" w:rsidRPr="00FC6B0F" w:rsidRDefault="00E471D6" w:rsidP="00FC6B0F">
      <w:pPr>
        <w:spacing w:line="360" w:lineRule="auto"/>
        <w:jc w:val="both"/>
        <w:rPr>
          <w:rFonts w:ascii="Verdana" w:hAnsi="Verdana"/>
          <w:b/>
          <w:sz w:val="24"/>
          <w:szCs w:val="24"/>
        </w:rPr>
      </w:pPr>
      <w:r w:rsidRPr="00FC6B0F">
        <w:rPr>
          <w:rFonts w:ascii="Verdana" w:hAnsi="Verdana"/>
          <w:b/>
          <w:sz w:val="24"/>
          <w:szCs w:val="24"/>
        </w:rPr>
        <w:t xml:space="preserve">C O N S I D E R A C I O N E S </w:t>
      </w:r>
    </w:p>
    <w:p w:rsidR="0024395C" w:rsidRPr="00B46B3B" w:rsidRDefault="0024395C" w:rsidP="00FC6B0F">
      <w:pPr>
        <w:spacing w:line="360" w:lineRule="auto"/>
        <w:jc w:val="both"/>
        <w:rPr>
          <w:rFonts w:ascii="Verdana" w:hAnsi="Verdana"/>
          <w:sz w:val="26"/>
          <w:szCs w:val="26"/>
        </w:rPr>
      </w:pPr>
    </w:p>
    <w:p w:rsidR="004C2282" w:rsidRPr="00FC6B0F" w:rsidRDefault="004C2282" w:rsidP="00FC6B0F">
      <w:pPr>
        <w:spacing w:line="360" w:lineRule="auto"/>
        <w:jc w:val="both"/>
        <w:rPr>
          <w:rFonts w:ascii="Verdana" w:hAnsi="Verdana"/>
          <w:sz w:val="24"/>
          <w:szCs w:val="24"/>
        </w:rPr>
      </w:pPr>
      <w:r w:rsidRPr="00FC6B0F">
        <w:rPr>
          <w:rFonts w:ascii="Verdana" w:hAnsi="Verdana"/>
          <w:sz w:val="24"/>
          <w:szCs w:val="24"/>
        </w:rPr>
        <w:t>1. La acción de tutela, consagrada en el artículo 86 de la Constitución Nacional, otorga a toda persona la facultad para reclamar ante los jueces, en todo momento y lugar, mediante un trámite breve</w:t>
      </w:r>
      <w:r w:rsidR="00BA1246" w:rsidRPr="00FC6B0F">
        <w:rPr>
          <w:rFonts w:ascii="Verdana" w:hAnsi="Verdana"/>
          <w:sz w:val="24"/>
          <w:szCs w:val="24"/>
        </w:rPr>
        <w:t xml:space="preserve"> </w:t>
      </w:r>
      <w:r w:rsidRPr="00FC6B0F">
        <w:rPr>
          <w:rFonts w:ascii="Verdana" w:hAnsi="Verdana"/>
          <w:sz w:val="24"/>
          <w:szCs w:val="24"/>
        </w:rPr>
        <w:t xml:space="preserve">y sumario, la protección a sus derechos constitucionales fundamentales, cuando resulten amenazados o vulnerados por la acción o la omisión de cualquier autoridad pública o de los particulares, en determinados eventos. La protección consistirá en </w:t>
      </w:r>
      <w:r w:rsidRPr="00FC6B0F">
        <w:rPr>
          <w:rFonts w:ascii="Verdana" w:hAnsi="Verdana"/>
          <w:sz w:val="24"/>
          <w:szCs w:val="24"/>
        </w:rPr>
        <w:lastRenderedPageBreak/>
        <w:t xml:space="preserve">una orden para que aquel respecto de quien se solicita la tutela, actúe o se abstenga de hacerlo. </w:t>
      </w:r>
    </w:p>
    <w:p w:rsidR="004C2282" w:rsidRPr="00B46B3B" w:rsidRDefault="004C2282"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6"/>
          <w:szCs w:val="26"/>
        </w:rPr>
      </w:pPr>
    </w:p>
    <w:p w:rsidR="009C198D" w:rsidRPr="00FC6B0F" w:rsidRDefault="009C198D" w:rsidP="00FC6B0F">
      <w:pPr>
        <w:tabs>
          <w:tab w:val="left" w:pos="-720"/>
          <w:tab w:val="left" w:pos="-567"/>
          <w:tab w:val="left" w:pos="8222"/>
          <w:tab w:val="left" w:pos="8364"/>
        </w:tabs>
        <w:spacing w:line="360" w:lineRule="auto"/>
        <w:jc w:val="both"/>
        <w:rPr>
          <w:rFonts w:ascii="Verdana" w:hAnsi="Verdana"/>
          <w:sz w:val="24"/>
          <w:szCs w:val="24"/>
        </w:rPr>
      </w:pPr>
      <w:r w:rsidRPr="00FC6B0F">
        <w:rPr>
          <w:rFonts w:ascii="Verdana" w:hAnsi="Verdana"/>
          <w:sz w:val="24"/>
          <w:szCs w:val="24"/>
        </w:rPr>
        <w:t xml:space="preserve">2. </w:t>
      </w:r>
      <w:r w:rsidR="004310AE" w:rsidRPr="00FC6B0F">
        <w:rPr>
          <w:rFonts w:ascii="Verdana" w:hAnsi="Verdana"/>
          <w:sz w:val="24"/>
          <w:szCs w:val="24"/>
        </w:rPr>
        <w:t>Corresponde a est</w:t>
      </w:r>
      <w:r w:rsidRPr="00FC6B0F">
        <w:rPr>
          <w:rFonts w:ascii="Verdana" w:hAnsi="Verdana"/>
          <w:sz w:val="24"/>
          <w:szCs w:val="24"/>
        </w:rPr>
        <w:t>a Sala</w:t>
      </w:r>
      <w:r w:rsidR="00EB538D" w:rsidRPr="00FC6B0F">
        <w:rPr>
          <w:rFonts w:ascii="Verdana" w:hAnsi="Verdana"/>
          <w:sz w:val="24"/>
          <w:szCs w:val="24"/>
        </w:rPr>
        <w:t xml:space="preserve"> determinar</w:t>
      </w:r>
      <w:r w:rsidR="004310AE" w:rsidRPr="00FC6B0F">
        <w:rPr>
          <w:rFonts w:ascii="Verdana" w:hAnsi="Verdana"/>
          <w:sz w:val="24"/>
          <w:szCs w:val="24"/>
        </w:rPr>
        <w:t xml:space="preserve"> </w:t>
      </w:r>
      <w:r w:rsidR="0053436C" w:rsidRPr="00FC6B0F">
        <w:rPr>
          <w:rFonts w:ascii="Verdana" w:hAnsi="Verdana"/>
          <w:sz w:val="24"/>
          <w:szCs w:val="24"/>
        </w:rPr>
        <w:t xml:space="preserve">si procede la tutela para ordenar al juzgado accionado </w:t>
      </w:r>
      <w:r w:rsidR="00AC5E15">
        <w:rPr>
          <w:rFonts w:ascii="Verdana" w:hAnsi="Verdana"/>
          <w:sz w:val="24"/>
          <w:szCs w:val="24"/>
        </w:rPr>
        <w:t>aplicar el desistimiento tácito en la acción popular en que actúa el accionante</w:t>
      </w:r>
      <w:r w:rsidR="006D6CA7" w:rsidRPr="00FC6B0F">
        <w:rPr>
          <w:rFonts w:ascii="Verdana" w:hAnsi="Verdana"/>
          <w:sz w:val="24"/>
          <w:szCs w:val="24"/>
        </w:rPr>
        <w:t xml:space="preserve">. De ser afirmativa la respuesta, se establecerá </w:t>
      </w:r>
      <w:r w:rsidR="004310AE" w:rsidRPr="00FC6B0F">
        <w:rPr>
          <w:rFonts w:ascii="Verdana" w:hAnsi="Verdana"/>
          <w:sz w:val="24"/>
          <w:szCs w:val="24"/>
        </w:rPr>
        <w:t xml:space="preserve">si el </w:t>
      </w:r>
      <w:r w:rsidRPr="00FC6B0F">
        <w:rPr>
          <w:rFonts w:ascii="Verdana" w:hAnsi="Verdana"/>
          <w:sz w:val="24"/>
          <w:szCs w:val="24"/>
        </w:rPr>
        <w:t>juez accionado</w:t>
      </w:r>
      <w:r w:rsidR="00C55EF0" w:rsidRPr="00FC6B0F">
        <w:rPr>
          <w:rFonts w:ascii="Verdana" w:hAnsi="Verdana"/>
          <w:sz w:val="24"/>
          <w:szCs w:val="24"/>
        </w:rPr>
        <w:t xml:space="preserve"> incurrió en defecto que afecte</w:t>
      </w:r>
      <w:r w:rsidRPr="00FC6B0F">
        <w:rPr>
          <w:rFonts w:ascii="Verdana" w:hAnsi="Verdana"/>
          <w:sz w:val="24"/>
          <w:szCs w:val="24"/>
        </w:rPr>
        <w:t xml:space="preserve"> los derechos fundamentales del actor</w:t>
      </w:r>
      <w:r w:rsidR="0053436C" w:rsidRPr="00FC6B0F">
        <w:rPr>
          <w:rFonts w:ascii="Verdana" w:hAnsi="Verdana"/>
          <w:sz w:val="24"/>
          <w:szCs w:val="24"/>
        </w:rPr>
        <w:t>.</w:t>
      </w:r>
      <w:r w:rsidR="004310AE" w:rsidRPr="00FC6B0F">
        <w:rPr>
          <w:rFonts w:ascii="Verdana" w:hAnsi="Verdana"/>
          <w:sz w:val="24"/>
          <w:szCs w:val="24"/>
        </w:rPr>
        <w:t xml:space="preserve"> </w:t>
      </w:r>
    </w:p>
    <w:p w:rsidR="002C397E" w:rsidRPr="00B46B3B" w:rsidRDefault="002C397E" w:rsidP="00FC6B0F">
      <w:pPr>
        <w:tabs>
          <w:tab w:val="left" w:pos="-720"/>
          <w:tab w:val="left" w:pos="-567"/>
          <w:tab w:val="left" w:pos="8222"/>
          <w:tab w:val="left" w:pos="8364"/>
        </w:tabs>
        <w:spacing w:line="360" w:lineRule="auto"/>
        <w:jc w:val="both"/>
        <w:rPr>
          <w:rFonts w:ascii="Verdana" w:hAnsi="Verdana"/>
          <w:sz w:val="26"/>
          <w:szCs w:val="26"/>
        </w:rPr>
      </w:pPr>
    </w:p>
    <w:p w:rsidR="002C397E" w:rsidRPr="00FC6B0F" w:rsidRDefault="002C397E" w:rsidP="00FC6B0F">
      <w:pPr>
        <w:spacing w:line="360" w:lineRule="auto"/>
        <w:jc w:val="both"/>
        <w:rPr>
          <w:rFonts w:ascii="Verdana" w:hAnsi="Verdana"/>
          <w:sz w:val="24"/>
          <w:szCs w:val="24"/>
        </w:rPr>
      </w:pPr>
      <w:r w:rsidRPr="00FC6B0F">
        <w:rPr>
          <w:rFonts w:ascii="Verdana" w:hAnsi="Verdana"/>
          <w:sz w:val="24"/>
          <w:szCs w:val="24"/>
        </w:rPr>
        <w:t>3. Antes de comenzar con el desarrollo de los anteriores problemas jurídicos, la Sala debe verificar si en este caso se produjo el fenómeno de la cosa juzgada, de acuerdo con lo informado por la Secretaria del juzgado accionado</w:t>
      </w:r>
      <w:r w:rsidRPr="00FC6B0F">
        <w:rPr>
          <w:rStyle w:val="Refdenotaalpie"/>
          <w:rFonts w:ascii="Verdana" w:hAnsi="Verdana"/>
          <w:sz w:val="24"/>
          <w:szCs w:val="24"/>
        </w:rPr>
        <w:footnoteReference w:id="1"/>
      </w:r>
      <w:r w:rsidRPr="00FC6B0F">
        <w:rPr>
          <w:rFonts w:ascii="Verdana" w:hAnsi="Verdana"/>
          <w:sz w:val="24"/>
          <w:szCs w:val="24"/>
        </w:rPr>
        <w:t xml:space="preserve">. </w:t>
      </w:r>
    </w:p>
    <w:p w:rsidR="002C397E" w:rsidRPr="00B46B3B" w:rsidRDefault="002C397E" w:rsidP="00FC6B0F">
      <w:pPr>
        <w:spacing w:line="360" w:lineRule="auto"/>
        <w:jc w:val="both"/>
        <w:rPr>
          <w:rFonts w:ascii="Verdana" w:hAnsi="Verdana"/>
          <w:sz w:val="26"/>
          <w:szCs w:val="26"/>
        </w:rPr>
      </w:pPr>
    </w:p>
    <w:p w:rsidR="002C397E" w:rsidRPr="00FC6B0F" w:rsidRDefault="002C397E" w:rsidP="00FC6B0F">
      <w:pPr>
        <w:spacing w:line="360" w:lineRule="auto"/>
        <w:jc w:val="both"/>
        <w:rPr>
          <w:rFonts w:ascii="Verdana" w:hAnsi="Verdana"/>
          <w:sz w:val="24"/>
          <w:szCs w:val="24"/>
        </w:rPr>
      </w:pPr>
      <w:r w:rsidRPr="00FC6B0F">
        <w:rPr>
          <w:rFonts w:ascii="Verdana" w:hAnsi="Verdana"/>
          <w:sz w:val="24"/>
          <w:szCs w:val="24"/>
        </w:rPr>
        <w:t xml:space="preserve">A la actuación se incorporaron copias </w:t>
      </w:r>
      <w:r w:rsidR="00545155">
        <w:rPr>
          <w:rFonts w:ascii="Verdana" w:hAnsi="Verdana"/>
          <w:sz w:val="24"/>
          <w:szCs w:val="24"/>
        </w:rPr>
        <w:t>de sendas</w:t>
      </w:r>
      <w:r w:rsidR="0023170A" w:rsidRPr="00FC6B0F">
        <w:rPr>
          <w:rFonts w:ascii="Verdana" w:hAnsi="Verdana"/>
          <w:sz w:val="24"/>
          <w:szCs w:val="24"/>
        </w:rPr>
        <w:t xml:space="preserve"> acciones de tutela</w:t>
      </w:r>
      <w:r w:rsidR="00871F5F" w:rsidRPr="00FC6B0F">
        <w:rPr>
          <w:rFonts w:ascii="Verdana" w:hAnsi="Verdana"/>
          <w:sz w:val="24"/>
          <w:szCs w:val="24"/>
        </w:rPr>
        <w:t xml:space="preserve"> promovidas por el señor Javier Elías Arias Idárraga contra el Juzgado Tercero Civil del Circuito local</w:t>
      </w:r>
      <w:r w:rsidR="00221431" w:rsidRPr="00FC6B0F">
        <w:rPr>
          <w:rFonts w:ascii="Verdana" w:hAnsi="Verdana"/>
          <w:sz w:val="24"/>
          <w:szCs w:val="24"/>
        </w:rPr>
        <w:t xml:space="preserve"> por actuaciones que este </w:t>
      </w:r>
      <w:r w:rsidR="00D835CE" w:rsidRPr="00FC6B0F">
        <w:rPr>
          <w:rFonts w:ascii="Verdana" w:hAnsi="Verdana"/>
          <w:sz w:val="24"/>
          <w:szCs w:val="24"/>
        </w:rPr>
        <w:t>último desplegó en el trámite de la acción popular radicada bajo el No. 2015-01269</w:t>
      </w:r>
      <w:r w:rsidRPr="00FC6B0F">
        <w:rPr>
          <w:rFonts w:ascii="Verdana" w:hAnsi="Verdana"/>
          <w:sz w:val="24"/>
          <w:szCs w:val="24"/>
        </w:rPr>
        <w:t>,</w:t>
      </w:r>
      <w:r w:rsidR="00D835CE" w:rsidRPr="00FC6B0F">
        <w:rPr>
          <w:rFonts w:ascii="Verdana" w:hAnsi="Verdana"/>
          <w:sz w:val="24"/>
          <w:szCs w:val="24"/>
        </w:rPr>
        <w:t xml:space="preserve"> que fueron presentadas,</w:t>
      </w:r>
      <w:r w:rsidRPr="00FC6B0F">
        <w:rPr>
          <w:rFonts w:ascii="Verdana" w:hAnsi="Verdana"/>
          <w:sz w:val="24"/>
          <w:szCs w:val="24"/>
        </w:rPr>
        <w:t xml:space="preserve"> en su orden</w:t>
      </w:r>
      <w:r w:rsidR="00D835CE" w:rsidRPr="00FC6B0F">
        <w:rPr>
          <w:rFonts w:ascii="Verdana" w:hAnsi="Verdana"/>
          <w:sz w:val="24"/>
          <w:szCs w:val="24"/>
        </w:rPr>
        <w:t>, el 7</w:t>
      </w:r>
      <w:r w:rsidRPr="00FC6B0F">
        <w:rPr>
          <w:rFonts w:ascii="Verdana" w:hAnsi="Verdana"/>
          <w:sz w:val="24"/>
          <w:szCs w:val="24"/>
        </w:rPr>
        <w:t xml:space="preserve"> de</w:t>
      </w:r>
      <w:r w:rsidR="00D835CE" w:rsidRPr="00FC6B0F">
        <w:rPr>
          <w:rFonts w:ascii="Verdana" w:hAnsi="Verdana"/>
          <w:sz w:val="24"/>
          <w:szCs w:val="24"/>
        </w:rPr>
        <w:t xml:space="preserve"> diciembre de 2016 </w:t>
      </w:r>
      <w:r w:rsidRPr="00FC6B0F">
        <w:rPr>
          <w:rFonts w:ascii="Verdana" w:hAnsi="Verdana"/>
          <w:sz w:val="24"/>
          <w:szCs w:val="24"/>
        </w:rPr>
        <w:t xml:space="preserve">y el </w:t>
      </w:r>
      <w:r w:rsidR="00C50809" w:rsidRPr="00FC6B0F">
        <w:rPr>
          <w:rFonts w:ascii="Verdana" w:hAnsi="Verdana"/>
          <w:sz w:val="24"/>
          <w:szCs w:val="24"/>
        </w:rPr>
        <w:t>9</w:t>
      </w:r>
      <w:r w:rsidRPr="00FC6B0F">
        <w:rPr>
          <w:rFonts w:ascii="Verdana" w:hAnsi="Verdana"/>
          <w:sz w:val="24"/>
          <w:szCs w:val="24"/>
        </w:rPr>
        <w:t xml:space="preserve"> de</w:t>
      </w:r>
      <w:r w:rsidR="00C50809" w:rsidRPr="00FC6B0F">
        <w:rPr>
          <w:rFonts w:ascii="Verdana" w:hAnsi="Verdana"/>
          <w:sz w:val="24"/>
          <w:szCs w:val="24"/>
        </w:rPr>
        <w:t xml:space="preserve"> abril último</w:t>
      </w:r>
      <w:r w:rsidRPr="00FC6B0F">
        <w:rPr>
          <w:rFonts w:ascii="Verdana" w:hAnsi="Verdana"/>
          <w:sz w:val="24"/>
          <w:szCs w:val="24"/>
        </w:rPr>
        <w:t xml:space="preserve">. Sin embargo, </w:t>
      </w:r>
      <w:r w:rsidR="00C50809" w:rsidRPr="00FC6B0F">
        <w:rPr>
          <w:rFonts w:ascii="Verdana" w:hAnsi="Verdana"/>
          <w:sz w:val="24"/>
          <w:szCs w:val="24"/>
        </w:rPr>
        <w:t xml:space="preserve">surge evidente que </w:t>
      </w:r>
      <w:r w:rsidRPr="00FC6B0F">
        <w:rPr>
          <w:rFonts w:ascii="Verdana" w:hAnsi="Verdana"/>
          <w:sz w:val="24"/>
          <w:szCs w:val="24"/>
        </w:rPr>
        <w:t>los hechos</w:t>
      </w:r>
      <w:r w:rsidR="000F0829" w:rsidRPr="00FC6B0F">
        <w:rPr>
          <w:rFonts w:ascii="Verdana" w:hAnsi="Verdana"/>
          <w:sz w:val="24"/>
          <w:szCs w:val="24"/>
        </w:rPr>
        <w:t xml:space="preserve"> principales</w:t>
      </w:r>
      <w:r w:rsidRPr="00FC6B0F">
        <w:rPr>
          <w:rFonts w:ascii="Verdana" w:hAnsi="Verdana"/>
          <w:sz w:val="24"/>
          <w:szCs w:val="24"/>
        </w:rPr>
        <w:t xml:space="preserve"> en ellas plasmadas, no guardan relación con los que son </w:t>
      </w:r>
      <w:r w:rsidR="00C50809" w:rsidRPr="00FC6B0F">
        <w:rPr>
          <w:rFonts w:ascii="Verdana" w:hAnsi="Verdana"/>
          <w:sz w:val="24"/>
          <w:szCs w:val="24"/>
        </w:rPr>
        <w:t>objeto de esta providencia</w:t>
      </w:r>
      <w:r w:rsidRPr="00FC6B0F">
        <w:rPr>
          <w:rFonts w:ascii="Verdana" w:hAnsi="Verdana"/>
          <w:sz w:val="24"/>
          <w:szCs w:val="24"/>
        </w:rPr>
        <w:t>. En la primera se quejó el actor de</w:t>
      </w:r>
      <w:r w:rsidR="00433596" w:rsidRPr="00FC6B0F">
        <w:rPr>
          <w:rFonts w:ascii="Verdana" w:hAnsi="Verdana"/>
          <w:sz w:val="24"/>
          <w:szCs w:val="24"/>
        </w:rPr>
        <w:t xml:space="preserve"> la </w:t>
      </w:r>
      <w:r w:rsidR="00761986" w:rsidRPr="00FC6B0F">
        <w:rPr>
          <w:rFonts w:ascii="Verdana" w:hAnsi="Verdana"/>
          <w:sz w:val="24"/>
          <w:szCs w:val="24"/>
        </w:rPr>
        <w:t>inaplicación del</w:t>
      </w:r>
      <w:r w:rsidR="00433596" w:rsidRPr="00FC6B0F">
        <w:rPr>
          <w:rFonts w:ascii="Verdana" w:hAnsi="Verdana"/>
          <w:sz w:val="24"/>
          <w:szCs w:val="24"/>
        </w:rPr>
        <w:t xml:space="preserve"> </w:t>
      </w:r>
      <w:r w:rsidR="000F0829" w:rsidRPr="00FC6B0F">
        <w:rPr>
          <w:rFonts w:ascii="Verdana" w:hAnsi="Verdana"/>
          <w:sz w:val="24"/>
          <w:szCs w:val="24"/>
        </w:rPr>
        <w:t>impulso oficioso</w:t>
      </w:r>
      <w:r w:rsidRPr="00FC6B0F">
        <w:rPr>
          <w:rStyle w:val="Refdenotaalpie"/>
          <w:rFonts w:ascii="Verdana" w:hAnsi="Verdana"/>
          <w:sz w:val="24"/>
          <w:szCs w:val="24"/>
        </w:rPr>
        <w:footnoteReference w:id="2"/>
      </w:r>
      <w:r w:rsidRPr="00FC6B0F">
        <w:rPr>
          <w:rFonts w:ascii="Verdana" w:hAnsi="Verdana"/>
          <w:sz w:val="24"/>
          <w:szCs w:val="24"/>
        </w:rPr>
        <w:t xml:space="preserve"> y en la segunda</w:t>
      </w:r>
      <w:r w:rsidR="00EF417E" w:rsidRPr="00FC6B0F">
        <w:rPr>
          <w:rFonts w:ascii="Verdana" w:hAnsi="Verdana"/>
          <w:sz w:val="24"/>
          <w:szCs w:val="24"/>
        </w:rPr>
        <w:t xml:space="preserve"> de la </w:t>
      </w:r>
      <w:r w:rsidR="00CC4FC0" w:rsidRPr="00FC6B0F">
        <w:rPr>
          <w:rFonts w:ascii="Verdana" w:hAnsi="Verdana"/>
          <w:sz w:val="24"/>
          <w:szCs w:val="24"/>
        </w:rPr>
        <w:t>falta de notificación de la entidad accionada</w:t>
      </w:r>
      <w:r w:rsidRPr="00FC6B0F">
        <w:rPr>
          <w:rStyle w:val="Refdenotaalpie"/>
          <w:rFonts w:ascii="Verdana" w:hAnsi="Verdana"/>
          <w:sz w:val="24"/>
          <w:szCs w:val="24"/>
        </w:rPr>
        <w:footnoteReference w:id="3"/>
      </w:r>
      <w:r w:rsidRPr="00FC6B0F">
        <w:rPr>
          <w:rFonts w:ascii="Verdana" w:hAnsi="Verdana"/>
          <w:sz w:val="24"/>
          <w:szCs w:val="24"/>
        </w:rPr>
        <w:t xml:space="preserve">. </w:t>
      </w:r>
    </w:p>
    <w:p w:rsidR="002C397E" w:rsidRPr="00B46B3B" w:rsidRDefault="002C397E" w:rsidP="00FC6B0F">
      <w:pPr>
        <w:spacing w:line="360" w:lineRule="auto"/>
        <w:jc w:val="both"/>
        <w:rPr>
          <w:rFonts w:ascii="Verdana" w:hAnsi="Verdana"/>
          <w:sz w:val="26"/>
          <w:szCs w:val="26"/>
        </w:rPr>
      </w:pPr>
    </w:p>
    <w:p w:rsidR="002C397E" w:rsidRPr="00FC6B0F" w:rsidRDefault="002C397E" w:rsidP="00FC6B0F">
      <w:pPr>
        <w:spacing w:line="360" w:lineRule="auto"/>
        <w:jc w:val="both"/>
        <w:rPr>
          <w:rFonts w:ascii="Verdana" w:hAnsi="Verdana"/>
          <w:sz w:val="24"/>
          <w:szCs w:val="24"/>
        </w:rPr>
      </w:pPr>
      <w:r w:rsidRPr="00FC6B0F">
        <w:rPr>
          <w:rFonts w:ascii="Verdana" w:hAnsi="Verdana"/>
          <w:sz w:val="24"/>
          <w:szCs w:val="24"/>
        </w:rPr>
        <w:t>De esa manera las cosas, como no se ha producido la cosa juzgada, es procedente definir de fondo la cuestión.</w:t>
      </w:r>
    </w:p>
    <w:p w:rsidR="00680448" w:rsidRPr="00B46B3B" w:rsidRDefault="00680448" w:rsidP="00FC6B0F">
      <w:pPr>
        <w:tabs>
          <w:tab w:val="left" w:pos="-720"/>
          <w:tab w:val="left" w:pos="-567"/>
          <w:tab w:val="left" w:pos="8222"/>
          <w:tab w:val="left" w:pos="8364"/>
        </w:tabs>
        <w:spacing w:line="360" w:lineRule="auto"/>
        <w:jc w:val="both"/>
        <w:rPr>
          <w:rFonts w:ascii="Verdana" w:hAnsi="Verdana"/>
          <w:sz w:val="26"/>
          <w:szCs w:val="26"/>
        </w:rPr>
      </w:pPr>
    </w:p>
    <w:p w:rsidR="004E264A" w:rsidRDefault="000351F6" w:rsidP="004E264A">
      <w:pPr>
        <w:tabs>
          <w:tab w:val="left" w:pos="-720"/>
          <w:tab w:val="left" w:pos="-567"/>
          <w:tab w:val="left" w:pos="8222"/>
          <w:tab w:val="left" w:pos="8364"/>
        </w:tabs>
        <w:spacing w:line="360" w:lineRule="auto"/>
        <w:jc w:val="both"/>
        <w:rPr>
          <w:rFonts w:ascii="Verdana" w:hAnsi="Verdana"/>
          <w:sz w:val="24"/>
          <w:szCs w:val="24"/>
        </w:rPr>
      </w:pPr>
      <w:r w:rsidRPr="00FC6B0F">
        <w:rPr>
          <w:rFonts w:ascii="Verdana" w:hAnsi="Verdana"/>
          <w:sz w:val="24"/>
          <w:szCs w:val="24"/>
        </w:rPr>
        <w:t>4</w:t>
      </w:r>
      <w:r w:rsidR="001760A8" w:rsidRPr="00FC6B0F">
        <w:rPr>
          <w:rFonts w:ascii="Verdana" w:hAnsi="Verdana"/>
          <w:sz w:val="24"/>
          <w:szCs w:val="24"/>
        </w:rPr>
        <w:t xml:space="preserve">. </w:t>
      </w:r>
      <w:r w:rsidR="004E264A" w:rsidRPr="00FC6B0F">
        <w:rPr>
          <w:rFonts w:ascii="Verdana" w:hAnsi="Verdana"/>
          <w:sz w:val="24"/>
          <w:szCs w:val="24"/>
        </w:rPr>
        <w:t xml:space="preserve">Como se ha reiterado por la jurisprudencia constitucional, uno de los requisitos de procedencia del amparo constitucional es que el interesado haya acudido de manera previa a la autoridad que </w:t>
      </w:r>
      <w:r w:rsidR="004E264A" w:rsidRPr="00FC6B0F">
        <w:rPr>
          <w:rFonts w:ascii="Verdana" w:hAnsi="Verdana"/>
          <w:sz w:val="24"/>
          <w:szCs w:val="24"/>
        </w:rPr>
        <w:lastRenderedPageBreak/>
        <w:t>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w:t>
      </w:r>
      <w:r w:rsidR="004E264A">
        <w:rPr>
          <w:rFonts w:ascii="Verdana" w:hAnsi="Verdana"/>
          <w:sz w:val="24"/>
          <w:szCs w:val="24"/>
        </w:rPr>
        <w:t>erísticas es la subsidiariedad.</w:t>
      </w:r>
    </w:p>
    <w:p w:rsidR="004E264A" w:rsidRPr="00B46B3B" w:rsidRDefault="004E264A" w:rsidP="004E264A">
      <w:pPr>
        <w:tabs>
          <w:tab w:val="left" w:pos="-720"/>
          <w:tab w:val="left" w:pos="-567"/>
          <w:tab w:val="left" w:pos="8222"/>
          <w:tab w:val="left" w:pos="8364"/>
        </w:tabs>
        <w:spacing w:line="360" w:lineRule="auto"/>
        <w:jc w:val="both"/>
        <w:rPr>
          <w:rFonts w:ascii="Verdana" w:hAnsi="Verdana"/>
          <w:sz w:val="26"/>
          <w:szCs w:val="26"/>
        </w:rPr>
      </w:pPr>
    </w:p>
    <w:p w:rsidR="00FC6B0F" w:rsidRPr="00FC6B0F" w:rsidRDefault="00FC6B0F" w:rsidP="004E264A">
      <w:pPr>
        <w:spacing w:line="360" w:lineRule="auto"/>
        <w:jc w:val="both"/>
        <w:rPr>
          <w:rFonts w:ascii="Verdana" w:hAnsi="Verdana"/>
          <w:sz w:val="24"/>
          <w:szCs w:val="24"/>
        </w:rPr>
      </w:pPr>
      <w:r w:rsidRPr="00FC6B0F">
        <w:rPr>
          <w:rFonts w:ascii="Verdana" w:hAnsi="Verdana"/>
          <w:sz w:val="24"/>
          <w:szCs w:val="24"/>
        </w:rPr>
        <w:t>De las</w:t>
      </w:r>
      <w:r w:rsidR="00AC5E15">
        <w:rPr>
          <w:rFonts w:ascii="Verdana" w:hAnsi="Verdana"/>
          <w:sz w:val="24"/>
          <w:szCs w:val="24"/>
        </w:rPr>
        <w:t xml:space="preserve"> copias del expediente que contiene la acción popular radicada bajo el No. 2015-01269</w:t>
      </w:r>
      <w:r w:rsidRPr="00FC6B0F">
        <w:rPr>
          <w:rFonts w:ascii="Verdana" w:hAnsi="Verdana"/>
          <w:sz w:val="24"/>
          <w:szCs w:val="24"/>
        </w:rPr>
        <w:t xml:space="preserve">, se infiere que </w:t>
      </w:r>
      <w:r w:rsidR="006E0558">
        <w:rPr>
          <w:rFonts w:ascii="Verdana" w:hAnsi="Verdana"/>
          <w:sz w:val="24"/>
          <w:szCs w:val="24"/>
        </w:rPr>
        <w:t>el accionante no ha elevado solicitud alguna para obtener se decrete el desistimiento tácito</w:t>
      </w:r>
      <w:r w:rsidRPr="00FC6B0F">
        <w:rPr>
          <w:rStyle w:val="Refdenotaalpie"/>
          <w:rFonts w:ascii="Verdana" w:hAnsi="Verdana"/>
          <w:sz w:val="24"/>
          <w:szCs w:val="24"/>
        </w:rPr>
        <w:footnoteReference w:id="4"/>
      </w:r>
      <w:r w:rsidR="004E264A">
        <w:rPr>
          <w:rFonts w:ascii="Verdana" w:hAnsi="Verdana"/>
          <w:sz w:val="24"/>
          <w:szCs w:val="24"/>
        </w:rPr>
        <w:t xml:space="preserve"> </w:t>
      </w:r>
      <w:r w:rsidRPr="00FC6B0F">
        <w:rPr>
          <w:rFonts w:ascii="Verdana" w:hAnsi="Verdana"/>
          <w:sz w:val="24"/>
          <w:szCs w:val="24"/>
        </w:rPr>
        <w:t>y por tanto, el despacho accionado tampoco</w:t>
      </w:r>
      <w:r w:rsidR="004E264A">
        <w:rPr>
          <w:rFonts w:ascii="Verdana" w:hAnsi="Verdana"/>
          <w:sz w:val="24"/>
          <w:szCs w:val="24"/>
        </w:rPr>
        <w:t xml:space="preserve"> ha tenido </w:t>
      </w:r>
      <w:r w:rsidRPr="00FC6B0F">
        <w:rPr>
          <w:rFonts w:ascii="Verdana" w:hAnsi="Verdana"/>
          <w:sz w:val="24"/>
          <w:szCs w:val="24"/>
        </w:rPr>
        <w:t>la oportunidad d</w:t>
      </w:r>
      <w:r w:rsidR="00546D43">
        <w:rPr>
          <w:rFonts w:ascii="Verdana" w:hAnsi="Verdana"/>
          <w:sz w:val="24"/>
          <w:szCs w:val="24"/>
        </w:rPr>
        <w:t>e resolver lo que corresponda</w:t>
      </w:r>
      <w:r w:rsidRPr="00FC6B0F">
        <w:rPr>
          <w:rFonts w:ascii="Verdana" w:hAnsi="Verdana"/>
          <w:sz w:val="24"/>
          <w:szCs w:val="24"/>
        </w:rPr>
        <w:t>.</w:t>
      </w:r>
    </w:p>
    <w:p w:rsidR="00FC6B0F" w:rsidRPr="00B46B3B" w:rsidRDefault="00FC6B0F" w:rsidP="00FC6B0F">
      <w:pPr>
        <w:tabs>
          <w:tab w:val="left" w:pos="-720"/>
          <w:tab w:val="left" w:pos="-567"/>
          <w:tab w:val="left" w:pos="8222"/>
          <w:tab w:val="left" w:pos="8364"/>
        </w:tabs>
        <w:spacing w:line="360" w:lineRule="auto"/>
        <w:jc w:val="both"/>
        <w:rPr>
          <w:rFonts w:ascii="Verdana" w:hAnsi="Verdana"/>
          <w:sz w:val="26"/>
          <w:szCs w:val="26"/>
        </w:rPr>
      </w:pPr>
    </w:p>
    <w:p w:rsidR="00FC6B0F" w:rsidRPr="00FC6B0F" w:rsidRDefault="00FC6B0F" w:rsidP="00FC6B0F">
      <w:pPr>
        <w:tabs>
          <w:tab w:val="left" w:pos="-720"/>
          <w:tab w:val="left" w:pos="-567"/>
          <w:tab w:val="left" w:pos="8222"/>
          <w:tab w:val="left" w:pos="8364"/>
        </w:tabs>
        <w:spacing w:line="360" w:lineRule="auto"/>
        <w:jc w:val="both"/>
        <w:rPr>
          <w:rFonts w:ascii="Verdana" w:hAnsi="Verdana"/>
          <w:sz w:val="24"/>
          <w:szCs w:val="24"/>
        </w:rPr>
      </w:pPr>
      <w:r w:rsidRPr="00FC6B0F">
        <w:rPr>
          <w:rFonts w:ascii="Verdana" w:hAnsi="Verdana"/>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FC6B0F" w:rsidRPr="00FC6B0F" w:rsidRDefault="00FC6B0F" w:rsidP="00FC6B0F">
      <w:pPr>
        <w:tabs>
          <w:tab w:val="left" w:pos="-720"/>
          <w:tab w:val="left" w:pos="-567"/>
          <w:tab w:val="left" w:pos="8222"/>
          <w:tab w:val="left" w:pos="8364"/>
        </w:tabs>
        <w:spacing w:line="360" w:lineRule="auto"/>
        <w:jc w:val="both"/>
        <w:rPr>
          <w:rFonts w:ascii="Verdana" w:hAnsi="Verdana"/>
          <w:sz w:val="24"/>
          <w:szCs w:val="24"/>
        </w:rPr>
      </w:pPr>
      <w:r w:rsidRPr="00FC6B0F">
        <w:rPr>
          <w:rFonts w:ascii="Verdana" w:hAnsi="Verdana"/>
          <w:sz w:val="24"/>
          <w:szCs w:val="24"/>
        </w:rPr>
        <w:t>Así lo ha explicado la jurisprudencia:</w:t>
      </w:r>
    </w:p>
    <w:p w:rsidR="00FC6B0F" w:rsidRPr="00FC6B0F" w:rsidRDefault="00FC6B0F" w:rsidP="00FC6B0F">
      <w:pPr>
        <w:tabs>
          <w:tab w:val="left" w:pos="-720"/>
          <w:tab w:val="left" w:pos="-567"/>
          <w:tab w:val="left" w:pos="8222"/>
          <w:tab w:val="left" w:pos="8364"/>
        </w:tabs>
        <w:spacing w:line="360" w:lineRule="auto"/>
        <w:jc w:val="both"/>
        <w:rPr>
          <w:rFonts w:ascii="Verdana" w:hAnsi="Verdana"/>
          <w:sz w:val="24"/>
          <w:szCs w:val="24"/>
        </w:rPr>
      </w:pPr>
    </w:p>
    <w:p w:rsidR="00FC6B0F" w:rsidRPr="00B46B3B" w:rsidRDefault="00FC6B0F" w:rsidP="0072391B">
      <w:pPr>
        <w:tabs>
          <w:tab w:val="left" w:pos="-720"/>
          <w:tab w:val="left" w:pos="-567"/>
          <w:tab w:val="left" w:pos="142"/>
          <w:tab w:val="left" w:pos="7655"/>
          <w:tab w:val="left" w:pos="8222"/>
        </w:tabs>
        <w:spacing w:line="360" w:lineRule="auto"/>
        <w:ind w:left="142" w:right="335"/>
        <w:jc w:val="both"/>
        <w:rPr>
          <w:rFonts w:ascii="Verdana" w:hAnsi="Verdana"/>
          <w:sz w:val="21"/>
          <w:szCs w:val="21"/>
        </w:rPr>
      </w:pPr>
      <w:r w:rsidRPr="00B46B3B">
        <w:rPr>
          <w:rFonts w:ascii="Verdana" w:hAnsi="Verdana"/>
          <w:sz w:val="21"/>
          <w:szCs w:val="21"/>
        </w:rPr>
        <w:t xml:space="preserve">“2. Descendiendo al estudio de la controversia planteada por el </w:t>
      </w:r>
      <w:proofErr w:type="spellStart"/>
      <w:r w:rsidRPr="00B46B3B">
        <w:rPr>
          <w:rFonts w:ascii="Verdana" w:hAnsi="Verdana"/>
          <w:sz w:val="21"/>
          <w:szCs w:val="21"/>
        </w:rPr>
        <w:t>tutelante</w:t>
      </w:r>
      <w:proofErr w:type="spellEnd"/>
      <w:r w:rsidRPr="00B46B3B">
        <w:rPr>
          <w:rFonts w:ascii="Verdana" w:hAnsi="Verdana"/>
          <w:sz w:val="21"/>
          <w:szCs w:val="21"/>
        </w:rPr>
        <w:t xml:space="preserve">, concluye la Corte la improcedencia del resguardo, habida cuenta que el gestor al interponer el resguardo, no atendió el principio de subsidiariedad que enmarca su </w:t>
      </w:r>
      <w:proofErr w:type="spellStart"/>
      <w:r w:rsidRPr="00B46B3B">
        <w:rPr>
          <w:rFonts w:ascii="Verdana" w:hAnsi="Verdana"/>
          <w:sz w:val="21"/>
          <w:szCs w:val="21"/>
        </w:rPr>
        <w:t>procedibilidad</w:t>
      </w:r>
      <w:proofErr w:type="spellEnd"/>
      <w:r w:rsidRPr="00B46B3B">
        <w:rPr>
          <w:rFonts w:ascii="Verdana" w:hAnsi="Verdana"/>
          <w:sz w:val="21"/>
          <w:szCs w:val="21"/>
        </w:rPr>
        <w:t>,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FC6B0F" w:rsidRPr="00B46B3B" w:rsidRDefault="00FC6B0F" w:rsidP="0072391B">
      <w:pPr>
        <w:tabs>
          <w:tab w:val="left" w:pos="-720"/>
          <w:tab w:val="left" w:pos="-567"/>
          <w:tab w:val="left" w:pos="142"/>
          <w:tab w:val="left" w:pos="7655"/>
          <w:tab w:val="left" w:pos="8222"/>
        </w:tabs>
        <w:spacing w:line="360" w:lineRule="auto"/>
        <w:ind w:left="142" w:right="335"/>
        <w:jc w:val="both"/>
        <w:rPr>
          <w:rFonts w:ascii="Verdana" w:hAnsi="Verdana"/>
          <w:sz w:val="21"/>
          <w:szCs w:val="21"/>
        </w:rPr>
      </w:pPr>
    </w:p>
    <w:p w:rsidR="00FC6B0F" w:rsidRPr="00B46B3B" w:rsidRDefault="00FC6B0F" w:rsidP="0072391B">
      <w:pPr>
        <w:tabs>
          <w:tab w:val="left" w:pos="-720"/>
          <w:tab w:val="left" w:pos="-567"/>
          <w:tab w:val="left" w:pos="142"/>
          <w:tab w:val="left" w:pos="7655"/>
          <w:tab w:val="left" w:pos="8222"/>
        </w:tabs>
        <w:spacing w:line="360" w:lineRule="auto"/>
        <w:ind w:left="142" w:right="335"/>
        <w:jc w:val="both"/>
        <w:rPr>
          <w:rFonts w:ascii="Verdana" w:hAnsi="Verdana"/>
          <w:sz w:val="21"/>
          <w:szCs w:val="21"/>
        </w:rPr>
      </w:pPr>
      <w:r w:rsidRPr="00B46B3B">
        <w:rPr>
          <w:rFonts w:ascii="Verdana" w:hAnsi="Verdana"/>
          <w:sz w:val="21"/>
          <w:szCs w:val="21"/>
        </w:rPr>
        <w:lastRenderedPageBreak/>
        <w:t xml:space="preserve">En ese orden de ideas, se configura la causal de improcedencia establecida en el numeral 1º del artículo 6º del Decreto 2591 de 1991, esto es, </w:t>
      </w:r>
      <w:proofErr w:type="gramStart"/>
      <w:r w:rsidRPr="00B46B3B">
        <w:rPr>
          <w:rFonts w:ascii="Verdana" w:hAnsi="Verdana"/>
          <w:sz w:val="21"/>
          <w:szCs w:val="21"/>
        </w:rPr>
        <w:t>«[</w:t>
      </w:r>
      <w:proofErr w:type="gramEnd"/>
      <w:r w:rsidRPr="00B46B3B">
        <w:rPr>
          <w:rFonts w:ascii="Verdana" w:hAnsi="Verdana"/>
          <w:sz w:val="21"/>
          <w:szCs w:val="21"/>
        </w:rPr>
        <w:t>c]</w:t>
      </w:r>
      <w:proofErr w:type="spellStart"/>
      <w:r w:rsidRPr="00B46B3B">
        <w:rPr>
          <w:rFonts w:ascii="Verdana" w:hAnsi="Verdana"/>
          <w:sz w:val="21"/>
          <w:szCs w:val="21"/>
        </w:rPr>
        <w:t>uando</w:t>
      </w:r>
      <w:proofErr w:type="spellEnd"/>
      <w:r w:rsidRPr="00B46B3B">
        <w:rPr>
          <w:rFonts w:ascii="Verdana" w:hAnsi="Verdana"/>
          <w:sz w:val="21"/>
          <w:szCs w:val="21"/>
        </w:rPr>
        <w:t xml:space="preserve"> existan otros recursos o medios de defensa judiciales (…)».”</w:t>
      </w:r>
      <w:r w:rsidRPr="00B46B3B">
        <w:rPr>
          <w:rFonts w:ascii="Verdana" w:hAnsi="Verdana"/>
          <w:sz w:val="21"/>
          <w:szCs w:val="21"/>
          <w:vertAlign w:val="superscript"/>
        </w:rPr>
        <w:footnoteReference w:id="5"/>
      </w:r>
      <w:r w:rsidRPr="00B46B3B">
        <w:rPr>
          <w:rFonts w:ascii="Verdana" w:hAnsi="Verdana"/>
          <w:sz w:val="21"/>
          <w:szCs w:val="21"/>
        </w:rPr>
        <w:t>.</w:t>
      </w:r>
    </w:p>
    <w:p w:rsidR="00FC6B0F" w:rsidRPr="00FC6B0F" w:rsidRDefault="00FC6B0F" w:rsidP="00FC6B0F">
      <w:pPr>
        <w:tabs>
          <w:tab w:val="left" w:pos="-720"/>
          <w:tab w:val="left" w:pos="-567"/>
          <w:tab w:val="left" w:pos="8222"/>
          <w:tab w:val="left" w:pos="8364"/>
        </w:tabs>
        <w:spacing w:line="360" w:lineRule="auto"/>
        <w:ind w:left="284"/>
        <w:jc w:val="both"/>
        <w:rPr>
          <w:rFonts w:ascii="Verdana" w:hAnsi="Verdana"/>
          <w:sz w:val="24"/>
          <w:szCs w:val="24"/>
        </w:rPr>
      </w:pPr>
    </w:p>
    <w:p w:rsidR="00FC6B0F" w:rsidRDefault="00FC6B0F" w:rsidP="00FC6B0F">
      <w:pPr>
        <w:tabs>
          <w:tab w:val="left" w:pos="-720"/>
          <w:tab w:val="left" w:pos="-567"/>
          <w:tab w:val="left" w:pos="8222"/>
          <w:tab w:val="left" w:pos="8364"/>
        </w:tabs>
        <w:spacing w:line="360" w:lineRule="auto"/>
        <w:jc w:val="both"/>
        <w:rPr>
          <w:rFonts w:ascii="Verdana" w:hAnsi="Verdana"/>
          <w:sz w:val="24"/>
          <w:szCs w:val="24"/>
        </w:rPr>
      </w:pPr>
      <w:r w:rsidRPr="00FC6B0F">
        <w:rPr>
          <w:rFonts w:ascii="Verdana" w:hAnsi="Verdana"/>
          <w:sz w:val="24"/>
          <w:szCs w:val="24"/>
        </w:rPr>
        <w:t>En consecuencia, el amparo reclamado resulta improcedente</w:t>
      </w:r>
      <w:r w:rsidR="00546D43">
        <w:rPr>
          <w:rFonts w:ascii="Verdana" w:hAnsi="Verdana"/>
          <w:sz w:val="24"/>
          <w:szCs w:val="24"/>
        </w:rPr>
        <w:t xml:space="preserve"> por incumplir el requisito de la subsidiariedad</w:t>
      </w:r>
      <w:r w:rsidRPr="00FC6B0F">
        <w:rPr>
          <w:rFonts w:ascii="Verdana" w:hAnsi="Verdana"/>
          <w:sz w:val="24"/>
          <w:szCs w:val="24"/>
        </w:rPr>
        <w:t>.</w:t>
      </w:r>
    </w:p>
    <w:p w:rsidR="0058057C" w:rsidRDefault="0058057C" w:rsidP="00FC6B0F">
      <w:pPr>
        <w:tabs>
          <w:tab w:val="left" w:pos="-720"/>
          <w:tab w:val="left" w:pos="-567"/>
          <w:tab w:val="left" w:pos="8222"/>
          <w:tab w:val="left" w:pos="8364"/>
        </w:tabs>
        <w:spacing w:line="360" w:lineRule="auto"/>
        <w:jc w:val="both"/>
        <w:rPr>
          <w:rFonts w:ascii="Verdana" w:hAnsi="Verdana"/>
          <w:sz w:val="24"/>
          <w:szCs w:val="24"/>
        </w:rPr>
      </w:pPr>
    </w:p>
    <w:p w:rsidR="001760A8" w:rsidRDefault="0058057C" w:rsidP="00B70A80">
      <w:pPr>
        <w:spacing w:line="360" w:lineRule="auto"/>
        <w:jc w:val="both"/>
        <w:rPr>
          <w:rFonts w:ascii="Verdana" w:hAnsi="Verdana"/>
          <w:sz w:val="24"/>
          <w:szCs w:val="24"/>
        </w:rPr>
      </w:pPr>
      <w:r>
        <w:rPr>
          <w:rFonts w:ascii="Verdana" w:hAnsi="Verdana"/>
          <w:sz w:val="24"/>
          <w:szCs w:val="24"/>
        </w:rPr>
        <w:t xml:space="preserve">5. </w:t>
      </w:r>
      <w:r w:rsidR="00AB48A2" w:rsidRPr="00AB48A2">
        <w:rPr>
          <w:rFonts w:ascii="Verdana" w:hAnsi="Verdana"/>
          <w:sz w:val="24"/>
          <w:szCs w:val="24"/>
        </w:rPr>
        <w:t>Igual determinación merece</w:t>
      </w:r>
      <w:r w:rsidR="00B70A80">
        <w:rPr>
          <w:rFonts w:ascii="Verdana" w:hAnsi="Verdana"/>
          <w:sz w:val="24"/>
          <w:szCs w:val="24"/>
        </w:rPr>
        <w:t>n</w:t>
      </w:r>
      <w:r>
        <w:rPr>
          <w:rFonts w:ascii="Verdana" w:hAnsi="Verdana"/>
          <w:sz w:val="24"/>
          <w:szCs w:val="24"/>
        </w:rPr>
        <w:t xml:space="preserve"> las pretensiones de la demanda dirigidas a obtener se ordene</w:t>
      </w:r>
      <w:r w:rsidR="008A5BC9">
        <w:rPr>
          <w:rFonts w:ascii="Verdana" w:hAnsi="Verdana"/>
          <w:sz w:val="24"/>
          <w:szCs w:val="24"/>
        </w:rPr>
        <w:t>: a)</w:t>
      </w:r>
      <w:r>
        <w:rPr>
          <w:rFonts w:ascii="Verdana" w:hAnsi="Verdana"/>
          <w:sz w:val="24"/>
          <w:szCs w:val="24"/>
        </w:rPr>
        <w:t xml:space="preserve"> </w:t>
      </w:r>
      <w:r w:rsidRPr="00FC6B0F">
        <w:rPr>
          <w:rFonts w:ascii="Verdana" w:hAnsi="Verdana"/>
          <w:sz w:val="24"/>
          <w:szCs w:val="24"/>
        </w:rPr>
        <w:t>al juzgado accionado indicar qué trámite debe adelantar para</w:t>
      </w:r>
      <w:r w:rsidR="00E314EE">
        <w:rPr>
          <w:rFonts w:ascii="Verdana" w:hAnsi="Verdana"/>
          <w:sz w:val="24"/>
          <w:szCs w:val="24"/>
        </w:rPr>
        <w:t xml:space="preserve"> dar celeridad al proceso</w:t>
      </w:r>
      <w:r w:rsidRPr="00FC6B0F">
        <w:rPr>
          <w:rFonts w:ascii="Verdana" w:hAnsi="Verdana"/>
          <w:sz w:val="24"/>
          <w:szCs w:val="24"/>
        </w:rPr>
        <w:t xml:space="preserve"> e informar los</w:t>
      </w:r>
      <w:r w:rsidR="00356DC8">
        <w:rPr>
          <w:rFonts w:ascii="Verdana" w:hAnsi="Verdana"/>
          <w:sz w:val="24"/>
          <w:szCs w:val="24"/>
        </w:rPr>
        <w:t xml:space="preserve"> datos </w:t>
      </w:r>
      <w:r w:rsidRPr="00FC6B0F">
        <w:rPr>
          <w:rFonts w:ascii="Verdana" w:hAnsi="Verdana"/>
          <w:sz w:val="24"/>
          <w:szCs w:val="24"/>
        </w:rPr>
        <w:t xml:space="preserve">de las acciones populares </w:t>
      </w:r>
      <w:r w:rsidR="00356DC8">
        <w:rPr>
          <w:rFonts w:ascii="Verdana" w:hAnsi="Verdana"/>
          <w:sz w:val="24"/>
          <w:szCs w:val="24"/>
        </w:rPr>
        <w:t>en las que ha declarado el</w:t>
      </w:r>
      <w:r w:rsidR="008A5BC9">
        <w:rPr>
          <w:rFonts w:ascii="Verdana" w:hAnsi="Verdana"/>
          <w:sz w:val="24"/>
          <w:szCs w:val="24"/>
        </w:rPr>
        <w:t xml:space="preserve"> desistimiento tácito; b)</w:t>
      </w:r>
      <w:r w:rsidRPr="00FC6B0F">
        <w:rPr>
          <w:rFonts w:ascii="Verdana" w:hAnsi="Verdana"/>
          <w:sz w:val="24"/>
          <w:szCs w:val="24"/>
        </w:rPr>
        <w:t xml:space="preserve"> </w:t>
      </w:r>
      <w:r w:rsidR="00AB48A2">
        <w:rPr>
          <w:rFonts w:ascii="Verdana" w:hAnsi="Verdana"/>
          <w:sz w:val="24"/>
          <w:szCs w:val="24"/>
        </w:rPr>
        <w:t>al Procurador delegado probar</w:t>
      </w:r>
      <w:r w:rsidRPr="00FC6B0F">
        <w:rPr>
          <w:rFonts w:ascii="Verdana" w:hAnsi="Verdana"/>
          <w:sz w:val="24"/>
          <w:szCs w:val="24"/>
        </w:rPr>
        <w:t xml:space="preserve"> qué actuaciones ha adelantado en la acción popular y c) al Procurador General de la Nación escanear el manual de fu</w:t>
      </w:r>
      <w:r w:rsidR="00AB48A2">
        <w:rPr>
          <w:rFonts w:ascii="Verdana" w:hAnsi="Verdana"/>
          <w:sz w:val="24"/>
          <w:szCs w:val="24"/>
        </w:rPr>
        <w:t>nciones del Procurador delegado</w:t>
      </w:r>
      <w:r w:rsidR="00B70A80">
        <w:rPr>
          <w:rFonts w:ascii="Verdana" w:hAnsi="Verdana"/>
          <w:sz w:val="24"/>
          <w:szCs w:val="24"/>
        </w:rPr>
        <w:t xml:space="preserve">, </w:t>
      </w:r>
      <w:r w:rsidR="00B70A80" w:rsidRPr="00AB48A2">
        <w:rPr>
          <w:rFonts w:ascii="Verdana" w:hAnsi="Verdana"/>
          <w:sz w:val="24"/>
          <w:szCs w:val="24"/>
        </w:rPr>
        <w:t xml:space="preserve">ya que la acción de amparo está concebida para proteger derechos fundamentales concretos y no para elevar esa clase de </w:t>
      </w:r>
      <w:r w:rsidR="00B70A80">
        <w:rPr>
          <w:rFonts w:ascii="Verdana" w:hAnsi="Verdana"/>
          <w:sz w:val="24"/>
          <w:szCs w:val="24"/>
        </w:rPr>
        <w:t>solicitudes</w:t>
      </w:r>
      <w:r w:rsidR="00B70A80" w:rsidRPr="00AB48A2">
        <w:rPr>
          <w:rFonts w:ascii="Verdana" w:hAnsi="Verdana"/>
          <w:sz w:val="24"/>
          <w:szCs w:val="24"/>
        </w:rPr>
        <w:t>.</w:t>
      </w:r>
    </w:p>
    <w:p w:rsidR="00B70A80" w:rsidRPr="00FC6B0F" w:rsidRDefault="00B70A80" w:rsidP="00B70A80">
      <w:pPr>
        <w:spacing w:line="360" w:lineRule="auto"/>
        <w:jc w:val="both"/>
        <w:rPr>
          <w:rFonts w:ascii="Verdana" w:hAnsi="Verdana"/>
          <w:sz w:val="24"/>
          <w:szCs w:val="24"/>
        </w:rPr>
      </w:pPr>
    </w:p>
    <w:p w:rsidR="001760A8" w:rsidRDefault="001760A8" w:rsidP="00FC6B0F">
      <w:pPr>
        <w:spacing w:line="360" w:lineRule="auto"/>
        <w:jc w:val="both"/>
        <w:rPr>
          <w:rFonts w:ascii="Verdana" w:hAnsi="Verdana"/>
          <w:sz w:val="24"/>
          <w:szCs w:val="24"/>
        </w:rPr>
      </w:pPr>
      <w:r w:rsidRPr="00FC6B0F">
        <w:rPr>
          <w:rFonts w:ascii="Verdana" w:hAnsi="Verdana"/>
          <w:sz w:val="24"/>
          <w:szCs w:val="24"/>
        </w:rPr>
        <w:t>En mérito de lo expuesto, la Sala Civil Familia del Tribunal Superior de Pereira, Risaralda, administrando justicia en nombre de la República y por autoridad de la ley,</w:t>
      </w:r>
    </w:p>
    <w:p w:rsidR="001760A8" w:rsidRPr="00FC6B0F" w:rsidRDefault="001760A8" w:rsidP="00FC6B0F">
      <w:pPr>
        <w:spacing w:line="360" w:lineRule="auto"/>
        <w:jc w:val="both"/>
        <w:rPr>
          <w:rFonts w:ascii="Verdana" w:hAnsi="Verdana"/>
          <w:b/>
          <w:sz w:val="24"/>
          <w:szCs w:val="24"/>
        </w:rPr>
      </w:pPr>
      <w:r w:rsidRPr="00FC6B0F">
        <w:rPr>
          <w:rFonts w:ascii="Verdana" w:hAnsi="Verdana"/>
          <w:b/>
          <w:sz w:val="24"/>
          <w:szCs w:val="24"/>
        </w:rPr>
        <w:t>R E S U E L V E </w:t>
      </w:r>
    </w:p>
    <w:p w:rsidR="001760A8" w:rsidRPr="0072391B" w:rsidRDefault="001760A8" w:rsidP="00FC6B0F">
      <w:pPr>
        <w:spacing w:line="360" w:lineRule="auto"/>
        <w:jc w:val="both"/>
        <w:rPr>
          <w:rFonts w:ascii="Verdana" w:hAnsi="Verdana"/>
          <w:b/>
          <w:sz w:val="23"/>
          <w:szCs w:val="23"/>
        </w:rPr>
      </w:pPr>
    </w:p>
    <w:p w:rsidR="00412A8A" w:rsidRPr="00FC6B0F" w:rsidRDefault="001760A8" w:rsidP="00FC6B0F">
      <w:pPr>
        <w:spacing w:line="360" w:lineRule="auto"/>
        <w:jc w:val="both"/>
        <w:rPr>
          <w:rFonts w:ascii="Verdana" w:hAnsi="Verdana"/>
          <w:sz w:val="24"/>
          <w:szCs w:val="24"/>
        </w:rPr>
      </w:pPr>
      <w:r w:rsidRPr="00FC6B0F">
        <w:rPr>
          <w:rFonts w:ascii="Verdana" w:hAnsi="Verdana"/>
          <w:b/>
          <w:sz w:val="24"/>
          <w:szCs w:val="24"/>
        </w:rPr>
        <w:t>PRIMERO.</w:t>
      </w:r>
      <w:r w:rsidRPr="00FC6B0F">
        <w:rPr>
          <w:rFonts w:ascii="Verdana" w:hAnsi="Verdana"/>
          <w:sz w:val="24"/>
          <w:szCs w:val="24"/>
        </w:rPr>
        <w:t xml:space="preserve"> Declara</w:t>
      </w:r>
      <w:r w:rsidR="003B17CC" w:rsidRPr="00FC6B0F">
        <w:rPr>
          <w:rFonts w:ascii="Verdana" w:hAnsi="Verdana"/>
          <w:sz w:val="24"/>
          <w:szCs w:val="24"/>
        </w:rPr>
        <w:t>r</w:t>
      </w:r>
      <w:r w:rsidRPr="00FC6B0F">
        <w:rPr>
          <w:rFonts w:ascii="Verdana" w:hAnsi="Verdana"/>
          <w:sz w:val="24"/>
          <w:szCs w:val="24"/>
        </w:rPr>
        <w:t xml:space="preserve"> improcedente la acción de tutela promovida por </w:t>
      </w:r>
      <w:r w:rsidR="00B70A80" w:rsidRPr="00B70A80">
        <w:rPr>
          <w:rFonts w:ascii="Verdana" w:hAnsi="Verdana"/>
          <w:sz w:val="24"/>
          <w:szCs w:val="24"/>
        </w:rPr>
        <w:t>el señor Javier Elías Arias Idárraga contra el Juzgado Tercero Civil del Circuito de Pereira, el Procurador General de la Nación y el Agente del Ministerio Público local, a la que fueron vinculados el señor Leandro Giraldo, las Alcaldías de Pereira y Envigado, la Defensoría del Pueblo y el Ministerio Público de las Regionales Risaralda y Antioquia.</w:t>
      </w:r>
    </w:p>
    <w:p w:rsidR="001760A8" w:rsidRPr="0072391B" w:rsidRDefault="008A6AEA" w:rsidP="00FC6B0F">
      <w:pPr>
        <w:spacing w:line="360" w:lineRule="auto"/>
        <w:jc w:val="both"/>
        <w:rPr>
          <w:rFonts w:ascii="Verdana" w:hAnsi="Verdana"/>
          <w:sz w:val="23"/>
          <w:szCs w:val="23"/>
          <w:lang w:val="es-CO"/>
        </w:rPr>
      </w:pPr>
      <w:r w:rsidRPr="0072391B">
        <w:rPr>
          <w:rFonts w:ascii="Verdana" w:hAnsi="Verdana"/>
          <w:sz w:val="23"/>
          <w:szCs w:val="23"/>
        </w:rPr>
        <w:t xml:space="preserve">  </w:t>
      </w:r>
    </w:p>
    <w:p w:rsidR="001760A8" w:rsidRPr="00FC6B0F" w:rsidRDefault="001760A8" w:rsidP="00FC6B0F">
      <w:pPr>
        <w:spacing w:line="360" w:lineRule="auto"/>
        <w:ind w:right="51"/>
        <w:jc w:val="both"/>
        <w:rPr>
          <w:rFonts w:ascii="Verdana" w:hAnsi="Verdana"/>
          <w:b/>
          <w:sz w:val="24"/>
          <w:szCs w:val="24"/>
        </w:rPr>
      </w:pPr>
      <w:r w:rsidRPr="00FC6B0F">
        <w:rPr>
          <w:rFonts w:ascii="Verdana" w:hAnsi="Verdana"/>
          <w:b/>
          <w:sz w:val="24"/>
          <w:szCs w:val="24"/>
        </w:rPr>
        <w:lastRenderedPageBreak/>
        <w:t>SEGUNDO.</w:t>
      </w:r>
      <w:r w:rsidRPr="00FC6B0F">
        <w:rPr>
          <w:rFonts w:ascii="Verdana" w:hAnsi="Verdana"/>
          <w:sz w:val="24"/>
          <w:szCs w:val="24"/>
        </w:rPr>
        <w:t xml:space="preserve"> Notifíquese esta decisión a las partes conforme lo previene el artículo 30 del Decreto 2591 de 1991.</w:t>
      </w:r>
    </w:p>
    <w:p w:rsidR="001760A8" w:rsidRPr="0072391B" w:rsidRDefault="001760A8" w:rsidP="00FC6B0F">
      <w:pPr>
        <w:spacing w:line="360" w:lineRule="auto"/>
        <w:jc w:val="both"/>
        <w:rPr>
          <w:rFonts w:ascii="Verdana" w:hAnsi="Verdana"/>
          <w:b/>
          <w:sz w:val="23"/>
          <w:szCs w:val="23"/>
        </w:rPr>
      </w:pPr>
    </w:p>
    <w:p w:rsidR="001760A8" w:rsidRPr="00FC6B0F" w:rsidRDefault="001760A8" w:rsidP="00FC6B0F">
      <w:pPr>
        <w:spacing w:line="360" w:lineRule="auto"/>
        <w:jc w:val="both"/>
        <w:rPr>
          <w:rFonts w:ascii="Verdana" w:hAnsi="Verdana"/>
          <w:sz w:val="24"/>
          <w:szCs w:val="24"/>
        </w:rPr>
      </w:pPr>
      <w:r w:rsidRPr="00FC6B0F">
        <w:rPr>
          <w:rFonts w:ascii="Verdana" w:hAnsi="Verdana"/>
          <w:b/>
          <w:sz w:val="24"/>
          <w:szCs w:val="24"/>
        </w:rPr>
        <w:t xml:space="preserve">TERCERO. </w:t>
      </w:r>
      <w:r w:rsidRPr="00FC6B0F">
        <w:rPr>
          <w:rFonts w:ascii="Verdana" w:hAnsi="Verdana"/>
          <w:sz w:val="24"/>
          <w:szCs w:val="24"/>
        </w:rPr>
        <w:t>De no ser impugnada esta decisión, envíese el expediente a la Corte Constitucional para su eventual revisión conforme lo dispone el artículo 32 del Decreto 2591 de 1991.</w:t>
      </w:r>
    </w:p>
    <w:p w:rsidR="001760A8" w:rsidRPr="0072391B"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3"/>
          <w:szCs w:val="23"/>
        </w:rPr>
      </w:pPr>
    </w:p>
    <w:p w:rsidR="001760A8" w:rsidRPr="00FC6B0F"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C6B0F">
        <w:rPr>
          <w:rFonts w:ascii="Verdana" w:hAnsi="Verdana"/>
          <w:sz w:val="24"/>
          <w:szCs w:val="24"/>
        </w:rPr>
        <w:t xml:space="preserve">Notifíquese y cúmplase, </w:t>
      </w:r>
    </w:p>
    <w:p w:rsidR="001760A8" w:rsidRPr="0072391B"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3"/>
          <w:szCs w:val="23"/>
        </w:rPr>
      </w:pPr>
    </w:p>
    <w:p w:rsidR="001760A8" w:rsidRPr="00FC6B0F"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FC6B0F">
        <w:rPr>
          <w:rFonts w:ascii="Verdana" w:hAnsi="Verdana"/>
          <w:sz w:val="24"/>
          <w:szCs w:val="24"/>
        </w:rPr>
        <w:t>Los Magistrados,</w:t>
      </w:r>
    </w:p>
    <w:p w:rsidR="001760A8" w:rsidRPr="00FC6B0F"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1760A8" w:rsidRPr="00FC6B0F"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A46F36" w:rsidRPr="00FC6B0F" w:rsidRDefault="00A46F36"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0059" w:rsidRPr="0072391B" w:rsidRDefault="00810059"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18"/>
          <w:szCs w:val="24"/>
        </w:rPr>
      </w:pPr>
    </w:p>
    <w:p w:rsidR="001760A8" w:rsidRPr="00FC6B0F"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FC6B0F">
        <w:rPr>
          <w:rFonts w:ascii="Verdana" w:hAnsi="Verdana"/>
          <w:b/>
          <w:sz w:val="24"/>
          <w:szCs w:val="24"/>
        </w:rPr>
        <w:tab/>
      </w:r>
      <w:r w:rsidRPr="00FC6B0F">
        <w:rPr>
          <w:rFonts w:ascii="Verdana" w:hAnsi="Verdana"/>
          <w:b/>
          <w:sz w:val="24"/>
          <w:szCs w:val="24"/>
        </w:rPr>
        <w:tab/>
      </w:r>
      <w:r w:rsidRPr="00FC6B0F">
        <w:rPr>
          <w:rFonts w:ascii="Verdana" w:hAnsi="Verdana"/>
          <w:b/>
          <w:sz w:val="24"/>
          <w:szCs w:val="24"/>
        </w:rPr>
        <w:tab/>
        <w:t>CLAUDIA MARÍA ARCILA RÍOS</w:t>
      </w:r>
    </w:p>
    <w:p w:rsidR="001760A8" w:rsidRPr="00FC6B0F" w:rsidRDefault="001760A8" w:rsidP="00FC6B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1760A8" w:rsidRPr="00FC6B0F" w:rsidRDefault="001760A8" w:rsidP="00FC6B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A46F36" w:rsidRPr="00FC6B0F" w:rsidRDefault="00A46F36" w:rsidP="00FC6B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A46F36" w:rsidRPr="0072391B" w:rsidRDefault="00A46F36" w:rsidP="00FC6B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18"/>
          <w:szCs w:val="24"/>
        </w:rPr>
      </w:pPr>
    </w:p>
    <w:p w:rsidR="001760A8" w:rsidRPr="00FC6B0F" w:rsidRDefault="001760A8" w:rsidP="00FC6B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FC6B0F">
        <w:rPr>
          <w:rFonts w:ascii="Verdana" w:hAnsi="Verdana"/>
          <w:b/>
          <w:sz w:val="24"/>
          <w:szCs w:val="24"/>
        </w:rPr>
        <w:tab/>
      </w:r>
      <w:r w:rsidRPr="00FC6B0F">
        <w:rPr>
          <w:rFonts w:ascii="Verdana" w:hAnsi="Verdana"/>
          <w:b/>
          <w:sz w:val="24"/>
          <w:szCs w:val="24"/>
        </w:rPr>
        <w:tab/>
      </w:r>
      <w:r w:rsidRPr="00FC6B0F">
        <w:rPr>
          <w:rFonts w:ascii="Verdana" w:hAnsi="Verdana"/>
          <w:b/>
          <w:sz w:val="24"/>
          <w:szCs w:val="24"/>
        </w:rPr>
        <w:tab/>
      </w:r>
      <w:proofErr w:type="spellStart"/>
      <w:r w:rsidRPr="00FC6B0F">
        <w:rPr>
          <w:rFonts w:ascii="Verdana" w:hAnsi="Verdana"/>
          <w:b/>
          <w:sz w:val="24"/>
          <w:szCs w:val="24"/>
        </w:rPr>
        <w:t>DUBERNEY</w:t>
      </w:r>
      <w:proofErr w:type="spellEnd"/>
      <w:r w:rsidRPr="00FC6B0F">
        <w:rPr>
          <w:rFonts w:ascii="Verdana" w:hAnsi="Verdana"/>
          <w:b/>
          <w:sz w:val="24"/>
          <w:szCs w:val="24"/>
        </w:rPr>
        <w:t xml:space="preserve"> GRISALES HERRERA</w:t>
      </w:r>
    </w:p>
    <w:p w:rsidR="00A46F36" w:rsidRPr="00FC6B0F" w:rsidRDefault="00A46F36" w:rsidP="00FC6B0F">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1760A8" w:rsidRPr="00FC6B0F" w:rsidRDefault="001760A8"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0059" w:rsidRPr="00FC6B0F" w:rsidRDefault="00810059"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A46F36" w:rsidRPr="0072391B" w:rsidRDefault="00A46F36" w:rsidP="00FC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18"/>
          <w:szCs w:val="24"/>
        </w:rPr>
      </w:pPr>
    </w:p>
    <w:p w:rsidR="00810059" w:rsidRPr="00FC6B0F" w:rsidRDefault="001760A8" w:rsidP="00FC6B0F">
      <w:pPr>
        <w:spacing w:line="360" w:lineRule="auto"/>
        <w:jc w:val="both"/>
        <w:rPr>
          <w:rFonts w:ascii="Verdana" w:hAnsi="Verdana"/>
          <w:b/>
          <w:sz w:val="24"/>
          <w:szCs w:val="24"/>
          <w:lang w:val="es-ES"/>
        </w:rPr>
      </w:pPr>
      <w:r w:rsidRPr="00FC6B0F">
        <w:rPr>
          <w:rFonts w:ascii="Verdana" w:hAnsi="Verdana"/>
          <w:b/>
          <w:sz w:val="24"/>
          <w:szCs w:val="24"/>
        </w:rPr>
        <w:tab/>
      </w:r>
      <w:r w:rsidRPr="00FC6B0F">
        <w:rPr>
          <w:rFonts w:ascii="Verdana" w:hAnsi="Verdana"/>
          <w:b/>
          <w:sz w:val="24"/>
          <w:szCs w:val="24"/>
        </w:rPr>
        <w:tab/>
      </w:r>
      <w:r w:rsidRPr="00FC6B0F">
        <w:rPr>
          <w:rFonts w:ascii="Verdana" w:hAnsi="Verdana"/>
          <w:b/>
          <w:sz w:val="24"/>
          <w:szCs w:val="24"/>
        </w:rPr>
        <w:tab/>
      </w:r>
      <w:proofErr w:type="spellStart"/>
      <w:r w:rsidRPr="00FC6B0F">
        <w:rPr>
          <w:rFonts w:ascii="Verdana" w:hAnsi="Verdana"/>
          <w:b/>
          <w:sz w:val="24"/>
          <w:szCs w:val="24"/>
        </w:rPr>
        <w:t>EDDER</w:t>
      </w:r>
      <w:proofErr w:type="spellEnd"/>
      <w:r w:rsidRPr="00FC6B0F">
        <w:rPr>
          <w:rFonts w:ascii="Verdana" w:hAnsi="Verdana"/>
          <w:b/>
          <w:sz w:val="24"/>
          <w:szCs w:val="24"/>
        </w:rPr>
        <w:t xml:space="preserve"> JIMMY SÁNCHEZ </w:t>
      </w:r>
      <w:proofErr w:type="spellStart"/>
      <w:r w:rsidRPr="00FC6B0F">
        <w:rPr>
          <w:rFonts w:ascii="Verdana" w:hAnsi="Verdana"/>
          <w:b/>
          <w:sz w:val="24"/>
          <w:szCs w:val="24"/>
        </w:rPr>
        <w:t>CALAMBÁS</w:t>
      </w:r>
      <w:proofErr w:type="spellEnd"/>
    </w:p>
    <w:sectPr w:rsidR="00810059" w:rsidRPr="00FC6B0F" w:rsidSect="00FC6B0F">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5F" w:rsidRDefault="00920C5F">
      <w:r>
        <w:separator/>
      </w:r>
    </w:p>
  </w:endnote>
  <w:endnote w:type="continuationSeparator" w:id="0">
    <w:p w:rsidR="00920C5F" w:rsidRDefault="0092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0D4661">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5F" w:rsidRDefault="00920C5F">
      <w:r>
        <w:separator/>
      </w:r>
    </w:p>
  </w:footnote>
  <w:footnote w:type="continuationSeparator" w:id="0">
    <w:p w:rsidR="00920C5F" w:rsidRDefault="00920C5F">
      <w:r>
        <w:continuationSeparator/>
      </w:r>
    </w:p>
  </w:footnote>
  <w:footnote w:id="1">
    <w:p w:rsidR="002C397E" w:rsidRPr="00302B1D" w:rsidRDefault="002C397E" w:rsidP="00302B1D">
      <w:pPr>
        <w:pStyle w:val="Textonotapie"/>
        <w:jc w:val="both"/>
        <w:rPr>
          <w:rFonts w:ascii="Verdana" w:hAnsi="Verdana"/>
          <w:sz w:val="16"/>
          <w:szCs w:val="16"/>
          <w:lang w:val="es-CO"/>
        </w:rPr>
      </w:pPr>
      <w:r w:rsidRPr="00302B1D">
        <w:rPr>
          <w:rStyle w:val="Refdenotaalpie"/>
          <w:rFonts w:ascii="Verdana" w:hAnsi="Verdana"/>
          <w:sz w:val="16"/>
          <w:szCs w:val="16"/>
        </w:rPr>
        <w:footnoteRef/>
      </w:r>
      <w:r w:rsidRPr="00302B1D">
        <w:rPr>
          <w:rFonts w:ascii="Verdana" w:hAnsi="Verdana"/>
          <w:sz w:val="16"/>
          <w:szCs w:val="16"/>
        </w:rPr>
        <w:t xml:space="preserve"> </w:t>
      </w:r>
      <w:r w:rsidR="0023170A" w:rsidRPr="00302B1D">
        <w:rPr>
          <w:rFonts w:ascii="Verdana" w:hAnsi="Verdana"/>
          <w:sz w:val="16"/>
          <w:szCs w:val="16"/>
          <w:lang w:val="es-CO"/>
        </w:rPr>
        <w:t>Folio 8</w:t>
      </w:r>
    </w:p>
  </w:footnote>
  <w:footnote w:id="2">
    <w:p w:rsidR="002C397E" w:rsidRPr="00B46B3B" w:rsidRDefault="002C397E" w:rsidP="00B46B3B">
      <w:pPr>
        <w:pStyle w:val="Textonotapie"/>
        <w:spacing w:line="276" w:lineRule="auto"/>
        <w:jc w:val="both"/>
        <w:rPr>
          <w:rFonts w:ascii="Verdana" w:hAnsi="Verdana"/>
          <w:sz w:val="17"/>
          <w:szCs w:val="17"/>
          <w:lang w:val="es-CO"/>
        </w:rPr>
      </w:pPr>
      <w:r w:rsidRPr="00B46B3B">
        <w:rPr>
          <w:rStyle w:val="Refdenotaalpie"/>
          <w:rFonts w:ascii="Verdana" w:hAnsi="Verdana"/>
          <w:sz w:val="17"/>
          <w:szCs w:val="17"/>
        </w:rPr>
        <w:footnoteRef/>
      </w:r>
      <w:r w:rsidRPr="00B46B3B">
        <w:rPr>
          <w:rFonts w:ascii="Verdana" w:hAnsi="Verdana"/>
          <w:sz w:val="17"/>
          <w:szCs w:val="17"/>
        </w:rPr>
        <w:t xml:space="preserve"> </w:t>
      </w:r>
      <w:r w:rsidR="00D835CE" w:rsidRPr="00B46B3B">
        <w:rPr>
          <w:rFonts w:ascii="Verdana" w:hAnsi="Verdana"/>
          <w:sz w:val="17"/>
          <w:szCs w:val="17"/>
          <w:lang w:val="es-CO"/>
        </w:rPr>
        <w:t>Folios 22</w:t>
      </w:r>
    </w:p>
  </w:footnote>
  <w:footnote w:id="3">
    <w:p w:rsidR="002C397E" w:rsidRPr="00B46B3B" w:rsidRDefault="002C397E" w:rsidP="00B46B3B">
      <w:pPr>
        <w:pStyle w:val="Textonotapie"/>
        <w:spacing w:line="276" w:lineRule="auto"/>
        <w:jc w:val="both"/>
        <w:rPr>
          <w:rFonts w:ascii="Verdana" w:hAnsi="Verdana"/>
          <w:sz w:val="17"/>
          <w:szCs w:val="17"/>
          <w:lang w:val="es-CO"/>
        </w:rPr>
      </w:pPr>
      <w:r w:rsidRPr="00B46B3B">
        <w:rPr>
          <w:rStyle w:val="Refdenotaalpie"/>
          <w:rFonts w:ascii="Verdana" w:hAnsi="Verdana"/>
          <w:sz w:val="17"/>
          <w:szCs w:val="17"/>
        </w:rPr>
        <w:footnoteRef/>
      </w:r>
      <w:r w:rsidRPr="00B46B3B">
        <w:rPr>
          <w:rFonts w:ascii="Verdana" w:hAnsi="Verdana"/>
          <w:sz w:val="17"/>
          <w:szCs w:val="17"/>
        </w:rPr>
        <w:t xml:space="preserve"> </w:t>
      </w:r>
      <w:r w:rsidRPr="00B46B3B">
        <w:rPr>
          <w:rFonts w:ascii="Verdana" w:hAnsi="Verdana"/>
          <w:sz w:val="17"/>
          <w:szCs w:val="17"/>
          <w:lang w:val="es-CO"/>
        </w:rPr>
        <w:t>Folio</w:t>
      </w:r>
      <w:r w:rsidR="00C50809" w:rsidRPr="00B46B3B">
        <w:rPr>
          <w:rFonts w:ascii="Verdana" w:hAnsi="Verdana"/>
          <w:sz w:val="17"/>
          <w:szCs w:val="17"/>
          <w:lang w:val="es-CO"/>
        </w:rPr>
        <w:t xml:space="preserve"> 36</w:t>
      </w:r>
    </w:p>
  </w:footnote>
  <w:footnote w:id="4">
    <w:p w:rsidR="00FC6B0F" w:rsidRDefault="00FC6B0F" w:rsidP="00B46B3B">
      <w:pPr>
        <w:pStyle w:val="Textonotapie"/>
        <w:spacing w:line="276" w:lineRule="auto"/>
        <w:jc w:val="both"/>
        <w:rPr>
          <w:rFonts w:ascii="Verdana" w:hAnsi="Verdana"/>
          <w:spacing w:val="-3"/>
          <w:sz w:val="17"/>
          <w:szCs w:val="17"/>
          <w:lang w:val="es-CO"/>
        </w:rPr>
      </w:pPr>
      <w:r w:rsidRPr="00B46B3B">
        <w:rPr>
          <w:rStyle w:val="Refdenotaalpie"/>
          <w:rFonts w:ascii="Verdana" w:hAnsi="Verdana"/>
          <w:spacing w:val="-3"/>
          <w:sz w:val="17"/>
          <w:szCs w:val="17"/>
        </w:rPr>
        <w:footnoteRef/>
      </w:r>
      <w:r w:rsidRPr="00B46B3B">
        <w:rPr>
          <w:rFonts w:ascii="Verdana" w:hAnsi="Verdana"/>
          <w:spacing w:val="-3"/>
          <w:sz w:val="17"/>
          <w:szCs w:val="17"/>
        </w:rPr>
        <w:t xml:space="preserve"> </w:t>
      </w:r>
      <w:r w:rsidR="00626BB8" w:rsidRPr="00B46B3B">
        <w:rPr>
          <w:rFonts w:ascii="Verdana" w:hAnsi="Verdana"/>
          <w:spacing w:val="-3"/>
          <w:sz w:val="17"/>
          <w:szCs w:val="17"/>
          <w:lang w:val="es-CO"/>
        </w:rPr>
        <w:t>Ver archivo del disco compacto que obra a folio 9</w:t>
      </w:r>
    </w:p>
    <w:p w:rsidR="00B46B3B" w:rsidRPr="00B46B3B" w:rsidRDefault="00B46B3B" w:rsidP="00302B1D">
      <w:pPr>
        <w:pStyle w:val="Textonotapie"/>
        <w:jc w:val="both"/>
        <w:rPr>
          <w:rFonts w:ascii="Verdana" w:hAnsi="Verdana"/>
          <w:spacing w:val="-3"/>
          <w:sz w:val="10"/>
          <w:szCs w:val="17"/>
          <w:lang w:val="es-CO"/>
        </w:rPr>
      </w:pPr>
    </w:p>
  </w:footnote>
  <w:footnote w:id="5">
    <w:p w:rsidR="00FC6B0F" w:rsidRPr="00302B1D" w:rsidRDefault="00FC6B0F" w:rsidP="00302B1D">
      <w:pPr>
        <w:pStyle w:val="Textonotapie"/>
        <w:jc w:val="both"/>
        <w:rPr>
          <w:rFonts w:ascii="Verdana" w:hAnsi="Verdana"/>
          <w:spacing w:val="-3"/>
          <w:sz w:val="16"/>
          <w:szCs w:val="16"/>
        </w:rPr>
      </w:pPr>
      <w:r w:rsidRPr="00302B1D">
        <w:rPr>
          <w:rStyle w:val="Refdenotaalpie"/>
          <w:rFonts w:ascii="Verdana" w:hAnsi="Verdana"/>
          <w:spacing w:val="-3"/>
          <w:sz w:val="16"/>
          <w:szCs w:val="16"/>
        </w:rPr>
        <w:footnoteRef/>
      </w:r>
      <w:r w:rsidRPr="00302B1D">
        <w:rPr>
          <w:rFonts w:ascii="Verdana" w:hAnsi="Verdana"/>
          <w:spacing w:val="-3"/>
          <w:sz w:val="16"/>
          <w:szCs w:val="16"/>
        </w:rPr>
        <w:t xml:space="preserve"> Corte Suprema de Justicia, Sala de Casación Civil, sentencia de tutela STC3919-2017 proferida el 22 de marzo de 2017, </w:t>
      </w:r>
      <w:proofErr w:type="spellStart"/>
      <w:r w:rsidRPr="00302B1D">
        <w:rPr>
          <w:rFonts w:ascii="Verdana" w:hAnsi="Verdana"/>
          <w:spacing w:val="-3"/>
          <w:sz w:val="16"/>
          <w:szCs w:val="16"/>
        </w:rPr>
        <w:t>M.P</w:t>
      </w:r>
      <w:proofErr w:type="spellEnd"/>
      <w:r w:rsidRPr="00302B1D">
        <w:rPr>
          <w:rFonts w:ascii="Verdana" w:hAnsi="Verdana"/>
          <w:spacing w:val="-3"/>
          <w:sz w:val="16"/>
          <w:szCs w:val="16"/>
        </w:rPr>
        <w:t xml:space="preserve">. Aroldo Wilson Quiroz </w:t>
      </w:r>
      <w:proofErr w:type="spellStart"/>
      <w:r w:rsidRPr="00302B1D">
        <w:rPr>
          <w:rFonts w:ascii="Verdana" w:hAnsi="Verdana"/>
          <w:spacing w:val="-3"/>
          <w:sz w:val="16"/>
          <w:szCs w:val="16"/>
        </w:rPr>
        <w:t>Monsalvo</w:t>
      </w:r>
      <w:proofErr w:type="spellEnd"/>
      <w:r w:rsidRPr="00302B1D">
        <w:rPr>
          <w:rFonts w:ascii="Verdana" w:hAnsi="Verdana"/>
          <w:spacing w:val="-3"/>
          <w:sz w:val="16"/>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3F8"/>
    <w:rsid w:val="00002745"/>
    <w:rsid w:val="0000288D"/>
    <w:rsid w:val="00002DBC"/>
    <w:rsid w:val="0000343C"/>
    <w:rsid w:val="00004074"/>
    <w:rsid w:val="000064A4"/>
    <w:rsid w:val="00010C10"/>
    <w:rsid w:val="0001197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3F0"/>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1F6"/>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985"/>
    <w:rsid w:val="00064B09"/>
    <w:rsid w:val="000656EE"/>
    <w:rsid w:val="0006572B"/>
    <w:rsid w:val="00065F9C"/>
    <w:rsid w:val="00065FC9"/>
    <w:rsid w:val="0006672E"/>
    <w:rsid w:val="00067D08"/>
    <w:rsid w:val="00067F99"/>
    <w:rsid w:val="00071559"/>
    <w:rsid w:val="0007199E"/>
    <w:rsid w:val="000722C1"/>
    <w:rsid w:val="000729CA"/>
    <w:rsid w:val="00073BA6"/>
    <w:rsid w:val="00074573"/>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033"/>
    <w:rsid w:val="00085786"/>
    <w:rsid w:val="00085BDE"/>
    <w:rsid w:val="000861D1"/>
    <w:rsid w:val="00086849"/>
    <w:rsid w:val="00086D62"/>
    <w:rsid w:val="00087EDA"/>
    <w:rsid w:val="00090217"/>
    <w:rsid w:val="000903F9"/>
    <w:rsid w:val="00090E9F"/>
    <w:rsid w:val="00091294"/>
    <w:rsid w:val="00091A61"/>
    <w:rsid w:val="00091A97"/>
    <w:rsid w:val="00091D46"/>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4661"/>
    <w:rsid w:val="000D4A31"/>
    <w:rsid w:val="000D4BDF"/>
    <w:rsid w:val="000D54C0"/>
    <w:rsid w:val="000D5AD9"/>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829"/>
    <w:rsid w:val="000F0A60"/>
    <w:rsid w:val="000F10C2"/>
    <w:rsid w:val="000F2682"/>
    <w:rsid w:val="000F2B8E"/>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184"/>
    <w:rsid w:val="0011172B"/>
    <w:rsid w:val="00111D78"/>
    <w:rsid w:val="00111DBE"/>
    <w:rsid w:val="00112855"/>
    <w:rsid w:val="0011359E"/>
    <w:rsid w:val="001139EB"/>
    <w:rsid w:val="00113AA6"/>
    <w:rsid w:val="00113E01"/>
    <w:rsid w:val="00113EF3"/>
    <w:rsid w:val="00114D2C"/>
    <w:rsid w:val="00115E97"/>
    <w:rsid w:val="001169CD"/>
    <w:rsid w:val="00116D2F"/>
    <w:rsid w:val="00116ECB"/>
    <w:rsid w:val="001171E7"/>
    <w:rsid w:val="00117A92"/>
    <w:rsid w:val="00117F74"/>
    <w:rsid w:val="00120997"/>
    <w:rsid w:val="00120FEC"/>
    <w:rsid w:val="0012143B"/>
    <w:rsid w:val="00121481"/>
    <w:rsid w:val="001214AD"/>
    <w:rsid w:val="00121E4C"/>
    <w:rsid w:val="00122B85"/>
    <w:rsid w:val="00122D4E"/>
    <w:rsid w:val="00123120"/>
    <w:rsid w:val="001236B3"/>
    <w:rsid w:val="001239E3"/>
    <w:rsid w:val="00123B60"/>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622F"/>
    <w:rsid w:val="001572A5"/>
    <w:rsid w:val="00157644"/>
    <w:rsid w:val="0015771C"/>
    <w:rsid w:val="0016175B"/>
    <w:rsid w:val="00162BB6"/>
    <w:rsid w:val="00162CAD"/>
    <w:rsid w:val="00164F01"/>
    <w:rsid w:val="00165048"/>
    <w:rsid w:val="00165B99"/>
    <w:rsid w:val="0016606A"/>
    <w:rsid w:val="00166904"/>
    <w:rsid w:val="00167386"/>
    <w:rsid w:val="0016780D"/>
    <w:rsid w:val="00167F1D"/>
    <w:rsid w:val="00167F81"/>
    <w:rsid w:val="0017005C"/>
    <w:rsid w:val="0017022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0A8"/>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1530"/>
    <w:rsid w:val="001926B1"/>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A74B9"/>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B7E59"/>
    <w:rsid w:val="001C005D"/>
    <w:rsid w:val="001C0366"/>
    <w:rsid w:val="001C03EE"/>
    <w:rsid w:val="001C0571"/>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4276"/>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3CE"/>
    <w:rsid w:val="00202842"/>
    <w:rsid w:val="00202D76"/>
    <w:rsid w:val="00202F7B"/>
    <w:rsid w:val="00203B6A"/>
    <w:rsid w:val="00203DC9"/>
    <w:rsid w:val="0020510C"/>
    <w:rsid w:val="002051D4"/>
    <w:rsid w:val="00205DAD"/>
    <w:rsid w:val="00206D5B"/>
    <w:rsid w:val="002075DC"/>
    <w:rsid w:val="00207D7D"/>
    <w:rsid w:val="00210031"/>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31"/>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70A"/>
    <w:rsid w:val="00231D03"/>
    <w:rsid w:val="0023242C"/>
    <w:rsid w:val="00233053"/>
    <w:rsid w:val="002338EC"/>
    <w:rsid w:val="002344AD"/>
    <w:rsid w:val="00234800"/>
    <w:rsid w:val="00235683"/>
    <w:rsid w:val="00235B12"/>
    <w:rsid w:val="00235E52"/>
    <w:rsid w:val="002374A6"/>
    <w:rsid w:val="00237D5F"/>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1A0"/>
    <w:rsid w:val="002617B9"/>
    <w:rsid w:val="002633D7"/>
    <w:rsid w:val="00264381"/>
    <w:rsid w:val="002648D1"/>
    <w:rsid w:val="00264DC1"/>
    <w:rsid w:val="00265DDF"/>
    <w:rsid w:val="00265E77"/>
    <w:rsid w:val="002661E8"/>
    <w:rsid w:val="00266AF8"/>
    <w:rsid w:val="00267527"/>
    <w:rsid w:val="00270B09"/>
    <w:rsid w:val="00270E80"/>
    <w:rsid w:val="00271B1C"/>
    <w:rsid w:val="002725E5"/>
    <w:rsid w:val="00273392"/>
    <w:rsid w:val="00273FF8"/>
    <w:rsid w:val="0027477A"/>
    <w:rsid w:val="00274A0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723"/>
    <w:rsid w:val="002A0F9A"/>
    <w:rsid w:val="002A10C7"/>
    <w:rsid w:val="002A10C8"/>
    <w:rsid w:val="002A160D"/>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39AA"/>
    <w:rsid w:val="002B414A"/>
    <w:rsid w:val="002B4281"/>
    <w:rsid w:val="002B4867"/>
    <w:rsid w:val="002B5200"/>
    <w:rsid w:val="002B65AE"/>
    <w:rsid w:val="002B6B01"/>
    <w:rsid w:val="002B7681"/>
    <w:rsid w:val="002B79FD"/>
    <w:rsid w:val="002C036B"/>
    <w:rsid w:val="002C0646"/>
    <w:rsid w:val="002C1B9F"/>
    <w:rsid w:val="002C2094"/>
    <w:rsid w:val="002C21B0"/>
    <w:rsid w:val="002C22E8"/>
    <w:rsid w:val="002C267E"/>
    <w:rsid w:val="002C2C69"/>
    <w:rsid w:val="002C3708"/>
    <w:rsid w:val="002C38B5"/>
    <w:rsid w:val="002C397E"/>
    <w:rsid w:val="002C471A"/>
    <w:rsid w:val="002C4BB3"/>
    <w:rsid w:val="002C54E1"/>
    <w:rsid w:val="002C5A3D"/>
    <w:rsid w:val="002C6893"/>
    <w:rsid w:val="002C7741"/>
    <w:rsid w:val="002C7B24"/>
    <w:rsid w:val="002C7D2D"/>
    <w:rsid w:val="002D0726"/>
    <w:rsid w:val="002D0887"/>
    <w:rsid w:val="002D10D2"/>
    <w:rsid w:val="002D1730"/>
    <w:rsid w:val="002D1AC6"/>
    <w:rsid w:val="002D20B4"/>
    <w:rsid w:val="002D2E94"/>
    <w:rsid w:val="002D37DE"/>
    <w:rsid w:val="002D3FDD"/>
    <w:rsid w:val="002D54D0"/>
    <w:rsid w:val="002D761E"/>
    <w:rsid w:val="002D77F6"/>
    <w:rsid w:val="002D78BF"/>
    <w:rsid w:val="002D7F89"/>
    <w:rsid w:val="002E16E9"/>
    <w:rsid w:val="002E2084"/>
    <w:rsid w:val="002E3609"/>
    <w:rsid w:val="002E3E82"/>
    <w:rsid w:val="002E4DB9"/>
    <w:rsid w:val="002E54CE"/>
    <w:rsid w:val="002E5CF0"/>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1D"/>
    <w:rsid w:val="00302B74"/>
    <w:rsid w:val="00302C34"/>
    <w:rsid w:val="00305255"/>
    <w:rsid w:val="003054A9"/>
    <w:rsid w:val="00305875"/>
    <w:rsid w:val="0030627B"/>
    <w:rsid w:val="003065B2"/>
    <w:rsid w:val="0030721E"/>
    <w:rsid w:val="00307693"/>
    <w:rsid w:val="00307F33"/>
    <w:rsid w:val="00310431"/>
    <w:rsid w:val="00310D41"/>
    <w:rsid w:val="003112A1"/>
    <w:rsid w:val="00311CFA"/>
    <w:rsid w:val="00311D3C"/>
    <w:rsid w:val="00311F64"/>
    <w:rsid w:val="003135BC"/>
    <w:rsid w:val="003137C1"/>
    <w:rsid w:val="00313876"/>
    <w:rsid w:val="00313A15"/>
    <w:rsid w:val="00313EA1"/>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3A"/>
    <w:rsid w:val="00320851"/>
    <w:rsid w:val="0032087C"/>
    <w:rsid w:val="00320A53"/>
    <w:rsid w:val="00322E0F"/>
    <w:rsid w:val="00322E8B"/>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106"/>
    <w:rsid w:val="00356901"/>
    <w:rsid w:val="00356B74"/>
    <w:rsid w:val="00356DC8"/>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53A"/>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1B72"/>
    <w:rsid w:val="00382B06"/>
    <w:rsid w:val="0038308E"/>
    <w:rsid w:val="00383B9F"/>
    <w:rsid w:val="00383DA9"/>
    <w:rsid w:val="00383DAC"/>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4AEF"/>
    <w:rsid w:val="003A5B63"/>
    <w:rsid w:val="003A5C19"/>
    <w:rsid w:val="003A5FE5"/>
    <w:rsid w:val="003A6889"/>
    <w:rsid w:val="003A6D48"/>
    <w:rsid w:val="003A7C9B"/>
    <w:rsid w:val="003B0B1D"/>
    <w:rsid w:val="003B15BC"/>
    <w:rsid w:val="003B17C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4C03"/>
    <w:rsid w:val="003D53A0"/>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0BF"/>
    <w:rsid w:val="003F0575"/>
    <w:rsid w:val="003F07AD"/>
    <w:rsid w:val="003F08A5"/>
    <w:rsid w:val="003F131A"/>
    <w:rsid w:val="003F17F7"/>
    <w:rsid w:val="003F1A58"/>
    <w:rsid w:val="003F1FDB"/>
    <w:rsid w:val="003F2CAE"/>
    <w:rsid w:val="003F31CF"/>
    <w:rsid w:val="003F32AB"/>
    <w:rsid w:val="003F34C5"/>
    <w:rsid w:val="003F47B4"/>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2A8A"/>
    <w:rsid w:val="004130A2"/>
    <w:rsid w:val="0041335C"/>
    <w:rsid w:val="004133A5"/>
    <w:rsid w:val="00413427"/>
    <w:rsid w:val="004137DA"/>
    <w:rsid w:val="00413F6B"/>
    <w:rsid w:val="00414042"/>
    <w:rsid w:val="00414876"/>
    <w:rsid w:val="00414FAB"/>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596"/>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43A5"/>
    <w:rsid w:val="00465009"/>
    <w:rsid w:val="0046522F"/>
    <w:rsid w:val="0046537E"/>
    <w:rsid w:val="004655BE"/>
    <w:rsid w:val="00466075"/>
    <w:rsid w:val="00466F1A"/>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9D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7D"/>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264A"/>
    <w:rsid w:val="004E39CF"/>
    <w:rsid w:val="004E3CBE"/>
    <w:rsid w:val="004E4008"/>
    <w:rsid w:val="004E4B7C"/>
    <w:rsid w:val="004E5D88"/>
    <w:rsid w:val="004E5F35"/>
    <w:rsid w:val="004E7643"/>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71F"/>
    <w:rsid w:val="00510920"/>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3830"/>
    <w:rsid w:val="0053436C"/>
    <w:rsid w:val="00534AB4"/>
    <w:rsid w:val="005358DC"/>
    <w:rsid w:val="005373A0"/>
    <w:rsid w:val="00537D0A"/>
    <w:rsid w:val="005418ED"/>
    <w:rsid w:val="00541F2E"/>
    <w:rsid w:val="00542291"/>
    <w:rsid w:val="0054231A"/>
    <w:rsid w:val="00542763"/>
    <w:rsid w:val="00543338"/>
    <w:rsid w:val="005436D9"/>
    <w:rsid w:val="0054404B"/>
    <w:rsid w:val="00544290"/>
    <w:rsid w:val="00544376"/>
    <w:rsid w:val="00545155"/>
    <w:rsid w:val="00545ABE"/>
    <w:rsid w:val="005466F6"/>
    <w:rsid w:val="00546D43"/>
    <w:rsid w:val="00547A50"/>
    <w:rsid w:val="005507AA"/>
    <w:rsid w:val="00550CBA"/>
    <w:rsid w:val="00551D5E"/>
    <w:rsid w:val="00551E44"/>
    <w:rsid w:val="00551FF3"/>
    <w:rsid w:val="00552B00"/>
    <w:rsid w:val="00553198"/>
    <w:rsid w:val="0055470A"/>
    <w:rsid w:val="005548EA"/>
    <w:rsid w:val="00555477"/>
    <w:rsid w:val="00555DBC"/>
    <w:rsid w:val="0055607E"/>
    <w:rsid w:val="005570A8"/>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057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4DCC"/>
    <w:rsid w:val="005A506D"/>
    <w:rsid w:val="005A5ECA"/>
    <w:rsid w:val="005A661E"/>
    <w:rsid w:val="005A7191"/>
    <w:rsid w:val="005A734A"/>
    <w:rsid w:val="005A7558"/>
    <w:rsid w:val="005A793E"/>
    <w:rsid w:val="005A7B3F"/>
    <w:rsid w:val="005B08E6"/>
    <w:rsid w:val="005B0F12"/>
    <w:rsid w:val="005B17F7"/>
    <w:rsid w:val="005B1EBE"/>
    <w:rsid w:val="005B2B0B"/>
    <w:rsid w:val="005B462F"/>
    <w:rsid w:val="005B4718"/>
    <w:rsid w:val="005B4DAC"/>
    <w:rsid w:val="005B6FEC"/>
    <w:rsid w:val="005B73F1"/>
    <w:rsid w:val="005B74BD"/>
    <w:rsid w:val="005B79D6"/>
    <w:rsid w:val="005B7F7C"/>
    <w:rsid w:val="005C0279"/>
    <w:rsid w:val="005C034C"/>
    <w:rsid w:val="005C04C7"/>
    <w:rsid w:val="005C18C6"/>
    <w:rsid w:val="005C3098"/>
    <w:rsid w:val="005C3EC5"/>
    <w:rsid w:val="005C4C33"/>
    <w:rsid w:val="005C4CF2"/>
    <w:rsid w:val="005C59E2"/>
    <w:rsid w:val="005C5D00"/>
    <w:rsid w:val="005C5EF9"/>
    <w:rsid w:val="005C644D"/>
    <w:rsid w:val="005C7BBA"/>
    <w:rsid w:val="005D0ED7"/>
    <w:rsid w:val="005D123C"/>
    <w:rsid w:val="005D172E"/>
    <w:rsid w:val="005D1AEF"/>
    <w:rsid w:val="005D2074"/>
    <w:rsid w:val="005D31E6"/>
    <w:rsid w:val="005D394B"/>
    <w:rsid w:val="005D54B3"/>
    <w:rsid w:val="005D5DC7"/>
    <w:rsid w:val="005D6022"/>
    <w:rsid w:val="005D6599"/>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5F7FA3"/>
    <w:rsid w:val="00600CA4"/>
    <w:rsid w:val="00601E21"/>
    <w:rsid w:val="00602FE2"/>
    <w:rsid w:val="00603BDC"/>
    <w:rsid w:val="0060404A"/>
    <w:rsid w:val="006040FE"/>
    <w:rsid w:val="0060485D"/>
    <w:rsid w:val="00604AE6"/>
    <w:rsid w:val="006050EE"/>
    <w:rsid w:val="00605B07"/>
    <w:rsid w:val="00605C64"/>
    <w:rsid w:val="00605E2D"/>
    <w:rsid w:val="00605FD6"/>
    <w:rsid w:val="006060A2"/>
    <w:rsid w:val="0060621A"/>
    <w:rsid w:val="006068B2"/>
    <w:rsid w:val="00606995"/>
    <w:rsid w:val="00606D7D"/>
    <w:rsid w:val="00606E6D"/>
    <w:rsid w:val="0060747F"/>
    <w:rsid w:val="00610A1A"/>
    <w:rsid w:val="0061162F"/>
    <w:rsid w:val="006121CA"/>
    <w:rsid w:val="0061338E"/>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3828"/>
    <w:rsid w:val="0062465F"/>
    <w:rsid w:val="00624795"/>
    <w:rsid w:val="00624A65"/>
    <w:rsid w:val="006257B2"/>
    <w:rsid w:val="00625A0D"/>
    <w:rsid w:val="00626BB8"/>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DFE"/>
    <w:rsid w:val="00645F4B"/>
    <w:rsid w:val="00646043"/>
    <w:rsid w:val="00646750"/>
    <w:rsid w:val="00647028"/>
    <w:rsid w:val="00647058"/>
    <w:rsid w:val="00647951"/>
    <w:rsid w:val="0065163E"/>
    <w:rsid w:val="00651D95"/>
    <w:rsid w:val="006521A6"/>
    <w:rsid w:val="00652D61"/>
    <w:rsid w:val="006534A6"/>
    <w:rsid w:val="00653FCD"/>
    <w:rsid w:val="0065400E"/>
    <w:rsid w:val="00654199"/>
    <w:rsid w:val="006555BB"/>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AFA"/>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0F01"/>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0C2"/>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856"/>
    <w:rsid w:val="006B622C"/>
    <w:rsid w:val="006B6876"/>
    <w:rsid w:val="006B702F"/>
    <w:rsid w:val="006B71B9"/>
    <w:rsid w:val="006B79C7"/>
    <w:rsid w:val="006B7EED"/>
    <w:rsid w:val="006C0D33"/>
    <w:rsid w:val="006C12C6"/>
    <w:rsid w:val="006C1684"/>
    <w:rsid w:val="006C17F8"/>
    <w:rsid w:val="006C21D9"/>
    <w:rsid w:val="006C2C12"/>
    <w:rsid w:val="006C3861"/>
    <w:rsid w:val="006C3D3C"/>
    <w:rsid w:val="006C3FFC"/>
    <w:rsid w:val="006C5848"/>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A7"/>
    <w:rsid w:val="006D6CFB"/>
    <w:rsid w:val="006D6E30"/>
    <w:rsid w:val="006D7214"/>
    <w:rsid w:val="006D76CD"/>
    <w:rsid w:val="006D7B4C"/>
    <w:rsid w:val="006E0558"/>
    <w:rsid w:val="006E10E8"/>
    <w:rsid w:val="006E176D"/>
    <w:rsid w:val="006E18F5"/>
    <w:rsid w:val="006E19C4"/>
    <w:rsid w:val="006E2311"/>
    <w:rsid w:val="006E57A7"/>
    <w:rsid w:val="006E66AC"/>
    <w:rsid w:val="006E786E"/>
    <w:rsid w:val="006F0D46"/>
    <w:rsid w:val="006F1DC6"/>
    <w:rsid w:val="006F2345"/>
    <w:rsid w:val="006F2EA6"/>
    <w:rsid w:val="006F3CF9"/>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4A9"/>
    <w:rsid w:val="0070370C"/>
    <w:rsid w:val="00703994"/>
    <w:rsid w:val="00703DB4"/>
    <w:rsid w:val="00704174"/>
    <w:rsid w:val="00704400"/>
    <w:rsid w:val="00704C47"/>
    <w:rsid w:val="00704E02"/>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387"/>
    <w:rsid w:val="0072184F"/>
    <w:rsid w:val="0072203A"/>
    <w:rsid w:val="00722F99"/>
    <w:rsid w:val="0072391B"/>
    <w:rsid w:val="0072465F"/>
    <w:rsid w:val="00724DA6"/>
    <w:rsid w:val="007251F1"/>
    <w:rsid w:val="007256D0"/>
    <w:rsid w:val="00725DE5"/>
    <w:rsid w:val="0072616E"/>
    <w:rsid w:val="0072640A"/>
    <w:rsid w:val="007266C7"/>
    <w:rsid w:val="00726B48"/>
    <w:rsid w:val="007273B9"/>
    <w:rsid w:val="0072745D"/>
    <w:rsid w:val="007277F3"/>
    <w:rsid w:val="0073021F"/>
    <w:rsid w:val="007304D1"/>
    <w:rsid w:val="007310DA"/>
    <w:rsid w:val="0073298A"/>
    <w:rsid w:val="00732AE9"/>
    <w:rsid w:val="00732D36"/>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86"/>
    <w:rsid w:val="007619A4"/>
    <w:rsid w:val="00761B64"/>
    <w:rsid w:val="00761BC6"/>
    <w:rsid w:val="00761C55"/>
    <w:rsid w:val="00761CAB"/>
    <w:rsid w:val="0076286D"/>
    <w:rsid w:val="007628F7"/>
    <w:rsid w:val="007636EF"/>
    <w:rsid w:val="00763CE5"/>
    <w:rsid w:val="007643A5"/>
    <w:rsid w:val="0076448F"/>
    <w:rsid w:val="00764B13"/>
    <w:rsid w:val="00764B7E"/>
    <w:rsid w:val="00764D0F"/>
    <w:rsid w:val="007651D8"/>
    <w:rsid w:val="007652F9"/>
    <w:rsid w:val="00765784"/>
    <w:rsid w:val="00765D03"/>
    <w:rsid w:val="00766033"/>
    <w:rsid w:val="00766395"/>
    <w:rsid w:val="0076667A"/>
    <w:rsid w:val="00766ABE"/>
    <w:rsid w:val="00766AD8"/>
    <w:rsid w:val="00767460"/>
    <w:rsid w:val="00767A77"/>
    <w:rsid w:val="00770F9E"/>
    <w:rsid w:val="00771120"/>
    <w:rsid w:val="007713DF"/>
    <w:rsid w:val="0077183D"/>
    <w:rsid w:val="00771ECC"/>
    <w:rsid w:val="00772834"/>
    <w:rsid w:val="00773F7B"/>
    <w:rsid w:val="00776484"/>
    <w:rsid w:val="007765CC"/>
    <w:rsid w:val="00776FD5"/>
    <w:rsid w:val="00777969"/>
    <w:rsid w:val="00780073"/>
    <w:rsid w:val="007800AB"/>
    <w:rsid w:val="007811BF"/>
    <w:rsid w:val="00782381"/>
    <w:rsid w:val="007837C1"/>
    <w:rsid w:val="007838F9"/>
    <w:rsid w:val="00783EED"/>
    <w:rsid w:val="00784866"/>
    <w:rsid w:val="00784D94"/>
    <w:rsid w:val="007851C9"/>
    <w:rsid w:val="007868A6"/>
    <w:rsid w:val="00786A9A"/>
    <w:rsid w:val="007871A1"/>
    <w:rsid w:val="007905CF"/>
    <w:rsid w:val="00790AD5"/>
    <w:rsid w:val="00791557"/>
    <w:rsid w:val="0079233D"/>
    <w:rsid w:val="007927E8"/>
    <w:rsid w:val="00792DBF"/>
    <w:rsid w:val="00793662"/>
    <w:rsid w:val="007936BD"/>
    <w:rsid w:val="00794179"/>
    <w:rsid w:val="0079487D"/>
    <w:rsid w:val="00794C1A"/>
    <w:rsid w:val="00794D13"/>
    <w:rsid w:val="00796823"/>
    <w:rsid w:val="00796918"/>
    <w:rsid w:val="00796D40"/>
    <w:rsid w:val="00796E40"/>
    <w:rsid w:val="00797360"/>
    <w:rsid w:val="00797BE2"/>
    <w:rsid w:val="00797CE3"/>
    <w:rsid w:val="007A0213"/>
    <w:rsid w:val="007A183D"/>
    <w:rsid w:val="007A1BF9"/>
    <w:rsid w:val="007A261C"/>
    <w:rsid w:val="007A2965"/>
    <w:rsid w:val="007A3666"/>
    <w:rsid w:val="007A380D"/>
    <w:rsid w:val="007A3C59"/>
    <w:rsid w:val="007A423C"/>
    <w:rsid w:val="007A4AAD"/>
    <w:rsid w:val="007A560E"/>
    <w:rsid w:val="007A6E5F"/>
    <w:rsid w:val="007A6FDB"/>
    <w:rsid w:val="007A7E64"/>
    <w:rsid w:val="007A7FDE"/>
    <w:rsid w:val="007B05B3"/>
    <w:rsid w:val="007B157F"/>
    <w:rsid w:val="007B1F95"/>
    <w:rsid w:val="007B2344"/>
    <w:rsid w:val="007B2395"/>
    <w:rsid w:val="007B2986"/>
    <w:rsid w:val="007B333A"/>
    <w:rsid w:val="007B3D74"/>
    <w:rsid w:val="007B4327"/>
    <w:rsid w:val="007B5E7E"/>
    <w:rsid w:val="007B7DAF"/>
    <w:rsid w:val="007C02C5"/>
    <w:rsid w:val="007C0835"/>
    <w:rsid w:val="007C0BD3"/>
    <w:rsid w:val="007C101B"/>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432"/>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6E56"/>
    <w:rsid w:val="00807038"/>
    <w:rsid w:val="0080726D"/>
    <w:rsid w:val="008074B5"/>
    <w:rsid w:val="008077B9"/>
    <w:rsid w:val="00807FEE"/>
    <w:rsid w:val="00810059"/>
    <w:rsid w:val="008100EE"/>
    <w:rsid w:val="00810915"/>
    <w:rsid w:val="00811682"/>
    <w:rsid w:val="00811A44"/>
    <w:rsid w:val="00811FD2"/>
    <w:rsid w:val="00812449"/>
    <w:rsid w:val="008125F7"/>
    <w:rsid w:val="008132B4"/>
    <w:rsid w:val="0081363E"/>
    <w:rsid w:val="00814193"/>
    <w:rsid w:val="00815C0B"/>
    <w:rsid w:val="00816368"/>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3A9C"/>
    <w:rsid w:val="00824026"/>
    <w:rsid w:val="00824359"/>
    <w:rsid w:val="008244E2"/>
    <w:rsid w:val="00825077"/>
    <w:rsid w:val="008251AA"/>
    <w:rsid w:val="0082612C"/>
    <w:rsid w:val="00826A3A"/>
    <w:rsid w:val="00826C75"/>
    <w:rsid w:val="00827307"/>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2E40"/>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3EC3"/>
    <w:rsid w:val="00864930"/>
    <w:rsid w:val="00864CCD"/>
    <w:rsid w:val="00865C97"/>
    <w:rsid w:val="00866446"/>
    <w:rsid w:val="0086659B"/>
    <w:rsid w:val="008670AA"/>
    <w:rsid w:val="008671EB"/>
    <w:rsid w:val="00870143"/>
    <w:rsid w:val="00870A9B"/>
    <w:rsid w:val="00870B8C"/>
    <w:rsid w:val="00870C9B"/>
    <w:rsid w:val="00870E0B"/>
    <w:rsid w:val="0087119D"/>
    <w:rsid w:val="00871F5F"/>
    <w:rsid w:val="008725D5"/>
    <w:rsid w:val="00872C6A"/>
    <w:rsid w:val="00872DE3"/>
    <w:rsid w:val="00873D07"/>
    <w:rsid w:val="00874AA4"/>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0E5F"/>
    <w:rsid w:val="00891439"/>
    <w:rsid w:val="0089298E"/>
    <w:rsid w:val="008932B8"/>
    <w:rsid w:val="008934D0"/>
    <w:rsid w:val="0089495D"/>
    <w:rsid w:val="00895AD7"/>
    <w:rsid w:val="00896C91"/>
    <w:rsid w:val="00897271"/>
    <w:rsid w:val="008A0783"/>
    <w:rsid w:val="008A0C14"/>
    <w:rsid w:val="008A16F5"/>
    <w:rsid w:val="008A1EDF"/>
    <w:rsid w:val="008A2560"/>
    <w:rsid w:val="008A2629"/>
    <w:rsid w:val="008A27DE"/>
    <w:rsid w:val="008A2C3F"/>
    <w:rsid w:val="008A3104"/>
    <w:rsid w:val="008A506C"/>
    <w:rsid w:val="008A5246"/>
    <w:rsid w:val="008A5400"/>
    <w:rsid w:val="008A5738"/>
    <w:rsid w:val="008A5BC9"/>
    <w:rsid w:val="008A6AEA"/>
    <w:rsid w:val="008A7383"/>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1966"/>
    <w:rsid w:val="008C2001"/>
    <w:rsid w:val="008C2203"/>
    <w:rsid w:val="008C370C"/>
    <w:rsid w:val="008C3A93"/>
    <w:rsid w:val="008C3FA6"/>
    <w:rsid w:val="008C40E9"/>
    <w:rsid w:val="008C40F0"/>
    <w:rsid w:val="008C4B37"/>
    <w:rsid w:val="008C5EBB"/>
    <w:rsid w:val="008C616E"/>
    <w:rsid w:val="008C632B"/>
    <w:rsid w:val="008C65E2"/>
    <w:rsid w:val="008C7619"/>
    <w:rsid w:val="008C7644"/>
    <w:rsid w:val="008C778E"/>
    <w:rsid w:val="008C7A2F"/>
    <w:rsid w:val="008C7D09"/>
    <w:rsid w:val="008D062E"/>
    <w:rsid w:val="008D0735"/>
    <w:rsid w:val="008D1046"/>
    <w:rsid w:val="008D12D1"/>
    <w:rsid w:val="008D1629"/>
    <w:rsid w:val="008D164D"/>
    <w:rsid w:val="008D16DA"/>
    <w:rsid w:val="008D1AB8"/>
    <w:rsid w:val="008D226F"/>
    <w:rsid w:val="008D255B"/>
    <w:rsid w:val="008D2999"/>
    <w:rsid w:val="008D3408"/>
    <w:rsid w:val="008D41C6"/>
    <w:rsid w:val="008D436E"/>
    <w:rsid w:val="008D48B5"/>
    <w:rsid w:val="008D4D33"/>
    <w:rsid w:val="008D54F0"/>
    <w:rsid w:val="008D58BD"/>
    <w:rsid w:val="008D6E28"/>
    <w:rsid w:val="008D71AC"/>
    <w:rsid w:val="008D755A"/>
    <w:rsid w:val="008D7EF3"/>
    <w:rsid w:val="008E00DB"/>
    <w:rsid w:val="008E03BF"/>
    <w:rsid w:val="008E0723"/>
    <w:rsid w:val="008E0C27"/>
    <w:rsid w:val="008E22B4"/>
    <w:rsid w:val="008E27DD"/>
    <w:rsid w:val="008E2E31"/>
    <w:rsid w:val="008E2FEF"/>
    <w:rsid w:val="008E3188"/>
    <w:rsid w:val="008E3A2B"/>
    <w:rsid w:val="008E3C07"/>
    <w:rsid w:val="008E56BA"/>
    <w:rsid w:val="008E68DB"/>
    <w:rsid w:val="008E6A14"/>
    <w:rsid w:val="008E6BBE"/>
    <w:rsid w:val="008E7181"/>
    <w:rsid w:val="008E765A"/>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8F7455"/>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0C5F"/>
    <w:rsid w:val="00921471"/>
    <w:rsid w:val="00921E05"/>
    <w:rsid w:val="00921E22"/>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3D2D"/>
    <w:rsid w:val="0093405A"/>
    <w:rsid w:val="00935771"/>
    <w:rsid w:val="009359B9"/>
    <w:rsid w:val="00935B35"/>
    <w:rsid w:val="00935C86"/>
    <w:rsid w:val="00935F48"/>
    <w:rsid w:val="00935FB5"/>
    <w:rsid w:val="00937305"/>
    <w:rsid w:val="00937377"/>
    <w:rsid w:val="009375C1"/>
    <w:rsid w:val="00937973"/>
    <w:rsid w:val="00940725"/>
    <w:rsid w:val="009412AB"/>
    <w:rsid w:val="00941CB4"/>
    <w:rsid w:val="0094301D"/>
    <w:rsid w:val="00943ADB"/>
    <w:rsid w:val="00944264"/>
    <w:rsid w:val="00944451"/>
    <w:rsid w:val="009444C6"/>
    <w:rsid w:val="00945E7A"/>
    <w:rsid w:val="00946B62"/>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3EE9"/>
    <w:rsid w:val="00964A48"/>
    <w:rsid w:val="00965920"/>
    <w:rsid w:val="009668E2"/>
    <w:rsid w:val="00966C18"/>
    <w:rsid w:val="00966C33"/>
    <w:rsid w:val="00966EF6"/>
    <w:rsid w:val="009675DD"/>
    <w:rsid w:val="00967A78"/>
    <w:rsid w:val="00967B04"/>
    <w:rsid w:val="00967D10"/>
    <w:rsid w:val="00970B4C"/>
    <w:rsid w:val="009719CE"/>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D15"/>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39"/>
    <w:rsid w:val="0099517E"/>
    <w:rsid w:val="00997862"/>
    <w:rsid w:val="009A065E"/>
    <w:rsid w:val="009A2584"/>
    <w:rsid w:val="009A3333"/>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5A3"/>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531"/>
    <w:rsid w:val="009E4C72"/>
    <w:rsid w:val="009E50DB"/>
    <w:rsid w:val="009E5448"/>
    <w:rsid w:val="009E5DB1"/>
    <w:rsid w:val="009E78CE"/>
    <w:rsid w:val="009F020E"/>
    <w:rsid w:val="009F022C"/>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F37"/>
    <w:rsid w:val="00A04960"/>
    <w:rsid w:val="00A04F91"/>
    <w:rsid w:val="00A0776E"/>
    <w:rsid w:val="00A079D0"/>
    <w:rsid w:val="00A07BA1"/>
    <w:rsid w:val="00A07F55"/>
    <w:rsid w:val="00A100BD"/>
    <w:rsid w:val="00A10BD7"/>
    <w:rsid w:val="00A10F91"/>
    <w:rsid w:val="00A1153C"/>
    <w:rsid w:val="00A11A6E"/>
    <w:rsid w:val="00A120C3"/>
    <w:rsid w:val="00A126C9"/>
    <w:rsid w:val="00A128F0"/>
    <w:rsid w:val="00A1294B"/>
    <w:rsid w:val="00A12D52"/>
    <w:rsid w:val="00A12FAF"/>
    <w:rsid w:val="00A130A6"/>
    <w:rsid w:val="00A13592"/>
    <w:rsid w:val="00A139C2"/>
    <w:rsid w:val="00A14315"/>
    <w:rsid w:val="00A14C71"/>
    <w:rsid w:val="00A14D2A"/>
    <w:rsid w:val="00A161EB"/>
    <w:rsid w:val="00A166B6"/>
    <w:rsid w:val="00A173F8"/>
    <w:rsid w:val="00A17487"/>
    <w:rsid w:val="00A22D5F"/>
    <w:rsid w:val="00A23544"/>
    <w:rsid w:val="00A24109"/>
    <w:rsid w:val="00A245E5"/>
    <w:rsid w:val="00A24870"/>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555"/>
    <w:rsid w:val="00A36DF8"/>
    <w:rsid w:val="00A40066"/>
    <w:rsid w:val="00A40773"/>
    <w:rsid w:val="00A41164"/>
    <w:rsid w:val="00A4269C"/>
    <w:rsid w:val="00A42B86"/>
    <w:rsid w:val="00A42F6B"/>
    <w:rsid w:val="00A43CC8"/>
    <w:rsid w:val="00A43F3B"/>
    <w:rsid w:val="00A4449F"/>
    <w:rsid w:val="00A45546"/>
    <w:rsid w:val="00A458CF"/>
    <w:rsid w:val="00A46150"/>
    <w:rsid w:val="00A46CA1"/>
    <w:rsid w:val="00A46F36"/>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2955"/>
    <w:rsid w:val="00A6301A"/>
    <w:rsid w:val="00A63850"/>
    <w:rsid w:val="00A63997"/>
    <w:rsid w:val="00A645A6"/>
    <w:rsid w:val="00A64AA8"/>
    <w:rsid w:val="00A64F7A"/>
    <w:rsid w:val="00A65AAF"/>
    <w:rsid w:val="00A65CC2"/>
    <w:rsid w:val="00A65E9C"/>
    <w:rsid w:val="00A66528"/>
    <w:rsid w:val="00A669A8"/>
    <w:rsid w:val="00A66BEE"/>
    <w:rsid w:val="00A67C48"/>
    <w:rsid w:val="00A70116"/>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4A2"/>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7B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6E6"/>
    <w:rsid w:val="00AB2AD4"/>
    <w:rsid w:val="00AB2E17"/>
    <w:rsid w:val="00AB409D"/>
    <w:rsid w:val="00AB4486"/>
    <w:rsid w:val="00AB48A2"/>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C5E15"/>
    <w:rsid w:val="00AD00AB"/>
    <w:rsid w:val="00AD0B9F"/>
    <w:rsid w:val="00AD0D29"/>
    <w:rsid w:val="00AD12C9"/>
    <w:rsid w:val="00AD1329"/>
    <w:rsid w:val="00AD1FDD"/>
    <w:rsid w:val="00AD21B4"/>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07"/>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D7"/>
    <w:rsid w:val="00B061B3"/>
    <w:rsid w:val="00B06459"/>
    <w:rsid w:val="00B06EF2"/>
    <w:rsid w:val="00B070F2"/>
    <w:rsid w:val="00B07390"/>
    <w:rsid w:val="00B1027E"/>
    <w:rsid w:val="00B1278C"/>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20E9"/>
    <w:rsid w:val="00B4343F"/>
    <w:rsid w:val="00B440BA"/>
    <w:rsid w:val="00B444D8"/>
    <w:rsid w:val="00B446D9"/>
    <w:rsid w:val="00B45682"/>
    <w:rsid w:val="00B46B3B"/>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0E10"/>
    <w:rsid w:val="00B6114D"/>
    <w:rsid w:val="00B62904"/>
    <w:rsid w:val="00B62954"/>
    <w:rsid w:val="00B63352"/>
    <w:rsid w:val="00B6401C"/>
    <w:rsid w:val="00B641C9"/>
    <w:rsid w:val="00B65031"/>
    <w:rsid w:val="00B651A4"/>
    <w:rsid w:val="00B659F6"/>
    <w:rsid w:val="00B65DD3"/>
    <w:rsid w:val="00B66381"/>
    <w:rsid w:val="00B66A6A"/>
    <w:rsid w:val="00B66C0F"/>
    <w:rsid w:val="00B70A80"/>
    <w:rsid w:val="00B710BF"/>
    <w:rsid w:val="00B7177B"/>
    <w:rsid w:val="00B7247F"/>
    <w:rsid w:val="00B732A0"/>
    <w:rsid w:val="00B734B5"/>
    <w:rsid w:val="00B747BE"/>
    <w:rsid w:val="00B7598A"/>
    <w:rsid w:val="00B76CF2"/>
    <w:rsid w:val="00B77200"/>
    <w:rsid w:val="00B77678"/>
    <w:rsid w:val="00B77CF4"/>
    <w:rsid w:val="00B77E36"/>
    <w:rsid w:val="00B8093A"/>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246"/>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670"/>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553"/>
    <w:rsid w:val="00BE6A1F"/>
    <w:rsid w:val="00BE768E"/>
    <w:rsid w:val="00BF04DE"/>
    <w:rsid w:val="00BF0890"/>
    <w:rsid w:val="00BF1E13"/>
    <w:rsid w:val="00BF2809"/>
    <w:rsid w:val="00BF32DF"/>
    <w:rsid w:val="00BF3FA8"/>
    <w:rsid w:val="00BF4217"/>
    <w:rsid w:val="00BF4A1D"/>
    <w:rsid w:val="00BF4C04"/>
    <w:rsid w:val="00BF521E"/>
    <w:rsid w:val="00BF566D"/>
    <w:rsid w:val="00BF6328"/>
    <w:rsid w:val="00BF7C15"/>
    <w:rsid w:val="00C003D1"/>
    <w:rsid w:val="00C00818"/>
    <w:rsid w:val="00C00873"/>
    <w:rsid w:val="00C01987"/>
    <w:rsid w:val="00C01BFF"/>
    <w:rsid w:val="00C020F5"/>
    <w:rsid w:val="00C03453"/>
    <w:rsid w:val="00C039A2"/>
    <w:rsid w:val="00C0407D"/>
    <w:rsid w:val="00C042A0"/>
    <w:rsid w:val="00C04797"/>
    <w:rsid w:val="00C04F27"/>
    <w:rsid w:val="00C0506F"/>
    <w:rsid w:val="00C0621B"/>
    <w:rsid w:val="00C06AF9"/>
    <w:rsid w:val="00C06DDB"/>
    <w:rsid w:val="00C07CA9"/>
    <w:rsid w:val="00C102BC"/>
    <w:rsid w:val="00C109B8"/>
    <w:rsid w:val="00C10AD7"/>
    <w:rsid w:val="00C10AE5"/>
    <w:rsid w:val="00C111BD"/>
    <w:rsid w:val="00C114DD"/>
    <w:rsid w:val="00C114EA"/>
    <w:rsid w:val="00C11F64"/>
    <w:rsid w:val="00C1231A"/>
    <w:rsid w:val="00C12718"/>
    <w:rsid w:val="00C127DE"/>
    <w:rsid w:val="00C1280C"/>
    <w:rsid w:val="00C12F8B"/>
    <w:rsid w:val="00C131E0"/>
    <w:rsid w:val="00C139B1"/>
    <w:rsid w:val="00C13A8D"/>
    <w:rsid w:val="00C14666"/>
    <w:rsid w:val="00C1571E"/>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2D7F"/>
    <w:rsid w:val="00C430CF"/>
    <w:rsid w:val="00C43587"/>
    <w:rsid w:val="00C43F7F"/>
    <w:rsid w:val="00C44570"/>
    <w:rsid w:val="00C4473C"/>
    <w:rsid w:val="00C44EEB"/>
    <w:rsid w:val="00C452B7"/>
    <w:rsid w:val="00C4618B"/>
    <w:rsid w:val="00C47529"/>
    <w:rsid w:val="00C50809"/>
    <w:rsid w:val="00C50CF7"/>
    <w:rsid w:val="00C5135C"/>
    <w:rsid w:val="00C51386"/>
    <w:rsid w:val="00C51A76"/>
    <w:rsid w:val="00C54302"/>
    <w:rsid w:val="00C54403"/>
    <w:rsid w:val="00C54923"/>
    <w:rsid w:val="00C551AF"/>
    <w:rsid w:val="00C55981"/>
    <w:rsid w:val="00C55CE9"/>
    <w:rsid w:val="00C55EF0"/>
    <w:rsid w:val="00C56FEC"/>
    <w:rsid w:val="00C57400"/>
    <w:rsid w:val="00C5759C"/>
    <w:rsid w:val="00C57721"/>
    <w:rsid w:val="00C5792C"/>
    <w:rsid w:val="00C608F9"/>
    <w:rsid w:val="00C60C1E"/>
    <w:rsid w:val="00C61602"/>
    <w:rsid w:val="00C61659"/>
    <w:rsid w:val="00C61BC5"/>
    <w:rsid w:val="00C61DA6"/>
    <w:rsid w:val="00C62786"/>
    <w:rsid w:val="00C62976"/>
    <w:rsid w:val="00C631E2"/>
    <w:rsid w:val="00C63AA3"/>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048"/>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057"/>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5EB8"/>
    <w:rsid w:val="00CB618B"/>
    <w:rsid w:val="00CB776C"/>
    <w:rsid w:val="00CB78EB"/>
    <w:rsid w:val="00CC1202"/>
    <w:rsid w:val="00CC1289"/>
    <w:rsid w:val="00CC1CD5"/>
    <w:rsid w:val="00CC20B5"/>
    <w:rsid w:val="00CC3512"/>
    <w:rsid w:val="00CC3633"/>
    <w:rsid w:val="00CC44DC"/>
    <w:rsid w:val="00CC482A"/>
    <w:rsid w:val="00CC4853"/>
    <w:rsid w:val="00CC4856"/>
    <w:rsid w:val="00CC4FC0"/>
    <w:rsid w:val="00CD01D0"/>
    <w:rsid w:val="00CD069B"/>
    <w:rsid w:val="00CD08B3"/>
    <w:rsid w:val="00CD1290"/>
    <w:rsid w:val="00CD13EF"/>
    <w:rsid w:val="00CD14E7"/>
    <w:rsid w:val="00CD2A81"/>
    <w:rsid w:val="00CD3332"/>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C6D"/>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027"/>
    <w:rsid w:val="00CF43D4"/>
    <w:rsid w:val="00CF4541"/>
    <w:rsid w:val="00CF4CAE"/>
    <w:rsid w:val="00CF7D95"/>
    <w:rsid w:val="00D00335"/>
    <w:rsid w:val="00D00659"/>
    <w:rsid w:val="00D007F5"/>
    <w:rsid w:val="00D01440"/>
    <w:rsid w:val="00D024F4"/>
    <w:rsid w:val="00D02EBD"/>
    <w:rsid w:val="00D03795"/>
    <w:rsid w:val="00D038B1"/>
    <w:rsid w:val="00D039F2"/>
    <w:rsid w:val="00D040F9"/>
    <w:rsid w:val="00D0426D"/>
    <w:rsid w:val="00D0440E"/>
    <w:rsid w:val="00D04562"/>
    <w:rsid w:val="00D04AE6"/>
    <w:rsid w:val="00D070E5"/>
    <w:rsid w:val="00D07465"/>
    <w:rsid w:val="00D10BE8"/>
    <w:rsid w:val="00D12406"/>
    <w:rsid w:val="00D12713"/>
    <w:rsid w:val="00D1301F"/>
    <w:rsid w:val="00D130C7"/>
    <w:rsid w:val="00D1343F"/>
    <w:rsid w:val="00D13A79"/>
    <w:rsid w:val="00D14F88"/>
    <w:rsid w:val="00D15216"/>
    <w:rsid w:val="00D15993"/>
    <w:rsid w:val="00D16198"/>
    <w:rsid w:val="00D170C6"/>
    <w:rsid w:val="00D177FF"/>
    <w:rsid w:val="00D17C64"/>
    <w:rsid w:val="00D17D66"/>
    <w:rsid w:val="00D20257"/>
    <w:rsid w:val="00D20412"/>
    <w:rsid w:val="00D205E3"/>
    <w:rsid w:val="00D20A16"/>
    <w:rsid w:val="00D20B75"/>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3B0"/>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2B4"/>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5CE"/>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0DAD"/>
    <w:rsid w:val="00DA0E5D"/>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1383"/>
    <w:rsid w:val="00DB337C"/>
    <w:rsid w:val="00DB4A3F"/>
    <w:rsid w:val="00DB5276"/>
    <w:rsid w:val="00DB5B7D"/>
    <w:rsid w:val="00DB6434"/>
    <w:rsid w:val="00DB6FD3"/>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38B2"/>
    <w:rsid w:val="00DD42B5"/>
    <w:rsid w:val="00DD6955"/>
    <w:rsid w:val="00DD6CE6"/>
    <w:rsid w:val="00DD72A9"/>
    <w:rsid w:val="00DD75B8"/>
    <w:rsid w:val="00DE134C"/>
    <w:rsid w:val="00DE1996"/>
    <w:rsid w:val="00DE2427"/>
    <w:rsid w:val="00DE348E"/>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683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11F9"/>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14EE"/>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5DB4"/>
    <w:rsid w:val="00E471D6"/>
    <w:rsid w:val="00E47314"/>
    <w:rsid w:val="00E473EC"/>
    <w:rsid w:val="00E479BB"/>
    <w:rsid w:val="00E47A18"/>
    <w:rsid w:val="00E47D9F"/>
    <w:rsid w:val="00E503FA"/>
    <w:rsid w:val="00E505BB"/>
    <w:rsid w:val="00E50F35"/>
    <w:rsid w:val="00E50F51"/>
    <w:rsid w:val="00E510F7"/>
    <w:rsid w:val="00E5195B"/>
    <w:rsid w:val="00E522FA"/>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5F3A"/>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302"/>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538D"/>
    <w:rsid w:val="00EB6C77"/>
    <w:rsid w:val="00EB7ECB"/>
    <w:rsid w:val="00EC02E7"/>
    <w:rsid w:val="00EC0AFB"/>
    <w:rsid w:val="00EC0B07"/>
    <w:rsid w:val="00EC1DB2"/>
    <w:rsid w:val="00EC1FFD"/>
    <w:rsid w:val="00EC234E"/>
    <w:rsid w:val="00EC307C"/>
    <w:rsid w:val="00EC3A0F"/>
    <w:rsid w:val="00EC441A"/>
    <w:rsid w:val="00EC44E0"/>
    <w:rsid w:val="00EC4EE0"/>
    <w:rsid w:val="00EC4EEC"/>
    <w:rsid w:val="00EC5454"/>
    <w:rsid w:val="00EC57E1"/>
    <w:rsid w:val="00EC5A12"/>
    <w:rsid w:val="00EC6BB2"/>
    <w:rsid w:val="00EC75BA"/>
    <w:rsid w:val="00EC779F"/>
    <w:rsid w:val="00ED0434"/>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0B3"/>
    <w:rsid w:val="00EE42F6"/>
    <w:rsid w:val="00EE5A8B"/>
    <w:rsid w:val="00EE5ED5"/>
    <w:rsid w:val="00EE6217"/>
    <w:rsid w:val="00EE6870"/>
    <w:rsid w:val="00EE690E"/>
    <w:rsid w:val="00EE6CFD"/>
    <w:rsid w:val="00EE794F"/>
    <w:rsid w:val="00EF10AD"/>
    <w:rsid w:val="00EF1240"/>
    <w:rsid w:val="00EF1448"/>
    <w:rsid w:val="00EF182D"/>
    <w:rsid w:val="00EF2A60"/>
    <w:rsid w:val="00EF3066"/>
    <w:rsid w:val="00EF3188"/>
    <w:rsid w:val="00EF331F"/>
    <w:rsid w:val="00EF35E1"/>
    <w:rsid w:val="00EF3998"/>
    <w:rsid w:val="00EF417E"/>
    <w:rsid w:val="00EF48DD"/>
    <w:rsid w:val="00EF4E78"/>
    <w:rsid w:val="00EF4EC1"/>
    <w:rsid w:val="00EF5769"/>
    <w:rsid w:val="00EF5E95"/>
    <w:rsid w:val="00EF6261"/>
    <w:rsid w:val="00EF672C"/>
    <w:rsid w:val="00EF68DA"/>
    <w:rsid w:val="00EF6ACA"/>
    <w:rsid w:val="00EF74F8"/>
    <w:rsid w:val="00EF7B00"/>
    <w:rsid w:val="00EF7DDB"/>
    <w:rsid w:val="00F01907"/>
    <w:rsid w:val="00F01DB2"/>
    <w:rsid w:val="00F0203A"/>
    <w:rsid w:val="00F02C79"/>
    <w:rsid w:val="00F0383F"/>
    <w:rsid w:val="00F03887"/>
    <w:rsid w:val="00F038B6"/>
    <w:rsid w:val="00F04C32"/>
    <w:rsid w:val="00F06314"/>
    <w:rsid w:val="00F06EC3"/>
    <w:rsid w:val="00F074BC"/>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9F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20A9"/>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4934"/>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0884"/>
    <w:rsid w:val="00FA143F"/>
    <w:rsid w:val="00FA1662"/>
    <w:rsid w:val="00FA1DCF"/>
    <w:rsid w:val="00FA1F88"/>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6B0F"/>
    <w:rsid w:val="00FC7134"/>
    <w:rsid w:val="00FD123B"/>
    <w:rsid w:val="00FD1314"/>
    <w:rsid w:val="00FD17B5"/>
    <w:rsid w:val="00FD1C3B"/>
    <w:rsid w:val="00FD2161"/>
    <w:rsid w:val="00FD22F7"/>
    <w:rsid w:val="00FD262C"/>
    <w:rsid w:val="00FD2835"/>
    <w:rsid w:val="00FD2CFF"/>
    <w:rsid w:val="00FD5525"/>
    <w:rsid w:val="00FD5A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125B"/>
    <w:rsid w:val="00FF2423"/>
    <w:rsid w:val="00FF2FF5"/>
    <w:rsid w:val="00FF38E3"/>
    <w:rsid w:val="00FF3FD6"/>
    <w:rsid w:val="00FF4052"/>
    <w:rsid w:val="00FF49CA"/>
    <w:rsid w:val="00FF4FFC"/>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 w:type="paragraph" w:styleId="Sinespaciado">
    <w:name w:val="No Spacing"/>
    <w:link w:val="SinespaciadoCar"/>
    <w:uiPriority w:val="1"/>
    <w:qFormat/>
    <w:rsid w:val="0032083A"/>
    <w:rPr>
      <w:rFonts w:ascii="Calibri" w:hAnsi="Calibri"/>
      <w:sz w:val="22"/>
      <w:szCs w:val="22"/>
      <w:lang w:val="es-ES" w:eastAsia="es-ES"/>
    </w:rPr>
  </w:style>
  <w:style w:type="character" w:customStyle="1" w:styleId="SinespaciadoCar">
    <w:name w:val="Sin espaciado Car"/>
    <w:link w:val="Sinespaciado"/>
    <w:uiPriority w:val="1"/>
    <w:locked/>
    <w:rsid w:val="0032083A"/>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806">
      <w:bodyDiv w:val="1"/>
      <w:marLeft w:val="0"/>
      <w:marRight w:val="0"/>
      <w:marTop w:val="0"/>
      <w:marBottom w:val="0"/>
      <w:divBdr>
        <w:top w:val="none" w:sz="0" w:space="0" w:color="auto"/>
        <w:left w:val="none" w:sz="0" w:space="0" w:color="auto"/>
        <w:bottom w:val="none" w:sz="0" w:space="0" w:color="auto"/>
        <w:right w:val="none" w:sz="0" w:space="0" w:color="auto"/>
      </w:divBdr>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3672050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BB9B1-F131-494C-8842-B0144838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16</cp:revision>
  <cp:lastPrinted>2018-04-25T20:52:00Z</cp:lastPrinted>
  <dcterms:created xsi:type="dcterms:W3CDTF">2018-04-23T12:41:00Z</dcterms:created>
  <dcterms:modified xsi:type="dcterms:W3CDTF">2018-06-05T14:33:00Z</dcterms:modified>
</cp:coreProperties>
</file>