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DF" w:rsidRPr="0054294B" w:rsidRDefault="000A7CDF" w:rsidP="000A7CD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54294B">
        <w:rPr>
          <w:rFonts w:ascii="Calibri" w:hAnsi="Calibri" w:cs="Calibri"/>
          <w:color w:val="FF0000"/>
          <w:spacing w:val="-8"/>
          <w:sz w:val="16"/>
          <w:szCs w:val="16"/>
          <w:lang w:val="es-CO" w:eastAsia="fr-FR"/>
        </w:rPr>
        <w:t>El siguiente e</w:t>
      </w:r>
      <w:r>
        <w:rPr>
          <w:rFonts w:ascii="Calibri" w:hAnsi="Calibri" w:cs="Calibri"/>
          <w:color w:val="FF0000"/>
          <w:spacing w:val="-8"/>
          <w:sz w:val="16"/>
          <w:szCs w:val="16"/>
          <w:lang w:val="es-CO" w:eastAsia="fr-FR"/>
        </w:rPr>
        <w:t>s el documento presentado por la Magistrada</w:t>
      </w:r>
      <w:r w:rsidRPr="0054294B">
        <w:rPr>
          <w:rFonts w:ascii="Calibri" w:hAnsi="Calibri" w:cs="Calibri"/>
          <w:color w:val="FF0000"/>
          <w:spacing w:val="-8"/>
          <w:sz w:val="16"/>
          <w:szCs w:val="16"/>
          <w:lang w:val="es-CO" w:eastAsia="fr-FR"/>
        </w:rPr>
        <w:t xml:space="preserve"> Ponente que sirvió de base para proferir la providencia dentro del presente proceso.</w:t>
      </w:r>
    </w:p>
    <w:p w:rsidR="000A7CDF" w:rsidRPr="0054294B" w:rsidRDefault="000A7CDF" w:rsidP="000A7CD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4294B">
        <w:rPr>
          <w:rFonts w:ascii="Calibri" w:hAnsi="Calibri" w:cs="Calibri"/>
          <w:color w:val="FF0000"/>
          <w:sz w:val="16"/>
          <w:szCs w:val="16"/>
          <w:lang w:val="es-CO" w:eastAsia="fr-FR"/>
        </w:rPr>
        <w:t>El contenido total y fiel de la decisión debe ser verificado en la Secretaría de esta Sala.</w:t>
      </w:r>
    </w:p>
    <w:p w:rsidR="000A7CDF" w:rsidRPr="00A175E2" w:rsidRDefault="000A7CDF" w:rsidP="000A7CDF">
      <w:pPr>
        <w:jc w:val="both"/>
        <w:rPr>
          <w:rFonts w:ascii="Calibri" w:hAnsi="Calibri"/>
          <w:sz w:val="18"/>
          <w:szCs w:val="18"/>
        </w:rPr>
      </w:pPr>
      <w:r w:rsidRPr="00A175E2">
        <w:rPr>
          <w:rFonts w:ascii="Calibri" w:hAnsi="Calibri"/>
          <w:sz w:val="18"/>
          <w:szCs w:val="18"/>
        </w:rPr>
        <w:t>Providencia:</w:t>
      </w:r>
      <w:r w:rsidRPr="00A175E2">
        <w:rPr>
          <w:rFonts w:ascii="Calibri" w:hAnsi="Calibri"/>
          <w:sz w:val="18"/>
          <w:szCs w:val="18"/>
        </w:rPr>
        <w:tab/>
      </w:r>
      <w:r w:rsidRPr="00A175E2">
        <w:rPr>
          <w:rFonts w:ascii="Calibri" w:hAnsi="Calibri"/>
          <w:sz w:val="18"/>
          <w:szCs w:val="18"/>
        </w:rPr>
        <w:tab/>
      </w:r>
      <w:r>
        <w:rPr>
          <w:rFonts w:ascii="Calibri" w:hAnsi="Calibri"/>
          <w:sz w:val="18"/>
          <w:szCs w:val="18"/>
        </w:rPr>
        <w:t>Sentencia  – 1</w:t>
      </w:r>
      <w:r w:rsidRPr="00A175E2">
        <w:rPr>
          <w:rFonts w:ascii="Calibri" w:hAnsi="Calibri"/>
          <w:sz w:val="18"/>
          <w:szCs w:val="18"/>
        </w:rPr>
        <w:t xml:space="preserve">ª instancia – </w:t>
      </w:r>
      <w:r>
        <w:rPr>
          <w:rFonts w:ascii="Calibri" w:hAnsi="Calibri"/>
          <w:sz w:val="18"/>
          <w:szCs w:val="18"/>
        </w:rPr>
        <w:t>25 de abril de 2018</w:t>
      </w:r>
    </w:p>
    <w:p w:rsidR="000A7CDF" w:rsidRPr="00A175E2" w:rsidRDefault="000A7CDF" w:rsidP="000A7CDF">
      <w:pPr>
        <w:jc w:val="both"/>
        <w:rPr>
          <w:rFonts w:ascii="Calibri" w:hAnsi="Calibri"/>
          <w:sz w:val="18"/>
          <w:szCs w:val="18"/>
        </w:rPr>
      </w:pPr>
      <w:r w:rsidRPr="00A175E2">
        <w:rPr>
          <w:rFonts w:ascii="Calibri" w:hAnsi="Calibri"/>
          <w:sz w:val="18"/>
          <w:szCs w:val="18"/>
        </w:rPr>
        <w:t>Proceso:</w:t>
      </w:r>
      <w:r w:rsidRPr="00A175E2">
        <w:rPr>
          <w:rFonts w:ascii="Calibri" w:hAnsi="Calibri"/>
          <w:sz w:val="18"/>
          <w:szCs w:val="18"/>
        </w:rPr>
        <w:tab/>
      </w:r>
      <w:r w:rsidRPr="00A175E2">
        <w:rPr>
          <w:rFonts w:ascii="Calibri" w:hAnsi="Calibri"/>
          <w:sz w:val="18"/>
          <w:szCs w:val="18"/>
        </w:rPr>
        <w:tab/>
      </w:r>
      <w:r w:rsidRPr="00A175E2">
        <w:rPr>
          <w:rFonts w:ascii="Calibri" w:hAnsi="Calibri"/>
          <w:sz w:val="18"/>
          <w:szCs w:val="18"/>
        </w:rPr>
        <w:tab/>
      </w:r>
      <w:r>
        <w:rPr>
          <w:rFonts w:ascii="Calibri" w:hAnsi="Calibri"/>
          <w:sz w:val="18"/>
          <w:szCs w:val="18"/>
        </w:rPr>
        <w:t>Tutela  – No hizo solicitud - Improcedente</w:t>
      </w:r>
    </w:p>
    <w:p w:rsidR="000A7CDF" w:rsidRPr="00A175E2" w:rsidRDefault="000A7CDF" w:rsidP="000A7CDF">
      <w:pPr>
        <w:jc w:val="both"/>
        <w:rPr>
          <w:rFonts w:ascii="Calibri" w:hAnsi="Calibri"/>
          <w:sz w:val="18"/>
          <w:szCs w:val="18"/>
        </w:rPr>
      </w:pPr>
      <w:r w:rsidRPr="00A175E2">
        <w:rPr>
          <w:rFonts w:ascii="Calibri" w:hAnsi="Calibri"/>
          <w:sz w:val="18"/>
          <w:szCs w:val="18"/>
        </w:rPr>
        <w:t>Radicación Nro. :</w:t>
      </w:r>
      <w:r w:rsidRPr="00A175E2">
        <w:rPr>
          <w:rFonts w:ascii="Calibri" w:hAnsi="Calibri"/>
          <w:sz w:val="18"/>
          <w:szCs w:val="18"/>
        </w:rPr>
        <w:tab/>
      </w:r>
      <w:r w:rsidRPr="00A175E2">
        <w:rPr>
          <w:rFonts w:ascii="Calibri" w:hAnsi="Calibri"/>
          <w:sz w:val="18"/>
          <w:szCs w:val="18"/>
        </w:rPr>
        <w:tab/>
      </w:r>
      <w:r w:rsidRPr="000A7CDF">
        <w:rPr>
          <w:rFonts w:ascii="Calibri" w:hAnsi="Calibri"/>
          <w:sz w:val="18"/>
          <w:szCs w:val="18"/>
        </w:rPr>
        <w:t>66001-22-13-000-2018-00148-00</w:t>
      </w:r>
    </w:p>
    <w:p w:rsidR="000A7CDF" w:rsidRPr="00A175E2" w:rsidRDefault="000A7CDF" w:rsidP="000A7CDF">
      <w:pPr>
        <w:jc w:val="both"/>
        <w:rPr>
          <w:rFonts w:ascii="Calibri" w:hAnsi="Calibri"/>
          <w:sz w:val="18"/>
          <w:szCs w:val="18"/>
        </w:rPr>
      </w:pPr>
      <w:r>
        <w:rPr>
          <w:rFonts w:ascii="Calibri" w:hAnsi="Calibri"/>
          <w:sz w:val="18"/>
          <w:szCs w:val="18"/>
        </w:rPr>
        <w:t>Accionante (s)</w:t>
      </w:r>
      <w:r w:rsidRPr="00A175E2">
        <w:rPr>
          <w:rFonts w:ascii="Calibri" w:hAnsi="Calibri"/>
          <w:sz w:val="18"/>
          <w:szCs w:val="18"/>
        </w:rPr>
        <w:t xml:space="preserve">: </w:t>
      </w:r>
      <w:r w:rsidRPr="00A175E2">
        <w:rPr>
          <w:rFonts w:ascii="Calibri" w:hAnsi="Calibri"/>
          <w:sz w:val="18"/>
          <w:szCs w:val="18"/>
        </w:rPr>
        <w:tab/>
      </w:r>
      <w:r w:rsidRPr="00A175E2">
        <w:rPr>
          <w:rFonts w:ascii="Calibri" w:hAnsi="Calibri"/>
          <w:sz w:val="18"/>
          <w:szCs w:val="18"/>
        </w:rPr>
        <w:tab/>
      </w:r>
      <w:proofErr w:type="spellStart"/>
      <w:r>
        <w:rPr>
          <w:rFonts w:ascii="Calibri" w:hAnsi="Calibri"/>
          <w:sz w:val="18"/>
          <w:szCs w:val="18"/>
        </w:rPr>
        <w:t>Uner</w:t>
      </w:r>
      <w:proofErr w:type="spellEnd"/>
      <w:r>
        <w:rPr>
          <w:rFonts w:ascii="Calibri" w:hAnsi="Calibri"/>
          <w:sz w:val="18"/>
          <w:szCs w:val="18"/>
        </w:rPr>
        <w:t xml:space="preserve"> </w:t>
      </w:r>
      <w:r w:rsidRPr="000A7CDF">
        <w:rPr>
          <w:rFonts w:ascii="Calibri" w:hAnsi="Calibri"/>
          <w:sz w:val="18"/>
          <w:szCs w:val="18"/>
        </w:rPr>
        <w:t>Augusto Becerra Largo</w:t>
      </w:r>
    </w:p>
    <w:p w:rsidR="000A7CDF" w:rsidRDefault="000A7CDF" w:rsidP="000A7CDF">
      <w:pPr>
        <w:jc w:val="both"/>
        <w:rPr>
          <w:rFonts w:ascii="Calibri" w:hAnsi="Calibri"/>
          <w:sz w:val="18"/>
          <w:szCs w:val="18"/>
        </w:rPr>
      </w:pPr>
      <w:r>
        <w:rPr>
          <w:rFonts w:ascii="Calibri" w:hAnsi="Calibri"/>
          <w:sz w:val="18"/>
          <w:szCs w:val="18"/>
        </w:rPr>
        <w:t>Accionado (s)</w:t>
      </w:r>
      <w:r w:rsidRPr="00A175E2">
        <w:rPr>
          <w:rFonts w:ascii="Calibri" w:hAnsi="Calibri"/>
          <w:sz w:val="18"/>
          <w:szCs w:val="18"/>
        </w:rPr>
        <w:t>:</w:t>
      </w:r>
      <w:r w:rsidRPr="00A175E2">
        <w:rPr>
          <w:rFonts w:ascii="Calibri" w:hAnsi="Calibri"/>
          <w:sz w:val="18"/>
          <w:szCs w:val="18"/>
        </w:rPr>
        <w:tab/>
      </w:r>
      <w:r w:rsidRPr="00A175E2">
        <w:rPr>
          <w:rFonts w:ascii="Calibri" w:hAnsi="Calibri"/>
          <w:sz w:val="18"/>
          <w:szCs w:val="18"/>
        </w:rPr>
        <w:tab/>
      </w:r>
      <w:r w:rsidRPr="000A7CDF">
        <w:rPr>
          <w:rFonts w:ascii="Calibri" w:hAnsi="Calibri"/>
          <w:sz w:val="18"/>
          <w:szCs w:val="18"/>
        </w:rPr>
        <w:t>Juzgado Civil del Circuito de Dosquebradas</w:t>
      </w:r>
      <w:r w:rsidRPr="0032083A">
        <w:rPr>
          <w:rFonts w:ascii="Calibri" w:hAnsi="Calibri"/>
          <w:sz w:val="18"/>
          <w:szCs w:val="18"/>
        </w:rPr>
        <w:t>.</w:t>
      </w:r>
    </w:p>
    <w:p w:rsidR="000A7CDF" w:rsidRPr="00A175E2" w:rsidRDefault="000A7CDF" w:rsidP="000A7CDF">
      <w:pPr>
        <w:jc w:val="both"/>
        <w:rPr>
          <w:rFonts w:ascii="Calibri" w:hAnsi="Calibri"/>
          <w:sz w:val="18"/>
          <w:szCs w:val="18"/>
        </w:rPr>
      </w:pPr>
      <w:r>
        <w:rPr>
          <w:rFonts w:ascii="Calibri" w:hAnsi="Calibri"/>
          <w:sz w:val="18"/>
          <w:szCs w:val="18"/>
        </w:rPr>
        <w:t>Vinculado (s):</w:t>
      </w:r>
      <w:r>
        <w:rPr>
          <w:rFonts w:ascii="Calibri" w:hAnsi="Calibri"/>
          <w:sz w:val="18"/>
          <w:szCs w:val="18"/>
        </w:rPr>
        <w:tab/>
      </w:r>
      <w:r>
        <w:rPr>
          <w:rFonts w:ascii="Calibri" w:hAnsi="Calibri"/>
          <w:sz w:val="18"/>
          <w:szCs w:val="18"/>
        </w:rPr>
        <w:tab/>
      </w:r>
      <w:r w:rsidRPr="000A7CDF">
        <w:rPr>
          <w:rFonts w:ascii="Calibri" w:hAnsi="Calibri"/>
          <w:sz w:val="18"/>
          <w:szCs w:val="18"/>
        </w:rPr>
        <w:t xml:space="preserve">Alcaldía de Dosquebradas, la Defensoría del Pueblo y el Ministerio Público, ambos de la regional Risaralda, el señor Javier Elías Arias </w:t>
      </w:r>
      <w:proofErr w:type="spellStart"/>
      <w:r w:rsidRPr="000A7CDF">
        <w:rPr>
          <w:rFonts w:ascii="Calibri" w:hAnsi="Calibri"/>
          <w:sz w:val="18"/>
          <w:szCs w:val="18"/>
        </w:rPr>
        <w:t>Idárraga</w:t>
      </w:r>
      <w:proofErr w:type="spellEnd"/>
      <w:r w:rsidRPr="000A7CDF">
        <w:rPr>
          <w:rFonts w:ascii="Calibri" w:hAnsi="Calibri"/>
          <w:sz w:val="18"/>
          <w:szCs w:val="18"/>
        </w:rPr>
        <w:t xml:space="preserve"> y la Central Hidroeléctrica de Caldas -</w:t>
      </w:r>
      <w:proofErr w:type="spellStart"/>
      <w:r w:rsidRPr="000A7CDF">
        <w:rPr>
          <w:rFonts w:ascii="Calibri" w:hAnsi="Calibri"/>
          <w:sz w:val="18"/>
          <w:szCs w:val="18"/>
        </w:rPr>
        <w:t>CHEC</w:t>
      </w:r>
      <w:proofErr w:type="spellEnd"/>
      <w:r w:rsidRPr="000A7CDF">
        <w:rPr>
          <w:rFonts w:ascii="Calibri" w:hAnsi="Calibri"/>
          <w:sz w:val="18"/>
          <w:szCs w:val="18"/>
        </w:rPr>
        <w:t>-.</w:t>
      </w:r>
      <w:r w:rsidRPr="006F2062">
        <w:rPr>
          <w:rFonts w:ascii="Calibri" w:hAnsi="Calibri"/>
          <w:sz w:val="18"/>
          <w:szCs w:val="18"/>
        </w:rPr>
        <w:t>.</w:t>
      </w:r>
    </w:p>
    <w:p w:rsidR="000A7CDF" w:rsidRPr="00A175E2" w:rsidRDefault="000A7CDF" w:rsidP="000A7CDF">
      <w:pPr>
        <w:jc w:val="both"/>
        <w:rPr>
          <w:rFonts w:ascii="Calibri" w:hAnsi="Calibri"/>
          <w:sz w:val="18"/>
          <w:szCs w:val="18"/>
        </w:rPr>
      </w:pPr>
      <w:r>
        <w:rPr>
          <w:rFonts w:ascii="Calibri" w:hAnsi="Calibri"/>
          <w:sz w:val="18"/>
          <w:szCs w:val="18"/>
        </w:rPr>
        <w:t>Magistrada Ponente:</w:t>
      </w:r>
      <w:r w:rsidRPr="00A175E2">
        <w:rPr>
          <w:rFonts w:ascii="Calibri" w:hAnsi="Calibri"/>
          <w:sz w:val="18"/>
          <w:szCs w:val="18"/>
        </w:rPr>
        <w:tab/>
        <w:t>CLAUDIA MARÍA ARCILA RÍOS</w:t>
      </w:r>
    </w:p>
    <w:p w:rsidR="000A7CDF" w:rsidRPr="00A175E2" w:rsidRDefault="000A7CDF" w:rsidP="000A7CDF">
      <w:pPr>
        <w:jc w:val="both"/>
        <w:rPr>
          <w:rFonts w:ascii="Calibri" w:hAnsi="Calibri"/>
          <w:sz w:val="18"/>
          <w:szCs w:val="18"/>
        </w:rPr>
      </w:pPr>
    </w:p>
    <w:p w:rsidR="000A7CDF" w:rsidRPr="000A7CDF" w:rsidRDefault="000A7CDF" w:rsidP="000A7CDF">
      <w:pPr>
        <w:pStyle w:val="Sinespaciado"/>
        <w:jc w:val="both"/>
        <w:rPr>
          <w:rFonts w:cs="Calibri"/>
          <w:bCs/>
          <w:iCs/>
          <w:color w:val="222222"/>
          <w:sz w:val="18"/>
          <w:szCs w:val="18"/>
          <w:lang w:val="es-CO" w:eastAsia="fr-FR"/>
        </w:rPr>
      </w:pPr>
      <w:r w:rsidRPr="0054294B">
        <w:rPr>
          <w:rFonts w:cs="Calibri"/>
          <w:b/>
          <w:bCs/>
          <w:iCs/>
          <w:color w:val="222222"/>
          <w:sz w:val="18"/>
          <w:szCs w:val="18"/>
          <w:lang w:val="es-CO" w:eastAsia="fr-FR"/>
        </w:rPr>
        <w:t xml:space="preserve">Temas: </w:t>
      </w:r>
      <w:r w:rsidRPr="0054294B">
        <w:rPr>
          <w:rFonts w:cs="Calibri"/>
          <w:b/>
          <w:bCs/>
          <w:iCs/>
          <w:color w:val="222222"/>
          <w:sz w:val="18"/>
          <w:szCs w:val="18"/>
          <w:lang w:val="es-CO" w:eastAsia="fr-FR"/>
        </w:rPr>
        <w:tab/>
      </w:r>
      <w:r>
        <w:rPr>
          <w:rFonts w:cs="Calibri"/>
          <w:b/>
          <w:bCs/>
          <w:iCs/>
          <w:color w:val="222222"/>
          <w:sz w:val="18"/>
          <w:szCs w:val="18"/>
          <w:lang w:val="es-CO" w:eastAsia="fr-FR"/>
        </w:rPr>
        <w:tab/>
      </w:r>
      <w:r>
        <w:rPr>
          <w:rFonts w:cs="Calibri"/>
          <w:b/>
          <w:bCs/>
          <w:iCs/>
          <w:color w:val="222222"/>
          <w:sz w:val="18"/>
          <w:szCs w:val="18"/>
          <w:lang w:val="es-CO" w:eastAsia="fr-FR"/>
        </w:rPr>
        <w:tab/>
        <w:t xml:space="preserve">CONTRA PROVIDENCIA JUDICIAL / EN ACCIÓN POPULAR / COSA JUZGADA / APLICACIÓN ARTÍCULOS 4 Y 84 DE LA LEY 472 / DESISTIMIENTO TÁCITO / NO HIZO LA SOLICITUD AL JUEZ / </w:t>
      </w:r>
      <w:r>
        <w:rPr>
          <w:rFonts w:cs="Calibri"/>
          <w:b/>
          <w:bCs/>
          <w:iCs/>
          <w:color w:val="222222"/>
          <w:sz w:val="18"/>
          <w:szCs w:val="18"/>
          <w:lang w:val="es-CO" w:eastAsia="fr-FR"/>
        </w:rPr>
        <w:t xml:space="preserve">SUBSIDIARIEDAD / </w:t>
      </w:r>
      <w:bookmarkStart w:id="0" w:name="_GoBack"/>
      <w:bookmarkEnd w:id="0"/>
      <w:r>
        <w:rPr>
          <w:rFonts w:cs="Calibri"/>
          <w:b/>
          <w:bCs/>
          <w:iCs/>
          <w:color w:val="222222"/>
          <w:sz w:val="18"/>
          <w:szCs w:val="18"/>
          <w:lang w:val="es-CO" w:eastAsia="fr-FR"/>
        </w:rPr>
        <w:t xml:space="preserve">IMPROCEDENTE </w:t>
      </w:r>
      <w:r w:rsidRPr="000A7CDF">
        <w:rPr>
          <w:rFonts w:cs="Calibri"/>
          <w:b/>
          <w:bCs/>
          <w:iCs/>
          <w:color w:val="222222"/>
          <w:sz w:val="18"/>
          <w:szCs w:val="18"/>
          <w:lang w:val="es-CO" w:eastAsia="fr-FR"/>
        </w:rPr>
        <w:t>.</w:t>
      </w:r>
      <w:r>
        <w:rPr>
          <w:rFonts w:cs="Calibri"/>
          <w:b/>
          <w:bCs/>
          <w:iCs/>
          <w:color w:val="222222"/>
          <w:sz w:val="18"/>
          <w:szCs w:val="18"/>
          <w:lang w:val="es-CO" w:eastAsia="fr-FR"/>
        </w:rPr>
        <w:t xml:space="preserve">- </w:t>
      </w:r>
      <w:r w:rsidRPr="000A7CDF">
        <w:rPr>
          <w:rFonts w:cs="Calibri"/>
          <w:b/>
          <w:bCs/>
          <w:iCs/>
          <w:color w:val="222222"/>
          <w:sz w:val="18"/>
          <w:szCs w:val="18"/>
          <w:lang w:val="es-CO" w:eastAsia="fr-FR"/>
        </w:rPr>
        <w:t xml:space="preserve"> </w:t>
      </w:r>
      <w:r w:rsidRPr="000A7CDF">
        <w:rPr>
          <w:rFonts w:cs="Calibri"/>
          <w:bCs/>
          <w:iCs/>
          <w:color w:val="222222"/>
          <w:sz w:val="18"/>
          <w:szCs w:val="18"/>
          <w:lang w:val="es-CO" w:eastAsia="fr-FR"/>
        </w:rPr>
        <w:t>Corresponde a esta Sala determinar si procede la tutela para ordenar al juzgado accionado aplicar los artículos 84 de la Ley 472 de 1998 y 8º, 42 y 121 del Código General del Proceso, este último para que se declara la pérdida de competencia para continuar el trámite de la acción popular interpuesta por el actor. De ser afirmativa l</w:t>
      </w:r>
      <w:r>
        <w:rPr>
          <w:rFonts w:cs="Calibri"/>
          <w:bCs/>
          <w:iCs/>
          <w:color w:val="222222"/>
          <w:sz w:val="18"/>
          <w:szCs w:val="18"/>
          <w:lang w:val="es-CO" w:eastAsia="fr-FR"/>
        </w:rPr>
        <w:t xml:space="preserve">a respuesta, se establecerá </w:t>
      </w:r>
      <w:r w:rsidRPr="000A7CDF">
        <w:rPr>
          <w:rFonts w:cs="Calibri"/>
          <w:bCs/>
          <w:iCs/>
          <w:color w:val="222222"/>
          <w:sz w:val="18"/>
          <w:szCs w:val="18"/>
          <w:lang w:val="es-CO" w:eastAsia="fr-FR"/>
        </w:rPr>
        <w:t xml:space="preserve">si el juez accionado incurrió en defecto que afecte los derechos fundamentales del actor. </w:t>
      </w:r>
    </w:p>
    <w:p w:rsidR="000A7CDF" w:rsidRPr="000A7CDF" w:rsidRDefault="000A7CDF" w:rsidP="000A7CDF">
      <w:pPr>
        <w:pStyle w:val="Sinespaciado"/>
        <w:jc w:val="both"/>
        <w:rPr>
          <w:rFonts w:cs="Calibri"/>
          <w:bCs/>
          <w:iCs/>
          <w:color w:val="222222"/>
          <w:sz w:val="18"/>
          <w:szCs w:val="18"/>
          <w:lang w:val="es-CO" w:eastAsia="fr-FR"/>
        </w:rPr>
      </w:pPr>
    </w:p>
    <w:p w:rsidR="000A7CDF" w:rsidRPr="000A7CDF" w:rsidRDefault="000A7CDF" w:rsidP="000A7CDF">
      <w:pPr>
        <w:pStyle w:val="Sinespaciado"/>
        <w:jc w:val="both"/>
        <w:rPr>
          <w:rFonts w:cs="Calibri"/>
          <w:bCs/>
          <w:iCs/>
          <w:color w:val="222222"/>
          <w:sz w:val="18"/>
          <w:szCs w:val="18"/>
          <w:lang w:val="es-CO" w:eastAsia="fr-FR"/>
        </w:rPr>
      </w:pPr>
      <w:r w:rsidRPr="000A7CDF">
        <w:rPr>
          <w:rFonts w:cs="Calibri"/>
          <w:bCs/>
          <w:iCs/>
          <w:color w:val="222222"/>
          <w:sz w:val="18"/>
          <w:szCs w:val="18"/>
          <w:lang w:val="es-CO" w:eastAsia="fr-FR"/>
        </w:rPr>
        <w:t>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0A7CDF" w:rsidRPr="000A7CDF" w:rsidRDefault="000A7CDF" w:rsidP="000A7CDF">
      <w:pPr>
        <w:pStyle w:val="Sinespaciado"/>
        <w:jc w:val="both"/>
        <w:rPr>
          <w:rFonts w:cs="Calibri"/>
          <w:bCs/>
          <w:iCs/>
          <w:color w:val="222222"/>
          <w:sz w:val="18"/>
          <w:szCs w:val="18"/>
          <w:lang w:val="es-CO" w:eastAsia="fr-FR"/>
        </w:rPr>
      </w:pPr>
    </w:p>
    <w:p w:rsidR="000A7CDF" w:rsidRPr="000A7CDF" w:rsidRDefault="000A7CDF" w:rsidP="000A7CDF">
      <w:pPr>
        <w:pStyle w:val="Sinespaciado"/>
        <w:jc w:val="both"/>
        <w:rPr>
          <w:rFonts w:cs="Calibri"/>
          <w:bCs/>
          <w:iCs/>
          <w:color w:val="222222"/>
          <w:sz w:val="18"/>
          <w:szCs w:val="18"/>
          <w:lang w:val="es-CO" w:eastAsia="fr-FR"/>
        </w:rPr>
      </w:pPr>
      <w:r w:rsidRPr="000A7CDF">
        <w:rPr>
          <w:rFonts w:cs="Calibri"/>
          <w:bCs/>
          <w:iCs/>
          <w:color w:val="222222"/>
          <w:sz w:val="18"/>
          <w:szCs w:val="18"/>
          <w:lang w:val="es-CO" w:eastAsia="fr-FR"/>
        </w:rPr>
        <w:t>De las copias del expediente  y de lo informado por el juzgado accionado, al pronunciarse sobre el requerimiento efectuado por esta Sala en el auto en que se admitió la acción de tutela, se puede concluir que el accionante no ha elevado solicitud alguna para obtener se dé artículos 84 de la Ley 472 de 1998 y 8º, 42 y 121 del Código General del Proceso y por tanto, el despacho accionado tampoco ha tenido la oportunidad de resolver lo que corresponda.</w:t>
      </w:r>
    </w:p>
    <w:p w:rsidR="000A7CDF" w:rsidRPr="000A7CDF" w:rsidRDefault="000A7CDF" w:rsidP="000A7CDF">
      <w:pPr>
        <w:pStyle w:val="Sinespaciado"/>
        <w:jc w:val="both"/>
        <w:rPr>
          <w:rFonts w:cs="Calibri"/>
          <w:bCs/>
          <w:iCs/>
          <w:color w:val="222222"/>
          <w:sz w:val="18"/>
          <w:szCs w:val="18"/>
          <w:lang w:val="es-CO" w:eastAsia="fr-FR"/>
        </w:rPr>
      </w:pPr>
    </w:p>
    <w:p w:rsidR="000A7CDF" w:rsidRPr="000A7CDF" w:rsidRDefault="000A7CDF" w:rsidP="000A7CDF">
      <w:pPr>
        <w:pStyle w:val="Sinespaciado"/>
        <w:jc w:val="both"/>
        <w:rPr>
          <w:rFonts w:cs="Calibri"/>
          <w:bCs/>
          <w:iCs/>
          <w:color w:val="222222"/>
          <w:sz w:val="18"/>
          <w:szCs w:val="18"/>
          <w:lang w:val="es-CO" w:eastAsia="fr-FR"/>
        </w:rPr>
      </w:pPr>
      <w:r w:rsidRPr="000A7CDF">
        <w:rPr>
          <w:rFonts w:cs="Calibri"/>
          <w:bCs/>
          <w:iCs/>
          <w:color w:val="222222"/>
          <w:sz w:val="18"/>
          <w:szCs w:val="18"/>
          <w:lang w:val="es-CO" w:eastAsia="fr-FR"/>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0A7CDF" w:rsidRPr="000A7CDF" w:rsidRDefault="000A7CDF" w:rsidP="000A7CDF">
      <w:pPr>
        <w:pStyle w:val="Sinespaciado"/>
        <w:jc w:val="both"/>
        <w:rPr>
          <w:rFonts w:cs="Calibri"/>
          <w:bCs/>
          <w:iCs/>
          <w:color w:val="222222"/>
          <w:sz w:val="18"/>
          <w:szCs w:val="18"/>
          <w:lang w:val="es-CO" w:eastAsia="fr-FR"/>
        </w:rPr>
      </w:pPr>
    </w:p>
    <w:p w:rsidR="000A7CDF" w:rsidRDefault="000A7CDF" w:rsidP="000A7C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5"/>
          <w:sz w:val="24"/>
          <w:szCs w:val="24"/>
        </w:rPr>
      </w:pPr>
    </w:p>
    <w:p w:rsidR="001368C3" w:rsidRPr="005C2A4F" w:rsidRDefault="001368C3"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5"/>
          <w:sz w:val="24"/>
          <w:szCs w:val="24"/>
        </w:rPr>
      </w:pPr>
      <w:r w:rsidRPr="005C2A4F">
        <w:rPr>
          <w:rFonts w:ascii="Verdana" w:hAnsi="Verdana"/>
          <w:b/>
          <w:spacing w:val="-5"/>
          <w:sz w:val="24"/>
          <w:szCs w:val="24"/>
        </w:rPr>
        <w:t>TRIBUNAL SUPERIOR DEL DISTRITO JUDICIAL</w:t>
      </w:r>
    </w:p>
    <w:p w:rsidR="001368C3" w:rsidRPr="005C2A4F" w:rsidRDefault="001368C3"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5"/>
          <w:sz w:val="24"/>
          <w:szCs w:val="24"/>
        </w:rPr>
      </w:pPr>
      <w:r w:rsidRPr="005C2A4F">
        <w:rPr>
          <w:rFonts w:ascii="Verdana" w:hAnsi="Verdana"/>
          <w:b/>
          <w:spacing w:val="-5"/>
          <w:sz w:val="24"/>
          <w:szCs w:val="24"/>
        </w:rPr>
        <w:t>SALA DE DECISIÓN CIVIL FAMILIA</w:t>
      </w:r>
    </w:p>
    <w:p w:rsidR="00BE1194" w:rsidRPr="00FF39B3" w:rsidRDefault="00BE1194"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5"/>
          <w:sz w:val="22"/>
          <w:szCs w:val="22"/>
        </w:rPr>
      </w:pPr>
    </w:p>
    <w:p w:rsidR="004643A5" w:rsidRPr="005C2A4F" w:rsidRDefault="004643A5"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5"/>
          <w:sz w:val="24"/>
          <w:szCs w:val="24"/>
        </w:rPr>
      </w:pPr>
      <w:r w:rsidRPr="005C2A4F">
        <w:rPr>
          <w:rFonts w:ascii="Verdana" w:hAnsi="Verdana"/>
          <w:spacing w:val="-5"/>
          <w:sz w:val="24"/>
          <w:szCs w:val="24"/>
        </w:rPr>
        <w:tab/>
        <w:t>Magistrada Ponente: Claudia María Arcila Ríos</w:t>
      </w:r>
    </w:p>
    <w:p w:rsidR="004643A5" w:rsidRPr="005C2A4F" w:rsidRDefault="00DA0DAD"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5"/>
          <w:sz w:val="24"/>
          <w:szCs w:val="24"/>
        </w:rPr>
      </w:pPr>
      <w:r w:rsidRPr="005C2A4F">
        <w:rPr>
          <w:rFonts w:ascii="Verdana" w:hAnsi="Verdana"/>
          <w:spacing w:val="-5"/>
          <w:sz w:val="24"/>
          <w:szCs w:val="24"/>
        </w:rPr>
        <w:tab/>
        <w:t xml:space="preserve">Pereira, </w:t>
      </w:r>
      <w:r w:rsidR="007B1F95" w:rsidRPr="005C2A4F">
        <w:rPr>
          <w:rFonts w:ascii="Verdana" w:hAnsi="Verdana"/>
          <w:spacing w:val="-5"/>
          <w:sz w:val="24"/>
          <w:szCs w:val="24"/>
        </w:rPr>
        <w:t xml:space="preserve">abril </w:t>
      </w:r>
      <w:r w:rsidR="00750ABF" w:rsidRPr="005C2A4F">
        <w:rPr>
          <w:rFonts w:ascii="Verdana" w:hAnsi="Verdana"/>
          <w:spacing w:val="-5"/>
          <w:sz w:val="24"/>
          <w:szCs w:val="24"/>
        </w:rPr>
        <w:t>veinticinco</w:t>
      </w:r>
      <w:r w:rsidRPr="005C2A4F">
        <w:rPr>
          <w:rFonts w:ascii="Verdana" w:hAnsi="Verdana"/>
          <w:spacing w:val="-5"/>
          <w:sz w:val="24"/>
          <w:szCs w:val="24"/>
        </w:rPr>
        <w:t xml:space="preserve"> (</w:t>
      </w:r>
      <w:r w:rsidR="00750ABF" w:rsidRPr="005C2A4F">
        <w:rPr>
          <w:rFonts w:ascii="Verdana" w:hAnsi="Verdana"/>
          <w:spacing w:val="-5"/>
          <w:sz w:val="24"/>
          <w:szCs w:val="24"/>
        </w:rPr>
        <w:t>25</w:t>
      </w:r>
      <w:r w:rsidR="004643A5" w:rsidRPr="005C2A4F">
        <w:rPr>
          <w:rFonts w:ascii="Verdana" w:hAnsi="Verdana"/>
          <w:spacing w:val="-5"/>
          <w:sz w:val="24"/>
          <w:szCs w:val="24"/>
        </w:rPr>
        <w:t>) de dos mil dieci</w:t>
      </w:r>
      <w:r w:rsidRPr="005C2A4F">
        <w:rPr>
          <w:rFonts w:ascii="Verdana" w:hAnsi="Verdana"/>
          <w:spacing w:val="-5"/>
          <w:sz w:val="24"/>
          <w:szCs w:val="24"/>
        </w:rPr>
        <w:t>ocho (2018</w:t>
      </w:r>
      <w:r w:rsidR="004643A5" w:rsidRPr="005C2A4F">
        <w:rPr>
          <w:rFonts w:ascii="Verdana" w:hAnsi="Verdana"/>
          <w:spacing w:val="-5"/>
          <w:sz w:val="24"/>
          <w:szCs w:val="24"/>
        </w:rPr>
        <w:t>)</w:t>
      </w:r>
    </w:p>
    <w:p w:rsidR="004643A5" w:rsidRPr="005C2A4F" w:rsidRDefault="00DA0DAD"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5"/>
          <w:sz w:val="24"/>
          <w:szCs w:val="24"/>
        </w:rPr>
      </w:pPr>
      <w:r w:rsidRPr="005C2A4F">
        <w:rPr>
          <w:rFonts w:ascii="Verdana" w:hAnsi="Verdana"/>
          <w:spacing w:val="-5"/>
          <w:sz w:val="24"/>
          <w:szCs w:val="24"/>
        </w:rPr>
        <w:tab/>
        <w:t xml:space="preserve">Acta No. </w:t>
      </w:r>
      <w:r w:rsidR="00750ABF" w:rsidRPr="005C2A4F">
        <w:rPr>
          <w:rFonts w:ascii="Verdana" w:hAnsi="Verdana"/>
          <w:spacing w:val="-5"/>
          <w:sz w:val="24"/>
          <w:szCs w:val="24"/>
        </w:rPr>
        <w:t>132</w:t>
      </w:r>
      <w:r w:rsidR="004643A5" w:rsidRPr="005C2A4F">
        <w:rPr>
          <w:rFonts w:ascii="Verdana" w:hAnsi="Verdana"/>
          <w:spacing w:val="-5"/>
          <w:sz w:val="24"/>
          <w:szCs w:val="24"/>
        </w:rPr>
        <w:t xml:space="preserve"> de</w:t>
      </w:r>
      <w:r w:rsidR="00B732A0" w:rsidRPr="005C2A4F">
        <w:rPr>
          <w:rFonts w:ascii="Verdana" w:hAnsi="Verdana"/>
          <w:spacing w:val="-5"/>
          <w:sz w:val="24"/>
          <w:szCs w:val="24"/>
        </w:rPr>
        <w:t>l</w:t>
      </w:r>
      <w:r w:rsidR="007B1F95" w:rsidRPr="005C2A4F">
        <w:rPr>
          <w:rFonts w:ascii="Verdana" w:hAnsi="Verdana"/>
          <w:spacing w:val="-5"/>
          <w:sz w:val="24"/>
          <w:szCs w:val="24"/>
        </w:rPr>
        <w:t xml:space="preserve"> </w:t>
      </w:r>
      <w:r w:rsidR="00750ABF" w:rsidRPr="005C2A4F">
        <w:rPr>
          <w:rFonts w:ascii="Verdana" w:hAnsi="Verdana"/>
          <w:spacing w:val="-5"/>
          <w:sz w:val="24"/>
          <w:szCs w:val="24"/>
        </w:rPr>
        <w:t>25</w:t>
      </w:r>
      <w:r w:rsidRPr="005C2A4F">
        <w:rPr>
          <w:rFonts w:ascii="Verdana" w:hAnsi="Verdana"/>
          <w:spacing w:val="-5"/>
          <w:sz w:val="24"/>
          <w:szCs w:val="24"/>
        </w:rPr>
        <w:t xml:space="preserve"> </w:t>
      </w:r>
      <w:r w:rsidR="004643A5" w:rsidRPr="005C2A4F">
        <w:rPr>
          <w:rFonts w:ascii="Verdana" w:hAnsi="Verdana"/>
          <w:spacing w:val="-5"/>
          <w:sz w:val="24"/>
          <w:szCs w:val="24"/>
        </w:rPr>
        <w:t xml:space="preserve">de </w:t>
      </w:r>
      <w:r w:rsidR="007B1F95" w:rsidRPr="005C2A4F">
        <w:rPr>
          <w:rFonts w:ascii="Verdana" w:hAnsi="Verdana"/>
          <w:spacing w:val="-5"/>
          <w:sz w:val="24"/>
          <w:szCs w:val="24"/>
        </w:rPr>
        <w:t>abril</w:t>
      </w:r>
      <w:r w:rsidRPr="005C2A4F">
        <w:rPr>
          <w:rFonts w:ascii="Verdana" w:hAnsi="Verdana"/>
          <w:spacing w:val="-5"/>
          <w:sz w:val="24"/>
          <w:szCs w:val="24"/>
        </w:rPr>
        <w:t xml:space="preserve"> de 2018</w:t>
      </w:r>
    </w:p>
    <w:p w:rsidR="001368C3" w:rsidRPr="005C2A4F" w:rsidRDefault="002C38B5"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5"/>
          <w:sz w:val="24"/>
          <w:szCs w:val="24"/>
        </w:rPr>
      </w:pPr>
      <w:r w:rsidRPr="005C2A4F">
        <w:rPr>
          <w:rFonts w:ascii="Verdana" w:hAnsi="Verdana"/>
          <w:spacing w:val="-5"/>
          <w:sz w:val="24"/>
          <w:szCs w:val="24"/>
        </w:rPr>
        <w:tab/>
      </w:r>
      <w:r w:rsidR="001368C3" w:rsidRPr="005C2A4F">
        <w:rPr>
          <w:rFonts w:ascii="Verdana" w:hAnsi="Verdana"/>
          <w:spacing w:val="-5"/>
          <w:sz w:val="24"/>
          <w:szCs w:val="24"/>
        </w:rPr>
        <w:t>Exped</w:t>
      </w:r>
      <w:r w:rsidR="00944451" w:rsidRPr="005C2A4F">
        <w:rPr>
          <w:rFonts w:ascii="Verdana" w:hAnsi="Verdana"/>
          <w:spacing w:val="-5"/>
          <w:sz w:val="24"/>
          <w:szCs w:val="24"/>
        </w:rPr>
        <w:t>iente</w:t>
      </w:r>
      <w:r w:rsidR="00267527" w:rsidRPr="005C2A4F">
        <w:rPr>
          <w:rFonts w:ascii="Verdana" w:hAnsi="Verdana"/>
          <w:spacing w:val="-5"/>
          <w:sz w:val="24"/>
          <w:szCs w:val="24"/>
        </w:rPr>
        <w:t xml:space="preserve"> No</w:t>
      </w:r>
      <w:r w:rsidR="00C1280C" w:rsidRPr="005C2A4F">
        <w:rPr>
          <w:rFonts w:ascii="Verdana" w:hAnsi="Verdana"/>
          <w:spacing w:val="-5"/>
          <w:sz w:val="24"/>
          <w:szCs w:val="24"/>
        </w:rPr>
        <w:t xml:space="preserve">. </w:t>
      </w:r>
      <w:r w:rsidR="00C54403" w:rsidRPr="005C2A4F">
        <w:rPr>
          <w:rFonts w:ascii="Verdana" w:hAnsi="Verdana"/>
          <w:spacing w:val="-5"/>
          <w:sz w:val="24"/>
          <w:szCs w:val="24"/>
        </w:rPr>
        <w:t>66001-22-</w:t>
      </w:r>
      <w:r w:rsidR="00DE134C" w:rsidRPr="005C2A4F">
        <w:rPr>
          <w:rFonts w:ascii="Verdana" w:hAnsi="Verdana"/>
          <w:spacing w:val="-5"/>
          <w:sz w:val="24"/>
          <w:szCs w:val="24"/>
        </w:rPr>
        <w:t>1</w:t>
      </w:r>
      <w:r w:rsidR="00FD2161" w:rsidRPr="005C2A4F">
        <w:rPr>
          <w:rFonts w:ascii="Verdana" w:hAnsi="Verdana"/>
          <w:spacing w:val="-5"/>
          <w:sz w:val="24"/>
          <w:szCs w:val="24"/>
        </w:rPr>
        <w:t>3-000-2018</w:t>
      </w:r>
      <w:r w:rsidR="00B27F81" w:rsidRPr="005C2A4F">
        <w:rPr>
          <w:rFonts w:ascii="Verdana" w:hAnsi="Verdana"/>
          <w:spacing w:val="-5"/>
          <w:sz w:val="24"/>
          <w:szCs w:val="24"/>
        </w:rPr>
        <w:t>-0</w:t>
      </w:r>
      <w:r w:rsidR="00E56B11" w:rsidRPr="005C2A4F">
        <w:rPr>
          <w:rFonts w:ascii="Verdana" w:hAnsi="Verdana"/>
          <w:spacing w:val="-5"/>
          <w:sz w:val="24"/>
          <w:szCs w:val="24"/>
        </w:rPr>
        <w:t>0148</w:t>
      </w:r>
      <w:r w:rsidR="001368C3" w:rsidRPr="005C2A4F">
        <w:rPr>
          <w:rFonts w:ascii="Verdana" w:hAnsi="Verdana"/>
          <w:spacing w:val="-5"/>
          <w:sz w:val="24"/>
          <w:szCs w:val="24"/>
        </w:rPr>
        <w:t>-00</w:t>
      </w:r>
    </w:p>
    <w:p w:rsidR="00944451" w:rsidRPr="00FF39B3" w:rsidRDefault="00944451" w:rsidP="005C2A4F">
      <w:pPr>
        <w:spacing w:line="336" w:lineRule="auto"/>
        <w:jc w:val="both"/>
        <w:rPr>
          <w:rFonts w:ascii="Verdana" w:hAnsi="Verdana"/>
          <w:spacing w:val="-5"/>
          <w:sz w:val="22"/>
          <w:szCs w:val="22"/>
        </w:rPr>
      </w:pPr>
    </w:p>
    <w:p w:rsidR="00765784" w:rsidRPr="005C2A4F" w:rsidRDefault="00267527" w:rsidP="005C2A4F">
      <w:pPr>
        <w:spacing w:line="336" w:lineRule="auto"/>
        <w:jc w:val="both"/>
        <w:rPr>
          <w:rFonts w:ascii="Verdana" w:hAnsi="Verdana"/>
          <w:spacing w:val="-5"/>
          <w:sz w:val="24"/>
          <w:szCs w:val="24"/>
        </w:rPr>
      </w:pPr>
      <w:r w:rsidRPr="005C2A4F">
        <w:rPr>
          <w:rFonts w:ascii="Verdana" w:hAnsi="Verdana"/>
          <w:spacing w:val="-5"/>
          <w:sz w:val="24"/>
          <w:szCs w:val="24"/>
        </w:rPr>
        <w:t>Se decide</w:t>
      </w:r>
      <w:r w:rsidR="001368C3" w:rsidRPr="005C2A4F">
        <w:rPr>
          <w:rFonts w:ascii="Verdana" w:hAnsi="Verdana"/>
          <w:spacing w:val="-5"/>
          <w:sz w:val="24"/>
          <w:szCs w:val="24"/>
        </w:rPr>
        <w:t xml:space="preserve"> en</w:t>
      </w:r>
      <w:r w:rsidR="00AE488F" w:rsidRPr="005C2A4F">
        <w:rPr>
          <w:rFonts w:ascii="Verdana" w:hAnsi="Verdana"/>
          <w:spacing w:val="-5"/>
          <w:sz w:val="24"/>
          <w:szCs w:val="24"/>
        </w:rPr>
        <w:t xml:space="preserve"> primera instancia </w:t>
      </w:r>
      <w:r w:rsidRPr="005C2A4F">
        <w:rPr>
          <w:rFonts w:ascii="Verdana" w:hAnsi="Verdana"/>
          <w:spacing w:val="-5"/>
          <w:sz w:val="24"/>
          <w:szCs w:val="24"/>
        </w:rPr>
        <w:t>la acción</w:t>
      </w:r>
      <w:r w:rsidR="001368C3" w:rsidRPr="005C2A4F">
        <w:rPr>
          <w:rFonts w:ascii="Verdana" w:hAnsi="Verdana"/>
          <w:spacing w:val="-5"/>
          <w:sz w:val="24"/>
          <w:szCs w:val="24"/>
        </w:rPr>
        <w:t xml:space="preserve"> de tut</w:t>
      </w:r>
      <w:r w:rsidR="00921E22" w:rsidRPr="005C2A4F">
        <w:rPr>
          <w:rFonts w:ascii="Verdana" w:hAnsi="Verdana"/>
          <w:spacing w:val="-5"/>
          <w:sz w:val="24"/>
          <w:szCs w:val="24"/>
        </w:rPr>
        <w:t xml:space="preserve">ela de la referencia, instaurada </w:t>
      </w:r>
      <w:r w:rsidR="001368C3" w:rsidRPr="005C2A4F">
        <w:rPr>
          <w:rFonts w:ascii="Verdana" w:hAnsi="Verdana"/>
          <w:spacing w:val="-5"/>
          <w:sz w:val="24"/>
          <w:szCs w:val="24"/>
        </w:rPr>
        <w:t>por el señor</w:t>
      </w:r>
      <w:r w:rsidR="009318E9" w:rsidRPr="005C2A4F">
        <w:rPr>
          <w:rFonts w:ascii="Verdana" w:hAnsi="Verdana"/>
          <w:spacing w:val="-5"/>
          <w:sz w:val="24"/>
          <w:szCs w:val="24"/>
        </w:rPr>
        <w:t xml:space="preserve"> </w:t>
      </w:r>
      <w:r w:rsidR="00E56B11" w:rsidRPr="005C2A4F">
        <w:rPr>
          <w:rFonts w:ascii="Verdana" w:hAnsi="Verdana"/>
          <w:spacing w:val="-5"/>
          <w:sz w:val="24"/>
          <w:szCs w:val="24"/>
        </w:rPr>
        <w:t>Augusto Becerra Largo</w:t>
      </w:r>
      <w:r w:rsidR="001368C3" w:rsidRPr="005C2A4F">
        <w:rPr>
          <w:rFonts w:ascii="Verdana" w:hAnsi="Verdana"/>
          <w:spacing w:val="-5"/>
          <w:sz w:val="24"/>
          <w:szCs w:val="24"/>
        </w:rPr>
        <w:t xml:space="preserve"> contra </w:t>
      </w:r>
      <w:r w:rsidR="00805374" w:rsidRPr="005C2A4F">
        <w:rPr>
          <w:rFonts w:ascii="Verdana" w:hAnsi="Verdana"/>
          <w:spacing w:val="-5"/>
          <w:sz w:val="24"/>
          <w:szCs w:val="24"/>
          <w:lang w:val="es-ES"/>
        </w:rPr>
        <w:t xml:space="preserve">el Juzgado </w:t>
      </w:r>
      <w:r w:rsidR="00D024F4" w:rsidRPr="005C2A4F">
        <w:rPr>
          <w:rFonts w:ascii="Verdana" w:hAnsi="Verdana"/>
          <w:spacing w:val="-5"/>
          <w:sz w:val="24"/>
          <w:szCs w:val="24"/>
          <w:lang w:val="es-ES"/>
        </w:rPr>
        <w:t>Civil</w:t>
      </w:r>
      <w:r w:rsidR="00297A96" w:rsidRPr="005C2A4F">
        <w:rPr>
          <w:rFonts w:ascii="Verdana" w:hAnsi="Verdana"/>
          <w:spacing w:val="-5"/>
          <w:sz w:val="24"/>
          <w:szCs w:val="24"/>
          <w:lang w:val="es-ES"/>
        </w:rPr>
        <w:t xml:space="preserve"> del Circuito de</w:t>
      </w:r>
      <w:r w:rsidR="00D024F4" w:rsidRPr="005C2A4F">
        <w:rPr>
          <w:rFonts w:ascii="Verdana" w:hAnsi="Verdana"/>
          <w:spacing w:val="-5"/>
          <w:sz w:val="24"/>
          <w:szCs w:val="24"/>
          <w:lang w:val="es-ES"/>
        </w:rPr>
        <w:t xml:space="preserve"> </w:t>
      </w:r>
      <w:r w:rsidR="00E56B11" w:rsidRPr="005C2A4F">
        <w:rPr>
          <w:rFonts w:ascii="Verdana" w:hAnsi="Verdana"/>
          <w:spacing w:val="-5"/>
          <w:sz w:val="24"/>
          <w:szCs w:val="24"/>
          <w:lang w:val="es-ES"/>
        </w:rPr>
        <w:t>Dosquebradas</w:t>
      </w:r>
      <w:r w:rsidR="00A45546" w:rsidRPr="005C2A4F">
        <w:rPr>
          <w:rFonts w:ascii="Verdana" w:hAnsi="Verdana"/>
          <w:spacing w:val="-5"/>
          <w:sz w:val="24"/>
          <w:szCs w:val="24"/>
        </w:rPr>
        <w:t xml:space="preserve">, a la que fueron vinculados </w:t>
      </w:r>
      <w:r w:rsidR="00C818D6" w:rsidRPr="005C2A4F">
        <w:rPr>
          <w:rFonts w:ascii="Verdana" w:hAnsi="Verdana"/>
          <w:spacing w:val="-5"/>
          <w:sz w:val="24"/>
          <w:szCs w:val="24"/>
        </w:rPr>
        <w:t>la Alcaldía de Dosquebradas</w:t>
      </w:r>
      <w:r w:rsidR="00A45546" w:rsidRPr="005C2A4F">
        <w:rPr>
          <w:rFonts w:ascii="Verdana" w:hAnsi="Verdana"/>
          <w:spacing w:val="-5"/>
          <w:sz w:val="24"/>
          <w:szCs w:val="24"/>
        </w:rPr>
        <w:t xml:space="preserve">, </w:t>
      </w:r>
      <w:r w:rsidR="001B7E59" w:rsidRPr="005C2A4F">
        <w:rPr>
          <w:rFonts w:ascii="Verdana" w:hAnsi="Verdana"/>
          <w:spacing w:val="-5"/>
          <w:sz w:val="24"/>
          <w:szCs w:val="24"/>
        </w:rPr>
        <w:t>la Defensoría del Pueblo y el Ministerio Público</w:t>
      </w:r>
      <w:r w:rsidR="00C818D6" w:rsidRPr="005C2A4F">
        <w:rPr>
          <w:rFonts w:ascii="Verdana" w:hAnsi="Verdana"/>
          <w:spacing w:val="-5"/>
          <w:sz w:val="24"/>
          <w:szCs w:val="24"/>
        </w:rPr>
        <w:t xml:space="preserve">, ambos </w:t>
      </w:r>
      <w:r w:rsidR="008E765A" w:rsidRPr="005C2A4F">
        <w:rPr>
          <w:rFonts w:ascii="Verdana" w:hAnsi="Verdana"/>
          <w:spacing w:val="-5"/>
          <w:sz w:val="24"/>
          <w:szCs w:val="24"/>
        </w:rPr>
        <w:t>de la</w:t>
      </w:r>
      <w:r w:rsidR="00C818D6" w:rsidRPr="005C2A4F">
        <w:rPr>
          <w:rFonts w:ascii="Verdana" w:hAnsi="Verdana"/>
          <w:spacing w:val="-5"/>
          <w:sz w:val="24"/>
          <w:szCs w:val="24"/>
        </w:rPr>
        <w:t xml:space="preserve"> r</w:t>
      </w:r>
      <w:r w:rsidR="008E765A" w:rsidRPr="005C2A4F">
        <w:rPr>
          <w:rFonts w:ascii="Verdana" w:hAnsi="Verdana"/>
          <w:spacing w:val="-5"/>
          <w:sz w:val="24"/>
          <w:szCs w:val="24"/>
        </w:rPr>
        <w:t>egional</w:t>
      </w:r>
      <w:r w:rsidR="00A04F91" w:rsidRPr="005C2A4F">
        <w:rPr>
          <w:rFonts w:ascii="Verdana" w:hAnsi="Verdana"/>
          <w:spacing w:val="-5"/>
          <w:sz w:val="24"/>
          <w:szCs w:val="24"/>
        </w:rPr>
        <w:t xml:space="preserve"> Risaralda</w:t>
      </w:r>
      <w:r w:rsidR="00C818D6" w:rsidRPr="005C2A4F">
        <w:rPr>
          <w:rFonts w:ascii="Verdana" w:hAnsi="Verdana"/>
          <w:spacing w:val="-5"/>
          <w:sz w:val="24"/>
          <w:szCs w:val="24"/>
        </w:rPr>
        <w:t>,</w:t>
      </w:r>
      <w:r w:rsidR="003F7B44" w:rsidRPr="005C2A4F">
        <w:rPr>
          <w:rFonts w:ascii="Verdana" w:hAnsi="Verdana"/>
          <w:spacing w:val="-5"/>
          <w:sz w:val="24"/>
          <w:szCs w:val="24"/>
        </w:rPr>
        <w:t xml:space="preserve"> el señor Javier Elías Arias Idárraga</w:t>
      </w:r>
      <w:r w:rsidR="00C91048" w:rsidRPr="005C2A4F">
        <w:rPr>
          <w:rFonts w:ascii="Verdana" w:hAnsi="Verdana"/>
          <w:spacing w:val="-5"/>
          <w:sz w:val="24"/>
          <w:szCs w:val="24"/>
        </w:rPr>
        <w:t xml:space="preserve"> y </w:t>
      </w:r>
      <w:r w:rsidR="004F32FA" w:rsidRPr="005C2A4F">
        <w:rPr>
          <w:rFonts w:ascii="Verdana" w:hAnsi="Verdana"/>
          <w:spacing w:val="-5"/>
          <w:sz w:val="24"/>
          <w:szCs w:val="24"/>
        </w:rPr>
        <w:t>la Central Hidroeléctrica de Caldas -</w:t>
      </w:r>
      <w:proofErr w:type="spellStart"/>
      <w:r w:rsidR="004F32FA" w:rsidRPr="005C2A4F">
        <w:rPr>
          <w:rFonts w:ascii="Verdana" w:hAnsi="Verdana"/>
          <w:spacing w:val="-5"/>
          <w:sz w:val="24"/>
          <w:szCs w:val="24"/>
        </w:rPr>
        <w:t>CHEC</w:t>
      </w:r>
      <w:proofErr w:type="spellEnd"/>
      <w:r w:rsidR="004F32FA" w:rsidRPr="005C2A4F">
        <w:rPr>
          <w:rFonts w:ascii="Verdana" w:hAnsi="Verdana"/>
          <w:spacing w:val="-5"/>
          <w:sz w:val="24"/>
          <w:szCs w:val="24"/>
        </w:rPr>
        <w:t>-</w:t>
      </w:r>
      <w:r w:rsidR="00DF683D" w:rsidRPr="005C2A4F">
        <w:rPr>
          <w:rFonts w:ascii="Verdana" w:hAnsi="Verdana"/>
          <w:spacing w:val="-5"/>
          <w:sz w:val="24"/>
          <w:szCs w:val="24"/>
        </w:rPr>
        <w:t>.</w:t>
      </w:r>
    </w:p>
    <w:p w:rsidR="00E471D6" w:rsidRPr="00FF39B3" w:rsidRDefault="00240110" w:rsidP="005C2A4F">
      <w:pPr>
        <w:spacing w:line="336" w:lineRule="auto"/>
        <w:jc w:val="both"/>
        <w:rPr>
          <w:rFonts w:ascii="Verdana" w:hAnsi="Verdana"/>
          <w:spacing w:val="-5"/>
          <w:sz w:val="22"/>
          <w:szCs w:val="22"/>
        </w:rPr>
      </w:pPr>
      <w:r w:rsidRPr="00FF39B3">
        <w:rPr>
          <w:rFonts w:ascii="Verdana" w:hAnsi="Verdana"/>
          <w:spacing w:val="-5"/>
          <w:sz w:val="22"/>
          <w:szCs w:val="22"/>
        </w:rPr>
        <w:t xml:space="preserve">  </w:t>
      </w:r>
    </w:p>
    <w:p w:rsidR="00E471D6" w:rsidRPr="005C2A4F" w:rsidRDefault="00E471D6" w:rsidP="005C2A4F">
      <w:pPr>
        <w:spacing w:line="336" w:lineRule="auto"/>
        <w:jc w:val="both"/>
        <w:rPr>
          <w:rFonts w:ascii="Verdana" w:hAnsi="Verdana"/>
          <w:b/>
          <w:spacing w:val="-5"/>
          <w:sz w:val="24"/>
          <w:szCs w:val="24"/>
        </w:rPr>
      </w:pPr>
      <w:r w:rsidRPr="005C2A4F">
        <w:rPr>
          <w:rFonts w:ascii="Verdana" w:hAnsi="Verdana"/>
          <w:b/>
          <w:spacing w:val="-5"/>
          <w:sz w:val="24"/>
          <w:szCs w:val="24"/>
        </w:rPr>
        <w:t>A N T E C E D E N T E S</w:t>
      </w:r>
    </w:p>
    <w:p w:rsidR="00E471D6" w:rsidRPr="00FF39B3" w:rsidRDefault="00E471D6" w:rsidP="005C2A4F">
      <w:pPr>
        <w:spacing w:line="336" w:lineRule="auto"/>
        <w:jc w:val="both"/>
        <w:rPr>
          <w:rFonts w:ascii="Verdana" w:hAnsi="Verdana"/>
          <w:spacing w:val="-5"/>
          <w:sz w:val="22"/>
          <w:szCs w:val="22"/>
        </w:rPr>
      </w:pPr>
    </w:p>
    <w:p w:rsidR="00B7247F" w:rsidRPr="005C2A4F" w:rsidRDefault="0061162F" w:rsidP="005C2A4F">
      <w:pPr>
        <w:spacing w:line="336" w:lineRule="auto"/>
        <w:jc w:val="both"/>
        <w:rPr>
          <w:rFonts w:ascii="Verdana" w:hAnsi="Verdana"/>
          <w:spacing w:val="-5"/>
          <w:sz w:val="24"/>
          <w:szCs w:val="24"/>
        </w:rPr>
      </w:pPr>
      <w:r w:rsidRPr="005C2A4F">
        <w:rPr>
          <w:rFonts w:ascii="Verdana" w:hAnsi="Verdana"/>
          <w:spacing w:val="-5"/>
          <w:sz w:val="24"/>
          <w:szCs w:val="24"/>
        </w:rPr>
        <w:t>1.</w:t>
      </w:r>
      <w:r w:rsidR="00E471D6" w:rsidRPr="005C2A4F">
        <w:rPr>
          <w:rFonts w:ascii="Verdana" w:hAnsi="Verdana"/>
          <w:spacing w:val="-5"/>
          <w:sz w:val="24"/>
          <w:szCs w:val="24"/>
        </w:rPr>
        <w:t xml:space="preserve"> Relató el actor</w:t>
      </w:r>
      <w:r w:rsidR="00765784" w:rsidRPr="005C2A4F">
        <w:rPr>
          <w:rFonts w:ascii="Verdana" w:hAnsi="Verdana"/>
          <w:spacing w:val="-5"/>
          <w:sz w:val="24"/>
          <w:szCs w:val="24"/>
        </w:rPr>
        <w:t xml:space="preserve"> </w:t>
      </w:r>
      <w:r w:rsidR="00995139" w:rsidRPr="005C2A4F">
        <w:rPr>
          <w:rFonts w:ascii="Verdana" w:hAnsi="Verdana"/>
          <w:spacing w:val="-5"/>
          <w:sz w:val="24"/>
          <w:szCs w:val="24"/>
        </w:rPr>
        <w:t xml:space="preserve">que </w:t>
      </w:r>
      <w:r w:rsidR="00E45DB4" w:rsidRPr="005C2A4F">
        <w:rPr>
          <w:rFonts w:ascii="Verdana" w:hAnsi="Verdana"/>
          <w:spacing w:val="-5"/>
          <w:sz w:val="24"/>
          <w:szCs w:val="24"/>
        </w:rPr>
        <w:t xml:space="preserve">en la </w:t>
      </w:r>
      <w:r w:rsidR="00995139" w:rsidRPr="005C2A4F">
        <w:rPr>
          <w:rFonts w:ascii="Verdana" w:hAnsi="Verdana"/>
          <w:spacing w:val="-5"/>
          <w:sz w:val="24"/>
          <w:szCs w:val="24"/>
        </w:rPr>
        <w:t xml:space="preserve">acción popular radicada bajo el No. </w:t>
      </w:r>
      <w:r w:rsidR="00DF683D" w:rsidRPr="005C2A4F">
        <w:rPr>
          <w:rFonts w:ascii="Verdana" w:hAnsi="Verdana"/>
          <w:spacing w:val="-5"/>
          <w:sz w:val="24"/>
          <w:szCs w:val="24"/>
        </w:rPr>
        <w:t>“</w:t>
      </w:r>
      <w:r w:rsidR="004F32FA" w:rsidRPr="005C2A4F">
        <w:rPr>
          <w:rFonts w:ascii="Verdana" w:hAnsi="Verdana"/>
          <w:spacing w:val="-5"/>
          <w:sz w:val="24"/>
          <w:szCs w:val="24"/>
        </w:rPr>
        <w:t>2016</w:t>
      </w:r>
      <w:r w:rsidR="00BF521E" w:rsidRPr="005C2A4F">
        <w:rPr>
          <w:rFonts w:ascii="Verdana" w:hAnsi="Verdana"/>
          <w:spacing w:val="-5"/>
          <w:sz w:val="24"/>
          <w:szCs w:val="24"/>
        </w:rPr>
        <w:t>-</w:t>
      </w:r>
      <w:r w:rsidR="004F32FA" w:rsidRPr="005C2A4F">
        <w:rPr>
          <w:rFonts w:ascii="Verdana" w:hAnsi="Verdana"/>
          <w:spacing w:val="-5"/>
          <w:sz w:val="24"/>
          <w:szCs w:val="24"/>
        </w:rPr>
        <w:t>04</w:t>
      </w:r>
      <w:r w:rsidR="00DF683D" w:rsidRPr="005C2A4F">
        <w:rPr>
          <w:rFonts w:ascii="Verdana" w:hAnsi="Verdana"/>
          <w:spacing w:val="-5"/>
          <w:sz w:val="24"/>
          <w:szCs w:val="24"/>
        </w:rPr>
        <w:t>”</w:t>
      </w:r>
      <w:r w:rsidR="004F32FA" w:rsidRPr="005C2A4F">
        <w:rPr>
          <w:rFonts w:ascii="Verdana" w:hAnsi="Verdana"/>
          <w:spacing w:val="-5"/>
          <w:sz w:val="24"/>
          <w:szCs w:val="24"/>
        </w:rPr>
        <w:t>, en la que actúa,</w:t>
      </w:r>
      <w:r w:rsidR="00C01987" w:rsidRPr="005C2A4F">
        <w:rPr>
          <w:rFonts w:ascii="Verdana" w:hAnsi="Verdana"/>
          <w:spacing w:val="-5"/>
          <w:sz w:val="24"/>
          <w:szCs w:val="24"/>
        </w:rPr>
        <w:t xml:space="preserve"> </w:t>
      </w:r>
      <w:r w:rsidR="002D73E2" w:rsidRPr="005C2A4F">
        <w:rPr>
          <w:rFonts w:ascii="Verdana" w:hAnsi="Verdana"/>
          <w:spacing w:val="-5"/>
          <w:sz w:val="24"/>
          <w:szCs w:val="24"/>
        </w:rPr>
        <w:t>el</w:t>
      </w:r>
      <w:r w:rsidR="00414FAB" w:rsidRPr="005C2A4F">
        <w:rPr>
          <w:rFonts w:ascii="Verdana" w:hAnsi="Verdana"/>
          <w:spacing w:val="-5"/>
          <w:sz w:val="24"/>
          <w:szCs w:val="24"/>
        </w:rPr>
        <w:t xml:space="preserve"> juzgado accionado</w:t>
      </w:r>
      <w:r w:rsidR="004F32FA" w:rsidRPr="005C2A4F">
        <w:rPr>
          <w:rFonts w:ascii="Verdana" w:hAnsi="Verdana"/>
          <w:spacing w:val="-5"/>
          <w:sz w:val="24"/>
          <w:szCs w:val="24"/>
        </w:rPr>
        <w:t xml:space="preserve"> decidió prorrogar</w:t>
      </w:r>
      <w:r w:rsidR="002D73E2" w:rsidRPr="005C2A4F">
        <w:rPr>
          <w:rFonts w:ascii="Verdana" w:hAnsi="Verdana"/>
          <w:spacing w:val="-5"/>
          <w:sz w:val="24"/>
          <w:szCs w:val="24"/>
        </w:rPr>
        <w:t xml:space="preserve"> su trámite por seis meses más, en aplicación del artículo 121 del Código General del Proceso</w:t>
      </w:r>
      <w:r w:rsidR="004C08D2" w:rsidRPr="005C2A4F">
        <w:rPr>
          <w:rFonts w:ascii="Verdana" w:hAnsi="Verdana"/>
          <w:spacing w:val="-5"/>
          <w:sz w:val="24"/>
          <w:szCs w:val="24"/>
        </w:rPr>
        <w:t xml:space="preserve">, “lo cual </w:t>
      </w:r>
      <w:proofErr w:type="spellStart"/>
      <w:r w:rsidR="004C08D2" w:rsidRPr="005C2A4F">
        <w:rPr>
          <w:rFonts w:ascii="Verdana" w:hAnsi="Verdana"/>
          <w:spacing w:val="-5"/>
          <w:sz w:val="24"/>
          <w:szCs w:val="24"/>
        </w:rPr>
        <w:t>ocurrio</w:t>
      </w:r>
      <w:proofErr w:type="spellEnd"/>
      <w:r w:rsidR="004C08D2" w:rsidRPr="005C2A4F">
        <w:rPr>
          <w:rFonts w:ascii="Verdana" w:hAnsi="Verdana"/>
          <w:spacing w:val="-5"/>
          <w:sz w:val="24"/>
          <w:szCs w:val="24"/>
        </w:rPr>
        <w:t xml:space="preserve"> (sic) el 13 de sept/17 (sic)”</w:t>
      </w:r>
      <w:r w:rsidR="00874AA4" w:rsidRPr="005C2A4F">
        <w:rPr>
          <w:rFonts w:ascii="Verdana" w:hAnsi="Verdana"/>
          <w:spacing w:val="-5"/>
          <w:sz w:val="24"/>
          <w:szCs w:val="24"/>
        </w:rPr>
        <w:t>.</w:t>
      </w:r>
      <w:r w:rsidR="003A3CAE" w:rsidRPr="005C2A4F">
        <w:rPr>
          <w:rFonts w:ascii="Verdana" w:hAnsi="Verdana"/>
          <w:spacing w:val="-5"/>
          <w:sz w:val="24"/>
          <w:szCs w:val="24"/>
        </w:rPr>
        <w:t xml:space="preserve"> Sin embargo, citó a la diligencia de pacto de cumplimiento para el 17 de abril pasado, “es decir que se </w:t>
      </w:r>
      <w:proofErr w:type="spellStart"/>
      <w:r w:rsidR="003A3CAE" w:rsidRPr="005C2A4F">
        <w:rPr>
          <w:rFonts w:ascii="Verdana" w:hAnsi="Verdana"/>
          <w:spacing w:val="-5"/>
          <w:sz w:val="24"/>
          <w:szCs w:val="24"/>
        </w:rPr>
        <w:t>recumplio</w:t>
      </w:r>
      <w:proofErr w:type="spellEnd"/>
      <w:r w:rsidR="003A3CAE" w:rsidRPr="005C2A4F">
        <w:rPr>
          <w:rFonts w:ascii="Verdana" w:hAnsi="Verdana"/>
          <w:spacing w:val="-5"/>
          <w:sz w:val="24"/>
          <w:szCs w:val="24"/>
        </w:rPr>
        <w:t xml:space="preserve"> (sic) el término que (sic) prorrogo (sic)”</w:t>
      </w:r>
      <w:r w:rsidR="00404643" w:rsidRPr="005C2A4F">
        <w:rPr>
          <w:rFonts w:ascii="Verdana" w:hAnsi="Verdana"/>
          <w:spacing w:val="-5"/>
          <w:sz w:val="24"/>
          <w:szCs w:val="24"/>
        </w:rPr>
        <w:t>, en desconocimiento de aquella norma y de los artículos 84 de la Ley 472 de 1998, 8ª y 42 del citado código y la sentencia C-221 de 2017.</w:t>
      </w:r>
      <w:r w:rsidR="004C08D2" w:rsidRPr="005C2A4F">
        <w:rPr>
          <w:rFonts w:ascii="Verdana" w:hAnsi="Verdana"/>
          <w:spacing w:val="-5"/>
          <w:sz w:val="24"/>
          <w:szCs w:val="24"/>
        </w:rPr>
        <w:t xml:space="preserve"> </w:t>
      </w:r>
    </w:p>
    <w:p w:rsidR="00E435EA" w:rsidRPr="00FF39B3" w:rsidRDefault="00E435EA" w:rsidP="005C2A4F">
      <w:pPr>
        <w:spacing w:line="336" w:lineRule="auto"/>
        <w:jc w:val="both"/>
        <w:rPr>
          <w:rFonts w:ascii="Verdana" w:hAnsi="Verdana"/>
          <w:spacing w:val="-5"/>
          <w:sz w:val="22"/>
          <w:szCs w:val="22"/>
        </w:rPr>
      </w:pPr>
    </w:p>
    <w:p w:rsidR="0035340F" w:rsidRPr="005C2A4F" w:rsidRDefault="007417BC" w:rsidP="005C2A4F">
      <w:pPr>
        <w:spacing w:line="336" w:lineRule="auto"/>
        <w:jc w:val="both"/>
        <w:rPr>
          <w:rFonts w:ascii="Verdana" w:hAnsi="Verdana"/>
          <w:spacing w:val="-5"/>
          <w:sz w:val="24"/>
          <w:szCs w:val="24"/>
        </w:rPr>
      </w:pPr>
      <w:r w:rsidRPr="005C2A4F">
        <w:rPr>
          <w:rFonts w:ascii="Verdana" w:hAnsi="Verdana"/>
          <w:spacing w:val="-5"/>
          <w:sz w:val="24"/>
          <w:szCs w:val="24"/>
        </w:rPr>
        <w:t xml:space="preserve">2. </w:t>
      </w:r>
      <w:r w:rsidR="00930D76" w:rsidRPr="005C2A4F">
        <w:rPr>
          <w:rFonts w:ascii="Verdana" w:hAnsi="Verdana"/>
          <w:spacing w:val="-5"/>
          <w:sz w:val="24"/>
          <w:szCs w:val="24"/>
        </w:rPr>
        <w:t>Considera lesionados su</w:t>
      </w:r>
      <w:r w:rsidR="008C1966" w:rsidRPr="005C2A4F">
        <w:rPr>
          <w:rFonts w:ascii="Verdana" w:hAnsi="Verdana"/>
          <w:spacing w:val="-5"/>
          <w:sz w:val="24"/>
          <w:szCs w:val="24"/>
        </w:rPr>
        <w:t>s derechos a la igualdad y al</w:t>
      </w:r>
      <w:r w:rsidR="00A22D5F" w:rsidRPr="005C2A4F">
        <w:rPr>
          <w:rFonts w:ascii="Verdana" w:hAnsi="Verdana"/>
          <w:spacing w:val="-5"/>
          <w:sz w:val="24"/>
          <w:szCs w:val="24"/>
        </w:rPr>
        <w:t xml:space="preserve"> debido proceso </w:t>
      </w:r>
      <w:r w:rsidR="00874AA4" w:rsidRPr="005C2A4F">
        <w:rPr>
          <w:rFonts w:ascii="Verdana" w:hAnsi="Verdana"/>
          <w:spacing w:val="-5"/>
          <w:sz w:val="24"/>
          <w:szCs w:val="24"/>
        </w:rPr>
        <w:t>y a</w:t>
      </w:r>
      <w:r w:rsidR="00A22D5F" w:rsidRPr="005C2A4F">
        <w:rPr>
          <w:rFonts w:ascii="Verdana" w:hAnsi="Verdana"/>
          <w:spacing w:val="-5"/>
          <w:sz w:val="24"/>
          <w:szCs w:val="24"/>
        </w:rPr>
        <w:t>l principio de</w:t>
      </w:r>
      <w:r w:rsidR="00874AA4" w:rsidRPr="005C2A4F">
        <w:rPr>
          <w:rFonts w:ascii="Verdana" w:hAnsi="Verdana"/>
          <w:spacing w:val="-5"/>
          <w:sz w:val="24"/>
          <w:szCs w:val="24"/>
        </w:rPr>
        <w:t xml:space="preserve"> presunción de buena fe</w:t>
      </w:r>
      <w:r w:rsidR="006060A2" w:rsidRPr="005C2A4F">
        <w:rPr>
          <w:rFonts w:ascii="Verdana" w:hAnsi="Verdana"/>
          <w:spacing w:val="-5"/>
          <w:sz w:val="24"/>
          <w:szCs w:val="24"/>
        </w:rPr>
        <w:t>. P</w:t>
      </w:r>
      <w:r w:rsidR="00151225" w:rsidRPr="005C2A4F">
        <w:rPr>
          <w:rFonts w:ascii="Verdana" w:hAnsi="Verdana"/>
          <w:spacing w:val="-5"/>
          <w:sz w:val="24"/>
          <w:szCs w:val="24"/>
        </w:rPr>
        <w:t xml:space="preserve">ara su protección, solicita </w:t>
      </w:r>
      <w:r w:rsidR="00437050" w:rsidRPr="005C2A4F">
        <w:rPr>
          <w:rFonts w:ascii="Verdana" w:hAnsi="Verdana"/>
          <w:spacing w:val="-5"/>
          <w:sz w:val="24"/>
          <w:szCs w:val="24"/>
        </w:rPr>
        <w:t>se ordene</w:t>
      </w:r>
      <w:r w:rsidR="00A22D5F" w:rsidRPr="005C2A4F">
        <w:rPr>
          <w:rFonts w:ascii="Verdana" w:hAnsi="Verdana"/>
          <w:spacing w:val="-5"/>
          <w:sz w:val="24"/>
          <w:szCs w:val="24"/>
        </w:rPr>
        <w:t>: a)</w:t>
      </w:r>
      <w:r w:rsidR="00F00842" w:rsidRPr="005C2A4F">
        <w:rPr>
          <w:rFonts w:ascii="Verdana" w:hAnsi="Verdana"/>
          <w:spacing w:val="-5"/>
          <w:sz w:val="24"/>
          <w:szCs w:val="24"/>
        </w:rPr>
        <w:t xml:space="preserve"> la pérdida de competencia de conformidad con el mencionado artículo 121; b) aplicar</w:t>
      </w:r>
      <w:r w:rsidR="00394E0F" w:rsidRPr="005C2A4F">
        <w:rPr>
          <w:rFonts w:ascii="Verdana" w:hAnsi="Verdana"/>
          <w:spacing w:val="-5"/>
          <w:sz w:val="24"/>
          <w:szCs w:val="24"/>
        </w:rPr>
        <w:t xml:space="preserve"> tales normas; c) al juzgado accionado aportar copia de la sentencia C-221 de 2017 y d) se le brinden copia física y gratuita de toda la actuación, para adelantar acción de reparación directa</w:t>
      </w:r>
      <w:r w:rsidR="00381B72" w:rsidRPr="005C2A4F">
        <w:rPr>
          <w:rFonts w:ascii="Verdana" w:hAnsi="Verdana"/>
          <w:spacing w:val="-5"/>
          <w:sz w:val="24"/>
          <w:szCs w:val="24"/>
        </w:rPr>
        <w:t>.</w:t>
      </w:r>
    </w:p>
    <w:p w:rsidR="002B39AA" w:rsidRPr="00FF39B3" w:rsidRDefault="002B39AA" w:rsidP="005C2A4F">
      <w:pPr>
        <w:spacing w:line="336" w:lineRule="auto"/>
        <w:jc w:val="both"/>
        <w:rPr>
          <w:rFonts w:ascii="Verdana" w:hAnsi="Verdana"/>
          <w:spacing w:val="-5"/>
          <w:sz w:val="22"/>
          <w:szCs w:val="22"/>
        </w:rPr>
      </w:pPr>
    </w:p>
    <w:p w:rsidR="00E471D6" w:rsidRPr="005C2A4F" w:rsidRDefault="00E471D6" w:rsidP="005C2A4F">
      <w:pPr>
        <w:spacing w:line="336" w:lineRule="auto"/>
        <w:jc w:val="both"/>
        <w:rPr>
          <w:rFonts w:ascii="Verdana" w:hAnsi="Verdana"/>
          <w:b/>
          <w:spacing w:val="-5"/>
          <w:sz w:val="24"/>
          <w:szCs w:val="24"/>
        </w:rPr>
      </w:pPr>
      <w:r w:rsidRPr="005C2A4F">
        <w:rPr>
          <w:rFonts w:ascii="Verdana" w:hAnsi="Verdana"/>
          <w:b/>
          <w:spacing w:val="-5"/>
          <w:sz w:val="24"/>
          <w:szCs w:val="24"/>
        </w:rPr>
        <w:t>ACTUACIÓN PROCESAL</w:t>
      </w:r>
    </w:p>
    <w:p w:rsidR="00E471D6" w:rsidRPr="00FF39B3" w:rsidRDefault="00E471D6" w:rsidP="005C2A4F">
      <w:pPr>
        <w:spacing w:line="336" w:lineRule="auto"/>
        <w:jc w:val="both"/>
        <w:rPr>
          <w:rFonts w:ascii="Verdana" w:hAnsi="Verdana"/>
          <w:spacing w:val="-5"/>
          <w:sz w:val="22"/>
          <w:szCs w:val="22"/>
        </w:rPr>
      </w:pPr>
    </w:p>
    <w:p w:rsidR="00806E56" w:rsidRPr="005C2A4F" w:rsidRDefault="007417BC" w:rsidP="005C2A4F">
      <w:pPr>
        <w:spacing w:line="336" w:lineRule="auto"/>
        <w:jc w:val="both"/>
        <w:rPr>
          <w:rFonts w:ascii="Verdana" w:hAnsi="Verdana"/>
          <w:spacing w:val="-5"/>
          <w:sz w:val="24"/>
          <w:szCs w:val="24"/>
        </w:rPr>
      </w:pPr>
      <w:r w:rsidRPr="005C2A4F">
        <w:rPr>
          <w:rFonts w:ascii="Verdana" w:hAnsi="Verdana"/>
          <w:spacing w:val="-5"/>
          <w:sz w:val="24"/>
          <w:szCs w:val="24"/>
        </w:rPr>
        <w:t xml:space="preserve">1. </w:t>
      </w:r>
      <w:r w:rsidR="00BF521E" w:rsidRPr="005C2A4F">
        <w:rPr>
          <w:rFonts w:ascii="Verdana" w:hAnsi="Verdana"/>
          <w:spacing w:val="-5"/>
          <w:sz w:val="24"/>
          <w:szCs w:val="24"/>
        </w:rPr>
        <w:t>Mediante proveído del pasado</w:t>
      </w:r>
      <w:r w:rsidR="00F56ECC" w:rsidRPr="005C2A4F">
        <w:rPr>
          <w:rFonts w:ascii="Verdana" w:hAnsi="Verdana"/>
          <w:spacing w:val="-5"/>
          <w:sz w:val="24"/>
          <w:szCs w:val="24"/>
        </w:rPr>
        <w:t xml:space="preserve"> 19</w:t>
      </w:r>
      <w:r w:rsidR="009479DA" w:rsidRPr="005C2A4F">
        <w:rPr>
          <w:rFonts w:ascii="Verdana" w:hAnsi="Verdana"/>
          <w:spacing w:val="-5"/>
          <w:sz w:val="24"/>
          <w:szCs w:val="24"/>
        </w:rPr>
        <w:t xml:space="preserve"> de</w:t>
      </w:r>
      <w:r w:rsidR="006E10E8" w:rsidRPr="005C2A4F">
        <w:rPr>
          <w:rFonts w:ascii="Verdana" w:hAnsi="Verdana"/>
          <w:spacing w:val="-5"/>
          <w:sz w:val="24"/>
          <w:szCs w:val="24"/>
        </w:rPr>
        <w:t xml:space="preserve"> </w:t>
      </w:r>
      <w:r w:rsidR="00BE6553" w:rsidRPr="005C2A4F">
        <w:rPr>
          <w:rFonts w:ascii="Verdana" w:hAnsi="Verdana"/>
          <w:spacing w:val="-5"/>
          <w:sz w:val="24"/>
          <w:szCs w:val="24"/>
        </w:rPr>
        <w:t>abril</w:t>
      </w:r>
      <w:r w:rsidR="00746B86" w:rsidRPr="005C2A4F">
        <w:rPr>
          <w:rFonts w:ascii="Verdana" w:hAnsi="Verdana"/>
          <w:spacing w:val="-5"/>
          <w:sz w:val="24"/>
          <w:szCs w:val="24"/>
        </w:rPr>
        <w:t xml:space="preserve"> se admitió la acción</w:t>
      </w:r>
      <w:r w:rsidR="00E471D6" w:rsidRPr="005C2A4F">
        <w:rPr>
          <w:rFonts w:ascii="Verdana" w:hAnsi="Verdana"/>
          <w:spacing w:val="-5"/>
          <w:sz w:val="24"/>
          <w:szCs w:val="24"/>
        </w:rPr>
        <w:t xml:space="preserve"> de tutela y se ordenó vincular</w:t>
      </w:r>
      <w:r w:rsidR="00E65F3A" w:rsidRPr="005C2A4F">
        <w:rPr>
          <w:rFonts w:ascii="Verdana" w:hAnsi="Verdana"/>
          <w:spacing w:val="-5"/>
          <w:sz w:val="24"/>
          <w:szCs w:val="24"/>
        </w:rPr>
        <w:t xml:space="preserve"> al</w:t>
      </w:r>
      <w:r w:rsidR="00E471D6" w:rsidRPr="005C2A4F">
        <w:rPr>
          <w:rFonts w:ascii="Verdana" w:hAnsi="Verdana"/>
          <w:spacing w:val="-5"/>
          <w:sz w:val="24"/>
          <w:szCs w:val="24"/>
        </w:rPr>
        <w:t xml:space="preserve"> </w:t>
      </w:r>
      <w:r w:rsidR="006E10E8" w:rsidRPr="005C2A4F">
        <w:rPr>
          <w:rFonts w:ascii="Verdana" w:hAnsi="Verdana"/>
          <w:spacing w:val="-5"/>
          <w:sz w:val="24"/>
          <w:szCs w:val="24"/>
        </w:rPr>
        <w:t xml:space="preserve">Alcalde de </w:t>
      </w:r>
      <w:r w:rsidR="00F56ECC" w:rsidRPr="005C2A4F">
        <w:rPr>
          <w:rFonts w:ascii="Verdana" w:hAnsi="Verdana"/>
          <w:spacing w:val="-5"/>
          <w:sz w:val="24"/>
          <w:szCs w:val="24"/>
        </w:rPr>
        <w:t>Dosquebradas</w:t>
      </w:r>
      <w:r w:rsidR="006E10E8" w:rsidRPr="005C2A4F">
        <w:rPr>
          <w:rFonts w:ascii="Verdana" w:hAnsi="Verdana"/>
          <w:spacing w:val="-5"/>
          <w:sz w:val="24"/>
          <w:szCs w:val="24"/>
        </w:rPr>
        <w:t xml:space="preserve">, </w:t>
      </w:r>
      <w:r w:rsidR="006D6CA7" w:rsidRPr="005C2A4F">
        <w:rPr>
          <w:rFonts w:ascii="Verdana" w:hAnsi="Verdana"/>
          <w:spacing w:val="-5"/>
          <w:sz w:val="24"/>
          <w:szCs w:val="24"/>
        </w:rPr>
        <w:t xml:space="preserve">a </w:t>
      </w:r>
      <w:r w:rsidR="006E10E8" w:rsidRPr="005C2A4F">
        <w:rPr>
          <w:rFonts w:ascii="Verdana" w:hAnsi="Verdana"/>
          <w:spacing w:val="-5"/>
          <w:sz w:val="24"/>
          <w:szCs w:val="24"/>
        </w:rPr>
        <w:t xml:space="preserve">la Defensoría del Pueblo y </w:t>
      </w:r>
      <w:r w:rsidR="006D6CA7" w:rsidRPr="005C2A4F">
        <w:rPr>
          <w:rFonts w:ascii="Verdana" w:hAnsi="Verdana"/>
          <w:spacing w:val="-5"/>
          <w:sz w:val="24"/>
          <w:szCs w:val="24"/>
        </w:rPr>
        <w:t>a</w:t>
      </w:r>
      <w:r w:rsidR="006E10E8" w:rsidRPr="005C2A4F">
        <w:rPr>
          <w:rFonts w:ascii="Verdana" w:hAnsi="Verdana"/>
          <w:spacing w:val="-5"/>
          <w:sz w:val="24"/>
          <w:szCs w:val="24"/>
        </w:rPr>
        <w:t>l Ministerio Público,</w:t>
      </w:r>
      <w:r w:rsidR="005A4DCC" w:rsidRPr="005C2A4F">
        <w:rPr>
          <w:rFonts w:ascii="Verdana" w:hAnsi="Verdana"/>
          <w:spacing w:val="-5"/>
          <w:sz w:val="24"/>
          <w:szCs w:val="24"/>
        </w:rPr>
        <w:t xml:space="preserve"> ambos de la Regional Risaralda</w:t>
      </w:r>
      <w:r w:rsidR="006D6CA7" w:rsidRPr="005C2A4F">
        <w:rPr>
          <w:rFonts w:ascii="Verdana" w:hAnsi="Verdana"/>
          <w:spacing w:val="-5"/>
          <w:sz w:val="24"/>
          <w:szCs w:val="24"/>
        </w:rPr>
        <w:t>; t</w:t>
      </w:r>
      <w:r w:rsidR="005A4DCC" w:rsidRPr="005C2A4F">
        <w:rPr>
          <w:rFonts w:ascii="Verdana" w:hAnsi="Verdana"/>
          <w:spacing w:val="-5"/>
          <w:sz w:val="24"/>
          <w:szCs w:val="24"/>
        </w:rPr>
        <w:t>ambién</w:t>
      </w:r>
      <w:r w:rsidR="00F56ECC" w:rsidRPr="005C2A4F">
        <w:rPr>
          <w:rFonts w:ascii="Verdana" w:hAnsi="Verdana"/>
          <w:spacing w:val="-5"/>
          <w:sz w:val="24"/>
          <w:szCs w:val="24"/>
        </w:rPr>
        <w:t xml:space="preserve"> a la</w:t>
      </w:r>
      <w:r w:rsidR="005A4DCC" w:rsidRPr="005C2A4F">
        <w:rPr>
          <w:rFonts w:ascii="Verdana" w:hAnsi="Verdana"/>
          <w:spacing w:val="-5"/>
          <w:sz w:val="24"/>
          <w:szCs w:val="24"/>
        </w:rPr>
        <w:t xml:space="preserve"> </w:t>
      </w:r>
      <w:r w:rsidR="00F56ECC" w:rsidRPr="005C2A4F">
        <w:rPr>
          <w:rFonts w:ascii="Verdana" w:hAnsi="Verdana"/>
          <w:spacing w:val="-5"/>
          <w:sz w:val="24"/>
          <w:szCs w:val="24"/>
        </w:rPr>
        <w:t>Central Hidroeléctrica de Caldas -</w:t>
      </w:r>
      <w:proofErr w:type="spellStart"/>
      <w:r w:rsidR="00F56ECC" w:rsidRPr="005C2A4F">
        <w:rPr>
          <w:rFonts w:ascii="Verdana" w:hAnsi="Verdana"/>
          <w:spacing w:val="-5"/>
          <w:sz w:val="24"/>
          <w:szCs w:val="24"/>
        </w:rPr>
        <w:t>CHEC</w:t>
      </w:r>
      <w:proofErr w:type="spellEnd"/>
      <w:r w:rsidR="00F56ECC" w:rsidRPr="005C2A4F">
        <w:rPr>
          <w:rFonts w:ascii="Verdana" w:hAnsi="Verdana"/>
          <w:spacing w:val="-5"/>
          <w:sz w:val="24"/>
          <w:szCs w:val="24"/>
        </w:rPr>
        <w:t>-</w:t>
      </w:r>
      <w:r w:rsidR="00FA1BBA" w:rsidRPr="005C2A4F">
        <w:rPr>
          <w:rFonts w:ascii="Verdana" w:hAnsi="Verdana"/>
          <w:spacing w:val="-5"/>
          <w:sz w:val="24"/>
          <w:szCs w:val="24"/>
        </w:rPr>
        <w:t xml:space="preserve"> y al señor Javier Elías Arias Idárraga</w:t>
      </w:r>
      <w:r w:rsidR="00F56ECC" w:rsidRPr="005C2A4F">
        <w:rPr>
          <w:rFonts w:ascii="Verdana" w:hAnsi="Verdana"/>
          <w:spacing w:val="-5"/>
          <w:sz w:val="24"/>
          <w:szCs w:val="24"/>
        </w:rPr>
        <w:t xml:space="preserve">, </w:t>
      </w:r>
      <w:r w:rsidR="00FA1BBA" w:rsidRPr="005C2A4F">
        <w:rPr>
          <w:rFonts w:ascii="Verdana" w:hAnsi="Verdana"/>
          <w:spacing w:val="-5"/>
          <w:sz w:val="24"/>
          <w:szCs w:val="24"/>
        </w:rPr>
        <w:t>en su calidad de intervinientes en</w:t>
      </w:r>
      <w:r w:rsidR="00B66381" w:rsidRPr="005C2A4F">
        <w:rPr>
          <w:rFonts w:ascii="Verdana" w:hAnsi="Verdana"/>
          <w:spacing w:val="-5"/>
          <w:sz w:val="24"/>
          <w:szCs w:val="24"/>
        </w:rPr>
        <w:t xml:space="preserve"> el proceso en</w:t>
      </w:r>
      <w:r w:rsidR="006D6CA7" w:rsidRPr="005C2A4F">
        <w:rPr>
          <w:rFonts w:ascii="Verdana" w:hAnsi="Verdana"/>
          <w:spacing w:val="-5"/>
          <w:sz w:val="24"/>
          <w:szCs w:val="24"/>
        </w:rPr>
        <w:t xml:space="preserve"> el</w:t>
      </w:r>
      <w:r w:rsidR="00B66381" w:rsidRPr="005C2A4F">
        <w:rPr>
          <w:rFonts w:ascii="Verdana" w:hAnsi="Verdana"/>
          <w:spacing w:val="-5"/>
          <w:sz w:val="24"/>
          <w:szCs w:val="24"/>
        </w:rPr>
        <w:t xml:space="preserve"> que encuentra el actor lesionados sus derechos. </w:t>
      </w:r>
    </w:p>
    <w:p w:rsidR="00F56ECC" w:rsidRPr="00FF39B3" w:rsidRDefault="00F56ECC" w:rsidP="005C2A4F">
      <w:pPr>
        <w:spacing w:line="336" w:lineRule="auto"/>
        <w:jc w:val="both"/>
        <w:rPr>
          <w:rFonts w:ascii="Verdana" w:hAnsi="Verdana"/>
          <w:spacing w:val="-5"/>
          <w:sz w:val="22"/>
          <w:szCs w:val="22"/>
        </w:rPr>
      </w:pPr>
    </w:p>
    <w:p w:rsidR="00B66381" w:rsidRPr="005C2A4F" w:rsidRDefault="00B66381" w:rsidP="005C2A4F">
      <w:pPr>
        <w:spacing w:line="336" w:lineRule="auto"/>
        <w:jc w:val="both"/>
        <w:rPr>
          <w:rFonts w:ascii="Verdana" w:hAnsi="Verdana"/>
          <w:spacing w:val="-5"/>
          <w:sz w:val="24"/>
          <w:szCs w:val="24"/>
        </w:rPr>
      </w:pPr>
      <w:r w:rsidRPr="005C2A4F">
        <w:rPr>
          <w:rFonts w:ascii="Verdana" w:hAnsi="Verdana"/>
          <w:spacing w:val="-5"/>
          <w:sz w:val="24"/>
          <w:szCs w:val="24"/>
        </w:rPr>
        <w:t xml:space="preserve">2. En el </w:t>
      </w:r>
      <w:r w:rsidR="006B3856" w:rsidRPr="005C2A4F">
        <w:rPr>
          <w:rFonts w:ascii="Verdana" w:hAnsi="Verdana"/>
          <w:spacing w:val="-5"/>
          <w:sz w:val="24"/>
          <w:szCs w:val="24"/>
        </w:rPr>
        <w:t xml:space="preserve">curso </w:t>
      </w:r>
      <w:r w:rsidRPr="005C2A4F">
        <w:rPr>
          <w:rFonts w:ascii="Verdana" w:hAnsi="Verdana"/>
          <w:spacing w:val="-5"/>
          <w:sz w:val="24"/>
          <w:szCs w:val="24"/>
        </w:rPr>
        <w:t>de esta instancia, se produjeron los siguientes pronunciamientos:</w:t>
      </w:r>
    </w:p>
    <w:p w:rsidR="00B66381" w:rsidRPr="00FF39B3" w:rsidRDefault="00B66381" w:rsidP="005C2A4F">
      <w:pPr>
        <w:spacing w:line="336" w:lineRule="auto"/>
        <w:jc w:val="both"/>
        <w:rPr>
          <w:rFonts w:ascii="Verdana" w:hAnsi="Verdana"/>
          <w:spacing w:val="-5"/>
          <w:sz w:val="22"/>
          <w:szCs w:val="22"/>
        </w:rPr>
      </w:pPr>
    </w:p>
    <w:p w:rsidR="00B66381" w:rsidRPr="005C2A4F" w:rsidRDefault="00D572B4" w:rsidP="005C2A4F">
      <w:pPr>
        <w:spacing w:line="336" w:lineRule="auto"/>
        <w:jc w:val="both"/>
        <w:rPr>
          <w:rFonts w:ascii="Verdana" w:hAnsi="Verdana"/>
          <w:spacing w:val="-5"/>
          <w:sz w:val="24"/>
          <w:szCs w:val="24"/>
        </w:rPr>
      </w:pPr>
      <w:r w:rsidRPr="005C2A4F">
        <w:rPr>
          <w:rFonts w:ascii="Verdana" w:hAnsi="Verdana"/>
          <w:spacing w:val="-5"/>
          <w:sz w:val="24"/>
          <w:szCs w:val="24"/>
        </w:rPr>
        <w:t>2.1 El Procurador</w:t>
      </w:r>
      <w:r w:rsidR="00B66381" w:rsidRPr="005C2A4F">
        <w:rPr>
          <w:rFonts w:ascii="Verdana" w:hAnsi="Verdana"/>
          <w:spacing w:val="-5"/>
          <w:sz w:val="24"/>
          <w:szCs w:val="24"/>
        </w:rPr>
        <w:t xml:space="preserve">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w:t>
      </w:r>
      <w:r w:rsidR="00B66381" w:rsidRPr="005C2A4F">
        <w:rPr>
          <w:rFonts w:ascii="Verdana" w:hAnsi="Verdana"/>
          <w:spacing w:val="-5"/>
          <w:sz w:val="24"/>
          <w:szCs w:val="24"/>
        </w:rPr>
        <w:lastRenderedPageBreak/>
        <w:t>hará en el correspondiente pacto de cumplimiento que para el efecto se suscriba. Solicita se le desvincule de la actuación.</w:t>
      </w:r>
    </w:p>
    <w:p w:rsidR="00B66381" w:rsidRPr="00FF39B3" w:rsidRDefault="00B66381" w:rsidP="005C2A4F">
      <w:pPr>
        <w:spacing w:line="336" w:lineRule="auto"/>
        <w:jc w:val="both"/>
        <w:rPr>
          <w:rFonts w:ascii="Verdana" w:hAnsi="Verdana"/>
          <w:spacing w:val="-5"/>
          <w:sz w:val="22"/>
          <w:szCs w:val="22"/>
        </w:rPr>
      </w:pPr>
    </w:p>
    <w:p w:rsidR="002B1AB5" w:rsidRPr="005C2A4F" w:rsidRDefault="002B1AB5" w:rsidP="005C2A4F">
      <w:pPr>
        <w:spacing w:line="336" w:lineRule="auto"/>
        <w:jc w:val="both"/>
        <w:rPr>
          <w:rFonts w:ascii="Verdana" w:hAnsi="Verdana"/>
          <w:spacing w:val="-5"/>
          <w:sz w:val="24"/>
          <w:szCs w:val="24"/>
        </w:rPr>
      </w:pPr>
      <w:r w:rsidRPr="005C2A4F">
        <w:rPr>
          <w:rFonts w:ascii="Verdana" w:hAnsi="Verdana"/>
          <w:spacing w:val="-5"/>
          <w:sz w:val="24"/>
          <w:szCs w:val="24"/>
        </w:rPr>
        <w:t>2.2 El Secretario General y de las TIC del Mu</w:t>
      </w:r>
      <w:r w:rsidR="00113D75" w:rsidRPr="005C2A4F">
        <w:rPr>
          <w:rFonts w:ascii="Verdana" w:hAnsi="Verdana"/>
          <w:spacing w:val="-5"/>
          <w:sz w:val="24"/>
          <w:szCs w:val="24"/>
        </w:rPr>
        <w:t>nicipio de Dosquebradas se opuso a las pretensiones de la demanda</w:t>
      </w:r>
      <w:r w:rsidRPr="005C2A4F">
        <w:rPr>
          <w:rFonts w:ascii="Verdana" w:hAnsi="Verdana"/>
          <w:spacing w:val="-5"/>
          <w:sz w:val="24"/>
          <w:szCs w:val="24"/>
        </w:rPr>
        <w:t xml:space="preserve"> porque la entidad que representa carece de legitimación en la causa por pasiva y no está llamada a responder por la posible vulneración de los derechos referidos por el actor.</w:t>
      </w:r>
    </w:p>
    <w:p w:rsidR="002B1AB5" w:rsidRPr="00FF39B3" w:rsidRDefault="002B1AB5" w:rsidP="005C2A4F">
      <w:pPr>
        <w:spacing w:line="336" w:lineRule="auto"/>
        <w:jc w:val="both"/>
        <w:rPr>
          <w:rFonts w:ascii="Verdana" w:hAnsi="Verdana"/>
          <w:spacing w:val="-5"/>
          <w:sz w:val="22"/>
          <w:szCs w:val="22"/>
        </w:rPr>
      </w:pPr>
    </w:p>
    <w:p w:rsidR="00593547" w:rsidRPr="005C2A4F" w:rsidRDefault="002B1AB5" w:rsidP="005C2A4F">
      <w:pPr>
        <w:spacing w:line="336" w:lineRule="auto"/>
        <w:jc w:val="both"/>
        <w:rPr>
          <w:rFonts w:ascii="Verdana" w:hAnsi="Verdana"/>
          <w:spacing w:val="-5"/>
          <w:sz w:val="24"/>
          <w:szCs w:val="24"/>
        </w:rPr>
      </w:pPr>
      <w:r w:rsidRPr="005C2A4F">
        <w:rPr>
          <w:rFonts w:ascii="Verdana" w:hAnsi="Verdana"/>
          <w:spacing w:val="-5"/>
          <w:sz w:val="24"/>
          <w:szCs w:val="24"/>
        </w:rPr>
        <w:t xml:space="preserve">2.3 El Juez Civil del Circuito de Dosquebradas indicó que </w:t>
      </w:r>
      <w:r w:rsidR="00F30300" w:rsidRPr="005C2A4F">
        <w:rPr>
          <w:rFonts w:ascii="Verdana" w:hAnsi="Verdana"/>
          <w:spacing w:val="-5"/>
          <w:sz w:val="24"/>
          <w:szCs w:val="24"/>
        </w:rPr>
        <w:t xml:space="preserve">la acción popular objeto del amparo fue radicada en ese despacho el 27 de </w:t>
      </w:r>
      <w:r w:rsidR="001335B0" w:rsidRPr="005C2A4F">
        <w:rPr>
          <w:rFonts w:ascii="Verdana" w:hAnsi="Verdana"/>
          <w:spacing w:val="-5"/>
          <w:sz w:val="24"/>
          <w:szCs w:val="24"/>
        </w:rPr>
        <w:t>e</w:t>
      </w:r>
      <w:r w:rsidR="00F30300" w:rsidRPr="005C2A4F">
        <w:rPr>
          <w:rFonts w:ascii="Verdana" w:hAnsi="Verdana"/>
          <w:spacing w:val="-5"/>
          <w:sz w:val="24"/>
          <w:szCs w:val="24"/>
        </w:rPr>
        <w:t>nero de 2016</w:t>
      </w:r>
      <w:r w:rsidR="001335B0" w:rsidRPr="005C2A4F">
        <w:rPr>
          <w:rFonts w:ascii="Verdana" w:hAnsi="Verdana"/>
          <w:spacing w:val="-5"/>
          <w:sz w:val="24"/>
          <w:szCs w:val="24"/>
        </w:rPr>
        <w:t xml:space="preserve">, “luego </w:t>
      </w:r>
      <w:r w:rsidR="00103E6D" w:rsidRPr="005C2A4F">
        <w:rPr>
          <w:rFonts w:ascii="Verdana" w:hAnsi="Verdana"/>
          <w:spacing w:val="-5"/>
          <w:sz w:val="24"/>
          <w:szCs w:val="24"/>
        </w:rPr>
        <w:t>de haber sido inadmitida por el Juzgado Civil del Circuito de Santa Rosa de Cabal, donde fue presentada”. Él asumió aquel cargo desde el 25 de septiembre de 2017</w:t>
      </w:r>
      <w:r w:rsidR="00DB0749" w:rsidRPr="005C2A4F">
        <w:rPr>
          <w:rFonts w:ascii="Verdana" w:hAnsi="Verdana"/>
          <w:spacing w:val="-5"/>
          <w:sz w:val="24"/>
          <w:szCs w:val="24"/>
        </w:rPr>
        <w:t xml:space="preserve"> y “cuando fui a realizar la audiencia… no asistió el Ministerio Público</w:t>
      </w:r>
      <w:r w:rsidR="00D822E2" w:rsidRPr="005C2A4F">
        <w:rPr>
          <w:rFonts w:ascii="Verdana" w:hAnsi="Verdana"/>
          <w:spacing w:val="-5"/>
          <w:sz w:val="24"/>
          <w:szCs w:val="24"/>
        </w:rPr>
        <w:t>…</w:t>
      </w:r>
      <w:r w:rsidR="00997ED4" w:rsidRPr="005C2A4F">
        <w:rPr>
          <w:rFonts w:ascii="Verdana" w:hAnsi="Verdana"/>
          <w:spacing w:val="-5"/>
          <w:sz w:val="24"/>
          <w:szCs w:val="24"/>
        </w:rPr>
        <w:t xml:space="preserve">”, mas al </w:t>
      </w:r>
      <w:r w:rsidR="00EE7C27" w:rsidRPr="005C2A4F">
        <w:rPr>
          <w:rFonts w:ascii="Verdana" w:hAnsi="Verdana"/>
          <w:spacing w:val="-5"/>
          <w:sz w:val="24"/>
          <w:szCs w:val="24"/>
        </w:rPr>
        <w:t>advertir que dicha entidad y la Defensoría del Pueblo no había sido notificadas personalmente, decidió declarar la nulidad de la prórroga de términos y corregir tal irregularidad</w:t>
      </w:r>
      <w:r w:rsidR="00593547" w:rsidRPr="005C2A4F">
        <w:rPr>
          <w:rFonts w:ascii="Verdana" w:hAnsi="Verdana"/>
          <w:spacing w:val="-5"/>
          <w:sz w:val="24"/>
          <w:szCs w:val="24"/>
        </w:rPr>
        <w:t xml:space="preserve">. </w:t>
      </w:r>
    </w:p>
    <w:p w:rsidR="00593547" w:rsidRPr="00FF39B3" w:rsidRDefault="00593547" w:rsidP="005C2A4F">
      <w:pPr>
        <w:spacing w:line="336" w:lineRule="auto"/>
        <w:jc w:val="both"/>
        <w:rPr>
          <w:rFonts w:ascii="Verdana" w:hAnsi="Verdana"/>
          <w:spacing w:val="-5"/>
          <w:sz w:val="22"/>
          <w:szCs w:val="22"/>
        </w:rPr>
      </w:pPr>
    </w:p>
    <w:p w:rsidR="00D00335" w:rsidRPr="005C2A4F" w:rsidRDefault="00593547" w:rsidP="005C2A4F">
      <w:pPr>
        <w:spacing w:line="336" w:lineRule="auto"/>
        <w:jc w:val="both"/>
        <w:rPr>
          <w:rFonts w:ascii="Verdana" w:hAnsi="Verdana"/>
          <w:spacing w:val="-5"/>
          <w:sz w:val="24"/>
          <w:szCs w:val="24"/>
        </w:rPr>
      </w:pPr>
      <w:r w:rsidRPr="005C2A4F">
        <w:rPr>
          <w:rFonts w:ascii="Verdana" w:hAnsi="Verdana"/>
          <w:spacing w:val="-5"/>
          <w:sz w:val="24"/>
          <w:szCs w:val="24"/>
        </w:rPr>
        <w:t>La acción de tutela es improcedente “por cuanto la decisión era recurrible al momento de la notificación; es decir, en audiencia oral. No se podía imponer sanciones al Ministerio Público a quien no se le había citad</w:t>
      </w:r>
      <w:r w:rsidR="003A4E58" w:rsidRPr="005C2A4F">
        <w:rPr>
          <w:rFonts w:ascii="Verdana" w:hAnsi="Verdana"/>
          <w:spacing w:val="-5"/>
          <w:sz w:val="24"/>
          <w:szCs w:val="24"/>
        </w:rPr>
        <w:t>o</w:t>
      </w:r>
      <w:r w:rsidRPr="005C2A4F">
        <w:rPr>
          <w:rFonts w:ascii="Verdana" w:hAnsi="Verdana"/>
          <w:spacing w:val="-5"/>
          <w:sz w:val="24"/>
          <w:szCs w:val="24"/>
        </w:rPr>
        <w:t xml:space="preserve"> en debida forma”.</w:t>
      </w:r>
      <w:r w:rsidR="00D822E2" w:rsidRPr="005C2A4F">
        <w:rPr>
          <w:rFonts w:ascii="Verdana" w:hAnsi="Verdana"/>
          <w:spacing w:val="-5"/>
          <w:sz w:val="24"/>
          <w:szCs w:val="24"/>
        </w:rPr>
        <w:t xml:space="preserve"> </w:t>
      </w:r>
    </w:p>
    <w:p w:rsidR="00B66381" w:rsidRPr="005C2A4F" w:rsidRDefault="00B66381" w:rsidP="005C2A4F">
      <w:pPr>
        <w:spacing w:line="336" w:lineRule="auto"/>
        <w:jc w:val="both"/>
        <w:rPr>
          <w:rFonts w:ascii="Verdana" w:hAnsi="Verdana"/>
          <w:spacing w:val="-5"/>
          <w:sz w:val="24"/>
          <w:szCs w:val="24"/>
        </w:rPr>
      </w:pPr>
      <w:r w:rsidRPr="005C2A4F">
        <w:rPr>
          <w:rFonts w:ascii="Verdana" w:hAnsi="Verdana"/>
          <w:spacing w:val="-5"/>
          <w:sz w:val="24"/>
          <w:szCs w:val="24"/>
        </w:rPr>
        <w:t>3.</w:t>
      </w:r>
      <w:r w:rsidR="00D363B0" w:rsidRPr="005C2A4F">
        <w:rPr>
          <w:rFonts w:ascii="Verdana" w:hAnsi="Verdana"/>
          <w:spacing w:val="-5"/>
          <w:sz w:val="24"/>
          <w:szCs w:val="24"/>
        </w:rPr>
        <w:t xml:space="preserve"> </w:t>
      </w:r>
      <w:r w:rsidR="00F30300" w:rsidRPr="005C2A4F">
        <w:rPr>
          <w:rFonts w:ascii="Verdana" w:hAnsi="Verdana"/>
          <w:spacing w:val="-5"/>
          <w:sz w:val="24"/>
          <w:szCs w:val="24"/>
        </w:rPr>
        <w:t>L</w:t>
      </w:r>
      <w:r w:rsidR="00D363B0" w:rsidRPr="005C2A4F">
        <w:rPr>
          <w:rFonts w:ascii="Verdana" w:hAnsi="Verdana"/>
          <w:spacing w:val="-5"/>
          <w:sz w:val="24"/>
          <w:szCs w:val="24"/>
        </w:rPr>
        <w:t>o</w:t>
      </w:r>
      <w:r w:rsidRPr="005C2A4F">
        <w:rPr>
          <w:rFonts w:ascii="Verdana" w:hAnsi="Verdana"/>
          <w:spacing w:val="-5"/>
          <w:sz w:val="24"/>
          <w:szCs w:val="24"/>
        </w:rPr>
        <w:t>s demás vinculados guardaron silencio.</w:t>
      </w:r>
    </w:p>
    <w:p w:rsidR="006B3856" w:rsidRPr="00FF39B3" w:rsidRDefault="006B3856" w:rsidP="005C2A4F">
      <w:pPr>
        <w:spacing w:line="336" w:lineRule="auto"/>
        <w:jc w:val="both"/>
        <w:rPr>
          <w:rFonts w:ascii="Verdana" w:hAnsi="Verdana"/>
          <w:spacing w:val="-5"/>
          <w:sz w:val="22"/>
          <w:szCs w:val="22"/>
        </w:rPr>
      </w:pPr>
    </w:p>
    <w:p w:rsidR="00E471D6" w:rsidRPr="005C2A4F" w:rsidRDefault="00E471D6" w:rsidP="005C2A4F">
      <w:pPr>
        <w:spacing w:line="336" w:lineRule="auto"/>
        <w:jc w:val="both"/>
        <w:rPr>
          <w:rFonts w:ascii="Verdana" w:hAnsi="Verdana"/>
          <w:b/>
          <w:spacing w:val="-5"/>
          <w:sz w:val="24"/>
          <w:szCs w:val="24"/>
        </w:rPr>
      </w:pPr>
      <w:r w:rsidRPr="005C2A4F">
        <w:rPr>
          <w:rFonts w:ascii="Verdana" w:hAnsi="Verdana"/>
          <w:b/>
          <w:spacing w:val="-5"/>
          <w:sz w:val="24"/>
          <w:szCs w:val="24"/>
        </w:rPr>
        <w:t xml:space="preserve">C O N S I D E R A C I O N E S </w:t>
      </w:r>
    </w:p>
    <w:p w:rsidR="0024395C" w:rsidRPr="00FF39B3" w:rsidRDefault="0024395C" w:rsidP="005C2A4F">
      <w:pPr>
        <w:spacing w:line="336" w:lineRule="auto"/>
        <w:jc w:val="both"/>
        <w:rPr>
          <w:rFonts w:ascii="Verdana" w:hAnsi="Verdana"/>
          <w:spacing w:val="-5"/>
          <w:sz w:val="22"/>
          <w:szCs w:val="22"/>
        </w:rPr>
      </w:pPr>
    </w:p>
    <w:p w:rsidR="004C2282" w:rsidRPr="005C2A4F" w:rsidRDefault="004C2282" w:rsidP="005C2A4F">
      <w:pPr>
        <w:spacing w:line="336" w:lineRule="auto"/>
        <w:jc w:val="both"/>
        <w:rPr>
          <w:rFonts w:ascii="Verdana" w:hAnsi="Verdana"/>
          <w:spacing w:val="-5"/>
          <w:sz w:val="24"/>
          <w:szCs w:val="24"/>
        </w:rPr>
      </w:pPr>
      <w:r w:rsidRPr="005C2A4F">
        <w:rPr>
          <w:rFonts w:ascii="Verdana" w:hAnsi="Verdana"/>
          <w:spacing w:val="-5"/>
          <w:sz w:val="24"/>
          <w:szCs w:val="24"/>
        </w:rPr>
        <w:t>1. La acción de tutela, consagrada en el artículo 86 de la Constitución Nacional, otorga a toda persona la facultad para reclamar ante los jueces, en todo momento y lugar, mediante un trámite breve</w:t>
      </w:r>
      <w:r w:rsidR="00BA1246" w:rsidRPr="005C2A4F">
        <w:rPr>
          <w:rFonts w:ascii="Verdana" w:hAnsi="Verdana"/>
          <w:spacing w:val="-5"/>
          <w:sz w:val="24"/>
          <w:szCs w:val="24"/>
        </w:rPr>
        <w:t xml:space="preserve"> </w:t>
      </w:r>
      <w:r w:rsidRPr="005C2A4F">
        <w:rPr>
          <w:rFonts w:ascii="Verdana" w:hAnsi="Verdana"/>
          <w:spacing w:val="-5"/>
          <w:sz w:val="24"/>
          <w:szCs w:val="24"/>
        </w:rPr>
        <w:t xml:space="preserve">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FF39B3" w:rsidRDefault="004C2282"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5"/>
          <w:sz w:val="22"/>
          <w:szCs w:val="22"/>
        </w:rPr>
      </w:pPr>
    </w:p>
    <w:p w:rsidR="009C198D" w:rsidRPr="005C2A4F" w:rsidRDefault="009C198D" w:rsidP="005C2A4F">
      <w:pPr>
        <w:tabs>
          <w:tab w:val="left" w:pos="-720"/>
          <w:tab w:val="left" w:pos="-567"/>
          <w:tab w:val="left" w:pos="8222"/>
          <w:tab w:val="left" w:pos="8364"/>
        </w:tabs>
        <w:spacing w:line="336" w:lineRule="auto"/>
        <w:jc w:val="both"/>
        <w:rPr>
          <w:rFonts w:ascii="Verdana" w:hAnsi="Verdana"/>
          <w:spacing w:val="-5"/>
          <w:sz w:val="24"/>
          <w:szCs w:val="24"/>
        </w:rPr>
      </w:pPr>
      <w:r w:rsidRPr="005C2A4F">
        <w:rPr>
          <w:rFonts w:ascii="Verdana" w:hAnsi="Verdana"/>
          <w:spacing w:val="-5"/>
          <w:sz w:val="24"/>
          <w:szCs w:val="24"/>
        </w:rPr>
        <w:t xml:space="preserve">2. </w:t>
      </w:r>
      <w:r w:rsidR="004310AE" w:rsidRPr="005C2A4F">
        <w:rPr>
          <w:rFonts w:ascii="Verdana" w:hAnsi="Verdana"/>
          <w:spacing w:val="-5"/>
          <w:sz w:val="24"/>
          <w:szCs w:val="24"/>
        </w:rPr>
        <w:t>Corresponde a est</w:t>
      </w:r>
      <w:r w:rsidRPr="005C2A4F">
        <w:rPr>
          <w:rFonts w:ascii="Verdana" w:hAnsi="Verdana"/>
          <w:spacing w:val="-5"/>
          <w:sz w:val="24"/>
          <w:szCs w:val="24"/>
        </w:rPr>
        <w:t>a Sala</w:t>
      </w:r>
      <w:r w:rsidR="00EB538D" w:rsidRPr="005C2A4F">
        <w:rPr>
          <w:rFonts w:ascii="Verdana" w:hAnsi="Verdana"/>
          <w:spacing w:val="-5"/>
          <w:sz w:val="24"/>
          <w:szCs w:val="24"/>
        </w:rPr>
        <w:t xml:space="preserve"> determinar</w:t>
      </w:r>
      <w:r w:rsidR="004310AE" w:rsidRPr="005C2A4F">
        <w:rPr>
          <w:rFonts w:ascii="Verdana" w:hAnsi="Verdana"/>
          <w:spacing w:val="-5"/>
          <w:sz w:val="24"/>
          <w:szCs w:val="24"/>
        </w:rPr>
        <w:t xml:space="preserve"> </w:t>
      </w:r>
      <w:r w:rsidR="0053436C" w:rsidRPr="005C2A4F">
        <w:rPr>
          <w:rFonts w:ascii="Verdana" w:hAnsi="Verdana"/>
          <w:spacing w:val="-5"/>
          <w:sz w:val="24"/>
          <w:szCs w:val="24"/>
        </w:rPr>
        <w:t xml:space="preserve">si procede la tutela para ordenar al juzgado accionado </w:t>
      </w:r>
      <w:r w:rsidR="00AC5E15" w:rsidRPr="005C2A4F">
        <w:rPr>
          <w:rFonts w:ascii="Verdana" w:hAnsi="Verdana"/>
          <w:spacing w:val="-5"/>
          <w:sz w:val="24"/>
          <w:szCs w:val="24"/>
        </w:rPr>
        <w:t xml:space="preserve">aplicar </w:t>
      </w:r>
      <w:r w:rsidR="003A4E58" w:rsidRPr="005C2A4F">
        <w:rPr>
          <w:rFonts w:ascii="Verdana" w:hAnsi="Verdana"/>
          <w:spacing w:val="-5"/>
          <w:sz w:val="24"/>
          <w:szCs w:val="24"/>
        </w:rPr>
        <w:t xml:space="preserve">los artículos 84 de la Ley 472 de 1998 y 8º, 42 y 121 del Código General del Proceso, este último para que </w:t>
      </w:r>
      <w:r w:rsidR="00295728" w:rsidRPr="005C2A4F">
        <w:rPr>
          <w:rFonts w:ascii="Verdana" w:hAnsi="Verdana"/>
          <w:spacing w:val="-5"/>
          <w:sz w:val="24"/>
          <w:szCs w:val="24"/>
        </w:rPr>
        <w:t xml:space="preserve">se declara </w:t>
      </w:r>
      <w:r w:rsidR="00295728" w:rsidRPr="005C2A4F">
        <w:rPr>
          <w:rFonts w:ascii="Verdana" w:hAnsi="Verdana"/>
          <w:spacing w:val="-5"/>
          <w:sz w:val="24"/>
          <w:szCs w:val="24"/>
        </w:rPr>
        <w:lastRenderedPageBreak/>
        <w:t>la pérdida de competencia para continuar el trámite de la acción popular interpuesta por el actor</w:t>
      </w:r>
      <w:r w:rsidR="006D6CA7" w:rsidRPr="005C2A4F">
        <w:rPr>
          <w:rFonts w:ascii="Verdana" w:hAnsi="Verdana"/>
          <w:spacing w:val="-5"/>
          <w:sz w:val="24"/>
          <w:szCs w:val="24"/>
        </w:rPr>
        <w:t xml:space="preserve">. De ser afirmativa la respuesta, se establecerá </w:t>
      </w:r>
      <w:r w:rsidR="005C2A4F">
        <w:rPr>
          <w:rFonts w:ascii="Verdana" w:hAnsi="Verdana"/>
          <w:spacing w:val="-5"/>
          <w:sz w:val="24"/>
          <w:szCs w:val="24"/>
        </w:rPr>
        <w:t xml:space="preserve">    </w:t>
      </w:r>
      <w:r w:rsidR="004310AE" w:rsidRPr="005C2A4F">
        <w:rPr>
          <w:rFonts w:ascii="Verdana" w:hAnsi="Verdana"/>
          <w:spacing w:val="-5"/>
          <w:sz w:val="24"/>
          <w:szCs w:val="24"/>
        </w:rPr>
        <w:t xml:space="preserve">si el </w:t>
      </w:r>
      <w:r w:rsidRPr="005C2A4F">
        <w:rPr>
          <w:rFonts w:ascii="Verdana" w:hAnsi="Verdana"/>
          <w:spacing w:val="-5"/>
          <w:sz w:val="24"/>
          <w:szCs w:val="24"/>
        </w:rPr>
        <w:t>juez accionado</w:t>
      </w:r>
      <w:r w:rsidR="00C55EF0" w:rsidRPr="005C2A4F">
        <w:rPr>
          <w:rFonts w:ascii="Verdana" w:hAnsi="Verdana"/>
          <w:spacing w:val="-5"/>
          <w:sz w:val="24"/>
          <w:szCs w:val="24"/>
        </w:rPr>
        <w:t xml:space="preserve"> incurrió en defecto que afecte</w:t>
      </w:r>
      <w:r w:rsidRPr="005C2A4F">
        <w:rPr>
          <w:rFonts w:ascii="Verdana" w:hAnsi="Verdana"/>
          <w:spacing w:val="-5"/>
          <w:sz w:val="24"/>
          <w:szCs w:val="24"/>
        </w:rPr>
        <w:t xml:space="preserve"> los derechos fundamentales del actor</w:t>
      </w:r>
      <w:r w:rsidR="0053436C" w:rsidRPr="005C2A4F">
        <w:rPr>
          <w:rFonts w:ascii="Verdana" w:hAnsi="Verdana"/>
          <w:spacing w:val="-5"/>
          <w:sz w:val="24"/>
          <w:szCs w:val="24"/>
        </w:rPr>
        <w:t>.</w:t>
      </w:r>
      <w:r w:rsidR="004310AE" w:rsidRPr="005C2A4F">
        <w:rPr>
          <w:rFonts w:ascii="Verdana" w:hAnsi="Verdana"/>
          <w:spacing w:val="-5"/>
          <w:sz w:val="24"/>
          <w:szCs w:val="24"/>
        </w:rPr>
        <w:t xml:space="preserve"> </w:t>
      </w:r>
    </w:p>
    <w:p w:rsidR="002C397E" w:rsidRPr="00FF39B3" w:rsidRDefault="002C397E" w:rsidP="005C2A4F">
      <w:pPr>
        <w:tabs>
          <w:tab w:val="left" w:pos="-720"/>
          <w:tab w:val="left" w:pos="-567"/>
          <w:tab w:val="left" w:pos="8222"/>
          <w:tab w:val="left" w:pos="8364"/>
        </w:tabs>
        <w:spacing w:line="336" w:lineRule="auto"/>
        <w:jc w:val="both"/>
        <w:rPr>
          <w:rFonts w:ascii="Verdana" w:hAnsi="Verdana"/>
          <w:spacing w:val="-5"/>
          <w:sz w:val="22"/>
          <w:szCs w:val="22"/>
        </w:rPr>
      </w:pPr>
    </w:p>
    <w:p w:rsidR="004E264A" w:rsidRPr="005C2A4F" w:rsidRDefault="002C397E" w:rsidP="005C2A4F">
      <w:pPr>
        <w:spacing w:line="336" w:lineRule="auto"/>
        <w:jc w:val="both"/>
        <w:rPr>
          <w:rFonts w:ascii="Verdana" w:hAnsi="Verdana"/>
          <w:spacing w:val="-5"/>
          <w:sz w:val="24"/>
          <w:szCs w:val="24"/>
        </w:rPr>
      </w:pPr>
      <w:r w:rsidRPr="005C2A4F">
        <w:rPr>
          <w:rFonts w:ascii="Verdana" w:hAnsi="Verdana"/>
          <w:spacing w:val="-5"/>
          <w:sz w:val="24"/>
          <w:szCs w:val="24"/>
        </w:rPr>
        <w:t xml:space="preserve">3. </w:t>
      </w:r>
      <w:r w:rsidR="004E264A" w:rsidRPr="005C2A4F">
        <w:rPr>
          <w:rFonts w:ascii="Verdana" w:hAnsi="Verdana"/>
          <w:spacing w:val="-5"/>
          <w:sz w:val="24"/>
          <w:szCs w:val="24"/>
        </w:rPr>
        <w:t>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4E264A" w:rsidRPr="00FF39B3" w:rsidRDefault="004E264A" w:rsidP="005C2A4F">
      <w:pPr>
        <w:tabs>
          <w:tab w:val="left" w:pos="-720"/>
          <w:tab w:val="left" w:pos="-567"/>
          <w:tab w:val="left" w:pos="8222"/>
          <w:tab w:val="left" w:pos="8364"/>
        </w:tabs>
        <w:spacing w:line="336" w:lineRule="auto"/>
        <w:jc w:val="both"/>
        <w:rPr>
          <w:rFonts w:ascii="Verdana" w:hAnsi="Verdana"/>
          <w:spacing w:val="-5"/>
          <w:sz w:val="22"/>
          <w:szCs w:val="22"/>
        </w:rPr>
      </w:pPr>
    </w:p>
    <w:p w:rsidR="00FC6B0F" w:rsidRPr="005C2A4F" w:rsidRDefault="00FC6B0F" w:rsidP="005C2A4F">
      <w:pPr>
        <w:spacing w:line="336" w:lineRule="auto"/>
        <w:jc w:val="both"/>
        <w:rPr>
          <w:rFonts w:ascii="Verdana" w:hAnsi="Verdana"/>
          <w:spacing w:val="-5"/>
          <w:sz w:val="24"/>
          <w:szCs w:val="24"/>
        </w:rPr>
      </w:pPr>
      <w:r w:rsidRPr="005C2A4F">
        <w:rPr>
          <w:rFonts w:ascii="Verdana" w:hAnsi="Verdana"/>
          <w:spacing w:val="-5"/>
          <w:sz w:val="24"/>
          <w:szCs w:val="24"/>
        </w:rPr>
        <w:t>De las</w:t>
      </w:r>
      <w:r w:rsidR="00AC5E15" w:rsidRPr="005C2A4F">
        <w:rPr>
          <w:rFonts w:ascii="Verdana" w:hAnsi="Verdana"/>
          <w:spacing w:val="-5"/>
          <w:sz w:val="24"/>
          <w:szCs w:val="24"/>
        </w:rPr>
        <w:t xml:space="preserve"> copias del expediente</w:t>
      </w:r>
      <w:r w:rsidR="00C0183E" w:rsidRPr="005C2A4F">
        <w:rPr>
          <w:rStyle w:val="Refdenotaalpie"/>
          <w:rFonts w:ascii="Verdana" w:hAnsi="Verdana"/>
          <w:spacing w:val="-5"/>
          <w:sz w:val="24"/>
          <w:szCs w:val="24"/>
        </w:rPr>
        <w:footnoteReference w:id="1"/>
      </w:r>
      <w:r w:rsidR="001A461E" w:rsidRPr="005C2A4F">
        <w:rPr>
          <w:rFonts w:ascii="Verdana" w:hAnsi="Verdana"/>
          <w:spacing w:val="-5"/>
          <w:sz w:val="24"/>
          <w:szCs w:val="24"/>
        </w:rPr>
        <w:t xml:space="preserve"> y de</w:t>
      </w:r>
      <w:r w:rsidR="00AE2A06" w:rsidRPr="005C2A4F">
        <w:rPr>
          <w:rFonts w:ascii="Verdana" w:hAnsi="Verdana"/>
          <w:spacing w:val="-5"/>
          <w:sz w:val="24"/>
          <w:szCs w:val="24"/>
        </w:rPr>
        <w:t xml:space="preserve"> lo informado po</w:t>
      </w:r>
      <w:r w:rsidR="001A461E" w:rsidRPr="005C2A4F">
        <w:rPr>
          <w:rFonts w:ascii="Verdana" w:hAnsi="Verdana"/>
          <w:spacing w:val="-5"/>
          <w:sz w:val="24"/>
          <w:szCs w:val="24"/>
        </w:rPr>
        <w:t>r el juzgado accionado,</w:t>
      </w:r>
      <w:r w:rsidR="00AE2A06" w:rsidRPr="005C2A4F">
        <w:rPr>
          <w:rFonts w:ascii="Verdana" w:hAnsi="Verdana"/>
          <w:spacing w:val="-5"/>
          <w:sz w:val="24"/>
          <w:szCs w:val="24"/>
        </w:rPr>
        <w:t xml:space="preserve"> al</w:t>
      </w:r>
      <w:r w:rsidR="001A461E" w:rsidRPr="005C2A4F">
        <w:rPr>
          <w:rFonts w:ascii="Verdana" w:hAnsi="Verdana"/>
          <w:spacing w:val="-5"/>
          <w:sz w:val="24"/>
          <w:szCs w:val="24"/>
        </w:rPr>
        <w:t xml:space="preserve"> pronunciarse sobre el</w:t>
      </w:r>
      <w:r w:rsidR="00AE2A06" w:rsidRPr="005C2A4F">
        <w:rPr>
          <w:rFonts w:ascii="Verdana" w:hAnsi="Verdana"/>
          <w:spacing w:val="-5"/>
          <w:sz w:val="24"/>
          <w:szCs w:val="24"/>
        </w:rPr>
        <w:t xml:space="preserve"> requerimiento efectuado </w:t>
      </w:r>
      <w:r w:rsidR="001A461E" w:rsidRPr="005C2A4F">
        <w:rPr>
          <w:rFonts w:ascii="Verdana" w:hAnsi="Verdana"/>
          <w:spacing w:val="-5"/>
          <w:sz w:val="24"/>
          <w:szCs w:val="24"/>
        </w:rPr>
        <w:t xml:space="preserve">por esta Sala en el auto en que se admitió la acción de tutela, se puede concluir que </w:t>
      </w:r>
      <w:r w:rsidR="006E0558" w:rsidRPr="005C2A4F">
        <w:rPr>
          <w:rFonts w:ascii="Verdana" w:hAnsi="Verdana"/>
          <w:spacing w:val="-5"/>
          <w:sz w:val="24"/>
          <w:szCs w:val="24"/>
        </w:rPr>
        <w:t>el accionante no ha elevado solicitud alguna para obtener se</w:t>
      </w:r>
      <w:r w:rsidR="00C0183E" w:rsidRPr="005C2A4F">
        <w:rPr>
          <w:rFonts w:ascii="Verdana" w:hAnsi="Verdana"/>
          <w:spacing w:val="-5"/>
          <w:sz w:val="24"/>
          <w:szCs w:val="24"/>
        </w:rPr>
        <w:t xml:space="preserve"> dé </w:t>
      </w:r>
      <w:r w:rsidR="00B65C1F" w:rsidRPr="005C2A4F">
        <w:rPr>
          <w:rFonts w:ascii="Verdana" w:hAnsi="Verdana"/>
          <w:spacing w:val="-5"/>
          <w:sz w:val="24"/>
          <w:szCs w:val="24"/>
        </w:rPr>
        <w:t>artículos 84 de la Ley 472 de 1998 y 8º, 42 y 121 del Código General del Proceso</w:t>
      </w:r>
      <w:r w:rsidR="006E0558" w:rsidRPr="005C2A4F">
        <w:rPr>
          <w:rFonts w:ascii="Verdana" w:hAnsi="Verdana"/>
          <w:spacing w:val="-5"/>
          <w:sz w:val="24"/>
          <w:szCs w:val="24"/>
        </w:rPr>
        <w:t xml:space="preserve"> </w:t>
      </w:r>
      <w:r w:rsidRPr="005C2A4F">
        <w:rPr>
          <w:rFonts w:ascii="Verdana" w:hAnsi="Verdana"/>
          <w:spacing w:val="-5"/>
          <w:sz w:val="24"/>
          <w:szCs w:val="24"/>
        </w:rPr>
        <w:t>y por tanto, el despacho accionado tampoco</w:t>
      </w:r>
      <w:r w:rsidR="004E264A" w:rsidRPr="005C2A4F">
        <w:rPr>
          <w:rFonts w:ascii="Verdana" w:hAnsi="Verdana"/>
          <w:spacing w:val="-5"/>
          <w:sz w:val="24"/>
          <w:szCs w:val="24"/>
        </w:rPr>
        <w:t xml:space="preserve"> ha tenido </w:t>
      </w:r>
      <w:r w:rsidRPr="005C2A4F">
        <w:rPr>
          <w:rFonts w:ascii="Verdana" w:hAnsi="Verdana"/>
          <w:spacing w:val="-5"/>
          <w:sz w:val="24"/>
          <w:szCs w:val="24"/>
        </w:rPr>
        <w:t>la oportunidad d</w:t>
      </w:r>
      <w:r w:rsidR="00546D43" w:rsidRPr="005C2A4F">
        <w:rPr>
          <w:rFonts w:ascii="Verdana" w:hAnsi="Verdana"/>
          <w:spacing w:val="-5"/>
          <w:sz w:val="24"/>
          <w:szCs w:val="24"/>
        </w:rPr>
        <w:t>e resolver lo que corresponda</w:t>
      </w:r>
      <w:r w:rsidRPr="005C2A4F">
        <w:rPr>
          <w:rFonts w:ascii="Verdana" w:hAnsi="Verdana"/>
          <w:spacing w:val="-5"/>
          <w:sz w:val="24"/>
          <w:szCs w:val="24"/>
        </w:rPr>
        <w:t>.</w:t>
      </w:r>
    </w:p>
    <w:p w:rsidR="00FC6B0F" w:rsidRPr="00AA5F09" w:rsidRDefault="00FC6B0F" w:rsidP="005C2A4F">
      <w:pPr>
        <w:tabs>
          <w:tab w:val="left" w:pos="-720"/>
          <w:tab w:val="left" w:pos="-567"/>
          <w:tab w:val="left" w:pos="8222"/>
          <w:tab w:val="left" w:pos="8364"/>
        </w:tabs>
        <w:spacing w:line="336" w:lineRule="auto"/>
        <w:jc w:val="both"/>
        <w:rPr>
          <w:rFonts w:ascii="Verdana" w:hAnsi="Verdana"/>
          <w:spacing w:val="-5"/>
          <w:sz w:val="22"/>
          <w:szCs w:val="21"/>
        </w:rPr>
      </w:pPr>
    </w:p>
    <w:p w:rsidR="00FC6B0F" w:rsidRPr="005C2A4F" w:rsidRDefault="00FC6B0F" w:rsidP="005C2A4F">
      <w:pPr>
        <w:tabs>
          <w:tab w:val="left" w:pos="-720"/>
          <w:tab w:val="left" w:pos="-567"/>
          <w:tab w:val="left" w:pos="8222"/>
          <w:tab w:val="left" w:pos="8364"/>
        </w:tabs>
        <w:spacing w:line="336" w:lineRule="auto"/>
        <w:jc w:val="both"/>
        <w:rPr>
          <w:rFonts w:ascii="Verdana" w:hAnsi="Verdana"/>
          <w:spacing w:val="-5"/>
          <w:sz w:val="24"/>
          <w:szCs w:val="24"/>
        </w:rPr>
      </w:pPr>
      <w:r w:rsidRPr="005C2A4F">
        <w:rPr>
          <w:rFonts w:ascii="Verdana" w:hAnsi="Verdana"/>
          <w:spacing w:val="-5"/>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FC6B0F" w:rsidRPr="00AA5F09" w:rsidRDefault="00FC6B0F" w:rsidP="005C2A4F">
      <w:pPr>
        <w:tabs>
          <w:tab w:val="left" w:pos="-720"/>
          <w:tab w:val="left" w:pos="-567"/>
          <w:tab w:val="left" w:pos="8222"/>
          <w:tab w:val="left" w:pos="8364"/>
        </w:tabs>
        <w:spacing w:line="336" w:lineRule="auto"/>
        <w:jc w:val="both"/>
        <w:rPr>
          <w:rFonts w:ascii="Verdana" w:hAnsi="Verdana"/>
          <w:spacing w:val="-5"/>
          <w:sz w:val="22"/>
          <w:szCs w:val="21"/>
        </w:rPr>
      </w:pPr>
    </w:p>
    <w:p w:rsidR="00FC6B0F" w:rsidRPr="005C2A4F" w:rsidRDefault="00FC6B0F" w:rsidP="005C2A4F">
      <w:pPr>
        <w:tabs>
          <w:tab w:val="left" w:pos="-720"/>
          <w:tab w:val="left" w:pos="-567"/>
          <w:tab w:val="left" w:pos="8222"/>
          <w:tab w:val="left" w:pos="8364"/>
        </w:tabs>
        <w:spacing w:line="336" w:lineRule="auto"/>
        <w:jc w:val="both"/>
        <w:rPr>
          <w:rFonts w:ascii="Verdana" w:hAnsi="Verdana"/>
          <w:spacing w:val="-5"/>
          <w:sz w:val="24"/>
          <w:szCs w:val="24"/>
        </w:rPr>
      </w:pPr>
      <w:r w:rsidRPr="005C2A4F">
        <w:rPr>
          <w:rFonts w:ascii="Verdana" w:hAnsi="Verdana"/>
          <w:spacing w:val="-5"/>
          <w:sz w:val="24"/>
          <w:szCs w:val="24"/>
        </w:rPr>
        <w:t>Así lo ha explicado la jurisprudencia:</w:t>
      </w:r>
    </w:p>
    <w:p w:rsidR="00FC6B0F" w:rsidRPr="00AA5F09" w:rsidRDefault="00FC6B0F" w:rsidP="005C2A4F">
      <w:pPr>
        <w:tabs>
          <w:tab w:val="left" w:pos="-720"/>
          <w:tab w:val="left" w:pos="-567"/>
          <w:tab w:val="left" w:pos="8222"/>
          <w:tab w:val="left" w:pos="8364"/>
        </w:tabs>
        <w:spacing w:line="336" w:lineRule="auto"/>
        <w:jc w:val="both"/>
        <w:rPr>
          <w:rFonts w:ascii="Verdana" w:hAnsi="Verdana"/>
          <w:spacing w:val="-5"/>
          <w:sz w:val="21"/>
          <w:szCs w:val="21"/>
        </w:rPr>
      </w:pPr>
    </w:p>
    <w:p w:rsidR="00FC6B0F" w:rsidRPr="005C2A4F" w:rsidRDefault="00FC6B0F" w:rsidP="005C2A4F">
      <w:pPr>
        <w:tabs>
          <w:tab w:val="left" w:pos="-720"/>
          <w:tab w:val="left" w:pos="-567"/>
          <w:tab w:val="left" w:pos="142"/>
          <w:tab w:val="left" w:pos="8080"/>
          <w:tab w:val="left" w:pos="8222"/>
        </w:tabs>
        <w:spacing w:line="336" w:lineRule="auto"/>
        <w:ind w:left="142" w:right="192"/>
        <w:jc w:val="both"/>
        <w:rPr>
          <w:rFonts w:ascii="Verdana" w:hAnsi="Verdana"/>
          <w:spacing w:val="-5"/>
          <w:szCs w:val="24"/>
        </w:rPr>
      </w:pPr>
      <w:r w:rsidRPr="005C2A4F">
        <w:rPr>
          <w:rFonts w:ascii="Verdana" w:hAnsi="Verdana"/>
          <w:spacing w:val="-5"/>
          <w:szCs w:val="24"/>
        </w:rPr>
        <w:t xml:space="preserve">“2. Descendiendo al estudio de la controversia planteada por el </w:t>
      </w:r>
      <w:proofErr w:type="spellStart"/>
      <w:r w:rsidRPr="005C2A4F">
        <w:rPr>
          <w:rFonts w:ascii="Verdana" w:hAnsi="Verdana"/>
          <w:spacing w:val="-5"/>
          <w:szCs w:val="24"/>
        </w:rPr>
        <w:t>tutelante</w:t>
      </w:r>
      <w:proofErr w:type="spellEnd"/>
      <w:r w:rsidRPr="005C2A4F">
        <w:rPr>
          <w:rFonts w:ascii="Verdana" w:hAnsi="Verdana"/>
          <w:spacing w:val="-5"/>
          <w:szCs w:val="24"/>
        </w:rPr>
        <w:t xml:space="preserve">, concluye la Corte la improcedencia del resguardo, habida cuenta que el gestor al interponer el resguardo, no atendió el principio de subsidiariedad que enmarca su </w:t>
      </w:r>
      <w:proofErr w:type="spellStart"/>
      <w:r w:rsidRPr="005C2A4F">
        <w:rPr>
          <w:rFonts w:ascii="Verdana" w:hAnsi="Verdana"/>
          <w:spacing w:val="-5"/>
          <w:szCs w:val="24"/>
        </w:rPr>
        <w:t>procedibilidad</w:t>
      </w:r>
      <w:proofErr w:type="spellEnd"/>
      <w:r w:rsidRPr="005C2A4F">
        <w:rPr>
          <w:rFonts w:ascii="Verdana" w:hAnsi="Verdana"/>
          <w:spacing w:val="-5"/>
          <w:szCs w:val="24"/>
        </w:rPr>
        <w:t xml:space="preserve">, toda vez que no ha solicitado, ante el funcionario judicial que tramita la acción popular a la que se contrae la queja constitucional, la expedición de la reproducción que por esta vía deprecó, ni la exoneración del pago del arancel que se le exigió para tales </w:t>
      </w:r>
      <w:r w:rsidRPr="005C2A4F">
        <w:rPr>
          <w:rFonts w:ascii="Verdana" w:hAnsi="Verdana"/>
          <w:spacing w:val="-5"/>
          <w:szCs w:val="24"/>
        </w:rPr>
        <w:lastRenderedPageBreak/>
        <w:t>efectos, según se extracta de lo que informó el Tribunal criticado, lo que denota que a su alcance tiene un medio judicial idóneo de defensa.</w:t>
      </w:r>
    </w:p>
    <w:p w:rsidR="00FC6B0F" w:rsidRPr="00AA5F09" w:rsidRDefault="00FC6B0F" w:rsidP="005C2A4F">
      <w:pPr>
        <w:tabs>
          <w:tab w:val="left" w:pos="-720"/>
          <w:tab w:val="left" w:pos="-567"/>
          <w:tab w:val="left" w:pos="142"/>
          <w:tab w:val="left" w:pos="8080"/>
          <w:tab w:val="left" w:pos="8222"/>
        </w:tabs>
        <w:spacing w:line="336" w:lineRule="auto"/>
        <w:ind w:left="142" w:right="192"/>
        <w:jc w:val="both"/>
        <w:rPr>
          <w:rFonts w:ascii="Verdana" w:hAnsi="Verdana"/>
          <w:spacing w:val="-5"/>
          <w:sz w:val="21"/>
          <w:szCs w:val="21"/>
        </w:rPr>
      </w:pPr>
    </w:p>
    <w:p w:rsidR="00FC6B0F" w:rsidRPr="005C2A4F" w:rsidRDefault="00FC6B0F" w:rsidP="005C2A4F">
      <w:pPr>
        <w:tabs>
          <w:tab w:val="left" w:pos="-720"/>
          <w:tab w:val="left" w:pos="-567"/>
          <w:tab w:val="left" w:pos="142"/>
          <w:tab w:val="left" w:pos="8080"/>
          <w:tab w:val="left" w:pos="8222"/>
        </w:tabs>
        <w:spacing w:line="336" w:lineRule="auto"/>
        <w:ind w:left="142" w:right="192"/>
        <w:jc w:val="both"/>
        <w:rPr>
          <w:rFonts w:ascii="Verdana" w:hAnsi="Verdana"/>
          <w:spacing w:val="-5"/>
          <w:szCs w:val="24"/>
        </w:rPr>
      </w:pPr>
      <w:r w:rsidRPr="005C2A4F">
        <w:rPr>
          <w:rFonts w:ascii="Verdana" w:hAnsi="Verdana"/>
          <w:spacing w:val="-5"/>
          <w:szCs w:val="24"/>
        </w:rPr>
        <w:t xml:space="preserve">En ese orden de ideas, se configura la causal de improcedencia establecida en el numeral 1º del artículo 6º del Decreto 2591 de 1991, esto es, </w:t>
      </w:r>
      <w:proofErr w:type="gramStart"/>
      <w:r w:rsidRPr="005C2A4F">
        <w:rPr>
          <w:rFonts w:ascii="Verdana" w:hAnsi="Verdana"/>
          <w:spacing w:val="-5"/>
          <w:szCs w:val="24"/>
        </w:rPr>
        <w:t>«[</w:t>
      </w:r>
      <w:proofErr w:type="gramEnd"/>
      <w:r w:rsidRPr="005C2A4F">
        <w:rPr>
          <w:rFonts w:ascii="Verdana" w:hAnsi="Verdana"/>
          <w:spacing w:val="-5"/>
          <w:szCs w:val="24"/>
        </w:rPr>
        <w:t>c]</w:t>
      </w:r>
      <w:proofErr w:type="spellStart"/>
      <w:r w:rsidRPr="005C2A4F">
        <w:rPr>
          <w:rFonts w:ascii="Verdana" w:hAnsi="Verdana"/>
          <w:spacing w:val="-5"/>
          <w:szCs w:val="24"/>
        </w:rPr>
        <w:t>uando</w:t>
      </w:r>
      <w:proofErr w:type="spellEnd"/>
      <w:r w:rsidRPr="005C2A4F">
        <w:rPr>
          <w:rFonts w:ascii="Verdana" w:hAnsi="Verdana"/>
          <w:spacing w:val="-5"/>
          <w:szCs w:val="24"/>
        </w:rPr>
        <w:t xml:space="preserve"> existan otros recursos o medios de defensa judiciales (…)».”</w:t>
      </w:r>
      <w:r w:rsidRPr="005C2A4F">
        <w:rPr>
          <w:rFonts w:ascii="Verdana" w:hAnsi="Verdana"/>
          <w:spacing w:val="-5"/>
          <w:szCs w:val="24"/>
          <w:vertAlign w:val="superscript"/>
        </w:rPr>
        <w:footnoteReference w:id="2"/>
      </w:r>
      <w:r w:rsidRPr="005C2A4F">
        <w:rPr>
          <w:rFonts w:ascii="Verdana" w:hAnsi="Verdana"/>
          <w:spacing w:val="-5"/>
          <w:szCs w:val="24"/>
        </w:rPr>
        <w:t>.</w:t>
      </w:r>
    </w:p>
    <w:p w:rsidR="00FC6B0F" w:rsidRPr="00AA5F09" w:rsidRDefault="00FC6B0F" w:rsidP="005C2A4F">
      <w:pPr>
        <w:tabs>
          <w:tab w:val="left" w:pos="-720"/>
          <w:tab w:val="left" w:pos="-567"/>
          <w:tab w:val="left" w:pos="8222"/>
          <w:tab w:val="left" w:pos="8364"/>
        </w:tabs>
        <w:spacing w:line="336" w:lineRule="auto"/>
        <w:ind w:left="284"/>
        <w:jc w:val="both"/>
        <w:rPr>
          <w:rFonts w:ascii="Verdana" w:hAnsi="Verdana"/>
          <w:spacing w:val="-5"/>
          <w:sz w:val="21"/>
          <w:szCs w:val="21"/>
        </w:rPr>
      </w:pPr>
    </w:p>
    <w:p w:rsidR="00FC6B0F" w:rsidRPr="005C2A4F" w:rsidRDefault="00FC6B0F" w:rsidP="005C2A4F">
      <w:pPr>
        <w:tabs>
          <w:tab w:val="left" w:pos="-720"/>
          <w:tab w:val="left" w:pos="-567"/>
          <w:tab w:val="left" w:pos="8222"/>
          <w:tab w:val="left" w:pos="8364"/>
        </w:tabs>
        <w:spacing w:line="336" w:lineRule="auto"/>
        <w:jc w:val="both"/>
        <w:rPr>
          <w:rFonts w:ascii="Verdana" w:hAnsi="Verdana"/>
          <w:spacing w:val="-5"/>
          <w:sz w:val="24"/>
          <w:szCs w:val="24"/>
        </w:rPr>
      </w:pPr>
      <w:r w:rsidRPr="005C2A4F">
        <w:rPr>
          <w:rFonts w:ascii="Verdana" w:hAnsi="Verdana"/>
          <w:spacing w:val="-5"/>
          <w:sz w:val="24"/>
          <w:szCs w:val="24"/>
        </w:rPr>
        <w:t>En consecuencia, el amparo reclamado resulta improcedente</w:t>
      </w:r>
      <w:r w:rsidR="00546D43" w:rsidRPr="005C2A4F">
        <w:rPr>
          <w:rFonts w:ascii="Verdana" w:hAnsi="Verdana"/>
          <w:spacing w:val="-5"/>
          <w:sz w:val="24"/>
          <w:szCs w:val="24"/>
        </w:rPr>
        <w:t xml:space="preserve"> por incumplir el requisito de la subsidiariedad</w:t>
      </w:r>
      <w:r w:rsidRPr="005C2A4F">
        <w:rPr>
          <w:rFonts w:ascii="Verdana" w:hAnsi="Verdana"/>
          <w:spacing w:val="-5"/>
          <w:sz w:val="24"/>
          <w:szCs w:val="24"/>
        </w:rPr>
        <w:t>.</w:t>
      </w:r>
    </w:p>
    <w:p w:rsidR="0058057C" w:rsidRPr="00AA5F09" w:rsidRDefault="0058057C" w:rsidP="005C2A4F">
      <w:pPr>
        <w:tabs>
          <w:tab w:val="left" w:pos="-720"/>
          <w:tab w:val="left" w:pos="-567"/>
          <w:tab w:val="left" w:pos="8222"/>
          <w:tab w:val="left" w:pos="8364"/>
        </w:tabs>
        <w:spacing w:line="336" w:lineRule="auto"/>
        <w:jc w:val="both"/>
        <w:rPr>
          <w:rFonts w:ascii="Verdana" w:hAnsi="Verdana"/>
          <w:spacing w:val="-5"/>
          <w:sz w:val="22"/>
          <w:szCs w:val="21"/>
        </w:rPr>
      </w:pPr>
    </w:p>
    <w:p w:rsidR="001760A8" w:rsidRPr="005C2A4F" w:rsidRDefault="0058057C" w:rsidP="005C2A4F">
      <w:pPr>
        <w:spacing w:line="336" w:lineRule="auto"/>
        <w:jc w:val="both"/>
        <w:rPr>
          <w:rFonts w:ascii="Verdana" w:hAnsi="Verdana"/>
          <w:spacing w:val="-5"/>
          <w:sz w:val="24"/>
          <w:szCs w:val="24"/>
        </w:rPr>
      </w:pPr>
      <w:r w:rsidRPr="005C2A4F">
        <w:rPr>
          <w:rFonts w:ascii="Verdana" w:hAnsi="Verdana"/>
          <w:spacing w:val="-5"/>
          <w:sz w:val="24"/>
          <w:szCs w:val="24"/>
        </w:rPr>
        <w:t xml:space="preserve">5. </w:t>
      </w:r>
      <w:r w:rsidR="00AB48A2" w:rsidRPr="005C2A4F">
        <w:rPr>
          <w:rFonts w:ascii="Verdana" w:hAnsi="Verdana"/>
          <w:spacing w:val="-5"/>
          <w:sz w:val="24"/>
          <w:szCs w:val="24"/>
        </w:rPr>
        <w:t>Igual determinación merece</w:t>
      </w:r>
      <w:r w:rsidR="00C911CB" w:rsidRPr="005C2A4F">
        <w:rPr>
          <w:rFonts w:ascii="Verdana" w:hAnsi="Verdana"/>
          <w:spacing w:val="-5"/>
          <w:sz w:val="24"/>
          <w:szCs w:val="24"/>
        </w:rPr>
        <w:t xml:space="preserve"> la pretensión</w:t>
      </w:r>
      <w:r w:rsidR="00FB54C9" w:rsidRPr="005C2A4F">
        <w:rPr>
          <w:rFonts w:ascii="Verdana" w:hAnsi="Verdana"/>
          <w:spacing w:val="-5"/>
          <w:sz w:val="24"/>
          <w:szCs w:val="24"/>
        </w:rPr>
        <w:t xml:space="preserve"> dirigida a obtener se ordena al juzgado accionado aportar copia de la sentencia C-221 de 2017</w:t>
      </w:r>
      <w:r w:rsidR="00B70A80" w:rsidRPr="005C2A4F">
        <w:rPr>
          <w:rFonts w:ascii="Verdana" w:hAnsi="Verdana"/>
          <w:spacing w:val="-5"/>
          <w:sz w:val="24"/>
          <w:szCs w:val="24"/>
        </w:rPr>
        <w:t>, ya que la acción de amparo está concebida para proteger derechos fundamentales concretos y no para elevar esa clase de solicitudes.</w:t>
      </w:r>
    </w:p>
    <w:p w:rsidR="00FB54C9" w:rsidRPr="00AA5F09" w:rsidRDefault="00FB54C9" w:rsidP="005C2A4F">
      <w:pPr>
        <w:spacing w:line="336" w:lineRule="auto"/>
        <w:jc w:val="both"/>
        <w:rPr>
          <w:rFonts w:ascii="Verdana" w:hAnsi="Verdana"/>
          <w:spacing w:val="-5"/>
          <w:sz w:val="22"/>
          <w:szCs w:val="21"/>
        </w:rPr>
      </w:pPr>
    </w:p>
    <w:p w:rsidR="00FB54C9" w:rsidRPr="005C2A4F" w:rsidRDefault="00FB54C9" w:rsidP="005C2A4F">
      <w:pPr>
        <w:spacing w:line="336" w:lineRule="auto"/>
        <w:jc w:val="both"/>
        <w:rPr>
          <w:rFonts w:ascii="Verdana" w:hAnsi="Verdana"/>
          <w:spacing w:val="-5"/>
          <w:sz w:val="24"/>
          <w:szCs w:val="24"/>
        </w:rPr>
      </w:pPr>
      <w:r w:rsidRPr="005C2A4F">
        <w:rPr>
          <w:rFonts w:ascii="Verdana" w:hAnsi="Verdana"/>
          <w:spacing w:val="-5"/>
          <w:sz w:val="24"/>
          <w:szCs w:val="24"/>
        </w:rPr>
        <w:t>6. Como lo solicita el demandante, se</w:t>
      </w:r>
      <w:r w:rsidR="006D2713" w:rsidRPr="005C2A4F">
        <w:rPr>
          <w:rFonts w:ascii="Verdana" w:hAnsi="Verdana"/>
          <w:spacing w:val="-5"/>
          <w:sz w:val="24"/>
          <w:szCs w:val="24"/>
        </w:rPr>
        <w:t xml:space="preserve"> autorizará</w:t>
      </w:r>
      <w:r w:rsidRPr="005C2A4F">
        <w:rPr>
          <w:rFonts w:ascii="Verdana" w:hAnsi="Verdana"/>
          <w:spacing w:val="-5"/>
          <w:sz w:val="24"/>
          <w:szCs w:val="24"/>
        </w:rPr>
        <w:t xml:space="preserve"> expedir copia de todo lo actuado en este proceso. Ello, a su costa, porque no existe circunstancia que lo exonere de ese pago.</w:t>
      </w:r>
    </w:p>
    <w:p w:rsidR="00B70A80" w:rsidRPr="00AA5F09" w:rsidRDefault="00B70A80" w:rsidP="005C2A4F">
      <w:pPr>
        <w:spacing w:line="336" w:lineRule="auto"/>
        <w:jc w:val="both"/>
        <w:rPr>
          <w:rFonts w:ascii="Verdana" w:hAnsi="Verdana"/>
          <w:spacing w:val="-5"/>
          <w:sz w:val="22"/>
          <w:szCs w:val="21"/>
        </w:rPr>
      </w:pPr>
    </w:p>
    <w:p w:rsidR="00764214" w:rsidRDefault="001760A8" w:rsidP="005C2A4F">
      <w:pPr>
        <w:spacing w:line="336" w:lineRule="auto"/>
        <w:jc w:val="both"/>
        <w:rPr>
          <w:rFonts w:ascii="Verdana" w:hAnsi="Verdana"/>
          <w:spacing w:val="-5"/>
          <w:sz w:val="24"/>
          <w:szCs w:val="24"/>
        </w:rPr>
      </w:pPr>
      <w:r w:rsidRPr="005C2A4F">
        <w:rPr>
          <w:rFonts w:ascii="Verdana" w:hAnsi="Verdana"/>
          <w:spacing w:val="-5"/>
          <w:sz w:val="24"/>
          <w:szCs w:val="24"/>
        </w:rPr>
        <w:t xml:space="preserve">En mérito de lo expuesto, la Sala Civil Familia del Tribunal Superior de Pereira, Risaralda, administrando justicia en nombre de la República y por </w:t>
      </w:r>
    </w:p>
    <w:p w:rsidR="001760A8" w:rsidRPr="005C2A4F" w:rsidRDefault="001760A8" w:rsidP="005C2A4F">
      <w:pPr>
        <w:spacing w:line="336" w:lineRule="auto"/>
        <w:jc w:val="both"/>
        <w:rPr>
          <w:rFonts w:ascii="Verdana" w:hAnsi="Verdana"/>
          <w:spacing w:val="-5"/>
          <w:sz w:val="24"/>
          <w:szCs w:val="24"/>
        </w:rPr>
      </w:pPr>
      <w:proofErr w:type="gramStart"/>
      <w:r w:rsidRPr="005C2A4F">
        <w:rPr>
          <w:rFonts w:ascii="Verdana" w:hAnsi="Verdana"/>
          <w:spacing w:val="-5"/>
          <w:sz w:val="24"/>
          <w:szCs w:val="24"/>
        </w:rPr>
        <w:t>autoridad</w:t>
      </w:r>
      <w:proofErr w:type="gramEnd"/>
      <w:r w:rsidRPr="005C2A4F">
        <w:rPr>
          <w:rFonts w:ascii="Verdana" w:hAnsi="Verdana"/>
          <w:spacing w:val="-5"/>
          <w:sz w:val="24"/>
          <w:szCs w:val="24"/>
        </w:rPr>
        <w:t xml:space="preserve"> de la ley,</w:t>
      </w:r>
    </w:p>
    <w:p w:rsidR="00B70A80" w:rsidRPr="005D2C78" w:rsidRDefault="00B70A80" w:rsidP="005C2A4F">
      <w:pPr>
        <w:spacing w:line="336" w:lineRule="auto"/>
        <w:jc w:val="both"/>
        <w:rPr>
          <w:rFonts w:ascii="Verdana" w:hAnsi="Verdana"/>
          <w:spacing w:val="-5"/>
          <w:sz w:val="22"/>
          <w:szCs w:val="22"/>
        </w:rPr>
      </w:pPr>
    </w:p>
    <w:p w:rsidR="001760A8" w:rsidRPr="005C2A4F" w:rsidRDefault="001760A8" w:rsidP="005C2A4F">
      <w:pPr>
        <w:spacing w:line="336" w:lineRule="auto"/>
        <w:jc w:val="both"/>
        <w:rPr>
          <w:rFonts w:ascii="Verdana" w:hAnsi="Verdana"/>
          <w:b/>
          <w:spacing w:val="-5"/>
          <w:sz w:val="24"/>
          <w:szCs w:val="24"/>
        </w:rPr>
      </w:pPr>
      <w:r w:rsidRPr="005C2A4F">
        <w:rPr>
          <w:rFonts w:ascii="Verdana" w:hAnsi="Verdana"/>
          <w:b/>
          <w:spacing w:val="-5"/>
          <w:sz w:val="24"/>
          <w:szCs w:val="24"/>
        </w:rPr>
        <w:t>R E S U E L V E </w:t>
      </w:r>
    </w:p>
    <w:p w:rsidR="001760A8" w:rsidRPr="005D2C78" w:rsidRDefault="001760A8" w:rsidP="005C2A4F">
      <w:pPr>
        <w:spacing w:line="336" w:lineRule="auto"/>
        <w:jc w:val="both"/>
        <w:rPr>
          <w:rFonts w:ascii="Verdana" w:hAnsi="Verdana"/>
          <w:b/>
          <w:spacing w:val="-5"/>
          <w:sz w:val="22"/>
          <w:szCs w:val="22"/>
        </w:rPr>
      </w:pPr>
    </w:p>
    <w:p w:rsidR="00412A8A" w:rsidRPr="005C2A4F" w:rsidRDefault="001760A8" w:rsidP="005C2A4F">
      <w:pPr>
        <w:spacing w:line="336" w:lineRule="auto"/>
        <w:jc w:val="both"/>
        <w:rPr>
          <w:rFonts w:ascii="Verdana" w:hAnsi="Verdana"/>
          <w:spacing w:val="-5"/>
          <w:sz w:val="24"/>
          <w:szCs w:val="24"/>
        </w:rPr>
      </w:pPr>
      <w:r w:rsidRPr="005C2A4F">
        <w:rPr>
          <w:rFonts w:ascii="Verdana" w:hAnsi="Verdana"/>
          <w:b/>
          <w:spacing w:val="-5"/>
          <w:sz w:val="24"/>
          <w:szCs w:val="24"/>
        </w:rPr>
        <w:t>PRIMERO.</w:t>
      </w:r>
      <w:r w:rsidRPr="005C2A4F">
        <w:rPr>
          <w:rFonts w:ascii="Verdana" w:hAnsi="Verdana"/>
          <w:spacing w:val="-5"/>
          <w:sz w:val="24"/>
          <w:szCs w:val="24"/>
        </w:rPr>
        <w:t xml:space="preserve"> Declara</w:t>
      </w:r>
      <w:r w:rsidR="003B17CC" w:rsidRPr="005C2A4F">
        <w:rPr>
          <w:rFonts w:ascii="Verdana" w:hAnsi="Verdana"/>
          <w:spacing w:val="-5"/>
          <w:sz w:val="24"/>
          <w:szCs w:val="24"/>
        </w:rPr>
        <w:t>r</w:t>
      </w:r>
      <w:r w:rsidRPr="005C2A4F">
        <w:rPr>
          <w:rFonts w:ascii="Verdana" w:hAnsi="Verdana"/>
          <w:spacing w:val="-5"/>
          <w:sz w:val="24"/>
          <w:szCs w:val="24"/>
        </w:rPr>
        <w:t xml:space="preserve"> improcedente la acción de tutela promovida por </w:t>
      </w:r>
      <w:r w:rsidR="00B70A80" w:rsidRPr="005C2A4F">
        <w:rPr>
          <w:rFonts w:ascii="Verdana" w:hAnsi="Verdana"/>
          <w:spacing w:val="-5"/>
          <w:sz w:val="24"/>
          <w:szCs w:val="24"/>
        </w:rPr>
        <w:t xml:space="preserve">el señor </w:t>
      </w:r>
      <w:r w:rsidR="00AE21B0" w:rsidRPr="005C2A4F">
        <w:rPr>
          <w:rFonts w:ascii="Verdana" w:hAnsi="Verdana"/>
          <w:spacing w:val="-5"/>
          <w:sz w:val="24"/>
          <w:szCs w:val="24"/>
        </w:rPr>
        <w:t>Augusto Becerra Largo contra el Juzgado Civil del Circuito de Dosquebradas, a la que fueron vinculados la Alcaldía de Dosquebradas, la Defensoría del Pueblo y el Ministerio Público, ambos de la regional Risaralda, el señor Javier Elías Arias Idárraga y la Central Hidroeléctrica de Caldas -</w:t>
      </w:r>
      <w:proofErr w:type="spellStart"/>
      <w:r w:rsidR="00AE21B0" w:rsidRPr="005C2A4F">
        <w:rPr>
          <w:rFonts w:ascii="Verdana" w:hAnsi="Verdana"/>
          <w:spacing w:val="-5"/>
          <w:sz w:val="24"/>
          <w:szCs w:val="24"/>
        </w:rPr>
        <w:t>CHEC</w:t>
      </w:r>
      <w:proofErr w:type="spellEnd"/>
      <w:r w:rsidR="00AE21B0" w:rsidRPr="005C2A4F">
        <w:rPr>
          <w:rFonts w:ascii="Verdana" w:hAnsi="Verdana"/>
          <w:spacing w:val="-5"/>
          <w:sz w:val="24"/>
          <w:szCs w:val="24"/>
        </w:rPr>
        <w:t>-.</w:t>
      </w:r>
    </w:p>
    <w:p w:rsidR="001760A8" w:rsidRPr="005D2C78" w:rsidRDefault="008A6AEA" w:rsidP="005C2A4F">
      <w:pPr>
        <w:spacing w:line="336" w:lineRule="auto"/>
        <w:jc w:val="both"/>
        <w:rPr>
          <w:rFonts w:ascii="Verdana" w:hAnsi="Verdana"/>
          <w:spacing w:val="-5"/>
          <w:sz w:val="22"/>
          <w:szCs w:val="22"/>
          <w:lang w:val="es-CO"/>
        </w:rPr>
      </w:pPr>
      <w:r w:rsidRPr="005D2C78">
        <w:rPr>
          <w:rFonts w:ascii="Verdana" w:hAnsi="Verdana"/>
          <w:spacing w:val="-5"/>
          <w:sz w:val="22"/>
          <w:szCs w:val="22"/>
        </w:rPr>
        <w:t xml:space="preserve">  </w:t>
      </w:r>
    </w:p>
    <w:p w:rsidR="00FB54C9" w:rsidRPr="005C2A4F" w:rsidRDefault="001760A8" w:rsidP="005C2A4F">
      <w:pPr>
        <w:spacing w:line="336" w:lineRule="auto"/>
        <w:ind w:right="51"/>
        <w:jc w:val="both"/>
        <w:rPr>
          <w:rFonts w:ascii="Verdana" w:hAnsi="Verdana"/>
          <w:spacing w:val="-5"/>
          <w:sz w:val="24"/>
          <w:szCs w:val="24"/>
        </w:rPr>
      </w:pPr>
      <w:r w:rsidRPr="005C2A4F">
        <w:rPr>
          <w:rFonts w:ascii="Verdana" w:hAnsi="Verdana"/>
          <w:b/>
          <w:spacing w:val="-5"/>
          <w:sz w:val="24"/>
          <w:szCs w:val="24"/>
        </w:rPr>
        <w:t>SEGUNDO.</w:t>
      </w:r>
      <w:r w:rsidRPr="005C2A4F">
        <w:rPr>
          <w:rFonts w:ascii="Verdana" w:hAnsi="Verdana"/>
          <w:spacing w:val="-5"/>
          <w:sz w:val="24"/>
          <w:szCs w:val="24"/>
        </w:rPr>
        <w:t xml:space="preserve"> </w:t>
      </w:r>
      <w:r w:rsidR="00FB54C9" w:rsidRPr="005C2A4F">
        <w:rPr>
          <w:rFonts w:ascii="Verdana" w:hAnsi="Verdana"/>
          <w:spacing w:val="-5"/>
          <w:sz w:val="24"/>
          <w:szCs w:val="24"/>
          <w:lang w:val="es-ES"/>
        </w:rPr>
        <w:t xml:space="preserve">Expídase </w:t>
      </w:r>
      <w:proofErr w:type="gramStart"/>
      <w:r w:rsidR="00FB54C9" w:rsidRPr="005C2A4F">
        <w:rPr>
          <w:rFonts w:ascii="Verdana" w:hAnsi="Verdana"/>
          <w:spacing w:val="-5"/>
          <w:sz w:val="24"/>
          <w:szCs w:val="24"/>
          <w:lang w:val="es-ES"/>
        </w:rPr>
        <w:t>al</w:t>
      </w:r>
      <w:proofErr w:type="gramEnd"/>
      <w:r w:rsidR="00FB54C9" w:rsidRPr="005C2A4F">
        <w:rPr>
          <w:rFonts w:ascii="Verdana" w:hAnsi="Verdana"/>
          <w:spacing w:val="-5"/>
          <w:sz w:val="24"/>
          <w:szCs w:val="24"/>
          <w:lang w:val="es-ES"/>
        </w:rPr>
        <w:t xml:space="preserve"> accionante copia de todo lo actuado en este proceso, a su costa.</w:t>
      </w:r>
    </w:p>
    <w:p w:rsidR="00FB54C9" w:rsidRPr="005D2C78" w:rsidRDefault="00FB54C9" w:rsidP="005C2A4F">
      <w:pPr>
        <w:spacing w:line="336" w:lineRule="auto"/>
        <w:ind w:right="51"/>
        <w:jc w:val="both"/>
        <w:rPr>
          <w:rFonts w:ascii="Verdana" w:hAnsi="Verdana"/>
          <w:spacing w:val="-5"/>
          <w:sz w:val="22"/>
          <w:szCs w:val="22"/>
        </w:rPr>
      </w:pPr>
    </w:p>
    <w:p w:rsidR="001760A8" w:rsidRPr="005C2A4F" w:rsidRDefault="00FB54C9" w:rsidP="005C2A4F">
      <w:pPr>
        <w:spacing w:line="336" w:lineRule="auto"/>
        <w:ind w:right="51"/>
        <w:jc w:val="both"/>
        <w:rPr>
          <w:rFonts w:ascii="Verdana" w:hAnsi="Verdana"/>
          <w:b/>
          <w:spacing w:val="-5"/>
          <w:sz w:val="24"/>
          <w:szCs w:val="24"/>
        </w:rPr>
      </w:pPr>
      <w:r w:rsidRPr="005C2A4F">
        <w:rPr>
          <w:rFonts w:ascii="Verdana" w:hAnsi="Verdana"/>
          <w:b/>
          <w:spacing w:val="-5"/>
          <w:sz w:val="24"/>
          <w:szCs w:val="24"/>
        </w:rPr>
        <w:t xml:space="preserve">TERCERO. </w:t>
      </w:r>
      <w:r w:rsidR="001760A8" w:rsidRPr="005C2A4F">
        <w:rPr>
          <w:rFonts w:ascii="Verdana" w:hAnsi="Verdana"/>
          <w:spacing w:val="-5"/>
          <w:sz w:val="24"/>
          <w:szCs w:val="24"/>
        </w:rPr>
        <w:t>Notifíquese esta decisión a las partes conforme lo previene el artículo 30 del Decreto 2591 de 1991.</w:t>
      </w:r>
    </w:p>
    <w:p w:rsidR="001760A8" w:rsidRPr="005D2C78" w:rsidRDefault="001760A8" w:rsidP="005C2A4F">
      <w:pPr>
        <w:spacing w:line="336" w:lineRule="auto"/>
        <w:jc w:val="both"/>
        <w:rPr>
          <w:rFonts w:ascii="Verdana" w:hAnsi="Verdana"/>
          <w:b/>
          <w:spacing w:val="-5"/>
          <w:sz w:val="22"/>
          <w:szCs w:val="22"/>
        </w:rPr>
      </w:pPr>
    </w:p>
    <w:p w:rsidR="001760A8" w:rsidRPr="005C2A4F" w:rsidRDefault="00FB54C9" w:rsidP="005C2A4F">
      <w:pPr>
        <w:spacing w:line="336" w:lineRule="auto"/>
        <w:jc w:val="both"/>
        <w:rPr>
          <w:rFonts w:ascii="Verdana" w:hAnsi="Verdana"/>
          <w:spacing w:val="-5"/>
          <w:sz w:val="24"/>
          <w:szCs w:val="24"/>
        </w:rPr>
      </w:pPr>
      <w:r w:rsidRPr="005C2A4F">
        <w:rPr>
          <w:rFonts w:ascii="Verdana" w:hAnsi="Verdana"/>
          <w:b/>
          <w:spacing w:val="-5"/>
          <w:sz w:val="24"/>
          <w:szCs w:val="24"/>
        </w:rPr>
        <w:t>CUARTO</w:t>
      </w:r>
      <w:r w:rsidR="001760A8" w:rsidRPr="005C2A4F">
        <w:rPr>
          <w:rFonts w:ascii="Verdana" w:hAnsi="Verdana"/>
          <w:b/>
          <w:spacing w:val="-5"/>
          <w:sz w:val="24"/>
          <w:szCs w:val="24"/>
        </w:rPr>
        <w:t xml:space="preserve">. </w:t>
      </w:r>
      <w:r w:rsidR="001760A8" w:rsidRPr="005C2A4F">
        <w:rPr>
          <w:rFonts w:ascii="Verdana" w:hAnsi="Verdana"/>
          <w:spacing w:val="-5"/>
          <w:sz w:val="24"/>
          <w:szCs w:val="24"/>
        </w:rPr>
        <w:t>De no ser impugnada esta decisión, envíese el expediente a la Corte Constitucional para su eventual revisión conforme lo dispone el artículo 32 del Decreto 2591 de 1991.</w:t>
      </w:r>
    </w:p>
    <w:p w:rsidR="001760A8" w:rsidRPr="005D2C78" w:rsidRDefault="001760A8"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5"/>
          <w:sz w:val="22"/>
          <w:szCs w:val="22"/>
        </w:rPr>
      </w:pPr>
    </w:p>
    <w:p w:rsidR="001760A8" w:rsidRPr="005C2A4F" w:rsidRDefault="001760A8"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5"/>
          <w:sz w:val="24"/>
          <w:szCs w:val="24"/>
        </w:rPr>
      </w:pPr>
      <w:r w:rsidRPr="005C2A4F">
        <w:rPr>
          <w:rFonts w:ascii="Verdana" w:hAnsi="Verdana"/>
          <w:spacing w:val="-5"/>
          <w:sz w:val="24"/>
          <w:szCs w:val="24"/>
        </w:rPr>
        <w:t xml:space="preserve">Notifíquese y cúmplase, </w:t>
      </w:r>
    </w:p>
    <w:p w:rsidR="001760A8" w:rsidRPr="005D2C78" w:rsidRDefault="001760A8"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5"/>
          <w:sz w:val="22"/>
          <w:szCs w:val="22"/>
        </w:rPr>
      </w:pPr>
    </w:p>
    <w:p w:rsidR="001760A8" w:rsidRPr="005C2A4F" w:rsidRDefault="001760A8"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5"/>
          <w:sz w:val="24"/>
          <w:szCs w:val="24"/>
        </w:rPr>
      </w:pPr>
      <w:r w:rsidRPr="005C2A4F">
        <w:rPr>
          <w:rFonts w:ascii="Verdana" w:hAnsi="Verdana"/>
          <w:spacing w:val="-5"/>
          <w:sz w:val="24"/>
          <w:szCs w:val="24"/>
        </w:rPr>
        <w:t>Los Magistrados,</w:t>
      </w:r>
    </w:p>
    <w:p w:rsidR="001760A8" w:rsidRPr="005C2A4F" w:rsidRDefault="001760A8"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5"/>
          <w:sz w:val="24"/>
          <w:szCs w:val="24"/>
        </w:rPr>
      </w:pPr>
    </w:p>
    <w:p w:rsidR="001760A8" w:rsidRPr="005C2A4F" w:rsidRDefault="001760A8"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5"/>
          <w:sz w:val="24"/>
          <w:szCs w:val="24"/>
        </w:rPr>
      </w:pPr>
    </w:p>
    <w:p w:rsidR="00810059" w:rsidRPr="005D2C78" w:rsidRDefault="00810059"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5"/>
          <w:sz w:val="38"/>
          <w:szCs w:val="38"/>
        </w:rPr>
      </w:pPr>
    </w:p>
    <w:p w:rsidR="001760A8" w:rsidRPr="005C2A4F" w:rsidRDefault="001760A8"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5"/>
          <w:sz w:val="24"/>
          <w:szCs w:val="24"/>
        </w:rPr>
      </w:pPr>
      <w:r w:rsidRPr="005C2A4F">
        <w:rPr>
          <w:rFonts w:ascii="Verdana" w:hAnsi="Verdana"/>
          <w:b/>
          <w:spacing w:val="-5"/>
          <w:sz w:val="24"/>
          <w:szCs w:val="24"/>
        </w:rPr>
        <w:tab/>
      </w:r>
      <w:r w:rsidRPr="005C2A4F">
        <w:rPr>
          <w:rFonts w:ascii="Verdana" w:hAnsi="Verdana"/>
          <w:b/>
          <w:spacing w:val="-5"/>
          <w:sz w:val="24"/>
          <w:szCs w:val="24"/>
        </w:rPr>
        <w:tab/>
      </w:r>
      <w:r w:rsidRPr="005C2A4F">
        <w:rPr>
          <w:rFonts w:ascii="Verdana" w:hAnsi="Verdana"/>
          <w:b/>
          <w:spacing w:val="-5"/>
          <w:sz w:val="24"/>
          <w:szCs w:val="24"/>
        </w:rPr>
        <w:tab/>
        <w:t>CLAUDIA MARÍA ARCILA RÍOS</w:t>
      </w:r>
    </w:p>
    <w:p w:rsidR="001760A8" w:rsidRPr="005C2A4F" w:rsidRDefault="001760A8" w:rsidP="005C2A4F">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5"/>
          <w:sz w:val="24"/>
          <w:szCs w:val="24"/>
        </w:rPr>
      </w:pPr>
    </w:p>
    <w:p w:rsidR="001760A8" w:rsidRPr="005C2A4F" w:rsidRDefault="001760A8" w:rsidP="005C2A4F">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5"/>
          <w:sz w:val="24"/>
          <w:szCs w:val="24"/>
        </w:rPr>
      </w:pPr>
    </w:p>
    <w:p w:rsidR="00A46F36" w:rsidRPr="005D2C78" w:rsidRDefault="00A46F36" w:rsidP="005C2A4F">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5"/>
          <w:sz w:val="38"/>
          <w:szCs w:val="38"/>
        </w:rPr>
      </w:pPr>
    </w:p>
    <w:p w:rsidR="001760A8" w:rsidRPr="005C2A4F" w:rsidRDefault="001760A8" w:rsidP="005C2A4F">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5"/>
          <w:sz w:val="24"/>
          <w:szCs w:val="24"/>
        </w:rPr>
      </w:pPr>
      <w:r w:rsidRPr="005C2A4F">
        <w:rPr>
          <w:rFonts w:ascii="Verdana" w:hAnsi="Verdana"/>
          <w:b/>
          <w:spacing w:val="-5"/>
          <w:sz w:val="24"/>
          <w:szCs w:val="24"/>
        </w:rPr>
        <w:tab/>
      </w:r>
      <w:r w:rsidRPr="005C2A4F">
        <w:rPr>
          <w:rFonts w:ascii="Verdana" w:hAnsi="Verdana"/>
          <w:b/>
          <w:spacing w:val="-5"/>
          <w:sz w:val="24"/>
          <w:szCs w:val="24"/>
        </w:rPr>
        <w:tab/>
      </w:r>
      <w:r w:rsidRPr="005C2A4F">
        <w:rPr>
          <w:rFonts w:ascii="Verdana" w:hAnsi="Verdana"/>
          <w:b/>
          <w:spacing w:val="-5"/>
          <w:sz w:val="24"/>
          <w:szCs w:val="24"/>
        </w:rPr>
        <w:tab/>
      </w:r>
      <w:proofErr w:type="spellStart"/>
      <w:r w:rsidRPr="005C2A4F">
        <w:rPr>
          <w:rFonts w:ascii="Verdana" w:hAnsi="Verdana"/>
          <w:b/>
          <w:spacing w:val="-5"/>
          <w:sz w:val="24"/>
          <w:szCs w:val="24"/>
        </w:rPr>
        <w:t>DUBERNEY</w:t>
      </w:r>
      <w:proofErr w:type="spellEnd"/>
      <w:r w:rsidRPr="005C2A4F">
        <w:rPr>
          <w:rFonts w:ascii="Verdana" w:hAnsi="Verdana"/>
          <w:b/>
          <w:spacing w:val="-5"/>
          <w:sz w:val="24"/>
          <w:szCs w:val="24"/>
        </w:rPr>
        <w:t xml:space="preserve"> GRISALES HERRERA</w:t>
      </w:r>
    </w:p>
    <w:p w:rsidR="00A46F36" w:rsidRPr="005C2A4F" w:rsidRDefault="00A46F36" w:rsidP="005C2A4F">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5"/>
          <w:sz w:val="24"/>
          <w:szCs w:val="24"/>
        </w:rPr>
      </w:pPr>
    </w:p>
    <w:p w:rsidR="001760A8" w:rsidRPr="005C2A4F" w:rsidRDefault="001760A8"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5"/>
          <w:sz w:val="24"/>
          <w:szCs w:val="24"/>
        </w:rPr>
      </w:pPr>
    </w:p>
    <w:p w:rsidR="00A46F36" w:rsidRPr="005D2C78" w:rsidRDefault="00A46F36" w:rsidP="005C2A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5"/>
          <w:sz w:val="38"/>
          <w:szCs w:val="38"/>
        </w:rPr>
      </w:pPr>
    </w:p>
    <w:p w:rsidR="00770C3C" w:rsidRPr="00B25634" w:rsidRDefault="001760A8" w:rsidP="00B25634">
      <w:pPr>
        <w:spacing w:line="336" w:lineRule="auto"/>
        <w:jc w:val="both"/>
        <w:rPr>
          <w:rFonts w:ascii="Verdana" w:hAnsi="Verdana"/>
          <w:b/>
          <w:spacing w:val="-5"/>
          <w:sz w:val="24"/>
          <w:szCs w:val="24"/>
        </w:rPr>
      </w:pPr>
      <w:r w:rsidRPr="005C2A4F">
        <w:rPr>
          <w:rFonts w:ascii="Verdana" w:hAnsi="Verdana"/>
          <w:b/>
          <w:spacing w:val="-5"/>
          <w:sz w:val="24"/>
          <w:szCs w:val="24"/>
        </w:rPr>
        <w:tab/>
      </w:r>
      <w:r w:rsidRPr="005C2A4F">
        <w:rPr>
          <w:rFonts w:ascii="Verdana" w:hAnsi="Verdana"/>
          <w:b/>
          <w:spacing w:val="-5"/>
          <w:sz w:val="24"/>
          <w:szCs w:val="24"/>
        </w:rPr>
        <w:tab/>
      </w:r>
      <w:r w:rsidRPr="005C2A4F">
        <w:rPr>
          <w:rFonts w:ascii="Verdana" w:hAnsi="Verdana"/>
          <w:b/>
          <w:spacing w:val="-5"/>
          <w:sz w:val="24"/>
          <w:szCs w:val="24"/>
        </w:rPr>
        <w:tab/>
      </w:r>
      <w:proofErr w:type="spellStart"/>
      <w:r w:rsidRPr="005C2A4F">
        <w:rPr>
          <w:rFonts w:ascii="Verdana" w:hAnsi="Verdana"/>
          <w:b/>
          <w:spacing w:val="-5"/>
          <w:sz w:val="24"/>
          <w:szCs w:val="24"/>
        </w:rPr>
        <w:t>EDDER</w:t>
      </w:r>
      <w:proofErr w:type="spellEnd"/>
      <w:r w:rsidRPr="005C2A4F">
        <w:rPr>
          <w:rFonts w:ascii="Verdana" w:hAnsi="Verdana"/>
          <w:b/>
          <w:spacing w:val="-5"/>
          <w:sz w:val="24"/>
          <w:szCs w:val="24"/>
        </w:rPr>
        <w:t xml:space="preserve"> JIMMY SÁNCHEZ </w:t>
      </w:r>
      <w:proofErr w:type="spellStart"/>
      <w:r w:rsidRPr="005C2A4F">
        <w:rPr>
          <w:rFonts w:ascii="Verdana" w:hAnsi="Verdana"/>
          <w:b/>
          <w:spacing w:val="-5"/>
          <w:sz w:val="24"/>
          <w:szCs w:val="24"/>
        </w:rPr>
        <w:t>CALAMBÁS</w:t>
      </w:r>
      <w:proofErr w:type="spellEnd"/>
    </w:p>
    <w:sectPr w:rsidR="00770C3C" w:rsidRPr="00B25634" w:rsidSect="005C2A4F">
      <w:footerReference w:type="default" r:id="rId8"/>
      <w:pgSz w:w="12242" w:h="18722" w:code="14"/>
      <w:pgMar w:top="1985" w:right="1644" w:bottom="1644" w:left="2126"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90" w:rsidRDefault="00091090">
      <w:r>
        <w:separator/>
      </w:r>
    </w:p>
  </w:endnote>
  <w:endnote w:type="continuationSeparator" w:id="0">
    <w:p w:rsidR="00091090" w:rsidRDefault="0009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0A7CDF">
      <w:rPr>
        <w:rStyle w:val="Nmerodepgina"/>
        <w:rFonts w:ascii="Verdana" w:hAnsi="Verdana"/>
        <w:noProof/>
      </w:rPr>
      <w:t>6</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90" w:rsidRDefault="00091090">
      <w:r>
        <w:separator/>
      </w:r>
    </w:p>
  </w:footnote>
  <w:footnote w:type="continuationSeparator" w:id="0">
    <w:p w:rsidR="00091090" w:rsidRDefault="00091090">
      <w:r>
        <w:continuationSeparator/>
      </w:r>
    </w:p>
  </w:footnote>
  <w:footnote w:id="1">
    <w:p w:rsidR="00C0183E" w:rsidRPr="00FF39B3" w:rsidRDefault="00C0183E">
      <w:pPr>
        <w:pStyle w:val="Textonotapie"/>
        <w:rPr>
          <w:rFonts w:ascii="Verdana" w:hAnsi="Verdana"/>
          <w:sz w:val="16"/>
          <w:szCs w:val="16"/>
          <w:lang w:val="es-CO"/>
        </w:rPr>
      </w:pPr>
      <w:r w:rsidRPr="00FF39B3">
        <w:rPr>
          <w:rStyle w:val="Refdenotaalpie"/>
          <w:rFonts w:ascii="Verdana" w:hAnsi="Verdana"/>
          <w:sz w:val="16"/>
          <w:szCs w:val="16"/>
        </w:rPr>
        <w:footnoteRef/>
      </w:r>
      <w:r w:rsidRPr="00FF39B3">
        <w:rPr>
          <w:rFonts w:ascii="Verdana" w:hAnsi="Verdana"/>
          <w:sz w:val="16"/>
          <w:szCs w:val="16"/>
        </w:rPr>
        <w:t xml:space="preserve"> </w:t>
      </w:r>
      <w:r w:rsidR="001A3C68" w:rsidRPr="00FF39B3">
        <w:rPr>
          <w:rFonts w:ascii="Verdana" w:hAnsi="Verdana"/>
          <w:sz w:val="16"/>
          <w:szCs w:val="16"/>
          <w:lang w:val="es-CO"/>
        </w:rPr>
        <w:t>Folios 14 a 24</w:t>
      </w:r>
    </w:p>
  </w:footnote>
  <w:footnote w:id="2">
    <w:p w:rsidR="00FC6B0F" w:rsidRPr="00B25634" w:rsidRDefault="00FC6B0F" w:rsidP="00FC6B0F">
      <w:pPr>
        <w:pStyle w:val="Textonotapie"/>
        <w:jc w:val="both"/>
        <w:rPr>
          <w:rFonts w:ascii="Verdana" w:hAnsi="Verdana"/>
          <w:spacing w:val="-3"/>
          <w:sz w:val="16"/>
          <w:szCs w:val="16"/>
        </w:rPr>
      </w:pPr>
      <w:r w:rsidRPr="00B25634">
        <w:rPr>
          <w:rStyle w:val="Refdenotaalpie"/>
          <w:rFonts w:ascii="Verdana" w:hAnsi="Verdana"/>
          <w:spacing w:val="-3"/>
          <w:sz w:val="16"/>
          <w:szCs w:val="16"/>
        </w:rPr>
        <w:footnoteRef/>
      </w:r>
      <w:r w:rsidRPr="00B25634">
        <w:rPr>
          <w:rFonts w:ascii="Verdana" w:hAnsi="Verdana"/>
          <w:spacing w:val="-3"/>
          <w:sz w:val="16"/>
          <w:szCs w:val="16"/>
        </w:rPr>
        <w:t xml:space="preserve"> Corte Suprema de Justicia, Sala de Casación Civil, sentencia de tutela STC3919-2017 proferida el 22 de marzo de 2017, </w:t>
      </w:r>
      <w:proofErr w:type="spellStart"/>
      <w:r w:rsidRPr="00B25634">
        <w:rPr>
          <w:rFonts w:ascii="Verdana" w:hAnsi="Verdana"/>
          <w:spacing w:val="-3"/>
          <w:sz w:val="16"/>
          <w:szCs w:val="16"/>
        </w:rPr>
        <w:t>M.P</w:t>
      </w:r>
      <w:proofErr w:type="spellEnd"/>
      <w:r w:rsidRPr="00B25634">
        <w:rPr>
          <w:rFonts w:ascii="Verdana" w:hAnsi="Verdana"/>
          <w:spacing w:val="-3"/>
          <w:sz w:val="16"/>
          <w:szCs w:val="16"/>
        </w:rPr>
        <w:t xml:space="preserve">. Aroldo Wilson Quiroz </w:t>
      </w:r>
      <w:proofErr w:type="spellStart"/>
      <w:r w:rsidRPr="00B25634">
        <w:rPr>
          <w:rFonts w:ascii="Verdana" w:hAnsi="Verdana"/>
          <w:spacing w:val="-3"/>
          <w:sz w:val="16"/>
          <w:szCs w:val="16"/>
        </w:rPr>
        <w:t>Monsalvo</w:t>
      </w:r>
      <w:proofErr w:type="spellEnd"/>
      <w:r w:rsidRPr="00B25634">
        <w:rPr>
          <w:rFonts w:ascii="Verdana" w:hAnsi="Verdana"/>
          <w:spacing w:val="-3"/>
          <w:sz w:val="16"/>
          <w:szCs w:val="16"/>
        </w:rPr>
        <w:t>, radicación No. 11001-02-03-000-2017-00615-00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3F8"/>
    <w:rsid w:val="00002745"/>
    <w:rsid w:val="0000288D"/>
    <w:rsid w:val="00002DBC"/>
    <w:rsid w:val="0000343C"/>
    <w:rsid w:val="00004074"/>
    <w:rsid w:val="000064A4"/>
    <w:rsid w:val="00010C10"/>
    <w:rsid w:val="0001197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3F0"/>
    <w:rsid w:val="00024D5E"/>
    <w:rsid w:val="00024FD0"/>
    <w:rsid w:val="00026DE5"/>
    <w:rsid w:val="000276D4"/>
    <w:rsid w:val="0003081E"/>
    <w:rsid w:val="00030B79"/>
    <w:rsid w:val="00030EDE"/>
    <w:rsid w:val="000311F4"/>
    <w:rsid w:val="0003153C"/>
    <w:rsid w:val="0003187C"/>
    <w:rsid w:val="00031F6D"/>
    <w:rsid w:val="000329A7"/>
    <w:rsid w:val="00032CE6"/>
    <w:rsid w:val="00033282"/>
    <w:rsid w:val="00034925"/>
    <w:rsid w:val="00034B85"/>
    <w:rsid w:val="000351F6"/>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47B5C"/>
    <w:rsid w:val="00050F99"/>
    <w:rsid w:val="00050FB7"/>
    <w:rsid w:val="00051FF7"/>
    <w:rsid w:val="00052219"/>
    <w:rsid w:val="00052F30"/>
    <w:rsid w:val="00053A33"/>
    <w:rsid w:val="00053CAE"/>
    <w:rsid w:val="00053DBE"/>
    <w:rsid w:val="00054202"/>
    <w:rsid w:val="0005466F"/>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985"/>
    <w:rsid w:val="00064B09"/>
    <w:rsid w:val="000656EE"/>
    <w:rsid w:val="0006572B"/>
    <w:rsid w:val="00065F9C"/>
    <w:rsid w:val="00065FC9"/>
    <w:rsid w:val="0006672E"/>
    <w:rsid w:val="00067D08"/>
    <w:rsid w:val="00067F99"/>
    <w:rsid w:val="00071559"/>
    <w:rsid w:val="0007199E"/>
    <w:rsid w:val="000722C1"/>
    <w:rsid w:val="000729CA"/>
    <w:rsid w:val="00073BA6"/>
    <w:rsid w:val="000746FA"/>
    <w:rsid w:val="000749B4"/>
    <w:rsid w:val="00074E61"/>
    <w:rsid w:val="0007500D"/>
    <w:rsid w:val="000750C2"/>
    <w:rsid w:val="000754C7"/>
    <w:rsid w:val="000761D8"/>
    <w:rsid w:val="00076906"/>
    <w:rsid w:val="00076DC9"/>
    <w:rsid w:val="00077118"/>
    <w:rsid w:val="000779BD"/>
    <w:rsid w:val="000801D7"/>
    <w:rsid w:val="00080A6B"/>
    <w:rsid w:val="00080EE1"/>
    <w:rsid w:val="000819DE"/>
    <w:rsid w:val="00081E08"/>
    <w:rsid w:val="00081FFA"/>
    <w:rsid w:val="000835A6"/>
    <w:rsid w:val="000835BF"/>
    <w:rsid w:val="00083805"/>
    <w:rsid w:val="00083BF3"/>
    <w:rsid w:val="00084294"/>
    <w:rsid w:val="000844C7"/>
    <w:rsid w:val="00085033"/>
    <w:rsid w:val="00085786"/>
    <w:rsid w:val="00085BDE"/>
    <w:rsid w:val="000861D1"/>
    <w:rsid w:val="00086849"/>
    <w:rsid w:val="00086D62"/>
    <w:rsid w:val="00087EDA"/>
    <w:rsid w:val="00090217"/>
    <w:rsid w:val="000903F9"/>
    <w:rsid w:val="00090E9F"/>
    <w:rsid w:val="00091090"/>
    <w:rsid w:val="00091294"/>
    <w:rsid w:val="00091A61"/>
    <w:rsid w:val="00091A97"/>
    <w:rsid w:val="00091D46"/>
    <w:rsid w:val="0009238C"/>
    <w:rsid w:val="00092ABE"/>
    <w:rsid w:val="00092D6D"/>
    <w:rsid w:val="0009333C"/>
    <w:rsid w:val="00093A27"/>
    <w:rsid w:val="000942B0"/>
    <w:rsid w:val="00094A5C"/>
    <w:rsid w:val="00095147"/>
    <w:rsid w:val="0009597A"/>
    <w:rsid w:val="00095FC1"/>
    <w:rsid w:val="000963F1"/>
    <w:rsid w:val="00096725"/>
    <w:rsid w:val="00096F4C"/>
    <w:rsid w:val="00096F7F"/>
    <w:rsid w:val="00097668"/>
    <w:rsid w:val="00097AF6"/>
    <w:rsid w:val="00097FB5"/>
    <w:rsid w:val="000A12E5"/>
    <w:rsid w:val="000A174D"/>
    <w:rsid w:val="000A1985"/>
    <w:rsid w:val="000A1EA4"/>
    <w:rsid w:val="000A2387"/>
    <w:rsid w:val="000A31AB"/>
    <w:rsid w:val="000A38FA"/>
    <w:rsid w:val="000A4A85"/>
    <w:rsid w:val="000A52AF"/>
    <w:rsid w:val="000A57A4"/>
    <w:rsid w:val="000A59E5"/>
    <w:rsid w:val="000A5B9E"/>
    <w:rsid w:val="000A5D92"/>
    <w:rsid w:val="000A6918"/>
    <w:rsid w:val="000A708D"/>
    <w:rsid w:val="000A7CDF"/>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954"/>
    <w:rsid w:val="000C5C41"/>
    <w:rsid w:val="000C6255"/>
    <w:rsid w:val="000C6719"/>
    <w:rsid w:val="000C6A5A"/>
    <w:rsid w:val="000C73B4"/>
    <w:rsid w:val="000C7D99"/>
    <w:rsid w:val="000D03F8"/>
    <w:rsid w:val="000D1117"/>
    <w:rsid w:val="000D1AB5"/>
    <w:rsid w:val="000D1B37"/>
    <w:rsid w:val="000D2315"/>
    <w:rsid w:val="000D2B34"/>
    <w:rsid w:val="000D32A6"/>
    <w:rsid w:val="000D3984"/>
    <w:rsid w:val="000D4457"/>
    <w:rsid w:val="000D4A31"/>
    <w:rsid w:val="000D4BDF"/>
    <w:rsid w:val="000D54C0"/>
    <w:rsid w:val="000D5AD9"/>
    <w:rsid w:val="000D5B1D"/>
    <w:rsid w:val="000D5BC5"/>
    <w:rsid w:val="000D6F76"/>
    <w:rsid w:val="000D70CE"/>
    <w:rsid w:val="000D7420"/>
    <w:rsid w:val="000D7AA6"/>
    <w:rsid w:val="000D7D5A"/>
    <w:rsid w:val="000D7F74"/>
    <w:rsid w:val="000E01D5"/>
    <w:rsid w:val="000E0678"/>
    <w:rsid w:val="000E0C2B"/>
    <w:rsid w:val="000E19F5"/>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829"/>
    <w:rsid w:val="000F0A60"/>
    <w:rsid w:val="000F10C2"/>
    <w:rsid w:val="000F2682"/>
    <w:rsid w:val="000F2B8E"/>
    <w:rsid w:val="000F2E7D"/>
    <w:rsid w:val="000F3A49"/>
    <w:rsid w:val="000F4BD5"/>
    <w:rsid w:val="000F50E9"/>
    <w:rsid w:val="000F5371"/>
    <w:rsid w:val="000F5EAA"/>
    <w:rsid w:val="000F662F"/>
    <w:rsid w:val="000F6AC0"/>
    <w:rsid w:val="000F6D73"/>
    <w:rsid w:val="000F6FD6"/>
    <w:rsid w:val="000F7F72"/>
    <w:rsid w:val="00100B50"/>
    <w:rsid w:val="00101596"/>
    <w:rsid w:val="00103E6D"/>
    <w:rsid w:val="00103F02"/>
    <w:rsid w:val="001054DC"/>
    <w:rsid w:val="00105E43"/>
    <w:rsid w:val="00106252"/>
    <w:rsid w:val="001062DE"/>
    <w:rsid w:val="001066FB"/>
    <w:rsid w:val="001075A2"/>
    <w:rsid w:val="00107AEA"/>
    <w:rsid w:val="001110BA"/>
    <w:rsid w:val="00111184"/>
    <w:rsid w:val="0011172B"/>
    <w:rsid w:val="00111D78"/>
    <w:rsid w:val="00111DBE"/>
    <w:rsid w:val="00112855"/>
    <w:rsid w:val="0011359E"/>
    <w:rsid w:val="001139EB"/>
    <w:rsid w:val="00113AA6"/>
    <w:rsid w:val="00113D75"/>
    <w:rsid w:val="00113E01"/>
    <w:rsid w:val="00113EF3"/>
    <w:rsid w:val="00114D2C"/>
    <w:rsid w:val="00115E97"/>
    <w:rsid w:val="001169CD"/>
    <w:rsid w:val="00116D2F"/>
    <w:rsid w:val="00116ECB"/>
    <w:rsid w:val="001171E7"/>
    <w:rsid w:val="00117A92"/>
    <w:rsid w:val="00117F74"/>
    <w:rsid w:val="00120997"/>
    <w:rsid w:val="00120FEC"/>
    <w:rsid w:val="0012143B"/>
    <w:rsid w:val="00121481"/>
    <w:rsid w:val="001214AD"/>
    <w:rsid w:val="00121E4C"/>
    <w:rsid w:val="00122B85"/>
    <w:rsid w:val="00122D4E"/>
    <w:rsid w:val="00123120"/>
    <w:rsid w:val="001236B3"/>
    <w:rsid w:val="001239E3"/>
    <w:rsid w:val="00123B60"/>
    <w:rsid w:val="00124EA8"/>
    <w:rsid w:val="001264FB"/>
    <w:rsid w:val="00127614"/>
    <w:rsid w:val="00130322"/>
    <w:rsid w:val="00130D20"/>
    <w:rsid w:val="0013128F"/>
    <w:rsid w:val="00131864"/>
    <w:rsid w:val="001323EB"/>
    <w:rsid w:val="001326BE"/>
    <w:rsid w:val="001335B0"/>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436"/>
    <w:rsid w:val="00150FF0"/>
    <w:rsid w:val="001511B1"/>
    <w:rsid w:val="00151225"/>
    <w:rsid w:val="001539B8"/>
    <w:rsid w:val="00153A49"/>
    <w:rsid w:val="00154655"/>
    <w:rsid w:val="00155170"/>
    <w:rsid w:val="00155B23"/>
    <w:rsid w:val="00155FC7"/>
    <w:rsid w:val="0015622F"/>
    <w:rsid w:val="001572A5"/>
    <w:rsid w:val="00157644"/>
    <w:rsid w:val="0015771C"/>
    <w:rsid w:val="0016175B"/>
    <w:rsid w:val="00162BB6"/>
    <w:rsid w:val="00162CAD"/>
    <w:rsid w:val="00164F01"/>
    <w:rsid w:val="00165048"/>
    <w:rsid w:val="00165B99"/>
    <w:rsid w:val="0016606A"/>
    <w:rsid w:val="00166904"/>
    <w:rsid w:val="00167386"/>
    <w:rsid w:val="0016780D"/>
    <w:rsid w:val="00167F1D"/>
    <w:rsid w:val="00167F81"/>
    <w:rsid w:val="0017005C"/>
    <w:rsid w:val="0017022C"/>
    <w:rsid w:val="001702C6"/>
    <w:rsid w:val="00170470"/>
    <w:rsid w:val="0017048C"/>
    <w:rsid w:val="00170C82"/>
    <w:rsid w:val="001711A8"/>
    <w:rsid w:val="0017145B"/>
    <w:rsid w:val="00171468"/>
    <w:rsid w:val="001722FB"/>
    <w:rsid w:val="00172805"/>
    <w:rsid w:val="00172DFE"/>
    <w:rsid w:val="0017354C"/>
    <w:rsid w:val="00173558"/>
    <w:rsid w:val="001737F5"/>
    <w:rsid w:val="0017438F"/>
    <w:rsid w:val="001743CD"/>
    <w:rsid w:val="00174605"/>
    <w:rsid w:val="00174740"/>
    <w:rsid w:val="00174E0A"/>
    <w:rsid w:val="0017505F"/>
    <w:rsid w:val="0017507E"/>
    <w:rsid w:val="00175AA4"/>
    <w:rsid w:val="001760A8"/>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561"/>
    <w:rsid w:val="00183997"/>
    <w:rsid w:val="00183B51"/>
    <w:rsid w:val="00183B72"/>
    <w:rsid w:val="001843DF"/>
    <w:rsid w:val="001851E2"/>
    <w:rsid w:val="00186E0B"/>
    <w:rsid w:val="0018745E"/>
    <w:rsid w:val="00187775"/>
    <w:rsid w:val="00187C0D"/>
    <w:rsid w:val="00191530"/>
    <w:rsid w:val="001926B1"/>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3C68"/>
    <w:rsid w:val="001A461E"/>
    <w:rsid w:val="001A4936"/>
    <w:rsid w:val="001A5315"/>
    <w:rsid w:val="001A56AE"/>
    <w:rsid w:val="001A5B16"/>
    <w:rsid w:val="001A6350"/>
    <w:rsid w:val="001A6C7B"/>
    <w:rsid w:val="001A6CBB"/>
    <w:rsid w:val="001A7099"/>
    <w:rsid w:val="001A730D"/>
    <w:rsid w:val="001A74B9"/>
    <w:rsid w:val="001B06F5"/>
    <w:rsid w:val="001B156B"/>
    <w:rsid w:val="001B174F"/>
    <w:rsid w:val="001B2053"/>
    <w:rsid w:val="001B2A0C"/>
    <w:rsid w:val="001B2D01"/>
    <w:rsid w:val="001B5A05"/>
    <w:rsid w:val="001B5FCD"/>
    <w:rsid w:val="001B600C"/>
    <w:rsid w:val="001B618E"/>
    <w:rsid w:val="001B6904"/>
    <w:rsid w:val="001B6E17"/>
    <w:rsid w:val="001B7866"/>
    <w:rsid w:val="001B7972"/>
    <w:rsid w:val="001B7E59"/>
    <w:rsid w:val="001C005D"/>
    <w:rsid w:val="001C0366"/>
    <w:rsid w:val="001C03EE"/>
    <w:rsid w:val="001C0571"/>
    <w:rsid w:val="001C10D6"/>
    <w:rsid w:val="001C2D4C"/>
    <w:rsid w:val="001C395C"/>
    <w:rsid w:val="001C3CE5"/>
    <w:rsid w:val="001C406E"/>
    <w:rsid w:val="001C41F5"/>
    <w:rsid w:val="001C4FDF"/>
    <w:rsid w:val="001C532C"/>
    <w:rsid w:val="001C5436"/>
    <w:rsid w:val="001C5F74"/>
    <w:rsid w:val="001C60FA"/>
    <w:rsid w:val="001C62E7"/>
    <w:rsid w:val="001C6396"/>
    <w:rsid w:val="001C6510"/>
    <w:rsid w:val="001C6EC1"/>
    <w:rsid w:val="001C7DC1"/>
    <w:rsid w:val="001D0CCA"/>
    <w:rsid w:val="001D3143"/>
    <w:rsid w:val="001D373C"/>
    <w:rsid w:val="001D3F6D"/>
    <w:rsid w:val="001D4276"/>
    <w:rsid w:val="001D55B7"/>
    <w:rsid w:val="001D6810"/>
    <w:rsid w:val="001D7070"/>
    <w:rsid w:val="001E0D2A"/>
    <w:rsid w:val="001E0DE7"/>
    <w:rsid w:val="001E13EB"/>
    <w:rsid w:val="001E1D60"/>
    <w:rsid w:val="001E1FF1"/>
    <w:rsid w:val="001E3D46"/>
    <w:rsid w:val="001E4F8C"/>
    <w:rsid w:val="001E552A"/>
    <w:rsid w:val="001E6C27"/>
    <w:rsid w:val="001E6CE2"/>
    <w:rsid w:val="001E6D14"/>
    <w:rsid w:val="001F0933"/>
    <w:rsid w:val="001F13F8"/>
    <w:rsid w:val="001F1424"/>
    <w:rsid w:val="001F1AEE"/>
    <w:rsid w:val="001F28E6"/>
    <w:rsid w:val="001F29FD"/>
    <w:rsid w:val="001F2C13"/>
    <w:rsid w:val="001F33AD"/>
    <w:rsid w:val="001F3D03"/>
    <w:rsid w:val="001F3FBD"/>
    <w:rsid w:val="001F43AF"/>
    <w:rsid w:val="001F43F6"/>
    <w:rsid w:val="001F4685"/>
    <w:rsid w:val="001F496A"/>
    <w:rsid w:val="001F49E8"/>
    <w:rsid w:val="001F4BA8"/>
    <w:rsid w:val="001F529B"/>
    <w:rsid w:val="001F541E"/>
    <w:rsid w:val="001F6569"/>
    <w:rsid w:val="001F690D"/>
    <w:rsid w:val="001F6E66"/>
    <w:rsid w:val="001F7148"/>
    <w:rsid w:val="001F74B1"/>
    <w:rsid w:val="001F7887"/>
    <w:rsid w:val="0020004F"/>
    <w:rsid w:val="002001DD"/>
    <w:rsid w:val="00200415"/>
    <w:rsid w:val="00200544"/>
    <w:rsid w:val="002023CE"/>
    <w:rsid w:val="00202842"/>
    <w:rsid w:val="00202D76"/>
    <w:rsid w:val="00202F7B"/>
    <w:rsid w:val="00203B6A"/>
    <w:rsid w:val="00203DC9"/>
    <w:rsid w:val="0020510C"/>
    <w:rsid w:val="002051D4"/>
    <w:rsid w:val="00205DAD"/>
    <w:rsid w:val="00206D5B"/>
    <w:rsid w:val="002075DC"/>
    <w:rsid w:val="00207D7D"/>
    <w:rsid w:val="00210031"/>
    <w:rsid w:val="00210822"/>
    <w:rsid w:val="00211411"/>
    <w:rsid w:val="0021153B"/>
    <w:rsid w:val="00211602"/>
    <w:rsid w:val="00211C31"/>
    <w:rsid w:val="00212252"/>
    <w:rsid w:val="002128EF"/>
    <w:rsid w:val="00212B9C"/>
    <w:rsid w:val="00213006"/>
    <w:rsid w:val="00214048"/>
    <w:rsid w:val="00215679"/>
    <w:rsid w:val="0021579A"/>
    <w:rsid w:val="002160EA"/>
    <w:rsid w:val="0021653C"/>
    <w:rsid w:val="00216D8B"/>
    <w:rsid w:val="00216E67"/>
    <w:rsid w:val="002176FC"/>
    <w:rsid w:val="002207E4"/>
    <w:rsid w:val="0022086C"/>
    <w:rsid w:val="00221431"/>
    <w:rsid w:val="002214C0"/>
    <w:rsid w:val="002214EB"/>
    <w:rsid w:val="00221D16"/>
    <w:rsid w:val="0022233A"/>
    <w:rsid w:val="0022263A"/>
    <w:rsid w:val="00222A32"/>
    <w:rsid w:val="0022341E"/>
    <w:rsid w:val="00223CD1"/>
    <w:rsid w:val="00225035"/>
    <w:rsid w:val="002251EE"/>
    <w:rsid w:val="00226115"/>
    <w:rsid w:val="00227D77"/>
    <w:rsid w:val="00230B28"/>
    <w:rsid w:val="00230DCE"/>
    <w:rsid w:val="0023170A"/>
    <w:rsid w:val="00231D03"/>
    <w:rsid w:val="0023242C"/>
    <w:rsid w:val="00233053"/>
    <w:rsid w:val="002338EC"/>
    <w:rsid w:val="002344AD"/>
    <w:rsid w:val="00234800"/>
    <w:rsid w:val="00235683"/>
    <w:rsid w:val="00235B12"/>
    <w:rsid w:val="00235E52"/>
    <w:rsid w:val="002374A6"/>
    <w:rsid w:val="00237D5F"/>
    <w:rsid w:val="00240110"/>
    <w:rsid w:val="002402C3"/>
    <w:rsid w:val="00241B92"/>
    <w:rsid w:val="00241CF9"/>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68A"/>
    <w:rsid w:val="00255BAB"/>
    <w:rsid w:val="00256506"/>
    <w:rsid w:val="00256C9F"/>
    <w:rsid w:val="00257326"/>
    <w:rsid w:val="00257F16"/>
    <w:rsid w:val="00257FDD"/>
    <w:rsid w:val="00260407"/>
    <w:rsid w:val="002611A0"/>
    <w:rsid w:val="002617B9"/>
    <w:rsid w:val="002633D7"/>
    <w:rsid w:val="00264381"/>
    <w:rsid w:val="002648D1"/>
    <w:rsid w:val="00264DC1"/>
    <w:rsid w:val="00265DDF"/>
    <w:rsid w:val="00265E77"/>
    <w:rsid w:val="002661E8"/>
    <w:rsid w:val="00266AF8"/>
    <w:rsid w:val="00267527"/>
    <w:rsid w:val="00270B09"/>
    <w:rsid w:val="00270E80"/>
    <w:rsid w:val="00271B1C"/>
    <w:rsid w:val="002725E5"/>
    <w:rsid w:val="00273392"/>
    <w:rsid w:val="00273FF8"/>
    <w:rsid w:val="0027477A"/>
    <w:rsid w:val="00274A0A"/>
    <w:rsid w:val="002754F7"/>
    <w:rsid w:val="002755EE"/>
    <w:rsid w:val="00275729"/>
    <w:rsid w:val="00275DF4"/>
    <w:rsid w:val="00276BA3"/>
    <w:rsid w:val="002772D2"/>
    <w:rsid w:val="00277EDD"/>
    <w:rsid w:val="00280F97"/>
    <w:rsid w:val="0028138A"/>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5728"/>
    <w:rsid w:val="00297011"/>
    <w:rsid w:val="00297564"/>
    <w:rsid w:val="002976EE"/>
    <w:rsid w:val="00297A96"/>
    <w:rsid w:val="002A0723"/>
    <w:rsid w:val="002A0F9A"/>
    <w:rsid w:val="002A10C7"/>
    <w:rsid w:val="002A10C8"/>
    <w:rsid w:val="002A160D"/>
    <w:rsid w:val="002A1885"/>
    <w:rsid w:val="002A1B95"/>
    <w:rsid w:val="002A2CF9"/>
    <w:rsid w:val="002A3303"/>
    <w:rsid w:val="002A34D1"/>
    <w:rsid w:val="002A3B6C"/>
    <w:rsid w:val="002A3CAD"/>
    <w:rsid w:val="002A4B66"/>
    <w:rsid w:val="002A50E0"/>
    <w:rsid w:val="002A52CB"/>
    <w:rsid w:val="002A5905"/>
    <w:rsid w:val="002A5BCB"/>
    <w:rsid w:val="002A64FA"/>
    <w:rsid w:val="002A6BD0"/>
    <w:rsid w:val="002A7153"/>
    <w:rsid w:val="002A740F"/>
    <w:rsid w:val="002A7801"/>
    <w:rsid w:val="002A7E47"/>
    <w:rsid w:val="002A7F01"/>
    <w:rsid w:val="002B12B0"/>
    <w:rsid w:val="002B17D6"/>
    <w:rsid w:val="002B1AB5"/>
    <w:rsid w:val="002B285F"/>
    <w:rsid w:val="002B2DFA"/>
    <w:rsid w:val="002B3023"/>
    <w:rsid w:val="002B34C9"/>
    <w:rsid w:val="002B3520"/>
    <w:rsid w:val="002B38FF"/>
    <w:rsid w:val="002B3952"/>
    <w:rsid w:val="002B39AA"/>
    <w:rsid w:val="002B414A"/>
    <w:rsid w:val="002B4281"/>
    <w:rsid w:val="002B4867"/>
    <w:rsid w:val="002B5200"/>
    <w:rsid w:val="002B65AE"/>
    <w:rsid w:val="002B6B01"/>
    <w:rsid w:val="002B7681"/>
    <w:rsid w:val="002B79FD"/>
    <w:rsid w:val="002C036B"/>
    <w:rsid w:val="002C0646"/>
    <w:rsid w:val="002C1B9F"/>
    <w:rsid w:val="002C2094"/>
    <w:rsid w:val="002C21B0"/>
    <w:rsid w:val="002C22E8"/>
    <w:rsid w:val="002C267E"/>
    <w:rsid w:val="002C2C69"/>
    <w:rsid w:val="002C3708"/>
    <w:rsid w:val="002C38B5"/>
    <w:rsid w:val="002C397E"/>
    <w:rsid w:val="002C471A"/>
    <w:rsid w:val="002C4BB3"/>
    <w:rsid w:val="002C54E1"/>
    <w:rsid w:val="002C5A3D"/>
    <w:rsid w:val="002C6893"/>
    <w:rsid w:val="002C7741"/>
    <w:rsid w:val="002C7B24"/>
    <w:rsid w:val="002C7D2D"/>
    <w:rsid w:val="002D0726"/>
    <w:rsid w:val="002D0887"/>
    <w:rsid w:val="002D10D2"/>
    <w:rsid w:val="002D1730"/>
    <w:rsid w:val="002D1AC6"/>
    <w:rsid w:val="002D20B4"/>
    <w:rsid w:val="002D2E94"/>
    <w:rsid w:val="002D37DE"/>
    <w:rsid w:val="002D3FDD"/>
    <w:rsid w:val="002D54D0"/>
    <w:rsid w:val="002D73E2"/>
    <w:rsid w:val="002D761E"/>
    <w:rsid w:val="002D77F6"/>
    <w:rsid w:val="002D78BF"/>
    <w:rsid w:val="002D7F89"/>
    <w:rsid w:val="002E16E9"/>
    <w:rsid w:val="002E2084"/>
    <w:rsid w:val="002E3609"/>
    <w:rsid w:val="002E3E82"/>
    <w:rsid w:val="002E4DB9"/>
    <w:rsid w:val="002E54CE"/>
    <w:rsid w:val="002E5CF0"/>
    <w:rsid w:val="002E5D20"/>
    <w:rsid w:val="002E5D40"/>
    <w:rsid w:val="002E6196"/>
    <w:rsid w:val="002F0DA2"/>
    <w:rsid w:val="002F1652"/>
    <w:rsid w:val="002F1904"/>
    <w:rsid w:val="002F2759"/>
    <w:rsid w:val="002F27F2"/>
    <w:rsid w:val="002F306F"/>
    <w:rsid w:val="002F412A"/>
    <w:rsid w:val="002F4736"/>
    <w:rsid w:val="002F49A4"/>
    <w:rsid w:val="002F535B"/>
    <w:rsid w:val="002F5360"/>
    <w:rsid w:val="002F58B9"/>
    <w:rsid w:val="002F6848"/>
    <w:rsid w:val="00300A21"/>
    <w:rsid w:val="00300E98"/>
    <w:rsid w:val="003014EC"/>
    <w:rsid w:val="00301A8E"/>
    <w:rsid w:val="003024EE"/>
    <w:rsid w:val="00302B74"/>
    <w:rsid w:val="00302C34"/>
    <w:rsid w:val="00305255"/>
    <w:rsid w:val="003054A9"/>
    <w:rsid w:val="00305875"/>
    <w:rsid w:val="0030627B"/>
    <w:rsid w:val="003065B2"/>
    <w:rsid w:val="0030721E"/>
    <w:rsid w:val="00307693"/>
    <w:rsid w:val="00307F33"/>
    <w:rsid w:val="00310431"/>
    <w:rsid w:val="00310D41"/>
    <w:rsid w:val="003112A1"/>
    <w:rsid w:val="00311CFA"/>
    <w:rsid w:val="00311D3C"/>
    <w:rsid w:val="00311F64"/>
    <w:rsid w:val="003135BC"/>
    <w:rsid w:val="003137C1"/>
    <w:rsid w:val="00313876"/>
    <w:rsid w:val="00313A15"/>
    <w:rsid w:val="00313EA1"/>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2E8B"/>
    <w:rsid w:val="0032304B"/>
    <w:rsid w:val="003259B3"/>
    <w:rsid w:val="00325B1A"/>
    <w:rsid w:val="00325F2C"/>
    <w:rsid w:val="00326416"/>
    <w:rsid w:val="00326567"/>
    <w:rsid w:val="003265D3"/>
    <w:rsid w:val="0032677E"/>
    <w:rsid w:val="00326A55"/>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D9C"/>
    <w:rsid w:val="00350F39"/>
    <w:rsid w:val="00351C80"/>
    <w:rsid w:val="00351F11"/>
    <w:rsid w:val="00353387"/>
    <w:rsid w:val="0035340F"/>
    <w:rsid w:val="00353B24"/>
    <w:rsid w:val="00355D39"/>
    <w:rsid w:val="00356106"/>
    <w:rsid w:val="00356901"/>
    <w:rsid w:val="00356B74"/>
    <w:rsid w:val="00356DC8"/>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53A"/>
    <w:rsid w:val="00371898"/>
    <w:rsid w:val="003720CF"/>
    <w:rsid w:val="003723CA"/>
    <w:rsid w:val="00372460"/>
    <w:rsid w:val="00372761"/>
    <w:rsid w:val="003729D1"/>
    <w:rsid w:val="00372CC4"/>
    <w:rsid w:val="00373839"/>
    <w:rsid w:val="0037399F"/>
    <w:rsid w:val="00373B37"/>
    <w:rsid w:val="00373F5A"/>
    <w:rsid w:val="003744C5"/>
    <w:rsid w:val="0037476F"/>
    <w:rsid w:val="00374ECB"/>
    <w:rsid w:val="00375656"/>
    <w:rsid w:val="0037566B"/>
    <w:rsid w:val="003758DA"/>
    <w:rsid w:val="00375D39"/>
    <w:rsid w:val="00376313"/>
    <w:rsid w:val="0037692A"/>
    <w:rsid w:val="00376B81"/>
    <w:rsid w:val="00377830"/>
    <w:rsid w:val="00380076"/>
    <w:rsid w:val="003801BD"/>
    <w:rsid w:val="00380A8F"/>
    <w:rsid w:val="00380BAA"/>
    <w:rsid w:val="00381B72"/>
    <w:rsid w:val="00382B06"/>
    <w:rsid w:val="0038308E"/>
    <w:rsid w:val="00383B9F"/>
    <w:rsid w:val="00383DA9"/>
    <w:rsid w:val="00383DAC"/>
    <w:rsid w:val="00384D0D"/>
    <w:rsid w:val="003850B3"/>
    <w:rsid w:val="003855AA"/>
    <w:rsid w:val="00387BF4"/>
    <w:rsid w:val="00390695"/>
    <w:rsid w:val="00391839"/>
    <w:rsid w:val="00391FB7"/>
    <w:rsid w:val="003924BD"/>
    <w:rsid w:val="003925A5"/>
    <w:rsid w:val="00393DD7"/>
    <w:rsid w:val="003943FD"/>
    <w:rsid w:val="003944C7"/>
    <w:rsid w:val="00394580"/>
    <w:rsid w:val="00394CFD"/>
    <w:rsid w:val="00394E0F"/>
    <w:rsid w:val="00395A6D"/>
    <w:rsid w:val="00395D70"/>
    <w:rsid w:val="00395EDA"/>
    <w:rsid w:val="003967A8"/>
    <w:rsid w:val="00396958"/>
    <w:rsid w:val="00396DA6"/>
    <w:rsid w:val="003976C5"/>
    <w:rsid w:val="00397704"/>
    <w:rsid w:val="00397AF1"/>
    <w:rsid w:val="003A0498"/>
    <w:rsid w:val="003A0CF6"/>
    <w:rsid w:val="003A0EAC"/>
    <w:rsid w:val="003A117A"/>
    <w:rsid w:val="003A1E86"/>
    <w:rsid w:val="003A20D0"/>
    <w:rsid w:val="003A24A1"/>
    <w:rsid w:val="003A2AF2"/>
    <w:rsid w:val="003A3836"/>
    <w:rsid w:val="003A3CAE"/>
    <w:rsid w:val="003A42CB"/>
    <w:rsid w:val="003A43F3"/>
    <w:rsid w:val="003A4AEF"/>
    <w:rsid w:val="003A4E58"/>
    <w:rsid w:val="003A5B63"/>
    <w:rsid w:val="003A5C19"/>
    <w:rsid w:val="003A5FE5"/>
    <w:rsid w:val="003A6889"/>
    <w:rsid w:val="003A6D48"/>
    <w:rsid w:val="003A7C9B"/>
    <w:rsid w:val="003B0B1D"/>
    <w:rsid w:val="003B15BC"/>
    <w:rsid w:val="003B17CC"/>
    <w:rsid w:val="003B1BFA"/>
    <w:rsid w:val="003B305E"/>
    <w:rsid w:val="003B3F0F"/>
    <w:rsid w:val="003B4503"/>
    <w:rsid w:val="003B4B63"/>
    <w:rsid w:val="003B5A6D"/>
    <w:rsid w:val="003B75F9"/>
    <w:rsid w:val="003B7EC7"/>
    <w:rsid w:val="003C0A38"/>
    <w:rsid w:val="003C12FA"/>
    <w:rsid w:val="003C1D08"/>
    <w:rsid w:val="003C291C"/>
    <w:rsid w:val="003C3BA1"/>
    <w:rsid w:val="003C402C"/>
    <w:rsid w:val="003C418F"/>
    <w:rsid w:val="003C44DC"/>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4C03"/>
    <w:rsid w:val="003D53A0"/>
    <w:rsid w:val="003D594C"/>
    <w:rsid w:val="003D6459"/>
    <w:rsid w:val="003D66FB"/>
    <w:rsid w:val="003D7854"/>
    <w:rsid w:val="003D79B5"/>
    <w:rsid w:val="003D7EF2"/>
    <w:rsid w:val="003E0052"/>
    <w:rsid w:val="003E0352"/>
    <w:rsid w:val="003E03A6"/>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B89"/>
    <w:rsid w:val="003F00BF"/>
    <w:rsid w:val="003F0575"/>
    <w:rsid w:val="003F07AD"/>
    <w:rsid w:val="003F08A5"/>
    <w:rsid w:val="003F131A"/>
    <w:rsid w:val="003F17F7"/>
    <w:rsid w:val="003F1A58"/>
    <w:rsid w:val="003F1FDB"/>
    <w:rsid w:val="003F2CAE"/>
    <w:rsid w:val="003F31CF"/>
    <w:rsid w:val="003F32AB"/>
    <w:rsid w:val="003F34C5"/>
    <w:rsid w:val="003F47B4"/>
    <w:rsid w:val="003F4A5B"/>
    <w:rsid w:val="003F4EDC"/>
    <w:rsid w:val="003F5F2C"/>
    <w:rsid w:val="003F6222"/>
    <w:rsid w:val="003F6F28"/>
    <w:rsid w:val="003F772A"/>
    <w:rsid w:val="003F7B44"/>
    <w:rsid w:val="003F7BF9"/>
    <w:rsid w:val="0040058A"/>
    <w:rsid w:val="00400982"/>
    <w:rsid w:val="00400AAD"/>
    <w:rsid w:val="00400CC6"/>
    <w:rsid w:val="0040133B"/>
    <w:rsid w:val="00402056"/>
    <w:rsid w:val="0040286F"/>
    <w:rsid w:val="00402874"/>
    <w:rsid w:val="00403760"/>
    <w:rsid w:val="00403E73"/>
    <w:rsid w:val="00403E7A"/>
    <w:rsid w:val="00404643"/>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2A8A"/>
    <w:rsid w:val="004130A2"/>
    <w:rsid w:val="0041335C"/>
    <w:rsid w:val="004133A5"/>
    <w:rsid w:val="00413427"/>
    <w:rsid w:val="004137DA"/>
    <w:rsid w:val="00413F6B"/>
    <w:rsid w:val="00414042"/>
    <w:rsid w:val="00414876"/>
    <w:rsid w:val="00414FAB"/>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0AE"/>
    <w:rsid w:val="00431DDD"/>
    <w:rsid w:val="004331B4"/>
    <w:rsid w:val="00433392"/>
    <w:rsid w:val="004334C8"/>
    <w:rsid w:val="00433596"/>
    <w:rsid w:val="00433BBE"/>
    <w:rsid w:val="004341C7"/>
    <w:rsid w:val="00434385"/>
    <w:rsid w:val="004344D8"/>
    <w:rsid w:val="004346C4"/>
    <w:rsid w:val="004356D7"/>
    <w:rsid w:val="00437050"/>
    <w:rsid w:val="004377E7"/>
    <w:rsid w:val="004417A2"/>
    <w:rsid w:val="0044217A"/>
    <w:rsid w:val="0044247D"/>
    <w:rsid w:val="004424B0"/>
    <w:rsid w:val="00442E6B"/>
    <w:rsid w:val="00443255"/>
    <w:rsid w:val="004432E2"/>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26D"/>
    <w:rsid w:val="00460385"/>
    <w:rsid w:val="00460D15"/>
    <w:rsid w:val="004617AB"/>
    <w:rsid w:val="00461A27"/>
    <w:rsid w:val="00461C52"/>
    <w:rsid w:val="00461C7E"/>
    <w:rsid w:val="00462D73"/>
    <w:rsid w:val="00463C99"/>
    <w:rsid w:val="00464106"/>
    <w:rsid w:val="004643A5"/>
    <w:rsid w:val="00465009"/>
    <w:rsid w:val="0046522F"/>
    <w:rsid w:val="0046537E"/>
    <w:rsid w:val="004655BE"/>
    <w:rsid w:val="00466075"/>
    <w:rsid w:val="00466F1A"/>
    <w:rsid w:val="00467128"/>
    <w:rsid w:val="0046717E"/>
    <w:rsid w:val="0046734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7DBF"/>
    <w:rsid w:val="00497F2F"/>
    <w:rsid w:val="004A09D9"/>
    <w:rsid w:val="004A22F8"/>
    <w:rsid w:val="004A2351"/>
    <w:rsid w:val="004A2A63"/>
    <w:rsid w:val="004A4040"/>
    <w:rsid w:val="004A428A"/>
    <w:rsid w:val="004A520C"/>
    <w:rsid w:val="004A549B"/>
    <w:rsid w:val="004A5EEE"/>
    <w:rsid w:val="004A679B"/>
    <w:rsid w:val="004A6B1D"/>
    <w:rsid w:val="004A7E66"/>
    <w:rsid w:val="004B02B9"/>
    <w:rsid w:val="004B0680"/>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8D2"/>
    <w:rsid w:val="004C0D24"/>
    <w:rsid w:val="004C1855"/>
    <w:rsid w:val="004C19C3"/>
    <w:rsid w:val="004C227D"/>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23C"/>
    <w:rsid w:val="004D690A"/>
    <w:rsid w:val="004D6E2A"/>
    <w:rsid w:val="004D727E"/>
    <w:rsid w:val="004D7545"/>
    <w:rsid w:val="004D7819"/>
    <w:rsid w:val="004D7981"/>
    <w:rsid w:val="004D7B1E"/>
    <w:rsid w:val="004E0809"/>
    <w:rsid w:val="004E0ABF"/>
    <w:rsid w:val="004E264A"/>
    <w:rsid w:val="004E39CF"/>
    <w:rsid w:val="004E3CBE"/>
    <w:rsid w:val="004E4008"/>
    <w:rsid w:val="004E4B7C"/>
    <w:rsid w:val="004E5D88"/>
    <w:rsid w:val="004E5F35"/>
    <w:rsid w:val="004E7643"/>
    <w:rsid w:val="004F09F3"/>
    <w:rsid w:val="004F0AD3"/>
    <w:rsid w:val="004F1292"/>
    <w:rsid w:val="004F1FC3"/>
    <w:rsid w:val="004F205F"/>
    <w:rsid w:val="004F224F"/>
    <w:rsid w:val="004F2ECD"/>
    <w:rsid w:val="004F32FA"/>
    <w:rsid w:val="004F34FB"/>
    <w:rsid w:val="004F362E"/>
    <w:rsid w:val="004F3684"/>
    <w:rsid w:val="004F36EE"/>
    <w:rsid w:val="004F378D"/>
    <w:rsid w:val="004F396E"/>
    <w:rsid w:val="004F48CE"/>
    <w:rsid w:val="004F4997"/>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0771F"/>
    <w:rsid w:val="00510920"/>
    <w:rsid w:val="00512559"/>
    <w:rsid w:val="00512B73"/>
    <w:rsid w:val="00512D21"/>
    <w:rsid w:val="00514003"/>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2F38"/>
    <w:rsid w:val="00523EE3"/>
    <w:rsid w:val="005246BF"/>
    <w:rsid w:val="005246E7"/>
    <w:rsid w:val="00524A8B"/>
    <w:rsid w:val="0052534E"/>
    <w:rsid w:val="00525407"/>
    <w:rsid w:val="005255D3"/>
    <w:rsid w:val="0053037B"/>
    <w:rsid w:val="005319D9"/>
    <w:rsid w:val="005326BC"/>
    <w:rsid w:val="00533830"/>
    <w:rsid w:val="0053436C"/>
    <w:rsid w:val="00534AB4"/>
    <w:rsid w:val="005358DC"/>
    <w:rsid w:val="005373A0"/>
    <w:rsid w:val="00537D0A"/>
    <w:rsid w:val="005418ED"/>
    <w:rsid w:val="00541F2E"/>
    <w:rsid w:val="00542291"/>
    <w:rsid w:val="0054231A"/>
    <w:rsid w:val="00542763"/>
    <w:rsid w:val="00543338"/>
    <w:rsid w:val="005436D9"/>
    <w:rsid w:val="0054404B"/>
    <w:rsid w:val="00544290"/>
    <w:rsid w:val="00544376"/>
    <w:rsid w:val="00545155"/>
    <w:rsid w:val="00545ABE"/>
    <w:rsid w:val="005466F6"/>
    <w:rsid w:val="00546D43"/>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F0C"/>
    <w:rsid w:val="005678E7"/>
    <w:rsid w:val="00570873"/>
    <w:rsid w:val="00570E27"/>
    <w:rsid w:val="00571678"/>
    <w:rsid w:val="005716B4"/>
    <w:rsid w:val="00572316"/>
    <w:rsid w:val="00572A02"/>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057C"/>
    <w:rsid w:val="0058228F"/>
    <w:rsid w:val="0058238A"/>
    <w:rsid w:val="00582B57"/>
    <w:rsid w:val="00583C96"/>
    <w:rsid w:val="00583D53"/>
    <w:rsid w:val="005841B2"/>
    <w:rsid w:val="0058447B"/>
    <w:rsid w:val="00584F2A"/>
    <w:rsid w:val="00585B12"/>
    <w:rsid w:val="00585D4E"/>
    <w:rsid w:val="00586129"/>
    <w:rsid w:val="00587934"/>
    <w:rsid w:val="0059010B"/>
    <w:rsid w:val="00590118"/>
    <w:rsid w:val="005914CF"/>
    <w:rsid w:val="00592AC8"/>
    <w:rsid w:val="00592D76"/>
    <w:rsid w:val="00593547"/>
    <w:rsid w:val="00593615"/>
    <w:rsid w:val="00593D7A"/>
    <w:rsid w:val="005946F8"/>
    <w:rsid w:val="00594DA5"/>
    <w:rsid w:val="00595C44"/>
    <w:rsid w:val="00595C8A"/>
    <w:rsid w:val="0059689D"/>
    <w:rsid w:val="0059762E"/>
    <w:rsid w:val="005A009B"/>
    <w:rsid w:val="005A05EA"/>
    <w:rsid w:val="005A1445"/>
    <w:rsid w:val="005A21D3"/>
    <w:rsid w:val="005A36DC"/>
    <w:rsid w:val="005A3C65"/>
    <w:rsid w:val="005A42DE"/>
    <w:rsid w:val="005A4DCC"/>
    <w:rsid w:val="005A506D"/>
    <w:rsid w:val="005A5ECA"/>
    <w:rsid w:val="005A661E"/>
    <w:rsid w:val="005A7191"/>
    <w:rsid w:val="005A734A"/>
    <w:rsid w:val="005A7558"/>
    <w:rsid w:val="005A793E"/>
    <w:rsid w:val="005A7B3F"/>
    <w:rsid w:val="005B08E6"/>
    <w:rsid w:val="005B0F12"/>
    <w:rsid w:val="005B17F7"/>
    <w:rsid w:val="005B1EBE"/>
    <w:rsid w:val="005B2B0B"/>
    <w:rsid w:val="005B462F"/>
    <w:rsid w:val="005B4718"/>
    <w:rsid w:val="005B4DAC"/>
    <w:rsid w:val="005B6FEC"/>
    <w:rsid w:val="005B73F1"/>
    <w:rsid w:val="005B74BD"/>
    <w:rsid w:val="005B79D6"/>
    <w:rsid w:val="005B7F7C"/>
    <w:rsid w:val="005C0279"/>
    <w:rsid w:val="005C034C"/>
    <w:rsid w:val="005C04C7"/>
    <w:rsid w:val="005C18C6"/>
    <w:rsid w:val="005C2A4F"/>
    <w:rsid w:val="005C3098"/>
    <w:rsid w:val="005C3EC5"/>
    <w:rsid w:val="005C4C33"/>
    <w:rsid w:val="005C4CF2"/>
    <w:rsid w:val="005C59E2"/>
    <w:rsid w:val="005C5D00"/>
    <w:rsid w:val="005C5EF9"/>
    <w:rsid w:val="005C644D"/>
    <w:rsid w:val="005C7BBA"/>
    <w:rsid w:val="005D0ED7"/>
    <w:rsid w:val="005D123C"/>
    <w:rsid w:val="005D172E"/>
    <w:rsid w:val="005D1AEF"/>
    <w:rsid w:val="005D2074"/>
    <w:rsid w:val="005D2C78"/>
    <w:rsid w:val="005D31E6"/>
    <w:rsid w:val="005D394B"/>
    <w:rsid w:val="005D54B3"/>
    <w:rsid w:val="005D5DC7"/>
    <w:rsid w:val="005D6022"/>
    <w:rsid w:val="005D6599"/>
    <w:rsid w:val="005D7E5C"/>
    <w:rsid w:val="005E0161"/>
    <w:rsid w:val="005E031B"/>
    <w:rsid w:val="005E0458"/>
    <w:rsid w:val="005E1056"/>
    <w:rsid w:val="005E110C"/>
    <w:rsid w:val="005E13C6"/>
    <w:rsid w:val="005E1CA3"/>
    <w:rsid w:val="005E21F8"/>
    <w:rsid w:val="005E2F75"/>
    <w:rsid w:val="005E37C4"/>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5F7FA3"/>
    <w:rsid w:val="00600CA4"/>
    <w:rsid w:val="00601E21"/>
    <w:rsid w:val="00602FE2"/>
    <w:rsid w:val="00603BDC"/>
    <w:rsid w:val="0060404A"/>
    <w:rsid w:val="006040FE"/>
    <w:rsid w:val="0060485D"/>
    <w:rsid w:val="00604AE6"/>
    <w:rsid w:val="006050EE"/>
    <w:rsid w:val="00605B07"/>
    <w:rsid w:val="00605C64"/>
    <w:rsid w:val="00605E2D"/>
    <w:rsid w:val="00605FD6"/>
    <w:rsid w:val="006060A2"/>
    <w:rsid w:val="0060621A"/>
    <w:rsid w:val="006068B2"/>
    <w:rsid w:val="00606995"/>
    <w:rsid w:val="00606D7D"/>
    <w:rsid w:val="00606E6D"/>
    <w:rsid w:val="0060747F"/>
    <w:rsid w:val="00610A1A"/>
    <w:rsid w:val="0061162F"/>
    <w:rsid w:val="006121CA"/>
    <w:rsid w:val="0061338E"/>
    <w:rsid w:val="006138B3"/>
    <w:rsid w:val="00614D9D"/>
    <w:rsid w:val="006154A5"/>
    <w:rsid w:val="00615A25"/>
    <w:rsid w:val="00615C35"/>
    <w:rsid w:val="00615EEF"/>
    <w:rsid w:val="00615FF9"/>
    <w:rsid w:val="00616232"/>
    <w:rsid w:val="00616F1E"/>
    <w:rsid w:val="006175AB"/>
    <w:rsid w:val="00617B5C"/>
    <w:rsid w:val="006219CF"/>
    <w:rsid w:val="006228A9"/>
    <w:rsid w:val="00622B4A"/>
    <w:rsid w:val="00623828"/>
    <w:rsid w:val="0062465F"/>
    <w:rsid w:val="00624795"/>
    <w:rsid w:val="00624A65"/>
    <w:rsid w:val="006257B2"/>
    <w:rsid w:val="00625A0D"/>
    <w:rsid w:val="00626BB8"/>
    <w:rsid w:val="00627795"/>
    <w:rsid w:val="00627914"/>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2BA"/>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DFE"/>
    <w:rsid w:val="00645F4B"/>
    <w:rsid w:val="00646043"/>
    <w:rsid w:val="00646750"/>
    <w:rsid w:val="00647028"/>
    <w:rsid w:val="00647058"/>
    <w:rsid w:val="00647951"/>
    <w:rsid w:val="0065163E"/>
    <w:rsid w:val="00651D95"/>
    <w:rsid w:val="006521A6"/>
    <w:rsid w:val="00652D61"/>
    <w:rsid w:val="006534A6"/>
    <w:rsid w:val="00653FCD"/>
    <w:rsid w:val="0065400E"/>
    <w:rsid w:val="00654199"/>
    <w:rsid w:val="006555BB"/>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4AFA"/>
    <w:rsid w:val="00664C40"/>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448"/>
    <w:rsid w:val="00680739"/>
    <w:rsid w:val="00680BC4"/>
    <w:rsid w:val="00680F01"/>
    <w:rsid w:val="00681622"/>
    <w:rsid w:val="00681BAB"/>
    <w:rsid w:val="0068232E"/>
    <w:rsid w:val="00682602"/>
    <w:rsid w:val="00682A92"/>
    <w:rsid w:val="00682DFF"/>
    <w:rsid w:val="00682EB3"/>
    <w:rsid w:val="006845CC"/>
    <w:rsid w:val="0068610D"/>
    <w:rsid w:val="0068655C"/>
    <w:rsid w:val="00686726"/>
    <w:rsid w:val="00686C54"/>
    <w:rsid w:val="00687C68"/>
    <w:rsid w:val="00687E63"/>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0C2"/>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856"/>
    <w:rsid w:val="006B622C"/>
    <w:rsid w:val="006B6876"/>
    <w:rsid w:val="006B702F"/>
    <w:rsid w:val="006B70F4"/>
    <w:rsid w:val="006B71B9"/>
    <w:rsid w:val="006B79C7"/>
    <w:rsid w:val="006B7EED"/>
    <w:rsid w:val="006C0D33"/>
    <w:rsid w:val="006C12C6"/>
    <w:rsid w:val="006C1684"/>
    <w:rsid w:val="006C17F8"/>
    <w:rsid w:val="006C21D9"/>
    <w:rsid w:val="006C2C12"/>
    <w:rsid w:val="006C3861"/>
    <w:rsid w:val="006C3D3C"/>
    <w:rsid w:val="006C3FFC"/>
    <w:rsid w:val="006C5848"/>
    <w:rsid w:val="006C5949"/>
    <w:rsid w:val="006C6117"/>
    <w:rsid w:val="006C6799"/>
    <w:rsid w:val="006C76C3"/>
    <w:rsid w:val="006C7D24"/>
    <w:rsid w:val="006D0214"/>
    <w:rsid w:val="006D0354"/>
    <w:rsid w:val="006D0E2B"/>
    <w:rsid w:val="006D190A"/>
    <w:rsid w:val="006D2713"/>
    <w:rsid w:val="006D325E"/>
    <w:rsid w:val="006D4FB2"/>
    <w:rsid w:val="006D5870"/>
    <w:rsid w:val="006D6078"/>
    <w:rsid w:val="006D64E4"/>
    <w:rsid w:val="006D6A06"/>
    <w:rsid w:val="006D6CA7"/>
    <w:rsid w:val="006D6CFB"/>
    <w:rsid w:val="006D6E30"/>
    <w:rsid w:val="006D7214"/>
    <w:rsid w:val="006D76CD"/>
    <w:rsid w:val="006D7B4C"/>
    <w:rsid w:val="006E0558"/>
    <w:rsid w:val="006E10E8"/>
    <w:rsid w:val="006E176D"/>
    <w:rsid w:val="006E18F5"/>
    <w:rsid w:val="006E19C4"/>
    <w:rsid w:val="006E2311"/>
    <w:rsid w:val="006E57A7"/>
    <w:rsid w:val="006E66AC"/>
    <w:rsid w:val="006E786E"/>
    <w:rsid w:val="006F0D46"/>
    <w:rsid w:val="006F1DC6"/>
    <w:rsid w:val="006F2345"/>
    <w:rsid w:val="006F2EA6"/>
    <w:rsid w:val="006F3CF9"/>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1999"/>
    <w:rsid w:val="00702310"/>
    <w:rsid w:val="007028D5"/>
    <w:rsid w:val="00702B61"/>
    <w:rsid w:val="00702BC2"/>
    <w:rsid w:val="00702E6E"/>
    <w:rsid w:val="007034A9"/>
    <w:rsid w:val="0070370C"/>
    <w:rsid w:val="00703994"/>
    <w:rsid w:val="00703DB4"/>
    <w:rsid w:val="00704174"/>
    <w:rsid w:val="00704400"/>
    <w:rsid w:val="00704C47"/>
    <w:rsid w:val="00704E02"/>
    <w:rsid w:val="007052E0"/>
    <w:rsid w:val="007055FD"/>
    <w:rsid w:val="00707D0C"/>
    <w:rsid w:val="007108E8"/>
    <w:rsid w:val="00711167"/>
    <w:rsid w:val="00711333"/>
    <w:rsid w:val="00712DB5"/>
    <w:rsid w:val="00712E60"/>
    <w:rsid w:val="00712F26"/>
    <w:rsid w:val="00713239"/>
    <w:rsid w:val="007132B8"/>
    <w:rsid w:val="00713506"/>
    <w:rsid w:val="0071428C"/>
    <w:rsid w:val="007144D3"/>
    <w:rsid w:val="0071521A"/>
    <w:rsid w:val="00715410"/>
    <w:rsid w:val="00715B84"/>
    <w:rsid w:val="00715D36"/>
    <w:rsid w:val="0071771C"/>
    <w:rsid w:val="00721387"/>
    <w:rsid w:val="0072184F"/>
    <w:rsid w:val="0072203A"/>
    <w:rsid w:val="00722F99"/>
    <w:rsid w:val="0072465F"/>
    <w:rsid w:val="00724DA6"/>
    <w:rsid w:val="007251F1"/>
    <w:rsid w:val="007256D0"/>
    <w:rsid w:val="00725DE5"/>
    <w:rsid w:val="0072616E"/>
    <w:rsid w:val="0072640A"/>
    <w:rsid w:val="007266C7"/>
    <w:rsid w:val="00726B48"/>
    <w:rsid w:val="007273B9"/>
    <w:rsid w:val="0072745D"/>
    <w:rsid w:val="007277F3"/>
    <w:rsid w:val="0073021F"/>
    <w:rsid w:val="007304D1"/>
    <w:rsid w:val="007310DA"/>
    <w:rsid w:val="0073298A"/>
    <w:rsid w:val="00732AE9"/>
    <w:rsid w:val="00732D36"/>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503"/>
    <w:rsid w:val="00745E34"/>
    <w:rsid w:val="00745F18"/>
    <w:rsid w:val="00746B86"/>
    <w:rsid w:val="00750167"/>
    <w:rsid w:val="00750580"/>
    <w:rsid w:val="00750ABF"/>
    <w:rsid w:val="007512BA"/>
    <w:rsid w:val="007514C8"/>
    <w:rsid w:val="007518D5"/>
    <w:rsid w:val="00751D4F"/>
    <w:rsid w:val="0075218C"/>
    <w:rsid w:val="00752806"/>
    <w:rsid w:val="00752E86"/>
    <w:rsid w:val="00753667"/>
    <w:rsid w:val="00753C91"/>
    <w:rsid w:val="00753F9E"/>
    <w:rsid w:val="0075523F"/>
    <w:rsid w:val="007560A9"/>
    <w:rsid w:val="00756224"/>
    <w:rsid w:val="0075693D"/>
    <w:rsid w:val="00757BBA"/>
    <w:rsid w:val="00761527"/>
    <w:rsid w:val="00761721"/>
    <w:rsid w:val="00761986"/>
    <w:rsid w:val="007619A4"/>
    <w:rsid w:val="00761B64"/>
    <w:rsid w:val="00761BC6"/>
    <w:rsid w:val="00761C55"/>
    <w:rsid w:val="00761CAB"/>
    <w:rsid w:val="0076286D"/>
    <w:rsid w:val="007628F7"/>
    <w:rsid w:val="00763CE5"/>
    <w:rsid w:val="00764214"/>
    <w:rsid w:val="007643A5"/>
    <w:rsid w:val="0076448F"/>
    <w:rsid w:val="00764B13"/>
    <w:rsid w:val="00764B7E"/>
    <w:rsid w:val="00764D0F"/>
    <w:rsid w:val="007651D8"/>
    <w:rsid w:val="007652F9"/>
    <w:rsid w:val="00765784"/>
    <w:rsid w:val="00765D03"/>
    <w:rsid w:val="00766033"/>
    <w:rsid w:val="00766395"/>
    <w:rsid w:val="0076667A"/>
    <w:rsid w:val="00766ABE"/>
    <w:rsid w:val="00766AD8"/>
    <w:rsid w:val="00767460"/>
    <w:rsid w:val="00767A77"/>
    <w:rsid w:val="00770C3C"/>
    <w:rsid w:val="00770F9E"/>
    <w:rsid w:val="00771120"/>
    <w:rsid w:val="007713DF"/>
    <w:rsid w:val="0077183D"/>
    <w:rsid w:val="00771ECC"/>
    <w:rsid w:val="00772834"/>
    <w:rsid w:val="00773F7B"/>
    <w:rsid w:val="00775C81"/>
    <w:rsid w:val="00776484"/>
    <w:rsid w:val="007765CC"/>
    <w:rsid w:val="00776FD5"/>
    <w:rsid w:val="00777969"/>
    <w:rsid w:val="00780073"/>
    <w:rsid w:val="007800AB"/>
    <w:rsid w:val="007811BF"/>
    <w:rsid w:val="00782381"/>
    <w:rsid w:val="007837C1"/>
    <w:rsid w:val="00783EED"/>
    <w:rsid w:val="00784866"/>
    <w:rsid w:val="00784D94"/>
    <w:rsid w:val="007851C9"/>
    <w:rsid w:val="007868A6"/>
    <w:rsid w:val="00786A9A"/>
    <w:rsid w:val="007871A1"/>
    <w:rsid w:val="007905CF"/>
    <w:rsid w:val="00790AD5"/>
    <w:rsid w:val="00791557"/>
    <w:rsid w:val="0079233D"/>
    <w:rsid w:val="007927E8"/>
    <w:rsid w:val="00792DBF"/>
    <w:rsid w:val="00793662"/>
    <w:rsid w:val="007936BD"/>
    <w:rsid w:val="00794179"/>
    <w:rsid w:val="0079487D"/>
    <w:rsid w:val="00794C1A"/>
    <w:rsid w:val="00794D13"/>
    <w:rsid w:val="00795C82"/>
    <w:rsid w:val="00796823"/>
    <w:rsid w:val="00796825"/>
    <w:rsid w:val="00796918"/>
    <w:rsid w:val="00796D40"/>
    <w:rsid w:val="00796E40"/>
    <w:rsid w:val="00797360"/>
    <w:rsid w:val="00797BE2"/>
    <w:rsid w:val="00797CE3"/>
    <w:rsid w:val="007A0213"/>
    <w:rsid w:val="007A183D"/>
    <w:rsid w:val="007A1BF9"/>
    <w:rsid w:val="007A261C"/>
    <w:rsid w:val="007A2965"/>
    <w:rsid w:val="007A3666"/>
    <w:rsid w:val="007A380D"/>
    <w:rsid w:val="007A3C59"/>
    <w:rsid w:val="007A423C"/>
    <w:rsid w:val="007A4AAD"/>
    <w:rsid w:val="007A560E"/>
    <w:rsid w:val="007A6E5F"/>
    <w:rsid w:val="007A6FDB"/>
    <w:rsid w:val="007A7E64"/>
    <w:rsid w:val="007A7FDE"/>
    <w:rsid w:val="007B05B3"/>
    <w:rsid w:val="007B157F"/>
    <w:rsid w:val="007B1F95"/>
    <w:rsid w:val="007B2344"/>
    <w:rsid w:val="007B2395"/>
    <w:rsid w:val="007B2986"/>
    <w:rsid w:val="007B333A"/>
    <w:rsid w:val="007B3D74"/>
    <w:rsid w:val="007B4327"/>
    <w:rsid w:val="007B5E7E"/>
    <w:rsid w:val="007B7DAF"/>
    <w:rsid w:val="007C02C5"/>
    <w:rsid w:val="007C0835"/>
    <w:rsid w:val="007C0BD3"/>
    <w:rsid w:val="007C101B"/>
    <w:rsid w:val="007C17A4"/>
    <w:rsid w:val="007C1CFB"/>
    <w:rsid w:val="007C28BA"/>
    <w:rsid w:val="007C28CD"/>
    <w:rsid w:val="007C311C"/>
    <w:rsid w:val="007C3BDE"/>
    <w:rsid w:val="007C41CF"/>
    <w:rsid w:val="007C4797"/>
    <w:rsid w:val="007C52C5"/>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432"/>
    <w:rsid w:val="007F5C7B"/>
    <w:rsid w:val="007F5FD3"/>
    <w:rsid w:val="007F6026"/>
    <w:rsid w:val="007F6873"/>
    <w:rsid w:val="007F7616"/>
    <w:rsid w:val="007F7756"/>
    <w:rsid w:val="00801528"/>
    <w:rsid w:val="00802139"/>
    <w:rsid w:val="008021E3"/>
    <w:rsid w:val="008025AC"/>
    <w:rsid w:val="0080291A"/>
    <w:rsid w:val="00804E74"/>
    <w:rsid w:val="00804FCE"/>
    <w:rsid w:val="00805374"/>
    <w:rsid w:val="008058AF"/>
    <w:rsid w:val="00805B39"/>
    <w:rsid w:val="00806456"/>
    <w:rsid w:val="00806476"/>
    <w:rsid w:val="0080647C"/>
    <w:rsid w:val="00806DFB"/>
    <w:rsid w:val="00806E56"/>
    <w:rsid w:val="00807038"/>
    <w:rsid w:val="0080726D"/>
    <w:rsid w:val="008074B5"/>
    <w:rsid w:val="008077B9"/>
    <w:rsid w:val="00807FEE"/>
    <w:rsid w:val="00810059"/>
    <w:rsid w:val="008100EE"/>
    <w:rsid w:val="00810915"/>
    <w:rsid w:val="00811682"/>
    <w:rsid w:val="00811A44"/>
    <w:rsid w:val="00811FD2"/>
    <w:rsid w:val="00812449"/>
    <w:rsid w:val="008125F7"/>
    <w:rsid w:val="008132B4"/>
    <w:rsid w:val="0081363E"/>
    <w:rsid w:val="00814193"/>
    <w:rsid w:val="00815C0B"/>
    <w:rsid w:val="00816368"/>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44E2"/>
    <w:rsid w:val="00825077"/>
    <w:rsid w:val="008251AA"/>
    <w:rsid w:val="0082612C"/>
    <w:rsid w:val="00826A3A"/>
    <w:rsid w:val="00826C75"/>
    <w:rsid w:val="00827307"/>
    <w:rsid w:val="008278C6"/>
    <w:rsid w:val="008300EF"/>
    <w:rsid w:val="00830E00"/>
    <w:rsid w:val="00831095"/>
    <w:rsid w:val="008310C1"/>
    <w:rsid w:val="00831229"/>
    <w:rsid w:val="0083186D"/>
    <w:rsid w:val="00832626"/>
    <w:rsid w:val="00832E0C"/>
    <w:rsid w:val="00832EC0"/>
    <w:rsid w:val="00833560"/>
    <w:rsid w:val="00833F2F"/>
    <w:rsid w:val="00834BD9"/>
    <w:rsid w:val="00834FAC"/>
    <w:rsid w:val="00836249"/>
    <w:rsid w:val="00836986"/>
    <w:rsid w:val="008370FA"/>
    <w:rsid w:val="00837699"/>
    <w:rsid w:val="008403C4"/>
    <w:rsid w:val="00840786"/>
    <w:rsid w:val="00842EB3"/>
    <w:rsid w:val="0084318B"/>
    <w:rsid w:val="00843490"/>
    <w:rsid w:val="00843C8E"/>
    <w:rsid w:val="00843CB0"/>
    <w:rsid w:val="00844A94"/>
    <w:rsid w:val="00844AAF"/>
    <w:rsid w:val="00844B61"/>
    <w:rsid w:val="00845809"/>
    <w:rsid w:val="00845DC9"/>
    <w:rsid w:val="0084601D"/>
    <w:rsid w:val="008461AD"/>
    <w:rsid w:val="0084636D"/>
    <w:rsid w:val="00846A18"/>
    <w:rsid w:val="008477A5"/>
    <w:rsid w:val="0084795F"/>
    <w:rsid w:val="0085084F"/>
    <w:rsid w:val="008512E8"/>
    <w:rsid w:val="00851AFD"/>
    <w:rsid w:val="00852E40"/>
    <w:rsid w:val="008540D4"/>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3EC3"/>
    <w:rsid w:val="00864930"/>
    <w:rsid w:val="00864CCD"/>
    <w:rsid w:val="00865C97"/>
    <w:rsid w:val="00866446"/>
    <w:rsid w:val="0086659B"/>
    <w:rsid w:val="008670AA"/>
    <w:rsid w:val="008671EB"/>
    <w:rsid w:val="00870143"/>
    <w:rsid w:val="00870A9B"/>
    <w:rsid w:val="00870B8C"/>
    <w:rsid w:val="00870C9B"/>
    <w:rsid w:val="00870E0B"/>
    <w:rsid w:val="0087119D"/>
    <w:rsid w:val="00871F5F"/>
    <w:rsid w:val="008725D5"/>
    <w:rsid w:val="00872C6A"/>
    <w:rsid w:val="00872DE3"/>
    <w:rsid w:val="00873D07"/>
    <w:rsid w:val="00874AA4"/>
    <w:rsid w:val="00874C2E"/>
    <w:rsid w:val="008753A0"/>
    <w:rsid w:val="00875798"/>
    <w:rsid w:val="008763F3"/>
    <w:rsid w:val="008801E3"/>
    <w:rsid w:val="00880217"/>
    <w:rsid w:val="00880429"/>
    <w:rsid w:val="00880D6A"/>
    <w:rsid w:val="00883B5B"/>
    <w:rsid w:val="00884AF9"/>
    <w:rsid w:val="00884C39"/>
    <w:rsid w:val="0088535B"/>
    <w:rsid w:val="00885914"/>
    <w:rsid w:val="00885951"/>
    <w:rsid w:val="00885DDB"/>
    <w:rsid w:val="00886041"/>
    <w:rsid w:val="008861CF"/>
    <w:rsid w:val="00886348"/>
    <w:rsid w:val="008865A6"/>
    <w:rsid w:val="0088680E"/>
    <w:rsid w:val="00886917"/>
    <w:rsid w:val="00890BC9"/>
    <w:rsid w:val="00890C32"/>
    <w:rsid w:val="00890E5F"/>
    <w:rsid w:val="00891439"/>
    <w:rsid w:val="0089298E"/>
    <w:rsid w:val="008932B8"/>
    <w:rsid w:val="008934D0"/>
    <w:rsid w:val="0089495D"/>
    <w:rsid w:val="00895AD7"/>
    <w:rsid w:val="00896C91"/>
    <w:rsid w:val="00897271"/>
    <w:rsid w:val="008A0783"/>
    <w:rsid w:val="008A0C14"/>
    <w:rsid w:val="008A16F5"/>
    <w:rsid w:val="008A1EDF"/>
    <w:rsid w:val="008A2560"/>
    <w:rsid w:val="008A2629"/>
    <w:rsid w:val="008A27DE"/>
    <w:rsid w:val="008A2C3F"/>
    <w:rsid w:val="008A3104"/>
    <w:rsid w:val="008A506C"/>
    <w:rsid w:val="008A5246"/>
    <w:rsid w:val="008A5400"/>
    <w:rsid w:val="008A5738"/>
    <w:rsid w:val="008A5BC9"/>
    <w:rsid w:val="008A6AEA"/>
    <w:rsid w:val="008A7383"/>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1966"/>
    <w:rsid w:val="008C2001"/>
    <w:rsid w:val="008C2203"/>
    <w:rsid w:val="008C370C"/>
    <w:rsid w:val="008C3A93"/>
    <w:rsid w:val="008C3FA6"/>
    <w:rsid w:val="008C40E9"/>
    <w:rsid w:val="008C40F0"/>
    <w:rsid w:val="008C4894"/>
    <w:rsid w:val="008C4B37"/>
    <w:rsid w:val="008C5EBB"/>
    <w:rsid w:val="008C616E"/>
    <w:rsid w:val="008C632B"/>
    <w:rsid w:val="008C65E2"/>
    <w:rsid w:val="008C7619"/>
    <w:rsid w:val="008C7644"/>
    <w:rsid w:val="008C778E"/>
    <w:rsid w:val="008C7A2F"/>
    <w:rsid w:val="008C7D09"/>
    <w:rsid w:val="008D062E"/>
    <w:rsid w:val="008D0735"/>
    <w:rsid w:val="008D1046"/>
    <w:rsid w:val="008D12D1"/>
    <w:rsid w:val="008D1629"/>
    <w:rsid w:val="008D164D"/>
    <w:rsid w:val="008D16DA"/>
    <w:rsid w:val="008D1AB8"/>
    <w:rsid w:val="008D226F"/>
    <w:rsid w:val="008D255B"/>
    <w:rsid w:val="008D2999"/>
    <w:rsid w:val="008D3408"/>
    <w:rsid w:val="008D41C6"/>
    <w:rsid w:val="008D436E"/>
    <w:rsid w:val="008D48B5"/>
    <w:rsid w:val="008D4D33"/>
    <w:rsid w:val="008D54F0"/>
    <w:rsid w:val="008D58BD"/>
    <w:rsid w:val="008D6E28"/>
    <w:rsid w:val="008D71AC"/>
    <w:rsid w:val="008D755A"/>
    <w:rsid w:val="008D7EF3"/>
    <w:rsid w:val="008E00DB"/>
    <w:rsid w:val="008E03BF"/>
    <w:rsid w:val="008E0723"/>
    <w:rsid w:val="008E0C27"/>
    <w:rsid w:val="008E22B4"/>
    <w:rsid w:val="008E27DD"/>
    <w:rsid w:val="008E2E31"/>
    <w:rsid w:val="008E2FEF"/>
    <w:rsid w:val="008E3188"/>
    <w:rsid w:val="008E3A2B"/>
    <w:rsid w:val="008E3C07"/>
    <w:rsid w:val="008E56BA"/>
    <w:rsid w:val="008E68DB"/>
    <w:rsid w:val="008E6A14"/>
    <w:rsid w:val="008E6BBE"/>
    <w:rsid w:val="008E7181"/>
    <w:rsid w:val="008E765A"/>
    <w:rsid w:val="008E7B76"/>
    <w:rsid w:val="008E7BB0"/>
    <w:rsid w:val="008F025D"/>
    <w:rsid w:val="008F02DE"/>
    <w:rsid w:val="008F116A"/>
    <w:rsid w:val="008F2840"/>
    <w:rsid w:val="008F377A"/>
    <w:rsid w:val="008F39DB"/>
    <w:rsid w:val="008F4072"/>
    <w:rsid w:val="008F4B84"/>
    <w:rsid w:val="008F5362"/>
    <w:rsid w:val="008F5C16"/>
    <w:rsid w:val="008F5CBF"/>
    <w:rsid w:val="008F65B5"/>
    <w:rsid w:val="008F6868"/>
    <w:rsid w:val="008F69BF"/>
    <w:rsid w:val="008F7455"/>
    <w:rsid w:val="00900732"/>
    <w:rsid w:val="00900F2A"/>
    <w:rsid w:val="00900F80"/>
    <w:rsid w:val="00901BFB"/>
    <w:rsid w:val="00901C6E"/>
    <w:rsid w:val="0090279C"/>
    <w:rsid w:val="00902A6C"/>
    <w:rsid w:val="00902B05"/>
    <w:rsid w:val="0090392A"/>
    <w:rsid w:val="009040FD"/>
    <w:rsid w:val="0090485A"/>
    <w:rsid w:val="00904E01"/>
    <w:rsid w:val="00905609"/>
    <w:rsid w:val="00905F48"/>
    <w:rsid w:val="009064B3"/>
    <w:rsid w:val="00906ADB"/>
    <w:rsid w:val="009073DC"/>
    <w:rsid w:val="009114BE"/>
    <w:rsid w:val="009117D7"/>
    <w:rsid w:val="00913E48"/>
    <w:rsid w:val="00914159"/>
    <w:rsid w:val="0091451A"/>
    <w:rsid w:val="00914FD7"/>
    <w:rsid w:val="00915D82"/>
    <w:rsid w:val="00916BD0"/>
    <w:rsid w:val="0092015C"/>
    <w:rsid w:val="0092066C"/>
    <w:rsid w:val="00920B9D"/>
    <w:rsid w:val="00921471"/>
    <w:rsid w:val="00921E05"/>
    <w:rsid w:val="00921E22"/>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3D2D"/>
    <w:rsid w:val="0093405A"/>
    <w:rsid w:val="00935771"/>
    <w:rsid w:val="009359B9"/>
    <w:rsid w:val="00935B35"/>
    <w:rsid w:val="00935C86"/>
    <w:rsid w:val="00935F48"/>
    <w:rsid w:val="00935FB5"/>
    <w:rsid w:val="00937305"/>
    <w:rsid w:val="00937377"/>
    <w:rsid w:val="009375C1"/>
    <w:rsid w:val="00937973"/>
    <w:rsid w:val="00940725"/>
    <w:rsid w:val="009412AB"/>
    <w:rsid w:val="00941CB4"/>
    <w:rsid w:val="0094301D"/>
    <w:rsid w:val="00943ADB"/>
    <w:rsid w:val="00944264"/>
    <w:rsid w:val="00944451"/>
    <w:rsid w:val="009444C6"/>
    <w:rsid w:val="00945E7A"/>
    <w:rsid w:val="00946B62"/>
    <w:rsid w:val="00946DC8"/>
    <w:rsid w:val="009479DA"/>
    <w:rsid w:val="00947BB1"/>
    <w:rsid w:val="00950683"/>
    <w:rsid w:val="009510E0"/>
    <w:rsid w:val="00951E41"/>
    <w:rsid w:val="00952E8E"/>
    <w:rsid w:val="009543E8"/>
    <w:rsid w:val="009550C7"/>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3EE9"/>
    <w:rsid w:val="00964A48"/>
    <w:rsid w:val="00965920"/>
    <w:rsid w:val="009668E2"/>
    <w:rsid w:val="00966C18"/>
    <w:rsid w:val="00966C33"/>
    <w:rsid w:val="00966EF6"/>
    <w:rsid w:val="009675DD"/>
    <w:rsid w:val="00967A78"/>
    <w:rsid w:val="00967B04"/>
    <w:rsid w:val="00967D10"/>
    <w:rsid w:val="00970B4C"/>
    <w:rsid w:val="009719CE"/>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D15"/>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39"/>
    <w:rsid w:val="0099517E"/>
    <w:rsid w:val="00997862"/>
    <w:rsid w:val="00997ED4"/>
    <w:rsid w:val="009A065E"/>
    <w:rsid w:val="009A2584"/>
    <w:rsid w:val="009A3333"/>
    <w:rsid w:val="009A3EAE"/>
    <w:rsid w:val="009A5682"/>
    <w:rsid w:val="009A5747"/>
    <w:rsid w:val="009A5916"/>
    <w:rsid w:val="009A5F5B"/>
    <w:rsid w:val="009A609F"/>
    <w:rsid w:val="009A6347"/>
    <w:rsid w:val="009A69A4"/>
    <w:rsid w:val="009A7C57"/>
    <w:rsid w:val="009B02A3"/>
    <w:rsid w:val="009B083F"/>
    <w:rsid w:val="009B0F0C"/>
    <w:rsid w:val="009B193F"/>
    <w:rsid w:val="009B1C37"/>
    <w:rsid w:val="009B2370"/>
    <w:rsid w:val="009B2A7E"/>
    <w:rsid w:val="009B2CA6"/>
    <w:rsid w:val="009B3096"/>
    <w:rsid w:val="009B3F42"/>
    <w:rsid w:val="009B4017"/>
    <w:rsid w:val="009B42DE"/>
    <w:rsid w:val="009B4517"/>
    <w:rsid w:val="009B4889"/>
    <w:rsid w:val="009B5344"/>
    <w:rsid w:val="009B5577"/>
    <w:rsid w:val="009B5912"/>
    <w:rsid w:val="009B5F2C"/>
    <w:rsid w:val="009B61C6"/>
    <w:rsid w:val="009B61D9"/>
    <w:rsid w:val="009B6482"/>
    <w:rsid w:val="009B77DA"/>
    <w:rsid w:val="009B785E"/>
    <w:rsid w:val="009B79EE"/>
    <w:rsid w:val="009C03C0"/>
    <w:rsid w:val="009C0BF9"/>
    <w:rsid w:val="009C0D07"/>
    <w:rsid w:val="009C1184"/>
    <w:rsid w:val="009C198D"/>
    <w:rsid w:val="009C1FE5"/>
    <w:rsid w:val="009C2014"/>
    <w:rsid w:val="009C2107"/>
    <w:rsid w:val="009C3515"/>
    <w:rsid w:val="009C3E48"/>
    <w:rsid w:val="009C42A7"/>
    <w:rsid w:val="009C45A3"/>
    <w:rsid w:val="009C4945"/>
    <w:rsid w:val="009C5C9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531"/>
    <w:rsid w:val="009E4C72"/>
    <w:rsid w:val="009E50DB"/>
    <w:rsid w:val="009E5448"/>
    <w:rsid w:val="009E5DB1"/>
    <w:rsid w:val="009E78CE"/>
    <w:rsid w:val="009F020E"/>
    <w:rsid w:val="009F022C"/>
    <w:rsid w:val="009F0313"/>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F37"/>
    <w:rsid w:val="00A04960"/>
    <w:rsid w:val="00A04F91"/>
    <w:rsid w:val="00A0776E"/>
    <w:rsid w:val="00A079D0"/>
    <w:rsid w:val="00A07BA1"/>
    <w:rsid w:val="00A07F55"/>
    <w:rsid w:val="00A100BD"/>
    <w:rsid w:val="00A10BD7"/>
    <w:rsid w:val="00A10F91"/>
    <w:rsid w:val="00A1153C"/>
    <w:rsid w:val="00A11A6E"/>
    <w:rsid w:val="00A120C3"/>
    <w:rsid w:val="00A126C9"/>
    <w:rsid w:val="00A128F0"/>
    <w:rsid w:val="00A1294B"/>
    <w:rsid w:val="00A12D52"/>
    <w:rsid w:val="00A12FAF"/>
    <w:rsid w:val="00A130A6"/>
    <w:rsid w:val="00A13592"/>
    <w:rsid w:val="00A139C2"/>
    <w:rsid w:val="00A14315"/>
    <w:rsid w:val="00A14C71"/>
    <w:rsid w:val="00A14D2A"/>
    <w:rsid w:val="00A161EB"/>
    <w:rsid w:val="00A166B6"/>
    <w:rsid w:val="00A173F8"/>
    <w:rsid w:val="00A17487"/>
    <w:rsid w:val="00A22D5F"/>
    <w:rsid w:val="00A23544"/>
    <w:rsid w:val="00A24109"/>
    <w:rsid w:val="00A245E5"/>
    <w:rsid w:val="00A24870"/>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5D20"/>
    <w:rsid w:val="00A36251"/>
    <w:rsid w:val="00A36555"/>
    <w:rsid w:val="00A36DF8"/>
    <w:rsid w:val="00A40066"/>
    <w:rsid w:val="00A40773"/>
    <w:rsid w:val="00A41164"/>
    <w:rsid w:val="00A4269C"/>
    <w:rsid w:val="00A42B86"/>
    <w:rsid w:val="00A42F6B"/>
    <w:rsid w:val="00A43CC8"/>
    <w:rsid w:val="00A43F3B"/>
    <w:rsid w:val="00A4449F"/>
    <w:rsid w:val="00A45546"/>
    <w:rsid w:val="00A458CF"/>
    <w:rsid w:val="00A46150"/>
    <w:rsid w:val="00A46CA1"/>
    <w:rsid w:val="00A46F36"/>
    <w:rsid w:val="00A471E6"/>
    <w:rsid w:val="00A47295"/>
    <w:rsid w:val="00A47FE3"/>
    <w:rsid w:val="00A50784"/>
    <w:rsid w:val="00A5166B"/>
    <w:rsid w:val="00A517F3"/>
    <w:rsid w:val="00A524DB"/>
    <w:rsid w:val="00A52639"/>
    <w:rsid w:val="00A52B96"/>
    <w:rsid w:val="00A53906"/>
    <w:rsid w:val="00A53E80"/>
    <w:rsid w:val="00A54FD2"/>
    <w:rsid w:val="00A5568C"/>
    <w:rsid w:val="00A56378"/>
    <w:rsid w:val="00A567D1"/>
    <w:rsid w:val="00A56881"/>
    <w:rsid w:val="00A56C2B"/>
    <w:rsid w:val="00A574AC"/>
    <w:rsid w:val="00A57D25"/>
    <w:rsid w:val="00A602CD"/>
    <w:rsid w:val="00A60B4C"/>
    <w:rsid w:val="00A62571"/>
    <w:rsid w:val="00A62955"/>
    <w:rsid w:val="00A6301A"/>
    <w:rsid w:val="00A63850"/>
    <w:rsid w:val="00A63997"/>
    <w:rsid w:val="00A645A6"/>
    <w:rsid w:val="00A64AA8"/>
    <w:rsid w:val="00A64F7A"/>
    <w:rsid w:val="00A65AAF"/>
    <w:rsid w:val="00A65CC2"/>
    <w:rsid w:val="00A65E9C"/>
    <w:rsid w:val="00A66528"/>
    <w:rsid w:val="00A666C1"/>
    <w:rsid w:val="00A669A8"/>
    <w:rsid w:val="00A66BEE"/>
    <w:rsid w:val="00A67C48"/>
    <w:rsid w:val="00A70116"/>
    <w:rsid w:val="00A70FFA"/>
    <w:rsid w:val="00A71357"/>
    <w:rsid w:val="00A72622"/>
    <w:rsid w:val="00A72639"/>
    <w:rsid w:val="00A726E4"/>
    <w:rsid w:val="00A72F23"/>
    <w:rsid w:val="00A73430"/>
    <w:rsid w:val="00A736CE"/>
    <w:rsid w:val="00A73924"/>
    <w:rsid w:val="00A73CB6"/>
    <w:rsid w:val="00A73DC7"/>
    <w:rsid w:val="00A749F6"/>
    <w:rsid w:val="00A74CC7"/>
    <w:rsid w:val="00A74E2D"/>
    <w:rsid w:val="00A754A2"/>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27F"/>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7BB"/>
    <w:rsid w:val="00AA28ED"/>
    <w:rsid w:val="00AA2D61"/>
    <w:rsid w:val="00AA3527"/>
    <w:rsid w:val="00AA4423"/>
    <w:rsid w:val="00AA4B5C"/>
    <w:rsid w:val="00AA4EFC"/>
    <w:rsid w:val="00AA5C78"/>
    <w:rsid w:val="00AA5F09"/>
    <w:rsid w:val="00AA6522"/>
    <w:rsid w:val="00AA684D"/>
    <w:rsid w:val="00AA6C9E"/>
    <w:rsid w:val="00AA7A0C"/>
    <w:rsid w:val="00AA7AE3"/>
    <w:rsid w:val="00AA7C74"/>
    <w:rsid w:val="00AB05B6"/>
    <w:rsid w:val="00AB1007"/>
    <w:rsid w:val="00AB230E"/>
    <w:rsid w:val="00AB245A"/>
    <w:rsid w:val="00AB26E6"/>
    <w:rsid w:val="00AB2AD4"/>
    <w:rsid w:val="00AB2E17"/>
    <w:rsid w:val="00AB409D"/>
    <w:rsid w:val="00AB4486"/>
    <w:rsid w:val="00AB48A2"/>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C5E15"/>
    <w:rsid w:val="00AD00AB"/>
    <w:rsid w:val="00AD0B9F"/>
    <w:rsid w:val="00AD0D29"/>
    <w:rsid w:val="00AD12C9"/>
    <w:rsid w:val="00AD1329"/>
    <w:rsid w:val="00AD1FDD"/>
    <w:rsid w:val="00AD21B4"/>
    <w:rsid w:val="00AD238E"/>
    <w:rsid w:val="00AD3848"/>
    <w:rsid w:val="00AD3EC6"/>
    <w:rsid w:val="00AD4DA5"/>
    <w:rsid w:val="00AD64E4"/>
    <w:rsid w:val="00AD6EFA"/>
    <w:rsid w:val="00AD7554"/>
    <w:rsid w:val="00AD78FF"/>
    <w:rsid w:val="00AE0335"/>
    <w:rsid w:val="00AE13D6"/>
    <w:rsid w:val="00AE1595"/>
    <w:rsid w:val="00AE1914"/>
    <w:rsid w:val="00AE20AD"/>
    <w:rsid w:val="00AE21B0"/>
    <w:rsid w:val="00AE2341"/>
    <w:rsid w:val="00AE29BC"/>
    <w:rsid w:val="00AE2A06"/>
    <w:rsid w:val="00AE2C18"/>
    <w:rsid w:val="00AE32B1"/>
    <w:rsid w:val="00AE35CD"/>
    <w:rsid w:val="00AE3CF3"/>
    <w:rsid w:val="00AE488F"/>
    <w:rsid w:val="00AE5ACA"/>
    <w:rsid w:val="00AE66B9"/>
    <w:rsid w:val="00AE74DF"/>
    <w:rsid w:val="00AE77F8"/>
    <w:rsid w:val="00AE78EA"/>
    <w:rsid w:val="00AE79B1"/>
    <w:rsid w:val="00AF1598"/>
    <w:rsid w:val="00AF29F5"/>
    <w:rsid w:val="00AF2F34"/>
    <w:rsid w:val="00AF2FB7"/>
    <w:rsid w:val="00AF332B"/>
    <w:rsid w:val="00AF3D2D"/>
    <w:rsid w:val="00AF3DFD"/>
    <w:rsid w:val="00AF5B23"/>
    <w:rsid w:val="00AF6307"/>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5DD7"/>
    <w:rsid w:val="00B061B3"/>
    <w:rsid w:val="00B06459"/>
    <w:rsid w:val="00B06EF2"/>
    <w:rsid w:val="00B070F2"/>
    <w:rsid w:val="00B07390"/>
    <w:rsid w:val="00B1027E"/>
    <w:rsid w:val="00B1278C"/>
    <w:rsid w:val="00B12FFA"/>
    <w:rsid w:val="00B1452B"/>
    <w:rsid w:val="00B14702"/>
    <w:rsid w:val="00B15567"/>
    <w:rsid w:val="00B156C2"/>
    <w:rsid w:val="00B1662B"/>
    <w:rsid w:val="00B171C3"/>
    <w:rsid w:val="00B20339"/>
    <w:rsid w:val="00B2140E"/>
    <w:rsid w:val="00B21C48"/>
    <w:rsid w:val="00B21E9E"/>
    <w:rsid w:val="00B2270D"/>
    <w:rsid w:val="00B23065"/>
    <w:rsid w:val="00B2430B"/>
    <w:rsid w:val="00B254A6"/>
    <w:rsid w:val="00B25634"/>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9E0"/>
    <w:rsid w:val="00B32B29"/>
    <w:rsid w:val="00B33784"/>
    <w:rsid w:val="00B33802"/>
    <w:rsid w:val="00B342D4"/>
    <w:rsid w:val="00B34459"/>
    <w:rsid w:val="00B34463"/>
    <w:rsid w:val="00B349BB"/>
    <w:rsid w:val="00B35E5D"/>
    <w:rsid w:val="00B36873"/>
    <w:rsid w:val="00B37154"/>
    <w:rsid w:val="00B3725E"/>
    <w:rsid w:val="00B37B18"/>
    <w:rsid w:val="00B40629"/>
    <w:rsid w:val="00B420E9"/>
    <w:rsid w:val="00B4343F"/>
    <w:rsid w:val="00B440BA"/>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0E10"/>
    <w:rsid w:val="00B6114D"/>
    <w:rsid w:val="00B62904"/>
    <w:rsid w:val="00B62954"/>
    <w:rsid w:val="00B63352"/>
    <w:rsid w:val="00B6401C"/>
    <w:rsid w:val="00B641C9"/>
    <w:rsid w:val="00B65031"/>
    <w:rsid w:val="00B651A4"/>
    <w:rsid w:val="00B659F6"/>
    <w:rsid w:val="00B65C1F"/>
    <w:rsid w:val="00B65DD3"/>
    <w:rsid w:val="00B66381"/>
    <w:rsid w:val="00B66A6A"/>
    <w:rsid w:val="00B66C0F"/>
    <w:rsid w:val="00B70A80"/>
    <w:rsid w:val="00B710BF"/>
    <w:rsid w:val="00B7177B"/>
    <w:rsid w:val="00B7247F"/>
    <w:rsid w:val="00B732A0"/>
    <w:rsid w:val="00B734B5"/>
    <w:rsid w:val="00B747BE"/>
    <w:rsid w:val="00B7598A"/>
    <w:rsid w:val="00B76CF2"/>
    <w:rsid w:val="00B77200"/>
    <w:rsid w:val="00B77678"/>
    <w:rsid w:val="00B77CF4"/>
    <w:rsid w:val="00B77E36"/>
    <w:rsid w:val="00B8093A"/>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246"/>
    <w:rsid w:val="00BA1801"/>
    <w:rsid w:val="00BA1A81"/>
    <w:rsid w:val="00BA1CCA"/>
    <w:rsid w:val="00BA20F1"/>
    <w:rsid w:val="00BA2265"/>
    <w:rsid w:val="00BA2571"/>
    <w:rsid w:val="00BA2FFB"/>
    <w:rsid w:val="00BA3C54"/>
    <w:rsid w:val="00BA3DC0"/>
    <w:rsid w:val="00BA3E1F"/>
    <w:rsid w:val="00BA42CC"/>
    <w:rsid w:val="00BA46B1"/>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6F06"/>
    <w:rsid w:val="00BC7418"/>
    <w:rsid w:val="00BD1780"/>
    <w:rsid w:val="00BD42D4"/>
    <w:rsid w:val="00BD45CE"/>
    <w:rsid w:val="00BD48A1"/>
    <w:rsid w:val="00BD51E3"/>
    <w:rsid w:val="00BD61A1"/>
    <w:rsid w:val="00BD6670"/>
    <w:rsid w:val="00BD6A45"/>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4E78"/>
    <w:rsid w:val="00BE5995"/>
    <w:rsid w:val="00BE5C6A"/>
    <w:rsid w:val="00BE6156"/>
    <w:rsid w:val="00BE6420"/>
    <w:rsid w:val="00BE6553"/>
    <w:rsid w:val="00BE6A1F"/>
    <w:rsid w:val="00BE768E"/>
    <w:rsid w:val="00BF04DE"/>
    <w:rsid w:val="00BF0890"/>
    <w:rsid w:val="00BF1E13"/>
    <w:rsid w:val="00BF2809"/>
    <w:rsid w:val="00BF32DF"/>
    <w:rsid w:val="00BF3FA8"/>
    <w:rsid w:val="00BF4217"/>
    <w:rsid w:val="00BF4A1D"/>
    <w:rsid w:val="00BF4C04"/>
    <w:rsid w:val="00BF521E"/>
    <w:rsid w:val="00BF566D"/>
    <w:rsid w:val="00BF6328"/>
    <w:rsid w:val="00BF7C15"/>
    <w:rsid w:val="00C003D1"/>
    <w:rsid w:val="00C00818"/>
    <w:rsid w:val="00C00873"/>
    <w:rsid w:val="00C0183E"/>
    <w:rsid w:val="00C01987"/>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1F64"/>
    <w:rsid w:val="00C1231A"/>
    <w:rsid w:val="00C12718"/>
    <w:rsid w:val="00C127DE"/>
    <w:rsid w:val="00C1280C"/>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57C7"/>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2ACB"/>
    <w:rsid w:val="00C42D7F"/>
    <w:rsid w:val="00C430CF"/>
    <w:rsid w:val="00C43587"/>
    <w:rsid w:val="00C43F7F"/>
    <w:rsid w:val="00C44570"/>
    <w:rsid w:val="00C4473C"/>
    <w:rsid w:val="00C44EEB"/>
    <w:rsid w:val="00C452B7"/>
    <w:rsid w:val="00C4618B"/>
    <w:rsid w:val="00C47529"/>
    <w:rsid w:val="00C50809"/>
    <w:rsid w:val="00C50CF7"/>
    <w:rsid w:val="00C5135C"/>
    <w:rsid w:val="00C51386"/>
    <w:rsid w:val="00C51A76"/>
    <w:rsid w:val="00C54302"/>
    <w:rsid w:val="00C54403"/>
    <w:rsid w:val="00C54923"/>
    <w:rsid w:val="00C551AF"/>
    <w:rsid w:val="00C55981"/>
    <w:rsid w:val="00C55CE9"/>
    <w:rsid w:val="00C55EF0"/>
    <w:rsid w:val="00C569DB"/>
    <w:rsid w:val="00C56FEC"/>
    <w:rsid w:val="00C57400"/>
    <w:rsid w:val="00C5759C"/>
    <w:rsid w:val="00C57721"/>
    <w:rsid w:val="00C5792C"/>
    <w:rsid w:val="00C608F9"/>
    <w:rsid w:val="00C60C1E"/>
    <w:rsid w:val="00C61602"/>
    <w:rsid w:val="00C61659"/>
    <w:rsid w:val="00C61BC5"/>
    <w:rsid w:val="00C61DA6"/>
    <w:rsid w:val="00C62786"/>
    <w:rsid w:val="00C62976"/>
    <w:rsid w:val="00C631E2"/>
    <w:rsid w:val="00C63AA3"/>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8D6"/>
    <w:rsid w:val="00C81B28"/>
    <w:rsid w:val="00C82007"/>
    <w:rsid w:val="00C82871"/>
    <w:rsid w:val="00C82C64"/>
    <w:rsid w:val="00C82D95"/>
    <w:rsid w:val="00C82DA3"/>
    <w:rsid w:val="00C82E71"/>
    <w:rsid w:val="00C82EC4"/>
    <w:rsid w:val="00C83817"/>
    <w:rsid w:val="00C849DD"/>
    <w:rsid w:val="00C85558"/>
    <w:rsid w:val="00C866DC"/>
    <w:rsid w:val="00C866F3"/>
    <w:rsid w:val="00C868E2"/>
    <w:rsid w:val="00C86D00"/>
    <w:rsid w:val="00C870A4"/>
    <w:rsid w:val="00C87567"/>
    <w:rsid w:val="00C87CB0"/>
    <w:rsid w:val="00C87D10"/>
    <w:rsid w:val="00C900D3"/>
    <w:rsid w:val="00C90B6F"/>
    <w:rsid w:val="00C91048"/>
    <w:rsid w:val="00C911CB"/>
    <w:rsid w:val="00C91822"/>
    <w:rsid w:val="00C918C1"/>
    <w:rsid w:val="00C93108"/>
    <w:rsid w:val="00C932CB"/>
    <w:rsid w:val="00C93321"/>
    <w:rsid w:val="00C93A3A"/>
    <w:rsid w:val="00C93C69"/>
    <w:rsid w:val="00C95187"/>
    <w:rsid w:val="00C95ACA"/>
    <w:rsid w:val="00C962A8"/>
    <w:rsid w:val="00C9681C"/>
    <w:rsid w:val="00C96AE4"/>
    <w:rsid w:val="00C96ED6"/>
    <w:rsid w:val="00C96F26"/>
    <w:rsid w:val="00C97F5C"/>
    <w:rsid w:val="00CA0057"/>
    <w:rsid w:val="00CA08C9"/>
    <w:rsid w:val="00CA0FD2"/>
    <w:rsid w:val="00CA1030"/>
    <w:rsid w:val="00CA1096"/>
    <w:rsid w:val="00CA12E8"/>
    <w:rsid w:val="00CA1691"/>
    <w:rsid w:val="00CA16AF"/>
    <w:rsid w:val="00CA1C51"/>
    <w:rsid w:val="00CA2D07"/>
    <w:rsid w:val="00CA2F53"/>
    <w:rsid w:val="00CA3A1C"/>
    <w:rsid w:val="00CA3A6B"/>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9B"/>
    <w:rsid w:val="00CB583F"/>
    <w:rsid w:val="00CB5AB2"/>
    <w:rsid w:val="00CB5B42"/>
    <w:rsid w:val="00CB5EB8"/>
    <w:rsid w:val="00CB618B"/>
    <w:rsid w:val="00CB776C"/>
    <w:rsid w:val="00CB78EB"/>
    <w:rsid w:val="00CC1202"/>
    <w:rsid w:val="00CC1289"/>
    <w:rsid w:val="00CC1CD5"/>
    <w:rsid w:val="00CC20B5"/>
    <w:rsid w:val="00CC3512"/>
    <w:rsid w:val="00CC3633"/>
    <w:rsid w:val="00CC44DC"/>
    <w:rsid w:val="00CC482A"/>
    <w:rsid w:val="00CC4853"/>
    <w:rsid w:val="00CC4856"/>
    <w:rsid w:val="00CC4FC0"/>
    <w:rsid w:val="00CD01D0"/>
    <w:rsid w:val="00CD069B"/>
    <w:rsid w:val="00CD08B3"/>
    <w:rsid w:val="00CD1290"/>
    <w:rsid w:val="00CD13EF"/>
    <w:rsid w:val="00CD14E7"/>
    <w:rsid w:val="00CD2A81"/>
    <w:rsid w:val="00CD3332"/>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C6D"/>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027"/>
    <w:rsid w:val="00CF43D4"/>
    <w:rsid w:val="00CF4541"/>
    <w:rsid w:val="00CF4CAE"/>
    <w:rsid w:val="00CF7D95"/>
    <w:rsid w:val="00D00335"/>
    <w:rsid w:val="00D00659"/>
    <w:rsid w:val="00D007F5"/>
    <w:rsid w:val="00D01440"/>
    <w:rsid w:val="00D024F4"/>
    <w:rsid w:val="00D02EBD"/>
    <w:rsid w:val="00D03795"/>
    <w:rsid w:val="00D038B1"/>
    <w:rsid w:val="00D039F2"/>
    <w:rsid w:val="00D040F9"/>
    <w:rsid w:val="00D0426D"/>
    <w:rsid w:val="00D0440E"/>
    <w:rsid w:val="00D04562"/>
    <w:rsid w:val="00D04AE6"/>
    <w:rsid w:val="00D070E5"/>
    <w:rsid w:val="00D07465"/>
    <w:rsid w:val="00D10BE8"/>
    <w:rsid w:val="00D12406"/>
    <w:rsid w:val="00D12713"/>
    <w:rsid w:val="00D1301F"/>
    <w:rsid w:val="00D130C7"/>
    <w:rsid w:val="00D1343F"/>
    <w:rsid w:val="00D13A79"/>
    <w:rsid w:val="00D14F88"/>
    <w:rsid w:val="00D15216"/>
    <w:rsid w:val="00D15993"/>
    <w:rsid w:val="00D16198"/>
    <w:rsid w:val="00D170C6"/>
    <w:rsid w:val="00D177FF"/>
    <w:rsid w:val="00D17C64"/>
    <w:rsid w:val="00D17D66"/>
    <w:rsid w:val="00D20257"/>
    <w:rsid w:val="00D20412"/>
    <w:rsid w:val="00D205E3"/>
    <w:rsid w:val="00D20A16"/>
    <w:rsid w:val="00D20B75"/>
    <w:rsid w:val="00D236FF"/>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3B0"/>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2B4"/>
    <w:rsid w:val="00D574D0"/>
    <w:rsid w:val="00D57BD1"/>
    <w:rsid w:val="00D57DEF"/>
    <w:rsid w:val="00D6021A"/>
    <w:rsid w:val="00D60DCD"/>
    <w:rsid w:val="00D617DB"/>
    <w:rsid w:val="00D62ACE"/>
    <w:rsid w:val="00D63691"/>
    <w:rsid w:val="00D64AAD"/>
    <w:rsid w:val="00D65768"/>
    <w:rsid w:val="00D65D70"/>
    <w:rsid w:val="00D6694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2E2"/>
    <w:rsid w:val="00D82867"/>
    <w:rsid w:val="00D82CFD"/>
    <w:rsid w:val="00D82F9B"/>
    <w:rsid w:val="00D830B6"/>
    <w:rsid w:val="00D835CE"/>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A0DAD"/>
    <w:rsid w:val="00DA0E5D"/>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749"/>
    <w:rsid w:val="00DB086F"/>
    <w:rsid w:val="00DB1383"/>
    <w:rsid w:val="00DB337C"/>
    <w:rsid w:val="00DB4A3F"/>
    <w:rsid w:val="00DB5276"/>
    <w:rsid w:val="00DB5B7D"/>
    <w:rsid w:val="00DB6434"/>
    <w:rsid w:val="00DB6FD3"/>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23D"/>
    <w:rsid w:val="00DD0384"/>
    <w:rsid w:val="00DD10B0"/>
    <w:rsid w:val="00DD38B2"/>
    <w:rsid w:val="00DD42B5"/>
    <w:rsid w:val="00DD6955"/>
    <w:rsid w:val="00DD6CE6"/>
    <w:rsid w:val="00DD72A9"/>
    <w:rsid w:val="00DD75B8"/>
    <w:rsid w:val="00DE134C"/>
    <w:rsid w:val="00DE1996"/>
    <w:rsid w:val="00DE2427"/>
    <w:rsid w:val="00DE348E"/>
    <w:rsid w:val="00DE39CF"/>
    <w:rsid w:val="00DE4D52"/>
    <w:rsid w:val="00DE517F"/>
    <w:rsid w:val="00DE57C5"/>
    <w:rsid w:val="00DE5A44"/>
    <w:rsid w:val="00DE5E79"/>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683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11F9"/>
    <w:rsid w:val="00E1282C"/>
    <w:rsid w:val="00E12EC5"/>
    <w:rsid w:val="00E14669"/>
    <w:rsid w:val="00E14E89"/>
    <w:rsid w:val="00E155A7"/>
    <w:rsid w:val="00E16600"/>
    <w:rsid w:val="00E16EF5"/>
    <w:rsid w:val="00E209AF"/>
    <w:rsid w:val="00E21853"/>
    <w:rsid w:val="00E219D8"/>
    <w:rsid w:val="00E21F9C"/>
    <w:rsid w:val="00E22073"/>
    <w:rsid w:val="00E22865"/>
    <w:rsid w:val="00E22999"/>
    <w:rsid w:val="00E23840"/>
    <w:rsid w:val="00E239AC"/>
    <w:rsid w:val="00E24134"/>
    <w:rsid w:val="00E2457A"/>
    <w:rsid w:val="00E256F7"/>
    <w:rsid w:val="00E25EC4"/>
    <w:rsid w:val="00E26C4E"/>
    <w:rsid w:val="00E30039"/>
    <w:rsid w:val="00E301A0"/>
    <w:rsid w:val="00E306FA"/>
    <w:rsid w:val="00E314EE"/>
    <w:rsid w:val="00E324BA"/>
    <w:rsid w:val="00E325C3"/>
    <w:rsid w:val="00E32723"/>
    <w:rsid w:val="00E32C8E"/>
    <w:rsid w:val="00E32CF1"/>
    <w:rsid w:val="00E32EBA"/>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5DB4"/>
    <w:rsid w:val="00E471D6"/>
    <w:rsid w:val="00E47314"/>
    <w:rsid w:val="00E473EC"/>
    <w:rsid w:val="00E479BB"/>
    <w:rsid w:val="00E47A18"/>
    <w:rsid w:val="00E47D9F"/>
    <w:rsid w:val="00E503FA"/>
    <w:rsid w:val="00E505BB"/>
    <w:rsid w:val="00E50F35"/>
    <w:rsid w:val="00E50F51"/>
    <w:rsid w:val="00E510F7"/>
    <w:rsid w:val="00E5195B"/>
    <w:rsid w:val="00E522FA"/>
    <w:rsid w:val="00E535A7"/>
    <w:rsid w:val="00E53AED"/>
    <w:rsid w:val="00E5447B"/>
    <w:rsid w:val="00E5472C"/>
    <w:rsid w:val="00E54E58"/>
    <w:rsid w:val="00E556ED"/>
    <w:rsid w:val="00E55846"/>
    <w:rsid w:val="00E5587A"/>
    <w:rsid w:val="00E55AF1"/>
    <w:rsid w:val="00E55DC1"/>
    <w:rsid w:val="00E56239"/>
    <w:rsid w:val="00E56B11"/>
    <w:rsid w:val="00E56EBB"/>
    <w:rsid w:val="00E57FE9"/>
    <w:rsid w:val="00E6010E"/>
    <w:rsid w:val="00E60E4F"/>
    <w:rsid w:val="00E61895"/>
    <w:rsid w:val="00E6239C"/>
    <w:rsid w:val="00E62640"/>
    <w:rsid w:val="00E629C8"/>
    <w:rsid w:val="00E63487"/>
    <w:rsid w:val="00E63914"/>
    <w:rsid w:val="00E648DC"/>
    <w:rsid w:val="00E64CCB"/>
    <w:rsid w:val="00E657FC"/>
    <w:rsid w:val="00E658A2"/>
    <w:rsid w:val="00E65F3A"/>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302"/>
    <w:rsid w:val="00E735CE"/>
    <w:rsid w:val="00E738F4"/>
    <w:rsid w:val="00E73CE9"/>
    <w:rsid w:val="00E7468F"/>
    <w:rsid w:val="00E748E3"/>
    <w:rsid w:val="00E755E9"/>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CC4"/>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538D"/>
    <w:rsid w:val="00EB6C77"/>
    <w:rsid w:val="00EB7ECB"/>
    <w:rsid w:val="00EC02E7"/>
    <w:rsid w:val="00EC0AFB"/>
    <w:rsid w:val="00EC0B07"/>
    <w:rsid w:val="00EC1DB2"/>
    <w:rsid w:val="00EC1FFD"/>
    <w:rsid w:val="00EC234E"/>
    <w:rsid w:val="00EC307C"/>
    <w:rsid w:val="00EC3A0F"/>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6CB"/>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0B3"/>
    <w:rsid w:val="00EE42F6"/>
    <w:rsid w:val="00EE5A8B"/>
    <w:rsid w:val="00EE5ED5"/>
    <w:rsid w:val="00EE6217"/>
    <w:rsid w:val="00EE6870"/>
    <w:rsid w:val="00EE690E"/>
    <w:rsid w:val="00EE6CFD"/>
    <w:rsid w:val="00EE794F"/>
    <w:rsid w:val="00EE7C27"/>
    <w:rsid w:val="00EF10AD"/>
    <w:rsid w:val="00EF1240"/>
    <w:rsid w:val="00EF1448"/>
    <w:rsid w:val="00EF182D"/>
    <w:rsid w:val="00EF2A60"/>
    <w:rsid w:val="00EF3066"/>
    <w:rsid w:val="00EF3188"/>
    <w:rsid w:val="00EF331F"/>
    <w:rsid w:val="00EF35E1"/>
    <w:rsid w:val="00EF3998"/>
    <w:rsid w:val="00EF417E"/>
    <w:rsid w:val="00EF48DD"/>
    <w:rsid w:val="00EF4E78"/>
    <w:rsid w:val="00EF4EC1"/>
    <w:rsid w:val="00EF5769"/>
    <w:rsid w:val="00EF5E95"/>
    <w:rsid w:val="00EF6261"/>
    <w:rsid w:val="00EF672C"/>
    <w:rsid w:val="00EF68DA"/>
    <w:rsid w:val="00EF6ACA"/>
    <w:rsid w:val="00EF74F8"/>
    <w:rsid w:val="00EF7B00"/>
    <w:rsid w:val="00EF7DDB"/>
    <w:rsid w:val="00F00842"/>
    <w:rsid w:val="00F01907"/>
    <w:rsid w:val="00F01DB2"/>
    <w:rsid w:val="00F0203A"/>
    <w:rsid w:val="00F02C79"/>
    <w:rsid w:val="00F0383F"/>
    <w:rsid w:val="00F03887"/>
    <w:rsid w:val="00F038B6"/>
    <w:rsid w:val="00F04C32"/>
    <w:rsid w:val="00F06314"/>
    <w:rsid w:val="00F06EC3"/>
    <w:rsid w:val="00F074BC"/>
    <w:rsid w:val="00F07FF2"/>
    <w:rsid w:val="00F11A6D"/>
    <w:rsid w:val="00F11E14"/>
    <w:rsid w:val="00F13CBD"/>
    <w:rsid w:val="00F13D22"/>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00"/>
    <w:rsid w:val="00F303A3"/>
    <w:rsid w:val="00F311A2"/>
    <w:rsid w:val="00F319F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2B71"/>
    <w:rsid w:val="00F435CB"/>
    <w:rsid w:val="00F45736"/>
    <w:rsid w:val="00F45EF3"/>
    <w:rsid w:val="00F461BA"/>
    <w:rsid w:val="00F46B0B"/>
    <w:rsid w:val="00F46DE5"/>
    <w:rsid w:val="00F46E21"/>
    <w:rsid w:val="00F473F4"/>
    <w:rsid w:val="00F47524"/>
    <w:rsid w:val="00F51415"/>
    <w:rsid w:val="00F5177E"/>
    <w:rsid w:val="00F540C0"/>
    <w:rsid w:val="00F54FB4"/>
    <w:rsid w:val="00F56019"/>
    <w:rsid w:val="00F5632D"/>
    <w:rsid w:val="00F56D3C"/>
    <w:rsid w:val="00F56ECC"/>
    <w:rsid w:val="00F57025"/>
    <w:rsid w:val="00F57391"/>
    <w:rsid w:val="00F5783A"/>
    <w:rsid w:val="00F579E4"/>
    <w:rsid w:val="00F6021D"/>
    <w:rsid w:val="00F6057C"/>
    <w:rsid w:val="00F60BF6"/>
    <w:rsid w:val="00F6138E"/>
    <w:rsid w:val="00F61646"/>
    <w:rsid w:val="00F62096"/>
    <w:rsid w:val="00F620A9"/>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B0A"/>
    <w:rsid w:val="00F82BFD"/>
    <w:rsid w:val="00F83FBD"/>
    <w:rsid w:val="00F84934"/>
    <w:rsid w:val="00F87CFE"/>
    <w:rsid w:val="00F90061"/>
    <w:rsid w:val="00F90619"/>
    <w:rsid w:val="00F90A39"/>
    <w:rsid w:val="00F90A95"/>
    <w:rsid w:val="00F9281E"/>
    <w:rsid w:val="00F9397A"/>
    <w:rsid w:val="00F94059"/>
    <w:rsid w:val="00F945EC"/>
    <w:rsid w:val="00F94A55"/>
    <w:rsid w:val="00F95927"/>
    <w:rsid w:val="00F95EAE"/>
    <w:rsid w:val="00F960FC"/>
    <w:rsid w:val="00F9709E"/>
    <w:rsid w:val="00F970B0"/>
    <w:rsid w:val="00F97536"/>
    <w:rsid w:val="00F97D2B"/>
    <w:rsid w:val="00FA046D"/>
    <w:rsid w:val="00FA0884"/>
    <w:rsid w:val="00FA143F"/>
    <w:rsid w:val="00FA1662"/>
    <w:rsid w:val="00FA1BBA"/>
    <w:rsid w:val="00FA1DCF"/>
    <w:rsid w:val="00FA1F88"/>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83F"/>
    <w:rsid w:val="00FB2C20"/>
    <w:rsid w:val="00FB2F86"/>
    <w:rsid w:val="00FB34E3"/>
    <w:rsid w:val="00FB54C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50D"/>
    <w:rsid w:val="00FC46FD"/>
    <w:rsid w:val="00FC572F"/>
    <w:rsid w:val="00FC5A73"/>
    <w:rsid w:val="00FC5D58"/>
    <w:rsid w:val="00FC6237"/>
    <w:rsid w:val="00FC657C"/>
    <w:rsid w:val="00FC6B0F"/>
    <w:rsid w:val="00FC7134"/>
    <w:rsid w:val="00FD123B"/>
    <w:rsid w:val="00FD1314"/>
    <w:rsid w:val="00FD17B5"/>
    <w:rsid w:val="00FD1C3B"/>
    <w:rsid w:val="00FD2161"/>
    <w:rsid w:val="00FD22F7"/>
    <w:rsid w:val="00FD262C"/>
    <w:rsid w:val="00FD2835"/>
    <w:rsid w:val="00FD2CFF"/>
    <w:rsid w:val="00FD5525"/>
    <w:rsid w:val="00FD5A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6A1C"/>
    <w:rsid w:val="00FE7A92"/>
    <w:rsid w:val="00FE7CE8"/>
    <w:rsid w:val="00FF121C"/>
    <w:rsid w:val="00FF125B"/>
    <w:rsid w:val="00FF2423"/>
    <w:rsid w:val="00FF2FF5"/>
    <w:rsid w:val="00FF38E3"/>
    <w:rsid w:val="00FF39B3"/>
    <w:rsid w:val="00FF3FD6"/>
    <w:rsid w:val="00FF4052"/>
    <w:rsid w:val="00FF49CA"/>
    <w:rsid w:val="00FF4FFC"/>
    <w:rsid w:val="00FF5848"/>
    <w:rsid w:val="00FF5995"/>
    <w:rsid w:val="00FF5A3C"/>
    <w:rsid w:val="00FF5ED0"/>
    <w:rsid w:val="00FF63C4"/>
    <w:rsid w:val="00FF67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 w:type="paragraph" w:styleId="Sinespaciado">
    <w:name w:val="No Spacing"/>
    <w:link w:val="SinespaciadoCar"/>
    <w:uiPriority w:val="1"/>
    <w:qFormat/>
    <w:rsid w:val="000A7CDF"/>
    <w:rPr>
      <w:rFonts w:ascii="Calibri" w:hAnsi="Calibri"/>
      <w:sz w:val="22"/>
      <w:szCs w:val="22"/>
      <w:lang w:val="es-ES" w:eastAsia="es-ES"/>
    </w:rPr>
  </w:style>
  <w:style w:type="character" w:customStyle="1" w:styleId="SinespaciadoCar">
    <w:name w:val="Sin espaciado Car"/>
    <w:link w:val="Sinespaciado"/>
    <w:uiPriority w:val="1"/>
    <w:locked/>
    <w:rsid w:val="000A7CDF"/>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6806">
      <w:bodyDiv w:val="1"/>
      <w:marLeft w:val="0"/>
      <w:marRight w:val="0"/>
      <w:marTop w:val="0"/>
      <w:marBottom w:val="0"/>
      <w:divBdr>
        <w:top w:val="none" w:sz="0" w:space="0" w:color="auto"/>
        <w:left w:val="none" w:sz="0" w:space="0" w:color="auto"/>
        <w:bottom w:val="none" w:sz="0" w:space="0" w:color="auto"/>
        <w:right w:val="none" w:sz="0" w:space="0" w:color="auto"/>
      </w:divBdr>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3672050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6641495">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2A29-378B-4497-B9A1-D5BA9AF9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1836</Words>
  <Characters>10101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14</cp:revision>
  <cp:lastPrinted>2018-04-26T16:35:00Z</cp:lastPrinted>
  <dcterms:created xsi:type="dcterms:W3CDTF">2018-04-25T18:16:00Z</dcterms:created>
  <dcterms:modified xsi:type="dcterms:W3CDTF">2018-06-05T15:08:00Z</dcterms:modified>
</cp:coreProperties>
</file>