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DF" w:rsidRPr="004B5E9B" w:rsidRDefault="00255CDF" w:rsidP="00255CDF">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255CDF" w:rsidRPr="004B5E9B" w:rsidRDefault="00255CDF" w:rsidP="00255CDF">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255CDF" w:rsidRPr="004B5E9B" w:rsidRDefault="00255CDF" w:rsidP="00255CDF">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31</w:t>
      </w:r>
      <w:r>
        <w:rPr>
          <w:rFonts w:ascii="Arial" w:hAnsi="Arial" w:cs="Arial"/>
          <w:sz w:val="18"/>
          <w:szCs w:val="18"/>
          <w:lang w:val="es-CO" w:eastAsia="fr-FR"/>
        </w:rPr>
        <w:t xml:space="preserve"> de julio</w:t>
      </w:r>
      <w:r w:rsidRPr="004B5E9B">
        <w:rPr>
          <w:rFonts w:ascii="Arial" w:hAnsi="Arial" w:cs="Arial"/>
          <w:sz w:val="18"/>
          <w:szCs w:val="18"/>
          <w:lang w:val="es-CO" w:eastAsia="fr-FR"/>
        </w:rPr>
        <w:t xml:space="preserve"> de 2018</w:t>
      </w:r>
    </w:p>
    <w:p w:rsidR="00255CDF" w:rsidRPr="004B5E9B" w:rsidRDefault="00255CDF" w:rsidP="00255CD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255CDF" w:rsidRPr="004B5E9B" w:rsidRDefault="00255CDF" w:rsidP="00255CDF">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255CDF">
        <w:rPr>
          <w:rFonts w:ascii="Arial" w:eastAsia="Calibri" w:hAnsi="Arial" w:cs="Arial"/>
          <w:bCs/>
          <w:iCs/>
          <w:sz w:val="18"/>
          <w:szCs w:val="18"/>
          <w:lang w:val="es-ES" w:eastAsia="fr-FR"/>
        </w:rPr>
        <w:t>66001-22-13-000-2018-00515-00</w:t>
      </w:r>
    </w:p>
    <w:p w:rsidR="00255CDF" w:rsidRPr="004B5E9B" w:rsidRDefault="00255CDF" w:rsidP="00255CD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Pr="00255CDF">
        <w:rPr>
          <w:rFonts w:ascii="Arial" w:eastAsia="Calibri" w:hAnsi="Arial" w:cs="Arial"/>
          <w:bCs/>
          <w:iCs/>
          <w:sz w:val="18"/>
          <w:szCs w:val="18"/>
          <w:lang w:eastAsia="fr-FR"/>
        </w:rPr>
        <w:t xml:space="preserve">Carlos Alfonso </w:t>
      </w:r>
      <w:proofErr w:type="spellStart"/>
      <w:r w:rsidRPr="00255CDF">
        <w:rPr>
          <w:rFonts w:ascii="Arial" w:eastAsia="Calibri" w:hAnsi="Arial" w:cs="Arial"/>
          <w:bCs/>
          <w:iCs/>
          <w:sz w:val="18"/>
          <w:szCs w:val="18"/>
          <w:lang w:eastAsia="fr-FR"/>
        </w:rPr>
        <w:t>Laguado</w:t>
      </w:r>
      <w:proofErr w:type="spellEnd"/>
      <w:r w:rsidRPr="00255CDF">
        <w:rPr>
          <w:rFonts w:ascii="Arial" w:eastAsia="Calibri" w:hAnsi="Arial" w:cs="Arial"/>
          <w:bCs/>
          <w:iCs/>
          <w:sz w:val="18"/>
          <w:szCs w:val="18"/>
          <w:lang w:eastAsia="fr-FR"/>
        </w:rPr>
        <w:t xml:space="preserve"> Navas</w:t>
      </w:r>
    </w:p>
    <w:p w:rsidR="00255CDF" w:rsidRPr="004B5E9B" w:rsidRDefault="00255CDF" w:rsidP="00255CD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 xml:space="preserve">JUZGADO </w:t>
      </w:r>
      <w:r>
        <w:rPr>
          <w:rFonts w:ascii="Arial" w:eastAsia="Calibri" w:hAnsi="Arial" w:cs="Arial"/>
          <w:bCs/>
          <w:iCs/>
          <w:sz w:val="18"/>
          <w:szCs w:val="18"/>
          <w:lang w:eastAsia="fr-FR"/>
        </w:rPr>
        <w:t>3</w:t>
      </w:r>
      <w:r w:rsidRPr="004B5E9B">
        <w:rPr>
          <w:rFonts w:ascii="Arial" w:eastAsia="Calibri" w:hAnsi="Arial" w:cs="Arial"/>
          <w:bCs/>
          <w:iCs/>
          <w:sz w:val="18"/>
          <w:szCs w:val="18"/>
          <w:lang w:eastAsia="fr-FR"/>
        </w:rPr>
        <w:t xml:space="preserve">º </w:t>
      </w:r>
      <w:r>
        <w:rPr>
          <w:rFonts w:ascii="Arial" w:eastAsia="Calibri" w:hAnsi="Arial" w:cs="Arial"/>
          <w:bCs/>
          <w:iCs/>
          <w:sz w:val="18"/>
          <w:szCs w:val="18"/>
          <w:lang w:eastAsia="fr-FR"/>
        </w:rPr>
        <w:t xml:space="preserve">FAMILIA </w:t>
      </w:r>
      <w:r w:rsidRPr="004B5E9B">
        <w:rPr>
          <w:rFonts w:ascii="Arial" w:eastAsia="Calibri" w:hAnsi="Arial" w:cs="Arial"/>
          <w:bCs/>
          <w:iCs/>
          <w:sz w:val="18"/>
          <w:szCs w:val="18"/>
          <w:lang w:eastAsia="fr-FR"/>
        </w:rPr>
        <w:t xml:space="preserve">Y OTROS </w:t>
      </w:r>
    </w:p>
    <w:p w:rsidR="00255CDF" w:rsidRPr="004B5E9B" w:rsidRDefault="00255CDF" w:rsidP="00255CD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255CDF" w:rsidRDefault="00255CDF" w:rsidP="00255CD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55CDF" w:rsidRPr="004B5E9B" w:rsidRDefault="00255CDF" w:rsidP="00255CD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255CDF" w:rsidRDefault="00255CDF" w:rsidP="00255CDF">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TRÁMITE PROCESO DE ALIMENTOS</w:t>
      </w:r>
      <w:r>
        <w:rPr>
          <w:rFonts w:ascii="Arial" w:eastAsia="Calibri" w:hAnsi="Arial" w:cs="Arial"/>
          <w:b/>
          <w:sz w:val="18"/>
          <w:szCs w:val="18"/>
          <w:lang w:val="es-CO" w:eastAsia="fr-FR"/>
        </w:rPr>
        <w:t xml:space="preserve"> /</w:t>
      </w:r>
      <w:r>
        <w:rPr>
          <w:rFonts w:ascii="Arial" w:eastAsia="Calibri" w:hAnsi="Arial" w:cs="Arial"/>
          <w:b/>
          <w:sz w:val="18"/>
          <w:szCs w:val="18"/>
          <w:lang w:val="es-CO" w:eastAsia="fr-FR"/>
        </w:rPr>
        <w:t xml:space="preserve"> SUSPENSIÓN CUOTA ALIMENTARIA</w:t>
      </w:r>
      <w:r>
        <w:rPr>
          <w:rFonts w:ascii="Arial" w:eastAsia="Calibri" w:hAnsi="Arial" w:cs="Arial"/>
          <w:b/>
          <w:sz w:val="18"/>
          <w:szCs w:val="18"/>
          <w:lang w:val="es-CO" w:eastAsia="fr-FR"/>
        </w:rPr>
        <w:t xml:space="preserve">  /</w:t>
      </w:r>
      <w:r w:rsidR="00A808D4">
        <w:rPr>
          <w:rFonts w:ascii="Arial" w:eastAsia="Calibri" w:hAnsi="Arial" w:cs="Arial"/>
          <w:b/>
          <w:sz w:val="18"/>
          <w:szCs w:val="18"/>
          <w:lang w:val="es-CO" w:eastAsia="fr-FR"/>
        </w:rPr>
        <w:t xml:space="preserve"> SUBSIDIARIEDAD</w:t>
      </w:r>
      <w:r>
        <w:rPr>
          <w:rFonts w:ascii="Arial" w:eastAsia="Calibri" w:hAnsi="Arial" w:cs="Arial"/>
          <w:b/>
          <w:sz w:val="18"/>
          <w:szCs w:val="18"/>
          <w:lang w:val="es-CO" w:eastAsia="fr-FR"/>
        </w:rPr>
        <w:t xml:space="preserve"> </w:t>
      </w:r>
      <w:bookmarkStart w:id="0" w:name="_GoBack"/>
      <w:bookmarkEnd w:id="0"/>
      <w:r>
        <w:rPr>
          <w:rFonts w:ascii="Arial" w:eastAsia="Calibri" w:hAnsi="Arial" w:cs="Arial"/>
          <w:b/>
          <w:sz w:val="18"/>
          <w:szCs w:val="18"/>
          <w:lang w:val="es-CO" w:eastAsia="fr-FR"/>
        </w:rPr>
        <w:t>/</w:t>
      </w:r>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A808D4" w:rsidRDefault="00A808D4" w:rsidP="00255CDF">
      <w:pPr>
        <w:jc w:val="both"/>
        <w:textAlignment w:val="auto"/>
        <w:rPr>
          <w:rFonts w:ascii="Arial" w:eastAsia="Calibri" w:hAnsi="Arial" w:cs="Arial"/>
          <w:b/>
          <w:sz w:val="18"/>
          <w:szCs w:val="18"/>
          <w:lang w:val="es-ES" w:eastAsia="fr-FR"/>
        </w:rPr>
      </w:pPr>
    </w:p>
    <w:p w:rsidR="00255CDF" w:rsidRPr="00255CDF" w:rsidRDefault="00255CDF" w:rsidP="00255CDF">
      <w:pPr>
        <w:jc w:val="both"/>
        <w:textAlignment w:val="auto"/>
        <w:rPr>
          <w:rFonts w:ascii="Arial" w:eastAsia="Calibri" w:hAnsi="Arial" w:cs="Arial"/>
          <w:sz w:val="18"/>
          <w:szCs w:val="18"/>
          <w:lang w:val="es-ES" w:eastAsia="fr-FR"/>
        </w:rPr>
      </w:pPr>
      <w:r w:rsidRPr="00255CDF">
        <w:rPr>
          <w:rFonts w:ascii="Arial" w:eastAsia="Calibri" w:hAnsi="Arial" w:cs="Arial"/>
          <w:sz w:val="18"/>
          <w:szCs w:val="18"/>
          <w:lang w:val="es-ES" w:eastAsia="fr-FR"/>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255CDF" w:rsidRPr="00255CDF" w:rsidRDefault="00255CDF" w:rsidP="00255CDF">
      <w:pPr>
        <w:jc w:val="both"/>
        <w:textAlignment w:val="auto"/>
        <w:rPr>
          <w:rFonts w:ascii="Arial" w:eastAsia="Calibri" w:hAnsi="Arial" w:cs="Arial"/>
          <w:sz w:val="18"/>
          <w:szCs w:val="18"/>
          <w:lang w:val="es-ES" w:eastAsia="fr-FR"/>
        </w:rPr>
      </w:pPr>
    </w:p>
    <w:p w:rsidR="00255CDF" w:rsidRPr="00255CDF" w:rsidRDefault="00255CDF" w:rsidP="00255CDF">
      <w:pPr>
        <w:jc w:val="both"/>
        <w:textAlignment w:val="auto"/>
        <w:rPr>
          <w:rFonts w:ascii="Arial" w:eastAsia="Calibri" w:hAnsi="Arial" w:cs="Arial"/>
          <w:sz w:val="18"/>
          <w:szCs w:val="18"/>
          <w:lang w:val="es-ES" w:eastAsia="fr-FR"/>
        </w:rPr>
      </w:pPr>
      <w:r w:rsidRPr="00255CDF">
        <w:rPr>
          <w:rFonts w:ascii="Arial" w:eastAsia="Calibri" w:hAnsi="Arial" w:cs="Arial"/>
          <w:sz w:val="18"/>
          <w:szCs w:val="18"/>
          <w:lang w:val="es-ES" w:eastAsia="fr-FR"/>
        </w:rPr>
        <w:t xml:space="preserve">Surge de las pruebas recaudadas que la funcionaria demandada sustentó el auto que profirió el 25 de enero último, decisión en la que encuentra el actor lesionados sus derechos, en el artículo 386 del Código General del Proceso que establece en su parte pertinente que: “4. Se dictará sentencia de plano acogiendo las pretensiones de la demanda en los siguientes casos: a) Cuando el demandado no se oponga a las pretensiones en el término legal, sin perjuicio de 1o previsto en el numeral 3.” Es decir que como en este caso se planteó oposición frente a las pretensiones, no era posible dictar la sentencia de plano, en la cual se resolviera sobre la suspensión de la obligación alimentaria.  </w:t>
      </w:r>
    </w:p>
    <w:p w:rsidR="00255CDF" w:rsidRPr="00255CDF" w:rsidRDefault="00255CDF" w:rsidP="00255CDF">
      <w:pPr>
        <w:jc w:val="both"/>
        <w:textAlignment w:val="auto"/>
        <w:rPr>
          <w:rFonts w:ascii="Arial" w:eastAsia="Calibri" w:hAnsi="Arial" w:cs="Arial"/>
          <w:sz w:val="18"/>
          <w:szCs w:val="18"/>
          <w:lang w:val="es-ES" w:eastAsia="fr-FR"/>
        </w:rPr>
      </w:pPr>
    </w:p>
    <w:p w:rsidR="00255CDF" w:rsidRDefault="00255CDF" w:rsidP="00255CDF">
      <w:pPr>
        <w:jc w:val="both"/>
        <w:textAlignment w:val="auto"/>
        <w:rPr>
          <w:rFonts w:ascii="Arial" w:eastAsia="Calibri" w:hAnsi="Arial" w:cs="Arial"/>
          <w:sz w:val="18"/>
          <w:szCs w:val="18"/>
          <w:lang w:val="es-ES" w:eastAsia="fr-FR"/>
        </w:rPr>
      </w:pPr>
      <w:r w:rsidRPr="00255CDF">
        <w:rPr>
          <w:rFonts w:ascii="Arial" w:eastAsia="Calibri" w:hAnsi="Arial" w:cs="Arial"/>
          <w:sz w:val="18"/>
          <w:szCs w:val="18"/>
          <w:lang w:val="es-ES" w:eastAsia="fr-FR"/>
        </w:rPr>
        <w:t>Pretende el demandante replantear una situación que fue valorada y definida por la jurisdicción ordinaria, usando la acción de amparo como medio para obtener la modificación de la decisión que le resultó adversa, lo que resulta imposible en razón al carácter residual que la caracteriza y que no admite la discusión de asuntos que son propios de la competencia de jueces ordinarios.</w:t>
      </w:r>
    </w:p>
    <w:p w:rsidR="00A808D4" w:rsidRDefault="00A808D4" w:rsidP="00255CDF">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A808D4" w:rsidRPr="00A808D4" w:rsidRDefault="00A808D4" w:rsidP="00A808D4">
      <w:pPr>
        <w:jc w:val="both"/>
        <w:textAlignment w:val="auto"/>
        <w:rPr>
          <w:rFonts w:ascii="Arial" w:eastAsia="Calibri" w:hAnsi="Arial" w:cs="Arial"/>
          <w:sz w:val="18"/>
          <w:szCs w:val="18"/>
          <w:lang w:val="es-ES" w:eastAsia="fr-FR"/>
        </w:rPr>
      </w:pPr>
      <w:r w:rsidRPr="00A808D4">
        <w:rPr>
          <w:rFonts w:ascii="Arial" w:eastAsia="Calibri" w:hAnsi="Arial" w:cs="Arial"/>
          <w:sz w:val="18"/>
          <w:szCs w:val="18"/>
          <w:lang w:val="es-ES" w:eastAsia="fr-FR"/>
        </w:rPr>
        <w:t>En este caso está probado que el accionante ya formuló la respectiva demanda de revisión de la cuota alimentaria, entre otros motivos, por los resultados de la tantas veces mencionada prueba científica, y que el proceso se encuentra en curso.</w:t>
      </w:r>
    </w:p>
    <w:p w:rsidR="00A808D4" w:rsidRDefault="00A808D4" w:rsidP="00A808D4">
      <w:pPr>
        <w:jc w:val="both"/>
        <w:textAlignment w:val="auto"/>
        <w:rPr>
          <w:rFonts w:ascii="Arial" w:eastAsia="Calibri" w:hAnsi="Arial" w:cs="Arial"/>
          <w:sz w:val="18"/>
          <w:szCs w:val="18"/>
          <w:lang w:val="es-ES" w:eastAsia="fr-FR"/>
        </w:rPr>
      </w:pPr>
      <w:r w:rsidRPr="00A808D4">
        <w:rPr>
          <w:rFonts w:ascii="Arial" w:eastAsia="Calibri" w:hAnsi="Arial" w:cs="Arial"/>
          <w:sz w:val="18"/>
          <w:szCs w:val="18"/>
          <w:lang w:val="es-ES" w:eastAsia="fr-FR"/>
        </w:rPr>
        <w:t>Y como la acción de tutela no puede servir como medio alternativo para suplir al ordinario, se configura así la causal de improcedencia señalada.</w:t>
      </w:r>
    </w:p>
    <w:p w:rsidR="00255CDF" w:rsidRDefault="00255CD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p>
    <w:p w:rsidR="00255CDF" w:rsidRDefault="00255CD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p>
    <w:p w:rsidR="00255CDF" w:rsidRDefault="00255CD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p>
    <w:p w:rsidR="00B97F90" w:rsidRPr="0089169E" w:rsidRDefault="00B97F90"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r w:rsidRPr="0089169E">
        <w:rPr>
          <w:rFonts w:ascii="Verdana" w:hAnsi="Verdana"/>
          <w:b/>
          <w:spacing w:val="-5"/>
          <w:sz w:val="24"/>
          <w:szCs w:val="24"/>
        </w:rPr>
        <w:t>TRIBUNAL SUPERIOR DEL DISTRITO JUDICIAL</w:t>
      </w:r>
    </w:p>
    <w:p w:rsidR="00B97F90" w:rsidRPr="0089169E" w:rsidRDefault="00B97F90"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r w:rsidRPr="0089169E">
        <w:rPr>
          <w:rFonts w:ascii="Verdana" w:hAnsi="Verdana"/>
          <w:b/>
          <w:spacing w:val="-5"/>
          <w:sz w:val="24"/>
          <w:szCs w:val="24"/>
        </w:rPr>
        <w:t>SALA DE DECISIÓN CIVIL FAMILIA</w:t>
      </w:r>
    </w:p>
    <w:p w:rsidR="00B97F90" w:rsidRPr="0089169E" w:rsidRDefault="00B97F90"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p>
    <w:p w:rsidR="00BC04C6" w:rsidRPr="0089169E" w:rsidRDefault="00BC04C6"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ind w:left="708" w:hanging="708"/>
        <w:jc w:val="both"/>
        <w:rPr>
          <w:rFonts w:ascii="Verdana" w:hAnsi="Verdana"/>
          <w:spacing w:val="-5"/>
          <w:sz w:val="24"/>
          <w:szCs w:val="24"/>
        </w:rPr>
      </w:pPr>
      <w:r w:rsidRPr="0089169E">
        <w:rPr>
          <w:rFonts w:ascii="Verdana" w:hAnsi="Verdana"/>
          <w:spacing w:val="-5"/>
          <w:sz w:val="24"/>
          <w:szCs w:val="24"/>
        </w:rPr>
        <w:tab/>
        <w:t>Magistrada ponente: Claudia María Arcila Ríos</w:t>
      </w:r>
    </w:p>
    <w:p w:rsidR="00BC04C6" w:rsidRPr="0089169E" w:rsidRDefault="00BC04C6"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ind w:left="708" w:hanging="708"/>
        <w:jc w:val="both"/>
        <w:rPr>
          <w:rFonts w:ascii="Verdana" w:hAnsi="Verdana"/>
          <w:spacing w:val="-5"/>
          <w:sz w:val="24"/>
          <w:szCs w:val="24"/>
        </w:rPr>
      </w:pPr>
      <w:r w:rsidRPr="0089169E">
        <w:rPr>
          <w:rFonts w:ascii="Verdana" w:hAnsi="Verdana"/>
          <w:spacing w:val="-5"/>
          <w:sz w:val="24"/>
          <w:szCs w:val="24"/>
        </w:rPr>
        <w:tab/>
        <w:t xml:space="preserve">Pereira, </w:t>
      </w:r>
      <w:r w:rsidR="00DD4B97">
        <w:rPr>
          <w:rFonts w:ascii="Verdana" w:hAnsi="Verdana"/>
          <w:spacing w:val="-5"/>
          <w:sz w:val="24"/>
          <w:szCs w:val="24"/>
        </w:rPr>
        <w:t>julio treinta y uno</w:t>
      </w:r>
      <w:r w:rsidR="00170DE6" w:rsidRPr="0089169E">
        <w:rPr>
          <w:rFonts w:ascii="Verdana" w:hAnsi="Verdana"/>
          <w:spacing w:val="-5"/>
          <w:sz w:val="24"/>
          <w:szCs w:val="24"/>
        </w:rPr>
        <w:t xml:space="preserve"> (</w:t>
      </w:r>
      <w:r w:rsidR="00DD4B97">
        <w:rPr>
          <w:rFonts w:ascii="Verdana" w:hAnsi="Verdana"/>
          <w:spacing w:val="-5"/>
          <w:sz w:val="24"/>
          <w:szCs w:val="24"/>
        </w:rPr>
        <w:t>31</w:t>
      </w:r>
      <w:r w:rsidR="00170DE6" w:rsidRPr="0089169E">
        <w:rPr>
          <w:rFonts w:ascii="Verdana" w:hAnsi="Verdana"/>
          <w:spacing w:val="-5"/>
          <w:sz w:val="24"/>
          <w:szCs w:val="24"/>
        </w:rPr>
        <w:t>) de dos mil dieciocho (2018</w:t>
      </w:r>
      <w:r w:rsidRPr="0089169E">
        <w:rPr>
          <w:rFonts w:ascii="Verdana" w:hAnsi="Verdana"/>
          <w:spacing w:val="-5"/>
          <w:sz w:val="24"/>
          <w:szCs w:val="24"/>
        </w:rPr>
        <w:t>)</w:t>
      </w:r>
    </w:p>
    <w:p w:rsidR="00BC04C6" w:rsidRPr="0089169E" w:rsidRDefault="00BC04C6"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ind w:left="708" w:hanging="708"/>
        <w:jc w:val="both"/>
        <w:rPr>
          <w:rFonts w:ascii="Verdana" w:hAnsi="Verdana"/>
          <w:spacing w:val="-5"/>
          <w:sz w:val="24"/>
          <w:szCs w:val="24"/>
        </w:rPr>
      </w:pPr>
      <w:r w:rsidRPr="0089169E">
        <w:rPr>
          <w:rFonts w:ascii="Verdana" w:hAnsi="Verdana"/>
          <w:spacing w:val="-5"/>
          <w:sz w:val="24"/>
          <w:szCs w:val="24"/>
        </w:rPr>
        <w:tab/>
        <w:t xml:space="preserve">Acta No. </w:t>
      </w:r>
      <w:r w:rsidR="00DD4B97">
        <w:rPr>
          <w:rFonts w:ascii="Verdana" w:hAnsi="Verdana"/>
          <w:spacing w:val="-5"/>
          <w:sz w:val="24"/>
          <w:szCs w:val="24"/>
        </w:rPr>
        <w:t>273</w:t>
      </w:r>
      <w:r w:rsidR="00170DE6" w:rsidRPr="0089169E">
        <w:rPr>
          <w:rFonts w:ascii="Verdana" w:hAnsi="Verdana"/>
          <w:spacing w:val="-5"/>
          <w:sz w:val="24"/>
          <w:szCs w:val="24"/>
        </w:rPr>
        <w:t xml:space="preserve"> </w:t>
      </w:r>
      <w:r w:rsidRPr="0089169E">
        <w:rPr>
          <w:rFonts w:ascii="Verdana" w:hAnsi="Verdana"/>
          <w:spacing w:val="-5"/>
          <w:sz w:val="24"/>
          <w:szCs w:val="24"/>
        </w:rPr>
        <w:t xml:space="preserve">de </w:t>
      </w:r>
      <w:r w:rsidR="00DD4B97">
        <w:rPr>
          <w:rFonts w:ascii="Verdana" w:hAnsi="Verdana"/>
          <w:spacing w:val="-5"/>
          <w:sz w:val="24"/>
          <w:szCs w:val="24"/>
        </w:rPr>
        <w:t>31</w:t>
      </w:r>
      <w:r w:rsidRPr="0089169E">
        <w:rPr>
          <w:rFonts w:ascii="Verdana" w:hAnsi="Verdana"/>
          <w:spacing w:val="-5"/>
          <w:sz w:val="24"/>
          <w:szCs w:val="24"/>
        </w:rPr>
        <w:t xml:space="preserve"> de </w:t>
      </w:r>
      <w:r w:rsidR="00DD4B97">
        <w:rPr>
          <w:rFonts w:ascii="Verdana" w:hAnsi="Verdana"/>
          <w:spacing w:val="-5"/>
          <w:sz w:val="24"/>
          <w:szCs w:val="24"/>
        </w:rPr>
        <w:t>julio</w:t>
      </w:r>
      <w:r w:rsidR="00170DE6" w:rsidRPr="0089169E">
        <w:rPr>
          <w:rFonts w:ascii="Verdana" w:hAnsi="Verdana"/>
          <w:spacing w:val="-5"/>
          <w:sz w:val="24"/>
          <w:szCs w:val="24"/>
        </w:rPr>
        <w:t xml:space="preserve"> de 2018</w:t>
      </w:r>
    </w:p>
    <w:p w:rsidR="00776FD5" w:rsidRPr="0089169E" w:rsidRDefault="00776FD5"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ind w:left="708" w:hanging="708"/>
        <w:jc w:val="both"/>
        <w:rPr>
          <w:rFonts w:ascii="Verdana" w:hAnsi="Verdana"/>
          <w:spacing w:val="-5"/>
          <w:sz w:val="24"/>
          <w:szCs w:val="24"/>
        </w:rPr>
      </w:pPr>
      <w:r w:rsidRPr="0089169E">
        <w:rPr>
          <w:rFonts w:ascii="Verdana" w:hAnsi="Verdana"/>
          <w:spacing w:val="-5"/>
          <w:sz w:val="24"/>
          <w:szCs w:val="24"/>
        </w:rPr>
        <w:tab/>
        <w:t>Expediente</w:t>
      </w:r>
      <w:r w:rsidR="00085910" w:rsidRPr="0089169E">
        <w:rPr>
          <w:rFonts w:ascii="Verdana" w:hAnsi="Verdana"/>
          <w:spacing w:val="-5"/>
          <w:sz w:val="24"/>
          <w:szCs w:val="24"/>
        </w:rPr>
        <w:t xml:space="preserve"> No. </w:t>
      </w:r>
      <w:r w:rsidR="0009577C" w:rsidRPr="0089169E">
        <w:rPr>
          <w:rFonts w:ascii="Verdana" w:hAnsi="Verdana"/>
          <w:spacing w:val="-5"/>
          <w:sz w:val="24"/>
          <w:szCs w:val="24"/>
        </w:rPr>
        <w:t>6600</w:t>
      </w:r>
      <w:r w:rsidR="0008583F" w:rsidRPr="0089169E">
        <w:rPr>
          <w:rFonts w:ascii="Verdana" w:hAnsi="Verdana"/>
          <w:spacing w:val="-5"/>
          <w:sz w:val="24"/>
          <w:szCs w:val="24"/>
        </w:rPr>
        <w:t>1-22-13-000-201</w:t>
      </w:r>
      <w:r w:rsidR="00170DE6" w:rsidRPr="0089169E">
        <w:rPr>
          <w:rFonts w:ascii="Verdana" w:hAnsi="Verdana"/>
          <w:spacing w:val="-5"/>
          <w:sz w:val="24"/>
          <w:szCs w:val="24"/>
        </w:rPr>
        <w:t>8</w:t>
      </w:r>
      <w:r w:rsidR="00A561A6" w:rsidRPr="0089169E">
        <w:rPr>
          <w:rFonts w:ascii="Verdana" w:hAnsi="Verdana"/>
          <w:spacing w:val="-5"/>
          <w:sz w:val="24"/>
          <w:szCs w:val="24"/>
        </w:rPr>
        <w:t>-00</w:t>
      </w:r>
      <w:r w:rsidR="00170DE6" w:rsidRPr="0089169E">
        <w:rPr>
          <w:rFonts w:ascii="Verdana" w:hAnsi="Verdana"/>
          <w:spacing w:val="-5"/>
          <w:sz w:val="24"/>
          <w:szCs w:val="24"/>
        </w:rPr>
        <w:t>515</w:t>
      </w:r>
      <w:r w:rsidR="0009577C" w:rsidRPr="0089169E">
        <w:rPr>
          <w:rFonts w:ascii="Verdana" w:hAnsi="Verdana"/>
          <w:spacing w:val="-5"/>
          <w:sz w:val="24"/>
          <w:szCs w:val="24"/>
        </w:rPr>
        <w:t>-00</w:t>
      </w:r>
    </w:p>
    <w:p w:rsidR="00997862" w:rsidRPr="0089169E" w:rsidRDefault="00997862" w:rsidP="0089169E">
      <w:pPr>
        <w:spacing w:line="336" w:lineRule="auto"/>
        <w:jc w:val="both"/>
        <w:rPr>
          <w:rFonts w:ascii="Verdana" w:hAnsi="Verdana"/>
          <w:spacing w:val="-5"/>
          <w:sz w:val="24"/>
          <w:szCs w:val="24"/>
        </w:rPr>
      </w:pPr>
    </w:p>
    <w:p w:rsidR="00E743F7" w:rsidRPr="0089169E" w:rsidRDefault="008D6814" w:rsidP="0089169E">
      <w:pPr>
        <w:spacing w:line="336" w:lineRule="auto"/>
        <w:jc w:val="both"/>
        <w:rPr>
          <w:rFonts w:ascii="Verdana" w:hAnsi="Verdana"/>
          <w:spacing w:val="-5"/>
          <w:sz w:val="24"/>
          <w:szCs w:val="24"/>
        </w:rPr>
      </w:pPr>
      <w:r w:rsidRPr="0089169E">
        <w:rPr>
          <w:rFonts w:ascii="Verdana" w:hAnsi="Verdana"/>
          <w:spacing w:val="-5"/>
          <w:sz w:val="24"/>
          <w:szCs w:val="24"/>
        </w:rPr>
        <w:t>Decide esta Sala en primera instancia la acción de tutela instaurada</w:t>
      </w:r>
      <w:r w:rsidR="00A561A6" w:rsidRPr="0089169E">
        <w:rPr>
          <w:rFonts w:ascii="Verdana" w:hAnsi="Verdana"/>
          <w:spacing w:val="-5"/>
          <w:sz w:val="24"/>
          <w:szCs w:val="24"/>
        </w:rPr>
        <w:t xml:space="preserve"> </w:t>
      </w:r>
      <w:r w:rsidR="0009577C" w:rsidRPr="0089169E">
        <w:rPr>
          <w:rFonts w:ascii="Verdana" w:hAnsi="Verdana"/>
          <w:spacing w:val="-5"/>
          <w:sz w:val="24"/>
          <w:szCs w:val="24"/>
        </w:rPr>
        <w:t xml:space="preserve">por el señor </w:t>
      </w:r>
      <w:r w:rsidRPr="0089169E">
        <w:rPr>
          <w:rFonts w:ascii="Verdana" w:hAnsi="Verdana"/>
          <w:spacing w:val="-5"/>
          <w:sz w:val="24"/>
          <w:szCs w:val="24"/>
        </w:rPr>
        <w:t>Carlos Al</w:t>
      </w:r>
      <w:r w:rsidR="001E402B" w:rsidRPr="0089169E">
        <w:rPr>
          <w:rFonts w:ascii="Verdana" w:hAnsi="Verdana"/>
          <w:spacing w:val="-5"/>
          <w:sz w:val="24"/>
          <w:szCs w:val="24"/>
        </w:rPr>
        <w:t>fons</w:t>
      </w:r>
      <w:r w:rsidR="003A1781" w:rsidRPr="0089169E">
        <w:rPr>
          <w:rFonts w:ascii="Verdana" w:hAnsi="Verdana"/>
          <w:spacing w:val="-5"/>
          <w:sz w:val="24"/>
          <w:szCs w:val="24"/>
        </w:rPr>
        <w:t xml:space="preserve">o </w:t>
      </w:r>
      <w:proofErr w:type="spellStart"/>
      <w:r w:rsidR="003A1781" w:rsidRPr="0089169E">
        <w:rPr>
          <w:rFonts w:ascii="Verdana" w:hAnsi="Verdana"/>
          <w:spacing w:val="-5"/>
          <w:sz w:val="24"/>
          <w:szCs w:val="24"/>
        </w:rPr>
        <w:t>Laguado</w:t>
      </w:r>
      <w:proofErr w:type="spellEnd"/>
      <w:r w:rsidR="003A1781" w:rsidRPr="0089169E">
        <w:rPr>
          <w:rFonts w:ascii="Verdana" w:hAnsi="Verdana"/>
          <w:spacing w:val="-5"/>
          <w:sz w:val="24"/>
          <w:szCs w:val="24"/>
        </w:rPr>
        <w:t xml:space="preserve"> Navas</w:t>
      </w:r>
      <w:r w:rsidR="0009577C" w:rsidRPr="0089169E">
        <w:rPr>
          <w:rFonts w:ascii="Verdana" w:hAnsi="Verdana"/>
          <w:spacing w:val="-5"/>
          <w:sz w:val="24"/>
          <w:szCs w:val="24"/>
        </w:rPr>
        <w:t xml:space="preserve"> contra</w:t>
      </w:r>
      <w:r w:rsidR="003A1781" w:rsidRPr="0089169E">
        <w:rPr>
          <w:rFonts w:ascii="Verdana" w:hAnsi="Verdana"/>
          <w:spacing w:val="-5"/>
          <w:sz w:val="24"/>
          <w:szCs w:val="24"/>
        </w:rPr>
        <w:t xml:space="preserve"> el Juzgado Tercero de</w:t>
      </w:r>
      <w:r w:rsidR="00755CFA" w:rsidRPr="0089169E">
        <w:rPr>
          <w:rFonts w:ascii="Verdana" w:hAnsi="Verdana"/>
          <w:spacing w:val="-5"/>
          <w:sz w:val="24"/>
          <w:szCs w:val="24"/>
        </w:rPr>
        <w:t xml:space="preserve"> Familia de Pereira, a la que fueron vinculados </w:t>
      </w:r>
      <w:r w:rsidR="00FE3570" w:rsidRPr="0089169E">
        <w:rPr>
          <w:rFonts w:ascii="Verdana" w:hAnsi="Verdana"/>
          <w:spacing w:val="-5"/>
          <w:sz w:val="24"/>
          <w:szCs w:val="24"/>
        </w:rPr>
        <w:t>los</w:t>
      </w:r>
      <w:r w:rsidR="003A1781" w:rsidRPr="0089169E">
        <w:rPr>
          <w:rFonts w:ascii="Verdana" w:hAnsi="Verdana"/>
          <w:spacing w:val="-5"/>
          <w:sz w:val="24"/>
          <w:szCs w:val="24"/>
        </w:rPr>
        <w:t xml:space="preserve"> Juzgado</w:t>
      </w:r>
      <w:r w:rsidR="00FE3570" w:rsidRPr="0089169E">
        <w:rPr>
          <w:rFonts w:ascii="Verdana" w:hAnsi="Verdana"/>
          <w:spacing w:val="-5"/>
          <w:sz w:val="24"/>
          <w:szCs w:val="24"/>
        </w:rPr>
        <w:t xml:space="preserve">s Primero y </w:t>
      </w:r>
      <w:r w:rsidR="003A1781" w:rsidRPr="0089169E">
        <w:rPr>
          <w:rFonts w:ascii="Verdana" w:hAnsi="Verdana"/>
          <w:spacing w:val="-5"/>
          <w:sz w:val="24"/>
          <w:szCs w:val="24"/>
        </w:rPr>
        <w:t xml:space="preserve">Segundo de Familia </w:t>
      </w:r>
      <w:r w:rsidR="00FE3570" w:rsidRPr="0089169E">
        <w:rPr>
          <w:rFonts w:ascii="Verdana" w:hAnsi="Verdana"/>
          <w:spacing w:val="-5"/>
          <w:sz w:val="24"/>
          <w:szCs w:val="24"/>
        </w:rPr>
        <w:t>de esta ciudad</w:t>
      </w:r>
      <w:r w:rsidR="003A1781" w:rsidRPr="0089169E">
        <w:rPr>
          <w:rFonts w:ascii="Verdana" w:hAnsi="Verdana"/>
          <w:spacing w:val="-5"/>
          <w:sz w:val="24"/>
          <w:szCs w:val="24"/>
        </w:rPr>
        <w:t xml:space="preserve">, </w:t>
      </w:r>
      <w:r w:rsidR="00AC4A1E" w:rsidRPr="0089169E">
        <w:rPr>
          <w:rFonts w:ascii="Verdana" w:hAnsi="Verdana"/>
          <w:spacing w:val="-5"/>
          <w:sz w:val="24"/>
          <w:szCs w:val="24"/>
        </w:rPr>
        <w:t>los</w:t>
      </w:r>
      <w:r w:rsidR="005C11C8" w:rsidRPr="0089169E">
        <w:rPr>
          <w:rFonts w:ascii="Verdana" w:hAnsi="Verdana"/>
          <w:spacing w:val="-5"/>
          <w:sz w:val="24"/>
          <w:szCs w:val="24"/>
        </w:rPr>
        <w:t xml:space="preserve"> menor</w:t>
      </w:r>
      <w:r w:rsidR="00AC4A1E" w:rsidRPr="0089169E">
        <w:rPr>
          <w:rFonts w:ascii="Verdana" w:hAnsi="Verdana"/>
          <w:spacing w:val="-5"/>
          <w:sz w:val="24"/>
          <w:szCs w:val="24"/>
        </w:rPr>
        <w:t>es</w:t>
      </w:r>
      <w:r w:rsidR="005C11C8" w:rsidRPr="0089169E">
        <w:rPr>
          <w:rFonts w:ascii="Verdana" w:hAnsi="Verdana"/>
          <w:spacing w:val="-5"/>
          <w:sz w:val="24"/>
          <w:szCs w:val="24"/>
        </w:rPr>
        <w:t xml:space="preserve"> Juan Andrés</w:t>
      </w:r>
      <w:r w:rsidR="00AC4A1E" w:rsidRPr="0089169E">
        <w:rPr>
          <w:rFonts w:ascii="Verdana" w:hAnsi="Verdana"/>
          <w:spacing w:val="-5"/>
          <w:sz w:val="24"/>
          <w:szCs w:val="24"/>
        </w:rPr>
        <w:t xml:space="preserve"> y Laura Daniela</w:t>
      </w:r>
      <w:r w:rsidR="005C11C8" w:rsidRPr="0089169E">
        <w:rPr>
          <w:rFonts w:ascii="Verdana" w:hAnsi="Verdana"/>
          <w:spacing w:val="-5"/>
          <w:sz w:val="24"/>
          <w:szCs w:val="24"/>
        </w:rPr>
        <w:t xml:space="preserve"> </w:t>
      </w:r>
      <w:proofErr w:type="spellStart"/>
      <w:r w:rsidR="005C11C8" w:rsidRPr="0089169E">
        <w:rPr>
          <w:rFonts w:ascii="Verdana" w:hAnsi="Verdana"/>
          <w:spacing w:val="-5"/>
          <w:sz w:val="24"/>
          <w:szCs w:val="24"/>
        </w:rPr>
        <w:t>Laguado</w:t>
      </w:r>
      <w:proofErr w:type="spellEnd"/>
      <w:r w:rsidR="005C11C8" w:rsidRPr="0089169E">
        <w:rPr>
          <w:rFonts w:ascii="Verdana" w:hAnsi="Verdana"/>
          <w:spacing w:val="-5"/>
          <w:sz w:val="24"/>
          <w:szCs w:val="24"/>
        </w:rPr>
        <w:t xml:space="preserve"> González</w:t>
      </w:r>
      <w:r w:rsidR="00755CFA" w:rsidRPr="0089169E">
        <w:rPr>
          <w:rFonts w:ascii="Verdana" w:hAnsi="Verdana"/>
          <w:spacing w:val="-5"/>
          <w:sz w:val="24"/>
          <w:szCs w:val="24"/>
        </w:rPr>
        <w:t>,</w:t>
      </w:r>
      <w:r w:rsidR="004128BE" w:rsidRPr="0089169E">
        <w:rPr>
          <w:rFonts w:ascii="Verdana" w:hAnsi="Verdana"/>
          <w:spacing w:val="-5"/>
          <w:sz w:val="24"/>
          <w:szCs w:val="24"/>
        </w:rPr>
        <w:t xml:space="preserve"> representado</w:t>
      </w:r>
      <w:r w:rsidR="00AC4A1E" w:rsidRPr="0089169E">
        <w:rPr>
          <w:rFonts w:ascii="Verdana" w:hAnsi="Verdana"/>
          <w:spacing w:val="-5"/>
          <w:sz w:val="24"/>
          <w:szCs w:val="24"/>
        </w:rPr>
        <w:t>s</w:t>
      </w:r>
      <w:r w:rsidR="004128BE" w:rsidRPr="0089169E">
        <w:rPr>
          <w:rFonts w:ascii="Verdana" w:hAnsi="Verdana"/>
          <w:spacing w:val="-5"/>
          <w:sz w:val="24"/>
          <w:szCs w:val="24"/>
        </w:rPr>
        <w:t xml:space="preserve"> por su progenitora </w:t>
      </w:r>
      <w:r w:rsidR="00A03758" w:rsidRPr="0089169E">
        <w:rPr>
          <w:rFonts w:ascii="Verdana" w:hAnsi="Verdana"/>
          <w:spacing w:val="-5"/>
          <w:sz w:val="24"/>
          <w:szCs w:val="24"/>
        </w:rPr>
        <w:t xml:space="preserve">Sandra Patricia González </w:t>
      </w:r>
      <w:r w:rsidR="00A03758" w:rsidRPr="0089169E">
        <w:rPr>
          <w:rFonts w:ascii="Verdana" w:hAnsi="Verdana"/>
          <w:spacing w:val="-5"/>
          <w:sz w:val="24"/>
          <w:szCs w:val="24"/>
        </w:rPr>
        <w:lastRenderedPageBreak/>
        <w:t>Sierra</w:t>
      </w:r>
      <w:r w:rsidR="00755CFA" w:rsidRPr="0089169E">
        <w:rPr>
          <w:rFonts w:ascii="Verdana" w:hAnsi="Verdana"/>
          <w:spacing w:val="-5"/>
          <w:sz w:val="24"/>
          <w:szCs w:val="24"/>
        </w:rPr>
        <w:t>, la Defensoría de Familia y el delegado del Ministerio Público para asuntos de familia.</w:t>
      </w:r>
      <w:r w:rsidR="00735EC1" w:rsidRPr="0089169E">
        <w:rPr>
          <w:rFonts w:ascii="Verdana" w:hAnsi="Verdana"/>
          <w:spacing w:val="-5"/>
          <w:sz w:val="24"/>
          <w:szCs w:val="24"/>
        </w:rPr>
        <w:t xml:space="preserve"> </w:t>
      </w:r>
    </w:p>
    <w:p w:rsidR="00645C93" w:rsidRPr="0089169E" w:rsidRDefault="00645C93" w:rsidP="0089169E">
      <w:pPr>
        <w:spacing w:line="336" w:lineRule="auto"/>
        <w:jc w:val="both"/>
        <w:rPr>
          <w:rFonts w:ascii="Verdana" w:hAnsi="Verdana"/>
          <w:spacing w:val="-5"/>
          <w:sz w:val="24"/>
          <w:szCs w:val="24"/>
        </w:rPr>
      </w:pPr>
    </w:p>
    <w:p w:rsidR="00E743F7" w:rsidRPr="0089169E" w:rsidRDefault="00E743F7" w:rsidP="0089169E">
      <w:pPr>
        <w:spacing w:line="336" w:lineRule="auto"/>
        <w:jc w:val="both"/>
        <w:rPr>
          <w:rFonts w:ascii="Verdana" w:hAnsi="Verdana"/>
          <w:b/>
          <w:spacing w:val="-5"/>
          <w:sz w:val="24"/>
          <w:szCs w:val="24"/>
        </w:rPr>
      </w:pPr>
      <w:r w:rsidRPr="0089169E">
        <w:rPr>
          <w:rFonts w:ascii="Verdana" w:hAnsi="Verdana"/>
          <w:b/>
          <w:spacing w:val="-5"/>
          <w:sz w:val="24"/>
          <w:szCs w:val="24"/>
        </w:rPr>
        <w:t>A N T E C E D E N T E S</w:t>
      </w:r>
    </w:p>
    <w:p w:rsidR="00E743F7" w:rsidRPr="0089169E" w:rsidRDefault="00E743F7" w:rsidP="0089169E">
      <w:pPr>
        <w:spacing w:line="336" w:lineRule="auto"/>
        <w:jc w:val="both"/>
        <w:rPr>
          <w:rFonts w:ascii="Verdana" w:hAnsi="Verdana"/>
          <w:spacing w:val="-5"/>
          <w:sz w:val="24"/>
          <w:szCs w:val="24"/>
        </w:rPr>
      </w:pPr>
    </w:p>
    <w:p w:rsidR="00E743F7" w:rsidRPr="0089169E" w:rsidRDefault="00E743F7" w:rsidP="0089169E">
      <w:pPr>
        <w:spacing w:line="336" w:lineRule="auto"/>
        <w:jc w:val="both"/>
        <w:rPr>
          <w:rFonts w:ascii="Verdana" w:hAnsi="Verdana"/>
          <w:spacing w:val="-5"/>
          <w:sz w:val="24"/>
          <w:szCs w:val="24"/>
        </w:rPr>
      </w:pPr>
      <w:r w:rsidRPr="0089169E">
        <w:rPr>
          <w:rFonts w:ascii="Verdana" w:hAnsi="Verdana"/>
          <w:spacing w:val="-5"/>
          <w:sz w:val="24"/>
          <w:szCs w:val="24"/>
        </w:rPr>
        <w:t>1. Relató el</w:t>
      </w:r>
      <w:r w:rsidR="00755CFA" w:rsidRPr="0089169E">
        <w:rPr>
          <w:rFonts w:ascii="Verdana" w:hAnsi="Verdana"/>
          <w:spacing w:val="-5"/>
          <w:sz w:val="24"/>
          <w:szCs w:val="24"/>
        </w:rPr>
        <w:t xml:space="preserve"> apoderado del</w:t>
      </w:r>
      <w:r w:rsidRPr="0089169E">
        <w:rPr>
          <w:rFonts w:ascii="Verdana" w:hAnsi="Verdana"/>
          <w:spacing w:val="-5"/>
          <w:sz w:val="24"/>
          <w:szCs w:val="24"/>
        </w:rPr>
        <w:t xml:space="preserve"> actor los hechos</w:t>
      </w:r>
      <w:r w:rsidR="00D1034C" w:rsidRPr="0089169E">
        <w:rPr>
          <w:rFonts w:ascii="Verdana" w:hAnsi="Verdana"/>
          <w:spacing w:val="-5"/>
          <w:sz w:val="24"/>
          <w:szCs w:val="24"/>
        </w:rPr>
        <w:t xml:space="preserve"> que admite</w:t>
      </w:r>
      <w:r w:rsidR="00AD154B" w:rsidRPr="0089169E">
        <w:rPr>
          <w:rFonts w:ascii="Verdana" w:hAnsi="Verdana"/>
          <w:spacing w:val="-5"/>
          <w:sz w:val="24"/>
          <w:szCs w:val="24"/>
        </w:rPr>
        <w:t>n</w:t>
      </w:r>
      <w:r w:rsidR="00D1034C" w:rsidRPr="0089169E">
        <w:rPr>
          <w:rFonts w:ascii="Verdana" w:hAnsi="Verdana"/>
          <w:spacing w:val="-5"/>
          <w:sz w:val="24"/>
          <w:szCs w:val="24"/>
        </w:rPr>
        <w:t xml:space="preserve"> el siguiente resumen</w:t>
      </w:r>
      <w:r w:rsidRPr="0089169E">
        <w:rPr>
          <w:rFonts w:ascii="Verdana" w:hAnsi="Verdana"/>
          <w:spacing w:val="-5"/>
          <w:sz w:val="24"/>
          <w:szCs w:val="24"/>
        </w:rPr>
        <w:t>:</w:t>
      </w:r>
    </w:p>
    <w:p w:rsidR="00E743F7" w:rsidRPr="0089169E" w:rsidRDefault="00E743F7" w:rsidP="0089169E">
      <w:pPr>
        <w:spacing w:line="336" w:lineRule="auto"/>
        <w:jc w:val="both"/>
        <w:rPr>
          <w:rFonts w:ascii="Verdana" w:hAnsi="Verdana"/>
          <w:spacing w:val="-5"/>
          <w:sz w:val="24"/>
          <w:szCs w:val="24"/>
        </w:rPr>
      </w:pPr>
    </w:p>
    <w:p w:rsidR="006F1005" w:rsidRPr="0089169E" w:rsidRDefault="00E743F7"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1.1 </w:t>
      </w:r>
      <w:r w:rsidR="008B1EBD" w:rsidRPr="0089169E">
        <w:rPr>
          <w:rFonts w:ascii="Verdana" w:hAnsi="Verdana"/>
          <w:spacing w:val="-5"/>
          <w:sz w:val="24"/>
          <w:szCs w:val="24"/>
        </w:rPr>
        <w:t>El señor Carlos Alfon</w:t>
      </w:r>
      <w:r w:rsidR="00DD4B97">
        <w:rPr>
          <w:rFonts w:ascii="Verdana" w:hAnsi="Verdana"/>
          <w:spacing w:val="-5"/>
          <w:sz w:val="24"/>
          <w:szCs w:val="24"/>
        </w:rPr>
        <w:t>s</w:t>
      </w:r>
      <w:r w:rsidR="008B1EBD" w:rsidRPr="0089169E">
        <w:rPr>
          <w:rFonts w:ascii="Verdana" w:hAnsi="Verdana"/>
          <w:spacing w:val="-5"/>
          <w:sz w:val="24"/>
          <w:szCs w:val="24"/>
        </w:rPr>
        <w:t xml:space="preserve">o </w:t>
      </w:r>
      <w:proofErr w:type="spellStart"/>
      <w:r w:rsidR="008B1EBD" w:rsidRPr="0089169E">
        <w:rPr>
          <w:rFonts w:ascii="Verdana" w:hAnsi="Verdana"/>
          <w:spacing w:val="-5"/>
          <w:sz w:val="24"/>
          <w:szCs w:val="24"/>
        </w:rPr>
        <w:t>Laguado</w:t>
      </w:r>
      <w:proofErr w:type="spellEnd"/>
      <w:r w:rsidR="008B1EBD" w:rsidRPr="0089169E">
        <w:rPr>
          <w:rFonts w:ascii="Verdana" w:hAnsi="Verdana"/>
          <w:spacing w:val="-5"/>
          <w:sz w:val="24"/>
          <w:szCs w:val="24"/>
        </w:rPr>
        <w:t xml:space="preserve"> Navas </w:t>
      </w:r>
      <w:r w:rsidR="001F20AF" w:rsidRPr="0089169E">
        <w:rPr>
          <w:rFonts w:ascii="Verdana" w:hAnsi="Verdana"/>
          <w:spacing w:val="-5"/>
          <w:sz w:val="24"/>
          <w:szCs w:val="24"/>
        </w:rPr>
        <w:t xml:space="preserve">instauró </w:t>
      </w:r>
      <w:r w:rsidR="00264E9B" w:rsidRPr="0089169E">
        <w:rPr>
          <w:rFonts w:ascii="Verdana" w:hAnsi="Verdana"/>
          <w:spacing w:val="-5"/>
          <w:sz w:val="24"/>
          <w:szCs w:val="24"/>
        </w:rPr>
        <w:t>proceso de</w:t>
      </w:r>
      <w:r w:rsidR="008B1EBD" w:rsidRPr="0089169E">
        <w:rPr>
          <w:rFonts w:ascii="Verdana" w:hAnsi="Verdana"/>
          <w:spacing w:val="-5"/>
          <w:sz w:val="24"/>
          <w:szCs w:val="24"/>
        </w:rPr>
        <w:t xml:space="preserve"> impugnación de la paternidad </w:t>
      </w:r>
      <w:r w:rsidR="001F20AF" w:rsidRPr="0089169E">
        <w:rPr>
          <w:rFonts w:ascii="Verdana" w:hAnsi="Verdana"/>
          <w:spacing w:val="-5"/>
          <w:sz w:val="24"/>
          <w:szCs w:val="24"/>
        </w:rPr>
        <w:t xml:space="preserve">respecto </w:t>
      </w:r>
      <w:r w:rsidR="008B1EBD" w:rsidRPr="0089169E">
        <w:rPr>
          <w:rFonts w:ascii="Verdana" w:hAnsi="Verdana"/>
          <w:spacing w:val="-5"/>
          <w:sz w:val="24"/>
          <w:szCs w:val="24"/>
        </w:rPr>
        <w:t xml:space="preserve">de su hijo Juan Andrés </w:t>
      </w:r>
      <w:proofErr w:type="spellStart"/>
      <w:r w:rsidR="008B1EBD" w:rsidRPr="0089169E">
        <w:rPr>
          <w:rFonts w:ascii="Verdana" w:hAnsi="Verdana"/>
          <w:spacing w:val="-5"/>
          <w:sz w:val="24"/>
          <w:szCs w:val="24"/>
        </w:rPr>
        <w:t>Laguado</w:t>
      </w:r>
      <w:proofErr w:type="spellEnd"/>
      <w:r w:rsidR="008B1EBD" w:rsidRPr="0089169E">
        <w:rPr>
          <w:rFonts w:ascii="Verdana" w:hAnsi="Verdana"/>
          <w:spacing w:val="-5"/>
          <w:sz w:val="24"/>
          <w:szCs w:val="24"/>
        </w:rPr>
        <w:t xml:space="preserve"> González</w:t>
      </w:r>
      <w:r w:rsidR="00FC4838" w:rsidRPr="0089169E">
        <w:rPr>
          <w:rFonts w:ascii="Verdana" w:hAnsi="Verdana"/>
          <w:spacing w:val="-5"/>
          <w:sz w:val="24"/>
          <w:szCs w:val="24"/>
        </w:rPr>
        <w:t>, el</w:t>
      </w:r>
      <w:r w:rsidR="00264E9B" w:rsidRPr="0089169E">
        <w:rPr>
          <w:rFonts w:ascii="Verdana" w:hAnsi="Verdana"/>
          <w:spacing w:val="-5"/>
          <w:sz w:val="24"/>
          <w:szCs w:val="24"/>
        </w:rPr>
        <w:t xml:space="preserve"> que correspondió al Juzgado Te</w:t>
      </w:r>
      <w:r w:rsidR="006F1005" w:rsidRPr="0089169E">
        <w:rPr>
          <w:rFonts w:ascii="Verdana" w:hAnsi="Verdana"/>
          <w:spacing w:val="-5"/>
          <w:sz w:val="24"/>
          <w:szCs w:val="24"/>
        </w:rPr>
        <w:t>rcero de Familia de esta ciudad. Este</w:t>
      </w:r>
      <w:r w:rsidR="00264E9B" w:rsidRPr="0089169E">
        <w:rPr>
          <w:rFonts w:ascii="Verdana" w:hAnsi="Verdana"/>
          <w:spacing w:val="-5"/>
          <w:sz w:val="24"/>
          <w:szCs w:val="24"/>
        </w:rPr>
        <w:t>, en el auto admisorio de la demanda</w:t>
      </w:r>
      <w:r w:rsidR="006F1005" w:rsidRPr="0089169E">
        <w:rPr>
          <w:rFonts w:ascii="Verdana" w:hAnsi="Verdana"/>
          <w:spacing w:val="-5"/>
          <w:sz w:val="24"/>
          <w:szCs w:val="24"/>
        </w:rPr>
        <w:t>, ordenó la práctica de la prueba de ADN.</w:t>
      </w:r>
    </w:p>
    <w:p w:rsidR="006F1005" w:rsidRPr="0089169E" w:rsidRDefault="006F1005" w:rsidP="0089169E">
      <w:pPr>
        <w:spacing w:line="336" w:lineRule="auto"/>
        <w:jc w:val="both"/>
        <w:rPr>
          <w:rFonts w:ascii="Verdana" w:hAnsi="Verdana"/>
          <w:spacing w:val="-5"/>
          <w:sz w:val="24"/>
          <w:szCs w:val="24"/>
        </w:rPr>
      </w:pPr>
    </w:p>
    <w:p w:rsidR="00CD5B0B" w:rsidRPr="0089169E" w:rsidRDefault="00FC4838" w:rsidP="0089169E">
      <w:pPr>
        <w:spacing w:line="336" w:lineRule="auto"/>
        <w:jc w:val="both"/>
        <w:rPr>
          <w:rFonts w:ascii="Verdana" w:hAnsi="Verdana"/>
          <w:spacing w:val="-5"/>
          <w:sz w:val="24"/>
          <w:szCs w:val="24"/>
        </w:rPr>
      </w:pPr>
      <w:r w:rsidRPr="0089169E">
        <w:rPr>
          <w:rFonts w:ascii="Verdana" w:hAnsi="Verdana"/>
          <w:spacing w:val="-5"/>
          <w:sz w:val="24"/>
          <w:szCs w:val="24"/>
        </w:rPr>
        <w:t>1.2 Es</w:t>
      </w:r>
      <w:r w:rsidR="001F20AF" w:rsidRPr="0089169E">
        <w:rPr>
          <w:rFonts w:ascii="Verdana" w:hAnsi="Verdana"/>
          <w:spacing w:val="-5"/>
          <w:sz w:val="24"/>
          <w:szCs w:val="24"/>
        </w:rPr>
        <w:t>t</w:t>
      </w:r>
      <w:r w:rsidRPr="0089169E">
        <w:rPr>
          <w:rFonts w:ascii="Verdana" w:hAnsi="Verdana"/>
          <w:spacing w:val="-5"/>
          <w:sz w:val="24"/>
          <w:szCs w:val="24"/>
        </w:rPr>
        <w:t>a</w:t>
      </w:r>
      <w:r w:rsidR="006F1005" w:rsidRPr="0089169E">
        <w:rPr>
          <w:rFonts w:ascii="Verdana" w:hAnsi="Verdana"/>
          <w:spacing w:val="-5"/>
          <w:sz w:val="24"/>
          <w:szCs w:val="24"/>
        </w:rPr>
        <w:t xml:space="preserve"> fue practicada</w:t>
      </w:r>
      <w:r w:rsidR="009A5D17" w:rsidRPr="0089169E">
        <w:rPr>
          <w:rFonts w:ascii="Verdana" w:hAnsi="Verdana"/>
          <w:spacing w:val="-5"/>
          <w:sz w:val="24"/>
          <w:szCs w:val="24"/>
        </w:rPr>
        <w:t xml:space="preserve"> por el Instituto de Medicina Legal y Ciencias Forenses</w:t>
      </w:r>
      <w:r w:rsidR="006F1005" w:rsidRPr="0089169E">
        <w:rPr>
          <w:rFonts w:ascii="Verdana" w:hAnsi="Verdana"/>
          <w:spacing w:val="-5"/>
          <w:sz w:val="24"/>
          <w:szCs w:val="24"/>
        </w:rPr>
        <w:t xml:space="preserve"> el 14 de noviembre de 2017, </w:t>
      </w:r>
      <w:r w:rsidRPr="0089169E">
        <w:rPr>
          <w:rFonts w:ascii="Verdana" w:hAnsi="Verdana"/>
          <w:spacing w:val="-5"/>
          <w:sz w:val="24"/>
          <w:szCs w:val="24"/>
        </w:rPr>
        <w:t>y en ella se</w:t>
      </w:r>
      <w:r w:rsidR="006F1005" w:rsidRPr="0089169E">
        <w:rPr>
          <w:rFonts w:ascii="Verdana" w:hAnsi="Verdana"/>
          <w:spacing w:val="-5"/>
          <w:sz w:val="24"/>
          <w:szCs w:val="24"/>
        </w:rPr>
        <w:t xml:space="preserve"> concluyó que el accionante “queda excluido como padre biológico del (la) menor”.</w:t>
      </w:r>
    </w:p>
    <w:p w:rsidR="00CD5B0B" w:rsidRPr="0089169E" w:rsidRDefault="00CD5B0B" w:rsidP="0089169E">
      <w:pPr>
        <w:spacing w:line="336" w:lineRule="auto"/>
        <w:jc w:val="both"/>
        <w:rPr>
          <w:rFonts w:ascii="Verdana" w:hAnsi="Verdana"/>
          <w:spacing w:val="-5"/>
          <w:sz w:val="24"/>
          <w:szCs w:val="24"/>
        </w:rPr>
      </w:pPr>
    </w:p>
    <w:p w:rsidR="005110EE" w:rsidRPr="0089169E" w:rsidRDefault="00CD5B0B"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1.3 Mediante proveído del </w:t>
      </w:r>
      <w:r w:rsidR="005110EE" w:rsidRPr="0089169E">
        <w:rPr>
          <w:rFonts w:ascii="Verdana" w:hAnsi="Verdana"/>
          <w:spacing w:val="-5"/>
          <w:sz w:val="24"/>
          <w:szCs w:val="24"/>
        </w:rPr>
        <w:t>1º de diciembre de 2017 se corr</w:t>
      </w:r>
      <w:r w:rsidRPr="0089169E">
        <w:rPr>
          <w:rFonts w:ascii="Verdana" w:hAnsi="Verdana"/>
          <w:spacing w:val="-5"/>
          <w:sz w:val="24"/>
          <w:szCs w:val="24"/>
        </w:rPr>
        <w:t xml:space="preserve">ió traslado a las partes </w:t>
      </w:r>
      <w:r w:rsidR="005110EE" w:rsidRPr="0089169E">
        <w:rPr>
          <w:rFonts w:ascii="Verdana" w:hAnsi="Verdana"/>
          <w:spacing w:val="-5"/>
          <w:sz w:val="24"/>
          <w:szCs w:val="24"/>
        </w:rPr>
        <w:t>por el término de tres días, los que vencieron en silencio.</w:t>
      </w:r>
    </w:p>
    <w:p w:rsidR="005110EE" w:rsidRPr="0089169E" w:rsidRDefault="005110EE" w:rsidP="0089169E">
      <w:pPr>
        <w:spacing w:line="336" w:lineRule="auto"/>
        <w:jc w:val="both"/>
        <w:rPr>
          <w:rFonts w:ascii="Verdana" w:hAnsi="Verdana"/>
          <w:spacing w:val="-5"/>
          <w:sz w:val="24"/>
          <w:szCs w:val="24"/>
        </w:rPr>
      </w:pPr>
    </w:p>
    <w:p w:rsidR="00F13F01" w:rsidRPr="0089169E" w:rsidRDefault="005110EE"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1.4 </w:t>
      </w:r>
      <w:r w:rsidR="00F57B75" w:rsidRPr="0089169E">
        <w:rPr>
          <w:rFonts w:ascii="Verdana" w:hAnsi="Verdana"/>
          <w:spacing w:val="-5"/>
          <w:sz w:val="24"/>
          <w:szCs w:val="24"/>
        </w:rPr>
        <w:t>S</w:t>
      </w:r>
      <w:r w:rsidR="008C70EF" w:rsidRPr="0089169E">
        <w:rPr>
          <w:rFonts w:ascii="Verdana" w:hAnsi="Verdana"/>
          <w:spacing w:val="-5"/>
          <w:sz w:val="24"/>
          <w:szCs w:val="24"/>
        </w:rPr>
        <w:t xml:space="preserve">e </w:t>
      </w:r>
      <w:r w:rsidR="00F57B75" w:rsidRPr="0089169E">
        <w:rPr>
          <w:rFonts w:ascii="Verdana" w:hAnsi="Verdana"/>
          <w:spacing w:val="-5"/>
          <w:sz w:val="24"/>
          <w:szCs w:val="24"/>
        </w:rPr>
        <w:t>solicitó al juzgado accionado</w:t>
      </w:r>
      <w:r w:rsidR="008C70EF" w:rsidRPr="0089169E">
        <w:rPr>
          <w:rFonts w:ascii="Verdana" w:hAnsi="Verdana"/>
          <w:spacing w:val="-5"/>
          <w:sz w:val="24"/>
          <w:szCs w:val="24"/>
        </w:rPr>
        <w:t xml:space="preserve"> suspender la cuota alimentaria </w:t>
      </w:r>
      <w:r w:rsidR="00191B2F" w:rsidRPr="0089169E">
        <w:rPr>
          <w:rFonts w:ascii="Verdana" w:hAnsi="Verdana"/>
          <w:spacing w:val="-5"/>
          <w:sz w:val="24"/>
          <w:szCs w:val="24"/>
        </w:rPr>
        <w:t>que el actor consigna a favor del citado menor, de conformidad con el artículo 386 del Código General del Proceso,</w:t>
      </w:r>
      <w:r w:rsidR="005A67E6" w:rsidRPr="0089169E">
        <w:rPr>
          <w:rFonts w:ascii="Verdana" w:hAnsi="Verdana"/>
          <w:spacing w:val="-5"/>
          <w:sz w:val="24"/>
          <w:szCs w:val="24"/>
        </w:rPr>
        <w:t xml:space="preserve"> </w:t>
      </w:r>
      <w:r w:rsidR="009A5D17" w:rsidRPr="0089169E">
        <w:rPr>
          <w:rFonts w:ascii="Verdana" w:hAnsi="Verdana"/>
          <w:spacing w:val="-5"/>
          <w:sz w:val="24"/>
          <w:szCs w:val="24"/>
        </w:rPr>
        <w:t>ya que</w:t>
      </w:r>
      <w:r w:rsidR="005A67E6" w:rsidRPr="0089169E">
        <w:rPr>
          <w:rFonts w:ascii="Verdana" w:hAnsi="Verdana"/>
          <w:spacing w:val="-5"/>
          <w:sz w:val="24"/>
          <w:szCs w:val="24"/>
        </w:rPr>
        <w:t xml:space="preserve"> </w:t>
      </w:r>
      <w:r w:rsidR="00F57B75" w:rsidRPr="0089169E">
        <w:rPr>
          <w:rFonts w:ascii="Verdana" w:hAnsi="Verdana"/>
          <w:spacing w:val="-5"/>
          <w:sz w:val="24"/>
          <w:szCs w:val="24"/>
        </w:rPr>
        <w:t xml:space="preserve">de acuerdo con la sentencia C-258 de 2015 </w:t>
      </w:r>
      <w:r w:rsidR="005A67E6" w:rsidRPr="0089169E">
        <w:rPr>
          <w:rFonts w:ascii="Verdana" w:hAnsi="Verdana"/>
          <w:spacing w:val="-5"/>
          <w:sz w:val="24"/>
          <w:szCs w:val="24"/>
        </w:rPr>
        <w:t>ese medio probatorio se considera un “fundam</w:t>
      </w:r>
      <w:r w:rsidR="00F57B75" w:rsidRPr="0089169E">
        <w:rPr>
          <w:rFonts w:ascii="Verdana" w:hAnsi="Verdana"/>
          <w:spacing w:val="-5"/>
          <w:sz w:val="24"/>
          <w:szCs w:val="24"/>
        </w:rPr>
        <w:t>ento razonable</w:t>
      </w:r>
      <w:r w:rsidR="005A67E6" w:rsidRPr="0089169E">
        <w:rPr>
          <w:rFonts w:ascii="Verdana" w:hAnsi="Verdana"/>
          <w:spacing w:val="-5"/>
          <w:sz w:val="24"/>
          <w:szCs w:val="24"/>
        </w:rPr>
        <w:t xml:space="preserve"> para esa petición</w:t>
      </w:r>
      <w:r w:rsidR="00F57B75" w:rsidRPr="0089169E">
        <w:rPr>
          <w:rFonts w:ascii="Verdana" w:hAnsi="Verdana"/>
          <w:spacing w:val="-5"/>
          <w:sz w:val="24"/>
          <w:szCs w:val="24"/>
        </w:rPr>
        <w:t>”</w:t>
      </w:r>
      <w:r w:rsidR="005A67E6" w:rsidRPr="0089169E">
        <w:rPr>
          <w:rFonts w:ascii="Verdana" w:hAnsi="Verdana"/>
          <w:spacing w:val="-5"/>
          <w:sz w:val="24"/>
          <w:szCs w:val="24"/>
        </w:rPr>
        <w:t xml:space="preserve">, </w:t>
      </w:r>
      <w:r w:rsidR="00F13F01" w:rsidRPr="0089169E">
        <w:rPr>
          <w:rFonts w:ascii="Verdana" w:hAnsi="Verdana"/>
          <w:spacing w:val="-5"/>
          <w:sz w:val="24"/>
          <w:szCs w:val="24"/>
        </w:rPr>
        <w:t>concretamente porque no se puede imponer la obligación alimentaria a quien no está legalmente llamado a proveerla.</w:t>
      </w:r>
    </w:p>
    <w:p w:rsidR="00F13F01" w:rsidRPr="0089169E" w:rsidRDefault="00F13F01" w:rsidP="0089169E">
      <w:pPr>
        <w:spacing w:line="336" w:lineRule="auto"/>
        <w:jc w:val="both"/>
        <w:rPr>
          <w:rFonts w:ascii="Verdana" w:hAnsi="Verdana"/>
          <w:spacing w:val="-5"/>
          <w:sz w:val="24"/>
          <w:szCs w:val="24"/>
        </w:rPr>
      </w:pPr>
    </w:p>
    <w:p w:rsidR="0055433E" w:rsidRPr="0089169E" w:rsidRDefault="00F13F01" w:rsidP="0089169E">
      <w:pPr>
        <w:spacing w:line="336" w:lineRule="auto"/>
        <w:jc w:val="both"/>
        <w:rPr>
          <w:rFonts w:ascii="Verdana" w:hAnsi="Verdana"/>
          <w:spacing w:val="-5"/>
          <w:sz w:val="24"/>
          <w:szCs w:val="24"/>
        </w:rPr>
      </w:pPr>
      <w:r w:rsidRPr="0089169E">
        <w:rPr>
          <w:rFonts w:ascii="Verdana" w:hAnsi="Verdana"/>
          <w:spacing w:val="-5"/>
          <w:sz w:val="24"/>
          <w:szCs w:val="24"/>
        </w:rPr>
        <w:t>1.5 Por auto del 25 de enero pasado</w:t>
      </w:r>
      <w:r w:rsidR="001F20AF" w:rsidRPr="0089169E">
        <w:rPr>
          <w:rFonts w:ascii="Verdana" w:hAnsi="Verdana"/>
          <w:spacing w:val="-5"/>
          <w:sz w:val="24"/>
          <w:szCs w:val="24"/>
        </w:rPr>
        <w:t>,</w:t>
      </w:r>
      <w:r w:rsidRPr="0089169E">
        <w:rPr>
          <w:rFonts w:ascii="Verdana" w:hAnsi="Verdana"/>
          <w:spacing w:val="-5"/>
          <w:sz w:val="24"/>
          <w:szCs w:val="24"/>
        </w:rPr>
        <w:t xml:space="preserve"> </w:t>
      </w:r>
      <w:r w:rsidR="00E2012D" w:rsidRPr="0089169E">
        <w:rPr>
          <w:rFonts w:ascii="Verdana" w:hAnsi="Verdana"/>
          <w:spacing w:val="-5"/>
          <w:sz w:val="24"/>
          <w:szCs w:val="24"/>
        </w:rPr>
        <w:t>el juzgado demandado decidió</w:t>
      </w:r>
      <w:r w:rsidR="00472E5E" w:rsidRPr="0089169E">
        <w:rPr>
          <w:rFonts w:ascii="Verdana" w:hAnsi="Verdana"/>
          <w:spacing w:val="-5"/>
          <w:sz w:val="24"/>
          <w:szCs w:val="24"/>
        </w:rPr>
        <w:t>,</w:t>
      </w:r>
      <w:r w:rsidR="0055433E" w:rsidRPr="0089169E">
        <w:rPr>
          <w:rFonts w:ascii="Verdana" w:hAnsi="Verdana"/>
          <w:spacing w:val="-5"/>
          <w:sz w:val="24"/>
          <w:szCs w:val="24"/>
        </w:rPr>
        <w:t xml:space="preserve"> sin fundamento jurídico alguno y</w:t>
      </w:r>
      <w:r w:rsidR="00E2012D" w:rsidRPr="0089169E">
        <w:rPr>
          <w:rFonts w:ascii="Verdana" w:hAnsi="Verdana"/>
          <w:spacing w:val="-5"/>
          <w:sz w:val="24"/>
          <w:szCs w:val="24"/>
        </w:rPr>
        <w:t xml:space="preserve"> a pesar de reconocer el resultado y la trascendencia de la prueba de ADN</w:t>
      </w:r>
      <w:r w:rsidR="00A04C37" w:rsidRPr="0089169E">
        <w:rPr>
          <w:rFonts w:ascii="Verdana" w:hAnsi="Verdana"/>
          <w:spacing w:val="-5"/>
          <w:sz w:val="24"/>
          <w:szCs w:val="24"/>
        </w:rPr>
        <w:t xml:space="preserve"> respecto de</w:t>
      </w:r>
      <w:r w:rsidR="00E2012D" w:rsidRPr="0089169E">
        <w:rPr>
          <w:rFonts w:ascii="Verdana" w:hAnsi="Verdana"/>
          <w:spacing w:val="-5"/>
          <w:sz w:val="24"/>
          <w:szCs w:val="24"/>
        </w:rPr>
        <w:t xml:space="preserve"> la suspensión de la cuota alimentaria,</w:t>
      </w:r>
      <w:r w:rsidR="00A04C37" w:rsidRPr="0089169E">
        <w:rPr>
          <w:rFonts w:ascii="Verdana" w:hAnsi="Verdana"/>
          <w:spacing w:val="-5"/>
          <w:sz w:val="24"/>
          <w:szCs w:val="24"/>
        </w:rPr>
        <w:t xml:space="preserve"> que esta solicitud sería resuelta</w:t>
      </w:r>
      <w:r w:rsidR="0055433E" w:rsidRPr="0089169E">
        <w:rPr>
          <w:rFonts w:ascii="Verdana" w:hAnsi="Verdana"/>
          <w:spacing w:val="-5"/>
          <w:sz w:val="24"/>
          <w:szCs w:val="24"/>
        </w:rPr>
        <w:t xml:space="preserve"> en la sentencia ya que la</w:t>
      </w:r>
      <w:r w:rsidR="001F20AF" w:rsidRPr="0089169E">
        <w:rPr>
          <w:rFonts w:ascii="Verdana" w:hAnsi="Verdana"/>
          <w:spacing w:val="-5"/>
          <w:sz w:val="24"/>
          <w:szCs w:val="24"/>
        </w:rPr>
        <w:t xml:space="preserve"> parte </w:t>
      </w:r>
      <w:r w:rsidR="0055433E" w:rsidRPr="0089169E">
        <w:rPr>
          <w:rFonts w:ascii="Verdana" w:hAnsi="Verdana"/>
          <w:spacing w:val="-5"/>
          <w:sz w:val="24"/>
          <w:szCs w:val="24"/>
        </w:rPr>
        <w:t>demandada formuló la excepción de caducidad. En ese proveído, además, decretó pruebas y con sustento en una errónea interpretación de los artículos 121 y 627 del Código General del Proceso, dispuso la prórroga de la competencia y fijó el 14 de agosto de este año, como fecha para la celebración de la audiencia inicial.</w:t>
      </w:r>
    </w:p>
    <w:p w:rsidR="0055433E" w:rsidRPr="0089169E" w:rsidRDefault="0055433E" w:rsidP="0089169E">
      <w:pPr>
        <w:spacing w:line="336" w:lineRule="auto"/>
        <w:jc w:val="both"/>
        <w:rPr>
          <w:rFonts w:ascii="Verdana" w:hAnsi="Verdana"/>
          <w:spacing w:val="-5"/>
          <w:sz w:val="24"/>
          <w:szCs w:val="24"/>
        </w:rPr>
      </w:pPr>
    </w:p>
    <w:p w:rsidR="004B1C52" w:rsidRPr="0089169E" w:rsidRDefault="00C827B4"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1.6 Frente a </w:t>
      </w:r>
      <w:r w:rsidR="000824FC" w:rsidRPr="0089169E">
        <w:rPr>
          <w:rFonts w:ascii="Verdana" w:hAnsi="Verdana"/>
          <w:spacing w:val="-5"/>
          <w:sz w:val="24"/>
          <w:szCs w:val="24"/>
        </w:rPr>
        <w:t>esa decisión se</w:t>
      </w:r>
      <w:r w:rsidRPr="0089169E">
        <w:rPr>
          <w:rFonts w:ascii="Verdana" w:hAnsi="Verdana"/>
          <w:spacing w:val="-5"/>
          <w:sz w:val="24"/>
          <w:szCs w:val="24"/>
        </w:rPr>
        <w:t xml:space="preserve"> interpuso </w:t>
      </w:r>
      <w:r w:rsidR="000824FC" w:rsidRPr="0089169E">
        <w:rPr>
          <w:rFonts w:ascii="Verdana" w:hAnsi="Verdana"/>
          <w:spacing w:val="-5"/>
          <w:sz w:val="24"/>
          <w:szCs w:val="24"/>
        </w:rPr>
        <w:t>recurso de reposición</w:t>
      </w:r>
      <w:r w:rsidR="001F20AF" w:rsidRPr="0089169E">
        <w:rPr>
          <w:rFonts w:ascii="Verdana" w:hAnsi="Verdana"/>
          <w:spacing w:val="-5"/>
          <w:sz w:val="24"/>
          <w:szCs w:val="24"/>
        </w:rPr>
        <w:t xml:space="preserve"> </w:t>
      </w:r>
      <w:r w:rsidR="000824FC" w:rsidRPr="0089169E">
        <w:rPr>
          <w:rFonts w:ascii="Verdana" w:hAnsi="Verdana"/>
          <w:spacing w:val="-5"/>
          <w:sz w:val="24"/>
          <w:szCs w:val="24"/>
        </w:rPr>
        <w:t>con su</w:t>
      </w:r>
      <w:r w:rsidR="00EA08E3" w:rsidRPr="0089169E">
        <w:rPr>
          <w:rFonts w:ascii="Verdana" w:hAnsi="Verdana"/>
          <w:spacing w:val="-5"/>
          <w:sz w:val="24"/>
          <w:szCs w:val="24"/>
        </w:rPr>
        <w:t>stento en que el despacho había</w:t>
      </w:r>
      <w:r w:rsidR="000824FC" w:rsidRPr="0089169E">
        <w:rPr>
          <w:rFonts w:ascii="Verdana" w:hAnsi="Verdana"/>
          <w:spacing w:val="-5"/>
          <w:sz w:val="24"/>
          <w:szCs w:val="24"/>
        </w:rPr>
        <w:t xml:space="preserve"> incurrido en equívoco al dar continuidad al </w:t>
      </w:r>
      <w:r w:rsidR="00592A44" w:rsidRPr="0089169E">
        <w:rPr>
          <w:rFonts w:ascii="Verdana" w:hAnsi="Verdana"/>
          <w:spacing w:val="-5"/>
          <w:sz w:val="24"/>
          <w:szCs w:val="24"/>
        </w:rPr>
        <w:t>trámite</w:t>
      </w:r>
      <w:r w:rsidR="000824FC" w:rsidRPr="0089169E">
        <w:rPr>
          <w:rFonts w:ascii="Verdana" w:hAnsi="Verdana"/>
          <w:spacing w:val="-5"/>
          <w:sz w:val="24"/>
          <w:szCs w:val="24"/>
        </w:rPr>
        <w:t xml:space="preserve">, cuando </w:t>
      </w:r>
      <w:r w:rsidR="00592A44" w:rsidRPr="0089169E">
        <w:rPr>
          <w:rFonts w:ascii="Verdana" w:hAnsi="Verdana"/>
          <w:spacing w:val="-5"/>
          <w:sz w:val="24"/>
          <w:szCs w:val="24"/>
        </w:rPr>
        <w:t>el legislador precisamente</w:t>
      </w:r>
      <w:r w:rsidR="008366A5" w:rsidRPr="0089169E">
        <w:rPr>
          <w:rFonts w:ascii="Verdana" w:hAnsi="Verdana"/>
          <w:spacing w:val="-5"/>
          <w:sz w:val="24"/>
          <w:szCs w:val="24"/>
        </w:rPr>
        <w:t xml:space="preserve"> dispuso que el proceso</w:t>
      </w:r>
      <w:r w:rsidR="00592A44" w:rsidRPr="0089169E">
        <w:rPr>
          <w:rFonts w:ascii="Verdana" w:hAnsi="Verdana"/>
          <w:spacing w:val="-5"/>
          <w:sz w:val="24"/>
          <w:szCs w:val="24"/>
        </w:rPr>
        <w:t xml:space="preserve"> de impugnac</w:t>
      </w:r>
      <w:r w:rsidR="008366A5" w:rsidRPr="0089169E">
        <w:rPr>
          <w:rFonts w:ascii="Verdana" w:hAnsi="Verdana"/>
          <w:spacing w:val="-5"/>
          <w:sz w:val="24"/>
          <w:szCs w:val="24"/>
        </w:rPr>
        <w:t>i</w:t>
      </w:r>
      <w:r w:rsidR="00592A44" w:rsidRPr="0089169E">
        <w:rPr>
          <w:rFonts w:ascii="Verdana" w:hAnsi="Verdana"/>
          <w:spacing w:val="-5"/>
          <w:sz w:val="24"/>
          <w:szCs w:val="24"/>
        </w:rPr>
        <w:t>ó</w:t>
      </w:r>
      <w:r w:rsidR="008366A5" w:rsidRPr="0089169E">
        <w:rPr>
          <w:rFonts w:ascii="Verdana" w:hAnsi="Verdana"/>
          <w:spacing w:val="-5"/>
          <w:sz w:val="24"/>
          <w:szCs w:val="24"/>
        </w:rPr>
        <w:t>n</w:t>
      </w:r>
      <w:r w:rsidR="000824FC" w:rsidRPr="0089169E">
        <w:rPr>
          <w:rFonts w:ascii="Verdana" w:hAnsi="Verdana"/>
          <w:spacing w:val="-5"/>
          <w:sz w:val="24"/>
          <w:szCs w:val="24"/>
        </w:rPr>
        <w:t xml:space="preserve"> </w:t>
      </w:r>
      <w:r w:rsidR="008366A5" w:rsidRPr="0089169E">
        <w:rPr>
          <w:rFonts w:ascii="Verdana" w:hAnsi="Verdana"/>
          <w:spacing w:val="-5"/>
          <w:sz w:val="24"/>
          <w:szCs w:val="24"/>
        </w:rPr>
        <w:t xml:space="preserve">de la </w:t>
      </w:r>
      <w:r w:rsidR="00DE3043" w:rsidRPr="0089169E">
        <w:rPr>
          <w:rFonts w:ascii="Verdana" w:hAnsi="Verdana"/>
          <w:spacing w:val="-5"/>
          <w:sz w:val="24"/>
          <w:szCs w:val="24"/>
        </w:rPr>
        <w:t>paternidad deb</w:t>
      </w:r>
      <w:r w:rsidR="00E2422C" w:rsidRPr="0089169E">
        <w:rPr>
          <w:rFonts w:ascii="Verdana" w:hAnsi="Verdana"/>
          <w:spacing w:val="-5"/>
          <w:sz w:val="24"/>
          <w:szCs w:val="24"/>
        </w:rPr>
        <w:t>e</w:t>
      </w:r>
      <w:r w:rsidR="0055433E" w:rsidRPr="0089169E">
        <w:rPr>
          <w:rFonts w:ascii="Verdana" w:hAnsi="Verdana"/>
          <w:spacing w:val="-5"/>
          <w:sz w:val="24"/>
          <w:szCs w:val="24"/>
        </w:rPr>
        <w:t xml:space="preserve"> </w:t>
      </w:r>
      <w:r w:rsidR="004F362C" w:rsidRPr="0089169E">
        <w:rPr>
          <w:rFonts w:ascii="Verdana" w:hAnsi="Verdana"/>
          <w:spacing w:val="-5"/>
          <w:sz w:val="24"/>
          <w:szCs w:val="24"/>
        </w:rPr>
        <w:t xml:space="preserve">ser definido de forma pronta, teniendo en cuenta </w:t>
      </w:r>
      <w:r w:rsidR="000848A2" w:rsidRPr="0089169E">
        <w:rPr>
          <w:rFonts w:ascii="Verdana" w:hAnsi="Verdana"/>
          <w:spacing w:val="-5"/>
          <w:sz w:val="24"/>
          <w:szCs w:val="24"/>
        </w:rPr>
        <w:t>el “valor que jurisprudencialmente se ha asignado a la prueba de ADN” y por tanto</w:t>
      </w:r>
      <w:r w:rsidR="007F2145" w:rsidRPr="0089169E">
        <w:rPr>
          <w:rFonts w:ascii="Verdana" w:hAnsi="Verdana"/>
          <w:spacing w:val="-5"/>
          <w:sz w:val="24"/>
          <w:szCs w:val="24"/>
        </w:rPr>
        <w:t xml:space="preserve">, </w:t>
      </w:r>
      <w:r w:rsidR="000848A2" w:rsidRPr="0089169E">
        <w:rPr>
          <w:rFonts w:ascii="Verdana" w:hAnsi="Verdana"/>
          <w:spacing w:val="-5"/>
          <w:sz w:val="24"/>
          <w:szCs w:val="24"/>
        </w:rPr>
        <w:t xml:space="preserve"> la funcionaria accionada ha debido </w:t>
      </w:r>
      <w:r w:rsidR="00E2422C" w:rsidRPr="0089169E">
        <w:rPr>
          <w:rFonts w:ascii="Verdana" w:hAnsi="Verdana"/>
          <w:spacing w:val="-5"/>
          <w:sz w:val="24"/>
          <w:szCs w:val="24"/>
        </w:rPr>
        <w:t>dictar sentencia</w:t>
      </w:r>
      <w:r w:rsidR="007F2145" w:rsidRPr="0089169E">
        <w:rPr>
          <w:rFonts w:ascii="Verdana" w:hAnsi="Verdana"/>
          <w:spacing w:val="-5"/>
          <w:sz w:val="24"/>
          <w:szCs w:val="24"/>
        </w:rPr>
        <w:t xml:space="preserve"> de plano porque </w:t>
      </w:r>
      <w:r w:rsidR="00E2422C" w:rsidRPr="0089169E">
        <w:rPr>
          <w:rFonts w:ascii="Verdana" w:hAnsi="Verdana"/>
          <w:spacing w:val="-5"/>
          <w:sz w:val="24"/>
          <w:szCs w:val="24"/>
        </w:rPr>
        <w:t>al no haberse solicitado un nuevo dictamen debía aplicar el literal b) del numeral 4 del artículo 386 del Código General del Proceso</w:t>
      </w:r>
      <w:r w:rsidR="00CE6C30" w:rsidRPr="0089169E">
        <w:rPr>
          <w:rFonts w:ascii="Verdana" w:hAnsi="Verdana"/>
          <w:spacing w:val="-5"/>
          <w:sz w:val="24"/>
          <w:szCs w:val="24"/>
        </w:rPr>
        <w:t>, norma especial que prima sobre la general.</w:t>
      </w:r>
      <w:r w:rsidR="000848A2" w:rsidRPr="0089169E">
        <w:rPr>
          <w:rFonts w:ascii="Verdana" w:hAnsi="Verdana"/>
          <w:spacing w:val="-5"/>
          <w:sz w:val="24"/>
          <w:szCs w:val="24"/>
        </w:rPr>
        <w:t xml:space="preserve"> </w:t>
      </w:r>
      <w:r w:rsidR="00191B2F" w:rsidRPr="0089169E">
        <w:rPr>
          <w:rFonts w:ascii="Verdana" w:hAnsi="Verdana"/>
          <w:spacing w:val="-5"/>
          <w:sz w:val="24"/>
          <w:szCs w:val="24"/>
        </w:rPr>
        <w:t xml:space="preserve">  </w:t>
      </w:r>
      <w:r w:rsidR="00264E9B" w:rsidRPr="0089169E">
        <w:rPr>
          <w:rFonts w:ascii="Verdana" w:hAnsi="Verdana"/>
          <w:spacing w:val="-5"/>
          <w:sz w:val="24"/>
          <w:szCs w:val="24"/>
        </w:rPr>
        <w:t xml:space="preserve"> </w:t>
      </w:r>
    </w:p>
    <w:p w:rsidR="00AD1FA9" w:rsidRPr="0089169E" w:rsidRDefault="00AD1FA9" w:rsidP="0089169E">
      <w:pPr>
        <w:spacing w:line="336" w:lineRule="auto"/>
        <w:jc w:val="both"/>
        <w:rPr>
          <w:rFonts w:ascii="Verdana" w:hAnsi="Verdana"/>
          <w:spacing w:val="-5"/>
          <w:sz w:val="24"/>
          <w:szCs w:val="24"/>
        </w:rPr>
      </w:pPr>
    </w:p>
    <w:p w:rsidR="00E743F7" w:rsidRPr="0089169E" w:rsidRDefault="001341F9" w:rsidP="0089169E">
      <w:pPr>
        <w:spacing w:line="336" w:lineRule="auto"/>
        <w:jc w:val="both"/>
        <w:rPr>
          <w:rFonts w:ascii="Verdana" w:hAnsi="Verdana"/>
          <w:spacing w:val="-5"/>
          <w:sz w:val="24"/>
          <w:szCs w:val="24"/>
        </w:rPr>
      </w:pPr>
      <w:r w:rsidRPr="0089169E">
        <w:rPr>
          <w:rFonts w:ascii="Verdana" w:hAnsi="Verdana"/>
          <w:spacing w:val="-5"/>
          <w:sz w:val="24"/>
          <w:szCs w:val="24"/>
        </w:rPr>
        <w:t>1.7</w:t>
      </w:r>
      <w:r w:rsidR="0078713E" w:rsidRPr="0089169E">
        <w:rPr>
          <w:rFonts w:ascii="Verdana" w:hAnsi="Verdana"/>
          <w:spacing w:val="-5"/>
          <w:sz w:val="24"/>
          <w:szCs w:val="24"/>
        </w:rPr>
        <w:t xml:space="preserve"> El juzgado </w:t>
      </w:r>
      <w:r w:rsidR="007F2145" w:rsidRPr="0089169E">
        <w:rPr>
          <w:rFonts w:ascii="Verdana" w:hAnsi="Verdana"/>
          <w:spacing w:val="-5"/>
          <w:sz w:val="24"/>
          <w:szCs w:val="24"/>
        </w:rPr>
        <w:t xml:space="preserve">decidió, </w:t>
      </w:r>
      <w:r w:rsidR="0078713E" w:rsidRPr="0089169E">
        <w:rPr>
          <w:rFonts w:ascii="Verdana" w:hAnsi="Verdana"/>
          <w:spacing w:val="-5"/>
          <w:sz w:val="24"/>
          <w:szCs w:val="24"/>
        </w:rPr>
        <w:t>por auto del 6 de marzo, no reponer</w:t>
      </w:r>
      <w:r w:rsidR="007F2145" w:rsidRPr="0089169E">
        <w:rPr>
          <w:rFonts w:ascii="Verdana" w:hAnsi="Verdana"/>
          <w:spacing w:val="-5"/>
          <w:sz w:val="24"/>
          <w:szCs w:val="24"/>
        </w:rPr>
        <w:t xml:space="preserve"> </w:t>
      </w:r>
      <w:r w:rsidR="0078713E" w:rsidRPr="0089169E">
        <w:rPr>
          <w:rFonts w:ascii="Verdana" w:hAnsi="Verdana"/>
          <w:spacing w:val="-5"/>
          <w:sz w:val="24"/>
          <w:szCs w:val="24"/>
        </w:rPr>
        <w:t xml:space="preserve">la </w:t>
      </w:r>
      <w:r w:rsidR="007F2145" w:rsidRPr="0089169E">
        <w:rPr>
          <w:rFonts w:ascii="Verdana" w:hAnsi="Verdana"/>
          <w:spacing w:val="-5"/>
          <w:sz w:val="24"/>
          <w:szCs w:val="24"/>
        </w:rPr>
        <w:t xml:space="preserve">providencia impugnada </w:t>
      </w:r>
      <w:r w:rsidR="0078713E" w:rsidRPr="0089169E">
        <w:rPr>
          <w:rFonts w:ascii="Verdana" w:hAnsi="Verdana"/>
          <w:spacing w:val="-5"/>
          <w:sz w:val="24"/>
          <w:szCs w:val="24"/>
        </w:rPr>
        <w:t xml:space="preserve">porque </w:t>
      </w:r>
      <w:r w:rsidR="00DB4BBD" w:rsidRPr="0089169E">
        <w:rPr>
          <w:rFonts w:ascii="Verdana" w:hAnsi="Verdana"/>
          <w:spacing w:val="-5"/>
          <w:sz w:val="24"/>
          <w:szCs w:val="24"/>
        </w:rPr>
        <w:t xml:space="preserve">“el trámite a seguir es el indicado y agotado en su caso, puesto que se trata de un proceso verbal… que en sus disposiciones especiales aparece el trámite a seguir, el cual el despacho </w:t>
      </w:r>
      <w:r w:rsidR="00A06B01" w:rsidRPr="0089169E">
        <w:rPr>
          <w:rFonts w:ascii="Verdana" w:hAnsi="Verdana"/>
          <w:spacing w:val="-5"/>
          <w:sz w:val="24"/>
          <w:szCs w:val="24"/>
        </w:rPr>
        <w:t xml:space="preserve">se ajustó a él”. Luego procedió a transcribir apartes de la sentencia C-258 de 2015, </w:t>
      </w:r>
      <w:r w:rsidR="009D27F5" w:rsidRPr="0089169E">
        <w:rPr>
          <w:rFonts w:ascii="Verdana" w:hAnsi="Verdana"/>
          <w:spacing w:val="-5"/>
          <w:sz w:val="24"/>
          <w:szCs w:val="24"/>
        </w:rPr>
        <w:t>pero la interpretación que de esta hizo es errónea</w:t>
      </w:r>
      <w:r w:rsidR="003A21C0" w:rsidRPr="0089169E">
        <w:rPr>
          <w:rFonts w:ascii="Verdana" w:hAnsi="Verdana"/>
          <w:spacing w:val="-5"/>
          <w:sz w:val="24"/>
          <w:szCs w:val="24"/>
        </w:rPr>
        <w:t xml:space="preserve">, en cuanto pretende hacer prevalecer la idea de que la interposición del medio exceptivo de caducidad </w:t>
      </w:r>
      <w:r w:rsidR="001E220A" w:rsidRPr="0089169E">
        <w:rPr>
          <w:rFonts w:ascii="Verdana" w:hAnsi="Verdana"/>
          <w:spacing w:val="-5"/>
          <w:sz w:val="24"/>
          <w:szCs w:val="24"/>
        </w:rPr>
        <w:t xml:space="preserve">puede </w:t>
      </w:r>
      <w:r w:rsidR="003A21C0" w:rsidRPr="0089169E">
        <w:rPr>
          <w:rFonts w:ascii="Verdana" w:hAnsi="Verdana"/>
          <w:spacing w:val="-5"/>
          <w:sz w:val="24"/>
          <w:szCs w:val="24"/>
        </w:rPr>
        <w:t>aplaza</w:t>
      </w:r>
      <w:r w:rsidR="001E220A" w:rsidRPr="0089169E">
        <w:rPr>
          <w:rFonts w:ascii="Verdana" w:hAnsi="Verdana"/>
          <w:spacing w:val="-5"/>
          <w:sz w:val="24"/>
          <w:szCs w:val="24"/>
        </w:rPr>
        <w:t>r</w:t>
      </w:r>
      <w:r w:rsidR="003A21C0" w:rsidRPr="0089169E">
        <w:rPr>
          <w:rFonts w:ascii="Verdana" w:hAnsi="Verdana"/>
          <w:spacing w:val="-5"/>
          <w:sz w:val="24"/>
          <w:szCs w:val="24"/>
        </w:rPr>
        <w:t xml:space="preserve"> la decisión</w:t>
      </w:r>
      <w:r w:rsidRPr="0089169E">
        <w:rPr>
          <w:rFonts w:ascii="Verdana" w:hAnsi="Verdana"/>
          <w:spacing w:val="-5"/>
          <w:sz w:val="24"/>
          <w:szCs w:val="24"/>
        </w:rPr>
        <w:t xml:space="preserve"> sobre la solicitud de suspensión definitiva de la cuota alimentaria,</w:t>
      </w:r>
      <w:r w:rsidR="003A21C0" w:rsidRPr="0089169E">
        <w:rPr>
          <w:rFonts w:ascii="Verdana" w:hAnsi="Verdana"/>
          <w:spacing w:val="-5"/>
          <w:sz w:val="24"/>
          <w:szCs w:val="24"/>
        </w:rPr>
        <w:t xml:space="preserve"> hasta </w:t>
      </w:r>
      <w:r w:rsidR="007F2145" w:rsidRPr="0089169E">
        <w:rPr>
          <w:rFonts w:ascii="Verdana" w:hAnsi="Verdana"/>
          <w:spacing w:val="-5"/>
          <w:sz w:val="24"/>
          <w:szCs w:val="24"/>
        </w:rPr>
        <w:t xml:space="preserve">cuando </w:t>
      </w:r>
      <w:r w:rsidR="002A09F1" w:rsidRPr="0089169E">
        <w:rPr>
          <w:rFonts w:ascii="Verdana" w:hAnsi="Verdana"/>
          <w:spacing w:val="-5"/>
          <w:sz w:val="24"/>
          <w:szCs w:val="24"/>
        </w:rPr>
        <w:t xml:space="preserve">se debata en audiencia </w:t>
      </w:r>
      <w:r w:rsidRPr="0089169E">
        <w:rPr>
          <w:rFonts w:ascii="Verdana" w:hAnsi="Verdana"/>
          <w:spacing w:val="-5"/>
          <w:sz w:val="24"/>
          <w:szCs w:val="24"/>
        </w:rPr>
        <w:t>sobre su prosperidad.</w:t>
      </w:r>
    </w:p>
    <w:p w:rsidR="001341F9" w:rsidRPr="0089169E" w:rsidRDefault="001341F9" w:rsidP="0089169E">
      <w:pPr>
        <w:spacing w:line="336" w:lineRule="auto"/>
        <w:jc w:val="both"/>
        <w:rPr>
          <w:rFonts w:ascii="Verdana" w:hAnsi="Verdana"/>
          <w:spacing w:val="-5"/>
          <w:sz w:val="24"/>
          <w:szCs w:val="24"/>
        </w:rPr>
      </w:pPr>
    </w:p>
    <w:p w:rsidR="001341F9" w:rsidRPr="0089169E" w:rsidRDefault="001341F9"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1.8 </w:t>
      </w:r>
      <w:r w:rsidR="00283645" w:rsidRPr="0089169E">
        <w:rPr>
          <w:rFonts w:ascii="Verdana" w:hAnsi="Verdana"/>
          <w:spacing w:val="-5"/>
          <w:sz w:val="24"/>
          <w:szCs w:val="24"/>
        </w:rPr>
        <w:t>La funcionaria accionada incurrió en defecto fáctico al ignorar completamente el trámite establecido por el legislador, circunstancia que afecta</w:t>
      </w:r>
      <w:r w:rsidR="00CA464A" w:rsidRPr="0089169E">
        <w:rPr>
          <w:rFonts w:ascii="Verdana" w:hAnsi="Verdana"/>
          <w:spacing w:val="-5"/>
          <w:sz w:val="24"/>
          <w:szCs w:val="24"/>
        </w:rPr>
        <w:t xml:space="preserve"> patrimonialmente</w:t>
      </w:r>
      <w:r w:rsidR="00283645" w:rsidRPr="0089169E">
        <w:rPr>
          <w:rFonts w:ascii="Verdana" w:hAnsi="Verdana"/>
          <w:spacing w:val="-5"/>
          <w:sz w:val="24"/>
          <w:szCs w:val="24"/>
        </w:rPr>
        <w:t xml:space="preserve"> al accionante</w:t>
      </w:r>
      <w:r w:rsidR="004B070A" w:rsidRPr="0089169E">
        <w:rPr>
          <w:rFonts w:ascii="Verdana" w:hAnsi="Verdana"/>
          <w:spacing w:val="-5"/>
          <w:sz w:val="24"/>
          <w:szCs w:val="24"/>
        </w:rPr>
        <w:t>,</w:t>
      </w:r>
      <w:r w:rsidR="00283645" w:rsidRPr="0089169E">
        <w:rPr>
          <w:rFonts w:ascii="Verdana" w:hAnsi="Verdana"/>
          <w:spacing w:val="-5"/>
          <w:sz w:val="24"/>
          <w:szCs w:val="24"/>
        </w:rPr>
        <w:t xml:space="preserve"> ya que</w:t>
      </w:r>
      <w:r w:rsidR="004B070A" w:rsidRPr="0089169E">
        <w:rPr>
          <w:rFonts w:ascii="Verdana" w:hAnsi="Verdana"/>
          <w:spacing w:val="-5"/>
          <w:sz w:val="24"/>
          <w:szCs w:val="24"/>
        </w:rPr>
        <w:t xml:space="preserve"> </w:t>
      </w:r>
      <w:r w:rsidR="001E220A" w:rsidRPr="0089169E">
        <w:rPr>
          <w:rFonts w:ascii="Verdana" w:hAnsi="Verdana"/>
          <w:spacing w:val="-5"/>
          <w:sz w:val="24"/>
          <w:szCs w:val="24"/>
        </w:rPr>
        <w:t>para poder cancelar</w:t>
      </w:r>
      <w:r w:rsidR="0099097B" w:rsidRPr="0089169E">
        <w:rPr>
          <w:rFonts w:ascii="Verdana" w:hAnsi="Verdana"/>
          <w:spacing w:val="-5"/>
          <w:sz w:val="24"/>
          <w:szCs w:val="24"/>
        </w:rPr>
        <w:t xml:space="preserve"> la</w:t>
      </w:r>
      <w:r w:rsidR="004127D3" w:rsidRPr="0089169E">
        <w:rPr>
          <w:rFonts w:ascii="Verdana" w:hAnsi="Verdana"/>
          <w:spacing w:val="-5"/>
          <w:sz w:val="24"/>
          <w:szCs w:val="24"/>
        </w:rPr>
        <w:t xml:space="preserve"> cuota </w:t>
      </w:r>
      <w:r w:rsidR="0099097B" w:rsidRPr="0089169E">
        <w:rPr>
          <w:rFonts w:ascii="Verdana" w:hAnsi="Verdana"/>
          <w:spacing w:val="-5"/>
          <w:sz w:val="24"/>
          <w:szCs w:val="24"/>
        </w:rPr>
        <w:t xml:space="preserve">alimentaria </w:t>
      </w:r>
      <w:r w:rsidR="004127D3" w:rsidRPr="0089169E">
        <w:rPr>
          <w:rFonts w:ascii="Verdana" w:hAnsi="Verdana"/>
          <w:spacing w:val="-5"/>
          <w:sz w:val="24"/>
          <w:szCs w:val="24"/>
        </w:rPr>
        <w:t>que no está obligado a asumir</w:t>
      </w:r>
      <w:r w:rsidR="00D47531" w:rsidRPr="0089169E">
        <w:rPr>
          <w:rFonts w:ascii="Verdana" w:hAnsi="Verdana"/>
          <w:spacing w:val="-5"/>
          <w:sz w:val="24"/>
          <w:szCs w:val="24"/>
        </w:rPr>
        <w:t>, ha tenido que atender turnos extras</w:t>
      </w:r>
      <w:r w:rsidR="00943252" w:rsidRPr="0089169E">
        <w:rPr>
          <w:rFonts w:ascii="Verdana" w:hAnsi="Verdana"/>
          <w:spacing w:val="-5"/>
          <w:sz w:val="24"/>
          <w:szCs w:val="24"/>
        </w:rPr>
        <w:t xml:space="preserve">. De igual forma, </w:t>
      </w:r>
      <w:r w:rsidR="0006332B" w:rsidRPr="0089169E">
        <w:rPr>
          <w:rFonts w:ascii="Verdana" w:hAnsi="Verdana"/>
          <w:spacing w:val="-5"/>
          <w:sz w:val="24"/>
          <w:szCs w:val="24"/>
        </w:rPr>
        <w:t xml:space="preserve">su situación se agrava </w:t>
      </w:r>
      <w:r w:rsidR="00943252" w:rsidRPr="0089169E">
        <w:rPr>
          <w:rFonts w:ascii="Verdana" w:hAnsi="Verdana"/>
          <w:spacing w:val="-5"/>
          <w:sz w:val="24"/>
          <w:szCs w:val="24"/>
        </w:rPr>
        <w:t>si se tiene en cuenta que</w:t>
      </w:r>
      <w:r w:rsidR="0095493E" w:rsidRPr="0089169E">
        <w:rPr>
          <w:rFonts w:ascii="Verdana" w:hAnsi="Verdana"/>
          <w:spacing w:val="-5"/>
          <w:sz w:val="24"/>
          <w:szCs w:val="24"/>
        </w:rPr>
        <w:t xml:space="preserve"> </w:t>
      </w:r>
      <w:r w:rsidR="0009290E" w:rsidRPr="0089169E">
        <w:rPr>
          <w:rFonts w:ascii="Verdana" w:hAnsi="Verdana"/>
          <w:spacing w:val="-5"/>
          <w:sz w:val="24"/>
          <w:szCs w:val="24"/>
        </w:rPr>
        <w:t xml:space="preserve">en </w:t>
      </w:r>
      <w:r w:rsidR="00943252" w:rsidRPr="0089169E">
        <w:rPr>
          <w:rFonts w:ascii="Verdana" w:hAnsi="Verdana"/>
          <w:spacing w:val="-5"/>
          <w:sz w:val="24"/>
          <w:szCs w:val="24"/>
        </w:rPr>
        <w:t>el</w:t>
      </w:r>
      <w:r w:rsidR="0095493E" w:rsidRPr="0089169E">
        <w:rPr>
          <w:rFonts w:ascii="Verdana" w:hAnsi="Verdana"/>
          <w:spacing w:val="-5"/>
          <w:sz w:val="24"/>
          <w:szCs w:val="24"/>
        </w:rPr>
        <w:t xml:space="preserve"> proceso de reducción de cuota alimentaria,</w:t>
      </w:r>
      <w:r w:rsidR="0009290E" w:rsidRPr="0089169E">
        <w:rPr>
          <w:rFonts w:ascii="Verdana" w:hAnsi="Verdana"/>
          <w:spacing w:val="-5"/>
          <w:sz w:val="24"/>
          <w:szCs w:val="24"/>
        </w:rPr>
        <w:t xml:space="preserve"> adelantado </w:t>
      </w:r>
      <w:r w:rsidR="007F2145" w:rsidRPr="0089169E">
        <w:rPr>
          <w:rFonts w:ascii="Verdana" w:hAnsi="Verdana"/>
          <w:spacing w:val="-5"/>
          <w:sz w:val="24"/>
          <w:szCs w:val="24"/>
        </w:rPr>
        <w:t xml:space="preserve">en </w:t>
      </w:r>
      <w:r w:rsidR="0009290E" w:rsidRPr="0089169E">
        <w:rPr>
          <w:rFonts w:ascii="Verdana" w:hAnsi="Verdana"/>
          <w:spacing w:val="-5"/>
          <w:sz w:val="24"/>
          <w:szCs w:val="24"/>
        </w:rPr>
        <w:t>el Juzgado Primero de Familia local,</w:t>
      </w:r>
      <w:r w:rsidR="0095493E" w:rsidRPr="0089169E">
        <w:rPr>
          <w:rFonts w:ascii="Verdana" w:hAnsi="Verdana"/>
          <w:spacing w:val="-5"/>
          <w:sz w:val="24"/>
          <w:szCs w:val="24"/>
        </w:rPr>
        <w:t xml:space="preserve"> tampoco se ha adoptad</w:t>
      </w:r>
      <w:r w:rsidR="007F2145" w:rsidRPr="0089169E">
        <w:rPr>
          <w:rFonts w:ascii="Verdana" w:hAnsi="Verdana"/>
          <w:spacing w:val="-5"/>
          <w:sz w:val="24"/>
          <w:szCs w:val="24"/>
        </w:rPr>
        <w:t>o</w:t>
      </w:r>
      <w:r w:rsidR="0095493E" w:rsidRPr="0089169E">
        <w:rPr>
          <w:rFonts w:ascii="Verdana" w:hAnsi="Verdana"/>
          <w:spacing w:val="-5"/>
          <w:sz w:val="24"/>
          <w:szCs w:val="24"/>
        </w:rPr>
        <w:t xml:space="preserve"> determinación</w:t>
      </w:r>
      <w:r w:rsidR="0009290E" w:rsidRPr="0089169E">
        <w:rPr>
          <w:rFonts w:ascii="Verdana" w:hAnsi="Verdana"/>
          <w:spacing w:val="-5"/>
          <w:sz w:val="24"/>
          <w:szCs w:val="24"/>
        </w:rPr>
        <w:t xml:space="preserve"> de fondo</w:t>
      </w:r>
      <w:r w:rsidR="0095493E" w:rsidRPr="0089169E">
        <w:rPr>
          <w:rFonts w:ascii="Verdana" w:hAnsi="Verdana"/>
          <w:spacing w:val="-5"/>
          <w:sz w:val="24"/>
          <w:szCs w:val="24"/>
        </w:rPr>
        <w:t xml:space="preserve"> alguna</w:t>
      </w:r>
      <w:r w:rsidR="00E55015" w:rsidRPr="0089169E">
        <w:rPr>
          <w:rFonts w:ascii="Verdana" w:hAnsi="Verdana"/>
          <w:spacing w:val="-5"/>
          <w:sz w:val="24"/>
          <w:szCs w:val="24"/>
        </w:rPr>
        <w:t xml:space="preserve"> y la audiencia inicial </w:t>
      </w:r>
      <w:r w:rsidR="0006332B" w:rsidRPr="0089169E">
        <w:rPr>
          <w:rFonts w:ascii="Verdana" w:hAnsi="Verdana"/>
          <w:spacing w:val="-5"/>
          <w:sz w:val="24"/>
          <w:szCs w:val="24"/>
        </w:rPr>
        <w:t xml:space="preserve">se reprogramó </w:t>
      </w:r>
      <w:r w:rsidR="00E55015" w:rsidRPr="0089169E">
        <w:rPr>
          <w:rFonts w:ascii="Verdana" w:hAnsi="Verdana"/>
          <w:spacing w:val="-5"/>
          <w:sz w:val="24"/>
          <w:szCs w:val="24"/>
        </w:rPr>
        <w:t xml:space="preserve">para </w:t>
      </w:r>
      <w:r w:rsidR="0006332B" w:rsidRPr="0089169E">
        <w:rPr>
          <w:rFonts w:ascii="Verdana" w:hAnsi="Verdana"/>
          <w:spacing w:val="-5"/>
          <w:sz w:val="24"/>
          <w:szCs w:val="24"/>
        </w:rPr>
        <w:t>el 31 de octubre próximo</w:t>
      </w:r>
      <w:r w:rsidR="00CA464A" w:rsidRPr="0089169E">
        <w:rPr>
          <w:rFonts w:ascii="Verdana" w:hAnsi="Verdana"/>
          <w:spacing w:val="-5"/>
          <w:sz w:val="24"/>
          <w:szCs w:val="24"/>
        </w:rPr>
        <w:t>.</w:t>
      </w:r>
    </w:p>
    <w:p w:rsidR="001341F9" w:rsidRPr="0089169E" w:rsidRDefault="001341F9" w:rsidP="0089169E">
      <w:pPr>
        <w:spacing w:line="336" w:lineRule="auto"/>
        <w:jc w:val="both"/>
        <w:rPr>
          <w:rFonts w:ascii="Verdana" w:hAnsi="Verdana"/>
          <w:spacing w:val="-5"/>
          <w:sz w:val="24"/>
          <w:szCs w:val="24"/>
        </w:rPr>
      </w:pPr>
    </w:p>
    <w:p w:rsidR="00E743F7" w:rsidRPr="0089169E" w:rsidRDefault="00E743F7" w:rsidP="0089169E">
      <w:pPr>
        <w:spacing w:line="336" w:lineRule="auto"/>
        <w:jc w:val="both"/>
        <w:rPr>
          <w:rFonts w:ascii="Verdana" w:hAnsi="Verdana"/>
          <w:spacing w:val="-5"/>
          <w:sz w:val="24"/>
          <w:szCs w:val="24"/>
        </w:rPr>
      </w:pPr>
      <w:r w:rsidRPr="0089169E">
        <w:rPr>
          <w:rFonts w:ascii="Verdana" w:hAnsi="Verdana"/>
          <w:spacing w:val="-5"/>
          <w:sz w:val="24"/>
          <w:szCs w:val="24"/>
        </w:rPr>
        <w:t>2. Cons</w:t>
      </w:r>
      <w:r w:rsidR="006D6192" w:rsidRPr="0089169E">
        <w:rPr>
          <w:rFonts w:ascii="Verdana" w:hAnsi="Verdana"/>
          <w:spacing w:val="-5"/>
          <w:sz w:val="24"/>
          <w:szCs w:val="24"/>
        </w:rPr>
        <w:t xml:space="preserve">idera lesionados los derechos </w:t>
      </w:r>
      <w:r w:rsidRPr="0089169E">
        <w:rPr>
          <w:rFonts w:ascii="Verdana" w:hAnsi="Verdana"/>
          <w:spacing w:val="-5"/>
          <w:sz w:val="24"/>
          <w:szCs w:val="24"/>
        </w:rPr>
        <w:t>al debido proceso</w:t>
      </w:r>
      <w:r w:rsidR="001E11E1" w:rsidRPr="0089169E">
        <w:rPr>
          <w:rFonts w:ascii="Verdana" w:hAnsi="Verdana"/>
          <w:spacing w:val="-5"/>
          <w:sz w:val="24"/>
          <w:szCs w:val="24"/>
        </w:rPr>
        <w:t>, a la defensa y</w:t>
      </w:r>
      <w:r w:rsidR="006D6192" w:rsidRPr="0089169E">
        <w:rPr>
          <w:rFonts w:ascii="Verdana" w:hAnsi="Verdana"/>
          <w:spacing w:val="-5"/>
          <w:sz w:val="24"/>
          <w:szCs w:val="24"/>
        </w:rPr>
        <w:t xml:space="preserve"> al acceso</w:t>
      </w:r>
      <w:r w:rsidR="001E11E1" w:rsidRPr="0089169E">
        <w:rPr>
          <w:rFonts w:ascii="Verdana" w:hAnsi="Verdana"/>
          <w:spacing w:val="-5"/>
          <w:sz w:val="24"/>
          <w:szCs w:val="24"/>
        </w:rPr>
        <w:t xml:space="preserve"> a la administración de justicia</w:t>
      </w:r>
      <w:r w:rsidRPr="0089169E">
        <w:rPr>
          <w:rFonts w:ascii="Verdana" w:hAnsi="Verdana"/>
          <w:spacing w:val="-5"/>
          <w:sz w:val="24"/>
          <w:szCs w:val="24"/>
        </w:rPr>
        <w:t xml:space="preserve">. </w:t>
      </w:r>
    </w:p>
    <w:p w:rsidR="00053707" w:rsidRPr="0089169E" w:rsidRDefault="00053707" w:rsidP="0089169E">
      <w:pPr>
        <w:spacing w:line="336" w:lineRule="auto"/>
        <w:jc w:val="both"/>
        <w:rPr>
          <w:rFonts w:ascii="Verdana" w:hAnsi="Verdana"/>
          <w:spacing w:val="-5"/>
          <w:sz w:val="24"/>
          <w:szCs w:val="24"/>
        </w:rPr>
      </w:pPr>
    </w:p>
    <w:p w:rsidR="00053707" w:rsidRPr="0089169E" w:rsidRDefault="00053707"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Como medida </w:t>
      </w:r>
      <w:r w:rsidR="00972931" w:rsidRPr="0089169E">
        <w:rPr>
          <w:rFonts w:ascii="Verdana" w:hAnsi="Verdana"/>
          <w:spacing w:val="-5"/>
          <w:sz w:val="24"/>
          <w:szCs w:val="24"/>
        </w:rPr>
        <w:t xml:space="preserve">provisional solicitó la suspensión del pago del porcentaje de la cuota alimentaria correspondiente al niño Juan Andrés </w:t>
      </w:r>
      <w:proofErr w:type="spellStart"/>
      <w:r w:rsidR="00972931" w:rsidRPr="0089169E">
        <w:rPr>
          <w:rFonts w:ascii="Verdana" w:hAnsi="Verdana"/>
          <w:spacing w:val="-5"/>
          <w:sz w:val="24"/>
          <w:szCs w:val="24"/>
        </w:rPr>
        <w:t>Laguado</w:t>
      </w:r>
      <w:proofErr w:type="spellEnd"/>
      <w:r w:rsidR="00972931" w:rsidRPr="0089169E">
        <w:rPr>
          <w:rFonts w:ascii="Verdana" w:hAnsi="Verdana"/>
          <w:spacing w:val="-5"/>
          <w:sz w:val="24"/>
          <w:szCs w:val="24"/>
        </w:rPr>
        <w:t xml:space="preserve"> </w:t>
      </w:r>
      <w:r w:rsidR="00972931" w:rsidRPr="0089169E">
        <w:rPr>
          <w:rFonts w:ascii="Verdana" w:hAnsi="Verdana"/>
          <w:spacing w:val="-5"/>
          <w:sz w:val="24"/>
          <w:szCs w:val="24"/>
        </w:rPr>
        <w:lastRenderedPageBreak/>
        <w:t>Gonz</w:t>
      </w:r>
      <w:r w:rsidR="00223721" w:rsidRPr="0089169E">
        <w:rPr>
          <w:rFonts w:ascii="Verdana" w:hAnsi="Verdana"/>
          <w:spacing w:val="-5"/>
          <w:sz w:val="24"/>
          <w:szCs w:val="24"/>
        </w:rPr>
        <w:t>ález, la cual se viene consignado a órdenes del Juzgado Segundo de Familia de esta ciudad</w:t>
      </w:r>
      <w:r w:rsidR="00000EFE" w:rsidRPr="0089169E">
        <w:rPr>
          <w:rFonts w:ascii="Verdana" w:hAnsi="Verdana"/>
          <w:spacing w:val="-5"/>
          <w:sz w:val="24"/>
          <w:szCs w:val="24"/>
        </w:rPr>
        <w:t>, en el que se tramita proceso ejecutivo de alimentos formulado por la madre</w:t>
      </w:r>
      <w:r w:rsidR="00EB7A00" w:rsidRPr="0089169E">
        <w:rPr>
          <w:rFonts w:ascii="Verdana" w:hAnsi="Verdana"/>
          <w:spacing w:val="-5"/>
          <w:sz w:val="24"/>
          <w:szCs w:val="24"/>
        </w:rPr>
        <w:t xml:space="preserve"> del citado menor, el </w:t>
      </w:r>
      <w:r w:rsidR="007F2145" w:rsidRPr="0089169E">
        <w:rPr>
          <w:rFonts w:ascii="Verdana" w:hAnsi="Verdana"/>
          <w:spacing w:val="-5"/>
          <w:sz w:val="24"/>
          <w:szCs w:val="24"/>
        </w:rPr>
        <w:t xml:space="preserve">que </w:t>
      </w:r>
      <w:r w:rsidR="00000EFE" w:rsidRPr="0089169E">
        <w:rPr>
          <w:rFonts w:ascii="Verdana" w:hAnsi="Verdana"/>
          <w:spacing w:val="-5"/>
          <w:sz w:val="24"/>
          <w:szCs w:val="24"/>
        </w:rPr>
        <w:t>se encuentra suspendido en razón a la conciliación a que llegaron las partes.</w:t>
      </w:r>
      <w:r w:rsidR="00972931" w:rsidRPr="0089169E">
        <w:rPr>
          <w:rFonts w:ascii="Verdana" w:hAnsi="Verdana"/>
          <w:spacing w:val="-5"/>
          <w:sz w:val="24"/>
          <w:szCs w:val="24"/>
        </w:rPr>
        <w:t xml:space="preserve">  </w:t>
      </w:r>
    </w:p>
    <w:p w:rsidR="00860330" w:rsidRPr="0089169E" w:rsidRDefault="00860330" w:rsidP="0089169E">
      <w:pPr>
        <w:spacing w:line="336" w:lineRule="auto"/>
        <w:jc w:val="both"/>
        <w:rPr>
          <w:rFonts w:ascii="Verdana" w:hAnsi="Verdana"/>
          <w:spacing w:val="-5"/>
          <w:sz w:val="24"/>
          <w:szCs w:val="24"/>
        </w:rPr>
      </w:pPr>
    </w:p>
    <w:p w:rsidR="00FF7135" w:rsidRPr="0089169E" w:rsidRDefault="00FF7135" w:rsidP="0089169E">
      <w:pPr>
        <w:spacing w:line="336" w:lineRule="auto"/>
        <w:jc w:val="both"/>
        <w:rPr>
          <w:rFonts w:ascii="Verdana" w:hAnsi="Verdana"/>
          <w:b/>
          <w:spacing w:val="-5"/>
          <w:sz w:val="24"/>
          <w:szCs w:val="24"/>
        </w:rPr>
      </w:pPr>
      <w:r w:rsidRPr="0089169E">
        <w:rPr>
          <w:rFonts w:ascii="Verdana" w:hAnsi="Verdana"/>
          <w:b/>
          <w:spacing w:val="-5"/>
          <w:sz w:val="24"/>
          <w:szCs w:val="24"/>
        </w:rPr>
        <w:t>ACTUACIÓN PROCESAL</w:t>
      </w:r>
    </w:p>
    <w:p w:rsidR="00FF7135" w:rsidRPr="0089169E" w:rsidRDefault="00FF7135" w:rsidP="0089169E">
      <w:pPr>
        <w:spacing w:line="336" w:lineRule="auto"/>
        <w:jc w:val="both"/>
        <w:rPr>
          <w:rFonts w:ascii="Verdana" w:hAnsi="Verdana"/>
          <w:spacing w:val="-5"/>
          <w:sz w:val="24"/>
          <w:szCs w:val="24"/>
        </w:rPr>
      </w:pPr>
    </w:p>
    <w:p w:rsidR="00014F70" w:rsidRPr="0089169E" w:rsidRDefault="00C815AC" w:rsidP="0089169E">
      <w:pPr>
        <w:spacing w:line="336" w:lineRule="auto"/>
        <w:jc w:val="both"/>
        <w:rPr>
          <w:rFonts w:ascii="Verdana" w:hAnsi="Verdana"/>
          <w:spacing w:val="-5"/>
          <w:sz w:val="24"/>
          <w:szCs w:val="24"/>
        </w:rPr>
      </w:pPr>
      <w:r w:rsidRPr="0089169E">
        <w:rPr>
          <w:rFonts w:ascii="Verdana" w:hAnsi="Verdana"/>
          <w:spacing w:val="-5"/>
          <w:sz w:val="24"/>
          <w:szCs w:val="24"/>
        </w:rPr>
        <w:t>1.</w:t>
      </w:r>
      <w:r w:rsidR="003D2F4C" w:rsidRPr="0089169E">
        <w:rPr>
          <w:rFonts w:ascii="Verdana" w:hAnsi="Verdana"/>
          <w:spacing w:val="-5"/>
          <w:sz w:val="24"/>
          <w:szCs w:val="24"/>
        </w:rPr>
        <w:t xml:space="preserve"> </w:t>
      </w:r>
      <w:r w:rsidR="00AB67E7" w:rsidRPr="0089169E">
        <w:rPr>
          <w:rFonts w:ascii="Verdana" w:hAnsi="Verdana"/>
          <w:spacing w:val="-5"/>
          <w:sz w:val="24"/>
          <w:szCs w:val="24"/>
        </w:rPr>
        <w:t xml:space="preserve">Por auto del pasado </w:t>
      </w:r>
      <w:r w:rsidR="00FE3570" w:rsidRPr="0089169E">
        <w:rPr>
          <w:rFonts w:ascii="Verdana" w:hAnsi="Verdana"/>
          <w:spacing w:val="-5"/>
          <w:sz w:val="24"/>
          <w:szCs w:val="24"/>
        </w:rPr>
        <w:t>16</w:t>
      </w:r>
      <w:r w:rsidR="00AB67E7" w:rsidRPr="0089169E">
        <w:rPr>
          <w:rFonts w:ascii="Verdana" w:hAnsi="Verdana"/>
          <w:spacing w:val="-5"/>
          <w:sz w:val="24"/>
          <w:szCs w:val="24"/>
        </w:rPr>
        <w:t xml:space="preserve"> de</w:t>
      </w:r>
      <w:r w:rsidR="00544662" w:rsidRPr="0089169E">
        <w:rPr>
          <w:rFonts w:ascii="Verdana" w:hAnsi="Verdana"/>
          <w:spacing w:val="-5"/>
          <w:sz w:val="24"/>
          <w:szCs w:val="24"/>
        </w:rPr>
        <w:t xml:space="preserve"> </w:t>
      </w:r>
      <w:r w:rsidR="00FE3570" w:rsidRPr="0089169E">
        <w:rPr>
          <w:rFonts w:ascii="Verdana" w:hAnsi="Verdana"/>
          <w:spacing w:val="-5"/>
          <w:sz w:val="24"/>
          <w:szCs w:val="24"/>
        </w:rPr>
        <w:t>jul</w:t>
      </w:r>
      <w:r w:rsidR="00622430" w:rsidRPr="0089169E">
        <w:rPr>
          <w:rFonts w:ascii="Verdana" w:hAnsi="Verdana"/>
          <w:spacing w:val="-5"/>
          <w:sz w:val="24"/>
          <w:szCs w:val="24"/>
        </w:rPr>
        <w:t>io</w:t>
      </w:r>
      <w:r w:rsidRPr="0089169E">
        <w:rPr>
          <w:rFonts w:ascii="Verdana" w:hAnsi="Verdana"/>
          <w:spacing w:val="-5"/>
          <w:sz w:val="24"/>
          <w:szCs w:val="24"/>
        </w:rPr>
        <w:t xml:space="preserve"> </w:t>
      </w:r>
      <w:r w:rsidR="00AB67E7" w:rsidRPr="0089169E">
        <w:rPr>
          <w:rFonts w:ascii="Verdana" w:hAnsi="Verdana"/>
          <w:spacing w:val="-5"/>
          <w:sz w:val="24"/>
          <w:szCs w:val="24"/>
        </w:rPr>
        <w:t>se admitió la acción</w:t>
      </w:r>
      <w:r w:rsidR="00AD1833" w:rsidRPr="0089169E">
        <w:rPr>
          <w:rFonts w:ascii="Verdana" w:hAnsi="Verdana"/>
          <w:spacing w:val="-5"/>
          <w:sz w:val="24"/>
          <w:szCs w:val="24"/>
        </w:rPr>
        <w:t>,</w:t>
      </w:r>
      <w:r w:rsidR="00AB67E7" w:rsidRPr="0089169E">
        <w:rPr>
          <w:rFonts w:ascii="Verdana" w:hAnsi="Verdana"/>
          <w:spacing w:val="-5"/>
          <w:sz w:val="24"/>
          <w:szCs w:val="24"/>
        </w:rPr>
        <w:t xml:space="preserve"> se ordenó vincular</w:t>
      </w:r>
      <w:r w:rsidR="00FE3570" w:rsidRPr="0089169E">
        <w:rPr>
          <w:rFonts w:ascii="Verdana" w:hAnsi="Verdana"/>
          <w:spacing w:val="-5"/>
          <w:sz w:val="24"/>
          <w:szCs w:val="24"/>
        </w:rPr>
        <w:t xml:space="preserve"> al</w:t>
      </w:r>
      <w:r w:rsidR="00AB67E7" w:rsidRPr="0089169E">
        <w:rPr>
          <w:rFonts w:ascii="Verdana" w:hAnsi="Verdana"/>
          <w:spacing w:val="-5"/>
          <w:sz w:val="24"/>
          <w:szCs w:val="24"/>
        </w:rPr>
        <w:t xml:space="preserve"> </w:t>
      </w:r>
      <w:r w:rsidR="00FE3570" w:rsidRPr="0089169E">
        <w:rPr>
          <w:rFonts w:ascii="Verdana" w:hAnsi="Verdana"/>
          <w:spacing w:val="-5"/>
          <w:sz w:val="24"/>
          <w:szCs w:val="24"/>
        </w:rPr>
        <w:t xml:space="preserve">Juzgado Segundo de Familia local, al menor Juan Andrés </w:t>
      </w:r>
      <w:proofErr w:type="spellStart"/>
      <w:r w:rsidR="00FE3570" w:rsidRPr="0089169E">
        <w:rPr>
          <w:rFonts w:ascii="Verdana" w:hAnsi="Verdana"/>
          <w:spacing w:val="-5"/>
          <w:sz w:val="24"/>
          <w:szCs w:val="24"/>
        </w:rPr>
        <w:t>Laguado</w:t>
      </w:r>
      <w:proofErr w:type="spellEnd"/>
      <w:r w:rsidR="00FE3570" w:rsidRPr="0089169E">
        <w:rPr>
          <w:rFonts w:ascii="Verdana" w:hAnsi="Verdana"/>
          <w:spacing w:val="-5"/>
          <w:sz w:val="24"/>
          <w:szCs w:val="24"/>
        </w:rPr>
        <w:t xml:space="preserve"> González, por</w:t>
      </w:r>
      <w:r w:rsidR="007F2145" w:rsidRPr="0089169E">
        <w:rPr>
          <w:rFonts w:ascii="Verdana" w:hAnsi="Verdana"/>
          <w:spacing w:val="-5"/>
          <w:sz w:val="24"/>
          <w:szCs w:val="24"/>
        </w:rPr>
        <w:t xml:space="preserve"> </w:t>
      </w:r>
      <w:proofErr w:type="spellStart"/>
      <w:r w:rsidR="00FE3570" w:rsidRPr="0089169E">
        <w:rPr>
          <w:rFonts w:ascii="Verdana" w:hAnsi="Verdana"/>
          <w:spacing w:val="-5"/>
          <w:sz w:val="24"/>
          <w:szCs w:val="24"/>
        </w:rPr>
        <w:t>rmedio</w:t>
      </w:r>
      <w:proofErr w:type="spellEnd"/>
      <w:r w:rsidR="00FE3570" w:rsidRPr="0089169E">
        <w:rPr>
          <w:rFonts w:ascii="Verdana" w:hAnsi="Verdana"/>
          <w:spacing w:val="-5"/>
          <w:sz w:val="24"/>
          <w:szCs w:val="24"/>
        </w:rPr>
        <w:t xml:space="preserve"> de su progenitora Sandra Patricia González Sierra,</w:t>
      </w:r>
      <w:r w:rsidR="00EB7A00" w:rsidRPr="0089169E">
        <w:rPr>
          <w:rFonts w:ascii="Verdana" w:hAnsi="Verdana"/>
          <w:spacing w:val="-5"/>
          <w:sz w:val="24"/>
          <w:szCs w:val="24"/>
        </w:rPr>
        <w:t xml:space="preserve"> a la Defensoría de Familia y a</w:t>
      </w:r>
      <w:r w:rsidR="00FE3570" w:rsidRPr="0089169E">
        <w:rPr>
          <w:rFonts w:ascii="Verdana" w:hAnsi="Verdana"/>
          <w:spacing w:val="-5"/>
          <w:sz w:val="24"/>
          <w:szCs w:val="24"/>
        </w:rPr>
        <w:t>l delegado del Ministerio Público para asuntos de familia</w:t>
      </w:r>
      <w:r w:rsidR="004A4586" w:rsidRPr="0089169E">
        <w:rPr>
          <w:rFonts w:ascii="Verdana" w:hAnsi="Verdana"/>
          <w:spacing w:val="-5"/>
          <w:sz w:val="24"/>
          <w:szCs w:val="24"/>
        </w:rPr>
        <w:t xml:space="preserve"> </w:t>
      </w:r>
      <w:r w:rsidR="007F2145" w:rsidRPr="0089169E">
        <w:rPr>
          <w:rFonts w:ascii="Verdana" w:hAnsi="Verdana"/>
          <w:spacing w:val="-5"/>
          <w:sz w:val="24"/>
          <w:szCs w:val="24"/>
        </w:rPr>
        <w:t>y, como medida provisional</w:t>
      </w:r>
      <w:r w:rsidR="00AD1833" w:rsidRPr="0089169E">
        <w:rPr>
          <w:rFonts w:ascii="Verdana" w:hAnsi="Verdana"/>
          <w:spacing w:val="-5"/>
          <w:sz w:val="24"/>
          <w:szCs w:val="24"/>
        </w:rPr>
        <w:t xml:space="preserve"> se </w:t>
      </w:r>
      <w:r w:rsidR="004C53F7" w:rsidRPr="0089169E">
        <w:rPr>
          <w:rFonts w:ascii="Verdana" w:hAnsi="Verdana"/>
          <w:spacing w:val="-5"/>
          <w:sz w:val="24"/>
          <w:szCs w:val="24"/>
        </w:rPr>
        <w:t>dispuso</w:t>
      </w:r>
      <w:r w:rsidR="00AD1833" w:rsidRPr="0089169E">
        <w:rPr>
          <w:rFonts w:ascii="Verdana" w:hAnsi="Verdana"/>
          <w:spacing w:val="-5"/>
          <w:sz w:val="24"/>
          <w:szCs w:val="24"/>
        </w:rPr>
        <w:t xml:space="preserve"> suspender </w:t>
      </w:r>
      <w:r w:rsidR="006C046B" w:rsidRPr="0089169E">
        <w:rPr>
          <w:rFonts w:ascii="Verdana" w:hAnsi="Verdana"/>
          <w:spacing w:val="-5"/>
          <w:sz w:val="24"/>
          <w:szCs w:val="24"/>
        </w:rPr>
        <w:t xml:space="preserve">la entrega dineros que por concepto de cuota alimentaria se consignen a favor del niño Juan Andrés </w:t>
      </w:r>
      <w:proofErr w:type="spellStart"/>
      <w:r w:rsidR="006C046B" w:rsidRPr="0089169E">
        <w:rPr>
          <w:rFonts w:ascii="Verdana" w:hAnsi="Verdana"/>
          <w:spacing w:val="-5"/>
          <w:sz w:val="24"/>
          <w:szCs w:val="24"/>
        </w:rPr>
        <w:t>Laguado</w:t>
      </w:r>
      <w:proofErr w:type="spellEnd"/>
      <w:r w:rsidR="006C046B" w:rsidRPr="0089169E">
        <w:rPr>
          <w:rFonts w:ascii="Verdana" w:hAnsi="Verdana"/>
          <w:spacing w:val="-5"/>
          <w:sz w:val="24"/>
          <w:szCs w:val="24"/>
        </w:rPr>
        <w:t xml:space="preserve"> González, por cuenta del proceso que por alimentos se promovió contra el </w:t>
      </w:r>
      <w:r w:rsidR="00EB7A00" w:rsidRPr="0089169E">
        <w:rPr>
          <w:rFonts w:ascii="Verdana" w:hAnsi="Verdana"/>
          <w:spacing w:val="-5"/>
          <w:sz w:val="24"/>
          <w:szCs w:val="24"/>
        </w:rPr>
        <w:t>accionante</w:t>
      </w:r>
      <w:r w:rsidR="006C046B" w:rsidRPr="0089169E">
        <w:rPr>
          <w:rFonts w:ascii="Verdana" w:hAnsi="Verdana"/>
          <w:spacing w:val="-5"/>
          <w:sz w:val="24"/>
          <w:szCs w:val="24"/>
        </w:rPr>
        <w:t>.</w:t>
      </w:r>
    </w:p>
    <w:p w:rsidR="004A4586" w:rsidRPr="0089169E" w:rsidRDefault="004A4586" w:rsidP="0089169E">
      <w:pPr>
        <w:spacing w:line="336" w:lineRule="auto"/>
        <w:jc w:val="both"/>
        <w:rPr>
          <w:rFonts w:ascii="Verdana" w:hAnsi="Verdana"/>
          <w:spacing w:val="-5"/>
          <w:sz w:val="24"/>
          <w:szCs w:val="24"/>
        </w:rPr>
      </w:pPr>
    </w:p>
    <w:p w:rsidR="004A4586" w:rsidRPr="0089169E" w:rsidRDefault="004A4586" w:rsidP="0089169E">
      <w:pPr>
        <w:spacing w:line="336" w:lineRule="auto"/>
        <w:jc w:val="both"/>
        <w:rPr>
          <w:rFonts w:ascii="Verdana" w:hAnsi="Verdana"/>
          <w:spacing w:val="-5"/>
          <w:sz w:val="24"/>
          <w:szCs w:val="24"/>
        </w:rPr>
      </w:pPr>
      <w:r w:rsidRPr="0089169E">
        <w:rPr>
          <w:rFonts w:ascii="Verdana" w:hAnsi="Verdana"/>
          <w:spacing w:val="-5"/>
          <w:sz w:val="24"/>
          <w:szCs w:val="24"/>
        </w:rPr>
        <w:t>Con posterioridad se ordenó vincular al Juzgado Primero de Familia de Pereira</w:t>
      </w:r>
      <w:r w:rsidR="000F6FEF" w:rsidRPr="0089169E">
        <w:rPr>
          <w:rFonts w:ascii="Verdana" w:hAnsi="Verdana"/>
          <w:spacing w:val="-5"/>
          <w:sz w:val="24"/>
          <w:szCs w:val="24"/>
        </w:rPr>
        <w:t xml:space="preserve"> y a la menor Laura Daniela </w:t>
      </w:r>
      <w:proofErr w:type="spellStart"/>
      <w:r w:rsidR="000F6FEF" w:rsidRPr="0089169E">
        <w:rPr>
          <w:rFonts w:ascii="Verdana" w:hAnsi="Verdana"/>
          <w:spacing w:val="-5"/>
          <w:sz w:val="24"/>
          <w:szCs w:val="24"/>
        </w:rPr>
        <w:t>Laguado</w:t>
      </w:r>
      <w:proofErr w:type="spellEnd"/>
      <w:r w:rsidR="000F6FEF" w:rsidRPr="0089169E">
        <w:rPr>
          <w:rFonts w:ascii="Verdana" w:hAnsi="Verdana"/>
          <w:spacing w:val="-5"/>
          <w:sz w:val="24"/>
          <w:szCs w:val="24"/>
        </w:rPr>
        <w:t xml:space="preserve"> González</w:t>
      </w:r>
      <w:r w:rsidRPr="0089169E">
        <w:rPr>
          <w:rFonts w:ascii="Verdana" w:hAnsi="Verdana"/>
          <w:spacing w:val="-5"/>
          <w:sz w:val="24"/>
          <w:szCs w:val="24"/>
        </w:rPr>
        <w:t>.</w:t>
      </w:r>
    </w:p>
    <w:p w:rsidR="00A10998" w:rsidRPr="0089169E" w:rsidRDefault="00014F70" w:rsidP="0089169E">
      <w:pPr>
        <w:spacing w:line="336" w:lineRule="auto"/>
        <w:jc w:val="both"/>
        <w:rPr>
          <w:rFonts w:ascii="Verdana" w:hAnsi="Verdana"/>
          <w:spacing w:val="-5"/>
          <w:sz w:val="24"/>
          <w:szCs w:val="24"/>
          <w:lang w:val="es-CO"/>
        </w:rPr>
      </w:pPr>
      <w:r w:rsidRPr="0089169E">
        <w:rPr>
          <w:rFonts w:ascii="Verdana" w:hAnsi="Verdana"/>
          <w:spacing w:val="-5"/>
          <w:sz w:val="24"/>
          <w:szCs w:val="24"/>
        </w:rPr>
        <w:t xml:space="preserve"> </w:t>
      </w:r>
      <w:r w:rsidR="00EC0569" w:rsidRPr="0089169E">
        <w:rPr>
          <w:rFonts w:ascii="Verdana" w:hAnsi="Verdana"/>
          <w:spacing w:val="-5"/>
          <w:sz w:val="24"/>
          <w:szCs w:val="24"/>
        </w:rPr>
        <w:t xml:space="preserve"> </w:t>
      </w:r>
    </w:p>
    <w:p w:rsidR="003D2F4C" w:rsidRPr="0089169E" w:rsidRDefault="0045329B" w:rsidP="0089169E">
      <w:pPr>
        <w:spacing w:line="336" w:lineRule="auto"/>
        <w:jc w:val="both"/>
        <w:rPr>
          <w:rFonts w:ascii="Verdana" w:hAnsi="Verdana"/>
          <w:spacing w:val="-5"/>
          <w:sz w:val="24"/>
          <w:szCs w:val="24"/>
        </w:rPr>
      </w:pPr>
      <w:r w:rsidRPr="0089169E">
        <w:rPr>
          <w:rFonts w:ascii="Verdana" w:hAnsi="Verdana"/>
          <w:spacing w:val="-5"/>
          <w:sz w:val="24"/>
          <w:szCs w:val="24"/>
        </w:rPr>
        <w:t>2.</w:t>
      </w:r>
      <w:r w:rsidR="003D2F4C" w:rsidRPr="0089169E">
        <w:rPr>
          <w:rFonts w:ascii="Verdana" w:hAnsi="Verdana"/>
          <w:spacing w:val="-5"/>
          <w:sz w:val="24"/>
          <w:szCs w:val="24"/>
        </w:rPr>
        <w:t xml:space="preserve"> En el trámite de esta instancia, se produjeron los siguientes pronunciamientos:</w:t>
      </w:r>
    </w:p>
    <w:p w:rsidR="003D2F4C" w:rsidRPr="0089169E" w:rsidRDefault="003D2F4C" w:rsidP="0089169E">
      <w:pPr>
        <w:spacing w:line="336" w:lineRule="auto"/>
        <w:jc w:val="both"/>
        <w:rPr>
          <w:rFonts w:ascii="Verdana" w:hAnsi="Verdana"/>
          <w:spacing w:val="-5"/>
          <w:sz w:val="24"/>
          <w:szCs w:val="24"/>
        </w:rPr>
      </w:pPr>
    </w:p>
    <w:p w:rsidR="00D37974" w:rsidRPr="0089169E" w:rsidRDefault="00C438F9"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2.1 </w:t>
      </w:r>
      <w:r w:rsidR="007441F1" w:rsidRPr="0089169E">
        <w:rPr>
          <w:rFonts w:ascii="Verdana" w:hAnsi="Verdana"/>
          <w:spacing w:val="-5"/>
          <w:sz w:val="24"/>
          <w:szCs w:val="24"/>
        </w:rPr>
        <w:t>La Juez Tercera de Familia inform</w:t>
      </w:r>
      <w:r w:rsidR="00B03C94" w:rsidRPr="0089169E">
        <w:rPr>
          <w:rFonts w:ascii="Verdana" w:hAnsi="Verdana"/>
          <w:spacing w:val="-5"/>
          <w:sz w:val="24"/>
          <w:szCs w:val="24"/>
        </w:rPr>
        <w:t xml:space="preserve">ó, luego </w:t>
      </w:r>
      <w:r w:rsidR="00C60E97" w:rsidRPr="0089169E">
        <w:rPr>
          <w:rFonts w:ascii="Verdana" w:hAnsi="Verdana"/>
          <w:spacing w:val="-5"/>
          <w:sz w:val="24"/>
          <w:szCs w:val="24"/>
        </w:rPr>
        <w:t>de resumir la actuaci</w:t>
      </w:r>
      <w:r w:rsidR="00744C52" w:rsidRPr="0089169E">
        <w:rPr>
          <w:rFonts w:ascii="Verdana" w:hAnsi="Verdana"/>
          <w:spacing w:val="-5"/>
          <w:sz w:val="24"/>
          <w:szCs w:val="24"/>
        </w:rPr>
        <w:t xml:space="preserve">ón </w:t>
      </w:r>
      <w:r w:rsidR="00C60E97" w:rsidRPr="0089169E">
        <w:rPr>
          <w:rFonts w:ascii="Verdana" w:hAnsi="Verdana"/>
          <w:spacing w:val="-5"/>
          <w:sz w:val="24"/>
          <w:szCs w:val="24"/>
        </w:rPr>
        <w:t>adelantada</w:t>
      </w:r>
      <w:r w:rsidR="00744C52" w:rsidRPr="0089169E">
        <w:rPr>
          <w:rFonts w:ascii="Verdana" w:hAnsi="Verdana"/>
          <w:spacing w:val="-5"/>
          <w:sz w:val="24"/>
          <w:szCs w:val="24"/>
        </w:rPr>
        <w:t xml:space="preserve"> en el proceso objeto del amparo</w:t>
      </w:r>
      <w:r w:rsidR="00C60E97" w:rsidRPr="0089169E">
        <w:rPr>
          <w:rFonts w:ascii="Verdana" w:hAnsi="Verdana"/>
          <w:spacing w:val="-5"/>
          <w:sz w:val="24"/>
          <w:szCs w:val="24"/>
        </w:rPr>
        <w:t xml:space="preserve">, que en este </w:t>
      </w:r>
      <w:r w:rsidR="00744C52" w:rsidRPr="0089169E">
        <w:rPr>
          <w:rFonts w:ascii="Verdana" w:hAnsi="Verdana"/>
          <w:spacing w:val="-5"/>
          <w:sz w:val="24"/>
          <w:szCs w:val="24"/>
        </w:rPr>
        <w:t>se respetaron las garant</w:t>
      </w:r>
      <w:r w:rsidR="00317860" w:rsidRPr="0089169E">
        <w:rPr>
          <w:rFonts w:ascii="Verdana" w:hAnsi="Verdana"/>
          <w:spacing w:val="-5"/>
          <w:sz w:val="24"/>
          <w:szCs w:val="24"/>
        </w:rPr>
        <w:t>ías de las partes, al punto que el actor “hizo uso del recurso de reposición, no el de apelación”</w:t>
      </w:r>
      <w:r w:rsidR="00531B82" w:rsidRPr="0089169E">
        <w:rPr>
          <w:rFonts w:ascii="Verdana" w:hAnsi="Verdana"/>
          <w:spacing w:val="-5"/>
          <w:sz w:val="24"/>
          <w:szCs w:val="24"/>
        </w:rPr>
        <w:t>. Agregó que en caso</w:t>
      </w:r>
      <w:r w:rsidR="005D5490" w:rsidRPr="0089169E">
        <w:rPr>
          <w:rFonts w:ascii="Verdana" w:hAnsi="Verdana"/>
          <w:spacing w:val="-5"/>
          <w:sz w:val="24"/>
          <w:szCs w:val="24"/>
        </w:rPr>
        <w:t>,</w:t>
      </w:r>
      <w:r w:rsidR="00531B82" w:rsidRPr="0089169E">
        <w:rPr>
          <w:rFonts w:ascii="Verdana" w:hAnsi="Verdana"/>
          <w:spacing w:val="-5"/>
          <w:sz w:val="24"/>
          <w:szCs w:val="24"/>
        </w:rPr>
        <w:t xml:space="preserve"> de salir avante </w:t>
      </w:r>
      <w:r w:rsidR="005D5490" w:rsidRPr="0089169E">
        <w:rPr>
          <w:rFonts w:ascii="Verdana" w:hAnsi="Verdana"/>
          <w:spacing w:val="-5"/>
          <w:sz w:val="24"/>
          <w:szCs w:val="24"/>
        </w:rPr>
        <w:t>la pretensión del demandante y de encontrarse</w:t>
      </w:r>
      <w:r w:rsidR="00531B82" w:rsidRPr="0089169E">
        <w:rPr>
          <w:rFonts w:ascii="Verdana" w:hAnsi="Verdana"/>
          <w:spacing w:val="-5"/>
          <w:sz w:val="24"/>
          <w:szCs w:val="24"/>
        </w:rPr>
        <w:t xml:space="preserve"> infundada la excepción de caducidad formulada, aquel podrá </w:t>
      </w:r>
      <w:r w:rsidR="007A3E85" w:rsidRPr="0089169E">
        <w:rPr>
          <w:rFonts w:ascii="Verdana" w:hAnsi="Verdana"/>
          <w:spacing w:val="-5"/>
          <w:sz w:val="24"/>
          <w:szCs w:val="24"/>
        </w:rPr>
        <w:t>solicitar la indemnización de perjuicios, de conformidad con el artículo 224 del Código Civil, modificado por el 10 de la Ley 1060 de 2006.</w:t>
      </w:r>
    </w:p>
    <w:p w:rsidR="0014544D" w:rsidRPr="0089169E" w:rsidRDefault="0014544D" w:rsidP="0089169E">
      <w:pPr>
        <w:spacing w:line="336" w:lineRule="auto"/>
        <w:jc w:val="both"/>
        <w:rPr>
          <w:rFonts w:ascii="Verdana" w:hAnsi="Verdana"/>
          <w:spacing w:val="-5"/>
          <w:sz w:val="24"/>
          <w:szCs w:val="24"/>
        </w:rPr>
      </w:pPr>
    </w:p>
    <w:p w:rsidR="00087663" w:rsidRPr="0089169E" w:rsidRDefault="0014544D" w:rsidP="0089169E">
      <w:pPr>
        <w:spacing w:line="336" w:lineRule="auto"/>
        <w:jc w:val="both"/>
        <w:rPr>
          <w:rFonts w:ascii="Verdana" w:hAnsi="Verdana"/>
          <w:spacing w:val="-5"/>
          <w:sz w:val="24"/>
          <w:szCs w:val="24"/>
        </w:rPr>
      </w:pPr>
      <w:r w:rsidRPr="0089169E">
        <w:rPr>
          <w:rFonts w:ascii="Verdana" w:hAnsi="Verdana"/>
          <w:spacing w:val="-5"/>
          <w:sz w:val="24"/>
          <w:szCs w:val="24"/>
        </w:rPr>
        <w:t>2.2 La señora Sandra Patricia González Sierra</w:t>
      </w:r>
      <w:r w:rsidR="00AF18B0" w:rsidRPr="0089169E">
        <w:rPr>
          <w:rFonts w:ascii="Verdana" w:hAnsi="Verdana"/>
          <w:spacing w:val="-5"/>
          <w:sz w:val="24"/>
          <w:szCs w:val="24"/>
        </w:rPr>
        <w:t xml:space="preserve"> indicó que el proceso ejecutivo de alimentos que promovió</w:t>
      </w:r>
      <w:r w:rsidR="005D5490" w:rsidRPr="0089169E">
        <w:rPr>
          <w:rFonts w:ascii="Verdana" w:hAnsi="Verdana"/>
          <w:spacing w:val="-5"/>
          <w:sz w:val="24"/>
          <w:szCs w:val="24"/>
        </w:rPr>
        <w:t>,</w:t>
      </w:r>
      <w:r w:rsidR="00AF18B0" w:rsidRPr="0089169E">
        <w:rPr>
          <w:rFonts w:ascii="Verdana" w:hAnsi="Verdana"/>
          <w:spacing w:val="-5"/>
          <w:sz w:val="24"/>
          <w:szCs w:val="24"/>
        </w:rPr>
        <w:t xml:space="preserve"> tuvo origen en el incumplimiento del pago de las cuotas pac</w:t>
      </w:r>
      <w:r w:rsidR="0022725B" w:rsidRPr="0089169E">
        <w:rPr>
          <w:rFonts w:ascii="Verdana" w:hAnsi="Verdana"/>
          <w:spacing w:val="-5"/>
          <w:sz w:val="24"/>
          <w:szCs w:val="24"/>
        </w:rPr>
        <w:t>t</w:t>
      </w:r>
      <w:r w:rsidR="005B4F71" w:rsidRPr="0089169E">
        <w:rPr>
          <w:rFonts w:ascii="Verdana" w:hAnsi="Verdana"/>
          <w:spacing w:val="-5"/>
          <w:sz w:val="24"/>
          <w:szCs w:val="24"/>
        </w:rPr>
        <w:t>adas en el acuerdo de divorcio. Además,</w:t>
      </w:r>
      <w:r w:rsidR="0022725B" w:rsidRPr="0089169E">
        <w:rPr>
          <w:rFonts w:ascii="Verdana" w:hAnsi="Verdana"/>
          <w:spacing w:val="-5"/>
          <w:sz w:val="24"/>
          <w:szCs w:val="24"/>
        </w:rPr>
        <w:t xml:space="preserve"> que luego de realizar la prueba de ADN, sin su consentimiento, el señor Carlos </w:t>
      </w:r>
      <w:proofErr w:type="spellStart"/>
      <w:r w:rsidR="0022725B" w:rsidRPr="0089169E">
        <w:rPr>
          <w:rFonts w:ascii="Verdana" w:hAnsi="Verdana"/>
          <w:spacing w:val="-5"/>
          <w:sz w:val="24"/>
          <w:szCs w:val="24"/>
        </w:rPr>
        <w:t>Alfondo</w:t>
      </w:r>
      <w:proofErr w:type="spellEnd"/>
      <w:r w:rsidR="0022725B" w:rsidRPr="0089169E">
        <w:rPr>
          <w:rFonts w:ascii="Verdana" w:hAnsi="Verdana"/>
          <w:spacing w:val="-5"/>
          <w:sz w:val="24"/>
          <w:szCs w:val="24"/>
        </w:rPr>
        <w:t xml:space="preserve"> </w:t>
      </w:r>
      <w:proofErr w:type="spellStart"/>
      <w:r w:rsidR="0022725B" w:rsidRPr="0089169E">
        <w:rPr>
          <w:rFonts w:ascii="Verdana" w:hAnsi="Verdana"/>
          <w:spacing w:val="-5"/>
          <w:sz w:val="24"/>
          <w:szCs w:val="24"/>
        </w:rPr>
        <w:t>Laguado</w:t>
      </w:r>
      <w:proofErr w:type="spellEnd"/>
      <w:r w:rsidR="0022725B" w:rsidRPr="0089169E">
        <w:rPr>
          <w:rFonts w:ascii="Verdana" w:hAnsi="Verdana"/>
          <w:spacing w:val="-5"/>
          <w:sz w:val="24"/>
          <w:szCs w:val="24"/>
        </w:rPr>
        <w:t xml:space="preserve"> Navas</w:t>
      </w:r>
      <w:r w:rsidR="005B4F71" w:rsidRPr="0089169E">
        <w:rPr>
          <w:rFonts w:ascii="Verdana" w:hAnsi="Verdana"/>
          <w:spacing w:val="-5"/>
          <w:sz w:val="24"/>
          <w:szCs w:val="24"/>
        </w:rPr>
        <w:t xml:space="preserve"> empezó a intimidar a su familia</w:t>
      </w:r>
      <w:r w:rsidR="00087663" w:rsidRPr="0089169E">
        <w:rPr>
          <w:rFonts w:ascii="Verdana" w:hAnsi="Verdana"/>
          <w:spacing w:val="-5"/>
          <w:sz w:val="24"/>
          <w:szCs w:val="24"/>
        </w:rPr>
        <w:t>.</w:t>
      </w:r>
    </w:p>
    <w:p w:rsidR="00AD1FA9" w:rsidRPr="0089169E" w:rsidRDefault="00AD1FA9" w:rsidP="0089169E">
      <w:pPr>
        <w:spacing w:line="336" w:lineRule="auto"/>
        <w:jc w:val="both"/>
        <w:rPr>
          <w:rFonts w:ascii="Verdana" w:hAnsi="Verdana"/>
          <w:spacing w:val="-5"/>
          <w:sz w:val="24"/>
          <w:szCs w:val="24"/>
        </w:rPr>
      </w:pPr>
    </w:p>
    <w:p w:rsidR="0057250D" w:rsidRPr="0089169E" w:rsidRDefault="005B4F71" w:rsidP="0089169E">
      <w:pPr>
        <w:spacing w:line="336" w:lineRule="auto"/>
        <w:jc w:val="both"/>
        <w:rPr>
          <w:rFonts w:ascii="Verdana" w:hAnsi="Verdana"/>
          <w:spacing w:val="-5"/>
          <w:sz w:val="24"/>
          <w:szCs w:val="24"/>
        </w:rPr>
      </w:pPr>
      <w:r w:rsidRPr="0089169E">
        <w:rPr>
          <w:rFonts w:ascii="Verdana" w:hAnsi="Verdana"/>
          <w:spacing w:val="-5"/>
          <w:sz w:val="24"/>
          <w:szCs w:val="24"/>
        </w:rPr>
        <w:lastRenderedPageBreak/>
        <w:t>También</w:t>
      </w:r>
      <w:r w:rsidR="000551BD" w:rsidRPr="0089169E">
        <w:rPr>
          <w:rFonts w:ascii="Verdana" w:hAnsi="Verdana"/>
          <w:spacing w:val="-5"/>
          <w:sz w:val="24"/>
          <w:szCs w:val="24"/>
        </w:rPr>
        <w:t xml:space="preserve"> dijo</w:t>
      </w:r>
      <w:r w:rsidRPr="0089169E">
        <w:rPr>
          <w:rFonts w:ascii="Verdana" w:hAnsi="Verdana"/>
          <w:spacing w:val="-5"/>
          <w:sz w:val="24"/>
          <w:szCs w:val="24"/>
        </w:rPr>
        <w:t xml:space="preserve"> que</w:t>
      </w:r>
      <w:r w:rsidR="000551BD" w:rsidRPr="0089169E">
        <w:rPr>
          <w:rFonts w:ascii="Verdana" w:hAnsi="Verdana"/>
          <w:spacing w:val="-5"/>
          <w:sz w:val="24"/>
          <w:szCs w:val="24"/>
        </w:rPr>
        <w:t xml:space="preserve"> el Juzgado Tercero de Familia </w:t>
      </w:r>
      <w:r w:rsidR="007F2145" w:rsidRPr="0089169E">
        <w:rPr>
          <w:rFonts w:ascii="Verdana" w:hAnsi="Verdana"/>
          <w:spacing w:val="-5"/>
          <w:sz w:val="24"/>
          <w:szCs w:val="24"/>
        </w:rPr>
        <w:t xml:space="preserve">no </w:t>
      </w:r>
      <w:r w:rsidR="000551BD" w:rsidRPr="0089169E">
        <w:rPr>
          <w:rFonts w:ascii="Verdana" w:hAnsi="Verdana"/>
          <w:spacing w:val="-5"/>
          <w:sz w:val="24"/>
          <w:szCs w:val="24"/>
        </w:rPr>
        <w:t xml:space="preserve">ha actuado </w:t>
      </w:r>
      <w:r w:rsidR="007F2145" w:rsidRPr="0089169E">
        <w:rPr>
          <w:rFonts w:ascii="Verdana" w:hAnsi="Verdana"/>
          <w:spacing w:val="-5"/>
          <w:sz w:val="24"/>
          <w:szCs w:val="24"/>
        </w:rPr>
        <w:t>con</w:t>
      </w:r>
      <w:r w:rsidR="000551BD" w:rsidRPr="0089169E">
        <w:rPr>
          <w:rFonts w:ascii="Verdana" w:hAnsi="Verdana"/>
          <w:spacing w:val="-5"/>
          <w:sz w:val="24"/>
          <w:szCs w:val="24"/>
        </w:rPr>
        <w:t xml:space="preserve"> desconocimiento de las normas procesales</w:t>
      </w:r>
      <w:r w:rsidR="007F2145" w:rsidRPr="0089169E">
        <w:rPr>
          <w:rFonts w:ascii="Verdana" w:hAnsi="Verdana"/>
          <w:spacing w:val="-5"/>
          <w:sz w:val="24"/>
          <w:szCs w:val="24"/>
        </w:rPr>
        <w:t>;</w:t>
      </w:r>
      <w:r w:rsidR="001F7EC8" w:rsidRPr="0089169E">
        <w:rPr>
          <w:rFonts w:ascii="Verdana" w:hAnsi="Verdana"/>
          <w:spacing w:val="-5"/>
          <w:sz w:val="24"/>
          <w:szCs w:val="24"/>
        </w:rPr>
        <w:t xml:space="preserve"> al contrario</w:t>
      </w:r>
      <w:r w:rsidR="007F2145" w:rsidRPr="0089169E">
        <w:rPr>
          <w:rFonts w:ascii="Verdana" w:hAnsi="Verdana"/>
          <w:spacing w:val="-5"/>
          <w:sz w:val="24"/>
          <w:szCs w:val="24"/>
        </w:rPr>
        <w:t>,</w:t>
      </w:r>
      <w:r w:rsidR="001F7EC8" w:rsidRPr="0089169E">
        <w:rPr>
          <w:rFonts w:ascii="Verdana" w:hAnsi="Verdana"/>
          <w:spacing w:val="-5"/>
          <w:sz w:val="24"/>
          <w:szCs w:val="24"/>
        </w:rPr>
        <w:t xml:space="preserve"> ha procurado preservar los intereses superiores del niño,</w:t>
      </w:r>
      <w:r w:rsidR="000551BD" w:rsidRPr="0089169E">
        <w:rPr>
          <w:rFonts w:ascii="Verdana" w:hAnsi="Verdana"/>
          <w:spacing w:val="-5"/>
          <w:sz w:val="24"/>
          <w:szCs w:val="24"/>
        </w:rPr>
        <w:t xml:space="preserve"> ya que si bien los jueces se encuentran facultados para definir de fondo el asunto una vez se conozca el resultado de la prueba de ADN, </w:t>
      </w:r>
      <w:r w:rsidR="00340F4E" w:rsidRPr="0089169E">
        <w:rPr>
          <w:rFonts w:ascii="Verdana" w:hAnsi="Verdana"/>
          <w:spacing w:val="-5"/>
          <w:sz w:val="24"/>
          <w:szCs w:val="24"/>
        </w:rPr>
        <w:t>esas mismas reglas permiten</w:t>
      </w:r>
      <w:r w:rsidR="00732A9B" w:rsidRPr="0089169E">
        <w:rPr>
          <w:rFonts w:ascii="Verdana" w:hAnsi="Verdana"/>
          <w:spacing w:val="-5"/>
          <w:sz w:val="24"/>
          <w:szCs w:val="24"/>
        </w:rPr>
        <w:t xml:space="preserve"> a la parte demandada formular</w:t>
      </w:r>
      <w:r w:rsidR="00340F4E" w:rsidRPr="0089169E">
        <w:rPr>
          <w:rFonts w:ascii="Verdana" w:hAnsi="Verdana"/>
          <w:spacing w:val="-5"/>
          <w:sz w:val="24"/>
          <w:szCs w:val="24"/>
        </w:rPr>
        <w:t xml:space="preserve"> excepciones de m</w:t>
      </w:r>
      <w:r w:rsidR="007C12E8" w:rsidRPr="0089169E">
        <w:rPr>
          <w:rFonts w:ascii="Verdana" w:hAnsi="Verdana"/>
          <w:spacing w:val="-5"/>
          <w:sz w:val="24"/>
          <w:szCs w:val="24"/>
        </w:rPr>
        <w:t>érito, las que deben ser definidas</w:t>
      </w:r>
      <w:r w:rsidR="00F41F88" w:rsidRPr="0089169E">
        <w:rPr>
          <w:rFonts w:ascii="Verdana" w:hAnsi="Verdana"/>
          <w:spacing w:val="-5"/>
          <w:sz w:val="24"/>
          <w:szCs w:val="24"/>
        </w:rPr>
        <w:t>, máxime</w:t>
      </w:r>
      <w:r w:rsidR="007C12E8" w:rsidRPr="0089169E">
        <w:rPr>
          <w:rFonts w:ascii="Verdana" w:hAnsi="Verdana"/>
          <w:spacing w:val="-5"/>
          <w:sz w:val="24"/>
          <w:szCs w:val="24"/>
        </w:rPr>
        <w:t xml:space="preserve"> </w:t>
      </w:r>
      <w:r w:rsidR="007F2145" w:rsidRPr="0089169E">
        <w:rPr>
          <w:rFonts w:ascii="Verdana" w:hAnsi="Verdana"/>
          <w:spacing w:val="-5"/>
          <w:sz w:val="24"/>
          <w:szCs w:val="24"/>
        </w:rPr>
        <w:t xml:space="preserve">que </w:t>
      </w:r>
      <w:r w:rsidR="007C12E8" w:rsidRPr="0089169E">
        <w:rPr>
          <w:rFonts w:ascii="Verdana" w:hAnsi="Verdana"/>
          <w:spacing w:val="-5"/>
          <w:sz w:val="24"/>
          <w:szCs w:val="24"/>
        </w:rPr>
        <w:t>en este caso no se dan los presupuestos para proferir sentencia anticipada.</w:t>
      </w:r>
      <w:r w:rsidR="00A51C08" w:rsidRPr="0089169E">
        <w:rPr>
          <w:rFonts w:ascii="Verdana" w:hAnsi="Verdana"/>
          <w:spacing w:val="-5"/>
          <w:sz w:val="24"/>
          <w:szCs w:val="24"/>
        </w:rPr>
        <w:t xml:space="preserve"> Explic</w:t>
      </w:r>
      <w:r w:rsidR="00FB0EF6" w:rsidRPr="0089169E">
        <w:rPr>
          <w:rFonts w:ascii="Verdana" w:hAnsi="Verdana"/>
          <w:spacing w:val="-5"/>
          <w:sz w:val="24"/>
          <w:szCs w:val="24"/>
        </w:rPr>
        <w:t xml:space="preserve">ó que siempre ha aceptado que </w:t>
      </w:r>
      <w:r w:rsidR="00A51C08" w:rsidRPr="0089169E">
        <w:rPr>
          <w:rFonts w:ascii="Verdana" w:hAnsi="Verdana"/>
          <w:spacing w:val="-5"/>
          <w:sz w:val="24"/>
          <w:szCs w:val="24"/>
        </w:rPr>
        <w:t>Juan Andrés no es hijo biológico del demandante</w:t>
      </w:r>
      <w:r w:rsidR="00DC16C7" w:rsidRPr="0089169E">
        <w:rPr>
          <w:rFonts w:ascii="Verdana" w:hAnsi="Verdana"/>
          <w:spacing w:val="-5"/>
          <w:sz w:val="24"/>
          <w:szCs w:val="24"/>
        </w:rPr>
        <w:t>, pues este</w:t>
      </w:r>
      <w:r w:rsidR="00FB0EF6" w:rsidRPr="0089169E">
        <w:rPr>
          <w:rFonts w:ascii="Verdana" w:hAnsi="Verdana"/>
          <w:spacing w:val="-5"/>
          <w:sz w:val="24"/>
          <w:szCs w:val="24"/>
        </w:rPr>
        <w:t>,</w:t>
      </w:r>
      <w:r w:rsidR="00DC16C7" w:rsidRPr="0089169E">
        <w:rPr>
          <w:rFonts w:ascii="Verdana" w:hAnsi="Verdana"/>
          <w:spacing w:val="-5"/>
          <w:sz w:val="24"/>
          <w:szCs w:val="24"/>
        </w:rPr>
        <w:t xml:space="preserve"> desde </w:t>
      </w:r>
      <w:r w:rsidR="007F2145" w:rsidRPr="0089169E">
        <w:rPr>
          <w:rFonts w:ascii="Verdana" w:hAnsi="Verdana"/>
          <w:spacing w:val="-5"/>
          <w:sz w:val="24"/>
          <w:szCs w:val="24"/>
        </w:rPr>
        <w:t xml:space="preserve">cuando </w:t>
      </w:r>
      <w:r w:rsidR="00DC16C7" w:rsidRPr="0089169E">
        <w:rPr>
          <w:rFonts w:ascii="Verdana" w:hAnsi="Verdana"/>
          <w:spacing w:val="-5"/>
          <w:sz w:val="24"/>
          <w:szCs w:val="24"/>
        </w:rPr>
        <w:t>tuvo conocimiento de su existencia</w:t>
      </w:r>
      <w:r w:rsidR="00FB0EF6" w:rsidRPr="0089169E">
        <w:rPr>
          <w:rFonts w:ascii="Verdana" w:hAnsi="Verdana"/>
          <w:spacing w:val="-5"/>
          <w:sz w:val="24"/>
          <w:szCs w:val="24"/>
        </w:rPr>
        <w:t>,</w:t>
      </w:r>
      <w:r w:rsidR="00DC16C7" w:rsidRPr="0089169E">
        <w:rPr>
          <w:rFonts w:ascii="Verdana" w:hAnsi="Verdana"/>
          <w:spacing w:val="-5"/>
          <w:sz w:val="24"/>
          <w:szCs w:val="24"/>
        </w:rPr>
        <w:t xml:space="preserve"> le manifestó que se había sometido al procedimiento de vasectomía</w:t>
      </w:r>
      <w:r w:rsidR="007F2145" w:rsidRPr="0089169E">
        <w:rPr>
          <w:rFonts w:ascii="Verdana" w:hAnsi="Verdana"/>
          <w:spacing w:val="-5"/>
          <w:sz w:val="24"/>
          <w:szCs w:val="24"/>
        </w:rPr>
        <w:t>;</w:t>
      </w:r>
      <w:r w:rsidR="00DC16C7" w:rsidRPr="0089169E">
        <w:rPr>
          <w:rFonts w:ascii="Verdana" w:hAnsi="Verdana"/>
          <w:spacing w:val="-5"/>
          <w:sz w:val="24"/>
          <w:szCs w:val="24"/>
        </w:rPr>
        <w:t xml:space="preserve"> aun así</w:t>
      </w:r>
      <w:r w:rsidR="007F2145" w:rsidRPr="0089169E">
        <w:rPr>
          <w:rFonts w:ascii="Verdana" w:hAnsi="Verdana"/>
          <w:spacing w:val="-5"/>
          <w:sz w:val="24"/>
          <w:szCs w:val="24"/>
        </w:rPr>
        <w:t>,</w:t>
      </w:r>
      <w:r w:rsidR="001E4C17" w:rsidRPr="0089169E">
        <w:rPr>
          <w:rFonts w:ascii="Verdana" w:hAnsi="Verdana"/>
          <w:spacing w:val="-5"/>
          <w:sz w:val="24"/>
          <w:szCs w:val="24"/>
        </w:rPr>
        <w:t xml:space="preserve"> ejerció su rol</w:t>
      </w:r>
      <w:r w:rsidR="008B458C" w:rsidRPr="0089169E">
        <w:rPr>
          <w:rFonts w:ascii="Verdana" w:hAnsi="Verdana"/>
          <w:spacing w:val="-5"/>
          <w:sz w:val="24"/>
          <w:szCs w:val="24"/>
        </w:rPr>
        <w:t xml:space="preserve"> paterno, del cual ahora se quiere desprender por </w:t>
      </w:r>
      <w:r w:rsidR="00A70A3C" w:rsidRPr="0089169E">
        <w:rPr>
          <w:rFonts w:ascii="Verdana" w:hAnsi="Verdana"/>
          <w:spacing w:val="-5"/>
          <w:sz w:val="24"/>
          <w:szCs w:val="24"/>
        </w:rPr>
        <w:t>haberse promovido en</w:t>
      </w:r>
      <w:r w:rsidR="008B458C" w:rsidRPr="0089169E">
        <w:rPr>
          <w:rFonts w:ascii="Verdana" w:hAnsi="Verdana"/>
          <w:spacing w:val="-5"/>
          <w:sz w:val="24"/>
          <w:szCs w:val="24"/>
        </w:rPr>
        <w:t xml:space="preserve"> su contra</w:t>
      </w:r>
      <w:r w:rsidR="00A70A3C" w:rsidRPr="0089169E">
        <w:rPr>
          <w:rFonts w:ascii="Verdana" w:hAnsi="Verdana"/>
          <w:spacing w:val="-5"/>
          <w:sz w:val="24"/>
          <w:szCs w:val="24"/>
        </w:rPr>
        <w:t xml:space="preserve"> el proceso ejecutivo de alimentos</w:t>
      </w:r>
      <w:r w:rsidR="0057250D" w:rsidRPr="0089169E">
        <w:rPr>
          <w:rFonts w:ascii="Verdana" w:hAnsi="Verdana"/>
          <w:spacing w:val="-5"/>
          <w:sz w:val="24"/>
          <w:szCs w:val="24"/>
        </w:rPr>
        <w:t>.</w:t>
      </w:r>
    </w:p>
    <w:p w:rsidR="0057250D" w:rsidRPr="0089169E" w:rsidRDefault="0057250D" w:rsidP="0089169E">
      <w:pPr>
        <w:spacing w:line="336" w:lineRule="auto"/>
        <w:jc w:val="both"/>
        <w:rPr>
          <w:rFonts w:ascii="Verdana" w:hAnsi="Verdana"/>
          <w:spacing w:val="-5"/>
          <w:sz w:val="24"/>
          <w:szCs w:val="24"/>
        </w:rPr>
      </w:pPr>
    </w:p>
    <w:p w:rsidR="004B640C" w:rsidRPr="0089169E" w:rsidRDefault="00CF3A0D"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2.3 El titular del Juzgado </w:t>
      </w:r>
      <w:r w:rsidR="0057250D" w:rsidRPr="0089169E">
        <w:rPr>
          <w:rFonts w:ascii="Verdana" w:hAnsi="Verdana"/>
          <w:spacing w:val="-5"/>
          <w:sz w:val="24"/>
          <w:szCs w:val="24"/>
        </w:rPr>
        <w:t xml:space="preserve">Segundo de Familia </w:t>
      </w:r>
      <w:r w:rsidR="00770DB3" w:rsidRPr="0089169E">
        <w:rPr>
          <w:rFonts w:ascii="Verdana" w:hAnsi="Verdana"/>
          <w:spacing w:val="-5"/>
          <w:sz w:val="24"/>
          <w:szCs w:val="24"/>
        </w:rPr>
        <w:t>informó que</w:t>
      </w:r>
      <w:r w:rsidR="00B11201" w:rsidRPr="0089169E">
        <w:rPr>
          <w:rFonts w:ascii="Verdana" w:hAnsi="Verdana"/>
          <w:spacing w:val="-5"/>
          <w:sz w:val="24"/>
          <w:szCs w:val="24"/>
        </w:rPr>
        <w:t xml:space="preserve"> en</w:t>
      </w:r>
      <w:r w:rsidR="00770DB3" w:rsidRPr="0089169E">
        <w:rPr>
          <w:rFonts w:ascii="Verdana" w:hAnsi="Verdana"/>
          <w:spacing w:val="-5"/>
          <w:sz w:val="24"/>
          <w:szCs w:val="24"/>
        </w:rPr>
        <w:t xml:space="preserve"> el proceso ejecutivo de a</w:t>
      </w:r>
      <w:r w:rsidR="008276CC" w:rsidRPr="0089169E">
        <w:rPr>
          <w:rFonts w:ascii="Verdana" w:hAnsi="Verdana"/>
          <w:spacing w:val="-5"/>
          <w:sz w:val="24"/>
          <w:szCs w:val="24"/>
        </w:rPr>
        <w:t>limentos adelantado contra el actor</w:t>
      </w:r>
      <w:r w:rsidR="00B11201" w:rsidRPr="0089169E">
        <w:rPr>
          <w:rFonts w:ascii="Verdana" w:hAnsi="Verdana"/>
          <w:spacing w:val="-5"/>
          <w:sz w:val="24"/>
          <w:szCs w:val="24"/>
        </w:rPr>
        <w:t>, el 27 de septiembre de 2017</w:t>
      </w:r>
      <w:r w:rsidR="00576D86" w:rsidRPr="0089169E">
        <w:rPr>
          <w:rFonts w:ascii="Verdana" w:hAnsi="Verdana"/>
          <w:spacing w:val="-5"/>
          <w:sz w:val="24"/>
          <w:szCs w:val="24"/>
        </w:rPr>
        <w:t xml:space="preserve"> se aprobó </w:t>
      </w:r>
      <w:r w:rsidRPr="0089169E">
        <w:rPr>
          <w:rFonts w:ascii="Verdana" w:hAnsi="Verdana"/>
          <w:spacing w:val="-5"/>
          <w:sz w:val="24"/>
          <w:szCs w:val="24"/>
        </w:rPr>
        <w:t>la conciliación realizada entre las partes, en la cual se comprometió el</w:t>
      </w:r>
      <w:r w:rsidR="008427B2" w:rsidRPr="0089169E">
        <w:rPr>
          <w:rFonts w:ascii="Verdana" w:hAnsi="Verdana"/>
          <w:spacing w:val="-5"/>
          <w:sz w:val="24"/>
          <w:szCs w:val="24"/>
        </w:rPr>
        <w:t xml:space="preserve"> ejecutado a pagar</w:t>
      </w:r>
      <w:r w:rsidR="002A037A" w:rsidRPr="0089169E">
        <w:rPr>
          <w:rFonts w:ascii="Verdana" w:hAnsi="Verdana"/>
          <w:spacing w:val="-5"/>
          <w:sz w:val="24"/>
          <w:szCs w:val="24"/>
        </w:rPr>
        <w:t xml:space="preserve"> en </w:t>
      </w:r>
      <w:r w:rsidR="008427B2" w:rsidRPr="0089169E">
        <w:rPr>
          <w:rFonts w:ascii="Verdana" w:hAnsi="Verdana"/>
          <w:spacing w:val="-5"/>
          <w:sz w:val="24"/>
          <w:szCs w:val="24"/>
        </w:rPr>
        <w:t>cuotas, la suma de $63.000.000, más otros $7.160.000</w:t>
      </w:r>
      <w:r w:rsidR="00CD082E" w:rsidRPr="0089169E">
        <w:rPr>
          <w:rFonts w:ascii="Verdana" w:hAnsi="Verdana"/>
          <w:spacing w:val="-5"/>
          <w:sz w:val="24"/>
          <w:szCs w:val="24"/>
        </w:rPr>
        <w:t xml:space="preserve">. </w:t>
      </w:r>
      <w:r w:rsidR="00BA5E9D" w:rsidRPr="0089169E">
        <w:rPr>
          <w:rFonts w:ascii="Verdana" w:hAnsi="Verdana"/>
          <w:spacing w:val="-5"/>
          <w:sz w:val="24"/>
          <w:szCs w:val="24"/>
        </w:rPr>
        <w:t>Tomando en cuenta ese convenio, el trámite se suspendió</w:t>
      </w:r>
      <w:r w:rsidR="00CD082E" w:rsidRPr="0089169E">
        <w:rPr>
          <w:rFonts w:ascii="Verdana" w:hAnsi="Verdana"/>
          <w:spacing w:val="-5"/>
          <w:sz w:val="24"/>
          <w:szCs w:val="24"/>
        </w:rPr>
        <w:t xml:space="preserve"> hasta</w:t>
      </w:r>
      <w:r w:rsidR="00BA5E9D" w:rsidRPr="0089169E">
        <w:rPr>
          <w:rFonts w:ascii="Verdana" w:hAnsi="Verdana"/>
          <w:spacing w:val="-5"/>
          <w:sz w:val="24"/>
          <w:szCs w:val="24"/>
        </w:rPr>
        <w:t xml:space="preserve"> el mes de junio de 2019</w:t>
      </w:r>
      <w:r w:rsidR="009945E7" w:rsidRPr="0089169E">
        <w:rPr>
          <w:rFonts w:ascii="Verdana" w:hAnsi="Verdana"/>
          <w:spacing w:val="-5"/>
          <w:sz w:val="24"/>
          <w:szCs w:val="24"/>
        </w:rPr>
        <w:t xml:space="preserve">. </w:t>
      </w:r>
      <w:r w:rsidR="007F2145" w:rsidRPr="0089169E">
        <w:rPr>
          <w:rFonts w:ascii="Verdana" w:hAnsi="Verdana"/>
          <w:spacing w:val="-5"/>
          <w:sz w:val="24"/>
          <w:szCs w:val="24"/>
        </w:rPr>
        <w:t xml:space="preserve">También dijo que </w:t>
      </w:r>
      <w:r w:rsidR="009945E7" w:rsidRPr="0089169E">
        <w:rPr>
          <w:rFonts w:ascii="Verdana" w:hAnsi="Verdana"/>
          <w:spacing w:val="-5"/>
          <w:sz w:val="24"/>
          <w:szCs w:val="24"/>
        </w:rPr>
        <w:t>no obra en el expediente solicitud alguna elevada por el ac</w:t>
      </w:r>
      <w:r w:rsidR="007F2145" w:rsidRPr="0089169E">
        <w:rPr>
          <w:rFonts w:ascii="Verdana" w:hAnsi="Verdana"/>
          <w:spacing w:val="-5"/>
          <w:sz w:val="24"/>
          <w:szCs w:val="24"/>
        </w:rPr>
        <w:t xml:space="preserve">tor, </w:t>
      </w:r>
      <w:r w:rsidR="009945E7" w:rsidRPr="0089169E">
        <w:rPr>
          <w:rFonts w:ascii="Verdana" w:hAnsi="Verdana"/>
          <w:spacing w:val="-5"/>
          <w:sz w:val="24"/>
          <w:szCs w:val="24"/>
        </w:rPr>
        <w:t>tendiente a obtener la suspensión o exoneración de la cuota alimentaria</w:t>
      </w:r>
      <w:r w:rsidR="004B640C" w:rsidRPr="0089169E">
        <w:rPr>
          <w:rFonts w:ascii="Verdana" w:hAnsi="Verdana"/>
          <w:spacing w:val="-5"/>
          <w:sz w:val="24"/>
          <w:szCs w:val="24"/>
        </w:rPr>
        <w:t>.</w:t>
      </w:r>
    </w:p>
    <w:p w:rsidR="004B640C" w:rsidRPr="0089169E" w:rsidRDefault="004B640C" w:rsidP="0089169E">
      <w:pPr>
        <w:spacing w:line="336" w:lineRule="auto"/>
        <w:jc w:val="both"/>
        <w:rPr>
          <w:rFonts w:ascii="Verdana" w:hAnsi="Verdana"/>
          <w:spacing w:val="-5"/>
          <w:sz w:val="24"/>
          <w:szCs w:val="24"/>
        </w:rPr>
      </w:pPr>
    </w:p>
    <w:p w:rsidR="007A009D" w:rsidRPr="00ED6154" w:rsidRDefault="004B640C" w:rsidP="0089169E">
      <w:pPr>
        <w:spacing w:line="336" w:lineRule="auto"/>
        <w:jc w:val="both"/>
        <w:rPr>
          <w:rFonts w:ascii="Verdana" w:hAnsi="Verdana"/>
          <w:spacing w:val="-3"/>
          <w:sz w:val="24"/>
          <w:szCs w:val="24"/>
          <w:lang w:val="es-ES"/>
        </w:rPr>
      </w:pPr>
      <w:r w:rsidRPr="00ED6154">
        <w:rPr>
          <w:rFonts w:ascii="Verdana" w:hAnsi="Verdana"/>
          <w:spacing w:val="-3"/>
          <w:sz w:val="24"/>
          <w:szCs w:val="24"/>
        </w:rPr>
        <w:t>2.4</w:t>
      </w:r>
      <w:r w:rsidRPr="00ED6154">
        <w:rPr>
          <w:rFonts w:ascii="Verdana" w:hAnsi="Verdana"/>
          <w:spacing w:val="32"/>
          <w:sz w:val="24"/>
          <w:szCs w:val="24"/>
        </w:rPr>
        <w:t xml:space="preserve"> </w:t>
      </w:r>
      <w:r w:rsidRPr="00ED6154">
        <w:rPr>
          <w:rFonts w:ascii="Verdana" w:hAnsi="Verdana"/>
          <w:spacing w:val="-3"/>
          <w:sz w:val="24"/>
          <w:szCs w:val="24"/>
          <w:lang w:val="es-ES"/>
        </w:rPr>
        <w:t>El</w:t>
      </w:r>
      <w:r w:rsidRPr="00ED6154">
        <w:rPr>
          <w:rFonts w:ascii="Verdana" w:hAnsi="Verdana"/>
          <w:spacing w:val="32"/>
          <w:sz w:val="24"/>
          <w:szCs w:val="24"/>
          <w:lang w:val="es-ES"/>
        </w:rPr>
        <w:t xml:space="preserve"> </w:t>
      </w:r>
      <w:r w:rsidRPr="00ED6154">
        <w:rPr>
          <w:rFonts w:ascii="Verdana" w:hAnsi="Verdana"/>
          <w:spacing w:val="-3"/>
          <w:sz w:val="24"/>
          <w:szCs w:val="24"/>
          <w:lang w:val="es-ES"/>
        </w:rPr>
        <w:t>Procurador</w:t>
      </w:r>
      <w:r w:rsidRPr="00ED6154">
        <w:rPr>
          <w:rFonts w:ascii="Verdana" w:hAnsi="Verdana"/>
          <w:spacing w:val="32"/>
          <w:sz w:val="24"/>
          <w:szCs w:val="24"/>
          <w:lang w:val="es-ES"/>
        </w:rPr>
        <w:t xml:space="preserve"> </w:t>
      </w:r>
      <w:r w:rsidRPr="00ED6154">
        <w:rPr>
          <w:rFonts w:ascii="Verdana" w:hAnsi="Verdana"/>
          <w:spacing w:val="-3"/>
          <w:sz w:val="24"/>
          <w:szCs w:val="24"/>
          <w:lang w:val="es-ES"/>
        </w:rPr>
        <w:t>21</w:t>
      </w:r>
      <w:r w:rsidRPr="00ED6154">
        <w:rPr>
          <w:rFonts w:ascii="Verdana" w:hAnsi="Verdana"/>
          <w:spacing w:val="32"/>
          <w:sz w:val="24"/>
          <w:szCs w:val="24"/>
          <w:lang w:val="es-ES"/>
        </w:rPr>
        <w:t xml:space="preserve"> </w:t>
      </w:r>
      <w:r w:rsidRPr="00ED6154">
        <w:rPr>
          <w:rFonts w:ascii="Verdana" w:hAnsi="Verdana"/>
          <w:spacing w:val="-3"/>
          <w:sz w:val="24"/>
          <w:szCs w:val="24"/>
          <w:lang w:val="es-ES"/>
        </w:rPr>
        <w:t>Judicial</w:t>
      </w:r>
      <w:r w:rsidRPr="00ED6154">
        <w:rPr>
          <w:rFonts w:ascii="Verdana" w:hAnsi="Verdana"/>
          <w:spacing w:val="32"/>
          <w:sz w:val="24"/>
          <w:szCs w:val="24"/>
          <w:lang w:val="es-ES"/>
        </w:rPr>
        <w:t xml:space="preserve"> </w:t>
      </w:r>
      <w:r w:rsidRPr="00ED6154">
        <w:rPr>
          <w:rFonts w:ascii="Verdana" w:hAnsi="Verdana"/>
          <w:spacing w:val="-3"/>
          <w:sz w:val="24"/>
          <w:szCs w:val="24"/>
          <w:lang w:val="es-ES"/>
        </w:rPr>
        <w:t>II</w:t>
      </w:r>
      <w:r w:rsidRPr="00ED6154">
        <w:rPr>
          <w:rFonts w:ascii="Verdana" w:hAnsi="Verdana"/>
          <w:spacing w:val="32"/>
          <w:sz w:val="24"/>
          <w:szCs w:val="24"/>
          <w:lang w:val="es-ES"/>
        </w:rPr>
        <w:t xml:space="preserve"> </w:t>
      </w:r>
      <w:r w:rsidRPr="00ED6154">
        <w:rPr>
          <w:rFonts w:ascii="Verdana" w:hAnsi="Verdana"/>
          <w:spacing w:val="-3"/>
          <w:sz w:val="24"/>
          <w:szCs w:val="24"/>
          <w:lang w:val="es-ES"/>
        </w:rPr>
        <w:t>para</w:t>
      </w:r>
      <w:r w:rsidRPr="00ED6154">
        <w:rPr>
          <w:rFonts w:ascii="Verdana" w:hAnsi="Verdana"/>
          <w:spacing w:val="32"/>
          <w:sz w:val="24"/>
          <w:szCs w:val="24"/>
          <w:lang w:val="es-ES"/>
        </w:rPr>
        <w:t xml:space="preserve"> </w:t>
      </w:r>
      <w:r w:rsidRPr="00ED6154">
        <w:rPr>
          <w:rFonts w:ascii="Verdana" w:hAnsi="Verdana"/>
          <w:spacing w:val="-3"/>
          <w:sz w:val="24"/>
          <w:szCs w:val="24"/>
          <w:lang w:val="es-ES"/>
        </w:rPr>
        <w:t>la</w:t>
      </w:r>
      <w:r w:rsidRPr="00ED6154">
        <w:rPr>
          <w:rFonts w:ascii="Verdana" w:hAnsi="Verdana"/>
          <w:spacing w:val="32"/>
          <w:sz w:val="24"/>
          <w:szCs w:val="24"/>
          <w:lang w:val="es-ES"/>
        </w:rPr>
        <w:t xml:space="preserve"> </w:t>
      </w:r>
      <w:r w:rsidRPr="00ED6154">
        <w:rPr>
          <w:rFonts w:ascii="Verdana" w:hAnsi="Verdana"/>
          <w:spacing w:val="-3"/>
          <w:sz w:val="24"/>
          <w:szCs w:val="24"/>
          <w:lang w:val="es-ES"/>
        </w:rPr>
        <w:t>Defensa</w:t>
      </w:r>
      <w:r w:rsidRPr="00ED6154">
        <w:rPr>
          <w:rFonts w:ascii="Verdana" w:hAnsi="Verdana"/>
          <w:spacing w:val="32"/>
          <w:sz w:val="24"/>
          <w:szCs w:val="24"/>
          <w:lang w:val="es-ES"/>
        </w:rPr>
        <w:t xml:space="preserve"> </w:t>
      </w:r>
      <w:r w:rsidRPr="00ED6154">
        <w:rPr>
          <w:rFonts w:ascii="Verdana" w:hAnsi="Verdana"/>
          <w:spacing w:val="-3"/>
          <w:sz w:val="24"/>
          <w:szCs w:val="24"/>
          <w:lang w:val="es-ES"/>
        </w:rPr>
        <w:t>de</w:t>
      </w:r>
      <w:r w:rsidRPr="00ED6154">
        <w:rPr>
          <w:rFonts w:ascii="Verdana" w:hAnsi="Verdana"/>
          <w:spacing w:val="32"/>
          <w:sz w:val="24"/>
          <w:szCs w:val="24"/>
          <w:lang w:val="es-ES"/>
        </w:rPr>
        <w:t xml:space="preserve"> </w:t>
      </w:r>
      <w:r w:rsidRPr="00ED6154">
        <w:rPr>
          <w:rFonts w:ascii="Verdana" w:hAnsi="Verdana"/>
          <w:spacing w:val="-3"/>
          <w:sz w:val="24"/>
          <w:szCs w:val="24"/>
          <w:lang w:val="es-ES"/>
        </w:rPr>
        <w:t>los</w:t>
      </w:r>
      <w:r w:rsidRPr="00ED6154">
        <w:rPr>
          <w:rFonts w:ascii="Verdana" w:hAnsi="Verdana"/>
          <w:spacing w:val="32"/>
          <w:sz w:val="24"/>
          <w:szCs w:val="24"/>
          <w:lang w:val="es-ES"/>
        </w:rPr>
        <w:t xml:space="preserve"> </w:t>
      </w:r>
      <w:r w:rsidRPr="00ED6154">
        <w:rPr>
          <w:rFonts w:ascii="Verdana" w:hAnsi="Verdana"/>
          <w:spacing w:val="-3"/>
          <w:sz w:val="24"/>
          <w:szCs w:val="24"/>
          <w:lang w:val="es-ES"/>
        </w:rPr>
        <w:t>Derechos</w:t>
      </w:r>
      <w:r w:rsidRPr="00ED6154">
        <w:rPr>
          <w:rFonts w:ascii="Verdana" w:hAnsi="Verdana"/>
          <w:spacing w:val="32"/>
          <w:sz w:val="24"/>
          <w:szCs w:val="24"/>
          <w:lang w:val="es-ES"/>
        </w:rPr>
        <w:t xml:space="preserve"> </w:t>
      </w:r>
      <w:r w:rsidRPr="00ED6154">
        <w:rPr>
          <w:rFonts w:ascii="Verdana" w:hAnsi="Verdana"/>
          <w:spacing w:val="-3"/>
          <w:sz w:val="24"/>
          <w:szCs w:val="24"/>
          <w:lang w:val="es-ES"/>
        </w:rPr>
        <w:t>de</w:t>
      </w:r>
      <w:r w:rsidRPr="00ED6154">
        <w:rPr>
          <w:rFonts w:ascii="Verdana" w:hAnsi="Verdana"/>
          <w:spacing w:val="32"/>
          <w:sz w:val="24"/>
          <w:szCs w:val="24"/>
          <w:lang w:val="es-ES"/>
        </w:rPr>
        <w:t xml:space="preserve"> </w:t>
      </w:r>
      <w:r w:rsidRPr="00ED6154">
        <w:rPr>
          <w:rFonts w:ascii="Verdana" w:hAnsi="Verdana"/>
          <w:spacing w:val="-3"/>
          <w:sz w:val="24"/>
          <w:szCs w:val="24"/>
          <w:lang w:val="es-ES"/>
        </w:rPr>
        <w:t xml:space="preserve">la </w:t>
      </w:r>
    </w:p>
    <w:p w:rsidR="000A72C2" w:rsidRPr="00735999" w:rsidRDefault="004B640C" w:rsidP="0089169E">
      <w:pPr>
        <w:spacing w:line="336" w:lineRule="auto"/>
        <w:jc w:val="both"/>
        <w:rPr>
          <w:rFonts w:ascii="Verdana" w:hAnsi="Verdana"/>
          <w:spacing w:val="-1"/>
          <w:sz w:val="24"/>
          <w:szCs w:val="24"/>
          <w:lang w:val="es-ES"/>
        </w:rPr>
      </w:pPr>
      <w:r w:rsidRPr="00735999">
        <w:rPr>
          <w:rFonts w:ascii="Verdana" w:hAnsi="Verdana"/>
          <w:spacing w:val="-1"/>
          <w:sz w:val="24"/>
          <w:szCs w:val="24"/>
          <w:lang w:val="es-ES"/>
        </w:rPr>
        <w:t>Infancia, la Adolescencia y la Familia indicó que en este caso la tutela es improcedente</w:t>
      </w:r>
      <w:r w:rsidR="00A577C6" w:rsidRPr="00735999">
        <w:rPr>
          <w:rFonts w:ascii="Verdana" w:hAnsi="Verdana"/>
          <w:spacing w:val="-1"/>
          <w:sz w:val="24"/>
          <w:szCs w:val="24"/>
          <w:lang w:val="es-ES"/>
        </w:rPr>
        <w:t xml:space="preserve"> por incumplir el requisito de la subsidiariedad,</w:t>
      </w:r>
      <w:r w:rsidRPr="00735999">
        <w:rPr>
          <w:rFonts w:ascii="Verdana" w:hAnsi="Verdana"/>
          <w:spacing w:val="-1"/>
          <w:sz w:val="24"/>
          <w:szCs w:val="24"/>
          <w:lang w:val="es-ES"/>
        </w:rPr>
        <w:t xml:space="preserve"> ya que si</w:t>
      </w:r>
      <w:r w:rsidR="00076351" w:rsidRPr="00735999">
        <w:rPr>
          <w:rFonts w:ascii="Verdana" w:hAnsi="Verdana"/>
          <w:spacing w:val="-1"/>
          <w:sz w:val="24"/>
          <w:szCs w:val="24"/>
          <w:lang w:val="es-ES"/>
        </w:rPr>
        <w:t xml:space="preserve"> bien el actor formuló recurso de reposición frente al proveído que ordenó continuar el trámite del proceso de filiación, no lo hizo por el hecho de la falta de suspensión de la cuota alimentaria,</w:t>
      </w:r>
      <w:r w:rsidR="00F32932" w:rsidRPr="00735999">
        <w:rPr>
          <w:rFonts w:ascii="Verdana" w:hAnsi="Verdana"/>
          <w:spacing w:val="-1"/>
          <w:sz w:val="24"/>
          <w:szCs w:val="24"/>
          <w:lang w:val="es-ES"/>
        </w:rPr>
        <w:t xml:space="preserve"> que constituye el fin de la petición que formuló,</w:t>
      </w:r>
      <w:r w:rsidR="00076351" w:rsidRPr="00735999">
        <w:rPr>
          <w:rFonts w:ascii="Verdana" w:hAnsi="Verdana"/>
          <w:spacing w:val="-1"/>
          <w:sz w:val="24"/>
          <w:szCs w:val="24"/>
          <w:lang w:val="es-ES"/>
        </w:rPr>
        <w:t xml:space="preserve"> sino porque </w:t>
      </w:r>
      <w:r w:rsidR="00F32932" w:rsidRPr="00735999">
        <w:rPr>
          <w:rFonts w:ascii="Verdana" w:hAnsi="Verdana"/>
          <w:spacing w:val="-1"/>
          <w:sz w:val="24"/>
          <w:szCs w:val="24"/>
          <w:lang w:val="es-ES"/>
        </w:rPr>
        <w:t>se dejó de dictar sentencia de plano</w:t>
      </w:r>
      <w:r w:rsidRPr="00735999">
        <w:rPr>
          <w:rFonts w:ascii="Verdana" w:hAnsi="Verdana"/>
          <w:spacing w:val="-1"/>
          <w:sz w:val="24"/>
          <w:szCs w:val="24"/>
          <w:lang w:val="es-ES"/>
        </w:rPr>
        <w:t>.</w:t>
      </w:r>
      <w:r w:rsidR="00A577C6" w:rsidRPr="00735999">
        <w:rPr>
          <w:rFonts w:ascii="Verdana" w:hAnsi="Verdana"/>
          <w:spacing w:val="-1"/>
          <w:sz w:val="24"/>
          <w:szCs w:val="24"/>
          <w:lang w:val="es-ES"/>
        </w:rPr>
        <w:t xml:space="preserve"> Tampoco interpuso recurso de apelación frente a esa providencia.</w:t>
      </w:r>
      <w:r w:rsidRPr="00735999">
        <w:rPr>
          <w:rFonts w:ascii="Verdana" w:hAnsi="Verdana"/>
          <w:spacing w:val="-1"/>
          <w:sz w:val="24"/>
          <w:szCs w:val="24"/>
          <w:lang w:val="es-ES"/>
        </w:rPr>
        <w:t xml:space="preserve"> </w:t>
      </w:r>
    </w:p>
    <w:p w:rsidR="000A72C2" w:rsidRPr="00735999" w:rsidRDefault="000A72C2" w:rsidP="0089169E">
      <w:pPr>
        <w:spacing w:line="336" w:lineRule="auto"/>
        <w:jc w:val="both"/>
        <w:rPr>
          <w:rFonts w:ascii="Verdana" w:hAnsi="Verdana"/>
          <w:spacing w:val="-1"/>
          <w:sz w:val="24"/>
          <w:szCs w:val="24"/>
          <w:lang w:val="es-ES"/>
        </w:rPr>
      </w:pPr>
    </w:p>
    <w:p w:rsidR="0014544D" w:rsidRPr="00735999" w:rsidRDefault="0000480F" w:rsidP="0089169E">
      <w:pPr>
        <w:spacing w:line="336" w:lineRule="auto"/>
        <w:jc w:val="both"/>
        <w:rPr>
          <w:rFonts w:ascii="Verdana" w:hAnsi="Verdana"/>
          <w:spacing w:val="-1"/>
          <w:sz w:val="24"/>
          <w:szCs w:val="24"/>
        </w:rPr>
      </w:pPr>
      <w:r w:rsidRPr="00735999">
        <w:rPr>
          <w:rFonts w:ascii="Verdana" w:hAnsi="Verdana"/>
          <w:spacing w:val="-1"/>
          <w:sz w:val="24"/>
          <w:szCs w:val="24"/>
          <w:lang w:val="es-ES"/>
        </w:rPr>
        <w:t>En relación con el fondo del asunto,</w:t>
      </w:r>
      <w:r w:rsidR="000A72C2" w:rsidRPr="00735999">
        <w:rPr>
          <w:rFonts w:ascii="Verdana" w:hAnsi="Verdana"/>
          <w:spacing w:val="-1"/>
          <w:sz w:val="24"/>
          <w:szCs w:val="24"/>
          <w:lang w:val="es-ES"/>
        </w:rPr>
        <w:t xml:space="preserve"> refirió</w:t>
      </w:r>
      <w:r w:rsidR="0067318D" w:rsidRPr="00735999">
        <w:rPr>
          <w:rFonts w:ascii="Verdana" w:hAnsi="Verdana"/>
          <w:spacing w:val="-1"/>
          <w:sz w:val="24"/>
          <w:szCs w:val="24"/>
          <w:lang w:val="es-ES"/>
        </w:rPr>
        <w:t xml:space="preserve"> que el juzgado accionado no incurrió en error al tramitar el asunto bajo los lineamientos del proceso verbal</w:t>
      </w:r>
      <w:r w:rsidR="003B2127" w:rsidRPr="00735999">
        <w:rPr>
          <w:rFonts w:ascii="Verdana" w:hAnsi="Verdana"/>
          <w:spacing w:val="-1"/>
          <w:sz w:val="24"/>
          <w:szCs w:val="24"/>
          <w:lang w:val="es-ES"/>
        </w:rPr>
        <w:t xml:space="preserve"> ni al abstenerse de proferir sentencia de fondo, ya que la parte demandada formuló la excepci</w:t>
      </w:r>
      <w:r w:rsidR="000A72C2" w:rsidRPr="00735999">
        <w:rPr>
          <w:rFonts w:ascii="Verdana" w:hAnsi="Verdana"/>
          <w:spacing w:val="-1"/>
          <w:sz w:val="24"/>
          <w:szCs w:val="24"/>
          <w:lang w:val="es-ES"/>
        </w:rPr>
        <w:t xml:space="preserve">ón de caducidad sobre la cual es deber </w:t>
      </w:r>
      <w:r w:rsidR="000A72C2" w:rsidRPr="00735999">
        <w:rPr>
          <w:rFonts w:ascii="Verdana" w:hAnsi="Verdana"/>
          <w:spacing w:val="-1"/>
          <w:sz w:val="24"/>
          <w:szCs w:val="24"/>
          <w:lang w:val="es-ES"/>
        </w:rPr>
        <w:lastRenderedPageBreak/>
        <w:t>pronunciarse</w:t>
      </w:r>
      <w:r w:rsidR="00740BE2" w:rsidRPr="00735999">
        <w:rPr>
          <w:rFonts w:ascii="Verdana" w:hAnsi="Verdana"/>
          <w:spacing w:val="-1"/>
          <w:sz w:val="24"/>
          <w:szCs w:val="24"/>
          <w:lang w:val="es-ES"/>
        </w:rPr>
        <w:t>,</w:t>
      </w:r>
      <w:r w:rsidR="00AD27EE" w:rsidRPr="00735999">
        <w:rPr>
          <w:rFonts w:ascii="Verdana" w:hAnsi="Verdana"/>
          <w:spacing w:val="-1"/>
          <w:sz w:val="24"/>
          <w:szCs w:val="24"/>
          <w:lang w:val="es-ES"/>
        </w:rPr>
        <w:t xml:space="preserve"> no solo por la relevancia que</w:t>
      </w:r>
      <w:r w:rsidR="00740BE2" w:rsidRPr="00735999">
        <w:rPr>
          <w:rFonts w:ascii="Verdana" w:hAnsi="Verdana"/>
          <w:spacing w:val="-1"/>
          <w:sz w:val="24"/>
          <w:szCs w:val="24"/>
          <w:lang w:val="es-ES"/>
        </w:rPr>
        <w:t xml:space="preserve"> esta</w:t>
      </w:r>
      <w:r w:rsidR="00AD27EE" w:rsidRPr="00735999">
        <w:rPr>
          <w:rFonts w:ascii="Verdana" w:hAnsi="Verdana"/>
          <w:spacing w:val="-1"/>
          <w:sz w:val="24"/>
          <w:szCs w:val="24"/>
          <w:lang w:val="es-ES"/>
        </w:rPr>
        <w:t xml:space="preserve"> tiene para el caso, sino</w:t>
      </w:r>
      <w:r w:rsidR="000A72C2" w:rsidRPr="00735999">
        <w:rPr>
          <w:rFonts w:ascii="Verdana" w:hAnsi="Verdana"/>
          <w:spacing w:val="-1"/>
          <w:sz w:val="24"/>
          <w:szCs w:val="24"/>
          <w:lang w:val="es-ES"/>
        </w:rPr>
        <w:t xml:space="preserve"> </w:t>
      </w:r>
      <w:r w:rsidR="00740BE2" w:rsidRPr="00735999">
        <w:rPr>
          <w:rFonts w:ascii="Verdana" w:hAnsi="Verdana"/>
          <w:spacing w:val="-1"/>
          <w:sz w:val="24"/>
          <w:szCs w:val="24"/>
          <w:lang w:val="es-ES"/>
        </w:rPr>
        <w:t>para proteger</w:t>
      </w:r>
      <w:r w:rsidR="003B2127" w:rsidRPr="00735999">
        <w:rPr>
          <w:rFonts w:ascii="Verdana" w:hAnsi="Verdana"/>
          <w:spacing w:val="-1"/>
          <w:sz w:val="24"/>
          <w:szCs w:val="24"/>
          <w:lang w:val="es-ES"/>
        </w:rPr>
        <w:t xml:space="preserve"> el derecho de defensa de la parte demandada</w:t>
      </w:r>
      <w:r w:rsidR="00C51169" w:rsidRPr="00735999">
        <w:rPr>
          <w:rFonts w:ascii="Verdana" w:hAnsi="Verdana"/>
          <w:spacing w:val="-1"/>
          <w:sz w:val="24"/>
          <w:szCs w:val="24"/>
          <w:lang w:val="es-ES"/>
        </w:rPr>
        <w:t>.</w:t>
      </w:r>
      <w:r w:rsidR="0067318D" w:rsidRPr="00735999">
        <w:rPr>
          <w:rFonts w:ascii="Verdana" w:hAnsi="Verdana"/>
          <w:spacing w:val="-1"/>
          <w:sz w:val="24"/>
          <w:szCs w:val="24"/>
          <w:lang w:val="es-ES"/>
        </w:rPr>
        <w:t xml:space="preserve"> </w:t>
      </w:r>
    </w:p>
    <w:p w:rsidR="00D37974" w:rsidRPr="00735999" w:rsidRDefault="00D37974" w:rsidP="0089169E">
      <w:pPr>
        <w:spacing w:line="336" w:lineRule="auto"/>
        <w:jc w:val="both"/>
        <w:rPr>
          <w:rFonts w:ascii="Verdana" w:hAnsi="Verdana"/>
          <w:spacing w:val="-1"/>
          <w:sz w:val="24"/>
          <w:szCs w:val="24"/>
        </w:rPr>
      </w:pPr>
    </w:p>
    <w:p w:rsidR="009A35DB" w:rsidRPr="00735999" w:rsidRDefault="00C51169" w:rsidP="0089169E">
      <w:pPr>
        <w:spacing w:line="336" w:lineRule="auto"/>
        <w:jc w:val="both"/>
        <w:rPr>
          <w:rFonts w:ascii="Verdana" w:hAnsi="Verdana"/>
          <w:spacing w:val="-1"/>
          <w:sz w:val="24"/>
          <w:szCs w:val="24"/>
        </w:rPr>
      </w:pPr>
      <w:r w:rsidRPr="00735999">
        <w:rPr>
          <w:rFonts w:ascii="Verdana" w:hAnsi="Verdana"/>
          <w:spacing w:val="-1"/>
          <w:sz w:val="24"/>
          <w:szCs w:val="24"/>
        </w:rPr>
        <w:t xml:space="preserve">2.5 </w:t>
      </w:r>
      <w:r w:rsidR="00E62DE8" w:rsidRPr="00735999">
        <w:rPr>
          <w:rFonts w:ascii="Verdana" w:hAnsi="Verdana"/>
          <w:spacing w:val="-1"/>
          <w:sz w:val="24"/>
          <w:szCs w:val="24"/>
        </w:rPr>
        <w:t>La</w:t>
      </w:r>
      <w:r w:rsidR="00093E2C" w:rsidRPr="00735999">
        <w:rPr>
          <w:rFonts w:ascii="Verdana" w:hAnsi="Verdana"/>
          <w:spacing w:val="-1"/>
          <w:sz w:val="24"/>
          <w:szCs w:val="24"/>
        </w:rPr>
        <w:t xml:space="preserve"> Ju</w:t>
      </w:r>
      <w:r w:rsidR="00416E27" w:rsidRPr="00735999">
        <w:rPr>
          <w:rFonts w:ascii="Verdana" w:hAnsi="Verdana"/>
          <w:spacing w:val="-1"/>
          <w:sz w:val="24"/>
          <w:szCs w:val="24"/>
        </w:rPr>
        <w:t>e</w:t>
      </w:r>
      <w:r w:rsidR="00093E2C" w:rsidRPr="00735999">
        <w:rPr>
          <w:rFonts w:ascii="Verdana" w:hAnsi="Verdana"/>
          <w:spacing w:val="-1"/>
          <w:sz w:val="24"/>
          <w:szCs w:val="24"/>
        </w:rPr>
        <w:t>z</w:t>
      </w:r>
      <w:r w:rsidR="00416E27" w:rsidRPr="00735999">
        <w:rPr>
          <w:rFonts w:ascii="Verdana" w:hAnsi="Verdana"/>
          <w:spacing w:val="-1"/>
          <w:sz w:val="24"/>
          <w:szCs w:val="24"/>
        </w:rPr>
        <w:t xml:space="preserve"> Primera</w:t>
      </w:r>
      <w:r w:rsidR="00093E2C" w:rsidRPr="00735999">
        <w:rPr>
          <w:rFonts w:ascii="Verdana" w:hAnsi="Verdana"/>
          <w:spacing w:val="-1"/>
          <w:sz w:val="24"/>
          <w:szCs w:val="24"/>
        </w:rPr>
        <w:t xml:space="preserve"> de Familia de Pereira </w:t>
      </w:r>
      <w:r w:rsidR="00C65EFD" w:rsidRPr="00735999">
        <w:rPr>
          <w:rFonts w:ascii="Verdana" w:hAnsi="Verdana"/>
          <w:spacing w:val="-1"/>
          <w:sz w:val="24"/>
          <w:szCs w:val="24"/>
        </w:rPr>
        <w:t>señaló que</w:t>
      </w:r>
      <w:r w:rsidR="00740BE2" w:rsidRPr="00735999">
        <w:rPr>
          <w:rFonts w:ascii="Verdana" w:hAnsi="Verdana"/>
          <w:spacing w:val="-1"/>
          <w:sz w:val="24"/>
          <w:szCs w:val="24"/>
        </w:rPr>
        <w:t>:</w:t>
      </w:r>
      <w:r w:rsidR="007911BB" w:rsidRPr="00735999">
        <w:rPr>
          <w:rFonts w:ascii="Verdana" w:hAnsi="Verdana"/>
          <w:spacing w:val="-1"/>
          <w:sz w:val="24"/>
          <w:szCs w:val="24"/>
        </w:rPr>
        <w:t xml:space="preserve"> a)</w:t>
      </w:r>
      <w:r w:rsidR="00E02C5F" w:rsidRPr="00735999">
        <w:rPr>
          <w:rFonts w:ascii="Verdana" w:hAnsi="Verdana"/>
          <w:spacing w:val="-1"/>
          <w:sz w:val="24"/>
          <w:szCs w:val="24"/>
        </w:rPr>
        <w:t xml:space="preserve"> </w:t>
      </w:r>
      <w:r w:rsidR="00726D4A" w:rsidRPr="00735999">
        <w:rPr>
          <w:rFonts w:ascii="Verdana" w:hAnsi="Verdana"/>
          <w:spacing w:val="-1"/>
          <w:sz w:val="24"/>
          <w:szCs w:val="24"/>
        </w:rPr>
        <w:t>mediante auto del 7 de diciembre de 2017</w:t>
      </w:r>
      <w:r w:rsidR="00257CF4" w:rsidRPr="00735999">
        <w:rPr>
          <w:rFonts w:ascii="Verdana" w:hAnsi="Verdana"/>
          <w:spacing w:val="-1"/>
          <w:sz w:val="24"/>
          <w:szCs w:val="24"/>
        </w:rPr>
        <w:t xml:space="preserve"> se admitió la demanda de revisión de cuota alimentaria instaurada por el señor </w:t>
      </w:r>
      <w:proofErr w:type="spellStart"/>
      <w:r w:rsidR="00257CF4" w:rsidRPr="00735999">
        <w:rPr>
          <w:rFonts w:ascii="Verdana" w:hAnsi="Verdana"/>
          <w:spacing w:val="-1"/>
          <w:sz w:val="24"/>
          <w:szCs w:val="24"/>
        </w:rPr>
        <w:t>Laguado</w:t>
      </w:r>
      <w:proofErr w:type="spellEnd"/>
      <w:r w:rsidR="00257CF4" w:rsidRPr="00735999">
        <w:rPr>
          <w:rFonts w:ascii="Verdana" w:hAnsi="Verdana"/>
          <w:spacing w:val="-1"/>
          <w:sz w:val="24"/>
          <w:szCs w:val="24"/>
        </w:rPr>
        <w:t xml:space="preserve"> Navas contra los menores Laura Daniela y Ju</w:t>
      </w:r>
      <w:r w:rsidR="007F2145" w:rsidRPr="00735999">
        <w:rPr>
          <w:rFonts w:ascii="Verdana" w:hAnsi="Verdana"/>
          <w:spacing w:val="-1"/>
          <w:sz w:val="24"/>
          <w:szCs w:val="24"/>
        </w:rPr>
        <w:t>a</w:t>
      </w:r>
      <w:r w:rsidR="00257CF4" w:rsidRPr="00735999">
        <w:rPr>
          <w:rFonts w:ascii="Verdana" w:hAnsi="Verdana"/>
          <w:spacing w:val="-1"/>
          <w:sz w:val="24"/>
          <w:szCs w:val="24"/>
        </w:rPr>
        <w:t>n Andr</w:t>
      </w:r>
      <w:r w:rsidR="007911BB" w:rsidRPr="00735999">
        <w:rPr>
          <w:rFonts w:ascii="Verdana" w:hAnsi="Verdana"/>
          <w:spacing w:val="-1"/>
          <w:sz w:val="24"/>
          <w:szCs w:val="24"/>
        </w:rPr>
        <w:t xml:space="preserve">és </w:t>
      </w:r>
      <w:proofErr w:type="spellStart"/>
      <w:r w:rsidR="007911BB" w:rsidRPr="00735999">
        <w:rPr>
          <w:rFonts w:ascii="Verdana" w:hAnsi="Verdana"/>
          <w:spacing w:val="-1"/>
          <w:sz w:val="24"/>
          <w:szCs w:val="24"/>
        </w:rPr>
        <w:t>Laguado</w:t>
      </w:r>
      <w:proofErr w:type="spellEnd"/>
      <w:r w:rsidR="007911BB" w:rsidRPr="00735999">
        <w:rPr>
          <w:rFonts w:ascii="Verdana" w:hAnsi="Verdana"/>
          <w:spacing w:val="-1"/>
          <w:sz w:val="24"/>
          <w:szCs w:val="24"/>
        </w:rPr>
        <w:t xml:space="preserve">; b) la notificación de la representante legal de los citados niños, se produjo por aviso el 15 de febrero de 2018; c) </w:t>
      </w:r>
      <w:r w:rsidR="00F76DFA" w:rsidRPr="00735999">
        <w:rPr>
          <w:rFonts w:ascii="Verdana" w:hAnsi="Verdana"/>
          <w:spacing w:val="-1"/>
          <w:sz w:val="24"/>
          <w:szCs w:val="24"/>
        </w:rPr>
        <w:t>la parte demandada se pronunció y propuso excepciones de mérito. Corrido el traslado respectivo</w:t>
      </w:r>
      <w:r w:rsidR="007F2145" w:rsidRPr="00735999">
        <w:rPr>
          <w:rFonts w:ascii="Verdana" w:hAnsi="Verdana"/>
          <w:spacing w:val="-1"/>
          <w:sz w:val="24"/>
          <w:szCs w:val="24"/>
        </w:rPr>
        <w:t>,</w:t>
      </w:r>
      <w:r w:rsidR="00F76DFA" w:rsidRPr="00735999">
        <w:rPr>
          <w:rFonts w:ascii="Verdana" w:hAnsi="Verdana"/>
          <w:spacing w:val="-1"/>
          <w:sz w:val="24"/>
          <w:szCs w:val="24"/>
        </w:rPr>
        <w:t xml:space="preserve"> por auto del 21 de marzo pasado se fijó fecha para la audiencia de que trata el artículo 372 del Có</w:t>
      </w:r>
      <w:r w:rsidR="008B31FA" w:rsidRPr="00735999">
        <w:rPr>
          <w:rFonts w:ascii="Verdana" w:hAnsi="Verdana"/>
          <w:spacing w:val="-1"/>
          <w:sz w:val="24"/>
          <w:szCs w:val="24"/>
        </w:rPr>
        <w:t xml:space="preserve">digo General del Proceso y se decretaron pruebas; d) teniendo en cuenta que uno de los informes requeridos se rindió por </w:t>
      </w:r>
      <w:r w:rsidR="00846B46" w:rsidRPr="00735999">
        <w:rPr>
          <w:rFonts w:ascii="Verdana" w:hAnsi="Verdana"/>
          <w:spacing w:val="-1"/>
          <w:sz w:val="24"/>
          <w:szCs w:val="24"/>
        </w:rPr>
        <w:t>medio de comisionado apenas el 26</w:t>
      </w:r>
      <w:r w:rsidR="008B31FA" w:rsidRPr="00735999">
        <w:rPr>
          <w:rFonts w:ascii="Verdana" w:hAnsi="Verdana"/>
          <w:spacing w:val="-1"/>
          <w:sz w:val="24"/>
          <w:szCs w:val="24"/>
        </w:rPr>
        <w:t xml:space="preserve"> de </w:t>
      </w:r>
      <w:r w:rsidR="00846B46" w:rsidRPr="00735999">
        <w:rPr>
          <w:rFonts w:ascii="Verdana" w:hAnsi="Verdana"/>
          <w:spacing w:val="-1"/>
          <w:sz w:val="24"/>
          <w:szCs w:val="24"/>
        </w:rPr>
        <w:t>junio</w:t>
      </w:r>
      <w:r w:rsidR="008B31FA" w:rsidRPr="00735999">
        <w:rPr>
          <w:rFonts w:ascii="Verdana" w:hAnsi="Verdana"/>
          <w:spacing w:val="-1"/>
          <w:sz w:val="24"/>
          <w:szCs w:val="24"/>
        </w:rPr>
        <w:t xml:space="preserve">, se </w:t>
      </w:r>
      <w:r w:rsidR="00846B46" w:rsidRPr="00735999">
        <w:rPr>
          <w:rFonts w:ascii="Verdana" w:hAnsi="Verdana"/>
          <w:spacing w:val="-1"/>
          <w:sz w:val="24"/>
          <w:szCs w:val="24"/>
        </w:rPr>
        <w:t>vio en la necesidad de reprogramar la audiencia señalada para el 3 de julio, tomando como referencia que no  alcanzaba</w:t>
      </w:r>
      <w:r w:rsidR="007F2145" w:rsidRPr="00735999">
        <w:rPr>
          <w:rFonts w:ascii="Verdana" w:hAnsi="Verdana"/>
          <w:spacing w:val="-1"/>
          <w:sz w:val="24"/>
          <w:szCs w:val="24"/>
        </w:rPr>
        <w:t>n</w:t>
      </w:r>
      <w:r w:rsidR="00846B46" w:rsidRPr="00735999">
        <w:rPr>
          <w:rFonts w:ascii="Verdana" w:hAnsi="Verdana"/>
          <w:spacing w:val="-1"/>
          <w:sz w:val="24"/>
          <w:szCs w:val="24"/>
        </w:rPr>
        <w:t xml:space="preserve"> a correr los términos de traslado respectivos y e) la nueva fecha se fijó para el 31 de octubre pr</w:t>
      </w:r>
      <w:r w:rsidR="002672F9" w:rsidRPr="00735999">
        <w:rPr>
          <w:rFonts w:ascii="Verdana" w:hAnsi="Verdana"/>
          <w:spacing w:val="-1"/>
          <w:sz w:val="24"/>
          <w:szCs w:val="24"/>
        </w:rPr>
        <w:t>óximo, de conformidad con la agenda que lleva el despacho, sin que esa decisión hubiere sido objeto de recurso alguno.</w:t>
      </w:r>
    </w:p>
    <w:p w:rsidR="009A35DB" w:rsidRPr="00735999" w:rsidRDefault="009A35DB" w:rsidP="0089169E">
      <w:pPr>
        <w:spacing w:line="336" w:lineRule="auto"/>
        <w:jc w:val="both"/>
        <w:rPr>
          <w:rFonts w:ascii="Verdana" w:hAnsi="Verdana"/>
          <w:spacing w:val="-1"/>
          <w:sz w:val="24"/>
          <w:szCs w:val="24"/>
        </w:rPr>
      </w:pPr>
    </w:p>
    <w:p w:rsidR="00EE69F9" w:rsidRPr="0089169E" w:rsidRDefault="009A35DB" w:rsidP="0089169E">
      <w:pPr>
        <w:spacing w:line="336" w:lineRule="auto"/>
        <w:jc w:val="both"/>
        <w:rPr>
          <w:rFonts w:ascii="Verdana" w:hAnsi="Verdana"/>
          <w:spacing w:val="-5"/>
          <w:sz w:val="24"/>
          <w:szCs w:val="24"/>
        </w:rPr>
      </w:pPr>
      <w:r w:rsidRPr="00735999">
        <w:rPr>
          <w:rFonts w:ascii="Verdana" w:hAnsi="Verdana"/>
          <w:spacing w:val="-1"/>
          <w:sz w:val="24"/>
          <w:szCs w:val="24"/>
        </w:rPr>
        <w:t xml:space="preserve">Alegó que </w:t>
      </w:r>
      <w:r w:rsidR="00E02C5F" w:rsidRPr="00735999">
        <w:rPr>
          <w:rFonts w:ascii="Verdana" w:hAnsi="Verdana"/>
          <w:spacing w:val="-1"/>
          <w:sz w:val="24"/>
          <w:szCs w:val="24"/>
        </w:rPr>
        <w:t>ninguna lesión a los derechos fundamentales se ocasionó en</w:t>
      </w:r>
      <w:r w:rsidR="00C65EFD" w:rsidRPr="00735999">
        <w:rPr>
          <w:rFonts w:ascii="Verdana" w:hAnsi="Verdana"/>
          <w:spacing w:val="-1"/>
          <w:sz w:val="24"/>
          <w:szCs w:val="24"/>
        </w:rPr>
        <w:t xml:space="preserve"> </w:t>
      </w:r>
      <w:r w:rsidR="00CE3153" w:rsidRPr="00735999">
        <w:rPr>
          <w:rFonts w:ascii="Verdana" w:hAnsi="Verdana"/>
          <w:spacing w:val="-1"/>
          <w:sz w:val="24"/>
          <w:szCs w:val="24"/>
        </w:rPr>
        <w:t xml:space="preserve">el </w:t>
      </w:r>
      <w:r w:rsidRPr="00735999">
        <w:rPr>
          <w:rFonts w:ascii="Verdana" w:hAnsi="Verdana"/>
          <w:spacing w:val="-1"/>
          <w:sz w:val="24"/>
          <w:szCs w:val="24"/>
        </w:rPr>
        <w:t xml:space="preserve">mencionado </w:t>
      </w:r>
      <w:r w:rsidR="00CE3153" w:rsidRPr="00735999">
        <w:rPr>
          <w:rFonts w:ascii="Verdana" w:hAnsi="Verdana"/>
          <w:spacing w:val="-1"/>
          <w:sz w:val="24"/>
          <w:szCs w:val="24"/>
        </w:rPr>
        <w:t>proceso,</w:t>
      </w:r>
      <w:r w:rsidR="00E02C5F" w:rsidRPr="00735999">
        <w:rPr>
          <w:rFonts w:ascii="Verdana" w:hAnsi="Verdana"/>
          <w:spacing w:val="-1"/>
          <w:sz w:val="24"/>
          <w:szCs w:val="24"/>
        </w:rPr>
        <w:t xml:space="preserve"> como quiera que este </w:t>
      </w:r>
      <w:r w:rsidR="00CE3153" w:rsidRPr="00735999">
        <w:rPr>
          <w:rFonts w:ascii="Verdana" w:hAnsi="Verdana"/>
          <w:spacing w:val="-1"/>
          <w:sz w:val="24"/>
          <w:szCs w:val="24"/>
        </w:rPr>
        <w:t xml:space="preserve">se tramitó </w:t>
      </w:r>
      <w:r w:rsidR="00E02C5F" w:rsidRPr="00735999">
        <w:rPr>
          <w:rFonts w:ascii="Verdana" w:hAnsi="Verdana"/>
          <w:spacing w:val="-1"/>
          <w:sz w:val="24"/>
          <w:szCs w:val="24"/>
        </w:rPr>
        <w:t>de conformidad con las reglas del Código</w:t>
      </w:r>
      <w:r w:rsidRPr="00735999">
        <w:rPr>
          <w:rFonts w:ascii="Verdana" w:hAnsi="Verdana"/>
          <w:spacing w:val="-1"/>
          <w:sz w:val="24"/>
          <w:szCs w:val="24"/>
        </w:rPr>
        <w:t xml:space="preserve"> de la Infancia y la Adolescencia </w:t>
      </w:r>
      <w:r w:rsidR="00E02C5F" w:rsidRPr="00735999">
        <w:rPr>
          <w:rFonts w:ascii="Verdana" w:hAnsi="Verdana"/>
          <w:spacing w:val="-1"/>
          <w:sz w:val="24"/>
          <w:szCs w:val="24"/>
        </w:rPr>
        <w:t>y del Estatuto Procesal Civil</w:t>
      </w:r>
      <w:r w:rsidR="00E62DE8" w:rsidRPr="00735999">
        <w:rPr>
          <w:rFonts w:ascii="Verdana" w:hAnsi="Verdana"/>
          <w:spacing w:val="-1"/>
          <w:sz w:val="24"/>
          <w:szCs w:val="24"/>
        </w:rPr>
        <w:t>.</w:t>
      </w:r>
      <w:r w:rsidR="007E3695" w:rsidRPr="0089169E">
        <w:rPr>
          <w:rFonts w:ascii="Verdana" w:hAnsi="Verdana"/>
          <w:spacing w:val="-5"/>
          <w:sz w:val="24"/>
          <w:szCs w:val="24"/>
        </w:rPr>
        <w:t xml:space="preserve"> </w:t>
      </w:r>
    </w:p>
    <w:p w:rsidR="00BF2610" w:rsidRPr="0089169E" w:rsidRDefault="004B640C" w:rsidP="0089169E">
      <w:pPr>
        <w:spacing w:line="336" w:lineRule="auto"/>
        <w:jc w:val="both"/>
        <w:rPr>
          <w:rFonts w:ascii="Verdana" w:hAnsi="Verdana"/>
          <w:spacing w:val="-5"/>
          <w:sz w:val="24"/>
          <w:szCs w:val="24"/>
        </w:rPr>
      </w:pPr>
      <w:r w:rsidRPr="0089169E">
        <w:rPr>
          <w:rFonts w:ascii="Verdana" w:hAnsi="Verdana"/>
          <w:spacing w:val="-5"/>
          <w:sz w:val="24"/>
          <w:szCs w:val="24"/>
        </w:rPr>
        <w:t>3. L</w:t>
      </w:r>
      <w:r w:rsidR="00490945" w:rsidRPr="0089169E">
        <w:rPr>
          <w:rFonts w:ascii="Verdana" w:hAnsi="Verdana"/>
          <w:spacing w:val="-5"/>
          <w:sz w:val="24"/>
          <w:szCs w:val="24"/>
        </w:rPr>
        <w:t xml:space="preserve">a Defensoría de Familia </w:t>
      </w:r>
      <w:r w:rsidRPr="0089169E">
        <w:rPr>
          <w:rFonts w:ascii="Verdana" w:hAnsi="Verdana"/>
          <w:spacing w:val="-5"/>
          <w:sz w:val="24"/>
          <w:szCs w:val="24"/>
        </w:rPr>
        <w:t>guardó</w:t>
      </w:r>
      <w:r w:rsidR="00BF2610" w:rsidRPr="0089169E">
        <w:rPr>
          <w:rFonts w:ascii="Verdana" w:hAnsi="Verdana"/>
          <w:spacing w:val="-5"/>
          <w:sz w:val="24"/>
          <w:szCs w:val="24"/>
        </w:rPr>
        <w:t xml:space="preserve"> silencio.</w:t>
      </w:r>
    </w:p>
    <w:p w:rsidR="00683EE7" w:rsidRPr="0089169E" w:rsidRDefault="00683EE7" w:rsidP="0089169E">
      <w:pPr>
        <w:spacing w:line="336" w:lineRule="auto"/>
        <w:jc w:val="both"/>
        <w:rPr>
          <w:rFonts w:ascii="Verdana" w:hAnsi="Verdana"/>
          <w:spacing w:val="-5"/>
          <w:sz w:val="24"/>
          <w:szCs w:val="24"/>
        </w:rPr>
      </w:pPr>
    </w:p>
    <w:p w:rsidR="0009577C" w:rsidRPr="0089169E" w:rsidRDefault="0009577C" w:rsidP="0089169E">
      <w:pPr>
        <w:spacing w:line="336" w:lineRule="auto"/>
        <w:jc w:val="both"/>
        <w:rPr>
          <w:rFonts w:ascii="Verdana" w:hAnsi="Verdana"/>
          <w:b/>
          <w:spacing w:val="-5"/>
          <w:sz w:val="24"/>
          <w:szCs w:val="24"/>
        </w:rPr>
      </w:pPr>
      <w:r w:rsidRPr="0089169E">
        <w:rPr>
          <w:rFonts w:ascii="Verdana" w:hAnsi="Verdana"/>
          <w:b/>
          <w:spacing w:val="-5"/>
          <w:sz w:val="24"/>
          <w:szCs w:val="24"/>
        </w:rPr>
        <w:t xml:space="preserve">C O N S I D E R A C I O N E S </w:t>
      </w:r>
    </w:p>
    <w:p w:rsidR="0009577C" w:rsidRPr="0089169E" w:rsidRDefault="0009577C" w:rsidP="0089169E">
      <w:pPr>
        <w:spacing w:line="336" w:lineRule="auto"/>
        <w:jc w:val="both"/>
        <w:rPr>
          <w:rFonts w:ascii="Verdana" w:hAnsi="Verdana"/>
          <w:spacing w:val="-5"/>
          <w:sz w:val="24"/>
          <w:szCs w:val="24"/>
        </w:rPr>
      </w:pPr>
    </w:p>
    <w:p w:rsidR="00552112" w:rsidRPr="0089169E" w:rsidRDefault="00552112"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552112" w:rsidRPr="0089169E" w:rsidRDefault="00552112"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p>
    <w:p w:rsidR="00CD1153" w:rsidRPr="0089169E" w:rsidRDefault="00552112" w:rsidP="0089169E">
      <w:pPr>
        <w:spacing w:line="336" w:lineRule="auto"/>
        <w:jc w:val="both"/>
        <w:rPr>
          <w:rFonts w:ascii="Verdana" w:hAnsi="Verdana"/>
          <w:spacing w:val="-5"/>
          <w:sz w:val="24"/>
          <w:szCs w:val="24"/>
        </w:rPr>
      </w:pPr>
      <w:r w:rsidRPr="0089169E">
        <w:rPr>
          <w:rFonts w:ascii="Verdana" w:hAnsi="Verdana"/>
          <w:spacing w:val="-5"/>
          <w:sz w:val="24"/>
          <w:szCs w:val="24"/>
        </w:rPr>
        <w:lastRenderedPageBreak/>
        <w:t xml:space="preserve">2. </w:t>
      </w:r>
      <w:r w:rsidR="00CD1153" w:rsidRPr="0089169E">
        <w:rPr>
          <w:rFonts w:ascii="Verdana" w:hAnsi="Verdana"/>
          <w:spacing w:val="-5"/>
          <w:sz w:val="24"/>
          <w:szCs w:val="24"/>
        </w:rPr>
        <w:t xml:space="preserve">Corresponde a esta Sala determinar si en este caso </w:t>
      </w:r>
      <w:r w:rsidR="00CA3A3B" w:rsidRPr="0089169E">
        <w:rPr>
          <w:rFonts w:ascii="Verdana" w:hAnsi="Verdana"/>
          <w:spacing w:val="-5"/>
          <w:sz w:val="24"/>
          <w:szCs w:val="24"/>
        </w:rPr>
        <w:t>procede la acción de amparo para ordenar a los juzgados accionados ex</w:t>
      </w:r>
      <w:r w:rsidR="006D26C5" w:rsidRPr="0089169E">
        <w:rPr>
          <w:rFonts w:ascii="Verdana" w:hAnsi="Verdana"/>
          <w:spacing w:val="-5"/>
          <w:sz w:val="24"/>
          <w:szCs w:val="24"/>
        </w:rPr>
        <w:t xml:space="preserve">onerar </w:t>
      </w:r>
      <w:r w:rsidR="00CA3A3B" w:rsidRPr="0089169E">
        <w:rPr>
          <w:rFonts w:ascii="Verdana" w:hAnsi="Verdana"/>
          <w:spacing w:val="-5"/>
          <w:sz w:val="24"/>
          <w:szCs w:val="24"/>
        </w:rPr>
        <w:t xml:space="preserve"> </w:t>
      </w:r>
      <w:r w:rsidR="00685407" w:rsidRPr="0089169E">
        <w:rPr>
          <w:rFonts w:ascii="Verdana" w:hAnsi="Verdana"/>
          <w:spacing w:val="-5"/>
          <w:sz w:val="24"/>
          <w:szCs w:val="24"/>
        </w:rPr>
        <w:t xml:space="preserve">o suspender </w:t>
      </w:r>
      <w:r w:rsidR="00CA3A3B" w:rsidRPr="0089169E">
        <w:rPr>
          <w:rFonts w:ascii="Verdana" w:hAnsi="Verdana"/>
          <w:spacing w:val="-5"/>
          <w:sz w:val="24"/>
          <w:szCs w:val="24"/>
        </w:rPr>
        <w:t xml:space="preserve">el pago de la cuota alimentaria impuesta al actor a favor del </w:t>
      </w:r>
      <w:r w:rsidR="006D26C5" w:rsidRPr="0089169E">
        <w:rPr>
          <w:rFonts w:ascii="Verdana" w:hAnsi="Verdana"/>
          <w:spacing w:val="-5"/>
          <w:sz w:val="24"/>
          <w:szCs w:val="24"/>
        </w:rPr>
        <w:t xml:space="preserve">menor </w:t>
      </w:r>
      <w:r w:rsidR="00CA3A3B" w:rsidRPr="0089169E">
        <w:rPr>
          <w:rFonts w:ascii="Verdana" w:hAnsi="Verdana"/>
          <w:spacing w:val="-5"/>
          <w:sz w:val="24"/>
          <w:szCs w:val="24"/>
        </w:rPr>
        <w:t xml:space="preserve">Juan Andrés </w:t>
      </w:r>
      <w:proofErr w:type="spellStart"/>
      <w:r w:rsidR="00CA3A3B" w:rsidRPr="0089169E">
        <w:rPr>
          <w:rFonts w:ascii="Verdana" w:hAnsi="Verdana"/>
          <w:spacing w:val="-5"/>
          <w:sz w:val="24"/>
          <w:szCs w:val="24"/>
        </w:rPr>
        <w:t>Laguado</w:t>
      </w:r>
      <w:proofErr w:type="spellEnd"/>
      <w:r w:rsidR="00CA3A3B" w:rsidRPr="0089169E">
        <w:rPr>
          <w:rFonts w:ascii="Verdana" w:hAnsi="Verdana"/>
          <w:spacing w:val="-5"/>
          <w:sz w:val="24"/>
          <w:szCs w:val="24"/>
        </w:rPr>
        <w:t xml:space="preserve"> González</w:t>
      </w:r>
      <w:r w:rsidR="00326128" w:rsidRPr="0089169E">
        <w:rPr>
          <w:rFonts w:ascii="Verdana" w:hAnsi="Verdana"/>
          <w:spacing w:val="-5"/>
          <w:sz w:val="24"/>
          <w:szCs w:val="24"/>
        </w:rPr>
        <w:t xml:space="preserve"> y de serlo, si los funcionarios accionados desconocieron los</w:t>
      </w:r>
      <w:r w:rsidR="00CD1153" w:rsidRPr="0089169E">
        <w:rPr>
          <w:rFonts w:ascii="Verdana" w:hAnsi="Verdana"/>
          <w:spacing w:val="-5"/>
          <w:sz w:val="24"/>
          <w:szCs w:val="24"/>
        </w:rPr>
        <w:t xml:space="preserve"> d</w:t>
      </w:r>
      <w:r w:rsidR="00E23DAF" w:rsidRPr="0089169E">
        <w:rPr>
          <w:rFonts w:ascii="Verdana" w:hAnsi="Verdana"/>
          <w:spacing w:val="-5"/>
          <w:sz w:val="24"/>
          <w:szCs w:val="24"/>
        </w:rPr>
        <w:t>erechos fundamentales de que es</w:t>
      </w:r>
      <w:r w:rsidR="00245A5C" w:rsidRPr="0089169E">
        <w:rPr>
          <w:rFonts w:ascii="Verdana" w:hAnsi="Verdana"/>
          <w:spacing w:val="-5"/>
          <w:sz w:val="24"/>
          <w:szCs w:val="24"/>
        </w:rPr>
        <w:t xml:space="preserve"> titular el demandante al negarse a</w:t>
      </w:r>
      <w:r w:rsidR="00685407" w:rsidRPr="0089169E">
        <w:rPr>
          <w:rFonts w:ascii="Verdana" w:hAnsi="Verdana"/>
          <w:spacing w:val="-5"/>
          <w:sz w:val="24"/>
          <w:szCs w:val="24"/>
        </w:rPr>
        <w:t xml:space="preserve"> ello</w:t>
      </w:r>
      <w:r w:rsidR="006D26C5" w:rsidRPr="0089169E">
        <w:rPr>
          <w:rFonts w:ascii="Verdana" w:hAnsi="Verdana"/>
          <w:spacing w:val="-5"/>
          <w:sz w:val="24"/>
          <w:szCs w:val="24"/>
        </w:rPr>
        <w:t>,</w:t>
      </w:r>
      <w:r w:rsidR="00245A5C" w:rsidRPr="0089169E">
        <w:rPr>
          <w:rFonts w:ascii="Verdana" w:hAnsi="Verdana"/>
          <w:spacing w:val="-5"/>
          <w:sz w:val="24"/>
          <w:szCs w:val="24"/>
        </w:rPr>
        <w:t xml:space="preserve"> a pesar de existir </w:t>
      </w:r>
      <w:r w:rsidR="0022059C" w:rsidRPr="0089169E">
        <w:rPr>
          <w:rFonts w:ascii="Verdana" w:hAnsi="Verdana"/>
          <w:spacing w:val="-5"/>
          <w:sz w:val="24"/>
          <w:szCs w:val="24"/>
        </w:rPr>
        <w:t xml:space="preserve">prueba que excluye </w:t>
      </w:r>
      <w:r w:rsidR="00245A5C" w:rsidRPr="0089169E">
        <w:rPr>
          <w:rFonts w:ascii="Verdana" w:hAnsi="Verdana"/>
          <w:spacing w:val="-5"/>
          <w:sz w:val="24"/>
          <w:szCs w:val="24"/>
        </w:rPr>
        <w:t>la paternidad</w:t>
      </w:r>
      <w:r w:rsidR="0022059C" w:rsidRPr="0089169E">
        <w:rPr>
          <w:rFonts w:ascii="Verdana" w:hAnsi="Verdana"/>
          <w:spacing w:val="-5"/>
          <w:sz w:val="24"/>
          <w:szCs w:val="24"/>
        </w:rPr>
        <w:t xml:space="preserve"> frente a ese menor</w:t>
      </w:r>
      <w:r w:rsidR="00CD1153" w:rsidRPr="0089169E">
        <w:rPr>
          <w:rFonts w:ascii="Verdana" w:hAnsi="Verdana"/>
          <w:spacing w:val="-5"/>
          <w:sz w:val="24"/>
          <w:szCs w:val="24"/>
        </w:rPr>
        <w:t>.</w:t>
      </w:r>
    </w:p>
    <w:p w:rsidR="00552112" w:rsidRPr="0089169E" w:rsidRDefault="00CD1153" w:rsidP="0089169E">
      <w:pPr>
        <w:spacing w:line="336" w:lineRule="auto"/>
        <w:jc w:val="both"/>
        <w:rPr>
          <w:rFonts w:ascii="Verdana" w:hAnsi="Verdana"/>
          <w:spacing w:val="-5"/>
          <w:sz w:val="24"/>
          <w:szCs w:val="24"/>
        </w:rPr>
      </w:pPr>
      <w:r w:rsidRPr="0089169E">
        <w:rPr>
          <w:rFonts w:ascii="Verdana" w:hAnsi="Verdana"/>
          <w:spacing w:val="-5"/>
          <w:sz w:val="24"/>
          <w:szCs w:val="24"/>
        </w:rPr>
        <w:t xml:space="preserve"> </w:t>
      </w:r>
    </w:p>
    <w:p w:rsidR="00552112" w:rsidRPr="0089169E" w:rsidRDefault="00552112"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89169E">
        <w:rPr>
          <w:rFonts w:ascii="Verdana" w:hAnsi="Verdana"/>
          <w:spacing w:val="-5"/>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552112" w:rsidRPr="0089169E" w:rsidRDefault="00552112" w:rsidP="0089169E">
      <w:pPr>
        <w:tabs>
          <w:tab w:val="left" w:pos="-720"/>
          <w:tab w:val="left" w:pos="-567"/>
          <w:tab w:val="left" w:pos="8222"/>
          <w:tab w:val="left" w:pos="8364"/>
        </w:tabs>
        <w:spacing w:line="336" w:lineRule="auto"/>
        <w:jc w:val="both"/>
        <w:rPr>
          <w:rFonts w:ascii="Verdana" w:hAnsi="Verdana"/>
          <w:spacing w:val="-5"/>
          <w:sz w:val="24"/>
          <w:szCs w:val="24"/>
        </w:rPr>
      </w:pPr>
    </w:p>
    <w:p w:rsidR="00552112" w:rsidRPr="00BA00CA" w:rsidRDefault="00552112" w:rsidP="0089169E">
      <w:pPr>
        <w:tabs>
          <w:tab w:val="left" w:pos="-720"/>
          <w:tab w:val="left" w:pos="-567"/>
          <w:tab w:val="left" w:pos="8222"/>
          <w:tab w:val="left" w:pos="8364"/>
        </w:tabs>
        <w:spacing w:line="336" w:lineRule="auto"/>
        <w:jc w:val="both"/>
        <w:rPr>
          <w:rFonts w:ascii="Verdana" w:hAnsi="Verdana"/>
          <w:i/>
          <w:spacing w:val="-4"/>
          <w:sz w:val="24"/>
          <w:szCs w:val="24"/>
          <w:shd w:val="clear" w:color="auto" w:fill="FFFFFF"/>
        </w:rPr>
      </w:pPr>
      <w:r w:rsidRPr="0089169E">
        <w:rPr>
          <w:rFonts w:ascii="Verdana" w:hAnsi="Verdana"/>
          <w:spacing w:val="-5"/>
          <w:sz w:val="24"/>
          <w:szCs w:val="24"/>
          <w:lang w:val="es-ES"/>
        </w:rPr>
        <w:t xml:space="preserve">Así entonces ha enlistado como condiciones generales de procedencia, que deben ser examinadas antes de pasar al análisis de las causales específicas, las siguientes: </w:t>
      </w:r>
      <w:r w:rsidRPr="0089169E">
        <w:rPr>
          <w:rStyle w:val="apple-converted-space"/>
          <w:rFonts w:ascii="Verdana" w:hAnsi="Verdana"/>
          <w:spacing w:val="-5"/>
          <w:sz w:val="24"/>
          <w:szCs w:val="24"/>
          <w:shd w:val="clear" w:color="auto" w:fill="FFFFFF"/>
        </w:rPr>
        <w:t> </w:t>
      </w:r>
      <w:r w:rsidRPr="00BA00CA">
        <w:rPr>
          <w:rStyle w:val="apple-converted-space"/>
          <w:rFonts w:ascii="Verdana" w:hAnsi="Verdana"/>
          <w:spacing w:val="-4"/>
          <w:sz w:val="24"/>
          <w:szCs w:val="24"/>
          <w:shd w:val="clear" w:color="auto" w:fill="FFFFFF"/>
        </w:rPr>
        <w:t>“</w:t>
      </w:r>
      <w:r w:rsidRPr="00BA00CA">
        <w:rPr>
          <w:rStyle w:val="apple-converted-space"/>
          <w:rFonts w:ascii="Verdana" w:hAnsi="Verdana"/>
          <w:i/>
          <w:spacing w:val="-4"/>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BA00CA">
        <w:rPr>
          <w:rStyle w:val="apple-converted-space"/>
          <w:rFonts w:ascii="Verdana" w:hAnsi="Verdana"/>
          <w:i/>
          <w:spacing w:val="-4"/>
          <w:sz w:val="24"/>
          <w:szCs w:val="24"/>
          <w:shd w:val="clear" w:color="auto" w:fill="FFFFFF"/>
        </w:rPr>
        <w:t>iusfundamental</w:t>
      </w:r>
      <w:proofErr w:type="spellEnd"/>
      <w:r w:rsidRPr="00BA00CA">
        <w:rPr>
          <w:rStyle w:val="apple-converted-space"/>
          <w:rFonts w:ascii="Verdana" w:hAnsi="Verdana"/>
          <w:i/>
          <w:spacing w:val="-4"/>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A00CA">
        <w:rPr>
          <w:rStyle w:val="apple-converted-space"/>
          <w:rFonts w:ascii="Verdana" w:hAnsi="Verdana"/>
          <w:i/>
          <w:spacing w:val="-4"/>
          <w:sz w:val="24"/>
          <w:szCs w:val="24"/>
          <w:shd w:val="clear" w:color="auto" w:fill="FFFFFF"/>
        </w:rPr>
        <w:t>v</w:t>
      </w:r>
      <w:proofErr w:type="gramEnd"/>
      <w:r w:rsidRPr="00BA00CA">
        <w:rPr>
          <w:rStyle w:val="apple-converted-space"/>
          <w:rFonts w:ascii="Verdana" w:hAnsi="Verdana"/>
          <w:i/>
          <w:spacing w:val="-4"/>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A00CA">
        <w:rPr>
          <w:rStyle w:val="apple-converted-space"/>
          <w:rFonts w:ascii="Verdana" w:hAnsi="Verdana"/>
          <w:spacing w:val="-4"/>
          <w:sz w:val="24"/>
          <w:szCs w:val="24"/>
          <w:shd w:val="clear" w:color="auto" w:fill="FFFFFF"/>
        </w:rPr>
        <w:t>”</w:t>
      </w:r>
      <w:r w:rsidRPr="00BA00CA">
        <w:rPr>
          <w:rStyle w:val="Refdenotaalpie"/>
          <w:rFonts w:ascii="Verdana" w:hAnsi="Verdana"/>
          <w:spacing w:val="-4"/>
          <w:sz w:val="24"/>
          <w:szCs w:val="24"/>
          <w:shd w:val="clear" w:color="auto" w:fill="FFFFFF"/>
        </w:rPr>
        <w:footnoteReference w:id="1"/>
      </w:r>
      <w:r w:rsidRPr="00BA00CA">
        <w:rPr>
          <w:rFonts w:ascii="Verdana" w:hAnsi="Verdana"/>
          <w:spacing w:val="-4"/>
          <w:sz w:val="24"/>
          <w:szCs w:val="24"/>
        </w:rPr>
        <w:t>.</w:t>
      </w:r>
    </w:p>
    <w:p w:rsidR="00552112" w:rsidRPr="00BA00CA" w:rsidRDefault="00552112" w:rsidP="0089169E">
      <w:pPr>
        <w:tabs>
          <w:tab w:val="left" w:pos="-720"/>
          <w:tab w:val="left" w:pos="-567"/>
          <w:tab w:val="left" w:pos="8222"/>
          <w:tab w:val="left" w:pos="8364"/>
        </w:tabs>
        <w:spacing w:line="336" w:lineRule="auto"/>
        <w:jc w:val="both"/>
        <w:rPr>
          <w:rFonts w:ascii="Verdana" w:hAnsi="Verdana"/>
          <w:i/>
          <w:spacing w:val="-4"/>
          <w:sz w:val="24"/>
          <w:szCs w:val="24"/>
        </w:rPr>
      </w:pPr>
    </w:p>
    <w:p w:rsidR="00552112" w:rsidRPr="0089169E" w:rsidRDefault="00552112" w:rsidP="0089169E">
      <w:pPr>
        <w:tabs>
          <w:tab w:val="left" w:pos="-720"/>
          <w:tab w:val="left" w:pos="-567"/>
          <w:tab w:val="left" w:pos="8222"/>
          <w:tab w:val="left" w:pos="8364"/>
        </w:tabs>
        <w:spacing w:line="336" w:lineRule="auto"/>
        <w:jc w:val="both"/>
        <w:rPr>
          <w:rFonts w:ascii="Verdana" w:hAnsi="Verdana"/>
          <w:i/>
          <w:spacing w:val="-5"/>
          <w:sz w:val="24"/>
          <w:szCs w:val="24"/>
        </w:rPr>
      </w:pPr>
      <w:r w:rsidRPr="00BA00CA">
        <w:rPr>
          <w:rFonts w:ascii="Verdana" w:hAnsi="Verdana"/>
          <w:spacing w:val="-4"/>
          <w:sz w:val="24"/>
          <w:szCs w:val="24"/>
          <w:lang w:val="es-ES"/>
        </w:rPr>
        <w:t>Superado ese primer análisis, la Corte ha identificado como causales específicas de procedencia de la acción, las siguientes</w:t>
      </w:r>
      <w:r w:rsidRPr="00BA00CA">
        <w:rPr>
          <w:rFonts w:ascii="Verdana" w:hAnsi="Verdana"/>
          <w:i/>
          <w:spacing w:val="-4"/>
          <w:sz w:val="24"/>
          <w:szCs w:val="24"/>
          <w:lang w:val="es-ES"/>
        </w:rPr>
        <w:t>: “</w:t>
      </w:r>
      <w:r w:rsidRPr="00BA00CA">
        <w:rPr>
          <w:rFonts w:ascii="Verdana" w:hAnsi="Verdana"/>
          <w:i/>
          <w:spacing w:val="-4"/>
          <w:sz w:val="24"/>
          <w:szCs w:val="24"/>
        </w:rPr>
        <w:t xml:space="preserve">7.1.- Defecto orgánico: ocurre cuando el funcionario judicial que profirió la sentencia </w:t>
      </w:r>
      <w:r w:rsidRPr="00BA00CA">
        <w:rPr>
          <w:rFonts w:ascii="Verdana" w:hAnsi="Verdana"/>
          <w:i/>
          <w:spacing w:val="-4"/>
          <w:sz w:val="24"/>
          <w:szCs w:val="24"/>
        </w:rPr>
        <w:lastRenderedPageBreak/>
        <w:t>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A00CA">
        <w:rPr>
          <w:rFonts w:ascii="Verdana" w:hAnsi="Verdana"/>
          <w:i/>
          <w:spacing w:val="-4"/>
          <w:sz w:val="24"/>
          <w:szCs w:val="24"/>
          <w:vertAlign w:val="superscript"/>
        </w:rPr>
        <w:footnoteReference w:id="2"/>
      </w:r>
      <w:r w:rsidRPr="00BA00CA">
        <w:rPr>
          <w:rFonts w:ascii="Verdana" w:hAnsi="Verdana"/>
          <w:i/>
          <w:spacing w:val="-4"/>
          <w:sz w:val="24"/>
          <w:szCs w:val="24"/>
        </w:rPr>
        <w:t>.</w:t>
      </w:r>
      <w:r w:rsidRPr="0089169E">
        <w:rPr>
          <w:rFonts w:ascii="Verdana" w:hAnsi="Verdana"/>
          <w:i/>
          <w:spacing w:val="-5"/>
          <w:sz w:val="24"/>
          <w:szCs w:val="24"/>
        </w:rPr>
        <w:t xml:space="preserve"> </w:t>
      </w:r>
    </w:p>
    <w:p w:rsidR="00B04FAE" w:rsidRPr="00434CCD" w:rsidRDefault="000E32CF" w:rsidP="0089169E">
      <w:pPr>
        <w:suppressAutoHyphens/>
        <w:spacing w:line="336" w:lineRule="auto"/>
        <w:jc w:val="both"/>
        <w:rPr>
          <w:rFonts w:ascii="Verdana" w:hAnsi="Verdana"/>
          <w:spacing w:val="-3"/>
          <w:sz w:val="24"/>
          <w:szCs w:val="24"/>
        </w:rPr>
      </w:pPr>
      <w:r w:rsidRPr="00434CCD">
        <w:rPr>
          <w:rFonts w:ascii="Verdana" w:hAnsi="Verdana"/>
          <w:spacing w:val="-3"/>
          <w:sz w:val="24"/>
          <w:szCs w:val="24"/>
        </w:rPr>
        <w:t>4</w:t>
      </w:r>
      <w:r w:rsidR="00FE044B" w:rsidRPr="00434CCD">
        <w:rPr>
          <w:rFonts w:ascii="Verdana" w:hAnsi="Verdana"/>
          <w:spacing w:val="-3"/>
          <w:sz w:val="24"/>
          <w:szCs w:val="24"/>
        </w:rPr>
        <w:t>.</w:t>
      </w:r>
      <w:r w:rsidR="00B04FAE" w:rsidRPr="00434CCD">
        <w:rPr>
          <w:rFonts w:ascii="Verdana" w:hAnsi="Verdana"/>
          <w:spacing w:val="-3"/>
          <w:sz w:val="24"/>
          <w:szCs w:val="24"/>
        </w:rPr>
        <w:t xml:space="preserve"> Las pruebas allegadas al expediente acreditan</w:t>
      </w:r>
      <w:r w:rsidR="00C40935" w:rsidRPr="00434CCD">
        <w:rPr>
          <w:rFonts w:ascii="Verdana" w:hAnsi="Verdana"/>
          <w:spacing w:val="-3"/>
          <w:sz w:val="24"/>
          <w:szCs w:val="24"/>
        </w:rPr>
        <w:t xml:space="preserve"> que en tres diferentes procesos se ha ventilado </w:t>
      </w:r>
      <w:r w:rsidR="006871F8" w:rsidRPr="00434CCD">
        <w:rPr>
          <w:rFonts w:ascii="Verdana" w:hAnsi="Verdana"/>
          <w:spacing w:val="-3"/>
          <w:sz w:val="24"/>
          <w:szCs w:val="24"/>
        </w:rPr>
        <w:t xml:space="preserve">lo relativo a la obligación alimentaria del accionante frente al menor Juan Andrés </w:t>
      </w:r>
      <w:proofErr w:type="spellStart"/>
      <w:r w:rsidR="006871F8" w:rsidRPr="00434CCD">
        <w:rPr>
          <w:rFonts w:ascii="Verdana" w:hAnsi="Verdana"/>
          <w:spacing w:val="-3"/>
          <w:sz w:val="24"/>
          <w:szCs w:val="24"/>
        </w:rPr>
        <w:t>Laguado</w:t>
      </w:r>
      <w:proofErr w:type="spellEnd"/>
      <w:r w:rsidR="006871F8" w:rsidRPr="00434CCD">
        <w:rPr>
          <w:rFonts w:ascii="Verdana" w:hAnsi="Verdana"/>
          <w:spacing w:val="-3"/>
          <w:sz w:val="24"/>
          <w:szCs w:val="24"/>
        </w:rPr>
        <w:t xml:space="preserve"> González,</w:t>
      </w:r>
      <w:r w:rsidR="00D57494" w:rsidRPr="00434CCD">
        <w:rPr>
          <w:rFonts w:ascii="Verdana" w:hAnsi="Verdana"/>
          <w:spacing w:val="-3"/>
          <w:sz w:val="24"/>
          <w:szCs w:val="24"/>
        </w:rPr>
        <w:t xml:space="preserve"> de lo actuado en cada uno de ellos se extrae lo siguiente</w:t>
      </w:r>
      <w:r w:rsidR="00B04FAE" w:rsidRPr="00434CCD">
        <w:rPr>
          <w:rFonts w:ascii="Verdana" w:hAnsi="Verdana"/>
          <w:spacing w:val="-3"/>
          <w:sz w:val="24"/>
          <w:szCs w:val="24"/>
        </w:rPr>
        <w:t>:</w:t>
      </w:r>
    </w:p>
    <w:p w:rsidR="00B04FAE" w:rsidRPr="00434CCD" w:rsidRDefault="00B04FAE" w:rsidP="0089169E">
      <w:pPr>
        <w:suppressAutoHyphens/>
        <w:spacing w:line="336" w:lineRule="auto"/>
        <w:jc w:val="both"/>
        <w:rPr>
          <w:rFonts w:ascii="Verdana" w:hAnsi="Verdana"/>
          <w:spacing w:val="-3"/>
          <w:sz w:val="24"/>
          <w:szCs w:val="24"/>
        </w:rPr>
      </w:pPr>
    </w:p>
    <w:p w:rsidR="008E5BD8" w:rsidRPr="00434CCD" w:rsidRDefault="00B04FAE" w:rsidP="0089169E">
      <w:pPr>
        <w:suppressAutoHyphens/>
        <w:spacing w:line="336" w:lineRule="auto"/>
        <w:jc w:val="both"/>
        <w:rPr>
          <w:rFonts w:ascii="Verdana" w:hAnsi="Verdana"/>
          <w:spacing w:val="-3"/>
          <w:sz w:val="24"/>
          <w:szCs w:val="24"/>
        </w:rPr>
      </w:pPr>
      <w:r w:rsidRPr="00434CCD">
        <w:rPr>
          <w:rFonts w:ascii="Verdana" w:hAnsi="Verdana"/>
          <w:spacing w:val="-3"/>
          <w:sz w:val="24"/>
          <w:szCs w:val="24"/>
        </w:rPr>
        <w:t xml:space="preserve">4.1 </w:t>
      </w:r>
      <w:r w:rsidR="008E5BD8" w:rsidRPr="00434CCD">
        <w:rPr>
          <w:rFonts w:ascii="Verdana" w:hAnsi="Verdana"/>
          <w:spacing w:val="-3"/>
          <w:sz w:val="24"/>
          <w:szCs w:val="24"/>
        </w:rPr>
        <w:t>Proceso de impugnación de la paternidad adelantado ante el Juzgado Tercero de Familia de Pereira:</w:t>
      </w:r>
    </w:p>
    <w:p w:rsidR="008E5BD8" w:rsidRPr="00434CCD" w:rsidRDefault="008E5BD8" w:rsidP="0089169E">
      <w:pPr>
        <w:suppressAutoHyphens/>
        <w:spacing w:line="336" w:lineRule="auto"/>
        <w:jc w:val="both"/>
        <w:rPr>
          <w:rFonts w:ascii="Verdana" w:hAnsi="Verdana"/>
          <w:spacing w:val="-3"/>
          <w:sz w:val="24"/>
          <w:szCs w:val="24"/>
        </w:rPr>
      </w:pPr>
    </w:p>
    <w:p w:rsidR="00EE258E" w:rsidRPr="00434CCD" w:rsidRDefault="008E5BD8" w:rsidP="0089169E">
      <w:pPr>
        <w:suppressAutoHyphens/>
        <w:spacing w:line="336" w:lineRule="auto"/>
        <w:jc w:val="both"/>
        <w:rPr>
          <w:rFonts w:ascii="Verdana" w:hAnsi="Verdana"/>
          <w:spacing w:val="-3"/>
          <w:sz w:val="24"/>
          <w:szCs w:val="24"/>
        </w:rPr>
      </w:pPr>
      <w:r w:rsidRPr="00434CCD">
        <w:rPr>
          <w:rFonts w:ascii="Verdana" w:hAnsi="Verdana"/>
          <w:spacing w:val="-3"/>
          <w:sz w:val="24"/>
          <w:szCs w:val="24"/>
        </w:rPr>
        <w:t xml:space="preserve">4.1.1 </w:t>
      </w:r>
      <w:r w:rsidR="00EE258E" w:rsidRPr="00434CCD">
        <w:rPr>
          <w:rFonts w:ascii="Verdana" w:hAnsi="Verdana"/>
          <w:spacing w:val="-3"/>
          <w:sz w:val="24"/>
          <w:szCs w:val="24"/>
        </w:rPr>
        <w:t>El 25 de abril de 2017 el señor Carl</w:t>
      </w:r>
      <w:r w:rsidR="00571FCC" w:rsidRPr="00434CCD">
        <w:rPr>
          <w:rFonts w:ascii="Verdana" w:hAnsi="Verdana"/>
          <w:spacing w:val="-3"/>
          <w:sz w:val="24"/>
          <w:szCs w:val="24"/>
        </w:rPr>
        <w:t xml:space="preserve">os Alfonso </w:t>
      </w:r>
      <w:proofErr w:type="spellStart"/>
      <w:r w:rsidR="00571FCC" w:rsidRPr="00434CCD">
        <w:rPr>
          <w:rFonts w:ascii="Verdana" w:hAnsi="Verdana"/>
          <w:spacing w:val="-3"/>
          <w:sz w:val="24"/>
          <w:szCs w:val="24"/>
        </w:rPr>
        <w:t>Laguado</w:t>
      </w:r>
      <w:proofErr w:type="spellEnd"/>
      <w:r w:rsidR="00571FCC" w:rsidRPr="00434CCD">
        <w:rPr>
          <w:rFonts w:ascii="Verdana" w:hAnsi="Verdana"/>
          <w:spacing w:val="-3"/>
          <w:sz w:val="24"/>
          <w:szCs w:val="24"/>
        </w:rPr>
        <w:t xml:space="preserve"> Navas instauró la demanda</w:t>
      </w:r>
      <w:r w:rsidR="009676A0" w:rsidRPr="00434CCD">
        <w:rPr>
          <w:rFonts w:ascii="Verdana" w:hAnsi="Verdana"/>
          <w:spacing w:val="-3"/>
          <w:sz w:val="24"/>
          <w:szCs w:val="24"/>
        </w:rPr>
        <w:t xml:space="preserve">, con sustento en la prueba científica </w:t>
      </w:r>
      <w:r w:rsidR="00B20501" w:rsidRPr="00434CCD">
        <w:rPr>
          <w:rFonts w:ascii="Verdana" w:hAnsi="Verdana"/>
          <w:spacing w:val="-3"/>
          <w:sz w:val="24"/>
          <w:szCs w:val="24"/>
        </w:rPr>
        <w:t xml:space="preserve">practicada en </w:t>
      </w:r>
      <w:r w:rsidR="00B20501" w:rsidRPr="00434CCD">
        <w:rPr>
          <w:rFonts w:ascii="Verdana" w:hAnsi="Verdana"/>
          <w:spacing w:val="-3"/>
          <w:sz w:val="24"/>
          <w:szCs w:val="24"/>
        </w:rPr>
        <w:lastRenderedPageBreak/>
        <w:t xml:space="preserve">el mes de diciembre de 2016, en la </w:t>
      </w:r>
      <w:r w:rsidR="006D26C5" w:rsidRPr="00434CCD">
        <w:rPr>
          <w:rFonts w:ascii="Verdana" w:hAnsi="Verdana"/>
          <w:spacing w:val="-3"/>
          <w:sz w:val="24"/>
          <w:szCs w:val="24"/>
        </w:rPr>
        <w:t xml:space="preserve">que </w:t>
      </w:r>
      <w:r w:rsidR="00B20501" w:rsidRPr="00434CCD">
        <w:rPr>
          <w:rFonts w:ascii="Verdana" w:hAnsi="Verdana"/>
          <w:spacing w:val="-3"/>
          <w:sz w:val="24"/>
          <w:szCs w:val="24"/>
        </w:rPr>
        <w:t>se concluyó su exclusión como padre biológico del menor</w:t>
      </w:r>
      <w:r w:rsidR="008844EB" w:rsidRPr="00434CCD">
        <w:rPr>
          <w:rFonts w:ascii="Verdana" w:hAnsi="Verdana"/>
          <w:spacing w:val="-3"/>
          <w:sz w:val="24"/>
          <w:szCs w:val="24"/>
        </w:rPr>
        <w:t xml:space="preserve"> Juan Andrés </w:t>
      </w:r>
      <w:proofErr w:type="spellStart"/>
      <w:r w:rsidR="008844EB" w:rsidRPr="00434CCD">
        <w:rPr>
          <w:rFonts w:ascii="Verdana" w:hAnsi="Verdana"/>
          <w:spacing w:val="-3"/>
          <w:sz w:val="24"/>
          <w:szCs w:val="24"/>
        </w:rPr>
        <w:t>Laguado</w:t>
      </w:r>
      <w:proofErr w:type="spellEnd"/>
      <w:r w:rsidR="008844EB" w:rsidRPr="00434CCD">
        <w:rPr>
          <w:rFonts w:ascii="Verdana" w:hAnsi="Verdana"/>
          <w:spacing w:val="-3"/>
          <w:sz w:val="24"/>
          <w:szCs w:val="24"/>
        </w:rPr>
        <w:t xml:space="preserve"> González</w:t>
      </w:r>
      <w:r w:rsidR="008844EB" w:rsidRPr="00434CCD">
        <w:rPr>
          <w:rStyle w:val="Refdenotaalpie"/>
          <w:rFonts w:ascii="Verdana" w:hAnsi="Verdana"/>
          <w:spacing w:val="-3"/>
          <w:sz w:val="24"/>
          <w:szCs w:val="24"/>
        </w:rPr>
        <w:t xml:space="preserve"> </w:t>
      </w:r>
      <w:r w:rsidR="00A5180B" w:rsidRPr="00434CCD">
        <w:rPr>
          <w:rStyle w:val="Refdenotaalpie"/>
          <w:rFonts w:ascii="Verdana" w:hAnsi="Verdana"/>
          <w:spacing w:val="-3"/>
          <w:sz w:val="24"/>
          <w:szCs w:val="24"/>
        </w:rPr>
        <w:footnoteReference w:id="3"/>
      </w:r>
      <w:r w:rsidR="00B20501" w:rsidRPr="00434CCD">
        <w:rPr>
          <w:rFonts w:ascii="Verdana" w:hAnsi="Verdana"/>
          <w:spacing w:val="-3"/>
          <w:sz w:val="24"/>
          <w:szCs w:val="24"/>
        </w:rPr>
        <w:t>.</w:t>
      </w:r>
    </w:p>
    <w:p w:rsidR="00537433" w:rsidRPr="00434CCD" w:rsidRDefault="00537433" w:rsidP="0089169E">
      <w:pPr>
        <w:suppressAutoHyphens/>
        <w:spacing w:line="336" w:lineRule="auto"/>
        <w:jc w:val="both"/>
        <w:rPr>
          <w:rFonts w:ascii="Verdana" w:hAnsi="Verdana"/>
          <w:spacing w:val="-3"/>
          <w:sz w:val="24"/>
          <w:szCs w:val="24"/>
        </w:rPr>
      </w:pPr>
    </w:p>
    <w:p w:rsidR="00537433" w:rsidRPr="00434CCD" w:rsidRDefault="008844EB" w:rsidP="0089169E">
      <w:pPr>
        <w:suppressAutoHyphens/>
        <w:spacing w:line="336" w:lineRule="auto"/>
        <w:jc w:val="both"/>
        <w:rPr>
          <w:rFonts w:ascii="Verdana" w:hAnsi="Verdana"/>
          <w:spacing w:val="-3"/>
          <w:sz w:val="24"/>
          <w:szCs w:val="24"/>
        </w:rPr>
      </w:pPr>
      <w:r w:rsidRPr="00434CCD">
        <w:rPr>
          <w:rFonts w:ascii="Verdana" w:hAnsi="Verdana"/>
          <w:spacing w:val="-3"/>
          <w:sz w:val="24"/>
          <w:szCs w:val="24"/>
        </w:rPr>
        <w:t xml:space="preserve">4.1.2 </w:t>
      </w:r>
      <w:r w:rsidR="00537433" w:rsidRPr="00434CCD">
        <w:rPr>
          <w:rFonts w:ascii="Verdana" w:hAnsi="Verdana"/>
          <w:spacing w:val="-3"/>
          <w:sz w:val="24"/>
          <w:szCs w:val="24"/>
        </w:rPr>
        <w:t>Por intermedio de apoderado, la señora Sandra Pat</w:t>
      </w:r>
      <w:r w:rsidR="00571FCC" w:rsidRPr="00434CCD">
        <w:rPr>
          <w:rFonts w:ascii="Verdana" w:hAnsi="Verdana"/>
          <w:spacing w:val="-3"/>
          <w:sz w:val="24"/>
          <w:szCs w:val="24"/>
        </w:rPr>
        <w:t>ricia González Sierra contestó</w:t>
      </w:r>
      <w:r w:rsidR="00537433" w:rsidRPr="00434CCD">
        <w:rPr>
          <w:rFonts w:ascii="Verdana" w:hAnsi="Verdana"/>
          <w:spacing w:val="-3"/>
          <w:sz w:val="24"/>
          <w:szCs w:val="24"/>
        </w:rPr>
        <w:t xml:space="preserve"> la demanda </w:t>
      </w:r>
      <w:r w:rsidR="00DB0517" w:rsidRPr="00434CCD">
        <w:rPr>
          <w:rFonts w:ascii="Verdana" w:hAnsi="Verdana"/>
          <w:spacing w:val="-3"/>
          <w:sz w:val="24"/>
          <w:szCs w:val="24"/>
        </w:rPr>
        <w:t>y propuso la excepción de caducidad de la acci</w:t>
      </w:r>
      <w:r w:rsidR="00574507" w:rsidRPr="00434CCD">
        <w:rPr>
          <w:rFonts w:ascii="Verdana" w:hAnsi="Verdana"/>
          <w:spacing w:val="-3"/>
          <w:sz w:val="24"/>
          <w:szCs w:val="24"/>
        </w:rPr>
        <w:t>ón,</w:t>
      </w:r>
      <w:r w:rsidR="00571FCC" w:rsidRPr="00434CCD">
        <w:rPr>
          <w:rFonts w:ascii="Verdana" w:hAnsi="Verdana"/>
          <w:spacing w:val="-3"/>
          <w:sz w:val="24"/>
          <w:szCs w:val="24"/>
        </w:rPr>
        <w:t xml:space="preserve"> la</w:t>
      </w:r>
      <w:r w:rsidR="00574507" w:rsidRPr="00434CCD">
        <w:rPr>
          <w:rFonts w:ascii="Verdana" w:hAnsi="Verdana"/>
          <w:spacing w:val="-3"/>
          <w:sz w:val="24"/>
          <w:szCs w:val="24"/>
        </w:rPr>
        <w:t xml:space="preserve"> que</w:t>
      </w:r>
      <w:r w:rsidR="00571FCC" w:rsidRPr="00434CCD">
        <w:rPr>
          <w:rFonts w:ascii="Verdana" w:hAnsi="Verdana"/>
          <w:spacing w:val="-3"/>
          <w:sz w:val="24"/>
          <w:szCs w:val="24"/>
        </w:rPr>
        <w:t xml:space="preserve"> fundó</w:t>
      </w:r>
      <w:r w:rsidR="00574507" w:rsidRPr="00434CCD">
        <w:rPr>
          <w:rFonts w:ascii="Verdana" w:hAnsi="Verdana"/>
          <w:spacing w:val="-3"/>
          <w:sz w:val="24"/>
          <w:szCs w:val="24"/>
        </w:rPr>
        <w:t xml:space="preserve"> en que para el año 2007, cuando el demandante </w:t>
      </w:r>
      <w:r w:rsidR="006F444B" w:rsidRPr="00434CCD">
        <w:rPr>
          <w:rFonts w:ascii="Verdana" w:hAnsi="Verdana"/>
          <w:spacing w:val="-3"/>
          <w:sz w:val="24"/>
          <w:szCs w:val="24"/>
        </w:rPr>
        <w:t xml:space="preserve">       </w:t>
      </w:r>
      <w:r w:rsidR="00574507" w:rsidRPr="00434CCD">
        <w:rPr>
          <w:rFonts w:ascii="Verdana" w:hAnsi="Verdana"/>
          <w:spacing w:val="-3"/>
          <w:sz w:val="24"/>
          <w:szCs w:val="24"/>
        </w:rPr>
        <w:t>se enteró de la concepción de Juan Andrés</w:t>
      </w:r>
      <w:r w:rsidR="006D26C5" w:rsidRPr="00434CCD">
        <w:rPr>
          <w:rFonts w:ascii="Verdana" w:hAnsi="Verdana"/>
          <w:spacing w:val="-3"/>
          <w:sz w:val="24"/>
          <w:szCs w:val="24"/>
        </w:rPr>
        <w:t xml:space="preserve">, </w:t>
      </w:r>
      <w:r w:rsidR="006F444B" w:rsidRPr="00434CCD">
        <w:rPr>
          <w:rFonts w:ascii="Verdana" w:hAnsi="Verdana"/>
          <w:spacing w:val="-3"/>
          <w:sz w:val="24"/>
          <w:szCs w:val="24"/>
        </w:rPr>
        <w:t xml:space="preserve">le expresó que </w:t>
      </w:r>
      <w:r w:rsidR="00574507" w:rsidRPr="00434CCD">
        <w:rPr>
          <w:rFonts w:ascii="Verdana" w:hAnsi="Verdana"/>
          <w:spacing w:val="-3"/>
          <w:sz w:val="24"/>
          <w:szCs w:val="24"/>
        </w:rPr>
        <w:t>no podía ser hijo suyo</w:t>
      </w:r>
      <w:r w:rsidR="006D26C5" w:rsidRPr="00434CCD">
        <w:rPr>
          <w:rFonts w:ascii="Verdana" w:hAnsi="Verdana"/>
          <w:spacing w:val="-3"/>
          <w:sz w:val="24"/>
          <w:szCs w:val="24"/>
        </w:rPr>
        <w:t xml:space="preserve"> porque </w:t>
      </w:r>
      <w:r w:rsidR="0021210C" w:rsidRPr="00434CCD">
        <w:rPr>
          <w:rFonts w:ascii="Verdana" w:hAnsi="Verdana"/>
          <w:spacing w:val="-3"/>
          <w:sz w:val="24"/>
          <w:szCs w:val="24"/>
        </w:rPr>
        <w:t>se había sometido al procedimiento de vasectomía</w:t>
      </w:r>
      <w:r w:rsidR="0083700A" w:rsidRPr="00434CCD">
        <w:rPr>
          <w:rFonts w:ascii="Verdana" w:hAnsi="Verdana"/>
          <w:spacing w:val="-3"/>
          <w:sz w:val="24"/>
          <w:szCs w:val="24"/>
        </w:rPr>
        <w:t xml:space="preserve">, por lo que la demanda de impugnación de la paternidad superó con creces el término de 140 días para ser presentada, que se cuenta desde el momento </w:t>
      </w:r>
      <w:r w:rsidR="00821061" w:rsidRPr="00434CCD">
        <w:rPr>
          <w:rFonts w:ascii="Verdana" w:hAnsi="Verdana"/>
          <w:spacing w:val="-3"/>
          <w:sz w:val="24"/>
          <w:szCs w:val="24"/>
        </w:rPr>
        <w:t>en que el supuesto</w:t>
      </w:r>
      <w:r w:rsidR="0083700A" w:rsidRPr="00434CCD">
        <w:rPr>
          <w:rFonts w:ascii="Verdana" w:hAnsi="Verdana"/>
          <w:spacing w:val="-3"/>
          <w:sz w:val="24"/>
          <w:szCs w:val="24"/>
        </w:rPr>
        <w:t xml:space="preserve"> p</w:t>
      </w:r>
      <w:r w:rsidR="00821061" w:rsidRPr="00434CCD">
        <w:rPr>
          <w:rFonts w:ascii="Verdana" w:hAnsi="Verdana"/>
          <w:spacing w:val="-3"/>
          <w:sz w:val="24"/>
          <w:szCs w:val="24"/>
        </w:rPr>
        <w:t>rogenitor</w:t>
      </w:r>
      <w:r w:rsidR="0083700A" w:rsidRPr="00434CCD">
        <w:rPr>
          <w:rFonts w:ascii="Verdana" w:hAnsi="Verdana"/>
          <w:spacing w:val="-3"/>
          <w:sz w:val="24"/>
          <w:szCs w:val="24"/>
        </w:rPr>
        <w:t xml:space="preserve"> tuvo conocimiento de</w:t>
      </w:r>
      <w:r w:rsidR="00821061" w:rsidRPr="00434CCD">
        <w:rPr>
          <w:rFonts w:ascii="Verdana" w:hAnsi="Verdana"/>
          <w:spacing w:val="-3"/>
          <w:sz w:val="24"/>
          <w:szCs w:val="24"/>
        </w:rPr>
        <w:t xml:space="preserve"> que no es el padre biológico</w:t>
      </w:r>
      <w:r w:rsidR="00EE5048" w:rsidRPr="00434CCD">
        <w:rPr>
          <w:rStyle w:val="Refdenotaalpie"/>
          <w:rFonts w:ascii="Verdana" w:hAnsi="Verdana"/>
          <w:spacing w:val="-3"/>
          <w:sz w:val="24"/>
          <w:szCs w:val="24"/>
        </w:rPr>
        <w:footnoteReference w:id="4"/>
      </w:r>
      <w:r w:rsidR="00821061" w:rsidRPr="00434CCD">
        <w:rPr>
          <w:rFonts w:ascii="Verdana" w:hAnsi="Verdana"/>
          <w:spacing w:val="-3"/>
          <w:sz w:val="24"/>
          <w:szCs w:val="24"/>
        </w:rPr>
        <w:t>.</w:t>
      </w:r>
      <w:r w:rsidR="0083700A" w:rsidRPr="00434CCD">
        <w:rPr>
          <w:rFonts w:ascii="Verdana" w:hAnsi="Verdana"/>
          <w:spacing w:val="-3"/>
          <w:sz w:val="24"/>
          <w:szCs w:val="24"/>
        </w:rPr>
        <w:t xml:space="preserve"> </w:t>
      </w:r>
    </w:p>
    <w:p w:rsidR="00EE258E" w:rsidRPr="00434CCD" w:rsidRDefault="00EE258E" w:rsidP="0089169E">
      <w:pPr>
        <w:suppressAutoHyphens/>
        <w:spacing w:line="336" w:lineRule="auto"/>
        <w:jc w:val="both"/>
        <w:rPr>
          <w:rFonts w:ascii="Verdana" w:hAnsi="Verdana"/>
          <w:spacing w:val="-3"/>
          <w:sz w:val="24"/>
          <w:szCs w:val="24"/>
        </w:rPr>
      </w:pPr>
    </w:p>
    <w:p w:rsidR="00A13334" w:rsidRPr="00434CCD" w:rsidRDefault="008844EB" w:rsidP="0089169E">
      <w:pPr>
        <w:suppressAutoHyphens/>
        <w:spacing w:line="336" w:lineRule="auto"/>
        <w:jc w:val="both"/>
        <w:rPr>
          <w:rFonts w:ascii="Verdana" w:hAnsi="Verdana"/>
          <w:spacing w:val="-3"/>
          <w:sz w:val="24"/>
          <w:szCs w:val="24"/>
        </w:rPr>
      </w:pPr>
      <w:r w:rsidRPr="00434CCD">
        <w:rPr>
          <w:rFonts w:ascii="Verdana" w:hAnsi="Verdana"/>
          <w:spacing w:val="-3"/>
          <w:sz w:val="24"/>
          <w:szCs w:val="24"/>
        </w:rPr>
        <w:t xml:space="preserve">4.1.3 </w:t>
      </w:r>
      <w:r w:rsidR="00A13334" w:rsidRPr="00434CCD">
        <w:rPr>
          <w:rFonts w:ascii="Verdana" w:hAnsi="Verdana"/>
          <w:spacing w:val="-3"/>
          <w:sz w:val="24"/>
          <w:szCs w:val="24"/>
        </w:rPr>
        <w:t xml:space="preserve">El accionante solicitó </w:t>
      </w:r>
      <w:r w:rsidR="00E76496" w:rsidRPr="00434CCD">
        <w:rPr>
          <w:rFonts w:ascii="Verdana" w:hAnsi="Verdana"/>
          <w:spacing w:val="-3"/>
          <w:sz w:val="24"/>
          <w:szCs w:val="24"/>
        </w:rPr>
        <w:t>la suspensión</w:t>
      </w:r>
      <w:r w:rsidR="00E7151C" w:rsidRPr="00434CCD">
        <w:rPr>
          <w:rFonts w:ascii="Verdana" w:hAnsi="Verdana"/>
          <w:spacing w:val="-3"/>
          <w:sz w:val="24"/>
          <w:szCs w:val="24"/>
        </w:rPr>
        <w:t xml:space="preserve"> del pago de</w:t>
      </w:r>
      <w:r w:rsidR="00E76496" w:rsidRPr="00434CCD">
        <w:rPr>
          <w:rFonts w:ascii="Verdana" w:hAnsi="Verdana"/>
          <w:spacing w:val="-3"/>
          <w:sz w:val="24"/>
          <w:szCs w:val="24"/>
        </w:rPr>
        <w:t xml:space="preserve"> la cuota alimentaria que se cancela a</w:t>
      </w:r>
      <w:r w:rsidR="00E7151C" w:rsidRPr="00434CCD">
        <w:rPr>
          <w:rFonts w:ascii="Verdana" w:hAnsi="Verdana"/>
          <w:spacing w:val="-3"/>
          <w:sz w:val="24"/>
          <w:szCs w:val="24"/>
        </w:rPr>
        <w:t xml:space="preserve"> favor del citado menor ya que, además de la prueba sobre la exclusión de la paternidad, </w:t>
      </w:r>
      <w:r w:rsidR="00A46BAE" w:rsidRPr="00434CCD">
        <w:rPr>
          <w:rFonts w:ascii="Verdana" w:hAnsi="Verdana"/>
          <w:spacing w:val="-3"/>
          <w:sz w:val="24"/>
          <w:szCs w:val="24"/>
        </w:rPr>
        <w:t>sus ingresos se redujeron de forma significativa</w:t>
      </w:r>
      <w:r w:rsidR="00A46BAE" w:rsidRPr="00434CCD">
        <w:rPr>
          <w:rStyle w:val="Refdenotaalpie"/>
          <w:rFonts w:ascii="Verdana" w:hAnsi="Verdana"/>
          <w:spacing w:val="-3"/>
          <w:sz w:val="24"/>
          <w:szCs w:val="24"/>
        </w:rPr>
        <w:footnoteReference w:id="5"/>
      </w:r>
      <w:r w:rsidR="00A46BAE" w:rsidRPr="00434CCD">
        <w:rPr>
          <w:rFonts w:ascii="Verdana" w:hAnsi="Verdana"/>
          <w:spacing w:val="-3"/>
          <w:sz w:val="24"/>
          <w:szCs w:val="24"/>
        </w:rPr>
        <w:t>.</w:t>
      </w:r>
    </w:p>
    <w:p w:rsidR="00555A79" w:rsidRPr="00434CCD" w:rsidRDefault="00555A79" w:rsidP="0089169E">
      <w:pPr>
        <w:suppressAutoHyphens/>
        <w:spacing w:line="336" w:lineRule="auto"/>
        <w:jc w:val="both"/>
        <w:rPr>
          <w:rFonts w:ascii="Verdana" w:hAnsi="Verdana"/>
          <w:spacing w:val="-3"/>
          <w:sz w:val="24"/>
          <w:szCs w:val="24"/>
        </w:rPr>
      </w:pPr>
    </w:p>
    <w:p w:rsidR="00555A79" w:rsidRPr="0089169E" w:rsidRDefault="00555A79" w:rsidP="0089169E">
      <w:pPr>
        <w:suppressAutoHyphens/>
        <w:spacing w:line="336" w:lineRule="auto"/>
        <w:jc w:val="both"/>
        <w:rPr>
          <w:rFonts w:ascii="Verdana" w:hAnsi="Verdana"/>
          <w:spacing w:val="-5"/>
          <w:sz w:val="24"/>
          <w:szCs w:val="24"/>
        </w:rPr>
      </w:pPr>
      <w:r w:rsidRPr="00434CCD">
        <w:rPr>
          <w:rFonts w:ascii="Verdana" w:hAnsi="Verdana"/>
          <w:spacing w:val="-3"/>
          <w:sz w:val="24"/>
          <w:szCs w:val="24"/>
        </w:rPr>
        <w:t xml:space="preserve">4.1.4 </w:t>
      </w:r>
      <w:r w:rsidR="008A5AA1" w:rsidRPr="00434CCD">
        <w:rPr>
          <w:rFonts w:ascii="Verdana" w:hAnsi="Verdana"/>
          <w:spacing w:val="-3"/>
          <w:sz w:val="24"/>
          <w:szCs w:val="24"/>
        </w:rPr>
        <w:t>Por auto del 25 de enero de este año, el juzgado accionado</w:t>
      </w:r>
      <w:r w:rsidR="006F444B" w:rsidRPr="00434CCD">
        <w:rPr>
          <w:rFonts w:ascii="Verdana" w:hAnsi="Verdana"/>
          <w:spacing w:val="-3"/>
          <w:sz w:val="24"/>
          <w:szCs w:val="24"/>
        </w:rPr>
        <w:t xml:space="preserve"> </w:t>
      </w:r>
      <w:r w:rsidR="00434CCD">
        <w:rPr>
          <w:rFonts w:ascii="Verdana" w:hAnsi="Verdana"/>
          <w:spacing w:val="-3"/>
          <w:sz w:val="24"/>
          <w:szCs w:val="24"/>
        </w:rPr>
        <w:t xml:space="preserve">        </w:t>
      </w:r>
      <w:r w:rsidR="006D26C5" w:rsidRPr="00434CCD">
        <w:rPr>
          <w:rFonts w:ascii="Verdana" w:hAnsi="Verdana"/>
          <w:spacing w:val="-3"/>
          <w:sz w:val="24"/>
          <w:szCs w:val="24"/>
        </w:rPr>
        <w:t xml:space="preserve">negó </w:t>
      </w:r>
      <w:r w:rsidR="008A5AA1" w:rsidRPr="00434CCD">
        <w:rPr>
          <w:rFonts w:ascii="Verdana" w:hAnsi="Verdana"/>
          <w:spacing w:val="-3"/>
          <w:sz w:val="24"/>
          <w:szCs w:val="24"/>
        </w:rPr>
        <w:t>esa petici</w:t>
      </w:r>
      <w:r w:rsidR="00503DEC" w:rsidRPr="00434CCD">
        <w:rPr>
          <w:rFonts w:ascii="Verdana" w:hAnsi="Verdana"/>
          <w:spacing w:val="-3"/>
          <w:sz w:val="24"/>
          <w:szCs w:val="24"/>
        </w:rPr>
        <w:t>ón</w:t>
      </w:r>
      <w:r w:rsidR="006D26C5" w:rsidRPr="00434CCD">
        <w:rPr>
          <w:rFonts w:ascii="Verdana" w:hAnsi="Verdana"/>
          <w:spacing w:val="-3"/>
          <w:sz w:val="24"/>
          <w:szCs w:val="24"/>
        </w:rPr>
        <w:t>,</w:t>
      </w:r>
      <w:r w:rsidR="00503DEC" w:rsidRPr="00434CCD">
        <w:rPr>
          <w:rFonts w:ascii="Verdana" w:hAnsi="Verdana"/>
          <w:spacing w:val="-3"/>
          <w:sz w:val="24"/>
          <w:szCs w:val="24"/>
        </w:rPr>
        <w:t xml:space="preserve"> ya que</w:t>
      </w:r>
      <w:r w:rsidR="006D26C5" w:rsidRPr="00434CCD">
        <w:rPr>
          <w:rFonts w:ascii="Verdana" w:hAnsi="Verdana"/>
          <w:spacing w:val="-3"/>
          <w:sz w:val="24"/>
          <w:szCs w:val="24"/>
        </w:rPr>
        <w:t xml:space="preserve"> </w:t>
      </w:r>
      <w:r w:rsidR="00503DEC" w:rsidRPr="00434CCD">
        <w:rPr>
          <w:rFonts w:ascii="Verdana" w:hAnsi="Verdana"/>
          <w:spacing w:val="-3"/>
          <w:sz w:val="24"/>
          <w:szCs w:val="24"/>
        </w:rPr>
        <w:t>solo se podría analizar en la sentencia respectiva, pues la parte demandada propuso la excepci</w:t>
      </w:r>
      <w:r w:rsidR="0011327A" w:rsidRPr="00434CCD">
        <w:rPr>
          <w:rFonts w:ascii="Verdana" w:hAnsi="Verdana"/>
          <w:spacing w:val="-3"/>
          <w:sz w:val="24"/>
          <w:szCs w:val="24"/>
        </w:rPr>
        <w:t>ón de</w:t>
      </w:r>
      <w:r w:rsidR="006F444B" w:rsidRPr="00434CCD">
        <w:rPr>
          <w:rFonts w:ascii="Verdana" w:hAnsi="Verdana"/>
          <w:spacing w:val="-3"/>
          <w:sz w:val="24"/>
          <w:szCs w:val="24"/>
        </w:rPr>
        <w:t xml:space="preserve"> </w:t>
      </w:r>
      <w:r w:rsidR="0011327A" w:rsidRPr="00434CCD">
        <w:rPr>
          <w:rFonts w:ascii="Verdana" w:hAnsi="Verdana"/>
          <w:spacing w:val="-3"/>
          <w:sz w:val="24"/>
          <w:szCs w:val="24"/>
        </w:rPr>
        <w:t>caducidad, medio que ataca las pretensiones del actor</w:t>
      </w:r>
      <w:r w:rsidR="00334E39" w:rsidRPr="00434CCD">
        <w:rPr>
          <w:rFonts w:ascii="Verdana" w:hAnsi="Verdana"/>
          <w:spacing w:val="-3"/>
          <w:sz w:val="24"/>
          <w:szCs w:val="24"/>
        </w:rPr>
        <w:t>.</w:t>
      </w:r>
      <w:r w:rsidR="002F4835" w:rsidRPr="00434CCD">
        <w:rPr>
          <w:rFonts w:ascii="Verdana" w:hAnsi="Verdana"/>
          <w:spacing w:val="-3"/>
          <w:sz w:val="24"/>
          <w:szCs w:val="24"/>
        </w:rPr>
        <w:t xml:space="preserve"> </w:t>
      </w:r>
      <w:r w:rsidR="006D26C5" w:rsidRPr="00434CCD">
        <w:rPr>
          <w:rFonts w:ascii="Verdana" w:hAnsi="Verdana"/>
          <w:spacing w:val="-3"/>
          <w:sz w:val="24"/>
          <w:szCs w:val="24"/>
        </w:rPr>
        <w:t xml:space="preserve">En esa providencia </w:t>
      </w:r>
      <w:r w:rsidR="002F4835" w:rsidRPr="00434CCD">
        <w:rPr>
          <w:rFonts w:ascii="Verdana" w:hAnsi="Verdana"/>
          <w:spacing w:val="-3"/>
          <w:sz w:val="24"/>
          <w:szCs w:val="24"/>
        </w:rPr>
        <w:t>también decret</w:t>
      </w:r>
      <w:r w:rsidR="00ED3A68" w:rsidRPr="00434CCD">
        <w:rPr>
          <w:rFonts w:ascii="Verdana" w:hAnsi="Verdana"/>
          <w:spacing w:val="-3"/>
          <w:sz w:val="24"/>
          <w:szCs w:val="24"/>
        </w:rPr>
        <w:t>ó pruebas, fijó fecha para audiencia de que trata el artículo 372 del Código General del Proceso y amplió el término para definir el asunto</w:t>
      </w:r>
      <w:r w:rsidR="00551BC7" w:rsidRPr="00434CCD">
        <w:rPr>
          <w:rStyle w:val="Refdenotaalpie"/>
          <w:rFonts w:ascii="Verdana" w:hAnsi="Verdana"/>
          <w:spacing w:val="-3"/>
          <w:sz w:val="24"/>
          <w:szCs w:val="24"/>
        </w:rPr>
        <w:footnoteReference w:id="6"/>
      </w:r>
      <w:r w:rsidR="00ED3A68" w:rsidRPr="00434CCD">
        <w:rPr>
          <w:rFonts w:ascii="Verdana" w:hAnsi="Verdana"/>
          <w:spacing w:val="-3"/>
          <w:sz w:val="24"/>
          <w:szCs w:val="24"/>
        </w:rPr>
        <w:t>.</w:t>
      </w:r>
    </w:p>
    <w:p w:rsidR="00334E39" w:rsidRPr="0089169E" w:rsidRDefault="00334E39"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4.1.5 Frente a la anterior decisión el demandante interpuso recurso de reposición</w:t>
      </w:r>
      <w:r w:rsidR="00551BC7" w:rsidRPr="0089169E">
        <w:rPr>
          <w:rFonts w:ascii="Verdana" w:hAnsi="Verdana"/>
          <w:spacing w:val="-5"/>
          <w:sz w:val="24"/>
          <w:szCs w:val="24"/>
        </w:rPr>
        <w:t xml:space="preserve">. Alegó que </w:t>
      </w:r>
      <w:r w:rsidR="00AF01E3" w:rsidRPr="0089169E">
        <w:rPr>
          <w:rFonts w:ascii="Verdana" w:hAnsi="Verdana"/>
          <w:spacing w:val="-5"/>
          <w:sz w:val="24"/>
          <w:szCs w:val="24"/>
        </w:rPr>
        <w:t>el numeral 4 del artículo 386 del referido Código</w:t>
      </w:r>
      <w:r w:rsidR="007D3F0E" w:rsidRPr="0089169E">
        <w:rPr>
          <w:rFonts w:ascii="Verdana" w:hAnsi="Verdana"/>
          <w:spacing w:val="-5"/>
          <w:sz w:val="24"/>
          <w:szCs w:val="24"/>
        </w:rPr>
        <w:t>, norma especial que regula esa clase de asuntos,</w:t>
      </w:r>
      <w:r w:rsidR="00AF01E3" w:rsidRPr="0089169E">
        <w:rPr>
          <w:rFonts w:ascii="Verdana" w:hAnsi="Verdana"/>
          <w:spacing w:val="-5"/>
          <w:sz w:val="24"/>
          <w:szCs w:val="24"/>
        </w:rPr>
        <w:t xml:space="preserve"> establece que si </w:t>
      </w:r>
      <w:r w:rsidR="003D4470" w:rsidRPr="0089169E">
        <w:rPr>
          <w:rFonts w:ascii="Verdana" w:hAnsi="Verdana"/>
          <w:spacing w:val="-5"/>
          <w:sz w:val="24"/>
          <w:szCs w:val="24"/>
        </w:rPr>
        <w:t xml:space="preserve">la prueba genética es favorable al demandante y su contraparte no solicita una nueva se procederá en la forma señalada en ese </w:t>
      </w:r>
      <w:r w:rsidR="00571FCC" w:rsidRPr="0089169E">
        <w:rPr>
          <w:rFonts w:ascii="Verdana" w:hAnsi="Verdana"/>
          <w:spacing w:val="-5"/>
          <w:sz w:val="24"/>
          <w:szCs w:val="24"/>
        </w:rPr>
        <w:t>disposición</w:t>
      </w:r>
      <w:r w:rsidR="003D4470" w:rsidRPr="0089169E">
        <w:rPr>
          <w:rFonts w:ascii="Verdana" w:hAnsi="Verdana"/>
          <w:spacing w:val="-5"/>
          <w:sz w:val="24"/>
          <w:szCs w:val="24"/>
        </w:rPr>
        <w:t>, por tanto no se podía prorrogar la competencia pa</w:t>
      </w:r>
      <w:r w:rsidR="009A2306" w:rsidRPr="0089169E">
        <w:rPr>
          <w:rFonts w:ascii="Verdana" w:hAnsi="Verdana"/>
          <w:spacing w:val="-5"/>
          <w:sz w:val="24"/>
          <w:szCs w:val="24"/>
        </w:rPr>
        <w:t>ra analizar ese medio exceptivo. Solicitó se suspenda de manera inmediata la cuota alimentaria y se dicte sentencia de plano</w:t>
      </w:r>
      <w:r w:rsidR="009A2306" w:rsidRPr="0089169E">
        <w:rPr>
          <w:rStyle w:val="Refdenotaalpie"/>
          <w:rFonts w:ascii="Verdana" w:hAnsi="Verdana"/>
          <w:spacing w:val="-5"/>
          <w:sz w:val="24"/>
          <w:szCs w:val="24"/>
        </w:rPr>
        <w:footnoteReference w:id="7"/>
      </w:r>
      <w:r w:rsidR="009A2306" w:rsidRPr="0089169E">
        <w:rPr>
          <w:rFonts w:ascii="Verdana" w:hAnsi="Verdana"/>
          <w:spacing w:val="-5"/>
          <w:sz w:val="24"/>
          <w:szCs w:val="24"/>
        </w:rPr>
        <w:t>.</w:t>
      </w:r>
      <w:r w:rsidR="00AF01E3" w:rsidRPr="0089169E">
        <w:rPr>
          <w:rFonts w:ascii="Verdana" w:hAnsi="Verdana"/>
          <w:spacing w:val="-5"/>
          <w:sz w:val="24"/>
          <w:szCs w:val="24"/>
        </w:rPr>
        <w:t xml:space="preserve"> </w:t>
      </w:r>
      <w:r w:rsidRPr="0089169E">
        <w:rPr>
          <w:rFonts w:ascii="Verdana" w:hAnsi="Verdana"/>
          <w:spacing w:val="-5"/>
          <w:sz w:val="24"/>
          <w:szCs w:val="24"/>
        </w:rPr>
        <w:t xml:space="preserve"> </w:t>
      </w:r>
    </w:p>
    <w:p w:rsidR="000450F5" w:rsidRPr="0020599C" w:rsidRDefault="000450F5" w:rsidP="0089169E">
      <w:pPr>
        <w:suppressAutoHyphens/>
        <w:spacing w:line="336" w:lineRule="auto"/>
        <w:jc w:val="both"/>
        <w:rPr>
          <w:rFonts w:ascii="Verdana" w:hAnsi="Verdana"/>
          <w:spacing w:val="-5"/>
          <w:sz w:val="22"/>
          <w:szCs w:val="23"/>
        </w:rPr>
      </w:pPr>
    </w:p>
    <w:p w:rsidR="000450F5" w:rsidRPr="0089169E" w:rsidRDefault="000450F5"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lastRenderedPageBreak/>
        <w:t xml:space="preserve">4.1.6 Mediante proveído del 6 de marzo último se resolvió </w:t>
      </w:r>
      <w:r w:rsidR="006D26C5" w:rsidRPr="0089169E">
        <w:rPr>
          <w:rFonts w:ascii="Verdana" w:hAnsi="Verdana"/>
          <w:spacing w:val="-5"/>
          <w:sz w:val="24"/>
          <w:szCs w:val="24"/>
        </w:rPr>
        <w:t>mantener el auto impugnado</w:t>
      </w:r>
      <w:r w:rsidR="00571FCC" w:rsidRPr="0089169E">
        <w:rPr>
          <w:rFonts w:ascii="Verdana" w:hAnsi="Verdana"/>
          <w:spacing w:val="-5"/>
          <w:sz w:val="24"/>
          <w:szCs w:val="24"/>
        </w:rPr>
        <w:t>, en razón a que la mencionada norma establece como una de las excepciones para decidir de plano la cuestión, que la parte demandada se oponga a las pretensiones</w:t>
      </w:r>
      <w:r w:rsidRPr="0089169E">
        <w:rPr>
          <w:rStyle w:val="Refdenotaalpie"/>
          <w:rFonts w:ascii="Verdana" w:hAnsi="Verdana"/>
          <w:spacing w:val="-5"/>
          <w:sz w:val="24"/>
          <w:szCs w:val="24"/>
        </w:rPr>
        <w:footnoteReference w:id="8"/>
      </w:r>
      <w:r w:rsidRPr="0089169E">
        <w:rPr>
          <w:rFonts w:ascii="Verdana" w:hAnsi="Verdana"/>
          <w:spacing w:val="-5"/>
          <w:sz w:val="24"/>
          <w:szCs w:val="24"/>
        </w:rPr>
        <w:t xml:space="preserve">. </w:t>
      </w:r>
    </w:p>
    <w:p w:rsidR="00571FCC" w:rsidRPr="0020599C" w:rsidRDefault="00571FCC" w:rsidP="0089169E">
      <w:pPr>
        <w:suppressAutoHyphens/>
        <w:spacing w:line="336" w:lineRule="auto"/>
        <w:jc w:val="both"/>
        <w:rPr>
          <w:rFonts w:ascii="Verdana" w:hAnsi="Verdana"/>
          <w:spacing w:val="-5"/>
          <w:sz w:val="22"/>
          <w:szCs w:val="23"/>
        </w:rPr>
      </w:pPr>
    </w:p>
    <w:p w:rsidR="00571FCC" w:rsidRPr="0089169E" w:rsidRDefault="00571FCC"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4.1.7 Según lo informado por el secretario</w:t>
      </w:r>
      <w:r w:rsidR="00DC7184" w:rsidRPr="0089169E">
        <w:rPr>
          <w:rFonts w:ascii="Verdana" w:hAnsi="Verdana"/>
          <w:spacing w:val="-5"/>
          <w:sz w:val="24"/>
          <w:szCs w:val="24"/>
        </w:rPr>
        <w:t xml:space="preserve"> y la titular de ese despacho</w:t>
      </w:r>
      <w:r w:rsidR="00864F0B" w:rsidRPr="0089169E">
        <w:rPr>
          <w:rFonts w:ascii="Verdana" w:hAnsi="Verdana"/>
          <w:spacing w:val="-5"/>
          <w:sz w:val="24"/>
          <w:szCs w:val="24"/>
        </w:rPr>
        <w:t>, a la fecha</w:t>
      </w:r>
      <w:r w:rsidR="006D26C5" w:rsidRPr="0089169E">
        <w:rPr>
          <w:rFonts w:ascii="Verdana" w:hAnsi="Verdana"/>
          <w:spacing w:val="-5"/>
          <w:sz w:val="24"/>
          <w:szCs w:val="24"/>
        </w:rPr>
        <w:t>,</w:t>
      </w:r>
      <w:r w:rsidR="00864F0B" w:rsidRPr="0089169E">
        <w:rPr>
          <w:rFonts w:ascii="Verdana" w:hAnsi="Verdana"/>
          <w:spacing w:val="-5"/>
          <w:sz w:val="24"/>
          <w:szCs w:val="24"/>
        </w:rPr>
        <w:t xml:space="preserve"> el proceso, luego de resuelto ese recurso de reposición, se encuentra pendiente de llevar a cabo la mencionada audiencia, pro</w:t>
      </w:r>
      <w:r w:rsidR="0032457B" w:rsidRPr="0089169E">
        <w:rPr>
          <w:rFonts w:ascii="Verdana" w:hAnsi="Verdana"/>
          <w:spacing w:val="-5"/>
          <w:sz w:val="24"/>
          <w:szCs w:val="24"/>
        </w:rPr>
        <w:t>gramada para el 14 de agosto próximo</w:t>
      </w:r>
      <w:r w:rsidR="00BD0819" w:rsidRPr="0089169E">
        <w:rPr>
          <w:rStyle w:val="Refdenotaalpie"/>
          <w:rFonts w:ascii="Verdana" w:hAnsi="Verdana"/>
          <w:spacing w:val="-5"/>
          <w:sz w:val="24"/>
          <w:szCs w:val="24"/>
        </w:rPr>
        <w:footnoteReference w:id="9"/>
      </w:r>
      <w:r w:rsidR="0032457B" w:rsidRPr="0089169E">
        <w:rPr>
          <w:rFonts w:ascii="Verdana" w:hAnsi="Verdana"/>
          <w:spacing w:val="-5"/>
          <w:sz w:val="24"/>
          <w:szCs w:val="24"/>
        </w:rPr>
        <w:t>.</w:t>
      </w:r>
    </w:p>
    <w:p w:rsidR="000D5AB3" w:rsidRPr="0020599C" w:rsidRDefault="000D5AB3" w:rsidP="0089169E">
      <w:pPr>
        <w:suppressAutoHyphens/>
        <w:spacing w:line="336" w:lineRule="auto"/>
        <w:jc w:val="both"/>
        <w:rPr>
          <w:rFonts w:ascii="Verdana" w:hAnsi="Verdana"/>
          <w:spacing w:val="-5"/>
          <w:sz w:val="22"/>
          <w:szCs w:val="23"/>
        </w:rPr>
      </w:pPr>
    </w:p>
    <w:p w:rsidR="000D5AB3" w:rsidRPr="0089169E" w:rsidRDefault="000D5AB3"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4.2 Proceso ejecutivo de alimentos que se tramita ante el Juzgado Segundo de Familia local:</w:t>
      </w:r>
    </w:p>
    <w:p w:rsidR="000D5AB3" w:rsidRPr="0020599C" w:rsidRDefault="000D5AB3" w:rsidP="0089169E">
      <w:pPr>
        <w:suppressAutoHyphens/>
        <w:spacing w:line="336" w:lineRule="auto"/>
        <w:jc w:val="both"/>
        <w:rPr>
          <w:rFonts w:ascii="Verdana" w:hAnsi="Verdana"/>
          <w:spacing w:val="-5"/>
          <w:sz w:val="22"/>
          <w:szCs w:val="23"/>
        </w:rPr>
      </w:pPr>
    </w:p>
    <w:p w:rsidR="00B04FAE" w:rsidRPr="0089169E" w:rsidRDefault="00532712"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 xml:space="preserve">4.2.1 </w:t>
      </w:r>
      <w:r w:rsidR="006B6C13" w:rsidRPr="0089169E">
        <w:rPr>
          <w:rFonts w:ascii="Verdana" w:hAnsi="Verdana"/>
          <w:spacing w:val="-5"/>
          <w:sz w:val="24"/>
          <w:szCs w:val="24"/>
        </w:rPr>
        <w:t>En audiencia llevada a c</w:t>
      </w:r>
      <w:r w:rsidR="006D26C5" w:rsidRPr="0089169E">
        <w:rPr>
          <w:rFonts w:ascii="Verdana" w:hAnsi="Verdana"/>
          <w:spacing w:val="-5"/>
          <w:sz w:val="24"/>
          <w:szCs w:val="24"/>
        </w:rPr>
        <w:t>abo el 27 de septiembre de 2017</w:t>
      </w:r>
      <w:r w:rsidR="006B6C13" w:rsidRPr="0089169E">
        <w:rPr>
          <w:rFonts w:ascii="Verdana" w:hAnsi="Verdana"/>
          <w:spacing w:val="-5"/>
          <w:sz w:val="24"/>
          <w:szCs w:val="24"/>
        </w:rPr>
        <w:t xml:space="preserve"> </w:t>
      </w:r>
      <w:r w:rsidR="00D03D6A" w:rsidRPr="0089169E">
        <w:rPr>
          <w:rFonts w:ascii="Verdana" w:hAnsi="Verdana"/>
          <w:spacing w:val="-5"/>
          <w:sz w:val="24"/>
          <w:szCs w:val="24"/>
        </w:rPr>
        <w:t xml:space="preserve">se aprobó la conciliación a que llegaron los señores </w:t>
      </w:r>
      <w:r w:rsidR="006B6C13" w:rsidRPr="0089169E">
        <w:rPr>
          <w:rFonts w:ascii="Verdana" w:hAnsi="Verdana"/>
          <w:spacing w:val="-5"/>
          <w:sz w:val="24"/>
          <w:szCs w:val="24"/>
        </w:rPr>
        <w:t xml:space="preserve">Sandra Patricia González </w:t>
      </w:r>
      <w:r w:rsidR="00D03D6A" w:rsidRPr="0089169E">
        <w:rPr>
          <w:rFonts w:ascii="Verdana" w:hAnsi="Verdana"/>
          <w:spacing w:val="-5"/>
          <w:sz w:val="24"/>
          <w:szCs w:val="24"/>
        </w:rPr>
        <w:t xml:space="preserve">Sierra y Carlos Alfonso </w:t>
      </w:r>
      <w:proofErr w:type="spellStart"/>
      <w:r w:rsidR="00D03D6A" w:rsidRPr="0089169E">
        <w:rPr>
          <w:rFonts w:ascii="Verdana" w:hAnsi="Verdana"/>
          <w:spacing w:val="-5"/>
          <w:sz w:val="24"/>
          <w:szCs w:val="24"/>
        </w:rPr>
        <w:t>Laguado</w:t>
      </w:r>
      <w:proofErr w:type="spellEnd"/>
      <w:r w:rsidR="00D03D6A" w:rsidRPr="0089169E">
        <w:rPr>
          <w:rFonts w:ascii="Verdana" w:hAnsi="Verdana"/>
          <w:spacing w:val="-5"/>
          <w:sz w:val="24"/>
          <w:szCs w:val="24"/>
        </w:rPr>
        <w:t xml:space="preserve"> Navas respecto del pago de las cuotas alimentarias adeudadas</w:t>
      </w:r>
      <w:r w:rsidR="006D26C5" w:rsidRPr="0089169E">
        <w:rPr>
          <w:rFonts w:ascii="Verdana" w:hAnsi="Verdana"/>
          <w:spacing w:val="-5"/>
          <w:sz w:val="24"/>
          <w:szCs w:val="24"/>
        </w:rPr>
        <w:t xml:space="preserve"> por el último</w:t>
      </w:r>
      <w:r w:rsidR="00D03D6A" w:rsidRPr="0089169E">
        <w:rPr>
          <w:rFonts w:ascii="Verdana" w:hAnsi="Verdana"/>
          <w:spacing w:val="-5"/>
          <w:sz w:val="24"/>
          <w:szCs w:val="24"/>
        </w:rPr>
        <w:t xml:space="preserve"> a los menores </w:t>
      </w:r>
      <w:r w:rsidR="00BB55C6" w:rsidRPr="0089169E">
        <w:rPr>
          <w:rFonts w:ascii="Verdana" w:hAnsi="Verdana"/>
          <w:spacing w:val="-5"/>
          <w:sz w:val="24"/>
          <w:szCs w:val="24"/>
        </w:rPr>
        <w:t xml:space="preserve">Juan Andrés y Laura Daniela </w:t>
      </w:r>
      <w:proofErr w:type="spellStart"/>
      <w:r w:rsidR="00BB55C6" w:rsidRPr="0089169E">
        <w:rPr>
          <w:rFonts w:ascii="Verdana" w:hAnsi="Verdana"/>
          <w:spacing w:val="-5"/>
          <w:sz w:val="24"/>
          <w:szCs w:val="24"/>
        </w:rPr>
        <w:t>Laguado</w:t>
      </w:r>
      <w:proofErr w:type="spellEnd"/>
      <w:r w:rsidR="00BB55C6" w:rsidRPr="0089169E">
        <w:rPr>
          <w:rFonts w:ascii="Verdana" w:hAnsi="Verdana"/>
          <w:spacing w:val="-5"/>
          <w:sz w:val="24"/>
          <w:szCs w:val="24"/>
        </w:rPr>
        <w:t xml:space="preserve"> González</w:t>
      </w:r>
      <w:r w:rsidR="00D03D6A" w:rsidRPr="0089169E">
        <w:rPr>
          <w:rFonts w:ascii="Verdana" w:hAnsi="Verdana"/>
          <w:spacing w:val="-5"/>
          <w:sz w:val="24"/>
          <w:szCs w:val="24"/>
        </w:rPr>
        <w:t xml:space="preserve"> y se ordenó la suspensión de ese trámite</w:t>
      </w:r>
      <w:r w:rsidR="006D7D8E" w:rsidRPr="0089169E">
        <w:rPr>
          <w:rFonts w:ascii="Verdana" w:hAnsi="Verdana"/>
          <w:spacing w:val="-5"/>
          <w:sz w:val="24"/>
          <w:szCs w:val="24"/>
        </w:rPr>
        <w:t xml:space="preserve"> por el término de 21 meses</w:t>
      </w:r>
      <w:r w:rsidR="005F2060" w:rsidRPr="0089169E">
        <w:rPr>
          <w:rStyle w:val="Refdenotaalpie"/>
          <w:rFonts w:ascii="Verdana" w:hAnsi="Verdana"/>
          <w:spacing w:val="-5"/>
          <w:sz w:val="24"/>
          <w:szCs w:val="24"/>
        </w:rPr>
        <w:footnoteReference w:id="10"/>
      </w:r>
      <w:r w:rsidR="005F2060" w:rsidRPr="0089169E">
        <w:rPr>
          <w:rFonts w:ascii="Verdana" w:hAnsi="Verdana"/>
          <w:spacing w:val="-5"/>
          <w:sz w:val="24"/>
          <w:szCs w:val="24"/>
        </w:rPr>
        <w:t>.</w:t>
      </w:r>
      <w:r w:rsidR="006B6C13" w:rsidRPr="0089169E">
        <w:rPr>
          <w:rFonts w:ascii="Verdana" w:hAnsi="Verdana"/>
          <w:spacing w:val="-5"/>
          <w:sz w:val="24"/>
          <w:szCs w:val="24"/>
        </w:rPr>
        <w:t xml:space="preserve"> </w:t>
      </w:r>
    </w:p>
    <w:p w:rsidR="00532712" w:rsidRPr="0020599C" w:rsidRDefault="00532712" w:rsidP="0089169E">
      <w:pPr>
        <w:suppressAutoHyphens/>
        <w:spacing w:line="336" w:lineRule="auto"/>
        <w:jc w:val="both"/>
        <w:rPr>
          <w:rFonts w:ascii="Verdana" w:hAnsi="Verdana"/>
          <w:spacing w:val="-5"/>
          <w:sz w:val="22"/>
          <w:szCs w:val="23"/>
        </w:rPr>
      </w:pPr>
    </w:p>
    <w:p w:rsidR="00532712" w:rsidRPr="0089169E" w:rsidRDefault="00532712"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4.2.2 Según lo manifestado por el titular de ese despacho, el actor no ha elevado petición alguna para obtener la suspensión de esa cuota alimentaria</w:t>
      </w:r>
      <w:r w:rsidRPr="0089169E">
        <w:rPr>
          <w:rStyle w:val="Refdenotaalpie"/>
          <w:rFonts w:ascii="Verdana" w:hAnsi="Verdana"/>
          <w:spacing w:val="-5"/>
          <w:sz w:val="24"/>
          <w:szCs w:val="24"/>
        </w:rPr>
        <w:footnoteReference w:id="11"/>
      </w:r>
      <w:r w:rsidRPr="0089169E">
        <w:rPr>
          <w:rFonts w:ascii="Verdana" w:hAnsi="Verdana"/>
          <w:spacing w:val="-5"/>
          <w:sz w:val="24"/>
          <w:szCs w:val="24"/>
        </w:rPr>
        <w:t xml:space="preserve">.  </w:t>
      </w:r>
    </w:p>
    <w:p w:rsidR="00A13334" w:rsidRPr="0020599C" w:rsidRDefault="00A13334" w:rsidP="0089169E">
      <w:pPr>
        <w:suppressAutoHyphens/>
        <w:spacing w:line="336" w:lineRule="auto"/>
        <w:jc w:val="both"/>
        <w:rPr>
          <w:rFonts w:ascii="Verdana" w:hAnsi="Verdana"/>
          <w:spacing w:val="-5"/>
          <w:sz w:val="22"/>
          <w:szCs w:val="23"/>
        </w:rPr>
      </w:pPr>
    </w:p>
    <w:p w:rsidR="00383406" w:rsidRPr="00383406" w:rsidRDefault="00A13334" w:rsidP="0089169E">
      <w:pPr>
        <w:suppressAutoHyphens/>
        <w:spacing w:line="336" w:lineRule="auto"/>
        <w:jc w:val="both"/>
        <w:rPr>
          <w:rFonts w:ascii="Verdana" w:hAnsi="Verdana"/>
          <w:spacing w:val="-4"/>
          <w:sz w:val="24"/>
          <w:szCs w:val="24"/>
        </w:rPr>
      </w:pPr>
      <w:r w:rsidRPr="00383406">
        <w:rPr>
          <w:rFonts w:ascii="Verdana" w:hAnsi="Verdana"/>
          <w:spacing w:val="-4"/>
          <w:sz w:val="24"/>
          <w:szCs w:val="24"/>
        </w:rPr>
        <w:t>4.3</w:t>
      </w:r>
      <w:r w:rsidR="006D7D8E" w:rsidRPr="00383406">
        <w:rPr>
          <w:rFonts w:ascii="Verdana" w:hAnsi="Verdana"/>
          <w:spacing w:val="-4"/>
          <w:sz w:val="24"/>
          <w:szCs w:val="24"/>
        </w:rPr>
        <w:t xml:space="preserve"> Proceso de disminución de cuota alimentaria </w:t>
      </w:r>
      <w:r w:rsidR="00AF62FA" w:rsidRPr="00383406">
        <w:rPr>
          <w:rFonts w:ascii="Verdana" w:hAnsi="Verdana"/>
          <w:spacing w:val="-4"/>
          <w:sz w:val="24"/>
          <w:szCs w:val="24"/>
        </w:rPr>
        <w:t xml:space="preserve">que cursa en el Juzgado </w:t>
      </w:r>
    </w:p>
    <w:p w:rsidR="00AF62FA" w:rsidRDefault="00AF62FA"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Primero de Familia:</w:t>
      </w:r>
    </w:p>
    <w:p w:rsidR="00A13334" w:rsidRPr="0089169E" w:rsidRDefault="00AF62FA"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 xml:space="preserve">4.3.1 </w:t>
      </w:r>
      <w:r w:rsidR="00E23DD2" w:rsidRPr="0089169E">
        <w:rPr>
          <w:rFonts w:ascii="Verdana" w:hAnsi="Verdana"/>
          <w:spacing w:val="-5"/>
          <w:sz w:val="24"/>
          <w:szCs w:val="24"/>
        </w:rPr>
        <w:t xml:space="preserve">El 20 de noviembre de 2017 el </w:t>
      </w:r>
      <w:r w:rsidR="00571FCC" w:rsidRPr="0089169E">
        <w:rPr>
          <w:rFonts w:ascii="Verdana" w:hAnsi="Verdana"/>
          <w:spacing w:val="-5"/>
          <w:sz w:val="24"/>
          <w:szCs w:val="24"/>
        </w:rPr>
        <w:t xml:space="preserve">señor </w:t>
      </w:r>
      <w:proofErr w:type="spellStart"/>
      <w:r w:rsidR="00571FCC" w:rsidRPr="0089169E">
        <w:rPr>
          <w:rFonts w:ascii="Verdana" w:hAnsi="Verdana"/>
          <w:spacing w:val="-5"/>
          <w:sz w:val="24"/>
          <w:szCs w:val="24"/>
        </w:rPr>
        <w:t>Laguado</w:t>
      </w:r>
      <w:proofErr w:type="spellEnd"/>
      <w:r w:rsidR="00571FCC" w:rsidRPr="0089169E">
        <w:rPr>
          <w:rFonts w:ascii="Verdana" w:hAnsi="Verdana"/>
          <w:spacing w:val="-5"/>
          <w:sz w:val="24"/>
          <w:szCs w:val="24"/>
        </w:rPr>
        <w:t xml:space="preserve"> Navas instauró demanda</w:t>
      </w:r>
      <w:r w:rsidR="00E23DD2" w:rsidRPr="0089169E">
        <w:rPr>
          <w:rFonts w:ascii="Verdana" w:hAnsi="Verdana"/>
          <w:spacing w:val="-5"/>
          <w:sz w:val="24"/>
          <w:szCs w:val="24"/>
        </w:rPr>
        <w:t xml:space="preserve"> para obtener </w:t>
      </w:r>
      <w:r w:rsidR="00571FCC" w:rsidRPr="0089169E">
        <w:rPr>
          <w:rFonts w:ascii="Verdana" w:hAnsi="Verdana"/>
          <w:spacing w:val="-5"/>
          <w:sz w:val="24"/>
          <w:szCs w:val="24"/>
        </w:rPr>
        <w:t>se</w:t>
      </w:r>
      <w:r w:rsidR="00B60702" w:rsidRPr="0089169E">
        <w:rPr>
          <w:rFonts w:ascii="Verdana" w:hAnsi="Verdana"/>
          <w:spacing w:val="-5"/>
          <w:sz w:val="24"/>
          <w:szCs w:val="24"/>
        </w:rPr>
        <w:t xml:space="preserve"> redujera el monto de esa obligación </w:t>
      </w:r>
      <w:r w:rsidR="003B2E9D" w:rsidRPr="0089169E">
        <w:rPr>
          <w:rFonts w:ascii="Verdana" w:hAnsi="Verdana"/>
          <w:spacing w:val="-5"/>
          <w:sz w:val="24"/>
          <w:szCs w:val="24"/>
        </w:rPr>
        <w:t>a la suma de $3.000.000</w:t>
      </w:r>
      <w:r w:rsidR="00287CFF" w:rsidRPr="0089169E">
        <w:rPr>
          <w:rFonts w:ascii="Verdana" w:hAnsi="Verdana"/>
          <w:spacing w:val="-5"/>
          <w:sz w:val="24"/>
          <w:szCs w:val="24"/>
        </w:rPr>
        <w:t xml:space="preserve">. Lo anterior porque ha sufrido una merma en sus ingresos, responde por otro hijo menor, </w:t>
      </w:r>
      <w:r w:rsidR="003F7F25" w:rsidRPr="0089169E">
        <w:rPr>
          <w:rFonts w:ascii="Verdana" w:hAnsi="Verdana"/>
          <w:spacing w:val="-5"/>
          <w:sz w:val="24"/>
          <w:szCs w:val="24"/>
        </w:rPr>
        <w:t xml:space="preserve">la progenitora de aquellos ya formó otra sociedad conyugal y </w:t>
      </w:r>
      <w:r w:rsidR="0042541E" w:rsidRPr="0089169E">
        <w:rPr>
          <w:rFonts w:ascii="Verdana" w:hAnsi="Verdana"/>
          <w:spacing w:val="-5"/>
          <w:sz w:val="24"/>
          <w:szCs w:val="24"/>
        </w:rPr>
        <w:t xml:space="preserve">existe prueba de que </w:t>
      </w:r>
      <w:r w:rsidR="003F7F25" w:rsidRPr="0089169E">
        <w:rPr>
          <w:rFonts w:ascii="Verdana" w:hAnsi="Verdana"/>
          <w:spacing w:val="-5"/>
          <w:sz w:val="24"/>
          <w:szCs w:val="24"/>
        </w:rPr>
        <w:t xml:space="preserve">Juan Andrés </w:t>
      </w:r>
      <w:proofErr w:type="spellStart"/>
      <w:r w:rsidR="003F7F25" w:rsidRPr="0089169E">
        <w:rPr>
          <w:rFonts w:ascii="Verdana" w:hAnsi="Verdana"/>
          <w:spacing w:val="-5"/>
          <w:sz w:val="24"/>
          <w:szCs w:val="24"/>
        </w:rPr>
        <w:t>Laguado</w:t>
      </w:r>
      <w:proofErr w:type="spellEnd"/>
      <w:r w:rsidR="003F7F25" w:rsidRPr="0089169E">
        <w:rPr>
          <w:rFonts w:ascii="Verdana" w:hAnsi="Verdana"/>
          <w:spacing w:val="-5"/>
          <w:sz w:val="24"/>
          <w:szCs w:val="24"/>
        </w:rPr>
        <w:t xml:space="preserve"> González</w:t>
      </w:r>
      <w:r w:rsidR="0042541E" w:rsidRPr="0089169E">
        <w:rPr>
          <w:rFonts w:ascii="Verdana" w:hAnsi="Verdana"/>
          <w:spacing w:val="-5"/>
          <w:sz w:val="24"/>
          <w:szCs w:val="24"/>
        </w:rPr>
        <w:t xml:space="preserve"> no es su hijo biológico</w:t>
      </w:r>
      <w:r w:rsidR="0042541E" w:rsidRPr="0089169E">
        <w:rPr>
          <w:rStyle w:val="Refdenotaalpie"/>
          <w:rFonts w:ascii="Verdana" w:hAnsi="Verdana"/>
          <w:spacing w:val="-5"/>
          <w:sz w:val="24"/>
          <w:szCs w:val="24"/>
        </w:rPr>
        <w:footnoteReference w:id="12"/>
      </w:r>
      <w:r w:rsidR="0042541E" w:rsidRPr="0089169E">
        <w:rPr>
          <w:rFonts w:ascii="Verdana" w:hAnsi="Verdana"/>
          <w:spacing w:val="-5"/>
          <w:sz w:val="24"/>
          <w:szCs w:val="24"/>
        </w:rPr>
        <w:t>.</w:t>
      </w:r>
      <w:r w:rsidR="003B2E9D" w:rsidRPr="0089169E">
        <w:rPr>
          <w:rFonts w:ascii="Verdana" w:hAnsi="Verdana"/>
          <w:spacing w:val="-5"/>
          <w:sz w:val="24"/>
          <w:szCs w:val="24"/>
        </w:rPr>
        <w:t xml:space="preserve"> </w:t>
      </w:r>
    </w:p>
    <w:p w:rsidR="0006124D" w:rsidRPr="001C3A44" w:rsidRDefault="0006124D" w:rsidP="0089169E">
      <w:pPr>
        <w:suppressAutoHyphens/>
        <w:spacing w:line="336" w:lineRule="auto"/>
        <w:jc w:val="both"/>
        <w:rPr>
          <w:rFonts w:ascii="Verdana" w:hAnsi="Verdana"/>
          <w:spacing w:val="-5"/>
          <w:sz w:val="25"/>
          <w:szCs w:val="25"/>
        </w:rPr>
      </w:pPr>
    </w:p>
    <w:p w:rsidR="008F46A5" w:rsidRPr="0089169E" w:rsidRDefault="0006124D" w:rsidP="0089169E">
      <w:pPr>
        <w:spacing w:line="336" w:lineRule="auto"/>
        <w:jc w:val="both"/>
        <w:rPr>
          <w:rFonts w:ascii="Verdana" w:hAnsi="Verdana"/>
          <w:spacing w:val="-5"/>
          <w:sz w:val="24"/>
          <w:szCs w:val="24"/>
        </w:rPr>
      </w:pPr>
      <w:r w:rsidRPr="0089169E">
        <w:rPr>
          <w:rFonts w:ascii="Verdana" w:hAnsi="Verdana"/>
          <w:spacing w:val="-5"/>
          <w:sz w:val="24"/>
          <w:szCs w:val="24"/>
        </w:rPr>
        <w:lastRenderedPageBreak/>
        <w:t xml:space="preserve">4.3.2 </w:t>
      </w:r>
      <w:r w:rsidR="008F46A5" w:rsidRPr="0089169E">
        <w:rPr>
          <w:rFonts w:ascii="Verdana" w:hAnsi="Verdana"/>
          <w:spacing w:val="-5"/>
          <w:sz w:val="24"/>
          <w:szCs w:val="24"/>
        </w:rPr>
        <w:t>De conformidad con lo manifestado por la señora Juez Primera de Familia local</w:t>
      </w:r>
      <w:r w:rsidR="006D26C5" w:rsidRPr="0089169E">
        <w:rPr>
          <w:rFonts w:ascii="Verdana" w:hAnsi="Verdana"/>
          <w:spacing w:val="-5"/>
          <w:sz w:val="24"/>
          <w:szCs w:val="24"/>
        </w:rPr>
        <w:t>,</w:t>
      </w:r>
      <w:r w:rsidR="008F46A5" w:rsidRPr="0089169E">
        <w:rPr>
          <w:rFonts w:ascii="Verdana" w:hAnsi="Verdana"/>
          <w:spacing w:val="-5"/>
          <w:sz w:val="24"/>
          <w:szCs w:val="24"/>
        </w:rPr>
        <w:t xml:space="preserve"> </w:t>
      </w:r>
      <w:r w:rsidR="001D1344" w:rsidRPr="0089169E">
        <w:rPr>
          <w:rFonts w:ascii="Verdana" w:hAnsi="Verdana"/>
          <w:spacing w:val="-5"/>
          <w:sz w:val="24"/>
          <w:szCs w:val="24"/>
        </w:rPr>
        <w:t xml:space="preserve">producida la notificación de los </w:t>
      </w:r>
      <w:r w:rsidR="006D26C5" w:rsidRPr="0089169E">
        <w:rPr>
          <w:rFonts w:ascii="Verdana" w:hAnsi="Verdana"/>
          <w:spacing w:val="-5"/>
          <w:sz w:val="24"/>
          <w:szCs w:val="24"/>
        </w:rPr>
        <w:t>demandados</w:t>
      </w:r>
      <w:r w:rsidR="001D1344" w:rsidRPr="0089169E">
        <w:rPr>
          <w:rFonts w:ascii="Verdana" w:hAnsi="Verdana"/>
          <w:spacing w:val="-5"/>
          <w:sz w:val="24"/>
          <w:szCs w:val="24"/>
        </w:rPr>
        <w:t xml:space="preserve"> </w:t>
      </w:r>
      <w:r w:rsidR="008F46A5" w:rsidRPr="0089169E">
        <w:rPr>
          <w:rFonts w:ascii="Verdana" w:hAnsi="Verdana"/>
          <w:spacing w:val="-5"/>
          <w:sz w:val="24"/>
          <w:szCs w:val="24"/>
        </w:rPr>
        <w:t>el 15 de febrero de 2018</w:t>
      </w:r>
      <w:r w:rsidR="001D1344" w:rsidRPr="0089169E">
        <w:rPr>
          <w:rFonts w:ascii="Verdana" w:hAnsi="Verdana"/>
          <w:spacing w:val="-5"/>
          <w:sz w:val="24"/>
          <w:szCs w:val="24"/>
        </w:rPr>
        <w:t xml:space="preserve">, y luego de la contestación de la demanda y de los traslados de rigor, </w:t>
      </w:r>
      <w:r w:rsidR="008F46A5" w:rsidRPr="0089169E">
        <w:rPr>
          <w:rFonts w:ascii="Verdana" w:hAnsi="Verdana"/>
          <w:spacing w:val="-5"/>
          <w:sz w:val="24"/>
          <w:szCs w:val="24"/>
        </w:rPr>
        <w:t xml:space="preserve">el </w:t>
      </w:r>
      <w:r w:rsidR="001D1344" w:rsidRPr="0089169E">
        <w:rPr>
          <w:rFonts w:ascii="Verdana" w:hAnsi="Verdana"/>
          <w:spacing w:val="-5"/>
          <w:sz w:val="24"/>
          <w:szCs w:val="24"/>
        </w:rPr>
        <w:t xml:space="preserve">pasado </w:t>
      </w:r>
      <w:r w:rsidR="008F46A5" w:rsidRPr="0089169E">
        <w:rPr>
          <w:rFonts w:ascii="Verdana" w:hAnsi="Verdana"/>
          <w:spacing w:val="-5"/>
          <w:sz w:val="24"/>
          <w:szCs w:val="24"/>
        </w:rPr>
        <w:t xml:space="preserve">21 de marzo pasado se fijó fecha para la audiencia de que trata el artículo 372 del Código General del </w:t>
      </w:r>
      <w:r w:rsidR="000A3BEC" w:rsidRPr="0089169E">
        <w:rPr>
          <w:rFonts w:ascii="Verdana" w:hAnsi="Verdana"/>
          <w:spacing w:val="-5"/>
          <w:sz w:val="24"/>
          <w:szCs w:val="24"/>
        </w:rPr>
        <w:t xml:space="preserve">Proceso y se decretaron pruebas. Sin embargo, como uno de los informes rendidos por comisionado solo fue aportado hasta </w:t>
      </w:r>
      <w:r w:rsidR="008F46A5" w:rsidRPr="0089169E">
        <w:rPr>
          <w:rFonts w:ascii="Verdana" w:hAnsi="Verdana"/>
          <w:spacing w:val="-5"/>
          <w:sz w:val="24"/>
          <w:szCs w:val="24"/>
        </w:rPr>
        <w:t>el 26 de junio, se</w:t>
      </w:r>
      <w:r w:rsidR="000A3BEC" w:rsidRPr="0089169E">
        <w:rPr>
          <w:rFonts w:ascii="Verdana" w:hAnsi="Verdana"/>
          <w:spacing w:val="-5"/>
          <w:sz w:val="24"/>
          <w:szCs w:val="24"/>
        </w:rPr>
        <w:t xml:space="preserve"> tuvo que aplazar dicha diligencia </w:t>
      </w:r>
      <w:r w:rsidR="008F46A5" w:rsidRPr="0089169E">
        <w:rPr>
          <w:rFonts w:ascii="Verdana" w:hAnsi="Verdana"/>
          <w:spacing w:val="-5"/>
          <w:sz w:val="24"/>
          <w:szCs w:val="24"/>
        </w:rPr>
        <w:t>para el 31 de octubre próximo, de</w:t>
      </w:r>
      <w:r w:rsidR="003B4C1D" w:rsidRPr="0089169E">
        <w:rPr>
          <w:rFonts w:ascii="Verdana" w:hAnsi="Verdana"/>
          <w:spacing w:val="-5"/>
          <w:sz w:val="24"/>
          <w:szCs w:val="24"/>
        </w:rPr>
        <w:t xml:space="preserve"> acuerdo</w:t>
      </w:r>
      <w:r w:rsidR="008F46A5" w:rsidRPr="0089169E">
        <w:rPr>
          <w:rFonts w:ascii="Verdana" w:hAnsi="Verdana"/>
          <w:spacing w:val="-5"/>
          <w:sz w:val="24"/>
          <w:szCs w:val="24"/>
        </w:rPr>
        <w:t xml:space="preserve"> con la agenda que lleva el despa</w:t>
      </w:r>
      <w:r w:rsidR="000A3BEC" w:rsidRPr="0089169E">
        <w:rPr>
          <w:rFonts w:ascii="Verdana" w:hAnsi="Verdana"/>
          <w:spacing w:val="-5"/>
          <w:sz w:val="24"/>
          <w:szCs w:val="24"/>
        </w:rPr>
        <w:t>cho</w:t>
      </w:r>
      <w:r w:rsidR="00BA64C9" w:rsidRPr="0089169E">
        <w:rPr>
          <w:rStyle w:val="Refdenotaalpie"/>
          <w:rFonts w:ascii="Verdana" w:hAnsi="Verdana"/>
          <w:spacing w:val="-5"/>
          <w:sz w:val="24"/>
          <w:szCs w:val="24"/>
        </w:rPr>
        <w:footnoteReference w:id="13"/>
      </w:r>
      <w:r w:rsidR="000A3BEC" w:rsidRPr="0089169E">
        <w:rPr>
          <w:rFonts w:ascii="Verdana" w:hAnsi="Verdana"/>
          <w:spacing w:val="-5"/>
          <w:sz w:val="24"/>
          <w:szCs w:val="24"/>
        </w:rPr>
        <w:t>.</w:t>
      </w:r>
    </w:p>
    <w:p w:rsidR="00B04FAE" w:rsidRPr="001C3A44" w:rsidRDefault="00B04FAE" w:rsidP="0089169E">
      <w:pPr>
        <w:suppressAutoHyphens/>
        <w:spacing w:line="336" w:lineRule="auto"/>
        <w:jc w:val="both"/>
        <w:rPr>
          <w:rFonts w:ascii="Verdana" w:hAnsi="Verdana"/>
          <w:spacing w:val="-5"/>
          <w:sz w:val="25"/>
          <w:szCs w:val="25"/>
        </w:rPr>
      </w:pPr>
    </w:p>
    <w:p w:rsidR="00FA5CE3" w:rsidRPr="0089169E" w:rsidRDefault="00FA5CE3" w:rsidP="0089169E">
      <w:pPr>
        <w:suppressAutoHyphens/>
        <w:spacing w:line="336" w:lineRule="auto"/>
        <w:jc w:val="both"/>
        <w:rPr>
          <w:rFonts w:ascii="Verdana" w:hAnsi="Verdana"/>
          <w:spacing w:val="-5"/>
          <w:sz w:val="24"/>
          <w:szCs w:val="24"/>
        </w:rPr>
      </w:pPr>
      <w:r w:rsidRPr="0089169E">
        <w:rPr>
          <w:rFonts w:ascii="Verdana" w:hAnsi="Verdana"/>
          <w:spacing w:val="-5"/>
          <w:sz w:val="24"/>
          <w:szCs w:val="24"/>
        </w:rPr>
        <w:t>5. Teniendo en cuenta las anteriores pruebas, la Sala procederá a definir la cuestión, para ello será del caso analizar cada actuación por separado.</w:t>
      </w:r>
    </w:p>
    <w:p w:rsidR="00FA5CE3" w:rsidRPr="001C3A44" w:rsidRDefault="00FA5CE3" w:rsidP="0089169E">
      <w:pPr>
        <w:suppressAutoHyphens/>
        <w:spacing w:line="336" w:lineRule="auto"/>
        <w:jc w:val="both"/>
        <w:rPr>
          <w:rFonts w:ascii="Verdana" w:hAnsi="Verdana"/>
          <w:spacing w:val="-5"/>
          <w:sz w:val="25"/>
          <w:szCs w:val="25"/>
        </w:rPr>
      </w:pPr>
    </w:p>
    <w:p w:rsidR="00FA5CE3" w:rsidRPr="0089169E" w:rsidRDefault="00FA5CE3" w:rsidP="0089169E">
      <w:pPr>
        <w:suppressAutoHyphens/>
        <w:spacing w:line="336" w:lineRule="auto"/>
        <w:jc w:val="both"/>
        <w:rPr>
          <w:rFonts w:ascii="Verdana" w:hAnsi="Verdana"/>
          <w:color w:val="FF0000"/>
          <w:spacing w:val="-5"/>
          <w:sz w:val="24"/>
          <w:szCs w:val="24"/>
        </w:rPr>
      </w:pPr>
      <w:r w:rsidRPr="0089169E">
        <w:rPr>
          <w:rFonts w:ascii="Verdana" w:hAnsi="Verdana"/>
          <w:spacing w:val="-5"/>
          <w:sz w:val="24"/>
          <w:szCs w:val="24"/>
        </w:rPr>
        <w:t>5.1 El reproche principal planteado por el actor</w:t>
      </w:r>
      <w:r w:rsidR="0002546C" w:rsidRPr="0089169E">
        <w:rPr>
          <w:rFonts w:ascii="Verdana" w:hAnsi="Verdana"/>
          <w:spacing w:val="-5"/>
          <w:sz w:val="24"/>
          <w:szCs w:val="24"/>
        </w:rPr>
        <w:t>,</w:t>
      </w:r>
      <w:r w:rsidRPr="0089169E">
        <w:rPr>
          <w:rFonts w:ascii="Verdana" w:hAnsi="Verdana"/>
          <w:spacing w:val="-5"/>
          <w:sz w:val="24"/>
          <w:szCs w:val="24"/>
        </w:rPr>
        <w:t xml:space="preserve"> se dirige contra la decisión del Juzgado Tercero de Familia por medio de la cual </w:t>
      </w:r>
      <w:r w:rsidR="00AD1FA9" w:rsidRPr="0089169E">
        <w:rPr>
          <w:rFonts w:ascii="Verdana" w:hAnsi="Verdana"/>
          <w:spacing w:val="-5"/>
          <w:sz w:val="24"/>
          <w:szCs w:val="24"/>
        </w:rPr>
        <w:t xml:space="preserve">se abstuvo de dictar sentencia de plano en la que se resolviera </w:t>
      </w:r>
      <w:r w:rsidRPr="0089169E">
        <w:rPr>
          <w:rFonts w:ascii="Verdana" w:hAnsi="Verdana"/>
          <w:spacing w:val="-5"/>
          <w:sz w:val="24"/>
          <w:szCs w:val="24"/>
        </w:rPr>
        <w:t>la solicitud de suspensión de la cuota alimentaria a su cargo.</w:t>
      </w:r>
      <w:r w:rsidR="006D26C5" w:rsidRPr="0089169E">
        <w:rPr>
          <w:rFonts w:ascii="Verdana" w:hAnsi="Verdana"/>
          <w:color w:val="FF0000"/>
          <w:spacing w:val="-5"/>
          <w:sz w:val="24"/>
          <w:szCs w:val="24"/>
        </w:rPr>
        <w:t xml:space="preserve"> </w:t>
      </w:r>
    </w:p>
    <w:p w:rsidR="00951618" w:rsidRPr="001C3A44" w:rsidRDefault="00951618" w:rsidP="0089169E">
      <w:pPr>
        <w:suppressAutoHyphens/>
        <w:spacing w:line="336" w:lineRule="auto"/>
        <w:jc w:val="both"/>
        <w:rPr>
          <w:rFonts w:ascii="Verdana" w:hAnsi="Verdana"/>
          <w:color w:val="FF0000"/>
          <w:spacing w:val="-5"/>
          <w:sz w:val="25"/>
          <w:szCs w:val="25"/>
        </w:rPr>
      </w:pPr>
    </w:p>
    <w:p w:rsidR="0020599C" w:rsidRDefault="00951618" w:rsidP="0089169E">
      <w:pPr>
        <w:suppressAutoHyphens/>
        <w:spacing w:line="336" w:lineRule="auto"/>
        <w:jc w:val="both"/>
        <w:rPr>
          <w:rFonts w:ascii="Verdana" w:hAnsi="Verdana"/>
          <w:spacing w:val="-5"/>
          <w:sz w:val="24"/>
          <w:szCs w:val="24"/>
          <w:lang w:val="es-CO"/>
        </w:rPr>
      </w:pPr>
      <w:r w:rsidRPr="0089169E">
        <w:rPr>
          <w:rFonts w:ascii="Verdana" w:hAnsi="Verdana"/>
          <w:spacing w:val="-5"/>
          <w:sz w:val="24"/>
          <w:szCs w:val="24"/>
          <w:lang w:val="es-CO"/>
        </w:rPr>
        <w:t xml:space="preserve">En este caso,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w:t>
      </w:r>
      <w:r w:rsidR="00EB26CE" w:rsidRPr="0089169E">
        <w:rPr>
          <w:rFonts w:ascii="Verdana" w:hAnsi="Verdana"/>
          <w:spacing w:val="-5"/>
          <w:sz w:val="24"/>
          <w:szCs w:val="24"/>
          <w:lang w:val="es-CO"/>
        </w:rPr>
        <w:t>se interpuso recurso de reposición contra esa providencia</w:t>
      </w:r>
      <w:r w:rsidRPr="0089169E">
        <w:rPr>
          <w:rFonts w:ascii="Verdana" w:hAnsi="Verdana"/>
          <w:spacing w:val="-5"/>
          <w:sz w:val="24"/>
          <w:szCs w:val="24"/>
          <w:lang w:val="es-CO"/>
        </w:rPr>
        <w:t>; c) se cumple el presupuesto de la inmediatez</w:t>
      </w:r>
      <w:r w:rsidR="00A21461" w:rsidRPr="0089169E">
        <w:rPr>
          <w:rFonts w:ascii="Verdana" w:hAnsi="Verdana"/>
          <w:spacing w:val="-5"/>
          <w:sz w:val="24"/>
          <w:szCs w:val="24"/>
          <w:lang w:val="es-CO"/>
        </w:rPr>
        <w:t>,</w:t>
      </w:r>
      <w:r w:rsidRPr="0089169E">
        <w:rPr>
          <w:rFonts w:ascii="Verdana" w:hAnsi="Verdana"/>
          <w:spacing w:val="-5"/>
          <w:sz w:val="24"/>
          <w:szCs w:val="24"/>
          <w:lang w:val="es-CO"/>
        </w:rPr>
        <w:t xml:space="preserve"> porque </w:t>
      </w:r>
      <w:r w:rsidR="00A21461" w:rsidRPr="0089169E">
        <w:rPr>
          <w:rFonts w:ascii="Verdana" w:hAnsi="Verdana"/>
          <w:spacing w:val="-5"/>
          <w:sz w:val="24"/>
          <w:szCs w:val="24"/>
          <w:lang w:val="es-CO"/>
        </w:rPr>
        <w:t>el auto</w:t>
      </w:r>
      <w:r w:rsidR="000703C6" w:rsidRPr="0089169E">
        <w:rPr>
          <w:rFonts w:ascii="Verdana" w:hAnsi="Verdana"/>
          <w:spacing w:val="-5"/>
          <w:sz w:val="24"/>
          <w:szCs w:val="24"/>
          <w:lang w:val="es-CO"/>
        </w:rPr>
        <w:t xml:space="preserve"> por medio de la cual el juzgado accionado se abstuvo de </w:t>
      </w:r>
      <w:r w:rsidR="00A21461" w:rsidRPr="0089169E">
        <w:rPr>
          <w:rFonts w:ascii="Verdana" w:hAnsi="Verdana"/>
          <w:spacing w:val="-5"/>
          <w:sz w:val="24"/>
          <w:szCs w:val="24"/>
          <w:lang w:val="es-CO"/>
        </w:rPr>
        <w:t>reponer aquella decisión</w:t>
      </w:r>
      <w:r w:rsidRPr="0089169E">
        <w:rPr>
          <w:rFonts w:ascii="Verdana" w:hAnsi="Verdana"/>
          <w:spacing w:val="-5"/>
          <w:sz w:val="24"/>
          <w:szCs w:val="24"/>
        </w:rPr>
        <w:t xml:space="preserve"> se dictó el </w:t>
      </w:r>
      <w:r w:rsidR="005C7EBC" w:rsidRPr="0089169E">
        <w:rPr>
          <w:rFonts w:ascii="Verdana" w:hAnsi="Verdana"/>
          <w:spacing w:val="-5"/>
          <w:sz w:val="24"/>
          <w:szCs w:val="24"/>
        </w:rPr>
        <w:t>6</w:t>
      </w:r>
      <w:r w:rsidRPr="0089169E">
        <w:rPr>
          <w:rFonts w:ascii="Verdana" w:hAnsi="Verdana"/>
          <w:spacing w:val="-5"/>
          <w:sz w:val="24"/>
          <w:szCs w:val="24"/>
        </w:rPr>
        <w:t xml:space="preserve"> de </w:t>
      </w:r>
      <w:r w:rsidR="005C7EBC" w:rsidRPr="0089169E">
        <w:rPr>
          <w:rFonts w:ascii="Verdana" w:hAnsi="Verdana"/>
          <w:spacing w:val="-5"/>
          <w:sz w:val="24"/>
          <w:szCs w:val="24"/>
        </w:rPr>
        <w:t>marzo último</w:t>
      </w:r>
      <w:r w:rsidRPr="0089169E">
        <w:rPr>
          <w:rFonts w:ascii="Verdana" w:hAnsi="Verdana"/>
          <w:spacing w:val="-5"/>
          <w:sz w:val="24"/>
          <w:szCs w:val="24"/>
          <w:lang w:val="es-CO"/>
        </w:rPr>
        <w:t xml:space="preserve">; d) las irregularidades alegadas tienen directa incidencia en la decisión atacada; </w:t>
      </w:r>
      <w:r w:rsidRPr="00F36D51">
        <w:rPr>
          <w:rFonts w:ascii="Verdana" w:hAnsi="Verdana"/>
          <w:spacing w:val="-2"/>
          <w:sz w:val="24"/>
          <w:szCs w:val="24"/>
          <w:lang w:val="es-CO"/>
        </w:rPr>
        <w:t>e)</w:t>
      </w:r>
      <w:r w:rsidRPr="00F36D51">
        <w:rPr>
          <w:rFonts w:ascii="Verdana" w:hAnsi="Verdana"/>
          <w:spacing w:val="16"/>
          <w:sz w:val="24"/>
          <w:szCs w:val="24"/>
          <w:lang w:val="es-CO"/>
        </w:rPr>
        <w:t xml:space="preserve"> </w:t>
      </w:r>
      <w:r w:rsidRPr="00F36D51">
        <w:rPr>
          <w:rFonts w:ascii="Verdana" w:hAnsi="Verdana"/>
          <w:spacing w:val="-2"/>
          <w:sz w:val="24"/>
          <w:szCs w:val="24"/>
          <w:lang w:val="es-CO"/>
        </w:rPr>
        <w:t>se</w:t>
      </w:r>
      <w:r w:rsidRPr="00F36D51">
        <w:rPr>
          <w:rFonts w:ascii="Verdana" w:hAnsi="Verdana"/>
          <w:spacing w:val="16"/>
          <w:sz w:val="24"/>
          <w:szCs w:val="24"/>
          <w:lang w:val="es-CO"/>
        </w:rPr>
        <w:t xml:space="preserve"> </w:t>
      </w:r>
      <w:r w:rsidRPr="00F36D51">
        <w:rPr>
          <w:rFonts w:ascii="Verdana" w:hAnsi="Verdana"/>
          <w:spacing w:val="-2"/>
          <w:sz w:val="24"/>
          <w:szCs w:val="24"/>
          <w:lang w:val="es-CO"/>
        </w:rPr>
        <w:t>identificaron</w:t>
      </w:r>
      <w:r w:rsidRPr="00F36D51">
        <w:rPr>
          <w:rFonts w:ascii="Verdana" w:hAnsi="Verdana"/>
          <w:spacing w:val="16"/>
          <w:sz w:val="24"/>
          <w:szCs w:val="24"/>
          <w:lang w:val="es-CO"/>
        </w:rPr>
        <w:t xml:space="preserve"> </w:t>
      </w:r>
      <w:r w:rsidRPr="00F36D51">
        <w:rPr>
          <w:rFonts w:ascii="Verdana" w:hAnsi="Verdana"/>
          <w:spacing w:val="-2"/>
          <w:sz w:val="24"/>
          <w:szCs w:val="24"/>
          <w:lang w:val="es-CO"/>
        </w:rPr>
        <w:t>los</w:t>
      </w:r>
      <w:r w:rsidRPr="00F36D51">
        <w:rPr>
          <w:rFonts w:ascii="Verdana" w:hAnsi="Verdana"/>
          <w:spacing w:val="16"/>
          <w:sz w:val="24"/>
          <w:szCs w:val="24"/>
          <w:lang w:val="es-CO"/>
        </w:rPr>
        <w:t xml:space="preserve"> </w:t>
      </w:r>
      <w:r w:rsidRPr="00F36D51">
        <w:rPr>
          <w:rFonts w:ascii="Verdana" w:hAnsi="Verdana"/>
          <w:spacing w:val="-2"/>
          <w:sz w:val="24"/>
          <w:szCs w:val="24"/>
          <w:lang w:val="es-CO"/>
        </w:rPr>
        <w:t>hechos</w:t>
      </w:r>
      <w:r w:rsidRPr="00F36D51">
        <w:rPr>
          <w:rFonts w:ascii="Verdana" w:hAnsi="Verdana"/>
          <w:spacing w:val="16"/>
          <w:sz w:val="24"/>
          <w:szCs w:val="24"/>
          <w:lang w:val="es-CO"/>
        </w:rPr>
        <w:t xml:space="preserve"> </w:t>
      </w:r>
      <w:r w:rsidRPr="00F36D51">
        <w:rPr>
          <w:rFonts w:ascii="Verdana" w:hAnsi="Verdana"/>
          <w:spacing w:val="-2"/>
          <w:sz w:val="24"/>
          <w:szCs w:val="24"/>
          <w:lang w:val="es-CO"/>
        </w:rPr>
        <w:t>generadores</w:t>
      </w:r>
      <w:r w:rsidRPr="00F36D51">
        <w:rPr>
          <w:rFonts w:ascii="Verdana" w:hAnsi="Verdana"/>
          <w:spacing w:val="16"/>
          <w:sz w:val="24"/>
          <w:szCs w:val="24"/>
          <w:lang w:val="es-CO"/>
        </w:rPr>
        <w:t xml:space="preserve"> </w:t>
      </w:r>
      <w:r w:rsidRPr="00F36D51">
        <w:rPr>
          <w:rFonts w:ascii="Verdana" w:hAnsi="Verdana"/>
          <w:spacing w:val="-2"/>
          <w:sz w:val="24"/>
          <w:szCs w:val="24"/>
          <w:lang w:val="es-CO"/>
        </w:rPr>
        <w:t>de</w:t>
      </w:r>
      <w:r w:rsidRPr="00F36D51">
        <w:rPr>
          <w:rFonts w:ascii="Verdana" w:hAnsi="Verdana"/>
          <w:spacing w:val="16"/>
          <w:sz w:val="24"/>
          <w:szCs w:val="24"/>
          <w:lang w:val="es-CO"/>
        </w:rPr>
        <w:t xml:space="preserve"> </w:t>
      </w:r>
      <w:r w:rsidRPr="00F36D51">
        <w:rPr>
          <w:rFonts w:ascii="Verdana" w:hAnsi="Verdana"/>
          <w:spacing w:val="-2"/>
          <w:sz w:val="24"/>
          <w:szCs w:val="24"/>
          <w:lang w:val="es-CO"/>
        </w:rPr>
        <w:t>la</w:t>
      </w:r>
      <w:r w:rsidRPr="00F36D51">
        <w:rPr>
          <w:rFonts w:ascii="Verdana" w:hAnsi="Verdana"/>
          <w:spacing w:val="16"/>
          <w:sz w:val="24"/>
          <w:szCs w:val="24"/>
          <w:lang w:val="es-CO"/>
        </w:rPr>
        <w:t xml:space="preserve"> </w:t>
      </w:r>
      <w:r w:rsidRPr="00F36D51">
        <w:rPr>
          <w:rFonts w:ascii="Verdana" w:hAnsi="Verdana"/>
          <w:spacing w:val="-2"/>
          <w:sz w:val="24"/>
          <w:szCs w:val="24"/>
          <w:lang w:val="es-CO"/>
        </w:rPr>
        <w:t>vulneración</w:t>
      </w:r>
      <w:r w:rsidRPr="00F36D51">
        <w:rPr>
          <w:rFonts w:ascii="Verdana" w:hAnsi="Verdana"/>
          <w:spacing w:val="16"/>
          <w:sz w:val="24"/>
          <w:szCs w:val="24"/>
          <w:lang w:val="es-CO"/>
        </w:rPr>
        <w:t xml:space="preserve"> </w:t>
      </w:r>
      <w:r w:rsidRPr="00F36D51">
        <w:rPr>
          <w:rFonts w:ascii="Verdana" w:hAnsi="Verdana"/>
          <w:spacing w:val="-2"/>
          <w:sz w:val="24"/>
          <w:szCs w:val="24"/>
          <w:lang w:val="es-CO"/>
        </w:rPr>
        <w:t>y</w:t>
      </w:r>
      <w:r w:rsidRPr="00F36D51">
        <w:rPr>
          <w:rFonts w:ascii="Verdana" w:hAnsi="Verdana"/>
          <w:spacing w:val="16"/>
          <w:sz w:val="24"/>
          <w:szCs w:val="24"/>
          <w:lang w:val="es-CO"/>
        </w:rPr>
        <w:t xml:space="preserve"> </w:t>
      </w:r>
      <w:r w:rsidRPr="00F36D51">
        <w:rPr>
          <w:rFonts w:ascii="Verdana" w:hAnsi="Verdana"/>
          <w:spacing w:val="-2"/>
          <w:sz w:val="24"/>
          <w:szCs w:val="24"/>
          <w:lang w:val="es-CO"/>
        </w:rPr>
        <w:t>f)</w:t>
      </w:r>
      <w:r w:rsidRPr="00F36D51">
        <w:rPr>
          <w:rFonts w:ascii="Verdana" w:hAnsi="Verdana"/>
          <w:spacing w:val="16"/>
          <w:sz w:val="24"/>
          <w:szCs w:val="24"/>
          <w:lang w:val="es-CO"/>
        </w:rPr>
        <w:t xml:space="preserve"> </w:t>
      </w:r>
      <w:r w:rsidRPr="00F36D51">
        <w:rPr>
          <w:rFonts w:ascii="Verdana" w:hAnsi="Verdana"/>
          <w:spacing w:val="-2"/>
          <w:sz w:val="24"/>
          <w:szCs w:val="24"/>
          <w:lang w:val="es-CO"/>
        </w:rPr>
        <w:t>no</w:t>
      </w:r>
      <w:r w:rsidRPr="00F36D51">
        <w:rPr>
          <w:rFonts w:ascii="Verdana" w:hAnsi="Verdana"/>
          <w:spacing w:val="16"/>
          <w:sz w:val="24"/>
          <w:szCs w:val="24"/>
          <w:lang w:val="es-CO"/>
        </w:rPr>
        <w:t xml:space="preserve"> </w:t>
      </w:r>
      <w:r w:rsidRPr="00F36D51">
        <w:rPr>
          <w:rFonts w:ascii="Verdana" w:hAnsi="Verdana"/>
          <w:spacing w:val="-2"/>
          <w:sz w:val="24"/>
          <w:szCs w:val="24"/>
          <w:lang w:val="es-CO"/>
        </w:rPr>
        <w:t xml:space="preserve">se </w:t>
      </w:r>
    </w:p>
    <w:p w:rsidR="00951618" w:rsidRPr="0089169E" w:rsidRDefault="00951618" w:rsidP="0089169E">
      <w:pPr>
        <w:suppressAutoHyphens/>
        <w:spacing w:line="336" w:lineRule="auto"/>
        <w:jc w:val="both"/>
        <w:rPr>
          <w:rFonts w:ascii="Verdana" w:hAnsi="Verdana"/>
          <w:spacing w:val="-5"/>
          <w:sz w:val="24"/>
          <w:szCs w:val="24"/>
          <w:lang w:val="es-CO"/>
        </w:rPr>
      </w:pPr>
      <w:proofErr w:type="gramStart"/>
      <w:r w:rsidRPr="0089169E">
        <w:rPr>
          <w:rFonts w:ascii="Verdana" w:hAnsi="Verdana"/>
          <w:spacing w:val="-5"/>
          <w:sz w:val="24"/>
          <w:szCs w:val="24"/>
          <w:lang w:val="es-CO"/>
        </w:rPr>
        <w:t>controvierte</w:t>
      </w:r>
      <w:proofErr w:type="gramEnd"/>
      <w:r w:rsidRPr="0089169E">
        <w:rPr>
          <w:rFonts w:ascii="Verdana" w:hAnsi="Verdana"/>
          <w:spacing w:val="-5"/>
          <w:sz w:val="24"/>
          <w:szCs w:val="24"/>
          <w:lang w:val="es-CO"/>
        </w:rPr>
        <w:t xml:space="preserve"> una sentencia dictada en proceso de tutela.</w:t>
      </w:r>
    </w:p>
    <w:p w:rsidR="00951618" w:rsidRPr="008F500A" w:rsidRDefault="00951618" w:rsidP="0089169E">
      <w:pPr>
        <w:suppressAutoHyphens/>
        <w:spacing w:line="336" w:lineRule="auto"/>
        <w:jc w:val="both"/>
        <w:rPr>
          <w:rFonts w:ascii="Verdana" w:hAnsi="Verdana"/>
          <w:spacing w:val="-5"/>
          <w:sz w:val="26"/>
          <w:szCs w:val="26"/>
        </w:rPr>
      </w:pPr>
    </w:p>
    <w:p w:rsidR="006116F3" w:rsidRPr="0089169E" w:rsidRDefault="006116F3" w:rsidP="0089169E">
      <w:pPr>
        <w:tabs>
          <w:tab w:val="left" w:pos="-720"/>
        </w:tabs>
        <w:suppressAutoHyphens/>
        <w:spacing w:line="336" w:lineRule="auto"/>
        <w:jc w:val="both"/>
        <w:rPr>
          <w:rFonts w:ascii="Verdana" w:hAnsi="Verdana"/>
          <w:spacing w:val="-5"/>
          <w:sz w:val="24"/>
          <w:szCs w:val="24"/>
        </w:rPr>
      </w:pPr>
      <w:r w:rsidRPr="0089169E">
        <w:rPr>
          <w:rFonts w:ascii="Verdana" w:hAnsi="Verdana"/>
          <w:spacing w:val="-5"/>
          <w:sz w:val="24"/>
          <w:szCs w:val="24"/>
        </w:rPr>
        <w:t xml:space="preserve">En relación con los requisitos específicos, la jurisprudencia de la Corte Constitucional ha enseñado que la acción de tutela no es vía alterna para modificar las interpretaciones judiciales que en el marco de su autonomía e independencia hacen los jueces, autorizados por el artículo 230 de </w:t>
      </w:r>
      <w:smartTag w:uri="urn:schemas-microsoft-com:office:smarttags" w:element="PersonName">
        <w:smartTagPr>
          <w:attr w:name="ProductID" w:val="la Constituci￳n Nacional"/>
        </w:smartTagPr>
        <w:r w:rsidRPr="0089169E">
          <w:rPr>
            <w:rFonts w:ascii="Verdana" w:hAnsi="Verdana"/>
            <w:spacing w:val="-5"/>
            <w:sz w:val="24"/>
            <w:szCs w:val="24"/>
          </w:rPr>
          <w:t xml:space="preserve">la </w:t>
        </w:r>
        <w:r w:rsidRPr="0089169E">
          <w:rPr>
            <w:rFonts w:ascii="Verdana" w:hAnsi="Verdana"/>
            <w:spacing w:val="-5"/>
            <w:sz w:val="24"/>
            <w:szCs w:val="24"/>
          </w:rPr>
          <w:lastRenderedPageBreak/>
          <w:t>Constitución Nacional</w:t>
        </w:r>
      </w:smartTag>
      <w:r w:rsidRPr="0089169E">
        <w:rPr>
          <w:rFonts w:ascii="Verdana" w:hAnsi="Verdana"/>
          <w:spacing w:val="-5"/>
          <w:sz w:val="24"/>
          <w:szCs w:val="24"/>
        </w:rPr>
        <w:t xml:space="preserve">, a no ser que en su ejercicio se configure una vía de hecho. </w:t>
      </w:r>
    </w:p>
    <w:p w:rsidR="006116F3" w:rsidRPr="008F500A" w:rsidRDefault="006116F3" w:rsidP="0089169E">
      <w:pPr>
        <w:tabs>
          <w:tab w:val="left" w:pos="-720"/>
        </w:tabs>
        <w:suppressAutoHyphens/>
        <w:spacing w:line="336" w:lineRule="auto"/>
        <w:jc w:val="both"/>
        <w:rPr>
          <w:rFonts w:ascii="Verdana" w:hAnsi="Verdana"/>
          <w:spacing w:val="-5"/>
          <w:sz w:val="26"/>
          <w:szCs w:val="26"/>
        </w:rPr>
      </w:pPr>
    </w:p>
    <w:p w:rsidR="006116F3" w:rsidRPr="009F76EE" w:rsidRDefault="006116F3" w:rsidP="0089169E">
      <w:pPr>
        <w:tabs>
          <w:tab w:val="left" w:pos="0"/>
        </w:tabs>
        <w:suppressAutoHyphens/>
        <w:spacing w:line="336" w:lineRule="auto"/>
        <w:jc w:val="both"/>
        <w:rPr>
          <w:rFonts w:ascii="Verdana" w:hAnsi="Verdana"/>
          <w:i/>
          <w:spacing w:val="3"/>
          <w:sz w:val="24"/>
          <w:szCs w:val="24"/>
        </w:rPr>
      </w:pPr>
      <w:r w:rsidRPr="009F76EE">
        <w:rPr>
          <w:rFonts w:ascii="Verdana" w:hAnsi="Verdana"/>
          <w:i/>
          <w:spacing w:val="3"/>
          <w:sz w:val="24"/>
          <w:szCs w:val="24"/>
        </w:rPr>
        <w:t xml:space="preserve">“…Frente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w:t>
      </w:r>
      <w:proofErr w:type="spellStart"/>
      <w:r w:rsidRPr="009F76EE">
        <w:rPr>
          <w:rFonts w:ascii="Verdana" w:hAnsi="Verdana"/>
          <w:i/>
          <w:spacing w:val="3"/>
          <w:sz w:val="24"/>
          <w:szCs w:val="24"/>
        </w:rPr>
        <w:t>litis</w:t>
      </w:r>
      <w:proofErr w:type="spellEnd"/>
      <w:r w:rsidRPr="009F76EE">
        <w:rPr>
          <w:rFonts w:ascii="Verdana" w:hAnsi="Verdana"/>
          <w:i/>
          <w:spacing w:val="3"/>
          <w:sz w:val="24"/>
          <w:szCs w:val="24"/>
        </w:rPr>
        <w:t>. Esta proposición fue desarrollada en la sentencia T-1222 de 2005 en los siguientes términos:</w:t>
      </w:r>
    </w:p>
    <w:p w:rsidR="006116F3" w:rsidRPr="009F76EE" w:rsidRDefault="006116F3" w:rsidP="0089169E">
      <w:pPr>
        <w:tabs>
          <w:tab w:val="left" w:pos="0"/>
        </w:tabs>
        <w:suppressAutoHyphens/>
        <w:spacing w:line="336" w:lineRule="auto"/>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 En este sentido, no sobra indicar que, en todo caso, los jueces civiles son intérpretes autorizados de las normas que integran esta rama del derecho y el juez constitucional no puede oponerles su</w:t>
      </w:r>
      <w:r w:rsidR="005F3BF5" w:rsidRPr="009F76EE">
        <w:rPr>
          <w:rFonts w:ascii="Verdana" w:hAnsi="Verdana"/>
          <w:i/>
          <w:spacing w:val="3"/>
          <w:sz w:val="24"/>
          <w:szCs w:val="24"/>
        </w:rPr>
        <w:t xml:space="preserve"> </w:t>
      </w:r>
      <w:r w:rsidRPr="009F76EE">
        <w:rPr>
          <w:rFonts w:ascii="Verdana" w:hAnsi="Verdana"/>
          <w:i/>
          <w:spacing w:val="3"/>
          <w:sz w:val="24"/>
          <w:szCs w:val="24"/>
        </w:rPr>
        <w:t>propia interpretación salvo que se trate de evitar una evidente arbitrariedad o una clara violación de los derechos fundamentales</w:t>
      </w:r>
      <w:r w:rsidR="005F3BF5" w:rsidRPr="009F76EE">
        <w:rPr>
          <w:rFonts w:ascii="Verdana" w:hAnsi="Verdana"/>
          <w:i/>
          <w:spacing w:val="3"/>
          <w:sz w:val="24"/>
          <w:szCs w:val="24"/>
        </w:rPr>
        <w:t xml:space="preserve"> </w:t>
      </w:r>
      <w:r w:rsidRPr="009F76EE">
        <w:rPr>
          <w:rFonts w:ascii="Verdana" w:hAnsi="Verdana"/>
          <w:i/>
          <w:spacing w:val="3"/>
          <w:sz w:val="24"/>
          <w:szCs w:val="24"/>
        </w:rPr>
        <w:t>de las partes. En este caso el juez constitucional tiene la carga de demostrar fehacientemente la existencia de una vulneración del derecho constitucional de los derechos fundamentales como condición</w:t>
      </w:r>
      <w:r w:rsidR="005F3BF5" w:rsidRPr="009F76EE">
        <w:rPr>
          <w:rFonts w:ascii="Verdana" w:hAnsi="Verdana"/>
          <w:i/>
          <w:spacing w:val="3"/>
          <w:sz w:val="24"/>
          <w:szCs w:val="24"/>
        </w:rPr>
        <w:t xml:space="preserve"> </w:t>
      </w:r>
      <w:r w:rsidRPr="009F76EE">
        <w:rPr>
          <w:rFonts w:ascii="Verdana" w:hAnsi="Verdana"/>
          <w:i/>
          <w:spacing w:val="3"/>
          <w:sz w:val="24"/>
          <w:szCs w:val="24"/>
        </w:rPr>
        <w:t>previa para poder ordenar la revocatoria de la decisión judicial impugnada.</w:t>
      </w:r>
    </w:p>
    <w:p w:rsidR="006116F3" w:rsidRPr="009F76EE" w:rsidRDefault="006116F3" w:rsidP="0089169E">
      <w:pPr>
        <w:tabs>
          <w:tab w:val="left" w:pos="142"/>
        </w:tabs>
        <w:suppressAutoHyphens/>
        <w:spacing w:line="336" w:lineRule="auto"/>
        <w:ind w:left="142" w:right="108"/>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En suma, ante una acción de tutela interpuesta contra una decisión judicial por presunta arbitrariedad en la interpretación del derecho legislado -vía 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075995" w:rsidRPr="009F76EE" w:rsidRDefault="00075995" w:rsidP="0089169E">
      <w:pPr>
        <w:tabs>
          <w:tab w:val="left" w:pos="0"/>
        </w:tabs>
        <w:suppressAutoHyphens/>
        <w:spacing w:line="336" w:lineRule="auto"/>
        <w:jc w:val="both"/>
        <w:rPr>
          <w:rFonts w:ascii="Verdana" w:hAnsi="Verdana"/>
          <w:i/>
          <w:spacing w:val="3"/>
          <w:sz w:val="26"/>
          <w:szCs w:val="26"/>
        </w:rPr>
      </w:pPr>
    </w:p>
    <w:p w:rsidR="006116F3" w:rsidRPr="009F76EE" w:rsidRDefault="006116F3" w:rsidP="0089169E">
      <w:pPr>
        <w:tabs>
          <w:tab w:val="left" w:pos="0"/>
        </w:tabs>
        <w:suppressAutoHyphens/>
        <w:spacing w:line="336" w:lineRule="auto"/>
        <w:jc w:val="both"/>
        <w:rPr>
          <w:rFonts w:ascii="Verdana" w:hAnsi="Verdana"/>
          <w:i/>
          <w:spacing w:val="3"/>
          <w:sz w:val="24"/>
          <w:szCs w:val="24"/>
        </w:rPr>
      </w:pPr>
      <w:r w:rsidRPr="009F76EE">
        <w:rPr>
          <w:rFonts w:ascii="Verdana" w:hAnsi="Verdana"/>
          <w:i/>
          <w:spacing w:val="3"/>
          <w:sz w:val="24"/>
          <w:szCs w:val="24"/>
        </w:rPr>
        <w:lastRenderedPageBreak/>
        <w:t>Adicionalmente, bajo los mismos parámetros, la sentencia T-1108 de 2003 clasificó el conjunto de situaciones en las cuales es posible engendrar la arbitrariedad de una interpretación y, por tanto, el asomo de un defecto material o sustantivo:</w:t>
      </w:r>
    </w:p>
    <w:p w:rsidR="006116F3" w:rsidRPr="009F76EE" w:rsidRDefault="006116F3" w:rsidP="0089169E">
      <w:pPr>
        <w:tabs>
          <w:tab w:val="left" w:pos="0"/>
        </w:tabs>
        <w:suppressAutoHyphens/>
        <w:spacing w:line="336" w:lineRule="auto"/>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“Así las cosas, y teniendo presente la sentencia T-441 de 2003, la procedibilidad de la tutela contra sentencias judiciales, por razones interpretativas, se limita a una de cuatro situaciones:</w:t>
      </w:r>
    </w:p>
    <w:p w:rsidR="006116F3" w:rsidRPr="009F76EE" w:rsidRDefault="006116F3" w:rsidP="0089169E">
      <w:pPr>
        <w:tabs>
          <w:tab w:val="left" w:pos="142"/>
        </w:tabs>
        <w:suppressAutoHyphens/>
        <w:spacing w:line="336" w:lineRule="auto"/>
        <w:ind w:left="142" w:right="108"/>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a) Se interpreta un precepto legal o constitucional en contravía de los precedentes relevantes en la materia o se aparta, sin aportar suficiente justificación.</w:t>
      </w:r>
    </w:p>
    <w:p w:rsidR="006116F3" w:rsidRPr="009F76EE" w:rsidRDefault="006116F3" w:rsidP="0089169E">
      <w:pPr>
        <w:tabs>
          <w:tab w:val="left" w:pos="142"/>
        </w:tabs>
        <w:suppressAutoHyphens/>
        <w:spacing w:line="336" w:lineRule="auto"/>
        <w:ind w:left="142" w:right="108"/>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b) La interpretación en sí misma resulta absolutamente caprichosa o arbitraria.</w:t>
      </w:r>
    </w:p>
    <w:p w:rsidR="006116F3" w:rsidRPr="009F76EE" w:rsidRDefault="006116F3" w:rsidP="0089169E">
      <w:pPr>
        <w:tabs>
          <w:tab w:val="left" w:pos="142"/>
        </w:tabs>
        <w:suppressAutoHyphens/>
        <w:spacing w:line="336" w:lineRule="auto"/>
        <w:ind w:left="142" w:right="108"/>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 xml:space="preserve">c) La interpretación en sí misma resulta contraria al </w:t>
      </w:r>
      <w:r w:rsidR="007774F0" w:rsidRPr="009F76EE">
        <w:rPr>
          <w:rFonts w:ascii="Verdana" w:hAnsi="Verdana"/>
          <w:i/>
          <w:spacing w:val="3"/>
          <w:sz w:val="24"/>
          <w:szCs w:val="24"/>
        </w:rPr>
        <w:t xml:space="preserve">        </w:t>
      </w:r>
      <w:r w:rsidRPr="009F76EE">
        <w:rPr>
          <w:rFonts w:ascii="Verdana" w:hAnsi="Verdana"/>
          <w:i/>
          <w:spacing w:val="3"/>
          <w:sz w:val="24"/>
          <w:szCs w:val="24"/>
        </w:rPr>
        <w:t>ordenamiento constitucional, es decir, la propia interpretación es inconstitucional.</w:t>
      </w:r>
    </w:p>
    <w:p w:rsidR="006116F3" w:rsidRPr="009F76EE" w:rsidRDefault="006116F3" w:rsidP="0089169E">
      <w:pPr>
        <w:tabs>
          <w:tab w:val="left" w:pos="142"/>
        </w:tabs>
        <w:suppressAutoHyphens/>
        <w:spacing w:line="336" w:lineRule="auto"/>
        <w:ind w:left="142" w:right="108"/>
        <w:jc w:val="both"/>
        <w:rPr>
          <w:rFonts w:ascii="Verdana" w:hAnsi="Verdana"/>
          <w:i/>
          <w:spacing w:val="3"/>
          <w:sz w:val="26"/>
          <w:szCs w:val="26"/>
        </w:rPr>
      </w:pPr>
    </w:p>
    <w:p w:rsidR="006116F3" w:rsidRPr="009F76EE" w:rsidRDefault="006116F3" w:rsidP="0089169E">
      <w:pPr>
        <w:tabs>
          <w:tab w:val="left" w:pos="142"/>
        </w:tabs>
        <w:suppressAutoHyphens/>
        <w:spacing w:line="336" w:lineRule="auto"/>
        <w:ind w:left="142" w:right="108"/>
        <w:jc w:val="both"/>
        <w:rPr>
          <w:rFonts w:ascii="Verdana" w:hAnsi="Verdana"/>
          <w:i/>
          <w:spacing w:val="3"/>
          <w:sz w:val="24"/>
          <w:szCs w:val="24"/>
        </w:rPr>
      </w:pPr>
      <w:r w:rsidRPr="009F76EE">
        <w:rPr>
          <w:rFonts w:ascii="Verdana" w:hAnsi="Verdana"/>
          <w:i/>
          <w:spacing w:val="3"/>
          <w:sz w:val="24"/>
          <w:szCs w:val="24"/>
        </w:rPr>
        <w:t>d) La interpretación, aunque admisible, conduce, en su aplicación, a resultados contrarios a la Constitución, como, por ejemplo, conducir a la violación del debido proceso constitucional.”</w:t>
      </w:r>
    </w:p>
    <w:p w:rsidR="006116F3" w:rsidRPr="009F76EE" w:rsidRDefault="006116F3" w:rsidP="0089169E">
      <w:pPr>
        <w:suppressAutoHyphens/>
        <w:spacing w:line="336" w:lineRule="auto"/>
        <w:ind w:right="-33"/>
        <w:jc w:val="both"/>
        <w:rPr>
          <w:rFonts w:ascii="Verdana" w:hAnsi="Verdana"/>
          <w:i/>
          <w:spacing w:val="3"/>
          <w:sz w:val="26"/>
          <w:szCs w:val="26"/>
        </w:rPr>
      </w:pPr>
    </w:p>
    <w:p w:rsidR="006116F3" w:rsidRPr="009F76EE" w:rsidRDefault="006116F3" w:rsidP="0089169E">
      <w:pPr>
        <w:suppressAutoHyphens/>
        <w:spacing w:line="336" w:lineRule="auto"/>
        <w:ind w:right="-33"/>
        <w:jc w:val="both"/>
        <w:rPr>
          <w:rFonts w:ascii="Verdana" w:hAnsi="Verdana"/>
          <w:b/>
          <w:i/>
          <w:spacing w:val="3"/>
          <w:sz w:val="24"/>
          <w:szCs w:val="24"/>
        </w:rPr>
      </w:pPr>
      <w:r w:rsidRPr="009F76EE">
        <w:rPr>
          <w:rFonts w:ascii="Verdana" w:hAnsi="Verdana"/>
          <w:i/>
          <w:spacing w:val="3"/>
          <w:sz w:val="24"/>
          <w:szCs w:val="24"/>
        </w:rPr>
        <w:t>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a través de la acción de tutela…”</w:t>
      </w:r>
      <w:r w:rsidRPr="009F76EE">
        <w:rPr>
          <w:rStyle w:val="Refdenotaalpie"/>
          <w:rFonts w:ascii="Verdana" w:hAnsi="Verdana"/>
          <w:i/>
          <w:spacing w:val="3"/>
          <w:sz w:val="24"/>
          <w:szCs w:val="24"/>
        </w:rPr>
        <w:footnoteReference w:id="14"/>
      </w:r>
      <w:r w:rsidRPr="009F76EE">
        <w:rPr>
          <w:rFonts w:ascii="Verdana" w:hAnsi="Verdana"/>
          <w:i/>
          <w:spacing w:val="3"/>
          <w:sz w:val="24"/>
          <w:szCs w:val="24"/>
        </w:rPr>
        <w:t>.</w:t>
      </w:r>
      <w:r w:rsidRPr="009F76EE">
        <w:rPr>
          <w:rFonts w:ascii="Verdana" w:hAnsi="Verdana"/>
          <w:b/>
          <w:i/>
          <w:spacing w:val="3"/>
          <w:sz w:val="24"/>
          <w:szCs w:val="24"/>
        </w:rPr>
        <w:t xml:space="preserve"> </w:t>
      </w:r>
    </w:p>
    <w:p w:rsidR="006116F3" w:rsidRPr="00642271" w:rsidRDefault="006116F3" w:rsidP="0089169E">
      <w:pPr>
        <w:spacing w:line="336" w:lineRule="auto"/>
        <w:jc w:val="both"/>
        <w:rPr>
          <w:rFonts w:ascii="Verdana" w:hAnsi="Verdana"/>
          <w:spacing w:val="-5"/>
          <w:sz w:val="24"/>
          <w:szCs w:val="24"/>
        </w:rPr>
      </w:pPr>
      <w:r w:rsidRPr="00642271">
        <w:rPr>
          <w:rFonts w:ascii="Verdana" w:hAnsi="Verdana"/>
          <w:spacing w:val="-5"/>
          <w:sz w:val="24"/>
          <w:szCs w:val="24"/>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w:t>
      </w:r>
      <w:r w:rsidRPr="00642271">
        <w:rPr>
          <w:rFonts w:ascii="Verdana" w:hAnsi="Verdana"/>
          <w:spacing w:val="-5"/>
          <w:sz w:val="24"/>
          <w:szCs w:val="24"/>
        </w:rPr>
        <w:lastRenderedPageBreak/>
        <w:t xml:space="preserve">revelarse arbitrarias, abusivas o caprichosas, en los términos indicados en la jurisprudencia antes transcrita.  </w:t>
      </w:r>
    </w:p>
    <w:p w:rsidR="00075995" w:rsidRPr="00642271" w:rsidRDefault="00075995" w:rsidP="0089169E">
      <w:pPr>
        <w:spacing w:line="336" w:lineRule="auto"/>
        <w:jc w:val="both"/>
        <w:rPr>
          <w:rFonts w:ascii="Verdana" w:hAnsi="Verdana"/>
          <w:spacing w:val="-5"/>
          <w:sz w:val="21"/>
          <w:szCs w:val="21"/>
        </w:rPr>
      </w:pPr>
    </w:p>
    <w:p w:rsidR="001F658E" w:rsidRPr="00642271" w:rsidRDefault="006116F3" w:rsidP="0089169E">
      <w:pPr>
        <w:spacing w:line="336" w:lineRule="auto"/>
        <w:jc w:val="both"/>
        <w:rPr>
          <w:rFonts w:ascii="Verdana" w:hAnsi="Verdana"/>
          <w:spacing w:val="-5"/>
          <w:sz w:val="24"/>
          <w:szCs w:val="24"/>
        </w:rPr>
      </w:pPr>
      <w:r w:rsidRPr="00642271">
        <w:rPr>
          <w:rFonts w:ascii="Verdana" w:hAnsi="Verdana"/>
          <w:spacing w:val="-5"/>
          <w:sz w:val="24"/>
          <w:szCs w:val="24"/>
        </w:rPr>
        <w:t>Surge de las pruebas recaudadas que la funcionaria demandada sustentó</w:t>
      </w:r>
      <w:r w:rsidR="00B31873" w:rsidRPr="00642271">
        <w:rPr>
          <w:rFonts w:ascii="Verdana" w:hAnsi="Verdana"/>
          <w:spacing w:val="-5"/>
          <w:sz w:val="24"/>
          <w:szCs w:val="24"/>
        </w:rPr>
        <w:t xml:space="preserve"> el auto que profirió el 25</w:t>
      </w:r>
      <w:r w:rsidRPr="00642271">
        <w:rPr>
          <w:rFonts w:ascii="Verdana" w:hAnsi="Verdana"/>
          <w:spacing w:val="-5"/>
          <w:sz w:val="24"/>
          <w:szCs w:val="24"/>
        </w:rPr>
        <w:t xml:space="preserve"> de </w:t>
      </w:r>
      <w:r w:rsidR="00B31873" w:rsidRPr="00642271">
        <w:rPr>
          <w:rFonts w:ascii="Verdana" w:hAnsi="Verdana"/>
          <w:spacing w:val="-5"/>
          <w:sz w:val="24"/>
          <w:szCs w:val="24"/>
        </w:rPr>
        <w:t>enero</w:t>
      </w:r>
      <w:r w:rsidRPr="00642271">
        <w:rPr>
          <w:rFonts w:ascii="Verdana" w:hAnsi="Verdana"/>
          <w:spacing w:val="-5"/>
          <w:sz w:val="24"/>
          <w:szCs w:val="24"/>
        </w:rPr>
        <w:t xml:space="preserve"> último,</w:t>
      </w:r>
      <w:r w:rsidRPr="00642271">
        <w:rPr>
          <w:rFonts w:ascii="Verdana" w:hAnsi="Verdana"/>
          <w:color w:val="FF0000"/>
          <w:spacing w:val="-5"/>
          <w:sz w:val="24"/>
          <w:szCs w:val="24"/>
        </w:rPr>
        <w:t xml:space="preserve"> </w:t>
      </w:r>
      <w:r w:rsidRPr="00642271">
        <w:rPr>
          <w:rFonts w:ascii="Verdana" w:hAnsi="Verdana"/>
          <w:spacing w:val="-5"/>
          <w:sz w:val="24"/>
          <w:szCs w:val="24"/>
        </w:rPr>
        <w:t xml:space="preserve">decisión en la que encuentra el actor lesionados sus derechos, en </w:t>
      </w:r>
      <w:r w:rsidR="00B31873" w:rsidRPr="00642271">
        <w:rPr>
          <w:rFonts w:ascii="Verdana" w:hAnsi="Verdana"/>
          <w:spacing w:val="-5"/>
          <w:sz w:val="24"/>
          <w:szCs w:val="24"/>
        </w:rPr>
        <w:t>el artículo 386</w:t>
      </w:r>
      <w:r w:rsidRPr="00642271">
        <w:rPr>
          <w:rFonts w:ascii="Verdana" w:hAnsi="Verdana"/>
          <w:spacing w:val="-5"/>
          <w:sz w:val="24"/>
          <w:szCs w:val="24"/>
        </w:rPr>
        <w:t xml:space="preserve"> del Código General del Proceso que</w:t>
      </w:r>
      <w:r w:rsidR="00B31873" w:rsidRPr="00642271">
        <w:rPr>
          <w:rFonts w:ascii="Verdana" w:hAnsi="Verdana"/>
          <w:spacing w:val="-5"/>
          <w:sz w:val="24"/>
          <w:szCs w:val="24"/>
        </w:rPr>
        <w:t xml:space="preserve"> establece en su</w:t>
      </w:r>
      <w:r w:rsidRPr="00642271">
        <w:rPr>
          <w:rFonts w:ascii="Verdana" w:hAnsi="Verdana"/>
          <w:spacing w:val="-5"/>
          <w:sz w:val="24"/>
          <w:szCs w:val="24"/>
        </w:rPr>
        <w:t xml:space="preserve"> parte</w:t>
      </w:r>
      <w:r w:rsidR="00B31873" w:rsidRPr="00642271">
        <w:rPr>
          <w:rFonts w:ascii="Verdana" w:hAnsi="Verdana"/>
          <w:spacing w:val="-5"/>
          <w:sz w:val="24"/>
          <w:szCs w:val="24"/>
        </w:rPr>
        <w:t xml:space="preserve"> pertinente</w:t>
      </w:r>
      <w:r w:rsidRPr="00642271">
        <w:rPr>
          <w:rFonts w:ascii="Verdana" w:hAnsi="Verdana"/>
          <w:spacing w:val="-5"/>
          <w:sz w:val="24"/>
          <w:szCs w:val="24"/>
        </w:rPr>
        <w:t xml:space="preserve"> que: </w:t>
      </w:r>
      <w:r w:rsidR="00AA1E8C" w:rsidRPr="00642271">
        <w:rPr>
          <w:rFonts w:ascii="Verdana" w:hAnsi="Verdana"/>
          <w:spacing w:val="-5"/>
          <w:sz w:val="24"/>
          <w:szCs w:val="24"/>
        </w:rPr>
        <w:t>“</w:t>
      </w:r>
      <w:r w:rsidR="001F658E" w:rsidRPr="00642271">
        <w:rPr>
          <w:rFonts w:ascii="Verdana" w:hAnsi="Verdana"/>
          <w:i/>
          <w:spacing w:val="-5"/>
          <w:sz w:val="24"/>
          <w:szCs w:val="24"/>
        </w:rPr>
        <w:t>4. Se dictará sentencia de plano acogiendo las pretensiones de la demanda en los siguientes casos: a) Cuando el demandado no se oponga a las pretensiones en el término legal, sin perjuicio de 1o previsto en el numeral 3.</w:t>
      </w:r>
      <w:r w:rsidR="00AA1E8C" w:rsidRPr="00642271">
        <w:rPr>
          <w:rFonts w:ascii="Verdana" w:hAnsi="Verdana"/>
          <w:i/>
          <w:spacing w:val="-5"/>
          <w:sz w:val="24"/>
          <w:szCs w:val="24"/>
        </w:rPr>
        <w:t>”</w:t>
      </w:r>
      <w:r w:rsidR="00AA1E8C" w:rsidRPr="00642271">
        <w:rPr>
          <w:rFonts w:ascii="Verdana" w:hAnsi="Verdana"/>
          <w:spacing w:val="-5"/>
          <w:sz w:val="24"/>
          <w:szCs w:val="24"/>
        </w:rPr>
        <w:t xml:space="preserve"> Es decir que como en este caso se planteó oposición frente a las pretensiones, no era posible dictar la sentencia de plano</w:t>
      </w:r>
      <w:r w:rsidR="00291D31" w:rsidRPr="00642271">
        <w:rPr>
          <w:rFonts w:ascii="Verdana" w:hAnsi="Verdana"/>
          <w:spacing w:val="-5"/>
          <w:sz w:val="24"/>
          <w:szCs w:val="24"/>
        </w:rPr>
        <w:t>,</w:t>
      </w:r>
      <w:r w:rsidR="00640D54" w:rsidRPr="00642271">
        <w:rPr>
          <w:rFonts w:ascii="Verdana" w:hAnsi="Verdana"/>
          <w:spacing w:val="-5"/>
          <w:sz w:val="24"/>
          <w:szCs w:val="24"/>
        </w:rPr>
        <w:t xml:space="preserve"> en la cual se resolviera sobre la suspensión de la obligación alimentaria</w:t>
      </w:r>
      <w:r w:rsidR="00291D31" w:rsidRPr="00642271">
        <w:rPr>
          <w:rFonts w:ascii="Verdana" w:hAnsi="Verdana"/>
          <w:spacing w:val="-5"/>
          <w:sz w:val="24"/>
          <w:szCs w:val="24"/>
        </w:rPr>
        <w:t>.</w:t>
      </w:r>
      <w:r w:rsidR="00AA1E8C" w:rsidRPr="00642271">
        <w:rPr>
          <w:rFonts w:ascii="Verdana" w:hAnsi="Verdana"/>
          <w:spacing w:val="-5"/>
          <w:sz w:val="24"/>
          <w:szCs w:val="24"/>
        </w:rPr>
        <w:t xml:space="preserve"> </w:t>
      </w:r>
      <w:r w:rsidR="00DC3585" w:rsidRPr="00642271">
        <w:rPr>
          <w:rFonts w:ascii="Verdana" w:hAnsi="Verdana"/>
          <w:i/>
          <w:spacing w:val="-5"/>
          <w:sz w:val="24"/>
          <w:szCs w:val="24"/>
        </w:rPr>
        <w:t xml:space="preserve"> </w:t>
      </w:r>
    </w:p>
    <w:p w:rsidR="006116F3" w:rsidRPr="00642271" w:rsidRDefault="006116F3" w:rsidP="0089169E">
      <w:pPr>
        <w:spacing w:line="336" w:lineRule="auto"/>
        <w:jc w:val="both"/>
        <w:rPr>
          <w:rFonts w:ascii="Verdana" w:hAnsi="Verdana"/>
          <w:spacing w:val="-5"/>
          <w:sz w:val="21"/>
          <w:szCs w:val="21"/>
        </w:rPr>
      </w:pPr>
    </w:p>
    <w:p w:rsidR="006116F3" w:rsidRPr="00642271" w:rsidRDefault="006116F3" w:rsidP="0089169E">
      <w:pPr>
        <w:spacing w:line="336" w:lineRule="auto"/>
        <w:jc w:val="both"/>
        <w:rPr>
          <w:rFonts w:ascii="Verdana" w:hAnsi="Verdana"/>
          <w:spacing w:val="-5"/>
          <w:sz w:val="24"/>
          <w:szCs w:val="24"/>
        </w:rPr>
      </w:pPr>
      <w:r w:rsidRPr="00642271">
        <w:rPr>
          <w:rFonts w:ascii="Verdana" w:hAnsi="Verdana"/>
          <w:spacing w:val="-5"/>
          <w:sz w:val="24"/>
          <w:szCs w:val="24"/>
        </w:rPr>
        <w:t>Pretende el demandante replantear una situación que fue valorada y definida por la jurisdicción ordinaria, usando la acción de amparo como medio para obtener la modificación de la decisión que le resultó adversa, lo que resulta imposible en razón al carácter residual que la caracteriza y que no admite la discusión de asuntos que son propios de la competencia de jueces ordinarios.</w:t>
      </w:r>
    </w:p>
    <w:p w:rsidR="006116F3" w:rsidRPr="00642271" w:rsidRDefault="006116F3" w:rsidP="0089169E">
      <w:pPr>
        <w:spacing w:line="336" w:lineRule="auto"/>
        <w:jc w:val="both"/>
        <w:rPr>
          <w:rFonts w:ascii="Verdana" w:hAnsi="Verdana"/>
          <w:spacing w:val="-5"/>
          <w:sz w:val="21"/>
          <w:szCs w:val="21"/>
        </w:rPr>
      </w:pPr>
    </w:p>
    <w:p w:rsidR="006116F3" w:rsidRPr="00642271" w:rsidRDefault="006116F3" w:rsidP="0089169E">
      <w:pPr>
        <w:spacing w:line="336" w:lineRule="auto"/>
        <w:jc w:val="both"/>
        <w:rPr>
          <w:rFonts w:ascii="Verdana" w:hAnsi="Verdana"/>
          <w:spacing w:val="-5"/>
          <w:sz w:val="24"/>
          <w:szCs w:val="24"/>
        </w:rPr>
      </w:pPr>
      <w:r w:rsidRPr="00642271">
        <w:rPr>
          <w:rFonts w:ascii="Verdana" w:hAnsi="Verdana"/>
          <w:spacing w:val="-5"/>
          <w:sz w:val="24"/>
          <w:szCs w:val="24"/>
        </w:rPr>
        <w:t xml:space="preserve">Modificar la providencia porque el aquí demandante está en desacuerdo con ella, implicaría invadir la independencia del juez, la desconcentración y autonomía que caracterizan la administración de justicia, de conformidad con el artículo 228 de la Constitución Nacional. </w:t>
      </w:r>
    </w:p>
    <w:p w:rsidR="006116F3" w:rsidRPr="00642271" w:rsidRDefault="006116F3" w:rsidP="0089169E">
      <w:pPr>
        <w:spacing w:line="336" w:lineRule="auto"/>
        <w:jc w:val="both"/>
        <w:rPr>
          <w:rFonts w:ascii="Verdana" w:hAnsi="Verdana"/>
          <w:spacing w:val="-5"/>
          <w:sz w:val="21"/>
          <w:szCs w:val="21"/>
        </w:rPr>
      </w:pPr>
    </w:p>
    <w:p w:rsidR="006116F3" w:rsidRPr="00642271" w:rsidRDefault="006116F3" w:rsidP="0089169E">
      <w:pPr>
        <w:spacing w:line="336" w:lineRule="auto"/>
        <w:jc w:val="both"/>
        <w:rPr>
          <w:rFonts w:ascii="Verdana" w:hAnsi="Verdana"/>
          <w:spacing w:val="-5"/>
          <w:sz w:val="24"/>
          <w:szCs w:val="24"/>
        </w:rPr>
      </w:pPr>
      <w:r w:rsidRPr="00642271">
        <w:rPr>
          <w:rFonts w:ascii="Verdana" w:hAnsi="Verdana"/>
          <w:spacing w:val="-5"/>
          <w:sz w:val="24"/>
          <w:szCs w:val="24"/>
        </w:rPr>
        <w:t>De acuerdo con lo expuesto, como en este caso no se ha configurado ninguna de las causales específicas que hagan procedente la tutela frente a decisiones judiciales, se negará el amparo solicitado.</w:t>
      </w:r>
    </w:p>
    <w:p w:rsidR="00756AC0" w:rsidRPr="00642271" w:rsidRDefault="00756AC0" w:rsidP="0089169E">
      <w:pPr>
        <w:suppressAutoHyphens/>
        <w:spacing w:line="336" w:lineRule="auto"/>
        <w:jc w:val="both"/>
        <w:rPr>
          <w:rFonts w:ascii="Verdana" w:hAnsi="Verdana"/>
          <w:spacing w:val="-5"/>
          <w:sz w:val="21"/>
          <w:szCs w:val="21"/>
        </w:rPr>
      </w:pPr>
    </w:p>
    <w:p w:rsidR="00756AC0" w:rsidRPr="00642271" w:rsidRDefault="005025A5" w:rsidP="0089169E">
      <w:pPr>
        <w:suppressAutoHyphens/>
        <w:spacing w:line="336" w:lineRule="auto"/>
        <w:jc w:val="both"/>
        <w:rPr>
          <w:rFonts w:ascii="Verdana" w:hAnsi="Verdana"/>
          <w:spacing w:val="-5"/>
          <w:sz w:val="24"/>
          <w:szCs w:val="24"/>
        </w:rPr>
      </w:pPr>
      <w:r w:rsidRPr="00642271">
        <w:rPr>
          <w:rFonts w:ascii="Verdana" w:hAnsi="Verdana"/>
          <w:spacing w:val="-5"/>
          <w:sz w:val="24"/>
          <w:szCs w:val="24"/>
        </w:rPr>
        <w:t>5.2</w:t>
      </w:r>
      <w:r w:rsidR="00756AC0" w:rsidRPr="00642271">
        <w:rPr>
          <w:rFonts w:ascii="Verdana" w:hAnsi="Verdana"/>
          <w:spacing w:val="-5"/>
          <w:sz w:val="24"/>
          <w:szCs w:val="24"/>
        </w:rPr>
        <w:t xml:space="preserve"> Como ya quedó advertido, uno de los requisitos de procedencia de la acción de tutela es que el interesado haya empleado los medios que tenía a su disposición para impugnar la decisión que considera contraria a sus derechos fundamentales.</w:t>
      </w:r>
      <w:r w:rsidR="00756AC0" w:rsidRPr="003B4C37">
        <w:rPr>
          <w:rFonts w:ascii="Verdana" w:hAnsi="Verdana"/>
          <w:spacing w:val="-4"/>
          <w:sz w:val="24"/>
          <w:szCs w:val="24"/>
        </w:rPr>
        <w:t xml:space="preserve"> </w:t>
      </w:r>
    </w:p>
    <w:p w:rsidR="00174CB5" w:rsidRPr="003B4C37" w:rsidRDefault="00756AC0" w:rsidP="0089169E">
      <w:pPr>
        <w:suppressAutoHyphens/>
        <w:spacing w:line="336" w:lineRule="auto"/>
        <w:jc w:val="both"/>
        <w:rPr>
          <w:rFonts w:ascii="Verdana" w:hAnsi="Verdana"/>
          <w:spacing w:val="-4"/>
          <w:sz w:val="24"/>
          <w:szCs w:val="24"/>
        </w:rPr>
      </w:pPr>
      <w:r w:rsidRPr="003B4C37">
        <w:rPr>
          <w:rFonts w:ascii="Verdana" w:hAnsi="Verdana"/>
          <w:spacing w:val="-4"/>
          <w:sz w:val="24"/>
          <w:szCs w:val="24"/>
        </w:rPr>
        <w:t>En este caso, en</w:t>
      </w:r>
      <w:r w:rsidR="00B0039A" w:rsidRPr="003B4C37">
        <w:rPr>
          <w:rFonts w:ascii="Verdana" w:hAnsi="Verdana"/>
          <w:spacing w:val="-4"/>
          <w:sz w:val="24"/>
          <w:szCs w:val="24"/>
        </w:rPr>
        <w:t xml:space="preserve"> </w:t>
      </w:r>
      <w:r w:rsidR="00DC7D1E" w:rsidRPr="003B4C37">
        <w:rPr>
          <w:rFonts w:ascii="Verdana" w:hAnsi="Verdana"/>
          <w:spacing w:val="-4"/>
          <w:sz w:val="24"/>
          <w:szCs w:val="24"/>
        </w:rPr>
        <w:t>lo relativo a la actuación del Juzgado Segundo de Familia, en el cual se tramita el proceso ejecutivo alimentario,</w:t>
      </w:r>
      <w:r w:rsidRPr="003B4C37">
        <w:rPr>
          <w:rFonts w:ascii="Verdana" w:hAnsi="Verdana"/>
          <w:spacing w:val="-4"/>
          <w:sz w:val="24"/>
          <w:szCs w:val="24"/>
        </w:rPr>
        <w:t xml:space="preserve"> se incumple tal presupuesto</w:t>
      </w:r>
      <w:r w:rsidR="00DC7D1E" w:rsidRPr="003B4C37">
        <w:rPr>
          <w:rFonts w:ascii="Verdana" w:hAnsi="Verdana"/>
          <w:spacing w:val="-4"/>
          <w:sz w:val="24"/>
          <w:szCs w:val="24"/>
        </w:rPr>
        <w:t xml:space="preserve"> pues de lo informado por su titular, </w:t>
      </w:r>
      <w:r w:rsidR="00174CB5" w:rsidRPr="003B4C37">
        <w:rPr>
          <w:rFonts w:ascii="Verdana" w:hAnsi="Verdana"/>
          <w:spacing w:val="-4"/>
          <w:sz w:val="24"/>
          <w:szCs w:val="24"/>
        </w:rPr>
        <w:t>se puede concluir que el accionante no ha elevado solicitud alguna para obtener se</w:t>
      </w:r>
      <w:r w:rsidR="00DC7D1E" w:rsidRPr="003B4C37">
        <w:rPr>
          <w:rFonts w:ascii="Verdana" w:hAnsi="Verdana"/>
          <w:spacing w:val="-4"/>
          <w:sz w:val="24"/>
          <w:szCs w:val="24"/>
        </w:rPr>
        <w:t xml:space="preserve"> suspenda el </w:t>
      </w:r>
      <w:r w:rsidR="00DC7D1E" w:rsidRPr="003B4C37">
        <w:rPr>
          <w:rFonts w:ascii="Verdana" w:hAnsi="Verdana"/>
          <w:spacing w:val="-4"/>
          <w:sz w:val="24"/>
          <w:szCs w:val="24"/>
        </w:rPr>
        <w:lastRenderedPageBreak/>
        <w:t xml:space="preserve">pago de esa obligación a favor del niño Juan Andrés </w:t>
      </w:r>
      <w:proofErr w:type="spellStart"/>
      <w:r w:rsidR="00DC7D1E" w:rsidRPr="003B4C37">
        <w:rPr>
          <w:rFonts w:ascii="Verdana" w:hAnsi="Verdana"/>
          <w:spacing w:val="-4"/>
          <w:sz w:val="24"/>
          <w:szCs w:val="24"/>
        </w:rPr>
        <w:t>Laguado</w:t>
      </w:r>
      <w:proofErr w:type="spellEnd"/>
      <w:r w:rsidR="00DC7D1E" w:rsidRPr="003B4C37">
        <w:rPr>
          <w:rFonts w:ascii="Verdana" w:hAnsi="Verdana"/>
          <w:spacing w:val="-4"/>
          <w:sz w:val="24"/>
          <w:szCs w:val="24"/>
        </w:rPr>
        <w:t xml:space="preserve"> González</w:t>
      </w:r>
      <w:r w:rsidR="00174CB5" w:rsidRPr="003B4C37">
        <w:rPr>
          <w:rFonts w:ascii="Verdana" w:hAnsi="Verdana"/>
          <w:spacing w:val="-4"/>
          <w:sz w:val="24"/>
          <w:szCs w:val="24"/>
        </w:rPr>
        <w:t>, y por tanto, el despacho accionado tampoco ha tenido la oportunidad de resolver lo que corresponda.</w:t>
      </w:r>
    </w:p>
    <w:p w:rsidR="00174CB5" w:rsidRPr="003B4C37" w:rsidRDefault="00174CB5" w:rsidP="0089169E">
      <w:pPr>
        <w:suppressAutoHyphens/>
        <w:spacing w:line="336" w:lineRule="auto"/>
        <w:jc w:val="both"/>
        <w:rPr>
          <w:rFonts w:ascii="Verdana" w:hAnsi="Verdana"/>
          <w:spacing w:val="-4"/>
          <w:sz w:val="24"/>
          <w:szCs w:val="24"/>
        </w:rPr>
      </w:pPr>
    </w:p>
    <w:p w:rsidR="00174CB5" w:rsidRPr="003B4C37" w:rsidRDefault="00853AE4" w:rsidP="0089169E">
      <w:pPr>
        <w:suppressAutoHyphens/>
        <w:spacing w:line="336" w:lineRule="auto"/>
        <w:jc w:val="both"/>
        <w:rPr>
          <w:rFonts w:ascii="Verdana" w:hAnsi="Verdana"/>
          <w:spacing w:val="-4"/>
          <w:sz w:val="24"/>
          <w:szCs w:val="24"/>
        </w:rPr>
      </w:pPr>
      <w:r w:rsidRPr="003B4C37">
        <w:rPr>
          <w:rFonts w:ascii="Verdana" w:hAnsi="Verdana"/>
          <w:spacing w:val="-4"/>
          <w:sz w:val="24"/>
          <w:szCs w:val="24"/>
        </w:rPr>
        <w:t xml:space="preserve">Y es que el juez constitucional no puede desconocer las formas propias de cada juicio y adoptar por este excepcional medio de protección decisiones que han debido ser resueltas en el propio proceso, escenario normal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  </w:t>
      </w:r>
    </w:p>
    <w:p w:rsidR="00174CB5" w:rsidRPr="003B4C37" w:rsidRDefault="00174CB5" w:rsidP="0089169E">
      <w:pPr>
        <w:suppressAutoHyphens/>
        <w:spacing w:line="336" w:lineRule="auto"/>
        <w:jc w:val="both"/>
        <w:rPr>
          <w:rFonts w:ascii="Verdana" w:hAnsi="Verdana"/>
          <w:spacing w:val="-4"/>
          <w:sz w:val="24"/>
          <w:szCs w:val="24"/>
        </w:rPr>
      </w:pPr>
    </w:p>
    <w:p w:rsidR="009174B8" w:rsidRPr="003B4C37" w:rsidRDefault="005D38CC" w:rsidP="0089169E">
      <w:pPr>
        <w:suppressAutoHyphens/>
        <w:spacing w:line="336" w:lineRule="auto"/>
        <w:jc w:val="both"/>
        <w:rPr>
          <w:rFonts w:ascii="Verdana" w:hAnsi="Verdana"/>
          <w:spacing w:val="-4"/>
          <w:sz w:val="24"/>
          <w:szCs w:val="24"/>
          <w:lang w:val="es-ES"/>
        </w:rPr>
      </w:pPr>
      <w:r w:rsidRPr="003B4C37">
        <w:rPr>
          <w:rFonts w:ascii="Verdana" w:hAnsi="Verdana"/>
          <w:spacing w:val="-4"/>
          <w:sz w:val="24"/>
          <w:szCs w:val="24"/>
        </w:rPr>
        <w:t xml:space="preserve">5.3 </w:t>
      </w:r>
      <w:r w:rsidR="009174B8" w:rsidRPr="003B4C37">
        <w:rPr>
          <w:rFonts w:ascii="Verdana" w:hAnsi="Verdana"/>
          <w:spacing w:val="-4"/>
          <w:sz w:val="24"/>
          <w:szCs w:val="24"/>
        </w:rPr>
        <w:t>De todas formas, el accionante cuenta con un mecanismo adicional de defensa judicial.</w:t>
      </w:r>
      <w:r w:rsidR="009174B8" w:rsidRPr="003B4C37">
        <w:rPr>
          <w:rFonts w:ascii="Verdana" w:hAnsi="Verdana"/>
          <w:spacing w:val="-4"/>
          <w:sz w:val="24"/>
          <w:szCs w:val="24"/>
          <w:lang w:val="es-ES"/>
        </w:rPr>
        <w:t xml:space="preserve"> En efecto, de acuerdo con el artículo 390 numeral 2 del Código General del Proceso, se tramitarán por el procedimiento verbal sumario los asuntos sobre </w:t>
      </w:r>
      <w:r w:rsidR="009174B8" w:rsidRPr="003B4C37">
        <w:rPr>
          <w:rFonts w:ascii="Verdana" w:hAnsi="Verdana"/>
          <w:i/>
          <w:spacing w:val="-4"/>
          <w:sz w:val="24"/>
          <w:szCs w:val="24"/>
          <w:lang w:val="es-ES"/>
        </w:rPr>
        <w:t>“Fijación, aumento, disminución, exoneración de alimentos y restitución de pensiones alimenticias.”</w:t>
      </w:r>
      <w:r w:rsidR="009174B8" w:rsidRPr="003B4C37">
        <w:rPr>
          <w:rFonts w:ascii="Verdana" w:hAnsi="Verdana"/>
          <w:spacing w:val="-4"/>
          <w:sz w:val="24"/>
          <w:szCs w:val="24"/>
          <w:lang w:val="es-ES"/>
        </w:rPr>
        <w:t xml:space="preserve"> En consecuencia, al trámite previsto por el legislador debe someterse con el fin de obtener lo que pretende sea decidido por medio de esta excepcional acción, asunto respecto del cual, ha dicho la Corte Suprema de Justicia</w:t>
      </w:r>
      <w:r w:rsidR="009174B8" w:rsidRPr="003B4C37">
        <w:rPr>
          <w:rFonts w:ascii="Verdana" w:hAnsi="Verdana"/>
          <w:spacing w:val="-4"/>
          <w:sz w:val="24"/>
          <w:szCs w:val="24"/>
          <w:vertAlign w:val="superscript"/>
        </w:rPr>
        <w:footnoteReference w:id="15"/>
      </w:r>
      <w:r w:rsidR="009174B8" w:rsidRPr="003B4C37">
        <w:rPr>
          <w:rFonts w:ascii="Verdana" w:hAnsi="Verdana"/>
          <w:spacing w:val="-4"/>
          <w:sz w:val="24"/>
          <w:szCs w:val="24"/>
          <w:lang w:val="es-ES"/>
        </w:rPr>
        <w:t>:</w:t>
      </w:r>
    </w:p>
    <w:p w:rsidR="009174B8" w:rsidRPr="003B4C37" w:rsidRDefault="009174B8" w:rsidP="0089169E">
      <w:pPr>
        <w:suppressAutoHyphens/>
        <w:spacing w:line="336" w:lineRule="auto"/>
        <w:jc w:val="both"/>
        <w:rPr>
          <w:rFonts w:ascii="Verdana" w:hAnsi="Verdana"/>
          <w:spacing w:val="-4"/>
          <w:sz w:val="24"/>
          <w:szCs w:val="24"/>
          <w:lang w:val="es-ES"/>
        </w:rPr>
      </w:pPr>
    </w:p>
    <w:p w:rsidR="009174B8" w:rsidRPr="003B4C37" w:rsidRDefault="009174B8"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t xml:space="preserve">“2. En el caso bajo estudio, el señor Carlos Enrique Ríos </w:t>
      </w:r>
      <w:proofErr w:type="spellStart"/>
      <w:r w:rsidRPr="003B4C37">
        <w:rPr>
          <w:rFonts w:ascii="Verdana" w:hAnsi="Verdana"/>
          <w:i/>
          <w:spacing w:val="-4"/>
          <w:sz w:val="24"/>
          <w:szCs w:val="24"/>
          <w:lang w:val="es-ES"/>
        </w:rPr>
        <w:t>Quimbay</w:t>
      </w:r>
      <w:proofErr w:type="spellEnd"/>
      <w:r w:rsidRPr="003B4C37">
        <w:rPr>
          <w:rFonts w:ascii="Verdana" w:hAnsi="Verdana"/>
          <w:i/>
          <w:spacing w:val="-4"/>
          <w:sz w:val="24"/>
          <w:szCs w:val="24"/>
          <w:lang w:val="es-ES"/>
        </w:rPr>
        <w:t xml:space="preserve"> aspira no seguir pagando alimentos, argumentando no estar obligado a suministrarlos a su hija por ser mayor de edad y no estar estudiando; no obstante, los aspectos relativos a este asunto deben ser decididos ante la especialidad de familia, a través del trámite pertinente que por esta senda intenta eludir el actor. </w:t>
      </w:r>
    </w:p>
    <w:p w:rsidR="009174B8" w:rsidRPr="003B4C37" w:rsidRDefault="009174B8" w:rsidP="0089169E">
      <w:pPr>
        <w:suppressAutoHyphens/>
        <w:spacing w:line="336" w:lineRule="auto"/>
        <w:jc w:val="both"/>
        <w:rPr>
          <w:rFonts w:ascii="Verdana" w:hAnsi="Verdana"/>
          <w:i/>
          <w:spacing w:val="-4"/>
          <w:sz w:val="24"/>
          <w:szCs w:val="24"/>
          <w:lang w:val="es-ES"/>
        </w:rPr>
      </w:pPr>
    </w:p>
    <w:p w:rsidR="009174B8" w:rsidRPr="003B4C37" w:rsidRDefault="009174B8"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t>3. No obstante, esta situación particular impide abrir un debate por vía constitucional, por cuanto ello atenta contra el carácter residual del auxilio y se enmarca dentro de la causal de improcedencia del amparo establecida en el inciso 3º del art. 86 de la Constitución Política, en concordancia con el numeral 1º del artículo 6º del Decreto 2591 de 1991…”</w:t>
      </w:r>
    </w:p>
    <w:p w:rsidR="009174B8" w:rsidRPr="00EE42EF" w:rsidRDefault="009174B8" w:rsidP="0089169E">
      <w:pPr>
        <w:suppressAutoHyphens/>
        <w:spacing w:line="336" w:lineRule="auto"/>
        <w:jc w:val="both"/>
        <w:rPr>
          <w:rFonts w:ascii="Verdana" w:hAnsi="Verdana"/>
          <w:spacing w:val="-4"/>
          <w:sz w:val="25"/>
          <w:szCs w:val="25"/>
          <w:lang w:val="es-ES"/>
        </w:rPr>
      </w:pPr>
    </w:p>
    <w:p w:rsidR="00B0039A" w:rsidRPr="003B4C37" w:rsidRDefault="00B0039A" w:rsidP="0089169E">
      <w:pPr>
        <w:suppressAutoHyphens/>
        <w:spacing w:line="336" w:lineRule="auto"/>
        <w:jc w:val="both"/>
        <w:rPr>
          <w:rFonts w:ascii="Verdana" w:hAnsi="Verdana"/>
          <w:spacing w:val="-4"/>
          <w:sz w:val="24"/>
          <w:szCs w:val="24"/>
          <w:lang w:val="es-ES"/>
        </w:rPr>
      </w:pPr>
      <w:r w:rsidRPr="003B4C37">
        <w:rPr>
          <w:rFonts w:ascii="Verdana" w:hAnsi="Verdana"/>
          <w:spacing w:val="-4"/>
          <w:sz w:val="24"/>
          <w:szCs w:val="24"/>
          <w:lang w:val="es-ES"/>
        </w:rPr>
        <w:t xml:space="preserve">En este caso está probado </w:t>
      </w:r>
      <w:r w:rsidR="003A66D6" w:rsidRPr="003B4C37">
        <w:rPr>
          <w:rFonts w:ascii="Verdana" w:hAnsi="Verdana"/>
          <w:spacing w:val="-4"/>
          <w:sz w:val="24"/>
          <w:szCs w:val="24"/>
          <w:lang w:val="es-ES"/>
        </w:rPr>
        <w:t xml:space="preserve">que el accionante ya formuló la respectiva demanda de </w:t>
      </w:r>
      <w:r w:rsidRPr="003B4C37">
        <w:rPr>
          <w:rFonts w:ascii="Verdana" w:hAnsi="Verdana"/>
          <w:spacing w:val="-4"/>
          <w:sz w:val="24"/>
          <w:szCs w:val="24"/>
          <w:lang w:val="es-ES"/>
        </w:rPr>
        <w:t xml:space="preserve">revisión </w:t>
      </w:r>
      <w:r w:rsidR="003A66D6" w:rsidRPr="003B4C37">
        <w:rPr>
          <w:rFonts w:ascii="Verdana" w:hAnsi="Verdana"/>
          <w:spacing w:val="-4"/>
          <w:sz w:val="24"/>
          <w:szCs w:val="24"/>
          <w:lang w:val="es-ES"/>
        </w:rPr>
        <w:t>de la cuota alimentar</w:t>
      </w:r>
      <w:r w:rsidR="00B35CE4" w:rsidRPr="003B4C37">
        <w:rPr>
          <w:rFonts w:ascii="Verdana" w:hAnsi="Verdana"/>
          <w:spacing w:val="-4"/>
          <w:sz w:val="24"/>
          <w:szCs w:val="24"/>
          <w:lang w:val="es-ES"/>
        </w:rPr>
        <w:t>ia, entre otro</w:t>
      </w:r>
      <w:r w:rsidR="00C50309" w:rsidRPr="003B4C37">
        <w:rPr>
          <w:rFonts w:ascii="Verdana" w:hAnsi="Verdana"/>
          <w:spacing w:val="-4"/>
          <w:sz w:val="24"/>
          <w:szCs w:val="24"/>
          <w:lang w:val="es-ES"/>
        </w:rPr>
        <w:t>s motivos</w:t>
      </w:r>
      <w:r w:rsidRPr="003B4C37">
        <w:rPr>
          <w:rFonts w:ascii="Verdana" w:hAnsi="Verdana"/>
          <w:spacing w:val="-4"/>
          <w:sz w:val="24"/>
          <w:szCs w:val="24"/>
          <w:lang w:val="es-ES"/>
        </w:rPr>
        <w:t>,</w:t>
      </w:r>
      <w:r w:rsidR="00947C5E" w:rsidRPr="003B4C37">
        <w:rPr>
          <w:rFonts w:ascii="Verdana" w:hAnsi="Verdana"/>
          <w:spacing w:val="-4"/>
          <w:sz w:val="24"/>
          <w:szCs w:val="24"/>
          <w:lang w:val="es-ES"/>
        </w:rPr>
        <w:t xml:space="preserve"> por los resultados de la tantas veces mencionada</w:t>
      </w:r>
      <w:r w:rsidR="003A66D6" w:rsidRPr="003B4C37">
        <w:rPr>
          <w:rFonts w:ascii="Verdana" w:hAnsi="Verdana"/>
          <w:spacing w:val="-4"/>
          <w:sz w:val="24"/>
          <w:szCs w:val="24"/>
          <w:lang w:val="es-ES"/>
        </w:rPr>
        <w:t xml:space="preserve"> prueba científica</w:t>
      </w:r>
      <w:r w:rsidR="00C50309" w:rsidRPr="003B4C37">
        <w:rPr>
          <w:rFonts w:ascii="Verdana" w:hAnsi="Verdana"/>
          <w:spacing w:val="-4"/>
          <w:sz w:val="24"/>
          <w:szCs w:val="24"/>
          <w:lang w:val="es-ES"/>
        </w:rPr>
        <w:t xml:space="preserve">, y que </w:t>
      </w:r>
      <w:r w:rsidRPr="003B4C37">
        <w:rPr>
          <w:rFonts w:ascii="Verdana" w:hAnsi="Verdana"/>
          <w:spacing w:val="-4"/>
          <w:sz w:val="24"/>
          <w:szCs w:val="24"/>
          <w:lang w:val="es-ES"/>
        </w:rPr>
        <w:t>el proceso se encuentra en curso.</w:t>
      </w:r>
    </w:p>
    <w:p w:rsidR="00B35CE4" w:rsidRPr="00EE42EF" w:rsidRDefault="00B0039A" w:rsidP="0089169E">
      <w:pPr>
        <w:suppressAutoHyphens/>
        <w:spacing w:line="336" w:lineRule="auto"/>
        <w:jc w:val="both"/>
        <w:rPr>
          <w:rFonts w:ascii="Verdana" w:hAnsi="Verdana"/>
          <w:spacing w:val="-4"/>
          <w:sz w:val="25"/>
          <w:szCs w:val="25"/>
          <w:lang w:val="es-ES"/>
        </w:rPr>
      </w:pPr>
      <w:r w:rsidRPr="00EE42EF">
        <w:rPr>
          <w:rFonts w:ascii="Verdana" w:hAnsi="Verdana"/>
          <w:spacing w:val="-4"/>
          <w:sz w:val="25"/>
          <w:szCs w:val="25"/>
          <w:lang w:val="es-ES"/>
        </w:rPr>
        <w:t xml:space="preserve"> </w:t>
      </w:r>
    </w:p>
    <w:p w:rsidR="00FA5CE3" w:rsidRPr="003B4C37" w:rsidRDefault="00B35CE4" w:rsidP="0089169E">
      <w:pPr>
        <w:suppressAutoHyphens/>
        <w:spacing w:line="336" w:lineRule="auto"/>
        <w:jc w:val="both"/>
        <w:rPr>
          <w:rFonts w:ascii="Verdana" w:hAnsi="Verdana"/>
          <w:spacing w:val="-4"/>
          <w:sz w:val="24"/>
          <w:szCs w:val="24"/>
          <w:lang w:val="es-ES"/>
        </w:rPr>
      </w:pPr>
      <w:r w:rsidRPr="003B4C37">
        <w:rPr>
          <w:rFonts w:ascii="Verdana" w:hAnsi="Verdana"/>
          <w:spacing w:val="-4"/>
          <w:sz w:val="24"/>
          <w:szCs w:val="24"/>
          <w:lang w:val="es-ES"/>
        </w:rPr>
        <w:t>Y como la acción de tutela no puede servir como medio alternativo para suplir al ordinario</w:t>
      </w:r>
      <w:r w:rsidR="005D38CC" w:rsidRPr="003B4C37">
        <w:rPr>
          <w:rFonts w:ascii="Verdana" w:hAnsi="Verdana"/>
          <w:spacing w:val="-4"/>
          <w:sz w:val="24"/>
          <w:szCs w:val="24"/>
          <w:lang w:val="es-ES"/>
        </w:rPr>
        <w:t>,</w:t>
      </w:r>
      <w:r w:rsidRPr="003B4C37">
        <w:rPr>
          <w:rFonts w:ascii="Verdana" w:hAnsi="Verdana"/>
          <w:spacing w:val="-4"/>
          <w:sz w:val="24"/>
          <w:szCs w:val="24"/>
          <w:lang w:val="es-ES"/>
        </w:rPr>
        <w:t xml:space="preserve"> se configura así la causal de improcedencia señalada.</w:t>
      </w:r>
    </w:p>
    <w:p w:rsidR="00C50309" w:rsidRPr="00EE42EF" w:rsidRDefault="00C50309" w:rsidP="0089169E">
      <w:pPr>
        <w:suppressAutoHyphens/>
        <w:spacing w:line="336" w:lineRule="auto"/>
        <w:jc w:val="both"/>
        <w:rPr>
          <w:rFonts w:ascii="Verdana" w:hAnsi="Verdana"/>
          <w:spacing w:val="-4"/>
          <w:sz w:val="25"/>
          <w:szCs w:val="25"/>
          <w:lang w:val="es-ES"/>
        </w:rPr>
      </w:pPr>
    </w:p>
    <w:p w:rsidR="002D602F" w:rsidRPr="003B4C37" w:rsidRDefault="004573AE" w:rsidP="0089169E">
      <w:pPr>
        <w:suppressAutoHyphens/>
        <w:spacing w:line="336" w:lineRule="auto"/>
        <w:jc w:val="both"/>
        <w:rPr>
          <w:rFonts w:ascii="Verdana" w:hAnsi="Verdana"/>
          <w:spacing w:val="-4"/>
          <w:sz w:val="24"/>
          <w:szCs w:val="24"/>
        </w:rPr>
      </w:pPr>
      <w:r w:rsidRPr="003B4C37">
        <w:rPr>
          <w:rFonts w:ascii="Verdana" w:hAnsi="Verdana"/>
          <w:spacing w:val="-4"/>
          <w:sz w:val="24"/>
          <w:szCs w:val="24"/>
        </w:rPr>
        <w:t>5.3</w:t>
      </w:r>
      <w:r w:rsidR="002D602F" w:rsidRPr="003B4C37">
        <w:rPr>
          <w:rFonts w:ascii="Verdana" w:hAnsi="Verdana"/>
          <w:spacing w:val="-4"/>
          <w:sz w:val="24"/>
          <w:szCs w:val="24"/>
        </w:rPr>
        <w:t xml:space="preserve"> El demandante también se queja de una supuesta mora judicial por parte del </w:t>
      </w:r>
      <w:r w:rsidRPr="003B4C37">
        <w:rPr>
          <w:rFonts w:ascii="Verdana" w:hAnsi="Verdana"/>
          <w:spacing w:val="-4"/>
          <w:sz w:val="24"/>
          <w:szCs w:val="24"/>
        </w:rPr>
        <w:t>juzgado en que se adelanta ese proceso</w:t>
      </w:r>
      <w:r w:rsidR="002D602F" w:rsidRPr="003B4C37">
        <w:rPr>
          <w:rFonts w:ascii="Verdana" w:hAnsi="Verdana"/>
          <w:spacing w:val="-4"/>
          <w:sz w:val="24"/>
          <w:szCs w:val="24"/>
        </w:rPr>
        <w:t>.</w:t>
      </w:r>
    </w:p>
    <w:p w:rsidR="002D602F" w:rsidRPr="00EE42EF" w:rsidRDefault="002D602F" w:rsidP="0089169E">
      <w:pPr>
        <w:suppressAutoHyphens/>
        <w:spacing w:line="336" w:lineRule="auto"/>
        <w:jc w:val="both"/>
        <w:rPr>
          <w:rFonts w:ascii="Verdana" w:hAnsi="Verdana"/>
          <w:spacing w:val="-4"/>
          <w:sz w:val="25"/>
          <w:szCs w:val="25"/>
        </w:rPr>
      </w:pPr>
    </w:p>
    <w:p w:rsidR="002D602F" w:rsidRPr="003B4C37" w:rsidRDefault="002D602F" w:rsidP="0089169E">
      <w:pPr>
        <w:suppressAutoHyphens/>
        <w:spacing w:line="336" w:lineRule="auto"/>
        <w:jc w:val="both"/>
        <w:rPr>
          <w:rFonts w:ascii="Verdana" w:hAnsi="Verdana"/>
          <w:spacing w:val="-4"/>
          <w:sz w:val="24"/>
          <w:szCs w:val="24"/>
        </w:rPr>
      </w:pPr>
      <w:r w:rsidRPr="003B4C37">
        <w:rPr>
          <w:rFonts w:ascii="Verdana" w:hAnsi="Verdana"/>
          <w:spacing w:val="-4"/>
          <w:sz w:val="24"/>
          <w:szCs w:val="24"/>
        </w:rPr>
        <w:t>Sobre esa figura, la Corte Constitucional, en sentencia T-230 de 2013, expresó:</w:t>
      </w:r>
    </w:p>
    <w:p w:rsidR="002D602F" w:rsidRPr="00EE42EF" w:rsidRDefault="002D602F" w:rsidP="0089169E">
      <w:pPr>
        <w:suppressAutoHyphens/>
        <w:spacing w:line="336" w:lineRule="auto"/>
        <w:jc w:val="both"/>
        <w:rPr>
          <w:rFonts w:ascii="Verdana" w:hAnsi="Verdana"/>
          <w:spacing w:val="-4"/>
          <w:sz w:val="25"/>
          <w:szCs w:val="25"/>
        </w:rPr>
      </w:pPr>
    </w:p>
    <w:p w:rsidR="002D602F" w:rsidRPr="003B4C37" w:rsidRDefault="002D602F"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t>“En desarrollo de lo anterior, el artículo 228 del Texto Superior dispone que: </w:t>
      </w:r>
      <w:r w:rsidRPr="003B4C37">
        <w:rPr>
          <w:rFonts w:ascii="Verdana" w:hAnsi="Verdana"/>
          <w:i/>
          <w:iCs/>
          <w:spacing w:val="-4"/>
          <w:sz w:val="24"/>
          <w:szCs w:val="24"/>
          <w:lang w:val="es-ES"/>
        </w:rPr>
        <w:t>“Los términos se observarán con diligencia y su incumplimiento será sancionado”</w:t>
      </w:r>
      <w:r w:rsidRPr="003B4C37">
        <w:rPr>
          <w:rFonts w:ascii="Verdana" w:hAnsi="Verdana"/>
          <w:i/>
          <w:spacing w:val="-4"/>
          <w:sz w:val="24"/>
          <w:szCs w:val="24"/>
          <w:lang w:val="es-ES"/>
        </w:rPr>
        <w:t>, al mismo tiempo que el artículo 37 del Código de Procedimiento Civil, al referirse a las obligaciones del juez, determina que uno de sus deberes es</w:t>
      </w:r>
      <w:r w:rsidRPr="003B4C37">
        <w:rPr>
          <w:rFonts w:ascii="Verdana" w:hAnsi="Verdana"/>
          <w:i/>
          <w:iCs/>
          <w:spacing w:val="-4"/>
          <w:sz w:val="24"/>
          <w:szCs w:val="24"/>
          <w:lang w:val="es-ES"/>
        </w:rPr>
        <w:t>: (…) 6. Dictar las providencias dentro de los términos legales; resolver los procesos en el orden en que hayan ingresado a su despacho, salvo prelación legal; fijar las audiencias y diligencias en la oportunidad legal, y asistir a ellas.”</w:t>
      </w:r>
    </w:p>
    <w:p w:rsidR="002D602F" w:rsidRPr="00EE42EF" w:rsidRDefault="002D602F" w:rsidP="0089169E">
      <w:pPr>
        <w:suppressAutoHyphens/>
        <w:spacing w:line="336" w:lineRule="auto"/>
        <w:jc w:val="both"/>
        <w:rPr>
          <w:rFonts w:ascii="Verdana" w:hAnsi="Verdana"/>
          <w:i/>
          <w:spacing w:val="-4"/>
          <w:sz w:val="25"/>
          <w:szCs w:val="25"/>
          <w:lang w:val="es-ES"/>
        </w:rPr>
      </w:pPr>
      <w:r w:rsidRPr="003B4C37">
        <w:rPr>
          <w:rFonts w:ascii="Verdana" w:hAnsi="Verdana"/>
          <w:i/>
          <w:spacing w:val="-4"/>
          <w:sz w:val="24"/>
          <w:szCs w:val="24"/>
          <w:lang w:val="es-ES"/>
        </w:rPr>
        <w:t> </w:t>
      </w:r>
    </w:p>
    <w:p w:rsidR="002D602F" w:rsidRPr="003B4C37" w:rsidRDefault="002D602F"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t>…</w:t>
      </w:r>
    </w:p>
    <w:p w:rsidR="002D602F" w:rsidRPr="00EE42EF" w:rsidRDefault="002D602F" w:rsidP="0089169E">
      <w:pPr>
        <w:suppressAutoHyphens/>
        <w:spacing w:line="336" w:lineRule="auto"/>
        <w:jc w:val="both"/>
        <w:rPr>
          <w:rFonts w:ascii="Verdana" w:hAnsi="Verdana"/>
          <w:i/>
          <w:spacing w:val="-4"/>
          <w:sz w:val="25"/>
          <w:szCs w:val="25"/>
          <w:lang w:val="es-ES"/>
        </w:rPr>
      </w:pPr>
    </w:p>
    <w:p w:rsidR="002D602F" w:rsidRPr="003B4C37" w:rsidRDefault="002D602F"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EE42EF" w:rsidRDefault="00EE42EF" w:rsidP="0089169E">
      <w:pPr>
        <w:suppressAutoHyphens/>
        <w:spacing w:line="336" w:lineRule="auto"/>
        <w:jc w:val="both"/>
        <w:rPr>
          <w:rFonts w:ascii="Verdana" w:hAnsi="Verdana"/>
          <w:i/>
          <w:spacing w:val="-4"/>
          <w:sz w:val="24"/>
          <w:szCs w:val="24"/>
          <w:lang w:val="es-ES"/>
        </w:rPr>
      </w:pPr>
    </w:p>
    <w:p w:rsidR="002D602F" w:rsidRPr="003B4C37" w:rsidRDefault="002D602F" w:rsidP="0089169E">
      <w:pPr>
        <w:suppressAutoHyphens/>
        <w:spacing w:line="336" w:lineRule="auto"/>
        <w:jc w:val="both"/>
        <w:rPr>
          <w:rFonts w:ascii="Verdana" w:hAnsi="Verdana"/>
          <w:i/>
          <w:spacing w:val="-4"/>
          <w:sz w:val="24"/>
          <w:szCs w:val="24"/>
          <w:lang w:val="es-ES"/>
        </w:rPr>
      </w:pPr>
      <w:r w:rsidRPr="003B4C37">
        <w:rPr>
          <w:rFonts w:ascii="Verdana" w:hAnsi="Verdana"/>
          <w:i/>
          <w:spacing w:val="-4"/>
          <w:sz w:val="24"/>
          <w:szCs w:val="24"/>
          <w:lang w:val="es-ES"/>
        </w:rPr>
        <w:lastRenderedPageBreak/>
        <w:t>…</w:t>
      </w:r>
    </w:p>
    <w:p w:rsidR="002D602F" w:rsidRPr="003B4C37" w:rsidRDefault="002D602F" w:rsidP="0089169E">
      <w:pPr>
        <w:suppressAutoHyphens/>
        <w:spacing w:line="336" w:lineRule="auto"/>
        <w:jc w:val="both"/>
        <w:rPr>
          <w:rFonts w:ascii="Verdana" w:hAnsi="Verdana"/>
          <w:i/>
          <w:spacing w:val="-4"/>
          <w:sz w:val="24"/>
          <w:szCs w:val="24"/>
          <w:lang w:val="es-ES"/>
        </w:rPr>
      </w:pPr>
    </w:p>
    <w:p w:rsidR="002D602F" w:rsidRPr="003B4C37" w:rsidRDefault="002D602F" w:rsidP="0089169E">
      <w:pPr>
        <w:suppressAutoHyphens/>
        <w:spacing w:line="336" w:lineRule="auto"/>
        <w:jc w:val="both"/>
        <w:rPr>
          <w:rFonts w:ascii="Verdana" w:hAnsi="Verdana"/>
          <w:i/>
          <w:spacing w:val="-4"/>
          <w:sz w:val="24"/>
          <w:szCs w:val="24"/>
          <w:lang w:val="es-CO"/>
        </w:rPr>
      </w:pPr>
      <w:r w:rsidRPr="003B4C37">
        <w:rPr>
          <w:rFonts w:ascii="Verdana" w:hAnsi="Verdana"/>
          <w:i/>
          <w:spacing w:val="-4"/>
          <w:sz w:val="24"/>
          <w:szCs w:val="24"/>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3B4C37">
        <w:rPr>
          <w:rFonts w:ascii="Verdana" w:hAnsi="Verdana"/>
          <w:i/>
          <w:iCs/>
          <w:spacing w:val="-4"/>
          <w:sz w:val="24"/>
          <w:szCs w:val="24"/>
          <w:lang w:val="es-CO"/>
        </w:rPr>
        <w:t>mora judicial injustificada</w:t>
      </w:r>
      <w:r w:rsidRPr="003B4C37">
        <w:rPr>
          <w:rFonts w:ascii="Verdana" w:hAnsi="Verdana"/>
          <w:i/>
          <w:spacing w:val="-4"/>
          <w:sz w:val="24"/>
          <w:szCs w:val="24"/>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w:t>
      </w:r>
      <w:r w:rsidRPr="003B4C37">
        <w:rPr>
          <w:rFonts w:ascii="Verdana" w:hAnsi="Verdana"/>
          <w:i/>
          <w:spacing w:val="-4"/>
          <w:sz w:val="24"/>
          <w:szCs w:val="24"/>
          <w:lang w:val="es-ES"/>
        </w:rPr>
        <w:t>”</w:t>
      </w:r>
    </w:p>
    <w:p w:rsidR="002D602F" w:rsidRPr="00EE42EF" w:rsidRDefault="002D602F" w:rsidP="0089169E">
      <w:pPr>
        <w:suppressAutoHyphens/>
        <w:spacing w:line="336" w:lineRule="auto"/>
        <w:jc w:val="both"/>
        <w:rPr>
          <w:rFonts w:ascii="Verdana" w:hAnsi="Verdana"/>
          <w:spacing w:val="-4"/>
          <w:sz w:val="25"/>
          <w:szCs w:val="25"/>
        </w:rPr>
      </w:pPr>
    </w:p>
    <w:p w:rsidR="002D602F" w:rsidRPr="00EE42EF" w:rsidRDefault="002D602F" w:rsidP="0089169E">
      <w:pPr>
        <w:suppressAutoHyphens/>
        <w:spacing w:line="336" w:lineRule="auto"/>
        <w:jc w:val="both"/>
        <w:rPr>
          <w:rFonts w:ascii="Verdana" w:hAnsi="Verdana"/>
          <w:spacing w:val="-5"/>
          <w:sz w:val="24"/>
          <w:szCs w:val="24"/>
        </w:rPr>
      </w:pPr>
      <w:r w:rsidRPr="00EE42EF">
        <w:rPr>
          <w:rFonts w:ascii="Verdana" w:hAnsi="Verdana"/>
          <w:spacing w:val="-5"/>
          <w:sz w:val="24"/>
          <w:szCs w:val="24"/>
        </w:rPr>
        <w:t>De la prueba documental aportada,</w:t>
      </w:r>
      <w:r w:rsidR="00B0039A" w:rsidRPr="00EE42EF">
        <w:rPr>
          <w:rFonts w:ascii="Verdana" w:hAnsi="Verdana"/>
          <w:spacing w:val="-5"/>
          <w:sz w:val="24"/>
          <w:szCs w:val="24"/>
        </w:rPr>
        <w:t xml:space="preserve"> como ya se indicara, se infiere además que en el </w:t>
      </w:r>
      <w:r w:rsidRPr="00EE42EF">
        <w:rPr>
          <w:rFonts w:ascii="Verdana" w:hAnsi="Verdana"/>
          <w:spacing w:val="-5"/>
          <w:sz w:val="24"/>
          <w:szCs w:val="24"/>
        </w:rPr>
        <w:t xml:space="preserve">proceso de </w:t>
      </w:r>
      <w:r w:rsidR="00B0039A" w:rsidRPr="00EE42EF">
        <w:rPr>
          <w:rFonts w:ascii="Verdana" w:hAnsi="Verdana"/>
          <w:spacing w:val="-5"/>
          <w:sz w:val="24"/>
          <w:szCs w:val="24"/>
        </w:rPr>
        <w:t>revisión d</w:t>
      </w:r>
      <w:r w:rsidRPr="00EE42EF">
        <w:rPr>
          <w:rFonts w:ascii="Verdana" w:hAnsi="Verdana"/>
          <w:spacing w:val="-5"/>
          <w:sz w:val="24"/>
          <w:szCs w:val="24"/>
        </w:rPr>
        <w:t xml:space="preserve">e la cuota alimentaria se había señalado fecha para la audiencia de que trata el artículo 372 del Código General del Proceso, </w:t>
      </w:r>
      <w:r w:rsidR="00B0039A" w:rsidRPr="00EE42EF">
        <w:rPr>
          <w:rFonts w:ascii="Verdana" w:hAnsi="Verdana"/>
          <w:spacing w:val="-5"/>
          <w:sz w:val="24"/>
          <w:szCs w:val="24"/>
        </w:rPr>
        <w:t xml:space="preserve">la que hubo se </w:t>
      </w:r>
      <w:r w:rsidRPr="00EE42EF">
        <w:rPr>
          <w:rFonts w:ascii="Verdana" w:hAnsi="Verdana"/>
          <w:spacing w:val="-5"/>
          <w:sz w:val="24"/>
          <w:szCs w:val="24"/>
        </w:rPr>
        <w:t>ser aplazada hasta el 31 de octubre próximo</w:t>
      </w:r>
      <w:r w:rsidR="00B0039A" w:rsidRPr="00EE42EF">
        <w:rPr>
          <w:rFonts w:ascii="Verdana" w:hAnsi="Verdana"/>
          <w:spacing w:val="-5"/>
          <w:sz w:val="24"/>
          <w:szCs w:val="24"/>
        </w:rPr>
        <w:t xml:space="preserve">, porque hacía falta </w:t>
      </w:r>
      <w:r w:rsidRPr="00EE42EF">
        <w:rPr>
          <w:rFonts w:ascii="Verdana" w:hAnsi="Verdana"/>
          <w:spacing w:val="-5"/>
          <w:sz w:val="24"/>
          <w:szCs w:val="24"/>
        </w:rPr>
        <w:t>incorporar un informe y teniendo en cuenta la agenda del juzgado.</w:t>
      </w:r>
    </w:p>
    <w:p w:rsidR="002D602F" w:rsidRPr="00EE42EF" w:rsidRDefault="002D602F" w:rsidP="0089169E">
      <w:pPr>
        <w:suppressAutoHyphens/>
        <w:spacing w:line="336" w:lineRule="auto"/>
        <w:jc w:val="both"/>
        <w:rPr>
          <w:rFonts w:ascii="Verdana" w:hAnsi="Verdana"/>
          <w:spacing w:val="-5"/>
          <w:sz w:val="25"/>
          <w:szCs w:val="25"/>
        </w:rPr>
      </w:pPr>
    </w:p>
    <w:p w:rsidR="002D602F" w:rsidRPr="00EE42EF" w:rsidRDefault="002D602F" w:rsidP="0089169E">
      <w:pPr>
        <w:suppressAutoHyphens/>
        <w:spacing w:line="336" w:lineRule="auto"/>
        <w:jc w:val="both"/>
        <w:rPr>
          <w:rFonts w:ascii="Verdana" w:hAnsi="Verdana"/>
          <w:spacing w:val="-5"/>
          <w:sz w:val="24"/>
          <w:szCs w:val="24"/>
        </w:rPr>
      </w:pPr>
      <w:r w:rsidRPr="00EE42EF">
        <w:rPr>
          <w:rFonts w:ascii="Verdana" w:hAnsi="Verdana"/>
          <w:spacing w:val="-5"/>
          <w:sz w:val="24"/>
          <w:szCs w:val="24"/>
        </w:rPr>
        <w:t>De acuerdo con lo anterior, como la tardanza en resolver aquel trámite no se ha producido por el incumplimiento de las funciones por part</w:t>
      </w:r>
      <w:r w:rsidR="004573AE" w:rsidRPr="00EE42EF">
        <w:rPr>
          <w:rFonts w:ascii="Verdana" w:hAnsi="Verdana"/>
          <w:spacing w:val="-5"/>
          <w:sz w:val="24"/>
          <w:szCs w:val="24"/>
        </w:rPr>
        <w:t>e de</w:t>
      </w:r>
      <w:r w:rsidR="00E61D98">
        <w:rPr>
          <w:rFonts w:ascii="Verdana" w:hAnsi="Verdana"/>
          <w:spacing w:val="-5"/>
          <w:sz w:val="24"/>
          <w:szCs w:val="24"/>
        </w:rPr>
        <w:t xml:space="preserve"> </w:t>
      </w:r>
      <w:r w:rsidR="004573AE" w:rsidRPr="00EE42EF">
        <w:rPr>
          <w:rFonts w:ascii="Verdana" w:hAnsi="Verdana"/>
          <w:spacing w:val="-5"/>
          <w:sz w:val="24"/>
          <w:szCs w:val="24"/>
        </w:rPr>
        <w:t>l</w:t>
      </w:r>
      <w:r w:rsidR="00E61D98">
        <w:rPr>
          <w:rFonts w:ascii="Verdana" w:hAnsi="Verdana"/>
          <w:spacing w:val="-5"/>
          <w:sz w:val="24"/>
          <w:szCs w:val="24"/>
        </w:rPr>
        <w:t>a juez accionada</w:t>
      </w:r>
      <w:r w:rsidR="004573AE" w:rsidRPr="00EE42EF">
        <w:rPr>
          <w:rFonts w:ascii="Verdana" w:hAnsi="Verdana"/>
          <w:spacing w:val="-5"/>
          <w:sz w:val="24"/>
          <w:szCs w:val="24"/>
        </w:rPr>
        <w:t>, para la Sala es inexistente la lesión que se invoca</w:t>
      </w:r>
      <w:r w:rsidRPr="00EE42EF">
        <w:rPr>
          <w:rFonts w:ascii="Verdana" w:hAnsi="Verdana"/>
          <w:spacing w:val="-5"/>
          <w:sz w:val="24"/>
          <w:szCs w:val="24"/>
        </w:rPr>
        <w:t>.</w:t>
      </w:r>
    </w:p>
    <w:p w:rsidR="0080460E" w:rsidRPr="00EE42EF" w:rsidRDefault="0080460E" w:rsidP="0089169E">
      <w:pPr>
        <w:tabs>
          <w:tab w:val="left" w:pos="-720"/>
        </w:tabs>
        <w:suppressAutoHyphens/>
        <w:spacing w:line="336" w:lineRule="auto"/>
        <w:jc w:val="both"/>
        <w:rPr>
          <w:rFonts w:ascii="Verdana" w:hAnsi="Verdana"/>
          <w:spacing w:val="-5"/>
          <w:sz w:val="25"/>
          <w:szCs w:val="25"/>
          <w:lang w:val="es-ES"/>
        </w:rPr>
      </w:pPr>
    </w:p>
    <w:p w:rsidR="0080460E" w:rsidRPr="00EE42EF" w:rsidRDefault="008F4287" w:rsidP="0089169E">
      <w:pPr>
        <w:tabs>
          <w:tab w:val="left" w:pos="-720"/>
        </w:tabs>
        <w:suppressAutoHyphens/>
        <w:spacing w:line="336" w:lineRule="auto"/>
        <w:jc w:val="both"/>
        <w:rPr>
          <w:rFonts w:ascii="Verdana" w:hAnsi="Verdana"/>
          <w:spacing w:val="-5"/>
          <w:sz w:val="24"/>
          <w:szCs w:val="24"/>
          <w:lang w:val="es-ES"/>
        </w:rPr>
      </w:pPr>
      <w:r w:rsidRPr="00EE42EF">
        <w:rPr>
          <w:rFonts w:ascii="Verdana" w:hAnsi="Verdana"/>
          <w:spacing w:val="-5"/>
          <w:sz w:val="24"/>
          <w:szCs w:val="24"/>
          <w:lang w:val="es-ES"/>
        </w:rPr>
        <w:t>6</w:t>
      </w:r>
      <w:r w:rsidR="008C5483" w:rsidRPr="00EE42EF">
        <w:rPr>
          <w:rFonts w:ascii="Verdana" w:hAnsi="Verdana"/>
          <w:spacing w:val="-5"/>
          <w:sz w:val="24"/>
          <w:szCs w:val="24"/>
          <w:lang w:val="es-ES"/>
        </w:rPr>
        <w:t>.</w:t>
      </w:r>
      <w:r w:rsidR="0080460E" w:rsidRPr="00EE42EF">
        <w:rPr>
          <w:rFonts w:ascii="Verdana" w:hAnsi="Verdana"/>
          <w:spacing w:val="-5"/>
          <w:sz w:val="24"/>
          <w:szCs w:val="24"/>
          <w:lang w:val="es-ES"/>
        </w:rPr>
        <w:t xml:space="preserve"> En conclusión, el amparo solicitado</w:t>
      </w:r>
      <w:r w:rsidR="0065075B" w:rsidRPr="00EE42EF">
        <w:rPr>
          <w:rFonts w:ascii="Verdana" w:hAnsi="Verdana"/>
          <w:spacing w:val="-5"/>
          <w:sz w:val="24"/>
          <w:szCs w:val="24"/>
          <w:lang w:val="es-ES"/>
        </w:rPr>
        <w:t xml:space="preserve"> se negará frente al juzgado accionado y se declarará </w:t>
      </w:r>
      <w:r w:rsidR="0080460E" w:rsidRPr="00EE42EF">
        <w:rPr>
          <w:rFonts w:ascii="Verdana" w:hAnsi="Verdana"/>
          <w:spacing w:val="-5"/>
          <w:sz w:val="24"/>
          <w:szCs w:val="24"/>
          <w:lang w:val="es-ES"/>
        </w:rPr>
        <w:t>impr</w:t>
      </w:r>
      <w:r w:rsidR="008F76A5" w:rsidRPr="00EE42EF">
        <w:rPr>
          <w:rFonts w:ascii="Verdana" w:hAnsi="Verdana"/>
          <w:spacing w:val="-5"/>
          <w:sz w:val="24"/>
          <w:szCs w:val="24"/>
          <w:lang w:val="es-ES"/>
        </w:rPr>
        <w:t>ocedente</w:t>
      </w:r>
      <w:r w:rsidR="0065075B" w:rsidRPr="00EE42EF">
        <w:rPr>
          <w:rFonts w:ascii="Verdana" w:hAnsi="Verdana"/>
          <w:spacing w:val="-5"/>
          <w:sz w:val="24"/>
          <w:szCs w:val="24"/>
          <w:lang w:val="es-ES"/>
        </w:rPr>
        <w:t xml:space="preserve"> frente a los despachos vinculados</w:t>
      </w:r>
      <w:r w:rsidR="0080460E" w:rsidRPr="00EE42EF">
        <w:rPr>
          <w:rFonts w:ascii="Verdana" w:hAnsi="Verdana"/>
          <w:spacing w:val="-5"/>
          <w:sz w:val="24"/>
          <w:szCs w:val="24"/>
          <w:lang w:val="es-ES"/>
        </w:rPr>
        <w:t xml:space="preserve">. </w:t>
      </w:r>
    </w:p>
    <w:p w:rsidR="008B243E" w:rsidRPr="00EE42EF" w:rsidRDefault="008B243E" w:rsidP="0089169E">
      <w:pPr>
        <w:spacing w:line="336" w:lineRule="auto"/>
        <w:ind w:right="51"/>
        <w:jc w:val="both"/>
        <w:rPr>
          <w:rFonts w:ascii="Verdana" w:hAnsi="Verdana"/>
          <w:spacing w:val="-5"/>
          <w:sz w:val="25"/>
          <w:szCs w:val="25"/>
        </w:rPr>
      </w:pPr>
    </w:p>
    <w:p w:rsidR="0009577C" w:rsidRPr="00EE42EF" w:rsidRDefault="0009577C" w:rsidP="0089169E">
      <w:pPr>
        <w:spacing w:line="336" w:lineRule="auto"/>
        <w:jc w:val="both"/>
        <w:rPr>
          <w:rFonts w:ascii="Verdana" w:hAnsi="Verdana"/>
          <w:spacing w:val="-5"/>
          <w:sz w:val="24"/>
          <w:szCs w:val="24"/>
        </w:rPr>
      </w:pPr>
      <w:r w:rsidRPr="00EE42EF">
        <w:rPr>
          <w:rFonts w:ascii="Verdana" w:hAnsi="Verdana"/>
          <w:spacing w:val="-5"/>
          <w:sz w:val="24"/>
          <w:szCs w:val="24"/>
        </w:rPr>
        <w:t>En mérito de lo expuesto, la Sala Civil Familia del Tribunal Superior de Pereira, Risaralda, administrando justicia en nombre de la República y por autoridad de la ley,</w:t>
      </w:r>
    </w:p>
    <w:p w:rsidR="0009577C" w:rsidRPr="003B4C37" w:rsidRDefault="0009577C" w:rsidP="0089169E">
      <w:pPr>
        <w:spacing w:line="336" w:lineRule="auto"/>
        <w:jc w:val="both"/>
        <w:rPr>
          <w:rFonts w:ascii="Verdana" w:hAnsi="Verdana"/>
          <w:b/>
          <w:spacing w:val="-4"/>
          <w:sz w:val="24"/>
          <w:szCs w:val="24"/>
        </w:rPr>
      </w:pPr>
      <w:r w:rsidRPr="003B4C37">
        <w:rPr>
          <w:rFonts w:ascii="Verdana" w:hAnsi="Verdana"/>
          <w:b/>
          <w:spacing w:val="-4"/>
          <w:sz w:val="24"/>
          <w:szCs w:val="24"/>
        </w:rPr>
        <w:t>R E S U E L V E </w:t>
      </w:r>
    </w:p>
    <w:p w:rsidR="0003221A" w:rsidRPr="003B4C37" w:rsidRDefault="0003221A" w:rsidP="0089169E">
      <w:pPr>
        <w:spacing w:line="336" w:lineRule="auto"/>
        <w:jc w:val="both"/>
        <w:rPr>
          <w:rFonts w:ascii="Verdana" w:hAnsi="Verdana"/>
          <w:spacing w:val="-4"/>
          <w:sz w:val="24"/>
          <w:szCs w:val="24"/>
        </w:rPr>
      </w:pPr>
    </w:p>
    <w:p w:rsidR="008F76A5" w:rsidRPr="003B4C37" w:rsidRDefault="00A870C1" w:rsidP="0089169E">
      <w:pPr>
        <w:spacing w:line="336" w:lineRule="auto"/>
        <w:jc w:val="both"/>
        <w:rPr>
          <w:rFonts w:ascii="Verdana" w:hAnsi="Verdana"/>
          <w:spacing w:val="-4"/>
          <w:sz w:val="24"/>
          <w:szCs w:val="24"/>
        </w:rPr>
      </w:pPr>
      <w:r w:rsidRPr="003B4C37">
        <w:rPr>
          <w:rFonts w:ascii="Verdana" w:hAnsi="Verdana"/>
          <w:b/>
          <w:spacing w:val="-4"/>
          <w:sz w:val="24"/>
          <w:szCs w:val="24"/>
        </w:rPr>
        <w:t>PRIMERO:</w:t>
      </w:r>
      <w:r w:rsidR="0009577C" w:rsidRPr="003B4C37">
        <w:rPr>
          <w:rFonts w:ascii="Verdana" w:hAnsi="Verdana"/>
          <w:spacing w:val="-4"/>
          <w:sz w:val="24"/>
          <w:szCs w:val="24"/>
        </w:rPr>
        <w:t xml:space="preserve"> </w:t>
      </w:r>
      <w:r w:rsidR="0065075B" w:rsidRPr="003B4C37">
        <w:rPr>
          <w:rFonts w:ascii="Verdana" w:hAnsi="Verdana"/>
          <w:spacing w:val="-4"/>
          <w:sz w:val="24"/>
          <w:szCs w:val="24"/>
        </w:rPr>
        <w:t xml:space="preserve">Se niega </w:t>
      </w:r>
      <w:r w:rsidR="00EB5F8C" w:rsidRPr="003B4C37">
        <w:rPr>
          <w:rFonts w:ascii="Verdana" w:hAnsi="Verdana"/>
          <w:spacing w:val="-4"/>
          <w:sz w:val="24"/>
          <w:szCs w:val="24"/>
        </w:rPr>
        <w:t xml:space="preserve">la acción de tutela propuesta por </w:t>
      </w:r>
      <w:r w:rsidR="0009577C" w:rsidRPr="003B4C37">
        <w:rPr>
          <w:rFonts w:ascii="Verdana" w:hAnsi="Verdana"/>
          <w:spacing w:val="-4"/>
          <w:sz w:val="24"/>
          <w:szCs w:val="24"/>
        </w:rPr>
        <w:t xml:space="preserve">el señor </w:t>
      </w:r>
      <w:r w:rsidR="008F76A5" w:rsidRPr="003B4C37">
        <w:rPr>
          <w:rFonts w:ascii="Verdana" w:hAnsi="Verdana"/>
          <w:spacing w:val="-4"/>
          <w:sz w:val="24"/>
          <w:szCs w:val="24"/>
        </w:rPr>
        <w:t xml:space="preserve">Carlos Alfonso </w:t>
      </w:r>
      <w:proofErr w:type="spellStart"/>
      <w:r w:rsidR="008F76A5" w:rsidRPr="003B4C37">
        <w:rPr>
          <w:rFonts w:ascii="Verdana" w:hAnsi="Verdana"/>
          <w:spacing w:val="-4"/>
          <w:sz w:val="24"/>
          <w:szCs w:val="24"/>
        </w:rPr>
        <w:t>Laguado</w:t>
      </w:r>
      <w:proofErr w:type="spellEnd"/>
      <w:r w:rsidR="008F76A5" w:rsidRPr="003B4C37">
        <w:rPr>
          <w:rFonts w:ascii="Verdana" w:hAnsi="Verdana"/>
          <w:spacing w:val="-4"/>
          <w:sz w:val="24"/>
          <w:szCs w:val="24"/>
        </w:rPr>
        <w:t xml:space="preserve"> Navas contra el Juzgado Tercero de Familia de Pereira, </w:t>
      </w:r>
      <w:r w:rsidR="008F76A5" w:rsidRPr="003B4C37">
        <w:rPr>
          <w:rFonts w:ascii="Verdana" w:hAnsi="Verdana"/>
          <w:spacing w:val="-4"/>
          <w:sz w:val="24"/>
          <w:szCs w:val="24"/>
        </w:rPr>
        <w:lastRenderedPageBreak/>
        <w:t xml:space="preserve">a la que fueron vinculados los menores Juan Andrés y Laura Daniela </w:t>
      </w:r>
      <w:proofErr w:type="spellStart"/>
      <w:r w:rsidR="008F76A5" w:rsidRPr="003B4C37">
        <w:rPr>
          <w:rFonts w:ascii="Verdana" w:hAnsi="Verdana"/>
          <w:spacing w:val="-4"/>
          <w:sz w:val="24"/>
          <w:szCs w:val="24"/>
        </w:rPr>
        <w:t>Laguado</w:t>
      </w:r>
      <w:proofErr w:type="spellEnd"/>
      <w:r w:rsidR="008F76A5" w:rsidRPr="003B4C37">
        <w:rPr>
          <w:rFonts w:ascii="Verdana" w:hAnsi="Verdana"/>
          <w:spacing w:val="-4"/>
          <w:sz w:val="24"/>
          <w:szCs w:val="24"/>
        </w:rPr>
        <w:t xml:space="preserve"> González, representados por su progenitora Sandra Patricia González Sierra, la Defensoría de Familia y el delegado del Ministerio Público para asuntos de familia</w:t>
      </w:r>
      <w:r w:rsidR="00870218" w:rsidRPr="003B4C37">
        <w:rPr>
          <w:rFonts w:ascii="Verdana" w:hAnsi="Verdana"/>
          <w:spacing w:val="-4"/>
          <w:sz w:val="24"/>
          <w:szCs w:val="24"/>
        </w:rPr>
        <w:t xml:space="preserve"> y se declara improcedente frente a los Juzgados Primero y Segundo de Familia de esta ciudad</w:t>
      </w:r>
      <w:r w:rsidR="008F76A5" w:rsidRPr="003B4C37">
        <w:rPr>
          <w:rFonts w:ascii="Verdana" w:hAnsi="Verdana"/>
          <w:spacing w:val="-4"/>
          <w:sz w:val="24"/>
          <w:szCs w:val="24"/>
        </w:rPr>
        <w:t xml:space="preserve">. </w:t>
      </w:r>
    </w:p>
    <w:p w:rsidR="0009577C" w:rsidRPr="003B4C37" w:rsidRDefault="0009577C" w:rsidP="0089169E">
      <w:pPr>
        <w:spacing w:line="336" w:lineRule="auto"/>
        <w:jc w:val="both"/>
        <w:rPr>
          <w:rFonts w:ascii="Verdana" w:hAnsi="Verdana"/>
          <w:spacing w:val="-4"/>
          <w:sz w:val="24"/>
          <w:szCs w:val="24"/>
        </w:rPr>
      </w:pPr>
    </w:p>
    <w:p w:rsidR="00214A24" w:rsidRPr="003B4C37" w:rsidRDefault="00214A24" w:rsidP="0089169E">
      <w:pPr>
        <w:spacing w:line="336" w:lineRule="auto"/>
        <w:jc w:val="both"/>
        <w:rPr>
          <w:rFonts w:ascii="Verdana" w:hAnsi="Verdana"/>
          <w:spacing w:val="-4"/>
          <w:sz w:val="24"/>
          <w:szCs w:val="24"/>
          <w:lang w:val="es-CO"/>
        </w:rPr>
      </w:pPr>
      <w:r w:rsidRPr="003B4C37">
        <w:rPr>
          <w:rFonts w:ascii="Verdana" w:hAnsi="Verdana"/>
          <w:b/>
          <w:spacing w:val="-4"/>
          <w:sz w:val="24"/>
          <w:szCs w:val="24"/>
          <w:lang w:val="es-CO"/>
        </w:rPr>
        <w:t xml:space="preserve">SEGUNDO: </w:t>
      </w:r>
      <w:r w:rsidRPr="003B4C37">
        <w:rPr>
          <w:rFonts w:ascii="Verdana" w:hAnsi="Verdana"/>
          <w:spacing w:val="-4"/>
          <w:sz w:val="24"/>
          <w:szCs w:val="24"/>
          <w:lang w:val="es-CO"/>
        </w:rPr>
        <w:t>Se levanta la medida provisional</w:t>
      </w:r>
      <w:r w:rsidRPr="003B4C37">
        <w:rPr>
          <w:rFonts w:ascii="Verdana" w:hAnsi="Verdana"/>
          <w:b/>
          <w:spacing w:val="-4"/>
          <w:sz w:val="24"/>
          <w:szCs w:val="24"/>
          <w:lang w:val="es-CO"/>
        </w:rPr>
        <w:t xml:space="preserve"> </w:t>
      </w:r>
      <w:r w:rsidRPr="003B4C37">
        <w:rPr>
          <w:rFonts w:ascii="Verdana" w:hAnsi="Verdana"/>
          <w:spacing w:val="-4"/>
          <w:sz w:val="24"/>
          <w:szCs w:val="24"/>
          <w:lang w:val="es-CO"/>
        </w:rPr>
        <w:t>decretada en</w:t>
      </w:r>
      <w:r w:rsidR="0053192F" w:rsidRPr="003B4C37">
        <w:rPr>
          <w:rFonts w:ascii="Verdana" w:hAnsi="Verdana"/>
          <w:spacing w:val="-4"/>
          <w:sz w:val="24"/>
          <w:szCs w:val="24"/>
          <w:lang w:val="es-CO"/>
        </w:rPr>
        <w:t xml:space="preserve"> el auto admisorio de la tutela</w:t>
      </w:r>
      <w:r w:rsidRPr="003B4C37">
        <w:rPr>
          <w:rFonts w:ascii="Verdana" w:hAnsi="Verdana"/>
          <w:spacing w:val="-4"/>
          <w:sz w:val="24"/>
          <w:szCs w:val="24"/>
          <w:lang w:val="es-CO"/>
        </w:rPr>
        <w:t>.</w:t>
      </w:r>
    </w:p>
    <w:p w:rsidR="00BA12AC" w:rsidRPr="003B4C37" w:rsidRDefault="00BA12AC" w:rsidP="0089169E">
      <w:pPr>
        <w:spacing w:line="336" w:lineRule="auto"/>
        <w:jc w:val="both"/>
        <w:rPr>
          <w:rFonts w:ascii="Verdana" w:hAnsi="Verdana"/>
          <w:b/>
          <w:spacing w:val="-4"/>
          <w:sz w:val="24"/>
          <w:szCs w:val="24"/>
        </w:rPr>
      </w:pPr>
    </w:p>
    <w:p w:rsidR="00214A24" w:rsidRPr="003B4C37" w:rsidRDefault="00214A24" w:rsidP="0089169E">
      <w:pPr>
        <w:spacing w:line="336" w:lineRule="auto"/>
        <w:jc w:val="both"/>
        <w:rPr>
          <w:rFonts w:ascii="Verdana" w:hAnsi="Verdana"/>
          <w:spacing w:val="-4"/>
          <w:sz w:val="24"/>
          <w:szCs w:val="24"/>
          <w:lang w:val="es-CO"/>
        </w:rPr>
      </w:pPr>
      <w:r w:rsidRPr="003B4C37">
        <w:rPr>
          <w:rFonts w:ascii="Verdana" w:hAnsi="Verdana"/>
          <w:b/>
          <w:spacing w:val="-4"/>
          <w:sz w:val="24"/>
          <w:szCs w:val="24"/>
        </w:rPr>
        <w:t>TERCERO:</w:t>
      </w:r>
      <w:r w:rsidRPr="003B4C37">
        <w:rPr>
          <w:rFonts w:ascii="Verdana" w:hAnsi="Verdana"/>
          <w:spacing w:val="-4"/>
          <w:sz w:val="24"/>
          <w:szCs w:val="24"/>
        </w:rPr>
        <w:t xml:space="preserve"> Notifíquese esta decisión a las partes conforme lo previene el artículo 30 del Decreto 2591 de 1991.</w:t>
      </w:r>
    </w:p>
    <w:p w:rsidR="00214A24" w:rsidRPr="003B4C37" w:rsidRDefault="00214A24" w:rsidP="0089169E">
      <w:pPr>
        <w:spacing w:line="336" w:lineRule="auto"/>
        <w:ind w:right="51"/>
        <w:jc w:val="both"/>
        <w:rPr>
          <w:rFonts w:ascii="Verdana" w:hAnsi="Verdana"/>
          <w:spacing w:val="-4"/>
          <w:sz w:val="24"/>
          <w:szCs w:val="24"/>
        </w:rPr>
      </w:pPr>
    </w:p>
    <w:p w:rsidR="00214A24" w:rsidRPr="003B4C37" w:rsidRDefault="00214A24" w:rsidP="0089169E">
      <w:pPr>
        <w:spacing w:line="336" w:lineRule="auto"/>
        <w:ind w:right="51"/>
        <w:jc w:val="both"/>
        <w:rPr>
          <w:rFonts w:ascii="Verdana" w:hAnsi="Verdana"/>
          <w:spacing w:val="-4"/>
          <w:sz w:val="24"/>
          <w:szCs w:val="24"/>
        </w:rPr>
      </w:pPr>
      <w:r w:rsidRPr="003B4C37">
        <w:rPr>
          <w:rFonts w:ascii="Verdana" w:hAnsi="Verdana"/>
          <w:b/>
          <w:spacing w:val="-4"/>
          <w:sz w:val="24"/>
          <w:szCs w:val="24"/>
        </w:rPr>
        <w:t>CUARTO:</w:t>
      </w:r>
      <w:r w:rsidRPr="003B4C37">
        <w:rPr>
          <w:rFonts w:ascii="Verdana" w:hAnsi="Verdana"/>
          <w:spacing w:val="-4"/>
          <w:sz w:val="24"/>
          <w:szCs w:val="24"/>
        </w:rPr>
        <w:t xml:space="preserve"> De no ser impugnada esta decisión, envíese el expediente a la Corte Constitucional para su eventual revisión conforme lo dispone el artículo 32 del Decreto 2591 de 1991.</w:t>
      </w:r>
    </w:p>
    <w:p w:rsidR="0009577C" w:rsidRPr="003B4C37" w:rsidRDefault="0009577C" w:rsidP="0089169E">
      <w:pPr>
        <w:spacing w:line="336" w:lineRule="auto"/>
        <w:jc w:val="both"/>
        <w:rPr>
          <w:rFonts w:ascii="Verdana" w:hAnsi="Verdana"/>
          <w:spacing w:val="-4"/>
          <w:sz w:val="24"/>
          <w:szCs w:val="24"/>
        </w:rPr>
      </w:pPr>
    </w:p>
    <w:p w:rsidR="0009577C" w:rsidRPr="003B4C37" w:rsidRDefault="0009577C" w:rsidP="0089169E">
      <w:pPr>
        <w:spacing w:line="336" w:lineRule="auto"/>
        <w:jc w:val="both"/>
        <w:rPr>
          <w:rFonts w:ascii="Verdana" w:hAnsi="Verdana"/>
          <w:spacing w:val="-4"/>
          <w:sz w:val="24"/>
          <w:szCs w:val="24"/>
        </w:rPr>
      </w:pPr>
      <w:r w:rsidRPr="003B4C37">
        <w:rPr>
          <w:rFonts w:ascii="Verdana" w:hAnsi="Verdana"/>
          <w:spacing w:val="-4"/>
          <w:sz w:val="24"/>
          <w:szCs w:val="24"/>
        </w:rPr>
        <w:t>Los Magistrados,</w:t>
      </w:r>
    </w:p>
    <w:p w:rsidR="0009577C" w:rsidRPr="003B4C37" w:rsidRDefault="0009577C"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A207B5" w:rsidRDefault="0009577C"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3B4C37">
        <w:rPr>
          <w:rFonts w:ascii="Verdana" w:hAnsi="Verdana"/>
          <w:b/>
          <w:spacing w:val="-4"/>
          <w:sz w:val="24"/>
          <w:szCs w:val="24"/>
        </w:rPr>
        <w:tab/>
      </w:r>
    </w:p>
    <w:p w:rsidR="00EE42EF" w:rsidRPr="003B4C37" w:rsidRDefault="00EE42E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010902" w:rsidRPr="003C2569" w:rsidRDefault="0009577C"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35"/>
          <w:szCs w:val="35"/>
        </w:rPr>
      </w:pPr>
      <w:r w:rsidRPr="003B4C37">
        <w:rPr>
          <w:rFonts w:ascii="Verdana" w:hAnsi="Verdana"/>
          <w:b/>
          <w:spacing w:val="-4"/>
          <w:sz w:val="24"/>
          <w:szCs w:val="24"/>
        </w:rPr>
        <w:tab/>
      </w:r>
    </w:p>
    <w:p w:rsidR="0009577C" w:rsidRPr="003B4C37" w:rsidRDefault="0009577C"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r w:rsidRPr="003B4C37">
        <w:rPr>
          <w:rFonts w:ascii="Verdana" w:hAnsi="Verdana"/>
          <w:b/>
          <w:spacing w:val="-4"/>
          <w:sz w:val="24"/>
          <w:szCs w:val="24"/>
        </w:rPr>
        <w:t>CLAUDIA MARÍA ARCILA RÍOS</w:t>
      </w:r>
    </w:p>
    <w:p w:rsidR="000F7366" w:rsidRDefault="000F7366"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EE42EF" w:rsidRPr="003B4C37" w:rsidRDefault="00EE42E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010902" w:rsidRPr="003B4C37" w:rsidRDefault="00010902"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F9694F" w:rsidRPr="003C2569" w:rsidRDefault="00F9694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35"/>
          <w:szCs w:val="35"/>
        </w:rPr>
      </w:pPr>
    </w:p>
    <w:p w:rsidR="006151D8" w:rsidRPr="003B4C37" w:rsidRDefault="0009577C" w:rsidP="0089169E">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4"/>
          <w:sz w:val="24"/>
          <w:szCs w:val="24"/>
        </w:rPr>
      </w:pPr>
      <w:r w:rsidRPr="003B4C37">
        <w:rPr>
          <w:rFonts w:ascii="Verdana" w:hAnsi="Verdana"/>
          <w:b/>
          <w:spacing w:val="-4"/>
          <w:sz w:val="24"/>
          <w:szCs w:val="24"/>
        </w:rPr>
        <w:t>DUBERNEY GRISALES HERRERA</w:t>
      </w:r>
    </w:p>
    <w:p w:rsidR="00010902" w:rsidRPr="003B4C37" w:rsidRDefault="00010902"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53192F" w:rsidRDefault="0053192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EE42EF" w:rsidRPr="003B4C37" w:rsidRDefault="00EE42E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24"/>
          <w:szCs w:val="24"/>
        </w:rPr>
      </w:pPr>
    </w:p>
    <w:p w:rsidR="00F9694F" w:rsidRPr="003C2569" w:rsidRDefault="00F9694F"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4"/>
          <w:sz w:val="35"/>
          <w:szCs w:val="35"/>
        </w:rPr>
      </w:pPr>
    </w:p>
    <w:p w:rsidR="0089169E" w:rsidRPr="003B4C37" w:rsidRDefault="0009577C" w:rsidP="008916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i/>
          <w:spacing w:val="-4"/>
          <w:sz w:val="24"/>
          <w:szCs w:val="24"/>
        </w:rPr>
      </w:pPr>
      <w:proofErr w:type="spellStart"/>
      <w:r w:rsidRPr="003B4C37">
        <w:rPr>
          <w:rFonts w:ascii="Verdana" w:hAnsi="Verdana"/>
          <w:b/>
          <w:spacing w:val="-4"/>
          <w:sz w:val="24"/>
          <w:szCs w:val="24"/>
        </w:rPr>
        <w:t>EDDER</w:t>
      </w:r>
      <w:proofErr w:type="spellEnd"/>
      <w:r w:rsidRPr="003B4C37">
        <w:rPr>
          <w:rFonts w:ascii="Verdana" w:hAnsi="Verdana"/>
          <w:b/>
          <w:spacing w:val="-4"/>
          <w:sz w:val="24"/>
          <w:szCs w:val="24"/>
        </w:rPr>
        <w:t xml:space="preserve"> JIMMY SÁNCHEZ </w:t>
      </w:r>
      <w:proofErr w:type="spellStart"/>
      <w:r w:rsidRPr="003B4C37">
        <w:rPr>
          <w:rFonts w:ascii="Verdana" w:hAnsi="Verdana"/>
          <w:b/>
          <w:spacing w:val="-4"/>
          <w:sz w:val="24"/>
          <w:szCs w:val="24"/>
        </w:rPr>
        <w:t>CALAMBÁS</w:t>
      </w:r>
      <w:proofErr w:type="spellEnd"/>
    </w:p>
    <w:sectPr w:rsidR="0089169E" w:rsidRPr="003B4C37" w:rsidSect="0089169E">
      <w:footerReference w:type="default" r:id="rId8"/>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10" w:rsidRDefault="00F02210">
      <w:r>
        <w:separator/>
      </w:r>
    </w:p>
  </w:endnote>
  <w:endnote w:type="continuationSeparator" w:id="0">
    <w:p w:rsidR="00F02210" w:rsidRDefault="00F0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06DD7">
      <w:rPr>
        <w:rStyle w:val="Nmerodepgina"/>
        <w:rFonts w:ascii="Verdana" w:hAnsi="Verdana"/>
        <w:noProof/>
      </w:rPr>
      <w:t>18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10" w:rsidRDefault="00F02210">
      <w:r>
        <w:separator/>
      </w:r>
    </w:p>
  </w:footnote>
  <w:footnote w:type="continuationSeparator" w:id="0">
    <w:p w:rsidR="00F02210" w:rsidRDefault="00F02210">
      <w:r>
        <w:continuationSeparator/>
      </w:r>
    </w:p>
  </w:footnote>
  <w:footnote w:id="1">
    <w:p w:rsidR="00BA00CA" w:rsidRPr="00BA00CA" w:rsidRDefault="00BA00CA" w:rsidP="00BA00CA">
      <w:pPr>
        <w:pStyle w:val="Textonotapie"/>
        <w:spacing w:line="276" w:lineRule="auto"/>
        <w:jc w:val="both"/>
        <w:rPr>
          <w:rFonts w:ascii="Verdana" w:hAnsi="Verdana"/>
          <w:sz w:val="4"/>
          <w:szCs w:val="16"/>
        </w:rPr>
      </w:pPr>
    </w:p>
    <w:p w:rsidR="00552112" w:rsidRPr="00947C5E" w:rsidRDefault="00552112" w:rsidP="00BA00CA">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Sentencia T-307 de 2015</w:t>
      </w:r>
    </w:p>
  </w:footnote>
  <w:footnote w:id="2">
    <w:p w:rsidR="00552112" w:rsidRPr="00947C5E" w:rsidRDefault="00552112" w:rsidP="00BA00CA">
      <w:pPr>
        <w:pStyle w:val="Textonotapie"/>
        <w:spacing w:line="276" w:lineRule="auto"/>
        <w:jc w:val="both"/>
        <w:rPr>
          <w:rFonts w:ascii="Verdana" w:hAnsi="Verdana"/>
          <w:sz w:val="16"/>
          <w:szCs w:val="16"/>
          <w:lang w:val="es-MX"/>
        </w:rPr>
      </w:pPr>
      <w:r w:rsidRPr="00947C5E">
        <w:rPr>
          <w:rStyle w:val="Smbolodenotaalpie"/>
          <w:rFonts w:ascii="Verdana" w:hAnsi="Verdana"/>
          <w:sz w:val="16"/>
          <w:szCs w:val="16"/>
        </w:rPr>
        <w:footnoteRef/>
      </w:r>
      <w:r w:rsidRPr="00947C5E">
        <w:rPr>
          <w:rFonts w:ascii="Verdana" w:hAnsi="Verdana"/>
          <w:sz w:val="16"/>
          <w:szCs w:val="16"/>
          <w:lang w:val="es-MX"/>
        </w:rPr>
        <w:t xml:space="preserve"> </w:t>
      </w:r>
      <w:r w:rsidRPr="00947C5E">
        <w:rPr>
          <w:rFonts w:ascii="Verdana" w:hAnsi="Verdana"/>
          <w:sz w:val="16"/>
          <w:szCs w:val="16"/>
          <w:lang w:val="es-CO"/>
        </w:rPr>
        <w:t>Sentencia SU-241 de 2015</w:t>
      </w:r>
    </w:p>
  </w:footnote>
  <w:footnote w:id="3">
    <w:p w:rsidR="001C3A44" w:rsidRPr="001C3A44" w:rsidRDefault="001C3A44" w:rsidP="001C3A44">
      <w:pPr>
        <w:pStyle w:val="Textonotapie"/>
        <w:spacing w:line="276" w:lineRule="auto"/>
        <w:jc w:val="both"/>
        <w:rPr>
          <w:rFonts w:ascii="Verdana" w:hAnsi="Verdana"/>
          <w:sz w:val="2"/>
          <w:szCs w:val="16"/>
        </w:rPr>
      </w:pPr>
    </w:p>
    <w:p w:rsidR="00A5180B" w:rsidRPr="00947C5E" w:rsidRDefault="00A5180B" w:rsidP="001C3A44">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48 y 49</w:t>
      </w:r>
    </w:p>
  </w:footnote>
  <w:footnote w:id="4">
    <w:p w:rsidR="00EE5048" w:rsidRPr="00947C5E" w:rsidRDefault="00EE5048" w:rsidP="001C3A44">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50 a 53</w:t>
      </w:r>
    </w:p>
  </w:footnote>
  <w:footnote w:id="5">
    <w:p w:rsidR="00A46BAE" w:rsidRPr="00947C5E" w:rsidRDefault="00A46BAE" w:rsidP="001C3A44">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23 y 24</w:t>
      </w:r>
    </w:p>
  </w:footnote>
  <w:footnote w:id="6">
    <w:p w:rsidR="00551BC7" w:rsidRPr="00947C5E" w:rsidRDefault="00551BC7" w:rsidP="001C3A44">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 25 a 26</w:t>
      </w:r>
    </w:p>
  </w:footnote>
  <w:footnote w:id="7">
    <w:p w:rsidR="009A2306" w:rsidRPr="00947C5E" w:rsidRDefault="009A2306" w:rsidP="0020599C">
      <w:pPr>
        <w:pStyle w:val="Textonotapie"/>
        <w:spacing w:line="204"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27</w:t>
      </w:r>
      <w:r w:rsidR="00D60E3D" w:rsidRPr="00947C5E">
        <w:rPr>
          <w:rFonts w:ascii="Verdana" w:hAnsi="Verdana"/>
          <w:sz w:val="16"/>
          <w:szCs w:val="16"/>
          <w:lang w:val="es-CO"/>
        </w:rPr>
        <w:t xml:space="preserve"> a 30</w:t>
      </w:r>
    </w:p>
  </w:footnote>
  <w:footnote w:id="8">
    <w:p w:rsidR="000450F5" w:rsidRPr="00947C5E" w:rsidRDefault="000450F5" w:rsidP="0020599C">
      <w:pPr>
        <w:pStyle w:val="Textonotapie"/>
        <w:spacing w:line="204"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32 y 33</w:t>
      </w:r>
    </w:p>
  </w:footnote>
  <w:footnote w:id="9">
    <w:p w:rsidR="00BD0819" w:rsidRPr="00947C5E" w:rsidRDefault="00BD0819" w:rsidP="0020599C">
      <w:pPr>
        <w:pStyle w:val="Textonotapie"/>
        <w:spacing w:line="204"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47 y 54</w:t>
      </w:r>
    </w:p>
  </w:footnote>
  <w:footnote w:id="10">
    <w:p w:rsidR="005F2060" w:rsidRPr="00947C5E" w:rsidRDefault="005F2060" w:rsidP="0020599C">
      <w:pPr>
        <w:pStyle w:val="Textonotapie"/>
        <w:spacing w:line="204"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8 a 12</w:t>
      </w:r>
    </w:p>
  </w:footnote>
  <w:footnote w:id="11">
    <w:p w:rsidR="00532712" w:rsidRPr="00947C5E" w:rsidRDefault="00532712" w:rsidP="0020599C">
      <w:pPr>
        <w:pStyle w:val="Textonotapie"/>
        <w:spacing w:line="204"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00BA64C9" w:rsidRPr="00947C5E">
        <w:rPr>
          <w:rFonts w:ascii="Verdana" w:hAnsi="Verdana"/>
          <w:sz w:val="16"/>
          <w:szCs w:val="16"/>
          <w:lang w:val="es-CO"/>
        </w:rPr>
        <w:t>Folios 68 y 69</w:t>
      </w:r>
    </w:p>
  </w:footnote>
  <w:footnote w:id="12">
    <w:p w:rsidR="00383406" w:rsidRPr="001C3A44" w:rsidRDefault="00383406" w:rsidP="00383406">
      <w:pPr>
        <w:pStyle w:val="Textonotapie"/>
        <w:spacing w:line="276" w:lineRule="auto"/>
        <w:jc w:val="both"/>
        <w:rPr>
          <w:rFonts w:ascii="Verdana" w:hAnsi="Verdana"/>
          <w:sz w:val="3"/>
          <w:szCs w:val="3"/>
        </w:rPr>
      </w:pPr>
    </w:p>
    <w:p w:rsidR="0042541E" w:rsidRPr="00947C5E" w:rsidRDefault="0042541E" w:rsidP="00383406">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87 a 89</w:t>
      </w:r>
    </w:p>
  </w:footnote>
  <w:footnote w:id="13">
    <w:p w:rsidR="00BA64C9" w:rsidRPr="00947C5E" w:rsidRDefault="00BA64C9" w:rsidP="00383406">
      <w:pPr>
        <w:pStyle w:val="Textonotapie"/>
        <w:spacing w:line="276" w:lineRule="auto"/>
        <w:jc w:val="both"/>
        <w:rPr>
          <w:rFonts w:ascii="Verdana" w:hAnsi="Verdana"/>
          <w:sz w:val="16"/>
          <w:szCs w:val="16"/>
          <w:lang w:val="es-CO"/>
        </w:rPr>
      </w:pPr>
      <w:r w:rsidRPr="00947C5E">
        <w:rPr>
          <w:rStyle w:val="Refdenotaalpie"/>
          <w:rFonts w:ascii="Verdana" w:hAnsi="Verdana"/>
          <w:sz w:val="16"/>
          <w:szCs w:val="16"/>
        </w:rPr>
        <w:footnoteRef/>
      </w:r>
      <w:r w:rsidRPr="00947C5E">
        <w:rPr>
          <w:rFonts w:ascii="Verdana" w:hAnsi="Verdana"/>
          <w:sz w:val="16"/>
          <w:szCs w:val="16"/>
        </w:rPr>
        <w:t xml:space="preserve"> </w:t>
      </w:r>
      <w:r w:rsidRPr="00947C5E">
        <w:rPr>
          <w:rFonts w:ascii="Verdana" w:hAnsi="Verdana"/>
          <w:sz w:val="16"/>
          <w:szCs w:val="16"/>
          <w:lang w:val="es-CO"/>
        </w:rPr>
        <w:t>Folios 68 y 69</w:t>
      </w:r>
    </w:p>
  </w:footnote>
  <w:footnote w:id="14">
    <w:p w:rsidR="006116F3" w:rsidRPr="00A82090" w:rsidRDefault="006116F3" w:rsidP="00642271">
      <w:pPr>
        <w:pStyle w:val="Textonotapie"/>
        <w:spacing w:line="276" w:lineRule="auto"/>
        <w:jc w:val="both"/>
        <w:rPr>
          <w:rFonts w:ascii="Verdana" w:hAnsi="Verdana"/>
          <w:sz w:val="16"/>
          <w:szCs w:val="16"/>
          <w:lang w:val="es-MX"/>
        </w:rPr>
      </w:pPr>
      <w:r w:rsidRPr="00A82090">
        <w:rPr>
          <w:rStyle w:val="Refdenotaalpie"/>
          <w:rFonts w:ascii="Verdana" w:hAnsi="Verdana"/>
          <w:sz w:val="16"/>
          <w:szCs w:val="16"/>
        </w:rPr>
        <w:footnoteRef/>
      </w:r>
      <w:r w:rsidRPr="00A82090">
        <w:rPr>
          <w:rFonts w:ascii="Verdana" w:hAnsi="Verdana"/>
          <w:sz w:val="16"/>
          <w:szCs w:val="16"/>
        </w:rPr>
        <w:t xml:space="preserve"> Corte Constitucional. </w:t>
      </w:r>
      <w:r w:rsidRPr="00A82090">
        <w:rPr>
          <w:rFonts w:ascii="Verdana" w:hAnsi="Verdana"/>
          <w:sz w:val="16"/>
          <w:szCs w:val="16"/>
          <w:lang w:val="es-MX"/>
        </w:rPr>
        <w:t>Sentencia T-428 de 2007, Magistrada Ponente: Clara Inés Vargas Hernández.</w:t>
      </w:r>
    </w:p>
  </w:footnote>
  <w:footnote w:id="15">
    <w:p w:rsidR="00642271" w:rsidRPr="00EE42EF" w:rsidRDefault="00642271" w:rsidP="00642271">
      <w:pPr>
        <w:pStyle w:val="Textonotapie"/>
        <w:spacing w:line="276" w:lineRule="auto"/>
        <w:jc w:val="both"/>
        <w:rPr>
          <w:rFonts w:ascii="Verdana" w:hAnsi="Verdana"/>
          <w:sz w:val="3"/>
          <w:szCs w:val="3"/>
        </w:rPr>
      </w:pPr>
    </w:p>
    <w:p w:rsidR="009174B8" w:rsidRPr="00947C5E" w:rsidRDefault="009174B8" w:rsidP="00642271">
      <w:pPr>
        <w:pStyle w:val="Textonotapie"/>
        <w:spacing w:line="276" w:lineRule="auto"/>
        <w:jc w:val="both"/>
        <w:rPr>
          <w:rFonts w:ascii="Verdana" w:hAnsi="Verdana"/>
          <w:sz w:val="16"/>
          <w:szCs w:val="16"/>
        </w:rPr>
      </w:pPr>
      <w:r w:rsidRPr="00947C5E">
        <w:rPr>
          <w:rStyle w:val="Refdenotaalpie"/>
          <w:rFonts w:ascii="Verdana" w:hAnsi="Verdana"/>
          <w:sz w:val="16"/>
          <w:szCs w:val="16"/>
        </w:rPr>
        <w:footnoteRef/>
      </w:r>
      <w:r w:rsidRPr="00947C5E">
        <w:rPr>
          <w:rFonts w:ascii="Verdana" w:hAnsi="Verdana"/>
          <w:sz w:val="16"/>
          <w:szCs w:val="16"/>
        </w:rPr>
        <w:t xml:space="preserve"> Sala de Casación Civil, sentencia de tutela STC9556-2015 de 23 de julio de 2015, </w:t>
      </w:r>
      <w:proofErr w:type="spellStart"/>
      <w:r w:rsidRPr="00947C5E">
        <w:rPr>
          <w:rFonts w:ascii="Verdana" w:hAnsi="Verdana"/>
          <w:sz w:val="16"/>
          <w:szCs w:val="16"/>
        </w:rPr>
        <w:t>M.P</w:t>
      </w:r>
      <w:proofErr w:type="spellEnd"/>
      <w:r w:rsidRPr="00947C5E">
        <w:rPr>
          <w:rFonts w:ascii="Verdana" w:hAnsi="Verdana"/>
          <w:sz w:val="16"/>
          <w:szCs w:val="16"/>
        </w:rPr>
        <w:t>. Álvaro Fernando García Restrepo, radicado No. 73001-22-13-000-2015-00030-01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0EFE"/>
    <w:rsid w:val="00001660"/>
    <w:rsid w:val="0000190E"/>
    <w:rsid w:val="000023F0"/>
    <w:rsid w:val="0000288D"/>
    <w:rsid w:val="00002A20"/>
    <w:rsid w:val="00002DBC"/>
    <w:rsid w:val="00003164"/>
    <w:rsid w:val="0000343C"/>
    <w:rsid w:val="00004074"/>
    <w:rsid w:val="0000480F"/>
    <w:rsid w:val="000051C9"/>
    <w:rsid w:val="00005C01"/>
    <w:rsid w:val="00010902"/>
    <w:rsid w:val="00010C10"/>
    <w:rsid w:val="00011F75"/>
    <w:rsid w:val="00012C63"/>
    <w:rsid w:val="00012D3A"/>
    <w:rsid w:val="00012E6B"/>
    <w:rsid w:val="00014441"/>
    <w:rsid w:val="0001463A"/>
    <w:rsid w:val="00014A47"/>
    <w:rsid w:val="00014BA7"/>
    <w:rsid w:val="00014F70"/>
    <w:rsid w:val="000151B8"/>
    <w:rsid w:val="00015B67"/>
    <w:rsid w:val="00016D0E"/>
    <w:rsid w:val="00016EEE"/>
    <w:rsid w:val="00017864"/>
    <w:rsid w:val="000179F6"/>
    <w:rsid w:val="000205B6"/>
    <w:rsid w:val="00020F04"/>
    <w:rsid w:val="00021299"/>
    <w:rsid w:val="000213C2"/>
    <w:rsid w:val="00023662"/>
    <w:rsid w:val="00024086"/>
    <w:rsid w:val="00024D5E"/>
    <w:rsid w:val="00024FD0"/>
    <w:rsid w:val="0002546C"/>
    <w:rsid w:val="00025AA0"/>
    <w:rsid w:val="00026B58"/>
    <w:rsid w:val="00027011"/>
    <w:rsid w:val="00027043"/>
    <w:rsid w:val="0002730A"/>
    <w:rsid w:val="000276D4"/>
    <w:rsid w:val="00030388"/>
    <w:rsid w:val="00030B79"/>
    <w:rsid w:val="00030EDE"/>
    <w:rsid w:val="000311F4"/>
    <w:rsid w:val="0003187C"/>
    <w:rsid w:val="0003221A"/>
    <w:rsid w:val="00032BF4"/>
    <w:rsid w:val="00033282"/>
    <w:rsid w:val="00034925"/>
    <w:rsid w:val="00034B85"/>
    <w:rsid w:val="00035EC8"/>
    <w:rsid w:val="0003632B"/>
    <w:rsid w:val="00036DDE"/>
    <w:rsid w:val="000371D2"/>
    <w:rsid w:val="0004094D"/>
    <w:rsid w:val="00040BB2"/>
    <w:rsid w:val="00041C06"/>
    <w:rsid w:val="000429D5"/>
    <w:rsid w:val="00042A5B"/>
    <w:rsid w:val="000434C1"/>
    <w:rsid w:val="00043A8A"/>
    <w:rsid w:val="00043B25"/>
    <w:rsid w:val="000444FF"/>
    <w:rsid w:val="000450F5"/>
    <w:rsid w:val="0004520A"/>
    <w:rsid w:val="0004528A"/>
    <w:rsid w:val="00045822"/>
    <w:rsid w:val="00047644"/>
    <w:rsid w:val="00047716"/>
    <w:rsid w:val="00047B30"/>
    <w:rsid w:val="00047D2C"/>
    <w:rsid w:val="00050F99"/>
    <w:rsid w:val="00050FB7"/>
    <w:rsid w:val="00051FF7"/>
    <w:rsid w:val="00052219"/>
    <w:rsid w:val="00052F30"/>
    <w:rsid w:val="00053707"/>
    <w:rsid w:val="00054202"/>
    <w:rsid w:val="000546F2"/>
    <w:rsid w:val="00054CAF"/>
    <w:rsid w:val="00054D0B"/>
    <w:rsid w:val="000551BD"/>
    <w:rsid w:val="00055408"/>
    <w:rsid w:val="00055572"/>
    <w:rsid w:val="0005630E"/>
    <w:rsid w:val="00056528"/>
    <w:rsid w:val="00056CED"/>
    <w:rsid w:val="000571D6"/>
    <w:rsid w:val="00057BC3"/>
    <w:rsid w:val="00057E02"/>
    <w:rsid w:val="00057E5B"/>
    <w:rsid w:val="00057F7B"/>
    <w:rsid w:val="00060771"/>
    <w:rsid w:val="0006124D"/>
    <w:rsid w:val="000614F2"/>
    <w:rsid w:val="00062126"/>
    <w:rsid w:val="000626F6"/>
    <w:rsid w:val="0006332B"/>
    <w:rsid w:val="000638C4"/>
    <w:rsid w:val="000646C5"/>
    <w:rsid w:val="00064B09"/>
    <w:rsid w:val="000656EE"/>
    <w:rsid w:val="0006572B"/>
    <w:rsid w:val="00066195"/>
    <w:rsid w:val="0006672E"/>
    <w:rsid w:val="00067A5B"/>
    <w:rsid w:val="00067D08"/>
    <w:rsid w:val="000703C6"/>
    <w:rsid w:val="00070701"/>
    <w:rsid w:val="00070A3F"/>
    <w:rsid w:val="0007149B"/>
    <w:rsid w:val="00071559"/>
    <w:rsid w:val="0007199E"/>
    <w:rsid w:val="000722C1"/>
    <w:rsid w:val="000729CA"/>
    <w:rsid w:val="00073BA6"/>
    <w:rsid w:val="000744C0"/>
    <w:rsid w:val="000746FA"/>
    <w:rsid w:val="0007476E"/>
    <w:rsid w:val="00074E61"/>
    <w:rsid w:val="000750C2"/>
    <w:rsid w:val="000754C7"/>
    <w:rsid w:val="00075995"/>
    <w:rsid w:val="000761D8"/>
    <w:rsid w:val="00076351"/>
    <w:rsid w:val="00076891"/>
    <w:rsid w:val="00077118"/>
    <w:rsid w:val="0007792A"/>
    <w:rsid w:val="000779BD"/>
    <w:rsid w:val="000801D7"/>
    <w:rsid w:val="00080A6B"/>
    <w:rsid w:val="00080EE1"/>
    <w:rsid w:val="000819DE"/>
    <w:rsid w:val="00081C48"/>
    <w:rsid w:val="00081FFA"/>
    <w:rsid w:val="000824FC"/>
    <w:rsid w:val="000835BF"/>
    <w:rsid w:val="00083805"/>
    <w:rsid w:val="00083BF3"/>
    <w:rsid w:val="00084294"/>
    <w:rsid w:val="000844C7"/>
    <w:rsid w:val="000848A2"/>
    <w:rsid w:val="00085786"/>
    <w:rsid w:val="0008583F"/>
    <w:rsid w:val="00085910"/>
    <w:rsid w:val="00085BDE"/>
    <w:rsid w:val="000861D1"/>
    <w:rsid w:val="00086849"/>
    <w:rsid w:val="00086D62"/>
    <w:rsid w:val="00086E9F"/>
    <w:rsid w:val="00087663"/>
    <w:rsid w:val="0008788E"/>
    <w:rsid w:val="00087EDA"/>
    <w:rsid w:val="00090217"/>
    <w:rsid w:val="00090E9F"/>
    <w:rsid w:val="00091294"/>
    <w:rsid w:val="00091A61"/>
    <w:rsid w:val="0009238C"/>
    <w:rsid w:val="0009290E"/>
    <w:rsid w:val="00092ABE"/>
    <w:rsid w:val="00092D6D"/>
    <w:rsid w:val="0009333C"/>
    <w:rsid w:val="0009361C"/>
    <w:rsid w:val="00093E2C"/>
    <w:rsid w:val="000942B0"/>
    <w:rsid w:val="00094981"/>
    <w:rsid w:val="00095147"/>
    <w:rsid w:val="0009577C"/>
    <w:rsid w:val="00095FC1"/>
    <w:rsid w:val="000963F1"/>
    <w:rsid w:val="00096725"/>
    <w:rsid w:val="00096F4C"/>
    <w:rsid w:val="00097668"/>
    <w:rsid w:val="00097AF6"/>
    <w:rsid w:val="00097FB5"/>
    <w:rsid w:val="000A12E5"/>
    <w:rsid w:val="000A174D"/>
    <w:rsid w:val="000A1B23"/>
    <w:rsid w:val="000A1EA4"/>
    <w:rsid w:val="000A2387"/>
    <w:rsid w:val="000A31AB"/>
    <w:rsid w:val="000A38FA"/>
    <w:rsid w:val="000A3BEC"/>
    <w:rsid w:val="000A4A85"/>
    <w:rsid w:val="000A57A4"/>
    <w:rsid w:val="000A59E5"/>
    <w:rsid w:val="000A5B9E"/>
    <w:rsid w:val="000A5D92"/>
    <w:rsid w:val="000A708D"/>
    <w:rsid w:val="000A72C2"/>
    <w:rsid w:val="000B03B7"/>
    <w:rsid w:val="000B0BD2"/>
    <w:rsid w:val="000B1676"/>
    <w:rsid w:val="000B18BA"/>
    <w:rsid w:val="000B1B15"/>
    <w:rsid w:val="000B20CF"/>
    <w:rsid w:val="000B31DA"/>
    <w:rsid w:val="000B33A5"/>
    <w:rsid w:val="000B3512"/>
    <w:rsid w:val="000B46F3"/>
    <w:rsid w:val="000B4D49"/>
    <w:rsid w:val="000B605F"/>
    <w:rsid w:val="000B69FF"/>
    <w:rsid w:val="000B7032"/>
    <w:rsid w:val="000B7C7F"/>
    <w:rsid w:val="000B7FCB"/>
    <w:rsid w:val="000C0E64"/>
    <w:rsid w:val="000C1B7A"/>
    <w:rsid w:val="000C27DD"/>
    <w:rsid w:val="000C4089"/>
    <w:rsid w:val="000C45BB"/>
    <w:rsid w:val="000C4954"/>
    <w:rsid w:val="000C5C41"/>
    <w:rsid w:val="000C6255"/>
    <w:rsid w:val="000C7D99"/>
    <w:rsid w:val="000D03F8"/>
    <w:rsid w:val="000D1117"/>
    <w:rsid w:val="000D176B"/>
    <w:rsid w:val="000D1A8C"/>
    <w:rsid w:val="000D1AB5"/>
    <w:rsid w:val="000D1B37"/>
    <w:rsid w:val="000D2315"/>
    <w:rsid w:val="000D235E"/>
    <w:rsid w:val="000D2B34"/>
    <w:rsid w:val="000D31A8"/>
    <w:rsid w:val="000D3227"/>
    <w:rsid w:val="000D32A6"/>
    <w:rsid w:val="000D3984"/>
    <w:rsid w:val="000D4457"/>
    <w:rsid w:val="000D54C0"/>
    <w:rsid w:val="000D5AB3"/>
    <w:rsid w:val="000D5B1D"/>
    <w:rsid w:val="000D5BC5"/>
    <w:rsid w:val="000D6E7E"/>
    <w:rsid w:val="000D70CE"/>
    <w:rsid w:val="000D7420"/>
    <w:rsid w:val="000D7AA6"/>
    <w:rsid w:val="000D7D5A"/>
    <w:rsid w:val="000D7E59"/>
    <w:rsid w:val="000D7F74"/>
    <w:rsid w:val="000E01D5"/>
    <w:rsid w:val="000E060B"/>
    <w:rsid w:val="000E0678"/>
    <w:rsid w:val="000E0787"/>
    <w:rsid w:val="000E0C2B"/>
    <w:rsid w:val="000E10E3"/>
    <w:rsid w:val="000E2025"/>
    <w:rsid w:val="000E230F"/>
    <w:rsid w:val="000E2360"/>
    <w:rsid w:val="000E25F5"/>
    <w:rsid w:val="000E2F6E"/>
    <w:rsid w:val="000E32CF"/>
    <w:rsid w:val="000E3530"/>
    <w:rsid w:val="000E470D"/>
    <w:rsid w:val="000E4978"/>
    <w:rsid w:val="000E4A7F"/>
    <w:rsid w:val="000E4AE7"/>
    <w:rsid w:val="000E55B9"/>
    <w:rsid w:val="000E5E3F"/>
    <w:rsid w:val="000E6AE1"/>
    <w:rsid w:val="000E6FDF"/>
    <w:rsid w:val="000E7752"/>
    <w:rsid w:val="000E7C09"/>
    <w:rsid w:val="000F16A1"/>
    <w:rsid w:val="000F2682"/>
    <w:rsid w:val="000F2B21"/>
    <w:rsid w:val="000F2E7D"/>
    <w:rsid w:val="000F348B"/>
    <w:rsid w:val="000F4BD5"/>
    <w:rsid w:val="000F50E9"/>
    <w:rsid w:val="000F5371"/>
    <w:rsid w:val="000F5EAA"/>
    <w:rsid w:val="000F662F"/>
    <w:rsid w:val="000F6AC0"/>
    <w:rsid w:val="000F6D73"/>
    <w:rsid w:val="000F6FD6"/>
    <w:rsid w:val="000F6FEF"/>
    <w:rsid w:val="000F7366"/>
    <w:rsid w:val="000F7F72"/>
    <w:rsid w:val="00100B50"/>
    <w:rsid w:val="00102356"/>
    <w:rsid w:val="001038B5"/>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2CCC"/>
    <w:rsid w:val="0011300B"/>
    <w:rsid w:val="0011327A"/>
    <w:rsid w:val="0011359E"/>
    <w:rsid w:val="001139EB"/>
    <w:rsid w:val="00113AA6"/>
    <w:rsid w:val="00113E01"/>
    <w:rsid w:val="00113EF3"/>
    <w:rsid w:val="00114D2C"/>
    <w:rsid w:val="00115E97"/>
    <w:rsid w:val="00116D2F"/>
    <w:rsid w:val="00117A92"/>
    <w:rsid w:val="00117F74"/>
    <w:rsid w:val="001202FF"/>
    <w:rsid w:val="00120997"/>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36A"/>
    <w:rsid w:val="00130ADC"/>
    <w:rsid w:val="00130D20"/>
    <w:rsid w:val="00131131"/>
    <w:rsid w:val="00131864"/>
    <w:rsid w:val="00131D92"/>
    <w:rsid w:val="00131FB4"/>
    <w:rsid w:val="00132B22"/>
    <w:rsid w:val="001341F9"/>
    <w:rsid w:val="00134487"/>
    <w:rsid w:val="00135ECE"/>
    <w:rsid w:val="001405EE"/>
    <w:rsid w:val="00140868"/>
    <w:rsid w:val="001408F2"/>
    <w:rsid w:val="00140BA0"/>
    <w:rsid w:val="00140C92"/>
    <w:rsid w:val="001422B8"/>
    <w:rsid w:val="001428C7"/>
    <w:rsid w:val="00142E77"/>
    <w:rsid w:val="001446E1"/>
    <w:rsid w:val="00144A08"/>
    <w:rsid w:val="00144E5F"/>
    <w:rsid w:val="0014544D"/>
    <w:rsid w:val="00146A44"/>
    <w:rsid w:val="00146ADD"/>
    <w:rsid w:val="001475BB"/>
    <w:rsid w:val="00147830"/>
    <w:rsid w:val="00150436"/>
    <w:rsid w:val="00150FF0"/>
    <w:rsid w:val="001511B1"/>
    <w:rsid w:val="001539B8"/>
    <w:rsid w:val="001539EC"/>
    <w:rsid w:val="00154655"/>
    <w:rsid w:val="00155B23"/>
    <w:rsid w:val="00155FC7"/>
    <w:rsid w:val="001568ED"/>
    <w:rsid w:val="001572A5"/>
    <w:rsid w:val="00157644"/>
    <w:rsid w:val="0015771C"/>
    <w:rsid w:val="00157B1C"/>
    <w:rsid w:val="0016175B"/>
    <w:rsid w:val="00162CAD"/>
    <w:rsid w:val="00162CEF"/>
    <w:rsid w:val="00164F01"/>
    <w:rsid w:val="00165048"/>
    <w:rsid w:val="00165B99"/>
    <w:rsid w:val="001667B1"/>
    <w:rsid w:val="00166820"/>
    <w:rsid w:val="001668C9"/>
    <w:rsid w:val="00166904"/>
    <w:rsid w:val="0016780D"/>
    <w:rsid w:val="00167F1D"/>
    <w:rsid w:val="0017005C"/>
    <w:rsid w:val="001702C6"/>
    <w:rsid w:val="00170470"/>
    <w:rsid w:val="0017048C"/>
    <w:rsid w:val="00170DE6"/>
    <w:rsid w:val="001711A8"/>
    <w:rsid w:val="001722FB"/>
    <w:rsid w:val="0017354C"/>
    <w:rsid w:val="00173558"/>
    <w:rsid w:val="001743CD"/>
    <w:rsid w:val="00174740"/>
    <w:rsid w:val="00174CB5"/>
    <w:rsid w:val="00174E0A"/>
    <w:rsid w:val="0017505F"/>
    <w:rsid w:val="0017507E"/>
    <w:rsid w:val="00175AA4"/>
    <w:rsid w:val="00176451"/>
    <w:rsid w:val="00176984"/>
    <w:rsid w:val="00176D8F"/>
    <w:rsid w:val="001778F0"/>
    <w:rsid w:val="00177A75"/>
    <w:rsid w:val="00177D64"/>
    <w:rsid w:val="00180858"/>
    <w:rsid w:val="00181AC0"/>
    <w:rsid w:val="001828E0"/>
    <w:rsid w:val="00182AE1"/>
    <w:rsid w:val="00182DC7"/>
    <w:rsid w:val="00183178"/>
    <w:rsid w:val="00183997"/>
    <w:rsid w:val="00183B51"/>
    <w:rsid w:val="001851E2"/>
    <w:rsid w:val="00185871"/>
    <w:rsid w:val="001867D0"/>
    <w:rsid w:val="00186E0B"/>
    <w:rsid w:val="0018745E"/>
    <w:rsid w:val="00187775"/>
    <w:rsid w:val="00187C0D"/>
    <w:rsid w:val="00187E11"/>
    <w:rsid w:val="00190058"/>
    <w:rsid w:val="001915D7"/>
    <w:rsid w:val="00191B2F"/>
    <w:rsid w:val="00192666"/>
    <w:rsid w:val="00192D6C"/>
    <w:rsid w:val="00192DDA"/>
    <w:rsid w:val="00192EB0"/>
    <w:rsid w:val="001931A9"/>
    <w:rsid w:val="00193DAF"/>
    <w:rsid w:val="00194389"/>
    <w:rsid w:val="001949D6"/>
    <w:rsid w:val="00195F7F"/>
    <w:rsid w:val="00196251"/>
    <w:rsid w:val="001962EB"/>
    <w:rsid w:val="001970F9"/>
    <w:rsid w:val="001971AC"/>
    <w:rsid w:val="00197FB8"/>
    <w:rsid w:val="001A0F53"/>
    <w:rsid w:val="001A153A"/>
    <w:rsid w:val="001A202E"/>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8EA"/>
    <w:rsid w:val="001C3A44"/>
    <w:rsid w:val="001C3BE2"/>
    <w:rsid w:val="001C3CE5"/>
    <w:rsid w:val="001C406E"/>
    <w:rsid w:val="001C41F5"/>
    <w:rsid w:val="001C49C3"/>
    <w:rsid w:val="001C4C3D"/>
    <w:rsid w:val="001C4D92"/>
    <w:rsid w:val="001C532C"/>
    <w:rsid w:val="001C60FA"/>
    <w:rsid w:val="001C6396"/>
    <w:rsid w:val="001C6510"/>
    <w:rsid w:val="001C6EC1"/>
    <w:rsid w:val="001D04DA"/>
    <w:rsid w:val="001D0CCA"/>
    <w:rsid w:val="001D1344"/>
    <w:rsid w:val="001D14D1"/>
    <w:rsid w:val="001D26CC"/>
    <w:rsid w:val="001D3143"/>
    <w:rsid w:val="001D3F6D"/>
    <w:rsid w:val="001D55B7"/>
    <w:rsid w:val="001D6304"/>
    <w:rsid w:val="001D72A0"/>
    <w:rsid w:val="001E11C6"/>
    <w:rsid w:val="001E11E1"/>
    <w:rsid w:val="001E13EB"/>
    <w:rsid w:val="001E1D60"/>
    <w:rsid w:val="001E1FF1"/>
    <w:rsid w:val="001E220A"/>
    <w:rsid w:val="001E2D15"/>
    <w:rsid w:val="001E3D46"/>
    <w:rsid w:val="001E402B"/>
    <w:rsid w:val="001E4C17"/>
    <w:rsid w:val="001E4F8C"/>
    <w:rsid w:val="001E552A"/>
    <w:rsid w:val="001E68C1"/>
    <w:rsid w:val="001E6C27"/>
    <w:rsid w:val="001F0933"/>
    <w:rsid w:val="001F13F8"/>
    <w:rsid w:val="001F1424"/>
    <w:rsid w:val="001F1AEE"/>
    <w:rsid w:val="001F20AF"/>
    <w:rsid w:val="001F28E6"/>
    <w:rsid w:val="001F29FD"/>
    <w:rsid w:val="001F33AD"/>
    <w:rsid w:val="001F43F6"/>
    <w:rsid w:val="001F4685"/>
    <w:rsid w:val="001F49E8"/>
    <w:rsid w:val="001F529B"/>
    <w:rsid w:val="001F5CCC"/>
    <w:rsid w:val="001F6569"/>
    <w:rsid w:val="001F658E"/>
    <w:rsid w:val="001F7148"/>
    <w:rsid w:val="001F74B1"/>
    <w:rsid w:val="001F7EC8"/>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599C"/>
    <w:rsid w:val="0020659C"/>
    <w:rsid w:val="00206D5B"/>
    <w:rsid w:val="00207D7D"/>
    <w:rsid w:val="00210822"/>
    <w:rsid w:val="00211411"/>
    <w:rsid w:val="0021153B"/>
    <w:rsid w:val="00211602"/>
    <w:rsid w:val="00211C31"/>
    <w:rsid w:val="00211F3B"/>
    <w:rsid w:val="0021210C"/>
    <w:rsid w:val="00212252"/>
    <w:rsid w:val="002128EF"/>
    <w:rsid w:val="00212B9C"/>
    <w:rsid w:val="00213006"/>
    <w:rsid w:val="00214048"/>
    <w:rsid w:val="00214A24"/>
    <w:rsid w:val="0021579A"/>
    <w:rsid w:val="002160EA"/>
    <w:rsid w:val="00216D8B"/>
    <w:rsid w:val="00216E67"/>
    <w:rsid w:val="00217D12"/>
    <w:rsid w:val="0022059C"/>
    <w:rsid w:val="002207E4"/>
    <w:rsid w:val="002214C0"/>
    <w:rsid w:val="00221D16"/>
    <w:rsid w:val="0022229C"/>
    <w:rsid w:val="0022233A"/>
    <w:rsid w:val="0022263A"/>
    <w:rsid w:val="00222A32"/>
    <w:rsid w:val="00223721"/>
    <w:rsid w:val="00223F83"/>
    <w:rsid w:val="00225035"/>
    <w:rsid w:val="002251EE"/>
    <w:rsid w:val="002252AF"/>
    <w:rsid w:val="0022546C"/>
    <w:rsid w:val="00225BC7"/>
    <w:rsid w:val="00226115"/>
    <w:rsid w:val="00226174"/>
    <w:rsid w:val="0022725B"/>
    <w:rsid w:val="00230B28"/>
    <w:rsid w:val="00230EF4"/>
    <w:rsid w:val="00231D03"/>
    <w:rsid w:val="0023242C"/>
    <w:rsid w:val="00233053"/>
    <w:rsid w:val="0023542C"/>
    <w:rsid w:val="00235683"/>
    <w:rsid w:val="00235B12"/>
    <w:rsid w:val="00235E52"/>
    <w:rsid w:val="002402C3"/>
    <w:rsid w:val="002403DD"/>
    <w:rsid w:val="002419A1"/>
    <w:rsid w:val="00241B92"/>
    <w:rsid w:val="00241D7B"/>
    <w:rsid w:val="00241E5B"/>
    <w:rsid w:val="00242CF5"/>
    <w:rsid w:val="00245A5C"/>
    <w:rsid w:val="00245BB5"/>
    <w:rsid w:val="00246002"/>
    <w:rsid w:val="00246416"/>
    <w:rsid w:val="00246612"/>
    <w:rsid w:val="00246779"/>
    <w:rsid w:val="00246E2D"/>
    <w:rsid w:val="00250007"/>
    <w:rsid w:val="00250C54"/>
    <w:rsid w:val="00250D7B"/>
    <w:rsid w:val="00250F5F"/>
    <w:rsid w:val="002511F0"/>
    <w:rsid w:val="0025201D"/>
    <w:rsid w:val="002524EB"/>
    <w:rsid w:val="002533FD"/>
    <w:rsid w:val="00254F16"/>
    <w:rsid w:val="00255CDF"/>
    <w:rsid w:val="002564B3"/>
    <w:rsid w:val="00256506"/>
    <w:rsid w:val="002569BE"/>
    <w:rsid w:val="00256C9F"/>
    <w:rsid w:val="00257326"/>
    <w:rsid w:val="00257828"/>
    <w:rsid w:val="00257B0E"/>
    <w:rsid w:val="00257C78"/>
    <w:rsid w:val="00257CF1"/>
    <w:rsid w:val="00257CF4"/>
    <w:rsid w:val="00257F16"/>
    <w:rsid w:val="00257FDD"/>
    <w:rsid w:val="00260407"/>
    <w:rsid w:val="00260433"/>
    <w:rsid w:val="00260C25"/>
    <w:rsid w:val="002617B9"/>
    <w:rsid w:val="002633D7"/>
    <w:rsid w:val="00264381"/>
    <w:rsid w:val="002648D1"/>
    <w:rsid w:val="00264DC1"/>
    <w:rsid w:val="00264E9B"/>
    <w:rsid w:val="00265802"/>
    <w:rsid w:val="00265DDF"/>
    <w:rsid w:val="002661E8"/>
    <w:rsid w:val="00266AF8"/>
    <w:rsid w:val="002672F9"/>
    <w:rsid w:val="00270B09"/>
    <w:rsid w:val="00270E80"/>
    <w:rsid w:val="0027108F"/>
    <w:rsid w:val="00271B1C"/>
    <w:rsid w:val="00272B74"/>
    <w:rsid w:val="00273392"/>
    <w:rsid w:val="00273FF8"/>
    <w:rsid w:val="00274166"/>
    <w:rsid w:val="0027420E"/>
    <w:rsid w:val="0027477A"/>
    <w:rsid w:val="002754F7"/>
    <w:rsid w:val="002755EE"/>
    <w:rsid w:val="00275729"/>
    <w:rsid w:val="00275DF4"/>
    <w:rsid w:val="002772D2"/>
    <w:rsid w:val="00280F97"/>
    <w:rsid w:val="002829CE"/>
    <w:rsid w:val="002834B2"/>
    <w:rsid w:val="00283645"/>
    <w:rsid w:val="00283684"/>
    <w:rsid w:val="002837B5"/>
    <w:rsid w:val="002837CC"/>
    <w:rsid w:val="00284047"/>
    <w:rsid w:val="002845D9"/>
    <w:rsid w:val="002848AC"/>
    <w:rsid w:val="00284B7E"/>
    <w:rsid w:val="002870B5"/>
    <w:rsid w:val="00287CFF"/>
    <w:rsid w:val="0029067A"/>
    <w:rsid w:val="00291653"/>
    <w:rsid w:val="00291D31"/>
    <w:rsid w:val="0029382F"/>
    <w:rsid w:val="00293FE1"/>
    <w:rsid w:val="002941C7"/>
    <w:rsid w:val="002953F1"/>
    <w:rsid w:val="00297011"/>
    <w:rsid w:val="00297564"/>
    <w:rsid w:val="002976EE"/>
    <w:rsid w:val="002A037A"/>
    <w:rsid w:val="002A06FA"/>
    <w:rsid w:val="002A09F1"/>
    <w:rsid w:val="002A0F9A"/>
    <w:rsid w:val="002A10C7"/>
    <w:rsid w:val="002A10C8"/>
    <w:rsid w:val="002A1885"/>
    <w:rsid w:val="002A1B95"/>
    <w:rsid w:val="002A2E37"/>
    <w:rsid w:val="002A2ED9"/>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0"/>
    <w:rsid w:val="002B285F"/>
    <w:rsid w:val="002B2DFA"/>
    <w:rsid w:val="002B34C9"/>
    <w:rsid w:val="002B3520"/>
    <w:rsid w:val="002B38FF"/>
    <w:rsid w:val="002B3952"/>
    <w:rsid w:val="002B3FD1"/>
    <w:rsid w:val="002B4281"/>
    <w:rsid w:val="002B4867"/>
    <w:rsid w:val="002B55C3"/>
    <w:rsid w:val="002B6B01"/>
    <w:rsid w:val="002B7087"/>
    <w:rsid w:val="002B79FD"/>
    <w:rsid w:val="002C036B"/>
    <w:rsid w:val="002C0646"/>
    <w:rsid w:val="002C1CA2"/>
    <w:rsid w:val="002C22E8"/>
    <w:rsid w:val="002C232F"/>
    <w:rsid w:val="002C267E"/>
    <w:rsid w:val="002C2C69"/>
    <w:rsid w:val="002C3708"/>
    <w:rsid w:val="002C471A"/>
    <w:rsid w:val="002C5A3D"/>
    <w:rsid w:val="002C5F1C"/>
    <w:rsid w:val="002C6780"/>
    <w:rsid w:val="002C6893"/>
    <w:rsid w:val="002C6B22"/>
    <w:rsid w:val="002C7741"/>
    <w:rsid w:val="002C7B24"/>
    <w:rsid w:val="002D0726"/>
    <w:rsid w:val="002D0887"/>
    <w:rsid w:val="002D0E28"/>
    <w:rsid w:val="002D1730"/>
    <w:rsid w:val="002D20B4"/>
    <w:rsid w:val="002D343D"/>
    <w:rsid w:val="002D37DE"/>
    <w:rsid w:val="002D3D30"/>
    <w:rsid w:val="002D413B"/>
    <w:rsid w:val="002D499F"/>
    <w:rsid w:val="002D54D0"/>
    <w:rsid w:val="002D602F"/>
    <w:rsid w:val="002D6242"/>
    <w:rsid w:val="002D6F5C"/>
    <w:rsid w:val="002D748D"/>
    <w:rsid w:val="002D761E"/>
    <w:rsid w:val="002D7F89"/>
    <w:rsid w:val="002E16E9"/>
    <w:rsid w:val="002E28E3"/>
    <w:rsid w:val="002E3E82"/>
    <w:rsid w:val="002E469D"/>
    <w:rsid w:val="002E4DB9"/>
    <w:rsid w:val="002E5D20"/>
    <w:rsid w:val="002E5D40"/>
    <w:rsid w:val="002E6196"/>
    <w:rsid w:val="002E7C2C"/>
    <w:rsid w:val="002E7D47"/>
    <w:rsid w:val="002E7F90"/>
    <w:rsid w:val="002F0DA2"/>
    <w:rsid w:val="002F1904"/>
    <w:rsid w:val="002F1EDF"/>
    <w:rsid w:val="002F2759"/>
    <w:rsid w:val="002F27F2"/>
    <w:rsid w:val="002F2B9F"/>
    <w:rsid w:val="002F306F"/>
    <w:rsid w:val="002F3A6B"/>
    <w:rsid w:val="002F3F71"/>
    <w:rsid w:val="002F4736"/>
    <w:rsid w:val="002F4835"/>
    <w:rsid w:val="002F49A4"/>
    <w:rsid w:val="002F535B"/>
    <w:rsid w:val="002F5360"/>
    <w:rsid w:val="002F58B9"/>
    <w:rsid w:val="002F6848"/>
    <w:rsid w:val="00300E98"/>
    <w:rsid w:val="003014EC"/>
    <w:rsid w:val="0030180C"/>
    <w:rsid w:val="00301A6E"/>
    <w:rsid w:val="0030266F"/>
    <w:rsid w:val="00302C34"/>
    <w:rsid w:val="00304BEA"/>
    <w:rsid w:val="003054A9"/>
    <w:rsid w:val="00306016"/>
    <w:rsid w:val="0030627B"/>
    <w:rsid w:val="003065B2"/>
    <w:rsid w:val="0030721E"/>
    <w:rsid w:val="00307693"/>
    <w:rsid w:val="00310219"/>
    <w:rsid w:val="00310431"/>
    <w:rsid w:val="00310D41"/>
    <w:rsid w:val="00310EBE"/>
    <w:rsid w:val="003112A1"/>
    <w:rsid w:val="00311383"/>
    <w:rsid w:val="00311B95"/>
    <w:rsid w:val="00311CFA"/>
    <w:rsid w:val="00311F64"/>
    <w:rsid w:val="00313219"/>
    <w:rsid w:val="00313876"/>
    <w:rsid w:val="003148DF"/>
    <w:rsid w:val="00314D00"/>
    <w:rsid w:val="00314D46"/>
    <w:rsid w:val="0031515F"/>
    <w:rsid w:val="003151A1"/>
    <w:rsid w:val="0031534B"/>
    <w:rsid w:val="003162D6"/>
    <w:rsid w:val="00316324"/>
    <w:rsid w:val="003168B0"/>
    <w:rsid w:val="00316BA5"/>
    <w:rsid w:val="00317860"/>
    <w:rsid w:val="00317921"/>
    <w:rsid w:val="00317B17"/>
    <w:rsid w:val="00317F7C"/>
    <w:rsid w:val="003206F2"/>
    <w:rsid w:val="00320851"/>
    <w:rsid w:val="0032087C"/>
    <w:rsid w:val="00320A53"/>
    <w:rsid w:val="00320D35"/>
    <w:rsid w:val="0032457B"/>
    <w:rsid w:val="00324B0A"/>
    <w:rsid w:val="00325B1A"/>
    <w:rsid w:val="00325F2C"/>
    <w:rsid w:val="00326128"/>
    <w:rsid w:val="0032677E"/>
    <w:rsid w:val="0032744B"/>
    <w:rsid w:val="00327ACA"/>
    <w:rsid w:val="0033030B"/>
    <w:rsid w:val="003306A1"/>
    <w:rsid w:val="00330B2C"/>
    <w:rsid w:val="00330DF9"/>
    <w:rsid w:val="0033178B"/>
    <w:rsid w:val="00332EBD"/>
    <w:rsid w:val="003334EC"/>
    <w:rsid w:val="00333CE1"/>
    <w:rsid w:val="00334959"/>
    <w:rsid w:val="00334E39"/>
    <w:rsid w:val="00335E15"/>
    <w:rsid w:val="00336365"/>
    <w:rsid w:val="0033648F"/>
    <w:rsid w:val="0033698C"/>
    <w:rsid w:val="00336A08"/>
    <w:rsid w:val="00336A34"/>
    <w:rsid w:val="00336EC8"/>
    <w:rsid w:val="003376B6"/>
    <w:rsid w:val="00337CDF"/>
    <w:rsid w:val="00337E28"/>
    <w:rsid w:val="003403CD"/>
    <w:rsid w:val="003407B3"/>
    <w:rsid w:val="00340D4C"/>
    <w:rsid w:val="00340EA0"/>
    <w:rsid w:val="00340F4E"/>
    <w:rsid w:val="003414BA"/>
    <w:rsid w:val="003414FC"/>
    <w:rsid w:val="003417EF"/>
    <w:rsid w:val="0034230D"/>
    <w:rsid w:val="00342521"/>
    <w:rsid w:val="003426A7"/>
    <w:rsid w:val="00342A47"/>
    <w:rsid w:val="00342CC4"/>
    <w:rsid w:val="00342D4C"/>
    <w:rsid w:val="00343003"/>
    <w:rsid w:val="0034463D"/>
    <w:rsid w:val="00344D1B"/>
    <w:rsid w:val="00344EB3"/>
    <w:rsid w:val="0034566D"/>
    <w:rsid w:val="003458F7"/>
    <w:rsid w:val="00345C3A"/>
    <w:rsid w:val="00346217"/>
    <w:rsid w:val="00346F2F"/>
    <w:rsid w:val="0034719B"/>
    <w:rsid w:val="00347BFE"/>
    <w:rsid w:val="003505AC"/>
    <w:rsid w:val="00350935"/>
    <w:rsid w:val="00350CA9"/>
    <w:rsid w:val="00350F39"/>
    <w:rsid w:val="00351C80"/>
    <w:rsid w:val="00351EA0"/>
    <w:rsid w:val="00351F11"/>
    <w:rsid w:val="00353320"/>
    <w:rsid w:val="00353B24"/>
    <w:rsid w:val="0035544E"/>
    <w:rsid w:val="00355D39"/>
    <w:rsid w:val="00356901"/>
    <w:rsid w:val="00356B74"/>
    <w:rsid w:val="00357236"/>
    <w:rsid w:val="0035799A"/>
    <w:rsid w:val="00360932"/>
    <w:rsid w:val="0036182F"/>
    <w:rsid w:val="00361C16"/>
    <w:rsid w:val="003622F7"/>
    <w:rsid w:val="003629E0"/>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16FA"/>
    <w:rsid w:val="00382B06"/>
    <w:rsid w:val="0038308E"/>
    <w:rsid w:val="00383406"/>
    <w:rsid w:val="00383887"/>
    <w:rsid w:val="00383B9F"/>
    <w:rsid w:val="00383DA9"/>
    <w:rsid w:val="00384D0D"/>
    <w:rsid w:val="00387BF4"/>
    <w:rsid w:val="00390695"/>
    <w:rsid w:val="00391839"/>
    <w:rsid w:val="00391FB7"/>
    <w:rsid w:val="003924BD"/>
    <w:rsid w:val="00392E60"/>
    <w:rsid w:val="00393877"/>
    <w:rsid w:val="00393DD7"/>
    <w:rsid w:val="003944C7"/>
    <w:rsid w:val="00394580"/>
    <w:rsid w:val="00394CFD"/>
    <w:rsid w:val="003956FD"/>
    <w:rsid w:val="00395899"/>
    <w:rsid w:val="00395B05"/>
    <w:rsid w:val="003967A8"/>
    <w:rsid w:val="00396ADD"/>
    <w:rsid w:val="003976C5"/>
    <w:rsid w:val="00397704"/>
    <w:rsid w:val="00397AF1"/>
    <w:rsid w:val="00397EE5"/>
    <w:rsid w:val="003A0CF6"/>
    <w:rsid w:val="003A0EAC"/>
    <w:rsid w:val="003A117A"/>
    <w:rsid w:val="003A1781"/>
    <w:rsid w:val="003A1E86"/>
    <w:rsid w:val="003A20D0"/>
    <w:rsid w:val="003A21C0"/>
    <w:rsid w:val="003A24A1"/>
    <w:rsid w:val="003A42CB"/>
    <w:rsid w:val="003A43F3"/>
    <w:rsid w:val="003A5B63"/>
    <w:rsid w:val="003A5C19"/>
    <w:rsid w:val="003A5FE5"/>
    <w:rsid w:val="003A66D6"/>
    <w:rsid w:val="003A7C9B"/>
    <w:rsid w:val="003B0580"/>
    <w:rsid w:val="003B0B1D"/>
    <w:rsid w:val="003B1B90"/>
    <w:rsid w:val="003B2127"/>
    <w:rsid w:val="003B2214"/>
    <w:rsid w:val="003B2A97"/>
    <w:rsid w:val="003B2E9D"/>
    <w:rsid w:val="003B3F0F"/>
    <w:rsid w:val="003B4503"/>
    <w:rsid w:val="003B4B63"/>
    <w:rsid w:val="003B4C1D"/>
    <w:rsid w:val="003B4C37"/>
    <w:rsid w:val="003B4FF6"/>
    <w:rsid w:val="003B5341"/>
    <w:rsid w:val="003B5A6D"/>
    <w:rsid w:val="003B75F9"/>
    <w:rsid w:val="003B7EC7"/>
    <w:rsid w:val="003C0A38"/>
    <w:rsid w:val="003C12FA"/>
    <w:rsid w:val="003C1D08"/>
    <w:rsid w:val="003C2170"/>
    <w:rsid w:val="003C2569"/>
    <w:rsid w:val="003C291C"/>
    <w:rsid w:val="003C30C3"/>
    <w:rsid w:val="003C3BA1"/>
    <w:rsid w:val="003C402C"/>
    <w:rsid w:val="003C418F"/>
    <w:rsid w:val="003C45B4"/>
    <w:rsid w:val="003C49C5"/>
    <w:rsid w:val="003C5256"/>
    <w:rsid w:val="003C60FD"/>
    <w:rsid w:val="003C6934"/>
    <w:rsid w:val="003C7034"/>
    <w:rsid w:val="003D017E"/>
    <w:rsid w:val="003D021A"/>
    <w:rsid w:val="003D02FB"/>
    <w:rsid w:val="003D070B"/>
    <w:rsid w:val="003D1FFE"/>
    <w:rsid w:val="003D29C1"/>
    <w:rsid w:val="003D2C9A"/>
    <w:rsid w:val="003D2F4C"/>
    <w:rsid w:val="003D4300"/>
    <w:rsid w:val="003D4331"/>
    <w:rsid w:val="003D4470"/>
    <w:rsid w:val="003D594C"/>
    <w:rsid w:val="003D6459"/>
    <w:rsid w:val="003D7854"/>
    <w:rsid w:val="003D79B5"/>
    <w:rsid w:val="003D7C59"/>
    <w:rsid w:val="003D7EF2"/>
    <w:rsid w:val="003E0052"/>
    <w:rsid w:val="003E0352"/>
    <w:rsid w:val="003E09D9"/>
    <w:rsid w:val="003E0D3E"/>
    <w:rsid w:val="003E0DFA"/>
    <w:rsid w:val="003E16BC"/>
    <w:rsid w:val="003E1C61"/>
    <w:rsid w:val="003E208C"/>
    <w:rsid w:val="003E213F"/>
    <w:rsid w:val="003E2C4B"/>
    <w:rsid w:val="003E302C"/>
    <w:rsid w:val="003E3BB3"/>
    <w:rsid w:val="003E3F8A"/>
    <w:rsid w:val="003E4246"/>
    <w:rsid w:val="003E4E22"/>
    <w:rsid w:val="003E5A97"/>
    <w:rsid w:val="003E5B3C"/>
    <w:rsid w:val="003E658D"/>
    <w:rsid w:val="003E6961"/>
    <w:rsid w:val="003E69DC"/>
    <w:rsid w:val="003F07AD"/>
    <w:rsid w:val="003F11C5"/>
    <w:rsid w:val="003F17F7"/>
    <w:rsid w:val="003F1861"/>
    <w:rsid w:val="003F1A58"/>
    <w:rsid w:val="003F2CAE"/>
    <w:rsid w:val="003F2F81"/>
    <w:rsid w:val="003F31CF"/>
    <w:rsid w:val="003F32AB"/>
    <w:rsid w:val="003F34C5"/>
    <w:rsid w:val="003F377E"/>
    <w:rsid w:val="003F4082"/>
    <w:rsid w:val="003F4A5B"/>
    <w:rsid w:val="003F5B19"/>
    <w:rsid w:val="003F5F2C"/>
    <w:rsid w:val="003F6222"/>
    <w:rsid w:val="003F6F28"/>
    <w:rsid w:val="003F772A"/>
    <w:rsid w:val="003F7BF9"/>
    <w:rsid w:val="003F7F25"/>
    <w:rsid w:val="0040058A"/>
    <w:rsid w:val="00400982"/>
    <w:rsid w:val="00400CC6"/>
    <w:rsid w:val="0040133B"/>
    <w:rsid w:val="00401DDC"/>
    <w:rsid w:val="00402056"/>
    <w:rsid w:val="00402874"/>
    <w:rsid w:val="00404E2A"/>
    <w:rsid w:val="00404F08"/>
    <w:rsid w:val="0040568F"/>
    <w:rsid w:val="00405959"/>
    <w:rsid w:val="00405A5F"/>
    <w:rsid w:val="00406287"/>
    <w:rsid w:val="004064D3"/>
    <w:rsid w:val="00407873"/>
    <w:rsid w:val="00407D45"/>
    <w:rsid w:val="00407FD4"/>
    <w:rsid w:val="0041092C"/>
    <w:rsid w:val="004109EF"/>
    <w:rsid w:val="00410CCA"/>
    <w:rsid w:val="00410D0D"/>
    <w:rsid w:val="00411326"/>
    <w:rsid w:val="004118DA"/>
    <w:rsid w:val="004127D3"/>
    <w:rsid w:val="004128BE"/>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6E27"/>
    <w:rsid w:val="004177E0"/>
    <w:rsid w:val="00417A28"/>
    <w:rsid w:val="004203C1"/>
    <w:rsid w:val="004205A5"/>
    <w:rsid w:val="004233BF"/>
    <w:rsid w:val="00423A18"/>
    <w:rsid w:val="00423D5F"/>
    <w:rsid w:val="00424C94"/>
    <w:rsid w:val="00424F79"/>
    <w:rsid w:val="004251FF"/>
    <w:rsid w:val="004252F0"/>
    <w:rsid w:val="0042536B"/>
    <w:rsid w:val="0042541E"/>
    <w:rsid w:val="00425637"/>
    <w:rsid w:val="00427612"/>
    <w:rsid w:val="00427E51"/>
    <w:rsid w:val="0043001B"/>
    <w:rsid w:val="004311F3"/>
    <w:rsid w:val="0043123A"/>
    <w:rsid w:val="00431787"/>
    <w:rsid w:val="00431CFA"/>
    <w:rsid w:val="00431DDD"/>
    <w:rsid w:val="004329B3"/>
    <w:rsid w:val="004331B4"/>
    <w:rsid w:val="004334C8"/>
    <w:rsid w:val="00434385"/>
    <w:rsid w:val="00434489"/>
    <w:rsid w:val="004344D8"/>
    <w:rsid w:val="00434CCD"/>
    <w:rsid w:val="004356D7"/>
    <w:rsid w:val="004377E7"/>
    <w:rsid w:val="004405E8"/>
    <w:rsid w:val="004408C2"/>
    <w:rsid w:val="004417A2"/>
    <w:rsid w:val="0044217A"/>
    <w:rsid w:val="0044247D"/>
    <w:rsid w:val="004424B0"/>
    <w:rsid w:val="004429D1"/>
    <w:rsid w:val="00442E6B"/>
    <w:rsid w:val="00443255"/>
    <w:rsid w:val="00443AFA"/>
    <w:rsid w:val="0044422F"/>
    <w:rsid w:val="004452ED"/>
    <w:rsid w:val="0044537E"/>
    <w:rsid w:val="00445597"/>
    <w:rsid w:val="00445665"/>
    <w:rsid w:val="00446138"/>
    <w:rsid w:val="004463E3"/>
    <w:rsid w:val="004465D2"/>
    <w:rsid w:val="004474CB"/>
    <w:rsid w:val="00447928"/>
    <w:rsid w:val="0045053A"/>
    <w:rsid w:val="0045125E"/>
    <w:rsid w:val="0045178A"/>
    <w:rsid w:val="00451AA8"/>
    <w:rsid w:val="00452369"/>
    <w:rsid w:val="00452C52"/>
    <w:rsid w:val="00452EDD"/>
    <w:rsid w:val="0045329B"/>
    <w:rsid w:val="00453F92"/>
    <w:rsid w:val="0045446C"/>
    <w:rsid w:val="00454779"/>
    <w:rsid w:val="00454A4F"/>
    <w:rsid w:val="00454ECD"/>
    <w:rsid w:val="00455192"/>
    <w:rsid w:val="00455444"/>
    <w:rsid w:val="00455459"/>
    <w:rsid w:val="004565D3"/>
    <w:rsid w:val="00456A2F"/>
    <w:rsid w:val="00456E88"/>
    <w:rsid w:val="0045737E"/>
    <w:rsid w:val="004573AE"/>
    <w:rsid w:val="00460385"/>
    <w:rsid w:val="004621F9"/>
    <w:rsid w:val="00462D73"/>
    <w:rsid w:val="00463C99"/>
    <w:rsid w:val="00464106"/>
    <w:rsid w:val="004649BD"/>
    <w:rsid w:val="0046522F"/>
    <w:rsid w:val="0046537E"/>
    <w:rsid w:val="004655BE"/>
    <w:rsid w:val="00465CBB"/>
    <w:rsid w:val="00466075"/>
    <w:rsid w:val="0046649B"/>
    <w:rsid w:val="00466B0A"/>
    <w:rsid w:val="0046717E"/>
    <w:rsid w:val="004673CD"/>
    <w:rsid w:val="00467ABB"/>
    <w:rsid w:val="00470AB2"/>
    <w:rsid w:val="00471A24"/>
    <w:rsid w:val="00472E5E"/>
    <w:rsid w:val="00475765"/>
    <w:rsid w:val="00475AD4"/>
    <w:rsid w:val="0047660B"/>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E88"/>
    <w:rsid w:val="0048653F"/>
    <w:rsid w:val="00486944"/>
    <w:rsid w:val="004874FE"/>
    <w:rsid w:val="00487D9B"/>
    <w:rsid w:val="00490553"/>
    <w:rsid w:val="00490945"/>
    <w:rsid w:val="00491554"/>
    <w:rsid w:val="00492189"/>
    <w:rsid w:val="00492DF1"/>
    <w:rsid w:val="00493D4B"/>
    <w:rsid w:val="004960B5"/>
    <w:rsid w:val="00497F2F"/>
    <w:rsid w:val="004A09D9"/>
    <w:rsid w:val="004A0B67"/>
    <w:rsid w:val="004A2351"/>
    <w:rsid w:val="004A4586"/>
    <w:rsid w:val="004A549B"/>
    <w:rsid w:val="004A5DF5"/>
    <w:rsid w:val="004A5EEE"/>
    <w:rsid w:val="004A679B"/>
    <w:rsid w:val="004A67CF"/>
    <w:rsid w:val="004A6866"/>
    <w:rsid w:val="004A6A43"/>
    <w:rsid w:val="004A6B1D"/>
    <w:rsid w:val="004A7E66"/>
    <w:rsid w:val="004B02B9"/>
    <w:rsid w:val="004B070A"/>
    <w:rsid w:val="004B07E3"/>
    <w:rsid w:val="004B0D47"/>
    <w:rsid w:val="004B1C52"/>
    <w:rsid w:val="004B2396"/>
    <w:rsid w:val="004B2663"/>
    <w:rsid w:val="004B27FE"/>
    <w:rsid w:val="004B2B81"/>
    <w:rsid w:val="004B30B6"/>
    <w:rsid w:val="004B3281"/>
    <w:rsid w:val="004B3300"/>
    <w:rsid w:val="004B3758"/>
    <w:rsid w:val="004B5199"/>
    <w:rsid w:val="004B5230"/>
    <w:rsid w:val="004B577C"/>
    <w:rsid w:val="004B59F9"/>
    <w:rsid w:val="004B5F5F"/>
    <w:rsid w:val="004B640C"/>
    <w:rsid w:val="004B666A"/>
    <w:rsid w:val="004B7225"/>
    <w:rsid w:val="004B72DF"/>
    <w:rsid w:val="004B779C"/>
    <w:rsid w:val="004B798D"/>
    <w:rsid w:val="004B7ACA"/>
    <w:rsid w:val="004C0D24"/>
    <w:rsid w:val="004C14D7"/>
    <w:rsid w:val="004C1855"/>
    <w:rsid w:val="004C19C3"/>
    <w:rsid w:val="004C39DE"/>
    <w:rsid w:val="004C3E15"/>
    <w:rsid w:val="004C53F7"/>
    <w:rsid w:val="004C560F"/>
    <w:rsid w:val="004C589B"/>
    <w:rsid w:val="004C6675"/>
    <w:rsid w:val="004C7AEA"/>
    <w:rsid w:val="004C7F6A"/>
    <w:rsid w:val="004C7F81"/>
    <w:rsid w:val="004D07BF"/>
    <w:rsid w:val="004D1121"/>
    <w:rsid w:val="004D1A4C"/>
    <w:rsid w:val="004D23D3"/>
    <w:rsid w:val="004D253F"/>
    <w:rsid w:val="004D2976"/>
    <w:rsid w:val="004D43A3"/>
    <w:rsid w:val="004D484A"/>
    <w:rsid w:val="004D4A55"/>
    <w:rsid w:val="004D5260"/>
    <w:rsid w:val="004D570F"/>
    <w:rsid w:val="004D623C"/>
    <w:rsid w:val="004D6E2A"/>
    <w:rsid w:val="004D7545"/>
    <w:rsid w:val="004D7981"/>
    <w:rsid w:val="004D7B1E"/>
    <w:rsid w:val="004E0ABF"/>
    <w:rsid w:val="004E1042"/>
    <w:rsid w:val="004E399D"/>
    <w:rsid w:val="004E39CF"/>
    <w:rsid w:val="004E4008"/>
    <w:rsid w:val="004E5F35"/>
    <w:rsid w:val="004E5FEA"/>
    <w:rsid w:val="004F0193"/>
    <w:rsid w:val="004F09F3"/>
    <w:rsid w:val="004F0AD3"/>
    <w:rsid w:val="004F1FC3"/>
    <w:rsid w:val="004F224F"/>
    <w:rsid w:val="004F2ECD"/>
    <w:rsid w:val="004F34FB"/>
    <w:rsid w:val="004F3622"/>
    <w:rsid w:val="004F362C"/>
    <w:rsid w:val="004F362E"/>
    <w:rsid w:val="004F36EE"/>
    <w:rsid w:val="004F378D"/>
    <w:rsid w:val="004F396E"/>
    <w:rsid w:val="004F48CE"/>
    <w:rsid w:val="004F4C5B"/>
    <w:rsid w:val="004F51FB"/>
    <w:rsid w:val="004F5C16"/>
    <w:rsid w:val="004F618A"/>
    <w:rsid w:val="004F7620"/>
    <w:rsid w:val="004F77B8"/>
    <w:rsid w:val="004F7AF8"/>
    <w:rsid w:val="004F7BFE"/>
    <w:rsid w:val="004F7FFE"/>
    <w:rsid w:val="0050122E"/>
    <w:rsid w:val="00501E51"/>
    <w:rsid w:val="0050211F"/>
    <w:rsid w:val="005021AE"/>
    <w:rsid w:val="00502500"/>
    <w:rsid w:val="005025A5"/>
    <w:rsid w:val="00502994"/>
    <w:rsid w:val="00502DC6"/>
    <w:rsid w:val="005035BF"/>
    <w:rsid w:val="00503C99"/>
    <w:rsid w:val="00503DEC"/>
    <w:rsid w:val="00503FFD"/>
    <w:rsid w:val="00504675"/>
    <w:rsid w:val="005046DE"/>
    <w:rsid w:val="0050488A"/>
    <w:rsid w:val="00504A6E"/>
    <w:rsid w:val="00504D64"/>
    <w:rsid w:val="00504EE2"/>
    <w:rsid w:val="00505C55"/>
    <w:rsid w:val="00506484"/>
    <w:rsid w:val="0050690B"/>
    <w:rsid w:val="00506BA2"/>
    <w:rsid w:val="00507F81"/>
    <w:rsid w:val="00510B91"/>
    <w:rsid w:val="00510EE0"/>
    <w:rsid w:val="005110EE"/>
    <w:rsid w:val="00512559"/>
    <w:rsid w:val="00512B73"/>
    <w:rsid w:val="00512D21"/>
    <w:rsid w:val="0051462E"/>
    <w:rsid w:val="00514CCA"/>
    <w:rsid w:val="00515B90"/>
    <w:rsid w:val="00516243"/>
    <w:rsid w:val="00516423"/>
    <w:rsid w:val="0051684C"/>
    <w:rsid w:val="00516ACF"/>
    <w:rsid w:val="0051725E"/>
    <w:rsid w:val="005174C9"/>
    <w:rsid w:val="00517570"/>
    <w:rsid w:val="005178B2"/>
    <w:rsid w:val="00520123"/>
    <w:rsid w:val="00521057"/>
    <w:rsid w:val="00521075"/>
    <w:rsid w:val="005211B5"/>
    <w:rsid w:val="00522B6F"/>
    <w:rsid w:val="00522DEE"/>
    <w:rsid w:val="00523EE3"/>
    <w:rsid w:val="005245F8"/>
    <w:rsid w:val="005246E7"/>
    <w:rsid w:val="0052534E"/>
    <w:rsid w:val="00525407"/>
    <w:rsid w:val="005255D3"/>
    <w:rsid w:val="005261E3"/>
    <w:rsid w:val="00526481"/>
    <w:rsid w:val="00527FB5"/>
    <w:rsid w:val="00530B17"/>
    <w:rsid w:val="005315AE"/>
    <w:rsid w:val="0053192F"/>
    <w:rsid w:val="005319D9"/>
    <w:rsid w:val="00531B82"/>
    <w:rsid w:val="005326BC"/>
    <w:rsid w:val="00532712"/>
    <w:rsid w:val="00533010"/>
    <w:rsid w:val="0053316C"/>
    <w:rsid w:val="0053468B"/>
    <w:rsid w:val="005349DB"/>
    <w:rsid w:val="005358DC"/>
    <w:rsid w:val="005359A9"/>
    <w:rsid w:val="005371AC"/>
    <w:rsid w:val="005373A0"/>
    <w:rsid w:val="00537433"/>
    <w:rsid w:val="0053778C"/>
    <w:rsid w:val="00537916"/>
    <w:rsid w:val="00537D0A"/>
    <w:rsid w:val="00540A6E"/>
    <w:rsid w:val="005418ED"/>
    <w:rsid w:val="00542291"/>
    <w:rsid w:val="0054231A"/>
    <w:rsid w:val="00542763"/>
    <w:rsid w:val="00543338"/>
    <w:rsid w:val="005436D9"/>
    <w:rsid w:val="0054404B"/>
    <w:rsid w:val="00544290"/>
    <w:rsid w:val="00544376"/>
    <w:rsid w:val="00544662"/>
    <w:rsid w:val="0054568B"/>
    <w:rsid w:val="005461BA"/>
    <w:rsid w:val="005466F6"/>
    <w:rsid w:val="005507AA"/>
    <w:rsid w:val="00550B77"/>
    <w:rsid w:val="00550CBA"/>
    <w:rsid w:val="00551BC7"/>
    <w:rsid w:val="00551FF3"/>
    <w:rsid w:val="00552112"/>
    <w:rsid w:val="00552B00"/>
    <w:rsid w:val="00552E4A"/>
    <w:rsid w:val="00553198"/>
    <w:rsid w:val="005542E1"/>
    <w:rsid w:val="0055433E"/>
    <w:rsid w:val="005546F7"/>
    <w:rsid w:val="0055470A"/>
    <w:rsid w:val="005548EA"/>
    <w:rsid w:val="00555477"/>
    <w:rsid w:val="00555A79"/>
    <w:rsid w:val="00555DBC"/>
    <w:rsid w:val="0055607E"/>
    <w:rsid w:val="00556D0F"/>
    <w:rsid w:val="00557701"/>
    <w:rsid w:val="005578A2"/>
    <w:rsid w:val="0056000D"/>
    <w:rsid w:val="0056012E"/>
    <w:rsid w:val="00561E54"/>
    <w:rsid w:val="00561FEC"/>
    <w:rsid w:val="00562D53"/>
    <w:rsid w:val="00562ED7"/>
    <w:rsid w:val="00562FFF"/>
    <w:rsid w:val="00563109"/>
    <w:rsid w:val="00563C94"/>
    <w:rsid w:val="00564292"/>
    <w:rsid w:val="00564366"/>
    <w:rsid w:val="005643D2"/>
    <w:rsid w:val="005643DC"/>
    <w:rsid w:val="00566048"/>
    <w:rsid w:val="0056635A"/>
    <w:rsid w:val="00567251"/>
    <w:rsid w:val="005678E7"/>
    <w:rsid w:val="00567EED"/>
    <w:rsid w:val="00570873"/>
    <w:rsid w:val="00570E27"/>
    <w:rsid w:val="00571678"/>
    <w:rsid w:val="00571FCC"/>
    <w:rsid w:val="00572316"/>
    <w:rsid w:val="0057250D"/>
    <w:rsid w:val="005736E3"/>
    <w:rsid w:val="00574507"/>
    <w:rsid w:val="00574800"/>
    <w:rsid w:val="00574959"/>
    <w:rsid w:val="00574AE0"/>
    <w:rsid w:val="00574CA6"/>
    <w:rsid w:val="00574F57"/>
    <w:rsid w:val="0057507F"/>
    <w:rsid w:val="00575521"/>
    <w:rsid w:val="0057581E"/>
    <w:rsid w:val="0057594C"/>
    <w:rsid w:val="00575B89"/>
    <w:rsid w:val="00575CF0"/>
    <w:rsid w:val="0057625A"/>
    <w:rsid w:val="005765BC"/>
    <w:rsid w:val="00576D86"/>
    <w:rsid w:val="00577532"/>
    <w:rsid w:val="0057766E"/>
    <w:rsid w:val="0058014C"/>
    <w:rsid w:val="00582742"/>
    <w:rsid w:val="00582B57"/>
    <w:rsid w:val="005835B1"/>
    <w:rsid w:val="005836F1"/>
    <w:rsid w:val="00583F7A"/>
    <w:rsid w:val="005840F1"/>
    <w:rsid w:val="0058447B"/>
    <w:rsid w:val="00584671"/>
    <w:rsid w:val="00585212"/>
    <w:rsid w:val="00585AE1"/>
    <w:rsid w:val="00585D4E"/>
    <w:rsid w:val="00586129"/>
    <w:rsid w:val="005864E4"/>
    <w:rsid w:val="00587934"/>
    <w:rsid w:val="0059008C"/>
    <w:rsid w:val="0059010B"/>
    <w:rsid w:val="0059084B"/>
    <w:rsid w:val="00590E9E"/>
    <w:rsid w:val="005914CF"/>
    <w:rsid w:val="00592A44"/>
    <w:rsid w:val="00592AC8"/>
    <w:rsid w:val="00592D76"/>
    <w:rsid w:val="00592FF3"/>
    <w:rsid w:val="0059364C"/>
    <w:rsid w:val="00593D4E"/>
    <w:rsid w:val="00593D7A"/>
    <w:rsid w:val="00594DA5"/>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789"/>
    <w:rsid w:val="005A5ECA"/>
    <w:rsid w:val="005A661E"/>
    <w:rsid w:val="005A67E6"/>
    <w:rsid w:val="005A734A"/>
    <w:rsid w:val="005A74FE"/>
    <w:rsid w:val="005A793E"/>
    <w:rsid w:val="005B0F12"/>
    <w:rsid w:val="005B17F7"/>
    <w:rsid w:val="005B2B0B"/>
    <w:rsid w:val="005B462F"/>
    <w:rsid w:val="005B4718"/>
    <w:rsid w:val="005B4DAC"/>
    <w:rsid w:val="005B4F71"/>
    <w:rsid w:val="005B599A"/>
    <w:rsid w:val="005B74BD"/>
    <w:rsid w:val="005C0279"/>
    <w:rsid w:val="005C034C"/>
    <w:rsid w:val="005C04C7"/>
    <w:rsid w:val="005C087F"/>
    <w:rsid w:val="005C11C8"/>
    <w:rsid w:val="005C3098"/>
    <w:rsid w:val="005C4223"/>
    <w:rsid w:val="005C4F43"/>
    <w:rsid w:val="005C5721"/>
    <w:rsid w:val="005C59E2"/>
    <w:rsid w:val="005C5D00"/>
    <w:rsid w:val="005C5EF9"/>
    <w:rsid w:val="005C625B"/>
    <w:rsid w:val="005C68A9"/>
    <w:rsid w:val="005C7BBA"/>
    <w:rsid w:val="005C7EBC"/>
    <w:rsid w:val="005D0ED7"/>
    <w:rsid w:val="005D123C"/>
    <w:rsid w:val="005D1AEF"/>
    <w:rsid w:val="005D2074"/>
    <w:rsid w:val="005D31E6"/>
    <w:rsid w:val="005D38CC"/>
    <w:rsid w:val="005D394B"/>
    <w:rsid w:val="005D5490"/>
    <w:rsid w:val="005D69CB"/>
    <w:rsid w:val="005D7046"/>
    <w:rsid w:val="005D7489"/>
    <w:rsid w:val="005E0161"/>
    <w:rsid w:val="005E01C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060"/>
    <w:rsid w:val="005F2B38"/>
    <w:rsid w:val="005F33BA"/>
    <w:rsid w:val="005F3A54"/>
    <w:rsid w:val="005F3BF5"/>
    <w:rsid w:val="005F4660"/>
    <w:rsid w:val="005F4A3B"/>
    <w:rsid w:val="005F4F6B"/>
    <w:rsid w:val="005F549F"/>
    <w:rsid w:val="005F57D8"/>
    <w:rsid w:val="005F6488"/>
    <w:rsid w:val="005F6842"/>
    <w:rsid w:val="005F69FB"/>
    <w:rsid w:val="005F7964"/>
    <w:rsid w:val="005F7A5C"/>
    <w:rsid w:val="005F7B24"/>
    <w:rsid w:val="00600CA4"/>
    <w:rsid w:val="00601E21"/>
    <w:rsid w:val="006029B9"/>
    <w:rsid w:val="00602AE6"/>
    <w:rsid w:val="006032A4"/>
    <w:rsid w:val="00603830"/>
    <w:rsid w:val="00603BDC"/>
    <w:rsid w:val="00603D38"/>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16F3"/>
    <w:rsid w:val="00611C72"/>
    <w:rsid w:val="006121CA"/>
    <w:rsid w:val="006151D8"/>
    <w:rsid w:val="006154A5"/>
    <w:rsid w:val="00615A25"/>
    <w:rsid w:val="00615C35"/>
    <w:rsid w:val="00615EEF"/>
    <w:rsid w:val="00615FF9"/>
    <w:rsid w:val="00616232"/>
    <w:rsid w:val="006175AB"/>
    <w:rsid w:val="00617B5C"/>
    <w:rsid w:val="00620AD6"/>
    <w:rsid w:val="00620D2B"/>
    <w:rsid w:val="00621E36"/>
    <w:rsid w:val="00622430"/>
    <w:rsid w:val="00622916"/>
    <w:rsid w:val="0062305A"/>
    <w:rsid w:val="0062465F"/>
    <w:rsid w:val="00624795"/>
    <w:rsid w:val="00624A65"/>
    <w:rsid w:val="006257B2"/>
    <w:rsid w:val="00625B41"/>
    <w:rsid w:val="006262F9"/>
    <w:rsid w:val="006300D8"/>
    <w:rsid w:val="00630438"/>
    <w:rsid w:val="00630765"/>
    <w:rsid w:val="00630C7E"/>
    <w:rsid w:val="00631062"/>
    <w:rsid w:val="00631EE2"/>
    <w:rsid w:val="00632334"/>
    <w:rsid w:val="006327ED"/>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D54"/>
    <w:rsid w:val="00640E54"/>
    <w:rsid w:val="006416CE"/>
    <w:rsid w:val="00641E6A"/>
    <w:rsid w:val="00641E71"/>
    <w:rsid w:val="00641E84"/>
    <w:rsid w:val="006420D7"/>
    <w:rsid w:val="00642271"/>
    <w:rsid w:val="00642833"/>
    <w:rsid w:val="00642FCE"/>
    <w:rsid w:val="00643379"/>
    <w:rsid w:val="006434CF"/>
    <w:rsid w:val="00643FE4"/>
    <w:rsid w:val="0064439D"/>
    <w:rsid w:val="006443D1"/>
    <w:rsid w:val="0064449C"/>
    <w:rsid w:val="00645C93"/>
    <w:rsid w:val="00645F4B"/>
    <w:rsid w:val="00646750"/>
    <w:rsid w:val="00647058"/>
    <w:rsid w:val="00647147"/>
    <w:rsid w:val="00647951"/>
    <w:rsid w:val="0065075B"/>
    <w:rsid w:val="0065163E"/>
    <w:rsid w:val="006521A6"/>
    <w:rsid w:val="006534A6"/>
    <w:rsid w:val="00654214"/>
    <w:rsid w:val="00654EC7"/>
    <w:rsid w:val="00655214"/>
    <w:rsid w:val="00656E21"/>
    <w:rsid w:val="00656E42"/>
    <w:rsid w:val="006572DB"/>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702AA"/>
    <w:rsid w:val="0067041A"/>
    <w:rsid w:val="0067104D"/>
    <w:rsid w:val="0067159C"/>
    <w:rsid w:val="00671CAB"/>
    <w:rsid w:val="00671CFF"/>
    <w:rsid w:val="0067253C"/>
    <w:rsid w:val="00672775"/>
    <w:rsid w:val="00672C9E"/>
    <w:rsid w:val="00672DFC"/>
    <w:rsid w:val="00673090"/>
    <w:rsid w:val="0067318D"/>
    <w:rsid w:val="00673725"/>
    <w:rsid w:val="006737FA"/>
    <w:rsid w:val="006745C5"/>
    <w:rsid w:val="0067489A"/>
    <w:rsid w:val="00674BDF"/>
    <w:rsid w:val="006754A1"/>
    <w:rsid w:val="00675569"/>
    <w:rsid w:val="00676174"/>
    <w:rsid w:val="0067794D"/>
    <w:rsid w:val="00677ADC"/>
    <w:rsid w:val="00677D6A"/>
    <w:rsid w:val="00677F43"/>
    <w:rsid w:val="006803AA"/>
    <w:rsid w:val="00680739"/>
    <w:rsid w:val="00680FAB"/>
    <w:rsid w:val="00681BAB"/>
    <w:rsid w:val="0068232E"/>
    <w:rsid w:val="00682A92"/>
    <w:rsid w:val="00682EB3"/>
    <w:rsid w:val="00683D21"/>
    <w:rsid w:val="00683EE7"/>
    <w:rsid w:val="006845CC"/>
    <w:rsid w:val="006848D2"/>
    <w:rsid w:val="00685407"/>
    <w:rsid w:val="0068610D"/>
    <w:rsid w:val="0068655C"/>
    <w:rsid w:val="00686726"/>
    <w:rsid w:val="00686C54"/>
    <w:rsid w:val="00686D48"/>
    <w:rsid w:val="00686FCE"/>
    <w:rsid w:val="006871F8"/>
    <w:rsid w:val="00687C68"/>
    <w:rsid w:val="00690011"/>
    <w:rsid w:val="006902F8"/>
    <w:rsid w:val="00690735"/>
    <w:rsid w:val="006912EF"/>
    <w:rsid w:val="006913AD"/>
    <w:rsid w:val="00691B78"/>
    <w:rsid w:val="0069226C"/>
    <w:rsid w:val="00692654"/>
    <w:rsid w:val="00692769"/>
    <w:rsid w:val="00693328"/>
    <w:rsid w:val="006937B1"/>
    <w:rsid w:val="00693FFB"/>
    <w:rsid w:val="006945E3"/>
    <w:rsid w:val="00694BA6"/>
    <w:rsid w:val="00694D07"/>
    <w:rsid w:val="006952BF"/>
    <w:rsid w:val="00695D6B"/>
    <w:rsid w:val="0069643C"/>
    <w:rsid w:val="0069722D"/>
    <w:rsid w:val="0069739F"/>
    <w:rsid w:val="006A024D"/>
    <w:rsid w:val="006A106E"/>
    <w:rsid w:val="006A1752"/>
    <w:rsid w:val="006A1AB3"/>
    <w:rsid w:val="006A1FC7"/>
    <w:rsid w:val="006A2A87"/>
    <w:rsid w:val="006A2DB3"/>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50A4"/>
    <w:rsid w:val="006B6876"/>
    <w:rsid w:val="006B6C13"/>
    <w:rsid w:val="006B702F"/>
    <w:rsid w:val="006B71B9"/>
    <w:rsid w:val="006B79C7"/>
    <w:rsid w:val="006B7D93"/>
    <w:rsid w:val="006C046B"/>
    <w:rsid w:val="006C0D33"/>
    <w:rsid w:val="006C1684"/>
    <w:rsid w:val="006C17F8"/>
    <w:rsid w:val="006C2C12"/>
    <w:rsid w:val="006C3861"/>
    <w:rsid w:val="006C3FFC"/>
    <w:rsid w:val="006C50D8"/>
    <w:rsid w:val="006C5949"/>
    <w:rsid w:val="006C610E"/>
    <w:rsid w:val="006C6117"/>
    <w:rsid w:val="006C6799"/>
    <w:rsid w:val="006C67B5"/>
    <w:rsid w:val="006C6FCA"/>
    <w:rsid w:val="006C76C3"/>
    <w:rsid w:val="006C7D24"/>
    <w:rsid w:val="006D0360"/>
    <w:rsid w:val="006D0E2B"/>
    <w:rsid w:val="006D1606"/>
    <w:rsid w:val="006D190A"/>
    <w:rsid w:val="006D1A3A"/>
    <w:rsid w:val="006D26C5"/>
    <w:rsid w:val="006D325E"/>
    <w:rsid w:val="006D36D8"/>
    <w:rsid w:val="006D3B95"/>
    <w:rsid w:val="006D3CE2"/>
    <w:rsid w:val="006D4FB2"/>
    <w:rsid w:val="006D5870"/>
    <w:rsid w:val="006D6078"/>
    <w:rsid w:val="006D6192"/>
    <w:rsid w:val="006D64E4"/>
    <w:rsid w:val="006D6CFB"/>
    <w:rsid w:val="006D6E30"/>
    <w:rsid w:val="006D7214"/>
    <w:rsid w:val="006D76CD"/>
    <w:rsid w:val="006D7D8E"/>
    <w:rsid w:val="006E176D"/>
    <w:rsid w:val="006E18F5"/>
    <w:rsid w:val="006E2311"/>
    <w:rsid w:val="006E2F20"/>
    <w:rsid w:val="006E515A"/>
    <w:rsid w:val="006E57A7"/>
    <w:rsid w:val="006E64F0"/>
    <w:rsid w:val="006E66AC"/>
    <w:rsid w:val="006E74FD"/>
    <w:rsid w:val="006F0D46"/>
    <w:rsid w:val="006F1005"/>
    <w:rsid w:val="006F1AE4"/>
    <w:rsid w:val="006F2345"/>
    <w:rsid w:val="006F2AC8"/>
    <w:rsid w:val="006F2EA6"/>
    <w:rsid w:val="006F3EA4"/>
    <w:rsid w:val="006F444B"/>
    <w:rsid w:val="006F49FA"/>
    <w:rsid w:val="006F4A3A"/>
    <w:rsid w:val="006F530B"/>
    <w:rsid w:val="006F592F"/>
    <w:rsid w:val="006F611C"/>
    <w:rsid w:val="006F6ED4"/>
    <w:rsid w:val="006F705B"/>
    <w:rsid w:val="006F7202"/>
    <w:rsid w:val="006F7385"/>
    <w:rsid w:val="006F7900"/>
    <w:rsid w:val="0070024B"/>
    <w:rsid w:val="00701731"/>
    <w:rsid w:val="00702310"/>
    <w:rsid w:val="007028D5"/>
    <w:rsid w:val="00702BC2"/>
    <w:rsid w:val="00704174"/>
    <w:rsid w:val="00704400"/>
    <w:rsid w:val="007045DC"/>
    <w:rsid w:val="00704C47"/>
    <w:rsid w:val="007052E0"/>
    <w:rsid w:val="007055FD"/>
    <w:rsid w:val="00707364"/>
    <w:rsid w:val="007108E8"/>
    <w:rsid w:val="00711167"/>
    <w:rsid w:val="00712DB5"/>
    <w:rsid w:val="00712F26"/>
    <w:rsid w:val="007132B8"/>
    <w:rsid w:val="00713506"/>
    <w:rsid w:val="00713A67"/>
    <w:rsid w:val="0071428C"/>
    <w:rsid w:val="007144D3"/>
    <w:rsid w:val="0071475D"/>
    <w:rsid w:val="00715410"/>
    <w:rsid w:val="00715B84"/>
    <w:rsid w:val="00715D36"/>
    <w:rsid w:val="0071771C"/>
    <w:rsid w:val="00717BDC"/>
    <w:rsid w:val="0072184F"/>
    <w:rsid w:val="00721C6B"/>
    <w:rsid w:val="0072203A"/>
    <w:rsid w:val="0072465F"/>
    <w:rsid w:val="00724D38"/>
    <w:rsid w:val="00724DA6"/>
    <w:rsid w:val="0072526B"/>
    <w:rsid w:val="00725DE5"/>
    <w:rsid w:val="0072640A"/>
    <w:rsid w:val="007265B3"/>
    <w:rsid w:val="00726D4A"/>
    <w:rsid w:val="007273B9"/>
    <w:rsid w:val="007277F3"/>
    <w:rsid w:val="007304D1"/>
    <w:rsid w:val="00730E89"/>
    <w:rsid w:val="0073298A"/>
    <w:rsid w:val="00732A9B"/>
    <w:rsid w:val="0073335C"/>
    <w:rsid w:val="00733548"/>
    <w:rsid w:val="007339BE"/>
    <w:rsid w:val="0073480C"/>
    <w:rsid w:val="00734C1A"/>
    <w:rsid w:val="00734EA1"/>
    <w:rsid w:val="007350CB"/>
    <w:rsid w:val="007357D9"/>
    <w:rsid w:val="00735900"/>
    <w:rsid w:val="00735999"/>
    <w:rsid w:val="00735A8D"/>
    <w:rsid w:val="00735EC1"/>
    <w:rsid w:val="00735FB2"/>
    <w:rsid w:val="00737170"/>
    <w:rsid w:val="00737745"/>
    <w:rsid w:val="007378DF"/>
    <w:rsid w:val="00740207"/>
    <w:rsid w:val="007405C9"/>
    <w:rsid w:val="00740BE2"/>
    <w:rsid w:val="00740C25"/>
    <w:rsid w:val="00740D03"/>
    <w:rsid w:val="0074124A"/>
    <w:rsid w:val="0074160C"/>
    <w:rsid w:val="00741C6F"/>
    <w:rsid w:val="00742800"/>
    <w:rsid w:val="00742E52"/>
    <w:rsid w:val="007441F1"/>
    <w:rsid w:val="007442CB"/>
    <w:rsid w:val="007442FD"/>
    <w:rsid w:val="00744312"/>
    <w:rsid w:val="0074482C"/>
    <w:rsid w:val="00744C52"/>
    <w:rsid w:val="00745F18"/>
    <w:rsid w:val="00747A12"/>
    <w:rsid w:val="00750580"/>
    <w:rsid w:val="007518D5"/>
    <w:rsid w:val="00751D4F"/>
    <w:rsid w:val="0075218C"/>
    <w:rsid w:val="00752E86"/>
    <w:rsid w:val="00753667"/>
    <w:rsid w:val="00753E57"/>
    <w:rsid w:val="00753F9E"/>
    <w:rsid w:val="0075523F"/>
    <w:rsid w:val="00755550"/>
    <w:rsid w:val="00755CFA"/>
    <w:rsid w:val="007560A9"/>
    <w:rsid w:val="00756224"/>
    <w:rsid w:val="0075693D"/>
    <w:rsid w:val="007569AE"/>
    <w:rsid w:val="00756AC0"/>
    <w:rsid w:val="00757409"/>
    <w:rsid w:val="00757BBA"/>
    <w:rsid w:val="007619A4"/>
    <w:rsid w:val="00761B64"/>
    <w:rsid w:val="00761BC6"/>
    <w:rsid w:val="00761C55"/>
    <w:rsid w:val="00761CAB"/>
    <w:rsid w:val="00761F85"/>
    <w:rsid w:val="007625DC"/>
    <w:rsid w:val="0076286D"/>
    <w:rsid w:val="007628F7"/>
    <w:rsid w:val="00763888"/>
    <w:rsid w:val="007638F2"/>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0DB3"/>
    <w:rsid w:val="0077103E"/>
    <w:rsid w:val="00771120"/>
    <w:rsid w:val="007713DF"/>
    <w:rsid w:val="0077183D"/>
    <w:rsid w:val="00771ECC"/>
    <w:rsid w:val="00772834"/>
    <w:rsid w:val="00772F9B"/>
    <w:rsid w:val="00776484"/>
    <w:rsid w:val="007765CC"/>
    <w:rsid w:val="0077663F"/>
    <w:rsid w:val="007769CB"/>
    <w:rsid w:val="00776FD5"/>
    <w:rsid w:val="007774F0"/>
    <w:rsid w:val="007776D5"/>
    <w:rsid w:val="00777969"/>
    <w:rsid w:val="00777D66"/>
    <w:rsid w:val="00780073"/>
    <w:rsid w:val="007800AB"/>
    <w:rsid w:val="00780112"/>
    <w:rsid w:val="007822CF"/>
    <w:rsid w:val="007826AF"/>
    <w:rsid w:val="00783338"/>
    <w:rsid w:val="00783EED"/>
    <w:rsid w:val="0078452B"/>
    <w:rsid w:val="00786745"/>
    <w:rsid w:val="007868A6"/>
    <w:rsid w:val="00786A9A"/>
    <w:rsid w:val="00786EC2"/>
    <w:rsid w:val="0078713E"/>
    <w:rsid w:val="007871A1"/>
    <w:rsid w:val="0078754F"/>
    <w:rsid w:val="007905CF"/>
    <w:rsid w:val="00790AD5"/>
    <w:rsid w:val="007911BB"/>
    <w:rsid w:val="00791557"/>
    <w:rsid w:val="00791B95"/>
    <w:rsid w:val="00791EA8"/>
    <w:rsid w:val="00792DBF"/>
    <w:rsid w:val="0079487D"/>
    <w:rsid w:val="00794D13"/>
    <w:rsid w:val="00796823"/>
    <w:rsid w:val="00796918"/>
    <w:rsid w:val="00796D40"/>
    <w:rsid w:val="00796E40"/>
    <w:rsid w:val="0079710B"/>
    <w:rsid w:val="00797D5B"/>
    <w:rsid w:val="007A009D"/>
    <w:rsid w:val="007A0213"/>
    <w:rsid w:val="007A183D"/>
    <w:rsid w:val="007A1BF9"/>
    <w:rsid w:val="007A23C7"/>
    <w:rsid w:val="007A288E"/>
    <w:rsid w:val="007A2965"/>
    <w:rsid w:val="007A350D"/>
    <w:rsid w:val="007A380D"/>
    <w:rsid w:val="007A3C59"/>
    <w:rsid w:val="007A3E85"/>
    <w:rsid w:val="007A423C"/>
    <w:rsid w:val="007A4AAD"/>
    <w:rsid w:val="007A505D"/>
    <w:rsid w:val="007A55D0"/>
    <w:rsid w:val="007A560E"/>
    <w:rsid w:val="007A7046"/>
    <w:rsid w:val="007A7E47"/>
    <w:rsid w:val="007A7E64"/>
    <w:rsid w:val="007A7FDE"/>
    <w:rsid w:val="007B00D6"/>
    <w:rsid w:val="007B02D9"/>
    <w:rsid w:val="007B0FEC"/>
    <w:rsid w:val="007B157F"/>
    <w:rsid w:val="007B2344"/>
    <w:rsid w:val="007B362D"/>
    <w:rsid w:val="007B3D74"/>
    <w:rsid w:val="007B7029"/>
    <w:rsid w:val="007B76DB"/>
    <w:rsid w:val="007B7DAF"/>
    <w:rsid w:val="007C02C5"/>
    <w:rsid w:val="007C0496"/>
    <w:rsid w:val="007C0835"/>
    <w:rsid w:val="007C0887"/>
    <w:rsid w:val="007C0BD3"/>
    <w:rsid w:val="007C12E8"/>
    <w:rsid w:val="007C1CFB"/>
    <w:rsid w:val="007C1FF0"/>
    <w:rsid w:val="007C362E"/>
    <w:rsid w:val="007C3BDE"/>
    <w:rsid w:val="007C3F6F"/>
    <w:rsid w:val="007C41CF"/>
    <w:rsid w:val="007C4797"/>
    <w:rsid w:val="007C4838"/>
    <w:rsid w:val="007C53BD"/>
    <w:rsid w:val="007C5406"/>
    <w:rsid w:val="007C5D33"/>
    <w:rsid w:val="007C6945"/>
    <w:rsid w:val="007C7F2D"/>
    <w:rsid w:val="007D019A"/>
    <w:rsid w:val="007D0ADA"/>
    <w:rsid w:val="007D1230"/>
    <w:rsid w:val="007D14C6"/>
    <w:rsid w:val="007D1A2D"/>
    <w:rsid w:val="007D1B29"/>
    <w:rsid w:val="007D2B5F"/>
    <w:rsid w:val="007D36AF"/>
    <w:rsid w:val="007D39B1"/>
    <w:rsid w:val="007D3DA1"/>
    <w:rsid w:val="007D3F0E"/>
    <w:rsid w:val="007D50F6"/>
    <w:rsid w:val="007D5BE5"/>
    <w:rsid w:val="007D608F"/>
    <w:rsid w:val="007D6736"/>
    <w:rsid w:val="007D6CF5"/>
    <w:rsid w:val="007D7867"/>
    <w:rsid w:val="007D7B07"/>
    <w:rsid w:val="007E011D"/>
    <w:rsid w:val="007E0161"/>
    <w:rsid w:val="007E0C2E"/>
    <w:rsid w:val="007E0D11"/>
    <w:rsid w:val="007E0EBD"/>
    <w:rsid w:val="007E12EC"/>
    <w:rsid w:val="007E1DBC"/>
    <w:rsid w:val="007E3695"/>
    <w:rsid w:val="007E513A"/>
    <w:rsid w:val="007E63C4"/>
    <w:rsid w:val="007E6BD0"/>
    <w:rsid w:val="007E724A"/>
    <w:rsid w:val="007E7670"/>
    <w:rsid w:val="007E76D2"/>
    <w:rsid w:val="007E7C70"/>
    <w:rsid w:val="007F10FE"/>
    <w:rsid w:val="007F2145"/>
    <w:rsid w:val="007F2DAB"/>
    <w:rsid w:val="007F33C1"/>
    <w:rsid w:val="007F35D4"/>
    <w:rsid w:val="007F3E3D"/>
    <w:rsid w:val="007F465C"/>
    <w:rsid w:val="007F4CA6"/>
    <w:rsid w:val="007F5652"/>
    <w:rsid w:val="007F5C7B"/>
    <w:rsid w:val="007F5FD3"/>
    <w:rsid w:val="007F6026"/>
    <w:rsid w:val="007F6873"/>
    <w:rsid w:val="007F7756"/>
    <w:rsid w:val="007F7F8C"/>
    <w:rsid w:val="0080088F"/>
    <w:rsid w:val="00801528"/>
    <w:rsid w:val="00802139"/>
    <w:rsid w:val="008025AC"/>
    <w:rsid w:val="008029C6"/>
    <w:rsid w:val="0080460E"/>
    <w:rsid w:val="00804FCE"/>
    <w:rsid w:val="008058AF"/>
    <w:rsid w:val="00805B39"/>
    <w:rsid w:val="00805DF5"/>
    <w:rsid w:val="00805E86"/>
    <w:rsid w:val="0080603A"/>
    <w:rsid w:val="0080630F"/>
    <w:rsid w:val="00806476"/>
    <w:rsid w:val="0080647C"/>
    <w:rsid w:val="00806A8C"/>
    <w:rsid w:val="00806DFB"/>
    <w:rsid w:val="00807038"/>
    <w:rsid w:val="008074B5"/>
    <w:rsid w:val="008077B9"/>
    <w:rsid w:val="00807FEE"/>
    <w:rsid w:val="008100EE"/>
    <w:rsid w:val="00810854"/>
    <w:rsid w:val="00810915"/>
    <w:rsid w:val="00811A44"/>
    <w:rsid w:val="00811FD2"/>
    <w:rsid w:val="008125F7"/>
    <w:rsid w:val="0081363E"/>
    <w:rsid w:val="00814193"/>
    <w:rsid w:val="00815C0B"/>
    <w:rsid w:val="0081735E"/>
    <w:rsid w:val="0081738B"/>
    <w:rsid w:val="00817ABF"/>
    <w:rsid w:val="00817B09"/>
    <w:rsid w:val="008200E2"/>
    <w:rsid w:val="008201DB"/>
    <w:rsid w:val="00820364"/>
    <w:rsid w:val="008203DC"/>
    <w:rsid w:val="00820DF7"/>
    <w:rsid w:val="00821061"/>
    <w:rsid w:val="008217E4"/>
    <w:rsid w:val="0082215A"/>
    <w:rsid w:val="00822314"/>
    <w:rsid w:val="008227F8"/>
    <w:rsid w:val="00822B54"/>
    <w:rsid w:val="00823441"/>
    <w:rsid w:val="00824026"/>
    <w:rsid w:val="0082411B"/>
    <w:rsid w:val="00824359"/>
    <w:rsid w:val="008245E9"/>
    <w:rsid w:val="00825077"/>
    <w:rsid w:val="008251AA"/>
    <w:rsid w:val="00825324"/>
    <w:rsid w:val="00825326"/>
    <w:rsid w:val="0082612C"/>
    <w:rsid w:val="008269F9"/>
    <w:rsid w:val="00826C75"/>
    <w:rsid w:val="008276CC"/>
    <w:rsid w:val="008300EF"/>
    <w:rsid w:val="00831095"/>
    <w:rsid w:val="008310C1"/>
    <w:rsid w:val="008315D6"/>
    <w:rsid w:val="00832626"/>
    <w:rsid w:val="008328D6"/>
    <w:rsid w:val="00832E0C"/>
    <w:rsid w:val="00832EC0"/>
    <w:rsid w:val="00833560"/>
    <w:rsid w:val="00833C84"/>
    <w:rsid w:val="00833F2F"/>
    <w:rsid w:val="00834BD9"/>
    <w:rsid w:val="00834FAC"/>
    <w:rsid w:val="008366A5"/>
    <w:rsid w:val="00836986"/>
    <w:rsid w:val="0083700A"/>
    <w:rsid w:val="008370FA"/>
    <w:rsid w:val="00837699"/>
    <w:rsid w:val="00837FC0"/>
    <w:rsid w:val="008403C4"/>
    <w:rsid w:val="00840786"/>
    <w:rsid w:val="0084143C"/>
    <w:rsid w:val="00841A06"/>
    <w:rsid w:val="008427B2"/>
    <w:rsid w:val="0084318B"/>
    <w:rsid w:val="00843490"/>
    <w:rsid w:val="00843CB0"/>
    <w:rsid w:val="00844AAF"/>
    <w:rsid w:val="00845809"/>
    <w:rsid w:val="00845DC9"/>
    <w:rsid w:val="0084601D"/>
    <w:rsid w:val="008460D2"/>
    <w:rsid w:val="00846133"/>
    <w:rsid w:val="00846A18"/>
    <w:rsid w:val="00846B46"/>
    <w:rsid w:val="00847754"/>
    <w:rsid w:val="008477A5"/>
    <w:rsid w:val="0084795F"/>
    <w:rsid w:val="0085084F"/>
    <w:rsid w:val="008512E8"/>
    <w:rsid w:val="00851AFD"/>
    <w:rsid w:val="00853264"/>
    <w:rsid w:val="00853AE4"/>
    <w:rsid w:val="00853F13"/>
    <w:rsid w:val="00854161"/>
    <w:rsid w:val="00854B6D"/>
    <w:rsid w:val="0085514B"/>
    <w:rsid w:val="008553B5"/>
    <w:rsid w:val="00855E54"/>
    <w:rsid w:val="00856055"/>
    <w:rsid w:val="0085619B"/>
    <w:rsid w:val="00856406"/>
    <w:rsid w:val="00857A59"/>
    <w:rsid w:val="0086000D"/>
    <w:rsid w:val="00860316"/>
    <w:rsid w:val="00860330"/>
    <w:rsid w:val="008618A5"/>
    <w:rsid w:val="00861D53"/>
    <w:rsid w:val="00862768"/>
    <w:rsid w:val="0086278A"/>
    <w:rsid w:val="0086301E"/>
    <w:rsid w:val="008636A3"/>
    <w:rsid w:val="00864313"/>
    <w:rsid w:val="00864CCD"/>
    <w:rsid w:val="00864F0B"/>
    <w:rsid w:val="008652F6"/>
    <w:rsid w:val="008657BA"/>
    <w:rsid w:val="00865C97"/>
    <w:rsid w:val="00866242"/>
    <w:rsid w:val="00866446"/>
    <w:rsid w:val="0086659B"/>
    <w:rsid w:val="00866D80"/>
    <w:rsid w:val="008670AA"/>
    <w:rsid w:val="008671EB"/>
    <w:rsid w:val="00867E9B"/>
    <w:rsid w:val="00870143"/>
    <w:rsid w:val="00870218"/>
    <w:rsid w:val="0087085F"/>
    <w:rsid w:val="008709F4"/>
    <w:rsid w:val="00870A9B"/>
    <w:rsid w:val="00870B8C"/>
    <w:rsid w:val="00870E0B"/>
    <w:rsid w:val="00870F60"/>
    <w:rsid w:val="0087119D"/>
    <w:rsid w:val="008725D5"/>
    <w:rsid w:val="008725FC"/>
    <w:rsid w:val="00872C6A"/>
    <w:rsid w:val="00872DE3"/>
    <w:rsid w:val="00873934"/>
    <w:rsid w:val="00873D07"/>
    <w:rsid w:val="00874C2E"/>
    <w:rsid w:val="00875798"/>
    <w:rsid w:val="008763F3"/>
    <w:rsid w:val="00876582"/>
    <w:rsid w:val="008801E3"/>
    <w:rsid w:val="00880217"/>
    <w:rsid w:val="008805F3"/>
    <w:rsid w:val="00880D6A"/>
    <w:rsid w:val="00882EEC"/>
    <w:rsid w:val="008844EB"/>
    <w:rsid w:val="00884AF9"/>
    <w:rsid w:val="00884C39"/>
    <w:rsid w:val="0088535B"/>
    <w:rsid w:val="00885914"/>
    <w:rsid w:val="00885951"/>
    <w:rsid w:val="00885DDB"/>
    <w:rsid w:val="008861CF"/>
    <w:rsid w:val="00886348"/>
    <w:rsid w:val="00886518"/>
    <w:rsid w:val="008865A6"/>
    <w:rsid w:val="0088680E"/>
    <w:rsid w:val="00886917"/>
    <w:rsid w:val="00887C37"/>
    <w:rsid w:val="00890BB2"/>
    <w:rsid w:val="00890BC9"/>
    <w:rsid w:val="00890C32"/>
    <w:rsid w:val="00890C41"/>
    <w:rsid w:val="00891406"/>
    <w:rsid w:val="0089169E"/>
    <w:rsid w:val="0089274B"/>
    <w:rsid w:val="0089298E"/>
    <w:rsid w:val="008932B8"/>
    <w:rsid w:val="008934D0"/>
    <w:rsid w:val="00893EC7"/>
    <w:rsid w:val="0089495D"/>
    <w:rsid w:val="0089500A"/>
    <w:rsid w:val="008954E7"/>
    <w:rsid w:val="00896720"/>
    <w:rsid w:val="00896C91"/>
    <w:rsid w:val="008974E1"/>
    <w:rsid w:val="00897944"/>
    <w:rsid w:val="008A0F56"/>
    <w:rsid w:val="008A16F5"/>
    <w:rsid w:val="008A2560"/>
    <w:rsid w:val="008A42F7"/>
    <w:rsid w:val="008A4ACE"/>
    <w:rsid w:val="008A506C"/>
    <w:rsid w:val="008A5246"/>
    <w:rsid w:val="008A5400"/>
    <w:rsid w:val="008A5738"/>
    <w:rsid w:val="008A5AA1"/>
    <w:rsid w:val="008A63C4"/>
    <w:rsid w:val="008A643D"/>
    <w:rsid w:val="008A68E0"/>
    <w:rsid w:val="008A72F5"/>
    <w:rsid w:val="008A7319"/>
    <w:rsid w:val="008A7414"/>
    <w:rsid w:val="008A779B"/>
    <w:rsid w:val="008B069A"/>
    <w:rsid w:val="008B110A"/>
    <w:rsid w:val="008B11A1"/>
    <w:rsid w:val="008B1C21"/>
    <w:rsid w:val="008B1EBD"/>
    <w:rsid w:val="008B218D"/>
    <w:rsid w:val="008B243E"/>
    <w:rsid w:val="008B2719"/>
    <w:rsid w:val="008B293F"/>
    <w:rsid w:val="008B31FA"/>
    <w:rsid w:val="008B348A"/>
    <w:rsid w:val="008B387A"/>
    <w:rsid w:val="008B4170"/>
    <w:rsid w:val="008B458C"/>
    <w:rsid w:val="008B46CD"/>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3A4"/>
    <w:rsid w:val="008C5483"/>
    <w:rsid w:val="008C564D"/>
    <w:rsid w:val="008C5D88"/>
    <w:rsid w:val="008C5E8E"/>
    <w:rsid w:val="008C5EBB"/>
    <w:rsid w:val="008C65E2"/>
    <w:rsid w:val="008C68AA"/>
    <w:rsid w:val="008C70EF"/>
    <w:rsid w:val="008C7A2F"/>
    <w:rsid w:val="008D05C6"/>
    <w:rsid w:val="008D1046"/>
    <w:rsid w:val="008D1287"/>
    <w:rsid w:val="008D12D1"/>
    <w:rsid w:val="008D164D"/>
    <w:rsid w:val="008D16DA"/>
    <w:rsid w:val="008D1A15"/>
    <w:rsid w:val="008D1AB8"/>
    <w:rsid w:val="008D226F"/>
    <w:rsid w:val="008D4218"/>
    <w:rsid w:val="008D436E"/>
    <w:rsid w:val="008D48B5"/>
    <w:rsid w:val="008D4D33"/>
    <w:rsid w:val="008D4E89"/>
    <w:rsid w:val="008D4F62"/>
    <w:rsid w:val="008D54F0"/>
    <w:rsid w:val="008D5531"/>
    <w:rsid w:val="008D58BD"/>
    <w:rsid w:val="008D6814"/>
    <w:rsid w:val="008D6E28"/>
    <w:rsid w:val="008D71AC"/>
    <w:rsid w:val="008D755A"/>
    <w:rsid w:val="008E00DB"/>
    <w:rsid w:val="008E03BF"/>
    <w:rsid w:val="008E0723"/>
    <w:rsid w:val="008E27DD"/>
    <w:rsid w:val="008E2FEF"/>
    <w:rsid w:val="008E3188"/>
    <w:rsid w:val="008E3A2B"/>
    <w:rsid w:val="008E4228"/>
    <w:rsid w:val="008E56BA"/>
    <w:rsid w:val="008E5BD8"/>
    <w:rsid w:val="008E68DB"/>
    <w:rsid w:val="008E6A14"/>
    <w:rsid w:val="008E6BBE"/>
    <w:rsid w:val="008E7181"/>
    <w:rsid w:val="008E7B76"/>
    <w:rsid w:val="008E7BB0"/>
    <w:rsid w:val="008F025D"/>
    <w:rsid w:val="008F02DE"/>
    <w:rsid w:val="008F0882"/>
    <w:rsid w:val="008F116A"/>
    <w:rsid w:val="008F1581"/>
    <w:rsid w:val="008F2840"/>
    <w:rsid w:val="008F2880"/>
    <w:rsid w:val="008F2AB2"/>
    <w:rsid w:val="008F377A"/>
    <w:rsid w:val="008F3B5E"/>
    <w:rsid w:val="008F4072"/>
    <w:rsid w:val="008F4287"/>
    <w:rsid w:val="008F46A5"/>
    <w:rsid w:val="008F4AD2"/>
    <w:rsid w:val="008F4D07"/>
    <w:rsid w:val="008F500A"/>
    <w:rsid w:val="008F5362"/>
    <w:rsid w:val="008F5C16"/>
    <w:rsid w:val="008F5CBF"/>
    <w:rsid w:val="008F65B5"/>
    <w:rsid w:val="008F6868"/>
    <w:rsid w:val="008F69BF"/>
    <w:rsid w:val="008F76A5"/>
    <w:rsid w:val="00900587"/>
    <w:rsid w:val="00900F2A"/>
    <w:rsid w:val="00900F80"/>
    <w:rsid w:val="00901226"/>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0794"/>
    <w:rsid w:val="009114BE"/>
    <w:rsid w:val="0091370F"/>
    <w:rsid w:val="00913E1B"/>
    <w:rsid w:val="00914159"/>
    <w:rsid w:val="0091451A"/>
    <w:rsid w:val="00914FD7"/>
    <w:rsid w:val="00915D82"/>
    <w:rsid w:val="009168D0"/>
    <w:rsid w:val="00916BD0"/>
    <w:rsid w:val="0091727D"/>
    <w:rsid w:val="009174B8"/>
    <w:rsid w:val="0092015C"/>
    <w:rsid w:val="0092066C"/>
    <w:rsid w:val="00920B9D"/>
    <w:rsid w:val="00921471"/>
    <w:rsid w:val="00921E05"/>
    <w:rsid w:val="009237A2"/>
    <w:rsid w:val="0092461E"/>
    <w:rsid w:val="00924CFE"/>
    <w:rsid w:val="00925071"/>
    <w:rsid w:val="00925CD9"/>
    <w:rsid w:val="0092679D"/>
    <w:rsid w:val="00927E69"/>
    <w:rsid w:val="00930273"/>
    <w:rsid w:val="009306BD"/>
    <w:rsid w:val="009318AA"/>
    <w:rsid w:val="0093246D"/>
    <w:rsid w:val="00932767"/>
    <w:rsid w:val="00932AE0"/>
    <w:rsid w:val="00932FA9"/>
    <w:rsid w:val="0093338B"/>
    <w:rsid w:val="009334C5"/>
    <w:rsid w:val="00933B35"/>
    <w:rsid w:val="00935771"/>
    <w:rsid w:val="009359B9"/>
    <w:rsid w:val="00935F48"/>
    <w:rsid w:val="00935FB5"/>
    <w:rsid w:val="00936ABB"/>
    <w:rsid w:val="00936F7C"/>
    <w:rsid w:val="00937305"/>
    <w:rsid w:val="00937377"/>
    <w:rsid w:val="009375C1"/>
    <w:rsid w:val="00937973"/>
    <w:rsid w:val="00940725"/>
    <w:rsid w:val="00942E99"/>
    <w:rsid w:val="0094301D"/>
    <w:rsid w:val="00943252"/>
    <w:rsid w:val="009432B5"/>
    <w:rsid w:val="009434F3"/>
    <w:rsid w:val="00943ADB"/>
    <w:rsid w:val="00943FC5"/>
    <w:rsid w:val="00944264"/>
    <w:rsid w:val="009444C6"/>
    <w:rsid w:val="00946DC8"/>
    <w:rsid w:val="00946F02"/>
    <w:rsid w:val="00947BB1"/>
    <w:rsid w:val="00947C5E"/>
    <w:rsid w:val="00947F8F"/>
    <w:rsid w:val="00950683"/>
    <w:rsid w:val="00950A28"/>
    <w:rsid w:val="009510E0"/>
    <w:rsid w:val="00951618"/>
    <w:rsid w:val="00951E41"/>
    <w:rsid w:val="00953EF1"/>
    <w:rsid w:val="00954116"/>
    <w:rsid w:val="0095493E"/>
    <w:rsid w:val="0095561D"/>
    <w:rsid w:val="00955D82"/>
    <w:rsid w:val="009565E8"/>
    <w:rsid w:val="00956CF4"/>
    <w:rsid w:val="00957594"/>
    <w:rsid w:val="009579C7"/>
    <w:rsid w:val="00957CC3"/>
    <w:rsid w:val="0096047F"/>
    <w:rsid w:val="00960805"/>
    <w:rsid w:val="00961177"/>
    <w:rsid w:val="00961795"/>
    <w:rsid w:val="00961CBA"/>
    <w:rsid w:val="0096293B"/>
    <w:rsid w:val="00962AF9"/>
    <w:rsid w:val="00964A48"/>
    <w:rsid w:val="00965920"/>
    <w:rsid w:val="00966C18"/>
    <w:rsid w:val="00966C33"/>
    <w:rsid w:val="00966EF6"/>
    <w:rsid w:val="009676A0"/>
    <w:rsid w:val="00967A78"/>
    <w:rsid w:val="00967B04"/>
    <w:rsid w:val="00970B17"/>
    <w:rsid w:val="00970B4C"/>
    <w:rsid w:val="00971E34"/>
    <w:rsid w:val="00972931"/>
    <w:rsid w:val="009729B9"/>
    <w:rsid w:val="00972E83"/>
    <w:rsid w:val="00974298"/>
    <w:rsid w:val="009751B6"/>
    <w:rsid w:val="00975551"/>
    <w:rsid w:val="0097583C"/>
    <w:rsid w:val="00975E50"/>
    <w:rsid w:val="00976979"/>
    <w:rsid w:val="00976D08"/>
    <w:rsid w:val="0097753B"/>
    <w:rsid w:val="00977CA9"/>
    <w:rsid w:val="00977D70"/>
    <w:rsid w:val="00980B12"/>
    <w:rsid w:val="00980B8C"/>
    <w:rsid w:val="00980F58"/>
    <w:rsid w:val="00983387"/>
    <w:rsid w:val="009843DC"/>
    <w:rsid w:val="0098488B"/>
    <w:rsid w:val="00984AF7"/>
    <w:rsid w:val="00985764"/>
    <w:rsid w:val="00985C7D"/>
    <w:rsid w:val="00985E5D"/>
    <w:rsid w:val="00986707"/>
    <w:rsid w:val="0098696D"/>
    <w:rsid w:val="00986DB7"/>
    <w:rsid w:val="0098791A"/>
    <w:rsid w:val="00990774"/>
    <w:rsid w:val="0099097B"/>
    <w:rsid w:val="00990FCF"/>
    <w:rsid w:val="009915E4"/>
    <w:rsid w:val="009918E5"/>
    <w:rsid w:val="00991DAE"/>
    <w:rsid w:val="00991FE8"/>
    <w:rsid w:val="009930A3"/>
    <w:rsid w:val="0099323D"/>
    <w:rsid w:val="00993941"/>
    <w:rsid w:val="00993945"/>
    <w:rsid w:val="00993AC0"/>
    <w:rsid w:val="00993D50"/>
    <w:rsid w:val="00993FEB"/>
    <w:rsid w:val="009945E7"/>
    <w:rsid w:val="009950DE"/>
    <w:rsid w:val="009958AC"/>
    <w:rsid w:val="00996DD3"/>
    <w:rsid w:val="00997862"/>
    <w:rsid w:val="00997994"/>
    <w:rsid w:val="009A065E"/>
    <w:rsid w:val="009A2306"/>
    <w:rsid w:val="009A2584"/>
    <w:rsid w:val="009A29A9"/>
    <w:rsid w:val="009A2A98"/>
    <w:rsid w:val="009A35DB"/>
    <w:rsid w:val="009A3EAE"/>
    <w:rsid w:val="009A5200"/>
    <w:rsid w:val="009A5682"/>
    <w:rsid w:val="009A5747"/>
    <w:rsid w:val="009A5916"/>
    <w:rsid w:val="009A5D17"/>
    <w:rsid w:val="009A609F"/>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2C36"/>
    <w:rsid w:val="009C3515"/>
    <w:rsid w:val="009C3E48"/>
    <w:rsid w:val="009C4945"/>
    <w:rsid w:val="009C4AD9"/>
    <w:rsid w:val="009C5F38"/>
    <w:rsid w:val="009C761B"/>
    <w:rsid w:val="009C76F8"/>
    <w:rsid w:val="009D07A4"/>
    <w:rsid w:val="009D07E0"/>
    <w:rsid w:val="009D0C0A"/>
    <w:rsid w:val="009D0E15"/>
    <w:rsid w:val="009D0F4A"/>
    <w:rsid w:val="009D133B"/>
    <w:rsid w:val="009D154B"/>
    <w:rsid w:val="009D18B2"/>
    <w:rsid w:val="009D1C21"/>
    <w:rsid w:val="009D1FC3"/>
    <w:rsid w:val="009D234E"/>
    <w:rsid w:val="009D27F5"/>
    <w:rsid w:val="009D3554"/>
    <w:rsid w:val="009D3802"/>
    <w:rsid w:val="009D3BAA"/>
    <w:rsid w:val="009D51EE"/>
    <w:rsid w:val="009D535D"/>
    <w:rsid w:val="009D559E"/>
    <w:rsid w:val="009D5726"/>
    <w:rsid w:val="009D6075"/>
    <w:rsid w:val="009D62EC"/>
    <w:rsid w:val="009D6536"/>
    <w:rsid w:val="009D67B1"/>
    <w:rsid w:val="009D6A9A"/>
    <w:rsid w:val="009E01C7"/>
    <w:rsid w:val="009E06C5"/>
    <w:rsid w:val="009E0B0B"/>
    <w:rsid w:val="009E0B36"/>
    <w:rsid w:val="009E1F23"/>
    <w:rsid w:val="009E2370"/>
    <w:rsid w:val="009E2401"/>
    <w:rsid w:val="009E3B1E"/>
    <w:rsid w:val="009E4B4B"/>
    <w:rsid w:val="009E4C72"/>
    <w:rsid w:val="009E50DB"/>
    <w:rsid w:val="009E5BA3"/>
    <w:rsid w:val="009E5C15"/>
    <w:rsid w:val="009E5DB1"/>
    <w:rsid w:val="009E78CE"/>
    <w:rsid w:val="009F020E"/>
    <w:rsid w:val="009F05AE"/>
    <w:rsid w:val="009F0EFF"/>
    <w:rsid w:val="009F3268"/>
    <w:rsid w:val="009F4C92"/>
    <w:rsid w:val="009F57D9"/>
    <w:rsid w:val="009F720E"/>
    <w:rsid w:val="009F7404"/>
    <w:rsid w:val="009F76EE"/>
    <w:rsid w:val="009F7A23"/>
    <w:rsid w:val="009F7C0C"/>
    <w:rsid w:val="00A00234"/>
    <w:rsid w:val="00A002FD"/>
    <w:rsid w:val="00A0175F"/>
    <w:rsid w:val="00A020F1"/>
    <w:rsid w:val="00A02572"/>
    <w:rsid w:val="00A02E45"/>
    <w:rsid w:val="00A030D4"/>
    <w:rsid w:val="00A03758"/>
    <w:rsid w:val="00A0385B"/>
    <w:rsid w:val="00A04960"/>
    <w:rsid w:val="00A04C37"/>
    <w:rsid w:val="00A06B01"/>
    <w:rsid w:val="00A079D0"/>
    <w:rsid w:val="00A07BA1"/>
    <w:rsid w:val="00A07F55"/>
    <w:rsid w:val="00A100BD"/>
    <w:rsid w:val="00A10998"/>
    <w:rsid w:val="00A10BD7"/>
    <w:rsid w:val="00A10F91"/>
    <w:rsid w:val="00A11A6E"/>
    <w:rsid w:val="00A120C3"/>
    <w:rsid w:val="00A127F3"/>
    <w:rsid w:val="00A128F0"/>
    <w:rsid w:val="00A12C60"/>
    <w:rsid w:val="00A130A6"/>
    <w:rsid w:val="00A13334"/>
    <w:rsid w:val="00A13592"/>
    <w:rsid w:val="00A139AB"/>
    <w:rsid w:val="00A139C2"/>
    <w:rsid w:val="00A13CB9"/>
    <w:rsid w:val="00A14315"/>
    <w:rsid w:val="00A14C71"/>
    <w:rsid w:val="00A14D28"/>
    <w:rsid w:val="00A15A33"/>
    <w:rsid w:val="00A161EB"/>
    <w:rsid w:val="00A166B6"/>
    <w:rsid w:val="00A173F8"/>
    <w:rsid w:val="00A207B5"/>
    <w:rsid w:val="00A21461"/>
    <w:rsid w:val="00A23544"/>
    <w:rsid w:val="00A24109"/>
    <w:rsid w:val="00A245E5"/>
    <w:rsid w:val="00A25683"/>
    <w:rsid w:val="00A257AC"/>
    <w:rsid w:val="00A257C4"/>
    <w:rsid w:val="00A25956"/>
    <w:rsid w:val="00A26BA4"/>
    <w:rsid w:val="00A26F40"/>
    <w:rsid w:val="00A274A7"/>
    <w:rsid w:val="00A277A9"/>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502"/>
    <w:rsid w:val="00A4269C"/>
    <w:rsid w:val="00A427BB"/>
    <w:rsid w:val="00A4449F"/>
    <w:rsid w:val="00A44F17"/>
    <w:rsid w:val="00A46BAE"/>
    <w:rsid w:val="00A46CA1"/>
    <w:rsid w:val="00A471E6"/>
    <w:rsid w:val="00A47295"/>
    <w:rsid w:val="00A475E0"/>
    <w:rsid w:val="00A47FE3"/>
    <w:rsid w:val="00A5166B"/>
    <w:rsid w:val="00A517F3"/>
    <w:rsid w:val="00A5180B"/>
    <w:rsid w:val="00A51BD6"/>
    <w:rsid w:val="00A51C08"/>
    <w:rsid w:val="00A524DB"/>
    <w:rsid w:val="00A52639"/>
    <w:rsid w:val="00A53906"/>
    <w:rsid w:val="00A54B68"/>
    <w:rsid w:val="00A54E3F"/>
    <w:rsid w:val="00A54FD2"/>
    <w:rsid w:val="00A5568C"/>
    <w:rsid w:val="00A561A6"/>
    <w:rsid w:val="00A56378"/>
    <w:rsid w:val="00A567D1"/>
    <w:rsid w:val="00A56C2B"/>
    <w:rsid w:val="00A56D0A"/>
    <w:rsid w:val="00A574AC"/>
    <w:rsid w:val="00A577C6"/>
    <w:rsid w:val="00A60B4C"/>
    <w:rsid w:val="00A617E4"/>
    <w:rsid w:val="00A6301A"/>
    <w:rsid w:val="00A63699"/>
    <w:rsid w:val="00A63820"/>
    <w:rsid w:val="00A63997"/>
    <w:rsid w:val="00A645A6"/>
    <w:rsid w:val="00A64AA8"/>
    <w:rsid w:val="00A65AAF"/>
    <w:rsid w:val="00A65E9C"/>
    <w:rsid w:val="00A661AA"/>
    <w:rsid w:val="00A66528"/>
    <w:rsid w:val="00A668AC"/>
    <w:rsid w:val="00A669A8"/>
    <w:rsid w:val="00A66BEE"/>
    <w:rsid w:val="00A67C48"/>
    <w:rsid w:val="00A70A3C"/>
    <w:rsid w:val="00A71357"/>
    <w:rsid w:val="00A72368"/>
    <w:rsid w:val="00A72493"/>
    <w:rsid w:val="00A72622"/>
    <w:rsid w:val="00A72639"/>
    <w:rsid w:val="00A726E4"/>
    <w:rsid w:val="00A72828"/>
    <w:rsid w:val="00A730C8"/>
    <w:rsid w:val="00A736CE"/>
    <w:rsid w:val="00A7370E"/>
    <w:rsid w:val="00A73924"/>
    <w:rsid w:val="00A73CB6"/>
    <w:rsid w:val="00A73DC7"/>
    <w:rsid w:val="00A744CF"/>
    <w:rsid w:val="00A749F6"/>
    <w:rsid w:val="00A753A6"/>
    <w:rsid w:val="00A75C46"/>
    <w:rsid w:val="00A75F25"/>
    <w:rsid w:val="00A7622E"/>
    <w:rsid w:val="00A76941"/>
    <w:rsid w:val="00A770BB"/>
    <w:rsid w:val="00A77EB2"/>
    <w:rsid w:val="00A80610"/>
    <w:rsid w:val="00A808D4"/>
    <w:rsid w:val="00A80E80"/>
    <w:rsid w:val="00A80F02"/>
    <w:rsid w:val="00A811FE"/>
    <w:rsid w:val="00A81348"/>
    <w:rsid w:val="00A815AD"/>
    <w:rsid w:val="00A83067"/>
    <w:rsid w:val="00A84063"/>
    <w:rsid w:val="00A84349"/>
    <w:rsid w:val="00A844A5"/>
    <w:rsid w:val="00A84817"/>
    <w:rsid w:val="00A85289"/>
    <w:rsid w:val="00A857C9"/>
    <w:rsid w:val="00A870C1"/>
    <w:rsid w:val="00A8734A"/>
    <w:rsid w:val="00A8764F"/>
    <w:rsid w:val="00A8788B"/>
    <w:rsid w:val="00A879EE"/>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3D6"/>
    <w:rsid w:val="00A96BF9"/>
    <w:rsid w:val="00A9760F"/>
    <w:rsid w:val="00A97652"/>
    <w:rsid w:val="00A97908"/>
    <w:rsid w:val="00AA02FE"/>
    <w:rsid w:val="00AA0AFC"/>
    <w:rsid w:val="00AA0D54"/>
    <w:rsid w:val="00AA1BCE"/>
    <w:rsid w:val="00AA1E8C"/>
    <w:rsid w:val="00AA1F3F"/>
    <w:rsid w:val="00AA2049"/>
    <w:rsid w:val="00AA256B"/>
    <w:rsid w:val="00AA28ED"/>
    <w:rsid w:val="00AA2BF2"/>
    <w:rsid w:val="00AA2D61"/>
    <w:rsid w:val="00AA3527"/>
    <w:rsid w:val="00AA3D7E"/>
    <w:rsid w:val="00AA4423"/>
    <w:rsid w:val="00AA5C78"/>
    <w:rsid w:val="00AA6522"/>
    <w:rsid w:val="00AA684D"/>
    <w:rsid w:val="00AA6987"/>
    <w:rsid w:val="00AA6C9E"/>
    <w:rsid w:val="00AA7AE3"/>
    <w:rsid w:val="00AA7C74"/>
    <w:rsid w:val="00AB0C32"/>
    <w:rsid w:val="00AB230E"/>
    <w:rsid w:val="00AB245A"/>
    <w:rsid w:val="00AB2841"/>
    <w:rsid w:val="00AB2AD4"/>
    <w:rsid w:val="00AB2E17"/>
    <w:rsid w:val="00AB409D"/>
    <w:rsid w:val="00AB437C"/>
    <w:rsid w:val="00AB4486"/>
    <w:rsid w:val="00AB5AF8"/>
    <w:rsid w:val="00AB6312"/>
    <w:rsid w:val="00AB67E7"/>
    <w:rsid w:val="00AB6D17"/>
    <w:rsid w:val="00AB700B"/>
    <w:rsid w:val="00AB760A"/>
    <w:rsid w:val="00AB76C7"/>
    <w:rsid w:val="00AB7CCE"/>
    <w:rsid w:val="00AC0807"/>
    <w:rsid w:val="00AC0B6E"/>
    <w:rsid w:val="00AC1DEB"/>
    <w:rsid w:val="00AC205A"/>
    <w:rsid w:val="00AC2588"/>
    <w:rsid w:val="00AC2C8C"/>
    <w:rsid w:val="00AC336F"/>
    <w:rsid w:val="00AC39FC"/>
    <w:rsid w:val="00AC445A"/>
    <w:rsid w:val="00AC485B"/>
    <w:rsid w:val="00AC49F9"/>
    <w:rsid w:val="00AC4A1E"/>
    <w:rsid w:val="00AC4CD6"/>
    <w:rsid w:val="00AC4D7E"/>
    <w:rsid w:val="00AC552D"/>
    <w:rsid w:val="00AC5ACB"/>
    <w:rsid w:val="00AC6F33"/>
    <w:rsid w:val="00AC797E"/>
    <w:rsid w:val="00AC7993"/>
    <w:rsid w:val="00AC79CC"/>
    <w:rsid w:val="00AD00AB"/>
    <w:rsid w:val="00AD0D29"/>
    <w:rsid w:val="00AD12C9"/>
    <w:rsid w:val="00AD1329"/>
    <w:rsid w:val="00AD154B"/>
    <w:rsid w:val="00AD1833"/>
    <w:rsid w:val="00AD1FA9"/>
    <w:rsid w:val="00AD1FDD"/>
    <w:rsid w:val="00AD238E"/>
    <w:rsid w:val="00AD23E6"/>
    <w:rsid w:val="00AD27EE"/>
    <w:rsid w:val="00AD2E3F"/>
    <w:rsid w:val="00AD2FE8"/>
    <w:rsid w:val="00AD3848"/>
    <w:rsid w:val="00AD431B"/>
    <w:rsid w:val="00AD4DA5"/>
    <w:rsid w:val="00AD54BB"/>
    <w:rsid w:val="00AD5841"/>
    <w:rsid w:val="00AD5C16"/>
    <w:rsid w:val="00AD5E75"/>
    <w:rsid w:val="00AD616C"/>
    <w:rsid w:val="00AD64E4"/>
    <w:rsid w:val="00AD67BB"/>
    <w:rsid w:val="00AD6EFA"/>
    <w:rsid w:val="00AD7554"/>
    <w:rsid w:val="00AD78FF"/>
    <w:rsid w:val="00AD7B77"/>
    <w:rsid w:val="00AE0335"/>
    <w:rsid w:val="00AE0AE8"/>
    <w:rsid w:val="00AE0B95"/>
    <w:rsid w:val="00AE13D6"/>
    <w:rsid w:val="00AE1595"/>
    <w:rsid w:val="00AE2341"/>
    <w:rsid w:val="00AE29BC"/>
    <w:rsid w:val="00AE2C18"/>
    <w:rsid w:val="00AE5751"/>
    <w:rsid w:val="00AE5ACA"/>
    <w:rsid w:val="00AE5D30"/>
    <w:rsid w:val="00AE6446"/>
    <w:rsid w:val="00AE78EA"/>
    <w:rsid w:val="00AE79B1"/>
    <w:rsid w:val="00AF01E3"/>
    <w:rsid w:val="00AF0794"/>
    <w:rsid w:val="00AF0B22"/>
    <w:rsid w:val="00AF134E"/>
    <w:rsid w:val="00AF1598"/>
    <w:rsid w:val="00AF18B0"/>
    <w:rsid w:val="00AF2F34"/>
    <w:rsid w:val="00AF2FB7"/>
    <w:rsid w:val="00AF332B"/>
    <w:rsid w:val="00AF5B23"/>
    <w:rsid w:val="00AF62FA"/>
    <w:rsid w:val="00AF634F"/>
    <w:rsid w:val="00AF7617"/>
    <w:rsid w:val="00AF7D13"/>
    <w:rsid w:val="00AF7D3E"/>
    <w:rsid w:val="00B0039A"/>
    <w:rsid w:val="00B003BD"/>
    <w:rsid w:val="00B00648"/>
    <w:rsid w:val="00B01190"/>
    <w:rsid w:val="00B01369"/>
    <w:rsid w:val="00B01372"/>
    <w:rsid w:val="00B01589"/>
    <w:rsid w:val="00B018B6"/>
    <w:rsid w:val="00B02EE2"/>
    <w:rsid w:val="00B03678"/>
    <w:rsid w:val="00B03A14"/>
    <w:rsid w:val="00B03C94"/>
    <w:rsid w:val="00B0440E"/>
    <w:rsid w:val="00B04622"/>
    <w:rsid w:val="00B04780"/>
    <w:rsid w:val="00B04BEA"/>
    <w:rsid w:val="00B04C08"/>
    <w:rsid w:val="00B04FA9"/>
    <w:rsid w:val="00B04FAE"/>
    <w:rsid w:val="00B05534"/>
    <w:rsid w:val="00B0590C"/>
    <w:rsid w:val="00B05DA4"/>
    <w:rsid w:val="00B061B3"/>
    <w:rsid w:val="00B06459"/>
    <w:rsid w:val="00B06EF2"/>
    <w:rsid w:val="00B070F2"/>
    <w:rsid w:val="00B07390"/>
    <w:rsid w:val="00B1027E"/>
    <w:rsid w:val="00B11201"/>
    <w:rsid w:val="00B12FFA"/>
    <w:rsid w:val="00B1452B"/>
    <w:rsid w:val="00B14702"/>
    <w:rsid w:val="00B1531D"/>
    <w:rsid w:val="00B1662B"/>
    <w:rsid w:val="00B17CE6"/>
    <w:rsid w:val="00B20339"/>
    <w:rsid w:val="00B20501"/>
    <w:rsid w:val="00B20EDD"/>
    <w:rsid w:val="00B21C48"/>
    <w:rsid w:val="00B22115"/>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73"/>
    <w:rsid w:val="00B31898"/>
    <w:rsid w:val="00B3189B"/>
    <w:rsid w:val="00B3193C"/>
    <w:rsid w:val="00B322A9"/>
    <w:rsid w:val="00B328CA"/>
    <w:rsid w:val="00B32EE0"/>
    <w:rsid w:val="00B33784"/>
    <w:rsid w:val="00B33802"/>
    <w:rsid w:val="00B340A9"/>
    <w:rsid w:val="00B34459"/>
    <w:rsid w:val="00B34463"/>
    <w:rsid w:val="00B35CE4"/>
    <w:rsid w:val="00B36873"/>
    <w:rsid w:val="00B37154"/>
    <w:rsid w:val="00B3725E"/>
    <w:rsid w:val="00B37B7D"/>
    <w:rsid w:val="00B40629"/>
    <w:rsid w:val="00B446D9"/>
    <w:rsid w:val="00B45682"/>
    <w:rsid w:val="00B47189"/>
    <w:rsid w:val="00B5100F"/>
    <w:rsid w:val="00B52656"/>
    <w:rsid w:val="00B532E1"/>
    <w:rsid w:val="00B53FE8"/>
    <w:rsid w:val="00B54178"/>
    <w:rsid w:val="00B5417C"/>
    <w:rsid w:val="00B54737"/>
    <w:rsid w:val="00B54786"/>
    <w:rsid w:val="00B549B1"/>
    <w:rsid w:val="00B55663"/>
    <w:rsid w:val="00B55E8F"/>
    <w:rsid w:val="00B568EA"/>
    <w:rsid w:val="00B5797C"/>
    <w:rsid w:val="00B6006E"/>
    <w:rsid w:val="00B603C4"/>
    <w:rsid w:val="00B603FC"/>
    <w:rsid w:val="00B60702"/>
    <w:rsid w:val="00B6103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2885"/>
    <w:rsid w:val="00B73604"/>
    <w:rsid w:val="00B747BE"/>
    <w:rsid w:val="00B7598A"/>
    <w:rsid w:val="00B75CF7"/>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EA7"/>
    <w:rsid w:val="00B863DC"/>
    <w:rsid w:val="00B863DD"/>
    <w:rsid w:val="00B86E67"/>
    <w:rsid w:val="00B86EA3"/>
    <w:rsid w:val="00B8757F"/>
    <w:rsid w:val="00B8790B"/>
    <w:rsid w:val="00B87C63"/>
    <w:rsid w:val="00B87F24"/>
    <w:rsid w:val="00B9200B"/>
    <w:rsid w:val="00B927C7"/>
    <w:rsid w:val="00B9284B"/>
    <w:rsid w:val="00B928A0"/>
    <w:rsid w:val="00B9317D"/>
    <w:rsid w:val="00B93C91"/>
    <w:rsid w:val="00B96D60"/>
    <w:rsid w:val="00B971F7"/>
    <w:rsid w:val="00B97332"/>
    <w:rsid w:val="00B97525"/>
    <w:rsid w:val="00B978A7"/>
    <w:rsid w:val="00B97F90"/>
    <w:rsid w:val="00BA00CA"/>
    <w:rsid w:val="00BA12AC"/>
    <w:rsid w:val="00BA1801"/>
    <w:rsid w:val="00BA1CCA"/>
    <w:rsid w:val="00BA2265"/>
    <w:rsid w:val="00BA2449"/>
    <w:rsid w:val="00BA3E1F"/>
    <w:rsid w:val="00BA3FB8"/>
    <w:rsid w:val="00BA4873"/>
    <w:rsid w:val="00BA494F"/>
    <w:rsid w:val="00BA4E2E"/>
    <w:rsid w:val="00BA5A26"/>
    <w:rsid w:val="00BA5A91"/>
    <w:rsid w:val="00BA5E9D"/>
    <w:rsid w:val="00BA64C9"/>
    <w:rsid w:val="00BA6682"/>
    <w:rsid w:val="00BA6FBC"/>
    <w:rsid w:val="00BA7A95"/>
    <w:rsid w:val="00BA7C15"/>
    <w:rsid w:val="00BA7CA0"/>
    <w:rsid w:val="00BB0CF5"/>
    <w:rsid w:val="00BB11F2"/>
    <w:rsid w:val="00BB1751"/>
    <w:rsid w:val="00BB1EC5"/>
    <w:rsid w:val="00BB1F83"/>
    <w:rsid w:val="00BB1FE6"/>
    <w:rsid w:val="00BB35AF"/>
    <w:rsid w:val="00BB401E"/>
    <w:rsid w:val="00BB4BE3"/>
    <w:rsid w:val="00BB4E6C"/>
    <w:rsid w:val="00BB4F61"/>
    <w:rsid w:val="00BB55C6"/>
    <w:rsid w:val="00BB5746"/>
    <w:rsid w:val="00BB57FA"/>
    <w:rsid w:val="00BB6548"/>
    <w:rsid w:val="00BB6DAC"/>
    <w:rsid w:val="00BC04C6"/>
    <w:rsid w:val="00BC0A82"/>
    <w:rsid w:val="00BC0B13"/>
    <w:rsid w:val="00BC0B59"/>
    <w:rsid w:val="00BC0EF5"/>
    <w:rsid w:val="00BC27B0"/>
    <w:rsid w:val="00BC2832"/>
    <w:rsid w:val="00BC35C7"/>
    <w:rsid w:val="00BC38BA"/>
    <w:rsid w:val="00BC398E"/>
    <w:rsid w:val="00BC5891"/>
    <w:rsid w:val="00BC5AC8"/>
    <w:rsid w:val="00BC5E79"/>
    <w:rsid w:val="00BC5ED7"/>
    <w:rsid w:val="00BC75FE"/>
    <w:rsid w:val="00BD0819"/>
    <w:rsid w:val="00BD11A3"/>
    <w:rsid w:val="00BD1832"/>
    <w:rsid w:val="00BD1869"/>
    <w:rsid w:val="00BD22F4"/>
    <w:rsid w:val="00BD26FD"/>
    <w:rsid w:val="00BD278D"/>
    <w:rsid w:val="00BD42D4"/>
    <w:rsid w:val="00BD45CE"/>
    <w:rsid w:val="00BD5B06"/>
    <w:rsid w:val="00BD61A1"/>
    <w:rsid w:val="00BD70C8"/>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4860"/>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6E3"/>
    <w:rsid w:val="00BF6328"/>
    <w:rsid w:val="00BF7C15"/>
    <w:rsid w:val="00C002CF"/>
    <w:rsid w:val="00C003D1"/>
    <w:rsid w:val="00C00818"/>
    <w:rsid w:val="00C00873"/>
    <w:rsid w:val="00C01BFF"/>
    <w:rsid w:val="00C020F5"/>
    <w:rsid w:val="00C021DA"/>
    <w:rsid w:val="00C03453"/>
    <w:rsid w:val="00C039A2"/>
    <w:rsid w:val="00C0407D"/>
    <w:rsid w:val="00C042A0"/>
    <w:rsid w:val="00C04473"/>
    <w:rsid w:val="00C04F27"/>
    <w:rsid w:val="00C051B5"/>
    <w:rsid w:val="00C0621B"/>
    <w:rsid w:val="00C06DDB"/>
    <w:rsid w:val="00C07244"/>
    <w:rsid w:val="00C073D0"/>
    <w:rsid w:val="00C07B6E"/>
    <w:rsid w:val="00C07CA9"/>
    <w:rsid w:val="00C109B8"/>
    <w:rsid w:val="00C10AD7"/>
    <w:rsid w:val="00C10AE5"/>
    <w:rsid w:val="00C111BD"/>
    <w:rsid w:val="00C114DD"/>
    <w:rsid w:val="00C114EA"/>
    <w:rsid w:val="00C1213A"/>
    <w:rsid w:val="00C1231A"/>
    <w:rsid w:val="00C1256E"/>
    <w:rsid w:val="00C12718"/>
    <w:rsid w:val="00C127DE"/>
    <w:rsid w:val="00C12F8B"/>
    <w:rsid w:val="00C139B1"/>
    <w:rsid w:val="00C13A8D"/>
    <w:rsid w:val="00C13DD4"/>
    <w:rsid w:val="00C14666"/>
    <w:rsid w:val="00C146B6"/>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853"/>
    <w:rsid w:val="00C24C85"/>
    <w:rsid w:val="00C2569E"/>
    <w:rsid w:val="00C26EAC"/>
    <w:rsid w:val="00C2783B"/>
    <w:rsid w:val="00C27FB2"/>
    <w:rsid w:val="00C30F38"/>
    <w:rsid w:val="00C31FD6"/>
    <w:rsid w:val="00C3240E"/>
    <w:rsid w:val="00C32A90"/>
    <w:rsid w:val="00C32AD1"/>
    <w:rsid w:val="00C32E30"/>
    <w:rsid w:val="00C339EF"/>
    <w:rsid w:val="00C34540"/>
    <w:rsid w:val="00C34BDE"/>
    <w:rsid w:val="00C35A64"/>
    <w:rsid w:val="00C35C33"/>
    <w:rsid w:val="00C35EBA"/>
    <w:rsid w:val="00C3650F"/>
    <w:rsid w:val="00C36647"/>
    <w:rsid w:val="00C36E67"/>
    <w:rsid w:val="00C37774"/>
    <w:rsid w:val="00C37C0A"/>
    <w:rsid w:val="00C37D7B"/>
    <w:rsid w:val="00C37DF0"/>
    <w:rsid w:val="00C401AE"/>
    <w:rsid w:val="00C40457"/>
    <w:rsid w:val="00C40612"/>
    <w:rsid w:val="00C40935"/>
    <w:rsid w:val="00C422A7"/>
    <w:rsid w:val="00C423DC"/>
    <w:rsid w:val="00C430CF"/>
    <w:rsid w:val="00C433CC"/>
    <w:rsid w:val="00C43587"/>
    <w:rsid w:val="00C438F9"/>
    <w:rsid w:val="00C43F7F"/>
    <w:rsid w:val="00C440C9"/>
    <w:rsid w:val="00C4433F"/>
    <w:rsid w:val="00C4473C"/>
    <w:rsid w:val="00C44BC5"/>
    <w:rsid w:val="00C44EEB"/>
    <w:rsid w:val="00C452B7"/>
    <w:rsid w:val="00C50309"/>
    <w:rsid w:val="00C50CF7"/>
    <w:rsid w:val="00C50E38"/>
    <w:rsid w:val="00C51169"/>
    <w:rsid w:val="00C51386"/>
    <w:rsid w:val="00C51A76"/>
    <w:rsid w:val="00C538D5"/>
    <w:rsid w:val="00C54302"/>
    <w:rsid w:val="00C54923"/>
    <w:rsid w:val="00C54BA5"/>
    <w:rsid w:val="00C55CE9"/>
    <w:rsid w:val="00C56B8D"/>
    <w:rsid w:val="00C56D9F"/>
    <w:rsid w:val="00C5759C"/>
    <w:rsid w:val="00C608A8"/>
    <w:rsid w:val="00C608F9"/>
    <w:rsid w:val="00C60E97"/>
    <w:rsid w:val="00C61177"/>
    <w:rsid w:val="00C61659"/>
    <w:rsid w:val="00C61BC5"/>
    <w:rsid w:val="00C61C0E"/>
    <w:rsid w:val="00C61DA6"/>
    <w:rsid w:val="00C631E2"/>
    <w:rsid w:val="00C632CE"/>
    <w:rsid w:val="00C63ED1"/>
    <w:rsid w:val="00C6427E"/>
    <w:rsid w:val="00C6433F"/>
    <w:rsid w:val="00C65EFD"/>
    <w:rsid w:val="00C66408"/>
    <w:rsid w:val="00C67322"/>
    <w:rsid w:val="00C678A1"/>
    <w:rsid w:val="00C679BC"/>
    <w:rsid w:val="00C708AA"/>
    <w:rsid w:val="00C709B8"/>
    <w:rsid w:val="00C70C11"/>
    <w:rsid w:val="00C70D8C"/>
    <w:rsid w:val="00C71B8A"/>
    <w:rsid w:val="00C71E9F"/>
    <w:rsid w:val="00C727ED"/>
    <w:rsid w:val="00C72861"/>
    <w:rsid w:val="00C7318A"/>
    <w:rsid w:val="00C75162"/>
    <w:rsid w:val="00C75D59"/>
    <w:rsid w:val="00C762FA"/>
    <w:rsid w:val="00C76C0B"/>
    <w:rsid w:val="00C7724E"/>
    <w:rsid w:val="00C77DF2"/>
    <w:rsid w:val="00C81447"/>
    <w:rsid w:val="00C8157C"/>
    <w:rsid w:val="00C815AC"/>
    <w:rsid w:val="00C8185C"/>
    <w:rsid w:val="00C81B28"/>
    <w:rsid w:val="00C82007"/>
    <w:rsid w:val="00C827B4"/>
    <w:rsid w:val="00C82871"/>
    <w:rsid w:val="00C82C64"/>
    <w:rsid w:val="00C82EC4"/>
    <w:rsid w:val="00C83AE7"/>
    <w:rsid w:val="00C849DD"/>
    <w:rsid w:val="00C85E51"/>
    <w:rsid w:val="00C866DC"/>
    <w:rsid w:val="00C866F3"/>
    <w:rsid w:val="00C86825"/>
    <w:rsid w:val="00C86D00"/>
    <w:rsid w:val="00C870A4"/>
    <w:rsid w:val="00C87CB0"/>
    <w:rsid w:val="00C900D3"/>
    <w:rsid w:val="00C91822"/>
    <w:rsid w:val="00C918C1"/>
    <w:rsid w:val="00C93108"/>
    <w:rsid w:val="00C93321"/>
    <w:rsid w:val="00C936D9"/>
    <w:rsid w:val="00C9391F"/>
    <w:rsid w:val="00C93C69"/>
    <w:rsid w:val="00C96AE4"/>
    <w:rsid w:val="00C96F26"/>
    <w:rsid w:val="00CA08C9"/>
    <w:rsid w:val="00CA0FD2"/>
    <w:rsid w:val="00CA1096"/>
    <w:rsid w:val="00CA16AF"/>
    <w:rsid w:val="00CA26DF"/>
    <w:rsid w:val="00CA2D07"/>
    <w:rsid w:val="00CA2F53"/>
    <w:rsid w:val="00CA3631"/>
    <w:rsid w:val="00CA3A1C"/>
    <w:rsid w:val="00CA3A3B"/>
    <w:rsid w:val="00CA3F04"/>
    <w:rsid w:val="00CA464A"/>
    <w:rsid w:val="00CA5C6F"/>
    <w:rsid w:val="00CA62B0"/>
    <w:rsid w:val="00CA6AE8"/>
    <w:rsid w:val="00CA6D90"/>
    <w:rsid w:val="00CA7B98"/>
    <w:rsid w:val="00CA7BCB"/>
    <w:rsid w:val="00CA7E8C"/>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3B8E"/>
    <w:rsid w:val="00CC40C6"/>
    <w:rsid w:val="00CC44DC"/>
    <w:rsid w:val="00CC482A"/>
    <w:rsid w:val="00CC4853"/>
    <w:rsid w:val="00CC4856"/>
    <w:rsid w:val="00CC5510"/>
    <w:rsid w:val="00CC5B16"/>
    <w:rsid w:val="00CC6FDE"/>
    <w:rsid w:val="00CC77F8"/>
    <w:rsid w:val="00CD00AB"/>
    <w:rsid w:val="00CD01D0"/>
    <w:rsid w:val="00CD069B"/>
    <w:rsid w:val="00CD082E"/>
    <w:rsid w:val="00CD0DFE"/>
    <w:rsid w:val="00CD1013"/>
    <w:rsid w:val="00CD10EC"/>
    <w:rsid w:val="00CD1153"/>
    <w:rsid w:val="00CD13EF"/>
    <w:rsid w:val="00CD14E7"/>
    <w:rsid w:val="00CD18CE"/>
    <w:rsid w:val="00CD2A81"/>
    <w:rsid w:val="00CD37E1"/>
    <w:rsid w:val="00CD4709"/>
    <w:rsid w:val="00CD4D1E"/>
    <w:rsid w:val="00CD4D73"/>
    <w:rsid w:val="00CD545E"/>
    <w:rsid w:val="00CD5B0B"/>
    <w:rsid w:val="00CD61E8"/>
    <w:rsid w:val="00CD6844"/>
    <w:rsid w:val="00CD68E9"/>
    <w:rsid w:val="00CE01A9"/>
    <w:rsid w:val="00CE0897"/>
    <w:rsid w:val="00CE0B59"/>
    <w:rsid w:val="00CE1E4F"/>
    <w:rsid w:val="00CE234B"/>
    <w:rsid w:val="00CE3153"/>
    <w:rsid w:val="00CE3272"/>
    <w:rsid w:val="00CE328F"/>
    <w:rsid w:val="00CE389D"/>
    <w:rsid w:val="00CE3E6C"/>
    <w:rsid w:val="00CE4E6F"/>
    <w:rsid w:val="00CE4E82"/>
    <w:rsid w:val="00CE56FE"/>
    <w:rsid w:val="00CE58AC"/>
    <w:rsid w:val="00CE5F0C"/>
    <w:rsid w:val="00CE6427"/>
    <w:rsid w:val="00CE6C30"/>
    <w:rsid w:val="00CE71F2"/>
    <w:rsid w:val="00CF11D8"/>
    <w:rsid w:val="00CF1263"/>
    <w:rsid w:val="00CF18E8"/>
    <w:rsid w:val="00CF190B"/>
    <w:rsid w:val="00CF1B18"/>
    <w:rsid w:val="00CF1E30"/>
    <w:rsid w:val="00CF253C"/>
    <w:rsid w:val="00CF25C0"/>
    <w:rsid w:val="00CF2979"/>
    <w:rsid w:val="00CF2A1B"/>
    <w:rsid w:val="00CF2C22"/>
    <w:rsid w:val="00CF2C2C"/>
    <w:rsid w:val="00CF3A0D"/>
    <w:rsid w:val="00CF3D26"/>
    <w:rsid w:val="00CF3DF3"/>
    <w:rsid w:val="00CF40B7"/>
    <w:rsid w:val="00CF4541"/>
    <w:rsid w:val="00CF51FD"/>
    <w:rsid w:val="00CF581E"/>
    <w:rsid w:val="00CF5C0C"/>
    <w:rsid w:val="00CF7D95"/>
    <w:rsid w:val="00D00659"/>
    <w:rsid w:val="00D007F5"/>
    <w:rsid w:val="00D01526"/>
    <w:rsid w:val="00D039F2"/>
    <w:rsid w:val="00D03D6A"/>
    <w:rsid w:val="00D0426D"/>
    <w:rsid w:val="00D042C5"/>
    <w:rsid w:val="00D042F3"/>
    <w:rsid w:val="00D0440E"/>
    <w:rsid w:val="00D04562"/>
    <w:rsid w:val="00D04954"/>
    <w:rsid w:val="00D04AE6"/>
    <w:rsid w:val="00D05371"/>
    <w:rsid w:val="00D07465"/>
    <w:rsid w:val="00D07F87"/>
    <w:rsid w:val="00D1034C"/>
    <w:rsid w:val="00D10380"/>
    <w:rsid w:val="00D109B4"/>
    <w:rsid w:val="00D10BE8"/>
    <w:rsid w:val="00D11B4C"/>
    <w:rsid w:val="00D12406"/>
    <w:rsid w:val="00D12713"/>
    <w:rsid w:val="00D1301F"/>
    <w:rsid w:val="00D1343F"/>
    <w:rsid w:val="00D1347D"/>
    <w:rsid w:val="00D13A79"/>
    <w:rsid w:val="00D14904"/>
    <w:rsid w:val="00D15216"/>
    <w:rsid w:val="00D15993"/>
    <w:rsid w:val="00D17D66"/>
    <w:rsid w:val="00D205E3"/>
    <w:rsid w:val="00D20A16"/>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5AF2"/>
    <w:rsid w:val="00D36131"/>
    <w:rsid w:val="00D36490"/>
    <w:rsid w:val="00D36A21"/>
    <w:rsid w:val="00D36F95"/>
    <w:rsid w:val="00D371E2"/>
    <w:rsid w:val="00D37974"/>
    <w:rsid w:val="00D4053A"/>
    <w:rsid w:val="00D40A50"/>
    <w:rsid w:val="00D40B23"/>
    <w:rsid w:val="00D40B64"/>
    <w:rsid w:val="00D4139F"/>
    <w:rsid w:val="00D41897"/>
    <w:rsid w:val="00D41AC3"/>
    <w:rsid w:val="00D41C65"/>
    <w:rsid w:val="00D420FC"/>
    <w:rsid w:val="00D423AF"/>
    <w:rsid w:val="00D42544"/>
    <w:rsid w:val="00D429C1"/>
    <w:rsid w:val="00D4449E"/>
    <w:rsid w:val="00D445F8"/>
    <w:rsid w:val="00D45139"/>
    <w:rsid w:val="00D452F0"/>
    <w:rsid w:val="00D4547F"/>
    <w:rsid w:val="00D45BCF"/>
    <w:rsid w:val="00D45FB7"/>
    <w:rsid w:val="00D46784"/>
    <w:rsid w:val="00D471BB"/>
    <w:rsid w:val="00D471D3"/>
    <w:rsid w:val="00D47372"/>
    <w:rsid w:val="00D47531"/>
    <w:rsid w:val="00D47A0F"/>
    <w:rsid w:val="00D47AB0"/>
    <w:rsid w:val="00D50185"/>
    <w:rsid w:val="00D502E9"/>
    <w:rsid w:val="00D5179F"/>
    <w:rsid w:val="00D51EC1"/>
    <w:rsid w:val="00D52E5B"/>
    <w:rsid w:val="00D52FFD"/>
    <w:rsid w:val="00D538A1"/>
    <w:rsid w:val="00D53A8C"/>
    <w:rsid w:val="00D540E4"/>
    <w:rsid w:val="00D548B4"/>
    <w:rsid w:val="00D54DBE"/>
    <w:rsid w:val="00D551C2"/>
    <w:rsid w:val="00D57494"/>
    <w:rsid w:val="00D576A0"/>
    <w:rsid w:val="00D57BD1"/>
    <w:rsid w:val="00D57DEF"/>
    <w:rsid w:val="00D57EB9"/>
    <w:rsid w:val="00D6021A"/>
    <w:rsid w:val="00D60E3D"/>
    <w:rsid w:val="00D6138C"/>
    <w:rsid w:val="00D623AF"/>
    <w:rsid w:val="00D62ACE"/>
    <w:rsid w:val="00D62BFC"/>
    <w:rsid w:val="00D63691"/>
    <w:rsid w:val="00D64AAD"/>
    <w:rsid w:val="00D64EEA"/>
    <w:rsid w:val="00D65324"/>
    <w:rsid w:val="00D65D70"/>
    <w:rsid w:val="00D65E42"/>
    <w:rsid w:val="00D6723B"/>
    <w:rsid w:val="00D701C9"/>
    <w:rsid w:val="00D70D99"/>
    <w:rsid w:val="00D70DDA"/>
    <w:rsid w:val="00D711F2"/>
    <w:rsid w:val="00D723CD"/>
    <w:rsid w:val="00D72E57"/>
    <w:rsid w:val="00D731C8"/>
    <w:rsid w:val="00D73C55"/>
    <w:rsid w:val="00D762E0"/>
    <w:rsid w:val="00D76A9E"/>
    <w:rsid w:val="00D77055"/>
    <w:rsid w:val="00D77BFB"/>
    <w:rsid w:val="00D77DFC"/>
    <w:rsid w:val="00D80AE1"/>
    <w:rsid w:val="00D81007"/>
    <w:rsid w:val="00D81BB6"/>
    <w:rsid w:val="00D8277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2A5"/>
    <w:rsid w:val="00D92456"/>
    <w:rsid w:val="00D9317E"/>
    <w:rsid w:val="00D931E9"/>
    <w:rsid w:val="00D94A0F"/>
    <w:rsid w:val="00D94EB9"/>
    <w:rsid w:val="00D95652"/>
    <w:rsid w:val="00D95DB6"/>
    <w:rsid w:val="00D971CB"/>
    <w:rsid w:val="00D97421"/>
    <w:rsid w:val="00D9746E"/>
    <w:rsid w:val="00D97742"/>
    <w:rsid w:val="00D97B16"/>
    <w:rsid w:val="00DA25F2"/>
    <w:rsid w:val="00DA3498"/>
    <w:rsid w:val="00DA433A"/>
    <w:rsid w:val="00DA4830"/>
    <w:rsid w:val="00DA49F3"/>
    <w:rsid w:val="00DA4BDE"/>
    <w:rsid w:val="00DA5B07"/>
    <w:rsid w:val="00DA6130"/>
    <w:rsid w:val="00DA66B9"/>
    <w:rsid w:val="00DA6B87"/>
    <w:rsid w:val="00DA6E7C"/>
    <w:rsid w:val="00DA7029"/>
    <w:rsid w:val="00DA735E"/>
    <w:rsid w:val="00DA778B"/>
    <w:rsid w:val="00DA7BEE"/>
    <w:rsid w:val="00DB0517"/>
    <w:rsid w:val="00DB086F"/>
    <w:rsid w:val="00DB0E05"/>
    <w:rsid w:val="00DB151F"/>
    <w:rsid w:val="00DB2DE8"/>
    <w:rsid w:val="00DB2F57"/>
    <w:rsid w:val="00DB337C"/>
    <w:rsid w:val="00DB4A3F"/>
    <w:rsid w:val="00DB4A91"/>
    <w:rsid w:val="00DB4BBD"/>
    <w:rsid w:val="00DB5276"/>
    <w:rsid w:val="00DB6434"/>
    <w:rsid w:val="00DB7FAB"/>
    <w:rsid w:val="00DC06C2"/>
    <w:rsid w:val="00DC0A8E"/>
    <w:rsid w:val="00DC0F91"/>
    <w:rsid w:val="00DC0FCE"/>
    <w:rsid w:val="00DC135F"/>
    <w:rsid w:val="00DC16C7"/>
    <w:rsid w:val="00DC22D7"/>
    <w:rsid w:val="00DC26DC"/>
    <w:rsid w:val="00DC2A4B"/>
    <w:rsid w:val="00DC3585"/>
    <w:rsid w:val="00DC3D69"/>
    <w:rsid w:val="00DC3F1F"/>
    <w:rsid w:val="00DC4125"/>
    <w:rsid w:val="00DC4196"/>
    <w:rsid w:val="00DC46AD"/>
    <w:rsid w:val="00DC4FF5"/>
    <w:rsid w:val="00DC6EB3"/>
    <w:rsid w:val="00DC7184"/>
    <w:rsid w:val="00DC7A08"/>
    <w:rsid w:val="00DC7D1E"/>
    <w:rsid w:val="00DC7D97"/>
    <w:rsid w:val="00DC7FFB"/>
    <w:rsid w:val="00DD0384"/>
    <w:rsid w:val="00DD10B0"/>
    <w:rsid w:val="00DD1E5B"/>
    <w:rsid w:val="00DD2D43"/>
    <w:rsid w:val="00DD4B4A"/>
    <w:rsid w:val="00DD4B97"/>
    <w:rsid w:val="00DD5687"/>
    <w:rsid w:val="00DD604C"/>
    <w:rsid w:val="00DD6CE6"/>
    <w:rsid w:val="00DD6CF1"/>
    <w:rsid w:val="00DD72A9"/>
    <w:rsid w:val="00DE07F2"/>
    <w:rsid w:val="00DE183F"/>
    <w:rsid w:val="00DE1996"/>
    <w:rsid w:val="00DE2427"/>
    <w:rsid w:val="00DE3043"/>
    <w:rsid w:val="00DE384B"/>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1A6F"/>
    <w:rsid w:val="00DF2063"/>
    <w:rsid w:val="00DF293C"/>
    <w:rsid w:val="00DF2B2F"/>
    <w:rsid w:val="00DF5239"/>
    <w:rsid w:val="00DF5C93"/>
    <w:rsid w:val="00DF5F2D"/>
    <w:rsid w:val="00E00098"/>
    <w:rsid w:val="00E009F5"/>
    <w:rsid w:val="00E00F64"/>
    <w:rsid w:val="00E0127A"/>
    <w:rsid w:val="00E01F7F"/>
    <w:rsid w:val="00E026EA"/>
    <w:rsid w:val="00E02C5F"/>
    <w:rsid w:val="00E02F5E"/>
    <w:rsid w:val="00E042E0"/>
    <w:rsid w:val="00E048F3"/>
    <w:rsid w:val="00E04A75"/>
    <w:rsid w:val="00E0721B"/>
    <w:rsid w:val="00E0743C"/>
    <w:rsid w:val="00E07540"/>
    <w:rsid w:val="00E075A3"/>
    <w:rsid w:val="00E07CF2"/>
    <w:rsid w:val="00E10F3C"/>
    <w:rsid w:val="00E1282C"/>
    <w:rsid w:val="00E12EC5"/>
    <w:rsid w:val="00E1303C"/>
    <w:rsid w:val="00E14669"/>
    <w:rsid w:val="00E14E89"/>
    <w:rsid w:val="00E155A7"/>
    <w:rsid w:val="00E15DAB"/>
    <w:rsid w:val="00E16EF5"/>
    <w:rsid w:val="00E2012D"/>
    <w:rsid w:val="00E209AF"/>
    <w:rsid w:val="00E21853"/>
    <w:rsid w:val="00E219D8"/>
    <w:rsid w:val="00E21FB1"/>
    <w:rsid w:val="00E221AD"/>
    <w:rsid w:val="00E2242C"/>
    <w:rsid w:val="00E225DD"/>
    <w:rsid w:val="00E22865"/>
    <w:rsid w:val="00E22999"/>
    <w:rsid w:val="00E23840"/>
    <w:rsid w:val="00E239AC"/>
    <w:rsid w:val="00E23DAF"/>
    <w:rsid w:val="00E23DD2"/>
    <w:rsid w:val="00E2422C"/>
    <w:rsid w:val="00E2457A"/>
    <w:rsid w:val="00E256F7"/>
    <w:rsid w:val="00E26C4E"/>
    <w:rsid w:val="00E272DC"/>
    <w:rsid w:val="00E30039"/>
    <w:rsid w:val="00E301A0"/>
    <w:rsid w:val="00E30D69"/>
    <w:rsid w:val="00E31307"/>
    <w:rsid w:val="00E324BA"/>
    <w:rsid w:val="00E324F2"/>
    <w:rsid w:val="00E32C8E"/>
    <w:rsid w:val="00E32CF1"/>
    <w:rsid w:val="00E32DC9"/>
    <w:rsid w:val="00E32EBA"/>
    <w:rsid w:val="00E33486"/>
    <w:rsid w:val="00E33BF6"/>
    <w:rsid w:val="00E341A7"/>
    <w:rsid w:val="00E34A7B"/>
    <w:rsid w:val="00E34B2F"/>
    <w:rsid w:val="00E34F92"/>
    <w:rsid w:val="00E352A9"/>
    <w:rsid w:val="00E36DB0"/>
    <w:rsid w:val="00E3787B"/>
    <w:rsid w:val="00E37F72"/>
    <w:rsid w:val="00E400DF"/>
    <w:rsid w:val="00E40578"/>
    <w:rsid w:val="00E409B4"/>
    <w:rsid w:val="00E40AC6"/>
    <w:rsid w:val="00E41214"/>
    <w:rsid w:val="00E413CB"/>
    <w:rsid w:val="00E42552"/>
    <w:rsid w:val="00E42ABA"/>
    <w:rsid w:val="00E42B44"/>
    <w:rsid w:val="00E42B53"/>
    <w:rsid w:val="00E42C02"/>
    <w:rsid w:val="00E42C9E"/>
    <w:rsid w:val="00E43BB3"/>
    <w:rsid w:val="00E446C8"/>
    <w:rsid w:val="00E44B25"/>
    <w:rsid w:val="00E44EAC"/>
    <w:rsid w:val="00E47314"/>
    <w:rsid w:val="00E479BB"/>
    <w:rsid w:val="00E47A18"/>
    <w:rsid w:val="00E503FA"/>
    <w:rsid w:val="00E505BB"/>
    <w:rsid w:val="00E50B19"/>
    <w:rsid w:val="00E50F35"/>
    <w:rsid w:val="00E510F7"/>
    <w:rsid w:val="00E5195B"/>
    <w:rsid w:val="00E5447B"/>
    <w:rsid w:val="00E5472C"/>
    <w:rsid w:val="00E54773"/>
    <w:rsid w:val="00E54E58"/>
    <w:rsid w:val="00E55015"/>
    <w:rsid w:val="00E556ED"/>
    <w:rsid w:val="00E55846"/>
    <w:rsid w:val="00E5587A"/>
    <w:rsid w:val="00E558DD"/>
    <w:rsid w:val="00E55AF1"/>
    <w:rsid w:val="00E56239"/>
    <w:rsid w:val="00E562A6"/>
    <w:rsid w:val="00E56915"/>
    <w:rsid w:val="00E57FE9"/>
    <w:rsid w:val="00E6010E"/>
    <w:rsid w:val="00E60E4F"/>
    <w:rsid w:val="00E61570"/>
    <w:rsid w:val="00E61895"/>
    <w:rsid w:val="00E61D98"/>
    <w:rsid w:val="00E6239C"/>
    <w:rsid w:val="00E6253B"/>
    <w:rsid w:val="00E627A5"/>
    <w:rsid w:val="00E629C8"/>
    <w:rsid w:val="00E62DE8"/>
    <w:rsid w:val="00E62E12"/>
    <w:rsid w:val="00E63914"/>
    <w:rsid w:val="00E64CCB"/>
    <w:rsid w:val="00E658A2"/>
    <w:rsid w:val="00E674C8"/>
    <w:rsid w:val="00E67634"/>
    <w:rsid w:val="00E6772A"/>
    <w:rsid w:val="00E67958"/>
    <w:rsid w:val="00E70742"/>
    <w:rsid w:val="00E70A83"/>
    <w:rsid w:val="00E70A8A"/>
    <w:rsid w:val="00E710CD"/>
    <w:rsid w:val="00E7128C"/>
    <w:rsid w:val="00E7151C"/>
    <w:rsid w:val="00E716BD"/>
    <w:rsid w:val="00E71775"/>
    <w:rsid w:val="00E71827"/>
    <w:rsid w:val="00E71CF6"/>
    <w:rsid w:val="00E71FA3"/>
    <w:rsid w:val="00E72144"/>
    <w:rsid w:val="00E72B34"/>
    <w:rsid w:val="00E72DCF"/>
    <w:rsid w:val="00E735CE"/>
    <w:rsid w:val="00E738F4"/>
    <w:rsid w:val="00E73D8D"/>
    <w:rsid w:val="00E743F7"/>
    <w:rsid w:val="00E7468F"/>
    <w:rsid w:val="00E748E3"/>
    <w:rsid w:val="00E7570B"/>
    <w:rsid w:val="00E757D8"/>
    <w:rsid w:val="00E7587B"/>
    <w:rsid w:val="00E758F1"/>
    <w:rsid w:val="00E7597C"/>
    <w:rsid w:val="00E762CC"/>
    <w:rsid w:val="00E76496"/>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F03"/>
    <w:rsid w:val="00E900D7"/>
    <w:rsid w:val="00E91176"/>
    <w:rsid w:val="00E91ADF"/>
    <w:rsid w:val="00E920EC"/>
    <w:rsid w:val="00E9255D"/>
    <w:rsid w:val="00E925EB"/>
    <w:rsid w:val="00E92678"/>
    <w:rsid w:val="00E9359E"/>
    <w:rsid w:val="00E93CA6"/>
    <w:rsid w:val="00E93CEF"/>
    <w:rsid w:val="00E942C2"/>
    <w:rsid w:val="00E947E1"/>
    <w:rsid w:val="00E94976"/>
    <w:rsid w:val="00E94BAB"/>
    <w:rsid w:val="00E94F39"/>
    <w:rsid w:val="00E95170"/>
    <w:rsid w:val="00E954C9"/>
    <w:rsid w:val="00E96C4C"/>
    <w:rsid w:val="00E9732C"/>
    <w:rsid w:val="00E97A8A"/>
    <w:rsid w:val="00E97B77"/>
    <w:rsid w:val="00E97CA6"/>
    <w:rsid w:val="00E97EC6"/>
    <w:rsid w:val="00EA0053"/>
    <w:rsid w:val="00EA0200"/>
    <w:rsid w:val="00EA02CB"/>
    <w:rsid w:val="00EA08E3"/>
    <w:rsid w:val="00EA0FC3"/>
    <w:rsid w:val="00EA2B1B"/>
    <w:rsid w:val="00EA2B1E"/>
    <w:rsid w:val="00EA2B54"/>
    <w:rsid w:val="00EA305E"/>
    <w:rsid w:val="00EA3564"/>
    <w:rsid w:val="00EA36E5"/>
    <w:rsid w:val="00EA36F5"/>
    <w:rsid w:val="00EA40DF"/>
    <w:rsid w:val="00EA492E"/>
    <w:rsid w:val="00EA553B"/>
    <w:rsid w:val="00EA5C1E"/>
    <w:rsid w:val="00EA5F67"/>
    <w:rsid w:val="00EA6327"/>
    <w:rsid w:val="00EA7177"/>
    <w:rsid w:val="00EA768A"/>
    <w:rsid w:val="00EA7ADB"/>
    <w:rsid w:val="00EA7EF9"/>
    <w:rsid w:val="00EA7F01"/>
    <w:rsid w:val="00EB00C5"/>
    <w:rsid w:val="00EB03CC"/>
    <w:rsid w:val="00EB0639"/>
    <w:rsid w:val="00EB1869"/>
    <w:rsid w:val="00EB2564"/>
    <w:rsid w:val="00EB2688"/>
    <w:rsid w:val="00EB26CE"/>
    <w:rsid w:val="00EB377C"/>
    <w:rsid w:val="00EB48D8"/>
    <w:rsid w:val="00EB4B01"/>
    <w:rsid w:val="00EB4B37"/>
    <w:rsid w:val="00EB531E"/>
    <w:rsid w:val="00EB5F8C"/>
    <w:rsid w:val="00EB6195"/>
    <w:rsid w:val="00EB7A00"/>
    <w:rsid w:val="00EC0569"/>
    <w:rsid w:val="00EC0942"/>
    <w:rsid w:val="00EC0AFB"/>
    <w:rsid w:val="00EC1508"/>
    <w:rsid w:val="00EC1A32"/>
    <w:rsid w:val="00EC1DB2"/>
    <w:rsid w:val="00EC1FFD"/>
    <w:rsid w:val="00EC2084"/>
    <w:rsid w:val="00EC214B"/>
    <w:rsid w:val="00EC234E"/>
    <w:rsid w:val="00EC2FC1"/>
    <w:rsid w:val="00EC307C"/>
    <w:rsid w:val="00EC441A"/>
    <w:rsid w:val="00EC44E0"/>
    <w:rsid w:val="00EC4EEC"/>
    <w:rsid w:val="00EC5454"/>
    <w:rsid w:val="00EC5900"/>
    <w:rsid w:val="00EC5A12"/>
    <w:rsid w:val="00EC62B1"/>
    <w:rsid w:val="00EC6919"/>
    <w:rsid w:val="00EC75BA"/>
    <w:rsid w:val="00EC770F"/>
    <w:rsid w:val="00EC779F"/>
    <w:rsid w:val="00ED0BB9"/>
    <w:rsid w:val="00ED0C2C"/>
    <w:rsid w:val="00ED1066"/>
    <w:rsid w:val="00ED10BF"/>
    <w:rsid w:val="00ED13CE"/>
    <w:rsid w:val="00ED19C6"/>
    <w:rsid w:val="00ED2A86"/>
    <w:rsid w:val="00ED349F"/>
    <w:rsid w:val="00ED36CB"/>
    <w:rsid w:val="00ED3A68"/>
    <w:rsid w:val="00ED47FD"/>
    <w:rsid w:val="00ED5461"/>
    <w:rsid w:val="00ED56F3"/>
    <w:rsid w:val="00ED5F76"/>
    <w:rsid w:val="00ED6154"/>
    <w:rsid w:val="00ED785C"/>
    <w:rsid w:val="00ED789E"/>
    <w:rsid w:val="00ED7EFC"/>
    <w:rsid w:val="00EE02F7"/>
    <w:rsid w:val="00EE0558"/>
    <w:rsid w:val="00EE0AF6"/>
    <w:rsid w:val="00EE1358"/>
    <w:rsid w:val="00EE1847"/>
    <w:rsid w:val="00EE20D8"/>
    <w:rsid w:val="00EE2187"/>
    <w:rsid w:val="00EE21E2"/>
    <w:rsid w:val="00EE258E"/>
    <w:rsid w:val="00EE25F9"/>
    <w:rsid w:val="00EE26CC"/>
    <w:rsid w:val="00EE2BB6"/>
    <w:rsid w:val="00EE30C8"/>
    <w:rsid w:val="00EE34CC"/>
    <w:rsid w:val="00EE3AEC"/>
    <w:rsid w:val="00EE3C84"/>
    <w:rsid w:val="00EE42EF"/>
    <w:rsid w:val="00EE42F6"/>
    <w:rsid w:val="00EE4C7D"/>
    <w:rsid w:val="00EE5048"/>
    <w:rsid w:val="00EE5A8B"/>
    <w:rsid w:val="00EE5ED5"/>
    <w:rsid w:val="00EE6217"/>
    <w:rsid w:val="00EE6870"/>
    <w:rsid w:val="00EE690E"/>
    <w:rsid w:val="00EE69F9"/>
    <w:rsid w:val="00EE794F"/>
    <w:rsid w:val="00EF0556"/>
    <w:rsid w:val="00EF10AD"/>
    <w:rsid w:val="00EF1240"/>
    <w:rsid w:val="00EF182D"/>
    <w:rsid w:val="00EF2A60"/>
    <w:rsid w:val="00EF2A84"/>
    <w:rsid w:val="00EF3188"/>
    <w:rsid w:val="00EF331F"/>
    <w:rsid w:val="00EF37F8"/>
    <w:rsid w:val="00EF48DD"/>
    <w:rsid w:val="00EF4EC1"/>
    <w:rsid w:val="00EF5276"/>
    <w:rsid w:val="00EF5769"/>
    <w:rsid w:val="00EF6ACA"/>
    <w:rsid w:val="00EF7155"/>
    <w:rsid w:val="00EF74F8"/>
    <w:rsid w:val="00EF75C4"/>
    <w:rsid w:val="00EF7DDB"/>
    <w:rsid w:val="00F01907"/>
    <w:rsid w:val="00F01C0D"/>
    <w:rsid w:val="00F0203A"/>
    <w:rsid w:val="00F02210"/>
    <w:rsid w:val="00F02C79"/>
    <w:rsid w:val="00F0383F"/>
    <w:rsid w:val="00F038B6"/>
    <w:rsid w:val="00F04C32"/>
    <w:rsid w:val="00F04E79"/>
    <w:rsid w:val="00F057F6"/>
    <w:rsid w:val="00F05835"/>
    <w:rsid w:val="00F0663D"/>
    <w:rsid w:val="00F06DD7"/>
    <w:rsid w:val="00F074BC"/>
    <w:rsid w:val="00F07FF2"/>
    <w:rsid w:val="00F10762"/>
    <w:rsid w:val="00F11E14"/>
    <w:rsid w:val="00F12533"/>
    <w:rsid w:val="00F13CBD"/>
    <w:rsid w:val="00F13D4C"/>
    <w:rsid w:val="00F13F01"/>
    <w:rsid w:val="00F144AC"/>
    <w:rsid w:val="00F14C5C"/>
    <w:rsid w:val="00F17220"/>
    <w:rsid w:val="00F17363"/>
    <w:rsid w:val="00F17BD2"/>
    <w:rsid w:val="00F20E9F"/>
    <w:rsid w:val="00F20F75"/>
    <w:rsid w:val="00F20FEB"/>
    <w:rsid w:val="00F21FD9"/>
    <w:rsid w:val="00F2244A"/>
    <w:rsid w:val="00F22E4D"/>
    <w:rsid w:val="00F230DF"/>
    <w:rsid w:val="00F23233"/>
    <w:rsid w:val="00F2354C"/>
    <w:rsid w:val="00F23B2D"/>
    <w:rsid w:val="00F23B6E"/>
    <w:rsid w:val="00F23EEA"/>
    <w:rsid w:val="00F24571"/>
    <w:rsid w:val="00F24E34"/>
    <w:rsid w:val="00F259D7"/>
    <w:rsid w:val="00F25E23"/>
    <w:rsid w:val="00F26EC9"/>
    <w:rsid w:val="00F2728D"/>
    <w:rsid w:val="00F274B9"/>
    <w:rsid w:val="00F27A6C"/>
    <w:rsid w:val="00F27D7E"/>
    <w:rsid w:val="00F3018A"/>
    <w:rsid w:val="00F30272"/>
    <w:rsid w:val="00F303A3"/>
    <w:rsid w:val="00F311A2"/>
    <w:rsid w:val="00F31386"/>
    <w:rsid w:val="00F3205C"/>
    <w:rsid w:val="00F32212"/>
    <w:rsid w:val="00F32259"/>
    <w:rsid w:val="00F32932"/>
    <w:rsid w:val="00F33246"/>
    <w:rsid w:val="00F332C6"/>
    <w:rsid w:val="00F3512D"/>
    <w:rsid w:val="00F363CA"/>
    <w:rsid w:val="00F3659B"/>
    <w:rsid w:val="00F3678F"/>
    <w:rsid w:val="00F36A88"/>
    <w:rsid w:val="00F36D51"/>
    <w:rsid w:val="00F36E25"/>
    <w:rsid w:val="00F37192"/>
    <w:rsid w:val="00F373F8"/>
    <w:rsid w:val="00F4050F"/>
    <w:rsid w:val="00F408F3"/>
    <w:rsid w:val="00F41DE2"/>
    <w:rsid w:val="00F41E2E"/>
    <w:rsid w:val="00F41F88"/>
    <w:rsid w:val="00F42AE8"/>
    <w:rsid w:val="00F42AEA"/>
    <w:rsid w:val="00F42F0C"/>
    <w:rsid w:val="00F435CB"/>
    <w:rsid w:val="00F461BA"/>
    <w:rsid w:val="00F46B0B"/>
    <w:rsid w:val="00F46DE5"/>
    <w:rsid w:val="00F46E21"/>
    <w:rsid w:val="00F47524"/>
    <w:rsid w:val="00F478DD"/>
    <w:rsid w:val="00F51415"/>
    <w:rsid w:val="00F5177E"/>
    <w:rsid w:val="00F53244"/>
    <w:rsid w:val="00F540C0"/>
    <w:rsid w:val="00F54FB4"/>
    <w:rsid w:val="00F55F25"/>
    <w:rsid w:val="00F56019"/>
    <w:rsid w:val="00F5783A"/>
    <w:rsid w:val="00F579E4"/>
    <w:rsid w:val="00F57B75"/>
    <w:rsid w:val="00F6021D"/>
    <w:rsid w:val="00F6057C"/>
    <w:rsid w:val="00F60BF6"/>
    <w:rsid w:val="00F6138E"/>
    <w:rsid w:val="00F61646"/>
    <w:rsid w:val="00F61A3C"/>
    <w:rsid w:val="00F62096"/>
    <w:rsid w:val="00F63652"/>
    <w:rsid w:val="00F64398"/>
    <w:rsid w:val="00F6495B"/>
    <w:rsid w:val="00F64AE3"/>
    <w:rsid w:val="00F64FB2"/>
    <w:rsid w:val="00F65458"/>
    <w:rsid w:val="00F65503"/>
    <w:rsid w:val="00F65B5C"/>
    <w:rsid w:val="00F6628B"/>
    <w:rsid w:val="00F667EA"/>
    <w:rsid w:val="00F66DF8"/>
    <w:rsid w:val="00F66DFA"/>
    <w:rsid w:val="00F67252"/>
    <w:rsid w:val="00F717DB"/>
    <w:rsid w:val="00F7195C"/>
    <w:rsid w:val="00F72BC2"/>
    <w:rsid w:val="00F72C3C"/>
    <w:rsid w:val="00F73732"/>
    <w:rsid w:val="00F73DCE"/>
    <w:rsid w:val="00F76320"/>
    <w:rsid w:val="00F76DFA"/>
    <w:rsid w:val="00F771C3"/>
    <w:rsid w:val="00F80369"/>
    <w:rsid w:val="00F80448"/>
    <w:rsid w:val="00F80D16"/>
    <w:rsid w:val="00F81ADD"/>
    <w:rsid w:val="00F81F95"/>
    <w:rsid w:val="00F82BFD"/>
    <w:rsid w:val="00F83FBD"/>
    <w:rsid w:val="00F86155"/>
    <w:rsid w:val="00F8674E"/>
    <w:rsid w:val="00F87690"/>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694F"/>
    <w:rsid w:val="00F9709E"/>
    <w:rsid w:val="00F97D2B"/>
    <w:rsid w:val="00F97F1D"/>
    <w:rsid w:val="00FA046D"/>
    <w:rsid w:val="00FA0637"/>
    <w:rsid w:val="00FA0C6A"/>
    <w:rsid w:val="00FA1662"/>
    <w:rsid w:val="00FA1DCF"/>
    <w:rsid w:val="00FA2A12"/>
    <w:rsid w:val="00FA31C0"/>
    <w:rsid w:val="00FA321B"/>
    <w:rsid w:val="00FA34B2"/>
    <w:rsid w:val="00FA3787"/>
    <w:rsid w:val="00FA3CAA"/>
    <w:rsid w:val="00FA3FE8"/>
    <w:rsid w:val="00FA46DB"/>
    <w:rsid w:val="00FA4BFF"/>
    <w:rsid w:val="00FA4CF4"/>
    <w:rsid w:val="00FA5CE3"/>
    <w:rsid w:val="00FA6044"/>
    <w:rsid w:val="00FA61E0"/>
    <w:rsid w:val="00FA6584"/>
    <w:rsid w:val="00FA769A"/>
    <w:rsid w:val="00FA7DF3"/>
    <w:rsid w:val="00FB08A3"/>
    <w:rsid w:val="00FB0984"/>
    <w:rsid w:val="00FB0EF6"/>
    <w:rsid w:val="00FB17D3"/>
    <w:rsid w:val="00FB2722"/>
    <w:rsid w:val="00FB2F86"/>
    <w:rsid w:val="00FB3548"/>
    <w:rsid w:val="00FB5E10"/>
    <w:rsid w:val="00FB6551"/>
    <w:rsid w:val="00FB6999"/>
    <w:rsid w:val="00FB6B07"/>
    <w:rsid w:val="00FB6D22"/>
    <w:rsid w:val="00FB75DF"/>
    <w:rsid w:val="00FB7811"/>
    <w:rsid w:val="00FB7FAA"/>
    <w:rsid w:val="00FC0D23"/>
    <w:rsid w:val="00FC1DC4"/>
    <w:rsid w:val="00FC22BC"/>
    <w:rsid w:val="00FC31FE"/>
    <w:rsid w:val="00FC34B6"/>
    <w:rsid w:val="00FC38CC"/>
    <w:rsid w:val="00FC3AF1"/>
    <w:rsid w:val="00FC4838"/>
    <w:rsid w:val="00FC572F"/>
    <w:rsid w:val="00FC575E"/>
    <w:rsid w:val="00FC5D58"/>
    <w:rsid w:val="00FC6237"/>
    <w:rsid w:val="00FC657C"/>
    <w:rsid w:val="00FC7134"/>
    <w:rsid w:val="00FC7472"/>
    <w:rsid w:val="00FC75D3"/>
    <w:rsid w:val="00FD073B"/>
    <w:rsid w:val="00FD123B"/>
    <w:rsid w:val="00FD1C3B"/>
    <w:rsid w:val="00FD22F7"/>
    <w:rsid w:val="00FD262C"/>
    <w:rsid w:val="00FD2835"/>
    <w:rsid w:val="00FD2CFF"/>
    <w:rsid w:val="00FD52C0"/>
    <w:rsid w:val="00FD5525"/>
    <w:rsid w:val="00FD6194"/>
    <w:rsid w:val="00FD6709"/>
    <w:rsid w:val="00FD6CC1"/>
    <w:rsid w:val="00FD7175"/>
    <w:rsid w:val="00FD7765"/>
    <w:rsid w:val="00FD7C76"/>
    <w:rsid w:val="00FE00ED"/>
    <w:rsid w:val="00FE0166"/>
    <w:rsid w:val="00FE044B"/>
    <w:rsid w:val="00FE04F3"/>
    <w:rsid w:val="00FE057D"/>
    <w:rsid w:val="00FE078C"/>
    <w:rsid w:val="00FE0854"/>
    <w:rsid w:val="00FE127A"/>
    <w:rsid w:val="00FE1AC8"/>
    <w:rsid w:val="00FE2AE0"/>
    <w:rsid w:val="00FE357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0AAE"/>
    <w:rsid w:val="00FF0C54"/>
    <w:rsid w:val="00FF121C"/>
    <w:rsid w:val="00FF2423"/>
    <w:rsid w:val="00FF2D28"/>
    <w:rsid w:val="00FF3528"/>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C133604-76C2-4EB6-A194-8D2EBE1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tulo1Car">
    <w:name w:val="Título 1 Car"/>
    <w:link w:val="Ttulo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customStyle="1" w:styleId="Sinespaciado1">
    <w:name w:val="Sin espaciado1"/>
    <w:rsid w:val="00112C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068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450235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37569136">
      <w:bodyDiv w:val="1"/>
      <w:marLeft w:val="0"/>
      <w:marRight w:val="0"/>
      <w:marTop w:val="0"/>
      <w:marBottom w:val="0"/>
      <w:divBdr>
        <w:top w:val="none" w:sz="0" w:space="0" w:color="auto"/>
        <w:left w:val="none" w:sz="0" w:space="0" w:color="auto"/>
        <w:bottom w:val="none" w:sz="0" w:space="0" w:color="auto"/>
        <w:right w:val="none" w:sz="0" w:space="0" w:color="auto"/>
      </w:divBdr>
      <w:divsChild>
        <w:div w:id="290478668">
          <w:marLeft w:val="0"/>
          <w:marRight w:val="0"/>
          <w:marTop w:val="0"/>
          <w:marBottom w:val="0"/>
          <w:divBdr>
            <w:top w:val="none" w:sz="0" w:space="0" w:color="auto"/>
            <w:left w:val="none" w:sz="0" w:space="0" w:color="auto"/>
            <w:bottom w:val="none" w:sz="0" w:space="0" w:color="auto"/>
            <w:right w:val="none" w:sz="0" w:space="0" w:color="auto"/>
          </w:divBdr>
        </w:div>
        <w:div w:id="1127161097">
          <w:marLeft w:val="0"/>
          <w:marRight w:val="0"/>
          <w:marTop w:val="0"/>
          <w:marBottom w:val="0"/>
          <w:divBdr>
            <w:top w:val="none" w:sz="0" w:space="0" w:color="auto"/>
            <w:left w:val="none" w:sz="0" w:space="0" w:color="auto"/>
            <w:bottom w:val="none" w:sz="0" w:space="0" w:color="auto"/>
            <w:right w:val="none" w:sz="0" w:space="0" w:color="auto"/>
          </w:divBdr>
        </w:div>
        <w:div w:id="1175464446">
          <w:marLeft w:val="0"/>
          <w:marRight w:val="0"/>
          <w:marTop w:val="0"/>
          <w:marBottom w:val="0"/>
          <w:divBdr>
            <w:top w:val="none" w:sz="0" w:space="0" w:color="auto"/>
            <w:left w:val="none" w:sz="0" w:space="0" w:color="auto"/>
            <w:bottom w:val="none" w:sz="0" w:space="0" w:color="auto"/>
            <w:right w:val="none" w:sz="0" w:space="0" w:color="auto"/>
          </w:divBdr>
        </w:div>
        <w:div w:id="1946378783">
          <w:marLeft w:val="0"/>
          <w:marRight w:val="0"/>
          <w:marTop w:val="0"/>
          <w:marBottom w:val="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7772521">
      <w:bodyDiv w:val="1"/>
      <w:marLeft w:val="0"/>
      <w:marRight w:val="0"/>
      <w:marTop w:val="0"/>
      <w:marBottom w:val="0"/>
      <w:divBdr>
        <w:top w:val="none" w:sz="0" w:space="0" w:color="auto"/>
        <w:left w:val="none" w:sz="0" w:space="0" w:color="auto"/>
        <w:bottom w:val="none" w:sz="0" w:space="0" w:color="auto"/>
        <w:right w:val="none" w:sz="0" w:space="0" w:color="auto"/>
      </w:divBdr>
      <w:divsChild>
        <w:div w:id="14948989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1168716108">
          <w:marLeft w:val="0"/>
          <w:marRight w:val="0"/>
          <w:marTop w:val="0"/>
          <w:marBottom w:val="0"/>
          <w:divBdr>
            <w:top w:val="none" w:sz="0" w:space="0" w:color="auto"/>
            <w:left w:val="none" w:sz="0" w:space="0" w:color="auto"/>
            <w:bottom w:val="none" w:sz="0" w:space="0" w:color="auto"/>
            <w:right w:val="none" w:sz="0" w:space="0" w:color="auto"/>
          </w:divBdr>
        </w:div>
        <w:div w:id="1231845374">
          <w:marLeft w:val="0"/>
          <w:marRight w:val="0"/>
          <w:marTop w:val="0"/>
          <w:marBottom w:val="0"/>
          <w:divBdr>
            <w:top w:val="none" w:sz="0" w:space="0" w:color="auto"/>
            <w:left w:val="none" w:sz="0" w:space="0" w:color="auto"/>
            <w:bottom w:val="none" w:sz="0" w:space="0" w:color="auto"/>
            <w:right w:val="none" w:sz="0" w:space="0" w:color="auto"/>
          </w:divBdr>
        </w:div>
        <w:div w:id="1688173328">
          <w:marLeft w:val="0"/>
          <w:marRight w:val="0"/>
          <w:marTop w:val="0"/>
          <w:marBottom w:val="0"/>
          <w:divBdr>
            <w:top w:val="none" w:sz="0" w:space="0" w:color="auto"/>
            <w:left w:val="none" w:sz="0" w:space="0" w:color="auto"/>
            <w:bottom w:val="none" w:sz="0" w:space="0" w:color="auto"/>
            <w:right w:val="none" w:sz="0" w:space="0" w:color="auto"/>
          </w:divBdr>
        </w:div>
      </w:divsChild>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DA17-4907-4D76-BB7F-9DD1F3AF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5515</Words>
  <Characters>30334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2018-07-31T16:19:00Z</cp:lastPrinted>
  <dcterms:created xsi:type="dcterms:W3CDTF">2018-07-30T14:08:00Z</dcterms:created>
  <dcterms:modified xsi:type="dcterms:W3CDTF">2018-08-16T20:24:00Z</dcterms:modified>
</cp:coreProperties>
</file>