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EDD" w:rsidRPr="00400CCC" w:rsidRDefault="00957EDD" w:rsidP="00957EDD">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Cs w:val="22"/>
          <w:lang w:eastAsia="fr-FR"/>
        </w:rPr>
      </w:pPr>
      <w:r w:rsidRPr="00400CCC">
        <w:rPr>
          <w:rFonts w:ascii="Calibri" w:eastAsia="Calibri" w:hAnsi="Calibri"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400CCC">
        <w:rPr>
          <w:rFonts w:ascii="Calibri" w:eastAsia="Calibri" w:hAnsi="Calibri" w:cs="Calibri"/>
          <w:color w:val="222222"/>
          <w:sz w:val="18"/>
          <w:szCs w:val="18"/>
          <w:lang w:eastAsia="fr-FR"/>
        </w:rPr>
        <w:t> </w:t>
      </w:r>
    </w:p>
    <w:p w:rsidR="005C3EB5" w:rsidRPr="0030045B" w:rsidRDefault="005C3EB5" w:rsidP="005C3EB5">
      <w:pPr>
        <w:tabs>
          <w:tab w:val="center" w:pos="4419"/>
          <w:tab w:val="right" w:pos="8838"/>
        </w:tabs>
        <w:spacing w:line="360" w:lineRule="auto"/>
        <w:ind w:right="-7"/>
        <w:jc w:val="center"/>
        <w:rPr>
          <w:rFonts w:ascii="Arial Narrow" w:hAnsi="Arial Narrow"/>
          <w:b/>
          <w:i/>
          <w:sz w:val="28"/>
          <w:szCs w:val="28"/>
          <w:lang w:val="x-none" w:eastAsia="x-none"/>
        </w:rPr>
      </w:pPr>
      <w:bookmarkStart w:id="0" w:name="_GoBack"/>
      <w:bookmarkEnd w:id="0"/>
      <w:r w:rsidRPr="0030045B">
        <w:rPr>
          <w:rFonts w:ascii="Arial Narrow" w:hAnsi="Arial Narrow"/>
          <w:b/>
          <w:i/>
          <w:sz w:val="28"/>
          <w:szCs w:val="28"/>
          <w:lang w:val="x-none" w:eastAsia="x-none"/>
        </w:rPr>
        <w:t>TRIBUNAL SUPERIOR DEL DISTRITO</w:t>
      </w:r>
    </w:p>
    <w:p w:rsidR="005C3EB5" w:rsidRPr="0030045B" w:rsidRDefault="005C3EB5" w:rsidP="005C3EB5">
      <w:pPr>
        <w:tabs>
          <w:tab w:val="center" w:pos="4419"/>
          <w:tab w:val="right" w:pos="8838"/>
        </w:tabs>
        <w:spacing w:line="360" w:lineRule="auto"/>
        <w:ind w:right="-7"/>
        <w:jc w:val="center"/>
        <w:rPr>
          <w:rFonts w:ascii="Arial Narrow" w:hAnsi="Arial Narrow"/>
          <w:b/>
          <w:i/>
          <w:sz w:val="28"/>
          <w:szCs w:val="28"/>
          <w:lang w:val="x-none" w:eastAsia="x-none"/>
        </w:rPr>
      </w:pPr>
      <w:r>
        <w:rPr>
          <w:rFonts w:ascii="Arial Narrow" w:hAnsi="Arial Narrow"/>
          <w:b/>
          <w:i/>
          <w:noProof/>
          <w:spacing w:val="-3"/>
          <w:sz w:val="28"/>
          <w:szCs w:val="28"/>
          <w:lang w:val="es-ES"/>
        </w:rPr>
        <w:drawing>
          <wp:inline distT="0" distB="0" distL="0" distR="0" wp14:anchorId="45B445ED" wp14:editId="2FEB7CBA">
            <wp:extent cx="647065" cy="68897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065" cy="688975"/>
                    </a:xfrm>
                    <a:prstGeom prst="rect">
                      <a:avLst/>
                    </a:prstGeom>
                    <a:noFill/>
                    <a:ln>
                      <a:noFill/>
                    </a:ln>
                  </pic:spPr>
                </pic:pic>
              </a:graphicData>
            </a:graphic>
          </wp:inline>
        </w:drawing>
      </w:r>
    </w:p>
    <w:p w:rsidR="005C3EB5" w:rsidRPr="0030045B" w:rsidRDefault="005C3EB5" w:rsidP="005C3EB5">
      <w:pPr>
        <w:tabs>
          <w:tab w:val="center" w:pos="4419"/>
          <w:tab w:val="right" w:pos="8838"/>
        </w:tabs>
        <w:spacing w:line="360" w:lineRule="auto"/>
        <w:ind w:right="-7"/>
        <w:jc w:val="center"/>
        <w:rPr>
          <w:rFonts w:ascii="Arial Narrow" w:hAnsi="Arial Narrow"/>
          <w:b/>
          <w:i/>
          <w:sz w:val="28"/>
          <w:szCs w:val="28"/>
          <w:lang w:eastAsia="x-none"/>
        </w:rPr>
      </w:pPr>
      <w:r w:rsidRPr="0030045B">
        <w:rPr>
          <w:rFonts w:ascii="Arial Narrow" w:hAnsi="Arial Narrow"/>
          <w:b/>
          <w:i/>
          <w:sz w:val="28"/>
          <w:szCs w:val="28"/>
          <w:lang w:val="x-none" w:eastAsia="x-none"/>
        </w:rPr>
        <w:t>PEREIRA RISARALDA</w:t>
      </w:r>
    </w:p>
    <w:p w:rsidR="005C3EB5" w:rsidRPr="0030045B" w:rsidRDefault="005C3EB5" w:rsidP="005C3EB5">
      <w:pPr>
        <w:tabs>
          <w:tab w:val="center" w:pos="4419"/>
          <w:tab w:val="right" w:pos="8838"/>
        </w:tabs>
        <w:spacing w:line="360" w:lineRule="auto"/>
        <w:ind w:right="-7"/>
        <w:jc w:val="center"/>
        <w:rPr>
          <w:rFonts w:ascii="Arial Narrow" w:hAnsi="Arial Narrow"/>
          <w:b/>
          <w:i/>
          <w:sz w:val="28"/>
          <w:szCs w:val="28"/>
          <w:lang w:eastAsia="x-none"/>
        </w:rPr>
      </w:pPr>
      <w:r w:rsidRPr="0030045B">
        <w:rPr>
          <w:rFonts w:ascii="Arial Narrow" w:hAnsi="Arial Narrow" w:cs="Tahoma"/>
          <w:b/>
          <w:i/>
          <w:sz w:val="28"/>
          <w:szCs w:val="28"/>
        </w:rPr>
        <w:t>MAGISTRADO PONENTE: FRANCISCO JAVIER TAMAYO TABARES</w:t>
      </w:r>
    </w:p>
    <w:p w:rsidR="005C3EB5" w:rsidRDefault="005C3EB5" w:rsidP="002259C0">
      <w:pPr>
        <w:pStyle w:val="Sinespaciado"/>
        <w:rPr>
          <w:lang w:val="es-ES"/>
        </w:rPr>
      </w:pPr>
    </w:p>
    <w:p w:rsidR="005C3EB5" w:rsidRPr="005C3EB5" w:rsidRDefault="005C3EB5" w:rsidP="005C3EB5">
      <w:pPr>
        <w:jc w:val="both"/>
        <w:rPr>
          <w:rFonts w:ascii="Arial Narrow" w:hAnsi="Arial Narrow" w:cs="Tahoma"/>
          <w:sz w:val="18"/>
          <w:szCs w:val="18"/>
          <w:lang w:val="es-ES"/>
        </w:rPr>
      </w:pPr>
      <w:r w:rsidRPr="005C3EB5">
        <w:rPr>
          <w:rFonts w:ascii="Arial Narrow" w:hAnsi="Arial Narrow" w:cs="Tahoma"/>
          <w:b/>
          <w:sz w:val="18"/>
          <w:szCs w:val="18"/>
          <w:lang w:val="es-ES"/>
        </w:rPr>
        <w:t>Providencia</w:t>
      </w:r>
      <w:r w:rsidRPr="005C3EB5">
        <w:rPr>
          <w:rFonts w:ascii="Arial Narrow" w:hAnsi="Arial Narrow" w:cs="Tahoma"/>
          <w:sz w:val="18"/>
          <w:szCs w:val="18"/>
          <w:lang w:val="es-ES"/>
        </w:rPr>
        <w:t>:</w:t>
      </w:r>
      <w:r w:rsidRPr="005C3EB5">
        <w:rPr>
          <w:rFonts w:ascii="Arial Narrow" w:hAnsi="Arial Narrow" w:cs="Tahoma"/>
          <w:sz w:val="18"/>
          <w:szCs w:val="18"/>
          <w:lang w:val="es-ES"/>
        </w:rPr>
        <w:tab/>
      </w:r>
      <w:r w:rsidRPr="005C3EB5">
        <w:rPr>
          <w:rFonts w:ascii="Arial Narrow" w:hAnsi="Arial Narrow" w:cs="Tahoma"/>
          <w:sz w:val="18"/>
          <w:szCs w:val="18"/>
          <w:lang w:val="es-ES"/>
        </w:rPr>
        <w:tab/>
        <w:t xml:space="preserve">      </w:t>
      </w:r>
      <w:r w:rsidRPr="005C3EB5">
        <w:rPr>
          <w:rFonts w:ascii="Arial Narrow" w:hAnsi="Arial Narrow" w:cs="Tahoma"/>
          <w:sz w:val="18"/>
          <w:szCs w:val="18"/>
          <w:lang w:val="es-ES"/>
        </w:rPr>
        <w:tab/>
        <w:t xml:space="preserve">   Auto de segunda instancia, 18 de enero de 2018. </w:t>
      </w:r>
    </w:p>
    <w:p w:rsidR="005C3EB5" w:rsidRPr="005C3EB5" w:rsidRDefault="005C3EB5" w:rsidP="005C3EB5">
      <w:pPr>
        <w:jc w:val="both"/>
        <w:rPr>
          <w:rFonts w:ascii="Arial Narrow" w:hAnsi="Arial Narrow" w:cs="Comic Sans MS"/>
          <w:sz w:val="18"/>
          <w:szCs w:val="18"/>
          <w:lang w:val="es-ES"/>
        </w:rPr>
      </w:pPr>
      <w:r w:rsidRPr="005C3EB5">
        <w:rPr>
          <w:rFonts w:ascii="Arial Narrow" w:hAnsi="Arial Narrow" w:cs="Tahoma"/>
          <w:b/>
          <w:bCs/>
          <w:sz w:val="18"/>
          <w:szCs w:val="18"/>
          <w:lang w:val="es-ES"/>
        </w:rPr>
        <w:t>Radicación No</w:t>
      </w:r>
      <w:r w:rsidRPr="005C3EB5">
        <w:rPr>
          <w:rFonts w:ascii="Arial Narrow" w:hAnsi="Arial Narrow" w:cs="Tahoma"/>
          <w:bCs/>
          <w:sz w:val="18"/>
          <w:szCs w:val="18"/>
          <w:lang w:val="es-ES"/>
        </w:rPr>
        <w:t>:</w:t>
      </w:r>
      <w:r w:rsidRPr="005C3EB5">
        <w:rPr>
          <w:rFonts w:ascii="Arial Narrow" w:hAnsi="Arial Narrow" w:cs="Tahoma"/>
          <w:b/>
          <w:bCs/>
          <w:sz w:val="18"/>
          <w:szCs w:val="18"/>
          <w:lang w:val="es-ES"/>
        </w:rPr>
        <w:tab/>
        <w:t xml:space="preserve">             </w:t>
      </w:r>
      <w:r w:rsidRPr="005C3EB5">
        <w:rPr>
          <w:rFonts w:ascii="Arial Narrow" w:hAnsi="Arial Narrow" w:cs="Tahoma"/>
          <w:b/>
          <w:bCs/>
          <w:sz w:val="18"/>
          <w:szCs w:val="18"/>
          <w:lang w:val="es-ES"/>
        </w:rPr>
        <w:tab/>
        <w:t xml:space="preserve">    </w:t>
      </w:r>
      <w:r w:rsidRPr="005C3EB5">
        <w:rPr>
          <w:rFonts w:ascii="Arial Narrow" w:hAnsi="Arial Narrow" w:cs="Tahoma"/>
          <w:b/>
          <w:bCs/>
          <w:sz w:val="18"/>
          <w:szCs w:val="18"/>
          <w:lang w:val="es-ES"/>
        </w:rPr>
        <w:tab/>
        <w:t xml:space="preserve">   </w:t>
      </w:r>
      <w:r w:rsidRPr="005C3EB5">
        <w:rPr>
          <w:rFonts w:ascii="Arial Narrow" w:hAnsi="Arial Narrow"/>
          <w:sz w:val="20"/>
          <w:szCs w:val="20"/>
          <w:lang w:val="es-ES"/>
        </w:rPr>
        <w:t>66001-31-05-001-2014-00084-01</w:t>
      </w:r>
    </w:p>
    <w:p w:rsidR="005C3EB5" w:rsidRPr="005C3EB5" w:rsidRDefault="005C3EB5" w:rsidP="005C3EB5">
      <w:pPr>
        <w:jc w:val="both"/>
        <w:rPr>
          <w:rFonts w:ascii="Arial Narrow" w:hAnsi="Arial Narrow" w:cs="Tahoma"/>
          <w:iCs/>
          <w:sz w:val="18"/>
          <w:szCs w:val="18"/>
          <w:lang w:val="es-ES"/>
        </w:rPr>
      </w:pPr>
      <w:r w:rsidRPr="005C3EB5">
        <w:rPr>
          <w:rFonts w:ascii="Arial Narrow" w:hAnsi="Arial Narrow" w:cs="Tahoma"/>
          <w:b/>
          <w:bCs/>
          <w:iCs/>
          <w:sz w:val="18"/>
          <w:szCs w:val="18"/>
          <w:lang w:val="es-ES"/>
        </w:rPr>
        <w:t>Proceso</w:t>
      </w:r>
      <w:r w:rsidRPr="005C3EB5">
        <w:rPr>
          <w:rFonts w:ascii="Arial Narrow" w:hAnsi="Arial Narrow" w:cs="Tahoma"/>
          <w:bCs/>
          <w:iCs/>
          <w:sz w:val="18"/>
          <w:szCs w:val="18"/>
          <w:lang w:val="es-ES"/>
        </w:rPr>
        <w:t>:</w:t>
      </w:r>
      <w:r w:rsidRPr="005C3EB5">
        <w:rPr>
          <w:rFonts w:ascii="Arial Narrow" w:hAnsi="Arial Narrow" w:cs="Tahoma"/>
          <w:b/>
          <w:iCs/>
          <w:sz w:val="18"/>
          <w:szCs w:val="18"/>
          <w:lang w:val="es-ES"/>
        </w:rPr>
        <w:tab/>
      </w:r>
      <w:r w:rsidRPr="005C3EB5">
        <w:rPr>
          <w:rFonts w:ascii="Arial Narrow" w:hAnsi="Arial Narrow" w:cs="Tahoma"/>
          <w:iCs/>
          <w:sz w:val="18"/>
          <w:szCs w:val="18"/>
          <w:lang w:val="es-ES"/>
        </w:rPr>
        <w:tab/>
        <w:t xml:space="preserve">                </w:t>
      </w:r>
      <w:r w:rsidRPr="005C3EB5">
        <w:rPr>
          <w:rFonts w:ascii="Arial Narrow" w:hAnsi="Arial Narrow" w:cs="Tahoma"/>
          <w:iCs/>
          <w:sz w:val="18"/>
          <w:szCs w:val="18"/>
          <w:lang w:val="es-ES"/>
        </w:rPr>
        <w:tab/>
      </w:r>
      <w:r w:rsidRPr="005C3EB5">
        <w:rPr>
          <w:rFonts w:ascii="Arial Narrow" w:hAnsi="Arial Narrow" w:cs="Tahoma"/>
          <w:iCs/>
          <w:sz w:val="18"/>
          <w:szCs w:val="18"/>
          <w:lang w:val="es-ES"/>
        </w:rPr>
        <w:tab/>
        <w:t xml:space="preserve">   Ordinario Laboral</w:t>
      </w:r>
    </w:p>
    <w:p w:rsidR="005C3EB5" w:rsidRPr="005C3EB5" w:rsidRDefault="005C3EB5" w:rsidP="005C3EB5">
      <w:pPr>
        <w:ind w:left="2340" w:hanging="2340"/>
        <w:jc w:val="both"/>
        <w:rPr>
          <w:rFonts w:ascii="Arial Narrow" w:hAnsi="Arial Narrow" w:cs="Tahoma"/>
          <w:bCs/>
          <w:sz w:val="18"/>
          <w:szCs w:val="18"/>
          <w:lang w:val="es-ES"/>
        </w:rPr>
      </w:pPr>
      <w:r w:rsidRPr="005C3EB5">
        <w:rPr>
          <w:rFonts w:ascii="Arial Narrow" w:hAnsi="Arial Narrow" w:cs="Tahoma"/>
          <w:b/>
          <w:iCs/>
          <w:sz w:val="18"/>
          <w:szCs w:val="18"/>
          <w:lang w:val="es-ES"/>
        </w:rPr>
        <w:t>Demandante</w:t>
      </w:r>
      <w:r w:rsidRPr="005C3EB5">
        <w:rPr>
          <w:rFonts w:ascii="Arial Narrow" w:hAnsi="Arial Narrow" w:cs="Tahoma"/>
          <w:iCs/>
          <w:sz w:val="18"/>
          <w:szCs w:val="18"/>
          <w:lang w:val="es-ES"/>
        </w:rPr>
        <w:t>:</w:t>
      </w:r>
      <w:r w:rsidRPr="005C3EB5">
        <w:rPr>
          <w:rFonts w:ascii="Arial Narrow" w:hAnsi="Arial Narrow" w:cs="Tahoma"/>
          <w:iCs/>
          <w:sz w:val="18"/>
          <w:szCs w:val="18"/>
          <w:lang w:val="es-ES"/>
        </w:rPr>
        <w:tab/>
        <w:t xml:space="preserve">               Marco Aurelio Loaiza Trejos </w:t>
      </w:r>
    </w:p>
    <w:p w:rsidR="005C3EB5" w:rsidRPr="005C3EB5" w:rsidRDefault="005C3EB5" w:rsidP="005C3EB5">
      <w:pPr>
        <w:ind w:left="2310" w:hanging="2310"/>
        <w:jc w:val="both"/>
        <w:rPr>
          <w:rFonts w:ascii="Arial Narrow" w:hAnsi="Arial Narrow" w:cs="Tahoma"/>
          <w:bCs/>
          <w:sz w:val="18"/>
          <w:szCs w:val="18"/>
          <w:lang w:val="es-ES"/>
        </w:rPr>
      </w:pPr>
      <w:r w:rsidRPr="005C3EB5">
        <w:rPr>
          <w:rFonts w:ascii="Arial Narrow" w:hAnsi="Arial Narrow" w:cs="Tahoma"/>
          <w:b/>
          <w:bCs/>
          <w:sz w:val="18"/>
          <w:szCs w:val="18"/>
          <w:lang w:val="es-ES"/>
        </w:rPr>
        <w:t>Demandado:</w:t>
      </w:r>
      <w:r w:rsidRPr="005C3EB5">
        <w:rPr>
          <w:rFonts w:ascii="Arial Narrow" w:hAnsi="Arial Narrow" w:cs="Tahoma"/>
          <w:bCs/>
          <w:sz w:val="18"/>
          <w:szCs w:val="18"/>
          <w:lang w:val="es-ES"/>
        </w:rPr>
        <w:tab/>
        <w:t xml:space="preserve">                </w:t>
      </w:r>
      <w:proofErr w:type="spellStart"/>
      <w:r w:rsidRPr="005C3EB5">
        <w:rPr>
          <w:rFonts w:ascii="Arial Narrow" w:hAnsi="Arial Narrow" w:cs="Tahoma"/>
          <w:bCs/>
          <w:sz w:val="18"/>
          <w:szCs w:val="18"/>
          <w:lang w:val="es-ES"/>
        </w:rPr>
        <w:t>Colpensiones</w:t>
      </w:r>
      <w:proofErr w:type="spellEnd"/>
      <w:r w:rsidRPr="005C3EB5">
        <w:rPr>
          <w:rFonts w:ascii="Arial Narrow" w:hAnsi="Arial Narrow" w:cs="Tahoma"/>
          <w:bCs/>
          <w:sz w:val="18"/>
          <w:szCs w:val="18"/>
          <w:lang w:val="es-ES"/>
        </w:rPr>
        <w:t xml:space="preserve"> y otro</w:t>
      </w:r>
    </w:p>
    <w:p w:rsidR="005C3EB5" w:rsidRPr="005C3EB5" w:rsidRDefault="005C3EB5" w:rsidP="005C3EB5">
      <w:pPr>
        <w:jc w:val="both"/>
        <w:rPr>
          <w:rFonts w:ascii="Arial Narrow" w:hAnsi="Arial Narrow" w:cs="Tahoma"/>
          <w:sz w:val="18"/>
          <w:szCs w:val="18"/>
          <w:lang w:val="es-ES"/>
        </w:rPr>
      </w:pPr>
      <w:r w:rsidRPr="005C3EB5">
        <w:rPr>
          <w:rFonts w:ascii="Arial Narrow" w:hAnsi="Arial Narrow" w:cs="Tahoma"/>
          <w:b/>
          <w:sz w:val="18"/>
          <w:szCs w:val="18"/>
          <w:lang w:val="es-ES"/>
        </w:rPr>
        <w:t>Juzgado de origen</w:t>
      </w:r>
      <w:r w:rsidRPr="005C3EB5">
        <w:rPr>
          <w:rFonts w:ascii="Arial Narrow" w:hAnsi="Arial Narrow" w:cs="Tahoma"/>
          <w:sz w:val="18"/>
          <w:szCs w:val="18"/>
          <w:lang w:val="es-ES"/>
        </w:rPr>
        <w:t>:</w:t>
      </w:r>
      <w:r w:rsidRPr="005C3EB5">
        <w:rPr>
          <w:rFonts w:ascii="Arial Narrow" w:hAnsi="Arial Narrow" w:cs="Tahoma"/>
          <w:sz w:val="18"/>
          <w:szCs w:val="18"/>
          <w:lang w:val="es-ES"/>
        </w:rPr>
        <w:tab/>
        <w:t xml:space="preserve">       </w:t>
      </w:r>
      <w:r w:rsidRPr="005C3EB5">
        <w:rPr>
          <w:rFonts w:ascii="Arial Narrow" w:hAnsi="Arial Narrow" w:cs="Tahoma"/>
          <w:sz w:val="18"/>
          <w:szCs w:val="18"/>
          <w:lang w:val="es-ES"/>
        </w:rPr>
        <w:tab/>
        <w:t xml:space="preserve">         </w:t>
      </w:r>
      <w:r w:rsidRPr="005C3EB5">
        <w:rPr>
          <w:rFonts w:ascii="Arial Narrow" w:hAnsi="Arial Narrow" w:cs="Tahoma"/>
          <w:sz w:val="18"/>
          <w:szCs w:val="18"/>
          <w:lang w:val="es-ES"/>
        </w:rPr>
        <w:tab/>
        <w:t xml:space="preserve">   Juzgado Primero Laboral del Circuito de Pereira </w:t>
      </w:r>
    </w:p>
    <w:p w:rsidR="005C3EB5" w:rsidRPr="00210862" w:rsidRDefault="005C3EB5" w:rsidP="005C3EB5">
      <w:pPr>
        <w:jc w:val="both"/>
        <w:rPr>
          <w:rFonts w:ascii="Arial Narrow" w:hAnsi="Arial Narrow" w:cs="Tahoma"/>
          <w:b/>
          <w:iCs/>
          <w:sz w:val="18"/>
          <w:szCs w:val="18"/>
          <w:lang w:val="es-ES"/>
        </w:rPr>
      </w:pPr>
      <w:r w:rsidRPr="005C3EB5">
        <w:rPr>
          <w:rFonts w:ascii="Arial Narrow" w:hAnsi="Arial Narrow" w:cs="Tahoma"/>
          <w:b/>
          <w:iCs/>
          <w:sz w:val="18"/>
          <w:szCs w:val="18"/>
          <w:lang w:val="es-ES"/>
        </w:rPr>
        <w:t xml:space="preserve">Magistrado ponente:               </w:t>
      </w:r>
      <w:r w:rsidRPr="005C3EB5">
        <w:rPr>
          <w:rFonts w:ascii="Arial Narrow" w:hAnsi="Arial Narrow" w:cs="Tahoma"/>
          <w:b/>
          <w:iCs/>
          <w:sz w:val="18"/>
          <w:szCs w:val="18"/>
          <w:lang w:val="es-ES"/>
        </w:rPr>
        <w:tab/>
        <w:t xml:space="preserve">     </w:t>
      </w:r>
      <w:r w:rsidRPr="005C3EB5">
        <w:rPr>
          <w:rFonts w:ascii="Arial Narrow" w:hAnsi="Arial Narrow" w:cs="Tahoma"/>
          <w:b/>
          <w:iCs/>
          <w:sz w:val="18"/>
          <w:szCs w:val="18"/>
          <w:lang w:val="es-ES"/>
        </w:rPr>
        <w:tab/>
      </w:r>
      <w:r w:rsidRPr="00210862">
        <w:rPr>
          <w:rFonts w:ascii="Arial Narrow" w:hAnsi="Arial Narrow" w:cs="Tahoma"/>
          <w:b/>
          <w:iCs/>
          <w:sz w:val="18"/>
          <w:szCs w:val="18"/>
          <w:lang w:val="es-ES"/>
        </w:rPr>
        <w:t xml:space="preserve">   Francisco Javier Tamayo Tabares.</w:t>
      </w:r>
    </w:p>
    <w:p w:rsidR="002E4203" w:rsidRDefault="002E4203" w:rsidP="005C3EB5">
      <w:pPr>
        <w:autoSpaceDE w:val="0"/>
        <w:autoSpaceDN w:val="0"/>
        <w:adjustRightInd w:val="0"/>
        <w:ind w:left="2977" w:hanging="2977"/>
        <w:jc w:val="both"/>
        <w:rPr>
          <w:rFonts w:ascii="Arial Narrow" w:hAnsi="Arial Narrow" w:cs="Tahoma"/>
          <w:b/>
          <w:iCs/>
          <w:sz w:val="18"/>
          <w:szCs w:val="18"/>
          <w:lang w:val="es-ES"/>
        </w:rPr>
      </w:pPr>
    </w:p>
    <w:p w:rsidR="005C3EB5" w:rsidRDefault="005C3EB5" w:rsidP="005C3EB5">
      <w:pPr>
        <w:autoSpaceDE w:val="0"/>
        <w:autoSpaceDN w:val="0"/>
        <w:adjustRightInd w:val="0"/>
        <w:ind w:left="2977" w:hanging="2977"/>
        <w:jc w:val="both"/>
        <w:rPr>
          <w:rFonts w:ascii="Arial Narrow" w:hAnsi="Arial Narrow" w:cs="Arial"/>
          <w:bCs/>
          <w:sz w:val="18"/>
          <w:szCs w:val="18"/>
          <w:lang w:val="es-ES_tradnl"/>
        </w:rPr>
      </w:pPr>
      <w:r w:rsidRPr="00210862">
        <w:rPr>
          <w:rFonts w:ascii="Arial Narrow" w:hAnsi="Arial Narrow" w:cs="Tahoma"/>
          <w:b/>
          <w:iCs/>
          <w:sz w:val="18"/>
          <w:szCs w:val="18"/>
          <w:lang w:val="es-ES"/>
        </w:rPr>
        <w:t>Tema:</w:t>
      </w:r>
      <w:r w:rsidRPr="00210862">
        <w:rPr>
          <w:rFonts w:ascii="Arial Narrow" w:hAnsi="Arial Narrow" w:cs="Tahoma"/>
          <w:b/>
          <w:iCs/>
          <w:sz w:val="18"/>
          <w:szCs w:val="18"/>
          <w:lang w:val="es-ES"/>
        </w:rPr>
        <w:tab/>
      </w:r>
      <w:r w:rsidR="002E4203" w:rsidRPr="00210862">
        <w:rPr>
          <w:rFonts w:ascii="Arial Narrow" w:hAnsi="Arial Narrow" w:cs="Tahoma"/>
          <w:b/>
          <w:iCs/>
          <w:sz w:val="18"/>
          <w:szCs w:val="18"/>
          <w:lang w:val="es-ES"/>
        </w:rPr>
        <w:t>REFORMA A LA DEMANDA</w:t>
      </w:r>
      <w:r w:rsidR="002E4203">
        <w:rPr>
          <w:rFonts w:ascii="Arial Narrow" w:hAnsi="Arial Narrow" w:cs="Tahoma"/>
          <w:b/>
          <w:iCs/>
          <w:sz w:val="18"/>
          <w:szCs w:val="18"/>
          <w:lang w:val="es-ES"/>
        </w:rPr>
        <w:t xml:space="preserve"> ES POR UNA SOLA VEZ  – RECHAZO DE LA DEMANDA – CONFIRMA AUTO POR OTROS MOTIVOS - </w:t>
      </w:r>
      <w:r w:rsidRPr="00210862">
        <w:rPr>
          <w:rFonts w:ascii="Arial Narrow" w:hAnsi="Arial Narrow" w:cs="Tahoma"/>
          <w:b/>
          <w:iCs/>
          <w:sz w:val="18"/>
          <w:szCs w:val="18"/>
          <w:lang w:val="es-ES"/>
        </w:rPr>
        <w:t xml:space="preserve">: </w:t>
      </w:r>
      <w:r w:rsidRPr="00210862">
        <w:rPr>
          <w:rFonts w:ascii="Arial Narrow" w:hAnsi="Arial Narrow" w:cs="Arial"/>
          <w:bCs/>
          <w:sz w:val="18"/>
          <w:szCs w:val="18"/>
          <w:lang w:val="es-ES_tradnl"/>
        </w:rPr>
        <w:t xml:space="preserve">Señala el inciso 2º del artículo 28 del </w:t>
      </w:r>
      <w:proofErr w:type="spellStart"/>
      <w:r w:rsidRPr="00210862">
        <w:rPr>
          <w:rFonts w:ascii="Arial Narrow" w:hAnsi="Arial Narrow" w:cs="Arial"/>
          <w:bCs/>
          <w:sz w:val="18"/>
          <w:szCs w:val="18"/>
          <w:lang w:val="es-ES_tradnl"/>
        </w:rPr>
        <w:t>C.P.T</w:t>
      </w:r>
      <w:proofErr w:type="spellEnd"/>
      <w:r w:rsidRPr="00210862">
        <w:rPr>
          <w:rFonts w:ascii="Arial Narrow" w:hAnsi="Arial Narrow" w:cs="Arial"/>
          <w:bCs/>
          <w:sz w:val="18"/>
          <w:szCs w:val="18"/>
          <w:lang w:val="es-ES_tradnl"/>
        </w:rPr>
        <w:t xml:space="preserve">. y de la S.S. que la demanda </w:t>
      </w:r>
      <w:r w:rsidRPr="008A1167">
        <w:rPr>
          <w:rFonts w:ascii="Arial Narrow" w:hAnsi="Arial Narrow" w:cs="Arial"/>
          <w:bCs/>
          <w:sz w:val="18"/>
          <w:szCs w:val="18"/>
          <w:u w:val="single"/>
          <w:lang w:val="es-ES_tradnl"/>
        </w:rPr>
        <w:t>podrá ser reformada por una sola vez</w:t>
      </w:r>
      <w:r w:rsidRPr="00210862">
        <w:rPr>
          <w:rFonts w:ascii="Arial Narrow" w:hAnsi="Arial Narrow" w:cs="Arial"/>
          <w:bCs/>
          <w:sz w:val="18"/>
          <w:szCs w:val="18"/>
          <w:lang w:val="es-ES_tradnl"/>
        </w:rPr>
        <w:t xml:space="preserve">, dentro de los cinco (5) días siguientes al vencimiento del término de traslado de la inicial o de la de reconvención, si fuere el caso. </w:t>
      </w:r>
      <w:r w:rsidRPr="00210862">
        <w:rPr>
          <w:rFonts w:ascii="Arial Narrow" w:hAnsi="Arial Narrow" w:cs="Arial"/>
          <w:b/>
          <w:bCs/>
          <w:sz w:val="18"/>
          <w:szCs w:val="18"/>
          <w:lang w:val="es-ES_tradnl"/>
        </w:rPr>
        <w:t xml:space="preserve">                 </w:t>
      </w:r>
      <w:r w:rsidRPr="00210862">
        <w:rPr>
          <w:rFonts w:ascii="Arial Narrow" w:hAnsi="Arial Narrow" w:cs="Arial"/>
          <w:bCs/>
          <w:sz w:val="18"/>
          <w:szCs w:val="18"/>
          <w:lang w:val="es-ES_tradnl"/>
        </w:rPr>
        <w:t>Lo anterior significa que el término de cinco (5) días otorgado para la reforma de la demanda corre a partir del día siguiente al vencimiento del traslado que tenía el demandado para contestar la demanda, independientemente si se presenta o no contestación, o si ésta se admite o inadmite por parte del juez de conocimiento.</w:t>
      </w:r>
    </w:p>
    <w:p w:rsidR="002E4203" w:rsidRDefault="002E4203" w:rsidP="005C3EB5">
      <w:pPr>
        <w:autoSpaceDE w:val="0"/>
        <w:autoSpaceDN w:val="0"/>
        <w:adjustRightInd w:val="0"/>
        <w:ind w:left="2977" w:hanging="2977"/>
        <w:jc w:val="both"/>
        <w:rPr>
          <w:rFonts w:ascii="Arial Narrow" w:hAnsi="Arial Narrow" w:cs="Arial"/>
          <w:bCs/>
          <w:sz w:val="18"/>
          <w:szCs w:val="18"/>
          <w:lang w:val="es-ES_tradnl"/>
        </w:rPr>
      </w:pPr>
    </w:p>
    <w:p w:rsidR="002E4203" w:rsidRPr="002E4203" w:rsidRDefault="002E4203" w:rsidP="002E4203">
      <w:pPr>
        <w:autoSpaceDE w:val="0"/>
        <w:autoSpaceDN w:val="0"/>
        <w:adjustRightInd w:val="0"/>
        <w:ind w:left="2977" w:hanging="2977"/>
        <w:jc w:val="both"/>
        <w:rPr>
          <w:rFonts w:ascii="Arial Narrow" w:hAnsi="Arial Narrow" w:cs="Arial"/>
          <w:bCs/>
          <w:sz w:val="18"/>
          <w:szCs w:val="18"/>
        </w:rPr>
      </w:pPr>
      <w:r w:rsidRPr="002E4203">
        <w:rPr>
          <w:rFonts w:ascii="Arial Narrow" w:hAnsi="Arial Narrow" w:cs="Arial"/>
          <w:bCs/>
          <w:iCs/>
          <w:sz w:val="18"/>
          <w:szCs w:val="18"/>
          <w:lang w:val="es-ES_tradnl"/>
        </w:rPr>
        <w:t xml:space="preserve">Sin embargo, es menester para la Sala traer a colación la posición adoptada por el órgano de cierre de la especialidad laboral, </w:t>
      </w:r>
      <w:r w:rsidRPr="002E4203">
        <w:rPr>
          <w:rFonts w:ascii="Arial Narrow" w:hAnsi="Arial Narrow" w:cs="Arial"/>
          <w:bCs/>
          <w:sz w:val="18"/>
          <w:szCs w:val="18"/>
        </w:rPr>
        <w:t>al estudiar el tema de los términos judiciales, específicamente, de la demanda de casación, según la cual la presentación anticipada de la misma no puede ser calificada como extemporánea, pues dicha situación no genera dilaciones en el proceso y tampoco vulnera el derecho de defensa de la contraparte.</w:t>
      </w:r>
    </w:p>
    <w:p w:rsidR="002E4203" w:rsidRDefault="002E4203" w:rsidP="005C3EB5">
      <w:pPr>
        <w:autoSpaceDE w:val="0"/>
        <w:autoSpaceDN w:val="0"/>
        <w:adjustRightInd w:val="0"/>
        <w:ind w:left="2977" w:hanging="2977"/>
        <w:jc w:val="both"/>
        <w:rPr>
          <w:rFonts w:ascii="Arial Narrow" w:hAnsi="Arial Narrow" w:cs="Arial"/>
          <w:bCs/>
          <w:sz w:val="18"/>
          <w:szCs w:val="18"/>
          <w:lang w:val="es-ES_tradnl"/>
        </w:rPr>
      </w:pPr>
      <w:r>
        <w:rPr>
          <w:rFonts w:ascii="Arial Narrow" w:hAnsi="Arial Narrow" w:cs="Arial"/>
          <w:bCs/>
          <w:sz w:val="18"/>
          <w:szCs w:val="18"/>
          <w:lang w:val="es-ES_tradnl"/>
        </w:rPr>
        <w:t>(…)</w:t>
      </w:r>
    </w:p>
    <w:p w:rsidR="002E4203" w:rsidRDefault="002E4203" w:rsidP="005C3EB5">
      <w:pPr>
        <w:autoSpaceDE w:val="0"/>
        <w:autoSpaceDN w:val="0"/>
        <w:adjustRightInd w:val="0"/>
        <w:ind w:left="2977" w:hanging="2977"/>
        <w:jc w:val="both"/>
        <w:rPr>
          <w:rFonts w:ascii="Arial Narrow" w:hAnsi="Arial Narrow" w:cs="Arial"/>
          <w:bCs/>
          <w:sz w:val="18"/>
          <w:szCs w:val="18"/>
          <w:lang w:val="es-ES_tradnl"/>
        </w:rPr>
      </w:pPr>
    </w:p>
    <w:p w:rsidR="002E4203" w:rsidRPr="002E4203" w:rsidRDefault="002E4203" w:rsidP="002E4203">
      <w:pPr>
        <w:autoSpaceDE w:val="0"/>
        <w:autoSpaceDN w:val="0"/>
        <w:adjustRightInd w:val="0"/>
        <w:ind w:left="2977" w:hanging="2977"/>
        <w:jc w:val="both"/>
        <w:rPr>
          <w:rFonts w:ascii="Arial Narrow" w:hAnsi="Arial Narrow" w:cs="Arial"/>
          <w:bCs/>
          <w:sz w:val="18"/>
          <w:szCs w:val="18"/>
        </w:rPr>
      </w:pPr>
      <w:r w:rsidRPr="002E4203">
        <w:rPr>
          <w:rFonts w:ascii="Arial Narrow" w:hAnsi="Arial Narrow" w:cs="Arial"/>
          <w:bCs/>
          <w:sz w:val="18"/>
          <w:szCs w:val="18"/>
        </w:rPr>
        <w:t xml:space="preserve">Lo dicho, permitiría entonces colegir, en principio, que en el caso de autos la funcionaria de primer grado se equivocó al rechazar el escrito de reforma a la demanda que presentó la parte actora el 23 de junio de 2017, </w:t>
      </w:r>
      <w:r w:rsidRPr="002E4203">
        <w:rPr>
          <w:rFonts w:ascii="Arial Narrow" w:hAnsi="Arial Narrow" w:cs="Arial"/>
          <w:bCs/>
          <w:iCs/>
          <w:sz w:val="18"/>
          <w:szCs w:val="18"/>
          <w:lang w:val="es-ES_tradnl"/>
        </w:rPr>
        <w:t xml:space="preserve">pues conforme a la posición jurisprudencial antes referida, el escrito no era extemporáneo por lo que debió admitirse, y </w:t>
      </w:r>
      <w:r w:rsidRPr="002E4203">
        <w:rPr>
          <w:rFonts w:ascii="Arial Narrow" w:hAnsi="Arial Narrow" w:cs="Arial"/>
          <w:bCs/>
          <w:sz w:val="18"/>
          <w:szCs w:val="18"/>
        </w:rPr>
        <w:t>aunque su presentación fue anticipada, se trata de cuestión de mera formalidad que ningún perjuicio ocasiona a la contraparte.</w:t>
      </w:r>
    </w:p>
    <w:p w:rsidR="002E4203" w:rsidRPr="002E4203" w:rsidRDefault="002E4203" w:rsidP="002E4203">
      <w:pPr>
        <w:autoSpaceDE w:val="0"/>
        <w:autoSpaceDN w:val="0"/>
        <w:adjustRightInd w:val="0"/>
        <w:ind w:left="2977" w:hanging="2977"/>
        <w:jc w:val="both"/>
        <w:rPr>
          <w:rFonts w:ascii="Arial Narrow" w:hAnsi="Arial Narrow" w:cs="Arial"/>
          <w:bCs/>
          <w:sz w:val="18"/>
          <w:szCs w:val="18"/>
        </w:rPr>
      </w:pPr>
    </w:p>
    <w:p w:rsidR="002E4203" w:rsidRPr="002E4203" w:rsidRDefault="002E4203" w:rsidP="002E4203">
      <w:pPr>
        <w:autoSpaceDE w:val="0"/>
        <w:autoSpaceDN w:val="0"/>
        <w:adjustRightInd w:val="0"/>
        <w:ind w:left="2977" w:hanging="2977"/>
        <w:jc w:val="both"/>
        <w:rPr>
          <w:rFonts w:ascii="Arial Narrow" w:hAnsi="Arial Narrow" w:cs="Arial"/>
          <w:bCs/>
          <w:sz w:val="18"/>
          <w:szCs w:val="18"/>
          <w:lang w:val="es-ES"/>
        </w:rPr>
      </w:pPr>
      <w:r w:rsidRPr="002E4203">
        <w:rPr>
          <w:rFonts w:ascii="Arial Narrow" w:hAnsi="Arial Narrow" w:cs="Arial"/>
          <w:bCs/>
          <w:sz w:val="18"/>
          <w:szCs w:val="18"/>
        </w:rPr>
        <w:t>Pese a lo anterior, encuentra la Sala que existe una circunstancia que conduce a variar la situación, pues no se puede pasar por alto que la situación antes descrita no originó controversia alguna en el momento procesal oportuno, habida cuenta que la parte interesada ninguna inconformidad presentó contra el auto que rechazó el escrito inicial de reforma a la demanda,</w:t>
      </w:r>
      <w:r w:rsidRPr="002E4203">
        <w:rPr>
          <w:rFonts w:ascii="Arial Narrow" w:hAnsi="Arial Narrow" w:cs="Arial"/>
          <w:bCs/>
          <w:sz w:val="18"/>
          <w:szCs w:val="18"/>
          <w:lang w:val="es-ES"/>
        </w:rPr>
        <w:t xml:space="preserve"> aspecto entonces, que por el principio de preclusión o eventualidad se había superado, quedando cerrado entonces el camino procesal para regresar atrás y volver a estudiar el tema.</w:t>
      </w:r>
    </w:p>
    <w:p w:rsidR="002E4203" w:rsidRPr="002E4203" w:rsidRDefault="002E4203" w:rsidP="002E4203">
      <w:pPr>
        <w:autoSpaceDE w:val="0"/>
        <w:autoSpaceDN w:val="0"/>
        <w:adjustRightInd w:val="0"/>
        <w:ind w:left="2977" w:hanging="2977"/>
        <w:jc w:val="both"/>
        <w:rPr>
          <w:rFonts w:ascii="Arial Narrow" w:hAnsi="Arial Narrow" w:cs="Arial"/>
          <w:bCs/>
          <w:sz w:val="18"/>
          <w:szCs w:val="18"/>
        </w:rPr>
      </w:pPr>
    </w:p>
    <w:p w:rsidR="002E4203" w:rsidRPr="002E4203" w:rsidRDefault="002E4203" w:rsidP="002E4203">
      <w:pPr>
        <w:autoSpaceDE w:val="0"/>
        <w:autoSpaceDN w:val="0"/>
        <w:adjustRightInd w:val="0"/>
        <w:ind w:left="2977" w:hanging="2977"/>
        <w:jc w:val="both"/>
        <w:rPr>
          <w:rFonts w:ascii="Arial Narrow" w:hAnsi="Arial Narrow" w:cs="Arial"/>
          <w:bCs/>
          <w:sz w:val="18"/>
          <w:szCs w:val="18"/>
          <w:lang w:val="es-ES"/>
        </w:rPr>
      </w:pPr>
      <w:r w:rsidRPr="002E4203">
        <w:rPr>
          <w:rFonts w:ascii="Arial Narrow" w:hAnsi="Arial Narrow" w:cs="Arial"/>
          <w:bCs/>
          <w:sz w:val="18"/>
          <w:szCs w:val="18"/>
          <w:lang w:val="es-ES"/>
        </w:rPr>
        <w:t>Así las cosas, no podía la memorialista presentar un nuevo escrito de reforma a la demanda, y menos aún, la jueza del conocimiento resolver en forma desfavorable por segunda vez, considerándolo extemporáneo, puesto que la norma procesal laboral y de la seguridad social (artículo 28), es perentoria al exigir que la reforma de la demanda es “</w:t>
      </w:r>
      <w:r w:rsidRPr="002E4203">
        <w:rPr>
          <w:rFonts w:ascii="Arial Narrow" w:hAnsi="Arial Narrow" w:cs="Arial"/>
          <w:bCs/>
          <w:i/>
          <w:sz w:val="18"/>
          <w:szCs w:val="18"/>
          <w:lang w:val="es-ES"/>
        </w:rPr>
        <w:t>por una sola vez</w:t>
      </w:r>
      <w:r w:rsidRPr="002E4203">
        <w:rPr>
          <w:rFonts w:ascii="Arial Narrow" w:hAnsi="Arial Narrow" w:cs="Arial"/>
          <w:bCs/>
          <w:sz w:val="18"/>
          <w:szCs w:val="18"/>
          <w:lang w:val="es-ES"/>
        </w:rPr>
        <w:t xml:space="preserve">”, cuestión que reproduce el artículo 93 del Código General del Proceso, invocado por el recurrente. </w:t>
      </w:r>
    </w:p>
    <w:p w:rsidR="002E4203" w:rsidRPr="00210862" w:rsidRDefault="002E4203" w:rsidP="005C3EB5">
      <w:pPr>
        <w:autoSpaceDE w:val="0"/>
        <w:autoSpaceDN w:val="0"/>
        <w:adjustRightInd w:val="0"/>
        <w:ind w:left="2977" w:hanging="2977"/>
        <w:jc w:val="both"/>
        <w:rPr>
          <w:rFonts w:ascii="Arial Narrow" w:hAnsi="Arial Narrow" w:cs="Arial"/>
          <w:bCs/>
          <w:sz w:val="18"/>
          <w:szCs w:val="18"/>
          <w:lang w:val="es-ES_tradnl"/>
        </w:rPr>
      </w:pPr>
    </w:p>
    <w:p w:rsidR="005C3EB5" w:rsidRPr="002C69E7" w:rsidRDefault="005C3EB5" w:rsidP="005C3EB5">
      <w:pPr>
        <w:pStyle w:val="Sinespaciado"/>
        <w:rPr>
          <w:rFonts w:eastAsia="Calibri"/>
        </w:rPr>
      </w:pPr>
    </w:p>
    <w:p w:rsidR="002259C0" w:rsidRDefault="002259C0" w:rsidP="002259C0">
      <w:pPr>
        <w:pStyle w:val="Prrafodelista"/>
        <w:numPr>
          <w:ilvl w:val="0"/>
          <w:numId w:val="1"/>
        </w:numPr>
        <w:spacing w:line="360" w:lineRule="auto"/>
        <w:jc w:val="both"/>
        <w:rPr>
          <w:rFonts w:ascii="Arial Narrow" w:eastAsia="Calibri" w:hAnsi="Arial Narrow" w:cs="Arial"/>
          <w:b/>
          <w:sz w:val="28"/>
          <w:szCs w:val="28"/>
        </w:rPr>
      </w:pPr>
      <w:r>
        <w:rPr>
          <w:rFonts w:ascii="Arial Narrow" w:eastAsia="Calibri" w:hAnsi="Arial Narrow" w:cs="Arial"/>
          <w:b/>
          <w:sz w:val="28"/>
          <w:szCs w:val="28"/>
        </w:rPr>
        <w:t>OBJETO</w:t>
      </w:r>
    </w:p>
    <w:p w:rsidR="00466983" w:rsidRDefault="00466983" w:rsidP="00466983">
      <w:pPr>
        <w:pStyle w:val="Sinespaciado"/>
        <w:rPr>
          <w:rFonts w:eastAsia="Calibri"/>
        </w:rPr>
      </w:pPr>
    </w:p>
    <w:p w:rsidR="005C3EB5" w:rsidRPr="002259C0" w:rsidRDefault="002259C0" w:rsidP="002259C0">
      <w:pPr>
        <w:spacing w:line="360" w:lineRule="auto"/>
        <w:ind w:firstLine="708"/>
        <w:jc w:val="both"/>
        <w:rPr>
          <w:rFonts w:ascii="Arial Narrow" w:eastAsia="Calibri" w:hAnsi="Arial Narrow" w:cs="Arial"/>
          <w:b/>
          <w:sz w:val="28"/>
          <w:szCs w:val="28"/>
        </w:rPr>
      </w:pPr>
      <w:r>
        <w:rPr>
          <w:rFonts w:ascii="Arial Narrow" w:eastAsia="Calibri" w:hAnsi="Arial Narrow" w:cs="Arial"/>
          <w:sz w:val="28"/>
          <w:szCs w:val="28"/>
        </w:rPr>
        <w:t xml:space="preserve">En </w:t>
      </w:r>
      <w:r w:rsidR="005C3EB5" w:rsidRPr="002259C0">
        <w:rPr>
          <w:rFonts w:ascii="Arial Narrow" w:eastAsia="Calibri" w:hAnsi="Arial Narrow" w:cs="Arial"/>
          <w:sz w:val="28"/>
          <w:szCs w:val="28"/>
        </w:rPr>
        <w:t xml:space="preserve">Pereira, hoy dieciocho (18) de enero de dos mil dieciocho (2018), procede </w:t>
      </w:r>
      <w:r w:rsidR="005C3EB5" w:rsidRPr="002259C0">
        <w:rPr>
          <w:rFonts w:ascii="Arial Narrow" w:hAnsi="Arial Narrow" w:cs="Tahoma"/>
          <w:bCs/>
          <w:color w:val="000000"/>
          <w:sz w:val="28"/>
          <w:szCs w:val="28"/>
          <w:lang w:val="es-ES"/>
        </w:rPr>
        <w:t xml:space="preserve">la Sala Laboral </w:t>
      </w:r>
      <w:r>
        <w:rPr>
          <w:rFonts w:ascii="Arial Narrow" w:hAnsi="Arial Narrow" w:cs="Tahoma"/>
          <w:bCs/>
          <w:color w:val="000000"/>
          <w:sz w:val="28"/>
          <w:szCs w:val="28"/>
          <w:lang w:val="es-ES"/>
        </w:rPr>
        <w:t xml:space="preserve">No. 3 </w:t>
      </w:r>
      <w:r w:rsidR="005C3EB5" w:rsidRPr="002259C0">
        <w:rPr>
          <w:rFonts w:ascii="Arial Narrow" w:hAnsi="Arial Narrow" w:cs="Tahoma"/>
          <w:bCs/>
          <w:color w:val="000000"/>
          <w:sz w:val="28"/>
          <w:szCs w:val="28"/>
          <w:lang w:val="es-ES"/>
        </w:rPr>
        <w:t>del Tribunal</w:t>
      </w:r>
      <w:r>
        <w:rPr>
          <w:rFonts w:ascii="Arial Narrow" w:hAnsi="Arial Narrow" w:cs="Tahoma"/>
          <w:bCs/>
          <w:color w:val="000000"/>
          <w:sz w:val="28"/>
          <w:szCs w:val="28"/>
          <w:lang w:val="es-ES"/>
        </w:rPr>
        <w:t xml:space="preserve"> Superior de</w:t>
      </w:r>
      <w:r w:rsidR="005C3EB5" w:rsidRPr="002259C0">
        <w:rPr>
          <w:rFonts w:ascii="Arial Narrow" w:hAnsi="Arial Narrow" w:cs="Tahoma"/>
          <w:bCs/>
          <w:color w:val="000000"/>
          <w:sz w:val="28"/>
          <w:szCs w:val="28"/>
          <w:lang w:val="es-ES"/>
        </w:rPr>
        <w:t xml:space="preserve"> Pereira, a desatar el recurso de apelación </w:t>
      </w:r>
      <w:r w:rsidR="00F35E72">
        <w:rPr>
          <w:rFonts w:ascii="Arial Narrow" w:hAnsi="Arial Narrow" w:cs="Tahoma"/>
          <w:bCs/>
          <w:color w:val="000000"/>
          <w:sz w:val="28"/>
          <w:szCs w:val="28"/>
          <w:lang w:val="es-ES"/>
        </w:rPr>
        <w:t>interpuesto por la parte actora den</w:t>
      </w:r>
      <w:r w:rsidR="005C3EB5" w:rsidRPr="002259C0">
        <w:rPr>
          <w:rFonts w:ascii="Arial Narrow" w:hAnsi="Arial Narrow" w:cs="Arial"/>
          <w:sz w:val="28"/>
          <w:szCs w:val="28"/>
          <w:lang w:val="es-ES"/>
        </w:rPr>
        <w:t xml:space="preserve">tro del proceso ordinario laboral </w:t>
      </w:r>
      <w:r w:rsidR="00F35E72">
        <w:rPr>
          <w:rFonts w:ascii="Arial Narrow" w:hAnsi="Arial Narrow" w:cs="Arial"/>
          <w:sz w:val="28"/>
          <w:szCs w:val="28"/>
          <w:lang w:val="es-ES"/>
        </w:rPr>
        <w:t xml:space="preserve">que promueve  </w:t>
      </w:r>
      <w:r w:rsidR="005C3EB5" w:rsidRPr="002259C0">
        <w:rPr>
          <w:rFonts w:ascii="Arial Narrow" w:hAnsi="Arial Narrow" w:cs="Tahoma"/>
          <w:b/>
          <w:bCs/>
          <w:i/>
          <w:color w:val="000000"/>
          <w:sz w:val="28"/>
          <w:szCs w:val="28"/>
          <w:lang w:val="es-ES"/>
        </w:rPr>
        <w:t>Marco Aurelio Loaiza Trejos</w:t>
      </w:r>
      <w:r w:rsidR="00466983">
        <w:rPr>
          <w:rFonts w:ascii="Arial Narrow" w:hAnsi="Arial Narrow" w:cs="Arial"/>
          <w:sz w:val="28"/>
          <w:szCs w:val="28"/>
          <w:lang w:val="es-ES"/>
        </w:rPr>
        <w:t xml:space="preserve"> </w:t>
      </w:r>
      <w:r w:rsidR="005C3EB5" w:rsidRPr="002259C0">
        <w:rPr>
          <w:rFonts w:ascii="Arial Narrow" w:hAnsi="Arial Narrow" w:cs="Arial"/>
          <w:sz w:val="28"/>
          <w:szCs w:val="28"/>
          <w:lang w:val="es-ES"/>
        </w:rPr>
        <w:t>contra</w:t>
      </w:r>
      <w:r w:rsidR="00466983">
        <w:rPr>
          <w:rFonts w:ascii="Arial Narrow" w:hAnsi="Arial Narrow" w:cs="Arial"/>
          <w:sz w:val="28"/>
          <w:szCs w:val="28"/>
          <w:lang w:val="es-ES"/>
        </w:rPr>
        <w:t xml:space="preserve"> de </w:t>
      </w:r>
      <w:r w:rsidR="005C3EB5" w:rsidRPr="002259C0">
        <w:rPr>
          <w:rFonts w:ascii="Arial Narrow" w:hAnsi="Arial Narrow" w:cs="Arial"/>
          <w:sz w:val="28"/>
          <w:szCs w:val="28"/>
          <w:lang w:val="es-ES"/>
        </w:rPr>
        <w:t xml:space="preserve">la Administradora Colombiana de Pensiones </w:t>
      </w:r>
      <w:proofErr w:type="spellStart"/>
      <w:r w:rsidR="005C3EB5" w:rsidRPr="002259C0">
        <w:rPr>
          <w:rFonts w:ascii="Arial Narrow" w:hAnsi="Arial Narrow" w:cs="Arial"/>
          <w:sz w:val="28"/>
          <w:szCs w:val="28"/>
          <w:lang w:val="es-ES"/>
        </w:rPr>
        <w:lastRenderedPageBreak/>
        <w:t>Colpensiones</w:t>
      </w:r>
      <w:proofErr w:type="spellEnd"/>
      <w:r w:rsidR="005C3EB5" w:rsidRPr="002259C0">
        <w:rPr>
          <w:rFonts w:ascii="Arial Narrow" w:hAnsi="Arial Narrow" w:cs="Arial"/>
          <w:sz w:val="28"/>
          <w:szCs w:val="28"/>
          <w:lang w:val="es-ES"/>
        </w:rPr>
        <w:t xml:space="preserve">, y el Municipio de </w:t>
      </w:r>
      <w:proofErr w:type="spellStart"/>
      <w:r w:rsidR="005C3EB5" w:rsidRPr="002259C0">
        <w:rPr>
          <w:rFonts w:ascii="Arial Narrow" w:hAnsi="Arial Narrow" w:cs="Arial"/>
          <w:sz w:val="28"/>
          <w:szCs w:val="28"/>
          <w:lang w:val="es-ES"/>
        </w:rPr>
        <w:t>Riosucio</w:t>
      </w:r>
      <w:proofErr w:type="spellEnd"/>
      <w:r w:rsidR="005C3EB5" w:rsidRPr="002259C0">
        <w:rPr>
          <w:rFonts w:ascii="Arial Narrow" w:hAnsi="Arial Narrow" w:cs="Arial"/>
          <w:sz w:val="28"/>
          <w:szCs w:val="28"/>
          <w:lang w:val="es-ES"/>
        </w:rPr>
        <w:t>, Caldas,</w:t>
      </w:r>
      <w:r w:rsidR="00B7768F">
        <w:rPr>
          <w:rFonts w:ascii="Arial Narrow" w:hAnsi="Arial Narrow" w:cs="Arial"/>
          <w:sz w:val="28"/>
          <w:szCs w:val="28"/>
          <w:lang w:val="es-ES"/>
        </w:rPr>
        <w:t xml:space="preserve"> en calidad de litisconsorte necesario, </w:t>
      </w:r>
      <w:r w:rsidR="005C3EB5" w:rsidRPr="002259C0">
        <w:rPr>
          <w:rFonts w:ascii="Arial Narrow" w:hAnsi="Arial Narrow" w:cs="Arial"/>
          <w:iCs/>
          <w:sz w:val="28"/>
          <w:szCs w:val="28"/>
          <w:lang w:val="es-ES"/>
        </w:rPr>
        <w:t>frente al auto</w:t>
      </w:r>
      <w:r w:rsidR="005C3EB5" w:rsidRPr="002259C0">
        <w:rPr>
          <w:rFonts w:ascii="Arial Narrow" w:hAnsi="Arial Narrow" w:cs="Arial"/>
          <w:sz w:val="28"/>
          <w:szCs w:val="28"/>
          <w:lang w:val="es-ES"/>
        </w:rPr>
        <w:t xml:space="preserve"> proferido el 29 de agosto de 2017, por </w:t>
      </w:r>
      <w:r w:rsidR="00466983">
        <w:rPr>
          <w:rFonts w:ascii="Arial Narrow" w:hAnsi="Arial Narrow" w:cs="Arial"/>
          <w:sz w:val="28"/>
          <w:szCs w:val="28"/>
          <w:lang w:val="es-ES"/>
        </w:rPr>
        <w:t>medio d</w:t>
      </w:r>
      <w:r w:rsidR="005C3EB5" w:rsidRPr="002259C0">
        <w:rPr>
          <w:rFonts w:ascii="Arial Narrow" w:hAnsi="Arial Narrow" w:cs="Arial"/>
          <w:sz w:val="28"/>
          <w:szCs w:val="28"/>
          <w:lang w:val="es-ES"/>
        </w:rPr>
        <w:t xml:space="preserve">el cual el Juzgado Primero Laboral del Circuito de Pereira, rechazó por segunda vez la reforma a la demanda.  </w:t>
      </w:r>
    </w:p>
    <w:p w:rsidR="005C3EB5" w:rsidRPr="0030045B" w:rsidRDefault="005C3EB5" w:rsidP="002259C0">
      <w:pPr>
        <w:pStyle w:val="Sinespaciado"/>
        <w:spacing w:line="360" w:lineRule="auto"/>
        <w:rPr>
          <w:lang w:val="es-ES"/>
        </w:rPr>
      </w:pPr>
    </w:p>
    <w:p w:rsidR="005C3EB5" w:rsidRPr="00F35E72" w:rsidRDefault="005C3EB5" w:rsidP="00F35E72">
      <w:pPr>
        <w:pStyle w:val="Prrafodelista"/>
        <w:numPr>
          <w:ilvl w:val="0"/>
          <w:numId w:val="1"/>
        </w:numPr>
        <w:autoSpaceDE w:val="0"/>
        <w:autoSpaceDN w:val="0"/>
        <w:adjustRightInd w:val="0"/>
        <w:spacing w:line="360" w:lineRule="auto"/>
        <w:rPr>
          <w:rFonts w:ascii="Arial Narrow" w:hAnsi="Arial Narrow" w:cs="Comic Sans MS"/>
          <w:b/>
          <w:sz w:val="28"/>
          <w:szCs w:val="28"/>
          <w:lang w:val="es-ES"/>
        </w:rPr>
      </w:pPr>
      <w:r w:rsidRPr="00F35E72">
        <w:rPr>
          <w:rFonts w:ascii="Arial Narrow" w:hAnsi="Arial Narrow" w:cs="Comic Sans MS"/>
          <w:b/>
          <w:sz w:val="28"/>
          <w:szCs w:val="28"/>
          <w:lang w:val="es-ES"/>
        </w:rPr>
        <w:t>ANTECEDENTES</w:t>
      </w:r>
    </w:p>
    <w:p w:rsidR="005C3EB5" w:rsidRPr="00F35E72" w:rsidRDefault="005C3EB5" w:rsidP="00F35E72">
      <w:pPr>
        <w:pStyle w:val="Sinespaciado"/>
      </w:pPr>
    </w:p>
    <w:p w:rsidR="008B7934" w:rsidRPr="008A1167" w:rsidRDefault="005C3EB5" w:rsidP="005C3EB5">
      <w:pPr>
        <w:autoSpaceDE w:val="0"/>
        <w:autoSpaceDN w:val="0"/>
        <w:adjustRightInd w:val="0"/>
        <w:spacing w:line="360" w:lineRule="auto"/>
        <w:ind w:firstLine="708"/>
        <w:jc w:val="both"/>
        <w:rPr>
          <w:rFonts w:ascii="Arial Narrow" w:hAnsi="Arial Narrow" w:cs="Tahoma"/>
          <w:sz w:val="28"/>
          <w:szCs w:val="28"/>
        </w:rPr>
      </w:pPr>
      <w:r w:rsidRPr="008A1167">
        <w:rPr>
          <w:rFonts w:ascii="Arial Narrow" w:hAnsi="Arial Narrow" w:cs="Comic Sans MS"/>
          <w:sz w:val="28"/>
          <w:szCs w:val="28"/>
          <w:lang w:val="es-ES"/>
        </w:rPr>
        <w:t xml:space="preserve">Pretende el demandante que la justicia ordinaria laboral declare que tiene derecho a la pensión especial de vejez </w:t>
      </w:r>
      <w:r w:rsidRPr="008A1167">
        <w:rPr>
          <w:rFonts w:ascii="Arial Narrow" w:hAnsi="Arial Narrow" w:cs="Tahoma"/>
          <w:sz w:val="28"/>
          <w:szCs w:val="28"/>
        </w:rPr>
        <w:t>a partir del 17 de abril de 1992, por ser beneficiario del artículo 15 del Acuerdo 049</w:t>
      </w:r>
      <w:r w:rsidR="002259C0" w:rsidRPr="008A1167">
        <w:rPr>
          <w:rFonts w:ascii="Arial Narrow" w:hAnsi="Arial Narrow" w:cs="Tahoma"/>
          <w:sz w:val="28"/>
          <w:szCs w:val="28"/>
        </w:rPr>
        <w:t>/90</w:t>
      </w:r>
      <w:r w:rsidRPr="008A1167">
        <w:rPr>
          <w:rFonts w:ascii="Arial Narrow" w:hAnsi="Arial Narrow" w:cs="Tahoma"/>
          <w:sz w:val="28"/>
          <w:szCs w:val="28"/>
        </w:rPr>
        <w:t xml:space="preserve"> y el Decreto 1039</w:t>
      </w:r>
      <w:r w:rsidR="002259C0" w:rsidRPr="008A1167">
        <w:rPr>
          <w:rFonts w:ascii="Arial Narrow" w:hAnsi="Arial Narrow" w:cs="Tahoma"/>
          <w:sz w:val="28"/>
          <w:szCs w:val="28"/>
        </w:rPr>
        <w:t>/82</w:t>
      </w:r>
      <w:r w:rsidRPr="008A1167">
        <w:rPr>
          <w:rFonts w:ascii="Arial Narrow" w:hAnsi="Arial Narrow" w:cs="Tahoma"/>
          <w:sz w:val="28"/>
          <w:szCs w:val="28"/>
        </w:rPr>
        <w:t xml:space="preserve">, y en consecuencia, se condene a </w:t>
      </w:r>
      <w:proofErr w:type="spellStart"/>
      <w:r w:rsidRPr="008A1167">
        <w:rPr>
          <w:rFonts w:ascii="Arial Narrow" w:hAnsi="Arial Narrow" w:cs="Tahoma"/>
          <w:sz w:val="28"/>
          <w:szCs w:val="28"/>
        </w:rPr>
        <w:t>Colpensiones</w:t>
      </w:r>
      <w:proofErr w:type="spellEnd"/>
      <w:r w:rsidRPr="008A1167">
        <w:rPr>
          <w:rFonts w:ascii="Arial Narrow" w:hAnsi="Arial Narrow" w:cs="Tahoma"/>
          <w:sz w:val="28"/>
          <w:szCs w:val="28"/>
        </w:rPr>
        <w:t xml:space="preserve"> reconocer y pagar el beneficio pensional</w:t>
      </w:r>
      <w:r w:rsidR="00DD6778" w:rsidRPr="008A1167">
        <w:rPr>
          <w:rFonts w:ascii="Arial Narrow" w:hAnsi="Arial Narrow" w:cs="Tahoma"/>
          <w:sz w:val="28"/>
          <w:szCs w:val="28"/>
        </w:rPr>
        <w:t xml:space="preserve"> </w:t>
      </w:r>
      <w:r w:rsidRPr="008A1167">
        <w:rPr>
          <w:rFonts w:ascii="Arial Narrow" w:hAnsi="Arial Narrow" w:cs="Tahoma"/>
          <w:sz w:val="28"/>
          <w:szCs w:val="28"/>
        </w:rPr>
        <w:t xml:space="preserve">junto con el retroactivo, los intereses de mora </w:t>
      </w:r>
      <w:r w:rsidR="002259C0" w:rsidRPr="008A1167">
        <w:rPr>
          <w:rFonts w:ascii="Arial Narrow" w:hAnsi="Arial Narrow" w:cs="Tahoma"/>
          <w:sz w:val="28"/>
          <w:szCs w:val="28"/>
        </w:rPr>
        <w:t>d</w:t>
      </w:r>
      <w:r w:rsidRPr="008A1167">
        <w:rPr>
          <w:rFonts w:ascii="Arial Narrow" w:hAnsi="Arial Narrow" w:cs="Tahoma"/>
          <w:sz w:val="28"/>
          <w:szCs w:val="28"/>
        </w:rPr>
        <w:t xml:space="preserve">el canon 141 de la Ley 100 de 1993 y las costas procesales. </w:t>
      </w:r>
    </w:p>
    <w:p w:rsidR="008B7934" w:rsidRPr="008A1167" w:rsidRDefault="008B7934" w:rsidP="008B7934">
      <w:pPr>
        <w:pStyle w:val="Sinespaciado"/>
        <w:rPr>
          <w:sz w:val="28"/>
          <w:szCs w:val="28"/>
        </w:rPr>
      </w:pPr>
    </w:p>
    <w:p w:rsidR="005C3EB5" w:rsidRPr="008A1167" w:rsidRDefault="005C3EB5" w:rsidP="005C3EB5">
      <w:pPr>
        <w:autoSpaceDE w:val="0"/>
        <w:autoSpaceDN w:val="0"/>
        <w:adjustRightInd w:val="0"/>
        <w:spacing w:line="360" w:lineRule="auto"/>
        <w:ind w:firstLine="708"/>
        <w:jc w:val="both"/>
        <w:rPr>
          <w:rFonts w:ascii="Arial Narrow" w:hAnsi="Arial Narrow" w:cs="Tahoma"/>
          <w:sz w:val="28"/>
          <w:szCs w:val="28"/>
        </w:rPr>
      </w:pPr>
      <w:r w:rsidRPr="008A1167">
        <w:rPr>
          <w:rFonts w:ascii="Arial Narrow" w:hAnsi="Arial Narrow" w:cs="Tahoma"/>
          <w:sz w:val="28"/>
          <w:szCs w:val="28"/>
        </w:rPr>
        <w:t>En subsidio, pide se declare que tiene derecho a la indemnización sustitutiva de la pensión, liquidada con base en 7</w:t>
      </w:r>
      <w:r w:rsidR="008B7934" w:rsidRPr="008A1167">
        <w:rPr>
          <w:rFonts w:ascii="Arial Narrow" w:hAnsi="Arial Narrow" w:cs="Tahoma"/>
          <w:sz w:val="28"/>
          <w:szCs w:val="28"/>
        </w:rPr>
        <w:t>28 semanas cotizadas al sistema pensional.</w:t>
      </w:r>
    </w:p>
    <w:p w:rsidR="002259C0" w:rsidRPr="008A1167" w:rsidRDefault="002259C0" w:rsidP="002259C0">
      <w:pPr>
        <w:pStyle w:val="Sinespaciado"/>
        <w:rPr>
          <w:sz w:val="28"/>
          <w:szCs w:val="28"/>
          <w:lang w:val="es-ES"/>
        </w:rPr>
      </w:pPr>
    </w:p>
    <w:p w:rsidR="00132C6C" w:rsidRPr="008A1167" w:rsidRDefault="005C3EB5" w:rsidP="00297B86">
      <w:pPr>
        <w:autoSpaceDE w:val="0"/>
        <w:autoSpaceDN w:val="0"/>
        <w:adjustRightInd w:val="0"/>
        <w:spacing w:line="360" w:lineRule="auto"/>
        <w:ind w:firstLine="708"/>
        <w:jc w:val="both"/>
        <w:rPr>
          <w:rFonts w:ascii="Arial Narrow" w:hAnsi="Arial Narrow" w:cs="Tahoma"/>
          <w:color w:val="000000"/>
          <w:sz w:val="28"/>
          <w:szCs w:val="28"/>
          <w:lang w:eastAsia="es-CO"/>
        </w:rPr>
      </w:pPr>
      <w:r w:rsidRPr="008A1167">
        <w:rPr>
          <w:rFonts w:ascii="Arial Narrow" w:hAnsi="Arial Narrow" w:cs="Comic Sans MS"/>
          <w:sz w:val="28"/>
          <w:szCs w:val="28"/>
          <w:lang w:val="es-ES"/>
        </w:rPr>
        <w:t>Agotadas las diversas etapas del proceso,</w:t>
      </w:r>
      <w:r w:rsidR="00674E33" w:rsidRPr="008A1167">
        <w:rPr>
          <w:rFonts w:ascii="Arial Narrow" w:hAnsi="Arial Narrow" w:cs="Comic Sans MS"/>
          <w:sz w:val="28"/>
          <w:szCs w:val="28"/>
          <w:lang w:val="es-ES"/>
        </w:rPr>
        <w:t xml:space="preserve"> la funcionaria de primer grado profirió sentencia </w:t>
      </w:r>
      <w:r w:rsidR="00297B86" w:rsidRPr="008A1167">
        <w:rPr>
          <w:rFonts w:ascii="Arial Narrow" w:hAnsi="Arial Narrow" w:cs="Comic Sans MS"/>
          <w:sz w:val="28"/>
          <w:szCs w:val="28"/>
          <w:lang w:val="es-ES"/>
        </w:rPr>
        <w:t>el 6</w:t>
      </w:r>
      <w:r w:rsidR="0052068D" w:rsidRPr="008A1167">
        <w:rPr>
          <w:rFonts w:ascii="Arial Narrow" w:hAnsi="Arial Narrow" w:cs="Comic Sans MS"/>
          <w:sz w:val="28"/>
          <w:szCs w:val="28"/>
          <w:lang w:val="es-ES"/>
        </w:rPr>
        <w:t xml:space="preserve"> de mayo de 2015</w:t>
      </w:r>
      <w:r w:rsidR="00674E33" w:rsidRPr="008A1167">
        <w:rPr>
          <w:rFonts w:ascii="Arial Narrow" w:hAnsi="Arial Narrow" w:cs="Comic Sans MS"/>
          <w:sz w:val="28"/>
          <w:szCs w:val="28"/>
          <w:lang w:val="es-ES"/>
        </w:rPr>
        <w:t xml:space="preserve">, por medio de la cual </w:t>
      </w:r>
      <w:r w:rsidR="000A7C16" w:rsidRPr="008A1167">
        <w:rPr>
          <w:rFonts w:ascii="Arial Narrow" w:hAnsi="Arial Narrow" w:cs="Comic Sans MS"/>
          <w:sz w:val="28"/>
          <w:szCs w:val="28"/>
          <w:lang w:val="es-ES"/>
        </w:rPr>
        <w:t xml:space="preserve">negó la pretensión principal </w:t>
      </w:r>
      <w:r w:rsidR="0052068D" w:rsidRPr="008A1167">
        <w:rPr>
          <w:rFonts w:ascii="Arial Narrow" w:hAnsi="Arial Narrow" w:cs="Comic Sans MS"/>
          <w:sz w:val="28"/>
          <w:szCs w:val="28"/>
          <w:lang w:val="es-ES"/>
        </w:rPr>
        <w:t xml:space="preserve">y accedió a </w:t>
      </w:r>
      <w:r w:rsidR="00131C14" w:rsidRPr="008A1167">
        <w:rPr>
          <w:rFonts w:ascii="Arial Narrow" w:hAnsi="Arial Narrow" w:cs="Comic Sans MS"/>
          <w:sz w:val="28"/>
          <w:szCs w:val="28"/>
          <w:lang w:val="es-ES"/>
        </w:rPr>
        <w:t xml:space="preserve">la subsidiaria. En </w:t>
      </w:r>
      <w:r w:rsidR="00674E33" w:rsidRPr="008A1167">
        <w:rPr>
          <w:rFonts w:ascii="Arial Narrow" w:hAnsi="Arial Narrow" w:cs="Comic Sans MS"/>
          <w:sz w:val="28"/>
          <w:szCs w:val="28"/>
          <w:lang w:val="es-ES"/>
        </w:rPr>
        <w:t>consecuencia,</w:t>
      </w:r>
      <w:r w:rsidR="00131C14" w:rsidRPr="008A1167">
        <w:rPr>
          <w:rFonts w:ascii="Arial Narrow" w:hAnsi="Arial Narrow" w:cs="Comic Sans MS"/>
          <w:sz w:val="28"/>
          <w:szCs w:val="28"/>
          <w:lang w:val="es-ES"/>
        </w:rPr>
        <w:t xml:space="preserve"> condenó a </w:t>
      </w:r>
      <w:proofErr w:type="spellStart"/>
      <w:r w:rsidR="00131C14" w:rsidRPr="008A1167">
        <w:rPr>
          <w:rFonts w:ascii="Arial Narrow" w:hAnsi="Arial Narrow" w:cs="Comic Sans MS"/>
          <w:sz w:val="28"/>
          <w:szCs w:val="28"/>
          <w:lang w:val="es-ES"/>
        </w:rPr>
        <w:t>Colpensiones</w:t>
      </w:r>
      <w:proofErr w:type="spellEnd"/>
      <w:r w:rsidR="00131C14" w:rsidRPr="008A1167">
        <w:rPr>
          <w:rFonts w:ascii="Arial Narrow" w:hAnsi="Arial Narrow" w:cs="Comic Sans MS"/>
          <w:sz w:val="28"/>
          <w:szCs w:val="28"/>
          <w:lang w:val="es-ES"/>
        </w:rPr>
        <w:t xml:space="preserve"> a reconocer y pagar la indemnización sustitutiva de la pensi</w:t>
      </w:r>
      <w:r w:rsidR="00132C6C" w:rsidRPr="008A1167">
        <w:rPr>
          <w:rFonts w:ascii="Arial Narrow" w:hAnsi="Arial Narrow" w:cs="Comic Sans MS"/>
          <w:sz w:val="28"/>
          <w:szCs w:val="28"/>
          <w:lang w:val="es-ES"/>
        </w:rPr>
        <w:t xml:space="preserve">ón de vejez, </w:t>
      </w:r>
      <w:r w:rsidR="00132C6C" w:rsidRPr="008A1167">
        <w:rPr>
          <w:rFonts w:ascii="Arial Narrow" w:hAnsi="Arial Narrow" w:cs="Tahoma"/>
          <w:color w:val="000000"/>
          <w:sz w:val="28"/>
          <w:szCs w:val="28"/>
          <w:lang w:eastAsia="es-CO"/>
        </w:rPr>
        <w:t>por el periodo</w:t>
      </w:r>
      <w:r w:rsidR="008B7934" w:rsidRPr="008A1167">
        <w:rPr>
          <w:rFonts w:ascii="Arial Narrow" w:hAnsi="Arial Narrow" w:cs="Tahoma"/>
          <w:color w:val="000000"/>
          <w:sz w:val="28"/>
          <w:szCs w:val="28"/>
          <w:lang w:eastAsia="es-CO"/>
        </w:rPr>
        <w:t xml:space="preserve"> cotizado entre e</w:t>
      </w:r>
      <w:r w:rsidR="00132C6C" w:rsidRPr="008A1167">
        <w:rPr>
          <w:rFonts w:ascii="Arial Narrow" w:hAnsi="Arial Narrow" w:cs="Tahoma"/>
          <w:color w:val="000000"/>
          <w:sz w:val="28"/>
          <w:szCs w:val="28"/>
          <w:lang w:eastAsia="es-CO"/>
        </w:rPr>
        <w:t xml:space="preserve">l 3 de marzo de 1978 y el 31 de marzo de 1996, </w:t>
      </w:r>
      <w:r w:rsidR="00131C14" w:rsidRPr="008A1167">
        <w:rPr>
          <w:rFonts w:ascii="Arial Narrow" w:hAnsi="Arial Narrow" w:cs="Comic Sans MS"/>
          <w:sz w:val="28"/>
          <w:szCs w:val="28"/>
          <w:lang w:val="es-ES"/>
        </w:rPr>
        <w:t>en cuantía de $</w:t>
      </w:r>
      <w:r w:rsidR="00131C14" w:rsidRPr="008A1167">
        <w:rPr>
          <w:rFonts w:ascii="Arial Narrow" w:hAnsi="Arial Narrow" w:cs="Tahoma"/>
          <w:color w:val="000000"/>
          <w:sz w:val="28"/>
          <w:szCs w:val="28"/>
          <w:lang w:eastAsia="es-CO"/>
        </w:rPr>
        <w:t xml:space="preserve">7`865.228. </w:t>
      </w:r>
      <w:r w:rsidR="00297B86" w:rsidRPr="008A1167">
        <w:rPr>
          <w:rFonts w:ascii="Arial Narrow" w:hAnsi="Arial Narrow" w:cs="Tahoma"/>
          <w:color w:val="000000"/>
          <w:sz w:val="28"/>
          <w:szCs w:val="28"/>
          <w:lang w:eastAsia="es-CO"/>
        </w:rPr>
        <w:t>Dicha decisi</w:t>
      </w:r>
      <w:r w:rsidR="00F35E72" w:rsidRPr="008A1167">
        <w:rPr>
          <w:rFonts w:ascii="Arial Narrow" w:hAnsi="Arial Narrow" w:cs="Tahoma"/>
          <w:color w:val="000000"/>
          <w:sz w:val="28"/>
          <w:szCs w:val="28"/>
          <w:lang w:eastAsia="es-CO"/>
        </w:rPr>
        <w:t xml:space="preserve">ón, </w:t>
      </w:r>
      <w:r w:rsidR="00297B86" w:rsidRPr="008A1167">
        <w:rPr>
          <w:rFonts w:ascii="Arial Narrow" w:hAnsi="Arial Narrow" w:cs="Tahoma"/>
          <w:color w:val="000000"/>
          <w:sz w:val="28"/>
          <w:szCs w:val="28"/>
          <w:lang w:eastAsia="es-CO"/>
        </w:rPr>
        <w:t xml:space="preserve">fue conocida en consulta por esta Sala de Decisión, </w:t>
      </w:r>
      <w:r w:rsidR="00131C14" w:rsidRPr="008A1167">
        <w:rPr>
          <w:rFonts w:ascii="Arial Narrow" w:hAnsi="Arial Narrow" w:cs="Tahoma"/>
          <w:color w:val="000000"/>
          <w:sz w:val="28"/>
          <w:szCs w:val="28"/>
          <w:lang w:eastAsia="es-CO"/>
        </w:rPr>
        <w:t>quien mediante prov</w:t>
      </w:r>
      <w:r w:rsidR="008B7934" w:rsidRPr="008A1167">
        <w:rPr>
          <w:rFonts w:ascii="Arial Narrow" w:hAnsi="Arial Narrow" w:cs="Tahoma"/>
          <w:color w:val="000000"/>
          <w:sz w:val="28"/>
          <w:szCs w:val="28"/>
          <w:lang w:eastAsia="es-CO"/>
        </w:rPr>
        <w:t>idencia del 21 de julio de 2016</w:t>
      </w:r>
      <w:r w:rsidR="00131C14" w:rsidRPr="008A1167">
        <w:rPr>
          <w:rFonts w:ascii="Arial Narrow" w:hAnsi="Arial Narrow" w:cs="Tahoma"/>
          <w:color w:val="000000"/>
          <w:sz w:val="28"/>
          <w:szCs w:val="28"/>
          <w:lang w:eastAsia="es-CO"/>
        </w:rPr>
        <w:t xml:space="preserve"> declaró la nulidad de lo actuado </w:t>
      </w:r>
      <w:r w:rsidR="00132C6C" w:rsidRPr="008A1167">
        <w:rPr>
          <w:rFonts w:ascii="Arial Narrow" w:hAnsi="Arial Narrow" w:cs="Tahoma"/>
          <w:color w:val="000000"/>
          <w:sz w:val="28"/>
          <w:szCs w:val="28"/>
          <w:lang w:eastAsia="es-CO"/>
        </w:rPr>
        <w:t xml:space="preserve">y </w:t>
      </w:r>
      <w:r w:rsidR="00C56AE7" w:rsidRPr="008A1167">
        <w:rPr>
          <w:rFonts w:ascii="Arial Narrow" w:hAnsi="Arial Narrow" w:cs="Tahoma"/>
          <w:color w:val="000000"/>
          <w:sz w:val="28"/>
          <w:szCs w:val="28"/>
          <w:lang w:eastAsia="es-CO"/>
        </w:rPr>
        <w:t xml:space="preserve">ordenó </w:t>
      </w:r>
      <w:r w:rsidR="00F35E72" w:rsidRPr="008A1167">
        <w:rPr>
          <w:rFonts w:ascii="Arial Narrow" w:hAnsi="Arial Narrow" w:cs="Tahoma"/>
          <w:color w:val="000000"/>
          <w:sz w:val="28"/>
          <w:szCs w:val="28"/>
          <w:lang w:eastAsia="es-CO"/>
        </w:rPr>
        <w:t xml:space="preserve">integrar el </w:t>
      </w:r>
      <w:r w:rsidR="00132C6C" w:rsidRPr="008A1167">
        <w:rPr>
          <w:rFonts w:ascii="Arial Narrow" w:hAnsi="Arial Narrow" w:cs="Tahoma"/>
          <w:color w:val="000000"/>
          <w:sz w:val="28"/>
          <w:szCs w:val="28"/>
          <w:lang w:eastAsia="es-CO"/>
        </w:rPr>
        <w:t xml:space="preserve">contradictorio con el Municipio de </w:t>
      </w:r>
      <w:proofErr w:type="spellStart"/>
      <w:r w:rsidR="00132C6C" w:rsidRPr="008A1167">
        <w:rPr>
          <w:rFonts w:ascii="Arial Narrow" w:hAnsi="Arial Narrow" w:cs="Tahoma"/>
          <w:color w:val="000000"/>
          <w:sz w:val="28"/>
          <w:szCs w:val="28"/>
          <w:lang w:eastAsia="es-CO"/>
        </w:rPr>
        <w:t>Riosucio</w:t>
      </w:r>
      <w:proofErr w:type="spellEnd"/>
      <w:r w:rsidR="00132C6C" w:rsidRPr="008A1167">
        <w:rPr>
          <w:rFonts w:ascii="Arial Narrow" w:hAnsi="Arial Narrow" w:cs="Tahoma"/>
          <w:color w:val="000000"/>
          <w:sz w:val="28"/>
          <w:szCs w:val="28"/>
          <w:lang w:eastAsia="es-CO"/>
        </w:rPr>
        <w:t xml:space="preserve">, Caldas. </w:t>
      </w:r>
    </w:p>
    <w:p w:rsidR="00132C6C" w:rsidRPr="008A1167" w:rsidRDefault="00132C6C" w:rsidP="00C56AE7">
      <w:pPr>
        <w:pStyle w:val="Sinespaciado"/>
        <w:rPr>
          <w:sz w:val="28"/>
          <w:szCs w:val="28"/>
          <w:lang w:eastAsia="es-CO"/>
        </w:rPr>
      </w:pPr>
    </w:p>
    <w:p w:rsidR="00C56AE7" w:rsidRPr="008A1167" w:rsidRDefault="00C56AE7" w:rsidP="00C56AE7">
      <w:pPr>
        <w:autoSpaceDE w:val="0"/>
        <w:autoSpaceDN w:val="0"/>
        <w:adjustRightInd w:val="0"/>
        <w:spacing w:line="360" w:lineRule="auto"/>
        <w:ind w:firstLine="708"/>
        <w:jc w:val="both"/>
        <w:rPr>
          <w:rFonts w:ascii="Arial Narrow" w:hAnsi="Arial Narrow" w:cs="Comic Sans MS"/>
          <w:sz w:val="28"/>
          <w:szCs w:val="28"/>
          <w:lang w:val="es-ES"/>
        </w:rPr>
      </w:pPr>
      <w:r w:rsidRPr="008A1167">
        <w:rPr>
          <w:rFonts w:ascii="Arial Narrow" w:hAnsi="Arial Narrow" w:cs="Comic Sans MS"/>
          <w:sz w:val="28"/>
          <w:szCs w:val="28"/>
          <w:lang w:val="es-ES"/>
        </w:rPr>
        <w:t xml:space="preserve">Mediante auto del 19 de agosto de 2016, </w:t>
      </w:r>
      <w:r w:rsidR="00BD4DAF" w:rsidRPr="008A1167">
        <w:rPr>
          <w:rFonts w:ascii="Arial Narrow" w:hAnsi="Arial Narrow" w:cs="Comic Sans MS"/>
          <w:sz w:val="28"/>
          <w:szCs w:val="28"/>
          <w:lang w:val="es-ES"/>
        </w:rPr>
        <w:t xml:space="preserve">la </w:t>
      </w:r>
      <w:r w:rsidR="00F35E72" w:rsidRPr="008A1167">
        <w:rPr>
          <w:rFonts w:ascii="Arial Narrow" w:hAnsi="Arial Narrow" w:cs="Comic Sans MS"/>
          <w:sz w:val="28"/>
          <w:szCs w:val="28"/>
          <w:lang w:val="es-ES"/>
        </w:rPr>
        <w:t xml:space="preserve">a-quo </w:t>
      </w:r>
      <w:r w:rsidR="00DB2A54" w:rsidRPr="008A1167">
        <w:rPr>
          <w:rFonts w:ascii="Arial Narrow" w:hAnsi="Arial Narrow" w:cs="Comic Sans MS"/>
          <w:sz w:val="28"/>
          <w:szCs w:val="28"/>
          <w:lang w:val="es-ES"/>
        </w:rPr>
        <w:t>orden</w:t>
      </w:r>
      <w:r w:rsidR="003C10D2" w:rsidRPr="008A1167">
        <w:rPr>
          <w:rFonts w:ascii="Arial Narrow" w:hAnsi="Arial Narrow" w:cs="Comic Sans MS"/>
          <w:sz w:val="28"/>
          <w:szCs w:val="28"/>
          <w:lang w:val="es-ES"/>
        </w:rPr>
        <w:t xml:space="preserve">ó </w:t>
      </w:r>
      <w:r w:rsidR="0078532F" w:rsidRPr="008A1167">
        <w:rPr>
          <w:rFonts w:ascii="Arial Narrow" w:hAnsi="Arial Narrow" w:cs="Comic Sans MS"/>
          <w:sz w:val="28"/>
          <w:szCs w:val="28"/>
          <w:lang w:val="es-ES"/>
        </w:rPr>
        <w:t xml:space="preserve">la vinculación del </w:t>
      </w:r>
      <w:r w:rsidR="008B7934" w:rsidRPr="008A1167">
        <w:rPr>
          <w:rFonts w:ascii="Arial Narrow" w:hAnsi="Arial Narrow" w:cs="Comic Sans MS"/>
          <w:sz w:val="28"/>
          <w:szCs w:val="28"/>
          <w:lang w:val="es-ES"/>
        </w:rPr>
        <w:t>ente territorial</w:t>
      </w:r>
      <w:r w:rsidR="00BD4DAF" w:rsidRPr="008A1167">
        <w:rPr>
          <w:rFonts w:ascii="Arial Narrow" w:hAnsi="Arial Narrow" w:cs="Comic Sans MS"/>
          <w:sz w:val="28"/>
          <w:szCs w:val="28"/>
          <w:lang w:val="es-ES"/>
        </w:rPr>
        <w:t xml:space="preserve"> en mención, </w:t>
      </w:r>
      <w:r w:rsidR="00F35E72" w:rsidRPr="008A1167">
        <w:rPr>
          <w:rFonts w:ascii="Arial Narrow" w:hAnsi="Arial Narrow" w:cs="Comic Sans MS"/>
          <w:sz w:val="28"/>
          <w:szCs w:val="28"/>
          <w:lang w:val="es-ES"/>
        </w:rPr>
        <w:t xml:space="preserve">siendo notificado </w:t>
      </w:r>
      <w:r w:rsidR="00BD4DAF" w:rsidRPr="008A1167">
        <w:rPr>
          <w:rFonts w:ascii="Arial Narrow" w:hAnsi="Arial Narrow" w:cs="Comic Sans MS"/>
          <w:sz w:val="28"/>
          <w:szCs w:val="28"/>
          <w:lang w:val="es-ES"/>
        </w:rPr>
        <w:t xml:space="preserve">del auto </w:t>
      </w:r>
      <w:proofErr w:type="spellStart"/>
      <w:r w:rsidR="00BD4DAF" w:rsidRPr="008A1167">
        <w:rPr>
          <w:rFonts w:ascii="Arial Narrow" w:hAnsi="Arial Narrow" w:cs="Comic Sans MS"/>
          <w:sz w:val="28"/>
          <w:szCs w:val="28"/>
          <w:lang w:val="es-ES"/>
        </w:rPr>
        <w:t>admisorio</w:t>
      </w:r>
      <w:proofErr w:type="spellEnd"/>
      <w:r w:rsidR="00BD4DAF" w:rsidRPr="008A1167">
        <w:rPr>
          <w:rFonts w:ascii="Arial Narrow" w:hAnsi="Arial Narrow" w:cs="Comic Sans MS"/>
          <w:sz w:val="28"/>
          <w:szCs w:val="28"/>
          <w:lang w:val="es-ES"/>
        </w:rPr>
        <w:t xml:space="preserve"> de la demanda</w:t>
      </w:r>
      <w:r w:rsidR="0078532F" w:rsidRPr="008A1167">
        <w:rPr>
          <w:rFonts w:ascii="Arial Narrow" w:hAnsi="Arial Narrow" w:cs="Comic Sans MS"/>
          <w:sz w:val="28"/>
          <w:szCs w:val="28"/>
          <w:lang w:val="es-ES"/>
        </w:rPr>
        <w:t xml:space="preserve"> el 20 de junio de 2017</w:t>
      </w:r>
      <w:r w:rsidR="008B7934" w:rsidRPr="008A1167">
        <w:rPr>
          <w:rFonts w:ascii="Arial Narrow" w:hAnsi="Arial Narrow" w:cs="Comic Sans MS"/>
          <w:sz w:val="28"/>
          <w:szCs w:val="28"/>
          <w:lang w:val="es-ES"/>
        </w:rPr>
        <w:t xml:space="preserve"> y otorgándole </w:t>
      </w:r>
      <w:r w:rsidR="00674E33" w:rsidRPr="008A1167">
        <w:rPr>
          <w:rFonts w:ascii="Arial Narrow" w:hAnsi="Arial Narrow" w:cs="Comic Sans MS"/>
          <w:sz w:val="28"/>
          <w:szCs w:val="28"/>
          <w:lang w:val="es-ES"/>
        </w:rPr>
        <w:t>e</w:t>
      </w:r>
      <w:r w:rsidR="00297B86" w:rsidRPr="008A1167">
        <w:rPr>
          <w:rFonts w:ascii="Arial Narrow" w:hAnsi="Arial Narrow" w:cs="Comic Sans MS"/>
          <w:sz w:val="28"/>
          <w:szCs w:val="28"/>
          <w:lang w:val="es-ES"/>
        </w:rPr>
        <w:t xml:space="preserve">l término de </w:t>
      </w:r>
      <w:r w:rsidR="00BD4DAF" w:rsidRPr="008A1167">
        <w:rPr>
          <w:rFonts w:ascii="Arial Narrow" w:hAnsi="Arial Narrow" w:cs="Comic Sans MS"/>
          <w:sz w:val="28"/>
          <w:szCs w:val="28"/>
          <w:lang w:val="es-ES"/>
        </w:rPr>
        <w:t>10 días hábiles para contestar la demanda y presentar las pruebas</w:t>
      </w:r>
      <w:r w:rsidR="00297B86" w:rsidRPr="008A1167">
        <w:rPr>
          <w:rFonts w:ascii="Arial Narrow" w:hAnsi="Arial Narrow" w:cs="Comic Sans MS"/>
          <w:sz w:val="28"/>
          <w:szCs w:val="28"/>
          <w:lang w:val="es-ES"/>
        </w:rPr>
        <w:t xml:space="preserve"> tendiente</w:t>
      </w:r>
      <w:r w:rsidR="003C10D2" w:rsidRPr="008A1167">
        <w:rPr>
          <w:rFonts w:ascii="Arial Narrow" w:hAnsi="Arial Narrow" w:cs="Comic Sans MS"/>
          <w:sz w:val="28"/>
          <w:szCs w:val="28"/>
          <w:lang w:val="es-ES"/>
        </w:rPr>
        <w:t xml:space="preserve">s a la defensa de sus intereses, </w:t>
      </w:r>
      <w:r w:rsidR="00BD4DAF" w:rsidRPr="008A1167">
        <w:rPr>
          <w:rFonts w:ascii="Arial Narrow" w:hAnsi="Arial Narrow" w:cs="Comic Sans MS"/>
          <w:sz w:val="28"/>
          <w:szCs w:val="28"/>
          <w:lang w:val="es-ES"/>
        </w:rPr>
        <w:t xml:space="preserve">ver folio 148. </w:t>
      </w:r>
    </w:p>
    <w:p w:rsidR="002474A8" w:rsidRPr="008A1167" w:rsidRDefault="002474A8" w:rsidP="00352046">
      <w:pPr>
        <w:pStyle w:val="Sinespaciado"/>
        <w:rPr>
          <w:sz w:val="28"/>
          <w:szCs w:val="28"/>
        </w:rPr>
      </w:pPr>
    </w:p>
    <w:p w:rsidR="002474A8" w:rsidRPr="008A1167" w:rsidRDefault="002474A8" w:rsidP="00C56AE7">
      <w:pPr>
        <w:autoSpaceDE w:val="0"/>
        <w:autoSpaceDN w:val="0"/>
        <w:adjustRightInd w:val="0"/>
        <w:spacing w:line="360" w:lineRule="auto"/>
        <w:ind w:firstLine="708"/>
        <w:jc w:val="both"/>
        <w:rPr>
          <w:rFonts w:ascii="Arial Narrow" w:hAnsi="Arial Narrow" w:cs="Comic Sans MS"/>
          <w:sz w:val="28"/>
          <w:szCs w:val="28"/>
          <w:lang w:val="es-ES"/>
        </w:rPr>
      </w:pPr>
      <w:r w:rsidRPr="008A1167">
        <w:rPr>
          <w:rFonts w:ascii="Arial Narrow" w:hAnsi="Arial Narrow" w:cs="Comic Sans MS"/>
          <w:sz w:val="28"/>
          <w:szCs w:val="28"/>
          <w:lang w:val="es-ES"/>
        </w:rPr>
        <w:t xml:space="preserve">Dentro del término de traslado, la parte demandante allegó escrito de reforma a la demanda, </w:t>
      </w:r>
      <w:r w:rsidR="00674E33" w:rsidRPr="008A1167">
        <w:rPr>
          <w:rFonts w:ascii="Arial Narrow" w:hAnsi="Arial Narrow" w:cs="Comic Sans MS"/>
          <w:sz w:val="28"/>
          <w:szCs w:val="28"/>
          <w:lang w:val="es-ES"/>
        </w:rPr>
        <w:t xml:space="preserve">solicitando </w:t>
      </w:r>
      <w:r w:rsidR="00AE4697" w:rsidRPr="008A1167">
        <w:rPr>
          <w:rFonts w:ascii="Arial Narrow" w:hAnsi="Arial Narrow" w:cs="Comic Sans MS"/>
          <w:sz w:val="28"/>
          <w:szCs w:val="28"/>
          <w:lang w:val="es-ES"/>
        </w:rPr>
        <w:t>como pretensión subsidiaria el reconocimiento y pago de la pensión de vejez, con fundamento en el artículo 12 del Acuerdo 049 de 1990</w:t>
      </w:r>
      <w:r w:rsidR="00E71B56" w:rsidRPr="008A1167">
        <w:rPr>
          <w:rFonts w:ascii="Arial Narrow" w:hAnsi="Arial Narrow" w:cs="Comic Sans MS"/>
          <w:sz w:val="28"/>
          <w:szCs w:val="28"/>
          <w:lang w:val="es-ES"/>
        </w:rPr>
        <w:t xml:space="preserve">. </w:t>
      </w:r>
    </w:p>
    <w:p w:rsidR="00E71B56" w:rsidRPr="008A1167" w:rsidRDefault="00E71B56" w:rsidP="00352046">
      <w:pPr>
        <w:pStyle w:val="Sinespaciado"/>
        <w:rPr>
          <w:sz w:val="28"/>
          <w:szCs w:val="28"/>
        </w:rPr>
      </w:pPr>
    </w:p>
    <w:p w:rsidR="00E71B56" w:rsidRPr="008A1167" w:rsidRDefault="00E71B56" w:rsidP="00C56AE7">
      <w:pPr>
        <w:autoSpaceDE w:val="0"/>
        <w:autoSpaceDN w:val="0"/>
        <w:adjustRightInd w:val="0"/>
        <w:spacing w:line="360" w:lineRule="auto"/>
        <w:ind w:firstLine="708"/>
        <w:jc w:val="both"/>
        <w:rPr>
          <w:rFonts w:ascii="Arial Narrow" w:hAnsi="Arial Narrow" w:cs="Comic Sans MS"/>
          <w:sz w:val="28"/>
          <w:szCs w:val="28"/>
          <w:lang w:val="es-ES"/>
        </w:rPr>
      </w:pPr>
      <w:r w:rsidRPr="008A1167">
        <w:rPr>
          <w:rFonts w:ascii="Arial Narrow" w:hAnsi="Arial Narrow" w:cs="Comic Sans MS"/>
          <w:sz w:val="28"/>
          <w:szCs w:val="28"/>
          <w:lang w:val="es-ES"/>
        </w:rPr>
        <w:lastRenderedPageBreak/>
        <w:t xml:space="preserve">Por auto del 19 de julio de 2017, </w:t>
      </w:r>
      <w:r w:rsidR="004C1170" w:rsidRPr="008A1167">
        <w:rPr>
          <w:rFonts w:ascii="Arial Narrow" w:hAnsi="Arial Narrow" w:cs="Comic Sans MS"/>
          <w:sz w:val="28"/>
          <w:szCs w:val="28"/>
          <w:lang w:val="es-ES"/>
        </w:rPr>
        <w:t>la</w:t>
      </w:r>
      <w:r w:rsidR="0078532F" w:rsidRPr="008A1167">
        <w:rPr>
          <w:rFonts w:ascii="Arial Narrow" w:hAnsi="Arial Narrow" w:cs="Comic Sans MS"/>
          <w:sz w:val="28"/>
          <w:szCs w:val="28"/>
          <w:lang w:val="es-ES"/>
        </w:rPr>
        <w:t xml:space="preserve"> funcionaria judicial</w:t>
      </w:r>
      <w:r w:rsidR="00F0648C" w:rsidRPr="008A1167">
        <w:rPr>
          <w:rFonts w:ascii="Arial Narrow" w:hAnsi="Arial Narrow" w:cs="Comic Sans MS"/>
          <w:sz w:val="28"/>
          <w:szCs w:val="28"/>
          <w:lang w:val="es-ES"/>
        </w:rPr>
        <w:t xml:space="preserve"> </w:t>
      </w:r>
      <w:r w:rsidR="00CB2EC9" w:rsidRPr="008A1167">
        <w:rPr>
          <w:rFonts w:ascii="Arial Narrow" w:hAnsi="Arial Narrow" w:cs="Comic Sans MS"/>
          <w:sz w:val="28"/>
          <w:szCs w:val="28"/>
          <w:lang w:val="es-ES"/>
        </w:rPr>
        <w:t>resolvió</w:t>
      </w:r>
      <w:r w:rsidR="00F0648C" w:rsidRPr="008A1167">
        <w:rPr>
          <w:rFonts w:ascii="Arial Narrow" w:hAnsi="Arial Narrow" w:cs="Comic Sans MS"/>
          <w:sz w:val="28"/>
          <w:szCs w:val="28"/>
          <w:lang w:val="es-ES"/>
        </w:rPr>
        <w:t xml:space="preserve">: (i) tener por no </w:t>
      </w:r>
      <w:r w:rsidR="00674E33" w:rsidRPr="008A1167">
        <w:rPr>
          <w:rFonts w:ascii="Arial Narrow" w:hAnsi="Arial Narrow" w:cs="Comic Sans MS"/>
          <w:sz w:val="28"/>
          <w:szCs w:val="28"/>
          <w:lang w:val="es-ES"/>
        </w:rPr>
        <w:t>contes</w:t>
      </w:r>
      <w:r w:rsidR="0078532F" w:rsidRPr="008A1167">
        <w:rPr>
          <w:rFonts w:ascii="Arial Narrow" w:hAnsi="Arial Narrow" w:cs="Comic Sans MS"/>
          <w:sz w:val="28"/>
          <w:szCs w:val="28"/>
          <w:lang w:val="es-ES"/>
        </w:rPr>
        <w:t>tada la demanda</w:t>
      </w:r>
      <w:r w:rsidR="00F0648C" w:rsidRPr="008A1167">
        <w:rPr>
          <w:rFonts w:ascii="Arial Narrow" w:hAnsi="Arial Narrow" w:cs="Comic Sans MS"/>
          <w:sz w:val="28"/>
          <w:szCs w:val="28"/>
          <w:lang w:val="es-ES"/>
        </w:rPr>
        <w:t xml:space="preserve"> por parte del Municipio de </w:t>
      </w:r>
      <w:proofErr w:type="spellStart"/>
      <w:r w:rsidR="00F0648C" w:rsidRPr="008A1167">
        <w:rPr>
          <w:rFonts w:ascii="Arial Narrow" w:hAnsi="Arial Narrow" w:cs="Comic Sans MS"/>
          <w:sz w:val="28"/>
          <w:szCs w:val="28"/>
          <w:lang w:val="es-ES"/>
        </w:rPr>
        <w:t>R</w:t>
      </w:r>
      <w:r w:rsidR="004F5215" w:rsidRPr="008A1167">
        <w:rPr>
          <w:rFonts w:ascii="Arial Narrow" w:hAnsi="Arial Narrow" w:cs="Comic Sans MS"/>
          <w:sz w:val="28"/>
          <w:szCs w:val="28"/>
          <w:lang w:val="es-ES"/>
        </w:rPr>
        <w:t>i</w:t>
      </w:r>
      <w:r w:rsidR="00F0648C" w:rsidRPr="008A1167">
        <w:rPr>
          <w:rFonts w:ascii="Arial Narrow" w:hAnsi="Arial Narrow" w:cs="Comic Sans MS"/>
          <w:sz w:val="28"/>
          <w:szCs w:val="28"/>
          <w:lang w:val="es-ES"/>
        </w:rPr>
        <w:t>osucio</w:t>
      </w:r>
      <w:proofErr w:type="spellEnd"/>
      <w:r w:rsidR="00F0648C" w:rsidRPr="008A1167">
        <w:rPr>
          <w:rFonts w:ascii="Arial Narrow" w:hAnsi="Arial Narrow" w:cs="Comic Sans MS"/>
          <w:sz w:val="28"/>
          <w:szCs w:val="28"/>
          <w:lang w:val="es-ES"/>
        </w:rPr>
        <w:t>, Caldas, argumentando que</w:t>
      </w:r>
      <w:r w:rsidR="004F5215" w:rsidRPr="008A1167">
        <w:rPr>
          <w:rFonts w:ascii="Arial Narrow" w:hAnsi="Arial Narrow" w:cs="Comic Sans MS"/>
          <w:sz w:val="28"/>
          <w:szCs w:val="28"/>
          <w:lang w:val="es-ES"/>
        </w:rPr>
        <w:t xml:space="preserve"> </w:t>
      </w:r>
      <w:r w:rsidR="00F0648C" w:rsidRPr="008A1167">
        <w:rPr>
          <w:rFonts w:ascii="Arial Narrow" w:hAnsi="Arial Narrow" w:cs="Comic Sans MS"/>
          <w:sz w:val="28"/>
          <w:szCs w:val="28"/>
          <w:lang w:val="es-ES"/>
        </w:rPr>
        <w:t xml:space="preserve">guardó </w:t>
      </w:r>
      <w:r w:rsidR="0078532F" w:rsidRPr="008A1167">
        <w:rPr>
          <w:rFonts w:ascii="Arial Narrow" w:hAnsi="Arial Narrow" w:cs="Comic Sans MS"/>
          <w:sz w:val="28"/>
          <w:szCs w:val="28"/>
          <w:lang w:val="es-ES"/>
        </w:rPr>
        <w:t>silencio</w:t>
      </w:r>
      <w:r w:rsidR="00F0648C" w:rsidRPr="008A1167">
        <w:rPr>
          <w:rFonts w:ascii="Arial Narrow" w:hAnsi="Arial Narrow" w:cs="Comic Sans MS"/>
          <w:sz w:val="28"/>
          <w:szCs w:val="28"/>
          <w:lang w:val="es-ES"/>
        </w:rPr>
        <w:t xml:space="preserve"> dentro del t</w:t>
      </w:r>
      <w:r w:rsidR="00646A7B" w:rsidRPr="008A1167">
        <w:rPr>
          <w:rFonts w:ascii="Arial Narrow" w:hAnsi="Arial Narrow" w:cs="Comic Sans MS"/>
          <w:sz w:val="28"/>
          <w:szCs w:val="28"/>
          <w:lang w:val="es-ES"/>
        </w:rPr>
        <w:t xml:space="preserve">érmino </w:t>
      </w:r>
      <w:r w:rsidR="009A67DD" w:rsidRPr="008A1167">
        <w:rPr>
          <w:rFonts w:ascii="Arial Narrow" w:hAnsi="Arial Narrow" w:cs="Comic Sans MS"/>
          <w:sz w:val="28"/>
          <w:szCs w:val="28"/>
          <w:lang w:val="es-ES"/>
        </w:rPr>
        <w:t>otorgado para descorrer el traslado</w:t>
      </w:r>
      <w:r w:rsidR="00F0648C" w:rsidRPr="008A1167">
        <w:rPr>
          <w:rFonts w:ascii="Arial Narrow" w:hAnsi="Arial Narrow" w:cs="Comic Sans MS"/>
          <w:sz w:val="28"/>
          <w:szCs w:val="28"/>
          <w:lang w:val="es-ES"/>
        </w:rPr>
        <w:t xml:space="preserve">, y (ii) rechazar </w:t>
      </w:r>
      <w:r w:rsidR="004C1170" w:rsidRPr="008A1167">
        <w:rPr>
          <w:rFonts w:ascii="Arial Narrow" w:hAnsi="Arial Narrow" w:cs="Comic Sans MS"/>
          <w:sz w:val="28"/>
          <w:szCs w:val="28"/>
          <w:lang w:val="es-ES"/>
        </w:rPr>
        <w:t xml:space="preserve">la reforma </w:t>
      </w:r>
      <w:r w:rsidR="009A67DD" w:rsidRPr="008A1167">
        <w:rPr>
          <w:rFonts w:ascii="Arial Narrow" w:hAnsi="Arial Narrow" w:cs="Comic Sans MS"/>
          <w:sz w:val="28"/>
          <w:szCs w:val="28"/>
          <w:lang w:val="es-ES"/>
        </w:rPr>
        <w:t xml:space="preserve">a la demanda </w:t>
      </w:r>
      <w:r w:rsidR="00CB2EC9" w:rsidRPr="008A1167">
        <w:rPr>
          <w:rFonts w:ascii="Arial Narrow" w:hAnsi="Arial Narrow" w:cs="Comic Sans MS"/>
          <w:sz w:val="28"/>
          <w:szCs w:val="28"/>
          <w:lang w:val="es-ES"/>
        </w:rPr>
        <w:t>propuesta por la</w:t>
      </w:r>
      <w:r w:rsidR="009A67DD" w:rsidRPr="008A1167">
        <w:rPr>
          <w:rFonts w:ascii="Arial Narrow" w:hAnsi="Arial Narrow" w:cs="Comic Sans MS"/>
          <w:sz w:val="28"/>
          <w:szCs w:val="28"/>
          <w:lang w:val="es-ES"/>
        </w:rPr>
        <w:t xml:space="preserve"> parte actora</w:t>
      </w:r>
      <w:r w:rsidR="0078532F" w:rsidRPr="008A1167">
        <w:rPr>
          <w:rFonts w:ascii="Arial Narrow" w:hAnsi="Arial Narrow" w:cs="Comic Sans MS"/>
          <w:sz w:val="28"/>
          <w:szCs w:val="28"/>
          <w:lang w:val="es-ES"/>
        </w:rPr>
        <w:t xml:space="preserve">, </w:t>
      </w:r>
      <w:r w:rsidR="00CB2EC9" w:rsidRPr="008A1167">
        <w:rPr>
          <w:rFonts w:ascii="Arial Narrow" w:hAnsi="Arial Narrow" w:cs="Comic Sans MS"/>
          <w:sz w:val="28"/>
          <w:szCs w:val="28"/>
          <w:lang w:val="es-ES"/>
        </w:rPr>
        <w:t xml:space="preserve">por haber sido presentada antes de vencer </w:t>
      </w:r>
      <w:r w:rsidR="004F5215" w:rsidRPr="008A1167">
        <w:rPr>
          <w:rFonts w:ascii="Arial Narrow" w:hAnsi="Arial Narrow" w:cs="Comic Sans MS"/>
          <w:sz w:val="28"/>
          <w:szCs w:val="28"/>
          <w:lang w:val="es-ES"/>
        </w:rPr>
        <w:t>el</w:t>
      </w:r>
      <w:r w:rsidR="004C1170" w:rsidRPr="008A1167">
        <w:rPr>
          <w:rFonts w:ascii="Arial Narrow" w:hAnsi="Arial Narrow" w:cs="Comic Sans MS"/>
          <w:sz w:val="28"/>
          <w:szCs w:val="28"/>
          <w:lang w:val="es-ES"/>
        </w:rPr>
        <w:t xml:space="preserve"> término </w:t>
      </w:r>
      <w:r w:rsidR="001D0FD8" w:rsidRPr="008A1167">
        <w:rPr>
          <w:rFonts w:ascii="Arial Narrow" w:hAnsi="Arial Narrow" w:cs="Comic Sans MS"/>
          <w:sz w:val="28"/>
          <w:szCs w:val="28"/>
          <w:lang w:val="es-ES"/>
        </w:rPr>
        <w:t xml:space="preserve">concedido a la entidad </w:t>
      </w:r>
      <w:r w:rsidR="004F5215" w:rsidRPr="008A1167">
        <w:rPr>
          <w:rFonts w:ascii="Arial Narrow" w:hAnsi="Arial Narrow" w:cs="Comic Sans MS"/>
          <w:sz w:val="28"/>
          <w:szCs w:val="28"/>
          <w:lang w:val="es-ES"/>
        </w:rPr>
        <w:t xml:space="preserve">territorial para dar respuesta al libelo </w:t>
      </w:r>
      <w:proofErr w:type="spellStart"/>
      <w:r w:rsidR="004F5215" w:rsidRPr="008A1167">
        <w:rPr>
          <w:rFonts w:ascii="Arial Narrow" w:hAnsi="Arial Narrow" w:cs="Comic Sans MS"/>
          <w:sz w:val="28"/>
          <w:szCs w:val="28"/>
          <w:lang w:val="es-ES"/>
        </w:rPr>
        <w:t>demandatorio</w:t>
      </w:r>
      <w:proofErr w:type="spellEnd"/>
      <w:r w:rsidR="004F5215" w:rsidRPr="008A1167">
        <w:rPr>
          <w:rFonts w:ascii="Arial Narrow" w:hAnsi="Arial Narrow" w:cs="Comic Sans MS"/>
          <w:sz w:val="28"/>
          <w:szCs w:val="28"/>
          <w:lang w:val="es-ES"/>
        </w:rPr>
        <w:t>.</w:t>
      </w:r>
    </w:p>
    <w:p w:rsidR="00721E72" w:rsidRPr="008A1167" w:rsidRDefault="00721E72" w:rsidP="00352046">
      <w:pPr>
        <w:pStyle w:val="Sinespaciado"/>
        <w:rPr>
          <w:sz w:val="28"/>
          <w:szCs w:val="28"/>
        </w:rPr>
      </w:pPr>
    </w:p>
    <w:p w:rsidR="00721E72" w:rsidRPr="008A1167" w:rsidRDefault="00AC3B38" w:rsidP="00C56AE7">
      <w:pPr>
        <w:autoSpaceDE w:val="0"/>
        <w:autoSpaceDN w:val="0"/>
        <w:adjustRightInd w:val="0"/>
        <w:spacing w:line="360" w:lineRule="auto"/>
        <w:ind w:firstLine="708"/>
        <w:jc w:val="both"/>
        <w:rPr>
          <w:rFonts w:ascii="Arial Narrow" w:hAnsi="Arial Narrow" w:cs="Comic Sans MS"/>
          <w:sz w:val="28"/>
          <w:szCs w:val="28"/>
          <w:lang w:val="es-ES"/>
        </w:rPr>
      </w:pPr>
      <w:r w:rsidRPr="008A1167">
        <w:rPr>
          <w:rFonts w:ascii="Arial Narrow" w:hAnsi="Arial Narrow" w:cs="Comic Sans MS"/>
          <w:sz w:val="28"/>
          <w:szCs w:val="28"/>
          <w:lang w:val="es-ES"/>
        </w:rPr>
        <w:t>En término legal</w:t>
      </w:r>
      <w:r w:rsidR="00364A3F" w:rsidRPr="008A1167">
        <w:rPr>
          <w:rFonts w:ascii="Arial Narrow" w:hAnsi="Arial Narrow" w:cs="Comic Sans MS"/>
          <w:sz w:val="28"/>
          <w:szCs w:val="28"/>
          <w:lang w:val="es-ES"/>
        </w:rPr>
        <w:t xml:space="preserve">, el vocero judicial del </w:t>
      </w:r>
      <w:r w:rsidR="009935BB" w:rsidRPr="008A1167">
        <w:rPr>
          <w:rFonts w:ascii="Arial Narrow" w:hAnsi="Arial Narrow" w:cs="Comic Sans MS"/>
          <w:sz w:val="28"/>
          <w:szCs w:val="28"/>
          <w:lang w:val="es-ES"/>
        </w:rPr>
        <w:t xml:space="preserve">ente territorial presentó </w:t>
      </w:r>
      <w:r w:rsidR="00364A3F" w:rsidRPr="008A1167">
        <w:rPr>
          <w:rFonts w:ascii="Arial Narrow" w:hAnsi="Arial Narrow" w:cs="Comic Sans MS"/>
          <w:sz w:val="28"/>
          <w:szCs w:val="28"/>
          <w:lang w:val="es-ES"/>
        </w:rPr>
        <w:t xml:space="preserve">recurso de reposición en subsidio de apelación, </w:t>
      </w:r>
      <w:r w:rsidR="00087997" w:rsidRPr="008A1167">
        <w:rPr>
          <w:rFonts w:ascii="Arial Narrow" w:hAnsi="Arial Narrow" w:cs="Comic Sans MS"/>
          <w:sz w:val="28"/>
          <w:szCs w:val="28"/>
          <w:lang w:val="es-ES"/>
        </w:rPr>
        <w:t xml:space="preserve">indicando que la contestación fue remitida </w:t>
      </w:r>
      <w:r w:rsidR="00646A7B" w:rsidRPr="008A1167">
        <w:rPr>
          <w:rFonts w:ascii="Arial Narrow" w:hAnsi="Arial Narrow" w:cs="Comic Sans MS"/>
          <w:sz w:val="28"/>
          <w:szCs w:val="28"/>
          <w:lang w:val="es-ES"/>
        </w:rPr>
        <w:t xml:space="preserve">oportunamente </w:t>
      </w:r>
      <w:r w:rsidR="00087997" w:rsidRPr="008A1167">
        <w:rPr>
          <w:rFonts w:ascii="Arial Narrow" w:hAnsi="Arial Narrow" w:cs="Comic Sans MS"/>
          <w:sz w:val="28"/>
          <w:szCs w:val="28"/>
          <w:lang w:val="es-ES"/>
        </w:rPr>
        <w:t>al despacho judicial vía correo electr</w:t>
      </w:r>
      <w:r w:rsidR="00646A7B" w:rsidRPr="008A1167">
        <w:rPr>
          <w:rFonts w:ascii="Arial Narrow" w:hAnsi="Arial Narrow" w:cs="Comic Sans MS"/>
          <w:sz w:val="28"/>
          <w:szCs w:val="28"/>
          <w:lang w:val="es-ES"/>
        </w:rPr>
        <w:t>ónico</w:t>
      </w:r>
      <w:r w:rsidR="00511C57" w:rsidRPr="008A1167">
        <w:rPr>
          <w:rFonts w:ascii="Arial Narrow" w:hAnsi="Arial Narrow" w:cs="Comic Sans MS"/>
          <w:sz w:val="28"/>
          <w:szCs w:val="28"/>
          <w:lang w:val="es-ES"/>
        </w:rPr>
        <w:t>, motivo por el</w:t>
      </w:r>
      <w:r w:rsidR="00F5248E" w:rsidRPr="008A1167">
        <w:rPr>
          <w:rFonts w:ascii="Arial Narrow" w:hAnsi="Arial Narrow" w:cs="Comic Sans MS"/>
          <w:sz w:val="28"/>
          <w:szCs w:val="28"/>
          <w:lang w:val="es-ES"/>
        </w:rPr>
        <w:t xml:space="preserve"> cual </w:t>
      </w:r>
      <w:r w:rsidR="00511C57" w:rsidRPr="008A1167">
        <w:rPr>
          <w:rFonts w:ascii="Arial Narrow" w:hAnsi="Arial Narrow" w:cs="Comic Sans MS"/>
          <w:sz w:val="28"/>
          <w:szCs w:val="28"/>
          <w:lang w:val="es-ES"/>
        </w:rPr>
        <w:t>a través del auto</w:t>
      </w:r>
      <w:r w:rsidR="00F5248E" w:rsidRPr="008A1167">
        <w:rPr>
          <w:rFonts w:ascii="Arial Narrow" w:hAnsi="Arial Narrow" w:cs="Comic Sans MS"/>
          <w:sz w:val="28"/>
          <w:szCs w:val="28"/>
          <w:lang w:val="es-ES"/>
        </w:rPr>
        <w:t xml:space="preserve"> proferido </w:t>
      </w:r>
      <w:r w:rsidR="00511C57" w:rsidRPr="008A1167">
        <w:rPr>
          <w:rFonts w:ascii="Arial Narrow" w:hAnsi="Arial Narrow" w:cs="Comic Sans MS"/>
          <w:sz w:val="28"/>
          <w:szCs w:val="28"/>
          <w:lang w:val="es-ES"/>
        </w:rPr>
        <w:t xml:space="preserve">el 16 de agosto de 2017, </w:t>
      </w:r>
      <w:r w:rsidR="00573E18" w:rsidRPr="008A1167">
        <w:rPr>
          <w:rFonts w:ascii="Arial Narrow" w:hAnsi="Arial Narrow" w:cs="Comic Sans MS"/>
          <w:sz w:val="28"/>
          <w:szCs w:val="28"/>
          <w:lang w:val="es-ES"/>
        </w:rPr>
        <w:t>e</w:t>
      </w:r>
      <w:r w:rsidR="00994938" w:rsidRPr="008A1167">
        <w:rPr>
          <w:rFonts w:ascii="Arial Narrow" w:hAnsi="Arial Narrow" w:cs="Comic Sans MS"/>
          <w:sz w:val="28"/>
          <w:szCs w:val="28"/>
          <w:lang w:val="es-ES"/>
        </w:rPr>
        <w:t xml:space="preserve">l juzgado </w:t>
      </w:r>
      <w:r w:rsidR="00573E18" w:rsidRPr="008A1167">
        <w:rPr>
          <w:rFonts w:ascii="Arial Narrow" w:hAnsi="Arial Narrow" w:cs="Comic Sans MS"/>
          <w:sz w:val="28"/>
          <w:szCs w:val="28"/>
          <w:lang w:val="es-ES"/>
        </w:rPr>
        <w:t>de conocimiento repuso la</w:t>
      </w:r>
      <w:r w:rsidR="00994938" w:rsidRPr="008A1167">
        <w:rPr>
          <w:rFonts w:ascii="Arial Narrow" w:hAnsi="Arial Narrow" w:cs="Comic Sans MS"/>
          <w:sz w:val="28"/>
          <w:szCs w:val="28"/>
          <w:lang w:val="es-ES"/>
        </w:rPr>
        <w:t xml:space="preserve"> decisión</w:t>
      </w:r>
      <w:r w:rsidR="00511C57" w:rsidRPr="008A1167">
        <w:rPr>
          <w:rFonts w:ascii="Arial Narrow" w:hAnsi="Arial Narrow" w:cs="Comic Sans MS"/>
          <w:sz w:val="28"/>
          <w:szCs w:val="28"/>
          <w:lang w:val="es-ES"/>
        </w:rPr>
        <w:t xml:space="preserve"> </w:t>
      </w:r>
      <w:r w:rsidR="00573E18" w:rsidRPr="008A1167">
        <w:rPr>
          <w:rFonts w:ascii="Arial Narrow" w:hAnsi="Arial Narrow" w:cs="Comic Sans MS"/>
          <w:sz w:val="28"/>
          <w:szCs w:val="28"/>
          <w:lang w:val="es-ES"/>
        </w:rPr>
        <w:t xml:space="preserve">dejando </w:t>
      </w:r>
      <w:r w:rsidR="00087997" w:rsidRPr="008A1167">
        <w:rPr>
          <w:rFonts w:ascii="Arial Narrow" w:hAnsi="Arial Narrow" w:cs="Comic Sans MS"/>
          <w:sz w:val="28"/>
          <w:szCs w:val="28"/>
          <w:lang w:val="es-ES"/>
        </w:rPr>
        <w:t xml:space="preserve">sin efecto el </w:t>
      </w:r>
      <w:r w:rsidR="002259C0" w:rsidRPr="008A1167">
        <w:rPr>
          <w:rFonts w:ascii="Arial Narrow" w:hAnsi="Arial Narrow" w:cs="Comic Sans MS"/>
          <w:sz w:val="28"/>
          <w:szCs w:val="28"/>
          <w:lang w:val="es-ES"/>
        </w:rPr>
        <w:t xml:space="preserve">núm. </w:t>
      </w:r>
      <w:r w:rsidR="00087997" w:rsidRPr="008A1167">
        <w:rPr>
          <w:rFonts w:ascii="Arial Narrow" w:hAnsi="Arial Narrow" w:cs="Comic Sans MS"/>
          <w:sz w:val="28"/>
          <w:szCs w:val="28"/>
          <w:lang w:val="es-ES"/>
        </w:rPr>
        <w:t xml:space="preserve">1º del auto </w:t>
      </w:r>
      <w:r w:rsidR="00C94BE9" w:rsidRPr="008A1167">
        <w:rPr>
          <w:rFonts w:ascii="Arial Narrow" w:hAnsi="Arial Narrow" w:cs="Comic Sans MS"/>
          <w:sz w:val="28"/>
          <w:szCs w:val="28"/>
          <w:lang w:val="es-ES"/>
        </w:rPr>
        <w:t>recurrido</w:t>
      </w:r>
      <w:r w:rsidR="00087997" w:rsidRPr="008A1167">
        <w:rPr>
          <w:rFonts w:ascii="Arial Narrow" w:hAnsi="Arial Narrow" w:cs="Comic Sans MS"/>
          <w:sz w:val="28"/>
          <w:szCs w:val="28"/>
          <w:lang w:val="es-ES"/>
        </w:rPr>
        <w:t>, para en su lugar, admitir la contestación de la demanda presen</w:t>
      </w:r>
      <w:r w:rsidR="00C94BE9" w:rsidRPr="008A1167">
        <w:rPr>
          <w:rFonts w:ascii="Arial Narrow" w:hAnsi="Arial Narrow" w:cs="Comic Sans MS"/>
          <w:sz w:val="28"/>
          <w:szCs w:val="28"/>
          <w:lang w:val="es-ES"/>
        </w:rPr>
        <w:t>tada por la entidad territorial</w:t>
      </w:r>
      <w:r w:rsidR="00F5248E" w:rsidRPr="008A1167">
        <w:rPr>
          <w:rFonts w:ascii="Arial Narrow" w:hAnsi="Arial Narrow" w:cs="Comic Sans MS"/>
          <w:sz w:val="28"/>
          <w:szCs w:val="28"/>
          <w:lang w:val="es-ES"/>
        </w:rPr>
        <w:t xml:space="preserve">. Dejó </w:t>
      </w:r>
      <w:r w:rsidR="00CB2EC9" w:rsidRPr="008A1167">
        <w:rPr>
          <w:rFonts w:ascii="Arial Narrow" w:hAnsi="Arial Narrow" w:cs="Comic Sans MS"/>
          <w:sz w:val="28"/>
          <w:szCs w:val="28"/>
          <w:lang w:val="es-ES"/>
        </w:rPr>
        <w:t xml:space="preserve">incólumes </w:t>
      </w:r>
      <w:r w:rsidR="00646A7B" w:rsidRPr="008A1167">
        <w:rPr>
          <w:rFonts w:ascii="Arial Narrow" w:hAnsi="Arial Narrow" w:cs="Comic Sans MS"/>
          <w:sz w:val="28"/>
          <w:szCs w:val="28"/>
          <w:lang w:val="es-ES"/>
        </w:rPr>
        <w:t>l</w:t>
      </w:r>
      <w:r w:rsidR="00A36D04" w:rsidRPr="008A1167">
        <w:rPr>
          <w:rFonts w:ascii="Arial Narrow" w:hAnsi="Arial Narrow" w:cs="Comic Sans MS"/>
          <w:sz w:val="28"/>
          <w:szCs w:val="28"/>
          <w:lang w:val="es-ES"/>
        </w:rPr>
        <w:t>os demás numerales</w:t>
      </w:r>
      <w:r w:rsidRPr="008A1167">
        <w:rPr>
          <w:rFonts w:ascii="Arial Narrow" w:hAnsi="Arial Narrow" w:cs="Comic Sans MS"/>
          <w:sz w:val="28"/>
          <w:szCs w:val="28"/>
          <w:lang w:val="es-ES"/>
        </w:rPr>
        <w:t xml:space="preserve"> de la providencia</w:t>
      </w:r>
      <w:r w:rsidR="005E558E" w:rsidRPr="008A1167">
        <w:rPr>
          <w:rFonts w:ascii="Arial Narrow" w:hAnsi="Arial Narrow" w:cs="Comic Sans MS"/>
          <w:sz w:val="28"/>
          <w:szCs w:val="28"/>
          <w:lang w:val="es-ES"/>
        </w:rPr>
        <w:t>.</w:t>
      </w:r>
      <w:r w:rsidR="00A36D04" w:rsidRPr="008A1167">
        <w:rPr>
          <w:rFonts w:ascii="Arial Narrow" w:hAnsi="Arial Narrow" w:cs="Comic Sans MS"/>
          <w:sz w:val="28"/>
          <w:szCs w:val="28"/>
          <w:lang w:val="es-ES"/>
        </w:rPr>
        <w:t xml:space="preserve"> </w:t>
      </w:r>
      <w:r w:rsidR="002259C0" w:rsidRPr="008A1167">
        <w:rPr>
          <w:rFonts w:ascii="Arial Narrow" w:hAnsi="Arial Narrow" w:cs="Comic Sans MS"/>
          <w:sz w:val="28"/>
          <w:szCs w:val="28"/>
          <w:lang w:val="es-ES"/>
        </w:rPr>
        <w:t xml:space="preserve"> </w:t>
      </w:r>
    </w:p>
    <w:p w:rsidR="00BD4DAF" w:rsidRPr="008A1167" w:rsidRDefault="00BD4DAF" w:rsidP="00310277">
      <w:pPr>
        <w:pStyle w:val="Sinespaciado"/>
        <w:rPr>
          <w:sz w:val="28"/>
          <w:szCs w:val="28"/>
        </w:rPr>
      </w:pPr>
    </w:p>
    <w:p w:rsidR="00994938" w:rsidRPr="008A1167" w:rsidRDefault="00511C57" w:rsidP="005C3EB5">
      <w:pPr>
        <w:autoSpaceDE w:val="0"/>
        <w:autoSpaceDN w:val="0"/>
        <w:adjustRightInd w:val="0"/>
        <w:spacing w:line="360" w:lineRule="auto"/>
        <w:ind w:firstLine="708"/>
        <w:jc w:val="both"/>
        <w:rPr>
          <w:rFonts w:ascii="Arial Narrow" w:hAnsi="Arial Narrow" w:cs="Comic Sans MS"/>
          <w:sz w:val="28"/>
          <w:szCs w:val="28"/>
          <w:lang w:val="es-ES"/>
        </w:rPr>
      </w:pPr>
      <w:r w:rsidRPr="008A1167">
        <w:rPr>
          <w:rFonts w:ascii="Arial Narrow" w:hAnsi="Arial Narrow" w:cs="Comic Sans MS"/>
          <w:sz w:val="28"/>
          <w:szCs w:val="28"/>
          <w:lang w:val="es-ES"/>
        </w:rPr>
        <w:t xml:space="preserve">Mediante </w:t>
      </w:r>
      <w:r w:rsidR="00594869" w:rsidRPr="008A1167">
        <w:rPr>
          <w:rFonts w:ascii="Arial Narrow" w:hAnsi="Arial Narrow" w:cs="Comic Sans MS"/>
          <w:sz w:val="28"/>
          <w:szCs w:val="28"/>
          <w:lang w:val="es-ES"/>
        </w:rPr>
        <w:t>escrito visto a folios 186</w:t>
      </w:r>
      <w:r w:rsidR="00352046" w:rsidRPr="008A1167">
        <w:rPr>
          <w:rFonts w:ascii="Arial Narrow" w:hAnsi="Arial Narrow" w:cs="Comic Sans MS"/>
          <w:sz w:val="28"/>
          <w:szCs w:val="28"/>
          <w:lang w:val="es-ES"/>
        </w:rPr>
        <w:t>-</w:t>
      </w:r>
      <w:r w:rsidR="00594869" w:rsidRPr="008A1167">
        <w:rPr>
          <w:rFonts w:ascii="Arial Narrow" w:hAnsi="Arial Narrow" w:cs="Comic Sans MS"/>
          <w:sz w:val="28"/>
          <w:szCs w:val="28"/>
          <w:lang w:val="es-ES"/>
        </w:rPr>
        <w:t xml:space="preserve">189, </w:t>
      </w:r>
      <w:r w:rsidR="00573E18" w:rsidRPr="008A1167">
        <w:rPr>
          <w:rFonts w:ascii="Arial Narrow" w:hAnsi="Arial Narrow" w:cs="Comic Sans MS"/>
          <w:sz w:val="28"/>
          <w:szCs w:val="28"/>
          <w:lang w:val="es-ES"/>
        </w:rPr>
        <w:t>presentado el</w:t>
      </w:r>
      <w:r w:rsidRPr="008A1167">
        <w:rPr>
          <w:rFonts w:ascii="Arial Narrow" w:hAnsi="Arial Narrow" w:cs="Comic Sans MS"/>
          <w:sz w:val="28"/>
          <w:szCs w:val="28"/>
          <w:lang w:val="es-ES"/>
        </w:rPr>
        <w:t xml:space="preserve"> 23 de agosto de 2017, </w:t>
      </w:r>
      <w:r w:rsidR="00594869" w:rsidRPr="008A1167">
        <w:rPr>
          <w:rFonts w:ascii="Arial Narrow" w:hAnsi="Arial Narrow" w:cs="Comic Sans MS"/>
          <w:sz w:val="28"/>
          <w:szCs w:val="28"/>
          <w:lang w:val="es-ES"/>
        </w:rPr>
        <w:t xml:space="preserve">la apoderada </w:t>
      </w:r>
      <w:r w:rsidRPr="008A1167">
        <w:rPr>
          <w:rFonts w:ascii="Arial Narrow" w:hAnsi="Arial Narrow" w:cs="Comic Sans MS"/>
          <w:sz w:val="28"/>
          <w:szCs w:val="28"/>
          <w:lang w:val="es-ES"/>
        </w:rPr>
        <w:t xml:space="preserve">judicial </w:t>
      </w:r>
      <w:r w:rsidR="00594869" w:rsidRPr="008A1167">
        <w:rPr>
          <w:rFonts w:ascii="Arial Narrow" w:hAnsi="Arial Narrow" w:cs="Comic Sans MS"/>
          <w:sz w:val="28"/>
          <w:szCs w:val="28"/>
          <w:lang w:val="es-ES"/>
        </w:rPr>
        <w:t xml:space="preserve">de la parte </w:t>
      </w:r>
      <w:r w:rsidR="00352046" w:rsidRPr="008A1167">
        <w:rPr>
          <w:rFonts w:ascii="Arial Narrow" w:hAnsi="Arial Narrow" w:cs="Comic Sans MS"/>
          <w:sz w:val="28"/>
          <w:szCs w:val="28"/>
          <w:lang w:val="es-ES"/>
        </w:rPr>
        <w:t>actora</w:t>
      </w:r>
      <w:r w:rsidR="00594869" w:rsidRPr="008A1167">
        <w:rPr>
          <w:rFonts w:ascii="Arial Narrow" w:hAnsi="Arial Narrow" w:cs="Comic Sans MS"/>
          <w:sz w:val="28"/>
          <w:szCs w:val="28"/>
          <w:lang w:val="es-ES"/>
        </w:rPr>
        <w:t xml:space="preserve"> </w:t>
      </w:r>
      <w:r w:rsidR="00994938" w:rsidRPr="008A1167">
        <w:rPr>
          <w:rFonts w:ascii="Arial Narrow" w:hAnsi="Arial Narrow" w:cs="Comic Sans MS"/>
          <w:sz w:val="28"/>
          <w:szCs w:val="28"/>
          <w:lang w:val="es-ES"/>
        </w:rPr>
        <w:t xml:space="preserve">presentó nuevamente </w:t>
      </w:r>
      <w:r w:rsidR="00594869" w:rsidRPr="008A1167">
        <w:rPr>
          <w:rFonts w:ascii="Arial Narrow" w:hAnsi="Arial Narrow" w:cs="Comic Sans MS"/>
          <w:sz w:val="28"/>
          <w:szCs w:val="28"/>
          <w:lang w:val="es-ES"/>
        </w:rPr>
        <w:t xml:space="preserve">escrito de reforma a la demanda, </w:t>
      </w:r>
      <w:r w:rsidR="00D67FD7" w:rsidRPr="008A1167">
        <w:rPr>
          <w:rFonts w:ascii="Arial Narrow" w:hAnsi="Arial Narrow" w:cs="Comic Sans MS"/>
          <w:sz w:val="28"/>
          <w:szCs w:val="28"/>
          <w:lang w:val="es-ES"/>
        </w:rPr>
        <w:t>con argumentos similares al escrito anterior</w:t>
      </w:r>
      <w:r w:rsidR="009935BB" w:rsidRPr="008A1167">
        <w:rPr>
          <w:rFonts w:ascii="Arial Narrow" w:hAnsi="Arial Narrow" w:cs="Comic Sans MS"/>
          <w:sz w:val="28"/>
          <w:szCs w:val="28"/>
          <w:lang w:val="es-ES"/>
        </w:rPr>
        <w:t>,</w:t>
      </w:r>
      <w:r w:rsidR="00D67FD7" w:rsidRPr="008A1167">
        <w:rPr>
          <w:rFonts w:ascii="Arial Narrow" w:hAnsi="Arial Narrow" w:cs="Comic Sans MS"/>
          <w:sz w:val="28"/>
          <w:szCs w:val="28"/>
          <w:lang w:val="es-ES"/>
        </w:rPr>
        <w:t xml:space="preserve"> sin embargo, </w:t>
      </w:r>
      <w:r w:rsidR="009935BB" w:rsidRPr="008A1167">
        <w:rPr>
          <w:rFonts w:ascii="Arial Narrow" w:hAnsi="Arial Narrow" w:cs="Comic Sans MS"/>
          <w:sz w:val="28"/>
          <w:szCs w:val="28"/>
          <w:lang w:val="es-ES"/>
        </w:rPr>
        <w:t xml:space="preserve">la </w:t>
      </w:r>
      <w:r w:rsidR="00B9292B" w:rsidRPr="008A1167">
        <w:rPr>
          <w:rFonts w:ascii="Arial Narrow" w:hAnsi="Arial Narrow" w:cs="Comic Sans MS"/>
          <w:sz w:val="28"/>
          <w:szCs w:val="28"/>
          <w:lang w:val="es-ES"/>
        </w:rPr>
        <w:t xml:space="preserve">a-quo mediante </w:t>
      </w:r>
      <w:r w:rsidR="00F5248E" w:rsidRPr="008A1167">
        <w:rPr>
          <w:rFonts w:ascii="Arial Narrow" w:hAnsi="Arial Narrow" w:cs="Comic Sans MS"/>
          <w:sz w:val="28"/>
          <w:szCs w:val="28"/>
          <w:lang w:val="es-ES"/>
        </w:rPr>
        <w:t xml:space="preserve">el </w:t>
      </w:r>
      <w:r w:rsidR="00B9292B" w:rsidRPr="008A1167">
        <w:rPr>
          <w:rFonts w:ascii="Arial Narrow" w:hAnsi="Arial Narrow" w:cs="Comic Sans MS"/>
          <w:sz w:val="28"/>
          <w:szCs w:val="28"/>
          <w:lang w:val="es-ES"/>
        </w:rPr>
        <w:t xml:space="preserve">auto </w:t>
      </w:r>
      <w:r w:rsidR="00F5248E" w:rsidRPr="008A1167">
        <w:rPr>
          <w:rFonts w:ascii="Arial Narrow" w:hAnsi="Arial Narrow" w:cs="Comic Sans MS"/>
          <w:sz w:val="28"/>
          <w:szCs w:val="28"/>
          <w:lang w:val="es-ES"/>
        </w:rPr>
        <w:t>del 29 de agosto de 2017</w:t>
      </w:r>
      <w:r w:rsidR="00B9292B" w:rsidRPr="008A1167">
        <w:rPr>
          <w:rFonts w:ascii="Arial Narrow" w:hAnsi="Arial Narrow" w:cs="Comic Sans MS"/>
          <w:sz w:val="28"/>
          <w:szCs w:val="28"/>
          <w:lang w:val="es-ES"/>
        </w:rPr>
        <w:t xml:space="preserve">, </w:t>
      </w:r>
      <w:r w:rsidR="00240E17" w:rsidRPr="008A1167">
        <w:rPr>
          <w:rFonts w:ascii="Arial Narrow" w:hAnsi="Arial Narrow" w:cs="Comic Sans MS"/>
          <w:sz w:val="28"/>
          <w:szCs w:val="28"/>
          <w:lang w:val="es-ES"/>
        </w:rPr>
        <w:t xml:space="preserve">rechazó </w:t>
      </w:r>
      <w:r w:rsidR="009935BB" w:rsidRPr="008A1167">
        <w:rPr>
          <w:rFonts w:ascii="Arial Narrow" w:hAnsi="Arial Narrow" w:cs="Comic Sans MS"/>
          <w:sz w:val="28"/>
          <w:szCs w:val="28"/>
          <w:lang w:val="es-ES"/>
        </w:rPr>
        <w:t xml:space="preserve">la solicitud por considerarla extemporánea. </w:t>
      </w:r>
      <w:r w:rsidR="00994938" w:rsidRPr="008A1167">
        <w:rPr>
          <w:rFonts w:ascii="Arial Narrow" w:hAnsi="Arial Narrow" w:cs="Comic Sans MS"/>
          <w:sz w:val="28"/>
          <w:szCs w:val="28"/>
          <w:lang w:val="es-ES"/>
        </w:rPr>
        <w:t xml:space="preserve">Tal determinación fue recurrida por la vocera del </w:t>
      </w:r>
      <w:r w:rsidR="00310277" w:rsidRPr="008A1167">
        <w:rPr>
          <w:rFonts w:ascii="Arial Narrow" w:hAnsi="Arial Narrow" w:cs="Comic Sans MS"/>
          <w:sz w:val="28"/>
          <w:szCs w:val="28"/>
          <w:lang w:val="es-ES"/>
        </w:rPr>
        <w:t>actor</w:t>
      </w:r>
      <w:r w:rsidR="00B9292B" w:rsidRPr="008A1167">
        <w:rPr>
          <w:rFonts w:ascii="Arial Narrow" w:hAnsi="Arial Narrow" w:cs="Comic Sans MS"/>
          <w:sz w:val="28"/>
          <w:szCs w:val="28"/>
          <w:lang w:val="es-ES"/>
        </w:rPr>
        <w:t xml:space="preserve"> en reposición y en subsidio el de apelación</w:t>
      </w:r>
      <w:r w:rsidR="00994938" w:rsidRPr="008A1167">
        <w:rPr>
          <w:rFonts w:ascii="Arial Narrow" w:hAnsi="Arial Narrow" w:cs="Comic Sans MS"/>
          <w:sz w:val="28"/>
          <w:szCs w:val="28"/>
          <w:lang w:val="es-ES"/>
        </w:rPr>
        <w:t xml:space="preserve">, </w:t>
      </w:r>
      <w:r w:rsidR="00240E17" w:rsidRPr="008A1167">
        <w:rPr>
          <w:rFonts w:ascii="Arial Narrow" w:hAnsi="Arial Narrow" w:cs="Comic Sans MS"/>
          <w:sz w:val="28"/>
          <w:szCs w:val="28"/>
          <w:lang w:val="es-ES"/>
        </w:rPr>
        <w:t xml:space="preserve">con sustento en que </w:t>
      </w:r>
      <w:r w:rsidR="00310277" w:rsidRPr="008A1167">
        <w:rPr>
          <w:rFonts w:ascii="Arial Narrow" w:hAnsi="Arial Narrow" w:cs="Comic Sans MS"/>
          <w:sz w:val="28"/>
          <w:szCs w:val="28"/>
          <w:lang w:val="es-ES"/>
        </w:rPr>
        <w:t>la a-quo omitió</w:t>
      </w:r>
      <w:r w:rsidR="00B9292B" w:rsidRPr="008A1167">
        <w:rPr>
          <w:rFonts w:ascii="Arial Narrow" w:hAnsi="Arial Narrow" w:cs="Comic Sans MS"/>
          <w:sz w:val="28"/>
          <w:szCs w:val="28"/>
          <w:lang w:val="es-ES"/>
        </w:rPr>
        <w:t xml:space="preserve"> la aplicación del a</w:t>
      </w:r>
      <w:r w:rsidR="00310277" w:rsidRPr="008A1167">
        <w:rPr>
          <w:rFonts w:ascii="Arial Narrow" w:hAnsi="Arial Narrow" w:cs="Comic Sans MS"/>
          <w:sz w:val="28"/>
          <w:szCs w:val="28"/>
          <w:lang w:val="es-ES"/>
        </w:rPr>
        <w:t xml:space="preserve">rtículo 93 del </w:t>
      </w:r>
      <w:proofErr w:type="spellStart"/>
      <w:r w:rsidR="00310277" w:rsidRPr="008A1167">
        <w:rPr>
          <w:rFonts w:ascii="Arial Narrow" w:hAnsi="Arial Narrow" w:cs="Comic Sans MS"/>
          <w:sz w:val="28"/>
          <w:szCs w:val="28"/>
          <w:lang w:val="es-ES"/>
        </w:rPr>
        <w:t>C.G.P</w:t>
      </w:r>
      <w:proofErr w:type="spellEnd"/>
      <w:r w:rsidR="00310277" w:rsidRPr="008A1167">
        <w:rPr>
          <w:rFonts w:ascii="Arial Narrow" w:hAnsi="Arial Narrow" w:cs="Comic Sans MS"/>
          <w:sz w:val="28"/>
          <w:szCs w:val="28"/>
          <w:lang w:val="es-ES"/>
        </w:rPr>
        <w:t xml:space="preserve">., por lo que solicita se analice la viabilidad del escrito de reforma presentado en forma primigenia el 23 de junio de 2017. </w:t>
      </w:r>
    </w:p>
    <w:p w:rsidR="00511C57" w:rsidRPr="008A1167" w:rsidRDefault="00511C57" w:rsidP="00B9292B">
      <w:pPr>
        <w:pStyle w:val="Sinespaciado"/>
        <w:rPr>
          <w:sz w:val="28"/>
          <w:szCs w:val="28"/>
          <w:lang w:val="es-ES"/>
        </w:rPr>
      </w:pPr>
    </w:p>
    <w:p w:rsidR="005C3EB5" w:rsidRPr="008A1167" w:rsidRDefault="00FD2C8F" w:rsidP="00FD2C8F">
      <w:pPr>
        <w:pStyle w:val="Sinespaciado"/>
        <w:spacing w:line="360" w:lineRule="auto"/>
        <w:ind w:firstLine="708"/>
        <w:jc w:val="both"/>
        <w:rPr>
          <w:sz w:val="28"/>
          <w:szCs w:val="28"/>
        </w:rPr>
      </w:pPr>
      <w:r w:rsidRPr="008A1167">
        <w:rPr>
          <w:rFonts w:ascii="Arial Narrow" w:hAnsi="Arial Narrow" w:cs="Comic Sans MS"/>
          <w:sz w:val="28"/>
          <w:szCs w:val="28"/>
          <w:lang w:val="es-ES"/>
        </w:rPr>
        <w:t xml:space="preserve">Frente </w:t>
      </w:r>
      <w:r w:rsidR="00994162" w:rsidRPr="008A1167">
        <w:rPr>
          <w:rFonts w:ascii="Arial Narrow" w:hAnsi="Arial Narrow" w:cs="Comic Sans MS"/>
          <w:sz w:val="28"/>
          <w:szCs w:val="28"/>
          <w:lang w:val="es-ES"/>
        </w:rPr>
        <w:t xml:space="preserve">a los argumentos expuestos por la parte </w:t>
      </w:r>
      <w:r w:rsidRPr="008A1167">
        <w:rPr>
          <w:rFonts w:ascii="Arial Narrow" w:hAnsi="Arial Narrow" w:cs="Comic Sans MS"/>
          <w:sz w:val="28"/>
          <w:szCs w:val="28"/>
          <w:lang w:val="es-ES"/>
        </w:rPr>
        <w:t>recurrente, la falladora de instancia no cambió su decisión y concedió el recurso de alzada</w:t>
      </w:r>
      <w:r w:rsidR="00D76FF2" w:rsidRPr="008A1167">
        <w:rPr>
          <w:rFonts w:ascii="Arial Narrow" w:hAnsi="Arial Narrow" w:cs="Comic Sans MS"/>
          <w:sz w:val="28"/>
          <w:szCs w:val="28"/>
          <w:lang w:val="es-ES"/>
        </w:rPr>
        <w:t xml:space="preserve"> ante esta Sala, el cual se procede a desatar </w:t>
      </w:r>
      <w:r w:rsidR="005C3EB5" w:rsidRPr="008A1167">
        <w:rPr>
          <w:rFonts w:ascii="Arial Narrow" w:hAnsi="Arial Narrow" w:cs="Comic Sans MS"/>
          <w:sz w:val="28"/>
          <w:szCs w:val="28"/>
          <w:lang w:val="es-ES"/>
        </w:rPr>
        <w:t>previa las siguientes,</w:t>
      </w:r>
    </w:p>
    <w:p w:rsidR="005C3EB5" w:rsidRPr="008A1167" w:rsidRDefault="005C3EB5" w:rsidP="005C3EB5">
      <w:pPr>
        <w:autoSpaceDE w:val="0"/>
        <w:autoSpaceDN w:val="0"/>
        <w:adjustRightInd w:val="0"/>
        <w:spacing w:line="360" w:lineRule="auto"/>
        <w:ind w:firstLine="708"/>
        <w:jc w:val="both"/>
        <w:rPr>
          <w:rFonts w:ascii="Arial Narrow" w:hAnsi="Arial Narrow" w:cs="Comic Sans MS"/>
          <w:sz w:val="28"/>
          <w:szCs w:val="28"/>
          <w:lang w:val="es-ES"/>
        </w:rPr>
      </w:pPr>
    </w:p>
    <w:p w:rsidR="005C3EB5" w:rsidRPr="008A1167" w:rsidRDefault="005C3EB5" w:rsidP="00586050">
      <w:pPr>
        <w:pStyle w:val="Prrafodelista"/>
        <w:numPr>
          <w:ilvl w:val="0"/>
          <w:numId w:val="1"/>
        </w:numPr>
        <w:autoSpaceDE w:val="0"/>
        <w:autoSpaceDN w:val="0"/>
        <w:adjustRightInd w:val="0"/>
        <w:spacing w:line="360" w:lineRule="auto"/>
        <w:rPr>
          <w:rFonts w:ascii="Arial Narrow" w:hAnsi="Arial Narrow" w:cs="Comic Sans MS"/>
          <w:b/>
          <w:i/>
          <w:sz w:val="28"/>
          <w:szCs w:val="28"/>
          <w:lang w:val="es-ES"/>
        </w:rPr>
      </w:pPr>
      <w:r w:rsidRPr="008A1167">
        <w:rPr>
          <w:rFonts w:ascii="Arial Narrow" w:hAnsi="Arial Narrow" w:cs="Comic Sans MS"/>
          <w:b/>
          <w:i/>
          <w:sz w:val="28"/>
          <w:szCs w:val="28"/>
          <w:lang w:val="es-ES"/>
        </w:rPr>
        <w:t>CONSIDERACIONES</w:t>
      </w:r>
    </w:p>
    <w:p w:rsidR="005C3EB5" w:rsidRPr="008A1167" w:rsidRDefault="005C3EB5" w:rsidP="00586050">
      <w:pPr>
        <w:pStyle w:val="Sinespaciado"/>
        <w:rPr>
          <w:sz w:val="28"/>
          <w:szCs w:val="28"/>
          <w:lang w:val="es-ES"/>
        </w:rPr>
      </w:pPr>
    </w:p>
    <w:p w:rsidR="005C3EB5" w:rsidRPr="0030045B" w:rsidRDefault="005C3EB5" w:rsidP="005C3EB5">
      <w:pPr>
        <w:autoSpaceDE w:val="0"/>
        <w:autoSpaceDN w:val="0"/>
        <w:adjustRightInd w:val="0"/>
        <w:spacing w:line="360" w:lineRule="auto"/>
        <w:ind w:firstLine="708"/>
        <w:jc w:val="both"/>
        <w:rPr>
          <w:rFonts w:ascii="Arial Narrow" w:hAnsi="Arial Narrow" w:cs="Comic Sans MS"/>
          <w:sz w:val="28"/>
          <w:szCs w:val="28"/>
          <w:lang w:val="es-ES"/>
        </w:rPr>
      </w:pPr>
      <w:r w:rsidRPr="0030045B">
        <w:rPr>
          <w:rFonts w:ascii="Arial Narrow" w:hAnsi="Arial Narrow" w:cs="Comic Sans MS"/>
          <w:b/>
          <w:i/>
          <w:sz w:val="28"/>
          <w:szCs w:val="28"/>
          <w:lang w:val="es-ES"/>
        </w:rPr>
        <w:t>1. Problema jurídico</w:t>
      </w:r>
      <w:r w:rsidRPr="0030045B">
        <w:rPr>
          <w:rFonts w:ascii="Arial Narrow" w:hAnsi="Arial Narrow" w:cs="Comic Sans MS"/>
          <w:sz w:val="28"/>
          <w:szCs w:val="28"/>
          <w:lang w:val="es-ES"/>
        </w:rPr>
        <w:t>:</w:t>
      </w:r>
    </w:p>
    <w:p w:rsidR="005C3EB5" w:rsidRPr="00586050" w:rsidRDefault="005C3EB5" w:rsidP="00586050">
      <w:pPr>
        <w:pStyle w:val="Sinespaciado"/>
      </w:pPr>
      <w:r w:rsidRPr="0030045B">
        <w:rPr>
          <w:lang w:val="es-ES"/>
        </w:rPr>
        <w:t> </w:t>
      </w:r>
    </w:p>
    <w:p w:rsidR="005C3EB5" w:rsidRPr="0030045B" w:rsidRDefault="005C3EB5" w:rsidP="00586050">
      <w:pPr>
        <w:autoSpaceDE w:val="0"/>
        <w:autoSpaceDN w:val="0"/>
        <w:adjustRightInd w:val="0"/>
        <w:jc w:val="both"/>
        <w:rPr>
          <w:rFonts w:ascii="Arial Narrow" w:hAnsi="Arial Narrow" w:cs="Comic Sans MS"/>
          <w:i/>
          <w:sz w:val="28"/>
          <w:szCs w:val="28"/>
          <w:lang w:val="es-ES"/>
        </w:rPr>
      </w:pPr>
      <w:r w:rsidRPr="0030045B">
        <w:rPr>
          <w:rFonts w:ascii="Arial Narrow" w:hAnsi="Arial Narrow" w:cs="Comic Sans MS"/>
          <w:sz w:val="28"/>
          <w:szCs w:val="28"/>
          <w:lang w:val="es-ES"/>
        </w:rPr>
        <w:tab/>
      </w:r>
      <w:r w:rsidRPr="0030045B">
        <w:rPr>
          <w:rFonts w:ascii="Arial Narrow" w:hAnsi="Arial Narrow" w:cs="Comic Sans MS"/>
          <w:i/>
          <w:sz w:val="28"/>
          <w:szCs w:val="28"/>
          <w:lang w:val="es-ES"/>
        </w:rPr>
        <w:t xml:space="preserve">¿Le asiste razón al demandante </w:t>
      </w:r>
      <w:r w:rsidR="00586050">
        <w:rPr>
          <w:rFonts w:ascii="Arial Narrow" w:hAnsi="Arial Narrow" w:cs="Comic Sans MS"/>
          <w:i/>
          <w:sz w:val="28"/>
          <w:szCs w:val="28"/>
          <w:lang w:val="es-ES"/>
        </w:rPr>
        <w:t xml:space="preserve">en cuanto afirma que </w:t>
      </w:r>
      <w:r w:rsidRPr="0030045B">
        <w:rPr>
          <w:rFonts w:ascii="Arial Narrow" w:hAnsi="Arial Narrow" w:cs="Comic Sans MS"/>
          <w:i/>
          <w:sz w:val="28"/>
          <w:szCs w:val="28"/>
          <w:lang w:val="es-ES"/>
        </w:rPr>
        <w:t xml:space="preserve">debió admitirse la reforma a la demanda presentada </w:t>
      </w:r>
      <w:r w:rsidR="00586050">
        <w:rPr>
          <w:rFonts w:ascii="Arial Narrow" w:hAnsi="Arial Narrow" w:cs="Comic Sans MS"/>
          <w:i/>
          <w:sz w:val="28"/>
          <w:szCs w:val="28"/>
          <w:lang w:val="es-ES"/>
        </w:rPr>
        <w:t xml:space="preserve">en este </w:t>
      </w:r>
      <w:r w:rsidRPr="0030045B">
        <w:rPr>
          <w:rFonts w:ascii="Arial Narrow" w:hAnsi="Arial Narrow" w:cs="Comic Sans MS"/>
          <w:i/>
          <w:sz w:val="28"/>
          <w:szCs w:val="28"/>
          <w:lang w:val="es-ES"/>
        </w:rPr>
        <w:t>asunto?</w:t>
      </w:r>
    </w:p>
    <w:p w:rsidR="005C3EB5" w:rsidRPr="0030045B" w:rsidRDefault="005C3EB5" w:rsidP="00586050">
      <w:pPr>
        <w:autoSpaceDE w:val="0"/>
        <w:autoSpaceDN w:val="0"/>
        <w:adjustRightInd w:val="0"/>
        <w:spacing w:line="360" w:lineRule="auto"/>
        <w:ind w:firstLine="708"/>
        <w:jc w:val="both"/>
        <w:rPr>
          <w:rFonts w:ascii="Arial Narrow" w:hAnsi="Arial Narrow" w:cs="Comic Sans MS"/>
          <w:b/>
          <w:i/>
          <w:sz w:val="28"/>
          <w:szCs w:val="28"/>
          <w:lang w:val="es-ES"/>
        </w:rPr>
      </w:pPr>
    </w:p>
    <w:p w:rsidR="005C3EB5" w:rsidRPr="0030045B" w:rsidRDefault="005C3EB5" w:rsidP="005C3EB5">
      <w:pPr>
        <w:autoSpaceDE w:val="0"/>
        <w:autoSpaceDN w:val="0"/>
        <w:adjustRightInd w:val="0"/>
        <w:spacing w:line="360" w:lineRule="auto"/>
        <w:ind w:firstLine="708"/>
        <w:jc w:val="both"/>
        <w:rPr>
          <w:rFonts w:ascii="Arial Narrow" w:hAnsi="Arial Narrow" w:cs="Comic Sans MS"/>
          <w:b/>
          <w:i/>
          <w:sz w:val="28"/>
          <w:szCs w:val="28"/>
          <w:lang w:val="es-ES"/>
        </w:rPr>
      </w:pPr>
      <w:r w:rsidRPr="0030045B">
        <w:rPr>
          <w:rFonts w:ascii="Arial Narrow" w:hAnsi="Arial Narrow" w:cs="Comic Sans MS"/>
          <w:b/>
          <w:i/>
          <w:sz w:val="28"/>
          <w:szCs w:val="28"/>
          <w:lang w:val="es-ES"/>
        </w:rPr>
        <w:lastRenderedPageBreak/>
        <w:t>2. Desarrollo de los dilemas planteados.</w:t>
      </w:r>
    </w:p>
    <w:p w:rsidR="005C3EB5" w:rsidRPr="00586050" w:rsidRDefault="005C3EB5" w:rsidP="00586050">
      <w:pPr>
        <w:pStyle w:val="Sinespaciado"/>
      </w:pPr>
    </w:p>
    <w:p w:rsidR="005C3EB5" w:rsidRPr="0030045B" w:rsidRDefault="005C3EB5" w:rsidP="005C3EB5">
      <w:pPr>
        <w:autoSpaceDE w:val="0"/>
        <w:autoSpaceDN w:val="0"/>
        <w:adjustRightInd w:val="0"/>
        <w:spacing w:line="360" w:lineRule="auto"/>
        <w:ind w:firstLine="708"/>
        <w:jc w:val="both"/>
        <w:rPr>
          <w:rFonts w:ascii="Arial Narrow" w:hAnsi="Arial Narrow" w:cs="Arial"/>
          <w:b/>
          <w:i/>
          <w:sz w:val="28"/>
          <w:szCs w:val="28"/>
          <w:lang w:val="es-ES"/>
        </w:rPr>
      </w:pPr>
      <w:r w:rsidRPr="0030045B">
        <w:rPr>
          <w:rFonts w:ascii="Arial Narrow" w:hAnsi="Arial Narrow" w:cs="Arial"/>
          <w:b/>
          <w:i/>
          <w:sz w:val="28"/>
          <w:szCs w:val="28"/>
          <w:lang w:val="es-ES"/>
        </w:rPr>
        <w:t>2.1. Reforma a la demanda.</w:t>
      </w:r>
    </w:p>
    <w:p w:rsidR="005C3EB5" w:rsidRPr="0030045B" w:rsidRDefault="005C3EB5" w:rsidP="00586050">
      <w:pPr>
        <w:pStyle w:val="Sinespaciado"/>
        <w:rPr>
          <w:lang w:val="es-ES"/>
        </w:rPr>
      </w:pPr>
    </w:p>
    <w:p w:rsidR="005C3EB5" w:rsidRPr="008A1167" w:rsidRDefault="005C3EB5" w:rsidP="005C3EB5">
      <w:pPr>
        <w:spacing w:line="360" w:lineRule="auto"/>
        <w:ind w:right="51"/>
        <w:jc w:val="both"/>
        <w:rPr>
          <w:rFonts w:ascii="Arial Narrow" w:hAnsi="Arial Narrow"/>
          <w:iCs/>
          <w:sz w:val="28"/>
          <w:szCs w:val="28"/>
          <w:lang w:val="es-ES_tradnl"/>
        </w:rPr>
      </w:pPr>
      <w:r>
        <w:rPr>
          <w:rFonts w:ascii="Arial Narrow" w:hAnsi="Arial Narrow"/>
          <w:iCs/>
          <w:sz w:val="28"/>
          <w:szCs w:val="28"/>
          <w:lang w:val="es-ES_tradnl"/>
        </w:rPr>
        <w:t xml:space="preserve"> </w:t>
      </w:r>
      <w:r>
        <w:rPr>
          <w:rFonts w:ascii="Arial Narrow" w:hAnsi="Arial Narrow"/>
          <w:iCs/>
          <w:sz w:val="28"/>
          <w:szCs w:val="28"/>
          <w:lang w:val="es-ES_tradnl"/>
        </w:rPr>
        <w:tab/>
      </w:r>
      <w:r w:rsidRPr="008A1167">
        <w:rPr>
          <w:rFonts w:ascii="Arial Narrow" w:hAnsi="Arial Narrow"/>
          <w:iCs/>
          <w:sz w:val="28"/>
          <w:szCs w:val="28"/>
          <w:lang w:val="es-ES_tradnl"/>
        </w:rPr>
        <w:t xml:space="preserve">Establece el inciso 2º del artículo 28 del </w:t>
      </w:r>
      <w:proofErr w:type="spellStart"/>
      <w:r w:rsidRPr="008A1167">
        <w:rPr>
          <w:rFonts w:ascii="Arial Narrow" w:hAnsi="Arial Narrow"/>
          <w:iCs/>
          <w:sz w:val="28"/>
          <w:szCs w:val="28"/>
          <w:lang w:val="es-ES_tradnl"/>
        </w:rPr>
        <w:t>C.P.T</w:t>
      </w:r>
      <w:proofErr w:type="spellEnd"/>
      <w:r w:rsidRPr="008A1167">
        <w:rPr>
          <w:rFonts w:ascii="Arial Narrow" w:hAnsi="Arial Narrow"/>
          <w:iCs/>
          <w:sz w:val="28"/>
          <w:szCs w:val="28"/>
          <w:lang w:val="es-ES_tradnl"/>
        </w:rPr>
        <w:t>. que la demanda podrá ser reformada por una sola vez, dentro de los cinco (5) días siguientes al vencimiento del término de traslado de la inicial o de la de reconvención, si fuere el caso.</w:t>
      </w:r>
    </w:p>
    <w:p w:rsidR="005C3EB5" w:rsidRPr="008A1167" w:rsidRDefault="005C3EB5" w:rsidP="00DB0FFB">
      <w:pPr>
        <w:pStyle w:val="Sinespaciado"/>
        <w:rPr>
          <w:sz w:val="28"/>
          <w:szCs w:val="28"/>
        </w:rPr>
      </w:pPr>
    </w:p>
    <w:p w:rsidR="005C3EB5" w:rsidRPr="008A1167" w:rsidRDefault="005C3EB5" w:rsidP="005C3EB5">
      <w:pPr>
        <w:spacing w:line="360" w:lineRule="auto"/>
        <w:ind w:right="51"/>
        <w:jc w:val="both"/>
        <w:rPr>
          <w:rFonts w:ascii="Arial Narrow" w:hAnsi="Arial Narrow"/>
          <w:iCs/>
          <w:sz w:val="28"/>
          <w:szCs w:val="28"/>
          <w:lang w:val="es-ES_tradnl"/>
        </w:rPr>
      </w:pPr>
      <w:r w:rsidRPr="008A1167">
        <w:rPr>
          <w:rFonts w:ascii="Arial Narrow" w:hAnsi="Arial Narrow"/>
          <w:iCs/>
          <w:sz w:val="28"/>
          <w:szCs w:val="28"/>
          <w:lang w:val="es-ES_tradnl"/>
        </w:rPr>
        <w:t xml:space="preserve"> </w:t>
      </w:r>
      <w:r w:rsidRPr="008A1167">
        <w:rPr>
          <w:rFonts w:ascii="Arial Narrow" w:hAnsi="Arial Narrow"/>
          <w:iCs/>
          <w:sz w:val="28"/>
          <w:szCs w:val="28"/>
          <w:lang w:val="es-ES_tradnl"/>
        </w:rPr>
        <w:tab/>
        <w:t xml:space="preserve">Significa lo anterior, que el término de cinco (5) días otorgado para la reforma de la demanda corre a partir del día siguiente al vencimiento del </w:t>
      </w:r>
      <w:r w:rsidR="00DB0FFB" w:rsidRPr="008A1167">
        <w:rPr>
          <w:rFonts w:ascii="Arial Narrow" w:hAnsi="Arial Narrow"/>
          <w:iCs/>
          <w:sz w:val="28"/>
          <w:szCs w:val="28"/>
          <w:lang w:val="es-ES_tradnl"/>
        </w:rPr>
        <w:t xml:space="preserve">término de </w:t>
      </w:r>
      <w:r w:rsidRPr="008A1167">
        <w:rPr>
          <w:rFonts w:ascii="Arial Narrow" w:hAnsi="Arial Narrow"/>
          <w:iCs/>
          <w:sz w:val="28"/>
          <w:szCs w:val="28"/>
          <w:lang w:val="es-ES_tradnl"/>
        </w:rPr>
        <w:t xml:space="preserve">traslado que tenía el demandado para contestar la demanda, independientemente si se presenta o no contestación, o si ésta se admite o inadmite por parte del juez de conocimiento. Ahora bien, cuando existen varios demandados, se entiende que dicho término empieza a correr una vez venzan los diez (10) días concedidos al último demandado notificado. </w:t>
      </w:r>
    </w:p>
    <w:p w:rsidR="00DB0FFB" w:rsidRDefault="00DB0FFB" w:rsidP="00DB0FFB">
      <w:pPr>
        <w:pStyle w:val="Sinespaciado"/>
        <w:rPr>
          <w:lang w:val="es-ES_tradnl"/>
        </w:rPr>
      </w:pPr>
    </w:p>
    <w:p w:rsidR="00ED4234" w:rsidRPr="008A1167" w:rsidRDefault="00BC6746" w:rsidP="00F212C0">
      <w:pPr>
        <w:autoSpaceDE w:val="0"/>
        <w:autoSpaceDN w:val="0"/>
        <w:adjustRightInd w:val="0"/>
        <w:spacing w:line="360" w:lineRule="auto"/>
        <w:ind w:firstLine="900"/>
        <w:jc w:val="both"/>
        <w:rPr>
          <w:rFonts w:ascii="Arial Narrow" w:hAnsi="Arial Narrow"/>
          <w:sz w:val="28"/>
          <w:szCs w:val="28"/>
        </w:rPr>
      </w:pPr>
      <w:r w:rsidRPr="008A1167">
        <w:rPr>
          <w:rFonts w:ascii="Arial Narrow" w:hAnsi="Arial Narrow"/>
          <w:iCs/>
          <w:sz w:val="28"/>
          <w:szCs w:val="28"/>
          <w:lang w:val="es-ES_tradnl"/>
        </w:rPr>
        <w:t>Sin embargo</w:t>
      </w:r>
      <w:r w:rsidR="00ED4234" w:rsidRPr="008A1167">
        <w:rPr>
          <w:rFonts w:ascii="Arial Narrow" w:hAnsi="Arial Narrow"/>
          <w:iCs/>
          <w:sz w:val="28"/>
          <w:szCs w:val="28"/>
          <w:lang w:val="es-ES_tradnl"/>
        </w:rPr>
        <w:t xml:space="preserve">, </w:t>
      </w:r>
      <w:r w:rsidR="00706FF0" w:rsidRPr="008A1167">
        <w:rPr>
          <w:rFonts w:ascii="Arial Narrow" w:hAnsi="Arial Narrow"/>
          <w:iCs/>
          <w:sz w:val="28"/>
          <w:szCs w:val="28"/>
          <w:lang w:val="es-ES_tradnl"/>
        </w:rPr>
        <w:t xml:space="preserve">es menester para la Sala </w:t>
      </w:r>
      <w:r w:rsidR="00F212C0" w:rsidRPr="008A1167">
        <w:rPr>
          <w:rFonts w:ascii="Arial Narrow" w:hAnsi="Arial Narrow"/>
          <w:iCs/>
          <w:sz w:val="28"/>
          <w:szCs w:val="28"/>
          <w:lang w:val="es-ES_tradnl"/>
        </w:rPr>
        <w:t xml:space="preserve">traer a colación la posición adoptada por el órgano de cierre de la especialidad laboral, </w:t>
      </w:r>
      <w:r w:rsidR="00ED4234" w:rsidRPr="008A1167">
        <w:rPr>
          <w:rFonts w:ascii="Arial Narrow" w:hAnsi="Arial Narrow"/>
          <w:sz w:val="28"/>
          <w:szCs w:val="28"/>
        </w:rPr>
        <w:t>al estudiar el tema de los términos judiciales, específicamen</w:t>
      </w:r>
      <w:r w:rsidR="00F212C0" w:rsidRPr="008A1167">
        <w:rPr>
          <w:rFonts w:ascii="Arial Narrow" w:hAnsi="Arial Narrow"/>
          <w:sz w:val="28"/>
          <w:szCs w:val="28"/>
        </w:rPr>
        <w:t xml:space="preserve">te, de la demanda de casación, según la cual </w:t>
      </w:r>
      <w:r w:rsidR="00ED4234" w:rsidRPr="008A1167">
        <w:rPr>
          <w:rFonts w:ascii="Arial Narrow" w:hAnsi="Arial Narrow"/>
          <w:sz w:val="28"/>
          <w:szCs w:val="28"/>
        </w:rPr>
        <w:t>la presentación anticipada de la misma no puede ser calificada como extemporánea, pues dicha situación no genera dilaciones en el proceso y tampoco vulnera el derecho de defensa de la contraparte.</w:t>
      </w:r>
    </w:p>
    <w:p w:rsidR="007E0C9A" w:rsidRPr="008A1167" w:rsidRDefault="007E0C9A" w:rsidP="007E0C9A">
      <w:pPr>
        <w:pStyle w:val="Sinespaciado"/>
        <w:rPr>
          <w:sz w:val="28"/>
          <w:szCs w:val="28"/>
        </w:rPr>
      </w:pPr>
    </w:p>
    <w:p w:rsidR="007E0C9A" w:rsidRPr="008A1167" w:rsidRDefault="007E0C9A" w:rsidP="007E0C9A">
      <w:pPr>
        <w:autoSpaceDE w:val="0"/>
        <w:autoSpaceDN w:val="0"/>
        <w:adjustRightInd w:val="0"/>
        <w:spacing w:line="360" w:lineRule="auto"/>
        <w:ind w:firstLine="900"/>
        <w:jc w:val="both"/>
        <w:rPr>
          <w:rFonts w:ascii="Arial Narrow" w:hAnsi="Arial Narrow"/>
          <w:sz w:val="28"/>
          <w:szCs w:val="28"/>
        </w:rPr>
      </w:pPr>
      <w:r w:rsidRPr="008A1167">
        <w:rPr>
          <w:rFonts w:ascii="Arial Narrow" w:hAnsi="Arial Narrow"/>
          <w:sz w:val="28"/>
          <w:szCs w:val="28"/>
        </w:rPr>
        <w:t>Dicha situación, de similares características a la que actualmente concita la atención de la Sala, permite extraer</w:t>
      </w:r>
      <w:r w:rsidR="00932874" w:rsidRPr="008A1167">
        <w:rPr>
          <w:rFonts w:ascii="Arial Narrow" w:hAnsi="Arial Narrow"/>
          <w:sz w:val="28"/>
          <w:szCs w:val="28"/>
        </w:rPr>
        <w:t xml:space="preserve"> </w:t>
      </w:r>
      <w:r w:rsidRPr="008A1167">
        <w:rPr>
          <w:rFonts w:ascii="Arial Narrow" w:hAnsi="Arial Narrow"/>
          <w:sz w:val="28"/>
          <w:szCs w:val="28"/>
        </w:rPr>
        <w:t xml:space="preserve">las conclusiones a las que arribó esa Alta Magistratura en sentencia del 9 de abril de 2014, radicación </w:t>
      </w:r>
      <w:proofErr w:type="spellStart"/>
      <w:r w:rsidRPr="008A1167">
        <w:rPr>
          <w:rFonts w:ascii="Arial Narrow" w:hAnsi="Arial Narrow"/>
          <w:sz w:val="28"/>
          <w:szCs w:val="28"/>
        </w:rPr>
        <w:t>SL</w:t>
      </w:r>
      <w:proofErr w:type="spellEnd"/>
      <w:r w:rsidRPr="008A1167">
        <w:rPr>
          <w:rFonts w:ascii="Arial Narrow" w:hAnsi="Arial Narrow"/>
          <w:sz w:val="28"/>
          <w:szCs w:val="28"/>
        </w:rPr>
        <w:t xml:space="preserve"> 4692 del </w:t>
      </w:r>
      <w:r w:rsidR="00347621" w:rsidRPr="008A1167">
        <w:rPr>
          <w:rFonts w:ascii="Arial Narrow" w:hAnsi="Arial Narrow"/>
          <w:sz w:val="28"/>
          <w:szCs w:val="28"/>
        </w:rPr>
        <w:t>2014 en la que sostuvo</w:t>
      </w:r>
      <w:r w:rsidRPr="008A1167">
        <w:rPr>
          <w:rFonts w:ascii="Arial Narrow" w:hAnsi="Arial Narrow"/>
          <w:sz w:val="28"/>
          <w:szCs w:val="28"/>
        </w:rPr>
        <w:t>:</w:t>
      </w:r>
    </w:p>
    <w:p w:rsidR="007E0C9A" w:rsidRPr="001D0EE5" w:rsidRDefault="007E0C9A" w:rsidP="007E0C9A">
      <w:pPr>
        <w:pStyle w:val="Sinespaciado"/>
      </w:pPr>
    </w:p>
    <w:p w:rsidR="007E0C9A" w:rsidRDefault="007E0C9A" w:rsidP="007E0C9A">
      <w:pPr>
        <w:ind w:left="284" w:right="335"/>
        <w:jc w:val="both"/>
        <w:rPr>
          <w:rFonts w:ascii="Arial Narrow" w:hAnsi="Arial Narrow"/>
          <w:i/>
          <w:sz w:val="26"/>
          <w:szCs w:val="26"/>
          <w:lang w:val="es-ES_tradnl"/>
        </w:rPr>
      </w:pPr>
      <w:r>
        <w:rPr>
          <w:rFonts w:ascii="Arial Narrow" w:hAnsi="Arial Narrow"/>
          <w:sz w:val="28"/>
          <w:szCs w:val="28"/>
        </w:rPr>
        <w:t>“</w:t>
      </w:r>
      <w:r w:rsidRPr="0067348A">
        <w:rPr>
          <w:rFonts w:ascii="Arial Narrow" w:hAnsi="Arial Narrow"/>
          <w:i/>
          <w:sz w:val="26"/>
          <w:szCs w:val="26"/>
          <w:lang w:val="es-ES_tradnl"/>
        </w:rPr>
        <w:t>Tal teleología impone entender que la presentación anticipada de la demanda de casación ni causa dilación o demora en los trámites del recurso extraordinario, ni sorprende a la parte contraria en desmedro de su derecho de defensa. También, que lo ‘perentorio e improrrogable’ de los términos, en consonancia con el principio de preclusión y, aún, el de eventualidad, alude, para el caso del recurso de casación, no a conjurar la anticipación de la demanda sino, cosa distinta, su presentación posterior al vencimiento del traslado que al efecto concede la ley. Luego entonces, para este asunto, el haberse presentado por el apoderado del recurrente en casación la demanda antes de correr el término no inhibe su consideración (…)</w:t>
      </w:r>
    </w:p>
    <w:p w:rsidR="00ED4234" w:rsidRDefault="00ED4234" w:rsidP="00ED4234">
      <w:pPr>
        <w:autoSpaceDE w:val="0"/>
        <w:autoSpaceDN w:val="0"/>
        <w:adjustRightInd w:val="0"/>
        <w:spacing w:line="360" w:lineRule="auto"/>
        <w:ind w:firstLine="900"/>
        <w:jc w:val="both"/>
        <w:rPr>
          <w:rFonts w:ascii="Arial Narrow" w:hAnsi="Arial Narrow"/>
          <w:sz w:val="28"/>
          <w:szCs w:val="28"/>
        </w:rPr>
      </w:pPr>
    </w:p>
    <w:p w:rsidR="00401968" w:rsidRPr="008A1167" w:rsidRDefault="005B4FD4" w:rsidP="001D6EA0">
      <w:pPr>
        <w:pStyle w:val="Sinespaciado"/>
        <w:spacing w:line="360" w:lineRule="auto"/>
        <w:ind w:firstLine="708"/>
        <w:jc w:val="both"/>
        <w:rPr>
          <w:rFonts w:ascii="Arial Narrow" w:hAnsi="Arial Narrow"/>
          <w:sz w:val="28"/>
          <w:szCs w:val="28"/>
        </w:rPr>
      </w:pPr>
      <w:r w:rsidRPr="008A1167">
        <w:rPr>
          <w:rFonts w:ascii="Arial Narrow" w:hAnsi="Arial Narrow" w:cs="Arial"/>
          <w:sz w:val="28"/>
          <w:szCs w:val="28"/>
        </w:rPr>
        <w:lastRenderedPageBreak/>
        <w:t xml:space="preserve">Lo dicho, permitiría entonces </w:t>
      </w:r>
      <w:r w:rsidR="008A0B57" w:rsidRPr="008A1167">
        <w:rPr>
          <w:rFonts w:ascii="Arial Narrow" w:hAnsi="Arial Narrow" w:cs="Arial"/>
          <w:sz w:val="28"/>
          <w:szCs w:val="28"/>
        </w:rPr>
        <w:t xml:space="preserve">colegir, en principio, </w:t>
      </w:r>
      <w:r w:rsidRPr="008A1167">
        <w:rPr>
          <w:rFonts w:ascii="Arial Narrow" w:hAnsi="Arial Narrow" w:cs="Arial"/>
          <w:sz w:val="28"/>
          <w:szCs w:val="28"/>
        </w:rPr>
        <w:t xml:space="preserve">que </w:t>
      </w:r>
      <w:r w:rsidR="008A0B57" w:rsidRPr="008A1167">
        <w:rPr>
          <w:rFonts w:ascii="Arial Narrow" w:hAnsi="Arial Narrow" w:cs="Arial"/>
          <w:sz w:val="28"/>
          <w:szCs w:val="28"/>
        </w:rPr>
        <w:t>en el caso de autos</w:t>
      </w:r>
      <w:r w:rsidRPr="008A1167">
        <w:rPr>
          <w:rFonts w:ascii="Arial Narrow" w:hAnsi="Arial Narrow" w:cs="Arial"/>
          <w:sz w:val="28"/>
          <w:szCs w:val="28"/>
        </w:rPr>
        <w:t xml:space="preserve"> la</w:t>
      </w:r>
      <w:r w:rsidR="003E71AB" w:rsidRPr="008A1167">
        <w:rPr>
          <w:rFonts w:ascii="Arial Narrow" w:hAnsi="Arial Narrow" w:cs="Arial"/>
          <w:sz w:val="28"/>
          <w:szCs w:val="28"/>
        </w:rPr>
        <w:t xml:space="preserve"> funcionaria de primer grado </w:t>
      </w:r>
      <w:r w:rsidR="00401968" w:rsidRPr="008A1167">
        <w:rPr>
          <w:rFonts w:ascii="Arial Narrow" w:hAnsi="Arial Narrow" w:cs="Arial"/>
          <w:sz w:val="28"/>
          <w:szCs w:val="28"/>
        </w:rPr>
        <w:t xml:space="preserve">se equivocó al </w:t>
      </w:r>
      <w:r w:rsidR="0009153E" w:rsidRPr="008A1167">
        <w:rPr>
          <w:rFonts w:ascii="Arial Narrow" w:hAnsi="Arial Narrow" w:cs="Arial"/>
          <w:sz w:val="28"/>
          <w:szCs w:val="28"/>
        </w:rPr>
        <w:t>rechazar</w:t>
      </w:r>
      <w:r w:rsidR="008875C4" w:rsidRPr="008A1167">
        <w:rPr>
          <w:rFonts w:ascii="Arial Narrow" w:hAnsi="Arial Narrow" w:cs="Arial"/>
          <w:sz w:val="28"/>
          <w:szCs w:val="28"/>
        </w:rPr>
        <w:t xml:space="preserve"> el escrito de </w:t>
      </w:r>
      <w:r w:rsidR="001D6EA0" w:rsidRPr="008A1167">
        <w:rPr>
          <w:rFonts w:ascii="Arial Narrow" w:hAnsi="Arial Narrow" w:cs="Arial"/>
          <w:sz w:val="28"/>
          <w:szCs w:val="28"/>
        </w:rPr>
        <w:t>reforma a la demanda</w:t>
      </w:r>
      <w:r w:rsidR="003E71AB" w:rsidRPr="008A1167">
        <w:rPr>
          <w:rFonts w:ascii="Arial Narrow" w:hAnsi="Arial Narrow" w:cs="Arial"/>
          <w:sz w:val="28"/>
          <w:szCs w:val="28"/>
        </w:rPr>
        <w:t xml:space="preserve"> que presentó la parte actora </w:t>
      </w:r>
      <w:r w:rsidR="0009153E" w:rsidRPr="008A1167">
        <w:rPr>
          <w:rFonts w:ascii="Arial Narrow" w:hAnsi="Arial Narrow" w:cs="Arial"/>
          <w:sz w:val="28"/>
          <w:szCs w:val="28"/>
        </w:rPr>
        <w:t>el 23 de junio de 2017</w:t>
      </w:r>
      <w:r w:rsidR="003E71AB" w:rsidRPr="008A1167">
        <w:rPr>
          <w:rFonts w:ascii="Arial Narrow" w:hAnsi="Arial Narrow" w:cs="Arial"/>
          <w:sz w:val="28"/>
          <w:szCs w:val="28"/>
        </w:rPr>
        <w:t xml:space="preserve">, </w:t>
      </w:r>
      <w:r w:rsidR="00401968" w:rsidRPr="008A1167">
        <w:rPr>
          <w:rFonts w:ascii="Arial Narrow" w:hAnsi="Arial Narrow"/>
          <w:iCs/>
          <w:sz w:val="28"/>
          <w:szCs w:val="28"/>
          <w:lang w:val="es-ES_tradnl"/>
        </w:rPr>
        <w:t xml:space="preserve">pues conforme a la posición jurisprudencial antes referida, </w:t>
      </w:r>
      <w:r w:rsidR="003E71AB" w:rsidRPr="008A1167">
        <w:rPr>
          <w:rFonts w:ascii="Arial Narrow" w:hAnsi="Arial Narrow"/>
          <w:iCs/>
          <w:sz w:val="28"/>
          <w:szCs w:val="28"/>
          <w:lang w:val="es-ES_tradnl"/>
        </w:rPr>
        <w:t>el escrito</w:t>
      </w:r>
      <w:r w:rsidR="00D74348" w:rsidRPr="008A1167">
        <w:rPr>
          <w:rFonts w:ascii="Arial Narrow" w:hAnsi="Arial Narrow"/>
          <w:iCs/>
          <w:sz w:val="28"/>
          <w:szCs w:val="28"/>
          <w:lang w:val="es-ES_tradnl"/>
        </w:rPr>
        <w:t xml:space="preserve"> no </w:t>
      </w:r>
      <w:r w:rsidR="00E97154" w:rsidRPr="008A1167">
        <w:rPr>
          <w:rFonts w:ascii="Arial Narrow" w:hAnsi="Arial Narrow"/>
          <w:iCs/>
          <w:sz w:val="28"/>
          <w:szCs w:val="28"/>
          <w:lang w:val="es-ES_tradnl"/>
        </w:rPr>
        <w:t>e</w:t>
      </w:r>
      <w:r w:rsidR="000B53BE" w:rsidRPr="008A1167">
        <w:rPr>
          <w:rFonts w:ascii="Arial Narrow" w:hAnsi="Arial Narrow"/>
          <w:iCs/>
          <w:sz w:val="28"/>
          <w:szCs w:val="28"/>
          <w:lang w:val="es-ES_tradnl"/>
        </w:rPr>
        <w:t>ra</w:t>
      </w:r>
      <w:r w:rsidR="00D74348" w:rsidRPr="008A1167">
        <w:rPr>
          <w:rFonts w:ascii="Arial Narrow" w:hAnsi="Arial Narrow"/>
          <w:iCs/>
          <w:sz w:val="28"/>
          <w:szCs w:val="28"/>
          <w:lang w:val="es-ES_tradnl"/>
        </w:rPr>
        <w:t xml:space="preserve"> extemporáneo</w:t>
      </w:r>
      <w:r w:rsidR="009C6BC4" w:rsidRPr="008A1167">
        <w:rPr>
          <w:rFonts w:ascii="Arial Narrow" w:hAnsi="Arial Narrow"/>
          <w:iCs/>
          <w:sz w:val="28"/>
          <w:szCs w:val="28"/>
          <w:lang w:val="es-ES_tradnl"/>
        </w:rPr>
        <w:t xml:space="preserve"> por lo que </w:t>
      </w:r>
      <w:r w:rsidR="00211137" w:rsidRPr="008A1167">
        <w:rPr>
          <w:rFonts w:ascii="Arial Narrow" w:hAnsi="Arial Narrow"/>
          <w:iCs/>
          <w:sz w:val="28"/>
          <w:szCs w:val="28"/>
          <w:lang w:val="es-ES_tradnl"/>
        </w:rPr>
        <w:t xml:space="preserve">debió admitirse, </w:t>
      </w:r>
      <w:r w:rsidR="00834029" w:rsidRPr="008A1167">
        <w:rPr>
          <w:rFonts w:ascii="Arial Narrow" w:hAnsi="Arial Narrow"/>
          <w:iCs/>
          <w:sz w:val="28"/>
          <w:szCs w:val="28"/>
          <w:lang w:val="es-ES_tradnl"/>
        </w:rPr>
        <w:t xml:space="preserve">y </w:t>
      </w:r>
      <w:r w:rsidR="00D74348" w:rsidRPr="008A1167">
        <w:rPr>
          <w:rFonts w:ascii="Arial Narrow" w:hAnsi="Arial Narrow"/>
          <w:sz w:val="28"/>
          <w:szCs w:val="28"/>
        </w:rPr>
        <w:t xml:space="preserve">aunque </w:t>
      </w:r>
      <w:r w:rsidR="00834029" w:rsidRPr="008A1167">
        <w:rPr>
          <w:rFonts w:ascii="Arial Narrow" w:hAnsi="Arial Narrow"/>
          <w:sz w:val="28"/>
          <w:szCs w:val="28"/>
        </w:rPr>
        <w:t xml:space="preserve">su presentación </w:t>
      </w:r>
      <w:r w:rsidR="000B53BE" w:rsidRPr="008A1167">
        <w:rPr>
          <w:rFonts w:ascii="Arial Narrow" w:hAnsi="Arial Narrow"/>
          <w:sz w:val="28"/>
          <w:szCs w:val="28"/>
        </w:rPr>
        <w:t xml:space="preserve">fue </w:t>
      </w:r>
      <w:r w:rsidR="00834029" w:rsidRPr="008A1167">
        <w:rPr>
          <w:rFonts w:ascii="Arial Narrow" w:hAnsi="Arial Narrow"/>
          <w:sz w:val="28"/>
          <w:szCs w:val="28"/>
        </w:rPr>
        <w:t xml:space="preserve">anticipada, </w:t>
      </w:r>
      <w:r w:rsidR="00D74348" w:rsidRPr="008A1167">
        <w:rPr>
          <w:rFonts w:ascii="Arial Narrow" w:hAnsi="Arial Narrow"/>
          <w:sz w:val="28"/>
          <w:szCs w:val="28"/>
        </w:rPr>
        <w:t xml:space="preserve">se trata de </w:t>
      </w:r>
      <w:r w:rsidR="00514F0C" w:rsidRPr="008A1167">
        <w:rPr>
          <w:rFonts w:ascii="Arial Narrow" w:hAnsi="Arial Narrow"/>
          <w:sz w:val="28"/>
          <w:szCs w:val="28"/>
        </w:rPr>
        <w:t>cuestión de mera formalidad que ningún perjuicio ocasiona a la contraparte.</w:t>
      </w:r>
    </w:p>
    <w:p w:rsidR="00514F0C" w:rsidRPr="008A1167" w:rsidRDefault="00514F0C" w:rsidP="00514F0C">
      <w:pPr>
        <w:pStyle w:val="Sinespaciado"/>
        <w:rPr>
          <w:sz w:val="28"/>
          <w:szCs w:val="28"/>
        </w:rPr>
      </w:pPr>
    </w:p>
    <w:p w:rsidR="00E97154" w:rsidRPr="008A1167" w:rsidRDefault="00E97154" w:rsidP="00EB1694">
      <w:pPr>
        <w:pStyle w:val="Sinespaciado"/>
        <w:spacing w:line="360" w:lineRule="auto"/>
        <w:ind w:firstLine="708"/>
        <w:jc w:val="both"/>
        <w:rPr>
          <w:rFonts w:ascii="Arial Narrow" w:hAnsi="Arial Narrow" w:cs="Arial"/>
          <w:sz w:val="28"/>
          <w:szCs w:val="28"/>
          <w:lang w:val="es-ES"/>
        </w:rPr>
      </w:pPr>
      <w:r w:rsidRPr="008A1167">
        <w:rPr>
          <w:rFonts w:ascii="Arial Narrow" w:hAnsi="Arial Narrow" w:cs="Arial"/>
          <w:sz w:val="28"/>
          <w:szCs w:val="28"/>
        </w:rPr>
        <w:t>Pese a lo anterior,</w:t>
      </w:r>
      <w:r w:rsidR="009C6BC4" w:rsidRPr="008A1167">
        <w:rPr>
          <w:rFonts w:ascii="Arial Narrow" w:hAnsi="Arial Narrow" w:cs="Arial"/>
          <w:sz w:val="28"/>
          <w:szCs w:val="28"/>
        </w:rPr>
        <w:t xml:space="preserve"> encuentra la Sala que existe una circunstancia que conduce</w:t>
      </w:r>
      <w:r w:rsidR="00706FF0" w:rsidRPr="008A1167">
        <w:rPr>
          <w:rFonts w:ascii="Arial Narrow" w:hAnsi="Arial Narrow" w:cs="Arial"/>
          <w:sz w:val="28"/>
          <w:szCs w:val="28"/>
        </w:rPr>
        <w:t xml:space="preserve"> a variar la situación</w:t>
      </w:r>
      <w:r w:rsidR="000D17C4" w:rsidRPr="008A1167">
        <w:rPr>
          <w:rFonts w:ascii="Arial Narrow" w:hAnsi="Arial Narrow" w:cs="Arial"/>
          <w:sz w:val="28"/>
          <w:szCs w:val="28"/>
        </w:rPr>
        <w:t xml:space="preserve">, </w:t>
      </w:r>
      <w:r w:rsidR="009262D7" w:rsidRPr="008A1167">
        <w:rPr>
          <w:rFonts w:ascii="Arial Narrow" w:hAnsi="Arial Narrow" w:cs="Arial"/>
          <w:sz w:val="28"/>
          <w:szCs w:val="28"/>
        </w:rPr>
        <w:t>pues</w:t>
      </w:r>
      <w:r w:rsidR="006D0685" w:rsidRPr="008A1167">
        <w:rPr>
          <w:rFonts w:ascii="Arial Narrow" w:hAnsi="Arial Narrow" w:cs="Arial"/>
          <w:sz w:val="28"/>
          <w:szCs w:val="28"/>
        </w:rPr>
        <w:t xml:space="preserve"> </w:t>
      </w:r>
      <w:r w:rsidR="009C6BC4" w:rsidRPr="008A1167">
        <w:rPr>
          <w:rFonts w:ascii="Arial Narrow" w:hAnsi="Arial Narrow" w:cs="Arial"/>
          <w:sz w:val="28"/>
          <w:szCs w:val="28"/>
        </w:rPr>
        <w:t xml:space="preserve">no </w:t>
      </w:r>
      <w:r w:rsidR="00704280" w:rsidRPr="008A1167">
        <w:rPr>
          <w:rFonts w:ascii="Arial Narrow" w:hAnsi="Arial Narrow" w:cs="Arial"/>
          <w:sz w:val="28"/>
          <w:szCs w:val="28"/>
        </w:rPr>
        <w:t xml:space="preserve">se puede pasar </w:t>
      </w:r>
      <w:r w:rsidR="009C6BC4" w:rsidRPr="008A1167">
        <w:rPr>
          <w:rFonts w:ascii="Arial Narrow" w:hAnsi="Arial Narrow" w:cs="Arial"/>
          <w:sz w:val="28"/>
          <w:szCs w:val="28"/>
        </w:rPr>
        <w:t xml:space="preserve">por </w:t>
      </w:r>
      <w:r w:rsidR="006D0685" w:rsidRPr="008A1167">
        <w:rPr>
          <w:rFonts w:ascii="Arial Narrow" w:hAnsi="Arial Narrow" w:cs="Arial"/>
          <w:sz w:val="28"/>
          <w:szCs w:val="28"/>
        </w:rPr>
        <w:t xml:space="preserve">alto </w:t>
      </w:r>
      <w:r w:rsidRPr="008A1167">
        <w:rPr>
          <w:rFonts w:ascii="Arial Narrow" w:hAnsi="Arial Narrow" w:cs="Arial"/>
          <w:sz w:val="28"/>
          <w:szCs w:val="28"/>
        </w:rPr>
        <w:t xml:space="preserve">que la </w:t>
      </w:r>
      <w:r w:rsidR="00CE642E" w:rsidRPr="008A1167">
        <w:rPr>
          <w:rFonts w:ascii="Arial Narrow" w:hAnsi="Arial Narrow" w:cs="Arial"/>
          <w:sz w:val="28"/>
          <w:szCs w:val="28"/>
        </w:rPr>
        <w:t>situación</w:t>
      </w:r>
      <w:r w:rsidR="00F75E6A" w:rsidRPr="008A1167">
        <w:rPr>
          <w:rFonts w:ascii="Arial Narrow" w:hAnsi="Arial Narrow" w:cs="Arial"/>
          <w:sz w:val="28"/>
          <w:szCs w:val="28"/>
        </w:rPr>
        <w:t xml:space="preserve"> antes descrita </w:t>
      </w:r>
      <w:r w:rsidR="00CE642E" w:rsidRPr="008A1167">
        <w:rPr>
          <w:rFonts w:ascii="Arial Narrow" w:hAnsi="Arial Narrow" w:cs="Arial"/>
          <w:sz w:val="28"/>
          <w:szCs w:val="28"/>
        </w:rPr>
        <w:t>no originó</w:t>
      </w:r>
      <w:r w:rsidR="00D14CF8" w:rsidRPr="008A1167">
        <w:rPr>
          <w:rFonts w:ascii="Arial Narrow" w:hAnsi="Arial Narrow" w:cs="Arial"/>
          <w:sz w:val="28"/>
          <w:szCs w:val="28"/>
        </w:rPr>
        <w:t xml:space="preserve"> </w:t>
      </w:r>
      <w:r w:rsidR="00A7739F" w:rsidRPr="008A1167">
        <w:rPr>
          <w:rFonts w:ascii="Arial Narrow" w:hAnsi="Arial Narrow" w:cs="Arial"/>
          <w:sz w:val="28"/>
          <w:szCs w:val="28"/>
        </w:rPr>
        <w:t xml:space="preserve">controversia alguna </w:t>
      </w:r>
      <w:r w:rsidR="00D14CF8" w:rsidRPr="008A1167">
        <w:rPr>
          <w:rFonts w:ascii="Arial Narrow" w:hAnsi="Arial Narrow" w:cs="Arial"/>
          <w:sz w:val="28"/>
          <w:szCs w:val="28"/>
        </w:rPr>
        <w:t>en</w:t>
      </w:r>
      <w:r w:rsidR="00C14550" w:rsidRPr="008A1167">
        <w:rPr>
          <w:rFonts w:ascii="Arial Narrow" w:hAnsi="Arial Narrow" w:cs="Arial"/>
          <w:sz w:val="28"/>
          <w:szCs w:val="28"/>
        </w:rPr>
        <w:t xml:space="preserve"> el momento procesal oportuno</w:t>
      </w:r>
      <w:r w:rsidR="00EB1694" w:rsidRPr="008A1167">
        <w:rPr>
          <w:rFonts w:ascii="Arial Narrow" w:hAnsi="Arial Narrow" w:cs="Arial"/>
          <w:sz w:val="28"/>
          <w:szCs w:val="28"/>
        </w:rPr>
        <w:t xml:space="preserve">, </w:t>
      </w:r>
      <w:r w:rsidR="00A7739F" w:rsidRPr="008A1167">
        <w:rPr>
          <w:rFonts w:ascii="Arial Narrow" w:hAnsi="Arial Narrow" w:cs="Arial"/>
          <w:sz w:val="28"/>
          <w:szCs w:val="28"/>
        </w:rPr>
        <w:t xml:space="preserve">habida cuenta </w:t>
      </w:r>
      <w:r w:rsidR="00EB1694" w:rsidRPr="008A1167">
        <w:rPr>
          <w:rFonts w:ascii="Arial Narrow" w:hAnsi="Arial Narrow" w:cs="Arial"/>
          <w:sz w:val="28"/>
          <w:szCs w:val="28"/>
        </w:rPr>
        <w:t>que</w:t>
      </w:r>
      <w:r w:rsidR="00975DC7" w:rsidRPr="008A1167">
        <w:rPr>
          <w:rFonts w:ascii="Arial Narrow" w:hAnsi="Arial Narrow" w:cs="Arial"/>
          <w:sz w:val="28"/>
          <w:szCs w:val="28"/>
        </w:rPr>
        <w:t xml:space="preserve"> </w:t>
      </w:r>
      <w:r w:rsidR="00EB1694" w:rsidRPr="008A1167">
        <w:rPr>
          <w:rFonts w:ascii="Arial Narrow" w:hAnsi="Arial Narrow" w:cs="Arial"/>
          <w:sz w:val="28"/>
          <w:szCs w:val="28"/>
        </w:rPr>
        <w:t xml:space="preserve">la parte </w:t>
      </w:r>
      <w:r w:rsidR="00CA1FFE" w:rsidRPr="008A1167">
        <w:rPr>
          <w:rFonts w:ascii="Arial Narrow" w:hAnsi="Arial Narrow" w:cs="Arial"/>
          <w:sz w:val="28"/>
          <w:szCs w:val="28"/>
        </w:rPr>
        <w:t xml:space="preserve">interesada ninguna </w:t>
      </w:r>
      <w:r w:rsidR="00884AE4" w:rsidRPr="008A1167">
        <w:rPr>
          <w:rFonts w:ascii="Arial Narrow" w:hAnsi="Arial Narrow" w:cs="Arial"/>
          <w:sz w:val="28"/>
          <w:szCs w:val="28"/>
        </w:rPr>
        <w:t xml:space="preserve">inconformidad </w:t>
      </w:r>
      <w:r w:rsidR="00CA1FFE" w:rsidRPr="008A1167">
        <w:rPr>
          <w:rFonts w:ascii="Arial Narrow" w:hAnsi="Arial Narrow" w:cs="Arial"/>
          <w:sz w:val="28"/>
          <w:szCs w:val="28"/>
        </w:rPr>
        <w:t>presentó</w:t>
      </w:r>
      <w:r w:rsidR="007D265D" w:rsidRPr="008A1167">
        <w:rPr>
          <w:rFonts w:ascii="Arial Narrow" w:hAnsi="Arial Narrow" w:cs="Arial"/>
          <w:sz w:val="28"/>
          <w:szCs w:val="28"/>
        </w:rPr>
        <w:t xml:space="preserve"> </w:t>
      </w:r>
      <w:r w:rsidR="00CA1FFE" w:rsidRPr="008A1167">
        <w:rPr>
          <w:rFonts w:ascii="Arial Narrow" w:hAnsi="Arial Narrow" w:cs="Arial"/>
          <w:sz w:val="28"/>
          <w:szCs w:val="28"/>
        </w:rPr>
        <w:t xml:space="preserve">contra </w:t>
      </w:r>
      <w:r w:rsidR="00A7739F" w:rsidRPr="008A1167">
        <w:rPr>
          <w:rFonts w:ascii="Arial Narrow" w:hAnsi="Arial Narrow" w:cs="Arial"/>
          <w:sz w:val="28"/>
          <w:szCs w:val="28"/>
        </w:rPr>
        <w:t>el</w:t>
      </w:r>
      <w:r w:rsidR="00975DC7" w:rsidRPr="008A1167">
        <w:rPr>
          <w:rFonts w:ascii="Arial Narrow" w:hAnsi="Arial Narrow" w:cs="Arial"/>
          <w:sz w:val="28"/>
          <w:szCs w:val="28"/>
        </w:rPr>
        <w:t xml:space="preserve"> </w:t>
      </w:r>
      <w:r w:rsidR="00884AE4" w:rsidRPr="008A1167">
        <w:rPr>
          <w:rFonts w:ascii="Arial Narrow" w:hAnsi="Arial Narrow" w:cs="Arial"/>
          <w:sz w:val="28"/>
          <w:szCs w:val="28"/>
        </w:rPr>
        <w:t xml:space="preserve">auto que </w:t>
      </w:r>
      <w:r w:rsidR="00BC32D0" w:rsidRPr="008A1167">
        <w:rPr>
          <w:rFonts w:ascii="Arial Narrow" w:hAnsi="Arial Narrow" w:cs="Arial"/>
          <w:sz w:val="28"/>
          <w:szCs w:val="28"/>
        </w:rPr>
        <w:t xml:space="preserve">rechazó </w:t>
      </w:r>
      <w:r w:rsidR="009262D7" w:rsidRPr="008A1167">
        <w:rPr>
          <w:rFonts w:ascii="Arial Narrow" w:hAnsi="Arial Narrow" w:cs="Arial"/>
          <w:sz w:val="28"/>
          <w:szCs w:val="28"/>
        </w:rPr>
        <w:t xml:space="preserve">el escrito </w:t>
      </w:r>
      <w:r w:rsidR="006D0685" w:rsidRPr="008A1167">
        <w:rPr>
          <w:rFonts w:ascii="Arial Narrow" w:hAnsi="Arial Narrow" w:cs="Arial"/>
          <w:sz w:val="28"/>
          <w:szCs w:val="28"/>
        </w:rPr>
        <w:t xml:space="preserve">inicial </w:t>
      </w:r>
      <w:r w:rsidR="009262D7" w:rsidRPr="008A1167">
        <w:rPr>
          <w:rFonts w:ascii="Arial Narrow" w:hAnsi="Arial Narrow" w:cs="Arial"/>
          <w:sz w:val="28"/>
          <w:szCs w:val="28"/>
        </w:rPr>
        <w:t xml:space="preserve">de </w:t>
      </w:r>
      <w:r w:rsidR="00EB1694" w:rsidRPr="008A1167">
        <w:rPr>
          <w:rFonts w:ascii="Arial Narrow" w:hAnsi="Arial Narrow" w:cs="Arial"/>
          <w:sz w:val="28"/>
          <w:szCs w:val="28"/>
        </w:rPr>
        <w:t>reforma a la demanda,</w:t>
      </w:r>
      <w:r w:rsidRPr="008A1167">
        <w:rPr>
          <w:rFonts w:ascii="Arial Narrow" w:hAnsi="Arial Narrow" w:cs="Arial"/>
          <w:sz w:val="28"/>
          <w:szCs w:val="28"/>
          <w:lang w:val="es-ES"/>
        </w:rPr>
        <w:t xml:space="preserve"> aspecto entonces, que por el principio de preclusión o eventualidad se había superado, quedando cerrado </w:t>
      </w:r>
      <w:r w:rsidR="00A7739F" w:rsidRPr="008A1167">
        <w:rPr>
          <w:rFonts w:ascii="Arial Narrow" w:hAnsi="Arial Narrow" w:cs="Arial"/>
          <w:sz w:val="28"/>
          <w:szCs w:val="28"/>
          <w:lang w:val="es-ES"/>
        </w:rPr>
        <w:t xml:space="preserve">entonces </w:t>
      </w:r>
      <w:r w:rsidRPr="008A1167">
        <w:rPr>
          <w:rFonts w:ascii="Arial Narrow" w:hAnsi="Arial Narrow" w:cs="Arial"/>
          <w:sz w:val="28"/>
          <w:szCs w:val="28"/>
          <w:lang w:val="es-ES"/>
        </w:rPr>
        <w:t>el camino procesal para regresar atrás</w:t>
      </w:r>
      <w:r w:rsidR="009262D7" w:rsidRPr="008A1167">
        <w:rPr>
          <w:rFonts w:ascii="Arial Narrow" w:hAnsi="Arial Narrow" w:cs="Arial"/>
          <w:sz w:val="28"/>
          <w:szCs w:val="28"/>
          <w:lang w:val="es-ES"/>
        </w:rPr>
        <w:t xml:space="preserve"> y volver a estudiar el tema</w:t>
      </w:r>
      <w:r w:rsidR="00B903C5" w:rsidRPr="008A1167">
        <w:rPr>
          <w:rFonts w:ascii="Arial Narrow" w:hAnsi="Arial Narrow" w:cs="Arial"/>
          <w:sz w:val="28"/>
          <w:szCs w:val="28"/>
          <w:lang w:val="es-ES"/>
        </w:rPr>
        <w:t>.</w:t>
      </w:r>
    </w:p>
    <w:p w:rsidR="00D14CF8" w:rsidRPr="008A1167" w:rsidRDefault="00D14CF8" w:rsidP="007D265D">
      <w:pPr>
        <w:pStyle w:val="Sinespaciado"/>
        <w:rPr>
          <w:sz w:val="28"/>
          <w:szCs w:val="28"/>
        </w:rPr>
      </w:pPr>
    </w:p>
    <w:p w:rsidR="00704280" w:rsidRPr="008A1167" w:rsidRDefault="00D25018" w:rsidP="009A17C7">
      <w:pPr>
        <w:pStyle w:val="Sinespaciado"/>
        <w:spacing w:line="360" w:lineRule="auto"/>
        <w:ind w:firstLine="708"/>
        <w:jc w:val="both"/>
        <w:rPr>
          <w:rFonts w:ascii="Arial Narrow" w:hAnsi="Arial Narrow" w:cs="Arial"/>
          <w:sz w:val="28"/>
          <w:szCs w:val="28"/>
          <w:lang w:val="es-ES"/>
        </w:rPr>
      </w:pPr>
      <w:r w:rsidRPr="008A1167">
        <w:rPr>
          <w:rFonts w:ascii="Arial Narrow" w:hAnsi="Arial Narrow" w:cs="Arial"/>
          <w:sz w:val="28"/>
          <w:szCs w:val="28"/>
          <w:lang w:val="es-ES"/>
        </w:rPr>
        <w:t xml:space="preserve">Así las cosas, </w:t>
      </w:r>
      <w:r w:rsidR="00C14550" w:rsidRPr="008A1167">
        <w:rPr>
          <w:rFonts w:ascii="Arial Narrow" w:hAnsi="Arial Narrow" w:cs="Arial"/>
          <w:sz w:val="28"/>
          <w:szCs w:val="28"/>
          <w:lang w:val="es-ES"/>
        </w:rPr>
        <w:t xml:space="preserve">no </w:t>
      </w:r>
      <w:r w:rsidR="00A7739F" w:rsidRPr="008A1167">
        <w:rPr>
          <w:rFonts w:ascii="Arial Narrow" w:hAnsi="Arial Narrow" w:cs="Arial"/>
          <w:sz w:val="28"/>
          <w:szCs w:val="28"/>
          <w:lang w:val="es-ES"/>
        </w:rPr>
        <w:t>podía la memorialista presentar un nuevo e</w:t>
      </w:r>
      <w:r w:rsidR="00B50482" w:rsidRPr="008A1167">
        <w:rPr>
          <w:rFonts w:ascii="Arial Narrow" w:hAnsi="Arial Narrow" w:cs="Arial"/>
          <w:sz w:val="28"/>
          <w:szCs w:val="28"/>
          <w:lang w:val="es-ES"/>
        </w:rPr>
        <w:t xml:space="preserve">scrito de reforma a la demanda, y menos aún, </w:t>
      </w:r>
      <w:r w:rsidR="009A17C7" w:rsidRPr="008A1167">
        <w:rPr>
          <w:rFonts w:ascii="Arial Narrow" w:hAnsi="Arial Narrow" w:cs="Arial"/>
          <w:sz w:val="28"/>
          <w:szCs w:val="28"/>
          <w:lang w:val="es-ES"/>
        </w:rPr>
        <w:t xml:space="preserve">la jueza del conocimiento </w:t>
      </w:r>
      <w:r w:rsidRPr="008A1167">
        <w:rPr>
          <w:rFonts w:ascii="Arial Narrow" w:hAnsi="Arial Narrow" w:cs="Arial"/>
          <w:sz w:val="28"/>
          <w:szCs w:val="28"/>
          <w:lang w:val="es-ES"/>
        </w:rPr>
        <w:t xml:space="preserve">resolver en forma desfavorable por segunda vez, considerándolo extemporáneo, </w:t>
      </w:r>
      <w:r w:rsidR="00704280" w:rsidRPr="008A1167">
        <w:rPr>
          <w:rFonts w:ascii="Arial Narrow" w:hAnsi="Arial Narrow" w:cs="Arial"/>
          <w:sz w:val="28"/>
          <w:szCs w:val="28"/>
          <w:lang w:val="es-ES"/>
        </w:rPr>
        <w:t>puesto que la norma procesal laboral y de la seguridad social (artículo 28), es peren</w:t>
      </w:r>
      <w:r w:rsidR="0025125B" w:rsidRPr="008A1167">
        <w:rPr>
          <w:rFonts w:ascii="Arial Narrow" w:hAnsi="Arial Narrow" w:cs="Arial"/>
          <w:sz w:val="28"/>
          <w:szCs w:val="28"/>
          <w:lang w:val="es-ES"/>
        </w:rPr>
        <w:t>toria al exigir que la reforma de</w:t>
      </w:r>
      <w:r w:rsidR="00704280" w:rsidRPr="008A1167">
        <w:rPr>
          <w:rFonts w:ascii="Arial Narrow" w:hAnsi="Arial Narrow" w:cs="Arial"/>
          <w:sz w:val="28"/>
          <w:szCs w:val="28"/>
          <w:lang w:val="es-ES"/>
        </w:rPr>
        <w:t xml:space="preserve"> la demanda es “</w:t>
      </w:r>
      <w:r w:rsidR="00704280" w:rsidRPr="008A1167">
        <w:rPr>
          <w:rFonts w:ascii="Arial Narrow" w:hAnsi="Arial Narrow" w:cs="Arial"/>
          <w:i/>
          <w:sz w:val="28"/>
          <w:szCs w:val="28"/>
          <w:lang w:val="es-ES"/>
        </w:rPr>
        <w:t>por una sola vez</w:t>
      </w:r>
      <w:r w:rsidR="00704280" w:rsidRPr="008A1167">
        <w:rPr>
          <w:rFonts w:ascii="Arial Narrow" w:hAnsi="Arial Narrow" w:cs="Arial"/>
          <w:sz w:val="28"/>
          <w:szCs w:val="28"/>
          <w:lang w:val="es-ES"/>
        </w:rPr>
        <w:t xml:space="preserve">”, cuestión que reproduce el artículo 93 del Código General del Proceso, invocado por el recurrente. </w:t>
      </w:r>
    </w:p>
    <w:p w:rsidR="00704280" w:rsidRPr="008A1167" w:rsidRDefault="00704280" w:rsidP="008A1167">
      <w:pPr>
        <w:pStyle w:val="Sinespaciado"/>
      </w:pPr>
    </w:p>
    <w:p w:rsidR="0025125B" w:rsidRPr="008A1167" w:rsidRDefault="006368A3" w:rsidP="0025125B">
      <w:pPr>
        <w:pStyle w:val="Sinespaciado"/>
        <w:spacing w:line="360" w:lineRule="auto"/>
        <w:ind w:firstLine="708"/>
        <w:jc w:val="both"/>
        <w:rPr>
          <w:rFonts w:ascii="Arial Narrow" w:hAnsi="Arial Narrow" w:cs="Tahoma"/>
          <w:bCs/>
          <w:iCs/>
          <w:sz w:val="28"/>
          <w:szCs w:val="28"/>
        </w:rPr>
      </w:pPr>
      <w:r w:rsidRPr="008A1167">
        <w:rPr>
          <w:rFonts w:ascii="Arial Narrow" w:hAnsi="Arial Narrow" w:cs="Arial"/>
          <w:sz w:val="28"/>
          <w:szCs w:val="28"/>
          <w:lang w:val="es-ES"/>
        </w:rPr>
        <w:t xml:space="preserve">De suerte que ni aún en aplicación de tal </w:t>
      </w:r>
      <w:r w:rsidR="0025125B" w:rsidRPr="008A1167">
        <w:rPr>
          <w:rFonts w:ascii="Arial Narrow" w:hAnsi="Arial Narrow" w:cs="Arial"/>
          <w:sz w:val="28"/>
          <w:szCs w:val="28"/>
          <w:lang w:val="es-ES"/>
        </w:rPr>
        <w:t xml:space="preserve">perspectiva </w:t>
      </w:r>
      <w:r w:rsidRPr="008A1167">
        <w:rPr>
          <w:rFonts w:ascii="Arial Narrow" w:hAnsi="Arial Narrow" w:cs="Arial"/>
          <w:sz w:val="28"/>
          <w:szCs w:val="28"/>
          <w:lang w:val="es-ES"/>
        </w:rPr>
        <w:t>ajena al derecho procesal laboral, sería</w:t>
      </w:r>
      <w:r w:rsidR="0025125B" w:rsidRPr="008A1167">
        <w:rPr>
          <w:rFonts w:ascii="Arial Narrow" w:hAnsi="Arial Narrow" w:cs="Arial"/>
          <w:sz w:val="28"/>
          <w:szCs w:val="28"/>
          <w:lang w:val="es-ES"/>
        </w:rPr>
        <w:t>n</w:t>
      </w:r>
      <w:r w:rsidRPr="008A1167">
        <w:rPr>
          <w:rFonts w:ascii="Arial Narrow" w:hAnsi="Arial Narrow" w:cs="Arial"/>
          <w:sz w:val="28"/>
          <w:szCs w:val="28"/>
          <w:lang w:val="es-ES"/>
        </w:rPr>
        <w:t xml:space="preserve"> de recibo los argumentos del apelante.</w:t>
      </w:r>
      <w:r w:rsidR="0025125B" w:rsidRPr="008A1167">
        <w:rPr>
          <w:rFonts w:ascii="Arial Narrow" w:hAnsi="Arial Narrow" w:cs="Arial"/>
          <w:sz w:val="28"/>
          <w:szCs w:val="28"/>
          <w:lang w:val="es-ES"/>
        </w:rPr>
        <w:t xml:space="preserve"> Por ende, se confirmará por razones distintas la decisión materia de recurso de apelación. </w:t>
      </w:r>
    </w:p>
    <w:p w:rsidR="0025125B" w:rsidRPr="008A1167" w:rsidRDefault="0025125B" w:rsidP="008A1167">
      <w:pPr>
        <w:pStyle w:val="Sinespaciado"/>
      </w:pPr>
    </w:p>
    <w:p w:rsidR="005C3EB5" w:rsidRPr="008A1167" w:rsidRDefault="0025125B" w:rsidP="003F4A88">
      <w:pPr>
        <w:pStyle w:val="Textoindependiente31"/>
        <w:ind w:firstLine="851"/>
        <w:rPr>
          <w:rFonts w:ascii="Arial Narrow" w:hAnsi="Arial Narrow" w:cs="Tahoma"/>
          <w:bCs/>
          <w:iCs/>
          <w:sz w:val="28"/>
          <w:szCs w:val="28"/>
        </w:rPr>
      </w:pPr>
      <w:r w:rsidRPr="008A1167">
        <w:rPr>
          <w:rFonts w:ascii="Arial Narrow" w:hAnsi="Arial Narrow" w:cs="Tahoma"/>
          <w:bCs/>
          <w:iCs/>
          <w:sz w:val="28"/>
          <w:szCs w:val="28"/>
        </w:rPr>
        <w:t>Costas en esta instancia a cargo del recurrente.</w:t>
      </w:r>
    </w:p>
    <w:p w:rsidR="003F4A88" w:rsidRPr="008A1167" w:rsidRDefault="003F4A88" w:rsidP="008A1167">
      <w:pPr>
        <w:pStyle w:val="Sinespaciado"/>
      </w:pPr>
    </w:p>
    <w:p w:rsidR="005C3EB5" w:rsidRPr="002A7B1E" w:rsidRDefault="005C3EB5" w:rsidP="005C3EB5">
      <w:pPr>
        <w:tabs>
          <w:tab w:val="left" w:pos="4102"/>
        </w:tabs>
        <w:spacing w:line="360" w:lineRule="auto"/>
        <w:jc w:val="both"/>
        <w:rPr>
          <w:rFonts w:ascii="Arial Narrow" w:hAnsi="Arial Narrow" w:cs="Arial"/>
          <w:sz w:val="28"/>
          <w:szCs w:val="28"/>
        </w:rPr>
      </w:pPr>
      <w:r>
        <w:rPr>
          <w:rFonts w:ascii="Arial Narrow" w:hAnsi="Arial Narrow" w:cs="Arial"/>
          <w:sz w:val="28"/>
          <w:szCs w:val="28"/>
        </w:rPr>
        <w:t xml:space="preserve">                </w:t>
      </w:r>
      <w:r w:rsidRPr="002A7B1E">
        <w:rPr>
          <w:rFonts w:ascii="Arial Narrow" w:hAnsi="Arial Narrow" w:cs="Arial"/>
          <w:sz w:val="28"/>
          <w:szCs w:val="28"/>
        </w:rPr>
        <w:t xml:space="preserve">En mérito de lo expuesto, </w:t>
      </w:r>
      <w:smartTag w:uri="urn:schemas-microsoft-com:office:smarttags" w:element="metricconverter">
        <w:smartTagPr>
          <w:attr w:name="ProductID" w:val="la Sala"/>
        </w:smartTagPr>
        <w:r w:rsidRPr="002A7B1E">
          <w:rPr>
            <w:rFonts w:ascii="Arial Narrow" w:hAnsi="Arial Narrow" w:cs="Arial"/>
            <w:sz w:val="28"/>
            <w:szCs w:val="28"/>
          </w:rPr>
          <w:t xml:space="preserve">la </w:t>
        </w:r>
        <w:r w:rsidRPr="002A7B1E">
          <w:rPr>
            <w:rFonts w:ascii="Arial Narrow" w:hAnsi="Arial Narrow" w:cs="Arial"/>
            <w:b/>
            <w:i/>
            <w:sz w:val="28"/>
            <w:szCs w:val="28"/>
          </w:rPr>
          <w:t>Sala</w:t>
        </w:r>
      </w:smartTag>
      <w:r w:rsidRPr="002A7B1E">
        <w:rPr>
          <w:rFonts w:ascii="Arial Narrow" w:hAnsi="Arial Narrow" w:cs="Arial"/>
          <w:b/>
          <w:i/>
          <w:sz w:val="28"/>
          <w:szCs w:val="28"/>
        </w:rPr>
        <w:t xml:space="preserve"> de Decisión Laboral del Tribunal Superior de Pereira</w:t>
      </w:r>
      <w:r w:rsidRPr="002A7B1E">
        <w:rPr>
          <w:rFonts w:ascii="Arial Narrow" w:hAnsi="Arial Narrow" w:cs="Arial"/>
          <w:i/>
          <w:sz w:val="28"/>
          <w:szCs w:val="28"/>
        </w:rPr>
        <w:t xml:space="preserve">, </w:t>
      </w:r>
    </w:p>
    <w:p w:rsidR="005C3EB5" w:rsidRPr="002A7B1E" w:rsidRDefault="005C3EB5" w:rsidP="00AE38B6">
      <w:pPr>
        <w:pStyle w:val="Sinespaciado"/>
        <w:spacing w:line="276" w:lineRule="auto"/>
        <w:rPr>
          <w:lang w:val="es-ES"/>
        </w:rPr>
      </w:pPr>
    </w:p>
    <w:p w:rsidR="005C3EB5" w:rsidRPr="002A7B1E" w:rsidRDefault="005C3EB5" w:rsidP="005C3EB5">
      <w:pPr>
        <w:tabs>
          <w:tab w:val="left" w:pos="4102"/>
        </w:tabs>
        <w:spacing w:line="360" w:lineRule="auto"/>
        <w:jc w:val="center"/>
        <w:rPr>
          <w:rFonts w:ascii="Arial Narrow" w:hAnsi="Arial Narrow" w:cs="Arial"/>
          <w:b/>
          <w:i/>
          <w:sz w:val="28"/>
          <w:szCs w:val="28"/>
          <w:lang w:val="es-ES"/>
        </w:rPr>
      </w:pPr>
      <w:r w:rsidRPr="002A7B1E">
        <w:rPr>
          <w:rFonts w:ascii="Arial Narrow" w:hAnsi="Arial Narrow" w:cs="Arial"/>
          <w:b/>
          <w:i/>
          <w:sz w:val="28"/>
          <w:szCs w:val="28"/>
          <w:lang w:val="es-ES"/>
        </w:rPr>
        <w:t>RESUELVE</w:t>
      </w:r>
    </w:p>
    <w:p w:rsidR="005C3EB5" w:rsidRPr="008A1167" w:rsidRDefault="005C3EB5" w:rsidP="008A1167">
      <w:pPr>
        <w:pStyle w:val="Sinespaciado"/>
      </w:pPr>
    </w:p>
    <w:p w:rsidR="005C3EB5" w:rsidRPr="00DD01A7" w:rsidRDefault="0025125B" w:rsidP="00DD01A7">
      <w:pPr>
        <w:pStyle w:val="Prrafodelista"/>
        <w:numPr>
          <w:ilvl w:val="0"/>
          <w:numId w:val="2"/>
        </w:numPr>
        <w:tabs>
          <w:tab w:val="left" w:pos="1134"/>
        </w:tabs>
        <w:autoSpaceDE w:val="0"/>
        <w:autoSpaceDN w:val="0"/>
        <w:adjustRightInd w:val="0"/>
        <w:spacing w:line="360" w:lineRule="auto"/>
        <w:ind w:left="0" w:firstLine="708"/>
        <w:jc w:val="both"/>
        <w:rPr>
          <w:rFonts w:ascii="Arial Narrow" w:hAnsi="Arial Narrow" w:cs="Tahoma"/>
          <w:sz w:val="28"/>
          <w:szCs w:val="28"/>
          <w:lang w:val="es-ES"/>
        </w:rPr>
      </w:pPr>
      <w:r>
        <w:rPr>
          <w:rFonts w:ascii="Arial Narrow" w:hAnsi="Arial Narrow" w:cs="Tahoma"/>
          <w:b/>
          <w:i/>
          <w:sz w:val="28"/>
          <w:szCs w:val="28"/>
          <w:lang w:val="es-ES"/>
        </w:rPr>
        <w:t>Confirma</w:t>
      </w:r>
      <w:r w:rsidR="001E5207">
        <w:rPr>
          <w:rFonts w:ascii="Arial Narrow" w:hAnsi="Arial Narrow" w:cs="Tahoma"/>
          <w:b/>
          <w:i/>
          <w:sz w:val="28"/>
          <w:szCs w:val="28"/>
          <w:lang w:val="es-ES"/>
        </w:rPr>
        <w:t>r</w:t>
      </w:r>
      <w:r>
        <w:rPr>
          <w:rFonts w:ascii="Arial Narrow" w:hAnsi="Arial Narrow" w:cs="Tahoma"/>
          <w:b/>
          <w:i/>
          <w:sz w:val="28"/>
          <w:szCs w:val="28"/>
          <w:lang w:val="es-ES"/>
        </w:rPr>
        <w:t xml:space="preserve"> </w:t>
      </w:r>
      <w:r w:rsidRPr="0025125B">
        <w:rPr>
          <w:rFonts w:ascii="Arial Narrow" w:hAnsi="Arial Narrow" w:cs="Tahoma"/>
          <w:sz w:val="28"/>
          <w:szCs w:val="28"/>
          <w:lang w:val="es-ES"/>
        </w:rPr>
        <w:t>por razones distintas</w:t>
      </w:r>
      <w:r>
        <w:rPr>
          <w:rFonts w:ascii="Arial Narrow" w:hAnsi="Arial Narrow" w:cs="Tahoma"/>
          <w:b/>
          <w:i/>
          <w:sz w:val="28"/>
          <w:szCs w:val="28"/>
          <w:lang w:val="es-ES"/>
        </w:rPr>
        <w:t xml:space="preserve"> </w:t>
      </w:r>
      <w:r w:rsidR="00DD01A7" w:rsidRPr="00DD01A7">
        <w:rPr>
          <w:rFonts w:ascii="Arial Narrow" w:hAnsi="Arial Narrow" w:cs="Tahoma"/>
          <w:sz w:val="28"/>
          <w:szCs w:val="28"/>
          <w:lang w:val="es-ES"/>
        </w:rPr>
        <w:t>el auto proferido el 29 de agosto de 2017 por el Juzgado Primero L</w:t>
      </w:r>
      <w:r w:rsidR="003971AD">
        <w:rPr>
          <w:rFonts w:ascii="Arial Narrow" w:hAnsi="Arial Narrow" w:cs="Tahoma"/>
          <w:sz w:val="28"/>
          <w:szCs w:val="28"/>
          <w:lang w:val="es-ES"/>
        </w:rPr>
        <w:t>aboral del Circuito de Pereira, dentro del proceso de la referencia.</w:t>
      </w:r>
    </w:p>
    <w:p w:rsidR="00DD01A7" w:rsidRPr="008A1167" w:rsidRDefault="00DD01A7" w:rsidP="008A1167">
      <w:pPr>
        <w:pStyle w:val="Sinespaciado"/>
      </w:pPr>
    </w:p>
    <w:p w:rsidR="00DD01A7" w:rsidRDefault="0025125B" w:rsidP="00DD01A7">
      <w:pPr>
        <w:pStyle w:val="Prrafodelista"/>
        <w:numPr>
          <w:ilvl w:val="0"/>
          <w:numId w:val="2"/>
        </w:numPr>
        <w:tabs>
          <w:tab w:val="left" w:pos="4102"/>
        </w:tabs>
        <w:autoSpaceDE w:val="0"/>
        <w:autoSpaceDN w:val="0"/>
        <w:adjustRightInd w:val="0"/>
        <w:spacing w:line="360" w:lineRule="auto"/>
        <w:jc w:val="both"/>
        <w:rPr>
          <w:rFonts w:ascii="Arial Narrow" w:hAnsi="Arial Narrow" w:cs="Arial"/>
          <w:sz w:val="28"/>
          <w:szCs w:val="28"/>
          <w:lang w:val="es-ES"/>
        </w:rPr>
      </w:pPr>
      <w:r>
        <w:rPr>
          <w:rFonts w:ascii="Arial Narrow" w:hAnsi="Arial Narrow" w:cs="Arial"/>
          <w:sz w:val="28"/>
          <w:szCs w:val="28"/>
          <w:lang w:val="es-ES"/>
        </w:rPr>
        <w:t>Costas en esta instancia a cargo del recurrente</w:t>
      </w:r>
      <w:r w:rsidR="00DD01A7">
        <w:rPr>
          <w:rFonts w:ascii="Arial Narrow" w:hAnsi="Arial Narrow" w:cs="Arial"/>
          <w:sz w:val="28"/>
          <w:szCs w:val="28"/>
          <w:lang w:val="es-ES"/>
        </w:rPr>
        <w:t xml:space="preserve">. </w:t>
      </w:r>
    </w:p>
    <w:p w:rsidR="005C3EB5" w:rsidRPr="002A7B1E" w:rsidRDefault="005C3EB5" w:rsidP="00DD01A7">
      <w:pPr>
        <w:pStyle w:val="Sinespaciado"/>
        <w:rPr>
          <w:lang w:val="es-ES"/>
        </w:rPr>
      </w:pPr>
    </w:p>
    <w:p w:rsidR="00AE38B6" w:rsidRPr="00B46882" w:rsidRDefault="00AE38B6" w:rsidP="00AE38B6">
      <w:pPr>
        <w:spacing w:line="360" w:lineRule="auto"/>
        <w:ind w:firstLine="900"/>
        <w:jc w:val="both"/>
        <w:rPr>
          <w:rFonts w:ascii="Arial Narrow" w:hAnsi="Arial Narrow" w:cs="Microsoft Sans Serif"/>
          <w:b/>
          <w:bCs/>
          <w:i/>
          <w:iCs/>
          <w:sz w:val="28"/>
          <w:szCs w:val="28"/>
          <w:lang w:val="es-ES"/>
        </w:rPr>
      </w:pPr>
      <w:r w:rsidRPr="00AE38B6">
        <w:rPr>
          <w:rFonts w:ascii="Arial Narrow" w:hAnsi="Arial Narrow" w:cs="Microsoft Sans Serif"/>
          <w:b/>
          <w:bCs/>
          <w:iCs/>
          <w:sz w:val="28"/>
          <w:szCs w:val="28"/>
          <w:lang w:val="es-ES"/>
        </w:rPr>
        <w:t>NOTIFÍQUESE, CÚMPLASE Y DEVUÉLVASE</w:t>
      </w:r>
      <w:r w:rsidRPr="00B46882">
        <w:rPr>
          <w:rFonts w:ascii="Arial Narrow" w:hAnsi="Arial Narrow" w:cs="Microsoft Sans Serif"/>
          <w:b/>
          <w:bCs/>
          <w:i/>
          <w:iCs/>
          <w:sz w:val="28"/>
          <w:szCs w:val="28"/>
          <w:lang w:val="es-ES"/>
        </w:rPr>
        <w:t>.</w:t>
      </w:r>
    </w:p>
    <w:p w:rsidR="005C3EB5" w:rsidRDefault="005C3EB5" w:rsidP="005C3EB5">
      <w:pPr>
        <w:tabs>
          <w:tab w:val="left" w:pos="4102"/>
        </w:tabs>
        <w:jc w:val="center"/>
        <w:rPr>
          <w:rFonts w:ascii="Arial Narrow" w:hAnsi="Arial Narrow" w:cs="Tahoma"/>
          <w:b/>
          <w:bCs/>
          <w:i/>
          <w:iCs/>
          <w:sz w:val="28"/>
          <w:szCs w:val="28"/>
          <w:lang w:val="es-ES"/>
        </w:rPr>
      </w:pPr>
    </w:p>
    <w:p w:rsidR="00AE38B6" w:rsidRDefault="00AE38B6" w:rsidP="00AE38B6">
      <w:pPr>
        <w:tabs>
          <w:tab w:val="left" w:pos="4102"/>
        </w:tabs>
        <w:jc w:val="center"/>
        <w:rPr>
          <w:rFonts w:ascii="Arial Narrow" w:hAnsi="Arial Narrow" w:cs="Tahoma"/>
          <w:b/>
          <w:bCs/>
          <w:iCs/>
          <w:sz w:val="28"/>
          <w:szCs w:val="28"/>
          <w:lang w:val="es-ES"/>
        </w:rPr>
      </w:pPr>
    </w:p>
    <w:p w:rsidR="005C3EB5" w:rsidRDefault="005C3EB5" w:rsidP="00AE38B6">
      <w:pPr>
        <w:tabs>
          <w:tab w:val="left" w:pos="4102"/>
        </w:tabs>
        <w:jc w:val="center"/>
        <w:rPr>
          <w:rFonts w:ascii="Arial Narrow" w:hAnsi="Arial Narrow" w:cs="Tahoma"/>
          <w:b/>
          <w:bCs/>
          <w:iCs/>
          <w:sz w:val="28"/>
          <w:szCs w:val="28"/>
          <w:lang w:val="es-ES"/>
        </w:rPr>
      </w:pPr>
    </w:p>
    <w:p w:rsidR="005C3EB5" w:rsidRPr="002A7B1E" w:rsidRDefault="005C3EB5" w:rsidP="00AE38B6">
      <w:pPr>
        <w:tabs>
          <w:tab w:val="left" w:pos="4102"/>
        </w:tabs>
        <w:jc w:val="center"/>
        <w:rPr>
          <w:rFonts w:ascii="Arial Narrow" w:hAnsi="Arial Narrow" w:cs="Tahoma"/>
          <w:b/>
          <w:bCs/>
          <w:iCs/>
          <w:sz w:val="28"/>
          <w:szCs w:val="28"/>
          <w:lang w:val="es-ES"/>
        </w:rPr>
      </w:pPr>
      <w:r w:rsidRPr="002A7B1E">
        <w:rPr>
          <w:rFonts w:ascii="Arial Narrow" w:hAnsi="Arial Narrow" w:cs="Tahoma"/>
          <w:b/>
          <w:bCs/>
          <w:iCs/>
          <w:sz w:val="28"/>
          <w:szCs w:val="28"/>
          <w:lang w:val="es-ES"/>
        </w:rPr>
        <w:t>FRANCISCO JAVIER TAMAYO TABARES</w:t>
      </w:r>
    </w:p>
    <w:p w:rsidR="005C3EB5" w:rsidRPr="002A7B1E" w:rsidRDefault="005C3EB5" w:rsidP="00AE38B6">
      <w:pPr>
        <w:tabs>
          <w:tab w:val="left" w:pos="4102"/>
        </w:tabs>
        <w:ind w:left="2124" w:firstLine="708"/>
        <w:jc w:val="both"/>
        <w:rPr>
          <w:rFonts w:ascii="Arial Narrow" w:hAnsi="Arial Narrow" w:cs="Tahoma"/>
          <w:sz w:val="28"/>
          <w:szCs w:val="28"/>
          <w:lang w:val="es-ES"/>
        </w:rPr>
      </w:pPr>
      <w:r w:rsidRPr="002A7B1E">
        <w:rPr>
          <w:rFonts w:ascii="Arial Narrow" w:hAnsi="Arial Narrow" w:cs="Tahoma"/>
          <w:sz w:val="28"/>
          <w:szCs w:val="28"/>
          <w:lang w:val="es-ES"/>
        </w:rPr>
        <w:t xml:space="preserve">                </w:t>
      </w:r>
      <w:r>
        <w:rPr>
          <w:rFonts w:ascii="Arial Narrow" w:hAnsi="Arial Narrow" w:cs="Tahoma"/>
          <w:sz w:val="28"/>
          <w:szCs w:val="28"/>
          <w:lang w:val="es-ES"/>
        </w:rPr>
        <w:t>Magistrado</w:t>
      </w:r>
      <w:r w:rsidR="00AE38B6">
        <w:rPr>
          <w:rFonts w:ascii="Arial Narrow" w:hAnsi="Arial Narrow" w:cs="Tahoma"/>
          <w:sz w:val="28"/>
          <w:szCs w:val="28"/>
          <w:lang w:val="es-ES"/>
        </w:rPr>
        <w:t xml:space="preserve"> Ponente</w:t>
      </w:r>
    </w:p>
    <w:p w:rsidR="005C3EB5" w:rsidRDefault="005C3EB5" w:rsidP="00AE38B6">
      <w:pPr>
        <w:tabs>
          <w:tab w:val="left" w:pos="4102"/>
          <w:tab w:val="left" w:pos="8647"/>
        </w:tabs>
        <w:jc w:val="both"/>
        <w:rPr>
          <w:rFonts w:ascii="Arial Narrow" w:hAnsi="Arial Narrow" w:cs="Tahoma"/>
          <w:b/>
          <w:bCs/>
          <w:iCs/>
          <w:sz w:val="28"/>
          <w:szCs w:val="28"/>
          <w:lang w:val="es-ES"/>
        </w:rPr>
      </w:pPr>
    </w:p>
    <w:p w:rsidR="005C3EB5" w:rsidRDefault="005C3EB5" w:rsidP="00AE38B6">
      <w:pPr>
        <w:tabs>
          <w:tab w:val="left" w:pos="4102"/>
          <w:tab w:val="left" w:pos="8647"/>
        </w:tabs>
        <w:jc w:val="both"/>
        <w:rPr>
          <w:rFonts w:ascii="Arial Narrow" w:hAnsi="Arial Narrow" w:cs="Tahoma"/>
          <w:b/>
          <w:bCs/>
          <w:iCs/>
          <w:sz w:val="28"/>
          <w:szCs w:val="28"/>
          <w:lang w:val="es-ES"/>
        </w:rPr>
      </w:pPr>
    </w:p>
    <w:p w:rsidR="005C3EB5" w:rsidRDefault="005C3EB5" w:rsidP="00AE38B6">
      <w:pPr>
        <w:tabs>
          <w:tab w:val="left" w:pos="4102"/>
          <w:tab w:val="left" w:pos="8647"/>
        </w:tabs>
        <w:jc w:val="both"/>
        <w:rPr>
          <w:rFonts w:ascii="Arial Narrow" w:hAnsi="Arial Narrow" w:cs="Tahoma"/>
          <w:b/>
          <w:bCs/>
          <w:iCs/>
          <w:sz w:val="28"/>
          <w:szCs w:val="28"/>
          <w:lang w:val="es-ES"/>
        </w:rPr>
      </w:pPr>
    </w:p>
    <w:p w:rsidR="005C3EB5" w:rsidRPr="002A7B1E" w:rsidRDefault="005C3EB5" w:rsidP="00AE38B6">
      <w:pPr>
        <w:tabs>
          <w:tab w:val="left" w:pos="4102"/>
          <w:tab w:val="left" w:pos="8647"/>
        </w:tabs>
        <w:jc w:val="both"/>
        <w:rPr>
          <w:rFonts w:ascii="Arial Narrow" w:hAnsi="Arial Narrow" w:cs="Tahoma"/>
          <w:b/>
          <w:bCs/>
          <w:iCs/>
          <w:sz w:val="28"/>
          <w:szCs w:val="28"/>
          <w:lang w:val="es-ES"/>
        </w:rPr>
      </w:pPr>
    </w:p>
    <w:p w:rsidR="005C3EB5" w:rsidRDefault="005C3EB5" w:rsidP="00AE38B6">
      <w:pPr>
        <w:tabs>
          <w:tab w:val="left" w:pos="8647"/>
          <w:tab w:val="left" w:pos="8789"/>
        </w:tabs>
        <w:ind w:left="1276" w:hanging="1276"/>
        <w:jc w:val="both"/>
        <w:rPr>
          <w:rFonts w:ascii="Arial Narrow" w:hAnsi="Arial Narrow" w:cs="Tahoma"/>
          <w:b/>
          <w:bCs/>
          <w:iCs/>
          <w:sz w:val="28"/>
          <w:szCs w:val="28"/>
          <w:lang w:val="es-ES"/>
        </w:rPr>
      </w:pPr>
      <w:r w:rsidRPr="002A7B1E">
        <w:rPr>
          <w:rFonts w:ascii="Arial Narrow" w:hAnsi="Arial Narrow" w:cs="Tahoma"/>
          <w:b/>
          <w:bCs/>
          <w:iCs/>
          <w:sz w:val="28"/>
          <w:szCs w:val="28"/>
          <w:lang w:val="es-ES"/>
        </w:rPr>
        <w:t xml:space="preserve">ANA LUCÍA CAICEDO CALDERÓN                  </w:t>
      </w:r>
      <w:r w:rsidR="00AE38B6">
        <w:rPr>
          <w:rFonts w:ascii="Arial Narrow" w:hAnsi="Arial Narrow" w:cs="Tahoma"/>
          <w:b/>
          <w:bCs/>
          <w:iCs/>
          <w:sz w:val="28"/>
          <w:szCs w:val="28"/>
          <w:lang w:val="es-ES"/>
        </w:rPr>
        <w:t xml:space="preserve">OLGA LUCÍA HOYOS </w:t>
      </w:r>
      <w:proofErr w:type="spellStart"/>
      <w:r w:rsidR="00AE38B6">
        <w:rPr>
          <w:rFonts w:ascii="Arial Narrow" w:hAnsi="Arial Narrow" w:cs="Tahoma"/>
          <w:b/>
          <w:bCs/>
          <w:iCs/>
          <w:sz w:val="28"/>
          <w:szCs w:val="28"/>
          <w:lang w:val="es-ES"/>
        </w:rPr>
        <w:t>SEPULVEDA</w:t>
      </w:r>
      <w:proofErr w:type="spellEnd"/>
      <w:r w:rsidRPr="002A7B1E">
        <w:rPr>
          <w:rFonts w:ascii="Arial Narrow" w:hAnsi="Arial Narrow" w:cs="Tahoma"/>
          <w:b/>
          <w:bCs/>
          <w:iCs/>
          <w:sz w:val="28"/>
          <w:szCs w:val="28"/>
          <w:lang w:val="es-ES"/>
        </w:rPr>
        <w:t xml:space="preserve">                  </w:t>
      </w:r>
      <w:r>
        <w:rPr>
          <w:rFonts w:ascii="Arial Narrow" w:hAnsi="Arial Narrow" w:cs="Tahoma"/>
          <w:b/>
          <w:bCs/>
          <w:iCs/>
          <w:sz w:val="28"/>
          <w:szCs w:val="28"/>
          <w:lang w:val="es-ES"/>
        </w:rPr>
        <w:t xml:space="preserve">                      </w:t>
      </w:r>
      <w:r w:rsidR="00AE38B6">
        <w:rPr>
          <w:rFonts w:ascii="Arial Narrow" w:hAnsi="Arial Narrow" w:cs="Tahoma"/>
          <w:bCs/>
          <w:iCs/>
          <w:sz w:val="28"/>
          <w:szCs w:val="28"/>
          <w:lang w:val="es-ES"/>
        </w:rPr>
        <w:t xml:space="preserve">Magistrada                                                             </w:t>
      </w:r>
      <w:proofErr w:type="spellStart"/>
      <w:r w:rsidR="00AE38B6">
        <w:rPr>
          <w:rFonts w:ascii="Arial Narrow" w:hAnsi="Arial Narrow" w:cs="Tahoma"/>
          <w:bCs/>
          <w:iCs/>
          <w:sz w:val="28"/>
          <w:szCs w:val="28"/>
          <w:lang w:val="es-ES"/>
        </w:rPr>
        <w:t>Magistrada</w:t>
      </w:r>
      <w:proofErr w:type="spellEnd"/>
    </w:p>
    <w:p w:rsidR="005C3EB5" w:rsidRDefault="005C3EB5" w:rsidP="00AE38B6">
      <w:pPr>
        <w:tabs>
          <w:tab w:val="left" w:pos="4102"/>
          <w:tab w:val="left" w:pos="8647"/>
        </w:tabs>
        <w:jc w:val="both"/>
        <w:rPr>
          <w:rFonts w:ascii="Arial Narrow" w:hAnsi="Arial Narrow" w:cs="Tahoma"/>
          <w:b/>
          <w:bCs/>
          <w:iCs/>
          <w:sz w:val="28"/>
          <w:szCs w:val="28"/>
          <w:lang w:val="es-ES"/>
        </w:rPr>
      </w:pPr>
    </w:p>
    <w:p w:rsidR="005C3EB5" w:rsidRDefault="005C3EB5" w:rsidP="00AE38B6">
      <w:pPr>
        <w:tabs>
          <w:tab w:val="left" w:pos="4102"/>
          <w:tab w:val="left" w:pos="8647"/>
        </w:tabs>
        <w:jc w:val="both"/>
        <w:rPr>
          <w:rFonts w:ascii="Arial Narrow" w:hAnsi="Arial Narrow" w:cs="Tahoma"/>
          <w:b/>
          <w:bCs/>
          <w:iCs/>
          <w:sz w:val="28"/>
          <w:szCs w:val="28"/>
          <w:lang w:val="es-ES"/>
        </w:rPr>
      </w:pPr>
    </w:p>
    <w:p w:rsidR="005C3EB5" w:rsidRPr="002A7B1E" w:rsidRDefault="005C3EB5" w:rsidP="008A1167">
      <w:pPr>
        <w:tabs>
          <w:tab w:val="left" w:pos="4102"/>
          <w:tab w:val="left" w:pos="8647"/>
        </w:tabs>
        <w:jc w:val="both"/>
        <w:rPr>
          <w:rFonts w:ascii="Arial Narrow" w:hAnsi="Arial Narrow" w:cs="Tahoma"/>
          <w:b/>
          <w:bCs/>
          <w:iCs/>
          <w:sz w:val="28"/>
          <w:szCs w:val="28"/>
          <w:lang w:val="es-ES"/>
        </w:rPr>
      </w:pPr>
      <w:r w:rsidRPr="002A7B1E">
        <w:rPr>
          <w:rFonts w:ascii="Arial Narrow" w:hAnsi="Arial Narrow" w:cs="Tahoma"/>
          <w:b/>
          <w:bCs/>
          <w:iCs/>
          <w:sz w:val="28"/>
          <w:szCs w:val="28"/>
          <w:lang w:val="es-ES"/>
        </w:rPr>
        <w:tab/>
      </w:r>
    </w:p>
    <w:p w:rsidR="005C3EB5" w:rsidRPr="002A7B1E" w:rsidRDefault="00AE38B6" w:rsidP="00AE38B6">
      <w:pPr>
        <w:tabs>
          <w:tab w:val="left" w:pos="3402"/>
          <w:tab w:val="left" w:pos="4102"/>
        </w:tabs>
        <w:jc w:val="center"/>
        <w:rPr>
          <w:rFonts w:ascii="Arial Narrow" w:hAnsi="Arial Narrow" w:cs="Tahoma"/>
          <w:b/>
          <w:sz w:val="28"/>
          <w:szCs w:val="28"/>
        </w:rPr>
      </w:pPr>
      <w:r>
        <w:rPr>
          <w:rFonts w:ascii="Arial Narrow" w:hAnsi="Arial Narrow" w:cs="Tahoma"/>
          <w:b/>
          <w:sz w:val="28"/>
          <w:szCs w:val="28"/>
        </w:rPr>
        <w:t>Alonso Gaviria Ocampo</w:t>
      </w:r>
    </w:p>
    <w:p w:rsidR="005C3EB5" w:rsidRPr="002A7B1E" w:rsidRDefault="00AE38B6" w:rsidP="00AE38B6">
      <w:pPr>
        <w:tabs>
          <w:tab w:val="left" w:pos="3402"/>
          <w:tab w:val="left" w:pos="4102"/>
        </w:tabs>
        <w:jc w:val="center"/>
        <w:rPr>
          <w:rFonts w:ascii="Arial Narrow" w:hAnsi="Arial Narrow"/>
          <w:sz w:val="28"/>
          <w:szCs w:val="28"/>
        </w:rPr>
      </w:pPr>
      <w:r>
        <w:rPr>
          <w:rFonts w:ascii="Arial Narrow" w:hAnsi="Arial Narrow" w:cs="Tahoma"/>
          <w:sz w:val="28"/>
          <w:szCs w:val="28"/>
        </w:rPr>
        <w:t>Secretario</w:t>
      </w:r>
    </w:p>
    <w:sectPr w:rsidR="005C3EB5" w:rsidRPr="002A7B1E" w:rsidSect="002C19A4">
      <w:headerReference w:type="default" r:id="rId8"/>
      <w:footerReference w:type="default" r:id="rId9"/>
      <w:pgSz w:w="12242" w:h="18722" w:code="119"/>
      <w:pgMar w:top="1418" w:right="1701" w:bottom="1418"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21A" w:rsidRDefault="009C721A">
      <w:r>
        <w:separator/>
      </w:r>
    </w:p>
  </w:endnote>
  <w:endnote w:type="continuationSeparator" w:id="0">
    <w:p w:rsidR="009C721A" w:rsidRDefault="009C7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9A4" w:rsidRDefault="007206D9">
    <w:pPr>
      <w:pStyle w:val="Piedepgina"/>
      <w:jc w:val="right"/>
    </w:pPr>
    <w:r>
      <w:fldChar w:fldCharType="begin"/>
    </w:r>
    <w:r>
      <w:instrText xml:space="preserve"> PAGE   \* MERGEFORMAT </w:instrText>
    </w:r>
    <w:r>
      <w:fldChar w:fldCharType="separate"/>
    </w:r>
    <w:r w:rsidR="00957EDD">
      <w:rPr>
        <w:noProof/>
      </w:rPr>
      <w:t>6</w:t>
    </w:r>
    <w:r>
      <w:fldChar w:fldCharType="end"/>
    </w:r>
  </w:p>
  <w:p w:rsidR="002C19A4" w:rsidRDefault="009C72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21A" w:rsidRDefault="009C721A">
      <w:r>
        <w:separator/>
      </w:r>
    </w:p>
  </w:footnote>
  <w:footnote w:type="continuationSeparator" w:id="0">
    <w:p w:rsidR="009C721A" w:rsidRDefault="009C7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9A4" w:rsidRPr="00D67FD7" w:rsidRDefault="007206D9" w:rsidP="005F645A">
    <w:pPr>
      <w:pStyle w:val="Encabezado"/>
      <w:rPr>
        <w:rFonts w:ascii="Arial Narrow" w:hAnsi="Arial Narrow"/>
        <w:sz w:val="20"/>
        <w:szCs w:val="20"/>
        <w:lang w:val="es-ES"/>
      </w:rPr>
    </w:pPr>
    <w:r w:rsidRPr="00D67FD7">
      <w:rPr>
        <w:rFonts w:ascii="Arial Narrow" w:hAnsi="Arial Narrow"/>
        <w:sz w:val="20"/>
        <w:szCs w:val="20"/>
        <w:lang w:val="es-ES"/>
      </w:rPr>
      <w:t>Radicado 66001-31-05-001-2014-00084-02</w:t>
    </w:r>
  </w:p>
  <w:p w:rsidR="002C19A4" w:rsidRPr="00D67FD7" w:rsidRDefault="007206D9">
    <w:pPr>
      <w:pStyle w:val="Encabezado"/>
      <w:rPr>
        <w:rFonts w:ascii="Arial Narrow" w:hAnsi="Arial Narrow"/>
        <w:sz w:val="20"/>
        <w:szCs w:val="20"/>
        <w:lang w:val="es-ES"/>
      </w:rPr>
    </w:pPr>
    <w:r w:rsidRPr="00D67FD7">
      <w:rPr>
        <w:rFonts w:ascii="Arial Narrow" w:hAnsi="Arial Narrow"/>
        <w:sz w:val="20"/>
        <w:szCs w:val="20"/>
        <w:lang w:val="es-ES"/>
      </w:rPr>
      <w:t xml:space="preserve">Marco Aurelio Loaiza Trejos vs </w:t>
    </w:r>
    <w:proofErr w:type="spellStart"/>
    <w:r w:rsidRPr="00D67FD7">
      <w:rPr>
        <w:rFonts w:ascii="Arial Narrow" w:hAnsi="Arial Narrow"/>
        <w:sz w:val="20"/>
        <w:szCs w:val="20"/>
        <w:lang w:val="es-ES"/>
      </w:rPr>
      <w:t>Colpensiones</w:t>
    </w:r>
    <w:proofErr w:type="spellEnd"/>
    <w:r w:rsidRPr="00D67FD7">
      <w:rPr>
        <w:rFonts w:ascii="Arial Narrow" w:hAnsi="Arial Narrow"/>
        <w:sz w:val="20"/>
        <w:szCs w:val="20"/>
        <w:lang w:val="es-ES"/>
      </w:rPr>
      <w:t xml:space="preserve"> y otro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22CCB"/>
    <w:multiLevelType w:val="hybridMultilevel"/>
    <w:tmpl w:val="3FD89D8C"/>
    <w:lvl w:ilvl="0" w:tplc="1C6CBDD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3E0051A0"/>
    <w:multiLevelType w:val="hybridMultilevel"/>
    <w:tmpl w:val="12A8F30A"/>
    <w:lvl w:ilvl="0" w:tplc="4028A024">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B5"/>
    <w:rsid w:val="00026E7B"/>
    <w:rsid w:val="00087997"/>
    <w:rsid w:val="0009153E"/>
    <w:rsid w:val="000A7C16"/>
    <w:rsid w:val="000B53BE"/>
    <w:rsid w:val="000D17C4"/>
    <w:rsid w:val="00124A66"/>
    <w:rsid w:val="00131C14"/>
    <w:rsid w:val="00132C6C"/>
    <w:rsid w:val="001417FE"/>
    <w:rsid w:val="001852AB"/>
    <w:rsid w:val="001B53BA"/>
    <w:rsid w:val="001D0FD8"/>
    <w:rsid w:val="001D6EA0"/>
    <w:rsid w:val="001E5207"/>
    <w:rsid w:val="00210862"/>
    <w:rsid w:val="00211137"/>
    <w:rsid w:val="00225523"/>
    <w:rsid w:val="002259C0"/>
    <w:rsid w:val="00240E17"/>
    <w:rsid w:val="002474A8"/>
    <w:rsid w:val="0025125B"/>
    <w:rsid w:val="00275E70"/>
    <w:rsid w:val="00297B86"/>
    <w:rsid w:val="002E4203"/>
    <w:rsid w:val="00310277"/>
    <w:rsid w:val="003405A0"/>
    <w:rsid w:val="00347621"/>
    <w:rsid w:val="00352046"/>
    <w:rsid w:val="00364A3F"/>
    <w:rsid w:val="003971AD"/>
    <w:rsid w:val="003C10D2"/>
    <w:rsid w:val="003E71AB"/>
    <w:rsid w:val="003F4A88"/>
    <w:rsid w:val="00401968"/>
    <w:rsid w:val="00466983"/>
    <w:rsid w:val="00476BB0"/>
    <w:rsid w:val="004A0916"/>
    <w:rsid w:val="004B0AA9"/>
    <w:rsid w:val="004B6C2B"/>
    <w:rsid w:val="004C1170"/>
    <w:rsid w:val="004F5215"/>
    <w:rsid w:val="00511C57"/>
    <w:rsid w:val="00514F0C"/>
    <w:rsid w:val="0052068D"/>
    <w:rsid w:val="00534259"/>
    <w:rsid w:val="00573E18"/>
    <w:rsid w:val="00575A84"/>
    <w:rsid w:val="00586050"/>
    <w:rsid w:val="00594869"/>
    <w:rsid w:val="005B4FD4"/>
    <w:rsid w:val="005C2EAF"/>
    <w:rsid w:val="005C3EB5"/>
    <w:rsid w:val="005E558E"/>
    <w:rsid w:val="005F7342"/>
    <w:rsid w:val="006300DA"/>
    <w:rsid w:val="006368A3"/>
    <w:rsid w:val="00646A7B"/>
    <w:rsid w:val="00674E33"/>
    <w:rsid w:val="006A74E5"/>
    <w:rsid w:val="006D0685"/>
    <w:rsid w:val="006E627C"/>
    <w:rsid w:val="00704280"/>
    <w:rsid w:val="00706FF0"/>
    <w:rsid w:val="007206D9"/>
    <w:rsid w:val="00721E72"/>
    <w:rsid w:val="00740BC4"/>
    <w:rsid w:val="00757318"/>
    <w:rsid w:val="0078212F"/>
    <w:rsid w:val="0078532F"/>
    <w:rsid w:val="007D265D"/>
    <w:rsid w:val="007E0C9A"/>
    <w:rsid w:val="007E1DDB"/>
    <w:rsid w:val="00805583"/>
    <w:rsid w:val="00834029"/>
    <w:rsid w:val="00863A7F"/>
    <w:rsid w:val="00884AE4"/>
    <w:rsid w:val="008875C4"/>
    <w:rsid w:val="008A0B57"/>
    <w:rsid w:val="008A1167"/>
    <w:rsid w:val="008B7934"/>
    <w:rsid w:val="008E6D60"/>
    <w:rsid w:val="009116F8"/>
    <w:rsid w:val="00917440"/>
    <w:rsid w:val="009179E8"/>
    <w:rsid w:val="009262D7"/>
    <w:rsid w:val="00932874"/>
    <w:rsid w:val="00957EDD"/>
    <w:rsid w:val="00975DC7"/>
    <w:rsid w:val="00984FDB"/>
    <w:rsid w:val="009935BB"/>
    <w:rsid w:val="00994162"/>
    <w:rsid w:val="00994938"/>
    <w:rsid w:val="009A17C7"/>
    <w:rsid w:val="009A67DD"/>
    <w:rsid w:val="009C6BC4"/>
    <w:rsid w:val="009C721A"/>
    <w:rsid w:val="009D55B9"/>
    <w:rsid w:val="00A36D04"/>
    <w:rsid w:val="00A644A4"/>
    <w:rsid w:val="00A7739F"/>
    <w:rsid w:val="00AB4D58"/>
    <w:rsid w:val="00AC2D43"/>
    <w:rsid w:val="00AC3B38"/>
    <w:rsid w:val="00AE38B6"/>
    <w:rsid w:val="00AE4697"/>
    <w:rsid w:val="00B50482"/>
    <w:rsid w:val="00B642C8"/>
    <w:rsid w:val="00B7524E"/>
    <w:rsid w:val="00B7768F"/>
    <w:rsid w:val="00B903C5"/>
    <w:rsid w:val="00B9292B"/>
    <w:rsid w:val="00BC32D0"/>
    <w:rsid w:val="00BC6746"/>
    <w:rsid w:val="00BD4DAF"/>
    <w:rsid w:val="00BE7032"/>
    <w:rsid w:val="00C14550"/>
    <w:rsid w:val="00C35CA1"/>
    <w:rsid w:val="00C568FE"/>
    <w:rsid w:val="00C56AE7"/>
    <w:rsid w:val="00C806B8"/>
    <w:rsid w:val="00C94BE9"/>
    <w:rsid w:val="00CA1FFE"/>
    <w:rsid w:val="00CB2EC9"/>
    <w:rsid w:val="00CE200C"/>
    <w:rsid w:val="00CE642E"/>
    <w:rsid w:val="00D01981"/>
    <w:rsid w:val="00D14CF8"/>
    <w:rsid w:val="00D25018"/>
    <w:rsid w:val="00D54E85"/>
    <w:rsid w:val="00D67FD7"/>
    <w:rsid w:val="00D74348"/>
    <w:rsid w:val="00D76FF2"/>
    <w:rsid w:val="00DB0FFB"/>
    <w:rsid w:val="00DB2A54"/>
    <w:rsid w:val="00DD01A7"/>
    <w:rsid w:val="00DD6778"/>
    <w:rsid w:val="00E0440C"/>
    <w:rsid w:val="00E21DEB"/>
    <w:rsid w:val="00E71B56"/>
    <w:rsid w:val="00E97154"/>
    <w:rsid w:val="00EB1694"/>
    <w:rsid w:val="00EB3654"/>
    <w:rsid w:val="00ED1BC3"/>
    <w:rsid w:val="00ED4234"/>
    <w:rsid w:val="00F0648C"/>
    <w:rsid w:val="00F212C0"/>
    <w:rsid w:val="00F35E72"/>
    <w:rsid w:val="00F5248E"/>
    <w:rsid w:val="00F75E6A"/>
    <w:rsid w:val="00FD2C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FB99079-278D-467B-BDAF-9214A933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EB5"/>
    <w:pPr>
      <w:spacing w:after="0" w:line="240" w:lineRule="auto"/>
    </w:pPr>
    <w:rPr>
      <w:rFonts w:ascii="Times New Roman" w:eastAsia="Times New Roman" w:hAnsi="Times New Roman" w:cs="Times New Roman"/>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C3EB5"/>
    <w:pPr>
      <w:tabs>
        <w:tab w:val="center" w:pos="4252"/>
        <w:tab w:val="right" w:pos="8504"/>
      </w:tabs>
    </w:pPr>
  </w:style>
  <w:style w:type="character" w:customStyle="1" w:styleId="EncabezadoCar">
    <w:name w:val="Encabezado Car"/>
    <w:basedOn w:val="Fuentedeprrafopredeter"/>
    <w:link w:val="Encabezado"/>
    <w:rsid w:val="005C3EB5"/>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rsid w:val="005C3EB5"/>
    <w:pPr>
      <w:tabs>
        <w:tab w:val="center" w:pos="4252"/>
        <w:tab w:val="right" w:pos="8504"/>
      </w:tabs>
    </w:pPr>
  </w:style>
  <w:style w:type="character" w:customStyle="1" w:styleId="PiedepginaCar">
    <w:name w:val="Pie de página Car"/>
    <w:basedOn w:val="Fuentedeprrafopredeter"/>
    <w:link w:val="Piedepgina"/>
    <w:uiPriority w:val="99"/>
    <w:rsid w:val="005C3EB5"/>
    <w:rPr>
      <w:rFonts w:ascii="Times New Roman" w:eastAsia="Times New Roman" w:hAnsi="Times New Roman" w:cs="Times New Roman"/>
      <w:sz w:val="24"/>
      <w:szCs w:val="24"/>
      <w:lang w:val="es-CO" w:eastAsia="es-ES"/>
    </w:rPr>
  </w:style>
  <w:style w:type="paragraph" w:styleId="Sinespaciado">
    <w:name w:val="No Spacing"/>
    <w:uiPriority w:val="1"/>
    <w:qFormat/>
    <w:rsid w:val="005C3EB5"/>
    <w:pPr>
      <w:spacing w:after="0" w:line="240" w:lineRule="auto"/>
    </w:pPr>
    <w:rPr>
      <w:rFonts w:ascii="Times New Roman" w:eastAsia="Times New Roman" w:hAnsi="Times New Roman" w:cs="Times New Roman"/>
      <w:sz w:val="24"/>
      <w:szCs w:val="24"/>
      <w:lang w:val="es-CO" w:eastAsia="es-ES"/>
    </w:rPr>
  </w:style>
  <w:style w:type="paragraph" w:styleId="Prrafodelista">
    <w:name w:val="List Paragraph"/>
    <w:basedOn w:val="Normal"/>
    <w:uiPriority w:val="34"/>
    <w:qFormat/>
    <w:rsid w:val="005C3EB5"/>
    <w:pPr>
      <w:ind w:left="720"/>
      <w:contextualSpacing/>
    </w:pPr>
  </w:style>
  <w:style w:type="paragraph" w:customStyle="1" w:styleId="Textoindependiente31">
    <w:name w:val="Texto independiente 31"/>
    <w:basedOn w:val="Normal"/>
    <w:rsid w:val="00124A66"/>
    <w:pPr>
      <w:spacing w:line="360" w:lineRule="auto"/>
      <w:jc w:val="both"/>
    </w:pPr>
    <w:rPr>
      <w:rFonts w:ascii="Arial" w:hAnsi="Arial"/>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1921</Words>
  <Characters>10571</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4</cp:revision>
  <dcterms:created xsi:type="dcterms:W3CDTF">2018-01-11T20:07:00Z</dcterms:created>
  <dcterms:modified xsi:type="dcterms:W3CDTF">2018-02-23T16:16:00Z</dcterms:modified>
</cp:coreProperties>
</file>