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BB" w:rsidRPr="00400CCC" w:rsidRDefault="00D540BB" w:rsidP="00D540B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7A5460">
        <w:rPr>
          <w:rFonts w:ascii="Arial Narrow" w:hAnsi="Arial Narrow" w:cs="Arial"/>
          <w:i/>
          <w:sz w:val="20"/>
        </w:rPr>
        <w:t>18</w:t>
      </w:r>
      <w:r w:rsidR="00FF75A4">
        <w:rPr>
          <w:rFonts w:ascii="Arial Narrow" w:hAnsi="Arial Narrow" w:cs="Arial"/>
          <w:i/>
          <w:sz w:val="20"/>
        </w:rPr>
        <w:t xml:space="preserve"> de </w:t>
      </w:r>
      <w:r w:rsidR="007A5460">
        <w:rPr>
          <w:rFonts w:ascii="Arial Narrow" w:hAnsi="Arial Narrow" w:cs="Arial"/>
          <w:i/>
          <w:sz w:val="20"/>
        </w:rPr>
        <w:t xml:space="preserve">enero </w:t>
      </w:r>
      <w:r>
        <w:rPr>
          <w:rFonts w:ascii="Arial Narrow" w:hAnsi="Arial Narrow" w:cs="Arial"/>
          <w:i/>
          <w:sz w:val="20"/>
        </w:rPr>
        <w:t>d</w:t>
      </w:r>
      <w:r w:rsidRPr="00C5292A">
        <w:rPr>
          <w:rFonts w:ascii="Arial Narrow" w:hAnsi="Arial Narrow" w:cs="Arial"/>
          <w:i/>
          <w:sz w:val="20"/>
        </w:rPr>
        <w:t>e 201</w:t>
      </w:r>
      <w:r w:rsidR="007A5460">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7A5460">
        <w:rPr>
          <w:rFonts w:ascii="Arial Narrow" w:hAnsi="Arial Narrow" w:cs="Arial"/>
          <w:bCs/>
          <w:i/>
          <w:sz w:val="20"/>
        </w:rPr>
        <w:t>5</w:t>
      </w:r>
      <w:r>
        <w:rPr>
          <w:rFonts w:ascii="Arial Narrow" w:hAnsi="Arial Narrow" w:cs="Arial"/>
          <w:bCs/>
          <w:i/>
          <w:sz w:val="20"/>
        </w:rPr>
        <w:t>-201</w:t>
      </w:r>
      <w:r w:rsidR="007A5460">
        <w:rPr>
          <w:rFonts w:ascii="Arial Narrow" w:hAnsi="Arial Narrow" w:cs="Arial"/>
          <w:bCs/>
          <w:i/>
          <w:sz w:val="20"/>
        </w:rPr>
        <w:t>6</w:t>
      </w:r>
      <w:r>
        <w:rPr>
          <w:rFonts w:ascii="Arial Narrow" w:hAnsi="Arial Narrow" w:cs="Arial"/>
          <w:bCs/>
          <w:i/>
          <w:sz w:val="20"/>
        </w:rPr>
        <w:t>-00</w:t>
      </w:r>
      <w:r w:rsidR="0060675E">
        <w:rPr>
          <w:rFonts w:ascii="Arial Narrow" w:hAnsi="Arial Narrow" w:cs="Arial"/>
          <w:bCs/>
          <w:i/>
          <w:sz w:val="20"/>
        </w:rPr>
        <w:t>2</w:t>
      </w:r>
      <w:r w:rsidR="007A5460">
        <w:rPr>
          <w:rFonts w:ascii="Arial Narrow" w:hAnsi="Arial Narrow" w:cs="Arial"/>
          <w:bCs/>
          <w:i/>
          <w:sz w:val="20"/>
        </w:rPr>
        <w:t>23</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7A5460">
        <w:rPr>
          <w:rFonts w:ascii="Arial Narrow" w:hAnsi="Arial Narrow" w:cs="Arial"/>
          <w:i/>
          <w:iCs/>
          <w:sz w:val="20"/>
        </w:rPr>
        <w:t>Luis Eduardo Hincapié Parra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436820">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7A5460">
        <w:rPr>
          <w:rFonts w:ascii="Arial Narrow" w:hAnsi="Arial Narrow" w:cs="Arial"/>
          <w:i/>
          <w:sz w:val="20"/>
        </w:rPr>
        <w:t>Quinto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836574" w:rsidRDefault="00836574" w:rsidP="007A34E2">
      <w:pPr>
        <w:autoSpaceDE w:val="0"/>
        <w:autoSpaceDN w:val="0"/>
        <w:adjustRightInd w:val="0"/>
        <w:ind w:left="2127" w:hanging="2127"/>
        <w:jc w:val="both"/>
        <w:rPr>
          <w:rFonts w:ascii="Arial Narrow" w:hAnsi="Arial Narrow" w:cs="Arial"/>
          <w:b/>
          <w:bCs/>
          <w:i/>
          <w:sz w:val="20"/>
        </w:rPr>
      </w:pPr>
    </w:p>
    <w:p w:rsidR="00181D67" w:rsidRDefault="00181D67" w:rsidP="007A34E2">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w:t>
      </w:r>
      <w:r w:rsidRPr="00C5292A">
        <w:rPr>
          <w:rFonts w:ascii="Arial Narrow" w:hAnsi="Arial Narrow" w:cs="Arial"/>
          <w:b/>
          <w:bCs/>
          <w:i/>
          <w:sz w:val="20"/>
        </w:rPr>
        <w:tab/>
      </w:r>
      <w:r w:rsidR="00F4588A">
        <w:rPr>
          <w:rFonts w:ascii="Arial Narrow" w:hAnsi="Arial Narrow" w:cs="Tahoma"/>
          <w:b/>
          <w:bCs/>
          <w:i/>
          <w:sz w:val="20"/>
          <w:szCs w:val="18"/>
        </w:rPr>
        <w:t xml:space="preserve">PENSIÓN DE INVALIDEZ / PAGO INCAPACIDADES MÉDICAS / DISFRUTE / RETROACTIVO / </w:t>
      </w:r>
      <w:r w:rsidR="006E11F5">
        <w:rPr>
          <w:rFonts w:ascii="Arial Narrow" w:hAnsi="Arial Narrow" w:cs="Tahoma"/>
          <w:b/>
          <w:bCs/>
          <w:i/>
          <w:sz w:val="20"/>
          <w:szCs w:val="18"/>
        </w:rPr>
        <w:t xml:space="preserve"> </w:t>
      </w:r>
      <w:r w:rsidR="006E11F5" w:rsidRPr="006E11F5">
        <w:rPr>
          <w:rFonts w:ascii="Arial Narrow" w:hAnsi="Arial Narrow" w:cs="Tahoma"/>
          <w:bCs/>
          <w:i/>
          <w:sz w:val="20"/>
          <w:szCs w:val="18"/>
        </w:rPr>
        <w:t>Frente al primero de los cuestionamientos, debe decirse que al tenor del inciso final del canon 40 de la Ley 100 de 1993, la prestación por invalidez se otorga a partir de la fecha en que se produzca tal estado, esto es, desde que se estructuró de manera definitiva la merma en la capacidad laboral del afiliado; sin embargo, esta es la regla general, pues en aquellos eventos en que la persona, por razón de su padecimiento, sigue siendo incapacitado por el médico tratante, el disfrute de la prestación por invalidez empieza a partir del día siguiente al de la última incapacidad, ello por cuanto las prestaciones que se otorgan tanto en el sistema de salud como en el de pensiones son complementarias mas no concurrentes, razón por la cual no se pueden percibir coetáneamente.</w:t>
      </w:r>
    </w:p>
    <w:p w:rsidR="00836574" w:rsidRPr="00836574" w:rsidRDefault="00836574" w:rsidP="007A34E2">
      <w:pPr>
        <w:autoSpaceDE w:val="0"/>
        <w:autoSpaceDN w:val="0"/>
        <w:adjustRightInd w:val="0"/>
        <w:ind w:left="2127" w:hanging="2127"/>
        <w:jc w:val="both"/>
        <w:rPr>
          <w:rFonts w:ascii="Arial Narrow" w:hAnsi="Arial Narrow" w:cs="Tahoma"/>
          <w:bCs/>
          <w:sz w:val="20"/>
          <w:szCs w:val="18"/>
        </w:rPr>
      </w:pPr>
    </w:p>
    <w:p w:rsidR="00836574" w:rsidRPr="00836574" w:rsidRDefault="00836574" w:rsidP="00836574">
      <w:pPr>
        <w:autoSpaceDE w:val="0"/>
        <w:autoSpaceDN w:val="0"/>
        <w:adjustRightInd w:val="0"/>
        <w:ind w:left="2127" w:hanging="2127"/>
        <w:jc w:val="both"/>
        <w:rPr>
          <w:rFonts w:ascii="Arial Narrow" w:hAnsi="Arial Narrow" w:cs="Tahoma"/>
          <w:bCs/>
          <w:sz w:val="20"/>
          <w:szCs w:val="18"/>
          <w:lang w:val="es-ES"/>
        </w:rPr>
      </w:pPr>
      <w:r w:rsidRPr="00836574">
        <w:rPr>
          <w:rFonts w:ascii="Arial Narrow" w:hAnsi="Arial Narrow" w:cs="Tahoma"/>
          <w:bCs/>
          <w:sz w:val="20"/>
          <w:szCs w:val="18"/>
          <w:lang w:val="es-ES"/>
        </w:rPr>
        <w:t xml:space="preserve">Del aparte legal trascrito, se puede colegir sin ambages, que el pago de las incapacidades, en los primeros 180 días, está asignada a las </w:t>
      </w:r>
      <w:proofErr w:type="spellStart"/>
      <w:r w:rsidRPr="00836574">
        <w:rPr>
          <w:rFonts w:ascii="Arial Narrow" w:hAnsi="Arial Narrow" w:cs="Tahoma"/>
          <w:bCs/>
          <w:sz w:val="20"/>
          <w:szCs w:val="18"/>
          <w:lang w:val="es-ES"/>
        </w:rPr>
        <w:t>EPS</w:t>
      </w:r>
      <w:proofErr w:type="spellEnd"/>
      <w:r w:rsidRPr="00836574">
        <w:rPr>
          <w:rFonts w:ascii="Arial Narrow" w:hAnsi="Arial Narrow" w:cs="Tahoma"/>
          <w:bCs/>
          <w:sz w:val="20"/>
          <w:szCs w:val="18"/>
          <w:lang w:val="es-ES"/>
        </w:rPr>
        <w:t xml:space="preserve"> y aquellas que superen este lapso corresponden a la AFP, en caso de que la enfermedad sea de origen común, ello siempre que hubiere emitido el concepto sobre la rehabilitación antes del día 180, indistintamente si tal concepto es favorable o no (CC T-401 de 2017).</w:t>
      </w:r>
    </w:p>
    <w:p w:rsidR="00836574" w:rsidRPr="00836574" w:rsidRDefault="00836574" w:rsidP="00836574">
      <w:pPr>
        <w:autoSpaceDE w:val="0"/>
        <w:autoSpaceDN w:val="0"/>
        <w:adjustRightInd w:val="0"/>
        <w:ind w:left="2127" w:hanging="2127"/>
        <w:jc w:val="both"/>
        <w:rPr>
          <w:rFonts w:ascii="Arial Narrow" w:hAnsi="Arial Narrow" w:cs="Tahoma"/>
          <w:bCs/>
          <w:sz w:val="20"/>
          <w:szCs w:val="18"/>
          <w:lang w:val="es-ES"/>
        </w:rPr>
      </w:pPr>
    </w:p>
    <w:p w:rsidR="00836574" w:rsidRPr="00836574" w:rsidRDefault="00836574" w:rsidP="00836574">
      <w:pPr>
        <w:autoSpaceDE w:val="0"/>
        <w:autoSpaceDN w:val="0"/>
        <w:adjustRightInd w:val="0"/>
        <w:ind w:left="2127" w:hanging="2127"/>
        <w:jc w:val="both"/>
        <w:rPr>
          <w:rFonts w:ascii="Arial Narrow" w:hAnsi="Arial Narrow" w:cs="Tahoma"/>
          <w:bCs/>
          <w:sz w:val="20"/>
          <w:szCs w:val="18"/>
          <w:lang w:val="es-ES"/>
        </w:rPr>
      </w:pPr>
      <w:r w:rsidRPr="00836574">
        <w:rPr>
          <w:rFonts w:ascii="Arial Narrow" w:hAnsi="Arial Narrow" w:cs="Tahoma"/>
          <w:bCs/>
          <w:sz w:val="20"/>
          <w:szCs w:val="18"/>
          <w:lang w:val="es-ES"/>
        </w:rPr>
        <w:t>En este caso, si bien no se cuenta con el aludido concepto, se tiene que de conformidad con el formato de entrega de documentos –</w:t>
      </w:r>
      <w:proofErr w:type="spellStart"/>
      <w:r w:rsidRPr="00836574">
        <w:rPr>
          <w:rFonts w:ascii="Arial Narrow" w:hAnsi="Arial Narrow" w:cs="Tahoma"/>
          <w:bCs/>
          <w:sz w:val="20"/>
          <w:szCs w:val="18"/>
          <w:lang w:val="es-ES"/>
        </w:rPr>
        <w:t>fl</w:t>
      </w:r>
      <w:proofErr w:type="spellEnd"/>
      <w:r w:rsidRPr="00836574">
        <w:rPr>
          <w:rFonts w:ascii="Arial Narrow" w:hAnsi="Arial Narrow" w:cs="Tahoma"/>
          <w:bCs/>
          <w:sz w:val="20"/>
          <w:szCs w:val="18"/>
          <w:lang w:val="es-ES"/>
        </w:rPr>
        <w:t xml:space="preserve">. 34- tal documento sí se expidió y se le entregó a </w:t>
      </w:r>
      <w:proofErr w:type="spellStart"/>
      <w:r w:rsidRPr="00836574">
        <w:rPr>
          <w:rFonts w:ascii="Arial Narrow" w:hAnsi="Arial Narrow" w:cs="Tahoma"/>
          <w:bCs/>
          <w:sz w:val="20"/>
          <w:szCs w:val="18"/>
          <w:lang w:val="es-ES"/>
        </w:rPr>
        <w:t>Colpensiones</w:t>
      </w:r>
      <w:proofErr w:type="spellEnd"/>
      <w:r w:rsidRPr="00836574">
        <w:rPr>
          <w:rFonts w:ascii="Arial Narrow" w:hAnsi="Arial Narrow" w:cs="Tahoma"/>
          <w:bCs/>
          <w:sz w:val="20"/>
          <w:szCs w:val="18"/>
          <w:lang w:val="es-ES"/>
        </w:rPr>
        <w:t>, razón por la cual, claramente se puede colegir que la entidad demandada sí es la responsable del reconocimiento y pago de las aludidas incapacidades. Por ello, se confirmará la sentencia en este aspecto, amén que además se observa acertada la liquidación efectuada.</w:t>
      </w:r>
    </w:p>
    <w:p w:rsidR="00836574" w:rsidRPr="00836574" w:rsidRDefault="00836574" w:rsidP="00836574">
      <w:pPr>
        <w:autoSpaceDE w:val="0"/>
        <w:autoSpaceDN w:val="0"/>
        <w:adjustRightInd w:val="0"/>
        <w:ind w:left="2127" w:hanging="2127"/>
        <w:jc w:val="both"/>
        <w:rPr>
          <w:rFonts w:ascii="Arial Narrow" w:hAnsi="Arial Narrow" w:cs="Tahoma"/>
          <w:bCs/>
          <w:sz w:val="20"/>
          <w:szCs w:val="18"/>
          <w:lang w:val="es-ES"/>
        </w:rPr>
      </w:pPr>
    </w:p>
    <w:p w:rsidR="00836574" w:rsidRPr="00836574" w:rsidRDefault="00836574" w:rsidP="00836574">
      <w:pPr>
        <w:autoSpaceDE w:val="0"/>
        <w:autoSpaceDN w:val="0"/>
        <w:adjustRightInd w:val="0"/>
        <w:ind w:left="2127" w:hanging="2127"/>
        <w:jc w:val="both"/>
        <w:rPr>
          <w:rFonts w:ascii="Arial Narrow" w:hAnsi="Arial Narrow" w:cs="Tahoma"/>
          <w:bCs/>
          <w:sz w:val="20"/>
          <w:szCs w:val="18"/>
        </w:rPr>
      </w:pPr>
      <w:r w:rsidRPr="00836574">
        <w:rPr>
          <w:rFonts w:ascii="Arial Narrow" w:hAnsi="Arial Narrow" w:cs="Tahoma"/>
          <w:bCs/>
          <w:sz w:val="20"/>
          <w:szCs w:val="18"/>
          <w:lang w:val="es-ES"/>
        </w:rPr>
        <w:t>Finalmente, se analizará la condena por concepto de intereses moratorios de que trata el canon 141 de la Ley 100 de 1993, la cual necesariamente se debe modificar, atendiendo que la entidad ya pagó el valor del retroactivo pensional, lo que hizo en junio de 2016. Por lo tanto, la mora que se presentó corre desde el 05 de febrero de 2016, calenda fijada por la Jueza y corre hasta el 01 de junio de 2016</w:t>
      </w:r>
    </w:p>
    <w:p w:rsidR="00836574" w:rsidRPr="00836574" w:rsidRDefault="00836574" w:rsidP="007A34E2">
      <w:pPr>
        <w:autoSpaceDE w:val="0"/>
        <w:autoSpaceDN w:val="0"/>
        <w:adjustRightInd w:val="0"/>
        <w:ind w:left="2127" w:hanging="2127"/>
        <w:jc w:val="both"/>
        <w:rPr>
          <w:rFonts w:ascii="Arial Narrow" w:hAnsi="Arial Narrow" w:cs="Tahoma"/>
          <w:bCs/>
          <w:sz w:val="20"/>
          <w:szCs w:val="18"/>
        </w:rPr>
      </w:pPr>
    </w:p>
    <w:p w:rsidR="00836574" w:rsidRPr="00836574" w:rsidRDefault="00836574" w:rsidP="007A34E2">
      <w:pPr>
        <w:autoSpaceDE w:val="0"/>
        <w:autoSpaceDN w:val="0"/>
        <w:adjustRightInd w:val="0"/>
        <w:ind w:left="2127" w:hanging="2127"/>
        <w:jc w:val="both"/>
        <w:rPr>
          <w:rFonts w:ascii="Arial Narrow" w:hAnsi="Arial Narrow" w:cs="Tahoma"/>
          <w:bCs/>
          <w:sz w:val="20"/>
          <w:szCs w:val="18"/>
        </w:rPr>
      </w:pPr>
    </w:p>
    <w:p w:rsidR="00181D67" w:rsidRPr="007A34E2" w:rsidRDefault="00181D67" w:rsidP="00C01FFD">
      <w:pPr>
        <w:pStyle w:val="Sinespaciado"/>
        <w:ind w:left="2127"/>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402E98">
        <w:rPr>
          <w:rFonts w:ascii="Arial Narrow" w:eastAsia="Calibri" w:hAnsi="Arial Narrow" w:cs="Arial"/>
          <w:sz w:val="28"/>
          <w:szCs w:val="28"/>
          <w:lang w:val="es-CO" w:eastAsia="en-US"/>
        </w:rPr>
        <w:t>dieciocho</w:t>
      </w:r>
      <w:r w:rsidR="0060675E">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402E98">
        <w:rPr>
          <w:rFonts w:ascii="Arial Narrow" w:eastAsia="Calibri" w:hAnsi="Arial Narrow" w:cs="Arial"/>
          <w:sz w:val="28"/>
          <w:szCs w:val="28"/>
          <w:lang w:val="es-CO" w:eastAsia="en-US"/>
        </w:rPr>
        <w:t>18</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402E98">
        <w:rPr>
          <w:rFonts w:ascii="Arial Narrow" w:eastAsia="Calibri" w:hAnsi="Arial Narrow" w:cs="Arial"/>
          <w:sz w:val="28"/>
          <w:szCs w:val="28"/>
          <w:lang w:val="es-CO" w:eastAsia="en-US"/>
        </w:rPr>
        <w:t>enero</w:t>
      </w:r>
      <w:r w:rsidR="00181D67" w:rsidRPr="00D30FA7">
        <w:rPr>
          <w:rFonts w:ascii="Arial Narrow" w:eastAsia="Calibri" w:hAnsi="Arial Narrow" w:cs="Arial"/>
          <w:sz w:val="28"/>
          <w:szCs w:val="28"/>
          <w:lang w:val="es-CO" w:eastAsia="en-US"/>
        </w:rPr>
        <w:t xml:space="preserve"> de dos mil </w:t>
      </w:r>
      <w:r w:rsidR="00402E98">
        <w:rPr>
          <w:rFonts w:ascii="Arial Narrow" w:eastAsia="Calibri" w:hAnsi="Arial Narrow" w:cs="Arial"/>
          <w:sz w:val="28"/>
          <w:szCs w:val="28"/>
          <w:lang w:val="es-CO" w:eastAsia="en-US"/>
        </w:rPr>
        <w:t>dieciocho</w:t>
      </w:r>
      <w:r w:rsidR="00181D67" w:rsidRPr="00D30FA7">
        <w:rPr>
          <w:rFonts w:ascii="Arial Narrow" w:eastAsia="Calibri" w:hAnsi="Arial Narrow" w:cs="Arial"/>
          <w:sz w:val="28"/>
          <w:szCs w:val="28"/>
          <w:lang w:val="es-CO" w:eastAsia="en-US"/>
        </w:rPr>
        <w:t xml:space="preserve"> (201</w:t>
      </w:r>
      <w:r w:rsidR="00402E98">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6051CC">
        <w:rPr>
          <w:rFonts w:ascii="Arial Narrow" w:eastAsia="Calibri" w:hAnsi="Arial Narrow" w:cs="Arial"/>
          <w:sz w:val="28"/>
          <w:szCs w:val="28"/>
          <w:lang w:val="es-CO" w:eastAsia="en-US"/>
        </w:rPr>
        <w:t xml:space="preserve">nueve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6051CC">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402E98">
        <w:rPr>
          <w:rFonts w:ascii="Arial Narrow" w:eastAsia="Calibri" w:hAnsi="Arial Narrow" w:cs="Arial"/>
          <w:sz w:val="28"/>
          <w:szCs w:val="28"/>
          <w:lang w:val="es-CO" w:eastAsia="en-US"/>
        </w:rPr>
        <w:t>00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6051CC">
        <w:rPr>
          <w:rFonts w:ascii="Arial Narrow" w:hAnsi="Arial Narrow" w:cs="Tahoma"/>
          <w:bCs/>
          <w:color w:val="000000"/>
          <w:sz w:val="28"/>
          <w:szCs w:val="28"/>
          <w:lang w:eastAsia="es-CO"/>
        </w:rPr>
        <w:t xml:space="preserve"> Tercera</w:t>
      </w:r>
      <w:r w:rsidR="00181D67" w:rsidRPr="00D30FA7">
        <w:rPr>
          <w:rFonts w:ascii="Arial Narrow" w:hAnsi="Arial Narrow" w:cs="Tahoma"/>
          <w:bCs/>
          <w:color w:val="000000"/>
          <w:sz w:val="28"/>
          <w:szCs w:val="28"/>
          <w:lang w:eastAsia="es-CO"/>
        </w:rPr>
        <w:t xml:space="preserve">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6051CC">
        <w:rPr>
          <w:rFonts w:ascii="Arial Narrow" w:hAnsi="Arial Narrow" w:cs="Tahoma"/>
          <w:bCs/>
          <w:color w:val="000000"/>
          <w:sz w:val="28"/>
          <w:szCs w:val="28"/>
          <w:lang w:eastAsia="es-CO"/>
        </w:rPr>
        <w:t xml:space="preserve">grado jurisdiccional de consulta de la </w:t>
      </w:r>
      <w:r w:rsidR="009C6364">
        <w:rPr>
          <w:rFonts w:ascii="Arial Narrow" w:hAnsi="Arial Narrow" w:cs="Tahoma"/>
          <w:bCs/>
          <w:color w:val="000000"/>
          <w:sz w:val="28"/>
          <w:szCs w:val="28"/>
          <w:lang w:eastAsia="es-CO"/>
        </w:rPr>
        <w:t xml:space="preserve">sentencia dictada el </w:t>
      </w:r>
      <w:r w:rsidR="00402E98">
        <w:rPr>
          <w:rFonts w:ascii="Arial Narrow" w:hAnsi="Arial Narrow" w:cs="Tahoma"/>
          <w:bCs/>
          <w:color w:val="000000"/>
          <w:sz w:val="28"/>
          <w:szCs w:val="28"/>
          <w:lang w:eastAsia="es-CO"/>
        </w:rPr>
        <w:t>8</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402E98">
        <w:rPr>
          <w:rFonts w:ascii="Arial Narrow" w:hAnsi="Arial Narrow" w:cs="Tahoma"/>
          <w:bCs/>
          <w:color w:val="000000"/>
          <w:sz w:val="28"/>
          <w:szCs w:val="28"/>
          <w:lang w:eastAsia="es-CO"/>
        </w:rPr>
        <w:t>marzo</w:t>
      </w:r>
      <w:r w:rsidR="009C6364">
        <w:rPr>
          <w:rFonts w:ascii="Arial Narrow" w:hAnsi="Arial Narrow" w:cs="Tahoma"/>
          <w:bCs/>
          <w:color w:val="000000"/>
          <w:sz w:val="28"/>
          <w:szCs w:val="28"/>
          <w:lang w:eastAsia="es-CO"/>
        </w:rPr>
        <w:t xml:space="preserve"> de 201</w:t>
      </w:r>
      <w:r w:rsidR="00402E98">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402E98">
        <w:rPr>
          <w:rFonts w:ascii="Arial Narrow" w:hAnsi="Arial Narrow" w:cs="Tahoma"/>
          <w:bCs/>
          <w:color w:val="000000"/>
          <w:sz w:val="28"/>
          <w:szCs w:val="28"/>
          <w:lang w:eastAsia="es-CO"/>
        </w:rPr>
        <w:t>Quinto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402E98">
        <w:rPr>
          <w:rFonts w:ascii="Arial Narrow" w:hAnsi="Arial Narrow" w:cs="Tahoma"/>
          <w:b/>
          <w:bCs/>
          <w:i/>
          <w:color w:val="000000"/>
          <w:sz w:val="28"/>
          <w:szCs w:val="28"/>
          <w:lang w:eastAsia="es-CO"/>
        </w:rPr>
        <w:t>Luis Eduardo Hincapié Parra</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9C6364">
        <w:rPr>
          <w:rFonts w:ascii="Arial Narrow" w:hAnsi="Arial Narrow" w:cs="Tahoma"/>
          <w:b/>
          <w:bCs/>
          <w:i/>
          <w:color w:val="000000"/>
          <w:sz w:val="28"/>
          <w:szCs w:val="28"/>
          <w:lang w:eastAsia="es-CO"/>
        </w:rPr>
        <w:t xml:space="preserve">.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EB75E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 xml:space="preserve">el demandante busca que se </w:t>
      </w:r>
      <w:r w:rsidR="00916E2E">
        <w:rPr>
          <w:rFonts w:ascii="Arial Narrow" w:hAnsi="Arial Narrow" w:cs="Tahoma"/>
          <w:sz w:val="28"/>
          <w:szCs w:val="28"/>
        </w:rPr>
        <w:t>declara que tiene derecho a</w:t>
      </w:r>
      <w:r w:rsidR="00E415B4">
        <w:rPr>
          <w:rFonts w:ascii="Arial Narrow" w:hAnsi="Arial Narrow" w:cs="Tahoma"/>
          <w:sz w:val="28"/>
          <w:szCs w:val="28"/>
        </w:rPr>
        <w:t xml:space="preserve"> que </w:t>
      </w:r>
      <w:proofErr w:type="spellStart"/>
      <w:r w:rsidR="00E415B4">
        <w:rPr>
          <w:rFonts w:ascii="Arial Narrow" w:hAnsi="Arial Narrow" w:cs="Tahoma"/>
          <w:sz w:val="28"/>
          <w:szCs w:val="28"/>
        </w:rPr>
        <w:t>Colpensiones</w:t>
      </w:r>
      <w:proofErr w:type="spellEnd"/>
      <w:r w:rsidR="00E415B4">
        <w:rPr>
          <w:rFonts w:ascii="Arial Narrow" w:hAnsi="Arial Narrow" w:cs="Tahoma"/>
          <w:sz w:val="28"/>
          <w:szCs w:val="28"/>
        </w:rPr>
        <w:t xml:space="preserve"> le reconozca y pague </w:t>
      </w:r>
      <w:r w:rsidR="00EB75EF">
        <w:rPr>
          <w:rFonts w:ascii="Arial Narrow" w:hAnsi="Arial Narrow" w:cs="Tahoma"/>
          <w:sz w:val="28"/>
          <w:szCs w:val="28"/>
        </w:rPr>
        <w:t>las incapacidades médicas generadas con posterioridad al día 180 de incapacidad continua, esto es, las causadas entre el 28 de agosto de 2013 y el 26 de septiembre de 2014, igualmente pide que se declare que le asiste el derecho al reconocimiento y pago del retroactivo de la pensión de invalidez causada entre el 27 de septiembre de 2014 y el 01 de febrero de 2016. En consecuencia, depreca la imposición de las respectivas condenas por los conceptos arriba mencionados y los réditos moratorios de que trata el canon 141 de la Ley 100 de 1993 y las costas procesales.</w:t>
      </w:r>
    </w:p>
    <w:p w:rsidR="00111C60" w:rsidRDefault="00111C60" w:rsidP="00181D67">
      <w:pPr>
        <w:shd w:val="clear" w:color="auto" w:fill="FFFFFF"/>
        <w:spacing w:line="360" w:lineRule="auto"/>
        <w:ind w:firstLine="851"/>
        <w:jc w:val="both"/>
        <w:rPr>
          <w:rFonts w:ascii="Arial Narrow" w:hAnsi="Arial Narrow" w:cs="Tahoma"/>
          <w:sz w:val="28"/>
          <w:szCs w:val="28"/>
        </w:rPr>
      </w:pPr>
    </w:p>
    <w:p w:rsidR="00067E84" w:rsidRDefault="00EB75EF" w:rsidP="0074249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mediante Resolución </w:t>
      </w:r>
      <w:proofErr w:type="spellStart"/>
      <w:r>
        <w:rPr>
          <w:rFonts w:ascii="Arial Narrow" w:hAnsi="Arial Narrow" w:cs="Tahoma"/>
          <w:sz w:val="28"/>
          <w:szCs w:val="28"/>
        </w:rPr>
        <w:t>GNR</w:t>
      </w:r>
      <w:proofErr w:type="spellEnd"/>
      <w:r>
        <w:rPr>
          <w:rFonts w:ascii="Arial Narrow" w:hAnsi="Arial Narrow" w:cs="Tahoma"/>
          <w:sz w:val="28"/>
          <w:szCs w:val="28"/>
        </w:rPr>
        <w:t xml:space="preserve"> 10854 del 15 de enero de 2016 se le reconoció pensi</w:t>
      </w:r>
      <w:r w:rsidR="00067E84">
        <w:rPr>
          <w:rFonts w:ascii="Arial Narrow" w:hAnsi="Arial Narrow" w:cs="Tahoma"/>
          <w:sz w:val="28"/>
          <w:szCs w:val="28"/>
        </w:rPr>
        <w:t>ón de invalidez, a partir del 01 de febrero de 2016 en cuantía equivalente al salario mínimo, que en dicho acto no se realizó el reconocimiento y pago de las incapacidades médicas que se otorgaron entre el 28 de agosto de 2013 y el 18 de octubre de 2014; que la pérdida de capacidad laboral del actor se estructuró el 27 de septiembre de 2014 conforme se fijó en el dictamen emitido por la Junta Nacional de Calificación de Invalidez, que a partir de tal calenda se debió pagar la pensión de invalidez, que contra la determinación de no pagar ni las incapacidades ni el retroactivo pensional, se agotaron los recursos legales.</w:t>
      </w:r>
    </w:p>
    <w:p w:rsidR="00067E84" w:rsidRDefault="00067E84" w:rsidP="0074249C">
      <w:pPr>
        <w:shd w:val="clear" w:color="auto" w:fill="FFFFFF"/>
        <w:spacing w:line="360" w:lineRule="auto"/>
        <w:ind w:firstLine="851"/>
        <w:jc w:val="both"/>
        <w:rPr>
          <w:rFonts w:ascii="Arial Narrow" w:hAnsi="Arial Narrow" w:cs="Tahoma"/>
          <w:sz w:val="28"/>
          <w:szCs w:val="28"/>
        </w:rPr>
      </w:pPr>
    </w:p>
    <w:p w:rsidR="00E81493" w:rsidRDefault="00067E84" w:rsidP="0074249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la entidad demandada, la que allegó respuesta por intermedio de apoderada judicial que se pronunció respecto a los hechos de la demanda, aceptando la calidad de pensionado por invalidez del demandante, la fecha de estructuración de su pérdida de capacidad laboral y la interposición de </w:t>
      </w:r>
      <w:r w:rsidR="00AF04D3">
        <w:rPr>
          <w:rFonts w:ascii="Arial Narrow" w:hAnsi="Arial Narrow" w:cs="Tahoma"/>
          <w:sz w:val="28"/>
          <w:szCs w:val="28"/>
        </w:rPr>
        <w:t xml:space="preserve">los recursos correspondientes. Frente a los restantes hechos indicó que no eran tales o que no le constaban. Se opuso a la totalidad de las pretensiones de la demanda y </w:t>
      </w:r>
      <w:r w:rsidR="00AF04D3">
        <w:rPr>
          <w:rFonts w:ascii="Arial Narrow" w:hAnsi="Arial Narrow" w:cs="Tahoma"/>
          <w:sz w:val="28"/>
          <w:szCs w:val="28"/>
        </w:rPr>
        <w:lastRenderedPageBreak/>
        <w:t>excepcionó de fondo “Inexistencia de la obligación”</w:t>
      </w:r>
      <w:r w:rsidR="00F306FA">
        <w:rPr>
          <w:rFonts w:ascii="Arial Narrow" w:hAnsi="Arial Narrow" w:cs="Tahoma"/>
          <w:sz w:val="28"/>
          <w:szCs w:val="28"/>
        </w:rPr>
        <w:t>, “Prescripción</w:t>
      </w:r>
      <w:r w:rsidR="00E81493">
        <w:rPr>
          <w:rFonts w:ascii="Arial Narrow" w:hAnsi="Arial Narrow" w:cs="Tahoma"/>
          <w:sz w:val="28"/>
          <w:szCs w:val="28"/>
        </w:rPr>
        <w:t>”, “Reconocimiento de la pensión</w:t>
      </w:r>
      <w:r w:rsidR="00F306FA">
        <w:rPr>
          <w:rFonts w:ascii="Arial Narrow" w:hAnsi="Arial Narrow" w:cs="Tahoma"/>
          <w:sz w:val="28"/>
          <w:szCs w:val="28"/>
        </w:rPr>
        <w:t xml:space="preserve"> de invalidez”, “Improcedencia de los intereses de mora” y “Buena fe”.</w:t>
      </w:r>
    </w:p>
    <w:p w:rsidR="00821435" w:rsidRDefault="00821435" w:rsidP="00181D67">
      <w:pPr>
        <w:shd w:val="clear" w:color="auto" w:fill="FFFFFF"/>
        <w:spacing w:line="360" w:lineRule="auto"/>
        <w:ind w:firstLine="851"/>
        <w:jc w:val="both"/>
        <w:rPr>
          <w:rFonts w:ascii="Arial Narrow" w:hAnsi="Arial Narrow" w:cs="Tahoma"/>
          <w:sz w:val="28"/>
          <w:szCs w:val="28"/>
          <w:lang w:val="es-CO"/>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726FC7" w:rsidRDefault="00D32FEE" w:rsidP="00726FC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Superadas las etapas correspondientes, se dictó el fallo que puso fin a la instancia,</w:t>
      </w:r>
      <w:r w:rsidR="001465B3">
        <w:rPr>
          <w:rFonts w:ascii="Arial Narrow" w:hAnsi="Arial Narrow" w:cs="Tahoma"/>
          <w:sz w:val="28"/>
          <w:szCs w:val="28"/>
        </w:rPr>
        <w:t xml:space="preserve"> en el cual se encontró que </w:t>
      </w:r>
      <w:r w:rsidR="00E81493">
        <w:rPr>
          <w:rFonts w:ascii="Arial Narrow" w:hAnsi="Arial Narrow" w:cs="Tahoma"/>
          <w:sz w:val="28"/>
          <w:szCs w:val="28"/>
        </w:rPr>
        <w:t>el demandante tenía derecho a que la pensión de invalidez  desde el 27 de septiembre de 2014, atendiendo que así lo fijó el legislador en el canon 40 de la Ley 100 de 1993</w:t>
      </w:r>
      <w:r w:rsidR="00FF281E">
        <w:rPr>
          <w:rFonts w:ascii="Arial Narrow" w:hAnsi="Arial Narrow" w:cs="Tahoma"/>
          <w:sz w:val="28"/>
          <w:szCs w:val="28"/>
        </w:rPr>
        <w:t xml:space="preserve">. En cuanto a las incapacidades, estimó que también debe pagarlas </w:t>
      </w:r>
      <w:r w:rsidR="001465B3">
        <w:rPr>
          <w:rFonts w:ascii="Arial Narrow" w:hAnsi="Arial Narrow" w:cs="Tahoma"/>
          <w:sz w:val="28"/>
          <w:szCs w:val="28"/>
        </w:rPr>
        <w:t>la demand</w:t>
      </w:r>
      <w:r w:rsidR="00FF281E">
        <w:rPr>
          <w:rFonts w:ascii="Arial Narrow" w:hAnsi="Arial Narrow" w:cs="Tahoma"/>
          <w:sz w:val="28"/>
          <w:szCs w:val="28"/>
        </w:rPr>
        <w:t>ada, pues aquellas que superen los 180 d</w:t>
      </w:r>
      <w:r w:rsidR="00726FC7">
        <w:rPr>
          <w:rFonts w:ascii="Arial Narrow" w:hAnsi="Arial Narrow" w:cs="Tahoma"/>
          <w:sz w:val="28"/>
          <w:szCs w:val="28"/>
        </w:rPr>
        <w:t>í</w:t>
      </w:r>
      <w:r w:rsidR="00FF281E">
        <w:rPr>
          <w:rFonts w:ascii="Arial Narrow" w:hAnsi="Arial Narrow" w:cs="Tahoma"/>
          <w:sz w:val="28"/>
          <w:szCs w:val="28"/>
        </w:rPr>
        <w:t>as</w:t>
      </w:r>
      <w:r w:rsidR="00726FC7">
        <w:rPr>
          <w:rFonts w:ascii="Arial Narrow" w:hAnsi="Arial Narrow" w:cs="Tahoma"/>
          <w:sz w:val="28"/>
          <w:szCs w:val="28"/>
        </w:rPr>
        <w:t xml:space="preserve"> corresponden al Fondo de Pensiones, como lo indica el canon 23 del Decreto 2463 de 2001.</w:t>
      </w:r>
    </w:p>
    <w:p w:rsidR="00726FC7" w:rsidRDefault="00726FC7" w:rsidP="00726FC7">
      <w:pPr>
        <w:shd w:val="clear" w:color="auto" w:fill="FFFFFF"/>
        <w:spacing w:line="360" w:lineRule="auto"/>
        <w:ind w:firstLine="851"/>
        <w:jc w:val="both"/>
        <w:rPr>
          <w:rFonts w:ascii="Arial Narrow" w:hAnsi="Arial Narrow" w:cs="Tahoma"/>
          <w:sz w:val="28"/>
          <w:szCs w:val="28"/>
        </w:rPr>
      </w:pPr>
    </w:p>
    <w:p w:rsidR="00726FC7" w:rsidRDefault="00726FC7" w:rsidP="00726FC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Impuso, igualmente, intereses moratorios de que trata el canon 141 de la Ley 100 de 1993 a partir del 05 de febrero de 2016 y hasta el pago efectivo del retroactivo.</w:t>
      </w:r>
    </w:p>
    <w:p w:rsidR="00726FC7" w:rsidRDefault="00726FC7" w:rsidP="00726FC7">
      <w:pPr>
        <w:shd w:val="clear" w:color="auto" w:fill="FFFFFF"/>
        <w:spacing w:line="360" w:lineRule="auto"/>
        <w:ind w:firstLine="851"/>
        <w:jc w:val="both"/>
        <w:rPr>
          <w:rFonts w:ascii="Arial Narrow" w:hAnsi="Arial Narrow" w:cs="Tahoma"/>
          <w:sz w:val="28"/>
          <w:szCs w:val="28"/>
        </w:rPr>
      </w:pPr>
    </w:p>
    <w:p w:rsidR="00B647E5" w:rsidRDefault="00D32FE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C34BB9" w:rsidRPr="00C34BB9" w:rsidRDefault="003F0244"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CONSULTA</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D33CB8" w:rsidRDefault="00E7357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Al ser imponer la decisión una </w:t>
      </w:r>
      <w:r w:rsidR="00A25754">
        <w:rPr>
          <w:rFonts w:ascii="Arial Narrow" w:hAnsi="Arial Narrow" w:cs="Tahoma"/>
          <w:sz w:val="28"/>
          <w:szCs w:val="28"/>
        </w:rPr>
        <w:t>obligación pecuniaria a la entidad demandada, de la cual es garante el Estado, se dispuso se surtiera el grado jurisdiccional de consulta</w:t>
      </w:r>
      <w:r w:rsidR="00D33CB8">
        <w:rPr>
          <w:rFonts w:ascii="Arial Narrow" w:hAnsi="Arial Narrow" w:cs="Tahoma"/>
          <w:sz w:val="28"/>
          <w:szCs w:val="28"/>
        </w:rPr>
        <w:t>.</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821435" w:rsidRDefault="00821435" w:rsidP="0076566F">
      <w:pPr>
        <w:pStyle w:val="Sinespaciado"/>
        <w:spacing w:line="360" w:lineRule="auto"/>
        <w:ind w:firstLine="708"/>
        <w:jc w:val="both"/>
        <w:rPr>
          <w:rFonts w:ascii="Arial Narrow" w:hAnsi="Arial Narrow"/>
          <w:sz w:val="28"/>
          <w:szCs w:val="28"/>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lastRenderedPageBreak/>
        <w:t>CONSIDERACIONES</w:t>
      </w:r>
    </w:p>
    <w:p w:rsidR="00E73575" w:rsidRDefault="00E73575" w:rsidP="00181D67">
      <w:pPr>
        <w:shd w:val="clear" w:color="auto" w:fill="FFFFFF"/>
        <w:tabs>
          <w:tab w:val="left" w:pos="5197"/>
        </w:tabs>
        <w:spacing w:line="360" w:lineRule="auto"/>
        <w:ind w:firstLine="851"/>
        <w:jc w:val="both"/>
        <w:rPr>
          <w:rFonts w:ascii="Arial Narrow" w:hAnsi="Arial Narrow" w:cs="Tahoma"/>
          <w:b/>
          <w:i/>
          <w:sz w:val="28"/>
          <w:szCs w:val="28"/>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E73575" w:rsidRDefault="00E7357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se plantea la Sala los siguientes interrogantes:</w:t>
      </w:r>
    </w:p>
    <w:p w:rsidR="00E73575" w:rsidRDefault="00E7357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73575" w:rsidRDefault="00E7357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¿Desde qué calenda se debió empezar a pagar la pensión de invalidez del actor?</w:t>
      </w:r>
    </w:p>
    <w:p w:rsidR="00E73575" w:rsidRDefault="00E7357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E73575" w:rsidRPr="00E73575" w:rsidRDefault="00E7357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¿Le corresponde a </w:t>
      </w:r>
      <w:proofErr w:type="spellStart"/>
      <w:r>
        <w:rPr>
          <w:rFonts w:ascii="Arial Narrow" w:hAnsi="Arial Narrow" w:cs="Tahoma"/>
          <w:i/>
          <w:color w:val="000000"/>
          <w:sz w:val="28"/>
          <w:szCs w:val="28"/>
          <w:lang w:eastAsia="es-CO"/>
        </w:rPr>
        <w:t>Colpensiones</w:t>
      </w:r>
      <w:proofErr w:type="spellEnd"/>
      <w:r>
        <w:rPr>
          <w:rFonts w:ascii="Arial Narrow" w:hAnsi="Arial Narrow" w:cs="Tahoma"/>
          <w:i/>
          <w:color w:val="000000"/>
          <w:sz w:val="28"/>
          <w:szCs w:val="28"/>
          <w:lang w:eastAsia="es-CO"/>
        </w:rPr>
        <w:t xml:space="preserve"> reconocer y pagar al demandante las incapacidades otorgadas con posterioridad al </w:t>
      </w:r>
      <w:proofErr w:type="spellStart"/>
      <w:r>
        <w:rPr>
          <w:rFonts w:ascii="Arial Narrow" w:hAnsi="Arial Narrow" w:cs="Tahoma"/>
          <w:i/>
          <w:color w:val="000000"/>
          <w:sz w:val="28"/>
          <w:szCs w:val="28"/>
          <w:lang w:eastAsia="es-CO"/>
        </w:rPr>
        <w:t>dìa</w:t>
      </w:r>
      <w:proofErr w:type="spellEnd"/>
      <w:r>
        <w:rPr>
          <w:rFonts w:ascii="Arial Narrow" w:hAnsi="Arial Narrow" w:cs="Tahoma"/>
          <w:i/>
          <w:color w:val="000000"/>
          <w:sz w:val="28"/>
          <w:szCs w:val="28"/>
          <w:lang w:eastAsia="es-CO"/>
        </w:rPr>
        <w:t xml:space="preserve"> 181 consecutivo?</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Pr="00E73575" w:rsidRDefault="00505F81" w:rsidP="00D247B8">
      <w:pPr>
        <w:pStyle w:val="Sinespaciado"/>
      </w:pPr>
    </w:p>
    <w:p w:rsidR="00242889" w:rsidRDefault="00E4797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al primero de los cuestionamientos, </w:t>
      </w:r>
      <w:r w:rsidR="00E73575">
        <w:rPr>
          <w:rFonts w:ascii="Arial Narrow" w:hAnsi="Arial Narrow" w:cs="Arial"/>
          <w:sz w:val="28"/>
          <w:szCs w:val="28"/>
          <w:lang w:val="es-ES"/>
        </w:rPr>
        <w:t>debe decirse que al tenor del inciso final del canon 40 de la Ley 100 de 1993</w:t>
      </w:r>
      <w:r w:rsidR="00B060B4">
        <w:rPr>
          <w:rFonts w:ascii="Arial Narrow" w:hAnsi="Arial Narrow" w:cs="Arial"/>
          <w:sz w:val="28"/>
          <w:szCs w:val="28"/>
          <w:lang w:val="es-ES"/>
        </w:rPr>
        <w:t>, la prestación por invalidez se otorga a partir de la fecha en que se produzca tal estado, esto es, desde que se estructuró de manera definitiva la merma en</w:t>
      </w:r>
      <w:r w:rsidR="002D35D7">
        <w:rPr>
          <w:rFonts w:ascii="Arial Narrow" w:hAnsi="Arial Narrow" w:cs="Arial"/>
          <w:sz w:val="28"/>
          <w:szCs w:val="28"/>
          <w:lang w:val="es-ES"/>
        </w:rPr>
        <w:t xml:space="preserve"> la capacidad laboral del afiliado; sin embargo, esta es la regla general, pues en a</w:t>
      </w:r>
      <w:r w:rsidR="00A93C98">
        <w:rPr>
          <w:rFonts w:ascii="Arial Narrow" w:hAnsi="Arial Narrow" w:cs="Arial"/>
          <w:sz w:val="28"/>
          <w:szCs w:val="28"/>
          <w:lang w:val="es-ES"/>
        </w:rPr>
        <w:t>quellos eventos en que la persona, por razón de su padecimiento, sigue siendo incapacitado por el médico tratante, el disfrute de la prestación por invalidez empieza a partir del día siguiente al de la última incapacidad, ello por cuanto las prestaciones que se otorgan tanto en el sistema de salud</w:t>
      </w:r>
      <w:r w:rsidR="00242889">
        <w:rPr>
          <w:rFonts w:ascii="Arial Narrow" w:hAnsi="Arial Narrow" w:cs="Arial"/>
          <w:sz w:val="28"/>
          <w:szCs w:val="28"/>
          <w:lang w:val="es-ES"/>
        </w:rPr>
        <w:t xml:space="preserve"> como en el de pensiones son complementarias mas no concurrentes, razón por la cual no se pueden percibir coetáneamente. </w:t>
      </w:r>
    </w:p>
    <w:p w:rsidR="00242889" w:rsidRDefault="00242889" w:rsidP="00505F81">
      <w:pPr>
        <w:spacing w:line="360" w:lineRule="auto"/>
        <w:ind w:firstLine="851"/>
        <w:jc w:val="both"/>
        <w:rPr>
          <w:rFonts w:ascii="Arial Narrow" w:hAnsi="Arial Narrow" w:cs="Arial"/>
          <w:sz w:val="28"/>
          <w:szCs w:val="28"/>
          <w:lang w:val="es-ES"/>
        </w:rPr>
      </w:pPr>
    </w:p>
    <w:p w:rsidR="007B42F0" w:rsidRDefault="0024288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Clarificado ese aspecto, se tiene que de conformidad con la prueba obrante en el proceso, puntualmente la certificación de la </w:t>
      </w:r>
      <w:proofErr w:type="spellStart"/>
      <w:r>
        <w:rPr>
          <w:rFonts w:ascii="Arial Narrow" w:hAnsi="Arial Narrow" w:cs="Arial"/>
          <w:sz w:val="28"/>
          <w:szCs w:val="28"/>
          <w:lang w:val="es-ES"/>
        </w:rPr>
        <w:t>EPS</w:t>
      </w:r>
      <w:proofErr w:type="spellEnd"/>
      <w:r>
        <w:rPr>
          <w:rFonts w:ascii="Arial Narrow" w:hAnsi="Arial Narrow" w:cs="Arial"/>
          <w:sz w:val="28"/>
          <w:szCs w:val="28"/>
          <w:lang w:val="es-ES"/>
        </w:rPr>
        <w:t xml:space="preserve"> S.O.S. visible a folio 118</w:t>
      </w:r>
      <w:r w:rsidR="007B42F0">
        <w:rPr>
          <w:rFonts w:ascii="Arial Narrow" w:hAnsi="Arial Narrow" w:cs="Arial"/>
          <w:sz w:val="28"/>
          <w:szCs w:val="28"/>
          <w:lang w:val="es-ES"/>
        </w:rPr>
        <w:t>, al actor se le incapacitó hasta el 18 de octubre de 2014, más sin embargo como se evidencia en la columna de estado no se pagó subsidio por incapacidad, razón por la cual, claramente se debe fijar el disfrute de la prestación desde el 27 de septiembre de 2014, calenda desde la cual se estructuró la merma de la capacidad laboral del demandante, conforme se verifica en el dictamen visible a folios 28 y ss.</w:t>
      </w:r>
    </w:p>
    <w:p w:rsidR="007B42F0" w:rsidRDefault="007B42F0" w:rsidP="00505F81">
      <w:pPr>
        <w:spacing w:line="360" w:lineRule="auto"/>
        <w:ind w:firstLine="851"/>
        <w:jc w:val="both"/>
        <w:rPr>
          <w:rFonts w:ascii="Arial Narrow" w:hAnsi="Arial Narrow" w:cs="Arial"/>
          <w:sz w:val="28"/>
          <w:szCs w:val="28"/>
          <w:lang w:val="es-ES"/>
        </w:rPr>
      </w:pPr>
    </w:p>
    <w:p w:rsidR="000621E2" w:rsidRDefault="007B42F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 anterior, sería suficiente para confirmar la determinación de primera instancia, sino fuera porque obra en el proceso,</w:t>
      </w:r>
      <w:r w:rsidR="008B3805">
        <w:rPr>
          <w:rFonts w:ascii="Arial Narrow" w:hAnsi="Arial Narrow" w:cs="Arial"/>
          <w:sz w:val="28"/>
          <w:szCs w:val="28"/>
          <w:lang w:val="es-ES"/>
        </w:rPr>
        <w:t xml:space="preserve"> traída por la misma parte demandante, copia de la Resolución GNR139519 del 12 de mayo de 2016 –</w:t>
      </w:r>
      <w:proofErr w:type="spellStart"/>
      <w:r w:rsidR="008B3805">
        <w:rPr>
          <w:rFonts w:ascii="Arial Narrow" w:hAnsi="Arial Narrow" w:cs="Arial"/>
          <w:sz w:val="28"/>
          <w:szCs w:val="28"/>
          <w:lang w:val="es-ES"/>
        </w:rPr>
        <w:t>fls</w:t>
      </w:r>
      <w:proofErr w:type="spellEnd"/>
      <w:r w:rsidR="008B3805">
        <w:rPr>
          <w:rFonts w:ascii="Arial Narrow" w:hAnsi="Arial Narrow" w:cs="Arial"/>
          <w:sz w:val="28"/>
          <w:szCs w:val="28"/>
          <w:lang w:val="es-ES"/>
        </w:rPr>
        <w:t xml:space="preserve">. 100 y ss.-, en la que se resuelve el recurso de reposición interpuesta contra el acto administrativo del 15 de enero de 2016. En aquel pronunciamiento, se modificó la Resolución </w:t>
      </w:r>
      <w:proofErr w:type="spellStart"/>
      <w:r w:rsidR="008B3805">
        <w:rPr>
          <w:rFonts w:ascii="Arial Narrow" w:hAnsi="Arial Narrow" w:cs="Arial"/>
          <w:sz w:val="28"/>
          <w:szCs w:val="28"/>
          <w:lang w:val="es-ES"/>
        </w:rPr>
        <w:t>GNR</w:t>
      </w:r>
      <w:proofErr w:type="spellEnd"/>
      <w:r w:rsidR="008B3805">
        <w:rPr>
          <w:rFonts w:ascii="Arial Narrow" w:hAnsi="Arial Narrow" w:cs="Arial"/>
          <w:sz w:val="28"/>
          <w:szCs w:val="28"/>
          <w:lang w:val="es-ES"/>
        </w:rPr>
        <w:t xml:space="preserve"> 10854 y se dispuso el reconocimiento del retroactivo pensional desde el 27 de septiembre de 2014, lo que claramente imponía la absolución de </w:t>
      </w:r>
      <w:proofErr w:type="spellStart"/>
      <w:r w:rsidR="008B3805">
        <w:rPr>
          <w:rFonts w:ascii="Arial Narrow" w:hAnsi="Arial Narrow" w:cs="Arial"/>
          <w:sz w:val="28"/>
          <w:szCs w:val="28"/>
          <w:lang w:val="es-ES"/>
        </w:rPr>
        <w:t>Colpensiones</w:t>
      </w:r>
      <w:proofErr w:type="spellEnd"/>
      <w:r w:rsidR="008B3805">
        <w:rPr>
          <w:rFonts w:ascii="Arial Narrow" w:hAnsi="Arial Narrow" w:cs="Arial"/>
          <w:sz w:val="28"/>
          <w:szCs w:val="28"/>
          <w:lang w:val="es-ES"/>
        </w:rPr>
        <w:t xml:space="preserve"> por este concepto. Así las cosas, se revocará el ordinal 3º de la sentencia consultada.</w:t>
      </w:r>
    </w:p>
    <w:p w:rsidR="005E35C9" w:rsidRDefault="005E35C9" w:rsidP="00505F81">
      <w:pPr>
        <w:spacing w:line="360" w:lineRule="auto"/>
        <w:ind w:firstLine="851"/>
        <w:jc w:val="both"/>
        <w:rPr>
          <w:rFonts w:ascii="Arial Narrow" w:hAnsi="Arial Narrow" w:cs="Arial"/>
          <w:sz w:val="28"/>
          <w:szCs w:val="28"/>
          <w:lang w:val="es-ES"/>
        </w:rPr>
      </w:pPr>
    </w:p>
    <w:p w:rsidR="006262C9" w:rsidRDefault="005E35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al pago de las incapacidades que superen los 180 d</w:t>
      </w:r>
      <w:r w:rsidR="006262C9">
        <w:rPr>
          <w:rFonts w:ascii="Arial Narrow" w:hAnsi="Arial Narrow" w:cs="Arial"/>
          <w:sz w:val="28"/>
          <w:szCs w:val="28"/>
          <w:lang w:val="es-ES"/>
        </w:rPr>
        <w:t>í</w:t>
      </w:r>
      <w:r>
        <w:rPr>
          <w:rFonts w:ascii="Arial Narrow" w:hAnsi="Arial Narrow" w:cs="Arial"/>
          <w:sz w:val="28"/>
          <w:szCs w:val="28"/>
          <w:lang w:val="es-ES"/>
        </w:rPr>
        <w:t>as</w:t>
      </w:r>
      <w:r w:rsidR="006262C9">
        <w:rPr>
          <w:rFonts w:ascii="Arial Narrow" w:hAnsi="Arial Narrow" w:cs="Arial"/>
          <w:sz w:val="28"/>
          <w:szCs w:val="28"/>
          <w:lang w:val="es-ES"/>
        </w:rPr>
        <w:t>, se tiene que el canon 142 del Decreto 019 de 2012, que modificó el canon 41 de la Ley 100 de 1993, establece en su incisos finales lo siguiente:</w:t>
      </w:r>
    </w:p>
    <w:p w:rsidR="006262C9" w:rsidRDefault="006262C9" w:rsidP="00505F81">
      <w:pPr>
        <w:spacing w:line="360" w:lineRule="auto"/>
        <w:ind w:firstLine="851"/>
        <w:jc w:val="both"/>
        <w:rPr>
          <w:rFonts w:ascii="Arial Narrow" w:hAnsi="Arial Narrow" w:cs="Arial"/>
          <w:sz w:val="28"/>
          <w:szCs w:val="28"/>
          <w:lang w:val="es-ES"/>
        </w:rPr>
      </w:pPr>
    </w:p>
    <w:p w:rsidR="006262C9" w:rsidRPr="006262C9" w:rsidRDefault="006262C9" w:rsidP="006262C9">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6262C9">
        <w:rPr>
          <w:rFonts w:ascii="Arial Narrow" w:hAnsi="Arial Narrow" w:cs="Arial"/>
          <w:i/>
          <w:sz w:val="28"/>
          <w:szCs w:val="28"/>
          <w:lang w:val="es-ES"/>
        </w:rPr>
        <w:t>Para los casos de accidente o enfermedad común en los cuales exista concepto favorable de rehabilitación de la Entidad Promotora de Salud, la Administradora de Fondos de Pensiones postergará el trámite de calificación de Invalidez hasta por un término máximo de trescientos sesenta (360) días calendario adicionales a los primeros ciento ochenta (180) días de incapacidad temporal reconocida por la Entidad Promotora de Salud, evento en el cual, con cargo al seguro previsional (sic) de invalidez y sobrevivencia o de la entidad de previsión social correspondiente que lo hubiere expedido, la Administradora de Fondos de Pensiones otorgará un subsidio equivalente a la incapacidad que venía disfrutando el trabajador.</w:t>
      </w:r>
    </w:p>
    <w:p w:rsidR="006262C9" w:rsidRPr="006262C9" w:rsidRDefault="006262C9" w:rsidP="006262C9">
      <w:pPr>
        <w:spacing w:line="360" w:lineRule="auto"/>
        <w:ind w:firstLine="851"/>
        <w:jc w:val="both"/>
        <w:rPr>
          <w:rFonts w:ascii="Arial Narrow" w:hAnsi="Arial Narrow" w:cs="Arial"/>
          <w:i/>
          <w:sz w:val="28"/>
          <w:szCs w:val="28"/>
          <w:lang w:val="es-ES"/>
        </w:rPr>
      </w:pPr>
    </w:p>
    <w:p w:rsidR="00BC3095" w:rsidRPr="006262C9" w:rsidRDefault="006262C9" w:rsidP="006262C9">
      <w:pPr>
        <w:spacing w:line="360" w:lineRule="auto"/>
        <w:ind w:firstLine="851"/>
        <w:jc w:val="both"/>
        <w:rPr>
          <w:rFonts w:ascii="Arial Narrow" w:hAnsi="Arial Narrow" w:cs="Arial"/>
          <w:i/>
          <w:sz w:val="28"/>
          <w:szCs w:val="28"/>
          <w:lang w:val="es-ES"/>
        </w:rPr>
      </w:pPr>
      <w:r w:rsidRPr="006262C9">
        <w:rPr>
          <w:rFonts w:ascii="Arial Narrow" w:hAnsi="Arial Narrow" w:cs="Arial"/>
          <w:i/>
          <w:sz w:val="28"/>
          <w:szCs w:val="28"/>
          <w:lang w:val="es-ES"/>
        </w:rPr>
        <w:t xml:space="preserve">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Cuando la Entidad Promotora de Salud no expida el concepto favorable de rehabilitación, si a ello hubiere lugar, deberá pagar un subsidio equivalente a la respectiva incapacidad temporal después de los ciento ochenta (180) </w:t>
      </w:r>
      <w:r w:rsidRPr="006262C9">
        <w:rPr>
          <w:rFonts w:ascii="Arial Narrow" w:hAnsi="Arial Narrow" w:cs="Arial"/>
          <w:i/>
          <w:sz w:val="28"/>
          <w:szCs w:val="28"/>
          <w:lang w:val="es-ES"/>
        </w:rPr>
        <w:lastRenderedPageBreak/>
        <w:t>días iníciales con cargo a sus propios recursos, hasta cuando se emita el correspondiente concepto</w:t>
      </w:r>
      <w:r>
        <w:rPr>
          <w:rFonts w:ascii="Arial Narrow" w:hAnsi="Arial Narrow" w:cs="Arial"/>
          <w:i/>
          <w:sz w:val="28"/>
          <w:szCs w:val="28"/>
          <w:lang w:val="es-ES"/>
        </w:rPr>
        <w:t>”</w:t>
      </w:r>
      <w:r w:rsidRPr="006262C9">
        <w:rPr>
          <w:rFonts w:ascii="Arial Narrow" w:hAnsi="Arial Narrow" w:cs="Arial"/>
          <w:i/>
          <w:sz w:val="28"/>
          <w:szCs w:val="28"/>
          <w:lang w:val="es-ES"/>
        </w:rPr>
        <w:t>.</w:t>
      </w:r>
      <w:r w:rsidR="005E35C9" w:rsidRPr="006262C9">
        <w:rPr>
          <w:rFonts w:ascii="Arial Narrow" w:hAnsi="Arial Narrow" w:cs="Arial"/>
          <w:i/>
          <w:sz w:val="28"/>
          <w:szCs w:val="28"/>
          <w:lang w:val="es-ES"/>
        </w:rPr>
        <w:t xml:space="preserve"> </w:t>
      </w:r>
      <w:r w:rsidR="00BC3095" w:rsidRPr="006262C9">
        <w:rPr>
          <w:rFonts w:ascii="Arial Narrow" w:hAnsi="Arial Narrow" w:cs="Arial"/>
          <w:i/>
          <w:sz w:val="28"/>
          <w:szCs w:val="28"/>
          <w:lang w:val="es-ES"/>
        </w:rPr>
        <w:t xml:space="preserve">   </w:t>
      </w:r>
    </w:p>
    <w:p w:rsidR="00BC3095" w:rsidRDefault="00BC3095" w:rsidP="00505F81">
      <w:pPr>
        <w:spacing w:line="360" w:lineRule="auto"/>
        <w:ind w:firstLine="851"/>
        <w:jc w:val="both"/>
        <w:rPr>
          <w:rFonts w:ascii="Arial Narrow" w:hAnsi="Arial Narrow" w:cs="Arial"/>
          <w:sz w:val="28"/>
          <w:szCs w:val="28"/>
          <w:lang w:val="es-ES"/>
        </w:rPr>
      </w:pPr>
    </w:p>
    <w:p w:rsidR="00C73E60" w:rsidRDefault="006262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Del aparte legal trascrito, se p</w:t>
      </w:r>
      <w:r w:rsidR="00256CEA">
        <w:rPr>
          <w:rFonts w:ascii="Arial Narrow" w:hAnsi="Arial Narrow" w:cs="Arial"/>
          <w:sz w:val="28"/>
          <w:szCs w:val="28"/>
          <w:lang w:val="es-ES"/>
        </w:rPr>
        <w:t xml:space="preserve">uede colegir sin ambages, que el pago de las incapacidades, en los primeros 180 días, está asignada a las </w:t>
      </w:r>
      <w:proofErr w:type="spellStart"/>
      <w:r w:rsidR="00256CEA">
        <w:rPr>
          <w:rFonts w:ascii="Arial Narrow" w:hAnsi="Arial Narrow" w:cs="Arial"/>
          <w:sz w:val="28"/>
          <w:szCs w:val="28"/>
          <w:lang w:val="es-ES"/>
        </w:rPr>
        <w:t>EPS</w:t>
      </w:r>
      <w:proofErr w:type="spellEnd"/>
      <w:r w:rsidR="00256CEA">
        <w:rPr>
          <w:rFonts w:ascii="Arial Narrow" w:hAnsi="Arial Narrow" w:cs="Arial"/>
          <w:sz w:val="28"/>
          <w:szCs w:val="28"/>
          <w:lang w:val="es-ES"/>
        </w:rPr>
        <w:t xml:space="preserve"> y aquellas que s</w:t>
      </w:r>
      <w:r w:rsidR="00C73E60">
        <w:rPr>
          <w:rFonts w:ascii="Arial Narrow" w:hAnsi="Arial Narrow" w:cs="Arial"/>
          <w:sz w:val="28"/>
          <w:szCs w:val="28"/>
          <w:lang w:val="es-ES"/>
        </w:rPr>
        <w:t>uperen este lapso corresponden a la AFP, en caso de que la enfermedad sea de origen común, ello siempre que hubiere emitido el concepto sobre la rehabilitación antes del día 180</w:t>
      </w:r>
      <w:r w:rsidR="00D406F4">
        <w:rPr>
          <w:rFonts w:ascii="Arial Narrow" w:hAnsi="Arial Narrow" w:cs="Arial"/>
          <w:sz w:val="28"/>
          <w:szCs w:val="28"/>
          <w:lang w:val="es-ES"/>
        </w:rPr>
        <w:t>, indistintamente si tal concepto es favorable o no (CC T-401 de 2017)</w:t>
      </w:r>
      <w:r w:rsidR="00C73E60">
        <w:rPr>
          <w:rFonts w:ascii="Arial Narrow" w:hAnsi="Arial Narrow" w:cs="Arial"/>
          <w:sz w:val="28"/>
          <w:szCs w:val="28"/>
          <w:lang w:val="es-ES"/>
        </w:rPr>
        <w:t>.</w:t>
      </w:r>
    </w:p>
    <w:p w:rsidR="006F7363" w:rsidRDefault="006F7363" w:rsidP="00505F81">
      <w:pPr>
        <w:spacing w:line="360" w:lineRule="auto"/>
        <w:ind w:firstLine="851"/>
        <w:jc w:val="both"/>
        <w:rPr>
          <w:rFonts w:ascii="Arial Narrow" w:hAnsi="Arial Narrow" w:cs="Arial"/>
          <w:sz w:val="28"/>
          <w:szCs w:val="28"/>
          <w:lang w:val="es-ES"/>
        </w:rPr>
      </w:pPr>
    </w:p>
    <w:p w:rsidR="00995840" w:rsidRDefault="00C73E6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este caso, </w:t>
      </w:r>
      <w:r w:rsidR="000621E2">
        <w:rPr>
          <w:rFonts w:ascii="Arial Narrow" w:hAnsi="Arial Narrow" w:cs="Arial"/>
          <w:sz w:val="28"/>
          <w:szCs w:val="28"/>
          <w:lang w:val="es-ES"/>
        </w:rPr>
        <w:t xml:space="preserve">si bien no se cuenta con el aludido concepto, se tiene que de conformidad con el formato de </w:t>
      </w:r>
      <w:r w:rsidR="00231752">
        <w:rPr>
          <w:rFonts w:ascii="Arial Narrow" w:hAnsi="Arial Narrow" w:cs="Arial"/>
          <w:sz w:val="28"/>
          <w:szCs w:val="28"/>
          <w:lang w:val="es-ES"/>
        </w:rPr>
        <w:t>entrega de documentos –</w:t>
      </w:r>
      <w:proofErr w:type="spellStart"/>
      <w:r w:rsidR="00231752">
        <w:rPr>
          <w:rFonts w:ascii="Arial Narrow" w:hAnsi="Arial Narrow" w:cs="Arial"/>
          <w:sz w:val="28"/>
          <w:szCs w:val="28"/>
          <w:lang w:val="es-ES"/>
        </w:rPr>
        <w:t>fl</w:t>
      </w:r>
      <w:proofErr w:type="spellEnd"/>
      <w:r w:rsidR="00231752">
        <w:rPr>
          <w:rFonts w:ascii="Arial Narrow" w:hAnsi="Arial Narrow" w:cs="Arial"/>
          <w:sz w:val="28"/>
          <w:szCs w:val="28"/>
          <w:lang w:val="es-ES"/>
        </w:rPr>
        <w:t xml:space="preserve">. 34- tal documento sí se expidió y se le entregó a </w:t>
      </w:r>
      <w:proofErr w:type="spellStart"/>
      <w:r w:rsidR="00231752">
        <w:rPr>
          <w:rFonts w:ascii="Arial Narrow" w:hAnsi="Arial Narrow" w:cs="Arial"/>
          <w:sz w:val="28"/>
          <w:szCs w:val="28"/>
          <w:lang w:val="es-ES"/>
        </w:rPr>
        <w:t>Colpensiones</w:t>
      </w:r>
      <w:proofErr w:type="spellEnd"/>
      <w:r w:rsidR="00231752">
        <w:rPr>
          <w:rFonts w:ascii="Arial Narrow" w:hAnsi="Arial Narrow" w:cs="Arial"/>
          <w:sz w:val="28"/>
          <w:szCs w:val="28"/>
          <w:lang w:val="es-ES"/>
        </w:rPr>
        <w:t>, razón por la cual, claramente se puede cole</w:t>
      </w:r>
      <w:r w:rsidR="00995840">
        <w:rPr>
          <w:rFonts w:ascii="Arial Narrow" w:hAnsi="Arial Narrow" w:cs="Arial"/>
          <w:sz w:val="28"/>
          <w:szCs w:val="28"/>
          <w:lang w:val="es-ES"/>
        </w:rPr>
        <w:t>gir que la entidad demandada sí es la responsable del reconocimiento y pago de las aludidas incapacidades. Por ello, se confirmará la sentencia en este aspecto, amén que además se observa acertada la liquidación efectuada.</w:t>
      </w:r>
    </w:p>
    <w:p w:rsidR="00995840" w:rsidRDefault="00995840" w:rsidP="00505F81">
      <w:pPr>
        <w:spacing w:line="360" w:lineRule="auto"/>
        <w:ind w:firstLine="851"/>
        <w:jc w:val="both"/>
        <w:rPr>
          <w:rFonts w:ascii="Arial Narrow" w:hAnsi="Arial Narrow" w:cs="Arial"/>
          <w:sz w:val="28"/>
          <w:szCs w:val="28"/>
          <w:lang w:val="es-ES"/>
        </w:rPr>
      </w:pPr>
    </w:p>
    <w:p w:rsidR="005F490B" w:rsidRDefault="0099584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Finalmente, se analizará la condena por concepto de intereses moratorios de que trata el canon 141 de la Ley 100</w:t>
      </w:r>
      <w:r w:rsidR="002833CE">
        <w:rPr>
          <w:rFonts w:ascii="Arial Narrow" w:hAnsi="Arial Narrow" w:cs="Arial"/>
          <w:sz w:val="28"/>
          <w:szCs w:val="28"/>
          <w:lang w:val="es-ES"/>
        </w:rPr>
        <w:t xml:space="preserve"> de 1993, la cual necesariamente se debe modificar, atendiendo que la entidad ya pagó el valor del retroactivo pensional, lo que hizo </w:t>
      </w:r>
      <w:r w:rsidR="005F490B">
        <w:rPr>
          <w:rFonts w:ascii="Arial Narrow" w:hAnsi="Arial Narrow" w:cs="Arial"/>
          <w:sz w:val="28"/>
          <w:szCs w:val="28"/>
          <w:lang w:val="es-ES"/>
        </w:rPr>
        <w:t xml:space="preserve">en junio de 2016. Por lo tanto, la mora que se presentó corre desde el 05 de febrero de 2016, calenda </w:t>
      </w:r>
      <w:r w:rsidR="0098024C">
        <w:rPr>
          <w:rFonts w:ascii="Arial Narrow" w:hAnsi="Arial Narrow" w:cs="Arial"/>
          <w:sz w:val="28"/>
          <w:szCs w:val="28"/>
          <w:lang w:val="es-ES"/>
        </w:rPr>
        <w:t xml:space="preserve">fijada por la Jueza y corre hasta el 01 de junio de 2016. </w:t>
      </w:r>
      <w:r w:rsidR="006E11F5">
        <w:rPr>
          <w:rFonts w:ascii="Arial Narrow" w:hAnsi="Arial Narrow" w:cs="Arial"/>
          <w:sz w:val="28"/>
          <w:szCs w:val="28"/>
          <w:lang w:val="es-ES"/>
        </w:rPr>
        <w:t>El monto de los mismos se liquida a continuación:</w:t>
      </w:r>
    </w:p>
    <w:p w:rsidR="006E11F5" w:rsidRDefault="006E11F5" w:rsidP="00505F81">
      <w:pPr>
        <w:spacing w:line="360" w:lineRule="auto"/>
        <w:ind w:firstLine="851"/>
        <w:jc w:val="both"/>
        <w:rPr>
          <w:rFonts w:ascii="Arial Narrow" w:hAnsi="Arial Narrow" w:cs="Arial"/>
          <w:sz w:val="28"/>
          <w:szCs w:val="28"/>
          <w:lang w:val="es-ES"/>
        </w:rPr>
      </w:pPr>
    </w:p>
    <w:p w:rsidR="006E11F5" w:rsidRDefault="006E11F5" w:rsidP="00505F81">
      <w:pPr>
        <w:spacing w:line="360" w:lineRule="auto"/>
        <w:ind w:firstLine="851"/>
        <w:jc w:val="both"/>
        <w:rPr>
          <w:rFonts w:ascii="Arial Narrow" w:hAnsi="Arial Narrow" w:cs="Arial"/>
          <w:sz w:val="28"/>
          <w:szCs w:val="28"/>
          <w:lang w:val="es-ES"/>
        </w:rPr>
      </w:pPr>
      <w:r w:rsidRPr="006E11F5">
        <w:rPr>
          <w:noProof/>
          <w:lang w:val="es-ES"/>
        </w:rPr>
        <w:drawing>
          <wp:inline distT="0" distB="0" distL="0" distR="0">
            <wp:extent cx="5613400" cy="206206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062065"/>
                    </a:xfrm>
                    <a:prstGeom prst="rect">
                      <a:avLst/>
                    </a:prstGeom>
                    <a:noFill/>
                    <a:ln>
                      <a:noFill/>
                    </a:ln>
                  </pic:spPr>
                </pic:pic>
              </a:graphicData>
            </a:graphic>
          </wp:inline>
        </w:drawing>
      </w:r>
    </w:p>
    <w:p w:rsidR="006E11F5" w:rsidRDefault="006E11F5" w:rsidP="00505F81">
      <w:pPr>
        <w:spacing w:line="360" w:lineRule="auto"/>
        <w:ind w:firstLine="851"/>
        <w:jc w:val="both"/>
        <w:rPr>
          <w:rFonts w:ascii="Arial Narrow" w:hAnsi="Arial Narrow" w:cs="Arial"/>
          <w:sz w:val="28"/>
          <w:szCs w:val="28"/>
          <w:lang w:val="es-ES"/>
        </w:rPr>
      </w:pPr>
    </w:p>
    <w:p w:rsidR="006E11F5" w:rsidRDefault="006E11F5" w:rsidP="006E11F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Así las cosas, se deberá modificar el ordinal 4º de la sentencia, en el sentido de que la entidad adeuda por concepto de intereses moratorios la suma de $1.204.192,76.</w:t>
      </w:r>
    </w:p>
    <w:p w:rsidR="006E11F5" w:rsidRDefault="006E11F5" w:rsidP="006E11F5">
      <w:pPr>
        <w:spacing w:line="360" w:lineRule="auto"/>
        <w:ind w:firstLine="851"/>
        <w:jc w:val="both"/>
        <w:rPr>
          <w:rFonts w:ascii="Arial Narrow" w:hAnsi="Arial Narrow" w:cs="Arial"/>
          <w:sz w:val="28"/>
          <w:szCs w:val="28"/>
          <w:lang w:val="es-ES"/>
        </w:rPr>
      </w:pPr>
    </w:p>
    <w:p w:rsidR="006E11F5" w:rsidRDefault="006E11F5" w:rsidP="006E11F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Habida cuenta la revocatoria parcial y la modificación de la providencia consultada, se dispondrá modificar la condena en costas a cargo de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la que se fija en un 40% de las causadas.</w:t>
      </w:r>
    </w:p>
    <w:p w:rsidR="006E11F5" w:rsidRDefault="006E11F5" w:rsidP="006E11F5">
      <w:pPr>
        <w:spacing w:line="360" w:lineRule="auto"/>
        <w:ind w:firstLine="851"/>
        <w:jc w:val="both"/>
        <w:rPr>
          <w:rFonts w:ascii="Arial Narrow" w:hAnsi="Arial Narrow" w:cs="Arial"/>
          <w:sz w:val="28"/>
          <w:szCs w:val="28"/>
          <w:lang w:val="es-ES"/>
        </w:rPr>
      </w:pPr>
    </w:p>
    <w:p w:rsidR="006E11F5" w:rsidRDefault="006E11F5" w:rsidP="006E11F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 por conocerse en consulta.</w:t>
      </w:r>
    </w:p>
    <w:p w:rsidR="00181D67" w:rsidRPr="006B4716" w:rsidRDefault="00181D67" w:rsidP="00FB2D8A">
      <w:pPr>
        <w:spacing w:line="360" w:lineRule="auto"/>
        <w:ind w:firstLine="851"/>
        <w:jc w:val="both"/>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CC4804" w:rsidRDefault="006E11F5"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Revocar el ordinal 3º </w:t>
      </w:r>
      <w:r>
        <w:rPr>
          <w:rFonts w:ascii="Arial Narrow" w:hAnsi="Arial Narrow" w:cs="Arial"/>
          <w:spacing w:val="-2"/>
          <w:szCs w:val="28"/>
        </w:rPr>
        <w:t>de</w:t>
      </w:r>
      <w:r w:rsidR="00CC4804">
        <w:rPr>
          <w:rFonts w:ascii="Arial Narrow" w:hAnsi="Arial Narrow" w:cs="Arial"/>
          <w:b/>
          <w:i/>
          <w:spacing w:val="-2"/>
          <w:szCs w:val="28"/>
        </w:rPr>
        <w:t xml:space="preserve"> </w:t>
      </w:r>
      <w:r w:rsidR="00F57ABE">
        <w:rPr>
          <w:rFonts w:ascii="Arial Narrow" w:hAnsi="Arial Narrow" w:cs="Arial"/>
          <w:spacing w:val="-2"/>
          <w:szCs w:val="28"/>
        </w:rPr>
        <w:t xml:space="preserve">la sentencia proferida el </w:t>
      </w:r>
      <w:r>
        <w:rPr>
          <w:rFonts w:ascii="Arial Narrow" w:hAnsi="Arial Narrow" w:cs="Arial"/>
          <w:spacing w:val="-2"/>
          <w:szCs w:val="28"/>
        </w:rPr>
        <w:t>8</w:t>
      </w:r>
      <w:r w:rsidR="00F57ABE">
        <w:rPr>
          <w:rFonts w:ascii="Arial Narrow" w:hAnsi="Arial Narrow" w:cs="Arial"/>
          <w:spacing w:val="-2"/>
          <w:szCs w:val="28"/>
        </w:rPr>
        <w:t xml:space="preserve"> de </w:t>
      </w:r>
      <w:r>
        <w:rPr>
          <w:rFonts w:ascii="Arial Narrow" w:hAnsi="Arial Narrow" w:cs="Arial"/>
          <w:spacing w:val="-2"/>
          <w:szCs w:val="28"/>
        </w:rPr>
        <w:t>marzo</w:t>
      </w:r>
      <w:r w:rsidR="00F57ABE">
        <w:rPr>
          <w:rFonts w:ascii="Arial Narrow" w:hAnsi="Arial Narrow" w:cs="Arial"/>
          <w:spacing w:val="-2"/>
          <w:szCs w:val="28"/>
        </w:rPr>
        <w:t xml:space="preserve"> de 201</w:t>
      </w:r>
      <w:r>
        <w:rPr>
          <w:rFonts w:ascii="Arial Narrow" w:hAnsi="Arial Narrow" w:cs="Arial"/>
          <w:spacing w:val="-2"/>
          <w:szCs w:val="28"/>
        </w:rPr>
        <w:t>7</w:t>
      </w:r>
      <w:r w:rsidR="00F57ABE">
        <w:rPr>
          <w:rFonts w:ascii="Arial Narrow" w:hAnsi="Arial Narrow" w:cs="Arial"/>
          <w:spacing w:val="-2"/>
          <w:szCs w:val="28"/>
        </w:rPr>
        <w:t xml:space="preserve"> por el Juzgado </w:t>
      </w:r>
      <w:r>
        <w:rPr>
          <w:rFonts w:ascii="Arial Narrow" w:hAnsi="Arial Narrow" w:cs="Arial"/>
          <w:spacing w:val="-2"/>
          <w:szCs w:val="28"/>
        </w:rPr>
        <w:t>Quinto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r>
        <w:rPr>
          <w:rFonts w:ascii="Arial Narrow" w:hAnsi="Arial Narrow" w:cs="Arial"/>
          <w:spacing w:val="-2"/>
          <w:szCs w:val="28"/>
        </w:rPr>
        <w:t xml:space="preserve"> y en su lugar </w:t>
      </w:r>
      <w:r>
        <w:rPr>
          <w:rFonts w:ascii="Arial Narrow" w:hAnsi="Arial Narrow" w:cs="Arial"/>
          <w:b/>
          <w:spacing w:val="-2"/>
          <w:szCs w:val="28"/>
        </w:rPr>
        <w:t xml:space="preserve">Absolver </w:t>
      </w:r>
      <w:r>
        <w:rPr>
          <w:rFonts w:ascii="Arial Narrow" w:hAnsi="Arial Narrow" w:cs="Arial"/>
          <w:spacing w:val="-2"/>
          <w:szCs w:val="28"/>
        </w:rPr>
        <w:t xml:space="preserve">a </w:t>
      </w:r>
      <w:proofErr w:type="spellStart"/>
      <w:r>
        <w:rPr>
          <w:rFonts w:ascii="Arial Narrow" w:hAnsi="Arial Narrow" w:cs="Arial"/>
          <w:b/>
          <w:spacing w:val="-2"/>
          <w:szCs w:val="28"/>
        </w:rPr>
        <w:t>Colpensiones</w:t>
      </w:r>
      <w:proofErr w:type="spellEnd"/>
      <w:r>
        <w:rPr>
          <w:rFonts w:ascii="Arial Narrow" w:hAnsi="Arial Narrow" w:cs="Arial"/>
          <w:b/>
          <w:spacing w:val="-2"/>
          <w:szCs w:val="28"/>
        </w:rPr>
        <w:t xml:space="preserve"> </w:t>
      </w:r>
      <w:r>
        <w:rPr>
          <w:rFonts w:ascii="Arial Narrow" w:hAnsi="Arial Narrow" w:cs="Arial"/>
          <w:spacing w:val="-2"/>
          <w:szCs w:val="28"/>
        </w:rPr>
        <w:t xml:space="preserve">del retroactivo pretendido en la demanda instaurada por el señor </w:t>
      </w:r>
      <w:r w:rsidRPr="006E11F5">
        <w:rPr>
          <w:rFonts w:ascii="Arial Narrow" w:hAnsi="Arial Narrow" w:cs="Arial"/>
          <w:b/>
          <w:spacing w:val="-2"/>
          <w:szCs w:val="28"/>
        </w:rPr>
        <w:t>Luis Eduardo Hincapié Parra</w:t>
      </w:r>
      <w:r>
        <w:rPr>
          <w:rFonts w:ascii="Arial Narrow" w:hAnsi="Arial Narrow" w:cs="Arial"/>
          <w:spacing w:val="-2"/>
          <w:szCs w:val="28"/>
        </w:rPr>
        <w:t>, conforme a lo expuesto.</w:t>
      </w:r>
    </w:p>
    <w:p w:rsidR="006E11F5" w:rsidRDefault="006E11F5" w:rsidP="006E11F5">
      <w:pPr>
        <w:pStyle w:val="Textoindependiente31"/>
        <w:ind w:left="1068"/>
        <w:rPr>
          <w:rFonts w:ascii="Arial Narrow" w:hAnsi="Arial Narrow" w:cs="Arial"/>
          <w:spacing w:val="-2"/>
          <w:szCs w:val="28"/>
        </w:rPr>
      </w:pPr>
    </w:p>
    <w:p w:rsidR="006E11F5" w:rsidRDefault="006E11F5"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Modificar el ordinal 4º </w:t>
      </w:r>
      <w:r>
        <w:rPr>
          <w:rFonts w:ascii="Arial Narrow" w:hAnsi="Arial Narrow" w:cs="Arial"/>
          <w:spacing w:val="-2"/>
          <w:szCs w:val="28"/>
        </w:rPr>
        <w:t xml:space="preserve">de la providencia referida, en el sentido de que </w:t>
      </w:r>
      <w:proofErr w:type="spellStart"/>
      <w:r>
        <w:rPr>
          <w:rFonts w:ascii="Arial Narrow" w:hAnsi="Arial Narrow" w:cs="Arial"/>
          <w:spacing w:val="-2"/>
          <w:szCs w:val="28"/>
        </w:rPr>
        <w:t>Colpensiones</w:t>
      </w:r>
      <w:proofErr w:type="spellEnd"/>
      <w:r>
        <w:rPr>
          <w:rFonts w:ascii="Arial Narrow" w:hAnsi="Arial Narrow" w:cs="Arial"/>
          <w:spacing w:val="-2"/>
          <w:szCs w:val="28"/>
        </w:rPr>
        <w:t xml:space="preserve"> deberá pagar al señor Luis Eduardo Hincapié Parra la suma de $1.204.192,76, por concepto de intereses moratorios corridos entre el 05 de febrero y el 01 de junio de 2016.</w:t>
      </w:r>
    </w:p>
    <w:p w:rsidR="006E11F5" w:rsidRDefault="006E11F5" w:rsidP="006E11F5">
      <w:pPr>
        <w:pStyle w:val="Textoindependiente31"/>
        <w:ind w:left="1068"/>
        <w:rPr>
          <w:rFonts w:ascii="Arial Narrow" w:hAnsi="Arial Narrow" w:cs="Arial"/>
          <w:spacing w:val="-2"/>
          <w:szCs w:val="28"/>
        </w:rPr>
      </w:pPr>
    </w:p>
    <w:p w:rsidR="006E11F5" w:rsidRDefault="006E11F5" w:rsidP="00FB2D8A">
      <w:pPr>
        <w:pStyle w:val="Textoindependiente31"/>
        <w:numPr>
          <w:ilvl w:val="0"/>
          <w:numId w:val="4"/>
        </w:numPr>
        <w:rPr>
          <w:rFonts w:ascii="Arial Narrow" w:hAnsi="Arial Narrow" w:cs="Arial"/>
          <w:spacing w:val="-2"/>
          <w:szCs w:val="28"/>
        </w:rPr>
      </w:pPr>
      <w:r w:rsidRPr="006E11F5">
        <w:rPr>
          <w:rFonts w:ascii="Arial Narrow" w:hAnsi="Arial Narrow" w:cs="Arial"/>
          <w:b/>
          <w:i/>
          <w:spacing w:val="-2"/>
          <w:szCs w:val="28"/>
        </w:rPr>
        <w:t>Modificar el ordinal 5º</w:t>
      </w:r>
      <w:r>
        <w:rPr>
          <w:rFonts w:ascii="Arial Narrow" w:hAnsi="Arial Narrow" w:cs="Arial"/>
          <w:spacing w:val="-2"/>
          <w:szCs w:val="28"/>
        </w:rPr>
        <w:t xml:space="preserve"> de la sentencia ya identificada, en el sentido de que la condena en costas a cargo de </w:t>
      </w:r>
      <w:proofErr w:type="spellStart"/>
      <w:r>
        <w:rPr>
          <w:rFonts w:ascii="Arial Narrow" w:hAnsi="Arial Narrow" w:cs="Arial"/>
          <w:spacing w:val="-2"/>
          <w:szCs w:val="28"/>
        </w:rPr>
        <w:t>Colpensiones</w:t>
      </w:r>
      <w:proofErr w:type="spellEnd"/>
      <w:r>
        <w:rPr>
          <w:rFonts w:ascii="Arial Narrow" w:hAnsi="Arial Narrow" w:cs="Arial"/>
          <w:spacing w:val="-2"/>
          <w:szCs w:val="28"/>
        </w:rPr>
        <w:t xml:space="preserve"> y a favor del señor Luis Eduardo Hincapié Parra es en un 40% de las causadas.</w:t>
      </w:r>
    </w:p>
    <w:p w:rsidR="006E11F5" w:rsidRDefault="006E11F5" w:rsidP="006E11F5">
      <w:pPr>
        <w:pStyle w:val="Textoindependiente31"/>
        <w:ind w:left="1068"/>
        <w:rPr>
          <w:rFonts w:ascii="Arial Narrow" w:hAnsi="Arial Narrow" w:cs="Arial"/>
          <w:spacing w:val="-2"/>
          <w:szCs w:val="28"/>
        </w:rPr>
      </w:pPr>
    </w:p>
    <w:p w:rsidR="006E11F5" w:rsidRDefault="006E11F5" w:rsidP="00FB2D8A">
      <w:pPr>
        <w:pStyle w:val="Textoindependiente31"/>
        <w:numPr>
          <w:ilvl w:val="0"/>
          <w:numId w:val="4"/>
        </w:numPr>
        <w:rPr>
          <w:rFonts w:ascii="Arial Narrow" w:hAnsi="Arial Narrow" w:cs="Arial"/>
          <w:spacing w:val="-2"/>
          <w:szCs w:val="28"/>
        </w:rPr>
      </w:pPr>
      <w:r w:rsidRPr="006E11F5">
        <w:rPr>
          <w:rFonts w:ascii="Arial Narrow" w:hAnsi="Arial Narrow" w:cs="Arial"/>
          <w:b/>
          <w:spacing w:val="-2"/>
          <w:szCs w:val="28"/>
        </w:rPr>
        <w:t>Confirmar</w:t>
      </w:r>
      <w:r>
        <w:rPr>
          <w:rFonts w:ascii="Arial Narrow" w:hAnsi="Arial Narrow" w:cs="Arial"/>
          <w:spacing w:val="-2"/>
          <w:szCs w:val="28"/>
        </w:rPr>
        <w:t xml:space="preserve"> </w:t>
      </w:r>
      <w:r w:rsidRPr="006E11F5">
        <w:rPr>
          <w:rFonts w:ascii="Arial Narrow" w:hAnsi="Arial Narrow" w:cs="Arial"/>
          <w:spacing w:val="-2"/>
          <w:szCs w:val="28"/>
        </w:rPr>
        <w:t>la sentencia en todo lo demás.</w:t>
      </w:r>
      <w:r>
        <w:rPr>
          <w:rFonts w:ascii="Arial Narrow" w:hAnsi="Arial Narrow" w:cs="Arial"/>
          <w:spacing w:val="-2"/>
          <w:szCs w:val="28"/>
        </w:rPr>
        <w:t xml:space="preserve"> </w:t>
      </w:r>
    </w:p>
    <w:p w:rsidR="00CC4804" w:rsidRDefault="00CC4804" w:rsidP="00CC4804">
      <w:pPr>
        <w:pStyle w:val="Textoindependiente31"/>
        <w:ind w:left="1068"/>
        <w:rPr>
          <w:rFonts w:ascii="Arial Narrow" w:hAnsi="Arial Narrow" w:cs="Arial"/>
          <w:spacing w:val="-2"/>
          <w:szCs w:val="28"/>
        </w:rPr>
      </w:pPr>
    </w:p>
    <w:p w:rsidR="00CC4804" w:rsidRDefault="006E11F5"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lastRenderedPageBreak/>
        <w:t>Sin c</w:t>
      </w:r>
      <w:r w:rsidR="00CC4804">
        <w:rPr>
          <w:rFonts w:ascii="Arial Narrow" w:hAnsi="Arial Narrow" w:cs="Arial"/>
          <w:b/>
          <w:i/>
          <w:spacing w:val="-2"/>
          <w:szCs w:val="28"/>
        </w:rPr>
        <w:t xml:space="preserve">ostas </w:t>
      </w:r>
      <w:r w:rsidR="00CC4804">
        <w:rPr>
          <w:rFonts w:ascii="Arial Narrow" w:hAnsi="Arial Narrow" w:cs="Arial"/>
          <w:i/>
          <w:spacing w:val="-2"/>
          <w:szCs w:val="28"/>
        </w:rPr>
        <w:t>en esta sede</w:t>
      </w:r>
      <w:r>
        <w:rPr>
          <w:rFonts w:ascii="Arial Narrow" w:hAnsi="Arial Narrow" w:cs="Arial"/>
          <w:i/>
          <w:spacing w:val="-2"/>
          <w:szCs w:val="28"/>
        </w:rPr>
        <w:t>.</w:t>
      </w:r>
    </w:p>
    <w:p w:rsidR="007E480D" w:rsidRPr="00CC4804" w:rsidRDefault="007E480D" w:rsidP="00F46F6F">
      <w:pPr>
        <w:pStyle w:val="Sinespaciado"/>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sectPr w:rsidR="00897A5F"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01" w:rsidRDefault="00A25901" w:rsidP="00181D67">
      <w:r>
        <w:separator/>
      </w:r>
    </w:p>
  </w:endnote>
  <w:endnote w:type="continuationSeparator" w:id="0">
    <w:p w:rsidR="00A25901" w:rsidRDefault="00A2590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2FEE" w:rsidRDefault="00D32FE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40BB">
      <w:rPr>
        <w:rStyle w:val="Nmerodepgina"/>
        <w:noProof/>
      </w:rPr>
      <w:t>8</w:t>
    </w:r>
    <w:r>
      <w:rPr>
        <w:rStyle w:val="Nmerodepgina"/>
      </w:rPr>
      <w:fldChar w:fldCharType="end"/>
    </w:r>
  </w:p>
  <w:p w:rsidR="00D32FEE" w:rsidRDefault="00D32FE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01" w:rsidRDefault="00A25901" w:rsidP="00181D67">
      <w:r>
        <w:separator/>
      </w:r>
    </w:p>
  </w:footnote>
  <w:footnote w:type="continuationSeparator" w:id="0">
    <w:p w:rsidR="00A25901" w:rsidRDefault="00A25901"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7A5460">
      <w:rPr>
        <w:rFonts w:ascii="Arial" w:hAnsi="Arial" w:cs="Arial"/>
        <w:bCs/>
        <w:i/>
        <w:sz w:val="16"/>
        <w:szCs w:val="16"/>
      </w:rPr>
      <w:t>5</w:t>
    </w:r>
    <w:r>
      <w:rPr>
        <w:rFonts w:ascii="Arial" w:hAnsi="Arial" w:cs="Arial"/>
        <w:bCs/>
        <w:i/>
        <w:sz w:val="16"/>
        <w:szCs w:val="16"/>
      </w:rPr>
      <w:t>-201</w:t>
    </w:r>
    <w:r w:rsidR="007A5460">
      <w:rPr>
        <w:rFonts w:ascii="Arial" w:hAnsi="Arial" w:cs="Arial"/>
        <w:bCs/>
        <w:i/>
        <w:sz w:val="16"/>
        <w:szCs w:val="16"/>
      </w:rPr>
      <w:t>6</w:t>
    </w:r>
    <w:r>
      <w:rPr>
        <w:rFonts w:ascii="Arial" w:hAnsi="Arial" w:cs="Arial"/>
        <w:bCs/>
        <w:i/>
        <w:sz w:val="16"/>
        <w:szCs w:val="16"/>
      </w:rPr>
      <w:t>-00</w:t>
    </w:r>
    <w:r w:rsidR="0060675E">
      <w:rPr>
        <w:rFonts w:ascii="Arial" w:hAnsi="Arial" w:cs="Arial"/>
        <w:bCs/>
        <w:i/>
        <w:sz w:val="16"/>
        <w:szCs w:val="16"/>
      </w:rPr>
      <w:t>2</w:t>
    </w:r>
    <w:r w:rsidR="007A5460">
      <w:rPr>
        <w:rFonts w:ascii="Arial" w:hAnsi="Arial" w:cs="Arial"/>
        <w:bCs/>
        <w:i/>
        <w:sz w:val="16"/>
        <w:szCs w:val="16"/>
      </w:rPr>
      <w:t>23</w:t>
    </w:r>
    <w:r>
      <w:rPr>
        <w:rFonts w:ascii="Arial" w:hAnsi="Arial" w:cs="Arial"/>
        <w:bCs/>
        <w:i/>
        <w:sz w:val="16"/>
        <w:szCs w:val="16"/>
      </w:rPr>
      <w:t>-01</w:t>
    </w:r>
  </w:p>
  <w:p w:rsidR="00D32FEE" w:rsidRDefault="007A5460" w:rsidP="00FB2365">
    <w:pPr>
      <w:jc w:val="both"/>
      <w:rPr>
        <w:rFonts w:ascii="Arial" w:hAnsi="Arial" w:cs="Arial"/>
        <w:bCs/>
        <w:i/>
        <w:sz w:val="16"/>
        <w:szCs w:val="16"/>
      </w:rPr>
    </w:pPr>
    <w:r>
      <w:rPr>
        <w:rFonts w:ascii="Arial" w:hAnsi="Arial" w:cs="Arial"/>
        <w:bCs/>
        <w:i/>
        <w:sz w:val="16"/>
        <w:szCs w:val="16"/>
      </w:rPr>
      <w:t>Luis Eduardo Hincapié Parra</w:t>
    </w:r>
    <w:r w:rsidR="00D32FEE">
      <w:rPr>
        <w:rFonts w:ascii="Arial" w:hAnsi="Arial" w:cs="Arial"/>
        <w:bCs/>
        <w:i/>
        <w:sz w:val="16"/>
        <w:szCs w:val="16"/>
      </w:rPr>
      <w:t xml:space="preserve"> vs </w:t>
    </w:r>
    <w:proofErr w:type="spellStart"/>
    <w:r w:rsidR="00D32FEE">
      <w:rPr>
        <w:rFonts w:ascii="Arial" w:hAnsi="Arial" w:cs="Arial"/>
        <w:bCs/>
        <w:i/>
        <w:sz w:val="16"/>
        <w:szCs w:val="16"/>
      </w:rPr>
      <w:t>Colpensiones</w:t>
    </w:r>
    <w:proofErr w:type="spellEnd"/>
    <w:r w:rsidR="0060675E">
      <w:rPr>
        <w:rFonts w:ascii="Arial" w:hAnsi="Arial" w:cs="Arial"/>
        <w:bCs/>
        <w:i/>
        <w:sz w:val="16"/>
        <w:szCs w:val="16"/>
      </w:rPr>
      <w:t>.</w:t>
    </w:r>
    <w:r w:rsidR="00D32FEE">
      <w:rPr>
        <w:rFonts w:ascii="Arial" w:hAnsi="Arial" w:cs="Arial"/>
        <w:bCs/>
        <w:i/>
        <w:sz w:val="16"/>
        <w:szCs w:val="16"/>
      </w:rPr>
      <w:t xml:space="preserve"> </w:t>
    </w:r>
  </w:p>
  <w:p w:rsidR="00D32FEE" w:rsidRDefault="00D32F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5D12C42"/>
    <w:multiLevelType w:val="hybridMultilevel"/>
    <w:tmpl w:val="8D5EDE5C"/>
    <w:lvl w:ilvl="0" w:tplc="D172AE8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0538"/>
    <w:rsid w:val="00057514"/>
    <w:rsid w:val="000621E2"/>
    <w:rsid w:val="00063D00"/>
    <w:rsid w:val="0006495E"/>
    <w:rsid w:val="000667FF"/>
    <w:rsid w:val="00067E84"/>
    <w:rsid w:val="000700E7"/>
    <w:rsid w:val="00071203"/>
    <w:rsid w:val="000745A2"/>
    <w:rsid w:val="00074981"/>
    <w:rsid w:val="0007631D"/>
    <w:rsid w:val="00080C4B"/>
    <w:rsid w:val="00083ED6"/>
    <w:rsid w:val="00087D7A"/>
    <w:rsid w:val="000A13F4"/>
    <w:rsid w:val="000A26AC"/>
    <w:rsid w:val="000A5A77"/>
    <w:rsid w:val="000B0A3B"/>
    <w:rsid w:val="000B2E37"/>
    <w:rsid w:val="000B4EAE"/>
    <w:rsid w:val="000B5AFB"/>
    <w:rsid w:val="000B6979"/>
    <w:rsid w:val="000C0A92"/>
    <w:rsid w:val="000D6F62"/>
    <w:rsid w:val="000E1BFD"/>
    <w:rsid w:val="000E3687"/>
    <w:rsid w:val="000E7F42"/>
    <w:rsid w:val="000F04AE"/>
    <w:rsid w:val="000F604F"/>
    <w:rsid w:val="00105EE6"/>
    <w:rsid w:val="00111C60"/>
    <w:rsid w:val="00113DFF"/>
    <w:rsid w:val="00114E6E"/>
    <w:rsid w:val="00116166"/>
    <w:rsid w:val="00122B74"/>
    <w:rsid w:val="001342E2"/>
    <w:rsid w:val="00143700"/>
    <w:rsid w:val="001465B3"/>
    <w:rsid w:val="00151FAB"/>
    <w:rsid w:val="0015539E"/>
    <w:rsid w:val="0015632C"/>
    <w:rsid w:val="00156587"/>
    <w:rsid w:val="00160D05"/>
    <w:rsid w:val="00163559"/>
    <w:rsid w:val="0016407C"/>
    <w:rsid w:val="0016587F"/>
    <w:rsid w:val="00172834"/>
    <w:rsid w:val="00180C77"/>
    <w:rsid w:val="001818C1"/>
    <w:rsid w:val="00181D67"/>
    <w:rsid w:val="00181DBB"/>
    <w:rsid w:val="00182920"/>
    <w:rsid w:val="00185F4E"/>
    <w:rsid w:val="00190BEA"/>
    <w:rsid w:val="00194459"/>
    <w:rsid w:val="00194763"/>
    <w:rsid w:val="0019676E"/>
    <w:rsid w:val="00197A7F"/>
    <w:rsid w:val="001A1F95"/>
    <w:rsid w:val="001A41C0"/>
    <w:rsid w:val="001B0456"/>
    <w:rsid w:val="001C1A3A"/>
    <w:rsid w:val="001C7D78"/>
    <w:rsid w:val="001D0EEB"/>
    <w:rsid w:val="001D2ABA"/>
    <w:rsid w:val="001F5B03"/>
    <w:rsid w:val="001F70B4"/>
    <w:rsid w:val="0020066B"/>
    <w:rsid w:val="00200D02"/>
    <w:rsid w:val="0020183E"/>
    <w:rsid w:val="00204F66"/>
    <w:rsid w:val="00214F11"/>
    <w:rsid w:val="00217C8B"/>
    <w:rsid w:val="00221FAC"/>
    <w:rsid w:val="00231752"/>
    <w:rsid w:val="0023419A"/>
    <w:rsid w:val="00241CF7"/>
    <w:rsid w:val="00242152"/>
    <w:rsid w:val="00242889"/>
    <w:rsid w:val="00245208"/>
    <w:rsid w:val="0025169D"/>
    <w:rsid w:val="00256CEA"/>
    <w:rsid w:val="002666DD"/>
    <w:rsid w:val="00281AC7"/>
    <w:rsid w:val="00281AF3"/>
    <w:rsid w:val="00282824"/>
    <w:rsid w:val="002833CE"/>
    <w:rsid w:val="0028369F"/>
    <w:rsid w:val="00287849"/>
    <w:rsid w:val="002971B9"/>
    <w:rsid w:val="002A1875"/>
    <w:rsid w:val="002B11F5"/>
    <w:rsid w:val="002B2F11"/>
    <w:rsid w:val="002B4B0A"/>
    <w:rsid w:val="002B55DB"/>
    <w:rsid w:val="002B5701"/>
    <w:rsid w:val="002B5A38"/>
    <w:rsid w:val="002C3B7B"/>
    <w:rsid w:val="002C41E4"/>
    <w:rsid w:val="002C62E6"/>
    <w:rsid w:val="002C76A9"/>
    <w:rsid w:val="002C7ACC"/>
    <w:rsid w:val="002D35D7"/>
    <w:rsid w:val="002D633D"/>
    <w:rsid w:val="002E1ABE"/>
    <w:rsid w:val="002F21EF"/>
    <w:rsid w:val="00300390"/>
    <w:rsid w:val="00302ADF"/>
    <w:rsid w:val="00303B62"/>
    <w:rsid w:val="00306855"/>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7331E"/>
    <w:rsid w:val="0037435E"/>
    <w:rsid w:val="00376453"/>
    <w:rsid w:val="00382008"/>
    <w:rsid w:val="00384FB1"/>
    <w:rsid w:val="003A137C"/>
    <w:rsid w:val="003B30B8"/>
    <w:rsid w:val="003B35A1"/>
    <w:rsid w:val="003D2568"/>
    <w:rsid w:val="003D2F2C"/>
    <w:rsid w:val="003E228D"/>
    <w:rsid w:val="003E7C72"/>
    <w:rsid w:val="003F0244"/>
    <w:rsid w:val="003F13E1"/>
    <w:rsid w:val="003F4D93"/>
    <w:rsid w:val="0040108B"/>
    <w:rsid w:val="004021D5"/>
    <w:rsid w:val="00402E98"/>
    <w:rsid w:val="0040689D"/>
    <w:rsid w:val="00410250"/>
    <w:rsid w:val="00414CD0"/>
    <w:rsid w:val="0041771A"/>
    <w:rsid w:val="00434E45"/>
    <w:rsid w:val="00436820"/>
    <w:rsid w:val="0043725C"/>
    <w:rsid w:val="004450B1"/>
    <w:rsid w:val="00446A9B"/>
    <w:rsid w:val="00465CFD"/>
    <w:rsid w:val="00476F91"/>
    <w:rsid w:val="00483406"/>
    <w:rsid w:val="004870F8"/>
    <w:rsid w:val="0049276B"/>
    <w:rsid w:val="004950F6"/>
    <w:rsid w:val="004A18E6"/>
    <w:rsid w:val="004A359A"/>
    <w:rsid w:val="004A7539"/>
    <w:rsid w:val="004B3006"/>
    <w:rsid w:val="004B38EA"/>
    <w:rsid w:val="004B6F6B"/>
    <w:rsid w:val="004C0CA1"/>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268C7"/>
    <w:rsid w:val="005417FF"/>
    <w:rsid w:val="005446D5"/>
    <w:rsid w:val="00550CEE"/>
    <w:rsid w:val="0055232F"/>
    <w:rsid w:val="00560715"/>
    <w:rsid w:val="00561DB0"/>
    <w:rsid w:val="00563496"/>
    <w:rsid w:val="00565DD2"/>
    <w:rsid w:val="0057078F"/>
    <w:rsid w:val="005757BB"/>
    <w:rsid w:val="00580741"/>
    <w:rsid w:val="005841DE"/>
    <w:rsid w:val="00584AF2"/>
    <w:rsid w:val="00584B30"/>
    <w:rsid w:val="0059122D"/>
    <w:rsid w:val="00592739"/>
    <w:rsid w:val="00594E60"/>
    <w:rsid w:val="005A5A57"/>
    <w:rsid w:val="005A737E"/>
    <w:rsid w:val="005B1568"/>
    <w:rsid w:val="005B51C7"/>
    <w:rsid w:val="005C5102"/>
    <w:rsid w:val="005E35C9"/>
    <w:rsid w:val="005F1453"/>
    <w:rsid w:val="005F20DB"/>
    <w:rsid w:val="005F490B"/>
    <w:rsid w:val="005F5E82"/>
    <w:rsid w:val="005F6214"/>
    <w:rsid w:val="00600B88"/>
    <w:rsid w:val="006017DA"/>
    <w:rsid w:val="0060478C"/>
    <w:rsid w:val="00604842"/>
    <w:rsid w:val="00604A9C"/>
    <w:rsid w:val="006051CC"/>
    <w:rsid w:val="00605ED8"/>
    <w:rsid w:val="0060675E"/>
    <w:rsid w:val="006135E9"/>
    <w:rsid w:val="00615CCC"/>
    <w:rsid w:val="00616442"/>
    <w:rsid w:val="00622206"/>
    <w:rsid w:val="006262C9"/>
    <w:rsid w:val="006338AC"/>
    <w:rsid w:val="0064464E"/>
    <w:rsid w:val="00646D84"/>
    <w:rsid w:val="006514AF"/>
    <w:rsid w:val="0065406E"/>
    <w:rsid w:val="00656EF4"/>
    <w:rsid w:val="0066072E"/>
    <w:rsid w:val="00664E1E"/>
    <w:rsid w:val="00664F7B"/>
    <w:rsid w:val="00666BED"/>
    <w:rsid w:val="006723A0"/>
    <w:rsid w:val="00674E6F"/>
    <w:rsid w:val="00683754"/>
    <w:rsid w:val="00686777"/>
    <w:rsid w:val="0068688B"/>
    <w:rsid w:val="00687346"/>
    <w:rsid w:val="006948C3"/>
    <w:rsid w:val="006976E9"/>
    <w:rsid w:val="006A1657"/>
    <w:rsid w:val="006A6AA4"/>
    <w:rsid w:val="006B1E90"/>
    <w:rsid w:val="006B4716"/>
    <w:rsid w:val="006C408E"/>
    <w:rsid w:val="006E11F5"/>
    <w:rsid w:val="006E1DE4"/>
    <w:rsid w:val="006E55C7"/>
    <w:rsid w:val="006E56E0"/>
    <w:rsid w:val="006F0C76"/>
    <w:rsid w:val="006F2FF3"/>
    <w:rsid w:val="006F3382"/>
    <w:rsid w:val="006F7363"/>
    <w:rsid w:val="00712B22"/>
    <w:rsid w:val="007138AF"/>
    <w:rsid w:val="007170BC"/>
    <w:rsid w:val="00726095"/>
    <w:rsid w:val="007264E4"/>
    <w:rsid w:val="00726FC7"/>
    <w:rsid w:val="00735B8E"/>
    <w:rsid w:val="00740103"/>
    <w:rsid w:val="00740681"/>
    <w:rsid w:val="0074249C"/>
    <w:rsid w:val="0074280E"/>
    <w:rsid w:val="00745F82"/>
    <w:rsid w:val="007464A2"/>
    <w:rsid w:val="007500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4E2"/>
    <w:rsid w:val="007A3A90"/>
    <w:rsid w:val="007A5460"/>
    <w:rsid w:val="007A7725"/>
    <w:rsid w:val="007B247C"/>
    <w:rsid w:val="007B42F0"/>
    <w:rsid w:val="007B5499"/>
    <w:rsid w:val="007C04E6"/>
    <w:rsid w:val="007C071F"/>
    <w:rsid w:val="007C50CF"/>
    <w:rsid w:val="007D5556"/>
    <w:rsid w:val="007E480D"/>
    <w:rsid w:val="007F7E6B"/>
    <w:rsid w:val="008039FA"/>
    <w:rsid w:val="00807961"/>
    <w:rsid w:val="008126CF"/>
    <w:rsid w:val="00812E4D"/>
    <w:rsid w:val="00817E5D"/>
    <w:rsid w:val="008213FA"/>
    <w:rsid w:val="00821435"/>
    <w:rsid w:val="00822FD6"/>
    <w:rsid w:val="00825B27"/>
    <w:rsid w:val="0083360F"/>
    <w:rsid w:val="00834C2F"/>
    <w:rsid w:val="00836574"/>
    <w:rsid w:val="00846867"/>
    <w:rsid w:val="008477EC"/>
    <w:rsid w:val="00854651"/>
    <w:rsid w:val="008605F1"/>
    <w:rsid w:val="00862C38"/>
    <w:rsid w:val="008635E7"/>
    <w:rsid w:val="008833C4"/>
    <w:rsid w:val="008846C9"/>
    <w:rsid w:val="0088711A"/>
    <w:rsid w:val="00893D25"/>
    <w:rsid w:val="00894F1F"/>
    <w:rsid w:val="00897A5F"/>
    <w:rsid w:val="008B3805"/>
    <w:rsid w:val="008B3F94"/>
    <w:rsid w:val="008C2B54"/>
    <w:rsid w:val="008C69AA"/>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05B2"/>
    <w:rsid w:val="00952E49"/>
    <w:rsid w:val="0098024C"/>
    <w:rsid w:val="00980B0C"/>
    <w:rsid w:val="00983B97"/>
    <w:rsid w:val="00985D6A"/>
    <w:rsid w:val="00985DEA"/>
    <w:rsid w:val="009862D7"/>
    <w:rsid w:val="00995840"/>
    <w:rsid w:val="009A2908"/>
    <w:rsid w:val="009A40BE"/>
    <w:rsid w:val="009A6DEB"/>
    <w:rsid w:val="009B4E0B"/>
    <w:rsid w:val="009B52E7"/>
    <w:rsid w:val="009C06AF"/>
    <w:rsid w:val="009C2F19"/>
    <w:rsid w:val="009C6364"/>
    <w:rsid w:val="009C6541"/>
    <w:rsid w:val="009D16AB"/>
    <w:rsid w:val="009D6786"/>
    <w:rsid w:val="009D77D8"/>
    <w:rsid w:val="009F29A4"/>
    <w:rsid w:val="009F2B8B"/>
    <w:rsid w:val="00A00606"/>
    <w:rsid w:val="00A06EAE"/>
    <w:rsid w:val="00A15815"/>
    <w:rsid w:val="00A23CFA"/>
    <w:rsid w:val="00A25754"/>
    <w:rsid w:val="00A25901"/>
    <w:rsid w:val="00A26B46"/>
    <w:rsid w:val="00A31A93"/>
    <w:rsid w:val="00A33674"/>
    <w:rsid w:val="00A41CF2"/>
    <w:rsid w:val="00A45535"/>
    <w:rsid w:val="00A46AF9"/>
    <w:rsid w:val="00A5161A"/>
    <w:rsid w:val="00A53C0F"/>
    <w:rsid w:val="00A570D1"/>
    <w:rsid w:val="00A57C44"/>
    <w:rsid w:val="00A57F25"/>
    <w:rsid w:val="00A57FE3"/>
    <w:rsid w:val="00A649B9"/>
    <w:rsid w:val="00A65B0D"/>
    <w:rsid w:val="00A7415F"/>
    <w:rsid w:val="00A7632E"/>
    <w:rsid w:val="00A82EA8"/>
    <w:rsid w:val="00A841E7"/>
    <w:rsid w:val="00A84814"/>
    <w:rsid w:val="00A868E3"/>
    <w:rsid w:val="00A915C0"/>
    <w:rsid w:val="00A92C53"/>
    <w:rsid w:val="00A9346E"/>
    <w:rsid w:val="00A93C98"/>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4270"/>
    <w:rsid w:val="00AD5314"/>
    <w:rsid w:val="00AD7619"/>
    <w:rsid w:val="00AF04D3"/>
    <w:rsid w:val="00AF0D26"/>
    <w:rsid w:val="00AF1D5C"/>
    <w:rsid w:val="00AF5224"/>
    <w:rsid w:val="00B04BC6"/>
    <w:rsid w:val="00B05195"/>
    <w:rsid w:val="00B060B4"/>
    <w:rsid w:val="00B0615A"/>
    <w:rsid w:val="00B16988"/>
    <w:rsid w:val="00B20A28"/>
    <w:rsid w:val="00B21087"/>
    <w:rsid w:val="00B251A0"/>
    <w:rsid w:val="00B265E5"/>
    <w:rsid w:val="00B26FD9"/>
    <w:rsid w:val="00B34731"/>
    <w:rsid w:val="00B4285D"/>
    <w:rsid w:val="00B43C20"/>
    <w:rsid w:val="00B53442"/>
    <w:rsid w:val="00B55476"/>
    <w:rsid w:val="00B55738"/>
    <w:rsid w:val="00B56E76"/>
    <w:rsid w:val="00B5766E"/>
    <w:rsid w:val="00B647E5"/>
    <w:rsid w:val="00B664E4"/>
    <w:rsid w:val="00B674E4"/>
    <w:rsid w:val="00B675BD"/>
    <w:rsid w:val="00B76BAB"/>
    <w:rsid w:val="00B81692"/>
    <w:rsid w:val="00B87CC3"/>
    <w:rsid w:val="00B902C2"/>
    <w:rsid w:val="00B960CE"/>
    <w:rsid w:val="00BA62C5"/>
    <w:rsid w:val="00BB7986"/>
    <w:rsid w:val="00BC3095"/>
    <w:rsid w:val="00BC45D5"/>
    <w:rsid w:val="00BD418C"/>
    <w:rsid w:val="00BE3E90"/>
    <w:rsid w:val="00BE7CCC"/>
    <w:rsid w:val="00BF59B6"/>
    <w:rsid w:val="00BF7955"/>
    <w:rsid w:val="00C00BF3"/>
    <w:rsid w:val="00C01FFD"/>
    <w:rsid w:val="00C11813"/>
    <w:rsid w:val="00C12EC4"/>
    <w:rsid w:val="00C1629B"/>
    <w:rsid w:val="00C24644"/>
    <w:rsid w:val="00C2757E"/>
    <w:rsid w:val="00C34BB9"/>
    <w:rsid w:val="00C43685"/>
    <w:rsid w:val="00C43DA4"/>
    <w:rsid w:val="00C449F0"/>
    <w:rsid w:val="00C52F1F"/>
    <w:rsid w:val="00C57220"/>
    <w:rsid w:val="00C623C0"/>
    <w:rsid w:val="00C64244"/>
    <w:rsid w:val="00C64601"/>
    <w:rsid w:val="00C659E7"/>
    <w:rsid w:val="00C65A20"/>
    <w:rsid w:val="00C73E60"/>
    <w:rsid w:val="00C7406F"/>
    <w:rsid w:val="00C802C2"/>
    <w:rsid w:val="00C81DFC"/>
    <w:rsid w:val="00C87C62"/>
    <w:rsid w:val="00C92D4A"/>
    <w:rsid w:val="00C9735B"/>
    <w:rsid w:val="00CA0C22"/>
    <w:rsid w:val="00CA39C8"/>
    <w:rsid w:val="00CA4895"/>
    <w:rsid w:val="00CA702B"/>
    <w:rsid w:val="00CA7F07"/>
    <w:rsid w:val="00CB1592"/>
    <w:rsid w:val="00CB5453"/>
    <w:rsid w:val="00CC0E63"/>
    <w:rsid w:val="00CC4804"/>
    <w:rsid w:val="00CC6443"/>
    <w:rsid w:val="00CC758D"/>
    <w:rsid w:val="00CD1313"/>
    <w:rsid w:val="00CE1262"/>
    <w:rsid w:val="00CE24FA"/>
    <w:rsid w:val="00CE528D"/>
    <w:rsid w:val="00CE56AC"/>
    <w:rsid w:val="00CF24D4"/>
    <w:rsid w:val="00CF478D"/>
    <w:rsid w:val="00CF576A"/>
    <w:rsid w:val="00CF615B"/>
    <w:rsid w:val="00CF7E48"/>
    <w:rsid w:val="00D03885"/>
    <w:rsid w:val="00D11394"/>
    <w:rsid w:val="00D11B62"/>
    <w:rsid w:val="00D11E8D"/>
    <w:rsid w:val="00D13B6E"/>
    <w:rsid w:val="00D14862"/>
    <w:rsid w:val="00D175D1"/>
    <w:rsid w:val="00D242B8"/>
    <w:rsid w:val="00D247B8"/>
    <w:rsid w:val="00D279D2"/>
    <w:rsid w:val="00D30FA7"/>
    <w:rsid w:val="00D314F4"/>
    <w:rsid w:val="00D32FEE"/>
    <w:rsid w:val="00D33CB8"/>
    <w:rsid w:val="00D34022"/>
    <w:rsid w:val="00D340F4"/>
    <w:rsid w:val="00D36B3C"/>
    <w:rsid w:val="00D370F0"/>
    <w:rsid w:val="00D406F4"/>
    <w:rsid w:val="00D50A25"/>
    <w:rsid w:val="00D516D4"/>
    <w:rsid w:val="00D51ABF"/>
    <w:rsid w:val="00D52F01"/>
    <w:rsid w:val="00D534D9"/>
    <w:rsid w:val="00D540BB"/>
    <w:rsid w:val="00D55051"/>
    <w:rsid w:val="00D553F8"/>
    <w:rsid w:val="00D566B5"/>
    <w:rsid w:val="00D603F2"/>
    <w:rsid w:val="00D60D54"/>
    <w:rsid w:val="00D663AD"/>
    <w:rsid w:val="00D6716F"/>
    <w:rsid w:val="00D7125F"/>
    <w:rsid w:val="00D75C19"/>
    <w:rsid w:val="00D76FC8"/>
    <w:rsid w:val="00D907A0"/>
    <w:rsid w:val="00D918F4"/>
    <w:rsid w:val="00DA5010"/>
    <w:rsid w:val="00DB0F6F"/>
    <w:rsid w:val="00DC19C5"/>
    <w:rsid w:val="00DC64EC"/>
    <w:rsid w:val="00DD3DB0"/>
    <w:rsid w:val="00DD4B02"/>
    <w:rsid w:val="00DD733B"/>
    <w:rsid w:val="00DD7882"/>
    <w:rsid w:val="00DE46FF"/>
    <w:rsid w:val="00DE5426"/>
    <w:rsid w:val="00DE76E9"/>
    <w:rsid w:val="00DE7DD0"/>
    <w:rsid w:val="00DF0DA6"/>
    <w:rsid w:val="00DF30A5"/>
    <w:rsid w:val="00DF3152"/>
    <w:rsid w:val="00DF4DE9"/>
    <w:rsid w:val="00DF7689"/>
    <w:rsid w:val="00E00AAB"/>
    <w:rsid w:val="00E022B4"/>
    <w:rsid w:val="00E02E8B"/>
    <w:rsid w:val="00E12365"/>
    <w:rsid w:val="00E1246C"/>
    <w:rsid w:val="00E12DCC"/>
    <w:rsid w:val="00E130C4"/>
    <w:rsid w:val="00E14AFD"/>
    <w:rsid w:val="00E21619"/>
    <w:rsid w:val="00E27B52"/>
    <w:rsid w:val="00E3042E"/>
    <w:rsid w:val="00E33FE9"/>
    <w:rsid w:val="00E36436"/>
    <w:rsid w:val="00E415B4"/>
    <w:rsid w:val="00E41767"/>
    <w:rsid w:val="00E47971"/>
    <w:rsid w:val="00E5156B"/>
    <w:rsid w:val="00E51AD2"/>
    <w:rsid w:val="00E533DE"/>
    <w:rsid w:val="00E54A3A"/>
    <w:rsid w:val="00E5576B"/>
    <w:rsid w:val="00E56F77"/>
    <w:rsid w:val="00E63FBF"/>
    <w:rsid w:val="00E65CC6"/>
    <w:rsid w:val="00E71FF3"/>
    <w:rsid w:val="00E72B17"/>
    <w:rsid w:val="00E73259"/>
    <w:rsid w:val="00E73575"/>
    <w:rsid w:val="00E74AAB"/>
    <w:rsid w:val="00E77C77"/>
    <w:rsid w:val="00E80808"/>
    <w:rsid w:val="00E80C98"/>
    <w:rsid w:val="00E81493"/>
    <w:rsid w:val="00E85A1D"/>
    <w:rsid w:val="00E90FC3"/>
    <w:rsid w:val="00E976EE"/>
    <w:rsid w:val="00EA18B9"/>
    <w:rsid w:val="00EA2380"/>
    <w:rsid w:val="00EA2C52"/>
    <w:rsid w:val="00EA2D04"/>
    <w:rsid w:val="00EB1252"/>
    <w:rsid w:val="00EB75EF"/>
    <w:rsid w:val="00EB7DB4"/>
    <w:rsid w:val="00EC3FD6"/>
    <w:rsid w:val="00EC6E17"/>
    <w:rsid w:val="00EE6ED3"/>
    <w:rsid w:val="00EF1CD4"/>
    <w:rsid w:val="00EF5AB0"/>
    <w:rsid w:val="00EF5B4C"/>
    <w:rsid w:val="00EF6970"/>
    <w:rsid w:val="00F306FA"/>
    <w:rsid w:val="00F32387"/>
    <w:rsid w:val="00F32A90"/>
    <w:rsid w:val="00F34085"/>
    <w:rsid w:val="00F35E28"/>
    <w:rsid w:val="00F3750E"/>
    <w:rsid w:val="00F37961"/>
    <w:rsid w:val="00F40D19"/>
    <w:rsid w:val="00F41C51"/>
    <w:rsid w:val="00F438BF"/>
    <w:rsid w:val="00F449F7"/>
    <w:rsid w:val="00F4588A"/>
    <w:rsid w:val="00F46F6F"/>
    <w:rsid w:val="00F47E94"/>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B2D8A"/>
    <w:rsid w:val="00FC47A5"/>
    <w:rsid w:val="00FC5530"/>
    <w:rsid w:val="00FC59F1"/>
    <w:rsid w:val="00FC7058"/>
    <w:rsid w:val="00FD0591"/>
    <w:rsid w:val="00FE3188"/>
    <w:rsid w:val="00FE58E1"/>
    <w:rsid w:val="00FE79BD"/>
    <w:rsid w:val="00FF281E"/>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2990">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2208-C79E-432E-AFD9-AC63A8C3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2178</Words>
  <Characters>11981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16</cp:revision>
  <cp:lastPrinted>2017-12-13T16:18:00Z</cp:lastPrinted>
  <dcterms:created xsi:type="dcterms:W3CDTF">2017-12-12T18:34:00Z</dcterms:created>
  <dcterms:modified xsi:type="dcterms:W3CDTF">2018-02-23T16:15:00Z</dcterms:modified>
</cp:coreProperties>
</file>