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475" w:rsidRPr="00402979" w:rsidRDefault="00785475" w:rsidP="00785475">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785475" w:rsidRPr="00785475" w:rsidRDefault="00785475" w:rsidP="00785475">
      <w:pPr>
        <w:jc w:val="both"/>
        <w:rPr>
          <w:rFonts w:ascii="Arial Narrow" w:hAnsi="Arial Narrow" w:cs="Arial"/>
          <w:sz w:val="18"/>
          <w:szCs w:val="18"/>
        </w:rPr>
      </w:pPr>
      <w:r w:rsidRPr="00785475">
        <w:rPr>
          <w:rFonts w:ascii="Arial Narrow" w:hAnsi="Arial Narrow" w:cs="Arial"/>
          <w:b/>
          <w:sz w:val="18"/>
          <w:szCs w:val="18"/>
        </w:rPr>
        <w:t>Providencia</w:t>
      </w:r>
      <w:r w:rsidRPr="00785475">
        <w:rPr>
          <w:rFonts w:ascii="Arial Narrow" w:hAnsi="Arial Narrow" w:cs="Arial"/>
          <w:sz w:val="18"/>
          <w:szCs w:val="18"/>
        </w:rPr>
        <w:t>:</w:t>
      </w:r>
      <w:r w:rsidRPr="00785475">
        <w:rPr>
          <w:rFonts w:ascii="Arial Narrow" w:hAnsi="Arial Narrow" w:cs="Arial"/>
          <w:sz w:val="18"/>
          <w:szCs w:val="18"/>
        </w:rPr>
        <w:tab/>
      </w:r>
      <w:r w:rsidRPr="00785475">
        <w:rPr>
          <w:rFonts w:ascii="Arial Narrow" w:hAnsi="Arial Narrow" w:cs="Arial"/>
          <w:sz w:val="18"/>
          <w:szCs w:val="18"/>
        </w:rPr>
        <w:tab/>
        <w:t xml:space="preserve">Sentencia de Segunda Instancia, jueves </w:t>
      </w:r>
      <w:r w:rsidR="00026962">
        <w:rPr>
          <w:rFonts w:ascii="Arial Narrow" w:hAnsi="Arial Narrow" w:cs="Arial"/>
          <w:sz w:val="18"/>
          <w:szCs w:val="18"/>
        </w:rPr>
        <w:t>22 de febrero de 2018</w:t>
      </w:r>
    </w:p>
    <w:p w:rsidR="00785475" w:rsidRPr="00785475" w:rsidRDefault="00785475" w:rsidP="00785475">
      <w:pPr>
        <w:jc w:val="both"/>
        <w:rPr>
          <w:rFonts w:ascii="Arial Narrow" w:hAnsi="Arial Narrow" w:cs="Arial"/>
          <w:bCs/>
          <w:iCs/>
          <w:sz w:val="18"/>
          <w:szCs w:val="18"/>
        </w:rPr>
      </w:pPr>
      <w:r w:rsidRPr="00785475">
        <w:rPr>
          <w:rFonts w:ascii="Arial Narrow" w:hAnsi="Arial Narrow" w:cs="Arial"/>
          <w:b/>
          <w:bCs/>
          <w:sz w:val="18"/>
          <w:szCs w:val="18"/>
        </w:rPr>
        <w:t>Radicación No</w:t>
      </w:r>
      <w:r w:rsidRPr="00785475">
        <w:rPr>
          <w:rFonts w:ascii="Arial Narrow" w:hAnsi="Arial Narrow" w:cs="Arial"/>
          <w:bCs/>
          <w:sz w:val="18"/>
          <w:szCs w:val="18"/>
        </w:rPr>
        <w:t>:</w:t>
      </w:r>
      <w:r w:rsidRPr="00785475">
        <w:rPr>
          <w:rFonts w:ascii="Arial Narrow" w:hAnsi="Arial Narrow" w:cs="Arial"/>
          <w:b/>
          <w:bCs/>
          <w:sz w:val="18"/>
          <w:szCs w:val="18"/>
        </w:rPr>
        <w:tab/>
      </w:r>
      <w:r w:rsidRPr="00785475">
        <w:rPr>
          <w:rFonts w:ascii="Arial Narrow" w:hAnsi="Arial Narrow" w:cs="Arial"/>
          <w:b/>
          <w:bCs/>
          <w:sz w:val="18"/>
          <w:szCs w:val="18"/>
        </w:rPr>
        <w:tab/>
      </w:r>
      <w:r w:rsidRPr="00785475">
        <w:rPr>
          <w:rFonts w:ascii="Arial Narrow" w:hAnsi="Arial Narrow" w:cs="Arial"/>
          <w:bCs/>
          <w:sz w:val="18"/>
          <w:szCs w:val="18"/>
        </w:rPr>
        <w:t>66001-31-05-00</w:t>
      </w:r>
      <w:r>
        <w:rPr>
          <w:rFonts w:ascii="Arial Narrow" w:hAnsi="Arial Narrow" w:cs="Arial"/>
          <w:bCs/>
          <w:sz w:val="18"/>
          <w:szCs w:val="18"/>
        </w:rPr>
        <w:t>2-2014-00312-01</w:t>
      </w:r>
    </w:p>
    <w:p w:rsidR="00785475" w:rsidRPr="00785475" w:rsidRDefault="00785475" w:rsidP="00785475">
      <w:pPr>
        <w:jc w:val="both"/>
        <w:rPr>
          <w:rFonts w:ascii="Arial Narrow" w:hAnsi="Arial Narrow" w:cs="Arial"/>
          <w:iCs/>
          <w:sz w:val="18"/>
          <w:szCs w:val="18"/>
        </w:rPr>
      </w:pPr>
      <w:r w:rsidRPr="00785475">
        <w:rPr>
          <w:rFonts w:ascii="Arial Narrow" w:hAnsi="Arial Narrow" w:cs="Arial"/>
          <w:b/>
          <w:bCs/>
          <w:iCs/>
          <w:sz w:val="18"/>
          <w:szCs w:val="18"/>
        </w:rPr>
        <w:t>Proceso</w:t>
      </w:r>
      <w:r w:rsidRPr="00785475">
        <w:rPr>
          <w:rFonts w:ascii="Arial Narrow" w:hAnsi="Arial Narrow" w:cs="Arial"/>
          <w:bCs/>
          <w:iCs/>
          <w:sz w:val="18"/>
          <w:szCs w:val="18"/>
        </w:rPr>
        <w:t>:</w:t>
      </w:r>
      <w:r w:rsidRPr="00785475">
        <w:rPr>
          <w:rFonts w:ascii="Arial Narrow" w:hAnsi="Arial Narrow" w:cs="Arial"/>
          <w:b/>
          <w:iCs/>
          <w:sz w:val="18"/>
          <w:szCs w:val="18"/>
        </w:rPr>
        <w:tab/>
      </w:r>
      <w:r w:rsidRPr="00785475">
        <w:rPr>
          <w:rFonts w:ascii="Arial Narrow" w:hAnsi="Arial Narrow" w:cs="Arial"/>
          <w:b/>
          <w:iCs/>
          <w:sz w:val="18"/>
          <w:szCs w:val="18"/>
        </w:rPr>
        <w:tab/>
      </w:r>
      <w:r w:rsidRPr="00785475">
        <w:rPr>
          <w:rFonts w:ascii="Arial Narrow" w:hAnsi="Arial Narrow" w:cs="Arial"/>
          <w:b/>
          <w:iCs/>
          <w:sz w:val="18"/>
          <w:szCs w:val="18"/>
        </w:rPr>
        <w:tab/>
      </w:r>
      <w:r w:rsidRPr="00785475">
        <w:rPr>
          <w:rFonts w:ascii="Arial Narrow" w:hAnsi="Arial Narrow" w:cs="Arial"/>
          <w:iCs/>
          <w:sz w:val="18"/>
          <w:szCs w:val="18"/>
        </w:rPr>
        <w:t>Ordinario Laboral.</w:t>
      </w:r>
    </w:p>
    <w:p w:rsidR="00785475" w:rsidRPr="00785475" w:rsidRDefault="00785475" w:rsidP="00785475">
      <w:pPr>
        <w:ind w:firstLine="6"/>
        <w:jc w:val="both"/>
        <w:rPr>
          <w:rFonts w:ascii="Arial Narrow" w:hAnsi="Arial Narrow" w:cs="Arial"/>
          <w:bCs/>
          <w:sz w:val="18"/>
          <w:szCs w:val="18"/>
        </w:rPr>
      </w:pPr>
      <w:r w:rsidRPr="00785475">
        <w:rPr>
          <w:rFonts w:ascii="Arial Narrow" w:hAnsi="Arial Narrow" w:cs="Arial"/>
          <w:b/>
          <w:iCs/>
          <w:sz w:val="18"/>
          <w:szCs w:val="18"/>
        </w:rPr>
        <w:t>Demandante</w:t>
      </w:r>
      <w:r w:rsidRPr="00785475">
        <w:rPr>
          <w:rFonts w:ascii="Arial Narrow" w:hAnsi="Arial Narrow" w:cs="Arial"/>
          <w:iCs/>
          <w:sz w:val="18"/>
          <w:szCs w:val="18"/>
        </w:rPr>
        <w:t xml:space="preserve">:     </w:t>
      </w:r>
      <w:r w:rsidRPr="00785475">
        <w:rPr>
          <w:rFonts w:ascii="Arial Narrow" w:hAnsi="Arial Narrow" w:cs="Arial"/>
          <w:iCs/>
          <w:sz w:val="18"/>
          <w:szCs w:val="18"/>
        </w:rPr>
        <w:tab/>
      </w:r>
      <w:r w:rsidRPr="00785475">
        <w:rPr>
          <w:rFonts w:ascii="Arial Narrow" w:hAnsi="Arial Narrow" w:cs="Arial"/>
          <w:iCs/>
          <w:sz w:val="18"/>
          <w:szCs w:val="18"/>
        </w:rPr>
        <w:tab/>
      </w:r>
      <w:r>
        <w:rPr>
          <w:rFonts w:ascii="Arial Narrow" w:hAnsi="Arial Narrow" w:cs="Arial"/>
          <w:iCs/>
          <w:sz w:val="18"/>
          <w:szCs w:val="18"/>
        </w:rPr>
        <w:t xml:space="preserve">María Lilia </w:t>
      </w:r>
      <w:proofErr w:type="spellStart"/>
      <w:r>
        <w:rPr>
          <w:rFonts w:ascii="Arial Narrow" w:hAnsi="Arial Narrow" w:cs="Arial"/>
          <w:iCs/>
          <w:sz w:val="18"/>
          <w:szCs w:val="18"/>
        </w:rPr>
        <w:t>Mazuera</w:t>
      </w:r>
      <w:proofErr w:type="spellEnd"/>
      <w:r>
        <w:rPr>
          <w:rFonts w:ascii="Arial Narrow" w:hAnsi="Arial Narrow" w:cs="Arial"/>
          <w:iCs/>
          <w:sz w:val="18"/>
          <w:szCs w:val="18"/>
        </w:rPr>
        <w:t xml:space="preserve"> de Bernal </w:t>
      </w:r>
    </w:p>
    <w:p w:rsidR="00785475" w:rsidRPr="00785475" w:rsidRDefault="00785475" w:rsidP="00785475">
      <w:pPr>
        <w:ind w:firstLine="6"/>
        <w:jc w:val="both"/>
        <w:rPr>
          <w:rFonts w:ascii="Arial Narrow" w:hAnsi="Arial Narrow" w:cs="Arial"/>
          <w:bCs/>
          <w:sz w:val="18"/>
          <w:szCs w:val="18"/>
        </w:rPr>
      </w:pPr>
      <w:r w:rsidRPr="00785475">
        <w:rPr>
          <w:rFonts w:ascii="Arial Narrow" w:hAnsi="Arial Narrow" w:cs="Arial"/>
          <w:b/>
          <w:bCs/>
          <w:sz w:val="18"/>
          <w:szCs w:val="18"/>
        </w:rPr>
        <w:t>Demandado:</w:t>
      </w:r>
      <w:r w:rsidRPr="00785475">
        <w:rPr>
          <w:rFonts w:ascii="Arial Narrow" w:hAnsi="Arial Narrow" w:cs="Arial"/>
          <w:bCs/>
          <w:sz w:val="18"/>
          <w:szCs w:val="18"/>
        </w:rPr>
        <w:tab/>
      </w:r>
      <w:r w:rsidRPr="00785475">
        <w:rPr>
          <w:rFonts w:ascii="Arial Narrow" w:hAnsi="Arial Narrow" w:cs="Arial"/>
          <w:bCs/>
          <w:sz w:val="18"/>
          <w:szCs w:val="18"/>
        </w:rPr>
        <w:tab/>
      </w:r>
      <w:proofErr w:type="spellStart"/>
      <w:r w:rsidRPr="00785475">
        <w:rPr>
          <w:rFonts w:ascii="Arial Narrow" w:hAnsi="Arial Narrow" w:cs="Arial"/>
          <w:bCs/>
          <w:sz w:val="18"/>
          <w:szCs w:val="18"/>
        </w:rPr>
        <w:t>Colpensiones</w:t>
      </w:r>
      <w:proofErr w:type="spellEnd"/>
      <w:r w:rsidRPr="00785475">
        <w:rPr>
          <w:rFonts w:ascii="Arial Narrow" w:hAnsi="Arial Narrow" w:cs="Arial"/>
          <w:bCs/>
          <w:sz w:val="18"/>
          <w:szCs w:val="18"/>
        </w:rPr>
        <w:t xml:space="preserve"> </w:t>
      </w:r>
    </w:p>
    <w:p w:rsidR="00785475" w:rsidRPr="00785475" w:rsidRDefault="00785475" w:rsidP="00785475">
      <w:pPr>
        <w:jc w:val="both"/>
        <w:rPr>
          <w:rFonts w:ascii="Arial Narrow" w:hAnsi="Arial Narrow" w:cs="Arial"/>
          <w:sz w:val="18"/>
          <w:szCs w:val="18"/>
        </w:rPr>
      </w:pPr>
      <w:r w:rsidRPr="00785475">
        <w:rPr>
          <w:rFonts w:ascii="Arial Narrow" w:hAnsi="Arial Narrow" w:cs="Arial"/>
          <w:b/>
          <w:sz w:val="18"/>
          <w:szCs w:val="18"/>
        </w:rPr>
        <w:t>Juzgado de origen</w:t>
      </w:r>
      <w:r w:rsidRPr="00785475">
        <w:rPr>
          <w:rFonts w:ascii="Arial Narrow" w:hAnsi="Arial Narrow" w:cs="Arial"/>
          <w:sz w:val="18"/>
          <w:szCs w:val="18"/>
        </w:rPr>
        <w:t xml:space="preserve">:   </w:t>
      </w:r>
      <w:r w:rsidRPr="00785475">
        <w:rPr>
          <w:rFonts w:ascii="Arial Narrow" w:hAnsi="Arial Narrow" w:cs="Arial"/>
          <w:sz w:val="18"/>
          <w:szCs w:val="18"/>
        </w:rPr>
        <w:tab/>
      </w:r>
      <w:r>
        <w:rPr>
          <w:rFonts w:ascii="Arial Narrow" w:hAnsi="Arial Narrow" w:cs="Arial"/>
          <w:sz w:val="18"/>
          <w:szCs w:val="18"/>
        </w:rPr>
        <w:t xml:space="preserve">Segundo </w:t>
      </w:r>
      <w:r w:rsidRPr="00785475">
        <w:rPr>
          <w:rFonts w:ascii="Arial Narrow" w:hAnsi="Arial Narrow" w:cs="Arial"/>
          <w:sz w:val="18"/>
          <w:szCs w:val="18"/>
        </w:rPr>
        <w:t>Laboral del Circuito de Pereira.</w:t>
      </w:r>
    </w:p>
    <w:p w:rsidR="00785475" w:rsidRPr="00785475" w:rsidRDefault="00785475" w:rsidP="00785475">
      <w:pPr>
        <w:jc w:val="both"/>
        <w:rPr>
          <w:rFonts w:ascii="Arial Narrow" w:hAnsi="Arial Narrow" w:cs="Arial"/>
          <w:b/>
          <w:iCs/>
          <w:sz w:val="18"/>
          <w:szCs w:val="18"/>
        </w:rPr>
      </w:pPr>
      <w:r w:rsidRPr="00785475">
        <w:rPr>
          <w:rFonts w:ascii="Arial Narrow" w:hAnsi="Arial Narrow" w:cs="Arial"/>
          <w:b/>
          <w:iCs/>
          <w:sz w:val="18"/>
          <w:szCs w:val="18"/>
        </w:rPr>
        <w:t xml:space="preserve">Magistrado Ponente:     </w:t>
      </w:r>
      <w:r w:rsidRPr="00785475">
        <w:rPr>
          <w:rFonts w:ascii="Arial Narrow" w:hAnsi="Arial Narrow" w:cs="Arial"/>
          <w:b/>
          <w:iCs/>
          <w:sz w:val="18"/>
          <w:szCs w:val="18"/>
        </w:rPr>
        <w:tab/>
      </w:r>
      <w:r w:rsidRPr="00785475">
        <w:rPr>
          <w:rFonts w:ascii="Arial Narrow" w:hAnsi="Arial Narrow" w:cs="Arial"/>
          <w:iCs/>
          <w:sz w:val="18"/>
          <w:szCs w:val="18"/>
        </w:rPr>
        <w:t>Francisco Javier Tamayo Tabares.</w:t>
      </w:r>
    </w:p>
    <w:p w:rsidR="0007151B" w:rsidRPr="0007151B" w:rsidRDefault="00785475" w:rsidP="0007151B">
      <w:pPr>
        <w:ind w:left="2124" w:hanging="2124"/>
        <w:contextualSpacing/>
        <w:jc w:val="both"/>
        <w:rPr>
          <w:rFonts w:ascii="Arial Narrow" w:hAnsi="Arial Narrow" w:cs="Tahoma"/>
          <w:b/>
          <w:bCs/>
          <w:sz w:val="18"/>
          <w:szCs w:val="18"/>
        </w:rPr>
      </w:pPr>
      <w:r w:rsidRPr="0007151B">
        <w:rPr>
          <w:rFonts w:ascii="Arial Narrow" w:hAnsi="Arial Narrow" w:cs="Arial"/>
          <w:b/>
          <w:bCs/>
          <w:sz w:val="18"/>
          <w:szCs w:val="18"/>
        </w:rPr>
        <w:t xml:space="preserve">Tema a tratar: </w:t>
      </w:r>
      <w:r w:rsidRPr="0007151B">
        <w:rPr>
          <w:rFonts w:ascii="Arial Narrow" w:hAnsi="Arial Narrow" w:cs="Arial"/>
          <w:b/>
          <w:bCs/>
          <w:sz w:val="18"/>
          <w:szCs w:val="18"/>
        </w:rPr>
        <w:tab/>
        <w:t xml:space="preserve">Pensión de sobrevivientes: </w:t>
      </w:r>
      <w:r w:rsidR="00D02C47" w:rsidRPr="0007151B">
        <w:rPr>
          <w:rFonts w:ascii="Arial Narrow" w:hAnsi="Arial Narrow" w:cs="Tahoma"/>
          <w:b/>
          <w:bCs/>
          <w:sz w:val="18"/>
          <w:szCs w:val="18"/>
        </w:rPr>
        <w:t xml:space="preserve">Pensión de sobrevivientes. Convivencia mínima. Hipótesis contempladas por el legislador. </w:t>
      </w:r>
      <w:r w:rsidR="00D02C47" w:rsidRPr="0007151B">
        <w:rPr>
          <w:rFonts w:ascii="Arial Narrow" w:hAnsi="Arial Narrow" w:cs="Tahoma"/>
          <w:bCs/>
          <w:sz w:val="18"/>
          <w:szCs w:val="18"/>
        </w:rPr>
        <w:t>En cuanto a la calidad de beneficiarias de la pensión de sobrevivientes o sustitución pensional, que alegan las enfrentadas en el litigio, debe partirse indefectiblemente por la normatividad que regula el caso, que no es otra diferente a la Ley 100 de 1993 en su artículo 47, el cual fue modificado por la regla 13 de la Ley 797 de 2003. Las posibles hipótesis que consagró el legislador en esa norma son:</w:t>
      </w:r>
      <w:r w:rsidR="0007151B">
        <w:rPr>
          <w:rFonts w:ascii="Arial Narrow" w:hAnsi="Arial Narrow" w:cs="Tahoma"/>
          <w:bCs/>
          <w:sz w:val="18"/>
          <w:szCs w:val="18"/>
        </w:rPr>
        <w:t xml:space="preserve"> (i) </w:t>
      </w:r>
      <w:r w:rsidR="0007151B" w:rsidRPr="0007151B">
        <w:rPr>
          <w:rFonts w:ascii="Arial Narrow" w:hAnsi="Arial Narrow" w:cs="Arial"/>
          <w:sz w:val="18"/>
          <w:szCs w:val="18"/>
          <w:lang w:val="es-ES"/>
        </w:rPr>
        <w:t xml:space="preserve">cuando existan dos o más compañeros permanentes con vocación de beneficiarios, la pensión se repartirá entre ellos, a prorrata del tiempo de convivencia (inc. 2 </w:t>
      </w:r>
      <w:proofErr w:type="spellStart"/>
      <w:r w:rsidR="0007151B" w:rsidRPr="0007151B">
        <w:rPr>
          <w:rFonts w:ascii="Arial Narrow" w:hAnsi="Arial Narrow" w:cs="Arial"/>
          <w:sz w:val="18"/>
          <w:szCs w:val="18"/>
          <w:lang w:val="es-ES"/>
        </w:rPr>
        <w:t>lit.</w:t>
      </w:r>
      <w:proofErr w:type="spellEnd"/>
      <w:r w:rsidR="0007151B" w:rsidRPr="0007151B">
        <w:rPr>
          <w:rFonts w:ascii="Arial Narrow" w:hAnsi="Arial Narrow" w:cs="Arial"/>
          <w:sz w:val="18"/>
          <w:szCs w:val="18"/>
          <w:lang w:val="es-ES"/>
        </w:rPr>
        <w:t xml:space="preserve"> b); </w:t>
      </w:r>
      <w:r w:rsidR="0007151B">
        <w:rPr>
          <w:rFonts w:ascii="Arial Narrow" w:hAnsi="Arial Narrow" w:cs="Arial"/>
          <w:sz w:val="18"/>
          <w:szCs w:val="18"/>
          <w:lang w:val="es-ES"/>
        </w:rPr>
        <w:t xml:space="preserve">(ii) </w:t>
      </w:r>
      <w:r w:rsidR="0007151B" w:rsidRPr="0007151B">
        <w:rPr>
          <w:rFonts w:ascii="Arial Narrow" w:hAnsi="Arial Narrow" w:cs="Arial"/>
          <w:sz w:val="18"/>
          <w:szCs w:val="18"/>
          <w:lang w:val="es-ES"/>
        </w:rPr>
        <w:t>cuando exista convivencia simultánea de un cónyuge y un compañero permanente, la pensión se dividirá en proporción al tiempo convivido, conforme a la sentencia de constitucionalidad antes referida.</w:t>
      </w:r>
      <w:r w:rsidR="0007151B">
        <w:rPr>
          <w:rFonts w:ascii="Arial Narrow" w:hAnsi="Arial Narrow" w:cs="Arial"/>
          <w:sz w:val="18"/>
          <w:szCs w:val="18"/>
          <w:lang w:val="es-ES"/>
        </w:rPr>
        <w:t xml:space="preserve"> (iii) </w:t>
      </w:r>
      <w:r w:rsidR="0007151B" w:rsidRPr="0007151B">
        <w:rPr>
          <w:rFonts w:ascii="Arial Narrow" w:hAnsi="Arial Narrow" w:cs="Arial"/>
          <w:sz w:val="18"/>
          <w:szCs w:val="18"/>
          <w:lang w:val="es-ES"/>
        </w:rPr>
        <w:t>cuando no exista convivencia simultánea, pero sí una sociedad conyugal vigente con separación de hecho, y además, una convivencia del afiliado o pensionado con otro compañero permanente, una parte de la pensión le corresponderá a éste último en proporción al tiempo de convivencia y el resto le corresponderá al cónyuge, siempre que demuestre que hubo convivencia mínimo por un término de cinco años en cualquier tiempo y que se hace merecedor a la protección pensional, por mantener vivo y actuante el vínculo matrimonial, en los términos del artículo 113 del C.C. señalados precedentemente.</w:t>
      </w:r>
    </w:p>
    <w:p w:rsidR="00D02C47" w:rsidRDefault="00D02C47" w:rsidP="00785475">
      <w:pPr>
        <w:autoSpaceDE w:val="0"/>
        <w:autoSpaceDN w:val="0"/>
        <w:adjustRightInd w:val="0"/>
        <w:ind w:left="2124" w:hanging="2124"/>
        <w:jc w:val="both"/>
        <w:rPr>
          <w:rFonts w:ascii="Arial Narrow" w:hAnsi="Arial Narrow" w:cs="Tahoma"/>
          <w:bCs/>
          <w:sz w:val="18"/>
          <w:szCs w:val="18"/>
        </w:rPr>
      </w:pPr>
    </w:p>
    <w:p w:rsidR="00D02C47" w:rsidRDefault="00D02C47" w:rsidP="0007151B">
      <w:pPr>
        <w:autoSpaceDE w:val="0"/>
        <w:autoSpaceDN w:val="0"/>
        <w:adjustRightInd w:val="0"/>
        <w:spacing w:line="276" w:lineRule="auto"/>
        <w:ind w:left="2124" w:hanging="2124"/>
        <w:jc w:val="both"/>
        <w:rPr>
          <w:rFonts w:ascii="Arial Narrow" w:hAnsi="Arial Narrow" w:cs="Arial"/>
          <w:sz w:val="18"/>
          <w:szCs w:val="18"/>
          <w:lang w:val="es-ES"/>
        </w:rPr>
      </w:pPr>
    </w:p>
    <w:p w:rsidR="00785475" w:rsidRPr="00F054F6" w:rsidRDefault="00785475" w:rsidP="00785475">
      <w:pPr>
        <w:spacing w:line="360" w:lineRule="auto"/>
        <w:ind w:left="2127" w:hanging="1276"/>
        <w:jc w:val="both"/>
        <w:rPr>
          <w:rFonts w:ascii="Arial Narrow" w:hAnsi="Arial Narrow" w:cs="Arial"/>
          <w:b/>
          <w:sz w:val="29"/>
          <w:szCs w:val="29"/>
        </w:rPr>
      </w:pPr>
      <w:r w:rsidRPr="00F054F6">
        <w:rPr>
          <w:rFonts w:ascii="Arial Narrow" w:hAnsi="Arial Narrow" w:cs="Arial"/>
          <w:b/>
          <w:sz w:val="29"/>
          <w:szCs w:val="29"/>
          <w:u w:val="single"/>
        </w:rPr>
        <w:t>AUDIENCIA PÚBLICA</w:t>
      </w:r>
      <w:r w:rsidRPr="00F054F6">
        <w:rPr>
          <w:rFonts w:ascii="Arial Narrow" w:hAnsi="Arial Narrow" w:cs="Arial"/>
          <w:b/>
          <w:sz w:val="29"/>
          <w:szCs w:val="29"/>
        </w:rPr>
        <w:t>:</w:t>
      </w:r>
    </w:p>
    <w:p w:rsidR="00785475" w:rsidRPr="00026962" w:rsidRDefault="00785475" w:rsidP="00026962">
      <w:pPr>
        <w:pStyle w:val="Sinespaciado"/>
      </w:pPr>
    </w:p>
    <w:p w:rsidR="00785475" w:rsidRPr="005E64F4" w:rsidRDefault="00785475" w:rsidP="00785475">
      <w:pPr>
        <w:spacing w:line="360" w:lineRule="auto"/>
        <w:ind w:firstLine="851"/>
        <w:jc w:val="both"/>
        <w:rPr>
          <w:rFonts w:ascii="Arial Narrow" w:hAnsi="Arial Narrow" w:cs="Arial"/>
          <w:bCs/>
          <w:iCs/>
          <w:sz w:val="28"/>
          <w:szCs w:val="28"/>
        </w:rPr>
      </w:pPr>
      <w:r w:rsidRPr="005E64F4">
        <w:rPr>
          <w:rFonts w:ascii="Arial Narrow" w:eastAsia="Calibri" w:hAnsi="Arial Narrow" w:cs="Arial"/>
          <w:sz w:val="28"/>
          <w:szCs w:val="28"/>
          <w:lang w:val="es-CO" w:eastAsia="en-US"/>
        </w:rPr>
        <w:t xml:space="preserve">En Pereira, a los </w:t>
      </w:r>
      <w:r w:rsidR="00026962">
        <w:rPr>
          <w:rFonts w:ascii="Arial Narrow" w:eastAsia="Calibri" w:hAnsi="Arial Narrow" w:cs="Arial"/>
          <w:sz w:val="28"/>
          <w:szCs w:val="28"/>
          <w:lang w:val="es-CO" w:eastAsia="en-US"/>
        </w:rPr>
        <w:t xml:space="preserve">veintidós </w:t>
      </w:r>
      <w:r w:rsidRPr="005E64F4">
        <w:rPr>
          <w:rFonts w:ascii="Arial Narrow" w:eastAsia="Calibri" w:hAnsi="Arial Narrow" w:cs="Arial"/>
          <w:sz w:val="28"/>
          <w:szCs w:val="28"/>
          <w:lang w:val="es-CO" w:eastAsia="en-US"/>
        </w:rPr>
        <w:t>(</w:t>
      </w:r>
      <w:r w:rsidR="00026962">
        <w:rPr>
          <w:rFonts w:ascii="Arial Narrow" w:eastAsia="Calibri" w:hAnsi="Arial Narrow" w:cs="Arial"/>
          <w:sz w:val="28"/>
          <w:szCs w:val="28"/>
          <w:lang w:val="es-CO" w:eastAsia="en-US"/>
        </w:rPr>
        <w:t>22</w:t>
      </w:r>
      <w:r w:rsidRPr="005E64F4">
        <w:rPr>
          <w:rFonts w:ascii="Arial Narrow" w:eastAsia="Calibri" w:hAnsi="Arial Narrow" w:cs="Arial"/>
          <w:sz w:val="28"/>
          <w:szCs w:val="28"/>
          <w:lang w:val="es-CO" w:eastAsia="en-US"/>
        </w:rPr>
        <w:t xml:space="preserve">) días del mes de </w:t>
      </w:r>
      <w:r w:rsidR="00026962">
        <w:rPr>
          <w:rFonts w:ascii="Arial Narrow" w:eastAsia="Calibri" w:hAnsi="Arial Narrow" w:cs="Arial"/>
          <w:sz w:val="28"/>
          <w:szCs w:val="28"/>
          <w:lang w:val="es-CO" w:eastAsia="en-US"/>
        </w:rPr>
        <w:t xml:space="preserve">febrero </w:t>
      </w:r>
      <w:r w:rsidRPr="005E64F4">
        <w:rPr>
          <w:rFonts w:ascii="Arial Narrow" w:eastAsia="Calibri" w:hAnsi="Arial Narrow" w:cs="Arial"/>
          <w:sz w:val="28"/>
          <w:szCs w:val="28"/>
          <w:lang w:val="es-CO" w:eastAsia="en-US"/>
        </w:rPr>
        <w:t>de dos mil diec</w:t>
      </w:r>
      <w:r w:rsidR="00026962">
        <w:rPr>
          <w:rFonts w:ascii="Arial Narrow" w:eastAsia="Calibri" w:hAnsi="Arial Narrow" w:cs="Arial"/>
          <w:sz w:val="28"/>
          <w:szCs w:val="28"/>
          <w:lang w:val="es-CO" w:eastAsia="en-US"/>
        </w:rPr>
        <w:t xml:space="preserve">iocho </w:t>
      </w:r>
      <w:r w:rsidRPr="005E64F4">
        <w:rPr>
          <w:rFonts w:ascii="Arial Narrow" w:eastAsia="Calibri" w:hAnsi="Arial Narrow" w:cs="Arial"/>
          <w:sz w:val="28"/>
          <w:szCs w:val="28"/>
          <w:lang w:val="es-CO" w:eastAsia="en-US"/>
        </w:rPr>
        <w:t xml:space="preserve"> (201</w:t>
      </w:r>
      <w:r w:rsidR="00026962">
        <w:rPr>
          <w:rFonts w:ascii="Arial Narrow" w:eastAsia="Calibri" w:hAnsi="Arial Narrow" w:cs="Arial"/>
          <w:sz w:val="28"/>
          <w:szCs w:val="28"/>
          <w:lang w:val="es-CO" w:eastAsia="en-US"/>
        </w:rPr>
        <w:t>8</w:t>
      </w:r>
      <w:r w:rsidRPr="005E64F4">
        <w:rPr>
          <w:rFonts w:ascii="Arial Narrow" w:eastAsia="Calibri" w:hAnsi="Arial Narrow" w:cs="Arial"/>
          <w:sz w:val="28"/>
          <w:szCs w:val="28"/>
          <w:lang w:val="es-CO" w:eastAsia="en-US"/>
        </w:rPr>
        <w:t xml:space="preserve">), siendo las </w:t>
      </w:r>
      <w:r w:rsidR="00026962">
        <w:rPr>
          <w:rFonts w:ascii="Arial Narrow" w:eastAsia="Calibri" w:hAnsi="Arial Narrow" w:cs="Arial"/>
          <w:sz w:val="28"/>
          <w:szCs w:val="28"/>
          <w:lang w:val="es-CO" w:eastAsia="en-US"/>
        </w:rPr>
        <w:t>once y quince de la mañana (11:15 a.m.</w:t>
      </w:r>
      <w:r w:rsidRPr="005E64F4">
        <w:rPr>
          <w:rFonts w:ascii="Arial Narrow" w:eastAsia="Calibri" w:hAnsi="Arial Narrow" w:cs="Arial"/>
          <w:sz w:val="28"/>
          <w:szCs w:val="28"/>
          <w:lang w:val="es-CO" w:eastAsia="en-US"/>
        </w:rPr>
        <w:t xml:space="preserve">), </w:t>
      </w:r>
      <w:r w:rsidRPr="005E64F4">
        <w:rPr>
          <w:rFonts w:ascii="Arial Narrow" w:hAnsi="Arial Narrow" w:cs="Tahoma"/>
          <w:bCs/>
          <w:color w:val="000000"/>
          <w:sz w:val="28"/>
          <w:szCs w:val="28"/>
          <w:lang w:eastAsia="es-CO"/>
        </w:rPr>
        <w:t>reunidos en la Sala de Audiencia la</w:t>
      </w:r>
      <w:r w:rsidR="004F0945" w:rsidRPr="005E64F4">
        <w:rPr>
          <w:rFonts w:ascii="Arial Narrow" w:hAnsi="Arial Narrow" w:cs="Tahoma"/>
          <w:bCs/>
          <w:color w:val="000000"/>
          <w:sz w:val="28"/>
          <w:szCs w:val="28"/>
          <w:lang w:eastAsia="es-CO"/>
        </w:rPr>
        <w:t>s</w:t>
      </w:r>
      <w:r w:rsidRPr="005E64F4">
        <w:rPr>
          <w:rFonts w:ascii="Arial Narrow" w:hAnsi="Arial Narrow" w:cs="Tahoma"/>
          <w:bCs/>
          <w:color w:val="000000"/>
          <w:sz w:val="28"/>
          <w:szCs w:val="28"/>
          <w:lang w:eastAsia="es-CO"/>
        </w:rPr>
        <w:t xml:space="preserve"> magistrada</w:t>
      </w:r>
      <w:r w:rsidR="004F0945" w:rsidRPr="005E64F4">
        <w:rPr>
          <w:rFonts w:ascii="Arial Narrow" w:hAnsi="Arial Narrow" w:cs="Tahoma"/>
          <w:bCs/>
          <w:color w:val="000000"/>
          <w:sz w:val="28"/>
          <w:szCs w:val="28"/>
          <w:lang w:eastAsia="es-CO"/>
        </w:rPr>
        <w:t>s</w:t>
      </w:r>
      <w:r w:rsidRPr="005E64F4">
        <w:rPr>
          <w:rFonts w:ascii="Arial Narrow" w:hAnsi="Arial Narrow" w:cs="Tahoma"/>
          <w:bCs/>
          <w:color w:val="000000"/>
          <w:sz w:val="28"/>
          <w:szCs w:val="28"/>
          <w:lang w:eastAsia="es-CO"/>
        </w:rPr>
        <w:t xml:space="preserve"> y</w:t>
      </w:r>
      <w:r w:rsidR="004F0945" w:rsidRPr="005E64F4">
        <w:rPr>
          <w:rFonts w:ascii="Arial Narrow" w:hAnsi="Arial Narrow" w:cs="Tahoma"/>
          <w:bCs/>
          <w:color w:val="000000"/>
          <w:sz w:val="28"/>
          <w:szCs w:val="28"/>
          <w:lang w:eastAsia="es-CO"/>
        </w:rPr>
        <w:t xml:space="preserve"> el suscrito magistrado </w:t>
      </w:r>
      <w:r w:rsidRPr="005E64F4">
        <w:rPr>
          <w:rFonts w:ascii="Arial Narrow" w:hAnsi="Arial Narrow" w:cs="Tahoma"/>
          <w:bCs/>
          <w:color w:val="000000"/>
          <w:sz w:val="28"/>
          <w:szCs w:val="28"/>
          <w:lang w:eastAsia="es-CO"/>
        </w:rPr>
        <w:t>de la Sala Laboral del Tribunal Superior de Pereira, el ponente declara abierto el acto, que tiene por objeto</w:t>
      </w:r>
      <w:r w:rsidR="004F0945" w:rsidRPr="005E64F4">
        <w:rPr>
          <w:rFonts w:ascii="Arial Narrow" w:hAnsi="Arial Narrow" w:cs="Tahoma"/>
          <w:bCs/>
          <w:color w:val="000000"/>
          <w:sz w:val="28"/>
          <w:szCs w:val="28"/>
          <w:lang w:eastAsia="es-CO"/>
        </w:rPr>
        <w:t xml:space="preserve"> resolver </w:t>
      </w:r>
      <w:r w:rsidR="005E64F4" w:rsidRPr="005E64F4">
        <w:rPr>
          <w:rFonts w:ascii="Arial Narrow" w:hAnsi="Arial Narrow" w:cs="Tahoma"/>
          <w:bCs/>
          <w:color w:val="000000"/>
          <w:sz w:val="28"/>
          <w:szCs w:val="28"/>
          <w:lang w:eastAsia="es-CO"/>
        </w:rPr>
        <w:t>el recurso de apelación interpuesto por la demandante</w:t>
      </w:r>
      <w:r w:rsidR="004F0945" w:rsidRPr="005E64F4">
        <w:rPr>
          <w:rFonts w:ascii="Arial Narrow" w:hAnsi="Arial Narrow" w:cs="Tahoma"/>
          <w:bCs/>
          <w:color w:val="000000"/>
          <w:sz w:val="28"/>
          <w:szCs w:val="28"/>
          <w:lang w:eastAsia="es-CO"/>
        </w:rPr>
        <w:t xml:space="preserve"> y </w:t>
      </w:r>
      <w:r w:rsidRPr="005E64F4">
        <w:rPr>
          <w:rFonts w:ascii="Arial Narrow" w:hAnsi="Arial Narrow" w:cs="Tahoma"/>
          <w:bCs/>
          <w:color w:val="000000"/>
          <w:sz w:val="28"/>
          <w:szCs w:val="28"/>
          <w:lang w:eastAsia="es-CO"/>
        </w:rPr>
        <w:t xml:space="preserve">el grado jurisdiccional de consulta </w:t>
      </w:r>
      <w:r w:rsidR="004F0945" w:rsidRPr="005E64F4">
        <w:rPr>
          <w:rFonts w:ascii="Arial Narrow" w:hAnsi="Arial Narrow" w:cs="Tahoma"/>
          <w:bCs/>
          <w:color w:val="000000"/>
          <w:sz w:val="28"/>
          <w:szCs w:val="28"/>
          <w:lang w:eastAsia="es-CO"/>
        </w:rPr>
        <w:t xml:space="preserve">en favor de </w:t>
      </w:r>
      <w:proofErr w:type="spellStart"/>
      <w:r w:rsidR="004F0945" w:rsidRPr="005E64F4">
        <w:rPr>
          <w:rFonts w:ascii="Arial Narrow" w:hAnsi="Arial Narrow" w:cs="Tahoma"/>
          <w:bCs/>
          <w:color w:val="000000"/>
          <w:sz w:val="28"/>
          <w:szCs w:val="28"/>
          <w:lang w:eastAsia="es-CO"/>
        </w:rPr>
        <w:t>Colpensiones</w:t>
      </w:r>
      <w:proofErr w:type="spellEnd"/>
      <w:r w:rsidR="004F0945" w:rsidRPr="005E64F4">
        <w:rPr>
          <w:rFonts w:ascii="Arial Narrow" w:hAnsi="Arial Narrow" w:cs="Tahoma"/>
          <w:bCs/>
          <w:color w:val="000000"/>
          <w:sz w:val="28"/>
          <w:szCs w:val="28"/>
          <w:lang w:eastAsia="es-CO"/>
        </w:rPr>
        <w:t xml:space="preserve"> fren</w:t>
      </w:r>
      <w:r w:rsidR="00CF2DED" w:rsidRPr="005E64F4">
        <w:rPr>
          <w:rFonts w:ascii="Arial Narrow" w:hAnsi="Arial Narrow" w:cs="Tahoma"/>
          <w:bCs/>
          <w:color w:val="000000"/>
          <w:sz w:val="28"/>
          <w:szCs w:val="28"/>
          <w:lang w:eastAsia="es-CO"/>
        </w:rPr>
        <w:t>t</w:t>
      </w:r>
      <w:r w:rsidR="004F0945" w:rsidRPr="005E64F4">
        <w:rPr>
          <w:rFonts w:ascii="Arial Narrow" w:hAnsi="Arial Narrow" w:cs="Tahoma"/>
          <w:bCs/>
          <w:color w:val="000000"/>
          <w:sz w:val="28"/>
          <w:szCs w:val="28"/>
          <w:lang w:eastAsia="es-CO"/>
        </w:rPr>
        <w:t xml:space="preserve">e a </w:t>
      </w:r>
      <w:r w:rsidRPr="005E64F4">
        <w:rPr>
          <w:rFonts w:ascii="Arial Narrow" w:hAnsi="Arial Narrow" w:cs="Tahoma"/>
          <w:bCs/>
          <w:color w:val="000000"/>
          <w:sz w:val="28"/>
          <w:szCs w:val="28"/>
          <w:lang w:eastAsia="es-CO"/>
        </w:rPr>
        <w:t>la sentencia</w:t>
      </w:r>
      <w:r w:rsidRPr="005E64F4">
        <w:rPr>
          <w:rFonts w:ascii="Arial Narrow" w:hAnsi="Arial Narrow" w:cs="Arial"/>
          <w:sz w:val="28"/>
          <w:szCs w:val="28"/>
        </w:rPr>
        <w:t xml:space="preserve"> proferida el </w:t>
      </w:r>
      <w:r w:rsidR="005E64F4" w:rsidRPr="005E64F4">
        <w:rPr>
          <w:rFonts w:ascii="Arial Narrow" w:hAnsi="Arial Narrow" w:cs="Arial"/>
          <w:sz w:val="28"/>
          <w:szCs w:val="28"/>
        </w:rPr>
        <w:t xml:space="preserve">8 </w:t>
      </w:r>
      <w:r w:rsidR="00743F88" w:rsidRPr="005E64F4">
        <w:rPr>
          <w:rFonts w:ascii="Arial Narrow" w:hAnsi="Arial Narrow" w:cs="Arial"/>
          <w:sz w:val="28"/>
          <w:szCs w:val="28"/>
        </w:rPr>
        <w:t xml:space="preserve">de febrero de 2017 por </w:t>
      </w:r>
      <w:r w:rsidRPr="005E64F4">
        <w:rPr>
          <w:rFonts w:ascii="Arial Narrow" w:hAnsi="Arial Narrow" w:cs="Arial"/>
          <w:sz w:val="28"/>
          <w:szCs w:val="28"/>
        </w:rPr>
        <w:t xml:space="preserve">el Juzgado </w:t>
      </w:r>
      <w:r w:rsidR="00743F88" w:rsidRPr="005E64F4">
        <w:rPr>
          <w:rFonts w:ascii="Arial Narrow" w:hAnsi="Arial Narrow" w:cs="Arial"/>
          <w:sz w:val="28"/>
          <w:szCs w:val="28"/>
        </w:rPr>
        <w:t xml:space="preserve">Segundo </w:t>
      </w:r>
      <w:r w:rsidRPr="005E64F4">
        <w:rPr>
          <w:rFonts w:ascii="Arial Narrow" w:hAnsi="Arial Narrow" w:cs="Arial"/>
          <w:sz w:val="28"/>
          <w:szCs w:val="28"/>
        </w:rPr>
        <w:t xml:space="preserve">Laboral del Circuito de Pereira, dentro del proceso ordinario promovido por </w:t>
      </w:r>
      <w:r w:rsidR="00743F88" w:rsidRPr="005E64F4">
        <w:rPr>
          <w:rFonts w:ascii="Arial Narrow" w:hAnsi="Arial Narrow" w:cs="Arial"/>
          <w:b/>
          <w:i/>
          <w:iCs/>
          <w:sz w:val="28"/>
          <w:szCs w:val="28"/>
          <w:lang w:val="es-CO"/>
        </w:rPr>
        <w:t xml:space="preserve">María Lilia </w:t>
      </w:r>
      <w:proofErr w:type="spellStart"/>
      <w:r w:rsidR="00743F88" w:rsidRPr="005E64F4">
        <w:rPr>
          <w:rFonts w:ascii="Arial Narrow" w:hAnsi="Arial Narrow" w:cs="Arial"/>
          <w:b/>
          <w:i/>
          <w:iCs/>
          <w:sz w:val="28"/>
          <w:szCs w:val="28"/>
          <w:lang w:val="es-CO"/>
        </w:rPr>
        <w:t>Mazuera</w:t>
      </w:r>
      <w:proofErr w:type="spellEnd"/>
      <w:r w:rsidR="00743F88" w:rsidRPr="005E64F4">
        <w:rPr>
          <w:rFonts w:ascii="Arial Narrow" w:hAnsi="Arial Narrow" w:cs="Arial"/>
          <w:b/>
          <w:i/>
          <w:iCs/>
          <w:sz w:val="28"/>
          <w:szCs w:val="28"/>
          <w:lang w:val="es-CO"/>
        </w:rPr>
        <w:t xml:space="preserve"> de Bernal </w:t>
      </w:r>
      <w:r w:rsidRPr="005E64F4">
        <w:rPr>
          <w:rFonts w:ascii="Arial Narrow" w:hAnsi="Arial Narrow" w:cs="Arial"/>
          <w:iCs/>
          <w:sz w:val="28"/>
          <w:szCs w:val="28"/>
          <w:lang w:val="es-CO"/>
        </w:rPr>
        <w:t xml:space="preserve">contra de la </w:t>
      </w:r>
      <w:r w:rsidRPr="005E64F4">
        <w:rPr>
          <w:rFonts w:ascii="Arial Narrow" w:hAnsi="Arial Narrow" w:cs="Arial"/>
          <w:b/>
          <w:i/>
          <w:iCs/>
          <w:sz w:val="28"/>
          <w:szCs w:val="28"/>
          <w:lang w:val="es-CO"/>
        </w:rPr>
        <w:t xml:space="preserve">Administradora Colombiana de Pensiones </w:t>
      </w:r>
      <w:proofErr w:type="spellStart"/>
      <w:r w:rsidRPr="005E64F4">
        <w:rPr>
          <w:rFonts w:ascii="Arial Narrow" w:hAnsi="Arial Narrow" w:cs="Arial"/>
          <w:b/>
          <w:i/>
          <w:iCs/>
          <w:sz w:val="28"/>
          <w:szCs w:val="28"/>
          <w:lang w:val="es-CO"/>
        </w:rPr>
        <w:t>Colpensiones</w:t>
      </w:r>
      <w:proofErr w:type="spellEnd"/>
      <w:r w:rsidR="00743F88" w:rsidRPr="005E64F4">
        <w:rPr>
          <w:rFonts w:ascii="Arial Narrow" w:hAnsi="Arial Narrow" w:cs="Arial"/>
          <w:b/>
          <w:i/>
          <w:iCs/>
          <w:sz w:val="28"/>
          <w:szCs w:val="28"/>
          <w:lang w:val="es-CO"/>
        </w:rPr>
        <w:t xml:space="preserve">, </w:t>
      </w:r>
      <w:r w:rsidR="00743F88" w:rsidRPr="005E64F4">
        <w:rPr>
          <w:rFonts w:ascii="Arial Narrow" w:hAnsi="Arial Narrow" w:cs="Arial"/>
          <w:iCs/>
          <w:sz w:val="28"/>
          <w:szCs w:val="28"/>
          <w:lang w:val="es-CO"/>
        </w:rPr>
        <w:t>trámite al cual se vinculó a la señora</w:t>
      </w:r>
      <w:r w:rsidR="00743F88" w:rsidRPr="005E64F4">
        <w:rPr>
          <w:rFonts w:ascii="Arial Narrow" w:hAnsi="Arial Narrow" w:cs="Arial"/>
          <w:b/>
          <w:i/>
          <w:iCs/>
          <w:sz w:val="28"/>
          <w:szCs w:val="28"/>
          <w:lang w:val="es-CO"/>
        </w:rPr>
        <w:t xml:space="preserve"> María Ema Arango Mondragón en calidad de </w:t>
      </w:r>
      <w:r w:rsidRPr="005E64F4">
        <w:rPr>
          <w:rFonts w:ascii="Arial Narrow" w:hAnsi="Arial Narrow" w:cs="Arial"/>
          <w:iCs/>
          <w:sz w:val="28"/>
          <w:szCs w:val="28"/>
          <w:lang w:val="es-CO"/>
        </w:rPr>
        <w:t>interviniente ad-</w:t>
      </w:r>
      <w:proofErr w:type="spellStart"/>
      <w:r w:rsidRPr="005E64F4">
        <w:rPr>
          <w:rFonts w:ascii="Arial Narrow" w:hAnsi="Arial Narrow" w:cs="Arial"/>
          <w:iCs/>
          <w:sz w:val="28"/>
          <w:szCs w:val="28"/>
          <w:lang w:val="es-CO"/>
        </w:rPr>
        <w:t>excludemdum</w:t>
      </w:r>
      <w:proofErr w:type="spellEnd"/>
      <w:r w:rsidRPr="005E64F4">
        <w:rPr>
          <w:rFonts w:ascii="Arial Narrow" w:hAnsi="Arial Narrow" w:cs="Arial"/>
          <w:iCs/>
          <w:sz w:val="28"/>
          <w:szCs w:val="28"/>
          <w:lang w:val="es-CO"/>
        </w:rPr>
        <w:t xml:space="preserve">. </w:t>
      </w:r>
    </w:p>
    <w:p w:rsidR="00785475" w:rsidRDefault="00785475" w:rsidP="0007151B">
      <w:pPr>
        <w:pStyle w:val="Sinespaciado"/>
        <w:rPr>
          <w:lang w:eastAsia="es-CO"/>
        </w:rPr>
      </w:pPr>
    </w:p>
    <w:p w:rsidR="0007151B" w:rsidRPr="0007151B" w:rsidRDefault="0007151B" w:rsidP="0007151B">
      <w:pPr>
        <w:pStyle w:val="Sinespaciado"/>
        <w:ind w:firstLine="708"/>
        <w:rPr>
          <w:rFonts w:ascii="Arial Narrow" w:hAnsi="Arial Narrow"/>
          <w:b/>
          <w:i/>
          <w:sz w:val="28"/>
          <w:szCs w:val="28"/>
          <w:lang w:eastAsia="es-CO"/>
        </w:rPr>
      </w:pPr>
      <w:r w:rsidRPr="0007151B">
        <w:rPr>
          <w:rFonts w:ascii="Arial Narrow" w:hAnsi="Arial Narrow"/>
          <w:b/>
          <w:i/>
          <w:sz w:val="28"/>
          <w:szCs w:val="28"/>
          <w:lang w:eastAsia="es-CO"/>
        </w:rPr>
        <w:t>IDENTIFICACION DE LOS PRESENTES:</w:t>
      </w:r>
    </w:p>
    <w:p w:rsidR="0007151B" w:rsidRPr="00743F88" w:rsidRDefault="0007151B" w:rsidP="0007151B">
      <w:pPr>
        <w:pStyle w:val="Sinespaciado"/>
        <w:rPr>
          <w:lang w:eastAsia="es-CO"/>
        </w:rPr>
      </w:pPr>
    </w:p>
    <w:p w:rsidR="00785475" w:rsidRDefault="00785475" w:rsidP="00785475">
      <w:pPr>
        <w:shd w:val="clear" w:color="auto" w:fill="FFFFFF"/>
        <w:spacing w:line="360" w:lineRule="atLeast"/>
        <w:jc w:val="both"/>
        <w:rPr>
          <w:rFonts w:ascii="Arial Narrow" w:hAnsi="Arial Narrow" w:cs="Tahoma"/>
          <w:b/>
          <w:i/>
          <w:sz w:val="28"/>
          <w:szCs w:val="28"/>
        </w:rPr>
      </w:pPr>
      <w:r w:rsidRPr="00743F88">
        <w:rPr>
          <w:rFonts w:ascii="Arial Narrow" w:hAnsi="Arial Narrow" w:cs="Tahoma"/>
          <w:b/>
          <w:bCs/>
          <w:color w:val="000000"/>
          <w:sz w:val="28"/>
          <w:szCs w:val="28"/>
          <w:lang w:eastAsia="es-CO"/>
        </w:rPr>
        <w:tab/>
      </w:r>
      <w:r w:rsidR="001A6231">
        <w:rPr>
          <w:rFonts w:ascii="Arial Narrow" w:hAnsi="Arial Narrow" w:cs="Tahoma"/>
          <w:b/>
          <w:bCs/>
          <w:i/>
          <w:color w:val="000000"/>
          <w:sz w:val="28"/>
          <w:szCs w:val="28"/>
          <w:lang w:eastAsia="es-CO"/>
        </w:rPr>
        <w:t xml:space="preserve">I. </w:t>
      </w:r>
      <w:r w:rsidRPr="00743F88">
        <w:rPr>
          <w:rFonts w:ascii="Arial Narrow" w:hAnsi="Arial Narrow" w:cs="Tahoma"/>
          <w:b/>
          <w:i/>
          <w:sz w:val="28"/>
          <w:szCs w:val="28"/>
        </w:rPr>
        <w:t>INTRODUCCIÓN</w:t>
      </w:r>
    </w:p>
    <w:p w:rsidR="005E64F4" w:rsidRDefault="005E64F4" w:rsidP="00785475">
      <w:pPr>
        <w:shd w:val="clear" w:color="auto" w:fill="FFFFFF"/>
        <w:spacing w:line="360" w:lineRule="atLeast"/>
        <w:jc w:val="both"/>
        <w:rPr>
          <w:rFonts w:ascii="Arial Narrow" w:hAnsi="Arial Narrow" w:cs="Tahoma"/>
          <w:b/>
          <w:i/>
          <w:sz w:val="28"/>
          <w:szCs w:val="28"/>
        </w:rPr>
      </w:pPr>
    </w:p>
    <w:p w:rsidR="005572AD" w:rsidRPr="005572AD" w:rsidRDefault="005E64F4" w:rsidP="00785475">
      <w:pPr>
        <w:spacing w:line="360" w:lineRule="auto"/>
        <w:ind w:firstLine="900"/>
        <w:jc w:val="both"/>
        <w:rPr>
          <w:rFonts w:ascii="Arial Narrow" w:hAnsi="Arial Narrow" w:cs="Tahoma"/>
          <w:sz w:val="28"/>
          <w:szCs w:val="28"/>
        </w:rPr>
      </w:pPr>
      <w:r w:rsidRPr="005572AD">
        <w:rPr>
          <w:rFonts w:ascii="Arial Narrow" w:hAnsi="Arial Narrow" w:cs="Tahoma"/>
          <w:sz w:val="28"/>
          <w:szCs w:val="28"/>
        </w:rPr>
        <w:t xml:space="preserve">La demandante pretende que se </w:t>
      </w:r>
      <w:r w:rsidR="005572AD" w:rsidRPr="005572AD">
        <w:rPr>
          <w:rFonts w:ascii="Arial Narrow" w:hAnsi="Arial Narrow" w:cs="Tahoma"/>
          <w:sz w:val="28"/>
          <w:szCs w:val="28"/>
        </w:rPr>
        <w:t>declare que tiene derecho a una fracción de</w:t>
      </w:r>
      <w:r w:rsidR="005572AD">
        <w:rPr>
          <w:rFonts w:ascii="Arial Narrow" w:hAnsi="Arial Narrow" w:cs="Tahoma"/>
          <w:sz w:val="28"/>
          <w:szCs w:val="28"/>
        </w:rPr>
        <w:t xml:space="preserve">l valor de la </w:t>
      </w:r>
      <w:r w:rsidR="005572AD" w:rsidRPr="005572AD">
        <w:rPr>
          <w:rFonts w:ascii="Arial Narrow" w:hAnsi="Arial Narrow" w:cs="Tahoma"/>
          <w:sz w:val="28"/>
          <w:szCs w:val="28"/>
        </w:rPr>
        <w:t xml:space="preserve">mesada pensional </w:t>
      </w:r>
      <w:r w:rsidR="005572AD">
        <w:rPr>
          <w:rFonts w:ascii="Arial Narrow" w:hAnsi="Arial Narrow" w:cs="Tahoma"/>
          <w:sz w:val="28"/>
          <w:szCs w:val="28"/>
        </w:rPr>
        <w:t xml:space="preserve">que venía recibiendo el señor Manuel Bernal Aldana, y en consecuencia, se condene a la entidad demandada a cancelar dicha prestación en cuantía del 50% a partir del 11 de abril de 2013, junto con </w:t>
      </w:r>
      <w:r w:rsidR="00055C89">
        <w:rPr>
          <w:rFonts w:ascii="Arial Narrow" w:hAnsi="Arial Narrow" w:cs="Tahoma"/>
          <w:sz w:val="28"/>
          <w:szCs w:val="28"/>
        </w:rPr>
        <w:t xml:space="preserve">intereses moratorios previstos en el canon 141 de la Ley 100/93 y las costas del proceso. </w:t>
      </w:r>
    </w:p>
    <w:p w:rsidR="00055C89" w:rsidRDefault="00785475" w:rsidP="00D7118A">
      <w:pPr>
        <w:spacing w:line="360" w:lineRule="auto"/>
        <w:ind w:firstLine="858"/>
        <w:jc w:val="both"/>
        <w:rPr>
          <w:rFonts w:ascii="Arial Narrow" w:hAnsi="Arial Narrow" w:cs="Comic Sans MS"/>
          <w:sz w:val="28"/>
          <w:szCs w:val="28"/>
          <w:lang w:val="es-ES"/>
        </w:rPr>
      </w:pPr>
      <w:r w:rsidRPr="00055C89">
        <w:rPr>
          <w:rFonts w:ascii="Arial Narrow" w:hAnsi="Arial Narrow" w:cs="Comic Sans MS"/>
          <w:sz w:val="28"/>
          <w:szCs w:val="28"/>
          <w:lang w:val="es-ES"/>
        </w:rPr>
        <w:lastRenderedPageBreak/>
        <w:t>Como fundamento de sus pretensiones, e</w:t>
      </w:r>
      <w:r w:rsidR="00164029">
        <w:rPr>
          <w:rFonts w:ascii="Arial Narrow" w:hAnsi="Arial Narrow" w:cs="Comic Sans MS"/>
          <w:sz w:val="28"/>
          <w:szCs w:val="28"/>
          <w:lang w:val="es-ES"/>
        </w:rPr>
        <w:t xml:space="preserve">xpone que </w:t>
      </w:r>
      <w:r w:rsidR="00055C89">
        <w:rPr>
          <w:rFonts w:ascii="Arial Narrow" w:hAnsi="Arial Narrow" w:cs="Comic Sans MS"/>
          <w:sz w:val="28"/>
          <w:szCs w:val="28"/>
          <w:lang w:val="es-ES"/>
        </w:rPr>
        <w:t xml:space="preserve">contrajo matrimonio con el señor Manuel Bernal Aldana el 11 de julio de 1961 y que dicho vinculo jurídico se mantuvo vigente hasta el 11 de abril de 2013, </w:t>
      </w:r>
      <w:r w:rsidR="001D7AA1">
        <w:rPr>
          <w:rFonts w:ascii="Arial Narrow" w:hAnsi="Arial Narrow" w:cs="Comic Sans MS"/>
          <w:sz w:val="28"/>
          <w:szCs w:val="28"/>
          <w:lang w:val="es-ES"/>
        </w:rPr>
        <w:t>fecha del deceso de aquel</w:t>
      </w:r>
      <w:r w:rsidR="00055C89">
        <w:rPr>
          <w:rFonts w:ascii="Arial Narrow" w:hAnsi="Arial Narrow" w:cs="Comic Sans MS"/>
          <w:sz w:val="28"/>
          <w:szCs w:val="28"/>
          <w:lang w:val="es-ES"/>
        </w:rPr>
        <w:t xml:space="preserve">; que procrearon tres hijos; que </w:t>
      </w:r>
      <w:r w:rsidR="00164029">
        <w:rPr>
          <w:rFonts w:ascii="Arial Narrow" w:hAnsi="Arial Narrow" w:cs="Comic Sans MS"/>
          <w:sz w:val="28"/>
          <w:szCs w:val="28"/>
          <w:lang w:val="es-ES"/>
        </w:rPr>
        <w:t xml:space="preserve">debido a las infidelidades de su esposo, entre ellas con la señora María Emma Arango Mondragón, liquidaron la sociedad conyugal el 12 de febrero de 1996, empero, que </w:t>
      </w:r>
      <w:r w:rsidR="001D7AA1">
        <w:rPr>
          <w:rFonts w:ascii="Arial Narrow" w:hAnsi="Arial Narrow" w:cs="Comic Sans MS"/>
          <w:sz w:val="28"/>
          <w:szCs w:val="28"/>
          <w:lang w:val="es-ES"/>
        </w:rPr>
        <w:t>el señor Bernal Aldana le cancelaba mensualmente una cuota alimentaria hasta la fecha de su deceso</w:t>
      </w:r>
      <w:r w:rsidR="00BD7CE9">
        <w:rPr>
          <w:rFonts w:ascii="Arial Narrow" w:hAnsi="Arial Narrow" w:cs="Comic Sans MS"/>
          <w:sz w:val="28"/>
          <w:szCs w:val="28"/>
          <w:lang w:val="es-ES"/>
        </w:rPr>
        <w:t xml:space="preserve">. Indica que actualmente cuenta con 79 años de edad y </w:t>
      </w:r>
      <w:r w:rsidR="00D7118A">
        <w:rPr>
          <w:rFonts w:ascii="Arial Narrow" w:hAnsi="Arial Narrow" w:cs="Comic Sans MS"/>
          <w:sz w:val="28"/>
          <w:szCs w:val="28"/>
          <w:lang w:val="es-ES"/>
        </w:rPr>
        <w:t xml:space="preserve">que presenta serios problemas de salud; que la cuota alimentaria era su único sustento económico; que el 6 de septiembre de 2013 realizó la solicitud de sustitución pensional ante </w:t>
      </w:r>
      <w:proofErr w:type="spellStart"/>
      <w:r w:rsidR="00D7118A">
        <w:rPr>
          <w:rFonts w:ascii="Arial Narrow" w:hAnsi="Arial Narrow" w:cs="Comic Sans MS"/>
          <w:sz w:val="28"/>
          <w:szCs w:val="28"/>
          <w:lang w:val="es-ES"/>
        </w:rPr>
        <w:t>Colpensiones</w:t>
      </w:r>
      <w:proofErr w:type="spellEnd"/>
      <w:r w:rsidR="00D7118A">
        <w:rPr>
          <w:rFonts w:ascii="Arial Narrow" w:hAnsi="Arial Narrow" w:cs="Comic Sans MS"/>
          <w:sz w:val="28"/>
          <w:szCs w:val="28"/>
          <w:lang w:val="es-ES"/>
        </w:rPr>
        <w:t>, misma que fue negada a través de la Resolución GNR 144021</w:t>
      </w:r>
      <w:r w:rsidR="006A02FA">
        <w:rPr>
          <w:rFonts w:ascii="Arial Narrow" w:hAnsi="Arial Narrow" w:cs="Comic Sans MS"/>
          <w:sz w:val="28"/>
          <w:szCs w:val="28"/>
          <w:lang w:val="es-ES"/>
        </w:rPr>
        <w:t xml:space="preserve">, en razón a que la señora Arango Mondragón también presentó reclamación. </w:t>
      </w:r>
    </w:p>
    <w:p w:rsidR="00055C89" w:rsidRPr="0007151B" w:rsidRDefault="00055C89" w:rsidP="0007151B">
      <w:pPr>
        <w:pStyle w:val="Sinespaciado"/>
      </w:pPr>
    </w:p>
    <w:p w:rsidR="00785475" w:rsidRDefault="006A02FA" w:rsidP="002C3B3A">
      <w:pPr>
        <w:spacing w:line="360" w:lineRule="auto"/>
        <w:ind w:firstLine="858"/>
        <w:jc w:val="both"/>
        <w:rPr>
          <w:rFonts w:ascii="Arial Narrow" w:hAnsi="Arial Narrow" w:cs="Comic Sans MS"/>
          <w:sz w:val="28"/>
          <w:szCs w:val="28"/>
          <w:lang w:val="es-ES"/>
        </w:rPr>
      </w:pPr>
      <w:r>
        <w:rPr>
          <w:rFonts w:ascii="Arial Narrow" w:hAnsi="Arial Narrow" w:cs="Comic Sans MS"/>
          <w:sz w:val="28"/>
          <w:szCs w:val="28"/>
          <w:lang w:val="es-ES"/>
        </w:rPr>
        <w:t xml:space="preserve">Por auto del 17 de junio de 2014 se admitió la demanda y se </w:t>
      </w:r>
      <w:r w:rsidR="002C3B3A">
        <w:rPr>
          <w:rFonts w:ascii="Arial Narrow" w:hAnsi="Arial Narrow" w:cs="Comic Sans MS"/>
          <w:sz w:val="28"/>
          <w:szCs w:val="28"/>
          <w:lang w:val="es-ES"/>
        </w:rPr>
        <w:t>ordenó vincular en calidad de litisconsorte necesaria a María Emma Arango Mondragón.</w:t>
      </w:r>
      <w:r w:rsidR="00397AD5">
        <w:rPr>
          <w:rFonts w:ascii="Arial Narrow" w:hAnsi="Arial Narrow" w:cs="Comic Sans MS"/>
          <w:sz w:val="28"/>
          <w:szCs w:val="28"/>
          <w:lang w:val="es-ES"/>
        </w:rPr>
        <w:t xml:space="preserve"> En vista de que ésta había promovido demanda </w:t>
      </w:r>
      <w:r w:rsidR="0021388F">
        <w:rPr>
          <w:rFonts w:ascii="Arial Narrow" w:hAnsi="Arial Narrow" w:cs="Comic Sans MS"/>
          <w:sz w:val="28"/>
          <w:szCs w:val="28"/>
          <w:lang w:val="es-ES"/>
        </w:rPr>
        <w:t xml:space="preserve">ordinaria </w:t>
      </w:r>
      <w:r w:rsidR="00397AD5">
        <w:rPr>
          <w:rFonts w:ascii="Arial Narrow" w:hAnsi="Arial Narrow" w:cs="Comic Sans MS"/>
          <w:sz w:val="28"/>
          <w:szCs w:val="28"/>
          <w:lang w:val="es-ES"/>
        </w:rPr>
        <w:t xml:space="preserve">laboral, tramitada </w:t>
      </w:r>
      <w:r w:rsidR="005342EE">
        <w:rPr>
          <w:rFonts w:ascii="Arial Narrow" w:hAnsi="Arial Narrow" w:cs="Comic Sans MS"/>
          <w:sz w:val="28"/>
          <w:szCs w:val="28"/>
          <w:lang w:val="es-ES"/>
        </w:rPr>
        <w:t xml:space="preserve">ante </w:t>
      </w:r>
      <w:r w:rsidR="00397AD5">
        <w:rPr>
          <w:rFonts w:ascii="Arial Narrow" w:hAnsi="Arial Narrow" w:cs="Comic Sans MS"/>
          <w:sz w:val="28"/>
          <w:szCs w:val="28"/>
          <w:lang w:val="es-ES"/>
        </w:rPr>
        <w:t xml:space="preserve">el Juzgado 35 Laboral del Circuito de Bogotá, </w:t>
      </w:r>
      <w:r w:rsidR="00837215">
        <w:rPr>
          <w:rFonts w:ascii="Arial Narrow" w:hAnsi="Arial Narrow" w:cs="Comic Sans MS"/>
          <w:sz w:val="28"/>
          <w:szCs w:val="28"/>
          <w:lang w:val="es-ES"/>
        </w:rPr>
        <w:t>mediante proveído</w:t>
      </w:r>
      <w:r w:rsidR="005342EE">
        <w:rPr>
          <w:rFonts w:ascii="Arial Narrow" w:hAnsi="Arial Narrow" w:cs="Comic Sans MS"/>
          <w:sz w:val="28"/>
          <w:szCs w:val="28"/>
          <w:lang w:val="es-ES"/>
        </w:rPr>
        <w:t xml:space="preserve"> del 27 de abril de 2016 se ordenó la acumulación al presente proceso</w:t>
      </w:r>
      <w:r w:rsidR="0007151B">
        <w:rPr>
          <w:rFonts w:ascii="Arial Narrow" w:hAnsi="Arial Narrow" w:cs="Comic Sans MS"/>
          <w:sz w:val="28"/>
          <w:szCs w:val="28"/>
          <w:lang w:val="es-ES"/>
        </w:rPr>
        <w:t>.</w:t>
      </w:r>
    </w:p>
    <w:p w:rsidR="00837215" w:rsidRDefault="00837215" w:rsidP="00837215">
      <w:pPr>
        <w:pStyle w:val="Sinespaciado"/>
        <w:rPr>
          <w:lang w:val="es-ES"/>
        </w:rPr>
      </w:pPr>
    </w:p>
    <w:p w:rsidR="002C3B3A" w:rsidRPr="00774ECC" w:rsidRDefault="00412038" w:rsidP="00774ECC">
      <w:pPr>
        <w:spacing w:line="360" w:lineRule="auto"/>
        <w:ind w:firstLine="858"/>
        <w:jc w:val="both"/>
        <w:rPr>
          <w:rFonts w:ascii="Arial Narrow" w:hAnsi="Arial Narrow" w:cs="Comic Sans MS"/>
          <w:sz w:val="28"/>
          <w:szCs w:val="28"/>
          <w:lang w:val="es-ES"/>
        </w:rPr>
      </w:pPr>
      <w:r>
        <w:rPr>
          <w:rFonts w:ascii="Arial Narrow" w:hAnsi="Arial Narrow" w:cs="Comic Sans MS"/>
          <w:sz w:val="28"/>
          <w:szCs w:val="28"/>
          <w:lang w:val="es-ES"/>
        </w:rPr>
        <w:t>La</w:t>
      </w:r>
      <w:r w:rsidR="00837215">
        <w:rPr>
          <w:rFonts w:ascii="Arial Narrow" w:hAnsi="Arial Narrow" w:cs="Comic Sans MS"/>
          <w:sz w:val="28"/>
          <w:szCs w:val="28"/>
          <w:lang w:val="es-ES"/>
        </w:rPr>
        <w:t xml:space="preserve"> tercera interviniente solicit</w:t>
      </w:r>
      <w:r w:rsidR="005342EE">
        <w:rPr>
          <w:rFonts w:ascii="Arial Narrow" w:hAnsi="Arial Narrow" w:cs="Comic Sans MS"/>
          <w:sz w:val="28"/>
          <w:szCs w:val="28"/>
          <w:lang w:val="es-ES"/>
        </w:rPr>
        <w:t xml:space="preserve">a se declare </w:t>
      </w:r>
      <w:r w:rsidR="00837215">
        <w:rPr>
          <w:rFonts w:ascii="Arial Narrow" w:hAnsi="Arial Narrow" w:cs="Comic Sans MS"/>
          <w:sz w:val="28"/>
          <w:szCs w:val="28"/>
          <w:lang w:val="es-ES"/>
        </w:rPr>
        <w:t xml:space="preserve">que </w:t>
      </w:r>
      <w:r w:rsidR="00BB0271">
        <w:rPr>
          <w:rFonts w:ascii="Arial Narrow" w:hAnsi="Arial Narrow" w:cs="Comic Sans MS"/>
          <w:sz w:val="28"/>
          <w:szCs w:val="28"/>
          <w:lang w:val="es-ES"/>
        </w:rPr>
        <w:t xml:space="preserve">tiene derecho a la </w:t>
      </w:r>
      <w:r w:rsidR="005342EE">
        <w:rPr>
          <w:rFonts w:ascii="Arial Narrow" w:hAnsi="Arial Narrow" w:cs="Comic Sans MS"/>
          <w:sz w:val="28"/>
          <w:szCs w:val="28"/>
          <w:lang w:val="es-ES"/>
        </w:rPr>
        <w:t xml:space="preserve">sustitución pensional de su compañero permanente, y por ende, se condene a </w:t>
      </w:r>
      <w:proofErr w:type="spellStart"/>
      <w:r w:rsidR="005342EE">
        <w:rPr>
          <w:rFonts w:ascii="Arial Narrow" w:hAnsi="Arial Narrow" w:cs="Comic Sans MS"/>
          <w:sz w:val="28"/>
          <w:szCs w:val="28"/>
          <w:lang w:val="es-ES"/>
        </w:rPr>
        <w:t>Colpensiones</w:t>
      </w:r>
      <w:proofErr w:type="spellEnd"/>
      <w:r w:rsidR="005342EE">
        <w:rPr>
          <w:rFonts w:ascii="Arial Narrow" w:hAnsi="Arial Narrow" w:cs="Comic Sans MS"/>
          <w:sz w:val="28"/>
          <w:szCs w:val="28"/>
          <w:lang w:val="es-ES"/>
        </w:rPr>
        <w:t xml:space="preserve"> a</w:t>
      </w:r>
      <w:r>
        <w:rPr>
          <w:rFonts w:ascii="Arial Narrow" w:hAnsi="Arial Narrow" w:cs="Comic Sans MS"/>
          <w:sz w:val="28"/>
          <w:szCs w:val="28"/>
          <w:lang w:val="es-ES"/>
        </w:rPr>
        <w:t xml:space="preserve"> su pago d</w:t>
      </w:r>
      <w:r w:rsidR="005342EE">
        <w:rPr>
          <w:rFonts w:ascii="Arial Narrow" w:hAnsi="Arial Narrow" w:cs="Comic Sans MS"/>
          <w:sz w:val="28"/>
          <w:szCs w:val="28"/>
          <w:lang w:val="es-ES"/>
        </w:rPr>
        <w:t>esde el 11 de abril de 2013</w:t>
      </w:r>
      <w:r>
        <w:rPr>
          <w:rFonts w:ascii="Arial Narrow" w:hAnsi="Arial Narrow" w:cs="Comic Sans MS"/>
          <w:sz w:val="28"/>
          <w:szCs w:val="28"/>
          <w:lang w:val="es-ES"/>
        </w:rPr>
        <w:t>, junto con los intereses de mora y las costas del proceso.</w:t>
      </w:r>
      <w:r w:rsidR="00932A22">
        <w:rPr>
          <w:rFonts w:ascii="Arial Narrow" w:hAnsi="Arial Narrow" w:cs="Comic Sans MS"/>
          <w:sz w:val="28"/>
          <w:szCs w:val="28"/>
          <w:lang w:val="es-ES"/>
        </w:rPr>
        <w:t xml:space="preserve"> Para tales efectos, indica</w:t>
      </w:r>
      <w:r w:rsidR="0073323B">
        <w:rPr>
          <w:rFonts w:ascii="Arial Narrow" w:hAnsi="Arial Narrow" w:cs="Comic Sans MS"/>
          <w:sz w:val="28"/>
          <w:szCs w:val="28"/>
          <w:lang w:val="es-ES"/>
        </w:rPr>
        <w:t xml:space="preserve"> </w:t>
      </w:r>
      <w:r w:rsidR="006E228A">
        <w:rPr>
          <w:rFonts w:ascii="Arial Narrow" w:hAnsi="Arial Narrow" w:cs="Comic Sans MS"/>
          <w:sz w:val="28"/>
          <w:szCs w:val="28"/>
          <w:lang w:val="es-ES"/>
        </w:rPr>
        <w:t>que convivió con el pensionado por más de 30 años,</w:t>
      </w:r>
      <w:r w:rsidR="00BB0271">
        <w:rPr>
          <w:rFonts w:ascii="Arial Narrow" w:hAnsi="Arial Narrow" w:cs="Comic Sans MS"/>
          <w:sz w:val="28"/>
          <w:szCs w:val="28"/>
          <w:lang w:val="es-ES"/>
        </w:rPr>
        <w:t xml:space="preserve"> que </w:t>
      </w:r>
      <w:r w:rsidR="006E228A">
        <w:rPr>
          <w:rFonts w:ascii="Arial Narrow" w:hAnsi="Arial Narrow" w:cs="Comic Sans MS"/>
          <w:sz w:val="28"/>
          <w:szCs w:val="28"/>
          <w:lang w:val="es-ES"/>
        </w:rPr>
        <w:t xml:space="preserve">procrearon tres hijos todos mayores de 25 años; que la solicitud pensional le fue negada mediante Resolución GNR 144021 de 2014; que interpuso recurso de reposición, </w:t>
      </w:r>
      <w:r w:rsidR="00A223EE">
        <w:rPr>
          <w:rFonts w:ascii="Arial Narrow" w:hAnsi="Arial Narrow" w:cs="Comic Sans MS"/>
          <w:sz w:val="28"/>
          <w:szCs w:val="28"/>
          <w:lang w:val="es-ES"/>
        </w:rPr>
        <w:t>pero la</w:t>
      </w:r>
      <w:r w:rsidR="006E228A">
        <w:rPr>
          <w:rFonts w:ascii="Arial Narrow" w:hAnsi="Arial Narrow" w:cs="Comic Sans MS"/>
          <w:sz w:val="28"/>
          <w:szCs w:val="28"/>
          <w:lang w:val="es-ES"/>
        </w:rPr>
        <w:t xml:space="preserve"> decisión</w:t>
      </w:r>
      <w:r w:rsidR="00A223EE">
        <w:rPr>
          <w:rFonts w:ascii="Arial Narrow" w:hAnsi="Arial Narrow" w:cs="Comic Sans MS"/>
          <w:sz w:val="28"/>
          <w:szCs w:val="28"/>
          <w:lang w:val="es-ES"/>
        </w:rPr>
        <w:t xml:space="preserve"> se confirmó</w:t>
      </w:r>
      <w:r w:rsidR="0073323B">
        <w:rPr>
          <w:rFonts w:ascii="Arial Narrow" w:hAnsi="Arial Narrow" w:cs="Comic Sans MS"/>
          <w:sz w:val="28"/>
          <w:szCs w:val="28"/>
          <w:lang w:val="es-ES"/>
        </w:rPr>
        <w:t xml:space="preserve">; </w:t>
      </w:r>
      <w:r w:rsidR="00BB0271">
        <w:rPr>
          <w:rFonts w:ascii="Arial Narrow" w:hAnsi="Arial Narrow" w:cs="Comic Sans MS"/>
          <w:sz w:val="28"/>
          <w:szCs w:val="28"/>
          <w:lang w:val="es-ES"/>
        </w:rPr>
        <w:t xml:space="preserve">que </w:t>
      </w:r>
      <w:r w:rsidR="007C0E4C">
        <w:rPr>
          <w:rFonts w:ascii="Arial Narrow" w:hAnsi="Arial Narrow" w:cs="Comic Sans MS"/>
          <w:sz w:val="28"/>
          <w:szCs w:val="28"/>
          <w:lang w:val="es-ES"/>
        </w:rPr>
        <w:t xml:space="preserve">el causante la reconoció como compañera permanente en </w:t>
      </w:r>
      <w:r w:rsidR="00B6475C">
        <w:rPr>
          <w:rFonts w:ascii="Arial Narrow" w:hAnsi="Arial Narrow" w:cs="Comic Sans MS"/>
          <w:sz w:val="28"/>
          <w:szCs w:val="28"/>
          <w:lang w:val="es-ES"/>
        </w:rPr>
        <w:t>declaración del 17 de febrero de 200</w:t>
      </w:r>
      <w:r w:rsidR="007C0E4C">
        <w:rPr>
          <w:rFonts w:ascii="Arial Narrow" w:hAnsi="Arial Narrow" w:cs="Comic Sans MS"/>
          <w:sz w:val="28"/>
          <w:szCs w:val="28"/>
          <w:lang w:val="es-ES"/>
        </w:rPr>
        <w:t xml:space="preserve">5; </w:t>
      </w:r>
      <w:r w:rsidR="00B6475C">
        <w:rPr>
          <w:rFonts w:ascii="Arial Narrow" w:hAnsi="Arial Narrow" w:cs="Comic Sans MS"/>
          <w:sz w:val="28"/>
          <w:szCs w:val="28"/>
          <w:lang w:val="es-ES"/>
        </w:rPr>
        <w:t xml:space="preserve">que la disolución de la sociedad conyugal con la señora </w:t>
      </w:r>
      <w:proofErr w:type="spellStart"/>
      <w:r w:rsidR="00B6475C">
        <w:rPr>
          <w:rFonts w:ascii="Arial Narrow" w:hAnsi="Arial Narrow" w:cs="Comic Sans MS"/>
          <w:sz w:val="28"/>
          <w:szCs w:val="28"/>
          <w:lang w:val="es-ES"/>
        </w:rPr>
        <w:t>Mazuera</w:t>
      </w:r>
      <w:proofErr w:type="spellEnd"/>
      <w:r w:rsidR="00B6475C">
        <w:rPr>
          <w:rFonts w:ascii="Arial Narrow" w:hAnsi="Arial Narrow" w:cs="Comic Sans MS"/>
          <w:sz w:val="28"/>
          <w:szCs w:val="28"/>
          <w:lang w:val="es-ES"/>
        </w:rPr>
        <w:t xml:space="preserve"> de Bernal quedó protocolizada en la Notaria 54 del Santa Fe de Bogotá</w:t>
      </w:r>
      <w:r w:rsidR="007C0E4C">
        <w:rPr>
          <w:rFonts w:ascii="Arial Narrow" w:hAnsi="Arial Narrow" w:cs="Comic Sans MS"/>
          <w:sz w:val="28"/>
          <w:szCs w:val="28"/>
          <w:lang w:val="es-ES"/>
        </w:rPr>
        <w:t xml:space="preserve">, y que </w:t>
      </w:r>
      <w:r w:rsidR="00A223EE">
        <w:rPr>
          <w:rFonts w:ascii="Arial Narrow" w:hAnsi="Arial Narrow" w:cs="Comic Sans MS"/>
          <w:sz w:val="28"/>
          <w:szCs w:val="28"/>
          <w:lang w:val="es-ES"/>
        </w:rPr>
        <w:t xml:space="preserve">en la actualidad </w:t>
      </w:r>
      <w:r w:rsidR="00BB0271">
        <w:rPr>
          <w:rFonts w:ascii="Arial Narrow" w:hAnsi="Arial Narrow" w:cs="Comic Sans MS"/>
          <w:sz w:val="28"/>
          <w:szCs w:val="28"/>
          <w:lang w:val="es-ES"/>
        </w:rPr>
        <w:t>se encuentra en situación de extrema necesidad, enferma y en estado de debilidad manifiesta</w:t>
      </w:r>
    </w:p>
    <w:p w:rsidR="0007151B" w:rsidRPr="00A223EE" w:rsidRDefault="0007151B" w:rsidP="00A223EE">
      <w:pPr>
        <w:pStyle w:val="Sinespaciado"/>
      </w:pPr>
    </w:p>
    <w:p w:rsidR="002C3B3A" w:rsidRDefault="002C3B3A" w:rsidP="00785475">
      <w:pPr>
        <w:autoSpaceDE w:val="0"/>
        <w:autoSpaceDN w:val="0"/>
        <w:adjustRightInd w:val="0"/>
        <w:spacing w:line="360" w:lineRule="auto"/>
        <w:ind w:firstLine="708"/>
        <w:jc w:val="both"/>
        <w:rPr>
          <w:rFonts w:ascii="Arial Narrow" w:hAnsi="Arial Narrow" w:cs="Comic Sans MS"/>
          <w:b/>
          <w:sz w:val="28"/>
          <w:szCs w:val="28"/>
          <w:lang w:val="es-ES"/>
        </w:rPr>
      </w:pPr>
      <w:proofErr w:type="spellStart"/>
      <w:r w:rsidRPr="00FC6EE3">
        <w:rPr>
          <w:rFonts w:ascii="Arial Narrow" w:hAnsi="Arial Narrow" w:cs="Comic Sans MS"/>
          <w:sz w:val="28"/>
          <w:szCs w:val="28"/>
          <w:lang w:val="es-ES"/>
        </w:rPr>
        <w:t>Colpensiones</w:t>
      </w:r>
      <w:proofErr w:type="spellEnd"/>
      <w:r w:rsidRPr="00FC6EE3">
        <w:rPr>
          <w:rFonts w:ascii="Arial Narrow" w:hAnsi="Arial Narrow" w:cs="Comic Sans MS"/>
          <w:sz w:val="28"/>
          <w:szCs w:val="28"/>
          <w:lang w:val="es-ES"/>
        </w:rPr>
        <w:t xml:space="preserve"> a través de apoderado judicial se opuso a la prosperidad de las pretensiones de la demanda inicial, y replicó como ciertos los hechos relacionados con el deceso del señor Bernal Aldana, </w:t>
      </w:r>
      <w:r w:rsidR="00E011CA" w:rsidRPr="00FC6EE3">
        <w:rPr>
          <w:rFonts w:ascii="Arial Narrow" w:hAnsi="Arial Narrow" w:cs="Comic Sans MS"/>
          <w:sz w:val="28"/>
          <w:szCs w:val="28"/>
          <w:lang w:val="es-ES"/>
        </w:rPr>
        <w:t xml:space="preserve">el vínculo matrimonial que lo unió con la </w:t>
      </w:r>
      <w:r w:rsidR="00E011CA" w:rsidRPr="00FC6EE3">
        <w:rPr>
          <w:rFonts w:ascii="Arial Narrow" w:hAnsi="Arial Narrow" w:cs="Comic Sans MS"/>
          <w:sz w:val="28"/>
          <w:szCs w:val="28"/>
          <w:lang w:val="es-ES"/>
        </w:rPr>
        <w:lastRenderedPageBreak/>
        <w:t>demandante, la liquidación de la sociedad conyugal, la solicitud de sustitución pensional y su solución desfavorable, y la existencia de otra reclamante. Frente a los demás hechos indicó no constarle. En su defensa, formuló como excepciones “Inexistencia de la obligación demandada” y “Prescripción”.</w:t>
      </w:r>
      <w:r w:rsidR="00E011CA" w:rsidRPr="00FC6EE3">
        <w:rPr>
          <w:rFonts w:ascii="Arial Narrow" w:hAnsi="Arial Narrow" w:cs="Comic Sans MS"/>
          <w:b/>
          <w:sz w:val="28"/>
          <w:szCs w:val="28"/>
          <w:lang w:val="es-ES"/>
        </w:rPr>
        <w:t xml:space="preserve"> </w:t>
      </w:r>
    </w:p>
    <w:p w:rsidR="007C0E4C" w:rsidRPr="00806E3C" w:rsidRDefault="007C0E4C" w:rsidP="00806E3C">
      <w:pPr>
        <w:pStyle w:val="Sinespaciado"/>
      </w:pPr>
    </w:p>
    <w:p w:rsidR="007C0E4C" w:rsidRPr="00A15043" w:rsidRDefault="007C0E4C" w:rsidP="00785475">
      <w:pPr>
        <w:autoSpaceDE w:val="0"/>
        <w:autoSpaceDN w:val="0"/>
        <w:adjustRightInd w:val="0"/>
        <w:spacing w:line="360" w:lineRule="auto"/>
        <w:ind w:firstLine="708"/>
        <w:jc w:val="both"/>
        <w:rPr>
          <w:rFonts w:ascii="Arial Narrow" w:hAnsi="Arial Narrow" w:cs="Comic Sans MS"/>
          <w:sz w:val="28"/>
          <w:szCs w:val="28"/>
          <w:lang w:val="es-ES"/>
        </w:rPr>
      </w:pPr>
      <w:r w:rsidRPr="00A15043">
        <w:rPr>
          <w:rFonts w:ascii="Arial Narrow" w:hAnsi="Arial Narrow" w:cs="Comic Sans MS"/>
          <w:sz w:val="28"/>
          <w:szCs w:val="28"/>
          <w:lang w:val="es-ES"/>
        </w:rPr>
        <w:t xml:space="preserve">Respecto a la tercera interviniente, </w:t>
      </w:r>
      <w:r w:rsidR="00974E68" w:rsidRPr="00A15043">
        <w:rPr>
          <w:rFonts w:ascii="Arial Narrow" w:hAnsi="Arial Narrow" w:cs="Comic Sans MS"/>
          <w:sz w:val="28"/>
          <w:szCs w:val="28"/>
          <w:lang w:val="es-ES"/>
        </w:rPr>
        <w:t xml:space="preserve">se opuso igualmente a las pretensiones </w:t>
      </w:r>
      <w:r w:rsidR="00A15043" w:rsidRPr="00A15043">
        <w:rPr>
          <w:rFonts w:ascii="Arial Narrow" w:hAnsi="Arial Narrow" w:cs="Comic Sans MS"/>
          <w:sz w:val="28"/>
          <w:szCs w:val="28"/>
          <w:lang w:val="es-ES"/>
        </w:rPr>
        <w:t xml:space="preserve">al considerar que no se dan los supuestos legales para acceder a la prestación. Propuso las excepciones de “Prescripción”, “Inexistencia de la obligación”, “Buena fe”, “Falta de título y causa”, y “Compensación”. </w:t>
      </w:r>
    </w:p>
    <w:p w:rsidR="00E011CA" w:rsidRPr="0007151B" w:rsidRDefault="00E011CA" w:rsidP="00A223EE">
      <w:pPr>
        <w:pStyle w:val="Sinespaciado"/>
        <w:spacing w:line="360" w:lineRule="auto"/>
      </w:pPr>
    </w:p>
    <w:p w:rsidR="00785475" w:rsidRPr="00F054F6" w:rsidRDefault="001A6231" w:rsidP="00785475">
      <w:pPr>
        <w:autoSpaceDE w:val="0"/>
        <w:autoSpaceDN w:val="0"/>
        <w:adjustRightInd w:val="0"/>
        <w:spacing w:line="360" w:lineRule="auto"/>
        <w:ind w:firstLine="708"/>
        <w:jc w:val="both"/>
        <w:rPr>
          <w:rFonts w:ascii="Arial Narrow" w:hAnsi="Arial Narrow" w:cs="Comic Sans MS"/>
          <w:b/>
          <w:i/>
          <w:sz w:val="29"/>
          <w:szCs w:val="29"/>
          <w:lang w:val="es-ES"/>
        </w:rPr>
      </w:pPr>
      <w:r>
        <w:rPr>
          <w:rFonts w:ascii="Arial Narrow" w:hAnsi="Arial Narrow" w:cs="Comic Sans MS"/>
          <w:b/>
          <w:i/>
          <w:sz w:val="29"/>
          <w:szCs w:val="29"/>
          <w:lang w:val="es-ES"/>
        </w:rPr>
        <w:t xml:space="preserve">II. </w:t>
      </w:r>
      <w:r w:rsidR="00774ECC" w:rsidRPr="00F054F6">
        <w:rPr>
          <w:rFonts w:ascii="Arial Narrow" w:hAnsi="Arial Narrow" w:cs="Comic Sans MS"/>
          <w:b/>
          <w:i/>
          <w:sz w:val="29"/>
          <w:szCs w:val="29"/>
          <w:lang w:val="es-ES"/>
        </w:rPr>
        <w:t>SENTENCIA DEL JUZGADO.</w:t>
      </w:r>
    </w:p>
    <w:p w:rsidR="00785475" w:rsidRPr="0007151B" w:rsidRDefault="00785475" w:rsidP="0007151B">
      <w:pPr>
        <w:pStyle w:val="Sinespaciado"/>
      </w:pPr>
    </w:p>
    <w:p w:rsidR="008B19A7" w:rsidRPr="0007662C" w:rsidRDefault="00A223EE" w:rsidP="00806E3C">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t xml:space="preserve">La a-quo </w:t>
      </w:r>
      <w:r w:rsidR="00774ECC" w:rsidRPr="0007662C">
        <w:rPr>
          <w:rFonts w:ascii="Arial Narrow" w:hAnsi="Arial Narrow" w:cs="Comic Sans MS"/>
          <w:sz w:val="28"/>
          <w:szCs w:val="28"/>
          <w:lang w:val="es-ES"/>
        </w:rPr>
        <w:t xml:space="preserve">mediante fallo del </w:t>
      </w:r>
      <w:r w:rsidR="00F56FB6" w:rsidRPr="0007662C">
        <w:rPr>
          <w:rFonts w:ascii="Arial Narrow" w:hAnsi="Arial Narrow" w:cs="Comic Sans MS"/>
          <w:sz w:val="28"/>
          <w:szCs w:val="28"/>
          <w:lang w:val="es-ES"/>
        </w:rPr>
        <w:t xml:space="preserve">8 de febrero de 2017, declaró como única beneficiaria de la </w:t>
      </w:r>
      <w:r>
        <w:rPr>
          <w:rFonts w:ascii="Arial Narrow" w:hAnsi="Arial Narrow" w:cs="Comic Sans MS"/>
          <w:sz w:val="28"/>
          <w:szCs w:val="28"/>
          <w:lang w:val="es-ES"/>
        </w:rPr>
        <w:t xml:space="preserve">pensión </w:t>
      </w:r>
      <w:r w:rsidR="00F56FB6" w:rsidRPr="0007662C">
        <w:rPr>
          <w:rFonts w:ascii="Arial Narrow" w:hAnsi="Arial Narrow" w:cs="Comic Sans MS"/>
          <w:sz w:val="28"/>
          <w:szCs w:val="28"/>
          <w:lang w:val="es-ES"/>
        </w:rPr>
        <w:t xml:space="preserve">causada </w:t>
      </w:r>
      <w:r w:rsidR="00520FF4">
        <w:rPr>
          <w:rFonts w:ascii="Arial Narrow" w:hAnsi="Arial Narrow" w:cs="Comic Sans MS"/>
          <w:sz w:val="28"/>
          <w:szCs w:val="28"/>
          <w:lang w:val="es-ES"/>
        </w:rPr>
        <w:t xml:space="preserve">con el </w:t>
      </w:r>
      <w:r>
        <w:rPr>
          <w:rFonts w:ascii="Arial Narrow" w:hAnsi="Arial Narrow" w:cs="Comic Sans MS"/>
          <w:sz w:val="28"/>
          <w:szCs w:val="28"/>
          <w:lang w:val="es-ES"/>
        </w:rPr>
        <w:t xml:space="preserve">deceso del </w:t>
      </w:r>
      <w:r w:rsidR="00806E3C">
        <w:rPr>
          <w:rFonts w:ascii="Arial Narrow" w:hAnsi="Arial Narrow" w:cs="Comic Sans MS"/>
          <w:sz w:val="28"/>
          <w:szCs w:val="28"/>
          <w:lang w:val="es-ES"/>
        </w:rPr>
        <w:t xml:space="preserve">señor </w:t>
      </w:r>
      <w:r w:rsidR="00F56FB6" w:rsidRPr="0007662C">
        <w:rPr>
          <w:rFonts w:ascii="Arial Narrow" w:hAnsi="Arial Narrow" w:cs="Comic Sans MS"/>
          <w:sz w:val="28"/>
          <w:szCs w:val="28"/>
          <w:lang w:val="es-ES"/>
        </w:rPr>
        <w:t xml:space="preserve">Bernal Aldana, a María Emma Arango Mondragón, </w:t>
      </w:r>
      <w:r w:rsidR="00520FF4">
        <w:rPr>
          <w:rFonts w:ascii="Arial Narrow" w:hAnsi="Arial Narrow" w:cs="Comic Sans MS"/>
          <w:sz w:val="28"/>
          <w:szCs w:val="28"/>
          <w:lang w:val="es-ES"/>
        </w:rPr>
        <w:t xml:space="preserve">y </w:t>
      </w:r>
      <w:r w:rsidR="00F56FB6" w:rsidRPr="0007662C">
        <w:rPr>
          <w:rFonts w:ascii="Arial Narrow" w:hAnsi="Arial Narrow" w:cs="Comic Sans MS"/>
          <w:sz w:val="28"/>
          <w:szCs w:val="28"/>
          <w:lang w:val="es-ES"/>
        </w:rPr>
        <w:t xml:space="preserve">en consecuencia, condenó a </w:t>
      </w:r>
      <w:proofErr w:type="spellStart"/>
      <w:r w:rsidR="00F56FB6" w:rsidRPr="0007662C">
        <w:rPr>
          <w:rFonts w:ascii="Arial Narrow" w:hAnsi="Arial Narrow" w:cs="Comic Sans MS"/>
          <w:sz w:val="28"/>
          <w:szCs w:val="28"/>
          <w:lang w:val="es-ES"/>
        </w:rPr>
        <w:t>Colpensiones</w:t>
      </w:r>
      <w:proofErr w:type="spellEnd"/>
      <w:r w:rsidR="00F56FB6" w:rsidRPr="0007662C">
        <w:rPr>
          <w:rFonts w:ascii="Arial Narrow" w:hAnsi="Arial Narrow" w:cs="Comic Sans MS"/>
          <w:sz w:val="28"/>
          <w:szCs w:val="28"/>
          <w:lang w:val="es-ES"/>
        </w:rPr>
        <w:t xml:space="preserve"> a</w:t>
      </w:r>
      <w:r w:rsidR="0007662C">
        <w:rPr>
          <w:rFonts w:ascii="Arial Narrow" w:hAnsi="Arial Narrow" w:cs="Comic Sans MS"/>
          <w:sz w:val="28"/>
          <w:szCs w:val="28"/>
          <w:lang w:val="es-ES"/>
        </w:rPr>
        <w:t xml:space="preserve"> reconocer</w:t>
      </w:r>
      <w:r>
        <w:rPr>
          <w:rFonts w:ascii="Arial Narrow" w:hAnsi="Arial Narrow" w:cs="Comic Sans MS"/>
          <w:sz w:val="28"/>
          <w:szCs w:val="28"/>
          <w:lang w:val="es-ES"/>
        </w:rPr>
        <w:t xml:space="preserve">le y pagarle </w:t>
      </w:r>
      <w:r w:rsidR="00F56FB6" w:rsidRPr="0007662C">
        <w:rPr>
          <w:rFonts w:ascii="Arial Narrow" w:hAnsi="Arial Narrow" w:cs="Comic Sans MS"/>
          <w:sz w:val="28"/>
          <w:szCs w:val="28"/>
          <w:lang w:val="es-ES"/>
        </w:rPr>
        <w:t>en forma vitalicia</w:t>
      </w:r>
      <w:r>
        <w:rPr>
          <w:rFonts w:ascii="Arial Narrow" w:hAnsi="Arial Narrow" w:cs="Comic Sans MS"/>
          <w:sz w:val="28"/>
          <w:szCs w:val="28"/>
          <w:lang w:val="es-ES"/>
        </w:rPr>
        <w:t xml:space="preserve"> la prestación</w:t>
      </w:r>
      <w:r w:rsidR="00F56FB6" w:rsidRPr="0007662C">
        <w:rPr>
          <w:rFonts w:ascii="Arial Narrow" w:hAnsi="Arial Narrow" w:cs="Comic Sans MS"/>
          <w:sz w:val="28"/>
          <w:szCs w:val="28"/>
          <w:lang w:val="es-ES"/>
        </w:rPr>
        <w:t xml:space="preserve"> a partir del 11 de abril de 2013, en cuantía de 685.000 para </w:t>
      </w:r>
      <w:r w:rsidR="0007662C">
        <w:rPr>
          <w:rFonts w:ascii="Arial Narrow" w:hAnsi="Arial Narrow" w:cs="Comic Sans MS"/>
          <w:sz w:val="28"/>
          <w:szCs w:val="28"/>
          <w:lang w:val="es-ES"/>
        </w:rPr>
        <w:t xml:space="preserve">ese año, </w:t>
      </w:r>
      <w:r w:rsidR="00520FF4">
        <w:rPr>
          <w:rFonts w:ascii="Arial Narrow" w:hAnsi="Arial Narrow" w:cs="Comic Sans MS"/>
          <w:sz w:val="28"/>
          <w:szCs w:val="28"/>
          <w:lang w:val="es-ES"/>
        </w:rPr>
        <w:t xml:space="preserve">y </w:t>
      </w:r>
      <w:r w:rsidR="00F56FB6" w:rsidRPr="0007662C">
        <w:rPr>
          <w:rFonts w:ascii="Arial Narrow" w:hAnsi="Arial Narrow" w:cs="Comic Sans MS"/>
          <w:sz w:val="28"/>
          <w:szCs w:val="28"/>
          <w:lang w:val="es-ES"/>
        </w:rPr>
        <w:t>de $818.165 para el año 2017, a razón de 13 mesadas anuales.</w:t>
      </w:r>
      <w:r w:rsidR="009F7FF9" w:rsidRPr="0007662C">
        <w:rPr>
          <w:rFonts w:ascii="Arial Narrow" w:hAnsi="Arial Narrow" w:cs="Comic Sans MS"/>
          <w:sz w:val="28"/>
          <w:szCs w:val="28"/>
          <w:lang w:val="es-ES"/>
        </w:rPr>
        <w:t xml:space="preserve"> Condenó igualmente al pago de $36`011.864 por co</w:t>
      </w:r>
      <w:r w:rsidR="008B19A7" w:rsidRPr="0007662C">
        <w:rPr>
          <w:rFonts w:ascii="Arial Narrow" w:hAnsi="Arial Narrow" w:cs="Comic Sans MS"/>
          <w:sz w:val="28"/>
          <w:szCs w:val="28"/>
          <w:lang w:val="es-ES"/>
        </w:rPr>
        <w:t xml:space="preserve">ncepto de retroactivo, más los intereses de mora a partir de la ejecutoria de la sentencia. Absolvió a </w:t>
      </w:r>
      <w:proofErr w:type="spellStart"/>
      <w:r w:rsidR="008B19A7" w:rsidRPr="0007662C">
        <w:rPr>
          <w:rFonts w:ascii="Arial Narrow" w:hAnsi="Arial Narrow" w:cs="Comic Sans MS"/>
          <w:sz w:val="28"/>
          <w:szCs w:val="28"/>
          <w:lang w:val="es-ES"/>
        </w:rPr>
        <w:t>Colpensiones</w:t>
      </w:r>
      <w:proofErr w:type="spellEnd"/>
      <w:r w:rsidR="008B19A7" w:rsidRPr="0007662C">
        <w:rPr>
          <w:rFonts w:ascii="Arial Narrow" w:hAnsi="Arial Narrow" w:cs="Comic Sans MS"/>
          <w:sz w:val="28"/>
          <w:szCs w:val="28"/>
          <w:lang w:val="es-ES"/>
        </w:rPr>
        <w:t xml:space="preserve"> de las pretensiones incoadas por </w:t>
      </w:r>
      <w:r w:rsidR="0007662C" w:rsidRPr="0007662C">
        <w:rPr>
          <w:rFonts w:ascii="Arial Narrow" w:hAnsi="Arial Narrow" w:cs="Comic Sans MS"/>
          <w:sz w:val="28"/>
          <w:szCs w:val="28"/>
          <w:lang w:val="es-ES"/>
        </w:rPr>
        <w:t>María</w:t>
      </w:r>
      <w:r w:rsidR="008B19A7" w:rsidRPr="0007662C">
        <w:rPr>
          <w:rFonts w:ascii="Arial Narrow" w:hAnsi="Arial Narrow" w:cs="Comic Sans MS"/>
          <w:sz w:val="28"/>
          <w:szCs w:val="28"/>
          <w:lang w:val="es-ES"/>
        </w:rPr>
        <w:t xml:space="preserve"> Lilia </w:t>
      </w:r>
      <w:proofErr w:type="spellStart"/>
      <w:r w:rsidR="008B19A7" w:rsidRPr="0007662C">
        <w:rPr>
          <w:rFonts w:ascii="Arial Narrow" w:hAnsi="Arial Narrow" w:cs="Comic Sans MS"/>
          <w:sz w:val="28"/>
          <w:szCs w:val="28"/>
          <w:lang w:val="es-ES"/>
        </w:rPr>
        <w:t>Mazuera</w:t>
      </w:r>
      <w:proofErr w:type="spellEnd"/>
      <w:r w:rsidR="008B19A7" w:rsidRPr="0007662C">
        <w:rPr>
          <w:rFonts w:ascii="Arial Narrow" w:hAnsi="Arial Narrow" w:cs="Comic Sans MS"/>
          <w:sz w:val="28"/>
          <w:szCs w:val="28"/>
          <w:lang w:val="es-ES"/>
        </w:rPr>
        <w:t xml:space="preserve"> de </w:t>
      </w:r>
      <w:r w:rsidR="0007662C">
        <w:rPr>
          <w:rFonts w:ascii="Arial Narrow" w:hAnsi="Arial Narrow" w:cs="Comic Sans MS"/>
          <w:sz w:val="28"/>
          <w:szCs w:val="28"/>
          <w:lang w:val="es-ES"/>
        </w:rPr>
        <w:t xml:space="preserve">Bernal, </w:t>
      </w:r>
      <w:r w:rsidR="00520FF4">
        <w:rPr>
          <w:rFonts w:ascii="Arial Narrow" w:hAnsi="Arial Narrow" w:cs="Comic Sans MS"/>
          <w:sz w:val="28"/>
          <w:szCs w:val="28"/>
          <w:lang w:val="es-ES"/>
        </w:rPr>
        <w:t xml:space="preserve">y condenó a </w:t>
      </w:r>
      <w:r w:rsidR="008A2287">
        <w:rPr>
          <w:rFonts w:ascii="Arial Narrow" w:hAnsi="Arial Narrow" w:cs="Comic Sans MS"/>
          <w:sz w:val="28"/>
          <w:szCs w:val="28"/>
          <w:lang w:val="es-ES"/>
        </w:rPr>
        <w:t>ambas a</w:t>
      </w:r>
      <w:r w:rsidR="00806E3C">
        <w:rPr>
          <w:rFonts w:ascii="Arial Narrow" w:hAnsi="Arial Narrow" w:cs="Comic Sans MS"/>
          <w:sz w:val="28"/>
          <w:szCs w:val="28"/>
          <w:lang w:val="es-ES"/>
        </w:rPr>
        <w:t>l pago de las cos</w:t>
      </w:r>
      <w:r w:rsidR="008A2287">
        <w:rPr>
          <w:rFonts w:ascii="Arial Narrow" w:hAnsi="Arial Narrow" w:cs="Comic Sans MS"/>
          <w:sz w:val="28"/>
          <w:szCs w:val="28"/>
          <w:lang w:val="es-ES"/>
        </w:rPr>
        <w:t xml:space="preserve">tas procesales en favor de la señora Arango Mondragón en un 90 %. </w:t>
      </w:r>
    </w:p>
    <w:p w:rsidR="008B19A7" w:rsidRPr="0007151B" w:rsidRDefault="008B19A7" w:rsidP="0007151B">
      <w:pPr>
        <w:pStyle w:val="Sinespaciado"/>
      </w:pPr>
    </w:p>
    <w:p w:rsidR="001A6231" w:rsidRDefault="008B19A7" w:rsidP="001A6231">
      <w:pPr>
        <w:autoSpaceDE w:val="0"/>
        <w:autoSpaceDN w:val="0"/>
        <w:adjustRightInd w:val="0"/>
        <w:spacing w:line="360" w:lineRule="auto"/>
        <w:ind w:firstLine="708"/>
        <w:jc w:val="both"/>
        <w:rPr>
          <w:rFonts w:ascii="Arial Narrow" w:hAnsi="Arial Narrow" w:cs="Comic Sans MS"/>
          <w:sz w:val="28"/>
          <w:szCs w:val="28"/>
          <w:lang w:val="es-ES"/>
        </w:rPr>
      </w:pPr>
      <w:r w:rsidRPr="00820AD6">
        <w:rPr>
          <w:rFonts w:ascii="Arial Narrow" w:hAnsi="Arial Narrow" w:cs="Comic Sans MS"/>
          <w:sz w:val="28"/>
          <w:szCs w:val="28"/>
          <w:lang w:val="es-ES"/>
        </w:rPr>
        <w:t xml:space="preserve">Para </w:t>
      </w:r>
      <w:r w:rsidR="008A2287" w:rsidRPr="00820AD6">
        <w:rPr>
          <w:rFonts w:ascii="Arial Narrow" w:hAnsi="Arial Narrow" w:cs="Comic Sans MS"/>
          <w:sz w:val="28"/>
          <w:szCs w:val="28"/>
          <w:lang w:val="es-ES"/>
        </w:rPr>
        <w:t xml:space="preserve">fundamentar su decisión, la a-quo </w:t>
      </w:r>
      <w:r w:rsidR="00806E3C">
        <w:rPr>
          <w:rFonts w:ascii="Arial Narrow" w:hAnsi="Arial Narrow" w:cs="Comic Sans MS"/>
          <w:sz w:val="28"/>
          <w:szCs w:val="28"/>
          <w:lang w:val="es-ES"/>
        </w:rPr>
        <w:t xml:space="preserve">empezó por indicar </w:t>
      </w:r>
      <w:r w:rsidR="008A2287" w:rsidRPr="00820AD6">
        <w:rPr>
          <w:rFonts w:ascii="Arial Narrow" w:hAnsi="Arial Narrow" w:cs="Comic Sans MS"/>
          <w:sz w:val="28"/>
          <w:szCs w:val="28"/>
          <w:lang w:val="es-ES"/>
        </w:rPr>
        <w:t xml:space="preserve">que </w:t>
      </w:r>
      <w:r w:rsidR="005D3897" w:rsidRPr="00820AD6">
        <w:rPr>
          <w:rFonts w:ascii="Arial Narrow" w:hAnsi="Arial Narrow" w:cs="Comic Sans MS"/>
          <w:sz w:val="28"/>
          <w:szCs w:val="28"/>
          <w:lang w:val="es-ES"/>
        </w:rPr>
        <w:t>la norma llamada a regular la sustitución pensional pretendida por las demandantes era el artículo 13 de la Ley 797 de 2003, por ser la vigente al momento del fallecimiento del pensionado</w:t>
      </w:r>
      <w:r w:rsidR="006464F0">
        <w:rPr>
          <w:rFonts w:ascii="Arial Narrow" w:hAnsi="Arial Narrow" w:cs="Comic Sans MS"/>
          <w:sz w:val="28"/>
          <w:szCs w:val="28"/>
          <w:lang w:val="es-ES"/>
        </w:rPr>
        <w:t xml:space="preserve">, quien dada su condición, </w:t>
      </w:r>
      <w:r w:rsidR="00031583">
        <w:rPr>
          <w:rFonts w:ascii="Arial Narrow" w:hAnsi="Arial Narrow" w:cs="Comic Sans MS"/>
          <w:sz w:val="28"/>
          <w:szCs w:val="28"/>
          <w:lang w:val="es-ES"/>
        </w:rPr>
        <w:t>dejó causado e</w:t>
      </w:r>
      <w:r w:rsidR="006464F0">
        <w:rPr>
          <w:rFonts w:ascii="Arial Narrow" w:hAnsi="Arial Narrow" w:cs="Comic Sans MS"/>
          <w:sz w:val="28"/>
          <w:szCs w:val="28"/>
          <w:lang w:val="es-ES"/>
        </w:rPr>
        <w:t>l derecho a sus causahabientes</w:t>
      </w:r>
      <w:r w:rsidR="005D3897" w:rsidRPr="00820AD6">
        <w:rPr>
          <w:rFonts w:ascii="Arial Narrow" w:hAnsi="Arial Narrow" w:cs="Comic Sans MS"/>
          <w:sz w:val="28"/>
          <w:szCs w:val="28"/>
          <w:lang w:val="es-ES"/>
        </w:rPr>
        <w:t xml:space="preserve">. De otra parte, </w:t>
      </w:r>
      <w:r w:rsidR="00806E3C">
        <w:rPr>
          <w:rFonts w:ascii="Arial Narrow" w:hAnsi="Arial Narrow" w:cs="Comic Sans MS"/>
          <w:sz w:val="28"/>
          <w:szCs w:val="28"/>
          <w:lang w:val="es-ES"/>
        </w:rPr>
        <w:t>consideró con base en las pruebas allegadas a la actuación</w:t>
      </w:r>
      <w:r w:rsidR="00031583">
        <w:rPr>
          <w:rFonts w:ascii="Arial Narrow" w:hAnsi="Arial Narrow" w:cs="Comic Sans MS"/>
          <w:sz w:val="28"/>
          <w:szCs w:val="28"/>
          <w:lang w:val="es-ES"/>
        </w:rPr>
        <w:t xml:space="preserve">, </w:t>
      </w:r>
      <w:r w:rsidR="008A0A5D">
        <w:rPr>
          <w:rFonts w:ascii="Arial Narrow" w:hAnsi="Arial Narrow" w:cs="Comic Sans MS"/>
          <w:sz w:val="28"/>
          <w:szCs w:val="28"/>
          <w:lang w:val="es-ES"/>
        </w:rPr>
        <w:t>que no había controversia en torno a la convivencia</w:t>
      </w:r>
      <w:r w:rsidR="006464F0">
        <w:rPr>
          <w:rFonts w:ascii="Arial Narrow" w:hAnsi="Arial Narrow" w:cs="Comic Sans MS"/>
          <w:sz w:val="28"/>
          <w:szCs w:val="28"/>
          <w:lang w:val="es-ES"/>
        </w:rPr>
        <w:t xml:space="preserve"> por más de 30 años entre el causante</w:t>
      </w:r>
      <w:r w:rsidR="00520FF4">
        <w:rPr>
          <w:rFonts w:ascii="Arial Narrow" w:hAnsi="Arial Narrow" w:cs="Comic Sans MS"/>
          <w:sz w:val="28"/>
          <w:szCs w:val="28"/>
          <w:lang w:val="es-ES"/>
        </w:rPr>
        <w:t xml:space="preserve"> y </w:t>
      </w:r>
      <w:r w:rsidR="008A0A5D">
        <w:rPr>
          <w:rFonts w:ascii="Arial Narrow" w:hAnsi="Arial Narrow" w:cs="Comic Sans MS"/>
          <w:sz w:val="28"/>
          <w:szCs w:val="28"/>
          <w:lang w:val="es-ES"/>
        </w:rPr>
        <w:t xml:space="preserve">la señora María Ema Arango Mondragón, en calidad de compañeros permanentes, </w:t>
      </w:r>
      <w:r w:rsidR="001A6231">
        <w:rPr>
          <w:rFonts w:ascii="Arial Narrow" w:hAnsi="Arial Narrow" w:cs="Comic Sans MS"/>
          <w:sz w:val="28"/>
          <w:szCs w:val="28"/>
          <w:lang w:val="es-ES"/>
        </w:rPr>
        <w:t xml:space="preserve">ni frente a la condición de </w:t>
      </w:r>
      <w:r w:rsidR="004027D2">
        <w:rPr>
          <w:rFonts w:ascii="Arial Narrow" w:hAnsi="Arial Narrow" w:cs="Comic Sans MS"/>
          <w:sz w:val="28"/>
          <w:szCs w:val="28"/>
          <w:lang w:val="es-ES"/>
        </w:rPr>
        <w:t>cónyuge</w:t>
      </w:r>
      <w:r w:rsidR="001A6231">
        <w:rPr>
          <w:rFonts w:ascii="Arial Narrow" w:hAnsi="Arial Narrow" w:cs="Comic Sans MS"/>
          <w:sz w:val="28"/>
          <w:szCs w:val="28"/>
          <w:lang w:val="es-ES"/>
        </w:rPr>
        <w:t xml:space="preserve"> supérstite que ostentaba la señora María Lilia </w:t>
      </w:r>
      <w:proofErr w:type="spellStart"/>
      <w:r w:rsidR="001A6231">
        <w:rPr>
          <w:rFonts w:ascii="Arial Narrow" w:hAnsi="Arial Narrow" w:cs="Comic Sans MS"/>
          <w:sz w:val="28"/>
          <w:szCs w:val="28"/>
          <w:lang w:val="es-ES"/>
        </w:rPr>
        <w:t>Mazuera</w:t>
      </w:r>
      <w:proofErr w:type="spellEnd"/>
      <w:r w:rsidR="001A6231">
        <w:rPr>
          <w:rFonts w:ascii="Arial Narrow" w:hAnsi="Arial Narrow" w:cs="Comic Sans MS"/>
          <w:sz w:val="28"/>
          <w:szCs w:val="28"/>
          <w:lang w:val="es-ES"/>
        </w:rPr>
        <w:t xml:space="preserve"> de Bernal, no obstante, </w:t>
      </w:r>
      <w:r w:rsidR="004027D2">
        <w:rPr>
          <w:rFonts w:ascii="Arial Narrow" w:hAnsi="Arial Narrow" w:cs="Comic Sans MS"/>
          <w:sz w:val="28"/>
          <w:szCs w:val="28"/>
          <w:lang w:val="es-ES"/>
        </w:rPr>
        <w:t xml:space="preserve">estimó </w:t>
      </w:r>
      <w:r w:rsidR="001A6231">
        <w:rPr>
          <w:rFonts w:ascii="Arial Narrow" w:hAnsi="Arial Narrow" w:cs="Comic Sans MS"/>
          <w:sz w:val="28"/>
          <w:szCs w:val="28"/>
          <w:lang w:val="es-ES"/>
        </w:rPr>
        <w:t xml:space="preserve">respecto de ésta última, que no era procedente tenerla como beneficiaria de la sustitución pensional, </w:t>
      </w:r>
      <w:r w:rsidR="004027D2">
        <w:rPr>
          <w:rFonts w:ascii="Arial Narrow" w:hAnsi="Arial Narrow" w:cs="Comic Sans MS"/>
          <w:sz w:val="28"/>
          <w:szCs w:val="28"/>
          <w:lang w:val="es-ES"/>
        </w:rPr>
        <w:t>debido a que la so</w:t>
      </w:r>
      <w:r w:rsidR="001A6231">
        <w:rPr>
          <w:rFonts w:ascii="Arial Narrow" w:hAnsi="Arial Narrow" w:cs="Comic Sans MS"/>
          <w:sz w:val="28"/>
          <w:szCs w:val="28"/>
          <w:lang w:val="es-ES"/>
        </w:rPr>
        <w:t>ciedad conyugal</w:t>
      </w:r>
      <w:r w:rsidR="004027D2">
        <w:rPr>
          <w:rFonts w:ascii="Arial Narrow" w:hAnsi="Arial Narrow" w:cs="Comic Sans MS"/>
          <w:sz w:val="28"/>
          <w:szCs w:val="28"/>
          <w:lang w:val="es-ES"/>
        </w:rPr>
        <w:t xml:space="preserve"> con el de </w:t>
      </w:r>
      <w:proofErr w:type="spellStart"/>
      <w:r w:rsidR="004027D2">
        <w:rPr>
          <w:rFonts w:ascii="Arial Narrow" w:hAnsi="Arial Narrow" w:cs="Comic Sans MS"/>
          <w:sz w:val="28"/>
          <w:szCs w:val="28"/>
          <w:lang w:val="es-ES"/>
        </w:rPr>
        <w:t>cujus</w:t>
      </w:r>
      <w:proofErr w:type="spellEnd"/>
      <w:r w:rsidR="004027D2">
        <w:rPr>
          <w:rFonts w:ascii="Arial Narrow" w:hAnsi="Arial Narrow" w:cs="Comic Sans MS"/>
          <w:sz w:val="28"/>
          <w:szCs w:val="28"/>
          <w:lang w:val="es-ES"/>
        </w:rPr>
        <w:t xml:space="preserve"> fue disuelta y liquidada.</w:t>
      </w:r>
    </w:p>
    <w:p w:rsidR="001A6231" w:rsidRPr="001A6231" w:rsidRDefault="001A6231" w:rsidP="001A6231">
      <w:pPr>
        <w:autoSpaceDE w:val="0"/>
        <w:autoSpaceDN w:val="0"/>
        <w:adjustRightInd w:val="0"/>
        <w:spacing w:line="360" w:lineRule="auto"/>
        <w:ind w:firstLine="708"/>
        <w:jc w:val="both"/>
        <w:rPr>
          <w:rFonts w:ascii="Arial Narrow" w:hAnsi="Arial Narrow" w:cs="Comic Sans MS"/>
          <w:b/>
          <w:i/>
          <w:sz w:val="28"/>
          <w:szCs w:val="28"/>
          <w:lang w:val="es-ES"/>
        </w:rPr>
      </w:pPr>
      <w:r>
        <w:rPr>
          <w:rFonts w:ascii="Arial Narrow" w:hAnsi="Arial Narrow" w:cs="Comic Sans MS"/>
          <w:b/>
          <w:i/>
          <w:sz w:val="28"/>
          <w:szCs w:val="28"/>
          <w:lang w:val="es-ES"/>
        </w:rPr>
        <w:lastRenderedPageBreak/>
        <w:t xml:space="preserve">III. </w:t>
      </w:r>
      <w:r w:rsidRPr="001A6231">
        <w:rPr>
          <w:rFonts w:ascii="Arial Narrow" w:hAnsi="Arial Narrow" w:cs="Comic Sans MS"/>
          <w:b/>
          <w:i/>
          <w:sz w:val="28"/>
          <w:szCs w:val="28"/>
          <w:lang w:val="es-ES"/>
        </w:rPr>
        <w:t xml:space="preserve">APELACIÓN Y CONSULTA </w:t>
      </w:r>
    </w:p>
    <w:p w:rsidR="00785475" w:rsidRPr="00A223EE" w:rsidRDefault="00785475" w:rsidP="00A223EE">
      <w:pPr>
        <w:pStyle w:val="Sinespaciado"/>
      </w:pPr>
    </w:p>
    <w:p w:rsidR="00042193" w:rsidRPr="005333D7" w:rsidRDefault="00785475" w:rsidP="00785475">
      <w:pPr>
        <w:autoSpaceDE w:val="0"/>
        <w:autoSpaceDN w:val="0"/>
        <w:adjustRightInd w:val="0"/>
        <w:spacing w:line="360" w:lineRule="auto"/>
        <w:ind w:firstLine="708"/>
        <w:jc w:val="both"/>
        <w:rPr>
          <w:rFonts w:ascii="Arial Narrow" w:hAnsi="Arial Narrow" w:cs="Comic Sans MS"/>
          <w:sz w:val="28"/>
          <w:szCs w:val="28"/>
          <w:lang w:val="es-ES"/>
        </w:rPr>
      </w:pPr>
      <w:r w:rsidRPr="005333D7">
        <w:rPr>
          <w:rFonts w:ascii="Arial Narrow" w:hAnsi="Arial Narrow" w:cs="Comic Sans MS"/>
          <w:sz w:val="28"/>
          <w:szCs w:val="28"/>
          <w:lang w:val="es-ES"/>
        </w:rPr>
        <w:t>Con</w:t>
      </w:r>
      <w:r w:rsidR="00DF66F5" w:rsidRPr="005333D7">
        <w:rPr>
          <w:rFonts w:ascii="Arial Narrow" w:hAnsi="Arial Narrow" w:cs="Comic Sans MS"/>
          <w:sz w:val="28"/>
          <w:szCs w:val="28"/>
          <w:lang w:val="es-ES"/>
        </w:rPr>
        <w:t xml:space="preserve">tra </w:t>
      </w:r>
      <w:r w:rsidR="001A6231">
        <w:rPr>
          <w:rFonts w:ascii="Arial Narrow" w:hAnsi="Arial Narrow" w:cs="Comic Sans MS"/>
          <w:sz w:val="28"/>
          <w:szCs w:val="28"/>
          <w:lang w:val="es-ES"/>
        </w:rPr>
        <w:t>la decisión anterior</w:t>
      </w:r>
      <w:r w:rsidR="00DF66F5" w:rsidRPr="005333D7">
        <w:rPr>
          <w:rFonts w:ascii="Arial Narrow" w:hAnsi="Arial Narrow" w:cs="Comic Sans MS"/>
          <w:sz w:val="28"/>
          <w:szCs w:val="28"/>
          <w:lang w:val="es-ES"/>
        </w:rPr>
        <w:t xml:space="preserve"> se alzó el vocero judicial de </w:t>
      </w:r>
      <w:r w:rsidR="00044147">
        <w:rPr>
          <w:rFonts w:ascii="Arial Narrow" w:hAnsi="Arial Narrow" w:cs="Comic Sans MS"/>
          <w:sz w:val="28"/>
          <w:szCs w:val="28"/>
          <w:lang w:val="es-ES"/>
        </w:rPr>
        <w:t xml:space="preserve">la señora </w:t>
      </w:r>
      <w:r w:rsidR="00DF66F5" w:rsidRPr="005333D7">
        <w:rPr>
          <w:rFonts w:ascii="Arial Narrow" w:hAnsi="Arial Narrow" w:cs="Comic Sans MS"/>
          <w:sz w:val="28"/>
          <w:szCs w:val="28"/>
          <w:lang w:val="es-ES"/>
        </w:rPr>
        <w:t xml:space="preserve">María Lilia </w:t>
      </w:r>
      <w:proofErr w:type="spellStart"/>
      <w:r w:rsidR="00DF66F5" w:rsidRPr="005333D7">
        <w:rPr>
          <w:rFonts w:ascii="Arial Narrow" w:hAnsi="Arial Narrow" w:cs="Comic Sans MS"/>
          <w:sz w:val="28"/>
          <w:szCs w:val="28"/>
          <w:lang w:val="es-ES"/>
        </w:rPr>
        <w:t>Mazuera</w:t>
      </w:r>
      <w:proofErr w:type="spellEnd"/>
      <w:r w:rsidR="00DF66F5" w:rsidRPr="005333D7">
        <w:rPr>
          <w:rFonts w:ascii="Arial Narrow" w:hAnsi="Arial Narrow" w:cs="Comic Sans MS"/>
          <w:sz w:val="28"/>
          <w:szCs w:val="28"/>
          <w:lang w:val="es-ES"/>
        </w:rPr>
        <w:t xml:space="preserve"> Bernal, en orden a que </w:t>
      </w:r>
      <w:r w:rsidR="00042193" w:rsidRPr="005333D7">
        <w:rPr>
          <w:rFonts w:ascii="Arial Narrow" w:hAnsi="Arial Narrow" w:cs="Comic Sans MS"/>
          <w:sz w:val="28"/>
          <w:szCs w:val="28"/>
          <w:lang w:val="es-ES"/>
        </w:rPr>
        <w:t xml:space="preserve">se revoque y se acceda </w:t>
      </w:r>
      <w:r w:rsidR="005A4352" w:rsidRPr="005333D7">
        <w:rPr>
          <w:rFonts w:ascii="Arial Narrow" w:hAnsi="Arial Narrow" w:cs="Comic Sans MS"/>
          <w:sz w:val="28"/>
          <w:szCs w:val="28"/>
          <w:lang w:val="es-ES"/>
        </w:rPr>
        <w:t>a las pretensiones</w:t>
      </w:r>
      <w:r w:rsidR="00042193" w:rsidRPr="005333D7">
        <w:rPr>
          <w:rFonts w:ascii="Arial Narrow" w:hAnsi="Arial Narrow" w:cs="Comic Sans MS"/>
          <w:sz w:val="28"/>
          <w:szCs w:val="28"/>
          <w:lang w:val="es-ES"/>
        </w:rPr>
        <w:t>. En la sustentación, indic</w:t>
      </w:r>
      <w:r w:rsidR="005A4352" w:rsidRPr="005333D7">
        <w:rPr>
          <w:rFonts w:ascii="Arial Narrow" w:hAnsi="Arial Narrow" w:cs="Comic Sans MS"/>
          <w:sz w:val="28"/>
          <w:szCs w:val="28"/>
          <w:lang w:val="es-ES"/>
        </w:rPr>
        <w:t xml:space="preserve">ó </w:t>
      </w:r>
      <w:r w:rsidR="003215DD" w:rsidRPr="005333D7">
        <w:rPr>
          <w:rFonts w:ascii="Arial Narrow" w:hAnsi="Arial Narrow" w:cs="Comic Sans MS"/>
          <w:sz w:val="28"/>
          <w:szCs w:val="28"/>
          <w:lang w:val="es-ES"/>
        </w:rPr>
        <w:t xml:space="preserve">que </w:t>
      </w:r>
      <w:r w:rsidR="005A4352" w:rsidRPr="005333D7">
        <w:rPr>
          <w:rFonts w:ascii="Arial Narrow" w:hAnsi="Arial Narrow" w:cs="Comic Sans MS"/>
          <w:sz w:val="28"/>
          <w:szCs w:val="28"/>
          <w:lang w:val="es-ES"/>
        </w:rPr>
        <w:t>habiéndose acreditado la permanencia del vínculo jurídico del matrimonio entre la demandante</w:t>
      </w:r>
      <w:r w:rsidR="00012E50" w:rsidRPr="005333D7">
        <w:rPr>
          <w:rFonts w:ascii="Arial Narrow" w:hAnsi="Arial Narrow" w:cs="Comic Sans MS"/>
          <w:sz w:val="28"/>
          <w:szCs w:val="28"/>
          <w:lang w:val="es-ES"/>
        </w:rPr>
        <w:t xml:space="preserve"> y el causante</w:t>
      </w:r>
      <w:r w:rsidR="001A6231">
        <w:rPr>
          <w:rFonts w:ascii="Arial Narrow" w:hAnsi="Arial Narrow" w:cs="Comic Sans MS"/>
          <w:sz w:val="28"/>
          <w:szCs w:val="28"/>
          <w:lang w:val="es-ES"/>
        </w:rPr>
        <w:t xml:space="preserve">, así como </w:t>
      </w:r>
      <w:r w:rsidR="007640C3">
        <w:rPr>
          <w:rFonts w:ascii="Arial Narrow" w:hAnsi="Arial Narrow" w:cs="Comic Sans MS"/>
          <w:sz w:val="28"/>
          <w:szCs w:val="28"/>
          <w:lang w:val="es-ES"/>
        </w:rPr>
        <w:t xml:space="preserve">una convivencia por más de cinco años en </w:t>
      </w:r>
      <w:r w:rsidR="00012E50" w:rsidRPr="005333D7">
        <w:rPr>
          <w:rFonts w:ascii="Arial Narrow" w:hAnsi="Arial Narrow" w:cs="Comic Sans MS"/>
          <w:sz w:val="28"/>
          <w:szCs w:val="28"/>
          <w:lang w:val="es-ES"/>
        </w:rPr>
        <w:t xml:space="preserve"> cualquier tiempo, </w:t>
      </w:r>
      <w:r w:rsidR="005A4352" w:rsidRPr="005333D7">
        <w:rPr>
          <w:rFonts w:ascii="Arial Narrow" w:hAnsi="Arial Narrow" w:cs="Comic Sans MS"/>
          <w:sz w:val="28"/>
          <w:szCs w:val="28"/>
          <w:lang w:val="es-ES"/>
        </w:rPr>
        <w:t xml:space="preserve">tiene derecho a </w:t>
      </w:r>
      <w:r w:rsidR="00012E50" w:rsidRPr="005333D7">
        <w:rPr>
          <w:rFonts w:ascii="Arial Narrow" w:hAnsi="Arial Narrow" w:cs="Comic Sans MS"/>
          <w:sz w:val="28"/>
          <w:szCs w:val="28"/>
          <w:lang w:val="es-ES"/>
        </w:rPr>
        <w:t>la cuota</w:t>
      </w:r>
      <w:r w:rsidR="005A4352" w:rsidRPr="005333D7">
        <w:rPr>
          <w:rFonts w:ascii="Arial Narrow" w:hAnsi="Arial Narrow" w:cs="Comic Sans MS"/>
          <w:sz w:val="28"/>
          <w:szCs w:val="28"/>
          <w:lang w:val="es-ES"/>
        </w:rPr>
        <w:t xml:space="preserve"> proporcional del 50 % de la prestación </w:t>
      </w:r>
      <w:r w:rsidR="00012E50" w:rsidRPr="005333D7">
        <w:rPr>
          <w:rFonts w:ascii="Arial Narrow" w:hAnsi="Arial Narrow" w:cs="Comic Sans MS"/>
          <w:sz w:val="28"/>
          <w:szCs w:val="28"/>
          <w:lang w:val="es-ES"/>
        </w:rPr>
        <w:t>pensional</w:t>
      </w:r>
      <w:r w:rsidR="007640C3">
        <w:rPr>
          <w:rFonts w:ascii="Arial Narrow" w:hAnsi="Arial Narrow" w:cs="Comic Sans MS"/>
          <w:sz w:val="28"/>
          <w:szCs w:val="28"/>
          <w:lang w:val="es-ES"/>
        </w:rPr>
        <w:t xml:space="preserve"> solicitada.</w:t>
      </w:r>
    </w:p>
    <w:p w:rsidR="00785475" w:rsidRPr="005333D7" w:rsidRDefault="00785475" w:rsidP="005333D7">
      <w:pPr>
        <w:pStyle w:val="Sinespaciado"/>
      </w:pPr>
    </w:p>
    <w:p w:rsidR="00785475" w:rsidRPr="005333D7" w:rsidRDefault="00785475" w:rsidP="00785475">
      <w:pPr>
        <w:widowControl w:val="0"/>
        <w:autoSpaceDE w:val="0"/>
        <w:autoSpaceDN w:val="0"/>
        <w:adjustRightInd w:val="0"/>
        <w:spacing w:line="360" w:lineRule="auto"/>
        <w:ind w:firstLine="851"/>
        <w:jc w:val="both"/>
        <w:rPr>
          <w:rFonts w:ascii="Arial Narrow" w:hAnsi="Arial Narrow" w:cs="Arial"/>
          <w:iCs/>
          <w:sz w:val="28"/>
          <w:szCs w:val="28"/>
          <w:lang w:val="es-MX" w:eastAsia="es-MX"/>
        </w:rPr>
      </w:pPr>
      <w:r w:rsidRPr="005333D7">
        <w:rPr>
          <w:rFonts w:ascii="Arial Narrow" w:hAnsi="Arial Narrow" w:cs="Arial"/>
          <w:iCs/>
          <w:sz w:val="28"/>
          <w:szCs w:val="28"/>
          <w:lang w:val="es-MX" w:eastAsia="es-MX"/>
        </w:rPr>
        <w:t>Re</w:t>
      </w:r>
      <w:r w:rsidR="001A6231">
        <w:rPr>
          <w:rFonts w:ascii="Arial Narrow" w:hAnsi="Arial Narrow" w:cs="Arial"/>
          <w:iCs/>
          <w:sz w:val="28"/>
          <w:szCs w:val="28"/>
          <w:lang w:val="es-MX" w:eastAsia="es-MX"/>
        </w:rPr>
        <w:t xml:space="preserve">specto del proveído se dispuso </w:t>
      </w:r>
      <w:r w:rsidRPr="005333D7">
        <w:rPr>
          <w:rFonts w:ascii="Arial Narrow" w:hAnsi="Arial Narrow" w:cs="Arial"/>
          <w:iCs/>
          <w:sz w:val="28"/>
          <w:szCs w:val="28"/>
          <w:lang w:val="es-MX" w:eastAsia="es-MX"/>
        </w:rPr>
        <w:t xml:space="preserve">además, el grado jurisdiccional de consulta en favor de la entidad accionada y surtido como se encuentra el trámite procesal de la instancia, se procede a desatarlo. </w:t>
      </w:r>
    </w:p>
    <w:p w:rsidR="00785475" w:rsidRPr="00E9207C" w:rsidRDefault="00785475" w:rsidP="00A223EE">
      <w:pPr>
        <w:pStyle w:val="Sinespaciado"/>
        <w:spacing w:line="360" w:lineRule="auto"/>
        <w:rPr>
          <w:lang w:val="es-ES"/>
        </w:rPr>
      </w:pPr>
    </w:p>
    <w:p w:rsidR="00785475" w:rsidRPr="00F054F6" w:rsidRDefault="00785475" w:rsidP="00785475">
      <w:pPr>
        <w:shd w:val="clear" w:color="auto" w:fill="FFFFFF"/>
        <w:tabs>
          <w:tab w:val="left" w:pos="5197"/>
        </w:tabs>
        <w:spacing w:line="360" w:lineRule="auto"/>
        <w:ind w:firstLine="851"/>
        <w:jc w:val="both"/>
        <w:rPr>
          <w:rFonts w:ascii="Arial Narrow" w:hAnsi="Arial Narrow" w:cs="Tahoma"/>
          <w:color w:val="000000"/>
          <w:sz w:val="30"/>
          <w:szCs w:val="30"/>
          <w:lang w:eastAsia="es-CO"/>
        </w:rPr>
      </w:pPr>
      <w:r w:rsidRPr="00F054F6">
        <w:rPr>
          <w:rFonts w:ascii="Arial Narrow" w:hAnsi="Arial Narrow" w:cs="Tahoma"/>
          <w:b/>
          <w:i/>
          <w:sz w:val="30"/>
          <w:szCs w:val="30"/>
        </w:rPr>
        <w:t>Del problema jurídico.</w:t>
      </w:r>
    </w:p>
    <w:p w:rsidR="00785475" w:rsidRPr="00930EAB" w:rsidRDefault="00785475" w:rsidP="00930EAB">
      <w:pPr>
        <w:pStyle w:val="Sinespaciado"/>
      </w:pPr>
    </w:p>
    <w:p w:rsidR="00785475" w:rsidRDefault="00785475" w:rsidP="00785475">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5333D7">
        <w:rPr>
          <w:rFonts w:ascii="Arial Narrow" w:hAnsi="Arial Narrow" w:cs="Tahoma"/>
          <w:color w:val="000000"/>
          <w:sz w:val="28"/>
          <w:szCs w:val="28"/>
          <w:lang w:eastAsia="es-CO"/>
        </w:rPr>
        <w:t xml:space="preserve">Visto el recuento anterior, la Sala formula </w:t>
      </w:r>
      <w:r w:rsidR="001A6231">
        <w:rPr>
          <w:rFonts w:ascii="Arial Narrow" w:hAnsi="Arial Narrow" w:cs="Tahoma"/>
          <w:color w:val="000000"/>
          <w:sz w:val="28"/>
          <w:szCs w:val="28"/>
          <w:lang w:eastAsia="es-CO"/>
        </w:rPr>
        <w:t xml:space="preserve">los siguientes problemas jurídicos: </w:t>
      </w:r>
    </w:p>
    <w:p w:rsidR="00930EAB" w:rsidRPr="00A223EE" w:rsidRDefault="00785475" w:rsidP="00A223EE">
      <w:pPr>
        <w:pStyle w:val="Sinespaciado"/>
      </w:pPr>
      <w:r w:rsidRPr="001A6231">
        <w:rPr>
          <w:lang w:val="es-ES"/>
        </w:rPr>
        <w:t xml:space="preserve">  </w:t>
      </w:r>
    </w:p>
    <w:p w:rsidR="005333D7" w:rsidRPr="001A6231" w:rsidRDefault="00785475" w:rsidP="00A223EE">
      <w:pPr>
        <w:autoSpaceDE w:val="0"/>
        <w:autoSpaceDN w:val="0"/>
        <w:adjustRightInd w:val="0"/>
        <w:ind w:firstLine="708"/>
        <w:jc w:val="both"/>
        <w:rPr>
          <w:rFonts w:ascii="Arial Narrow" w:hAnsi="Arial Narrow" w:cs="Comic Sans MS"/>
          <w:i/>
          <w:sz w:val="28"/>
          <w:szCs w:val="28"/>
          <w:lang w:val="es-ES"/>
        </w:rPr>
      </w:pPr>
      <w:r w:rsidRPr="001A6231">
        <w:rPr>
          <w:rFonts w:ascii="Arial Narrow" w:hAnsi="Arial Narrow" w:cs="Comic Sans MS"/>
          <w:i/>
          <w:sz w:val="28"/>
          <w:szCs w:val="28"/>
          <w:lang w:val="es-ES"/>
        </w:rPr>
        <w:t>¿</w:t>
      </w:r>
      <w:r w:rsidR="005333D7" w:rsidRPr="001A6231">
        <w:rPr>
          <w:rFonts w:ascii="Arial Narrow" w:hAnsi="Arial Narrow" w:cs="Comic Sans MS"/>
          <w:i/>
          <w:sz w:val="28"/>
          <w:szCs w:val="28"/>
          <w:lang w:val="es-ES"/>
        </w:rPr>
        <w:t xml:space="preserve">Tiene derecho la señora María Lilia </w:t>
      </w:r>
      <w:proofErr w:type="spellStart"/>
      <w:r w:rsidR="005333D7" w:rsidRPr="001A6231">
        <w:rPr>
          <w:rFonts w:ascii="Arial Narrow" w:hAnsi="Arial Narrow" w:cs="Comic Sans MS"/>
          <w:i/>
          <w:sz w:val="28"/>
          <w:szCs w:val="28"/>
          <w:lang w:val="es-ES"/>
        </w:rPr>
        <w:t>Mazuera</w:t>
      </w:r>
      <w:proofErr w:type="spellEnd"/>
      <w:r w:rsidR="005333D7" w:rsidRPr="001A6231">
        <w:rPr>
          <w:rFonts w:ascii="Arial Narrow" w:hAnsi="Arial Narrow" w:cs="Comic Sans MS"/>
          <w:i/>
          <w:sz w:val="28"/>
          <w:szCs w:val="28"/>
          <w:lang w:val="es-ES"/>
        </w:rPr>
        <w:t xml:space="preserve">, en calidad de cónyuge supérstite del pensionado fallecido a la sustitución pensional que reclama? </w:t>
      </w:r>
    </w:p>
    <w:p w:rsidR="005333D7" w:rsidRPr="001A6231" w:rsidRDefault="005333D7" w:rsidP="00A223EE">
      <w:pPr>
        <w:autoSpaceDE w:val="0"/>
        <w:autoSpaceDN w:val="0"/>
        <w:adjustRightInd w:val="0"/>
        <w:ind w:firstLine="708"/>
        <w:jc w:val="both"/>
        <w:rPr>
          <w:rFonts w:ascii="Arial Narrow" w:hAnsi="Arial Narrow" w:cs="Comic Sans MS"/>
          <w:i/>
          <w:sz w:val="28"/>
          <w:szCs w:val="28"/>
          <w:lang w:val="es-ES"/>
        </w:rPr>
      </w:pPr>
    </w:p>
    <w:p w:rsidR="00785475" w:rsidRPr="001A6231" w:rsidRDefault="005333D7" w:rsidP="00A223EE">
      <w:pPr>
        <w:autoSpaceDE w:val="0"/>
        <w:autoSpaceDN w:val="0"/>
        <w:adjustRightInd w:val="0"/>
        <w:ind w:firstLine="708"/>
        <w:jc w:val="both"/>
        <w:rPr>
          <w:rFonts w:ascii="Arial Narrow" w:hAnsi="Arial Narrow" w:cs="Comic Sans MS"/>
          <w:i/>
          <w:sz w:val="28"/>
          <w:szCs w:val="28"/>
          <w:lang w:val="es-ES"/>
        </w:rPr>
      </w:pPr>
      <w:r w:rsidRPr="001A6231">
        <w:rPr>
          <w:rFonts w:ascii="Arial Narrow" w:hAnsi="Arial Narrow" w:cs="Comic Sans MS"/>
          <w:i/>
          <w:sz w:val="28"/>
          <w:szCs w:val="28"/>
          <w:lang w:val="es-ES"/>
        </w:rPr>
        <w:t>¿</w:t>
      </w:r>
      <w:r w:rsidR="00785475" w:rsidRPr="001A6231">
        <w:rPr>
          <w:rFonts w:ascii="Arial Narrow" w:hAnsi="Arial Narrow" w:cs="Comic Sans MS"/>
          <w:i/>
          <w:sz w:val="28"/>
          <w:szCs w:val="28"/>
          <w:lang w:val="es-ES"/>
        </w:rPr>
        <w:t xml:space="preserve">Demostró </w:t>
      </w:r>
      <w:r w:rsidRPr="001A6231">
        <w:rPr>
          <w:rFonts w:ascii="Arial Narrow" w:hAnsi="Arial Narrow" w:cs="Comic Sans MS"/>
          <w:i/>
          <w:sz w:val="28"/>
          <w:szCs w:val="28"/>
          <w:lang w:val="es-ES"/>
        </w:rPr>
        <w:t xml:space="preserve">la señora María Emma Arango Mondragón </w:t>
      </w:r>
      <w:r w:rsidR="00785475" w:rsidRPr="001A6231">
        <w:rPr>
          <w:rFonts w:ascii="Arial Narrow" w:hAnsi="Arial Narrow" w:cs="Comic Sans MS"/>
          <w:i/>
          <w:sz w:val="28"/>
          <w:szCs w:val="28"/>
          <w:lang w:val="es-ES"/>
        </w:rPr>
        <w:t xml:space="preserve">ser beneficiaria de la prestación pensional? En caso positivo, </w:t>
      </w:r>
    </w:p>
    <w:p w:rsidR="00184577" w:rsidRPr="001A6231" w:rsidRDefault="00184577" w:rsidP="00A223EE">
      <w:pPr>
        <w:pStyle w:val="Sinespaciado"/>
        <w:rPr>
          <w:i/>
          <w:lang w:val="es-ES"/>
        </w:rPr>
      </w:pPr>
    </w:p>
    <w:p w:rsidR="007640C3" w:rsidRPr="001A6231" w:rsidRDefault="00785475" w:rsidP="00A223EE">
      <w:pPr>
        <w:autoSpaceDE w:val="0"/>
        <w:autoSpaceDN w:val="0"/>
        <w:adjustRightInd w:val="0"/>
        <w:ind w:firstLine="708"/>
        <w:jc w:val="both"/>
        <w:rPr>
          <w:rFonts w:ascii="Arial Narrow" w:hAnsi="Arial Narrow" w:cs="Comic Sans MS"/>
          <w:i/>
          <w:sz w:val="28"/>
          <w:szCs w:val="28"/>
          <w:lang w:val="es-ES"/>
        </w:rPr>
      </w:pPr>
      <w:r w:rsidRPr="001A6231">
        <w:rPr>
          <w:rFonts w:ascii="Arial Narrow" w:hAnsi="Arial Narrow" w:cs="Comic Sans MS"/>
          <w:i/>
          <w:sz w:val="28"/>
          <w:szCs w:val="28"/>
          <w:lang w:val="es-ES"/>
        </w:rPr>
        <w:t>¿Cuál es el porcentaje que</w:t>
      </w:r>
      <w:r w:rsidR="00930EAB">
        <w:rPr>
          <w:rFonts w:ascii="Arial Narrow" w:hAnsi="Arial Narrow" w:cs="Comic Sans MS"/>
          <w:i/>
          <w:sz w:val="28"/>
          <w:szCs w:val="28"/>
          <w:lang w:val="es-ES"/>
        </w:rPr>
        <w:t xml:space="preserve"> le</w:t>
      </w:r>
      <w:r w:rsidRPr="001A6231">
        <w:rPr>
          <w:rFonts w:ascii="Arial Narrow" w:hAnsi="Arial Narrow" w:cs="Comic Sans MS"/>
          <w:i/>
          <w:sz w:val="28"/>
          <w:szCs w:val="28"/>
          <w:lang w:val="es-ES"/>
        </w:rPr>
        <w:t xml:space="preserve"> </w:t>
      </w:r>
      <w:r w:rsidR="007640C3" w:rsidRPr="001A6231">
        <w:rPr>
          <w:rFonts w:ascii="Arial Narrow" w:hAnsi="Arial Narrow" w:cs="Comic Sans MS"/>
          <w:i/>
          <w:sz w:val="28"/>
          <w:szCs w:val="28"/>
          <w:lang w:val="es-ES"/>
        </w:rPr>
        <w:t>corresponde</w:t>
      </w:r>
      <w:r w:rsidRPr="001A6231">
        <w:rPr>
          <w:rFonts w:ascii="Arial Narrow" w:hAnsi="Arial Narrow" w:cs="Comic Sans MS"/>
          <w:i/>
          <w:sz w:val="28"/>
          <w:szCs w:val="28"/>
          <w:lang w:val="es-ES"/>
        </w:rPr>
        <w:t>?</w:t>
      </w:r>
      <w:r w:rsidR="007640C3" w:rsidRPr="001A6231">
        <w:rPr>
          <w:rFonts w:ascii="Arial Narrow" w:hAnsi="Arial Narrow" w:cs="Comic Sans MS"/>
          <w:i/>
          <w:sz w:val="28"/>
          <w:szCs w:val="28"/>
          <w:lang w:val="es-ES"/>
        </w:rPr>
        <w:t xml:space="preserve"> </w:t>
      </w:r>
      <w:r w:rsidR="00930EAB">
        <w:rPr>
          <w:rFonts w:ascii="Arial Narrow" w:hAnsi="Arial Narrow" w:cs="Comic Sans MS"/>
          <w:i/>
          <w:sz w:val="28"/>
          <w:szCs w:val="28"/>
          <w:lang w:val="es-ES"/>
        </w:rPr>
        <w:t xml:space="preserve"> </w:t>
      </w:r>
      <w:r w:rsidR="007640C3" w:rsidRPr="001A6231">
        <w:rPr>
          <w:rFonts w:ascii="Arial Narrow" w:hAnsi="Arial Narrow" w:cs="Comic Sans MS"/>
          <w:i/>
          <w:sz w:val="28"/>
          <w:szCs w:val="28"/>
          <w:lang w:val="es-ES"/>
        </w:rPr>
        <w:t>¿A cuánto asciende el valor del retroactivo pensional?</w:t>
      </w:r>
    </w:p>
    <w:p w:rsidR="001A6231" w:rsidRPr="005333D7" w:rsidRDefault="001A6231" w:rsidP="00A223EE">
      <w:pPr>
        <w:pStyle w:val="Sinespaciado"/>
        <w:spacing w:line="480" w:lineRule="auto"/>
        <w:rPr>
          <w:lang w:val="es-ES"/>
        </w:rPr>
      </w:pPr>
    </w:p>
    <w:p w:rsidR="00785475" w:rsidRPr="00D04737" w:rsidRDefault="00785475" w:rsidP="00785475">
      <w:pPr>
        <w:tabs>
          <w:tab w:val="left" w:pos="0"/>
          <w:tab w:val="left" w:pos="8647"/>
        </w:tabs>
        <w:suppressAutoHyphens/>
        <w:spacing w:line="360" w:lineRule="auto"/>
        <w:ind w:firstLine="900"/>
        <w:jc w:val="both"/>
        <w:rPr>
          <w:rFonts w:ascii="Arial Narrow" w:hAnsi="Arial Narrow" w:cs="Tahoma"/>
          <w:sz w:val="29"/>
          <w:szCs w:val="29"/>
        </w:rPr>
      </w:pPr>
      <w:r w:rsidRPr="00D04737">
        <w:rPr>
          <w:rFonts w:ascii="Arial Narrow" w:hAnsi="Arial Narrow" w:cs="Tahoma"/>
          <w:b/>
          <w:i/>
          <w:sz w:val="29"/>
          <w:szCs w:val="29"/>
        </w:rPr>
        <w:t>Alegatos en esta instancia</w:t>
      </w:r>
      <w:r w:rsidRPr="00D04737">
        <w:rPr>
          <w:rFonts w:ascii="Arial Narrow" w:hAnsi="Arial Narrow" w:cs="Tahoma"/>
          <w:sz w:val="29"/>
          <w:szCs w:val="29"/>
        </w:rPr>
        <w:t>:</w:t>
      </w:r>
    </w:p>
    <w:p w:rsidR="00785475" w:rsidRPr="005A794F" w:rsidRDefault="00785475" w:rsidP="005A794F">
      <w:pPr>
        <w:pStyle w:val="Sinespaciado"/>
      </w:pPr>
    </w:p>
    <w:p w:rsidR="00A223EE" w:rsidRDefault="00785475" w:rsidP="00184577">
      <w:pPr>
        <w:spacing w:line="360" w:lineRule="auto"/>
        <w:ind w:firstLine="851"/>
        <w:jc w:val="both"/>
        <w:rPr>
          <w:rFonts w:ascii="Arial Narrow" w:hAnsi="Arial Narrow" w:cs="Tahoma"/>
          <w:sz w:val="28"/>
          <w:szCs w:val="28"/>
        </w:rPr>
      </w:pPr>
      <w:r w:rsidRPr="00184577">
        <w:rPr>
          <w:rFonts w:ascii="Arial Narrow" w:hAnsi="Arial Narrow" w:cs="Tahoma"/>
          <w:sz w:val="28"/>
          <w:szCs w:val="28"/>
        </w:rPr>
        <w:t xml:space="preserve">En este estado de la diligencia y antes de que la Colegiatura, de respuesta al problema jurídico planteado, con el propósito de desatar el recurso, se corre traslado por el término de 8 minutos, a cada uno de los voceros judiciales de las partes asistentes a la audiencia (art. 66 A CPLSS.), empezando por </w:t>
      </w:r>
      <w:r w:rsidR="001A6231">
        <w:rPr>
          <w:rFonts w:ascii="Arial Narrow" w:hAnsi="Arial Narrow" w:cs="Tahoma"/>
          <w:sz w:val="28"/>
          <w:szCs w:val="28"/>
        </w:rPr>
        <w:t xml:space="preserve">la </w:t>
      </w:r>
      <w:r w:rsidRPr="00184577">
        <w:rPr>
          <w:rFonts w:ascii="Arial Narrow" w:hAnsi="Arial Narrow" w:cs="Tahoma"/>
          <w:sz w:val="28"/>
          <w:szCs w:val="28"/>
        </w:rPr>
        <w:t>recurrente.</w:t>
      </w:r>
      <w:r w:rsidR="00184577">
        <w:rPr>
          <w:rFonts w:ascii="Arial Narrow" w:hAnsi="Arial Narrow" w:cs="Tahoma"/>
          <w:sz w:val="28"/>
          <w:szCs w:val="28"/>
        </w:rPr>
        <w:t xml:space="preserve"> </w:t>
      </w:r>
    </w:p>
    <w:p w:rsidR="00A223EE" w:rsidRDefault="00A223EE" w:rsidP="00A223EE">
      <w:pPr>
        <w:pStyle w:val="Sinespaciado"/>
      </w:pPr>
    </w:p>
    <w:p w:rsidR="00785475" w:rsidRPr="00184577" w:rsidRDefault="00785475" w:rsidP="00184577">
      <w:pPr>
        <w:spacing w:line="360" w:lineRule="auto"/>
        <w:ind w:firstLine="851"/>
        <w:jc w:val="both"/>
        <w:rPr>
          <w:rFonts w:ascii="Arial Narrow" w:hAnsi="Arial Narrow" w:cs="Tahoma"/>
          <w:sz w:val="28"/>
          <w:szCs w:val="28"/>
        </w:rPr>
      </w:pPr>
      <w:r w:rsidRPr="00184577">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785475" w:rsidRPr="00D04737" w:rsidRDefault="00785475" w:rsidP="00B076DA">
      <w:pPr>
        <w:pStyle w:val="Sinespaciado"/>
        <w:spacing w:line="360" w:lineRule="auto"/>
      </w:pPr>
    </w:p>
    <w:p w:rsidR="00785475" w:rsidRPr="00D04737" w:rsidRDefault="001A6231" w:rsidP="00785475">
      <w:pPr>
        <w:spacing w:line="360" w:lineRule="auto"/>
        <w:ind w:left="1418" w:hanging="578"/>
        <w:jc w:val="both"/>
        <w:rPr>
          <w:rFonts w:ascii="Arial Narrow" w:hAnsi="Arial Narrow" w:cs="Tahoma"/>
          <w:b/>
          <w:sz w:val="29"/>
          <w:szCs w:val="29"/>
        </w:rPr>
      </w:pPr>
      <w:r>
        <w:rPr>
          <w:rFonts w:ascii="Arial Narrow" w:hAnsi="Arial Narrow" w:cs="Tahoma"/>
          <w:b/>
          <w:sz w:val="29"/>
          <w:szCs w:val="29"/>
        </w:rPr>
        <w:lastRenderedPageBreak/>
        <w:t>IV</w:t>
      </w:r>
      <w:r w:rsidR="00785475" w:rsidRPr="00D04737">
        <w:rPr>
          <w:rFonts w:ascii="Arial Narrow" w:hAnsi="Arial Narrow" w:cs="Tahoma"/>
          <w:b/>
          <w:sz w:val="29"/>
          <w:szCs w:val="29"/>
        </w:rPr>
        <w:t>. CONSIDERACIONES:</w:t>
      </w:r>
    </w:p>
    <w:p w:rsidR="00CD781C" w:rsidRPr="00A223EE" w:rsidRDefault="00785475" w:rsidP="00A223EE">
      <w:pPr>
        <w:pStyle w:val="Sinespaciado"/>
      </w:pPr>
      <w:r w:rsidRPr="00D04737">
        <w:tab/>
      </w:r>
      <w:r w:rsidRPr="00D04737">
        <w:tab/>
      </w:r>
    </w:p>
    <w:p w:rsidR="00CD781C" w:rsidRDefault="00CD781C" w:rsidP="00CD781C">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Pues bien, se tiene que es un hecho irrebatible la calidad de pensionado que tenía el señor Manuel Bernal Aldana, pues así se colige de la copia de la Resolución No. 16401 de 1996 visible a folio 143 del </w:t>
      </w:r>
      <w:proofErr w:type="spellStart"/>
      <w:r>
        <w:rPr>
          <w:rFonts w:ascii="Arial Narrow" w:hAnsi="Arial Narrow" w:cs="Arial"/>
          <w:sz w:val="28"/>
          <w:szCs w:val="28"/>
          <w:lang w:val="es-ES"/>
        </w:rPr>
        <w:t>Cdno</w:t>
      </w:r>
      <w:proofErr w:type="spellEnd"/>
      <w:r>
        <w:rPr>
          <w:rFonts w:ascii="Arial Narrow" w:hAnsi="Arial Narrow" w:cs="Arial"/>
          <w:sz w:val="28"/>
          <w:szCs w:val="28"/>
          <w:lang w:val="es-ES"/>
        </w:rPr>
        <w:t>. No. 1, por lo que es requisito suficiente para, al momento del deceso, dejar causado el derecho a la pensión de sobrevivientes a los beneficiarios que cumplan las condiciones exigidas en la ley.</w:t>
      </w:r>
    </w:p>
    <w:p w:rsidR="00785475" w:rsidRPr="00B076DA" w:rsidRDefault="00785475" w:rsidP="00B076DA">
      <w:pPr>
        <w:pStyle w:val="Sinespaciado"/>
      </w:pPr>
    </w:p>
    <w:p w:rsidR="00785475" w:rsidRPr="005A794F" w:rsidRDefault="00785475" w:rsidP="00785475">
      <w:pPr>
        <w:autoSpaceDE w:val="0"/>
        <w:autoSpaceDN w:val="0"/>
        <w:adjustRightInd w:val="0"/>
        <w:spacing w:line="360" w:lineRule="auto"/>
        <w:ind w:firstLine="858"/>
        <w:jc w:val="both"/>
        <w:rPr>
          <w:rFonts w:ascii="Arial Narrow" w:hAnsi="Arial Narrow" w:cs="Arial"/>
          <w:i/>
          <w:sz w:val="28"/>
          <w:szCs w:val="28"/>
          <w:lang w:val="es-ES"/>
        </w:rPr>
      </w:pPr>
      <w:r w:rsidRPr="005A794F">
        <w:rPr>
          <w:rFonts w:ascii="Arial Narrow" w:hAnsi="Arial Narrow" w:cs="Arial"/>
          <w:sz w:val="28"/>
          <w:szCs w:val="28"/>
        </w:rPr>
        <w:t xml:space="preserve">Así las cosas, </w:t>
      </w:r>
      <w:r w:rsidR="00F411D5" w:rsidRPr="005A794F">
        <w:rPr>
          <w:rFonts w:ascii="Arial Narrow" w:hAnsi="Arial Narrow" w:cs="Arial"/>
          <w:sz w:val="28"/>
          <w:szCs w:val="28"/>
        </w:rPr>
        <w:t xml:space="preserve">tomando </w:t>
      </w:r>
      <w:r w:rsidRPr="005A794F">
        <w:rPr>
          <w:rFonts w:ascii="Arial Narrow" w:hAnsi="Arial Narrow" w:cs="Arial"/>
          <w:sz w:val="28"/>
          <w:szCs w:val="28"/>
        </w:rPr>
        <w:t>en cuenta la fecha del óbito de</w:t>
      </w:r>
      <w:r w:rsidR="004E313B" w:rsidRPr="005A794F">
        <w:rPr>
          <w:rFonts w:ascii="Arial Narrow" w:hAnsi="Arial Narrow" w:cs="Arial"/>
          <w:sz w:val="28"/>
          <w:szCs w:val="28"/>
        </w:rPr>
        <w:t>l</w:t>
      </w:r>
      <w:r w:rsidR="000D16F9" w:rsidRPr="005A794F">
        <w:rPr>
          <w:rFonts w:ascii="Arial Narrow" w:hAnsi="Arial Narrow" w:cs="Arial"/>
          <w:sz w:val="28"/>
          <w:szCs w:val="28"/>
        </w:rPr>
        <w:t xml:space="preserve"> pensionado</w:t>
      </w:r>
      <w:r w:rsidR="00A82260">
        <w:rPr>
          <w:rFonts w:ascii="Arial Narrow" w:hAnsi="Arial Narrow" w:cs="Arial"/>
          <w:sz w:val="28"/>
          <w:szCs w:val="28"/>
        </w:rPr>
        <w:t xml:space="preserve"> -</w:t>
      </w:r>
      <w:r w:rsidR="00D9624A" w:rsidRPr="00A82260">
        <w:rPr>
          <w:rFonts w:ascii="Arial Narrow" w:hAnsi="Arial Narrow" w:cs="Arial"/>
          <w:i/>
          <w:sz w:val="28"/>
          <w:szCs w:val="28"/>
        </w:rPr>
        <w:t>11 de abril de 2013</w:t>
      </w:r>
      <w:r w:rsidR="00A82260">
        <w:rPr>
          <w:rFonts w:ascii="Arial Narrow" w:hAnsi="Arial Narrow" w:cs="Arial"/>
          <w:sz w:val="28"/>
          <w:szCs w:val="28"/>
        </w:rPr>
        <w:t xml:space="preserve">- </w:t>
      </w:r>
      <w:r w:rsidRPr="005A794F">
        <w:rPr>
          <w:rFonts w:ascii="Arial Narrow" w:hAnsi="Arial Narrow" w:cs="Arial"/>
          <w:sz w:val="28"/>
          <w:szCs w:val="28"/>
        </w:rPr>
        <w:t xml:space="preserve"> la normativa </w:t>
      </w:r>
      <w:r w:rsidR="00144FAD" w:rsidRPr="005A794F">
        <w:rPr>
          <w:rFonts w:ascii="Arial Narrow" w:hAnsi="Arial Narrow" w:cs="Arial"/>
          <w:sz w:val="28"/>
          <w:szCs w:val="28"/>
        </w:rPr>
        <w:t xml:space="preserve">aplicable </w:t>
      </w:r>
      <w:r w:rsidRPr="005A794F">
        <w:rPr>
          <w:rFonts w:ascii="Arial Narrow" w:hAnsi="Arial Narrow" w:cs="Arial"/>
          <w:sz w:val="28"/>
          <w:szCs w:val="28"/>
        </w:rPr>
        <w:t xml:space="preserve">en esta actuación es la Ley 797 de 2003, modificatoria de la </w:t>
      </w:r>
      <w:r w:rsidRPr="005A794F">
        <w:rPr>
          <w:rFonts w:ascii="Arial Narrow" w:hAnsi="Arial Narrow" w:cs="Arial"/>
          <w:sz w:val="28"/>
          <w:szCs w:val="28"/>
          <w:lang w:val="es-ES"/>
        </w:rPr>
        <w:t xml:space="preserve">Ley 100 de 1993, </w:t>
      </w:r>
      <w:r w:rsidR="000D16F9" w:rsidRPr="005A794F">
        <w:rPr>
          <w:rFonts w:ascii="Arial Narrow" w:hAnsi="Arial Narrow" w:cs="Arial"/>
          <w:sz w:val="28"/>
          <w:szCs w:val="28"/>
          <w:lang w:val="es-ES"/>
        </w:rPr>
        <w:t xml:space="preserve">que en su artículo 13, literales a) y b) establece frente a los beneficiarios de la prestación pensional </w:t>
      </w:r>
      <w:r w:rsidRPr="005A794F">
        <w:rPr>
          <w:rFonts w:ascii="Arial Narrow" w:hAnsi="Arial Narrow" w:cs="Arial"/>
          <w:sz w:val="28"/>
          <w:szCs w:val="28"/>
        </w:rPr>
        <w:t>que sus titulares son</w:t>
      </w:r>
      <w:r w:rsidR="00144FAD" w:rsidRPr="005A794F">
        <w:rPr>
          <w:rFonts w:ascii="Arial Narrow" w:hAnsi="Arial Narrow" w:cs="Arial"/>
          <w:sz w:val="28"/>
          <w:szCs w:val="28"/>
        </w:rPr>
        <w:t xml:space="preserve">: </w:t>
      </w:r>
      <w:r w:rsidRPr="005A794F">
        <w:rPr>
          <w:rFonts w:ascii="Arial Narrow" w:hAnsi="Arial Narrow" w:cs="Arial"/>
          <w:i/>
          <w:sz w:val="28"/>
          <w:szCs w:val="28"/>
          <w:lang w:val="es-ES"/>
        </w:rPr>
        <w:t xml:space="preserve">“En forma vitalicia, el cónyuge o </w:t>
      </w:r>
      <w:r w:rsidRPr="005A794F">
        <w:rPr>
          <w:rFonts w:ascii="Arial Narrow" w:hAnsi="Arial Narrow" w:cs="Arial"/>
          <w:i/>
          <w:iCs/>
          <w:sz w:val="28"/>
          <w:szCs w:val="28"/>
          <w:lang w:val="es-ES"/>
        </w:rPr>
        <w:t>la compañera o compañero permanente</w:t>
      </w:r>
      <w:r w:rsidRPr="005A794F">
        <w:rPr>
          <w:rFonts w:ascii="Arial Narrow" w:hAnsi="Arial Narrow" w:cs="Arial"/>
          <w:i/>
          <w:sz w:val="28"/>
          <w:szCs w:val="28"/>
          <w:lang w:val="es-ES"/>
        </w:rPr>
        <w:t xml:space="preserve"> o supérstite, siempre y cuando dicho beneficiario, a la fecha del fallecimiento del causante, tenga 30 o más años de edad”, </w:t>
      </w:r>
      <w:r w:rsidRPr="005A794F">
        <w:rPr>
          <w:rFonts w:ascii="Arial Narrow" w:hAnsi="Arial Narrow" w:cs="Arial"/>
          <w:sz w:val="28"/>
          <w:szCs w:val="28"/>
          <w:lang w:val="es-ES"/>
        </w:rPr>
        <w:t xml:space="preserve">o teniendo menos edad, haya procreado hijos con el de </w:t>
      </w:r>
      <w:proofErr w:type="spellStart"/>
      <w:r w:rsidRPr="005A794F">
        <w:rPr>
          <w:rFonts w:ascii="Arial Narrow" w:hAnsi="Arial Narrow" w:cs="Arial"/>
          <w:sz w:val="28"/>
          <w:szCs w:val="28"/>
          <w:lang w:val="es-ES"/>
        </w:rPr>
        <w:t>cujus</w:t>
      </w:r>
      <w:proofErr w:type="spellEnd"/>
      <w:r w:rsidRPr="005A794F">
        <w:rPr>
          <w:rFonts w:ascii="Arial Narrow" w:hAnsi="Arial Narrow" w:cs="Arial"/>
          <w:i/>
          <w:sz w:val="28"/>
          <w:szCs w:val="28"/>
          <w:lang w:val="es-ES"/>
        </w:rPr>
        <w:t>.</w:t>
      </w:r>
    </w:p>
    <w:p w:rsidR="008F42E5" w:rsidRPr="00930EAB" w:rsidRDefault="008F42E5" w:rsidP="00930EAB">
      <w:pPr>
        <w:pStyle w:val="Sinespaciado"/>
      </w:pPr>
    </w:p>
    <w:p w:rsidR="00094752" w:rsidRDefault="00785475" w:rsidP="00094752">
      <w:pPr>
        <w:autoSpaceDE w:val="0"/>
        <w:autoSpaceDN w:val="0"/>
        <w:adjustRightInd w:val="0"/>
        <w:spacing w:line="360" w:lineRule="auto"/>
        <w:ind w:firstLine="858"/>
        <w:jc w:val="both"/>
        <w:rPr>
          <w:rFonts w:ascii="Arial Narrow" w:hAnsi="Arial Narrow" w:cs="Arial"/>
          <w:sz w:val="28"/>
          <w:szCs w:val="28"/>
          <w:lang w:val="es-ES"/>
        </w:rPr>
      </w:pPr>
      <w:r w:rsidRPr="005A794F">
        <w:rPr>
          <w:rFonts w:ascii="Arial Narrow" w:hAnsi="Arial Narrow" w:cs="Arial"/>
          <w:sz w:val="28"/>
          <w:szCs w:val="28"/>
          <w:lang w:val="es-ES"/>
        </w:rPr>
        <w:t xml:space="preserve">Para el evento de la muerte del pensionado, </w:t>
      </w:r>
      <w:r w:rsidR="004A3AF3">
        <w:rPr>
          <w:rFonts w:ascii="Arial Narrow" w:hAnsi="Arial Narrow" w:cs="Arial"/>
          <w:sz w:val="28"/>
          <w:szCs w:val="28"/>
          <w:lang w:val="es-ES"/>
        </w:rPr>
        <w:t xml:space="preserve">se </w:t>
      </w:r>
      <w:r w:rsidRPr="005A794F">
        <w:rPr>
          <w:rFonts w:ascii="Arial Narrow" w:hAnsi="Arial Narrow" w:cs="Arial"/>
          <w:sz w:val="28"/>
          <w:szCs w:val="28"/>
          <w:lang w:val="es-ES"/>
        </w:rPr>
        <w:t xml:space="preserve">impone </w:t>
      </w:r>
      <w:r w:rsidR="00094752">
        <w:rPr>
          <w:rFonts w:ascii="Arial Narrow" w:hAnsi="Arial Narrow" w:cs="Arial"/>
          <w:sz w:val="28"/>
          <w:szCs w:val="28"/>
          <w:lang w:val="es-ES"/>
        </w:rPr>
        <w:t>a aquellos beneficiarios el deber de a</w:t>
      </w:r>
      <w:r w:rsidR="00614BFA" w:rsidRPr="005A794F">
        <w:rPr>
          <w:rFonts w:ascii="Arial Narrow" w:hAnsi="Arial Narrow" w:cs="Arial"/>
          <w:sz w:val="28"/>
          <w:szCs w:val="28"/>
          <w:lang w:val="es-ES"/>
        </w:rPr>
        <w:t>creditar que</w:t>
      </w:r>
      <w:r w:rsidR="00094752">
        <w:rPr>
          <w:rFonts w:ascii="Arial Narrow" w:hAnsi="Arial Narrow" w:cs="Arial"/>
          <w:sz w:val="28"/>
          <w:szCs w:val="28"/>
          <w:lang w:val="es-ES"/>
        </w:rPr>
        <w:t xml:space="preserve"> estuvieron </w:t>
      </w:r>
      <w:r w:rsidR="00094752" w:rsidRPr="00017B7B">
        <w:rPr>
          <w:rFonts w:ascii="Arial Narrow" w:hAnsi="Arial Narrow" w:cs="Arial"/>
          <w:sz w:val="28"/>
          <w:szCs w:val="28"/>
          <w:lang w:val="es-ES"/>
        </w:rPr>
        <w:t>haciendo vida marital con el causante hasta su muerte y haya convivido con el fallecido no menos de cinco (5) años continu</w:t>
      </w:r>
      <w:r w:rsidR="00017B7B">
        <w:rPr>
          <w:rFonts w:ascii="Arial Narrow" w:hAnsi="Arial Narrow" w:cs="Arial"/>
          <w:sz w:val="28"/>
          <w:szCs w:val="28"/>
          <w:lang w:val="es-ES"/>
        </w:rPr>
        <w:t>os con anterioridad a su muerte</w:t>
      </w:r>
      <w:r w:rsidR="00094752" w:rsidRPr="00094752">
        <w:rPr>
          <w:rFonts w:ascii="Arial Narrow" w:hAnsi="Arial Narrow" w:cs="Arial"/>
          <w:i/>
          <w:sz w:val="28"/>
          <w:szCs w:val="28"/>
          <w:lang w:val="es-ES"/>
        </w:rPr>
        <w:t>.</w:t>
      </w:r>
      <w:r w:rsidR="00094752" w:rsidRPr="00094752">
        <w:rPr>
          <w:rFonts w:ascii="Arial Narrow" w:hAnsi="Arial Narrow" w:cs="Arial"/>
          <w:sz w:val="28"/>
          <w:szCs w:val="28"/>
          <w:lang w:val="es-ES"/>
        </w:rPr>
        <w:t xml:space="preserve"> Agrega la disposición que:</w:t>
      </w:r>
    </w:p>
    <w:p w:rsidR="00017B7B" w:rsidRPr="00A223EE" w:rsidRDefault="00017B7B" w:rsidP="00A223EE">
      <w:pPr>
        <w:pStyle w:val="Sinespaciado"/>
      </w:pPr>
    </w:p>
    <w:p w:rsidR="0065763A" w:rsidRPr="0065763A" w:rsidRDefault="0065763A" w:rsidP="00930EAB">
      <w:pPr>
        <w:autoSpaceDE w:val="0"/>
        <w:autoSpaceDN w:val="0"/>
        <w:adjustRightInd w:val="0"/>
        <w:ind w:firstLine="858"/>
        <w:jc w:val="both"/>
        <w:rPr>
          <w:rFonts w:ascii="Arial Narrow" w:hAnsi="Arial Narrow" w:cs="Arial"/>
          <w:sz w:val="28"/>
          <w:szCs w:val="28"/>
          <w:lang w:val="es-ES"/>
        </w:rPr>
      </w:pPr>
      <w:r w:rsidRPr="0065763A">
        <w:rPr>
          <w:rFonts w:ascii="Arial Narrow" w:hAnsi="Arial Narrow" w:cs="Arial"/>
          <w:i/>
          <w:sz w:val="28"/>
          <w:szCs w:val="28"/>
          <w:lang w:val="es-ES"/>
        </w:rPr>
        <w:t xml:space="preserve">“Si respecto de un pensionado hubiese un </w:t>
      </w:r>
      <w:r w:rsidRPr="0065763A">
        <w:rPr>
          <w:rFonts w:ascii="Arial Narrow" w:hAnsi="Arial Narrow" w:cs="Arial"/>
          <w:i/>
          <w:iCs/>
          <w:sz w:val="28"/>
          <w:szCs w:val="28"/>
          <w:lang w:val="es-ES"/>
        </w:rPr>
        <w:t>compañero o compañera permanente,</w:t>
      </w:r>
      <w:r w:rsidRPr="0065763A">
        <w:rPr>
          <w:rFonts w:ascii="Arial Narrow" w:hAnsi="Arial Narrow" w:cs="Arial"/>
          <w:i/>
          <w:sz w:val="28"/>
          <w:szCs w:val="28"/>
          <w:lang w:val="es-ES"/>
        </w:rPr>
        <w:t xml:space="preserve"> con sociedad anterior conyugal no disuelta y derecho a percibir parte de la pensión de que tratan los literales a) y b) del presente artículo, dicha pensión se dividirá entre ellos (as) en proporción al tiempo de convivencia con el fallecido”.</w:t>
      </w:r>
      <w:r w:rsidRPr="0065763A">
        <w:rPr>
          <w:rFonts w:ascii="Arial Narrow" w:hAnsi="Arial Narrow" w:cs="Arial"/>
          <w:sz w:val="28"/>
          <w:szCs w:val="28"/>
          <w:lang w:val="es-ES"/>
        </w:rPr>
        <w:t xml:space="preserve"> </w:t>
      </w:r>
    </w:p>
    <w:p w:rsidR="00094752" w:rsidRDefault="00094752" w:rsidP="00930EAB">
      <w:pPr>
        <w:pStyle w:val="Sinespaciado"/>
        <w:rPr>
          <w:lang w:val="es-ES"/>
        </w:rPr>
      </w:pPr>
    </w:p>
    <w:p w:rsidR="00785475" w:rsidRPr="00094752" w:rsidRDefault="00785475" w:rsidP="00930EAB">
      <w:pPr>
        <w:autoSpaceDE w:val="0"/>
        <w:autoSpaceDN w:val="0"/>
        <w:adjustRightInd w:val="0"/>
        <w:ind w:firstLine="858"/>
        <w:jc w:val="both"/>
        <w:rPr>
          <w:rFonts w:ascii="Arial Narrow" w:hAnsi="Arial Narrow" w:cs="Arial"/>
          <w:sz w:val="28"/>
          <w:szCs w:val="28"/>
          <w:lang w:val="es-ES"/>
        </w:rPr>
      </w:pPr>
      <w:r w:rsidRPr="00094752">
        <w:rPr>
          <w:rFonts w:ascii="Arial Narrow" w:hAnsi="Arial Narrow" w:cs="Arial"/>
          <w:i/>
          <w:sz w:val="28"/>
          <w:szCs w:val="28"/>
          <w:lang w:val="es-ES"/>
        </w:rPr>
        <w:t xml:space="preserve">“En caso de convivencia simultánea en los últimos cinco años, antes del fallecimiento del causante entre un cónyuge y una </w:t>
      </w:r>
      <w:r w:rsidRPr="00094752">
        <w:rPr>
          <w:rFonts w:ascii="Arial Narrow" w:hAnsi="Arial Narrow" w:cs="Arial"/>
          <w:i/>
          <w:iCs/>
          <w:sz w:val="28"/>
          <w:szCs w:val="28"/>
          <w:lang w:val="es-ES"/>
        </w:rPr>
        <w:t>compañera o compañero permanente</w:t>
      </w:r>
      <w:r w:rsidRPr="00094752">
        <w:rPr>
          <w:rFonts w:ascii="Arial Narrow" w:hAnsi="Arial Narrow" w:cs="Arial"/>
          <w:i/>
          <w:sz w:val="28"/>
          <w:szCs w:val="28"/>
          <w:lang w:val="es-ES"/>
        </w:rPr>
        <w:t>, la beneficiaria o el beneficiario de la pensión de sobreviviente será la esposa o el esposo.”</w:t>
      </w:r>
    </w:p>
    <w:p w:rsidR="00930EAB" w:rsidRDefault="00930EAB" w:rsidP="00A223EE">
      <w:pPr>
        <w:pStyle w:val="Sinespaciado"/>
      </w:pPr>
    </w:p>
    <w:p w:rsidR="00A223EE" w:rsidRPr="00A223EE" w:rsidRDefault="00A223EE" w:rsidP="00A223EE">
      <w:pPr>
        <w:pStyle w:val="Sinespaciado"/>
      </w:pPr>
    </w:p>
    <w:p w:rsidR="00785475" w:rsidRDefault="0065763A" w:rsidP="00785475">
      <w:pPr>
        <w:autoSpaceDE w:val="0"/>
        <w:autoSpaceDN w:val="0"/>
        <w:adjustRightInd w:val="0"/>
        <w:spacing w:line="360" w:lineRule="auto"/>
        <w:ind w:firstLine="851"/>
        <w:jc w:val="both"/>
        <w:rPr>
          <w:rFonts w:ascii="Arial Narrow" w:hAnsi="Arial Narrow" w:cs="Tahoma"/>
          <w:sz w:val="28"/>
          <w:szCs w:val="28"/>
          <w:lang w:val="es-ES"/>
        </w:rPr>
      </w:pPr>
      <w:r>
        <w:rPr>
          <w:rFonts w:ascii="Arial Narrow" w:hAnsi="Arial Narrow" w:cs="Tahoma"/>
          <w:sz w:val="28"/>
          <w:szCs w:val="28"/>
        </w:rPr>
        <w:t xml:space="preserve">Sobre el particular, </w:t>
      </w:r>
      <w:r w:rsidR="00785475" w:rsidRPr="005A794F">
        <w:rPr>
          <w:rFonts w:ascii="Arial Narrow" w:hAnsi="Arial Narrow" w:cs="Tahoma"/>
          <w:sz w:val="28"/>
          <w:szCs w:val="28"/>
        </w:rPr>
        <w:t xml:space="preserve">la Corte </w:t>
      </w:r>
      <w:r w:rsidR="00E063B0" w:rsidRPr="005A794F">
        <w:rPr>
          <w:rFonts w:ascii="Arial Narrow" w:hAnsi="Arial Narrow" w:cs="Tahoma"/>
          <w:sz w:val="28"/>
          <w:szCs w:val="28"/>
        </w:rPr>
        <w:t xml:space="preserve">Constitucional </w:t>
      </w:r>
      <w:r w:rsidR="00E063B0">
        <w:rPr>
          <w:rFonts w:ascii="Arial Narrow" w:hAnsi="Arial Narrow" w:cs="Tahoma"/>
          <w:sz w:val="28"/>
          <w:szCs w:val="28"/>
        </w:rPr>
        <w:t xml:space="preserve">en sentencia </w:t>
      </w:r>
      <w:r w:rsidR="00785475" w:rsidRPr="005A794F">
        <w:rPr>
          <w:rFonts w:ascii="Arial Narrow" w:hAnsi="Arial Narrow" w:cs="Tahoma"/>
          <w:sz w:val="28"/>
          <w:szCs w:val="28"/>
          <w:lang w:val="es-ES"/>
        </w:rPr>
        <w:t xml:space="preserve">C-1035 de 2.008, declaró condicionalmente exequible el inciso </w:t>
      </w:r>
      <w:r w:rsidR="00017B7B">
        <w:rPr>
          <w:rFonts w:ascii="Arial Narrow" w:hAnsi="Arial Narrow" w:cs="Tahoma"/>
          <w:sz w:val="28"/>
          <w:szCs w:val="28"/>
          <w:lang w:val="es-ES"/>
        </w:rPr>
        <w:t>3º</w:t>
      </w:r>
      <w:r w:rsidR="00785475" w:rsidRPr="005A794F">
        <w:rPr>
          <w:rFonts w:ascii="Arial Narrow" w:hAnsi="Arial Narrow" w:cs="Tahoma"/>
          <w:sz w:val="28"/>
          <w:szCs w:val="28"/>
          <w:lang w:val="es-ES"/>
        </w:rPr>
        <w:t xml:space="preserve"> del </w:t>
      </w:r>
      <w:proofErr w:type="spellStart"/>
      <w:r w:rsidR="00785475" w:rsidRPr="005A794F">
        <w:rPr>
          <w:rFonts w:ascii="Arial Narrow" w:hAnsi="Arial Narrow" w:cs="Tahoma"/>
          <w:sz w:val="28"/>
          <w:szCs w:val="28"/>
          <w:lang w:val="es-ES"/>
        </w:rPr>
        <w:t>lit</w:t>
      </w:r>
      <w:r w:rsidR="00017B7B">
        <w:rPr>
          <w:rFonts w:ascii="Arial Narrow" w:hAnsi="Arial Narrow" w:cs="Tahoma"/>
          <w:sz w:val="28"/>
          <w:szCs w:val="28"/>
          <w:lang w:val="es-ES"/>
        </w:rPr>
        <w:t>.</w:t>
      </w:r>
      <w:proofErr w:type="spellEnd"/>
      <w:r w:rsidR="00017B7B">
        <w:rPr>
          <w:rFonts w:ascii="Arial Narrow" w:hAnsi="Arial Narrow" w:cs="Tahoma"/>
          <w:sz w:val="28"/>
          <w:szCs w:val="28"/>
          <w:lang w:val="es-ES"/>
        </w:rPr>
        <w:t xml:space="preserve"> </w:t>
      </w:r>
      <w:r w:rsidR="00785475" w:rsidRPr="005A794F">
        <w:rPr>
          <w:rFonts w:ascii="Arial Narrow" w:hAnsi="Arial Narrow" w:cs="Tahoma"/>
          <w:sz w:val="28"/>
          <w:szCs w:val="28"/>
          <w:lang w:val="es-ES"/>
        </w:rPr>
        <w:t>b) del art</w:t>
      </w:r>
      <w:r w:rsidR="00017B7B">
        <w:rPr>
          <w:rFonts w:ascii="Arial Narrow" w:hAnsi="Arial Narrow" w:cs="Tahoma"/>
          <w:sz w:val="28"/>
          <w:szCs w:val="28"/>
          <w:lang w:val="es-ES"/>
        </w:rPr>
        <w:t xml:space="preserve">. </w:t>
      </w:r>
      <w:r w:rsidR="00785475" w:rsidRPr="005A794F">
        <w:rPr>
          <w:rFonts w:ascii="Arial Narrow" w:hAnsi="Arial Narrow" w:cs="Tahoma"/>
          <w:sz w:val="28"/>
          <w:szCs w:val="28"/>
          <w:lang w:val="es-ES"/>
        </w:rPr>
        <w:t>13 de la Ley 797</w:t>
      </w:r>
      <w:r w:rsidR="00017B7B">
        <w:rPr>
          <w:rFonts w:ascii="Arial Narrow" w:hAnsi="Arial Narrow" w:cs="Tahoma"/>
          <w:sz w:val="28"/>
          <w:szCs w:val="28"/>
          <w:lang w:val="es-ES"/>
        </w:rPr>
        <w:t xml:space="preserve">/03, </w:t>
      </w:r>
      <w:r w:rsidR="00785475" w:rsidRPr="005A794F">
        <w:rPr>
          <w:rFonts w:ascii="Arial Narrow" w:hAnsi="Arial Narrow" w:cs="Tahoma"/>
          <w:sz w:val="28"/>
          <w:szCs w:val="28"/>
          <w:lang w:val="es-ES"/>
        </w:rPr>
        <w:t>en el entendido de que la prestación se dividirá en</w:t>
      </w:r>
      <w:r w:rsidR="00FD3582" w:rsidRPr="005A794F">
        <w:rPr>
          <w:rFonts w:ascii="Arial Narrow" w:hAnsi="Arial Narrow" w:cs="Tahoma"/>
          <w:sz w:val="28"/>
          <w:szCs w:val="28"/>
          <w:lang w:val="es-ES"/>
        </w:rPr>
        <w:t xml:space="preserve"> proporción al tiempo convivido, pues no puede excluirse al compañero (a) permanente que acredite haber tenido convivencia con el causante en el mismo tiempo.  </w:t>
      </w:r>
    </w:p>
    <w:p w:rsidR="00785475" w:rsidRPr="00A223EE" w:rsidRDefault="00785475" w:rsidP="00785475">
      <w:pPr>
        <w:autoSpaceDE w:val="0"/>
        <w:autoSpaceDN w:val="0"/>
        <w:adjustRightInd w:val="0"/>
        <w:spacing w:line="360" w:lineRule="auto"/>
        <w:jc w:val="both"/>
        <w:rPr>
          <w:rFonts w:ascii="Arial Narrow" w:hAnsi="Arial Narrow" w:cs="Tahoma"/>
          <w:sz w:val="28"/>
          <w:szCs w:val="28"/>
          <w:lang w:val="es-ES"/>
        </w:rPr>
      </w:pPr>
      <w:r w:rsidRPr="00A223EE">
        <w:rPr>
          <w:rFonts w:ascii="Arial Narrow" w:hAnsi="Arial Narrow" w:cs="Tahoma"/>
          <w:sz w:val="28"/>
          <w:szCs w:val="28"/>
          <w:lang w:val="es-ES"/>
        </w:rPr>
        <w:lastRenderedPageBreak/>
        <w:tab/>
      </w:r>
      <w:r w:rsidR="00017B7B" w:rsidRPr="00A223EE">
        <w:rPr>
          <w:rFonts w:ascii="Arial Narrow" w:hAnsi="Arial Narrow" w:cs="Tahoma"/>
          <w:sz w:val="28"/>
          <w:szCs w:val="28"/>
          <w:lang w:val="es-ES"/>
        </w:rPr>
        <w:t>Continua señalando la norma</w:t>
      </w:r>
      <w:r w:rsidR="00174776" w:rsidRPr="00A223EE">
        <w:rPr>
          <w:rFonts w:ascii="Arial Narrow" w:hAnsi="Arial Narrow" w:cs="Tahoma"/>
          <w:sz w:val="28"/>
          <w:szCs w:val="28"/>
          <w:lang w:val="es-ES"/>
        </w:rPr>
        <w:t xml:space="preserve">, que </w:t>
      </w:r>
      <w:r w:rsidR="00125E67" w:rsidRPr="00A223EE">
        <w:rPr>
          <w:rFonts w:ascii="Arial Narrow" w:hAnsi="Arial Narrow" w:cs="Tahoma"/>
          <w:sz w:val="28"/>
          <w:szCs w:val="28"/>
          <w:lang w:val="es-ES"/>
        </w:rPr>
        <w:t xml:space="preserve">si no existe </w:t>
      </w:r>
      <w:r w:rsidRPr="00A223EE">
        <w:rPr>
          <w:rFonts w:ascii="Arial Narrow" w:hAnsi="Arial Narrow" w:cs="Tahoma"/>
          <w:sz w:val="28"/>
          <w:szCs w:val="28"/>
          <w:lang w:val="es-ES"/>
        </w:rPr>
        <w:t xml:space="preserve">convivencia simultánea </w:t>
      </w:r>
      <w:r w:rsidR="008F42E5" w:rsidRPr="00A223EE">
        <w:rPr>
          <w:rFonts w:ascii="Arial Narrow" w:hAnsi="Arial Narrow" w:cs="Tahoma"/>
          <w:sz w:val="28"/>
          <w:szCs w:val="28"/>
          <w:lang w:val="es-ES"/>
        </w:rPr>
        <w:t xml:space="preserve">empero se mantiene </w:t>
      </w:r>
      <w:r w:rsidR="004E313B" w:rsidRPr="00A223EE">
        <w:rPr>
          <w:rFonts w:ascii="Arial Narrow" w:hAnsi="Arial Narrow" w:cs="Tahoma"/>
          <w:sz w:val="28"/>
          <w:szCs w:val="28"/>
          <w:lang w:val="es-ES"/>
        </w:rPr>
        <w:t>v</w:t>
      </w:r>
      <w:r w:rsidRPr="00A223EE">
        <w:rPr>
          <w:rFonts w:ascii="Arial Narrow" w:hAnsi="Arial Narrow" w:cs="Tahoma"/>
          <w:sz w:val="28"/>
          <w:szCs w:val="28"/>
          <w:lang w:val="es-ES"/>
        </w:rPr>
        <w:t xml:space="preserve">igente la unión conyugal </w:t>
      </w:r>
      <w:r w:rsidR="008441EA" w:rsidRPr="00A223EE">
        <w:rPr>
          <w:rFonts w:ascii="Arial Narrow" w:hAnsi="Arial Narrow" w:cs="Tahoma"/>
          <w:sz w:val="28"/>
          <w:szCs w:val="28"/>
          <w:lang w:val="es-ES"/>
        </w:rPr>
        <w:t xml:space="preserve">pese </w:t>
      </w:r>
      <w:r w:rsidR="00614BFA" w:rsidRPr="00A223EE">
        <w:rPr>
          <w:rFonts w:ascii="Arial Narrow" w:hAnsi="Arial Narrow" w:cs="Tahoma"/>
          <w:sz w:val="28"/>
          <w:szCs w:val="28"/>
          <w:lang w:val="es-ES"/>
        </w:rPr>
        <w:t>a existir u</w:t>
      </w:r>
      <w:r w:rsidRPr="00A223EE">
        <w:rPr>
          <w:rFonts w:ascii="Arial Narrow" w:hAnsi="Arial Narrow" w:cs="Tahoma"/>
          <w:sz w:val="28"/>
          <w:szCs w:val="28"/>
          <w:lang w:val="es-ES"/>
        </w:rPr>
        <w:t>na separación de hecho</w:t>
      </w:r>
      <w:r w:rsidR="008F42E5" w:rsidRPr="00A223EE">
        <w:rPr>
          <w:rFonts w:ascii="Arial Narrow" w:hAnsi="Arial Narrow" w:cs="Tahoma"/>
          <w:sz w:val="28"/>
          <w:szCs w:val="28"/>
          <w:lang w:val="es-ES"/>
        </w:rPr>
        <w:t xml:space="preserve"> entre los cónyuges</w:t>
      </w:r>
      <w:r w:rsidRPr="00A223EE">
        <w:rPr>
          <w:rFonts w:ascii="Arial Narrow" w:hAnsi="Arial Narrow" w:cs="Tahoma"/>
          <w:sz w:val="28"/>
          <w:szCs w:val="28"/>
          <w:lang w:val="es-ES"/>
        </w:rPr>
        <w:t xml:space="preserve">, la compañera permanente podrá reclamar una cuota parte proporcional al tiempo convivido con el causante siempre y cuando haya sido superior a los últimos cinco años anteriores al fallecimiento de éste. La otra cuota parte le corresponderá al cónyuge con la cual existe sociedad conyugal vigente. </w:t>
      </w:r>
    </w:p>
    <w:p w:rsidR="00EA1A8E" w:rsidRPr="00A223EE" w:rsidRDefault="00EA1A8E" w:rsidP="00A223EE">
      <w:pPr>
        <w:pStyle w:val="Sinespaciado"/>
      </w:pPr>
    </w:p>
    <w:p w:rsidR="00EA1A8E" w:rsidRPr="00A223EE" w:rsidRDefault="00EA1A8E" w:rsidP="000F74DD">
      <w:pPr>
        <w:autoSpaceDE w:val="0"/>
        <w:autoSpaceDN w:val="0"/>
        <w:adjustRightInd w:val="0"/>
        <w:spacing w:line="360" w:lineRule="auto"/>
        <w:ind w:firstLine="708"/>
        <w:jc w:val="both"/>
        <w:rPr>
          <w:rFonts w:ascii="Arial Narrow" w:hAnsi="Arial Narrow" w:cs="Tahoma"/>
          <w:sz w:val="28"/>
          <w:szCs w:val="28"/>
          <w:lang w:val="es-ES"/>
        </w:rPr>
      </w:pPr>
      <w:r w:rsidRPr="00A223EE">
        <w:rPr>
          <w:rFonts w:ascii="Arial Narrow" w:hAnsi="Arial Narrow" w:cs="Tahoma"/>
          <w:sz w:val="28"/>
          <w:szCs w:val="28"/>
          <w:lang w:val="es-ES"/>
        </w:rPr>
        <w:t>No obstante</w:t>
      </w:r>
      <w:r w:rsidR="00017B7B" w:rsidRPr="00A223EE">
        <w:rPr>
          <w:rFonts w:ascii="Arial Narrow" w:hAnsi="Arial Narrow" w:cs="Tahoma"/>
          <w:sz w:val="28"/>
          <w:szCs w:val="28"/>
          <w:lang w:val="es-ES"/>
        </w:rPr>
        <w:t xml:space="preserve"> lo anterior</w:t>
      </w:r>
      <w:r w:rsidRPr="00A223EE">
        <w:rPr>
          <w:rFonts w:ascii="Arial Narrow" w:hAnsi="Arial Narrow" w:cs="Tahoma"/>
          <w:sz w:val="28"/>
          <w:szCs w:val="28"/>
          <w:lang w:val="es-ES"/>
        </w:rPr>
        <w:t xml:space="preserve">, </w:t>
      </w:r>
      <w:r w:rsidR="00C72DDE" w:rsidRPr="00A223EE">
        <w:rPr>
          <w:rFonts w:ascii="Arial Narrow" w:hAnsi="Arial Narrow" w:cs="Tahoma"/>
          <w:sz w:val="28"/>
          <w:szCs w:val="28"/>
          <w:lang w:val="es-ES"/>
        </w:rPr>
        <w:t xml:space="preserve">la jurisprudencia de la Sala de Casación Laboral de la Corte Suprema de Justicia, ha </w:t>
      </w:r>
      <w:r w:rsidR="00DC18A6" w:rsidRPr="00A223EE">
        <w:rPr>
          <w:rFonts w:ascii="Arial Narrow" w:hAnsi="Arial Narrow" w:cs="Tahoma"/>
          <w:sz w:val="28"/>
          <w:szCs w:val="28"/>
          <w:lang w:val="es-ES"/>
        </w:rPr>
        <w:t xml:space="preserve">sentado la pauta </w:t>
      </w:r>
      <w:r w:rsidR="0023244D" w:rsidRPr="00A223EE">
        <w:rPr>
          <w:rFonts w:ascii="Arial Narrow" w:hAnsi="Arial Narrow" w:cs="Tahoma"/>
          <w:sz w:val="28"/>
          <w:szCs w:val="28"/>
          <w:lang w:val="es-ES"/>
        </w:rPr>
        <w:t xml:space="preserve">respecto a los requisitos que debe acreditar </w:t>
      </w:r>
      <w:r w:rsidR="00A550B4" w:rsidRPr="00A223EE">
        <w:rPr>
          <w:rFonts w:ascii="Arial Narrow" w:hAnsi="Arial Narrow" w:cs="Tahoma"/>
          <w:sz w:val="28"/>
          <w:szCs w:val="28"/>
          <w:lang w:val="es-ES"/>
        </w:rPr>
        <w:t xml:space="preserve">el </w:t>
      </w:r>
      <w:r w:rsidR="0023244D" w:rsidRPr="00A223EE">
        <w:rPr>
          <w:rFonts w:ascii="Arial Narrow" w:hAnsi="Arial Narrow" w:cs="Tahoma"/>
          <w:sz w:val="28"/>
          <w:szCs w:val="28"/>
          <w:lang w:val="es-ES"/>
        </w:rPr>
        <w:t xml:space="preserve">cónyuge </w:t>
      </w:r>
      <w:r w:rsidR="008A45B7" w:rsidRPr="00A223EE">
        <w:rPr>
          <w:rFonts w:ascii="Arial Narrow" w:hAnsi="Arial Narrow" w:cs="Tahoma"/>
          <w:sz w:val="28"/>
          <w:szCs w:val="28"/>
          <w:lang w:val="es-ES"/>
        </w:rPr>
        <w:t xml:space="preserve">supérstite </w:t>
      </w:r>
      <w:r w:rsidR="00DC18A6" w:rsidRPr="00A223EE">
        <w:rPr>
          <w:rFonts w:ascii="Arial Narrow" w:hAnsi="Arial Narrow" w:cs="Tahoma"/>
          <w:sz w:val="28"/>
          <w:szCs w:val="28"/>
          <w:lang w:val="es-ES"/>
        </w:rPr>
        <w:t>separad</w:t>
      </w:r>
      <w:r w:rsidR="00A550B4" w:rsidRPr="00A223EE">
        <w:rPr>
          <w:rFonts w:ascii="Arial Narrow" w:hAnsi="Arial Narrow" w:cs="Tahoma"/>
          <w:sz w:val="28"/>
          <w:szCs w:val="28"/>
          <w:lang w:val="es-ES"/>
        </w:rPr>
        <w:t>o</w:t>
      </w:r>
      <w:r w:rsidR="00DC18A6" w:rsidRPr="00A223EE">
        <w:rPr>
          <w:rFonts w:ascii="Arial Narrow" w:hAnsi="Arial Narrow" w:cs="Tahoma"/>
          <w:sz w:val="28"/>
          <w:szCs w:val="28"/>
          <w:lang w:val="es-ES"/>
        </w:rPr>
        <w:t xml:space="preserve"> de hecho</w:t>
      </w:r>
      <w:r w:rsidR="0023244D" w:rsidRPr="00A223EE">
        <w:rPr>
          <w:rFonts w:ascii="Arial Narrow" w:hAnsi="Arial Narrow" w:cs="Tahoma"/>
          <w:sz w:val="28"/>
          <w:szCs w:val="28"/>
          <w:lang w:val="es-ES"/>
        </w:rPr>
        <w:t xml:space="preserve"> para </w:t>
      </w:r>
      <w:r w:rsidR="00A550B4" w:rsidRPr="00A223EE">
        <w:rPr>
          <w:rFonts w:ascii="Arial Narrow" w:hAnsi="Arial Narrow" w:cs="Tahoma"/>
          <w:sz w:val="28"/>
          <w:szCs w:val="28"/>
          <w:lang w:val="es-ES"/>
        </w:rPr>
        <w:t xml:space="preserve">hacerse acreedor de </w:t>
      </w:r>
      <w:r w:rsidR="00F01DCC" w:rsidRPr="00A223EE">
        <w:rPr>
          <w:rFonts w:ascii="Arial Narrow" w:hAnsi="Arial Narrow" w:cs="Tahoma"/>
          <w:sz w:val="28"/>
          <w:szCs w:val="28"/>
          <w:lang w:val="es-ES"/>
        </w:rPr>
        <w:t>la pensión de sobrevivientes</w:t>
      </w:r>
      <w:r w:rsidR="0081552D" w:rsidRPr="00A223EE">
        <w:rPr>
          <w:rFonts w:ascii="Arial Narrow" w:hAnsi="Arial Narrow" w:cs="Tahoma"/>
          <w:sz w:val="28"/>
          <w:szCs w:val="28"/>
          <w:lang w:val="es-ES"/>
        </w:rPr>
        <w:t>, cuales son</w:t>
      </w:r>
      <w:r w:rsidR="006231C6" w:rsidRPr="00A223EE">
        <w:rPr>
          <w:rFonts w:ascii="Arial Narrow" w:hAnsi="Arial Narrow" w:cs="Tahoma"/>
          <w:sz w:val="28"/>
          <w:szCs w:val="28"/>
          <w:lang w:val="es-ES"/>
        </w:rPr>
        <w:t>:</w:t>
      </w:r>
      <w:r w:rsidR="00F01DCC" w:rsidRPr="00A223EE">
        <w:rPr>
          <w:rFonts w:ascii="Arial Narrow" w:hAnsi="Arial Narrow" w:cs="Tahoma"/>
          <w:sz w:val="28"/>
          <w:szCs w:val="28"/>
          <w:lang w:val="es-ES"/>
        </w:rPr>
        <w:t xml:space="preserve"> (i) probar </w:t>
      </w:r>
      <w:r w:rsidR="00137C67" w:rsidRPr="00A223EE">
        <w:rPr>
          <w:rFonts w:ascii="Arial Narrow" w:hAnsi="Arial Narrow" w:cs="Tahoma"/>
          <w:sz w:val="28"/>
          <w:szCs w:val="28"/>
          <w:lang w:val="es-ES"/>
        </w:rPr>
        <w:t xml:space="preserve">una convivencia mínima de </w:t>
      </w:r>
      <w:r w:rsidR="00017B7B" w:rsidRPr="00A223EE">
        <w:rPr>
          <w:rFonts w:ascii="Arial Narrow" w:hAnsi="Arial Narrow" w:cs="Tahoma"/>
          <w:sz w:val="28"/>
          <w:szCs w:val="28"/>
          <w:lang w:val="es-ES"/>
        </w:rPr>
        <w:t xml:space="preserve">5 </w:t>
      </w:r>
      <w:r w:rsidR="00F01DCC" w:rsidRPr="00A223EE">
        <w:rPr>
          <w:rFonts w:ascii="Arial Narrow" w:hAnsi="Arial Narrow" w:cs="Tahoma"/>
          <w:sz w:val="28"/>
          <w:szCs w:val="28"/>
          <w:lang w:val="es-ES"/>
        </w:rPr>
        <w:t>años en cualquier tiempo</w:t>
      </w:r>
      <w:r w:rsidR="00A550B4" w:rsidRPr="00A223EE">
        <w:rPr>
          <w:rFonts w:ascii="Arial Narrow" w:hAnsi="Arial Narrow" w:cs="Tahoma"/>
          <w:sz w:val="28"/>
          <w:szCs w:val="28"/>
          <w:lang w:val="es-ES"/>
        </w:rPr>
        <w:t xml:space="preserve"> con el causante</w:t>
      </w:r>
      <w:r w:rsidR="00F01DCC" w:rsidRPr="00A223EE">
        <w:rPr>
          <w:rFonts w:ascii="Arial Narrow" w:hAnsi="Arial Narrow" w:cs="Tahoma"/>
          <w:sz w:val="28"/>
          <w:szCs w:val="28"/>
          <w:lang w:val="es-ES"/>
        </w:rPr>
        <w:t xml:space="preserve">; (ii) </w:t>
      </w:r>
      <w:r w:rsidR="00A550B4" w:rsidRPr="00A223EE">
        <w:rPr>
          <w:rFonts w:ascii="Arial Narrow" w:hAnsi="Arial Narrow" w:cs="Tahoma"/>
          <w:sz w:val="28"/>
          <w:szCs w:val="28"/>
          <w:lang w:val="es-ES"/>
        </w:rPr>
        <w:t xml:space="preserve">que </w:t>
      </w:r>
      <w:r w:rsidR="00125E67" w:rsidRPr="00A223EE">
        <w:rPr>
          <w:rFonts w:ascii="Arial Narrow" w:hAnsi="Arial Narrow" w:cs="Tahoma"/>
          <w:sz w:val="28"/>
          <w:szCs w:val="28"/>
          <w:lang w:val="es-ES"/>
        </w:rPr>
        <w:t xml:space="preserve">se mantenga </w:t>
      </w:r>
      <w:r w:rsidR="00F01DCC" w:rsidRPr="00A223EE">
        <w:rPr>
          <w:rFonts w:ascii="Arial Narrow" w:hAnsi="Arial Narrow" w:cs="Tahoma"/>
          <w:sz w:val="28"/>
          <w:szCs w:val="28"/>
          <w:lang w:val="es-ES"/>
        </w:rPr>
        <w:t xml:space="preserve">vigente </w:t>
      </w:r>
      <w:r w:rsidR="00125E67" w:rsidRPr="00A223EE">
        <w:rPr>
          <w:rFonts w:ascii="Arial Narrow" w:hAnsi="Arial Narrow" w:cs="Tahoma"/>
          <w:sz w:val="28"/>
          <w:szCs w:val="28"/>
          <w:lang w:val="es-ES"/>
        </w:rPr>
        <w:t>el vínculo jurídico del matrimonio</w:t>
      </w:r>
      <w:r w:rsidR="00010140" w:rsidRPr="00A223EE">
        <w:rPr>
          <w:rFonts w:ascii="Arial Narrow" w:hAnsi="Arial Narrow" w:cs="Tahoma"/>
          <w:sz w:val="28"/>
          <w:szCs w:val="28"/>
          <w:lang w:val="es-ES"/>
        </w:rPr>
        <w:t xml:space="preserve">, situación que </w:t>
      </w:r>
      <w:r w:rsidR="003B42CC" w:rsidRPr="00A223EE">
        <w:rPr>
          <w:rFonts w:ascii="Arial Narrow" w:hAnsi="Arial Narrow" w:cs="Tahoma"/>
          <w:sz w:val="28"/>
          <w:szCs w:val="28"/>
          <w:lang w:val="es-ES"/>
        </w:rPr>
        <w:t xml:space="preserve">se da al </w:t>
      </w:r>
      <w:r w:rsidR="00010140" w:rsidRPr="00A223EE">
        <w:rPr>
          <w:rFonts w:ascii="Arial Narrow" w:hAnsi="Arial Narrow" w:cs="Tahoma"/>
          <w:sz w:val="28"/>
          <w:szCs w:val="28"/>
          <w:lang w:val="es-ES"/>
        </w:rPr>
        <w:t>traste cuando existe el divorcio o la cesación de efectos civiles del matrimonio católico</w:t>
      </w:r>
      <w:r w:rsidR="00125E67" w:rsidRPr="00A223EE">
        <w:rPr>
          <w:rFonts w:ascii="Arial Narrow" w:hAnsi="Arial Narrow" w:cs="Tahoma"/>
          <w:sz w:val="28"/>
          <w:szCs w:val="28"/>
          <w:lang w:val="es-ES"/>
        </w:rPr>
        <w:t xml:space="preserve"> y</w:t>
      </w:r>
      <w:r w:rsidR="00F01DCC" w:rsidRPr="00A223EE">
        <w:rPr>
          <w:rFonts w:ascii="Arial Narrow" w:hAnsi="Arial Narrow" w:cs="Tahoma"/>
          <w:sz w:val="28"/>
          <w:szCs w:val="28"/>
          <w:lang w:val="es-ES"/>
        </w:rPr>
        <w:t xml:space="preserve"> (iii) </w:t>
      </w:r>
      <w:r w:rsidR="007A10BE" w:rsidRPr="00A223EE">
        <w:rPr>
          <w:rFonts w:ascii="Arial Narrow" w:hAnsi="Arial Narrow" w:cs="Tahoma"/>
          <w:sz w:val="28"/>
          <w:szCs w:val="28"/>
          <w:lang w:val="es-ES"/>
        </w:rPr>
        <w:t xml:space="preserve">que </w:t>
      </w:r>
      <w:r w:rsidR="00F01DCC" w:rsidRPr="00A223EE">
        <w:rPr>
          <w:rFonts w:ascii="Arial Narrow" w:hAnsi="Arial Narrow" w:cs="Tahoma"/>
          <w:sz w:val="28"/>
          <w:szCs w:val="28"/>
          <w:lang w:val="es-ES"/>
        </w:rPr>
        <w:t xml:space="preserve">se acredite </w:t>
      </w:r>
      <w:r w:rsidR="007A10BE" w:rsidRPr="00A223EE">
        <w:rPr>
          <w:rFonts w:ascii="Arial Narrow" w:hAnsi="Arial Narrow" w:cs="Tahoma"/>
          <w:sz w:val="28"/>
          <w:szCs w:val="28"/>
          <w:lang w:val="es-ES"/>
        </w:rPr>
        <w:t>la permanencia de los lazos de</w:t>
      </w:r>
      <w:r w:rsidR="00017B7B" w:rsidRPr="00A223EE">
        <w:rPr>
          <w:rFonts w:ascii="Arial Narrow" w:hAnsi="Arial Narrow" w:cs="Tahoma"/>
          <w:sz w:val="28"/>
          <w:szCs w:val="28"/>
          <w:lang w:val="es-ES"/>
        </w:rPr>
        <w:t xml:space="preserve"> auxilio </w:t>
      </w:r>
      <w:r w:rsidR="007A10BE" w:rsidRPr="00A223EE">
        <w:rPr>
          <w:rFonts w:ascii="Arial Narrow" w:hAnsi="Arial Narrow" w:cs="Tahoma"/>
          <w:sz w:val="28"/>
          <w:szCs w:val="28"/>
          <w:lang w:val="es-ES"/>
        </w:rPr>
        <w:t xml:space="preserve"> </w:t>
      </w:r>
      <w:r w:rsidR="00017B7B" w:rsidRPr="00A223EE">
        <w:rPr>
          <w:rFonts w:ascii="Arial Narrow" w:hAnsi="Arial Narrow" w:cs="Tahoma"/>
          <w:sz w:val="28"/>
          <w:szCs w:val="28"/>
          <w:lang w:val="es-ES"/>
        </w:rPr>
        <w:t xml:space="preserve">mutuo, </w:t>
      </w:r>
      <w:r w:rsidR="007A10BE" w:rsidRPr="00A223EE">
        <w:rPr>
          <w:rFonts w:ascii="Arial Narrow" w:hAnsi="Arial Narrow" w:cs="Tahoma"/>
          <w:sz w:val="28"/>
          <w:szCs w:val="28"/>
          <w:lang w:val="es-ES"/>
        </w:rPr>
        <w:t>colaboración</w:t>
      </w:r>
      <w:r w:rsidR="00017B7B" w:rsidRPr="00A223EE">
        <w:rPr>
          <w:rFonts w:ascii="Arial Narrow" w:hAnsi="Arial Narrow" w:cs="Tahoma"/>
          <w:sz w:val="28"/>
          <w:szCs w:val="28"/>
          <w:lang w:val="es-ES"/>
        </w:rPr>
        <w:t xml:space="preserve"> y </w:t>
      </w:r>
      <w:r w:rsidR="00F01DCC" w:rsidRPr="00A223EE">
        <w:rPr>
          <w:rFonts w:ascii="Arial Narrow" w:hAnsi="Arial Narrow" w:cs="Tahoma"/>
          <w:sz w:val="28"/>
          <w:szCs w:val="28"/>
          <w:lang w:val="es-ES"/>
        </w:rPr>
        <w:t xml:space="preserve">solidaridad entre los cónyuges </w:t>
      </w:r>
      <w:r w:rsidR="007A10BE" w:rsidRPr="00A223EE">
        <w:rPr>
          <w:rFonts w:ascii="Arial Narrow" w:hAnsi="Arial Narrow" w:cs="Tahoma"/>
          <w:sz w:val="28"/>
          <w:szCs w:val="28"/>
          <w:lang w:val="es-ES"/>
        </w:rPr>
        <w:t>hasta el deceso del causante.</w:t>
      </w:r>
      <w:r w:rsidR="003B42CC" w:rsidRPr="00A223EE">
        <w:rPr>
          <w:rFonts w:ascii="Arial Narrow" w:hAnsi="Arial Narrow" w:cs="Tahoma"/>
          <w:sz w:val="28"/>
          <w:szCs w:val="28"/>
          <w:lang w:val="es-ES"/>
        </w:rPr>
        <w:t xml:space="preserve"> </w:t>
      </w:r>
    </w:p>
    <w:p w:rsidR="0023244D" w:rsidRPr="00A223EE" w:rsidRDefault="0023244D" w:rsidP="00A223EE">
      <w:pPr>
        <w:pStyle w:val="Sinespaciado"/>
      </w:pPr>
    </w:p>
    <w:p w:rsidR="006747C2" w:rsidRPr="00A223EE" w:rsidRDefault="006231C6" w:rsidP="002E226C">
      <w:pPr>
        <w:pStyle w:val="Textonotapie"/>
        <w:spacing w:line="360" w:lineRule="auto"/>
        <w:ind w:firstLine="708"/>
        <w:jc w:val="both"/>
        <w:rPr>
          <w:rFonts w:ascii="Arial Narrow" w:hAnsi="Arial Narrow" w:cs="Tahoma"/>
          <w:sz w:val="28"/>
          <w:szCs w:val="28"/>
          <w:lang w:val="es-ES"/>
        </w:rPr>
      </w:pPr>
      <w:r w:rsidRPr="00A223EE">
        <w:rPr>
          <w:rFonts w:ascii="Arial Narrow" w:hAnsi="Arial Narrow" w:cs="Tahoma"/>
          <w:sz w:val="28"/>
          <w:szCs w:val="28"/>
          <w:lang w:val="es-ES"/>
        </w:rPr>
        <w:t>E</w:t>
      </w:r>
      <w:r w:rsidR="00485D29" w:rsidRPr="00A223EE">
        <w:rPr>
          <w:rFonts w:ascii="Arial Narrow" w:hAnsi="Arial Narrow" w:cs="Tahoma"/>
          <w:sz w:val="28"/>
          <w:szCs w:val="28"/>
          <w:lang w:val="es-ES"/>
        </w:rPr>
        <w:t xml:space="preserve">n </w:t>
      </w:r>
      <w:r w:rsidR="00174776" w:rsidRPr="00A223EE">
        <w:rPr>
          <w:rFonts w:ascii="Arial Narrow" w:hAnsi="Arial Narrow" w:cs="Tahoma"/>
          <w:sz w:val="28"/>
          <w:szCs w:val="28"/>
          <w:lang w:val="es-ES"/>
        </w:rPr>
        <w:t>términos del órgano de cierre d</w:t>
      </w:r>
      <w:r w:rsidR="00485D29" w:rsidRPr="00A223EE">
        <w:rPr>
          <w:rFonts w:ascii="Arial Narrow" w:hAnsi="Arial Narrow" w:cs="Tahoma"/>
          <w:sz w:val="28"/>
          <w:szCs w:val="28"/>
          <w:lang w:val="es-ES"/>
        </w:rPr>
        <w:t xml:space="preserve">e esta </w:t>
      </w:r>
      <w:r w:rsidR="00174776" w:rsidRPr="00A223EE">
        <w:rPr>
          <w:rFonts w:ascii="Arial Narrow" w:hAnsi="Arial Narrow" w:cs="Tahoma"/>
          <w:sz w:val="28"/>
          <w:szCs w:val="28"/>
          <w:lang w:val="es-ES"/>
        </w:rPr>
        <w:t>especialidad laboral</w:t>
      </w:r>
      <w:r w:rsidR="00352B7D" w:rsidRPr="00A223EE">
        <w:rPr>
          <w:rFonts w:ascii="Arial Narrow" w:hAnsi="Arial Narrow" w:cs="Tahoma"/>
          <w:sz w:val="28"/>
          <w:szCs w:val="28"/>
          <w:lang w:val="es-ES"/>
        </w:rPr>
        <w:t>:</w:t>
      </w:r>
    </w:p>
    <w:p w:rsidR="006747C2" w:rsidRPr="00A223EE" w:rsidRDefault="006747C2" w:rsidP="00A223EE">
      <w:pPr>
        <w:pStyle w:val="Sinespaciado"/>
      </w:pPr>
    </w:p>
    <w:p w:rsidR="002E226C" w:rsidRPr="00A223EE" w:rsidRDefault="005C002D" w:rsidP="00B076DA">
      <w:pPr>
        <w:pStyle w:val="Textonotapie"/>
        <w:spacing w:line="276" w:lineRule="auto"/>
        <w:ind w:firstLine="708"/>
        <w:jc w:val="both"/>
        <w:rPr>
          <w:rFonts w:ascii="Arial Narrow" w:hAnsi="Arial Narrow"/>
          <w:sz w:val="28"/>
          <w:szCs w:val="28"/>
          <w:lang w:val="es-CO"/>
        </w:rPr>
      </w:pPr>
      <w:r w:rsidRPr="00A223EE">
        <w:rPr>
          <w:rFonts w:ascii="Arial Narrow" w:hAnsi="Arial Narrow" w:cs="Tahoma"/>
          <w:i/>
          <w:sz w:val="28"/>
          <w:szCs w:val="28"/>
          <w:lang w:val="es-ES"/>
        </w:rPr>
        <w:t>“</w:t>
      </w:r>
      <w:r w:rsidRPr="00A223EE">
        <w:rPr>
          <w:rFonts w:ascii="Arial Narrow" w:hAnsi="Arial Narrow"/>
          <w:i/>
          <w:sz w:val="28"/>
          <w:szCs w:val="28"/>
        </w:rPr>
        <w:t>el amparo se concibe en la medida en que quien reivindica el derecho merezca esa protección, en cuanto forma parte de la familia del causante en la dimensión en que ha sido entendida por la jurisprudencia de la Sala, referida en el caso de los cónyuges, a quienes han mantenido vivo y actuante su vínculo mediante el auxilio mutuo -elemento esencial del matrimonio según el artículo 113 del C.C.- entendido como acompañamiento espiritual permanente, apoyo económico, aún en casos de separación y rompimiento de la convivencia”</w:t>
      </w:r>
      <w:r w:rsidR="002E226C" w:rsidRPr="00A223EE">
        <w:rPr>
          <w:rFonts w:ascii="Arial Narrow" w:hAnsi="Arial Narrow"/>
          <w:i/>
          <w:sz w:val="28"/>
          <w:szCs w:val="28"/>
        </w:rPr>
        <w:t xml:space="preserve"> </w:t>
      </w:r>
      <w:r w:rsidR="002E226C" w:rsidRPr="00A223EE">
        <w:rPr>
          <w:rFonts w:ascii="Arial Narrow" w:hAnsi="Arial Narrow"/>
          <w:sz w:val="28"/>
          <w:szCs w:val="28"/>
        </w:rPr>
        <w:t xml:space="preserve">(Sentencias </w:t>
      </w:r>
      <w:r w:rsidR="002E226C" w:rsidRPr="00A223EE">
        <w:rPr>
          <w:rFonts w:ascii="Arial Narrow" w:hAnsi="Arial Narrow" w:cs="Tahoma"/>
          <w:sz w:val="28"/>
          <w:szCs w:val="28"/>
          <w:lang w:val="es-CO"/>
        </w:rPr>
        <w:t xml:space="preserve">SL 12442 de 2015 y SL 16949 de 2016, radicaciones Nº 47.173 y </w:t>
      </w:r>
      <w:r w:rsidR="002E226C" w:rsidRPr="00A223EE">
        <w:rPr>
          <w:rFonts w:ascii="Arial Narrow" w:hAnsi="Arial Narrow" w:cs="Arial"/>
          <w:sz w:val="28"/>
          <w:szCs w:val="28"/>
          <w:lang w:val="es-ES"/>
        </w:rPr>
        <w:t>46478, en su orden).</w:t>
      </w:r>
    </w:p>
    <w:p w:rsidR="005C002D" w:rsidRPr="00A223EE" w:rsidRDefault="005C002D" w:rsidP="00A223EE">
      <w:pPr>
        <w:pStyle w:val="Sinespaciado"/>
      </w:pPr>
    </w:p>
    <w:p w:rsidR="00F042C7" w:rsidRPr="00A223EE" w:rsidRDefault="002E3974" w:rsidP="00F042C7">
      <w:pPr>
        <w:spacing w:line="360" w:lineRule="auto"/>
        <w:ind w:firstLine="708"/>
        <w:jc w:val="both"/>
        <w:rPr>
          <w:rFonts w:ascii="Arial Narrow" w:hAnsi="Arial Narrow" w:cs="Tahoma"/>
          <w:sz w:val="28"/>
          <w:szCs w:val="28"/>
        </w:rPr>
      </w:pPr>
      <w:r w:rsidRPr="00A223EE">
        <w:rPr>
          <w:rFonts w:ascii="Arial Narrow" w:hAnsi="Arial Narrow" w:cs="Tahoma"/>
          <w:sz w:val="28"/>
          <w:szCs w:val="28"/>
        </w:rPr>
        <w:t xml:space="preserve">Esa </w:t>
      </w:r>
      <w:r w:rsidR="00F042C7" w:rsidRPr="00A223EE">
        <w:rPr>
          <w:rFonts w:ascii="Arial Narrow" w:hAnsi="Arial Narrow" w:cs="Tahoma"/>
          <w:sz w:val="28"/>
          <w:szCs w:val="28"/>
        </w:rPr>
        <w:t xml:space="preserve">alta magistratura </w:t>
      </w:r>
      <w:r w:rsidRPr="00A223EE">
        <w:rPr>
          <w:rFonts w:ascii="Arial Narrow" w:hAnsi="Arial Narrow" w:cs="Tahoma"/>
          <w:sz w:val="28"/>
          <w:szCs w:val="28"/>
        </w:rPr>
        <w:t>también p</w:t>
      </w:r>
      <w:r w:rsidR="00A550B4" w:rsidRPr="00A223EE">
        <w:rPr>
          <w:rFonts w:ascii="Arial Narrow" w:hAnsi="Arial Narrow" w:cs="Tahoma"/>
          <w:sz w:val="28"/>
          <w:szCs w:val="28"/>
        </w:rPr>
        <w:t xml:space="preserve">recisó </w:t>
      </w:r>
      <w:r w:rsidR="00F042C7" w:rsidRPr="00A223EE">
        <w:rPr>
          <w:rFonts w:ascii="Arial Narrow" w:hAnsi="Arial Narrow" w:cs="Tahoma"/>
          <w:sz w:val="28"/>
          <w:szCs w:val="28"/>
        </w:rPr>
        <w:t>que aun</w:t>
      </w:r>
      <w:r w:rsidR="006B0F4E" w:rsidRPr="00A223EE">
        <w:rPr>
          <w:rFonts w:ascii="Arial Narrow" w:hAnsi="Arial Narrow" w:cs="Tahoma"/>
          <w:sz w:val="28"/>
          <w:szCs w:val="28"/>
        </w:rPr>
        <w:t xml:space="preserve"> en aquellos eventos en que </w:t>
      </w:r>
      <w:r w:rsidR="00E54474" w:rsidRPr="00A223EE">
        <w:rPr>
          <w:rFonts w:ascii="Arial Narrow" w:hAnsi="Arial Narrow" w:cs="Tahoma"/>
          <w:sz w:val="28"/>
          <w:szCs w:val="28"/>
        </w:rPr>
        <w:t xml:space="preserve">el vínculo jurídico </w:t>
      </w:r>
      <w:r w:rsidR="006B0F4E" w:rsidRPr="00A223EE">
        <w:rPr>
          <w:rFonts w:ascii="Arial Narrow" w:hAnsi="Arial Narrow" w:cs="Tahoma"/>
          <w:sz w:val="28"/>
          <w:szCs w:val="28"/>
        </w:rPr>
        <w:t xml:space="preserve">no se mantiene </w:t>
      </w:r>
      <w:r w:rsidR="00F042C7" w:rsidRPr="00A223EE">
        <w:rPr>
          <w:rFonts w:ascii="Arial Narrow" w:hAnsi="Arial Narrow" w:cs="Tahoma"/>
          <w:sz w:val="28"/>
          <w:szCs w:val="28"/>
        </w:rPr>
        <w:t xml:space="preserve">vivo y actuante en los términos </w:t>
      </w:r>
      <w:r w:rsidR="00E54474" w:rsidRPr="00A223EE">
        <w:rPr>
          <w:rFonts w:ascii="Arial Narrow" w:hAnsi="Arial Narrow" w:cs="Tahoma"/>
          <w:sz w:val="28"/>
          <w:szCs w:val="28"/>
        </w:rPr>
        <w:t xml:space="preserve">señalados precedentemente, </w:t>
      </w:r>
      <w:r w:rsidR="00F042C7" w:rsidRPr="00A223EE">
        <w:rPr>
          <w:rFonts w:ascii="Arial Narrow" w:hAnsi="Arial Narrow" w:cs="Tahoma"/>
          <w:sz w:val="28"/>
          <w:szCs w:val="28"/>
        </w:rPr>
        <w:t xml:space="preserve">el cónyuge supérstite </w:t>
      </w:r>
      <w:r w:rsidR="001E66CE" w:rsidRPr="00A223EE">
        <w:rPr>
          <w:rFonts w:ascii="Arial Narrow" w:hAnsi="Arial Narrow" w:cs="Tahoma"/>
          <w:sz w:val="28"/>
          <w:szCs w:val="28"/>
        </w:rPr>
        <w:t xml:space="preserve">podrá aspirar </w:t>
      </w:r>
      <w:r w:rsidR="00F1720C" w:rsidRPr="00A223EE">
        <w:rPr>
          <w:rFonts w:ascii="Arial Narrow" w:hAnsi="Arial Narrow" w:cs="Tahoma"/>
          <w:sz w:val="28"/>
          <w:szCs w:val="28"/>
        </w:rPr>
        <w:t>al reconocimiento de la prestación</w:t>
      </w:r>
      <w:r w:rsidR="00E54474" w:rsidRPr="00A223EE">
        <w:rPr>
          <w:rFonts w:ascii="Arial Narrow" w:hAnsi="Arial Narrow" w:cs="Tahoma"/>
          <w:sz w:val="28"/>
          <w:szCs w:val="28"/>
        </w:rPr>
        <w:t xml:space="preserve"> pensional</w:t>
      </w:r>
      <w:r w:rsidR="00F042C7" w:rsidRPr="00A223EE">
        <w:rPr>
          <w:rFonts w:ascii="Arial Narrow" w:hAnsi="Arial Narrow" w:cs="Tahoma"/>
          <w:sz w:val="28"/>
          <w:szCs w:val="28"/>
        </w:rPr>
        <w:t xml:space="preserve">, siempre </w:t>
      </w:r>
      <w:r w:rsidR="00D90836" w:rsidRPr="00A223EE">
        <w:rPr>
          <w:rFonts w:ascii="Arial Narrow" w:hAnsi="Arial Narrow" w:cs="Tahoma"/>
          <w:sz w:val="28"/>
          <w:szCs w:val="28"/>
        </w:rPr>
        <w:t xml:space="preserve">que </w:t>
      </w:r>
      <w:r w:rsidR="00F042C7" w:rsidRPr="00A223EE">
        <w:rPr>
          <w:rFonts w:ascii="Arial Narrow" w:hAnsi="Arial Narrow" w:cs="Tahoma"/>
          <w:sz w:val="28"/>
          <w:szCs w:val="28"/>
        </w:rPr>
        <w:t>demuestre que ello se produjo por s</w:t>
      </w:r>
      <w:r w:rsidR="00D90836" w:rsidRPr="00A223EE">
        <w:rPr>
          <w:rFonts w:ascii="Arial Narrow" w:hAnsi="Arial Narrow" w:cs="Tahoma"/>
          <w:sz w:val="28"/>
          <w:szCs w:val="28"/>
        </w:rPr>
        <w:t>i</w:t>
      </w:r>
      <w:r w:rsidR="00E54474" w:rsidRPr="00A223EE">
        <w:rPr>
          <w:rFonts w:ascii="Arial Narrow" w:hAnsi="Arial Narrow" w:cs="Tahoma"/>
          <w:sz w:val="28"/>
          <w:szCs w:val="28"/>
        </w:rPr>
        <w:t xml:space="preserve">tuaciones ajenas a su voluntad, </w:t>
      </w:r>
      <w:r w:rsidR="00D90836" w:rsidRPr="00A223EE">
        <w:rPr>
          <w:rFonts w:ascii="Arial Narrow" w:hAnsi="Arial Narrow" w:cs="Tahoma"/>
          <w:sz w:val="28"/>
          <w:szCs w:val="28"/>
        </w:rPr>
        <w:t>atribuibles al causante.</w:t>
      </w:r>
    </w:p>
    <w:p w:rsidR="00A223EE" w:rsidRPr="00A223EE" w:rsidRDefault="00A223EE" w:rsidP="00A223EE">
      <w:pPr>
        <w:pStyle w:val="Sinespaciado"/>
        <w:rPr>
          <w:sz w:val="28"/>
          <w:szCs w:val="28"/>
        </w:rPr>
      </w:pPr>
    </w:p>
    <w:p w:rsidR="00FD3582" w:rsidRPr="002C73F4" w:rsidRDefault="00E54474" w:rsidP="002C73F4">
      <w:pPr>
        <w:autoSpaceDE w:val="0"/>
        <w:autoSpaceDN w:val="0"/>
        <w:adjustRightInd w:val="0"/>
        <w:spacing w:line="360" w:lineRule="auto"/>
        <w:ind w:firstLine="426"/>
        <w:jc w:val="both"/>
        <w:rPr>
          <w:lang w:val="es-ES"/>
        </w:rPr>
      </w:pPr>
      <w:r>
        <w:rPr>
          <w:rFonts w:ascii="Arial Narrow" w:hAnsi="Arial Narrow" w:cs="Tahoma"/>
          <w:sz w:val="28"/>
          <w:szCs w:val="28"/>
          <w:lang w:val="es-ES"/>
        </w:rPr>
        <w:t xml:space="preserve">De </w:t>
      </w:r>
      <w:r w:rsidR="004A3AF3">
        <w:rPr>
          <w:rFonts w:ascii="Arial Narrow" w:hAnsi="Arial Narrow" w:cs="Tahoma"/>
          <w:sz w:val="28"/>
          <w:szCs w:val="28"/>
          <w:lang w:val="es-ES"/>
        </w:rPr>
        <w:t xml:space="preserve">lo </w:t>
      </w:r>
      <w:r w:rsidR="00930EAB">
        <w:rPr>
          <w:rFonts w:ascii="Arial Narrow" w:hAnsi="Arial Narrow" w:cs="Tahoma"/>
          <w:sz w:val="28"/>
          <w:szCs w:val="28"/>
          <w:lang w:val="es-ES"/>
        </w:rPr>
        <w:t xml:space="preserve">dicho, </w:t>
      </w:r>
      <w:r w:rsidR="004A3AF3">
        <w:rPr>
          <w:rFonts w:ascii="Arial Narrow" w:hAnsi="Arial Narrow" w:cs="Tahoma"/>
          <w:sz w:val="28"/>
          <w:szCs w:val="28"/>
          <w:lang w:val="es-ES"/>
        </w:rPr>
        <w:t xml:space="preserve">se concluye </w:t>
      </w:r>
      <w:r w:rsidR="00930EAB">
        <w:rPr>
          <w:rFonts w:ascii="Arial Narrow" w:hAnsi="Arial Narrow" w:cs="Tahoma"/>
          <w:sz w:val="28"/>
          <w:szCs w:val="28"/>
          <w:lang w:val="es-ES"/>
        </w:rPr>
        <w:t xml:space="preserve">que </w:t>
      </w:r>
      <w:r w:rsidR="004A3AF3">
        <w:rPr>
          <w:rFonts w:ascii="Arial Narrow" w:hAnsi="Arial Narrow" w:cs="Tahoma"/>
          <w:sz w:val="28"/>
          <w:szCs w:val="28"/>
          <w:lang w:val="es-ES"/>
        </w:rPr>
        <w:t xml:space="preserve">el legislador </w:t>
      </w:r>
      <w:r w:rsidR="00930EAB">
        <w:rPr>
          <w:rFonts w:ascii="Arial Narrow" w:hAnsi="Arial Narrow" w:cs="Tahoma"/>
          <w:sz w:val="28"/>
          <w:szCs w:val="28"/>
          <w:lang w:val="es-ES"/>
        </w:rPr>
        <w:t xml:space="preserve">estableció como posibles hipótesis </w:t>
      </w:r>
      <w:r w:rsidR="002C73F4">
        <w:rPr>
          <w:rFonts w:ascii="Arial Narrow" w:hAnsi="Arial Narrow" w:cs="Tahoma"/>
          <w:sz w:val="28"/>
          <w:szCs w:val="28"/>
          <w:lang w:val="es-ES"/>
        </w:rPr>
        <w:t xml:space="preserve">que: </w:t>
      </w:r>
      <w:r w:rsidR="002C73F4" w:rsidRPr="002C73F4">
        <w:rPr>
          <w:rFonts w:ascii="Arial Narrow" w:hAnsi="Arial Narrow"/>
          <w:sz w:val="28"/>
          <w:szCs w:val="28"/>
          <w:lang w:val="es-ES"/>
        </w:rPr>
        <w:t xml:space="preserve">(i) </w:t>
      </w:r>
      <w:r w:rsidR="00FD3582" w:rsidRPr="002C73F4">
        <w:rPr>
          <w:rFonts w:ascii="Arial Narrow" w:hAnsi="Arial Narrow" w:cs="Arial"/>
          <w:sz w:val="28"/>
          <w:szCs w:val="28"/>
          <w:lang w:val="es-ES"/>
        </w:rPr>
        <w:t xml:space="preserve">cuando existan dos o más compañeros permanentes con vocación de beneficiarios, la pensión se repartirá entre ellos, a prorrata del tiempo de convivencia (inc. 2 </w:t>
      </w:r>
      <w:proofErr w:type="spellStart"/>
      <w:r w:rsidR="00FD3582" w:rsidRPr="002C73F4">
        <w:rPr>
          <w:rFonts w:ascii="Arial Narrow" w:hAnsi="Arial Narrow" w:cs="Arial"/>
          <w:sz w:val="28"/>
          <w:szCs w:val="28"/>
          <w:lang w:val="es-ES"/>
        </w:rPr>
        <w:t>lit.</w:t>
      </w:r>
      <w:proofErr w:type="spellEnd"/>
      <w:r w:rsidR="00FD3582" w:rsidRPr="002C73F4">
        <w:rPr>
          <w:rFonts w:ascii="Arial Narrow" w:hAnsi="Arial Narrow" w:cs="Arial"/>
          <w:sz w:val="28"/>
          <w:szCs w:val="28"/>
          <w:lang w:val="es-ES"/>
        </w:rPr>
        <w:t xml:space="preserve"> b); </w:t>
      </w:r>
    </w:p>
    <w:p w:rsidR="002C73F4" w:rsidRDefault="00FD3582" w:rsidP="002C73F4">
      <w:pPr>
        <w:pStyle w:val="Prrafodelista"/>
        <w:numPr>
          <w:ilvl w:val="0"/>
          <w:numId w:val="6"/>
        </w:numPr>
        <w:spacing w:line="360" w:lineRule="auto"/>
        <w:ind w:left="0" w:firstLine="0"/>
        <w:contextualSpacing/>
        <w:jc w:val="both"/>
        <w:rPr>
          <w:rFonts w:ascii="Arial Narrow" w:hAnsi="Arial Narrow" w:cs="Arial"/>
          <w:sz w:val="28"/>
          <w:szCs w:val="28"/>
          <w:lang w:val="es-ES"/>
        </w:rPr>
      </w:pPr>
      <w:r w:rsidRPr="002C73F4">
        <w:rPr>
          <w:rFonts w:ascii="Arial Narrow" w:hAnsi="Arial Narrow" w:cs="Arial"/>
          <w:sz w:val="28"/>
          <w:szCs w:val="28"/>
          <w:lang w:val="es-ES"/>
        </w:rPr>
        <w:lastRenderedPageBreak/>
        <w:t xml:space="preserve">cuando exista convivencia simultánea de un cónyuge y un compañero permanente, la pensión </w:t>
      </w:r>
      <w:r w:rsidR="00DF11B0" w:rsidRPr="002C73F4">
        <w:rPr>
          <w:rFonts w:ascii="Arial Narrow" w:hAnsi="Arial Narrow" w:cs="Arial"/>
          <w:sz w:val="28"/>
          <w:szCs w:val="28"/>
          <w:lang w:val="es-ES"/>
        </w:rPr>
        <w:t xml:space="preserve">se dividirá </w:t>
      </w:r>
      <w:r w:rsidRPr="002C73F4">
        <w:rPr>
          <w:rFonts w:ascii="Arial Narrow" w:hAnsi="Arial Narrow" w:cs="Arial"/>
          <w:sz w:val="28"/>
          <w:szCs w:val="28"/>
          <w:lang w:val="es-ES"/>
        </w:rPr>
        <w:t>en proporción al tiempo convivido, conforme a la sentencia de constitucionalidad antes referida.</w:t>
      </w:r>
    </w:p>
    <w:p w:rsidR="002C73F4" w:rsidRDefault="002C73F4" w:rsidP="002C73F4">
      <w:pPr>
        <w:pStyle w:val="Prrafodelista"/>
        <w:spacing w:line="360" w:lineRule="auto"/>
        <w:ind w:left="1080"/>
        <w:contextualSpacing/>
        <w:jc w:val="both"/>
        <w:rPr>
          <w:rFonts w:ascii="Arial Narrow" w:hAnsi="Arial Narrow" w:cs="Arial"/>
          <w:sz w:val="28"/>
          <w:szCs w:val="28"/>
          <w:lang w:val="es-ES"/>
        </w:rPr>
      </w:pPr>
    </w:p>
    <w:p w:rsidR="00FD3582" w:rsidRPr="002C73F4" w:rsidRDefault="00FF7139" w:rsidP="002C73F4">
      <w:pPr>
        <w:pStyle w:val="Prrafodelista"/>
        <w:numPr>
          <w:ilvl w:val="0"/>
          <w:numId w:val="6"/>
        </w:numPr>
        <w:spacing w:line="360" w:lineRule="auto"/>
        <w:ind w:left="0" w:firstLine="0"/>
        <w:contextualSpacing/>
        <w:jc w:val="both"/>
        <w:rPr>
          <w:rFonts w:ascii="Arial Narrow" w:hAnsi="Arial Narrow" w:cs="Arial"/>
          <w:sz w:val="28"/>
          <w:szCs w:val="28"/>
          <w:lang w:val="es-ES"/>
        </w:rPr>
      </w:pPr>
      <w:r w:rsidRPr="002C73F4">
        <w:rPr>
          <w:rFonts w:ascii="Arial Narrow" w:hAnsi="Arial Narrow" w:cs="Arial"/>
          <w:sz w:val="28"/>
          <w:szCs w:val="28"/>
          <w:lang w:val="es-ES"/>
        </w:rPr>
        <w:t xml:space="preserve"> </w:t>
      </w:r>
      <w:r w:rsidR="00825AC9" w:rsidRPr="002C73F4">
        <w:rPr>
          <w:rFonts w:ascii="Arial Narrow" w:hAnsi="Arial Narrow" w:cs="Arial"/>
          <w:sz w:val="28"/>
          <w:szCs w:val="28"/>
          <w:lang w:val="es-ES"/>
        </w:rPr>
        <w:t xml:space="preserve">cuando </w:t>
      </w:r>
      <w:r w:rsidR="00FD3582" w:rsidRPr="002C73F4">
        <w:rPr>
          <w:rFonts w:ascii="Arial Narrow" w:hAnsi="Arial Narrow" w:cs="Arial"/>
          <w:sz w:val="28"/>
          <w:szCs w:val="28"/>
          <w:lang w:val="es-ES"/>
        </w:rPr>
        <w:t xml:space="preserve">no exista convivencia simultánea, </w:t>
      </w:r>
      <w:r w:rsidR="00825AC9" w:rsidRPr="002C73F4">
        <w:rPr>
          <w:rFonts w:ascii="Arial Narrow" w:hAnsi="Arial Narrow" w:cs="Arial"/>
          <w:sz w:val="28"/>
          <w:szCs w:val="28"/>
          <w:lang w:val="es-ES"/>
        </w:rPr>
        <w:t>pero sí una sociedad conyugal vigente con separación de hecho, y</w:t>
      </w:r>
      <w:r w:rsidR="00FD3582" w:rsidRPr="002C73F4">
        <w:rPr>
          <w:rFonts w:ascii="Arial Narrow" w:hAnsi="Arial Narrow" w:cs="Arial"/>
          <w:sz w:val="28"/>
          <w:szCs w:val="28"/>
          <w:lang w:val="es-ES"/>
        </w:rPr>
        <w:t xml:space="preserve"> además, una convivencia del afiliado o pensionado con otro compañero permanente, una parte de la pensión </w:t>
      </w:r>
      <w:r w:rsidR="00E7216D" w:rsidRPr="002C73F4">
        <w:rPr>
          <w:rFonts w:ascii="Arial Narrow" w:hAnsi="Arial Narrow" w:cs="Arial"/>
          <w:sz w:val="28"/>
          <w:szCs w:val="28"/>
          <w:lang w:val="es-ES"/>
        </w:rPr>
        <w:t xml:space="preserve">le corresponderá a éste último </w:t>
      </w:r>
      <w:r w:rsidR="00FD3582" w:rsidRPr="002C73F4">
        <w:rPr>
          <w:rFonts w:ascii="Arial Narrow" w:hAnsi="Arial Narrow" w:cs="Arial"/>
          <w:sz w:val="28"/>
          <w:szCs w:val="28"/>
          <w:lang w:val="es-ES"/>
        </w:rPr>
        <w:t xml:space="preserve">en proporción al tiempo de convivencia y el resto le corresponderá al cónyuge, siempre </w:t>
      </w:r>
      <w:r w:rsidR="00E7216D" w:rsidRPr="002C73F4">
        <w:rPr>
          <w:rFonts w:ascii="Arial Narrow" w:hAnsi="Arial Narrow" w:cs="Arial"/>
          <w:sz w:val="28"/>
          <w:szCs w:val="28"/>
          <w:lang w:val="es-ES"/>
        </w:rPr>
        <w:t xml:space="preserve">que demuestre </w:t>
      </w:r>
      <w:r w:rsidR="00FD3582" w:rsidRPr="002C73F4">
        <w:rPr>
          <w:rFonts w:ascii="Arial Narrow" w:hAnsi="Arial Narrow" w:cs="Arial"/>
          <w:sz w:val="28"/>
          <w:szCs w:val="28"/>
          <w:lang w:val="es-ES"/>
        </w:rPr>
        <w:t xml:space="preserve">que hubo convivencia mínimo por un término de cinco años en cualquier tiempo y </w:t>
      </w:r>
      <w:r w:rsidR="00E7216D" w:rsidRPr="002C73F4">
        <w:rPr>
          <w:rFonts w:ascii="Arial Narrow" w:hAnsi="Arial Narrow" w:cs="Arial"/>
          <w:sz w:val="28"/>
          <w:szCs w:val="28"/>
          <w:lang w:val="es-ES"/>
        </w:rPr>
        <w:t xml:space="preserve">que se hace merecedor a la protección </w:t>
      </w:r>
      <w:r w:rsidR="00B076DA" w:rsidRPr="002C73F4">
        <w:rPr>
          <w:rFonts w:ascii="Arial Narrow" w:hAnsi="Arial Narrow" w:cs="Arial"/>
          <w:sz w:val="28"/>
          <w:szCs w:val="28"/>
          <w:lang w:val="es-ES"/>
        </w:rPr>
        <w:t>pensional</w:t>
      </w:r>
      <w:r w:rsidR="00B93327" w:rsidRPr="002C73F4">
        <w:rPr>
          <w:rFonts w:ascii="Arial Narrow" w:hAnsi="Arial Narrow" w:cs="Arial"/>
          <w:sz w:val="28"/>
          <w:szCs w:val="28"/>
          <w:lang w:val="es-ES"/>
        </w:rPr>
        <w:t xml:space="preserve">, por mantener vivo y actuante el vínculo matrimonial, en los términos del artículo 113 del C.C. </w:t>
      </w:r>
      <w:r w:rsidR="00E7216D" w:rsidRPr="002C73F4">
        <w:rPr>
          <w:rFonts w:ascii="Arial Narrow" w:hAnsi="Arial Narrow" w:cs="Arial"/>
          <w:sz w:val="28"/>
          <w:szCs w:val="28"/>
          <w:lang w:val="es-ES"/>
        </w:rPr>
        <w:t xml:space="preserve">señalados </w:t>
      </w:r>
      <w:r w:rsidRPr="002C73F4">
        <w:rPr>
          <w:rFonts w:ascii="Arial Narrow" w:hAnsi="Arial Narrow" w:cs="Arial"/>
          <w:sz w:val="28"/>
          <w:szCs w:val="28"/>
          <w:lang w:val="es-ES"/>
        </w:rPr>
        <w:t>precedentemente</w:t>
      </w:r>
      <w:r w:rsidR="00E7216D" w:rsidRPr="002C73F4">
        <w:rPr>
          <w:rFonts w:ascii="Arial Narrow" w:hAnsi="Arial Narrow" w:cs="Arial"/>
          <w:sz w:val="28"/>
          <w:szCs w:val="28"/>
          <w:lang w:val="es-ES"/>
        </w:rPr>
        <w:t>.</w:t>
      </w:r>
    </w:p>
    <w:p w:rsidR="00144FAD" w:rsidRPr="00930EAB" w:rsidRDefault="00144FAD" w:rsidP="00930EAB">
      <w:pPr>
        <w:pStyle w:val="Sinespaciado"/>
      </w:pPr>
    </w:p>
    <w:p w:rsidR="003F40FB" w:rsidRDefault="00785475" w:rsidP="00B23A42">
      <w:pPr>
        <w:autoSpaceDE w:val="0"/>
        <w:autoSpaceDN w:val="0"/>
        <w:adjustRightInd w:val="0"/>
        <w:spacing w:line="360" w:lineRule="auto"/>
        <w:ind w:firstLine="709"/>
        <w:jc w:val="both"/>
        <w:rPr>
          <w:rFonts w:ascii="Arial Narrow" w:hAnsi="Arial Narrow" w:cs="Tahoma"/>
          <w:sz w:val="28"/>
          <w:szCs w:val="28"/>
        </w:rPr>
      </w:pPr>
      <w:r w:rsidRPr="00A1570D">
        <w:rPr>
          <w:rFonts w:ascii="Arial Narrow" w:hAnsi="Arial Narrow" w:cs="Tahoma"/>
          <w:sz w:val="28"/>
          <w:szCs w:val="28"/>
        </w:rPr>
        <w:t xml:space="preserve">En ese orden, ambas demandantes fincaron sus pretensiones en el hecho de haber convivido con el </w:t>
      </w:r>
      <w:r w:rsidR="00A60338">
        <w:rPr>
          <w:rFonts w:ascii="Arial Narrow" w:hAnsi="Arial Narrow" w:cs="Tahoma"/>
          <w:sz w:val="28"/>
          <w:szCs w:val="28"/>
        </w:rPr>
        <w:t>pen</w:t>
      </w:r>
      <w:r w:rsidR="00AD63E0">
        <w:rPr>
          <w:rFonts w:ascii="Arial Narrow" w:hAnsi="Arial Narrow" w:cs="Tahoma"/>
          <w:sz w:val="28"/>
          <w:szCs w:val="28"/>
        </w:rPr>
        <w:t>sionado</w:t>
      </w:r>
      <w:r w:rsidR="003F40FB">
        <w:rPr>
          <w:rFonts w:ascii="Arial Narrow" w:hAnsi="Arial Narrow" w:cs="Tahoma"/>
          <w:sz w:val="28"/>
          <w:szCs w:val="28"/>
        </w:rPr>
        <w:t xml:space="preserve"> por más de cinco años</w:t>
      </w:r>
      <w:r w:rsidR="00B23A42">
        <w:rPr>
          <w:rFonts w:ascii="Arial Narrow" w:hAnsi="Arial Narrow" w:cs="Tahoma"/>
          <w:sz w:val="28"/>
          <w:szCs w:val="28"/>
        </w:rPr>
        <w:t>;</w:t>
      </w:r>
      <w:r w:rsidR="00AD63E0">
        <w:rPr>
          <w:rFonts w:ascii="Arial Narrow" w:hAnsi="Arial Narrow" w:cs="Tahoma"/>
          <w:sz w:val="28"/>
          <w:szCs w:val="28"/>
        </w:rPr>
        <w:t xml:space="preserve"> </w:t>
      </w:r>
      <w:proofErr w:type="gramStart"/>
      <w:r w:rsidR="00AD63E0">
        <w:rPr>
          <w:rFonts w:ascii="Arial Narrow" w:hAnsi="Arial Narrow" w:cs="Tahoma"/>
          <w:sz w:val="28"/>
          <w:szCs w:val="28"/>
        </w:rPr>
        <w:t>la</w:t>
      </w:r>
      <w:proofErr w:type="gramEnd"/>
      <w:r w:rsidR="00AD63E0">
        <w:rPr>
          <w:rFonts w:ascii="Arial Narrow" w:hAnsi="Arial Narrow" w:cs="Tahoma"/>
          <w:sz w:val="28"/>
          <w:szCs w:val="28"/>
        </w:rPr>
        <w:t xml:space="preserve"> </w:t>
      </w:r>
      <w:r w:rsidR="003F40FB">
        <w:rPr>
          <w:rFonts w:ascii="Arial Narrow" w:hAnsi="Arial Narrow" w:cs="Tahoma"/>
          <w:sz w:val="28"/>
          <w:szCs w:val="28"/>
        </w:rPr>
        <w:t xml:space="preserve">cónyuge supérstite, en </w:t>
      </w:r>
      <w:r w:rsidR="007E1ECE">
        <w:rPr>
          <w:rFonts w:ascii="Arial Narrow" w:hAnsi="Arial Narrow" w:cs="Tahoma"/>
          <w:sz w:val="28"/>
          <w:szCs w:val="28"/>
        </w:rPr>
        <w:t>algún tramo de su vida</w:t>
      </w:r>
      <w:r w:rsidR="003F40FB">
        <w:rPr>
          <w:rFonts w:ascii="Arial Narrow" w:hAnsi="Arial Narrow" w:cs="Tahoma"/>
          <w:sz w:val="28"/>
          <w:szCs w:val="28"/>
        </w:rPr>
        <w:t>, y la c</w:t>
      </w:r>
      <w:r w:rsidR="00AD63E0">
        <w:rPr>
          <w:rFonts w:ascii="Arial Narrow" w:hAnsi="Arial Narrow" w:cs="Tahoma"/>
          <w:sz w:val="28"/>
          <w:szCs w:val="28"/>
        </w:rPr>
        <w:t>ompañera permanente</w:t>
      </w:r>
      <w:r w:rsidR="00387606">
        <w:rPr>
          <w:rFonts w:ascii="Arial Narrow" w:hAnsi="Arial Narrow" w:cs="Tahoma"/>
          <w:sz w:val="28"/>
          <w:szCs w:val="28"/>
        </w:rPr>
        <w:t>, hasta antes del deceso de aquel.</w:t>
      </w:r>
    </w:p>
    <w:p w:rsidR="00EC43E0" w:rsidRDefault="00EC43E0" w:rsidP="00EC43E0">
      <w:pPr>
        <w:pStyle w:val="Sinespaciado"/>
      </w:pPr>
    </w:p>
    <w:p w:rsidR="00A96147" w:rsidRDefault="007E1ECE" w:rsidP="00930EAB">
      <w:pPr>
        <w:autoSpaceDE w:val="0"/>
        <w:autoSpaceDN w:val="0"/>
        <w:adjustRightInd w:val="0"/>
        <w:spacing w:line="360" w:lineRule="auto"/>
        <w:ind w:firstLine="709"/>
        <w:jc w:val="both"/>
        <w:rPr>
          <w:rFonts w:ascii="Arial Narrow" w:hAnsi="Arial Narrow" w:cs="Tahoma"/>
          <w:sz w:val="28"/>
          <w:szCs w:val="28"/>
        </w:rPr>
      </w:pPr>
      <w:r>
        <w:rPr>
          <w:rFonts w:ascii="Arial Narrow" w:hAnsi="Arial Narrow" w:cs="Tahoma"/>
          <w:sz w:val="28"/>
          <w:szCs w:val="28"/>
        </w:rPr>
        <w:t xml:space="preserve">En </w:t>
      </w:r>
      <w:r w:rsidR="00A96147">
        <w:rPr>
          <w:rFonts w:ascii="Arial Narrow" w:hAnsi="Arial Narrow" w:cs="Tahoma"/>
          <w:sz w:val="28"/>
          <w:szCs w:val="28"/>
        </w:rPr>
        <w:t>efecto,</w:t>
      </w:r>
      <w:r>
        <w:rPr>
          <w:rFonts w:ascii="Arial Narrow" w:hAnsi="Arial Narrow" w:cs="Tahoma"/>
          <w:sz w:val="28"/>
          <w:szCs w:val="28"/>
        </w:rPr>
        <w:t xml:space="preserve"> las </w:t>
      </w:r>
      <w:r w:rsidR="003F40FB">
        <w:rPr>
          <w:rFonts w:ascii="Arial Narrow" w:hAnsi="Arial Narrow" w:cs="Tahoma"/>
          <w:sz w:val="28"/>
          <w:szCs w:val="28"/>
        </w:rPr>
        <w:t>pruebas recaudad</w:t>
      </w:r>
      <w:r w:rsidR="00A96147">
        <w:rPr>
          <w:rFonts w:ascii="Arial Narrow" w:hAnsi="Arial Narrow" w:cs="Tahoma"/>
          <w:sz w:val="28"/>
          <w:szCs w:val="28"/>
        </w:rPr>
        <w:t>as en el plenario permiten evidenciar que</w:t>
      </w:r>
      <w:r>
        <w:rPr>
          <w:rFonts w:ascii="Arial Narrow" w:hAnsi="Arial Narrow" w:cs="Tahoma"/>
          <w:sz w:val="28"/>
          <w:szCs w:val="28"/>
        </w:rPr>
        <w:t xml:space="preserve"> a la fecha del deceso del causante, éste ya no tenía vida marital con su cónyuge,</w:t>
      </w:r>
      <w:r w:rsidR="00D23DEA">
        <w:rPr>
          <w:rFonts w:ascii="Arial Narrow" w:hAnsi="Arial Narrow" w:cs="Tahoma"/>
          <w:sz w:val="28"/>
          <w:szCs w:val="28"/>
        </w:rPr>
        <w:t xml:space="preserve"> </w:t>
      </w:r>
      <w:r w:rsidR="00151C23">
        <w:rPr>
          <w:rFonts w:ascii="Arial Narrow" w:hAnsi="Arial Narrow" w:cs="Tahoma"/>
          <w:sz w:val="28"/>
          <w:szCs w:val="28"/>
        </w:rPr>
        <w:t>pues</w:t>
      </w:r>
      <w:r w:rsidR="00B076DA">
        <w:rPr>
          <w:rFonts w:ascii="Arial Narrow" w:hAnsi="Arial Narrow" w:cs="Tahoma"/>
          <w:sz w:val="28"/>
          <w:szCs w:val="28"/>
        </w:rPr>
        <w:t xml:space="preserve">to que </w:t>
      </w:r>
      <w:r w:rsidR="00151C23">
        <w:rPr>
          <w:rFonts w:ascii="Arial Narrow" w:hAnsi="Arial Narrow" w:cs="Tahoma"/>
          <w:sz w:val="28"/>
          <w:szCs w:val="28"/>
        </w:rPr>
        <w:t xml:space="preserve">desde hacía muchos </w:t>
      </w:r>
      <w:r w:rsidR="00A96147">
        <w:rPr>
          <w:rFonts w:ascii="Arial Narrow" w:hAnsi="Arial Narrow" w:cs="Tahoma"/>
          <w:sz w:val="28"/>
          <w:szCs w:val="28"/>
        </w:rPr>
        <w:t xml:space="preserve">años </w:t>
      </w:r>
      <w:r w:rsidR="0086065A">
        <w:rPr>
          <w:rFonts w:ascii="Arial Narrow" w:hAnsi="Arial Narrow" w:cs="Tahoma"/>
          <w:sz w:val="28"/>
          <w:szCs w:val="28"/>
        </w:rPr>
        <w:t xml:space="preserve">y hasta antes </w:t>
      </w:r>
      <w:r w:rsidR="00A96147">
        <w:rPr>
          <w:rFonts w:ascii="Arial Narrow" w:hAnsi="Arial Narrow" w:cs="Tahoma"/>
          <w:sz w:val="28"/>
          <w:szCs w:val="28"/>
        </w:rPr>
        <w:t>de</w:t>
      </w:r>
      <w:r w:rsidR="00D23DEA">
        <w:rPr>
          <w:rFonts w:ascii="Arial Narrow" w:hAnsi="Arial Narrow" w:cs="Tahoma"/>
          <w:sz w:val="28"/>
          <w:szCs w:val="28"/>
        </w:rPr>
        <w:t xml:space="preserve"> su </w:t>
      </w:r>
      <w:r w:rsidR="0086065A">
        <w:rPr>
          <w:rFonts w:ascii="Arial Narrow" w:hAnsi="Arial Narrow" w:cs="Tahoma"/>
          <w:sz w:val="28"/>
          <w:szCs w:val="28"/>
        </w:rPr>
        <w:t>deceso, mant</w:t>
      </w:r>
      <w:r w:rsidR="00B076DA">
        <w:rPr>
          <w:rFonts w:ascii="Arial Narrow" w:hAnsi="Arial Narrow" w:cs="Tahoma"/>
          <w:sz w:val="28"/>
          <w:szCs w:val="28"/>
        </w:rPr>
        <w:t xml:space="preserve">enía </w:t>
      </w:r>
      <w:r>
        <w:rPr>
          <w:rFonts w:ascii="Arial Narrow" w:hAnsi="Arial Narrow" w:cs="Tahoma"/>
          <w:sz w:val="28"/>
          <w:szCs w:val="28"/>
        </w:rPr>
        <w:t xml:space="preserve">una convivencia </w:t>
      </w:r>
      <w:r w:rsidR="0086065A">
        <w:rPr>
          <w:rFonts w:ascii="Arial Narrow" w:hAnsi="Arial Narrow" w:cs="Tahoma"/>
          <w:sz w:val="28"/>
          <w:szCs w:val="28"/>
        </w:rPr>
        <w:t xml:space="preserve">permanente </w:t>
      </w:r>
      <w:r>
        <w:rPr>
          <w:rFonts w:ascii="Arial Narrow" w:hAnsi="Arial Narrow" w:cs="Tahoma"/>
          <w:sz w:val="28"/>
          <w:szCs w:val="28"/>
        </w:rPr>
        <w:t xml:space="preserve">con </w:t>
      </w:r>
      <w:r w:rsidR="00A82EA8">
        <w:rPr>
          <w:rFonts w:ascii="Arial Narrow" w:hAnsi="Arial Narrow" w:cs="Tahoma"/>
          <w:sz w:val="28"/>
          <w:szCs w:val="28"/>
        </w:rPr>
        <w:t>María Emma Arango Mondragón</w:t>
      </w:r>
      <w:r w:rsidR="00C5350C">
        <w:rPr>
          <w:rFonts w:ascii="Arial Narrow" w:hAnsi="Arial Narrow" w:cs="Tahoma"/>
          <w:sz w:val="28"/>
          <w:szCs w:val="28"/>
        </w:rPr>
        <w:t xml:space="preserve">, </w:t>
      </w:r>
      <w:r w:rsidR="00151C23">
        <w:rPr>
          <w:rFonts w:ascii="Arial Narrow" w:hAnsi="Arial Narrow" w:cs="Tahoma"/>
          <w:sz w:val="28"/>
          <w:szCs w:val="28"/>
        </w:rPr>
        <w:t>como</w:t>
      </w:r>
      <w:r>
        <w:rPr>
          <w:rFonts w:ascii="Arial Narrow" w:hAnsi="Arial Narrow" w:cs="Tahoma"/>
          <w:sz w:val="28"/>
          <w:szCs w:val="28"/>
        </w:rPr>
        <w:t xml:space="preserve"> compañero</w:t>
      </w:r>
      <w:r w:rsidR="00B076DA">
        <w:rPr>
          <w:rFonts w:ascii="Arial Narrow" w:hAnsi="Arial Narrow" w:cs="Tahoma"/>
          <w:sz w:val="28"/>
          <w:szCs w:val="28"/>
        </w:rPr>
        <w:t>s</w:t>
      </w:r>
      <w:r>
        <w:rPr>
          <w:rFonts w:ascii="Arial Narrow" w:hAnsi="Arial Narrow" w:cs="Tahoma"/>
          <w:sz w:val="28"/>
          <w:szCs w:val="28"/>
        </w:rPr>
        <w:t xml:space="preserve"> permanente</w:t>
      </w:r>
      <w:r w:rsidR="00B076DA">
        <w:rPr>
          <w:rFonts w:ascii="Arial Narrow" w:hAnsi="Arial Narrow" w:cs="Tahoma"/>
          <w:sz w:val="28"/>
          <w:szCs w:val="28"/>
        </w:rPr>
        <w:t>s</w:t>
      </w:r>
      <w:r>
        <w:rPr>
          <w:rFonts w:ascii="Arial Narrow" w:hAnsi="Arial Narrow" w:cs="Tahoma"/>
          <w:sz w:val="28"/>
          <w:szCs w:val="28"/>
        </w:rPr>
        <w:t xml:space="preserve">. </w:t>
      </w:r>
    </w:p>
    <w:p w:rsidR="00A96147" w:rsidRDefault="00A96147" w:rsidP="00A96147">
      <w:pPr>
        <w:pStyle w:val="Sinespaciado"/>
      </w:pPr>
    </w:p>
    <w:p w:rsidR="007E1ECE" w:rsidRDefault="00A96147" w:rsidP="00A96147">
      <w:pPr>
        <w:autoSpaceDE w:val="0"/>
        <w:autoSpaceDN w:val="0"/>
        <w:adjustRightInd w:val="0"/>
        <w:spacing w:line="360" w:lineRule="auto"/>
        <w:ind w:firstLine="708"/>
        <w:jc w:val="both"/>
        <w:rPr>
          <w:rFonts w:ascii="Arial Narrow" w:hAnsi="Arial Narrow" w:cs="Tahoma"/>
          <w:sz w:val="28"/>
          <w:szCs w:val="28"/>
        </w:rPr>
      </w:pPr>
      <w:r>
        <w:rPr>
          <w:rFonts w:ascii="Arial Narrow" w:hAnsi="Arial Narrow" w:cs="Tahoma"/>
          <w:sz w:val="28"/>
          <w:szCs w:val="28"/>
        </w:rPr>
        <w:t xml:space="preserve">Así lo </w:t>
      </w:r>
      <w:r w:rsidR="00D23DEA">
        <w:rPr>
          <w:rFonts w:ascii="Arial Narrow" w:hAnsi="Arial Narrow" w:cs="Tahoma"/>
          <w:sz w:val="28"/>
          <w:szCs w:val="28"/>
        </w:rPr>
        <w:t>confesó</w:t>
      </w:r>
      <w:r w:rsidR="00C16580">
        <w:rPr>
          <w:rFonts w:ascii="Arial Narrow" w:hAnsi="Arial Narrow" w:cs="Tahoma"/>
          <w:sz w:val="28"/>
          <w:szCs w:val="28"/>
        </w:rPr>
        <w:t xml:space="preserve"> la señora </w:t>
      </w:r>
      <w:r>
        <w:rPr>
          <w:rFonts w:ascii="Arial Narrow" w:hAnsi="Arial Narrow" w:cs="Tahoma"/>
          <w:sz w:val="28"/>
          <w:szCs w:val="28"/>
        </w:rPr>
        <w:t xml:space="preserve">María Lilia </w:t>
      </w:r>
      <w:proofErr w:type="spellStart"/>
      <w:r>
        <w:rPr>
          <w:rFonts w:ascii="Arial Narrow" w:hAnsi="Arial Narrow" w:cs="Tahoma"/>
          <w:sz w:val="28"/>
          <w:szCs w:val="28"/>
        </w:rPr>
        <w:t>Mazuera</w:t>
      </w:r>
      <w:proofErr w:type="spellEnd"/>
      <w:r>
        <w:rPr>
          <w:rFonts w:ascii="Arial Narrow" w:hAnsi="Arial Narrow" w:cs="Tahoma"/>
          <w:sz w:val="28"/>
          <w:szCs w:val="28"/>
        </w:rPr>
        <w:t xml:space="preserve"> de Bernal </w:t>
      </w:r>
      <w:r w:rsidR="00D23DEA">
        <w:rPr>
          <w:rFonts w:ascii="Arial Narrow" w:hAnsi="Arial Narrow" w:cs="Tahoma"/>
          <w:sz w:val="28"/>
          <w:szCs w:val="28"/>
        </w:rPr>
        <w:t xml:space="preserve">cuando en el </w:t>
      </w:r>
      <w:r>
        <w:rPr>
          <w:rFonts w:ascii="Arial Narrow" w:hAnsi="Arial Narrow" w:cs="Tahoma"/>
          <w:sz w:val="28"/>
          <w:szCs w:val="28"/>
        </w:rPr>
        <w:t>interrogatorio</w:t>
      </w:r>
      <w:r w:rsidR="00D23DEA">
        <w:rPr>
          <w:rFonts w:ascii="Arial Narrow" w:hAnsi="Arial Narrow" w:cs="Tahoma"/>
          <w:sz w:val="28"/>
          <w:szCs w:val="28"/>
        </w:rPr>
        <w:t xml:space="preserve"> de parte </w:t>
      </w:r>
      <w:r>
        <w:rPr>
          <w:rFonts w:ascii="Arial Narrow" w:hAnsi="Arial Narrow" w:cs="Tahoma"/>
          <w:sz w:val="28"/>
          <w:szCs w:val="28"/>
        </w:rPr>
        <w:t xml:space="preserve">que </w:t>
      </w:r>
      <w:r w:rsidR="00D23DEA">
        <w:rPr>
          <w:rFonts w:ascii="Arial Narrow" w:hAnsi="Arial Narrow" w:cs="Tahoma"/>
          <w:sz w:val="28"/>
          <w:szCs w:val="28"/>
        </w:rPr>
        <w:t xml:space="preserve">absolvió, </w:t>
      </w:r>
      <w:r>
        <w:rPr>
          <w:rFonts w:ascii="Arial Narrow" w:hAnsi="Arial Narrow" w:cs="Tahoma"/>
          <w:sz w:val="28"/>
          <w:szCs w:val="28"/>
        </w:rPr>
        <w:t>manifestó que</w:t>
      </w:r>
      <w:r w:rsidR="00D23DEA">
        <w:rPr>
          <w:rFonts w:ascii="Arial Narrow" w:hAnsi="Arial Narrow" w:cs="Tahoma"/>
          <w:sz w:val="28"/>
          <w:szCs w:val="28"/>
        </w:rPr>
        <w:t xml:space="preserve"> </w:t>
      </w:r>
      <w:r w:rsidR="00067A84">
        <w:rPr>
          <w:rFonts w:ascii="Arial Narrow" w:hAnsi="Arial Narrow" w:cs="Tahoma"/>
          <w:sz w:val="28"/>
          <w:szCs w:val="28"/>
        </w:rPr>
        <w:t xml:space="preserve">estaba separada de hecho y que </w:t>
      </w:r>
      <w:r w:rsidR="00D23DEA">
        <w:rPr>
          <w:rFonts w:ascii="Arial Narrow" w:hAnsi="Arial Narrow" w:cs="Tahoma"/>
          <w:sz w:val="28"/>
          <w:szCs w:val="28"/>
        </w:rPr>
        <w:t xml:space="preserve">la razón que la motivó a tramitar la liquidación de la sociedad conyugal </w:t>
      </w:r>
      <w:r w:rsidR="00D23DEA" w:rsidRPr="00D23DEA">
        <w:rPr>
          <w:rFonts w:ascii="Arial Narrow" w:hAnsi="Arial Narrow" w:cs="Tahoma"/>
          <w:i/>
          <w:sz w:val="28"/>
          <w:szCs w:val="28"/>
        </w:rPr>
        <w:t>-lo cual ocurrió en el año 96-,</w:t>
      </w:r>
      <w:r w:rsidR="00D23DEA">
        <w:rPr>
          <w:rFonts w:ascii="Arial Narrow" w:hAnsi="Arial Narrow" w:cs="Tahoma"/>
          <w:sz w:val="28"/>
          <w:szCs w:val="28"/>
        </w:rPr>
        <w:t xml:space="preserve"> fue la relación extramatrimonial que su esposo sostenía con la señora Arango Mondragón y</w:t>
      </w:r>
      <w:r w:rsidR="00395285">
        <w:rPr>
          <w:rFonts w:ascii="Arial Narrow" w:hAnsi="Arial Narrow" w:cs="Tahoma"/>
          <w:sz w:val="28"/>
          <w:szCs w:val="28"/>
        </w:rPr>
        <w:t xml:space="preserve"> la cual </w:t>
      </w:r>
      <w:r w:rsidR="00D23DEA">
        <w:rPr>
          <w:rFonts w:ascii="Arial Narrow" w:hAnsi="Arial Narrow" w:cs="Tahoma"/>
          <w:sz w:val="28"/>
          <w:szCs w:val="28"/>
        </w:rPr>
        <w:t xml:space="preserve">perduró hasta el </w:t>
      </w:r>
      <w:r w:rsidR="00246A72">
        <w:rPr>
          <w:rFonts w:ascii="Arial Narrow" w:hAnsi="Arial Narrow" w:cs="Tahoma"/>
          <w:sz w:val="28"/>
          <w:szCs w:val="28"/>
        </w:rPr>
        <w:t xml:space="preserve">momento del </w:t>
      </w:r>
      <w:r w:rsidR="00D23DEA">
        <w:rPr>
          <w:rFonts w:ascii="Arial Narrow" w:hAnsi="Arial Narrow" w:cs="Tahoma"/>
          <w:sz w:val="28"/>
          <w:szCs w:val="28"/>
        </w:rPr>
        <w:t>deceso de aquel.</w:t>
      </w:r>
    </w:p>
    <w:p w:rsidR="008716F2" w:rsidRDefault="008716F2" w:rsidP="008716F2">
      <w:pPr>
        <w:pStyle w:val="Sinespaciado"/>
      </w:pPr>
    </w:p>
    <w:p w:rsidR="008716F2" w:rsidRDefault="008716F2" w:rsidP="008716F2">
      <w:pPr>
        <w:autoSpaceDE w:val="0"/>
        <w:autoSpaceDN w:val="0"/>
        <w:adjustRightInd w:val="0"/>
        <w:spacing w:line="360" w:lineRule="auto"/>
        <w:ind w:firstLine="858"/>
        <w:jc w:val="both"/>
        <w:rPr>
          <w:rFonts w:ascii="Arial Narrow" w:hAnsi="Arial Narrow" w:cs="Tahoma"/>
          <w:sz w:val="28"/>
          <w:szCs w:val="28"/>
        </w:rPr>
      </w:pPr>
      <w:r>
        <w:rPr>
          <w:rFonts w:ascii="Arial Narrow" w:hAnsi="Arial Narrow" w:cs="Tahoma"/>
          <w:sz w:val="28"/>
          <w:szCs w:val="28"/>
        </w:rPr>
        <w:t xml:space="preserve">Siguiendo esa misma línea, milita en el plenario el formulario de solicitud de vinculación ante el ISS, suscrito por el causante el 23 de agosto de 1995, en el que refiere a la señora Arango Mondragón como su beneficiaria. Así mismo, el certificado de la Nueva EPS en el que se hace constar que aquella, en calidad de compañera permanente, era su beneficiaria en salud desde el 1 de agosto de 2008. Por último, la </w:t>
      </w:r>
      <w:r>
        <w:rPr>
          <w:rFonts w:ascii="Arial Narrow" w:hAnsi="Arial Narrow" w:cs="Tahoma"/>
          <w:sz w:val="28"/>
          <w:szCs w:val="28"/>
        </w:rPr>
        <w:lastRenderedPageBreak/>
        <w:t xml:space="preserve">declaración </w:t>
      </w:r>
      <w:proofErr w:type="spellStart"/>
      <w:r>
        <w:rPr>
          <w:rFonts w:ascii="Arial Narrow" w:hAnsi="Arial Narrow" w:cs="Tahoma"/>
          <w:sz w:val="28"/>
          <w:szCs w:val="28"/>
        </w:rPr>
        <w:t>extraproceso</w:t>
      </w:r>
      <w:proofErr w:type="spellEnd"/>
      <w:r>
        <w:rPr>
          <w:rFonts w:ascii="Arial Narrow" w:hAnsi="Arial Narrow" w:cs="Tahoma"/>
          <w:sz w:val="28"/>
          <w:szCs w:val="28"/>
        </w:rPr>
        <w:t xml:space="preserve"> rendida el 17 de febrero de 2005, </w:t>
      </w:r>
      <w:r w:rsidR="00395285">
        <w:rPr>
          <w:rFonts w:ascii="Arial Narrow" w:hAnsi="Arial Narrow" w:cs="Tahoma"/>
          <w:sz w:val="28"/>
          <w:szCs w:val="28"/>
        </w:rPr>
        <w:t xml:space="preserve">por </w:t>
      </w:r>
      <w:r>
        <w:rPr>
          <w:rFonts w:ascii="Arial Narrow" w:hAnsi="Arial Narrow" w:cs="Tahoma"/>
          <w:sz w:val="28"/>
          <w:szCs w:val="28"/>
        </w:rPr>
        <w:t xml:space="preserve">el causante y la </w:t>
      </w:r>
      <w:r w:rsidR="00395285">
        <w:rPr>
          <w:rFonts w:ascii="Arial Narrow" w:hAnsi="Arial Narrow" w:cs="Tahoma"/>
          <w:sz w:val="28"/>
          <w:szCs w:val="28"/>
        </w:rPr>
        <w:t>señora Arango</w:t>
      </w:r>
      <w:r>
        <w:rPr>
          <w:rFonts w:ascii="Arial Narrow" w:hAnsi="Arial Narrow" w:cs="Tahoma"/>
          <w:sz w:val="28"/>
          <w:szCs w:val="28"/>
        </w:rPr>
        <w:t xml:space="preserve"> Mondragón en la que dan cuenta de su convivencia en unión libre en forma permanente y continua desde hac</w:t>
      </w:r>
      <w:r w:rsidR="00395285">
        <w:rPr>
          <w:rFonts w:ascii="Arial Narrow" w:hAnsi="Arial Narrow" w:cs="Tahoma"/>
          <w:sz w:val="28"/>
          <w:szCs w:val="28"/>
        </w:rPr>
        <w:t xml:space="preserve">e 25 años, ver </w:t>
      </w:r>
      <w:proofErr w:type="spellStart"/>
      <w:r w:rsidR="00395285">
        <w:rPr>
          <w:rFonts w:ascii="Arial Narrow" w:hAnsi="Arial Narrow" w:cs="Tahoma"/>
          <w:sz w:val="28"/>
          <w:szCs w:val="28"/>
        </w:rPr>
        <w:t>fls</w:t>
      </w:r>
      <w:proofErr w:type="spellEnd"/>
      <w:r w:rsidR="00395285">
        <w:rPr>
          <w:rFonts w:ascii="Arial Narrow" w:hAnsi="Arial Narrow" w:cs="Tahoma"/>
          <w:sz w:val="28"/>
          <w:szCs w:val="28"/>
        </w:rPr>
        <w:t xml:space="preserve">. 51, 52 y 64, lo cual nos remonta al año 1980. </w:t>
      </w:r>
    </w:p>
    <w:p w:rsidR="00681A5F" w:rsidRPr="00395285" w:rsidRDefault="00681A5F" w:rsidP="00395285">
      <w:pPr>
        <w:pStyle w:val="Sinespaciado"/>
      </w:pPr>
    </w:p>
    <w:p w:rsidR="00681A5F" w:rsidRDefault="00FA6735" w:rsidP="00CE0712">
      <w:pPr>
        <w:autoSpaceDE w:val="0"/>
        <w:autoSpaceDN w:val="0"/>
        <w:adjustRightInd w:val="0"/>
        <w:spacing w:line="360" w:lineRule="auto"/>
        <w:ind w:firstLine="858"/>
        <w:jc w:val="both"/>
        <w:rPr>
          <w:rFonts w:ascii="Arial Narrow" w:hAnsi="Arial Narrow" w:cs="Tahoma"/>
          <w:sz w:val="28"/>
          <w:szCs w:val="28"/>
        </w:rPr>
      </w:pPr>
      <w:r>
        <w:rPr>
          <w:rFonts w:ascii="Arial Narrow" w:hAnsi="Arial Narrow" w:cs="Tahoma"/>
          <w:sz w:val="28"/>
          <w:szCs w:val="28"/>
        </w:rPr>
        <w:t xml:space="preserve">Lo dicho, es suficiente para establecer que </w:t>
      </w:r>
      <w:r w:rsidR="00AF2E4D">
        <w:rPr>
          <w:rFonts w:ascii="Arial Narrow" w:hAnsi="Arial Narrow" w:cs="Tahoma"/>
          <w:sz w:val="28"/>
          <w:szCs w:val="28"/>
        </w:rPr>
        <w:t xml:space="preserve">la </w:t>
      </w:r>
      <w:r w:rsidR="002C73F4">
        <w:rPr>
          <w:rFonts w:ascii="Arial Narrow" w:hAnsi="Arial Narrow" w:cs="Tahoma"/>
          <w:sz w:val="28"/>
          <w:szCs w:val="28"/>
        </w:rPr>
        <w:t xml:space="preserve">a-quo </w:t>
      </w:r>
      <w:r w:rsidR="001C2C6E">
        <w:rPr>
          <w:rFonts w:ascii="Arial Narrow" w:hAnsi="Arial Narrow" w:cs="Tahoma"/>
          <w:sz w:val="28"/>
          <w:szCs w:val="28"/>
        </w:rPr>
        <w:t xml:space="preserve">no se equivocó </w:t>
      </w:r>
      <w:r w:rsidR="00D44296">
        <w:rPr>
          <w:rFonts w:ascii="Arial Narrow" w:hAnsi="Arial Narrow" w:cs="Tahoma"/>
          <w:sz w:val="28"/>
          <w:szCs w:val="28"/>
        </w:rPr>
        <w:t>al tener como beneficiaria de la sustitución pensional del pensionado Manuel Bernal Aldana, a</w:t>
      </w:r>
      <w:r w:rsidR="00AF2E4D">
        <w:rPr>
          <w:rFonts w:ascii="Arial Narrow" w:hAnsi="Arial Narrow" w:cs="Tahoma"/>
          <w:sz w:val="28"/>
          <w:szCs w:val="28"/>
        </w:rPr>
        <w:t xml:space="preserve"> la señ</w:t>
      </w:r>
      <w:r w:rsidR="00D44296">
        <w:rPr>
          <w:rFonts w:ascii="Arial Narrow" w:hAnsi="Arial Narrow" w:cs="Tahoma"/>
          <w:sz w:val="28"/>
          <w:szCs w:val="28"/>
        </w:rPr>
        <w:t>ora María Emma Arango Mondragón, en calidad de compañera permanente.</w:t>
      </w:r>
    </w:p>
    <w:p w:rsidR="002C73F4" w:rsidRPr="00395285" w:rsidRDefault="002C73F4" w:rsidP="00395285">
      <w:pPr>
        <w:pStyle w:val="Sinespaciado"/>
      </w:pPr>
    </w:p>
    <w:p w:rsidR="00D15557" w:rsidRDefault="00D15557" w:rsidP="00BE076C">
      <w:pPr>
        <w:pStyle w:val="Sinespaciado"/>
        <w:spacing w:line="360" w:lineRule="auto"/>
        <w:jc w:val="both"/>
        <w:rPr>
          <w:rFonts w:ascii="Arial Narrow" w:hAnsi="Arial Narrow"/>
          <w:sz w:val="28"/>
          <w:szCs w:val="28"/>
        </w:rPr>
      </w:pPr>
      <w:r w:rsidRPr="00D15557">
        <w:rPr>
          <w:rFonts w:ascii="Arial Narrow" w:hAnsi="Arial Narrow"/>
          <w:sz w:val="28"/>
          <w:szCs w:val="28"/>
        </w:rPr>
        <w:tab/>
      </w:r>
      <w:r w:rsidR="00A81137">
        <w:rPr>
          <w:rFonts w:ascii="Arial Narrow" w:hAnsi="Arial Narrow"/>
          <w:sz w:val="28"/>
          <w:szCs w:val="28"/>
        </w:rPr>
        <w:t xml:space="preserve">Respecto de la </w:t>
      </w:r>
      <w:r w:rsidR="008F46A3">
        <w:rPr>
          <w:rFonts w:ascii="Arial Narrow" w:hAnsi="Arial Narrow"/>
          <w:sz w:val="28"/>
          <w:szCs w:val="28"/>
        </w:rPr>
        <w:t xml:space="preserve">señora </w:t>
      </w:r>
      <w:r w:rsidRPr="00D15557">
        <w:rPr>
          <w:rFonts w:ascii="Arial Narrow" w:hAnsi="Arial Narrow"/>
          <w:sz w:val="28"/>
          <w:szCs w:val="28"/>
        </w:rPr>
        <w:t>María</w:t>
      </w:r>
      <w:r w:rsidR="00A81137">
        <w:rPr>
          <w:rFonts w:ascii="Arial Narrow" w:hAnsi="Arial Narrow"/>
          <w:sz w:val="28"/>
          <w:szCs w:val="28"/>
        </w:rPr>
        <w:t xml:space="preserve"> Lilia </w:t>
      </w:r>
      <w:proofErr w:type="spellStart"/>
      <w:r w:rsidR="00A81137">
        <w:rPr>
          <w:rFonts w:ascii="Arial Narrow" w:hAnsi="Arial Narrow"/>
          <w:sz w:val="28"/>
          <w:szCs w:val="28"/>
        </w:rPr>
        <w:t>Mazuera</w:t>
      </w:r>
      <w:proofErr w:type="spellEnd"/>
      <w:r w:rsidR="00A81137">
        <w:rPr>
          <w:rFonts w:ascii="Arial Narrow" w:hAnsi="Arial Narrow"/>
          <w:sz w:val="28"/>
          <w:szCs w:val="28"/>
        </w:rPr>
        <w:t xml:space="preserve"> de Bernal, </w:t>
      </w:r>
      <w:r w:rsidR="0053616F">
        <w:rPr>
          <w:rFonts w:ascii="Arial Narrow" w:hAnsi="Arial Narrow"/>
          <w:sz w:val="28"/>
          <w:szCs w:val="28"/>
        </w:rPr>
        <w:t>se tiene que l</w:t>
      </w:r>
      <w:r w:rsidR="008C12CB">
        <w:rPr>
          <w:rFonts w:ascii="Arial Narrow" w:hAnsi="Arial Narrow"/>
          <w:sz w:val="28"/>
          <w:szCs w:val="28"/>
        </w:rPr>
        <w:t xml:space="preserve">a jueza </w:t>
      </w:r>
      <w:r w:rsidR="00862AB6">
        <w:rPr>
          <w:rFonts w:ascii="Arial Narrow" w:hAnsi="Arial Narrow"/>
          <w:sz w:val="28"/>
          <w:szCs w:val="28"/>
        </w:rPr>
        <w:t>del conocimiento</w:t>
      </w:r>
      <w:r w:rsidR="0053616F">
        <w:rPr>
          <w:rFonts w:ascii="Arial Narrow" w:hAnsi="Arial Narrow"/>
          <w:sz w:val="28"/>
          <w:szCs w:val="28"/>
        </w:rPr>
        <w:t xml:space="preserve"> le n</w:t>
      </w:r>
      <w:r w:rsidR="00862AB6">
        <w:rPr>
          <w:rFonts w:ascii="Arial Narrow" w:hAnsi="Arial Narrow"/>
          <w:sz w:val="28"/>
          <w:szCs w:val="28"/>
        </w:rPr>
        <w:t>eg</w:t>
      </w:r>
      <w:r w:rsidR="0053616F">
        <w:rPr>
          <w:rFonts w:ascii="Arial Narrow" w:hAnsi="Arial Narrow"/>
          <w:sz w:val="28"/>
          <w:szCs w:val="28"/>
        </w:rPr>
        <w:t xml:space="preserve">ó las pretensiones, </w:t>
      </w:r>
      <w:r w:rsidR="00862AB6">
        <w:rPr>
          <w:rFonts w:ascii="Arial Narrow" w:hAnsi="Arial Narrow"/>
          <w:sz w:val="28"/>
          <w:szCs w:val="28"/>
        </w:rPr>
        <w:t>por considerar que no cumplió con el requisito de permanencia de la sociedad conyugal,</w:t>
      </w:r>
      <w:r w:rsidR="00395285">
        <w:rPr>
          <w:rFonts w:ascii="Arial Narrow" w:hAnsi="Arial Narrow"/>
          <w:sz w:val="28"/>
          <w:szCs w:val="28"/>
        </w:rPr>
        <w:t xml:space="preserve"> pues esta fue disuelta y liquidada.</w:t>
      </w:r>
    </w:p>
    <w:p w:rsidR="00395285" w:rsidRPr="00395285" w:rsidRDefault="00395285" w:rsidP="00395285">
      <w:pPr>
        <w:pStyle w:val="Sinespaciado"/>
      </w:pPr>
    </w:p>
    <w:p w:rsidR="00590151" w:rsidRDefault="008C12CB" w:rsidP="00C9767B">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Respecto </w:t>
      </w:r>
      <w:r w:rsidR="0057757B">
        <w:rPr>
          <w:rFonts w:ascii="Arial Narrow" w:hAnsi="Arial Narrow"/>
          <w:sz w:val="28"/>
          <w:szCs w:val="28"/>
        </w:rPr>
        <w:t xml:space="preserve">al tema, </w:t>
      </w:r>
      <w:r w:rsidR="008077EE">
        <w:rPr>
          <w:rFonts w:ascii="Arial Narrow" w:hAnsi="Arial Narrow"/>
          <w:sz w:val="28"/>
          <w:szCs w:val="28"/>
        </w:rPr>
        <w:t xml:space="preserve">contrario a lo que aduce la operadora judicial, esta Sala ha sido consistente y uniforme en señalar que </w:t>
      </w:r>
      <w:r w:rsidR="00C9767B">
        <w:rPr>
          <w:rFonts w:ascii="Arial Narrow" w:hAnsi="Arial Narrow"/>
          <w:sz w:val="28"/>
          <w:szCs w:val="28"/>
        </w:rPr>
        <w:t xml:space="preserve">la </w:t>
      </w:r>
      <w:r w:rsidR="0053616F">
        <w:rPr>
          <w:rFonts w:ascii="Arial Narrow" w:hAnsi="Arial Narrow" w:cs="Tahoma"/>
          <w:sz w:val="28"/>
          <w:szCs w:val="28"/>
        </w:rPr>
        <w:t>p</w:t>
      </w:r>
      <w:r w:rsidR="00D5312F">
        <w:rPr>
          <w:rFonts w:ascii="Arial Narrow" w:hAnsi="Arial Narrow" w:cs="Tahoma"/>
          <w:sz w:val="28"/>
          <w:szCs w:val="28"/>
        </w:rPr>
        <w:t xml:space="preserve">ensión de sobrevivientes </w:t>
      </w:r>
      <w:r w:rsidR="0053616F">
        <w:rPr>
          <w:rFonts w:ascii="Arial Narrow" w:hAnsi="Arial Narrow" w:cs="Tahoma"/>
          <w:sz w:val="28"/>
          <w:szCs w:val="28"/>
        </w:rPr>
        <w:t>no puede ser negada al cónyuge</w:t>
      </w:r>
      <w:r w:rsidR="00C9767B">
        <w:rPr>
          <w:rFonts w:ascii="Arial Narrow" w:hAnsi="Arial Narrow" w:cs="Tahoma"/>
          <w:sz w:val="28"/>
          <w:szCs w:val="28"/>
        </w:rPr>
        <w:t xml:space="preserve"> </w:t>
      </w:r>
      <w:r w:rsidR="00D5312F">
        <w:rPr>
          <w:rFonts w:ascii="Arial Narrow" w:hAnsi="Arial Narrow" w:cs="Tahoma"/>
          <w:sz w:val="28"/>
          <w:szCs w:val="28"/>
        </w:rPr>
        <w:t xml:space="preserve">separado de hecho </w:t>
      </w:r>
      <w:r w:rsidR="0053616F">
        <w:rPr>
          <w:rFonts w:ascii="Arial Narrow" w:hAnsi="Arial Narrow" w:cs="Tahoma"/>
          <w:sz w:val="28"/>
          <w:szCs w:val="28"/>
        </w:rPr>
        <w:t>con vínculo matrimonial vigente, por el hecho de haber</w:t>
      </w:r>
      <w:r w:rsidR="00C9767B">
        <w:rPr>
          <w:rFonts w:ascii="Arial Narrow" w:hAnsi="Arial Narrow" w:cs="Tahoma"/>
          <w:sz w:val="28"/>
          <w:szCs w:val="28"/>
        </w:rPr>
        <w:t xml:space="preserve"> disuelto</w:t>
      </w:r>
      <w:r w:rsidR="0053616F">
        <w:rPr>
          <w:rFonts w:ascii="Arial Narrow" w:hAnsi="Arial Narrow" w:cs="Tahoma"/>
          <w:sz w:val="28"/>
          <w:szCs w:val="28"/>
        </w:rPr>
        <w:t xml:space="preserve"> y liquidad</w:t>
      </w:r>
      <w:r w:rsidR="00C9767B">
        <w:rPr>
          <w:rFonts w:ascii="Arial Narrow" w:hAnsi="Arial Narrow" w:cs="Tahoma"/>
          <w:sz w:val="28"/>
          <w:szCs w:val="28"/>
        </w:rPr>
        <w:t>o</w:t>
      </w:r>
      <w:r w:rsidR="0053616F">
        <w:rPr>
          <w:rFonts w:ascii="Arial Narrow" w:hAnsi="Arial Narrow" w:cs="Tahoma"/>
          <w:sz w:val="28"/>
          <w:szCs w:val="28"/>
        </w:rPr>
        <w:t xml:space="preserve"> la sociedad conyugal</w:t>
      </w:r>
      <w:r w:rsidR="00D5312F">
        <w:rPr>
          <w:rFonts w:ascii="Arial Narrow" w:hAnsi="Arial Narrow" w:cs="Tahoma"/>
          <w:sz w:val="28"/>
          <w:szCs w:val="28"/>
        </w:rPr>
        <w:t xml:space="preserve"> con el de </w:t>
      </w:r>
      <w:proofErr w:type="spellStart"/>
      <w:r w:rsidR="00D5312F">
        <w:rPr>
          <w:rFonts w:ascii="Arial Narrow" w:hAnsi="Arial Narrow" w:cs="Tahoma"/>
          <w:sz w:val="28"/>
          <w:szCs w:val="28"/>
        </w:rPr>
        <w:t>cujus</w:t>
      </w:r>
      <w:proofErr w:type="spellEnd"/>
      <w:r w:rsidR="00D5312F">
        <w:rPr>
          <w:rFonts w:ascii="Arial Narrow" w:hAnsi="Arial Narrow" w:cs="Tahoma"/>
          <w:sz w:val="28"/>
          <w:szCs w:val="28"/>
        </w:rPr>
        <w:t xml:space="preserve">, </w:t>
      </w:r>
      <w:r w:rsidR="00C9767B">
        <w:rPr>
          <w:rFonts w:ascii="Arial Narrow" w:hAnsi="Arial Narrow" w:cs="Tahoma"/>
          <w:sz w:val="28"/>
          <w:szCs w:val="28"/>
        </w:rPr>
        <w:t xml:space="preserve">pues aun cuando existe separación de bienes </w:t>
      </w:r>
      <w:r w:rsidR="00D5312F">
        <w:rPr>
          <w:rFonts w:ascii="Arial Narrow" w:hAnsi="Arial Narrow" w:cs="Tahoma"/>
          <w:sz w:val="28"/>
          <w:szCs w:val="28"/>
        </w:rPr>
        <w:t xml:space="preserve">o cuerpos, dicho vinculo jurídico se mantiene indemne, </w:t>
      </w:r>
      <w:r w:rsidR="00EF0824">
        <w:rPr>
          <w:rFonts w:ascii="Arial Narrow" w:hAnsi="Arial Narrow" w:cs="Tahoma"/>
          <w:sz w:val="28"/>
          <w:szCs w:val="28"/>
        </w:rPr>
        <w:t xml:space="preserve">salvo </w:t>
      </w:r>
      <w:r w:rsidR="00FE2635">
        <w:rPr>
          <w:rFonts w:ascii="Arial Narrow" w:hAnsi="Arial Narrow" w:cs="Tahoma"/>
          <w:sz w:val="28"/>
          <w:szCs w:val="28"/>
        </w:rPr>
        <w:t xml:space="preserve">en aquellos eventos en que se presenta </w:t>
      </w:r>
      <w:r w:rsidR="00C9767B">
        <w:rPr>
          <w:rFonts w:ascii="Arial Narrow" w:hAnsi="Arial Narrow" w:cs="Tahoma"/>
          <w:sz w:val="28"/>
          <w:szCs w:val="28"/>
        </w:rPr>
        <w:t xml:space="preserve">la </w:t>
      </w:r>
      <w:r w:rsidR="00C9767B">
        <w:rPr>
          <w:rFonts w:ascii="Arial Narrow" w:hAnsi="Arial Narrow"/>
          <w:sz w:val="28"/>
          <w:szCs w:val="28"/>
        </w:rPr>
        <w:t xml:space="preserve">declaratoria de nulidad en caso de matrimonios celebrados por rito católico, o </w:t>
      </w:r>
      <w:r w:rsidR="00FE2635">
        <w:rPr>
          <w:rFonts w:ascii="Arial Narrow" w:hAnsi="Arial Narrow"/>
          <w:sz w:val="28"/>
          <w:szCs w:val="28"/>
        </w:rPr>
        <w:t>que en</w:t>
      </w:r>
      <w:r w:rsidR="00C9767B">
        <w:rPr>
          <w:rFonts w:ascii="Arial Narrow" w:hAnsi="Arial Narrow"/>
          <w:sz w:val="28"/>
          <w:szCs w:val="28"/>
        </w:rPr>
        <w:t>tre sus contrayentes se pr</w:t>
      </w:r>
      <w:r w:rsidR="00FE2635">
        <w:rPr>
          <w:rFonts w:ascii="Arial Narrow" w:hAnsi="Arial Narrow"/>
          <w:sz w:val="28"/>
          <w:szCs w:val="28"/>
        </w:rPr>
        <w:t xml:space="preserve">oduzca el </w:t>
      </w:r>
      <w:r w:rsidR="00C9767B">
        <w:rPr>
          <w:rFonts w:ascii="Arial Narrow" w:hAnsi="Arial Narrow"/>
          <w:sz w:val="28"/>
          <w:szCs w:val="28"/>
        </w:rPr>
        <w:t xml:space="preserve">divorcio o </w:t>
      </w:r>
      <w:r w:rsidR="003924ED">
        <w:rPr>
          <w:rFonts w:ascii="Arial Narrow" w:hAnsi="Arial Narrow"/>
          <w:sz w:val="28"/>
          <w:szCs w:val="28"/>
        </w:rPr>
        <w:t xml:space="preserve">la </w:t>
      </w:r>
      <w:r w:rsidR="00C9767B">
        <w:rPr>
          <w:rFonts w:ascii="Arial Narrow" w:hAnsi="Arial Narrow"/>
          <w:sz w:val="28"/>
          <w:szCs w:val="28"/>
        </w:rPr>
        <w:t>cesación de efectos civiles</w:t>
      </w:r>
      <w:r w:rsidR="003924ED">
        <w:rPr>
          <w:rFonts w:ascii="Arial Narrow" w:hAnsi="Arial Narrow"/>
          <w:sz w:val="28"/>
          <w:szCs w:val="28"/>
        </w:rPr>
        <w:t xml:space="preserve"> del matrimonio cat</w:t>
      </w:r>
      <w:r w:rsidR="00EF0824">
        <w:rPr>
          <w:rFonts w:ascii="Arial Narrow" w:hAnsi="Arial Narrow"/>
          <w:sz w:val="28"/>
          <w:szCs w:val="28"/>
        </w:rPr>
        <w:t xml:space="preserve">ólico, </w:t>
      </w:r>
      <w:r w:rsidR="00FE2635">
        <w:rPr>
          <w:rFonts w:ascii="Arial Narrow" w:hAnsi="Arial Narrow"/>
          <w:sz w:val="28"/>
          <w:szCs w:val="28"/>
        </w:rPr>
        <w:t>pues en estos casos, el vínculo jurídico q</w:t>
      </w:r>
      <w:r w:rsidR="00590151">
        <w:rPr>
          <w:rFonts w:ascii="Arial Narrow" w:hAnsi="Arial Narrow"/>
          <w:sz w:val="28"/>
          <w:szCs w:val="28"/>
        </w:rPr>
        <w:t xml:space="preserve">ueda disuelto en forma definitiva. </w:t>
      </w:r>
    </w:p>
    <w:p w:rsidR="00590151" w:rsidRPr="00395285" w:rsidRDefault="00590151" w:rsidP="00395285">
      <w:pPr>
        <w:pStyle w:val="Sinespaciado"/>
      </w:pPr>
    </w:p>
    <w:p w:rsidR="00590151" w:rsidRPr="00590151" w:rsidRDefault="00FE2635" w:rsidP="00590151">
      <w:pPr>
        <w:pStyle w:val="Sinespaciado"/>
        <w:spacing w:line="360" w:lineRule="auto"/>
        <w:ind w:firstLine="708"/>
        <w:jc w:val="both"/>
        <w:rPr>
          <w:rFonts w:ascii="Arial Narrow" w:hAnsi="Arial Narrow" w:cs="Tahoma"/>
          <w:sz w:val="28"/>
          <w:szCs w:val="28"/>
        </w:rPr>
      </w:pPr>
      <w:r>
        <w:rPr>
          <w:rFonts w:ascii="Arial Narrow" w:hAnsi="Arial Narrow"/>
          <w:sz w:val="28"/>
          <w:szCs w:val="28"/>
        </w:rPr>
        <w:t>Así pues</w:t>
      </w:r>
      <w:r w:rsidR="00590151" w:rsidRPr="00590151">
        <w:rPr>
          <w:rFonts w:ascii="Arial Narrow" w:hAnsi="Arial Narrow"/>
          <w:sz w:val="28"/>
          <w:szCs w:val="28"/>
        </w:rPr>
        <w:t xml:space="preserve">, se es cónyuge mientras </w:t>
      </w:r>
      <w:r w:rsidR="00590151" w:rsidRPr="00590151">
        <w:rPr>
          <w:rFonts w:ascii="Arial Narrow" w:hAnsi="Arial Narrow" w:cs="Tahoma"/>
          <w:sz w:val="28"/>
          <w:szCs w:val="28"/>
        </w:rPr>
        <w:t>permanezca el vínculo generado con ocasión de la celebración de dicho contrato</w:t>
      </w:r>
      <w:r>
        <w:rPr>
          <w:rFonts w:ascii="Arial Narrow" w:hAnsi="Arial Narrow" w:cs="Tahoma"/>
          <w:sz w:val="28"/>
          <w:szCs w:val="28"/>
        </w:rPr>
        <w:t xml:space="preserve"> solemne.</w:t>
      </w:r>
      <w:r w:rsidR="00590151" w:rsidRPr="00590151">
        <w:rPr>
          <w:rFonts w:ascii="Arial Narrow" w:hAnsi="Arial Narrow" w:cs="Tahoma"/>
          <w:sz w:val="28"/>
          <w:szCs w:val="28"/>
        </w:rPr>
        <w:t xml:space="preserve"> Luego, si al momento de la muerte de uno de los cónyuges su vínculo matrimonial con el otro se encuentra vigente, ese otro se entie</w:t>
      </w:r>
      <w:r w:rsidR="00220080">
        <w:rPr>
          <w:rFonts w:ascii="Arial Narrow" w:hAnsi="Arial Narrow" w:cs="Tahoma"/>
          <w:sz w:val="28"/>
          <w:szCs w:val="28"/>
        </w:rPr>
        <w:t xml:space="preserve">nde como cónyuge sobreviviente o supérstite. </w:t>
      </w:r>
    </w:p>
    <w:p w:rsidR="00BE076C" w:rsidRDefault="00BE076C" w:rsidP="003C5608">
      <w:pPr>
        <w:pStyle w:val="Sinespaciado"/>
      </w:pPr>
    </w:p>
    <w:p w:rsidR="00590151" w:rsidRPr="00220080" w:rsidRDefault="00590151" w:rsidP="001B4BB7">
      <w:pPr>
        <w:spacing w:line="360" w:lineRule="auto"/>
        <w:ind w:right="15" w:firstLine="708"/>
        <w:jc w:val="both"/>
        <w:rPr>
          <w:rFonts w:ascii="Arial Narrow" w:hAnsi="Arial Narrow" w:cs="Tahoma"/>
          <w:sz w:val="28"/>
          <w:szCs w:val="28"/>
        </w:rPr>
      </w:pPr>
      <w:r w:rsidRPr="00220080">
        <w:rPr>
          <w:rFonts w:ascii="Arial Narrow" w:hAnsi="Arial Narrow" w:cs="Tahoma"/>
          <w:sz w:val="28"/>
          <w:szCs w:val="28"/>
        </w:rPr>
        <w:t xml:space="preserve">Así lo ha entendido la Sala de Casación Laboral de la Corte Suprema de Justicia, </w:t>
      </w:r>
      <w:r w:rsidR="001B4BB7">
        <w:rPr>
          <w:rFonts w:ascii="Arial Narrow" w:hAnsi="Arial Narrow" w:cs="Tahoma"/>
          <w:sz w:val="28"/>
          <w:szCs w:val="28"/>
        </w:rPr>
        <w:t xml:space="preserve">en sentencia </w:t>
      </w:r>
      <w:r w:rsidRPr="00220080">
        <w:rPr>
          <w:rFonts w:ascii="Arial Narrow" w:hAnsi="Arial Narrow" w:cs="Tahoma"/>
          <w:sz w:val="28"/>
          <w:szCs w:val="28"/>
        </w:rPr>
        <w:t xml:space="preserve">del 13 de marzo 2012, radicado No. 45038, </w:t>
      </w:r>
      <w:r w:rsidR="001B4BB7">
        <w:rPr>
          <w:rFonts w:ascii="Arial Narrow" w:hAnsi="Arial Narrow" w:cs="Tahoma"/>
          <w:sz w:val="28"/>
          <w:szCs w:val="28"/>
        </w:rPr>
        <w:t>cuando afirm</w:t>
      </w:r>
      <w:r w:rsidR="00AD1822">
        <w:rPr>
          <w:rFonts w:ascii="Arial Narrow" w:hAnsi="Arial Narrow" w:cs="Tahoma"/>
          <w:sz w:val="28"/>
          <w:szCs w:val="28"/>
        </w:rPr>
        <w:t>ó:</w:t>
      </w:r>
    </w:p>
    <w:p w:rsidR="00590151" w:rsidRPr="00220080" w:rsidRDefault="00590151" w:rsidP="00590151">
      <w:pPr>
        <w:ind w:right="15" w:firstLine="708"/>
        <w:rPr>
          <w:rFonts w:ascii="Arial Narrow" w:hAnsi="Arial Narrow"/>
          <w:sz w:val="28"/>
          <w:szCs w:val="28"/>
        </w:rPr>
      </w:pPr>
    </w:p>
    <w:p w:rsidR="00590151" w:rsidRPr="00220080" w:rsidRDefault="001B4BB7" w:rsidP="008202FA">
      <w:pPr>
        <w:pStyle w:val="Default"/>
        <w:ind w:left="567" w:right="284"/>
        <w:jc w:val="both"/>
        <w:rPr>
          <w:rFonts w:ascii="Arial Narrow" w:hAnsi="Arial Narrow"/>
          <w:sz w:val="28"/>
          <w:szCs w:val="28"/>
        </w:rPr>
      </w:pPr>
      <w:r>
        <w:rPr>
          <w:rFonts w:ascii="Arial Narrow" w:hAnsi="Arial Narrow"/>
          <w:i/>
          <w:iCs/>
          <w:sz w:val="28"/>
          <w:szCs w:val="28"/>
        </w:rPr>
        <w:t>“</w:t>
      </w:r>
      <w:r w:rsidR="00590151" w:rsidRPr="00220080">
        <w:rPr>
          <w:rFonts w:ascii="Arial Narrow" w:hAnsi="Arial Narrow"/>
          <w:i/>
          <w:iCs/>
          <w:sz w:val="28"/>
          <w:szCs w:val="28"/>
        </w:rPr>
        <w:t xml:space="preserve">El artículo 13 de la Ley 797 de 2003 contiene dos situaciones que no pueden equipararse, una relacionada con la existencia de la ‘unión conyugal’ y la restante con la de la ‘sociedad conyugal vigente’. Estima la Sala, que si la protección que otorgó el legislador fue respecto del vínculo matrimonial, tal </w:t>
      </w:r>
      <w:r w:rsidR="00590151" w:rsidRPr="00220080">
        <w:rPr>
          <w:rFonts w:ascii="Arial Narrow" w:hAnsi="Arial Narrow"/>
          <w:i/>
          <w:iCs/>
          <w:sz w:val="28"/>
          <w:szCs w:val="28"/>
        </w:rPr>
        <w:lastRenderedPageBreak/>
        <w:t xml:space="preserve">como se destacó en sede de casación, debe otorgarse la pensión a quien acreditó que el citado lazo jurídico no se extinguió amén de que no hubo divorcio, pues por el especial régimen del contrato matrimonial, es menester distinguir entre los efectos de orden personal, relativos a las obligaciones de los cónyuges entre sí y con sus hijos, del meramente patrimonial, como acontece con la sociedad conyugal o la comunidad de bienes que se conforma con ocasión de aquel. (…) Esa distinción, en eventos como el aquí se discute es de especial interés, pues frente a los primeros, inclusive, subsiste la obligación de socorro y ayuda mutua, que están plasmados en el artículo 176 del Código Civil que dispone que ‘los cónyuges están obligados a guardarse fe, a socorrerse y ayudarse mutuamente en todas las circunstancias de la vida’, y en el propio artículo 152, modificado por el artículo 5 de la Ley 25 de 1992, lo mismo que el 42 constitucional, que prevén que el matrimonio se disuelve, entre otros, por el divorcio judicialmente decretado. </w:t>
      </w:r>
      <w:r w:rsidR="00590151" w:rsidRPr="00220080">
        <w:rPr>
          <w:rFonts w:ascii="Arial Narrow" w:hAnsi="Arial Narrow"/>
          <w:sz w:val="28"/>
          <w:szCs w:val="28"/>
        </w:rPr>
        <w:t xml:space="preserve"> </w:t>
      </w:r>
      <w:r w:rsidR="00590151" w:rsidRPr="00220080">
        <w:rPr>
          <w:rFonts w:ascii="Arial Narrow" w:hAnsi="Arial Narrow" w:cs="Tahoma"/>
          <w:sz w:val="28"/>
          <w:szCs w:val="28"/>
        </w:rPr>
        <w:t xml:space="preserve">  </w:t>
      </w:r>
    </w:p>
    <w:p w:rsidR="00590151" w:rsidRPr="00220080" w:rsidRDefault="00590151" w:rsidP="00067A84">
      <w:pPr>
        <w:spacing w:line="276" w:lineRule="auto"/>
        <w:ind w:right="15"/>
        <w:rPr>
          <w:rFonts w:ascii="Arial Narrow" w:hAnsi="Arial Narrow" w:cs="Tahoma"/>
          <w:b/>
          <w:sz w:val="28"/>
          <w:szCs w:val="28"/>
        </w:rPr>
      </w:pPr>
    </w:p>
    <w:p w:rsidR="00590151" w:rsidRPr="00220080" w:rsidRDefault="001B4BB7" w:rsidP="001B4BB7">
      <w:pPr>
        <w:spacing w:line="360" w:lineRule="auto"/>
        <w:ind w:right="15" w:firstLine="708"/>
        <w:jc w:val="both"/>
        <w:rPr>
          <w:rFonts w:ascii="Arial Narrow" w:hAnsi="Arial Narrow" w:cs="Tahoma"/>
          <w:sz w:val="28"/>
          <w:szCs w:val="28"/>
        </w:rPr>
      </w:pPr>
      <w:r>
        <w:rPr>
          <w:rFonts w:ascii="Arial Narrow" w:hAnsi="Arial Narrow" w:cs="Tahoma"/>
          <w:sz w:val="28"/>
          <w:szCs w:val="28"/>
        </w:rPr>
        <w:t>Por lo dicho, le asiste razón</w:t>
      </w:r>
      <w:r w:rsidR="005825CA">
        <w:rPr>
          <w:rFonts w:ascii="Arial Narrow" w:hAnsi="Arial Narrow" w:cs="Tahoma"/>
          <w:sz w:val="28"/>
          <w:szCs w:val="28"/>
        </w:rPr>
        <w:t xml:space="preserve"> a la apelante en cuanto afirma</w:t>
      </w:r>
      <w:r>
        <w:rPr>
          <w:rFonts w:ascii="Arial Narrow" w:hAnsi="Arial Narrow" w:cs="Tahoma"/>
          <w:sz w:val="28"/>
          <w:szCs w:val="28"/>
        </w:rPr>
        <w:t xml:space="preserve"> que </w:t>
      </w:r>
      <w:r w:rsidR="005825CA">
        <w:rPr>
          <w:rFonts w:ascii="Arial Narrow" w:hAnsi="Arial Narrow" w:cs="Tahoma"/>
          <w:sz w:val="28"/>
          <w:szCs w:val="28"/>
        </w:rPr>
        <w:t xml:space="preserve">su derecho a la </w:t>
      </w:r>
      <w:r w:rsidR="00755E5A">
        <w:rPr>
          <w:rFonts w:ascii="Arial Narrow" w:hAnsi="Arial Narrow" w:cs="Tahoma"/>
          <w:sz w:val="28"/>
          <w:szCs w:val="28"/>
        </w:rPr>
        <w:t>pensión de sobrevivientes no puede verse truncad</w:t>
      </w:r>
      <w:r w:rsidR="00067A84">
        <w:rPr>
          <w:rFonts w:ascii="Arial Narrow" w:hAnsi="Arial Narrow" w:cs="Tahoma"/>
          <w:sz w:val="28"/>
          <w:szCs w:val="28"/>
        </w:rPr>
        <w:t>o</w:t>
      </w:r>
      <w:r w:rsidR="00755E5A">
        <w:rPr>
          <w:rFonts w:ascii="Arial Narrow" w:hAnsi="Arial Narrow" w:cs="Tahoma"/>
          <w:sz w:val="28"/>
          <w:szCs w:val="28"/>
        </w:rPr>
        <w:t xml:space="preserve"> por el hecho de haber </w:t>
      </w:r>
      <w:r w:rsidR="005825CA">
        <w:rPr>
          <w:rFonts w:ascii="Arial Narrow" w:hAnsi="Arial Narrow" w:cs="Tahoma"/>
          <w:sz w:val="28"/>
          <w:szCs w:val="28"/>
        </w:rPr>
        <w:t>disuelto y liquidado la sociedad conyugal</w:t>
      </w:r>
      <w:r w:rsidR="00755E5A">
        <w:rPr>
          <w:rFonts w:ascii="Arial Narrow" w:hAnsi="Arial Narrow" w:cs="Tahoma"/>
          <w:sz w:val="28"/>
          <w:szCs w:val="28"/>
        </w:rPr>
        <w:t xml:space="preserve"> con el de </w:t>
      </w:r>
      <w:proofErr w:type="spellStart"/>
      <w:r w:rsidR="00755E5A">
        <w:rPr>
          <w:rFonts w:ascii="Arial Narrow" w:hAnsi="Arial Narrow" w:cs="Tahoma"/>
          <w:sz w:val="28"/>
          <w:szCs w:val="28"/>
        </w:rPr>
        <w:t>cujus</w:t>
      </w:r>
      <w:proofErr w:type="spellEnd"/>
      <w:r w:rsidR="005825CA">
        <w:rPr>
          <w:rFonts w:ascii="Arial Narrow" w:hAnsi="Arial Narrow" w:cs="Tahoma"/>
          <w:sz w:val="28"/>
          <w:szCs w:val="28"/>
        </w:rPr>
        <w:t>, pues lo que se exige en estos casos es la permanencia del vínculo</w:t>
      </w:r>
      <w:r w:rsidR="00755E5A">
        <w:rPr>
          <w:rFonts w:ascii="Arial Narrow" w:hAnsi="Arial Narrow" w:cs="Tahoma"/>
          <w:sz w:val="28"/>
          <w:szCs w:val="28"/>
        </w:rPr>
        <w:t xml:space="preserve"> matrimonial</w:t>
      </w:r>
      <w:r w:rsidR="00067A84">
        <w:rPr>
          <w:rFonts w:ascii="Arial Narrow" w:hAnsi="Arial Narrow" w:cs="Tahoma"/>
          <w:sz w:val="28"/>
          <w:szCs w:val="28"/>
        </w:rPr>
        <w:t xml:space="preserve">, el cual, como quedó visto, </w:t>
      </w:r>
      <w:r w:rsidR="00755E5A">
        <w:rPr>
          <w:rFonts w:ascii="Arial Narrow" w:hAnsi="Arial Narrow" w:cs="Tahoma"/>
          <w:sz w:val="28"/>
          <w:szCs w:val="28"/>
        </w:rPr>
        <w:t xml:space="preserve">no se rompe por la separación </w:t>
      </w:r>
      <w:r w:rsidR="00067A84">
        <w:rPr>
          <w:rFonts w:ascii="Arial Narrow" w:hAnsi="Arial Narrow" w:cs="Tahoma"/>
          <w:sz w:val="28"/>
          <w:szCs w:val="28"/>
        </w:rPr>
        <w:t xml:space="preserve">de la comunidad de </w:t>
      </w:r>
      <w:r w:rsidR="00755E5A">
        <w:rPr>
          <w:rFonts w:ascii="Arial Narrow" w:hAnsi="Arial Narrow" w:cs="Tahoma"/>
          <w:sz w:val="28"/>
          <w:szCs w:val="28"/>
        </w:rPr>
        <w:t xml:space="preserve">bienes </w:t>
      </w:r>
      <w:r w:rsidR="00067A84">
        <w:rPr>
          <w:rFonts w:ascii="Arial Narrow" w:hAnsi="Arial Narrow" w:cs="Tahoma"/>
          <w:sz w:val="28"/>
          <w:szCs w:val="28"/>
        </w:rPr>
        <w:t xml:space="preserve">formada </w:t>
      </w:r>
      <w:r w:rsidR="00755E5A">
        <w:rPr>
          <w:rFonts w:ascii="Arial Narrow" w:hAnsi="Arial Narrow" w:cs="Tahoma"/>
          <w:sz w:val="28"/>
          <w:szCs w:val="28"/>
        </w:rPr>
        <w:t>entre los cónyuges.</w:t>
      </w:r>
    </w:p>
    <w:p w:rsidR="0084453E" w:rsidRPr="00755E5A" w:rsidRDefault="0084453E" w:rsidP="00755E5A">
      <w:pPr>
        <w:pStyle w:val="Sinespaciado"/>
      </w:pPr>
    </w:p>
    <w:p w:rsidR="00067A84" w:rsidRDefault="00CE59CF" w:rsidP="00B223CF">
      <w:pPr>
        <w:pStyle w:val="Style29"/>
        <w:widowControl/>
        <w:spacing w:line="360" w:lineRule="auto"/>
        <w:ind w:right="72" w:firstLine="708"/>
        <w:rPr>
          <w:rFonts w:ascii="Arial Narrow" w:hAnsi="Arial Narrow" w:cs="Tahoma"/>
          <w:sz w:val="28"/>
          <w:szCs w:val="28"/>
          <w:lang w:val="es-ES_tradnl"/>
        </w:rPr>
      </w:pPr>
      <w:r>
        <w:rPr>
          <w:rFonts w:ascii="Arial Narrow" w:hAnsi="Arial Narrow" w:cs="Tahoma"/>
          <w:sz w:val="28"/>
          <w:szCs w:val="28"/>
          <w:lang w:val="es-ES_tradnl"/>
        </w:rPr>
        <w:t>Superado lo</w:t>
      </w:r>
      <w:r w:rsidR="00067A84">
        <w:rPr>
          <w:rFonts w:ascii="Arial Narrow" w:hAnsi="Arial Narrow" w:cs="Tahoma"/>
          <w:sz w:val="28"/>
          <w:szCs w:val="28"/>
          <w:lang w:val="es-ES_tradnl"/>
        </w:rPr>
        <w:t xml:space="preserve"> anterior, le correspond</w:t>
      </w:r>
      <w:r>
        <w:rPr>
          <w:rFonts w:ascii="Arial Narrow" w:hAnsi="Arial Narrow" w:cs="Tahoma"/>
          <w:sz w:val="28"/>
          <w:szCs w:val="28"/>
          <w:lang w:val="es-ES_tradnl"/>
        </w:rPr>
        <w:t xml:space="preserve">ía </w:t>
      </w:r>
      <w:r w:rsidR="009F4111">
        <w:rPr>
          <w:rFonts w:ascii="Arial Narrow" w:hAnsi="Arial Narrow" w:cs="Tahoma"/>
          <w:sz w:val="28"/>
          <w:szCs w:val="28"/>
          <w:lang w:val="es-ES_tradnl"/>
        </w:rPr>
        <w:t xml:space="preserve">entonces </w:t>
      </w:r>
      <w:r w:rsidR="00067A84">
        <w:rPr>
          <w:rFonts w:ascii="Arial Narrow" w:hAnsi="Arial Narrow" w:cs="Tahoma"/>
          <w:sz w:val="28"/>
          <w:szCs w:val="28"/>
          <w:lang w:val="es-ES_tradnl"/>
        </w:rPr>
        <w:t xml:space="preserve">a la </w:t>
      </w:r>
      <w:r w:rsidR="00163AA6">
        <w:rPr>
          <w:rFonts w:ascii="Arial Narrow" w:hAnsi="Arial Narrow" w:cs="Tahoma"/>
          <w:sz w:val="28"/>
          <w:szCs w:val="28"/>
          <w:lang w:val="es-ES_tradnl"/>
        </w:rPr>
        <w:t>cónyuge</w:t>
      </w:r>
      <w:r w:rsidR="00067A84">
        <w:rPr>
          <w:rFonts w:ascii="Arial Narrow" w:hAnsi="Arial Narrow" w:cs="Tahoma"/>
          <w:sz w:val="28"/>
          <w:szCs w:val="28"/>
          <w:lang w:val="es-ES_tradnl"/>
        </w:rPr>
        <w:t xml:space="preserve"> demostrar </w:t>
      </w:r>
      <w:r w:rsidR="00163AA6">
        <w:rPr>
          <w:rFonts w:ascii="Arial Narrow" w:hAnsi="Arial Narrow" w:cs="Tahoma"/>
          <w:sz w:val="28"/>
          <w:szCs w:val="28"/>
          <w:lang w:val="es-ES_tradnl"/>
        </w:rPr>
        <w:t xml:space="preserve">no sólo que hizo </w:t>
      </w:r>
      <w:r w:rsidR="00B223CF">
        <w:rPr>
          <w:rFonts w:ascii="Arial Narrow" w:hAnsi="Arial Narrow" w:cs="Tahoma"/>
          <w:sz w:val="28"/>
          <w:szCs w:val="28"/>
          <w:lang w:val="es-ES_tradnl"/>
        </w:rPr>
        <w:t xml:space="preserve">convivencia efectiva con el causante por más de </w:t>
      </w:r>
      <w:r w:rsidR="009F4111">
        <w:rPr>
          <w:rFonts w:ascii="Arial Narrow" w:hAnsi="Arial Narrow" w:cs="Tahoma"/>
          <w:sz w:val="28"/>
          <w:szCs w:val="28"/>
          <w:lang w:val="es-ES_tradnl"/>
        </w:rPr>
        <w:t>5</w:t>
      </w:r>
      <w:r w:rsidR="00B223CF">
        <w:rPr>
          <w:rFonts w:ascii="Arial Narrow" w:hAnsi="Arial Narrow" w:cs="Tahoma"/>
          <w:sz w:val="28"/>
          <w:szCs w:val="28"/>
          <w:lang w:val="es-ES_tradnl"/>
        </w:rPr>
        <w:t xml:space="preserve"> años en cualquier tiempo, </w:t>
      </w:r>
      <w:r w:rsidR="00163AA6">
        <w:rPr>
          <w:rFonts w:ascii="Arial Narrow" w:hAnsi="Arial Narrow" w:cs="Tahoma"/>
          <w:sz w:val="28"/>
          <w:szCs w:val="28"/>
          <w:lang w:val="es-ES_tradnl"/>
        </w:rPr>
        <w:t>sino además</w:t>
      </w:r>
      <w:r w:rsidR="00B223CF">
        <w:rPr>
          <w:rFonts w:ascii="Arial Narrow" w:hAnsi="Arial Narrow" w:cs="Tahoma"/>
          <w:sz w:val="28"/>
          <w:szCs w:val="28"/>
          <w:lang w:val="es-ES_tradnl"/>
        </w:rPr>
        <w:t xml:space="preserve"> que pese a la separación material de bienes y de cuerpos, mantuvo vivo y actuante el vínculo matrimonial </w:t>
      </w:r>
      <w:r w:rsidR="00163AA6">
        <w:rPr>
          <w:rFonts w:ascii="Arial Narrow" w:hAnsi="Arial Narrow" w:cs="Tahoma"/>
          <w:sz w:val="28"/>
          <w:szCs w:val="28"/>
          <w:lang w:val="es-ES_tradnl"/>
        </w:rPr>
        <w:t>hasta la fecha de</w:t>
      </w:r>
      <w:r w:rsidR="00F15B41">
        <w:rPr>
          <w:rFonts w:ascii="Arial Narrow" w:hAnsi="Arial Narrow" w:cs="Tahoma"/>
          <w:sz w:val="28"/>
          <w:szCs w:val="28"/>
          <w:lang w:val="es-ES_tradnl"/>
        </w:rPr>
        <w:t xml:space="preserve">l deceso del de </w:t>
      </w:r>
      <w:proofErr w:type="spellStart"/>
      <w:r w:rsidR="00F15B41">
        <w:rPr>
          <w:rFonts w:ascii="Arial Narrow" w:hAnsi="Arial Narrow" w:cs="Tahoma"/>
          <w:sz w:val="28"/>
          <w:szCs w:val="28"/>
          <w:lang w:val="es-ES_tradnl"/>
        </w:rPr>
        <w:t>cujus</w:t>
      </w:r>
      <w:proofErr w:type="spellEnd"/>
      <w:r w:rsidR="00F15B41">
        <w:rPr>
          <w:rFonts w:ascii="Arial Narrow" w:hAnsi="Arial Narrow" w:cs="Tahoma"/>
          <w:sz w:val="28"/>
          <w:szCs w:val="28"/>
          <w:lang w:val="es-ES_tradnl"/>
        </w:rPr>
        <w:t>.</w:t>
      </w:r>
      <w:r w:rsidR="006C5A54">
        <w:rPr>
          <w:rFonts w:ascii="Arial Narrow" w:hAnsi="Arial Narrow" w:cs="Tahoma"/>
          <w:sz w:val="28"/>
          <w:szCs w:val="28"/>
          <w:lang w:val="es-ES_tradnl"/>
        </w:rPr>
        <w:t xml:space="preserve"> </w:t>
      </w:r>
    </w:p>
    <w:p w:rsidR="00067A84" w:rsidRDefault="00067A84" w:rsidP="00BB3841">
      <w:pPr>
        <w:pStyle w:val="Sinespaciado"/>
      </w:pPr>
    </w:p>
    <w:p w:rsidR="00BC55B5" w:rsidRDefault="009F4111" w:rsidP="00457E0A">
      <w:pPr>
        <w:pStyle w:val="Sinespaciado"/>
        <w:spacing w:line="360" w:lineRule="auto"/>
        <w:ind w:firstLine="708"/>
        <w:jc w:val="both"/>
        <w:rPr>
          <w:rFonts w:ascii="Arial Narrow" w:hAnsi="Arial Narrow"/>
          <w:sz w:val="28"/>
          <w:szCs w:val="28"/>
        </w:rPr>
      </w:pPr>
      <w:r w:rsidRPr="00E805CB">
        <w:rPr>
          <w:rFonts w:ascii="Arial Narrow" w:hAnsi="Arial Narrow"/>
          <w:sz w:val="28"/>
          <w:szCs w:val="28"/>
        </w:rPr>
        <w:t xml:space="preserve">Para el efecto, </w:t>
      </w:r>
      <w:r w:rsidR="007B0F2F" w:rsidRPr="00E805CB">
        <w:rPr>
          <w:rFonts w:ascii="Arial Narrow" w:hAnsi="Arial Narrow"/>
          <w:sz w:val="28"/>
          <w:szCs w:val="28"/>
        </w:rPr>
        <w:t xml:space="preserve">obra en el expediente copia del registro civil de matrimonio </w:t>
      </w:r>
      <w:r w:rsidR="00ED09D0" w:rsidRPr="00E805CB">
        <w:rPr>
          <w:rFonts w:ascii="Arial Narrow" w:hAnsi="Arial Narrow"/>
          <w:sz w:val="28"/>
          <w:szCs w:val="28"/>
        </w:rPr>
        <w:t>celebrado por rito católico</w:t>
      </w:r>
      <w:r w:rsidR="00CC0C10" w:rsidRPr="00E805CB">
        <w:rPr>
          <w:rFonts w:ascii="Arial Narrow" w:hAnsi="Arial Narrow"/>
          <w:sz w:val="28"/>
          <w:szCs w:val="28"/>
        </w:rPr>
        <w:t xml:space="preserve"> </w:t>
      </w:r>
      <w:r w:rsidR="00ED09D0" w:rsidRPr="00E805CB">
        <w:rPr>
          <w:rFonts w:ascii="Arial Narrow" w:hAnsi="Arial Narrow"/>
          <w:sz w:val="28"/>
          <w:szCs w:val="28"/>
        </w:rPr>
        <w:t>el día 11 de julio de 1961. Así</w:t>
      </w:r>
      <w:r w:rsidR="00DF7E95" w:rsidRPr="00E805CB">
        <w:rPr>
          <w:rFonts w:ascii="Arial Narrow" w:hAnsi="Arial Narrow"/>
          <w:sz w:val="28"/>
          <w:szCs w:val="28"/>
        </w:rPr>
        <w:t xml:space="preserve"> mismo, copia</w:t>
      </w:r>
      <w:r w:rsidR="00ED09D0" w:rsidRPr="00E805CB">
        <w:rPr>
          <w:rFonts w:ascii="Arial Narrow" w:hAnsi="Arial Narrow"/>
          <w:sz w:val="28"/>
          <w:szCs w:val="28"/>
        </w:rPr>
        <w:t xml:space="preserve"> de los registros c</w:t>
      </w:r>
      <w:r w:rsidR="007B1400" w:rsidRPr="00E805CB">
        <w:rPr>
          <w:rFonts w:ascii="Arial Narrow" w:hAnsi="Arial Narrow"/>
          <w:sz w:val="28"/>
          <w:szCs w:val="28"/>
        </w:rPr>
        <w:t xml:space="preserve">iviles de nacimiento de dos de los tres hijos de la pareja, el mayor, nacido </w:t>
      </w:r>
      <w:r w:rsidR="00ED09D0" w:rsidRPr="00E805CB">
        <w:rPr>
          <w:rFonts w:ascii="Arial Narrow" w:hAnsi="Arial Narrow"/>
          <w:sz w:val="28"/>
          <w:szCs w:val="28"/>
        </w:rPr>
        <w:t>el 4 de mayo de 1961</w:t>
      </w:r>
      <w:r w:rsidR="00CC0C10" w:rsidRPr="00E805CB">
        <w:rPr>
          <w:rFonts w:ascii="Arial Narrow" w:hAnsi="Arial Narrow"/>
          <w:sz w:val="28"/>
          <w:szCs w:val="28"/>
        </w:rPr>
        <w:t xml:space="preserve">, </w:t>
      </w:r>
      <w:r w:rsidR="00ED09D0" w:rsidRPr="00E805CB">
        <w:rPr>
          <w:rFonts w:ascii="Arial Narrow" w:hAnsi="Arial Narrow"/>
          <w:sz w:val="28"/>
          <w:szCs w:val="28"/>
        </w:rPr>
        <w:t>y</w:t>
      </w:r>
      <w:r w:rsidR="007B1400" w:rsidRPr="00E805CB">
        <w:rPr>
          <w:rFonts w:ascii="Arial Narrow" w:hAnsi="Arial Narrow"/>
          <w:sz w:val="28"/>
          <w:szCs w:val="28"/>
        </w:rPr>
        <w:t xml:space="preserve"> el menor e</w:t>
      </w:r>
      <w:r w:rsidR="00ED09D0" w:rsidRPr="00E805CB">
        <w:rPr>
          <w:rFonts w:ascii="Arial Narrow" w:hAnsi="Arial Narrow"/>
          <w:sz w:val="28"/>
          <w:szCs w:val="28"/>
        </w:rPr>
        <w:t>l 4 de mayo de 19</w:t>
      </w:r>
      <w:r w:rsidR="009321A6" w:rsidRPr="00E805CB">
        <w:rPr>
          <w:rFonts w:ascii="Arial Narrow" w:hAnsi="Arial Narrow"/>
          <w:sz w:val="28"/>
          <w:szCs w:val="28"/>
        </w:rPr>
        <w:t xml:space="preserve">68, faltando </w:t>
      </w:r>
      <w:r w:rsidR="00DF7E95" w:rsidRPr="00E805CB">
        <w:rPr>
          <w:rFonts w:ascii="Arial Narrow" w:hAnsi="Arial Narrow"/>
          <w:sz w:val="28"/>
          <w:szCs w:val="28"/>
        </w:rPr>
        <w:t>el del hijo del medio, Leonardo</w:t>
      </w:r>
      <w:r w:rsidR="00A579D6" w:rsidRPr="00E805CB">
        <w:rPr>
          <w:rFonts w:ascii="Arial Narrow" w:hAnsi="Arial Narrow"/>
          <w:sz w:val="28"/>
          <w:szCs w:val="28"/>
        </w:rPr>
        <w:t>, frente a quien</w:t>
      </w:r>
      <w:r w:rsidR="00E96E3C" w:rsidRPr="00E805CB">
        <w:rPr>
          <w:rFonts w:ascii="Arial Narrow" w:hAnsi="Arial Narrow"/>
          <w:sz w:val="28"/>
          <w:szCs w:val="28"/>
        </w:rPr>
        <w:t xml:space="preserve"> la demandante indicó que </w:t>
      </w:r>
      <w:r w:rsidR="00A579D6" w:rsidRPr="00E805CB">
        <w:rPr>
          <w:rFonts w:ascii="Arial Narrow" w:hAnsi="Arial Narrow"/>
          <w:sz w:val="28"/>
          <w:szCs w:val="28"/>
        </w:rPr>
        <w:t xml:space="preserve">era dos años </w:t>
      </w:r>
      <w:r w:rsidR="007B1400" w:rsidRPr="00E805CB">
        <w:rPr>
          <w:rFonts w:ascii="Arial Narrow" w:hAnsi="Arial Narrow"/>
          <w:sz w:val="28"/>
          <w:szCs w:val="28"/>
        </w:rPr>
        <w:t xml:space="preserve">mayor </w:t>
      </w:r>
      <w:r w:rsidR="00A579D6" w:rsidRPr="00E805CB">
        <w:rPr>
          <w:rFonts w:ascii="Arial Narrow" w:hAnsi="Arial Narrow"/>
          <w:sz w:val="28"/>
          <w:szCs w:val="28"/>
        </w:rPr>
        <w:t>que el último.</w:t>
      </w:r>
      <w:r w:rsidR="00ED09D0" w:rsidRPr="00E805CB">
        <w:rPr>
          <w:rFonts w:ascii="Arial Narrow" w:hAnsi="Arial Narrow"/>
          <w:sz w:val="28"/>
          <w:szCs w:val="28"/>
        </w:rPr>
        <w:t xml:space="preserve"> </w:t>
      </w:r>
      <w:r w:rsidR="007334E4" w:rsidRPr="00E805CB">
        <w:rPr>
          <w:rFonts w:ascii="Arial Narrow" w:hAnsi="Arial Narrow"/>
          <w:sz w:val="28"/>
          <w:szCs w:val="28"/>
        </w:rPr>
        <w:t xml:space="preserve">Lo anterior, sirve como parámetro </w:t>
      </w:r>
      <w:r w:rsidR="00BD6BF7" w:rsidRPr="00E805CB">
        <w:rPr>
          <w:rFonts w:ascii="Arial Narrow" w:hAnsi="Arial Narrow"/>
          <w:sz w:val="28"/>
          <w:szCs w:val="28"/>
        </w:rPr>
        <w:t>vá</w:t>
      </w:r>
      <w:r w:rsidR="007334E4" w:rsidRPr="00E805CB">
        <w:rPr>
          <w:rFonts w:ascii="Arial Narrow" w:hAnsi="Arial Narrow"/>
          <w:sz w:val="28"/>
          <w:szCs w:val="28"/>
        </w:rPr>
        <w:t>lido para establecer que la pareja convivió por</w:t>
      </w:r>
      <w:r w:rsidR="007B1400" w:rsidRPr="00E805CB">
        <w:rPr>
          <w:rFonts w:ascii="Arial Narrow" w:hAnsi="Arial Narrow"/>
          <w:sz w:val="28"/>
          <w:szCs w:val="28"/>
        </w:rPr>
        <w:t xml:space="preserve"> un lapso mínimo de </w:t>
      </w:r>
      <w:r w:rsidR="007334E4" w:rsidRPr="00E805CB">
        <w:rPr>
          <w:rFonts w:ascii="Arial Narrow" w:hAnsi="Arial Narrow"/>
          <w:sz w:val="28"/>
          <w:szCs w:val="28"/>
        </w:rPr>
        <w:t xml:space="preserve">7 años contados desde la fecha de celebración de las nupcias hasta </w:t>
      </w:r>
      <w:r w:rsidR="007B1400" w:rsidRPr="00E805CB">
        <w:rPr>
          <w:rFonts w:ascii="Arial Narrow" w:hAnsi="Arial Narrow"/>
          <w:sz w:val="28"/>
          <w:szCs w:val="28"/>
        </w:rPr>
        <w:t>la fecha de</w:t>
      </w:r>
      <w:r w:rsidR="007334E4" w:rsidRPr="00E805CB">
        <w:rPr>
          <w:rFonts w:ascii="Arial Narrow" w:hAnsi="Arial Narrow"/>
          <w:sz w:val="28"/>
          <w:szCs w:val="28"/>
        </w:rPr>
        <w:t xml:space="preserve"> natalicio del</w:t>
      </w:r>
      <w:r w:rsidR="00BD6BF7" w:rsidRPr="00E805CB">
        <w:rPr>
          <w:rFonts w:ascii="Arial Narrow" w:hAnsi="Arial Narrow"/>
          <w:sz w:val="28"/>
          <w:szCs w:val="28"/>
        </w:rPr>
        <w:t xml:space="preserve"> hijo menor, pues se presume que los hijos </w:t>
      </w:r>
      <w:r w:rsidR="00BC55B5" w:rsidRPr="00E805CB">
        <w:rPr>
          <w:rFonts w:ascii="Arial Narrow" w:hAnsi="Arial Narrow"/>
          <w:sz w:val="28"/>
          <w:szCs w:val="28"/>
        </w:rPr>
        <w:t xml:space="preserve">fueron </w:t>
      </w:r>
      <w:r w:rsidR="00BD6BF7" w:rsidRPr="00E805CB">
        <w:rPr>
          <w:rFonts w:ascii="Arial Narrow" w:hAnsi="Arial Narrow"/>
          <w:sz w:val="28"/>
          <w:szCs w:val="28"/>
        </w:rPr>
        <w:t xml:space="preserve">concebidos en el seno de una familia </w:t>
      </w:r>
      <w:r w:rsidR="00BC55B5" w:rsidRPr="00E805CB">
        <w:rPr>
          <w:rFonts w:ascii="Arial Narrow" w:hAnsi="Arial Narrow"/>
          <w:sz w:val="28"/>
          <w:szCs w:val="28"/>
        </w:rPr>
        <w:t xml:space="preserve">y que durante dicho lapso la vida familiar y en pareja se mantuvo indemne, máxime cuando no </w:t>
      </w:r>
      <w:r w:rsidR="007B1400" w:rsidRPr="00E805CB">
        <w:rPr>
          <w:rFonts w:ascii="Arial Narrow" w:hAnsi="Arial Narrow"/>
          <w:sz w:val="28"/>
          <w:szCs w:val="28"/>
        </w:rPr>
        <w:t xml:space="preserve">se acreditó </w:t>
      </w:r>
      <w:r w:rsidR="00E805CB" w:rsidRPr="00E805CB">
        <w:rPr>
          <w:rFonts w:ascii="Arial Narrow" w:hAnsi="Arial Narrow"/>
          <w:sz w:val="28"/>
          <w:szCs w:val="28"/>
        </w:rPr>
        <w:t xml:space="preserve">en ese interregno </w:t>
      </w:r>
      <w:r w:rsidR="007B1400" w:rsidRPr="00E805CB">
        <w:rPr>
          <w:rFonts w:ascii="Arial Narrow" w:hAnsi="Arial Narrow"/>
          <w:sz w:val="28"/>
          <w:szCs w:val="28"/>
        </w:rPr>
        <w:t xml:space="preserve">la </w:t>
      </w:r>
      <w:r w:rsidR="00BC55B5" w:rsidRPr="00E805CB">
        <w:rPr>
          <w:rFonts w:ascii="Arial Narrow" w:hAnsi="Arial Narrow"/>
          <w:sz w:val="28"/>
          <w:szCs w:val="28"/>
        </w:rPr>
        <w:t xml:space="preserve">existencia de una compañera permanente </w:t>
      </w:r>
      <w:r w:rsidR="005D39C3" w:rsidRPr="00E805CB">
        <w:rPr>
          <w:rFonts w:ascii="Arial Narrow" w:hAnsi="Arial Narrow"/>
          <w:sz w:val="28"/>
          <w:szCs w:val="28"/>
        </w:rPr>
        <w:t>que alegue haber teni</w:t>
      </w:r>
      <w:r w:rsidR="005A5BCC" w:rsidRPr="00E805CB">
        <w:rPr>
          <w:rFonts w:ascii="Arial Narrow" w:hAnsi="Arial Narrow"/>
          <w:sz w:val="28"/>
          <w:szCs w:val="28"/>
        </w:rPr>
        <w:t>do convivencia con el causan</w:t>
      </w:r>
      <w:r w:rsidR="00E805CB">
        <w:rPr>
          <w:rFonts w:ascii="Arial Narrow" w:hAnsi="Arial Narrow"/>
          <w:sz w:val="28"/>
          <w:szCs w:val="28"/>
        </w:rPr>
        <w:t>te.</w:t>
      </w:r>
    </w:p>
    <w:p w:rsidR="00787C30" w:rsidRPr="00AA2638" w:rsidRDefault="00036B85" w:rsidP="00BB3841">
      <w:pPr>
        <w:pStyle w:val="Style29"/>
        <w:widowControl/>
        <w:spacing w:line="360" w:lineRule="auto"/>
        <w:ind w:right="72" w:firstLine="708"/>
        <w:rPr>
          <w:rFonts w:ascii="Arial Narrow" w:hAnsi="Arial Narrow" w:cs="Tahoma"/>
          <w:color w:val="FF0000"/>
          <w:sz w:val="28"/>
          <w:szCs w:val="28"/>
          <w:lang w:val="es-ES_tradnl"/>
        </w:rPr>
      </w:pPr>
      <w:r>
        <w:rPr>
          <w:rFonts w:ascii="Arial Narrow" w:hAnsi="Arial Narrow" w:cs="Tahoma"/>
          <w:sz w:val="28"/>
          <w:szCs w:val="28"/>
          <w:lang w:val="es-ES_tradnl"/>
        </w:rPr>
        <w:lastRenderedPageBreak/>
        <w:t xml:space="preserve">De otra parte, obra también en el expediente </w:t>
      </w:r>
      <w:r w:rsidR="005D39C3">
        <w:rPr>
          <w:rFonts w:ascii="Arial Narrow" w:hAnsi="Arial Narrow" w:cs="Tahoma"/>
          <w:sz w:val="28"/>
          <w:szCs w:val="28"/>
          <w:lang w:val="es-ES_tradnl"/>
        </w:rPr>
        <w:t xml:space="preserve">la </w:t>
      </w:r>
      <w:r w:rsidR="00375ECE">
        <w:rPr>
          <w:rFonts w:ascii="Arial Narrow" w:hAnsi="Arial Narrow" w:cs="Tahoma"/>
          <w:sz w:val="28"/>
          <w:szCs w:val="28"/>
          <w:lang w:val="es-ES_tradnl"/>
        </w:rPr>
        <w:t xml:space="preserve">copia del carné de servicios de salud de la Dirección General de Sanidad, en el que se hace constar que la señora </w:t>
      </w:r>
      <w:proofErr w:type="spellStart"/>
      <w:r w:rsidR="00D66654">
        <w:rPr>
          <w:rFonts w:ascii="Arial Narrow" w:hAnsi="Arial Narrow" w:cs="Tahoma"/>
          <w:sz w:val="28"/>
          <w:szCs w:val="28"/>
          <w:lang w:val="es-ES_tradnl"/>
        </w:rPr>
        <w:t>Mazuera</w:t>
      </w:r>
      <w:proofErr w:type="spellEnd"/>
      <w:r w:rsidR="00D66654">
        <w:rPr>
          <w:rFonts w:ascii="Arial Narrow" w:hAnsi="Arial Narrow" w:cs="Tahoma"/>
          <w:sz w:val="28"/>
          <w:szCs w:val="28"/>
          <w:lang w:val="es-ES_tradnl"/>
        </w:rPr>
        <w:t xml:space="preserve"> de Bernal</w:t>
      </w:r>
      <w:r w:rsidR="00375ECE">
        <w:rPr>
          <w:rFonts w:ascii="Arial Narrow" w:hAnsi="Arial Narrow" w:cs="Tahoma"/>
          <w:sz w:val="28"/>
          <w:szCs w:val="28"/>
          <w:lang w:val="es-ES_tradnl"/>
        </w:rPr>
        <w:t xml:space="preserve">, </w:t>
      </w:r>
      <w:r w:rsidR="00457E0A">
        <w:rPr>
          <w:rFonts w:ascii="Arial Narrow" w:hAnsi="Arial Narrow" w:cs="Tahoma"/>
          <w:sz w:val="28"/>
          <w:szCs w:val="28"/>
          <w:lang w:val="es-ES_tradnl"/>
        </w:rPr>
        <w:t xml:space="preserve">en calidad de </w:t>
      </w:r>
      <w:r w:rsidR="00D66654">
        <w:rPr>
          <w:rFonts w:ascii="Arial Narrow" w:hAnsi="Arial Narrow" w:cs="Tahoma"/>
          <w:sz w:val="28"/>
          <w:szCs w:val="28"/>
          <w:lang w:val="es-ES_tradnl"/>
        </w:rPr>
        <w:t>cónyuge</w:t>
      </w:r>
      <w:r w:rsidR="00DF7E95">
        <w:rPr>
          <w:rFonts w:ascii="Arial Narrow" w:hAnsi="Arial Narrow" w:cs="Tahoma"/>
          <w:sz w:val="28"/>
          <w:szCs w:val="28"/>
          <w:lang w:val="es-ES_tradnl"/>
        </w:rPr>
        <w:t xml:space="preserve"> del </w:t>
      </w:r>
      <w:r>
        <w:rPr>
          <w:rFonts w:ascii="Arial Narrow" w:hAnsi="Arial Narrow" w:cs="Tahoma"/>
          <w:sz w:val="28"/>
          <w:szCs w:val="28"/>
          <w:lang w:val="es-ES_tradnl"/>
        </w:rPr>
        <w:t>suboficial retirado Alda</w:t>
      </w:r>
      <w:r w:rsidR="00DF7E95">
        <w:rPr>
          <w:rFonts w:ascii="Arial Narrow" w:hAnsi="Arial Narrow" w:cs="Tahoma"/>
          <w:sz w:val="28"/>
          <w:szCs w:val="28"/>
          <w:lang w:val="es-ES_tradnl"/>
        </w:rPr>
        <w:t>na Bernal, era su beneficiaria en salud</w:t>
      </w:r>
      <w:r w:rsidR="00D66654">
        <w:rPr>
          <w:rFonts w:ascii="Arial Narrow" w:hAnsi="Arial Narrow" w:cs="Tahoma"/>
          <w:sz w:val="28"/>
          <w:szCs w:val="28"/>
          <w:lang w:val="es-ES_tradnl"/>
        </w:rPr>
        <w:t>. Dicho documento registra como fecha de expe</w:t>
      </w:r>
      <w:r w:rsidR="00DF7E95">
        <w:rPr>
          <w:rFonts w:ascii="Arial Narrow" w:hAnsi="Arial Narrow" w:cs="Tahoma"/>
          <w:sz w:val="28"/>
          <w:szCs w:val="28"/>
          <w:lang w:val="es-ES_tradnl"/>
        </w:rPr>
        <w:t xml:space="preserve">dición el 31 de enero de 2003 con vencimiento </w:t>
      </w:r>
      <w:r w:rsidR="00D66654">
        <w:rPr>
          <w:rFonts w:ascii="Arial Narrow" w:hAnsi="Arial Narrow" w:cs="Tahoma"/>
          <w:sz w:val="28"/>
          <w:szCs w:val="28"/>
          <w:lang w:val="es-ES_tradnl"/>
        </w:rPr>
        <w:t xml:space="preserve">“Indefinido”. </w:t>
      </w:r>
    </w:p>
    <w:p w:rsidR="00787C30" w:rsidRDefault="00787C30" w:rsidP="00457E0A">
      <w:pPr>
        <w:pStyle w:val="Sinespaciado"/>
        <w:spacing w:line="276" w:lineRule="auto"/>
      </w:pPr>
    </w:p>
    <w:p w:rsidR="00D66654" w:rsidRDefault="00AA2638" w:rsidP="00BB3841">
      <w:pPr>
        <w:pStyle w:val="Style29"/>
        <w:widowControl/>
        <w:spacing w:line="360" w:lineRule="auto"/>
        <w:ind w:right="72" w:firstLine="708"/>
        <w:rPr>
          <w:rFonts w:ascii="Arial Narrow" w:hAnsi="Arial Narrow" w:cs="Tahoma"/>
          <w:sz w:val="28"/>
          <w:szCs w:val="28"/>
          <w:lang w:val="es-ES_tradnl"/>
        </w:rPr>
      </w:pPr>
      <w:r>
        <w:rPr>
          <w:rFonts w:ascii="Arial Narrow" w:hAnsi="Arial Narrow" w:cs="Tahoma"/>
          <w:sz w:val="28"/>
          <w:szCs w:val="28"/>
          <w:lang w:val="es-ES_tradnl"/>
        </w:rPr>
        <w:t xml:space="preserve">Así mismo, </w:t>
      </w:r>
      <w:r w:rsidR="007D18D8">
        <w:rPr>
          <w:rFonts w:ascii="Arial Narrow" w:hAnsi="Arial Narrow" w:cs="Tahoma"/>
          <w:sz w:val="28"/>
          <w:szCs w:val="28"/>
          <w:lang w:val="es-ES_tradnl"/>
        </w:rPr>
        <w:t xml:space="preserve">milita </w:t>
      </w:r>
      <w:r>
        <w:rPr>
          <w:rFonts w:ascii="Arial Narrow" w:hAnsi="Arial Narrow" w:cs="Tahoma"/>
          <w:sz w:val="28"/>
          <w:szCs w:val="28"/>
          <w:lang w:val="es-ES_tradnl"/>
        </w:rPr>
        <w:t>copia</w:t>
      </w:r>
      <w:r w:rsidR="00DF7E95">
        <w:rPr>
          <w:rFonts w:ascii="Arial Narrow" w:hAnsi="Arial Narrow" w:cs="Tahoma"/>
          <w:sz w:val="28"/>
          <w:szCs w:val="28"/>
          <w:lang w:val="es-ES_tradnl"/>
        </w:rPr>
        <w:t xml:space="preserve"> de los recibos de consignación o giros </w:t>
      </w:r>
      <w:r w:rsidR="006A1404">
        <w:rPr>
          <w:rFonts w:ascii="Arial Narrow" w:hAnsi="Arial Narrow" w:cs="Tahoma"/>
          <w:sz w:val="28"/>
          <w:szCs w:val="28"/>
          <w:lang w:val="es-ES_tradnl"/>
        </w:rPr>
        <w:t xml:space="preserve">que </w:t>
      </w:r>
      <w:r w:rsidR="00693F76">
        <w:rPr>
          <w:rFonts w:ascii="Arial Narrow" w:hAnsi="Arial Narrow" w:cs="Tahoma"/>
          <w:sz w:val="28"/>
          <w:szCs w:val="28"/>
          <w:lang w:val="es-ES_tradnl"/>
        </w:rPr>
        <w:t xml:space="preserve">hacía el señor Bernal Aldana </w:t>
      </w:r>
      <w:r w:rsidR="00F118CA">
        <w:rPr>
          <w:rFonts w:ascii="Arial Narrow" w:hAnsi="Arial Narrow" w:cs="Tahoma"/>
          <w:sz w:val="28"/>
          <w:szCs w:val="28"/>
          <w:lang w:val="es-ES_tradnl"/>
        </w:rPr>
        <w:t xml:space="preserve">a través </w:t>
      </w:r>
      <w:r w:rsidR="00693F76">
        <w:rPr>
          <w:rFonts w:ascii="Arial Narrow" w:hAnsi="Arial Narrow" w:cs="Tahoma"/>
          <w:sz w:val="28"/>
          <w:szCs w:val="28"/>
          <w:lang w:val="es-ES_tradnl"/>
        </w:rPr>
        <w:t xml:space="preserve">de </w:t>
      </w:r>
      <w:proofErr w:type="spellStart"/>
      <w:r w:rsidR="00693F76">
        <w:rPr>
          <w:rFonts w:ascii="Arial Narrow" w:hAnsi="Arial Narrow" w:cs="Tahoma"/>
          <w:sz w:val="28"/>
          <w:szCs w:val="28"/>
          <w:lang w:val="es-ES_tradnl"/>
        </w:rPr>
        <w:t>Ef</w:t>
      </w:r>
      <w:r w:rsidR="00F118CA">
        <w:rPr>
          <w:rFonts w:ascii="Arial Narrow" w:hAnsi="Arial Narrow" w:cs="Tahoma"/>
          <w:sz w:val="28"/>
          <w:szCs w:val="28"/>
          <w:lang w:val="es-ES_tradnl"/>
        </w:rPr>
        <w:t>ecty</w:t>
      </w:r>
      <w:proofErr w:type="spellEnd"/>
      <w:r w:rsidR="00F118CA">
        <w:rPr>
          <w:rFonts w:ascii="Arial Narrow" w:hAnsi="Arial Narrow" w:cs="Tahoma"/>
          <w:sz w:val="28"/>
          <w:szCs w:val="28"/>
          <w:lang w:val="es-ES_tradnl"/>
        </w:rPr>
        <w:t xml:space="preserve"> </w:t>
      </w:r>
      <w:r w:rsidR="00693F76">
        <w:rPr>
          <w:rFonts w:ascii="Arial Narrow" w:hAnsi="Arial Narrow" w:cs="Tahoma"/>
          <w:sz w:val="28"/>
          <w:szCs w:val="28"/>
          <w:lang w:val="es-ES_tradnl"/>
        </w:rPr>
        <w:t>o Circulante S.A.</w:t>
      </w:r>
      <w:r w:rsidR="00F118CA">
        <w:rPr>
          <w:rFonts w:ascii="Arial Narrow" w:hAnsi="Arial Narrow" w:cs="Tahoma"/>
          <w:sz w:val="28"/>
          <w:szCs w:val="28"/>
          <w:lang w:val="es-ES_tradnl"/>
        </w:rPr>
        <w:t xml:space="preserve"> </w:t>
      </w:r>
      <w:r w:rsidR="006A1404">
        <w:rPr>
          <w:rFonts w:ascii="Arial Narrow" w:hAnsi="Arial Narrow" w:cs="Tahoma"/>
          <w:sz w:val="28"/>
          <w:szCs w:val="28"/>
          <w:lang w:val="es-ES_tradnl"/>
        </w:rPr>
        <w:t>a nombre de su esposa María Lilia</w:t>
      </w:r>
      <w:r w:rsidR="00693F76">
        <w:rPr>
          <w:rFonts w:ascii="Arial Narrow" w:hAnsi="Arial Narrow" w:cs="Tahoma"/>
          <w:sz w:val="28"/>
          <w:szCs w:val="28"/>
          <w:lang w:val="es-ES_tradnl"/>
        </w:rPr>
        <w:t xml:space="preserve"> </w:t>
      </w:r>
      <w:proofErr w:type="spellStart"/>
      <w:r w:rsidR="00693F76">
        <w:rPr>
          <w:rFonts w:ascii="Arial Narrow" w:hAnsi="Arial Narrow" w:cs="Tahoma"/>
          <w:sz w:val="28"/>
          <w:szCs w:val="28"/>
          <w:lang w:val="es-ES_tradnl"/>
        </w:rPr>
        <w:t>Mazuera</w:t>
      </w:r>
      <w:proofErr w:type="spellEnd"/>
      <w:r w:rsidR="00693F76">
        <w:rPr>
          <w:rFonts w:ascii="Arial Narrow" w:hAnsi="Arial Narrow" w:cs="Tahoma"/>
          <w:sz w:val="28"/>
          <w:szCs w:val="28"/>
          <w:lang w:val="es-ES_tradnl"/>
        </w:rPr>
        <w:t xml:space="preserve"> o de Héctor Hernando</w:t>
      </w:r>
      <w:r w:rsidR="006A1404">
        <w:rPr>
          <w:rFonts w:ascii="Arial Narrow" w:hAnsi="Arial Narrow" w:cs="Tahoma"/>
          <w:sz w:val="28"/>
          <w:szCs w:val="28"/>
          <w:lang w:val="es-ES_tradnl"/>
        </w:rPr>
        <w:t xml:space="preserve">, </w:t>
      </w:r>
      <w:r w:rsidR="00E96E3C">
        <w:rPr>
          <w:rFonts w:ascii="Arial Narrow" w:hAnsi="Arial Narrow" w:cs="Tahoma"/>
          <w:sz w:val="28"/>
          <w:szCs w:val="28"/>
          <w:lang w:val="es-ES_tradnl"/>
        </w:rPr>
        <w:t xml:space="preserve">el menor </w:t>
      </w:r>
      <w:r w:rsidR="00741303">
        <w:rPr>
          <w:rFonts w:ascii="Arial Narrow" w:hAnsi="Arial Narrow" w:cs="Tahoma"/>
          <w:sz w:val="28"/>
          <w:szCs w:val="28"/>
          <w:lang w:val="es-ES_tradnl"/>
        </w:rPr>
        <w:t xml:space="preserve">de sus hijos, </w:t>
      </w:r>
      <w:r w:rsidR="00693F76">
        <w:rPr>
          <w:rFonts w:ascii="Arial Narrow" w:hAnsi="Arial Narrow" w:cs="Tahoma"/>
          <w:sz w:val="28"/>
          <w:szCs w:val="28"/>
          <w:lang w:val="es-ES_tradnl"/>
        </w:rPr>
        <w:t>entre</w:t>
      </w:r>
      <w:r w:rsidR="006A1404">
        <w:rPr>
          <w:rFonts w:ascii="Arial Narrow" w:hAnsi="Arial Narrow" w:cs="Tahoma"/>
          <w:sz w:val="28"/>
          <w:szCs w:val="28"/>
          <w:lang w:val="es-ES_tradnl"/>
        </w:rPr>
        <w:t xml:space="preserve"> mayo de 2008 y</w:t>
      </w:r>
      <w:r w:rsidR="00741303">
        <w:rPr>
          <w:rFonts w:ascii="Arial Narrow" w:hAnsi="Arial Narrow" w:cs="Tahoma"/>
          <w:sz w:val="28"/>
          <w:szCs w:val="28"/>
          <w:lang w:val="es-ES_tradnl"/>
        </w:rPr>
        <w:t xml:space="preserve"> enero de 2013, por valores que oscilaban entre 350 o 450 mil pesos quincenales</w:t>
      </w:r>
      <w:r>
        <w:rPr>
          <w:rFonts w:ascii="Arial Narrow" w:hAnsi="Arial Narrow" w:cs="Tahoma"/>
          <w:sz w:val="28"/>
          <w:szCs w:val="28"/>
          <w:lang w:val="es-ES_tradnl"/>
        </w:rPr>
        <w:t xml:space="preserve"> o mensuales</w:t>
      </w:r>
      <w:r w:rsidR="00741303">
        <w:rPr>
          <w:rFonts w:ascii="Arial Narrow" w:hAnsi="Arial Narrow" w:cs="Tahoma"/>
          <w:sz w:val="28"/>
          <w:szCs w:val="28"/>
          <w:lang w:val="es-ES_tradnl"/>
        </w:rPr>
        <w:t>.</w:t>
      </w:r>
      <w:r w:rsidR="001307D2">
        <w:rPr>
          <w:rFonts w:ascii="Arial Narrow" w:hAnsi="Arial Narrow" w:cs="Tahoma"/>
          <w:sz w:val="28"/>
          <w:szCs w:val="28"/>
          <w:lang w:val="es-ES_tradnl"/>
        </w:rPr>
        <w:t xml:space="preserve"> </w:t>
      </w:r>
      <w:r>
        <w:rPr>
          <w:rFonts w:ascii="Arial Narrow" w:hAnsi="Arial Narrow" w:cs="Tahoma"/>
          <w:sz w:val="28"/>
          <w:szCs w:val="28"/>
          <w:lang w:val="es-ES_tradnl"/>
        </w:rPr>
        <w:t xml:space="preserve">También obra copia de la </w:t>
      </w:r>
      <w:r w:rsidR="00072F8F">
        <w:rPr>
          <w:rFonts w:ascii="Arial Narrow" w:hAnsi="Arial Narrow" w:cs="Tahoma"/>
          <w:sz w:val="28"/>
          <w:szCs w:val="28"/>
          <w:lang w:val="es-ES_tradnl"/>
        </w:rPr>
        <w:t xml:space="preserve">declaración </w:t>
      </w:r>
      <w:proofErr w:type="spellStart"/>
      <w:r w:rsidR="00072F8F">
        <w:rPr>
          <w:rFonts w:ascii="Arial Narrow" w:hAnsi="Arial Narrow" w:cs="Tahoma"/>
          <w:sz w:val="28"/>
          <w:szCs w:val="28"/>
          <w:lang w:val="es-ES_tradnl"/>
        </w:rPr>
        <w:t>extraproceso</w:t>
      </w:r>
      <w:proofErr w:type="spellEnd"/>
      <w:r w:rsidR="00072F8F">
        <w:rPr>
          <w:rFonts w:ascii="Arial Narrow" w:hAnsi="Arial Narrow" w:cs="Tahoma"/>
          <w:sz w:val="28"/>
          <w:szCs w:val="28"/>
          <w:lang w:val="es-ES_tradnl"/>
        </w:rPr>
        <w:t xml:space="preserve"> rendida por</w:t>
      </w:r>
      <w:r w:rsidR="00EF33A4">
        <w:rPr>
          <w:rFonts w:ascii="Arial Narrow" w:hAnsi="Arial Narrow" w:cs="Tahoma"/>
          <w:sz w:val="28"/>
          <w:szCs w:val="28"/>
          <w:lang w:val="es-ES_tradnl"/>
        </w:rPr>
        <w:t xml:space="preserve"> </w:t>
      </w:r>
      <w:proofErr w:type="spellStart"/>
      <w:r w:rsidR="00C06F05">
        <w:rPr>
          <w:rFonts w:ascii="Arial Narrow" w:hAnsi="Arial Narrow" w:cs="Tahoma"/>
          <w:sz w:val="28"/>
          <w:szCs w:val="28"/>
          <w:lang w:val="es-ES_tradnl"/>
        </w:rPr>
        <w:t>Solvey</w:t>
      </w:r>
      <w:proofErr w:type="spellEnd"/>
      <w:r w:rsidR="00C06F05">
        <w:rPr>
          <w:rFonts w:ascii="Arial Narrow" w:hAnsi="Arial Narrow" w:cs="Tahoma"/>
          <w:sz w:val="28"/>
          <w:szCs w:val="28"/>
          <w:lang w:val="es-ES_tradnl"/>
        </w:rPr>
        <w:t xml:space="preserve"> Milena Escobar Londoño y Blanca</w:t>
      </w:r>
      <w:r w:rsidR="00BD348F">
        <w:rPr>
          <w:rFonts w:ascii="Arial Narrow" w:hAnsi="Arial Narrow" w:cs="Tahoma"/>
          <w:sz w:val="28"/>
          <w:szCs w:val="28"/>
          <w:lang w:val="es-ES_tradnl"/>
        </w:rPr>
        <w:t xml:space="preserve"> Emma Patiño Cardona, </w:t>
      </w:r>
      <w:r w:rsidR="00D548F2">
        <w:rPr>
          <w:rFonts w:ascii="Arial Narrow" w:hAnsi="Arial Narrow" w:cs="Tahoma"/>
          <w:sz w:val="28"/>
          <w:szCs w:val="28"/>
          <w:lang w:val="es-ES_tradnl"/>
        </w:rPr>
        <w:t xml:space="preserve">el 3 de julio de 2013 </w:t>
      </w:r>
      <w:r>
        <w:rPr>
          <w:rFonts w:ascii="Arial Narrow" w:hAnsi="Arial Narrow" w:cs="Tahoma"/>
          <w:sz w:val="28"/>
          <w:szCs w:val="28"/>
          <w:lang w:val="es-ES_tradnl"/>
        </w:rPr>
        <w:t xml:space="preserve">ante la notaría </w:t>
      </w:r>
      <w:r w:rsidR="00D548F2">
        <w:rPr>
          <w:rFonts w:ascii="Arial Narrow" w:hAnsi="Arial Narrow" w:cs="Tahoma"/>
          <w:sz w:val="28"/>
          <w:szCs w:val="28"/>
          <w:lang w:val="es-ES_tradnl"/>
        </w:rPr>
        <w:t>Ú</w:t>
      </w:r>
      <w:r>
        <w:rPr>
          <w:rFonts w:ascii="Arial Narrow" w:hAnsi="Arial Narrow" w:cs="Tahoma"/>
          <w:sz w:val="28"/>
          <w:szCs w:val="28"/>
          <w:lang w:val="es-ES_tradnl"/>
        </w:rPr>
        <w:t xml:space="preserve">nica del Circulo de Dosquebradas, </w:t>
      </w:r>
      <w:r w:rsidR="00D548F2">
        <w:rPr>
          <w:rFonts w:ascii="Arial Narrow" w:hAnsi="Arial Narrow" w:cs="Tahoma"/>
          <w:sz w:val="28"/>
          <w:szCs w:val="28"/>
          <w:lang w:val="es-ES_tradnl"/>
        </w:rPr>
        <w:t xml:space="preserve">en la que dan cuenta de la existencia del </w:t>
      </w:r>
      <w:r w:rsidR="00BD348F">
        <w:rPr>
          <w:rFonts w:ascii="Arial Narrow" w:hAnsi="Arial Narrow" w:cs="Tahoma"/>
          <w:sz w:val="28"/>
          <w:szCs w:val="28"/>
          <w:lang w:val="es-ES_tradnl"/>
        </w:rPr>
        <w:t xml:space="preserve">vínculo matrimonial entre la pareja, </w:t>
      </w:r>
      <w:r w:rsidR="00D548F2">
        <w:rPr>
          <w:rFonts w:ascii="Arial Narrow" w:hAnsi="Arial Narrow" w:cs="Tahoma"/>
          <w:sz w:val="28"/>
          <w:szCs w:val="28"/>
          <w:lang w:val="es-ES_tradnl"/>
        </w:rPr>
        <w:t>de la procreación de tres hijos</w:t>
      </w:r>
      <w:r w:rsidR="00BD348F">
        <w:rPr>
          <w:rFonts w:ascii="Arial Narrow" w:hAnsi="Arial Narrow" w:cs="Tahoma"/>
          <w:sz w:val="28"/>
          <w:szCs w:val="28"/>
          <w:lang w:val="es-ES_tradnl"/>
        </w:rPr>
        <w:t xml:space="preserve">, y </w:t>
      </w:r>
      <w:r w:rsidR="00D548F2">
        <w:rPr>
          <w:rFonts w:ascii="Arial Narrow" w:hAnsi="Arial Narrow" w:cs="Tahoma"/>
          <w:sz w:val="28"/>
          <w:szCs w:val="28"/>
          <w:lang w:val="es-ES_tradnl"/>
        </w:rPr>
        <w:t xml:space="preserve">de la dependencia económica total </w:t>
      </w:r>
      <w:r w:rsidR="00BD348F">
        <w:rPr>
          <w:rFonts w:ascii="Arial Narrow" w:hAnsi="Arial Narrow" w:cs="Tahoma"/>
          <w:sz w:val="28"/>
          <w:szCs w:val="28"/>
          <w:lang w:val="es-ES_tradnl"/>
        </w:rPr>
        <w:t>que</w:t>
      </w:r>
      <w:r w:rsidR="00D548F2">
        <w:rPr>
          <w:rFonts w:ascii="Arial Narrow" w:hAnsi="Arial Narrow" w:cs="Tahoma"/>
          <w:sz w:val="28"/>
          <w:szCs w:val="28"/>
          <w:lang w:val="es-ES_tradnl"/>
        </w:rPr>
        <w:t xml:space="preserve"> tuvo la señora </w:t>
      </w:r>
      <w:r w:rsidR="00BD348F">
        <w:rPr>
          <w:rFonts w:ascii="Arial Narrow" w:hAnsi="Arial Narrow" w:cs="Tahoma"/>
          <w:sz w:val="28"/>
          <w:szCs w:val="28"/>
          <w:lang w:val="es-ES_tradnl"/>
        </w:rPr>
        <w:t xml:space="preserve">María Lilia </w:t>
      </w:r>
      <w:r w:rsidR="00D548F2">
        <w:rPr>
          <w:rFonts w:ascii="Arial Narrow" w:hAnsi="Arial Narrow" w:cs="Tahoma"/>
          <w:sz w:val="28"/>
          <w:szCs w:val="28"/>
          <w:lang w:val="es-ES_tradnl"/>
        </w:rPr>
        <w:t xml:space="preserve">respecto de su esposo hasta </w:t>
      </w:r>
      <w:r w:rsidR="00BD348F">
        <w:rPr>
          <w:rFonts w:ascii="Arial Narrow" w:hAnsi="Arial Narrow" w:cs="Tahoma"/>
          <w:sz w:val="28"/>
          <w:szCs w:val="28"/>
          <w:lang w:val="es-ES_tradnl"/>
        </w:rPr>
        <w:t xml:space="preserve">el día de su deceso, salvo cuatro meses antes cuando estuvo hospitalizado. </w:t>
      </w:r>
    </w:p>
    <w:p w:rsidR="00BD348F" w:rsidRPr="00BD77C3" w:rsidRDefault="00BD348F" w:rsidP="00457E0A">
      <w:pPr>
        <w:pStyle w:val="Sinespaciado"/>
        <w:spacing w:line="276" w:lineRule="auto"/>
      </w:pPr>
    </w:p>
    <w:p w:rsidR="00457E0A" w:rsidRDefault="00066331" w:rsidP="00457E0A">
      <w:pPr>
        <w:pStyle w:val="Style29"/>
        <w:widowControl/>
        <w:spacing w:line="360" w:lineRule="auto"/>
        <w:ind w:right="72" w:firstLine="708"/>
        <w:rPr>
          <w:rFonts w:ascii="Arial Narrow" w:hAnsi="Arial Narrow" w:cs="Tahoma"/>
          <w:sz w:val="28"/>
          <w:szCs w:val="28"/>
          <w:lang w:val="es-ES_tradnl"/>
        </w:rPr>
      </w:pPr>
      <w:r>
        <w:rPr>
          <w:rFonts w:ascii="Arial Narrow" w:hAnsi="Arial Narrow" w:cs="Tahoma"/>
          <w:sz w:val="28"/>
          <w:szCs w:val="28"/>
          <w:lang w:val="es-ES_tradnl"/>
        </w:rPr>
        <w:t>Aunado a ello, se escucharon las declaraciones de T</w:t>
      </w:r>
      <w:r w:rsidR="00F15070" w:rsidRPr="00A22363">
        <w:rPr>
          <w:rFonts w:ascii="Arial Narrow" w:hAnsi="Arial Narrow" w:cs="Tahoma"/>
          <w:sz w:val="28"/>
          <w:szCs w:val="28"/>
          <w:lang w:val="es-ES_tradnl"/>
        </w:rPr>
        <w:t xml:space="preserve">eresa García Ospina, Viviana María Cardona Arcila y Elvira García Ospina, </w:t>
      </w:r>
      <w:r w:rsidR="0041195E">
        <w:rPr>
          <w:rFonts w:ascii="Arial Narrow" w:hAnsi="Arial Narrow" w:cs="Tahoma"/>
          <w:sz w:val="28"/>
          <w:szCs w:val="28"/>
          <w:lang w:val="es-ES_tradnl"/>
        </w:rPr>
        <w:t xml:space="preserve">las cuales si bien no ofrecen mayor información acerca de la convivencia </w:t>
      </w:r>
      <w:r w:rsidR="00450F73">
        <w:rPr>
          <w:rFonts w:ascii="Arial Narrow" w:hAnsi="Arial Narrow" w:cs="Tahoma"/>
          <w:sz w:val="28"/>
          <w:szCs w:val="28"/>
          <w:lang w:val="es-ES_tradnl"/>
        </w:rPr>
        <w:t xml:space="preserve">efectiva </w:t>
      </w:r>
      <w:r w:rsidR="00BC355C">
        <w:rPr>
          <w:rFonts w:ascii="Arial Narrow" w:hAnsi="Arial Narrow" w:cs="Tahoma"/>
          <w:sz w:val="28"/>
          <w:szCs w:val="28"/>
          <w:lang w:val="es-ES_tradnl"/>
        </w:rPr>
        <w:t xml:space="preserve">entre </w:t>
      </w:r>
      <w:r w:rsidR="00C13730">
        <w:rPr>
          <w:rFonts w:ascii="Arial Narrow" w:hAnsi="Arial Narrow" w:cs="Tahoma"/>
          <w:sz w:val="28"/>
          <w:szCs w:val="28"/>
          <w:lang w:val="es-ES_tradnl"/>
        </w:rPr>
        <w:t>los cónyuges</w:t>
      </w:r>
      <w:r w:rsidR="00192B9A">
        <w:rPr>
          <w:rFonts w:ascii="Arial Narrow" w:hAnsi="Arial Narrow" w:cs="Tahoma"/>
          <w:sz w:val="28"/>
          <w:szCs w:val="28"/>
          <w:lang w:val="es-ES_tradnl"/>
        </w:rPr>
        <w:t xml:space="preserve">, </w:t>
      </w:r>
      <w:r w:rsidR="00764361">
        <w:rPr>
          <w:rFonts w:ascii="Arial Narrow" w:hAnsi="Arial Narrow" w:cs="Tahoma"/>
          <w:sz w:val="28"/>
          <w:szCs w:val="28"/>
          <w:lang w:val="es-ES_tradnl"/>
        </w:rPr>
        <w:t xml:space="preserve">pues conocieron a la demandante con posterioridad a la separación de hecho, </w:t>
      </w:r>
      <w:r w:rsidR="007F7309">
        <w:rPr>
          <w:rFonts w:ascii="Arial Narrow" w:hAnsi="Arial Narrow" w:cs="Tahoma"/>
          <w:sz w:val="28"/>
          <w:szCs w:val="28"/>
          <w:lang w:val="es-ES_tradnl"/>
        </w:rPr>
        <w:t>sí po</w:t>
      </w:r>
      <w:r w:rsidR="007B187F">
        <w:rPr>
          <w:rFonts w:ascii="Arial Narrow" w:hAnsi="Arial Narrow" w:cs="Tahoma"/>
          <w:sz w:val="28"/>
          <w:szCs w:val="28"/>
          <w:lang w:val="es-ES_tradnl"/>
        </w:rPr>
        <w:t xml:space="preserve">nen de presente, que por razones de vecindad y amistad, tuvieron conocimiento directo de que </w:t>
      </w:r>
      <w:r w:rsidR="00450F73">
        <w:rPr>
          <w:rFonts w:ascii="Arial Narrow" w:hAnsi="Arial Narrow" w:cs="Tahoma"/>
          <w:sz w:val="28"/>
          <w:szCs w:val="28"/>
          <w:lang w:val="es-ES_tradnl"/>
        </w:rPr>
        <w:t xml:space="preserve">el causante </w:t>
      </w:r>
      <w:r w:rsidR="001E7A71">
        <w:rPr>
          <w:rFonts w:ascii="Arial Narrow" w:hAnsi="Arial Narrow" w:cs="Tahoma"/>
          <w:sz w:val="28"/>
          <w:szCs w:val="28"/>
          <w:lang w:val="es-ES_tradnl"/>
        </w:rPr>
        <w:t xml:space="preserve">era quien velaba por </w:t>
      </w:r>
      <w:r w:rsidR="006F4592">
        <w:rPr>
          <w:rFonts w:ascii="Arial Narrow" w:hAnsi="Arial Narrow" w:cs="Tahoma"/>
          <w:sz w:val="28"/>
          <w:szCs w:val="28"/>
          <w:lang w:val="es-ES_tradnl"/>
        </w:rPr>
        <w:t xml:space="preserve">el </w:t>
      </w:r>
      <w:r w:rsidR="00450F73">
        <w:rPr>
          <w:rFonts w:ascii="Arial Narrow" w:hAnsi="Arial Narrow" w:cs="Tahoma"/>
          <w:sz w:val="28"/>
          <w:szCs w:val="28"/>
          <w:lang w:val="es-ES_tradnl"/>
        </w:rPr>
        <w:t>sostenimiento</w:t>
      </w:r>
      <w:r w:rsidR="001E7A71">
        <w:rPr>
          <w:rFonts w:ascii="Arial Narrow" w:hAnsi="Arial Narrow" w:cs="Tahoma"/>
          <w:sz w:val="28"/>
          <w:szCs w:val="28"/>
          <w:lang w:val="es-ES_tradnl"/>
        </w:rPr>
        <w:t xml:space="preserve"> económico</w:t>
      </w:r>
      <w:r w:rsidR="006F4592">
        <w:rPr>
          <w:rFonts w:ascii="Arial Narrow" w:hAnsi="Arial Narrow" w:cs="Tahoma"/>
          <w:sz w:val="28"/>
          <w:szCs w:val="28"/>
          <w:lang w:val="es-ES_tradnl"/>
        </w:rPr>
        <w:t xml:space="preserve"> de su esposa</w:t>
      </w:r>
      <w:r w:rsidR="001E7A71">
        <w:rPr>
          <w:rFonts w:ascii="Arial Narrow" w:hAnsi="Arial Narrow" w:cs="Tahoma"/>
          <w:sz w:val="28"/>
          <w:szCs w:val="28"/>
          <w:lang w:val="es-ES_tradnl"/>
        </w:rPr>
        <w:t xml:space="preserve">, pues </w:t>
      </w:r>
      <w:r w:rsidR="006E2EA7">
        <w:rPr>
          <w:rFonts w:ascii="Arial Narrow" w:hAnsi="Arial Narrow" w:cs="Tahoma"/>
          <w:sz w:val="28"/>
          <w:szCs w:val="28"/>
          <w:lang w:val="es-ES_tradnl"/>
        </w:rPr>
        <w:t xml:space="preserve">cada mes le giraba </w:t>
      </w:r>
      <w:r w:rsidR="006F4592">
        <w:rPr>
          <w:rFonts w:ascii="Arial Narrow" w:hAnsi="Arial Narrow" w:cs="Tahoma"/>
          <w:sz w:val="28"/>
          <w:szCs w:val="28"/>
          <w:lang w:val="es-ES_tradnl"/>
        </w:rPr>
        <w:t xml:space="preserve">dinero </w:t>
      </w:r>
      <w:r w:rsidR="006E2EA7">
        <w:rPr>
          <w:rFonts w:ascii="Arial Narrow" w:hAnsi="Arial Narrow" w:cs="Tahoma"/>
          <w:sz w:val="28"/>
          <w:szCs w:val="28"/>
          <w:lang w:val="es-ES_tradnl"/>
        </w:rPr>
        <w:t xml:space="preserve">para el </w:t>
      </w:r>
      <w:r w:rsidR="00FE1361">
        <w:rPr>
          <w:rFonts w:ascii="Arial Narrow" w:hAnsi="Arial Narrow" w:cs="Tahoma"/>
          <w:sz w:val="28"/>
          <w:szCs w:val="28"/>
          <w:lang w:val="es-ES_tradnl"/>
        </w:rPr>
        <w:t>sostenimiento</w:t>
      </w:r>
      <w:r w:rsidR="006E2EA7">
        <w:rPr>
          <w:rFonts w:ascii="Arial Narrow" w:hAnsi="Arial Narrow" w:cs="Tahoma"/>
          <w:sz w:val="28"/>
          <w:szCs w:val="28"/>
          <w:lang w:val="es-ES_tradnl"/>
        </w:rPr>
        <w:t xml:space="preserve"> de ella y el de sus hijos, </w:t>
      </w:r>
      <w:r w:rsidR="001E7A71">
        <w:rPr>
          <w:rFonts w:ascii="Arial Narrow" w:hAnsi="Arial Narrow" w:cs="Tahoma"/>
          <w:sz w:val="28"/>
          <w:szCs w:val="28"/>
          <w:lang w:val="es-ES_tradnl"/>
        </w:rPr>
        <w:t>los cuales ya eran m</w:t>
      </w:r>
      <w:r w:rsidR="00FE1361">
        <w:rPr>
          <w:rFonts w:ascii="Arial Narrow" w:hAnsi="Arial Narrow" w:cs="Tahoma"/>
          <w:sz w:val="28"/>
          <w:szCs w:val="28"/>
          <w:lang w:val="es-ES_tradnl"/>
        </w:rPr>
        <w:t xml:space="preserve">ayores </w:t>
      </w:r>
      <w:r w:rsidR="001E7A71">
        <w:rPr>
          <w:rFonts w:ascii="Arial Narrow" w:hAnsi="Arial Narrow" w:cs="Tahoma"/>
          <w:sz w:val="28"/>
          <w:szCs w:val="28"/>
          <w:lang w:val="es-ES_tradnl"/>
        </w:rPr>
        <w:t xml:space="preserve">de edad, </w:t>
      </w:r>
      <w:r w:rsidR="006F4592">
        <w:rPr>
          <w:rFonts w:ascii="Arial Narrow" w:hAnsi="Arial Narrow" w:cs="Tahoma"/>
          <w:sz w:val="28"/>
          <w:szCs w:val="28"/>
          <w:lang w:val="es-ES_tradnl"/>
        </w:rPr>
        <w:t xml:space="preserve">y </w:t>
      </w:r>
      <w:r w:rsidR="00B5070E">
        <w:rPr>
          <w:rFonts w:ascii="Arial Narrow" w:hAnsi="Arial Narrow" w:cs="Tahoma"/>
          <w:sz w:val="28"/>
          <w:szCs w:val="28"/>
          <w:lang w:val="es-ES_tradnl"/>
        </w:rPr>
        <w:t xml:space="preserve">por ende, </w:t>
      </w:r>
      <w:r w:rsidR="00015C7D">
        <w:rPr>
          <w:rFonts w:ascii="Arial Narrow" w:hAnsi="Arial Narrow" w:cs="Tahoma"/>
          <w:sz w:val="28"/>
          <w:szCs w:val="28"/>
          <w:lang w:val="es-ES_tradnl"/>
        </w:rPr>
        <w:t>auto sostenibles</w:t>
      </w:r>
      <w:r w:rsidR="00FE1361">
        <w:rPr>
          <w:rFonts w:ascii="Arial Narrow" w:hAnsi="Arial Narrow" w:cs="Tahoma"/>
          <w:sz w:val="28"/>
          <w:szCs w:val="28"/>
          <w:lang w:val="es-ES_tradnl"/>
        </w:rPr>
        <w:t>.</w:t>
      </w:r>
      <w:r w:rsidR="007F7309">
        <w:rPr>
          <w:rFonts w:ascii="Arial Narrow" w:hAnsi="Arial Narrow" w:cs="Tahoma"/>
          <w:sz w:val="28"/>
          <w:szCs w:val="28"/>
          <w:lang w:val="es-ES_tradnl"/>
        </w:rPr>
        <w:t xml:space="preserve"> </w:t>
      </w:r>
    </w:p>
    <w:p w:rsidR="00457E0A" w:rsidRDefault="00457E0A" w:rsidP="00457E0A">
      <w:pPr>
        <w:pStyle w:val="Sinespaciado"/>
      </w:pPr>
    </w:p>
    <w:p w:rsidR="00457E0A" w:rsidRDefault="007F7309" w:rsidP="00457E0A">
      <w:pPr>
        <w:pStyle w:val="Style29"/>
        <w:widowControl/>
        <w:spacing w:line="360" w:lineRule="auto"/>
        <w:ind w:right="72" w:firstLine="708"/>
        <w:rPr>
          <w:rFonts w:ascii="Arial Narrow" w:hAnsi="Arial Narrow" w:cs="Tahoma"/>
          <w:sz w:val="28"/>
          <w:szCs w:val="28"/>
          <w:lang w:val="es-ES_tradnl"/>
        </w:rPr>
      </w:pPr>
      <w:r>
        <w:rPr>
          <w:rFonts w:ascii="Arial Narrow" w:hAnsi="Arial Narrow" w:cs="Tahoma"/>
          <w:sz w:val="28"/>
          <w:szCs w:val="28"/>
          <w:lang w:val="es-ES_tradnl"/>
        </w:rPr>
        <w:t xml:space="preserve">Tales </w:t>
      </w:r>
      <w:proofErr w:type="spellStart"/>
      <w:r>
        <w:rPr>
          <w:rFonts w:ascii="Arial Narrow" w:hAnsi="Arial Narrow" w:cs="Tahoma"/>
          <w:sz w:val="28"/>
          <w:szCs w:val="28"/>
          <w:lang w:val="es-ES_tradnl"/>
        </w:rPr>
        <w:t>deponencias</w:t>
      </w:r>
      <w:proofErr w:type="spellEnd"/>
      <w:r>
        <w:rPr>
          <w:rFonts w:ascii="Arial Narrow" w:hAnsi="Arial Narrow" w:cs="Tahoma"/>
          <w:sz w:val="28"/>
          <w:szCs w:val="28"/>
          <w:lang w:val="es-ES_tradnl"/>
        </w:rPr>
        <w:t xml:space="preserve"> </w:t>
      </w:r>
      <w:r w:rsidR="00A044A4">
        <w:rPr>
          <w:rFonts w:ascii="Arial Narrow" w:hAnsi="Arial Narrow" w:cs="Tahoma"/>
          <w:sz w:val="28"/>
          <w:szCs w:val="28"/>
          <w:lang w:val="es-ES_tradnl"/>
        </w:rPr>
        <w:t xml:space="preserve">merecen total credibilidad y generan convicción suficiente </w:t>
      </w:r>
      <w:r w:rsidR="00B5070E">
        <w:rPr>
          <w:rFonts w:ascii="Arial Narrow" w:hAnsi="Arial Narrow" w:cs="Tahoma"/>
          <w:sz w:val="28"/>
          <w:szCs w:val="28"/>
          <w:lang w:val="es-ES_tradnl"/>
        </w:rPr>
        <w:t xml:space="preserve">para dar por </w:t>
      </w:r>
      <w:r w:rsidR="006F4592">
        <w:rPr>
          <w:rFonts w:ascii="Arial Narrow" w:hAnsi="Arial Narrow" w:cs="Tahoma"/>
          <w:sz w:val="28"/>
          <w:szCs w:val="28"/>
          <w:lang w:val="es-ES_tradnl"/>
        </w:rPr>
        <w:t>sentada</w:t>
      </w:r>
      <w:r w:rsidR="00B5070E">
        <w:rPr>
          <w:rFonts w:ascii="Arial Narrow" w:hAnsi="Arial Narrow" w:cs="Tahoma"/>
          <w:sz w:val="28"/>
          <w:szCs w:val="28"/>
          <w:lang w:val="es-ES_tradnl"/>
        </w:rPr>
        <w:t xml:space="preserve"> </w:t>
      </w:r>
      <w:r w:rsidR="00015C7D">
        <w:rPr>
          <w:rFonts w:ascii="Arial Narrow" w:hAnsi="Arial Narrow" w:cs="Tahoma"/>
          <w:sz w:val="28"/>
          <w:szCs w:val="28"/>
          <w:lang w:val="es-ES_tradnl"/>
        </w:rPr>
        <w:t xml:space="preserve">la permanencia de los lazos </w:t>
      </w:r>
      <w:r w:rsidR="00A044A4">
        <w:rPr>
          <w:rFonts w:ascii="Arial Narrow" w:hAnsi="Arial Narrow" w:cs="Tahoma"/>
          <w:sz w:val="28"/>
          <w:szCs w:val="28"/>
          <w:lang w:val="es-ES_tradnl"/>
        </w:rPr>
        <w:t>de colaboraci</w:t>
      </w:r>
      <w:r w:rsidR="00015C7D">
        <w:rPr>
          <w:rFonts w:ascii="Arial Narrow" w:hAnsi="Arial Narrow" w:cs="Tahoma"/>
          <w:sz w:val="28"/>
          <w:szCs w:val="28"/>
          <w:lang w:val="es-ES_tradnl"/>
        </w:rPr>
        <w:t>ón, acompañamiento y ayuda mutua entre los cónyuges</w:t>
      </w:r>
      <w:r w:rsidR="006F4592">
        <w:rPr>
          <w:rFonts w:ascii="Arial Narrow" w:hAnsi="Arial Narrow" w:cs="Tahoma"/>
          <w:sz w:val="28"/>
          <w:szCs w:val="28"/>
          <w:lang w:val="es-ES_tradnl"/>
        </w:rPr>
        <w:t xml:space="preserve"> hasta el momento del deceso</w:t>
      </w:r>
      <w:r w:rsidR="00015C7D">
        <w:rPr>
          <w:rFonts w:ascii="Arial Narrow" w:hAnsi="Arial Narrow" w:cs="Tahoma"/>
          <w:sz w:val="28"/>
          <w:szCs w:val="28"/>
          <w:lang w:val="es-ES_tradnl"/>
        </w:rPr>
        <w:t xml:space="preserve">, </w:t>
      </w:r>
      <w:r w:rsidR="00B5070E">
        <w:rPr>
          <w:rFonts w:ascii="Arial Narrow" w:hAnsi="Arial Narrow" w:cs="Tahoma"/>
          <w:sz w:val="28"/>
          <w:szCs w:val="28"/>
          <w:lang w:val="es-ES_tradnl"/>
        </w:rPr>
        <w:t xml:space="preserve">pues no sólo se ajustan a </w:t>
      </w:r>
      <w:r w:rsidR="00A044A4">
        <w:rPr>
          <w:rFonts w:ascii="Arial Narrow" w:hAnsi="Arial Narrow" w:cs="Tahoma"/>
          <w:sz w:val="28"/>
          <w:szCs w:val="28"/>
          <w:lang w:val="es-ES_tradnl"/>
        </w:rPr>
        <w:t xml:space="preserve">lo reflejado por los </w:t>
      </w:r>
      <w:r w:rsidR="00015C7D">
        <w:rPr>
          <w:rFonts w:ascii="Arial Narrow" w:hAnsi="Arial Narrow" w:cs="Tahoma"/>
          <w:sz w:val="28"/>
          <w:szCs w:val="28"/>
          <w:lang w:val="es-ES_tradnl"/>
        </w:rPr>
        <w:t xml:space="preserve">demás </w:t>
      </w:r>
      <w:r w:rsidR="00A044A4">
        <w:rPr>
          <w:rFonts w:ascii="Arial Narrow" w:hAnsi="Arial Narrow" w:cs="Tahoma"/>
          <w:sz w:val="28"/>
          <w:szCs w:val="28"/>
          <w:lang w:val="es-ES_tradnl"/>
        </w:rPr>
        <w:t xml:space="preserve">medios de </w:t>
      </w:r>
      <w:r w:rsidR="00015C7D">
        <w:rPr>
          <w:rFonts w:ascii="Arial Narrow" w:hAnsi="Arial Narrow" w:cs="Tahoma"/>
          <w:sz w:val="28"/>
          <w:szCs w:val="28"/>
          <w:lang w:val="es-ES_tradnl"/>
        </w:rPr>
        <w:t>convicción</w:t>
      </w:r>
      <w:r w:rsidR="00A044A4">
        <w:rPr>
          <w:rFonts w:ascii="Arial Narrow" w:hAnsi="Arial Narrow" w:cs="Tahoma"/>
          <w:sz w:val="28"/>
          <w:szCs w:val="28"/>
          <w:lang w:val="es-ES_tradnl"/>
        </w:rPr>
        <w:t xml:space="preserve"> </w:t>
      </w:r>
      <w:r w:rsidR="006F4592">
        <w:rPr>
          <w:rFonts w:ascii="Arial Narrow" w:hAnsi="Arial Narrow" w:cs="Tahoma"/>
          <w:sz w:val="28"/>
          <w:szCs w:val="28"/>
          <w:lang w:val="es-ES_tradnl"/>
        </w:rPr>
        <w:t xml:space="preserve">antes </w:t>
      </w:r>
      <w:r w:rsidR="00B5070E">
        <w:rPr>
          <w:rFonts w:ascii="Arial Narrow" w:hAnsi="Arial Narrow" w:cs="Tahoma"/>
          <w:sz w:val="28"/>
          <w:szCs w:val="28"/>
          <w:lang w:val="es-ES_tradnl"/>
        </w:rPr>
        <w:t xml:space="preserve">referidos, sino </w:t>
      </w:r>
      <w:r w:rsidR="00EF6A82">
        <w:rPr>
          <w:rFonts w:ascii="Arial Narrow" w:hAnsi="Arial Narrow" w:cs="Tahoma"/>
          <w:sz w:val="28"/>
          <w:szCs w:val="28"/>
          <w:lang w:val="es-ES_tradnl"/>
        </w:rPr>
        <w:t>que además respaldan las afirmaciones entregadas por la d</w:t>
      </w:r>
      <w:r w:rsidR="00015C7D">
        <w:rPr>
          <w:rFonts w:ascii="Arial Narrow" w:hAnsi="Arial Narrow" w:cs="Tahoma"/>
          <w:sz w:val="28"/>
          <w:szCs w:val="28"/>
          <w:lang w:val="es-ES_tradnl"/>
        </w:rPr>
        <w:t>emandante en el interrogatorio de parte que absolvi</w:t>
      </w:r>
      <w:r w:rsidR="006F4592">
        <w:rPr>
          <w:rFonts w:ascii="Arial Narrow" w:hAnsi="Arial Narrow" w:cs="Tahoma"/>
          <w:sz w:val="28"/>
          <w:szCs w:val="28"/>
          <w:lang w:val="es-ES_tradnl"/>
        </w:rPr>
        <w:t xml:space="preserve">ó, respecto a que su esposo </w:t>
      </w:r>
      <w:r w:rsidR="005E2AA1">
        <w:rPr>
          <w:rFonts w:ascii="Arial Narrow" w:hAnsi="Arial Narrow" w:cs="Tahoma"/>
          <w:sz w:val="28"/>
          <w:szCs w:val="28"/>
          <w:lang w:val="es-ES_tradnl"/>
        </w:rPr>
        <w:t>era el que le proveía los alimentos para su subsistencia</w:t>
      </w:r>
      <w:r w:rsidR="006F4592">
        <w:rPr>
          <w:rFonts w:ascii="Arial Narrow" w:hAnsi="Arial Narrow" w:cs="Tahoma"/>
          <w:sz w:val="28"/>
          <w:szCs w:val="28"/>
          <w:lang w:val="es-ES_tradnl"/>
        </w:rPr>
        <w:t>.</w:t>
      </w:r>
    </w:p>
    <w:p w:rsidR="008C1243" w:rsidRPr="00457E0A" w:rsidRDefault="00C0414C" w:rsidP="00457E0A">
      <w:pPr>
        <w:pStyle w:val="Style29"/>
        <w:widowControl/>
        <w:spacing w:line="360" w:lineRule="auto"/>
        <w:ind w:right="72" w:firstLine="708"/>
        <w:rPr>
          <w:rFonts w:ascii="Arial Narrow" w:hAnsi="Arial Narrow" w:cs="Tahoma"/>
          <w:sz w:val="28"/>
          <w:szCs w:val="28"/>
          <w:lang w:val="es-ES_tradnl"/>
        </w:rPr>
      </w:pPr>
      <w:r>
        <w:rPr>
          <w:rFonts w:ascii="Arial Narrow" w:hAnsi="Arial Narrow" w:cs="Arial"/>
          <w:sz w:val="28"/>
          <w:szCs w:val="28"/>
        </w:rPr>
        <w:lastRenderedPageBreak/>
        <w:t>D</w:t>
      </w:r>
      <w:r w:rsidR="008C1243">
        <w:rPr>
          <w:rFonts w:ascii="Arial Narrow" w:hAnsi="Arial Narrow" w:cs="Arial"/>
          <w:sz w:val="28"/>
          <w:szCs w:val="28"/>
        </w:rPr>
        <w:t xml:space="preserve">e allí que </w:t>
      </w:r>
      <w:r>
        <w:rPr>
          <w:rFonts w:ascii="Arial Narrow" w:hAnsi="Arial Narrow" w:cs="Arial"/>
          <w:sz w:val="28"/>
          <w:szCs w:val="28"/>
        </w:rPr>
        <w:t xml:space="preserve">la Sala </w:t>
      </w:r>
      <w:r w:rsidR="008C1243">
        <w:rPr>
          <w:rFonts w:ascii="Arial Narrow" w:hAnsi="Arial Narrow" w:cs="Arial"/>
          <w:sz w:val="28"/>
          <w:szCs w:val="28"/>
        </w:rPr>
        <w:t xml:space="preserve">encuentre satisfecho el requisito de convivencia y comunidad </w:t>
      </w:r>
      <w:proofErr w:type="gramStart"/>
      <w:r w:rsidR="008C1243">
        <w:rPr>
          <w:rFonts w:ascii="Arial Narrow" w:hAnsi="Arial Narrow" w:cs="Arial"/>
          <w:sz w:val="28"/>
          <w:szCs w:val="28"/>
        </w:rPr>
        <w:t>de</w:t>
      </w:r>
      <w:proofErr w:type="gramEnd"/>
      <w:r w:rsidR="008C1243">
        <w:rPr>
          <w:rFonts w:ascii="Arial Narrow" w:hAnsi="Arial Narrow" w:cs="Arial"/>
          <w:sz w:val="28"/>
          <w:szCs w:val="28"/>
        </w:rPr>
        <w:t xml:space="preserve"> vida durante un lapso superior de cinco años en cualquier tiempo, seguido de los lazos de ayuda y solidaridad mutua entre los cónyuges separados de hecho, en los términos señalados por </w:t>
      </w:r>
      <w:r>
        <w:rPr>
          <w:rFonts w:ascii="Arial Narrow" w:hAnsi="Arial Narrow" w:cs="Arial"/>
          <w:sz w:val="28"/>
          <w:szCs w:val="28"/>
        </w:rPr>
        <w:t xml:space="preserve">el </w:t>
      </w:r>
      <w:r w:rsidR="008C1243">
        <w:rPr>
          <w:rFonts w:ascii="Arial Narrow" w:hAnsi="Arial Narrow" w:cs="Arial"/>
          <w:sz w:val="28"/>
          <w:szCs w:val="28"/>
        </w:rPr>
        <w:t>órgano de cierr</w:t>
      </w:r>
      <w:r>
        <w:rPr>
          <w:rFonts w:ascii="Arial Narrow" w:hAnsi="Arial Narrow" w:cs="Arial"/>
          <w:sz w:val="28"/>
          <w:szCs w:val="28"/>
        </w:rPr>
        <w:t>e de esta especialidad laboral.</w:t>
      </w:r>
    </w:p>
    <w:p w:rsidR="00457E0A" w:rsidRPr="00BC1306" w:rsidRDefault="00457E0A" w:rsidP="00BC1306">
      <w:pPr>
        <w:pStyle w:val="Sinespaciado"/>
      </w:pPr>
    </w:p>
    <w:p w:rsidR="00457E0A" w:rsidRPr="00E805CB" w:rsidRDefault="00457E0A" w:rsidP="00457E0A">
      <w:pPr>
        <w:pStyle w:val="Sinespaciado"/>
        <w:spacing w:line="360" w:lineRule="auto"/>
        <w:ind w:firstLine="708"/>
        <w:jc w:val="both"/>
        <w:rPr>
          <w:rFonts w:ascii="Arial Narrow" w:hAnsi="Arial Narrow"/>
          <w:sz w:val="28"/>
          <w:szCs w:val="28"/>
        </w:rPr>
      </w:pPr>
      <w:r>
        <w:rPr>
          <w:rFonts w:ascii="Arial Narrow" w:hAnsi="Arial Narrow"/>
          <w:sz w:val="28"/>
          <w:szCs w:val="28"/>
        </w:rPr>
        <w:t>En este punto, c</w:t>
      </w:r>
      <w:r>
        <w:rPr>
          <w:rFonts w:ascii="Arial Narrow" w:hAnsi="Arial Narrow"/>
          <w:sz w:val="28"/>
          <w:szCs w:val="28"/>
        </w:rPr>
        <w:t xml:space="preserve">abe mencionar que no existen otros elementos de prueba que permitan afirmar que la pareja de esposos convivió más allá del año 1968, máxime cuando la cónyuge supérstite afirmó en el interrogatorio que absolvió ante la juez, que su esposo sostuvo otras relaciones sentimentales antes de iniciar la convivencia con la señora Arango Mondragón –una de ellas con la señora Flor- con quien tuvo </w:t>
      </w:r>
      <w:r w:rsidR="00BC1306">
        <w:rPr>
          <w:rFonts w:ascii="Arial Narrow" w:hAnsi="Arial Narrow"/>
          <w:sz w:val="28"/>
          <w:szCs w:val="28"/>
        </w:rPr>
        <w:t xml:space="preserve">otra </w:t>
      </w:r>
      <w:r>
        <w:rPr>
          <w:rFonts w:ascii="Arial Narrow" w:hAnsi="Arial Narrow"/>
          <w:sz w:val="28"/>
          <w:szCs w:val="28"/>
        </w:rPr>
        <w:t>hija</w:t>
      </w:r>
      <w:r w:rsidR="00BC1306">
        <w:rPr>
          <w:rFonts w:ascii="Arial Narrow" w:hAnsi="Arial Narrow"/>
          <w:sz w:val="28"/>
          <w:szCs w:val="28"/>
        </w:rPr>
        <w:t xml:space="preserve"> llamada </w:t>
      </w:r>
      <w:proofErr w:type="spellStart"/>
      <w:r w:rsidR="00BC1306">
        <w:rPr>
          <w:rFonts w:ascii="Arial Narrow" w:hAnsi="Arial Narrow"/>
          <w:sz w:val="28"/>
          <w:szCs w:val="28"/>
        </w:rPr>
        <w:t>M</w:t>
      </w:r>
      <w:r>
        <w:rPr>
          <w:rFonts w:ascii="Arial Narrow" w:hAnsi="Arial Narrow"/>
          <w:sz w:val="28"/>
          <w:szCs w:val="28"/>
        </w:rPr>
        <w:t>irella</w:t>
      </w:r>
      <w:proofErr w:type="spellEnd"/>
      <w:r>
        <w:rPr>
          <w:rFonts w:ascii="Arial Narrow" w:hAnsi="Arial Narrow"/>
          <w:sz w:val="28"/>
          <w:szCs w:val="28"/>
        </w:rPr>
        <w:t>, frente a quien</w:t>
      </w:r>
      <w:r w:rsidR="00BC1306">
        <w:rPr>
          <w:rFonts w:ascii="Arial Narrow" w:hAnsi="Arial Narrow"/>
          <w:sz w:val="28"/>
          <w:szCs w:val="28"/>
        </w:rPr>
        <w:t xml:space="preserve"> adujo </w:t>
      </w:r>
      <w:r>
        <w:rPr>
          <w:rFonts w:ascii="Arial Narrow" w:hAnsi="Arial Narrow"/>
          <w:sz w:val="28"/>
          <w:szCs w:val="28"/>
        </w:rPr>
        <w:t xml:space="preserve">ya era mayor de edad.  </w:t>
      </w:r>
    </w:p>
    <w:p w:rsidR="00457E0A" w:rsidRPr="00BC1306" w:rsidRDefault="00457E0A" w:rsidP="00BC1306">
      <w:pPr>
        <w:pStyle w:val="Sinespaciado"/>
      </w:pPr>
    </w:p>
    <w:p w:rsidR="00C0414C" w:rsidRDefault="00A40F19" w:rsidP="00C0414C">
      <w:pPr>
        <w:spacing w:line="360" w:lineRule="auto"/>
        <w:ind w:firstLine="708"/>
        <w:jc w:val="both"/>
        <w:rPr>
          <w:rFonts w:ascii="Arial Narrow" w:hAnsi="Arial Narrow" w:cs="Arial"/>
          <w:sz w:val="28"/>
          <w:szCs w:val="28"/>
          <w:lang w:val="es-ES"/>
        </w:rPr>
      </w:pPr>
      <w:r w:rsidRPr="00C347CB">
        <w:rPr>
          <w:rFonts w:ascii="Arial Narrow" w:hAnsi="Arial Narrow" w:cs="Arial"/>
          <w:sz w:val="28"/>
          <w:szCs w:val="28"/>
          <w:lang w:val="es-ES"/>
        </w:rPr>
        <w:t xml:space="preserve">Por lo anterior, se tiene que a ambas reclamantes les asiste el derecho a la pensión de sobrevientas que deprecan, en forma proporcional </w:t>
      </w:r>
      <w:r w:rsidR="007B428F" w:rsidRPr="00C347CB">
        <w:rPr>
          <w:rFonts w:ascii="Arial Narrow" w:hAnsi="Arial Narrow" w:cs="Arial"/>
          <w:sz w:val="28"/>
          <w:szCs w:val="28"/>
          <w:lang w:val="es-ES"/>
        </w:rPr>
        <w:t>al tiempo de convivencia, por lo que habrá de asignarse a la cónyuge un 18 % de la prestación y a la compañera permanente, un 82%, por haber convivido con el causante, 7 años la primera, y 32 años la segunda</w:t>
      </w:r>
      <w:r w:rsidR="00C347CB" w:rsidRPr="00C347CB">
        <w:rPr>
          <w:rFonts w:ascii="Arial Narrow" w:hAnsi="Arial Narrow" w:cs="Arial"/>
          <w:sz w:val="28"/>
          <w:szCs w:val="28"/>
          <w:lang w:val="es-ES"/>
        </w:rPr>
        <w:t xml:space="preserve">. Lo anterior, sin perjuicio de acrecer en los términos de ley. </w:t>
      </w:r>
    </w:p>
    <w:p w:rsidR="00C347CB" w:rsidRPr="00BC1306" w:rsidRDefault="00C347CB" w:rsidP="00BC1306">
      <w:pPr>
        <w:pStyle w:val="Sinespaciado"/>
      </w:pPr>
    </w:p>
    <w:p w:rsidR="00D33DF7" w:rsidRDefault="00D33DF7" w:rsidP="00D33DF7">
      <w:pPr>
        <w:spacing w:line="360" w:lineRule="auto"/>
        <w:ind w:firstLine="708"/>
        <w:jc w:val="both"/>
        <w:rPr>
          <w:rFonts w:ascii="Arial Narrow" w:hAnsi="Arial Narrow" w:cs="Arial"/>
          <w:sz w:val="28"/>
          <w:szCs w:val="28"/>
          <w:lang w:val="es-ES"/>
        </w:rPr>
      </w:pPr>
      <w:r>
        <w:rPr>
          <w:rFonts w:ascii="Arial Narrow" w:hAnsi="Arial Narrow"/>
          <w:sz w:val="28"/>
          <w:szCs w:val="28"/>
        </w:rPr>
        <w:t xml:space="preserve">No sale avante la excepción de prescripción </w:t>
      </w:r>
      <w:r w:rsidR="00BC1306">
        <w:rPr>
          <w:rFonts w:ascii="Arial Narrow" w:hAnsi="Arial Narrow"/>
          <w:sz w:val="28"/>
          <w:szCs w:val="28"/>
        </w:rPr>
        <w:t xml:space="preserve">como </w:t>
      </w:r>
      <w:r>
        <w:rPr>
          <w:rFonts w:ascii="Arial Narrow" w:hAnsi="Arial Narrow"/>
          <w:sz w:val="28"/>
          <w:szCs w:val="28"/>
        </w:rPr>
        <w:t xml:space="preserve">quiera que en los términos del artículo 151 del C.P.T y S.S. y 488 del C.S.T, no trascurrió el término legal de tres años entre la exigibilidad del derecho pensional y la interposición de esta acción judicial, </w:t>
      </w:r>
      <w:r w:rsidRPr="00D33DF7">
        <w:rPr>
          <w:rFonts w:ascii="Arial Narrow" w:hAnsi="Arial Narrow" w:cs="Arial"/>
          <w:sz w:val="28"/>
          <w:szCs w:val="28"/>
          <w:lang w:val="es-ES"/>
        </w:rPr>
        <w:t xml:space="preserve">por cuanto la señora María Lilia </w:t>
      </w:r>
      <w:proofErr w:type="spellStart"/>
      <w:r w:rsidRPr="00D33DF7">
        <w:rPr>
          <w:rFonts w:ascii="Arial Narrow" w:hAnsi="Arial Narrow" w:cs="Arial"/>
          <w:sz w:val="28"/>
          <w:szCs w:val="28"/>
          <w:lang w:val="es-ES"/>
        </w:rPr>
        <w:t>Mazuera</w:t>
      </w:r>
      <w:proofErr w:type="spellEnd"/>
      <w:r w:rsidRPr="00D33DF7">
        <w:rPr>
          <w:rFonts w:ascii="Arial Narrow" w:hAnsi="Arial Narrow" w:cs="Arial"/>
          <w:sz w:val="28"/>
          <w:szCs w:val="28"/>
          <w:lang w:val="es-ES"/>
        </w:rPr>
        <w:t xml:space="preserve"> de Bernal </w:t>
      </w:r>
      <w:r>
        <w:rPr>
          <w:rFonts w:ascii="Arial Narrow" w:hAnsi="Arial Narrow" w:cs="Arial"/>
          <w:sz w:val="28"/>
          <w:szCs w:val="28"/>
          <w:lang w:val="es-ES"/>
        </w:rPr>
        <w:t xml:space="preserve">la presentó </w:t>
      </w:r>
      <w:r w:rsidRPr="00D33DF7">
        <w:rPr>
          <w:rFonts w:ascii="Arial Narrow" w:hAnsi="Arial Narrow" w:cs="Arial"/>
          <w:sz w:val="28"/>
          <w:szCs w:val="28"/>
          <w:lang w:val="es-ES"/>
        </w:rPr>
        <w:t xml:space="preserve">el 4 de junio de 2014, según folio 14. </w:t>
      </w:r>
      <w:r>
        <w:rPr>
          <w:rFonts w:ascii="Arial Narrow" w:hAnsi="Arial Narrow" w:cs="Arial"/>
          <w:sz w:val="28"/>
          <w:szCs w:val="28"/>
          <w:lang w:val="es-ES"/>
        </w:rPr>
        <w:t xml:space="preserve">Y </w:t>
      </w:r>
      <w:r w:rsidRPr="00D33DF7">
        <w:rPr>
          <w:rFonts w:ascii="Arial Narrow" w:hAnsi="Arial Narrow" w:cs="Arial"/>
          <w:sz w:val="28"/>
          <w:szCs w:val="28"/>
          <w:lang w:val="es-ES"/>
        </w:rPr>
        <w:t xml:space="preserve">la señora María Emma Arango Mondragón el 16 de abril de 2015, según folio 10 del cuaderno acumulado. </w:t>
      </w:r>
    </w:p>
    <w:p w:rsidR="00E8205D" w:rsidRPr="009E2669" w:rsidRDefault="00E8205D" w:rsidP="00BC1306">
      <w:pPr>
        <w:pStyle w:val="Sinespaciado"/>
      </w:pPr>
    </w:p>
    <w:p w:rsidR="00BD4461" w:rsidRPr="009E2669" w:rsidRDefault="00BD4461" w:rsidP="009E2669">
      <w:pPr>
        <w:widowControl w:val="0"/>
        <w:overflowPunct w:val="0"/>
        <w:adjustRightInd w:val="0"/>
        <w:spacing w:line="360" w:lineRule="auto"/>
        <w:ind w:firstLine="709"/>
        <w:jc w:val="both"/>
        <w:rPr>
          <w:rFonts w:ascii="Arial Narrow" w:hAnsi="Arial Narrow"/>
          <w:color w:val="FF0000"/>
          <w:sz w:val="28"/>
          <w:szCs w:val="28"/>
        </w:rPr>
      </w:pPr>
      <w:r w:rsidRPr="009E2669">
        <w:rPr>
          <w:rFonts w:ascii="Arial Narrow" w:hAnsi="Arial Narrow" w:cs="Arial"/>
          <w:sz w:val="28"/>
          <w:szCs w:val="28"/>
        </w:rPr>
        <w:t xml:space="preserve">En consecuencia, se </w:t>
      </w:r>
      <w:r w:rsidR="009E2669">
        <w:rPr>
          <w:rFonts w:ascii="Arial Narrow" w:hAnsi="Arial Narrow" w:cs="Arial"/>
          <w:sz w:val="28"/>
          <w:szCs w:val="28"/>
        </w:rPr>
        <w:t xml:space="preserve">liquidará </w:t>
      </w:r>
      <w:r w:rsidRPr="009E2669">
        <w:rPr>
          <w:rFonts w:ascii="Arial Narrow" w:hAnsi="Arial Narrow" w:cs="Arial"/>
          <w:sz w:val="28"/>
          <w:szCs w:val="28"/>
        </w:rPr>
        <w:t>el retroactivo pensional a que tiene derecho cada una de las peticionarias, teniendo para el efecto, como mesada pensional</w:t>
      </w:r>
      <w:r w:rsidR="00DB2A41" w:rsidRPr="009E2669">
        <w:rPr>
          <w:rFonts w:ascii="Arial Narrow" w:hAnsi="Arial Narrow" w:cs="Arial"/>
          <w:sz w:val="28"/>
          <w:szCs w:val="28"/>
        </w:rPr>
        <w:t xml:space="preserve"> para el momento de la </w:t>
      </w:r>
      <w:proofErr w:type="spellStart"/>
      <w:r w:rsidR="00DB2A41" w:rsidRPr="009E2669">
        <w:rPr>
          <w:rFonts w:ascii="Arial Narrow" w:hAnsi="Arial Narrow" w:cs="Arial"/>
          <w:sz w:val="28"/>
          <w:szCs w:val="28"/>
        </w:rPr>
        <w:t>causación</w:t>
      </w:r>
      <w:proofErr w:type="spellEnd"/>
      <w:r w:rsidR="00DB2A41" w:rsidRPr="009E2669">
        <w:rPr>
          <w:rFonts w:ascii="Arial Narrow" w:hAnsi="Arial Narrow" w:cs="Arial"/>
          <w:sz w:val="28"/>
          <w:szCs w:val="28"/>
        </w:rPr>
        <w:t xml:space="preserve"> del derecho </w:t>
      </w:r>
      <w:r w:rsidRPr="009E2669">
        <w:rPr>
          <w:rFonts w:ascii="Arial Narrow" w:hAnsi="Arial Narrow" w:cs="Arial"/>
          <w:sz w:val="28"/>
          <w:szCs w:val="28"/>
        </w:rPr>
        <w:t>la suma de $</w:t>
      </w:r>
      <w:r w:rsidR="00DB2A41" w:rsidRPr="009E2669">
        <w:rPr>
          <w:rFonts w:ascii="Arial Narrow" w:hAnsi="Arial Narrow" w:cs="Arial"/>
          <w:sz w:val="28"/>
          <w:szCs w:val="28"/>
        </w:rPr>
        <w:t>685.734</w:t>
      </w:r>
      <w:r w:rsidRPr="009E2669">
        <w:rPr>
          <w:rFonts w:ascii="Arial Narrow" w:hAnsi="Arial Narrow" w:cs="Arial"/>
          <w:sz w:val="28"/>
          <w:szCs w:val="28"/>
        </w:rPr>
        <w:t xml:space="preserve">, monto que venía recibiendo el pensionado al momento de su deceso, según Resolución GNR </w:t>
      </w:r>
      <w:r w:rsidR="00DB2A41" w:rsidRPr="009E2669">
        <w:rPr>
          <w:rFonts w:ascii="Arial Narrow" w:hAnsi="Arial Narrow" w:cs="Arial"/>
          <w:sz w:val="28"/>
          <w:szCs w:val="28"/>
        </w:rPr>
        <w:t xml:space="preserve">144021 de 2014, folio 37, </w:t>
      </w:r>
      <w:proofErr w:type="spellStart"/>
      <w:r w:rsidR="00DB2A41" w:rsidRPr="009E2669">
        <w:rPr>
          <w:rFonts w:ascii="Arial Narrow" w:hAnsi="Arial Narrow" w:cs="Arial"/>
          <w:sz w:val="28"/>
          <w:szCs w:val="28"/>
        </w:rPr>
        <w:t>cdno</w:t>
      </w:r>
      <w:proofErr w:type="spellEnd"/>
      <w:r w:rsidR="00DB2A41" w:rsidRPr="009E2669">
        <w:rPr>
          <w:rFonts w:ascii="Arial Narrow" w:hAnsi="Arial Narrow" w:cs="Arial"/>
          <w:sz w:val="28"/>
          <w:szCs w:val="28"/>
        </w:rPr>
        <w:t xml:space="preserve"> acumulado.</w:t>
      </w:r>
    </w:p>
    <w:p w:rsidR="00A52C4A" w:rsidRPr="00BC1306" w:rsidRDefault="00A52C4A" w:rsidP="00BC1306">
      <w:pPr>
        <w:pStyle w:val="Sinespaciado"/>
      </w:pPr>
    </w:p>
    <w:p w:rsidR="009E2669" w:rsidRPr="009E2669" w:rsidRDefault="009E2669" w:rsidP="009E2669">
      <w:pPr>
        <w:pStyle w:val="Textoindependiente"/>
        <w:spacing w:line="360" w:lineRule="auto"/>
        <w:ind w:firstLine="708"/>
        <w:rPr>
          <w:rFonts w:ascii="Arial Narrow" w:hAnsi="Arial Narrow"/>
          <w:sz w:val="28"/>
          <w:szCs w:val="28"/>
          <w:lang w:val="es-ES"/>
        </w:rPr>
      </w:pPr>
      <w:r w:rsidRPr="009E2669">
        <w:rPr>
          <w:rFonts w:ascii="Arial Narrow" w:hAnsi="Arial Narrow"/>
          <w:bCs/>
          <w:sz w:val="28"/>
          <w:szCs w:val="28"/>
          <w:lang w:val="es-ES"/>
        </w:rPr>
        <w:t>Se tendrán en cuenta 13 mesadas anuales, en virtud d</w:t>
      </w:r>
      <w:r w:rsidRPr="009E2669">
        <w:rPr>
          <w:rFonts w:ascii="Arial Narrow" w:hAnsi="Arial Narrow"/>
          <w:sz w:val="28"/>
          <w:szCs w:val="28"/>
        </w:rPr>
        <w:t xml:space="preserve">el inciso 8º </w:t>
      </w:r>
      <w:r w:rsidR="00850DF0">
        <w:rPr>
          <w:rFonts w:ascii="Arial Narrow" w:hAnsi="Arial Narrow"/>
          <w:sz w:val="28"/>
          <w:szCs w:val="28"/>
        </w:rPr>
        <w:t xml:space="preserve">y </w:t>
      </w:r>
      <w:r w:rsidR="00850DF0" w:rsidRPr="009E2669">
        <w:rPr>
          <w:rFonts w:ascii="Arial Narrow" w:hAnsi="Arial Narrow"/>
          <w:sz w:val="28"/>
          <w:szCs w:val="28"/>
        </w:rPr>
        <w:t>de</w:t>
      </w:r>
      <w:r w:rsidR="00850DF0" w:rsidRPr="009E2669">
        <w:rPr>
          <w:rFonts w:ascii="Arial Narrow" w:hAnsi="Arial Narrow"/>
          <w:sz w:val="28"/>
          <w:szCs w:val="28"/>
          <w:lang w:val="es-ES"/>
        </w:rPr>
        <w:t xml:space="preserve">l parágrafo transitorio 6º </w:t>
      </w:r>
      <w:r w:rsidRPr="009E2669">
        <w:rPr>
          <w:rFonts w:ascii="Arial Narrow" w:hAnsi="Arial Narrow"/>
          <w:sz w:val="28"/>
          <w:szCs w:val="28"/>
        </w:rPr>
        <w:t xml:space="preserve">del Acto Legislativo 001 de 2005, </w:t>
      </w:r>
      <w:r w:rsidRPr="009E2669">
        <w:rPr>
          <w:rFonts w:ascii="Arial Narrow" w:hAnsi="Arial Narrow"/>
          <w:sz w:val="28"/>
          <w:szCs w:val="28"/>
          <w:lang w:val="es-ES"/>
        </w:rPr>
        <w:t xml:space="preserve">pues las beneficiarias causaron el derecho a la pensión de sobrevivientes con posterioridad al 31 de julio de 2011. </w:t>
      </w:r>
    </w:p>
    <w:p w:rsidR="005C47F7" w:rsidRDefault="009E2669" w:rsidP="000E41AE">
      <w:pPr>
        <w:widowControl w:val="0"/>
        <w:overflowPunct w:val="0"/>
        <w:adjustRightInd w:val="0"/>
        <w:spacing w:line="360" w:lineRule="auto"/>
        <w:ind w:firstLine="858"/>
        <w:jc w:val="both"/>
        <w:rPr>
          <w:rFonts w:ascii="Arial Narrow" w:hAnsi="Arial Narrow" w:cs="Arial"/>
          <w:sz w:val="28"/>
          <w:szCs w:val="28"/>
          <w:lang w:val="es-ES"/>
        </w:rPr>
      </w:pPr>
      <w:r w:rsidRPr="009E2669">
        <w:rPr>
          <w:rFonts w:ascii="Arial Narrow" w:hAnsi="Arial Narrow" w:cs="Arial"/>
          <w:sz w:val="28"/>
          <w:szCs w:val="28"/>
        </w:rPr>
        <w:lastRenderedPageBreak/>
        <w:t xml:space="preserve">Así las cosas, </w:t>
      </w:r>
      <w:r w:rsidR="00B43313">
        <w:rPr>
          <w:rFonts w:ascii="Arial Narrow" w:hAnsi="Arial Narrow" w:cs="Arial"/>
          <w:sz w:val="28"/>
          <w:szCs w:val="28"/>
          <w:lang w:val="es-ES"/>
        </w:rPr>
        <w:t>según</w:t>
      </w:r>
      <w:r w:rsidR="000E41AE" w:rsidRPr="009E2669">
        <w:rPr>
          <w:rFonts w:ascii="Arial Narrow" w:hAnsi="Arial Narrow" w:cs="Arial"/>
          <w:sz w:val="28"/>
          <w:szCs w:val="28"/>
          <w:lang w:val="es-ES"/>
        </w:rPr>
        <w:t xml:space="preserve"> el cuadro que se pone de presente a los asistentes y hará parte del acta que se levante con ocasión de esta diligencia</w:t>
      </w:r>
      <w:r w:rsidR="000E41AE">
        <w:rPr>
          <w:rFonts w:ascii="Arial Narrow" w:hAnsi="Arial Narrow" w:cs="Arial"/>
          <w:sz w:val="28"/>
          <w:szCs w:val="28"/>
          <w:lang w:val="es-ES"/>
        </w:rPr>
        <w:t xml:space="preserve">, </w:t>
      </w:r>
      <w:r w:rsidRPr="009E2669">
        <w:rPr>
          <w:rFonts w:ascii="Arial Narrow" w:hAnsi="Arial Narrow" w:cs="Arial"/>
          <w:sz w:val="28"/>
          <w:szCs w:val="28"/>
        </w:rPr>
        <w:t>el retroactivo pensional a que tiene</w:t>
      </w:r>
      <w:r w:rsidR="000E41AE">
        <w:rPr>
          <w:rFonts w:ascii="Arial Narrow" w:hAnsi="Arial Narrow" w:cs="Arial"/>
          <w:sz w:val="28"/>
          <w:szCs w:val="28"/>
        </w:rPr>
        <w:t xml:space="preserve">n </w:t>
      </w:r>
      <w:r w:rsidRPr="009E2669">
        <w:rPr>
          <w:rFonts w:ascii="Arial Narrow" w:hAnsi="Arial Narrow" w:cs="Arial"/>
          <w:sz w:val="28"/>
          <w:szCs w:val="28"/>
        </w:rPr>
        <w:t xml:space="preserve">derecho </w:t>
      </w:r>
      <w:r w:rsidR="000E41AE">
        <w:rPr>
          <w:rFonts w:ascii="Arial Narrow" w:hAnsi="Arial Narrow" w:cs="Arial"/>
          <w:sz w:val="28"/>
          <w:szCs w:val="28"/>
        </w:rPr>
        <w:t>las reclamantes d</w:t>
      </w:r>
      <w:r w:rsidRPr="009E2669">
        <w:rPr>
          <w:rFonts w:ascii="Arial Narrow" w:hAnsi="Arial Narrow" w:cs="Arial"/>
          <w:sz w:val="28"/>
          <w:szCs w:val="28"/>
        </w:rPr>
        <w:t xml:space="preserve">esde el </w:t>
      </w:r>
      <w:r w:rsidR="000E41AE">
        <w:rPr>
          <w:rFonts w:ascii="Arial Narrow" w:hAnsi="Arial Narrow" w:cs="Arial"/>
          <w:sz w:val="28"/>
          <w:szCs w:val="28"/>
        </w:rPr>
        <w:t xml:space="preserve">11 de abril de 2013 al 31 de enero de 2018, </w:t>
      </w:r>
      <w:r w:rsidRPr="009E2669">
        <w:rPr>
          <w:rFonts w:ascii="Arial Narrow" w:hAnsi="Arial Narrow" w:cs="Arial"/>
          <w:sz w:val="28"/>
          <w:szCs w:val="28"/>
        </w:rPr>
        <w:t>es decir, actualizado a la fecha de emisión de esta providencia,</w:t>
      </w:r>
      <w:r w:rsidR="0053073D">
        <w:rPr>
          <w:rFonts w:ascii="Arial Narrow" w:hAnsi="Arial Narrow" w:cs="Arial"/>
          <w:sz w:val="28"/>
          <w:szCs w:val="28"/>
        </w:rPr>
        <w:t xml:space="preserve"> </w:t>
      </w:r>
      <w:r w:rsidR="00B43313">
        <w:rPr>
          <w:rFonts w:ascii="Arial Narrow" w:hAnsi="Arial Narrow" w:cs="Arial"/>
          <w:sz w:val="28"/>
          <w:szCs w:val="28"/>
        </w:rPr>
        <w:t>asciende a</w:t>
      </w:r>
      <w:r w:rsidR="000E41AE">
        <w:rPr>
          <w:rFonts w:ascii="Arial Narrow" w:hAnsi="Arial Narrow" w:cs="Arial"/>
          <w:sz w:val="28"/>
          <w:szCs w:val="28"/>
        </w:rPr>
        <w:t>: para l</w:t>
      </w:r>
      <w:r w:rsidR="000E41AE" w:rsidRPr="009E2669">
        <w:rPr>
          <w:rFonts w:ascii="Arial Narrow" w:hAnsi="Arial Narrow" w:cs="Arial"/>
          <w:sz w:val="28"/>
          <w:szCs w:val="28"/>
        </w:rPr>
        <w:t xml:space="preserve">a señora </w:t>
      </w:r>
      <w:r w:rsidR="000E41AE">
        <w:rPr>
          <w:rFonts w:ascii="Arial Narrow" w:hAnsi="Arial Narrow" w:cs="Arial"/>
          <w:sz w:val="28"/>
          <w:szCs w:val="28"/>
        </w:rPr>
        <w:t xml:space="preserve">María Lilia </w:t>
      </w:r>
      <w:proofErr w:type="spellStart"/>
      <w:r w:rsidR="000E41AE">
        <w:rPr>
          <w:rFonts w:ascii="Arial Narrow" w:hAnsi="Arial Narrow" w:cs="Arial"/>
          <w:sz w:val="28"/>
          <w:szCs w:val="28"/>
        </w:rPr>
        <w:t>Mazuera</w:t>
      </w:r>
      <w:proofErr w:type="spellEnd"/>
      <w:r w:rsidR="000E41AE">
        <w:rPr>
          <w:rFonts w:ascii="Arial Narrow" w:hAnsi="Arial Narrow" w:cs="Arial"/>
          <w:sz w:val="28"/>
          <w:szCs w:val="28"/>
        </w:rPr>
        <w:t xml:space="preserve"> de Bernal</w:t>
      </w:r>
      <w:r w:rsidR="000E41AE" w:rsidRPr="009E2669">
        <w:rPr>
          <w:rFonts w:ascii="Arial Narrow" w:hAnsi="Arial Narrow" w:cs="Arial"/>
          <w:sz w:val="28"/>
          <w:szCs w:val="28"/>
        </w:rPr>
        <w:t xml:space="preserve"> </w:t>
      </w:r>
      <w:r w:rsidRPr="009E2669">
        <w:rPr>
          <w:rFonts w:ascii="Arial Narrow" w:hAnsi="Arial Narrow" w:cs="Arial"/>
          <w:sz w:val="28"/>
          <w:szCs w:val="28"/>
          <w:lang w:val="es-ES"/>
        </w:rPr>
        <w:t>$</w:t>
      </w:r>
      <w:r w:rsidR="000E41AE">
        <w:rPr>
          <w:rFonts w:ascii="Arial Narrow" w:hAnsi="Arial Narrow" w:cs="Arial"/>
          <w:sz w:val="28"/>
          <w:szCs w:val="28"/>
          <w:lang w:val="es-ES"/>
        </w:rPr>
        <w:t xml:space="preserve">8`398.634, y a la señora María Emma Arango </w:t>
      </w:r>
      <w:r w:rsidR="00B265FA">
        <w:rPr>
          <w:rFonts w:ascii="Arial Narrow" w:hAnsi="Arial Narrow" w:cs="Arial"/>
          <w:sz w:val="28"/>
          <w:szCs w:val="28"/>
          <w:lang w:val="es-ES"/>
        </w:rPr>
        <w:t>Mondragón</w:t>
      </w:r>
      <w:r w:rsidR="000E41AE">
        <w:rPr>
          <w:rFonts w:ascii="Arial Narrow" w:hAnsi="Arial Narrow" w:cs="Arial"/>
          <w:sz w:val="28"/>
          <w:szCs w:val="28"/>
          <w:lang w:val="es-ES"/>
        </w:rPr>
        <w:t>, $38`260.445.</w:t>
      </w:r>
    </w:p>
    <w:p w:rsidR="00D43A39" w:rsidRDefault="00D43A39" w:rsidP="00B265FA">
      <w:pPr>
        <w:pStyle w:val="Sinespaciado"/>
        <w:rPr>
          <w:lang w:val="es-ES"/>
        </w:rPr>
      </w:pPr>
    </w:p>
    <w:p w:rsidR="00B265FA" w:rsidRDefault="00B265FA" w:rsidP="00B265FA">
      <w:pPr>
        <w:widowControl w:val="0"/>
        <w:overflowPunct w:val="0"/>
        <w:adjustRightInd w:val="0"/>
        <w:spacing w:line="360" w:lineRule="auto"/>
        <w:ind w:firstLine="709"/>
        <w:jc w:val="both"/>
        <w:rPr>
          <w:rFonts w:ascii="Arial Narrow" w:hAnsi="Arial Narrow" w:cs="Arial"/>
          <w:sz w:val="28"/>
          <w:szCs w:val="28"/>
          <w:lang w:val="es-ES"/>
        </w:rPr>
      </w:pPr>
      <w:r>
        <w:rPr>
          <w:rFonts w:ascii="Arial Narrow" w:hAnsi="Arial Narrow" w:cs="Arial"/>
          <w:sz w:val="28"/>
          <w:szCs w:val="28"/>
          <w:lang w:val="es-ES"/>
        </w:rPr>
        <w:t xml:space="preserve">En cuanto </w:t>
      </w:r>
      <w:r w:rsidR="00D43A39">
        <w:rPr>
          <w:rFonts w:ascii="Arial Narrow" w:hAnsi="Arial Narrow" w:cs="Arial"/>
          <w:sz w:val="28"/>
          <w:szCs w:val="28"/>
          <w:lang w:val="es-ES"/>
        </w:rPr>
        <w:t xml:space="preserve">a los intereses de mora peticionados por la recurrente, </w:t>
      </w:r>
      <w:r>
        <w:rPr>
          <w:rFonts w:ascii="Arial Narrow" w:hAnsi="Arial Narrow" w:cs="Arial"/>
          <w:sz w:val="28"/>
          <w:szCs w:val="28"/>
          <w:lang w:val="es-ES"/>
        </w:rPr>
        <w:t xml:space="preserve">estos se impondrán a partir de la ejecutoria de la sentencia, tal cual los impuso la a-quo respecto a la otra </w:t>
      </w:r>
      <w:r w:rsidR="00E42D0F">
        <w:rPr>
          <w:rFonts w:ascii="Arial Narrow" w:hAnsi="Arial Narrow" w:cs="Arial"/>
          <w:sz w:val="28"/>
          <w:szCs w:val="28"/>
          <w:lang w:val="es-ES"/>
        </w:rPr>
        <w:t xml:space="preserve">reclamante, </w:t>
      </w:r>
      <w:r w:rsidRPr="00DF6F5D">
        <w:rPr>
          <w:rFonts w:ascii="Arial Narrow" w:hAnsi="Arial Narrow"/>
          <w:sz w:val="28"/>
          <w:szCs w:val="28"/>
        </w:rPr>
        <w:t xml:space="preserve">por haberse la entidad de seguridad social, apegado a la minuciosa aplicación de la ley </w:t>
      </w:r>
      <w:r w:rsidR="00E42D0F">
        <w:rPr>
          <w:rFonts w:ascii="Arial Narrow" w:hAnsi="Arial Narrow"/>
          <w:sz w:val="28"/>
          <w:szCs w:val="28"/>
        </w:rPr>
        <w:t>al negar el reconocimiento de la prestación para que fuese</w:t>
      </w:r>
      <w:r w:rsidRPr="00DF6F5D">
        <w:rPr>
          <w:rFonts w:ascii="Arial Narrow" w:hAnsi="Arial Narrow" w:cs="Arial"/>
          <w:sz w:val="28"/>
          <w:szCs w:val="28"/>
        </w:rPr>
        <w:t xml:space="preserve"> la jurisdicción laboral </w:t>
      </w:r>
      <w:r w:rsidR="00E42D0F">
        <w:rPr>
          <w:rFonts w:ascii="Arial Narrow" w:hAnsi="Arial Narrow" w:cs="Arial"/>
          <w:sz w:val="28"/>
          <w:szCs w:val="28"/>
        </w:rPr>
        <w:t xml:space="preserve">quien </w:t>
      </w:r>
      <w:r w:rsidRPr="00DF6F5D">
        <w:rPr>
          <w:rFonts w:ascii="Arial Narrow" w:hAnsi="Arial Narrow" w:cs="Arial"/>
          <w:sz w:val="28"/>
          <w:szCs w:val="28"/>
        </w:rPr>
        <w:t>definiera la</w:t>
      </w:r>
      <w:r w:rsidR="00E42D0F">
        <w:rPr>
          <w:rFonts w:ascii="Arial Narrow" w:hAnsi="Arial Narrow" w:cs="Arial"/>
          <w:sz w:val="28"/>
          <w:szCs w:val="28"/>
        </w:rPr>
        <w:t xml:space="preserve"> situación de las peticionarias. Lo anterior, atendiendo el criterio del órgano de cierre de esta especialidad laboral, según la cual </w:t>
      </w:r>
      <w:r>
        <w:rPr>
          <w:rFonts w:ascii="Arial Narrow" w:hAnsi="Arial Narrow"/>
          <w:sz w:val="28"/>
          <w:szCs w:val="28"/>
        </w:rPr>
        <w:t>la</w:t>
      </w:r>
      <w:r w:rsidRPr="00DF6F5D">
        <w:rPr>
          <w:rFonts w:ascii="Arial Narrow" w:hAnsi="Arial Narrow"/>
          <w:sz w:val="28"/>
          <w:szCs w:val="28"/>
        </w:rPr>
        <w:t xml:space="preserve"> exoneración frente al pago de dichos réditos</w:t>
      </w:r>
      <w:r w:rsidR="008864CE">
        <w:rPr>
          <w:rFonts w:ascii="Arial Narrow" w:hAnsi="Arial Narrow"/>
          <w:sz w:val="28"/>
          <w:szCs w:val="28"/>
        </w:rPr>
        <w:t xml:space="preserve"> moratorios </w:t>
      </w:r>
      <w:r w:rsidRPr="00DF6F5D">
        <w:rPr>
          <w:rFonts w:ascii="Arial Narrow" w:hAnsi="Arial Narrow"/>
          <w:sz w:val="28"/>
          <w:szCs w:val="28"/>
        </w:rPr>
        <w:t xml:space="preserve">sólo opera </w:t>
      </w:r>
      <w:r w:rsidRPr="00DF6F5D">
        <w:rPr>
          <w:rFonts w:ascii="Arial Narrow" w:hAnsi="Arial Narrow" w:cs="Arial"/>
          <w:sz w:val="28"/>
          <w:szCs w:val="28"/>
          <w:lang w:val="es-ES"/>
        </w:rPr>
        <w:t>mientras el derecho pensional está en discusión (sentencia 3 de septiembre de 2014, radicación 50.259).</w:t>
      </w:r>
    </w:p>
    <w:p w:rsidR="00B32284" w:rsidRPr="005E2AA1" w:rsidRDefault="00B32284" w:rsidP="006C3AC8">
      <w:pPr>
        <w:pStyle w:val="Sinespaciado"/>
      </w:pPr>
    </w:p>
    <w:p w:rsidR="001C3759" w:rsidRDefault="001C3759" w:rsidP="008202FA">
      <w:pPr>
        <w:spacing w:line="360" w:lineRule="auto"/>
        <w:ind w:firstLine="709"/>
        <w:jc w:val="both"/>
        <w:rPr>
          <w:rFonts w:ascii="Arial Narrow" w:hAnsi="Arial Narrow" w:cs="Estrangelo Edessa"/>
          <w:color w:val="000000"/>
          <w:sz w:val="28"/>
          <w:szCs w:val="28"/>
        </w:rPr>
      </w:pPr>
      <w:r>
        <w:rPr>
          <w:rFonts w:ascii="Arial Narrow" w:hAnsi="Arial Narrow" w:cs="Estrangelo Edessa"/>
          <w:color w:val="000000"/>
          <w:sz w:val="28"/>
          <w:szCs w:val="28"/>
        </w:rPr>
        <w:t xml:space="preserve">Por último, se adicionará la providencia, para autorizar a </w:t>
      </w:r>
      <w:proofErr w:type="spellStart"/>
      <w:r>
        <w:rPr>
          <w:rFonts w:ascii="Arial Narrow" w:hAnsi="Arial Narrow" w:cs="Estrangelo Edessa"/>
          <w:color w:val="000000"/>
          <w:sz w:val="28"/>
          <w:szCs w:val="28"/>
        </w:rPr>
        <w:t>Colpensiones</w:t>
      </w:r>
      <w:proofErr w:type="spellEnd"/>
      <w:r>
        <w:rPr>
          <w:rFonts w:ascii="Arial Narrow" w:hAnsi="Arial Narrow" w:cs="Estrangelo Edessa"/>
          <w:color w:val="000000"/>
          <w:sz w:val="28"/>
          <w:szCs w:val="28"/>
        </w:rPr>
        <w:t xml:space="preserve"> </w:t>
      </w:r>
      <w:r w:rsidRPr="000038F4">
        <w:rPr>
          <w:rFonts w:ascii="Arial Narrow" w:hAnsi="Arial Narrow" w:cs="Estrangelo Edessa"/>
          <w:color w:val="000000"/>
          <w:sz w:val="28"/>
          <w:szCs w:val="28"/>
        </w:rPr>
        <w:t>que del retroactivo pensional</w:t>
      </w:r>
      <w:r w:rsidR="0074637F">
        <w:rPr>
          <w:rFonts w:ascii="Arial Narrow" w:hAnsi="Arial Narrow" w:cs="Estrangelo Edessa"/>
          <w:color w:val="000000"/>
          <w:sz w:val="28"/>
          <w:szCs w:val="28"/>
        </w:rPr>
        <w:t xml:space="preserve"> acá reconocido</w:t>
      </w:r>
      <w:r w:rsidRPr="000038F4">
        <w:rPr>
          <w:rFonts w:ascii="Arial Narrow" w:hAnsi="Arial Narrow" w:cs="Estrangelo Edessa"/>
          <w:color w:val="000000"/>
          <w:sz w:val="28"/>
          <w:szCs w:val="28"/>
        </w:rPr>
        <w:t xml:space="preserve">, haga los correspondientes descuentos del valor que corresponda al total de las cotizaciones al Sistema de Seguridad Social en Salud, a partir de la fecha en la cual se ordenó el reconocimiento de la pensión de </w:t>
      </w:r>
      <w:r>
        <w:rPr>
          <w:rFonts w:ascii="Arial Narrow" w:hAnsi="Arial Narrow" w:cs="Estrangelo Edessa"/>
          <w:color w:val="000000"/>
          <w:sz w:val="28"/>
          <w:szCs w:val="28"/>
        </w:rPr>
        <w:t>sobrevivientes</w:t>
      </w:r>
      <w:r w:rsidRPr="000038F4">
        <w:rPr>
          <w:rFonts w:ascii="Arial Narrow" w:hAnsi="Arial Narrow" w:cs="Estrangelo Edessa"/>
          <w:color w:val="000000"/>
          <w:sz w:val="28"/>
          <w:szCs w:val="28"/>
        </w:rPr>
        <w:t xml:space="preserve">, con la finalidad de que las transfiera a la entidad administradora de salud a la que </w:t>
      </w:r>
      <w:r w:rsidR="0074637F">
        <w:rPr>
          <w:rFonts w:ascii="Arial Narrow" w:hAnsi="Arial Narrow" w:cs="Estrangelo Edessa"/>
          <w:color w:val="000000"/>
          <w:sz w:val="28"/>
          <w:szCs w:val="28"/>
        </w:rPr>
        <w:t xml:space="preserve">las reclamantes </w:t>
      </w:r>
      <w:r>
        <w:rPr>
          <w:rFonts w:ascii="Arial Narrow" w:hAnsi="Arial Narrow" w:cs="Estrangelo Edessa"/>
          <w:color w:val="000000"/>
          <w:sz w:val="28"/>
          <w:szCs w:val="28"/>
        </w:rPr>
        <w:t>escoja</w:t>
      </w:r>
      <w:r w:rsidR="0074637F">
        <w:rPr>
          <w:rFonts w:ascii="Arial Narrow" w:hAnsi="Arial Narrow" w:cs="Estrangelo Edessa"/>
          <w:color w:val="000000"/>
          <w:sz w:val="28"/>
          <w:szCs w:val="28"/>
        </w:rPr>
        <w:t>n o se encuentren</w:t>
      </w:r>
      <w:r>
        <w:rPr>
          <w:rFonts w:ascii="Arial Narrow" w:hAnsi="Arial Narrow" w:cs="Estrangelo Edessa"/>
          <w:color w:val="000000"/>
          <w:sz w:val="28"/>
          <w:szCs w:val="28"/>
        </w:rPr>
        <w:t xml:space="preserve"> afiliada. Lo anterior, d</w:t>
      </w:r>
      <w:r w:rsidRPr="000038F4">
        <w:rPr>
          <w:rFonts w:ascii="Arial Narrow" w:hAnsi="Arial Narrow" w:cs="Estrangelo Edessa"/>
          <w:color w:val="000000"/>
          <w:sz w:val="28"/>
          <w:szCs w:val="28"/>
        </w:rPr>
        <w:t>e conformidad con el inciso 2 del artículo 143 de la Ley 100 de 1993, en concordancia con lo previsto por el inciso 3, artícul</w:t>
      </w:r>
      <w:r>
        <w:rPr>
          <w:rFonts w:ascii="Arial Narrow" w:hAnsi="Arial Narrow" w:cs="Estrangelo Edessa"/>
          <w:color w:val="000000"/>
          <w:sz w:val="28"/>
          <w:szCs w:val="28"/>
        </w:rPr>
        <w:t>o 42 del Decreto 692 de 1994.</w:t>
      </w:r>
    </w:p>
    <w:p w:rsidR="00D20283" w:rsidRPr="008202FA" w:rsidRDefault="00D20283" w:rsidP="008202FA">
      <w:pPr>
        <w:pStyle w:val="Sinespaciado"/>
      </w:pPr>
    </w:p>
    <w:p w:rsidR="00D20283" w:rsidRDefault="00D20283" w:rsidP="008202FA">
      <w:pPr>
        <w:spacing w:line="360" w:lineRule="auto"/>
        <w:ind w:firstLine="709"/>
        <w:jc w:val="both"/>
        <w:rPr>
          <w:rFonts w:ascii="Arial Narrow" w:hAnsi="Arial Narrow" w:cs="Estrangelo Edessa"/>
          <w:color w:val="000000"/>
          <w:sz w:val="28"/>
          <w:szCs w:val="28"/>
        </w:rPr>
      </w:pPr>
      <w:r w:rsidRPr="00011864">
        <w:rPr>
          <w:rFonts w:ascii="Arial Narrow" w:hAnsi="Arial Narrow" w:cs="Estrangelo Edessa"/>
          <w:sz w:val="28"/>
          <w:szCs w:val="28"/>
        </w:rPr>
        <w:t xml:space="preserve">Así las cosas, se revocará </w:t>
      </w:r>
      <w:r w:rsidR="00437F73" w:rsidRPr="00011864">
        <w:rPr>
          <w:rFonts w:ascii="Arial Narrow" w:hAnsi="Arial Narrow" w:cs="Estrangelo Edessa"/>
          <w:sz w:val="28"/>
          <w:szCs w:val="28"/>
        </w:rPr>
        <w:t xml:space="preserve">parcialmente </w:t>
      </w:r>
      <w:r w:rsidRPr="00011864">
        <w:rPr>
          <w:rFonts w:ascii="Arial Narrow" w:hAnsi="Arial Narrow" w:cs="Estrangelo Edessa"/>
          <w:sz w:val="28"/>
          <w:szCs w:val="28"/>
        </w:rPr>
        <w:t xml:space="preserve">el fallo </w:t>
      </w:r>
      <w:r w:rsidR="00B33B36" w:rsidRPr="00011864">
        <w:rPr>
          <w:rFonts w:ascii="Arial Narrow" w:hAnsi="Arial Narrow" w:cs="Estrangelo Edessa"/>
          <w:sz w:val="28"/>
          <w:szCs w:val="28"/>
        </w:rPr>
        <w:t xml:space="preserve">objeto de </w:t>
      </w:r>
      <w:r w:rsidR="00B33B36">
        <w:rPr>
          <w:rFonts w:ascii="Arial Narrow" w:hAnsi="Arial Narrow" w:cs="Estrangelo Edessa"/>
          <w:color w:val="000000"/>
          <w:sz w:val="28"/>
          <w:szCs w:val="28"/>
        </w:rPr>
        <w:t xml:space="preserve">apelación y </w:t>
      </w:r>
      <w:r w:rsidR="00437F73">
        <w:rPr>
          <w:rFonts w:ascii="Arial Narrow" w:hAnsi="Arial Narrow" w:cs="Estrangelo Edessa"/>
          <w:color w:val="000000"/>
          <w:sz w:val="28"/>
          <w:szCs w:val="28"/>
        </w:rPr>
        <w:t xml:space="preserve">de </w:t>
      </w:r>
      <w:r w:rsidR="00B33B36">
        <w:rPr>
          <w:rFonts w:ascii="Arial Narrow" w:hAnsi="Arial Narrow" w:cs="Estrangelo Edessa"/>
          <w:color w:val="000000"/>
          <w:sz w:val="28"/>
          <w:szCs w:val="28"/>
        </w:rPr>
        <w:t>consulta y</w:t>
      </w:r>
      <w:r>
        <w:rPr>
          <w:rFonts w:ascii="Arial Narrow" w:hAnsi="Arial Narrow" w:cs="Estrangelo Edessa"/>
          <w:color w:val="000000"/>
          <w:sz w:val="28"/>
          <w:szCs w:val="28"/>
        </w:rPr>
        <w:t xml:space="preserve"> se condenará a </w:t>
      </w:r>
      <w:proofErr w:type="spellStart"/>
      <w:r>
        <w:rPr>
          <w:rFonts w:ascii="Arial Narrow" w:hAnsi="Arial Narrow" w:cs="Estrangelo Edessa"/>
          <w:color w:val="000000"/>
          <w:sz w:val="28"/>
          <w:szCs w:val="28"/>
        </w:rPr>
        <w:t>Colpensiones</w:t>
      </w:r>
      <w:proofErr w:type="spellEnd"/>
      <w:r>
        <w:rPr>
          <w:rFonts w:ascii="Arial Narrow" w:hAnsi="Arial Narrow" w:cs="Estrangelo Edessa"/>
          <w:color w:val="000000"/>
          <w:sz w:val="28"/>
          <w:szCs w:val="28"/>
        </w:rPr>
        <w:t xml:space="preserve"> a reconocer a ambas reclamantes la pensión de sobrevivientes, en los términos y cuantías antes señaladas. </w:t>
      </w:r>
    </w:p>
    <w:p w:rsidR="00F34903" w:rsidRPr="008202FA" w:rsidRDefault="00F34903" w:rsidP="008202FA">
      <w:pPr>
        <w:pStyle w:val="Sinespaciado"/>
      </w:pPr>
    </w:p>
    <w:p w:rsidR="00785475" w:rsidRPr="00CA6B09" w:rsidRDefault="00D20283" w:rsidP="008202FA">
      <w:pPr>
        <w:pStyle w:val="Sinespaciado"/>
        <w:spacing w:line="360" w:lineRule="auto"/>
        <w:jc w:val="both"/>
        <w:rPr>
          <w:rFonts w:ascii="Arial Narrow" w:hAnsi="Arial Narrow"/>
          <w:sz w:val="28"/>
          <w:szCs w:val="28"/>
        </w:rPr>
      </w:pPr>
      <w:r w:rsidRPr="006C3AC8">
        <w:rPr>
          <w:rFonts w:ascii="Arial Narrow" w:hAnsi="Arial Narrow"/>
          <w:sz w:val="28"/>
          <w:szCs w:val="28"/>
        </w:rPr>
        <w:tab/>
      </w:r>
      <w:r w:rsidR="003A0723">
        <w:rPr>
          <w:rFonts w:ascii="Arial Narrow" w:hAnsi="Arial Narrow"/>
          <w:sz w:val="28"/>
          <w:szCs w:val="28"/>
        </w:rPr>
        <w:t xml:space="preserve">Costas </w:t>
      </w:r>
      <w:r w:rsidRPr="00CA6B09">
        <w:rPr>
          <w:rFonts w:ascii="Arial Narrow" w:hAnsi="Arial Narrow"/>
          <w:sz w:val="28"/>
          <w:szCs w:val="28"/>
        </w:rPr>
        <w:t xml:space="preserve">en esta instancia a cargo de </w:t>
      </w:r>
      <w:proofErr w:type="spellStart"/>
      <w:r w:rsidR="00CA6B09" w:rsidRPr="00CA6B09">
        <w:rPr>
          <w:rFonts w:ascii="Arial Narrow" w:hAnsi="Arial Narrow"/>
          <w:sz w:val="28"/>
          <w:szCs w:val="28"/>
        </w:rPr>
        <w:t>Colpensiones</w:t>
      </w:r>
      <w:proofErr w:type="spellEnd"/>
      <w:r w:rsidR="00CA6B09" w:rsidRPr="00CA6B09">
        <w:rPr>
          <w:rFonts w:ascii="Arial Narrow" w:hAnsi="Arial Narrow"/>
          <w:sz w:val="28"/>
          <w:szCs w:val="28"/>
        </w:rPr>
        <w:t xml:space="preserve"> y</w:t>
      </w:r>
      <w:r w:rsidR="003A0723">
        <w:rPr>
          <w:rFonts w:ascii="Arial Narrow" w:hAnsi="Arial Narrow"/>
          <w:sz w:val="28"/>
          <w:szCs w:val="28"/>
        </w:rPr>
        <w:t xml:space="preserve"> a</w:t>
      </w:r>
      <w:r w:rsidR="00CA6B09" w:rsidRPr="00CA6B09">
        <w:rPr>
          <w:rFonts w:ascii="Arial Narrow" w:hAnsi="Arial Narrow"/>
          <w:sz w:val="28"/>
          <w:szCs w:val="28"/>
        </w:rPr>
        <w:t xml:space="preserve"> favor de la recurrente.</w:t>
      </w:r>
      <w:r w:rsidR="003A0723">
        <w:rPr>
          <w:rFonts w:ascii="Arial Narrow" w:hAnsi="Arial Narrow"/>
          <w:sz w:val="28"/>
          <w:szCs w:val="28"/>
        </w:rPr>
        <w:t xml:space="preserve"> </w:t>
      </w:r>
      <w:r w:rsidR="00867F49">
        <w:rPr>
          <w:rFonts w:ascii="Arial Narrow" w:hAnsi="Arial Narrow"/>
          <w:sz w:val="28"/>
          <w:szCs w:val="28"/>
        </w:rPr>
        <w:t xml:space="preserve">Las de primer grado </w:t>
      </w:r>
      <w:r w:rsidR="003A0723">
        <w:rPr>
          <w:rFonts w:ascii="Arial Narrow" w:hAnsi="Arial Narrow"/>
          <w:sz w:val="28"/>
          <w:szCs w:val="28"/>
        </w:rPr>
        <w:t>correrán</w:t>
      </w:r>
      <w:r w:rsidR="00867F49">
        <w:rPr>
          <w:rFonts w:ascii="Arial Narrow" w:hAnsi="Arial Narrow"/>
          <w:sz w:val="28"/>
          <w:szCs w:val="28"/>
        </w:rPr>
        <w:t xml:space="preserve"> a cargo de la entidad y en favor de ambas reclamantes.</w:t>
      </w:r>
    </w:p>
    <w:p w:rsidR="00785475" w:rsidRPr="008202FA" w:rsidRDefault="00785475" w:rsidP="008202FA">
      <w:pPr>
        <w:pStyle w:val="Sinespaciado"/>
      </w:pPr>
    </w:p>
    <w:p w:rsidR="00785475" w:rsidRPr="006C3AC8" w:rsidRDefault="00785475" w:rsidP="008202FA">
      <w:pPr>
        <w:tabs>
          <w:tab w:val="left" w:pos="-720"/>
        </w:tabs>
        <w:suppressAutoHyphens/>
        <w:spacing w:line="360" w:lineRule="auto"/>
        <w:ind w:right="28" w:firstLine="709"/>
        <w:jc w:val="both"/>
        <w:rPr>
          <w:rFonts w:ascii="Arial Narrow" w:hAnsi="Arial Narrow" w:cs="Tahoma"/>
          <w:sz w:val="28"/>
          <w:szCs w:val="28"/>
        </w:rPr>
      </w:pPr>
      <w:r w:rsidRPr="006C3AC8">
        <w:rPr>
          <w:rFonts w:ascii="Arial Narrow" w:hAnsi="Arial Narrow" w:cs="Tahoma"/>
          <w:sz w:val="28"/>
          <w:szCs w:val="28"/>
        </w:rPr>
        <w:lastRenderedPageBreak/>
        <w:t>En mérito de lo expuesto,</w:t>
      </w:r>
      <w:r w:rsidR="006C3AC8">
        <w:rPr>
          <w:rFonts w:ascii="Arial Narrow" w:hAnsi="Arial Narrow" w:cs="Tahoma"/>
          <w:sz w:val="28"/>
          <w:szCs w:val="28"/>
        </w:rPr>
        <w:t xml:space="preserve"> </w:t>
      </w:r>
      <w:r w:rsidRPr="006C3AC8">
        <w:rPr>
          <w:rFonts w:ascii="Arial Narrow" w:hAnsi="Arial Narrow" w:cs="Tahoma"/>
          <w:sz w:val="28"/>
          <w:szCs w:val="28"/>
        </w:rPr>
        <w:t>el</w:t>
      </w:r>
      <w:r w:rsidRPr="006C3AC8">
        <w:rPr>
          <w:rFonts w:ascii="Arial Narrow" w:hAnsi="Arial Narrow" w:cs="Tahoma"/>
          <w:b/>
          <w:sz w:val="28"/>
          <w:szCs w:val="28"/>
        </w:rPr>
        <w:t xml:space="preserve"> Tribunal Superior del Distrito Ju</w:t>
      </w:r>
      <w:r w:rsidR="006C3AC8">
        <w:rPr>
          <w:rFonts w:ascii="Arial Narrow" w:hAnsi="Arial Narrow" w:cs="Tahoma"/>
          <w:b/>
          <w:sz w:val="28"/>
          <w:szCs w:val="28"/>
        </w:rPr>
        <w:t xml:space="preserve">dicial de Pereira, </w:t>
      </w:r>
      <w:r w:rsidR="006C3AC8" w:rsidRPr="006C3AC8">
        <w:rPr>
          <w:rFonts w:ascii="Arial Narrow" w:hAnsi="Arial Narrow" w:cs="Tahoma"/>
          <w:sz w:val="28"/>
          <w:szCs w:val="28"/>
        </w:rPr>
        <w:t>en su</w:t>
      </w:r>
      <w:r w:rsidR="006C3AC8">
        <w:rPr>
          <w:rFonts w:ascii="Arial Narrow" w:hAnsi="Arial Narrow" w:cs="Tahoma"/>
          <w:b/>
          <w:sz w:val="28"/>
          <w:szCs w:val="28"/>
        </w:rPr>
        <w:t xml:space="preserve"> Sala de Decisión Laboral No.4  </w:t>
      </w:r>
      <w:r w:rsidRPr="006C3AC8">
        <w:rPr>
          <w:rFonts w:ascii="Arial Narrow" w:hAnsi="Arial Narrow" w:cs="Tahoma"/>
          <w:sz w:val="28"/>
          <w:szCs w:val="28"/>
        </w:rPr>
        <w:t xml:space="preserve">administrando justicia en nombre de la República de Colombia y por autoridad de la ley, </w:t>
      </w:r>
    </w:p>
    <w:p w:rsidR="00785475" w:rsidRPr="00051542" w:rsidRDefault="00785475" w:rsidP="008202FA">
      <w:pPr>
        <w:pStyle w:val="Sinespaciado"/>
        <w:spacing w:line="276" w:lineRule="auto"/>
      </w:pPr>
    </w:p>
    <w:p w:rsidR="00785475" w:rsidRPr="00D04737" w:rsidRDefault="00785475" w:rsidP="00785475">
      <w:pPr>
        <w:tabs>
          <w:tab w:val="left" w:pos="-720"/>
        </w:tabs>
        <w:suppressAutoHyphens/>
        <w:spacing w:line="336" w:lineRule="auto"/>
        <w:ind w:right="28" w:firstLine="900"/>
        <w:jc w:val="center"/>
        <w:rPr>
          <w:rFonts w:ascii="Arial Narrow" w:hAnsi="Arial Narrow" w:cs="Tahoma"/>
          <w:b/>
          <w:sz w:val="29"/>
          <w:szCs w:val="29"/>
        </w:rPr>
      </w:pPr>
      <w:r w:rsidRPr="00D04737">
        <w:rPr>
          <w:rFonts w:ascii="Arial Narrow" w:hAnsi="Arial Narrow" w:cs="Tahoma"/>
          <w:b/>
          <w:sz w:val="29"/>
          <w:szCs w:val="29"/>
        </w:rPr>
        <w:t>FALLA</w:t>
      </w:r>
    </w:p>
    <w:p w:rsidR="00785475" w:rsidRPr="00051542" w:rsidRDefault="00785475" w:rsidP="00051542">
      <w:pPr>
        <w:pStyle w:val="Sinespaciado"/>
      </w:pPr>
    </w:p>
    <w:p w:rsidR="00533080" w:rsidRPr="008202FA" w:rsidRDefault="00B33B36" w:rsidP="008202FA">
      <w:pPr>
        <w:pStyle w:val="Prrafodelista"/>
        <w:numPr>
          <w:ilvl w:val="0"/>
          <w:numId w:val="1"/>
        </w:numPr>
        <w:tabs>
          <w:tab w:val="left" w:pos="-720"/>
          <w:tab w:val="left" w:pos="993"/>
        </w:tabs>
        <w:suppressAutoHyphens/>
        <w:spacing w:line="360" w:lineRule="auto"/>
        <w:ind w:left="0" w:right="28" w:firstLine="567"/>
        <w:jc w:val="both"/>
        <w:rPr>
          <w:rFonts w:ascii="Arial Narrow" w:hAnsi="Arial Narrow" w:cs="Tahoma"/>
          <w:sz w:val="28"/>
          <w:szCs w:val="28"/>
        </w:rPr>
      </w:pPr>
      <w:r w:rsidRPr="00867F49">
        <w:rPr>
          <w:rFonts w:ascii="Arial Narrow" w:hAnsi="Arial Narrow" w:cs="Tahoma"/>
          <w:b/>
          <w:i/>
          <w:sz w:val="28"/>
          <w:szCs w:val="28"/>
        </w:rPr>
        <w:t xml:space="preserve">Revocar </w:t>
      </w:r>
      <w:r w:rsidR="00586B06">
        <w:rPr>
          <w:rFonts w:ascii="Arial Narrow" w:hAnsi="Arial Narrow" w:cs="Tahoma"/>
          <w:sz w:val="28"/>
          <w:szCs w:val="28"/>
        </w:rPr>
        <w:t xml:space="preserve">los ordinales </w:t>
      </w:r>
      <w:r w:rsidR="009477B4" w:rsidRPr="009477B4">
        <w:rPr>
          <w:rFonts w:ascii="Arial Narrow" w:hAnsi="Arial Narrow" w:cs="Tahoma"/>
          <w:sz w:val="28"/>
          <w:szCs w:val="28"/>
        </w:rPr>
        <w:t>1</w:t>
      </w:r>
      <w:r w:rsidR="009477B4">
        <w:rPr>
          <w:rFonts w:ascii="Arial Narrow" w:hAnsi="Arial Narrow" w:cs="Tahoma"/>
          <w:sz w:val="28"/>
          <w:szCs w:val="28"/>
        </w:rPr>
        <w:t>º</w:t>
      </w:r>
      <w:r w:rsidRPr="00867F49">
        <w:rPr>
          <w:rFonts w:ascii="Arial Narrow" w:hAnsi="Arial Narrow" w:cs="Tahoma"/>
          <w:sz w:val="28"/>
          <w:szCs w:val="28"/>
        </w:rPr>
        <w:t xml:space="preserve"> </w:t>
      </w:r>
      <w:r w:rsidR="00586B06">
        <w:rPr>
          <w:rFonts w:ascii="Arial Narrow" w:hAnsi="Arial Narrow" w:cs="Tahoma"/>
          <w:sz w:val="28"/>
          <w:szCs w:val="28"/>
        </w:rPr>
        <w:t xml:space="preserve">y 2º </w:t>
      </w:r>
      <w:r w:rsidRPr="00867F49">
        <w:rPr>
          <w:rFonts w:ascii="Arial Narrow" w:hAnsi="Arial Narrow" w:cs="Tahoma"/>
          <w:sz w:val="28"/>
          <w:szCs w:val="28"/>
        </w:rPr>
        <w:t xml:space="preserve">de la </w:t>
      </w:r>
      <w:r w:rsidR="00437F73" w:rsidRPr="00867F49">
        <w:rPr>
          <w:rFonts w:ascii="Arial Narrow" w:hAnsi="Arial Narrow" w:cs="Tahoma"/>
          <w:sz w:val="28"/>
          <w:szCs w:val="28"/>
        </w:rPr>
        <w:t>sentencia proferida el 8 de febrero de 2017</w:t>
      </w:r>
      <w:r w:rsidR="00867F49" w:rsidRPr="00867F49">
        <w:rPr>
          <w:rFonts w:ascii="Arial Narrow" w:hAnsi="Arial Narrow" w:cs="Tahoma"/>
          <w:sz w:val="28"/>
          <w:szCs w:val="28"/>
        </w:rPr>
        <w:t xml:space="preserve"> por el Juzgado Segundo Laboral del Circuito de Pereira</w:t>
      </w:r>
      <w:r w:rsidR="00437F73" w:rsidRPr="00867F49">
        <w:rPr>
          <w:rFonts w:ascii="Arial Narrow" w:hAnsi="Arial Narrow" w:cs="Tahoma"/>
          <w:sz w:val="28"/>
          <w:szCs w:val="28"/>
        </w:rPr>
        <w:t xml:space="preserve">, dentro del proceso </w:t>
      </w:r>
      <w:r w:rsidR="00867F49" w:rsidRPr="00867F49">
        <w:rPr>
          <w:rFonts w:ascii="Arial Narrow" w:hAnsi="Arial Narrow" w:cs="Tahoma"/>
          <w:sz w:val="28"/>
          <w:szCs w:val="28"/>
        </w:rPr>
        <w:t>ordinario laboral de la referencia</w:t>
      </w:r>
      <w:r w:rsidR="00437F73" w:rsidRPr="00867F49">
        <w:rPr>
          <w:rFonts w:ascii="Arial Narrow" w:hAnsi="Arial Narrow" w:cs="Tahoma"/>
          <w:sz w:val="28"/>
          <w:szCs w:val="28"/>
        </w:rPr>
        <w:t xml:space="preserve">, para en su lugar, declarar </w:t>
      </w:r>
      <w:r w:rsidR="00D4004D">
        <w:rPr>
          <w:rFonts w:ascii="Arial Narrow" w:hAnsi="Arial Narrow" w:cs="Tahoma"/>
          <w:sz w:val="28"/>
          <w:szCs w:val="28"/>
        </w:rPr>
        <w:t xml:space="preserve">en forma vitalicia </w:t>
      </w:r>
      <w:r w:rsidR="00437F73" w:rsidRPr="00867F49">
        <w:rPr>
          <w:rFonts w:ascii="Arial Narrow" w:hAnsi="Arial Narrow" w:cs="Tahoma"/>
          <w:sz w:val="28"/>
          <w:szCs w:val="28"/>
        </w:rPr>
        <w:t xml:space="preserve">como beneficiarias de la pensión de sobrevivientes causada </w:t>
      </w:r>
      <w:r w:rsidR="00011864">
        <w:rPr>
          <w:rFonts w:ascii="Arial Narrow" w:hAnsi="Arial Narrow" w:cs="Tahoma"/>
          <w:sz w:val="28"/>
          <w:szCs w:val="28"/>
        </w:rPr>
        <w:t xml:space="preserve">con ocasión </w:t>
      </w:r>
      <w:r w:rsidR="00437F73" w:rsidRPr="00867F49">
        <w:rPr>
          <w:rFonts w:ascii="Arial Narrow" w:hAnsi="Arial Narrow" w:cs="Tahoma"/>
          <w:sz w:val="28"/>
          <w:szCs w:val="28"/>
        </w:rPr>
        <w:t xml:space="preserve">del fallecimiento del señor Manuel Bernal Aldana, a María Lilia </w:t>
      </w:r>
      <w:proofErr w:type="spellStart"/>
      <w:r w:rsidR="00437F73" w:rsidRPr="00867F49">
        <w:rPr>
          <w:rFonts w:ascii="Arial Narrow" w:hAnsi="Arial Narrow" w:cs="Tahoma"/>
          <w:sz w:val="28"/>
          <w:szCs w:val="28"/>
        </w:rPr>
        <w:t>Mazuera</w:t>
      </w:r>
      <w:proofErr w:type="spellEnd"/>
      <w:r w:rsidR="00437F73" w:rsidRPr="00867F49">
        <w:rPr>
          <w:rFonts w:ascii="Arial Narrow" w:hAnsi="Arial Narrow" w:cs="Tahoma"/>
          <w:sz w:val="28"/>
          <w:szCs w:val="28"/>
        </w:rPr>
        <w:t xml:space="preserve"> de Bernal</w:t>
      </w:r>
      <w:r w:rsidR="00586B06">
        <w:rPr>
          <w:rFonts w:ascii="Arial Narrow" w:hAnsi="Arial Narrow" w:cs="Tahoma"/>
          <w:sz w:val="28"/>
          <w:szCs w:val="28"/>
        </w:rPr>
        <w:t xml:space="preserve"> en proporción al 18 %</w:t>
      </w:r>
      <w:r w:rsidR="00437F73" w:rsidRPr="00867F49">
        <w:rPr>
          <w:rFonts w:ascii="Arial Narrow" w:hAnsi="Arial Narrow" w:cs="Tahoma"/>
          <w:sz w:val="28"/>
          <w:szCs w:val="28"/>
        </w:rPr>
        <w:t>, en calidad de cónyuge supérstite, y a María Emma Arango Mondragón</w:t>
      </w:r>
      <w:r w:rsidR="00586B06">
        <w:rPr>
          <w:rFonts w:ascii="Arial Narrow" w:hAnsi="Arial Narrow" w:cs="Tahoma"/>
          <w:sz w:val="28"/>
          <w:szCs w:val="28"/>
        </w:rPr>
        <w:t xml:space="preserve"> en proporción al 82 %</w:t>
      </w:r>
      <w:r w:rsidR="00437F73" w:rsidRPr="00867F49">
        <w:rPr>
          <w:rFonts w:ascii="Arial Narrow" w:hAnsi="Arial Narrow" w:cs="Tahoma"/>
          <w:sz w:val="28"/>
          <w:szCs w:val="28"/>
        </w:rPr>
        <w:t xml:space="preserve">, </w:t>
      </w:r>
      <w:r w:rsidR="00784963" w:rsidRPr="00867F49">
        <w:rPr>
          <w:rFonts w:ascii="Arial Narrow" w:hAnsi="Arial Narrow" w:cs="Tahoma"/>
          <w:sz w:val="28"/>
          <w:szCs w:val="28"/>
        </w:rPr>
        <w:t>en calidad de compañera permanente</w:t>
      </w:r>
      <w:r w:rsidR="00D4004D">
        <w:rPr>
          <w:rFonts w:ascii="Arial Narrow" w:hAnsi="Arial Narrow" w:cs="Tahoma"/>
          <w:sz w:val="28"/>
          <w:szCs w:val="28"/>
        </w:rPr>
        <w:t xml:space="preserve">, sin perjuicio de acrecer en </w:t>
      </w:r>
      <w:r w:rsidR="00D4004D" w:rsidRPr="00C347CB">
        <w:rPr>
          <w:rFonts w:ascii="Arial Narrow" w:hAnsi="Arial Narrow" w:cs="Arial"/>
          <w:sz w:val="28"/>
          <w:szCs w:val="28"/>
          <w:lang w:val="es-ES"/>
        </w:rPr>
        <w:t>los términos de ley.</w:t>
      </w:r>
    </w:p>
    <w:p w:rsidR="008202FA" w:rsidRPr="00533080" w:rsidRDefault="008202FA" w:rsidP="00DF2117">
      <w:pPr>
        <w:pStyle w:val="Sinespaciado"/>
        <w:spacing w:line="276" w:lineRule="auto"/>
      </w:pPr>
    </w:p>
    <w:p w:rsidR="00167A2E" w:rsidRPr="00167A2E" w:rsidRDefault="00011864" w:rsidP="008202FA">
      <w:pPr>
        <w:pStyle w:val="Prrafodelista"/>
        <w:numPr>
          <w:ilvl w:val="0"/>
          <w:numId w:val="1"/>
        </w:numPr>
        <w:tabs>
          <w:tab w:val="left" w:pos="-720"/>
          <w:tab w:val="left" w:pos="993"/>
        </w:tabs>
        <w:suppressAutoHyphens/>
        <w:spacing w:line="360" w:lineRule="auto"/>
        <w:ind w:left="0" w:right="28" w:firstLine="567"/>
        <w:jc w:val="both"/>
        <w:rPr>
          <w:rFonts w:ascii="Arial Narrow" w:hAnsi="Arial Narrow" w:cs="Tahoma"/>
          <w:sz w:val="28"/>
          <w:szCs w:val="28"/>
        </w:rPr>
      </w:pPr>
      <w:r w:rsidRPr="00167A2E">
        <w:rPr>
          <w:rFonts w:ascii="Arial Narrow" w:hAnsi="Arial Narrow" w:cs="Tahoma"/>
          <w:b/>
          <w:i/>
          <w:sz w:val="28"/>
          <w:szCs w:val="28"/>
        </w:rPr>
        <w:t xml:space="preserve">Revocar parcialmente </w:t>
      </w:r>
      <w:r w:rsidRPr="00167A2E">
        <w:rPr>
          <w:rFonts w:ascii="Arial Narrow" w:hAnsi="Arial Narrow" w:cs="Tahoma"/>
          <w:sz w:val="28"/>
          <w:szCs w:val="28"/>
        </w:rPr>
        <w:t>el ordinal 3</w:t>
      </w:r>
      <w:r w:rsidR="003A0723" w:rsidRPr="00167A2E">
        <w:rPr>
          <w:rFonts w:ascii="Arial Narrow" w:hAnsi="Arial Narrow" w:cs="Tahoma"/>
          <w:sz w:val="28"/>
          <w:szCs w:val="28"/>
        </w:rPr>
        <w:t xml:space="preserve">º </w:t>
      </w:r>
      <w:r w:rsidRPr="00167A2E">
        <w:rPr>
          <w:rFonts w:ascii="Arial Narrow" w:hAnsi="Arial Narrow" w:cs="Tahoma"/>
          <w:sz w:val="28"/>
          <w:szCs w:val="28"/>
        </w:rPr>
        <w:t xml:space="preserve">de la sentencia, </w:t>
      </w:r>
      <w:r w:rsidR="00B73D07" w:rsidRPr="00167A2E">
        <w:rPr>
          <w:rFonts w:ascii="Arial Narrow" w:hAnsi="Arial Narrow" w:cs="Tahoma"/>
          <w:sz w:val="28"/>
          <w:szCs w:val="28"/>
        </w:rPr>
        <w:t xml:space="preserve">en el sentido de </w:t>
      </w:r>
      <w:r w:rsidR="009E3FAE" w:rsidRPr="00167A2E">
        <w:rPr>
          <w:rFonts w:ascii="Arial Narrow" w:hAnsi="Arial Narrow" w:cs="Tahoma"/>
          <w:sz w:val="28"/>
          <w:szCs w:val="28"/>
        </w:rPr>
        <w:t xml:space="preserve">condenar a la Administradora Colombiana de Pensiones </w:t>
      </w:r>
      <w:proofErr w:type="spellStart"/>
      <w:r w:rsidR="00AF32DC" w:rsidRPr="00167A2E">
        <w:rPr>
          <w:rFonts w:ascii="Arial Narrow" w:hAnsi="Arial Narrow" w:cs="Tahoma"/>
          <w:sz w:val="28"/>
          <w:szCs w:val="28"/>
        </w:rPr>
        <w:t>Colpensiones</w:t>
      </w:r>
      <w:proofErr w:type="spellEnd"/>
      <w:r w:rsidR="00AF32DC" w:rsidRPr="00167A2E">
        <w:rPr>
          <w:rFonts w:ascii="Arial Narrow" w:hAnsi="Arial Narrow" w:cs="Tahoma"/>
          <w:sz w:val="28"/>
          <w:szCs w:val="28"/>
        </w:rPr>
        <w:t xml:space="preserve"> </w:t>
      </w:r>
      <w:r w:rsidR="009E3FAE" w:rsidRPr="00167A2E">
        <w:rPr>
          <w:rFonts w:ascii="Arial Narrow" w:hAnsi="Arial Narrow" w:cs="Tahoma"/>
          <w:sz w:val="28"/>
          <w:szCs w:val="28"/>
        </w:rPr>
        <w:t xml:space="preserve">a reconocer y pagar </w:t>
      </w:r>
      <w:r w:rsidR="004406F8" w:rsidRPr="00167A2E">
        <w:rPr>
          <w:rFonts w:ascii="Arial Narrow" w:hAnsi="Arial Narrow" w:cs="Tahoma"/>
          <w:sz w:val="28"/>
          <w:szCs w:val="28"/>
        </w:rPr>
        <w:t xml:space="preserve">en pro de las beneficiarias </w:t>
      </w:r>
      <w:r w:rsidR="003A0723" w:rsidRPr="00167A2E">
        <w:rPr>
          <w:rFonts w:ascii="Arial Narrow" w:hAnsi="Arial Narrow" w:cs="Tahoma"/>
          <w:sz w:val="28"/>
          <w:szCs w:val="28"/>
        </w:rPr>
        <w:t xml:space="preserve">por concepto de retroactivo </w:t>
      </w:r>
      <w:r w:rsidR="00533080" w:rsidRPr="00167A2E">
        <w:rPr>
          <w:rFonts w:ascii="Arial Narrow" w:hAnsi="Arial Narrow" w:cs="Tahoma"/>
          <w:sz w:val="28"/>
          <w:szCs w:val="28"/>
        </w:rPr>
        <w:t>pensional causa</w:t>
      </w:r>
      <w:r w:rsidR="00D4004D" w:rsidRPr="00167A2E">
        <w:rPr>
          <w:rFonts w:ascii="Arial Narrow" w:hAnsi="Arial Narrow" w:cs="Tahoma"/>
          <w:sz w:val="28"/>
          <w:szCs w:val="28"/>
        </w:rPr>
        <w:t xml:space="preserve">do </w:t>
      </w:r>
      <w:r w:rsidR="00533080" w:rsidRPr="00167A2E">
        <w:rPr>
          <w:rFonts w:ascii="Arial Narrow" w:hAnsi="Arial Narrow" w:cs="Tahoma"/>
          <w:sz w:val="28"/>
          <w:szCs w:val="28"/>
        </w:rPr>
        <w:t xml:space="preserve">entre el 11 de abril de 2013 y </w:t>
      </w:r>
      <w:r w:rsidR="00D4004D" w:rsidRPr="00167A2E">
        <w:rPr>
          <w:rFonts w:ascii="Arial Narrow" w:hAnsi="Arial Narrow" w:cs="Tahoma"/>
          <w:sz w:val="28"/>
          <w:szCs w:val="28"/>
        </w:rPr>
        <w:t xml:space="preserve">el 31 de enero de 2018, </w:t>
      </w:r>
      <w:r w:rsidR="003A0723" w:rsidRPr="00167A2E">
        <w:rPr>
          <w:rFonts w:ascii="Arial Narrow" w:hAnsi="Arial Narrow" w:cs="Tahoma"/>
          <w:sz w:val="28"/>
          <w:szCs w:val="28"/>
        </w:rPr>
        <w:t>las siguientes sumas</w:t>
      </w:r>
      <w:r w:rsidR="00D4004D" w:rsidRPr="00167A2E">
        <w:rPr>
          <w:rFonts w:ascii="Arial Narrow" w:hAnsi="Arial Narrow" w:cs="Tahoma"/>
          <w:sz w:val="28"/>
          <w:szCs w:val="28"/>
        </w:rPr>
        <w:t xml:space="preserve">: </w:t>
      </w:r>
      <w:r w:rsidR="00533080" w:rsidRPr="00167A2E">
        <w:rPr>
          <w:rFonts w:ascii="Arial Narrow" w:hAnsi="Arial Narrow" w:cs="Tahoma"/>
          <w:sz w:val="28"/>
          <w:szCs w:val="28"/>
        </w:rPr>
        <w:t>$</w:t>
      </w:r>
      <w:r w:rsidR="00533080" w:rsidRPr="00167A2E">
        <w:rPr>
          <w:rFonts w:ascii="Arial Narrow" w:hAnsi="Arial Narrow" w:cs="Arial"/>
          <w:sz w:val="28"/>
          <w:szCs w:val="28"/>
          <w:lang w:val="es-ES"/>
        </w:rPr>
        <w:t xml:space="preserve">8`398.634 </w:t>
      </w:r>
      <w:r w:rsidR="00533080" w:rsidRPr="00167A2E">
        <w:rPr>
          <w:rFonts w:ascii="Arial Narrow" w:hAnsi="Arial Narrow" w:cs="Tahoma"/>
          <w:sz w:val="28"/>
          <w:szCs w:val="28"/>
        </w:rPr>
        <w:t xml:space="preserve">a favor de la señora María Lilia </w:t>
      </w:r>
      <w:proofErr w:type="spellStart"/>
      <w:r w:rsidR="00533080" w:rsidRPr="00167A2E">
        <w:rPr>
          <w:rFonts w:ascii="Arial Narrow" w:hAnsi="Arial Narrow" w:cs="Tahoma"/>
          <w:sz w:val="28"/>
          <w:szCs w:val="28"/>
        </w:rPr>
        <w:t>Mazuera</w:t>
      </w:r>
      <w:proofErr w:type="spellEnd"/>
      <w:r w:rsidR="00533080" w:rsidRPr="00167A2E">
        <w:rPr>
          <w:rFonts w:ascii="Arial Narrow" w:hAnsi="Arial Narrow" w:cs="Tahoma"/>
          <w:sz w:val="28"/>
          <w:szCs w:val="28"/>
        </w:rPr>
        <w:t xml:space="preserve"> de Bernal, y $</w:t>
      </w:r>
      <w:r w:rsidR="00533080" w:rsidRPr="00167A2E">
        <w:rPr>
          <w:rFonts w:ascii="Arial Narrow" w:hAnsi="Arial Narrow" w:cs="Arial"/>
          <w:sz w:val="28"/>
          <w:szCs w:val="28"/>
          <w:lang w:val="es-ES"/>
        </w:rPr>
        <w:t xml:space="preserve">38`260.445 </w:t>
      </w:r>
      <w:r w:rsidR="00533080" w:rsidRPr="00167A2E">
        <w:rPr>
          <w:rFonts w:ascii="Arial Narrow" w:hAnsi="Arial Narrow" w:cs="Tahoma"/>
          <w:sz w:val="28"/>
          <w:szCs w:val="28"/>
        </w:rPr>
        <w:t xml:space="preserve">a favor de </w:t>
      </w:r>
      <w:r w:rsidR="003A0723" w:rsidRPr="00167A2E">
        <w:rPr>
          <w:rFonts w:ascii="Arial Narrow" w:hAnsi="Arial Narrow" w:cs="Tahoma"/>
          <w:sz w:val="28"/>
          <w:szCs w:val="28"/>
        </w:rPr>
        <w:t>María Emma Arango Mondragón</w:t>
      </w:r>
      <w:r w:rsidR="00533080" w:rsidRPr="00167A2E">
        <w:rPr>
          <w:rFonts w:ascii="Arial Narrow" w:hAnsi="Arial Narrow" w:cs="Tahoma"/>
          <w:sz w:val="28"/>
          <w:szCs w:val="28"/>
        </w:rPr>
        <w:t>.</w:t>
      </w:r>
      <w:r w:rsidR="00AF32DC" w:rsidRPr="00167A2E">
        <w:rPr>
          <w:rFonts w:ascii="Arial Narrow" w:hAnsi="Arial Narrow" w:cs="Tahoma"/>
          <w:sz w:val="28"/>
          <w:szCs w:val="28"/>
        </w:rPr>
        <w:t xml:space="preserve"> </w:t>
      </w:r>
      <w:r w:rsidR="00B73D07" w:rsidRPr="00167A2E">
        <w:rPr>
          <w:rFonts w:ascii="Arial Narrow" w:hAnsi="Arial Narrow" w:cs="Tahoma"/>
          <w:sz w:val="28"/>
          <w:szCs w:val="28"/>
        </w:rPr>
        <w:t xml:space="preserve">Lo anterior, teniendo en cuenta </w:t>
      </w:r>
      <w:r w:rsidR="00167A2E" w:rsidRPr="00167A2E">
        <w:rPr>
          <w:rFonts w:ascii="Arial Narrow" w:hAnsi="Arial Narrow" w:cs="Tahoma"/>
          <w:sz w:val="28"/>
          <w:szCs w:val="28"/>
        </w:rPr>
        <w:t xml:space="preserve">que el valor de la mesada pensional para el año 2013 asciende a $685.000 y para el año 2018 a $851.628, </w:t>
      </w:r>
      <w:r w:rsidR="00167A2E">
        <w:rPr>
          <w:rFonts w:ascii="Arial Narrow" w:hAnsi="Arial Narrow" w:cs="Tahoma"/>
          <w:sz w:val="28"/>
          <w:szCs w:val="28"/>
        </w:rPr>
        <w:t xml:space="preserve">misma que </w:t>
      </w:r>
      <w:r w:rsidR="00167A2E" w:rsidRPr="00167A2E">
        <w:rPr>
          <w:rFonts w:ascii="Arial Narrow" w:hAnsi="Arial Narrow"/>
          <w:sz w:val="28"/>
          <w:szCs w:val="28"/>
          <w:lang w:val="es-CO" w:eastAsia="es-CO"/>
        </w:rPr>
        <w:t xml:space="preserve">deberá ser distribuida entre las beneficiarias, conforme al porcentaje asignado a cada una de ellas en el ordinal primero de esta providencia. </w:t>
      </w:r>
    </w:p>
    <w:p w:rsidR="004406F8" w:rsidRDefault="004406F8" w:rsidP="00051542">
      <w:pPr>
        <w:pStyle w:val="Sinespaciado"/>
        <w:spacing w:line="276" w:lineRule="auto"/>
      </w:pPr>
    </w:p>
    <w:p w:rsidR="004406F8" w:rsidRDefault="004406F8" w:rsidP="00486A41">
      <w:pPr>
        <w:pStyle w:val="Prrafodelista"/>
        <w:numPr>
          <w:ilvl w:val="0"/>
          <w:numId w:val="1"/>
        </w:numPr>
        <w:tabs>
          <w:tab w:val="left" w:pos="-720"/>
          <w:tab w:val="left" w:pos="993"/>
        </w:tabs>
        <w:suppressAutoHyphens/>
        <w:spacing w:line="336" w:lineRule="auto"/>
        <w:ind w:left="0" w:right="28" w:firstLine="567"/>
        <w:jc w:val="both"/>
        <w:rPr>
          <w:rFonts w:ascii="Arial Narrow" w:hAnsi="Arial Narrow" w:cs="Tahoma"/>
          <w:sz w:val="28"/>
          <w:szCs w:val="28"/>
        </w:rPr>
      </w:pPr>
      <w:r>
        <w:rPr>
          <w:rFonts w:ascii="Arial Narrow" w:hAnsi="Arial Narrow" w:cs="Tahoma"/>
          <w:b/>
          <w:i/>
          <w:sz w:val="28"/>
          <w:szCs w:val="28"/>
        </w:rPr>
        <w:t xml:space="preserve">Revocar </w:t>
      </w:r>
      <w:r w:rsidRPr="00051542">
        <w:rPr>
          <w:rFonts w:ascii="Arial Narrow" w:hAnsi="Arial Narrow" w:cs="Tahoma"/>
          <w:sz w:val="28"/>
          <w:szCs w:val="28"/>
        </w:rPr>
        <w:t xml:space="preserve">el ordinal 5º de la sentencia, para en su lugar condenar </w:t>
      </w:r>
      <w:r w:rsidR="00AF32DC">
        <w:rPr>
          <w:rFonts w:ascii="Arial Narrow" w:hAnsi="Arial Narrow" w:cs="Tahoma"/>
          <w:sz w:val="28"/>
          <w:szCs w:val="28"/>
        </w:rPr>
        <w:t xml:space="preserve">en costas procesales </w:t>
      </w:r>
      <w:r w:rsidRPr="00051542">
        <w:rPr>
          <w:rFonts w:ascii="Arial Narrow" w:hAnsi="Arial Narrow" w:cs="Tahoma"/>
          <w:sz w:val="28"/>
          <w:szCs w:val="28"/>
        </w:rPr>
        <w:t xml:space="preserve">a la Administradora Colombiana de Pensiones </w:t>
      </w:r>
      <w:proofErr w:type="spellStart"/>
      <w:r w:rsidRPr="00051542">
        <w:rPr>
          <w:rFonts w:ascii="Arial Narrow" w:hAnsi="Arial Narrow" w:cs="Tahoma"/>
          <w:sz w:val="28"/>
          <w:szCs w:val="28"/>
        </w:rPr>
        <w:t>Colpensiones</w:t>
      </w:r>
      <w:proofErr w:type="spellEnd"/>
      <w:r w:rsidRPr="00051542">
        <w:rPr>
          <w:rFonts w:ascii="Arial Narrow" w:hAnsi="Arial Narrow" w:cs="Tahoma"/>
          <w:sz w:val="28"/>
          <w:szCs w:val="28"/>
        </w:rPr>
        <w:t xml:space="preserve"> a favor de las beneficiarias de la prestación pensional.</w:t>
      </w:r>
    </w:p>
    <w:p w:rsidR="00AF32DC" w:rsidRPr="00AF32DC" w:rsidRDefault="00AF32DC" w:rsidP="00167A2E">
      <w:pPr>
        <w:pStyle w:val="Sinespaciado"/>
      </w:pPr>
    </w:p>
    <w:p w:rsidR="00EC5632" w:rsidRDefault="00BE755B" w:rsidP="00486A41">
      <w:pPr>
        <w:pStyle w:val="Textoindependiente31"/>
        <w:numPr>
          <w:ilvl w:val="0"/>
          <w:numId w:val="1"/>
        </w:numPr>
        <w:tabs>
          <w:tab w:val="left" w:pos="993"/>
        </w:tabs>
        <w:ind w:left="0" w:firstLine="567"/>
        <w:rPr>
          <w:rFonts w:ascii="Arial Narrow" w:hAnsi="Arial Narrow" w:cs="Arial"/>
          <w:b/>
          <w:szCs w:val="28"/>
        </w:rPr>
      </w:pPr>
      <w:r w:rsidRPr="000B18D2">
        <w:rPr>
          <w:rFonts w:ascii="Arial Narrow" w:hAnsi="Arial Narrow" w:cs="Arial"/>
          <w:b/>
          <w:spacing w:val="-2"/>
          <w:szCs w:val="28"/>
        </w:rPr>
        <w:t xml:space="preserve">Adiciona </w:t>
      </w:r>
      <w:r w:rsidRPr="000B18D2">
        <w:rPr>
          <w:rFonts w:ascii="Arial Narrow" w:hAnsi="Arial Narrow" w:cs="Arial"/>
          <w:spacing w:val="-2"/>
          <w:szCs w:val="28"/>
        </w:rPr>
        <w:t xml:space="preserve">la providencia en el sentido de </w:t>
      </w:r>
      <w:r w:rsidRPr="000B18D2">
        <w:rPr>
          <w:rFonts w:ascii="Arial Narrow" w:hAnsi="Arial Narrow" w:cs="Tahoma"/>
          <w:spacing w:val="-2"/>
          <w:szCs w:val="28"/>
        </w:rPr>
        <w:t xml:space="preserve">Autorizar a </w:t>
      </w:r>
      <w:proofErr w:type="spellStart"/>
      <w:r w:rsidRPr="000B18D2">
        <w:rPr>
          <w:rFonts w:ascii="Arial Narrow" w:hAnsi="Arial Narrow" w:cs="Tahoma"/>
          <w:spacing w:val="-2"/>
          <w:szCs w:val="28"/>
        </w:rPr>
        <w:t>Colpensiones</w:t>
      </w:r>
      <w:proofErr w:type="spellEnd"/>
      <w:r w:rsidRPr="000B18D2">
        <w:rPr>
          <w:rFonts w:ascii="Arial Narrow" w:hAnsi="Arial Narrow" w:cs="Tahoma"/>
          <w:spacing w:val="-2"/>
          <w:szCs w:val="28"/>
        </w:rPr>
        <w:t xml:space="preserve"> </w:t>
      </w:r>
      <w:r w:rsidRPr="000B18D2">
        <w:rPr>
          <w:rFonts w:ascii="Arial Narrow" w:hAnsi="Arial Narrow"/>
          <w:szCs w:val="28"/>
        </w:rPr>
        <w:t>a descontar del valor del retroactivo reconocido, los aportes con destino al sistema general de seguridad social en salud.</w:t>
      </w:r>
    </w:p>
    <w:p w:rsidR="00EC5632" w:rsidRPr="00EC5632" w:rsidRDefault="00EC5632" w:rsidP="00486A41">
      <w:pPr>
        <w:pStyle w:val="Sinespaciado"/>
      </w:pPr>
    </w:p>
    <w:p w:rsidR="00AF32DC" w:rsidRDefault="00BE755B" w:rsidP="00486A41">
      <w:pPr>
        <w:pStyle w:val="Prrafodelista"/>
        <w:numPr>
          <w:ilvl w:val="0"/>
          <w:numId w:val="1"/>
        </w:numPr>
        <w:tabs>
          <w:tab w:val="left" w:pos="-720"/>
          <w:tab w:val="left" w:pos="993"/>
        </w:tabs>
        <w:suppressAutoHyphens/>
        <w:spacing w:line="336" w:lineRule="auto"/>
        <w:ind w:left="0" w:right="28" w:firstLine="567"/>
        <w:jc w:val="both"/>
        <w:rPr>
          <w:rFonts w:ascii="Arial Narrow" w:hAnsi="Arial Narrow" w:cs="Tahoma"/>
          <w:sz w:val="28"/>
          <w:szCs w:val="28"/>
        </w:rPr>
      </w:pPr>
      <w:r w:rsidRPr="00167A2E">
        <w:rPr>
          <w:rFonts w:ascii="Arial Narrow" w:hAnsi="Arial Narrow" w:cs="Tahoma"/>
          <w:b/>
          <w:sz w:val="28"/>
          <w:szCs w:val="28"/>
        </w:rPr>
        <w:t xml:space="preserve">Confirma </w:t>
      </w:r>
      <w:r>
        <w:rPr>
          <w:rFonts w:ascii="Arial Narrow" w:hAnsi="Arial Narrow" w:cs="Tahoma"/>
          <w:sz w:val="28"/>
          <w:szCs w:val="28"/>
        </w:rPr>
        <w:t xml:space="preserve">en todo lo demás. </w:t>
      </w:r>
    </w:p>
    <w:p w:rsidR="00EC5632" w:rsidRDefault="00EC5632" w:rsidP="00486A41">
      <w:pPr>
        <w:pStyle w:val="Sinespaciado"/>
      </w:pPr>
    </w:p>
    <w:p w:rsidR="00BE755B" w:rsidRPr="00533080" w:rsidRDefault="00BE755B" w:rsidP="00486A41">
      <w:pPr>
        <w:pStyle w:val="Prrafodelista"/>
        <w:numPr>
          <w:ilvl w:val="0"/>
          <w:numId w:val="1"/>
        </w:numPr>
        <w:tabs>
          <w:tab w:val="left" w:pos="-720"/>
          <w:tab w:val="left" w:pos="993"/>
        </w:tabs>
        <w:suppressAutoHyphens/>
        <w:spacing w:line="336" w:lineRule="auto"/>
        <w:ind w:left="0" w:right="28" w:firstLine="567"/>
        <w:jc w:val="both"/>
        <w:rPr>
          <w:rFonts w:ascii="Arial Narrow" w:hAnsi="Arial Narrow" w:cs="Tahoma"/>
          <w:sz w:val="28"/>
          <w:szCs w:val="28"/>
        </w:rPr>
      </w:pPr>
      <w:r>
        <w:rPr>
          <w:rFonts w:ascii="Arial Narrow" w:hAnsi="Arial Narrow" w:cs="Tahoma"/>
          <w:sz w:val="28"/>
          <w:szCs w:val="28"/>
        </w:rPr>
        <w:t xml:space="preserve">Costas en esta instancia a cargo de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y en </w:t>
      </w:r>
      <w:r w:rsidR="00EC5632">
        <w:rPr>
          <w:rFonts w:ascii="Arial Narrow" w:hAnsi="Arial Narrow" w:cs="Tahoma"/>
          <w:sz w:val="28"/>
          <w:szCs w:val="28"/>
        </w:rPr>
        <w:t>favor</w:t>
      </w:r>
      <w:r>
        <w:rPr>
          <w:rFonts w:ascii="Arial Narrow" w:hAnsi="Arial Narrow" w:cs="Tahoma"/>
          <w:sz w:val="28"/>
          <w:szCs w:val="28"/>
        </w:rPr>
        <w:t xml:space="preserve"> de la recurrente.</w:t>
      </w:r>
    </w:p>
    <w:p w:rsidR="00785475" w:rsidRPr="00834C93" w:rsidRDefault="00785475" w:rsidP="00167A2E">
      <w:pPr>
        <w:pStyle w:val="Sinespaciado"/>
      </w:pPr>
      <w:r>
        <w:lastRenderedPageBreak/>
        <w:tab/>
      </w:r>
    </w:p>
    <w:p w:rsidR="00785475" w:rsidRDefault="00785475" w:rsidP="00785475">
      <w:pPr>
        <w:spacing w:line="360" w:lineRule="auto"/>
        <w:ind w:firstLine="900"/>
        <w:jc w:val="both"/>
        <w:rPr>
          <w:rFonts w:ascii="Arial Narrow" w:hAnsi="Arial Narrow" w:cs="Microsoft Sans Serif"/>
          <w:b/>
          <w:bCs/>
          <w:i/>
          <w:iCs/>
          <w:sz w:val="29"/>
          <w:szCs w:val="29"/>
          <w:lang w:val="es-ES"/>
        </w:rPr>
      </w:pPr>
      <w:r w:rsidRPr="00D04737">
        <w:rPr>
          <w:rFonts w:ascii="Arial Narrow" w:hAnsi="Arial Narrow" w:cs="Microsoft Sans Serif"/>
          <w:b/>
          <w:bCs/>
          <w:i/>
          <w:iCs/>
          <w:sz w:val="29"/>
          <w:szCs w:val="29"/>
          <w:lang w:val="es-ES"/>
        </w:rPr>
        <w:t>NOTIFÍQUESE, CÚMPLASE Y DEVUÉLVASE.</w:t>
      </w:r>
    </w:p>
    <w:p w:rsidR="00785475" w:rsidRPr="00D04737" w:rsidRDefault="00785475" w:rsidP="00167A2E">
      <w:pPr>
        <w:pStyle w:val="Sinespaciado"/>
        <w:rPr>
          <w:lang w:val="es-ES"/>
        </w:rPr>
      </w:pPr>
    </w:p>
    <w:p w:rsidR="00785475" w:rsidRPr="00D04737" w:rsidRDefault="00785475" w:rsidP="00785475">
      <w:pPr>
        <w:spacing w:line="360" w:lineRule="auto"/>
        <w:ind w:firstLine="900"/>
        <w:jc w:val="both"/>
        <w:rPr>
          <w:rFonts w:ascii="Arial Narrow" w:hAnsi="Arial Narrow" w:cs="Microsoft Sans Serif"/>
          <w:bCs/>
          <w:iCs/>
          <w:sz w:val="29"/>
          <w:szCs w:val="29"/>
          <w:lang w:val="es-ES"/>
        </w:rPr>
      </w:pPr>
      <w:r w:rsidRPr="00D04737">
        <w:rPr>
          <w:rFonts w:ascii="Arial Narrow" w:hAnsi="Arial Narrow" w:cs="Microsoft Sans Serif"/>
          <w:bCs/>
          <w:iCs/>
          <w:sz w:val="29"/>
          <w:szCs w:val="29"/>
          <w:lang w:val="es-ES"/>
        </w:rPr>
        <w:t>La anterior decisión queda notificada en estrados.</w:t>
      </w:r>
    </w:p>
    <w:p w:rsidR="00785475" w:rsidRPr="00D04737" w:rsidRDefault="00785475" w:rsidP="00DF2117">
      <w:pPr>
        <w:spacing w:line="600" w:lineRule="auto"/>
        <w:ind w:firstLine="900"/>
        <w:jc w:val="both"/>
        <w:rPr>
          <w:rFonts w:ascii="Arial Narrow" w:hAnsi="Arial Narrow" w:cs="Microsoft Sans Serif"/>
          <w:bCs/>
          <w:iCs/>
          <w:sz w:val="29"/>
          <w:szCs w:val="29"/>
          <w:lang w:val="es-ES"/>
        </w:rPr>
      </w:pPr>
    </w:p>
    <w:p w:rsidR="00785475" w:rsidRDefault="00785475" w:rsidP="00785475">
      <w:pPr>
        <w:ind w:firstLine="900"/>
        <w:jc w:val="both"/>
        <w:rPr>
          <w:rFonts w:ascii="Arial Narrow" w:hAnsi="Arial Narrow" w:cs="Microsoft Sans Serif"/>
          <w:bCs/>
          <w:iCs/>
          <w:sz w:val="30"/>
          <w:szCs w:val="30"/>
          <w:lang w:val="es-ES"/>
        </w:rPr>
      </w:pPr>
    </w:p>
    <w:p w:rsidR="00785475" w:rsidRDefault="00785475" w:rsidP="00785475">
      <w:pPr>
        <w:ind w:firstLine="900"/>
        <w:jc w:val="center"/>
        <w:rPr>
          <w:rFonts w:ascii="Arial Narrow" w:hAnsi="Arial Narrow" w:cs="Microsoft Sans Serif"/>
          <w:b/>
          <w:bCs/>
          <w:iCs/>
          <w:sz w:val="30"/>
          <w:szCs w:val="30"/>
          <w:lang w:val="es-ES"/>
        </w:rPr>
      </w:pPr>
      <w:r w:rsidRPr="001C3680">
        <w:rPr>
          <w:rFonts w:ascii="Arial Narrow" w:hAnsi="Arial Narrow" w:cs="Microsoft Sans Serif"/>
          <w:b/>
          <w:bCs/>
          <w:iCs/>
          <w:sz w:val="30"/>
          <w:szCs w:val="30"/>
          <w:lang w:val="es-ES"/>
        </w:rPr>
        <w:t>FRANCISCO JAVIER TAMAYO TABARES</w:t>
      </w:r>
    </w:p>
    <w:p w:rsidR="00785475" w:rsidRPr="006D3066" w:rsidRDefault="00785475" w:rsidP="00785475">
      <w:pPr>
        <w:ind w:firstLine="900"/>
        <w:jc w:val="center"/>
        <w:rPr>
          <w:rFonts w:ascii="Arial Narrow" w:hAnsi="Arial Narrow" w:cs="Microsoft Sans Serif"/>
          <w:bCs/>
          <w:iCs/>
          <w:sz w:val="30"/>
          <w:szCs w:val="30"/>
          <w:lang w:val="es-ES"/>
        </w:rPr>
      </w:pPr>
      <w:r w:rsidRPr="006D3066">
        <w:rPr>
          <w:rFonts w:ascii="Arial Narrow" w:hAnsi="Arial Narrow" w:cs="Microsoft Sans Serif"/>
          <w:bCs/>
          <w:iCs/>
          <w:sz w:val="30"/>
          <w:szCs w:val="30"/>
          <w:lang w:val="es-ES"/>
        </w:rPr>
        <w:t>Magistrado Ponente</w:t>
      </w:r>
    </w:p>
    <w:p w:rsidR="00785475" w:rsidRPr="001C3680" w:rsidRDefault="00785475" w:rsidP="00785475">
      <w:pPr>
        <w:ind w:firstLine="900"/>
        <w:jc w:val="both"/>
        <w:rPr>
          <w:rFonts w:ascii="Arial Narrow" w:hAnsi="Arial Narrow" w:cs="Microsoft Sans Serif"/>
          <w:b/>
          <w:sz w:val="30"/>
          <w:szCs w:val="30"/>
          <w:lang w:val="es-ES"/>
        </w:rPr>
      </w:pPr>
    </w:p>
    <w:p w:rsidR="00785475" w:rsidRDefault="00785475" w:rsidP="00DF2117">
      <w:pPr>
        <w:spacing w:line="360" w:lineRule="auto"/>
        <w:jc w:val="both"/>
        <w:rPr>
          <w:rFonts w:ascii="Arial Narrow" w:hAnsi="Arial Narrow" w:cs="Microsoft Sans Serif"/>
          <w:b/>
          <w:bCs/>
          <w:iCs/>
          <w:sz w:val="30"/>
          <w:szCs w:val="30"/>
          <w:lang w:val="es-ES"/>
        </w:rPr>
      </w:pPr>
    </w:p>
    <w:p w:rsidR="00785475" w:rsidRDefault="00785475" w:rsidP="00DF2117">
      <w:pPr>
        <w:spacing w:line="480" w:lineRule="auto"/>
        <w:jc w:val="both"/>
        <w:rPr>
          <w:rFonts w:ascii="Arial Narrow" w:hAnsi="Arial Narrow" w:cs="Microsoft Sans Serif"/>
          <w:b/>
          <w:bCs/>
          <w:iCs/>
          <w:sz w:val="30"/>
          <w:szCs w:val="30"/>
          <w:lang w:val="es-ES"/>
        </w:rPr>
      </w:pPr>
    </w:p>
    <w:p w:rsidR="00785475" w:rsidRDefault="00785475" w:rsidP="00785475">
      <w:pPr>
        <w:jc w:val="both"/>
        <w:rPr>
          <w:rFonts w:ascii="Arial Narrow" w:hAnsi="Arial Narrow" w:cs="Microsoft Sans Serif"/>
          <w:b/>
          <w:bCs/>
          <w:iCs/>
          <w:sz w:val="30"/>
          <w:szCs w:val="30"/>
          <w:lang w:val="es-ES"/>
        </w:rPr>
      </w:pPr>
      <w:r w:rsidRPr="001C3680">
        <w:rPr>
          <w:rFonts w:ascii="Arial Narrow" w:hAnsi="Arial Narrow" w:cs="Microsoft Sans Serif"/>
          <w:b/>
          <w:bCs/>
          <w:iCs/>
          <w:sz w:val="30"/>
          <w:szCs w:val="30"/>
          <w:lang w:val="es-ES"/>
        </w:rPr>
        <w:t xml:space="preserve">ANA LUCÍA CAICEDO CALDERÓN           </w:t>
      </w:r>
      <w:r w:rsidR="00ED1B43">
        <w:rPr>
          <w:rFonts w:ascii="Arial Narrow" w:hAnsi="Arial Narrow" w:cs="Microsoft Sans Serif"/>
          <w:b/>
          <w:bCs/>
          <w:iCs/>
          <w:sz w:val="30"/>
          <w:szCs w:val="30"/>
          <w:lang w:val="es-ES"/>
        </w:rPr>
        <w:t>OLGA LUCÍA HOYOS SEPÚLVEDA</w:t>
      </w:r>
    </w:p>
    <w:p w:rsidR="00785475" w:rsidRPr="006D3066" w:rsidRDefault="00785475" w:rsidP="00785475">
      <w:pPr>
        <w:ind w:left="1416"/>
        <w:jc w:val="both"/>
        <w:rPr>
          <w:rFonts w:ascii="Arial Narrow" w:hAnsi="Arial Narrow" w:cs="Microsoft Sans Serif"/>
          <w:sz w:val="30"/>
          <w:szCs w:val="30"/>
          <w:lang w:val="es-ES"/>
        </w:rPr>
      </w:pPr>
      <w:r w:rsidRPr="006D3066">
        <w:rPr>
          <w:rFonts w:ascii="Arial Narrow" w:hAnsi="Arial Narrow" w:cs="Microsoft Sans Serif"/>
          <w:bCs/>
          <w:iCs/>
          <w:sz w:val="30"/>
          <w:szCs w:val="30"/>
          <w:lang w:val="es-ES"/>
        </w:rPr>
        <w:t xml:space="preserve">Magistrada </w:t>
      </w:r>
      <w:r w:rsidRPr="006D3066">
        <w:rPr>
          <w:rFonts w:ascii="Arial Narrow" w:hAnsi="Arial Narrow" w:cs="Microsoft Sans Serif"/>
          <w:bCs/>
          <w:iCs/>
          <w:sz w:val="30"/>
          <w:szCs w:val="30"/>
          <w:lang w:val="es-ES"/>
        </w:rPr>
        <w:tab/>
      </w:r>
      <w:r w:rsidRPr="006D3066">
        <w:rPr>
          <w:rFonts w:ascii="Arial Narrow" w:hAnsi="Arial Narrow" w:cs="Microsoft Sans Serif"/>
          <w:bCs/>
          <w:iCs/>
          <w:sz w:val="30"/>
          <w:szCs w:val="30"/>
          <w:lang w:val="es-ES"/>
        </w:rPr>
        <w:tab/>
      </w:r>
      <w:r w:rsidRPr="006D3066">
        <w:rPr>
          <w:rFonts w:ascii="Arial Narrow" w:hAnsi="Arial Narrow" w:cs="Microsoft Sans Serif"/>
          <w:bCs/>
          <w:iCs/>
          <w:sz w:val="30"/>
          <w:szCs w:val="30"/>
          <w:lang w:val="es-ES"/>
        </w:rPr>
        <w:tab/>
      </w:r>
      <w:r w:rsidRPr="006D3066">
        <w:rPr>
          <w:rFonts w:ascii="Arial Narrow" w:hAnsi="Arial Narrow" w:cs="Microsoft Sans Serif"/>
          <w:bCs/>
          <w:iCs/>
          <w:sz w:val="30"/>
          <w:szCs w:val="30"/>
          <w:lang w:val="es-ES"/>
        </w:rPr>
        <w:tab/>
      </w:r>
      <w:r w:rsidRPr="006D3066">
        <w:rPr>
          <w:rFonts w:ascii="Arial Narrow" w:hAnsi="Arial Narrow" w:cs="Microsoft Sans Serif"/>
          <w:bCs/>
          <w:iCs/>
          <w:sz w:val="30"/>
          <w:szCs w:val="30"/>
          <w:lang w:val="es-ES"/>
        </w:rPr>
        <w:tab/>
      </w:r>
      <w:r w:rsidRPr="006D3066">
        <w:rPr>
          <w:rFonts w:ascii="Arial Narrow" w:hAnsi="Arial Narrow" w:cs="Microsoft Sans Serif"/>
          <w:bCs/>
          <w:iCs/>
          <w:sz w:val="30"/>
          <w:szCs w:val="30"/>
          <w:lang w:val="es-ES"/>
        </w:rPr>
        <w:tab/>
      </w:r>
      <w:proofErr w:type="spellStart"/>
      <w:r w:rsidRPr="006D3066">
        <w:rPr>
          <w:rFonts w:ascii="Arial Narrow" w:hAnsi="Arial Narrow" w:cs="Microsoft Sans Serif"/>
          <w:bCs/>
          <w:iCs/>
          <w:sz w:val="30"/>
          <w:szCs w:val="30"/>
          <w:lang w:val="es-ES"/>
        </w:rPr>
        <w:t>Magistrad</w:t>
      </w:r>
      <w:r w:rsidR="00ED1B43">
        <w:rPr>
          <w:rFonts w:ascii="Arial Narrow" w:hAnsi="Arial Narrow" w:cs="Microsoft Sans Serif"/>
          <w:bCs/>
          <w:iCs/>
          <w:sz w:val="30"/>
          <w:szCs w:val="30"/>
          <w:lang w:val="es-ES"/>
        </w:rPr>
        <w:t>a</w:t>
      </w:r>
      <w:proofErr w:type="spellEnd"/>
      <w:r w:rsidRPr="006D3066">
        <w:rPr>
          <w:rFonts w:ascii="Arial Narrow" w:hAnsi="Arial Narrow" w:cs="Microsoft Sans Serif"/>
          <w:bCs/>
          <w:iCs/>
          <w:sz w:val="30"/>
          <w:szCs w:val="30"/>
          <w:lang w:val="es-ES"/>
        </w:rPr>
        <w:t xml:space="preserve"> </w:t>
      </w:r>
    </w:p>
    <w:p w:rsidR="00785475" w:rsidRDefault="00785475" w:rsidP="00785475">
      <w:pPr>
        <w:spacing w:line="360" w:lineRule="auto"/>
        <w:ind w:firstLine="900"/>
        <w:jc w:val="both"/>
        <w:rPr>
          <w:rFonts w:ascii="Arial Narrow" w:hAnsi="Arial Narrow" w:cs="Microsoft Sans Serif"/>
          <w:bCs/>
          <w:iCs/>
          <w:sz w:val="30"/>
          <w:szCs w:val="30"/>
          <w:lang w:val="es-ES"/>
        </w:rPr>
      </w:pPr>
      <w:r w:rsidRPr="001C3680">
        <w:rPr>
          <w:rFonts w:ascii="Arial Narrow" w:hAnsi="Arial Narrow" w:cs="Microsoft Sans Serif"/>
          <w:b/>
          <w:bCs/>
          <w:iCs/>
          <w:sz w:val="30"/>
          <w:szCs w:val="30"/>
          <w:lang w:val="es-ES"/>
        </w:rPr>
        <w:tab/>
      </w:r>
      <w:r w:rsidRPr="001C3680">
        <w:rPr>
          <w:rFonts w:ascii="Arial Narrow" w:hAnsi="Arial Narrow" w:cs="Microsoft Sans Serif"/>
          <w:b/>
          <w:bCs/>
          <w:iCs/>
          <w:sz w:val="30"/>
          <w:szCs w:val="30"/>
          <w:lang w:val="es-ES"/>
        </w:rPr>
        <w:tab/>
      </w:r>
      <w:r>
        <w:rPr>
          <w:rFonts w:ascii="Arial Narrow" w:hAnsi="Arial Narrow" w:cs="Microsoft Sans Serif"/>
          <w:bCs/>
          <w:iCs/>
          <w:sz w:val="30"/>
          <w:szCs w:val="30"/>
          <w:lang w:val="es-ES"/>
        </w:rPr>
        <w:tab/>
      </w:r>
      <w:r>
        <w:rPr>
          <w:rFonts w:ascii="Arial Narrow" w:hAnsi="Arial Narrow" w:cs="Microsoft Sans Serif"/>
          <w:bCs/>
          <w:iCs/>
          <w:sz w:val="30"/>
          <w:szCs w:val="30"/>
          <w:lang w:val="es-ES"/>
        </w:rPr>
        <w:tab/>
      </w:r>
      <w:r>
        <w:rPr>
          <w:rFonts w:ascii="Arial Narrow" w:hAnsi="Arial Narrow" w:cs="Microsoft Sans Serif"/>
          <w:bCs/>
          <w:iCs/>
          <w:sz w:val="30"/>
          <w:szCs w:val="30"/>
          <w:lang w:val="es-ES"/>
        </w:rPr>
        <w:tab/>
      </w:r>
      <w:r>
        <w:rPr>
          <w:rFonts w:ascii="Arial Narrow" w:hAnsi="Arial Narrow" w:cs="Microsoft Sans Serif"/>
          <w:bCs/>
          <w:iCs/>
          <w:sz w:val="30"/>
          <w:szCs w:val="30"/>
          <w:lang w:val="es-ES"/>
        </w:rPr>
        <w:tab/>
      </w:r>
    </w:p>
    <w:p w:rsidR="00785475" w:rsidRDefault="00785475" w:rsidP="00785475">
      <w:pPr>
        <w:spacing w:line="360" w:lineRule="auto"/>
        <w:ind w:firstLine="900"/>
        <w:jc w:val="both"/>
        <w:rPr>
          <w:rFonts w:ascii="Arial Narrow" w:hAnsi="Arial Narrow" w:cs="Microsoft Sans Serif"/>
          <w:bCs/>
          <w:iCs/>
          <w:sz w:val="30"/>
          <w:szCs w:val="30"/>
          <w:lang w:val="es-ES"/>
        </w:rPr>
      </w:pPr>
    </w:p>
    <w:p w:rsidR="00785475" w:rsidRDefault="00785475" w:rsidP="00785475">
      <w:pPr>
        <w:ind w:firstLine="900"/>
        <w:jc w:val="center"/>
        <w:rPr>
          <w:rFonts w:ascii="Arial Narrow" w:hAnsi="Arial Narrow" w:cs="Microsoft Sans Serif"/>
          <w:iCs/>
          <w:sz w:val="30"/>
          <w:szCs w:val="30"/>
          <w:lang w:val="es-ES"/>
        </w:rPr>
      </w:pPr>
    </w:p>
    <w:p w:rsidR="00DF2117" w:rsidRDefault="00DF2117" w:rsidP="00785475">
      <w:pPr>
        <w:ind w:firstLine="900"/>
        <w:jc w:val="center"/>
        <w:rPr>
          <w:rFonts w:ascii="Arial Narrow" w:hAnsi="Arial Narrow" w:cs="Microsoft Sans Serif"/>
          <w:iCs/>
          <w:sz w:val="30"/>
          <w:szCs w:val="30"/>
          <w:lang w:val="es-ES"/>
        </w:rPr>
      </w:pPr>
    </w:p>
    <w:p w:rsidR="00DF2117" w:rsidRDefault="00DF2117" w:rsidP="00785475">
      <w:pPr>
        <w:ind w:firstLine="900"/>
        <w:jc w:val="center"/>
        <w:rPr>
          <w:rFonts w:ascii="Arial Narrow" w:hAnsi="Arial Narrow" w:cs="Microsoft Sans Serif"/>
          <w:iCs/>
          <w:sz w:val="30"/>
          <w:szCs w:val="30"/>
          <w:lang w:val="es-ES"/>
        </w:rPr>
      </w:pPr>
    </w:p>
    <w:p w:rsidR="00DF2117" w:rsidRDefault="00DF2117" w:rsidP="00785475">
      <w:pPr>
        <w:ind w:firstLine="900"/>
        <w:jc w:val="center"/>
        <w:rPr>
          <w:rFonts w:ascii="Arial Narrow" w:hAnsi="Arial Narrow" w:cs="Microsoft Sans Serif"/>
          <w:iCs/>
          <w:sz w:val="30"/>
          <w:szCs w:val="30"/>
          <w:lang w:val="es-ES"/>
        </w:rPr>
      </w:pPr>
    </w:p>
    <w:p w:rsidR="00DF2117" w:rsidRDefault="00DF2117" w:rsidP="00785475">
      <w:pPr>
        <w:ind w:firstLine="900"/>
        <w:jc w:val="center"/>
        <w:rPr>
          <w:rFonts w:ascii="Arial Narrow" w:hAnsi="Arial Narrow" w:cs="Microsoft Sans Serif"/>
          <w:iCs/>
          <w:sz w:val="30"/>
          <w:szCs w:val="30"/>
          <w:lang w:val="es-ES"/>
        </w:rPr>
      </w:pPr>
    </w:p>
    <w:p w:rsidR="00DF2117" w:rsidRDefault="00DF2117" w:rsidP="00785475">
      <w:pPr>
        <w:ind w:firstLine="900"/>
        <w:jc w:val="center"/>
        <w:rPr>
          <w:rFonts w:ascii="Arial Narrow" w:hAnsi="Arial Narrow" w:cs="Microsoft Sans Serif"/>
          <w:iCs/>
          <w:sz w:val="30"/>
          <w:szCs w:val="30"/>
          <w:lang w:val="es-ES"/>
        </w:rPr>
      </w:pPr>
    </w:p>
    <w:p w:rsidR="008476B7" w:rsidRDefault="008476B7" w:rsidP="00785475">
      <w:pPr>
        <w:ind w:firstLine="900"/>
        <w:jc w:val="center"/>
        <w:rPr>
          <w:rFonts w:ascii="Arial Narrow" w:hAnsi="Arial Narrow" w:cs="Microsoft Sans Serif"/>
          <w:iCs/>
          <w:sz w:val="30"/>
          <w:szCs w:val="30"/>
          <w:lang w:val="es-ES"/>
        </w:rPr>
      </w:pPr>
    </w:p>
    <w:p w:rsidR="008476B7" w:rsidRDefault="008476B7" w:rsidP="00785475">
      <w:pPr>
        <w:ind w:firstLine="900"/>
        <w:jc w:val="center"/>
        <w:rPr>
          <w:rFonts w:ascii="Arial Narrow" w:hAnsi="Arial Narrow" w:cs="Microsoft Sans Serif"/>
          <w:iCs/>
          <w:sz w:val="30"/>
          <w:szCs w:val="30"/>
          <w:lang w:val="es-ES"/>
        </w:rPr>
      </w:pPr>
    </w:p>
    <w:p w:rsidR="008476B7" w:rsidRDefault="008476B7" w:rsidP="00785475">
      <w:pPr>
        <w:ind w:firstLine="900"/>
        <w:jc w:val="center"/>
        <w:rPr>
          <w:rFonts w:ascii="Arial Narrow" w:hAnsi="Arial Narrow" w:cs="Microsoft Sans Serif"/>
          <w:iCs/>
          <w:sz w:val="30"/>
          <w:szCs w:val="30"/>
          <w:lang w:val="es-ES"/>
        </w:rPr>
      </w:pPr>
    </w:p>
    <w:p w:rsidR="008476B7" w:rsidRDefault="008476B7" w:rsidP="00785475">
      <w:pPr>
        <w:ind w:firstLine="900"/>
        <w:jc w:val="center"/>
        <w:rPr>
          <w:rFonts w:ascii="Arial Narrow" w:hAnsi="Arial Narrow" w:cs="Microsoft Sans Serif"/>
          <w:iCs/>
          <w:sz w:val="30"/>
          <w:szCs w:val="30"/>
          <w:lang w:val="es-ES"/>
        </w:rPr>
      </w:pPr>
    </w:p>
    <w:p w:rsidR="008476B7" w:rsidRDefault="008476B7" w:rsidP="00785475">
      <w:pPr>
        <w:ind w:firstLine="900"/>
        <w:jc w:val="center"/>
        <w:rPr>
          <w:rFonts w:ascii="Arial Narrow" w:hAnsi="Arial Narrow" w:cs="Microsoft Sans Serif"/>
          <w:iCs/>
          <w:sz w:val="30"/>
          <w:szCs w:val="30"/>
          <w:lang w:val="es-ES"/>
        </w:rPr>
      </w:pPr>
    </w:p>
    <w:p w:rsidR="008476B7" w:rsidRDefault="008476B7" w:rsidP="00785475">
      <w:pPr>
        <w:ind w:firstLine="900"/>
        <w:jc w:val="center"/>
        <w:rPr>
          <w:rFonts w:ascii="Arial Narrow" w:hAnsi="Arial Narrow" w:cs="Microsoft Sans Serif"/>
          <w:iCs/>
          <w:sz w:val="30"/>
          <w:szCs w:val="30"/>
          <w:lang w:val="es-ES"/>
        </w:rPr>
      </w:pPr>
    </w:p>
    <w:p w:rsidR="008476B7" w:rsidRDefault="008476B7" w:rsidP="00785475">
      <w:pPr>
        <w:ind w:firstLine="900"/>
        <w:jc w:val="center"/>
        <w:rPr>
          <w:rFonts w:ascii="Arial Narrow" w:hAnsi="Arial Narrow" w:cs="Microsoft Sans Serif"/>
          <w:iCs/>
          <w:sz w:val="30"/>
          <w:szCs w:val="30"/>
          <w:lang w:val="es-ES"/>
        </w:rPr>
      </w:pPr>
    </w:p>
    <w:p w:rsidR="008476B7" w:rsidRDefault="008476B7" w:rsidP="00785475">
      <w:pPr>
        <w:ind w:firstLine="900"/>
        <w:jc w:val="center"/>
        <w:rPr>
          <w:rFonts w:ascii="Arial Narrow" w:hAnsi="Arial Narrow" w:cs="Microsoft Sans Serif"/>
          <w:iCs/>
          <w:sz w:val="30"/>
          <w:szCs w:val="30"/>
          <w:lang w:val="es-ES"/>
        </w:rPr>
      </w:pPr>
    </w:p>
    <w:p w:rsidR="008476B7" w:rsidRDefault="008476B7" w:rsidP="00785475">
      <w:pPr>
        <w:ind w:firstLine="900"/>
        <w:jc w:val="center"/>
        <w:rPr>
          <w:rFonts w:ascii="Arial Narrow" w:hAnsi="Arial Narrow" w:cs="Microsoft Sans Serif"/>
          <w:iCs/>
          <w:sz w:val="30"/>
          <w:szCs w:val="30"/>
          <w:lang w:val="es-ES"/>
        </w:rPr>
      </w:pPr>
    </w:p>
    <w:p w:rsidR="008476B7" w:rsidRDefault="008476B7" w:rsidP="00785475">
      <w:pPr>
        <w:ind w:firstLine="900"/>
        <w:jc w:val="center"/>
        <w:rPr>
          <w:rFonts w:ascii="Arial Narrow" w:hAnsi="Arial Narrow" w:cs="Microsoft Sans Serif"/>
          <w:iCs/>
          <w:sz w:val="30"/>
          <w:szCs w:val="30"/>
          <w:lang w:val="es-ES"/>
        </w:rPr>
      </w:pPr>
    </w:p>
    <w:p w:rsidR="008476B7" w:rsidRDefault="008476B7" w:rsidP="00785475">
      <w:pPr>
        <w:ind w:firstLine="900"/>
        <w:jc w:val="center"/>
        <w:rPr>
          <w:rFonts w:ascii="Arial Narrow" w:hAnsi="Arial Narrow" w:cs="Microsoft Sans Serif"/>
          <w:iCs/>
          <w:sz w:val="30"/>
          <w:szCs w:val="30"/>
          <w:lang w:val="es-ES"/>
        </w:rPr>
      </w:pPr>
    </w:p>
    <w:p w:rsidR="008476B7" w:rsidRDefault="008476B7" w:rsidP="00785475">
      <w:pPr>
        <w:ind w:firstLine="900"/>
        <w:jc w:val="center"/>
        <w:rPr>
          <w:rFonts w:ascii="Arial Narrow" w:hAnsi="Arial Narrow" w:cs="Microsoft Sans Serif"/>
          <w:iCs/>
          <w:sz w:val="30"/>
          <w:szCs w:val="30"/>
          <w:lang w:val="es-ES"/>
        </w:rPr>
      </w:pPr>
    </w:p>
    <w:p w:rsidR="008476B7" w:rsidRDefault="008476B7" w:rsidP="00785475">
      <w:pPr>
        <w:ind w:firstLine="900"/>
        <w:jc w:val="center"/>
        <w:rPr>
          <w:rFonts w:ascii="Arial Narrow" w:hAnsi="Arial Narrow" w:cs="Microsoft Sans Serif"/>
          <w:iCs/>
          <w:sz w:val="30"/>
          <w:szCs w:val="30"/>
          <w:lang w:val="es-ES"/>
        </w:rPr>
      </w:pPr>
    </w:p>
    <w:p w:rsidR="008476B7" w:rsidRDefault="008476B7" w:rsidP="00785475">
      <w:pPr>
        <w:ind w:firstLine="900"/>
        <w:jc w:val="center"/>
        <w:rPr>
          <w:rFonts w:ascii="Arial Narrow" w:hAnsi="Arial Narrow" w:cs="Microsoft Sans Serif"/>
          <w:iCs/>
          <w:sz w:val="30"/>
          <w:szCs w:val="30"/>
          <w:lang w:val="es-ES"/>
        </w:rPr>
      </w:pPr>
    </w:p>
    <w:p w:rsidR="008476B7" w:rsidRDefault="008476B7" w:rsidP="00785475">
      <w:pPr>
        <w:ind w:firstLine="900"/>
        <w:jc w:val="center"/>
        <w:rPr>
          <w:rFonts w:ascii="Arial Narrow" w:hAnsi="Arial Narrow" w:cs="Microsoft Sans Serif"/>
          <w:iCs/>
          <w:sz w:val="30"/>
          <w:szCs w:val="30"/>
          <w:lang w:val="es-ES"/>
        </w:rPr>
      </w:pPr>
    </w:p>
    <w:p w:rsidR="008476B7" w:rsidRDefault="008476B7" w:rsidP="00785475">
      <w:pPr>
        <w:ind w:firstLine="900"/>
        <w:jc w:val="center"/>
        <w:rPr>
          <w:rFonts w:ascii="Arial Narrow" w:hAnsi="Arial Narrow" w:cs="Microsoft Sans Serif"/>
          <w:iCs/>
          <w:sz w:val="30"/>
          <w:szCs w:val="30"/>
          <w:lang w:val="es-ES"/>
        </w:rPr>
      </w:pPr>
    </w:p>
    <w:p w:rsidR="008476B7" w:rsidRDefault="008476B7" w:rsidP="00785475">
      <w:pPr>
        <w:ind w:firstLine="900"/>
        <w:jc w:val="center"/>
        <w:rPr>
          <w:rFonts w:ascii="Arial Narrow" w:hAnsi="Arial Narrow" w:cs="Microsoft Sans Serif"/>
          <w:iCs/>
          <w:sz w:val="30"/>
          <w:szCs w:val="30"/>
          <w:lang w:val="es-ES"/>
        </w:rPr>
      </w:pPr>
    </w:p>
    <w:p w:rsidR="008476B7" w:rsidRDefault="008476B7" w:rsidP="00785475">
      <w:pPr>
        <w:ind w:firstLine="900"/>
        <w:jc w:val="center"/>
        <w:rPr>
          <w:rFonts w:ascii="Arial Narrow" w:hAnsi="Arial Narrow" w:cs="Microsoft Sans Serif"/>
          <w:iCs/>
          <w:sz w:val="30"/>
          <w:szCs w:val="30"/>
          <w:lang w:val="es-ES"/>
        </w:rPr>
      </w:pPr>
    </w:p>
    <w:p w:rsidR="00DF2117" w:rsidRDefault="00DF2117" w:rsidP="00785475">
      <w:pPr>
        <w:ind w:firstLine="900"/>
        <w:jc w:val="center"/>
        <w:rPr>
          <w:rFonts w:ascii="Arial Narrow" w:hAnsi="Arial Narrow" w:cs="Microsoft Sans Serif"/>
          <w:iCs/>
          <w:sz w:val="30"/>
          <w:szCs w:val="30"/>
          <w:lang w:val="es-ES"/>
        </w:rPr>
      </w:pPr>
    </w:p>
    <w:p w:rsidR="00785475" w:rsidRPr="00ED1B43" w:rsidRDefault="00ED1B43" w:rsidP="00785475">
      <w:pPr>
        <w:ind w:firstLine="900"/>
        <w:jc w:val="center"/>
        <w:rPr>
          <w:rFonts w:ascii="Arial Narrow" w:hAnsi="Arial Narrow" w:cs="Microsoft Sans Serif"/>
          <w:b/>
          <w:iCs/>
          <w:sz w:val="30"/>
          <w:szCs w:val="30"/>
          <w:lang w:val="es-ES"/>
        </w:rPr>
      </w:pPr>
      <w:r w:rsidRPr="00ED1B43">
        <w:rPr>
          <w:rFonts w:ascii="Arial Narrow" w:hAnsi="Arial Narrow" w:cs="Microsoft Sans Serif"/>
          <w:b/>
          <w:iCs/>
          <w:sz w:val="30"/>
          <w:szCs w:val="30"/>
          <w:lang w:val="es-ES"/>
        </w:rPr>
        <w:lastRenderedPageBreak/>
        <w:t>ANEXOS</w:t>
      </w:r>
    </w:p>
    <w:p w:rsidR="00ED1B43" w:rsidRPr="00ED1B43" w:rsidRDefault="00ED1B43" w:rsidP="00ED1B43">
      <w:pPr>
        <w:spacing w:line="276" w:lineRule="auto"/>
        <w:ind w:firstLine="900"/>
        <w:jc w:val="center"/>
        <w:rPr>
          <w:rFonts w:ascii="Arial Narrow" w:hAnsi="Arial Narrow" w:cs="Microsoft Sans Serif"/>
          <w:b/>
          <w:iCs/>
          <w:sz w:val="30"/>
          <w:szCs w:val="30"/>
          <w:lang w:val="es-ES"/>
        </w:rPr>
      </w:pPr>
    </w:p>
    <w:p w:rsidR="00785475" w:rsidRPr="00127554" w:rsidRDefault="00785475" w:rsidP="00ED1B43">
      <w:pPr>
        <w:pStyle w:val="Sinespaciado"/>
        <w:numPr>
          <w:ilvl w:val="0"/>
          <w:numId w:val="5"/>
        </w:numPr>
        <w:rPr>
          <w:rFonts w:ascii="Arial Narrow" w:hAnsi="Arial Narrow"/>
          <w:b/>
          <w:sz w:val="28"/>
          <w:szCs w:val="28"/>
        </w:rPr>
      </w:pPr>
      <w:r w:rsidRPr="00127554">
        <w:rPr>
          <w:rFonts w:ascii="Arial Narrow" w:hAnsi="Arial Narrow"/>
          <w:b/>
          <w:sz w:val="28"/>
          <w:szCs w:val="28"/>
        </w:rPr>
        <w:t>RETROACTIVO PENSIONA</w:t>
      </w:r>
      <w:r>
        <w:rPr>
          <w:rFonts w:ascii="Arial Narrow" w:hAnsi="Arial Narrow"/>
          <w:b/>
          <w:sz w:val="28"/>
          <w:szCs w:val="28"/>
        </w:rPr>
        <w:t xml:space="preserve">L DE </w:t>
      </w:r>
      <w:r w:rsidR="00F0293B">
        <w:rPr>
          <w:rFonts w:ascii="Arial Narrow" w:hAnsi="Arial Narrow"/>
          <w:b/>
          <w:sz w:val="28"/>
          <w:szCs w:val="28"/>
        </w:rPr>
        <w:t xml:space="preserve">MARIA LILIA MAZUERA DE BERNAL </w:t>
      </w:r>
    </w:p>
    <w:p w:rsidR="00785475" w:rsidRDefault="00785475" w:rsidP="00785475">
      <w:pPr>
        <w:pStyle w:val="Sinespaciado"/>
      </w:pPr>
    </w:p>
    <w:p w:rsidR="00785475" w:rsidRPr="00496E79" w:rsidRDefault="00785475" w:rsidP="00785475">
      <w:pPr>
        <w:pStyle w:val="Sinespaciado"/>
      </w:pPr>
    </w:p>
    <w:tbl>
      <w:tblPr>
        <w:tblW w:w="8180" w:type="dxa"/>
        <w:tblInd w:w="644" w:type="dxa"/>
        <w:tblCellMar>
          <w:left w:w="70" w:type="dxa"/>
          <w:right w:w="70" w:type="dxa"/>
        </w:tblCellMar>
        <w:tblLook w:val="04A0" w:firstRow="1" w:lastRow="0" w:firstColumn="1" w:lastColumn="0" w:noHBand="0" w:noVBand="1"/>
      </w:tblPr>
      <w:tblGrid>
        <w:gridCol w:w="1200"/>
        <w:gridCol w:w="1220"/>
        <w:gridCol w:w="1200"/>
        <w:gridCol w:w="1500"/>
        <w:gridCol w:w="1460"/>
        <w:gridCol w:w="1600"/>
      </w:tblGrid>
      <w:tr w:rsidR="007742C5" w:rsidRPr="007742C5" w:rsidTr="00ED1B43">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2C5" w:rsidRPr="007742C5" w:rsidRDefault="007742C5" w:rsidP="007742C5">
            <w:pPr>
              <w:jc w:val="center"/>
              <w:rPr>
                <w:rFonts w:ascii="Arial Narrow" w:hAnsi="Arial Narrow"/>
                <w:b/>
                <w:bCs/>
                <w:color w:val="000000"/>
                <w:sz w:val="20"/>
                <w:lang w:val="es-ES"/>
              </w:rPr>
            </w:pPr>
            <w:r w:rsidRPr="007742C5">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742C5" w:rsidRPr="007742C5" w:rsidRDefault="007742C5" w:rsidP="007742C5">
            <w:pPr>
              <w:jc w:val="center"/>
              <w:rPr>
                <w:rFonts w:ascii="Arial Narrow" w:hAnsi="Arial Narrow"/>
                <w:b/>
                <w:bCs/>
                <w:color w:val="000000"/>
                <w:sz w:val="20"/>
                <w:lang w:val="es-ES"/>
              </w:rPr>
            </w:pPr>
            <w:r w:rsidRPr="007742C5">
              <w:rPr>
                <w:rFonts w:ascii="Arial Narrow" w:hAnsi="Arial Narrow"/>
                <w:b/>
                <w:bCs/>
                <w:color w:val="000000"/>
                <w:sz w:val="20"/>
                <w:lang w:val="es-ES"/>
              </w:rPr>
              <w:t>IPC año anterior</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742C5" w:rsidRPr="007742C5" w:rsidRDefault="007742C5" w:rsidP="007742C5">
            <w:pPr>
              <w:jc w:val="center"/>
              <w:rPr>
                <w:rFonts w:ascii="Arial Narrow" w:hAnsi="Arial Narrow"/>
                <w:b/>
                <w:bCs/>
                <w:color w:val="000000"/>
                <w:sz w:val="20"/>
                <w:lang w:val="es-ES"/>
              </w:rPr>
            </w:pPr>
            <w:r w:rsidRPr="007742C5">
              <w:rPr>
                <w:rFonts w:ascii="Arial Narrow" w:hAnsi="Arial Narrow"/>
                <w:b/>
                <w:bCs/>
                <w:color w:val="000000"/>
                <w:sz w:val="20"/>
                <w:lang w:val="es-ES"/>
              </w:rPr>
              <w:t xml:space="preserve">No. MESADAS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7742C5" w:rsidRPr="007742C5" w:rsidRDefault="007742C5" w:rsidP="007742C5">
            <w:pPr>
              <w:jc w:val="center"/>
              <w:rPr>
                <w:rFonts w:ascii="Arial Narrow" w:hAnsi="Arial Narrow"/>
                <w:b/>
                <w:bCs/>
                <w:color w:val="000000"/>
                <w:sz w:val="20"/>
                <w:lang w:val="es-ES"/>
              </w:rPr>
            </w:pPr>
            <w:r w:rsidRPr="007742C5">
              <w:rPr>
                <w:rFonts w:ascii="Arial Narrow" w:hAnsi="Arial Narrow"/>
                <w:b/>
                <w:bCs/>
                <w:color w:val="000000"/>
                <w:sz w:val="20"/>
                <w:lang w:val="es-ES"/>
              </w:rPr>
              <w:t>VALOR TOTAL  DE LA MESADA</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742C5" w:rsidRPr="007742C5" w:rsidRDefault="007742C5" w:rsidP="007742C5">
            <w:pPr>
              <w:jc w:val="center"/>
              <w:rPr>
                <w:rFonts w:ascii="Arial Narrow" w:hAnsi="Arial Narrow"/>
                <w:b/>
                <w:bCs/>
                <w:color w:val="000000"/>
                <w:sz w:val="20"/>
                <w:lang w:val="es-ES"/>
              </w:rPr>
            </w:pPr>
            <w:r w:rsidRPr="007742C5">
              <w:rPr>
                <w:rFonts w:ascii="Arial Narrow" w:hAnsi="Arial Narrow"/>
                <w:b/>
                <w:bCs/>
                <w:color w:val="000000"/>
                <w:sz w:val="20"/>
                <w:lang w:val="es-ES"/>
              </w:rPr>
              <w:t xml:space="preserve">María Lilia </w:t>
            </w:r>
            <w:proofErr w:type="spellStart"/>
            <w:r w:rsidRPr="007742C5">
              <w:rPr>
                <w:rFonts w:ascii="Arial Narrow" w:hAnsi="Arial Narrow"/>
                <w:b/>
                <w:bCs/>
                <w:color w:val="000000"/>
                <w:sz w:val="20"/>
                <w:lang w:val="es-ES"/>
              </w:rPr>
              <w:t>Mazuera</w:t>
            </w:r>
            <w:proofErr w:type="spellEnd"/>
            <w:r w:rsidRPr="007742C5">
              <w:rPr>
                <w:rFonts w:ascii="Arial Narrow" w:hAnsi="Arial Narrow"/>
                <w:b/>
                <w:bCs/>
                <w:color w:val="000000"/>
                <w:sz w:val="20"/>
                <w:lang w:val="es-ES"/>
              </w:rPr>
              <w:t xml:space="preserve"> - 18%</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7742C5" w:rsidRPr="007742C5" w:rsidRDefault="007742C5" w:rsidP="007742C5">
            <w:pPr>
              <w:jc w:val="center"/>
              <w:rPr>
                <w:rFonts w:ascii="Arial Narrow" w:hAnsi="Arial Narrow"/>
                <w:b/>
                <w:bCs/>
                <w:color w:val="000000"/>
                <w:sz w:val="20"/>
                <w:lang w:val="es-ES"/>
              </w:rPr>
            </w:pPr>
            <w:r w:rsidRPr="007742C5">
              <w:rPr>
                <w:rFonts w:ascii="Arial Narrow" w:hAnsi="Arial Narrow"/>
                <w:b/>
                <w:bCs/>
                <w:color w:val="000000"/>
                <w:sz w:val="20"/>
                <w:lang w:val="es-ES"/>
              </w:rPr>
              <w:t xml:space="preserve">RETROACTIVO 1 </w:t>
            </w:r>
          </w:p>
        </w:tc>
      </w:tr>
      <w:tr w:rsidR="007742C5" w:rsidRPr="007742C5" w:rsidTr="00ED1B43">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742C5" w:rsidRPr="007742C5" w:rsidRDefault="007742C5" w:rsidP="007742C5">
            <w:pPr>
              <w:jc w:val="center"/>
              <w:rPr>
                <w:rFonts w:ascii="Arial Narrow" w:hAnsi="Arial Narrow"/>
                <w:color w:val="000000"/>
                <w:sz w:val="20"/>
                <w:lang w:val="es-ES"/>
              </w:rPr>
            </w:pPr>
            <w:r w:rsidRPr="007742C5">
              <w:rPr>
                <w:rFonts w:ascii="Arial Narrow" w:hAnsi="Arial Narrow"/>
                <w:color w:val="000000"/>
                <w:sz w:val="20"/>
                <w:lang w:val="es-ES"/>
              </w:rPr>
              <w:t>2013</w:t>
            </w:r>
          </w:p>
        </w:tc>
        <w:tc>
          <w:tcPr>
            <w:tcW w:w="1220" w:type="dxa"/>
            <w:tcBorders>
              <w:top w:val="nil"/>
              <w:left w:val="nil"/>
              <w:bottom w:val="single" w:sz="4" w:space="0" w:color="auto"/>
              <w:right w:val="single" w:sz="4" w:space="0" w:color="auto"/>
            </w:tcBorders>
            <w:shd w:val="clear" w:color="000000" w:fill="FFFFFF"/>
            <w:vAlign w:val="center"/>
            <w:hideMark/>
          </w:tcPr>
          <w:p w:rsidR="007742C5" w:rsidRPr="007742C5" w:rsidRDefault="007742C5" w:rsidP="007742C5">
            <w:pPr>
              <w:jc w:val="center"/>
              <w:rPr>
                <w:rFonts w:ascii="Arial Narrow" w:hAnsi="Arial Narrow"/>
                <w:color w:val="000000"/>
                <w:sz w:val="20"/>
                <w:lang w:val="es-ES"/>
              </w:rPr>
            </w:pPr>
            <w:r w:rsidRPr="007742C5">
              <w:rPr>
                <w:rFonts w:ascii="Arial Narrow" w:hAnsi="Arial Narrow"/>
                <w:color w:val="000000"/>
                <w:sz w:val="20"/>
                <w:lang w:val="es-ES"/>
              </w:rPr>
              <w:t>2,44</w:t>
            </w:r>
          </w:p>
        </w:tc>
        <w:tc>
          <w:tcPr>
            <w:tcW w:w="1200" w:type="dxa"/>
            <w:tcBorders>
              <w:top w:val="nil"/>
              <w:left w:val="nil"/>
              <w:bottom w:val="single" w:sz="4" w:space="0" w:color="auto"/>
              <w:right w:val="single" w:sz="4" w:space="0" w:color="auto"/>
            </w:tcBorders>
            <w:shd w:val="clear" w:color="000000" w:fill="FFFFFF"/>
            <w:vAlign w:val="center"/>
            <w:hideMark/>
          </w:tcPr>
          <w:p w:rsidR="007742C5" w:rsidRPr="007742C5" w:rsidRDefault="007742C5" w:rsidP="007742C5">
            <w:pPr>
              <w:jc w:val="center"/>
              <w:rPr>
                <w:rFonts w:ascii="Arial Narrow" w:hAnsi="Arial Narrow"/>
                <w:color w:val="000000"/>
                <w:sz w:val="20"/>
                <w:lang w:val="es-ES"/>
              </w:rPr>
            </w:pPr>
            <w:r w:rsidRPr="007742C5">
              <w:rPr>
                <w:rFonts w:ascii="Arial Narrow" w:hAnsi="Arial Narrow"/>
                <w:color w:val="000000"/>
                <w:sz w:val="20"/>
                <w:lang w:val="es-ES"/>
              </w:rPr>
              <w:t>9,63</w:t>
            </w:r>
          </w:p>
        </w:tc>
        <w:tc>
          <w:tcPr>
            <w:tcW w:w="1500" w:type="dxa"/>
            <w:tcBorders>
              <w:top w:val="nil"/>
              <w:left w:val="nil"/>
              <w:bottom w:val="single" w:sz="4" w:space="0" w:color="auto"/>
              <w:right w:val="single" w:sz="4" w:space="0" w:color="auto"/>
            </w:tcBorders>
            <w:shd w:val="clear" w:color="000000" w:fill="FFFFFF"/>
            <w:vAlign w:val="center"/>
            <w:hideMark/>
          </w:tcPr>
          <w:p w:rsidR="007742C5" w:rsidRPr="007742C5" w:rsidRDefault="007742C5" w:rsidP="007742C5">
            <w:pPr>
              <w:jc w:val="center"/>
              <w:rPr>
                <w:rFonts w:ascii="Arial Narrow" w:hAnsi="Arial Narrow"/>
                <w:sz w:val="20"/>
                <w:lang w:val="es-ES"/>
              </w:rPr>
            </w:pPr>
            <w:r w:rsidRPr="007742C5">
              <w:rPr>
                <w:rFonts w:ascii="Arial Narrow" w:hAnsi="Arial Narrow"/>
                <w:sz w:val="20"/>
                <w:lang w:val="es-ES"/>
              </w:rPr>
              <w:t>$685.734</w:t>
            </w:r>
          </w:p>
        </w:tc>
        <w:tc>
          <w:tcPr>
            <w:tcW w:w="1460" w:type="dxa"/>
            <w:tcBorders>
              <w:top w:val="nil"/>
              <w:left w:val="nil"/>
              <w:bottom w:val="single" w:sz="4" w:space="0" w:color="auto"/>
              <w:right w:val="single" w:sz="4" w:space="0" w:color="auto"/>
            </w:tcBorders>
            <w:shd w:val="clear" w:color="000000" w:fill="FFFFFF"/>
            <w:vAlign w:val="center"/>
            <w:hideMark/>
          </w:tcPr>
          <w:p w:rsidR="007742C5" w:rsidRPr="007742C5" w:rsidRDefault="007742C5" w:rsidP="007742C5">
            <w:pPr>
              <w:jc w:val="center"/>
              <w:rPr>
                <w:rFonts w:ascii="Arial Narrow" w:hAnsi="Arial Narrow"/>
                <w:sz w:val="20"/>
                <w:lang w:val="es-ES"/>
              </w:rPr>
            </w:pPr>
            <w:r w:rsidRPr="007742C5">
              <w:rPr>
                <w:rFonts w:ascii="Arial Narrow" w:hAnsi="Arial Narrow"/>
                <w:sz w:val="20"/>
                <w:lang w:val="es-ES"/>
              </w:rPr>
              <w:t>$123.432</w:t>
            </w:r>
          </w:p>
        </w:tc>
        <w:tc>
          <w:tcPr>
            <w:tcW w:w="1600" w:type="dxa"/>
            <w:tcBorders>
              <w:top w:val="nil"/>
              <w:left w:val="nil"/>
              <w:bottom w:val="single" w:sz="4" w:space="0" w:color="auto"/>
              <w:right w:val="single" w:sz="4" w:space="0" w:color="auto"/>
            </w:tcBorders>
            <w:shd w:val="clear" w:color="000000" w:fill="FFFFFF"/>
            <w:vAlign w:val="center"/>
            <w:hideMark/>
          </w:tcPr>
          <w:p w:rsidR="007742C5" w:rsidRPr="007742C5" w:rsidRDefault="007742C5" w:rsidP="007742C5">
            <w:pPr>
              <w:jc w:val="center"/>
              <w:rPr>
                <w:rFonts w:ascii="Arial Narrow" w:hAnsi="Arial Narrow"/>
                <w:color w:val="000000"/>
                <w:sz w:val="20"/>
                <w:lang w:val="es-ES"/>
              </w:rPr>
            </w:pPr>
            <w:r w:rsidRPr="007742C5">
              <w:rPr>
                <w:rFonts w:ascii="Arial Narrow" w:hAnsi="Arial Narrow"/>
                <w:color w:val="000000"/>
                <w:sz w:val="20"/>
                <w:lang w:val="es-ES"/>
              </w:rPr>
              <w:t>$1.189.063</w:t>
            </w:r>
          </w:p>
        </w:tc>
      </w:tr>
      <w:tr w:rsidR="007742C5" w:rsidRPr="007742C5" w:rsidTr="00ED1B43">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742C5" w:rsidRPr="007742C5" w:rsidRDefault="007742C5" w:rsidP="007742C5">
            <w:pPr>
              <w:jc w:val="center"/>
              <w:rPr>
                <w:rFonts w:ascii="Arial Narrow" w:hAnsi="Arial Narrow"/>
                <w:color w:val="000000"/>
                <w:sz w:val="20"/>
                <w:lang w:val="es-ES"/>
              </w:rPr>
            </w:pPr>
            <w:r w:rsidRPr="007742C5">
              <w:rPr>
                <w:rFonts w:ascii="Arial Narrow" w:hAnsi="Arial Narrow"/>
                <w:color w:val="000000"/>
                <w:sz w:val="20"/>
                <w:lang w:val="es-ES"/>
              </w:rPr>
              <w:t>2014</w:t>
            </w:r>
          </w:p>
        </w:tc>
        <w:tc>
          <w:tcPr>
            <w:tcW w:w="1220" w:type="dxa"/>
            <w:tcBorders>
              <w:top w:val="nil"/>
              <w:left w:val="nil"/>
              <w:bottom w:val="single" w:sz="4" w:space="0" w:color="auto"/>
              <w:right w:val="single" w:sz="4" w:space="0" w:color="auto"/>
            </w:tcBorders>
            <w:shd w:val="clear" w:color="000000" w:fill="FFFFFF"/>
            <w:vAlign w:val="center"/>
            <w:hideMark/>
          </w:tcPr>
          <w:p w:rsidR="007742C5" w:rsidRPr="007742C5" w:rsidRDefault="007742C5" w:rsidP="007742C5">
            <w:pPr>
              <w:jc w:val="center"/>
              <w:rPr>
                <w:rFonts w:ascii="Arial Narrow" w:hAnsi="Arial Narrow"/>
                <w:color w:val="000000"/>
                <w:sz w:val="20"/>
                <w:lang w:val="es-ES"/>
              </w:rPr>
            </w:pPr>
            <w:r w:rsidRPr="007742C5">
              <w:rPr>
                <w:rFonts w:ascii="Arial Narrow" w:hAnsi="Arial Narrow"/>
                <w:color w:val="000000"/>
                <w:sz w:val="20"/>
                <w:lang w:val="es-ES"/>
              </w:rPr>
              <w:t>1,94</w:t>
            </w:r>
          </w:p>
        </w:tc>
        <w:tc>
          <w:tcPr>
            <w:tcW w:w="1200" w:type="dxa"/>
            <w:tcBorders>
              <w:top w:val="nil"/>
              <w:left w:val="nil"/>
              <w:bottom w:val="single" w:sz="4" w:space="0" w:color="auto"/>
              <w:right w:val="single" w:sz="4" w:space="0" w:color="auto"/>
            </w:tcBorders>
            <w:shd w:val="clear" w:color="000000" w:fill="FFFFFF"/>
            <w:vAlign w:val="center"/>
            <w:hideMark/>
          </w:tcPr>
          <w:p w:rsidR="007742C5" w:rsidRPr="007742C5" w:rsidRDefault="007742C5" w:rsidP="007742C5">
            <w:pPr>
              <w:jc w:val="center"/>
              <w:rPr>
                <w:rFonts w:ascii="Arial Narrow" w:hAnsi="Arial Narrow"/>
                <w:color w:val="000000"/>
                <w:sz w:val="20"/>
                <w:lang w:val="es-ES"/>
              </w:rPr>
            </w:pPr>
            <w:r w:rsidRPr="007742C5">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000000" w:fill="FFFFFF"/>
            <w:vAlign w:val="center"/>
            <w:hideMark/>
          </w:tcPr>
          <w:p w:rsidR="007742C5" w:rsidRPr="007742C5" w:rsidRDefault="007742C5" w:rsidP="007742C5">
            <w:pPr>
              <w:jc w:val="center"/>
              <w:rPr>
                <w:rFonts w:ascii="Arial Narrow" w:hAnsi="Arial Narrow"/>
                <w:sz w:val="20"/>
                <w:lang w:val="es-ES"/>
              </w:rPr>
            </w:pPr>
            <w:r w:rsidRPr="007742C5">
              <w:rPr>
                <w:rFonts w:ascii="Arial Narrow" w:hAnsi="Arial Narrow"/>
                <w:sz w:val="20"/>
                <w:lang w:val="es-ES"/>
              </w:rPr>
              <w:t>$699.037</w:t>
            </w:r>
          </w:p>
        </w:tc>
        <w:tc>
          <w:tcPr>
            <w:tcW w:w="1460" w:type="dxa"/>
            <w:tcBorders>
              <w:top w:val="nil"/>
              <w:left w:val="nil"/>
              <w:bottom w:val="single" w:sz="4" w:space="0" w:color="auto"/>
              <w:right w:val="single" w:sz="4" w:space="0" w:color="auto"/>
            </w:tcBorders>
            <w:shd w:val="clear" w:color="000000" w:fill="FFFFFF"/>
            <w:vAlign w:val="center"/>
            <w:hideMark/>
          </w:tcPr>
          <w:p w:rsidR="007742C5" w:rsidRPr="007742C5" w:rsidRDefault="007742C5" w:rsidP="007742C5">
            <w:pPr>
              <w:jc w:val="center"/>
              <w:rPr>
                <w:rFonts w:ascii="Arial Narrow" w:hAnsi="Arial Narrow"/>
                <w:sz w:val="20"/>
                <w:lang w:val="es-ES"/>
              </w:rPr>
            </w:pPr>
            <w:r w:rsidRPr="007742C5">
              <w:rPr>
                <w:rFonts w:ascii="Arial Narrow" w:hAnsi="Arial Narrow"/>
                <w:sz w:val="20"/>
                <w:lang w:val="es-ES"/>
              </w:rPr>
              <w:t>$125.827</w:t>
            </w:r>
          </w:p>
        </w:tc>
        <w:tc>
          <w:tcPr>
            <w:tcW w:w="1600" w:type="dxa"/>
            <w:tcBorders>
              <w:top w:val="nil"/>
              <w:left w:val="nil"/>
              <w:bottom w:val="single" w:sz="4" w:space="0" w:color="auto"/>
              <w:right w:val="single" w:sz="4" w:space="0" w:color="auto"/>
            </w:tcBorders>
            <w:shd w:val="clear" w:color="000000" w:fill="FFFFFF"/>
            <w:vAlign w:val="center"/>
            <w:hideMark/>
          </w:tcPr>
          <w:p w:rsidR="007742C5" w:rsidRPr="007742C5" w:rsidRDefault="007742C5" w:rsidP="007742C5">
            <w:pPr>
              <w:jc w:val="center"/>
              <w:rPr>
                <w:rFonts w:ascii="Arial Narrow" w:hAnsi="Arial Narrow"/>
                <w:color w:val="000000"/>
                <w:sz w:val="20"/>
                <w:lang w:val="es-ES"/>
              </w:rPr>
            </w:pPr>
            <w:r w:rsidRPr="007742C5">
              <w:rPr>
                <w:rFonts w:ascii="Arial Narrow" w:hAnsi="Arial Narrow"/>
                <w:color w:val="000000"/>
                <w:sz w:val="20"/>
                <w:lang w:val="es-ES"/>
              </w:rPr>
              <w:t>$1.635.747</w:t>
            </w:r>
          </w:p>
        </w:tc>
      </w:tr>
      <w:tr w:rsidR="007742C5" w:rsidRPr="007742C5" w:rsidTr="00ED1B43">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742C5" w:rsidRPr="007742C5" w:rsidRDefault="007742C5" w:rsidP="007742C5">
            <w:pPr>
              <w:jc w:val="center"/>
              <w:rPr>
                <w:rFonts w:ascii="Arial Narrow" w:hAnsi="Arial Narrow"/>
                <w:color w:val="000000"/>
                <w:sz w:val="20"/>
                <w:lang w:val="es-ES"/>
              </w:rPr>
            </w:pPr>
            <w:r w:rsidRPr="007742C5">
              <w:rPr>
                <w:rFonts w:ascii="Arial Narrow" w:hAnsi="Arial Narrow"/>
                <w:color w:val="000000"/>
                <w:sz w:val="20"/>
                <w:lang w:val="es-ES"/>
              </w:rPr>
              <w:t>2015</w:t>
            </w:r>
          </w:p>
        </w:tc>
        <w:tc>
          <w:tcPr>
            <w:tcW w:w="1220" w:type="dxa"/>
            <w:tcBorders>
              <w:top w:val="nil"/>
              <w:left w:val="nil"/>
              <w:bottom w:val="single" w:sz="4" w:space="0" w:color="auto"/>
              <w:right w:val="single" w:sz="4" w:space="0" w:color="auto"/>
            </w:tcBorders>
            <w:shd w:val="clear" w:color="000000" w:fill="FFFFFF"/>
            <w:vAlign w:val="center"/>
            <w:hideMark/>
          </w:tcPr>
          <w:p w:rsidR="007742C5" w:rsidRPr="007742C5" w:rsidRDefault="007742C5" w:rsidP="007742C5">
            <w:pPr>
              <w:jc w:val="center"/>
              <w:rPr>
                <w:rFonts w:ascii="Arial Narrow" w:hAnsi="Arial Narrow"/>
                <w:color w:val="000000"/>
                <w:sz w:val="20"/>
                <w:lang w:val="es-ES"/>
              </w:rPr>
            </w:pPr>
            <w:r w:rsidRPr="007742C5">
              <w:rPr>
                <w:rFonts w:ascii="Arial Narrow" w:hAnsi="Arial Narrow"/>
                <w:color w:val="000000"/>
                <w:sz w:val="20"/>
                <w:lang w:val="es-ES"/>
              </w:rPr>
              <w:t>3,66</w:t>
            </w:r>
          </w:p>
        </w:tc>
        <w:tc>
          <w:tcPr>
            <w:tcW w:w="1200" w:type="dxa"/>
            <w:tcBorders>
              <w:top w:val="nil"/>
              <w:left w:val="nil"/>
              <w:bottom w:val="single" w:sz="4" w:space="0" w:color="auto"/>
              <w:right w:val="single" w:sz="4" w:space="0" w:color="auto"/>
            </w:tcBorders>
            <w:shd w:val="clear" w:color="000000" w:fill="FFFFFF"/>
            <w:vAlign w:val="center"/>
            <w:hideMark/>
          </w:tcPr>
          <w:p w:rsidR="007742C5" w:rsidRPr="007742C5" w:rsidRDefault="007742C5" w:rsidP="007742C5">
            <w:pPr>
              <w:jc w:val="center"/>
              <w:rPr>
                <w:rFonts w:ascii="Arial Narrow" w:hAnsi="Arial Narrow"/>
                <w:color w:val="000000"/>
                <w:sz w:val="20"/>
                <w:lang w:val="es-ES"/>
              </w:rPr>
            </w:pPr>
            <w:r w:rsidRPr="007742C5">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000000" w:fill="FFFFFF"/>
            <w:vAlign w:val="center"/>
            <w:hideMark/>
          </w:tcPr>
          <w:p w:rsidR="007742C5" w:rsidRPr="007742C5" w:rsidRDefault="007742C5" w:rsidP="007742C5">
            <w:pPr>
              <w:jc w:val="center"/>
              <w:rPr>
                <w:rFonts w:ascii="Arial Narrow" w:hAnsi="Arial Narrow"/>
                <w:sz w:val="20"/>
                <w:lang w:val="es-ES"/>
              </w:rPr>
            </w:pPr>
            <w:r w:rsidRPr="007742C5">
              <w:rPr>
                <w:rFonts w:ascii="Arial Narrow" w:hAnsi="Arial Narrow"/>
                <w:sz w:val="20"/>
                <w:lang w:val="es-ES"/>
              </w:rPr>
              <w:t>$724.622</w:t>
            </w:r>
          </w:p>
        </w:tc>
        <w:tc>
          <w:tcPr>
            <w:tcW w:w="1460" w:type="dxa"/>
            <w:tcBorders>
              <w:top w:val="nil"/>
              <w:left w:val="nil"/>
              <w:bottom w:val="single" w:sz="4" w:space="0" w:color="auto"/>
              <w:right w:val="single" w:sz="4" w:space="0" w:color="auto"/>
            </w:tcBorders>
            <w:shd w:val="clear" w:color="000000" w:fill="FFFFFF"/>
            <w:vAlign w:val="center"/>
            <w:hideMark/>
          </w:tcPr>
          <w:p w:rsidR="007742C5" w:rsidRPr="007742C5" w:rsidRDefault="007742C5" w:rsidP="007742C5">
            <w:pPr>
              <w:jc w:val="center"/>
              <w:rPr>
                <w:rFonts w:ascii="Arial Narrow" w:hAnsi="Arial Narrow"/>
                <w:sz w:val="20"/>
                <w:lang w:val="es-ES"/>
              </w:rPr>
            </w:pPr>
            <w:r w:rsidRPr="007742C5">
              <w:rPr>
                <w:rFonts w:ascii="Arial Narrow" w:hAnsi="Arial Narrow"/>
                <w:sz w:val="20"/>
                <w:lang w:val="es-ES"/>
              </w:rPr>
              <w:t>$130.432</w:t>
            </w:r>
          </w:p>
        </w:tc>
        <w:tc>
          <w:tcPr>
            <w:tcW w:w="1600" w:type="dxa"/>
            <w:tcBorders>
              <w:top w:val="nil"/>
              <w:left w:val="nil"/>
              <w:bottom w:val="single" w:sz="4" w:space="0" w:color="auto"/>
              <w:right w:val="single" w:sz="4" w:space="0" w:color="auto"/>
            </w:tcBorders>
            <w:shd w:val="clear" w:color="000000" w:fill="FFFFFF"/>
            <w:vAlign w:val="center"/>
            <w:hideMark/>
          </w:tcPr>
          <w:p w:rsidR="007742C5" w:rsidRPr="007742C5" w:rsidRDefault="007742C5" w:rsidP="007742C5">
            <w:pPr>
              <w:jc w:val="center"/>
              <w:rPr>
                <w:rFonts w:ascii="Arial Narrow" w:hAnsi="Arial Narrow"/>
                <w:color w:val="000000"/>
                <w:sz w:val="20"/>
                <w:lang w:val="es-ES"/>
              </w:rPr>
            </w:pPr>
            <w:r w:rsidRPr="007742C5">
              <w:rPr>
                <w:rFonts w:ascii="Arial Narrow" w:hAnsi="Arial Narrow"/>
                <w:color w:val="000000"/>
                <w:sz w:val="20"/>
                <w:lang w:val="es-ES"/>
              </w:rPr>
              <w:t>$1.695.615</w:t>
            </w:r>
          </w:p>
        </w:tc>
      </w:tr>
      <w:tr w:rsidR="007742C5" w:rsidRPr="007742C5" w:rsidTr="00ED1B43">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742C5" w:rsidRPr="007742C5" w:rsidRDefault="007742C5" w:rsidP="007742C5">
            <w:pPr>
              <w:jc w:val="center"/>
              <w:rPr>
                <w:rFonts w:ascii="Arial Narrow" w:hAnsi="Arial Narrow"/>
                <w:color w:val="000000"/>
                <w:sz w:val="20"/>
                <w:lang w:val="es-ES"/>
              </w:rPr>
            </w:pPr>
            <w:r w:rsidRPr="007742C5">
              <w:rPr>
                <w:rFonts w:ascii="Arial Narrow" w:hAnsi="Arial Narrow"/>
                <w:color w:val="000000"/>
                <w:sz w:val="20"/>
                <w:lang w:val="es-ES"/>
              </w:rPr>
              <w:t>2016</w:t>
            </w:r>
          </w:p>
        </w:tc>
        <w:tc>
          <w:tcPr>
            <w:tcW w:w="1220" w:type="dxa"/>
            <w:tcBorders>
              <w:top w:val="nil"/>
              <w:left w:val="nil"/>
              <w:bottom w:val="single" w:sz="4" w:space="0" w:color="auto"/>
              <w:right w:val="single" w:sz="4" w:space="0" w:color="auto"/>
            </w:tcBorders>
            <w:shd w:val="clear" w:color="000000" w:fill="FFFFFF"/>
            <w:vAlign w:val="center"/>
            <w:hideMark/>
          </w:tcPr>
          <w:p w:rsidR="007742C5" w:rsidRPr="007742C5" w:rsidRDefault="007742C5" w:rsidP="007742C5">
            <w:pPr>
              <w:jc w:val="center"/>
              <w:rPr>
                <w:rFonts w:ascii="Arial Narrow" w:hAnsi="Arial Narrow"/>
                <w:color w:val="000000"/>
                <w:sz w:val="20"/>
                <w:lang w:val="es-ES"/>
              </w:rPr>
            </w:pPr>
            <w:r w:rsidRPr="007742C5">
              <w:rPr>
                <w:rFonts w:ascii="Arial Narrow" w:hAnsi="Arial Narrow"/>
                <w:color w:val="000000"/>
                <w:sz w:val="20"/>
                <w:lang w:val="es-ES"/>
              </w:rPr>
              <w:t>6,77</w:t>
            </w:r>
          </w:p>
        </w:tc>
        <w:tc>
          <w:tcPr>
            <w:tcW w:w="1200" w:type="dxa"/>
            <w:tcBorders>
              <w:top w:val="nil"/>
              <w:left w:val="nil"/>
              <w:bottom w:val="single" w:sz="4" w:space="0" w:color="auto"/>
              <w:right w:val="single" w:sz="4" w:space="0" w:color="auto"/>
            </w:tcBorders>
            <w:shd w:val="clear" w:color="000000" w:fill="FFFFFF"/>
            <w:vAlign w:val="center"/>
            <w:hideMark/>
          </w:tcPr>
          <w:p w:rsidR="007742C5" w:rsidRPr="007742C5" w:rsidRDefault="007742C5" w:rsidP="007742C5">
            <w:pPr>
              <w:jc w:val="center"/>
              <w:rPr>
                <w:rFonts w:ascii="Arial Narrow" w:hAnsi="Arial Narrow"/>
                <w:color w:val="000000"/>
                <w:sz w:val="20"/>
                <w:lang w:val="es-ES"/>
              </w:rPr>
            </w:pPr>
            <w:r w:rsidRPr="007742C5">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000000" w:fill="FFFFFF"/>
            <w:vAlign w:val="center"/>
            <w:hideMark/>
          </w:tcPr>
          <w:p w:rsidR="007742C5" w:rsidRPr="007742C5" w:rsidRDefault="007742C5" w:rsidP="007742C5">
            <w:pPr>
              <w:jc w:val="center"/>
              <w:rPr>
                <w:rFonts w:ascii="Arial Narrow" w:hAnsi="Arial Narrow"/>
                <w:sz w:val="20"/>
                <w:lang w:val="es-ES"/>
              </w:rPr>
            </w:pPr>
            <w:r w:rsidRPr="007742C5">
              <w:rPr>
                <w:rFonts w:ascii="Arial Narrow" w:hAnsi="Arial Narrow"/>
                <w:sz w:val="20"/>
                <w:lang w:val="es-ES"/>
              </w:rPr>
              <w:t>$773.679</w:t>
            </w:r>
          </w:p>
        </w:tc>
        <w:tc>
          <w:tcPr>
            <w:tcW w:w="1460" w:type="dxa"/>
            <w:tcBorders>
              <w:top w:val="nil"/>
              <w:left w:val="nil"/>
              <w:bottom w:val="single" w:sz="4" w:space="0" w:color="auto"/>
              <w:right w:val="single" w:sz="4" w:space="0" w:color="auto"/>
            </w:tcBorders>
            <w:shd w:val="clear" w:color="000000" w:fill="FFFFFF"/>
            <w:vAlign w:val="center"/>
            <w:hideMark/>
          </w:tcPr>
          <w:p w:rsidR="007742C5" w:rsidRPr="007742C5" w:rsidRDefault="007742C5" w:rsidP="007742C5">
            <w:pPr>
              <w:jc w:val="center"/>
              <w:rPr>
                <w:rFonts w:ascii="Arial Narrow" w:hAnsi="Arial Narrow"/>
                <w:sz w:val="20"/>
                <w:lang w:val="es-ES"/>
              </w:rPr>
            </w:pPr>
            <w:r w:rsidRPr="007742C5">
              <w:rPr>
                <w:rFonts w:ascii="Arial Narrow" w:hAnsi="Arial Narrow"/>
                <w:sz w:val="20"/>
                <w:lang w:val="es-ES"/>
              </w:rPr>
              <w:t>$139.262</w:t>
            </w:r>
          </w:p>
        </w:tc>
        <w:tc>
          <w:tcPr>
            <w:tcW w:w="1600" w:type="dxa"/>
            <w:tcBorders>
              <w:top w:val="nil"/>
              <w:left w:val="nil"/>
              <w:bottom w:val="single" w:sz="4" w:space="0" w:color="auto"/>
              <w:right w:val="single" w:sz="4" w:space="0" w:color="auto"/>
            </w:tcBorders>
            <w:shd w:val="clear" w:color="000000" w:fill="FFFFFF"/>
            <w:vAlign w:val="center"/>
            <w:hideMark/>
          </w:tcPr>
          <w:p w:rsidR="007742C5" w:rsidRPr="007742C5" w:rsidRDefault="007742C5" w:rsidP="007742C5">
            <w:pPr>
              <w:jc w:val="center"/>
              <w:rPr>
                <w:rFonts w:ascii="Arial Narrow" w:hAnsi="Arial Narrow"/>
                <w:color w:val="000000"/>
                <w:sz w:val="20"/>
                <w:lang w:val="es-ES"/>
              </w:rPr>
            </w:pPr>
            <w:r w:rsidRPr="007742C5">
              <w:rPr>
                <w:rFonts w:ascii="Arial Narrow" w:hAnsi="Arial Narrow"/>
                <w:color w:val="000000"/>
                <w:sz w:val="20"/>
                <w:lang w:val="es-ES"/>
              </w:rPr>
              <w:t>$1.810.409</w:t>
            </w:r>
          </w:p>
        </w:tc>
      </w:tr>
      <w:tr w:rsidR="007742C5" w:rsidRPr="007742C5" w:rsidTr="00ED1B43">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742C5" w:rsidRPr="007742C5" w:rsidRDefault="007742C5" w:rsidP="007742C5">
            <w:pPr>
              <w:jc w:val="center"/>
              <w:rPr>
                <w:rFonts w:ascii="Arial Narrow" w:hAnsi="Arial Narrow"/>
                <w:color w:val="000000"/>
                <w:sz w:val="20"/>
                <w:lang w:val="es-ES"/>
              </w:rPr>
            </w:pPr>
            <w:r w:rsidRPr="007742C5">
              <w:rPr>
                <w:rFonts w:ascii="Arial Narrow" w:hAnsi="Arial Narrow"/>
                <w:color w:val="000000"/>
                <w:sz w:val="20"/>
                <w:lang w:val="es-ES"/>
              </w:rPr>
              <w:t>2017</w:t>
            </w:r>
          </w:p>
        </w:tc>
        <w:tc>
          <w:tcPr>
            <w:tcW w:w="1220" w:type="dxa"/>
            <w:tcBorders>
              <w:top w:val="nil"/>
              <w:left w:val="nil"/>
              <w:bottom w:val="single" w:sz="4" w:space="0" w:color="auto"/>
              <w:right w:val="single" w:sz="4" w:space="0" w:color="auto"/>
            </w:tcBorders>
            <w:shd w:val="clear" w:color="000000" w:fill="FFFFFF"/>
            <w:vAlign w:val="center"/>
            <w:hideMark/>
          </w:tcPr>
          <w:p w:rsidR="007742C5" w:rsidRPr="007742C5" w:rsidRDefault="007742C5" w:rsidP="007742C5">
            <w:pPr>
              <w:jc w:val="center"/>
              <w:rPr>
                <w:rFonts w:ascii="Arial Narrow" w:hAnsi="Arial Narrow"/>
                <w:color w:val="000000"/>
                <w:sz w:val="20"/>
                <w:lang w:val="es-ES"/>
              </w:rPr>
            </w:pPr>
            <w:r w:rsidRPr="007742C5">
              <w:rPr>
                <w:rFonts w:ascii="Arial Narrow" w:hAnsi="Arial Narrow"/>
                <w:color w:val="000000"/>
                <w:sz w:val="20"/>
                <w:lang w:val="es-ES"/>
              </w:rPr>
              <w:t>5,75</w:t>
            </w:r>
          </w:p>
        </w:tc>
        <w:tc>
          <w:tcPr>
            <w:tcW w:w="1200" w:type="dxa"/>
            <w:tcBorders>
              <w:top w:val="nil"/>
              <w:left w:val="nil"/>
              <w:bottom w:val="single" w:sz="4" w:space="0" w:color="auto"/>
              <w:right w:val="single" w:sz="4" w:space="0" w:color="auto"/>
            </w:tcBorders>
            <w:shd w:val="clear" w:color="000000" w:fill="FFFFFF"/>
            <w:vAlign w:val="center"/>
            <w:hideMark/>
          </w:tcPr>
          <w:p w:rsidR="007742C5" w:rsidRPr="007742C5" w:rsidRDefault="007742C5" w:rsidP="007742C5">
            <w:pPr>
              <w:jc w:val="center"/>
              <w:rPr>
                <w:rFonts w:ascii="Arial Narrow" w:hAnsi="Arial Narrow"/>
                <w:color w:val="000000"/>
                <w:sz w:val="20"/>
                <w:lang w:val="es-ES"/>
              </w:rPr>
            </w:pPr>
            <w:r w:rsidRPr="007742C5">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000000" w:fill="FFFFFF"/>
            <w:vAlign w:val="center"/>
            <w:hideMark/>
          </w:tcPr>
          <w:p w:rsidR="007742C5" w:rsidRPr="007742C5" w:rsidRDefault="007742C5" w:rsidP="007742C5">
            <w:pPr>
              <w:jc w:val="center"/>
              <w:rPr>
                <w:rFonts w:ascii="Arial Narrow" w:hAnsi="Arial Narrow"/>
                <w:sz w:val="20"/>
                <w:lang w:val="es-ES"/>
              </w:rPr>
            </w:pPr>
            <w:r w:rsidRPr="007742C5">
              <w:rPr>
                <w:rFonts w:ascii="Arial Narrow" w:hAnsi="Arial Narrow"/>
                <w:sz w:val="20"/>
                <w:lang w:val="es-ES"/>
              </w:rPr>
              <w:t>$818.165</w:t>
            </w:r>
          </w:p>
        </w:tc>
        <w:tc>
          <w:tcPr>
            <w:tcW w:w="1460" w:type="dxa"/>
            <w:tcBorders>
              <w:top w:val="nil"/>
              <w:left w:val="nil"/>
              <w:bottom w:val="single" w:sz="4" w:space="0" w:color="auto"/>
              <w:right w:val="single" w:sz="4" w:space="0" w:color="auto"/>
            </w:tcBorders>
            <w:shd w:val="clear" w:color="000000" w:fill="FFFFFF"/>
            <w:vAlign w:val="center"/>
            <w:hideMark/>
          </w:tcPr>
          <w:p w:rsidR="007742C5" w:rsidRPr="007742C5" w:rsidRDefault="007742C5" w:rsidP="007742C5">
            <w:pPr>
              <w:jc w:val="center"/>
              <w:rPr>
                <w:rFonts w:ascii="Arial Narrow" w:hAnsi="Arial Narrow"/>
                <w:sz w:val="20"/>
                <w:lang w:val="es-ES"/>
              </w:rPr>
            </w:pPr>
            <w:r w:rsidRPr="007742C5">
              <w:rPr>
                <w:rFonts w:ascii="Arial Narrow" w:hAnsi="Arial Narrow"/>
                <w:sz w:val="20"/>
                <w:lang w:val="es-ES"/>
              </w:rPr>
              <w:t>$147.270</w:t>
            </w:r>
          </w:p>
        </w:tc>
        <w:tc>
          <w:tcPr>
            <w:tcW w:w="1600" w:type="dxa"/>
            <w:tcBorders>
              <w:top w:val="nil"/>
              <w:left w:val="nil"/>
              <w:bottom w:val="single" w:sz="4" w:space="0" w:color="auto"/>
              <w:right w:val="single" w:sz="4" w:space="0" w:color="auto"/>
            </w:tcBorders>
            <w:shd w:val="clear" w:color="000000" w:fill="FFFFFF"/>
            <w:vAlign w:val="center"/>
            <w:hideMark/>
          </w:tcPr>
          <w:p w:rsidR="007742C5" w:rsidRPr="007742C5" w:rsidRDefault="007742C5" w:rsidP="007742C5">
            <w:pPr>
              <w:jc w:val="center"/>
              <w:rPr>
                <w:rFonts w:ascii="Arial Narrow" w:hAnsi="Arial Narrow"/>
                <w:color w:val="000000"/>
                <w:sz w:val="20"/>
                <w:lang w:val="es-ES"/>
              </w:rPr>
            </w:pPr>
            <w:r w:rsidRPr="007742C5">
              <w:rPr>
                <w:rFonts w:ascii="Arial Narrow" w:hAnsi="Arial Narrow"/>
                <w:color w:val="000000"/>
                <w:sz w:val="20"/>
                <w:lang w:val="es-ES"/>
              </w:rPr>
              <w:t>$1.914.507</w:t>
            </w:r>
          </w:p>
        </w:tc>
      </w:tr>
      <w:tr w:rsidR="007742C5" w:rsidRPr="007742C5" w:rsidTr="00ED1B43">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742C5" w:rsidRPr="007742C5" w:rsidRDefault="007742C5" w:rsidP="007742C5">
            <w:pPr>
              <w:jc w:val="center"/>
              <w:rPr>
                <w:rFonts w:ascii="Arial Narrow" w:hAnsi="Arial Narrow"/>
                <w:color w:val="000000"/>
                <w:sz w:val="20"/>
                <w:lang w:val="es-ES"/>
              </w:rPr>
            </w:pPr>
            <w:r w:rsidRPr="007742C5">
              <w:rPr>
                <w:rFonts w:ascii="Arial Narrow" w:hAnsi="Arial Narrow"/>
                <w:color w:val="000000"/>
                <w:sz w:val="20"/>
                <w:lang w:val="es-ES"/>
              </w:rPr>
              <w:t>2018</w:t>
            </w:r>
          </w:p>
        </w:tc>
        <w:tc>
          <w:tcPr>
            <w:tcW w:w="1220" w:type="dxa"/>
            <w:tcBorders>
              <w:top w:val="nil"/>
              <w:left w:val="nil"/>
              <w:bottom w:val="single" w:sz="4" w:space="0" w:color="auto"/>
              <w:right w:val="single" w:sz="4" w:space="0" w:color="auto"/>
            </w:tcBorders>
            <w:shd w:val="clear" w:color="000000" w:fill="FFFFFF"/>
            <w:vAlign w:val="center"/>
            <w:hideMark/>
          </w:tcPr>
          <w:p w:rsidR="007742C5" w:rsidRPr="007742C5" w:rsidRDefault="007742C5" w:rsidP="007742C5">
            <w:pPr>
              <w:jc w:val="center"/>
              <w:rPr>
                <w:rFonts w:ascii="Arial Narrow" w:hAnsi="Arial Narrow"/>
                <w:color w:val="000000"/>
                <w:sz w:val="20"/>
                <w:lang w:val="es-ES"/>
              </w:rPr>
            </w:pPr>
            <w:r w:rsidRPr="007742C5">
              <w:rPr>
                <w:rFonts w:ascii="Arial Narrow" w:hAnsi="Arial Narrow"/>
                <w:color w:val="000000"/>
                <w:sz w:val="20"/>
                <w:lang w:val="es-ES"/>
              </w:rPr>
              <w:t>4,09</w:t>
            </w:r>
          </w:p>
        </w:tc>
        <w:tc>
          <w:tcPr>
            <w:tcW w:w="1200" w:type="dxa"/>
            <w:tcBorders>
              <w:top w:val="nil"/>
              <w:left w:val="nil"/>
              <w:bottom w:val="single" w:sz="4" w:space="0" w:color="auto"/>
              <w:right w:val="single" w:sz="4" w:space="0" w:color="auto"/>
            </w:tcBorders>
            <w:shd w:val="clear" w:color="000000" w:fill="FFFFFF"/>
            <w:vAlign w:val="center"/>
            <w:hideMark/>
          </w:tcPr>
          <w:p w:rsidR="007742C5" w:rsidRPr="007742C5" w:rsidRDefault="007742C5" w:rsidP="007742C5">
            <w:pPr>
              <w:jc w:val="center"/>
              <w:rPr>
                <w:rFonts w:ascii="Arial Narrow" w:hAnsi="Arial Narrow"/>
                <w:color w:val="000000"/>
                <w:sz w:val="20"/>
                <w:lang w:val="es-ES"/>
              </w:rPr>
            </w:pPr>
            <w:r w:rsidRPr="007742C5">
              <w:rPr>
                <w:rFonts w:ascii="Arial Narrow" w:hAnsi="Arial Narrow"/>
                <w:color w:val="000000"/>
                <w:sz w:val="20"/>
                <w:lang w:val="es-ES"/>
              </w:rPr>
              <w:t>1</w:t>
            </w:r>
          </w:p>
        </w:tc>
        <w:tc>
          <w:tcPr>
            <w:tcW w:w="1500" w:type="dxa"/>
            <w:tcBorders>
              <w:top w:val="nil"/>
              <w:left w:val="nil"/>
              <w:bottom w:val="single" w:sz="4" w:space="0" w:color="auto"/>
              <w:right w:val="single" w:sz="4" w:space="0" w:color="auto"/>
            </w:tcBorders>
            <w:shd w:val="clear" w:color="000000" w:fill="FFFFFF"/>
            <w:vAlign w:val="center"/>
            <w:hideMark/>
          </w:tcPr>
          <w:p w:rsidR="007742C5" w:rsidRPr="007742C5" w:rsidRDefault="007742C5" w:rsidP="007742C5">
            <w:pPr>
              <w:jc w:val="center"/>
              <w:rPr>
                <w:rFonts w:ascii="Arial Narrow" w:hAnsi="Arial Narrow"/>
                <w:sz w:val="20"/>
                <w:lang w:val="es-ES"/>
              </w:rPr>
            </w:pPr>
            <w:r w:rsidRPr="007742C5">
              <w:rPr>
                <w:rFonts w:ascii="Arial Narrow" w:hAnsi="Arial Narrow"/>
                <w:sz w:val="20"/>
                <w:lang w:val="es-ES"/>
              </w:rPr>
              <w:t>$851.628</w:t>
            </w:r>
          </w:p>
        </w:tc>
        <w:tc>
          <w:tcPr>
            <w:tcW w:w="1460" w:type="dxa"/>
            <w:tcBorders>
              <w:top w:val="nil"/>
              <w:left w:val="nil"/>
              <w:bottom w:val="single" w:sz="4" w:space="0" w:color="auto"/>
              <w:right w:val="single" w:sz="4" w:space="0" w:color="auto"/>
            </w:tcBorders>
            <w:shd w:val="clear" w:color="000000" w:fill="FFFFFF"/>
            <w:vAlign w:val="center"/>
            <w:hideMark/>
          </w:tcPr>
          <w:p w:rsidR="007742C5" w:rsidRPr="007742C5" w:rsidRDefault="007742C5" w:rsidP="007742C5">
            <w:pPr>
              <w:jc w:val="center"/>
              <w:rPr>
                <w:rFonts w:ascii="Arial Narrow" w:hAnsi="Arial Narrow"/>
                <w:sz w:val="20"/>
                <w:lang w:val="es-ES"/>
              </w:rPr>
            </w:pPr>
            <w:r w:rsidRPr="007742C5">
              <w:rPr>
                <w:rFonts w:ascii="Arial Narrow" w:hAnsi="Arial Narrow"/>
                <w:sz w:val="20"/>
                <w:lang w:val="es-ES"/>
              </w:rPr>
              <w:t>$153.293</w:t>
            </w:r>
          </w:p>
        </w:tc>
        <w:tc>
          <w:tcPr>
            <w:tcW w:w="1600" w:type="dxa"/>
            <w:tcBorders>
              <w:top w:val="nil"/>
              <w:left w:val="nil"/>
              <w:bottom w:val="single" w:sz="4" w:space="0" w:color="auto"/>
              <w:right w:val="single" w:sz="4" w:space="0" w:color="auto"/>
            </w:tcBorders>
            <w:shd w:val="clear" w:color="000000" w:fill="FFFFFF"/>
            <w:vAlign w:val="center"/>
            <w:hideMark/>
          </w:tcPr>
          <w:p w:rsidR="007742C5" w:rsidRPr="007742C5" w:rsidRDefault="007742C5" w:rsidP="007742C5">
            <w:pPr>
              <w:jc w:val="center"/>
              <w:rPr>
                <w:rFonts w:ascii="Arial Narrow" w:hAnsi="Arial Narrow"/>
                <w:color w:val="000000"/>
                <w:sz w:val="20"/>
                <w:lang w:val="es-ES"/>
              </w:rPr>
            </w:pPr>
            <w:r w:rsidRPr="007742C5">
              <w:rPr>
                <w:rFonts w:ascii="Arial Narrow" w:hAnsi="Arial Narrow"/>
                <w:color w:val="000000"/>
                <w:sz w:val="20"/>
                <w:lang w:val="es-ES"/>
              </w:rPr>
              <w:t>$153.293</w:t>
            </w:r>
          </w:p>
        </w:tc>
      </w:tr>
      <w:tr w:rsidR="00F0293B" w:rsidRPr="007742C5" w:rsidTr="00ED1B43">
        <w:trPr>
          <w:trHeight w:val="330"/>
        </w:trPr>
        <w:tc>
          <w:tcPr>
            <w:tcW w:w="6580" w:type="dxa"/>
            <w:gridSpan w:val="5"/>
            <w:tcBorders>
              <w:top w:val="nil"/>
              <w:left w:val="single" w:sz="4" w:space="0" w:color="auto"/>
              <w:bottom w:val="single" w:sz="4" w:space="0" w:color="auto"/>
              <w:right w:val="single" w:sz="4" w:space="0" w:color="auto"/>
            </w:tcBorders>
            <w:shd w:val="clear" w:color="auto" w:fill="auto"/>
            <w:noWrap/>
            <w:vAlign w:val="bottom"/>
            <w:hideMark/>
          </w:tcPr>
          <w:p w:rsidR="00F0293B" w:rsidRPr="007742C5" w:rsidRDefault="00F0293B" w:rsidP="00F0293B">
            <w:pPr>
              <w:jc w:val="center"/>
              <w:rPr>
                <w:rFonts w:ascii="Calibri" w:hAnsi="Calibri"/>
                <w:b/>
                <w:bCs/>
                <w:color w:val="000000"/>
                <w:sz w:val="20"/>
                <w:lang w:val="es-ES"/>
              </w:rPr>
            </w:pPr>
            <w:r w:rsidRPr="007742C5">
              <w:rPr>
                <w:rFonts w:ascii="Calibri" w:hAnsi="Calibri"/>
                <w:b/>
                <w:bCs/>
                <w:color w:val="000000"/>
                <w:sz w:val="20"/>
                <w:lang w:val="es-ES"/>
              </w:rPr>
              <w:t xml:space="preserve">TOTAL </w:t>
            </w:r>
            <w:bookmarkStart w:id="0" w:name="_GoBack"/>
            <w:bookmarkEnd w:id="0"/>
          </w:p>
        </w:tc>
        <w:tc>
          <w:tcPr>
            <w:tcW w:w="1600" w:type="dxa"/>
            <w:tcBorders>
              <w:top w:val="nil"/>
              <w:left w:val="nil"/>
              <w:bottom w:val="single" w:sz="4" w:space="0" w:color="auto"/>
              <w:right w:val="single" w:sz="4" w:space="0" w:color="auto"/>
            </w:tcBorders>
            <w:shd w:val="clear" w:color="auto" w:fill="auto"/>
            <w:noWrap/>
            <w:vAlign w:val="center"/>
            <w:hideMark/>
          </w:tcPr>
          <w:p w:rsidR="00F0293B" w:rsidRPr="007742C5" w:rsidRDefault="00F0293B" w:rsidP="007742C5">
            <w:pPr>
              <w:jc w:val="center"/>
              <w:rPr>
                <w:rFonts w:ascii="Arial Narrow" w:hAnsi="Arial Narrow"/>
                <w:b/>
                <w:bCs/>
                <w:color w:val="000000"/>
                <w:sz w:val="22"/>
                <w:szCs w:val="22"/>
                <w:lang w:val="es-ES"/>
              </w:rPr>
            </w:pPr>
            <w:r w:rsidRPr="007742C5">
              <w:rPr>
                <w:rFonts w:ascii="Arial Narrow" w:hAnsi="Arial Narrow"/>
                <w:b/>
                <w:bCs/>
                <w:color w:val="000000"/>
                <w:sz w:val="22"/>
                <w:szCs w:val="22"/>
                <w:lang w:val="es-ES"/>
              </w:rPr>
              <w:t>$8.398.634</w:t>
            </w:r>
          </w:p>
        </w:tc>
      </w:tr>
    </w:tbl>
    <w:p w:rsidR="00785475" w:rsidRDefault="00785475" w:rsidP="00785475">
      <w:pPr>
        <w:spacing w:line="360" w:lineRule="auto"/>
        <w:ind w:firstLine="900"/>
        <w:jc w:val="both"/>
        <w:rPr>
          <w:rFonts w:ascii="Arial Narrow" w:hAnsi="Arial Narrow"/>
          <w:sz w:val="29"/>
          <w:szCs w:val="29"/>
        </w:rPr>
      </w:pPr>
    </w:p>
    <w:p w:rsidR="00785475" w:rsidRDefault="00785475" w:rsidP="00785475">
      <w:pPr>
        <w:pStyle w:val="Sinespaciado"/>
      </w:pPr>
    </w:p>
    <w:p w:rsidR="00785475" w:rsidRDefault="00785475" w:rsidP="00785475">
      <w:pPr>
        <w:pStyle w:val="Sinespaciado"/>
        <w:rPr>
          <w:lang w:val="es-ES"/>
        </w:rPr>
      </w:pPr>
    </w:p>
    <w:p w:rsidR="00785475" w:rsidRDefault="00785475" w:rsidP="00785475">
      <w:pPr>
        <w:pStyle w:val="Sinespaciado"/>
        <w:rPr>
          <w:lang w:val="es-ES"/>
        </w:rPr>
      </w:pPr>
    </w:p>
    <w:p w:rsidR="00785475" w:rsidRDefault="00785475" w:rsidP="00ED1B43">
      <w:pPr>
        <w:pStyle w:val="Sinespaciado"/>
        <w:numPr>
          <w:ilvl w:val="0"/>
          <w:numId w:val="5"/>
        </w:numPr>
        <w:rPr>
          <w:lang w:val="es-ES"/>
        </w:rPr>
      </w:pPr>
      <w:r w:rsidRPr="00127554">
        <w:rPr>
          <w:rFonts w:ascii="Arial Narrow" w:hAnsi="Arial Narrow"/>
          <w:b/>
          <w:sz w:val="28"/>
          <w:szCs w:val="28"/>
        </w:rPr>
        <w:t>RETROACTIVO PENSIONA</w:t>
      </w:r>
      <w:r>
        <w:rPr>
          <w:rFonts w:ascii="Arial Narrow" w:hAnsi="Arial Narrow"/>
          <w:b/>
          <w:sz w:val="28"/>
          <w:szCs w:val="28"/>
        </w:rPr>
        <w:t>L DE M</w:t>
      </w:r>
      <w:r w:rsidR="00F0293B">
        <w:rPr>
          <w:rFonts w:ascii="Arial Narrow" w:hAnsi="Arial Narrow"/>
          <w:b/>
          <w:sz w:val="28"/>
          <w:szCs w:val="28"/>
        </w:rPr>
        <w:t xml:space="preserve">ARÍA EMMA ARANGO MONDRAGÓN </w:t>
      </w:r>
    </w:p>
    <w:p w:rsidR="00785475" w:rsidRDefault="00785475" w:rsidP="00785475">
      <w:pPr>
        <w:pStyle w:val="Sinespaciado"/>
        <w:rPr>
          <w:lang w:val="es-ES"/>
        </w:rPr>
      </w:pPr>
    </w:p>
    <w:p w:rsidR="00785475" w:rsidRDefault="00785475" w:rsidP="00785475">
      <w:pPr>
        <w:pStyle w:val="Sinespaciado"/>
        <w:rPr>
          <w:lang w:val="es-ES"/>
        </w:rPr>
      </w:pPr>
    </w:p>
    <w:tbl>
      <w:tblPr>
        <w:tblW w:w="8320" w:type="dxa"/>
        <w:tblInd w:w="704" w:type="dxa"/>
        <w:tblCellMar>
          <w:left w:w="70" w:type="dxa"/>
          <w:right w:w="70" w:type="dxa"/>
        </w:tblCellMar>
        <w:tblLook w:val="04A0" w:firstRow="1" w:lastRow="0" w:firstColumn="1" w:lastColumn="0" w:noHBand="0" w:noVBand="1"/>
      </w:tblPr>
      <w:tblGrid>
        <w:gridCol w:w="1200"/>
        <w:gridCol w:w="1220"/>
        <w:gridCol w:w="1200"/>
        <w:gridCol w:w="1500"/>
        <w:gridCol w:w="1460"/>
        <w:gridCol w:w="1740"/>
      </w:tblGrid>
      <w:tr w:rsidR="00F0293B" w:rsidRPr="00F0293B" w:rsidTr="00ED1B43">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93B" w:rsidRPr="00F0293B" w:rsidRDefault="00F0293B" w:rsidP="00F0293B">
            <w:pPr>
              <w:jc w:val="center"/>
              <w:rPr>
                <w:rFonts w:ascii="Arial Narrow" w:hAnsi="Arial Narrow"/>
                <w:b/>
                <w:bCs/>
                <w:color w:val="000000"/>
                <w:sz w:val="20"/>
                <w:lang w:val="es-ES"/>
              </w:rPr>
            </w:pPr>
            <w:r w:rsidRPr="00F0293B">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0293B" w:rsidRPr="00F0293B" w:rsidRDefault="00F0293B" w:rsidP="00F0293B">
            <w:pPr>
              <w:jc w:val="center"/>
              <w:rPr>
                <w:rFonts w:ascii="Arial Narrow" w:hAnsi="Arial Narrow"/>
                <w:b/>
                <w:bCs/>
                <w:color w:val="000000"/>
                <w:sz w:val="20"/>
                <w:lang w:val="es-ES"/>
              </w:rPr>
            </w:pPr>
            <w:r w:rsidRPr="00F0293B">
              <w:rPr>
                <w:rFonts w:ascii="Arial Narrow" w:hAnsi="Arial Narrow"/>
                <w:b/>
                <w:bCs/>
                <w:color w:val="000000"/>
                <w:sz w:val="20"/>
                <w:lang w:val="es-ES"/>
              </w:rPr>
              <w:t>IPC año anterior</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0293B" w:rsidRPr="00F0293B" w:rsidRDefault="00F0293B" w:rsidP="00F0293B">
            <w:pPr>
              <w:jc w:val="center"/>
              <w:rPr>
                <w:rFonts w:ascii="Arial Narrow" w:hAnsi="Arial Narrow"/>
                <w:b/>
                <w:bCs/>
                <w:color w:val="000000"/>
                <w:sz w:val="20"/>
                <w:lang w:val="es-ES"/>
              </w:rPr>
            </w:pPr>
            <w:r w:rsidRPr="00F0293B">
              <w:rPr>
                <w:rFonts w:ascii="Arial Narrow" w:hAnsi="Arial Narrow"/>
                <w:b/>
                <w:bCs/>
                <w:color w:val="000000"/>
                <w:sz w:val="20"/>
                <w:lang w:val="es-ES"/>
              </w:rPr>
              <w:t xml:space="preserve">No. MESADAS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F0293B" w:rsidRPr="00F0293B" w:rsidRDefault="00F0293B" w:rsidP="00F0293B">
            <w:pPr>
              <w:jc w:val="center"/>
              <w:rPr>
                <w:rFonts w:ascii="Arial Narrow" w:hAnsi="Arial Narrow"/>
                <w:b/>
                <w:bCs/>
                <w:color w:val="000000"/>
                <w:sz w:val="20"/>
                <w:lang w:val="es-ES"/>
              </w:rPr>
            </w:pPr>
            <w:r w:rsidRPr="00F0293B">
              <w:rPr>
                <w:rFonts w:ascii="Arial Narrow" w:hAnsi="Arial Narrow"/>
                <w:b/>
                <w:bCs/>
                <w:color w:val="000000"/>
                <w:sz w:val="20"/>
                <w:lang w:val="es-ES"/>
              </w:rPr>
              <w:t>VALOR TOTAL  DE LA MESADA</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0293B" w:rsidRPr="00F0293B" w:rsidRDefault="00F0293B" w:rsidP="00F0293B">
            <w:pPr>
              <w:jc w:val="center"/>
              <w:rPr>
                <w:rFonts w:ascii="Arial Narrow" w:hAnsi="Arial Narrow"/>
                <w:b/>
                <w:bCs/>
                <w:color w:val="000000"/>
                <w:sz w:val="20"/>
                <w:lang w:val="es-ES"/>
              </w:rPr>
            </w:pPr>
            <w:r w:rsidRPr="00F0293B">
              <w:rPr>
                <w:rFonts w:ascii="Arial Narrow" w:hAnsi="Arial Narrow"/>
                <w:b/>
                <w:bCs/>
                <w:color w:val="000000"/>
                <w:sz w:val="20"/>
                <w:lang w:val="es-ES"/>
              </w:rPr>
              <w:t>María Emma Arango - 82%</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F0293B" w:rsidRPr="00F0293B" w:rsidRDefault="00F0293B" w:rsidP="00F0293B">
            <w:pPr>
              <w:jc w:val="center"/>
              <w:rPr>
                <w:rFonts w:ascii="Arial Narrow" w:hAnsi="Arial Narrow"/>
                <w:b/>
                <w:bCs/>
                <w:color w:val="000000"/>
                <w:sz w:val="20"/>
                <w:lang w:val="es-ES"/>
              </w:rPr>
            </w:pPr>
            <w:r w:rsidRPr="00F0293B">
              <w:rPr>
                <w:rFonts w:ascii="Arial Narrow" w:hAnsi="Arial Narrow"/>
                <w:b/>
                <w:bCs/>
                <w:color w:val="000000"/>
                <w:sz w:val="20"/>
                <w:lang w:val="es-ES"/>
              </w:rPr>
              <w:t xml:space="preserve">RETROACTIVO 2 </w:t>
            </w:r>
          </w:p>
        </w:tc>
      </w:tr>
      <w:tr w:rsidR="00F0293B" w:rsidRPr="00F0293B" w:rsidTr="00ED1B43">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0293B" w:rsidRPr="00F0293B" w:rsidRDefault="00F0293B" w:rsidP="00F0293B">
            <w:pPr>
              <w:jc w:val="center"/>
              <w:rPr>
                <w:rFonts w:ascii="Arial Narrow" w:hAnsi="Arial Narrow"/>
                <w:color w:val="000000"/>
                <w:sz w:val="20"/>
                <w:lang w:val="es-ES"/>
              </w:rPr>
            </w:pPr>
            <w:r w:rsidRPr="00F0293B">
              <w:rPr>
                <w:rFonts w:ascii="Arial Narrow" w:hAnsi="Arial Narrow"/>
                <w:color w:val="000000"/>
                <w:sz w:val="20"/>
                <w:lang w:val="es-ES"/>
              </w:rPr>
              <w:t>2013</w:t>
            </w:r>
          </w:p>
        </w:tc>
        <w:tc>
          <w:tcPr>
            <w:tcW w:w="1220" w:type="dxa"/>
            <w:tcBorders>
              <w:top w:val="nil"/>
              <w:left w:val="nil"/>
              <w:bottom w:val="single" w:sz="4" w:space="0" w:color="auto"/>
              <w:right w:val="single" w:sz="4" w:space="0" w:color="auto"/>
            </w:tcBorders>
            <w:shd w:val="clear" w:color="000000" w:fill="FFFFFF"/>
            <w:vAlign w:val="center"/>
            <w:hideMark/>
          </w:tcPr>
          <w:p w:rsidR="00F0293B" w:rsidRPr="00F0293B" w:rsidRDefault="00F0293B" w:rsidP="00F0293B">
            <w:pPr>
              <w:jc w:val="center"/>
              <w:rPr>
                <w:rFonts w:ascii="Arial Narrow" w:hAnsi="Arial Narrow"/>
                <w:color w:val="000000"/>
                <w:sz w:val="20"/>
                <w:lang w:val="es-ES"/>
              </w:rPr>
            </w:pPr>
            <w:r w:rsidRPr="00F0293B">
              <w:rPr>
                <w:rFonts w:ascii="Arial Narrow" w:hAnsi="Arial Narrow"/>
                <w:color w:val="000000"/>
                <w:sz w:val="20"/>
                <w:lang w:val="es-ES"/>
              </w:rPr>
              <w:t>2,44</w:t>
            </w:r>
          </w:p>
        </w:tc>
        <w:tc>
          <w:tcPr>
            <w:tcW w:w="1200" w:type="dxa"/>
            <w:tcBorders>
              <w:top w:val="nil"/>
              <w:left w:val="nil"/>
              <w:bottom w:val="single" w:sz="4" w:space="0" w:color="auto"/>
              <w:right w:val="single" w:sz="4" w:space="0" w:color="auto"/>
            </w:tcBorders>
            <w:shd w:val="clear" w:color="000000" w:fill="FFFFFF"/>
            <w:vAlign w:val="center"/>
            <w:hideMark/>
          </w:tcPr>
          <w:p w:rsidR="00F0293B" w:rsidRPr="00F0293B" w:rsidRDefault="00F0293B" w:rsidP="00F0293B">
            <w:pPr>
              <w:jc w:val="center"/>
              <w:rPr>
                <w:rFonts w:ascii="Arial Narrow" w:hAnsi="Arial Narrow"/>
                <w:color w:val="000000"/>
                <w:sz w:val="20"/>
                <w:lang w:val="es-ES"/>
              </w:rPr>
            </w:pPr>
            <w:r w:rsidRPr="00F0293B">
              <w:rPr>
                <w:rFonts w:ascii="Arial Narrow" w:hAnsi="Arial Narrow"/>
                <w:color w:val="000000"/>
                <w:sz w:val="20"/>
                <w:lang w:val="es-ES"/>
              </w:rPr>
              <w:t>9,63</w:t>
            </w:r>
          </w:p>
        </w:tc>
        <w:tc>
          <w:tcPr>
            <w:tcW w:w="1500" w:type="dxa"/>
            <w:tcBorders>
              <w:top w:val="nil"/>
              <w:left w:val="nil"/>
              <w:bottom w:val="single" w:sz="4" w:space="0" w:color="auto"/>
              <w:right w:val="single" w:sz="4" w:space="0" w:color="auto"/>
            </w:tcBorders>
            <w:shd w:val="clear" w:color="000000" w:fill="FFFFFF"/>
            <w:vAlign w:val="center"/>
            <w:hideMark/>
          </w:tcPr>
          <w:p w:rsidR="00F0293B" w:rsidRPr="00F0293B" w:rsidRDefault="00F0293B" w:rsidP="00F0293B">
            <w:pPr>
              <w:jc w:val="center"/>
              <w:rPr>
                <w:rFonts w:ascii="Arial Narrow" w:hAnsi="Arial Narrow"/>
                <w:sz w:val="20"/>
                <w:lang w:val="es-ES"/>
              </w:rPr>
            </w:pPr>
            <w:r w:rsidRPr="00F0293B">
              <w:rPr>
                <w:rFonts w:ascii="Arial Narrow" w:hAnsi="Arial Narrow"/>
                <w:sz w:val="20"/>
                <w:lang w:val="es-ES"/>
              </w:rPr>
              <w:t>$685.734</w:t>
            </w:r>
          </w:p>
        </w:tc>
        <w:tc>
          <w:tcPr>
            <w:tcW w:w="1460" w:type="dxa"/>
            <w:tcBorders>
              <w:top w:val="nil"/>
              <w:left w:val="nil"/>
              <w:bottom w:val="single" w:sz="4" w:space="0" w:color="auto"/>
              <w:right w:val="single" w:sz="4" w:space="0" w:color="auto"/>
            </w:tcBorders>
            <w:shd w:val="clear" w:color="000000" w:fill="FFFFFF"/>
            <w:vAlign w:val="center"/>
            <w:hideMark/>
          </w:tcPr>
          <w:p w:rsidR="00F0293B" w:rsidRPr="00F0293B" w:rsidRDefault="00F0293B" w:rsidP="00F0293B">
            <w:pPr>
              <w:jc w:val="center"/>
              <w:rPr>
                <w:rFonts w:ascii="Arial Narrow" w:hAnsi="Arial Narrow"/>
                <w:sz w:val="20"/>
                <w:lang w:val="es-ES"/>
              </w:rPr>
            </w:pPr>
            <w:r w:rsidRPr="00F0293B">
              <w:rPr>
                <w:rFonts w:ascii="Arial Narrow" w:hAnsi="Arial Narrow"/>
                <w:sz w:val="20"/>
                <w:lang w:val="es-ES"/>
              </w:rPr>
              <w:t>$562.302</w:t>
            </w:r>
          </w:p>
        </w:tc>
        <w:tc>
          <w:tcPr>
            <w:tcW w:w="1740" w:type="dxa"/>
            <w:tcBorders>
              <w:top w:val="nil"/>
              <w:left w:val="nil"/>
              <w:bottom w:val="single" w:sz="4" w:space="0" w:color="auto"/>
              <w:right w:val="single" w:sz="4" w:space="0" w:color="auto"/>
            </w:tcBorders>
            <w:shd w:val="clear" w:color="auto" w:fill="auto"/>
            <w:noWrap/>
            <w:vAlign w:val="bottom"/>
            <w:hideMark/>
          </w:tcPr>
          <w:p w:rsidR="00F0293B" w:rsidRPr="00F0293B" w:rsidRDefault="00F0293B" w:rsidP="00F0293B">
            <w:pPr>
              <w:jc w:val="center"/>
              <w:rPr>
                <w:rFonts w:ascii="Arial Narrow" w:hAnsi="Arial Narrow"/>
                <w:color w:val="000000"/>
                <w:sz w:val="20"/>
                <w:lang w:val="es-ES"/>
              </w:rPr>
            </w:pPr>
            <w:r w:rsidRPr="00F0293B">
              <w:rPr>
                <w:rFonts w:ascii="Arial Narrow" w:hAnsi="Arial Narrow"/>
                <w:color w:val="000000"/>
                <w:sz w:val="20"/>
                <w:lang w:val="es-ES"/>
              </w:rPr>
              <w:t>$5.416.841</w:t>
            </w:r>
          </w:p>
        </w:tc>
      </w:tr>
      <w:tr w:rsidR="00F0293B" w:rsidRPr="00F0293B" w:rsidTr="00ED1B43">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0293B" w:rsidRPr="00F0293B" w:rsidRDefault="00F0293B" w:rsidP="00F0293B">
            <w:pPr>
              <w:jc w:val="center"/>
              <w:rPr>
                <w:rFonts w:ascii="Arial Narrow" w:hAnsi="Arial Narrow"/>
                <w:color w:val="000000"/>
                <w:sz w:val="20"/>
                <w:lang w:val="es-ES"/>
              </w:rPr>
            </w:pPr>
            <w:r w:rsidRPr="00F0293B">
              <w:rPr>
                <w:rFonts w:ascii="Arial Narrow" w:hAnsi="Arial Narrow"/>
                <w:color w:val="000000"/>
                <w:sz w:val="20"/>
                <w:lang w:val="es-ES"/>
              </w:rPr>
              <w:t>2014</w:t>
            </w:r>
          </w:p>
        </w:tc>
        <w:tc>
          <w:tcPr>
            <w:tcW w:w="1220" w:type="dxa"/>
            <w:tcBorders>
              <w:top w:val="nil"/>
              <w:left w:val="nil"/>
              <w:bottom w:val="single" w:sz="4" w:space="0" w:color="auto"/>
              <w:right w:val="single" w:sz="4" w:space="0" w:color="auto"/>
            </w:tcBorders>
            <w:shd w:val="clear" w:color="000000" w:fill="FFFFFF"/>
            <w:vAlign w:val="center"/>
            <w:hideMark/>
          </w:tcPr>
          <w:p w:rsidR="00F0293B" w:rsidRPr="00F0293B" w:rsidRDefault="00F0293B" w:rsidP="00F0293B">
            <w:pPr>
              <w:jc w:val="center"/>
              <w:rPr>
                <w:rFonts w:ascii="Arial Narrow" w:hAnsi="Arial Narrow"/>
                <w:color w:val="000000"/>
                <w:sz w:val="20"/>
                <w:lang w:val="es-ES"/>
              </w:rPr>
            </w:pPr>
            <w:r w:rsidRPr="00F0293B">
              <w:rPr>
                <w:rFonts w:ascii="Arial Narrow" w:hAnsi="Arial Narrow"/>
                <w:color w:val="000000"/>
                <w:sz w:val="20"/>
                <w:lang w:val="es-ES"/>
              </w:rPr>
              <w:t>1,94</w:t>
            </w:r>
          </w:p>
        </w:tc>
        <w:tc>
          <w:tcPr>
            <w:tcW w:w="1200" w:type="dxa"/>
            <w:tcBorders>
              <w:top w:val="nil"/>
              <w:left w:val="nil"/>
              <w:bottom w:val="single" w:sz="4" w:space="0" w:color="auto"/>
              <w:right w:val="single" w:sz="4" w:space="0" w:color="auto"/>
            </w:tcBorders>
            <w:shd w:val="clear" w:color="000000" w:fill="FFFFFF"/>
            <w:vAlign w:val="center"/>
            <w:hideMark/>
          </w:tcPr>
          <w:p w:rsidR="00F0293B" w:rsidRPr="00F0293B" w:rsidRDefault="00F0293B" w:rsidP="00F0293B">
            <w:pPr>
              <w:jc w:val="center"/>
              <w:rPr>
                <w:rFonts w:ascii="Arial Narrow" w:hAnsi="Arial Narrow"/>
                <w:color w:val="000000"/>
                <w:sz w:val="20"/>
                <w:lang w:val="es-ES"/>
              </w:rPr>
            </w:pPr>
            <w:r w:rsidRPr="00F0293B">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000000" w:fill="FFFFFF"/>
            <w:vAlign w:val="center"/>
            <w:hideMark/>
          </w:tcPr>
          <w:p w:rsidR="00F0293B" w:rsidRPr="00F0293B" w:rsidRDefault="00F0293B" w:rsidP="00F0293B">
            <w:pPr>
              <w:jc w:val="center"/>
              <w:rPr>
                <w:rFonts w:ascii="Arial Narrow" w:hAnsi="Arial Narrow"/>
                <w:sz w:val="20"/>
                <w:lang w:val="es-ES"/>
              </w:rPr>
            </w:pPr>
            <w:r w:rsidRPr="00F0293B">
              <w:rPr>
                <w:rFonts w:ascii="Arial Narrow" w:hAnsi="Arial Narrow"/>
                <w:sz w:val="20"/>
                <w:lang w:val="es-ES"/>
              </w:rPr>
              <w:t>$699.037</w:t>
            </w:r>
          </w:p>
        </w:tc>
        <w:tc>
          <w:tcPr>
            <w:tcW w:w="1460" w:type="dxa"/>
            <w:tcBorders>
              <w:top w:val="nil"/>
              <w:left w:val="nil"/>
              <w:bottom w:val="single" w:sz="4" w:space="0" w:color="auto"/>
              <w:right w:val="single" w:sz="4" w:space="0" w:color="auto"/>
            </w:tcBorders>
            <w:shd w:val="clear" w:color="000000" w:fill="FFFFFF"/>
            <w:vAlign w:val="center"/>
            <w:hideMark/>
          </w:tcPr>
          <w:p w:rsidR="00F0293B" w:rsidRPr="00F0293B" w:rsidRDefault="00F0293B" w:rsidP="00F0293B">
            <w:pPr>
              <w:jc w:val="center"/>
              <w:rPr>
                <w:rFonts w:ascii="Arial Narrow" w:hAnsi="Arial Narrow"/>
                <w:sz w:val="20"/>
                <w:lang w:val="es-ES"/>
              </w:rPr>
            </w:pPr>
            <w:r w:rsidRPr="00F0293B">
              <w:rPr>
                <w:rFonts w:ascii="Arial Narrow" w:hAnsi="Arial Narrow"/>
                <w:sz w:val="20"/>
                <w:lang w:val="es-ES"/>
              </w:rPr>
              <w:t>$573.211</w:t>
            </w:r>
          </w:p>
        </w:tc>
        <w:tc>
          <w:tcPr>
            <w:tcW w:w="1740" w:type="dxa"/>
            <w:tcBorders>
              <w:top w:val="nil"/>
              <w:left w:val="nil"/>
              <w:bottom w:val="single" w:sz="4" w:space="0" w:color="auto"/>
              <w:right w:val="single" w:sz="4" w:space="0" w:color="auto"/>
            </w:tcBorders>
            <w:shd w:val="clear" w:color="auto" w:fill="auto"/>
            <w:noWrap/>
            <w:vAlign w:val="bottom"/>
            <w:hideMark/>
          </w:tcPr>
          <w:p w:rsidR="00F0293B" w:rsidRPr="00F0293B" w:rsidRDefault="00F0293B" w:rsidP="00F0293B">
            <w:pPr>
              <w:jc w:val="center"/>
              <w:rPr>
                <w:rFonts w:ascii="Arial Narrow" w:hAnsi="Arial Narrow"/>
                <w:color w:val="000000"/>
                <w:sz w:val="20"/>
                <w:lang w:val="es-ES"/>
              </w:rPr>
            </w:pPr>
            <w:r w:rsidRPr="00F0293B">
              <w:rPr>
                <w:rFonts w:ascii="Arial Narrow" w:hAnsi="Arial Narrow"/>
                <w:color w:val="000000"/>
                <w:sz w:val="20"/>
                <w:lang w:val="es-ES"/>
              </w:rPr>
              <w:t>$7.451.737</w:t>
            </w:r>
          </w:p>
        </w:tc>
      </w:tr>
      <w:tr w:rsidR="00F0293B" w:rsidRPr="00F0293B" w:rsidTr="00ED1B43">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0293B" w:rsidRPr="00F0293B" w:rsidRDefault="00F0293B" w:rsidP="00F0293B">
            <w:pPr>
              <w:jc w:val="center"/>
              <w:rPr>
                <w:rFonts w:ascii="Arial Narrow" w:hAnsi="Arial Narrow"/>
                <w:color w:val="000000"/>
                <w:sz w:val="20"/>
                <w:lang w:val="es-ES"/>
              </w:rPr>
            </w:pPr>
            <w:r w:rsidRPr="00F0293B">
              <w:rPr>
                <w:rFonts w:ascii="Arial Narrow" w:hAnsi="Arial Narrow"/>
                <w:color w:val="000000"/>
                <w:sz w:val="20"/>
                <w:lang w:val="es-ES"/>
              </w:rPr>
              <w:t>2015</w:t>
            </w:r>
          </w:p>
        </w:tc>
        <w:tc>
          <w:tcPr>
            <w:tcW w:w="1220" w:type="dxa"/>
            <w:tcBorders>
              <w:top w:val="nil"/>
              <w:left w:val="nil"/>
              <w:bottom w:val="single" w:sz="4" w:space="0" w:color="auto"/>
              <w:right w:val="single" w:sz="4" w:space="0" w:color="auto"/>
            </w:tcBorders>
            <w:shd w:val="clear" w:color="000000" w:fill="FFFFFF"/>
            <w:vAlign w:val="center"/>
            <w:hideMark/>
          </w:tcPr>
          <w:p w:rsidR="00F0293B" w:rsidRPr="00F0293B" w:rsidRDefault="00F0293B" w:rsidP="00F0293B">
            <w:pPr>
              <w:jc w:val="center"/>
              <w:rPr>
                <w:rFonts w:ascii="Arial Narrow" w:hAnsi="Arial Narrow"/>
                <w:color w:val="000000"/>
                <w:sz w:val="20"/>
                <w:lang w:val="es-ES"/>
              </w:rPr>
            </w:pPr>
            <w:r w:rsidRPr="00F0293B">
              <w:rPr>
                <w:rFonts w:ascii="Arial Narrow" w:hAnsi="Arial Narrow"/>
                <w:color w:val="000000"/>
                <w:sz w:val="20"/>
                <w:lang w:val="es-ES"/>
              </w:rPr>
              <w:t>3,66</w:t>
            </w:r>
          </w:p>
        </w:tc>
        <w:tc>
          <w:tcPr>
            <w:tcW w:w="1200" w:type="dxa"/>
            <w:tcBorders>
              <w:top w:val="nil"/>
              <w:left w:val="nil"/>
              <w:bottom w:val="single" w:sz="4" w:space="0" w:color="auto"/>
              <w:right w:val="single" w:sz="4" w:space="0" w:color="auto"/>
            </w:tcBorders>
            <w:shd w:val="clear" w:color="000000" w:fill="FFFFFF"/>
            <w:vAlign w:val="center"/>
            <w:hideMark/>
          </w:tcPr>
          <w:p w:rsidR="00F0293B" w:rsidRPr="00F0293B" w:rsidRDefault="00F0293B" w:rsidP="00F0293B">
            <w:pPr>
              <w:jc w:val="center"/>
              <w:rPr>
                <w:rFonts w:ascii="Arial Narrow" w:hAnsi="Arial Narrow"/>
                <w:color w:val="000000"/>
                <w:sz w:val="20"/>
                <w:lang w:val="es-ES"/>
              </w:rPr>
            </w:pPr>
            <w:r w:rsidRPr="00F0293B">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000000" w:fill="FFFFFF"/>
            <w:vAlign w:val="center"/>
            <w:hideMark/>
          </w:tcPr>
          <w:p w:rsidR="00F0293B" w:rsidRPr="00F0293B" w:rsidRDefault="00F0293B" w:rsidP="00F0293B">
            <w:pPr>
              <w:jc w:val="center"/>
              <w:rPr>
                <w:rFonts w:ascii="Arial Narrow" w:hAnsi="Arial Narrow"/>
                <w:sz w:val="20"/>
                <w:lang w:val="es-ES"/>
              </w:rPr>
            </w:pPr>
            <w:r w:rsidRPr="00F0293B">
              <w:rPr>
                <w:rFonts w:ascii="Arial Narrow" w:hAnsi="Arial Narrow"/>
                <w:sz w:val="20"/>
                <w:lang w:val="es-ES"/>
              </w:rPr>
              <w:t>$724.622</w:t>
            </w:r>
          </w:p>
        </w:tc>
        <w:tc>
          <w:tcPr>
            <w:tcW w:w="1460" w:type="dxa"/>
            <w:tcBorders>
              <w:top w:val="nil"/>
              <w:left w:val="nil"/>
              <w:bottom w:val="single" w:sz="4" w:space="0" w:color="auto"/>
              <w:right w:val="single" w:sz="4" w:space="0" w:color="auto"/>
            </w:tcBorders>
            <w:shd w:val="clear" w:color="000000" w:fill="FFFFFF"/>
            <w:vAlign w:val="center"/>
            <w:hideMark/>
          </w:tcPr>
          <w:p w:rsidR="00F0293B" w:rsidRPr="00F0293B" w:rsidRDefault="00F0293B" w:rsidP="00F0293B">
            <w:pPr>
              <w:jc w:val="center"/>
              <w:rPr>
                <w:rFonts w:ascii="Arial Narrow" w:hAnsi="Arial Narrow"/>
                <w:sz w:val="20"/>
                <w:lang w:val="es-ES"/>
              </w:rPr>
            </w:pPr>
            <w:r w:rsidRPr="00F0293B">
              <w:rPr>
                <w:rFonts w:ascii="Arial Narrow" w:hAnsi="Arial Narrow"/>
                <w:sz w:val="20"/>
                <w:lang w:val="es-ES"/>
              </w:rPr>
              <w:t>$594.190</w:t>
            </w:r>
          </w:p>
        </w:tc>
        <w:tc>
          <w:tcPr>
            <w:tcW w:w="1740" w:type="dxa"/>
            <w:tcBorders>
              <w:top w:val="nil"/>
              <w:left w:val="nil"/>
              <w:bottom w:val="single" w:sz="4" w:space="0" w:color="auto"/>
              <w:right w:val="single" w:sz="4" w:space="0" w:color="auto"/>
            </w:tcBorders>
            <w:shd w:val="clear" w:color="auto" w:fill="auto"/>
            <w:noWrap/>
            <w:vAlign w:val="bottom"/>
            <w:hideMark/>
          </w:tcPr>
          <w:p w:rsidR="00F0293B" w:rsidRPr="00F0293B" w:rsidRDefault="00F0293B" w:rsidP="00F0293B">
            <w:pPr>
              <w:jc w:val="center"/>
              <w:rPr>
                <w:rFonts w:ascii="Arial Narrow" w:hAnsi="Arial Narrow"/>
                <w:color w:val="000000"/>
                <w:sz w:val="20"/>
                <w:lang w:val="es-ES"/>
              </w:rPr>
            </w:pPr>
            <w:r w:rsidRPr="00F0293B">
              <w:rPr>
                <w:rFonts w:ascii="Arial Narrow" w:hAnsi="Arial Narrow"/>
                <w:color w:val="000000"/>
                <w:sz w:val="20"/>
                <w:lang w:val="es-ES"/>
              </w:rPr>
              <w:t>$7.724.471</w:t>
            </w:r>
          </w:p>
        </w:tc>
      </w:tr>
      <w:tr w:rsidR="00F0293B" w:rsidRPr="00F0293B" w:rsidTr="00ED1B43">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0293B" w:rsidRPr="00F0293B" w:rsidRDefault="00F0293B" w:rsidP="00F0293B">
            <w:pPr>
              <w:jc w:val="center"/>
              <w:rPr>
                <w:rFonts w:ascii="Arial Narrow" w:hAnsi="Arial Narrow"/>
                <w:color w:val="000000"/>
                <w:sz w:val="20"/>
                <w:lang w:val="es-ES"/>
              </w:rPr>
            </w:pPr>
            <w:r w:rsidRPr="00F0293B">
              <w:rPr>
                <w:rFonts w:ascii="Arial Narrow" w:hAnsi="Arial Narrow"/>
                <w:color w:val="000000"/>
                <w:sz w:val="20"/>
                <w:lang w:val="es-ES"/>
              </w:rPr>
              <w:t>2016</w:t>
            </w:r>
          </w:p>
        </w:tc>
        <w:tc>
          <w:tcPr>
            <w:tcW w:w="1220" w:type="dxa"/>
            <w:tcBorders>
              <w:top w:val="nil"/>
              <w:left w:val="nil"/>
              <w:bottom w:val="single" w:sz="4" w:space="0" w:color="auto"/>
              <w:right w:val="single" w:sz="4" w:space="0" w:color="auto"/>
            </w:tcBorders>
            <w:shd w:val="clear" w:color="000000" w:fill="FFFFFF"/>
            <w:vAlign w:val="center"/>
            <w:hideMark/>
          </w:tcPr>
          <w:p w:rsidR="00F0293B" w:rsidRPr="00F0293B" w:rsidRDefault="00F0293B" w:rsidP="00F0293B">
            <w:pPr>
              <w:jc w:val="center"/>
              <w:rPr>
                <w:rFonts w:ascii="Arial Narrow" w:hAnsi="Arial Narrow"/>
                <w:color w:val="000000"/>
                <w:sz w:val="20"/>
                <w:lang w:val="es-ES"/>
              </w:rPr>
            </w:pPr>
            <w:r w:rsidRPr="00F0293B">
              <w:rPr>
                <w:rFonts w:ascii="Arial Narrow" w:hAnsi="Arial Narrow"/>
                <w:color w:val="000000"/>
                <w:sz w:val="20"/>
                <w:lang w:val="es-ES"/>
              </w:rPr>
              <w:t>6,77</w:t>
            </w:r>
          </w:p>
        </w:tc>
        <w:tc>
          <w:tcPr>
            <w:tcW w:w="1200" w:type="dxa"/>
            <w:tcBorders>
              <w:top w:val="nil"/>
              <w:left w:val="nil"/>
              <w:bottom w:val="single" w:sz="4" w:space="0" w:color="auto"/>
              <w:right w:val="single" w:sz="4" w:space="0" w:color="auto"/>
            </w:tcBorders>
            <w:shd w:val="clear" w:color="000000" w:fill="FFFFFF"/>
            <w:vAlign w:val="center"/>
            <w:hideMark/>
          </w:tcPr>
          <w:p w:rsidR="00F0293B" w:rsidRPr="00F0293B" w:rsidRDefault="00F0293B" w:rsidP="00F0293B">
            <w:pPr>
              <w:jc w:val="center"/>
              <w:rPr>
                <w:rFonts w:ascii="Arial Narrow" w:hAnsi="Arial Narrow"/>
                <w:color w:val="000000"/>
                <w:sz w:val="20"/>
                <w:lang w:val="es-ES"/>
              </w:rPr>
            </w:pPr>
            <w:r w:rsidRPr="00F0293B">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000000" w:fill="FFFFFF"/>
            <w:vAlign w:val="center"/>
            <w:hideMark/>
          </w:tcPr>
          <w:p w:rsidR="00F0293B" w:rsidRPr="00F0293B" w:rsidRDefault="00F0293B" w:rsidP="00F0293B">
            <w:pPr>
              <w:jc w:val="center"/>
              <w:rPr>
                <w:rFonts w:ascii="Arial Narrow" w:hAnsi="Arial Narrow"/>
                <w:sz w:val="20"/>
                <w:lang w:val="es-ES"/>
              </w:rPr>
            </w:pPr>
            <w:r w:rsidRPr="00F0293B">
              <w:rPr>
                <w:rFonts w:ascii="Arial Narrow" w:hAnsi="Arial Narrow"/>
                <w:sz w:val="20"/>
                <w:lang w:val="es-ES"/>
              </w:rPr>
              <w:t>$773.679</w:t>
            </w:r>
          </w:p>
        </w:tc>
        <w:tc>
          <w:tcPr>
            <w:tcW w:w="1460" w:type="dxa"/>
            <w:tcBorders>
              <w:top w:val="nil"/>
              <w:left w:val="nil"/>
              <w:bottom w:val="single" w:sz="4" w:space="0" w:color="auto"/>
              <w:right w:val="single" w:sz="4" w:space="0" w:color="auto"/>
            </w:tcBorders>
            <w:shd w:val="clear" w:color="000000" w:fill="FFFFFF"/>
            <w:vAlign w:val="center"/>
            <w:hideMark/>
          </w:tcPr>
          <w:p w:rsidR="00F0293B" w:rsidRPr="00F0293B" w:rsidRDefault="00F0293B" w:rsidP="00F0293B">
            <w:pPr>
              <w:jc w:val="center"/>
              <w:rPr>
                <w:rFonts w:ascii="Arial Narrow" w:hAnsi="Arial Narrow"/>
                <w:sz w:val="20"/>
                <w:lang w:val="es-ES"/>
              </w:rPr>
            </w:pPr>
            <w:r w:rsidRPr="00F0293B">
              <w:rPr>
                <w:rFonts w:ascii="Arial Narrow" w:hAnsi="Arial Narrow"/>
                <w:sz w:val="20"/>
                <w:lang w:val="es-ES"/>
              </w:rPr>
              <w:t>$634.417</w:t>
            </w:r>
          </w:p>
        </w:tc>
        <w:tc>
          <w:tcPr>
            <w:tcW w:w="1740" w:type="dxa"/>
            <w:tcBorders>
              <w:top w:val="nil"/>
              <w:left w:val="nil"/>
              <w:bottom w:val="single" w:sz="4" w:space="0" w:color="auto"/>
              <w:right w:val="single" w:sz="4" w:space="0" w:color="auto"/>
            </w:tcBorders>
            <w:shd w:val="clear" w:color="auto" w:fill="auto"/>
            <w:noWrap/>
            <w:vAlign w:val="bottom"/>
            <w:hideMark/>
          </w:tcPr>
          <w:p w:rsidR="00F0293B" w:rsidRPr="00F0293B" w:rsidRDefault="00F0293B" w:rsidP="00F0293B">
            <w:pPr>
              <w:jc w:val="center"/>
              <w:rPr>
                <w:rFonts w:ascii="Arial Narrow" w:hAnsi="Arial Narrow"/>
                <w:color w:val="000000"/>
                <w:sz w:val="20"/>
                <w:lang w:val="es-ES"/>
              </w:rPr>
            </w:pPr>
            <w:r w:rsidRPr="00F0293B">
              <w:rPr>
                <w:rFonts w:ascii="Arial Narrow" w:hAnsi="Arial Narrow"/>
                <w:color w:val="000000"/>
                <w:sz w:val="20"/>
                <w:lang w:val="es-ES"/>
              </w:rPr>
              <w:t>$8.247.417</w:t>
            </w:r>
          </w:p>
        </w:tc>
      </w:tr>
      <w:tr w:rsidR="00F0293B" w:rsidRPr="00F0293B" w:rsidTr="00ED1B43">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0293B" w:rsidRPr="00F0293B" w:rsidRDefault="00F0293B" w:rsidP="00F0293B">
            <w:pPr>
              <w:jc w:val="center"/>
              <w:rPr>
                <w:rFonts w:ascii="Arial Narrow" w:hAnsi="Arial Narrow"/>
                <w:color w:val="000000"/>
                <w:sz w:val="20"/>
                <w:lang w:val="es-ES"/>
              </w:rPr>
            </w:pPr>
            <w:r w:rsidRPr="00F0293B">
              <w:rPr>
                <w:rFonts w:ascii="Arial Narrow" w:hAnsi="Arial Narrow"/>
                <w:color w:val="000000"/>
                <w:sz w:val="20"/>
                <w:lang w:val="es-ES"/>
              </w:rPr>
              <w:t>2017</w:t>
            </w:r>
          </w:p>
        </w:tc>
        <w:tc>
          <w:tcPr>
            <w:tcW w:w="1220" w:type="dxa"/>
            <w:tcBorders>
              <w:top w:val="nil"/>
              <w:left w:val="nil"/>
              <w:bottom w:val="single" w:sz="4" w:space="0" w:color="auto"/>
              <w:right w:val="single" w:sz="4" w:space="0" w:color="auto"/>
            </w:tcBorders>
            <w:shd w:val="clear" w:color="000000" w:fill="FFFFFF"/>
            <w:vAlign w:val="center"/>
            <w:hideMark/>
          </w:tcPr>
          <w:p w:rsidR="00F0293B" w:rsidRPr="00F0293B" w:rsidRDefault="00F0293B" w:rsidP="00F0293B">
            <w:pPr>
              <w:jc w:val="center"/>
              <w:rPr>
                <w:rFonts w:ascii="Arial Narrow" w:hAnsi="Arial Narrow"/>
                <w:color w:val="000000"/>
                <w:sz w:val="20"/>
                <w:lang w:val="es-ES"/>
              </w:rPr>
            </w:pPr>
            <w:r w:rsidRPr="00F0293B">
              <w:rPr>
                <w:rFonts w:ascii="Arial Narrow" w:hAnsi="Arial Narrow"/>
                <w:color w:val="000000"/>
                <w:sz w:val="20"/>
                <w:lang w:val="es-ES"/>
              </w:rPr>
              <w:t>5,75</w:t>
            </w:r>
          </w:p>
        </w:tc>
        <w:tc>
          <w:tcPr>
            <w:tcW w:w="1200" w:type="dxa"/>
            <w:tcBorders>
              <w:top w:val="nil"/>
              <w:left w:val="nil"/>
              <w:bottom w:val="single" w:sz="4" w:space="0" w:color="auto"/>
              <w:right w:val="single" w:sz="4" w:space="0" w:color="auto"/>
            </w:tcBorders>
            <w:shd w:val="clear" w:color="000000" w:fill="FFFFFF"/>
            <w:vAlign w:val="center"/>
            <w:hideMark/>
          </w:tcPr>
          <w:p w:rsidR="00F0293B" w:rsidRPr="00F0293B" w:rsidRDefault="00F0293B" w:rsidP="00F0293B">
            <w:pPr>
              <w:jc w:val="center"/>
              <w:rPr>
                <w:rFonts w:ascii="Arial Narrow" w:hAnsi="Arial Narrow"/>
                <w:color w:val="000000"/>
                <w:sz w:val="20"/>
                <w:lang w:val="es-ES"/>
              </w:rPr>
            </w:pPr>
            <w:r w:rsidRPr="00F0293B">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000000" w:fill="FFFFFF"/>
            <w:vAlign w:val="center"/>
            <w:hideMark/>
          </w:tcPr>
          <w:p w:rsidR="00F0293B" w:rsidRPr="00F0293B" w:rsidRDefault="00F0293B" w:rsidP="00F0293B">
            <w:pPr>
              <w:jc w:val="center"/>
              <w:rPr>
                <w:rFonts w:ascii="Arial Narrow" w:hAnsi="Arial Narrow"/>
                <w:sz w:val="20"/>
                <w:lang w:val="es-ES"/>
              </w:rPr>
            </w:pPr>
            <w:r w:rsidRPr="00F0293B">
              <w:rPr>
                <w:rFonts w:ascii="Arial Narrow" w:hAnsi="Arial Narrow"/>
                <w:sz w:val="20"/>
                <w:lang w:val="es-ES"/>
              </w:rPr>
              <w:t>$818.165</w:t>
            </w:r>
          </w:p>
        </w:tc>
        <w:tc>
          <w:tcPr>
            <w:tcW w:w="1460" w:type="dxa"/>
            <w:tcBorders>
              <w:top w:val="nil"/>
              <w:left w:val="nil"/>
              <w:bottom w:val="single" w:sz="4" w:space="0" w:color="auto"/>
              <w:right w:val="single" w:sz="4" w:space="0" w:color="auto"/>
            </w:tcBorders>
            <w:shd w:val="clear" w:color="000000" w:fill="FFFFFF"/>
            <w:vAlign w:val="center"/>
            <w:hideMark/>
          </w:tcPr>
          <w:p w:rsidR="00F0293B" w:rsidRPr="00F0293B" w:rsidRDefault="00F0293B" w:rsidP="00F0293B">
            <w:pPr>
              <w:jc w:val="center"/>
              <w:rPr>
                <w:rFonts w:ascii="Arial Narrow" w:hAnsi="Arial Narrow"/>
                <w:sz w:val="20"/>
                <w:lang w:val="es-ES"/>
              </w:rPr>
            </w:pPr>
            <w:r w:rsidRPr="00F0293B">
              <w:rPr>
                <w:rFonts w:ascii="Arial Narrow" w:hAnsi="Arial Narrow"/>
                <w:sz w:val="20"/>
                <w:lang w:val="es-ES"/>
              </w:rPr>
              <w:t>$670.896</w:t>
            </w:r>
          </w:p>
        </w:tc>
        <w:tc>
          <w:tcPr>
            <w:tcW w:w="1740" w:type="dxa"/>
            <w:tcBorders>
              <w:top w:val="nil"/>
              <w:left w:val="nil"/>
              <w:bottom w:val="single" w:sz="4" w:space="0" w:color="auto"/>
              <w:right w:val="single" w:sz="4" w:space="0" w:color="auto"/>
            </w:tcBorders>
            <w:shd w:val="clear" w:color="auto" w:fill="auto"/>
            <w:noWrap/>
            <w:vAlign w:val="bottom"/>
            <w:hideMark/>
          </w:tcPr>
          <w:p w:rsidR="00F0293B" w:rsidRPr="00F0293B" w:rsidRDefault="00F0293B" w:rsidP="00F0293B">
            <w:pPr>
              <w:jc w:val="center"/>
              <w:rPr>
                <w:rFonts w:ascii="Arial Narrow" w:hAnsi="Arial Narrow"/>
                <w:color w:val="000000"/>
                <w:sz w:val="20"/>
                <w:lang w:val="es-ES"/>
              </w:rPr>
            </w:pPr>
            <w:r w:rsidRPr="00F0293B">
              <w:rPr>
                <w:rFonts w:ascii="Arial Narrow" w:hAnsi="Arial Narrow"/>
                <w:color w:val="000000"/>
                <w:sz w:val="20"/>
                <w:lang w:val="es-ES"/>
              </w:rPr>
              <w:t>$8.721.644</w:t>
            </w:r>
          </w:p>
        </w:tc>
      </w:tr>
      <w:tr w:rsidR="00F0293B" w:rsidRPr="00F0293B" w:rsidTr="00ED1B43">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0293B" w:rsidRPr="00F0293B" w:rsidRDefault="00F0293B" w:rsidP="00F0293B">
            <w:pPr>
              <w:jc w:val="center"/>
              <w:rPr>
                <w:rFonts w:ascii="Arial Narrow" w:hAnsi="Arial Narrow"/>
                <w:color w:val="000000"/>
                <w:sz w:val="20"/>
                <w:lang w:val="es-ES"/>
              </w:rPr>
            </w:pPr>
            <w:r w:rsidRPr="00F0293B">
              <w:rPr>
                <w:rFonts w:ascii="Arial Narrow" w:hAnsi="Arial Narrow"/>
                <w:color w:val="000000"/>
                <w:sz w:val="20"/>
                <w:lang w:val="es-ES"/>
              </w:rPr>
              <w:t>2018</w:t>
            </w:r>
          </w:p>
        </w:tc>
        <w:tc>
          <w:tcPr>
            <w:tcW w:w="1220" w:type="dxa"/>
            <w:tcBorders>
              <w:top w:val="nil"/>
              <w:left w:val="nil"/>
              <w:bottom w:val="single" w:sz="4" w:space="0" w:color="auto"/>
              <w:right w:val="single" w:sz="4" w:space="0" w:color="auto"/>
            </w:tcBorders>
            <w:shd w:val="clear" w:color="000000" w:fill="FFFFFF"/>
            <w:vAlign w:val="center"/>
            <w:hideMark/>
          </w:tcPr>
          <w:p w:rsidR="00F0293B" w:rsidRPr="00F0293B" w:rsidRDefault="00F0293B" w:rsidP="00F0293B">
            <w:pPr>
              <w:jc w:val="center"/>
              <w:rPr>
                <w:rFonts w:ascii="Arial Narrow" w:hAnsi="Arial Narrow"/>
                <w:color w:val="000000"/>
                <w:sz w:val="20"/>
                <w:lang w:val="es-ES"/>
              </w:rPr>
            </w:pPr>
            <w:r w:rsidRPr="00F0293B">
              <w:rPr>
                <w:rFonts w:ascii="Arial Narrow" w:hAnsi="Arial Narrow"/>
                <w:color w:val="000000"/>
                <w:sz w:val="20"/>
                <w:lang w:val="es-ES"/>
              </w:rPr>
              <w:t>4,09</w:t>
            </w:r>
          </w:p>
        </w:tc>
        <w:tc>
          <w:tcPr>
            <w:tcW w:w="1200" w:type="dxa"/>
            <w:tcBorders>
              <w:top w:val="nil"/>
              <w:left w:val="nil"/>
              <w:bottom w:val="single" w:sz="4" w:space="0" w:color="auto"/>
              <w:right w:val="single" w:sz="4" w:space="0" w:color="auto"/>
            </w:tcBorders>
            <w:shd w:val="clear" w:color="000000" w:fill="FFFFFF"/>
            <w:vAlign w:val="center"/>
            <w:hideMark/>
          </w:tcPr>
          <w:p w:rsidR="00F0293B" w:rsidRPr="00F0293B" w:rsidRDefault="00F0293B" w:rsidP="00F0293B">
            <w:pPr>
              <w:jc w:val="center"/>
              <w:rPr>
                <w:rFonts w:ascii="Arial Narrow" w:hAnsi="Arial Narrow"/>
                <w:color w:val="000000"/>
                <w:sz w:val="20"/>
                <w:lang w:val="es-ES"/>
              </w:rPr>
            </w:pPr>
            <w:r w:rsidRPr="00F0293B">
              <w:rPr>
                <w:rFonts w:ascii="Arial Narrow" w:hAnsi="Arial Narrow"/>
                <w:color w:val="000000"/>
                <w:sz w:val="20"/>
                <w:lang w:val="es-ES"/>
              </w:rPr>
              <w:t>1</w:t>
            </w:r>
          </w:p>
        </w:tc>
        <w:tc>
          <w:tcPr>
            <w:tcW w:w="1500" w:type="dxa"/>
            <w:tcBorders>
              <w:top w:val="nil"/>
              <w:left w:val="nil"/>
              <w:bottom w:val="single" w:sz="4" w:space="0" w:color="auto"/>
              <w:right w:val="single" w:sz="4" w:space="0" w:color="auto"/>
            </w:tcBorders>
            <w:shd w:val="clear" w:color="000000" w:fill="FFFFFF"/>
            <w:vAlign w:val="center"/>
            <w:hideMark/>
          </w:tcPr>
          <w:p w:rsidR="00F0293B" w:rsidRPr="00F0293B" w:rsidRDefault="00F0293B" w:rsidP="00F0293B">
            <w:pPr>
              <w:jc w:val="center"/>
              <w:rPr>
                <w:rFonts w:ascii="Arial Narrow" w:hAnsi="Arial Narrow"/>
                <w:sz w:val="20"/>
                <w:lang w:val="es-ES"/>
              </w:rPr>
            </w:pPr>
            <w:r w:rsidRPr="00F0293B">
              <w:rPr>
                <w:rFonts w:ascii="Arial Narrow" w:hAnsi="Arial Narrow"/>
                <w:sz w:val="20"/>
                <w:lang w:val="es-ES"/>
              </w:rPr>
              <w:t>$851.628</w:t>
            </w:r>
          </w:p>
        </w:tc>
        <w:tc>
          <w:tcPr>
            <w:tcW w:w="1460" w:type="dxa"/>
            <w:tcBorders>
              <w:top w:val="nil"/>
              <w:left w:val="nil"/>
              <w:bottom w:val="single" w:sz="4" w:space="0" w:color="auto"/>
              <w:right w:val="single" w:sz="4" w:space="0" w:color="auto"/>
            </w:tcBorders>
            <w:shd w:val="clear" w:color="000000" w:fill="FFFFFF"/>
            <w:vAlign w:val="center"/>
            <w:hideMark/>
          </w:tcPr>
          <w:p w:rsidR="00F0293B" w:rsidRPr="00F0293B" w:rsidRDefault="00F0293B" w:rsidP="00F0293B">
            <w:pPr>
              <w:jc w:val="center"/>
              <w:rPr>
                <w:rFonts w:ascii="Arial Narrow" w:hAnsi="Arial Narrow"/>
                <w:sz w:val="20"/>
                <w:lang w:val="es-ES"/>
              </w:rPr>
            </w:pPr>
            <w:r w:rsidRPr="00F0293B">
              <w:rPr>
                <w:rFonts w:ascii="Arial Narrow" w:hAnsi="Arial Narrow"/>
                <w:sz w:val="20"/>
                <w:lang w:val="es-ES"/>
              </w:rPr>
              <w:t>$698.335</w:t>
            </w:r>
          </w:p>
        </w:tc>
        <w:tc>
          <w:tcPr>
            <w:tcW w:w="1740" w:type="dxa"/>
            <w:tcBorders>
              <w:top w:val="nil"/>
              <w:left w:val="nil"/>
              <w:bottom w:val="single" w:sz="4" w:space="0" w:color="auto"/>
              <w:right w:val="single" w:sz="4" w:space="0" w:color="auto"/>
            </w:tcBorders>
            <w:shd w:val="clear" w:color="auto" w:fill="auto"/>
            <w:noWrap/>
            <w:vAlign w:val="bottom"/>
            <w:hideMark/>
          </w:tcPr>
          <w:p w:rsidR="00F0293B" w:rsidRPr="00F0293B" w:rsidRDefault="00F0293B" w:rsidP="00F0293B">
            <w:pPr>
              <w:jc w:val="center"/>
              <w:rPr>
                <w:rFonts w:ascii="Arial Narrow" w:hAnsi="Arial Narrow"/>
                <w:color w:val="000000"/>
                <w:sz w:val="20"/>
                <w:lang w:val="es-ES"/>
              </w:rPr>
            </w:pPr>
            <w:r w:rsidRPr="00F0293B">
              <w:rPr>
                <w:rFonts w:ascii="Arial Narrow" w:hAnsi="Arial Narrow"/>
                <w:color w:val="000000"/>
                <w:sz w:val="20"/>
                <w:lang w:val="es-ES"/>
              </w:rPr>
              <w:t>$698.335</w:t>
            </w:r>
          </w:p>
        </w:tc>
      </w:tr>
      <w:tr w:rsidR="00F0293B" w:rsidRPr="00F0293B" w:rsidTr="00ED1B43">
        <w:trPr>
          <w:trHeight w:val="330"/>
        </w:trPr>
        <w:tc>
          <w:tcPr>
            <w:tcW w:w="6580" w:type="dxa"/>
            <w:gridSpan w:val="5"/>
            <w:tcBorders>
              <w:top w:val="single" w:sz="4" w:space="0" w:color="auto"/>
              <w:left w:val="single" w:sz="4" w:space="0" w:color="auto"/>
              <w:bottom w:val="single" w:sz="4" w:space="0" w:color="auto"/>
              <w:right w:val="nil"/>
            </w:tcBorders>
            <w:shd w:val="clear" w:color="auto" w:fill="auto"/>
            <w:noWrap/>
            <w:vAlign w:val="bottom"/>
            <w:hideMark/>
          </w:tcPr>
          <w:p w:rsidR="00F0293B" w:rsidRPr="00F0293B" w:rsidRDefault="00F0293B" w:rsidP="00F0293B">
            <w:pPr>
              <w:jc w:val="center"/>
              <w:rPr>
                <w:rFonts w:ascii="Calibri" w:hAnsi="Calibri"/>
                <w:b/>
                <w:bCs/>
                <w:color w:val="000000"/>
                <w:sz w:val="20"/>
                <w:lang w:val="es-ES"/>
              </w:rPr>
            </w:pPr>
            <w:r w:rsidRPr="00F0293B">
              <w:rPr>
                <w:rFonts w:ascii="Calibri" w:hAnsi="Calibri"/>
                <w:b/>
                <w:bCs/>
                <w:color w:val="000000"/>
                <w:sz w:val="20"/>
                <w:lang w:val="es-ES"/>
              </w:rPr>
              <w:t xml:space="preserve">TOTAL </w:t>
            </w:r>
          </w:p>
        </w:tc>
        <w:tc>
          <w:tcPr>
            <w:tcW w:w="1740" w:type="dxa"/>
            <w:tcBorders>
              <w:top w:val="nil"/>
              <w:left w:val="nil"/>
              <w:bottom w:val="single" w:sz="4" w:space="0" w:color="auto"/>
              <w:right w:val="single" w:sz="4" w:space="0" w:color="auto"/>
            </w:tcBorders>
            <w:shd w:val="clear" w:color="auto" w:fill="auto"/>
            <w:noWrap/>
            <w:vAlign w:val="bottom"/>
            <w:hideMark/>
          </w:tcPr>
          <w:p w:rsidR="00F0293B" w:rsidRPr="00F0293B" w:rsidRDefault="00F0293B" w:rsidP="00F0293B">
            <w:pPr>
              <w:jc w:val="center"/>
              <w:rPr>
                <w:rFonts w:ascii="Arial Narrow" w:hAnsi="Arial Narrow"/>
                <w:b/>
                <w:bCs/>
                <w:color w:val="000000"/>
                <w:sz w:val="20"/>
                <w:lang w:val="es-ES"/>
              </w:rPr>
            </w:pPr>
            <w:r w:rsidRPr="00F0293B">
              <w:rPr>
                <w:rFonts w:ascii="Arial Narrow" w:hAnsi="Arial Narrow"/>
                <w:b/>
                <w:bCs/>
                <w:color w:val="000000"/>
                <w:sz w:val="20"/>
                <w:lang w:val="es-ES"/>
              </w:rPr>
              <w:t>$38.260.445</w:t>
            </w:r>
          </w:p>
        </w:tc>
      </w:tr>
    </w:tbl>
    <w:p w:rsidR="00785475" w:rsidRDefault="00785475" w:rsidP="00785475">
      <w:pPr>
        <w:pStyle w:val="Sinespaciado"/>
      </w:pPr>
    </w:p>
    <w:p w:rsidR="00785475" w:rsidRDefault="00785475" w:rsidP="00785475">
      <w:pPr>
        <w:pStyle w:val="Sinespaciado"/>
      </w:pPr>
    </w:p>
    <w:p w:rsidR="00785475" w:rsidRDefault="00785475" w:rsidP="00785475">
      <w:pPr>
        <w:pStyle w:val="Sinespaciado"/>
      </w:pPr>
    </w:p>
    <w:p w:rsidR="00785475" w:rsidRDefault="00785475" w:rsidP="00785475">
      <w:pPr>
        <w:pStyle w:val="Sinespaciado"/>
      </w:pPr>
    </w:p>
    <w:p w:rsidR="00785475" w:rsidRDefault="00785475" w:rsidP="00785475">
      <w:pPr>
        <w:pStyle w:val="Sinespaciado"/>
      </w:pPr>
    </w:p>
    <w:p w:rsidR="00785475" w:rsidRPr="00D04737" w:rsidRDefault="00785475" w:rsidP="00785475">
      <w:pPr>
        <w:pStyle w:val="Sinespaciado"/>
      </w:pPr>
    </w:p>
    <w:p w:rsidR="00785475" w:rsidRDefault="00785475" w:rsidP="00785475">
      <w:pPr>
        <w:ind w:firstLine="900"/>
        <w:jc w:val="center"/>
        <w:rPr>
          <w:rFonts w:ascii="Arial Narrow" w:hAnsi="Arial Narrow" w:cs="Microsoft Sans Serif"/>
          <w:b/>
          <w:bCs/>
          <w:iCs/>
          <w:sz w:val="30"/>
          <w:szCs w:val="30"/>
          <w:lang w:val="es-ES"/>
        </w:rPr>
      </w:pPr>
      <w:r w:rsidRPr="001C3680">
        <w:rPr>
          <w:rFonts w:ascii="Arial Narrow" w:hAnsi="Arial Narrow" w:cs="Microsoft Sans Serif"/>
          <w:b/>
          <w:bCs/>
          <w:iCs/>
          <w:sz w:val="30"/>
          <w:szCs w:val="30"/>
          <w:lang w:val="es-ES"/>
        </w:rPr>
        <w:t>FRANCISCO JAVIER TAMAYO TABARES</w:t>
      </w:r>
    </w:p>
    <w:p w:rsidR="00785475" w:rsidRPr="006D3066" w:rsidRDefault="00785475" w:rsidP="00785475">
      <w:pPr>
        <w:ind w:firstLine="900"/>
        <w:jc w:val="center"/>
        <w:rPr>
          <w:rFonts w:ascii="Arial Narrow" w:hAnsi="Arial Narrow" w:cs="Microsoft Sans Serif"/>
          <w:bCs/>
          <w:iCs/>
          <w:sz w:val="30"/>
          <w:szCs w:val="30"/>
          <w:lang w:val="es-ES"/>
        </w:rPr>
      </w:pPr>
      <w:r w:rsidRPr="006D3066">
        <w:rPr>
          <w:rFonts w:ascii="Arial Narrow" w:hAnsi="Arial Narrow" w:cs="Microsoft Sans Serif"/>
          <w:bCs/>
          <w:iCs/>
          <w:sz w:val="30"/>
          <w:szCs w:val="30"/>
          <w:lang w:val="es-ES"/>
        </w:rPr>
        <w:t>Magistrado Ponente</w:t>
      </w:r>
    </w:p>
    <w:p w:rsidR="00785475" w:rsidRPr="001C3680" w:rsidRDefault="00785475" w:rsidP="00785475">
      <w:pPr>
        <w:ind w:firstLine="900"/>
        <w:jc w:val="both"/>
        <w:rPr>
          <w:rFonts w:ascii="Arial Narrow" w:hAnsi="Arial Narrow" w:cs="Microsoft Sans Serif"/>
          <w:b/>
          <w:sz w:val="30"/>
          <w:szCs w:val="30"/>
          <w:lang w:val="es-ES"/>
        </w:rPr>
      </w:pPr>
    </w:p>
    <w:p w:rsidR="00785475" w:rsidRDefault="00785475" w:rsidP="00785475">
      <w:pPr>
        <w:ind w:firstLine="900"/>
        <w:jc w:val="center"/>
        <w:rPr>
          <w:rFonts w:ascii="Arial Narrow" w:hAnsi="Arial Narrow" w:cs="Microsoft Sans Serif"/>
          <w:iCs/>
          <w:sz w:val="30"/>
          <w:szCs w:val="30"/>
          <w:lang w:val="es-ES"/>
        </w:rPr>
      </w:pPr>
    </w:p>
    <w:p w:rsidR="00C35CA1" w:rsidRDefault="00C35CA1"/>
    <w:sectPr w:rsidR="00C35CA1" w:rsidSect="00A223EE">
      <w:headerReference w:type="default" r:id="rId8"/>
      <w:footerReference w:type="even" r:id="rId9"/>
      <w:footerReference w:type="default" r:id="rId10"/>
      <w:pgSz w:w="12242" w:h="18722" w:code="14"/>
      <w:pgMar w:top="1560"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014" w:rsidRDefault="00FC6014" w:rsidP="00785475">
      <w:r>
        <w:separator/>
      </w:r>
    </w:p>
  </w:endnote>
  <w:endnote w:type="continuationSeparator" w:id="0">
    <w:p w:rsidR="00FC6014" w:rsidRDefault="00FC6014" w:rsidP="0078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Estrangelo Edessa">
    <w:panose1 w:val="03080600000000000000"/>
    <w:charset w:val="01"/>
    <w:family w:val="roman"/>
    <w:notTrueType/>
    <w:pitch w:val="variable"/>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1A6" w:rsidRDefault="009321A6" w:rsidP="00820A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21A6" w:rsidRDefault="009321A6" w:rsidP="00820AD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1A6" w:rsidRDefault="009321A6" w:rsidP="00820A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476B7">
      <w:rPr>
        <w:rStyle w:val="Nmerodepgina"/>
        <w:noProof/>
      </w:rPr>
      <w:t>15</w:t>
    </w:r>
    <w:r>
      <w:rPr>
        <w:rStyle w:val="Nmerodepgina"/>
      </w:rPr>
      <w:fldChar w:fldCharType="end"/>
    </w:r>
  </w:p>
  <w:p w:rsidR="009321A6" w:rsidRDefault="009321A6" w:rsidP="00820AD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014" w:rsidRDefault="00FC6014" w:rsidP="00785475">
      <w:r>
        <w:separator/>
      </w:r>
    </w:p>
  </w:footnote>
  <w:footnote w:type="continuationSeparator" w:id="0">
    <w:p w:rsidR="00FC6014" w:rsidRDefault="00FC6014" w:rsidP="00785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1A6" w:rsidRPr="00785475" w:rsidRDefault="009321A6" w:rsidP="00820AD6">
    <w:pPr>
      <w:jc w:val="both"/>
      <w:rPr>
        <w:rFonts w:ascii="Arial Narrow" w:hAnsi="Arial Narrow" w:cs="Arial"/>
        <w:bCs/>
        <w:sz w:val="16"/>
        <w:szCs w:val="16"/>
      </w:rPr>
    </w:pPr>
    <w:r w:rsidRPr="00785475">
      <w:rPr>
        <w:rFonts w:ascii="Arial Narrow" w:hAnsi="Arial Narrow" w:cs="Arial"/>
        <w:bCs/>
        <w:sz w:val="16"/>
        <w:szCs w:val="16"/>
      </w:rPr>
      <w:t>Radicación No: 66001-31-05-00</w:t>
    </w:r>
    <w:r>
      <w:rPr>
        <w:rFonts w:ascii="Arial Narrow" w:hAnsi="Arial Narrow" w:cs="Arial"/>
        <w:bCs/>
        <w:sz w:val="16"/>
        <w:szCs w:val="16"/>
      </w:rPr>
      <w:t>2-2014-00312-01</w:t>
    </w:r>
  </w:p>
  <w:p w:rsidR="009321A6" w:rsidRPr="00785475" w:rsidRDefault="009321A6" w:rsidP="00785475">
    <w:pPr>
      <w:tabs>
        <w:tab w:val="left" w:pos="3195"/>
      </w:tabs>
      <w:jc w:val="both"/>
      <w:rPr>
        <w:rFonts w:ascii="Arial Narrow" w:hAnsi="Arial Narrow" w:cs="Arial"/>
        <w:bCs/>
        <w:iCs/>
        <w:sz w:val="16"/>
        <w:szCs w:val="16"/>
      </w:rPr>
    </w:pPr>
    <w:r>
      <w:rPr>
        <w:rFonts w:ascii="Arial Narrow" w:hAnsi="Arial Narrow" w:cs="Arial"/>
        <w:bCs/>
        <w:sz w:val="16"/>
        <w:szCs w:val="16"/>
      </w:rPr>
      <w:t xml:space="preserve">María Lilia </w:t>
    </w:r>
    <w:proofErr w:type="spellStart"/>
    <w:r>
      <w:rPr>
        <w:rFonts w:ascii="Arial Narrow" w:hAnsi="Arial Narrow" w:cs="Arial"/>
        <w:bCs/>
        <w:sz w:val="16"/>
        <w:szCs w:val="16"/>
      </w:rPr>
      <w:t>Mazuera</w:t>
    </w:r>
    <w:proofErr w:type="spellEnd"/>
    <w:r>
      <w:rPr>
        <w:rFonts w:ascii="Arial Narrow" w:hAnsi="Arial Narrow" w:cs="Arial"/>
        <w:bCs/>
        <w:sz w:val="16"/>
        <w:szCs w:val="16"/>
      </w:rPr>
      <w:t xml:space="preserve"> de Bernal </w:t>
    </w:r>
    <w:r w:rsidRPr="00785475">
      <w:rPr>
        <w:rFonts w:ascii="Arial Narrow" w:hAnsi="Arial Narrow" w:cs="Arial"/>
        <w:bCs/>
        <w:sz w:val="16"/>
        <w:szCs w:val="16"/>
      </w:rPr>
      <w:t xml:space="preserve">vs </w:t>
    </w:r>
    <w:proofErr w:type="spellStart"/>
    <w:r>
      <w:rPr>
        <w:rFonts w:ascii="Arial Narrow" w:hAnsi="Arial Narrow" w:cs="Arial"/>
        <w:bCs/>
        <w:sz w:val="16"/>
        <w:szCs w:val="16"/>
      </w:rPr>
      <w:t>Colpensiones</w:t>
    </w:r>
    <w:proofErr w:type="spellEnd"/>
    <w:r>
      <w:rPr>
        <w:rFonts w:ascii="Arial Narrow" w:hAnsi="Arial Narrow" w:cs="Arial"/>
        <w:bCs/>
        <w:sz w:val="16"/>
        <w:szCs w:val="16"/>
      </w:rPr>
      <w:t xml:space="preserve"> y otra</w:t>
    </w:r>
  </w:p>
  <w:p w:rsidR="009321A6" w:rsidRPr="00785475" w:rsidRDefault="009321A6">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A08E5"/>
    <w:multiLevelType w:val="hybridMultilevel"/>
    <w:tmpl w:val="3296F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F81EB7"/>
    <w:multiLevelType w:val="hybridMultilevel"/>
    <w:tmpl w:val="BBC2825A"/>
    <w:lvl w:ilvl="0" w:tplc="BD8AD2FC">
      <w:start w:val="2"/>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FA5087D"/>
    <w:multiLevelType w:val="hybridMultilevel"/>
    <w:tmpl w:val="04CA1544"/>
    <w:lvl w:ilvl="0" w:tplc="2C4CEC48">
      <w:start w:val="1"/>
      <w:numFmt w:val="decimal"/>
      <w:lvlText w:val="%1."/>
      <w:lvlJc w:val="left"/>
      <w:pPr>
        <w:ind w:left="1218" w:hanging="360"/>
      </w:pPr>
      <w:rPr>
        <w:rFonts w:hint="default"/>
        <w:b/>
      </w:rPr>
    </w:lvl>
    <w:lvl w:ilvl="1" w:tplc="0C0A0019" w:tentative="1">
      <w:start w:val="1"/>
      <w:numFmt w:val="lowerLetter"/>
      <w:lvlText w:val="%2."/>
      <w:lvlJc w:val="left"/>
      <w:pPr>
        <w:ind w:left="1938" w:hanging="360"/>
      </w:pPr>
    </w:lvl>
    <w:lvl w:ilvl="2" w:tplc="0C0A001B" w:tentative="1">
      <w:start w:val="1"/>
      <w:numFmt w:val="lowerRoman"/>
      <w:lvlText w:val="%3."/>
      <w:lvlJc w:val="right"/>
      <w:pPr>
        <w:ind w:left="2658" w:hanging="180"/>
      </w:pPr>
    </w:lvl>
    <w:lvl w:ilvl="3" w:tplc="0C0A000F" w:tentative="1">
      <w:start w:val="1"/>
      <w:numFmt w:val="decimal"/>
      <w:lvlText w:val="%4."/>
      <w:lvlJc w:val="left"/>
      <w:pPr>
        <w:ind w:left="3378" w:hanging="360"/>
      </w:pPr>
    </w:lvl>
    <w:lvl w:ilvl="4" w:tplc="0C0A0019" w:tentative="1">
      <w:start w:val="1"/>
      <w:numFmt w:val="lowerLetter"/>
      <w:lvlText w:val="%5."/>
      <w:lvlJc w:val="left"/>
      <w:pPr>
        <w:ind w:left="4098" w:hanging="360"/>
      </w:pPr>
    </w:lvl>
    <w:lvl w:ilvl="5" w:tplc="0C0A001B" w:tentative="1">
      <w:start w:val="1"/>
      <w:numFmt w:val="lowerRoman"/>
      <w:lvlText w:val="%6."/>
      <w:lvlJc w:val="right"/>
      <w:pPr>
        <w:ind w:left="4818" w:hanging="180"/>
      </w:pPr>
    </w:lvl>
    <w:lvl w:ilvl="6" w:tplc="0C0A000F" w:tentative="1">
      <w:start w:val="1"/>
      <w:numFmt w:val="decimal"/>
      <w:lvlText w:val="%7."/>
      <w:lvlJc w:val="left"/>
      <w:pPr>
        <w:ind w:left="5538" w:hanging="360"/>
      </w:pPr>
    </w:lvl>
    <w:lvl w:ilvl="7" w:tplc="0C0A0019" w:tentative="1">
      <w:start w:val="1"/>
      <w:numFmt w:val="lowerLetter"/>
      <w:lvlText w:val="%8."/>
      <w:lvlJc w:val="left"/>
      <w:pPr>
        <w:ind w:left="6258" w:hanging="360"/>
      </w:pPr>
    </w:lvl>
    <w:lvl w:ilvl="8" w:tplc="0C0A001B" w:tentative="1">
      <w:start w:val="1"/>
      <w:numFmt w:val="lowerRoman"/>
      <w:lvlText w:val="%9."/>
      <w:lvlJc w:val="right"/>
      <w:pPr>
        <w:ind w:left="6978" w:hanging="180"/>
      </w:pPr>
    </w:lvl>
  </w:abstractNum>
  <w:abstractNum w:abstractNumId="3">
    <w:nsid w:val="79C83994"/>
    <w:multiLevelType w:val="hybridMultilevel"/>
    <w:tmpl w:val="26B69EC0"/>
    <w:lvl w:ilvl="0" w:tplc="C48491DE">
      <w:start w:val="1"/>
      <w:numFmt w:val="decimal"/>
      <w:lvlText w:val="%1."/>
      <w:lvlJc w:val="left"/>
      <w:pPr>
        <w:ind w:left="1200" w:hanging="360"/>
      </w:pPr>
      <w:rPr>
        <w:rFonts w:hint="default"/>
        <w:b/>
        <w:i/>
      </w:rPr>
    </w:lvl>
    <w:lvl w:ilvl="1" w:tplc="0C0A0019" w:tentative="1">
      <w:start w:val="1"/>
      <w:numFmt w:val="lowerLetter"/>
      <w:lvlText w:val="%2."/>
      <w:lvlJc w:val="left"/>
      <w:pPr>
        <w:ind w:left="1920" w:hanging="360"/>
      </w:pPr>
    </w:lvl>
    <w:lvl w:ilvl="2" w:tplc="0C0A001B" w:tentative="1">
      <w:start w:val="1"/>
      <w:numFmt w:val="lowerRoman"/>
      <w:lvlText w:val="%3."/>
      <w:lvlJc w:val="right"/>
      <w:pPr>
        <w:ind w:left="2640" w:hanging="180"/>
      </w:pPr>
    </w:lvl>
    <w:lvl w:ilvl="3" w:tplc="0C0A000F" w:tentative="1">
      <w:start w:val="1"/>
      <w:numFmt w:val="decimal"/>
      <w:lvlText w:val="%4."/>
      <w:lvlJc w:val="left"/>
      <w:pPr>
        <w:ind w:left="3360" w:hanging="360"/>
      </w:pPr>
    </w:lvl>
    <w:lvl w:ilvl="4" w:tplc="0C0A0019" w:tentative="1">
      <w:start w:val="1"/>
      <w:numFmt w:val="lowerLetter"/>
      <w:lvlText w:val="%5."/>
      <w:lvlJc w:val="left"/>
      <w:pPr>
        <w:ind w:left="4080" w:hanging="360"/>
      </w:pPr>
    </w:lvl>
    <w:lvl w:ilvl="5" w:tplc="0C0A001B" w:tentative="1">
      <w:start w:val="1"/>
      <w:numFmt w:val="lowerRoman"/>
      <w:lvlText w:val="%6."/>
      <w:lvlJc w:val="right"/>
      <w:pPr>
        <w:ind w:left="4800" w:hanging="180"/>
      </w:pPr>
    </w:lvl>
    <w:lvl w:ilvl="6" w:tplc="0C0A000F" w:tentative="1">
      <w:start w:val="1"/>
      <w:numFmt w:val="decimal"/>
      <w:lvlText w:val="%7."/>
      <w:lvlJc w:val="left"/>
      <w:pPr>
        <w:ind w:left="5520" w:hanging="360"/>
      </w:pPr>
    </w:lvl>
    <w:lvl w:ilvl="7" w:tplc="0C0A0019" w:tentative="1">
      <w:start w:val="1"/>
      <w:numFmt w:val="lowerLetter"/>
      <w:lvlText w:val="%8."/>
      <w:lvlJc w:val="left"/>
      <w:pPr>
        <w:ind w:left="6240" w:hanging="360"/>
      </w:pPr>
    </w:lvl>
    <w:lvl w:ilvl="8" w:tplc="0C0A001B" w:tentative="1">
      <w:start w:val="1"/>
      <w:numFmt w:val="lowerRoman"/>
      <w:lvlText w:val="%9."/>
      <w:lvlJc w:val="right"/>
      <w:pPr>
        <w:ind w:left="6960" w:hanging="180"/>
      </w:pPr>
    </w:lvl>
  </w:abstractNum>
  <w:abstractNum w:abstractNumId="4">
    <w:nsid w:val="7AA27AB0"/>
    <w:multiLevelType w:val="hybridMultilevel"/>
    <w:tmpl w:val="37088EBC"/>
    <w:lvl w:ilvl="0" w:tplc="B93A645A">
      <w:start w:val="1"/>
      <w:numFmt w:val="lowerRoman"/>
      <w:lvlText w:val="(%1)"/>
      <w:lvlJc w:val="left"/>
      <w:pPr>
        <w:ind w:left="1080" w:hanging="72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F5121BA"/>
    <w:multiLevelType w:val="hybridMultilevel"/>
    <w:tmpl w:val="F0B8591A"/>
    <w:lvl w:ilvl="0" w:tplc="A00A3134">
      <w:start w:val="1"/>
      <w:numFmt w:val="low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75"/>
    <w:rsid w:val="0000318A"/>
    <w:rsid w:val="00010140"/>
    <w:rsid w:val="00011864"/>
    <w:rsid w:val="00012E50"/>
    <w:rsid w:val="00015C7D"/>
    <w:rsid w:val="00017B7B"/>
    <w:rsid w:val="00026962"/>
    <w:rsid w:val="00031583"/>
    <w:rsid w:val="00036B85"/>
    <w:rsid w:val="00042193"/>
    <w:rsid w:val="00044147"/>
    <w:rsid w:val="00051542"/>
    <w:rsid w:val="00055C89"/>
    <w:rsid w:val="00060CEE"/>
    <w:rsid w:val="00066331"/>
    <w:rsid w:val="00067A84"/>
    <w:rsid w:val="0007151B"/>
    <w:rsid w:val="00072F8F"/>
    <w:rsid w:val="000750E0"/>
    <w:rsid w:val="0007662C"/>
    <w:rsid w:val="00094752"/>
    <w:rsid w:val="000C3CA9"/>
    <w:rsid w:val="000D16F9"/>
    <w:rsid w:val="000D40BE"/>
    <w:rsid w:val="000E41AE"/>
    <w:rsid w:val="000F74DD"/>
    <w:rsid w:val="001021EC"/>
    <w:rsid w:val="00125E67"/>
    <w:rsid w:val="001307D2"/>
    <w:rsid w:val="00137C67"/>
    <w:rsid w:val="001417FE"/>
    <w:rsid w:val="00141BF5"/>
    <w:rsid w:val="00144FAD"/>
    <w:rsid w:val="001518AE"/>
    <w:rsid w:val="00151C23"/>
    <w:rsid w:val="001579F2"/>
    <w:rsid w:val="00163AA6"/>
    <w:rsid w:val="00164029"/>
    <w:rsid w:val="00167A2E"/>
    <w:rsid w:val="00174776"/>
    <w:rsid w:val="00184577"/>
    <w:rsid w:val="00190AE6"/>
    <w:rsid w:val="00192B9A"/>
    <w:rsid w:val="001A6231"/>
    <w:rsid w:val="001A7AC0"/>
    <w:rsid w:val="001B4BB7"/>
    <w:rsid w:val="001C0E23"/>
    <w:rsid w:val="001C0EE4"/>
    <w:rsid w:val="001C2C6E"/>
    <w:rsid w:val="001C3759"/>
    <w:rsid w:val="001D7AA1"/>
    <w:rsid w:val="001D7AA2"/>
    <w:rsid w:val="001E66CE"/>
    <w:rsid w:val="001E7A71"/>
    <w:rsid w:val="001E7A8E"/>
    <w:rsid w:val="0021388F"/>
    <w:rsid w:val="00220080"/>
    <w:rsid w:val="00220D0D"/>
    <w:rsid w:val="0023244D"/>
    <w:rsid w:val="00246A72"/>
    <w:rsid w:val="00260CC6"/>
    <w:rsid w:val="00262B2A"/>
    <w:rsid w:val="002879CD"/>
    <w:rsid w:val="00287C73"/>
    <w:rsid w:val="00295593"/>
    <w:rsid w:val="00296F6E"/>
    <w:rsid w:val="002B499C"/>
    <w:rsid w:val="002C22F7"/>
    <w:rsid w:val="002C3B3A"/>
    <w:rsid w:val="002C73F4"/>
    <w:rsid w:val="002E226C"/>
    <w:rsid w:val="002E3974"/>
    <w:rsid w:val="002F0962"/>
    <w:rsid w:val="002F696D"/>
    <w:rsid w:val="00302E0E"/>
    <w:rsid w:val="00305819"/>
    <w:rsid w:val="003215DD"/>
    <w:rsid w:val="00352B7D"/>
    <w:rsid w:val="00353602"/>
    <w:rsid w:val="0036516E"/>
    <w:rsid w:val="00375ECE"/>
    <w:rsid w:val="00387606"/>
    <w:rsid w:val="003913AD"/>
    <w:rsid w:val="003924ED"/>
    <w:rsid w:val="00392C29"/>
    <w:rsid w:val="00395285"/>
    <w:rsid w:val="00397AD5"/>
    <w:rsid w:val="003A0723"/>
    <w:rsid w:val="003A6F31"/>
    <w:rsid w:val="003B42CC"/>
    <w:rsid w:val="003B59DA"/>
    <w:rsid w:val="003C5608"/>
    <w:rsid w:val="003D7C1B"/>
    <w:rsid w:val="003E06B2"/>
    <w:rsid w:val="003F40FB"/>
    <w:rsid w:val="003F6D3A"/>
    <w:rsid w:val="004027D2"/>
    <w:rsid w:val="0041195E"/>
    <w:rsid w:val="00412038"/>
    <w:rsid w:val="00437F73"/>
    <w:rsid w:val="004406F8"/>
    <w:rsid w:val="00445071"/>
    <w:rsid w:val="00450F73"/>
    <w:rsid w:val="00457E0A"/>
    <w:rsid w:val="00485D29"/>
    <w:rsid w:val="00486A41"/>
    <w:rsid w:val="00495BCE"/>
    <w:rsid w:val="004A3AF3"/>
    <w:rsid w:val="004C5CDB"/>
    <w:rsid w:val="004D0471"/>
    <w:rsid w:val="004E313B"/>
    <w:rsid w:val="004F0906"/>
    <w:rsid w:val="004F0945"/>
    <w:rsid w:val="00502B14"/>
    <w:rsid w:val="005041B8"/>
    <w:rsid w:val="005101E9"/>
    <w:rsid w:val="00520FF4"/>
    <w:rsid w:val="005230F4"/>
    <w:rsid w:val="005254BD"/>
    <w:rsid w:val="0053073D"/>
    <w:rsid w:val="00533080"/>
    <w:rsid w:val="005333D7"/>
    <w:rsid w:val="005342EE"/>
    <w:rsid w:val="0053616F"/>
    <w:rsid w:val="00536EF1"/>
    <w:rsid w:val="00541B10"/>
    <w:rsid w:val="005572AD"/>
    <w:rsid w:val="00576DA5"/>
    <w:rsid w:val="0057757B"/>
    <w:rsid w:val="005825CA"/>
    <w:rsid w:val="00585B9C"/>
    <w:rsid w:val="00586B06"/>
    <w:rsid w:val="00590151"/>
    <w:rsid w:val="00596C37"/>
    <w:rsid w:val="005A4352"/>
    <w:rsid w:val="005A5BCC"/>
    <w:rsid w:val="005A794F"/>
    <w:rsid w:val="005C002D"/>
    <w:rsid w:val="005C47F7"/>
    <w:rsid w:val="005D3897"/>
    <w:rsid w:val="005D39C3"/>
    <w:rsid w:val="005D626B"/>
    <w:rsid w:val="005D768B"/>
    <w:rsid w:val="005E2AA1"/>
    <w:rsid w:val="005E64F4"/>
    <w:rsid w:val="006003E8"/>
    <w:rsid w:val="006107BF"/>
    <w:rsid w:val="00613887"/>
    <w:rsid w:val="00614BFA"/>
    <w:rsid w:val="006231C6"/>
    <w:rsid w:val="0063001F"/>
    <w:rsid w:val="006464F0"/>
    <w:rsid w:val="0065763A"/>
    <w:rsid w:val="006747C2"/>
    <w:rsid w:val="00681A5F"/>
    <w:rsid w:val="00685B16"/>
    <w:rsid w:val="00693F76"/>
    <w:rsid w:val="006A02FA"/>
    <w:rsid w:val="006A1404"/>
    <w:rsid w:val="006A5EBF"/>
    <w:rsid w:val="006B0F4E"/>
    <w:rsid w:val="006C3AC8"/>
    <w:rsid w:val="006C5A54"/>
    <w:rsid w:val="006E228A"/>
    <w:rsid w:val="006E2EA7"/>
    <w:rsid w:val="006E4F03"/>
    <w:rsid w:val="006F4592"/>
    <w:rsid w:val="00727F8E"/>
    <w:rsid w:val="0073323B"/>
    <w:rsid w:val="007334E4"/>
    <w:rsid w:val="00741303"/>
    <w:rsid w:val="00743F88"/>
    <w:rsid w:val="0074637F"/>
    <w:rsid w:val="007469AD"/>
    <w:rsid w:val="00747D39"/>
    <w:rsid w:val="00755E5A"/>
    <w:rsid w:val="007640C3"/>
    <w:rsid w:val="00764361"/>
    <w:rsid w:val="00773D07"/>
    <w:rsid w:val="007742C5"/>
    <w:rsid w:val="00774ECC"/>
    <w:rsid w:val="007760FE"/>
    <w:rsid w:val="0078181A"/>
    <w:rsid w:val="00784963"/>
    <w:rsid w:val="00785475"/>
    <w:rsid w:val="00787C30"/>
    <w:rsid w:val="007A10BE"/>
    <w:rsid w:val="007B0F2F"/>
    <w:rsid w:val="007B1400"/>
    <w:rsid w:val="007B187F"/>
    <w:rsid w:val="007B428F"/>
    <w:rsid w:val="007C0E4C"/>
    <w:rsid w:val="007C78AB"/>
    <w:rsid w:val="007D18D8"/>
    <w:rsid w:val="007E1ECE"/>
    <w:rsid w:val="007F6206"/>
    <w:rsid w:val="007F7309"/>
    <w:rsid w:val="00804CF3"/>
    <w:rsid w:val="00806E3C"/>
    <w:rsid w:val="008077EE"/>
    <w:rsid w:val="0081552D"/>
    <w:rsid w:val="00817104"/>
    <w:rsid w:val="008202FA"/>
    <w:rsid w:val="00820AD6"/>
    <w:rsid w:val="00825AC9"/>
    <w:rsid w:val="0083448D"/>
    <w:rsid w:val="008360C0"/>
    <w:rsid w:val="00837215"/>
    <w:rsid w:val="00843381"/>
    <w:rsid w:val="008441EA"/>
    <w:rsid w:val="0084453E"/>
    <w:rsid w:val="008476B7"/>
    <w:rsid w:val="00850DF0"/>
    <w:rsid w:val="0086065A"/>
    <w:rsid w:val="00862AB6"/>
    <w:rsid w:val="00867F49"/>
    <w:rsid w:val="008716F2"/>
    <w:rsid w:val="00882FB0"/>
    <w:rsid w:val="008861D6"/>
    <w:rsid w:val="008864CE"/>
    <w:rsid w:val="00895292"/>
    <w:rsid w:val="008A0A5D"/>
    <w:rsid w:val="008A2287"/>
    <w:rsid w:val="008A45B7"/>
    <w:rsid w:val="008B19A7"/>
    <w:rsid w:val="008C1243"/>
    <w:rsid w:val="008C12CB"/>
    <w:rsid w:val="008D631E"/>
    <w:rsid w:val="008E383F"/>
    <w:rsid w:val="008F42E5"/>
    <w:rsid w:val="008F46A3"/>
    <w:rsid w:val="009142A0"/>
    <w:rsid w:val="00917706"/>
    <w:rsid w:val="00930EAB"/>
    <w:rsid w:val="009321A6"/>
    <w:rsid w:val="00932A22"/>
    <w:rsid w:val="00935B7D"/>
    <w:rsid w:val="009477B4"/>
    <w:rsid w:val="00966ADD"/>
    <w:rsid w:val="00974E68"/>
    <w:rsid w:val="009B64CA"/>
    <w:rsid w:val="009C6B06"/>
    <w:rsid w:val="009C6F42"/>
    <w:rsid w:val="009D7FAF"/>
    <w:rsid w:val="009E2669"/>
    <w:rsid w:val="009E3FAE"/>
    <w:rsid w:val="009E411E"/>
    <w:rsid w:val="009F4111"/>
    <w:rsid w:val="009F7FF9"/>
    <w:rsid w:val="00A044A4"/>
    <w:rsid w:val="00A12E40"/>
    <w:rsid w:val="00A15043"/>
    <w:rsid w:val="00A1570D"/>
    <w:rsid w:val="00A22363"/>
    <w:rsid w:val="00A223EE"/>
    <w:rsid w:val="00A40F19"/>
    <w:rsid w:val="00A52C4A"/>
    <w:rsid w:val="00A550B4"/>
    <w:rsid w:val="00A579D6"/>
    <w:rsid w:val="00A602CC"/>
    <w:rsid w:val="00A60338"/>
    <w:rsid w:val="00A67AD4"/>
    <w:rsid w:val="00A81137"/>
    <w:rsid w:val="00A82260"/>
    <w:rsid w:val="00A82EA8"/>
    <w:rsid w:val="00A96147"/>
    <w:rsid w:val="00A96C69"/>
    <w:rsid w:val="00A973C2"/>
    <w:rsid w:val="00AA2638"/>
    <w:rsid w:val="00AA2778"/>
    <w:rsid w:val="00AA643D"/>
    <w:rsid w:val="00AB149B"/>
    <w:rsid w:val="00AC2CDB"/>
    <w:rsid w:val="00AD1822"/>
    <w:rsid w:val="00AD63E0"/>
    <w:rsid w:val="00AE7044"/>
    <w:rsid w:val="00AF2E4D"/>
    <w:rsid w:val="00AF32DC"/>
    <w:rsid w:val="00B076DA"/>
    <w:rsid w:val="00B13C47"/>
    <w:rsid w:val="00B21917"/>
    <w:rsid w:val="00B223CF"/>
    <w:rsid w:val="00B23A42"/>
    <w:rsid w:val="00B26207"/>
    <w:rsid w:val="00B265FA"/>
    <w:rsid w:val="00B32284"/>
    <w:rsid w:val="00B3322B"/>
    <w:rsid w:val="00B33B36"/>
    <w:rsid w:val="00B429E1"/>
    <w:rsid w:val="00B43313"/>
    <w:rsid w:val="00B5070E"/>
    <w:rsid w:val="00B6475C"/>
    <w:rsid w:val="00B7280A"/>
    <w:rsid w:val="00B73D07"/>
    <w:rsid w:val="00B8494D"/>
    <w:rsid w:val="00B90406"/>
    <w:rsid w:val="00B93327"/>
    <w:rsid w:val="00BA36F7"/>
    <w:rsid w:val="00BB0271"/>
    <w:rsid w:val="00BB3841"/>
    <w:rsid w:val="00BC1306"/>
    <w:rsid w:val="00BC1AE5"/>
    <w:rsid w:val="00BC355C"/>
    <w:rsid w:val="00BC55B5"/>
    <w:rsid w:val="00BC6949"/>
    <w:rsid w:val="00BD348F"/>
    <w:rsid w:val="00BD4461"/>
    <w:rsid w:val="00BD6BF7"/>
    <w:rsid w:val="00BD77C3"/>
    <w:rsid w:val="00BD7CE9"/>
    <w:rsid w:val="00BE076C"/>
    <w:rsid w:val="00BE7032"/>
    <w:rsid w:val="00BE755B"/>
    <w:rsid w:val="00BE7D17"/>
    <w:rsid w:val="00C0414C"/>
    <w:rsid w:val="00C069D7"/>
    <w:rsid w:val="00C06F05"/>
    <w:rsid w:val="00C13730"/>
    <w:rsid w:val="00C15438"/>
    <w:rsid w:val="00C16580"/>
    <w:rsid w:val="00C316C8"/>
    <w:rsid w:val="00C347CB"/>
    <w:rsid w:val="00C34A19"/>
    <w:rsid w:val="00C35CA1"/>
    <w:rsid w:val="00C40222"/>
    <w:rsid w:val="00C50656"/>
    <w:rsid w:val="00C5350C"/>
    <w:rsid w:val="00C72DDE"/>
    <w:rsid w:val="00C924B1"/>
    <w:rsid w:val="00C9767B"/>
    <w:rsid w:val="00CA0259"/>
    <w:rsid w:val="00CA6B09"/>
    <w:rsid w:val="00CA7F16"/>
    <w:rsid w:val="00CB6999"/>
    <w:rsid w:val="00CC0C10"/>
    <w:rsid w:val="00CC6981"/>
    <w:rsid w:val="00CD65FC"/>
    <w:rsid w:val="00CD6837"/>
    <w:rsid w:val="00CD781C"/>
    <w:rsid w:val="00CE0712"/>
    <w:rsid w:val="00CE59CF"/>
    <w:rsid w:val="00CF2DED"/>
    <w:rsid w:val="00D02C47"/>
    <w:rsid w:val="00D130A1"/>
    <w:rsid w:val="00D15557"/>
    <w:rsid w:val="00D20283"/>
    <w:rsid w:val="00D23DEA"/>
    <w:rsid w:val="00D2525F"/>
    <w:rsid w:val="00D33DF7"/>
    <w:rsid w:val="00D4004D"/>
    <w:rsid w:val="00D43A39"/>
    <w:rsid w:val="00D44296"/>
    <w:rsid w:val="00D50989"/>
    <w:rsid w:val="00D5312F"/>
    <w:rsid w:val="00D548F2"/>
    <w:rsid w:val="00D66654"/>
    <w:rsid w:val="00D7118A"/>
    <w:rsid w:val="00D74E6D"/>
    <w:rsid w:val="00D90836"/>
    <w:rsid w:val="00D9624A"/>
    <w:rsid w:val="00DB0769"/>
    <w:rsid w:val="00DB2A41"/>
    <w:rsid w:val="00DB3383"/>
    <w:rsid w:val="00DC18A6"/>
    <w:rsid w:val="00DD225E"/>
    <w:rsid w:val="00DF11B0"/>
    <w:rsid w:val="00DF2117"/>
    <w:rsid w:val="00DF66F5"/>
    <w:rsid w:val="00DF7E95"/>
    <w:rsid w:val="00E011CA"/>
    <w:rsid w:val="00E06112"/>
    <w:rsid w:val="00E063B0"/>
    <w:rsid w:val="00E106EF"/>
    <w:rsid w:val="00E23920"/>
    <w:rsid w:val="00E40A99"/>
    <w:rsid w:val="00E42D0F"/>
    <w:rsid w:val="00E54474"/>
    <w:rsid w:val="00E60B78"/>
    <w:rsid w:val="00E61813"/>
    <w:rsid w:val="00E7216D"/>
    <w:rsid w:val="00E805CB"/>
    <w:rsid w:val="00E8205D"/>
    <w:rsid w:val="00E86423"/>
    <w:rsid w:val="00E928AC"/>
    <w:rsid w:val="00E95958"/>
    <w:rsid w:val="00E96E3C"/>
    <w:rsid w:val="00EA1A8E"/>
    <w:rsid w:val="00EB272A"/>
    <w:rsid w:val="00EC43E0"/>
    <w:rsid w:val="00EC5632"/>
    <w:rsid w:val="00ED09D0"/>
    <w:rsid w:val="00ED1B43"/>
    <w:rsid w:val="00EF0824"/>
    <w:rsid w:val="00EF33A4"/>
    <w:rsid w:val="00EF6672"/>
    <w:rsid w:val="00EF6A82"/>
    <w:rsid w:val="00F01DCC"/>
    <w:rsid w:val="00F0293B"/>
    <w:rsid w:val="00F042C7"/>
    <w:rsid w:val="00F04733"/>
    <w:rsid w:val="00F118CA"/>
    <w:rsid w:val="00F15070"/>
    <w:rsid w:val="00F15B41"/>
    <w:rsid w:val="00F1720C"/>
    <w:rsid w:val="00F34903"/>
    <w:rsid w:val="00F411D5"/>
    <w:rsid w:val="00F42156"/>
    <w:rsid w:val="00F5055B"/>
    <w:rsid w:val="00F56FB6"/>
    <w:rsid w:val="00F67876"/>
    <w:rsid w:val="00F77C29"/>
    <w:rsid w:val="00FA6735"/>
    <w:rsid w:val="00FC6014"/>
    <w:rsid w:val="00FC6EE3"/>
    <w:rsid w:val="00FD3582"/>
    <w:rsid w:val="00FE1361"/>
    <w:rsid w:val="00FE2635"/>
    <w:rsid w:val="00FF71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421484-298B-4E7C-A4B4-45A61D5C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475"/>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BC13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785475"/>
    <w:rPr>
      <w:rFonts w:ascii="Arial" w:hAnsi="Arial" w:cs="Arial"/>
      <w:sz w:val="24"/>
      <w:lang w:val="es-ES_tradnl" w:eastAsia="es-ES"/>
    </w:rPr>
  </w:style>
  <w:style w:type="paragraph" w:styleId="Textoindependiente">
    <w:name w:val="Body Text"/>
    <w:basedOn w:val="Normal"/>
    <w:link w:val="TextoindependienteCar"/>
    <w:rsid w:val="00785475"/>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785475"/>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785475"/>
    <w:pPr>
      <w:tabs>
        <w:tab w:val="center" w:pos="4252"/>
        <w:tab w:val="right" w:pos="8504"/>
      </w:tabs>
    </w:pPr>
  </w:style>
  <w:style w:type="character" w:customStyle="1" w:styleId="PiedepginaCar">
    <w:name w:val="Pie de página Car"/>
    <w:basedOn w:val="Fuentedeprrafopredeter"/>
    <w:link w:val="Piedepgina"/>
    <w:rsid w:val="00785475"/>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85475"/>
  </w:style>
  <w:style w:type="paragraph" w:styleId="Encabezado">
    <w:name w:val="header"/>
    <w:basedOn w:val="Normal"/>
    <w:link w:val="EncabezadoCar"/>
    <w:rsid w:val="00785475"/>
    <w:pPr>
      <w:tabs>
        <w:tab w:val="center" w:pos="4252"/>
        <w:tab w:val="right" w:pos="8504"/>
      </w:tabs>
    </w:pPr>
  </w:style>
  <w:style w:type="character" w:customStyle="1" w:styleId="EncabezadoCar">
    <w:name w:val="Encabezado Car"/>
    <w:basedOn w:val="Fuentedeprrafopredeter"/>
    <w:link w:val="Encabezado"/>
    <w:rsid w:val="00785475"/>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semiHidden/>
    <w:rsid w:val="00785475"/>
    <w:rPr>
      <w:sz w:val="20"/>
    </w:rPr>
  </w:style>
  <w:style w:type="character" w:customStyle="1" w:styleId="TextonotapieCar">
    <w:name w:val="Texto nota pie Car"/>
    <w:basedOn w:val="Fuentedeprrafopredeter"/>
    <w:link w:val="Textonotapie"/>
    <w:semiHidden/>
    <w:rsid w:val="00785475"/>
    <w:rPr>
      <w:rFonts w:ascii="Times New Roman" w:eastAsia="Times New Roman" w:hAnsi="Times New Roman" w:cs="Times New Roman"/>
      <w:sz w:val="20"/>
      <w:szCs w:val="20"/>
      <w:lang w:val="es-ES_tradnl" w:eastAsia="es-ES"/>
    </w:rPr>
  </w:style>
  <w:style w:type="character" w:styleId="Refdenotaalpie">
    <w:name w:val="footnote reference"/>
    <w:semiHidden/>
    <w:rsid w:val="00785475"/>
    <w:rPr>
      <w:vertAlign w:val="superscript"/>
    </w:rPr>
  </w:style>
  <w:style w:type="paragraph" w:styleId="Prrafodelista">
    <w:name w:val="List Paragraph"/>
    <w:basedOn w:val="Normal"/>
    <w:uiPriority w:val="34"/>
    <w:qFormat/>
    <w:rsid w:val="00785475"/>
    <w:pPr>
      <w:ind w:left="708"/>
    </w:pPr>
  </w:style>
  <w:style w:type="paragraph" w:styleId="Sinespaciado">
    <w:name w:val="No Spacing"/>
    <w:uiPriority w:val="1"/>
    <w:qFormat/>
    <w:rsid w:val="00785475"/>
    <w:pPr>
      <w:spacing w:after="0" w:line="240" w:lineRule="auto"/>
    </w:pPr>
    <w:rPr>
      <w:rFonts w:ascii="Times New Roman" w:eastAsia="Times New Roman" w:hAnsi="Times New Roman" w:cs="Times New Roman"/>
      <w:sz w:val="24"/>
      <w:szCs w:val="20"/>
      <w:lang w:val="es-ES_tradnl" w:eastAsia="es-ES"/>
    </w:rPr>
  </w:style>
  <w:style w:type="paragraph" w:customStyle="1" w:styleId="Default">
    <w:name w:val="Default"/>
    <w:rsid w:val="00590151"/>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Style29">
    <w:name w:val="Style29"/>
    <w:basedOn w:val="Normal"/>
    <w:uiPriority w:val="99"/>
    <w:rsid w:val="00067A84"/>
    <w:pPr>
      <w:widowControl w:val="0"/>
      <w:autoSpaceDE w:val="0"/>
      <w:autoSpaceDN w:val="0"/>
      <w:adjustRightInd w:val="0"/>
      <w:spacing w:line="540" w:lineRule="exact"/>
      <w:jc w:val="both"/>
    </w:pPr>
    <w:rPr>
      <w:szCs w:val="24"/>
      <w:lang w:val="es-ES"/>
    </w:rPr>
  </w:style>
  <w:style w:type="paragraph" w:customStyle="1" w:styleId="Textoindependiente31">
    <w:name w:val="Texto independiente 31"/>
    <w:basedOn w:val="Normal"/>
    <w:rsid w:val="00BE755B"/>
    <w:pPr>
      <w:spacing w:line="360" w:lineRule="auto"/>
      <w:jc w:val="both"/>
    </w:pPr>
    <w:rPr>
      <w:rFonts w:ascii="Arial" w:hAnsi="Arial"/>
      <w:sz w:val="28"/>
    </w:rPr>
  </w:style>
  <w:style w:type="character" w:customStyle="1" w:styleId="Ttulo1Car">
    <w:name w:val="Título 1 Car"/>
    <w:basedOn w:val="Fuentedeprrafopredeter"/>
    <w:link w:val="Ttulo1"/>
    <w:uiPriority w:val="9"/>
    <w:rsid w:val="00BC1306"/>
    <w:rPr>
      <w:rFonts w:asciiTheme="majorHAnsi" w:eastAsiaTheme="majorEastAsia" w:hAnsiTheme="majorHAnsi" w:cstheme="majorBidi"/>
      <w:color w:val="2E74B5"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85653">
      <w:bodyDiv w:val="1"/>
      <w:marLeft w:val="0"/>
      <w:marRight w:val="0"/>
      <w:marTop w:val="0"/>
      <w:marBottom w:val="0"/>
      <w:divBdr>
        <w:top w:val="none" w:sz="0" w:space="0" w:color="auto"/>
        <w:left w:val="none" w:sz="0" w:space="0" w:color="auto"/>
        <w:bottom w:val="none" w:sz="0" w:space="0" w:color="auto"/>
        <w:right w:val="none" w:sz="0" w:space="0" w:color="auto"/>
      </w:divBdr>
    </w:div>
    <w:div w:id="614597051">
      <w:bodyDiv w:val="1"/>
      <w:marLeft w:val="0"/>
      <w:marRight w:val="0"/>
      <w:marTop w:val="0"/>
      <w:marBottom w:val="0"/>
      <w:divBdr>
        <w:top w:val="none" w:sz="0" w:space="0" w:color="auto"/>
        <w:left w:val="none" w:sz="0" w:space="0" w:color="auto"/>
        <w:bottom w:val="none" w:sz="0" w:space="0" w:color="auto"/>
        <w:right w:val="none" w:sz="0" w:space="0" w:color="auto"/>
      </w:divBdr>
    </w:div>
    <w:div w:id="160872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71A4F-7D34-4C79-AED5-92238E98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4802</Words>
  <Characters>26415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13</cp:revision>
  <dcterms:created xsi:type="dcterms:W3CDTF">2018-02-19T15:07:00Z</dcterms:created>
  <dcterms:modified xsi:type="dcterms:W3CDTF">2018-02-19T16:08:00Z</dcterms:modified>
</cp:coreProperties>
</file>