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7C" w:rsidRPr="00400CCC" w:rsidRDefault="00543B7C" w:rsidP="00543B7C">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24"/>
          <w:lang w:eastAsia="fr-FR"/>
        </w:rPr>
      </w:pPr>
      <w:r w:rsidRPr="00400CCC">
        <w:rPr>
          <w:rFonts w:cs="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543B7C" w:rsidRDefault="00543B7C" w:rsidP="00543B7C">
      <w:pPr>
        <w:pStyle w:val="a"/>
        <w:jc w:val="both"/>
        <w:rPr>
          <w:rFonts w:ascii="Arial" w:hAnsi="Arial" w:cs="Arial"/>
          <w:b w:val="0"/>
        </w:rPr>
      </w:pPr>
    </w:p>
    <w:p w:rsidR="006958F3" w:rsidRPr="00AF7EA4" w:rsidRDefault="006958F3" w:rsidP="006958F3">
      <w:pPr>
        <w:pStyle w:val="Encabezado"/>
        <w:spacing w:line="360" w:lineRule="auto"/>
        <w:ind w:right="-7"/>
        <w:jc w:val="center"/>
        <w:rPr>
          <w:rFonts w:ascii="Arial Narrow" w:hAnsi="Arial Narrow"/>
          <w:b/>
          <w:sz w:val="28"/>
          <w:szCs w:val="28"/>
        </w:rPr>
      </w:pPr>
      <w:bookmarkStart w:id="0" w:name="_GoBack"/>
      <w:bookmarkEnd w:id="0"/>
      <w:r w:rsidRPr="00AF7EA4">
        <w:rPr>
          <w:rFonts w:ascii="Arial Narrow" w:hAnsi="Arial Narrow"/>
          <w:b/>
          <w:sz w:val="28"/>
          <w:szCs w:val="28"/>
        </w:rPr>
        <w:t>TRIBUNAL SUPERIOR DEL DISTRITO</w:t>
      </w:r>
    </w:p>
    <w:p w:rsidR="006958F3" w:rsidRPr="00AF7EA4" w:rsidRDefault="006958F3" w:rsidP="006958F3">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7" o:title=""/>
          </v:shape>
          <o:OLEObject Type="Embed" ProgID="PBrush" ShapeID="_x0000_i1025" DrawAspect="Content" ObjectID="_1588136434" r:id="rId8"/>
        </w:object>
      </w:r>
    </w:p>
    <w:p w:rsidR="006958F3" w:rsidRPr="00AF7EA4" w:rsidRDefault="006958F3" w:rsidP="006958F3">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6958F3" w:rsidRPr="00AF7EA4" w:rsidRDefault="006958F3" w:rsidP="006958F3">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6958F3" w:rsidRPr="001F590D" w:rsidRDefault="006958F3" w:rsidP="006958F3">
      <w:pPr>
        <w:pStyle w:val="Encabezado"/>
        <w:ind w:right="-7"/>
        <w:rPr>
          <w:rFonts w:ascii="Tahoma" w:hAnsi="Tahoma" w:cs="Tahoma"/>
          <w:b/>
          <w:i/>
          <w:sz w:val="29"/>
          <w:szCs w:val="29"/>
          <w:highlight w:val="cyan"/>
        </w:rPr>
      </w:pPr>
    </w:p>
    <w:p w:rsidR="006958F3" w:rsidRPr="002F2145" w:rsidRDefault="006958F3" w:rsidP="006958F3">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31</w:t>
      </w:r>
      <w:r w:rsidRPr="002F2145">
        <w:rPr>
          <w:rFonts w:ascii="Arial Narrow" w:hAnsi="Arial Narrow" w:cs="Tahoma"/>
          <w:bCs/>
          <w:sz w:val="18"/>
          <w:szCs w:val="18"/>
        </w:rPr>
        <w:t>-05-00</w:t>
      </w:r>
      <w:r>
        <w:rPr>
          <w:rFonts w:ascii="Arial Narrow" w:hAnsi="Arial Narrow" w:cs="Tahoma"/>
          <w:bCs/>
          <w:sz w:val="18"/>
          <w:szCs w:val="18"/>
        </w:rPr>
        <w:t>1-2018-00049-01</w:t>
      </w:r>
    </w:p>
    <w:p w:rsidR="006958F3" w:rsidRPr="00AF7EA4" w:rsidRDefault="006958F3" w:rsidP="006958F3">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2ª Instancia</w:t>
      </w:r>
      <w:r w:rsidRPr="00AF7EA4">
        <w:rPr>
          <w:rFonts w:ascii="Arial Narrow" w:hAnsi="Arial Narrow" w:cs="Tahoma"/>
          <w:sz w:val="18"/>
          <w:szCs w:val="18"/>
        </w:rPr>
        <w:t xml:space="preserve"> </w:t>
      </w:r>
    </w:p>
    <w:p w:rsidR="006958F3" w:rsidRDefault="006958F3" w:rsidP="006958F3">
      <w:pPr>
        <w:ind w:left="2124" w:hanging="2124"/>
        <w:jc w:val="both"/>
        <w:rPr>
          <w:rFonts w:ascii="Arial Narrow" w:hAnsi="Arial Narrow" w:cs="Tahoma"/>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Pr>
          <w:rFonts w:ascii="Arial Narrow" w:hAnsi="Arial Narrow" w:cs="Tahoma"/>
          <w:sz w:val="18"/>
          <w:szCs w:val="18"/>
        </w:rPr>
        <w:t xml:space="preserve">Lucyla Echeverry Olaya  </w:t>
      </w:r>
    </w:p>
    <w:p w:rsidR="006958F3" w:rsidRDefault="006958F3" w:rsidP="006958F3">
      <w:pPr>
        <w:ind w:left="2124" w:hanging="2124"/>
        <w:jc w:val="both"/>
        <w:rPr>
          <w:rFonts w:ascii="Arial Narrow" w:hAnsi="Arial Narrow" w:cs="Tahoma"/>
          <w:sz w:val="18"/>
          <w:szCs w:val="18"/>
        </w:rPr>
      </w:pPr>
      <w:r>
        <w:rPr>
          <w:rFonts w:ascii="Arial Narrow" w:hAnsi="Arial Narrow" w:cs="Tahoma"/>
          <w:sz w:val="18"/>
          <w:szCs w:val="18"/>
        </w:rPr>
        <w:t>Accionado:</w:t>
      </w:r>
      <w:r>
        <w:rPr>
          <w:rFonts w:ascii="Arial Narrow" w:hAnsi="Arial Narrow" w:cs="Tahoma"/>
          <w:sz w:val="18"/>
          <w:szCs w:val="18"/>
        </w:rPr>
        <w:tab/>
        <w:t xml:space="preserve">Colpensiones </w:t>
      </w:r>
    </w:p>
    <w:p w:rsidR="006958F3" w:rsidRPr="00AF7EA4" w:rsidRDefault="006958F3" w:rsidP="006958F3">
      <w:pPr>
        <w:ind w:left="2124" w:hanging="2124"/>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Pr>
          <w:rFonts w:ascii="Arial Narrow" w:hAnsi="Arial Narrow" w:cs="Tahoma"/>
          <w:bCs/>
          <w:sz w:val="18"/>
          <w:szCs w:val="18"/>
        </w:rPr>
        <w:t xml:space="preserve">Segunda Instancia </w:t>
      </w:r>
    </w:p>
    <w:p w:rsidR="009620B5" w:rsidRPr="009620B5" w:rsidRDefault="006958F3" w:rsidP="009620B5">
      <w:pPr>
        <w:ind w:left="2127" w:hanging="2127"/>
        <w:jc w:val="both"/>
        <w:rPr>
          <w:rFonts w:ascii="Arial Narrow" w:hAnsi="Arial Narrow" w:cs="Tahoma"/>
          <w:bCs/>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9620B5" w:rsidRPr="009620B5">
        <w:rPr>
          <w:rFonts w:ascii="Arial Narrow" w:hAnsi="Arial Narrow" w:cs="Tahoma"/>
          <w:b/>
          <w:bCs/>
          <w:sz w:val="18"/>
          <w:szCs w:val="18"/>
        </w:rPr>
        <w:t xml:space="preserve">Derecho de Petición. Fondo de Prestaciones del Magisterio. Términos. </w:t>
      </w:r>
      <w:r w:rsidR="009620B5" w:rsidRPr="009620B5">
        <w:rPr>
          <w:rFonts w:ascii="Arial Narrow" w:hAnsi="Arial Narrow" w:cs="Tahoma"/>
          <w:bCs/>
          <w:sz w:val="18"/>
          <w:szCs w:val="18"/>
        </w:rPr>
        <w:t>Este compendio normativo, establece de manera diáfana dos términos que impactan sobre la respuesta, puntualmente son: (i) 15 días hábiles después de radicada la solicitud, los cuales están a cargo de la Secretaria respectiva para que proyecte el acto administrativo y lo remita a la entidad encargada de administrar los recursos del Fondo de Prestaciones y (ii) esta entidad cuenta con 15 días hábiles para estudiar el proyecto y proceder a aprobarlo o no. En estos términos es que debe darse respuesta a las peticiones por parte del Fondo y la entidad territorial correspondiente.</w:t>
      </w:r>
    </w:p>
    <w:p w:rsidR="006958F3" w:rsidRPr="00DB6078" w:rsidRDefault="006958F3" w:rsidP="009620B5">
      <w:pPr>
        <w:ind w:left="2127" w:hanging="2127"/>
        <w:jc w:val="both"/>
      </w:pPr>
    </w:p>
    <w:p w:rsidR="006958F3" w:rsidRPr="009620B5" w:rsidRDefault="006958F3" w:rsidP="009620B5">
      <w:pPr>
        <w:pStyle w:val="Sinespaciado"/>
      </w:pPr>
    </w:p>
    <w:p w:rsidR="006958F3" w:rsidRPr="00AF7EA4" w:rsidRDefault="006958F3" w:rsidP="009620B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107A28">
        <w:rPr>
          <w:rFonts w:ascii="Arial Narrow" w:hAnsi="Arial Narrow" w:cs="Tahoma"/>
          <w:sz w:val="28"/>
          <w:szCs w:val="28"/>
        </w:rPr>
        <w:t>dos de abril de</w:t>
      </w:r>
      <w:r>
        <w:rPr>
          <w:rFonts w:ascii="Arial Narrow" w:hAnsi="Arial Narrow" w:cs="Tahoma"/>
          <w:sz w:val="28"/>
          <w:szCs w:val="28"/>
        </w:rPr>
        <w:t xml:space="preserve"> dos mil dieciocho </w:t>
      </w:r>
    </w:p>
    <w:p w:rsidR="006958F3" w:rsidRPr="00AF7EA4" w:rsidRDefault="00107A28" w:rsidP="009620B5">
      <w:pPr>
        <w:pStyle w:val="Ttulo3"/>
        <w:jc w:val="left"/>
        <w:rPr>
          <w:rFonts w:ascii="Arial Narrow" w:hAnsi="Arial Narrow" w:cs="Tahoma"/>
          <w:sz w:val="28"/>
          <w:szCs w:val="28"/>
        </w:rPr>
      </w:pPr>
      <w:r>
        <w:rPr>
          <w:rFonts w:ascii="Arial Narrow" w:hAnsi="Arial Narrow" w:cs="Tahoma"/>
          <w:sz w:val="28"/>
          <w:szCs w:val="28"/>
        </w:rPr>
        <w:t>Acta número ___ del 2</w:t>
      </w:r>
      <w:r w:rsidR="006958F3">
        <w:rPr>
          <w:rFonts w:ascii="Arial Narrow" w:hAnsi="Arial Narrow" w:cs="Tahoma"/>
          <w:sz w:val="28"/>
          <w:szCs w:val="28"/>
        </w:rPr>
        <w:t xml:space="preserve"> de </w:t>
      </w:r>
      <w:r>
        <w:rPr>
          <w:rFonts w:ascii="Arial Narrow" w:hAnsi="Arial Narrow" w:cs="Tahoma"/>
          <w:sz w:val="28"/>
          <w:szCs w:val="28"/>
        </w:rPr>
        <w:t>abril</w:t>
      </w:r>
      <w:r w:rsidR="006958F3">
        <w:rPr>
          <w:rFonts w:ascii="Arial Narrow" w:hAnsi="Arial Narrow" w:cs="Tahoma"/>
          <w:sz w:val="28"/>
          <w:szCs w:val="28"/>
        </w:rPr>
        <w:t xml:space="preserve"> de 2018 </w:t>
      </w:r>
    </w:p>
    <w:p w:rsidR="006958F3" w:rsidRPr="00537359" w:rsidRDefault="006958F3" w:rsidP="009620B5">
      <w:pPr>
        <w:pStyle w:val="Sinespaciado"/>
        <w:spacing w:line="360" w:lineRule="auto"/>
      </w:pPr>
    </w:p>
    <w:p w:rsidR="006958F3" w:rsidRPr="004C7DB7" w:rsidRDefault="006958F3" w:rsidP="006958F3">
      <w:pPr>
        <w:spacing w:line="360" w:lineRule="auto"/>
        <w:ind w:firstLine="851"/>
        <w:jc w:val="both"/>
        <w:rPr>
          <w:rFonts w:ascii="Arial Narrow" w:hAnsi="Arial Narrow" w:cs="Tahoma"/>
          <w:sz w:val="28"/>
          <w:szCs w:val="28"/>
        </w:rPr>
      </w:pPr>
      <w:r w:rsidRPr="004C7DB7">
        <w:rPr>
          <w:rFonts w:ascii="Arial Narrow" w:hAnsi="Arial Narrow" w:cs="Tahoma"/>
          <w:sz w:val="28"/>
          <w:szCs w:val="28"/>
        </w:rPr>
        <w:t>Procede la Sala de Decisión Laboral de este Tribunal a resolver la impugnación, contra la sentencia dictada por el Juzgado</w:t>
      </w:r>
      <w:r>
        <w:rPr>
          <w:rFonts w:ascii="Arial Narrow" w:hAnsi="Arial Narrow" w:cs="Tahoma"/>
          <w:sz w:val="28"/>
          <w:szCs w:val="28"/>
        </w:rPr>
        <w:t xml:space="preserve"> Primero Laboral del Circuito de Pereira (Risaralda), </w:t>
      </w:r>
      <w:r w:rsidRPr="004C7DB7">
        <w:rPr>
          <w:rFonts w:ascii="Arial Narrow" w:hAnsi="Arial Narrow" w:cs="Tahoma"/>
          <w:sz w:val="28"/>
          <w:szCs w:val="28"/>
        </w:rPr>
        <w:t>el</w:t>
      </w:r>
      <w:r>
        <w:rPr>
          <w:rFonts w:ascii="Arial Narrow" w:hAnsi="Arial Narrow" w:cs="Tahoma"/>
          <w:sz w:val="28"/>
          <w:szCs w:val="28"/>
        </w:rPr>
        <w:t xml:space="preserve"> 9 de febrero de 2018</w:t>
      </w:r>
      <w:r w:rsidRPr="004C7DB7">
        <w:rPr>
          <w:rFonts w:ascii="Arial Narrow" w:hAnsi="Arial Narrow" w:cs="Tahoma"/>
          <w:sz w:val="28"/>
          <w:szCs w:val="28"/>
        </w:rPr>
        <w:t xml:space="preserve">, dentro de la acción de tutela </w:t>
      </w:r>
      <w:r>
        <w:rPr>
          <w:rFonts w:ascii="Arial Narrow" w:hAnsi="Arial Narrow" w:cs="Tahoma"/>
          <w:sz w:val="28"/>
          <w:szCs w:val="28"/>
        </w:rPr>
        <w:t>p</w:t>
      </w:r>
      <w:r w:rsidRPr="004C7DB7">
        <w:rPr>
          <w:rFonts w:ascii="Arial Narrow" w:hAnsi="Arial Narrow" w:cs="Tahoma"/>
          <w:sz w:val="28"/>
          <w:szCs w:val="28"/>
        </w:rPr>
        <w:t xml:space="preserve">romovida por </w:t>
      </w:r>
      <w:r w:rsidRPr="00BC0C6B">
        <w:rPr>
          <w:rFonts w:ascii="Arial Narrow" w:hAnsi="Arial Narrow" w:cs="Tahoma"/>
          <w:b/>
          <w:sz w:val="28"/>
          <w:szCs w:val="28"/>
        </w:rPr>
        <w:t>Lucyla Echeverri Olaya</w:t>
      </w:r>
      <w:r>
        <w:rPr>
          <w:rFonts w:ascii="Arial Narrow" w:hAnsi="Arial Narrow" w:cs="Tahoma"/>
          <w:b/>
          <w:i/>
          <w:sz w:val="28"/>
          <w:szCs w:val="28"/>
        </w:rPr>
        <w:t xml:space="preserve"> </w:t>
      </w:r>
      <w:r w:rsidRPr="004C7DB7">
        <w:rPr>
          <w:rFonts w:ascii="Arial Narrow" w:hAnsi="Arial Narrow" w:cs="Tahoma"/>
          <w:sz w:val="28"/>
          <w:szCs w:val="28"/>
        </w:rPr>
        <w:t>contra</w:t>
      </w:r>
      <w:r>
        <w:rPr>
          <w:rFonts w:ascii="Arial Narrow" w:hAnsi="Arial Narrow" w:cs="Tahoma"/>
          <w:sz w:val="28"/>
          <w:szCs w:val="28"/>
        </w:rPr>
        <w:t xml:space="preserve"> el </w:t>
      </w:r>
      <w:r w:rsidRPr="00BC0C6B">
        <w:rPr>
          <w:rFonts w:ascii="Arial Narrow" w:hAnsi="Arial Narrow" w:cs="Tahoma"/>
          <w:b/>
          <w:sz w:val="28"/>
          <w:szCs w:val="28"/>
        </w:rPr>
        <w:t>Ministerio de Educación Nacional</w:t>
      </w:r>
      <w:r>
        <w:rPr>
          <w:rFonts w:ascii="Arial Narrow" w:hAnsi="Arial Narrow" w:cs="Tahoma"/>
          <w:sz w:val="28"/>
          <w:szCs w:val="28"/>
        </w:rPr>
        <w:t xml:space="preserve">, la </w:t>
      </w:r>
      <w:r w:rsidRPr="00BC0C6B">
        <w:rPr>
          <w:rFonts w:ascii="Arial Narrow" w:hAnsi="Arial Narrow" w:cs="Tahoma"/>
          <w:b/>
          <w:sz w:val="28"/>
          <w:szCs w:val="28"/>
        </w:rPr>
        <w:t xml:space="preserve">Secretaría de Educación Departamental de Risaralda </w:t>
      </w:r>
      <w:r>
        <w:rPr>
          <w:rFonts w:ascii="Arial Narrow" w:hAnsi="Arial Narrow" w:cs="Tahoma"/>
          <w:sz w:val="28"/>
          <w:szCs w:val="28"/>
        </w:rPr>
        <w:t xml:space="preserve">y la </w:t>
      </w:r>
      <w:r w:rsidRPr="00BC0C6B">
        <w:rPr>
          <w:rFonts w:ascii="Arial Narrow" w:hAnsi="Arial Narrow" w:cs="Tahoma"/>
          <w:b/>
          <w:sz w:val="28"/>
          <w:szCs w:val="28"/>
        </w:rPr>
        <w:t>Fiduciaria la Previsora S.A</w:t>
      </w:r>
      <w:r>
        <w:rPr>
          <w:rFonts w:ascii="Arial Narrow" w:hAnsi="Arial Narrow" w:cs="Tahoma"/>
          <w:sz w:val="28"/>
          <w:szCs w:val="28"/>
        </w:rPr>
        <w:t>.</w:t>
      </w:r>
      <w:r>
        <w:rPr>
          <w:rFonts w:ascii="Arial Narrow" w:hAnsi="Arial Narrow" w:cs="Tahoma"/>
          <w:b/>
          <w:i/>
          <w:sz w:val="28"/>
          <w:szCs w:val="28"/>
        </w:rPr>
        <w:t xml:space="preserve">, </w:t>
      </w:r>
      <w:r w:rsidRPr="004C7DB7">
        <w:rPr>
          <w:rFonts w:ascii="Arial Narrow" w:hAnsi="Arial Narrow" w:cs="Tahoma"/>
          <w:sz w:val="28"/>
          <w:szCs w:val="28"/>
        </w:rPr>
        <w:t xml:space="preserve">por la presunta violación de su derecho </w:t>
      </w:r>
      <w:r>
        <w:rPr>
          <w:rFonts w:ascii="Arial Narrow" w:hAnsi="Arial Narrow" w:cs="Tahoma"/>
          <w:sz w:val="28"/>
          <w:szCs w:val="28"/>
        </w:rPr>
        <w:t>fundamental de petición</w:t>
      </w:r>
      <w:r w:rsidR="00693C92">
        <w:rPr>
          <w:rFonts w:ascii="Arial Narrow" w:hAnsi="Arial Narrow" w:cs="Tahoma"/>
          <w:sz w:val="28"/>
          <w:szCs w:val="28"/>
        </w:rPr>
        <w:t xml:space="preserve"> y el del mínimo vital</w:t>
      </w:r>
      <w:r>
        <w:rPr>
          <w:rFonts w:ascii="Arial Narrow" w:hAnsi="Arial Narrow" w:cs="Tahoma"/>
          <w:sz w:val="28"/>
          <w:szCs w:val="28"/>
        </w:rPr>
        <w:t>.</w:t>
      </w:r>
    </w:p>
    <w:p w:rsidR="006958F3" w:rsidRPr="008A3908" w:rsidRDefault="006958F3" w:rsidP="009620B5">
      <w:pPr>
        <w:pStyle w:val="Sinespaciado"/>
        <w:spacing w:line="276" w:lineRule="auto"/>
      </w:pPr>
    </w:p>
    <w:p w:rsidR="006958F3" w:rsidRDefault="006958F3" w:rsidP="006958F3">
      <w:pPr>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r w:rsidRPr="004C7DB7">
        <w:rPr>
          <w:rFonts w:ascii="Arial Narrow" w:hAnsi="Arial Narrow" w:cs="Tahoma"/>
          <w:sz w:val="28"/>
          <w:szCs w:val="28"/>
        </w:rPr>
        <w:t xml:space="preserve">El proyecto presentado por el ponente, fue aprobado y corresponde a la siguiente, </w:t>
      </w:r>
    </w:p>
    <w:p w:rsidR="006958F3" w:rsidRPr="00AF7EA4" w:rsidRDefault="006958F3" w:rsidP="009620B5">
      <w:pPr>
        <w:pStyle w:val="Sinespaciado"/>
        <w:spacing w:line="360" w:lineRule="auto"/>
      </w:pPr>
    </w:p>
    <w:p w:rsidR="006958F3" w:rsidRPr="00AF7EA4" w:rsidRDefault="006958F3" w:rsidP="00BC0C6B">
      <w:pPr>
        <w:spacing w:line="360" w:lineRule="auto"/>
        <w:ind w:firstLine="708"/>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6958F3" w:rsidRPr="00AF7EA4" w:rsidRDefault="006958F3" w:rsidP="006958F3">
      <w:pPr>
        <w:pStyle w:val="Sinespaciado"/>
      </w:pPr>
    </w:p>
    <w:p w:rsidR="00BC0C6B" w:rsidRDefault="00BC0C6B" w:rsidP="006958F3">
      <w:pPr>
        <w:pStyle w:val="Textoindependiente21"/>
        <w:ind w:firstLine="851"/>
        <w:rPr>
          <w:rFonts w:ascii="Arial Narrow" w:hAnsi="Arial Narrow" w:cs="Tahoma"/>
          <w:b w:val="0"/>
          <w:szCs w:val="28"/>
        </w:rPr>
      </w:pPr>
      <w:r>
        <w:rPr>
          <w:rFonts w:ascii="Arial Narrow" w:hAnsi="Arial Narrow" w:cs="Tahoma"/>
          <w:b w:val="0"/>
          <w:szCs w:val="28"/>
        </w:rPr>
        <w:t xml:space="preserve">Relata la accionante que el 25 de septiembre de 2017 radicó derecho de petición ante la Secretaria de Educación Departamental de Risaralda, solicitando el reconocimiento y pago del reajuste por los factores salariales no incluidos en el Ingreso Base de Liquidación, reconocido a través de sentencia judicial, más las costas del </w:t>
      </w:r>
      <w:r>
        <w:rPr>
          <w:rFonts w:ascii="Arial Narrow" w:hAnsi="Arial Narrow" w:cs="Tahoma"/>
          <w:b w:val="0"/>
          <w:szCs w:val="28"/>
        </w:rPr>
        <w:lastRenderedPageBreak/>
        <w:t xml:space="preserve">proceso; sin embargo, a la fecha de presentación de esta acción constitucional no ha obtenido respuesta de fondo. </w:t>
      </w:r>
    </w:p>
    <w:p w:rsidR="006958F3" w:rsidRDefault="006958F3" w:rsidP="006958F3">
      <w:pPr>
        <w:pStyle w:val="Textoindependiente21"/>
        <w:ind w:firstLine="708"/>
        <w:rPr>
          <w:rFonts w:ascii="Arial Narrow" w:hAnsi="Arial Narrow" w:cs="Tahoma"/>
          <w:b w:val="0"/>
          <w:szCs w:val="28"/>
        </w:rPr>
      </w:pPr>
      <w:r>
        <w:rPr>
          <w:rFonts w:ascii="Arial Narrow" w:hAnsi="Arial Narrow" w:cs="Tahoma"/>
          <w:b w:val="0"/>
          <w:szCs w:val="28"/>
        </w:rPr>
        <w:t>Por co</w:t>
      </w:r>
      <w:r w:rsidR="00693C92">
        <w:rPr>
          <w:rFonts w:ascii="Arial Narrow" w:hAnsi="Arial Narrow" w:cs="Tahoma"/>
          <w:b w:val="0"/>
          <w:szCs w:val="28"/>
        </w:rPr>
        <w:t xml:space="preserve">nsiguiente, solicita se protejan los derechos fundamentales invocados como vulnerados, y en consecuencia, se ordene al Ministerio de Educación Nacional, que a través de la Secretaría de Educación Departamental de Risaralda y la Fiduprevisora S.A. de respuesta de fondo a la petición en mención. Aunado a ello, se impongan las sanciones a que haya lugar. </w:t>
      </w:r>
    </w:p>
    <w:p w:rsidR="00693C92" w:rsidRDefault="00693C92" w:rsidP="00693C92">
      <w:pPr>
        <w:pStyle w:val="Sinespaciado"/>
      </w:pPr>
    </w:p>
    <w:p w:rsidR="006958F3" w:rsidRDefault="006958F3" w:rsidP="006958F3">
      <w:pPr>
        <w:pStyle w:val="Textoindependiente21"/>
        <w:ind w:firstLine="851"/>
        <w:rPr>
          <w:rFonts w:ascii="Arial Narrow" w:hAnsi="Arial Narrow" w:cs="Tahoma"/>
          <w:b w:val="0"/>
          <w:szCs w:val="28"/>
        </w:rPr>
      </w:pPr>
      <w:r>
        <w:rPr>
          <w:rFonts w:ascii="Arial Narrow" w:hAnsi="Arial Narrow" w:cs="Tahoma"/>
          <w:b w:val="0"/>
          <w:szCs w:val="28"/>
        </w:rPr>
        <w:t>Admitida la acción se surtió traslado a la</w:t>
      </w:r>
      <w:r w:rsidR="004D1448">
        <w:rPr>
          <w:rFonts w:ascii="Arial Narrow" w:hAnsi="Arial Narrow" w:cs="Tahoma"/>
          <w:b w:val="0"/>
          <w:szCs w:val="28"/>
        </w:rPr>
        <w:t>s entidades accionadas, quienes</w:t>
      </w:r>
      <w:r w:rsidR="00723694">
        <w:rPr>
          <w:rFonts w:ascii="Arial Narrow" w:hAnsi="Arial Narrow" w:cs="Tahoma"/>
          <w:b w:val="0"/>
          <w:szCs w:val="28"/>
        </w:rPr>
        <w:t xml:space="preserve"> </w:t>
      </w:r>
      <w:r w:rsidR="004D1448">
        <w:rPr>
          <w:rFonts w:ascii="Arial Narrow" w:hAnsi="Arial Narrow" w:cs="Tahoma"/>
          <w:b w:val="0"/>
          <w:szCs w:val="28"/>
        </w:rPr>
        <w:t>guardaron silenci</w:t>
      </w:r>
      <w:r w:rsidR="00723694">
        <w:rPr>
          <w:rFonts w:ascii="Arial Narrow" w:hAnsi="Arial Narrow" w:cs="Tahoma"/>
          <w:b w:val="0"/>
          <w:szCs w:val="28"/>
        </w:rPr>
        <w:t>o dentro del término otorgado</w:t>
      </w:r>
      <w:r w:rsidR="004D1448">
        <w:rPr>
          <w:rFonts w:ascii="Arial Narrow" w:hAnsi="Arial Narrow" w:cs="Tahoma"/>
          <w:b w:val="0"/>
          <w:szCs w:val="28"/>
        </w:rPr>
        <w:t xml:space="preserve">. </w:t>
      </w:r>
      <w:r>
        <w:rPr>
          <w:rFonts w:ascii="Arial Narrow" w:hAnsi="Arial Narrow" w:cs="Tahoma"/>
          <w:b w:val="0"/>
          <w:szCs w:val="28"/>
        </w:rPr>
        <w:t xml:space="preserve"> </w:t>
      </w:r>
    </w:p>
    <w:p w:rsidR="004D1448" w:rsidRDefault="004D1448" w:rsidP="009620B5">
      <w:pPr>
        <w:pStyle w:val="Sinespaciado"/>
        <w:spacing w:line="360" w:lineRule="auto"/>
      </w:pPr>
    </w:p>
    <w:p w:rsidR="006958F3" w:rsidRDefault="006958F3" w:rsidP="006958F3">
      <w:pPr>
        <w:pStyle w:val="Textoindependiente21"/>
        <w:ind w:firstLine="851"/>
        <w:rPr>
          <w:rFonts w:ascii="Arial Narrow" w:hAnsi="Arial Narrow" w:cs="Tahoma"/>
          <w:szCs w:val="28"/>
        </w:rPr>
      </w:pPr>
      <w:r>
        <w:rPr>
          <w:rFonts w:ascii="Arial Narrow" w:hAnsi="Arial Narrow" w:cs="Tahoma"/>
          <w:szCs w:val="28"/>
        </w:rPr>
        <w:t>II. SENTENCIA DE PRIMERA INSTANCIA.</w:t>
      </w:r>
    </w:p>
    <w:p w:rsidR="006958F3" w:rsidRPr="0037099C" w:rsidRDefault="006958F3" w:rsidP="006958F3">
      <w:pPr>
        <w:pStyle w:val="Sinespaciado"/>
      </w:pPr>
    </w:p>
    <w:p w:rsidR="006958F3" w:rsidRDefault="006958F3" w:rsidP="006958F3">
      <w:pPr>
        <w:pStyle w:val="Textoindependiente21"/>
        <w:ind w:firstLine="851"/>
        <w:rPr>
          <w:rFonts w:ascii="Arial Narrow" w:hAnsi="Arial Narrow" w:cs="Tahoma"/>
          <w:b w:val="0"/>
          <w:szCs w:val="28"/>
        </w:rPr>
      </w:pPr>
      <w:r w:rsidRPr="00B44FFB">
        <w:rPr>
          <w:rFonts w:ascii="Arial Narrow" w:hAnsi="Arial Narrow" w:cs="Tahoma"/>
          <w:b w:val="0"/>
          <w:szCs w:val="28"/>
        </w:rPr>
        <w:t xml:space="preserve">La Jueza </w:t>
      </w:r>
      <w:r>
        <w:rPr>
          <w:rFonts w:ascii="Arial Narrow" w:hAnsi="Arial Narrow" w:cs="Tahoma"/>
          <w:b w:val="0"/>
          <w:szCs w:val="28"/>
        </w:rPr>
        <w:t>del conocimiento d</w:t>
      </w:r>
      <w:r w:rsidRPr="00B44FFB">
        <w:rPr>
          <w:rFonts w:ascii="Arial Narrow" w:hAnsi="Arial Narrow" w:cs="Tahoma"/>
          <w:b w:val="0"/>
          <w:szCs w:val="28"/>
        </w:rPr>
        <w:t xml:space="preserve">ecidió tutelar el derecho fundamental </w:t>
      </w:r>
      <w:r>
        <w:rPr>
          <w:rFonts w:ascii="Arial Narrow" w:hAnsi="Arial Narrow" w:cs="Tahoma"/>
          <w:b w:val="0"/>
          <w:szCs w:val="28"/>
        </w:rPr>
        <w:t>de petición, al encontrar que no se tiene prueba de la respuesta a la petición</w:t>
      </w:r>
      <w:r w:rsidR="004D1448">
        <w:rPr>
          <w:rFonts w:ascii="Arial Narrow" w:hAnsi="Arial Narrow" w:cs="Tahoma"/>
          <w:b w:val="0"/>
          <w:szCs w:val="28"/>
        </w:rPr>
        <w:t xml:space="preserve"> presentada por la actora</w:t>
      </w:r>
      <w:r>
        <w:rPr>
          <w:rFonts w:ascii="Arial Narrow" w:hAnsi="Arial Narrow" w:cs="Tahoma"/>
          <w:b w:val="0"/>
          <w:szCs w:val="28"/>
        </w:rPr>
        <w:t>, a pesar de haberse superado el espacio temporal con que contaba la entidad para dar respuesta. Por tal motivo</w:t>
      </w:r>
      <w:r w:rsidR="004D1448">
        <w:rPr>
          <w:rFonts w:ascii="Arial Narrow" w:hAnsi="Arial Narrow" w:cs="Tahoma"/>
          <w:b w:val="0"/>
          <w:szCs w:val="28"/>
        </w:rPr>
        <w:t xml:space="preserve">, </w:t>
      </w:r>
      <w:r>
        <w:rPr>
          <w:rFonts w:ascii="Arial Narrow" w:hAnsi="Arial Narrow" w:cs="Tahoma"/>
          <w:b w:val="0"/>
          <w:szCs w:val="28"/>
        </w:rPr>
        <w:t xml:space="preserve">ordenó </w:t>
      </w:r>
      <w:r w:rsidR="004D1448">
        <w:rPr>
          <w:rFonts w:ascii="Arial Narrow" w:hAnsi="Arial Narrow" w:cs="Tahoma"/>
          <w:b w:val="0"/>
          <w:szCs w:val="28"/>
        </w:rPr>
        <w:t xml:space="preserve">al Ministerio de Educación Nacional, a través de la Secretaría de Educación Departamental de Risaralda y la Fiduprevisora S.A., </w:t>
      </w:r>
      <w:r>
        <w:rPr>
          <w:rFonts w:ascii="Arial Narrow" w:hAnsi="Arial Narrow" w:cs="Tahoma"/>
          <w:b w:val="0"/>
          <w:szCs w:val="28"/>
        </w:rPr>
        <w:t>dar respuesta en el término de cuarenta y ocho horas siguient</w:t>
      </w:r>
      <w:r w:rsidR="004D1448">
        <w:rPr>
          <w:rFonts w:ascii="Arial Narrow" w:hAnsi="Arial Narrow" w:cs="Tahoma"/>
          <w:b w:val="0"/>
          <w:szCs w:val="28"/>
        </w:rPr>
        <w:t>es a la notificación del fallo.</w:t>
      </w:r>
    </w:p>
    <w:p w:rsidR="006958F3" w:rsidRDefault="006958F3" w:rsidP="009620B5">
      <w:pPr>
        <w:pStyle w:val="Sinespaciado"/>
        <w:spacing w:line="480" w:lineRule="auto"/>
      </w:pPr>
    </w:p>
    <w:p w:rsidR="006958F3" w:rsidRDefault="006958F3" w:rsidP="006958F3">
      <w:pPr>
        <w:pStyle w:val="Textoindependiente21"/>
        <w:ind w:firstLine="851"/>
        <w:rPr>
          <w:rFonts w:ascii="Arial Narrow" w:hAnsi="Arial Narrow" w:cs="Tahoma"/>
          <w:szCs w:val="28"/>
        </w:rPr>
      </w:pPr>
      <w:r>
        <w:rPr>
          <w:rFonts w:ascii="Arial Narrow" w:hAnsi="Arial Narrow" w:cs="Tahoma"/>
          <w:szCs w:val="28"/>
        </w:rPr>
        <w:t>III. IMPUGNACIÓN.</w:t>
      </w:r>
    </w:p>
    <w:p w:rsidR="006958F3" w:rsidRPr="008A3908" w:rsidRDefault="006958F3" w:rsidP="006958F3">
      <w:pPr>
        <w:pStyle w:val="Sinespaciado"/>
      </w:pPr>
    </w:p>
    <w:p w:rsidR="00723694" w:rsidRDefault="00723694" w:rsidP="006958F3">
      <w:pPr>
        <w:pStyle w:val="Textoindependiente21"/>
        <w:ind w:firstLine="851"/>
        <w:rPr>
          <w:rFonts w:ascii="Arial Narrow" w:hAnsi="Arial Narrow" w:cs="Tahoma"/>
          <w:b w:val="0"/>
          <w:szCs w:val="28"/>
        </w:rPr>
      </w:pPr>
      <w:r>
        <w:rPr>
          <w:rFonts w:ascii="Arial Narrow" w:hAnsi="Arial Narrow" w:cs="Tahoma"/>
          <w:b w:val="0"/>
          <w:szCs w:val="28"/>
        </w:rPr>
        <w:t xml:space="preserve">La Cartera Ministerial accionada impugnó el fallo, arguyendo básicamente que nunca ha tenido acceso material a la petición formulada por la actora, como quiera que esta fue radicada ante la Secretaria de Educación </w:t>
      </w:r>
      <w:r w:rsidR="00537359">
        <w:rPr>
          <w:rFonts w:ascii="Arial Narrow" w:hAnsi="Arial Narrow" w:cs="Tahoma"/>
          <w:b w:val="0"/>
          <w:szCs w:val="28"/>
        </w:rPr>
        <w:t>d</w:t>
      </w:r>
      <w:r>
        <w:rPr>
          <w:rFonts w:ascii="Arial Narrow" w:hAnsi="Arial Narrow" w:cs="Tahoma"/>
          <w:b w:val="0"/>
          <w:szCs w:val="28"/>
        </w:rPr>
        <w:t>e Risaralda</w:t>
      </w:r>
      <w:r w:rsidR="00A1019F">
        <w:rPr>
          <w:rFonts w:ascii="Arial Narrow" w:hAnsi="Arial Narrow" w:cs="Tahoma"/>
          <w:b w:val="0"/>
          <w:szCs w:val="28"/>
        </w:rPr>
        <w:t>, amén de que dicho trámite es competencia del Fondo Nacional de Prestaciones Sociales del Magisterio</w:t>
      </w:r>
      <w:r>
        <w:rPr>
          <w:rFonts w:ascii="Arial Narrow" w:hAnsi="Arial Narrow" w:cs="Tahoma"/>
          <w:b w:val="0"/>
          <w:szCs w:val="28"/>
        </w:rPr>
        <w:t>.</w:t>
      </w:r>
    </w:p>
    <w:p w:rsidR="00723694" w:rsidRDefault="00723694" w:rsidP="00B0589A">
      <w:pPr>
        <w:pStyle w:val="Sinespaciado"/>
      </w:pPr>
    </w:p>
    <w:p w:rsidR="00723694" w:rsidRDefault="00537359" w:rsidP="006958F3">
      <w:pPr>
        <w:pStyle w:val="Textoindependiente21"/>
        <w:ind w:firstLine="851"/>
        <w:rPr>
          <w:rFonts w:ascii="Arial Narrow" w:hAnsi="Arial Narrow" w:cs="Tahoma"/>
          <w:b w:val="0"/>
          <w:szCs w:val="28"/>
        </w:rPr>
      </w:pPr>
      <w:r>
        <w:rPr>
          <w:rFonts w:ascii="Arial Narrow" w:hAnsi="Arial Narrow" w:cs="Tahoma"/>
          <w:b w:val="0"/>
          <w:szCs w:val="28"/>
        </w:rPr>
        <w:t>L</w:t>
      </w:r>
      <w:r w:rsidR="00B0589A">
        <w:rPr>
          <w:rFonts w:ascii="Arial Narrow" w:hAnsi="Arial Narrow" w:cs="Tahoma"/>
          <w:b w:val="0"/>
          <w:szCs w:val="28"/>
        </w:rPr>
        <w:t>a Fiduprevisora S.A.</w:t>
      </w:r>
      <w:r>
        <w:rPr>
          <w:rFonts w:ascii="Arial Narrow" w:hAnsi="Arial Narrow" w:cs="Tahoma"/>
          <w:b w:val="0"/>
          <w:szCs w:val="28"/>
        </w:rPr>
        <w:t xml:space="preserve">, sostuvo que aunque tiene a cargo el estudio de las prestaciones sociales solicitadas por las Secretarias de Educación, no es el organismo responsable para </w:t>
      </w:r>
      <w:r w:rsidR="00BF5D10">
        <w:rPr>
          <w:rFonts w:ascii="Arial Narrow" w:hAnsi="Arial Narrow" w:cs="Tahoma"/>
          <w:b w:val="0"/>
          <w:szCs w:val="28"/>
        </w:rPr>
        <w:t>responder la p</w:t>
      </w:r>
      <w:r>
        <w:rPr>
          <w:rFonts w:ascii="Arial Narrow" w:hAnsi="Arial Narrow" w:cs="Tahoma"/>
          <w:b w:val="0"/>
          <w:szCs w:val="28"/>
        </w:rPr>
        <w:t>etición en mención, pues</w:t>
      </w:r>
      <w:r w:rsidR="00BF5D10">
        <w:rPr>
          <w:rFonts w:ascii="Arial Narrow" w:hAnsi="Arial Narrow" w:cs="Tahoma"/>
          <w:b w:val="0"/>
          <w:szCs w:val="28"/>
        </w:rPr>
        <w:t xml:space="preserve"> esta </w:t>
      </w:r>
      <w:r>
        <w:rPr>
          <w:rFonts w:ascii="Arial Narrow" w:hAnsi="Arial Narrow" w:cs="Tahoma"/>
          <w:b w:val="0"/>
          <w:szCs w:val="28"/>
        </w:rPr>
        <w:t xml:space="preserve">no fue radicada en su dependencia, y además, </w:t>
      </w:r>
      <w:r w:rsidR="00BF5D10">
        <w:rPr>
          <w:rFonts w:ascii="Arial Narrow" w:hAnsi="Arial Narrow" w:cs="Tahoma"/>
          <w:b w:val="0"/>
          <w:szCs w:val="28"/>
        </w:rPr>
        <w:t xml:space="preserve">lo que se le traslada </w:t>
      </w:r>
      <w:r>
        <w:rPr>
          <w:rFonts w:ascii="Arial Narrow" w:hAnsi="Arial Narrow" w:cs="Tahoma"/>
          <w:b w:val="0"/>
          <w:szCs w:val="28"/>
        </w:rPr>
        <w:t>es</w:t>
      </w:r>
      <w:r w:rsidR="00BF5D10">
        <w:rPr>
          <w:rFonts w:ascii="Arial Narrow" w:hAnsi="Arial Narrow" w:cs="Tahoma"/>
          <w:b w:val="0"/>
          <w:szCs w:val="28"/>
        </w:rPr>
        <w:t xml:space="preserve"> el acto administrativo </w:t>
      </w:r>
      <w:r>
        <w:rPr>
          <w:rFonts w:ascii="Arial Narrow" w:hAnsi="Arial Narrow" w:cs="Tahoma"/>
          <w:b w:val="0"/>
          <w:szCs w:val="28"/>
        </w:rPr>
        <w:t xml:space="preserve">de la prestación. </w:t>
      </w:r>
    </w:p>
    <w:p w:rsidR="006958F3" w:rsidRDefault="006958F3" w:rsidP="006958F3">
      <w:pPr>
        <w:pStyle w:val="Sinespaciado"/>
        <w:spacing w:line="360" w:lineRule="auto"/>
      </w:pPr>
    </w:p>
    <w:p w:rsidR="006958F3" w:rsidRPr="00F32B04" w:rsidRDefault="006958F3" w:rsidP="006958F3">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6958F3" w:rsidRPr="009620B5" w:rsidRDefault="006958F3" w:rsidP="009620B5">
      <w:pPr>
        <w:pStyle w:val="Sinespaciado"/>
      </w:pPr>
    </w:p>
    <w:p w:rsidR="006958F3" w:rsidRDefault="006958F3" w:rsidP="00967907">
      <w:pPr>
        <w:pStyle w:val="Prrafodelista"/>
        <w:numPr>
          <w:ilvl w:val="0"/>
          <w:numId w:val="1"/>
        </w:numPr>
        <w:tabs>
          <w:tab w:val="left" w:pos="-720"/>
        </w:tabs>
        <w:suppressAutoHyphens/>
        <w:spacing w:line="360" w:lineRule="auto"/>
        <w:ind w:right="-7"/>
        <w:jc w:val="both"/>
        <w:rPr>
          <w:rFonts w:ascii="Arial Narrow" w:hAnsi="Arial Narrow" w:cs="Tahoma"/>
          <w:b/>
          <w:bCs/>
          <w:i/>
          <w:color w:val="000000"/>
          <w:spacing w:val="-2"/>
          <w:sz w:val="28"/>
          <w:szCs w:val="28"/>
        </w:rPr>
      </w:pPr>
      <w:r w:rsidRPr="00967907">
        <w:rPr>
          <w:rFonts w:ascii="Arial Narrow" w:hAnsi="Arial Narrow" w:cs="Tahoma"/>
          <w:b/>
          <w:bCs/>
          <w:i/>
          <w:color w:val="000000"/>
          <w:spacing w:val="-2"/>
          <w:sz w:val="28"/>
          <w:szCs w:val="28"/>
        </w:rPr>
        <w:t>Problema jurídico a resolver.</w:t>
      </w:r>
    </w:p>
    <w:p w:rsidR="009620B5" w:rsidRPr="009620B5" w:rsidRDefault="009620B5" w:rsidP="009620B5">
      <w:pPr>
        <w:pStyle w:val="Sinespaciado"/>
      </w:pPr>
    </w:p>
    <w:p w:rsidR="009620B5" w:rsidRDefault="009620B5" w:rsidP="009620B5">
      <w:pPr>
        <w:tabs>
          <w:tab w:val="left" w:pos="-720"/>
        </w:tabs>
        <w:suppressAutoHyphens/>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¿Se</w:t>
      </w:r>
      <w:r>
        <w:rPr>
          <w:rFonts w:ascii="Arial Narrow" w:hAnsi="Arial Narrow" w:cs="Tahoma"/>
          <w:bCs/>
          <w:i/>
          <w:color w:val="000000"/>
          <w:spacing w:val="-2"/>
          <w:sz w:val="28"/>
          <w:szCs w:val="28"/>
        </w:rPr>
        <w:t xml:space="preserve"> está vulnerando el derecho de petición de la accionante por parte de las entidades accionadas</w:t>
      </w:r>
      <w:r w:rsidRPr="00AF7EA4">
        <w:rPr>
          <w:rFonts w:ascii="Arial Narrow" w:hAnsi="Arial Narrow" w:cs="Tahoma"/>
          <w:bCs/>
          <w:i/>
          <w:color w:val="000000"/>
          <w:spacing w:val="-2"/>
          <w:sz w:val="28"/>
          <w:szCs w:val="28"/>
        </w:rPr>
        <w:t>?</w:t>
      </w:r>
    </w:p>
    <w:p w:rsidR="00967907" w:rsidRPr="00E53245" w:rsidRDefault="00967907" w:rsidP="00967907">
      <w:pPr>
        <w:spacing w:line="360" w:lineRule="auto"/>
        <w:ind w:firstLine="851"/>
        <w:jc w:val="both"/>
        <w:rPr>
          <w:rFonts w:ascii="Arial Narrow" w:hAnsi="Arial Narrow" w:cs="Arial"/>
          <w:b/>
          <w:iCs/>
          <w:sz w:val="28"/>
          <w:szCs w:val="28"/>
        </w:rPr>
      </w:pPr>
      <w:r>
        <w:rPr>
          <w:rFonts w:ascii="Arial Narrow" w:hAnsi="Arial Narrow" w:cs="Arial"/>
          <w:b/>
          <w:sz w:val="28"/>
          <w:szCs w:val="28"/>
        </w:rPr>
        <w:t xml:space="preserve">1.1 </w:t>
      </w:r>
      <w:r w:rsidRPr="00E53245">
        <w:rPr>
          <w:rFonts w:ascii="Arial Narrow" w:hAnsi="Arial Narrow" w:cs="Arial"/>
          <w:b/>
          <w:iCs/>
          <w:sz w:val="28"/>
          <w:szCs w:val="28"/>
        </w:rPr>
        <w:t>Del derecho de petición.</w:t>
      </w:r>
    </w:p>
    <w:p w:rsidR="006958F3" w:rsidRPr="00AF7EA4" w:rsidRDefault="006958F3" w:rsidP="006958F3">
      <w:pPr>
        <w:pStyle w:val="Sinespaciado"/>
      </w:pPr>
    </w:p>
    <w:p w:rsidR="00967907" w:rsidRPr="0034489C" w:rsidRDefault="00967907" w:rsidP="00967907">
      <w:pPr>
        <w:spacing w:line="360" w:lineRule="auto"/>
        <w:ind w:firstLine="851"/>
        <w:jc w:val="both"/>
        <w:rPr>
          <w:rFonts w:ascii="Arial Narrow" w:hAnsi="Arial Narrow" w:cs="Arial"/>
          <w:sz w:val="28"/>
          <w:szCs w:val="28"/>
        </w:rPr>
      </w:pPr>
      <w:r w:rsidRPr="0034489C">
        <w:rPr>
          <w:rFonts w:ascii="Arial Narrow" w:hAnsi="Arial Narrow" w:cs="Arial"/>
          <w:iCs/>
          <w:sz w:val="28"/>
          <w:szCs w:val="28"/>
        </w:rPr>
        <w:t>E</w:t>
      </w:r>
      <w:r w:rsidRPr="0034489C">
        <w:rPr>
          <w:rFonts w:ascii="Arial Narrow" w:hAnsi="Arial Narrow" w:cs="Arial"/>
          <w:sz w:val="28"/>
          <w:szCs w:val="28"/>
        </w:rPr>
        <w:t>s el mecanismo a través del cual se le permite a toda persona realizar peticiones respetuosas a la administración y en cambio, tiene derecho a obtener una respuesta clara, pronta y de</w:t>
      </w:r>
      <w:r>
        <w:rPr>
          <w:rFonts w:ascii="Arial Narrow" w:hAnsi="Arial Narrow" w:cs="Arial"/>
          <w:sz w:val="28"/>
          <w:szCs w:val="28"/>
        </w:rPr>
        <w:t xml:space="preserve"> fondo respecto de la solicitud; </w:t>
      </w:r>
      <w:r w:rsidRPr="0034489C">
        <w:rPr>
          <w:rFonts w:ascii="Arial Narrow" w:hAnsi="Arial Narrow" w:cs="Arial"/>
          <w:sz w:val="28"/>
          <w:szCs w:val="28"/>
        </w:rPr>
        <w:t>sobre los elementos de este derecho ha dicho la Corte Constitucional que consisten en lo siguiente</w:t>
      </w:r>
      <w:r w:rsidRPr="0034489C">
        <w:rPr>
          <w:rFonts w:ascii="Arial Narrow" w:hAnsi="Arial Narrow" w:cs="Arial"/>
          <w:sz w:val="28"/>
          <w:szCs w:val="28"/>
          <w:vertAlign w:val="superscript"/>
        </w:rPr>
        <w:footnoteReference w:id="1"/>
      </w:r>
      <w:r w:rsidRPr="0034489C">
        <w:rPr>
          <w:rFonts w:ascii="Arial Narrow" w:hAnsi="Arial Narrow" w:cs="Arial"/>
          <w:sz w:val="28"/>
          <w:szCs w:val="28"/>
        </w:rPr>
        <w:t xml:space="preserve">: </w:t>
      </w:r>
    </w:p>
    <w:p w:rsidR="00967907" w:rsidRPr="00682488" w:rsidRDefault="00967907" w:rsidP="00967907">
      <w:pPr>
        <w:pStyle w:val="Sinespaciado"/>
      </w:pPr>
    </w:p>
    <w:p w:rsidR="00967907" w:rsidRPr="00083011" w:rsidRDefault="00967907" w:rsidP="00967907">
      <w:pPr>
        <w:ind w:left="426" w:right="567"/>
        <w:jc w:val="both"/>
        <w:rPr>
          <w:rFonts w:ascii="Arial Narrow" w:hAnsi="Arial Narrow" w:cs="Arial"/>
          <w:i/>
          <w:sz w:val="26"/>
          <w:szCs w:val="26"/>
        </w:rPr>
      </w:pPr>
      <w:r w:rsidRPr="00393602">
        <w:rPr>
          <w:rFonts w:ascii="Arial Narrow" w:hAnsi="Arial Narrow" w:cs="Arial"/>
          <w:i/>
          <w:sz w:val="26"/>
          <w:szCs w:val="26"/>
        </w:rPr>
        <w:t>“(</w:t>
      </w:r>
      <w:r w:rsidRPr="00083011">
        <w:rPr>
          <w:rFonts w:ascii="Arial Narrow" w:hAnsi="Arial Narrow" w:cs="Arial"/>
          <w:i/>
          <w:sz w:val="26"/>
          <w:szCs w:val="26"/>
        </w:rPr>
        <w:t>1) El derecho a presentar, en términos respetuosos, solicitudes ante las autoridades, sin que éstas puedan negarse a recibirlas o tramitarlas.</w:t>
      </w:r>
    </w:p>
    <w:p w:rsidR="00967907" w:rsidRPr="00083011" w:rsidRDefault="00967907" w:rsidP="00967907">
      <w:pPr>
        <w:ind w:left="426" w:right="567"/>
        <w:jc w:val="both"/>
        <w:rPr>
          <w:rFonts w:ascii="Arial Narrow" w:hAnsi="Arial Narrow" w:cs="Arial"/>
          <w:i/>
          <w:sz w:val="26"/>
          <w:szCs w:val="26"/>
        </w:rPr>
      </w:pPr>
      <w:r w:rsidRPr="00083011">
        <w:rPr>
          <w:rFonts w:ascii="Arial Narrow" w:hAnsi="Arial Narrow" w:cs="Arial"/>
          <w:i/>
          <w:sz w:val="26"/>
          <w:szCs w:val="26"/>
        </w:rPr>
        <w:t> </w:t>
      </w:r>
    </w:p>
    <w:p w:rsidR="00967907" w:rsidRPr="00083011" w:rsidRDefault="00967907" w:rsidP="00967907">
      <w:pPr>
        <w:ind w:left="426" w:right="567"/>
        <w:jc w:val="both"/>
        <w:rPr>
          <w:rFonts w:ascii="Arial Narrow" w:hAnsi="Arial Narrow" w:cs="Arial"/>
          <w:i/>
          <w:sz w:val="26"/>
          <w:szCs w:val="26"/>
        </w:rPr>
      </w:pPr>
      <w:r w:rsidRPr="00083011">
        <w:rPr>
          <w:rFonts w:ascii="Arial Narrow" w:hAnsi="Arial Narrow" w:cs="Arial"/>
          <w:i/>
          <w:sz w:val="26"/>
          <w:szCs w:val="26"/>
        </w:rPr>
        <w:t>(2) El derecho a obtener una respuesta oportuna, es decir, dentro de los términos establecidos en las normas correspondientes.</w:t>
      </w:r>
    </w:p>
    <w:p w:rsidR="00967907" w:rsidRPr="00083011" w:rsidRDefault="00967907" w:rsidP="00967907">
      <w:pPr>
        <w:ind w:left="426" w:right="567"/>
        <w:jc w:val="both"/>
        <w:rPr>
          <w:rFonts w:ascii="Arial Narrow" w:hAnsi="Arial Narrow" w:cs="Arial"/>
          <w:i/>
          <w:sz w:val="26"/>
          <w:szCs w:val="26"/>
        </w:rPr>
      </w:pPr>
      <w:r w:rsidRPr="00083011">
        <w:rPr>
          <w:rFonts w:ascii="Arial Narrow" w:hAnsi="Arial Narrow" w:cs="Arial"/>
          <w:i/>
          <w:sz w:val="26"/>
          <w:szCs w:val="26"/>
        </w:rPr>
        <w:t> </w:t>
      </w:r>
    </w:p>
    <w:p w:rsidR="00967907" w:rsidRPr="00083011" w:rsidRDefault="00967907" w:rsidP="00967907">
      <w:pPr>
        <w:ind w:left="426" w:right="567"/>
        <w:jc w:val="both"/>
        <w:rPr>
          <w:rFonts w:ascii="Arial Narrow" w:hAnsi="Arial Narrow" w:cs="Arial"/>
          <w:i/>
          <w:sz w:val="26"/>
          <w:szCs w:val="26"/>
        </w:rPr>
      </w:pPr>
      <w:r w:rsidRPr="00083011">
        <w:rPr>
          <w:rFonts w:ascii="Arial Narrow" w:hAnsi="Arial Narrow" w:cs="Arial"/>
          <w:i/>
          <w:sz w:val="26"/>
          <w:szCs w:val="26"/>
        </w:rPr>
        <w:t>(3)</w:t>
      </w:r>
      <w:r w:rsidRPr="00083011">
        <w:rPr>
          <w:rFonts w:ascii="Arial Narrow" w:hAnsi="Arial Narrow" w:cs="Arial"/>
          <w:b/>
          <w:bCs/>
          <w:i/>
          <w:sz w:val="26"/>
          <w:szCs w:val="26"/>
        </w:rPr>
        <w:t> </w:t>
      </w:r>
      <w:r w:rsidRPr="00083011">
        <w:rPr>
          <w:rFonts w:ascii="Arial Narrow" w:hAnsi="Arial Narrow" w:cs="Arial"/>
          <w:i/>
          <w:sz w:val="26"/>
          <w:szCs w:val="26"/>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967907" w:rsidRPr="00083011" w:rsidRDefault="00967907" w:rsidP="00967907">
      <w:pPr>
        <w:ind w:left="426" w:right="567"/>
        <w:jc w:val="both"/>
        <w:rPr>
          <w:rFonts w:ascii="Arial Narrow" w:hAnsi="Arial Narrow" w:cs="Arial"/>
          <w:i/>
          <w:sz w:val="26"/>
          <w:szCs w:val="26"/>
        </w:rPr>
      </w:pPr>
      <w:r w:rsidRPr="00083011">
        <w:rPr>
          <w:rFonts w:ascii="Arial Narrow" w:hAnsi="Arial Narrow" w:cs="Arial"/>
          <w:i/>
          <w:sz w:val="26"/>
          <w:szCs w:val="26"/>
        </w:rPr>
        <w:t> </w:t>
      </w:r>
    </w:p>
    <w:p w:rsidR="00967907" w:rsidRDefault="00967907" w:rsidP="00967907">
      <w:pPr>
        <w:ind w:left="426" w:right="567"/>
        <w:jc w:val="both"/>
        <w:rPr>
          <w:rFonts w:ascii="Arial Narrow" w:hAnsi="Arial Narrow" w:cs="Arial"/>
          <w:i/>
          <w:sz w:val="26"/>
          <w:szCs w:val="26"/>
        </w:rPr>
      </w:pPr>
      <w:r w:rsidRPr="00083011">
        <w:rPr>
          <w:rFonts w:ascii="Arial Narrow" w:hAnsi="Arial Narrow" w:cs="Arial"/>
          <w:i/>
          <w:sz w:val="26"/>
          <w:szCs w:val="26"/>
        </w:rPr>
        <w:t>(4) El derecho a obtener la pronta comunicación de la respuesta.</w:t>
      </w:r>
      <w:r w:rsidRPr="00393602">
        <w:rPr>
          <w:rFonts w:ascii="Arial Narrow" w:hAnsi="Arial Narrow" w:cs="Arial"/>
          <w:i/>
          <w:sz w:val="26"/>
          <w:szCs w:val="26"/>
        </w:rPr>
        <w:t>”</w:t>
      </w:r>
    </w:p>
    <w:p w:rsidR="00967907" w:rsidRDefault="00967907" w:rsidP="00967907">
      <w:pPr>
        <w:pStyle w:val="Sinespaciado"/>
        <w:spacing w:line="480" w:lineRule="auto"/>
      </w:pPr>
    </w:p>
    <w:p w:rsidR="00967907" w:rsidRDefault="00967907" w:rsidP="00967907">
      <w:pPr>
        <w:spacing w:line="360" w:lineRule="auto"/>
        <w:ind w:firstLine="567"/>
        <w:jc w:val="both"/>
        <w:rPr>
          <w:rFonts w:ascii="Arial Narrow" w:hAnsi="Arial Narrow" w:cs="Arial"/>
          <w:sz w:val="28"/>
          <w:szCs w:val="28"/>
        </w:rPr>
      </w:pPr>
      <w:r>
        <w:rPr>
          <w:rFonts w:ascii="Arial Narrow" w:hAnsi="Arial Narrow" w:cs="Arial"/>
          <w:sz w:val="28"/>
          <w:szCs w:val="28"/>
        </w:rPr>
        <w:t xml:space="preserve">De otra parte, </w:t>
      </w:r>
      <w:r w:rsidRPr="00B371AE">
        <w:rPr>
          <w:rFonts w:ascii="Arial Narrow" w:hAnsi="Arial Narrow" w:cs="Arial"/>
          <w:sz w:val="28"/>
          <w:szCs w:val="28"/>
        </w:rPr>
        <w:t>la Ley Estatutaria 1755 de 2015, por medio de la cual se reguló el derecho fundamental de petición</w:t>
      </w:r>
      <w:r>
        <w:rPr>
          <w:rFonts w:ascii="Arial Narrow" w:hAnsi="Arial Narrow" w:cs="Arial"/>
          <w:sz w:val="28"/>
          <w:szCs w:val="28"/>
        </w:rPr>
        <w:t xml:space="preserve">, estableció en su artículo 14, que el término para resolver las peticiones es de quince (15) días siguientes a su recepción. </w:t>
      </w:r>
    </w:p>
    <w:p w:rsidR="00967907" w:rsidRDefault="00967907" w:rsidP="00967907">
      <w:pPr>
        <w:pStyle w:val="Sinespaciado"/>
      </w:pPr>
    </w:p>
    <w:p w:rsidR="00967907" w:rsidRPr="00813A16" w:rsidRDefault="00967907" w:rsidP="00967907">
      <w:pPr>
        <w:pStyle w:val="pa8"/>
        <w:shd w:val="clear" w:color="auto" w:fill="FFFFFF"/>
        <w:spacing w:before="0" w:beforeAutospacing="0" w:after="0" w:afterAutospacing="0" w:line="360" w:lineRule="auto"/>
        <w:ind w:right="51" w:firstLine="567"/>
        <w:jc w:val="both"/>
        <w:rPr>
          <w:rFonts w:ascii="Arial Narrow" w:hAnsi="Arial Narrow"/>
          <w:sz w:val="28"/>
          <w:szCs w:val="28"/>
        </w:rPr>
      </w:pPr>
      <w:r>
        <w:rPr>
          <w:rFonts w:ascii="Arial Narrow" w:hAnsi="Arial Narrow"/>
          <w:sz w:val="28"/>
          <w:szCs w:val="28"/>
        </w:rPr>
        <w:t>En cua</w:t>
      </w:r>
      <w:r w:rsidRPr="00813A16">
        <w:rPr>
          <w:rFonts w:ascii="Arial Narrow" w:hAnsi="Arial Narrow"/>
          <w:sz w:val="28"/>
          <w:szCs w:val="28"/>
        </w:rPr>
        <w:t>nto a las cuentas de cobro presentadas con base en el cumplimiento de una decisi</w:t>
      </w:r>
      <w:r>
        <w:rPr>
          <w:rFonts w:ascii="Arial Narrow" w:hAnsi="Arial Narrow"/>
          <w:sz w:val="28"/>
          <w:szCs w:val="28"/>
        </w:rPr>
        <w:t xml:space="preserve">ón judicial, ha establecido la jurisprudencia patria que estas también obedecen a un derecho de petición, pues conforme a su contenido están dadas todas las condiciones para así sea tenido en cuenta.  </w:t>
      </w:r>
    </w:p>
    <w:p w:rsidR="00BF5D10" w:rsidRDefault="00BF5D10" w:rsidP="009620B5">
      <w:pPr>
        <w:pStyle w:val="Sinespaciado"/>
      </w:pPr>
    </w:p>
    <w:p w:rsidR="00967907" w:rsidRPr="00967907" w:rsidRDefault="00967907" w:rsidP="00967907">
      <w:pPr>
        <w:pStyle w:val="Prrafodelista"/>
        <w:numPr>
          <w:ilvl w:val="1"/>
          <w:numId w:val="1"/>
        </w:numPr>
        <w:tabs>
          <w:tab w:val="left" w:pos="993"/>
        </w:tabs>
        <w:spacing w:line="360" w:lineRule="auto"/>
        <w:ind w:left="0" w:firstLine="446"/>
        <w:jc w:val="both"/>
        <w:rPr>
          <w:rFonts w:ascii="Arial Narrow" w:hAnsi="Arial Narrow" w:cs="Arial"/>
          <w:b/>
          <w:sz w:val="28"/>
          <w:szCs w:val="28"/>
          <w:lang w:val="es-ES_tradnl"/>
        </w:rPr>
      </w:pPr>
      <w:r w:rsidRPr="00967907">
        <w:rPr>
          <w:rFonts w:ascii="Arial Narrow" w:hAnsi="Arial Narrow" w:cs="Arial"/>
          <w:b/>
          <w:sz w:val="28"/>
          <w:szCs w:val="28"/>
          <w:lang w:val="es-ES_tradnl"/>
        </w:rPr>
        <w:t>Trámite de aprobación de las solicitudes para el reconocimiento de prestaciones que reconozca la Secretaría de Educación.</w:t>
      </w:r>
    </w:p>
    <w:p w:rsidR="00967907" w:rsidRDefault="00967907" w:rsidP="00967907">
      <w:pPr>
        <w:pStyle w:val="Sinespaciado"/>
        <w:rPr>
          <w:lang w:val="es-ES_tradnl"/>
        </w:rPr>
      </w:pPr>
    </w:p>
    <w:p w:rsidR="00967907" w:rsidRDefault="00967907" w:rsidP="00967907">
      <w:pPr>
        <w:spacing w:line="360" w:lineRule="auto"/>
        <w:ind w:firstLine="446"/>
        <w:jc w:val="both"/>
        <w:rPr>
          <w:rFonts w:ascii="Arial Narrow" w:hAnsi="Arial Narrow" w:cs="Arial"/>
          <w:sz w:val="28"/>
          <w:szCs w:val="28"/>
          <w:lang w:val="es-ES_tradnl"/>
        </w:rPr>
      </w:pPr>
      <w:r w:rsidRPr="00607999">
        <w:rPr>
          <w:rFonts w:ascii="Arial Narrow" w:hAnsi="Arial Narrow" w:cs="Arial"/>
          <w:sz w:val="28"/>
          <w:szCs w:val="28"/>
          <w:lang w:val="es-ES_tradnl"/>
        </w:rPr>
        <w:t>El artículo 3º del Decreto 2831 de 2005, establece que:</w:t>
      </w:r>
    </w:p>
    <w:p w:rsidR="00967907" w:rsidRPr="00607999" w:rsidRDefault="00967907" w:rsidP="00967907">
      <w:pPr>
        <w:pStyle w:val="Sinespaciado"/>
        <w:rPr>
          <w:lang w:val="es-ES_tradnl"/>
        </w:rPr>
      </w:pPr>
    </w:p>
    <w:p w:rsidR="00967907" w:rsidRPr="00607999" w:rsidRDefault="00967907" w:rsidP="00967907">
      <w:pPr>
        <w:ind w:left="709" w:hanging="709"/>
        <w:jc w:val="both"/>
        <w:rPr>
          <w:rFonts w:ascii="Arial Narrow" w:hAnsi="Arial Narrow"/>
          <w:i/>
          <w:sz w:val="27"/>
          <w:szCs w:val="27"/>
        </w:rPr>
      </w:pPr>
      <w:r w:rsidRPr="00607999">
        <w:rPr>
          <w:rFonts w:ascii="Arial Narrow" w:hAnsi="Arial Narrow" w:cs="Arial"/>
          <w:sz w:val="28"/>
          <w:szCs w:val="28"/>
          <w:lang w:val="es-ES_tradnl"/>
        </w:rPr>
        <w:lastRenderedPageBreak/>
        <w:t xml:space="preserve"> </w:t>
      </w:r>
      <w:r w:rsidRPr="00607999">
        <w:rPr>
          <w:rFonts w:ascii="Arial Narrow" w:hAnsi="Arial Narrow"/>
          <w:i/>
          <w:sz w:val="28"/>
          <w:szCs w:val="28"/>
        </w:rPr>
        <w:tab/>
        <w:t>“</w:t>
      </w:r>
      <w:r w:rsidRPr="00607999">
        <w:rPr>
          <w:rFonts w:ascii="Arial Narrow" w:hAnsi="Arial Narrow"/>
          <w:i/>
          <w:sz w:val="27"/>
          <w:szCs w:val="27"/>
        </w:rPr>
        <w:t xml:space="preserve">Gestión a cargo de las Secretarías de Educación. De acuerdo con lo establecido en el artículo </w:t>
      </w:r>
      <w:r w:rsidRPr="00607999">
        <w:rPr>
          <w:rFonts w:ascii="Arial Narrow" w:hAnsi="Arial Narrow"/>
          <w:i/>
          <w:sz w:val="27"/>
          <w:szCs w:val="27"/>
        </w:rPr>
        <w:tab/>
        <w:t xml:space="preserve">3° de la Ley 91 de 1989 y el artículo 56 de la Ley 962 de 2005, la atención de las solicitudes relacionadas con las prestaciones sociales que pagará el Fondo Nacional de Prestaciones </w:t>
      </w:r>
      <w:r w:rsidRPr="00607999">
        <w:rPr>
          <w:rFonts w:ascii="Arial Narrow" w:hAnsi="Arial Narrow"/>
          <w:i/>
          <w:sz w:val="27"/>
          <w:szCs w:val="27"/>
        </w:rPr>
        <w:tab/>
        <w:t xml:space="preserve">Sociales del Magisterio, será efectuada a través de las secretarías de educación de las entidades territoriales certificadas, o la dependencia que haga sus veces. </w:t>
      </w:r>
    </w:p>
    <w:p w:rsidR="00967907" w:rsidRPr="00607999" w:rsidRDefault="00967907" w:rsidP="00967907">
      <w:pPr>
        <w:jc w:val="both"/>
        <w:rPr>
          <w:rFonts w:ascii="Arial Narrow" w:hAnsi="Arial Narrow"/>
          <w:i/>
          <w:sz w:val="27"/>
          <w:szCs w:val="27"/>
        </w:rPr>
      </w:pPr>
    </w:p>
    <w:p w:rsidR="00967907" w:rsidRPr="00607999" w:rsidRDefault="00967907" w:rsidP="00967907">
      <w:pPr>
        <w:jc w:val="both"/>
        <w:rPr>
          <w:rFonts w:ascii="Arial Narrow" w:hAnsi="Arial Narrow"/>
          <w:i/>
          <w:sz w:val="27"/>
          <w:szCs w:val="27"/>
        </w:rPr>
      </w:pPr>
      <w:r w:rsidRPr="00607999">
        <w:rPr>
          <w:rFonts w:ascii="Arial Narrow" w:hAnsi="Arial Narrow"/>
          <w:i/>
          <w:sz w:val="27"/>
          <w:szCs w:val="27"/>
        </w:rPr>
        <w:tab/>
        <w:t xml:space="preserve">Para tal efecto, la secretaría de educación de la entidad territorial certificada </w:t>
      </w:r>
      <w:r w:rsidRPr="00607999">
        <w:rPr>
          <w:rFonts w:ascii="Arial Narrow" w:hAnsi="Arial Narrow"/>
          <w:i/>
          <w:sz w:val="27"/>
          <w:szCs w:val="27"/>
        </w:rPr>
        <w:tab/>
        <w:t>correspondiente, a la que se encuentre vinculado el docente deberá:</w:t>
      </w:r>
    </w:p>
    <w:p w:rsidR="00967907" w:rsidRPr="00C6222F" w:rsidRDefault="00967907" w:rsidP="00967907">
      <w:pPr>
        <w:jc w:val="both"/>
        <w:rPr>
          <w:rFonts w:ascii="Arial Narrow" w:hAnsi="Arial Narrow"/>
          <w:i/>
          <w:sz w:val="27"/>
          <w:szCs w:val="27"/>
        </w:rPr>
      </w:pPr>
      <w:r w:rsidRPr="00607999">
        <w:rPr>
          <w:rFonts w:ascii="Arial Narrow" w:hAnsi="Arial Narrow"/>
          <w:i/>
          <w:sz w:val="27"/>
          <w:szCs w:val="27"/>
        </w:rPr>
        <w:tab/>
      </w:r>
      <w:r w:rsidRPr="00C6222F">
        <w:rPr>
          <w:rFonts w:ascii="Arial Narrow" w:hAnsi="Arial Narrow"/>
          <w:i/>
          <w:sz w:val="27"/>
          <w:szCs w:val="27"/>
        </w:rPr>
        <w:tab/>
      </w:r>
    </w:p>
    <w:p w:rsidR="00967907" w:rsidRDefault="00967907" w:rsidP="00967907">
      <w:pPr>
        <w:pStyle w:val="Prrafodelista"/>
        <w:numPr>
          <w:ilvl w:val="0"/>
          <w:numId w:val="2"/>
        </w:numPr>
        <w:ind w:hanging="11"/>
        <w:contextualSpacing w:val="0"/>
        <w:jc w:val="both"/>
        <w:rPr>
          <w:rFonts w:ascii="Arial Narrow" w:hAnsi="Arial Narrow"/>
          <w:i/>
          <w:sz w:val="27"/>
          <w:szCs w:val="27"/>
        </w:rPr>
      </w:pPr>
      <w:r w:rsidRPr="00C6222F">
        <w:rPr>
          <w:rFonts w:ascii="Arial Narrow" w:hAnsi="Arial Narrow"/>
          <w:i/>
          <w:sz w:val="27"/>
          <w:szCs w:val="27"/>
        </w:rPr>
        <w:t xml:space="preserve">Recibir y radicar en estricto orden cronológico, las solicitudes relacionadas con el reconocimiento de prestaciones sociales a cargo del Fondo Nacional de Prestaciones Sociales del Magisterio, de acuerdo con los formularios que adopte la sociedad fiduciaria encargada del manejo de los recursos de dicho Fondo. </w:t>
      </w:r>
    </w:p>
    <w:p w:rsidR="00967907" w:rsidRPr="00C6222F" w:rsidRDefault="00967907" w:rsidP="009620B5">
      <w:pPr>
        <w:pStyle w:val="Prrafodelista"/>
        <w:numPr>
          <w:ilvl w:val="0"/>
          <w:numId w:val="2"/>
        </w:numPr>
        <w:ind w:hanging="11"/>
        <w:contextualSpacing w:val="0"/>
        <w:jc w:val="both"/>
        <w:rPr>
          <w:rFonts w:ascii="Arial Narrow" w:hAnsi="Arial Narrow"/>
          <w:i/>
          <w:sz w:val="27"/>
          <w:szCs w:val="27"/>
        </w:rPr>
      </w:pPr>
      <w:r w:rsidRPr="00C6222F">
        <w:rPr>
          <w:rFonts w:ascii="Arial Narrow" w:hAnsi="Arial Narrow"/>
          <w:i/>
          <w:sz w:val="27"/>
          <w:szCs w:val="27"/>
        </w:rPr>
        <w:t xml:space="preserve"> Expedir con destino a la sociedad fiduciaria encargada del manejo de los recursos del Fondo y conforme a los formatos únicos por ésta adoptados, certificación de tiempo de servicio y régimen salarial y prestacional, del docente peticionario o causahabiente, de acuerdo con la normatividad vigente. </w:t>
      </w:r>
    </w:p>
    <w:p w:rsidR="00967907" w:rsidRPr="00C6222F" w:rsidRDefault="00967907" w:rsidP="00967907">
      <w:pPr>
        <w:pStyle w:val="Prrafodelista"/>
        <w:jc w:val="both"/>
        <w:rPr>
          <w:rFonts w:ascii="Arial Narrow" w:hAnsi="Arial Narrow"/>
          <w:i/>
          <w:sz w:val="27"/>
          <w:szCs w:val="27"/>
        </w:rPr>
      </w:pPr>
    </w:p>
    <w:p w:rsidR="00967907" w:rsidRPr="00C6222F" w:rsidRDefault="00967907" w:rsidP="00967907">
      <w:pPr>
        <w:pStyle w:val="Prrafodelista"/>
        <w:jc w:val="both"/>
        <w:rPr>
          <w:rFonts w:ascii="Arial Narrow" w:hAnsi="Arial Narrow"/>
          <w:i/>
          <w:sz w:val="27"/>
          <w:szCs w:val="27"/>
        </w:rPr>
      </w:pPr>
      <w:r w:rsidRPr="00C6222F">
        <w:rPr>
          <w:rFonts w:ascii="Arial Narrow" w:hAnsi="Arial Narrow"/>
          <w:i/>
          <w:sz w:val="27"/>
          <w:szCs w:val="27"/>
        </w:rPr>
        <w:t xml:space="preserve">3. Elaborar y remitir el proyecto de acto administrativo de reconocimiento, dentro de los quince (15) días hábiles siguientes a la radicación de la solicitud, a la sociedad fiduciaria encargada del manejo y administración de los recursos del Fondo Nacional de Prestaciones Sociales del Magisterio para su aprobación, junto con la certificación descrita en el numeral anterior del presente artículo, </w:t>
      </w:r>
    </w:p>
    <w:p w:rsidR="00967907" w:rsidRPr="00C6222F" w:rsidRDefault="00967907" w:rsidP="00967907">
      <w:pPr>
        <w:pStyle w:val="Prrafodelista"/>
        <w:jc w:val="both"/>
        <w:rPr>
          <w:rFonts w:ascii="Arial Narrow" w:hAnsi="Arial Narrow"/>
          <w:i/>
          <w:sz w:val="27"/>
          <w:szCs w:val="27"/>
        </w:rPr>
      </w:pPr>
    </w:p>
    <w:p w:rsidR="00967907" w:rsidRPr="00C6222F" w:rsidRDefault="00967907" w:rsidP="00967907">
      <w:pPr>
        <w:pStyle w:val="Prrafodelista"/>
        <w:jc w:val="both"/>
        <w:rPr>
          <w:rFonts w:ascii="Arial Narrow" w:hAnsi="Arial Narrow"/>
          <w:i/>
          <w:sz w:val="27"/>
          <w:szCs w:val="27"/>
        </w:rPr>
      </w:pPr>
      <w:r w:rsidRPr="00C6222F">
        <w:rPr>
          <w:rFonts w:ascii="Arial Narrow" w:hAnsi="Arial Narrow"/>
          <w:i/>
          <w:sz w:val="27"/>
          <w:szCs w:val="27"/>
        </w:rPr>
        <w:t xml:space="preserve">4. Previa aprobación por parte de la sociedad fiduciaria encargada del manejo y administración los recursos del Fondo Nacional de Prestaciones Sociales del Magisterio suscribir el acto administrativo de reconocimiento de prestaciones económicas a cargo de dicho Fondo, de acuerdo con las Leyes 91 de 1989 y 962 de 2005 y las normas que las adicionen o modifiquen, y surtir los trámites administrativos a que haya lugar, en los términos y con las formalidades y efectos previstos en la Ley. </w:t>
      </w:r>
    </w:p>
    <w:p w:rsidR="00967907" w:rsidRPr="00C6222F" w:rsidRDefault="00967907" w:rsidP="00967907">
      <w:pPr>
        <w:pStyle w:val="Prrafodelista"/>
        <w:jc w:val="both"/>
        <w:rPr>
          <w:rFonts w:ascii="Arial Narrow" w:hAnsi="Arial Narrow"/>
          <w:i/>
          <w:sz w:val="27"/>
          <w:szCs w:val="27"/>
        </w:rPr>
      </w:pPr>
    </w:p>
    <w:p w:rsidR="00967907" w:rsidRDefault="00967907" w:rsidP="00967907">
      <w:pPr>
        <w:jc w:val="both"/>
        <w:rPr>
          <w:rFonts w:ascii="Arial Narrow" w:hAnsi="Arial Narrow"/>
          <w:i/>
          <w:sz w:val="27"/>
          <w:szCs w:val="27"/>
        </w:rPr>
      </w:pPr>
      <w:r w:rsidRPr="00607999">
        <w:rPr>
          <w:rFonts w:ascii="Arial Narrow" w:hAnsi="Arial Narrow"/>
          <w:i/>
          <w:sz w:val="27"/>
          <w:szCs w:val="27"/>
        </w:rPr>
        <w:tab/>
        <w:t xml:space="preserve">5. Remitir a la sociedad fiduciaria encargada del manejo de los recursos del Fondo </w:t>
      </w:r>
      <w:r w:rsidRPr="00607999">
        <w:rPr>
          <w:rFonts w:ascii="Arial Narrow" w:hAnsi="Arial Narrow"/>
          <w:i/>
          <w:sz w:val="27"/>
          <w:szCs w:val="27"/>
        </w:rPr>
        <w:tab/>
        <w:t xml:space="preserve">Nacional de Prestaciones Sociales del Magisterio, copia </w:t>
      </w:r>
      <w:r>
        <w:rPr>
          <w:rFonts w:ascii="Arial Narrow" w:hAnsi="Arial Narrow"/>
          <w:i/>
          <w:sz w:val="27"/>
          <w:szCs w:val="27"/>
        </w:rPr>
        <w:t xml:space="preserve">de los actos administrativos </w:t>
      </w:r>
    </w:p>
    <w:p w:rsidR="00967907" w:rsidRDefault="00967907" w:rsidP="00967907">
      <w:pPr>
        <w:jc w:val="both"/>
        <w:rPr>
          <w:rFonts w:ascii="Arial Narrow" w:hAnsi="Arial Narrow"/>
          <w:i/>
          <w:sz w:val="27"/>
          <w:szCs w:val="27"/>
        </w:rPr>
      </w:pPr>
      <w:r>
        <w:rPr>
          <w:rFonts w:ascii="Arial Narrow" w:hAnsi="Arial Narrow"/>
          <w:i/>
          <w:sz w:val="27"/>
          <w:szCs w:val="27"/>
        </w:rPr>
        <w:t xml:space="preserve">           de </w:t>
      </w:r>
      <w:r w:rsidRPr="00607999">
        <w:rPr>
          <w:rFonts w:ascii="Arial Narrow" w:hAnsi="Arial Narrow"/>
          <w:i/>
          <w:sz w:val="27"/>
          <w:szCs w:val="27"/>
        </w:rPr>
        <w:t xml:space="preserve">reconocimiento de prestaciones sociales a cargo de éste, junto con la respectiva </w:t>
      </w:r>
      <w:r w:rsidRPr="00607999">
        <w:rPr>
          <w:rFonts w:ascii="Arial Narrow" w:hAnsi="Arial Narrow"/>
          <w:i/>
          <w:sz w:val="27"/>
          <w:szCs w:val="27"/>
        </w:rPr>
        <w:tab/>
        <w:t xml:space="preserve">constancia </w:t>
      </w:r>
      <w:r w:rsidRPr="00607999">
        <w:rPr>
          <w:rFonts w:ascii="Arial Narrow" w:hAnsi="Arial Narrow"/>
          <w:i/>
          <w:sz w:val="27"/>
          <w:szCs w:val="27"/>
        </w:rPr>
        <w:tab/>
        <w:t xml:space="preserve">de ejecutoria para efectos de pago y dentro de los tres días siguientes </w:t>
      </w:r>
      <w:r>
        <w:rPr>
          <w:rFonts w:ascii="Arial Narrow" w:hAnsi="Arial Narrow"/>
          <w:i/>
          <w:sz w:val="27"/>
          <w:szCs w:val="27"/>
        </w:rPr>
        <w:t xml:space="preserve"> </w:t>
      </w:r>
    </w:p>
    <w:p w:rsidR="00967907" w:rsidRPr="00607999" w:rsidRDefault="00967907" w:rsidP="00967907">
      <w:pPr>
        <w:jc w:val="both"/>
        <w:rPr>
          <w:rFonts w:ascii="Arial Narrow" w:hAnsi="Arial Narrow" w:cs="Arial"/>
          <w:b/>
          <w:i/>
          <w:sz w:val="27"/>
          <w:szCs w:val="27"/>
        </w:rPr>
      </w:pPr>
      <w:r>
        <w:rPr>
          <w:rFonts w:ascii="Arial Narrow" w:hAnsi="Arial Narrow"/>
          <w:i/>
          <w:sz w:val="27"/>
          <w:szCs w:val="27"/>
        </w:rPr>
        <w:t xml:space="preserve">           </w:t>
      </w:r>
      <w:r w:rsidRPr="00607999">
        <w:rPr>
          <w:rFonts w:ascii="Arial Narrow" w:hAnsi="Arial Narrow"/>
          <w:i/>
          <w:sz w:val="27"/>
          <w:szCs w:val="27"/>
        </w:rPr>
        <w:t>a que éstos se encuentren en firme”.</w:t>
      </w:r>
    </w:p>
    <w:p w:rsidR="00967907" w:rsidRPr="00967907" w:rsidRDefault="00967907" w:rsidP="00967907">
      <w:pPr>
        <w:spacing w:line="360" w:lineRule="auto"/>
        <w:jc w:val="both"/>
        <w:rPr>
          <w:rFonts w:ascii="Arial Narrow" w:hAnsi="Arial Narrow" w:cs="Arial"/>
          <w:sz w:val="28"/>
          <w:szCs w:val="28"/>
          <w:lang w:val="es-ES_tradnl"/>
        </w:rPr>
      </w:pPr>
    </w:p>
    <w:p w:rsidR="00967907" w:rsidRPr="00967907" w:rsidRDefault="00967907" w:rsidP="00967907">
      <w:pPr>
        <w:pStyle w:val="Prrafodelista"/>
        <w:numPr>
          <w:ilvl w:val="0"/>
          <w:numId w:val="2"/>
        </w:numPr>
        <w:tabs>
          <w:tab w:val="left" w:pos="1134"/>
        </w:tabs>
        <w:spacing w:line="360" w:lineRule="auto"/>
        <w:ind w:hanging="11"/>
        <w:jc w:val="both"/>
        <w:rPr>
          <w:rFonts w:ascii="Arial Narrow" w:hAnsi="Arial Narrow" w:cs="Arial"/>
          <w:b/>
          <w:iCs/>
          <w:sz w:val="28"/>
          <w:szCs w:val="28"/>
          <w:lang w:val="es-CO"/>
        </w:rPr>
      </w:pPr>
      <w:r w:rsidRPr="00967907">
        <w:rPr>
          <w:rFonts w:ascii="Arial Narrow" w:hAnsi="Arial Narrow" w:cs="Arial"/>
          <w:b/>
          <w:iCs/>
          <w:sz w:val="28"/>
          <w:szCs w:val="28"/>
          <w:lang w:val="es-CO"/>
        </w:rPr>
        <w:t>Caso concreto.</w:t>
      </w:r>
    </w:p>
    <w:p w:rsidR="00967907" w:rsidRDefault="00967907" w:rsidP="00967907">
      <w:pPr>
        <w:pStyle w:val="Sinespaciado"/>
        <w:rPr>
          <w:lang w:val="es-CO"/>
        </w:rPr>
      </w:pPr>
    </w:p>
    <w:p w:rsidR="00967907" w:rsidRDefault="00967907" w:rsidP="00967907">
      <w:pPr>
        <w:tabs>
          <w:tab w:val="num" w:pos="0"/>
        </w:tabs>
        <w:spacing w:line="360" w:lineRule="auto"/>
        <w:jc w:val="both"/>
        <w:rPr>
          <w:rFonts w:ascii="Arial Narrow" w:hAnsi="Arial Narrow" w:cs="Arial"/>
          <w:sz w:val="28"/>
          <w:szCs w:val="28"/>
        </w:rPr>
      </w:pPr>
      <w:r>
        <w:rPr>
          <w:rFonts w:ascii="Arial Narrow" w:hAnsi="Arial Narrow" w:cs="Arial"/>
          <w:sz w:val="28"/>
          <w:szCs w:val="28"/>
        </w:rPr>
        <w:tab/>
      </w:r>
      <w:r w:rsidRPr="00682488">
        <w:rPr>
          <w:rFonts w:ascii="Arial Narrow" w:hAnsi="Arial Narrow" w:cs="Arial"/>
          <w:sz w:val="28"/>
          <w:szCs w:val="28"/>
        </w:rPr>
        <w:t>En el sub-lite,</w:t>
      </w:r>
      <w:r>
        <w:rPr>
          <w:rFonts w:ascii="Arial Narrow" w:hAnsi="Arial Narrow" w:cs="Arial"/>
          <w:sz w:val="28"/>
          <w:szCs w:val="28"/>
        </w:rPr>
        <w:t xml:space="preserve"> la accionante considera que las entidades accionadas vulneraron su </w:t>
      </w:r>
      <w:r w:rsidRPr="00682488">
        <w:rPr>
          <w:rFonts w:ascii="Arial Narrow" w:hAnsi="Arial Narrow" w:cs="Arial"/>
          <w:sz w:val="28"/>
          <w:szCs w:val="28"/>
        </w:rPr>
        <w:t xml:space="preserve">derecho fundamental de petición, </w:t>
      </w:r>
      <w:r>
        <w:rPr>
          <w:rFonts w:ascii="Arial Narrow" w:hAnsi="Arial Narrow" w:cs="Arial"/>
          <w:sz w:val="28"/>
          <w:szCs w:val="28"/>
        </w:rPr>
        <w:t xml:space="preserve">al no haber dado respuesta de fondo a la solicitud presentada el </w:t>
      </w:r>
      <w:r w:rsidR="004261EC">
        <w:rPr>
          <w:rFonts w:ascii="Arial Narrow" w:hAnsi="Arial Narrow" w:cs="Arial"/>
          <w:sz w:val="28"/>
          <w:szCs w:val="28"/>
        </w:rPr>
        <w:t>21 de septiembre de 2017</w:t>
      </w:r>
      <w:r>
        <w:rPr>
          <w:rFonts w:ascii="Arial Narrow" w:hAnsi="Arial Narrow" w:cs="Arial"/>
          <w:sz w:val="28"/>
          <w:szCs w:val="28"/>
        </w:rPr>
        <w:t>, consistente en el cumplimiento de la sentencia judicial que reconoció el derecho a</w:t>
      </w:r>
      <w:r w:rsidR="004261EC">
        <w:rPr>
          <w:rFonts w:ascii="Arial Narrow" w:hAnsi="Arial Narrow" w:cs="Arial"/>
          <w:sz w:val="28"/>
          <w:szCs w:val="28"/>
        </w:rPr>
        <w:t>l reajuste pensional.</w:t>
      </w:r>
      <w:r>
        <w:rPr>
          <w:rFonts w:ascii="Arial Narrow" w:hAnsi="Arial Narrow" w:cs="Arial"/>
          <w:sz w:val="28"/>
          <w:szCs w:val="28"/>
        </w:rPr>
        <w:t xml:space="preserve"> </w:t>
      </w:r>
    </w:p>
    <w:p w:rsidR="00967907" w:rsidRPr="00990913" w:rsidRDefault="00967907" w:rsidP="00967907">
      <w:pPr>
        <w:pStyle w:val="Sinespaciado"/>
      </w:pPr>
    </w:p>
    <w:p w:rsidR="00967907" w:rsidRPr="00990913" w:rsidRDefault="00967907" w:rsidP="00967907">
      <w:pPr>
        <w:tabs>
          <w:tab w:val="left" w:pos="-720"/>
        </w:tabs>
        <w:suppressAutoHyphens/>
        <w:spacing w:line="360" w:lineRule="auto"/>
        <w:ind w:right="-7"/>
        <w:jc w:val="both"/>
        <w:rPr>
          <w:rFonts w:ascii="Arial Narrow" w:hAnsi="Arial Narrow" w:cs="Arial"/>
          <w:sz w:val="28"/>
          <w:szCs w:val="28"/>
        </w:rPr>
      </w:pPr>
      <w:r w:rsidRPr="00990913">
        <w:rPr>
          <w:rFonts w:ascii="Arial Narrow" w:hAnsi="Arial Narrow" w:cs="Arial"/>
          <w:sz w:val="28"/>
          <w:szCs w:val="28"/>
        </w:rPr>
        <w:lastRenderedPageBreak/>
        <w:tab/>
        <w:t>En primer término, habrá de advertirse que, tal como lo indicara el Ministerio de Ed</w:t>
      </w:r>
      <w:r w:rsidR="004261EC">
        <w:rPr>
          <w:rFonts w:ascii="Arial Narrow" w:hAnsi="Arial Narrow" w:cs="Arial"/>
          <w:sz w:val="28"/>
          <w:szCs w:val="28"/>
        </w:rPr>
        <w:t>ucación Nacional al momento de impugnar el fallo de primer grado</w:t>
      </w:r>
      <w:r w:rsidRPr="00990913">
        <w:rPr>
          <w:rFonts w:ascii="Arial Narrow" w:hAnsi="Arial Narrow" w:cs="Arial"/>
          <w:sz w:val="28"/>
          <w:szCs w:val="28"/>
        </w:rPr>
        <w:t xml:space="preserve">, corresponde a los entes territoriales, elaborar y remitir el proyecto de acto administrativo de reconocimiento de las prestaciones a cargo del Fondo Nacional de Prestaciones Sociales del Magisterio, a la fiducia encargada del manejo y administración de los recursos de dicha entidad, en este caso, a la Fiduprevisora S.A., para su aprobación.  </w:t>
      </w:r>
    </w:p>
    <w:p w:rsidR="00967907" w:rsidRPr="00DA48C4" w:rsidRDefault="00967907" w:rsidP="00DA48C4">
      <w:pPr>
        <w:pStyle w:val="Sinespaciado"/>
      </w:pPr>
    </w:p>
    <w:p w:rsidR="00967907" w:rsidRPr="003D6C43" w:rsidRDefault="00967907" w:rsidP="00967907">
      <w:pPr>
        <w:tabs>
          <w:tab w:val="left" w:pos="-720"/>
        </w:tabs>
        <w:suppressAutoHyphens/>
        <w:spacing w:line="360" w:lineRule="auto"/>
        <w:ind w:right="-7"/>
        <w:jc w:val="both"/>
        <w:rPr>
          <w:rFonts w:ascii="Arial Narrow" w:hAnsi="Arial Narrow" w:cs="Arial"/>
          <w:sz w:val="28"/>
          <w:szCs w:val="28"/>
        </w:rPr>
      </w:pPr>
      <w:r w:rsidRPr="00990913">
        <w:rPr>
          <w:rFonts w:ascii="Arial Narrow" w:hAnsi="Arial Narrow" w:cs="Arial"/>
          <w:sz w:val="28"/>
          <w:szCs w:val="28"/>
        </w:rPr>
        <w:t xml:space="preserve"> </w:t>
      </w:r>
      <w:r w:rsidRPr="00990913">
        <w:rPr>
          <w:rFonts w:ascii="Arial Narrow" w:hAnsi="Arial Narrow" w:cs="Arial"/>
          <w:sz w:val="28"/>
          <w:szCs w:val="28"/>
        </w:rPr>
        <w:tab/>
      </w:r>
      <w:r w:rsidRPr="003D6C43">
        <w:rPr>
          <w:rFonts w:ascii="Arial Narrow" w:hAnsi="Arial Narrow" w:cs="Arial"/>
          <w:sz w:val="28"/>
          <w:szCs w:val="28"/>
        </w:rPr>
        <w:t>Una vez aprobado el acto administrativo de reconocimiento, habrá de ser notificado al interesado y, una vez en firme, se remitirá copia del mismo a la fiduciaria La Previsora S.A., dentro de los tres (3) días siguientes a su ejecutoria, para que proceda a efectuar el pago.</w:t>
      </w:r>
    </w:p>
    <w:p w:rsidR="00967907" w:rsidRPr="00DA48C4" w:rsidRDefault="00967907" w:rsidP="00DA48C4">
      <w:pPr>
        <w:pStyle w:val="Sinespaciado"/>
      </w:pPr>
    </w:p>
    <w:p w:rsidR="00967907" w:rsidRDefault="00967907" w:rsidP="00967907">
      <w:pPr>
        <w:tabs>
          <w:tab w:val="left" w:pos="-720"/>
        </w:tabs>
        <w:suppressAutoHyphens/>
        <w:spacing w:line="360" w:lineRule="auto"/>
        <w:ind w:right="-7"/>
        <w:jc w:val="both"/>
        <w:rPr>
          <w:rFonts w:ascii="Arial Narrow" w:hAnsi="Arial Narrow" w:cs="Arial"/>
          <w:sz w:val="28"/>
          <w:szCs w:val="28"/>
        </w:rPr>
      </w:pPr>
      <w:r w:rsidRPr="003D6C43">
        <w:rPr>
          <w:rFonts w:ascii="Arial Narrow" w:hAnsi="Arial Narrow" w:cs="Arial"/>
          <w:sz w:val="28"/>
          <w:szCs w:val="28"/>
        </w:rPr>
        <w:tab/>
        <w:t xml:space="preserve">En ese orden, verificado el contenido de las probanzas arrimadas al plenario, se tiene </w:t>
      </w:r>
      <w:r>
        <w:rPr>
          <w:rFonts w:ascii="Arial Narrow" w:hAnsi="Arial Narrow" w:cs="Arial"/>
          <w:sz w:val="28"/>
          <w:szCs w:val="28"/>
        </w:rPr>
        <w:t xml:space="preserve">que </w:t>
      </w:r>
      <w:r w:rsidR="00DA48C4">
        <w:rPr>
          <w:rFonts w:ascii="Arial Narrow" w:hAnsi="Arial Narrow" w:cs="Arial"/>
          <w:sz w:val="28"/>
          <w:szCs w:val="28"/>
        </w:rPr>
        <w:t>la Secretaria de Educación Departamental de Risaralda</w:t>
      </w:r>
      <w:r w:rsidRPr="003D6C43">
        <w:rPr>
          <w:rFonts w:ascii="Arial Narrow" w:hAnsi="Arial Narrow" w:cs="Arial"/>
          <w:sz w:val="28"/>
          <w:szCs w:val="28"/>
        </w:rPr>
        <w:t xml:space="preserve">, </w:t>
      </w:r>
      <w:r>
        <w:rPr>
          <w:rFonts w:ascii="Arial Narrow" w:hAnsi="Arial Narrow" w:cs="Arial"/>
          <w:sz w:val="28"/>
          <w:szCs w:val="28"/>
        </w:rPr>
        <w:t xml:space="preserve">no demostró haber elaborado dentro del término legal el proyecto de acto administrativo de reconocimiento para ser remitido con destino a la Fiduprevisora, al tenor de lo preceptuado en el </w:t>
      </w:r>
      <w:r w:rsidRPr="003D6C43">
        <w:rPr>
          <w:rFonts w:ascii="Arial Narrow" w:hAnsi="Arial Narrow" w:cs="Arial"/>
          <w:sz w:val="28"/>
          <w:szCs w:val="28"/>
        </w:rPr>
        <w:t xml:space="preserve">artículo 3º del Decreto 2831 de 2005, </w:t>
      </w:r>
      <w:r>
        <w:rPr>
          <w:rFonts w:ascii="Arial Narrow" w:hAnsi="Arial Narrow" w:cs="Arial"/>
          <w:sz w:val="28"/>
          <w:szCs w:val="28"/>
        </w:rPr>
        <w:t xml:space="preserve">motivo por el cual resulta flagrante la vulneración al derecho de petición radicado por la peticionaria el </w:t>
      </w:r>
      <w:r w:rsidR="004261EC">
        <w:rPr>
          <w:rFonts w:ascii="Arial Narrow" w:hAnsi="Arial Narrow" w:cs="Arial"/>
          <w:sz w:val="28"/>
          <w:szCs w:val="28"/>
        </w:rPr>
        <w:t>21 de septiembre de 2017</w:t>
      </w:r>
      <w:r>
        <w:rPr>
          <w:rFonts w:ascii="Arial Narrow" w:hAnsi="Arial Narrow" w:cs="Arial"/>
          <w:sz w:val="28"/>
          <w:szCs w:val="28"/>
        </w:rPr>
        <w:t xml:space="preserve"> (ver fl.</w:t>
      </w:r>
      <w:r w:rsidR="004261EC">
        <w:rPr>
          <w:rFonts w:ascii="Arial Narrow" w:hAnsi="Arial Narrow" w:cs="Arial"/>
          <w:sz w:val="28"/>
          <w:szCs w:val="28"/>
        </w:rPr>
        <w:t>6</w:t>
      </w:r>
      <w:r>
        <w:rPr>
          <w:rFonts w:ascii="Arial Narrow" w:hAnsi="Arial Narrow" w:cs="Arial"/>
          <w:sz w:val="28"/>
          <w:szCs w:val="28"/>
        </w:rPr>
        <w:t xml:space="preserve">). </w:t>
      </w:r>
    </w:p>
    <w:p w:rsidR="00967907" w:rsidRPr="00DA48C4" w:rsidRDefault="00967907" w:rsidP="00DA48C4">
      <w:pPr>
        <w:pStyle w:val="Sinespaciado"/>
      </w:pPr>
    </w:p>
    <w:p w:rsidR="00967907" w:rsidRDefault="00967907" w:rsidP="00967907">
      <w:pPr>
        <w:tabs>
          <w:tab w:val="left" w:pos="-720"/>
        </w:tabs>
        <w:suppressAutoHyphens/>
        <w:spacing w:line="360" w:lineRule="auto"/>
        <w:ind w:right="-7"/>
        <w:jc w:val="both"/>
        <w:rPr>
          <w:rFonts w:ascii="Arial Narrow" w:hAnsi="Arial Narrow" w:cs="Arial"/>
          <w:sz w:val="28"/>
          <w:szCs w:val="28"/>
        </w:rPr>
      </w:pPr>
      <w:r w:rsidRPr="003D6C43">
        <w:rPr>
          <w:rFonts w:ascii="Arial Narrow" w:hAnsi="Arial Narrow" w:cs="Arial"/>
          <w:sz w:val="28"/>
          <w:szCs w:val="28"/>
        </w:rPr>
        <w:tab/>
        <w:t>De modo que, se</w:t>
      </w:r>
      <w:r w:rsidR="00A27BD7">
        <w:rPr>
          <w:rFonts w:ascii="Arial Narrow" w:hAnsi="Arial Narrow" w:cs="Arial"/>
          <w:sz w:val="28"/>
          <w:szCs w:val="28"/>
        </w:rPr>
        <w:t xml:space="preserve"> modificará el ordinal 2º de la providencia impugnada en el sentido de </w:t>
      </w:r>
      <w:r w:rsidR="00DA48C4">
        <w:rPr>
          <w:rFonts w:ascii="Arial Narrow" w:hAnsi="Arial Narrow" w:cs="Arial"/>
          <w:sz w:val="28"/>
          <w:szCs w:val="28"/>
        </w:rPr>
        <w:t xml:space="preserve">desvincular al Ministerio de Educación Nacional, y en su lugar, </w:t>
      </w:r>
      <w:r w:rsidRPr="003D6C43">
        <w:rPr>
          <w:rFonts w:ascii="Arial Narrow" w:hAnsi="Arial Narrow" w:cs="Arial"/>
          <w:sz w:val="28"/>
          <w:szCs w:val="28"/>
        </w:rPr>
        <w:t>ordenar a</w:t>
      </w:r>
      <w:r w:rsidR="00A27BD7">
        <w:rPr>
          <w:rFonts w:ascii="Arial Narrow" w:hAnsi="Arial Narrow" w:cs="Arial"/>
          <w:sz w:val="28"/>
          <w:szCs w:val="28"/>
        </w:rPr>
        <w:t xml:space="preserve"> la Secretaria</w:t>
      </w:r>
      <w:r>
        <w:rPr>
          <w:rFonts w:ascii="Arial Narrow" w:hAnsi="Arial Narrow" w:cs="Arial"/>
          <w:sz w:val="28"/>
          <w:szCs w:val="28"/>
        </w:rPr>
        <w:t xml:space="preserve"> de Educación </w:t>
      </w:r>
      <w:r w:rsidR="00315525">
        <w:rPr>
          <w:rFonts w:ascii="Arial Narrow" w:hAnsi="Arial Narrow" w:cs="Arial"/>
          <w:sz w:val="28"/>
          <w:szCs w:val="28"/>
        </w:rPr>
        <w:t xml:space="preserve">Departamental </w:t>
      </w:r>
      <w:r>
        <w:rPr>
          <w:rFonts w:ascii="Arial Narrow" w:hAnsi="Arial Narrow" w:cs="Arial"/>
          <w:sz w:val="28"/>
          <w:szCs w:val="28"/>
        </w:rPr>
        <w:t xml:space="preserve"> de </w:t>
      </w:r>
      <w:r w:rsidR="00A27BD7">
        <w:rPr>
          <w:rFonts w:ascii="Arial Narrow" w:hAnsi="Arial Narrow" w:cs="Arial"/>
          <w:sz w:val="28"/>
          <w:szCs w:val="28"/>
        </w:rPr>
        <w:t>Risaralda</w:t>
      </w:r>
      <w:r>
        <w:rPr>
          <w:rFonts w:ascii="Arial Narrow" w:hAnsi="Arial Narrow" w:cs="Arial"/>
          <w:sz w:val="28"/>
          <w:szCs w:val="28"/>
        </w:rPr>
        <w:t>, doctor</w:t>
      </w:r>
      <w:r w:rsidR="00A27BD7">
        <w:rPr>
          <w:rFonts w:ascii="Arial Narrow" w:hAnsi="Arial Narrow" w:cs="Arial"/>
          <w:sz w:val="28"/>
          <w:szCs w:val="28"/>
        </w:rPr>
        <w:t xml:space="preserve">a </w:t>
      </w:r>
      <w:r w:rsidR="00A27BD7" w:rsidRPr="00A27BD7">
        <w:rPr>
          <w:rFonts w:ascii="Arial Narrow" w:hAnsi="Arial Narrow"/>
          <w:color w:val="333333"/>
          <w:sz w:val="28"/>
          <w:szCs w:val="28"/>
          <w:shd w:val="clear" w:color="auto" w:fill="FFFFFF"/>
        </w:rPr>
        <w:t>Liliana María Sánchez Villada</w:t>
      </w:r>
      <w:r>
        <w:rPr>
          <w:rFonts w:ascii="Arial Narrow" w:hAnsi="Arial Narrow" w:cs="Arial"/>
          <w:sz w:val="28"/>
          <w:szCs w:val="28"/>
        </w:rPr>
        <w:t xml:space="preserve"> </w:t>
      </w:r>
      <w:r w:rsidR="004261EC">
        <w:rPr>
          <w:rFonts w:ascii="Arial Narrow" w:hAnsi="Arial Narrow" w:cs="Arial"/>
          <w:sz w:val="28"/>
          <w:szCs w:val="28"/>
        </w:rPr>
        <w:t>o quien haga sus veces</w:t>
      </w:r>
      <w:r>
        <w:rPr>
          <w:rFonts w:ascii="Arial Narrow" w:hAnsi="Arial Narrow" w:cs="Arial"/>
          <w:sz w:val="28"/>
          <w:szCs w:val="28"/>
        </w:rPr>
        <w:t xml:space="preserve">, </w:t>
      </w:r>
      <w:r w:rsidRPr="003D6C43">
        <w:rPr>
          <w:rFonts w:ascii="Arial Narrow" w:hAnsi="Arial Narrow" w:cs="Arial"/>
          <w:sz w:val="28"/>
          <w:szCs w:val="28"/>
        </w:rPr>
        <w:t>que en el término de cuarenta y ocho (48) horas contadas a partir del día siguiente en que se surta la notificación del presente proveído,</w:t>
      </w:r>
      <w:r>
        <w:rPr>
          <w:rFonts w:ascii="Arial Narrow" w:hAnsi="Arial Narrow" w:cs="Arial"/>
          <w:sz w:val="28"/>
          <w:szCs w:val="28"/>
        </w:rPr>
        <w:t xml:space="preserve"> proceda a elaborar </w:t>
      </w:r>
      <w:r w:rsidRPr="003D6C43">
        <w:rPr>
          <w:rFonts w:ascii="Arial Narrow" w:hAnsi="Arial Narrow" w:cs="Arial"/>
          <w:sz w:val="28"/>
          <w:szCs w:val="28"/>
        </w:rPr>
        <w:t xml:space="preserve"> </w:t>
      </w:r>
      <w:r>
        <w:rPr>
          <w:rFonts w:ascii="Arial Narrow" w:hAnsi="Arial Narrow" w:cs="Arial"/>
          <w:sz w:val="28"/>
          <w:szCs w:val="28"/>
        </w:rPr>
        <w:t xml:space="preserve">y remitir con destino a la Fiduprevisora S.A. como fiduciaria encargada del manejo y administración de los recursos del Fondo Nacional de Prestaciones Sociales del Magisterio, el proyecto de acto administrativo de reconocimiento para su aprobación. </w:t>
      </w:r>
    </w:p>
    <w:p w:rsidR="00967907" w:rsidRPr="00DA48C4" w:rsidRDefault="00967907" w:rsidP="00DA48C4">
      <w:pPr>
        <w:pStyle w:val="Sinespaciado"/>
      </w:pPr>
    </w:p>
    <w:p w:rsidR="00967907" w:rsidRDefault="00967907" w:rsidP="00967907">
      <w:pPr>
        <w:tabs>
          <w:tab w:val="left" w:pos="-720"/>
        </w:tabs>
        <w:suppressAutoHyphens/>
        <w:spacing w:line="360" w:lineRule="auto"/>
        <w:ind w:right="-7"/>
        <w:jc w:val="both"/>
        <w:rPr>
          <w:rFonts w:ascii="Arial Narrow" w:hAnsi="Arial Narrow" w:cs="Arial"/>
          <w:sz w:val="28"/>
          <w:szCs w:val="28"/>
        </w:rPr>
      </w:pPr>
      <w:r>
        <w:rPr>
          <w:rFonts w:ascii="Arial Narrow" w:hAnsi="Arial Narrow" w:cs="Arial"/>
          <w:sz w:val="28"/>
          <w:szCs w:val="28"/>
        </w:rPr>
        <w:tab/>
        <w:t xml:space="preserve">Así mismo, se ordenará al Director de Prestaciones Económicas de la Fiduprevisora S.A. </w:t>
      </w:r>
      <w:r w:rsidRPr="004B07A9">
        <w:rPr>
          <w:rFonts w:ascii="Arial Narrow" w:hAnsi="Arial Narrow" w:cs="Arial"/>
          <w:sz w:val="28"/>
          <w:szCs w:val="28"/>
        </w:rPr>
        <w:t xml:space="preserve">doctor </w:t>
      </w:r>
      <w:r w:rsidRPr="00A27BD7">
        <w:rPr>
          <w:rStyle w:val="Textoennegrita"/>
          <w:rFonts w:ascii="Arial Narrow" w:hAnsi="Arial Narrow" w:cs="Arial"/>
          <w:b w:val="0"/>
          <w:sz w:val="28"/>
          <w:szCs w:val="28"/>
          <w:bdr w:val="none" w:sz="0" w:space="0" w:color="auto" w:frame="1"/>
          <w:shd w:val="clear" w:color="auto" w:fill="FFFFFF"/>
        </w:rPr>
        <w:t>Jovani Orlando Bernal Ulloa</w:t>
      </w:r>
      <w:r w:rsidR="00A27BD7" w:rsidRPr="00A27BD7">
        <w:rPr>
          <w:rFonts w:ascii="Arial Narrow" w:hAnsi="Arial Narrow" w:cs="Arial"/>
          <w:sz w:val="28"/>
          <w:szCs w:val="28"/>
        </w:rPr>
        <w:t xml:space="preserve"> o quien haga sus veces</w:t>
      </w:r>
      <w:r w:rsidRPr="00A27BD7">
        <w:rPr>
          <w:rFonts w:ascii="Arial Narrow" w:hAnsi="Arial Narrow" w:cs="Arial"/>
          <w:sz w:val="28"/>
          <w:szCs w:val="28"/>
        </w:rPr>
        <w:t>, que</w:t>
      </w:r>
      <w:r w:rsidRPr="003D6C43">
        <w:rPr>
          <w:rFonts w:ascii="Arial Narrow" w:hAnsi="Arial Narrow" w:cs="Arial"/>
          <w:sz w:val="28"/>
          <w:szCs w:val="28"/>
        </w:rPr>
        <w:t xml:space="preserve"> </w:t>
      </w:r>
      <w:r>
        <w:rPr>
          <w:rFonts w:ascii="Arial Narrow" w:hAnsi="Arial Narrow" w:cs="Arial"/>
          <w:sz w:val="28"/>
          <w:szCs w:val="28"/>
        </w:rPr>
        <w:t>una vez reciba el correspondiente proyecto de acto administrativo elaborado po</w:t>
      </w:r>
      <w:r w:rsidR="009620B5">
        <w:rPr>
          <w:rFonts w:ascii="Arial Narrow" w:hAnsi="Arial Narrow" w:cs="Arial"/>
          <w:sz w:val="28"/>
          <w:szCs w:val="28"/>
        </w:rPr>
        <w:t>r la Secretaria de Educación de Risaralda</w:t>
      </w:r>
      <w:r>
        <w:rPr>
          <w:rFonts w:ascii="Arial Narrow" w:hAnsi="Arial Narrow" w:cs="Arial"/>
          <w:sz w:val="28"/>
          <w:szCs w:val="28"/>
        </w:rPr>
        <w:t xml:space="preserve">, proceda </w:t>
      </w:r>
      <w:r w:rsidRPr="003D6C43">
        <w:rPr>
          <w:rFonts w:ascii="Arial Narrow" w:hAnsi="Arial Narrow" w:cs="Arial"/>
          <w:sz w:val="28"/>
          <w:szCs w:val="28"/>
        </w:rPr>
        <w:t xml:space="preserve">en el término de cuarenta y ocho (48) </w:t>
      </w:r>
      <w:r w:rsidRPr="003D6C43">
        <w:rPr>
          <w:rFonts w:ascii="Arial Narrow" w:hAnsi="Arial Narrow" w:cs="Arial"/>
          <w:sz w:val="28"/>
          <w:szCs w:val="28"/>
        </w:rPr>
        <w:lastRenderedPageBreak/>
        <w:t>horas</w:t>
      </w:r>
      <w:r>
        <w:rPr>
          <w:rFonts w:ascii="Arial Narrow" w:hAnsi="Arial Narrow" w:cs="Arial"/>
          <w:sz w:val="28"/>
          <w:szCs w:val="28"/>
        </w:rPr>
        <w:t xml:space="preserve"> siguientes, </w:t>
      </w:r>
      <w:r w:rsidRPr="003D6C43">
        <w:rPr>
          <w:rFonts w:ascii="Arial Narrow" w:hAnsi="Arial Narrow" w:cs="Arial"/>
          <w:sz w:val="28"/>
          <w:szCs w:val="28"/>
        </w:rPr>
        <w:t>a d</w:t>
      </w:r>
      <w:r>
        <w:rPr>
          <w:rFonts w:ascii="Arial Narrow" w:hAnsi="Arial Narrow" w:cs="Arial"/>
          <w:sz w:val="28"/>
          <w:szCs w:val="28"/>
        </w:rPr>
        <w:t>eterminar si lo aprueba o no y lo remita a esa dependencia para que proceda a notificar a la accionante en los términos de ley.</w:t>
      </w:r>
    </w:p>
    <w:p w:rsidR="00DA48C4" w:rsidRDefault="00DA48C4" w:rsidP="00DA48C4">
      <w:pPr>
        <w:pStyle w:val="Sinespaciado"/>
      </w:pPr>
    </w:p>
    <w:p w:rsidR="00967907" w:rsidRPr="004B07A9" w:rsidRDefault="00967907" w:rsidP="00917660">
      <w:pPr>
        <w:pStyle w:val="Sinespaciado"/>
        <w:spacing w:line="360" w:lineRule="auto"/>
        <w:ind w:firstLine="426"/>
        <w:jc w:val="both"/>
      </w:pPr>
      <w:r w:rsidRPr="003D6C43">
        <w:rPr>
          <w:rFonts w:ascii="Arial Narrow" w:hAnsi="Arial Narrow"/>
          <w:sz w:val="28"/>
          <w:szCs w:val="28"/>
        </w:rPr>
        <w:t>En mérito de lo expuesto, el Tribunal Superior del Distrito Judicial de Pereira -, Sala Laboral, administrando justicia en nombre del pueblo y por mandato de la Constitución,</w:t>
      </w:r>
    </w:p>
    <w:p w:rsidR="006958F3" w:rsidRPr="00AF7EA4" w:rsidRDefault="006958F3" w:rsidP="006958F3">
      <w:pPr>
        <w:spacing w:line="360" w:lineRule="auto"/>
        <w:jc w:val="center"/>
        <w:rPr>
          <w:rFonts w:ascii="Arial Narrow" w:hAnsi="Arial Narrow" w:cs="Arial"/>
          <w:b/>
          <w:i/>
          <w:sz w:val="28"/>
          <w:szCs w:val="28"/>
        </w:rPr>
      </w:pPr>
      <w:r w:rsidRPr="00AF7EA4">
        <w:rPr>
          <w:rFonts w:ascii="Arial Narrow" w:hAnsi="Arial Narrow" w:cs="Arial"/>
          <w:b/>
          <w:i/>
          <w:sz w:val="28"/>
          <w:szCs w:val="28"/>
        </w:rPr>
        <w:t>RESUELVE</w:t>
      </w:r>
    </w:p>
    <w:p w:rsidR="006958F3" w:rsidRPr="005B3B15" w:rsidRDefault="006958F3" w:rsidP="004A061E">
      <w:pPr>
        <w:pStyle w:val="Sinespaciado"/>
        <w:spacing w:line="276" w:lineRule="auto"/>
      </w:pPr>
    </w:p>
    <w:p w:rsidR="00107A28" w:rsidRDefault="005B3B15" w:rsidP="007D64D4">
      <w:pPr>
        <w:tabs>
          <w:tab w:val="left" w:pos="-720"/>
        </w:tabs>
        <w:suppressAutoHyphens/>
        <w:spacing w:line="360" w:lineRule="auto"/>
        <w:ind w:right="-7"/>
        <w:jc w:val="both"/>
        <w:rPr>
          <w:rFonts w:ascii="Arial Narrow" w:hAnsi="Arial Narrow" w:cs="Tahoma"/>
          <w:sz w:val="28"/>
          <w:szCs w:val="28"/>
        </w:rPr>
      </w:pPr>
      <w:r>
        <w:rPr>
          <w:rFonts w:ascii="Arial Narrow" w:hAnsi="Arial Narrow" w:cs="Arial"/>
          <w:b/>
          <w:i/>
          <w:sz w:val="28"/>
          <w:szCs w:val="28"/>
        </w:rPr>
        <w:tab/>
      </w:r>
      <w:r w:rsidR="00836280" w:rsidRPr="005B3B15">
        <w:rPr>
          <w:rFonts w:ascii="Arial Narrow" w:hAnsi="Arial Narrow" w:cs="Arial"/>
          <w:b/>
          <w:sz w:val="28"/>
          <w:szCs w:val="28"/>
        </w:rPr>
        <w:t xml:space="preserve">1º. </w:t>
      </w:r>
      <w:r w:rsidR="00917660" w:rsidRPr="005B3B15">
        <w:rPr>
          <w:rFonts w:ascii="Arial Narrow" w:hAnsi="Arial Narrow" w:cs="Arial"/>
          <w:b/>
          <w:sz w:val="28"/>
          <w:szCs w:val="28"/>
        </w:rPr>
        <w:t>Modificar</w:t>
      </w:r>
      <w:r w:rsidR="00917660" w:rsidRPr="00836280">
        <w:rPr>
          <w:rFonts w:ascii="Arial Narrow" w:hAnsi="Arial Narrow" w:cs="Arial"/>
          <w:b/>
          <w:sz w:val="28"/>
          <w:szCs w:val="28"/>
        </w:rPr>
        <w:t xml:space="preserve"> </w:t>
      </w:r>
      <w:r w:rsidR="00917660" w:rsidRPr="00836280">
        <w:rPr>
          <w:rFonts w:ascii="Arial Narrow" w:hAnsi="Arial Narrow" w:cs="Arial"/>
          <w:sz w:val="28"/>
          <w:szCs w:val="28"/>
        </w:rPr>
        <w:t>e</w:t>
      </w:r>
      <w:r w:rsidR="00917660" w:rsidRPr="00917660">
        <w:rPr>
          <w:rFonts w:ascii="Arial Narrow" w:hAnsi="Arial Narrow" w:cs="Arial"/>
          <w:sz w:val="28"/>
          <w:szCs w:val="28"/>
        </w:rPr>
        <w:t xml:space="preserve">l ordinal 2º </w:t>
      </w:r>
      <w:r w:rsidR="007D64D4">
        <w:rPr>
          <w:rFonts w:ascii="Arial Narrow" w:hAnsi="Arial Narrow" w:cs="Arial"/>
          <w:sz w:val="28"/>
          <w:szCs w:val="28"/>
        </w:rPr>
        <w:t xml:space="preserve">del </w:t>
      </w:r>
      <w:r w:rsidR="006958F3">
        <w:rPr>
          <w:rFonts w:ascii="Arial Narrow" w:hAnsi="Arial Narrow" w:cs="Arial"/>
          <w:color w:val="000000"/>
          <w:spacing w:val="-2"/>
          <w:sz w:val="28"/>
          <w:szCs w:val="28"/>
        </w:rPr>
        <w:t xml:space="preserve">fallo impugnado, proferido el </w:t>
      </w:r>
      <w:r w:rsidR="007D64D4">
        <w:rPr>
          <w:rFonts w:ascii="Arial Narrow" w:hAnsi="Arial Narrow" w:cs="Arial"/>
          <w:color w:val="000000"/>
          <w:spacing w:val="-2"/>
          <w:sz w:val="28"/>
          <w:szCs w:val="28"/>
        </w:rPr>
        <w:t xml:space="preserve">9 de febrero de 2018 por </w:t>
      </w:r>
      <w:r w:rsidR="006958F3" w:rsidRPr="00461ED3">
        <w:rPr>
          <w:rFonts w:ascii="Arial Narrow" w:hAnsi="Arial Narrow" w:cs="Arial"/>
          <w:color w:val="000000"/>
          <w:spacing w:val="-2"/>
          <w:sz w:val="28"/>
          <w:szCs w:val="28"/>
        </w:rPr>
        <w:t xml:space="preserve">el Juzgado </w:t>
      </w:r>
      <w:r w:rsidR="007D64D4">
        <w:rPr>
          <w:rFonts w:ascii="Arial Narrow" w:hAnsi="Arial Narrow" w:cs="Arial"/>
          <w:color w:val="000000"/>
          <w:spacing w:val="-2"/>
          <w:sz w:val="28"/>
          <w:szCs w:val="28"/>
        </w:rPr>
        <w:t>Primero</w:t>
      </w:r>
      <w:r w:rsidR="006958F3">
        <w:rPr>
          <w:rFonts w:ascii="Arial Narrow" w:hAnsi="Arial Narrow" w:cs="Arial"/>
          <w:color w:val="000000"/>
          <w:spacing w:val="-2"/>
          <w:sz w:val="28"/>
          <w:szCs w:val="28"/>
        </w:rPr>
        <w:t xml:space="preserve"> </w:t>
      </w:r>
      <w:r w:rsidR="006958F3" w:rsidRPr="00461ED3">
        <w:rPr>
          <w:rFonts w:ascii="Arial Narrow" w:hAnsi="Arial Narrow" w:cs="Arial"/>
          <w:color w:val="000000"/>
          <w:spacing w:val="-2"/>
          <w:sz w:val="28"/>
          <w:szCs w:val="28"/>
        </w:rPr>
        <w:t xml:space="preserve">Laboral del Circuito de Pereira, </w:t>
      </w:r>
      <w:r w:rsidR="007D64D4">
        <w:rPr>
          <w:rFonts w:ascii="Arial Narrow" w:hAnsi="Arial Narrow" w:cs="Tahoma"/>
          <w:sz w:val="28"/>
          <w:szCs w:val="28"/>
        </w:rPr>
        <w:t>en</w:t>
      </w:r>
      <w:r w:rsidR="00107A28">
        <w:rPr>
          <w:rFonts w:ascii="Arial Narrow" w:hAnsi="Arial Narrow" w:cs="Tahoma"/>
          <w:sz w:val="28"/>
          <w:szCs w:val="28"/>
        </w:rPr>
        <w:t xml:space="preserve"> su lugar: </w:t>
      </w:r>
      <w:r w:rsidR="007D64D4">
        <w:rPr>
          <w:rFonts w:ascii="Arial Narrow" w:hAnsi="Arial Narrow" w:cs="Tahoma"/>
          <w:sz w:val="28"/>
          <w:szCs w:val="28"/>
        </w:rPr>
        <w:t xml:space="preserve"> </w:t>
      </w:r>
    </w:p>
    <w:p w:rsidR="00107A28" w:rsidRPr="005B3B15" w:rsidRDefault="00107A28" w:rsidP="005B3B15">
      <w:pPr>
        <w:pStyle w:val="Sinespaciado"/>
      </w:pPr>
      <w:r>
        <w:tab/>
      </w:r>
    </w:p>
    <w:p w:rsidR="00107A28" w:rsidRPr="00836280" w:rsidRDefault="00DA48C4" w:rsidP="00836280">
      <w:pPr>
        <w:pStyle w:val="Prrafodelista"/>
        <w:numPr>
          <w:ilvl w:val="1"/>
          <w:numId w:val="3"/>
        </w:numPr>
        <w:tabs>
          <w:tab w:val="left" w:pos="-720"/>
        </w:tabs>
        <w:suppressAutoHyphens/>
        <w:spacing w:line="360" w:lineRule="auto"/>
        <w:ind w:left="0" w:right="-7" w:firstLine="709"/>
        <w:jc w:val="both"/>
        <w:rPr>
          <w:rFonts w:ascii="Arial Narrow" w:hAnsi="Arial Narrow" w:cs="Tahoma"/>
          <w:sz w:val="28"/>
          <w:szCs w:val="28"/>
        </w:rPr>
      </w:pPr>
      <w:r w:rsidRPr="00836280">
        <w:rPr>
          <w:rFonts w:ascii="Arial Narrow" w:hAnsi="Arial Narrow" w:cs="Tahoma"/>
          <w:b/>
          <w:sz w:val="28"/>
          <w:szCs w:val="28"/>
        </w:rPr>
        <w:t>Desvincular</w:t>
      </w:r>
      <w:r w:rsidRPr="00836280">
        <w:rPr>
          <w:rFonts w:ascii="Arial Narrow" w:hAnsi="Arial Narrow" w:cs="Tahoma"/>
          <w:sz w:val="28"/>
          <w:szCs w:val="28"/>
        </w:rPr>
        <w:t xml:space="preserve"> al Mi</w:t>
      </w:r>
      <w:r w:rsidR="00107A28" w:rsidRPr="00836280">
        <w:rPr>
          <w:rFonts w:ascii="Arial Narrow" w:hAnsi="Arial Narrow" w:cs="Tahoma"/>
          <w:sz w:val="28"/>
          <w:szCs w:val="28"/>
        </w:rPr>
        <w:t xml:space="preserve">nisterio de Educación </w:t>
      </w:r>
      <w:r w:rsidR="005B3B15">
        <w:rPr>
          <w:rFonts w:ascii="Arial Narrow" w:hAnsi="Arial Narrow" w:cs="Tahoma"/>
          <w:sz w:val="28"/>
          <w:szCs w:val="28"/>
        </w:rPr>
        <w:t>Nacional de la presente acción</w:t>
      </w:r>
      <w:r w:rsidR="00107A28" w:rsidRPr="00836280">
        <w:rPr>
          <w:rFonts w:ascii="Arial Narrow" w:hAnsi="Arial Narrow" w:cs="Tahoma"/>
          <w:sz w:val="28"/>
          <w:szCs w:val="28"/>
        </w:rPr>
        <w:t xml:space="preserve">. </w:t>
      </w:r>
    </w:p>
    <w:p w:rsidR="00107A28" w:rsidRPr="005B3B15" w:rsidRDefault="00107A28" w:rsidP="005B3B15">
      <w:pPr>
        <w:pStyle w:val="Sinespaciado"/>
      </w:pPr>
    </w:p>
    <w:p w:rsidR="00836280" w:rsidRDefault="00836280" w:rsidP="00836280">
      <w:pPr>
        <w:tabs>
          <w:tab w:val="left" w:pos="-720"/>
        </w:tabs>
        <w:suppressAutoHyphens/>
        <w:spacing w:line="360" w:lineRule="auto"/>
        <w:ind w:right="-7" w:firstLine="709"/>
        <w:jc w:val="both"/>
        <w:rPr>
          <w:rFonts w:ascii="Arial Narrow" w:hAnsi="Arial Narrow" w:cs="Arial"/>
          <w:sz w:val="28"/>
          <w:szCs w:val="28"/>
        </w:rPr>
      </w:pPr>
      <w:r w:rsidRPr="00836280">
        <w:rPr>
          <w:rFonts w:ascii="Arial Narrow" w:hAnsi="Arial Narrow" w:cs="Tahoma"/>
          <w:b/>
          <w:sz w:val="28"/>
          <w:szCs w:val="28"/>
        </w:rPr>
        <w:t>1.2</w:t>
      </w:r>
      <w:r w:rsidR="00107A28">
        <w:rPr>
          <w:rFonts w:ascii="Arial Narrow" w:hAnsi="Arial Narrow" w:cs="Tahoma"/>
          <w:sz w:val="28"/>
          <w:szCs w:val="28"/>
        </w:rPr>
        <w:t xml:space="preserve">. </w:t>
      </w:r>
      <w:r w:rsidR="007D64D4" w:rsidRPr="007D64D4">
        <w:rPr>
          <w:rFonts w:ascii="Arial Narrow" w:hAnsi="Arial Narrow" w:cs="Tahoma"/>
          <w:b/>
          <w:sz w:val="28"/>
          <w:szCs w:val="28"/>
        </w:rPr>
        <w:t>O</w:t>
      </w:r>
      <w:r w:rsidR="007D64D4" w:rsidRPr="007D64D4">
        <w:rPr>
          <w:rFonts w:ascii="Arial Narrow" w:hAnsi="Arial Narrow" w:cs="Arial"/>
          <w:b/>
          <w:sz w:val="28"/>
          <w:szCs w:val="28"/>
        </w:rPr>
        <w:t>rdenar</w:t>
      </w:r>
      <w:r w:rsidR="007D64D4" w:rsidRPr="003D6C43">
        <w:rPr>
          <w:rFonts w:ascii="Arial Narrow" w:hAnsi="Arial Narrow" w:cs="Arial"/>
          <w:sz w:val="28"/>
          <w:szCs w:val="28"/>
        </w:rPr>
        <w:t xml:space="preserve"> a</w:t>
      </w:r>
      <w:r>
        <w:rPr>
          <w:rFonts w:ascii="Arial Narrow" w:hAnsi="Arial Narrow" w:cs="Arial"/>
          <w:sz w:val="28"/>
          <w:szCs w:val="28"/>
        </w:rPr>
        <w:t xml:space="preserve"> la Secretaría</w:t>
      </w:r>
      <w:r w:rsidR="007D64D4">
        <w:rPr>
          <w:rFonts w:ascii="Arial Narrow" w:hAnsi="Arial Narrow" w:cs="Arial"/>
          <w:sz w:val="28"/>
          <w:szCs w:val="28"/>
        </w:rPr>
        <w:t xml:space="preserve"> de Educación Departamental  de Risaralda, </w:t>
      </w:r>
      <w:r>
        <w:rPr>
          <w:rFonts w:ascii="Arial Narrow" w:hAnsi="Arial Narrow" w:cs="Arial"/>
          <w:sz w:val="28"/>
          <w:szCs w:val="28"/>
        </w:rPr>
        <w:t xml:space="preserve">a través de la </w:t>
      </w:r>
      <w:r w:rsidR="007D64D4">
        <w:rPr>
          <w:rFonts w:ascii="Arial Narrow" w:hAnsi="Arial Narrow" w:cs="Arial"/>
          <w:sz w:val="28"/>
          <w:szCs w:val="28"/>
        </w:rPr>
        <w:t xml:space="preserve">doctora </w:t>
      </w:r>
      <w:r w:rsidR="007D64D4" w:rsidRPr="00A27BD7">
        <w:rPr>
          <w:rFonts w:ascii="Arial Narrow" w:hAnsi="Arial Narrow"/>
          <w:color w:val="333333"/>
          <w:sz w:val="28"/>
          <w:szCs w:val="28"/>
          <w:shd w:val="clear" w:color="auto" w:fill="FFFFFF"/>
        </w:rPr>
        <w:t>Liliana María Sánchez Villada</w:t>
      </w:r>
      <w:r w:rsidR="007D64D4">
        <w:rPr>
          <w:rFonts w:ascii="Arial Narrow" w:hAnsi="Arial Narrow" w:cs="Arial"/>
          <w:sz w:val="28"/>
          <w:szCs w:val="28"/>
        </w:rPr>
        <w:t xml:space="preserve"> o quien haga sus veces, </w:t>
      </w:r>
      <w:r w:rsidR="007D64D4" w:rsidRPr="003D6C43">
        <w:rPr>
          <w:rFonts w:ascii="Arial Narrow" w:hAnsi="Arial Narrow" w:cs="Arial"/>
          <w:sz w:val="28"/>
          <w:szCs w:val="28"/>
        </w:rPr>
        <w:t>que en el término de cuarenta y ocho (48) horas contadas a partir del día siguiente en que se surta la notificación del presente proveído,</w:t>
      </w:r>
      <w:r w:rsidR="007D64D4">
        <w:rPr>
          <w:rFonts w:ascii="Arial Narrow" w:hAnsi="Arial Narrow" w:cs="Arial"/>
          <w:sz w:val="28"/>
          <w:szCs w:val="28"/>
        </w:rPr>
        <w:t xml:space="preserve"> proceda a elaborar y remitir con destino a la Fiduprevisora S.A. como fiduciaria encargada del manejo y administración de los recursos del Fondo Nacional de Prestaciones Sociales del Magisterio, el proyecto de acto administrativo de reconocimiento para su aprobación. </w:t>
      </w:r>
    </w:p>
    <w:p w:rsidR="00836280" w:rsidRPr="005B3B15" w:rsidRDefault="00836280" w:rsidP="005B3B15">
      <w:pPr>
        <w:pStyle w:val="Sinespaciado"/>
      </w:pPr>
    </w:p>
    <w:p w:rsidR="007D64D4" w:rsidRDefault="00836280" w:rsidP="007D64D4">
      <w:pPr>
        <w:tabs>
          <w:tab w:val="left" w:pos="-720"/>
        </w:tabs>
        <w:suppressAutoHyphens/>
        <w:spacing w:line="360" w:lineRule="auto"/>
        <w:ind w:right="-7"/>
        <w:jc w:val="both"/>
        <w:rPr>
          <w:rFonts w:ascii="Arial Narrow" w:hAnsi="Arial Narrow" w:cs="Arial"/>
          <w:sz w:val="28"/>
          <w:szCs w:val="28"/>
        </w:rPr>
      </w:pPr>
      <w:r>
        <w:rPr>
          <w:rFonts w:ascii="Arial Narrow" w:hAnsi="Arial Narrow" w:cs="Arial"/>
          <w:sz w:val="28"/>
          <w:szCs w:val="28"/>
        </w:rPr>
        <w:tab/>
      </w:r>
      <w:r w:rsidRPr="00836280">
        <w:rPr>
          <w:rFonts w:ascii="Arial Narrow" w:hAnsi="Arial Narrow" w:cs="Arial"/>
          <w:b/>
          <w:sz w:val="28"/>
          <w:szCs w:val="28"/>
        </w:rPr>
        <w:t>1.3</w:t>
      </w:r>
      <w:r>
        <w:rPr>
          <w:rFonts w:ascii="Arial Narrow" w:hAnsi="Arial Narrow" w:cs="Arial"/>
          <w:sz w:val="28"/>
          <w:szCs w:val="28"/>
        </w:rPr>
        <w:t xml:space="preserve">. </w:t>
      </w:r>
      <w:r w:rsidRPr="00836280">
        <w:rPr>
          <w:rFonts w:ascii="Arial Narrow" w:hAnsi="Arial Narrow" w:cs="Arial"/>
          <w:b/>
          <w:sz w:val="28"/>
          <w:szCs w:val="28"/>
        </w:rPr>
        <w:t>O</w:t>
      </w:r>
      <w:r w:rsidR="007D64D4" w:rsidRPr="00836280">
        <w:rPr>
          <w:rFonts w:ascii="Arial Narrow" w:hAnsi="Arial Narrow" w:cs="Arial"/>
          <w:b/>
          <w:sz w:val="28"/>
          <w:szCs w:val="28"/>
        </w:rPr>
        <w:t>rdenar</w:t>
      </w:r>
      <w:r w:rsidR="007D64D4">
        <w:rPr>
          <w:rFonts w:ascii="Arial Narrow" w:hAnsi="Arial Narrow" w:cs="Arial"/>
          <w:sz w:val="28"/>
          <w:szCs w:val="28"/>
        </w:rPr>
        <w:t xml:space="preserve"> al Director de Prestaciones Económicas de la Fiduprevisora S.A. </w:t>
      </w:r>
      <w:r w:rsidR="007D64D4" w:rsidRPr="004B07A9">
        <w:rPr>
          <w:rFonts w:ascii="Arial Narrow" w:hAnsi="Arial Narrow" w:cs="Arial"/>
          <w:sz w:val="28"/>
          <w:szCs w:val="28"/>
        </w:rPr>
        <w:t xml:space="preserve">doctor </w:t>
      </w:r>
      <w:r w:rsidR="007D64D4" w:rsidRPr="00A27BD7">
        <w:rPr>
          <w:rStyle w:val="Textoennegrita"/>
          <w:rFonts w:ascii="Arial Narrow" w:hAnsi="Arial Narrow" w:cs="Arial"/>
          <w:b w:val="0"/>
          <w:sz w:val="28"/>
          <w:szCs w:val="28"/>
          <w:bdr w:val="none" w:sz="0" w:space="0" w:color="auto" w:frame="1"/>
          <w:shd w:val="clear" w:color="auto" w:fill="FFFFFF"/>
        </w:rPr>
        <w:t>Jovani Orlando Bernal Ulloa</w:t>
      </w:r>
      <w:r w:rsidR="007D64D4" w:rsidRPr="00A27BD7">
        <w:rPr>
          <w:rFonts w:ascii="Arial Narrow" w:hAnsi="Arial Narrow" w:cs="Arial"/>
          <w:sz w:val="28"/>
          <w:szCs w:val="28"/>
        </w:rPr>
        <w:t xml:space="preserve"> o quien haga sus veces, que</w:t>
      </w:r>
      <w:r w:rsidR="007D64D4" w:rsidRPr="003D6C43">
        <w:rPr>
          <w:rFonts w:ascii="Arial Narrow" w:hAnsi="Arial Narrow" w:cs="Arial"/>
          <w:sz w:val="28"/>
          <w:szCs w:val="28"/>
        </w:rPr>
        <w:t xml:space="preserve"> </w:t>
      </w:r>
      <w:r w:rsidR="007D64D4">
        <w:rPr>
          <w:rFonts w:ascii="Arial Narrow" w:hAnsi="Arial Narrow" w:cs="Arial"/>
          <w:sz w:val="28"/>
          <w:szCs w:val="28"/>
        </w:rPr>
        <w:t xml:space="preserve">una vez reciba el correspondiente proyecto de acto administrativo elaborado por la Secretaria de Educación de Risaralda, proceda </w:t>
      </w:r>
      <w:r w:rsidR="007D64D4" w:rsidRPr="003D6C43">
        <w:rPr>
          <w:rFonts w:ascii="Arial Narrow" w:hAnsi="Arial Narrow" w:cs="Arial"/>
          <w:sz w:val="28"/>
          <w:szCs w:val="28"/>
        </w:rPr>
        <w:t>en el término de cuarenta y ocho (48) horas</w:t>
      </w:r>
      <w:r w:rsidR="007D64D4">
        <w:rPr>
          <w:rFonts w:ascii="Arial Narrow" w:hAnsi="Arial Narrow" w:cs="Arial"/>
          <w:sz w:val="28"/>
          <w:szCs w:val="28"/>
        </w:rPr>
        <w:t xml:space="preserve"> siguientes, </w:t>
      </w:r>
      <w:r w:rsidR="007D64D4" w:rsidRPr="003D6C43">
        <w:rPr>
          <w:rFonts w:ascii="Arial Narrow" w:hAnsi="Arial Narrow" w:cs="Arial"/>
          <w:sz w:val="28"/>
          <w:szCs w:val="28"/>
        </w:rPr>
        <w:t>a d</w:t>
      </w:r>
      <w:r w:rsidR="007D64D4">
        <w:rPr>
          <w:rFonts w:ascii="Arial Narrow" w:hAnsi="Arial Narrow" w:cs="Arial"/>
          <w:sz w:val="28"/>
          <w:szCs w:val="28"/>
        </w:rPr>
        <w:t>eterminar si lo aprueba o no y lo remita a esa dependencia para que proceda a notificar a la accionante en los términos de ley.</w:t>
      </w:r>
    </w:p>
    <w:p w:rsidR="007D64D4" w:rsidRPr="005B3B15" w:rsidRDefault="007D64D4" w:rsidP="005B3B15">
      <w:pPr>
        <w:pStyle w:val="Sinespaciado"/>
      </w:pPr>
    </w:p>
    <w:p w:rsidR="007D64D4" w:rsidRPr="007D64D4" w:rsidRDefault="007D64D4" w:rsidP="007D64D4">
      <w:pPr>
        <w:tabs>
          <w:tab w:val="left" w:pos="-720"/>
        </w:tabs>
        <w:suppressAutoHyphens/>
        <w:spacing w:line="360" w:lineRule="auto"/>
        <w:ind w:left="851" w:right="-7"/>
        <w:jc w:val="both"/>
        <w:rPr>
          <w:rFonts w:ascii="Arial Narrow" w:hAnsi="Arial Narrow" w:cs="Arial"/>
          <w:sz w:val="28"/>
          <w:szCs w:val="28"/>
        </w:rPr>
      </w:pPr>
      <w:r>
        <w:rPr>
          <w:rFonts w:ascii="Arial Narrow" w:hAnsi="Arial Narrow" w:cs="Arial"/>
          <w:b/>
          <w:sz w:val="28"/>
          <w:szCs w:val="28"/>
        </w:rPr>
        <w:t xml:space="preserve">2º. Confirma </w:t>
      </w:r>
      <w:r>
        <w:rPr>
          <w:rFonts w:ascii="Arial Narrow" w:hAnsi="Arial Narrow" w:cs="Arial"/>
          <w:sz w:val="28"/>
          <w:szCs w:val="28"/>
        </w:rPr>
        <w:t xml:space="preserve">en </w:t>
      </w:r>
      <w:r w:rsidRPr="007D64D4">
        <w:rPr>
          <w:rFonts w:ascii="Arial Narrow" w:hAnsi="Arial Narrow" w:cs="Arial"/>
          <w:sz w:val="28"/>
          <w:szCs w:val="28"/>
        </w:rPr>
        <w:t xml:space="preserve">todo lo demás. </w:t>
      </w:r>
    </w:p>
    <w:p w:rsidR="006958F3" w:rsidRPr="005B3B15" w:rsidRDefault="006958F3" w:rsidP="005B3B15">
      <w:pPr>
        <w:pStyle w:val="Sinespaciado"/>
      </w:pPr>
    </w:p>
    <w:p w:rsidR="006958F3" w:rsidRPr="007E4298" w:rsidRDefault="007D64D4" w:rsidP="006958F3">
      <w:pPr>
        <w:spacing w:line="360" w:lineRule="auto"/>
        <w:ind w:firstLine="851"/>
        <w:jc w:val="both"/>
        <w:rPr>
          <w:rFonts w:ascii="Arial Narrow" w:hAnsi="Arial Narrow" w:cs="Arial"/>
          <w:sz w:val="28"/>
          <w:szCs w:val="28"/>
        </w:rPr>
      </w:pPr>
      <w:r>
        <w:rPr>
          <w:rFonts w:ascii="Arial Narrow" w:hAnsi="Arial Narrow" w:cs="Arial"/>
          <w:b/>
          <w:i/>
          <w:color w:val="000000"/>
          <w:spacing w:val="-2"/>
          <w:sz w:val="28"/>
          <w:szCs w:val="28"/>
        </w:rPr>
        <w:t>3º</w:t>
      </w:r>
      <w:r w:rsidR="006958F3" w:rsidRPr="007E4298">
        <w:rPr>
          <w:rFonts w:ascii="Arial Narrow" w:hAnsi="Arial Narrow" w:cs="Arial"/>
          <w:b/>
          <w:i/>
          <w:color w:val="000000"/>
          <w:spacing w:val="-2"/>
          <w:sz w:val="28"/>
          <w:szCs w:val="28"/>
        </w:rPr>
        <w:t>.</w:t>
      </w:r>
      <w:r w:rsidR="006958F3" w:rsidRPr="007E4298">
        <w:rPr>
          <w:rFonts w:ascii="Arial Narrow" w:hAnsi="Arial Narrow" w:cs="Arial"/>
          <w:b/>
          <w:i/>
          <w:sz w:val="28"/>
          <w:szCs w:val="28"/>
        </w:rPr>
        <w:t xml:space="preserve"> </w:t>
      </w:r>
      <w:r w:rsidR="006958F3" w:rsidRPr="007D64D4">
        <w:rPr>
          <w:rFonts w:ascii="Arial Narrow" w:hAnsi="Arial Narrow" w:cs="Arial"/>
          <w:b/>
          <w:sz w:val="28"/>
          <w:szCs w:val="28"/>
        </w:rPr>
        <w:t>Notificar</w:t>
      </w:r>
      <w:r w:rsidR="006958F3" w:rsidRPr="007E4298">
        <w:rPr>
          <w:rFonts w:ascii="Arial Narrow" w:hAnsi="Arial Narrow" w:cs="Arial"/>
          <w:sz w:val="28"/>
          <w:szCs w:val="28"/>
        </w:rPr>
        <w:t xml:space="preserve"> la decisión por el medio más eficaz.</w:t>
      </w:r>
    </w:p>
    <w:p w:rsidR="006958F3" w:rsidRPr="007E4298" w:rsidRDefault="006958F3" w:rsidP="006958F3">
      <w:pPr>
        <w:pStyle w:val="Sinespaciado"/>
      </w:pPr>
    </w:p>
    <w:p w:rsidR="006958F3" w:rsidRPr="007E4298" w:rsidRDefault="007D64D4" w:rsidP="006958F3">
      <w:pPr>
        <w:suppressAutoHyphens/>
        <w:spacing w:line="360" w:lineRule="auto"/>
        <w:ind w:firstLine="851"/>
        <w:jc w:val="both"/>
        <w:rPr>
          <w:rFonts w:ascii="Arial Narrow" w:hAnsi="Arial Narrow" w:cs="Arial"/>
          <w:spacing w:val="-2"/>
          <w:sz w:val="28"/>
          <w:szCs w:val="28"/>
        </w:rPr>
      </w:pPr>
      <w:r w:rsidRPr="005B3B15">
        <w:rPr>
          <w:rFonts w:ascii="Arial Narrow" w:hAnsi="Arial Narrow" w:cs="Arial"/>
          <w:b/>
          <w:spacing w:val="-2"/>
          <w:sz w:val="28"/>
          <w:szCs w:val="28"/>
        </w:rPr>
        <w:t>4º</w:t>
      </w:r>
      <w:r w:rsidR="006958F3" w:rsidRPr="007E4298">
        <w:rPr>
          <w:rFonts w:ascii="Arial Narrow" w:hAnsi="Arial Narrow" w:cs="Arial"/>
          <w:b/>
          <w:i/>
          <w:spacing w:val="-2"/>
          <w:sz w:val="28"/>
          <w:szCs w:val="28"/>
        </w:rPr>
        <w:t xml:space="preserve">. </w:t>
      </w:r>
      <w:r w:rsidR="006958F3" w:rsidRPr="007D64D4">
        <w:rPr>
          <w:rFonts w:ascii="Arial Narrow" w:hAnsi="Arial Narrow" w:cs="Arial"/>
          <w:b/>
          <w:spacing w:val="-2"/>
          <w:sz w:val="28"/>
          <w:szCs w:val="28"/>
        </w:rPr>
        <w:t>Remitir</w:t>
      </w:r>
      <w:r w:rsidR="006958F3" w:rsidRPr="007E4298">
        <w:rPr>
          <w:rFonts w:ascii="Arial Narrow" w:hAnsi="Arial Narrow" w:cs="Arial"/>
          <w:spacing w:val="-2"/>
          <w:sz w:val="28"/>
          <w:szCs w:val="28"/>
        </w:rPr>
        <w:t xml:space="preserve"> el expediente a la Corte Constitucional para su eventual revisión, conforme al artículo 31 del Decreto 2591 de 1991.</w:t>
      </w:r>
    </w:p>
    <w:p w:rsidR="006958F3" w:rsidRPr="007E4298" w:rsidRDefault="006958F3" w:rsidP="004A061E">
      <w:pPr>
        <w:pStyle w:val="Sinespaciado"/>
        <w:spacing w:line="360" w:lineRule="auto"/>
      </w:pPr>
    </w:p>
    <w:p w:rsidR="006958F3" w:rsidRPr="00AF7EA4" w:rsidRDefault="006958F3" w:rsidP="006958F3">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6958F3" w:rsidRDefault="006958F3" w:rsidP="005B3B15">
      <w:pPr>
        <w:pStyle w:val="Sinespaciado"/>
        <w:spacing w:line="360" w:lineRule="auto"/>
      </w:pPr>
      <w:r w:rsidRPr="00AF7EA4">
        <w:tab/>
      </w:r>
      <w:r w:rsidRPr="00AF7EA4">
        <w:tab/>
      </w:r>
    </w:p>
    <w:p w:rsidR="004A061E" w:rsidRDefault="004A061E" w:rsidP="005B3B15">
      <w:pPr>
        <w:pStyle w:val="Sinespaciado"/>
        <w:spacing w:line="360" w:lineRule="auto"/>
      </w:pPr>
    </w:p>
    <w:p w:rsidR="004A061E" w:rsidRPr="005B3B15" w:rsidRDefault="004A061E" w:rsidP="005B3B15">
      <w:pPr>
        <w:pStyle w:val="Sinespaciado"/>
        <w:spacing w:line="360" w:lineRule="auto"/>
      </w:pPr>
    </w:p>
    <w:p w:rsidR="006958F3" w:rsidRDefault="006958F3" w:rsidP="006958F3">
      <w:pPr>
        <w:jc w:val="center"/>
        <w:rPr>
          <w:rFonts w:ascii="Arial Narrow" w:hAnsi="Arial Narrow" w:cs="Tahoma"/>
          <w:b/>
          <w:bCs/>
          <w:iCs/>
          <w:sz w:val="28"/>
          <w:szCs w:val="28"/>
        </w:rPr>
      </w:pPr>
    </w:p>
    <w:p w:rsidR="006958F3" w:rsidRPr="00B9093C" w:rsidRDefault="006958F3" w:rsidP="006958F3">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6958F3" w:rsidRPr="00B9093C" w:rsidRDefault="006958F3" w:rsidP="006958F3">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6958F3" w:rsidRDefault="006958F3" w:rsidP="005B3B15">
      <w:pPr>
        <w:pStyle w:val="Sinespaciado"/>
      </w:pPr>
    </w:p>
    <w:p w:rsidR="006958F3" w:rsidRDefault="006958F3" w:rsidP="006958F3">
      <w:pPr>
        <w:jc w:val="both"/>
        <w:rPr>
          <w:rFonts w:ascii="Arial Narrow" w:hAnsi="Arial Narrow" w:cs="Tahoma"/>
          <w:b/>
          <w:sz w:val="28"/>
          <w:szCs w:val="28"/>
        </w:rPr>
      </w:pPr>
    </w:p>
    <w:p w:rsidR="005B3B15" w:rsidRDefault="005B3B15" w:rsidP="006958F3">
      <w:pPr>
        <w:jc w:val="both"/>
        <w:rPr>
          <w:rFonts w:ascii="Arial Narrow" w:hAnsi="Arial Narrow" w:cs="Tahoma"/>
          <w:b/>
          <w:sz w:val="28"/>
          <w:szCs w:val="28"/>
        </w:rPr>
      </w:pPr>
    </w:p>
    <w:p w:rsidR="004A061E" w:rsidRPr="00B9093C" w:rsidRDefault="004A061E" w:rsidP="006958F3">
      <w:pPr>
        <w:jc w:val="both"/>
        <w:rPr>
          <w:rFonts w:ascii="Arial Narrow" w:hAnsi="Arial Narrow" w:cs="Tahoma"/>
          <w:b/>
          <w:sz w:val="28"/>
          <w:szCs w:val="28"/>
        </w:rPr>
      </w:pPr>
    </w:p>
    <w:p w:rsidR="006958F3" w:rsidRPr="00B9093C" w:rsidRDefault="006958F3" w:rsidP="006958F3">
      <w:pPr>
        <w:tabs>
          <w:tab w:val="left" w:pos="8647"/>
        </w:tabs>
        <w:jc w:val="both"/>
        <w:rPr>
          <w:rFonts w:ascii="Arial Narrow" w:hAnsi="Arial Narrow" w:cs="Tahoma"/>
          <w:b/>
          <w:bCs/>
          <w:iCs/>
          <w:sz w:val="28"/>
          <w:szCs w:val="28"/>
        </w:rPr>
      </w:pPr>
      <w:r>
        <w:rPr>
          <w:rFonts w:ascii="Arial Narrow" w:hAnsi="Arial Narrow" w:cs="Tahoma"/>
          <w:b/>
          <w:bCs/>
          <w:iCs/>
          <w:sz w:val="28"/>
          <w:szCs w:val="28"/>
        </w:rPr>
        <w:t>OLGA LUCIA HOYOS SEPÚLVEDA</w:t>
      </w:r>
      <w:r w:rsidRPr="00B9093C">
        <w:rPr>
          <w:rFonts w:ascii="Arial Narrow" w:hAnsi="Arial Narrow" w:cs="Tahoma"/>
          <w:b/>
          <w:bCs/>
          <w:iCs/>
          <w:sz w:val="28"/>
          <w:szCs w:val="28"/>
        </w:rPr>
        <w:t xml:space="preserve">            </w:t>
      </w:r>
      <w:r>
        <w:rPr>
          <w:rFonts w:ascii="Arial Narrow" w:hAnsi="Arial Narrow" w:cs="Tahoma"/>
          <w:b/>
          <w:bCs/>
          <w:iCs/>
          <w:sz w:val="28"/>
          <w:szCs w:val="28"/>
        </w:rPr>
        <w:t xml:space="preserve">           ANA LUCIA CAICEDO CALDERON</w:t>
      </w:r>
    </w:p>
    <w:p w:rsidR="006958F3" w:rsidRPr="00B9093C" w:rsidRDefault="006958F3" w:rsidP="006958F3">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r w:rsidRPr="00B9093C">
        <w:rPr>
          <w:rFonts w:ascii="Arial Narrow" w:hAnsi="Arial Narrow" w:cs="Tahoma"/>
          <w:sz w:val="28"/>
          <w:szCs w:val="28"/>
        </w:rPr>
        <w:t>Magistrad</w:t>
      </w:r>
      <w:r>
        <w:rPr>
          <w:rFonts w:ascii="Arial Narrow" w:hAnsi="Arial Narrow" w:cs="Tahoma"/>
          <w:sz w:val="28"/>
          <w:szCs w:val="28"/>
        </w:rPr>
        <w:t>a</w:t>
      </w:r>
    </w:p>
    <w:p w:rsidR="006958F3" w:rsidRPr="007D64D4" w:rsidRDefault="006958F3" w:rsidP="007D64D4">
      <w:pPr>
        <w:pStyle w:val="Sinespaciado"/>
      </w:pPr>
    </w:p>
    <w:p w:rsidR="007D64D4" w:rsidRDefault="007D64D4" w:rsidP="007D64D4">
      <w:pPr>
        <w:pStyle w:val="Sinespaciado"/>
        <w:spacing w:line="276" w:lineRule="auto"/>
      </w:pPr>
    </w:p>
    <w:p w:rsidR="007D64D4" w:rsidRDefault="007D64D4" w:rsidP="007D64D4">
      <w:pPr>
        <w:pStyle w:val="Sinespaciado"/>
      </w:pPr>
    </w:p>
    <w:p w:rsidR="004A061E" w:rsidRDefault="004A061E" w:rsidP="007D64D4">
      <w:pPr>
        <w:pStyle w:val="Sinespaciado"/>
      </w:pPr>
    </w:p>
    <w:p w:rsidR="004A061E" w:rsidRPr="007D64D4" w:rsidRDefault="004A061E" w:rsidP="007D64D4">
      <w:pPr>
        <w:pStyle w:val="Sinespaciado"/>
      </w:pPr>
    </w:p>
    <w:p w:rsidR="006958F3" w:rsidRPr="00B9093C" w:rsidRDefault="006958F3" w:rsidP="006958F3">
      <w:pPr>
        <w:jc w:val="center"/>
        <w:rPr>
          <w:rFonts w:ascii="Arial Narrow" w:hAnsi="Arial Narrow" w:cs="Tahoma"/>
          <w:b/>
          <w:bCs/>
          <w:iCs/>
          <w:sz w:val="28"/>
          <w:szCs w:val="28"/>
        </w:rPr>
      </w:pPr>
      <w:r>
        <w:rPr>
          <w:rFonts w:ascii="Arial Narrow" w:hAnsi="Arial Narrow" w:cs="Tahoma"/>
          <w:b/>
          <w:bCs/>
          <w:iCs/>
          <w:sz w:val="28"/>
          <w:szCs w:val="28"/>
        </w:rPr>
        <w:t>Alonso Gaviria Ocampo</w:t>
      </w:r>
    </w:p>
    <w:p w:rsidR="00C35CA1" w:rsidRDefault="006958F3" w:rsidP="007D64D4">
      <w:pPr>
        <w:jc w:val="center"/>
      </w:pPr>
      <w:r>
        <w:rPr>
          <w:rFonts w:ascii="Arial Narrow" w:hAnsi="Arial Narrow" w:cs="Tahoma"/>
          <w:iCs/>
          <w:sz w:val="28"/>
          <w:szCs w:val="28"/>
        </w:rPr>
        <w:t>Secretario</w:t>
      </w:r>
    </w:p>
    <w:sectPr w:rsidR="00C35CA1" w:rsidSect="00DA48C4">
      <w:headerReference w:type="even" r:id="rId9"/>
      <w:headerReference w:type="default" r:id="rId10"/>
      <w:footerReference w:type="even" r:id="rId11"/>
      <w:footerReference w:type="default" r:id="rId12"/>
      <w:headerReference w:type="first" r:id="rId13"/>
      <w:footerReference w:type="first" r:id="rId14"/>
      <w:pgSz w:w="12242" w:h="18722" w:code="119"/>
      <w:pgMar w:top="1560" w:right="1418" w:bottom="1701"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CFC" w:rsidRDefault="000B3CFC" w:rsidP="006958F3">
      <w:r>
        <w:separator/>
      </w:r>
    </w:p>
  </w:endnote>
  <w:endnote w:type="continuationSeparator" w:id="0">
    <w:p w:rsidR="000B3CFC" w:rsidRDefault="000B3CFC" w:rsidP="0069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733320"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0B3CFC"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0B3CFC"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733320">
    <w:pPr>
      <w:pStyle w:val="Piedepgina"/>
      <w:jc w:val="right"/>
    </w:pPr>
    <w:r>
      <w:fldChar w:fldCharType="begin"/>
    </w:r>
    <w:r>
      <w:instrText>PAGE   \* MERGEFORMAT</w:instrText>
    </w:r>
    <w:r>
      <w:fldChar w:fldCharType="separate"/>
    </w:r>
    <w:r>
      <w:rPr>
        <w:noProof/>
      </w:rPr>
      <w:t>1</w:t>
    </w:r>
    <w:r>
      <w:fldChar w:fldCharType="end"/>
    </w:r>
  </w:p>
  <w:p w:rsidR="00CD2D16" w:rsidRDefault="000B3CF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CFC" w:rsidRDefault="000B3CFC" w:rsidP="006958F3">
      <w:r>
        <w:separator/>
      </w:r>
    </w:p>
  </w:footnote>
  <w:footnote w:type="continuationSeparator" w:id="0">
    <w:p w:rsidR="000B3CFC" w:rsidRDefault="000B3CFC" w:rsidP="006958F3">
      <w:r>
        <w:continuationSeparator/>
      </w:r>
    </w:p>
  </w:footnote>
  <w:footnote w:id="1">
    <w:p w:rsidR="00967907" w:rsidRPr="005119E1" w:rsidRDefault="00967907" w:rsidP="00967907">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  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73332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A48C4">
      <w:rPr>
        <w:rStyle w:val="Nmerodepgina"/>
        <w:noProof/>
      </w:rPr>
      <w:t>4</w:t>
    </w:r>
    <w:r>
      <w:rPr>
        <w:rStyle w:val="Nmerodepgina"/>
      </w:rPr>
      <w:fldChar w:fldCharType="end"/>
    </w:r>
  </w:p>
  <w:p w:rsidR="00966C1D" w:rsidRDefault="000B3CF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69F" w:rsidRPr="002F2145" w:rsidRDefault="00733320" w:rsidP="00C9069F">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sidR="006958F3">
      <w:rPr>
        <w:rFonts w:ascii="Arial Narrow" w:hAnsi="Arial Narrow" w:cs="Arial"/>
        <w:bCs/>
        <w:iCs/>
        <w:lang w:eastAsia="es-MX"/>
      </w:rPr>
      <w:t>1-2018-00049-01</w:t>
    </w:r>
  </w:p>
  <w:p w:rsidR="005A5BAD" w:rsidRPr="00485183" w:rsidRDefault="006958F3" w:rsidP="006958F3">
    <w:r>
      <w:rPr>
        <w:rFonts w:ascii="Arial Narrow" w:hAnsi="Arial Narrow"/>
      </w:rPr>
      <w:t xml:space="preserve">Lucyla Echeverry Olaya </w:t>
    </w:r>
    <w:r w:rsidR="00733320">
      <w:rPr>
        <w:rFonts w:ascii="Arial Narrow" w:hAnsi="Arial Narrow"/>
      </w:rPr>
      <w:t xml:space="preserve">vs </w:t>
    </w:r>
    <w:r>
      <w:rPr>
        <w:rFonts w:ascii="Arial Narrow" w:hAnsi="Arial Narrow"/>
      </w:rPr>
      <w:t xml:space="preserve">Ministerio de Educación Nacional y otros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146" w:rsidRPr="002F2145" w:rsidRDefault="00733320" w:rsidP="00B165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5-2017-00164-01</w:t>
    </w:r>
  </w:p>
  <w:p w:rsidR="008F2146" w:rsidRPr="002F2145" w:rsidRDefault="00733320" w:rsidP="008F2146">
    <w:pPr>
      <w:rPr>
        <w:rFonts w:ascii="Arial Narrow" w:hAnsi="Arial Narrow"/>
      </w:rPr>
    </w:pPr>
    <w:r>
      <w:rPr>
        <w:rFonts w:ascii="Arial Narrow" w:hAnsi="Arial Narrow"/>
      </w:rPr>
      <w:t>Jesús Arnoldo González Montoya vs 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13D8"/>
    <w:multiLevelType w:val="multilevel"/>
    <w:tmpl w:val="0F3E3A3C"/>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color w:val="auto"/>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
    <w:nsid w:val="358C088F"/>
    <w:multiLevelType w:val="hybridMultilevel"/>
    <w:tmpl w:val="D4C05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21178F6"/>
    <w:multiLevelType w:val="multilevel"/>
    <w:tmpl w:val="D5BE679A"/>
    <w:lvl w:ilvl="0">
      <w:start w:val="1"/>
      <w:numFmt w:val="decimal"/>
      <w:lvlText w:val="%1."/>
      <w:lvlJc w:val="left"/>
      <w:pPr>
        <w:ind w:left="1211" w:hanging="360"/>
      </w:pPr>
      <w:rPr>
        <w:rFonts w:hint="default"/>
        <w:b/>
      </w:rPr>
    </w:lvl>
    <w:lvl w:ilvl="1">
      <w:start w:val="2"/>
      <w:numFmt w:val="decimal"/>
      <w:isLgl/>
      <w:lvlText w:val="%1.%2"/>
      <w:lvlJc w:val="left"/>
      <w:pPr>
        <w:ind w:left="1256" w:hanging="40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F3"/>
    <w:rsid w:val="000B3CFC"/>
    <w:rsid w:val="00107A28"/>
    <w:rsid w:val="001417FE"/>
    <w:rsid w:val="00315525"/>
    <w:rsid w:val="004261EC"/>
    <w:rsid w:val="004A061E"/>
    <w:rsid w:val="004D1448"/>
    <w:rsid w:val="00537359"/>
    <w:rsid w:val="00543B7C"/>
    <w:rsid w:val="00557C16"/>
    <w:rsid w:val="005B3B15"/>
    <w:rsid w:val="00693C92"/>
    <w:rsid w:val="006958F3"/>
    <w:rsid w:val="00723694"/>
    <w:rsid w:val="00733320"/>
    <w:rsid w:val="007D64D4"/>
    <w:rsid w:val="00836280"/>
    <w:rsid w:val="00917660"/>
    <w:rsid w:val="009620B5"/>
    <w:rsid w:val="00967907"/>
    <w:rsid w:val="00A1019F"/>
    <w:rsid w:val="00A27BD7"/>
    <w:rsid w:val="00B0589A"/>
    <w:rsid w:val="00B7424D"/>
    <w:rsid w:val="00BC0C6B"/>
    <w:rsid w:val="00BE7032"/>
    <w:rsid w:val="00BF5D10"/>
    <w:rsid w:val="00C35CA1"/>
    <w:rsid w:val="00D42032"/>
    <w:rsid w:val="00DA48C4"/>
    <w:rsid w:val="00E702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4B90F-916D-409A-84E7-318E464A1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F3"/>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6958F3"/>
    <w:pPr>
      <w:keepNext/>
      <w:spacing w:line="360" w:lineRule="auto"/>
      <w:jc w:val="center"/>
      <w:outlineLvl w:val="2"/>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rsid w:val="006958F3"/>
    <w:rPr>
      <w:rFonts w:ascii="Arial" w:eastAsia="Times New Roman" w:hAnsi="Arial" w:cs="Times New Roman"/>
      <w:sz w:val="24"/>
      <w:szCs w:val="20"/>
      <w:lang w:eastAsia="es-ES"/>
    </w:rPr>
  </w:style>
  <w:style w:type="paragraph" w:styleId="Encabezado">
    <w:name w:val="header"/>
    <w:basedOn w:val="Normal"/>
    <w:link w:val="EncabezadoCar"/>
    <w:uiPriority w:val="99"/>
    <w:rsid w:val="006958F3"/>
    <w:pPr>
      <w:tabs>
        <w:tab w:val="center" w:pos="4252"/>
        <w:tab w:val="right" w:pos="8504"/>
      </w:tabs>
    </w:pPr>
  </w:style>
  <w:style w:type="character" w:customStyle="1" w:styleId="EncabezadoCar">
    <w:name w:val="Encabezado Car"/>
    <w:basedOn w:val="Fuentedeprrafopredeter"/>
    <w:link w:val="Encabezado"/>
    <w:uiPriority w:val="99"/>
    <w:rsid w:val="006958F3"/>
    <w:rPr>
      <w:rFonts w:ascii="Times New Roman" w:eastAsia="Times New Roman" w:hAnsi="Times New Roman" w:cs="Times New Roman"/>
      <w:sz w:val="20"/>
      <w:szCs w:val="20"/>
      <w:lang w:eastAsia="es-ES"/>
    </w:rPr>
  </w:style>
  <w:style w:type="character" w:styleId="Nmerodepgina">
    <w:name w:val="page number"/>
    <w:basedOn w:val="Fuentedeprrafopredeter"/>
    <w:rsid w:val="006958F3"/>
  </w:style>
  <w:style w:type="paragraph" w:styleId="Piedepgina">
    <w:name w:val="footer"/>
    <w:basedOn w:val="Normal"/>
    <w:link w:val="PiedepginaCar"/>
    <w:uiPriority w:val="99"/>
    <w:rsid w:val="006958F3"/>
    <w:pPr>
      <w:tabs>
        <w:tab w:val="center" w:pos="4252"/>
        <w:tab w:val="right" w:pos="8504"/>
      </w:tabs>
    </w:pPr>
  </w:style>
  <w:style w:type="character" w:customStyle="1" w:styleId="PiedepginaCar">
    <w:name w:val="Pie de página Car"/>
    <w:basedOn w:val="Fuentedeprrafopredeter"/>
    <w:link w:val="Piedepgina"/>
    <w:uiPriority w:val="99"/>
    <w:rsid w:val="006958F3"/>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6958F3"/>
  </w:style>
  <w:style w:type="character" w:customStyle="1" w:styleId="TextonotapieCar">
    <w:name w:val="Texto nota pie Car"/>
    <w:basedOn w:val="Fuentedeprrafopredeter"/>
    <w:uiPriority w:val="99"/>
    <w:semiHidden/>
    <w:rsid w:val="006958F3"/>
    <w:rPr>
      <w:rFonts w:ascii="Times New Roman" w:eastAsia="Times New Roman" w:hAnsi="Times New Roman" w:cs="Times New Roman"/>
      <w:sz w:val="20"/>
      <w:szCs w:val="20"/>
      <w:lang w:eastAsia="es-ES"/>
    </w:rPr>
  </w:style>
  <w:style w:type="character" w:styleId="Refdenotaalpie">
    <w:name w:val="footnote reference"/>
    <w:aliases w:val="Texto de nota al pie"/>
    <w:rsid w:val="006958F3"/>
    <w:rPr>
      <w:vertAlign w:val="superscript"/>
    </w:rPr>
  </w:style>
  <w:style w:type="paragraph" w:customStyle="1" w:styleId="Textoindependiente21">
    <w:name w:val="Texto independiente 21"/>
    <w:basedOn w:val="Normal"/>
    <w:rsid w:val="006958F3"/>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6958F3"/>
    <w:rPr>
      <w:rFonts w:ascii="Times New Roman" w:eastAsia="Times New Roman" w:hAnsi="Times New Roman" w:cs="Times New Roman"/>
      <w:sz w:val="20"/>
      <w:szCs w:val="20"/>
      <w:lang w:eastAsia="es-ES"/>
    </w:rPr>
  </w:style>
  <w:style w:type="paragraph" w:customStyle="1" w:styleId="Prrafodelista1">
    <w:name w:val="Párrafo de lista1"/>
    <w:basedOn w:val="Normal"/>
    <w:rsid w:val="006958F3"/>
    <w:pPr>
      <w:ind w:left="720"/>
      <w:contextualSpacing/>
    </w:pPr>
  </w:style>
  <w:style w:type="paragraph" w:styleId="Sinespaciado">
    <w:name w:val="No Spacing"/>
    <w:uiPriority w:val="1"/>
    <w:qFormat/>
    <w:rsid w:val="006958F3"/>
    <w:pPr>
      <w:spacing w:after="0" w:line="240" w:lineRule="auto"/>
    </w:pPr>
    <w:rPr>
      <w:rFonts w:ascii="Times New Roman" w:eastAsia="Times New Roman" w:hAnsi="Times New Roman" w:cs="Times New Roman"/>
      <w:sz w:val="20"/>
      <w:szCs w:val="20"/>
      <w:lang w:eastAsia="es-ES"/>
    </w:rPr>
  </w:style>
  <w:style w:type="paragraph" w:customStyle="1" w:styleId="pa8">
    <w:name w:val="pa8"/>
    <w:basedOn w:val="Normal"/>
    <w:rsid w:val="00557C16"/>
    <w:pPr>
      <w:spacing w:before="100" w:beforeAutospacing="1" w:after="100" w:afterAutospacing="1"/>
    </w:pPr>
    <w:rPr>
      <w:sz w:val="24"/>
      <w:szCs w:val="24"/>
      <w:lang w:val="es-CO" w:eastAsia="es-CO"/>
    </w:rPr>
  </w:style>
  <w:style w:type="paragraph" w:styleId="Prrafodelista">
    <w:name w:val="List Paragraph"/>
    <w:basedOn w:val="Normal"/>
    <w:uiPriority w:val="34"/>
    <w:qFormat/>
    <w:rsid w:val="00967907"/>
    <w:pPr>
      <w:ind w:left="720"/>
      <w:contextualSpacing/>
    </w:pPr>
  </w:style>
  <w:style w:type="character" w:styleId="Textoennegrita">
    <w:name w:val="Strong"/>
    <w:basedOn w:val="Fuentedeprrafopredeter"/>
    <w:uiPriority w:val="22"/>
    <w:qFormat/>
    <w:rsid w:val="00967907"/>
    <w:rPr>
      <w:b/>
      <w:bCs/>
    </w:rPr>
  </w:style>
  <w:style w:type="paragraph" w:styleId="a">
    <w:basedOn w:val="Normal"/>
    <w:next w:val="Puesto"/>
    <w:link w:val="PuestoCar"/>
    <w:qFormat/>
    <w:rsid w:val="00543B7C"/>
    <w:pPr>
      <w:widowControl w:val="0"/>
      <w:autoSpaceDE w:val="0"/>
      <w:autoSpaceDN w:val="0"/>
      <w:adjustRightInd w:val="0"/>
      <w:jc w:val="center"/>
    </w:pPr>
    <w:rPr>
      <w:rFonts w:ascii="Roman 12cpi" w:hAnsi="Roman 12cpi"/>
      <w:b/>
      <w:bCs/>
    </w:rPr>
  </w:style>
  <w:style w:type="character" w:customStyle="1" w:styleId="PuestoCar">
    <w:name w:val="Puesto Car"/>
    <w:rsid w:val="00543B7C"/>
    <w:rPr>
      <w:rFonts w:ascii="Roman 12cpi" w:eastAsia="Times New Roman" w:hAnsi="Roman 12cpi"/>
      <w:b/>
      <w:bCs/>
    </w:rPr>
  </w:style>
  <w:style w:type="paragraph" w:styleId="Puesto">
    <w:name w:val="Title"/>
    <w:basedOn w:val="Normal"/>
    <w:next w:val="Normal"/>
    <w:link w:val="PuestoCar1"/>
    <w:uiPriority w:val="10"/>
    <w:qFormat/>
    <w:rsid w:val="00543B7C"/>
    <w:pPr>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uiPriority w:val="10"/>
    <w:rsid w:val="00543B7C"/>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7</Pages>
  <Words>2048</Words>
  <Characters>11266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9</cp:revision>
  <dcterms:created xsi:type="dcterms:W3CDTF">2018-03-22T14:40:00Z</dcterms:created>
  <dcterms:modified xsi:type="dcterms:W3CDTF">2018-05-18T13:14:00Z</dcterms:modified>
</cp:coreProperties>
</file>