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D5" w:rsidRPr="00400CCC" w:rsidRDefault="004A77D5" w:rsidP="004A77D5">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4A77D5" w:rsidRDefault="004A77D5" w:rsidP="004A77D5">
      <w:pPr>
        <w:pStyle w:val="a"/>
        <w:jc w:val="both"/>
        <w:rPr>
          <w:rFonts w:ascii="Arial" w:hAnsi="Arial" w:cs="Arial"/>
          <w:b w:val="0"/>
        </w:rPr>
      </w:pPr>
    </w:p>
    <w:p w:rsidR="005E0DA5" w:rsidRPr="00F16B27" w:rsidRDefault="005E0DA5" w:rsidP="005E0DA5">
      <w:pPr>
        <w:spacing w:line="360" w:lineRule="auto"/>
        <w:jc w:val="both"/>
        <w:rPr>
          <w:rFonts w:ascii="Arial Narrow" w:hAnsi="Arial Narrow" w:cs="Tahoma"/>
          <w:b/>
          <w:bCs/>
          <w:iCs/>
          <w:sz w:val="30"/>
          <w:szCs w:val="30"/>
          <w:u w:val="single"/>
        </w:rPr>
      </w:pPr>
      <w:r w:rsidRPr="00F16B27">
        <w:rPr>
          <w:rFonts w:ascii="Arial Narrow" w:hAnsi="Arial Narrow" w:cs="Tahoma"/>
          <w:b/>
          <w:bCs/>
          <w:iCs/>
          <w:sz w:val="30"/>
          <w:szCs w:val="30"/>
          <w:u w:val="single"/>
        </w:rPr>
        <w:t>ORALIDAD</w:t>
      </w:r>
    </w:p>
    <w:p w:rsidR="005E0DA5" w:rsidRDefault="005E0DA5" w:rsidP="005E0DA5">
      <w:pPr>
        <w:jc w:val="both"/>
        <w:rPr>
          <w:rFonts w:ascii="Arial Narrow" w:hAnsi="Arial Narrow" w:cs="Tahoma"/>
          <w:b/>
          <w:sz w:val="16"/>
          <w:szCs w:val="16"/>
        </w:rPr>
      </w:pPr>
    </w:p>
    <w:p w:rsidR="005E0DA5" w:rsidRPr="000336A7" w:rsidRDefault="005E0DA5" w:rsidP="005E0DA5">
      <w:pPr>
        <w:jc w:val="both"/>
        <w:rPr>
          <w:rFonts w:ascii="Arial Narrow" w:hAnsi="Arial Narrow" w:cs="Tahoma"/>
          <w:sz w:val="16"/>
          <w:szCs w:val="16"/>
        </w:rPr>
      </w:pPr>
      <w:r w:rsidRPr="000336A7">
        <w:rPr>
          <w:rFonts w:ascii="Arial Narrow" w:hAnsi="Arial Narrow" w:cs="Tahoma"/>
          <w:b/>
          <w:sz w:val="16"/>
          <w:szCs w:val="16"/>
        </w:rPr>
        <w:t>Providencia</w:t>
      </w:r>
      <w:r w:rsidRPr="000336A7">
        <w:rPr>
          <w:rFonts w:ascii="Arial Narrow" w:hAnsi="Arial Narrow" w:cs="Tahoma"/>
          <w:sz w:val="16"/>
          <w:szCs w:val="16"/>
        </w:rPr>
        <w:t>:</w:t>
      </w:r>
      <w:r w:rsidRPr="000336A7">
        <w:rPr>
          <w:rFonts w:ascii="Arial Narrow" w:hAnsi="Arial Narrow" w:cs="Tahoma"/>
          <w:b/>
          <w:sz w:val="16"/>
          <w:szCs w:val="16"/>
        </w:rPr>
        <w:t xml:space="preserve"> </w:t>
      </w:r>
      <w:r w:rsidRPr="000336A7">
        <w:rPr>
          <w:rFonts w:ascii="Arial Narrow" w:hAnsi="Arial Narrow" w:cs="Tahoma"/>
          <w:sz w:val="16"/>
          <w:szCs w:val="16"/>
        </w:rPr>
        <w:tab/>
      </w:r>
      <w:r w:rsidRPr="000336A7">
        <w:rPr>
          <w:rFonts w:ascii="Arial Narrow" w:hAnsi="Arial Narrow" w:cs="Tahoma"/>
          <w:sz w:val="16"/>
          <w:szCs w:val="16"/>
        </w:rPr>
        <w:tab/>
        <w:t xml:space="preserve"> </w:t>
      </w:r>
      <w:r w:rsidRPr="000336A7">
        <w:rPr>
          <w:rFonts w:ascii="Arial Narrow" w:hAnsi="Arial Narrow" w:cs="Tahoma"/>
          <w:sz w:val="16"/>
          <w:szCs w:val="16"/>
        </w:rPr>
        <w:tab/>
        <w:t xml:space="preserve">Sentencia de Segunda Instancia, jueves </w:t>
      </w:r>
      <w:r>
        <w:rPr>
          <w:rFonts w:ascii="Arial Narrow" w:hAnsi="Arial Narrow" w:cs="Tahoma"/>
          <w:sz w:val="16"/>
          <w:szCs w:val="16"/>
        </w:rPr>
        <w:t>12 de abril de 20</w:t>
      </w:r>
      <w:r w:rsidRPr="000336A7">
        <w:rPr>
          <w:rFonts w:ascii="Arial Narrow" w:hAnsi="Arial Narrow" w:cs="Tahoma"/>
          <w:sz w:val="16"/>
          <w:szCs w:val="16"/>
        </w:rPr>
        <w:t xml:space="preserve">18. </w:t>
      </w:r>
    </w:p>
    <w:p w:rsidR="005E0DA5" w:rsidRPr="000336A7" w:rsidRDefault="005E0DA5" w:rsidP="005E0DA5">
      <w:pPr>
        <w:jc w:val="both"/>
        <w:rPr>
          <w:rFonts w:ascii="Arial Narrow" w:hAnsi="Arial Narrow" w:cs="Tahoma"/>
          <w:bCs/>
          <w:iCs/>
          <w:sz w:val="16"/>
          <w:szCs w:val="16"/>
        </w:rPr>
      </w:pPr>
      <w:r w:rsidRPr="000336A7">
        <w:rPr>
          <w:rFonts w:ascii="Arial Narrow" w:hAnsi="Arial Narrow" w:cs="Tahoma"/>
          <w:b/>
          <w:bCs/>
          <w:sz w:val="16"/>
          <w:szCs w:val="16"/>
        </w:rPr>
        <w:t>Radicación No</w:t>
      </w:r>
      <w:r w:rsidRPr="000336A7">
        <w:rPr>
          <w:rFonts w:ascii="Arial Narrow" w:hAnsi="Arial Narrow" w:cs="Tahoma"/>
          <w:bCs/>
          <w:sz w:val="16"/>
          <w:szCs w:val="16"/>
        </w:rPr>
        <w:t>:</w:t>
      </w:r>
      <w:r w:rsidRPr="000336A7">
        <w:rPr>
          <w:rFonts w:ascii="Arial Narrow" w:hAnsi="Arial Narrow" w:cs="Tahoma"/>
          <w:b/>
          <w:bCs/>
          <w:sz w:val="16"/>
          <w:szCs w:val="16"/>
        </w:rPr>
        <w:t xml:space="preserve"> </w:t>
      </w:r>
      <w:r w:rsidRPr="000336A7">
        <w:rPr>
          <w:rFonts w:ascii="Arial Narrow" w:hAnsi="Arial Narrow" w:cs="Tahoma"/>
          <w:b/>
          <w:bCs/>
          <w:sz w:val="16"/>
          <w:szCs w:val="16"/>
        </w:rPr>
        <w:tab/>
        <w:t xml:space="preserve">              </w:t>
      </w:r>
      <w:r w:rsidRPr="000336A7">
        <w:rPr>
          <w:rFonts w:ascii="Arial Narrow" w:hAnsi="Arial Narrow" w:cs="Tahoma"/>
          <w:b/>
          <w:bCs/>
          <w:sz w:val="16"/>
          <w:szCs w:val="16"/>
        </w:rPr>
        <w:tab/>
        <w:t xml:space="preserve"> </w:t>
      </w:r>
      <w:r w:rsidRPr="000336A7">
        <w:rPr>
          <w:rFonts w:ascii="Arial Narrow" w:hAnsi="Arial Narrow" w:cs="Tahoma"/>
          <w:b/>
          <w:bCs/>
          <w:sz w:val="16"/>
          <w:szCs w:val="16"/>
        </w:rPr>
        <w:tab/>
      </w:r>
      <w:r w:rsidRPr="000336A7">
        <w:rPr>
          <w:rFonts w:ascii="Arial Narrow" w:hAnsi="Arial Narrow" w:cs="Tahoma"/>
          <w:bCs/>
          <w:sz w:val="16"/>
          <w:szCs w:val="16"/>
        </w:rPr>
        <w:t>66001-31-05-00</w:t>
      </w:r>
      <w:r w:rsidR="00077F9C">
        <w:rPr>
          <w:rFonts w:ascii="Arial Narrow" w:hAnsi="Arial Narrow" w:cs="Tahoma"/>
          <w:bCs/>
          <w:sz w:val="16"/>
          <w:szCs w:val="16"/>
        </w:rPr>
        <w:t>2</w:t>
      </w:r>
      <w:r>
        <w:rPr>
          <w:rFonts w:ascii="Arial Narrow" w:hAnsi="Arial Narrow" w:cs="Tahoma"/>
          <w:bCs/>
          <w:sz w:val="16"/>
          <w:szCs w:val="16"/>
        </w:rPr>
        <w:t>-2014-00453-01</w:t>
      </w:r>
    </w:p>
    <w:p w:rsidR="005E0DA5" w:rsidRPr="000336A7" w:rsidRDefault="005E0DA5" w:rsidP="005E0DA5">
      <w:pPr>
        <w:jc w:val="both"/>
        <w:rPr>
          <w:rFonts w:ascii="Arial Narrow" w:hAnsi="Arial Narrow" w:cs="Tahoma"/>
          <w:iCs/>
          <w:sz w:val="16"/>
          <w:szCs w:val="16"/>
        </w:rPr>
      </w:pPr>
      <w:r w:rsidRPr="000336A7">
        <w:rPr>
          <w:rFonts w:ascii="Arial Narrow" w:hAnsi="Arial Narrow" w:cs="Tahoma"/>
          <w:b/>
          <w:bCs/>
          <w:iCs/>
          <w:sz w:val="16"/>
          <w:szCs w:val="16"/>
        </w:rPr>
        <w:t>Proceso</w:t>
      </w:r>
      <w:r w:rsidRPr="000336A7">
        <w:rPr>
          <w:rFonts w:ascii="Arial Narrow" w:hAnsi="Arial Narrow" w:cs="Tahoma"/>
          <w:bCs/>
          <w:iCs/>
          <w:sz w:val="16"/>
          <w:szCs w:val="16"/>
        </w:rPr>
        <w:t>:</w:t>
      </w:r>
      <w:r w:rsidRPr="000336A7">
        <w:rPr>
          <w:rFonts w:ascii="Arial Narrow" w:hAnsi="Arial Narrow" w:cs="Tahoma"/>
          <w:iCs/>
          <w:sz w:val="16"/>
          <w:szCs w:val="16"/>
        </w:rPr>
        <w:t xml:space="preserve"> </w:t>
      </w:r>
      <w:r w:rsidRPr="000336A7">
        <w:rPr>
          <w:rFonts w:ascii="Arial Narrow" w:hAnsi="Arial Narrow" w:cs="Tahoma"/>
          <w:b/>
          <w:iCs/>
          <w:sz w:val="16"/>
          <w:szCs w:val="16"/>
        </w:rPr>
        <w:tab/>
      </w:r>
      <w:r w:rsidRPr="000336A7">
        <w:rPr>
          <w:rFonts w:ascii="Arial Narrow" w:hAnsi="Arial Narrow" w:cs="Tahoma"/>
          <w:iCs/>
          <w:sz w:val="16"/>
          <w:szCs w:val="16"/>
        </w:rPr>
        <w:tab/>
        <w:t xml:space="preserve"> </w:t>
      </w:r>
      <w:r w:rsidRPr="000336A7">
        <w:rPr>
          <w:rFonts w:ascii="Arial Narrow" w:hAnsi="Arial Narrow" w:cs="Tahoma"/>
          <w:iCs/>
          <w:sz w:val="16"/>
          <w:szCs w:val="16"/>
        </w:rPr>
        <w:tab/>
      </w:r>
      <w:r>
        <w:rPr>
          <w:rFonts w:ascii="Arial Narrow" w:hAnsi="Arial Narrow" w:cs="Tahoma"/>
          <w:iCs/>
          <w:sz w:val="16"/>
          <w:szCs w:val="16"/>
        </w:rPr>
        <w:tab/>
      </w:r>
      <w:r w:rsidRPr="000336A7">
        <w:rPr>
          <w:rFonts w:ascii="Arial Narrow" w:hAnsi="Arial Narrow" w:cs="Tahoma"/>
          <w:iCs/>
          <w:sz w:val="16"/>
          <w:szCs w:val="16"/>
        </w:rPr>
        <w:t>Ordinario Laboral.</w:t>
      </w:r>
    </w:p>
    <w:p w:rsidR="005E0DA5" w:rsidRPr="000336A7" w:rsidRDefault="005E0DA5" w:rsidP="005E0DA5">
      <w:pPr>
        <w:ind w:left="2262" w:hanging="2262"/>
        <w:jc w:val="both"/>
        <w:rPr>
          <w:rFonts w:ascii="Arial Narrow" w:hAnsi="Arial Narrow" w:cs="Tahoma"/>
          <w:iCs/>
          <w:sz w:val="16"/>
          <w:szCs w:val="16"/>
        </w:rPr>
      </w:pPr>
      <w:r w:rsidRPr="000336A7">
        <w:rPr>
          <w:rFonts w:ascii="Arial Narrow" w:hAnsi="Arial Narrow" w:cs="Tahoma"/>
          <w:b/>
          <w:iCs/>
          <w:sz w:val="16"/>
          <w:szCs w:val="16"/>
        </w:rPr>
        <w:t>Demandante</w:t>
      </w:r>
      <w:r w:rsidRPr="000336A7">
        <w:rPr>
          <w:rFonts w:ascii="Arial Narrow" w:hAnsi="Arial Narrow" w:cs="Tahoma"/>
          <w:iCs/>
          <w:sz w:val="16"/>
          <w:szCs w:val="16"/>
        </w:rPr>
        <w:t xml:space="preserve">:                     </w:t>
      </w:r>
      <w:r w:rsidRPr="000336A7">
        <w:rPr>
          <w:rFonts w:ascii="Arial Narrow" w:hAnsi="Arial Narrow" w:cs="Tahoma"/>
          <w:iCs/>
          <w:sz w:val="16"/>
          <w:szCs w:val="16"/>
        </w:rPr>
        <w:tab/>
      </w:r>
      <w:r w:rsidRPr="000336A7">
        <w:rPr>
          <w:rFonts w:ascii="Arial Narrow" w:hAnsi="Arial Narrow" w:cs="Tahoma"/>
          <w:iCs/>
          <w:sz w:val="16"/>
          <w:szCs w:val="16"/>
        </w:rPr>
        <w:tab/>
      </w:r>
      <w:r>
        <w:rPr>
          <w:rFonts w:ascii="Arial Narrow" w:hAnsi="Arial Narrow" w:cs="Tahoma"/>
          <w:iCs/>
          <w:sz w:val="16"/>
          <w:szCs w:val="16"/>
        </w:rPr>
        <w:t xml:space="preserve">Olga </w:t>
      </w:r>
      <w:proofErr w:type="spellStart"/>
      <w:r>
        <w:rPr>
          <w:rFonts w:ascii="Arial Narrow" w:hAnsi="Arial Narrow" w:cs="Tahoma"/>
          <w:iCs/>
          <w:sz w:val="16"/>
          <w:szCs w:val="16"/>
        </w:rPr>
        <w:t>Adiela</w:t>
      </w:r>
      <w:proofErr w:type="spellEnd"/>
      <w:r>
        <w:rPr>
          <w:rFonts w:ascii="Arial Narrow" w:hAnsi="Arial Narrow" w:cs="Tahoma"/>
          <w:iCs/>
          <w:sz w:val="16"/>
          <w:szCs w:val="16"/>
        </w:rPr>
        <w:t xml:space="preserve"> Yepes Jaramillo </w:t>
      </w:r>
      <w:r w:rsidRPr="000336A7">
        <w:rPr>
          <w:rFonts w:ascii="Arial Narrow" w:hAnsi="Arial Narrow" w:cs="Tahoma"/>
          <w:iCs/>
          <w:sz w:val="16"/>
          <w:szCs w:val="16"/>
        </w:rPr>
        <w:t xml:space="preserve">  </w:t>
      </w:r>
    </w:p>
    <w:p w:rsidR="005E0DA5" w:rsidRPr="000336A7" w:rsidRDefault="005E0DA5" w:rsidP="005E0DA5">
      <w:pPr>
        <w:ind w:left="2262" w:hanging="2262"/>
        <w:jc w:val="both"/>
        <w:rPr>
          <w:rFonts w:ascii="Arial Narrow" w:hAnsi="Arial Narrow" w:cs="Tahoma"/>
          <w:bCs/>
          <w:sz w:val="16"/>
          <w:szCs w:val="16"/>
        </w:rPr>
      </w:pPr>
      <w:r w:rsidRPr="000336A7">
        <w:rPr>
          <w:rFonts w:ascii="Arial Narrow" w:hAnsi="Arial Narrow" w:cs="Tahoma"/>
          <w:b/>
          <w:bCs/>
          <w:sz w:val="16"/>
          <w:szCs w:val="16"/>
        </w:rPr>
        <w:t>Demandado:</w:t>
      </w:r>
      <w:r w:rsidRPr="000336A7">
        <w:rPr>
          <w:rFonts w:ascii="Arial Narrow" w:hAnsi="Arial Narrow" w:cs="Tahoma"/>
          <w:bCs/>
          <w:sz w:val="16"/>
          <w:szCs w:val="16"/>
        </w:rPr>
        <w:t xml:space="preserve">                     </w:t>
      </w:r>
      <w:r w:rsidRPr="000336A7">
        <w:rPr>
          <w:rFonts w:ascii="Arial Narrow" w:hAnsi="Arial Narrow" w:cs="Tahoma"/>
          <w:bCs/>
          <w:sz w:val="16"/>
          <w:szCs w:val="16"/>
        </w:rPr>
        <w:tab/>
      </w:r>
      <w:r w:rsidRPr="000336A7">
        <w:rPr>
          <w:rFonts w:ascii="Arial Narrow" w:hAnsi="Arial Narrow" w:cs="Tahoma"/>
          <w:bCs/>
          <w:sz w:val="16"/>
          <w:szCs w:val="16"/>
        </w:rPr>
        <w:tab/>
      </w:r>
      <w:proofErr w:type="spellStart"/>
      <w:r w:rsidRPr="000336A7">
        <w:rPr>
          <w:rFonts w:ascii="Arial Narrow" w:hAnsi="Arial Narrow" w:cs="Tahoma"/>
          <w:bCs/>
          <w:sz w:val="16"/>
          <w:szCs w:val="16"/>
        </w:rPr>
        <w:t>Colpensiones</w:t>
      </w:r>
      <w:proofErr w:type="spellEnd"/>
      <w:r w:rsidRPr="000336A7">
        <w:rPr>
          <w:rFonts w:ascii="Arial Narrow" w:hAnsi="Arial Narrow" w:cs="Tahoma"/>
          <w:bCs/>
          <w:sz w:val="16"/>
          <w:szCs w:val="16"/>
        </w:rPr>
        <w:t xml:space="preserve"> </w:t>
      </w:r>
    </w:p>
    <w:p w:rsidR="005E0DA5" w:rsidRPr="000336A7" w:rsidRDefault="005E0DA5" w:rsidP="005E0DA5">
      <w:pPr>
        <w:ind w:left="2340" w:hanging="2340"/>
        <w:jc w:val="both"/>
        <w:rPr>
          <w:rFonts w:ascii="Arial Narrow" w:hAnsi="Arial Narrow" w:cs="Tahoma"/>
          <w:sz w:val="16"/>
          <w:szCs w:val="16"/>
        </w:rPr>
      </w:pPr>
      <w:r w:rsidRPr="000336A7">
        <w:rPr>
          <w:rFonts w:ascii="Arial Narrow" w:hAnsi="Arial Narrow" w:cs="Tahoma"/>
          <w:b/>
          <w:sz w:val="16"/>
          <w:szCs w:val="16"/>
        </w:rPr>
        <w:t>Juzgado de origen</w:t>
      </w:r>
      <w:r w:rsidRPr="000336A7">
        <w:rPr>
          <w:rFonts w:ascii="Arial Narrow" w:hAnsi="Arial Narrow" w:cs="Tahoma"/>
          <w:sz w:val="16"/>
          <w:szCs w:val="16"/>
        </w:rPr>
        <w:t xml:space="preserve">:         </w:t>
      </w:r>
      <w:r w:rsidRPr="000336A7">
        <w:rPr>
          <w:rFonts w:ascii="Arial Narrow" w:hAnsi="Arial Narrow" w:cs="Tahoma"/>
          <w:sz w:val="16"/>
          <w:szCs w:val="16"/>
        </w:rPr>
        <w:tab/>
      </w:r>
      <w:r w:rsidRPr="000336A7">
        <w:rPr>
          <w:rFonts w:ascii="Arial Narrow" w:hAnsi="Arial Narrow" w:cs="Tahoma"/>
          <w:sz w:val="16"/>
          <w:szCs w:val="16"/>
        </w:rPr>
        <w:tab/>
      </w:r>
      <w:r>
        <w:rPr>
          <w:rFonts w:ascii="Arial Narrow" w:hAnsi="Arial Narrow" w:cs="Tahoma"/>
          <w:sz w:val="16"/>
          <w:szCs w:val="16"/>
        </w:rPr>
        <w:t xml:space="preserve">Segundo </w:t>
      </w:r>
      <w:r w:rsidRPr="000336A7">
        <w:rPr>
          <w:rFonts w:ascii="Arial Narrow" w:hAnsi="Arial Narrow" w:cs="Tahoma"/>
          <w:sz w:val="16"/>
          <w:szCs w:val="16"/>
        </w:rPr>
        <w:t>Laboral del Circuito de Pereira</w:t>
      </w:r>
    </w:p>
    <w:p w:rsidR="005E0DA5" w:rsidRPr="00F84A8C" w:rsidRDefault="005E0DA5" w:rsidP="005E0DA5">
      <w:pPr>
        <w:jc w:val="both"/>
        <w:rPr>
          <w:rFonts w:ascii="Arial Narrow" w:hAnsi="Arial Narrow" w:cs="Tahoma"/>
          <w:b/>
          <w:iCs/>
          <w:sz w:val="16"/>
          <w:szCs w:val="16"/>
        </w:rPr>
      </w:pPr>
      <w:r w:rsidRPr="000336A7">
        <w:rPr>
          <w:rFonts w:ascii="Arial Narrow" w:hAnsi="Arial Narrow" w:cs="Tahoma"/>
          <w:b/>
          <w:iCs/>
          <w:sz w:val="16"/>
          <w:szCs w:val="16"/>
        </w:rPr>
        <w:t xml:space="preserve">Magistrado Ponente:      </w:t>
      </w:r>
      <w:r w:rsidRPr="000336A7">
        <w:rPr>
          <w:rFonts w:ascii="Arial Narrow" w:hAnsi="Arial Narrow" w:cs="Tahoma"/>
          <w:b/>
          <w:iCs/>
          <w:sz w:val="16"/>
          <w:szCs w:val="16"/>
        </w:rPr>
        <w:tab/>
      </w:r>
      <w:r w:rsidRPr="000336A7">
        <w:rPr>
          <w:rFonts w:ascii="Arial Narrow" w:hAnsi="Arial Narrow" w:cs="Tahoma"/>
          <w:b/>
          <w:iCs/>
          <w:sz w:val="16"/>
          <w:szCs w:val="16"/>
        </w:rPr>
        <w:tab/>
      </w:r>
      <w:r w:rsidRPr="00F84A8C">
        <w:rPr>
          <w:rFonts w:ascii="Arial Narrow" w:hAnsi="Arial Narrow" w:cs="Tahoma"/>
          <w:iCs/>
          <w:sz w:val="16"/>
          <w:szCs w:val="16"/>
        </w:rPr>
        <w:t>Francisco Javier Tamayo Tabares.</w:t>
      </w:r>
    </w:p>
    <w:p w:rsidR="00DC0578" w:rsidRDefault="00DC0578" w:rsidP="005E0DA5">
      <w:pPr>
        <w:ind w:left="2835" w:hanging="2835"/>
        <w:jc w:val="both"/>
        <w:rPr>
          <w:rFonts w:ascii="Arial Narrow" w:hAnsi="Arial Narrow" w:cs="Tahoma"/>
          <w:b/>
          <w:bCs/>
          <w:sz w:val="16"/>
          <w:szCs w:val="16"/>
        </w:rPr>
      </w:pPr>
    </w:p>
    <w:p w:rsidR="005E0DA5" w:rsidRDefault="005E0DA5" w:rsidP="005E0DA5">
      <w:pPr>
        <w:ind w:left="2835" w:hanging="2835"/>
        <w:jc w:val="both"/>
        <w:rPr>
          <w:rFonts w:ascii="Arial Narrow" w:hAnsi="Arial Narrow" w:cs="Arial"/>
          <w:sz w:val="16"/>
          <w:szCs w:val="16"/>
        </w:rPr>
      </w:pPr>
      <w:r w:rsidRPr="00F84A8C">
        <w:rPr>
          <w:rFonts w:ascii="Arial Narrow" w:hAnsi="Arial Narrow" w:cs="Tahoma"/>
          <w:b/>
          <w:bCs/>
          <w:sz w:val="16"/>
          <w:szCs w:val="16"/>
        </w:rPr>
        <w:t xml:space="preserve">Tema:    </w:t>
      </w:r>
      <w:r w:rsidRPr="00F84A8C">
        <w:rPr>
          <w:rFonts w:ascii="Arial Narrow" w:hAnsi="Arial Narrow" w:cs="Tahoma"/>
          <w:b/>
          <w:bCs/>
          <w:sz w:val="16"/>
          <w:szCs w:val="16"/>
        </w:rPr>
        <w:tab/>
      </w:r>
      <w:r w:rsidR="0092762A">
        <w:rPr>
          <w:rFonts w:ascii="Arial Narrow" w:hAnsi="Arial Narrow" w:cs="Tahoma"/>
          <w:b/>
          <w:bCs/>
          <w:sz w:val="16"/>
          <w:szCs w:val="16"/>
        </w:rPr>
        <w:t xml:space="preserve">PENSIÓN SOBREVIVIENTE / </w:t>
      </w:r>
      <w:r w:rsidR="0092762A" w:rsidRPr="00F84A8C">
        <w:rPr>
          <w:rFonts w:ascii="Arial Narrow" w:hAnsi="Arial Narrow" w:cs="Arial"/>
          <w:b/>
          <w:bCs/>
          <w:sz w:val="16"/>
          <w:szCs w:val="16"/>
        </w:rPr>
        <w:t>COSA JUZGADA</w:t>
      </w:r>
      <w:r w:rsidR="0092762A">
        <w:rPr>
          <w:rFonts w:ascii="Arial Narrow" w:hAnsi="Arial Narrow" w:cs="Arial"/>
          <w:b/>
          <w:bCs/>
          <w:sz w:val="16"/>
          <w:szCs w:val="16"/>
        </w:rPr>
        <w:t xml:space="preserve"> / SE CONFIRMA:</w:t>
      </w:r>
      <w:r w:rsidRPr="00F84A8C">
        <w:rPr>
          <w:rFonts w:ascii="Arial Narrow" w:hAnsi="Arial Narrow" w:cs="Arial"/>
          <w:b/>
          <w:bCs/>
          <w:sz w:val="16"/>
          <w:szCs w:val="16"/>
        </w:rPr>
        <w:t xml:space="preserve"> </w:t>
      </w:r>
      <w:r w:rsidRPr="00F84A8C">
        <w:rPr>
          <w:rFonts w:ascii="Arial Narrow" w:hAnsi="Arial Narrow" w:cs="Arial"/>
          <w:sz w:val="16"/>
          <w:szCs w:val="16"/>
        </w:rPr>
        <w:t>La cosa juzgada es una institución jurídico procesal que dota el carácter definitivo e inmutable a las sentencias y autos, por lo que con fuerza vinculante, ata cualquier otra controversia, que intenten abrir posteriormente los mismos sujetos, con idéntico objeto y causa. Tal efecto vinculante y definitivo emana de la Ley, con el propósito de que las controversias sometidas al escrutinio del juez, sean resueltas, y no puedan reabrirse nuevamente ante la</w:t>
      </w:r>
      <w:bookmarkStart w:id="0" w:name="_GoBack"/>
      <w:bookmarkEnd w:id="0"/>
      <w:r w:rsidRPr="00F84A8C">
        <w:rPr>
          <w:rFonts w:ascii="Arial Narrow" w:hAnsi="Arial Narrow" w:cs="Arial"/>
          <w:sz w:val="16"/>
          <w:szCs w:val="16"/>
        </w:rPr>
        <w:t>s instancias judiciales, salvo en eventos previstos por el propio legislador, ofreciendo así seguridad jurídica a los asociados.</w:t>
      </w:r>
    </w:p>
    <w:p w:rsidR="00DC0578" w:rsidRPr="00DC0578" w:rsidRDefault="00DC0578" w:rsidP="005E0DA5">
      <w:pPr>
        <w:ind w:left="2835" w:hanging="2835"/>
        <w:jc w:val="both"/>
        <w:rPr>
          <w:rFonts w:ascii="Arial Narrow" w:hAnsi="Arial Narrow" w:cs="Arial"/>
          <w:sz w:val="16"/>
          <w:szCs w:val="16"/>
        </w:rPr>
      </w:pPr>
      <w:r w:rsidRPr="00DC0578">
        <w:rPr>
          <w:rFonts w:ascii="Arial Narrow" w:hAnsi="Arial Narrow" w:cs="Arial"/>
          <w:sz w:val="16"/>
          <w:szCs w:val="16"/>
        </w:rPr>
        <w:t>(…)</w:t>
      </w:r>
    </w:p>
    <w:p w:rsidR="00DC0578" w:rsidRPr="00DC0578" w:rsidRDefault="00DC0578" w:rsidP="00DC0578">
      <w:pPr>
        <w:ind w:left="2835" w:hanging="2835"/>
        <w:jc w:val="both"/>
        <w:rPr>
          <w:rFonts w:ascii="Arial Narrow" w:hAnsi="Arial Narrow" w:cs="Arial"/>
          <w:sz w:val="16"/>
          <w:szCs w:val="16"/>
        </w:rPr>
      </w:pPr>
      <w:r w:rsidRPr="00DC0578">
        <w:rPr>
          <w:rFonts w:ascii="Arial Narrow" w:hAnsi="Arial Narrow" w:cs="Arial"/>
          <w:sz w:val="16"/>
          <w:szCs w:val="16"/>
        </w:rPr>
        <w:t xml:space="preserve">En el actual proceso, de una vez dígase que está acreditada la identidad jurídica de partes.  En cuanto al objeto litigioso, se busca nuevamente que en aplicación del principio de la condición más beneficiosa se reconozca y pague la pensión de sobrevivientes en virtud del deceso del señor Albeiro Antonio Agudelo Cardona, más el retroactivo y los intereses de mora. En cuanto a la causa </w:t>
      </w:r>
      <w:proofErr w:type="spellStart"/>
      <w:r w:rsidRPr="00DC0578">
        <w:rPr>
          <w:rFonts w:ascii="Arial Narrow" w:hAnsi="Arial Narrow" w:cs="Arial"/>
          <w:sz w:val="16"/>
          <w:szCs w:val="16"/>
        </w:rPr>
        <w:t>petendi</w:t>
      </w:r>
      <w:proofErr w:type="spellEnd"/>
      <w:r w:rsidRPr="00DC0578">
        <w:rPr>
          <w:rFonts w:ascii="Arial Narrow" w:hAnsi="Arial Narrow" w:cs="Arial"/>
          <w:sz w:val="16"/>
          <w:szCs w:val="16"/>
        </w:rPr>
        <w:t xml:space="preserve">, se refieren como sustento fáctico de las pretensiones, los mismos hechos relacionados en la demanda primigenia, con algunas adiciones formales, como es la presentación de la solicitud de revocatoria directa del acto administrativo mediante el cual la entidad negó el derecho a la pensión de sobrevivientes y su solución desfavorable. </w:t>
      </w:r>
    </w:p>
    <w:p w:rsidR="00DC0578" w:rsidRPr="00DC0578" w:rsidRDefault="00DC0578" w:rsidP="00DC0578">
      <w:pPr>
        <w:ind w:left="2835" w:hanging="2835"/>
        <w:jc w:val="both"/>
        <w:rPr>
          <w:rFonts w:ascii="Arial Narrow" w:hAnsi="Arial Narrow" w:cs="Arial"/>
          <w:sz w:val="16"/>
          <w:szCs w:val="16"/>
        </w:rPr>
      </w:pPr>
    </w:p>
    <w:p w:rsidR="00DC0578" w:rsidRPr="00DC0578" w:rsidRDefault="00DC0578" w:rsidP="00DC0578">
      <w:pPr>
        <w:ind w:left="2835" w:hanging="2835"/>
        <w:jc w:val="both"/>
        <w:rPr>
          <w:rFonts w:ascii="Arial Narrow" w:hAnsi="Arial Narrow" w:cs="Arial"/>
          <w:sz w:val="16"/>
          <w:szCs w:val="16"/>
        </w:rPr>
      </w:pPr>
      <w:r w:rsidRPr="00DC0578">
        <w:rPr>
          <w:rFonts w:ascii="Arial Narrow" w:hAnsi="Arial Narrow" w:cs="Arial"/>
          <w:sz w:val="16"/>
          <w:szCs w:val="16"/>
        </w:rPr>
        <w:t>Por lo tanto, no se observa una causa disímil a la que sustentó la demanda anterior, y menos en el tema de semanas, pues aunque en este proceso se alude que el afiliado fallecido cotizó 408.43 semanas de aportes al sistema en toda su vida laboral, lo cierto es que no cumple con ninguno de los dos supuestos que consagra el Acuerdo 049 de 1990, aprobado por el Decreto 758 del mismo año, 150 semanas dentro de los 6 años anteriores a la fecha del deceso o 300 en tiempo anterior al tránsito legislativo -1º de abril de 1994, aspecto que fue ampliamente analizado en el proceso anterior, en el que se arribó a la conclusión de que el afiliado fallecido no dejó causado el derecho a la pensión de sobrevivientes, siendo el incumplimiento de tal presupuesto el sustento de la negativa en esa oportunidad, amén de la falta de prueba de la calidad de beneficiaria de la demandante.</w:t>
      </w:r>
    </w:p>
    <w:p w:rsidR="00DC0578" w:rsidRPr="00DC0578" w:rsidRDefault="00DC0578" w:rsidP="00DC0578">
      <w:pPr>
        <w:ind w:left="2835" w:hanging="2835"/>
        <w:jc w:val="both"/>
        <w:rPr>
          <w:rFonts w:ascii="Arial Narrow" w:hAnsi="Arial Narrow" w:cs="Arial"/>
          <w:sz w:val="16"/>
          <w:szCs w:val="16"/>
        </w:rPr>
      </w:pPr>
    </w:p>
    <w:p w:rsidR="00DC0578" w:rsidRPr="00DC0578" w:rsidRDefault="00DC0578" w:rsidP="00DC0578">
      <w:pPr>
        <w:ind w:left="2835" w:hanging="2835"/>
        <w:jc w:val="both"/>
        <w:rPr>
          <w:rFonts w:ascii="Arial Narrow" w:hAnsi="Arial Narrow" w:cs="Arial"/>
          <w:sz w:val="16"/>
          <w:szCs w:val="16"/>
        </w:rPr>
      </w:pPr>
      <w:r w:rsidRPr="00DC0578">
        <w:rPr>
          <w:rFonts w:ascii="Arial Narrow" w:hAnsi="Arial Narrow" w:cs="Arial"/>
          <w:sz w:val="16"/>
          <w:szCs w:val="16"/>
        </w:rPr>
        <w:t>En suma, se advierte entonces que se trata del mismo conflicto que en su momento fue definido por el Juzgado Tercero Laboral del Circuito de esta Ciudad y conocido en consulta por esta Sala. De modo que, tal situación jurídica no podía ser objeto de controversia en un nuevo proceso, pues los efectos de la cosa juzgada se concretan en la imposibilidad de enervar los efectos del proceso anterior.</w:t>
      </w:r>
    </w:p>
    <w:p w:rsidR="00DC0578" w:rsidRPr="00F84A8C" w:rsidRDefault="00DC0578" w:rsidP="005E0DA5">
      <w:pPr>
        <w:ind w:left="2835" w:hanging="2835"/>
        <w:jc w:val="both"/>
        <w:rPr>
          <w:sz w:val="16"/>
          <w:szCs w:val="16"/>
        </w:rPr>
      </w:pPr>
    </w:p>
    <w:p w:rsidR="005E0DA5" w:rsidRDefault="005E0DA5" w:rsidP="002F2089">
      <w:pPr>
        <w:spacing w:line="360" w:lineRule="auto"/>
        <w:ind w:left="2340" w:hanging="1440"/>
        <w:jc w:val="both"/>
        <w:rPr>
          <w:rFonts w:ascii="Arial Narrow" w:hAnsi="Arial Narrow" w:cs="Tahoma"/>
          <w:b/>
          <w:sz w:val="29"/>
          <w:szCs w:val="29"/>
          <w:u w:val="single"/>
        </w:rPr>
      </w:pPr>
    </w:p>
    <w:p w:rsidR="005E0DA5" w:rsidRPr="008421FB" w:rsidRDefault="005E0DA5" w:rsidP="005E0DA5">
      <w:pPr>
        <w:spacing w:line="276" w:lineRule="auto"/>
        <w:ind w:left="2340" w:hanging="1440"/>
        <w:jc w:val="both"/>
        <w:rPr>
          <w:rFonts w:ascii="Arial Narrow" w:hAnsi="Arial Narrow" w:cs="Tahoma"/>
          <w:b/>
          <w:sz w:val="29"/>
          <w:szCs w:val="29"/>
        </w:rPr>
      </w:pPr>
      <w:r w:rsidRPr="008421FB">
        <w:rPr>
          <w:rFonts w:ascii="Arial Narrow" w:hAnsi="Arial Narrow" w:cs="Tahoma"/>
          <w:b/>
          <w:sz w:val="29"/>
          <w:szCs w:val="29"/>
          <w:u w:val="single"/>
        </w:rPr>
        <w:t>AUDIENCIA PÚBLICA</w:t>
      </w:r>
      <w:r w:rsidRPr="008421FB">
        <w:rPr>
          <w:rFonts w:ascii="Arial Narrow" w:hAnsi="Arial Narrow" w:cs="Tahoma"/>
          <w:b/>
          <w:sz w:val="29"/>
          <w:szCs w:val="29"/>
        </w:rPr>
        <w:t>:</w:t>
      </w:r>
    </w:p>
    <w:p w:rsidR="005E0DA5" w:rsidRPr="00BF226A" w:rsidRDefault="005E0DA5" w:rsidP="002F2089">
      <w:pPr>
        <w:pStyle w:val="Sinespaciado"/>
        <w:spacing w:line="360" w:lineRule="auto"/>
      </w:pPr>
      <w:r w:rsidRPr="008421FB">
        <w:tab/>
      </w:r>
    </w:p>
    <w:p w:rsidR="005E0DA5" w:rsidRPr="00AA7273" w:rsidRDefault="005E0DA5" w:rsidP="005E0DA5">
      <w:pPr>
        <w:spacing w:line="360" w:lineRule="auto"/>
        <w:ind w:firstLine="851"/>
        <w:jc w:val="both"/>
        <w:rPr>
          <w:rFonts w:ascii="Arial Narrow" w:eastAsia="Calibri" w:hAnsi="Arial Narrow" w:cs="Arial"/>
          <w:sz w:val="28"/>
          <w:szCs w:val="28"/>
          <w:lang w:val="es-CO" w:eastAsia="en-US"/>
        </w:rPr>
      </w:pPr>
      <w:r w:rsidRPr="00AA7273">
        <w:rPr>
          <w:rFonts w:ascii="Arial Narrow" w:eastAsia="Calibri" w:hAnsi="Arial Narrow" w:cs="Arial"/>
          <w:sz w:val="28"/>
          <w:szCs w:val="28"/>
          <w:lang w:val="es-CO" w:eastAsia="en-US"/>
        </w:rPr>
        <w:t xml:space="preserve">Pereira, hoy </w:t>
      </w:r>
      <w:r>
        <w:rPr>
          <w:rFonts w:ascii="Arial Narrow" w:eastAsia="Calibri" w:hAnsi="Arial Narrow" w:cs="Arial"/>
          <w:sz w:val="28"/>
          <w:szCs w:val="28"/>
          <w:lang w:val="es-CO" w:eastAsia="en-US"/>
        </w:rPr>
        <w:t xml:space="preserve">doce </w:t>
      </w:r>
      <w:r w:rsidRPr="00AA7273">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12</w:t>
      </w:r>
      <w:r w:rsidRPr="00AA7273">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abril </w:t>
      </w:r>
      <w:r w:rsidRPr="00AA7273">
        <w:rPr>
          <w:rFonts w:ascii="Arial Narrow" w:eastAsia="Calibri" w:hAnsi="Arial Narrow" w:cs="Arial"/>
          <w:sz w:val="28"/>
          <w:szCs w:val="28"/>
          <w:lang w:val="es-CO" w:eastAsia="en-US"/>
        </w:rPr>
        <w:t>de dos mil dieci</w:t>
      </w:r>
      <w:r>
        <w:rPr>
          <w:rFonts w:ascii="Arial Narrow" w:eastAsia="Calibri" w:hAnsi="Arial Narrow" w:cs="Arial"/>
          <w:sz w:val="28"/>
          <w:szCs w:val="28"/>
          <w:lang w:val="es-CO" w:eastAsia="en-US"/>
        </w:rPr>
        <w:t>ocho (2018</w:t>
      </w:r>
      <w:r w:rsidRPr="00AA7273">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w:t>
      </w:r>
      <w:r w:rsidRPr="00AA7273">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9:00 a.m.</w:t>
      </w:r>
      <w:r w:rsidRPr="00AA7273">
        <w:rPr>
          <w:rFonts w:ascii="Arial Narrow" w:eastAsia="Calibri" w:hAnsi="Arial Narrow" w:cs="Arial"/>
          <w:sz w:val="28"/>
          <w:szCs w:val="28"/>
          <w:lang w:val="es-CO" w:eastAsia="en-US"/>
        </w:rPr>
        <w:t xml:space="preserve">) </w:t>
      </w:r>
      <w:r w:rsidRPr="00AA7273">
        <w:rPr>
          <w:rFonts w:ascii="Arial Narrow" w:hAnsi="Arial Narrow" w:cs="Tahoma"/>
          <w:bCs/>
          <w:color w:val="000000"/>
          <w:sz w:val="28"/>
          <w:szCs w:val="28"/>
          <w:lang w:val="es-ES"/>
        </w:rPr>
        <w:t xml:space="preserve">reunidos en la Sala de Audiencia las magistradas y el suscrito magistrado de la Sala </w:t>
      </w:r>
      <w:r>
        <w:rPr>
          <w:rFonts w:ascii="Arial Narrow" w:hAnsi="Arial Narrow" w:cs="Tahoma"/>
          <w:bCs/>
          <w:color w:val="000000"/>
          <w:sz w:val="28"/>
          <w:szCs w:val="28"/>
          <w:lang w:val="es-ES"/>
        </w:rPr>
        <w:t xml:space="preserve">Cuarta de Decisión </w:t>
      </w:r>
      <w:r w:rsidRPr="00AA7273">
        <w:rPr>
          <w:rFonts w:ascii="Arial Narrow" w:hAnsi="Arial Narrow" w:cs="Tahoma"/>
          <w:bCs/>
          <w:color w:val="000000"/>
          <w:sz w:val="28"/>
          <w:szCs w:val="28"/>
          <w:lang w:val="es-ES"/>
        </w:rPr>
        <w:t xml:space="preserve">Laboral del Tribunal de Pereira, presidida por el ponente, declaran abierto el acto, el cual tiene por objeto decidir el </w:t>
      </w:r>
      <w:r>
        <w:rPr>
          <w:rFonts w:ascii="Arial Narrow" w:hAnsi="Arial Narrow" w:cs="Tahoma"/>
          <w:bCs/>
          <w:color w:val="000000"/>
          <w:sz w:val="28"/>
          <w:szCs w:val="28"/>
          <w:lang w:val="es-ES"/>
        </w:rPr>
        <w:t>grado jurisdiccional de consulta frente a</w:t>
      </w:r>
      <w:r w:rsidRPr="00AA7273">
        <w:rPr>
          <w:rFonts w:ascii="Arial Narrow" w:hAnsi="Arial Narrow" w:cs="Tahoma"/>
          <w:bCs/>
          <w:color w:val="000000"/>
          <w:sz w:val="28"/>
          <w:szCs w:val="28"/>
          <w:lang w:val="es-ES"/>
        </w:rPr>
        <w:t xml:space="preserve"> la sentencia </w:t>
      </w:r>
      <w:r>
        <w:rPr>
          <w:rFonts w:ascii="Arial Narrow" w:hAnsi="Arial Narrow" w:cs="Tahoma"/>
          <w:bCs/>
          <w:color w:val="000000"/>
          <w:sz w:val="28"/>
          <w:szCs w:val="28"/>
          <w:lang w:val="es-ES"/>
        </w:rPr>
        <w:t xml:space="preserve">proferida el 25 de abril de 2017 </w:t>
      </w:r>
      <w:r w:rsidRPr="00AA7273">
        <w:rPr>
          <w:rFonts w:ascii="Arial Narrow" w:hAnsi="Arial Narrow" w:cs="Tahoma"/>
          <w:bCs/>
          <w:color w:val="000000"/>
          <w:sz w:val="28"/>
          <w:szCs w:val="28"/>
          <w:lang w:val="es-ES"/>
        </w:rPr>
        <w:t>por e</w:t>
      </w:r>
      <w:r w:rsidRPr="00AA7273">
        <w:rPr>
          <w:rFonts w:ascii="Arial Narrow" w:hAnsi="Arial Narrow" w:cs="Tahoma"/>
          <w:sz w:val="28"/>
          <w:szCs w:val="28"/>
        </w:rPr>
        <w:t xml:space="preserve">l Juzgado </w:t>
      </w:r>
      <w:r>
        <w:rPr>
          <w:rFonts w:ascii="Arial Narrow" w:hAnsi="Arial Narrow" w:cs="Tahoma"/>
          <w:sz w:val="28"/>
          <w:szCs w:val="28"/>
        </w:rPr>
        <w:t xml:space="preserve">Segundo </w:t>
      </w:r>
      <w:r w:rsidRPr="00AA7273">
        <w:rPr>
          <w:rFonts w:ascii="Arial Narrow" w:hAnsi="Arial Narrow" w:cs="Tahoma"/>
          <w:sz w:val="28"/>
          <w:szCs w:val="28"/>
        </w:rPr>
        <w:t>Laboral del Circuito de Pereira</w:t>
      </w:r>
      <w:r w:rsidRPr="00AA7273">
        <w:rPr>
          <w:rFonts w:ascii="Arial Narrow" w:hAnsi="Arial Narrow" w:cs="Arial"/>
          <w:sz w:val="28"/>
          <w:szCs w:val="28"/>
        </w:rPr>
        <w:t xml:space="preserve">, dentro del proceso ordinario laboral promovido </w:t>
      </w:r>
      <w:proofErr w:type="gramStart"/>
      <w:r w:rsidRPr="00AA7273">
        <w:rPr>
          <w:rFonts w:ascii="Arial Narrow" w:hAnsi="Arial Narrow" w:cs="Arial"/>
          <w:sz w:val="28"/>
          <w:szCs w:val="28"/>
        </w:rPr>
        <w:t>por</w:t>
      </w:r>
      <w:proofErr w:type="gramEnd"/>
      <w:r w:rsidRPr="00AA7273">
        <w:rPr>
          <w:rFonts w:ascii="Arial Narrow" w:hAnsi="Arial Narrow" w:cs="Arial"/>
          <w:sz w:val="28"/>
          <w:szCs w:val="28"/>
        </w:rPr>
        <w:t xml:space="preserve"> </w:t>
      </w:r>
      <w:r w:rsidR="00077F9C">
        <w:rPr>
          <w:rFonts w:ascii="Arial Narrow" w:hAnsi="Arial Narrow" w:cs="Arial"/>
          <w:b/>
          <w:i/>
          <w:sz w:val="28"/>
          <w:szCs w:val="28"/>
        </w:rPr>
        <w:t xml:space="preserve">Olga </w:t>
      </w:r>
      <w:proofErr w:type="spellStart"/>
      <w:r w:rsidR="00077F9C">
        <w:rPr>
          <w:rFonts w:ascii="Arial Narrow" w:hAnsi="Arial Narrow" w:cs="Arial"/>
          <w:b/>
          <w:i/>
          <w:sz w:val="28"/>
          <w:szCs w:val="28"/>
        </w:rPr>
        <w:t>Adiela</w:t>
      </w:r>
      <w:proofErr w:type="spellEnd"/>
      <w:r w:rsidR="00077F9C">
        <w:rPr>
          <w:rFonts w:ascii="Arial Narrow" w:hAnsi="Arial Narrow" w:cs="Arial"/>
          <w:b/>
          <w:i/>
          <w:sz w:val="28"/>
          <w:szCs w:val="28"/>
        </w:rPr>
        <w:t xml:space="preserve"> Yepes Jaramillo</w:t>
      </w:r>
      <w:r>
        <w:rPr>
          <w:rFonts w:ascii="Arial Narrow" w:hAnsi="Arial Narrow" w:cs="Arial"/>
          <w:b/>
          <w:i/>
          <w:sz w:val="28"/>
          <w:szCs w:val="28"/>
        </w:rPr>
        <w:t xml:space="preserve"> </w:t>
      </w:r>
      <w:r w:rsidRPr="00AA7273">
        <w:rPr>
          <w:rFonts w:ascii="Arial Narrow" w:hAnsi="Arial Narrow" w:cs="Arial"/>
          <w:sz w:val="28"/>
          <w:szCs w:val="28"/>
        </w:rPr>
        <w:t xml:space="preserve">contra </w:t>
      </w:r>
      <w:proofErr w:type="spellStart"/>
      <w:r w:rsidRPr="00AA7273">
        <w:rPr>
          <w:rFonts w:ascii="Arial Narrow" w:hAnsi="Arial Narrow" w:cs="Arial"/>
          <w:b/>
          <w:i/>
          <w:sz w:val="28"/>
          <w:szCs w:val="28"/>
        </w:rPr>
        <w:t>Colpensiones</w:t>
      </w:r>
      <w:proofErr w:type="spellEnd"/>
      <w:r w:rsidRPr="00AA7273">
        <w:rPr>
          <w:rFonts w:ascii="Arial Narrow" w:hAnsi="Arial Narrow" w:cs="Arial"/>
          <w:b/>
          <w:i/>
          <w:sz w:val="28"/>
          <w:szCs w:val="28"/>
        </w:rPr>
        <w:t>.</w:t>
      </w:r>
      <w:r w:rsidRPr="00AA7273">
        <w:rPr>
          <w:rFonts w:ascii="Arial Narrow" w:hAnsi="Arial Narrow" w:cs="Arial"/>
          <w:bCs/>
          <w:iCs/>
          <w:sz w:val="28"/>
          <w:szCs w:val="28"/>
        </w:rPr>
        <w:t xml:space="preserve"> </w:t>
      </w:r>
    </w:p>
    <w:p w:rsidR="005E0DA5" w:rsidRDefault="005E0DA5" w:rsidP="005E0DA5">
      <w:pPr>
        <w:pStyle w:val="Sinespaciado"/>
        <w:rPr>
          <w:lang w:val="es-ES"/>
        </w:rPr>
      </w:pPr>
      <w:r w:rsidRPr="00AA7273">
        <w:rPr>
          <w:lang w:val="es-ES"/>
        </w:rPr>
        <w:t> </w:t>
      </w:r>
    </w:p>
    <w:p w:rsidR="002F2089" w:rsidRPr="00C23840" w:rsidRDefault="002F2089" w:rsidP="005E0DA5">
      <w:pPr>
        <w:pStyle w:val="Sinespaciado"/>
      </w:pPr>
    </w:p>
    <w:p w:rsidR="005E0DA5" w:rsidRDefault="005E0DA5" w:rsidP="005E0DA5">
      <w:pPr>
        <w:shd w:val="clear" w:color="auto" w:fill="FFFFFF"/>
        <w:spacing w:line="360" w:lineRule="auto"/>
        <w:ind w:firstLine="851"/>
        <w:jc w:val="both"/>
        <w:rPr>
          <w:rFonts w:ascii="Arial Narrow" w:hAnsi="Arial Narrow" w:cs="Tahoma"/>
          <w:b/>
          <w:bCs/>
          <w:color w:val="000000"/>
          <w:sz w:val="28"/>
          <w:szCs w:val="28"/>
          <w:lang w:val="es-ES"/>
        </w:rPr>
      </w:pPr>
      <w:r w:rsidRPr="00AA7273">
        <w:rPr>
          <w:rFonts w:ascii="Arial Narrow" w:hAnsi="Arial Narrow" w:cs="Tahoma"/>
          <w:b/>
          <w:bCs/>
          <w:color w:val="000000"/>
          <w:sz w:val="28"/>
          <w:szCs w:val="28"/>
          <w:lang w:val="es-ES"/>
        </w:rPr>
        <w:t>IDENTIFICACIÓN DE LOS PRESENTES:</w:t>
      </w:r>
    </w:p>
    <w:p w:rsidR="005E0DA5" w:rsidRPr="002F2089" w:rsidRDefault="005E0DA5" w:rsidP="002F2089">
      <w:pPr>
        <w:pStyle w:val="Sinespaciado"/>
      </w:pPr>
    </w:p>
    <w:p w:rsidR="005E0DA5" w:rsidRDefault="005E0DA5" w:rsidP="005E0DA5">
      <w:pPr>
        <w:pStyle w:val="Sinespaciado"/>
        <w:numPr>
          <w:ilvl w:val="0"/>
          <w:numId w:val="1"/>
        </w:numPr>
        <w:spacing w:line="360" w:lineRule="auto"/>
        <w:rPr>
          <w:rFonts w:ascii="Arial Narrow" w:hAnsi="Arial Narrow"/>
          <w:b/>
          <w:sz w:val="28"/>
          <w:szCs w:val="28"/>
          <w:lang w:val="es-ES"/>
        </w:rPr>
      </w:pPr>
      <w:r w:rsidRPr="00AA7273">
        <w:rPr>
          <w:rFonts w:ascii="Arial Narrow" w:hAnsi="Arial Narrow"/>
          <w:b/>
          <w:sz w:val="28"/>
          <w:szCs w:val="28"/>
          <w:lang w:val="es-ES"/>
        </w:rPr>
        <w:t>INTRODUCCIÓN</w:t>
      </w:r>
    </w:p>
    <w:p w:rsidR="005E0DA5" w:rsidRPr="002F2089" w:rsidRDefault="005E0DA5" w:rsidP="002F2089">
      <w:pPr>
        <w:pStyle w:val="Sinespaciado"/>
      </w:pPr>
    </w:p>
    <w:p w:rsidR="005E0DA5" w:rsidRPr="00AA7273" w:rsidRDefault="005E0DA5" w:rsidP="005E0DA5">
      <w:pPr>
        <w:spacing w:line="360" w:lineRule="auto"/>
        <w:ind w:firstLine="900"/>
        <w:jc w:val="both"/>
        <w:rPr>
          <w:rFonts w:ascii="Arial Narrow" w:hAnsi="Arial Narrow" w:cs="Tahoma"/>
          <w:sz w:val="28"/>
          <w:szCs w:val="28"/>
        </w:rPr>
      </w:pPr>
      <w:r w:rsidRPr="00AA7273">
        <w:rPr>
          <w:rFonts w:ascii="Arial Narrow" w:hAnsi="Arial Narrow" w:cs="Tahoma"/>
          <w:sz w:val="28"/>
          <w:szCs w:val="28"/>
        </w:rPr>
        <w:lastRenderedPageBreak/>
        <w:t xml:space="preserve">Persigue </w:t>
      </w:r>
      <w:r>
        <w:rPr>
          <w:rFonts w:ascii="Arial Narrow" w:hAnsi="Arial Narrow" w:cs="Tahoma"/>
          <w:sz w:val="28"/>
          <w:szCs w:val="28"/>
        </w:rPr>
        <w:t>la</w:t>
      </w:r>
      <w:r w:rsidRPr="00AA7273">
        <w:rPr>
          <w:rFonts w:ascii="Arial Narrow" w:hAnsi="Arial Narrow" w:cs="Tahoma"/>
          <w:sz w:val="28"/>
          <w:szCs w:val="28"/>
        </w:rPr>
        <w:t xml:space="preserve"> demandante que se declare que </w:t>
      </w:r>
      <w:proofErr w:type="spellStart"/>
      <w:r w:rsidRPr="00AA7273">
        <w:rPr>
          <w:rFonts w:ascii="Arial Narrow" w:hAnsi="Arial Narrow" w:cs="Tahoma"/>
          <w:sz w:val="28"/>
          <w:szCs w:val="28"/>
        </w:rPr>
        <w:t>Colpensiones</w:t>
      </w:r>
      <w:proofErr w:type="spellEnd"/>
      <w:r w:rsidRPr="00AA7273">
        <w:rPr>
          <w:rFonts w:ascii="Arial Narrow" w:hAnsi="Arial Narrow" w:cs="Tahoma"/>
          <w:sz w:val="28"/>
          <w:szCs w:val="28"/>
        </w:rPr>
        <w:t xml:space="preserve"> es responsable del reconocimient</w:t>
      </w:r>
      <w:r>
        <w:rPr>
          <w:rFonts w:ascii="Arial Narrow" w:hAnsi="Arial Narrow" w:cs="Tahoma"/>
          <w:sz w:val="28"/>
          <w:szCs w:val="28"/>
        </w:rPr>
        <w:t xml:space="preserve">o y pago de su pensión </w:t>
      </w:r>
      <w:r w:rsidR="00077F9C">
        <w:rPr>
          <w:rFonts w:ascii="Arial Narrow" w:hAnsi="Arial Narrow" w:cs="Tahoma"/>
          <w:sz w:val="28"/>
          <w:szCs w:val="28"/>
        </w:rPr>
        <w:t>la pensión de sobrevivientes generada con ocasión del deceso de su compañero permanente Albeiro Antonio Agudelo Cardona desde</w:t>
      </w:r>
      <w:r>
        <w:rPr>
          <w:rFonts w:ascii="Arial Narrow" w:hAnsi="Arial Narrow" w:cs="Tahoma"/>
          <w:sz w:val="28"/>
          <w:szCs w:val="28"/>
        </w:rPr>
        <w:t xml:space="preserve"> el </w:t>
      </w:r>
      <w:r w:rsidR="00077F9C">
        <w:rPr>
          <w:rFonts w:ascii="Arial Narrow" w:hAnsi="Arial Narrow" w:cs="Tahoma"/>
          <w:sz w:val="28"/>
          <w:szCs w:val="28"/>
        </w:rPr>
        <w:t xml:space="preserve">9 de diciembre de 2008, junto con el retroactivo, los intereses de mora </w:t>
      </w:r>
      <w:r w:rsidRPr="00AA7273">
        <w:rPr>
          <w:rFonts w:ascii="Arial Narrow" w:hAnsi="Arial Narrow" w:cs="Tahoma"/>
          <w:sz w:val="28"/>
          <w:szCs w:val="28"/>
        </w:rPr>
        <w:t xml:space="preserve">de que trata el </w:t>
      </w:r>
      <w:r>
        <w:rPr>
          <w:rFonts w:ascii="Arial Narrow" w:hAnsi="Arial Narrow" w:cs="Tahoma"/>
          <w:sz w:val="28"/>
          <w:szCs w:val="28"/>
        </w:rPr>
        <w:t>canon 141 de la Ley 100/93 y, las costas del proceso.</w:t>
      </w:r>
    </w:p>
    <w:p w:rsidR="005E0DA5" w:rsidRPr="002F2089" w:rsidRDefault="005E0DA5" w:rsidP="002F2089">
      <w:pPr>
        <w:pStyle w:val="Sinespaciado"/>
      </w:pPr>
    </w:p>
    <w:p w:rsidR="00077F9C" w:rsidRDefault="005E0DA5" w:rsidP="005E0DA5">
      <w:pPr>
        <w:spacing w:line="360" w:lineRule="auto"/>
        <w:ind w:firstLine="900"/>
        <w:jc w:val="both"/>
        <w:rPr>
          <w:rFonts w:ascii="Arial Narrow" w:hAnsi="Arial Narrow" w:cs="Tahoma"/>
          <w:sz w:val="28"/>
          <w:szCs w:val="28"/>
        </w:rPr>
      </w:pPr>
      <w:r>
        <w:rPr>
          <w:rFonts w:ascii="Arial Narrow" w:hAnsi="Arial Narrow" w:cs="Tahoma"/>
          <w:sz w:val="28"/>
          <w:szCs w:val="28"/>
        </w:rPr>
        <w:t>Sustenta sus pedidos</w:t>
      </w:r>
      <w:r w:rsidR="0047461B">
        <w:rPr>
          <w:rFonts w:ascii="Arial Narrow" w:hAnsi="Arial Narrow" w:cs="Tahoma"/>
          <w:sz w:val="28"/>
          <w:szCs w:val="28"/>
        </w:rPr>
        <w:t xml:space="preserve">, básicamente, </w:t>
      </w:r>
      <w:r>
        <w:rPr>
          <w:rFonts w:ascii="Arial Narrow" w:hAnsi="Arial Narrow" w:cs="Tahoma"/>
          <w:sz w:val="28"/>
          <w:szCs w:val="28"/>
        </w:rPr>
        <w:t>en que</w:t>
      </w:r>
      <w:r w:rsidR="00077F9C">
        <w:rPr>
          <w:rFonts w:ascii="Arial Narrow" w:hAnsi="Arial Narrow" w:cs="Tahoma"/>
          <w:sz w:val="28"/>
          <w:szCs w:val="28"/>
        </w:rPr>
        <w:t xml:space="preserve"> convivió por más de 30 años con el señor Agudelo Cardona, quien</w:t>
      </w:r>
      <w:r w:rsidR="00936ED1">
        <w:rPr>
          <w:rFonts w:ascii="Arial Narrow" w:hAnsi="Arial Narrow" w:cs="Tahoma"/>
          <w:sz w:val="28"/>
          <w:szCs w:val="28"/>
        </w:rPr>
        <w:t xml:space="preserve"> falleció el 9 de diciembre de 2008; que el causante </w:t>
      </w:r>
      <w:r w:rsidR="00077F9C">
        <w:rPr>
          <w:rFonts w:ascii="Arial Narrow" w:hAnsi="Arial Narrow" w:cs="Tahoma"/>
          <w:sz w:val="28"/>
          <w:szCs w:val="28"/>
        </w:rPr>
        <w:t xml:space="preserve">cotizó </w:t>
      </w:r>
      <w:r w:rsidR="00936ED1">
        <w:rPr>
          <w:rFonts w:ascii="Arial Narrow" w:hAnsi="Arial Narrow" w:cs="Tahoma"/>
          <w:sz w:val="28"/>
          <w:szCs w:val="28"/>
        </w:rPr>
        <w:t xml:space="preserve">en vida </w:t>
      </w:r>
      <w:r w:rsidR="00077F9C">
        <w:rPr>
          <w:rFonts w:ascii="Arial Narrow" w:hAnsi="Arial Narrow" w:cs="Tahoma"/>
          <w:sz w:val="28"/>
          <w:szCs w:val="28"/>
        </w:rPr>
        <w:t>un total de 408.43 semanas en tod</w:t>
      </w:r>
      <w:r w:rsidR="00936ED1">
        <w:rPr>
          <w:rFonts w:ascii="Arial Narrow" w:hAnsi="Arial Narrow" w:cs="Tahoma"/>
          <w:sz w:val="28"/>
          <w:szCs w:val="28"/>
        </w:rPr>
        <w:t xml:space="preserve">a su vida laboral; que el 3 de febrero de 2009 presentó la solicitud de pensión ante el extinto </w:t>
      </w:r>
      <w:proofErr w:type="spellStart"/>
      <w:r w:rsidR="00936ED1">
        <w:rPr>
          <w:rFonts w:ascii="Arial Narrow" w:hAnsi="Arial Narrow" w:cs="Tahoma"/>
          <w:sz w:val="28"/>
          <w:szCs w:val="28"/>
        </w:rPr>
        <w:t>ISS</w:t>
      </w:r>
      <w:proofErr w:type="spellEnd"/>
      <w:r w:rsidR="00936ED1">
        <w:rPr>
          <w:rFonts w:ascii="Arial Narrow" w:hAnsi="Arial Narrow" w:cs="Tahoma"/>
          <w:sz w:val="28"/>
          <w:szCs w:val="28"/>
        </w:rPr>
        <w:t xml:space="preserve">, la cual fue negada mediante Resolución No. 2456 de 2010; que el 8 de octubre de 2013 presentó solicitud de revocatoria directa, empero, </w:t>
      </w:r>
      <w:r w:rsidR="00343AFF">
        <w:rPr>
          <w:rFonts w:ascii="Arial Narrow" w:hAnsi="Arial Narrow" w:cs="Tahoma"/>
          <w:sz w:val="28"/>
          <w:szCs w:val="28"/>
        </w:rPr>
        <w:t xml:space="preserve">la entidad no accedió a la misma. </w:t>
      </w:r>
      <w:r w:rsidR="00936ED1">
        <w:rPr>
          <w:rFonts w:ascii="Arial Narrow" w:hAnsi="Arial Narrow" w:cs="Tahoma"/>
          <w:sz w:val="28"/>
          <w:szCs w:val="28"/>
        </w:rPr>
        <w:t xml:space="preserve"> </w:t>
      </w:r>
    </w:p>
    <w:p w:rsidR="00343AFF" w:rsidRDefault="005E0DA5" w:rsidP="005E0DA5">
      <w:pPr>
        <w:spacing w:line="360" w:lineRule="auto"/>
        <w:ind w:firstLine="900"/>
        <w:jc w:val="both"/>
        <w:rPr>
          <w:rFonts w:ascii="Arial Narrow" w:hAnsi="Arial Narrow" w:cs="Tahoma"/>
          <w:sz w:val="28"/>
          <w:szCs w:val="28"/>
        </w:rPr>
      </w:pPr>
      <w:r w:rsidRPr="00AA7273">
        <w:rPr>
          <w:rFonts w:ascii="Arial Narrow" w:hAnsi="Arial Narrow" w:cs="Tahoma"/>
          <w:sz w:val="28"/>
          <w:szCs w:val="28"/>
        </w:rPr>
        <w:t xml:space="preserve">Admitida la demanda,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r w:rsidRPr="00AA7273">
        <w:rPr>
          <w:rFonts w:ascii="Arial Narrow" w:hAnsi="Arial Narrow" w:cs="Tahoma"/>
          <w:sz w:val="28"/>
          <w:szCs w:val="28"/>
        </w:rPr>
        <w:t xml:space="preserve">por intermedio de </w:t>
      </w:r>
      <w:r>
        <w:rPr>
          <w:rFonts w:ascii="Arial Narrow" w:hAnsi="Arial Narrow" w:cs="Tahoma"/>
          <w:sz w:val="28"/>
          <w:szCs w:val="28"/>
        </w:rPr>
        <w:t>su vocera judi</w:t>
      </w:r>
      <w:r w:rsidRPr="00AA7273">
        <w:rPr>
          <w:rFonts w:ascii="Arial Narrow" w:hAnsi="Arial Narrow" w:cs="Tahoma"/>
          <w:sz w:val="28"/>
          <w:szCs w:val="28"/>
        </w:rPr>
        <w:t xml:space="preserve">cial </w:t>
      </w:r>
      <w:r w:rsidR="00343AFF">
        <w:rPr>
          <w:rFonts w:ascii="Arial Narrow" w:hAnsi="Arial Narrow" w:cs="Tahoma"/>
          <w:sz w:val="28"/>
          <w:szCs w:val="28"/>
        </w:rPr>
        <w:t xml:space="preserve">se </w:t>
      </w:r>
      <w:r w:rsidR="00083883">
        <w:rPr>
          <w:rFonts w:ascii="Arial Narrow" w:hAnsi="Arial Narrow" w:cs="Tahoma"/>
          <w:sz w:val="28"/>
          <w:szCs w:val="28"/>
        </w:rPr>
        <w:t xml:space="preserve">opuso a las pretensiones de la demanda, al considerar que el afiliado fallecido no dejó causado el derecho a sus causahabientes. En su defensa, </w:t>
      </w:r>
      <w:r w:rsidR="00CA4386">
        <w:rPr>
          <w:rFonts w:ascii="Arial Narrow" w:hAnsi="Arial Narrow" w:cs="Tahoma"/>
          <w:sz w:val="28"/>
          <w:szCs w:val="28"/>
        </w:rPr>
        <w:t>excepcionó “Inexistencia del derecho a la pensión de sobrevivientes”, “Cobro de lo no debido”, y “Prescripción”.</w:t>
      </w:r>
    </w:p>
    <w:p w:rsidR="005E0DA5" w:rsidRPr="0092074B" w:rsidRDefault="005E0DA5" w:rsidP="00F84A8C">
      <w:pPr>
        <w:pStyle w:val="Sinespaciado"/>
        <w:spacing w:line="480" w:lineRule="auto"/>
      </w:pPr>
    </w:p>
    <w:p w:rsidR="002F2089" w:rsidRPr="002F2089" w:rsidRDefault="005E0DA5" w:rsidP="002F2089">
      <w:pPr>
        <w:pStyle w:val="Prrafodelista"/>
        <w:numPr>
          <w:ilvl w:val="0"/>
          <w:numId w:val="1"/>
        </w:numPr>
        <w:spacing w:line="360" w:lineRule="auto"/>
        <w:ind w:left="1134" w:hanging="283"/>
        <w:jc w:val="both"/>
        <w:rPr>
          <w:rFonts w:ascii="Arial Narrow" w:hAnsi="Arial Narrow" w:cs="Tahoma"/>
          <w:b/>
          <w:i/>
          <w:iCs/>
          <w:sz w:val="28"/>
          <w:szCs w:val="28"/>
        </w:rPr>
      </w:pPr>
      <w:r w:rsidRPr="002F2089">
        <w:rPr>
          <w:rFonts w:ascii="Arial Narrow" w:hAnsi="Arial Narrow" w:cs="Tahoma"/>
          <w:b/>
          <w:i/>
          <w:iCs/>
          <w:sz w:val="28"/>
          <w:szCs w:val="28"/>
        </w:rPr>
        <w:t>SENTENCIA DEL JUZGADO</w:t>
      </w:r>
    </w:p>
    <w:p w:rsidR="005E0DA5" w:rsidRPr="0092074B" w:rsidRDefault="005E0DA5" w:rsidP="0092074B">
      <w:pPr>
        <w:pStyle w:val="Sinespaciado"/>
      </w:pPr>
      <w:r w:rsidRPr="00AA7273">
        <w:t xml:space="preserve">                             </w:t>
      </w:r>
    </w:p>
    <w:p w:rsidR="0092074B" w:rsidRDefault="0092074B" w:rsidP="005E0DA5">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La Jueza del conocimiento </w:t>
      </w:r>
      <w:r w:rsidR="005E0DA5" w:rsidRPr="00BF226A">
        <w:rPr>
          <w:rFonts w:ascii="Arial Narrow" w:hAnsi="Arial Narrow" w:cs="Tahoma"/>
          <w:sz w:val="28"/>
          <w:szCs w:val="28"/>
        </w:rPr>
        <w:t xml:space="preserve">mediante fallo del </w:t>
      </w:r>
      <w:r w:rsidR="00CB5901">
        <w:rPr>
          <w:rFonts w:ascii="Arial Narrow" w:hAnsi="Arial Narrow" w:cs="Tahoma"/>
          <w:sz w:val="28"/>
          <w:szCs w:val="28"/>
        </w:rPr>
        <w:t>25 de abril de 2017,</w:t>
      </w:r>
      <w:r w:rsidR="005E0DA5" w:rsidRPr="00BF226A">
        <w:rPr>
          <w:rFonts w:ascii="Arial Narrow" w:hAnsi="Arial Narrow" w:cs="Tahoma"/>
          <w:sz w:val="28"/>
          <w:szCs w:val="28"/>
        </w:rPr>
        <w:t xml:space="preserve"> </w:t>
      </w:r>
      <w:r w:rsidR="005E0DA5">
        <w:rPr>
          <w:rFonts w:ascii="Arial Narrow" w:hAnsi="Arial Narrow" w:cs="Tahoma"/>
          <w:sz w:val="28"/>
          <w:szCs w:val="28"/>
        </w:rPr>
        <w:t xml:space="preserve">declaró probada de oficio la excepción de cosa juzgada, de conformidad con el artículo 303 del </w:t>
      </w:r>
      <w:proofErr w:type="spellStart"/>
      <w:r w:rsidR="005E0DA5">
        <w:rPr>
          <w:rFonts w:ascii="Arial Narrow" w:hAnsi="Arial Narrow" w:cs="Tahoma"/>
          <w:sz w:val="28"/>
          <w:szCs w:val="28"/>
        </w:rPr>
        <w:t>C.G.P</w:t>
      </w:r>
      <w:proofErr w:type="spellEnd"/>
      <w:r w:rsidR="005E0DA5">
        <w:rPr>
          <w:rFonts w:ascii="Arial Narrow" w:hAnsi="Arial Narrow" w:cs="Tahoma"/>
          <w:sz w:val="28"/>
          <w:szCs w:val="28"/>
        </w:rPr>
        <w:t xml:space="preserve">., y en consecuencia, negó las pretensiones </w:t>
      </w:r>
      <w:r>
        <w:rPr>
          <w:rFonts w:ascii="Arial Narrow" w:hAnsi="Arial Narrow" w:cs="Tahoma"/>
          <w:sz w:val="28"/>
          <w:szCs w:val="28"/>
        </w:rPr>
        <w:t xml:space="preserve">de la demanda </w:t>
      </w:r>
      <w:r w:rsidR="00CB5901">
        <w:rPr>
          <w:rFonts w:ascii="Arial Narrow" w:hAnsi="Arial Narrow" w:cs="Tahoma"/>
          <w:sz w:val="28"/>
          <w:szCs w:val="28"/>
        </w:rPr>
        <w:t>y co</w:t>
      </w:r>
      <w:r w:rsidR="005E0DA5">
        <w:rPr>
          <w:rFonts w:ascii="Arial Narrow" w:hAnsi="Arial Narrow" w:cs="Tahoma"/>
          <w:sz w:val="28"/>
          <w:szCs w:val="28"/>
        </w:rPr>
        <w:t xml:space="preserve">ndenó en costas a la vencida en juicio. </w:t>
      </w:r>
    </w:p>
    <w:p w:rsidR="0092074B" w:rsidRDefault="0092074B" w:rsidP="0092074B">
      <w:pPr>
        <w:pStyle w:val="Sinespaciado"/>
      </w:pPr>
    </w:p>
    <w:p w:rsidR="002F2089" w:rsidRDefault="005E0DA5" w:rsidP="005E0DA5">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Para arribar a tal determinación, sostuvo con base en las pruebas allegadas al proceso, que la demandante ya había planteado en proceso </w:t>
      </w:r>
      <w:r w:rsidRPr="0003546B">
        <w:rPr>
          <w:rFonts w:ascii="Arial Narrow" w:hAnsi="Arial Narrow" w:cs="Tahoma"/>
          <w:sz w:val="28"/>
          <w:szCs w:val="28"/>
        </w:rPr>
        <w:t>ante</w:t>
      </w:r>
      <w:r w:rsidR="00CB5901">
        <w:rPr>
          <w:rFonts w:ascii="Arial Narrow" w:hAnsi="Arial Narrow" w:cs="Tahoma"/>
          <w:sz w:val="28"/>
          <w:szCs w:val="28"/>
        </w:rPr>
        <w:t>rior tramitado ante el Juzgado 3</w:t>
      </w:r>
      <w:r w:rsidRPr="0003546B">
        <w:rPr>
          <w:rFonts w:ascii="Arial Narrow" w:hAnsi="Arial Narrow" w:cs="Tahoma"/>
          <w:sz w:val="28"/>
          <w:szCs w:val="28"/>
        </w:rPr>
        <w:t xml:space="preserve">º Laboral del Circuito de esta ciudad y conocido en consulta por este Tribunal, la </w:t>
      </w:r>
      <w:r>
        <w:rPr>
          <w:rFonts w:ascii="Arial Narrow" w:hAnsi="Arial Narrow" w:cs="Tahoma"/>
          <w:sz w:val="28"/>
          <w:szCs w:val="28"/>
        </w:rPr>
        <w:t xml:space="preserve">controversia respecto a su derecho </w:t>
      </w:r>
      <w:r w:rsidR="00CB5901">
        <w:rPr>
          <w:rFonts w:ascii="Arial Narrow" w:hAnsi="Arial Narrow" w:cs="Tahoma"/>
          <w:sz w:val="28"/>
          <w:szCs w:val="28"/>
        </w:rPr>
        <w:t xml:space="preserve">a la pensión de sobrevivientes con ocasión al deceso del señor Agudelo Cardona, </w:t>
      </w:r>
      <w:r>
        <w:rPr>
          <w:rFonts w:ascii="Arial Narrow" w:hAnsi="Arial Narrow" w:cs="Tahoma"/>
          <w:sz w:val="28"/>
          <w:szCs w:val="28"/>
        </w:rPr>
        <w:t xml:space="preserve">existiendo identidad de causa, </w:t>
      </w:r>
      <w:r w:rsidRPr="001224F6">
        <w:rPr>
          <w:rFonts w:ascii="Arial Narrow" w:hAnsi="Arial Narrow" w:cs="Tahoma"/>
          <w:sz w:val="28"/>
          <w:szCs w:val="28"/>
        </w:rPr>
        <w:t xml:space="preserve">objeto y partes, sin que una falencia probatoria rompa la base fáctica entre aquel </w:t>
      </w:r>
      <w:r w:rsidR="002F2089">
        <w:rPr>
          <w:rFonts w:ascii="Arial Narrow" w:hAnsi="Arial Narrow" w:cs="Tahoma"/>
          <w:sz w:val="28"/>
          <w:szCs w:val="28"/>
        </w:rPr>
        <w:t>primigenio proceso y este.</w:t>
      </w:r>
    </w:p>
    <w:p w:rsidR="002F2089" w:rsidRDefault="002F2089" w:rsidP="00F84A8C">
      <w:pPr>
        <w:pStyle w:val="Sinespaciado"/>
        <w:spacing w:line="480" w:lineRule="auto"/>
      </w:pPr>
    </w:p>
    <w:p w:rsidR="002F2089" w:rsidRPr="00162FC5" w:rsidRDefault="002F2089" w:rsidP="002F2089">
      <w:pPr>
        <w:tabs>
          <w:tab w:val="left" w:pos="0"/>
          <w:tab w:val="left" w:pos="8647"/>
        </w:tabs>
        <w:suppressAutoHyphens/>
        <w:spacing w:line="360" w:lineRule="auto"/>
        <w:ind w:firstLine="900"/>
        <w:jc w:val="both"/>
        <w:rPr>
          <w:rFonts w:ascii="Arial Narrow" w:hAnsi="Arial Narrow" w:cs="Tahoma"/>
          <w:b/>
          <w:i/>
          <w:sz w:val="29"/>
          <w:szCs w:val="29"/>
        </w:rPr>
      </w:pPr>
      <w:r>
        <w:rPr>
          <w:rFonts w:ascii="Arial Narrow" w:hAnsi="Arial Narrow" w:cs="Tahoma"/>
          <w:b/>
          <w:i/>
          <w:sz w:val="29"/>
          <w:szCs w:val="29"/>
        </w:rPr>
        <w:t xml:space="preserve">III. CONSULTA </w:t>
      </w:r>
    </w:p>
    <w:p w:rsidR="002F2089" w:rsidRPr="002F2089" w:rsidRDefault="002F2089" w:rsidP="002F2089">
      <w:pPr>
        <w:pStyle w:val="Sinespaciado"/>
      </w:pPr>
    </w:p>
    <w:p w:rsidR="002F2089" w:rsidRDefault="002F2089" w:rsidP="002F2089">
      <w:pPr>
        <w:shd w:val="clear" w:color="auto" w:fill="FFFFFF"/>
        <w:spacing w:line="360" w:lineRule="auto"/>
        <w:ind w:firstLine="708"/>
        <w:jc w:val="both"/>
        <w:rPr>
          <w:rFonts w:ascii="Arial Narrow" w:hAnsi="Arial Narrow" w:cs="Tahoma"/>
          <w:iCs/>
          <w:color w:val="000000"/>
          <w:sz w:val="28"/>
          <w:szCs w:val="28"/>
          <w:lang w:val="es-MX" w:eastAsia="es-CO"/>
        </w:rPr>
      </w:pPr>
      <w:r w:rsidRPr="00E32795">
        <w:rPr>
          <w:rFonts w:ascii="Arial Narrow" w:hAnsi="Arial Narrow" w:cs="Tahoma"/>
          <w:iCs/>
          <w:color w:val="000000"/>
          <w:sz w:val="28"/>
          <w:szCs w:val="28"/>
          <w:lang w:val="es-MX" w:eastAsia="es-CO"/>
        </w:rPr>
        <w:lastRenderedPageBreak/>
        <w:t>Dado que la decisión</w:t>
      </w:r>
      <w:r>
        <w:rPr>
          <w:rFonts w:ascii="Arial Narrow" w:hAnsi="Arial Narrow" w:cs="Tahoma"/>
          <w:iCs/>
          <w:color w:val="000000"/>
          <w:sz w:val="28"/>
          <w:szCs w:val="28"/>
          <w:lang w:val="es-MX" w:eastAsia="es-CO"/>
        </w:rPr>
        <w:t xml:space="preserve"> fue adversa a los intereses de</w:t>
      </w:r>
      <w:r w:rsidR="0092074B">
        <w:rPr>
          <w:rFonts w:ascii="Arial Narrow" w:hAnsi="Arial Narrow" w:cs="Tahoma"/>
          <w:iCs/>
          <w:color w:val="000000"/>
          <w:sz w:val="28"/>
          <w:szCs w:val="28"/>
          <w:lang w:val="es-MX" w:eastAsia="es-CO"/>
        </w:rPr>
        <w:t xml:space="preserve"> la</w:t>
      </w:r>
      <w:r>
        <w:rPr>
          <w:rFonts w:ascii="Arial Narrow" w:hAnsi="Arial Narrow" w:cs="Tahoma"/>
          <w:iCs/>
          <w:color w:val="000000"/>
          <w:sz w:val="28"/>
          <w:szCs w:val="28"/>
          <w:lang w:val="es-MX" w:eastAsia="es-CO"/>
        </w:rPr>
        <w:t xml:space="preserve"> demandante</w:t>
      </w:r>
      <w:r w:rsidRPr="00E32795">
        <w:rPr>
          <w:rFonts w:ascii="Arial Narrow" w:hAnsi="Arial Narrow" w:cs="Tahoma"/>
          <w:iCs/>
          <w:color w:val="000000"/>
          <w:sz w:val="28"/>
          <w:szCs w:val="28"/>
          <w:lang w:val="es-MX" w:eastAsia="es-CO"/>
        </w:rPr>
        <w:t>, se remitió</w:t>
      </w:r>
      <w:r>
        <w:rPr>
          <w:rFonts w:ascii="Arial Narrow" w:hAnsi="Arial Narrow" w:cs="Tahoma"/>
          <w:iCs/>
          <w:color w:val="000000"/>
          <w:sz w:val="28"/>
          <w:szCs w:val="28"/>
          <w:lang w:val="es-MX" w:eastAsia="es-CO"/>
        </w:rPr>
        <w:t xml:space="preserve"> ante esta Sala </w:t>
      </w:r>
      <w:r w:rsidRPr="00E32795">
        <w:rPr>
          <w:rFonts w:ascii="Arial Narrow" w:hAnsi="Arial Narrow" w:cs="Tahoma"/>
          <w:iCs/>
          <w:color w:val="000000"/>
          <w:sz w:val="28"/>
          <w:szCs w:val="28"/>
          <w:lang w:val="es-MX" w:eastAsia="es-CO"/>
        </w:rPr>
        <w:t>para que se surta el g</w:t>
      </w:r>
      <w:r>
        <w:rPr>
          <w:rFonts w:ascii="Arial Narrow" w:hAnsi="Arial Narrow" w:cs="Tahoma"/>
          <w:iCs/>
          <w:color w:val="000000"/>
          <w:sz w:val="28"/>
          <w:szCs w:val="28"/>
          <w:lang w:val="es-MX" w:eastAsia="es-CO"/>
        </w:rPr>
        <w:t>rado jurisdiccional de consulta a su favor,</w:t>
      </w:r>
      <w:r w:rsidRPr="00E32795">
        <w:rPr>
          <w:rFonts w:ascii="Arial Narrow" w:hAnsi="Arial Narrow" w:cs="Tahoma"/>
          <w:iCs/>
          <w:color w:val="000000"/>
          <w:sz w:val="28"/>
          <w:szCs w:val="28"/>
          <w:lang w:val="es-MX" w:eastAsia="es-CO"/>
        </w:rPr>
        <w:t xml:space="preserve"> tal como lo manda el artículo 69 del </w:t>
      </w:r>
      <w:proofErr w:type="spellStart"/>
      <w:r w:rsidRPr="00E32795">
        <w:rPr>
          <w:rFonts w:ascii="Arial Narrow" w:hAnsi="Arial Narrow" w:cs="Tahoma"/>
          <w:iCs/>
          <w:color w:val="000000"/>
          <w:sz w:val="28"/>
          <w:szCs w:val="28"/>
          <w:lang w:val="es-MX" w:eastAsia="es-CO"/>
        </w:rPr>
        <w:t>C.P.T</w:t>
      </w:r>
      <w:proofErr w:type="spellEnd"/>
      <w:r w:rsidRPr="00E32795">
        <w:rPr>
          <w:rFonts w:ascii="Arial Narrow" w:hAnsi="Arial Narrow" w:cs="Tahoma"/>
          <w:iCs/>
          <w:color w:val="000000"/>
          <w:sz w:val="28"/>
          <w:szCs w:val="28"/>
          <w:lang w:val="es-MX" w:eastAsia="es-CO"/>
        </w:rPr>
        <w:t xml:space="preserve"> </w:t>
      </w:r>
    </w:p>
    <w:p w:rsidR="005E0DA5" w:rsidRDefault="005E0DA5" w:rsidP="00F84A8C">
      <w:pPr>
        <w:pStyle w:val="Sinespaciado"/>
        <w:spacing w:line="480" w:lineRule="auto"/>
      </w:pPr>
    </w:p>
    <w:p w:rsidR="005E0DA5" w:rsidRPr="008421FB" w:rsidRDefault="005E0DA5" w:rsidP="005E0DA5">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IV.</w:t>
      </w:r>
      <w:r w:rsidRPr="008421FB">
        <w:rPr>
          <w:rFonts w:ascii="Arial Narrow" w:hAnsi="Arial Narrow" w:cs="Tahoma"/>
          <w:i/>
          <w:sz w:val="29"/>
          <w:szCs w:val="29"/>
        </w:rPr>
        <w:t xml:space="preserve"> </w:t>
      </w:r>
      <w:r w:rsidRPr="008421FB">
        <w:rPr>
          <w:rFonts w:ascii="Arial Narrow" w:hAnsi="Arial Narrow" w:cs="Tahoma"/>
          <w:b/>
          <w:i/>
          <w:sz w:val="29"/>
          <w:szCs w:val="29"/>
        </w:rPr>
        <w:t>CONSIDERACIONES</w:t>
      </w:r>
    </w:p>
    <w:p w:rsidR="005E0DA5" w:rsidRPr="00F84A8C" w:rsidRDefault="005E0DA5" w:rsidP="00F84A8C">
      <w:pPr>
        <w:pStyle w:val="Sinespaciado"/>
      </w:pPr>
    </w:p>
    <w:p w:rsidR="005E0DA5" w:rsidRPr="008421FB" w:rsidRDefault="005E0DA5" w:rsidP="005E0DA5">
      <w:pPr>
        <w:pStyle w:val="Textoindependiente"/>
        <w:ind w:firstLine="900"/>
        <w:rPr>
          <w:rFonts w:ascii="Arial Narrow" w:hAnsi="Arial Narrow" w:cs="Tahoma"/>
          <w:i/>
          <w:sz w:val="29"/>
          <w:szCs w:val="29"/>
        </w:rPr>
      </w:pPr>
      <w:r w:rsidRPr="008421FB">
        <w:rPr>
          <w:rFonts w:ascii="Arial Narrow" w:hAnsi="Arial Narrow" w:cs="Tahoma"/>
          <w:b/>
          <w:bCs/>
          <w:i/>
          <w:sz w:val="29"/>
          <w:szCs w:val="29"/>
        </w:rPr>
        <w:t>1. Del problema jurídico:</w:t>
      </w:r>
    </w:p>
    <w:p w:rsidR="005E0DA5" w:rsidRPr="002F7D26" w:rsidRDefault="005E0DA5" w:rsidP="0092074B">
      <w:pPr>
        <w:pStyle w:val="Sinespaciado"/>
        <w:spacing w:line="360" w:lineRule="auto"/>
      </w:pPr>
    </w:p>
    <w:p w:rsidR="005E0DA5" w:rsidRDefault="005E0DA5" w:rsidP="00F84A8C">
      <w:pPr>
        <w:pStyle w:val="Textoindependiente"/>
        <w:ind w:firstLine="708"/>
        <w:contextualSpacing/>
        <w:rPr>
          <w:rFonts w:ascii="Arial Narrow" w:hAnsi="Arial Narrow"/>
          <w:bCs/>
          <w:i/>
          <w:iCs/>
          <w:sz w:val="28"/>
          <w:szCs w:val="28"/>
          <w:lang w:val="es-CO"/>
        </w:rPr>
      </w:pPr>
      <w:r w:rsidRPr="009C7D67">
        <w:rPr>
          <w:rFonts w:ascii="Arial Narrow" w:hAnsi="Arial Narrow"/>
          <w:bCs/>
          <w:i/>
          <w:iCs/>
          <w:sz w:val="28"/>
          <w:szCs w:val="28"/>
        </w:rPr>
        <w:t>¿En el presente asunto se dieron las características para que opere el fenómeno de Cosa Juzgada</w:t>
      </w:r>
      <w:r w:rsidRPr="009C7D67">
        <w:rPr>
          <w:rFonts w:ascii="Arial Narrow" w:hAnsi="Arial Narrow"/>
          <w:bCs/>
          <w:i/>
          <w:iCs/>
          <w:sz w:val="28"/>
          <w:szCs w:val="28"/>
          <w:lang w:val="es-CO"/>
        </w:rPr>
        <w:t>?</w:t>
      </w:r>
    </w:p>
    <w:p w:rsidR="005E0DA5" w:rsidRDefault="005E0DA5" w:rsidP="00F84A8C">
      <w:pPr>
        <w:pStyle w:val="Sinespaciado"/>
        <w:rPr>
          <w:lang w:val="es-CO"/>
        </w:rPr>
      </w:pPr>
    </w:p>
    <w:p w:rsidR="00F84A8C" w:rsidRPr="00A40B6D" w:rsidRDefault="00F84A8C" w:rsidP="00F84A8C">
      <w:pPr>
        <w:pStyle w:val="Sinespaciado"/>
        <w:rPr>
          <w:lang w:val="es-CO"/>
        </w:rPr>
      </w:pPr>
    </w:p>
    <w:p w:rsidR="005E0DA5" w:rsidRPr="00A40B6D" w:rsidRDefault="005E0DA5" w:rsidP="00F84A8C">
      <w:pPr>
        <w:ind w:right="-91" w:firstLine="708"/>
        <w:jc w:val="both"/>
        <w:rPr>
          <w:rFonts w:ascii="Arial Narrow" w:hAnsi="Arial Narrow" w:cs="Arial"/>
          <w:i/>
          <w:sz w:val="28"/>
          <w:szCs w:val="28"/>
        </w:rPr>
      </w:pPr>
      <w:r w:rsidRPr="00A40B6D">
        <w:rPr>
          <w:rFonts w:ascii="Arial Narrow" w:hAnsi="Arial Narrow" w:cs="Arial"/>
          <w:i/>
          <w:sz w:val="28"/>
          <w:szCs w:val="28"/>
        </w:rPr>
        <w:t>De conformidad con la respuesta al interrogante anterior ¿Resulta procedente acceder a las pretensiones de la parte actora?</w:t>
      </w:r>
    </w:p>
    <w:p w:rsidR="005E0DA5" w:rsidRPr="0092074B" w:rsidRDefault="005E0DA5" w:rsidP="0092074B">
      <w:pPr>
        <w:pStyle w:val="Sinespaciado"/>
      </w:pPr>
    </w:p>
    <w:p w:rsidR="005E0DA5" w:rsidRDefault="005E0DA5" w:rsidP="005E0DA5">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2. Desenvolvimiento de la problemática planteada.</w:t>
      </w:r>
    </w:p>
    <w:p w:rsidR="0092074B" w:rsidRPr="008421FB" w:rsidRDefault="0092074B" w:rsidP="0092074B">
      <w:pPr>
        <w:pStyle w:val="Sinespaciado"/>
      </w:pPr>
    </w:p>
    <w:p w:rsidR="005E0DA5" w:rsidRDefault="005E0DA5" w:rsidP="005E0DA5">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t>La cosa juzgada es una institución jurídico procesal que dota el carácter definitivo e inmutable a las sentencias y autos, por lo que con fuerza vinculante, ata cualquier otra controversia, que intenten abrir posteri</w:t>
      </w:r>
      <w:r w:rsidR="0092074B">
        <w:rPr>
          <w:rFonts w:ascii="Arial Narrow" w:hAnsi="Arial Narrow" w:cs="Arial"/>
          <w:sz w:val="28"/>
          <w:szCs w:val="28"/>
        </w:rPr>
        <w:t xml:space="preserve">ormente los mismos sujetos, con </w:t>
      </w:r>
      <w:r w:rsidRPr="009C7D67">
        <w:rPr>
          <w:rFonts w:ascii="Arial Narrow" w:hAnsi="Arial Narrow" w:cs="Arial"/>
          <w:sz w:val="28"/>
          <w:szCs w:val="28"/>
        </w:rPr>
        <w:t>idéntico objeto y causa.</w:t>
      </w:r>
    </w:p>
    <w:p w:rsidR="005E0DA5" w:rsidRPr="00D0319C" w:rsidRDefault="005E0DA5" w:rsidP="00D0319C">
      <w:pPr>
        <w:pStyle w:val="Sinespaciado"/>
      </w:pPr>
    </w:p>
    <w:p w:rsidR="005E0DA5" w:rsidRDefault="005E0DA5" w:rsidP="005E0DA5">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t>Tal efecto vinculante y definitivo emana de la Ley, con el propósito de que las controversias sometidas al escrutinio del juez, sean resueltas, y no puedan reabrirse nuevamente ante las instancias judiciales, salvo en eventos previstos por el propio legislador, ofreciendo así seguridad jurídica a los asociados.</w:t>
      </w:r>
    </w:p>
    <w:p w:rsidR="005E0DA5" w:rsidRPr="00D0319C" w:rsidRDefault="005E0DA5" w:rsidP="00F97484">
      <w:pPr>
        <w:pStyle w:val="Sinespaciado"/>
        <w:spacing w:line="276" w:lineRule="auto"/>
      </w:pPr>
    </w:p>
    <w:p w:rsidR="005E0DA5" w:rsidRDefault="005E0DA5" w:rsidP="005E0DA5">
      <w:pPr>
        <w:pStyle w:val="Sinespaciado"/>
        <w:spacing w:line="360" w:lineRule="auto"/>
        <w:jc w:val="both"/>
        <w:rPr>
          <w:rFonts w:ascii="Arial Narrow" w:hAnsi="Arial Narrow" w:cs="Arial"/>
          <w:sz w:val="28"/>
          <w:szCs w:val="28"/>
        </w:rPr>
      </w:pPr>
      <w:r w:rsidRPr="009C7D67">
        <w:tab/>
      </w:r>
      <w:r w:rsidRPr="009C7D67">
        <w:rPr>
          <w:rFonts w:ascii="Arial Narrow" w:hAnsi="Arial Narrow" w:cs="Arial"/>
          <w:sz w:val="28"/>
          <w:szCs w:val="28"/>
        </w:rPr>
        <w:t xml:space="preserve">Con arreglo al artículo 303 del </w:t>
      </w:r>
      <w:proofErr w:type="spellStart"/>
      <w:r w:rsidRPr="009C7D67">
        <w:rPr>
          <w:rFonts w:ascii="Arial Narrow" w:hAnsi="Arial Narrow" w:cs="Arial"/>
          <w:sz w:val="28"/>
          <w:szCs w:val="28"/>
        </w:rPr>
        <w:t>C.G.P</w:t>
      </w:r>
      <w:proofErr w:type="spellEnd"/>
      <w:r w:rsidRPr="009C7D67">
        <w:rPr>
          <w:rFonts w:ascii="Arial Narrow" w:hAnsi="Arial Narrow" w:cs="Arial"/>
          <w:sz w:val="28"/>
          <w:szCs w:val="28"/>
        </w:rPr>
        <w:t xml:space="preserve">. antes 332 del </w:t>
      </w:r>
      <w:proofErr w:type="spellStart"/>
      <w:r w:rsidRPr="009C7D67">
        <w:rPr>
          <w:rFonts w:ascii="Arial Narrow" w:hAnsi="Arial Narrow" w:cs="Arial"/>
          <w:sz w:val="28"/>
          <w:szCs w:val="28"/>
        </w:rPr>
        <w:t>C.P.C</w:t>
      </w:r>
      <w:proofErr w:type="spellEnd"/>
      <w:r w:rsidRPr="009C7D67">
        <w:rPr>
          <w:rFonts w:ascii="Arial Narrow" w:hAnsi="Arial Narrow" w:cs="Arial"/>
          <w:sz w:val="28"/>
          <w:szCs w:val="28"/>
        </w:rPr>
        <w:t xml:space="preserve">., la cosa </w:t>
      </w:r>
      <w:r>
        <w:rPr>
          <w:rFonts w:ascii="Arial Narrow" w:hAnsi="Arial Narrow" w:cs="Arial"/>
          <w:sz w:val="28"/>
          <w:szCs w:val="28"/>
        </w:rPr>
        <w:t>juzgada se da siempre que exista</w:t>
      </w:r>
      <w:r w:rsidRPr="009C7D67">
        <w:rPr>
          <w:rFonts w:ascii="Arial Narrow" w:hAnsi="Arial Narrow" w:cs="Arial"/>
          <w:sz w:val="28"/>
          <w:szCs w:val="28"/>
        </w:rPr>
        <w:t xml:space="preserve"> i) Identidad de partes: entendida como una identidad jurídica que cobija en ambas contenciones a los mismos sujetos de derecho, o sus continuadores por causa de acto entre vivos, o por causa de muerte. ii) Identidad de objeto: es decir, que la nueva pretensión no sea distinta a la que se formuló en el proceso ya terminado y, iii) Identidad de causa </w:t>
      </w:r>
      <w:proofErr w:type="spellStart"/>
      <w:r w:rsidRPr="009C7D67">
        <w:rPr>
          <w:rFonts w:ascii="Arial Narrow" w:hAnsi="Arial Narrow" w:cs="Arial"/>
          <w:sz w:val="28"/>
          <w:szCs w:val="28"/>
        </w:rPr>
        <w:t>petendi</w:t>
      </w:r>
      <w:proofErr w:type="spellEnd"/>
      <w:r w:rsidRPr="009C7D67">
        <w:rPr>
          <w:rFonts w:ascii="Arial Narrow" w:hAnsi="Arial Narrow" w:cs="Arial"/>
          <w:sz w:val="28"/>
          <w:szCs w:val="28"/>
        </w:rPr>
        <w:t xml:space="preserve">: esto es, que los hechos coincidan tanto en la demanda que fue objeto de decisión, como en la nueva. </w:t>
      </w:r>
    </w:p>
    <w:p w:rsidR="005E0DA5" w:rsidRPr="00D0319C" w:rsidRDefault="005E0DA5" w:rsidP="00F97484">
      <w:pPr>
        <w:pStyle w:val="Sinespaciado"/>
        <w:spacing w:line="360" w:lineRule="auto"/>
      </w:pPr>
    </w:p>
    <w:p w:rsidR="005E0DA5" w:rsidRDefault="005E0DA5" w:rsidP="005E0DA5">
      <w:pPr>
        <w:spacing w:line="360" w:lineRule="auto"/>
        <w:ind w:right="51" w:firstLine="708"/>
        <w:jc w:val="both"/>
        <w:rPr>
          <w:rFonts w:ascii="Arial Narrow" w:hAnsi="Arial Narrow" w:cs="Arial"/>
          <w:sz w:val="28"/>
          <w:szCs w:val="28"/>
        </w:rPr>
      </w:pPr>
      <w:r>
        <w:rPr>
          <w:rFonts w:ascii="Arial Narrow" w:hAnsi="Arial Narrow" w:cs="Arial"/>
          <w:sz w:val="28"/>
          <w:szCs w:val="28"/>
        </w:rPr>
        <w:lastRenderedPageBreak/>
        <w:t xml:space="preserve">Por lo tanto, corresponde al Juzgador verificar si el asunto sometido a su conocimiento es igual a uno decidido anteriormente, en el que hubieren intervenido idénticas partes, existe identidad de causa </w:t>
      </w:r>
      <w:proofErr w:type="spellStart"/>
      <w:r>
        <w:rPr>
          <w:rFonts w:ascii="Arial Narrow" w:hAnsi="Arial Narrow" w:cs="Arial"/>
          <w:sz w:val="28"/>
          <w:szCs w:val="28"/>
        </w:rPr>
        <w:t>petendi</w:t>
      </w:r>
      <w:proofErr w:type="spellEnd"/>
      <w:r>
        <w:rPr>
          <w:rFonts w:ascii="Arial Narrow" w:hAnsi="Arial Narrow" w:cs="Arial"/>
          <w:sz w:val="28"/>
          <w:szCs w:val="28"/>
        </w:rPr>
        <w:t xml:space="preserve"> y el sustento en ambos asuntos sea igual. Tal valoración, en relación a estos tres elementos, no exige que deban ser idénticos en ambos procesos. Así lo estableció el órgano de cierre de la especialidad laboral, cuando sostuvo que:</w:t>
      </w:r>
    </w:p>
    <w:p w:rsidR="005E0DA5" w:rsidRPr="00D0319C" w:rsidRDefault="005E0DA5" w:rsidP="00F97484">
      <w:pPr>
        <w:pStyle w:val="Sinespaciado"/>
        <w:spacing w:line="276" w:lineRule="auto"/>
      </w:pPr>
    </w:p>
    <w:p w:rsidR="005E0DA5" w:rsidRPr="00CC634E" w:rsidRDefault="005E0DA5" w:rsidP="00F97484">
      <w:pPr>
        <w:spacing w:line="276" w:lineRule="auto"/>
        <w:ind w:left="284" w:right="335" w:firstLine="708"/>
        <w:jc w:val="both"/>
        <w:rPr>
          <w:rFonts w:ascii="Arial Narrow" w:hAnsi="Arial Narrow" w:cs="Arial"/>
          <w:i/>
          <w:sz w:val="28"/>
          <w:szCs w:val="28"/>
          <w:lang w:val="es-ES"/>
        </w:rPr>
      </w:pPr>
      <w:r w:rsidRPr="00CC634E">
        <w:rPr>
          <w:rFonts w:ascii="Arial Narrow" w:hAnsi="Arial Narrow" w:cs="Arial"/>
          <w:i/>
          <w:sz w:val="28"/>
          <w:szCs w:val="28"/>
          <w:shd w:val="clear" w:color="auto" w:fill="FFFFFF"/>
        </w:rPr>
        <w:t>“</w:t>
      </w:r>
      <w:r w:rsidRPr="00CC634E">
        <w:rPr>
          <w:rFonts w:ascii="Arial Narrow" w:hAnsi="Arial Narrow" w:cs="Arial"/>
          <w:i/>
          <w:sz w:val="28"/>
          <w:szCs w:val="28"/>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CC634E">
        <w:rPr>
          <w:rFonts w:ascii="Arial Narrow" w:hAnsi="Arial Narrow" w:cs="Arial"/>
          <w:i/>
          <w:sz w:val="28"/>
          <w:szCs w:val="28"/>
        </w:rPr>
        <w:t>petitum</w:t>
      </w:r>
      <w:proofErr w:type="spellEnd"/>
      <w:r w:rsidRPr="00CC634E">
        <w:rPr>
          <w:rFonts w:ascii="Arial Narrow" w:hAnsi="Arial Narrow" w:cs="Arial"/>
          <w:i/>
          <w:sz w:val="28"/>
          <w:szCs w:val="28"/>
        </w:rPr>
        <w:t xml:space="preserve"> sea idéntico. La ley procesal no exige para la prosperidad de esta excepción que el segundo proceso sea un calco o copia fidedigna del precedente en los aspectos citados. No. Lo fundamental es que el núcleo de la causa </w:t>
      </w:r>
      <w:proofErr w:type="spellStart"/>
      <w:r w:rsidRPr="00CC634E">
        <w:rPr>
          <w:rFonts w:ascii="Arial Narrow" w:hAnsi="Arial Narrow" w:cs="Arial"/>
          <w:i/>
          <w:sz w:val="28"/>
          <w:szCs w:val="28"/>
        </w:rPr>
        <w:t>petendi</w:t>
      </w:r>
      <w:proofErr w:type="spellEnd"/>
      <w:r w:rsidRPr="00CC634E">
        <w:rPr>
          <w:rFonts w:ascii="Arial Narrow" w:hAnsi="Arial Narrow" w:cs="Arial"/>
          <w:i/>
          <w:sz w:val="28"/>
          <w:szCs w:val="28"/>
        </w:rPr>
        <w:t>, del objeto y de las pretensiones de ambos procesos evidencien tal identidad esencial que permita inferir al fallador que la segunda acción tiende a replantear la misma cuestión litigiosa, y por ende a revivir un proceso legal y definitivamente fenecido.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CC634E">
        <w:rPr>
          <w:rFonts w:ascii="Arial Narrow" w:hAnsi="Arial Narrow" w:cs="Arial"/>
          <w:i/>
          <w:sz w:val="28"/>
          <w:szCs w:val="28"/>
          <w:lang w:val="es-ES"/>
        </w:rPr>
        <w:t>”.</w:t>
      </w:r>
      <w:r w:rsidRPr="00CC634E">
        <w:rPr>
          <w:rFonts w:ascii="Arial Narrow" w:hAnsi="Arial Narrow" w:cs="Arial"/>
          <w:i/>
          <w:sz w:val="28"/>
          <w:szCs w:val="28"/>
          <w:vertAlign w:val="superscript"/>
        </w:rPr>
        <w:footnoteReference w:id="1"/>
      </w:r>
    </w:p>
    <w:p w:rsidR="005E0DA5" w:rsidRPr="00F97484" w:rsidRDefault="005E0DA5" w:rsidP="00F97484">
      <w:pPr>
        <w:pStyle w:val="Sinespaciado"/>
      </w:pPr>
    </w:p>
    <w:p w:rsidR="00F97484" w:rsidRPr="00F97484" w:rsidRDefault="00F97484" w:rsidP="00F97484">
      <w:pPr>
        <w:pStyle w:val="Sinespaciado"/>
      </w:pPr>
    </w:p>
    <w:p w:rsidR="005E0DA5" w:rsidRPr="009C7D67" w:rsidRDefault="005E0DA5" w:rsidP="005E0DA5">
      <w:pPr>
        <w:pStyle w:val="Sinespaciado"/>
        <w:spacing w:line="360" w:lineRule="auto"/>
        <w:ind w:firstLine="708"/>
        <w:jc w:val="both"/>
        <w:rPr>
          <w:rFonts w:ascii="Arial Narrow" w:hAnsi="Arial Narrow"/>
          <w:sz w:val="28"/>
          <w:szCs w:val="28"/>
          <w:lang w:eastAsia="en-US"/>
        </w:rPr>
      </w:pPr>
      <w:r w:rsidRPr="009C7D67">
        <w:rPr>
          <w:rFonts w:ascii="Arial Narrow" w:hAnsi="Arial Narrow"/>
          <w:sz w:val="28"/>
          <w:szCs w:val="28"/>
          <w:lang w:eastAsia="en-US"/>
        </w:rPr>
        <w:t>En el caso puntual, no milita duda en torno a que</w:t>
      </w:r>
      <w:r>
        <w:rPr>
          <w:rFonts w:ascii="Arial Narrow" w:hAnsi="Arial Narrow"/>
          <w:sz w:val="28"/>
          <w:szCs w:val="28"/>
          <w:lang w:eastAsia="en-US"/>
        </w:rPr>
        <w:t xml:space="preserve"> en el proceso que se adelantó ante el Juzgado </w:t>
      </w:r>
      <w:r w:rsidR="00BB6199">
        <w:rPr>
          <w:rFonts w:ascii="Arial Narrow" w:hAnsi="Arial Narrow"/>
          <w:sz w:val="28"/>
          <w:szCs w:val="28"/>
          <w:lang w:eastAsia="en-US"/>
        </w:rPr>
        <w:t xml:space="preserve">Tercero </w:t>
      </w:r>
      <w:r>
        <w:rPr>
          <w:rFonts w:ascii="Arial Narrow" w:hAnsi="Arial Narrow"/>
          <w:sz w:val="28"/>
          <w:szCs w:val="28"/>
          <w:lang w:eastAsia="en-US"/>
        </w:rPr>
        <w:t>Laboral del Circuito de esta ciudad, radicado bajo el número 20</w:t>
      </w:r>
      <w:r w:rsidR="00BB6199">
        <w:rPr>
          <w:rFonts w:ascii="Arial Narrow" w:hAnsi="Arial Narrow"/>
          <w:sz w:val="28"/>
          <w:szCs w:val="28"/>
          <w:lang w:eastAsia="en-US"/>
        </w:rPr>
        <w:t>11-237</w:t>
      </w:r>
      <w:r>
        <w:rPr>
          <w:rFonts w:ascii="Arial Narrow" w:hAnsi="Arial Narrow"/>
          <w:sz w:val="28"/>
          <w:szCs w:val="28"/>
          <w:lang w:eastAsia="en-US"/>
        </w:rPr>
        <w:t xml:space="preserve">, los extremos de la relación jurídico procesal eran </w:t>
      </w:r>
      <w:r w:rsidRPr="009C7D67">
        <w:rPr>
          <w:rFonts w:ascii="Arial Narrow" w:hAnsi="Arial Narrow"/>
          <w:sz w:val="28"/>
          <w:szCs w:val="28"/>
          <w:lang w:eastAsia="en-US"/>
        </w:rPr>
        <w:t xml:space="preserve">la señora </w:t>
      </w:r>
      <w:r w:rsidR="00BB6199">
        <w:rPr>
          <w:rFonts w:ascii="Arial Narrow" w:hAnsi="Arial Narrow"/>
          <w:sz w:val="28"/>
          <w:szCs w:val="28"/>
          <w:lang w:eastAsia="en-US"/>
        </w:rPr>
        <w:t xml:space="preserve">Olga </w:t>
      </w:r>
      <w:proofErr w:type="spellStart"/>
      <w:r w:rsidR="00BB6199">
        <w:rPr>
          <w:rFonts w:ascii="Arial Narrow" w:hAnsi="Arial Narrow"/>
          <w:sz w:val="28"/>
          <w:szCs w:val="28"/>
          <w:lang w:eastAsia="en-US"/>
        </w:rPr>
        <w:t>Adiela</w:t>
      </w:r>
      <w:proofErr w:type="spellEnd"/>
      <w:r w:rsidR="00BB6199">
        <w:rPr>
          <w:rFonts w:ascii="Arial Narrow" w:hAnsi="Arial Narrow"/>
          <w:sz w:val="28"/>
          <w:szCs w:val="28"/>
          <w:lang w:eastAsia="en-US"/>
        </w:rPr>
        <w:t xml:space="preserve"> Yepes Jaramillo</w:t>
      </w:r>
      <w:r w:rsidR="000802F1">
        <w:rPr>
          <w:rFonts w:ascii="Arial Narrow" w:hAnsi="Arial Narrow"/>
          <w:sz w:val="28"/>
          <w:szCs w:val="28"/>
          <w:lang w:eastAsia="en-US"/>
        </w:rPr>
        <w:t xml:space="preserve">, como demandante, y </w:t>
      </w:r>
      <w:r w:rsidR="004976E7">
        <w:rPr>
          <w:rFonts w:ascii="Arial Narrow" w:hAnsi="Arial Narrow"/>
          <w:sz w:val="28"/>
          <w:szCs w:val="28"/>
          <w:lang w:eastAsia="en-US"/>
        </w:rPr>
        <w:t xml:space="preserve">el extinto </w:t>
      </w:r>
      <w:proofErr w:type="spellStart"/>
      <w:r w:rsidR="004976E7">
        <w:rPr>
          <w:rFonts w:ascii="Arial Narrow" w:hAnsi="Arial Narrow"/>
          <w:sz w:val="28"/>
          <w:szCs w:val="28"/>
          <w:lang w:eastAsia="en-US"/>
        </w:rPr>
        <w:t>ISS</w:t>
      </w:r>
      <w:proofErr w:type="spellEnd"/>
      <w:r w:rsidR="000802F1">
        <w:rPr>
          <w:rFonts w:ascii="Arial Narrow" w:hAnsi="Arial Narrow"/>
          <w:sz w:val="28"/>
          <w:szCs w:val="28"/>
          <w:lang w:eastAsia="en-US"/>
        </w:rPr>
        <w:t xml:space="preserve"> como demandada, entidad </w:t>
      </w:r>
      <w:r w:rsidR="00BB6199">
        <w:rPr>
          <w:rFonts w:ascii="Arial Narrow" w:hAnsi="Arial Narrow"/>
          <w:sz w:val="28"/>
          <w:szCs w:val="28"/>
          <w:lang w:eastAsia="en-US"/>
        </w:rPr>
        <w:t xml:space="preserve">que como se sabe, fue subrogado por </w:t>
      </w:r>
      <w:proofErr w:type="spellStart"/>
      <w:r w:rsidR="00BB6199">
        <w:rPr>
          <w:rFonts w:ascii="Arial Narrow" w:hAnsi="Arial Narrow"/>
          <w:sz w:val="28"/>
          <w:szCs w:val="28"/>
          <w:lang w:eastAsia="en-US"/>
        </w:rPr>
        <w:t>C</w:t>
      </w:r>
      <w:r w:rsidRPr="009C7D67">
        <w:rPr>
          <w:rFonts w:ascii="Arial Narrow" w:hAnsi="Arial Narrow"/>
          <w:sz w:val="28"/>
          <w:szCs w:val="28"/>
          <w:lang w:eastAsia="en-US"/>
        </w:rPr>
        <w:t>olpensiones</w:t>
      </w:r>
      <w:proofErr w:type="spellEnd"/>
      <w:r w:rsidRPr="009C7D67">
        <w:rPr>
          <w:rFonts w:ascii="Arial Narrow" w:hAnsi="Arial Narrow"/>
          <w:sz w:val="28"/>
          <w:szCs w:val="28"/>
          <w:lang w:eastAsia="en-US"/>
        </w:rPr>
        <w:t xml:space="preserve">. </w:t>
      </w:r>
    </w:p>
    <w:p w:rsidR="005E0DA5" w:rsidRPr="003E05D3" w:rsidRDefault="005E0DA5" w:rsidP="00F97484">
      <w:pPr>
        <w:pStyle w:val="Sinespaciado"/>
        <w:spacing w:line="276" w:lineRule="auto"/>
      </w:pPr>
    </w:p>
    <w:p w:rsidR="005E0DA5" w:rsidRDefault="005E0DA5" w:rsidP="005E0DA5">
      <w:pPr>
        <w:pStyle w:val="Sinespaciado"/>
        <w:spacing w:line="360" w:lineRule="auto"/>
        <w:ind w:firstLine="708"/>
        <w:jc w:val="both"/>
        <w:rPr>
          <w:rFonts w:ascii="Arial Narrow" w:hAnsi="Arial Narrow" w:cs="Arial"/>
          <w:sz w:val="28"/>
          <w:szCs w:val="28"/>
        </w:rPr>
      </w:pPr>
      <w:r w:rsidRPr="009C7D67">
        <w:rPr>
          <w:rFonts w:ascii="Arial Narrow" w:hAnsi="Arial Narrow"/>
          <w:sz w:val="28"/>
          <w:szCs w:val="28"/>
          <w:lang w:eastAsia="en-US"/>
        </w:rPr>
        <w:t xml:space="preserve">Igualmente, que en dicho proceso, </w:t>
      </w:r>
      <w:r>
        <w:rPr>
          <w:rFonts w:ascii="Arial Narrow" w:hAnsi="Arial Narrow"/>
          <w:sz w:val="28"/>
          <w:szCs w:val="28"/>
          <w:lang w:eastAsia="en-US"/>
        </w:rPr>
        <w:t xml:space="preserve">que fue </w:t>
      </w:r>
      <w:r w:rsidRPr="009C7D67">
        <w:rPr>
          <w:rFonts w:ascii="Arial Narrow" w:hAnsi="Arial Narrow"/>
          <w:sz w:val="28"/>
          <w:szCs w:val="28"/>
          <w:lang w:eastAsia="en-US"/>
        </w:rPr>
        <w:t xml:space="preserve">conocido en consulta por esta Superioridad, </w:t>
      </w:r>
      <w:r w:rsidRPr="009C7D67">
        <w:rPr>
          <w:rFonts w:ascii="Arial Narrow" w:hAnsi="Arial Narrow" w:cs="Arial"/>
          <w:sz w:val="28"/>
          <w:szCs w:val="28"/>
        </w:rPr>
        <w:t>el objeto litigioso</w:t>
      </w:r>
      <w:r>
        <w:rPr>
          <w:rFonts w:ascii="Arial Narrow" w:hAnsi="Arial Narrow" w:cs="Arial"/>
          <w:sz w:val="28"/>
          <w:szCs w:val="28"/>
        </w:rPr>
        <w:t xml:space="preserve"> se circunscribió </w:t>
      </w:r>
      <w:r w:rsidRPr="009C7D67">
        <w:rPr>
          <w:rFonts w:ascii="Arial Narrow" w:hAnsi="Arial Narrow" w:cs="Arial"/>
          <w:sz w:val="28"/>
          <w:szCs w:val="28"/>
        </w:rPr>
        <w:t>en determinar</w:t>
      </w:r>
      <w:r>
        <w:rPr>
          <w:rFonts w:ascii="Arial Narrow" w:hAnsi="Arial Narrow" w:cs="Arial"/>
          <w:sz w:val="28"/>
          <w:szCs w:val="28"/>
        </w:rPr>
        <w:t xml:space="preserve"> </w:t>
      </w:r>
      <w:r w:rsidR="004976E7">
        <w:rPr>
          <w:rFonts w:ascii="Arial Narrow" w:hAnsi="Arial Narrow" w:cs="Arial"/>
          <w:sz w:val="28"/>
          <w:szCs w:val="28"/>
        </w:rPr>
        <w:t>si</w:t>
      </w:r>
      <w:r w:rsidR="008F4954">
        <w:rPr>
          <w:rFonts w:ascii="Arial Narrow" w:hAnsi="Arial Narrow" w:cs="Arial"/>
          <w:sz w:val="28"/>
          <w:szCs w:val="28"/>
        </w:rPr>
        <w:t xml:space="preserve"> en aplicación del principio de la condición más beneficiosa, el afiliado fallecido Albeiro Antonio Agudelo Cardona había dejado causado el derecho a la pensión de sobrevivientes, y en consecuencia, si la </w:t>
      </w:r>
      <w:r w:rsidR="00FF08DF">
        <w:rPr>
          <w:rFonts w:ascii="Arial Narrow" w:hAnsi="Arial Narrow" w:cs="Arial"/>
          <w:sz w:val="28"/>
          <w:szCs w:val="28"/>
        </w:rPr>
        <w:t xml:space="preserve">demandante podía ser tenida como beneficiaria de esa prestación </w:t>
      </w:r>
      <w:r w:rsidR="000802F1">
        <w:rPr>
          <w:rFonts w:ascii="Arial Narrow" w:hAnsi="Arial Narrow" w:cs="Arial"/>
          <w:sz w:val="28"/>
          <w:szCs w:val="28"/>
        </w:rPr>
        <w:lastRenderedPageBreak/>
        <w:t>pensional, pretendiéndose</w:t>
      </w:r>
      <w:r w:rsidR="00FD01B4">
        <w:rPr>
          <w:rFonts w:ascii="Arial Narrow" w:hAnsi="Arial Narrow" w:cs="Arial"/>
          <w:sz w:val="28"/>
          <w:szCs w:val="28"/>
        </w:rPr>
        <w:t xml:space="preserve"> el </w:t>
      </w:r>
      <w:r w:rsidR="000802F1">
        <w:rPr>
          <w:rFonts w:ascii="Arial Narrow" w:hAnsi="Arial Narrow" w:cs="Arial"/>
          <w:sz w:val="28"/>
          <w:szCs w:val="28"/>
        </w:rPr>
        <w:t xml:space="preserve">reconocimiento a partir del 9 de diciembre de 2009, junto con los intereses </w:t>
      </w:r>
      <w:r w:rsidR="001618EB">
        <w:rPr>
          <w:rFonts w:ascii="Arial Narrow" w:hAnsi="Arial Narrow" w:cs="Arial"/>
          <w:sz w:val="28"/>
          <w:szCs w:val="28"/>
        </w:rPr>
        <w:t xml:space="preserve">de mora contenidos en el artículo 141 de la Ley 100/93 </w:t>
      </w:r>
      <w:r w:rsidR="000802F1">
        <w:rPr>
          <w:rFonts w:ascii="Arial Narrow" w:hAnsi="Arial Narrow" w:cs="Arial"/>
          <w:sz w:val="28"/>
          <w:szCs w:val="28"/>
        </w:rPr>
        <w:t>y las costas</w:t>
      </w:r>
      <w:r w:rsidR="001618EB">
        <w:rPr>
          <w:rFonts w:ascii="Arial Narrow" w:hAnsi="Arial Narrow" w:cs="Arial"/>
          <w:sz w:val="28"/>
          <w:szCs w:val="28"/>
        </w:rPr>
        <w:t xml:space="preserve"> del proceso</w:t>
      </w:r>
      <w:r w:rsidR="000802F1">
        <w:rPr>
          <w:rFonts w:ascii="Arial Narrow" w:hAnsi="Arial Narrow" w:cs="Arial"/>
          <w:sz w:val="28"/>
          <w:szCs w:val="28"/>
        </w:rPr>
        <w:t xml:space="preserve">, </w:t>
      </w:r>
      <w:r w:rsidR="00FF08DF">
        <w:rPr>
          <w:rFonts w:ascii="Arial Narrow" w:hAnsi="Arial Narrow" w:cs="Arial"/>
          <w:sz w:val="28"/>
          <w:szCs w:val="28"/>
        </w:rPr>
        <w:t xml:space="preserve">ver folio 86 y </w:t>
      </w:r>
      <w:r>
        <w:rPr>
          <w:rFonts w:ascii="Arial Narrow" w:hAnsi="Arial Narrow" w:cs="Arial"/>
          <w:sz w:val="28"/>
          <w:szCs w:val="28"/>
        </w:rPr>
        <w:t xml:space="preserve">ss.  </w:t>
      </w:r>
    </w:p>
    <w:p w:rsidR="005E0DA5" w:rsidRPr="00470094" w:rsidRDefault="005E0DA5" w:rsidP="00F97484">
      <w:pPr>
        <w:pStyle w:val="Sinespaciado"/>
        <w:spacing w:line="276" w:lineRule="auto"/>
      </w:pPr>
    </w:p>
    <w:p w:rsidR="00FF08DF" w:rsidRDefault="005E0DA5" w:rsidP="005E0DA5">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Por último, que la</w:t>
      </w:r>
      <w:r w:rsidR="00C209FA">
        <w:rPr>
          <w:rFonts w:ascii="Arial Narrow" w:hAnsi="Arial Narrow" w:cs="Arial"/>
          <w:sz w:val="28"/>
          <w:szCs w:val="28"/>
        </w:rPr>
        <w:t xml:space="preserve"> causa </w:t>
      </w:r>
      <w:proofErr w:type="spellStart"/>
      <w:r w:rsidR="00C209FA">
        <w:rPr>
          <w:rFonts w:ascii="Arial Narrow" w:hAnsi="Arial Narrow" w:cs="Arial"/>
          <w:sz w:val="28"/>
          <w:szCs w:val="28"/>
        </w:rPr>
        <w:t>petendi</w:t>
      </w:r>
      <w:proofErr w:type="spellEnd"/>
      <w:r w:rsidR="00C209FA">
        <w:rPr>
          <w:rFonts w:ascii="Arial Narrow" w:hAnsi="Arial Narrow" w:cs="Arial"/>
          <w:sz w:val="28"/>
          <w:szCs w:val="28"/>
        </w:rPr>
        <w:t xml:space="preserve"> s</w:t>
      </w:r>
      <w:r w:rsidRPr="009C7D67">
        <w:rPr>
          <w:rFonts w:ascii="Arial Narrow" w:hAnsi="Arial Narrow" w:cs="Arial"/>
          <w:sz w:val="28"/>
          <w:szCs w:val="28"/>
        </w:rPr>
        <w:t xml:space="preserve">e fundamentó </w:t>
      </w:r>
      <w:r w:rsidR="00FF08DF">
        <w:rPr>
          <w:rFonts w:ascii="Arial Narrow" w:hAnsi="Arial Narrow" w:cs="Arial"/>
          <w:sz w:val="28"/>
          <w:szCs w:val="28"/>
        </w:rPr>
        <w:t xml:space="preserve">en </w:t>
      </w:r>
      <w:r w:rsidR="00C209FA">
        <w:rPr>
          <w:rFonts w:ascii="Arial Narrow" w:hAnsi="Arial Narrow" w:cs="Arial"/>
          <w:sz w:val="28"/>
          <w:szCs w:val="28"/>
        </w:rPr>
        <w:t xml:space="preserve">los siguientes supuestos fácticos: </w:t>
      </w:r>
      <w:r w:rsidR="00E7325F">
        <w:rPr>
          <w:rFonts w:ascii="Arial Narrow" w:hAnsi="Arial Narrow" w:cs="Arial"/>
          <w:sz w:val="28"/>
          <w:szCs w:val="28"/>
        </w:rPr>
        <w:t xml:space="preserve">que el señor Agudelo Cardona falleció el 8 de diciembre de 2008, calenda </w:t>
      </w:r>
      <w:r w:rsidR="0059255E">
        <w:rPr>
          <w:rFonts w:ascii="Arial Narrow" w:hAnsi="Arial Narrow" w:cs="Arial"/>
          <w:sz w:val="28"/>
          <w:szCs w:val="28"/>
        </w:rPr>
        <w:t xml:space="preserve">para la cual </w:t>
      </w:r>
      <w:r w:rsidR="00E7325F">
        <w:rPr>
          <w:rFonts w:ascii="Arial Narrow" w:hAnsi="Arial Narrow" w:cs="Arial"/>
          <w:sz w:val="28"/>
          <w:szCs w:val="28"/>
        </w:rPr>
        <w:t>tenía cumplidos los requisitos exigidos en el Decreto 758 de 1990, para dejar causado el derecho a la pensión de sobrevi</w:t>
      </w:r>
      <w:r w:rsidR="00DE0919">
        <w:rPr>
          <w:rFonts w:ascii="Arial Narrow" w:hAnsi="Arial Narrow" w:cs="Arial"/>
          <w:sz w:val="28"/>
          <w:szCs w:val="28"/>
        </w:rPr>
        <w:t xml:space="preserve">vientes </w:t>
      </w:r>
      <w:r w:rsidR="00E7325F">
        <w:rPr>
          <w:rFonts w:ascii="Arial Narrow" w:hAnsi="Arial Narrow" w:cs="Arial"/>
          <w:sz w:val="28"/>
          <w:szCs w:val="28"/>
        </w:rPr>
        <w:t>en aplicación del principio de la condición más beneficiosa</w:t>
      </w:r>
      <w:r w:rsidR="001618EB">
        <w:rPr>
          <w:rFonts w:ascii="Arial Narrow" w:hAnsi="Arial Narrow" w:cs="Arial"/>
          <w:sz w:val="28"/>
          <w:szCs w:val="28"/>
        </w:rPr>
        <w:t>, p</w:t>
      </w:r>
      <w:r w:rsidR="00F72EDC">
        <w:rPr>
          <w:rFonts w:ascii="Arial Narrow" w:hAnsi="Arial Narrow" w:cs="Arial"/>
          <w:sz w:val="28"/>
          <w:szCs w:val="28"/>
        </w:rPr>
        <w:t>or haber cotizado más de 300 semanas en cualquier tiempo</w:t>
      </w:r>
      <w:r w:rsidR="00E7325F">
        <w:rPr>
          <w:rFonts w:ascii="Arial Narrow" w:hAnsi="Arial Narrow" w:cs="Arial"/>
          <w:sz w:val="28"/>
          <w:szCs w:val="28"/>
        </w:rPr>
        <w:t>; que mediante Resolución No. 2456 de 2010 la entidad de seguridad social demandada le negó la pensión</w:t>
      </w:r>
      <w:r w:rsidR="001618EB">
        <w:rPr>
          <w:rFonts w:ascii="Arial Narrow" w:hAnsi="Arial Narrow" w:cs="Arial"/>
          <w:sz w:val="28"/>
          <w:szCs w:val="28"/>
        </w:rPr>
        <w:t xml:space="preserve"> de sobrevivientes</w:t>
      </w:r>
      <w:r w:rsidR="00E7325F">
        <w:rPr>
          <w:rFonts w:ascii="Arial Narrow" w:hAnsi="Arial Narrow" w:cs="Arial"/>
          <w:sz w:val="28"/>
          <w:szCs w:val="28"/>
        </w:rPr>
        <w:t xml:space="preserve">, en razón a que el causante sólo cotizó 12 semanas </w:t>
      </w:r>
      <w:r w:rsidR="00DE0919">
        <w:rPr>
          <w:rFonts w:ascii="Arial Narrow" w:hAnsi="Arial Narrow" w:cs="Arial"/>
          <w:sz w:val="28"/>
          <w:szCs w:val="28"/>
        </w:rPr>
        <w:t xml:space="preserve">dentro de </w:t>
      </w:r>
      <w:r w:rsidR="00E7325F">
        <w:rPr>
          <w:rFonts w:ascii="Arial Narrow" w:hAnsi="Arial Narrow" w:cs="Arial"/>
          <w:sz w:val="28"/>
          <w:szCs w:val="28"/>
        </w:rPr>
        <w:t xml:space="preserve">los tres años anteriores a la fecha de su deceso, </w:t>
      </w:r>
      <w:r w:rsidR="001618EB">
        <w:rPr>
          <w:rFonts w:ascii="Arial Narrow" w:hAnsi="Arial Narrow" w:cs="Arial"/>
          <w:sz w:val="28"/>
          <w:szCs w:val="28"/>
        </w:rPr>
        <w:t>motivo por el que l</w:t>
      </w:r>
      <w:r w:rsidR="00E7325F">
        <w:rPr>
          <w:rFonts w:ascii="Arial Narrow" w:hAnsi="Arial Narrow" w:cs="Arial"/>
          <w:sz w:val="28"/>
          <w:szCs w:val="28"/>
        </w:rPr>
        <w:t>e</w:t>
      </w:r>
      <w:r w:rsidR="0059255E">
        <w:rPr>
          <w:rFonts w:ascii="Arial Narrow" w:hAnsi="Arial Narrow" w:cs="Arial"/>
          <w:sz w:val="28"/>
          <w:szCs w:val="28"/>
        </w:rPr>
        <w:t xml:space="preserve"> fue reconocida</w:t>
      </w:r>
      <w:r w:rsidR="00E7325F">
        <w:rPr>
          <w:rFonts w:ascii="Arial Narrow" w:hAnsi="Arial Narrow" w:cs="Arial"/>
          <w:sz w:val="28"/>
          <w:szCs w:val="28"/>
        </w:rPr>
        <w:t xml:space="preserve"> la indemnización sustitutiva. </w:t>
      </w:r>
    </w:p>
    <w:p w:rsidR="00DC0578" w:rsidRDefault="00DC0578" w:rsidP="005E0DA5">
      <w:pPr>
        <w:pStyle w:val="Sinespaciado"/>
        <w:spacing w:line="360" w:lineRule="auto"/>
        <w:ind w:firstLine="708"/>
        <w:jc w:val="both"/>
        <w:rPr>
          <w:rFonts w:ascii="Arial Narrow" w:hAnsi="Arial Narrow" w:cs="Arial"/>
          <w:sz w:val="28"/>
          <w:szCs w:val="28"/>
        </w:rPr>
      </w:pPr>
    </w:p>
    <w:p w:rsidR="005E0DA5" w:rsidRDefault="005E0DA5" w:rsidP="005E0DA5">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En el actual proceso, </w:t>
      </w:r>
      <w:r w:rsidR="009A06B1">
        <w:rPr>
          <w:rFonts w:ascii="Arial Narrow" w:hAnsi="Arial Narrow" w:cs="Arial"/>
          <w:sz w:val="28"/>
          <w:szCs w:val="28"/>
        </w:rPr>
        <w:t>de una vez dígase que está acreditada la identidad jurídica de partes.  En cuanto al objeto litigioso, s</w:t>
      </w:r>
      <w:r>
        <w:rPr>
          <w:rFonts w:ascii="Arial Narrow" w:hAnsi="Arial Narrow" w:cs="Arial"/>
          <w:sz w:val="28"/>
          <w:szCs w:val="28"/>
        </w:rPr>
        <w:t xml:space="preserve">e busca nuevamente </w:t>
      </w:r>
      <w:r w:rsidR="000802F1">
        <w:rPr>
          <w:rFonts w:ascii="Arial Narrow" w:hAnsi="Arial Narrow" w:cs="Arial"/>
          <w:sz w:val="28"/>
          <w:szCs w:val="28"/>
        </w:rPr>
        <w:t>que en aplicación del principio de la condición más beneficiosa</w:t>
      </w:r>
      <w:r w:rsidR="001618EB">
        <w:rPr>
          <w:rFonts w:ascii="Arial Narrow" w:hAnsi="Arial Narrow" w:cs="Arial"/>
          <w:sz w:val="28"/>
          <w:szCs w:val="28"/>
        </w:rPr>
        <w:t xml:space="preserve"> se reconozca y pague la pensión </w:t>
      </w:r>
      <w:r w:rsidR="000E1F1E">
        <w:rPr>
          <w:rFonts w:ascii="Arial Narrow" w:hAnsi="Arial Narrow" w:cs="Arial"/>
          <w:sz w:val="28"/>
          <w:szCs w:val="28"/>
        </w:rPr>
        <w:t xml:space="preserve">de sobrevivientes en virtud del deceso del señor Albeiro Antonio Agudelo Cardona, </w:t>
      </w:r>
      <w:r w:rsidR="00DE0919">
        <w:rPr>
          <w:rFonts w:ascii="Arial Narrow" w:hAnsi="Arial Narrow" w:cs="Arial"/>
          <w:sz w:val="28"/>
          <w:szCs w:val="28"/>
        </w:rPr>
        <w:t xml:space="preserve">más el retroactivo </w:t>
      </w:r>
      <w:r w:rsidR="000E1F1E">
        <w:rPr>
          <w:rFonts w:ascii="Arial Narrow" w:hAnsi="Arial Narrow" w:cs="Arial"/>
          <w:sz w:val="28"/>
          <w:szCs w:val="28"/>
        </w:rPr>
        <w:t xml:space="preserve">y los </w:t>
      </w:r>
      <w:r w:rsidR="00DE0919">
        <w:rPr>
          <w:rFonts w:ascii="Arial Narrow" w:hAnsi="Arial Narrow" w:cs="Arial"/>
          <w:sz w:val="28"/>
          <w:szCs w:val="28"/>
        </w:rPr>
        <w:t xml:space="preserve">intereses </w:t>
      </w:r>
      <w:r w:rsidR="000E1F1E">
        <w:rPr>
          <w:rFonts w:ascii="Arial Narrow" w:hAnsi="Arial Narrow" w:cs="Arial"/>
          <w:sz w:val="28"/>
          <w:szCs w:val="28"/>
        </w:rPr>
        <w:t xml:space="preserve">de mora. </w:t>
      </w:r>
      <w:r w:rsidRPr="009C7D67">
        <w:rPr>
          <w:rFonts w:ascii="Arial Narrow" w:hAnsi="Arial Narrow" w:cs="Arial"/>
          <w:sz w:val="28"/>
          <w:szCs w:val="28"/>
        </w:rPr>
        <w:t xml:space="preserve">En cuanto a la causa </w:t>
      </w:r>
      <w:proofErr w:type="spellStart"/>
      <w:r w:rsidRPr="009C7D67">
        <w:rPr>
          <w:rFonts w:ascii="Arial Narrow" w:hAnsi="Arial Narrow" w:cs="Arial"/>
          <w:sz w:val="28"/>
          <w:szCs w:val="28"/>
        </w:rPr>
        <w:t>petendi</w:t>
      </w:r>
      <w:proofErr w:type="spellEnd"/>
      <w:r w:rsidRPr="009C7D67">
        <w:rPr>
          <w:rFonts w:ascii="Arial Narrow" w:hAnsi="Arial Narrow" w:cs="Arial"/>
          <w:sz w:val="28"/>
          <w:szCs w:val="28"/>
        </w:rPr>
        <w:t xml:space="preserve">, </w:t>
      </w:r>
      <w:r>
        <w:rPr>
          <w:rFonts w:ascii="Arial Narrow" w:hAnsi="Arial Narrow" w:cs="Arial"/>
          <w:sz w:val="28"/>
          <w:szCs w:val="28"/>
        </w:rPr>
        <w:t xml:space="preserve">se </w:t>
      </w:r>
      <w:r w:rsidRPr="009C7D67">
        <w:rPr>
          <w:rFonts w:ascii="Arial Narrow" w:hAnsi="Arial Narrow" w:cs="Arial"/>
          <w:sz w:val="28"/>
          <w:szCs w:val="28"/>
        </w:rPr>
        <w:t>refiere</w:t>
      </w:r>
      <w:r>
        <w:rPr>
          <w:rFonts w:ascii="Arial Narrow" w:hAnsi="Arial Narrow" w:cs="Arial"/>
          <w:sz w:val="28"/>
          <w:szCs w:val="28"/>
        </w:rPr>
        <w:t>n</w:t>
      </w:r>
      <w:r w:rsidRPr="009C7D67">
        <w:rPr>
          <w:rFonts w:ascii="Arial Narrow" w:hAnsi="Arial Narrow" w:cs="Arial"/>
          <w:sz w:val="28"/>
          <w:szCs w:val="28"/>
        </w:rPr>
        <w:t xml:space="preserve"> como sustento fáctico de las pretensiones, los mismos hechos relacionados en la demanda primigenia, con algunas</w:t>
      </w:r>
      <w:r>
        <w:rPr>
          <w:rFonts w:ascii="Arial Narrow" w:hAnsi="Arial Narrow" w:cs="Arial"/>
          <w:sz w:val="28"/>
          <w:szCs w:val="28"/>
        </w:rPr>
        <w:t xml:space="preserve"> adiciones f</w:t>
      </w:r>
      <w:r w:rsidR="000E1F1E">
        <w:rPr>
          <w:rFonts w:ascii="Arial Narrow" w:hAnsi="Arial Narrow" w:cs="Arial"/>
          <w:sz w:val="28"/>
          <w:szCs w:val="28"/>
        </w:rPr>
        <w:t xml:space="preserve">ormales, como es la presentación de la solicitud de revocatoria directa del acto administrativo mediante el cual la entidad negó el derecho a la pensión de sobrevivientes y su solución desfavorable. </w:t>
      </w:r>
    </w:p>
    <w:p w:rsidR="00D57EAC" w:rsidRPr="00D57EAC" w:rsidRDefault="00D57EAC" w:rsidP="00F97484">
      <w:pPr>
        <w:pStyle w:val="Sinespaciado"/>
        <w:spacing w:line="276" w:lineRule="auto"/>
      </w:pPr>
    </w:p>
    <w:p w:rsidR="00D57EAC" w:rsidRDefault="00D57EAC" w:rsidP="00762114">
      <w:pPr>
        <w:spacing w:line="360" w:lineRule="auto"/>
        <w:ind w:firstLine="851"/>
        <w:jc w:val="both"/>
        <w:rPr>
          <w:rFonts w:ascii="Arial Narrow" w:hAnsi="Arial Narrow" w:cs="Arial"/>
          <w:sz w:val="28"/>
          <w:szCs w:val="28"/>
        </w:rPr>
      </w:pPr>
      <w:r>
        <w:rPr>
          <w:rFonts w:ascii="Arial Narrow" w:hAnsi="Arial Narrow" w:cs="Arial"/>
          <w:sz w:val="28"/>
          <w:szCs w:val="28"/>
        </w:rPr>
        <w:t xml:space="preserve">Por lo tanto, no se observa una causa disímil a la que sustentó la demanda </w:t>
      </w:r>
      <w:r w:rsidRPr="00762114">
        <w:rPr>
          <w:rFonts w:ascii="Arial Narrow" w:hAnsi="Arial Narrow" w:cs="Arial"/>
          <w:sz w:val="28"/>
          <w:szCs w:val="28"/>
        </w:rPr>
        <w:t>anterior, y men</w:t>
      </w:r>
      <w:r w:rsidR="00F72EDC" w:rsidRPr="00762114">
        <w:rPr>
          <w:rFonts w:ascii="Arial Narrow" w:hAnsi="Arial Narrow" w:cs="Arial"/>
          <w:sz w:val="28"/>
          <w:szCs w:val="28"/>
        </w:rPr>
        <w:t xml:space="preserve">os en el tema de semanas, pues </w:t>
      </w:r>
      <w:r w:rsidR="00113E45" w:rsidRPr="00762114">
        <w:rPr>
          <w:rFonts w:ascii="Arial Narrow" w:hAnsi="Arial Narrow" w:cs="Arial"/>
          <w:sz w:val="28"/>
          <w:szCs w:val="28"/>
        </w:rPr>
        <w:t xml:space="preserve">aunque </w:t>
      </w:r>
      <w:r w:rsidR="00176AA2" w:rsidRPr="00762114">
        <w:rPr>
          <w:rFonts w:ascii="Arial Narrow" w:hAnsi="Arial Narrow" w:cs="Arial"/>
          <w:sz w:val="28"/>
          <w:szCs w:val="28"/>
        </w:rPr>
        <w:t xml:space="preserve">en este proceso se </w:t>
      </w:r>
      <w:r w:rsidR="00113E45" w:rsidRPr="00762114">
        <w:rPr>
          <w:rFonts w:ascii="Arial Narrow" w:hAnsi="Arial Narrow" w:cs="Arial"/>
          <w:sz w:val="28"/>
          <w:szCs w:val="28"/>
        </w:rPr>
        <w:t>a</w:t>
      </w:r>
      <w:r w:rsidR="008354EC" w:rsidRPr="00762114">
        <w:rPr>
          <w:rFonts w:ascii="Arial Narrow" w:hAnsi="Arial Narrow" w:cs="Arial"/>
          <w:sz w:val="28"/>
          <w:szCs w:val="28"/>
        </w:rPr>
        <w:t xml:space="preserve">lude </w:t>
      </w:r>
      <w:r w:rsidR="00176AA2" w:rsidRPr="00762114">
        <w:rPr>
          <w:rFonts w:ascii="Arial Narrow" w:hAnsi="Arial Narrow" w:cs="Arial"/>
          <w:sz w:val="28"/>
          <w:szCs w:val="28"/>
        </w:rPr>
        <w:t xml:space="preserve">que el afiliado fallecido cotizó 408.43 semanas de aportes al sistema en toda su vida laboral, </w:t>
      </w:r>
      <w:r w:rsidR="008354EC" w:rsidRPr="00762114">
        <w:rPr>
          <w:rFonts w:ascii="Arial Narrow" w:hAnsi="Arial Narrow" w:cs="Arial"/>
          <w:sz w:val="28"/>
          <w:szCs w:val="28"/>
        </w:rPr>
        <w:t>lo cierto es que</w:t>
      </w:r>
      <w:r w:rsidR="00176AA2" w:rsidRPr="00762114">
        <w:rPr>
          <w:rFonts w:ascii="Arial Narrow" w:hAnsi="Arial Narrow" w:cs="Arial"/>
          <w:sz w:val="28"/>
          <w:szCs w:val="28"/>
        </w:rPr>
        <w:t xml:space="preserve"> no cumple con ninguno de los dos supuestos que consagra el Acuerdo 049 de 1990, aprobado por el Decreto 758 del mismo año, </w:t>
      </w:r>
      <w:r w:rsidR="00176AA2" w:rsidRPr="00762114">
        <w:rPr>
          <w:rFonts w:ascii="Arial Narrow" w:hAnsi="Arial Narrow"/>
          <w:sz w:val="28"/>
          <w:szCs w:val="28"/>
        </w:rPr>
        <w:t xml:space="preserve">150 semanas dentro de los 6 años </w:t>
      </w:r>
      <w:r w:rsidR="00762114" w:rsidRPr="00762114">
        <w:rPr>
          <w:rFonts w:ascii="Arial Narrow" w:hAnsi="Arial Narrow"/>
          <w:sz w:val="28"/>
          <w:szCs w:val="28"/>
        </w:rPr>
        <w:t>a</w:t>
      </w:r>
      <w:r w:rsidR="00176AA2" w:rsidRPr="00762114">
        <w:rPr>
          <w:rFonts w:ascii="Arial Narrow" w:hAnsi="Arial Narrow"/>
          <w:sz w:val="28"/>
          <w:szCs w:val="28"/>
        </w:rPr>
        <w:t xml:space="preserve">nteriores a la fecha del deceso o 300 en </w:t>
      </w:r>
      <w:r w:rsidR="00762114" w:rsidRPr="00762114">
        <w:rPr>
          <w:rFonts w:ascii="Arial Narrow" w:hAnsi="Arial Narrow"/>
          <w:sz w:val="28"/>
          <w:szCs w:val="28"/>
        </w:rPr>
        <w:t xml:space="preserve">tiempo anterior al tránsito legislativo -1º de abril de 1994, </w:t>
      </w:r>
      <w:r w:rsidR="00F72EDC" w:rsidRPr="00762114">
        <w:rPr>
          <w:rFonts w:ascii="Arial Narrow" w:hAnsi="Arial Narrow" w:cs="Arial"/>
          <w:sz w:val="28"/>
          <w:szCs w:val="28"/>
        </w:rPr>
        <w:t xml:space="preserve">aspecto que fue ampliamente analizado en el proceso anterior, en el que se arribó a la conclusión de que el afiliado fallecido no dejó causado el derecho </w:t>
      </w:r>
      <w:r w:rsidR="00F72EDC" w:rsidRPr="00762114">
        <w:rPr>
          <w:rFonts w:ascii="Arial Narrow" w:hAnsi="Arial Narrow" w:cs="Arial"/>
          <w:sz w:val="28"/>
          <w:szCs w:val="28"/>
        </w:rPr>
        <w:lastRenderedPageBreak/>
        <w:t>a la pensión de sobrevivientes</w:t>
      </w:r>
      <w:r w:rsidR="00762114">
        <w:rPr>
          <w:rFonts w:ascii="Arial Narrow" w:hAnsi="Arial Narrow" w:cs="Arial"/>
          <w:sz w:val="28"/>
          <w:szCs w:val="28"/>
        </w:rPr>
        <w:t xml:space="preserve">, </w:t>
      </w:r>
      <w:r>
        <w:rPr>
          <w:rFonts w:ascii="Arial Narrow" w:hAnsi="Arial Narrow" w:cs="Arial"/>
          <w:sz w:val="28"/>
          <w:szCs w:val="28"/>
        </w:rPr>
        <w:t>siendo el incumplimiento de tal presupuesto el sustento de la negativa en esa oportunidad</w:t>
      </w:r>
      <w:r w:rsidR="00762114">
        <w:rPr>
          <w:rFonts w:ascii="Arial Narrow" w:hAnsi="Arial Narrow" w:cs="Arial"/>
          <w:sz w:val="28"/>
          <w:szCs w:val="28"/>
        </w:rPr>
        <w:t>, amén de la falta de prueba de la calidad de beneficiaria de la demandante.</w:t>
      </w:r>
    </w:p>
    <w:p w:rsidR="00D57EAC" w:rsidRPr="00762114" w:rsidRDefault="00D57EAC" w:rsidP="00F97484">
      <w:pPr>
        <w:pStyle w:val="Sinespaciado"/>
        <w:spacing w:line="276" w:lineRule="auto"/>
      </w:pPr>
    </w:p>
    <w:p w:rsidR="005E0DA5" w:rsidRDefault="005E0DA5" w:rsidP="005E0DA5">
      <w:pPr>
        <w:pStyle w:val="Sinespaciado"/>
        <w:spacing w:line="360" w:lineRule="auto"/>
        <w:ind w:firstLine="708"/>
        <w:jc w:val="both"/>
        <w:rPr>
          <w:rFonts w:ascii="Arial Narrow" w:hAnsi="Arial Narrow"/>
          <w:sz w:val="28"/>
          <w:szCs w:val="28"/>
          <w:lang w:eastAsia="es-CO"/>
        </w:rPr>
      </w:pPr>
      <w:r>
        <w:rPr>
          <w:rFonts w:ascii="Arial Narrow" w:hAnsi="Arial Narrow"/>
          <w:sz w:val="28"/>
          <w:szCs w:val="28"/>
          <w:lang w:eastAsia="es-CO"/>
        </w:rPr>
        <w:t>En suma, se advierte entonces que</w:t>
      </w:r>
      <w:r w:rsidRPr="009C7D67">
        <w:rPr>
          <w:rFonts w:ascii="Arial Narrow" w:hAnsi="Arial Narrow"/>
          <w:sz w:val="28"/>
          <w:szCs w:val="28"/>
          <w:lang w:eastAsia="es-CO"/>
        </w:rPr>
        <w:t xml:space="preserve"> se trata del mismo conflicto que en su momento fue definido por el Juzgado </w:t>
      </w:r>
      <w:r w:rsidR="009A06B1">
        <w:rPr>
          <w:rFonts w:ascii="Arial Narrow" w:hAnsi="Arial Narrow"/>
          <w:sz w:val="28"/>
          <w:szCs w:val="28"/>
          <w:lang w:eastAsia="es-CO"/>
        </w:rPr>
        <w:t xml:space="preserve">Tercero </w:t>
      </w:r>
      <w:r w:rsidRPr="009C7D67">
        <w:rPr>
          <w:rFonts w:ascii="Arial Narrow" w:hAnsi="Arial Narrow"/>
          <w:sz w:val="28"/>
          <w:szCs w:val="28"/>
          <w:lang w:eastAsia="es-CO"/>
        </w:rPr>
        <w:t xml:space="preserve">Laboral del Circuito de esta Ciudad y conocido en consulta por </w:t>
      </w:r>
      <w:r>
        <w:rPr>
          <w:rFonts w:ascii="Arial Narrow" w:hAnsi="Arial Narrow"/>
          <w:sz w:val="28"/>
          <w:szCs w:val="28"/>
          <w:lang w:eastAsia="es-CO"/>
        </w:rPr>
        <w:t>esta Sala</w:t>
      </w:r>
      <w:r w:rsidR="00F97484">
        <w:rPr>
          <w:rFonts w:ascii="Arial Narrow" w:hAnsi="Arial Narrow"/>
          <w:sz w:val="28"/>
          <w:szCs w:val="28"/>
          <w:lang w:eastAsia="es-CO"/>
        </w:rPr>
        <w:t xml:space="preserve">. </w:t>
      </w:r>
      <w:r w:rsidRPr="009C7D67">
        <w:rPr>
          <w:rFonts w:ascii="Arial Narrow" w:hAnsi="Arial Narrow"/>
          <w:sz w:val="28"/>
          <w:szCs w:val="28"/>
          <w:lang w:eastAsia="es-CO"/>
        </w:rPr>
        <w:t xml:space="preserve">De modo que, tal situación jurídica no podía ser objeto de controversia en un nuevo proceso, pues los efectos de la cosa juzgada se concretan en la imposibilidad de enervar los efectos del proceso anterior. </w:t>
      </w:r>
    </w:p>
    <w:p w:rsidR="005E0DA5" w:rsidRPr="00D4188B" w:rsidRDefault="005E0DA5" w:rsidP="00F97484">
      <w:pPr>
        <w:pStyle w:val="Sinespaciado"/>
        <w:spacing w:line="276" w:lineRule="auto"/>
      </w:pPr>
    </w:p>
    <w:p w:rsidR="005E0DA5" w:rsidRDefault="005E0DA5" w:rsidP="00F97484">
      <w:pPr>
        <w:pStyle w:val="Sinespaciado"/>
        <w:spacing w:line="360" w:lineRule="auto"/>
        <w:ind w:firstLine="708"/>
        <w:jc w:val="both"/>
        <w:rPr>
          <w:rFonts w:ascii="Arial Narrow" w:eastAsia="BatangChe" w:hAnsi="Arial Narrow" w:cs="Arial"/>
          <w:sz w:val="28"/>
          <w:szCs w:val="28"/>
          <w:lang w:val="es-ES"/>
        </w:rPr>
      </w:pPr>
      <w:r w:rsidRPr="009C7D67">
        <w:rPr>
          <w:rFonts w:ascii="Arial Narrow" w:hAnsi="Arial Narrow"/>
          <w:sz w:val="28"/>
          <w:szCs w:val="28"/>
          <w:lang w:eastAsia="es-CO"/>
        </w:rPr>
        <w:t xml:space="preserve">Lo </w:t>
      </w:r>
      <w:r>
        <w:rPr>
          <w:rFonts w:ascii="Arial Narrow" w:hAnsi="Arial Narrow"/>
          <w:sz w:val="28"/>
          <w:szCs w:val="28"/>
          <w:lang w:eastAsia="es-CO"/>
        </w:rPr>
        <w:t>dicho</w:t>
      </w:r>
      <w:r w:rsidRPr="009C7D67">
        <w:rPr>
          <w:rFonts w:ascii="Arial Narrow" w:hAnsi="Arial Narrow"/>
          <w:sz w:val="28"/>
          <w:szCs w:val="28"/>
          <w:lang w:eastAsia="es-CO"/>
        </w:rPr>
        <w:t xml:space="preserve"> es suficiente para concluir que la decisión de la a-quo de dar por configurada la excepción de cosa juzgada respecto de las pretensiones de</w:t>
      </w:r>
      <w:r w:rsidR="00BF6D38">
        <w:rPr>
          <w:rFonts w:ascii="Arial Narrow" w:hAnsi="Arial Narrow"/>
          <w:sz w:val="28"/>
          <w:szCs w:val="28"/>
          <w:lang w:eastAsia="es-CO"/>
        </w:rPr>
        <w:t xml:space="preserve"> la</w:t>
      </w:r>
      <w:r w:rsidRPr="009C7D67">
        <w:rPr>
          <w:rFonts w:ascii="Arial Narrow" w:hAnsi="Arial Narrow"/>
          <w:sz w:val="28"/>
          <w:szCs w:val="28"/>
          <w:lang w:eastAsia="es-CO"/>
        </w:rPr>
        <w:t xml:space="preserve"> </w:t>
      </w:r>
      <w:r w:rsidR="00B2180E">
        <w:rPr>
          <w:rFonts w:ascii="Arial Narrow" w:hAnsi="Arial Narrow"/>
          <w:sz w:val="28"/>
          <w:szCs w:val="28"/>
          <w:lang w:eastAsia="es-CO"/>
        </w:rPr>
        <w:t>demandante</w:t>
      </w:r>
      <w:r w:rsidRPr="009C7D67">
        <w:rPr>
          <w:rFonts w:ascii="Arial Narrow" w:hAnsi="Arial Narrow"/>
          <w:sz w:val="28"/>
          <w:szCs w:val="28"/>
          <w:lang w:eastAsia="es-CO"/>
        </w:rPr>
        <w:t>, es acertada, y por ende, debe confirmarse.</w:t>
      </w:r>
      <w:r w:rsidR="00F97484">
        <w:rPr>
          <w:rFonts w:ascii="Arial Narrow" w:eastAsia="BatangChe" w:hAnsi="Arial Narrow" w:cs="Arial"/>
          <w:sz w:val="28"/>
          <w:szCs w:val="28"/>
          <w:lang w:val="es-ES"/>
        </w:rPr>
        <w:t xml:space="preserve">Sin costas en esta instancia por tratarse del grado jurisdiccional de consulta. </w:t>
      </w:r>
    </w:p>
    <w:p w:rsidR="00F97484" w:rsidRPr="00F97484" w:rsidRDefault="00F97484" w:rsidP="00F97484">
      <w:pPr>
        <w:pStyle w:val="Sinespaciado"/>
        <w:rPr>
          <w:rFonts w:eastAsia="BatangChe"/>
        </w:rPr>
      </w:pPr>
    </w:p>
    <w:p w:rsidR="005E0DA5" w:rsidRPr="009C7D67" w:rsidRDefault="005E0DA5" w:rsidP="005E0DA5">
      <w:pPr>
        <w:pStyle w:val="Prrafodelista1"/>
        <w:spacing w:after="0" w:line="360" w:lineRule="auto"/>
        <w:ind w:left="0" w:firstLine="900"/>
        <w:jc w:val="both"/>
        <w:rPr>
          <w:rFonts w:ascii="Arial Narrow" w:hAnsi="Arial Narrow"/>
          <w:sz w:val="28"/>
          <w:szCs w:val="28"/>
        </w:rPr>
      </w:pPr>
      <w:r w:rsidRPr="009C7D67">
        <w:rPr>
          <w:rFonts w:ascii="Arial Narrow" w:hAnsi="Arial Narrow"/>
          <w:sz w:val="28"/>
          <w:szCs w:val="28"/>
        </w:rPr>
        <w:t xml:space="preserve">En mérito de lo expuesto, </w:t>
      </w:r>
      <w:r w:rsidR="00F97484" w:rsidRPr="00F97484">
        <w:rPr>
          <w:rFonts w:ascii="Arial Narrow" w:hAnsi="Arial Narrow"/>
          <w:b/>
          <w:sz w:val="28"/>
          <w:szCs w:val="28"/>
        </w:rPr>
        <w:t xml:space="preserve">la Sala </w:t>
      </w:r>
      <w:r w:rsidR="00F97484" w:rsidRPr="00FA5B8F">
        <w:rPr>
          <w:rFonts w:ascii="Arial Narrow" w:hAnsi="Arial Narrow"/>
          <w:b/>
          <w:sz w:val="28"/>
          <w:szCs w:val="28"/>
        </w:rPr>
        <w:t xml:space="preserve">Cuarta de Decisión Laboral del </w:t>
      </w:r>
      <w:r w:rsidRPr="00FA5B8F">
        <w:rPr>
          <w:rFonts w:ascii="Arial Narrow" w:hAnsi="Arial Narrow"/>
          <w:b/>
          <w:sz w:val="28"/>
          <w:szCs w:val="28"/>
        </w:rPr>
        <w:t>Tribunal Superior d</w:t>
      </w:r>
      <w:r w:rsidR="00FA5B8F" w:rsidRPr="00FA5B8F">
        <w:rPr>
          <w:rFonts w:ascii="Arial Narrow" w:hAnsi="Arial Narrow"/>
          <w:b/>
          <w:sz w:val="28"/>
          <w:szCs w:val="28"/>
        </w:rPr>
        <w:t>el Distrito Judicial de Pereira</w:t>
      </w:r>
      <w:r w:rsidRPr="009C7D67">
        <w:rPr>
          <w:rFonts w:ascii="Arial Narrow" w:hAnsi="Arial Narrow"/>
          <w:b/>
          <w:i/>
          <w:sz w:val="28"/>
          <w:szCs w:val="28"/>
        </w:rPr>
        <w:t>,</w:t>
      </w:r>
      <w:r w:rsidRPr="009C7D67">
        <w:rPr>
          <w:rFonts w:ascii="Arial Narrow" w:hAnsi="Arial Narrow"/>
          <w:sz w:val="28"/>
          <w:szCs w:val="28"/>
        </w:rPr>
        <w:t xml:space="preserve"> administrando justicia en nombre de la República y por autoridad de la ley,</w:t>
      </w:r>
    </w:p>
    <w:p w:rsidR="005E0DA5" w:rsidRPr="00F64BA3" w:rsidRDefault="005E0DA5" w:rsidP="005E0DA5">
      <w:pPr>
        <w:pStyle w:val="Sinespaciado"/>
      </w:pPr>
    </w:p>
    <w:p w:rsidR="005E0DA5" w:rsidRPr="009C7D67" w:rsidRDefault="005E0DA5" w:rsidP="005E0DA5">
      <w:pPr>
        <w:spacing w:line="360" w:lineRule="auto"/>
        <w:jc w:val="center"/>
        <w:rPr>
          <w:rFonts w:ascii="Arial Narrow" w:hAnsi="Arial Narrow" w:cs="Arial"/>
          <w:b/>
          <w:i/>
          <w:sz w:val="28"/>
          <w:szCs w:val="28"/>
        </w:rPr>
      </w:pPr>
      <w:r w:rsidRPr="009C7D67">
        <w:rPr>
          <w:rFonts w:ascii="Arial Narrow" w:hAnsi="Arial Narrow" w:cs="Arial"/>
          <w:b/>
          <w:i/>
          <w:sz w:val="28"/>
          <w:szCs w:val="28"/>
        </w:rPr>
        <w:t>FALLA</w:t>
      </w:r>
    </w:p>
    <w:p w:rsidR="005E0DA5" w:rsidRPr="00FA5B8F" w:rsidRDefault="005E0DA5" w:rsidP="00FA5B8F">
      <w:pPr>
        <w:pStyle w:val="Sinespaciado"/>
      </w:pPr>
    </w:p>
    <w:p w:rsidR="005E0DA5" w:rsidRPr="00FA5B8F" w:rsidRDefault="005E0DA5" w:rsidP="00226365">
      <w:pPr>
        <w:pStyle w:val="Textoindependiente31"/>
        <w:numPr>
          <w:ilvl w:val="0"/>
          <w:numId w:val="2"/>
        </w:numPr>
        <w:ind w:left="0" w:firstLine="708"/>
      </w:pPr>
      <w:r w:rsidRPr="00FA5B8F">
        <w:rPr>
          <w:rFonts w:ascii="Arial Narrow" w:hAnsi="Arial Narrow" w:cs="Arial"/>
          <w:b/>
          <w:spacing w:val="-2"/>
          <w:szCs w:val="28"/>
        </w:rPr>
        <w:t xml:space="preserve">Confirmar </w:t>
      </w:r>
      <w:r w:rsidRPr="00FA5B8F">
        <w:rPr>
          <w:rFonts w:ascii="Arial Narrow" w:hAnsi="Arial Narrow" w:cs="Arial"/>
          <w:szCs w:val="28"/>
        </w:rPr>
        <w:t xml:space="preserve">la sentencia proferida el </w:t>
      </w:r>
      <w:r w:rsidR="00FA5B8F" w:rsidRPr="00FA5B8F">
        <w:rPr>
          <w:rFonts w:ascii="Arial Narrow" w:hAnsi="Arial Narrow" w:cs="Arial"/>
          <w:szCs w:val="28"/>
        </w:rPr>
        <w:t xml:space="preserve">25 de abril de 2017 </w:t>
      </w:r>
      <w:r w:rsidRPr="00FA5B8F">
        <w:rPr>
          <w:rFonts w:ascii="Arial Narrow" w:hAnsi="Arial Narrow" w:cs="Arial"/>
          <w:szCs w:val="28"/>
        </w:rPr>
        <w:t xml:space="preserve">por el Juzgado </w:t>
      </w:r>
      <w:r w:rsidR="00FA5B8F" w:rsidRPr="00FA5B8F">
        <w:rPr>
          <w:rFonts w:ascii="Arial Narrow" w:hAnsi="Arial Narrow" w:cs="Arial"/>
          <w:szCs w:val="28"/>
        </w:rPr>
        <w:t xml:space="preserve">Segundo </w:t>
      </w:r>
      <w:r w:rsidRPr="00FA5B8F">
        <w:rPr>
          <w:rFonts w:ascii="Arial Narrow" w:hAnsi="Arial Narrow" w:cs="Arial"/>
          <w:szCs w:val="28"/>
        </w:rPr>
        <w:t>Laboral del Circuito de Pereira, dentro del proceso ordinario laboral</w:t>
      </w:r>
      <w:r w:rsidR="00FA5B8F" w:rsidRPr="00FA5B8F">
        <w:rPr>
          <w:rFonts w:ascii="Arial Narrow" w:hAnsi="Arial Narrow" w:cs="Arial"/>
          <w:szCs w:val="28"/>
        </w:rPr>
        <w:t xml:space="preserve"> de la referencia. </w:t>
      </w:r>
      <w:r w:rsidRPr="00FA5B8F">
        <w:rPr>
          <w:rFonts w:ascii="Arial Narrow" w:hAnsi="Arial Narrow" w:cs="Arial"/>
          <w:szCs w:val="28"/>
        </w:rPr>
        <w:t xml:space="preserve"> </w:t>
      </w:r>
    </w:p>
    <w:p w:rsidR="00FA5B8F" w:rsidRPr="00FA5B8F" w:rsidRDefault="00FA5B8F" w:rsidP="00FA5B8F">
      <w:pPr>
        <w:pStyle w:val="Sinespaciado"/>
      </w:pPr>
    </w:p>
    <w:p w:rsidR="005E0DA5" w:rsidRDefault="00FA5B8F" w:rsidP="00025C55">
      <w:pPr>
        <w:pStyle w:val="Sinespaciado"/>
        <w:numPr>
          <w:ilvl w:val="0"/>
          <w:numId w:val="2"/>
        </w:numPr>
        <w:spacing w:line="360" w:lineRule="auto"/>
        <w:jc w:val="both"/>
        <w:rPr>
          <w:rFonts w:ascii="Arial Narrow" w:eastAsia="BatangChe" w:hAnsi="Arial Narrow" w:cs="Arial"/>
          <w:sz w:val="28"/>
          <w:szCs w:val="28"/>
          <w:lang w:val="es-ES"/>
        </w:rPr>
      </w:pPr>
      <w:r w:rsidRPr="00FA5B8F">
        <w:rPr>
          <w:rFonts w:ascii="Arial Narrow" w:eastAsia="BatangChe" w:hAnsi="Arial Narrow" w:cs="Arial"/>
          <w:sz w:val="28"/>
          <w:szCs w:val="28"/>
          <w:lang w:val="es-ES"/>
        </w:rPr>
        <w:t xml:space="preserve">Sin costas. </w:t>
      </w:r>
    </w:p>
    <w:p w:rsidR="00FA5B8F" w:rsidRPr="00FA5B8F" w:rsidRDefault="00FA5B8F" w:rsidP="00FA5B8F">
      <w:pPr>
        <w:pStyle w:val="Sinespaciado"/>
        <w:spacing w:line="360" w:lineRule="auto"/>
        <w:jc w:val="both"/>
        <w:rPr>
          <w:rFonts w:ascii="Arial Narrow" w:eastAsia="BatangChe" w:hAnsi="Arial Narrow" w:cs="Arial"/>
          <w:sz w:val="28"/>
          <w:szCs w:val="28"/>
          <w:lang w:val="es-ES"/>
        </w:rPr>
      </w:pPr>
    </w:p>
    <w:p w:rsidR="005E0DA5" w:rsidRPr="009C7D67" w:rsidRDefault="005E0DA5" w:rsidP="005E0DA5">
      <w:pPr>
        <w:pStyle w:val="Textoindependiente31"/>
        <w:ind w:firstLine="708"/>
        <w:rPr>
          <w:rFonts w:ascii="Arial Narrow" w:hAnsi="Arial Narrow" w:cs="Microsoft Sans Serif"/>
          <w:b/>
          <w:bCs/>
          <w:i/>
          <w:iCs/>
          <w:szCs w:val="28"/>
          <w:lang w:val="es-ES"/>
        </w:rPr>
      </w:pPr>
      <w:r w:rsidRPr="009C7D67">
        <w:rPr>
          <w:rFonts w:ascii="Arial Narrow" w:hAnsi="Arial Narrow" w:cs="Microsoft Sans Serif"/>
          <w:b/>
          <w:bCs/>
          <w:i/>
          <w:iCs/>
          <w:szCs w:val="28"/>
          <w:lang w:val="es-ES"/>
        </w:rPr>
        <w:t>NOTIFÍQUESE, CÚMPLASE Y DEVUÉLVASE.</w:t>
      </w:r>
    </w:p>
    <w:p w:rsidR="005E0DA5" w:rsidRPr="009C7D67" w:rsidRDefault="005E0DA5" w:rsidP="005E0DA5">
      <w:pPr>
        <w:pStyle w:val="Sinespaciado"/>
        <w:rPr>
          <w:rFonts w:ascii="Arial Narrow" w:hAnsi="Arial Narrow"/>
          <w:sz w:val="28"/>
          <w:szCs w:val="28"/>
          <w:lang w:val="es-ES"/>
        </w:rPr>
      </w:pPr>
    </w:p>
    <w:p w:rsidR="005E0DA5" w:rsidRPr="009C7D67" w:rsidRDefault="005E0DA5" w:rsidP="005E0DA5">
      <w:pPr>
        <w:spacing w:line="360" w:lineRule="auto"/>
        <w:ind w:firstLine="900"/>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La anterior decisión queda notificada en estrados.</w:t>
      </w:r>
    </w:p>
    <w:p w:rsidR="005E0DA5" w:rsidRPr="009C7D67" w:rsidRDefault="005E0DA5" w:rsidP="005E0DA5">
      <w:pPr>
        <w:pStyle w:val="Sinespaciado"/>
        <w:rPr>
          <w:rFonts w:ascii="Arial Narrow" w:hAnsi="Arial Narrow"/>
          <w:sz w:val="28"/>
          <w:szCs w:val="28"/>
          <w:lang w:val="es-ES"/>
        </w:rPr>
      </w:pPr>
    </w:p>
    <w:p w:rsidR="005E0DA5" w:rsidRPr="009C7D67" w:rsidRDefault="005E0DA5" w:rsidP="005E0DA5">
      <w:pPr>
        <w:pStyle w:val="Sinespaciado"/>
        <w:rPr>
          <w:rFonts w:ascii="Arial Narrow" w:hAnsi="Arial Narrow"/>
          <w:sz w:val="28"/>
          <w:szCs w:val="28"/>
          <w:lang w:val="es-ES"/>
        </w:rPr>
      </w:pPr>
    </w:p>
    <w:p w:rsidR="005E0DA5" w:rsidRPr="009C7D67" w:rsidRDefault="005E0DA5" w:rsidP="005E0DA5">
      <w:pPr>
        <w:ind w:firstLine="900"/>
        <w:jc w:val="center"/>
        <w:rPr>
          <w:rFonts w:ascii="Arial Narrow" w:hAnsi="Arial Narrow" w:cs="Microsoft Sans Serif"/>
          <w:b/>
          <w:bCs/>
          <w:iCs/>
          <w:sz w:val="28"/>
          <w:szCs w:val="28"/>
          <w:lang w:val="es-ES"/>
        </w:rPr>
      </w:pPr>
    </w:p>
    <w:p w:rsidR="005E0DA5" w:rsidRPr="009C7D67" w:rsidRDefault="005E0DA5" w:rsidP="005E0DA5">
      <w:pPr>
        <w:ind w:firstLine="900"/>
        <w:jc w:val="center"/>
        <w:rPr>
          <w:rFonts w:ascii="Arial Narrow" w:hAnsi="Arial Narrow" w:cs="Microsoft Sans Serif"/>
          <w:b/>
          <w:bCs/>
          <w:iCs/>
          <w:sz w:val="28"/>
          <w:szCs w:val="28"/>
          <w:lang w:val="es-ES"/>
        </w:rPr>
      </w:pPr>
    </w:p>
    <w:p w:rsidR="005E0DA5" w:rsidRPr="009C7D67" w:rsidRDefault="005E0DA5" w:rsidP="005E0DA5">
      <w:pPr>
        <w:ind w:firstLine="900"/>
        <w:jc w:val="center"/>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FRANCISCO JAVIER TAMAYO TABARES</w:t>
      </w:r>
    </w:p>
    <w:p w:rsidR="005E0DA5" w:rsidRPr="009C7D67" w:rsidRDefault="005E0DA5" w:rsidP="005E0DA5">
      <w:pPr>
        <w:ind w:firstLine="900"/>
        <w:jc w:val="center"/>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Magistrado Ponente</w:t>
      </w:r>
    </w:p>
    <w:p w:rsidR="005E0DA5" w:rsidRPr="009C7D67" w:rsidRDefault="005E0DA5" w:rsidP="005E0DA5">
      <w:pPr>
        <w:ind w:firstLine="900"/>
        <w:jc w:val="both"/>
        <w:rPr>
          <w:rFonts w:ascii="Arial Narrow" w:hAnsi="Arial Narrow" w:cs="Microsoft Sans Serif"/>
          <w:b/>
          <w:sz w:val="28"/>
          <w:szCs w:val="28"/>
          <w:lang w:val="es-ES"/>
        </w:rPr>
      </w:pPr>
    </w:p>
    <w:p w:rsidR="005E0DA5" w:rsidRPr="009C7D67" w:rsidRDefault="005E0DA5" w:rsidP="005E0DA5">
      <w:pPr>
        <w:pStyle w:val="Sinespaciado"/>
        <w:rPr>
          <w:rFonts w:ascii="Arial Narrow" w:hAnsi="Arial Narrow"/>
          <w:sz w:val="28"/>
          <w:szCs w:val="28"/>
          <w:lang w:val="es-ES"/>
        </w:rPr>
      </w:pPr>
    </w:p>
    <w:p w:rsidR="005E0DA5" w:rsidRPr="009C7D67" w:rsidRDefault="005E0DA5" w:rsidP="005E0DA5">
      <w:pPr>
        <w:spacing w:line="360" w:lineRule="auto"/>
        <w:jc w:val="both"/>
        <w:rPr>
          <w:rFonts w:ascii="Arial Narrow" w:hAnsi="Arial Narrow" w:cs="Microsoft Sans Serif"/>
          <w:b/>
          <w:bCs/>
          <w:iCs/>
          <w:sz w:val="28"/>
          <w:szCs w:val="28"/>
          <w:lang w:val="es-ES"/>
        </w:rPr>
      </w:pPr>
    </w:p>
    <w:p w:rsidR="005E0DA5" w:rsidRPr="009C7D67" w:rsidRDefault="005E0DA5" w:rsidP="005E0DA5">
      <w:pPr>
        <w:jc w:val="both"/>
        <w:rPr>
          <w:rFonts w:ascii="Arial Narrow" w:hAnsi="Arial Narrow" w:cs="Microsoft Sans Serif"/>
          <w:b/>
          <w:bCs/>
          <w:iCs/>
          <w:sz w:val="28"/>
          <w:szCs w:val="28"/>
          <w:lang w:val="es-ES"/>
        </w:rPr>
      </w:pPr>
    </w:p>
    <w:p w:rsidR="005E0DA5" w:rsidRPr="009C7D67" w:rsidRDefault="005E0DA5" w:rsidP="005E0DA5">
      <w:pPr>
        <w:jc w:val="both"/>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 xml:space="preserve">OLGA LUCIA HOYOS SEPÚLVEDA </w:t>
      </w:r>
      <w:r w:rsidRPr="009C7D67">
        <w:rPr>
          <w:rFonts w:ascii="Arial Narrow" w:hAnsi="Arial Narrow" w:cs="Microsoft Sans Serif"/>
          <w:b/>
          <w:bCs/>
          <w:iCs/>
          <w:sz w:val="28"/>
          <w:szCs w:val="28"/>
          <w:lang w:val="es-ES"/>
        </w:rPr>
        <w:tab/>
      </w:r>
      <w:r w:rsidRPr="009C7D67">
        <w:rPr>
          <w:rFonts w:ascii="Arial Narrow" w:hAnsi="Arial Narrow" w:cs="Microsoft Sans Serif"/>
          <w:b/>
          <w:bCs/>
          <w:iCs/>
          <w:sz w:val="28"/>
          <w:szCs w:val="28"/>
          <w:lang w:val="es-ES"/>
        </w:rPr>
        <w:tab/>
        <w:t xml:space="preserve">ANA LUCIA CAICEDO </w:t>
      </w:r>
      <w:proofErr w:type="spellStart"/>
      <w:r w:rsidRPr="009C7D67">
        <w:rPr>
          <w:rFonts w:ascii="Arial Narrow" w:hAnsi="Arial Narrow" w:cs="Microsoft Sans Serif"/>
          <w:b/>
          <w:bCs/>
          <w:iCs/>
          <w:sz w:val="28"/>
          <w:szCs w:val="28"/>
          <w:lang w:val="es-ES"/>
        </w:rPr>
        <w:t>CALDERON</w:t>
      </w:r>
      <w:proofErr w:type="spellEnd"/>
      <w:r w:rsidRPr="009C7D67">
        <w:rPr>
          <w:rFonts w:ascii="Arial Narrow" w:hAnsi="Arial Narrow" w:cs="Microsoft Sans Serif"/>
          <w:b/>
          <w:bCs/>
          <w:iCs/>
          <w:sz w:val="28"/>
          <w:szCs w:val="28"/>
          <w:lang w:val="es-ES"/>
        </w:rPr>
        <w:t xml:space="preserve">                  </w:t>
      </w:r>
    </w:p>
    <w:p w:rsidR="005E0DA5" w:rsidRPr="009C7D67" w:rsidRDefault="005E0DA5" w:rsidP="005E0DA5">
      <w:pPr>
        <w:jc w:val="both"/>
        <w:rPr>
          <w:rFonts w:ascii="Arial Narrow" w:hAnsi="Arial Narrow" w:cs="Microsoft Sans Serif"/>
          <w:bCs/>
          <w:iCs/>
          <w:sz w:val="28"/>
          <w:szCs w:val="28"/>
          <w:lang w:val="es-ES"/>
        </w:rPr>
      </w:pPr>
      <w:r w:rsidRPr="009C7D67">
        <w:rPr>
          <w:rFonts w:ascii="Arial Narrow" w:hAnsi="Arial Narrow" w:cs="Microsoft Sans Serif"/>
          <w:b/>
          <w:bCs/>
          <w:iCs/>
          <w:sz w:val="28"/>
          <w:szCs w:val="28"/>
          <w:lang w:val="es-ES"/>
        </w:rPr>
        <w:t xml:space="preserve">    </w:t>
      </w:r>
      <w:r w:rsidRPr="009C7D67">
        <w:rPr>
          <w:rFonts w:ascii="Arial Narrow" w:hAnsi="Arial Narrow" w:cs="Microsoft Sans Serif"/>
          <w:bCs/>
          <w:iCs/>
          <w:sz w:val="28"/>
          <w:szCs w:val="28"/>
          <w:lang w:val="es-ES"/>
        </w:rPr>
        <w:t xml:space="preserve">              Magistrada                                                               </w:t>
      </w:r>
      <w:proofErr w:type="spellStart"/>
      <w:r w:rsidRPr="009C7D67">
        <w:rPr>
          <w:rFonts w:ascii="Arial Narrow" w:hAnsi="Arial Narrow" w:cs="Microsoft Sans Serif"/>
          <w:bCs/>
          <w:iCs/>
          <w:sz w:val="28"/>
          <w:szCs w:val="28"/>
          <w:lang w:val="es-ES"/>
        </w:rPr>
        <w:t>Magistrada</w:t>
      </w:r>
      <w:proofErr w:type="spellEnd"/>
      <w:r w:rsidRPr="009C7D67">
        <w:rPr>
          <w:rFonts w:ascii="Arial Narrow" w:hAnsi="Arial Narrow" w:cs="Microsoft Sans Serif"/>
          <w:bCs/>
          <w:iCs/>
          <w:sz w:val="28"/>
          <w:szCs w:val="28"/>
          <w:lang w:val="es-ES"/>
        </w:rPr>
        <w:t xml:space="preserve"> </w:t>
      </w:r>
    </w:p>
    <w:p w:rsidR="005E0DA5" w:rsidRPr="009C7D67" w:rsidRDefault="005E0DA5" w:rsidP="005E0DA5">
      <w:pPr>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 xml:space="preserve">        </w:t>
      </w:r>
    </w:p>
    <w:p w:rsidR="005E0DA5" w:rsidRPr="009C7D67" w:rsidRDefault="005E0DA5" w:rsidP="005E0DA5">
      <w:pPr>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p>
    <w:p w:rsidR="005E0DA5" w:rsidRPr="009C7D67" w:rsidRDefault="005E0DA5" w:rsidP="005E0DA5">
      <w:pPr>
        <w:pStyle w:val="Sinespaciado"/>
        <w:rPr>
          <w:rFonts w:ascii="Arial Narrow" w:hAnsi="Arial Narrow"/>
          <w:sz w:val="28"/>
          <w:szCs w:val="28"/>
          <w:lang w:val="es-ES"/>
        </w:rPr>
      </w:pPr>
    </w:p>
    <w:p w:rsidR="005E0DA5" w:rsidRPr="009C7D67" w:rsidRDefault="005E0DA5" w:rsidP="005E0DA5">
      <w:pPr>
        <w:spacing w:line="360" w:lineRule="auto"/>
        <w:ind w:left="708" w:firstLine="708"/>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p>
    <w:p w:rsidR="005E0DA5" w:rsidRPr="009C7D67" w:rsidRDefault="005E0DA5" w:rsidP="005E0DA5">
      <w:pPr>
        <w:pStyle w:val="Sinespaciado"/>
        <w:rPr>
          <w:rFonts w:ascii="Arial Narrow" w:hAnsi="Arial Narrow"/>
          <w:sz w:val="28"/>
          <w:szCs w:val="28"/>
          <w:lang w:val="es-ES"/>
        </w:rPr>
      </w:pPr>
    </w:p>
    <w:p w:rsidR="005E0DA5" w:rsidRPr="009C7D67" w:rsidRDefault="005E0DA5" w:rsidP="005E0DA5">
      <w:pPr>
        <w:ind w:firstLine="900"/>
        <w:jc w:val="center"/>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Alonso Gaviria Ocampo</w:t>
      </w:r>
    </w:p>
    <w:p w:rsidR="005E0DA5" w:rsidRPr="009C7D67" w:rsidRDefault="005E0DA5" w:rsidP="005E0DA5">
      <w:pPr>
        <w:ind w:firstLine="900"/>
        <w:rPr>
          <w:rFonts w:ascii="Arial Narrow" w:hAnsi="Arial Narrow" w:cs="Microsoft Sans Serif"/>
          <w:iCs/>
          <w:sz w:val="28"/>
          <w:szCs w:val="28"/>
          <w:lang w:val="es-ES"/>
        </w:rPr>
      </w:pPr>
      <w:r w:rsidRPr="009C7D67">
        <w:rPr>
          <w:rFonts w:ascii="Arial Narrow" w:hAnsi="Arial Narrow" w:cs="Microsoft Sans Serif"/>
          <w:iCs/>
          <w:sz w:val="28"/>
          <w:szCs w:val="28"/>
          <w:lang w:val="es-ES"/>
        </w:rPr>
        <w:t xml:space="preserve">                                                     Secretario</w:t>
      </w:r>
    </w:p>
    <w:p w:rsidR="005E0DA5" w:rsidRDefault="005E0DA5" w:rsidP="005E0DA5">
      <w:pPr>
        <w:ind w:firstLine="900"/>
        <w:rPr>
          <w:rFonts w:ascii="Arial Narrow" w:hAnsi="Arial Narrow" w:cs="Microsoft Sans Serif"/>
          <w:iCs/>
          <w:sz w:val="28"/>
          <w:szCs w:val="28"/>
          <w:lang w:val="es-ES"/>
        </w:rPr>
      </w:pPr>
    </w:p>
    <w:p w:rsidR="005E0DA5" w:rsidRDefault="005E0DA5" w:rsidP="005E0DA5">
      <w:pPr>
        <w:spacing w:line="360" w:lineRule="auto"/>
        <w:ind w:firstLine="851"/>
        <w:jc w:val="center"/>
        <w:rPr>
          <w:rFonts w:ascii="Arial Narrow" w:hAnsi="Arial Narrow" w:cs="Arial"/>
          <w:b/>
          <w:sz w:val="28"/>
          <w:szCs w:val="28"/>
          <w:lang w:val="es-ES"/>
        </w:rPr>
      </w:pPr>
    </w:p>
    <w:p w:rsidR="005E0DA5" w:rsidRDefault="005E0DA5" w:rsidP="005E0DA5">
      <w:pPr>
        <w:spacing w:line="360" w:lineRule="auto"/>
        <w:ind w:firstLine="851"/>
        <w:jc w:val="center"/>
        <w:rPr>
          <w:rFonts w:ascii="Arial Narrow" w:hAnsi="Arial Narrow" w:cs="Arial"/>
          <w:b/>
          <w:sz w:val="28"/>
          <w:szCs w:val="28"/>
          <w:lang w:val="es-ES"/>
        </w:rPr>
      </w:pPr>
    </w:p>
    <w:p w:rsidR="005E0DA5" w:rsidRDefault="005E0DA5" w:rsidP="005E0DA5">
      <w:pPr>
        <w:spacing w:line="360" w:lineRule="auto"/>
        <w:ind w:firstLine="851"/>
        <w:jc w:val="center"/>
        <w:rPr>
          <w:rFonts w:ascii="Arial Narrow" w:hAnsi="Arial Narrow" w:cs="Arial"/>
          <w:b/>
          <w:sz w:val="28"/>
          <w:szCs w:val="28"/>
          <w:lang w:val="es-ES"/>
        </w:rPr>
      </w:pPr>
    </w:p>
    <w:sectPr w:rsidR="005E0DA5" w:rsidSect="0024781B">
      <w:headerReference w:type="default" r:id="rId7"/>
      <w:footerReference w:type="even"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9E" w:rsidRDefault="00AC359E" w:rsidP="005E0DA5">
      <w:r>
        <w:separator/>
      </w:r>
    </w:p>
  </w:endnote>
  <w:endnote w:type="continuationSeparator" w:id="0">
    <w:p w:rsidR="00AC359E" w:rsidRDefault="00AC359E" w:rsidP="005E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1B" w:rsidRDefault="00172914" w:rsidP="002478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81B" w:rsidRDefault="00AC359E" w:rsidP="0024781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1B" w:rsidRDefault="00172914" w:rsidP="002478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762A">
      <w:rPr>
        <w:rStyle w:val="Nmerodepgina"/>
        <w:noProof/>
      </w:rPr>
      <w:t>7</w:t>
    </w:r>
    <w:r>
      <w:rPr>
        <w:rStyle w:val="Nmerodepgina"/>
      </w:rPr>
      <w:fldChar w:fldCharType="end"/>
    </w:r>
  </w:p>
  <w:p w:rsidR="0024781B" w:rsidRDefault="00AC359E" w:rsidP="0024781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9E" w:rsidRDefault="00AC359E" w:rsidP="005E0DA5">
      <w:r>
        <w:separator/>
      </w:r>
    </w:p>
  </w:footnote>
  <w:footnote w:type="continuationSeparator" w:id="0">
    <w:p w:rsidR="00AC359E" w:rsidRDefault="00AC359E" w:rsidP="005E0DA5">
      <w:r>
        <w:continuationSeparator/>
      </w:r>
    </w:p>
  </w:footnote>
  <w:footnote w:id="1">
    <w:p w:rsidR="005E0DA5" w:rsidRDefault="005E0DA5" w:rsidP="005E0DA5">
      <w:pPr>
        <w:pStyle w:val="Textonotapie"/>
      </w:pPr>
      <w:r>
        <w:rPr>
          <w:rStyle w:val="Refdenotaalpie"/>
        </w:rPr>
        <w:footnoteRef/>
      </w:r>
      <w:r>
        <w:t xml:space="preserve"> </w:t>
      </w:r>
      <w:r w:rsidRPr="00063960">
        <w:rPr>
          <w:rFonts w:ascii="Arial Narrow" w:hAnsi="Arial Narrow" w:cs="Arial"/>
          <w:sz w:val="16"/>
          <w:szCs w:val="16"/>
        </w:rPr>
        <w:t xml:space="preserve">Corte Suprema de Justicia. Sala de Casación Laboral. Sentencia del 18 de agosto de 1998. Radicación No. 10819. </w:t>
      </w:r>
      <w:proofErr w:type="spellStart"/>
      <w:r w:rsidRPr="00063960">
        <w:rPr>
          <w:rFonts w:ascii="Arial Narrow" w:hAnsi="Arial Narrow" w:cs="Arial"/>
          <w:sz w:val="16"/>
          <w:szCs w:val="16"/>
        </w:rPr>
        <w:t>M.P</w:t>
      </w:r>
      <w:proofErr w:type="spellEnd"/>
      <w:r w:rsidRPr="00063960">
        <w:rPr>
          <w:rFonts w:ascii="Arial Narrow" w:hAnsi="Arial Narrow" w:cs="Arial"/>
          <w:sz w:val="16"/>
          <w:szCs w:val="16"/>
        </w:rPr>
        <w:t>. D</w:t>
      </w:r>
      <w:r>
        <w:rPr>
          <w:rFonts w:ascii="Arial Narrow" w:hAnsi="Arial Narrow" w:cs="Arial"/>
          <w:sz w:val="16"/>
          <w:szCs w:val="16"/>
        </w:rPr>
        <w:t xml:space="preserve">r. José Roberto Herrera Vergara, reiterada en sentencia del 28 de julio de 2004, radicación No. 23289, </w:t>
      </w:r>
      <w:proofErr w:type="spellStart"/>
      <w:r>
        <w:rPr>
          <w:rFonts w:ascii="Arial Narrow" w:hAnsi="Arial Narrow" w:cs="Arial"/>
          <w:sz w:val="16"/>
          <w:szCs w:val="16"/>
        </w:rPr>
        <w:t>M.P</w:t>
      </w:r>
      <w:proofErr w:type="spellEnd"/>
      <w:r>
        <w:rPr>
          <w:rFonts w:ascii="Arial Narrow" w:hAnsi="Arial Narrow" w:cs="Arial"/>
          <w:sz w:val="16"/>
          <w:szCs w:val="16"/>
        </w:rPr>
        <w:t xml:space="preserve">. Gustavo José </w:t>
      </w:r>
      <w:proofErr w:type="spellStart"/>
      <w:r>
        <w:rPr>
          <w:rFonts w:ascii="Arial Narrow" w:hAnsi="Arial Narrow" w:cs="Arial"/>
          <w:sz w:val="16"/>
          <w:szCs w:val="16"/>
        </w:rPr>
        <w:t>Gnecco</w:t>
      </w:r>
      <w:proofErr w:type="spellEnd"/>
      <w:r>
        <w:rPr>
          <w:rFonts w:ascii="Arial Narrow" w:hAnsi="Arial Narrow" w:cs="Arial"/>
          <w:sz w:val="16"/>
          <w:szCs w:val="16"/>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1B" w:rsidRPr="00AD75B8" w:rsidRDefault="00172914" w:rsidP="0024781B">
    <w:pPr>
      <w:jc w:val="both"/>
      <w:rPr>
        <w:rFonts w:ascii="Arial Narrow" w:hAnsi="Arial Narrow" w:cs="Arial"/>
        <w:bCs/>
        <w:sz w:val="20"/>
      </w:rPr>
    </w:pPr>
    <w:r w:rsidRPr="00AD75B8">
      <w:rPr>
        <w:rFonts w:ascii="Arial Narrow" w:hAnsi="Arial Narrow" w:cs="Arial"/>
        <w:bCs/>
        <w:sz w:val="20"/>
      </w:rPr>
      <w:t>Radicación No: 66001-31-05-00</w:t>
    </w:r>
    <w:r w:rsidR="005E0DA5">
      <w:rPr>
        <w:rFonts w:ascii="Arial Narrow" w:hAnsi="Arial Narrow" w:cs="Arial"/>
        <w:bCs/>
        <w:sz w:val="20"/>
      </w:rPr>
      <w:t>2-2014-00453-01</w:t>
    </w:r>
  </w:p>
  <w:p w:rsidR="0024781B" w:rsidRPr="00AD75B8" w:rsidRDefault="005E0DA5" w:rsidP="0024781B">
    <w:pPr>
      <w:jc w:val="both"/>
      <w:rPr>
        <w:rFonts w:ascii="Arial Narrow" w:hAnsi="Arial Narrow" w:cs="Arial"/>
        <w:bCs/>
        <w:sz w:val="20"/>
      </w:rPr>
    </w:pPr>
    <w:r>
      <w:rPr>
        <w:rFonts w:ascii="Arial Narrow" w:hAnsi="Arial Narrow" w:cs="Arial"/>
        <w:bCs/>
        <w:sz w:val="20"/>
      </w:rPr>
      <w:t xml:space="preserve">Olga </w:t>
    </w:r>
    <w:proofErr w:type="spellStart"/>
    <w:r>
      <w:rPr>
        <w:rFonts w:ascii="Arial Narrow" w:hAnsi="Arial Narrow" w:cs="Arial"/>
        <w:bCs/>
        <w:sz w:val="20"/>
      </w:rPr>
      <w:t>Adiela</w:t>
    </w:r>
    <w:proofErr w:type="spellEnd"/>
    <w:r>
      <w:rPr>
        <w:rFonts w:ascii="Arial Narrow" w:hAnsi="Arial Narrow" w:cs="Arial"/>
        <w:bCs/>
        <w:sz w:val="20"/>
      </w:rPr>
      <w:t xml:space="preserve"> Yepes Jaramillo </w:t>
    </w:r>
    <w:r w:rsidR="00172914" w:rsidRPr="00AD75B8">
      <w:rPr>
        <w:rFonts w:ascii="Arial Narrow" w:hAnsi="Arial Narrow" w:cs="Arial"/>
        <w:bCs/>
        <w:sz w:val="20"/>
      </w:rPr>
      <w:t xml:space="preserve">vs </w:t>
    </w:r>
    <w:proofErr w:type="spellStart"/>
    <w:r w:rsidR="00172914" w:rsidRPr="00AD75B8">
      <w:rPr>
        <w:rFonts w:ascii="Arial Narrow" w:hAnsi="Arial Narrow" w:cs="Arial"/>
        <w:bCs/>
        <w:sz w:val="20"/>
      </w:rPr>
      <w:t>Colpensiones</w:t>
    </w:r>
    <w:proofErr w:type="spellEnd"/>
  </w:p>
  <w:p w:rsidR="0024781B" w:rsidRPr="00041201" w:rsidRDefault="00AC359E">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C3850"/>
    <w:multiLevelType w:val="hybridMultilevel"/>
    <w:tmpl w:val="988A670A"/>
    <w:lvl w:ilvl="0" w:tplc="B6F8C0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F991960"/>
    <w:multiLevelType w:val="hybridMultilevel"/>
    <w:tmpl w:val="C9EE314A"/>
    <w:lvl w:ilvl="0" w:tplc="8960C846">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A5"/>
    <w:rsid w:val="00006409"/>
    <w:rsid w:val="00044288"/>
    <w:rsid w:val="000709B0"/>
    <w:rsid w:val="00077F9C"/>
    <w:rsid w:val="000802F1"/>
    <w:rsid w:val="00083883"/>
    <w:rsid w:val="000E1F1E"/>
    <w:rsid w:val="00113E45"/>
    <w:rsid w:val="001417FE"/>
    <w:rsid w:val="00143190"/>
    <w:rsid w:val="001618EB"/>
    <w:rsid w:val="00172914"/>
    <w:rsid w:val="00176AA2"/>
    <w:rsid w:val="002F2089"/>
    <w:rsid w:val="00343AFF"/>
    <w:rsid w:val="003B6CB8"/>
    <w:rsid w:val="0047461B"/>
    <w:rsid w:val="004976E7"/>
    <w:rsid w:val="004A77D5"/>
    <w:rsid w:val="00511387"/>
    <w:rsid w:val="0059255E"/>
    <w:rsid w:val="005E0DA5"/>
    <w:rsid w:val="006D4756"/>
    <w:rsid w:val="0071602F"/>
    <w:rsid w:val="00762114"/>
    <w:rsid w:val="008311FF"/>
    <w:rsid w:val="008354EC"/>
    <w:rsid w:val="008D25C9"/>
    <w:rsid w:val="008F4954"/>
    <w:rsid w:val="0092074B"/>
    <w:rsid w:val="0092762A"/>
    <w:rsid w:val="00936ED1"/>
    <w:rsid w:val="009A06B1"/>
    <w:rsid w:val="00A6177C"/>
    <w:rsid w:val="00AC359E"/>
    <w:rsid w:val="00B2180E"/>
    <w:rsid w:val="00BB6199"/>
    <w:rsid w:val="00BE7032"/>
    <w:rsid w:val="00BF6D38"/>
    <w:rsid w:val="00C209FA"/>
    <w:rsid w:val="00C35CA1"/>
    <w:rsid w:val="00CA4386"/>
    <w:rsid w:val="00CB5901"/>
    <w:rsid w:val="00CE666C"/>
    <w:rsid w:val="00D0319C"/>
    <w:rsid w:val="00D57EAC"/>
    <w:rsid w:val="00DC0578"/>
    <w:rsid w:val="00DE0919"/>
    <w:rsid w:val="00E7325F"/>
    <w:rsid w:val="00F72EDC"/>
    <w:rsid w:val="00F84A8C"/>
    <w:rsid w:val="00F97484"/>
    <w:rsid w:val="00FA5B8F"/>
    <w:rsid w:val="00FD01B4"/>
    <w:rsid w:val="00FF0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F3A03-A150-4712-8D28-EA71CA4A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A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5E0DA5"/>
    <w:rPr>
      <w:rFonts w:ascii="Arial" w:hAnsi="Arial" w:cs="Arial"/>
      <w:sz w:val="24"/>
      <w:lang w:val="es-ES_tradnl" w:eastAsia="es-ES"/>
    </w:rPr>
  </w:style>
  <w:style w:type="paragraph" w:styleId="Textoindependiente">
    <w:name w:val="Body Text"/>
    <w:basedOn w:val="Normal"/>
    <w:link w:val="TextoindependienteCar"/>
    <w:rsid w:val="005E0DA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E0DA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E0DA5"/>
    <w:pPr>
      <w:tabs>
        <w:tab w:val="center" w:pos="4252"/>
        <w:tab w:val="right" w:pos="8504"/>
      </w:tabs>
    </w:pPr>
  </w:style>
  <w:style w:type="character" w:customStyle="1" w:styleId="PiedepginaCar">
    <w:name w:val="Pie de página Car"/>
    <w:basedOn w:val="Fuentedeprrafopredeter"/>
    <w:link w:val="Piedepgina"/>
    <w:rsid w:val="005E0DA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E0DA5"/>
  </w:style>
  <w:style w:type="paragraph" w:styleId="Encabezado">
    <w:name w:val="header"/>
    <w:basedOn w:val="Normal"/>
    <w:link w:val="EncabezadoCar"/>
    <w:rsid w:val="005E0DA5"/>
    <w:pPr>
      <w:tabs>
        <w:tab w:val="center" w:pos="4252"/>
        <w:tab w:val="right" w:pos="8504"/>
      </w:tabs>
    </w:pPr>
  </w:style>
  <w:style w:type="character" w:customStyle="1" w:styleId="EncabezadoCar">
    <w:name w:val="Encabezado Car"/>
    <w:basedOn w:val="Fuentedeprrafopredeter"/>
    <w:link w:val="Encabezado"/>
    <w:rsid w:val="005E0DA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E0DA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E0DA5"/>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E0DA5"/>
    <w:pPr>
      <w:ind w:left="720"/>
      <w:contextualSpacing/>
    </w:p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
    <w:unhideWhenUsed/>
    <w:rsid w:val="005E0DA5"/>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
    <w:basedOn w:val="Fuentedeprrafopredeter"/>
    <w:link w:val="Textonotapie"/>
    <w:rsid w:val="005E0DA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nhideWhenUsed/>
    <w:rsid w:val="005E0DA5"/>
    <w:rPr>
      <w:vertAlign w:val="superscript"/>
    </w:rPr>
  </w:style>
  <w:style w:type="paragraph" w:customStyle="1" w:styleId="Textoindependiente31">
    <w:name w:val="Texto independiente 31"/>
    <w:basedOn w:val="Normal"/>
    <w:rsid w:val="005E0DA5"/>
    <w:pPr>
      <w:spacing w:line="360" w:lineRule="auto"/>
      <w:jc w:val="both"/>
    </w:pPr>
    <w:rPr>
      <w:rFonts w:ascii="Arial" w:hAnsi="Arial"/>
      <w:sz w:val="28"/>
    </w:rPr>
  </w:style>
  <w:style w:type="paragraph" w:customStyle="1" w:styleId="a">
    <w:basedOn w:val="Normal"/>
    <w:next w:val="Puesto"/>
    <w:link w:val="PuestoCar"/>
    <w:qFormat/>
    <w:rsid w:val="004A77D5"/>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4A77D5"/>
    <w:rPr>
      <w:rFonts w:ascii="Roman 12cpi" w:eastAsia="Times New Roman" w:hAnsi="Roman 12cpi"/>
      <w:b/>
      <w:bCs/>
    </w:rPr>
  </w:style>
  <w:style w:type="paragraph" w:styleId="Puesto">
    <w:name w:val="Title"/>
    <w:basedOn w:val="Normal"/>
    <w:next w:val="Normal"/>
    <w:link w:val="PuestoCar1"/>
    <w:uiPriority w:val="10"/>
    <w:qFormat/>
    <w:rsid w:val="004A77D5"/>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4A77D5"/>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11917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8</cp:revision>
  <dcterms:created xsi:type="dcterms:W3CDTF">2018-03-23T15:28:00Z</dcterms:created>
  <dcterms:modified xsi:type="dcterms:W3CDTF">2018-05-18T14:29:00Z</dcterms:modified>
</cp:coreProperties>
</file>