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2D" w:rsidRPr="002E6956" w:rsidRDefault="00EB082D" w:rsidP="00EB082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2E695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E6956">
        <w:rPr>
          <w:rFonts w:ascii="Arial" w:eastAsia="Calibri" w:hAnsi="Arial" w:cs="Arial"/>
          <w:color w:val="FF0000"/>
          <w:kern w:val="28"/>
          <w:sz w:val="20"/>
          <w:szCs w:val="18"/>
          <w:lang w:val="es-CO" w:eastAsia="fr-FR"/>
        </w:rPr>
        <w:t> </w:t>
      </w:r>
    </w:p>
    <w:bookmarkEnd w:id="0"/>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Providencia: </w:t>
      </w:r>
      <w:r w:rsidRPr="002E6956">
        <w:rPr>
          <w:rFonts w:ascii="Arial" w:hAnsi="Arial" w:cs="Arial"/>
          <w:kern w:val="28"/>
          <w:sz w:val="18"/>
          <w:szCs w:val="18"/>
          <w:lang w:val="es-CO" w:eastAsia="fr-FR"/>
        </w:rPr>
        <w:tab/>
      </w:r>
      <w:r w:rsidRPr="002E6956">
        <w:rPr>
          <w:rFonts w:ascii="Arial" w:hAnsi="Arial" w:cs="Arial"/>
          <w:kern w:val="28"/>
          <w:sz w:val="18"/>
          <w:szCs w:val="18"/>
          <w:lang w:val="es-CO" w:eastAsia="fr-FR"/>
        </w:rPr>
        <w:tab/>
        <w:t>Sentencia de Segunda Instancia,  jueves 07 de junio de 2018</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Radicación No: </w:t>
      </w:r>
      <w:r w:rsidRPr="002E6956">
        <w:rPr>
          <w:rFonts w:ascii="Arial" w:hAnsi="Arial" w:cs="Arial"/>
          <w:kern w:val="28"/>
          <w:sz w:val="18"/>
          <w:szCs w:val="18"/>
          <w:lang w:val="es-CO" w:eastAsia="fr-FR"/>
        </w:rPr>
        <w:tab/>
        <w:t xml:space="preserve">      </w:t>
      </w:r>
      <w:r w:rsidRPr="002E6956">
        <w:rPr>
          <w:rFonts w:ascii="Arial" w:hAnsi="Arial" w:cs="Arial"/>
          <w:kern w:val="28"/>
          <w:sz w:val="18"/>
          <w:szCs w:val="18"/>
          <w:lang w:val="es-CO" w:eastAsia="fr-FR"/>
        </w:rPr>
        <w:tab/>
        <w:t>66001-31-05-001-2016-00265-01</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Proceso: </w:t>
      </w:r>
      <w:r w:rsidRPr="002E6956">
        <w:rPr>
          <w:rFonts w:ascii="Arial" w:hAnsi="Arial" w:cs="Arial"/>
          <w:kern w:val="28"/>
          <w:sz w:val="18"/>
          <w:szCs w:val="18"/>
          <w:lang w:val="es-CO" w:eastAsia="fr-FR"/>
        </w:rPr>
        <w:tab/>
      </w:r>
      <w:r w:rsidRPr="002E6956">
        <w:rPr>
          <w:rFonts w:ascii="Arial" w:hAnsi="Arial" w:cs="Arial"/>
          <w:kern w:val="28"/>
          <w:sz w:val="18"/>
          <w:szCs w:val="18"/>
          <w:lang w:val="es-CO" w:eastAsia="fr-FR"/>
        </w:rPr>
        <w:tab/>
        <w:t>Ordinario Laboral</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Demandante:     </w:t>
      </w:r>
      <w:r w:rsidRPr="002E6956">
        <w:rPr>
          <w:rFonts w:ascii="Arial" w:hAnsi="Arial" w:cs="Arial"/>
          <w:kern w:val="28"/>
          <w:sz w:val="18"/>
          <w:szCs w:val="18"/>
          <w:lang w:val="es-CO" w:eastAsia="fr-FR"/>
        </w:rPr>
        <w:tab/>
      </w:r>
      <w:r w:rsidRPr="002E6956">
        <w:rPr>
          <w:rFonts w:ascii="Arial" w:hAnsi="Arial" w:cs="Arial"/>
          <w:kern w:val="28"/>
          <w:sz w:val="18"/>
          <w:szCs w:val="18"/>
          <w:lang w:val="es-CO" w:eastAsia="fr-FR"/>
        </w:rPr>
        <w:tab/>
        <w:t xml:space="preserve">Luz </w:t>
      </w:r>
      <w:proofErr w:type="spellStart"/>
      <w:r w:rsidRPr="002E6956">
        <w:rPr>
          <w:rFonts w:ascii="Arial" w:hAnsi="Arial" w:cs="Arial"/>
          <w:kern w:val="28"/>
          <w:sz w:val="18"/>
          <w:szCs w:val="18"/>
          <w:lang w:val="es-CO" w:eastAsia="fr-FR"/>
        </w:rPr>
        <w:t>Dory</w:t>
      </w:r>
      <w:proofErr w:type="spellEnd"/>
      <w:r w:rsidRPr="002E6956">
        <w:rPr>
          <w:rFonts w:ascii="Arial" w:hAnsi="Arial" w:cs="Arial"/>
          <w:kern w:val="28"/>
          <w:sz w:val="18"/>
          <w:szCs w:val="18"/>
          <w:lang w:val="es-CO" w:eastAsia="fr-FR"/>
        </w:rPr>
        <w:t xml:space="preserve"> Martínez de Posada y otro</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Demandado:            </w:t>
      </w:r>
      <w:r w:rsidRPr="002E6956">
        <w:rPr>
          <w:rFonts w:ascii="Arial" w:hAnsi="Arial" w:cs="Arial"/>
          <w:kern w:val="28"/>
          <w:sz w:val="18"/>
          <w:szCs w:val="18"/>
          <w:lang w:val="es-CO" w:eastAsia="fr-FR"/>
        </w:rPr>
        <w:tab/>
        <w:t>Porvenir S.A.</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Juzgado de origen:     </w:t>
      </w:r>
      <w:r w:rsidRPr="002E6956">
        <w:rPr>
          <w:rFonts w:ascii="Arial" w:hAnsi="Arial" w:cs="Arial"/>
          <w:kern w:val="28"/>
          <w:sz w:val="18"/>
          <w:szCs w:val="18"/>
          <w:lang w:val="es-CO" w:eastAsia="fr-FR"/>
        </w:rPr>
        <w:tab/>
        <w:t>Primero Laboral del Circuito de Pereira.</w:t>
      </w:r>
    </w:p>
    <w:p w:rsidR="00EB082D" w:rsidRPr="002E6956" w:rsidRDefault="00EB082D" w:rsidP="00EB082D">
      <w:pPr>
        <w:spacing w:line="276" w:lineRule="auto"/>
        <w:contextualSpacing/>
        <w:jc w:val="both"/>
        <w:rPr>
          <w:rFonts w:ascii="Arial" w:hAnsi="Arial" w:cs="Arial"/>
          <w:kern w:val="28"/>
          <w:sz w:val="18"/>
          <w:szCs w:val="18"/>
          <w:lang w:val="es-CO" w:eastAsia="fr-FR"/>
        </w:rPr>
      </w:pPr>
      <w:r w:rsidRPr="002E6956">
        <w:rPr>
          <w:rFonts w:ascii="Arial" w:hAnsi="Arial" w:cs="Arial"/>
          <w:kern w:val="28"/>
          <w:sz w:val="18"/>
          <w:szCs w:val="18"/>
          <w:lang w:val="es-CO" w:eastAsia="fr-FR"/>
        </w:rPr>
        <w:t xml:space="preserve">Magistrado Ponente:     </w:t>
      </w:r>
      <w:r w:rsidRPr="002E6956">
        <w:rPr>
          <w:rFonts w:ascii="Arial" w:hAnsi="Arial" w:cs="Arial"/>
          <w:kern w:val="28"/>
          <w:sz w:val="18"/>
          <w:szCs w:val="18"/>
          <w:lang w:val="es-CO" w:eastAsia="fr-FR"/>
        </w:rPr>
        <w:tab/>
        <w:t>Francisco Javier Tamayo Tabares.</w:t>
      </w:r>
    </w:p>
    <w:p w:rsidR="00EB082D" w:rsidRPr="002E6956" w:rsidRDefault="00EB082D" w:rsidP="00EB082D">
      <w:pPr>
        <w:spacing w:line="276" w:lineRule="auto"/>
        <w:contextualSpacing/>
        <w:jc w:val="both"/>
        <w:rPr>
          <w:rFonts w:ascii="Arial" w:hAnsi="Arial" w:cs="Arial"/>
          <w:b/>
          <w:bCs/>
          <w:sz w:val="18"/>
          <w:szCs w:val="18"/>
        </w:rPr>
      </w:pPr>
    </w:p>
    <w:p w:rsidR="00EB082D" w:rsidRPr="002E6956" w:rsidRDefault="00EB082D" w:rsidP="00EB082D">
      <w:pPr>
        <w:jc w:val="both"/>
        <w:rPr>
          <w:rFonts w:ascii="Arial" w:hAnsi="Arial" w:cs="Arial"/>
          <w:sz w:val="18"/>
          <w:szCs w:val="18"/>
          <w:lang w:val="es-CO" w:eastAsia="fr-FR"/>
        </w:rPr>
      </w:pPr>
      <w:r w:rsidRPr="002E6956">
        <w:rPr>
          <w:rFonts w:ascii="Arial" w:hAnsi="Arial" w:cs="Arial"/>
          <w:b/>
          <w:sz w:val="18"/>
          <w:szCs w:val="18"/>
          <w:lang w:val="es-CO" w:eastAsia="fr-FR"/>
        </w:rPr>
        <w:t xml:space="preserve">Temas: </w:t>
      </w:r>
      <w:r w:rsidRPr="002E6956">
        <w:rPr>
          <w:rFonts w:ascii="Arial" w:hAnsi="Arial" w:cs="Arial"/>
          <w:b/>
          <w:sz w:val="18"/>
          <w:szCs w:val="18"/>
          <w:lang w:val="es-CO" w:eastAsia="fr-FR"/>
        </w:rPr>
        <w:tab/>
      </w:r>
      <w:r w:rsidRPr="002E6956">
        <w:rPr>
          <w:rFonts w:ascii="Arial" w:hAnsi="Arial" w:cs="Arial"/>
          <w:b/>
          <w:sz w:val="18"/>
          <w:szCs w:val="18"/>
          <w:lang w:val="es-CO" w:eastAsia="fr-FR"/>
        </w:rPr>
        <w:tab/>
      </w:r>
      <w:r w:rsidRPr="002E6956">
        <w:rPr>
          <w:rFonts w:ascii="Arial" w:hAnsi="Arial" w:cs="Arial"/>
          <w:b/>
          <w:sz w:val="18"/>
          <w:szCs w:val="18"/>
          <w:lang w:val="es-CO" w:eastAsia="fr-FR"/>
        </w:rPr>
        <w:tab/>
        <w:t>PENSIÓN DE SOBREVIVIENTES / PADRES COMO BENEFICIARIOS / DEPENDENCIA ECONÓMICA / AUTOSUFICIENCIA Y SUBORDINACIÓN ECONÓMICA-Su constatación debe hacerse al momento del fallecimiento /  CONFIRMA /</w:t>
      </w:r>
      <w:r w:rsidRPr="002E6956">
        <w:rPr>
          <w:rFonts w:ascii="Arial" w:hAnsi="Arial" w:cs="Arial"/>
          <w:sz w:val="18"/>
          <w:szCs w:val="18"/>
          <w:lang w:val="es-CO" w:eastAsia="fr-FR"/>
        </w:rPr>
        <w:t xml:space="preserve"> 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mediante sentencia C-111 de 2006, al encontrar que tal exigencia era incompatible con el principio de la dignidad humana. Por lo tanto la dependencia económica exigida por la ley, se encuentra en el marco de un aporte relevante y suficiente en el sostenimiento económico del progenitor, más no exclusivo. </w:t>
      </w:r>
    </w:p>
    <w:p w:rsidR="00EB082D" w:rsidRPr="002E6956" w:rsidRDefault="00EB082D" w:rsidP="00EB082D">
      <w:pPr>
        <w:jc w:val="both"/>
        <w:rPr>
          <w:rFonts w:ascii="Arial" w:hAnsi="Arial" w:cs="Arial"/>
          <w:sz w:val="18"/>
          <w:szCs w:val="18"/>
          <w:lang w:val="es-CO" w:eastAsia="fr-FR"/>
        </w:rPr>
      </w:pPr>
      <w:r w:rsidRPr="002E6956">
        <w:rPr>
          <w:rFonts w:ascii="Arial" w:hAnsi="Arial" w:cs="Arial"/>
          <w:sz w:val="18"/>
          <w:szCs w:val="18"/>
          <w:lang w:val="es-CO" w:eastAsia="fr-FR"/>
        </w:rPr>
        <w:t>(…)</w:t>
      </w:r>
    </w:p>
    <w:p w:rsidR="00A868E3" w:rsidRPr="002E6956" w:rsidRDefault="00EB082D" w:rsidP="00EB082D">
      <w:pPr>
        <w:pStyle w:val="Sinespaciado"/>
        <w:jc w:val="both"/>
      </w:pPr>
      <w:r w:rsidRPr="002E6956">
        <w:rPr>
          <w:rFonts w:ascii="Arial" w:hAnsi="Arial" w:cs="Arial"/>
          <w:sz w:val="18"/>
          <w:szCs w:val="18"/>
          <w:lang w:val="es-CO" w:eastAsia="fr-FR"/>
        </w:rPr>
        <w:t xml:space="preserve">Claramente, para la Sala, se cumplen en el caso presente las condiciones de falta de autosuficiencia y subordinación económica de los demandantes respecto a su hijo fallecido, los cuales se deben mirar única y exclusivamente al momento del deceso del afiliado, sin entrar en miramientos de cómo, con posterioridad a este luctuoso hecho, han seguido las condiciones de vida de los progenitores, como lo propone la apelante, pues en realidad esa situación no puede conducir a la certeza de la existencia de la dependencia económica, al fin que la obligación dejada por el de </w:t>
      </w:r>
      <w:proofErr w:type="spellStart"/>
      <w:r w:rsidRPr="002E6956">
        <w:rPr>
          <w:rFonts w:ascii="Arial" w:hAnsi="Arial" w:cs="Arial"/>
          <w:sz w:val="18"/>
          <w:szCs w:val="18"/>
          <w:lang w:val="es-CO" w:eastAsia="fr-FR"/>
        </w:rPr>
        <w:t>cujus</w:t>
      </w:r>
      <w:proofErr w:type="spellEnd"/>
      <w:r w:rsidRPr="002E6956">
        <w:rPr>
          <w:rFonts w:ascii="Arial" w:hAnsi="Arial" w:cs="Arial"/>
          <w:sz w:val="18"/>
          <w:szCs w:val="18"/>
          <w:lang w:val="es-CO" w:eastAsia="fr-FR"/>
        </w:rPr>
        <w:t xml:space="preserve"> puede asumirse por cualquier otro familiar, pariente o amigo, sin que ello desdiga de la existencia de la subordinación económica al momento de la muerte.</w:t>
      </w:r>
    </w:p>
    <w:p w:rsidR="00EB082D" w:rsidRPr="002E6956" w:rsidRDefault="00EB082D" w:rsidP="00C01FFD">
      <w:pPr>
        <w:pStyle w:val="Sinespaciado"/>
        <w:ind w:left="2127"/>
      </w:pPr>
    </w:p>
    <w:p w:rsidR="00EB082D" w:rsidRPr="002E6956" w:rsidRDefault="00EB082D" w:rsidP="00C01FFD">
      <w:pPr>
        <w:pStyle w:val="Sinespaciado"/>
        <w:ind w:left="2127"/>
      </w:pPr>
    </w:p>
    <w:p w:rsidR="00181D67" w:rsidRPr="002E6956" w:rsidRDefault="00181D67" w:rsidP="00C01FFD">
      <w:pPr>
        <w:pStyle w:val="Sinespaciado"/>
        <w:ind w:left="2127"/>
      </w:pPr>
      <w:r w:rsidRPr="002E6956">
        <w:t xml:space="preserve">      </w:t>
      </w:r>
    </w:p>
    <w:p w:rsidR="00181D67" w:rsidRPr="002E6956" w:rsidRDefault="00181D67" w:rsidP="00181D67">
      <w:pPr>
        <w:spacing w:line="360" w:lineRule="auto"/>
        <w:ind w:firstLine="840"/>
        <w:rPr>
          <w:rFonts w:ascii="Arial Narrow" w:hAnsi="Arial Narrow" w:cs="Arial"/>
          <w:b/>
          <w:sz w:val="28"/>
          <w:szCs w:val="28"/>
        </w:rPr>
      </w:pPr>
      <w:r w:rsidRPr="002E6956">
        <w:rPr>
          <w:rFonts w:ascii="Arial Narrow" w:hAnsi="Arial Narrow" w:cs="Arial"/>
          <w:b/>
          <w:sz w:val="28"/>
          <w:szCs w:val="28"/>
          <w:u w:val="single"/>
        </w:rPr>
        <w:t>AUDIENCIA PÚBLICA</w:t>
      </w:r>
      <w:r w:rsidRPr="002E6956">
        <w:rPr>
          <w:rFonts w:ascii="Arial Narrow" w:hAnsi="Arial Narrow" w:cs="Arial"/>
          <w:b/>
          <w:sz w:val="28"/>
          <w:szCs w:val="28"/>
        </w:rPr>
        <w:t>:</w:t>
      </w:r>
    </w:p>
    <w:p w:rsidR="00181D67" w:rsidRPr="002E6956" w:rsidRDefault="00181D67" w:rsidP="00181D67">
      <w:pPr>
        <w:pStyle w:val="Sinespaciado"/>
        <w:rPr>
          <w:sz w:val="28"/>
          <w:szCs w:val="28"/>
        </w:rPr>
      </w:pPr>
    </w:p>
    <w:p w:rsidR="00C043AE" w:rsidRPr="002E6956" w:rsidRDefault="00241CF7" w:rsidP="00181D67">
      <w:pPr>
        <w:spacing w:line="360" w:lineRule="auto"/>
        <w:ind w:firstLine="851"/>
        <w:jc w:val="both"/>
        <w:rPr>
          <w:rFonts w:ascii="Arial Narrow" w:hAnsi="Arial Narrow" w:cs="Arial"/>
          <w:b/>
          <w:i/>
          <w:sz w:val="28"/>
          <w:szCs w:val="28"/>
        </w:rPr>
      </w:pPr>
      <w:r w:rsidRPr="002E6956">
        <w:rPr>
          <w:rFonts w:ascii="Arial Narrow" w:eastAsia="Calibri" w:hAnsi="Arial Narrow" w:cs="Arial"/>
          <w:sz w:val="28"/>
          <w:szCs w:val="28"/>
          <w:lang w:val="es-CO" w:eastAsia="en-US"/>
        </w:rPr>
        <w:t xml:space="preserve">En Pereira, a los </w:t>
      </w:r>
      <w:r w:rsidR="00151EEE" w:rsidRPr="002E6956">
        <w:rPr>
          <w:rFonts w:ascii="Arial Narrow" w:eastAsia="Calibri" w:hAnsi="Arial Narrow" w:cs="Arial"/>
          <w:sz w:val="28"/>
          <w:szCs w:val="28"/>
          <w:lang w:val="es-CO" w:eastAsia="en-US"/>
        </w:rPr>
        <w:t>siete</w:t>
      </w:r>
      <w:r w:rsidRPr="002E6956">
        <w:rPr>
          <w:rFonts w:ascii="Arial Narrow" w:eastAsia="Calibri" w:hAnsi="Arial Narrow" w:cs="Arial"/>
          <w:sz w:val="28"/>
          <w:szCs w:val="28"/>
          <w:lang w:val="es-CO" w:eastAsia="en-US"/>
        </w:rPr>
        <w:t xml:space="preserve"> </w:t>
      </w:r>
      <w:r w:rsidR="00181D67" w:rsidRPr="002E6956">
        <w:rPr>
          <w:rFonts w:ascii="Arial Narrow" w:eastAsia="Calibri" w:hAnsi="Arial Narrow" w:cs="Arial"/>
          <w:sz w:val="28"/>
          <w:szCs w:val="28"/>
          <w:lang w:val="es-CO" w:eastAsia="en-US"/>
        </w:rPr>
        <w:t>(</w:t>
      </w:r>
      <w:r w:rsidR="00EF51C9" w:rsidRPr="002E6956">
        <w:rPr>
          <w:rFonts w:ascii="Arial Narrow" w:eastAsia="Calibri" w:hAnsi="Arial Narrow" w:cs="Arial"/>
          <w:sz w:val="28"/>
          <w:szCs w:val="28"/>
          <w:lang w:val="es-CO" w:eastAsia="en-US"/>
        </w:rPr>
        <w:t>0</w:t>
      </w:r>
      <w:r w:rsidR="00151EEE" w:rsidRPr="002E6956">
        <w:rPr>
          <w:rFonts w:ascii="Arial Narrow" w:eastAsia="Calibri" w:hAnsi="Arial Narrow" w:cs="Arial"/>
          <w:sz w:val="28"/>
          <w:szCs w:val="28"/>
          <w:lang w:val="es-CO" w:eastAsia="en-US"/>
        </w:rPr>
        <w:t>7</w:t>
      </w:r>
      <w:r w:rsidR="00181D67" w:rsidRPr="002E6956">
        <w:rPr>
          <w:rFonts w:ascii="Arial Narrow" w:eastAsia="Calibri" w:hAnsi="Arial Narrow" w:cs="Arial"/>
          <w:sz w:val="28"/>
          <w:szCs w:val="28"/>
          <w:lang w:val="es-CO" w:eastAsia="en-US"/>
        </w:rPr>
        <w:t>) día</w:t>
      </w:r>
      <w:r w:rsidRPr="002E6956">
        <w:rPr>
          <w:rFonts w:ascii="Arial Narrow" w:eastAsia="Calibri" w:hAnsi="Arial Narrow" w:cs="Arial"/>
          <w:sz w:val="28"/>
          <w:szCs w:val="28"/>
          <w:lang w:val="es-CO" w:eastAsia="en-US"/>
        </w:rPr>
        <w:t>s</w:t>
      </w:r>
      <w:r w:rsidR="00181D67" w:rsidRPr="002E6956">
        <w:rPr>
          <w:rFonts w:ascii="Arial Narrow" w:eastAsia="Calibri" w:hAnsi="Arial Narrow" w:cs="Arial"/>
          <w:sz w:val="28"/>
          <w:szCs w:val="28"/>
          <w:lang w:val="es-CO" w:eastAsia="en-US"/>
        </w:rPr>
        <w:t xml:space="preserve"> del mes de</w:t>
      </w:r>
      <w:r w:rsidR="00FF75A4" w:rsidRPr="002E6956">
        <w:rPr>
          <w:rFonts w:ascii="Arial Narrow" w:eastAsia="Calibri" w:hAnsi="Arial Narrow" w:cs="Arial"/>
          <w:sz w:val="28"/>
          <w:szCs w:val="28"/>
          <w:lang w:val="es-CO" w:eastAsia="en-US"/>
        </w:rPr>
        <w:t xml:space="preserve"> </w:t>
      </w:r>
      <w:r w:rsidR="00151EEE" w:rsidRPr="002E6956">
        <w:rPr>
          <w:rFonts w:ascii="Arial Narrow" w:eastAsia="Calibri" w:hAnsi="Arial Narrow" w:cs="Arial"/>
          <w:sz w:val="28"/>
          <w:szCs w:val="28"/>
          <w:lang w:val="es-CO" w:eastAsia="en-US"/>
        </w:rPr>
        <w:t>junio</w:t>
      </w:r>
      <w:r w:rsidR="00181D67" w:rsidRPr="002E6956">
        <w:rPr>
          <w:rFonts w:ascii="Arial Narrow" w:eastAsia="Calibri" w:hAnsi="Arial Narrow" w:cs="Arial"/>
          <w:sz w:val="28"/>
          <w:szCs w:val="28"/>
          <w:lang w:val="es-CO" w:eastAsia="en-US"/>
        </w:rPr>
        <w:t xml:space="preserve"> de dos mil </w:t>
      </w:r>
      <w:r w:rsidR="00806877" w:rsidRPr="002E6956">
        <w:rPr>
          <w:rFonts w:ascii="Arial Narrow" w:eastAsia="Calibri" w:hAnsi="Arial Narrow" w:cs="Arial"/>
          <w:sz w:val="28"/>
          <w:szCs w:val="28"/>
          <w:lang w:val="es-CO" w:eastAsia="en-US"/>
        </w:rPr>
        <w:t>dieci</w:t>
      </w:r>
      <w:r w:rsidR="00EF51C9" w:rsidRPr="002E6956">
        <w:rPr>
          <w:rFonts w:ascii="Arial Narrow" w:eastAsia="Calibri" w:hAnsi="Arial Narrow" w:cs="Arial"/>
          <w:sz w:val="28"/>
          <w:szCs w:val="28"/>
          <w:lang w:val="es-CO" w:eastAsia="en-US"/>
        </w:rPr>
        <w:t>ocho</w:t>
      </w:r>
      <w:r w:rsidR="00181D67" w:rsidRPr="002E6956">
        <w:rPr>
          <w:rFonts w:ascii="Arial Narrow" w:eastAsia="Calibri" w:hAnsi="Arial Narrow" w:cs="Arial"/>
          <w:sz w:val="28"/>
          <w:szCs w:val="28"/>
          <w:lang w:val="es-CO" w:eastAsia="en-US"/>
        </w:rPr>
        <w:t xml:space="preserve"> (201</w:t>
      </w:r>
      <w:r w:rsidR="00EF51C9" w:rsidRPr="002E6956">
        <w:rPr>
          <w:rFonts w:ascii="Arial Narrow" w:eastAsia="Calibri" w:hAnsi="Arial Narrow" w:cs="Arial"/>
          <w:sz w:val="28"/>
          <w:szCs w:val="28"/>
          <w:lang w:val="es-CO" w:eastAsia="en-US"/>
        </w:rPr>
        <w:t>8</w:t>
      </w:r>
      <w:r w:rsidR="00181D67" w:rsidRPr="002E6956">
        <w:rPr>
          <w:rFonts w:ascii="Arial Narrow" w:eastAsia="Calibri" w:hAnsi="Arial Narrow" w:cs="Arial"/>
          <w:sz w:val="28"/>
          <w:szCs w:val="28"/>
          <w:lang w:val="es-CO" w:eastAsia="en-US"/>
        </w:rPr>
        <w:t>), siendo las</w:t>
      </w:r>
      <w:r w:rsidRPr="002E6956">
        <w:rPr>
          <w:rFonts w:ascii="Arial Narrow" w:eastAsia="Calibri" w:hAnsi="Arial Narrow" w:cs="Arial"/>
          <w:sz w:val="28"/>
          <w:szCs w:val="28"/>
          <w:lang w:val="es-CO" w:eastAsia="en-US"/>
        </w:rPr>
        <w:t xml:space="preserve"> </w:t>
      </w:r>
      <w:r w:rsidR="00C043AE" w:rsidRPr="002E6956">
        <w:rPr>
          <w:rFonts w:ascii="Arial Narrow" w:eastAsia="Calibri" w:hAnsi="Arial Narrow" w:cs="Arial"/>
          <w:sz w:val="28"/>
          <w:szCs w:val="28"/>
          <w:lang w:val="es-CO" w:eastAsia="en-US"/>
        </w:rPr>
        <w:t>nueve y cuarenta y cinco</w:t>
      </w:r>
      <w:r w:rsidR="00A915C0" w:rsidRPr="002E6956">
        <w:rPr>
          <w:rFonts w:ascii="Arial Narrow" w:eastAsia="Calibri" w:hAnsi="Arial Narrow" w:cs="Arial"/>
          <w:sz w:val="28"/>
          <w:szCs w:val="28"/>
          <w:lang w:val="es-CO" w:eastAsia="en-US"/>
        </w:rPr>
        <w:t xml:space="preserve"> </w:t>
      </w:r>
      <w:r w:rsidRPr="002E6956">
        <w:rPr>
          <w:rFonts w:ascii="Arial Narrow" w:eastAsia="Calibri" w:hAnsi="Arial Narrow" w:cs="Arial"/>
          <w:sz w:val="28"/>
          <w:szCs w:val="28"/>
          <w:lang w:val="es-CO" w:eastAsia="en-US"/>
        </w:rPr>
        <w:t xml:space="preserve">de la mañana </w:t>
      </w:r>
      <w:r w:rsidR="00181D67" w:rsidRPr="002E6956">
        <w:rPr>
          <w:rFonts w:ascii="Arial Narrow" w:eastAsia="Calibri" w:hAnsi="Arial Narrow" w:cs="Arial"/>
          <w:sz w:val="28"/>
          <w:szCs w:val="28"/>
          <w:lang w:val="es-CO" w:eastAsia="en-US"/>
        </w:rPr>
        <w:t>(</w:t>
      </w:r>
      <w:r w:rsidR="004153E8" w:rsidRPr="002E6956">
        <w:rPr>
          <w:rFonts w:ascii="Arial Narrow" w:eastAsia="Calibri" w:hAnsi="Arial Narrow" w:cs="Arial"/>
          <w:sz w:val="28"/>
          <w:szCs w:val="28"/>
          <w:lang w:val="es-CO" w:eastAsia="en-US"/>
        </w:rPr>
        <w:t>0</w:t>
      </w:r>
      <w:r w:rsidR="00C043AE" w:rsidRPr="002E6956">
        <w:rPr>
          <w:rFonts w:ascii="Arial Narrow" w:eastAsia="Calibri" w:hAnsi="Arial Narrow" w:cs="Arial"/>
          <w:sz w:val="28"/>
          <w:szCs w:val="28"/>
          <w:lang w:val="es-CO" w:eastAsia="en-US"/>
        </w:rPr>
        <w:t>9</w:t>
      </w:r>
      <w:r w:rsidR="00181D67" w:rsidRPr="002E6956">
        <w:rPr>
          <w:rFonts w:ascii="Arial Narrow" w:eastAsia="Calibri" w:hAnsi="Arial Narrow" w:cs="Arial"/>
          <w:sz w:val="28"/>
          <w:szCs w:val="28"/>
          <w:lang w:val="es-CO" w:eastAsia="en-US"/>
        </w:rPr>
        <w:t>:</w:t>
      </w:r>
      <w:r w:rsidR="00C043AE" w:rsidRPr="002E6956">
        <w:rPr>
          <w:rFonts w:ascii="Arial Narrow" w:eastAsia="Calibri" w:hAnsi="Arial Narrow" w:cs="Arial"/>
          <w:sz w:val="28"/>
          <w:szCs w:val="28"/>
          <w:lang w:val="es-CO" w:eastAsia="en-US"/>
        </w:rPr>
        <w:t>45</w:t>
      </w:r>
      <w:r w:rsidR="00FF75A4" w:rsidRPr="002E6956">
        <w:rPr>
          <w:rFonts w:ascii="Arial Narrow" w:eastAsia="Calibri" w:hAnsi="Arial Narrow" w:cs="Arial"/>
          <w:sz w:val="28"/>
          <w:szCs w:val="28"/>
          <w:lang w:val="es-CO" w:eastAsia="en-US"/>
        </w:rPr>
        <w:t xml:space="preserve"> </w:t>
      </w:r>
      <w:r w:rsidRPr="002E6956">
        <w:rPr>
          <w:rFonts w:ascii="Arial Narrow" w:eastAsia="Calibri" w:hAnsi="Arial Narrow" w:cs="Arial"/>
          <w:sz w:val="28"/>
          <w:szCs w:val="28"/>
          <w:lang w:val="es-CO" w:eastAsia="en-US"/>
        </w:rPr>
        <w:t>a</w:t>
      </w:r>
      <w:r w:rsidR="00181D67" w:rsidRPr="002E6956">
        <w:rPr>
          <w:rFonts w:ascii="Arial Narrow" w:eastAsia="Calibri" w:hAnsi="Arial Narrow" w:cs="Arial"/>
          <w:sz w:val="28"/>
          <w:szCs w:val="28"/>
          <w:lang w:val="es-CO" w:eastAsia="en-US"/>
        </w:rPr>
        <w:t xml:space="preserve">.m.), </w:t>
      </w:r>
      <w:r w:rsidR="00181D67" w:rsidRPr="002E6956">
        <w:rPr>
          <w:rFonts w:ascii="Arial Narrow" w:hAnsi="Arial Narrow" w:cs="Tahoma"/>
          <w:bCs/>
          <w:sz w:val="28"/>
          <w:szCs w:val="28"/>
          <w:lang w:eastAsia="es-CO"/>
        </w:rPr>
        <w:t xml:space="preserve">reunidos en la Sala de Audiencia los magistrados de la Sala </w:t>
      </w:r>
      <w:r w:rsidR="00EF51C9" w:rsidRPr="002E6956">
        <w:rPr>
          <w:rFonts w:ascii="Arial Narrow" w:hAnsi="Arial Narrow" w:cs="Tahoma"/>
          <w:bCs/>
          <w:sz w:val="28"/>
          <w:szCs w:val="28"/>
          <w:lang w:eastAsia="es-CO"/>
        </w:rPr>
        <w:t>Cuarta</w:t>
      </w:r>
      <w:r w:rsidR="004153E8" w:rsidRPr="002E6956">
        <w:rPr>
          <w:rFonts w:ascii="Arial Narrow" w:hAnsi="Arial Narrow" w:cs="Tahoma"/>
          <w:bCs/>
          <w:sz w:val="28"/>
          <w:szCs w:val="28"/>
          <w:lang w:eastAsia="es-CO"/>
        </w:rPr>
        <w:t xml:space="preserve"> de Decisión </w:t>
      </w:r>
      <w:r w:rsidR="00181D67" w:rsidRPr="002E6956">
        <w:rPr>
          <w:rFonts w:ascii="Arial Narrow" w:hAnsi="Arial Narrow" w:cs="Tahoma"/>
          <w:bCs/>
          <w:sz w:val="28"/>
          <w:szCs w:val="28"/>
          <w:lang w:eastAsia="es-CO"/>
        </w:rPr>
        <w:t xml:space="preserve">Laboral del Tribunal Superior de Pereira, el ponente declara abierto el acto, que tiene por objeto resolver el </w:t>
      </w:r>
      <w:r w:rsidR="004153E8" w:rsidRPr="002E6956">
        <w:rPr>
          <w:rFonts w:ascii="Arial Narrow" w:hAnsi="Arial Narrow" w:cs="Tahoma"/>
          <w:bCs/>
          <w:sz w:val="28"/>
          <w:szCs w:val="28"/>
          <w:lang w:eastAsia="es-CO"/>
        </w:rPr>
        <w:t xml:space="preserve">recurso de apelación propuesto por la </w:t>
      </w:r>
      <w:r w:rsidR="00EF51C9" w:rsidRPr="002E6956">
        <w:rPr>
          <w:rFonts w:ascii="Arial Narrow" w:hAnsi="Arial Narrow" w:cs="Tahoma"/>
          <w:bCs/>
          <w:sz w:val="28"/>
          <w:szCs w:val="28"/>
          <w:lang w:eastAsia="es-CO"/>
        </w:rPr>
        <w:t xml:space="preserve">sociedad demandada </w:t>
      </w:r>
      <w:r w:rsidR="004153E8" w:rsidRPr="002E6956">
        <w:rPr>
          <w:rFonts w:ascii="Arial Narrow" w:hAnsi="Arial Narrow" w:cs="Tahoma"/>
          <w:bCs/>
          <w:sz w:val="28"/>
          <w:szCs w:val="28"/>
          <w:lang w:eastAsia="es-CO"/>
        </w:rPr>
        <w:t xml:space="preserve">contra </w:t>
      </w:r>
      <w:r w:rsidR="00A80BAA" w:rsidRPr="002E6956">
        <w:rPr>
          <w:rFonts w:ascii="Arial Narrow" w:hAnsi="Arial Narrow" w:cs="Tahoma"/>
          <w:bCs/>
          <w:sz w:val="28"/>
          <w:szCs w:val="28"/>
          <w:lang w:eastAsia="es-CO"/>
        </w:rPr>
        <w:t xml:space="preserve">la sentencia proferida el </w:t>
      </w:r>
      <w:r w:rsidR="00151EEE" w:rsidRPr="002E6956">
        <w:rPr>
          <w:rFonts w:ascii="Arial Narrow" w:hAnsi="Arial Narrow" w:cs="Tahoma"/>
          <w:bCs/>
          <w:sz w:val="28"/>
          <w:szCs w:val="28"/>
          <w:lang w:eastAsia="es-CO"/>
        </w:rPr>
        <w:t>12</w:t>
      </w:r>
      <w:r w:rsidR="00A80BAA" w:rsidRPr="002E6956">
        <w:rPr>
          <w:rFonts w:ascii="Arial Narrow" w:hAnsi="Arial Narrow" w:cs="Tahoma"/>
          <w:bCs/>
          <w:sz w:val="28"/>
          <w:szCs w:val="28"/>
          <w:lang w:eastAsia="es-CO"/>
        </w:rPr>
        <w:t xml:space="preserve"> de </w:t>
      </w:r>
      <w:r w:rsidR="00151EEE" w:rsidRPr="002E6956">
        <w:rPr>
          <w:rFonts w:ascii="Arial Narrow" w:hAnsi="Arial Narrow" w:cs="Tahoma"/>
          <w:bCs/>
          <w:sz w:val="28"/>
          <w:szCs w:val="28"/>
          <w:lang w:eastAsia="es-CO"/>
        </w:rPr>
        <w:t>julio</w:t>
      </w:r>
      <w:r w:rsidR="00A80BAA" w:rsidRPr="002E6956">
        <w:rPr>
          <w:rFonts w:ascii="Arial Narrow" w:hAnsi="Arial Narrow" w:cs="Tahoma"/>
          <w:bCs/>
          <w:sz w:val="28"/>
          <w:szCs w:val="28"/>
          <w:lang w:eastAsia="es-CO"/>
        </w:rPr>
        <w:t xml:space="preserve"> </w:t>
      </w:r>
      <w:r w:rsidR="00AD7619" w:rsidRPr="002E6956">
        <w:rPr>
          <w:rFonts w:ascii="Arial Narrow" w:hAnsi="Arial Narrow" w:cs="Tahoma"/>
          <w:bCs/>
          <w:sz w:val="28"/>
          <w:szCs w:val="28"/>
          <w:lang w:eastAsia="es-CO"/>
        </w:rPr>
        <w:t xml:space="preserve">de </w:t>
      </w:r>
      <w:r w:rsidR="00181D67" w:rsidRPr="002E6956">
        <w:rPr>
          <w:rFonts w:ascii="Arial Narrow" w:hAnsi="Arial Narrow" w:cs="Arial"/>
          <w:sz w:val="28"/>
          <w:szCs w:val="28"/>
        </w:rPr>
        <w:t>201</w:t>
      </w:r>
      <w:r w:rsidR="004153E8" w:rsidRPr="002E6956">
        <w:rPr>
          <w:rFonts w:ascii="Arial Narrow" w:hAnsi="Arial Narrow" w:cs="Arial"/>
          <w:sz w:val="28"/>
          <w:szCs w:val="28"/>
        </w:rPr>
        <w:t>7</w:t>
      </w:r>
      <w:r w:rsidR="00181D67" w:rsidRPr="002E6956">
        <w:rPr>
          <w:rFonts w:ascii="Arial Narrow" w:hAnsi="Arial Narrow" w:cs="Arial"/>
          <w:sz w:val="28"/>
          <w:szCs w:val="28"/>
        </w:rPr>
        <w:t xml:space="preserve"> por el Juzgado </w:t>
      </w:r>
      <w:r w:rsidR="00151EEE" w:rsidRPr="002E6956">
        <w:rPr>
          <w:rFonts w:ascii="Arial Narrow" w:hAnsi="Arial Narrow" w:cs="Arial"/>
          <w:sz w:val="28"/>
          <w:szCs w:val="28"/>
        </w:rPr>
        <w:t>Primero</w:t>
      </w:r>
      <w:r w:rsidR="00F243CB" w:rsidRPr="002E6956">
        <w:rPr>
          <w:rFonts w:ascii="Arial Narrow" w:hAnsi="Arial Narrow" w:cs="Arial"/>
          <w:sz w:val="28"/>
          <w:szCs w:val="28"/>
        </w:rPr>
        <w:t xml:space="preserve"> </w:t>
      </w:r>
      <w:r w:rsidR="00181D67" w:rsidRPr="002E6956">
        <w:rPr>
          <w:rFonts w:ascii="Arial Narrow" w:hAnsi="Arial Narrow" w:cs="Arial"/>
          <w:sz w:val="28"/>
          <w:szCs w:val="28"/>
        </w:rPr>
        <w:t>Laboral del Circuito de Pereira, dentro del proceso ordinario laboral promovido por</w:t>
      </w:r>
      <w:r w:rsidR="00A915C0" w:rsidRPr="002E6956">
        <w:rPr>
          <w:rFonts w:ascii="Arial Narrow" w:hAnsi="Arial Narrow" w:cs="Arial"/>
          <w:sz w:val="28"/>
          <w:szCs w:val="28"/>
        </w:rPr>
        <w:t xml:space="preserve"> </w:t>
      </w:r>
      <w:r w:rsidR="00151EEE" w:rsidRPr="002E6956">
        <w:rPr>
          <w:rFonts w:ascii="Arial Narrow" w:hAnsi="Arial Narrow" w:cs="Arial"/>
          <w:b/>
          <w:i/>
          <w:sz w:val="28"/>
          <w:szCs w:val="28"/>
        </w:rPr>
        <w:t xml:space="preserve">Luz </w:t>
      </w:r>
      <w:proofErr w:type="spellStart"/>
      <w:r w:rsidR="00151EEE" w:rsidRPr="002E6956">
        <w:rPr>
          <w:rFonts w:ascii="Arial Narrow" w:hAnsi="Arial Narrow" w:cs="Arial"/>
          <w:b/>
          <w:i/>
          <w:sz w:val="28"/>
          <w:szCs w:val="28"/>
        </w:rPr>
        <w:t>Dory</w:t>
      </w:r>
      <w:proofErr w:type="spellEnd"/>
      <w:r w:rsidR="00151EEE" w:rsidRPr="002E6956">
        <w:rPr>
          <w:rFonts w:ascii="Arial Narrow" w:hAnsi="Arial Narrow" w:cs="Arial"/>
          <w:b/>
          <w:i/>
          <w:sz w:val="28"/>
          <w:szCs w:val="28"/>
        </w:rPr>
        <w:t xml:space="preserve"> </w:t>
      </w:r>
      <w:proofErr w:type="spellStart"/>
      <w:r w:rsidR="00151EEE" w:rsidRPr="002E6956">
        <w:rPr>
          <w:rFonts w:ascii="Arial Narrow" w:hAnsi="Arial Narrow" w:cs="Arial"/>
          <w:b/>
          <w:i/>
          <w:sz w:val="28"/>
          <w:szCs w:val="28"/>
        </w:rPr>
        <w:t>Marìnez</w:t>
      </w:r>
      <w:proofErr w:type="spellEnd"/>
      <w:r w:rsidR="00151EEE" w:rsidRPr="002E6956">
        <w:rPr>
          <w:rFonts w:ascii="Arial Narrow" w:hAnsi="Arial Narrow" w:cs="Arial"/>
          <w:b/>
          <w:i/>
          <w:sz w:val="28"/>
          <w:szCs w:val="28"/>
        </w:rPr>
        <w:t xml:space="preserve"> de Posada y Francisco Luis Posada Castaño</w:t>
      </w:r>
      <w:r w:rsidR="00C043AE" w:rsidRPr="002E6956">
        <w:rPr>
          <w:rFonts w:ascii="Arial Narrow" w:hAnsi="Arial Narrow" w:cs="Arial"/>
          <w:b/>
          <w:i/>
          <w:sz w:val="28"/>
          <w:szCs w:val="28"/>
        </w:rPr>
        <w:t xml:space="preserve"> </w:t>
      </w:r>
      <w:r w:rsidR="00181D67" w:rsidRPr="002E6956">
        <w:rPr>
          <w:rFonts w:ascii="Arial Narrow" w:hAnsi="Arial Narrow" w:cs="Arial"/>
          <w:sz w:val="28"/>
          <w:szCs w:val="28"/>
        </w:rPr>
        <w:t xml:space="preserve">contra </w:t>
      </w:r>
      <w:r w:rsidR="00C043AE" w:rsidRPr="002E6956">
        <w:rPr>
          <w:rFonts w:ascii="Arial Narrow" w:hAnsi="Arial Narrow" w:cs="Arial"/>
          <w:b/>
          <w:i/>
          <w:sz w:val="28"/>
          <w:szCs w:val="28"/>
        </w:rPr>
        <w:t>Porvenir S.A.</w:t>
      </w:r>
    </w:p>
    <w:p w:rsidR="00181D67" w:rsidRPr="002E6956" w:rsidRDefault="00EF51C9" w:rsidP="00181D67">
      <w:pPr>
        <w:spacing w:line="360" w:lineRule="auto"/>
        <w:ind w:firstLine="851"/>
        <w:jc w:val="both"/>
        <w:rPr>
          <w:rFonts w:ascii="Arial Narrow" w:hAnsi="Arial Narrow" w:cs="Arial"/>
          <w:bCs/>
          <w:iCs/>
          <w:sz w:val="28"/>
          <w:szCs w:val="28"/>
        </w:rPr>
      </w:pPr>
      <w:r w:rsidRPr="002E6956">
        <w:rPr>
          <w:rFonts w:ascii="Arial Narrow" w:hAnsi="Arial Narrow" w:cs="Arial"/>
          <w:sz w:val="28"/>
          <w:szCs w:val="28"/>
        </w:rPr>
        <w:t xml:space="preserve"> </w:t>
      </w:r>
    </w:p>
    <w:p w:rsidR="00181D67" w:rsidRPr="002E6956"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2E6956">
        <w:rPr>
          <w:rFonts w:ascii="Arial Narrow" w:hAnsi="Arial Narrow" w:cs="Tahoma"/>
          <w:b/>
          <w:bCs/>
          <w:sz w:val="28"/>
          <w:szCs w:val="28"/>
          <w:lang w:eastAsia="es-CO"/>
        </w:rPr>
        <w:t>IDENTIFICACIÓN DE LOS PRESENTES:</w:t>
      </w:r>
    </w:p>
    <w:p w:rsidR="00181D67" w:rsidRPr="002E6956" w:rsidRDefault="00181D67" w:rsidP="00F60732">
      <w:pPr>
        <w:pStyle w:val="Sinespaciado"/>
        <w:rPr>
          <w:lang w:eastAsia="es-CO"/>
        </w:rPr>
      </w:pPr>
    </w:p>
    <w:p w:rsidR="00181D67" w:rsidRPr="002E6956" w:rsidRDefault="00181D67" w:rsidP="00F60732">
      <w:pPr>
        <w:pStyle w:val="Sinespaciado"/>
      </w:pPr>
    </w:p>
    <w:p w:rsidR="00181D67" w:rsidRPr="002E6956" w:rsidRDefault="00AF1D5C" w:rsidP="00181D67">
      <w:pPr>
        <w:spacing w:line="360" w:lineRule="auto"/>
        <w:ind w:firstLine="851"/>
        <w:rPr>
          <w:rFonts w:ascii="Arial Narrow" w:hAnsi="Arial Narrow" w:cs="Tahoma"/>
          <w:b/>
          <w:i/>
          <w:sz w:val="28"/>
          <w:szCs w:val="28"/>
        </w:rPr>
      </w:pPr>
      <w:r w:rsidRPr="002E6956">
        <w:rPr>
          <w:rFonts w:ascii="Arial Narrow" w:hAnsi="Arial Narrow" w:cs="Tahoma"/>
          <w:b/>
          <w:i/>
          <w:sz w:val="28"/>
          <w:szCs w:val="28"/>
        </w:rPr>
        <w:t xml:space="preserve">I. </w:t>
      </w:r>
      <w:r w:rsidR="00181D67" w:rsidRPr="002E6956">
        <w:rPr>
          <w:rFonts w:ascii="Arial Narrow" w:hAnsi="Arial Narrow" w:cs="Tahoma"/>
          <w:b/>
          <w:i/>
          <w:sz w:val="28"/>
          <w:szCs w:val="28"/>
        </w:rPr>
        <w:t>INTRODUCCIÓN</w:t>
      </w:r>
    </w:p>
    <w:p w:rsidR="00181D67" w:rsidRPr="002E6956" w:rsidRDefault="00181D67" w:rsidP="00F60732">
      <w:pPr>
        <w:pStyle w:val="Sinespaciado"/>
      </w:pPr>
    </w:p>
    <w:p w:rsidR="00D61E22" w:rsidRPr="002E6956" w:rsidRDefault="00181D67" w:rsidP="00181D67">
      <w:pPr>
        <w:shd w:val="clear" w:color="auto" w:fill="FFFFFF"/>
        <w:spacing w:line="360" w:lineRule="auto"/>
        <w:ind w:firstLine="851"/>
        <w:jc w:val="both"/>
        <w:rPr>
          <w:rFonts w:ascii="Arial Narrow" w:hAnsi="Arial Narrow" w:cs="Tahoma"/>
          <w:sz w:val="28"/>
          <w:szCs w:val="28"/>
        </w:rPr>
      </w:pPr>
      <w:r w:rsidRPr="002E6956">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2E6956">
        <w:rPr>
          <w:rFonts w:ascii="Arial Narrow" w:hAnsi="Arial Narrow" w:cs="Tahoma"/>
          <w:sz w:val="28"/>
          <w:szCs w:val="28"/>
        </w:rPr>
        <w:t>dígase</w:t>
      </w:r>
      <w:r w:rsidRPr="002E6956">
        <w:rPr>
          <w:rFonts w:ascii="Arial Narrow" w:hAnsi="Arial Narrow" w:cs="Tahoma"/>
          <w:sz w:val="28"/>
          <w:szCs w:val="28"/>
        </w:rPr>
        <w:t xml:space="preserve"> que </w:t>
      </w:r>
      <w:r w:rsidR="006F7AD2" w:rsidRPr="002E6956">
        <w:rPr>
          <w:rFonts w:ascii="Arial Narrow" w:hAnsi="Arial Narrow" w:cs="Tahoma"/>
          <w:sz w:val="28"/>
          <w:szCs w:val="28"/>
        </w:rPr>
        <w:t xml:space="preserve">se pretende </w:t>
      </w:r>
      <w:r w:rsidR="00A80BAA" w:rsidRPr="002E6956">
        <w:rPr>
          <w:rFonts w:ascii="Arial Narrow" w:hAnsi="Arial Narrow" w:cs="Tahoma"/>
          <w:sz w:val="28"/>
          <w:szCs w:val="28"/>
        </w:rPr>
        <w:t xml:space="preserve">la declaratoria </w:t>
      </w:r>
      <w:r w:rsidR="00806877" w:rsidRPr="002E6956">
        <w:rPr>
          <w:rFonts w:ascii="Arial Narrow" w:hAnsi="Arial Narrow" w:cs="Tahoma"/>
          <w:sz w:val="28"/>
          <w:szCs w:val="28"/>
        </w:rPr>
        <w:t xml:space="preserve">de que </w:t>
      </w:r>
      <w:r w:rsidR="004153E8" w:rsidRPr="002E6956">
        <w:rPr>
          <w:rFonts w:ascii="Arial Narrow" w:hAnsi="Arial Narrow" w:cs="Tahoma"/>
          <w:sz w:val="28"/>
          <w:szCs w:val="28"/>
        </w:rPr>
        <w:t>l</w:t>
      </w:r>
      <w:r w:rsidR="00C043AE" w:rsidRPr="002E6956">
        <w:rPr>
          <w:rFonts w:ascii="Arial Narrow" w:hAnsi="Arial Narrow" w:cs="Tahoma"/>
          <w:sz w:val="28"/>
          <w:szCs w:val="28"/>
        </w:rPr>
        <w:t>os</w:t>
      </w:r>
      <w:r w:rsidR="004153E8" w:rsidRPr="002E6956">
        <w:rPr>
          <w:rFonts w:ascii="Arial Narrow" w:hAnsi="Arial Narrow" w:cs="Tahoma"/>
          <w:sz w:val="28"/>
          <w:szCs w:val="28"/>
        </w:rPr>
        <w:t xml:space="preserve"> demandan</w:t>
      </w:r>
      <w:r w:rsidR="00C45B38" w:rsidRPr="002E6956">
        <w:rPr>
          <w:rFonts w:ascii="Arial Narrow" w:hAnsi="Arial Narrow" w:cs="Tahoma"/>
          <w:sz w:val="28"/>
          <w:szCs w:val="28"/>
        </w:rPr>
        <w:t>t</w:t>
      </w:r>
      <w:r w:rsidR="004153E8" w:rsidRPr="002E6956">
        <w:rPr>
          <w:rFonts w:ascii="Arial Narrow" w:hAnsi="Arial Narrow" w:cs="Tahoma"/>
          <w:sz w:val="28"/>
          <w:szCs w:val="28"/>
        </w:rPr>
        <w:t>e</w:t>
      </w:r>
      <w:r w:rsidR="00C043AE" w:rsidRPr="002E6956">
        <w:rPr>
          <w:rFonts w:ascii="Arial Narrow" w:hAnsi="Arial Narrow" w:cs="Tahoma"/>
          <w:sz w:val="28"/>
          <w:szCs w:val="28"/>
        </w:rPr>
        <w:t>s</w:t>
      </w:r>
      <w:r w:rsidR="004153E8" w:rsidRPr="002E6956">
        <w:rPr>
          <w:rFonts w:ascii="Arial Narrow" w:hAnsi="Arial Narrow" w:cs="Tahoma"/>
          <w:sz w:val="28"/>
          <w:szCs w:val="28"/>
        </w:rPr>
        <w:t xml:space="preserve"> </w:t>
      </w:r>
      <w:r w:rsidR="00C043AE" w:rsidRPr="002E6956">
        <w:rPr>
          <w:rFonts w:ascii="Arial Narrow" w:hAnsi="Arial Narrow" w:cs="Tahoma"/>
          <w:sz w:val="28"/>
          <w:szCs w:val="28"/>
        </w:rPr>
        <w:t xml:space="preserve">son beneficiarios de la pensión de </w:t>
      </w:r>
      <w:r w:rsidR="00C043AE" w:rsidRPr="002E6956">
        <w:rPr>
          <w:rFonts w:ascii="Arial Narrow" w:hAnsi="Arial Narrow" w:cs="Tahoma"/>
          <w:sz w:val="28"/>
          <w:szCs w:val="28"/>
        </w:rPr>
        <w:lastRenderedPageBreak/>
        <w:t xml:space="preserve">sobrevivientes causada con el fallecimiento de su hijo </w:t>
      </w:r>
      <w:r w:rsidR="00151EEE" w:rsidRPr="002E6956">
        <w:rPr>
          <w:rFonts w:ascii="Arial Narrow" w:hAnsi="Arial Narrow" w:cs="Tahoma"/>
          <w:sz w:val="28"/>
          <w:szCs w:val="28"/>
        </w:rPr>
        <w:t>Daniel Humberto Posada Martínez</w:t>
      </w:r>
      <w:r w:rsidR="00C043AE" w:rsidRPr="002E6956">
        <w:rPr>
          <w:rFonts w:ascii="Arial Narrow" w:hAnsi="Arial Narrow" w:cs="Tahoma"/>
          <w:sz w:val="28"/>
          <w:szCs w:val="28"/>
        </w:rPr>
        <w:t xml:space="preserve"> y, en consecuencia, pide que se condene a la sociedad demandada a reconocer y pagar la prestación pensional</w:t>
      </w:r>
      <w:r w:rsidR="00D61E22" w:rsidRPr="002E6956">
        <w:rPr>
          <w:rFonts w:ascii="Arial Narrow" w:hAnsi="Arial Narrow" w:cs="Tahoma"/>
          <w:sz w:val="28"/>
          <w:szCs w:val="28"/>
        </w:rPr>
        <w:t xml:space="preserve"> con los correspondientes intereses moratorios y las costas del proceso.</w:t>
      </w:r>
    </w:p>
    <w:p w:rsidR="00D61E22" w:rsidRPr="002E6956" w:rsidRDefault="00D61E22" w:rsidP="00181D67">
      <w:pPr>
        <w:shd w:val="clear" w:color="auto" w:fill="FFFFFF"/>
        <w:spacing w:line="360" w:lineRule="auto"/>
        <w:ind w:firstLine="851"/>
        <w:jc w:val="both"/>
        <w:rPr>
          <w:rFonts w:ascii="Arial Narrow" w:hAnsi="Arial Narrow" w:cs="Tahoma"/>
          <w:sz w:val="28"/>
          <w:szCs w:val="28"/>
        </w:rPr>
      </w:pPr>
    </w:p>
    <w:p w:rsidR="00D61E22" w:rsidRPr="002E6956" w:rsidRDefault="00D61E22" w:rsidP="00181D67">
      <w:pPr>
        <w:shd w:val="clear" w:color="auto" w:fill="FFFFFF"/>
        <w:spacing w:line="360" w:lineRule="auto"/>
        <w:ind w:firstLine="851"/>
        <w:jc w:val="both"/>
        <w:rPr>
          <w:rFonts w:ascii="Arial Narrow" w:hAnsi="Arial Narrow" w:cs="Tahoma"/>
          <w:sz w:val="28"/>
          <w:szCs w:val="28"/>
        </w:rPr>
      </w:pPr>
      <w:r w:rsidRPr="002E6956">
        <w:rPr>
          <w:rFonts w:ascii="Arial Narrow" w:hAnsi="Arial Narrow" w:cs="Tahoma"/>
          <w:sz w:val="28"/>
          <w:szCs w:val="28"/>
        </w:rPr>
        <w:t>Se sustentan tales pedidos en que el fallecido Posada Martínez estuvo afiliado al sistema de pensiones por medio de la AFP Porvenir entre el 01 de septiembre de 2001 al 06 de febrero de 2015, que en esta última fecha falleció, que era soltero y no tenía hijos, que los actores son los progenitores del afiliado fallecido, que aquellos carecen de renta, pensión o bienes que les permitan un ingreso, por lo que dependían de su hijo fallecido, que residen en una casa que era de propiedad de aquel, que en vida de Daniel vivían en la misma casa, que al momento del deceso tenia cotizadas 673 semanas, que los demandantes solicitaron el reconocimiento pensional el 19 de noviembre de 2015 y que la entidad negó la prestación.</w:t>
      </w:r>
    </w:p>
    <w:p w:rsidR="00D61E22" w:rsidRPr="002E6956" w:rsidRDefault="00D61E22" w:rsidP="00181D67">
      <w:pPr>
        <w:shd w:val="clear" w:color="auto" w:fill="FFFFFF"/>
        <w:spacing w:line="360" w:lineRule="auto"/>
        <w:ind w:firstLine="851"/>
        <w:jc w:val="both"/>
        <w:rPr>
          <w:rFonts w:ascii="Arial Narrow" w:hAnsi="Arial Narrow" w:cs="Tahoma"/>
          <w:sz w:val="28"/>
          <w:szCs w:val="28"/>
        </w:rPr>
      </w:pPr>
    </w:p>
    <w:p w:rsidR="00022283" w:rsidRPr="002E6956" w:rsidRDefault="00D61E22" w:rsidP="00181D67">
      <w:pPr>
        <w:shd w:val="clear" w:color="auto" w:fill="FFFFFF"/>
        <w:spacing w:line="360" w:lineRule="auto"/>
        <w:ind w:firstLine="851"/>
        <w:jc w:val="both"/>
        <w:rPr>
          <w:rFonts w:ascii="Arial Narrow" w:hAnsi="Arial Narrow" w:cs="Tahoma"/>
          <w:sz w:val="28"/>
          <w:szCs w:val="28"/>
        </w:rPr>
      </w:pPr>
      <w:r w:rsidRPr="002E6956">
        <w:rPr>
          <w:rFonts w:ascii="Arial Narrow" w:hAnsi="Arial Narrow" w:cs="Tahoma"/>
          <w:sz w:val="28"/>
          <w:szCs w:val="28"/>
        </w:rPr>
        <w:t xml:space="preserve">Admitida la demanda, se dio traslado de la misma a la sociedad demandada la cual allegó respuesta pronunciándose respecto a los hechos, aceptando el número de semanas cotizadas por el afiliado, la solicitud pensional y la negativa de la entidad. Respecto a los restantes, indica que no le constan o que no son ciertos. Se opone totalmente a las pretensiones de la demanda y excepciona de fondo </w:t>
      </w:r>
      <w:r w:rsidR="00022283" w:rsidRPr="002E6956">
        <w:rPr>
          <w:rFonts w:ascii="Arial Narrow" w:hAnsi="Arial Narrow" w:cs="Tahoma"/>
          <w:sz w:val="28"/>
          <w:szCs w:val="28"/>
        </w:rPr>
        <w:t xml:space="preserve">“Inexistencia de la obligación, cobro de lo no debido, ausencia de derecho sustantivo, falta de legitimación por activa y falta de causa en las pretensiones de la demanda”, “Buena fe” y “Prescripción”. </w:t>
      </w:r>
    </w:p>
    <w:p w:rsidR="00022283" w:rsidRPr="002E6956" w:rsidRDefault="00022283" w:rsidP="00181D67">
      <w:pPr>
        <w:shd w:val="clear" w:color="auto" w:fill="FFFFFF"/>
        <w:spacing w:line="360" w:lineRule="auto"/>
        <w:ind w:firstLine="851"/>
        <w:jc w:val="both"/>
        <w:rPr>
          <w:rFonts w:ascii="Arial Narrow" w:hAnsi="Arial Narrow" w:cs="Tahoma"/>
          <w:sz w:val="28"/>
          <w:szCs w:val="28"/>
        </w:rPr>
      </w:pPr>
    </w:p>
    <w:p w:rsidR="00A868E3" w:rsidRPr="002E6956" w:rsidRDefault="00A868E3" w:rsidP="00A868E3">
      <w:pPr>
        <w:spacing w:line="360" w:lineRule="auto"/>
        <w:ind w:firstLine="900"/>
        <w:jc w:val="both"/>
        <w:rPr>
          <w:rFonts w:ascii="Arial Narrow" w:hAnsi="Arial Narrow" w:cs="Tahoma"/>
          <w:b/>
          <w:i/>
          <w:iCs/>
          <w:sz w:val="28"/>
          <w:szCs w:val="28"/>
        </w:rPr>
      </w:pPr>
      <w:r w:rsidRPr="002E6956">
        <w:rPr>
          <w:rFonts w:ascii="Arial Narrow" w:hAnsi="Arial Narrow" w:cs="Tahoma"/>
          <w:sz w:val="28"/>
          <w:szCs w:val="28"/>
        </w:rPr>
        <w:t xml:space="preserve">  </w:t>
      </w:r>
      <w:r w:rsidRPr="002E6956">
        <w:rPr>
          <w:rFonts w:ascii="Arial Narrow" w:hAnsi="Arial Narrow" w:cs="Tahoma"/>
          <w:b/>
          <w:i/>
          <w:sz w:val="28"/>
          <w:szCs w:val="28"/>
        </w:rPr>
        <w:t>II.</w:t>
      </w:r>
      <w:r w:rsidRPr="002E6956">
        <w:rPr>
          <w:rFonts w:ascii="Arial Narrow" w:hAnsi="Arial Narrow" w:cs="Tahoma"/>
          <w:i/>
          <w:sz w:val="28"/>
          <w:szCs w:val="28"/>
        </w:rPr>
        <w:t xml:space="preserve"> </w:t>
      </w:r>
      <w:r w:rsidRPr="002E6956">
        <w:rPr>
          <w:rFonts w:ascii="Arial Narrow" w:hAnsi="Arial Narrow" w:cs="Tahoma"/>
          <w:b/>
          <w:i/>
          <w:iCs/>
          <w:sz w:val="28"/>
          <w:szCs w:val="28"/>
        </w:rPr>
        <w:t>SENTENCIA DEL JUZGADO</w:t>
      </w:r>
    </w:p>
    <w:p w:rsidR="00687346" w:rsidRPr="002E6956" w:rsidRDefault="00687346" w:rsidP="00A868E3">
      <w:pPr>
        <w:pStyle w:val="Sinespaciado"/>
      </w:pPr>
    </w:p>
    <w:p w:rsidR="00D50705" w:rsidRPr="002E6956" w:rsidRDefault="000A3727" w:rsidP="00181D67">
      <w:pPr>
        <w:spacing w:line="360" w:lineRule="auto"/>
        <w:ind w:firstLine="900"/>
        <w:jc w:val="both"/>
        <w:rPr>
          <w:rFonts w:ascii="Arial Narrow" w:hAnsi="Arial Narrow" w:cs="Tahoma"/>
          <w:sz w:val="28"/>
          <w:szCs w:val="28"/>
        </w:rPr>
      </w:pPr>
      <w:r w:rsidRPr="002E6956">
        <w:rPr>
          <w:rFonts w:ascii="Arial Narrow" w:hAnsi="Arial Narrow" w:cs="Tahoma"/>
          <w:sz w:val="28"/>
          <w:szCs w:val="28"/>
        </w:rPr>
        <w:t xml:space="preserve">La a-quo, luego de evacuadas las probanzas decretadas y </w:t>
      </w:r>
      <w:proofErr w:type="gramStart"/>
      <w:r w:rsidRPr="002E6956">
        <w:rPr>
          <w:rFonts w:ascii="Arial Narrow" w:hAnsi="Arial Narrow" w:cs="Tahoma"/>
          <w:sz w:val="28"/>
          <w:szCs w:val="28"/>
        </w:rPr>
        <w:t>escuchados</w:t>
      </w:r>
      <w:proofErr w:type="gramEnd"/>
      <w:r w:rsidRPr="002E6956">
        <w:rPr>
          <w:rFonts w:ascii="Arial Narrow" w:hAnsi="Arial Narrow" w:cs="Tahoma"/>
          <w:sz w:val="28"/>
          <w:szCs w:val="28"/>
        </w:rPr>
        <w:t xml:space="preserve"> los alegatos de las partes, dictó el fallo que puso fin a la primera instancia, accediendo a las pretensiones de la demanda. </w:t>
      </w:r>
      <w:r w:rsidR="00D61E22" w:rsidRPr="002E6956">
        <w:rPr>
          <w:rFonts w:ascii="Arial Narrow" w:hAnsi="Arial Narrow" w:cs="Tahoma"/>
          <w:sz w:val="28"/>
          <w:szCs w:val="28"/>
        </w:rPr>
        <w:t>Para arribar a tal conclusión</w:t>
      </w:r>
      <w:r w:rsidR="00167B7F" w:rsidRPr="002E6956">
        <w:rPr>
          <w:rFonts w:ascii="Arial Narrow" w:hAnsi="Arial Narrow" w:cs="Tahoma"/>
          <w:sz w:val="28"/>
          <w:szCs w:val="28"/>
        </w:rPr>
        <w:t xml:space="preserve">, </w:t>
      </w:r>
      <w:r w:rsidR="00D50705" w:rsidRPr="002E6956">
        <w:rPr>
          <w:rFonts w:ascii="Arial Narrow" w:hAnsi="Arial Narrow" w:cs="Tahoma"/>
          <w:sz w:val="28"/>
          <w:szCs w:val="28"/>
        </w:rPr>
        <w:t xml:space="preserve">encontró que el causante </w:t>
      </w:r>
      <w:proofErr w:type="spellStart"/>
      <w:r w:rsidR="00D50705" w:rsidRPr="002E6956">
        <w:rPr>
          <w:rFonts w:ascii="Arial Narrow" w:hAnsi="Arial Narrow" w:cs="Tahoma"/>
          <w:sz w:val="28"/>
          <w:szCs w:val="28"/>
        </w:rPr>
        <w:t>sì</w:t>
      </w:r>
      <w:proofErr w:type="spellEnd"/>
      <w:r w:rsidR="00D50705" w:rsidRPr="002E6956">
        <w:rPr>
          <w:rFonts w:ascii="Arial Narrow" w:hAnsi="Arial Narrow" w:cs="Tahoma"/>
          <w:sz w:val="28"/>
          <w:szCs w:val="28"/>
        </w:rPr>
        <w:t xml:space="preserve"> había legado a sus beneficiarios la prestación pensional, pues en los tres años anteriores al deceso contaba con 147 semanas cotizadas; a continuación </w:t>
      </w:r>
      <w:r w:rsidR="00167B7F" w:rsidRPr="002E6956">
        <w:rPr>
          <w:rFonts w:ascii="Arial Narrow" w:hAnsi="Arial Narrow" w:cs="Tahoma"/>
          <w:sz w:val="28"/>
          <w:szCs w:val="28"/>
        </w:rPr>
        <w:t>estimó que de conformidad con la prue</w:t>
      </w:r>
      <w:r w:rsidR="001C5BC7" w:rsidRPr="002E6956">
        <w:rPr>
          <w:rFonts w:ascii="Arial Narrow" w:hAnsi="Arial Narrow" w:cs="Tahoma"/>
          <w:sz w:val="28"/>
          <w:szCs w:val="28"/>
        </w:rPr>
        <w:t xml:space="preserve">ba testimonial escuchada en la audiencia, claramente los demandantes dependían económicamente del aporte que el de </w:t>
      </w:r>
      <w:proofErr w:type="spellStart"/>
      <w:r w:rsidR="001C5BC7" w:rsidRPr="002E6956">
        <w:rPr>
          <w:rFonts w:ascii="Arial Narrow" w:hAnsi="Arial Narrow" w:cs="Tahoma"/>
          <w:sz w:val="28"/>
          <w:szCs w:val="28"/>
        </w:rPr>
        <w:t>cujus</w:t>
      </w:r>
      <w:proofErr w:type="spellEnd"/>
      <w:r w:rsidR="001C5BC7" w:rsidRPr="002E6956">
        <w:rPr>
          <w:rFonts w:ascii="Arial Narrow" w:hAnsi="Arial Narrow" w:cs="Tahoma"/>
          <w:sz w:val="28"/>
          <w:szCs w:val="28"/>
        </w:rPr>
        <w:t xml:space="preserve"> efectuaba, el cual </w:t>
      </w:r>
      <w:r w:rsidR="001C5BC7" w:rsidRPr="002E6956">
        <w:rPr>
          <w:rFonts w:ascii="Arial Narrow" w:hAnsi="Arial Narrow" w:cs="Tahoma"/>
          <w:sz w:val="28"/>
          <w:szCs w:val="28"/>
        </w:rPr>
        <w:lastRenderedPageBreak/>
        <w:t xml:space="preserve">era determinante para el sostenimiento del hogar y, si bien los mismos demandantes efectúan aportes económicos con lo poco que ganaban y la otra hija también daba otro tanto de su remuneración, es claro que el aporte del afiliado fallecido era determinante para que los actores superaran sus necesidades básicas. Estima que las dos declaraciones coinciden con los interrogatorios absueltos por los demandantes, encontrándose por tanto procedente </w:t>
      </w:r>
      <w:r w:rsidR="00D50705" w:rsidRPr="002E6956">
        <w:rPr>
          <w:rFonts w:ascii="Arial Narrow" w:hAnsi="Arial Narrow" w:cs="Tahoma"/>
          <w:sz w:val="28"/>
          <w:szCs w:val="28"/>
        </w:rPr>
        <w:t>otorgarles la prestación como padres dependientes.</w:t>
      </w:r>
    </w:p>
    <w:p w:rsidR="00D50705" w:rsidRPr="002E6956" w:rsidRDefault="00D50705" w:rsidP="00181D67">
      <w:pPr>
        <w:spacing w:line="360" w:lineRule="auto"/>
        <w:ind w:firstLine="900"/>
        <w:jc w:val="both"/>
        <w:rPr>
          <w:rFonts w:ascii="Arial Narrow" w:hAnsi="Arial Narrow" w:cs="Tahoma"/>
          <w:sz w:val="28"/>
          <w:szCs w:val="28"/>
        </w:rPr>
      </w:pPr>
      <w:r w:rsidRPr="002E6956">
        <w:rPr>
          <w:rFonts w:ascii="Arial Narrow" w:hAnsi="Arial Narrow" w:cs="Tahoma"/>
          <w:sz w:val="28"/>
          <w:szCs w:val="28"/>
        </w:rPr>
        <w:t xml:space="preserve">Impuso por tanto condena a cargo de Porvenir por la prestación y el correspondiente retroactivo pensional, así como por los </w:t>
      </w:r>
      <w:proofErr w:type="spellStart"/>
      <w:r w:rsidRPr="002E6956">
        <w:rPr>
          <w:rFonts w:ascii="Arial Narrow" w:hAnsi="Arial Narrow" w:cs="Tahoma"/>
          <w:sz w:val="28"/>
          <w:szCs w:val="28"/>
        </w:rPr>
        <w:t>rèditos</w:t>
      </w:r>
      <w:proofErr w:type="spellEnd"/>
      <w:r w:rsidRPr="002E6956">
        <w:rPr>
          <w:rFonts w:ascii="Arial Narrow" w:hAnsi="Arial Narrow" w:cs="Tahoma"/>
          <w:sz w:val="28"/>
          <w:szCs w:val="28"/>
        </w:rPr>
        <w:t xml:space="preserve"> moratorios, al encontrar cumplidos los supuestos para ellos, establecidos en el canon 141 de la Ley 100 de 1993, condenando a ellos desde el 19 de enero de 2016. Concluyó condenando en costas a la sociedad demandada.</w:t>
      </w:r>
    </w:p>
    <w:p w:rsidR="0059122D" w:rsidRPr="002E6956" w:rsidRDefault="0059122D" w:rsidP="00181D67">
      <w:pPr>
        <w:spacing w:line="360" w:lineRule="auto"/>
        <w:ind w:firstLine="900"/>
        <w:jc w:val="both"/>
        <w:rPr>
          <w:rFonts w:ascii="Arial Narrow" w:hAnsi="Arial Narrow" w:cs="Tahoma"/>
          <w:sz w:val="28"/>
          <w:szCs w:val="28"/>
          <w:lang w:eastAsia="es-CO"/>
        </w:rPr>
      </w:pPr>
    </w:p>
    <w:p w:rsidR="0059122D" w:rsidRPr="002E6956" w:rsidRDefault="0059122D" w:rsidP="00181D67">
      <w:pPr>
        <w:spacing w:line="360" w:lineRule="auto"/>
        <w:ind w:firstLine="900"/>
        <w:jc w:val="both"/>
        <w:rPr>
          <w:rFonts w:ascii="Arial Narrow" w:hAnsi="Arial Narrow" w:cs="Tahoma"/>
          <w:b/>
          <w:i/>
          <w:sz w:val="29"/>
          <w:szCs w:val="29"/>
          <w:lang w:eastAsia="es-CO"/>
        </w:rPr>
      </w:pPr>
      <w:r w:rsidRPr="002E6956">
        <w:rPr>
          <w:rFonts w:ascii="Arial Narrow" w:hAnsi="Arial Narrow" w:cs="Tahoma"/>
          <w:b/>
          <w:i/>
          <w:sz w:val="28"/>
          <w:szCs w:val="28"/>
          <w:lang w:eastAsia="es-CO"/>
        </w:rPr>
        <w:t xml:space="preserve">III. </w:t>
      </w:r>
      <w:proofErr w:type="spellStart"/>
      <w:r w:rsidR="00AD1573" w:rsidRPr="002E6956">
        <w:rPr>
          <w:rFonts w:ascii="Arial Narrow" w:hAnsi="Arial Narrow" w:cs="Tahoma"/>
          <w:b/>
          <w:i/>
          <w:sz w:val="28"/>
          <w:szCs w:val="28"/>
          <w:lang w:eastAsia="es-CO"/>
        </w:rPr>
        <w:t>APELACIÒN</w:t>
      </w:r>
      <w:proofErr w:type="spellEnd"/>
      <w:r w:rsidR="00AD1573" w:rsidRPr="002E6956">
        <w:rPr>
          <w:rFonts w:ascii="Arial Narrow" w:hAnsi="Arial Narrow" w:cs="Tahoma"/>
          <w:b/>
          <w:i/>
          <w:sz w:val="28"/>
          <w:szCs w:val="28"/>
          <w:lang w:eastAsia="es-CO"/>
        </w:rPr>
        <w:t xml:space="preserve"> </w:t>
      </w:r>
    </w:p>
    <w:p w:rsidR="0059122D" w:rsidRPr="002E6956" w:rsidRDefault="0059122D" w:rsidP="00181D67">
      <w:pPr>
        <w:pStyle w:val="Sinespaciado"/>
        <w:rPr>
          <w:b/>
          <w:lang w:eastAsia="es-CO"/>
        </w:rPr>
      </w:pPr>
    </w:p>
    <w:p w:rsidR="00D50705" w:rsidRPr="002E6956" w:rsidRDefault="00D50705" w:rsidP="00D50705">
      <w:pPr>
        <w:pStyle w:val="Prrafodelista"/>
        <w:numPr>
          <w:ilvl w:val="0"/>
          <w:numId w:val="5"/>
        </w:numPr>
        <w:shd w:val="clear" w:color="auto" w:fill="FFFFFF"/>
        <w:spacing w:line="360" w:lineRule="auto"/>
        <w:jc w:val="both"/>
        <w:rPr>
          <w:rFonts w:ascii="Arial Narrow" w:hAnsi="Arial Narrow" w:cs="Tahoma"/>
          <w:b/>
          <w:iCs/>
          <w:sz w:val="28"/>
          <w:szCs w:val="28"/>
          <w:lang w:val="es-MX" w:eastAsia="es-CO"/>
        </w:rPr>
      </w:pPr>
      <w:r w:rsidRPr="002E6956">
        <w:rPr>
          <w:rFonts w:ascii="Arial Narrow" w:hAnsi="Arial Narrow" w:cs="Tahoma"/>
          <w:b/>
          <w:iCs/>
          <w:sz w:val="28"/>
          <w:szCs w:val="28"/>
          <w:lang w:val="es-MX" w:eastAsia="es-CO"/>
        </w:rPr>
        <w:t xml:space="preserve">Entidad demandada. </w:t>
      </w:r>
    </w:p>
    <w:p w:rsidR="00D50705" w:rsidRPr="002E6956" w:rsidRDefault="00D50705" w:rsidP="00181D67">
      <w:pPr>
        <w:shd w:val="clear" w:color="auto" w:fill="FFFFFF"/>
        <w:spacing w:line="360" w:lineRule="auto"/>
        <w:ind w:firstLine="851"/>
        <w:jc w:val="both"/>
        <w:rPr>
          <w:rFonts w:ascii="Arial Narrow" w:hAnsi="Arial Narrow" w:cs="Tahoma"/>
          <w:iCs/>
          <w:sz w:val="28"/>
          <w:szCs w:val="28"/>
          <w:lang w:val="es-MX" w:eastAsia="es-CO"/>
        </w:rPr>
      </w:pPr>
    </w:p>
    <w:p w:rsidR="004F7476" w:rsidRPr="002E6956" w:rsidRDefault="00D50705" w:rsidP="00181D67">
      <w:pPr>
        <w:shd w:val="clear" w:color="auto" w:fill="FFFFFF"/>
        <w:spacing w:line="360" w:lineRule="auto"/>
        <w:ind w:firstLine="851"/>
        <w:jc w:val="both"/>
        <w:rPr>
          <w:rFonts w:ascii="Arial Narrow" w:hAnsi="Arial Narrow" w:cs="Tahoma"/>
          <w:iCs/>
          <w:sz w:val="28"/>
          <w:szCs w:val="28"/>
          <w:lang w:val="es-MX" w:eastAsia="es-CO"/>
        </w:rPr>
      </w:pPr>
      <w:r w:rsidRPr="002E6956">
        <w:rPr>
          <w:rFonts w:ascii="Arial Narrow" w:hAnsi="Arial Narrow" w:cs="Tahoma"/>
          <w:iCs/>
          <w:sz w:val="28"/>
          <w:szCs w:val="28"/>
          <w:lang w:val="es-MX" w:eastAsia="es-CO"/>
        </w:rPr>
        <w:t xml:space="preserve">La sociedad Porvenir, por medio de su apoderada judicial, interpuso recurso de apelación, indicando que de conformidad con la prueba </w:t>
      </w:r>
      <w:proofErr w:type="spellStart"/>
      <w:r w:rsidRPr="002E6956">
        <w:rPr>
          <w:rFonts w:ascii="Arial Narrow" w:hAnsi="Arial Narrow" w:cs="Tahoma"/>
          <w:iCs/>
          <w:sz w:val="28"/>
          <w:szCs w:val="28"/>
          <w:lang w:val="es-MX" w:eastAsia="es-CO"/>
        </w:rPr>
        <w:t>recepcionada</w:t>
      </w:r>
      <w:proofErr w:type="spellEnd"/>
      <w:r w:rsidRPr="002E6956">
        <w:rPr>
          <w:rFonts w:ascii="Arial Narrow" w:hAnsi="Arial Narrow" w:cs="Tahoma"/>
          <w:iCs/>
          <w:sz w:val="28"/>
          <w:szCs w:val="28"/>
          <w:lang w:val="es-MX" w:eastAsia="es-CO"/>
        </w:rPr>
        <w:t xml:space="preserve"> en la audiencia de trámite, es evidente que los padres del señor Daniel Humberto Posada, a su deceso, no modificaron mayormente sus condiciones de vida, manteniendo unas condiciones dignas de subsistencia, pues siguieron trabajando y su otra hija asumió mayormente la carga económica.</w:t>
      </w:r>
      <w:r w:rsidR="004F7476" w:rsidRPr="002E6956">
        <w:rPr>
          <w:rFonts w:ascii="Arial Narrow" w:hAnsi="Arial Narrow" w:cs="Tahoma"/>
          <w:iCs/>
          <w:sz w:val="28"/>
          <w:szCs w:val="28"/>
          <w:lang w:val="es-MX" w:eastAsia="es-CO"/>
        </w:rPr>
        <w:t xml:space="preserve"> Destaca que la demandante se encuentra afiliada como dependiente a la Nueva </w:t>
      </w:r>
      <w:proofErr w:type="spellStart"/>
      <w:r w:rsidR="004F7476" w:rsidRPr="002E6956">
        <w:rPr>
          <w:rFonts w:ascii="Arial Narrow" w:hAnsi="Arial Narrow" w:cs="Tahoma"/>
          <w:iCs/>
          <w:sz w:val="28"/>
          <w:szCs w:val="28"/>
          <w:lang w:val="es-MX" w:eastAsia="es-CO"/>
        </w:rPr>
        <w:t>EPS</w:t>
      </w:r>
      <w:proofErr w:type="spellEnd"/>
      <w:r w:rsidR="004F7476" w:rsidRPr="002E6956">
        <w:rPr>
          <w:rFonts w:ascii="Arial Narrow" w:hAnsi="Arial Narrow" w:cs="Tahoma"/>
          <w:iCs/>
          <w:sz w:val="28"/>
          <w:szCs w:val="28"/>
          <w:lang w:val="es-MX" w:eastAsia="es-CO"/>
        </w:rPr>
        <w:t xml:space="preserve">, de lo que se puede colegir que tiene una relación laboral y que devenga, a lo menos el salario mínimo. </w:t>
      </w:r>
    </w:p>
    <w:p w:rsidR="004F7476" w:rsidRPr="002E6956" w:rsidRDefault="004F7476" w:rsidP="00181D67">
      <w:pPr>
        <w:shd w:val="clear" w:color="auto" w:fill="FFFFFF"/>
        <w:spacing w:line="360" w:lineRule="auto"/>
        <w:ind w:firstLine="851"/>
        <w:jc w:val="both"/>
        <w:rPr>
          <w:rFonts w:ascii="Arial Narrow" w:hAnsi="Arial Narrow" w:cs="Tahoma"/>
          <w:iCs/>
          <w:sz w:val="28"/>
          <w:szCs w:val="28"/>
          <w:lang w:val="es-MX" w:eastAsia="es-CO"/>
        </w:rPr>
      </w:pPr>
    </w:p>
    <w:p w:rsidR="004F7476" w:rsidRPr="002E6956" w:rsidRDefault="004F7476" w:rsidP="00181D67">
      <w:pPr>
        <w:shd w:val="clear" w:color="auto" w:fill="FFFFFF"/>
        <w:spacing w:line="360" w:lineRule="auto"/>
        <w:ind w:firstLine="851"/>
        <w:jc w:val="both"/>
        <w:rPr>
          <w:rFonts w:ascii="Arial Narrow" w:hAnsi="Arial Narrow" w:cs="Tahoma"/>
          <w:iCs/>
          <w:sz w:val="28"/>
          <w:szCs w:val="28"/>
          <w:lang w:val="es-MX" w:eastAsia="es-CO"/>
        </w:rPr>
      </w:pPr>
      <w:r w:rsidRPr="002E6956">
        <w:rPr>
          <w:rFonts w:ascii="Arial Narrow" w:hAnsi="Arial Narrow" w:cs="Tahoma"/>
          <w:iCs/>
          <w:sz w:val="28"/>
          <w:szCs w:val="28"/>
          <w:lang w:val="es-MX" w:eastAsia="es-CO"/>
        </w:rPr>
        <w:t>Arguye además, que como la decisión de negar la prestación estuvo precedida de la investigación administrativa adelantada, no  deben imponerse intereses moratorios y costas procesales.</w:t>
      </w:r>
    </w:p>
    <w:p w:rsidR="004F7476" w:rsidRPr="002E6956" w:rsidRDefault="004F7476" w:rsidP="00181D67">
      <w:pPr>
        <w:shd w:val="clear" w:color="auto" w:fill="FFFFFF"/>
        <w:spacing w:line="360" w:lineRule="auto"/>
        <w:ind w:firstLine="851"/>
        <w:jc w:val="both"/>
        <w:rPr>
          <w:rFonts w:ascii="Arial Narrow" w:hAnsi="Arial Narrow" w:cs="Tahoma"/>
          <w:iCs/>
          <w:sz w:val="28"/>
          <w:szCs w:val="28"/>
          <w:lang w:val="es-MX" w:eastAsia="es-CO"/>
        </w:rPr>
      </w:pPr>
    </w:p>
    <w:p w:rsidR="004F7476" w:rsidRPr="002E6956" w:rsidRDefault="004F7476" w:rsidP="004F7476">
      <w:pPr>
        <w:pStyle w:val="Prrafodelista"/>
        <w:numPr>
          <w:ilvl w:val="0"/>
          <w:numId w:val="5"/>
        </w:numPr>
        <w:shd w:val="clear" w:color="auto" w:fill="FFFFFF"/>
        <w:spacing w:line="360" w:lineRule="auto"/>
        <w:jc w:val="both"/>
        <w:rPr>
          <w:rFonts w:ascii="Arial Narrow" w:hAnsi="Arial Narrow" w:cs="Tahoma"/>
          <w:b/>
          <w:iCs/>
          <w:sz w:val="28"/>
          <w:szCs w:val="28"/>
          <w:lang w:val="es-MX" w:eastAsia="es-CO"/>
        </w:rPr>
      </w:pPr>
      <w:r w:rsidRPr="002E6956">
        <w:rPr>
          <w:rFonts w:ascii="Arial Narrow" w:hAnsi="Arial Narrow" w:cs="Tahoma"/>
          <w:b/>
          <w:iCs/>
          <w:sz w:val="28"/>
          <w:szCs w:val="28"/>
          <w:lang w:val="es-MX" w:eastAsia="es-CO"/>
        </w:rPr>
        <w:t>Demandante.</w:t>
      </w:r>
    </w:p>
    <w:p w:rsidR="004F7476" w:rsidRPr="002E6956" w:rsidRDefault="004F7476" w:rsidP="004F7476">
      <w:pPr>
        <w:shd w:val="clear" w:color="auto" w:fill="FFFFFF"/>
        <w:spacing w:line="360" w:lineRule="auto"/>
        <w:jc w:val="both"/>
        <w:rPr>
          <w:rFonts w:ascii="Arial Narrow" w:hAnsi="Arial Narrow" w:cs="Tahoma"/>
          <w:b/>
          <w:iCs/>
          <w:sz w:val="28"/>
          <w:szCs w:val="28"/>
          <w:lang w:val="es-MX" w:eastAsia="es-CO"/>
        </w:rPr>
      </w:pPr>
    </w:p>
    <w:p w:rsidR="004F7476" w:rsidRPr="002E6956" w:rsidRDefault="004F7476" w:rsidP="004F7476">
      <w:pPr>
        <w:shd w:val="clear" w:color="auto" w:fill="FFFFFF"/>
        <w:spacing w:line="360" w:lineRule="auto"/>
        <w:ind w:left="708"/>
        <w:jc w:val="both"/>
        <w:rPr>
          <w:rFonts w:ascii="Arial Narrow" w:hAnsi="Arial Narrow" w:cs="Tahoma"/>
          <w:iCs/>
          <w:sz w:val="28"/>
          <w:szCs w:val="28"/>
          <w:lang w:val="es-MX" w:eastAsia="es-CO"/>
        </w:rPr>
      </w:pPr>
      <w:r w:rsidRPr="002E6956">
        <w:rPr>
          <w:rFonts w:ascii="Arial Narrow" w:hAnsi="Arial Narrow" w:cs="Tahoma"/>
          <w:iCs/>
          <w:sz w:val="28"/>
          <w:szCs w:val="28"/>
          <w:lang w:val="es-MX" w:eastAsia="es-CO"/>
        </w:rPr>
        <w:lastRenderedPageBreak/>
        <w:t>Este extremo indica estar de acuerdo con la sentencia, salvo la fecha desde la cual se fijó la condena por concepto de intereses moratorios de que trata el canon 141 de la Ley 100 de 1993, pues en su sentir se deben fijar desde el momento mismo de la muerte del afiliado.</w:t>
      </w:r>
    </w:p>
    <w:p w:rsidR="004F7476" w:rsidRPr="002E6956" w:rsidRDefault="004F7476" w:rsidP="004F7476">
      <w:pPr>
        <w:shd w:val="clear" w:color="auto" w:fill="FFFFFF"/>
        <w:spacing w:line="360" w:lineRule="auto"/>
        <w:ind w:left="708"/>
        <w:jc w:val="both"/>
        <w:rPr>
          <w:rFonts w:ascii="Arial Narrow" w:hAnsi="Arial Narrow" w:cs="Tahoma"/>
          <w:iCs/>
          <w:sz w:val="28"/>
          <w:szCs w:val="28"/>
          <w:lang w:val="es-MX" w:eastAsia="es-CO"/>
        </w:rPr>
      </w:pPr>
    </w:p>
    <w:p w:rsidR="0076566F" w:rsidRPr="002E695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2E6956">
        <w:rPr>
          <w:rFonts w:ascii="Arial Narrow" w:hAnsi="Arial Narrow" w:cs="Tahoma"/>
          <w:b/>
          <w:i/>
          <w:sz w:val="28"/>
          <w:szCs w:val="28"/>
        </w:rPr>
        <w:t>IV. ALEGATOS EN ESTA INSTANCIA</w:t>
      </w:r>
      <w:r w:rsidRPr="002E6956">
        <w:rPr>
          <w:rFonts w:ascii="Arial Narrow" w:hAnsi="Arial Narrow" w:cs="Tahoma"/>
          <w:sz w:val="28"/>
          <w:szCs w:val="28"/>
        </w:rPr>
        <w:t>:</w:t>
      </w:r>
    </w:p>
    <w:p w:rsidR="0076566F" w:rsidRPr="002E6956" w:rsidRDefault="0076566F" w:rsidP="0076566F">
      <w:pPr>
        <w:pStyle w:val="Sinespaciado"/>
        <w:rPr>
          <w:sz w:val="28"/>
          <w:szCs w:val="28"/>
        </w:rPr>
      </w:pPr>
    </w:p>
    <w:p w:rsidR="0076566F" w:rsidRPr="002E6956" w:rsidRDefault="0076566F" w:rsidP="0076566F">
      <w:pPr>
        <w:pStyle w:val="Sinespaciado"/>
        <w:spacing w:line="360" w:lineRule="auto"/>
        <w:ind w:firstLine="708"/>
        <w:jc w:val="both"/>
        <w:rPr>
          <w:rFonts w:ascii="Arial Narrow" w:hAnsi="Arial Narrow"/>
          <w:sz w:val="28"/>
          <w:szCs w:val="28"/>
        </w:rPr>
      </w:pPr>
      <w:r w:rsidRPr="002E6956">
        <w:rPr>
          <w:rFonts w:ascii="Arial Narrow" w:hAnsi="Arial Narrow"/>
          <w:sz w:val="28"/>
          <w:szCs w:val="28"/>
        </w:rPr>
        <w:t xml:space="preserve">En este estado de la diligencia y antes de que la Colegiatura, </w:t>
      </w:r>
      <w:r w:rsidR="007C04E6" w:rsidRPr="002E6956">
        <w:rPr>
          <w:rFonts w:ascii="Arial Narrow" w:hAnsi="Arial Narrow"/>
          <w:sz w:val="28"/>
          <w:szCs w:val="28"/>
        </w:rPr>
        <w:t xml:space="preserve">proceda a decidir lo de su competencia, </w:t>
      </w:r>
      <w:r w:rsidRPr="002E695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2E6956">
          <w:rPr>
            <w:rFonts w:ascii="Arial Narrow" w:hAnsi="Arial Narrow"/>
            <w:sz w:val="28"/>
            <w:szCs w:val="28"/>
          </w:rPr>
          <w:t>66 A</w:t>
        </w:r>
      </w:smartTag>
      <w:r w:rsidRPr="002E6956">
        <w:rPr>
          <w:rFonts w:ascii="Arial Narrow" w:hAnsi="Arial Narrow"/>
          <w:sz w:val="28"/>
          <w:szCs w:val="28"/>
        </w:rPr>
        <w:t xml:space="preserve"> </w:t>
      </w:r>
      <w:proofErr w:type="spellStart"/>
      <w:r w:rsidRPr="002E6956">
        <w:rPr>
          <w:rFonts w:ascii="Arial Narrow" w:hAnsi="Arial Narrow"/>
          <w:sz w:val="28"/>
          <w:szCs w:val="28"/>
        </w:rPr>
        <w:t>CPLSS</w:t>
      </w:r>
      <w:proofErr w:type="spellEnd"/>
      <w:r w:rsidRPr="002E6956">
        <w:rPr>
          <w:rFonts w:ascii="Arial Narrow" w:hAnsi="Arial Narrow"/>
          <w:sz w:val="28"/>
          <w:szCs w:val="28"/>
        </w:rPr>
        <w:t>.).</w:t>
      </w:r>
    </w:p>
    <w:p w:rsidR="0076566F" w:rsidRPr="002E6956" w:rsidRDefault="0076566F" w:rsidP="0076566F">
      <w:pPr>
        <w:pStyle w:val="Sinespaciado"/>
      </w:pPr>
    </w:p>
    <w:p w:rsidR="0076566F" w:rsidRPr="002E6956" w:rsidRDefault="0076566F" w:rsidP="0076566F">
      <w:pPr>
        <w:pStyle w:val="Sinespaciado"/>
        <w:spacing w:line="360" w:lineRule="auto"/>
        <w:ind w:firstLine="708"/>
        <w:jc w:val="both"/>
        <w:rPr>
          <w:rFonts w:ascii="Arial Narrow" w:hAnsi="Arial Narrow"/>
          <w:sz w:val="28"/>
          <w:szCs w:val="28"/>
        </w:rPr>
      </w:pPr>
      <w:r w:rsidRPr="002E6956">
        <w:rPr>
          <w:rFonts w:ascii="Arial Narrow" w:hAnsi="Arial Narrow"/>
          <w:sz w:val="28"/>
          <w:szCs w:val="28"/>
        </w:rPr>
        <w:t xml:space="preserve">Escuchadas las anteriores intervenciones que en síntesis reflejan los puntos debatidos por los integrantes de la Sala, se procede a decidir </w:t>
      </w:r>
      <w:r w:rsidR="007C04E6" w:rsidRPr="002E6956">
        <w:rPr>
          <w:rFonts w:ascii="Arial Narrow" w:hAnsi="Arial Narrow"/>
          <w:sz w:val="28"/>
          <w:szCs w:val="28"/>
        </w:rPr>
        <w:t>lo que corresponda, previas las siguientes:</w:t>
      </w:r>
    </w:p>
    <w:p w:rsidR="00CC6443" w:rsidRPr="002E695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2E6956"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2E6956">
        <w:rPr>
          <w:rFonts w:ascii="Arial Narrow" w:hAnsi="Arial Narrow" w:cs="Tahoma"/>
          <w:b/>
          <w:i/>
          <w:iCs/>
          <w:sz w:val="28"/>
          <w:szCs w:val="28"/>
          <w:lang w:val="es-MX" w:eastAsia="es-CO"/>
        </w:rPr>
        <w:t>V. CONSIDERACIONES</w:t>
      </w:r>
    </w:p>
    <w:p w:rsidR="00CC6443" w:rsidRPr="002E695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2E6956"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2E6956">
        <w:rPr>
          <w:rFonts w:ascii="Arial Narrow" w:hAnsi="Arial Narrow" w:cs="Tahoma"/>
          <w:b/>
          <w:i/>
          <w:sz w:val="28"/>
          <w:szCs w:val="28"/>
        </w:rPr>
        <w:t>Del problema jurídico.</w:t>
      </w:r>
    </w:p>
    <w:p w:rsidR="00503737" w:rsidRPr="002E6956" w:rsidRDefault="00503737" w:rsidP="00503737">
      <w:pPr>
        <w:pStyle w:val="Sinespaciado"/>
      </w:pPr>
    </w:p>
    <w:p w:rsidR="00181D67" w:rsidRPr="002E6956"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2E6956">
        <w:rPr>
          <w:rFonts w:ascii="Arial Narrow" w:hAnsi="Arial Narrow" w:cs="Tahoma"/>
          <w:sz w:val="28"/>
          <w:szCs w:val="28"/>
          <w:lang w:eastAsia="es-CO"/>
        </w:rPr>
        <w:t xml:space="preserve">En orden a resolver </w:t>
      </w:r>
      <w:r w:rsidR="00FD35F1" w:rsidRPr="002E6956">
        <w:rPr>
          <w:rFonts w:ascii="Arial Narrow" w:hAnsi="Arial Narrow" w:cs="Tahoma"/>
          <w:sz w:val="28"/>
          <w:szCs w:val="28"/>
          <w:lang w:eastAsia="es-CO"/>
        </w:rPr>
        <w:t xml:space="preserve">el </w:t>
      </w:r>
      <w:r w:rsidR="000F352D" w:rsidRPr="002E6956">
        <w:rPr>
          <w:rFonts w:ascii="Arial Narrow" w:hAnsi="Arial Narrow" w:cs="Tahoma"/>
          <w:sz w:val="28"/>
          <w:szCs w:val="28"/>
          <w:lang w:eastAsia="es-CO"/>
        </w:rPr>
        <w:t>recurso propuesto</w:t>
      </w:r>
      <w:r w:rsidRPr="002E6956">
        <w:rPr>
          <w:rFonts w:ascii="Arial Narrow" w:hAnsi="Arial Narrow" w:cs="Tahoma"/>
          <w:sz w:val="28"/>
          <w:szCs w:val="28"/>
          <w:lang w:eastAsia="es-CO"/>
        </w:rPr>
        <w:t xml:space="preserve">, la Sala deberá abordar </w:t>
      </w:r>
      <w:r w:rsidR="000F352D" w:rsidRPr="002E6956">
        <w:rPr>
          <w:rFonts w:ascii="Arial Narrow" w:hAnsi="Arial Narrow" w:cs="Tahoma"/>
          <w:sz w:val="28"/>
          <w:szCs w:val="28"/>
          <w:lang w:eastAsia="es-CO"/>
        </w:rPr>
        <w:t>el</w:t>
      </w:r>
      <w:r w:rsidRPr="002E6956">
        <w:rPr>
          <w:rFonts w:ascii="Arial Narrow" w:hAnsi="Arial Narrow" w:cs="Tahoma"/>
          <w:sz w:val="28"/>
          <w:szCs w:val="28"/>
          <w:lang w:eastAsia="es-CO"/>
        </w:rPr>
        <w:t xml:space="preserve"> siguiente problema jurídico: </w:t>
      </w:r>
    </w:p>
    <w:p w:rsidR="00FD35F1" w:rsidRPr="002E6956" w:rsidRDefault="00FD35F1"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FD35F1" w:rsidRPr="002E6956" w:rsidRDefault="0042073C"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2E6956">
        <w:rPr>
          <w:rFonts w:ascii="Arial Narrow" w:hAnsi="Arial Narrow" w:cs="Tahoma"/>
          <w:i/>
          <w:sz w:val="28"/>
          <w:szCs w:val="28"/>
          <w:lang w:eastAsia="es-CO"/>
        </w:rPr>
        <w:t xml:space="preserve">¿Acreditaron los demandantes </w:t>
      </w:r>
      <w:r w:rsidR="00FD35F1" w:rsidRPr="002E6956">
        <w:rPr>
          <w:rFonts w:ascii="Arial Narrow" w:hAnsi="Arial Narrow" w:cs="Tahoma"/>
          <w:i/>
          <w:sz w:val="28"/>
          <w:szCs w:val="28"/>
          <w:lang w:eastAsia="es-CO"/>
        </w:rPr>
        <w:t>la dependencia económica requerida por la norma, para efectos de acceder a la prestación pensional</w:t>
      </w:r>
      <w:r w:rsidR="000F352D" w:rsidRPr="002E6956">
        <w:rPr>
          <w:rFonts w:ascii="Arial Narrow" w:hAnsi="Arial Narrow" w:cs="Tahoma"/>
          <w:i/>
          <w:sz w:val="28"/>
          <w:szCs w:val="28"/>
          <w:lang w:eastAsia="es-CO"/>
        </w:rPr>
        <w:t xml:space="preserve"> de sobrevivencia por el deceso de su hijo</w:t>
      </w:r>
      <w:r w:rsidR="00FD35F1" w:rsidRPr="002E6956">
        <w:rPr>
          <w:rFonts w:ascii="Arial Narrow" w:hAnsi="Arial Narrow" w:cs="Tahoma"/>
          <w:i/>
          <w:sz w:val="28"/>
          <w:szCs w:val="28"/>
          <w:lang w:eastAsia="es-CO"/>
        </w:rPr>
        <w:t>?</w:t>
      </w:r>
    </w:p>
    <w:p w:rsidR="004F7476" w:rsidRPr="002E6956" w:rsidRDefault="004F7476"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4F7476" w:rsidRPr="002E6956" w:rsidRDefault="004F7476"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2E6956">
        <w:rPr>
          <w:rFonts w:ascii="Arial Narrow" w:hAnsi="Arial Narrow" w:cs="Tahoma"/>
          <w:i/>
          <w:sz w:val="28"/>
          <w:szCs w:val="28"/>
          <w:lang w:eastAsia="es-CO"/>
        </w:rPr>
        <w:t>¿Hay lugar a imponer condena por concepto de intereses moratorios de que trata el canon 141 de la Ley 100 de 1993? En caso positivo, a partir de qué calenda se deben imponer?</w:t>
      </w:r>
    </w:p>
    <w:p w:rsidR="00FD35F1" w:rsidRPr="002E6956" w:rsidRDefault="00FD35F1" w:rsidP="00181D67">
      <w:pPr>
        <w:pStyle w:val="Sinespaciado"/>
        <w:spacing w:line="360" w:lineRule="auto"/>
        <w:ind w:firstLine="708"/>
        <w:jc w:val="both"/>
        <w:rPr>
          <w:rFonts w:ascii="Arial Narrow" w:hAnsi="Arial Narrow"/>
          <w:b/>
          <w:i/>
          <w:sz w:val="28"/>
          <w:szCs w:val="28"/>
          <w:lang w:eastAsia="en-US"/>
        </w:rPr>
      </w:pPr>
    </w:p>
    <w:p w:rsidR="00181D67" w:rsidRPr="002E6956" w:rsidRDefault="00181D67" w:rsidP="00181D67">
      <w:pPr>
        <w:pStyle w:val="Sinespaciado"/>
        <w:spacing w:line="360" w:lineRule="auto"/>
        <w:ind w:firstLine="708"/>
        <w:jc w:val="both"/>
        <w:rPr>
          <w:rFonts w:ascii="Arial Narrow" w:hAnsi="Arial Narrow"/>
          <w:b/>
          <w:i/>
          <w:sz w:val="28"/>
          <w:szCs w:val="28"/>
          <w:lang w:eastAsia="en-US"/>
        </w:rPr>
      </w:pPr>
      <w:r w:rsidRPr="002E6956">
        <w:rPr>
          <w:rFonts w:ascii="Arial Narrow" w:hAnsi="Arial Narrow"/>
          <w:b/>
          <w:i/>
          <w:sz w:val="28"/>
          <w:szCs w:val="28"/>
          <w:lang w:eastAsia="en-US"/>
        </w:rPr>
        <w:t>Desenvolvimiento de la problemática planteada</w:t>
      </w:r>
    </w:p>
    <w:p w:rsidR="00505F81" w:rsidRPr="002E6956" w:rsidRDefault="00505F81" w:rsidP="00D247B8">
      <w:pPr>
        <w:pStyle w:val="Sinespaciado"/>
      </w:pPr>
    </w:p>
    <w:p w:rsidR="002B5994" w:rsidRPr="002E6956" w:rsidRDefault="00D13902" w:rsidP="00505F81">
      <w:pPr>
        <w:spacing w:line="360" w:lineRule="auto"/>
        <w:ind w:firstLine="851"/>
        <w:jc w:val="both"/>
        <w:rPr>
          <w:rFonts w:ascii="Arial Narrow" w:hAnsi="Arial Narrow" w:cs="Arial"/>
          <w:sz w:val="28"/>
          <w:szCs w:val="28"/>
          <w:lang w:val="es-CO"/>
        </w:rPr>
      </w:pPr>
      <w:r w:rsidRPr="002E6956">
        <w:rPr>
          <w:rFonts w:ascii="Arial Narrow" w:hAnsi="Arial Narrow" w:cs="Arial"/>
          <w:sz w:val="28"/>
          <w:szCs w:val="28"/>
          <w:lang w:val="es-ES"/>
        </w:rPr>
        <w:lastRenderedPageBreak/>
        <w:t xml:space="preserve">Hay que indicar que el nacimiento del derecho pensional con el deceso del señor </w:t>
      </w:r>
      <w:r w:rsidR="004F7476" w:rsidRPr="002E6956">
        <w:rPr>
          <w:rFonts w:ascii="Arial Narrow" w:hAnsi="Arial Narrow" w:cs="Arial"/>
          <w:sz w:val="28"/>
          <w:szCs w:val="28"/>
          <w:lang w:val="es-ES"/>
        </w:rPr>
        <w:t>Daniel Humberto Posada Martínez</w:t>
      </w:r>
      <w:r w:rsidRPr="002E6956">
        <w:rPr>
          <w:rFonts w:ascii="Arial Narrow" w:hAnsi="Arial Narrow" w:cs="Arial"/>
          <w:sz w:val="28"/>
          <w:szCs w:val="28"/>
          <w:lang w:val="es-ES"/>
        </w:rPr>
        <w:t xml:space="preserve">, no está en discusión, </w:t>
      </w:r>
      <w:r w:rsidR="002B5994" w:rsidRPr="002E6956">
        <w:rPr>
          <w:rFonts w:ascii="Arial Narrow" w:hAnsi="Arial Narrow" w:cs="Arial"/>
          <w:sz w:val="28"/>
          <w:szCs w:val="28"/>
          <w:lang w:val="es-ES"/>
        </w:rPr>
        <w:t>pues cumplía con la densidad de semanas exigidas</w:t>
      </w:r>
      <w:r w:rsidR="0042073C" w:rsidRPr="002E6956">
        <w:rPr>
          <w:rFonts w:ascii="Arial Narrow" w:hAnsi="Arial Narrow" w:cs="Arial"/>
          <w:sz w:val="28"/>
          <w:szCs w:val="28"/>
          <w:lang w:val="es-ES"/>
        </w:rPr>
        <w:t>, aspecto que fue vislumbrado por la a</w:t>
      </w:r>
      <w:r w:rsidR="003D36E0" w:rsidRPr="002E6956">
        <w:rPr>
          <w:rFonts w:ascii="Arial Narrow" w:hAnsi="Arial Narrow" w:cs="Arial"/>
          <w:sz w:val="28"/>
          <w:szCs w:val="28"/>
          <w:lang w:val="es-ES"/>
        </w:rPr>
        <w:t>-quo, sin que fuera objeto de discusión por la sociedad demandada</w:t>
      </w:r>
      <w:r w:rsidR="002B5994" w:rsidRPr="002E6956">
        <w:rPr>
          <w:rFonts w:ascii="Arial Narrow" w:hAnsi="Arial Narrow" w:cs="Arial"/>
          <w:sz w:val="28"/>
          <w:szCs w:val="28"/>
          <w:lang w:val="es-CO"/>
        </w:rPr>
        <w:t>.</w:t>
      </w:r>
    </w:p>
    <w:p w:rsidR="002D5551" w:rsidRPr="002E6956" w:rsidRDefault="002D5551" w:rsidP="00505F81">
      <w:pPr>
        <w:spacing w:line="360" w:lineRule="auto"/>
        <w:ind w:firstLine="851"/>
        <w:jc w:val="both"/>
        <w:rPr>
          <w:rFonts w:ascii="Arial Narrow" w:hAnsi="Arial Narrow" w:cs="Arial"/>
          <w:sz w:val="28"/>
          <w:szCs w:val="28"/>
          <w:lang w:val="es-CO"/>
        </w:rPr>
      </w:pPr>
    </w:p>
    <w:p w:rsidR="002B5994" w:rsidRPr="002E6956" w:rsidRDefault="002B5994" w:rsidP="00505F81">
      <w:pPr>
        <w:spacing w:line="360" w:lineRule="auto"/>
        <w:ind w:firstLine="851"/>
        <w:jc w:val="both"/>
        <w:rPr>
          <w:rFonts w:ascii="Arial Narrow" w:hAnsi="Arial Narrow" w:cs="Arial"/>
          <w:sz w:val="28"/>
          <w:szCs w:val="28"/>
          <w:lang w:val="es-CO"/>
        </w:rPr>
      </w:pPr>
      <w:r w:rsidRPr="002E6956">
        <w:rPr>
          <w:rFonts w:ascii="Arial Narrow" w:hAnsi="Arial Narrow" w:cs="Arial"/>
          <w:sz w:val="28"/>
          <w:szCs w:val="28"/>
          <w:lang w:val="es-CO"/>
        </w:rPr>
        <w:t>El verdadero dislate en este asunto, es el atinente a la dependencia económica que ataba a l</w:t>
      </w:r>
      <w:r w:rsidR="003D36E0" w:rsidRPr="002E6956">
        <w:rPr>
          <w:rFonts w:ascii="Arial Narrow" w:hAnsi="Arial Narrow" w:cs="Arial"/>
          <w:sz w:val="28"/>
          <w:szCs w:val="28"/>
          <w:lang w:val="es-CO"/>
        </w:rPr>
        <w:t>os</w:t>
      </w:r>
      <w:r w:rsidRPr="002E6956">
        <w:rPr>
          <w:rFonts w:ascii="Arial Narrow" w:hAnsi="Arial Narrow" w:cs="Arial"/>
          <w:sz w:val="28"/>
          <w:szCs w:val="28"/>
          <w:lang w:val="es-CO"/>
        </w:rPr>
        <w:t xml:space="preserve"> demandante</w:t>
      </w:r>
      <w:r w:rsidR="003D36E0" w:rsidRPr="002E6956">
        <w:rPr>
          <w:rFonts w:ascii="Arial Narrow" w:hAnsi="Arial Narrow" w:cs="Arial"/>
          <w:sz w:val="28"/>
          <w:szCs w:val="28"/>
          <w:lang w:val="es-CO"/>
        </w:rPr>
        <w:t>s</w:t>
      </w:r>
      <w:r w:rsidRPr="002E6956">
        <w:rPr>
          <w:rFonts w:ascii="Arial Narrow" w:hAnsi="Arial Narrow" w:cs="Arial"/>
          <w:sz w:val="28"/>
          <w:szCs w:val="28"/>
          <w:lang w:val="es-CO"/>
        </w:rPr>
        <w:t xml:space="preserve"> con aquel a su deceso.</w:t>
      </w:r>
    </w:p>
    <w:p w:rsidR="00D13902" w:rsidRPr="002E6956" w:rsidRDefault="00D13902" w:rsidP="00505F81">
      <w:pPr>
        <w:spacing w:line="360" w:lineRule="auto"/>
        <w:ind w:firstLine="851"/>
        <w:jc w:val="both"/>
        <w:rPr>
          <w:rFonts w:ascii="Arial Narrow" w:hAnsi="Arial Narrow" w:cs="Arial"/>
          <w:sz w:val="28"/>
          <w:szCs w:val="28"/>
          <w:lang w:val="es-ES"/>
        </w:rPr>
      </w:pPr>
    </w:p>
    <w:p w:rsidR="004961BA" w:rsidRPr="002E6956" w:rsidRDefault="002B5994" w:rsidP="00505F81">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Pues bien, dígase que el </w:t>
      </w:r>
      <w:r w:rsidR="004961BA" w:rsidRPr="002E6956">
        <w:rPr>
          <w:rFonts w:ascii="Arial Narrow" w:hAnsi="Arial Narrow" w:cs="Arial"/>
          <w:sz w:val="28"/>
          <w:szCs w:val="28"/>
          <w:lang w:val="es-ES"/>
        </w:rPr>
        <w:t xml:space="preserve">artículo </w:t>
      </w:r>
      <w:r w:rsidRPr="002E6956">
        <w:rPr>
          <w:rFonts w:ascii="Arial Narrow" w:hAnsi="Arial Narrow" w:cs="Arial"/>
          <w:sz w:val="28"/>
          <w:szCs w:val="28"/>
          <w:lang w:val="es-ES"/>
        </w:rPr>
        <w:t>74</w:t>
      </w:r>
      <w:r w:rsidR="004961BA" w:rsidRPr="002E6956">
        <w:rPr>
          <w:rFonts w:ascii="Arial Narrow" w:hAnsi="Arial Narrow" w:cs="Arial"/>
          <w:sz w:val="28"/>
          <w:szCs w:val="28"/>
          <w:lang w:val="es-ES"/>
        </w:rPr>
        <w:t xml:space="preserve"> de la Ley 100 de 1993 literal </w:t>
      </w:r>
      <w:r w:rsidR="00DC2E7F" w:rsidRPr="002E6956">
        <w:rPr>
          <w:rFonts w:ascii="Arial Narrow" w:hAnsi="Arial Narrow" w:cs="Arial"/>
          <w:sz w:val="28"/>
          <w:szCs w:val="28"/>
          <w:lang w:val="es-ES"/>
        </w:rPr>
        <w:t>d</w:t>
      </w:r>
      <w:r w:rsidR="004961BA" w:rsidRPr="002E6956">
        <w:rPr>
          <w:rFonts w:ascii="Arial Narrow" w:hAnsi="Arial Narrow" w:cs="Arial"/>
          <w:sz w:val="28"/>
          <w:szCs w:val="28"/>
          <w:lang w:val="es-ES"/>
        </w:rPr>
        <w:t xml:space="preserve">, </w:t>
      </w:r>
      <w:r w:rsidR="00DC2E7F" w:rsidRPr="002E6956">
        <w:rPr>
          <w:rFonts w:ascii="Arial Narrow" w:hAnsi="Arial Narrow" w:cs="Arial"/>
          <w:sz w:val="28"/>
          <w:szCs w:val="28"/>
          <w:lang w:val="es-ES"/>
        </w:rPr>
        <w:t>modificado por el artículo 13 del Ley 797 de 2003</w:t>
      </w:r>
      <w:r w:rsidR="004961BA" w:rsidRPr="002E6956">
        <w:rPr>
          <w:rFonts w:ascii="Arial Narrow" w:hAnsi="Arial Narrow" w:cs="Arial"/>
          <w:sz w:val="28"/>
          <w:szCs w:val="28"/>
          <w:lang w:val="es-ES"/>
        </w:rPr>
        <w:t>,</w:t>
      </w:r>
      <w:r w:rsidR="003052A7" w:rsidRPr="002E6956">
        <w:rPr>
          <w:rFonts w:ascii="Arial Narrow" w:hAnsi="Arial Narrow" w:cs="Arial"/>
          <w:sz w:val="28"/>
          <w:szCs w:val="28"/>
          <w:lang w:val="es-ES"/>
        </w:rPr>
        <w:t xml:space="preserve"> norma aplicable al momento del deceso del afiliado en este caso, </w:t>
      </w:r>
      <w:r w:rsidR="004961BA" w:rsidRPr="002E6956">
        <w:rPr>
          <w:rFonts w:ascii="Arial Narrow" w:hAnsi="Arial Narrow" w:cs="Arial"/>
          <w:sz w:val="28"/>
          <w:szCs w:val="28"/>
          <w:lang w:val="es-ES"/>
        </w:rPr>
        <w:t>exig</w:t>
      </w:r>
      <w:r w:rsidR="00DC2E7F" w:rsidRPr="002E6956">
        <w:rPr>
          <w:rFonts w:ascii="Arial Narrow" w:hAnsi="Arial Narrow" w:cs="Arial"/>
          <w:sz w:val="28"/>
          <w:szCs w:val="28"/>
          <w:lang w:val="es-ES"/>
        </w:rPr>
        <w:t>e</w:t>
      </w:r>
      <w:r w:rsidR="004961BA" w:rsidRPr="002E6956">
        <w:rPr>
          <w:rFonts w:ascii="Arial Narrow" w:hAnsi="Arial Narrow" w:cs="Arial"/>
          <w:sz w:val="28"/>
          <w:szCs w:val="28"/>
          <w:lang w:val="es-ES"/>
        </w:rPr>
        <w:t xml:space="preserve"> que los padres dependan económicamente de sus hijos, para poder otorgarles la pensión de sobrevivientes</w:t>
      </w:r>
      <w:r w:rsidR="000F352D" w:rsidRPr="002E6956">
        <w:rPr>
          <w:rFonts w:ascii="Arial Narrow" w:hAnsi="Arial Narrow" w:cs="Arial"/>
          <w:sz w:val="28"/>
          <w:szCs w:val="28"/>
          <w:lang w:val="es-ES"/>
        </w:rPr>
        <w:t>, además de que no existan beneficiarios con mejor derecho, esto es, hijo o cónyuges o compañeros permanentes</w:t>
      </w:r>
      <w:r w:rsidR="004961BA" w:rsidRPr="002E6956">
        <w:rPr>
          <w:rFonts w:ascii="Arial Narrow" w:hAnsi="Arial Narrow" w:cs="Arial"/>
          <w:sz w:val="28"/>
          <w:szCs w:val="28"/>
          <w:lang w:val="es-ES"/>
        </w:rPr>
        <w:t>.</w:t>
      </w:r>
    </w:p>
    <w:p w:rsidR="004961BA" w:rsidRPr="002E6956" w:rsidRDefault="004961BA" w:rsidP="00505F81">
      <w:pPr>
        <w:spacing w:line="360" w:lineRule="auto"/>
        <w:ind w:firstLine="851"/>
        <w:jc w:val="both"/>
        <w:rPr>
          <w:rFonts w:ascii="Arial Narrow" w:hAnsi="Arial Narrow" w:cs="Arial"/>
          <w:sz w:val="28"/>
          <w:szCs w:val="28"/>
          <w:lang w:val="es-ES"/>
        </w:rPr>
      </w:pPr>
    </w:p>
    <w:p w:rsidR="0098465B" w:rsidRPr="002E6956" w:rsidRDefault="003052A7" w:rsidP="00505F81">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El aspecto esencial para que los hijos leguen a sus padres la pensión de sobrevivientes, es la dependencia económica que debe atar a las partes. En un principio, la exigencia legal era de que la dependencia debía ser total y absoluta, sin embargo, tal presupuesto se declaró inexequible por la Corte Constitucional </w:t>
      </w:r>
      <w:r w:rsidR="00F05B59" w:rsidRPr="002E6956">
        <w:rPr>
          <w:rFonts w:ascii="Arial Narrow" w:hAnsi="Arial Narrow" w:cs="Arial"/>
          <w:sz w:val="28"/>
          <w:szCs w:val="28"/>
          <w:lang w:val="es-ES"/>
        </w:rPr>
        <w:t>mediante sentencia C-111 de 2006, al encontrar que tal exigencia era incompatible con el principio de la dignidad humana</w:t>
      </w:r>
      <w:r w:rsidR="00485A5A" w:rsidRPr="002E6956">
        <w:rPr>
          <w:rFonts w:ascii="Arial Narrow" w:hAnsi="Arial Narrow" w:cs="Arial"/>
          <w:sz w:val="28"/>
          <w:szCs w:val="28"/>
          <w:lang w:val="es-ES"/>
        </w:rPr>
        <w:t>. Por lo tanto la dependencia económica exigida por la ley, se encuentra en el marco de un aporte relevante y suficiente en el sostenimiento económico del progenitor, más no exclusivo.</w:t>
      </w:r>
      <w:r w:rsidRPr="002E6956">
        <w:rPr>
          <w:rFonts w:ascii="Arial Narrow" w:hAnsi="Arial Narrow" w:cs="Arial"/>
          <w:sz w:val="28"/>
          <w:szCs w:val="28"/>
          <w:lang w:val="es-ES"/>
        </w:rPr>
        <w:t xml:space="preserve"> </w:t>
      </w:r>
      <w:r w:rsidR="004961BA" w:rsidRPr="002E6956">
        <w:rPr>
          <w:rFonts w:ascii="Arial Narrow" w:hAnsi="Arial Narrow" w:cs="Arial"/>
          <w:sz w:val="28"/>
          <w:szCs w:val="28"/>
          <w:lang w:val="es-ES"/>
        </w:rPr>
        <w:t xml:space="preserve">La jurisprudencia </w:t>
      </w:r>
      <w:r w:rsidR="00824F67" w:rsidRPr="002E6956">
        <w:rPr>
          <w:rFonts w:ascii="Arial Narrow" w:hAnsi="Arial Narrow" w:cs="Arial"/>
          <w:sz w:val="28"/>
          <w:szCs w:val="28"/>
          <w:lang w:val="es-ES"/>
        </w:rPr>
        <w:t xml:space="preserve">se ha encargado de </w:t>
      </w:r>
      <w:r w:rsidR="0098465B" w:rsidRPr="002E6956">
        <w:rPr>
          <w:rFonts w:ascii="Arial Narrow" w:hAnsi="Arial Narrow" w:cs="Arial"/>
          <w:sz w:val="28"/>
          <w:szCs w:val="28"/>
          <w:lang w:val="es-ES"/>
        </w:rPr>
        <w:t>indicar</w:t>
      </w:r>
      <w:r w:rsidR="00485A5A" w:rsidRPr="002E6956">
        <w:rPr>
          <w:rFonts w:ascii="Arial Narrow" w:hAnsi="Arial Narrow" w:cs="Arial"/>
          <w:sz w:val="28"/>
          <w:szCs w:val="28"/>
          <w:lang w:val="es-ES"/>
        </w:rPr>
        <w:t>, con mayor precisión</w:t>
      </w:r>
      <w:r w:rsidR="0098465B" w:rsidRPr="002E6956">
        <w:rPr>
          <w:rFonts w:ascii="Arial Narrow" w:hAnsi="Arial Narrow" w:cs="Arial"/>
          <w:sz w:val="28"/>
          <w:szCs w:val="28"/>
          <w:lang w:val="es-ES"/>
        </w:rPr>
        <w:t xml:space="preserve">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98465B" w:rsidRPr="002E6956" w:rsidRDefault="0098465B" w:rsidP="00505F81">
      <w:pPr>
        <w:spacing w:line="360" w:lineRule="auto"/>
        <w:ind w:firstLine="851"/>
        <w:jc w:val="both"/>
        <w:rPr>
          <w:rFonts w:ascii="Arial Narrow" w:hAnsi="Arial Narrow" w:cs="Arial"/>
          <w:sz w:val="28"/>
          <w:szCs w:val="28"/>
          <w:lang w:val="es-ES"/>
        </w:rPr>
      </w:pPr>
    </w:p>
    <w:p w:rsidR="0098465B" w:rsidRPr="002E6956" w:rsidRDefault="0003491E" w:rsidP="0098465B">
      <w:pPr>
        <w:spacing w:line="360" w:lineRule="auto"/>
        <w:ind w:firstLine="851"/>
        <w:jc w:val="both"/>
        <w:rPr>
          <w:rFonts w:ascii="Arial Narrow" w:hAnsi="Arial Narrow" w:cs="Arial"/>
          <w:i/>
          <w:sz w:val="28"/>
          <w:szCs w:val="28"/>
          <w:lang w:val="es-ES"/>
        </w:rPr>
      </w:pPr>
      <w:r w:rsidRPr="002E6956">
        <w:rPr>
          <w:rFonts w:ascii="Arial Narrow" w:hAnsi="Arial Narrow" w:cs="Arial"/>
          <w:i/>
          <w:sz w:val="28"/>
          <w:szCs w:val="28"/>
          <w:lang w:val="es-ES"/>
        </w:rPr>
        <w:t>“…</w:t>
      </w:r>
      <w:r w:rsidR="0098465B" w:rsidRPr="002E6956">
        <w:rPr>
          <w:rFonts w:ascii="Arial Narrow" w:hAnsi="Arial Narrow" w:cs="Arial"/>
          <w:i/>
          <w:sz w:val="28"/>
          <w:szCs w:val="28"/>
          <w:lang w:val="es-ES"/>
        </w:rPr>
        <w:t xml:space="preserve">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w:t>
      </w:r>
      <w:r w:rsidR="0098465B" w:rsidRPr="002E6956">
        <w:rPr>
          <w:rFonts w:ascii="Arial Narrow" w:hAnsi="Arial Narrow" w:cs="Arial"/>
          <w:i/>
          <w:sz w:val="28"/>
          <w:szCs w:val="28"/>
          <w:lang w:val="es-ES"/>
        </w:rPr>
        <w:lastRenderedPageBreak/>
        <w:t>de amparo para quienes se ven desprotegidos ante la muerte de quien les colaboraba realmente a mantener unas condiciones de vida determinadas” (CSJ SL4811-2014).</w:t>
      </w:r>
    </w:p>
    <w:p w:rsidR="000874BF" w:rsidRPr="002E6956" w:rsidRDefault="000874BF" w:rsidP="0098465B">
      <w:pPr>
        <w:spacing w:line="360" w:lineRule="auto"/>
        <w:ind w:firstLine="851"/>
        <w:jc w:val="both"/>
        <w:rPr>
          <w:rFonts w:ascii="Arial Narrow" w:hAnsi="Arial Narrow" w:cs="Arial"/>
          <w:i/>
          <w:sz w:val="28"/>
          <w:szCs w:val="28"/>
          <w:lang w:val="es-ES"/>
        </w:rPr>
      </w:pPr>
    </w:p>
    <w:p w:rsidR="008437CD" w:rsidRPr="002E6956" w:rsidRDefault="0098465B" w:rsidP="0003491E">
      <w:pPr>
        <w:spacing w:line="360" w:lineRule="auto"/>
        <w:ind w:firstLine="851"/>
        <w:jc w:val="both"/>
        <w:rPr>
          <w:rFonts w:ascii="Arial Narrow" w:hAnsi="Arial Narrow" w:cs="Arial"/>
          <w:sz w:val="28"/>
          <w:szCs w:val="28"/>
        </w:rPr>
      </w:pPr>
      <w:r w:rsidRPr="002E6956">
        <w:rPr>
          <w:rFonts w:ascii="Arial Narrow" w:hAnsi="Arial Narrow" w:cs="Arial"/>
          <w:i/>
          <w:sz w:val="28"/>
          <w:szCs w:val="28"/>
          <w:lang w:val="es-ES"/>
        </w:rPr>
        <w:t xml:space="preserve">En tales términos, aunque no debe ser total y absoluta, en todo caso, debe existir un </w:t>
      </w:r>
      <w:r w:rsidRPr="002E6956">
        <w:rPr>
          <w:rFonts w:ascii="Arial Narrow" w:hAnsi="Arial Narrow" w:cs="Arial"/>
          <w:b/>
          <w:i/>
          <w:sz w:val="28"/>
          <w:szCs w:val="28"/>
          <w:lang w:val="es-ES"/>
        </w:rPr>
        <w:t>grado cierto de dependencia</w:t>
      </w:r>
      <w:r w:rsidRPr="002E6956">
        <w:rPr>
          <w:rFonts w:ascii="Arial Narrow" w:hAnsi="Arial Narrow" w:cs="Arial"/>
          <w:i/>
          <w:sz w:val="28"/>
          <w:szCs w:val="28"/>
          <w:lang w:val="es-ES"/>
        </w:rPr>
        <w:t xml:space="preserve">, que la Corte ha identificado a partir de dos condiciones: i) una </w:t>
      </w:r>
      <w:r w:rsidRPr="002E6956">
        <w:rPr>
          <w:rFonts w:ascii="Arial Narrow" w:hAnsi="Arial Narrow" w:cs="Arial"/>
          <w:b/>
          <w:i/>
          <w:sz w:val="28"/>
          <w:szCs w:val="28"/>
          <w:lang w:val="es-ES"/>
        </w:rPr>
        <w:t>falta de autosuficiencia económica</w:t>
      </w:r>
      <w:r w:rsidRPr="002E6956">
        <w:rPr>
          <w:rFonts w:ascii="Arial Narrow" w:hAnsi="Arial Narrow" w:cs="Arial"/>
          <w:i/>
          <w:sz w:val="28"/>
          <w:szCs w:val="28"/>
          <w:lang w:val="es-ES"/>
        </w:rPr>
        <w:t xml:space="preserve">, lograda a partir de otros recursos propios o de diferentes fuentes; ii) y una </w:t>
      </w:r>
      <w:r w:rsidRPr="002E6956">
        <w:rPr>
          <w:rFonts w:ascii="Arial Narrow" w:hAnsi="Arial Narrow" w:cs="Arial"/>
          <w:b/>
          <w:i/>
          <w:sz w:val="28"/>
          <w:szCs w:val="28"/>
          <w:lang w:val="es-ES"/>
        </w:rPr>
        <w:t>relación de subordinación económica</w:t>
      </w:r>
      <w:r w:rsidRPr="002E6956">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sidR="0003491E" w:rsidRPr="002E6956">
        <w:rPr>
          <w:rFonts w:ascii="Arial Narrow" w:hAnsi="Arial Narrow" w:cs="Arial"/>
          <w:i/>
          <w:sz w:val="28"/>
          <w:szCs w:val="28"/>
          <w:lang w:val="es-ES"/>
        </w:rPr>
        <w:t xml:space="preserve">” </w:t>
      </w:r>
      <w:r w:rsidR="008437CD" w:rsidRPr="002E6956">
        <w:rPr>
          <w:rFonts w:ascii="Arial Narrow" w:hAnsi="Arial Narrow" w:cs="Arial"/>
          <w:i/>
          <w:sz w:val="28"/>
          <w:szCs w:val="28"/>
        </w:rPr>
        <w:t>(negrillas fuera del texto)”</w:t>
      </w:r>
      <w:r w:rsidRPr="002E6956">
        <w:rPr>
          <w:rFonts w:ascii="Arial Narrow" w:hAnsi="Arial Narrow" w:cs="Arial"/>
          <w:sz w:val="28"/>
          <w:szCs w:val="28"/>
        </w:rPr>
        <w:t>.</w:t>
      </w:r>
      <w:r w:rsidR="008437CD" w:rsidRPr="002E6956">
        <w:rPr>
          <w:rFonts w:ascii="Arial Narrow" w:hAnsi="Arial Narrow" w:cs="Arial"/>
          <w:sz w:val="28"/>
          <w:szCs w:val="28"/>
        </w:rPr>
        <w:t xml:space="preserve"> (</w:t>
      </w:r>
      <w:r w:rsidR="008437CD" w:rsidRPr="002E6956">
        <w:rPr>
          <w:rFonts w:ascii="Arial Narrow" w:hAnsi="Arial Narrow" w:cs="Arial"/>
          <w:bCs/>
          <w:sz w:val="28"/>
          <w:szCs w:val="28"/>
        </w:rPr>
        <w:t>Sentencia</w:t>
      </w:r>
      <w:r w:rsidR="008437CD" w:rsidRPr="002E6956">
        <w:rPr>
          <w:rStyle w:val="apple-converted-space"/>
          <w:rFonts w:ascii="Arial Narrow" w:hAnsi="Arial Narrow" w:cs="Arial"/>
          <w:bCs/>
          <w:sz w:val="28"/>
          <w:szCs w:val="28"/>
        </w:rPr>
        <w:t> </w:t>
      </w:r>
      <w:r w:rsidR="008437CD" w:rsidRPr="002E6956">
        <w:rPr>
          <w:rFonts w:ascii="Arial Narrow" w:hAnsi="Arial Narrow" w:cs="Arial"/>
          <w:bCs/>
          <w:sz w:val="28"/>
          <w:szCs w:val="28"/>
        </w:rPr>
        <w:t>SL14923-2014</w:t>
      </w:r>
      <w:r w:rsidR="008437CD" w:rsidRPr="002E6956">
        <w:rPr>
          <w:rStyle w:val="apple-converted-space"/>
          <w:rFonts w:ascii="Arial Narrow" w:hAnsi="Arial Narrow" w:cs="Arial"/>
          <w:bCs/>
          <w:sz w:val="28"/>
          <w:szCs w:val="28"/>
        </w:rPr>
        <w:t> </w:t>
      </w:r>
      <w:r w:rsidR="008437CD" w:rsidRPr="002E6956">
        <w:rPr>
          <w:rFonts w:ascii="Arial Narrow" w:hAnsi="Arial Narrow" w:cs="Arial"/>
          <w:bCs/>
          <w:sz w:val="28"/>
          <w:szCs w:val="28"/>
        </w:rPr>
        <w:t>de</w:t>
      </w:r>
      <w:r w:rsidR="008437CD" w:rsidRPr="002E6956">
        <w:rPr>
          <w:rStyle w:val="apple-converted-space"/>
          <w:rFonts w:ascii="Arial Narrow" w:hAnsi="Arial Narrow" w:cs="Arial"/>
          <w:bCs/>
          <w:sz w:val="28"/>
          <w:szCs w:val="28"/>
        </w:rPr>
        <w:t> </w:t>
      </w:r>
      <w:r w:rsidR="008437CD" w:rsidRPr="002E6956">
        <w:rPr>
          <w:rFonts w:ascii="Arial Narrow" w:hAnsi="Arial Narrow" w:cs="Arial"/>
          <w:bCs/>
          <w:sz w:val="28"/>
          <w:szCs w:val="28"/>
        </w:rPr>
        <w:t xml:space="preserve">octubre 29 de 2014 </w:t>
      </w:r>
      <w:r w:rsidR="008437CD" w:rsidRPr="002E6956">
        <w:rPr>
          <w:rFonts w:ascii="Arial Narrow" w:hAnsi="Arial Narrow" w:cs="Arial"/>
          <w:sz w:val="28"/>
          <w:szCs w:val="28"/>
        </w:rPr>
        <w:t>Rad.: 47676)</w:t>
      </w:r>
    </w:p>
    <w:p w:rsidR="008437CD" w:rsidRPr="002E6956" w:rsidRDefault="008437CD" w:rsidP="0098465B">
      <w:pPr>
        <w:spacing w:line="360" w:lineRule="auto"/>
        <w:ind w:firstLine="851"/>
        <w:jc w:val="both"/>
        <w:rPr>
          <w:rFonts w:ascii="Arial Narrow" w:hAnsi="Arial Narrow" w:cs="Arial"/>
          <w:sz w:val="28"/>
          <w:szCs w:val="28"/>
          <w:lang w:val="es-ES"/>
        </w:rPr>
      </w:pPr>
    </w:p>
    <w:p w:rsidR="001D4F03" w:rsidRPr="002E6956" w:rsidRDefault="001B468B"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Se desprende de las aludidas sentencias, que la dependencia del padre </w:t>
      </w:r>
      <w:r w:rsidR="001B5E00" w:rsidRPr="002E6956">
        <w:rPr>
          <w:rFonts w:ascii="Arial Narrow" w:hAnsi="Arial Narrow" w:cs="Arial"/>
          <w:sz w:val="28"/>
          <w:szCs w:val="28"/>
          <w:lang w:val="es-ES"/>
        </w:rPr>
        <w:t xml:space="preserve">o madre </w:t>
      </w:r>
      <w:r w:rsidR="003D36E0" w:rsidRPr="002E6956">
        <w:rPr>
          <w:rFonts w:ascii="Arial Narrow" w:hAnsi="Arial Narrow" w:cs="Arial"/>
          <w:sz w:val="28"/>
          <w:szCs w:val="28"/>
          <w:lang w:val="es-ES"/>
        </w:rPr>
        <w:t xml:space="preserve">o ambos </w:t>
      </w:r>
      <w:r w:rsidRPr="002E6956">
        <w:rPr>
          <w:rFonts w:ascii="Arial Narrow" w:hAnsi="Arial Narrow" w:cs="Arial"/>
          <w:sz w:val="28"/>
          <w:szCs w:val="28"/>
          <w:lang w:val="es-ES"/>
        </w:rPr>
        <w:t>frente al hijo</w:t>
      </w:r>
      <w:r w:rsidR="001B5E00" w:rsidRPr="002E6956">
        <w:rPr>
          <w:rFonts w:ascii="Arial Narrow" w:hAnsi="Arial Narrow" w:cs="Arial"/>
          <w:sz w:val="28"/>
          <w:szCs w:val="28"/>
          <w:lang w:val="es-ES"/>
        </w:rPr>
        <w:t xml:space="preserve"> fallecido</w:t>
      </w:r>
      <w:r w:rsidRPr="002E6956">
        <w:rPr>
          <w:rFonts w:ascii="Arial Narrow" w:hAnsi="Arial Narrow" w:cs="Arial"/>
          <w:sz w:val="28"/>
          <w:szCs w:val="28"/>
          <w:lang w:val="es-ES"/>
        </w:rPr>
        <w:t xml:space="preserve">, conforme a las exigencias de la normatividad referida, debe ser regular, cierta y significativa y, en el presente caso, se puede verificar que </w:t>
      </w:r>
      <w:r w:rsidR="008437CD" w:rsidRPr="002E6956">
        <w:rPr>
          <w:rFonts w:ascii="Arial Narrow" w:hAnsi="Arial Narrow" w:cs="Arial"/>
          <w:sz w:val="28"/>
          <w:szCs w:val="28"/>
          <w:lang w:val="es-ES"/>
        </w:rPr>
        <w:t xml:space="preserve">la parte actora </w:t>
      </w:r>
      <w:r w:rsidRPr="002E6956">
        <w:rPr>
          <w:rFonts w:ascii="Arial Narrow" w:hAnsi="Arial Narrow" w:cs="Arial"/>
          <w:sz w:val="28"/>
          <w:szCs w:val="28"/>
          <w:lang w:val="es-ES"/>
        </w:rPr>
        <w:t xml:space="preserve">sí </w:t>
      </w:r>
      <w:r w:rsidR="00DC2E7F" w:rsidRPr="002E6956">
        <w:rPr>
          <w:rFonts w:ascii="Arial Narrow" w:hAnsi="Arial Narrow" w:cs="Arial"/>
          <w:sz w:val="28"/>
          <w:szCs w:val="28"/>
          <w:lang w:val="es-ES"/>
        </w:rPr>
        <w:t xml:space="preserve">acreditó en debida forma que dependía económicamente del causante. </w:t>
      </w:r>
    </w:p>
    <w:p w:rsidR="001D4F03" w:rsidRPr="002E6956" w:rsidRDefault="001D4F03" w:rsidP="0013064B">
      <w:pPr>
        <w:spacing w:line="360" w:lineRule="auto"/>
        <w:ind w:firstLine="851"/>
        <w:jc w:val="both"/>
        <w:rPr>
          <w:rFonts w:ascii="Arial Narrow" w:hAnsi="Arial Narrow" w:cs="Arial"/>
          <w:sz w:val="28"/>
          <w:szCs w:val="28"/>
          <w:lang w:val="es-ES"/>
        </w:rPr>
      </w:pPr>
    </w:p>
    <w:p w:rsidR="00B84BA1" w:rsidRPr="002E6956" w:rsidRDefault="003D36E0"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Así lo relataron las deponentes </w:t>
      </w:r>
      <w:r w:rsidR="004F7476" w:rsidRPr="002E6956">
        <w:rPr>
          <w:rFonts w:ascii="Arial Narrow" w:hAnsi="Arial Narrow" w:cs="Arial"/>
          <w:sz w:val="28"/>
          <w:szCs w:val="28"/>
          <w:lang w:val="es-ES"/>
        </w:rPr>
        <w:t>María Helena Martínez y María Angélica Posada Martínez</w:t>
      </w:r>
      <w:r w:rsidRPr="002E6956">
        <w:rPr>
          <w:rFonts w:ascii="Arial Narrow" w:hAnsi="Arial Narrow" w:cs="Arial"/>
          <w:sz w:val="28"/>
          <w:szCs w:val="28"/>
          <w:lang w:val="es-ES"/>
        </w:rPr>
        <w:t xml:space="preserve">, quienes de manera verosímil y </w:t>
      </w:r>
      <w:r w:rsidR="00B84BA1" w:rsidRPr="002E6956">
        <w:rPr>
          <w:rFonts w:ascii="Arial Narrow" w:hAnsi="Arial Narrow" w:cs="Arial"/>
          <w:sz w:val="28"/>
          <w:szCs w:val="28"/>
          <w:lang w:val="es-ES"/>
        </w:rPr>
        <w:t xml:space="preserve">por su parentesco con los actores, pues se trata de una hermana de la demandante y la hija de los actores, dan fe de que el señor Daniel Humberto era el encargado de velar por el sostenimiento económico de su familia, la cual estaba integrada por sus progenitores, su hermana y él mismo, aporte que se situaba alrededor de $700.000 al mes y que se complementaba con los escasos aportes que hacían sus padres, quienes laboraban de manera esporádica y el que hacia su hermana que rondaba los $150.000. Ambas deponentes y los mismos actores en la versión dada al absolver el interrogatorio de parte, aceptan que el mayor aporte al sostenimiento familiar lo daba el fallecido, quien devengaba un salario de alrededor de $1.700.000 y, el aporte de los restantes integrantes era bajo, amén que el señor Francisco laboraba una o dos veces al mes efectuando reemplazos en labores de vigilancia, por la que recibía una suma de $20.000, suma igual a la que recibía la demandante por su labor efectuada una o dos veces a la semana y, la hija de los </w:t>
      </w:r>
      <w:r w:rsidR="00B84BA1" w:rsidRPr="002E6956">
        <w:rPr>
          <w:rFonts w:ascii="Arial Narrow" w:hAnsi="Arial Narrow" w:cs="Arial"/>
          <w:sz w:val="28"/>
          <w:szCs w:val="28"/>
          <w:lang w:val="es-ES"/>
        </w:rPr>
        <w:lastRenderedPageBreak/>
        <w:t>actores, aportaba la suma anotada, amén que su remuneración era del salario mínimo vigente.</w:t>
      </w:r>
    </w:p>
    <w:p w:rsidR="00B84BA1" w:rsidRPr="002E6956" w:rsidRDefault="00B84BA1" w:rsidP="0013064B">
      <w:pPr>
        <w:spacing w:line="360" w:lineRule="auto"/>
        <w:ind w:firstLine="851"/>
        <w:jc w:val="both"/>
        <w:rPr>
          <w:rFonts w:ascii="Arial Narrow" w:hAnsi="Arial Narrow" w:cs="Arial"/>
          <w:sz w:val="28"/>
          <w:szCs w:val="28"/>
          <w:lang w:val="es-ES"/>
        </w:rPr>
      </w:pPr>
    </w:p>
    <w:p w:rsidR="00A451E9" w:rsidRPr="002E6956" w:rsidRDefault="00B84BA1"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Claramente, para la Sala, se cumplen en el caso presente las condiciones </w:t>
      </w:r>
      <w:r w:rsidR="00094D31" w:rsidRPr="002E6956">
        <w:rPr>
          <w:rFonts w:ascii="Arial Narrow" w:hAnsi="Arial Narrow" w:cs="Arial"/>
          <w:sz w:val="28"/>
          <w:szCs w:val="28"/>
          <w:lang w:val="es-ES"/>
        </w:rPr>
        <w:t xml:space="preserve">de falta de autosuficiencia y subordinación económica de los demandantes respecto a su hijo fallecido, los cuales se deben mirar </w:t>
      </w:r>
      <w:r w:rsidR="00A451E9" w:rsidRPr="002E6956">
        <w:rPr>
          <w:rFonts w:ascii="Arial Narrow" w:hAnsi="Arial Narrow" w:cs="Arial"/>
          <w:sz w:val="28"/>
          <w:szCs w:val="28"/>
          <w:lang w:val="es-ES"/>
        </w:rPr>
        <w:t xml:space="preserve">única y exclusivamente al momento del deceso del afiliado, sin entrar en miramientos de cómo, con posterioridad a este luctuoso hecho, han seguido las condiciones de vida de los progenitores, como lo propone la apelante, pues en realidad esa situación no puede conducir a la certeza de la existencia de la dependencia económica, al fin que la obligación dejada por el de </w:t>
      </w:r>
      <w:proofErr w:type="spellStart"/>
      <w:r w:rsidR="00A451E9" w:rsidRPr="002E6956">
        <w:rPr>
          <w:rFonts w:ascii="Arial Narrow" w:hAnsi="Arial Narrow" w:cs="Arial"/>
          <w:sz w:val="28"/>
          <w:szCs w:val="28"/>
          <w:lang w:val="es-ES"/>
        </w:rPr>
        <w:t>cujus</w:t>
      </w:r>
      <w:proofErr w:type="spellEnd"/>
      <w:r w:rsidR="00A451E9" w:rsidRPr="002E6956">
        <w:rPr>
          <w:rFonts w:ascii="Arial Narrow" w:hAnsi="Arial Narrow" w:cs="Arial"/>
          <w:sz w:val="28"/>
          <w:szCs w:val="28"/>
          <w:lang w:val="es-ES"/>
        </w:rPr>
        <w:t xml:space="preserve"> puede asumirse por cualquier otro familiar, pariente o amigo, sin que ello desdiga de la existencia de la subordinación económica al momento de la muerte.</w:t>
      </w:r>
    </w:p>
    <w:p w:rsidR="00A451E9" w:rsidRPr="002E6956" w:rsidRDefault="00A451E9" w:rsidP="0013064B">
      <w:pPr>
        <w:spacing w:line="360" w:lineRule="auto"/>
        <w:ind w:firstLine="851"/>
        <w:jc w:val="both"/>
        <w:rPr>
          <w:rFonts w:ascii="Arial Narrow" w:hAnsi="Arial Narrow" w:cs="Arial"/>
          <w:sz w:val="28"/>
          <w:szCs w:val="28"/>
          <w:lang w:val="es-ES"/>
        </w:rPr>
      </w:pPr>
    </w:p>
    <w:p w:rsidR="00404032" w:rsidRPr="002E6956" w:rsidRDefault="00A451E9"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Por lo tanto, se itera, en este caso está acreditada suficientemente la dependencia económica de ambos padres</w:t>
      </w:r>
      <w:r w:rsidR="007C302A" w:rsidRPr="002E6956">
        <w:rPr>
          <w:rFonts w:ascii="Arial Narrow" w:hAnsi="Arial Narrow" w:cs="Arial"/>
          <w:sz w:val="28"/>
          <w:szCs w:val="28"/>
          <w:lang w:val="es-ES"/>
        </w:rPr>
        <w:t xml:space="preserve"> respecto al </w:t>
      </w:r>
      <w:r w:rsidR="00404032" w:rsidRPr="002E6956">
        <w:rPr>
          <w:rFonts w:ascii="Arial Narrow" w:hAnsi="Arial Narrow" w:cs="Arial"/>
          <w:sz w:val="28"/>
          <w:szCs w:val="28"/>
          <w:lang w:val="es-ES"/>
        </w:rPr>
        <w:t>señor</w:t>
      </w:r>
      <w:r w:rsidR="007C302A" w:rsidRPr="002E6956">
        <w:rPr>
          <w:rFonts w:ascii="Arial Narrow" w:hAnsi="Arial Narrow" w:cs="Arial"/>
          <w:sz w:val="28"/>
          <w:szCs w:val="28"/>
          <w:lang w:val="es-ES"/>
        </w:rPr>
        <w:t xml:space="preserve"> Daniel Humberto, conclusión que no se desfigura por lo dicho por la sociedad demandada, respecto a la calidad de afiliada dependiente de la señora Luz </w:t>
      </w:r>
      <w:proofErr w:type="spellStart"/>
      <w:r w:rsidR="007C302A" w:rsidRPr="002E6956">
        <w:rPr>
          <w:rFonts w:ascii="Arial Narrow" w:hAnsi="Arial Narrow" w:cs="Arial"/>
          <w:sz w:val="28"/>
          <w:szCs w:val="28"/>
          <w:lang w:val="es-ES"/>
        </w:rPr>
        <w:t>Dory</w:t>
      </w:r>
      <w:proofErr w:type="spellEnd"/>
      <w:r w:rsidR="007C302A" w:rsidRPr="002E6956">
        <w:rPr>
          <w:rFonts w:ascii="Arial Narrow" w:hAnsi="Arial Narrow" w:cs="Arial"/>
          <w:sz w:val="28"/>
          <w:szCs w:val="28"/>
          <w:lang w:val="es-ES"/>
        </w:rPr>
        <w:t>, puesto que las declarantes y la misma actora se ocuparon de informar suficientemente la situación</w:t>
      </w:r>
      <w:r w:rsidR="00404032" w:rsidRPr="002E6956">
        <w:rPr>
          <w:rFonts w:ascii="Arial Narrow" w:hAnsi="Arial Narrow" w:cs="Arial"/>
          <w:sz w:val="28"/>
          <w:szCs w:val="28"/>
          <w:lang w:val="es-ES"/>
        </w:rPr>
        <w:t xml:space="preserve"> de dicha afiliación, la cual no obedeció a un verdadero vínculo laboral, sino a un favor que el dueño del establecimiento donde la demandante presta esporádicamente servicios quiso hacerle, aspecto que resulta verosímil y, de no aceptarse el mismo, igual la afiliación al sistema de salud no indica forzosamente la existencia del nexo laboral y menos aún, se puede colegir que devenga a lo menos un salario mínimo, máxime cuando se acreditó con contundencia la prestación apenas temporal de servicios.</w:t>
      </w:r>
    </w:p>
    <w:p w:rsidR="00A451E9" w:rsidRPr="002E6956" w:rsidRDefault="00A451E9" w:rsidP="0013064B">
      <w:pPr>
        <w:spacing w:line="360" w:lineRule="auto"/>
        <w:ind w:firstLine="851"/>
        <w:jc w:val="both"/>
        <w:rPr>
          <w:rFonts w:ascii="Arial Narrow" w:hAnsi="Arial Narrow" w:cs="Arial"/>
          <w:sz w:val="28"/>
          <w:szCs w:val="28"/>
          <w:lang w:val="es-ES"/>
        </w:rPr>
      </w:pPr>
    </w:p>
    <w:p w:rsidR="00404032" w:rsidRPr="002E6956" w:rsidRDefault="00404032"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Conforme a lo dicho, se colige </w:t>
      </w:r>
      <w:r w:rsidR="00AC4F03" w:rsidRPr="002E6956">
        <w:rPr>
          <w:rFonts w:ascii="Arial Narrow" w:hAnsi="Arial Narrow" w:cs="Arial"/>
          <w:sz w:val="28"/>
          <w:szCs w:val="28"/>
          <w:lang w:val="es-ES"/>
        </w:rPr>
        <w:t>que la decisión de la a-quo es acertada, deberá confirmarse.</w:t>
      </w:r>
    </w:p>
    <w:p w:rsidR="00AC4F03" w:rsidRPr="002E6956" w:rsidRDefault="00AC4F03" w:rsidP="0013064B">
      <w:pPr>
        <w:spacing w:line="360" w:lineRule="auto"/>
        <w:ind w:firstLine="851"/>
        <w:jc w:val="both"/>
        <w:rPr>
          <w:rFonts w:ascii="Arial Narrow" w:hAnsi="Arial Narrow" w:cs="Arial"/>
          <w:sz w:val="28"/>
          <w:szCs w:val="28"/>
          <w:lang w:val="es-ES"/>
        </w:rPr>
      </w:pPr>
    </w:p>
    <w:p w:rsidR="00DF2A43" w:rsidRPr="002E6956" w:rsidRDefault="00AC4F03"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Pasando a analizar el t</w:t>
      </w:r>
      <w:r w:rsidR="004721C1" w:rsidRPr="002E6956">
        <w:rPr>
          <w:rFonts w:ascii="Arial Narrow" w:hAnsi="Arial Narrow" w:cs="Arial"/>
          <w:sz w:val="28"/>
          <w:szCs w:val="28"/>
          <w:lang w:val="es-ES"/>
        </w:rPr>
        <w:t>ema de los intereses moratorios, se tiene que el mismo está ajeno a análisis de buena o mala fe, tal como lo ha decantado la Corte Suprema de Justicia en su Sala de Casación Laboral de manera reiterada</w:t>
      </w:r>
      <w:r w:rsidR="00DF2A43" w:rsidRPr="002E6956">
        <w:rPr>
          <w:rFonts w:ascii="Arial Narrow" w:hAnsi="Arial Narrow" w:cs="Arial"/>
          <w:sz w:val="28"/>
          <w:szCs w:val="28"/>
          <w:lang w:val="es-ES"/>
        </w:rPr>
        <w:t xml:space="preserve">, por lo que su procedencia resulta imperativa en aquellos eventos en los que el Fondo de Pensiones </w:t>
      </w:r>
      <w:r w:rsidR="00DF2A43" w:rsidRPr="002E6956">
        <w:rPr>
          <w:rFonts w:ascii="Arial Narrow" w:hAnsi="Arial Narrow" w:cs="Arial"/>
          <w:sz w:val="28"/>
          <w:szCs w:val="28"/>
          <w:lang w:val="es-ES"/>
        </w:rPr>
        <w:lastRenderedPageBreak/>
        <w:t>se retarda o niega en el pago de las mesadas pensionales. Tales réditos moratorios, corren desde el día siguiente a que se vence el plazo para que la entidad reconozca y pague los mismos. Atendiendo que las pensiones de vejez, invalidez o muerte, siempre se reconocen a solicitud de parte; el aludido plazo inicia a contabilizarse a partir de la solicitud pensional y, vencido el lapso otorgado por la Ley para resolver sobre el derecho pensional sin que lo hubiera hecho, que en el caso de las pensiones de sobrevivientes es de dos meses, conforme a la Ley 717 de 2001 art. 1º., empieza a contabilizarse y a penarse la mora, en los términos del canon 141 de la Ley 100 de 1993.</w:t>
      </w:r>
    </w:p>
    <w:p w:rsidR="00DF2A43" w:rsidRPr="002E6956" w:rsidRDefault="00DF2A43" w:rsidP="0013064B">
      <w:pPr>
        <w:spacing w:line="360" w:lineRule="auto"/>
        <w:ind w:firstLine="851"/>
        <w:jc w:val="both"/>
        <w:rPr>
          <w:rFonts w:ascii="Arial Narrow" w:hAnsi="Arial Narrow" w:cs="Arial"/>
          <w:sz w:val="28"/>
          <w:szCs w:val="28"/>
          <w:lang w:val="es-ES"/>
        </w:rPr>
      </w:pPr>
    </w:p>
    <w:p w:rsidR="005E442C" w:rsidRPr="002E6956" w:rsidRDefault="00DF2A43"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En el caso presente, es un hecho </w:t>
      </w:r>
      <w:proofErr w:type="spellStart"/>
      <w:r w:rsidRPr="002E6956">
        <w:rPr>
          <w:rFonts w:ascii="Arial Narrow" w:hAnsi="Arial Narrow" w:cs="Arial"/>
          <w:sz w:val="28"/>
          <w:szCs w:val="28"/>
          <w:lang w:val="es-ES"/>
        </w:rPr>
        <w:t>irrebatido</w:t>
      </w:r>
      <w:proofErr w:type="spellEnd"/>
      <w:r w:rsidRPr="002E6956">
        <w:rPr>
          <w:rFonts w:ascii="Arial Narrow" w:hAnsi="Arial Narrow" w:cs="Arial"/>
          <w:sz w:val="28"/>
          <w:szCs w:val="28"/>
          <w:lang w:val="es-ES"/>
        </w:rPr>
        <w:t>, que los demandantes solicitaron el reconocimiento pensional el 19 de noviembre de 2015 y que la entidad negó el mismo, bajo argumentos que se dejaron sin fundamento en el presente proceso. Por tal razón, se observa que la imposición de los mismos es acertada y, además, la calenda desde la cual se fijaron, es la</w:t>
      </w:r>
      <w:r w:rsidR="005E442C" w:rsidRPr="002E6956">
        <w:rPr>
          <w:rFonts w:ascii="Arial Narrow" w:hAnsi="Arial Narrow" w:cs="Arial"/>
          <w:sz w:val="28"/>
          <w:szCs w:val="28"/>
          <w:lang w:val="es-ES"/>
        </w:rPr>
        <w:t xml:space="preserve"> correcta conforme a los lineamientos antes dichos.</w:t>
      </w:r>
    </w:p>
    <w:p w:rsidR="005E442C" w:rsidRPr="002E6956" w:rsidRDefault="005E442C" w:rsidP="0013064B">
      <w:pPr>
        <w:spacing w:line="360" w:lineRule="auto"/>
        <w:ind w:firstLine="851"/>
        <w:jc w:val="both"/>
        <w:rPr>
          <w:rFonts w:ascii="Arial Narrow" w:hAnsi="Arial Narrow" w:cs="Arial"/>
          <w:sz w:val="28"/>
          <w:szCs w:val="28"/>
          <w:lang w:val="es-ES"/>
        </w:rPr>
      </w:pPr>
    </w:p>
    <w:p w:rsidR="00B152DF" w:rsidRPr="002E6956" w:rsidRDefault="005E442C"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Así las cosas se mantendrá la condena impuesta por este concepto</w:t>
      </w:r>
      <w:r w:rsidR="00B152DF" w:rsidRPr="002E6956">
        <w:rPr>
          <w:rFonts w:ascii="Arial Narrow" w:hAnsi="Arial Narrow" w:cs="Arial"/>
          <w:sz w:val="28"/>
          <w:szCs w:val="28"/>
          <w:lang w:val="es-ES"/>
        </w:rPr>
        <w:t>, así como la fecha desde la cual se imponen.</w:t>
      </w:r>
    </w:p>
    <w:p w:rsidR="00B152DF" w:rsidRPr="002E6956" w:rsidRDefault="00B152DF" w:rsidP="0013064B">
      <w:pPr>
        <w:spacing w:line="360" w:lineRule="auto"/>
        <w:ind w:firstLine="851"/>
        <w:jc w:val="both"/>
        <w:rPr>
          <w:rFonts w:ascii="Arial Narrow" w:hAnsi="Arial Narrow" w:cs="Arial"/>
          <w:sz w:val="28"/>
          <w:szCs w:val="28"/>
          <w:lang w:val="es-ES"/>
        </w:rPr>
      </w:pPr>
    </w:p>
    <w:p w:rsidR="00AC4F03" w:rsidRPr="002E6956" w:rsidRDefault="00B152DF"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En cuanto a la condena en costas, que estima la demandada no se le deben imponer, tal pedido resulta contrario a la normatividad procesal, amén que tal condena deviene de la calidad de perdedor o ganador del juicio, conforme las voces del canon 366 del </w:t>
      </w:r>
      <w:proofErr w:type="spellStart"/>
      <w:r w:rsidRPr="002E6956">
        <w:rPr>
          <w:rFonts w:ascii="Arial Narrow" w:hAnsi="Arial Narrow" w:cs="Arial"/>
          <w:sz w:val="28"/>
          <w:szCs w:val="28"/>
          <w:lang w:val="es-ES"/>
        </w:rPr>
        <w:t>CGP</w:t>
      </w:r>
      <w:proofErr w:type="spellEnd"/>
      <w:r w:rsidRPr="002E6956">
        <w:rPr>
          <w:rFonts w:ascii="Arial Narrow" w:hAnsi="Arial Narrow" w:cs="Arial"/>
          <w:sz w:val="28"/>
          <w:szCs w:val="28"/>
          <w:lang w:val="es-ES"/>
        </w:rPr>
        <w:t xml:space="preserve">. Por tal razón, como el fondo pensional no puso sostener su tesis en primera instancia, es más que clara la imposición de las costas procesales. </w:t>
      </w:r>
      <w:r w:rsidR="00DF2A43" w:rsidRPr="002E6956">
        <w:rPr>
          <w:rFonts w:ascii="Arial Narrow" w:hAnsi="Arial Narrow" w:cs="Arial"/>
          <w:sz w:val="28"/>
          <w:szCs w:val="28"/>
          <w:lang w:val="es-ES"/>
        </w:rPr>
        <w:t xml:space="preserve">    </w:t>
      </w:r>
    </w:p>
    <w:p w:rsidR="006A57C3" w:rsidRPr="002E6956" w:rsidRDefault="006A57C3" w:rsidP="0013064B">
      <w:pPr>
        <w:spacing w:line="360" w:lineRule="auto"/>
        <w:ind w:firstLine="851"/>
        <w:jc w:val="both"/>
        <w:rPr>
          <w:rFonts w:ascii="Arial Narrow" w:hAnsi="Arial Narrow" w:cs="Arial"/>
          <w:sz w:val="28"/>
          <w:szCs w:val="28"/>
          <w:lang w:val="es-ES"/>
        </w:rPr>
      </w:pPr>
    </w:p>
    <w:p w:rsidR="004359D7" w:rsidRPr="002E6956" w:rsidRDefault="00B152DF" w:rsidP="0013064B">
      <w:pPr>
        <w:spacing w:line="360" w:lineRule="auto"/>
        <w:ind w:firstLine="851"/>
        <w:jc w:val="both"/>
        <w:rPr>
          <w:rFonts w:ascii="Arial Narrow" w:hAnsi="Arial Narrow" w:cs="Arial"/>
          <w:sz w:val="28"/>
          <w:szCs w:val="28"/>
          <w:lang w:val="es-ES"/>
        </w:rPr>
      </w:pPr>
      <w:r w:rsidRPr="002E6956">
        <w:rPr>
          <w:rFonts w:ascii="Arial Narrow" w:hAnsi="Arial Narrow" w:cs="Arial"/>
          <w:sz w:val="28"/>
          <w:szCs w:val="28"/>
          <w:lang w:val="es-ES"/>
        </w:rPr>
        <w:t xml:space="preserve">Costas en esta instancia, ante la </w:t>
      </w:r>
      <w:proofErr w:type="spellStart"/>
      <w:r w:rsidRPr="002E6956">
        <w:rPr>
          <w:rFonts w:ascii="Arial Narrow" w:hAnsi="Arial Narrow" w:cs="Arial"/>
          <w:sz w:val="28"/>
          <w:szCs w:val="28"/>
          <w:lang w:val="es-ES"/>
        </w:rPr>
        <w:t>improsperidad</w:t>
      </w:r>
      <w:proofErr w:type="spellEnd"/>
      <w:r w:rsidRPr="002E6956">
        <w:rPr>
          <w:rFonts w:ascii="Arial Narrow" w:hAnsi="Arial Narrow" w:cs="Arial"/>
          <w:sz w:val="28"/>
          <w:szCs w:val="28"/>
          <w:lang w:val="es-ES"/>
        </w:rPr>
        <w:t xml:space="preserve"> de los recursos de ambos apelantes, no se causaron.</w:t>
      </w:r>
    </w:p>
    <w:p w:rsidR="00181D67" w:rsidRPr="002E6956" w:rsidRDefault="00181D67" w:rsidP="00F46F6F">
      <w:pPr>
        <w:pStyle w:val="Sinespaciado"/>
        <w:rPr>
          <w:lang w:val="es-ES"/>
        </w:rPr>
      </w:pPr>
    </w:p>
    <w:p w:rsidR="00181D67" w:rsidRPr="002E6956" w:rsidRDefault="00181D67" w:rsidP="00181D67">
      <w:pPr>
        <w:pStyle w:val="Prrafodelista1"/>
        <w:spacing w:after="0" w:line="360" w:lineRule="auto"/>
        <w:ind w:left="0" w:firstLine="900"/>
        <w:jc w:val="both"/>
        <w:rPr>
          <w:rFonts w:ascii="Arial Narrow" w:hAnsi="Arial Narrow"/>
          <w:sz w:val="28"/>
          <w:szCs w:val="28"/>
        </w:rPr>
      </w:pPr>
      <w:r w:rsidRPr="002E6956">
        <w:rPr>
          <w:rFonts w:ascii="Arial Narrow" w:hAnsi="Arial Narrow"/>
          <w:sz w:val="28"/>
          <w:szCs w:val="28"/>
        </w:rPr>
        <w:t xml:space="preserve">En mérito de lo expuesto, el </w:t>
      </w:r>
      <w:r w:rsidRPr="002E6956">
        <w:rPr>
          <w:rFonts w:ascii="Arial Narrow" w:hAnsi="Arial Narrow"/>
          <w:b/>
          <w:i/>
          <w:sz w:val="28"/>
          <w:szCs w:val="28"/>
        </w:rPr>
        <w:t>H. Tribunal Superior del Distrito Judicial de Pereira - Risaralda, Sala Laboral,</w:t>
      </w:r>
      <w:r w:rsidRPr="002E6956">
        <w:rPr>
          <w:rFonts w:ascii="Arial Narrow" w:hAnsi="Arial Narrow"/>
          <w:sz w:val="28"/>
          <w:szCs w:val="28"/>
        </w:rPr>
        <w:t xml:space="preserve"> administrando justicia en nombre de la República y por autoridad de la ley,</w:t>
      </w:r>
    </w:p>
    <w:p w:rsidR="00181D67" w:rsidRPr="002E6956" w:rsidRDefault="00181D67" w:rsidP="00F46F6F">
      <w:pPr>
        <w:pStyle w:val="Sinespaciado"/>
      </w:pPr>
    </w:p>
    <w:p w:rsidR="00181D67" w:rsidRPr="002E6956" w:rsidRDefault="00181D67" w:rsidP="00181D67">
      <w:pPr>
        <w:spacing w:line="360" w:lineRule="auto"/>
        <w:jc w:val="center"/>
        <w:rPr>
          <w:rFonts w:ascii="Arial Narrow" w:hAnsi="Arial Narrow" w:cs="Arial"/>
          <w:b/>
          <w:i/>
          <w:sz w:val="28"/>
          <w:szCs w:val="28"/>
        </w:rPr>
      </w:pPr>
      <w:r w:rsidRPr="002E6956">
        <w:rPr>
          <w:rFonts w:ascii="Arial Narrow" w:hAnsi="Arial Narrow" w:cs="Arial"/>
          <w:b/>
          <w:i/>
          <w:sz w:val="28"/>
          <w:szCs w:val="28"/>
        </w:rPr>
        <w:t>FALLA</w:t>
      </w:r>
    </w:p>
    <w:p w:rsidR="00181D67" w:rsidRPr="002E6956" w:rsidRDefault="00181D67" w:rsidP="00F46F6F">
      <w:pPr>
        <w:pStyle w:val="Sinespaciado"/>
      </w:pPr>
    </w:p>
    <w:p w:rsidR="004A245B" w:rsidRPr="002E6956" w:rsidRDefault="008213FA" w:rsidP="007E480D">
      <w:pPr>
        <w:pStyle w:val="Textoindependiente31"/>
        <w:ind w:firstLine="708"/>
        <w:rPr>
          <w:rFonts w:ascii="Arial Narrow" w:hAnsi="Arial Narrow" w:cs="Arial"/>
          <w:szCs w:val="28"/>
        </w:rPr>
      </w:pPr>
      <w:r w:rsidRPr="002E6956">
        <w:rPr>
          <w:rFonts w:ascii="Arial Narrow" w:hAnsi="Arial Narrow" w:cs="Arial"/>
          <w:b/>
          <w:i/>
          <w:spacing w:val="-2"/>
          <w:szCs w:val="28"/>
        </w:rPr>
        <w:lastRenderedPageBreak/>
        <w:t xml:space="preserve">1. </w:t>
      </w:r>
      <w:r w:rsidR="000874BF" w:rsidRPr="002E6956">
        <w:rPr>
          <w:rFonts w:ascii="Arial Narrow" w:hAnsi="Arial Narrow" w:cs="Arial"/>
          <w:b/>
          <w:i/>
          <w:spacing w:val="-2"/>
          <w:szCs w:val="28"/>
        </w:rPr>
        <w:t xml:space="preserve">Confirma </w:t>
      </w:r>
      <w:r w:rsidR="000E2EFB" w:rsidRPr="002E6956">
        <w:rPr>
          <w:rFonts w:ascii="Arial Narrow" w:hAnsi="Arial Narrow" w:cs="Arial"/>
          <w:spacing w:val="-2"/>
          <w:szCs w:val="28"/>
        </w:rPr>
        <w:t>la sentencia proferida</w:t>
      </w:r>
      <w:r w:rsidR="000E2EFB" w:rsidRPr="002E6956">
        <w:rPr>
          <w:rFonts w:ascii="Arial Narrow" w:hAnsi="Arial Narrow" w:cs="Arial"/>
          <w:i/>
          <w:spacing w:val="-2"/>
          <w:szCs w:val="28"/>
        </w:rPr>
        <w:t xml:space="preserve"> </w:t>
      </w:r>
      <w:r w:rsidR="007E480D" w:rsidRPr="002E6956">
        <w:rPr>
          <w:rFonts w:ascii="Arial Narrow" w:hAnsi="Arial Narrow" w:cs="Arial"/>
          <w:szCs w:val="28"/>
        </w:rPr>
        <w:t xml:space="preserve">el </w:t>
      </w:r>
      <w:r w:rsidR="00B152DF" w:rsidRPr="002E6956">
        <w:rPr>
          <w:rFonts w:ascii="Arial Narrow" w:hAnsi="Arial Narrow" w:cs="Arial"/>
          <w:szCs w:val="28"/>
        </w:rPr>
        <w:t>12</w:t>
      </w:r>
      <w:r w:rsidR="007E480D" w:rsidRPr="002E6956">
        <w:rPr>
          <w:rFonts w:ascii="Arial Narrow" w:hAnsi="Arial Narrow" w:cs="Arial"/>
          <w:szCs w:val="28"/>
        </w:rPr>
        <w:t xml:space="preserve"> de </w:t>
      </w:r>
      <w:r w:rsidR="00B152DF" w:rsidRPr="002E6956">
        <w:rPr>
          <w:rFonts w:ascii="Arial Narrow" w:hAnsi="Arial Narrow" w:cs="Arial"/>
          <w:szCs w:val="28"/>
        </w:rPr>
        <w:t>julio</w:t>
      </w:r>
      <w:r w:rsidR="004A245B" w:rsidRPr="002E6956">
        <w:rPr>
          <w:rFonts w:ascii="Arial Narrow" w:hAnsi="Arial Narrow" w:cs="Arial"/>
          <w:szCs w:val="28"/>
        </w:rPr>
        <w:t xml:space="preserve"> </w:t>
      </w:r>
      <w:r w:rsidR="007E480D" w:rsidRPr="002E6956">
        <w:rPr>
          <w:rFonts w:ascii="Arial Narrow" w:hAnsi="Arial Narrow" w:cs="Arial"/>
          <w:szCs w:val="28"/>
        </w:rPr>
        <w:t>de 201</w:t>
      </w:r>
      <w:r w:rsidR="004A245B" w:rsidRPr="002E6956">
        <w:rPr>
          <w:rFonts w:ascii="Arial Narrow" w:hAnsi="Arial Narrow" w:cs="Arial"/>
          <w:szCs w:val="28"/>
        </w:rPr>
        <w:t>7</w:t>
      </w:r>
      <w:r w:rsidR="007E480D" w:rsidRPr="002E6956">
        <w:rPr>
          <w:rFonts w:ascii="Arial Narrow" w:hAnsi="Arial Narrow" w:cs="Arial"/>
          <w:szCs w:val="28"/>
        </w:rPr>
        <w:t xml:space="preserve"> por el Juzgado </w:t>
      </w:r>
      <w:r w:rsidR="00B152DF" w:rsidRPr="002E6956">
        <w:rPr>
          <w:rFonts w:ascii="Arial Narrow" w:hAnsi="Arial Narrow" w:cs="Arial"/>
          <w:szCs w:val="28"/>
        </w:rPr>
        <w:t>Primero</w:t>
      </w:r>
      <w:r w:rsidR="009A6DEB" w:rsidRPr="002E6956">
        <w:rPr>
          <w:rFonts w:ascii="Arial Narrow" w:hAnsi="Arial Narrow" w:cs="Arial"/>
          <w:szCs w:val="28"/>
        </w:rPr>
        <w:t xml:space="preserve"> </w:t>
      </w:r>
      <w:r w:rsidR="007E480D" w:rsidRPr="002E6956">
        <w:rPr>
          <w:rFonts w:ascii="Arial Narrow" w:hAnsi="Arial Narrow" w:cs="Arial"/>
          <w:szCs w:val="28"/>
        </w:rPr>
        <w:t>Laboral del Circuito de Pereira, dentro del proceso ordinario laboral</w:t>
      </w:r>
      <w:r w:rsidR="004A245B" w:rsidRPr="002E6956">
        <w:rPr>
          <w:rFonts w:ascii="Arial Narrow" w:hAnsi="Arial Narrow" w:cs="Arial"/>
          <w:szCs w:val="28"/>
        </w:rPr>
        <w:t xml:space="preserve"> de la referencia</w:t>
      </w:r>
      <w:r w:rsidR="00C65520" w:rsidRPr="002E6956">
        <w:rPr>
          <w:rFonts w:ascii="Arial Narrow" w:hAnsi="Arial Narrow" w:cs="Arial"/>
          <w:szCs w:val="28"/>
        </w:rPr>
        <w:t>.</w:t>
      </w:r>
    </w:p>
    <w:p w:rsidR="00E04014" w:rsidRPr="002E6956" w:rsidRDefault="00E04014" w:rsidP="007E480D">
      <w:pPr>
        <w:pStyle w:val="Textoindependiente31"/>
        <w:ind w:firstLine="708"/>
        <w:rPr>
          <w:rFonts w:ascii="Arial Narrow" w:hAnsi="Arial Narrow" w:cs="Arial"/>
          <w:bCs/>
          <w:szCs w:val="28"/>
        </w:rPr>
      </w:pPr>
    </w:p>
    <w:p w:rsidR="00B152DF" w:rsidRPr="002E6956" w:rsidRDefault="000874BF" w:rsidP="004359D7">
      <w:pPr>
        <w:pStyle w:val="Textoindependiente31"/>
        <w:ind w:firstLine="708"/>
        <w:rPr>
          <w:rFonts w:ascii="Arial Narrow" w:hAnsi="Arial Narrow" w:cs="Arial"/>
          <w:bCs/>
          <w:szCs w:val="28"/>
        </w:rPr>
      </w:pPr>
      <w:r w:rsidRPr="002E6956">
        <w:rPr>
          <w:rFonts w:ascii="Arial Narrow" w:hAnsi="Arial Narrow" w:cs="Arial"/>
          <w:b/>
          <w:bCs/>
          <w:i/>
          <w:szCs w:val="28"/>
        </w:rPr>
        <w:t>2</w:t>
      </w:r>
      <w:r w:rsidR="00E04014" w:rsidRPr="002E6956">
        <w:rPr>
          <w:rFonts w:ascii="Arial Narrow" w:hAnsi="Arial Narrow" w:cs="Arial"/>
          <w:b/>
          <w:bCs/>
          <w:i/>
          <w:szCs w:val="28"/>
        </w:rPr>
        <w:t>.</w:t>
      </w:r>
      <w:r w:rsidR="00E04014" w:rsidRPr="002E6956">
        <w:rPr>
          <w:rFonts w:ascii="Arial Narrow" w:hAnsi="Arial Narrow" w:cs="Arial"/>
          <w:bCs/>
          <w:szCs w:val="28"/>
        </w:rPr>
        <w:t xml:space="preserve"> </w:t>
      </w:r>
      <w:r w:rsidR="00B152DF" w:rsidRPr="002E6956">
        <w:rPr>
          <w:rFonts w:ascii="Arial Narrow" w:hAnsi="Arial Narrow" w:cs="Arial"/>
          <w:bCs/>
          <w:szCs w:val="28"/>
        </w:rPr>
        <w:t>Sin costas en esta instancia.</w:t>
      </w:r>
    </w:p>
    <w:p w:rsidR="007E480D" w:rsidRPr="002E6956" w:rsidRDefault="007E480D" w:rsidP="00F46F6F">
      <w:pPr>
        <w:pStyle w:val="Sinespaciado"/>
        <w:rPr>
          <w:lang w:val="es-ES"/>
        </w:rPr>
      </w:pPr>
    </w:p>
    <w:p w:rsidR="000874BF" w:rsidRPr="002E6956" w:rsidRDefault="000874BF" w:rsidP="00F46F6F">
      <w:pPr>
        <w:pStyle w:val="Sinespaciado"/>
        <w:rPr>
          <w:lang w:val="es-ES"/>
        </w:rPr>
      </w:pPr>
    </w:p>
    <w:p w:rsidR="007E480D" w:rsidRPr="002E6956" w:rsidRDefault="007E480D" w:rsidP="007E480D">
      <w:pPr>
        <w:spacing w:line="360" w:lineRule="auto"/>
        <w:ind w:firstLine="900"/>
        <w:jc w:val="both"/>
        <w:rPr>
          <w:rFonts w:ascii="Arial Narrow" w:hAnsi="Arial Narrow" w:cs="Microsoft Sans Serif"/>
          <w:b/>
          <w:bCs/>
          <w:i/>
          <w:iCs/>
          <w:sz w:val="28"/>
          <w:szCs w:val="28"/>
          <w:lang w:val="es-ES"/>
        </w:rPr>
      </w:pPr>
      <w:r w:rsidRPr="002E6956">
        <w:rPr>
          <w:rFonts w:ascii="Arial Narrow" w:hAnsi="Arial Narrow" w:cs="Microsoft Sans Serif"/>
          <w:b/>
          <w:bCs/>
          <w:i/>
          <w:iCs/>
          <w:sz w:val="28"/>
          <w:szCs w:val="28"/>
          <w:lang w:val="es-ES"/>
        </w:rPr>
        <w:t>NOTIFÍQUESE, CÚMPLASE Y DEVUÉLVASE.</w:t>
      </w:r>
    </w:p>
    <w:p w:rsidR="007E480D" w:rsidRPr="002E6956" w:rsidRDefault="007E480D" w:rsidP="00F46F6F">
      <w:pPr>
        <w:pStyle w:val="Sinespaciado"/>
        <w:rPr>
          <w:lang w:val="es-ES"/>
        </w:rPr>
      </w:pPr>
    </w:p>
    <w:p w:rsidR="007E480D" w:rsidRPr="002E6956" w:rsidRDefault="007E480D" w:rsidP="007E480D">
      <w:pPr>
        <w:spacing w:line="360" w:lineRule="auto"/>
        <w:ind w:firstLine="900"/>
        <w:jc w:val="both"/>
        <w:rPr>
          <w:rFonts w:ascii="Arial Narrow" w:hAnsi="Arial Narrow" w:cs="Microsoft Sans Serif"/>
          <w:bCs/>
          <w:iCs/>
          <w:sz w:val="28"/>
          <w:szCs w:val="28"/>
          <w:lang w:val="es-ES"/>
        </w:rPr>
      </w:pPr>
      <w:r w:rsidRPr="002E6956">
        <w:rPr>
          <w:rFonts w:ascii="Arial Narrow" w:hAnsi="Arial Narrow" w:cs="Microsoft Sans Serif"/>
          <w:bCs/>
          <w:iCs/>
          <w:sz w:val="28"/>
          <w:szCs w:val="28"/>
          <w:lang w:val="es-ES"/>
        </w:rPr>
        <w:t>La anterior decisión queda notificada en estrados.</w:t>
      </w:r>
    </w:p>
    <w:p w:rsidR="007E480D" w:rsidRPr="002E6956" w:rsidRDefault="007E480D" w:rsidP="00F46F6F">
      <w:pPr>
        <w:pStyle w:val="Sinespaciado"/>
        <w:rPr>
          <w:lang w:val="es-ES"/>
        </w:rPr>
      </w:pPr>
    </w:p>
    <w:p w:rsidR="00F91602" w:rsidRPr="002E6956" w:rsidRDefault="00F91602" w:rsidP="007E480D">
      <w:pPr>
        <w:ind w:firstLine="900"/>
        <w:jc w:val="center"/>
        <w:rPr>
          <w:rFonts w:ascii="Arial Narrow" w:hAnsi="Arial Narrow" w:cs="Microsoft Sans Serif"/>
          <w:b/>
          <w:bCs/>
          <w:iCs/>
          <w:sz w:val="28"/>
          <w:szCs w:val="28"/>
          <w:lang w:val="es-ES"/>
        </w:rPr>
      </w:pPr>
    </w:p>
    <w:p w:rsidR="00F91602" w:rsidRPr="002E6956" w:rsidRDefault="00F91602" w:rsidP="007E480D">
      <w:pPr>
        <w:ind w:firstLine="900"/>
        <w:jc w:val="center"/>
        <w:rPr>
          <w:rFonts w:ascii="Arial Narrow" w:hAnsi="Arial Narrow" w:cs="Microsoft Sans Serif"/>
          <w:b/>
          <w:bCs/>
          <w:iCs/>
          <w:sz w:val="28"/>
          <w:szCs w:val="28"/>
          <w:lang w:val="es-ES"/>
        </w:rPr>
      </w:pPr>
    </w:p>
    <w:p w:rsidR="00F91602" w:rsidRPr="002E6956" w:rsidRDefault="00F91602" w:rsidP="007E480D">
      <w:pPr>
        <w:ind w:firstLine="900"/>
        <w:jc w:val="center"/>
        <w:rPr>
          <w:rFonts w:ascii="Arial Narrow" w:hAnsi="Arial Narrow" w:cs="Microsoft Sans Serif"/>
          <w:b/>
          <w:bCs/>
          <w:iCs/>
          <w:sz w:val="28"/>
          <w:szCs w:val="28"/>
          <w:lang w:val="es-ES"/>
        </w:rPr>
      </w:pPr>
    </w:p>
    <w:p w:rsidR="007E480D" w:rsidRPr="002E6956" w:rsidRDefault="007E480D" w:rsidP="007E480D">
      <w:pPr>
        <w:ind w:firstLine="900"/>
        <w:jc w:val="center"/>
        <w:rPr>
          <w:rFonts w:ascii="Arial Narrow" w:hAnsi="Arial Narrow" w:cs="Microsoft Sans Serif"/>
          <w:b/>
          <w:bCs/>
          <w:iCs/>
          <w:sz w:val="28"/>
          <w:szCs w:val="28"/>
          <w:lang w:val="es-ES"/>
        </w:rPr>
      </w:pPr>
      <w:r w:rsidRPr="002E6956">
        <w:rPr>
          <w:rFonts w:ascii="Arial Narrow" w:hAnsi="Arial Narrow" w:cs="Microsoft Sans Serif"/>
          <w:b/>
          <w:bCs/>
          <w:iCs/>
          <w:sz w:val="28"/>
          <w:szCs w:val="28"/>
          <w:lang w:val="es-ES"/>
        </w:rPr>
        <w:t>FRANCISCO JAVIER TAMAYO TABARES</w:t>
      </w:r>
    </w:p>
    <w:p w:rsidR="007E480D" w:rsidRPr="002E6956" w:rsidRDefault="007E480D" w:rsidP="007E480D">
      <w:pPr>
        <w:ind w:firstLine="900"/>
        <w:jc w:val="center"/>
        <w:rPr>
          <w:rFonts w:ascii="Arial Narrow" w:hAnsi="Arial Narrow" w:cs="Microsoft Sans Serif"/>
          <w:bCs/>
          <w:iCs/>
          <w:sz w:val="28"/>
          <w:szCs w:val="28"/>
          <w:lang w:val="es-ES"/>
        </w:rPr>
      </w:pPr>
      <w:r w:rsidRPr="002E6956">
        <w:rPr>
          <w:rFonts w:ascii="Arial Narrow" w:hAnsi="Arial Narrow" w:cs="Microsoft Sans Serif"/>
          <w:bCs/>
          <w:iCs/>
          <w:sz w:val="28"/>
          <w:szCs w:val="28"/>
          <w:lang w:val="es-ES"/>
        </w:rPr>
        <w:t>Magistrado Ponente</w:t>
      </w:r>
    </w:p>
    <w:p w:rsidR="007E480D" w:rsidRPr="002E6956" w:rsidRDefault="007E480D" w:rsidP="007E480D">
      <w:pPr>
        <w:ind w:firstLine="900"/>
        <w:jc w:val="both"/>
        <w:rPr>
          <w:rFonts w:ascii="Arial Narrow" w:hAnsi="Arial Narrow" w:cs="Microsoft Sans Serif"/>
          <w:b/>
          <w:sz w:val="28"/>
          <w:szCs w:val="28"/>
          <w:lang w:val="es-ES"/>
        </w:rPr>
      </w:pPr>
    </w:p>
    <w:p w:rsidR="007E480D" w:rsidRPr="002E6956" w:rsidRDefault="007E480D" w:rsidP="00F46F6F">
      <w:pPr>
        <w:pStyle w:val="Sinespaciado"/>
        <w:rPr>
          <w:lang w:val="es-ES"/>
        </w:rPr>
      </w:pPr>
    </w:p>
    <w:p w:rsidR="00F46F6F" w:rsidRPr="002E6956" w:rsidRDefault="00F46F6F" w:rsidP="00897A5F">
      <w:pPr>
        <w:spacing w:line="360" w:lineRule="auto"/>
        <w:jc w:val="both"/>
        <w:rPr>
          <w:rFonts w:ascii="Arial Narrow" w:hAnsi="Arial Narrow" w:cs="Microsoft Sans Serif"/>
          <w:b/>
          <w:bCs/>
          <w:iCs/>
          <w:sz w:val="28"/>
          <w:szCs w:val="28"/>
          <w:lang w:val="es-ES"/>
        </w:rPr>
      </w:pPr>
    </w:p>
    <w:p w:rsidR="007E480D" w:rsidRPr="002E6956" w:rsidRDefault="007E480D" w:rsidP="007E480D">
      <w:pPr>
        <w:jc w:val="both"/>
        <w:rPr>
          <w:rFonts w:ascii="Arial Narrow" w:hAnsi="Arial Narrow" w:cs="Microsoft Sans Serif"/>
          <w:b/>
          <w:bCs/>
          <w:iCs/>
          <w:sz w:val="28"/>
          <w:szCs w:val="28"/>
          <w:lang w:val="es-ES"/>
        </w:rPr>
      </w:pPr>
    </w:p>
    <w:p w:rsidR="007E480D" w:rsidRPr="002E6956" w:rsidRDefault="00664F7B" w:rsidP="007E480D">
      <w:pPr>
        <w:jc w:val="both"/>
        <w:rPr>
          <w:rFonts w:ascii="Arial Narrow" w:hAnsi="Arial Narrow" w:cs="Microsoft Sans Serif"/>
          <w:b/>
          <w:bCs/>
          <w:iCs/>
          <w:sz w:val="28"/>
          <w:szCs w:val="28"/>
          <w:lang w:val="es-ES"/>
        </w:rPr>
      </w:pPr>
      <w:r w:rsidRPr="002E6956">
        <w:rPr>
          <w:rFonts w:ascii="Arial Narrow" w:hAnsi="Arial Narrow" w:cs="Microsoft Sans Serif"/>
          <w:b/>
          <w:bCs/>
          <w:iCs/>
          <w:sz w:val="28"/>
          <w:szCs w:val="28"/>
          <w:lang w:val="es-ES"/>
        </w:rPr>
        <w:t xml:space="preserve">ANA LUCIA CAICEDO </w:t>
      </w:r>
      <w:proofErr w:type="spellStart"/>
      <w:r w:rsidRPr="002E6956">
        <w:rPr>
          <w:rFonts w:ascii="Arial Narrow" w:hAnsi="Arial Narrow" w:cs="Microsoft Sans Serif"/>
          <w:b/>
          <w:bCs/>
          <w:iCs/>
          <w:sz w:val="28"/>
          <w:szCs w:val="28"/>
          <w:lang w:val="es-ES"/>
        </w:rPr>
        <w:t>CALDERON</w:t>
      </w:r>
      <w:proofErr w:type="spellEnd"/>
      <w:r w:rsidR="00897A5F" w:rsidRPr="002E6956">
        <w:rPr>
          <w:rFonts w:ascii="Arial Narrow" w:hAnsi="Arial Narrow" w:cs="Microsoft Sans Serif"/>
          <w:b/>
          <w:bCs/>
          <w:iCs/>
          <w:sz w:val="28"/>
          <w:szCs w:val="28"/>
          <w:lang w:val="es-ES"/>
        </w:rPr>
        <w:t xml:space="preserve"> </w:t>
      </w:r>
      <w:r w:rsidR="007E480D" w:rsidRPr="002E6956">
        <w:rPr>
          <w:rFonts w:ascii="Arial Narrow" w:hAnsi="Arial Narrow" w:cs="Microsoft Sans Serif"/>
          <w:b/>
          <w:bCs/>
          <w:iCs/>
          <w:sz w:val="28"/>
          <w:szCs w:val="28"/>
          <w:lang w:val="es-ES"/>
        </w:rPr>
        <w:t xml:space="preserve">                 </w:t>
      </w:r>
      <w:r w:rsidR="004A245B" w:rsidRPr="002E6956">
        <w:rPr>
          <w:rFonts w:ascii="Arial Narrow" w:hAnsi="Arial Narrow" w:cs="Microsoft Sans Serif"/>
          <w:b/>
          <w:bCs/>
          <w:iCs/>
          <w:sz w:val="28"/>
          <w:szCs w:val="28"/>
          <w:lang w:val="es-ES"/>
        </w:rPr>
        <w:t xml:space="preserve">OLGA LUCIA HOYOS </w:t>
      </w:r>
      <w:proofErr w:type="spellStart"/>
      <w:r w:rsidR="004A245B" w:rsidRPr="002E6956">
        <w:rPr>
          <w:rFonts w:ascii="Arial Narrow" w:hAnsi="Arial Narrow" w:cs="Microsoft Sans Serif"/>
          <w:b/>
          <w:bCs/>
          <w:iCs/>
          <w:sz w:val="28"/>
          <w:szCs w:val="28"/>
          <w:lang w:val="es-ES"/>
        </w:rPr>
        <w:t>SEPÙLVEDA</w:t>
      </w:r>
      <w:proofErr w:type="spellEnd"/>
    </w:p>
    <w:p w:rsidR="007E480D" w:rsidRPr="002E6956" w:rsidRDefault="007E480D" w:rsidP="007E480D">
      <w:pPr>
        <w:jc w:val="both"/>
        <w:rPr>
          <w:rFonts w:ascii="Arial Narrow" w:hAnsi="Arial Narrow" w:cs="Microsoft Sans Serif"/>
          <w:bCs/>
          <w:iCs/>
          <w:sz w:val="28"/>
          <w:szCs w:val="28"/>
          <w:lang w:val="es-ES"/>
        </w:rPr>
      </w:pPr>
      <w:r w:rsidRPr="002E6956">
        <w:rPr>
          <w:rFonts w:ascii="Arial Narrow" w:hAnsi="Arial Narrow" w:cs="Microsoft Sans Serif"/>
          <w:b/>
          <w:bCs/>
          <w:iCs/>
          <w:sz w:val="28"/>
          <w:szCs w:val="28"/>
          <w:lang w:val="es-ES"/>
        </w:rPr>
        <w:t xml:space="preserve">    </w:t>
      </w:r>
      <w:r w:rsidR="00897A5F" w:rsidRPr="002E6956">
        <w:rPr>
          <w:rFonts w:ascii="Arial Narrow" w:hAnsi="Arial Narrow" w:cs="Microsoft Sans Serif"/>
          <w:bCs/>
          <w:iCs/>
          <w:sz w:val="28"/>
          <w:szCs w:val="28"/>
          <w:lang w:val="es-ES"/>
        </w:rPr>
        <w:t xml:space="preserve">              </w:t>
      </w:r>
      <w:r w:rsidR="00664F7B" w:rsidRPr="002E6956">
        <w:rPr>
          <w:rFonts w:ascii="Arial Narrow" w:hAnsi="Arial Narrow" w:cs="Microsoft Sans Serif"/>
          <w:bCs/>
          <w:iCs/>
          <w:sz w:val="28"/>
          <w:szCs w:val="28"/>
          <w:lang w:val="es-ES"/>
        </w:rPr>
        <w:t>Magistrad</w:t>
      </w:r>
      <w:r w:rsidR="00B93C4C" w:rsidRPr="002E6956">
        <w:rPr>
          <w:rFonts w:ascii="Arial Narrow" w:hAnsi="Arial Narrow" w:cs="Microsoft Sans Serif"/>
          <w:bCs/>
          <w:iCs/>
          <w:sz w:val="28"/>
          <w:szCs w:val="28"/>
          <w:lang w:val="es-ES"/>
        </w:rPr>
        <w:t>a</w:t>
      </w:r>
      <w:r w:rsidRPr="002E6956">
        <w:rPr>
          <w:rFonts w:ascii="Arial Narrow" w:hAnsi="Arial Narrow" w:cs="Microsoft Sans Serif"/>
          <w:bCs/>
          <w:iCs/>
          <w:sz w:val="28"/>
          <w:szCs w:val="28"/>
          <w:lang w:val="es-ES"/>
        </w:rPr>
        <w:t xml:space="preserve">                                                        </w:t>
      </w:r>
      <w:r w:rsidR="00897A5F" w:rsidRPr="002E6956">
        <w:rPr>
          <w:rFonts w:ascii="Arial Narrow" w:hAnsi="Arial Narrow" w:cs="Microsoft Sans Serif"/>
          <w:bCs/>
          <w:iCs/>
          <w:sz w:val="28"/>
          <w:szCs w:val="28"/>
          <w:lang w:val="es-ES"/>
        </w:rPr>
        <w:t xml:space="preserve">    </w:t>
      </w:r>
      <w:proofErr w:type="spellStart"/>
      <w:r w:rsidRPr="002E6956">
        <w:rPr>
          <w:rFonts w:ascii="Arial Narrow" w:hAnsi="Arial Narrow" w:cs="Microsoft Sans Serif"/>
          <w:bCs/>
          <w:iCs/>
          <w:sz w:val="28"/>
          <w:szCs w:val="28"/>
          <w:lang w:val="es-ES"/>
        </w:rPr>
        <w:t>Magistrad</w:t>
      </w:r>
      <w:r w:rsidR="004A245B" w:rsidRPr="002E6956">
        <w:rPr>
          <w:rFonts w:ascii="Arial Narrow" w:hAnsi="Arial Narrow" w:cs="Microsoft Sans Serif"/>
          <w:bCs/>
          <w:iCs/>
          <w:sz w:val="28"/>
          <w:szCs w:val="28"/>
          <w:lang w:val="es-ES"/>
        </w:rPr>
        <w:t>a</w:t>
      </w:r>
      <w:proofErr w:type="spellEnd"/>
      <w:r w:rsidRPr="002E6956">
        <w:rPr>
          <w:rFonts w:ascii="Arial Narrow" w:hAnsi="Arial Narrow" w:cs="Microsoft Sans Serif"/>
          <w:bCs/>
          <w:iCs/>
          <w:sz w:val="28"/>
          <w:szCs w:val="28"/>
          <w:lang w:val="es-ES"/>
        </w:rPr>
        <w:t xml:space="preserve"> </w:t>
      </w:r>
    </w:p>
    <w:p w:rsidR="00465CFD" w:rsidRPr="002E6956" w:rsidRDefault="00897A5F" w:rsidP="004A245B">
      <w:pPr>
        <w:jc w:val="both"/>
        <w:rPr>
          <w:rFonts w:ascii="Arial Narrow" w:hAnsi="Arial Narrow" w:cs="Microsoft Sans Serif"/>
          <w:iCs/>
          <w:sz w:val="28"/>
          <w:szCs w:val="28"/>
          <w:lang w:val="es-ES"/>
        </w:rPr>
      </w:pPr>
      <w:r w:rsidRPr="002E6956">
        <w:rPr>
          <w:rFonts w:ascii="Arial Narrow" w:hAnsi="Arial Narrow" w:cs="Microsoft Sans Serif"/>
          <w:bCs/>
          <w:iCs/>
          <w:sz w:val="28"/>
          <w:szCs w:val="28"/>
          <w:lang w:val="es-ES"/>
        </w:rPr>
        <w:t xml:space="preserve">      </w:t>
      </w:r>
      <w:r w:rsidR="00EB7DB4" w:rsidRPr="002E6956">
        <w:rPr>
          <w:rFonts w:ascii="Arial Narrow" w:hAnsi="Arial Narrow" w:cs="Microsoft Sans Serif"/>
          <w:bCs/>
          <w:iCs/>
          <w:sz w:val="28"/>
          <w:szCs w:val="28"/>
          <w:lang w:val="es-ES"/>
        </w:rPr>
        <w:t xml:space="preserve">  </w:t>
      </w:r>
      <w:r w:rsidRPr="002E6956">
        <w:rPr>
          <w:rFonts w:ascii="Arial Narrow" w:hAnsi="Arial Narrow" w:cs="Microsoft Sans Serif"/>
          <w:bCs/>
          <w:iCs/>
          <w:sz w:val="28"/>
          <w:szCs w:val="28"/>
          <w:lang w:val="es-ES"/>
        </w:rPr>
        <w:t xml:space="preserve">                                                </w:t>
      </w:r>
      <w:r w:rsidR="00B93C4C" w:rsidRPr="002E6956">
        <w:rPr>
          <w:rFonts w:ascii="Arial Narrow" w:hAnsi="Arial Narrow" w:cs="Microsoft Sans Serif"/>
          <w:bCs/>
          <w:iCs/>
          <w:sz w:val="28"/>
          <w:szCs w:val="28"/>
          <w:lang w:val="es-ES"/>
        </w:rPr>
        <w:tab/>
      </w:r>
      <w:r w:rsidR="00B93C4C" w:rsidRPr="002E6956">
        <w:rPr>
          <w:rFonts w:ascii="Arial Narrow" w:hAnsi="Arial Narrow" w:cs="Microsoft Sans Serif"/>
          <w:bCs/>
          <w:iCs/>
          <w:sz w:val="28"/>
          <w:szCs w:val="28"/>
          <w:lang w:val="es-ES"/>
        </w:rPr>
        <w:tab/>
      </w:r>
      <w:r w:rsidR="00B93C4C" w:rsidRPr="002E6956">
        <w:rPr>
          <w:rFonts w:ascii="Arial Narrow" w:hAnsi="Arial Narrow" w:cs="Microsoft Sans Serif"/>
          <w:bCs/>
          <w:iCs/>
          <w:sz w:val="28"/>
          <w:szCs w:val="28"/>
          <w:lang w:val="es-ES"/>
        </w:rPr>
        <w:tab/>
        <w:t xml:space="preserve">        </w:t>
      </w:r>
    </w:p>
    <w:sectPr w:rsidR="00465CFD" w:rsidRPr="002E6956"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CF" w:rsidRDefault="00B476CF" w:rsidP="00181D67">
      <w:r>
        <w:separator/>
      </w:r>
    </w:p>
  </w:endnote>
  <w:endnote w:type="continuationSeparator" w:id="0">
    <w:p w:rsidR="00B476CF" w:rsidRDefault="00B476C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956">
      <w:rPr>
        <w:rStyle w:val="Nmerodepgina"/>
        <w:noProof/>
      </w:rPr>
      <w:t>9</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CF" w:rsidRDefault="00B476CF" w:rsidP="00181D67">
      <w:r>
        <w:separator/>
      </w:r>
    </w:p>
  </w:footnote>
  <w:footnote w:type="continuationSeparator" w:id="0">
    <w:p w:rsidR="00B476CF" w:rsidRDefault="00B476C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51EEE">
      <w:rPr>
        <w:rFonts w:ascii="Arial" w:hAnsi="Arial" w:cs="Arial"/>
        <w:bCs/>
        <w:i/>
        <w:sz w:val="16"/>
        <w:szCs w:val="16"/>
      </w:rPr>
      <w:t>1</w:t>
    </w:r>
    <w:r>
      <w:rPr>
        <w:rFonts w:ascii="Arial" w:hAnsi="Arial" w:cs="Arial"/>
        <w:bCs/>
        <w:i/>
        <w:sz w:val="16"/>
        <w:szCs w:val="16"/>
      </w:rPr>
      <w:t>-201</w:t>
    </w:r>
    <w:r w:rsidR="00C043AE">
      <w:rPr>
        <w:rFonts w:ascii="Arial" w:hAnsi="Arial" w:cs="Arial"/>
        <w:bCs/>
        <w:i/>
        <w:sz w:val="16"/>
        <w:szCs w:val="16"/>
      </w:rPr>
      <w:t>6</w:t>
    </w:r>
    <w:r>
      <w:rPr>
        <w:rFonts w:ascii="Arial" w:hAnsi="Arial" w:cs="Arial"/>
        <w:bCs/>
        <w:i/>
        <w:sz w:val="16"/>
        <w:szCs w:val="16"/>
      </w:rPr>
      <w:t>-00</w:t>
    </w:r>
    <w:r w:rsidR="00151EEE">
      <w:rPr>
        <w:rFonts w:ascii="Arial" w:hAnsi="Arial" w:cs="Arial"/>
        <w:bCs/>
        <w:i/>
        <w:sz w:val="16"/>
        <w:szCs w:val="16"/>
      </w:rPr>
      <w:t>265</w:t>
    </w:r>
    <w:r>
      <w:rPr>
        <w:rFonts w:ascii="Arial" w:hAnsi="Arial" w:cs="Arial"/>
        <w:bCs/>
        <w:i/>
        <w:sz w:val="16"/>
        <w:szCs w:val="16"/>
      </w:rPr>
      <w:t>-01</w:t>
    </w:r>
  </w:p>
  <w:p w:rsidR="0083360F" w:rsidRPr="00BD0CC8" w:rsidRDefault="00151EEE" w:rsidP="00FB2365">
    <w:pPr>
      <w:jc w:val="both"/>
      <w:rPr>
        <w:rFonts w:ascii="Arial" w:hAnsi="Arial" w:cs="Arial"/>
        <w:bCs/>
        <w:i/>
        <w:iCs/>
        <w:sz w:val="16"/>
        <w:szCs w:val="16"/>
      </w:rPr>
    </w:pPr>
    <w:r>
      <w:rPr>
        <w:rFonts w:ascii="Arial" w:hAnsi="Arial" w:cs="Arial"/>
        <w:bCs/>
        <w:i/>
        <w:sz w:val="16"/>
        <w:szCs w:val="16"/>
      </w:rPr>
      <w:t xml:space="preserve">Luz </w:t>
    </w:r>
    <w:proofErr w:type="spellStart"/>
    <w:r>
      <w:rPr>
        <w:rFonts w:ascii="Arial" w:hAnsi="Arial" w:cs="Arial"/>
        <w:bCs/>
        <w:i/>
        <w:sz w:val="16"/>
        <w:szCs w:val="16"/>
      </w:rPr>
      <w:t>Dory</w:t>
    </w:r>
    <w:proofErr w:type="spellEnd"/>
    <w:r>
      <w:rPr>
        <w:rFonts w:ascii="Arial" w:hAnsi="Arial" w:cs="Arial"/>
        <w:bCs/>
        <w:i/>
        <w:sz w:val="16"/>
        <w:szCs w:val="16"/>
      </w:rPr>
      <w:t xml:space="preserve"> Martínez de Posada</w:t>
    </w:r>
    <w:r w:rsidR="00C043AE">
      <w:rPr>
        <w:rFonts w:ascii="Arial" w:hAnsi="Arial" w:cs="Arial"/>
        <w:bCs/>
        <w:i/>
        <w:sz w:val="16"/>
        <w:szCs w:val="16"/>
      </w:rPr>
      <w:t xml:space="preserve"> y otro</w:t>
    </w:r>
    <w:r w:rsidR="0083360F">
      <w:rPr>
        <w:rFonts w:ascii="Arial" w:hAnsi="Arial" w:cs="Arial"/>
        <w:bCs/>
        <w:i/>
        <w:sz w:val="16"/>
        <w:szCs w:val="16"/>
      </w:rPr>
      <w:t xml:space="preserve"> vs </w:t>
    </w:r>
    <w:r w:rsidR="00C043AE">
      <w:rPr>
        <w:rFonts w:ascii="Arial" w:hAnsi="Arial" w:cs="Arial"/>
        <w:bCs/>
        <w:i/>
        <w:sz w:val="16"/>
        <w:szCs w:val="16"/>
      </w:rPr>
      <w:t>Porvenir</w:t>
    </w:r>
    <w:r w:rsidR="00EF51C9">
      <w:rPr>
        <w:rFonts w:ascii="Arial" w:hAnsi="Arial" w:cs="Arial"/>
        <w:bCs/>
        <w:i/>
        <w:sz w:val="16"/>
        <w:szCs w:val="16"/>
      </w:rPr>
      <w:t xml:space="preserve"> S.A.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FB2FE2"/>
    <w:multiLevelType w:val="hybridMultilevel"/>
    <w:tmpl w:val="9528C164"/>
    <w:lvl w:ilvl="0" w:tplc="B36823A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7908"/>
    <w:rsid w:val="0001753B"/>
    <w:rsid w:val="00022283"/>
    <w:rsid w:val="0003491E"/>
    <w:rsid w:val="0003620B"/>
    <w:rsid w:val="00036CF3"/>
    <w:rsid w:val="00040DAB"/>
    <w:rsid w:val="00057514"/>
    <w:rsid w:val="0006495E"/>
    <w:rsid w:val="000667FF"/>
    <w:rsid w:val="000700E7"/>
    <w:rsid w:val="00071203"/>
    <w:rsid w:val="000745A2"/>
    <w:rsid w:val="00080A62"/>
    <w:rsid w:val="00083ED6"/>
    <w:rsid w:val="000874BF"/>
    <w:rsid w:val="00091764"/>
    <w:rsid w:val="00094D31"/>
    <w:rsid w:val="000A26AC"/>
    <w:rsid w:val="000A3727"/>
    <w:rsid w:val="000B5AFB"/>
    <w:rsid w:val="000C08F3"/>
    <w:rsid w:val="000C0A92"/>
    <w:rsid w:val="000D09A7"/>
    <w:rsid w:val="000D42F2"/>
    <w:rsid w:val="000D6F62"/>
    <w:rsid w:val="000E2EFB"/>
    <w:rsid w:val="000E3687"/>
    <w:rsid w:val="000E7F42"/>
    <w:rsid w:val="000F352D"/>
    <w:rsid w:val="000F604F"/>
    <w:rsid w:val="00113DFF"/>
    <w:rsid w:val="00114E6E"/>
    <w:rsid w:val="00122B74"/>
    <w:rsid w:val="0013064B"/>
    <w:rsid w:val="001342E2"/>
    <w:rsid w:val="00151EEE"/>
    <w:rsid w:val="00151FAB"/>
    <w:rsid w:val="0015632C"/>
    <w:rsid w:val="00156587"/>
    <w:rsid w:val="00160D05"/>
    <w:rsid w:val="0016407C"/>
    <w:rsid w:val="00167B7F"/>
    <w:rsid w:val="00172834"/>
    <w:rsid w:val="00180C77"/>
    <w:rsid w:val="001818C1"/>
    <w:rsid w:val="00181D38"/>
    <w:rsid w:val="00181D67"/>
    <w:rsid w:val="00181DBB"/>
    <w:rsid w:val="00185F4E"/>
    <w:rsid w:val="00194459"/>
    <w:rsid w:val="00194763"/>
    <w:rsid w:val="001966FF"/>
    <w:rsid w:val="00197A7F"/>
    <w:rsid w:val="001A11BB"/>
    <w:rsid w:val="001A1F95"/>
    <w:rsid w:val="001A41C0"/>
    <w:rsid w:val="001B0456"/>
    <w:rsid w:val="001B468B"/>
    <w:rsid w:val="001B5E00"/>
    <w:rsid w:val="001C1A3A"/>
    <w:rsid w:val="001C5BC7"/>
    <w:rsid w:val="001D4F03"/>
    <w:rsid w:val="001F1020"/>
    <w:rsid w:val="001F169E"/>
    <w:rsid w:val="001F628C"/>
    <w:rsid w:val="001F70B4"/>
    <w:rsid w:val="0020066B"/>
    <w:rsid w:val="00200D02"/>
    <w:rsid w:val="0020183E"/>
    <w:rsid w:val="00204F66"/>
    <w:rsid w:val="002054B4"/>
    <w:rsid w:val="00214F11"/>
    <w:rsid w:val="00217C8B"/>
    <w:rsid w:val="00227CB7"/>
    <w:rsid w:val="0023419A"/>
    <w:rsid w:val="00241CF7"/>
    <w:rsid w:val="00242152"/>
    <w:rsid w:val="00245208"/>
    <w:rsid w:val="002475D9"/>
    <w:rsid w:val="0025169D"/>
    <w:rsid w:val="002666DD"/>
    <w:rsid w:val="002672FB"/>
    <w:rsid w:val="00281AF3"/>
    <w:rsid w:val="00282824"/>
    <w:rsid w:val="0028369F"/>
    <w:rsid w:val="00287849"/>
    <w:rsid w:val="002971B9"/>
    <w:rsid w:val="002A1875"/>
    <w:rsid w:val="002B11F5"/>
    <w:rsid w:val="002B2F11"/>
    <w:rsid w:val="002B4B0A"/>
    <w:rsid w:val="002B5701"/>
    <w:rsid w:val="002B5994"/>
    <w:rsid w:val="002B5A38"/>
    <w:rsid w:val="002C3B7B"/>
    <w:rsid w:val="002C62E6"/>
    <w:rsid w:val="002C76A9"/>
    <w:rsid w:val="002C7ACC"/>
    <w:rsid w:val="002D5551"/>
    <w:rsid w:val="002D633D"/>
    <w:rsid w:val="002E1ABE"/>
    <w:rsid w:val="002E6956"/>
    <w:rsid w:val="002F21EF"/>
    <w:rsid w:val="002F2D76"/>
    <w:rsid w:val="003052A7"/>
    <w:rsid w:val="00310A39"/>
    <w:rsid w:val="003152EE"/>
    <w:rsid w:val="00324A11"/>
    <w:rsid w:val="00330E76"/>
    <w:rsid w:val="00331A84"/>
    <w:rsid w:val="00336F17"/>
    <w:rsid w:val="003400C8"/>
    <w:rsid w:val="00350750"/>
    <w:rsid w:val="00351220"/>
    <w:rsid w:val="00353032"/>
    <w:rsid w:val="0035399E"/>
    <w:rsid w:val="00355D5D"/>
    <w:rsid w:val="00360979"/>
    <w:rsid w:val="00365ECD"/>
    <w:rsid w:val="003810A3"/>
    <w:rsid w:val="00384FB1"/>
    <w:rsid w:val="00395E2A"/>
    <w:rsid w:val="003B30B8"/>
    <w:rsid w:val="003B35A1"/>
    <w:rsid w:val="003B6E46"/>
    <w:rsid w:val="003B7E72"/>
    <w:rsid w:val="003D2568"/>
    <w:rsid w:val="003D2F2C"/>
    <w:rsid w:val="003D36E0"/>
    <w:rsid w:val="003F13E1"/>
    <w:rsid w:val="003F4D93"/>
    <w:rsid w:val="0040108B"/>
    <w:rsid w:val="004021D5"/>
    <w:rsid w:val="00404032"/>
    <w:rsid w:val="0040689D"/>
    <w:rsid w:val="00410250"/>
    <w:rsid w:val="00414CD0"/>
    <w:rsid w:val="004153E8"/>
    <w:rsid w:val="0041771A"/>
    <w:rsid w:val="0042073C"/>
    <w:rsid w:val="004359D7"/>
    <w:rsid w:val="00441C6D"/>
    <w:rsid w:val="004450B1"/>
    <w:rsid w:val="004455D7"/>
    <w:rsid w:val="00446A9B"/>
    <w:rsid w:val="00465CFD"/>
    <w:rsid w:val="004721C1"/>
    <w:rsid w:val="00476F91"/>
    <w:rsid w:val="00483406"/>
    <w:rsid w:val="00485A5A"/>
    <w:rsid w:val="004871B5"/>
    <w:rsid w:val="0049276B"/>
    <w:rsid w:val="00493256"/>
    <w:rsid w:val="004961BA"/>
    <w:rsid w:val="004A18E6"/>
    <w:rsid w:val="004A245B"/>
    <w:rsid w:val="004A359A"/>
    <w:rsid w:val="004A7539"/>
    <w:rsid w:val="004B1B24"/>
    <w:rsid w:val="004B3006"/>
    <w:rsid w:val="004B38EA"/>
    <w:rsid w:val="004B6F6B"/>
    <w:rsid w:val="004C37BF"/>
    <w:rsid w:val="004D01C5"/>
    <w:rsid w:val="004D7BE8"/>
    <w:rsid w:val="004E33E6"/>
    <w:rsid w:val="004F3CC2"/>
    <w:rsid w:val="004F6356"/>
    <w:rsid w:val="004F7476"/>
    <w:rsid w:val="005010B3"/>
    <w:rsid w:val="00502503"/>
    <w:rsid w:val="00503569"/>
    <w:rsid w:val="00503737"/>
    <w:rsid w:val="0050557A"/>
    <w:rsid w:val="00505F81"/>
    <w:rsid w:val="00512EBD"/>
    <w:rsid w:val="00515BDC"/>
    <w:rsid w:val="00534ACD"/>
    <w:rsid w:val="005376A7"/>
    <w:rsid w:val="005417FF"/>
    <w:rsid w:val="005446D5"/>
    <w:rsid w:val="00550CEE"/>
    <w:rsid w:val="00553D38"/>
    <w:rsid w:val="00557462"/>
    <w:rsid w:val="00560715"/>
    <w:rsid w:val="00561DB0"/>
    <w:rsid w:val="00563496"/>
    <w:rsid w:val="0057078F"/>
    <w:rsid w:val="00571799"/>
    <w:rsid w:val="00571B65"/>
    <w:rsid w:val="005757BB"/>
    <w:rsid w:val="00580741"/>
    <w:rsid w:val="00583EA7"/>
    <w:rsid w:val="00584AF2"/>
    <w:rsid w:val="00584B30"/>
    <w:rsid w:val="005862D5"/>
    <w:rsid w:val="0059060F"/>
    <w:rsid w:val="0059122D"/>
    <w:rsid w:val="00592739"/>
    <w:rsid w:val="00594E60"/>
    <w:rsid w:val="005A4EAC"/>
    <w:rsid w:val="005A737E"/>
    <w:rsid w:val="005B1568"/>
    <w:rsid w:val="005B51C7"/>
    <w:rsid w:val="005C437A"/>
    <w:rsid w:val="005C5229"/>
    <w:rsid w:val="005E442C"/>
    <w:rsid w:val="005E4E78"/>
    <w:rsid w:val="005E6B83"/>
    <w:rsid w:val="005F20DB"/>
    <w:rsid w:val="005F5E82"/>
    <w:rsid w:val="00600B88"/>
    <w:rsid w:val="006017DA"/>
    <w:rsid w:val="00604842"/>
    <w:rsid w:val="00604A9C"/>
    <w:rsid w:val="00605ED8"/>
    <w:rsid w:val="006135E9"/>
    <w:rsid w:val="00615CCC"/>
    <w:rsid w:val="00616640"/>
    <w:rsid w:val="00640513"/>
    <w:rsid w:val="00646D84"/>
    <w:rsid w:val="0065406E"/>
    <w:rsid w:val="00656EF4"/>
    <w:rsid w:val="00664F7B"/>
    <w:rsid w:val="00666BED"/>
    <w:rsid w:val="006723A0"/>
    <w:rsid w:val="0067732E"/>
    <w:rsid w:val="00683754"/>
    <w:rsid w:val="0068688B"/>
    <w:rsid w:val="00687346"/>
    <w:rsid w:val="00691661"/>
    <w:rsid w:val="006976E9"/>
    <w:rsid w:val="006A57C3"/>
    <w:rsid w:val="006B1E90"/>
    <w:rsid w:val="006B4716"/>
    <w:rsid w:val="006C408E"/>
    <w:rsid w:val="006E1DE4"/>
    <w:rsid w:val="006E55C7"/>
    <w:rsid w:val="006E56E0"/>
    <w:rsid w:val="006F1F81"/>
    <w:rsid w:val="006F2FF3"/>
    <w:rsid w:val="006F3382"/>
    <w:rsid w:val="006F7AD2"/>
    <w:rsid w:val="00705D18"/>
    <w:rsid w:val="00712B22"/>
    <w:rsid w:val="007170BC"/>
    <w:rsid w:val="00722554"/>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003"/>
    <w:rsid w:val="00767361"/>
    <w:rsid w:val="007718F2"/>
    <w:rsid w:val="007751F2"/>
    <w:rsid w:val="00776280"/>
    <w:rsid w:val="00777CEF"/>
    <w:rsid w:val="0079233D"/>
    <w:rsid w:val="00793037"/>
    <w:rsid w:val="00794E2B"/>
    <w:rsid w:val="0079779A"/>
    <w:rsid w:val="007A3A90"/>
    <w:rsid w:val="007A7725"/>
    <w:rsid w:val="007B247C"/>
    <w:rsid w:val="007B5499"/>
    <w:rsid w:val="007C04E6"/>
    <w:rsid w:val="007C302A"/>
    <w:rsid w:val="007C50CF"/>
    <w:rsid w:val="007E480D"/>
    <w:rsid w:val="007F7E6B"/>
    <w:rsid w:val="0080019E"/>
    <w:rsid w:val="00806877"/>
    <w:rsid w:val="008126CF"/>
    <w:rsid w:val="00817E5D"/>
    <w:rsid w:val="008213FA"/>
    <w:rsid w:val="00824F67"/>
    <w:rsid w:val="00825B27"/>
    <w:rsid w:val="0083360F"/>
    <w:rsid w:val="00834C2F"/>
    <w:rsid w:val="008437CD"/>
    <w:rsid w:val="00846867"/>
    <w:rsid w:val="00854651"/>
    <w:rsid w:val="008605F1"/>
    <w:rsid w:val="00862C38"/>
    <w:rsid w:val="00870578"/>
    <w:rsid w:val="008846C9"/>
    <w:rsid w:val="0088711A"/>
    <w:rsid w:val="0089084F"/>
    <w:rsid w:val="00893D25"/>
    <w:rsid w:val="00894F1F"/>
    <w:rsid w:val="00896F13"/>
    <w:rsid w:val="00897A5F"/>
    <w:rsid w:val="008A2409"/>
    <w:rsid w:val="008B3F94"/>
    <w:rsid w:val="008C19F5"/>
    <w:rsid w:val="008D0F22"/>
    <w:rsid w:val="008D69AF"/>
    <w:rsid w:val="008E2AA3"/>
    <w:rsid w:val="008F003B"/>
    <w:rsid w:val="008F70A9"/>
    <w:rsid w:val="00907A5F"/>
    <w:rsid w:val="0091400E"/>
    <w:rsid w:val="00923D33"/>
    <w:rsid w:val="00925430"/>
    <w:rsid w:val="009424D7"/>
    <w:rsid w:val="00943F58"/>
    <w:rsid w:val="00946A91"/>
    <w:rsid w:val="0095280E"/>
    <w:rsid w:val="00952E49"/>
    <w:rsid w:val="00980B0C"/>
    <w:rsid w:val="00983B97"/>
    <w:rsid w:val="0098465B"/>
    <w:rsid w:val="00985A27"/>
    <w:rsid w:val="00985D6A"/>
    <w:rsid w:val="009A2908"/>
    <w:rsid w:val="009A40BE"/>
    <w:rsid w:val="009A6DEB"/>
    <w:rsid w:val="009B3144"/>
    <w:rsid w:val="009B52E7"/>
    <w:rsid w:val="009B6EDF"/>
    <w:rsid w:val="009C06AF"/>
    <w:rsid w:val="009D16AB"/>
    <w:rsid w:val="009D4486"/>
    <w:rsid w:val="009E46E3"/>
    <w:rsid w:val="009F29A4"/>
    <w:rsid w:val="009F2B8B"/>
    <w:rsid w:val="009F2CEA"/>
    <w:rsid w:val="00A00606"/>
    <w:rsid w:val="00A21D5C"/>
    <w:rsid w:val="00A23CFA"/>
    <w:rsid w:val="00A31A93"/>
    <w:rsid w:val="00A41CF2"/>
    <w:rsid w:val="00A451E9"/>
    <w:rsid w:val="00A45535"/>
    <w:rsid w:val="00A45C3B"/>
    <w:rsid w:val="00A46AF9"/>
    <w:rsid w:val="00A53C0F"/>
    <w:rsid w:val="00A570D1"/>
    <w:rsid w:val="00A57C44"/>
    <w:rsid w:val="00A57F25"/>
    <w:rsid w:val="00A57FE3"/>
    <w:rsid w:val="00A61029"/>
    <w:rsid w:val="00A649B9"/>
    <w:rsid w:val="00A65B0D"/>
    <w:rsid w:val="00A662AF"/>
    <w:rsid w:val="00A7415F"/>
    <w:rsid w:val="00A7763E"/>
    <w:rsid w:val="00A778EF"/>
    <w:rsid w:val="00A80BAA"/>
    <w:rsid w:val="00A82EA8"/>
    <w:rsid w:val="00A841E7"/>
    <w:rsid w:val="00A84814"/>
    <w:rsid w:val="00A868E3"/>
    <w:rsid w:val="00A915C0"/>
    <w:rsid w:val="00A92C53"/>
    <w:rsid w:val="00A9346E"/>
    <w:rsid w:val="00AA2144"/>
    <w:rsid w:val="00AA51D6"/>
    <w:rsid w:val="00AB1252"/>
    <w:rsid w:val="00AB4D39"/>
    <w:rsid w:val="00AC0389"/>
    <w:rsid w:val="00AC1055"/>
    <w:rsid w:val="00AC4F03"/>
    <w:rsid w:val="00AC55D8"/>
    <w:rsid w:val="00AC5DB9"/>
    <w:rsid w:val="00AC7AC9"/>
    <w:rsid w:val="00AC7EB6"/>
    <w:rsid w:val="00AD1573"/>
    <w:rsid w:val="00AD2DDE"/>
    <w:rsid w:val="00AD5314"/>
    <w:rsid w:val="00AD7619"/>
    <w:rsid w:val="00AF0D26"/>
    <w:rsid w:val="00AF1D5C"/>
    <w:rsid w:val="00AF3106"/>
    <w:rsid w:val="00B0615A"/>
    <w:rsid w:val="00B06FF7"/>
    <w:rsid w:val="00B152DF"/>
    <w:rsid w:val="00B20A28"/>
    <w:rsid w:val="00B251A0"/>
    <w:rsid w:val="00B265E5"/>
    <w:rsid w:val="00B26FD9"/>
    <w:rsid w:val="00B34731"/>
    <w:rsid w:val="00B4285D"/>
    <w:rsid w:val="00B43C20"/>
    <w:rsid w:val="00B476CF"/>
    <w:rsid w:val="00B55738"/>
    <w:rsid w:val="00B56E76"/>
    <w:rsid w:val="00B5766E"/>
    <w:rsid w:val="00B664E4"/>
    <w:rsid w:val="00B674E4"/>
    <w:rsid w:val="00B675BD"/>
    <w:rsid w:val="00B81692"/>
    <w:rsid w:val="00B84BA1"/>
    <w:rsid w:val="00B87CC3"/>
    <w:rsid w:val="00B902C2"/>
    <w:rsid w:val="00B93C4C"/>
    <w:rsid w:val="00BD1663"/>
    <w:rsid w:val="00BD418C"/>
    <w:rsid w:val="00BE3E90"/>
    <w:rsid w:val="00BE72C7"/>
    <w:rsid w:val="00BE7CCC"/>
    <w:rsid w:val="00BF7955"/>
    <w:rsid w:val="00C00BF3"/>
    <w:rsid w:val="00C00F23"/>
    <w:rsid w:val="00C01FFD"/>
    <w:rsid w:val="00C043AE"/>
    <w:rsid w:val="00C134AF"/>
    <w:rsid w:val="00C15A83"/>
    <w:rsid w:val="00C1629B"/>
    <w:rsid w:val="00C431FC"/>
    <w:rsid w:val="00C43685"/>
    <w:rsid w:val="00C43DA4"/>
    <w:rsid w:val="00C449F0"/>
    <w:rsid w:val="00C45B38"/>
    <w:rsid w:val="00C623C0"/>
    <w:rsid w:val="00C65520"/>
    <w:rsid w:val="00C659E7"/>
    <w:rsid w:val="00C7406F"/>
    <w:rsid w:val="00C802C2"/>
    <w:rsid w:val="00C87C62"/>
    <w:rsid w:val="00C9735B"/>
    <w:rsid w:val="00CA1D2D"/>
    <w:rsid w:val="00CA39C8"/>
    <w:rsid w:val="00CA4895"/>
    <w:rsid w:val="00CA6349"/>
    <w:rsid w:val="00CA7F07"/>
    <w:rsid w:val="00CB5453"/>
    <w:rsid w:val="00CC3475"/>
    <w:rsid w:val="00CC6443"/>
    <w:rsid w:val="00CC758D"/>
    <w:rsid w:val="00CD1313"/>
    <w:rsid w:val="00CE1262"/>
    <w:rsid w:val="00CE24FA"/>
    <w:rsid w:val="00CE528D"/>
    <w:rsid w:val="00CF24D4"/>
    <w:rsid w:val="00CF478D"/>
    <w:rsid w:val="00CF576A"/>
    <w:rsid w:val="00CF615B"/>
    <w:rsid w:val="00D03885"/>
    <w:rsid w:val="00D05A3E"/>
    <w:rsid w:val="00D11394"/>
    <w:rsid w:val="00D11B62"/>
    <w:rsid w:val="00D13902"/>
    <w:rsid w:val="00D13B6E"/>
    <w:rsid w:val="00D175D1"/>
    <w:rsid w:val="00D247B8"/>
    <w:rsid w:val="00D279D2"/>
    <w:rsid w:val="00D30FA7"/>
    <w:rsid w:val="00D314F4"/>
    <w:rsid w:val="00D32A84"/>
    <w:rsid w:val="00D340F4"/>
    <w:rsid w:val="00D370F0"/>
    <w:rsid w:val="00D50705"/>
    <w:rsid w:val="00D51416"/>
    <w:rsid w:val="00D534D9"/>
    <w:rsid w:val="00D553F8"/>
    <w:rsid w:val="00D566B5"/>
    <w:rsid w:val="00D60D54"/>
    <w:rsid w:val="00D61E22"/>
    <w:rsid w:val="00D65DE7"/>
    <w:rsid w:val="00D663AD"/>
    <w:rsid w:val="00D666F5"/>
    <w:rsid w:val="00D7125F"/>
    <w:rsid w:val="00D75C19"/>
    <w:rsid w:val="00D907A0"/>
    <w:rsid w:val="00D918F4"/>
    <w:rsid w:val="00DA5010"/>
    <w:rsid w:val="00DB0F6F"/>
    <w:rsid w:val="00DC19C5"/>
    <w:rsid w:val="00DC2E7F"/>
    <w:rsid w:val="00DC64EC"/>
    <w:rsid w:val="00DD1474"/>
    <w:rsid w:val="00DD2F66"/>
    <w:rsid w:val="00DD3DB0"/>
    <w:rsid w:val="00DD4B02"/>
    <w:rsid w:val="00DE46FF"/>
    <w:rsid w:val="00DE5426"/>
    <w:rsid w:val="00DE7DD0"/>
    <w:rsid w:val="00DF0DA6"/>
    <w:rsid w:val="00DF2A43"/>
    <w:rsid w:val="00DF30A5"/>
    <w:rsid w:val="00DF4DE9"/>
    <w:rsid w:val="00DF56CF"/>
    <w:rsid w:val="00DF7689"/>
    <w:rsid w:val="00E022B4"/>
    <w:rsid w:val="00E02E8B"/>
    <w:rsid w:val="00E04014"/>
    <w:rsid w:val="00E04524"/>
    <w:rsid w:val="00E06970"/>
    <w:rsid w:val="00E12365"/>
    <w:rsid w:val="00E14AFD"/>
    <w:rsid w:val="00E15677"/>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082D"/>
    <w:rsid w:val="00EB2614"/>
    <w:rsid w:val="00EB7DB4"/>
    <w:rsid w:val="00EC0538"/>
    <w:rsid w:val="00EC3FD6"/>
    <w:rsid w:val="00EC6E17"/>
    <w:rsid w:val="00EE576F"/>
    <w:rsid w:val="00EE6ED3"/>
    <w:rsid w:val="00EF1CD4"/>
    <w:rsid w:val="00EF51C9"/>
    <w:rsid w:val="00EF5B4C"/>
    <w:rsid w:val="00F05B59"/>
    <w:rsid w:val="00F243CB"/>
    <w:rsid w:val="00F32387"/>
    <w:rsid w:val="00F32A90"/>
    <w:rsid w:val="00F33B79"/>
    <w:rsid w:val="00F34085"/>
    <w:rsid w:val="00F35E28"/>
    <w:rsid w:val="00F3750E"/>
    <w:rsid w:val="00F37961"/>
    <w:rsid w:val="00F41C51"/>
    <w:rsid w:val="00F438BF"/>
    <w:rsid w:val="00F442BE"/>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3AC2"/>
    <w:rsid w:val="00FA7D73"/>
    <w:rsid w:val="00FB2365"/>
    <w:rsid w:val="00FC47A5"/>
    <w:rsid w:val="00FC5530"/>
    <w:rsid w:val="00FC59F1"/>
    <w:rsid w:val="00FD0591"/>
    <w:rsid w:val="00FD35F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18A1-D067-488A-86B9-18693CB0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2018-03-21T20:10:00Z</cp:lastPrinted>
  <dcterms:created xsi:type="dcterms:W3CDTF">2018-06-01T12:56:00Z</dcterms:created>
  <dcterms:modified xsi:type="dcterms:W3CDTF">2018-07-30T14:33:00Z</dcterms:modified>
</cp:coreProperties>
</file>