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3D2" w:rsidRPr="0072106C" w:rsidRDefault="00A003D2" w:rsidP="00A003D2">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both"/>
        <w:rPr>
          <w:rFonts w:ascii="Arial" w:eastAsia="Calibri" w:hAnsi="Arial" w:cs="Arial"/>
          <w:color w:val="FF0000"/>
          <w:kern w:val="28"/>
          <w:sz w:val="28"/>
          <w:szCs w:val="22"/>
          <w:lang w:eastAsia="fr-FR"/>
        </w:rPr>
      </w:pPr>
      <w:r w:rsidRPr="0072106C">
        <w:rPr>
          <w:rFonts w:ascii="Arial" w:eastAsia="Calibri" w:hAnsi="Arial" w:cs="Arial"/>
          <w:color w:val="FF0000"/>
          <w:kern w:val="28"/>
          <w:sz w:val="18"/>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72106C">
        <w:rPr>
          <w:rFonts w:ascii="Arial" w:eastAsia="Calibri" w:hAnsi="Arial" w:cs="Arial"/>
          <w:color w:val="FF0000"/>
          <w:kern w:val="28"/>
          <w:sz w:val="20"/>
          <w:szCs w:val="18"/>
          <w:lang w:eastAsia="fr-FR"/>
        </w:rPr>
        <w:t> </w:t>
      </w:r>
    </w:p>
    <w:p w:rsidR="00A003D2" w:rsidRDefault="00A003D2" w:rsidP="00A003D2">
      <w:pPr>
        <w:jc w:val="both"/>
        <w:rPr>
          <w:rFonts w:ascii="Arial Narrow" w:hAnsi="Arial Narrow" w:cs="Arial"/>
          <w:b/>
          <w:i/>
          <w:sz w:val="18"/>
          <w:szCs w:val="18"/>
        </w:rPr>
      </w:pPr>
    </w:p>
    <w:p w:rsidR="00A003D2" w:rsidRPr="00A003D2" w:rsidRDefault="00A003D2" w:rsidP="00A003D2">
      <w:pPr>
        <w:jc w:val="both"/>
        <w:rPr>
          <w:rFonts w:ascii="Arial Narrow" w:hAnsi="Arial Narrow" w:cs="Arial"/>
          <w:sz w:val="18"/>
          <w:szCs w:val="18"/>
        </w:rPr>
      </w:pPr>
    </w:p>
    <w:p w:rsidR="00A003D2" w:rsidRPr="00A003D2" w:rsidRDefault="00A003D2" w:rsidP="00A003D2">
      <w:pPr>
        <w:jc w:val="both"/>
        <w:rPr>
          <w:rFonts w:ascii="Arial Narrow" w:hAnsi="Arial Narrow" w:cs="Arial"/>
          <w:sz w:val="18"/>
          <w:szCs w:val="18"/>
        </w:rPr>
      </w:pPr>
      <w:r w:rsidRPr="00A003D2">
        <w:rPr>
          <w:rFonts w:ascii="Arial Narrow" w:hAnsi="Arial Narrow" w:cs="Arial"/>
          <w:sz w:val="18"/>
          <w:szCs w:val="18"/>
        </w:rPr>
        <w:t xml:space="preserve">Providencia: </w:t>
      </w:r>
      <w:r w:rsidRPr="00A003D2">
        <w:rPr>
          <w:rFonts w:ascii="Arial Narrow" w:hAnsi="Arial Narrow" w:cs="Arial"/>
          <w:sz w:val="18"/>
          <w:szCs w:val="18"/>
        </w:rPr>
        <w:tab/>
      </w:r>
      <w:r w:rsidRPr="00A003D2">
        <w:rPr>
          <w:rFonts w:ascii="Arial Narrow" w:hAnsi="Arial Narrow" w:cs="Arial"/>
          <w:sz w:val="18"/>
          <w:szCs w:val="18"/>
        </w:rPr>
        <w:tab/>
        <w:t xml:space="preserve">       </w:t>
      </w:r>
      <w:r w:rsidRPr="00A003D2">
        <w:rPr>
          <w:rFonts w:ascii="Arial Narrow" w:hAnsi="Arial Narrow" w:cs="Arial"/>
          <w:sz w:val="18"/>
          <w:szCs w:val="18"/>
        </w:rPr>
        <w:tab/>
        <w:t>Auto</w:t>
      </w:r>
      <w:r>
        <w:rPr>
          <w:rFonts w:ascii="Arial Narrow" w:hAnsi="Arial Narrow" w:cs="Arial"/>
          <w:sz w:val="18"/>
          <w:szCs w:val="18"/>
        </w:rPr>
        <w:t xml:space="preserve"> 2a</w:t>
      </w:r>
      <w:r w:rsidRPr="00A003D2">
        <w:rPr>
          <w:rFonts w:ascii="Arial Narrow" w:hAnsi="Arial Narrow" w:cs="Arial"/>
          <w:sz w:val="18"/>
          <w:szCs w:val="18"/>
        </w:rPr>
        <w:t xml:space="preserve"> instancia</w:t>
      </w:r>
      <w:r>
        <w:rPr>
          <w:rFonts w:ascii="Arial Narrow" w:hAnsi="Arial Narrow" w:cs="Arial"/>
          <w:sz w:val="18"/>
          <w:szCs w:val="18"/>
        </w:rPr>
        <w:t xml:space="preserve"> -</w:t>
      </w:r>
      <w:r w:rsidRPr="00A003D2">
        <w:rPr>
          <w:rFonts w:ascii="Arial Narrow" w:hAnsi="Arial Narrow" w:cs="Arial"/>
          <w:sz w:val="18"/>
          <w:szCs w:val="18"/>
        </w:rPr>
        <w:t>, 23 de agosto de 2018</w:t>
      </w:r>
    </w:p>
    <w:p w:rsidR="00A003D2" w:rsidRPr="00A003D2" w:rsidRDefault="00A003D2" w:rsidP="00A003D2">
      <w:pPr>
        <w:jc w:val="both"/>
        <w:rPr>
          <w:rFonts w:ascii="Arial Narrow" w:hAnsi="Arial Narrow" w:cs="Arial"/>
          <w:bCs/>
          <w:iCs/>
          <w:sz w:val="18"/>
          <w:szCs w:val="18"/>
        </w:rPr>
      </w:pPr>
      <w:r w:rsidRPr="00A003D2">
        <w:rPr>
          <w:rFonts w:ascii="Arial Narrow" w:hAnsi="Arial Narrow" w:cs="Arial"/>
          <w:bCs/>
          <w:sz w:val="18"/>
          <w:szCs w:val="18"/>
        </w:rPr>
        <w:t xml:space="preserve">Radicación No: </w:t>
      </w:r>
      <w:r w:rsidRPr="00A003D2">
        <w:rPr>
          <w:rFonts w:ascii="Arial Narrow" w:hAnsi="Arial Narrow" w:cs="Arial"/>
          <w:bCs/>
          <w:sz w:val="18"/>
          <w:szCs w:val="18"/>
        </w:rPr>
        <w:tab/>
        <w:t xml:space="preserve">                            </w:t>
      </w:r>
      <w:r w:rsidRPr="00A003D2">
        <w:rPr>
          <w:rFonts w:ascii="Arial Narrow" w:hAnsi="Arial Narrow" w:cs="Arial"/>
          <w:bCs/>
          <w:sz w:val="18"/>
          <w:szCs w:val="18"/>
        </w:rPr>
        <w:tab/>
        <w:t>66001-31-05-003-2014-00693-02</w:t>
      </w:r>
    </w:p>
    <w:p w:rsidR="00A003D2" w:rsidRPr="00A003D2" w:rsidRDefault="00A003D2" w:rsidP="00A003D2">
      <w:pPr>
        <w:jc w:val="both"/>
        <w:rPr>
          <w:rFonts w:ascii="Arial Narrow" w:hAnsi="Arial Narrow" w:cs="Arial"/>
          <w:iCs/>
          <w:sz w:val="18"/>
          <w:szCs w:val="18"/>
        </w:rPr>
      </w:pPr>
      <w:r w:rsidRPr="00A003D2">
        <w:rPr>
          <w:rFonts w:ascii="Arial Narrow" w:hAnsi="Arial Narrow" w:cs="Arial"/>
          <w:bCs/>
          <w:iCs/>
          <w:sz w:val="18"/>
          <w:szCs w:val="18"/>
        </w:rPr>
        <w:t>Proceso:</w:t>
      </w:r>
      <w:r w:rsidRPr="00A003D2">
        <w:rPr>
          <w:rFonts w:ascii="Arial Narrow" w:hAnsi="Arial Narrow" w:cs="Arial"/>
          <w:iCs/>
          <w:sz w:val="18"/>
          <w:szCs w:val="18"/>
        </w:rPr>
        <w:t xml:space="preserve"> </w:t>
      </w:r>
      <w:r w:rsidRPr="00A003D2">
        <w:rPr>
          <w:rFonts w:ascii="Arial Narrow" w:hAnsi="Arial Narrow" w:cs="Arial"/>
          <w:iCs/>
          <w:sz w:val="18"/>
          <w:szCs w:val="18"/>
        </w:rPr>
        <w:tab/>
      </w:r>
      <w:r w:rsidRPr="00A003D2">
        <w:rPr>
          <w:rFonts w:ascii="Arial Narrow" w:hAnsi="Arial Narrow" w:cs="Arial"/>
          <w:iCs/>
          <w:sz w:val="18"/>
          <w:szCs w:val="18"/>
        </w:rPr>
        <w:tab/>
        <w:t xml:space="preserve">      </w:t>
      </w:r>
      <w:r w:rsidRPr="00A003D2">
        <w:rPr>
          <w:rFonts w:ascii="Arial Narrow" w:hAnsi="Arial Narrow" w:cs="Arial"/>
          <w:iCs/>
          <w:sz w:val="18"/>
          <w:szCs w:val="18"/>
        </w:rPr>
        <w:tab/>
        <w:t xml:space="preserve">           </w:t>
      </w:r>
      <w:r w:rsidRPr="00A003D2">
        <w:rPr>
          <w:rFonts w:ascii="Arial Narrow" w:hAnsi="Arial Narrow" w:cs="Arial"/>
          <w:iCs/>
          <w:sz w:val="18"/>
          <w:szCs w:val="18"/>
        </w:rPr>
        <w:tab/>
        <w:t>Ejecutivo Laboral.</w:t>
      </w:r>
    </w:p>
    <w:p w:rsidR="00A003D2" w:rsidRPr="00A003D2" w:rsidRDefault="00A003D2" w:rsidP="00A003D2">
      <w:pPr>
        <w:jc w:val="both"/>
        <w:rPr>
          <w:rFonts w:ascii="Arial Narrow" w:hAnsi="Arial Narrow" w:cs="Arial"/>
          <w:bCs/>
          <w:sz w:val="18"/>
          <w:szCs w:val="18"/>
        </w:rPr>
      </w:pPr>
      <w:r w:rsidRPr="00A003D2">
        <w:rPr>
          <w:rFonts w:ascii="Arial Narrow" w:hAnsi="Arial Narrow" w:cs="Arial"/>
          <w:iCs/>
          <w:sz w:val="18"/>
          <w:szCs w:val="18"/>
        </w:rPr>
        <w:t>Demandante:</w:t>
      </w:r>
      <w:r w:rsidRPr="00A003D2">
        <w:rPr>
          <w:rFonts w:ascii="Arial Narrow" w:hAnsi="Arial Narrow" w:cs="Arial"/>
          <w:iCs/>
          <w:sz w:val="18"/>
          <w:szCs w:val="18"/>
        </w:rPr>
        <w:tab/>
      </w:r>
      <w:r w:rsidRPr="00A003D2">
        <w:rPr>
          <w:rFonts w:ascii="Arial Narrow" w:hAnsi="Arial Narrow" w:cs="Arial"/>
          <w:iCs/>
          <w:sz w:val="18"/>
          <w:szCs w:val="18"/>
        </w:rPr>
        <w:tab/>
        <w:t xml:space="preserve">          </w:t>
      </w:r>
      <w:r w:rsidRPr="00A003D2">
        <w:rPr>
          <w:rFonts w:ascii="Arial Narrow" w:hAnsi="Arial Narrow" w:cs="Arial"/>
          <w:iCs/>
          <w:sz w:val="18"/>
          <w:szCs w:val="18"/>
        </w:rPr>
        <w:tab/>
        <w:t xml:space="preserve">Carlos Eduardo Robledo Gómez </w:t>
      </w:r>
    </w:p>
    <w:p w:rsidR="00A003D2" w:rsidRPr="00A003D2" w:rsidRDefault="00A003D2" w:rsidP="00A003D2">
      <w:pPr>
        <w:ind w:left="2431" w:hanging="2431"/>
        <w:jc w:val="both"/>
        <w:rPr>
          <w:rFonts w:ascii="Arial Narrow" w:hAnsi="Arial Narrow" w:cs="Arial"/>
          <w:bCs/>
          <w:sz w:val="18"/>
          <w:szCs w:val="18"/>
        </w:rPr>
      </w:pPr>
      <w:r w:rsidRPr="00A003D2">
        <w:rPr>
          <w:rFonts w:ascii="Arial Narrow" w:hAnsi="Arial Narrow" w:cs="Arial"/>
          <w:bCs/>
          <w:sz w:val="18"/>
          <w:szCs w:val="18"/>
        </w:rPr>
        <w:t xml:space="preserve">Demandado:                                       </w:t>
      </w:r>
      <w:r w:rsidRPr="00A003D2">
        <w:rPr>
          <w:rFonts w:ascii="Arial Narrow" w:hAnsi="Arial Narrow" w:cs="Arial"/>
          <w:bCs/>
          <w:sz w:val="18"/>
          <w:szCs w:val="18"/>
        </w:rPr>
        <w:tab/>
      </w:r>
      <w:r w:rsidRPr="00A003D2">
        <w:rPr>
          <w:rFonts w:ascii="Arial Narrow" w:hAnsi="Arial Narrow" w:cs="Arial"/>
          <w:sz w:val="18"/>
          <w:szCs w:val="18"/>
        </w:rPr>
        <w:t xml:space="preserve">Administradora Colombiana de Pensiones – Colpensiones - </w:t>
      </w:r>
    </w:p>
    <w:p w:rsidR="00A003D2" w:rsidRPr="00A003D2" w:rsidRDefault="00A003D2" w:rsidP="00A003D2">
      <w:pPr>
        <w:jc w:val="both"/>
        <w:rPr>
          <w:rFonts w:ascii="Arial Narrow" w:hAnsi="Arial Narrow" w:cs="Arial"/>
          <w:sz w:val="18"/>
          <w:szCs w:val="18"/>
        </w:rPr>
      </w:pPr>
      <w:r w:rsidRPr="00A003D2">
        <w:rPr>
          <w:rFonts w:ascii="Arial Narrow" w:hAnsi="Arial Narrow" w:cs="Arial"/>
          <w:sz w:val="18"/>
          <w:szCs w:val="18"/>
        </w:rPr>
        <w:t>Juzgado de origen:</w:t>
      </w:r>
      <w:r w:rsidRPr="00A003D2">
        <w:rPr>
          <w:rFonts w:ascii="Arial Narrow" w:hAnsi="Arial Narrow" w:cs="Arial"/>
          <w:sz w:val="18"/>
          <w:szCs w:val="18"/>
        </w:rPr>
        <w:tab/>
        <w:t xml:space="preserve">                           </w:t>
      </w:r>
      <w:r w:rsidRPr="00A003D2">
        <w:rPr>
          <w:rFonts w:ascii="Arial Narrow" w:hAnsi="Arial Narrow" w:cs="Arial"/>
          <w:sz w:val="18"/>
          <w:szCs w:val="18"/>
        </w:rPr>
        <w:tab/>
        <w:t>Tercero Laboral del Circuito de Pereira</w:t>
      </w:r>
    </w:p>
    <w:p w:rsidR="00A003D2" w:rsidRPr="00A003D2" w:rsidRDefault="00A003D2" w:rsidP="00A003D2">
      <w:pPr>
        <w:ind w:left="2418" w:hanging="2418"/>
        <w:rPr>
          <w:rFonts w:ascii="Arial Narrow" w:hAnsi="Arial Narrow" w:cs="Arial"/>
          <w:iCs/>
          <w:sz w:val="18"/>
          <w:szCs w:val="18"/>
        </w:rPr>
      </w:pPr>
      <w:r w:rsidRPr="00A003D2">
        <w:rPr>
          <w:rFonts w:ascii="Arial Narrow" w:hAnsi="Arial Narrow" w:cs="Arial"/>
          <w:iCs/>
          <w:sz w:val="18"/>
          <w:szCs w:val="18"/>
        </w:rPr>
        <w:t xml:space="preserve">Magistrado Ponente: </w:t>
      </w:r>
      <w:r w:rsidRPr="00A003D2">
        <w:rPr>
          <w:rFonts w:ascii="Arial Narrow" w:hAnsi="Arial Narrow" w:cs="Arial"/>
          <w:iCs/>
          <w:sz w:val="18"/>
          <w:szCs w:val="18"/>
        </w:rPr>
        <w:tab/>
        <w:t xml:space="preserve">   </w:t>
      </w:r>
      <w:r w:rsidRPr="00A003D2">
        <w:rPr>
          <w:rFonts w:ascii="Arial Narrow" w:hAnsi="Arial Narrow" w:cs="Arial"/>
          <w:iCs/>
          <w:sz w:val="18"/>
          <w:szCs w:val="18"/>
        </w:rPr>
        <w:tab/>
        <w:t>Francisco Javier Tamayo Tabares</w:t>
      </w:r>
    </w:p>
    <w:p w:rsidR="00A003D2" w:rsidRDefault="00A003D2" w:rsidP="00A003D2">
      <w:pPr>
        <w:spacing w:line="360" w:lineRule="auto"/>
        <w:jc w:val="center"/>
        <w:rPr>
          <w:rFonts w:ascii="Arial Narrow" w:hAnsi="Arial Narrow"/>
          <w:i/>
          <w:sz w:val="18"/>
          <w:szCs w:val="18"/>
        </w:rPr>
      </w:pPr>
    </w:p>
    <w:p w:rsidR="00A003D2" w:rsidRPr="001005C6" w:rsidRDefault="001005C6" w:rsidP="001955B6">
      <w:pPr>
        <w:jc w:val="both"/>
        <w:rPr>
          <w:rFonts w:ascii="Arial Narrow" w:hAnsi="Arial Narrow" w:cs="Arial"/>
          <w:b/>
          <w:sz w:val="28"/>
          <w:szCs w:val="28"/>
        </w:rPr>
      </w:pPr>
      <w:r w:rsidRPr="001005C6">
        <w:rPr>
          <w:rFonts w:ascii="Arial" w:hAnsi="Arial" w:cs="Arial"/>
          <w:b/>
          <w:sz w:val="22"/>
          <w:szCs w:val="22"/>
        </w:rPr>
        <w:t>T</w:t>
      </w:r>
      <w:r>
        <w:rPr>
          <w:rFonts w:ascii="Arial" w:hAnsi="Arial" w:cs="Arial"/>
          <w:b/>
          <w:sz w:val="22"/>
          <w:szCs w:val="22"/>
        </w:rPr>
        <w:t>emas</w:t>
      </w:r>
      <w:r w:rsidRPr="001005C6">
        <w:rPr>
          <w:rFonts w:ascii="Arial" w:hAnsi="Arial" w:cs="Arial"/>
          <w:b/>
          <w:sz w:val="22"/>
          <w:szCs w:val="22"/>
        </w:rPr>
        <w:t xml:space="preserve">: </w:t>
      </w:r>
      <w:r w:rsidRPr="001005C6">
        <w:rPr>
          <w:rFonts w:ascii="Arial" w:hAnsi="Arial" w:cs="Arial"/>
          <w:b/>
          <w:sz w:val="22"/>
          <w:szCs w:val="22"/>
        </w:rPr>
        <w:tab/>
        <w:t>PROCESO EJECUTIVO LABORAL/ MODIFICACIÓN DE LA LIQUIDACIÓN DEL CRÉDITO/</w:t>
      </w:r>
      <w:r w:rsidR="003F0A70">
        <w:rPr>
          <w:rFonts w:ascii="Arial" w:hAnsi="Arial" w:cs="Arial"/>
          <w:b/>
          <w:sz w:val="22"/>
          <w:szCs w:val="22"/>
        </w:rPr>
        <w:t xml:space="preserve"> </w:t>
      </w:r>
      <w:r w:rsidRPr="001005C6">
        <w:rPr>
          <w:rFonts w:ascii="Arial" w:hAnsi="Arial" w:cs="Arial"/>
          <w:b/>
          <w:sz w:val="22"/>
          <w:szCs w:val="22"/>
        </w:rPr>
        <w:t xml:space="preserve"> </w:t>
      </w:r>
      <w:r>
        <w:rPr>
          <w:rFonts w:ascii="Arial" w:hAnsi="Arial" w:cs="Arial"/>
          <w:b/>
          <w:sz w:val="22"/>
          <w:szCs w:val="22"/>
        </w:rPr>
        <w:t xml:space="preserve">INTERESES MORATORIOS/ </w:t>
      </w:r>
      <w:r w:rsidR="003F0A70">
        <w:rPr>
          <w:rFonts w:ascii="Arial" w:hAnsi="Arial" w:cs="Arial"/>
          <w:b/>
          <w:sz w:val="22"/>
          <w:szCs w:val="22"/>
        </w:rPr>
        <w:t xml:space="preserve"> </w:t>
      </w:r>
      <w:r w:rsidRPr="001005C6">
        <w:rPr>
          <w:rFonts w:ascii="Arial" w:hAnsi="Arial" w:cs="Arial"/>
          <w:b/>
          <w:sz w:val="22"/>
          <w:szCs w:val="22"/>
        </w:rPr>
        <w:t xml:space="preserve">NO PROCEDE </w:t>
      </w:r>
      <w:r w:rsidR="003F0A70">
        <w:rPr>
          <w:rFonts w:ascii="Arial" w:hAnsi="Arial" w:cs="Arial"/>
          <w:b/>
          <w:sz w:val="22"/>
          <w:szCs w:val="22"/>
        </w:rPr>
        <w:t xml:space="preserve">CONFORME AL </w:t>
      </w:r>
      <w:r w:rsidRPr="001005C6">
        <w:rPr>
          <w:rFonts w:ascii="Arial" w:hAnsi="Arial" w:cs="Arial"/>
          <w:b/>
          <w:iCs/>
          <w:sz w:val="22"/>
          <w:szCs w:val="22"/>
        </w:rPr>
        <w:t>PRINCIPIO DE LA “</w:t>
      </w:r>
      <w:r w:rsidRPr="001005C6">
        <w:rPr>
          <w:rFonts w:ascii="Arial" w:hAnsi="Arial" w:cs="Arial"/>
          <w:b/>
          <w:i/>
          <w:iCs/>
          <w:sz w:val="22"/>
          <w:szCs w:val="22"/>
        </w:rPr>
        <w:t xml:space="preserve">NO </w:t>
      </w:r>
      <w:proofErr w:type="spellStart"/>
      <w:r w:rsidRPr="001005C6">
        <w:rPr>
          <w:rFonts w:ascii="Arial" w:hAnsi="Arial" w:cs="Arial"/>
          <w:b/>
          <w:i/>
          <w:iCs/>
          <w:sz w:val="22"/>
          <w:szCs w:val="22"/>
        </w:rPr>
        <w:t>REFORMATIO</w:t>
      </w:r>
      <w:proofErr w:type="spellEnd"/>
      <w:r w:rsidRPr="001005C6">
        <w:rPr>
          <w:rFonts w:ascii="Arial" w:hAnsi="Arial" w:cs="Arial"/>
          <w:b/>
          <w:i/>
          <w:iCs/>
          <w:sz w:val="22"/>
          <w:szCs w:val="22"/>
        </w:rPr>
        <w:t xml:space="preserve"> IN </w:t>
      </w:r>
      <w:proofErr w:type="spellStart"/>
      <w:r w:rsidRPr="001005C6">
        <w:rPr>
          <w:rFonts w:ascii="Arial" w:hAnsi="Arial" w:cs="Arial"/>
          <w:b/>
          <w:i/>
          <w:iCs/>
          <w:sz w:val="22"/>
          <w:szCs w:val="22"/>
        </w:rPr>
        <w:t>PEJUS</w:t>
      </w:r>
      <w:proofErr w:type="spellEnd"/>
      <w:r w:rsidRPr="001005C6">
        <w:rPr>
          <w:rFonts w:ascii="Arial" w:hAnsi="Arial" w:cs="Arial"/>
          <w:b/>
          <w:i/>
          <w:iCs/>
          <w:sz w:val="22"/>
          <w:szCs w:val="22"/>
        </w:rPr>
        <w:t xml:space="preserve">”/ </w:t>
      </w:r>
      <w:r w:rsidRPr="001005C6">
        <w:rPr>
          <w:rFonts w:ascii="Arial" w:hAnsi="Arial" w:cs="Arial"/>
          <w:b/>
          <w:sz w:val="22"/>
          <w:szCs w:val="22"/>
        </w:rPr>
        <w:t xml:space="preserve">LA OPERADORA JUDICIAL DE PRIMER GRADO, </w:t>
      </w:r>
      <w:r w:rsidRPr="001005C6">
        <w:rPr>
          <w:rFonts w:ascii="Arial" w:hAnsi="Arial" w:cs="Arial"/>
          <w:b/>
          <w:iCs/>
          <w:sz w:val="22"/>
          <w:szCs w:val="22"/>
        </w:rPr>
        <w:t>PODRÁ REVISARLA</w:t>
      </w:r>
      <w:r w:rsidR="003F0A70">
        <w:rPr>
          <w:rFonts w:ascii="Arial" w:hAnsi="Arial" w:cs="Arial"/>
          <w:b/>
          <w:iCs/>
          <w:sz w:val="22"/>
          <w:szCs w:val="22"/>
        </w:rPr>
        <w:t xml:space="preserve"> </w:t>
      </w:r>
      <w:r w:rsidR="003F0A70" w:rsidRPr="003F0A70">
        <w:rPr>
          <w:rFonts w:ascii="Arial" w:hAnsi="Arial" w:cs="Arial"/>
          <w:b/>
          <w:iCs/>
          <w:sz w:val="22"/>
          <w:szCs w:val="22"/>
        </w:rPr>
        <w:t>A MOTU PROPRIO</w:t>
      </w:r>
      <w:r w:rsidRPr="001005C6">
        <w:rPr>
          <w:rFonts w:ascii="Arial" w:hAnsi="Arial" w:cs="Arial"/>
          <w:b/>
          <w:iCs/>
          <w:sz w:val="22"/>
          <w:szCs w:val="22"/>
        </w:rPr>
        <w:t xml:space="preserve"> Y CORREGIR</w:t>
      </w:r>
      <w:r w:rsidR="003F0A70">
        <w:rPr>
          <w:rFonts w:ascii="Arial" w:hAnsi="Arial" w:cs="Arial"/>
          <w:b/>
          <w:iCs/>
          <w:sz w:val="22"/>
          <w:szCs w:val="22"/>
        </w:rPr>
        <w:t>LA</w:t>
      </w:r>
      <w:r w:rsidRPr="001005C6">
        <w:rPr>
          <w:rFonts w:ascii="Arial" w:hAnsi="Arial" w:cs="Arial"/>
          <w:b/>
          <w:iCs/>
          <w:sz w:val="22"/>
          <w:szCs w:val="22"/>
        </w:rPr>
        <w:t xml:space="preserve"> </w:t>
      </w:r>
      <w:r w:rsidR="003F0A70">
        <w:rPr>
          <w:rFonts w:ascii="Arial" w:hAnsi="Arial" w:cs="Arial"/>
          <w:b/>
          <w:iCs/>
          <w:sz w:val="22"/>
          <w:szCs w:val="22"/>
        </w:rPr>
        <w:t xml:space="preserve">DE ACUERDO </w:t>
      </w:r>
      <w:r w:rsidRPr="001005C6">
        <w:rPr>
          <w:rFonts w:ascii="Arial" w:hAnsi="Arial" w:cs="Arial"/>
          <w:b/>
          <w:iCs/>
          <w:sz w:val="22"/>
          <w:szCs w:val="22"/>
        </w:rPr>
        <w:t>EL YERRO ADVERTIDO</w:t>
      </w:r>
      <w:r>
        <w:rPr>
          <w:rFonts w:ascii="Arial" w:hAnsi="Arial" w:cs="Arial"/>
          <w:b/>
          <w:iCs/>
          <w:sz w:val="22"/>
          <w:szCs w:val="22"/>
        </w:rPr>
        <w:t>/ CONFIRMA.</w:t>
      </w:r>
      <w:r w:rsidRPr="001005C6">
        <w:rPr>
          <w:rFonts w:ascii="Arial Narrow" w:hAnsi="Arial Narrow" w:cs="Arial"/>
          <w:b/>
          <w:sz w:val="28"/>
          <w:szCs w:val="28"/>
        </w:rPr>
        <w:t xml:space="preserve"> </w:t>
      </w:r>
    </w:p>
    <w:p w:rsidR="003F0A70" w:rsidRDefault="003F0A70" w:rsidP="001955B6">
      <w:pPr>
        <w:jc w:val="both"/>
        <w:rPr>
          <w:rFonts w:ascii="Arial" w:hAnsi="Arial" w:cs="Arial"/>
          <w:sz w:val="22"/>
          <w:szCs w:val="22"/>
        </w:rPr>
      </w:pPr>
    </w:p>
    <w:p w:rsidR="001955B6" w:rsidRPr="001955B6" w:rsidRDefault="001955B6" w:rsidP="001955B6">
      <w:pPr>
        <w:jc w:val="both"/>
        <w:rPr>
          <w:rFonts w:ascii="Arial" w:hAnsi="Arial" w:cs="Arial"/>
          <w:iCs/>
          <w:sz w:val="22"/>
          <w:szCs w:val="22"/>
        </w:rPr>
      </w:pPr>
      <w:r w:rsidRPr="001955B6">
        <w:rPr>
          <w:rFonts w:ascii="Arial" w:hAnsi="Arial" w:cs="Arial"/>
          <w:sz w:val="22"/>
          <w:szCs w:val="22"/>
        </w:rPr>
        <w:t xml:space="preserve">La jueza del conocimiento en la providencia que se ataca, advirtió que la cifra obtenida por el ejecutante por concepto de intereses moratorios, no se ajustaba a la realidad, y por ende, no podía ser aprobada. Acto seguido, liquidó tales réditos, concluyendo que ascendían a $94`556.864, monto sobre el cual dedujo el valor reconocido por la entidad ejecutada a través del acto </w:t>
      </w:r>
      <w:r w:rsidR="00125879">
        <w:rPr>
          <w:rFonts w:ascii="Arial" w:hAnsi="Arial" w:cs="Arial"/>
          <w:sz w:val="22"/>
          <w:szCs w:val="22"/>
        </w:rPr>
        <w:t>administrativo antes referido</w:t>
      </w:r>
      <w:bookmarkStart w:id="0" w:name="_GoBack"/>
      <w:bookmarkEnd w:id="0"/>
      <w:r w:rsidRPr="001955B6">
        <w:rPr>
          <w:rFonts w:ascii="Arial" w:hAnsi="Arial" w:cs="Arial"/>
          <w:sz w:val="22"/>
          <w:szCs w:val="22"/>
        </w:rPr>
        <w:t xml:space="preserve"> -40`556.864-, obtenido finalmente un saldo insoluto por este concepto de $</w:t>
      </w:r>
      <w:r w:rsidRPr="001955B6">
        <w:rPr>
          <w:rFonts w:ascii="Arial" w:hAnsi="Arial" w:cs="Arial"/>
          <w:iCs/>
          <w:sz w:val="22"/>
          <w:szCs w:val="22"/>
        </w:rPr>
        <w:t>53`835.326.</w:t>
      </w:r>
    </w:p>
    <w:p w:rsidR="001955B6" w:rsidRPr="001955B6" w:rsidRDefault="001955B6" w:rsidP="001955B6">
      <w:pPr>
        <w:jc w:val="both"/>
        <w:rPr>
          <w:rFonts w:ascii="Arial" w:hAnsi="Arial" w:cs="Arial"/>
          <w:sz w:val="22"/>
          <w:szCs w:val="22"/>
        </w:rPr>
      </w:pPr>
      <w:r w:rsidRPr="001955B6">
        <w:rPr>
          <w:rFonts w:ascii="Arial" w:hAnsi="Arial" w:cs="Arial"/>
          <w:sz w:val="22"/>
          <w:szCs w:val="22"/>
        </w:rPr>
        <w:t>(…)</w:t>
      </w:r>
    </w:p>
    <w:p w:rsidR="001955B6" w:rsidRPr="001955B6" w:rsidRDefault="001955B6" w:rsidP="001955B6">
      <w:pPr>
        <w:jc w:val="both"/>
        <w:rPr>
          <w:rFonts w:ascii="Arial" w:hAnsi="Arial" w:cs="Arial"/>
          <w:iCs/>
          <w:sz w:val="22"/>
          <w:szCs w:val="22"/>
        </w:rPr>
      </w:pPr>
      <w:r w:rsidRPr="001955B6">
        <w:rPr>
          <w:rFonts w:ascii="Arial" w:hAnsi="Arial" w:cs="Arial"/>
          <w:sz w:val="22"/>
          <w:szCs w:val="22"/>
        </w:rPr>
        <w:t>En ese orden de ideas, atendiendo que el valor total de los réditos por mora equivalen a $92`742.870, y que al descontar el pago parcial que efectuó Colpensiones a través de la Resolución SUB 19193 de 2017, por valor de $40`556.864, se tiene que el saldo insoluto por este concepto asciende a $52`186.006 y no de $</w:t>
      </w:r>
      <w:r w:rsidRPr="001955B6">
        <w:rPr>
          <w:rFonts w:ascii="Arial" w:hAnsi="Arial" w:cs="Arial"/>
          <w:iCs/>
          <w:sz w:val="22"/>
          <w:szCs w:val="22"/>
        </w:rPr>
        <w:t xml:space="preserve">53`835.326, como lo adujo la a-quo. </w:t>
      </w:r>
    </w:p>
    <w:p w:rsidR="001955B6" w:rsidRPr="001955B6" w:rsidRDefault="001955B6" w:rsidP="001955B6">
      <w:pPr>
        <w:pStyle w:val="Sinespaciado"/>
        <w:rPr>
          <w:rFonts w:ascii="Arial" w:hAnsi="Arial" w:cs="Arial"/>
          <w:sz w:val="22"/>
          <w:szCs w:val="22"/>
        </w:rPr>
      </w:pPr>
    </w:p>
    <w:p w:rsidR="001955B6" w:rsidRPr="001955B6" w:rsidRDefault="001955B6" w:rsidP="001955B6">
      <w:pPr>
        <w:jc w:val="both"/>
        <w:rPr>
          <w:rFonts w:ascii="Arial" w:hAnsi="Arial" w:cs="Arial"/>
          <w:iCs/>
          <w:sz w:val="22"/>
          <w:szCs w:val="22"/>
        </w:rPr>
      </w:pPr>
      <w:r w:rsidRPr="001955B6">
        <w:rPr>
          <w:rFonts w:ascii="Arial" w:hAnsi="Arial" w:cs="Arial"/>
          <w:iCs/>
          <w:sz w:val="22"/>
          <w:szCs w:val="22"/>
        </w:rPr>
        <w:t>En ese orden de ideas, las liquidaciones efectuadas tanto por la recurrente como por el Juzgado de conocimiento resultan equivocadas, habiendo incurrido éste último en un yerro injustificable como lo es el liquidar los intereses como si se tratara de un monto fijo que estuvo en mora por 1962 días, cuando en realidad era un capital que se incrementaba mensualmente, mientras los días en mora disminuían con la misma regularidad, tal como se observa en la tabla anterior.</w:t>
      </w:r>
    </w:p>
    <w:p w:rsidR="001955B6" w:rsidRPr="001955B6" w:rsidRDefault="001955B6" w:rsidP="001955B6">
      <w:pPr>
        <w:pStyle w:val="Sinespaciado"/>
        <w:rPr>
          <w:rFonts w:ascii="Arial" w:hAnsi="Arial" w:cs="Arial"/>
          <w:sz w:val="22"/>
          <w:szCs w:val="22"/>
        </w:rPr>
      </w:pPr>
    </w:p>
    <w:p w:rsidR="001955B6" w:rsidRPr="001955B6" w:rsidRDefault="001955B6" w:rsidP="001955B6">
      <w:pPr>
        <w:jc w:val="both"/>
        <w:rPr>
          <w:rFonts w:ascii="Arial" w:hAnsi="Arial" w:cs="Arial"/>
          <w:i/>
          <w:iCs/>
          <w:color w:val="FF0000"/>
          <w:sz w:val="22"/>
          <w:szCs w:val="22"/>
        </w:rPr>
      </w:pPr>
      <w:r w:rsidRPr="001955B6">
        <w:rPr>
          <w:rFonts w:ascii="Arial" w:hAnsi="Arial" w:cs="Arial"/>
          <w:iCs/>
          <w:sz w:val="22"/>
          <w:szCs w:val="22"/>
        </w:rPr>
        <w:t>No obstante el yerro avizorado, ninguna modificación puede efectuar la Sala al auto por medio del cual el Juzgado de conocimiento realizó y aprobó la liquidación del crédito en la suma de $63`585.327 ($53`835.326</w:t>
      </w:r>
      <w:r w:rsidRPr="001955B6">
        <w:rPr>
          <w:rFonts w:ascii="Arial" w:hAnsi="Arial" w:cs="Arial"/>
          <w:i/>
          <w:iCs/>
          <w:sz w:val="22"/>
          <w:szCs w:val="22"/>
        </w:rPr>
        <w:t xml:space="preserve"> a título de intereses moratorios + $9`750.0000000 por las costas del proceso ordinario</w:t>
      </w:r>
      <w:r w:rsidRPr="001955B6">
        <w:rPr>
          <w:rFonts w:ascii="Arial" w:hAnsi="Arial" w:cs="Arial"/>
          <w:iCs/>
          <w:sz w:val="22"/>
          <w:szCs w:val="22"/>
        </w:rPr>
        <w:t>), en virtud al principio de la “</w:t>
      </w:r>
      <w:r w:rsidRPr="001955B6">
        <w:rPr>
          <w:rFonts w:ascii="Arial" w:hAnsi="Arial" w:cs="Arial"/>
          <w:i/>
          <w:iCs/>
          <w:sz w:val="22"/>
          <w:szCs w:val="22"/>
        </w:rPr>
        <w:t xml:space="preserve">no </w:t>
      </w:r>
      <w:proofErr w:type="spellStart"/>
      <w:r w:rsidRPr="001955B6">
        <w:rPr>
          <w:rFonts w:ascii="Arial" w:hAnsi="Arial" w:cs="Arial"/>
          <w:i/>
          <w:iCs/>
          <w:sz w:val="22"/>
          <w:szCs w:val="22"/>
        </w:rPr>
        <w:t>reformatio</w:t>
      </w:r>
      <w:proofErr w:type="spellEnd"/>
      <w:r w:rsidRPr="001955B6">
        <w:rPr>
          <w:rFonts w:ascii="Arial" w:hAnsi="Arial" w:cs="Arial"/>
          <w:i/>
          <w:iCs/>
          <w:sz w:val="22"/>
          <w:szCs w:val="22"/>
        </w:rPr>
        <w:t xml:space="preserve"> in </w:t>
      </w:r>
      <w:proofErr w:type="spellStart"/>
      <w:r w:rsidRPr="001955B6">
        <w:rPr>
          <w:rFonts w:ascii="Arial" w:hAnsi="Arial" w:cs="Arial"/>
          <w:i/>
          <w:iCs/>
          <w:sz w:val="22"/>
          <w:szCs w:val="22"/>
        </w:rPr>
        <w:t>pejus</w:t>
      </w:r>
      <w:proofErr w:type="spellEnd"/>
      <w:r w:rsidRPr="001955B6">
        <w:rPr>
          <w:rFonts w:ascii="Arial" w:hAnsi="Arial" w:cs="Arial"/>
          <w:i/>
          <w:iCs/>
          <w:sz w:val="22"/>
          <w:szCs w:val="22"/>
        </w:rPr>
        <w:t>”.</w:t>
      </w:r>
    </w:p>
    <w:p w:rsidR="001955B6" w:rsidRPr="001955B6" w:rsidRDefault="001955B6" w:rsidP="001955B6">
      <w:pPr>
        <w:pStyle w:val="Sinespaciado"/>
        <w:rPr>
          <w:rFonts w:ascii="Arial" w:hAnsi="Arial" w:cs="Arial"/>
          <w:sz w:val="22"/>
          <w:szCs w:val="22"/>
        </w:rPr>
      </w:pPr>
    </w:p>
    <w:p w:rsidR="001955B6" w:rsidRPr="001955B6" w:rsidRDefault="001955B6" w:rsidP="001955B6">
      <w:pPr>
        <w:jc w:val="both"/>
        <w:rPr>
          <w:rFonts w:ascii="Arial" w:hAnsi="Arial" w:cs="Arial"/>
          <w:iCs/>
          <w:sz w:val="22"/>
          <w:szCs w:val="22"/>
        </w:rPr>
      </w:pPr>
      <w:r w:rsidRPr="001955B6">
        <w:rPr>
          <w:rFonts w:ascii="Arial" w:hAnsi="Arial" w:cs="Arial"/>
          <w:iCs/>
          <w:sz w:val="22"/>
          <w:szCs w:val="22"/>
        </w:rPr>
        <w:t xml:space="preserve">Lo anterior, sin perjuicio de que la operadora judicial de primer grado, como directora del proceso, revise a motu proprio la liquidación y corrija el yerro advertido por la Sala, en atención al deber –poder que le asiste de enmendar de oficio las decisiones que se profieran en el marco del proceso ejecutivo, al tenor de lo establecido por el órgano de cierre de la especialidad civil, en sentencia SCT 14595 de 2017. </w:t>
      </w:r>
    </w:p>
    <w:p w:rsidR="001955B6" w:rsidRPr="001955B6" w:rsidRDefault="001955B6" w:rsidP="001955B6">
      <w:pPr>
        <w:pStyle w:val="Sinespaciado"/>
        <w:rPr>
          <w:rFonts w:ascii="Arial" w:hAnsi="Arial" w:cs="Arial"/>
          <w:sz w:val="22"/>
          <w:szCs w:val="22"/>
        </w:rPr>
      </w:pPr>
    </w:p>
    <w:p w:rsidR="001955B6" w:rsidRPr="001955B6" w:rsidRDefault="001955B6" w:rsidP="001955B6">
      <w:pPr>
        <w:jc w:val="both"/>
        <w:rPr>
          <w:rFonts w:ascii="Arial" w:hAnsi="Arial" w:cs="Arial"/>
          <w:sz w:val="22"/>
          <w:szCs w:val="22"/>
        </w:rPr>
      </w:pPr>
      <w:r w:rsidRPr="001955B6">
        <w:rPr>
          <w:rFonts w:ascii="Arial" w:hAnsi="Arial" w:cs="Arial"/>
          <w:sz w:val="22"/>
          <w:szCs w:val="22"/>
        </w:rPr>
        <w:t>En ese orden de ideas, la providencia de primer grado será confirmada.</w:t>
      </w:r>
    </w:p>
    <w:p w:rsidR="001955B6" w:rsidRPr="001955B6" w:rsidRDefault="001955B6" w:rsidP="001955B6">
      <w:pPr>
        <w:pStyle w:val="Sinespaciado"/>
        <w:rPr>
          <w:rFonts w:ascii="Arial" w:hAnsi="Arial" w:cs="Arial"/>
          <w:sz w:val="22"/>
          <w:szCs w:val="22"/>
        </w:rPr>
      </w:pPr>
    </w:p>
    <w:p w:rsidR="00A003D2" w:rsidRPr="001955B6" w:rsidRDefault="00A003D2" w:rsidP="001955B6">
      <w:pPr>
        <w:jc w:val="center"/>
        <w:rPr>
          <w:rFonts w:ascii="Arial" w:hAnsi="Arial" w:cs="Arial"/>
          <w:b/>
          <w:sz w:val="22"/>
          <w:szCs w:val="22"/>
        </w:rPr>
      </w:pPr>
    </w:p>
    <w:p w:rsidR="00A003D2" w:rsidRPr="001955B6" w:rsidRDefault="00A003D2" w:rsidP="001955B6">
      <w:pPr>
        <w:jc w:val="center"/>
        <w:rPr>
          <w:rFonts w:ascii="Arial" w:hAnsi="Arial" w:cs="Arial"/>
          <w:b/>
          <w:sz w:val="22"/>
          <w:szCs w:val="22"/>
        </w:rPr>
      </w:pPr>
    </w:p>
    <w:p w:rsidR="00A003D2" w:rsidRDefault="00A003D2" w:rsidP="00BB0B64">
      <w:pPr>
        <w:spacing w:line="360" w:lineRule="auto"/>
        <w:jc w:val="center"/>
        <w:rPr>
          <w:rFonts w:ascii="Arial Narrow" w:hAnsi="Arial Narrow" w:cs="Arial"/>
          <w:b/>
          <w:sz w:val="28"/>
          <w:szCs w:val="28"/>
        </w:rPr>
      </w:pPr>
    </w:p>
    <w:p w:rsidR="00A003D2" w:rsidRDefault="00A003D2" w:rsidP="00BB0B64">
      <w:pPr>
        <w:spacing w:line="360" w:lineRule="auto"/>
        <w:jc w:val="center"/>
        <w:rPr>
          <w:rFonts w:ascii="Arial Narrow" w:hAnsi="Arial Narrow" w:cs="Arial"/>
          <w:b/>
          <w:sz w:val="28"/>
          <w:szCs w:val="28"/>
        </w:rPr>
      </w:pPr>
    </w:p>
    <w:p w:rsidR="00BB0B64" w:rsidRPr="00F554CE" w:rsidRDefault="00BB0B64" w:rsidP="00BB0B64">
      <w:pPr>
        <w:spacing w:line="360" w:lineRule="auto"/>
        <w:jc w:val="center"/>
        <w:rPr>
          <w:rFonts w:ascii="Arial Narrow" w:hAnsi="Arial Narrow" w:cs="Arial"/>
          <w:b/>
          <w:sz w:val="28"/>
          <w:szCs w:val="28"/>
        </w:rPr>
      </w:pPr>
      <w:r w:rsidRPr="00F554CE">
        <w:rPr>
          <w:rFonts w:ascii="Arial Narrow" w:hAnsi="Arial Narrow" w:cs="Arial"/>
          <w:b/>
          <w:sz w:val="28"/>
          <w:szCs w:val="28"/>
        </w:rPr>
        <w:t>REPÚBLICA DE COLOMBIA</w:t>
      </w:r>
    </w:p>
    <w:p w:rsidR="00BB0B64" w:rsidRPr="00F554CE" w:rsidRDefault="00BB0B64" w:rsidP="00BB0B64">
      <w:pPr>
        <w:tabs>
          <w:tab w:val="left" w:pos="3060"/>
        </w:tabs>
        <w:spacing w:line="360" w:lineRule="auto"/>
        <w:jc w:val="center"/>
        <w:rPr>
          <w:rFonts w:ascii="Arial Narrow" w:hAnsi="Arial Narrow" w:cs="Arial"/>
          <w:b/>
          <w:sz w:val="28"/>
          <w:szCs w:val="28"/>
        </w:rPr>
      </w:pPr>
      <w:r w:rsidRPr="00F554CE">
        <w:rPr>
          <w:rFonts w:ascii="Arial Narrow" w:hAnsi="Arial Narrow" w:cs="Arial"/>
          <w:b/>
          <w:noProof/>
          <w:sz w:val="28"/>
          <w:szCs w:val="28"/>
        </w:rPr>
        <w:lastRenderedPageBreak/>
        <w:drawing>
          <wp:inline distT="0" distB="0" distL="0" distR="0">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F554CE">
        <w:rPr>
          <w:rFonts w:ascii="Arial Narrow" w:hAnsi="Arial Narrow" w:cs="Arial"/>
          <w:b/>
          <w:color w:val="000000"/>
          <w:sz w:val="28"/>
          <w:szCs w:val="28"/>
        </w:rPr>
        <w:br w:type="textWrapping" w:clear="all"/>
      </w:r>
      <w:r w:rsidRPr="00F554CE">
        <w:rPr>
          <w:rFonts w:ascii="Arial Narrow" w:hAnsi="Arial Narrow" w:cs="Arial"/>
          <w:b/>
          <w:sz w:val="28"/>
          <w:szCs w:val="28"/>
        </w:rPr>
        <w:t>TRIBUNAL SUPERIOR DE DISTRITO JUDICIAL DE PEREIRA</w:t>
      </w:r>
    </w:p>
    <w:p w:rsidR="00BB0B64" w:rsidRPr="00F554CE" w:rsidRDefault="00BB0B64" w:rsidP="00BB0B64">
      <w:pPr>
        <w:keepNext/>
        <w:spacing w:line="360" w:lineRule="auto"/>
        <w:jc w:val="center"/>
        <w:outlineLvl w:val="0"/>
        <w:rPr>
          <w:rFonts w:ascii="Arial Narrow" w:hAnsi="Arial Narrow" w:cs="Arial"/>
          <w:b/>
          <w:bCs/>
          <w:kern w:val="32"/>
          <w:sz w:val="28"/>
          <w:szCs w:val="28"/>
        </w:rPr>
      </w:pPr>
      <w:r w:rsidRPr="00F554CE">
        <w:rPr>
          <w:rFonts w:ascii="Arial Narrow" w:hAnsi="Arial Narrow" w:cs="Arial"/>
          <w:b/>
          <w:bCs/>
          <w:kern w:val="32"/>
          <w:sz w:val="28"/>
          <w:szCs w:val="28"/>
        </w:rPr>
        <w:t>SALA DE DECISIÓN LABORAL</w:t>
      </w:r>
    </w:p>
    <w:p w:rsidR="00BB0B64" w:rsidRPr="00BB3BAD" w:rsidRDefault="00BB0B64" w:rsidP="00BB0B64">
      <w:pPr>
        <w:spacing w:line="360" w:lineRule="auto"/>
        <w:ind w:left="1440"/>
        <w:jc w:val="both"/>
        <w:rPr>
          <w:rFonts w:ascii="Arial Narrow" w:hAnsi="Arial Narrow" w:cs="Arial"/>
          <w:b/>
          <w:bCs/>
          <w:i/>
          <w:iCs/>
          <w:sz w:val="29"/>
          <w:szCs w:val="29"/>
          <w:u w:val="single"/>
        </w:rPr>
      </w:pPr>
    </w:p>
    <w:p w:rsidR="00BB0B64" w:rsidRPr="004C355D" w:rsidRDefault="00BB0B64" w:rsidP="00F554CE">
      <w:pPr>
        <w:jc w:val="both"/>
        <w:rPr>
          <w:rFonts w:ascii="Arial Narrow" w:hAnsi="Arial Narrow" w:cs="Arial"/>
          <w:i/>
          <w:sz w:val="18"/>
          <w:szCs w:val="18"/>
        </w:rPr>
      </w:pPr>
      <w:r w:rsidRPr="004C355D">
        <w:rPr>
          <w:rFonts w:ascii="Arial Narrow" w:hAnsi="Arial Narrow" w:cs="Arial"/>
          <w:b/>
          <w:i/>
          <w:sz w:val="18"/>
          <w:szCs w:val="18"/>
        </w:rPr>
        <w:t>Providencia</w:t>
      </w:r>
      <w:r w:rsidRPr="004C355D">
        <w:rPr>
          <w:rFonts w:ascii="Arial Narrow" w:hAnsi="Arial Narrow" w:cs="Arial"/>
          <w:i/>
          <w:sz w:val="18"/>
          <w:szCs w:val="18"/>
        </w:rPr>
        <w:t>:</w:t>
      </w:r>
      <w:r w:rsidRPr="004C355D">
        <w:rPr>
          <w:rFonts w:ascii="Arial Narrow" w:hAnsi="Arial Narrow" w:cs="Arial"/>
          <w:b/>
          <w:i/>
          <w:sz w:val="18"/>
          <w:szCs w:val="18"/>
        </w:rPr>
        <w:t xml:space="preserve"> </w:t>
      </w:r>
      <w:r w:rsidRPr="004C355D">
        <w:rPr>
          <w:rFonts w:ascii="Arial Narrow" w:hAnsi="Arial Narrow" w:cs="Arial"/>
          <w:i/>
          <w:sz w:val="18"/>
          <w:szCs w:val="18"/>
        </w:rPr>
        <w:tab/>
      </w:r>
      <w:r w:rsidRPr="004C355D">
        <w:rPr>
          <w:rFonts w:ascii="Arial Narrow" w:hAnsi="Arial Narrow" w:cs="Arial"/>
          <w:i/>
          <w:sz w:val="18"/>
          <w:szCs w:val="18"/>
        </w:rPr>
        <w:tab/>
        <w:t xml:space="preserve">       </w:t>
      </w:r>
      <w:r>
        <w:rPr>
          <w:rFonts w:ascii="Arial Narrow" w:hAnsi="Arial Narrow" w:cs="Arial"/>
          <w:i/>
          <w:sz w:val="18"/>
          <w:szCs w:val="18"/>
        </w:rPr>
        <w:tab/>
      </w:r>
      <w:r w:rsidRPr="004C355D">
        <w:rPr>
          <w:rFonts w:ascii="Arial Narrow" w:hAnsi="Arial Narrow" w:cs="Arial"/>
          <w:i/>
          <w:sz w:val="18"/>
          <w:szCs w:val="18"/>
        </w:rPr>
        <w:t xml:space="preserve">Auto de segunda instancia, </w:t>
      </w:r>
      <w:r>
        <w:rPr>
          <w:rFonts w:ascii="Arial Narrow" w:hAnsi="Arial Narrow" w:cs="Arial"/>
          <w:i/>
          <w:sz w:val="18"/>
          <w:szCs w:val="18"/>
        </w:rPr>
        <w:t>23 de agosto de 2018</w:t>
      </w:r>
    </w:p>
    <w:p w:rsidR="00BB0B64" w:rsidRPr="004C355D" w:rsidRDefault="00BB0B64" w:rsidP="00F554CE">
      <w:pPr>
        <w:jc w:val="both"/>
        <w:rPr>
          <w:rFonts w:ascii="Arial Narrow" w:hAnsi="Arial Narrow" w:cs="Arial"/>
          <w:bCs/>
          <w:i/>
          <w:iCs/>
          <w:sz w:val="18"/>
          <w:szCs w:val="18"/>
        </w:rPr>
      </w:pPr>
      <w:r w:rsidRPr="004C355D">
        <w:rPr>
          <w:rFonts w:ascii="Arial Narrow" w:hAnsi="Arial Narrow" w:cs="Arial"/>
          <w:b/>
          <w:bCs/>
          <w:i/>
          <w:sz w:val="18"/>
          <w:szCs w:val="18"/>
        </w:rPr>
        <w:t>Radicación No</w:t>
      </w:r>
      <w:r w:rsidRPr="004C355D">
        <w:rPr>
          <w:rFonts w:ascii="Arial Narrow" w:hAnsi="Arial Narrow" w:cs="Arial"/>
          <w:bCs/>
          <w:i/>
          <w:sz w:val="18"/>
          <w:szCs w:val="18"/>
        </w:rPr>
        <w:t>:</w:t>
      </w:r>
      <w:r w:rsidRPr="004C355D">
        <w:rPr>
          <w:rFonts w:ascii="Arial Narrow" w:hAnsi="Arial Narrow" w:cs="Arial"/>
          <w:b/>
          <w:bCs/>
          <w:i/>
          <w:sz w:val="18"/>
          <w:szCs w:val="18"/>
        </w:rPr>
        <w:t xml:space="preserve"> </w:t>
      </w:r>
      <w:r w:rsidRPr="004C355D">
        <w:rPr>
          <w:rFonts w:ascii="Arial Narrow" w:hAnsi="Arial Narrow" w:cs="Arial"/>
          <w:b/>
          <w:bCs/>
          <w:i/>
          <w:sz w:val="18"/>
          <w:szCs w:val="18"/>
        </w:rPr>
        <w:tab/>
        <w:t xml:space="preserve">                  </w:t>
      </w:r>
      <w:r>
        <w:rPr>
          <w:rFonts w:ascii="Arial Narrow" w:hAnsi="Arial Narrow" w:cs="Arial"/>
          <w:b/>
          <w:bCs/>
          <w:i/>
          <w:sz w:val="18"/>
          <w:szCs w:val="18"/>
        </w:rPr>
        <w:t xml:space="preserve">  </w:t>
      </w:r>
      <w:r w:rsidRPr="004C355D">
        <w:rPr>
          <w:rFonts w:ascii="Arial Narrow" w:hAnsi="Arial Narrow" w:cs="Arial"/>
          <w:b/>
          <w:bCs/>
          <w:i/>
          <w:sz w:val="18"/>
          <w:szCs w:val="18"/>
        </w:rPr>
        <w:t xml:space="preserve">    </w:t>
      </w:r>
      <w:r>
        <w:rPr>
          <w:rFonts w:ascii="Arial Narrow" w:hAnsi="Arial Narrow" w:cs="Arial"/>
          <w:b/>
          <w:bCs/>
          <w:i/>
          <w:sz w:val="18"/>
          <w:szCs w:val="18"/>
        </w:rPr>
        <w:t xml:space="preserve">    </w:t>
      </w:r>
      <w:r>
        <w:rPr>
          <w:rFonts w:ascii="Arial Narrow" w:hAnsi="Arial Narrow" w:cs="Arial"/>
          <w:b/>
          <w:bCs/>
          <w:i/>
          <w:sz w:val="18"/>
          <w:szCs w:val="18"/>
        </w:rPr>
        <w:tab/>
      </w:r>
      <w:r w:rsidRPr="004C355D">
        <w:rPr>
          <w:rFonts w:ascii="Arial Narrow" w:hAnsi="Arial Narrow" w:cs="Arial"/>
          <w:bCs/>
          <w:i/>
          <w:sz w:val="18"/>
          <w:szCs w:val="18"/>
        </w:rPr>
        <w:t>66001-31-05-00</w:t>
      </w:r>
      <w:r>
        <w:rPr>
          <w:rFonts w:ascii="Arial Narrow" w:hAnsi="Arial Narrow" w:cs="Arial"/>
          <w:bCs/>
          <w:i/>
          <w:sz w:val="18"/>
          <w:szCs w:val="18"/>
        </w:rPr>
        <w:t>3-2014-00693-02</w:t>
      </w:r>
    </w:p>
    <w:p w:rsidR="00BB0B64" w:rsidRPr="004C355D" w:rsidRDefault="00BB0B64" w:rsidP="00F554CE">
      <w:pPr>
        <w:jc w:val="both"/>
        <w:rPr>
          <w:rFonts w:ascii="Arial Narrow" w:hAnsi="Arial Narrow" w:cs="Arial"/>
          <w:i/>
          <w:iCs/>
          <w:sz w:val="18"/>
          <w:szCs w:val="18"/>
        </w:rPr>
      </w:pPr>
      <w:r w:rsidRPr="004C355D">
        <w:rPr>
          <w:rFonts w:ascii="Arial Narrow" w:hAnsi="Arial Narrow" w:cs="Arial"/>
          <w:b/>
          <w:bCs/>
          <w:i/>
          <w:iCs/>
          <w:sz w:val="18"/>
          <w:szCs w:val="18"/>
        </w:rPr>
        <w:t>Proceso</w:t>
      </w:r>
      <w:r w:rsidRPr="004C355D">
        <w:rPr>
          <w:rFonts w:ascii="Arial Narrow" w:hAnsi="Arial Narrow" w:cs="Arial"/>
          <w:bCs/>
          <w:i/>
          <w:iCs/>
          <w:sz w:val="18"/>
          <w:szCs w:val="18"/>
        </w:rPr>
        <w:t>:</w:t>
      </w:r>
      <w:r w:rsidRPr="004C355D">
        <w:rPr>
          <w:rFonts w:ascii="Arial Narrow" w:hAnsi="Arial Narrow" w:cs="Arial"/>
          <w:i/>
          <w:iCs/>
          <w:sz w:val="18"/>
          <w:szCs w:val="18"/>
        </w:rPr>
        <w:t xml:space="preserve"> </w:t>
      </w:r>
      <w:r w:rsidRPr="004C355D">
        <w:rPr>
          <w:rFonts w:ascii="Arial Narrow" w:hAnsi="Arial Narrow" w:cs="Arial"/>
          <w:b/>
          <w:i/>
          <w:iCs/>
          <w:sz w:val="18"/>
          <w:szCs w:val="18"/>
        </w:rPr>
        <w:tab/>
      </w:r>
      <w:r w:rsidRPr="004C355D">
        <w:rPr>
          <w:rFonts w:ascii="Arial Narrow" w:hAnsi="Arial Narrow" w:cs="Arial"/>
          <w:i/>
          <w:iCs/>
          <w:sz w:val="18"/>
          <w:szCs w:val="18"/>
        </w:rPr>
        <w:tab/>
        <w:t xml:space="preserve">      </w:t>
      </w:r>
      <w:r>
        <w:rPr>
          <w:rFonts w:ascii="Arial Narrow" w:hAnsi="Arial Narrow" w:cs="Arial"/>
          <w:i/>
          <w:iCs/>
          <w:sz w:val="18"/>
          <w:szCs w:val="18"/>
        </w:rPr>
        <w:tab/>
        <w:t xml:space="preserve">      </w:t>
      </w:r>
      <w:r w:rsidRPr="004C355D">
        <w:rPr>
          <w:rFonts w:ascii="Arial Narrow" w:hAnsi="Arial Narrow" w:cs="Arial"/>
          <w:i/>
          <w:iCs/>
          <w:sz w:val="18"/>
          <w:szCs w:val="18"/>
        </w:rPr>
        <w:t xml:space="preserve"> </w:t>
      </w:r>
      <w:r>
        <w:rPr>
          <w:rFonts w:ascii="Arial Narrow" w:hAnsi="Arial Narrow" w:cs="Arial"/>
          <w:i/>
          <w:iCs/>
          <w:sz w:val="18"/>
          <w:szCs w:val="18"/>
        </w:rPr>
        <w:t xml:space="preserve">   </w:t>
      </w:r>
      <w:r w:rsidRPr="004C355D">
        <w:rPr>
          <w:rFonts w:ascii="Arial Narrow" w:hAnsi="Arial Narrow" w:cs="Arial"/>
          <w:i/>
          <w:iCs/>
          <w:sz w:val="18"/>
          <w:szCs w:val="18"/>
        </w:rPr>
        <w:t xml:space="preserve"> </w:t>
      </w:r>
      <w:r>
        <w:rPr>
          <w:rFonts w:ascii="Arial Narrow" w:hAnsi="Arial Narrow" w:cs="Arial"/>
          <w:i/>
          <w:iCs/>
          <w:sz w:val="18"/>
          <w:szCs w:val="18"/>
        </w:rPr>
        <w:tab/>
      </w:r>
      <w:r w:rsidRPr="004C355D">
        <w:rPr>
          <w:rFonts w:ascii="Arial Narrow" w:hAnsi="Arial Narrow" w:cs="Arial"/>
          <w:i/>
          <w:iCs/>
          <w:sz w:val="18"/>
          <w:szCs w:val="18"/>
        </w:rPr>
        <w:t>Ejecutivo Laboral.</w:t>
      </w:r>
    </w:p>
    <w:p w:rsidR="00BB0B64" w:rsidRPr="004C355D" w:rsidRDefault="00BB0B64" w:rsidP="00F554CE">
      <w:pPr>
        <w:jc w:val="both"/>
        <w:rPr>
          <w:rFonts w:ascii="Arial Narrow" w:hAnsi="Arial Narrow" w:cs="Arial"/>
          <w:bCs/>
          <w:i/>
          <w:sz w:val="18"/>
          <w:szCs w:val="18"/>
        </w:rPr>
      </w:pPr>
      <w:r w:rsidRPr="004C355D">
        <w:rPr>
          <w:rFonts w:ascii="Arial Narrow" w:hAnsi="Arial Narrow" w:cs="Arial"/>
          <w:b/>
          <w:i/>
          <w:iCs/>
          <w:sz w:val="18"/>
          <w:szCs w:val="18"/>
        </w:rPr>
        <w:t>Demandante</w:t>
      </w:r>
      <w:r w:rsidRPr="004C355D">
        <w:rPr>
          <w:rFonts w:ascii="Arial Narrow" w:hAnsi="Arial Narrow" w:cs="Arial"/>
          <w:i/>
          <w:iCs/>
          <w:sz w:val="18"/>
          <w:szCs w:val="18"/>
        </w:rPr>
        <w:t>:</w:t>
      </w:r>
      <w:r w:rsidRPr="004C355D">
        <w:rPr>
          <w:rFonts w:ascii="Arial Narrow" w:hAnsi="Arial Narrow" w:cs="Arial"/>
          <w:i/>
          <w:iCs/>
          <w:sz w:val="18"/>
          <w:szCs w:val="18"/>
        </w:rPr>
        <w:tab/>
      </w:r>
      <w:r w:rsidRPr="004C355D">
        <w:rPr>
          <w:rFonts w:ascii="Arial Narrow" w:hAnsi="Arial Narrow" w:cs="Arial"/>
          <w:i/>
          <w:iCs/>
          <w:sz w:val="18"/>
          <w:szCs w:val="18"/>
        </w:rPr>
        <w:tab/>
        <w:t xml:space="preserve">       </w:t>
      </w:r>
      <w:r>
        <w:rPr>
          <w:rFonts w:ascii="Arial Narrow" w:hAnsi="Arial Narrow" w:cs="Arial"/>
          <w:i/>
          <w:iCs/>
          <w:sz w:val="18"/>
          <w:szCs w:val="18"/>
        </w:rPr>
        <w:t xml:space="preserve">   </w:t>
      </w:r>
      <w:r>
        <w:rPr>
          <w:rFonts w:ascii="Arial Narrow" w:hAnsi="Arial Narrow" w:cs="Arial"/>
          <w:i/>
          <w:iCs/>
          <w:sz w:val="18"/>
          <w:szCs w:val="18"/>
        </w:rPr>
        <w:tab/>
        <w:t xml:space="preserve">Carlos Eduardo Robledo Gómez </w:t>
      </w:r>
    </w:p>
    <w:p w:rsidR="00BB0B64" w:rsidRPr="004C355D" w:rsidRDefault="00BB0B64" w:rsidP="00F554CE">
      <w:pPr>
        <w:ind w:left="2431" w:hanging="2431"/>
        <w:jc w:val="both"/>
        <w:rPr>
          <w:rFonts w:ascii="Arial Narrow" w:hAnsi="Arial Narrow" w:cs="Arial"/>
          <w:bCs/>
          <w:i/>
          <w:sz w:val="18"/>
          <w:szCs w:val="18"/>
        </w:rPr>
      </w:pPr>
      <w:r w:rsidRPr="004C355D">
        <w:rPr>
          <w:rFonts w:ascii="Arial Narrow" w:hAnsi="Arial Narrow" w:cs="Arial"/>
          <w:b/>
          <w:bCs/>
          <w:i/>
          <w:sz w:val="18"/>
          <w:szCs w:val="18"/>
        </w:rPr>
        <w:t>Demandado:</w:t>
      </w:r>
      <w:r>
        <w:rPr>
          <w:rFonts w:ascii="Arial Narrow" w:hAnsi="Arial Narrow" w:cs="Arial"/>
          <w:bCs/>
          <w:i/>
          <w:sz w:val="18"/>
          <w:szCs w:val="18"/>
        </w:rPr>
        <w:t xml:space="preserve">                                       </w:t>
      </w:r>
      <w:r>
        <w:rPr>
          <w:rFonts w:ascii="Arial Narrow" w:hAnsi="Arial Narrow" w:cs="Arial"/>
          <w:bCs/>
          <w:i/>
          <w:sz w:val="18"/>
          <w:szCs w:val="18"/>
        </w:rPr>
        <w:tab/>
      </w:r>
      <w:r>
        <w:rPr>
          <w:rFonts w:ascii="Arial Narrow" w:hAnsi="Arial Narrow" w:cs="Arial"/>
          <w:i/>
          <w:sz w:val="18"/>
          <w:szCs w:val="18"/>
        </w:rPr>
        <w:t xml:space="preserve">Administradora Colombiana de Pensiones – Colpensiones - </w:t>
      </w:r>
    </w:p>
    <w:p w:rsidR="00BB0B64" w:rsidRPr="004C355D" w:rsidRDefault="00BB0B64" w:rsidP="00F554CE">
      <w:pPr>
        <w:jc w:val="both"/>
        <w:rPr>
          <w:rFonts w:ascii="Arial Narrow" w:hAnsi="Arial Narrow" w:cs="Arial"/>
          <w:i/>
          <w:sz w:val="18"/>
          <w:szCs w:val="18"/>
        </w:rPr>
      </w:pPr>
      <w:r w:rsidRPr="004C355D">
        <w:rPr>
          <w:rFonts w:ascii="Arial Narrow" w:hAnsi="Arial Narrow" w:cs="Arial"/>
          <w:b/>
          <w:i/>
          <w:sz w:val="18"/>
          <w:szCs w:val="18"/>
        </w:rPr>
        <w:t>Juzgado de origen</w:t>
      </w:r>
      <w:r w:rsidRPr="004C355D">
        <w:rPr>
          <w:rFonts w:ascii="Arial Narrow" w:hAnsi="Arial Narrow" w:cs="Arial"/>
          <w:i/>
          <w:sz w:val="18"/>
          <w:szCs w:val="18"/>
        </w:rPr>
        <w:t>:</w:t>
      </w:r>
      <w:r w:rsidRPr="004C355D">
        <w:rPr>
          <w:rFonts w:ascii="Arial Narrow" w:hAnsi="Arial Narrow" w:cs="Arial"/>
          <w:i/>
          <w:sz w:val="18"/>
          <w:szCs w:val="18"/>
        </w:rPr>
        <w:tab/>
        <w:t xml:space="preserve">      </w:t>
      </w:r>
      <w:r>
        <w:rPr>
          <w:rFonts w:ascii="Arial Narrow" w:hAnsi="Arial Narrow" w:cs="Arial"/>
          <w:i/>
          <w:sz w:val="18"/>
          <w:szCs w:val="18"/>
        </w:rPr>
        <w:t xml:space="preserve">                    </w:t>
      </w:r>
      <w:r w:rsidRPr="004C355D">
        <w:rPr>
          <w:rFonts w:ascii="Arial Narrow" w:hAnsi="Arial Narrow" w:cs="Arial"/>
          <w:i/>
          <w:sz w:val="18"/>
          <w:szCs w:val="18"/>
        </w:rPr>
        <w:t xml:space="preserve"> </w:t>
      </w:r>
      <w:r>
        <w:rPr>
          <w:rFonts w:ascii="Arial Narrow" w:hAnsi="Arial Narrow" w:cs="Arial"/>
          <w:i/>
          <w:sz w:val="18"/>
          <w:szCs w:val="18"/>
        </w:rPr>
        <w:tab/>
        <w:t xml:space="preserve">Tercero </w:t>
      </w:r>
      <w:r w:rsidRPr="004C355D">
        <w:rPr>
          <w:rFonts w:ascii="Arial Narrow" w:hAnsi="Arial Narrow" w:cs="Arial"/>
          <w:i/>
          <w:sz w:val="18"/>
          <w:szCs w:val="18"/>
        </w:rPr>
        <w:t>Laboral del Circuito</w:t>
      </w:r>
      <w:r>
        <w:rPr>
          <w:rFonts w:ascii="Arial Narrow" w:hAnsi="Arial Narrow" w:cs="Arial"/>
          <w:i/>
          <w:sz w:val="18"/>
          <w:szCs w:val="18"/>
        </w:rPr>
        <w:t xml:space="preserve"> de Pereira</w:t>
      </w:r>
    </w:p>
    <w:p w:rsidR="00BB0B64" w:rsidRPr="004C355D" w:rsidRDefault="00BB0B64" w:rsidP="00F554CE">
      <w:pPr>
        <w:ind w:left="2418" w:hanging="2418"/>
        <w:rPr>
          <w:rFonts w:ascii="Arial Narrow" w:hAnsi="Arial Narrow" w:cs="Arial"/>
          <w:i/>
          <w:iCs/>
          <w:sz w:val="18"/>
          <w:szCs w:val="18"/>
        </w:rPr>
      </w:pPr>
      <w:r w:rsidRPr="004C355D">
        <w:rPr>
          <w:rFonts w:ascii="Arial Narrow" w:hAnsi="Arial Narrow" w:cs="Arial"/>
          <w:b/>
          <w:i/>
          <w:iCs/>
          <w:sz w:val="18"/>
          <w:szCs w:val="18"/>
        </w:rPr>
        <w:t xml:space="preserve">Magistrado Ponente: </w:t>
      </w:r>
      <w:r w:rsidRPr="004C355D">
        <w:rPr>
          <w:rFonts w:ascii="Arial Narrow" w:hAnsi="Arial Narrow" w:cs="Arial"/>
          <w:b/>
          <w:i/>
          <w:iCs/>
          <w:sz w:val="18"/>
          <w:szCs w:val="18"/>
        </w:rPr>
        <w:tab/>
      </w:r>
      <w:r>
        <w:rPr>
          <w:rFonts w:ascii="Arial Narrow" w:hAnsi="Arial Narrow" w:cs="Arial"/>
          <w:b/>
          <w:i/>
          <w:iCs/>
          <w:sz w:val="18"/>
          <w:szCs w:val="18"/>
        </w:rPr>
        <w:t xml:space="preserve">   </w:t>
      </w:r>
      <w:r>
        <w:rPr>
          <w:rFonts w:ascii="Arial Narrow" w:hAnsi="Arial Narrow" w:cs="Arial"/>
          <w:b/>
          <w:i/>
          <w:iCs/>
          <w:sz w:val="18"/>
          <w:szCs w:val="18"/>
        </w:rPr>
        <w:tab/>
      </w:r>
      <w:r>
        <w:rPr>
          <w:rFonts w:ascii="Arial Narrow" w:hAnsi="Arial Narrow" w:cs="Arial"/>
          <w:i/>
          <w:iCs/>
          <w:sz w:val="18"/>
          <w:szCs w:val="18"/>
        </w:rPr>
        <w:t>Francisco Javier Tamayo Tabares</w:t>
      </w:r>
    </w:p>
    <w:p w:rsidR="00BB0B64" w:rsidRPr="00E43CFF" w:rsidRDefault="00BB0B64" w:rsidP="00F554CE">
      <w:pPr>
        <w:tabs>
          <w:tab w:val="num" w:pos="709"/>
        </w:tabs>
        <w:ind w:left="2835" w:right="51" w:hanging="2835"/>
        <w:jc w:val="both"/>
        <w:rPr>
          <w:rFonts w:ascii="Arial Narrow" w:hAnsi="Arial Narrow" w:cs="Arial"/>
          <w:b/>
          <w:i/>
          <w:sz w:val="18"/>
          <w:szCs w:val="18"/>
          <w:lang w:val="es-ES_tradnl"/>
        </w:rPr>
      </w:pPr>
      <w:r w:rsidRPr="00E43CFF">
        <w:rPr>
          <w:rFonts w:ascii="Arial Narrow" w:hAnsi="Arial Narrow"/>
          <w:i/>
          <w:sz w:val="18"/>
          <w:szCs w:val="18"/>
        </w:rPr>
        <w:t>Tema a tratar:</w:t>
      </w:r>
      <w:r w:rsidRPr="00E43CFF">
        <w:rPr>
          <w:rFonts w:ascii="Arial Narrow" w:hAnsi="Arial Narrow"/>
          <w:b/>
          <w:i/>
          <w:sz w:val="18"/>
          <w:szCs w:val="18"/>
        </w:rPr>
        <w:t xml:space="preserve">              </w:t>
      </w:r>
      <w:r w:rsidRPr="00E43CFF">
        <w:rPr>
          <w:rFonts w:ascii="Arial Narrow" w:hAnsi="Arial Narrow"/>
          <w:b/>
          <w:i/>
          <w:sz w:val="18"/>
          <w:szCs w:val="18"/>
        </w:rPr>
        <w:tab/>
      </w:r>
      <w:r w:rsidRPr="003F5FD0">
        <w:rPr>
          <w:rFonts w:ascii="Arial Narrow" w:hAnsi="Arial Narrow"/>
          <w:b/>
          <w:i/>
          <w:sz w:val="18"/>
          <w:szCs w:val="18"/>
        </w:rPr>
        <w:t xml:space="preserve">Modificación de la liquidación del crédito: </w:t>
      </w:r>
      <w:r w:rsidRPr="003F5FD0">
        <w:rPr>
          <w:rFonts w:ascii="Arial Narrow" w:hAnsi="Arial Narrow" w:cs="Arial"/>
          <w:i/>
          <w:sz w:val="18"/>
          <w:szCs w:val="18"/>
          <w:lang w:val="es-ES_tradnl"/>
        </w:rPr>
        <w:t>En los términos consagrados en el artículo 521 del Código Procesal Civil y acogiendo los argumentos del recurrente, para la aprobación de la liquidación del crédito presentada, debe partirse de los valores esgrimidos en la que le antecede y se encuentra debidamente aprobada, sin embargo, si se hallan yerros el operador jurídico de oficio puede modificarla aunque no se hayan presentado objeciones.</w:t>
      </w:r>
      <w:r>
        <w:rPr>
          <w:rFonts w:ascii="Arial Narrow" w:hAnsi="Arial Narrow" w:cs="Arial"/>
          <w:i/>
          <w:sz w:val="18"/>
          <w:szCs w:val="18"/>
          <w:lang w:val="es-ES_tradnl"/>
        </w:rPr>
        <w:t xml:space="preserve"> </w:t>
      </w:r>
    </w:p>
    <w:p w:rsidR="00BB0B64" w:rsidRPr="008E2F82" w:rsidRDefault="00BB0B64" w:rsidP="00BB0B64">
      <w:pPr>
        <w:ind w:left="2124" w:hanging="2124"/>
        <w:jc w:val="both"/>
        <w:rPr>
          <w:rFonts w:ascii="Arial Narrow" w:hAnsi="Arial Narrow" w:cs="Arial"/>
          <w:b/>
          <w:i/>
          <w:sz w:val="16"/>
          <w:szCs w:val="16"/>
          <w:lang w:val="es-ES_tradnl"/>
        </w:rPr>
      </w:pPr>
    </w:p>
    <w:p w:rsidR="00BB0B64" w:rsidRDefault="00BB0B64" w:rsidP="00BB0B64">
      <w:pPr>
        <w:rPr>
          <w:rFonts w:ascii="Arial Narrow" w:hAnsi="Arial Narrow" w:cs="Arial"/>
          <w:i/>
          <w:iCs/>
          <w:sz w:val="26"/>
          <w:szCs w:val="26"/>
        </w:rPr>
      </w:pPr>
    </w:p>
    <w:p w:rsidR="00BB0B64" w:rsidRPr="00F554CE" w:rsidRDefault="00BB0B64" w:rsidP="00F554CE">
      <w:pPr>
        <w:spacing w:line="360" w:lineRule="auto"/>
        <w:jc w:val="center"/>
        <w:rPr>
          <w:rFonts w:ascii="Arial Narrow" w:hAnsi="Arial Narrow" w:cs="Arial"/>
          <w:b/>
          <w:bCs/>
          <w:i/>
          <w:sz w:val="28"/>
          <w:szCs w:val="28"/>
        </w:rPr>
      </w:pPr>
      <w:r w:rsidRPr="00F554CE">
        <w:rPr>
          <w:rFonts w:ascii="Arial Narrow" w:hAnsi="Arial Narrow" w:cs="Arial"/>
          <w:i/>
          <w:iCs/>
          <w:sz w:val="28"/>
          <w:szCs w:val="28"/>
        </w:rPr>
        <w:t>Magistrado Ponente:</w:t>
      </w:r>
      <w:r w:rsidRPr="00F554CE">
        <w:rPr>
          <w:rFonts w:ascii="Arial Narrow" w:hAnsi="Arial Narrow" w:cs="Arial"/>
          <w:b/>
          <w:i/>
          <w:iCs/>
          <w:sz w:val="28"/>
          <w:szCs w:val="28"/>
        </w:rPr>
        <w:t xml:space="preserve"> </w:t>
      </w:r>
      <w:r w:rsidRPr="00F554CE">
        <w:rPr>
          <w:rFonts w:ascii="Arial Narrow" w:hAnsi="Arial Narrow" w:cs="Arial"/>
          <w:b/>
          <w:bCs/>
          <w:i/>
          <w:sz w:val="28"/>
          <w:szCs w:val="28"/>
        </w:rPr>
        <w:t>FRANCISCO JAVIER TAMAYO TABARES</w:t>
      </w:r>
    </w:p>
    <w:p w:rsidR="00BB0B64" w:rsidRPr="00BE3F07" w:rsidRDefault="00BB0B64" w:rsidP="00BB0B64">
      <w:pPr>
        <w:ind w:left="708"/>
        <w:jc w:val="center"/>
        <w:rPr>
          <w:rFonts w:ascii="Arial Narrow" w:hAnsi="Arial Narrow" w:cs="Arial"/>
          <w:i/>
          <w:sz w:val="28"/>
          <w:szCs w:val="28"/>
        </w:rPr>
      </w:pPr>
    </w:p>
    <w:p w:rsidR="00BB0B64" w:rsidRPr="00BE3F07" w:rsidRDefault="00BB0B64" w:rsidP="00BB0B64">
      <w:pPr>
        <w:spacing w:line="360" w:lineRule="auto"/>
        <w:ind w:firstLine="900"/>
        <w:jc w:val="both"/>
        <w:rPr>
          <w:rFonts w:ascii="Arial Narrow" w:hAnsi="Arial Narrow" w:cs="Arial"/>
          <w:sz w:val="28"/>
          <w:szCs w:val="28"/>
        </w:rPr>
      </w:pPr>
      <w:r w:rsidRPr="00BE3F07">
        <w:rPr>
          <w:rFonts w:ascii="Arial Narrow" w:hAnsi="Arial Narrow" w:cs="Arial"/>
          <w:sz w:val="28"/>
          <w:szCs w:val="28"/>
        </w:rPr>
        <w:t xml:space="preserve">En el día de hoy, jueves veintitrés (23) de agosto de dos mil dieciocho (2018), la Sala Laboral del Tribunal Superior de Distrito Judicial de Pereira procede a </w:t>
      </w:r>
      <w:r w:rsidRPr="00BE3F07">
        <w:rPr>
          <w:rFonts w:ascii="Arial Narrow" w:hAnsi="Arial Narrow" w:cs="Arial"/>
          <w:iCs/>
          <w:sz w:val="28"/>
          <w:szCs w:val="28"/>
        </w:rPr>
        <w:t xml:space="preserve">decidir el recurso de apelación interpuesto </w:t>
      </w:r>
      <w:r w:rsidRPr="00BE3F07">
        <w:rPr>
          <w:rFonts w:ascii="Arial Narrow" w:hAnsi="Arial Narrow" w:cs="Arial"/>
          <w:sz w:val="28"/>
          <w:szCs w:val="28"/>
        </w:rPr>
        <w:t xml:space="preserve">por el apoderado judicial del ejecutante, contra el auto proferido el 27 de noviembre de 2017, por el Juzgado Tercero Laboral del Circuito de Pereira, dentro del proceso ejecutivo promovido a continuación de proceso ordinario, por el señor </w:t>
      </w:r>
      <w:r w:rsidRPr="00BE3F07">
        <w:rPr>
          <w:rFonts w:ascii="Arial Narrow" w:hAnsi="Arial Narrow" w:cs="Arial"/>
          <w:b/>
          <w:sz w:val="28"/>
          <w:szCs w:val="28"/>
        </w:rPr>
        <w:t xml:space="preserve">Carlos Eduardo Robledo Gómez </w:t>
      </w:r>
      <w:r w:rsidRPr="00BE3F07">
        <w:rPr>
          <w:rFonts w:ascii="Arial Narrow" w:hAnsi="Arial Narrow" w:cs="Arial"/>
          <w:sz w:val="28"/>
          <w:szCs w:val="28"/>
        </w:rPr>
        <w:t xml:space="preserve">contra de </w:t>
      </w:r>
      <w:r w:rsidRPr="00BE3F07">
        <w:rPr>
          <w:rFonts w:ascii="Arial Narrow" w:hAnsi="Arial Narrow" w:cs="Arial"/>
          <w:b/>
          <w:sz w:val="28"/>
          <w:szCs w:val="28"/>
        </w:rPr>
        <w:t>Colpensiones</w:t>
      </w:r>
      <w:r w:rsidRPr="00BE3F07">
        <w:rPr>
          <w:rFonts w:ascii="Arial Narrow" w:hAnsi="Arial Narrow" w:cs="Arial"/>
          <w:sz w:val="28"/>
          <w:szCs w:val="28"/>
        </w:rPr>
        <w:t>.</w:t>
      </w:r>
      <w:r w:rsidRPr="00BE3F07">
        <w:rPr>
          <w:rFonts w:ascii="Tahoma" w:hAnsi="Tahoma" w:cs="Tahoma"/>
          <w:sz w:val="28"/>
          <w:szCs w:val="28"/>
        </w:rPr>
        <w:t xml:space="preserve"> </w:t>
      </w:r>
    </w:p>
    <w:p w:rsidR="00BB0B64" w:rsidRPr="00BE3F07" w:rsidRDefault="00BB0B64" w:rsidP="00BB0B64">
      <w:pPr>
        <w:ind w:firstLine="900"/>
        <w:jc w:val="both"/>
        <w:rPr>
          <w:rFonts w:ascii="Arial Narrow" w:hAnsi="Arial Narrow" w:cs="Arial"/>
          <w:sz w:val="28"/>
          <w:szCs w:val="28"/>
        </w:rPr>
      </w:pPr>
      <w:r w:rsidRPr="00BE3F07">
        <w:rPr>
          <w:rFonts w:ascii="Arial Narrow" w:hAnsi="Arial Narrow" w:cs="Arial"/>
          <w:sz w:val="28"/>
          <w:szCs w:val="28"/>
        </w:rPr>
        <w:t xml:space="preserve"> </w:t>
      </w:r>
    </w:p>
    <w:p w:rsidR="00BB0B64" w:rsidRPr="00BE3F07" w:rsidRDefault="00BB0B64" w:rsidP="00BB0B64">
      <w:pPr>
        <w:spacing w:line="360" w:lineRule="auto"/>
        <w:ind w:firstLine="900"/>
        <w:jc w:val="both"/>
        <w:rPr>
          <w:rFonts w:ascii="Arial Narrow" w:hAnsi="Arial Narrow" w:cs="Arial"/>
          <w:i/>
          <w:sz w:val="28"/>
          <w:szCs w:val="28"/>
        </w:rPr>
      </w:pPr>
      <w:r w:rsidRPr="00BE3F07">
        <w:rPr>
          <w:rFonts w:ascii="Arial Narrow" w:hAnsi="Arial Narrow" w:cs="Arial"/>
          <w:b/>
          <w:i/>
          <w:sz w:val="28"/>
          <w:szCs w:val="28"/>
          <w:u w:val="single"/>
        </w:rPr>
        <w:t>AUTO</w:t>
      </w:r>
      <w:r w:rsidRPr="00BE3F07">
        <w:rPr>
          <w:rFonts w:ascii="Arial Narrow" w:hAnsi="Arial Narrow" w:cs="Arial"/>
          <w:i/>
          <w:sz w:val="28"/>
          <w:szCs w:val="28"/>
        </w:rPr>
        <w:t>:</w:t>
      </w:r>
    </w:p>
    <w:p w:rsidR="00BB0B64" w:rsidRPr="00BE3F07" w:rsidRDefault="00BB0B64" w:rsidP="00BB0B64">
      <w:pPr>
        <w:ind w:firstLine="900"/>
        <w:jc w:val="both"/>
        <w:rPr>
          <w:rFonts w:ascii="Arial Narrow" w:hAnsi="Arial Narrow" w:cs="Arial"/>
          <w:i/>
          <w:sz w:val="28"/>
          <w:szCs w:val="28"/>
        </w:rPr>
      </w:pPr>
    </w:p>
    <w:p w:rsidR="00BB0B64" w:rsidRPr="00BE3F07" w:rsidRDefault="00BB0B64" w:rsidP="00BB0B64">
      <w:pPr>
        <w:spacing w:line="360" w:lineRule="auto"/>
        <w:ind w:firstLine="900"/>
        <w:jc w:val="both"/>
        <w:rPr>
          <w:rFonts w:ascii="Arial Narrow" w:hAnsi="Arial Narrow" w:cs="Arial"/>
          <w:sz w:val="28"/>
          <w:szCs w:val="28"/>
        </w:rPr>
      </w:pPr>
      <w:r w:rsidRPr="00BE3F07">
        <w:rPr>
          <w:rFonts w:ascii="Arial Narrow" w:hAnsi="Arial Narrow" w:cs="Arial"/>
          <w:sz w:val="28"/>
          <w:szCs w:val="28"/>
        </w:rPr>
        <w:t xml:space="preserve">En el </w:t>
      </w:r>
      <w:r w:rsidRPr="00BE3F07">
        <w:rPr>
          <w:rFonts w:ascii="Arial Narrow" w:hAnsi="Arial Narrow" w:cs="Arial"/>
          <w:i/>
          <w:sz w:val="28"/>
          <w:szCs w:val="28"/>
        </w:rPr>
        <w:t xml:space="preserve">sub-lite, </w:t>
      </w:r>
      <w:r w:rsidRPr="00BE3F07">
        <w:rPr>
          <w:rFonts w:ascii="Arial Narrow" w:hAnsi="Arial Narrow" w:cs="Arial"/>
          <w:sz w:val="28"/>
          <w:szCs w:val="28"/>
        </w:rPr>
        <w:t xml:space="preserve">el Juzgado Tercero Laboral del Circuito de esta ciudad, libró mandamiento de pago  en favor del señor </w:t>
      </w:r>
      <w:r w:rsidRPr="00BE3F07">
        <w:rPr>
          <w:rFonts w:ascii="Arial Narrow" w:hAnsi="Arial Narrow" w:cs="Arial"/>
          <w:b/>
          <w:i/>
          <w:sz w:val="28"/>
          <w:szCs w:val="28"/>
        </w:rPr>
        <w:t xml:space="preserve">Carlos Eduardo Robledo Gómez </w:t>
      </w:r>
      <w:r w:rsidRPr="00BE3F07">
        <w:rPr>
          <w:rFonts w:ascii="Arial Narrow" w:hAnsi="Arial Narrow" w:cs="Arial"/>
          <w:sz w:val="28"/>
          <w:szCs w:val="28"/>
        </w:rPr>
        <w:t xml:space="preserve">y en contra de la Administradora Colombiana de Pensiones Colpensiones, por concepto de retroactivo de la pensión de vejez correspondiente al lapso del 1º de mayo de 2011 y hasta el 1 de febrero de 2012, por valor de $60`745.188, más los intereses moratorios causados desde el 20 de octubre de 2011 y las costas procesales del proceso ordinario por valor de $9`750.000. Decretó además la medida cautelar de embargo y retención de los dineros depositados en la cuenta del Banco Davivienda, limitándola en cuantía de $ 243`783.000, de conformidad con el artículo 599 de C.G.P. </w:t>
      </w:r>
    </w:p>
    <w:p w:rsidR="00BB0B64" w:rsidRPr="00BE3F07" w:rsidRDefault="00BB0B64" w:rsidP="00BB0B64">
      <w:pPr>
        <w:spacing w:line="360" w:lineRule="auto"/>
        <w:ind w:firstLine="900"/>
        <w:jc w:val="both"/>
        <w:rPr>
          <w:rFonts w:ascii="Arial Narrow" w:hAnsi="Arial Narrow" w:cs="Arial"/>
          <w:sz w:val="28"/>
          <w:szCs w:val="28"/>
        </w:rPr>
      </w:pPr>
      <w:r w:rsidRPr="00BE3F07">
        <w:rPr>
          <w:rFonts w:ascii="Arial Narrow" w:hAnsi="Arial Narrow" w:cs="Arial"/>
          <w:sz w:val="28"/>
          <w:szCs w:val="28"/>
        </w:rPr>
        <w:lastRenderedPageBreak/>
        <w:t xml:space="preserve">Colpensiones, a efectos de dar cumplimiento a los fallos judiciales dictados dentro del proceso ordinario, profirió la Resolución SUB 19193 del 27 de marzo de 2017, </w:t>
      </w:r>
      <w:r w:rsidR="002D1D15" w:rsidRPr="00BE3F07">
        <w:rPr>
          <w:rFonts w:ascii="Arial Narrow" w:hAnsi="Arial Narrow" w:cs="Arial"/>
          <w:sz w:val="28"/>
          <w:szCs w:val="28"/>
        </w:rPr>
        <w:t xml:space="preserve">en la que dispuso cancelar la condena por concepto de retroactivo de mesadas pensionales, por valor de $60`745.188, más los intereses de mora en cuantía de $40`556.864, liquidados desde el 20 de octubre de 2011 al 30 de marzo de 2017. </w:t>
      </w:r>
    </w:p>
    <w:p w:rsidR="00BB0B64" w:rsidRPr="00BE3F07" w:rsidRDefault="00BB0B64" w:rsidP="00BE3F07">
      <w:pPr>
        <w:pStyle w:val="Sinespaciado"/>
      </w:pPr>
    </w:p>
    <w:p w:rsidR="00BB0B64" w:rsidRPr="00BE3F07" w:rsidRDefault="00BB0B64" w:rsidP="00BB0B64">
      <w:pPr>
        <w:spacing w:line="360" w:lineRule="auto"/>
        <w:ind w:firstLine="900"/>
        <w:jc w:val="both"/>
        <w:rPr>
          <w:rFonts w:ascii="Arial Narrow" w:hAnsi="Arial Narrow" w:cs="Arial"/>
          <w:sz w:val="28"/>
          <w:szCs w:val="28"/>
        </w:rPr>
      </w:pPr>
      <w:r w:rsidRPr="00BE3F07">
        <w:rPr>
          <w:rFonts w:ascii="Arial Narrow" w:hAnsi="Arial Narrow" w:cs="Arial"/>
          <w:sz w:val="28"/>
          <w:szCs w:val="28"/>
        </w:rPr>
        <w:t>Prosiguiéndose con el trámite de la ejecución, se requirió al ejecutante, por conducto de su apoderado judicial, para que en los términos del artículo 521 del C.P.C., presentara la liquidación del crédito, lo cual se hizo, f</w:t>
      </w:r>
      <w:r w:rsidR="00F554CE">
        <w:rPr>
          <w:rFonts w:ascii="Arial Narrow" w:hAnsi="Arial Narrow" w:cs="Arial"/>
          <w:sz w:val="28"/>
          <w:szCs w:val="28"/>
        </w:rPr>
        <w:t>l.15</w:t>
      </w:r>
      <w:r w:rsidR="002D1D15" w:rsidRPr="00BE3F07">
        <w:rPr>
          <w:rFonts w:ascii="Arial Narrow" w:hAnsi="Arial Narrow" w:cs="Arial"/>
          <w:sz w:val="28"/>
          <w:szCs w:val="28"/>
        </w:rPr>
        <w:t>3</w:t>
      </w:r>
      <w:r w:rsidRPr="00BE3F07">
        <w:rPr>
          <w:rFonts w:ascii="Arial Narrow" w:hAnsi="Arial Narrow" w:cs="Arial"/>
          <w:sz w:val="28"/>
          <w:szCs w:val="28"/>
        </w:rPr>
        <w:t>, aduciendo que el saldo insoluto correspondía a $</w:t>
      </w:r>
      <w:r w:rsidR="002D1D15" w:rsidRPr="00BE3F07">
        <w:rPr>
          <w:rFonts w:ascii="Arial Narrow" w:hAnsi="Arial Narrow" w:cs="Arial"/>
          <w:sz w:val="28"/>
          <w:szCs w:val="28"/>
        </w:rPr>
        <w:t xml:space="preserve">166`438.511 por concepto de intereses moratorios sobre el valor del retroactivo y, $9`750.000 por costas del proceso ordinario laboral. </w:t>
      </w:r>
    </w:p>
    <w:p w:rsidR="002D1D15" w:rsidRPr="00F554CE" w:rsidRDefault="002D1D15" w:rsidP="00F554CE">
      <w:pPr>
        <w:pStyle w:val="Sinespaciado"/>
      </w:pPr>
    </w:p>
    <w:p w:rsidR="002D1D15" w:rsidRPr="00BE3F07" w:rsidRDefault="002D1D15" w:rsidP="00BB0B64">
      <w:pPr>
        <w:spacing w:line="360" w:lineRule="auto"/>
        <w:ind w:firstLine="900"/>
        <w:jc w:val="both"/>
        <w:rPr>
          <w:rFonts w:ascii="Arial Narrow" w:hAnsi="Arial Narrow" w:cs="Arial"/>
          <w:sz w:val="28"/>
          <w:szCs w:val="28"/>
        </w:rPr>
      </w:pPr>
      <w:r w:rsidRPr="00BE3F07">
        <w:rPr>
          <w:rFonts w:ascii="Arial Narrow" w:hAnsi="Arial Narrow" w:cs="Arial"/>
          <w:sz w:val="28"/>
          <w:szCs w:val="28"/>
        </w:rPr>
        <w:t xml:space="preserve">Revisada la liquidación, la a-quo advirtió que la misma no podía ser aprobada en razón a que las cifras liquidadas por concepto de intereses moratorios no se ajustan al valor real. Por tal motivo, procedió a elaborar la liquidación, lo cual arrojó un saldo insoluto de $63`585.326, así: $53`835.326 correspondiente a intereses por mora y, $9`750.000 por costas del proceso ordinario, ver folio 156. </w:t>
      </w:r>
    </w:p>
    <w:p w:rsidR="00BB0B64" w:rsidRPr="00F554CE" w:rsidRDefault="00BB0B64" w:rsidP="00F554CE">
      <w:pPr>
        <w:pStyle w:val="Sinespaciado"/>
      </w:pPr>
    </w:p>
    <w:p w:rsidR="002D1D15" w:rsidRPr="00BE3F07" w:rsidRDefault="002D1D15" w:rsidP="002D1D15">
      <w:pPr>
        <w:spacing w:line="360" w:lineRule="auto"/>
        <w:ind w:firstLine="900"/>
        <w:jc w:val="both"/>
        <w:rPr>
          <w:rFonts w:ascii="Arial Narrow" w:hAnsi="Arial Narrow" w:cs="Arial"/>
          <w:sz w:val="28"/>
          <w:szCs w:val="28"/>
        </w:rPr>
      </w:pPr>
      <w:r w:rsidRPr="00BE3F07">
        <w:rPr>
          <w:rFonts w:ascii="Arial Narrow" w:hAnsi="Arial Narrow" w:cs="Arial"/>
          <w:sz w:val="28"/>
          <w:szCs w:val="28"/>
        </w:rPr>
        <w:t xml:space="preserve">Inconforme con lo decidido, el ejecutante interpuso el recurso de reposición y en subsidio el de apelación, </w:t>
      </w:r>
      <w:r w:rsidR="000E56FF" w:rsidRPr="00BE3F07">
        <w:rPr>
          <w:rFonts w:ascii="Arial Narrow" w:hAnsi="Arial Narrow" w:cs="Arial"/>
          <w:sz w:val="28"/>
          <w:szCs w:val="28"/>
        </w:rPr>
        <w:t>t</w:t>
      </w:r>
      <w:r w:rsidRPr="00BE3F07">
        <w:rPr>
          <w:rFonts w:ascii="Arial Narrow" w:hAnsi="Arial Narrow" w:cs="Arial"/>
          <w:sz w:val="28"/>
          <w:szCs w:val="28"/>
        </w:rPr>
        <w:t>ras co</w:t>
      </w:r>
      <w:r w:rsidR="000E56FF" w:rsidRPr="00BE3F07">
        <w:rPr>
          <w:rFonts w:ascii="Arial Narrow" w:hAnsi="Arial Narrow" w:cs="Arial"/>
          <w:sz w:val="28"/>
          <w:szCs w:val="28"/>
        </w:rPr>
        <w:t>nsiderar que la tasa de interés</w:t>
      </w:r>
      <w:r w:rsidRPr="00BE3F07">
        <w:rPr>
          <w:rFonts w:ascii="Arial Narrow" w:hAnsi="Arial Narrow" w:cs="Arial"/>
          <w:sz w:val="28"/>
          <w:szCs w:val="28"/>
        </w:rPr>
        <w:t xml:space="preserve"> de mora </w:t>
      </w:r>
      <w:r w:rsidR="000E56FF" w:rsidRPr="00BE3F07">
        <w:rPr>
          <w:rFonts w:ascii="Arial Narrow" w:hAnsi="Arial Narrow" w:cs="Arial"/>
          <w:sz w:val="28"/>
          <w:szCs w:val="28"/>
        </w:rPr>
        <w:t>que aplicó el juzgado no se c</w:t>
      </w:r>
      <w:r w:rsidR="00521524">
        <w:rPr>
          <w:rFonts w:ascii="Arial Narrow" w:hAnsi="Arial Narrow" w:cs="Arial"/>
          <w:sz w:val="28"/>
          <w:szCs w:val="28"/>
        </w:rPr>
        <w:t xml:space="preserve">ompadece con la establecida para el primer semestre de 2017 por </w:t>
      </w:r>
      <w:r w:rsidR="000E56FF" w:rsidRPr="00BE3F07">
        <w:rPr>
          <w:rFonts w:ascii="Arial Narrow" w:hAnsi="Arial Narrow" w:cs="Arial"/>
          <w:sz w:val="28"/>
          <w:szCs w:val="28"/>
        </w:rPr>
        <w:t xml:space="preserve">la Superintendencia Financiera, que es del 31.5 %, y que al aplicarla sobre los 1.962 días de mora arroja </w:t>
      </w:r>
      <w:r w:rsidR="00C26FE7" w:rsidRPr="00BE3F07">
        <w:rPr>
          <w:rFonts w:ascii="Arial Narrow" w:hAnsi="Arial Narrow" w:cs="Arial"/>
          <w:sz w:val="28"/>
          <w:szCs w:val="28"/>
        </w:rPr>
        <w:t xml:space="preserve">un total de </w:t>
      </w:r>
      <w:r w:rsidR="000E56FF" w:rsidRPr="00BE3F07">
        <w:rPr>
          <w:rFonts w:ascii="Arial Narrow" w:hAnsi="Arial Narrow" w:cs="Arial"/>
          <w:sz w:val="28"/>
          <w:szCs w:val="28"/>
        </w:rPr>
        <w:t>$ 102</w:t>
      </w:r>
      <w:r w:rsidR="00C26FE7" w:rsidRPr="00BE3F07">
        <w:rPr>
          <w:rFonts w:ascii="Arial Narrow" w:hAnsi="Arial Narrow" w:cs="Arial"/>
          <w:sz w:val="28"/>
          <w:szCs w:val="28"/>
        </w:rPr>
        <w:t xml:space="preserve">`120.961 por concepto de intereses </w:t>
      </w:r>
      <w:r w:rsidR="00521524">
        <w:rPr>
          <w:rFonts w:ascii="Arial Narrow" w:hAnsi="Arial Narrow" w:cs="Arial"/>
          <w:sz w:val="28"/>
          <w:szCs w:val="28"/>
        </w:rPr>
        <w:t>moratorios</w:t>
      </w:r>
      <w:r w:rsidR="00C26FE7" w:rsidRPr="00BE3F07">
        <w:rPr>
          <w:rFonts w:ascii="Arial Narrow" w:hAnsi="Arial Narrow" w:cs="Arial"/>
          <w:sz w:val="28"/>
          <w:szCs w:val="28"/>
        </w:rPr>
        <w:t>.</w:t>
      </w:r>
    </w:p>
    <w:p w:rsidR="008A0975" w:rsidRPr="00BE3F07" w:rsidRDefault="008A0975" w:rsidP="00D34950">
      <w:pPr>
        <w:pStyle w:val="Sinespaciado"/>
        <w:rPr>
          <w:sz w:val="28"/>
          <w:szCs w:val="28"/>
        </w:rPr>
      </w:pPr>
    </w:p>
    <w:p w:rsidR="00BB0B64" w:rsidRPr="00F554CE" w:rsidRDefault="008A0975" w:rsidP="00F554CE">
      <w:pPr>
        <w:spacing w:line="360" w:lineRule="auto"/>
        <w:ind w:firstLine="900"/>
        <w:jc w:val="both"/>
        <w:rPr>
          <w:rFonts w:ascii="Arial Narrow" w:hAnsi="Arial Narrow" w:cs="Arial"/>
          <w:sz w:val="28"/>
          <w:szCs w:val="28"/>
        </w:rPr>
      </w:pPr>
      <w:r w:rsidRPr="00521524">
        <w:rPr>
          <w:rFonts w:ascii="Arial Narrow" w:hAnsi="Arial Narrow" w:cs="Arial"/>
          <w:sz w:val="28"/>
          <w:szCs w:val="28"/>
        </w:rPr>
        <w:t>El juzgado</w:t>
      </w:r>
      <w:r w:rsidR="00BE3F07" w:rsidRPr="00521524">
        <w:rPr>
          <w:rFonts w:ascii="Arial Narrow" w:hAnsi="Arial Narrow" w:cs="Arial"/>
          <w:sz w:val="28"/>
          <w:szCs w:val="28"/>
        </w:rPr>
        <w:t xml:space="preserve"> de conocimiento </w:t>
      </w:r>
      <w:r w:rsidRPr="00521524">
        <w:rPr>
          <w:rFonts w:ascii="Arial Narrow" w:hAnsi="Arial Narrow" w:cs="Arial"/>
          <w:sz w:val="28"/>
          <w:szCs w:val="28"/>
        </w:rPr>
        <w:t>mediante prove</w:t>
      </w:r>
      <w:r w:rsidR="00BE3F07" w:rsidRPr="00521524">
        <w:rPr>
          <w:rFonts w:ascii="Arial Narrow" w:hAnsi="Arial Narrow" w:cs="Arial"/>
          <w:sz w:val="28"/>
          <w:szCs w:val="28"/>
        </w:rPr>
        <w:t xml:space="preserve">ído del 5 de diciembre de 2017, </w:t>
      </w:r>
      <w:r w:rsidR="00521524" w:rsidRPr="00521524">
        <w:rPr>
          <w:rFonts w:ascii="Arial Narrow" w:hAnsi="Arial Narrow" w:cs="Arial"/>
          <w:sz w:val="28"/>
          <w:szCs w:val="28"/>
        </w:rPr>
        <w:t>resolvió n</w:t>
      </w:r>
      <w:r w:rsidR="00BE3F07" w:rsidRPr="00521524">
        <w:rPr>
          <w:rFonts w:ascii="Arial Narrow" w:hAnsi="Arial Narrow" w:cs="Arial"/>
          <w:sz w:val="28"/>
          <w:szCs w:val="28"/>
        </w:rPr>
        <w:t xml:space="preserve">o reponer el auto, </w:t>
      </w:r>
      <w:r w:rsidR="00521524" w:rsidRPr="00521524">
        <w:rPr>
          <w:rFonts w:ascii="Arial Narrow" w:hAnsi="Arial Narrow" w:cs="Arial"/>
          <w:sz w:val="28"/>
          <w:szCs w:val="28"/>
        </w:rPr>
        <w:t xml:space="preserve">y remitió las diligencias ante esta Sala, para lo de su cargo. </w:t>
      </w:r>
      <w:r w:rsidR="00BE3F07" w:rsidRPr="00521524">
        <w:rPr>
          <w:rFonts w:ascii="Arial Narrow" w:hAnsi="Arial Narrow" w:cs="Comic Sans MS"/>
          <w:sz w:val="28"/>
          <w:szCs w:val="28"/>
        </w:rPr>
        <w:t xml:space="preserve">Son estas las razones por las cuales las diligencias se encuentran en esta Sala, por lo que procede a </w:t>
      </w:r>
      <w:r w:rsidR="00521524" w:rsidRPr="00521524">
        <w:rPr>
          <w:rFonts w:ascii="Arial Narrow" w:hAnsi="Arial Narrow" w:cs="Comic Sans MS"/>
          <w:sz w:val="28"/>
          <w:szCs w:val="28"/>
        </w:rPr>
        <w:t xml:space="preserve">desatarse la apelación, previo </w:t>
      </w:r>
      <w:r w:rsidR="00521524">
        <w:rPr>
          <w:rFonts w:ascii="Arial Narrow" w:hAnsi="Arial Narrow" w:cs="Comic Sans MS"/>
          <w:sz w:val="28"/>
          <w:szCs w:val="28"/>
        </w:rPr>
        <w:t xml:space="preserve">a </w:t>
      </w:r>
      <w:r w:rsidR="00521524" w:rsidRPr="00521524">
        <w:rPr>
          <w:rFonts w:ascii="Arial Narrow" w:hAnsi="Arial Narrow" w:cs="Comic Sans MS"/>
          <w:sz w:val="28"/>
          <w:szCs w:val="28"/>
        </w:rPr>
        <w:t xml:space="preserve">las siguientes: </w:t>
      </w:r>
    </w:p>
    <w:p w:rsidR="00521524" w:rsidRPr="00275A90" w:rsidRDefault="00521524" w:rsidP="00521524">
      <w:pPr>
        <w:pStyle w:val="Sinespaciado"/>
      </w:pPr>
    </w:p>
    <w:p w:rsidR="00BB0B64" w:rsidRPr="00521524" w:rsidRDefault="00BB0B64" w:rsidP="00521524">
      <w:pPr>
        <w:pStyle w:val="Sinespaciado"/>
      </w:pPr>
    </w:p>
    <w:p w:rsidR="00BB0B64" w:rsidRPr="00390661" w:rsidRDefault="00BB0B64" w:rsidP="00BB0B64">
      <w:pPr>
        <w:spacing w:line="360" w:lineRule="auto"/>
        <w:ind w:left="1440" w:hanging="540"/>
        <w:rPr>
          <w:rFonts w:ascii="Arial Narrow" w:hAnsi="Arial Narrow" w:cs="Arial"/>
          <w:b/>
          <w:i/>
          <w:sz w:val="28"/>
          <w:szCs w:val="28"/>
        </w:rPr>
      </w:pPr>
      <w:r w:rsidRPr="00390661">
        <w:rPr>
          <w:rFonts w:ascii="Arial Narrow" w:hAnsi="Arial Narrow" w:cs="Arial"/>
          <w:b/>
          <w:i/>
          <w:sz w:val="28"/>
          <w:szCs w:val="28"/>
        </w:rPr>
        <w:t>CONSIDERACIONES:</w:t>
      </w:r>
    </w:p>
    <w:p w:rsidR="00BB0B64" w:rsidRPr="00390661" w:rsidRDefault="00BB0B64" w:rsidP="00521524">
      <w:pPr>
        <w:pStyle w:val="Sinespaciado"/>
        <w:rPr>
          <w:sz w:val="28"/>
          <w:szCs w:val="28"/>
        </w:rPr>
      </w:pPr>
    </w:p>
    <w:p w:rsidR="00BB0B64" w:rsidRPr="00390661" w:rsidRDefault="00BB0B64" w:rsidP="00BB0B64">
      <w:pPr>
        <w:spacing w:line="360" w:lineRule="auto"/>
        <w:ind w:firstLine="900"/>
        <w:jc w:val="both"/>
        <w:rPr>
          <w:rFonts w:ascii="Arial Narrow" w:hAnsi="Arial Narrow" w:cs="Arial"/>
          <w:b/>
          <w:i/>
          <w:sz w:val="28"/>
          <w:szCs w:val="28"/>
        </w:rPr>
      </w:pPr>
      <w:r w:rsidRPr="00390661">
        <w:rPr>
          <w:rFonts w:ascii="Arial Narrow" w:hAnsi="Arial Narrow" w:cs="Arial"/>
          <w:b/>
          <w:i/>
          <w:sz w:val="28"/>
          <w:szCs w:val="28"/>
        </w:rPr>
        <w:t>Del problema jurídico.</w:t>
      </w:r>
    </w:p>
    <w:p w:rsidR="00521524" w:rsidRPr="00390661" w:rsidRDefault="00521524" w:rsidP="00390661">
      <w:pPr>
        <w:pStyle w:val="Sinespaciado"/>
        <w:rPr>
          <w:sz w:val="28"/>
          <w:szCs w:val="28"/>
        </w:rPr>
      </w:pPr>
    </w:p>
    <w:p w:rsidR="00521524" w:rsidRPr="00F554CE" w:rsidRDefault="00194848" w:rsidP="00F554CE">
      <w:pPr>
        <w:ind w:left="709"/>
        <w:jc w:val="both"/>
        <w:rPr>
          <w:rFonts w:ascii="Arial Narrow" w:hAnsi="Arial Narrow" w:cs="Arial"/>
          <w:sz w:val="28"/>
          <w:szCs w:val="28"/>
        </w:rPr>
      </w:pPr>
      <w:r w:rsidRPr="00390661">
        <w:rPr>
          <w:rFonts w:ascii="Arial Narrow" w:hAnsi="Arial Narrow" w:cs="Arial"/>
          <w:sz w:val="28"/>
          <w:szCs w:val="28"/>
        </w:rPr>
        <w:t>¿</w:t>
      </w:r>
      <w:r w:rsidRPr="00390661">
        <w:rPr>
          <w:rFonts w:ascii="Arial Narrow" w:hAnsi="Arial Narrow" w:cs="Arial"/>
          <w:i/>
          <w:sz w:val="28"/>
          <w:szCs w:val="28"/>
        </w:rPr>
        <w:t>Es correcta la tasa de interés moratorio utilizada por el juzgado de conocimiento para liquidar el crédito en la presente acción ejecutiva</w:t>
      </w:r>
      <w:r w:rsidRPr="00390661">
        <w:rPr>
          <w:rFonts w:ascii="Arial Narrow" w:hAnsi="Arial Narrow" w:cs="Arial"/>
          <w:sz w:val="28"/>
          <w:szCs w:val="28"/>
        </w:rPr>
        <w:t xml:space="preserve">? </w:t>
      </w:r>
    </w:p>
    <w:p w:rsidR="00BB0B64" w:rsidRPr="00390661" w:rsidRDefault="00BB0B64" w:rsidP="00BB0B64">
      <w:pPr>
        <w:tabs>
          <w:tab w:val="left" w:pos="851"/>
        </w:tabs>
        <w:spacing w:line="360" w:lineRule="auto"/>
        <w:ind w:firstLine="567"/>
        <w:jc w:val="both"/>
        <w:rPr>
          <w:rFonts w:ascii="Arial Narrow" w:hAnsi="Arial Narrow" w:cs="Arial"/>
          <w:b/>
          <w:sz w:val="28"/>
          <w:szCs w:val="28"/>
          <w:lang w:val="es-ES_tradnl"/>
        </w:rPr>
      </w:pPr>
      <w:r w:rsidRPr="00390661">
        <w:rPr>
          <w:rFonts w:ascii="Arial Narrow" w:hAnsi="Arial Narrow" w:cs="Arial"/>
          <w:i/>
          <w:sz w:val="28"/>
          <w:szCs w:val="28"/>
          <w:lang w:val="es-ES_tradnl"/>
        </w:rPr>
        <w:lastRenderedPageBreak/>
        <w:tab/>
      </w:r>
      <w:r w:rsidRPr="00390661">
        <w:rPr>
          <w:rFonts w:ascii="Arial Narrow" w:hAnsi="Arial Narrow" w:cs="Arial"/>
          <w:b/>
          <w:sz w:val="28"/>
          <w:szCs w:val="28"/>
          <w:lang w:val="es-ES_tradnl"/>
        </w:rPr>
        <w:t>Desarrollo del problema jurídico</w:t>
      </w:r>
    </w:p>
    <w:p w:rsidR="00507117" w:rsidRPr="00390661" w:rsidRDefault="00507117" w:rsidP="00507117">
      <w:pPr>
        <w:pStyle w:val="Sinespaciado"/>
        <w:rPr>
          <w:rFonts w:ascii="Arial Narrow" w:hAnsi="Arial Narrow"/>
          <w:sz w:val="28"/>
          <w:szCs w:val="28"/>
        </w:rPr>
      </w:pPr>
    </w:p>
    <w:p w:rsidR="00507117" w:rsidRPr="00390661" w:rsidRDefault="00CF02B4" w:rsidP="00CF02B4">
      <w:pPr>
        <w:pStyle w:val="Sinespaciado"/>
        <w:spacing w:line="360" w:lineRule="auto"/>
        <w:ind w:firstLine="708"/>
        <w:jc w:val="both"/>
        <w:rPr>
          <w:rFonts w:ascii="Arial Narrow" w:hAnsi="Arial Narrow" w:cs="Arial"/>
          <w:sz w:val="28"/>
          <w:szCs w:val="28"/>
          <w:lang w:val="es-CO"/>
        </w:rPr>
      </w:pPr>
      <w:r w:rsidRPr="00390661">
        <w:rPr>
          <w:rFonts w:ascii="Arial Narrow" w:hAnsi="Arial Narrow"/>
          <w:sz w:val="28"/>
          <w:szCs w:val="28"/>
        </w:rPr>
        <w:t xml:space="preserve">Para resolver la problemática planteada, </w:t>
      </w:r>
      <w:r w:rsidR="00507117" w:rsidRPr="00390661">
        <w:rPr>
          <w:rFonts w:ascii="Arial Narrow" w:hAnsi="Arial Narrow" w:cs="Arial"/>
          <w:sz w:val="28"/>
          <w:szCs w:val="28"/>
          <w:lang w:val="es-CO"/>
        </w:rPr>
        <w:t>ha de decirse que en el caso puntual, el mandamiento de pago –</w:t>
      </w:r>
      <w:proofErr w:type="spellStart"/>
      <w:r w:rsidR="00507117" w:rsidRPr="00390661">
        <w:rPr>
          <w:rFonts w:ascii="Arial Narrow" w:hAnsi="Arial Narrow" w:cs="Arial"/>
          <w:sz w:val="28"/>
          <w:szCs w:val="28"/>
          <w:lang w:val="es-CO"/>
        </w:rPr>
        <w:t>fl</w:t>
      </w:r>
      <w:proofErr w:type="spellEnd"/>
      <w:r w:rsidR="00507117" w:rsidRPr="00390661">
        <w:rPr>
          <w:rFonts w:ascii="Arial Narrow" w:hAnsi="Arial Narrow" w:cs="Arial"/>
          <w:sz w:val="28"/>
          <w:szCs w:val="28"/>
          <w:lang w:val="es-CO"/>
        </w:rPr>
        <w:t xml:space="preserve">. 104 y </w:t>
      </w:r>
      <w:proofErr w:type="spellStart"/>
      <w:r w:rsidR="00507117" w:rsidRPr="00390661">
        <w:rPr>
          <w:rFonts w:ascii="Arial Narrow" w:hAnsi="Arial Narrow" w:cs="Arial"/>
          <w:sz w:val="28"/>
          <w:szCs w:val="28"/>
          <w:lang w:val="es-CO"/>
        </w:rPr>
        <w:t>ss</w:t>
      </w:r>
      <w:proofErr w:type="spellEnd"/>
      <w:r w:rsidR="00507117" w:rsidRPr="00390661">
        <w:rPr>
          <w:rFonts w:ascii="Arial Narrow" w:hAnsi="Arial Narrow" w:cs="Arial"/>
          <w:sz w:val="28"/>
          <w:szCs w:val="28"/>
          <w:lang w:val="es-CO"/>
        </w:rPr>
        <w:t xml:space="preserve">-, dispuso que el objeto de esta ejecución sería: (i) por valor de 60`745.188 que corresponde al retroactivo pensional causado entre el 1º de mayo de 2011 y el 1 º de febrero de 2012, (ii) por los intereses de mora que corren desde el 20 de octubre de 2011 y hasta el pago total de la obligación, y (iii) por la suma de $9`750.000 por concepto de costas procesales del proceso ordinario. </w:t>
      </w:r>
    </w:p>
    <w:p w:rsidR="00507117" w:rsidRPr="00390661" w:rsidRDefault="00507117" w:rsidP="00CF02B4">
      <w:pPr>
        <w:pStyle w:val="Sinespaciado"/>
        <w:rPr>
          <w:rFonts w:ascii="Arial Narrow" w:hAnsi="Arial Narrow"/>
          <w:sz w:val="28"/>
          <w:szCs w:val="28"/>
        </w:rPr>
      </w:pPr>
    </w:p>
    <w:p w:rsidR="00CF02B4" w:rsidRPr="00390661" w:rsidRDefault="00507117" w:rsidP="00D30CE0">
      <w:pPr>
        <w:spacing w:line="360" w:lineRule="auto"/>
        <w:ind w:firstLine="851"/>
        <w:jc w:val="both"/>
        <w:rPr>
          <w:rFonts w:ascii="Arial Narrow" w:hAnsi="Arial Narrow" w:cs="Arial"/>
          <w:sz w:val="28"/>
          <w:szCs w:val="28"/>
        </w:rPr>
      </w:pPr>
      <w:r w:rsidRPr="00390661">
        <w:rPr>
          <w:rFonts w:ascii="Arial Narrow" w:hAnsi="Arial Narrow" w:cs="Arial"/>
          <w:sz w:val="28"/>
          <w:szCs w:val="28"/>
          <w:lang w:val="es-CO"/>
        </w:rPr>
        <w:t xml:space="preserve">Sin embargo, </w:t>
      </w:r>
      <w:r w:rsidR="00D30CE0" w:rsidRPr="00390661">
        <w:rPr>
          <w:rFonts w:ascii="Arial Narrow" w:hAnsi="Arial Narrow" w:cs="Arial"/>
          <w:sz w:val="28"/>
          <w:szCs w:val="28"/>
          <w:lang w:val="es-CO"/>
        </w:rPr>
        <w:t xml:space="preserve">dado que </w:t>
      </w:r>
      <w:r w:rsidR="00CA784F" w:rsidRPr="00390661">
        <w:rPr>
          <w:rFonts w:ascii="Arial Narrow" w:hAnsi="Arial Narrow" w:cs="Arial"/>
          <w:sz w:val="28"/>
          <w:szCs w:val="28"/>
          <w:lang w:val="es-CO"/>
        </w:rPr>
        <w:t xml:space="preserve">con posterioridad </w:t>
      </w:r>
      <w:r w:rsidR="00D30CE0" w:rsidRPr="00390661">
        <w:rPr>
          <w:rFonts w:ascii="Arial Narrow" w:hAnsi="Arial Narrow" w:cs="Arial"/>
          <w:sz w:val="28"/>
          <w:szCs w:val="28"/>
          <w:lang w:val="es-CO"/>
        </w:rPr>
        <w:t>Colpensiones emitió la Resolución SUB 19193 de</w:t>
      </w:r>
      <w:r w:rsidR="00CD3AD9" w:rsidRPr="00390661">
        <w:rPr>
          <w:rFonts w:ascii="Arial Narrow" w:hAnsi="Arial Narrow" w:cs="Arial"/>
          <w:sz w:val="28"/>
          <w:szCs w:val="28"/>
          <w:lang w:val="es-CO"/>
        </w:rPr>
        <w:t xml:space="preserve">l 27 de marzo de </w:t>
      </w:r>
      <w:r w:rsidR="00D30CE0" w:rsidRPr="00390661">
        <w:rPr>
          <w:rFonts w:ascii="Arial Narrow" w:hAnsi="Arial Narrow" w:cs="Arial"/>
          <w:sz w:val="28"/>
          <w:szCs w:val="28"/>
          <w:lang w:val="es-CO"/>
        </w:rPr>
        <w:t xml:space="preserve">2017, en la que </w:t>
      </w:r>
      <w:r w:rsidR="00B36F93" w:rsidRPr="00390661">
        <w:rPr>
          <w:rFonts w:ascii="Arial Narrow" w:hAnsi="Arial Narrow" w:cs="Arial"/>
          <w:sz w:val="28"/>
          <w:szCs w:val="28"/>
        </w:rPr>
        <w:t xml:space="preserve">dispuso cancelar </w:t>
      </w:r>
      <w:r w:rsidR="00ED1591" w:rsidRPr="00390661">
        <w:rPr>
          <w:rFonts w:ascii="Arial Narrow" w:hAnsi="Arial Narrow" w:cs="Arial"/>
          <w:sz w:val="28"/>
          <w:szCs w:val="28"/>
        </w:rPr>
        <w:t xml:space="preserve">el total del retroactivo pensional </w:t>
      </w:r>
      <w:r w:rsidR="002F276E">
        <w:rPr>
          <w:rFonts w:ascii="Arial Narrow" w:hAnsi="Arial Narrow" w:cs="Arial"/>
          <w:sz w:val="28"/>
          <w:szCs w:val="28"/>
        </w:rPr>
        <w:t xml:space="preserve">ordenado en sentencia judicial por </w:t>
      </w:r>
      <w:r w:rsidR="008A7C4B" w:rsidRPr="00390661">
        <w:rPr>
          <w:rFonts w:ascii="Arial Narrow" w:hAnsi="Arial Narrow" w:cs="Arial"/>
          <w:sz w:val="28"/>
          <w:szCs w:val="28"/>
        </w:rPr>
        <w:t xml:space="preserve">valor de $60`745.188, más los intereses de mora </w:t>
      </w:r>
      <w:r w:rsidR="002F276E">
        <w:rPr>
          <w:rFonts w:ascii="Arial Narrow" w:hAnsi="Arial Narrow" w:cs="Arial"/>
          <w:sz w:val="28"/>
          <w:szCs w:val="28"/>
        </w:rPr>
        <w:t xml:space="preserve">calculados </w:t>
      </w:r>
      <w:r w:rsidR="008A7C4B" w:rsidRPr="00390661">
        <w:rPr>
          <w:rFonts w:ascii="Arial Narrow" w:hAnsi="Arial Narrow" w:cs="Arial"/>
          <w:sz w:val="28"/>
          <w:szCs w:val="28"/>
        </w:rPr>
        <w:t>desde el 20 de octubre</w:t>
      </w:r>
      <w:r w:rsidR="00D30CE0" w:rsidRPr="00390661">
        <w:rPr>
          <w:rFonts w:ascii="Arial Narrow" w:hAnsi="Arial Narrow" w:cs="Arial"/>
          <w:sz w:val="28"/>
          <w:szCs w:val="28"/>
        </w:rPr>
        <w:t xml:space="preserve"> de 2011 al 30 de marzo de 2017, </w:t>
      </w:r>
      <w:r w:rsidR="002F276E">
        <w:rPr>
          <w:rFonts w:ascii="Arial Narrow" w:hAnsi="Arial Narrow" w:cs="Arial"/>
          <w:sz w:val="28"/>
          <w:szCs w:val="28"/>
        </w:rPr>
        <w:t>los cuales liquidó en cuantía de $40`556.864,</w:t>
      </w:r>
      <w:r w:rsidR="002F276E" w:rsidRPr="00390661">
        <w:rPr>
          <w:rFonts w:ascii="Arial Narrow" w:hAnsi="Arial Narrow" w:cs="Arial"/>
          <w:sz w:val="28"/>
          <w:szCs w:val="28"/>
        </w:rPr>
        <w:t xml:space="preserve"> </w:t>
      </w:r>
      <w:r w:rsidR="00CA784F" w:rsidRPr="00390661">
        <w:rPr>
          <w:rFonts w:ascii="Arial Narrow" w:hAnsi="Arial Narrow" w:cs="Arial"/>
          <w:sz w:val="28"/>
          <w:szCs w:val="28"/>
        </w:rPr>
        <w:t xml:space="preserve">tales </w:t>
      </w:r>
      <w:r w:rsidR="00ED1591" w:rsidRPr="00390661">
        <w:rPr>
          <w:rFonts w:ascii="Arial Narrow" w:hAnsi="Arial Narrow" w:cs="Arial"/>
          <w:sz w:val="28"/>
          <w:szCs w:val="28"/>
        </w:rPr>
        <w:t xml:space="preserve">pagos parciales fueron tenidos en cuenta por la a-quo, </w:t>
      </w:r>
      <w:r w:rsidR="00CF02B4" w:rsidRPr="00390661">
        <w:rPr>
          <w:rFonts w:ascii="Arial Narrow" w:hAnsi="Arial Narrow" w:cs="Arial"/>
          <w:sz w:val="28"/>
          <w:szCs w:val="28"/>
        </w:rPr>
        <w:t>por ser imputables a la deuda de la Administradora Colombiana de Pensiones Colpen</w:t>
      </w:r>
      <w:r w:rsidR="00ED1591" w:rsidRPr="00390661">
        <w:rPr>
          <w:rFonts w:ascii="Arial Narrow" w:hAnsi="Arial Narrow" w:cs="Arial"/>
          <w:sz w:val="28"/>
          <w:szCs w:val="28"/>
        </w:rPr>
        <w:t xml:space="preserve">siones. </w:t>
      </w:r>
    </w:p>
    <w:p w:rsidR="00CA784F" w:rsidRPr="00390661" w:rsidRDefault="00CA784F" w:rsidP="00ED1591">
      <w:pPr>
        <w:pStyle w:val="Sinespaciado"/>
        <w:rPr>
          <w:rFonts w:ascii="Arial Narrow" w:hAnsi="Arial Narrow"/>
          <w:sz w:val="28"/>
          <w:szCs w:val="28"/>
        </w:rPr>
      </w:pPr>
    </w:p>
    <w:p w:rsidR="00CA784F" w:rsidRDefault="00ED1591" w:rsidP="00D30CE0">
      <w:pPr>
        <w:spacing w:line="360" w:lineRule="auto"/>
        <w:ind w:firstLine="851"/>
        <w:jc w:val="both"/>
        <w:rPr>
          <w:rFonts w:ascii="Arial Narrow" w:hAnsi="Arial Narrow" w:cs="Arial"/>
          <w:sz w:val="28"/>
          <w:szCs w:val="28"/>
        </w:rPr>
      </w:pPr>
      <w:r w:rsidRPr="00390661">
        <w:rPr>
          <w:rFonts w:ascii="Arial Narrow" w:hAnsi="Arial Narrow" w:cs="Arial"/>
          <w:sz w:val="28"/>
          <w:szCs w:val="28"/>
        </w:rPr>
        <w:t>Es así</w:t>
      </w:r>
      <w:r w:rsidR="003A0F7F" w:rsidRPr="00390661">
        <w:rPr>
          <w:rFonts w:ascii="Arial Narrow" w:hAnsi="Arial Narrow" w:cs="Arial"/>
          <w:sz w:val="28"/>
          <w:szCs w:val="28"/>
        </w:rPr>
        <w:t xml:space="preserve">, que </w:t>
      </w:r>
      <w:r w:rsidRPr="00390661">
        <w:rPr>
          <w:rFonts w:ascii="Arial Narrow" w:hAnsi="Arial Narrow" w:cs="Arial"/>
          <w:sz w:val="28"/>
          <w:szCs w:val="28"/>
        </w:rPr>
        <w:t>la liquidación del crédito que presentó el ejecutante y que fue objeto de modificación -fl.153-, se plasmó como saldo</w:t>
      </w:r>
      <w:r w:rsidR="003A0F7F" w:rsidRPr="00390661">
        <w:rPr>
          <w:rFonts w:ascii="Arial Narrow" w:hAnsi="Arial Narrow" w:cs="Arial"/>
          <w:sz w:val="28"/>
          <w:szCs w:val="28"/>
        </w:rPr>
        <w:t>s</w:t>
      </w:r>
      <w:r w:rsidRPr="00390661">
        <w:rPr>
          <w:rFonts w:ascii="Arial Narrow" w:hAnsi="Arial Narrow" w:cs="Arial"/>
          <w:sz w:val="28"/>
          <w:szCs w:val="28"/>
        </w:rPr>
        <w:t xml:space="preserve"> insoluto</w:t>
      </w:r>
      <w:r w:rsidR="003A0F7F" w:rsidRPr="00390661">
        <w:rPr>
          <w:rFonts w:ascii="Arial Narrow" w:hAnsi="Arial Narrow" w:cs="Arial"/>
          <w:sz w:val="28"/>
          <w:szCs w:val="28"/>
        </w:rPr>
        <w:t>s</w:t>
      </w:r>
      <w:r w:rsidRPr="00390661">
        <w:rPr>
          <w:rFonts w:ascii="Arial Narrow" w:hAnsi="Arial Narrow" w:cs="Arial"/>
          <w:sz w:val="28"/>
          <w:szCs w:val="28"/>
        </w:rPr>
        <w:t xml:space="preserve"> la</w:t>
      </w:r>
      <w:r w:rsidR="003A0F7F" w:rsidRPr="00390661">
        <w:rPr>
          <w:rFonts w:ascii="Arial Narrow" w:hAnsi="Arial Narrow" w:cs="Arial"/>
          <w:sz w:val="28"/>
          <w:szCs w:val="28"/>
        </w:rPr>
        <w:t>s</w:t>
      </w:r>
      <w:r w:rsidRPr="00390661">
        <w:rPr>
          <w:rFonts w:ascii="Arial Narrow" w:hAnsi="Arial Narrow" w:cs="Arial"/>
          <w:sz w:val="28"/>
          <w:szCs w:val="28"/>
        </w:rPr>
        <w:t xml:space="preserve"> suma</w:t>
      </w:r>
      <w:r w:rsidR="003A0F7F" w:rsidRPr="00390661">
        <w:rPr>
          <w:rFonts w:ascii="Arial Narrow" w:hAnsi="Arial Narrow" w:cs="Arial"/>
          <w:sz w:val="28"/>
          <w:szCs w:val="28"/>
        </w:rPr>
        <w:t>s</w:t>
      </w:r>
      <w:r w:rsidRPr="00390661">
        <w:rPr>
          <w:rFonts w:ascii="Arial Narrow" w:hAnsi="Arial Narrow" w:cs="Arial"/>
          <w:sz w:val="28"/>
          <w:szCs w:val="28"/>
        </w:rPr>
        <w:t xml:space="preserve"> de</w:t>
      </w:r>
      <w:r w:rsidR="00D03353" w:rsidRPr="00390661">
        <w:rPr>
          <w:rFonts w:ascii="Arial Narrow" w:hAnsi="Arial Narrow" w:cs="Arial"/>
          <w:sz w:val="28"/>
          <w:szCs w:val="28"/>
        </w:rPr>
        <w:t xml:space="preserve">: </w:t>
      </w:r>
      <w:r w:rsidRPr="00390661">
        <w:rPr>
          <w:rFonts w:ascii="Arial Narrow" w:hAnsi="Arial Narrow" w:cs="Arial"/>
          <w:sz w:val="28"/>
          <w:szCs w:val="28"/>
        </w:rPr>
        <w:t xml:space="preserve">$166`438.511 a título de intereses de mora, $9`750.0000 por costas del proceso ordinario, más </w:t>
      </w:r>
      <w:r w:rsidR="00F44FE7" w:rsidRPr="00390661">
        <w:rPr>
          <w:rFonts w:ascii="Arial Narrow" w:hAnsi="Arial Narrow" w:cs="Arial"/>
          <w:sz w:val="28"/>
          <w:szCs w:val="28"/>
        </w:rPr>
        <w:t>lo correspondiente al ejecutivo cuantificadas en $7`000.000.</w:t>
      </w:r>
    </w:p>
    <w:p w:rsidR="00357EE6" w:rsidRDefault="00357EE6" w:rsidP="00357EE6">
      <w:pPr>
        <w:pStyle w:val="Sinespaciado"/>
      </w:pPr>
    </w:p>
    <w:p w:rsidR="00F340EE" w:rsidRDefault="00357EE6" w:rsidP="00357EE6">
      <w:pPr>
        <w:spacing w:line="360" w:lineRule="auto"/>
        <w:ind w:firstLine="851"/>
        <w:jc w:val="both"/>
        <w:rPr>
          <w:rFonts w:ascii="Arial Narrow" w:hAnsi="Arial Narrow"/>
          <w:iCs/>
          <w:sz w:val="28"/>
          <w:szCs w:val="28"/>
        </w:rPr>
      </w:pPr>
      <w:r>
        <w:rPr>
          <w:rFonts w:ascii="Arial Narrow" w:hAnsi="Arial Narrow" w:cs="Arial"/>
          <w:sz w:val="28"/>
          <w:szCs w:val="28"/>
        </w:rPr>
        <w:t>La jueza del conocimiento en la providencia que se ataca, advirtió que la cifra obtenida por el ejecutante por concepto de intereses moratorios, no se ajusta</w:t>
      </w:r>
      <w:r w:rsidR="00A60D67">
        <w:rPr>
          <w:rFonts w:ascii="Arial Narrow" w:hAnsi="Arial Narrow" w:cs="Arial"/>
          <w:sz w:val="28"/>
          <w:szCs w:val="28"/>
        </w:rPr>
        <w:t>ba</w:t>
      </w:r>
      <w:r>
        <w:rPr>
          <w:rFonts w:ascii="Arial Narrow" w:hAnsi="Arial Narrow" w:cs="Arial"/>
          <w:sz w:val="28"/>
          <w:szCs w:val="28"/>
        </w:rPr>
        <w:t xml:space="preserve"> a la realidad, </w:t>
      </w:r>
      <w:r w:rsidR="00A60D67">
        <w:rPr>
          <w:rFonts w:ascii="Arial Narrow" w:hAnsi="Arial Narrow" w:cs="Arial"/>
          <w:sz w:val="28"/>
          <w:szCs w:val="28"/>
        </w:rPr>
        <w:t>y por ende, no podía ser aprobada. Acto seguido, liquidó tales réditos</w:t>
      </w:r>
      <w:r w:rsidR="00B91A44">
        <w:rPr>
          <w:rFonts w:ascii="Arial Narrow" w:hAnsi="Arial Narrow" w:cs="Arial"/>
          <w:sz w:val="28"/>
          <w:szCs w:val="28"/>
        </w:rPr>
        <w:t xml:space="preserve">, concluyendo que </w:t>
      </w:r>
      <w:r w:rsidR="00A60D67">
        <w:rPr>
          <w:rFonts w:ascii="Arial Narrow" w:hAnsi="Arial Narrow" w:cs="Arial"/>
          <w:sz w:val="28"/>
          <w:szCs w:val="28"/>
        </w:rPr>
        <w:t>ascendían a</w:t>
      </w:r>
      <w:r>
        <w:rPr>
          <w:rFonts w:ascii="Arial Narrow" w:hAnsi="Arial Narrow" w:cs="Arial"/>
          <w:sz w:val="28"/>
          <w:szCs w:val="28"/>
        </w:rPr>
        <w:t xml:space="preserve"> $94`556.864, monto </w:t>
      </w:r>
      <w:r w:rsidR="00A60D67">
        <w:rPr>
          <w:rFonts w:ascii="Arial Narrow" w:hAnsi="Arial Narrow" w:cs="Arial"/>
          <w:sz w:val="28"/>
          <w:szCs w:val="28"/>
        </w:rPr>
        <w:t xml:space="preserve">sobre el cual </w:t>
      </w:r>
      <w:r>
        <w:rPr>
          <w:rFonts w:ascii="Arial Narrow" w:hAnsi="Arial Narrow" w:cs="Arial"/>
          <w:sz w:val="28"/>
          <w:szCs w:val="28"/>
        </w:rPr>
        <w:t xml:space="preserve">dedujo el valor reconocido por la entidad </w:t>
      </w:r>
      <w:r w:rsidR="00B91A44">
        <w:rPr>
          <w:rFonts w:ascii="Arial Narrow" w:hAnsi="Arial Narrow" w:cs="Arial"/>
          <w:sz w:val="28"/>
          <w:szCs w:val="28"/>
        </w:rPr>
        <w:t xml:space="preserve">ejecutada </w:t>
      </w:r>
      <w:r>
        <w:rPr>
          <w:rFonts w:ascii="Arial Narrow" w:hAnsi="Arial Narrow" w:cs="Arial"/>
          <w:sz w:val="28"/>
          <w:szCs w:val="28"/>
        </w:rPr>
        <w:t>a través del acto administrativo antes referido</w:t>
      </w:r>
      <w:r w:rsidR="00A60D67">
        <w:rPr>
          <w:rFonts w:ascii="Arial Narrow" w:hAnsi="Arial Narrow" w:cs="Arial"/>
          <w:sz w:val="28"/>
          <w:szCs w:val="28"/>
        </w:rPr>
        <w:t xml:space="preserve"> </w:t>
      </w:r>
      <w:r w:rsidR="00B91A44">
        <w:rPr>
          <w:rFonts w:ascii="Arial Narrow" w:hAnsi="Arial Narrow" w:cs="Arial"/>
          <w:sz w:val="28"/>
          <w:szCs w:val="28"/>
        </w:rPr>
        <w:t xml:space="preserve">                       </w:t>
      </w:r>
      <w:r w:rsidR="00A60D67">
        <w:rPr>
          <w:rFonts w:ascii="Arial Narrow" w:hAnsi="Arial Narrow" w:cs="Arial"/>
          <w:sz w:val="28"/>
          <w:szCs w:val="28"/>
        </w:rPr>
        <w:t>-40`556.864-</w:t>
      </w:r>
      <w:r>
        <w:rPr>
          <w:rFonts w:ascii="Arial Narrow" w:hAnsi="Arial Narrow" w:cs="Arial"/>
          <w:sz w:val="28"/>
          <w:szCs w:val="28"/>
        </w:rPr>
        <w:t xml:space="preserve">, obtenido </w:t>
      </w:r>
      <w:r w:rsidR="00B91A44">
        <w:rPr>
          <w:rFonts w:ascii="Arial Narrow" w:hAnsi="Arial Narrow" w:cs="Arial"/>
          <w:sz w:val="28"/>
          <w:szCs w:val="28"/>
        </w:rPr>
        <w:t xml:space="preserve">finalmente </w:t>
      </w:r>
      <w:r>
        <w:rPr>
          <w:rFonts w:ascii="Arial Narrow" w:hAnsi="Arial Narrow" w:cs="Arial"/>
          <w:sz w:val="28"/>
          <w:szCs w:val="28"/>
        </w:rPr>
        <w:t>un saldo insoluto por este concepto de $</w:t>
      </w:r>
      <w:r w:rsidR="00A60D67">
        <w:rPr>
          <w:rFonts w:ascii="Arial Narrow" w:hAnsi="Arial Narrow"/>
          <w:iCs/>
          <w:sz w:val="28"/>
          <w:szCs w:val="28"/>
        </w:rPr>
        <w:t>53`835.326.</w:t>
      </w:r>
    </w:p>
    <w:p w:rsidR="00F3718D" w:rsidRDefault="00F3718D" w:rsidP="00F3718D">
      <w:pPr>
        <w:pStyle w:val="Sinespaciado"/>
      </w:pPr>
    </w:p>
    <w:p w:rsidR="00F3718D" w:rsidRPr="00F3718D" w:rsidRDefault="00B113C3" w:rsidP="00F3718D">
      <w:pPr>
        <w:spacing w:line="360" w:lineRule="auto"/>
        <w:ind w:firstLine="851"/>
        <w:jc w:val="both"/>
        <w:rPr>
          <w:rFonts w:ascii="Arial Narrow" w:hAnsi="Arial Narrow" w:cs="Arial"/>
          <w:sz w:val="28"/>
          <w:szCs w:val="28"/>
        </w:rPr>
      </w:pPr>
      <w:r w:rsidRPr="00F3718D">
        <w:rPr>
          <w:rFonts w:ascii="Arial Narrow" w:hAnsi="Arial Narrow" w:cs="Arial"/>
          <w:sz w:val="28"/>
          <w:szCs w:val="28"/>
        </w:rPr>
        <w:t>Así</w:t>
      </w:r>
      <w:r w:rsidR="00F3718D" w:rsidRPr="00F3718D">
        <w:rPr>
          <w:rFonts w:ascii="Arial Narrow" w:hAnsi="Arial Narrow" w:cs="Arial"/>
          <w:sz w:val="28"/>
          <w:szCs w:val="28"/>
        </w:rPr>
        <w:t xml:space="preserve"> las cosas, le corresponde a esta Sala determinar si la liquidación del crédito efectuada por el Despacho a-quo es acertada o se equivocó crasamente como lo señala el apelante, al tomar la tasa de intereses de mora</w:t>
      </w:r>
      <w:r w:rsidR="00F3718D">
        <w:rPr>
          <w:rFonts w:ascii="Arial Narrow" w:hAnsi="Arial Narrow" w:cs="Arial"/>
          <w:sz w:val="28"/>
          <w:szCs w:val="28"/>
        </w:rPr>
        <w:t xml:space="preserve"> incorrecta</w:t>
      </w:r>
      <w:r w:rsidR="00F3718D" w:rsidRPr="00F3718D">
        <w:rPr>
          <w:rFonts w:ascii="Arial Narrow" w:hAnsi="Arial Narrow" w:cs="Arial"/>
          <w:sz w:val="28"/>
          <w:szCs w:val="28"/>
        </w:rPr>
        <w:t xml:space="preserve"> para la liquidación de los réditos</w:t>
      </w:r>
      <w:r>
        <w:rPr>
          <w:rFonts w:ascii="Arial Narrow" w:hAnsi="Arial Narrow" w:cs="Arial"/>
          <w:sz w:val="28"/>
          <w:szCs w:val="28"/>
        </w:rPr>
        <w:t xml:space="preserve"> moratorios</w:t>
      </w:r>
      <w:r w:rsidR="00F3718D" w:rsidRPr="00F3718D">
        <w:rPr>
          <w:rFonts w:ascii="Arial Narrow" w:hAnsi="Arial Narrow" w:cs="Arial"/>
          <w:sz w:val="28"/>
          <w:szCs w:val="28"/>
        </w:rPr>
        <w:t xml:space="preserve">. </w:t>
      </w:r>
    </w:p>
    <w:p w:rsidR="00F3718D" w:rsidRDefault="00F3718D" w:rsidP="00357EE6">
      <w:pPr>
        <w:spacing w:line="360" w:lineRule="auto"/>
        <w:ind w:firstLine="851"/>
        <w:jc w:val="both"/>
        <w:rPr>
          <w:rFonts w:ascii="Arial Narrow" w:hAnsi="Arial Narrow" w:cs="Arial"/>
          <w:sz w:val="28"/>
          <w:szCs w:val="28"/>
        </w:rPr>
      </w:pPr>
    </w:p>
    <w:p w:rsidR="00FC11E8" w:rsidRPr="00821DA5" w:rsidRDefault="00F340EE" w:rsidP="00821DA5">
      <w:pPr>
        <w:spacing w:line="360" w:lineRule="auto"/>
        <w:ind w:firstLine="708"/>
        <w:jc w:val="both"/>
        <w:rPr>
          <w:rFonts w:ascii="Arial Narrow" w:hAnsi="Arial Narrow" w:cs="Arial"/>
          <w:sz w:val="28"/>
          <w:szCs w:val="28"/>
          <w:lang w:val="es-CO"/>
        </w:rPr>
      </w:pPr>
      <w:r w:rsidRPr="00390661">
        <w:rPr>
          <w:rFonts w:ascii="Arial Narrow" w:hAnsi="Arial Narrow" w:cs="Arial"/>
          <w:sz w:val="28"/>
          <w:szCs w:val="28"/>
        </w:rPr>
        <w:lastRenderedPageBreak/>
        <w:t xml:space="preserve">En ese orden, procede la Sala a efectuar las operaciones aritméticas que corresponden, con miras a determinar el valor de los intereses moratorios </w:t>
      </w:r>
      <w:r w:rsidR="00CD3AD9" w:rsidRPr="00390661">
        <w:rPr>
          <w:rFonts w:ascii="Arial Narrow" w:hAnsi="Arial Narrow" w:cs="Arial"/>
          <w:sz w:val="28"/>
          <w:szCs w:val="28"/>
        </w:rPr>
        <w:t xml:space="preserve">generados desde el </w:t>
      </w:r>
      <w:r w:rsidRPr="00390661">
        <w:rPr>
          <w:rFonts w:ascii="Arial Narrow" w:hAnsi="Arial Narrow" w:cs="Arial"/>
          <w:sz w:val="28"/>
          <w:szCs w:val="28"/>
          <w:lang w:val="es-CO"/>
        </w:rPr>
        <w:t xml:space="preserve">20 de octubre de 2011 </w:t>
      </w:r>
      <w:r w:rsidR="00FC11E8" w:rsidRPr="00390661">
        <w:rPr>
          <w:rFonts w:ascii="Arial Narrow" w:hAnsi="Arial Narrow" w:cs="Arial"/>
          <w:sz w:val="28"/>
          <w:szCs w:val="28"/>
          <w:lang w:val="es-CO"/>
        </w:rPr>
        <w:t>y hasta e</w:t>
      </w:r>
      <w:r w:rsidR="00CD3AD9" w:rsidRPr="00390661">
        <w:rPr>
          <w:rFonts w:ascii="Arial Narrow" w:hAnsi="Arial Narrow" w:cs="Arial"/>
          <w:sz w:val="28"/>
          <w:szCs w:val="28"/>
          <w:lang w:val="es-CO"/>
        </w:rPr>
        <w:t xml:space="preserve">l 31 de marzo de </w:t>
      </w:r>
      <w:r w:rsidR="004451CA" w:rsidRPr="00390661">
        <w:rPr>
          <w:rFonts w:ascii="Arial Narrow" w:hAnsi="Arial Narrow" w:cs="Arial"/>
          <w:sz w:val="28"/>
          <w:szCs w:val="28"/>
          <w:lang w:val="es-CO"/>
        </w:rPr>
        <w:t>2017</w:t>
      </w:r>
      <w:r w:rsidR="00194848" w:rsidRPr="00390661">
        <w:rPr>
          <w:rFonts w:ascii="Arial Narrow" w:hAnsi="Arial Narrow" w:cs="Arial"/>
          <w:sz w:val="28"/>
          <w:szCs w:val="28"/>
          <w:lang w:val="es-CO"/>
        </w:rPr>
        <w:t>, no</w:t>
      </w:r>
      <w:r w:rsidR="009E7FCA" w:rsidRPr="00390661">
        <w:rPr>
          <w:rFonts w:ascii="Arial Narrow" w:hAnsi="Arial Narrow" w:cs="Arial"/>
          <w:sz w:val="28"/>
          <w:szCs w:val="28"/>
          <w:lang w:val="es-CO"/>
        </w:rPr>
        <w:t xml:space="preserve"> sin antes advertir que para el primer trimestre del año 2017 la Superintendencia Financiera estableció como </w:t>
      </w:r>
      <w:r w:rsidR="00194848" w:rsidRPr="00390661">
        <w:rPr>
          <w:rFonts w:ascii="Arial Narrow" w:hAnsi="Arial Narrow" w:cs="Arial"/>
          <w:sz w:val="28"/>
          <w:szCs w:val="28"/>
          <w:lang w:val="es-CO"/>
        </w:rPr>
        <w:t xml:space="preserve">tasa de interés de usura </w:t>
      </w:r>
      <w:r w:rsidR="009E7FCA" w:rsidRPr="00390661">
        <w:rPr>
          <w:rFonts w:ascii="Arial Narrow" w:hAnsi="Arial Narrow" w:cs="Arial"/>
          <w:sz w:val="28"/>
          <w:szCs w:val="28"/>
          <w:lang w:val="es-CO"/>
        </w:rPr>
        <w:t>el 33.51%</w:t>
      </w:r>
      <w:r w:rsidR="00B91A44">
        <w:rPr>
          <w:rFonts w:ascii="Arial Narrow" w:hAnsi="Arial Narrow" w:cs="Arial"/>
          <w:sz w:val="28"/>
          <w:szCs w:val="28"/>
          <w:lang w:val="es-CO"/>
        </w:rPr>
        <w:t>, cifra que deberá convertirse a la tasa</w:t>
      </w:r>
      <w:r w:rsidR="009E7FCA" w:rsidRPr="00390661">
        <w:rPr>
          <w:rFonts w:ascii="Arial Narrow" w:hAnsi="Arial Narrow" w:cs="Arial"/>
          <w:sz w:val="28"/>
          <w:szCs w:val="28"/>
          <w:lang w:val="es-CO"/>
        </w:rPr>
        <w:t xml:space="preserve"> </w:t>
      </w:r>
      <w:r w:rsidR="0095713E" w:rsidRPr="00390661">
        <w:rPr>
          <w:rFonts w:ascii="Arial Narrow" w:hAnsi="Arial Narrow" w:cs="Arial"/>
          <w:sz w:val="28"/>
          <w:szCs w:val="28"/>
          <w:lang w:val="es-CO"/>
        </w:rPr>
        <w:t>efectiva diaria,</w:t>
      </w:r>
      <w:r w:rsidR="009E7FCA" w:rsidRPr="00390661">
        <w:rPr>
          <w:rFonts w:ascii="Arial Narrow" w:hAnsi="Arial Narrow" w:cs="Arial"/>
          <w:sz w:val="28"/>
          <w:szCs w:val="28"/>
          <w:lang w:val="es-CO"/>
        </w:rPr>
        <w:t xml:space="preserve"> </w:t>
      </w:r>
      <w:r w:rsidR="0095713E" w:rsidRPr="00390661">
        <w:rPr>
          <w:rFonts w:ascii="Arial Narrow" w:hAnsi="Arial Narrow" w:cs="Arial"/>
          <w:sz w:val="28"/>
          <w:szCs w:val="28"/>
          <w:lang w:val="es-CO"/>
        </w:rPr>
        <w:t xml:space="preserve"> como quiera que la liquidación</w:t>
      </w:r>
      <w:r w:rsidR="009E7FCA" w:rsidRPr="00390661">
        <w:rPr>
          <w:rFonts w:ascii="Arial Narrow" w:hAnsi="Arial Narrow" w:cs="Arial"/>
          <w:sz w:val="28"/>
          <w:szCs w:val="28"/>
          <w:lang w:val="es-CO"/>
        </w:rPr>
        <w:t xml:space="preserve"> de tales réditos moratorios </w:t>
      </w:r>
      <w:r w:rsidR="0095713E" w:rsidRPr="00390661">
        <w:rPr>
          <w:rFonts w:ascii="Arial Narrow" w:hAnsi="Arial Narrow" w:cs="Arial"/>
          <w:sz w:val="28"/>
          <w:szCs w:val="28"/>
          <w:lang w:val="es-CO"/>
        </w:rPr>
        <w:t xml:space="preserve">se </w:t>
      </w:r>
      <w:r w:rsidR="009E7FCA" w:rsidRPr="00390661">
        <w:rPr>
          <w:rFonts w:ascii="Arial Narrow" w:hAnsi="Arial Narrow" w:cs="Arial"/>
          <w:sz w:val="28"/>
          <w:szCs w:val="28"/>
          <w:lang w:val="es-CO"/>
        </w:rPr>
        <w:t xml:space="preserve">realiza </w:t>
      </w:r>
      <w:r w:rsidR="0095713E" w:rsidRPr="00390661">
        <w:rPr>
          <w:rFonts w:ascii="Arial Narrow" w:hAnsi="Arial Narrow" w:cs="Arial"/>
          <w:sz w:val="28"/>
          <w:szCs w:val="28"/>
          <w:lang w:val="es-CO"/>
        </w:rPr>
        <w:t>con base en el número de días que</w:t>
      </w:r>
      <w:r w:rsidR="009E7FCA" w:rsidRPr="00390661">
        <w:rPr>
          <w:rFonts w:ascii="Arial Narrow" w:hAnsi="Arial Narrow" w:cs="Arial"/>
          <w:sz w:val="28"/>
          <w:szCs w:val="28"/>
          <w:lang w:val="es-CO"/>
        </w:rPr>
        <w:t xml:space="preserve"> la entidad de seguridad social </w:t>
      </w:r>
      <w:r w:rsidR="0095713E" w:rsidRPr="00390661">
        <w:rPr>
          <w:rFonts w:ascii="Arial Narrow" w:hAnsi="Arial Narrow" w:cs="Arial"/>
          <w:sz w:val="28"/>
          <w:szCs w:val="28"/>
          <w:lang w:val="es-CO"/>
        </w:rPr>
        <w:t xml:space="preserve"> incurrió en mora en el pago de las mesadas pensionales causadas entre </w:t>
      </w:r>
      <w:r w:rsidR="00B91A44">
        <w:rPr>
          <w:rFonts w:ascii="Arial Narrow" w:hAnsi="Arial Narrow" w:cs="Arial"/>
          <w:sz w:val="28"/>
          <w:szCs w:val="28"/>
          <w:lang w:val="es-CO"/>
        </w:rPr>
        <w:t xml:space="preserve">el 1º de </w:t>
      </w:r>
      <w:r w:rsidR="0095713E" w:rsidRPr="00390661">
        <w:rPr>
          <w:rFonts w:ascii="Arial Narrow" w:hAnsi="Arial Narrow" w:cs="Arial"/>
          <w:sz w:val="28"/>
          <w:szCs w:val="28"/>
          <w:lang w:val="es-CO"/>
        </w:rPr>
        <w:t xml:space="preserve">mayo de 2011 y el 1º de febrero de 2012.  </w:t>
      </w:r>
    </w:p>
    <w:p w:rsidR="00A60D67" w:rsidRPr="00B91A44" w:rsidRDefault="00A60D67" w:rsidP="00B91A44">
      <w:pPr>
        <w:pStyle w:val="Sinespaciado"/>
        <w:rPr>
          <w:lang w:val="es-CO"/>
        </w:rPr>
      </w:pPr>
    </w:p>
    <w:p w:rsidR="00FC11E8" w:rsidRPr="00390661" w:rsidRDefault="00FC11E8" w:rsidP="00FC11E8">
      <w:pPr>
        <w:spacing w:line="360" w:lineRule="auto"/>
        <w:ind w:firstLine="708"/>
        <w:jc w:val="both"/>
        <w:rPr>
          <w:rFonts w:ascii="Arial Narrow" w:hAnsi="Arial Narrow" w:cs="Arial"/>
          <w:sz w:val="28"/>
          <w:szCs w:val="28"/>
        </w:rPr>
      </w:pPr>
      <w:r w:rsidRPr="00390661">
        <w:rPr>
          <w:rFonts w:ascii="Arial Narrow" w:hAnsi="Arial Narrow" w:cs="Arial"/>
          <w:sz w:val="28"/>
          <w:szCs w:val="28"/>
        </w:rPr>
        <w:t>Antes de proceder con la liquidación, es del caso precisar que mediante concepto Nº 2009046566-001 del 23 de julio de 2009, explicó que para calcular la equivalencia de la tasa efectiva anual en periodos distintos al de un año, como son los réditos que se causan mensualmente o diariamente, se debe acudir a las siguientes fórmulas matemáticas:</w:t>
      </w:r>
    </w:p>
    <w:p w:rsidR="00FC11E8" w:rsidRPr="00390661" w:rsidRDefault="00FC11E8" w:rsidP="00821DA5">
      <w:pPr>
        <w:pStyle w:val="Sinespaciado"/>
      </w:pPr>
    </w:p>
    <w:p w:rsidR="00FC11E8" w:rsidRPr="00390661" w:rsidRDefault="00FC11E8" w:rsidP="00821DA5">
      <w:pPr>
        <w:autoSpaceDE w:val="0"/>
        <w:autoSpaceDN w:val="0"/>
        <w:adjustRightInd w:val="0"/>
        <w:ind w:firstLine="708"/>
        <w:jc w:val="both"/>
        <w:rPr>
          <w:rFonts w:ascii="Arial Narrow" w:hAnsi="Arial Narrow" w:cs="Arial"/>
          <w:color w:val="000000"/>
          <w:sz w:val="28"/>
          <w:szCs w:val="28"/>
        </w:rPr>
      </w:pPr>
      <w:r w:rsidRPr="00390661">
        <w:rPr>
          <w:rFonts w:ascii="Arial Narrow" w:hAnsi="Arial Narrow" w:cs="Arial"/>
          <w:color w:val="000000"/>
          <w:sz w:val="28"/>
          <w:szCs w:val="28"/>
        </w:rPr>
        <w:t>Para calcular la tasa efectiva mensual:</w:t>
      </w:r>
    </w:p>
    <w:p w:rsidR="00FC11E8" w:rsidRPr="00390661" w:rsidRDefault="00FC11E8" w:rsidP="00821DA5">
      <w:pPr>
        <w:pStyle w:val="Sinespaciado"/>
      </w:pPr>
    </w:p>
    <w:p w:rsidR="00FC11E8" w:rsidRPr="00821DA5" w:rsidRDefault="00FC11E8" w:rsidP="00FC11E8">
      <w:pPr>
        <w:autoSpaceDE w:val="0"/>
        <w:autoSpaceDN w:val="0"/>
        <w:adjustRightInd w:val="0"/>
        <w:jc w:val="center"/>
        <w:rPr>
          <w:rFonts w:ascii="Arial Narrow" w:hAnsi="Arial Narrow" w:cs="Arial"/>
          <w:color w:val="000000"/>
          <w:sz w:val="28"/>
          <w:szCs w:val="28"/>
        </w:rPr>
      </w:pPr>
      <w:r w:rsidRPr="00821DA5">
        <w:rPr>
          <w:rFonts w:ascii="Arial Narrow" w:hAnsi="Arial Narrow" w:cs="Arial"/>
          <w:color w:val="000000"/>
          <w:sz w:val="28"/>
          <w:szCs w:val="28"/>
        </w:rPr>
        <w:t xml:space="preserve">[(1+ </w:t>
      </w:r>
      <w:proofErr w:type="gramStart"/>
      <w:r w:rsidRPr="00821DA5">
        <w:rPr>
          <w:rFonts w:ascii="Arial Narrow" w:hAnsi="Arial Narrow" w:cs="Arial"/>
          <w:color w:val="000000"/>
          <w:sz w:val="28"/>
          <w:szCs w:val="28"/>
        </w:rPr>
        <w:t>i)</w:t>
      </w:r>
      <w:proofErr w:type="gramEnd"/>
      <w:r w:rsidRPr="00821DA5">
        <w:rPr>
          <w:rFonts w:ascii="Arial Narrow" w:hAnsi="Arial Narrow" w:cs="Arial"/>
          <w:color w:val="000000"/>
          <w:position w:val="6"/>
          <w:sz w:val="28"/>
          <w:szCs w:val="28"/>
        </w:rPr>
        <w:t>1/12</w:t>
      </w:r>
      <w:r w:rsidRPr="00821DA5">
        <w:rPr>
          <w:rFonts w:ascii="Arial Narrow" w:hAnsi="Arial Narrow" w:cs="Arial"/>
          <w:color w:val="000000"/>
          <w:sz w:val="28"/>
          <w:szCs w:val="28"/>
        </w:rPr>
        <w:t xml:space="preserve"> -1]*100</w:t>
      </w:r>
    </w:p>
    <w:p w:rsidR="00FC11E8" w:rsidRPr="00821DA5" w:rsidRDefault="00FC11E8" w:rsidP="00FC11E8">
      <w:pPr>
        <w:autoSpaceDE w:val="0"/>
        <w:autoSpaceDN w:val="0"/>
        <w:adjustRightInd w:val="0"/>
        <w:jc w:val="center"/>
        <w:rPr>
          <w:rFonts w:ascii="Arial Narrow" w:hAnsi="Arial Narrow" w:cs="Arial"/>
          <w:color w:val="0000FF"/>
          <w:sz w:val="28"/>
          <w:szCs w:val="28"/>
        </w:rPr>
      </w:pPr>
    </w:p>
    <w:p w:rsidR="00FC11E8" w:rsidRPr="00821DA5" w:rsidRDefault="00FC11E8" w:rsidP="00FC11E8">
      <w:pPr>
        <w:autoSpaceDE w:val="0"/>
        <w:autoSpaceDN w:val="0"/>
        <w:adjustRightInd w:val="0"/>
        <w:jc w:val="center"/>
        <w:rPr>
          <w:rFonts w:ascii="Arial Narrow" w:hAnsi="Arial Narrow" w:cs="Arial"/>
          <w:color w:val="000000"/>
          <w:sz w:val="28"/>
          <w:szCs w:val="28"/>
        </w:rPr>
      </w:pPr>
      <w:r w:rsidRPr="00821DA5">
        <w:rPr>
          <w:rFonts w:ascii="Arial Narrow" w:hAnsi="Arial Narrow" w:cs="Arial"/>
          <w:color w:val="000000"/>
          <w:sz w:val="28"/>
          <w:szCs w:val="28"/>
        </w:rPr>
        <w:t>Donde i = tasa efectiva anual</w:t>
      </w:r>
    </w:p>
    <w:p w:rsidR="00FC11E8" w:rsidRPr="00821DA5" w:rsidRDefault="00FC11E8" w:rsidP="00821DA5">
      <w:pPr>
        <w:pStyle w:val="Sinespaciado"/>
      </w:pPr>
    </w:p>
    <w:p w:rsidR="00FC11E8" w:rsidRPr="00821DA5" w:rsidRDefault="00FC11E8" w:rsidP="00B91A44">
      <w:pPr>
        <w:pStyle w:val="Sinespaciado"/>
        <w:spacing w:line="360" w:lineRule="auto"/>
      </w:pPr>
    </w:p>
    <w:p w:rsidR="00FC11E8" w:rsidRPr="00390661" w:rsidRDefault="00FC11E8" w:rsidP="00821DA5">
      <w:pPr>
        <w:autoSpaceDE w:val="0"/>
        <w:autoSpaceDN w:val="0"/>
        <w:adjustRightInd w:val="0"/>
        <w:ind w:firstLine="708"/>
        <w:rPr>
          <w:rFonts w:ascii="Arial Narrow" w:hAnsi="Arial Narrow" w:cs="Arial"/>
          <w:color w:val="000000"/>
          <w:sz w:val="28"/>
          <w:szCs w:val="28"/>
        </w:rPr>
      </w:pPr>
      <w:r w:rsidRPr="00390661">
        <w:rPr>
          <w:rFonts w:ascii="Arial Narrow" w:hAnsi="Arial Narrow" w:cs="Arial"/>
          <w:color w:val="000000"/>
          <w:sz w:val="28"/>
          <w:szCs w:val="28"/>
        </w:rPr>
        <w:t>Para calcular la tasa efectiva diaria:</w:t>
      </w:r>
    </w:p>
    <w:p w:rsidR="00FC11E8" w:rsidRPr="00390661" w:rsidRDefault="00FC11E8" w:rsidP="00821DA5">
      <w:pPr>
        <w:pStyle w:val="Sinespaciado"/>
      </w:pPr>
    </w:p>
    <w:p w:rsidR="00FC11E8" w:rsidRPr="00821DA5" w:rsidRDefault="00FC11E8" w:rsidP="00FC11E8">
      <w:pPr>
        <w:autoSpaceDE w:val="0"/>
        <w:autoSpaceDN w:val="0"/>
        <w:adjustRightInd w:val="0"/>
        <w:jc w:val="center"/>
        <w:rPr>
          <w:rFonts w:ascii="Arial Narrow" w:hAnsi="Arial Narrow" w:cs="Arial"/>
          <w:color w:val="000000"/>
          <w:sz w:val="28"/>
          <w:szCs w:val="28"/>
        </w:rPr>
      </w:pPr>
      <w:r w:rsidRPr="00821DA5">
        <w:rPr>
          <w:rFonts w:ascii="Arial Narrow" w:hAnsi="Arial Narrow" w:cs="Arial"/>
          <w:color w:val="000000"/>
          <w:sz w:val="28"/>
          <w:szCs w:val="28"/>
        </w:rPr>
        <w:t xml:space="preserve">[(1+ </w:t>
      </w:r>
      <w:proofErr w:type="gramStart"/>
      <w:r w:rsidRPr="00821DA5">
        <w:rPr>
          <w:rFonts w:ascii="Arial Narrow" w:hAnsi="Arial Narrow" w:cs="Arial"/>
          <w:color w:val="000000"/>
          <w:sz w:val="28"/>
          <w:szCs w:val="28"/>
        </w:rPr>
        <w:t>i)</w:t>
      </w:r>
      <w:proofErr w:type="gramEnd"/>
      <w:r w:rsidRPr="00821DA5">
        <w:rPr>
          <w:rFonts w:ascii="Arial Narrow" w:hAnsi="Arial Narrow" w:cs="Arial"/>
          <w:color w:val="000000"/>
          <w:position w:val="6"/>
          <w:sz w:val="28"/>
          <w:szCs w:val="28"/>
        </w:rPr>
        <w:t>1/365</w:t>
      </w:r>
      <w:r w:rsidRPr="00821DA5">
        <w:rPr>
          <w:rFonts w:ascii="Arial Narrow" w:hAnsi="Arial Narrow" w:cs="Arial"/>
          <w:color w:val="000000"/>
          <w:sz w:val="28"/>
          <w:szCs w:val="28"/>
        </w:rPr>
        <w:t xml:space="preserve"> -1]*100</w:t>
      </w:r>
    </w:p>
    <w:p w:rsidR="00FC11E8" w:rsidRPr="00821DA5" w:rsidRDefault="00FC11E8" w:rsidP="00FC11E8">
      <w:pPr>
        <w:autoSpaceDE w:val="0"/>
        <w:autoSpaceDN w:val="0"/>
        <w:adjustRightInd w:val="0"/>
        <w:jc w:val="center"/>
        <w:rPr>
          <w:rFonts w:ascii="Arial Narrow" w:hAnsi="Arial Narrow" w:cs="Arial"/>
          <w:color w:val="000000"/>
          <w:sz w:val="28"/>
          <w:szCs w:val="28"/>
        </w:rPr>
      </w:pPr>
    </w:p>
    <w:p w:rsidR="00FC11E8" w:rsidRPr="00821DA5" w:rsidRDefault="00FC11E8" w:rsidP="00FC11E8">
      <w:pPr>
        <w:autoSpaceDE w:val="0"/>
        <w:autoSpaceDN w:val="0"/>
        <w:adjustRightInd w:val="0"/>
        <w:jc w:val="center"/>
        <w:rPr>
          <w:rFonts w:ascii="Arial Narrow" w:hAnsi="Arial Narrow" w:cs="Arial"/>
          <w:color w:val="000000"/>
          <w:sz w:val="28"/>
          <w:szCs w:val="28"/>
        </w:rPr>
      </w:pPr>
      <w:r w:rsidRPr="00821DA5">
        <w:rPr>
          <w:rFonts w:ascii="Arial Narrow" w:hAnsi="Arial Narrow" w:cs="Arial"/>
          <w:color w:val="000000"/>
          <w:sz w:val="28"/>
          <w:szCs w:val="28"/>
        </w:rPr>
        <w:t>Donde i = tasa efectiva anual</w:t>
      </w:r>
    </w:p>
    <w:p w:rsidR="0023479A" w:rsidRDefault="0023479A" w:rsidP="00821DA5">
      <w:pPr>
        <w:pStyle w:val="Sinespaciado"/>
        <w:spacing w:line="360" w:lineRule="auto"/>
        <w:rPr>
          <w:lang w:val="es-CO"/>
        </w:rPr>
      </w:pPr>
    </w:p>
    <w:p w:rsidR="00B91A44" w:rsidRDefault="00B91A44" w:rsidP="00821DA5">
      <w:pPr>
        <w:pStyle w:val="Sinespaciado"/>
        <w:spacing w:line="360" w:lineRule="auto"/>
        <w:rPr>
          <w:lang w:val="es-CO"/>
        </w:rPr>
      </w:pPr>
    </w:p>
    <w:p w:rsidR="009E7FCA" w:rsidRDefault="009E7FCA" w:rsidP="009E7FCA">
      <w:pPr>
        <w:spacing w:line="360" w:lineRule="auto"/>
        <w:ind w:firstLine="708"/>
        <w:jc w:val="both"/>
        <w:rPr>
          <w:rFonts w:ascii="Arial Narrow" w:hAnsi="Arial Narrow" w:cs="Arial"/>
          <w:sz w:val="28"/>
          <w:szCs w:val="28"/>
        </w:rPr>
      </w:pPr>
      <w:r w:rsidRPr="009E7FCA">
        <w:rPr>
          <w:rFonts w:ascii="Arial Narrow" w:hAnsi="Arial Narrow" w:cs="Arial"/>
          <w:sz w:val="28"/>
          <w:szCs w:val="28"/>
        </w:rPr>
        <w:t>Clarificado lo anterior, la liquidación de los intereses moratorios que corresponde a</w:t>
      </w:r>
      <w:r>
        <w:rPr>
          <w:rFonts w:ascii="Arial Narrow" w:hAnsi="Arial Narrow" w:cs="Arial"/>
          <w:sz w:val="28"/>
          <w:szCs w:val="28"/>
        </w:rPr>
        <w:t xml:space="preserve">l presente asunto, corresponden a lo siguiente: </w:t>
      </w:r>
    </w:p>
    <w:p w:rsidR="00821DA5" w:rsidRDefault="00821DA5" w:rsidP="00821DA5">
      <w:pPr>
        <w:pStyle w:val="Sinespaciado"/>
      </w:pPr>
    </w:p>
    <w:tbl>
      <w:tblPr>
        <w:tblW w:w="8065" w:type="dxa"/>
        <w:tblInd w:w="436" w:type="dxa"/>
        <w:tblCellMar>
          <w:left w:w="70" w:type="dxa"/>
          <w:right w:w="70" w:type="dxa"/>
        </w:tblCellMar>
        <w:tblLook w:val="04A0" w:firstRow="1" w:lastRow="0" w:firstColumn="1" w:lastColumn="0" w:noHBand="0" w:noVBand="1"/>
      </w:tblPr>
      <w:tblGrid>
        <w:gridCol w:w="552"/>
        <w:gridCol w:w="1128"/>
        <w:gridCol w:w="1160"/>
        <w:gridCol w:w="1160"/>
        <w:gridCol w:w="1180"/>
        <w:gridCol w:w="960"/>
        <w:gridCol w:w="1925"/>
      </w:tblGrid>
      <w:tr w:rsidR="00D044BA" w:rsidRPr="00821DA5" w:rsidTr="00A8113D">
        <w:trPr>
          <w:trHeight w:val="493"/>
        </w:trPr>
        <w:tc>
          <w:tcPr>
            <w:tcW w:w="1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44BA" w:rsidRPr="00D044BA" w:rsidRDefault="00D044BA" w:rsidP="00D044BA">
            <w:pPr>
              <w:jc w:val="center"/>
              <w:rPr>
                <w:rFonts w:ascii="Arial Narrow" w:hAnsi="Arial Narrow"/>
                <w:b/>
                <w:bCs/>
                <w:color w:val="000000"/>
                <w:sz w:val="20"/>
                <w:szCs w:val="20"/>
              </w:rPr>
            </w:pPr>
            <w:r w:rsidRPr="00D044BA">
              <w:rPr>
                <w:rFonts w:ascii="Arial Narrow" w:hAnsi="Arial Narrow"/>
                <w:b/>
                <w:bCs/>
                <w:color w:val="000000"/>
                <w:sz w:val="20"/>
                <w:szCs w:val="20"/>
              </w:rPr>
              <w:t>Periodo</w:t>
            </w:r>
          </w:p>
        </w:tc>
        <w:tc>
          <w:tcPr>
            <w:tcW w:w="1160" w:type="dxa"/>
            <w:tcBorders>
              <w:top w:val="single" w:sz="4" w:space="0" w:color="auto"/>
              <w:left w:val="nil"/>
              <w:bottom w:val="single" w:sz="4" w:space="0" w:color="auto"/>
              <w:right w:val="single" w:sz="4" w:space="0" w:color="auto"/>
            </w:tcBorders>
          </w:tcPr>
          <w:p w:rsidR="00D044BA" w:rsidRPr="00821DA5" w:rsidRDefault="00D044BA" w:rsidP="00D044BA">
            <w:pPr>
              <w:jc w:val="center"/>
              <w:rPr>
                <w:rFonts w:ascii="Arial Narrow" w:hAnsi="Arial Narrow"/>
                <w:b/>
                <w:bCs/>
                <w:color w:val="000000"/>
                <w:sz w:val="20"/>
                <w:szCs w:val="20"/>
              </w:rPr>
            </w:pPr>
          </w:p>
          <w:p w:rsidR="00D044BA" w:rsidRPr="00821DA5" w:rsidRDefault="00D044BA" w:rsidP="00D044BA">
            <w:pPr>
              <w:jc w:val="center"/>
              <w:rPr>
                <w:rFonts w:ascii="Arial Narrow" w:hAnsi="Arial Narrow"/>
                <w:b/>
                <w:bCs/>
                <w:color w:val="000000"/>
                <w:sz w:val="20"/>
                <w:szCs w:val="20"/>
              </w:rPr>
            </w:pPr>
            <w:r w:rsidRPr="00821DA5">
              <w:rPr>
                <w:rFonts w:ascii="Arial Narrow" w:hAnsi="Arial Narrow"/>
                <w:b/>
                <w:bCs/>
                <w:color w:val="000000"/>
                <w:sz w:val="20"/>
                <w:szCs w:val="20"/>
              </w:rPr>
              <w:t xml:space="preserve">Exigible </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44BA" w:rsidRPr="00D044BA" w:rsidRDefault="00D044BA" w:rsidP="00D044BA">
            <w:pPr>
              <w:jc w:val="center"/>
              <w:rPr>
                <w:rFonts w:ascii="Arial Narrow" w:hAnsi="Arial Narrow"/>
                <w:b/>
                <w:bCs/>
                <w:color w:val="000000"/>
                <w:sz w:val="20"/>
                <w:szCs w:val="20"/>
              </w:rPr>
            </w:pPr>
            <w:r w:rsidRPr="00D044BA">
              <w:rPr>
                <w:rFonts w:ascii="Arial Narrow" w:hAnsi="Arial Narrow"/>
                <w:b/>
                <w:bCs/>
                <w:color w:val="000000"/>
                <w:sz w:val="20"/>
                <w:szCs w:val="20"/>
              </w:rPr>
              <w:t>Mesada</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044BA" w:rsidRPr="00D044BA" w:rsidRDefault="00D044BA" w:rsidP="00D044BA">
            <w:pPr>
              <w:jc w:val="center"/>
              <w:rPr>
                <w:rFonts w:ascii="Arial Narrow" w:hAnsi="Arial Narrow"/>
                <w:b/>
                <w:bCs/>
                <w:color w:val="000000"/>
                <w:sz w:val="20"/>
                <w:szCs w:val="20"/>
              </w:rPr>
            </w:pPr>
            <w:r w:rsidRPr="00D044BA">
              <w:rPr>
                <w:rFonts w:ascii="Arial Narrow" w:hAnsi="Arial Narrow"/>
                <w:b/>
                <w:bCs/>
                <w:color w:val="000000"/>
                <w:sz w:val="20"/>
                <w:szCs w:val="20"/>
              </w:rPr>
              <w:t xml:space="preserve">% </w:t>
            </w:r>
            <w:r w:rsidRPr="00821DA5">
              <w:rPr>
                <w:rFonts w:ascii="Arial Narrow" w:hAnsi="Arial Narrow"/>
                <w:b/>
                <w:bCs/>
                <w:color w:val="000000"/>
                <w:sz w:val="20"/>
                <w:szCs w:val="20"/>
              </w:rPr>
              <w:t>Interés</w:t>
            </w:r>
            <w:r w:rsidRPr="00D044BA">
              <w:rPr>
                <w:rFonts w:ascii="Arial Narrow" w:hAnsi="Arial Narrow"/>
                <w:b/>
                <w:bCs/>
                <w:color w:val="000000"/>
                <w:sz w:val="20"/>
                <w:szCs w:val="20"/>
              </w:rPr>
              <w:t xml:space="preserve"> Diario</w:t>
            </w:r>
            <w:r w:rsidRPr="00821DA5">
              <w:rPr>
                <w:rFonts w:ascii="Arial Narrow" w:hAnsi="Arial Narrow"/>
                <w:b/>
                <w:bCs/>
                <w:color w:val="000000"/>
                <w:sz w:val="20"/>
                <w:szCs w:val="20"/>
              </w:rPr>
              <w:t>- Usura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044BA" w:rsidRPr="00D044BA" w:rsidRDefault="00D044BA" w:rsidP="00D044BA">
            <w:pPr>
              <w:jc w:val="center"/>
              <w:rPr>
                <w:rFonts w:ascii="Arial Narrow" w:hAnsi="Arial Narrow"/>
                <w:b/>
                <w:bCs/>
                <w:color w:val="000000"/>
                <w:sz w:val="20"/>
                <w:szCs w:val="20"/>
              </w:rPr>
            </w:pPr>
            <w:r w:rsidRPr="00D044BA">
              <w:rPr>
                <w:rFonts w:ascii="Arial Narrow" w:hAnsi="Arial Narrow"/>
                <w:b/>
                <w:bCs/>
                <w:color w:val="000000"/>
                <w:sz w:val="20"/>
                <w:szCs w:val="20"/>
              </w:rPr>
              <w:t>No. Días</w:t>
            </w:r>
          </w:p>
        </w:tc>
        <w:tc>
          <w:tcPr>
            <w:tcW w:w="1925" w:type="dxa"/>
            <w:tcBorders>
              <w:top w:val="single" w:sz="4" w:space="0" w:color="auto"/>
              <w:left w:val="nil"/>
              <w:bottom w:val="single" w:sz="4" w:space="0" w:color="auto"/>
              <w:right w:val="single" w:sz="4" w:space="0" w:color="auto"/>
            </w:tcBorders>
            <w:shd w:val="clear" w:color="auto" w:fill="auto"/>
            <w:noWrap/>
            <w:vAlign w:val="center"/>
            <w:hideMark/>
          </w:tcPr>
          <w:p w:rsidR="00D044BA" w:rsidRPr="00D044BA" w:rsidRDefault="00D044BA" w:rsidP="00D044BA">
            <w:pPr>
              <w:jc w:val="center"/>
              <w:rPr>
                <w:rFonts w:ascii="Arial Narrow" w:hAnsi="Arial Narrow"/>
                <w:b/>
                <w:bCs/>
                <w:color w:val="000000"/>
                <w:sz w:val="20"/>
                <w:szCs w:val="20"/>
              </w:rPr>
            </w:pPr>
            <w:r w:rsidRPr="00D044BA">
              <w:rPr>
                <w:rFonts w:ascii="Arial Narrow" w:hAnsi="Arial Narrow"/>
                <w:b/>
                <w:bCs/>
                <w:color w:val="000000"/>
                <w:sz w:val="20"/>
                <w:szCs w:val="20"/>
              </w:rPr>
              <w:t>Valor Intereses</w:t>
            </w:r>
          </w:p>
        </w:tc>
      </w:tr>
      <w:tr w:rsidR="00D044BA" w:rsidRPr="00821DA5" w:rsidTr="00A8113D">
        <w:trPr>
          <w:trHeight w:val="416"/>
        </w:trPr>
        <w:tc>
          <w:tcPr>
            <w:tcW w:w="1680" w:type="dxa"/>
            <w:gridSpan w:val="2"/>
            <w:tcBorders>
              <w:top w:val="nil"/>
              <w:left w:val="single" w:sz="4" w:space="0" w:color="auto"/>
              <w:bottom w:val="single" w:sz="4" w:space="0" w:color="auto"/>
              <w:right w:val="single" w:sz="4" w:space="0" w:color="auto"/>
            </w:tcBorders>
            <w:shd w:val="clear" w:color="auto" w:fill="auto"/>
            <w:vAlign w:val="center"/>
            <w:hideMark/>
          </w:tcPr>
          <w:p w:rsidR="00D044BA" w:rsidRPr="00D044BA" w:rsidRDefault="00D044BA" w:rsidP="00D044BA">
            <w:pPr>
              <w:jc w:val="center"/>
              <w:rPr>
                <w:rFonts w:ascii="Arial Narrow" w:hAnsi="Arial Narrow"/>
                <w:color w:val="000000"/>
                <w:sz w:val="20"/>
                <w:szCs w:val="20"/>
              </w:rPr>
            </w:pPr>
            <w:r w:rsidRPr="00D044BA">
              <w:rPr>
                <w:rFonts w:ascii="Arial Narrow" w:hAnsi="Arial Narrow"/>
                <w:color w:val="000000"/>
                <w:sz w:val="20"/>
                <w:szCs w:val="20"/>
              </w:rPr>
              <w:t>MESADAS DESDE 1/5/2011 AL 30/09/2011</w:t>
            </w:r>
          </w:p>
        </w:tc>
        <w:tc>
          <w:tcPr>
            <w:tcW w:w="1160" w:type="dxa"/>
            <w:tcBorders>
              <w:top w:val="nil"/>
              <w:left w:val="nil"/>
              <w:bottom w:val="single" w:sz="4" w:space="0" w:color="auto"/>
              <w:right w:val="single" w:sz="4" w:space="0" w:color="auto"/>
            </w:tcBorders>
          </w:tcPr>
          <w:p w:rsidR="00D044BA" w:rsidRPr="00821DA5" w:rsidRDefault="00D044BA" w:rsidP="0097269C">
            <w:pPr>
              <w:jc w:val="center"/>
              <w:rPr>
                <w:rFonts w:ascii="Arial Narrow" w:hAnsi="Arial Narrow"/>
                <w:i/>
                <w:color w:val="000000"/>
                <w:sz w:val="20"/>
                <w:szCs w:val="20"/>
              </w:rPr>
            </w:pPr>
          </w:p>
          <w:p w:rsidR="00D044BA" w:rsidRPr="00821DA5" w:rsidRDefault="00D044BA" w:rsidP="0097269C">
            <w:pPr>
              <w:jc w:val="center"/>
              <w:rPr>
                <w:rFonts w:ascii="Arial Narrow" w:hAnsi="Arial Narrow"/>
                <w:i/>
                <w:color w:val="000000"/>
                <w:sz w:val="20"/>
                <w:szCs w:val="20"/>
              </w:rPr>
            </w:pPr>
            <w:r w:rsidRPr="00821DA5">
              <w:rPr>
                <w:rFonts w:ascii="Arial Narrow" w:hAnsi="Arial Narrow"/>
                <w:i/>
                <w:color w:val="000000"/>
                <w:sz w:val="20"/>
                <w:szCs w:val="20"/>
              </w:rPr>
              <w:t>01/10/11</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D044BA" w:rsidRPr="00D044BA" w:rsidRDefault="00D044BA" w:rsidP="00D044BA">
            <w:pPr>
              <w:jc w:val="right"/>
              <w:rPr>
                <w:rFonts w:ascii="Arial Narrow" w:hAnsi="Arial Narrow"/>
                <w:color w:val="000000"/>
                <w:sz w:val="20"/>
                <w:szCs w:val="20"/>
              </w:rPr>
            </w:pPr>
            <w:r w:rsidRPr="00D044BA">
              <w:rPr>
                <w:rFonts w:ascii="Arial Narrow" w:hAnsi="Arial Narrow"/>
                <w:color w:val="000000"/>
                <w:sz w:val="20"/>
                <w:szCs w:val="20"/>
              </w:rPr>
              <w:t>$30.259.730</w:t>
            </w:r>
          </w:p>
        </w:tc>
        <w:tc>
          <w:tcPr>
            <w:tcW w:w="1180" w:type="dxa"/>
            <w:tcBorders>
              <w:top w:val="nil"/>
              <w:left w:val="nil"/>
              <w:bottom w:val="single" w:sz="4" w:space="0" w:color="auto"/>
              <w:right w:val="single" w:sz="4" w:space="0" w:color="auto"/>
            </w:tcBorders>
            <w:shd w:val="pct50" w:color="FFFFFF" w:fill="FFFFFF"/>
            <w:noWrap/>
            <w:vAlign w:val="bottom"/>
            <w:hideMark/>
          </w:tcPr>
          <w:p w:rsidR="00D044BA" w:rsidRPr="00D044BA" w:rsidRDefault="00D044BA" w:rsidP="00D044BA">
            <w:pPr>
              <w:jc w:val="right"/>
              <w:rPr>
                <w:rFonts w:ascii="Arial Narrow" w:hAnsi="Arial Narrow"/>
                <w:color w:val="000000"/>
                <w:sz w:val="20"/>
                <w:szCs w:val="20"/>
              </w:rPr>
            </w:pPr>
            <w:r w:rsidRPr="00D044BA">
              <w:rPr>
                <w:rFonts w:ascii="Arial Narrow" w:hAnsi="Arial Narrow"/>
                <w:color w:val="000000"/>
                <w:sz w:val="20"/>
                <w:szCs w:val="20"/>
              </w:rPr>
              <w:t>0,0792%</w:t>
            </w:r>
          </w:p>
        </w:tc>
        <w:tc>
          <w:tcPr>
            <w:tcW w:w="960" w:type="dxa"/>
            <w:tcBorders>
              <w:top w:val="nil"/>
              <w:left w:val="nil"/>
              <w:bottom w:val="single" w:sz="4" w:space="0" w:color="auto"/>
              <w:right w:val="single" w:sz="4" w:space="0" w:color="auto"/>
            </w:tcBorders>
            <w:shd w:val="clear" w:color="auto" w:fill="auto"/>
            <w:noWrap/>
            <w:vAlign w:val="bottom"/>
            <w:hideMark/>
          </w:tcPr>
          <w:p w:rsidR="00D044BA" w:rsidRPr="00D044BA" w:rsidRDefault="00D044BA" w:rsidP="00D044BA">
            <w:pPr>
              <w:jc w:val="center"/>
              <w:rPr>
                <w:rFonts w:ascii="Arial Narrow" w:hAnsi="Arial Narrow"/>
                <w:color w:val="000000"/>
                <w:sz w:val="20"/>
                <w:szCs w:val="20"/>
              </w:rPr>
            </w:pPr>
            <w:r w:rsidRPr="00D044BA">
              <w:rPr>
                <w:rFonts w:ascii="Arial Narrow" w:hAnsi="Arial Narrow"/>
                <w:color w:val="000000"/>
                <w:sz w:val="20"/>
                <w:szCs w:val="20"/>
              </w:rPr>
              <w:t>1962</w:t>
            </w:r>
          </w:p>
        </w:tc>
        <w:tc>
          <w:tcPr>
            <w:tcW w:w="1925" w:type="dxa"/>
            <w:tcBorders>
              <w:top w:val="nil"/>
              <w:left w:val="nil"/>
              <w:bottom w:val="single" w:sz="4" w:space="0" w:color="auto"/>
              <w:right w:val="single" w:sz="4" w:space="0" w:color="auto"/>
            </w:tcBorders>
            <w:shd w:val="clear" w:color="auto" w:fill="auto"/>
            <w:noWrap/>
            <w:vAlign w:val="bottom"/>
            <w:hideMark/>
          </w:tcPr>
          <w:p w:rsidR="00D044BA" w:rsidRPr="00D044BA" w:rsidRDefault="00D044BA" w:rsidP="00D044BA">
            <w:pPr>
              <w:rPr>
                <w:rFonts w:ascii="Arial Narrow" w:hAnsi="Arial Narrow"/>
                <w:color w:val="000000"/>
                <w:sz w:val="20"/>
                <w:szCs w:val="20"/>
              </w:rPr>
            </w:pPr>
            <w:r w:rsidRPr="00D044BA">
              <w:rPr>
                <w:rFonts w:ascii="Arial Narrow" w:hAnsi="Arial Narrow"/>
                <w:color w:val="000000"/>
                <w:sz w:val="20"/>
                <w:szCs w:val="20"/>
              </w:rPr>
              <w:t xml:space="preserve"> $              47.020.715 </w:t>
            </w:r>
          </w:p>
        </w:tc>
      </w:tr>
      <w:tr w:rsidR="00D044BA" w:rsidRPr="00821DA5" w:rsidTr="00A8113D">
        <w:trPr>
          <w:trHeight w:val="284"/>
        </w:trPr>
        <w:tc>
          <w:tcPr>
            <w:tcW w:w="1680" w:type="dxa"/>
            <w:gridSpan w:val="2"/>
            <w:tcBorders>
              <w:top w:val="nil"/>
              <w:left w:val="single" w:sz="4" w:space="0" w:color="auto"/>
              <w:bottom w:val="single" w:sz="4" w:space="0" w:color="auto"/>
              <w:right w:val="single" w:sz="4" w:space="0" w:color="auto"/>
            </w:tcBorders>
            <w:shd w:val="clear" w:color="auto" w:fill="auto"/>
            <w:noWrap/>
            <w:vAlign w:val="center"/>
            <w:hideMark/>
          </w:tcPr>
          <w:p w:rsidR="00D044BA" w:rsidRPr="00D044BA" w:rsidRDefault="0097269C" w:rsidP="0097269C">
            <w:pPr>
              <w:jc w:val="center"/>
              <w:rPr>
                <w:rFonts w:ascii="Arial Narrow" w:hAnsi="Arial Narrow"/>
                <w:i/>
                <w:iCs/>
                <w:color w:val="000000"/>
                <w:sz w:val="20"/>
                <w:szCs w:val="20"/>
              </w:rPr>
            </w:pPr>
            <w:r w:rsidRPr="00821DA5">
              <w:rPr>
                <w:rFonts w:ascii="Arial Narrow" w:hAnsi="Arial Narrow"/>
                <w:i/>
                <w:iCs/>
                <w:color w:val="000000"/>
                <w:sz w:val="20"/>
                <w:szCs w:val="20"/>
              </w:rPr>
              <w:t>3</w:t>
            </w:r>
            <w:r w:rsidR="00D044BA" w:rsidRPr="00D044BA">
              <w:rPr>
                <w:rFonts w:ascii="Arial Narrow" w:hAnsi="Arial Narrow"/>
                <w:i/>
                <w:iCs/>
                <w:color w:val="000000"/>
                <w:sz w:val="20"/>
                <w:szCs w:val="20"/>
              </w:rPr>
              <w:t>1-oct-11</w:t>
            </w:r>
          </w:p>
        </w:tc>
        <w:tc>
          <w:tcPr>
            <w:tcW w:w="1160" w:type="dxa"/>
            <w:tcBorders>
              <w:top w:val="nil"/>
              <w:left w:val="nil"/>
              <w:bottom w:val="single" w:sz="4" w:space="0" w:color="auto"/>
              <w:right w:val="single" w:sz="4" w:space="0" w:color="auto"/>
            </w:tcBorders>
          </w:tcPr>
          <w:p w:rsidR="0097269C" w:rsidRPr="00821DA5" w:rsidRDefault="0097269C" w:rsidP="0097269C">
            <w:pPr>
              <w:rPr>
                <w:rFonts w:ascii="Arial Narrow" w:hAnsi="Arial Narrow"/>
                <w:i/>
                <w:iCs/>
                <w:color w:val="000000"/>
                <w:sz w:val="20"/>
                <w:szCs w:val="20"/>
              </w:rPr>
            </w:pPr>
          </w:p>
          <w:p w:rsidR="00D044BA" w:rsidRPr="00821DA5" w:rsidRDefault="00D044BA" w:rsidP="0097269C">
            <w:pPr>
              <w:jc w:val="center"/>
              <w:rPr>
                <w:rFonts w:ascii="Arial Narrow" w:hAnsi="Arial Narrow"/>
                <w:i/>
                <w:iCs/>
                <w:color w:val="000000"/>
                <w:sz w:val="20"/>
                <w:szCs w:val="20"/>
              </w:rPr>
            </w:pPr>
            <w:r w:rsidRPr="00821DA5">
              <w:rPr>
                <w:rFonts w:ascii="Arial Narrow" w:hAnsi="Arial Narrow"/>
                <w:i/>
                <w:iCs/>
                <w:color w:val="000000"/>
                <w:sz w:val="20"/>
                <w:szCs w:val="20"/>
              </w:rPr>
              <w:t>01/11/11</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D044BA" w:rsidRPr="00D044BA" w:rsidRDefault="00D044BA" w:rsidP="00D044BA">
            <w:pPr>
              <w:jc w:val="right"/>
              <w:rPr>
                <w:rFonts w:ascii="Arial Narrow" w:hAnsi="Arial Narrow"/>
                <w:i/>
                <w:iCs/>
                <w:color w:val="000000"/>
                <w:sz w:val="20"/>
                <w:szCs w:val="20"/>
              </w:rPr>
            </w:pPr>
            <w:r w:rsidRPr="00D044BA">
              <w:rPr>
                <w:rFonts w:ascii="Arial Narrow" w:hAnsi="Arial Narrow"/>
                <w:i/>
                <w:iCs/>
                <w:color w:val="000000"/>
                <w:sz w:val="20"/>
                <w:szCs w:val="20"/>
              </w:rPr>
              <w:t>$6.051.946</w:t>
            </w:r>
          </w:p>
        </w:tc>
        <w:tc>
          <w:tcPr>
            <w:tcW w:w="1180" w:type="dxa"/>
            <w:tcBorders>
              <w:top w:val="nil"/>
              <w:left w:val="nil"/>
              <w:bottom w:val="single" w:sz="4" w:space="0" w:color="auto"/>
              <w:right w:val="single" w:sz="4" w:space="0" w:color="auto"/>
            </w:tcBorders>
            <w:shd w:val="pct50" w:color="FFFFFF" w:fill="FFFFFF"/>
            <w:noWrap/>
            <w:vAlign w:val="bottom"/>
            <w:hideMark/>
          </w:tcPr>
          <w:p w:rsidR="00D044BA" w:rsidRPr="00D044BA" w:rsidRDefault="00D044BA" w:rsidP="00D044BA">
            <w:pPr>
              <w:jc w:val="right"/>
              <w:rPr>
                <w:rFonts w:ascii="Arial Narrow" w:hAnsi="Arial Narrow"/>
                <w:color w:val="000000"/>
                <w:sz w:val="20"/>
                <w:szCs w:val="20"/>
              </w:rPr>
            </w:pPr>
            <w:r w:rsidRPr="00D044BA">
              <w:rPr>
                <w:rFonts w:ascii="Arial Narrow" w:hAnsi="Arial Narrow"/>
                <w:color w:val="000000"/>
                <w:sz w:val="20"/>
                <w:szCs w:val="20"/>
              </w:rPr>
              <w:t>0,0792%</w:t>
            </w:r>
          </w:p>
        </w:tc>
        <w:tc>
          <w:tcPr>
            <w:tcW w:w="960" w:type="dxa"/>
            <w:tcBorders>
              <w:top w:val="nil"/>
              <w:left w:val="nil"/>
              <w:bottom w:val="single" w:sz="4" w:space="0" w:color="auto"/>
              <w:right w:val="single" w:sz="4" w:space="0" w:color="auto"/>
            </w:tcBorders>
            <w:shd w:val="clear" w:color="auto" w:fill="auto"/>
            <w:noWrap/>
            <w:vAlign w:val="bottom"/>
            <w:hideMark/>
          </w:tcPr>
          <w:p w:rsidR="00D044BA" w:rsidRPr="00D044BA" w:rsidRDefault="00D044BA" w:rsidP="00D044BA">
            <w:pPr>
              <w:jc w:val="center"/>
              <w:rPr>
                <w:rFonts w:ascii="Arial Narrow" w:hAnsi="Arial Narrow"/>
                <w:color w:val="000000"/>
                <w:sz w:val="20"/>
                <w:szCs w:val="20"/>
              </w:rPr>
            </w:pPr>
            <w:r w:rsidRPr="00D044BA">
              <w:rPr>
                <w:rFonts w:ascii="Arial Narrow" w:hAnsi="Arial Narrow"/>
                <w:color w:val="000000"/>
                <w:sz w:val="20"/>
                <w:szCs w:val="20"/>
              </w:rPr>
              <w:t>1942</w:t>
            </w:r>
          </w:p>
        </w:tc>
        <w:tc>
          <w:tcPr>
            <w:tcW w:w="1925" w:type="dxa"/>
            <w:tcBorders>
              <w:top w:val="nil"/>
              <w:left w:val="nil"/>
              <w:bottom w:val="single" w:sz="4" w:space="0" w:color="auto"/>
              <w:right w:val="single" w:sz="4" w:space="0" w:color="auto"/>
            </w:tcBorders>
            <w:shd w:val="clear" w:color="auto" w:fill="auto"/>
            <w:noWrap/>
            <w:vAlign w:val="bottom"/>
            <w:hideMark/>
          </w:tcPr>
          <w:p w:rsidR="00D044BA" w:rsidRPr="00D044BA" w:rsidRDefault="00D044BA" w:rsidP="00D044BA">
            <w:pPr>
              <w:rPr>
                <w:rFonts w:ascii="Arial Narrow" w:hAnsi="Arial Narrow"/>
                <w:color w:val="000000"/>
                <w:sz w:val="20"/>
                <w:szCs w:val="20"/>
              </w:rPr>
            </w:pPr>
            <w:r w:rsidRPr="00D044BA">
              <w:rPr>
                <w:rFonts w:ascii="Arial Narrow" w:hAnsi="Arial Narrow"/>
                <w:color w:val="000000"/>
                <w:sz w:val="20"/>
                <w:szCs w:val="20"/>
              </w:rPr>
              <w:t xml:space="preserve"> $                9.308.280 </w:t>
            </w:r>
          </w:p>
        </w:tc>
      </w:tr>
      <w:tr w:rsidR="00D044BA" w:rsidRPr="00821DA5" w:rsidTr="00A8113D">
        <w:trPr>
          <w:trHeight w:val="248"/>
        </w:trPr>
        <w:tc>
          <w:tcPr>
            <w:tcW w:w="1680" w:type="dxa"/>
            <w:gridSpan w:val="2"/>
            <w:tcBorders>
              <w:top w:val="nil"/>
              <w:left w:val="single" w:sz="4" w:space="0" w:color="auto"/>
              <w:bottom w:val="single" w:sz="4" w:space="0" w:color="auto"/>
              <w:right w:val="single" w:sz="4" w:space="0" w:color="auto"/>
            </w:tcBorders>
            <w:shd w:val="clear" w:color="auto" w:fill="auto"/>
            <w:noWrap/>
            <w:vAlign w:val="center"/>
            <w:hideMark/>
          </w:tcPr>
          <w:p w:rsidR="00D044BA" w:rsidRPr="00D044BA" w:rsidRDefault="0097269C" w:rsidP="0097269C">
            <w:pPr>
              <w:jc w:val="center"/>
              <w:rPr>
                <w:rFonts w:ascii="Arial Narrow" w:hAnsi="Arial Narrow"/>
                <w:i/>
                <w:iCs/>
                <w:color w:val="000000"/>
                <w:sz w:val="20"/>
                <w:szCs w:val="20"/>
              </w:rPr>
            </w:pPr>
            <w:r w:rsidRPr="00821DA5">
              <w:rPr>
                <w:rFonts w:ascii="Arial Narrow" w:hAnsi="Arial Narrow"/>
                <w:i/>
                <w:iCs/>
                <w:color w:val="000000"/>
                <w:sz w:val="20"/>
                <w:szCs w:val="20"/>
              </w:rPr>
              <w:t>30</w:t>
            </w:r>
            <w:r w:rsidR="00D044BA" w:rsidRPr="00D044BA">
              <w:rPr>
                <w:rFonts w:ascii="Arial Narrow" w:hAnsi="Arial Narrow"/>
                <w:i/>
                <w:iCs/>
                <w:color w:val="000000"/>
                <w:sz w:val="20"/>
                <w:szCs w:val="20"/>
              </w:rPr>
              <w:t>-nov-11</w:t>
            </w:r>
          </w:p>
        </w:tc>
        <w:tc>
          <w:tcPr>
            <w:tcW w:w="1160" w:type="dxa"/>
            <w:tcBorders>
              <w:top w:val="nil"/>
              <w:left w:val="nil"/>
              <w:bottom w:val="single" w:sz="4" w:space="0" w:color="auto"/>
              <w:right w:val="single" w:sz="4" w:space="0" w:color="auto"/>
            </w:tcBorders>
          </w:tcPr>
          <w:p w:rsidR="0097269C" w:rsidRPr="00821DA5" w:rsidRDefault="0097269C" w:rsidP="0097269C">
            <w:pPr>
              <w:jc w:val="center"/>
              <w:rPr>
                <w:rFonts w:ascii="Arial Narrow" w:hAnsi="Arial Narrow"/>
                <w:i/>
                <w:iCs/>
                <w:color w:val="000000"/>
                <w:sz w:val="20"/>
                <w:szCs w:val="20"/>
              </w:rPr>
            </w:pPr>
          </w:p>
          <w:p w:rsidR="00D044BA" w:rsidRPr="00821DA5" w:rsidRDefault="00D044BA" w:rsidP="0097269C">
            <w:pPr>
              <w:jc w:val="center"/>
              <w:rPr>
                <w:rFonts w:ascii="Arial Narrow" w:hAnsi="Arial Narrow"/>
                <w:i/>
                <w:iCs/>
                <w:color w:val="000000"/>
                <w:sz w:val="20"/>
                <w:szCs w:val="20"/>
              </w:rPr>
            </w:pPr>
            <w:r w:rsidRPr="00821DA5">
              <w:rPr>
                <w:rFonts w:ascii="Arial Narrow" w:hAnsi="Arial Narrow"/>
                <w:i/>
                <w:iCs/>
                <w:color w:val="000000"/>
                <w:sz w:val="20"/>
                <w:szCs w:val="20"/>
              </w:rPr>
              <w:t>01/12/11</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D044BA" w:rsidRPr="00D044BA" w:rsidRDefault="00D044BA" w:rsidP="00D044BA">
            <w:pPr>
              <w:jc w:val="right"/>
              <w:rPr>
                <w:rFonts w:ascii="Arial Narrow" w:hAnsi="Arial Narrow"/>
                <w:i/>
                <w:iCs/>
                <w:color w:val="000000"/>
                <w:sz w:val="20"/>
                <w:szCs w:val="20"/>
              </w:rPr>
            </w:pPr>
            <w:r w:rsidRPr="00D044BA">
              <w:rPr>
                <w:rFonts w:ascii="Arial Narrow" w:hAnsi="Arial Narrow"/>
                <w:i/>
                <w:iCs/>
                <w:color w:val="000000"/>
                <w:sz w:val="20"/>
                <w:szCs w:val="20"/>
              </w:rPr>
              <w:t>$6.051.946</w:t>
            </w:r>
          </w:p>
        </w:tc>
        <w:tc>
          <w:tcPr>
            <w:tcW w:w="1180" w:type="dxa"/>
            <w:tcBorders>
              <w:top w:val="nil"/>
              <w:left w:val="nil"/>
              <w:bottom w:val="single" w:sz="4" w:space="0" w:color="auto"/>
              <w:right w:val="single" w:sz="4" w:space="0" w:color="auto"/>
            </w:tcBorders>
            <w:shd w:val="pct50" w:color="FFFFFF" w:fill="FFFFFF"/>
            <w:noWrap/>
            <w:vAlign w:val="bottom"/>
            <w:hideMark/>
          </w:tcPr>
          <w:p w:rsidR="00D044BA" w:rsidRPr="00D044BA" w:rsidRDefault="00D044BA" w:rsidP="00D044BA">
            <w:pPr>
              <w:jc w:val="right"/>
              <w:rPr>
                <w:rFonts w:ascii="Arial Narrow" w:hAnsi="Arial Narrow"/>
                <w:color w:val="000000"/>
                <w:sz w:val="20"/>
                <w:szCs w:val="20"/>
              </w:rPr>
            </w:pPr>
            <w:r w:rsidRPr="00D044BA">
              <w:rPr>
                <w:rFonts w:ascii="Arial Narrow" w:hAnsi="Arial Narrow"/>
                <w:color w:val="000000"/>
                <w:sz w:val="20"/>
                <w:szCs w:val="20"/>
              </w:rPr>
              <w:t>0,0792%</w:t>
            </w:r>
          </w:p>
        </w:tc>
        <w:tc>
          <w:tcPr>
            <w:tcW w:w="960" w:type="dxa"/>
            <w:tcBorders>
              <w:top w:val="nil"/>
              <w:left w:val="nil"/>
              <w:bottom w:val="single" w:sz="4" w:space="0" w:color="auto"/>
              <w:right w:val="single" w:sz="4" w:space="0" w:color="auto"/>
            </w:tcBorders>
            <w:shd w:val="clear" w:color="auto" w:fill="auto"/>
            <w:noWrap/>
            <w:vAlign w:val="bottom"/>
            <w:hideMark/>
          </w:tcPr>
          <w:p w:rsidR="00D044BA" w:rsidRPr="00D044BA" w:rsidRDefault="00D044BA" w:rsidP="00D044BA">
            <w:pPr>
              <w:jc w:val="center"/>
              <w:rPr>
                <w:rFonts w:ascii="Arial Narrow" w:hAnsi="Arial Narrow"/>
                <w:color w:val="000000"/>
                <w:sz w:val="20"/>
                <w:szCs w:val="20"/>
              </w:rPr>
            </w:pPr>
            <w:r w:rsidRPr="00D044BA">
              <w:rPr>
                <w:rFonts w:ascii="Arial Narrow" w:hAnsi="Arial Narrow"/>
                <w:color w:val="000000"/>
                <w:sz w:val="20"/>
                <w:szCs w:val="20"/>
              </w:rPr>
              <w:t>1912</w:t>
            </w:r>
          </w:p>
        </w:tc>
        <w:tc>
          <w:tcPr>
            <w:tcW w:w="1925" w:type="dxa"/>
            <w:tcBorders>
              <w:top w:val="nil"/>
              <w:left w:val="nil"/>
              <w:bottom w:val="single" w:sz="4" w:space="0" w:color="auto"/>
              <w:right w:val="single" w:sz="4" w:space="0" w:color="auto"/>
            </w:tcBorders>
            <w:shd w:val="clear" w:color="auto" w:fill="auto"/>
            <w:noWrap/>
            <w:vAlign w:val="bottom"/>
            <w:hideMark/>
          </w:tcPr>
          <w:p w:rsidR="00D044BA" w:rsidRPr="00D044BA" w:rsidRDefault="00D044BA" w:rsidP="00D044BA">
            <w:pPr>
              <w:rPr>
                <w:rFonts w:ascii="Arial Narrow" w:hAnsi="Arial Narrow"/>
                <w:color w:val="000000"/>
                <w:sz w:val="20"/>
                <w:szCs w:val="20"/>
              </w:rPr>
            </w:pPr>
            <w:r w:rsidRPr="00D044BA">
              <w:rPr>
                <w:rFonts w:ascii="Arial Narrow" w:hAnsi="Arial Narrow"/>
                <w:color w:val="000000"/>
                <w:sz w:val="20"/>
                <w:szCs w:val="20"/>
              </w:rPr>
              <w:t xml:space="preserve"> $                9.164.486 </w:t>
            </w:r>
          </w:p>
        </w:tc>
      </w:tr>
      <w:tr w:rsidR="00D044BA" w:rsidRPr="00821DA5" w:rsidTr="00A8113D">
        <w:trPr>
          <w:trHeight w:val="340"/>
        </w:trPr>
        <w:tc>
          <w:tcPr>
            <w:tcW w:w="1680" w:type="dxa"/>
            <w:gridSpan w:val="2"/>
            <w:tcBorders>
              <w:top w:val="nil"/>
              <w:left w:val="single" w:sz="4" w:space="0" w:color="auto"/>
              <w:bottom w:val="single" w:sz="4" w:space="0" w:color="auto"/>
              <w:right w:val="single" w:sz="4" w:space="0" w:color="auto"/>
            </w:tcBorders>
            <w:shd w:val="clear" w:color="auto" w:fill="auto"/>
            <w:noWrap/>
            <w:vAlign w:val="center"/>
            <w:hideMark/>
          </w:tcPr>
          <w:p w:rsidR="00D044BA" w:rsidRPr="00D044BA" w:rsidRDefault="0097269C" w:rsidP="0097269C">
            <w:pPr>
              <w:jc w:val="center"/>
              <w:rPr>
                <w:rFonts w:ascii="Arial Narrow" w:hAnsi="Arial Narrow"/>
                <w:i/>
                <w:iCs/>
                <w:color w:val="000000"/>
                <w:sz w:val="20"/>
                <w:szCs w:val="20"/>
              </w:rPr>
            </w:pPr>
            <w:r w:rsidRPr="00821DA5">
              <w:rPr>
                <w:rFonts w:ascii="Arial Narrow" w:hAnsi="Arial Narrow"/>
                <w:i/>
                <w:iCs/>
                <w:color w:val="000000"/>
                <w:sz w:val="20"/>
                <w:szCs w:val="20"/>
              </w:rPr>
              <w:lastRenderedPageBreak/>
              <w:t>31</w:t>
            </w:r>
            <w:r w:rsidR="00D044BA" w:rsidRPr="00D044BA">
              <w:rPr>
                <w:rFonts w:ascii="Arial Narrow" w:hAnsi="Arial Narrow"/>
                <w:i/>
                <w:iCs/>
                <w:color w:val="000000"/>
                <w:sz w:val="20"/>
                <w:szCs w:val="20"/>
              </w:rPr>
              <w:t>-dic-11</w:t>
            </w:r>
          </w:p>
        </w:tc>
        <w:tc>
          <w:tcPr>
            <w:tcW w:w="1160" w:type="dxa"/>
            <w:tcBorders>
              <w:top w:val="nil"/>
              <w:left w:val="nil"/>
              <w:bottom w:val="single" w:sz="4" w:space="0" w:color="auto"/>
              <w:right w:val="single" w:sz="4" w:space="0" w:color="auto"/>
            </w:tcBorders>
          </w:tcPr>
          <w:p w:rsidR="00D044BA" w:rsidRPr="00821DA5" w:rsidRDefault="00D044BA" w:rsidP="0097269C">
            <w:pPr>
              <w:jc w:val="center"/>
              <w:rPr>
                <w:rFonts w:ascii="Arial Narrow" w:hAnsi="Arial Narrow"/>
                <w:i/>
                <w:iCs/>
                <w:color w:val="000000"/>
                <w:sz w:val="20"/>
                <w:szCs w:val="20"/>
              </w:rPr>
            </w:pPr>
          </w:p>
          <w:p w:rsidR="00D044BA" w:rsidRPr="00821DA5" w:rsidRDefault="00D044BA" w:rsidP="0097269C">
            <w:pPr>
              <w:jc w:val="center"/>
              <w:rPr>
                <w:rFonts w:ascii="Arial Narrow" w:hAnsi="Arial Narrow"/>
                <w:i/>
                <w:iCs/>
                <w:color w:val="000000"/>
                <w:sz w:val="20"/>
                <w:szCs w:val="20"/>
              </w:rPr>
            </w:pPr>
            <w:r w:rsidRPr="00821DA5">
              <w:rPr>
                <w:rFonts w:ascii="Arial Narrow" w:hAnsi="Arial Narrow"/>
                <w:i/>
                <w:iCs/>
                <w:color w:val="000000"/>
                <w:sz w:val="20"/>
                <w:szCs w:val="20"/>
              </w:rPr>
              <w:t>0</w:t>
            </w:r>
            <w:r w:rsidR="0097269C" w:rsidRPr="00821DA5">
              <w:rPr>
                <w:rFonts w:ascii="Arial Narrow" w:hAnsi="Arial Narrow"/>
                <w:i/>
                <w:iCs/>
                <w:color w:val="000000"/>
                <w:sz w:val="20"/>
                <w:szCs w:val="20"/>
              </w:rPr>
              <w:t>1/01/</w:t>
            </w:r>
            <w:r w:rsidRPr="00821DA5">
              <w:rPr>
                <w:rFonts w:ascii="Arial Narrow" w:hAnsi="Arial Narrow"/>
                <w:i/>
                <w:iCs/>
                <w:color w:val="000000"/>
                <w:sz w:val="20"/>
                <w:szCs w:val="20"/>
              </w:rPr>
              <w:t>12</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D044BA" w:rsidRPr="00D044BA" w:rsidRDefault="00D044BA" w:rsidP="00D044BA">
            <w:pPr>
              <w:jc w:val="right"/>
              <w:rPr>
                <w:rFonts w:ascii="Arial Narrow" w:hAnsi="Arial Narrow"/>
                <w:i/>
                <w:iCs/>
                <w:color w:val="000000"/>
                <w:sz w:val="20"/>
                <w:szCs w:val="20"/>
              </w:rPr>
            </w:pPr>
            <w:r w:rsidRPr="00D044BA">
              <w:rPr>
                <w:rFonts w:ascii="Arial Narrow" w:hAnsi="Arial Narrow"/>
                <w:i/>
                <w:iCs/>
                <w:color w:val="000000"/>
                <w:sz w:val="20"/>
                <w:szCs w:val="20"/>
              </w:rPr>
              <w:t>$12.103.892</w:t>
            </w:r>
          </w:p>
        </w:tc>
        <w:tc>
          <w:tcPr>
            <w:tcW w:w="1180" w:type="dxa"/>
            <w:tcBorders>
              <w:top w:val="nil"/>
              <w:left w:val="nil"/>
              <w:bottom w:val="single" w:sz="4" w:space="0" w:color="auto"/>
              <w:right w:val="single" w:sz="4" w:space="0" w:color="auto"/>
            </w:tcBorders>
            <w:shd w:val="pct50" w:color="FFFFFF" w:fill="FFFFFF"/>
            <w:noWrap/>
            <w:vAlign w:val="bottom"/>
            <w:hideMark/>
          </w:tcPr>
          <w:p w:rsidR="00D044BA" w:rsidRPr="00D044BA" w:rsidRDefault="00D044BA" w:rsidP="00D044BA">
            <w:pPr>
              <w:jc w:val="right"/>
              <w:rPr>
                <w:rFonts w:ascii="Arial Narrow" w:hAnsi="Arial Narrow"/>
                <w:color w:val="000000"/>
                <w:sz w:val="20"/>
                <w:szCs w:val="20"/>
              </w:rPr>
            </w:pPr>
            <w:r w:rsidRPr="00D044BA">
              <w:rPr>
                <w:rFonts w:ascii="Arial Narrow" w:hAnsi="Arial Narrow"/>
                <w:color w:val="000000"/>
                <w:sz w:val="20"/>
                <w:szCs w:val="20"/>
              </w:rPr>
              <w:t>0,0792%</w:t>
            </w:r>
          </w:p>
        </w:tc>
        <w:tc>
          <w:tcPr>
            <w:tcW w:w="960" w:type="dxa"/>
            <w:tcBorders>
              <w:top w:val="nil"/>
              <w:left w:val="nil"/>
              <w:bottom w:val="single" w:sz="4" w:space="0" w:color="auto"/>
              <w:right w:val="single" w:sz="4" w:space="0" w:color="auto"/>
            </w:tcBorders>
            <w:shd w:val="clear" w:color="auto" w:fill="auto"/>
            <w:noWrap/>
            <w:vAlign w:val="bottom"/>
            <w:hideMark/>
          </w:tcPr>
          <w:p w:rsidR="00D044BA" w:rsidRPr="00D044BA" w:rsidRDefault="00D044BA" w:rsidP="00D044BA">
            <w:pPr>
              <w:jc w:val="center"/>
              <w:rPr>
                <w:rFonts w:ascii="Arial Narrow" w:hAnsi="Arial Narrow"/>
                <w:color w:val="000000"/>
                <w:sz w:val="20"/>
                <w:szCs w:val="20"/>
              </w:rPr>
            </w:pPr>
            <w:r w:rsidRPr="00D044BA">
              <w:rPr>
                <w:rFonts w:ascii="Arial Narrow" w:hAnsi="Arial Narrow"/>
                <w:color w:val="000000"/>
                <w:sz w:val="20"/>
                <w:szCs w:val="20"/>
              </w:rPr>
              <w:t>1882</w:t>
            </w:r>
          </w:p>
        </w:tc>
        <w:tc>
          <w:tcPr>
            <w:tcW w:w="1925" w:type="dxa"/>
            <w:tcBorders>
              <w:top w:val="nil"/>
              <w:left w:val="nil"/>
              <w:bottom w:val="single" w:sz="4" w:space="0" w:color="auto"/>
              <w:right w:val="single" w:sz="4" w:space="0" w:color="auto"/>
            </w:tcBorders>
            <w:shd w:val="clear" w:color="auto" w:fill="auto"/>
            <w:noWrap/>
            <w:vAlign w:val="bottom"/>
            <w:hideMark/>
          </w:tcPr>
          <w:p w:rsidR="00D044BA" w:rsidRPr="00D044BA" w:rsidRDefault="00D044BA" w:rsidP="00D044BA">
            <w:pPr>
              <w:rPr>
                <w:rFonts w:ascii="Arial Narrow" w:hAnsi="Arial Narrow"/>
                <w:color w:val="000000"/>
                <w:sz w:val="20"/>
                <w:szCs w:val="20"/>
              </w:rPr>
            </w:pPr>
            <w:r w:rsidRPr="00D044BA">
              <w:rPr>
                <w:rFonts w:ascii="Arial Narrow" w:hAnsi="Arial Narrow"/>
                <w:color w:val="000000"/>
                <w:sz w:val="20"/>
                <w:szCs w:val="20"/>
              </w:rPr>
              <w:t xml:space="preserve"> $              18.041.384 </w:t>
            </w:r>
          </w:p>
        </w:tc>
      </w:tr>
      <w:tr w:rsidR="00D044BA" w:rsidRPr="00821DA5" w:rsidTr="00A8113D">
        <w:trPr>
          <w:trHeight w:val="266"/>
        </w:trPr>
        <w:tc>
          <w:tcPr>
            <w:tcW w:w="1680" w:type="dxa"/>
            <w:gridSpan w:val="2"/>
            <w:tcBorders>
              <w:top w:val="nil"/>
              <w:left w:val="single" w:sz="4" w:space="0" w:color="auto"/>
              <w:bottom w:val="single" w:sz="4" w:space="0" w:color="auto"/>
              <w:right w:val="single" w:sz="4" w:space="0" w:color="auto"/>
            </w:tcBorders>
            <w:shd w:val="clear" w:color="auto" w:fill="auto"/>
            <w:noWrap/>
            <w:vAlign w:val="center"/>
            <w:hideMark/>
          </w:tcPr>
          <w:p w:rsidR="00D044BA" w:rsidRPr="00D044BA" w:rsidRDefault="0097269C" w:rsidP="00D044BA">
            <w:pPr>
              <w:jc w:val="center"/>
              <w:rPr>
                <w:rFonts w:ascii="Arial Narrow" w:hAnsi="Arial Narrow"/>
                <w:i/>
                <w:iCs/>
                <w:color w:val="000000"/>
                <w:sz w:val="20"/>
                <w:szCs w:val="20"/>
              </w:rPr>
            </w:pPr>
            <w:r w:rsidRPr="00821DA5">
              <w:rPr>
                <w:rFonts w:ascii="Arial Narrow" w:hAnsi="Arial Narrow"/>
                <w:i/>
                <w:iCs/>
                <w:color w:val="000000"/>
                <w:sz w:val="20"/>
                <w:szCs w:val="20"/>
              </w:rPr>
              <w:t>3</w:t>
            </w:r>
            <w:r w:rsidR="00D044BA" w:rsidRPr="00D044BA">
              <w:rPr>
                <w:rFonts w:ascii="Arial Narrow" w:hAnsi="Arial Narrow"/>
                <w:i/>
                <w:iCs/>
                <w:color w:val="000000"/>
                <w:sz w:val="20"/>
                <w:szCs w:val="20"/>
              </w:rPr>
              <w:t>1-ene-12</w:t>
            </w:r>
          </w:p>
        </w:tc>
        <w:tc>
          <w:tcPr>
            <w:tcW w:w="1160" w:type="dxa"/>
            <w:tcBorders>
              <w:top w:val="nil"/>
              <w:left w:val="nil"/>
              <w:bottom w:val="single" w:sz="4" w:space="0" w:color="auto"/>
              <w:right w:val="single" w:sz="4" w:space="0" w:color="auto"/>
            </w:tcBorders>
          </w:tcPr>
          <w:p w:rsidR="0097269C" w:rsidRPr="00821DA5" w:rsidRDefault="0097269C" w:rsidP="0097269C">
            <w:pPr>
              <w:jc w:val="center"/>
              <w:rPr>
                <w:rFonts w:ascii="Arial Narrow" w:hAnsi="Arial Narrow"/>
                <w:i/>
                <w:iCs/>
                <w:color w:val="000000"/>
                <w:sz w:val="20"/>
                <w:szCs w:val="20"/>
              </w:rPr>
            </w:pPr>
          </w:p>
          <w:p w:rsidR="0097269C" w:rsidRPr="00821DA5" w:rsidRDefault="0097269C" w:rsidP="0097269C">
            <w:pPr>
              <w:jc w:val="center"/>
              <w:rPr>
                <w:rFonts w:ascii="Arial Narrow" w:hAnsi="Arial Narrow"/>
                <w:i/>
                <w:iCs/>
                <w:color w:val="000000"/>
                <w:sz w:val="20"/>
                <w:szCs w:val="20"/>
              </w:rPr>
            </w:pPr>
            <w:r w:rsidRPr="00821DA5">
              <w:rPr>
                <w:rFonts w:ascii="Arial Narrow" w:hAnsi="Arial Narrow"/>
                <w:i/>
                <w:iCs/>
                <w:color w:val="000000"/>
                <w:sz w:val="20"/>
                <w:szCs w:val="20"/>
              </w:rPr>
              <w:t>01/02/12</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D044BA" w:rsidRPr="00D044BA" w:rsidRDefault="00D044BA" w:rsidP="00D044BA">
            <w:pPr>
              <w:jc w:val="right"/>
              <w:rPr>
                <w:rFonts w:ascii="Arial Narrow" w:hAnsi="Arial Narrow"/>
                <w:i/>
                <w:iCs/>
                <w:color w:val="000000"/>
                <w:sz w:val="20"/>
                <w:szCs w:val="20"/>
              </w:rPr>
            </w:pPr>
            <w:r w:rsidRPr="00D044BA">
              <w:rPr>
                <w:rFonts w:ascii="Arial Narrow" w:hAnsi="Arial Narrow"/>
                <w:i/>
                <w:iCs/>
                <w:color w:val="000000"/>
                <w:sz w:val="20"/>
                <w:szCs w:val="20"/>
              </w:rPr>
              <w:t>$6.277.683</w:t>
            </w:r>
          </w:p>
        </w:tc>
        <w:tc>
          <w:tcPr>
            <w:tcW w:w="1180" w:type="dxa"/>
            <w:tcBorders>
              <w:top w:val="nil"/>
              <w:left w:val="nil"/>
              <w:bottom w:val="single" w:sz="4" w:space="0" w:color="auto"/>
              <w:right w:val="single" w:sz="4" w:space="0" w:color="auto"/>
            </w:tcBorders>
            <w:shd w:val="pct50" w:color="FFFFFF" w:fill="FFFFFF"/>
            <w:noWrap/>
            <w:vAlign w:val="bottom"/>
            <w:hideMark/>
          </w:tcPr>
          <w:p w:rsidR="00D044BA" w:rsidRPr="00D044BA" w:rsidRDefault="00A8113D" w:rsidP="00A8113D">
            <w:pPr>
              <w:jc w:val="center"/>
              <w:rPr>
                <w:rFonts w:ascii="Arial Narrow" w:hAnsi="Arial Narrow"/>
                <w:color w:val="000000"/>
                <w:sz w:val="20"/>
                <w:szCs w:val="20"/>
              </w:rPr>
            </w:pPr>
            <w:r>
              <w:rPr>
                <w:rFonts w:ascii="Arial Narrow" w:hAnsi="Arial Narrow"/>
                <w:color w:val="000000"/>
                <w:sz w:val="20"/>
                <w:szCs w:val="20"/>
              </w:rPr>
              <w:t xml:space="preserve">        </w:t>
            </w:r>
            <w:r w:rsidR="00D044BA" w:rsidRPr="00D044BA">
              <w:rPr>
                <w:rFonts w:ascii="Arial Narrow" w:hAnsi="Arial Narrow"/>
                <w:color w:val="000000"/>
                <w:sz w:val="20"/>
                <w:szCs w:val="20"/>
              </w:rPr>
              <w:t>0,0792%</w:t>
            </w:r>
          </w:p>
        </w:tc>
        <w:tc>
          <w:tcPr>
            <w:tcW w:w="960" w:type="dxa"/>
            <w:tcBorders>
              <w:top w:val="nil"/>
              <w:left w:val="nil"/>
              <w:bottom w:val="single" w:sz="4" w:space="0" w:color="auto"/>
              <w:right w:val="single" w:sz="4" w:space="0" w:color="auto"/>
            </w:tcBorders>
            <w:shd w:val="clear" w:color="auto" w:fill="auto"/>
            <w:noWrap/>
            <w:vAlign w:val="bottom"/>
            <w:hideMark/>
          </w:tcPr>
          <w:p w:rsidR="00D044BA" w:rsidRPr="00D044BA" w:rsidRDefault="00D044BA" w:rsidP="00D044BA">
            <w:pPr>
              <w:jc w:val="center"/>
              <w:rPr>
                <w:rFonts w:ascii="Arial Narrow" w:hAnsi="Arial Narrow"/>
                <w:color w:val="000000"/>
                <w:sz w:val="20"/>
                <w:szCs w:val="20"/>
              </w:rPr>
            </w:pPr>
            <w:r w:rsidRPr="00D044BA">
              <w:rPr>
                <w:rFonts w:ascii="Arial Narrow" w:hAnsi="Arial Narrow"/>
                <w:color w:val="000000"/>
                <w:sz w:val="20"/>
                <w:szCs w:val="20"/>
              </w:rPr>
              <w:t>1852</w:t>
            </w:r>
          </w:p>
        </w:tc>
        <w:tc>
          <w:tcPr>
            <w:tcW w:w="1925" w:type="dxa"/>
            <w:tcBorders>
              <w:top w:val="nil"/>
              <w:left w:val="nil"/>
              <w:bottom w:val="single" w:sz="4" w:space="0" w:color="auto"/>
              <w:right w:val="single" w:sz="4" w:space="0" w:color="auto"/>
            </w:tcBorders>
            <w:shd w:val="clear" w:color="auto" w:fill="auto"/>
            <w:noWrap/>
            <w:vAlign w:val="bottom"/>
            <w:hideMark/>
          </w:tcPr>
          <w:p w:rsidR="00D044BA" w:rsidRPr="00D044BA" w:rsidRDefault="00D044BA" w:rsidP="00D044BA">
            <w:pPr>
              <w:rPr>
                <w:rFonts w:ascii="Arial Narrow" w:hAnsi="Arial Narrow"/>
                <w:color w:val="000000"/>
                <w:sz w:val="20"/>
                <w:szCs w:val="20"/>
              </w:rPr>
            </w:pPr>
            <w:r w:rsidRPr="00D044BA">
              <w:rPr>
                <w:rFonts w:ascii="Arial Narrow" w:hAnsi="Arial Narrow"/>
                <w:color w:val="000000"/>
                <w:sz w:val="20"/>
                <w:szCs w:val="20"/>
              </w:rPr>
              <w:t xml:space="preserve"> $                9.208.005 </w:t>
            </w:r>
          </w:p>
        </w:tc>
      </w:tr>
      <w:tr w:rsidR="00D044BA" w:rsidRPr="00821DA5" w:rsidTr="00A8113D">
        <w:trPr>
          <w:trHeight w:val="371"/>
        </w:trPr>
        <w:tc>
          <w:tcPr>
            <w:tcW w:w="552" w:type="dxa"/>
            <w:tcBorders>
              <w:top w:val="single" w:sz="4" w:space="0" w:color="auto"/>
              <w:left w:val="single" w:sz="8" w:space="0" w:color="auto"/>
              <w:bottom w:val="single" w:sz="8" w:space="0" w:color="auto"/>
              <w:right w:val="single" w:sz="4" w:space="0" w:color="000000"/>
            </w:tcBorders>
          </w:tcPr>
          <w:p w:rsidR="00D044BA" w:rsidRPr="00821DA5" w:rsidRDefault="00D044BA" w:rsidP="00D044BA">
            <w:pPr>
              <w:jc w:val="center"/>
              <w:rPr>
                <w:rFonts w:ascii="Arial Narrow" w:hAnsi="Arial Narrow"/>
                <w:b/>
                <w:bCs/>
                <w:color w:val="000000"/>
                <w:sz w:val="20"/>
                <w:szCs w:val="20"/>
              </w:rPr>
            </w:pPr>
          </w:p>
        </w:tc>
        <w:tc>
          <w:tcPr>
            <w:tcW w:w="5588" w:type="dxa"/>
            <w:gridSpan w:val="5"/>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D044BA" w:rsidRPr="00D044BA" w:rsidRDefault="00D044BA" w:rsidP="00D044BA">
            <w:pPr>
              <w:jc w:val="center"/>
              <w:rPr>
                <w:rFonts w:ascii="Arial Narrow" w:hAnsi="Arial Narrow"/>
                <w:b/>
                <w:bCs/>
                <w:color w:val="000000"/>
                <w:sz w:val="20"/>
                <w:szCs w:val="20"/>
              </w:rPr>
            </w:pPr>
            <w:r w:rsidRPr="00D044BA">
              <w:rPr>
                <w:rFonts w:ascii="Arial Narrow" w:hAnsi="Arial Narrow"/>
                <w:b/>
                <w:bCs/>
                <w:color w:val="000000"/>
                <w:sz w:val="20"/>
                <w:szCs w:val="20"/>
              </w:rPr>
              <w:t>TOTAL INTERESES DE MORA</w:t>
            </w:r>
          </w:p>
        </w:tc>
        <w:tc>
          <w:tcPr>
            <w:tcW w:w="1925" w:type="dxa"/>
            <w:tcBorders>
              <w:top w:val="nil"/>
              <w:left w:val="single" w:sz="4" w:space="0" w:color="auto"/>
              <w:bottom w:val="single" w:sz="8" w:space="0" w:color="auto"/>
              <w:right w:val="single" w:sz="8" w:space="0" w:color="auto"/>
            </w:tcBorders>
            <w:shd w:val="clear" w:color="auto" w:fill="auto"/>
            <w:noWrap/>
            <w:vAlign w:val="center"/>
            <w:hideMark/>
          </w:tcPr>
          <w:p w:rsidR="00D044BA" w:rsidRPr="00D044BA" w:rsidRDefault="00D044BA" w:rsidP="00D044BA">
            <w:pPr>
              <w:rPr>
                <w:rFonts w:ascii="Arial Narrow" w:hAnsi="Arial Narrow"/>
                <w:b/>
                <w:bCs/>
                <w:color w:val="000000"/>
                <w:sz w:val="20"/>
                <w:szCs w:val="20"/>
              </w:rPr>
            </w:pPr>
            <w:r w:rsidRPr="00D044BA">
              <w:rPr>
                <w:rFonts w:ascii="Arial Narrow" w:hAnsi="Arial Narrow"/>
                <w:b/>
                <w:bCs/>
                <w:color w:val="000000"/>
                <w:sz w:val="20"/>
                <w:szCs w:val="20"/>
              </w:rPr>
              <w:t xml:space="preserve"> $              92.742.870 </w:t>
            </w:r>
          </w:p>
        </w:tc>
      </w:tr>
    </w:tbl>
    <w:p w:rsidR="00B91A44" w:rsidRPr="00B91A44" w:rsidRDefault="00B91A44" w:rsidP="00B91A44">
      <w:pPr>
        <w:pStyle w:val="Sinespaciado"/>
        <w:spacing w:line="360" w:lineRule="auto"/>
      </w:pPr>
    </w:p>
    <w:p w:rsidR="00B91A44" w:rsidRDefault="00FF2115" w:rsidP="00B91A44">
      <w:pPr>
        <w:spacing w:line="360" w:lineRule="auto"/>
        <w:ind w:firstLine="851"/>
        <w:jc w:val="both"/>
        <w:rPr>
          <w:rFonts w:ascii="Arial Narrow" w:hAnsi="Arial Narrow"/>
          <w:iCs/>
          <w:sz w:val="28"/>
          <w:szCs w:val="28"/>
        </w:rPr>
      </w:pPr>
      <w:r w:rsidRPr="00390661">
        <w:rPr>
          <w:rFonts w:ascii="Arial Narrow" w:hAnsi="Arial Narrow" w:cs="Arial"/>
          <w:sz w:val="28"/>
          <w:szCs w:val="28"/>
        </w:rPr>
        <w:t xml:space="preserve">En ese orden de ideas, atendiendo que el valor </w:t>
      </w:r>
      <w:r w:rsidR="0097269C" w:rsidRPr="00390661">
        <w:rPr>
          <w:rFonts w:ascii="Arial Narrow" w:hAnsi="Arial Narrow" w:cs="Arial"/>
          <w:sz w:val="28"/>
          <w:szCs w:val="28"/>
        </w:rPr>
        <w:t xml:space="preserve">total </w:t>
      </w:r>
      <w:r w:rsidRPr="00390661">
        <w:rPr>
          <w:rFonts w:ascii="Arial Narrow" w:hAnsi="Arial Narrow" w:cs="Arial"/>
          <w:sz w:val="28"/>
          <w:szCs w:val="28"/>
        </w:rPr>
        <w:t>de los réditos por mora equivale</w:t>
      </w:r>
      <w:r w:rsidR="0097269C" w:rsidRPr="00390661">
        <w:rPr>
          <w:rFonts w:ascii="Arial Narrow" w:hAnsi="Arial Narrow" w:cs="Arial"/>
          <w:sz w:val="28"/>
          <w:szCs w:val="28"/>
        </w:rPr>
        <w:t>n</w:t>
      </w:r>
      <w:r w:rsidRPr="00390661">
        <w:rPr>
          <w:rFonts w:ascii="Arial Narrow" w:hAnsi="Arial Narrow" w:cs="Arial"/>
          <w:sz w:val="28"/>
          <w:szCs w:val="28"/>
        </w:rPr>
        <w:t xml:space="preserve"> a $</w:t>
      </w:r>
      <w:r w:rsidR="0097269C" w:rsidRPr="00390661">
        <w:rPr>
          <w:rFonts w:ascii="Arial Narrow" w:hAnsi="Arial Narrow" w:cs="Arial"/>
          <w:sz w:val="28"/>
          <w:szCs w:val="28"/>
        </w:rPr>
        <w:t xml:space="preserve">92`742.870, </w:t>
      </w:r>
      <w:r w:rsidR="00B91A44">
        <w:rPr>
          <w:rFonts w:ascii="Arial Narrow" w:hAnsi="Arial Narrow" w:cs="Arial"/>
          <w:sz w:val="28"/>
          <w:szCs w:val="28"/>
        </w:rPr>
        <w:t xml:space="preserve">y </w:t>
      </w:r>
      <w:r w:rsidR="0097269C" w:rsidRPr="00390661">
        <w:rPr>
          <w:rFonts w:ascii="Arial Narrow" w:hAnsi="Arial Narrow" w:cs="Arial"/>
          <w:sz w:val="28"/>
          <w:szCs w:val="28"/>
        </w:rPr>
        <w:t xml:space="preserve">que al descontar el pago parcial que efectuó Colpensiones a través de la Resolución SUB 19193 de 2017, por valor de $40`556.864, </w:t>
      </w:r>
      <w:r w:rsidR="00B91A44">
        <w:rPr>
          <w:rFonts w:ascii="Arial Narrow" w:hAnsi="Arial Narrow" w:cs="Arial"/>
          <w:sz w:val="28"/>
          <w:szCs w:val="28"/>
        </w:rPr>
        <w:t xml:space="preserve">se tiene que el saldo insoluto por este concepto asciende a </w:t>
      </w:r>
      <w:r w:rsidR="0097269C" w:rsidRPr="00390661">
        <w:rPr>
          <w:rFonts w:ascii="Arial Narrow" w:hAnsi="Arial Narrow" w:cs="Arial"/>
          <w:sz w:val="28"/>
          <w:szCs w:val="28"/>
        </w:rPr>
        <w:t>$</w:t>
      </w:r>
      <w:r w:rsidR="00AF6414" w:rsidRPr="00390661">
        <w:rPr>
          <w:rFonts w:ascii="Arial Narrow" w:hAnsi="Arial Narrow" w:cs="Arial"/>
          <w:sz w:val="28"/>
          <w:szCs w:val="28"/>
        </w:rPr>
        <w:t>52`186.006</w:t>
      </w:r>
      <w:r w:rsidR="00B91A44">
        <w:rPr>
          <w:rFonts w:ascii="Arial Narrow" w:hAnsi="Arial Narrow" w:cs="Arial"/>
          <w:sz w:val="28"/>
          <w:szCs w:val="28"/>
        </w:rPr>
        <w:t xml:space="preserve"> y no de $</w:t>
      </w:r>
      <w:r w:rsidR="00B91A44">
        <w:rPr>
          <w:rFonts w:ascii="Arial Narrow" w:hAnsi="Arial Narrow"/>
          <w:iCs/>
          <w:sz w:val="28"/>
          <w:szCs w:val="28"/>
        </w:rPr>
        <w:t xml:space="preserve">53`835.326, como lo adujo la a-quo. </w:t>
      </w:r>
    </w:p>
    <w:p w:rsidR="00A8113D" w:rsidRPr="00B91A44" w:rsidRDefault="00A8113D" w:rsidP="00B91A44">
      <w:pPr>
        <w:pStyle w:val="Sinespaciado"/>
      </w:pPr>
    </w:p>
    <w:p w:rsidR="00390661" w:rsidRPr="00390661" w:rsidRDefault="00390661" w:rsidP="00821DA5">
      <w:pPr>
        <w:spacing w:line="360" w:lineRule="auto"/>
        <w:ind w:firstLine="851"/>
        <w:jc w:val="both"/>
        <w:rPr>
          <w:rFonts w:ascii="Arial Narrow" w:hAnsi="Arial Narrow"/>
          <w:iCs/>
          <w:sz w:val="28"/>
          <w:szCs w:val="28"/>
        </w:rPr>
      </w:pPr>
      <w:r w:rsidRPr="00390661">
        <w:rPr>
          <w:rFonts w:ascii="Arial Narrow" w:hAnsi="Arial Narrow"/>
          <w:iCs/>
          <w:sz w:val="28"/>
          <w:szCs w:val="28"/>
        </w:rPr>
        <w:t>En ese orden de ideas, las liquidaciones efectuadas tanto por la recurrente como por el Juzgado de conocimiento resultan equivocadas, habiendo incurrido éste último en un yerro injustificable como lo es el liquidar los intereses como si se tratara de un monto fijo que estuvo en mora por 1</w:t>
      </w:r>
      <w:r>
        <w:rPr>
          <w:rFonts w:ascii="Arial Narrow" w:hAnsi="Arial Narrow"/>
          <w:iCs/>
          <w:sz w:val="28"/>
          <w:szCs w:val="28"/>
        </w:rPr>
        <w:t>962</w:t>
      </w:r>
      <w:r w:rsidRPr="00390661">
        <w:rPr>
          <w:rFonts w:ascii="Arial Narrow" w:hAnsi="Arial Narrow"/>
          <w:iCs/>
          <w:sz w:val="28"/>
          <w:szCs w:val="28"/>
        </w:rPr>
        <w:t xml:space="preserve"> días, cuando en realidad era un capital que se incrementaba mensualmente, mientras los días en mora disminuían con la misma regularidad, tal como se observa en la tabla anterior.</w:t>
      </w:r>
    </w:p>
    <w:p w:rsidR="00390661" w:rsidRPr="00390661" w:rsidRDefault="00390661" w:rsidP="00821DA5">
      <w:pPr>
        <w:pStyle w:val="Sinespaciado"/>
      </w:pPr>
    </w:p>
    <w:p w:rsidR="00956AA6" w:rsidRDefault="00390661" w:rsidP="00390661">
      <w:pPr>
        <w:spacing w:line="360" w:lineRule="auto"/>
        <w:ind w:firstLine="708"/>
        <w:jc w:val="both"/>
        <w:rPr>
          <w:rFonts w:ascii="Arial Narrow" w:hAnsi="Arial Narrow"/>
          <w:i/>
          <w:iCs/>
          <w:color w:val="FF0000"/>
          <w:sz w:val="28"/>
          <w:szCs w:val="28"/>
        </w:rPr>
      </w:pPr>
      <w:r w:rsidRPr="00390661">
        <w:rPr>
          <w:rFonts w:ascii="Arial Narrow" w:hAnsi="Arial Narrow"/>
          <w:iCs/>
          <w:sz w:val="28"/>
          <w:szCs w:val="28"/>
        </w:rPr>
        <w:t>No obstante el yerro avizorado, ninguna modificación puede efectuar la Sala al auto por medio del cual el Juzgado de conocimiento realizó y aprobó la liquidación del crédito en la suma de</w:t>
      </w:r>
      <w:r w:rsidR="00C31D37">
        <w:rPr>
          <w:rFonts w:ascii="Arial Narrow" w:hAnsi="Arial Narrow"/>
          <w:iCs/>
          <w:sz w:val="28"/>
          <w:szCs w:val="28"/>
        </w:rPr>
        <w:t xml:space="preserve"> $63`585.327 (</w:t>
      </w:r>
      <w:r w:rsidRPr="00390661">
        <w:rPr>
          <w:rFonts w:ascii="Arial Narrow" w:hAnsi="Arial Narrow"/>
          <w:iCs/>
          <w:sz w:val="28"/>
          <w:szCs w:val="28"/>
        </w:rPr>
        <w:t>$</w:t>
      </w:r>
      <w:r w:rsidR="00C31D37">
        <w:rPr>
          <w:rFonts w:ascii="Arial Narrow" w:hAnsi="Arial Narrow"/>
          <w:iCs/>
          <w:sz w:val="28"/>
          <w:szCs w:val="28"/>
        </w:rPr>
        <w:t>53`835.326</w:t>
      </w:r>
      <w:r w:rsidRPr="00390661">
        <w:rPr>
          <w:rFonts w:ascii="Arial Narrow" w:hAnsi="Arial Narrow"/>
          <w:i/>
          <w:iCs/>
          <w:sz w:val="28"/>
          <w:szCs w:val="28"/>
        </w:rPr>
        <w:t xml:space="preserve"> a título de intereses moratorios + $</w:t>
      </w:r>
      <w:r w:rsidR="00C31D37">
        <w:rPr>
          <w:rFonts w:ascii="Arial Narrow" w:hAnsi="Arial Narrow"/>
          <w:i/>
          <w:iCs/>
          <w:sz w:val="28"/>
          <w:szCs w:val="28"/>
        </w:rPr>
        <w:t>9`750.0000</w:t>
      </w:r>
      <w:r w:rsidRPr="00390661">
        <w:rPr>
          <w:rFonts w:ascii="Arial Narrow" w:hAnsi="Arial Narrow"/>
          <w:i/>
          <w:iCs/>
          <w:sz w:val="28"/>
          <w:szCs w:val="28"/>
        </w:rPr>
        <w:t>000 por las costas del proceso ordinario</w:t>
      </w:r>
      <w:r w:rsidRPr="00390661">
        <w:rPr>
          <w:rFonts w:ascii="Arial Narrow" w:hAnsi="Arial Narrow"/>
          <w:iCs/>
          <w:sz w:val="28"/>
          <w:szCs w:val="28"/>
        </w:rPr>
        <w:t>), en virtud al principio de la “</w:t>
      </w:r>
      <w:r w:rsidRPr="00390661">
        <w:rPr>
          <w:rFonts w:ascii="Arial Narrow" w:hAnsi="Arial Narrow"/>
          <w:i/>
          <w:iCs/>
          <w:sz w:val="28"/>
          <w:szCs w:val="28"/>
        </w:rPr>
        <w:t xml:space="preserve">no </w:t>
      </w:r>
      <w:proofErr w:type="spellStart"/>
      <w:r w:rsidRPr="00956AA6">
        <w:rPr>
          <w:rFonts w:ascii="Arial Narrow" w:hAnsi="Arial Narrow"/>
          <w:i/>
          <w:iCs/>
          <w:sz w:val="28"/>
          <w:szCs w:val="28"/>
        </w:rPr>
        <w:t>reformatio</w:t>
      </w:r>
      <w:proofErr w:type="spellEnd"/>
      <w:r w:rsidRPr="00956AA6">
        <w:rPr>
          <w:rFonts w:ascii="Arial Narrow" w:hAnsi="Arial Narrow"/>
          <w:i/>
          <w:iCs/>
          <w:sz w:val="28"/>
          <w:szCs w:val="28"/>
        </w:rPr>
        <w:t xml:space="preserve"> in </w:t>
      </w:r>
      <w:proofErr w:type="spellStart"/>
      <w:r w:rsidRPr="00956AA6">
        <w:rPr>
          <w:rFonts w:ascii="Arial Narrow" w:hAnsi="Arial Narrow"/>
          <w:i/>
          <w:iCs/>
          <w:sz w:val="28"/>
          <w:szCs w:val="28"/>
        </w:rPr>
        <w:t>pejus</w:t>
      </w:r>
      <w:proofErr w:type="spellEnd"/>
      <w:r w:rsidRPr="00956AA6">
        <w:rPr>
          <w:rFonts w:ascii="Arial Narrow" w:hAnsi="Arial Narrow"/>
          <w:i/>
          <w:iCs/>
          <w:sz w:val="28"/>
          <w:szCs w:val="28"/>
        </w:rPr>
        <w:t>”.</w:t>
      </w:r>
    </w:p>
    <w:p w:rsidR="00956AA6" w:rsidRDefault="00956AA6" w:rsidP="00956AA6">
      <w:pPr>
        <w:pStyle w:val="Sinespaciado"/>
      </w:pPr>
    </w:p>
    <w:p w:rsidR="00390661" w:rsidRPr="004B552A" w:rsidRDefault="00956AA6" w:rsidP="00755B57">
      <w:pPr>
        <w:spacing w:line="360" w:lineRule="auto"/>
        <w:ind w:firstLine="708"/>
        <w:jc w:val="both"/>
        <w:rPr>
          <w:rFonts w:ascii="Arial Narrow" w:hAnsi="Arial Narrow"/>
          <w:iCs/>
          <w:sz w:val="28"/>
          <w:szCs w:val="28"/>
        </w:rPr>
      </w:pPr>
      <w:r w:rsidRPr="004B552A">
        <w:rPr>
          <w:rFonts w:ascii="Arial Narrow" w:hAnsi="Arial Narrow"/>
          <w:iCs/>
          <w:sz w:val="28"/>
          <w:szCs w:val="28"/>
        </w:rPr>
        <w:t xml:space="preserve"> Lo anterior, sin perjuicio de que la operadora judicial de primer grado, </w:t>
      </w:r>
      <w:r w:rsidR="00D833A4" w:rsidRPr="004B552A">
        <w:rPr>
          <w:rFonts w:ascii="Arial Narrow" w:hAnsi="Arial Narrow"/>
          <w:iCs/>
          <w:sz w:val="28"/>
          <w:szCs w:val="28"/>
        </w:rPr>
        <w:t xml:space="preserve">como directora del proceso, revise a motu proprio </w:t>
      </w:r>
      <w:r w:rsidRPr="004B552A">
        <w:rPr>
          <w:rFonts w:ascii="Arial Narrow" w:hAnsi="Arial Narrow"/>
          <w:iCs/>
          <w:sz w:val="28"/>
          <w:szCs w:val="28"/>
        </w:rPr>
        <w:t>la liquidación y corrija el yerro advertido</w:t>
      </w:r>
      <w:r w:rsidR="004A6DEA" w:rsidRPr="004B552A">
        <w:rPr>
          <w:rFonts w:ascii="Arial Narrow" w:hAnsi="Arial Narrow"/>
          <w:iCs/>
          <w:sz w:val="28"/>
          <w:szCs w:val="28"/>
        </w:rPr>
        <w:t xml:space="preserve"> por la Sala</w:t>
      </w:r>
      <w:r w:rsidRPr="004B552A">
        <w:rPr>
          <w:rFonts w:ascii="Arial Narrow" w:hAnsi="Arial Narrow"/>
          <w:iCs/>
          <w:sz w:val="28"/>
          <w:szCs w:val="28"/>
        </w:rPr>
        <w:t xml:space="preserve">, </w:t>
      </w:r>
      <w:r w:rsidR="00755B57" w:rsidRPr="004B552A">
        <w:rPr>
          <w:rFonts w:ascii="Arial Narrow" w:hAnsi="Arial Narrow"/>
          <w:iCs/>
          <w:sz w:val="28"/>
          <w:szCs w:val="28"/>
        </w:rPr>
        <w:t xml:space="preserve">en atención al deber –poder que le asiste de </w:t>
      </w:r>
      <w:r w:rsidR="00D833A4" w:rsidRPr="004B552A">
        <w:rPr>
          <w:rFonts w:ascii="Arial Narrow" w:hAnsi="Arial Narrow"/>
          <w:iCs/>
          <w:sz w:val="28"/>
          <w:szCs w:val="28"/>
        </w:rPr>
        <w:t xml:space="preserve">enmendar </w:t>
      </w:r>
      <w:r w:rsidR="00755B57" w:rsidRPr="004B552A">
        <w:rPr>
          <w:rFonts w:ascii="Arial Narrow" w:hAnsi="Arial Narrow"/>
          <w:iCs/>
          <w:sz w:val="28"/>
          <w:szCs w:val="28"/>
        </w:rPr>
        <w:t xml:space="preserve">de oficio las decisiones que se profieran en el marco del proceso ejecutivo, </w:t>
      </w:r>
      <w:r w:rsidR="00D833A4" w:rsidRPr="004B552A">
        <w:rPr>
          <w:rFonts w:ascii="Arial Narrow" w:hAnsi="Arial Narrow"/>
          <w:iCs/>
          <w:sz w:val="28"/>
          <w:szCs w:val="28"/>
        </w:rPr>
        <w:t xml:space="preserve">al tenor de lo establecido por el órgano de cierre de la especialidad civil, en sentencia SCT </w:t>
      </w:r>
      <w:r w:rsidR="004A6DEA" w:rsidRPr="004B552A">
        <w:rPr>
          <w:rFonts w:ascii="Arial Narrow" w:hAnsi="Arial Narrow"/>
          <w:iCs/>
          <w:sz w:val="28"/>
          <w:szCs w:val="28"/>
        </w:rPr>
        <w:t xml:space="preserve">14595 de 2017. </w:t>
      </w:r>
    </w:p>
    <w:p w:rsidR="00390661" w:rsidRPr="00821DA5" w:rsidRDefault="00390661" w:rsidP="00821DA5">
      <w:pPr>
        <w:pStyle w:val="Sinespaciado"/>
      </w:pPr>
    </w:p>
    <w:p w:rsidR="00390661" w:rsidRPr="00390661" w:rsidRDefault="00390661" w:rsidP="00C31D37">
      <w:pPr>
        <w:spacing w:line="360" w:lineRule="auto"/>
        <w:ind w:firstLine="708"/>
        <w:jc w:val="both"/>
        <w:rPr>
          <w:rFonts w:ascii="Arial Narrow" w:hAnsi="Arial Narrow" w:cs="Arial"/>
          <w:sz w:val="28"/>
          <w:szCs w:val="28"/>
        </w:rPr>
      </w:pPr>
      <w:r w:rsidRPr="00390661">
        <w:rPr>
          <w:rFonts w:ascii="Arial Narrow" w:hAnsi="Arial Narrow" w:cs="Arial"/>
          <w:sz w:val="28"/>
          <w:szCs w:val="28"/>
        </w:rPr>
        <w:t>En ese orden de ideas, la providencia de primer grado será confirmada.</w:t>
      </w:r>
    </w:p>
    <w:p w:rsidR="00390661" w:rsidRPr="00821DA5" w:rsidRDefault="00390661" w:rsidP="00821DA5">
      <w:pPr>
        <w:pStyle w:val="Sinespaciado"/>
      </w:pPr>
    </w:p>
    <w:p w:rsidR="00C31D37" w:rsidRPr="00390661" w:rsidRDefault="00C31D37" w:rsidP="00FF2115">
      <w:pPr>
        <w:spacing w:line="360" w:lineRule="auto"/>
        <w:ind w:firstLine="851"/>
        <w:jc w:val="both"/>
        <w:rPr>
          <w:rFonts w:ascii="Arial Narrow" w:hAnsi="Arial Narrow" w:cs="Arial"/>
          <w:sz w:val="28"/>
          <w:szCs w:val="28"/>
        </w:rPr>
      </w:pPr>
      <w:r>
        <w:rPr>
          <w:rFonts w:ascii="Arial Narrow" w:hAnsi="Arial Narrow" w:cs="Arial"/>
          <w:sz w:val="28"/>
          <w:szCs w:val="28"/>
        </w:rPr>
        <w:t xml:space="preserve">Costas en esta instancia a cargo del recurrente. </w:t>
      </w:r>
    </w:p>
    <w:p w:rsidR="00BB0B64" w:rsidRPr="00275A90" w:rsidRDefault="00BB0B64" w:rsidP="00821DA5">
      <w:pPr>
        <w:pStyle w:val="Sinespaciado"/>
      </w:pPr>
    </w:p>
    <w:p w:rsidR="00BB0B64" w:rsidRPr="00C31D37" w:rsidRDefault="00BB0B64" w:rsidP="00BB0B64">
      <w:pPr>
        <w:spacing w:line="360" w:lineRule="auto"/>
        <w:ind w:firstLine="709"/>
        <w:jc w:val="both"/>
        <w:rPr>
          <w:rFonts w:ascii="Arial Narrow" w:hAnsi="Arial Narrow" w:cs="Arial"/>
          <w:i/>
          <w:sz w:val="28"/>
          <w:szCs w:val="28"/>
        </w:rPr>
      </w:pPr>
      <w:r w:rsidRPr="00C31D37">
        <w:rPr>
          <w:rFonts w:ascii="Arial Narrow" w:hAnsi="Arial Narrow" w:cs="Arial"/>
          <w:sz w:val="28"/>
          <w:szCs w:val="28"/>
        </w:rPr>
        <w:t xml:space="preserve">En mérito de lo expuesto, la </w:t>
      </w:r>
      <w:r w:rsidRPr="00C31D37">
        <w:rPr>
          <w:rFonts w:ascii="Arial Narrow" w:hAnsi="Arial Narrow" w:cs="Arial"/>
          <w:b/>
          <w:i/>
          <w:sz w:val="28"/>
          <w:szCs w:val="28"/>
        </w:rPr>
        <w:t>Sala Laboral del Tribunal Superior del Distrito Judicial de Pereira,</w:t>
      </w:r>
    </w:p>
    <w:p w:rsidR="00B91A44" w:rsidRDefault="00B91A44" w:rsidP="00B91A44">
      <w:pPr>
        <w:pStyle w:val="Sinespaciado"/>
      </w:pPr>
    </w:p>
    <w:p w:rsidR="00CE5BD6" w:rsidRDefault="00CE5BD6" w:rsidP="00BB0B64">
      <w:pPr>
        <w:spacing w:line="360" w:lineRule="auto"/>
        <w:ind w:firstLine="900"/>
        <w:jc w:val="center"/>
        <w:rPr>
          <w:rFonts w:ascii="Arial Narrow" w:hAnsi="Arial Narrow" w:cs="Arial"/>
          <w:b/>
          <w:i/>
          <w:sz w:val="28"/>
          <w:szCs w:val="28"/>
        </w:rPr>
      </w:pPr>
    </w:p>
    <w:p w:rsidR="00CE5BD6" w:rsidRDefault="00CE5BD6" w:rsidP="00BB0B64">
      <w:pPr>
        <w:spacing w:line="360" w:lineRule="auto"/>
        <w:ind w:firstLine="900"/>
        <w:jc w:val="center"/>
        <w:rPr>
          <w:rFonts w:ascii="Arial Narrow" w:hAnsi="Arial Narrow" w:cs="Arial"/>
          <w:b/>
          <w:i/>
          <w:sz w:val="28"/>
          <w:szCs w:val="28"/>
        </w:rPr>
      </w:pPr>
    </w:p>
    <w:p w:rsidR="00BB0B64" w:rsidRPr="00C31D37" w:rsidRDefault="00BB0B64" w:rsidP="00BB0B64">
      <w:pPr>
        <w:spacing w:line="360" w:lineRule="auto"/>
        <w:ind w:firstLine="900"/>
        <w:jc w:val="center"/>
        <w:rPr>
          <w:rFonts w:ascii="Arial Narrow" w:hAnsi="Arial Narrow" w:cs="Arial"/>
          <w:b/>
          <w:i/>
          <w:sz w:val="28"/>
          <w:szCs w:val="28"/>
        </w:rPr>
      </w:pPr>
      <w:r w:rsidRPr="00C31D37">
        <w:rPr>
          <w:rFonts w:ascii="Arial Narrow" w:hAnsi="Arial Narrow" w:cs="Arial"/>
          <w:b/>
          <w:i/>
          <w:sz w:val="28"/>
          <w:szCs w:val="28"/>
        </w:rPr>
        <w:t>RESUELVE</w:t>
      </w:r>
    </w:p>
    <w:p w:rsidR="00BB0B64" w:rsidRPr="00C31D37" w:rsidRDefault="00BB0B64" w:rsidP="00821DA5">
      <w:pPr>
        <w:pStyle w:val="Sinespaciado"/>
      </w:pPr>
    </w:p>
    <w:p w:rsidR="00BB0B64" w:rsidRPr="00C31D37" w:rsidRDefault="00C31D37" w:rsidP="00C31D37">
      <w:pPr>
        <w:spacing w:line="360" w:lineRule="auto"/>
        <w:ind w:firstLine="900"/>
        <w:jc w:val="both"/>
        <w:rPr>
          <w:rFonts w:ascii="Arial Narrow" w:hAnsi="Arial Narrow" w:cs="Arial"/>
          <w:sz w:val="28"/>
          <w:szCs w:val="28"/>
        </w:rPr>
      </w:pPr>
      <w:r>
        <w:rPr>
          <w:rFonts w:ascii="Arial Narrow" w:hAnsi="Arial Narrow" w:cs="Comic Sans MS"/>
          <w:b/>
          <w:sz w:val="28"/>
          <w:szCs w:val="28"/>
        </w:rPr>
        <w:t>1.</w:t>
      </w:r>
      <w:r w:rsidR="00BB0B64" w:rsidRPr="00C31D37">
        <w:rPr>
          <w:rFonts w:ascii="Arial Narrow" w:hAnsi="Arial Narrow" w:cs="Comic Sans MS"/>
          <w:b/>
          <w:i/>
          <w:sz w:val="28"/>
          <w:szCs w:val="28"/>
        </w:rPr>
        <w:t xml:space="preserve"> </w:t>
      </w:r>
      <w:r w:rsidRPr="00C31D37">
        <w:rPr>
          <w:rFonts w:ascii="Arial Narrow" w:hAnsi="Arial Narrow" w:cs="Comic Sans MS"/>
          <w:b/>
          <w:sz w:val="28"/>
          <w:szCs w:val="28"/>
        </w:rPr>
        <w:t>Confirma</w:t>
      </w:r>
      <w:r w:rsidRPr="00C31D37">
        <w:rPr>
          <w:rFonts w:ascii="Arial Narrow" w:hAnsi="Arial Narrow" w:cs="Comic Sans MS"/>
          <w:b/>
          <w:i/>
          <w:sz w:val="28"/>
          <w:szCs w:val="28"/>
        </w:rPr>
        <w:t xml:space="preserve"> </w:t>
      </w:r>
      <w:r w:rsidRPr="00C31D37">
        <w:rPr>
          <w:rFonts w:ascii="Arial Narrow" w:hAnsi="Arial Narrow" w:cs="Comic Sans MS"/>
          <w:sz w:val="28"/>
          <w:szCs w:val="28"/>
        </w:rPr>
        <w:t xml:space="preserve">el auto proferido por el Juzgado Tercero Laboral del Circuito de esta ciudad, el 27 de noviembre de 2017. </w:t>
      </w:r>
      <w:r w:rsidR="00BB0B64" w:rsidRPr="00C31D37">
        <w:rPr>
          <w:rFonts w:ascii="Arial Narrow" w:hAnsi="Arial Narrow" w:cs="Comic Sans MS"/>
          <w:sz w:val="28"/>
          <w:szCs w:val="28"/>
        </w:rPr>
        <w:t xml:space="preserve"> </w:t>
      </w:r>
    </w:p>
    <w:p w:rsidR="00BB0B64" w:rsidRPr="00C31D37" w:rsidRDefault="00BB0B64" w:rsidP="00821DA5">
      <w:pPr>
        <w:pStyle w:val="Sinespaciado"/>
        <w:rPr>
          <w:lang w:val="es-ES_tradnl"/>
        </w:rPr>
      </w:pPr>
    </w:p>
    <w:p w:rsidR="00BB0B64" w:rsidRPr="00C31D37" w:rsidRDefault="00C31D37" w:rsidP="00BB0B64">
      <w:pPr>
        <w:spacing w:line="360" w:lineRule="auto"/>
        <w:ind w:left="900"/>
        <w:jc w:val="both"/>
        <w:rPr>
          <w:rFonts w:ascii="Arial Narrow" w:hAnsi="Arial Narrow" w:cs="Arial"/>
          <w:sz w:val="28"/>
          <w:szCs w:val="28"/>
        </w:rPr>
      </w:pPr>
      <w:r w:rsidRPr="00C31D37">
        <w:rPr>
          <w:rFonts w:ascii="Arial Narrow" w:hAnsi="Arial Narrow" w:cs="Arial"/>
          <w:b/>
          <w:sz w:val="28"/>
          <w:szCs w:val="28"/>
        </w:rPr>
        <w:t>2</w:t>
      </w:r>
      <w:r w:rsidRPr="00C31D37">
        <w:rPr>
          <w:rFonts w:ascii="Arial Narrow" w:hAnsi="Arial Narrow" w:cs="Arial"/>
          <w:sz w:val="28"/>
          <w:szCs w:val="28"/>
        </w:rPr>
        <w:t xml:space="preserve">. Costas a cargo del recurrente. </w:t>
      </w:r>
    </w:p>
    <w:p w:rsidR="00CE5BD6" w:rsidRDefault="00CE5BD6" w:rsidP="00BB0B64">
      <w:pPr>
        <w:pStyle w:val="Prrafodelista1"/>
        <w:spacing w:after="0" w:line="240" w:lineRule="auto"/>
        <w:ind w:left="0"/>
        <w:jc w:val="both"/>
        <w:rPr>
          <w:rFonts w:ascii="Arial Narrow" w:hAnsi="Arial Narrow"/>
          <w:b/>
          <w:sz w:val="28"/>
          <w:szCs w:val="28"/>
        </w:rPr>
      </w:pPr>
    </w:p>
    <w:p w:rsidR="00BB0B64" w:rsidRPr="00C31D37" w:rsidRDefault="00BB0B64" w:rsidP="00BB0B64">
      <w:pPr>
        <w:pStyle w:val="Prrafodelista1"/>
        <w:spacing w:after="0" w:line="240" w:lineRule="auto"/>
        <w:ind w:left="0"/>
        <w:jc w:val="both"/>
        <w:rPr>
          <w:rFonts w:ascii="Arial Narrow" w:hAnsi="Arial Narrow"/>
          <w:b/>
          <w:sz w:val="28"/>
          <w:szCs w:val="28"/>
        </w:rPr>
      </w:pPr>
      <w:r w:rsidRPr="00C31D37">
        <w:rPr>
          <w:rFonts w:ascii="Arial Narrow" w:hAnsi="Arial Narrow"/>
          <w:b/>
          <w:sz w:val="28"/>
          <w:szCs w:val="28"/>
        </w:rPr>
        <w:t>NOTIFÍQUESE Y CÚMPLASE.</w:t>
      </w:r>
    </w:p>
    <w:p w:rsidR="00BB0B64" w:rsidRPr="00C31D37" w:rsidRDefault="00BB0B64" w:rsidP="00BB0B64">
      <w:pPr>
        <w:ind w:firstLine="900"/>
        <w:jc w:val="both"/>
        <w:rPr>
          <w:rFonts w:ascii="Arial Narrow" w:hAnsi="Arial Narrow" w:cs="Arial"/>
          <w:sz w:val="28"/>
          <w:szCs w:val="28"/>
        </w:rPr>
      </w:pPr>
    </w:p>
    <w:p w:rsidR="00BB0B64" w:rsidRPr="00C31D37" w:rsidRDefault="00BB0B64" w:rsidP="00BB0B64">
      <w:pPr>
        <w:ind w:firstLine="900"/>
        <w:jc w:val="both"/>
        <w:rPr>
          <w:rFonts w:ascii="Arial Narrow" w:hAnsi="Arial Narrow" w:cs="Arial"/>
          <w:sz w:val="28"/>
          <w:szCs w:val="28"/>
        </w:rPr>
      </w:pPr>
    </w:p>
    <w:p w:rsidR="00BB0B64" w:rsidRPr="00C31D37" w:rsidRDefault="00BB0B64" w:rsidP="00821DA5">
      <w:pPr>
        <w:pStyle w:val="Sinespaciado"/>
      </w:pPr>
    </w:p>
    <w:p w:rsidR="00BB0B64" w:rsidRPr="00C31D37" w:rsidRDefault="00BB0B64" w:rsidP="00BB0B64">
      <w:pPr>
        <w:ind w:firstLine="900"/>
        <w:jc w:val="center"/>
        <w:rPr>
          <w:rFonts w:ascii="Arial Narrow" w:hAnsi="Arial Narrow" w:cs="Arial"/>
          <w:b/>
          <w:bCs/>
          <w:i/>
          <w:iCs/>
          <w:sz w:val="28"/>
          <w:szCs w:val="28"/>
        </w:rPr>
      </w:pPr>
    </w:p>
    <w:p w:rsidR="00BB0B64" w:rsidRPr="00C31D37" w:rsidRDefault="00BB0B64" w:rsidP="00BB0B64">
      <w:pPr>
        <w:jc w:val="center"/>
        <w:rPr>
          <w:rFonts w:ascii="Arial Narrow" w:hAnsi="Arial Narrow" w:cs="Arial"/>
          <w:b/>
          <w:bCs/>
          <w:iCs/>
          <w:sz w:val="28"/>
          <w:szCs w:val="28"/>
        </w:rPr>
      </w:pPr>
      <w:r w:rsidRPr="00C31D37">
        <w:rPr>
          <w:rFonts w:ascii="Arial Narrow" w:hAnsi="Arial Narrow" w:cs="Arial"/>
          <w:b/>
          <w:bCs/>
          <w:iCs/>
          <w:sz w:val="28"/>
          <w:szCs w:val="28"/>
        </w:rPr>
        <w:t>FRANCISCO JAVIER TAMAYO TABARES</w:t>
      </w:r>
    </w:p>
    <w:p w:rsidR="00BB0B64" w:rsidRPr="00C31D37" w:rsidRDefault="00BB0B64" w:rsidP="00BB0B64">
      <w:pPr>
        <w:jc w:val="center"/>
        <w:rPr>
          <w:rFonts w:ascii="Arial Narrow" w:hAnsi="Arial Narrow" w:cs="Arial"/>
          <w:iCs/>
          <w:sz w:val="28"/>
          <w:szCs w:val="28"/>
          <w:lang w:val="es-ES_tradnl"/>
        </w:rPr>
      </w:pPr>
      <w:r w:rsidRPr="00C31D37">
        <w:rPr>
          <w:rFonts w:ascii="Arial Narrow" w:hAnsi="Arial Narrow" w:cs="Arial"/>
          <w:iCs/>
          <w:sz w:val="28"/>
          <w:szCs w:val="28"/>
          <w:lang w:val="es-ES_tradnl"/>
        </w:rPr>
        <w:t xml:space="preserve">Magistrado Ponente </w:t>
      </w:r>
    </w:p>
    <w:p w:rsidR="00BB0B64" w:rsidRPr="00C31D37" w:rsidRDefault="00BB0B64" w:rsidP="00BB0B64">
      <w:pPr>
        <w:rPr>
          <w:rFonts w:ascii="Arial Narrow" w:hAnsi="Arial Narrow" w:cs="Arial"/>
          <w:iCs/>
          <w:sz w:val="28"/>
          <w:szCs w:val="28"/>
          <w:lang w:val="es-ES_tradnl"/>
        </w:rPr>
      </w:pPr>
    </w:p>
    <w:p w:rsidR="00BB0B64" w:rsidRDefault="00BB0B64" w:rsidP="00BB0B64">
      <w:pPr>
        <w:rPr>
          <w:rFonts w:ascii="Arial Narrow" w:hAnsi="Arial Narrow" w:cs="Arial"/>
          <w:iCs/>
          <w:sz w:val="28"/>
          <w:szCs w:val="28"/>
          <w:lang w:val="es-ES_tradnl"/>
        </w:rPr>
      </w:pPr>
    </w:p>
    <w:p w:rsidR="00A8113D" w:rsidRPr="00C31D37" w:rsidRDefault="00A8113D" w:rsidP="00BB0B64">
      <w:pPr>
        <w:rPr>
          <w:rFonts w:ascii="Arial Narrow" w:hAnsi="Arial Narrow" w:cs="Arial"/>
          <w:iCs/>
          <w:sz w:val="28"/>
          <w:szCs w:val="28"/>
          <w:lang w:val="es-ES_tradnl"/>
        </w:rPr>
      </w:pPr>
    </w:p>
    <w:p w:rsidR="00BB0B64" w:rsidRPr="00C31D37" w:rsidRDefault="00BB0B64" w:rsidP="00BB0B64">
      <w:pPr>
        <w:rPr>
          <w:rFonts w:ascii="Arial Narrow" w:hAnsi="Arial Narrow" w:cs="Arial"/>
          <w:iCs/>
          <w:sz w:val="28"/>
          <w:szCs w:val="28"/>
          <w:lang w:val="es-ES_tradnl"/>
        </w:rPr>
      </w:pPr>
    </w:p>
    <w:p w:rsidR="00BB0B64" w:rsidRPr="00C31D37" w:rsidRDefault="00C31D37" w:rsidP="00BB0B64">
      <w:pPr>
        <w:tabs>
          <w:tab w:val="left" w:pos="8647"/>
        </w:tabs>
        <w:jc w:val="both"/>
        <w:rPr>
          <w:rFonts w:ascii="Arial Narrow" w:hAnsi="Arial Narrow" w:cs="Arial"/>
          <w:b/>
          <w:bCs/>
          <w:iCs/>
          <w:sz w:val="28"/>
          <w:szCs w:val="28"/>
          <w:lang w:val="es-ES_tradnl"/>
        </w:rPr>
      </w:pPr>
      <w:r w:rsidRPr="00C31D37">
        <w:rPr>
          <w:rFonts w:ascii="Arial Narrow" w:hAnsi="Arial Narrow" w:cs="Arial"/>
          <w:b/>
          <w:bCs/>
          <w:iCs/>
          <w:sz w:val="28"/>
          <w:szCs w:val="28"/>
          <w:lang w:val="es-ES_tradnl"/>
        </w:rPr>
        <w:t xml:space="preserve">OLGA LUCÍA HOYOS SEPÚLVEDA                   </w:t>
      </w:r>
      <w:r w:rsidR="00BB0B64" w:rsidRPr="00C31D37">
        <w:rPr>
          <w:rFonts w:ascii="Arial Narrow" w:hAnsi="Arial Narrow" w:cs="Arial"/>
          <w:b/>
          <w:bCs/>
          <w:iCs/>
          <w:sz w:val="28"/>
          <w:szCs w:val="28"/>
          <w:lang w:val="es-ES_tradnl"/>
        </w:rPr>
        <w:t xml:space="preserve">ANA LUCÍA CAICEDO CALDERÓN                         </w:t>
      </w:r>
    </w:p>
    <w:p w:rsidR="00BB0B64" w:rsidRPr="00C31D37" w:rsidRDefault="00BB0B64" w:rsidP="00BB0B64">
      <w:pPr>
        <w:jc w:val="both"/>
        <w:rPr>
          <w:rFonts w:ascii="Arial Narrow" w:hAnsi="Arial Narrow" w:cs="Arial"/>
          <w:bCs/>
          <w:iCs/>
          <w:sz w:val="28"/>
          <w:szCs w:val="28"/>
          <w:lang w:val="es-ES_tradnl"/>
        </w:rPr>
      </w:pPr>
      <w:r w:rsidRPr="00C31D37">
        <w:rPr>
          <w:rFonts w:ascii="Arial Narrow" w:hAnsi="Arial Narrow" w:cs="Arial"/>
          <w:bCs/>
          <w:iCs/>
          <w:sz w:val="28"/>
          <w:szCs w:val="28"/>
          <w:lang w:val="es-ES_tradnl"/>
        </w:rPr>
        <w:tab/>
        <w:t xml:space="preserve">      Magistrada</w:t>
      </w:r>
      <w:r w:rsidRPr="00C31D37">
        <w:rPr>
          <w:rFonts w:ascii="Arial Narrow" w:hAnsi="Arial Narrow" w:cs="Arial"/>
          <w:bCs/>
          <w:iCs/>
          <w:sz w:val="28"/>
          <w:szCs w:val="28"/>
          <w:lang w:val="es-ES_tradnl"/>
        </w:rPr>
        <w:tab/>
      </w:r>
      <w:r w:rsidRPr="00C31D37">
        <w:rPr>
          <w:rFonts w:ascii="Arial Narrow" w:hAnsi="Arial Narrow" w:cs="Arial"/>
          <w:bCs/>
          <w:iCs/>
          <w:sz w:val="28"/>
          <w:szCs w:val="28"/>
          <w:lang w:val="es-ES_tradnl"/>
        </w:rPr>
        <w:tab/>
      </w:r>
      <w:r w:rsidRPr="00C31D37">
        <w:rPr>
          <w:rFonts w:ascii="Arial Narrow" w:hAnsi="Arial Narrow" w:cs="Arial"/>
          <w:bCs/>
          <w:iCs/>
          <w:sz w:val="28"/>
          <w:szCs w:val="28"/>
          <w:lang w:val="es-ES_tradnl"/>
        </w:rPr>
        <w:tab/>
      </w:r>
      <w:r w:rsidRPr="00C31D37">
        <w:rPr>
          <w:rFonts w:ascii="Arial Narrow" w:hAnsi="Arial Narrow" w:cs="Arial"/>
          <w:bCs/>
          <w:iCs/>
          <w:sz w:val="28"/>
          <w:szCs w:val="28"/>
          <w:lang w:val="es-ES_tradnl"/>
        </w:rPr>
        <w:tab/>
      </w:r>
      <w:r w:rsidRPr="00C31D37">
        <w:rPr>
          <w:rFonts w:ascii="Arial Narrow" w:hAnsi="Arial Narrow" w:cs="Arial"/>
          <w:bCs/>
          <w:iCs/>
          <w:sz w:val="28"/>
          <w:szCs w:val="28"/>
          <w:lang w:val="es-ES_tradnl"/>
        </w:rPr>
        <w:tab/>
      </w:r>
      <w:r w:rsidR="00C31D37" w:rsidRPr="00C31D37">
        <w:rPr>
          <w:rFonts w:ascii="Arial Narrow" w:hAnsi="Arial Narrow" w:cs="Arial"/>
          <w:bCs/>
          <w:iCs/>
          <w:sz w:val="28"/>
          <w:szCs w:val="28"/>
          <w:lang w:val="es-ES_tradnl"/>
        </w:rPr>
        <w:t xml:space="preserve">          Magistrada</w:t>
      </w:r>
    </w:p>
    <w:p w:rsidR="00BB0B64" w:rsidRPr="00C31D37" w:rsidRDefault="00BB0B64" w:rsidP="00BB0B64">
      <w:pPr>
        <w:jc w:val="center"/>
        <w:rPr>
          <w:rFonts w:ascii="Arial Narrow" w:hAnsi="Arial Narrow" w:cs="Arial"/>
          <w:b/>
          <w:bCs/>
          <w:iCs/>
          <w:sz w:val="28"/>
          <w:szCs w:val="28"/>
          <w:lang w:val="es-ES_tradnl"/>
        </w:rPr>
      </w:pPr>
    </w:p>
    <w:p w:rsidR="00BB0B64" w:rsidRPr="00C31D37" w:rsidRDefault="00BB0B64" w:rsidP="00BB0B64">
      <w:pPr>
        <w:jc w:val="center"/>
        <w:rPr>
          <w:rFonts w:ascii="Arial Narrow" w:hAnsi="Arial Narrow" w:cs="Arial"/>
          <w:b/>
          <w:bCs/>
          <w:iCs/>
          <w:sz w:val="28"/>
          <w:szCs w:val="28"/>
          <w:lang w:val="es-ES_tradnl"/>
        </w:rPr>
      </w:pPr>
    </w:p>
    <w:p w:rsidR="00C31D37" w:rsidRPr="00C31D37" w:rsidRDefault="00C31D37" w:rsidP="00BB0B64">
      <w:pPr>
        <w:jc w:val="center"/>
        <w:rPr>
          <w:rFonts w:ascii="Arial Narrow" w:hAnsi="Arial Narrow" w:cs="Arial"/>
          <w:b/>
          <w:bCs/>
          <w:iCs/>
          <w:sz w:val="28"/>
          <w:szCs w:val="28"/>
        </w:rPr>
      </w:pPr>
    </w:p>
    <w:p w:rsidR="00BB0B64" w:rsidRPr="00C31D37" w:rsidRDefault="00C31D37" w:rsidP="00BB0B64">
      <w:pPr>
        <w:jc w:val="center"/>
        <w:rPr>
          <w:rFonts w:ascii="Arial Narrow" w:hAnsi="Arial Narrow" w:cs="Arial"/>
          <w:b/>
          <w:bCs/>
          <w:iCs/>
          <w:sz w:val="28"/>
          <w:szCs w:val="28"/>
        </w:rPr>
      </w:pPr>
      <w:r w:rsidRPr="00C31D37">
        <w:rPr>
          <w:rFonts w:ascii="Arial Narrow" w:hAnsi="Arial Narrow" w:cs="Arial"/>
          <w:b/>
          <w:bCs/>
          <w:iCs/>
          <w:sz w:val="28"/>
          <w:szCs w:val="28"/>
        </w:rPr>
        <w:t>Alonso Gaviria Ocampo</w:t>
      </w:r>
    </w:p>
    <w:p w:rsidR="00336379" w:rsidRPr="00C31D37" w:rsidRDefault="00C31D37" w:rsidP="00A8113D">
      <w:pPr>
        <w:jc w:val="center"/>
        <w:rPr>
          <w:sz w:val="28"/>
          <w:szCs w:val="28"/>
        </w:rPr>
      </w:pPr>
      <w:r w:rsidRPr="00C31D37">
        <w:rPr>
          <w:rFonts w:ascii="Arial Narrow" w:hAnsi="Arial Narrow" w:cs="Arial"/>
          <w:iCs/>
          <w:sz w:val="28"/>
          <w:szCs w:val="28"/>
        </w:rPr>
        <w:t>Secretario</w:t>
      </w:r>
    </w:p>
    <w:sectPr w:rsidR="00336379" w:rsidRPr="00C31D37" w:rsidSect="00A513D0">
      <w:headerReference w:type="default" r:id="rId7"/>
      <w:footerReference w:type="even" r:id="rId8"/>
      <w:footerReference w:type="default" r:id="rId9"/>
      <w:pgSz w:w="12242" w:h="18722" w:code="121"/>
      <w:pgMar w:top="1701"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667" w:rsidRDefault="003D0667">
      <w:r>
        <w:separator/>
      </w:r>
    </w:p>
  </w:endnote>
  <w:endnote w:type="continuationSeparator" w:id="0">
    <w:p w:rsidR="003D0667" w:rsidRDefault="003D0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72C" w:rsidRDefault="00BE3F07" w:rsidP="00263ED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7172C" w:rsidRDefault="003D0667" w:rsidP="008618B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72C" w:rsidRDefault="00BE3F07" w:rsidP="00263ED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25879">
      <w:rPr>
        <w:rStyle w:val="Nmerodepgina"/>
        <w:noProof/>
      </w:rPr>
      <w:t>2</w:t>
    </w:r>
    <w:r>
      <w:rPr>
        <w:rStyle w:val="Nmerodepgina"/>
      </w:rPr>
      <w:fldChar w:fldCharType="end"/>
    </w:r>
  </w:p>
  <w:p w:rsidR="0067172C" w:rsidRDefault="003D0667" w:rsidP="008618B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667" w:rsidRDefault="003D0667">
      <w:r>
        <w:separator/>
      </w:r>
    </w:p>
  </w:footnote>
  <w:footnote w:type="continuationSeparator" w:id="0">
    <w:p w:rsidR="003D0667" w:rsidRDefault="003D06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72C" w:rsidRPr="004C355D" w:rsidRDefault="00BE3F07" w:rsidP="00247677">
    <w:pPr>
      <w:jc w:val="both"/>
      <w:rPr>
        <w:rFonts w:ascii="Arial Narrow" w:hAnsi="Arial Narrow" w:cs="Arial"/>
        <w:bCs/>
        <w:i/>
        <w:sz w:val="18"/>
        <w:szCs w:val="18"/>
      </w:rPr>
    </w:pPr>
    <w:r w:rsidRPr="004C355D">
      <w:rPr>
        <w:rFonts w:ascii="Arial Narrow" w:hAnsi="Arial Narrow" w:cs="Arial"/>
        <w:bCs/>
        <w:i/>
        <w:sz w:val="18"/>
        <w:szCs w:val="18"/>
      </w:rPr>
      <w:t>Radicación No: 66001-31-05-00</w:t>
    </w:r>
    <w:r>
      <w:rPr>
        <w:rFonts w:ascii="Arial Narrow" w:hAnsi="Arial Narrow" w:cs="Arial"/>
        <w:bCs/>
        <w:i/>
        <w:sz w:val="18"/>
        <w:szCs w:val="18"/>
      </w:rPr>
      <w:t>2-2008</w:t>
    </w:r>
    <w:r w:rsidRPr="004C355D">
      <w:rPr>
        <w:rFonts w:ascii="Arial Narrow" w:hAnsi="Arial Narrow" w:cs="Arial"/>
        <w:bCs/>
        <w:i/>
        <w:sz w:val="18"/>
        <w:szCs w:val="18"/>
      </w:rPr>
      <w:t>-</w:t>
    </w:r>
    <w:r>
      <w:rPr>
        <w:rFonts w:ascii="Arial Narrow" w:hAnsi="Arial Narrow" w:cs="Arial"/>
        <w:bCs/>
        <w:i/>
        <w:sz w:val="18"/>
        <w:szCs w:val="18"/>
      </w:rPr>
      <w:t>00801</w:t>
    </w:r>
    <w:r w:rsidRPr="004C355D">
      <w:rPr>
        <w:rFonts w:ascii="Arial Narrow" w:hAnsi="Arial Narrow" w:cs="Arial"/>
        <w:bCs/>
        <w:i/>
        <w:sz w:val="18"/>
        <w:szCs w:val="18"/>
      </w:rPr>
      <w:t>-01</w:t>
    </w:r>
  </w:p>
  <w:p w:rsidR="0067172C" w:rsidRPr="004C355D" w:rsidRDefault="00BE3F07" w:rsidP="00247677">
    <w:pPr>
      <w:jc w:val="both"/>
      <w:rPr>
        <w:rFonts w:ascii="Arial Narrow" w:hAnsi="Arial Narrow" w:cs="Arial"/>
        <w:bCs/>
        <w:i/>
        <w:sz w:val="18"/>
        <w:szCs w:val="18"/>
      </w:rPr>
    </w:pPr>
    <w:r>
      <w:rPr>
        <w:rFonts w:ascii="Arial Narrow" w:hAnsi="Arial Narrow" w:cs="Arial"/>
        <w:bCs/>
        <w:i/>
        <w:sz w:val="18"/>
        <w:szCs w:val="18"/>
      </w:rPr>
      <w:t>José Oscar Molina Serna vs Colpensiones</w:t>
    </w:r>
  </w:p>
  <w:p w:rsidR="0067172C" w:rsidRPr="008618B2" w:rsidRDefault="003D0667" w:rsidP="008618B2">
    <w:pPr>
      <w:spacing w:line="360" w:lineRule="auto"/>
      <w:jc w:val="both"/>
      <w:rPr>
        <w:rFonts w:ascii="Arial" w:hAnsi="Arial" w:cs="Arial"/>
        <w:bCs/>
        <w:i/>
        <w:iCs/>
        <w:sz w:val="18"/>
        <w:szCs w:val="18"/>
      </w:rPr>
    </w:pPr>
  </w:p>
  <w:p w:rsidR="0067172C" w:rsidRDefault="003D066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B64"/>
    <w:rsid w:val="00023C97"/>
    <w:rsid w:val="000E56FF"/>
    <w:rsid w:val="001005C6"/>
    <w:rsid w:val="00125879"/>
    <w:rsid w:val="00151658"/>
    <w:rsid w:val="00194848"/>
    <w:rsid w:val="001955B6"/>
    <w:rsid w:val="0023479A"/>
    <w:rsid w:val="002D1D15"/>
    <w:rsid w:val="002F276E"/>
    <w:rsid w:val="00336379"/>
    <w:rsid w:val="00357EE6"/>
    <w:rsid w:val="00390661"/>
    <w:rsid w:val="003A0F7F"/>
    <w:rsid w:val="003B3426"/>
    <w:rsid w:val="003D0667"/>
    <w:rsid w:val="003F0A70"/>
    <w:rsid w:val="004451CA"/>
    <w:rsid w:val="004A6DEA"/>
    <w:rsid w:val="004B552A"/>
    <w:rsid w:val="00507117"/>
    <w:rsid w:val="00521524"/>
    <w:rsid w:val="005A1771"/>
    <w:rsid w:val="00656CDE"/>
    <w:rsid w:val="006712ED"/>
    <w:rsid w:val="006F5DEB"/>
    <w:rsid w:val="00755B57"/>
    <w:rsid w:val="00821DA5"/>
    <w:rsid w:val="008A0975"/>
    <w:rsid w:val="008A7C4B"/>
    <w:rsid w:val="008E3BB2"/>
    <w:rsid w:val="00956AA6"/>
    <w:rsid w:val="0095713E"/>
    <w:rsid w:val="0097269C"/>
    <w:rsid w:val="00985A95"/>
    <w:rsid w:val="009E7FCA"/>
    <w:rsid w:val="00A003D2"/>
    <w:rsid w:val="00A12B54"/>
    <w:rsid w:val="00A53F1A"/>
    <w:rsid w:val="00A60D67"/>
    <w:rsid w:val="00A8113D"/>
    <w:rsid w:val="00AF6414"/>
    <w:rsid w:val="00B113C3"/>
    <w:rsid w:val="00B36F93"/>
    <w:rsid w:val="00B91A44"/>
    <w:rsid w:val="00BB0B64"/>
    <w:rsid w:val="00BE3F07"/>
    <w:rsid w:val="00C26FE7"/>
    <w:rsid w:val="00C31D37"/>
    <w:rsid w:val="00CA784F"/>
    <w:rsid w:val="00CD3AD9"/>
    <w:rsid w:val="00CE5BD6"/>
    <w:rsid w:val="00CF02B4"/>
    <w:rsid w:val="00D03353"/>
    <w:rsid w:val="00D044BA"/>
    <w:rsid w:val="00D30CE0"/>
    <w:rsid w:val="00D34950"/>
    <w:rsid w:val="00D833A4"/>
    <w:rsid w:val="00ED1591"/>
    <w:rsid w:val="00F05041"/>
    <w:rsid w:val="00F15C75"/>
    <w:rsid w:val="00F340EE"/>
    <w:rsid w:val="00F3718D"/>
    <w:rsid w:val="00F44FE7"/>
    <w:rsid w:val="00F554CE"/>
    <w:rsid w:val="00FC11E8"/>
    <w:rsid w:val="00FF21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FD6456-B5EC-48FE-B030-47B447089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B6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B0B64"/>
    <w:rPr>
      <w:color w:val="0000FF"/>
      <w:u w:val="single"/>
    </w:rPr>
  </w:style>
  <w:style w:type="character" w:customStyle="1" w:styleId="PuestoCar1">
    <w:name w:val="Puesto Car1"/>
    <w:link w:val="Puesto"/>
    <w:locked/>
    <w:rsid w:val="00BB0B64"/>
    <w:rPr>
      <w:rFonts w:ascii="Arial" w:hAnsi="Arial" w:cs="Arial"/>
      <w:b/>
      <w:sz w:val="24"/>
      <w:szCs w:val="24"/>
      <w:lang w:val="es-ES" w:eastAsia="es-ES" w:bidi="ar-SA"/>
    </w:rPr>
  </w:style>
  <w:style w:type="paragraph" w:customStyle="1" w:styleId="a">
    <w:basedOn w:val="Normal"/>
    <w:next w:val="Puesto"/>
    <w:qFormat/>
    <w:rsid w:val="00BB0B64"/>
    <w:pPr>
      <w:widowControl w:val="0"/>
      <w:autoSpaceDE w:val="0"/>
      <w:autoSpaceDN w:val="0"/>
      <w:adjustRightInd w:val="0"/>
      <w:spacing w:line="360" w:lineRule="auto"/>
      <w:jc w:val="center"/>
    </w:pPr>
    <w:rPr>
      <w:rFonts w:ascii="Arial" w:hAnsi="Arial" w:cs="Arial"/>
      <w:b/>
    </w:rPr>
  </w:style>
  <w:style w:type="paragraph" w:styleId="NormalWeb">
    <w:name w:val="Normal (Web)"/>
    <w:basedOn w:val="Normal"/>
    <w:uiPriority w:val="99"/>
    <w:rsid w:val="00BB0B64"/>
    <w:pPr>
      <w:spacing w:before="100" w:beforeAutospacing="1" w:after="100" w:afterAutospacing="1"/>
    </w:pPr>
  </w:style>
  <w:style w:type="paragraph" w:styleId="Encabezado">
    <w:name w:val="header"/>
    <w:basedOn w:val="Normal"/>
    <w:link w:val="EncabezadoCar"/>
    <w:rsid w:val="00BB0B64"/>
    <w:pPr>
      <w:tabs>
        <w:tab w:val="center" w:pos="4252"/>
        <w:tab w:val="right" w:pos="8504"/>
      </w:tabs>
    </w:pPr>
  </w:style>
  <w:style w:type="character" w:customStyle="1" w:styleId="EncabezadoCar">
    <w:name w:val="Encabezado Car"/>
    <w:basedOn w:val="Fuentedeprrafopredeter"/>
    <w:link w:val="Encabezado"/>
    <w:rsid w:val="00BB0B64"/>
    <w:rPr>
      <w:rFonts w:ascii="Times New Roman" w:eastAsia="Times New Roman" w:hAnsi="Times New Roman" w:cs="Times New Roman"/>
      <w:sz w:val="24"/>
      <w:szCs w:val="24"/>
      <w:lang w:eastAsia="es-ES"/>
    </w:rPr>
  </w:style>
  <w:style w:type="paragraph" w:styleId="Piedepgina">
    <w:name w:val="footer"/>
    <w:basedOn w:val="Normal"/>
    <w:link w:val="PiedepginaCar"/>
    <w:rsid w:val="00BB0B64"/>
    <w:pPr>
      <w:tabs>
        <w:tab w:val="center" w:pos="4252"/>
        <w:tab w:val="right" w:pos="8504"/>
      </w:tabs>
    </w:pPr>
  </w:style>
  <w:style w:type="character" w:customStyle="1" w:styleId="PiedepginaCar">
    <w:name w:val="Pie de página Car"/>
    <w:basedOn w:val="Fuentedeprrafopredeter"/>
    <w:link w:val="Piedepgina"/>
    <w:rsid w:val="00BB0B64"/>
    <w:rPr>
      <w:rFonts w:ascii="Times New Roman" w:eastAsia="Times New Roman" w:hAnsi="Times New Roman" w:cs="Times New Roman"/>
      <w:sz w:val="24"/>
      <w:szCs w:val="24"/>
      <w:lang w:eastAsia="es-ES"/>
    </w:rPr>
  </w:style>
  <w:style w:type="character" w:styleId="Nmerodepgina">
    <w:name w:val="page number"/>
    <w:basedOn w:val="Fuentedeprrafopredeter"/>
    <w:rsid w:val="00BB0B64"/>
  </w:style>
  <w:style w:type="paragraph" w:customStyle="1" w:styleId="Prrafodelista1">
    <w:name w:val="Párrafo de lista1"/>
    <w:basedOn w:val="Normal"/>
    <w:rsid w:val="00BB0B64"/>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BB0B64"/>
    <w:pPr>
      <w:ind w:left="708"/>
    </w:pPr>
  </w:style>
  <w:style w:type="paragraph" w:styleId="Puesto">
    <w:name w:val="Title"/>
    <w:basedOn w:val="Normal"/>
    <w:next w:val="Normal"/>
    <w:link w:val="PuestoCar1"/>
    <w:qFormat/>
    <w:rsid w:val="00BB0B64"/>
    <w:pPr>
      <w:contextualSpacing/>
    </w:pPr>
    <w:rPr>
      <w:rFonts w:ascii="Arial" w:eastAsiaTheme="minorHAnsi" w:hAnsi="Arial" w:cs="Arial"/>
      <w:b/>
    </w:rPr>
  </w:style>
  <w:style w:type="character" w:customStyle="1" w:styleId="PuestoCar">
    <w:name w:val="Puesto Car"/>
    <w:basedOn w:val="Fuentedeprrafopredeter"/>
    <w:uiPriority w:val="10"/>
    <w:rsid w:val="00BB0B64"/>
    <w:rPr>
      <w:rFonts w:asciiTheme="majorHAnsi" w:eastAsiaTheme="majorEastAsia" w:hAnsiTheme="majorHAnsi" w:cstheme="majorBidi"/>
      <w:spacing w:val="-10"/>
      <w:kern w:val="28"/>
      <w:sz w:val="56"/>
      <w:szCs w:val="56"/>
      <w:lang w:eastAsia="es-ES"/>
    </w:rPr>
  </w:style>
  <w:style w:type="paragraph" w:styleId="Sinespaciado">
    <w:name w:val="No Spacing"/>
    <w:uiPriority w:val="1"/>
    <w:qFormat/>
    <w:rsid w:val="00BB0B64"/>
    <w:pPr>
      <w:spacing w:after="0" w:line="240" w:lineRule="auto"/>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194848"/>
    <w:pPr>
      <w:spacing w:line="360" w:lineRule="auto"/>
      <w:jc w:val="both"/>
    </w:pPr>
    <w:rPr>
      <w:rFonts w:ascii="Arial" w:hAnsi="Arial"/>
      <w:sz w:val="26"/>
      <w:szCs w:val="20"/>
      <w:lang w:val="es-ES_tradnl"/>
    </w:rPr>
  </w:style>
  <w:style w:type="character" w:customStyle="1" w:styleId="TextoindependienteCar">
    <w:name w:val="Texto independiente Car"/>
    <w:basedOn w:val="Fuentedeprrafopredeter"/>
    <w:link w:val="Textoindependiente"/>
    <w:rsid w:val="00194848"/>
    <w:rPr>
      <w:rFonts w:ascii="Arial" w:eastAsia="Times New Roman" w:hAnsi="Arial" w:cs="Times New Roman"/>
      <w:sz w:val="26"/>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79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7</Pages>
  <Words>2156</Words>
  <Characters>11860</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40</cp:revision>
  <dcterms:created xsi:type="dcterms:W3CDTF">2018-08-10T16:01:00Z</dcterms:created>
  <dcterms:modified xsi:type="dcterms:W3CDTF">2018-10-22T12:19:00Z</dcterms:modified>
</cp:coreProperties>
</file>