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7D7" w:rsidRPr="00B32655" w:rsidRDefault="009537D7" w:rsidP="009537D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2"/>
          <w:szCs w:val="22"/>
          <w:lang w:val="es-CO" w:eastAsia="fr-FR"/>
        </w:rPr>
      </w:pPr>
      <w:r w:rsidRPr="00B32655">
        <w:rPr>
          <w:rFonts w:ascii="Arial" w:eastAsia="Calibri" w:hAnsi="Arial" w:cs="Arial"/>
          <w:color w:val="FF0000"/>
          <w:kern w:val="28"/>
          <w:sz w:val="22"/>
          <w:szCs w:val="22"/>
          <w:lang w:val="es-CO" w:eastAsia="fr-FR"/>
        </w:rPr>
        <w:t>El siguiente es el documento presentado por el Magistrado Ponente que sirvió de base para proferir la providencia dentro del presente proceso. El contenido total y fiel de la decisión debe ser verificado en la Secretaría de esta Sala. </w:t>
      </w:r>
    </w:p>
    <w:p w:rsidR="006C0CA9" w:rsidRPr="009537D7" w:rsidRDefault="006C0CA9" w:rsidP="009537D7">
      <w:pPr>
        <w:pStyle w:val="Sinespaciado"/>
        <w:rPr>
          <w:rFonts w:ascii="Arial" w:hAnsi="Arial" w:cs="Arial"/>
          <w:sz w:val="22"/>
          <w:szCs w:val="22"/>
        </w:rPr>
      </w:pPr>
    </w:p>
    <w:p w:rsidR="00181D67" w:rsidRPr="009537D7" w:rsidRDefault="00181D67" w:rsidP="009537D7">
      <w:pPr>
        <w:jc w:val="both"/>
        <w:rPr>
          <w:rFonts w:ascii="Arial" w:hAnsi="Arial" w:cs="Arial"/>
          <w:sz w:val="22"/>
          <w:szCs w:val="22"/>
        </w:rPr>
      </w:pPr>
      <w:r w:rsidRPr="009537D7">
        <w:rPr>
          <w:rFonts w:ascii="Arial" w:hAnsi="Arial" w:cs="Arial"/>
          <w:sz w:val="22"/>
          <w:szCs w:val="22"/>
        </w:rPr>
        <w:t xml:space="preserve">Providencia: </w:t>
      </w:r>
      <w:r w:rsidRPr="009537D7">
        <w:rPr>
          <w:rFonts w:ascii="Arial" w:hAnsi="Arial" w:cs="Arial"/>
          <w:sz w:val="22"/>
          <w:szCs w:val="22"/>
        </w:rPr>
        <w:tab/>
      </w:r>
      <w:r w:rsidRPr="009537D7">
        <w:rPr>
          <w:rFonts w:ascii="Arial" w:hAnsi="Arial" w:cs="Arial"/>
          <w:sz w:val="22"/>
          <w:szCs w:val="22"/>
        </w:rPr>
        <w:tab/>
        <w:t xml:space="preserve">Sentencia de Segunda Instancia, </w:t>
      </w:r>
      <w:r w:rsidR="00AD7619" w:rsidRPr="009537D7">
        <w:rPr>
          <w:rFonts w:ascii="Arial" w:hAnsi="Arial" w:cs="Arial"/>
          <w:sz w:val="22"/>
          <w:szCs w:val="22"/>
        </w:rPr>
        <w:t>jueves</w:t>
      </w:r>
      <w:r w:rsidR="00241CF7" w:rsidRPr="009537D7">
        <w:rPr>
          <w:rFonts w:ascii="Arial" w:hAnsi="Arial" w:cs="Arial"/>
          <w:sz w:val="22"/>
          <w:szCs w:val="22"/>
        </w:rPr>
        <w:t xml:space="preserve"> </w:t>
      </w:r>
      <w:r w:rsidR="009847D2" w:rsidRPr="009537D7">
        <w:rPr>
          <w:rFonts w:ascii="Arial" w:hAnsi="Arial" w:cs="Arial"/>
          <w:sz w:val="22"/>
          <w:szCs w:val="22"/>
        </w:rPr>
        <w:t>16</w:t>
      </w:r>
      <w:r w:rsidR="00FF75A4" w:rsidRPr="009537D7">
        <w:rPr>
          <w:rFonts w:ascii="Arial" w:hAnsi="Arial" w:cs="Arial"/>
          <w:sz w:val="22"/>
          <w:szCs w:val="22"/>
        </w:rPr>
        <w:t xml:space="preserve"> de </w:t>
      </w:r>
      <w:r w:rsidR="0061517B" w:rsidRPr="009537D7">
        <w:rPr>
          <w:rFonts w:ascii="Arial" w:hAnsi="Arial" w:cs="Arial"/>
          <w:sz w:val="22"/>
          <w:szCs w:val="22"/>
        </w:rPr>
        <w:t>agosto</w:t>
      </w:r>
      <w:r w:rsidR="00FF75A4" w:rsidRPr="009537D7">
        <w:rPr>
          <w:rFonts w:ascii="Arial" w:hAnsi="Arial" w:cs="Arial"/>
          <w:sz w:val="22"/>
          <w:szCs w:val="22"/>
        </w:rPr>
        <w:t xml:space="preserve"> </w:t>
      </w:r>
      <w:r w:rsidRPr="009537D7">
        <w:rPr>
          <w:rFonts w:ascii="Arial" w:hAnsi="Arial" w:cs="Arial"/>
          <w:sz w:val="22"/>
          <w:szCs w:val="22"/>
        </w:rPr>
        <w:t>de 201</w:t>
      </w:r>
      <w:r w:rsidR="009847D2" w:rsidRPr="009537D7">
        <w:rPr>
          <w:rFonts w:ascii="Arial" w:hAnsi="Arial" w:cs="Arial"/>
          <w:sz w:val="22"/>
          <w:szCs w:val="22"/>
        </w:rPr>
        <w:t>8</w:t>
      </w:r>
    </w:p>
    <w:p w:rsidR="00181D67" w:rsidRPr="009537D7" w:rsidRDefault="00181D67" w:rsidP="009537D7">
      <w:pPr>
        <w:jc w:val="both"/>
        <w:rPr>
          <w:rFonts w:ascii="Arial" w:hAnsi="Arial" w:cs="Arial"/>
          <w:bCs/>
          <w:sz w:val="22"/>
          <w:szCs w:val="22"/>
        </w:rPr>
      </w:pPr>
      <w:r w:rsidRPr="009537D7">
        <w:rPr>
          <w:rFonts w:ascii="Arial" w:hAnsi="Arial" w:cs="Arial"/>
          <w:bCs/>
          <w:sz w:val="22"/>
          <w:szCs w:val="22"/>
        </w:rPr>
        <w:t xml:space="preserve">Radicación No: </w:t>
      </w:r>
      <w:r w:rsidRPr="009537D7">
        <w:rPr>
          <w:rFonts w:ascii="Arial" w:hAnsi="Arial" w:cs="Arial"/>
          <w:bCs/>
          <w:sz w:val="22"/>
          <w:szCs w:val="22"/>
        </w:rPr>
        <w:tab/>
        <w:t>66001-31-05-00</w:t>
      </w:r>
      <w:r w:rsidR="00940776" w:rsidRPr="009537D7">
        <w:rPr>
          <w:rFonts w:ascii="Arial" w:hAnsi="Arial" w:cs="Arial"/>
          <w:bCs/>
          <w:sz w:val="22"/>
          <w:szCs w:val="22"/>
        </w:rPr>
        <w:t>5-</w:t>
      </w:r>
      <w:r w:rsidRPr="009537D7">
        <w:rPr>
          <w:rFonts w:ascii="Arial" w:hAnsi="Arial" w:cs="Arial"/>
          <w:bCs/>
          <w:sz w:val="22"/>
          <w:szCs w:val="22"/>
        </w:rPr>
        <w:t>201</w:t>
      </w:r>
      <w:r w:rsidR="0061517B" w:rsidRPr="009537D7">
        <w:rPr>
          <w:rFonts w:ascii="Arial" w:hAnsi="Arial" w:cs="Arial"/>
          <w:bCs/>
          <w:sz w:val="22"/>
          <w:szCs w:val="22"/>
        </w:rPr>
        <w:t>6</w:t>
      </w:r>
      <w:r w:rsidRPr="009537D7">
        <w:rPr>
          <w:rFonts w:ascii="Arial" w:hAnsi="Arial" w:cs="Arial"/>
          <w:bCs/>
          <w:sz w:val="22"/>
          <w:szCs w:val="22"/>
        </w:rPr>
        <w:t>-00</w:t>
      </w:r>
      <w:r w:rsidR="00940776" w:rsidRPr="009537D7">
        <w:rPr>
          <w:rFonts w:ascii="Arial" w:hAnsi="Arial" w:cs="Arial"/>
          <w:bCs/>
          <w:sz w:val="22"/>
          <w:szCs w:val="22"/>
        </w:rPr>
        <w:t>497</w:t>
      </w:r>
      <w:r w:rsidRPr="009537D7">
        <w:rPr>
          <w:rFonts w:ascii="Arial" w:hAnsi="Arial" w:cs="Arial"/>
          <w:bCs/>
          <w:sz w:val="22"/>
          <w:szCs w:val="22"/>
        </w:rPr>
        <w:t>-01</w:t>
      </w:r>
      <w:r w:rsidR="009C6364" w:rsidRPr="009537D7">
        <w:rPr>
          <w:rFonts w:ascii="Arial" w:hAnsi="Arial" w:cs="Arial"/>
          <w:bCs/>
          <w:sz w:val="22"/>
          <w:szCs w:val="22"/>
        </w:rPr>
        <w:t xml:space="preserve"> </w:t>
      </w:r>
    </w:p>
    <w:p w:rsidR="00181D67" w:rsidRPr="009537D7" w:rsidRDefault="00181D67" w:rsidP="009537D7">
      <w:pPr>
        <w:jc w:val="both"/>
        <w:rPr>
          <w:rFonts w:ascii="Arial" w:hAnsi="Arial" w:cs="Arial"/>
          <w:iCs/>
          <w:sz w:val="22"/>
          <w:szCs w:val="22"/>
        </w:rPr>
      </w:pPr>
      <w:r w:rsidRPr="009537D7">
        <w:rPr>
          <w:rFonts w:ascii="Arial" w:hAnsi="Arial" w:cs="Arial"/>
          <w:bCs/>
          <w:iCs/>
          <w:sz w:val="22"/>
          <w:szCs w:val="22"/>
        </w:rPr>
        <w:t>Proceso:</w:t>
      </w:r>
      <w:r w:rsidRPr="009537D7">
        <w:rPr>
          <w:rFonts w:ascii="Arial" w:hAnsi="Arial" w:cs="Arial"/>
          <w:iCs/>
          <w:sz w:val="22"/>
          <w:szCs w:val="22"/>
        </w:rPr>
        <w:t xml:space="preserve"> </w:t>
      </w:r>
      <w:r w:rsidRPr="009537D7">
        <w:rPr>
          <w:rFonts w:ascii="Arial" w:hAnsi="Arial" w:cs="Arial"/>
          <w:iCs/>
          <w:sz w:val="22"/>
          <w:szCs w:val="22"/>
        </w:rPr>
        <w:tab/>
      </w:r>
      <w:r w:rsidRPr="009537D7">
        <w:rPr>
          <w:rFonts w:ascii="Arial" w:hAnsi="Arial" w:cs="Arial"/>
          <w:iCs/>
          <w:sz w:val="22"/>
          <w:szCs w:val="22"/>
        </w:rPr>
        <w:tab/>
        <w:t>Ordinario Laboral</w:t>
      </w:r>
    </w:p>
    <w:p w:rsidR="00181D67" w:rsidRPr="009537D7" w:rsidRDefault="00181D67" w:rsidP="009537D7">
      <w:pPr>
        <w:ind w:firstLine="6"/>
        <w:jc w:val="both"/>
        <w:rPr>
          <w:rFonts w:ascii="Arial" w:hAnsi="Arial" w:cs="Arial"/>
          <w:iCs/>
          <w:sz w:val="22"/>
          <w:szCs w:val="22"/>
        </w:rPr>
      </w:pPr>
      <w:r w:rsidRPr="009537D7">
        <w:rPr>
          <w:rFonts w:ascii="Arial" w:hAnsi="Arial" w:cs="Arial"/>
          <w:iCs/>
          <w:sz w:val="22"/>
          <w:szCs w:val="22"/>
        </w:rPr>
        <w:t>Demandante</w:t>
      </w:r>
      <w:r w:rsidR="009537D7" w:rsidRPr="009537D7">
        <w:rPr>
          <w:rFonts w:ascii="Arial" w:hAnsi="Arial" w:cs="Arial"/>
          <w:iCs/>
          <w:sz w:val="22"/>
          <w:szCs w:val="22"/>
        </w:rPr>
        <w:t xml:space="preserve">:     </w:t>
      </w:r>
      <w:r w:rsidR="009537D7" w:rsidRPr="009537D7">
        <w:rPr>
          <w:rFonts w:ascii="Arial" w:hAnsi="Arial" w:cs="Arial"/>
          <w:iCs/>
          <w:sz w:val="22"/>
          <w:szCs w:val="22"/>
        </w:rPr>
        <w:tab/>
      </w:r>
      <w:r w:rsidR="00940776" w:rsidRPr="009537D7">
        <w:rPr>
          <w:rFonts w:ascii="Arial" w:hAnsi="Arial" w:cs="Arial"/>
          <w:iCs/>
          <w:sz w:val="22"/>
          <w:szCs w:val="22"/>
        </w:rPr>
        <w:t>Martha Isabel Londoño Rivas</w:t>
      </w:r>
    </w:p>
    <w:p w:rsidR="00181D67" w:rsidRPr="009537D7" w:rsidRDefault="00181D67" w:rsidP="009537D7">
      <w:pPr>
        <w:ind w:firstLine="6"/>
        <w:jc w:val="both"/>
        <w:rPr>
          <w:rFonts w:ascii="Arial" w:hAnsi="Arial" w:cs="Arial"/>
          <w:bCs/>
          <w:sz w:val="22"/>
          <w:szCs w:val="22"/>
        </w:rPr>
      </w:pPr>
      <w:r w:rsidRPr="009537D7">
        <w:rPr>
          <w:rFonts w:ascii="Arial" w:hAnsi="Arial" w:cs="Arial"/>
          <w:bCs/>
          <w:sz w:val="22"/>
          <w:szCs w:val="22"/>
        </w:rPr>
        <w:t xml:space="preserve">Demandado:            </w:t>
      </w:r>
      <w:r w:rsidRPr="009537D7">
        <w:rPr>
          <w:rFonts w:ascii="Arial" w:hAnsi="Arial" w:cs="Arial"/>
          <w:bCs/>
          <w:sz w:val="22"/>
          <w:szCs w:val="22"/>
        </w:rPr>
        <w:tab/>
      </w:r>
      <w:r w:rsidR="00AD7619" w:rsidRPr="009537D7">
        <w:rPr>
          <w:rFonts w:ascii="Arial" w:hAnsi="Arial" w:cs="Arial"/>
          <w:bCs/>
          <w:sz w:val="22"/>
          <w:szCs w:val="22"/>
        </w:rPr>
        <w:t>Colpensiones</w:t>
      </w:r>
      <w:r w:rsidR="00A20DD9" w:rsidRPr="009537D7">
        <w:rPr>
          <w:rFonts w:ascii="Arial" w:hAnsi="Arial" w:cs="Arial"/>
          <w:bCs/>
          <w:sz w:val="22"/>
          <w:szCs w:val="22"/>
        </w:rPr>
        <w:t xml:space="preserve"> </w:t>
      </w:r>
    </w:p>
    <w:p w:rsidR="00181D67" w:rsidRPr="009537D7" w:rsidRDefault="00181D67" w:rsidP="009537D7">
      <w:pPr>
        <w:jc w:val="both"/>
        <w:rPr>
          <w:rFonts w:ascii="Arial" w:hAnsi="Arial" w:cs="Arial"/>
          <w:sz w:val="22"/>
          <w:szCs w:val="22"/>
        </w:rPr>
      </w:pPr>
      <w:r w:rsidRPr="009537D7">
        <w:rPr>
          <w:rFonts w:ascii="Arial" w:hAnsi="Arial" w:cs="Arial"/>
          <w:sz w:val="22"/>
          <w:szCs w:val="22"/>
        </w:rPr>
        <w:t>Juzgado de origen</w:t>
      </w:r>
      <w:r w:rsidR="009537D7" w:rsidRPr="009537D7">
        <w:rPr>
          <w:rFonts w:ascii="Arial" w:hAnsi="Arial" w:cs="Arial"/>
          <w:sz w:val="22"/>
          <w:szCs w:val="22"/>
        </w:rPr>
        <w:t xml:space="preserve">:    </w:t>
      </w:r>
      <w:r w:rsidR="00940776" w:rsidRPr="009537D7">
        <w:rPr>
          <w:rFonts w:ascii="Arial" w:hAnsi="Arial" w:cs="Arial"/>
          <w:sz w:val="22"/>
          <w:szCs w:val="22"/>
        </w:rPr>
        <w:t>Quinto</w:t>
      </w:r>
      <w:r w:rsidR="009C6364" w:rsidRPr="009537D7">
        <w:rPr>
          <w:rFonts w:ascii="Arial" w:hAnsi="Arial" w:cs="Arial"/>
          <w:sz w:val="22"/>
          <w:szCs w:val="22"/>
        </w:rPr>
        <w:t xml:space="preserve"> </w:t>
      </w:r>
      <w:r w:rsidRPr="009537D7">
        <w:rPr>
          <w:rFonts w:ascii="Arial" w:hAnsi="Arial" w:cs="Arial"/>
          <w:sz w:val="22"/>
          <w:szCs w:val="22"/>
        </w:rPr>
        <w:t>Laboral del Circuito de Pereira.</w:t>
      </w:r>
    </w:p>
    <w:p w:rsidR="00181D67" w:rsidRPr="009537D7" w:rsidRDefault="009537D7" w:rsidP="009537D7">
      <w:pPr>
        <w:jc w:val="both"/>
        <w:rPr>
          <w:rFonts w:ascii="Arial" w:hAnsi="Arial" w:cs="Arial"/>
          <w:iCs/>
          <w:sz w:val="22"/>
          <w:szCs w:val="22"/>
        </w:rPr>
      </w:pPr>
      <w:r w:rsidRPr="009537D7">
        <w:rPr>
          <w:rFonts w:ascii="Arial" w:hAnsi="Arial" w:cs="Arial"/>
          <w:iCs/>
          <w:sz w:val="22"/>
          <w:szCs w:val="22"/>
        </w:rPr>
        <w:t xml:space="preserve">Magistrado Ponente: </w:t>
      </w:r>
      <w:r w:rsidR="00181D67" w:rsidRPr="009537D7">
        <w:rPr>
          <w:rFonts w:ascii="Arial" w:hAnsi="Arial" w:cs="Arial"/>
          <w:iCs/>
          <w:sz w:val="22"/>
          <w:szCs w:val="22"/>
        </w:rPr>
        <w:t>Francisco Javier Tamayo Tabares.</w:t>
      </w:r>
    </w:p>
    <w:p w:rsidR="009537D7" w:rsidRPr="009537D7" w:rsidRDefault="009537D7" w:rsidP="009537D7">
      <w:pPr>
        <w:autoSpaceDE w:val="0"/>
        <w:autoSpaceDN w:val="0"/>
        <w:adjustRightInd w:val="0"/>
        <w:ind w:left="2127" w:hanging="2127"/>
        <w:jc w:val="both"/>
        <w:rPr>
          <w:rFonts w:ascii="Arial" w:hAnsi="Arial" w:cs="Arial"/>
          <w:bCs/>
          <w:i/>
          <w:sz w:val="22"/>
          <w:szCs w:val="22"/>
        </w:rPr>
      </w:pPr>
    </w:p>
    <w:p w:rsidR="009537D7" w:rsidRPr="009537D7" w:rsidRDefault="009537D7" w:rsidP="009537D7">
      <w:pPr>
        <w:autoSpaceDE w:val="0"/>
        <w:autoSpaceDN w:val="0"/>
        <w:adjustRightInd w:val="0"/>
        <w:ind w:left="2127" w:hanging="2127"/>
        <w:jc w:val="both"/>
        <w:rPr>
          <w:rFonts w:ascii="Arial" w:hAnsi="Arial" w:cs="Arial"/>
          <w:bCs/>
          <w:i/>
          <w:sz w:val="22"/>
          <w:szCs w:val="22"/>
        </w:rPr>
      </w:pPr>
    </w:p>
    <w:p w:rsidR="009537D7" w:rsidRPr="009537D7" w:rsidRDefault="009537D7" w:rsidP="009537D7">
      <w:pPr>
        <w:jc w:val="both"/>
        <w:rPr>
          <w:rFonts w:ascii="Arial" w:hAnsi="Arial" w:cs="Arial"/>
          <w:b/>
          <w:sz w:val="22"/>
          <w:szCs w:val="22"/>
          <w:lang w:val="es-CO" w:eastAsia="fr-FR"/>
        </w:rPr>
      </w:pPr>
      <w:r w:rsidRPr="009537D7">
        <w:rPr>
          <w:rFonts w:ascii="Arial" w:hAnsi="Arial" w:cs="Arial"/>
          <w:b/>
          <w:sz w:val="22"/>
          <w:szCs w:val="22"/>
          <w:lang w:val="es-CO" w:eastAsia="fr-FR"/>
        </w:rPr>
        <w:t xml:space="preserve">Temas: </w:t>
      </w:r>
      <w:r w:rsidRPr="009537D7">
        <w:rPr>
          <w:rFonts w:ascii="Arial" w:hAnsi="Arial" w:cs="Arial"/>
          <w:b/>
          <w:sz w:val="22"/>
          <w:szCs w:val="22"/>
          <w:lang w:val="es-CO" w:eastAsia="fr-FR"/>
        </w:rPr>
        <w:tab/>
      </w:r>
      <w:r w:rsidRPr="009537D7">
        <w:rPr>
          <w:rFonts w:ascii="Arial" w:hAnsi="Arial" w:cs="Arial"/>
          <w:b/>
          <w:sz w:val="22"/>
          <w:szCs w:val="22"/>
          <w:lang w:val="es-CO" w:eastAsia="fr-FR"/>
        </w:rPr>
        <w:tab/>
        <w:t xml:space="preserve">PENSIÓN DE SOBREVIVIENTES / </w:t>
      </w:r>
      <w:r w:rsidR="00D440C2">
        <w:rPr>
          <w:rFonts w:ascii="Arial" w:hAnsi="Arial" w:cs="Arial"/>
          <w:b/>
          <w:sz w:val="22"/>
          <w:szCs w:val="22"/>
          <w:lang w:val="es-CO" w:eastAsia="fr-FR"/>
        </w:rPr>
        <w:t>BENEFICIARIOS/ CÓNYUGE O</w:t>
      </w:r>
      <w:r w:rsidRPr="009537D7">
        <w:rPr>
          <w:rFonts w:ascii="Arial" w:hAnsi="Arial" w:cs="Arial"/>
          <w:b/>
          <w:sz w:val="22"/>
          <w:szCs w:val="22"/>
          <w:lang w:val="es-CO" w:eastAsia="fr-FR"/>
        </w:rPr>
        <w:t xml:space="preserve"> COMPAÑERA PERMANENTE / CONVIVENCIA / CARGA PROBATORIA/ NO ACREDITADA POR LA </w:t>
      </w:r>
      <w:r w:rsidR="00D440C2">
        <w:rPr>
          <w:rFonts w:ascii="Arial" w:hAnsi="Arial" w:cs="Arial"/>
          <w:b/>
          <w:sz w:val="22"/>
          <w:szCs w:val="22"/>
          <w:lang w:val="es-CO" w:eastAsia="fr-FR"/>
        </w:rPr>
        <w:t>COMPAÑERA</w:t>
      </w:r>
      <w:r w:rsidRPr="009537D7">
        <w:rPr>
          <w:rFonts w:ascii="Arial" w:hAnsi="Arial" w:cs="Arial"/>
          <w:b/>
          <w:sz w:val="22"/>
          <w:szCs w:val="22"/>
          <w:lang w:val="es-CO" w:eastAsia="fr-FR"/>
        </w:rPr>
        <w:t xml:space="preserve"> / CONFIRMA /  NIEGA  </w:t>
      </w:r>
    </w:p>
    <w:p w:rsidR="009537D7" w:rsidRPr="009537D7" w:rsidRDefault="009537D7" w:rsidP="009537D7">
      <w:pPr>
        <w:autoSpaceDE w:val="0"/>
        <w:autoSpaceDN w:val="0"/>
        <w:adjustRightInd w:val="0"/>
        <w:ind w:left="2127" w:hanging="2127"/>
        <w:jc w:val="both"/>
        <w:rPr>
          <w:rFonts w:ascii="Arial" w:hAnsi="Arial" w:cs="Arial"/>
          <w:bCs/>
          <w:i/>
          <w:sz w:val="22"/>
          <w:szCs w:val="22"/>
        </w:rPr>
      </w:pPr>
    </w:p>
    <w:p w:rsidR="009537D7" w:rsidRPr="009537D7" w:rsidRDefault="009537D7" w:rsidP="009537D7">
      <w:pPr>
        <w:ind w:firstLine="851"/>
        <w:jc w:val="both"/>
        <w:rPr>
          <w:rFonts w:ascii="Arial" w:hAnsi="Arial" w:cs="Arial"/>
          <w:sz w:val="22"/>
          <w:szCs w:val="22"/>
          <w:lang w:val="es-ES"/>
        </w:rPr>
      </w:pPr>
    </w:p>
    <w:p w:rsidR="009537D7" w:rsidRPr="009537D7" w:rsidRDefault="009537D7" w:rsidP="009537D7">
      <w:pPr>
        <w:jc w:val="both"/>
        <w:rPr>
          <w:rFonts w:ascii="Arial" w:hAnsi="Arial" w:cs="Arial"/>
          <w:sz w:val="22"/>
          <w:szCs w:val="22"/>
          <w:lang w:val="es-ES"/>
        </w:rPr>
      </w:pPr>
      <w:r w:rsidRPr="009537D7">
        <w:rPr>
          <w:rFonts w:ascii="Arial" w:hAnsi="Arial" w:cs="Arial"/>
          <w:sz w:val="22"/>
          <w:szCs w:val="22"/>
          <w:lang w:val="es-ES"/>
        </w:rPr>
        <w:t>Ya en cuanto a la calidad de beneficiaria de la pensión de sobrevivientes, que alega la gestora del litigio, debe partirse indefectiblemente por la normativa que regula el caso, que no es otra diferente a la Ley 100 de 1993 en su artículo 47, el cual fue modificado por la regla 13 de la Ley 797 de 2003.</w:t>
      </w:r>
    </w:p>
    <w:p w:rsidR="009537D7" w:rsidRPr="009537D7" w:rsidRDefault="009537D7" w:rsidP="009537D7">
      <w:pPr>
        <w:jc w:val="both"/>
        <w:rPr>
          <w:rFonts w:ascii="Arial" w:hAnsi="Arial" w:cs="Arial"/>
          <w:sz w:val="22"/>
          <w:szCs w:val="22"/>
          <w:lang w:val="es-ES"/>
        </w:rPr>
      </w:pPr>
      <w:r w:rsidRPr="009537D7">
        <w:rPr>
          <w:rFonts w:ascii="Arial" w:hAnsi="Arial" w:cs="Arial"/>
          <w:sz w:val="22"/>
          <w:szCs w:val="22"/>
          <w:lang w:val="es-ES"/>
        </w:rPr>
        <w:t xml:space="preserve">(…) </w:t>
      </w:r>
    </w:p>
    <w:p w:rsidR="009537D7" w:rsidRPr="009537D7" w:rsidRDefault="009537D7" w:rsidP="009537D7">
      <w:pPr>
        <w:jc w:val="both"/>
        <w:rPr>
          <w:rFonts w:ascii="Arial" w:hAnsi="Arial" w:cs="Arial"/>
          <w:sz w:val="22"/>
          <w:szCs w:val="22"/>
          <w:lang w:val="es-ES"/>
        </w:rPr>
      </w:pPr>
      <w:r w:rsidRPr="009537D7">
        <w:rPr>
          <w:rFonts w:ascii="Arial" w:hAnsi="Arial" w:cs="Arial"/>
          <w:sz w:val="22"/>
          <w:szCs w:val="22"/>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9537D7" w:rsidRPr="009537D7" w:rsidRDefault="009537D7" w:rsidP="009537D7">
      <w:pPr>
        <w:jc w:val="both"/>
        <w:rPr>
          <w:rFonts w:ascii="Arial" w:hAnsi="Arial" w:cs="Arial"/>
          <w:sz w:val="22"/>
          <w:szCs w:val="22"/>
          <w:lang w:val="es-ES"/>
        </w:rPr>
      </w:pPr>
      <w:r w:rsidRPr="009537D7">
        <w:rPr>
          <w:rFonts w:ascii="Arial" w:hAnsi="Arial" w:cs="Arial"/>
          <w:sz w:val="22"/>
          <w:szCs w:val="22"/>
          <w:lang w:val="es-ES"/>
        </w:rPr>
        <w:t>(…)</w:t>
      </w:r>
    </w:p>
    <w:p w:rsidR="009537D7" w:rsidRPr="009537D7" w:rsidRDefault="009537D7" w:rsidP="009537D7">
      <w:pPr>
        <w:jc w:val="both"/>
        <w:rPr>
          <w:rFonts w:ascii="Arial" w:hAnsi="Arial" w:cs="Arial"/>
          <w:sz w:val="22"/>
          <w:szCs w:val="22"/>
          <w:lang w:val="es-ES"/>
        </w:rPr>
      </w:pPr>
      <w:r w:rsidRPr="009537D7">
        <w:rPr>
          <w:rFonts w:ascii="Arial" w:hAnsi="Arial" w:cs="Arial"/>
          <w:sz w:val="22"/>
          <w:szCs w:val="22"/>
          <w:lang w:val="es-ES"/>
        </w:rPr>
        <w:t xml:space="preserve">Son evidentes las contradicciones en las que la misma demandante cayó tanto ante el ente de seguridad social, como ante la falladora de primer grado, pudiéndose colegir un ajuste en las mismas a medida que iba conociendo la necesidad de acreditar determinado tiempo de convivencia. Y dígase que tal conclusión no varía al verificar las declaraciones recibidas en la investigación administrativa realizada por la entidad demandada. En efecto, al verificar las declaración de la señora Alba Lucia Galeano </w:t>
      </w:r>
      <w:proofErr w:type="spellStart"/>
      <w:r w:rsidRPr="009537D7">
        <w:rPr>
          <w:rFonts w:ascii="Arial" w:hAnsi="Arial" w:cs="Arial"/>
          <w:sz w:val="22"/>
          <w:szCs w:val="22"/>
          <w:lang w:val="es-ES"/>
        </w:rPr>
        <w:t>Upegui</w:t>
      </w:r>
      <w:proofErr w:type="spellEnd"/>
      <w:r w:rsidRPr="009537D7">
        <w:rPr>
          <w:rFonts w:ascii="Arial" w:hAnsi="Arial" w:cs="Arial"/>
          <w:sz w:val="22"/>
          <w:szCs w:val="22"/>
          <w:lang w:val="es-ES"/>
        </w:rPr>
        <w:t>, hija del señor Julio Cesar -</w:t>
      </w:r>
      <w:proofErr w:type="spellStart"/>
      <w:r w:rsidRPr="009537D7">
        <w:rPr>
          <w:rFonts w:ascii="Arial" w:hAnsi="Arial" w:cs="Arial"/>
          <w:sz w:val="22"/>
          <w:szCs w:val="22"/>
          <w:lang w:val="es-ES"/>
        </w:rPr>
        <w:t>fl</w:t>
      </w:r>
      <w:proofErr w:type="spellEnd"/>
      <w:r w:rsidRPr="009537D7">
        <w:rPr>
          <w:rFonts w:ascii="Arial" w:hAnsi="Arial" w:cs="Arial"/>
          <w:sz w:val="22"/>
          <w:szCs w:val="22"/>
          <w:lang w:val="es-ES"/>
        </w:rPr>
        <w:t xml:space="preserve"> 159-, manifiesta que su papá viva con su hermana María y sus sobrinos, también con el esposo de su hermana, y que Martha Isabel ya no era pareja de su padre, porque ellos se habían separado, ella iba a visitarlo, ya que vivía en Armenia con sus hijos, pero no vivían juntos. En la misma investigación, se encuentran las declaraciones de las señora Olga Mery Tapiero Correa y Gloria Molina </w:t>
      </w:r>
      <w:proofErr w:type="spellStart"/>
      <w:r w:rsidRPr="009537D7">
        <w:rPr>
          <w:rFonts w:ascii="Arial" w:hAnsi="Arial" w:cs="Arial"/>
          <w:sz w:val="22"/>
          <w:szCs w:val="22"/>
          <w:lang w:val="es-ES"/>
        </w:rPr>
        <w:t>Casadiego</w:t>
      </w:r>
      <w:proofErr w:type="spellEnd"/>
      <w:r w:rsidRPr="009537D7">
        <w:rPr>
          <w:rFonts w:ascii="Arial" w:hAnsi="Arial" w:cs="Arial"/>
          <w:sz w:val="22"/>
          <w:szCs w:val="22"/>
          <w:lang w:val="es-ES"/>
        </w:rPr>
        <w:t>, vecinas del municipio de Cartago, Valle, quienes manifestaron que residían en ese lugar durante varios años y negaron que el causante viviera con la señora Londoño Rivas, lo que sin duda genera una incertidumbre de la veracidad de lo relatado por la demandante.</w:t>
      </w:r>
    </w:p>
    <w:p w:rsidR="009537D7" w:rsidRPr="009537D7" w:rsidRDefault="009537D7" w:rsidP="009537D7">
      <w:pPr>
        <w:jc w:val="both"/>
        <w:rPr>
          <w:rFonts w:ascii="Arial" w:hAnsi="Arial" w:cs="Arial"/>
          <w:sz w:val="22"/>
          <w:szCs w:val="22"/>
          <w:lang w:val="es-ES"/>
        </w:rPr>
      </w:pPr>
      <w:r w:rsidRPr="009537D7">
        <w:rPr>
          <w:rFonts w:ascii="Arial" w:hAnsi="Arial" w:cs="Arial"/>
          <w:sz w:val="22"/>
          <w:szCs w:val="22"/>
          <w:lang w:val="es-ES"/>
        </w:rPr>
        <w:t>(…)</w:t>
      </w:r>
    </w:p>
    <w:p w:rsidR="009537D7" w:rsidRPr="009537D7" w:rsidRDefault="009537D7" w:rsidP="009537D7">
      <w:pPr>
        <w:jc w:val="both"/>
        <w:rPr>
          <w:rFonts w:ascii="Arial" w:hAnsi="Arial" w:cs="Arial"/>
          <w:sz w:val="22"/>
          <w:szCs w:val="22"/>
          <w:lang w:val="es-ES"/>
        </w:rPr>
      </w:pPr>
      <w:r w:rsidRPr="009537D7">
        <w:rPr>
          <w:rFonts w:ascii="Arial" w:hAnsi="Arial" w:cs="Arial"/>
          <w:sz w:val="22"/>
          <w:szCs w:val="22"/>
          <w:lang w:val="es-ES"/>
        </w:rPr>
        <w:t>Por tanto, es claro que la parte actora no acreditó la convivencia por el lapso de cinco años, pues las pruebas que trajo para ello, valoradas conforme a los lineamientos del artículo 61 del Código Procesal del trabajo y de la Seguridad Social, no permiten arribar a la hipótesis contemplada por el legislador, lo que conlleva, como lo hizo la a-quo, a negar las pretensiones de la demanda.</w:t>
      </w:r>
    </w:p>
    <w:p w:rsidR="009537D7" w:rsidRPr="009537D7" w:rsidRDefault="009537D7" w:rsidP="009537D7">
      <w:pPr>
        <w:autoSpaceDE w:val="0"/>
        <w:autoSpaceDN w:val="0"/>
        <w:adjustRightInd w:val="0"/>
        <w:ind w:left="2127" w:hanging="2127"/>
        <w:jc w:val="both"/>
        <w:rPr>
          <w:rFonts w:ascii="Arial Narrow" w:hAnsi="Arial Narrow" w:cs="Tahoma"/>
          <w:i/>
          <w:sz w:val="36"/>
          <w:szCs w:val="29"/>
          <w:lang w:val="es-ES"/>
        </w:rPr>
      </w:pPr>
    </w:p>
    <w:p w:rsidR="009537D7" w:rsidRDefault="009537D7" w:rsidP="009537D7">
      <w:pPr>
        <w:spacing w:line="360" w:lineRule="auto"/>
        <w:jc w:val="both"/>
        <w:rPr>
          <w:rFonts w:ascii="Arial Narrow" w:hAnsi="Arial Narrow" w:cs="Arial"/>
          <w:b/>
          <w:bCs/>
          <w:i/>
          <w:iCs/>
          <w:sz w:val="36"/>
          <w:szCs w:val="36"/>
          <w:u w:val="single"/>
        </w:rPr>
      </w:pPr>
    </w:p>
    <w:p w:rsidR="009537D7" w:rsidRDefault="009537D7" w:rsidP="009537D7">
      <w:pPr>
        <w:spacing w:line="360" w:lineRule="auto"/>
        <w:jc w:val="both"/>
        <w:rPr>
          <w:rFonts w:ascii="Arial Narrow" w:hAnsi="Arial Narrow" w:cs="Arial"/>
          <w:b/>
          <w:bCs/>
          <w:i/>
          <w:iCs/>
          <w:sz w:val="36"/>
          <w:szCs w:val="36"/>
          <w:u w:val="single"/>
        </w:rPr>
      </w:pPr>
    </w:p>
    <w:p w:rsidR="009537D7" w:rsidRDefault="009537D7" w:rsidP="009537D7">
      <w:pPr>
        <w:spacing w:line="360" w:lineRule="auto"/>
        <w:jc w:val="both"/>
        <w:rPr>
          <w:rFonts w:ascii="Arial Narrow" w:hAnsi="Arial Narrow" w:cs="Arial"/>
          <w:b/>
          <w:bCs/>
          <w:i/>
          <w:iCs/>
          <w:sz w:val="36"/>
          <w:szCs w:val="36"/>
          <w:u w:val="single"/>
        </w:rPr>
      </w:pPr>
    </w:p>
    <w:p w:rsidR="009537D7" w:rsidRPr="009537D7" w:rsidRDefault="009537D7" w:rsidP="009537D7">
      <w:pPr>
        <w:spacing w:line="360" w:lineRule="auto"/>
        <w:jc w:val="both"/>
        <w:rPr>
          <w:rFonts w:ascii="Arial Narrow" w:hAnsi="Arial Narrow" w:cs="Arial"/>
          <w:b/>
          <w:bCs/>
          <w:i/>
          <w:iCs/>
          <w:sz w:val="36"/>
          <w:szCs w:val="36"/>
          <w:u w:val="single"/>
        </w:rPr>
      </w:pPr>
      <w:r w:rsidRPr="009537D7">
        <w:rPr>
          <w:rFonts w:ascii="Arial Narrow" w:hAnsi="Arial Narrow" w:cs="Arial"/>
          <w:b/>
          <w:bCs/>
          <w:i/>
          <w:iCs/>
          <w:sz w:val="36"/>
          <w:szCs w:val="36"/>
          <w:u w:val="single"/>
        </w:rPr>
        <w:lastRenderedPageBreak/>
        <w:t>ORALIDAD</w:t>
      </w:r>
    </w:p>
    <w:p w:rsidR="00181D67" w:rsidRPr="009537D7" w:rsidRDefault="00181D67" w:rsidP="00C01FFD">
      <w:pPr>
        <w:pStyle w:val="Sinespaciado"/>
        <w:ind w:left="2127"/>
      </w:pPr>
      <w:r w:rsidRPr="009537D7">
        <w:t xml:space="preserve">      </w:t>
      </w:r>
    </w:p>
    <w:p w:rsidR="00234A2D" w:rsidRPr="009537D7" w:rsidRDefault="00234A2D" w:rsidP="00181D67">
      <w:pPr>
        <w:spacing w:line="360" w:lineRule="auto"/>
        <w:ind w:firstLine="840"/>
        <w:rPr>
          <w:rFonts w:ascii="Arial Narrow" w:hAnsi="Arial Narrow" w:cs="Arial"/>
          <w:b/>
          <w:sz w:val="28"/>
          <w:szCs w:val="28"/>
          <w:u w:val="single"/>
        </w:rPr>
      </w:pPr>
    </w:p>
    <w:p w:rsidR="00181D67" w:rsidRPr="009537D7" w:rsidRDefault="00181D67" w:rsidP="00181D67">
      <w:pPr>
        <w:spacing w:line="360" w:lineRule="auto"/>
        <w:ind w:firstLine="840"/>
        <w:rPr>
          <w:rFonts w:ascii="Arial Narrow" w:hAnsi="Arial Narrow" w:cs="Arial"/>
          <w:b/>
          <w:sz w:val="28"/>
          <w:szCs w:val="28"/>
        </w:rPr>
      </w:pPr>
      <w:r w:rsidRPr="009537D7">
        <w:rPr>
          <w:rFonts w:ascii="Arial Narrow" w:hAnsi="Arial Narrow" w:cs="Arial"/>
          <w:b/>
          <w:sz w:val="28"/>
          <w:szCs w:val="28"/>
          <w:u w:val="single"/>
        </w:rPr>
        <w:t>AUDIENCIA PÚBLICA</w:t>
      </w:r>
      <w:r w:rsidRPr="009537D7">
        <w:rPr>
          <w:rFonts w:ascii="Arial Narrow" w:hAnsi="Arial Narrow" w:cs="Arial"/>
          <w:b/>
          <w:sz w:val="28"/>
          <w:szCs w:val="28"/>
        </w:rPr>
        <w:t>:</w:t>
      </w:r>
    </w:p>
    <w:p w:rsidR="00181D67" w:rsidRPr="009537D7" w:rsidRDefault="00181D67" w:rsidP="00181D67">
      <w:pPr>
        <w:pStyle w:val="Sinespaciado"/>
        <w:rPr>
          <w:sz w:val="28"/>
          <w:szCs w:val="28"/>
        </w:rPr>
      </w:pPr>
    </w:p>
    <w:p w:rsidR="00A20DD9" w:rsidRPr="009537D7" w:rsidRDefault="00241CF7" w:rsidP="00F52C50">
      <w:pPr>
        <w:spacing w:line="360" w:lineRule="auto"/>
        <w:ind w:firstLine="851"/>
        <w:jc w:val="both"/>
        <w:rPr>
          <w:rFonts w:ascii="Arial Narrow" w:hAnsi="Arial Narrow" w:cs="Tahoma"/>
          <w:bCs/>
          <w:color w:val="000000"/>
          <w:sz w:val="28"/>
          <w:szCs w:val="28"/>
          <w:lang w:eastAsia="es-CO"/>
        </w:rPr>
      </w:pPr>
      <w:r w:rsidRPr="009537D7">
        <w:rPr>
          <w:rFonts w:ascii="Arial Narrow" w:eastAsia="Calibri" w:hAnsi="Arial Narrow" w:cs="Arial"/>
          <w:sz w:val="28"/>
          <w:szCs w:val="28"/>
          <w:lang w:val="es-CO" w:eastAsia="en-US"/>
        </w:rPr>
        <w:t xml:space="preserve">En Pereira, </w:t>
      </w:r>
      <w:r w:rsidR="00A20DD9" w:rsidRPr="009537D7">
        <w:rPr>
          <w:rFonts w:ascii="Arial Narrow" w:eastAsia="Calibri" w:hAnsi="Arial Narrow" w:cs="Arial"/>
          <w:sz w:val="28"/>
          <w:szCs w:val="28"/>
          <w:lang w:val="es-CO" w:eastAsia="en-US"/>
        </w:rPr>
        <w:t xml:space="preserve">hoy </w:t>
      </w:r>
      <w:r w:rsidR="00A66B34" w:rsidRPr="009537D7">
        <w:rPr>
          <w:rFonts w:ascii="Arial Narrow" w:eastAsia="Calibri" w:hAnsi="Arial Narrow" w:cs="Arial"/>
          <w:sz w:val="28"/>
          <w:szCs w:val="28"/>
          <w:lang w:val="es-CO" w:eastAsia="en-US"/>
        </w:rPr>
        <w:t xml:space="preserve">dieciséis </w:t>
      </w:r>
      <w:r w:rsidR="00181D67" w:rsidRPr="009537D7">
        <w:rPr>
          <w:rFonts w:ascii="Arial Narrow" w:eastAsia="Calibri" w:hAnsi="Arial Narrow" w:cs="Arial"/>
          <w:sz w:val="28"/>
          <w:szCs w:val="28"/>
          <w:lang w:val="es-CO" w:eastAsia="en-US"/>
        </w:rPr>
        <w:t>(</w:t>
      </w:r>
      <w:r w:rsidR="00A66B34" w:rsidRPr="009537D7">
        <w:rPr>
          <w:rFonts w:ascii="Arial Narrow" w:eastAsia="Calibri" w:hAnsi="Arial Narrow" w:cs="Arial"/>
          <w:sz w:val="28"/>
          <w:szCs w:val="28"/>
          <w:lang w:val="es-CO" w:eastAsia="en-US"/>
        </w:rPr>
        <w:t>16</w:t>
      </w:r>
      <w:r w:rsidR="00181D67" w:rsidRPr="009537D7">
        <w:rPr>
          <w:rFonts w:ascii="Arial Narrow" w:eastAsia="Calibri" w:hAnsi="Arial Narrow" w:cs="Arial"/>
          <w:sz w:val="28"/>
          <w:szCs w:val="28"/>
          <w:lang w:val="es-CO" w:eastAsia="en-US"/>
        </w:rPr>
        <w:t xml:space="preserve">) </w:t>
      </w:r>
      <w:r w:rsidR="00A20DD9" w:rsidRPr="009537D7">
        <w:rPr>
          <w:rFonts w:ascii="Arial Narrow" w:eastAsia="Calibri" w:hAnsi="Arial Narrow" w:cs="Arial"/>
          <w:sz w:val="28"/>
          <w:szCs w:val="28"/>
          <w:lang w:val="es-CO" w:eastAsia="en-US"/>
        </w:rPr>
        <w:t xml:space="preserve">de </w:t>
      </w:r>
      <w:r w:rsidR="0061517B" w:rsidRPr="009537D7">
        <w:rPr>
          <w:rFonts w:ascii="Arial Narrow" w:eastAsia="Calibri" w:hAnsi="Arial Narrow" w:cs="Arial"/>
          <w:sz w:val="28"/>
          <w:szCs w:val="28"/>
          <w:lang w:val="es-CO" w:eastAsia="en-US"/>
        </w:rPr>
        <w:t>agosto</w:t>
      </w:r>
      <w:r w:rsidR="00A20DD9" w:rsidRPr="009537D7">
        <w:rPr>
          <w:rFonts w:ascii="Arial Narrow" w:eastAsia="Calibri" w:hAnsi="Arial Narrow" w:cs="Arial"/>
          <w:sz w:val="28"/>
          <w:szCs w:val="28"/>
          <w:lang w:val="es-CO" w:eastAsia="en-US"/>
        </w:rPr>
        <w:t xml:space="preserve"> </w:t>
      </w:r>
      <w:r w:rsidR="00181D67" w:rsidRPr="009537D7">
        <w:rPr>
          <w:rFonts w:ascii="Arial Narrow" w:eastAsia="Calibri" w:hAnsi="Arial Narrow" w:cs="Arial"/>
          <w:sz w:val="28"/>
          <w:szCs w:val="28"/>
          <w:lang w:val="es-CO" w:eastAsia="en-US"/>
        </w:rPr>
        <w:t xml:space="preserve">de dos mil </w:t>
      </w:r>
      <w:r w:rsidR="00A66B34" w:rsidRPr="009537D7">
        <w:rPr>
          <w:rFonts w:ascii="Arial Narrow" w:eastAsia="Calibri" w:hAnsi="Arial Narrow" w:cs="Arial"/>
          <w:sz w:val="28"/>
          <w:szCs w:val="28"/>
          <w:lang w:val="es-CO" w:eastAsia="en-US"/>
        </w:rPr>
        <w:t>dieciocho</w:t>
      </w:r>
      <w:r w:rsidR="00181D67" w:rsidRPr="009537D7">
        <w:rPr>
          <w:rFonts w:ascii="Arial Narrow" w:eastAsia="Calibri" w:hAnsi="Arial Narrow" w:cs="Arial"/>
          <w:sz w:val="28"/>
          <w:szCs w:val="28"/>
          <w:lang w:val="es-CO" w:eastAsia="en-US"/>
        </w:rPr>
        <w:t xml:space="preserve"> (201</w:t>
      </w:r>
      <w:r w:rsidR="00A66B34" w:rsidRPr="009537D7">
        <w:rPr>
          <w:rFonts w:ascii="Arial Narrow" w:eastAsia="Calibri" w:hAnsi="Arial Narrow" w:cs="Arial"/>
          <w:sz w:val="28"/>
          <w:szCs w:val="28"/>
          <w:lang w:val="es-CO" w:eastAsia="en-US"/>
        </w:rPr>
        <w:t>8</w:t>
      </w:r>
      <w:r w:rsidR="00181D67" w:rsidRPr="009537D7">
        <w:rPr>
          <w:rFonts w:ascii="Arial Narrow" w:eastAsia="Calibri" w:hAnsi="Arial Narrow" w:cs="Arial"/>
          <w:sz w:val="28"/>
          <w:szCs w:val="28"/>
          <w:lang w:val="es-CO" w:eastAsia="en-US"/>
        </w:rPr>
        <w:t>), siendo las</w:t>
      </w:r>
      <w:r w:rsidRPr="009537D7">
        <w:rPr>
          <w:rFonts w:ascii="Arial Narrow" w:eastAsia="Calibri" w:hAnsi="Arial Narrow" w:cs="Arial"/>
          <w:sz w:val="28"/>
          <w:szCs w:val="28"/>
          <w:lang w:val="es-CO" w:eastAsia="en-US"/>
        </w:rPr>
        <w:t xml:space="preserve"> </w:t>
      </w:r>
      <w:r w:rsidR="00A66B34" w:rsidRPr="009537D7">
        <w:rPr>
          <w:rFonts w:ascii="Arial Narrow" w:eastAsia="Calibri" w:hAnsi="Arial Narrow" w:cs="Arial"/>
          <w:sz w:val="28"/>
          <w:szCs w:val="28"/>
          <w:lang w:val="es-CO" w:eastAsia="en-US"/>
        </w:rPr>
        <w:t>nueve</w:t>
      </w:r>
      <w:r w:rsidR="00F52C50" w:rsidRPr="009537D7">
        <w:rPr>
          <w:rFonts w:ascii="Arial Narrow" w:eastAsia="Calibri" w:hAnsi="Arial Narrow" w:cs="Arial"/>
          <w:sz w:val="28"/>
          <w:szCs w:val="28"/>
          <w:lang w:val="es-CO" w:eastAsia="en-US"/>
        </w:rPr>
        <w:t xml:space="preserve"> </w:t>
      </w:r>
      <w:r w:rsidRPr="009537D7">
        <w:rPr>
          <w:rFonts w:ascii="Arial Narrow" w:eastAsia="Calibri" w:hAnsi="Arial Narrow" w:cs="Arial"/>
          <w:sz w:val="28"/>
          <w:szCs w:val="28"/>
          <w:lang w:val="es-CO" w:eastAsia="en-US"/>
        </w:rPr>
        <w:t xml:space="preserve">de la mañana </w:t>
      </w:r>
      <w:r w:rsidR="00181D67" w:rsidRPr="009537D7">
        <w:rPr>
          <w:rFonts w:ascii="Arial Narrow" w:eastAsia="Calibri" w:hAnsi="Arial Narrow" w:cs="Arial"/>
          <w:sz w:val="28"/>
          <w:szCs w:val="28"/>
          <w:lang w:val="es-CO" w:eastAsia="en-US"/>
        </w:rPr>
        <w:t>(</w:t>
      </w:r>
      <w:r w:rsidR="00A66B34" w:rsidRPr="009537D7">
        <w:rPr>
          <w:rFonts w:ascii="Arial Narrow" w:eastAsia="Calibri" w:hAnsi="Arial Narrow" w:cs="Arial"/>
          <w:sz w:val="28"/>
          <w:szCs w:val="28"/>
          <w:lang w:val="es-CO" w:eastAsia="en-US"/>
        </w:rPr>
        <w:t>09</w:t>
      </w:r>
      <w:r w:rsidR="00181D67" w:rsidRPr="009537D7">
        <w:rPr>
          <w:rFonts w:ascii="Arial Narrow" w:eastAsia="Calibri" w:hAnsi="Arial Narrow" w:cs="Arial"/>
          <w:sz w:val="28"/>
          <w:szCs w:val="28"/>
          <w:lang w:val="es-CO" w:eastAsia="en-US"/>
        </w:rPr>
        <w:t>:</w:t>
      </w:r>
      <w:r w:rsidR="00A66B34" w:rsidRPr="009537D7">
        <w:rPr>
          <w:rFonts w:ascii="Arial Narrow" w:eastAsia="Calibri" w:hAnsi="Arial Narrow" w:cs="Arial"/>
          <w:sz w:val="28"/>
          <w:szCs w:val="28"/>
          <w:lang w:val="es-CO" w:eastAsia="en-US"/>
        </w:rPr>
        <w:t>0</w:t>
      </w:r>
      <w:r w:rsidR="00A915C0" w:rsidRPr="009537D7">
        <w:rPr>
          <w:rFonts w:ascii="Arial Narrow" w:eastAsia="Calibri" w:hAnsi="Arial Narrow" w:cs="Arial"/>
          <w:sz w:val="28"/>
          <w:szCs w:val="28"/>
          <w:lang w:val="es-CO" w:eastAsia="en-US"/>
        </w:rPr>
        <w:t>0</w:t>
      </w:r>
      <w:r w:rsidR="00FF75A4" w:rsidRPr="009537D7">
        <w:rPr>
          <w:rFonts w:ascii="Arial Narrow" w:eastAsia="Calibri" w:hAnsi="Arial Narrow" w:cs="Arial"/>
          <w:sz w:val="28"/>
          <w:szCs w:val="28"/>
          <w:lang w:val="es-CO" w:eastAsia="en-US"/>
        </w:rPr>
        <w:t xml:space="preserve"> </w:t>
      </w:r>
      <w:r w:rsidRPr="009537D7">
        <w:rPr>
          <w:rFonts w:ascii="Arial Narrow" w:eastAsia="Calibri" w:hAnsi="Arial Narrow" w:cs="Arial"/>
          <w:sz w:val="28"/>
          <w:szCs w:val="28"/>
          <w:lang w:val="es-CO" w:eastAsia="en-US"/>
        </w:rPr>
        <w:t>a</w:t>
      </w:r>
      <w:r w:rsidR="00181D67" w:rsidRPr="009537D7">
        <w:rPr>
          <w:rFonts w:ascii="Arial Narrow" w:eastAsia="Calibri" w:hAnsi="Arial Narrow" w:cs="Arial"/>
          <w:sz w:val="28"/>
          <w:szCs w:val="28"/>
          <w:lang w:val="es-CO" w:eastAsia="en-US"/>
        </w:rPr>
        <w:t xml:space="preserve">.m.), </w:t>
      </w:r>
      <w:r w:rsidR="00181D67" w:rsidRPr="009537D7">
        <w:rPr>
          <w:rFonts w:ascii="Arial Narrow" w:hAnsi="Arial Narrow" w:cs="Tahoma"/>
          <w:bCs/>
          <w:color w:val="000000"/>
          <w:sz w:val="28"/>
          <w:szCs w:val="28"/>
          <w:lang w:eastAsia="es-CO"/>
        </w:rPr>
        <w:t xml:space="preserve">reunidos en la Sala de Audiencia los magistrados de la Sala </w:t>
      </w:r>
      <w:r w:rsidR="00A66B34" w:rsidRPr="009537D7">
        <w:rPr>
          <w:rFonts w:ascii="Arial Narrow" w:hAnsi="Arial Narrow" w:cs="Tahoma"/>
          <w:bCs/>
          <w:color w:val="000000"/>
          <w:sz w:val="28"/>
          <w:szCs w:val="28"/>
          <w:lang w:eastAsia="es-CO"/>
        </w:rPr>
        <w:t>Cuarta</w:t>
      </w:r>
      <w:r w:rsidR="006F3E23" w:rsidRPr="009537D7">
        <w:rPr>
          <w:rFonts w:ascii="Arial Narrow" w:hAnsi="Arial Narrow" w:cs="Tahoma"/>
          <w:bCs/>
          <w:color w:val="000000"/>
          <w:sz w:val="28"/>
          <w:szCs w:val="28"/>
          <w:lang w:eastAsia="es-CO"/>
        </w:rPr>
        <w:t xml:space="preserve"> </w:t>
      </w:r>
      <w:r w:rsidR="0057299F" w:rsidRPr="009537D7">
        <w:rPr>
          <w:rFonts w:ascii="Arial Narrow" w:hAnsi="Arial Narrow" w:cs="Tahoma"/>
          <w:bCs/>
          <w:color w:val="000000"/>
          <w:sz w:val="28"/>
          <w:szCs w:val="28"/>
          <w:lang w:eastAsia="es-CO"/>
        </w:rPr>
        <w:t xml:space="preserve">de Decisión Laboral </w:t>
      </w:r>
      <w:r w:rsidR="00181D67" w:rsidRPr="009537D7">
        <w:rPr>
          <w:rFonts w:ascii="Arial Narrow" w:hAnsi="Arial Narrow" w:cs="Tahoma"/>
          <w:bCs/>
          <w:color w:val="000000"/>
          <w:sz w:val="28"/>
          <w:szCs w:val="28"/>
          <w:lang w:eastAsia="es-CO"/>
        </w:rPr>
        <w:t xml:space="preserve">del Tribunal Superior de Pereira, el ponente declara abierto el acto, que tiene por objeto resolver </w:t>
      </w:r>
      <w:r w:rsidR="009C6364" w:rsidRPr="009537D7">
        <w:rPr>
          <w:rFonts w:ascii="Arial Narrow" w:hAnsi="Arial Narrow" w:cs="Tahoma"/>
          <w:bCs/>
          <w:color w:val="000000"/>
          <w:sz w:val="28"/>
          <w:szCs w:val="28"/>
          <w:lang w:eastAsia="es-CO"/>
        </w:rPr>
        <w:t xml:space="preserve">el grado jurisdiccional de consulta </w:t>
      </w:r>
      <w:r w:rsidR="006F3E23" w:rsidRPr="009537D7">
        <w:rPr>
          <w:rFonts w:ascii="Arial Narrow" w:hAnsi="Arial Narrow" w:cs="Tahoma"/>
          <w:bCs/>
          <w:color w:val="000000"/>
          <w:sz w:val="28"/>
          <w:szCs w:val="28"/>
          <w:lang w:eastAsia="es-CO"/>
        </w:rPr>
        <w:t>de</w:t>
      </w:r>
      <w:r w:rsidR="00A20DD9" w:rsidRPr="009537D7">
        <w:rPr>
          <w:rFonts w:ascii="Arial Narrow" w:hAnsi="Arial Narrow" w:cs="Tahoma"/>
          <w:bCs/>
          <w:color w:val="000000"/>
          <w:sz w:val="28"/>
          <w:szCs w:val="28"/>
          <w:lang w:eastAsia="es-CO"/>
        </w:rPr>
        <w:t xml:space="preserve"> </w:t>
      </w:r>
      <w:r w:rsidR="009C6364" w:rsidRPr="009537D7">
        <w:rPr>
          <w:rFonts w:ascii="Arial Narrow" w:hAnsi="Arial Narrow" w:cs="Tahoma"/>
          <w:bCs/>
          <w:color w:val="000000"/>
          <w:sz w:val="28"/>
          <w:szCs w:val="28"/>
          <w:lang w:eastAsia="es-CO"/>
        </w:rPr>
        <w:t xml:space="preserve">la sentencia dictada el </w:t>
      </w:r>
      <w:r w:rsidR="001D79FB" w:rsidRPr="009537D7">
        <w:rPr>
          <w:rFonts w:ascii="Arial Narrow" w:hAnsi="Arial Narrow" w:cs="Tahoma"/>
          <w:bCs/>
          <w:color w:val="000000"/>
          <w:sz w:val="28"/>
          <w:szCs w:val="28"/>
          <w:lang w:eastAsia="es-CO"/>
        </w:rPr>
        <w:t>01</w:t>
      </w:r>
      <w:r w:rsidR="009C6364" w:rsidRPr="009537D7">
        <w:rPr>
          <w:rFonts w:ascii="Arial Narrow" w:hAnsi="Arial Narrow" w:cs="Tahoma"/>
          <w:bCs/>
          <w:color w:val="000000"/>
          <w:sz w:val="28"/>
          <w:szCs w:val="28"/>
          <w:lang w:eastAsia="es-CO"/>
        </w:rPr>
        <w:t xml:space="preserve"> de </w:t>
      </w:r>
      <w:r w:rsidR="001D79FB" w:rsidRPr="009537D7">
        <w:rPr>
          <w:rFonts w:ascii="Arial Narrow" w:hAnsi="Arial Narrow" w:cs="Tahoma"/>
          <w:bCs/>
          <w:color w:val="000000"/>
          <w:sz w:val="28"/>
          <w:szCs w:val="28"/>
          <w:lang w:eastAsia="es-CO"/>
        </w:rPr>
        <w:t>noviembre</w:t>
      </w:r>
      <w:r w:rsidR="009C6364" w:rsidRPr="009537D7">
        <w:rPr>
          <w:rFonts w:ascii="Arial Narrow" w:hAnsi="Arial Narrow" w:cs="Tahoma"/>
          <w:bCs/>
          <w:color w:val="000000"/>
          <w:sz w:val="28"/>
          <w:szCs w:val="28"/>
          <w:lang w:eastAsia="es-CO"/>
        </w:rPr>
        <w:t xml:space="preserve"> de 201</w:t>
      </w:r>
      <w:r w:rsidR="001D79FB" w:rsidRPr="009537D7">
        <w:rPr>
          <w:rFonts w:ascii="Arial Narrow" w:hAnsi="Arial Narrow" w:cs="Tahoma"/>
          <w:bCs/>
          <w:color w:val="000000"/>
          <w:sz w:val="28"/>
          <w:szCs w:val="28"/>
          <w:lang w:eastAsia="es-CO"/>
        </w:rPr>
        <w:t>7</w:t>
      </w:r>
      <w:r w:rsidR="009C6364" w:rsidRPr="009537D7">
        <w:rPr>
          <w:rFonts w:ascii="Arial Narrow" w:hAnsi="Arial Narrow" w:cs="Tahoma"/>
          <w:bCs/>
          <w:color w:val="000000"/>
          <w:sz w:val="28"/>
          <w:szCs w:val="28"/>
          <w:lang w:eastAsia="es-CO"/>
        </w:rPr>
        <w:t xml:space="preserve"> por el Juzgado </w:t>
      </w:r>
      <w:r w:rsidR="001D79FB" w:rsidRPr="009537D7">
        <w:rPr>
          <w:rFonts w:ascii="Arial Narrow" w:hAnsi="Arial Narrow" w:cs="Tahoma"/>
          <w:bCs/>
          <w:color w:val="000000"/>
          <w:sz w:val="28"/>
          <w:szCs w:val="28"/>
          <w:lang w:eastAsia="es-CO"/>
        </w:rPr>
        <w:t>Quinto</w:t>
      </w:r>
      <w:r w:rsidR="009C6364" w:rsidRPr="009537D7">
        <w:rPr>
          <w:rFonts w:ascii="Arial Narrow" w:hAnsi="Arial Narrow" w:cs="Tahoma"/>
          <w:bCs/>
          <w:color w:val="000000"/>
          <w:sz w:val="28"/>
          <w:szCs w:val="28"/>
          <w:lang w:eastAsia="es-CO"/>
        </w:rPr>
        <w:t xml:space="preserve"> Laboral del Circuito de esta ciudad, dentro del proceso Ordinario Laboral </w:t>
      </w:r>
      <w:r w:rsidR="000A13F4" w:rsidRPr="009537D7">
        <w:rPr>
          <w:rFonts w:ascii="Arial Narrow" w:hAnsi="Arial Narrow" w:cs="Tahoma"/>
          <w:bCs/>
          <w:color w:val="000000"/>
          <w:sz w:val="28"/>
          <w:szCs w:val="28"/>
          <w:lang w:eastAsia="es-CO"/>
        </w:rPr>
        <w:t>q</w:t>
      </w:r>
      <w:r w:rsidR="009C6364" w:rsidRPr="009537D7">
        <w:rPr>
          <w:rFonts w:ascii="Arial Narrow" w:hAnsi="Arial Narrow" w:cs="Tahoma"/>
          <w:bCs/>
          <w:color w:val="000000"/>
          <w:sz w:val="28"/>
          <w:szCs w:val="28"/>
          <w:lang w:eastAsia="es-CO"/>
        </w:rPr>
        <w:t xml:space="preserve">ue </w:t>
      </w:r>
      <w:r w:rsidR="00A20DD9" w:rsidRPr="009537D7">
        <w:rPr>
          <w:rFonts w:ascii="Arial Narrow" w:hAnsi="Arial Narrow" w:cs="Tahoma"/>
          <w:bCs/>
          <w:color w:val="000000"/>
          <w:sz w:val="28"/>
          <w:szCs w:val="28"/>
          <w:lang w:eastAsia="es-CO"/>
        </w:rPr>
        <w:t xml:space="preserve">promueve </w:t>
      </w:r>
      <w:r w:rsidR="00940776" w:rsidRPr="009537D7">
        <w:rPr>
          <w:rFonts w:ascii="Arial Narrow" w:hAnsi="Arial Narrow" w:cs="Tahoma"/>
          <w:b/>
          <w:bCs/>
          <w:i/>
          <w:color w:val="000000"/>
          <w:sz w:val="28"/>
          <w:szCs w:val="28"/>
          <w:lang w:eastAsia="es-CO"/>
        </w:rPr>
        <w:t>Martha Isabel Londoño Rivas</w:t>
      </w:r>
      <w:r w:rsidR="009C6364" w:rsidRPr="009537D7">
        <w:rPr>
          <w:rFonts w:ascii="Arial Narrow" w:hAnsi="Arial Narrow" w:cs="Tahoma"/>
          <w:b/>
          <w:bCs/>
          <w:i/>
          <w:color w:val="000000"/>
          <w:sz w:val="28"/>
          <w:szCs w:val="28"/>
          <w:lang w:eastAsia="es-CO"/>
        </w:rPr>
        <w:t xml:space="preserve"> </w:t>
      </w:r>
      <w:r w:rsidR="009C6364" w:rsidRPr="009537D7">
        <w:rPr>
          <w:rFonts w:ascii="Arial Narrow" w:hAnsi="Arial Narrow" w:cs="Tahoma"/>
          <w:bCs/>
          <w:color w:val="000000"/>
          <w:sz w:val="28"/>
          <w:szCs w:val="28"/>
          <w:lang w:eastAsia="es-CO"/>
        </w:rPr>
        <w:t xml:space="preserve">contra la </w:t>
      </w:r>
      <w:r w:rsidR="009C6364" w:rsidRPr="009537D7">
        <w:rPr>
          <w:rFonts w:ascii="Arial Narrow" w:hAnsi="Arial Narrow" w:cs="Tahoma"/>
          <w:b/>
          <w:bCs/>
          <w:i/>
          <w:color w:val="000000"/>
          <w:sz w:val="28"/>
          <w:szCs w:val="28"/>
          <w:lang w:eastAsia="es-CO"/>
        </w:rPr>
        <w:t>Administradora Colombiana de Pensiones –Colpensiones</w:t>
      </w:r>
      <w:r w:rsidR="00A20DD9" w:rsidRPr="009537D7">
        <w:rPr>
          <w:rFonts w:ascii="Arial Narrow" w:hAnsi="Arial Narrow" w:cs="Tahoma"/>
          <w:bCs/>
          <w:color w:val="000000"/>
          <w:sz w:val="28"/>
          <w:szCs w:val="28"/>
          <w:lang w:eastAsia="es-CO"/>
        </w:rPr>
        <w:t>.</w:t>
      </w:r>
    </w:p>
    <w:p w:rsidR="00181D67" w:rsidRPr="009537D7" w:rsidRDefault="00A20DD9" w:rsidP="00181D67">
      <w:pPr>
        <w:spacing w:line="360" w:lineRule="auto"/>
        <w:ind w:firstLine="851"/>
        <w:jc w:val="both"/>
        <w:rPr>
          <w:rFonts w:ascii="Arial Narrow" w:hAnsi="Arial Narrow" w:cs="Arial"/>
          <w:bCs/>
          <w:iCs/>
          <w:sz w:val="28"/>
          <w:szCs w:val="28"/>
        </w:rPr>
      </w:pPr>
      <w:r w:rsidRPr="009537D7">
        <w:rPr>
          <w:rFonts w:ascii="Arial Narrow" w:hAnsi="Arial Narrow" w:cs="Arial"/>
          <w:bCs/>
          <w:iCs/>
          <w:sz w:val="28"/>
          <w:szCs w:val="28"/>
        </w:rPr>
        <w:t xml:space="preserve"> </w:t>
      </w:r>
    </w:p>
    <w:p w:rsidR="00181D67" w:rsidRPr="009537D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9537D7">
        <w:rPr>
          <w:rFonts w:ascii="Arial Narrow" w:hAnsi="Arial Narrow" w:cs="Tahoma"/>
          <w:b/>
          <w:bCs/>
          <w:color w:val="000000"/>
          <w:sz w:val="28"/>
          <w:szCs w:val="28"/>
          <w:lang w:eastAsia="es-CO"/>
        </w:rPr>
        <w:t>IDENTIFICACIÓN DE LOS PRESENTES:</w:t>
      </w:r>
    </w:p>
    <w:p w:rsidR="00181D67" w:rsidRPr="009537D7" w:rsidRDefault="00181D67" w:rsidP="00F60732">
      <w:pPr>
        <w:pStyle w:val="Sinespaciado"/>
        <w:rPr>
          <w:lang w:eastAsia="es-CO"/>
        </w:rPr>
      </w:pPr>
    </w:p>
    <w:p w:rsidR="00181D67" w:rsidRPr="009537D7" w:rsidRDefault="00181D67" w:rsidP="00F60732">
      <w:pPr>
        <w:pStyle w:val="Sinespaciado"/>
      </w:pPr>
    </w:p>
    <w:p w:rsidR="00181D67" w:rsidRPr="009537D7" w:rsidRDefault="00C34BB9" w:rsidP="00181D67">
      <w:pPr>
        <w:spacing w:line="360" w:lineRule="auto"/>
        <w:ind w:firstLine="851"/>
        <w:rPr>
          <w:rFonts w:ascii="Arial Narrow" w:hAnsi="Arial Narrow" w:cs="Tahoma"/>
          <w:b/>
          <w:i/>
          <w:sz w:val="28"/>
          <w:szCs w:val="28"/>
        </w:rPr>
      </w:pPr>
      <w:r w:rsidRPr="009537D7">
        <w:rPr>
          <w:rFonts w:ascii="Arial Narrow" w:hAnsi="Arial Narrow" w:cs="Tahoma"/>
          <w:b/>
          <w:i/>
          <w:sz w:val="28"/>
          <w:szCs w:val="28"/>
        </w:rPr>
        <w:t>ANTECEDENTES</w:t>
      </w:r>
    </w:p>
    <w:p w:rsidR="00181D67" w:rsidRPr="009537D7" w:rsidRDefault="00181D67" w:rsidP="00F60732">
      <w:pPr>
        <w:pStyle w:val="Sinespaciado"/>
      </w:pPr>
    </w:p>
    <w:p w:rsidR="00D95679" w:rsidRPr="009537D7" w:rsidRDefault="00181D67" w:rsidP="00181D67">
      <w:pPr>
        <w:shd w:val="clear" w:color="auto" w:fill="FFFFFF"/>
        <w:spacing w:line="360" w:lineRule="auto"/>
        <w:ind w:firstLine="851"/>
        <w:jc w:val="both"/>
        <w:rPr>
          <w:rFonts w:ascii="Arial Narrow" w:hAnsi="Arial Narrow" w:cs="Tahoma"/>
          <w:sz w:val="28"/>
          <w:szCs w:val="28"/>
        </w:rPr>
      </w:pPr>
      <w:r w:rsidRPr="009537D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sidRPr="009537D7">
        <w:rPr>
          <w:rFonts w:ascii="Arial Narrow" w:hAnsi="Arial Narrow" w:cs="Tahoma"/>
          <w:sz w:val="28"/>
          <w:szCs w:val="28"/>
        </w:rPr>
        <w:t>dígase</w:t>
      </w:r>
      <w:r w:rsidRPr="009537D7">
        <w:rPr>
          <w:rFonts w:ascii="Arial Narrow" w:hAnsi="Arial Narrow" w:cs="Tahoma"/>
          <w:sz w:val="28"/>
          <w:szCs w:val="28"/>
        </w:rPr>
        <w:t xml:space="preserve"> que</w:t>
      </w:r>
      <w:r w:rsidR="00A20DD9" w:rsidRPr="009537D7">
        <w:rPr>
          <w:rFonts w:ascii="Arial Narrow" w:hAnsi="Arial Narrow" w:cs="Tahoma"/>
          <w:sz w:val="28"/>
          <w:szCs w:val="28"/>
        </w:rPr>
        <w:t xml:space="preserve"> persigue la demandante que se</w:t>
      </w:r>
      <w:r w:rsidR="00D95679" w:rsidRPr="009537D7">
        <w:rPr>
          <w:rFonts w:ascii="Arial Narrow" w:hAnsi="Arial Narrow" w:cs="Tahoma"/>
          <w:sz w:val="28"/>
          <w:szCs w:val="28"/>
        </w:rPr>
        <w:t xml:space="preserve"> le declare como beneficiaria de la</w:t>
      </w:r>
      <w:r w:rsidR="000E6C80" w:rsidRPr="009537D7">
        <w:rPr>
          <w:rFonts w:ascii="Arial Narrow" w:hAnsi="Arial Narrow" w:cs="Tahoma"/>
          <w:sz w:val="28"/>
          <w:szCs w:val="28"/>
        </w:rPr>
        <w:t xml:space="preserve"> </w:t>
      </w:r>
      <w:r w:rsidR="00D95679" w:rsidRPr="009537D7">
        <w:rPr>
          <w:rFonts w:ascii="Arial Narrow" w:hAnsi="Arial Narrow" w:cs="Tahoma"/>
          <w:sz w:val="28"/>
          <w:szCs w:val="28"/>
        </w:rPr>
        <w:t xml:space="preserve">pensión de sobrevivientes generada por la muerte del señor </w:t>
      </w:r>
      <w:r w:rsidR="00F175F7" w:rsidRPr="009537D7">
        <w:rPr>
          <w:rFonts w:ascii="Arial Narrow" w:hAnsi="Arial Narrow" w:cs="Tahoma"/>
          <w:sz w:val="28"/>
          <w:szCs w:val="28"/>
        </w:rPr>
        <w:t xml:space="preserve">Julio César Galeano </w:t>
      </w:r>
      <w:r w:rsidR="0037066E" w:rsidRPr="009537D7">
        <w:rPr>
          <w:rFonts w:ascii="Arial Narrow" w:hAnsi="Arial Narrow" w:cs="Tahoma"/>
          <w:sz w:val="28"/>
          <w:szCs w:val="28"/>
        </w:rPr>
        <w:t>Londoño</w:t>
      </w:r>
      <w:r w:rsidR="00D95679" w:rsidRPr="009537D7">
        <w:rPr>
          <w:rFonts w:ascii="Arial Narrow" w:hAnsi="Arial Narrow" w:cs="Tahoma"/>
          <w:sz w:val="28"/>
          <w:szCs w:val="28"/>
        </w:rPr>
        <w:t xml:space="preserve"> y en consecuencia, pide que se condene a la demandada a reconocer y pagar la misma, desde el </w:t>
      </w:r>
      <w:r w:rsidR="0037066E" w:rsidRPr="009537D7">
        <w:rPr>
          <w:rFonts w:ascii="Arial Narrow" w:hAnsi="Arial Narrow" w:cs="Tahoma"/>
          <w:sz w:val="28"/>
          <w:szCs w:val="28"/>
        </w:rPr>
        <w:t>30 de mayo de 2015,</w:t>
      </w:r>
      <w:r w:rsidR="00D95679" w:rsidRPr="009537D7">
        <w:rPr>
          <w:rFonts w:ascii="Arial Narrow" w:hAnsi="Arial Narrow" w:cs="Tahoma"/>
          <w:sz w:val="28"/>
          <w:szCs w:val="28"/>
        </w:rPr>
        <w:t xml:space="preserve"> </w:t>
      </w:r>
      <w:r w:rsidR="004B7AFD" w:rsidRPr="009537D7">
        <w:rPr>
          <w:rFonts w:ascii="Arial Narrow" w:hAnsi="Arial Narrow" w:cs="Tahoma"/>
          <w:sz w:val="28"/>
          <w:szCs w:val="28"/>
        </w:rPr>
        <w:t>con el correspondiente retroactivo pensional, incluyendo las mesadas adicionales</w:t>
      </w:r>
      <w:r w:rsidR="0037066E" w:rsidRPr="009537D7">
        <w:rPr>
          <w:rFonts w:ascii="Arial Narrow" w:hAnsi="Arial Narrow" w:cs="Tahoma"/>
          <w:sz w:val="28"/>
          <w:szCs w:val="28"/>
        </w:rPr>
        <w:t xml:space="preserve">, los intereses </w:t>
      </w:r>
      <w:r w:rsidR="00D95679" w:rsidRPr="009537D7">
        <w:rPr>
          <w:rFonts w:ascii="Arial Narrow" w:hAnsi="Arial Narrow" w:cs="Tahoma"/>
          <w:sz w:val="28"/>
          <w:szCs w:val="28"/>
        </w:rPr>
        <w:t xml:space="preserve"> moratorios y las costas del proceso.</w:t>
      </w:r>
    </w:p>
    <w:p w:rsidR="00D95679" w:rsidRPr="009537D7" w:rsidRDefault="00D95679" w:rsidP="00181D67">
      <w:pPr>
        <w:shd w:val="clear" w:color="auto" w:fill="FFFFFF"/>
        <w:spacing w:line="360" w:lineRule="auto"/>
        <w:ind w:firstLine="851"/>
        <w:jc w:val="both"/>
        <w:rPr>
          <w:rFonts w:ascii="Arial Narrow" w:hAnsi="Arial Narrow" w:cs="Tahoma"/>
          <w:sz w:val="28"/>
          <w:szCs w:val="28"/>
        </w:rPr>
      </w:pPr>
    </w:p>
    <w:p w:rsidR="000C6187" w:rsidRPr="009537D7" w:rsidRDefault="00D95679" w:rsidP="00181D67">
      <w:pPr>
        <w:shd w:val="clear" w:color="auto" w:fill="FFFFFF"/>
        <w:spacing w:line="360" w:lineRule="auto"/>
        <w:ind w:firstLine="851"/>
        <w:jc w:val="both"/>
        <w:rPr>
          <w:rFonts w:ascii="Arial Narrow" w:hAnsi="Arial Narrow" w:cs="Tahoma"/>
          <w:sz w:val="28"/>
          <w:szCs w:val="28"/>
        </w:rPr>
      </w:pPr>
      <w:r w:rsidRPr="009537D7">
        <w:rPr>
          <w:rFonts w:ascii="Arial Narrow" w:hAnsi="Arial Narrow" w:cs="Tahoma"/>
          <w:sz w:val="28"/>
          <w:szCs w:val="28"/>
        </w:rPr>
        <w:t>Para así pedir, relata que</w:t>
      </w:r>
      <w:r w:rsidR="000C6187" w:rsidRPr="009537D7">
        <w:rPr>
          <w:rFonts w:ascii="Arial Narrow" w:hAnsi="Arial Narrow" w:cs="Tahoma"/>
          <w:sz w:val="28"/>
          <w:szCs w:val="28"/>
        </w:rPr>
        <w:t xml:space="preserve"> el señor </w:t>
      </w:r>
      <w:r w:rsidR="00EC44D5" w:rsidRPr="009537D7">
        <w:rPr>
          <w:rFonts w:ascii="Arial Narrow" w:hAnsi="Arial Narrow" w:cs="Tahoma"/>
          <w:sz w:val="28"/>
          <w:szCs w:val="28"/>
        </w:rPr>
        <w:t>Julio Cesar Galeano Álvarez</w:t>
      </w:r>
      <w:r w:rsidR="0069405C" w:rsidRPr="009537D7">
        <w:rPr>
          <w:rFonts w:ascii="Arial Narrow" w:hAnsi="Arial Narrow" w:cs="Tahoma"/>
          <w:sz w:val="28"/>
          <w:szCs w:val="28"/>
        </w:rPr>
        <w:t>,</w:t>
      </w:r>
      <w:r w:rsidR="000C6187" w:rsidRPr="009537D7">
        <w:rPr>
          <w:rFonts w:ascii="Arial Narrow" w:hAnsi="Arial Narrow" w:cs="Tahoma"/>
          <w:sz w:val="28"/>
          <w:szCs w:val="28"/>
        </w:rPr>
        <w:t xml:space="preserve"> </w:t>
      </w:r>
      <w:r w:rsidR="0069405C" w:rsidRPr="009537D7">
        <w:rPr>
          <w:rFonts w:ascii="Arial Narrow" w:hAnsi="Arial Narrow" w:cs="Tahoma"/>
          <w:sz w:val="28"/>
          <w:szCs w:val="28"/>
        </w:rPr>
        <w:t xml:space="preserve">gozaba de pensión de invalidez </w:t>
      </w:r>
      <w:r w:rsidR="000C6187" w:rsidRPr="009537D7">
        <w:rPr>
          <w:rFonts w:ascii="Arial Narrow" w:hAnsi="Arial Narrow" w:cs="Tahoma"/>
          <w:sz w:val="28"/>
          <w:szCs w:val="28"/>
        </w:rPr>
        <w:t xml:space="preserve">por el ISS, </w:t>
      </w:r>
      <w:r w:rsidRPr="009537D7">
        <w:rPr>
          <w:rFonts w:ascii="Arial Narrow" w:hAnsi="Arial Narrow" w:cs="Tahoma"/>
          <w:sz w:val="28"/>
          <w:szCs w:val="28"/>
        </w:rPr>
        <w:t xml:space="preserve"> </w:t>
      </w:r>
      <w:r w:rsidR="000C6187" w:rsidRPr="009537D7">
        <w:rPr>
          <w:rFonts w:ascii="Arial Narrow" w:hAnsi="Arial Narrow" w:cs="Tahoma"/>
          <w:sz w:val="28"/>
          <w:szCs w:val="28"/>
        </w:rPr>
        <w:t xml:space="preserve">que falleció el </w:t>
      </w:r>
      <w:r w:rsidR="00EC44D5" w:rsidRPr="009537D7">
        <w:rPr>
          <w:rFonts w:ascii="Arial Narrow" w:hAnsi="Arial Narrow" w:cs="Tahoma"/>
          <w:sz w:val="28"/>
          <w:szCs w:val="28"/>
        </w:rPr>
        <w:t>30</w:t>
      </w:r>
      <w:r w:rsidR="000C6187" w:rsidRPr="009537D7">
        <w:rPr>
          <w:rFonts w:ascii="Arial Narrow" w:hAnsi="Arial Narrow" w:cs="Tahoma"/>
          <w:sz w:val="28"/>
          <w:szCs w:val="28"/>
        </w:rPr>
        <w:t xml:space="preserve"> de </w:t>
      </w:r>
      <w:r w:rsidR="00EC44D5" w:rsidRPr="009537D7">
        <w:rPr>
          <w:rFonts w:ascii="Arial Narrow" w:hAnsi="Arial Narrow" w:cs="Tahoma"/>
          <w:sz w:val="28"/>
          <w:szCs w:val="28"/>
        </w:rPr>
        <w:t>mayo de 2015</w:t>
      </w:r>
      <w:r w:rsidR="000C6187" w:rsidRPr="009537D7">
        <w:rPr>
          <w:rFonts w:ascii="Arial Narrow" w:hAnsi="Arial Narrow" w:cs="Tahoma"/>
          <w:sz w:val="28"/>
          <w:szCs w:val="28"/>
        </w:rPr>
        <w:t>, que el causante c</w:t>
      </w:r>
      <w:r w:rsidR="00D07721" w:rsidRPr="009537D7">
        <w:rPr>
          <w:rFonts w:ascii="Arial Narrow" w:hAnsi="Arial Narrow" w:cs="Tahoma"/>
          <w:sz w:val="28"/>
          <w:szCs w:val="28"/>
        </w:rPr>
        <w:t>onvivió con la actora desde hace más de 15</w:t>
      </w:r>
      <w:r w:rsidR="000C6187" w:rsidRPr="009537D7">
        <w:rPr>
          <w:rFonts w:ascii="Arial Narrow" w:hAnsi="Arial Narrow" w:cs="Tahoma"/>
          <w:sz w:val="28"/>
          <w:szCs w:val="28"/>
        </w:rPr>
        <w:t xml:space="preserve"> </w:t>
      </w:r>
      <w:r w:rsidR="00D07721" w:rsidRPr="009537D7">
        <w:rPr>
          <w:rFonts w:ascii="Arial Narrow" w:hAnsi="Arial Narrow" w:cs="Tahoma"/>
          <w:sz w:val="28"/>
          <w:szCs w:val="28"/>
        </w:rPr>
        <w:t>años, inició su convivencia, en calidad de compañera permanente y bajo el mismo techo</w:t>
      </w:r>
      <w:r w:rsidR="000C6187" w:rsidRPr="009537D7">
        <w:rPr>
          <w:rFonts w:ascii="Arial Narrow" w:hAnsi="Arial Narrow" w:cs="Tahoma"/>
          <w:sz w:val="28"/>
          <w:szCs w:val="28"/>
        </w:rPr>
        <w:t xml:space="preserve">, </w:t>
      </w:r>
      <w:r w:rsidR="00D07721" w:rsidRPr="009537D7">
        <w:rPr>
          <w:rFonts w:ascii="Arial Narrow" w:hAnsi="Arial Narrow" w:cs="Tahoma"/>
          <w:sz w:val="28"/>
          <w:szCs w:val="28"/>
        </w:rPr>
        <w:t>dentro de la relación se procreó y subsiste Cesar David Galeano Londoño</w:t>
      </w:r>
      <w:r w:rsidR="000C6187" w:rsidRPr="009537D7">
        <w:rPr>
          <w:rFonts w:ascii="Arial Narrow" w:hAnsi="Arial Narrow" w:cs="Tahoma"/>
          <w:sz w:val="28"/>
          <w:szCs w:val="28"/>
        </w:rPr>
        <w:t>,</w:t>
      </w:r>
      <w:r w:rsidR="00D07721" w:rsidRPr="009537D7">
        <w:rPr>
          <w:rFonts w:ascii="Arial Narrow" w:hAnsi="Arial Narrow" w:cs="Tahoma"/>
          <w:sz w:val="28"/>
          <w:szCs w:val="28"/>
        </w:rPr>
        <w:t xml:space="preserve"> quie</w:t>
      </w:r>
      <w:r w:rsidR="00C761BC" w:rsidRPr="009537D7">
        <w:rPr>
          <w:rFonts w:ascii="Arial Narrow" w:hAnsi="Arial Narrow" w:cs="Tahoma"/>
          <w:sz w:val="28"/>
          <w:szCs w:val="28"/>
        </w:rPr>
        <w:t>n contaba para la fecha de los hechos con 23 años de edad, que el 19 de junio de 2015</w:t>
      </w:r>
      <w:r w:rsidR="00EC44D5" w:rsidRPr="009537D7">
        <w:rPr>
          <w:rFonts w:ascii="Arial Narrow" w:hAnsi="Arial Narrow" w:cs="Tahoma"/>
          <w:sz w:val="28"/>
          <w:szCs w:val="28"/>
        </w:rPr>
        <w:t>,</w:t>
      </w:r>
      <w:r w:rsidR="000C6187" w:rsidRPr="009537D7">
        <w:rPr>
          <w:rFonts w:ascii="Arial Narrow" w:hAnsi="Arial Narrow" w:cs="Tahoma"/>
          <w:sz w:val="28"/>
          <w:szCs w:val="28"/>
        </w:rPr>
        <w:t xml:space="preserve"> solicitó </w:t>
      </w:r>
      <w:r w:rsidR="00C761BC" w:rsidRPr="009537D7">
        <w:rPr>
          <w:rFonts w:ascii="Arial Narrow" w:hAnsi="Arial Narrow" w:cs="Tahoma"/>
          <w:sz w:val="28"/>
          <w:szCs w:val="28"/>
        </w:rPr>
        <w:t xml:space="preserve">ante la Administradora Colombiana de Pensiones – Colpensiones, </w:t>
      </w:r>
      <w:r w:rsidR="000C6187" w:rsidRPr="009537D7">
        <w:rPr>
          <w:rFonts w:ascii="Arial Narrow" w:hAnsi="Arial Narrow" w:cs="Tahoma"/>
          <w:sz w:val="28"/>
          <w:szCs w:val="28"/>
        </w:rPr>
        <w:t>el rec</w:t>
      </w:r>
      <w:r w:rsidR="00C761BC" w:rsidRPr="009537D7">
        <w:rPr>
          <w:rFonts w:ascii="Arial Narrow" w:hAnsi="Arial Narrow" w:cs="Tahoma"/>
          <w:sz w:val="28"/>
          <w:szCs w:val="28"/>
        </w:rPr>
        <w:t xml:space="preserve">onocimiento pensional el cual mediante acto </w:t>
      </w:r>
      <w:r w:rsidR="00C761BC" w:rsidRPr="009537D7">
        <w:rPr>
          <w:rFonts w:ascii="Arial Narrow" w:hAnsi="Arial Narrow" w:cs="Tahoma"/>
          <w:sz w:val="28"/>
          <w:szCs w:val="28"/>
        </w:rPr>
        <w:lastRenderedPageBreak/>
        <w:t>administrativo de fecha 23 de septiembre de 2015</w:t>
      </w:r>
      <w:r w:rsidR="000C6187" w:rsidRPr="009537D7">
        <w:rPr>
          <w:rFonts w:ascii="Arial Narrow" w:hAnsi="Arial Narrow" w:cs="Tahoma"/>
          <w:sz w:val="28"/>
          <w:szCs w:val="28"/>
        </w:rPr>
        <w:t xml:space="preserve"> se negó la prestación al no encontrarse acreditada la convivencia.</w:t>
      </w:r>
    </w:p>
    <w:p w:rsidR="000C6187" w:rsidRPr="009537D7" w:rsidRDefault="000C6187" w:rsidP="00181D67">
      <w:pPr>
        <w:shd w:val="clear" w:color="auto" w:fill="FFFFFF"/>
        <w:spacing w:line="360" w:lineRule="auto"/>
        <w:ind w:firstLine="851"/>
        <w:jc w:val="both"/>
        <w:rPr>
          <w:rFonts w:ascii="Arial Narrow" w:hAnsi="Arial Narrow" w:cs="Tahoma"/>
          <w:sz w:val="28"/>
          <w:szCs w:val="28"/>
        </w:rPr>
      </w:pPr>
    </w:p>
    <w:p w:rsidR="00FB5F62" w:rsidRPr="009537D7" w:rsidRDefault="008B6210" w:rsidP="00181D67">
      <w:pPr>
        <w:shd w:val="clear" w:color="auto" w:fill="FFFFFF"/>
        <w:spacing w:line="360" w:lineRule="auto"/>
        <w:ind w:firstLine="851"/>
        <w:jc w:val="both"/>
        <w:rPr>
          <w:rFonts w:ascii="Arial Narrow" w:hAnsi="Arial Narrow" w:cs="Tahoma"/>
          <w:sz w:val="28"/>
          <w:szCs w:val="28"/>
        </w:rPr>
      </w:pPr>
      <w:r w:rsidRPr="009537D7">
        <w:rPr>
          <w:rFonts w:ascii="Arial Narrow" w:hAnsi="Arial Narrow" w:cs="Tahoma"/>
          <w:sz w:val="28"/>
          <w:szCs w:val="28"/>
        </w:rPr>
        <w:t xml:space="preserve">Admitida la demanda, se dispuso el traslado del caso a la entidad pasiva, la cual allegó respuesta, en la que aceptó la calidad de pensionado del señor </w:t>
      </w:r>
      <w:r w:rsidR="004F4148" w:rsidRPr="009537D7">
        <w:rPr>
          <w:rFonts w:ascii="Arial Narrow" w:hAnsi="Arial Narrow" w:cs="Tahoma"/>
          <w:sz w:val="28"/>
          <w:szCs w:val="28"/>
        </w:rPr>
        <w:t>Galeano Londoño</w:t>
      </w:r>
      <w:r w:rsidRPr="009537D7">
        <w:rPr>
          <w:rFonts w:ascii="Arial Narrow" w:hAnsi="Arial Narrow" w:cs="Tahoma"/>
          <w:sz w:val="28"/>
          <w:szCs w:val="28"/>
        </w:rPr>
        <w:t xml:space="preserve">, su fecha de fallecimiento, la reclamación elevada y la respuesta negativa de la entidad. Frente al </w:t>
      </w:r>
      <w:r w:rsidR="0002380F" w:rsidRPr="009537D7">
        <w:rPr>
          <w:rFonts w:ascii="Arial Narrow" w:hAnsi="Arial Narrow" w:cs="Tahoma"/>
          <w:sz w:val="28"/>
          <w:szCs w:val="28"/>
        </w:rPr>
        <w:t>hecho de la convivencia indica que no le consta. Se opone a las pretensiones de la demanda y excepciona de fondo “</w:t>
      </w:r>
      <w:r w:rsidR="00697C13" w:rsidRPr="009537D7">
        <w:rPr>
          <w:rFonts w:ascii="Arial Narrow" w:hAnsi="Arial Narrow" w:cs="Tahoma"/>
          <w:sz w:val="28"/>
          <w:szCs w:val="28"/>
        </w:rPr>
        <w:t>Inexistencia de la obligación”,</w:t>
      </w:r>
      <w:r w:rsidR="0002380F" w:rsidRPr="009537D7">
        <w:rPr>
          <w:rFonts w:ascii="Arial Narrow" w:hAnsi="Arial Narrow" w:cs="Tahoma"/>
          <w:sz w:val="28"/>
          <w:szCs w:val="28"/>
        </w:rPr>
        <w:t xml:space="preserve"> y “Prescripción”. </w:t>
      </w:r>
    </w:p>
    <w:p w:rsidR="00F2423F" w:rsidRPr="009537D7" w:rsidRDefault="00F2423F" w:rsidP="00181D67">
      <w:pPr>
        <w:shd w:val="clear" w:color="auto" w:fill="FFFFFF"/>
        <w:spacing w:line="360" w:lineRule="auto"/>
        <w:ind w:firstLine="851"/>
        <w:jc w:val="both"/>
        <w:rPr>
          <w:rFonts w:ascii="Arial Narrow" w:hAnsi="Arial Narrow" w:cs="Tahoma"/>
          <w:sz w:val="28"/>
          <w:szCs w:val="28"/>
        </w:rPr>
      </w:pPr>
    </w:p>
    <w:p w:rsidR="00FC7058" w:rsidRPr="009537D7" w:rsidRDefault="00FA4AD1" w:rsidP="00181D67">
      <w:pPr>
        <w:shd w:val="clear" w:color="auto" w:fill="FFFFFF"/>
        <w:spacing w:line="360" w:lineRule="auto"/>
        <w:ind w:firstLine="851"/>
        <w:jc w:val="both"/>
        <w:rPr>
          <w:rFonts w:ascii="Arial Narrow" w:hAnsi="Arial Narrow" w:cs="Tahoma"/>
          <w:b/>
          <w:i/>
          <w:sz w:val="28"/>
          <w:szCs w:val="28"/>
        </w:rPr>
      </w:pPr>
      <w:r w:rsidRPr="009537D7">
        <w:rPr>
          <w:rFonts w:ascii="Arial Narrow" w:hAnsi="Arial Narrow" w:cs="Tahoma"/>
          <w:b/>
          <w:i/>
          <w:sz w:val="28"/>
          <w:szCs w:val="28"/>
        </w:rPr>
        <w:t xml:space="preserve">SENTENCIA </w:t>
      </w:r>
    </w:p>
    <w:p w:rsidR="00FC7058" w:rsidRPr="009537D7" w:rsidRDefault="00FC7058" w:rsidP="00181D67">
      <w:pPr>
        <w:shd w:val="clear" w:color="auto" w:fill="FFFFFF"/>
        <w:spacing w:line="360" w:lineRule="auto"/>
        <w:ind w:firstLine="851"/>
        <w:jc w:val="both"/>
        <w:rPr>
          <w:rFonts w:ascii="Arial Narrow" w:hAnsi="Arial Narrow" w:cs="Tahoma"/>
          <w:b/>
          <w:i/>
          <w:sz w:val="28"/>
          <w:szCs w:val="28"/>
        </w:rPr>
      </w:pPr>
    </w:p>
    <w:p w:rsidR="002E19D4" w:rsidRPr="009537D7" w:rsidRDefault="00FC7058" w:rsidP="0010743C">
      <w:pPr>
        <w:shd w:val="clear" w:color="auto" w:fill="FFFFFF"/>
        <w:spacing w:line="360" w:lineRule="auto"/>
        <w:ind w:firstLine="851"/>
        <w:jc w:val="both"/>
        <w:rPr>
          <w:rFonts w:ascii="Arial Narrow" w:hAnsi="Arial Narrow" w:cs="Tahoma"/>
          <w:sz w:val="28"/>
          <w:szCs w:val="28"/>
        </w:rPr>
      </w:pPr>
      <w:r w:rsidRPr="009537D7">
        <w:rPr>
          <w:rFonts w:ascii="Arial Narrow" w:hAnsi="Arial Narrow" w:cs="Tahoma"/>
          <w:sz w:val="28"/>
          <w:szCs w:val="28"/>
        </w:rPr>
        <w:t>Agotados los ritos procesales, la señora Jueza profirió sentencia en la que</w:t>
      </w:r>
      <w:r w:rsidR="00AD0587" w:rsidRPr="009537D7">
        <w:rPr>
          <w:rFonts w:ascii="Arial Narrow" w:hAnsi="Arial Narrow" w:cs="Tahoma"/>
          <w:sz w:val="28"/>
          <w:szCs w:val="28"/>
        </w:rPr>
        <w:t xml:space="preserve"> negó las pretensiones de la demanda, al encontrar que de conformidad con las pruebas documentales</w:t>
      </w:r>
      <w:r w:rsidR="009C4F42" w:rsidRPr="009537D7">
        <w:rPr>
          <w:rFonts w:ascii="Arial Narrow" w:hAnsi="Arial Narrow" w:cs="Tahoma"/>
          <w:sz w:val="28"/>
          <w:szCs w:val="28"/>
        </w:rPr>
        <w:t xml:space="preserve"> y testimoniales aportadas al proceso</w:t>
      </w:r>
      <w:r w:rsidR="00786BDC" w:rsidRPr="009537D7">
        <w:rPr>
          <w:rFonts w:ascii="Arial Narrow" w:hAnsi="Arial Narrow" w:cs="Tahoma"/>
          <w:sz w:val="28"/>
          <w:szCs w:val="28"/>
        </w:rPr>
        <w:t xml:space="preserve">, la demandante no convivió los últimos 5 años con el señor </w:t>
      </w:r>
      <w:r w:rsidR="00F8528E" w:rsidRPr="009537D7">
        <w:rPr>
          <w:rFonts w:ascii="Arial Narrow" w:hAnsi="Arial Narrow" w:cs="Tahoma"/>
          <w:sz w:val="28"/>
          <w:szCs w:val="28"/>
        </w:rPr>
        <w:t xml:space="preserve">Julio César </w:t>
      </w:r>
      <w:r w:rsidR="0074630A" w:rsidRPr="009537D7">
        <w:rPr>
          <w:rFonts w:ascii="Arial Narrow" w:hAnsi="Arial Narrow" w:cs="Tahoma"/>
          <w:sz w:val="28"/>
          <w:szCs w:val="28"/>
        </w:rPr>
        <w:t xml:space="preserve">Galeano </w:t>
      </w:r>
      <w:r w:rsidR="005069EC" w:rsidRPr="009537D7">
        <w:rPr>
          <w:rFonts w:ascii="Arial Narrow" w:hAnsi="Arial Narrow" w:cs="Tahoma"/>
          <w:sz w:val="28"/>
          <w:szCs w:val="28"/>
        </w:rPr>
        <w:t>Álvarez</w:t>
      </w:r>
      <w:r w:rsidR="00F74D79" w:rsidRPr="009537D7">
        <w:rPr>
          <w:rFonts w:ascii="Arial Narrow" w:hAnsi="Arial Narrow" w:cs="Tahoma"/>
          <w:sz w:val="28"/>
          <w:szCs w:val="28"/>
        </w:rPr>
        <w:t xml:space="preserve">. </w:t>
      </w:r>
      <w:r w:rsidR="000A6689" w:rsidRPr="009537D7">
        <w:rPr>
          <w:rFonts w:ascii="Arial Narrow" w:hAnsi="Arial Narrow" w:cs="Tahoma"/>
          <w:sz w:val="28"/>
          <w:szCs w:val="28"/>
        </w:rPr>
        <w:t>La a-quo t</w:t>
      </w:r>
      <w:r w:rsidR="00F74D79" w:rsidRPr="009537D7">
        <w:rPr>
          <w:rFonts w:ascii="Arial Narrow" w:hAnsi="Arial Narrow" w:cs="Tahoma"/>
          <w:sz w:val="28"/>
          <w:szCs w:val="28"/>
        </w:rPr>
        <w:t xml:space="preserve">omó como consideraciones para su decisión, los testimonios recibidos </w:t>
      </w:r>
      <w:r w:rsidR="00C275B1" w:rsidRPr="009537D7">
        <w:rPr>
          <w:rFonts w:ascii="Arial Narrow" w:hAnsi="Arial Narrow" w:cs="Tahoma"/>
          <w:sz w:val="28"/>
          <w:szCs w:val="28"/>
        </w:rPr>
        <w:t xml:space="preserve">que </w:t>
      </w:r>
      <w:r w:rsidR="000A6689" w:rsidRPr="009537D7">
        <w:rPr>
          <w:rFonts w:ascii="Arial Narrow" w:hAnsi="Arial Narrow" w:cs="Tahoma"/>
          <w:sz w:val="28"/>
          <w:szCs w:val="28"/>
        </w:rPr>
        <w:t xml:space="preserve">indicaron que efectivamente la </w:t>
      </w:r>
      <w:r w:rsidR="00C275B1" w:rsidRPr="009537D7">
        <w:rPr>
          <w:rFonts w:ascii="Arial Narrow" w:hAnsi="Arial Narrow" w:cs="Tahoma"/>
          <w:sz w:val="28"/>
          <w:szCs w:val="28"/>
        </w:rPr>
        <w:t>demandante</w:t>
      </w:r>
      <w:r w:rsidR="000A6689" w:rsidRPr="009537D7">
        <w:rPr>
          <w:rFonts w:ascii="Arial Narrow" w:hAnsi="Arial Narrow" w:cs="Tahoma"/>
          <w:sz w:val="28"/>
          <w:szCs w:val="28"/>
        </w:rPr>
        <w:t xml:space="preserve"> y el causante conformaron</w:t>
      </w:r>
      <w:r w:rsidR="00C275B1" w:rsidRPr="009537D7">
        <w:rPr>
          <w:rFonts w:ascii="Arial Narrow" w:hAnsi="Arial Narrow" w:cs="Tahoma"/>
          <w:sz w:val="28"/>
          <w:szCs w:val="28"/>
        </w:rPr>
        <w:t xml:space="preserve"> una convivencia de 10 a 20</w:t>
      </w:r>
      <w:r w:rsidR="000A6689" w:rsidRPr="009537D7">
        <w:rPr>
          <w:rFonts w:ascii="Arial Narrow" w:hAnsi="Arial Narrow" w:cs="Tahoma"/>
          <w:sz w:val="28"/>
          <w:szCs w:val="28"/>
        </w:rPr>
        <w:t xml:space="preserve"> años</w:t>
      </w:r>
      <w:r w:rsidR="00C275B1" w:rsidRPr="009537D7">
        <w:rPr>
          <w:rFonts w:ascii="Arial Narrow" w:hAnsi="Arial Narrow" w:cs="Tahoma"/>
          <w:sz w:val="28"/>
          <w:szCs w:val="28"/>
        </w:rPr>
        <w:t>,</w:t>
      </w:r>
      <w:r w:rsidR="000A6689" w:rsidRPr="009537D7">
        <w:rPr>
          <w:rFonts w:ascii="Arial Narrow" w:hAnsi="Arial Narrow" w:cs="Tahoma"/>
          <w:sz w:val="28"/>
          <w:szCs w:val="28"/>
        </w:rPr>
        <w:t xml:space="preserve"> pero </w:t>
      </w:r>
      <w:r w:rsidR="00C275B1" w:rsidRPr="009537D7">
        <w:rPr>
          <w:rFonts w:ascii="Arial Narrow" w:hAnsi="Arial Narrow" w:cs="Tahoma"/>
          <w:sz w:val="28"/>
          <w:szCs w:val="28"/>
        </w:rPr>
        <w:t>en ese lapso se</w:t>
      </w:r>
      <w:r w:rsidR="000A6689" w:rsidRPr="009537D7">
        <w:rPr>
          <w:rFonts w:ascii="Arial Narrow" w:hAnsi="Arial Narrow" w:cs="Tahoma"/>
          <w:sz w:val="28"/>
          <w:szCs w:val="28"/>
        </w:rPr>
        <w:t xml:space="preserve"> dieron </w:t>
      </w:r>
      <w:r w:rsidR="00C275B1" w:rsidRPr="009537D7">
        <w:rPr>
          <w:rFonts w:ascii="Arial Narrow" w:hAnsi="Arial Narrow" w:cs="Tahoma"/>
          <w:sz w:val="28"/>
          <w:szCs w:val="28"/>
        </w:rPr>
        <w:t>varias</w:t>
      </w:r>
      <w:r w:rsidR="000A6689" w:rsidRPr="009537D7">
        <w:rPr>
          <w:rFonts w:ascii="Arial Narrow" w:hAnsi="Arial Narrow" w:cs="Tahoma"/>
          <w:sz w:val="28"/>
          <w:szCs w:val="28"/>
        </w:rPr>
        <w:t xml:space="preserve"> </w:t>
      </w:r>
      <w:r w:rsidR="00C275B1" w:rsidRPr="009537D7">
        <w:rPr>
          <w:rFonts w:ascii="Arial Narrow" w:hAnsi="Arial Narrow" w:cs="Tahoma"/>
          <w:sz w:val="28"/>
          <w:szCs w:val="28"/>
        </w:rPr>
        <w:t>separaciones</w:t>
      </w:r>
      <w:r w:rsidR="000A6689" w:rsidRPr="009537D7">
        <w:rPr>
          <w:rFonts w:ascii="Arial Narrow" w:hAnsi="Arial Narrow" w:cs="Tahoma"/>
          <w:sz w:val="28"/>
          <w:szCs w:val="28"/>
        </w:rPr>
        <w:t xml:space="preserve"> por inconvenientes sin que se pueda determinar las fechas exactas de </w:t>
      </w:r>
      <w:r w:rsidR="00C275B1" w:rsidRPr="009537D7">
        <w:rPr>
          <w:rFonts w:ascii="Arial Narrow" w:hAnsi="Arial Narrow" w:cs="Tahoma"/>
          <w:sz w:val="28"/>
          <w:szCs w:val="28"/>
        </w:rPr>
        <w:t>estas</w:t>
      </w:r>
      <w:r w:rsidR="000A6689" w:rsidRPr="009537D7">
        <w:rPr>
          <w:rFonts w:ascii="Arial Narrow" w:hAnsi="Arial Narrow" w:cs="Tahoma"/>
          <w:sz w:val="28"/>
          <w:szCs w:val="28"/>
        </w:rPr>
        <w:t xml:space="preserve"> entre los años 2010 y 2015. </w:t>
      </w:r>
      <w:r w:rsidR="006A0AEE" w:rsidRPr="009537D7">
        <w:rPr>
          <w:rFonts w:ascii="Arial Narrow" w:hAnsi="Arial Narrow" w:cs="Tahoma"/>
          <w:sz w:val="28"/>
          <w:szCs w:val="28"/>
        </w:rPr>
        <w:t>Así</w:t>
      </w:r>
      <w:r w:rsidR="00C275B1" w:rsidRPr="009537D7">
        <w:rPr>
          <w:rFonts w:ascii="Arial Narrow" w:hAnsi="Arial Narrow" w:cs="Tahoma"/>
          <w:sz w:val="28"/>
          <w:szCs w:val="28"/>
        </w:rPr>
        <w:t xml:space="preserve"> mismo, en el interrogatorio realizado a la </w:t>
      </w:r>
      <w:r w:rsidR="00CF47D2" w:rsidRPr="009537D7">
        <w:rPr>
          <w:rFonts w:ascii="Arial Narrow" w:hAnsi="Arial Narrow" w:cs="Tahoma"/>
          <w:sz w:val="28"/>
          <w:szCs w:val="28"/>
        </w:rPr>
        <w:t xml:space="preserve">señora </w:t>
      </w:r>
      <w:r w:rsidR="00C275B1" w:rsidRPr="009537D7">
        <w:rPr>
          <w:rFonts w:ascii="Arial Narrow" w:hAnsi="Arial Narrow" w:cs="Tahoma"/>
          <w:sz w:val="28"/>
          <w:szCs w:val="28"/>
        </w:rPr>
        <w:t>Martha</w:t>
      </w:r>
      <w:r w:rsidR="00CF47D2" w:rsidRPr="009537D7">
        <w:rPr>
          <w:rFonts w:ascii="Arial Narrow" w:hAnsi="Arial Narrow" w:cs="Tahoma"/>
          <w:sz w:val="28"/>
          <w:szCs w:val="28"/>
        </w:rPr>
        <w:t xml:space="preserve"> Isabel </w:t>
      </w:r>
      <w:r w:rsidR="00C275B1" w:rsidRPr="009537D7">
        <w:rPr>
          <w:rFonts w:ascii="Arial Narrow" w:hAnsi="Arial Narrow" w:cs="Tahoma"/>
          <w:sz w:val="28"/>
          <w:szCs w:val="28"/>
        </w:rPr>
        <w:t>se puedo constatar que ella se encuentra</w:t>
      </w:r>
      <w:r w:rsidR="006A0AEE" w:rsidRPr="009537D7">
        <w:rPr>
          <w:rFonts w:ascii="Arial Narrow" w:hAnsi="Arial Narrow" w:cs="Tahoma"/>
          <w:sz w:val="28"/>
          <w:szCs w:val="28"/>
        </w:rPr>
        <w:t xml:space="preserve"> inscrita en</w:t>
      </w:r>
      <w:bookmarkStart w:id="0" w:name="_GoBack"/>
      <w:bookmarkEnd w:id="0"/>
      <w:r w:rsidR="006A0AEE" w:rsidRPr="009537D7">
        <w:rPr>
          <w:rFonts w:ascii="Arial Narrow" w:hAnsi="Arial Narrow" w:cs="Tahoma"/>
          <w:sz w:val="28"/>
          <w:szCs w:val="28"/>
        </w:rPr>
        <w:t xml:space="preserve"> el Sisben</w:t>
      </w:r>
      <w:r w:rsidR="00CF47D2" w:rsidRPr="009537D7">
        <w:rPr>
          <w:rFonts w:ascii="Arial Narrow" w:hAnsi="Arial Narrow" w:cs="Tahoma"/>
          <w:sz w:val="28"/>
          <w:szCs w:val="28"/>
        </w:rPr>
        <w:t xml:space="preserve"> desde el 26 de septiembre de 2015</w:t>
      </w:r>
      <w:r w:rsidR="006A0AEE" w:rsidRPr="009537D7">
        <w:rPr>
          <w:rFonts w:ascii="Arial Narrow" w:hAnsi="Arial Narrow" w:cs="Tahoma"/>
          <w:sz w:val="28"/>
          <w:szCs w:val="28"/>
        </w:rPr>
        <w:t>,</w:t>
      </w:r>
      <w:r w:rsidR="00C275B1" w:rsidRPr="009537D7">
        <w:rPr>
          <w:rFonts w:ascii="Arial Narrow" w:hAnsi="Arial Narrow" w:cs="Tahoma"/>
          <w:sz w:val="28"/>
          <w:szCs w:val="28"/>
        </w:rPr>
        <w:t xml:space="preserve"> en el municipio de </w:t>
      </w:r>
      <w:r w:rsidR="006A0AEE" w:rsidRPr="009537D7">
        <w:rPr>
          <w:rFonts w:ascii="Arial Narrow" w:hAnsi="Arial Narrow" w:cs="Tahoma"/>
          <w:sz w:val="28"/>
          <w:szCs w:val="28"/>
        </w:rPr>
        <w:t>Calarcá</w:t>
      </w:r>
      <w:r w:rsidR="00C275B1" w:rsidRPr="009537D7">
        <w:rPr>
          <w:rFonts w:ascii="Arial Narrow" w:hAnsi="Arial Narrow" w:cs="Tahoma"/>
          <w:sz w:val="28"/>
          <w:szCs w:val="28"/>
        </w:rPr>
        <w:t xml:space="preserve">, </w:t>
      </w:r>
      <w:r w:rsidR="006A0AEE" w:rsidRPr="009537D7">
        <w:rPr>
          <w:rFonts w:ascii="Arial Narrow" w:hAnsi="Arial Narrow" w:cs="Tahoma"/>
          <w:sz w:val="28"/>
          <w:szCs w:val="28"/>
        </w:rPr>
        <w:t>Quindío</w:t>
      </w:r>
      <w:r w:rsidR="00CF47D2" w:rsidRPr="009537D7">
        <w:rPr>
          <w:rFonts w:ascii="Arial Narrow" w:hAnsi="Arial Narrow" w:cs="Tahoma"/>
          <w:sz w:val="28"/>
          <w:szCs w:val="28"/>
        </w:rPr>
        <w:t xml:space="preserve">, </w:t>
      </w:r>
      <w:r w:rsidR="00C275B1" w:rsidRPr="009537D7">
        <w:rPr>
          <w:rFonts w:ascii="Arial Narrow" w:hAnsi="Arial Narrow" w:cs="Tahoma"/>
          <w:sz w:val="28"/>
          <w:szCs w:val="28"/>
        </w:rPr>
        <w:t>mientras que en el re</w:t>
      </w:r>
      <w:r w:rsidR="00CF47D2" w:rsidRPr="009537D7">
        <w:rPr>
          <w:rFonts w:ascii="Arial Narrow" w:hAnsi="Arial Narrow" w:cs="Tahoma"/>
          <w:sz w:val="28"/>
          <w:szCs w:val="28"/>
        </w:rPr>
        <w:t xml:space="preserve">porte al sistema en salud </w:t>
      </w:r>
      <w:r w:rsidR="00C275B1" w:rsidRPr="009537D7">
        <w:rPr>
          <w:rFonts w:ascii="Arial Narrow" w:hAnsi="Arial Narrow" w:cs="Tahoma"/>
          <w:sz w:val="28"/>
          <w:szCs w:val="28"/>
        </w:rPr>
        <w:t xml:space="preserve">que </w:t>
      </w:r>
      <w:r w:rsidR="00CF47D2" w:rsidRPr="009537D7">
        <w:rPr>
          <w:rFonts w:ascii="Arial Narrow" w:hAnsi="Arial Narrow" w:cs="Tahoma"/>
          <w:sz w:val="28"/>
          <w:szCs w:val="28"/>
        </w:rPr>
        <w:t>tenía</w:t>
      </w:r>
      <w:r w:rsidR="00C275B1" w:rsidRPr="009537D7">
        <w:rPr>
          <w:rFonts w:ascii="Arial Narrow" w:hAnsi="Arial Narrow" w:cs="Tahoma"/>
          <w:sz w:val="28"/>
          <w:szCs w:val="28"/>
        </w:rPr>
        <w:t xml:space="preserve"> el señor </w:t>
      </w:r>
      <w:r w:rsidR="006A0AEE" w:rsidRPr="009537D7">
        <w:rPr>
          <w:rFonts w:ascii="Arial Narrow" w:hAnsi="Arial Narrow" w:cs="Tahoma"/>
          <w:sz w:val="28"/>
          <w:szCs w:val="28"/>
        </w:rPr>
        <w:t>Galeano Álvarez</w:t>
      </w:r>
      <w:r w:rsidR="00CF47D2" w:rsidRPr="009537D7">
        <w:rPr>
          <w:rFonts w:ascii="Arial Narrow" w:hAnsi="Arial Narrow" w:cs="Tahoma"/>
          <w:sz w:val="28"/>
          <w:szCs w:val="28"/>
        </w:rPr>
        <w:t xml:space="preserve"> </w:t>
      </w:r>
      <w:r w:rsidR="006A0AEE" w:rsidRPr="009537D7">
        <w:rPr>
          <w:rFonts w:ascii="Arial Narrow" w:hAnsi="Arial Narrow" w:cs="Tahoma"/>
          <w:sz w:val="28"/>
          <w:szCs w:val="28"/>
        </w:rPr>
        <w:t xml:space="preserve">se encuentra </w:t>
      </w:r>
      <w:r w:rsidR="00CF47D2" w:rsidRPr="009537D7">
        <w:rPr>
          <w:rFonts w:ascii="Arial Narrow" w:hAnsi="Arial Narrow" w:cs="Tahoma"/>
          <w:sz w:val="28"/>
          <w:szCs w:val="28"/>
        </w:rPr>
        <w:t>como beneficiara</w:t>
      </w:r>
      <w:r w:rsidR="006A0AEE" w:rsidRPr="009537D7">
        <w:rPr>
          <w:rFonts w:ascii="Arial Narrow" w:hAnsi="Arial Narrow" w:cs="Tahoma"/>
          <w:sz w:val="28"/>
          <w:szCs w:val="28"/>
        </w:rPr>
        <w:t xml:space="preserve"> la señora  Gloria L</w:t>
      </w:r>
      <w:r w:rsidR="00CF47D2" w:rsidRPr="009537D7">
        <w:rPr>
          <w:rFonts w:ascii="Arial Narrow" w:hAnsi="Arial Narrow" w:cs="Tahoma"/>
          <w:sz w:val="28"/>
          <w:szCs w:val="28"/>
        </w:rPr>
        <w:t>ozano</w:t>
      </w:r>
      <w:r w:rsidR="006A0AEE" w:rsidRPr="009537D7">
        <w:rPr>
          <w:rFonts w:ascii="Arial Narrow" w:hAnsi="Arial Narrow" w:cs="Tahoma"/>
          <w:sz w:val="28"/>
          <w:szCs w:val="28"/>
        </w:rPr>
        <w:t xml:space="preserve"> Gó</w:t>
      </w:r>
      <w:r w:rsidR="00CF47D2" w:rsidRPr="009537D7">
        <w:rPr>
          <w:rFonts w:ascii="Arial Narrow" w:hAnsi="Arial Narrow" w:cs="Tahoma"/>
          <w:sz w:val="28"/>
          <w:szCs w:val="28"/>
        </w:rPr>
        <w:t>mez</w:t>
      </w:r>
      <w:r w:rsidR="006A0AEE" w:rsidRPr="009537D7">
        <w:rPr>
          <w:rFonts w:ascii="Arial Narrow" w:hAnsi="Arial Narrow" w:cs="Tahoma"/>
          <w:sz w:val="28"/>
          <w:szCs w:val="28"/>
        </w:rPr>
        <w:t>, quien alegó</w:t>
      </w:r>
      <w:r w:rsidR="00CF47D2" w:rsidRPr="009537D7">
        <w:rPr>
          <w:rFonts w:ascii="Arial Narrow" w:hAnsi="Arial Narrow" w:cs="Tahoma"/>
          <w:sz w:val="28"/>
          <w:szCs w:val="28"/>
        </w:rPr>
        <w:t xml:space="preserve"> ser su cónyuge </w:t>
      </w:r>
      <w:r w:rsidR="006A0AEE" w:rsidRPr="009537D7">
        <w:rPr>
          <w:rFonts w:ascii="Arial Narrow" w:hAnsi="Arial Narrow" w:cs="Tahoma"/>
          <w:sz w:val="28"/>
          <w:szCs w:val="28"/>
        </w:rPr>
        <w:t>hasta</w:t>
      </w:r>
      <w:r w:rsidR="00CF47D2" w:rsidRPr="009537D7">
        <w:rPr>
          <w:rFonts w:ascii="Arial Narrow" w:hAnsi="Arial Narrow" w:cs="Tahoma"/>
          <w:sz w:val="28"/>
          <w:szCs w:val="28"/>
        </w:rPr>
        <w:t xml:space="preserve"> el </w:t>
      </w:r>
      <w:r w:rsidR="006A0AEE" w:rsidRPr="009537D7">
        <w:rPr>
          <w:rFonts w:ascii="Arial Narrow" w:hAnsi="Arial Narrow" w:cs="Tahoma"/>
          <w:sz w:val="28"/>
          <w:szCs w:val="28"/>
        </w:rPr>
        <w:t>momento</w:t>
      </w:r>
      <w:r w:rsidR="00CF47D2" w:rsidRPr="009537D7">
        <w:rPr>
          <w:rFonts w:ascii="Arial Narrow" w:hAnsi="Arial Narrow" w:cs="Tahoma"/>
          <w:sz w:val="28"/>
          <w:szCs w:val="28"/>
        </w:rPr>
        <w:t xml:space="preserve"> de su </w:t>
      </w:r>
      <w:r w:rsidR="006A0AEE" w:rsidRPr="009537D7">
        <w:rPr>
          <w:rFonts w:ascii="Arial Narrow" w:hAnsi="Arial Narrow" w:cs="Tahoma"/>
          <w:sz w:val="28"/>
          <w:szCs w:val="28"/>
        </w:rPr>
        <w:t>muerto.</w:t>
      </w:r>
      <w:r w:rsidR="00CF47D2" w:rsidRPr="009537D7">
        <w:rPr>
          <w:rFonts w:ascii="Arial Narrow" w:hAnsi="Arial Narrow" w:cs="Tahoma"/>
          <w:sz w:val="28"/>
          <w:szCs w:val="28"/>
        </w:rPr>
        <w:t xml:space="preserve"> </w:t>
      </w:r>
      <w:r w:rsidR="006A0AEE" w:rsidRPr="009537D7">
        <w:rPr>
          <w:rFonts w:ascii="Arial Narrow" w:hAnsi="Arial Narrow" w:cs="Tahoma"/>
          <w:sz w:val="28"/>
          <w:szCs w:val="28"/>
        </w:rPr>
        <w:t xml:space="preserve">En </w:t>
      </w:r>
      <w:r w:rsidR="00CF47D2" w:rsidRPr="009537D7">
        <w:rPr>
          <w:rFonts w:ascii="Arial Narrow" w:hAnsi="Arial Narrow" w:cs="Tahoma"/>
          <w:sz w:val="28"/>
          <w:szCs w:val="28"/>
        </w:rPr>
        <w:t>la investigación administrativa</w:t>
      </w:r>
      <w:r w:rsidR="00AF1F58" w:rsidRPr="009537D7">
        <w:rPr>
          <w:rFonts w:ascii="Arial Narrow" w:hAnsi="Arial Narrow" w:cs="Tahoma"/>
          <w:sz w:val="28"/>
          <w:szCs w:val="28"/>
        </w:rPr>
        <w:t xml:space="preserve"> realizada por Colpensiones</w:t>
      </w:r>
      <w:r w:rsidR="00CF47D2" w:rsidRPr="009537D7">
        <w:rPr>
          <w:rFonts w:ascii="Arial Narrow" w:hAnsi="Arial Narrow" w:cs="Tahoma"/>
          <w:sz w:val="28"/>
          <w:szCs w:val="28"/>
        </w:rPr>
        <w:t xml:space="preserve"> no ubica a la demandante en convivencia </w:t>
      </w:r>
      <w:r w:rsidR="00AF1F58" w:rsidRPr="009537D7">
        <w:rPr>
          <w:rFonts w:ascii="Arial Narrow" w:hAnsi="Arial Narrow" w:cs="Tahoma"/>
          <w:sz w:val="28"/>
          <w:szCs w:val="28"/>
        </w:rPr>
        <w:t xml:space="preserve">con </w:t>
      </w:r>
      <w:r w:rsidR="00CF47D2" w:rsidRPr="009537D7">
        <w:rPr>
          <w:rFonts w:ascii="Arial Narrow" w:hAnsi="Arial Narrow" w:cs="Tahoma"/>
          <w:sz w:val="28"/>
          <w:szCs w:val="28"/>
        </w:rPr>
        <w:t xml:space="preserve">el causante, </w:t>
      </w:r>
      <w:r w:rsidR="00F74D79" w:rsidRPr="009537D7">
        <w:rPr>
          <w:rFonts w:ascii="Arial Narrow" w:hAnsi="Arial Narrow" w:cs="Tahoma"/>
          <w:sz w:val="28"/>
          <w:szCs w:val="28"/>
        </w:rPr>
        <w:t xml:space="preserve">pues por declaración recibida </w:t>
      </w:r>
      <w:r w:rsidR="00AF1F58" w:rsidRPr="009537D7">
        <w:rPr>
          <w:rFonts w:ascii="Arial Narrow" w:hAnsi="Arial Narrow" w:cs="Tahoma"/>
          <w:sz w:val="28"/>
          <w:szCs w:val="28"/>
        </w:rPr>
        <w:t>de la señor</w:t>
      </w:r>
      <w:r w:rsidR="00F74D79" w:rsidRPr="009537D7">
        <w:rPr>
          <w:rFonts w:ascii="Arial Narrow" w:hAnsi="Arial Narrow" w:cs="Tahoma"/>
          <w:sz w:val="28"/>
          <w:szCs w:val="28"/>
        </w:rPr>
        <w:t>a Alba Lucia Galeano Upegui</w:t>
      </w:r>
      <w:r w:rsidR="00F8528E" w:rsidRPr="009537D7">
        <w:rPr>
          <w:rFonts w:ascii="Arial Narrow" w:hAnsi="Arial Narrow" w:cs="Tahoma"/>
          <w:sz w:val="28"/>
          <w:szCs w:val="28"/>
        </w:rPr>
        <w:t>,</w:t>
      </w:r>
      <w:r w:rsidR="00AF1F58" w:rsidRPr="009537D7">
        <w:rPr>
          <w:rFonts w:ascii="Arial Narrow" w:hAnsi="Arial Narrow" w:cs="Tahoma"/>
          <w:sz w:val="28"/>
          <w:szCs w:val="28"/>
        </w:rPr>
        <w:t xml:space="preserve"> hija del causante</w:t>
      </w:r>
      <w:r w:rsidR="00146BF6" w:rsidRPr="009537D7">
        <w:rPr>
          <w:rFonts w:ascii="Arial Narrow" w:hAnsi="Arial Narrow" w:cs="Tahoma"/>
          <w:sz w:val="28"/>
          <w:szCs w:val="28"/>
        </w:rPr>
        <w:t>,</w:t>
      </w:r>
      <w:r w:rsidR="00AF1F58" w:rsidRPr="009537D7">
        <w:rPr>
          <w:rFonts w:ascii="Arial Narrow" w:hAnsi="Arial Narrow" w:cs="Tahoma"/>
          <w:sz w:val="28"/>
          <w:szCs w:val="28"/>
        </w:rPr>
        <w:t xml:space="preserve"> negó la convivencia con la demandante y refirió que Martha Isabel vivía </w:t>
      </w:r>
      <w:r w:rsidR="00153185" w:rsidRPr="009537D7">
        <w:rPr>
          <w:rFonts w:ascii="Arial Narrow" w:hAnsi="Arial Narrow" w:cs="Tahoma"/>
          <w:sz w:val="28"/>
          <w:szCs w:val="28"/>
        </w:rPr>
        <w:t>en otro lugar. Por tales razones termina negando las pretensiones de la demanda.</w:t>
      </w:r>
    </w:p>
    <w:p w:rsidR="007710DB" w:rsidRPr="009537D7" w:rsidRDefault="007710DB" w:rsidP="00181D67">
      <w:pPr>
        <w:shd w:val="clear" w:color="auto" w:fill="FFFFFF"/>
        <w:spacing w:line="360" w:lineRule="auto"/>
        <w:ind w:firstLine="851"/>
        <w:jc w:val="both"/>
        <w:rPr>
          <w:rFonts w:ascii="Arial Narrow" w:hAnsi="Arial Narrow" w:cs="Tahoma"/>
          <w:sz w:val="28"/>
          <w:szCs w:val="28"/>
        </w:rPr>
      </w:pPr>
    </w:p>
    <w:p w:rsidR="007710DB" w:rsidRPr="009537D7" w:rsidRDefault="002E19D4" w:rsidP="00181D67">
      <w:pPr>
        <w:shd w:val="clear" w:color="auto" w:fill="FFFFFF"/>
        <w:spacing w:line="360" w:lineRule="auto"/>
        <w:ind w:firstLine="851"/>
        <w:jc w:val="both"/>
        <w:rPr>
          <w:rFonts w:ascii="Arial Narrow" w:hAnsi="Arial Narrow" w:cs="Tahoma"/>
          <w:b/>
          <w:i/>
          <w:sz w:val="28"/>
          <w:szCs w:val="28"/>
        </w:rPr>
      </w:pPr>
      <w:r w:rsidRPr="009537D7">
        <w:rPr>
          <w:rFonts w:ascii="Arial Narrow" w:hAnsi="Arial Narrow" w:cs="Tahoma"/>
          <w:b/>
          <w:i/>
          <w:sz w:val="28"/>
          <w:szCs w:val="28"/>
        </w:rPr>
        <w:t>CONSULTA</w:t>
      </w:r>
    </w:p>
    <w:p w:rsidR="00FC7058" w:rsidRPr="009537D7" w:rsidRDefault="00FC7058" w:rsidP="00181D67">
      <w:pPr>
        <w:shd w:val="clear" w:color="auto" w:fill="FFFFFF"/>
        <w:spacing w:line="360" w:lineRule="auto"/>
        <w:ind w:firstLine="851"/>
        <w:jc w:val="both"/>
        <w:rPr>
          <w:rFonts w:ascii="Arial Narrow" w:hAnsi="Arial Narrow" w:cs="Tahoma"/>
          <w:sz w:val="28"/>
          <w:szCs w:val="28"/>
        </w:rPr>
      </w:pPr>
    </w:p>
    <w:p w:rsidR="002E19D4" w:rsidRPr="009537D7" w:rsidRDefault="002E19D4" w:rsidP="00181D67">
      <w:pPr>
        <w:shd w:val="clear" w:color="auto" w:fill="FFFFFF"/>
        <w:spacing w:line="360" w:lineRule="auto"/>
        <w:ind w:firstLine="851"/>
        <w:jc w:val="both"/>
        <w:rPr>
          <w:rFonts w:ascii="Arial Narrow" w:hAnsi="Arial Narrow" w:cs="Tahoma"/>
          <w:sz w:val="28"/>
          <w:szCs w:val="28"/>
        </w:rPr>
      </w:pPr>
      <w:r w:rsidRPr="009537D7">
        <w:rPr>
          <w:rFonts w:ascii="Arial Narrow" w:hAnsi="Arial Narrow" w:cs="Tahoma"/>
          <w:sz w:val="28"/>
          <w:szCs w:val="28"/>
        </w:rPr>
        <w:lastRenderedPageBreak/>
        <w:t>La decisión judicial no fue apelada y por resultar contraria totalmente a las pretensiones de la actora, se dispuso su consulta en los términos del canon 69 del CPLSS.</w:t>
      </w:r>
    </w:p>
    <w:p w:rsidR="009311B5" w:rsidRPr="009537D7" w:rsidRDefault="009311B5" w:rsidP="00181D67">
      <w:pPr>
        <w:shd w:val="clear" w:color="auto" w:fill="FFFFFF"/>
        <w:spacing w:line="360" w:lineRule="auto"/>
        <w:ind w:firstLine="851"/>
        <w:jc w:val="both"/>
        <w:rPr>
          <w:rFonts w:ascii="Arial Narrow" w:hAnsi="Arial Narrow" w:cs="Tahoma"/>
          <w:sz w:val="28"/>
          <w:szCs w:val="28"/>
        </w:rPr>
      </w:pPr>
    </w:p>
    <w:p w:rsidR="0076566F" w:rsidRPr="009537D7"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9537D7">
        <w:rPr>
          <w:rFonts w:ascii="Arial Narrow" w:hAnsi="Arial Narrow" w:cs="Tahoma"/>
          <w:b/>
          <w:i/>
          <w:sz w:val="28"/>
          <w:szCs w:val="28"/>
        </w:rPr>
        <w:t>ALEGATOS EN ESTA INSTANCIA</w:t>
      </w:r>
      <w:r w:rsidRPr="009537D7">
        <w:rPr>
          <w:rFonts w:ascii="Arial Narrow" w:hAnsi="Arial Narrow" w:cs="Tahoma"/>
          <w:sz w:val="28"/>
          <w:szCs w:val="28"/>
        </w:rPr>
        <w:t>:</w:t>
      </w:r>
    </w:p>
    <w:p w:rsidR="0076566F" w:rsidRPr="009537D7" w:rsidRDefault="0076566F" w:rsidP="0076566F">
      <w:pPr>
        <w:pStyle w:val="Sinespaciado"/>
        <w:rPr>
          <w:sz w:val="28"/>
          <w:szCs w:val="28"/>
        </w:rPr>
      </w:pPr>
    </w:p>
    <w:p w:rsidR="00AA296B" w:rsidRPr="009537D7" w:rsidRDefault="00AA296B" w:rsidP="00AA296B">
      <w:pPr>
        <w:shd w:val="clear" w:color="auto" w:fill="FFFFFF"/>
        <w:spacing w:line="360" w:lineRule="auto"/>
        <w:ind w:firstLine="851"/>
        <w:jc w:val="both"/>
        <w:rPr>
          <w:rFonts w:ascii="Arial Narrow" w:hAnsi="Arial Narrow"/>
          <w:sz w:val="28"/>
          <w:szCs w:val="28"/>
        </w:rPr>
      </w:pPr>
      <w:r w:rsidRPr="009537D7">
        <w:rPr>
          <w:rFonts w:ascii="Arial Narrow" w:hAnsi="Arial Narrow"/>
          <w:sz w:val="28"/>
          <w:szCs w:val="28"/>
        </w:rPr>
        <w:t>En este estado de la diligencia, se corre traslado por el término de 8 minutos, a cada uno de los voceros judiciales de las partes asistentes a la audiencia, para alegar.</w:t>
      </w:r>
    </w:p>
    <w:p w:rsidR="00AA296B" w:rsidRPr="009537D7" w:rsidRDefault="00AA296B" w:rsidP="00AA296B">
      <w:pPr>
        <w:shd w:val="clear" w:color="auto" w:fill="FFFFFF"/>
        <w:spacing w:line="360" w:lineRule="auto"/>
        <w:ind w:firstLine="851"/>
        <w:jc w:val="both"/>
        <w:rPr>
          <w:rFonts w:ascii="Arial Narrow" w:hAnsi="Arial Narrow"/>
          <w:sz w:val="28"/>
          <w:szCs w:val="28"/>
        </w:rPr>
      </w:pPr>
    </w:p>
    <w:p w:rsidR="00CC6443" w:rsidRPr="009537D7" w:rsidRDefault="00AA296B" w:rsidP="00AA296B">
      <w:pPr>
        <w:shd w:val="clear" w:color="auto" w:fill="FFFFFF"/>
        <w:spacing w:line="360" w:lineRule="auto"/>
        <w:ind w:firstLine="851"/>
        <w:jc w:val="both"/>
        <w:rPr>
          <w:rFonts w:ascii="Arial Narrow" w:hAnsi="Arial Narrow"/>
          <w:sz w:val="28"/>
          <w:szCs w:val="28"/>
        </w:rPr>
      </w:pPr>
      <w:r w:rsidRPr="009537D7">
        <w:rPr>
          <w:rFonts w:ascii="Arial Narrow" w:hAnsi="Arial Narrow"/>
          <w:sz w:val="28"/>
          <w:szCs w:val="28"/>
        </w:rPr>
        <w:t>Escuchadas las anteriores intervenciones que en síntesis se refirieron a los puntos debatidos por los integrantes de la Sala, se procede a decidir de fondo, previa las siguientes:</w:t>
      </w:r>
    </w:p>
    <w:p w:rsidR="00AA296B" w:rsidRPr="009537D7" w:rsidRDefault="00AA296B" w:rsidP="00AA296B">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9537D7"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9537D7">
        <w:rPr>
          <w:rFonts w:ascii="Arial Narrow" w:hAnsi="Arial Narrow" w:cs="Tahoma"/>
          <w:b/>
          <w:i/>
          <w:iCs/>
          <w:color w:val="000000"/>
          <w:sz w:val="28"/>
          <w:szCs w:val="28"/>
          <w:lang w:val="es-MX" w:eastAsia="es-CO"/>
        </w:rPr>
        <w:t>CONSIDERACIONES</w:t>
      </w:r>
    </w:p>
    <w:p w:rsidR="00CC6443" w:rsidRPr="009537D7"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Pr="009537D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9537D7">
        <w:rPr>
          <w:rFonts w:ascii="Arial Narrow" w:hAnsi="Arial Narrow" w:cs="Tahoma"/>
          <w:b/>
          <w:i/>
          <w:sz w:val="28"/>
          <w:szCs w:val="28"/>
        </w:rPr>
        <w:t>Del problema jurídico.</w:t>
      </w:r>
    </w:p>
    <w:p w:rsidR="00503737" w:rsidRPr="009537D7" w:rsidRDefault="00503737" w:rsidP="00503737">
      <w:pPr>
        <w:pStyle w:val="Sinespaciado"/>
      </w:pPr>
    </w:p>
    <w:p w:rsidR="00181D67" w:rsidRPr="009537D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9537D7">
        <w:rPr>
          <w:rFonts w:ascii="Arial Narrow" w:hAnsi="Arial Narrow" w:cs="Tahoma"/>
          <w:color w:val="000000"/>
          <w:sz w:val="28"/>
          <w:szCs w:val="28"/>
          <w:lang w:eastAsia="es-CO"/>
        </w:rPr>
        <w:t xml:space="preserve">En orden a resolver el grado jurisdiccional de consulta, la Sala deberá abordar </w:t>
      </w:r>
      <w:r w:rsidR="001D2ABA" w:rsidRPr="009537D7">
        <w:rPr>
          <w:rFonts w:ascii="Arial Narrow" w:hAnsi="Arial Narrow" w:cs="Tahoma"/>
          <w:color w:val="000000"/>
          <w:sz w:val="28"/>
          <w:szCs w:val="28"/>
          <w:lang w:eastAsia="es-CO"/>
        </w:rPr>
        <w:t>el</w:t>
      </w:r>
      <w:r w:rsidRPr="009537D7">
        <w:rPr>
          <w:rFonts w:ascii="Arial Narrow" w:hAnsi="Arial Narrow" w:cs="Tahoma"/>
          <w:color w:val="000000"/>
          <w:sz w:val="28"/>
          <w:szCs w:val="28"/>
          <w:lang w:eastAsia="es-CO"/>
        </w:rPr>
        <w:t xml:space="preserve"> siguiente problema jurídico: </w:t>
      </w:r>
    </w:p>
    <w:p w:rsidR="0076566F" w:rsidRPr="009537D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D7D00" w:rsidRPr="009537D7"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9537D7">
        <w:rPr>
          <w:rFonts w:ascii="Arial Narrow" w:hAnsi="Arial Narrow" w:cs="Tahoma"/>
          <w:i/>
          <w:color w:val="000000"/>
          <w:sz w:val="28"/>
          <w:szCs w:val="28"/>
          <w:lang w:eastAsia="es-CO"/>
        </w:rPr>
        <w:t>¿</w:t>
      </w:r>
      <w:r w:rsidR="00F154F1" w:rsidRPr="009537D7">
        <w:rPr>
          <w:rFonts w:ascii="Arial Narrow" w:hAnsi="Arial Narrow" w:cs="Tahoma"/>
          <w:i/>
          <w:color w:val="000000"/>
          <w:sz w:val="28"/>
          <w:szCs w:val="28"/>
          <w:lang w:eastAsia="es-CO"/>
        </w:rPr>
        <w:t xml:space="preserve">Acreditó la señora </w:t>
      </w:r>
      <w:r w:rsidR="00DD6AA2" w:rsidRPr="009537D7">
        <w:rPr>
          <w:rFonts w:ascii="Arial Narrow" w:hAnsi="Arial Narrow" w:cs="Tahoma"/>
          <w:i/>
          <w:color w:val="000000"/>
          <w:sz w:val="28"/>
          <w:szCs w:val="28"/>
          <w:lang w:eastAsia="es-CO"/>
        </w:rPr>
        <w:t xml:space="preserve">Martha Isabel </w:t>
      </w:r>
      <w:r w:rsidR="005069EC" w:rsidRPr="009537D7">
        <w:rPr>
          <w:rFonts w:ascii="Arial Narrow" w:hAnsi="Arial Narrow" w:cs="Tahoma"/>
          <w:i/>
          <w:color w:val="000000"/>
          <w:sz w:val="28"/>
          <w:szCs w:val="28"/>
          <w:lang w:eastAsia="es-CO"/>
        </w:rPr>
        <w:t>Londoño Rivas</w:t>
      </w:r>
      <w:r w:rsidR="00F154F1" w:rsidRPr="009537D7">
        <w:rPr>
          <w:rFonts w:ascii="Arial Narrow" w:hAnsi="Arial Narrow" w:cs="Tahoma"/>
          <w:i/>
          <w:color w:val="000000"/>
          <w:sz w:val="28"/>
          <w:szCs w:val="28"/>
          <w:lang w:eastAsia="es-CO"/>
        </w:rPr>
        <w:t xml:space="preserve"> las condiciones para ser beneficiaria de la pensión de sobrevivientes generada con el deceso del señor</w:t>
      </w:r>
      <w:r w:rsidR="00DD6AA2" w:rsidRPr="009537D7">
        <w:rPr>
          <w:rFonts w:ascii="Arial Narrow" w:hAnsi="Arial Narrow" w:cs="Tahoma"/>
          <w:i/>
          <w:color w:val="000000"/>
          <w:sz w:val="28"/>
          <w:szCs w:val="28"/>
          <w:lang w:eastAsia="es-CO"/>
        </w:rPr>
        <w:t xml:space="preserve"> Julio César</w:t>
      </w:r>
      <w:r w:rsidR="00F154F1" w:rsidRPr="009537D7">
        <w:rPr>
          <w:rFonts w:ascii="Arial Narrow" w:hAnsi="Arial Narrow" w:cs="Tahoma"/>
          <w:i/>
          <w:color w:val="000000"/>
          <w:sz w:val="28"/>
          <w:szCs w:val="28"/>
          <w:lang w:eastAsia="es-CO"/>
        </w:rPr>
        <w:t xml:space="preserve"> </w:t>
      </w:r>
      <w:r w:rsidR="005069EC" w:rsidRPr="009537D7">
        <w:rPr>
          <w:rFonts w:ascii="Arial Narrow" w:hAnsi="Arial Narrow" w:cs="Tahoma"/>
          <w:i/>
          <w:color w:val="000000"/>
          <w:sz w:val="28"/>
          <w:szCs w:val="28"/>
          <w:lang w:eastAsia="es-CO"/>
        </w:rPr>
        <w:t>Galeano Álvarez</w:t>
      </w:r>
      <w:r w:rsidR="007D7D00" w:rsidRPr="009537D7">
        <w:rPr>
          <w:rFonts w:ascii="Arial Narrow" w:hAnsi="Arial Narrow" w:cs="Tahoma"/>
          <w:i/>
          <w:color w:val="000000"/>
          <w:sz w:val="28"/>
          <w:szCs w:val="28"/>
          <w:lang w:eastAsia="es-CO"/>
        </w:rPr>
        <w:t>?</w:t>
      </w:r>
    </w:p>
    <w:p w:rsidR="00DA1556" w:rsidRPr="009537D7"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Pr="009537D7" w:rsidRDefault="00181D67" w:rsidP="00181D67">
      <w:pPr>
        <w:pStyle w:val="Sinespaciado"/>
        <w:spacing w:line="360" w:lineRule="auto"/>
        <w:ind w:firstLine="708"/>
        <w:jc w:val="both"/>
        <w:rPr>
          <w:rFonts w:ascii="Arial Narrow" w:hAnsi="Arial Narrow"/>
          <w:b/>
          <w:i/>
          <w:sz w:val="28"/>
          <w:szCs w:val="28"/>
          <w:lang w:eastAsia="en-US"/>
        </w:rPr>
      </w:pPr>
      <w:r w:rsidRPr="009537D7">
        <w:rPr>
          <w:rFonts w:ascii="Arial Narrow" w:hAnsi="Arial Narrow"/>
          <w:b/>
          <w:i/>
          <w:sz w:val="28"/>
          <w:szCs w:val="28"/>
          <w:lang w:eastAsia="en-US"/>
        </w:rPr>
        <w:t>Desenvolvimiento de la problemática planteada</w:t>
      </w:r>
    </w:p>
    <w:p w:rsidR="00505F81" w:rsidRPr="009537D7" w:rsidRDefault="00505F81" w:rsidP="00D247B8">
      <w:pPr>
        <w:pStyle w:val="Sinespaciado"/>
        <w:rPr>
          <w:lang w:val="es-ES"/>
        </w:rPr>
      </w:pPr>
    </w:p>
    <w:p w:rsidR="00D309A3" w:rsidRPr="009537D7" w:rsidRDefault="00B41679" w:rsidP="00505F81">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 xml:space="preserve">Pues bien, se tiene que es un hecho irrebatible en el curso del proceso, la calidad de pensionado que tenía el señor </w:t>
      </w:r>
      <w:r w:rsidR="0080464A" w:rsidRPr="009537D7">
        <w:rPr>
          <w:rFonts w:ascii="Arial Narrow" w:hAnsi="Arial Narrow" w:cs="Arial"/>
          <w:sz w:val="28"/>
          <w:szCs w:val="28"/>
          <w:lang w:val="es-ES"/>
        </w:rPr>
        <w:t>Julio César</w:t>
      </w:r>
      <w:r w:rsidR="00F154F1" w:rsidRPr="009537D7">
        <w:rPr>
          <w:rFonts w:ascii="Arial Narrow" w:hAnsi="Arial Narrow" w:cs="Arial"/>
          <w:sz w:val="28"/>
          <w:szCs w:val="28"/>
          <w:lang w:val="es-ES"/>
        </w:rPr>
        <w:t xml:space="preserve"> </w:t>
      </w:r>
      <w:r w:rsidR="005069EC" w:rsidRPr="009537D7">
        <w:rPr>
          <w:rFonts w:ascii="Arial Narrow" w:hAnsi="Arial Narrow" w:cs="Arial"/>
          <w:sz w:val="28"/>
          <w:szCs w:val="28"/>
          <w:lang w:val="es-ES"/>
        </w:rPr>
        <w:t xml:space="preserve">Galeano </w:t>
      </w:r>
      <w:r w:rsidR="0080464A" w:rsidRPr="009537D7">
        <w:rPr>
          <w:rFonts w:ascii="Arial Narrow" w:hAnsi="Arial Narrow" w:cs="Arial"/>
          <w:sz w:val="28"/>
          <w:szCs w:val="28"/>
          <w:lang w:val="es-ES"/>
        </w:rPr>
        <w:t>Álvarez</w:t>
      </w:r>
      <w:r w:rsidR="007D7D00" w:rsidRPr="009537D7">
        <w:rPr>
          <w:rFonts w:ascii="Arial Narrow" w:hAnsi="Arial Narrow" w:cs="Arial"/>
          <w:sz w:val="28"/>
          <w:szCs w:val="28"/>
          <w:lang w:val="es-ES"/>
        </w:rPr>
        <w:t>, pues así lo aceptó la misma entidad dema</w:t>
      </w:r>
      <w:r w:rsidR="00A13CD5" w:rsidRPr="009537D7">
        <w:rPr>
          <w:rFonts w:ascii="Arial Narrow" w:hAnsi="Arial Narrow" w:cs="Arial"/>
          <w:sz w:val="28"/>
          <w:szCs w:val="28"/>
          <w:lang w:val="es-ES"/>
        </w:rPr>
        <w:t>ndada al dar respuesta</w:t>
      </w:r>
      <w:r w:rsidRPr="009537D7">
        <w:rPr>
          <w:rFonts w:ascii="Arial Narrow" w:hAnsi="Arial Narrow" w:cs="Arial"/>
          <w:sz w:val="28"/>
          <w:szCs w:val="28"/>
          <w:lang w:val="es-ES"/>
        </w:rPr>
        <w:t xml:space="preserve">, </w:t>
      </w:r>
      <w:r w:rsidR="008906B4" w:rsidRPr="009537D7">
        <w:rPr>
          <w:rFonts w:ascii="Arial Narrow" w:hAnsi="Arial Narrow" w:cs="Arial"/>
          <w:sz w:val="28"/>
          <w:szCs w:val="28"/>
          <w:lang w:val="es-ES"/>
        </w:rPr>
        <w:t>por lo que al tenor del artículo 46 de la Ley 100 de 1993</w:t>
      </w:r>
      <w:r w:rsidR="00D309A3" w:rsidRPr="009537D7">
        <w:rPr>
          <w:rFonts w:ascii="Arial Narrow" w:hAnsi="Arial Narrow" w:cs="Arial"/>
          <w:sz w:val="28"/>
          <w:szCs w:val="28"/>
          <w:lang w:val="es-ES"/>
        </w:rPr>
        <w:t>, modificada por el artículo 12 de la Ley 797 de 2003, es requisito suficiente para, al momento del deceso, dejar la pensión de sobrevivientes a los beneficiarios que cumplan las condiciones exigidas en la ley.</w:t>
      </w:r>
    </w:p>
    <w:p w:rsidR="00D309A3" w:rsidRPr="009537D7" w:rsidRDefault="00D309A3" w:rsidP="00505F81">
      <w:pPr>
        <w:spacing w:line="360" w:lineRule="auto"/>
        <w:ind w:firstLine="851"/>
        <w:jc w:val="both"/>
        <w:rPr>
          <w:rFonts w:ascii="Arial Narrow" w:hAnsi="Arial Narrow" w:cs="Arial"/>
          <w:sz w:val="28"/>
          <w:szCs w:val="28"/>
          <w:lang w:val="es-ES"/>
        </w:rPr>
      </w:pPr>
    </w:p>
    <w:p w:rsidR="001D2ABA" w:rsidRPr="009537D7" w:rsidRDefault="00D309A3" w:rsidP="00505F81">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lastRenderedPageBreak/>
        <w:t xml:space="preserve">Ya en cuanto a la calidad de beneficiaria de la pensión de sobrevivientes, que alega </w:t>
      </w:r>
      <w:r w:rsidR="00F154F1" w:rsidRPr="009537D7">
        <w:rPr>
          <w:rFonts w:ascii="Arial Narrow" w:hAnsi="Arial Narrow" w:cs="Arial"/>
          <w:sz w:val="28"/>
          <w:szCs w:val="28"/>
          <w:lang w:val="es-ES"/>
        </w:rPr>
        <w:t>la gestora del litigio</w:t>
      </w:r>
      <w:r w:rsidRPr="009537D7">
        <w:rPr>
          <w:rFonts w:ascii="Arial Narrow" w:hAnsi="Arial Narrow" w:cs="Arial"/>
          <w:sz w:val="28"/>
          <w:szCs w:val="28"/>
          <w:lang w:val="es-ES"/>
        </w:rPr>
        <w:t>,</w:t>
      </w:r>
      <w:r w:rsidR="00B41679" w:rsidRPr="009537D7">
        <w:rPr>
          <w:rFonts w:ascii="Arial Narrow" w:hAnsi="Arial Narrow" w:cs="Arial"/>
          <w:sz w:val="28"/>
          <w:szCs w:val="28"/>
          <w:lang w:val="es-ES"/>
        </w:rPr>
        <w:t xml:space="preserve"> </w:t>
      </w:r>
      <w:r w:rsidR="001D2ABA" w:rsidRPr="009537D7">
        <w:rPr>
          <w:rFonts w:ascii="Arial Narrow" w:hAnsi="Arial Narrow" w:cs="Arial"/>
          <w:sz w:val="28"/>
          <w:szCs w:val="28"/>
          <w:lang w:val="es-ES"/>
        </w:rPr>
        <w:t>debe partirse indef</w:t>
      </w:r>
      <w:r w:rsidR="00E7112B" w:rsidRPr="009537D7">
        <w:rPr>
          <w:rFonts w:ascii="Arial Narrow" w:hAnsi="Arial Narrow" w:cs="Arial"/>
          <w:sz w:val="28"/>
          <w:szCs w:val="28"/>
          <w:lang w:val="es-ES"/>
        </w:rPr>
        <w:t>ectiblemente por la normativa</w:t>
      </w:r>
      <w:r w:rsidR="001D2ABA" w:rsidRPr="009537D7">
        <w:rPr>
          <w:rFonts w:ascii="Arial Narrow" w:hAnsi="Arial Narrow" w:cs="Arial"/>
          <w:sz w:val="28"/>
          <w:szCs w:val="28"/>
          <w:lang w:val="es-ES"/>
        </w:rPr>
        <w:t xml:space="preserve"> que regula el caso, que no es otra diferente a la Ley 100 de 1993 en su artículo 47, el cual fue modificado por la regla 13 de la Ley 797 de 2003.</w:t>
      </w:r>
    </w:p>
    <w:p w:rsidR="00F941C5" w:rsidRPr="009537D7" w:rsidRDefault="00F941C5" w:rsidP="00505F81">
      <w:pPr>
        <w:spacing w:line="360" w:lineRule="auto"/>
        <w:ind w:firstLine="851"/>
        <w:jc w:val="both"/>
        <w:rPr>
          <w:rFonts w:ascii="Arial Narrow" w:hAnsi="Arial Narrow" w:cs="Arial"/>
          <w:sz w:val="28"/>
          <w:szCs w:val="28"/>
          <w:lang w:val="es-ES"/>
        </w:rPr>
      </w:pPr>
    </w:p>
    <w:p w:rsidR="00E90FC3" w:rsidRPr="009537D7" w:rsidRDefault="008846C9" w:rsidP="00505F81">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L</w:t>
      </w:r>
      <w:r w:rsidR="00F941C5" w:rsidRPr="009537D7">
        <w:rPr>
          <w:rFonts w:ascii="Arial Narrow" w:hAnsi="Arial Narrow" w:cs="Arial"/>
          <w:sz w:val="28"/>
          <w:szCs w:val="28"/>
          <w:lang w:val="es-ES"/>
        </w:rPr>
        <w:t xml:space="preserve">os literales a y b de dicha norma regulan la </w:t>
      </w:r>
      <w:r w:rsidR="00E90FC3" w:rsidRPr="009537D7">
        <w:rPr>
          <w:rFonts w:ascii="Arial Narrow" w:hAnsi="Arial Narrow" w:cs="Arial"/>
          <w:sz w:val="28"/>
          <w:szCs w:val="28"/>
          <w:lang w:val="es-ES"/>
        </w:rPr>
        <w:t>vocación</w:t>
      </w:r>
      <w:r w:rsidR="00F941C5" w:rsidRPr="009537D7">
        <w:rPr>
          <w:rFonts w:ascii="Arial Narrow" w:hAnsi="Arial Narrow" w:cs="Arial"/>
          <w:sz w:val="28"/>
          <w:szCs w:val="28"/>
          <w:lang w:val="es-ES"/>
        </w:rPr>
        <w:t xml:space="preserve"> de beneficiario que tiene el cónyuge o el compañero permanente</w:t>
      </w:r>
      <w:r w:rsidR="00E90FC3" w:rsidRPr="009537D7">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Pr="009537D7" w:rsidRDefault="00E90FC3" w:rsidP="00505F81">
      <w:pPr>
        <w:spacing w:line="360" w:lineRule="auto"/>
        <w:ind w:firstLine="851"/>
        <w:jc w:val="both"/>
        <w:rPr>
          <w:rFonts w:ascii="Arial Narrow" w:hAnsi="Arial Narrow" w:cs="Arial"/>
          <w:sz w:val="28"/>
          <w:szCs w:val="28"/>
          <w:lang w:val="es-ES"/>
        </w:rPr>
      </w:pPr>
    </w:p>
    <w:p w:rsidR="001B0456" w:rsidRPr="009537D7" w:rsidRDefault="007A3A90" w:rsidP="00505F81">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 xml:space="preserve">Contempló el legislador varias hipótesis fácticas que se pueden dar, </w:t>
      </w:r>
      <w:r w:rsidR="00506F32" w:rsidRPr="009537D7">
        <w:rPr>
          <w:rFonts w:ascii="Arial Narrow" w:hAnsi="Arial Narrow" w:cs="Arial"/>
          <w:sz w:val="28"/>
          <w:szCs w:val="28"/>
          <w:lang w:val="es-ES"/>
        </w:rPr>
        <w:t>ajustad</w:t>
      </w:r>
      <w:r w:rsidR="004D5EFB" w:rsidRPr="009537D7">
        <w:rPr>
          <w:rFonts w:ascii="Arial Narrow" w:hAnsi="Arial Narrow" w:cs="Arial"/>
          <w:sz w:val="28"/>
          <w:szCs w:val="28"/>
          <w:lang w:val="es-ES"/>
        </w:rPr>
        <w:t>a</w:t>
      </w:r>
      <w:r w:rsidR="00506F32" w:rsidRPr="009537D7">
        <w:rPr>
          <w:rFonts w:ascii="Arial Narrow" w:hAnsi="Arial Narrow" w:cs="Arial"/>
          <w:sz w:val="28"/>
          <w:szCs w:val="28"/>
          <w:lang w:val="es-ES"/>
        </w:rPr>
        <w:t>s a la realidad social</w:t>
      </w:r>
      <w:r w:rsidR="004D5EFB" w:rsidRPr="009537D7">
        <w:rPr>
          <w:rFonts w:ascii="Arial Narrow" w:hAnsi="Arial Narrow" w:cs="Arial"/>
          <w:sz w:val="28"/>
          <w:szCs w:val="28"/>
          <w:lang w:val="es-ES"/>
        </w:rPr>
        <w:t xml:space="preserve"> y</w:t>
      </w:r>
      <w:r w:rsidR="00506F32" w:rsidRPr="009537D7">
        <w:rPr>
          <w:rFonts w:ascii="Arial Narrow" w:hAnsi="Arial Narrow" w:cs="Arial"/>
          <w:sz w:val="28"/>
          <w:szCs w:val="28"/>
          <w:lang w:val="es-ES"/>
        </w:rPr>
        <w:t xml:space="preserve"> que regulan casos de convivencia simultanea o de la existencia de varios beneficiarios de la prestación</w:t>
      </w:r>
      <w:r w:rsidRPr="009537D7">
        <w:rPr>
          <w:rFonts w:ascii="Arial Narrow" w:hAnsi="Arial Narrow" w:cs="Arial"/>
          <w:sz w:val="28"/>
          <w:szCs w:val="28"/>
          <w:lang w:val="es-ES"/>
        </w:rPr>
        <w:t>: (i) cuando existan dos o más compañeros permanentes con vocación de beneficiario</w:t>
      </w:r>
      <w:r w:rsidR="00AF0D26" w:rsidRPr="009537D7">
        <w:rPr>
          <w:rFonts w:ascii="Arial Narrow" w:hAnsi="Arial Narrow" w:cs="Arial"/>
          <w:sz w:val="28"/>
          <w:szCs w:val="28"/>
          <w:lang w:val="es-ES"/>
        </w:rPr>
        <w:t>s</w:t>
      </w:r>
      <w:r w:rsidRPr="009537D7">
        <w:rPr>
          <w:rFonts w:ascii="Arial Narrow" w:hAnsi="Arial Narrow" w:cs="Arial"/>
          <w:sz w:val="28"/>
          <w:szCs w:val="28"/>
          <w:lang w:val="es-ES"/>
        </w:rPr>
        <w:t xml:space="preserve">, </w:t>
      </w:r>
      <w:r w:rsidR="0083360F" w:rsidRPr="009537D7">
        <w:rPr>
          <w:rFonts w:ascii="Arial Narrow" w:hAnsi="Arial Narrow" w:cs="Arial"/>
          <w:sz w:val="28"/>
          <w:szCs w:val="28"/>
          <w:lang w:val="es-ES"/>
        </w:rPr>
        <w:t>la</w:t>
      </w:r>
      <w:r w:rsidRPr="009537D7">
        <w:rPr>
          <w:rFonts w:ascii="Arial Narrow" w:hAnsi="Arial Narrow" w:cs="Arial"/>
          <w:sz w:val="28"/>
          <w:szCs w:val="28"/>
          <w:lang w:val="es-ES"/>
        </w:rPr>
        <w:t xml:space="preserve"> pensión se repartirá entre ellos, a prorrata del tiempo </w:t>
      </w:r>
      <w:r w:rsidR="0083360F" w:rsidRPr="009537D7">
        <w:rPr>
          <w:rFonts w:ascii="Arial Narrow" w:hAnsi="Arial Narrow" w:cs="Arial"/>
          <w:sz w:val="28"/>
          <w:szCs w:val="28"/>
          <w:lang w:val="es-ES"/>
        </w:rPr>
        <w:t xml:space="preserve">de convivencia (inc. 2 </w:t>
      </w:r>
      <w:proofErr w:type="spellStart"/>
      <w:r w:rsidR="0083360F" w:rsidRPr="009537D7">
        <w:rPr>
          <w:rFonts w:ascii="Arial Narrow" w:hAnsi="Arial Narrow" w:cs="Arial"/>
          <w:sz w:val="28"/>
          <w:szCs w:val="28"/>
          <w:lang w:val="es-ES"/>
        </w:rPr>
        <w:t>lit.</w:t>
      </w:r>
      <w:proofErr w:type="spellEnd"/>
      <w:r w:rsidR="0083360F" w:rsidRPr="009537D7">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sidRPr="009537D7">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sidRPr="009537D7">
        <w:rPr>
          <w:rFonts w:ascii="Arial Narrow" w:hAnsi="Arial Narrow" w:cs="Arial"/>
          <w:sz w:val="28"/>
          <w:szCs w:val="28"/>
          <w:lang w:val="es-ES"/>
        </w:rPr>
        <w:t xml:space="preserve"> y</w:t>
      </w:r>
      <w:r w:rsidR="001C1A3A" w:rsidRPr="009537D7">
        <w:rPr>
          <w:rFonts w:ascii="Arial Narrow" w:hAnsi="Arial Narrow" w:cs="Arial"/>
          <w:sz w:val="28"/>
          <w:szCs w:val="28"/>
          <w:lang w:val="es-ES"/>
        </w:rPr>
        <w:t xml:space="preserve"> (iii) se contempla la posibilidad de que no exista convivencia simultánea, que el vínculo marital </w:t>
      </w:r>
      <w:r w:rsidR="00243D53" w:rsidRPr="009537D7">
        <w:rPr>
          <w:rFonts w:ascii="Arial Narrow" w:hAnsi="Arial Narrow" w:cs="Arial"/>
          <w:sz w:val="28"/>
          <w:szCs w:val="28"/>
          <w:lang w:val="es-ES"/>
        </w:rPr>
        <w:t xml:space="preserve">siga vigente, pero </w:t>
      </w:r>
      <w:r w:rsidR="001C1A3A" w:rsidRPr="009537D7">
        <w:rPr>
          <w:rFonts w:ascii="Arial Narrow" w:hAnsi="Arial Narrow" w:cs="Arial"/>
          <w:sz w:val="28"/>
          <w:szCs w:val="28"/>
          <w:lang w:val="es-ES"/>
        </w:rPr>
        <w:t xml:space="preserve">se haya roto de hecho </w:t>
      </w:r>
      <w:r w:rsidR="00243D53" w:rsidRPr="009537D7">
        <w:rPr>
          <w:rFonts w:ascii="Arial Narrow" w:hAnsi="Arial Narrow" w:cs="Arial"/>
          <w:sz w:val="28"/>
          <w:szCs w:val="28"/>
          <w:lang w:val="es-ES"/>
        </w:rPr>
        <w:t>la convivencia</w:t>
      </w:r>
      <w:r w:rsidR="001C1A3A" w:rsidRPr="009537D7">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  </w:t>
      </w:r>
    </w:p>
    <w:p w:rsidR="001B0456" w:rsidRPr="009537D7" w:rsidRDefault="001B0456" w:rsidP="00505F81">
      <w:pPr>
        <w:spacing w:line="360" w:lineRule="auto"/>
        <w:ind w:firstLine="851"/>
        <w:jc w:val="both"/>
        <w:rPr>
          <w:rFonts w:ascii="Arial Narrow" w:hAnsi="Arial Narrow" w:cs="Arial"/>
          <w:sz w:val="28"/>
          <w:szCs w:val="28"/>
          <w:lang w:val="es-ES"/>
        </w:rPr>
      </w:pPr>
    </w:p>
    <w:p w:rsidR="00421AF7" w:rsidRPr="009537D7" w:rsidRDefault="001B0456" w:rsidP="00505F81">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De todas estas hipótesis, lo que se extracta es que la pensión de sobrevivientes</w:t>
      </w:r>
      <w:r w:rsidR="007D7D00" w:rsidRPr="009537D7">
        <w:rPr>
          <w:rFonts w:ascii="Arial Narrow" w:hAnsi="Arial Narrow" w:cs="Arial"/>
          <w:sz w:val="28"/>
          <w:szCs w:val="28"/>
          <w:lang w:val="es-ES"/>
        </w:rPr>
        <w:t>,</w:t>
      </w:r>
      <w:r w:rsidR="00D51D08" w:rsidRPr="009537D7">
        <w:rPr>
          <w:rFonts w:ascii="Arial Narrow" w:hAnsi="Arial Narrow" w:cs="Arial"/>
          <w:sz w:val="28"/>
          <w:szCs w:val="28"/>
          <w:lang w:val="es-ES"/>
        </w:rPr>
        <w:t xml:space="preserve"> premia </w:t>
      </w:r>
      <w:r w:rsidRPr="009537D7">
        <w:rPr>
          <w:rFonts w:ascii="Arial Narrow" w:hAnsi="Arial Narrow" w:cs="Arial"/>
          <w:sz w:val="28"/>
          <w:szCs w:val="28"/>
          <w:lang w:val="es-ES"/>
        </w:rPr>
        <w:t xml:space="preserve">de manera </w:t>
      </w:r>
      <w:r w:rsidR="008846C9" w:rsidRPr="009537D7">
        <w:rPr>
          <w:rFonts w:ascii="Arial Narrow" w:hAnsi="Arial Narrow" w:cs="Arial"/>
          <w:sz w:val="28"/>
          <w:szCs w:val="28"/>
          <w:lang w:val="es-ES"/>
        </w:rPr>
        <w:t>destacada</w:t>
      </w:r>
      <w:r w:rsidRPr="009537D7">
        <w:rPr>
          <w:rFonts w:ascii="Arial Narrow" w:hAnsi="Arial Narrow" w:cs="Arial"/>
          <w:sz w:val="28"/>
          <w:szCs w:val="28"/>
          <w:lang w:val="es-ES"/>
        </w:rPr>
        <w:t xml:space="preserve"> la convivencia</w:t>
      </w:r>
      <w:r w:rsidR="008846C9" w:rsidRPr="009537D7">
        <w:rPr>
          <w:rFonts w:ascii="Arial Narrow" w:hAnsi="Arial Narrow" w:cs="Arial"/>
          <w:sz w:val="28"/>
          <w:szCs w:val="28"/>
          <w:lang w:val="es-ES"/>
        </w:rPr>
        <w:t xml:space="preserve"> con el causante</w:t>
      </w:r>
      <w:r w:rsidRPr="009537D7">
        <w:rPr>
          <w:rFonts w:ascii="Arial Narrow" w:hAnsi="Arial Narrow" w:cs="Arial"/>
          <w:sz w:val="28"/>
          <w:szCs w:val="28"/>
          <w:lang w:val="es-ES"/>
        </w:rPr>
        <w:t>, entendi</w:t>
      </w:r>
      <w:r w:rsidR="008846C9" w:rsidRPr="009537D7">
        <w:rPr>
          <w:rFonts w:ascii="Arial Narrow" w:hAnsi="Arial Narrow" w:cs="Arial"/>
          <w:sz w:val="28"/>
          <w:szCs w:val="28"/>
          <w:lang w:val="es-ES"/>
        </w:rPr>
        <w:t>éndose</w:t>
      </w:r>
      <w:r w:rsidR="00DF0DA6" w:rsidRPr="009537D7">
        <w:rPr>
          <w:rFonts w:ascii="Arial Narrow" w:hAnsi="Arial Narrow" w:cs="Arial"/>
          <w:sz w:val="28"/>
          <w:szCs w:val="28"/>
          <w:lang w:val="es-ES"/>
        </w:rPr>
        <w:t xml:space="preserve"> é</w:t>
      </w:r>
      <w:r w:rsidRPr="009537D7">
        <w:rPr>
          <w:rFonts w:ascii="Arial Narrow" w:hAnsi="Arial Narrow" w:cs="Arial"/>
          <w:sz w:val="28"/>
          <w:szCs w:val="28"/>
          <w:lang w:val="es-ES"/>
        </w:rPr>
        <w:t xml:space="preserve">sta como la voluntad </w:t>
      </w:r>
      <w:r w:rsidR="00506F32" w:rsidRPr="009537D7">
        <w:rPr>
          <w:rFonts w:ascii="Arial Narrow" w:hAnsi="Arial Narrow" w:cs="Arial"/>
          <w:sz w:val="28"/>
          <w:szCs w:val="28"/>
          <w:lang w:val="es-ES"/>
        </w:rPr>
        <w:t xml:space="preserve">o el ánimo </w:t>
      </w:r>
      <w:r w:rsidRPr="009537D7">
        <w:rPr>
          <w:rFonts w:ascii="Arial Narrow" w:hAnsi="Arial Narrow" w:cs="Arial"/>
          <w:sz w:val="28"/>
          <w:szCs w:val="28"/>
          <w:lang w:val="es-ES"/>
        </w:rPr>
        <w:t>de la pareja de permanecer juntos, de ayudarse mutuamente, de compartir sus vidas y de conformar una familia.</w:t>
      </w:r>
      <w:r w:rsidR="007D7D00" w:rsidRPr="009537D7">
        <w:rPr>
          <w:rFonts w:ascii="Arial Narrow" w:hAnsi="Arial Narrow" w:cs="Arial"/>
          <w:sz w:val="28"/>
          <w:szCs w:val="28"/>
          <w:lang w:val="es-ES"/>
        </w:rPr>
        <w:t xml:space="preserve"> No puede llamarse convivencia a aquella ayuda material o económica que por cualquier circunstancia una persona brinda a otra, pues el concepto de vida en pareja trasciende </w:t>
      </w:r>
      <w:r w:rsidR="007D7D00" w:rsidRPr="009537D7">
        <w:rPr>
          <w:rFonts w:ascii="Arial Narrow" w:hAnsi="Arial Narrow" w:cs="Arial"/>
          <w:sz w:val="28"/>
          <w:szCs w:val="28"/>
          <w:lang w:val="es-ES"/>
        </w:rPr>
        <w:lastRenderedPageBreak/>
        <w:t>lo meramente económico y engloba conceptos afectivos, espirituales, morales y físicos</w:t>
      </w:r>
      <w:r w:rsidR="00421AF7" w:rsidRPr="009537D7">
        <w:rPr>
          <w:rFonts w:ascii="Arial Narrow" w:hAnsi="Arial Narrow" w:cs="Arial"/>
          <w:sz w:val="28"/>
          <w:szCs w:val="28"/>
          <w:lang w:val="es-ES"/>
        </w:rPr>
        <w:t>, que ineludiblemente permitan colegir que dos personas hacen o hicieron una vida en común.</w:t>
      </w:r>
    </w:p>
    <w:p w:rsidR="00421AF7" w:rsidRPr="009537D7" w:rsidRDefault="00421AF7" w:rsidP="00505F81">
      <w:pPr>
        <w:spacing w:line="360" w:lineRule="auto"/>
        <w:ind w:firstLine="851"/>
        <w:jc w:val="both"/>
        <w:rPr>
          <w:rFonts w:ascii="Arial Narrow" w:hAnsi="Arial Narrow" w:cs="Arial"/>
          <w:sz w:val="28"/>
          <w:szCs w:val="28"/>
          <w:lang w:val="es-ES"/>
        </w:rPr>
      </w:pPr>
    </w:p>
    <w:p w:rsidR="00D309A3" w:rsidRPr="009537D7" w:rsidRDefault="001B0456" w:rsidP="00F154F1">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Por eso, la labor que debe desplegar qu</w:t>
      </w:r>
      <w:r w:rsidR="008846C9" w:rsidRPr="009537D7">
        <w:rPr>
          <w:rFonts w:ascii="Arial Narrow" w:hAnsi="Arial Narrow" w:cs="Arial"/>
          <w:sz w:val="28"/>
          <w:szCs w:val="28"/>
          <w:lang w:val="es-ES"/>
        </w:rPr>
        <w:t>i</w:t>
      </w:r>
      <w:r w:rsidRPr="009537D7">
        <w:rPr>
          <w:rFonts w:ascii="Arial Narrow" w:hAnsi="Arial Narrow" w:cs="Arial"/>
          <w:sz w:val="28"/>
          <w:szCs w:val="28"/>
          <w:lang w:val="es-ES"/>
        </w:rPr>
        <w:t>e</w:t>
      </w:r>
      <w:r w:rsidR="008846C9" w:rsidRPr="009537D7">
        <w:rPr>
          <w:rFonts w:ascii="Arial Narrow" w:hAnsi="Arial Narrow" w:cs="Arial"/>
          <w:sz w:val="28"/>
          <w:szCs w:val="28"/>
          <w:lang w:val="es-ES"/>
        </w:rPr>
        <w:t>n</w:t>
      </w:r>
      <w:r w:rsidRPr="009537D7">
        <w:rPr>
          <w:rFonts w:ascii="Arial Narrow" w:hAnsi="Arial Narrow" w:cs="Arial"/>
          <w:sz w:val="28"/>
          <w:szCs w:val="28"/>
          <w:lang w:val="es-ES"/>
        </w:rPr>
        <w:t xml:space="preserve"> alegue tener la vocación a la pensión por sobrevivencia, no es otra que la de demostrar de manera clara que convivió</w:t>
      </w:r>
      <w:r w:rsidR="00421AF7" w:rsidRPr="009537D7">
        <w:rPr>
          <w:rFonts w:ascii="Arial Narrow" w:hAnsi="Arial Narrow" w:cs="Arial"/>
          <w:sz w:val="28"/>
          <w:szCs w:val="28"/>
          <w:lang w:val="es-ES"/>
        </w:rPr>
        <w:t xml:space="preserve">, en los términos antes anotados, </w:t>
      </w:r>
      <w:r w:rsidRPr="009537D7">
        <w:rPr>
          <w:rFonts w:ascii="Arial Narrow" w:hAnsi="Arial Narrow" w:cs="Arial"/>
          <w:sz w:val="28"/>
          <w:szCs w:val="28"/>
          <w:lang w:val="es-ES"/>
        </w:rPr>
        <w:t>con el afiliado o pensionado, de manera ininterrumpida, por el lapso mínimo de cinco años</w:t>
      </w:r>
      <w:r w:rsidR="00CF24D4" w:rsidRPr="009537D7">
        <w:rPr>
          <w:rFonts w:ascii="Arial Narrow" w:hAnsi="Arial Narrow" w:cs="Arial"/>
          <w:sz w:val="28"/>
          <w:szCs w:val="28"/>
          <w:lang w:val="es-ES"/>
        </w:rPr>
        <w:t>.</w:t>
      </w:r>
      <w:r w:rsidRPr="009537D7">
        <w:rPr>
          <w:rFonts w:ascii="Arial Narrow" w:hAnsi="Arial Narrow" w:cs="Arial"/>
          <w:sz w:val="28"/>
          <w:szCs w:val="28"/>
          <w:lang w:val="es-ES"/>
        </w:rPr>
        <w:t xml:space="preserve">  </w:t>
      </w:r>
      <w:r w:rsidR="00421AF7" w:rsidRPr="009537D7">
        <w:rPr>
          <w:rFonts w:ascii="Arial Narrow" w:hAnsi="Arial Narrow" w:cs="Arial"/>
          <w:sz w:val="28"/>
          <w:szCs w:val="28"/>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r w:rsidR="007A3A90" w:rsidRPr="009537D7">
        <w:rPr>
          <w:rFonts w:ascii="Arial Narrow" w:hAnsi="Arial Narrow" w:cs="Arial"/>
          <w:sz w:val="28"/>
          <w:szCs w:val="28"/>
          <w:lang w:val="es-ES"/>
        </w:rPr>
        <w:t xml:space="preserve">  </w:t>
      </w:r>
    </w:p>
    <w:p w:rsidR="00421AF7" w:rsidRPr="009537D7" w:rsidRDefault="00421AF7" w:rsidP="00D309A3">
      <w:pPr>
        <w:spacing w:line="360" w:lineRule="auto"/>
        <w:ind w:firstLine="851"/>
        <w:jc w:val="both"/>
        <w:rPr>
          <w:rFonts w:ascii="Arial Narrow" w:hAnsi="Arial Narrow" w:cs="Arial"/>
          <w:sz w:val="28"/>
          <w:szCs w:val="28"/>
          <w:lang w:val="es-ES"/>
        </w:rPr>
      </w:pPr>
    </w:p>
    <w:p w:rsidR="001E7B97" w:rsidRPr="009537D7" w:rsidRDefault="00421AF7" w:rsidP="00D309A3">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 xml:space="preserve">En el sub judice, </w:t>
      </w:r>
      <w:r w:rsidR="00F154F1" w:rsidRPr="009537D7">
        <w:rPr>
          <w:rFonts w:ascii="Arial Narrow" w:hAnsi="Arial Narrow" w:cs="Arial"/>
          <w:sz w:val="28"/>
          <w:szCs w:val="28"/>
          <w:lang w:val="es-ES"/>
        </w:rPr>
        <w:t>se tiene que la prueba documental aportada, puntualmente el expediente administrativo</w:t>
      </w:r>
      <w:r w:rsidR="0097769E" w:rsidRPr="009537D7">
        <w:rPr>
          <w:rFonts w:ascii="Arial Narrow" w:hAnsi="Arial Narrow" w:cs="Arial"/>
          <w:sz w:val="28"/>
          <w:szCs w:val="28"/>
          <w:lang w:val="es-ES"/>
        </w:rPr>
        <w:t xml:space="preserve"> allegado por la entidad demandada –</w:t>
      </w:r>
      <w:proofErr w:type="spellStart"/>
      <w:r w:rsidR="0097769E" w:rsidRPr="009537D7">
        <w:rPr>
          <w:rFonts w:ascii="Arial Narrow" w:hAnsi="Arial Narrow" w:cs="Arial"/>
          <w:sz w:val="28"/>
          <w:szCs w:val="28"/>
          <w:lang w:val="es-ES"/>
        </w:rPr>
        <w:t>fls</w:t>
      </w:r>
      <w:proofErr w:type="spellEnd"/>
      <w:r w:rsidR="001E7B97" w:rsidRPr="009537D7">
        <w:rPr>
          <w:rFonts w:ascii="Arial Narrow" w:hAnsi="Arial Narrow" w:cs="Arial"/>
          <w:sz w:val="28"/>
          <w:szCs w:val="28"/>
          <w:lang w:val="es-ES"/>
        </w:rPr>
        <w:t>. 55 a 114</w:t>
      </w:r>
      <w:r w:rsidR="0097769E" w:rsidRPr="009537D7">
        <w:rPr>
          <w:rFonts w:ascii="Arial Narrow" w:hAnsi="Arial Narrow" w:cs="Arial"/>
          <w:sz w:val="28"/>
          <w:szCs w:val="28"/>
          <w:lang w:val="es-ES"/>
        </w:rPr>
        <w:t>-, permite verificar que ante la petición qu</w:t>
      </w:r>
      <w:r w:rsidR="001E7B97" w:rsidRPr="009537D7">
        <w:rPr>
          <w:rFonts w:ascii="Arial Narrow" w:hAnsi="Arial Narrow" w:cs="Arial"/>
          <w:sz w:val="28"/>
          <w:szCs w:val="28"/>
          <w:lang w:val="es-ES"/>
        </w:rPr>
        <w:t>e la actora elevó el día 19 de junio de 2015</w:t>
      </w:r>
      <w:r w:rsidR="0097769E" w:rsidRPr="009537D7">
        <w:rPr>
          <w:rFonts w:ascii="Arial Narrow" w:hAnsi="Arial Narrow" w:cs="Arial"/>
          <w:sz w:val="28"/>
          <w:szCs w:val="28"/>
          <w:lang w:val="es-ES"/>
        </w:rPr>
        <w:t>,</w:t>
      </w:r>
      <w:r w:rsidR="001E7B97" w:rsidRPr="009537D7">
        <w:rPr>
          <w:rFonts w:ascii="Arial Narrow" w:hAnsi="Arial Narrow" w:cs="Arial"/>
          <w:sz w:val="28"/>
          <w:szCs w:val="28"/>
          <w:lang w:val="es-ES"/>
        </w:rPr>
        <w:t xml:space="preserve"> </w:t>
      </w:r>
      <w:r w:rsidR="001B4688" w:rsidRPr="009537D7">
        <w:rPr>
          <w:rFonts w:ascii="Arial Narrow" w:hAnsi="Arial Narrow" w:cs="Arial"/>
          <w:sz w:val="28"/>
          <w:szCs w:val="28"/>
          <w:lang w:val="es-ES"/>
        </w:rPr>
        <w:t>Colpensiones, adelantó una investigación administrativa –</w:t>
      </w:r>
      <w:proofErr w:type="spellStart"/>
      <w:r w:rsidR="001B4688" w:rsidRPr="009537D7">
        <w:rPr>
          <w:rFonts w:ascii="Arial Narrow" w:hAnsi="Arial Narrow" w:cs="Arial"/>
          <w:sz w:val="28"/>
          <w:szCs w:val="28"/>
          <w:lang w:val="es-ES"/>
        </w:rPr>
        <w:t>fls</w:t>
      </w:r>
      <w:proofErr w:type="spellEnd"/>
      <w:r w:rsidR="001B4688" w:rsidRPr="009537D7">
        <w:rPr>
          <w:rFonts w:ascii="Arial Narrow" w:hAnsi="Arial Narrow" w:cs="Arial"/>
          <w:sz w:val="28"/>
          <w:szCs w:val="28"/>
          <w:lang w:val="es-ES"/>
        </w:rPr>
        <w:t xml:space="preserve"> 156 a 167-,</w:t>
      </w:r>
      <w:r w:rsidR="00671659" w:rsidRPr="009537D7">
        <w:rPr>
          <w:rFonts w:ascii="Arial Narrow" w:hAnsi="Arial Narrow" w:cs="Arial"/>
          <w:sz w:val="28"/>
          <w:szCs w:val="28"/>
          <w:lang w:val="es-ES"/>
        </w:rPr>
        <w:t xml:space="preserve"> en la que indicó </w:t>
      </w:r>
      <w:r w:rsidR="00350A2B" w:rsidRPr="009537D7">
        <w:rPr>
          <w:rFonts w:ascii="Arial Narrow" w:hAnsi="Arial Narrow" w:cs="Arial"/>
          <w:sz w:val="28"/>
          <w:szCs w:val="28"/>
          <w:lang w:val="es-ES"/>
        </w:rPr>
        <w:t xml:space="preserve">Martha Isabel Londoño Rivas </w:t>
      </w:r>
      <w:r w:rsidR="00671659" w:rsidRPr="009537D7">
        <w:rPr>
          <w:rFonts w:ascii="Arial Narrow" w:hAnsi="Arial Narrow" w:cs="Arial"/>
          <w:sz w:val="28"/>
          <w:szCs w:val="28"/>
          <w:lang w:val="es-ES"/>
        </w:rPr>
        <w:t>que</w:t>
      </w:r>
      <w:r w:rsidR="00350A2B" w:rsidRPr="009537D7">
        <w:rPr>
          <w:rFonts w:ascii="Arial Narrow" w:hAnsi="Arial Narrow" w:cs="Arial"/>
          <w:sz w:val="28"/>
          <w:szCs w:val="28"/>
          <w:lang w:val="es-ES"/>
        </w:rPr>
        <w:t>,</w:t>
      </w:r>
      <w:r w:rsidR="00671659" w:rsidRPr="009537D7">
        <w:rPr>
          <w:rFonts w:ascii="Arial Narrow" w:hAnsi="Arial Narrow" w:cs="Arial"/>
          <w:sz w:val="28"/>
          <w:szCs w:val="28"/>
          <w:lang w:val="es-ES"/>
        </w:rPr>
        <w:t xml:space="preserve"> se había conocido con el señor </w:t>
      </w:r>
      <w:r w:rsidR="00755900" w:rsidRPr="009537D7">
        <w:rPr>
          <w:rFonts w:ascii="Arial Narrow" w:hAnsi="Arial Narrow" w:cs="Arial"/>
          <w:sz w:val="28"/>
          <w:szCs w:val="28"/>
          <w:lang w:val="es-ES"/>
        </w:rPr>
        <w:t xml:space="preserve">Julio Cesar Galeano </w:t>
      </w:r>
      <w:r w:rsidR="00415F3C" w:rsidRPr="009537D7">
        <w:rPr>
          <w:rFonts w:ascii="Arial Narrow" w:hAnsi="Arial Narrow" w:cs="Arial"/>
          <w:sz w:val="28"/>
          <w:szCs w:val="28"/>
          <w:lang w:val="es-ES"/>
        </w:rPr>
        <w:t>Álvarez</w:t>
      </w:r>
      <w:r w:rsidR="00755900" w:rsidRPr="009537D7">
        <w:rPr>
          <w:rFonts w:ascii="Arial Narrow" w:hAnsi="Arial Narrow" w:cs="Arial"/>
          <w:sz w:val="28"/>
          <w:szCs w:val="28"/>
          <w:lang w:val="es-ES"/>
        </w:rPr>
        <w:t xml:space="preserve">, en la ciudad de Pereira, en el año </w:t>
      </w:r>
      <w:r w:rsidR="00213A8C" w:rsidRPr="009537D7">
        <w:rPr>
          <w:rFonts w:ascii="Arial Narrow" w:hAnsi="Arial Narrow" w:cs="Arial"/>
          <w:sz w:val="28"/>
          <w:szCs w:val="28"/>
          <w:lang w:val="es-ES"/>
        </w:rPr>
        <w:t xml:space="preserve">de </w:t>
      </w:r>
      <w:r w:rsidR="00755900" w:rsidRPr="009537D7">
        <w:rPr>
          <w:rFonts w:ascii="Arial Narrow" w:hAnsi="Arial Narrow" w:cs="Arial"/>
          <w:sz w:val="28"/>
          <w:szCs w:val="28"/>
          <w:lang w:val="es-ES"/>
        </w:rPr>
        <w:t xml:space="preserve">1991, empezaron a salir unos meses, quedando embarazada y </w:t>
      </w:r>
      <w:r w:rsidR="00415F3C" w:rsidRPr="009537D7">
        <w:rPr>
          <w:rFonts w:ascii="Arial Narrow" w:hAnsi="Arial Narrow" w:cs="Arial"/>
          <w:sz w:val="28"/>
          <w:szCs w:val="28"/>
          <w:lang w:val="es-ES"/>
        </w:rPr>
        <w:t>comenzando</w:t>
      </w:r>
      <w:r w:rsidR="00755900" w:rsidRPr="009537D7">
        <w:rPr>
          <w:rFonts w:ascii="Arial Narrow" w:hAnsi="Arial Narrow" w:cs="Arial"/>
          <w:sz w:val="28"/>
          <w:szCs w:val="28"/>
          <w:lang w:val="es-ES"/>
        </w:rPr>
        <w:t xml:space="preserve"> a convivir juntos a finales del mismo año, luego vivieron en un inquilinato, el cual no record</w:t>
      </w:r>
      <w:r w:rsidR="00415F3C" w:rsidRPr="009537D7">
        <w:rPr>
          <w:rFonts w:ascii="Arial Narrow" w:hAnsi="Arial Narrow" w:cs="Arial"/>
          <w:sz w:val="28"/>
          <w:szCs w:val="28"/>
          <w:lang w:val="es-ES"/>
        </w:rPr>
        <w:t xml:space="preserve">ó el nombre, donde el día 02 de marzo de 1993, nació su hijo Cesar David Galeano Londoño, luego vivieron en varios lugares hasta que llegaron a vivir en la carrera 11 no. 16 b 17 </w:t>
      </w:r>
      <w:r w:rsidR="00213A8C" w:rsidRPr="009537D7">
        <w:rPr>
          <w:rFonts w:ascii="Arial Narrow" w:hAnsi="Arial Narrow" w:cs="Arial"/>
          <w:sz w:val="28"/>
          <w:szCs w:val="28"/>
          <w:lang w:val="es-ES"/>
        </w:rPr>
        <w:t>de Cartago</w:t>
      </w:r>
      <w:r w:rsidR="00415F3C" w:rsidRPr="009537D7">
        <w:rPr>
          <w:rFonts w:ascii="Arial Narrow" w:hAnsi="Arial Narrow" w:cs="Arial"/>
          <w:sz w:val="28"/>
          <w:szCs w:val="28"/>
          <w:lang w:val="es-ES"/>
        </w:rPr>
        <w:t xml:space="preserve">, Valle, </w:t>
      </w:r>
      <w:r w:rsidR="00D22075" w:rsidRPr="009537D7">
        <w:rPr>
          <w:rFonts w:ascii="Arial Narrow" w:hAnsi="Arial Narrow" w:cs="Arial"/>
          <w:sz w:val="28"/>
          <w:szCs w:val="28"/>
          <w:lang w:val="es-ES"/>
        </w:rPr>
        <w:t>lugar donde hace un año había fallecido el señor Galeano Álvarez, pero que antes había vivido en el barrio Villa del Sol en Cartago, en la casa de una hija de nombre Mar</w:t>
      </w:r>
      <w:r w:rsidR="005C3DB2" w:rsidRPr="009537D7">
        <w:rPr>
          <w:rFonts w:ascii="Arial Narrow" w:hAnsi="Arial Narrow" w:cs="Arial"/>
          <w:sz w:val="28"/>
          <w:szCs w:val="28"/>
          <w:lang w:val="es-ES"/>
        </w:rPr>
        <w:t>ía Ar</w:t>
      </w:r>
      <w:r w:rsidR="00D22075" w:rsidRPr="009537D7">
        <w:rPr>
          <w:rFonts w:ascii="Arial Narrow" w:hAnsi="Arial Narrow" w:cs="Arial"/>
          <w:sz w:val="28"/>
          <w:szCs w:val="28"/>
          <w:lang w:val="es-ES"/>
        </w:rPr>
        <w:t>nubia Galeano Upegui</w:t>
      </w:r>
      <w:r w:rsidR="005C3DB2" w:rsidRPr="009537D7">
        <w:rPr>
          <w:rFonts w:ascii="Arial Narrow" w:hAnsi="Arial Narrow" w:cs="Arial"/>
          <w:sz w:val="28"/>
          <w:szCs w:val="28"/>
          <w:lang w:val="es-ES"/>
        </w:rPr>
        <w:t>, en donde vivieron unos 4 años</w:t>
      </w:r>
      <w:r w:rsidR="00570218" w:rsidRPr="009537D7">
        <w:rPr>
          <w:rFonts w:ascii="Arial Narrow" w:hAnsi="Arial Narrow" w:cs="Arial"/>
          <w:sz w:val="28"/>
          <w:szCs w:val="28"/>
          <w:lang w:val="es-ES"/>
        </w:rPr>
        <w:t xml:space="preserve">. En el interrogatorio de parte, </w:t>
      </w:r>
      <w:r w:rsidR="00511DA3" w:rsidRPr="009537D7">
        <w:rPr>
          <w:rFonts w:ascii="Arial Narrow" w:hAnsi="Arial Narrow" w:cs="Arial"/>
          <w:sz w:val="28"/>
          <w:szCs w:val="28"/>
          <w:lang w:val="es-ES"/>
        </w:rPr>
        <w:t>la señora Londoño Rivas aseveró que</w:t>
      </w:r>
      <w:r w:rsidR="00570218" w:rsidRPr="009537D7">
        <w:rPr>
          <w:rFonts w:ascii="Arial Narrow" w:hAnsi="Arial Narrow" w:cs="Arial"/>
          <w:sz w:val="28"/>
          <w:szCs w:val="28"/>
          <w:lang w:val="es-ES"/>
        </w:rPr>
        <w:t>,</w:t>
      </w:r>
      <w:r w:rsidR="00511DA3" w:rsidRPr="009537D7">
        <w:rPr>
          <w:rFonts w:ascii="Arial Narrow" w:hAnsi="Arial Narrow" w:cs="Arial"/>
          <w:sz w:val="28"/>
          <w:szCs w:val="28"/>
          <w:lang w:val="es-ES"/>
        </w:rPr>
        <w:t xml:space="preserve"> en varias ocasiones se había separado de su compañero debido a que</w:t>
      </w:r>
      <w:r w:rsidR="00570218" w:rsidRPr="009537D7">
        <w:rPr>
          <w:rFonts w:ascii="Arial Narrow" w:hAnsi="Arial Narrow" w:cs="Arial"/>
          <w:sz w:val="28"/>
          <w:szCs w:val="28"/>
          <w:lang w:val="es-ES"/>
        </w:rPr>
        <w:t>,</w:t>
      </w:r>
      <w:r w:rsidR="00511DA3" w:rsidRPr="009537D7">
        <w:rPr>
          <w:rFonts w:ascii="Arial Narrow" w:hAnsi="Arial Narrow" w:cs="Arial"/>
          <w:sz w:val="28"/>
          <w:szCs w:val="28"/>
          <w:lang w:val="es-ES"/>
        </w:rPr>
        <w:t xml:space="preserve"> explica ella, le había sido infiel</w:t>
      </w:r>
      <w:r w:rsidR="00213A8C" w:rsidRPr="009537D7">
        <w:rPr>
          <w:rFonts w:ascii="Arial Narrow" w:hAnsi="Arial Narrow" w:cs="Arial"/>
          <w:sz w:val="28"/>
          <w:szCs w:val="28"/>
          <w:lang w:val="es-ES"/>
        </w:rPr>
        <w:t xml:space="preserve"> o</w:t>
      </w:r>
      <w:r w:rsidR="00C82737" w:rsidRPr="009537D7">
        <w:rPr>
          <w:rFonts w:ascii="Arial Narrow" w:hAnsi="Arial Narrow" w:cs="Arial"/>
          <w:sz w:val="28"/>
          <w:szCs w:val="28"/>
          <w:lang w:val="es-ES"/>
        </w:rPr>
        <w:t xml:space="preserve"> </w:t>
      </w:r>
      <w:r w:rsidR="00570218" w:rsidRPr="009537D7">
        <w:rPr>
          <w:rFonts w:ascii="Arial Narrow" w:hAnsi="Arial Narrow" w:cs="Arial"/>
          <w:sz w:val="28"/>
          <w:szCs w:val="28"/>
          <w:lang w:val="es-ES"/>
        </w:rPr>
        <w:t xml:space="preserve">tenía </w:t>
      </w:r>
      <w:r w:rsidR="00C82737" w:rsidRPr="009537D7">
        <w:rPr>
          <w:rFonts w:ascii="Arial Narrow" w:hAnsi="Arial Narrow" w:cs="Arial"/>
          <w:sz w:val="28"/>
          <w:szCs w:val="28"/>
          <w:lang w:val="es-ES"/>
        </w:rPr>
        <w:t>problemas de alcoholismo; así mismo</w:t>
      </w:r>
      <w:r w:rsidR="00570218" w:rsidRPr="009537D7">
        <w:rPr>
          <w:rFonts w:ascii="Arial Narrow" w:hAnsi="Arial Narrow" w:cs="Arial"/>
          <w:sz w:val="28"/>
          <w:szCs w:val="28"/>
          <w:lang w:val="es-ES"/>
        </w:rPr>
        <w:t>,</w:t>
      </w:r>
      <w:r w:rsidR="00C82737" w:rsidRPr="009537D7">
        <w:rPr>
          <w:rFonts w:ascii="Arial Narrow" w:hAnsi="Arial Narrow" w:cs="Arial"/>
          <w:sz w:val="28"/>
          <w:szCs w:val="28"/>
          <w:lang w:val="es-ES"/>
        </w:rPr>
        <w:t xml:space="preserve"> al preguntarle la Juez sobre los últimos años de relación </w:t>
      </w:r>
      <w:r w:rsidR="00570218" w:rsidRPr="009537D7">
        <w:rPr>
          <w:rFonts w:ascii="Arial Narrow" w:hAnsi="Arial Narrow" w:cs="Arial"/>
          <w:sz w:val="28"/>
          <w:szCs w:val="28"/>
          <w:lang w:val="es-ES"/>
        </w:rPr>
        <w:t xml:space="preserve">antes de la muerte del señor </w:t>
      </w:r>
      <w:r w:rsidR="001C7722" w:rsidRPr="009537D7">
        <w:rPr>
          <w:rFonts w:ascii="Arial Narrow" w:hAnsi="Arial Narrow" w:cs="Arial"/>
          <w:sz w:val="28"/>
          <w:szCs w:val="28"/>
          <w:lang w:val="es-ES"/>
        </w:rPr>
        <w:t>Julio Cesar, no s</w:t>
      </w:r>
      <w:r w:rsidR="00570218" w:rsidRPr="009537D7">
        <w:rPr>
          <w:rFonts w:ascii="Arial Narrow" w:hAnsi="Arial Narrow" w:cs="Arial"/>
          <w:sz w:val="28"/>
          <w:szCs w:val="28"/>
          <w:lang w:val="es-ES"/>
        </w:rPr>
        <w:t xml:space="preserve">upo explicar </w:t>
      </w:r>
      <w:r w:rsidR="00CF6244" w:rsidRPr="009537D7">
        <w:rPr>
          <w:rFonts w:ascii="Arial Narrow" w:hAnsi="Arial Narrow" w:cs="Arial"/>
          <w:sz w:val="28"/>
          <w:szCs w:val="28"/>
          <w:lang w:val="es-ES"/>
        </w:rPr>
        <w:t xml:space="preserve">ni justificar </w:t>
      </w:r>
      <w:r w:rsidR="00570218" w:rsidRPr="009537D7">
        <w:rPr>
          <w:rFonts w:ascii="Arial Narrow" w:hAnsi="Arial Narrow" w:cs="Arial"/>
          <w:sz w:val="28"/>
          <w:szCs w:val="28"/>
          <w:lang w:val="es-ES"/>
        </w:rPr>
        <w:t>del por</w:t>
      </w:r>
      <w:r w:rsidR="000C7745" w:rsidRPr="009537D7">
        <w:rPr>
          <w:rFonts w:ascii="Arial Narrow" w:hAnsi="Arial Narrow" w:cs="Arial"/>
          <w:sz w:val="28"/>
          <w:szCs w:val="28"/>
          <w:lang w:val="es-ES"/>
        </w:rPr>
        <w:t xml:space="preserve"> qué</w:t>
      </w:r>
      <w:r w:rsidR="00570218" w:rsidRPr="009537D7">
        <w:rPr>
          <w:rFonts w:ascii="Arial Narrow" w:hAnsi="Arial Narrow" w:cs="Arial"/>
          <w:sz w:val="28"/>
          <w:szCs w:val="28"/>
          <w:lang w:val="es-ES"/>
        </w:rPr>
        <w:t xml:space="preserve"> </w:t>
      </w:r>
      <w:r w:rsidR="00213A8C" w:rsidRPr="009537D7">
        <w:rPr>
          <w:rFonts w:ascii="Arial Narrow" w:hAnsi="Arial Narrow" w:cs="Arial"/>
          <w:sz w:val="28"/>
          <w:szCs w:val="28"/>
          <w:lang w:val="es-ES"/>
        </w:rPr>
        <w:t>vivían</w:t>
      </w:r>
      <w:r w:rsidR="00570218" w:rsidRPr="009537D7">
        <w:rPr>
          <w:rFonts w:ascii="Arial Narrow" w:hAnsi="Arial Narrow" w:cs="Arial"/>
          <w:sz w:val="28"/>
          <w:szCs w:val="28"/>
          <w:lang w:val="es-ES"/>
        </w:rPr>
        <w:t xml:space="preserve"> en distintas lugares, puesto que ella vivía </w:t>
      </w:r>
      <w:r w:rsidR="00CF6244" w:rsidRPr="009537D7">
        <w:rPr>
          <w:rFonts w:ascii="Arial Narrow" w:hAnsi="Arial Narrow" w:cs="Arial"/>
          <w:sz w:val="28"/>
          <w:szCs w:val="28"/>
          <w:lang w:val="es-ES"/>
        </w:rPr>
        <w:t>en el b</w:t>
      </w:r>
      <w:r w:rsidR="00570218" w:rsidRPr="009537D7">
        <w:rPr>
          <w:rFonts w:ascii="Arial Narrow" w:hAnsi="Arial Narrow" w:cs="Arial"/>
          <w:sz w:val="28"/>
          <w:szCs w:val="28"/>
          <w:lang w:val="es-ES"/>
        </w:rPr>
        <w:t xml:space="preserve">arrio </w:t>
      </w:r>
      <w:r w:rsidR="00B2150E" w:rsidRPr="009537D7">
        <w:rPr>
          <w:rFonts w:ascii="Arial Narrow" w:hAnsi="Arial Narrow" w:cs="Arial"/>
          <w:sz w:val="28"/>
          <w:szCs w:val="28"/>
          <w:lang w:val="es-ES"/>
        </w:rPr>
        <w:t xml:space="preserve">Porvenir del municipio de </w:t>
      </w:r>
      <w:r w:rsidR="00CF6244" w:rsidRPr="009537D7">
        <w:rPr>
          <w:rFonts w:ascii="Arial Narrow" w:hAnsi="Arial Narrow" w:cs="Arial"/>
          <w:sz w:val="28"/>
          <w:szCs w:val="28"/>
          <w:lang w:val="es-ES"/>
        </w:rPr>
        <w:t>Calarcá</w:t>
      </w:r>
      <w:r w:rsidR="00B2150E" w:rsidRPr="009537D7">
        <w:rPr>
          <w:rFonts w:ascii="Arial Narrow" w:hAnsi="Arial Narrow" w:cs="Arial"/>
          <w:sz w:val="28"/>
          <w:szCs w:val="28"/>
          <w:lang w:val="es-ES"/>
        </w:rPr>
        <w:t xml:space="preserve">, </w:t>
      </w:r>
      <w:r w:rsidR="00FC3E43" w:rsidRPr="009537D7">
        <w:rPr>
          <w:rFonts w:ascii="Arial Narrow" w:hAnsi="Arial Narrow" w:cs="Arial"/>
          <w:sz w:val="28"/>
          <w:szCs w:val="28"/>
          <w:lang w:val="es-ES"/>
        </w:rPr>
        <w:t xml:space="preserve">Quindío, </w:t>
      </w:r>
      <w:r w:rsidR="00B2150E" w:rsidRPr="009537D7">
        <w:rPr>
          <w:rFonts w:ascii="Arial Narrow" w:hAnsi="Arial Narrow" w:cs="Arial"/>
          <w:sz w:val="28"/>
          <w:szCs w:val="28"/>
          <w:lang w:val="es-ES"/>
        </w:rPr>
        <w:t>información que fue corroborada mediante su afiliación al Sisben desde el</w:t>
      </w:r>
      <w:r w:rsidR="000C7745" w:rsidRPr="009537D7">
        <w:rPr>
          <w:rFonts w:ascii="Arial Narrow" w:hAnsi="Arial Narrow" w:cs="Arial"/>
          <w:sz w:val="28"/>
          <w:szCs w:val="28"/>
          <w:lang w:val="es-ES"/>
        </w:rPr>
        <w:t xml:space="preserve"> mes de</w:t>
      </w:r>
      <w:r w:rsidR="00B2150E" w:rsidRPr="009537D7">
        <w:rPr>
          <w:rFonts w:ascii="Arial Narrow" w:hAnsi="Arial Narrow" w:cs="Arial"/>
          <w:sz w:val="28"/>
          <w:szCs w:val="28"/>
          <w:lang w:val="es-ES"/>
        </w:rPr>
        <w:t xml:space="preserve"> febrero del año </w:t>
      </w:r>
      <w:r w:rsidR="00350A2B" w:rsidRPr="009537D7">
        <w:rPr>
          <w:rFonts w:ascii="Arial Narrow" w:hAnsi="Arial Narrow" w:cs="Arial"/>
          <w:sz w:val="28"/>
          <w:szCs w:val="28"/>
          <w:lang w:val="es-ES"/>
        </w:rPr>
        <w:t>2015</w:t>
      </w:r>
      <w:r w:rsidR="00B2150E" w:rsidRPr="009537D7">
        <w:rPr>
          <w:rFonts w:ascii="Arial Narrow" w:hAnsi="Arial Narrow" w:cs="Arial"/>
          <w:sz w:val="28"/>
          <w:szCs w:val="28"/>
          <w:lang w:val="es-ES"/>
        </w:rPr>
        <w:t xml:space="preserve">, mientras que Julio Cesar en su últimos años de vida se </w:t>
      </w:r>
      <w:r w:rsidR="00B2150E" w:rsidRPr="009537D7">
        <w:rPr>
          <w:rFonts w:ascii="Arial Narrow" w:hAnsi="Arial Narrow" w:cs="Arial"/>
          <w:sz w:val="28"/>
          <w:szCs w:val="28"/>
          <w:lang w:val="es-ES"/>
        </w:rPr>
        <w:lastRenderedPageBreak/>
        <w:t xml:space="preserve">encontraba viviendo con un hija </w:t>
      </w:r>
      <w:r w:rsidR="00570218" w:rsidRPr="009537D7">
        <w:rPr>
          <w:rFonts w:ascii="Arial Narrow" w:hAnsi="Arial Narrow" w:cs="Arial"/>
          <w:sz w:val="28"/>
          <w:szCs w:val="28"/>
          <w:lang w:val="es-ES"/>
        </w:rPr>
        <w:t xml:space="preserve"> </w:t>
      </w:r>
      <w:r w:rsidR="00350A2B" w:rsidRPr="009537D7">
        <w:rPr>
          <w:rFonts w:ascii="Arial Narrow" w:hAnsi="Arial Narrow" w:cs="Arial"/>
          <w:sz w:val="28"/>
          <w:szCs w:val="28"/>
          <w:lang w:val="es-ES"/>
        </w:rPr>
        <w:t>María Arnubia</w:t>
      </w:r>
      <w:r w:rsidR="00213A8C" w:rsidRPr="009537D7">
        <w:rPr>
          <w:rFonts w:ascii="Arial Narrow" w:hAnsi="Arial Narrow" w:cs="Arial"/>
          <w:sz w:val="28"/>
          <w:szCs w:val="28"/>
          <w:lang w:val="es-ES"/>
        </w:rPr>
        <w:t xml:space="preserve"> Galeano Upegui y otros familiares </w:t>
      </w:r>
      <w:r w:rsidR="00CF6244" w:rsidRPr="009537D7">
        <w:rPr>
          <w:rFonts w:ascii="Arial Narrow" w:hAnsi="Arial Narrow" w:cs="Arial"/>
          <w:sz w:val="28"/>
          <w:szCs w:val="28"/>
          <w:lang w:val="es-ES"/>
        </w:rPr>
        <w:t>en</w:t>
      </w:r>
      <w:r w:rsidR="00FC3E43" w:rsidRPr="009537D7">
        <w:rPr>
          <w:rFonts w:ascii="Arial Narrow" w:hAnsi="Arial Narrow" w:cs="Arial"/>
          <w:sz w:val="28"/>
          <w:szCs w:val="28"/>
          <w:lang w:val="es-ES"/>
        </w:rPr>
        <w:t xml:space="preserve"> </w:t>
      </w:r>
      <w:r w:rsidR="006525CE" w:rsidRPr="009537D7">
        <w:rPr>
          <w:rFonts w:ascii="Arial Narrow" w:hAnsi="Arial Narrow" w:cs="Arial"/>
          <w:sz w:val="28"/>
          <w:szCs w:val="28"/>
          <w:lang w:val="es-ES"/>
        </w:rPr>
        <w:t>el municipio de Cartago, Valle.</w:t>
      </w:r>
    </w:p>
    <w:p w:rsidR="006525CE" w:rsidRPr="009537D7" w:rsidRDefault="006525CE" w:rsidP="00D309A3">
      <w:pPr>
        <w:spacing w:line="360" w:lineRule="auto"/>
        <w:ind w:firstLine="851"/>
        <w:jc w:val="both"/>
        <w:rPr>
          <w:rFonts w:ascii="Arial Narrow" w:hAnsi="Arial Narrow" w:cs="Arial"/>
          <w:sz w:val="28"/>
          <w:szCs w:val="28"/>
          <w:lang w:val="es-ES"/>
        </w:rPr>
      </w:pPr>
    </w:p>
    <w:p w:rsidR="00342568" w:rsidRPr="009537D7" w:rsidRDefault="00111B77" w:rsidP="00D309A3">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 xml:space="preserve">Son evidentes las contradicciones </w:t>
      </w:r>
      <w:r w:rsidR="0008294C" w:rsidRPr="009537D7">
        <w:rPr>
          <w:rFonts w:ascii="Arial Narrow" w:hAnsi="Arial Narrow" w:cs="Arial"/>
          <w:sz w:val="28"/>
          <w:szCs w:val="28"/>
          <w:lang w:val="es-ES"/>
        </w:rPr>
        <w:t xml:space="preserve">en las </w:t>
      </w:r>
      <w:r w:rsidRPr="009537D7">
        <w:rPr>
          <w:rFonts w:ascii="Arial Narrow" w:hAnsi="Arial Narrow" w:cs="Arial"/>
          <w:sz w:val="28"/>
          <w:szCs w:val="28"/>
          <w:lang w:val="es-ES"/>
        </w:rPr>
        <w:t xml:space="preserve">que la misma demandante </w:t>
      </w:r>
      <w:r w:rsidR="0008294C" w:rsidRPr="009537D7">
        <w:rPr>
          <w:rFonts w:ascii="Arial Narrow" w:hAnsi="Arial Narrow" w:cs="Arial"/>
          <w:sz w:val="28"/>
          <w:szCs w:val="28"/>
          <w:lang w:val="es-ES"/>
        </w:rPr>
        <w:t xml:space="preserve">cayó </w:t>
      </w:r>
      <w:r w:rsidRPr="009537D7">
        <w:rPr>
          <w:rFonts w:ascii="Arial Narrow" w:hAnsi="Arial Narrow" w:cs="Arial"/>
          <w:sz w:val="28"/>
          <w:szCs w:val="28"/>
          <w:lang w:val="es-ES"/>
        </w:rPr>
        <w:t xml:space="preserve">tanto </w:t>
      </w:r>
      <w:r w:rsidR="0008294C" w:rsidRPr="009537D7">
        <w:rPr>
          <w:rFonts w:ascii="Arial Narrow" w:hAnsi="Arial Narrow" w:cs="Arial"/>
          <w:sz w:val="28"/>
          <w:szCs w:val="28"/>
          <w:lang w:val="es-ES"/>
        </w:rPr>
        <w:t>ante el</w:t>
      </w:r>
      <w:r w:rsidRPr="009537D7">
        <w:rPr>
          <w:rFonts w:ascii="Arial Narrow" w:hAnsi="Arial Narrow" w:cs="Arial"/>
          <w:sz w:val="28"/>
          <w:szCs w:val="28"/>
          <w:lang w:val="es-ES"/>
        </w:rPr>
        <w:t xml:space="preserve"> ente de seguridad social, como </w:t>
      </w:r>
      <w:r w:rsidR="0008294C" w:rsidRPr="009537D7">
        <w:rPr>
          <w:rFonts w:ascii="Arial Narrow" w:hAnsi="Arial Narrow" w:cs="Arial"/>
          <w:sz w:val="28"/>
          <w:szCs w:val="28"/>
          <w:lang w:val="es-ES"/>
        </w:rPr>
        <w:t>ante</w:t>
      </w:r>
      <w:r w:rsidRPr="009537D7">
        <w:rPr>
          <w:rFonts w:ascii="Arial Narrow" w:hAnsi="Arial Narrow" w:cs="Arial"/>
          <w:sz w:val="28"/>
          <w:szCs w:val="28"/>
          <w:lang w:val="es-ES"/>
        </w:rPr>
        <w:t xml:space="preserve"> la falladora de primer grado, pudiéndose colegir un ajuste en las mismas a medida que iba conociendo la necesidad de acreditar determinado tiempo de convivencia. Y dígase que tal concl</w:t>
      </w:r>
      <w:r w:rsidR="00FC219E" w:rsidRPr="009537D7">
        <w:rPr>
          <w:rFonts w:ascii="Arial Narrow" w:hAnsi="Arial Narrow" w:cs="Arial"/>
          <w:sz w:val="28"/>
          <w:szCs w:val="28"/>
          <w:lang w:val="es-ES"/>
        </w:rPr>
        <w:t xml:space="preserve">usión no varía al verificar </w:t>
      </w:r>
      <w:r w:rsidR="0031615E" w:rsidRPr="009537D7">
        <w:rPr>
          <w:rFonts w:ascii="Arial Narrow" w:hAnsi="Arial Narrow" w:cs="Arial"/>
          <w:sz w:val="28"/>
          <w:szCs w:val="28"/>
          <w:lang w:val="es-ES"/>
        </w:rPr>
        <w:t xml:space="preserve">las declaraciones recibidas en la investigación administrativa realizada por la entidad demandada. En efecto, al verificar </w:t>
      </w:r>
      <w:r w:rsidR="00FA38D4" w:rsidRPr="009537D7">
        <w:rPr>
          <w:rFonts w:ascii="Arial Narrow" w:hAnsi="Arial Narrow" w:cs="Arial"/>
          <w:sz w:val="28"/>
          <w:szCs w:val="28"/>
          <w:lang w:val="es-ES"/>
        </w:rPr>
        <w:t>las declaración de la señora Alba Lucia Galeano Upegui, hija del señor Julio Cesar</w:t>
      </w:r>
      <w:r w:rsidR="00507481" w:rsidRPr="009537D7">
        <w:rPr>
          <w:rFonts w:ascii="Arial Narrow" w:hAnsi="Arial Narrow" w:cs="Arial"/>
          <w:sz w:val="28"/>
          <w:szCs w:val="28"/>
          <w:lang w:val="es-ES"/>
        </w:rPr>
        <w:t xml:space="preserve"> -</w:t>
      </w:r>
      <w:proofErr w:type="spellStart"/>
      <w:r w:rsidR="00507481" w:rsidRPr="009537D7">
        <w:rPr>
          <w:rFonts w:ascii="Arial Narrow" w:hAnsi="Arial Narrow" w:cs="Arial"/>
          <w:sz w:val="28"/>
          <w:szCs w:val="28"/>
          <w:lang w:val="es-ES"/>
        </w:rPr>
        <w:t>fl</w:t>
      </w:r>
      <w:proofErr w:type="spellEnd"/>
      <w:r w:rsidR="00507481" w:rsidRPr="009537D7">
        <w:rPr>
          <w:rFonts w:ascii="Arial Narrow" w:hAnsi="Arial Narrow" w:cs="Arial"/>
          <w:sz w:val="28"/>
          <w:szCs w:val="28"/>
          <w:lang w:val="es-ES"/>
        </w:rPr>
        <w:t xml:space="preserve"> 159-,</w:t>
      </w:r>
      <w:r w:rsidRPr="009537D7">
        <w:rPr>
          <w:rFonts w:ascii="Arial Narrow" w:hAnsi="Arial Narrow" w:cs="Arial"/>
          <w:sz w:val="28"/>
          <w:szCs w:val="28"/>
          <w:lang w:val="es-ES"/>
        </w:rPr>
        <w:t xml:space="preserve"> </w:t>
      </w:r>
      <w:r w:rsidR="00FA38D4" w:rsidRPr="009537D7">
        <w:rPr>
          <w:rFonts w:ascii="Arial Narrow" w:hAnsi="Arial Narrow" w:cs="Arial"/>
          <w:sz w:val="28"/>
          <w:szCs w:val="28"/>
          <w:lang w:val="es-ES"/>
        </w:rPr>
        <w:t>manifiesta q</w:t>
      </w:r>
      <w:r w:rsidR="00FC219E" w:rsidRPr="009537D7">
        <w:rPr>
          <w:rFonts w:ascii="Arial Narrow" w:hAnsi="Arial Narrow" w:cs="Arial"/>
          <w:sz w:val="28"/>
          <w:szCs w:val="28"/>
          <w:lang w:val="es-ES"/>
        </w:rPr>
        <w:t>ue su papá viva con su hermana M</w:t>
      </w:r>
      <w:r w:rsidR="00FA38D4" w:rsidRPr="009537D7">
        <w:rPr>
          <w:rFonts w:ascii="Arial Narrow" w:hAnsi="Arial Narrow" w:cs="Arial"/>
          <w:sz w:val="28"/>
          <w:szCs w:val="28"/>
          <w:lang w:val="es-ES"/>
        </w:rPr>
        <w:t xml:space="preserve">aría y sus sobrinos, también con el esposo de su hermana, y que Martha Isabel </w:t>
      </w:r>
      <w:r w:rsidR="00507481" w:rsidRPr="009537D7">
        <w:rPr>
          <w:rFonts w:ascii="Arial Narrow" w:hAnsi="Arial Narrow" w:cs="Arial"/>
          <w:sz w:val="28"/>
          <w:szCs w:val="28"/>
          <w:lang w:val="es-ES"/>
        </w:rPr>
        <w:t>ya no era pareja de su padre, porque ellos se habían separado, ella iba a visitarlo, ya que vivía en Armenia con sus hijos, pero no vivían juntos. En la mism</w:t>
      </w:r>
      <w:r w:rsidR="00721C73" w:rsidRPr="009537D7">
        <w:rPr>
          <w:rFonts w:ascii="Arial Narrow" w:hAnsi="Arial Narrow" w:cs="Arial"/>
          <w:sz w:val="28"/>
          <w:szCs w:val="28"/>
          <w:lang w:val="es-ES"/>
        </w:rPr>
        <w:t>a</w:t>
      </w:r>
      <w:r w:rsidR="00507481" w:rsidRPr="009537D7">
        <w:rPr>
          <w:rFonts w:ascii="Arial Narrow" w:hAnsi="Arial Narrow" w:cs="Arial"/>
          <w:sz w:val="28"/>
          <w:szCs w:val="28"/>
          <w:lang w:val="es-ES"/>
        </w:rPr>
        <w:t xml:space="preserve"> investigación, se encuentran las declaraciones de las señora </w:t>
      </w:r>
      <w:r w:rsidR="00721C73" w:rsidRPr="009537D7">
        <w:rPr>
          <w:rFonts w:ascii="Arial Narrow" w:hAnsi="Arial Narrow" w:cs="Arial"/>
          <w:sz w:val="28"/>
          <w:szCs w:val="28"/>
          <w:lang w:val="es-ES"/>
        </w:rPr>
        <w:t xml:space="preserve">Olga Mery Tapiero Correa y Gloria Molina Casadiego, vecinas del municipio de Cartago, Valle, quienes </w:t>
      </w:r>
      <w:r w:rsidR="0091326F" w:rsidRPr="009537D7">
        <w:rPr>
          <w:rFonts w:ascii="Arial Narrow" w:hAnsi="Arial Narrow" w:cs="Arial"/>
          <w:sz w:val="28"/>
          <w:szCs w:val="28"/>
          <w:lang w:val="es-ES"/>
        </w:rPr>
        <w:t>manifestaron</w:t>
      </w:r>
      <w:r w:rsidR="00721C73" w:rsidRPr="009537D7">
        <w:rPr>
          <w:rFonts w:ascii="Arial Narrow" w:hAnsi="Arial Narrow" w:cs="Arial"/>
          <w:sz w:val="28"/>
          <w:szCs w:val="28"/>
          <w:lang w:val="es-ES"/>
        </w:rPr>
        <w:t xml:space="preserve"> que residían en ese lugar durante varios años y negaron que el causante viviera con </w:t>
      </w:r>
      <w:r w:rsidR="0091326F" w:rsidRPr="009537D7">
        <w:rPr>
          <w:rFonts w:ascii="Arial Narrow" w:hAnsi="Arial Narrow" w:cs="Arial"/>
          <w:sz w:val="28"/>
          <w:szCs w:val="28"/>
          <w:lang w:val="es-ES"/>
        </w:rPr>
        <w:t>la señora Londoño Rivas,</w:t>
      </w:r>
      <w:r w:rsidR="00342568" w:rsidRPr="009537D7">
        <w:rPr>
          <w:rFonts w:ascii="Arial Narrow" w:hAnsi="Arial Narrow" w:cs="Arial"/>
          <w:sz w:val="28"/>
          <w:szCs w:val="28"/>
          <w:lang w:val="es-ES"/>
        </w:rPr>
        <w:t xml:space="preserve"> lo que sin duda genera una incertidumbre de la veracidad </w:t>
      </w:r>
      <w:r w:rsidR="00B17DFB" w:rsidRPr="009537D7">
        <w:rPr>
          <w:rFonts w:ascii="Arial Narrow" w:hAnsi="Arial Narrow" w:cs="Arial"/>
          <w:sz w:val="28"/>
          <w:szCs w:val="28"/>
          <w:lang w:val="es-ES"/>
        </w:rPr>
        <w:t>de lo relatado por la demandante</w:t>
      </w:r>
      <w:r w:rsidR="00342568" w:rsidRPr="009537D7">
        <w:rPr>
          <w:rFonts w:ascii="Arial Narrow" w:hAnsi="Arial Narrow" w:cs="Arial"/>
          <w:sz w:val="28"/>
          <w:szCs w:val="28"/>
          <w:lang w:val="es-ES"/>
        </w:rPr>
        <w:t>.</w:t>
      </w:r>
    </w:p>
    <w:p w:rsidR="00342568" w:rsidRPr="009537D7" w:rsidRDefault="00342568" w:rsidP="00D309A3">
      <w:pPr>
        <w:spacing w:line="360" w:lineRule="auto"/>
        <w:ind w:firstLine="851"/>
        <w:jc w:val="both"/>
        <w:rPr>
          <w:rFonts w:ascii="Arial Narrow" w:hAnsi="Arial Narrow" w:cs="Arial"/>
          <w:sz w:val="28"/>
          <w:szCs w:val="28"/>
          <w:lang w:val="es-ES"/>
        </w:rPr>
      </w:pPr>
    </w:p>
    <w:p w:rsidR="00342568" w:rsidRPr="009537D7" w:rsidRDefault="00342568" w:rsidP="00D309A3">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 xml:space="preserve">Por tanto, es claro que la parte actora no acreditó la convivencia por el lapso de cinco años, pues las pruebas que trajo para ello, valoradas conforme a los lineamientos del artículo 61 del </w:t>
      </w:r>
      <w:r w:rsidR="0091326F" w:rsidRPr="009537D7">
        <w:rPr>
          <w:rFonts w:ascii="Arial Narrow" w:hAnsi="Arial Narrow" w:cs="Arial"/>
          <w:sz w:val="28"/>
          <w:szCs w:val="28"/>
          <w:lang w:val="es-ES"/>
        </w:rPr>
        <w:t xml:space="preserve">Código </w:t>
      </w:r>
      <w:r w:rsidR="0043349E" w:rsidRPr="009537D7">
        <w:rPr>
          <w:rFonts w:ascii="Arial Narrow" w:hAnsi="Arial Narrow" w:cs="Arial"/>
          <w:sz w:val="28"/>
          <w:szCs w:val="28"/>
          <w:lang w:val="es-ES"/>
        </w:rPr>
        <w:t>Procesal del trabajo y de la Seguridad Social</w:t>
      </w:r>
      <w:r w:rsidRPr="009537D7">
        <w:rPr>
          <w:rFonts w:ascii="Arial Narrow" w:hAnsi="Arial Narrow" w:cs="Arial"/>
          <w:sz w:val="28"/>
          <w:szCs w:val="28"/>
          <w:lang w:val="es-ES"/>
        </w:rPr>
        <w:t>, no permiten arribar a la hipótesis contemplada por el legislador, lo que conlleva, como lo hizo la a-quo, a negar las pretensiones de la demanda.</w:t>
      </w:r>
    </w:p>
    <w:p w:rsidR="00342568" w:rsidRPr="009537D7" w:rsidRDefault="00342568" w:rsidP="00D309A3">
      <w:pPr>
        <w:spacing w:line="360" w:lineRule="auto"/>
        <w:ind w:firstLine="851"/>
        <w:jc w:val="both"/>
        <w:rPr>
          <w:rFonts w:ascii="Arial Narrow" w:hAnsi="Arial Narrow" w:cs="Arial"/>
          <w:sz w:val="28"/>
          <w:szCs w:val="28"/>
          <w:lang w:val="es-ES"/>
        </w:rPr>
      </w:pPr>
    </w:p>
    <w:p w:rsidR="00BD5518" w:rsidRPr="009537D7" w:rsidRDefault="00342568" w:rsidP="00D309A3">
      <w:pPr>
        <w:spacing w:line="360" w:lineRule="auto"/>
        <w:ind w:firstLine="851"/>
        <w:jc w:val="both"/>
        <w:rPr>
          <w:rFonts w:ascii="Arial Narrow" w:hAnsi="Arial Narrow" w:cs="Arial"/>
          <w:sz w:val="28"/>
          <w:szCs w:val="28"/>
          <w:lang w:val="es-ES"/>
        </w:rPr>
      </w:pPr>
      <w:r w:rsidRPr="009537D7">
        <w:rPr>
          <w:rFonts w:ascii="Arial Narrow" w:hAnsi="Arial Narrow" w:cs="Arial"/>
          <w:sz w:val="28"/>
          <w:szCs w:val="28"/>
          <w:lang w:val="es-ES"/>
        </w:rPr>
        <w:t>Sin costas en esta sede, por conocerse en consulta.</w:t>
      </w:r>
    </w:p>
    <w:p w:rsidR="00181D67" w:rsidRPr="009537D7" w:rsidRDefault="00181D67" w:rsidP="00F46F6F">
      <w:pPr>
        <w:pStyle w:val="Sinespaciado"/>
        <w:rPr>
          <w:lang w:val="es-ES"/>
        </w:rPr>
      </w:pPr>
    </w:p>
    <w:p w:rsidR="00181D67" w:rsidRPr="009537D7" w:rsidRDefault="00181D67" w:rsidP="00181D67">
      <w:pPr>
        <w:pStyle w:val="Prrafodelista1"/>
        <w:spacing w:after="0" w:line="360" w:lineRule="auto"/>
        <w:ind w:left="0" w:firstLine="900"/>
        <w:jc w:val="both"/>
        <w:rPr>
          <w:rFonts w:ascii="Arial Narrow" w:hAnsi="Arial Narrow"/>
          <w:sz w:val="28"/>
          <w:szCs w:val="28"/>
        </w:rPr>
      </w:pPr>
      <w:r w:rsidRPr="009537D7">
        <w:rPr>
          <w:rFonts w:ascii="Arial Narrow" w:hAnsi="Arial Narrow"/>
          <w:sz w:val="28"/>
          <w:szCs w:val="28"/>
        </w:rPr>
        <w:t xml:space="preserve">En mérito de lo expuesto, el </w:t>
      </w:r>
      <w:r w:rsidRPr="009537D7">
        <w:rPr>
          <w:rFonts w:ascii="Arial Narrow" w:hAnsi="Arial Narrow"/>
          <w:b/>
          <w:i/>
          <w:sz w:val="28"/>
          <w:szCs w:val="28"/>
        </w:rPr>
        <w:t>H. Tribunal Superior del Distrito Judicial de Pereira - Risaralda, Sala Laboral,</w:t>
      </w:r>
      <w:r w:rsidRPr="009537D7">
        <w:rPr>
          <w:rFonts w:ascii="Arial Narrow" w:hAnsi="Arial Narrow"/>
          <w:sz w:val="28"/>
          <w:szCs w:val="28"/>
        </w:rPr>
        <w:t xml:space="preserve"> administrando justicia en nombre de la República y por autoridad de la ley,</w:t>
      </w:r>
    </w:p>
    <w:p w:rsidR="00181D67" w:rsidRPr="009537D7" w:rsidRDefault="00181D67" w:rsidP="00F46F6F">
      <w:pPr>
        <w:pStyle w:val="Sinespaciado"/>
      </w:pPr>
    </w:p>
    <w:p w:rsidR="00181D67" w:rsidRPr="009537D7" w:rsidRDefault="00181D67" w:rsidP="00181D67">
      <w:pPr>
        <w:spacing w:line="360" w:lineRule="auto"/>
        <w:jc w:val="center"/>
        <w:rPr>
          <w:rFonts w:ascii="Arial Narrow" w:hAnsi="Arial Narrow" w:cs="Arial"/>
          <w:b/>
          <w:i/>
          <w:sz w:val="28"/>
          <w:szCs w:val="28"/>
        </w:rPr>
      </w:pPr>
      <w:r w:rsidRPr="009537D7">
        <w:rPr>
          <w:rFonts w:ascii="Arial Narrow" w:hAnsi="Arial Narrow" w:cs="Arial"/>
          <w:b/>
          <w:i/>
          <w:sz w:val="28"/>
          <w:szCs w:val="28"/>
        </w:rPr>
        <w:t>FALLA</w:t>
      </w:r>
    </w:p>
    <w:p w:rsidR="00181D67" w:rsidRPr="009537D7" w:rsidRDefault="00181D67" w:rsidP="00F46F6F">
      <w:pPr>
        <w:pStyle w:val="Sinespaciado"/>
      </w:pPr>
    </w:p>
    <w:p w:rsidR="00517F92" w:rsidRPr="009537D7" w:rsidRDefault="008213FA" w:rsidP="00152252">
      <w:pPr>
        <w:pStyle w:val="Textoindependiente31"/>
        <w:ind w:firstLine="708"/>
        <w:rPr>
          <w:rFonts w:ascii="Arial Narrow" w:hAnsi="Arial Narrow" w:cs="Tahoma"/>
          <w:b/>
          <w:bCs/>
          <w:i/>
          <w:color w:val="000000"/>
          <w:szCs w:val="28"/>
          <w:lang w:eastAsia="es-CO"/>
        </w:rPr>
      </w:pPr>
      <w:r w:rsidRPr="009537D7">
        <w:rPr>
          <w:rFonts w:ascii="Arial Narrow" w:hAnsi="Arial Narrow" w:cs="Arial"/>
          <w:b/>
          <w:i/>
          <w:spacing w:val="-2"/>
          <w:szCs w:val="28"/>
        </w:rPr>
        <w:lastRenderedPageBreak/>
        <w:t xml:space="preserve">1. </w:t>
      </w:r>
      <w:r w:rsidR="0039648B" w:rsidRPr="009537D7">
        <w:rPr>
          <w:rFonts w:ascii="Arial Narrow" w:hAnsi="Arial Narrow" w:cs="Arial"/>
          <w:b/>
          <w:i/>
          <w:spacing w:val="-2"/>
          <w:szCs w:val="28"/>
        </w:rPr>
        <w:t>Confirmar</w:t>
      </w:r>
      <w:r w:rsidR="000A13F4" w:rsidRPr="009537D7">
        <w:rPr>
          <w:rFonts w:ascii="Arial Narrow" w:hAnsi="Arial Narrow" w:cs="Arial"/>
          <w:b/>
          <w:i/>
          <w:spacing w:val="-2"/>
          <w:szCs w:val="28"/>
        </w:rPr>
        <w:t xml:space="preserve"> </w:t>
      </w:r>
      <w:r w:rsidR="007E480D" w:rsidRPr="009537D7">
        <w:rPr>
          <w:rFonts w:ascii="Arial Narrow" w:hAnsi="Arial Narrow" w:cs="Arial"/>
          <w:szCs w:val="28"/>
        </w:rPr>
        <w:t xml:space="preserve">la sentencia proferida el </w:t>
      </w:r>
      <w:r w:rsidR="00A66B34" w:rsidRPr="009537D7">
        <w:rPr>
          <w:rFonts w:ascii="Arial Narrow" w:hAnsi="Arial Narrow" w:cs="Arial"/>
          <w:szCs w:val="28"/>
        </w:rPr>
        <w:t>01</w:t>
      </w:r>
      <w:r w:rsidR="007E480D" w:rsidRPr="009537D7">
        <w:rPr>
          <w:rFonts w:ascii="Arial Narrow" w:hAnsi="Arial Narrow" w:cs="Arial"/>
          <w:szCs w:val="28"/>
        </w:rPr>
        <w:t xml:space="preserve"> de </w:t>
      </w:r>
      <w:r w:rsidR="00A66B34" w:rsidRPr="009537D7">
        <w:rPr>
          <w:rFonts w:ascii="Arial Narrow" w:hAnsi="Arial Narrow" w:cs="Arial"/>
          <w:szCs w:val="28"/>
        </w:rPr>
        <w:t>noviembre</w:t>
      </w:r>
      <w:r w:rsidR="007E480D" w:rsidRPr="009537D7">
        <w:rPr>
          <w:rFonts w:ascii="Arial Narrow" w:hAnsi="Arial Narrow" w:cs="Arial"/>
          <w:szCs w:val="28"/>
        </w:rPr>
        <w:t xml:space="preserve"> de 201</w:t>
      </w:r>
      <w:r w:rsidR="00A66B34" w:rsidRPr="009537D7">
        <w:rPr>
          <w:rFonts w:ascii="Arial Narrow" w:hAnsi="Arial Narrow" w:cs="Arial"/>
          <w:szCs w:val="28"/>
        </w:rPr>
        <w:t>7</w:t>
      </w:r>
      <w:r w:rsidR="007E480D" w:rsidRPr="009537D7">
        <w:rPr>
          <w:rFonts w:ascii="Arial Narrow" w:hAnsi="Arial Narrow" w:cs="Arial"/>
          <w:szCs w:val="28"/>
        </w:rPr>
        <w:t xml:space="preserve"> por el Juzgado </w:t>
      </w:r>
      <w:r w:rsidR="00A66B34" w:rsidRPr="009537D7">
        <w:rPr>
          <w:rFonts w:ascii="Arial Narrow" w:hAnsi="Arial Narrow" w:cs="Arial"/>
          <w:szCs w:val="28"/>
        </w:rPr>
        <w:t>Quinto</w:t>
      </w:r>
      <w:r w:rsidR="009A6DEB" w:rsidRPr="009537D7">
        <w:rPr>
          <w:rFonts w:ascii="Arial Narrow" w:hAnsi="Arial Narrow" w:cs="Arial"/>
          <w:szCs w:val="28"/>
        </w:rPr>
        <w:t xml:space="preserve"> </w:t>
      </w:r>
      <w:r w:rsidR="007E480D" w:rsidRPr="009537D7">
        <w:rPr>
          <w:rFonts w:ascii="Arial Narrow" w:hAnsi="Arial Narrow" w:cs="Arial"/>
          <w:szCs w:val="28"/>
        </w:rPr>
        <w:t>Laboral del Circuito de Pereira, dentro del proceso ordinario laboral de</w:t>
      </w:r>
      <w:r w:rsidR="0039648B" w:rsidRPr="009537D7">
        <w:rPr>
          <w:rFonts w:ascii="Arial Narrow" w:hAnsi="Arial Narrow" w:cs="Arial"/>
          <w:szCs w:val="28"/>
        </w:rPr>
        <w:t xml:space="preserve"> la referencia</w:t>
      </w:r>
      <w:r w:rsidR="00BD5518" w:rsidRPr="009537D7">
        <w:rPr>
          <w:rFonts w:ascii="Arial Narrow" w:hAnsi="Arial Narrow" w:cs="Arial"/>
          <w:szCs w:val="28"/>
        </w:rPr>
        <w:t>.</w:t>
      </w:r>
    </w:p>
    <w:p w:rsidR="008213FA" w:rsidRPr="009537D7" w:rsidRDefault="0039648B" w:rsidP="007E480D">
      <w:pPr>
        <w:pStyle w:val="Textoindependiente31"/>
        <w:ind w:firstLine="708"/>
        <w:rPr>
          <w:rFonts w:ascii="Arial Narrow" w:hAnsi="Arial Narrow" w:cs="Arial"/>
          <w:bCs/>
          <w:szCs w:val="28"/>
        </w:rPr>
      </w:pPr>
      <w:r w:rsidRPr="009537D7">
        <w:rPr>
          <w:rFonts w:ascii="Arial Narrow" w:hAnsi="Arial Narrow" w:cs="Arial"/>
          <w:bCs/>
          <w:szCs w:val="28"/>
        </w:rPr>
        <w:t xml:space="preserve"> </w:t>
      </w:r>
    </w:p>
    <w:p w:rsidR="00342568" w:rsidRPr="009537D7" w:rsidRDefault="0039648B" w:rsidP="007E480D">
      <w:pPr>
        <w:pStyle w:val="Textoindependiente31"/>
        <w:ind w:firstLine="708"/>
        <w:rPr>
          <w:rFonts w:ascii="Arial Narrow" w:hAnsi="Arial Narrow" w:cs="Arial"/>
          <w:bCs/>
          <w:szCs w:val="28"/>
        </w:rPr>
      </w:pPr>
      <w:r w:rsidRPr="009537D7">
        <w:rPr>
          <w:rFonts w:ascii="Arial Narrow" w:hAnsi="Arial Narrow" w:cs="Arial"/>
          <w:b/>
          <w:bCs/>
          <w:i/>
          <w:szCs w:val="28"/>
        </w:rPr>
        <w:t xml:space="preserve">2. </w:t>
      </w:r>
      <w:r w:rsidR="00342568" w:rsidRPr="009537D7">
        <w:rPr>
          <w:rFonts w:ascii="Arial Narrow" w:hAnsi="Arial Narrow" w:cs="Arial"/>
          <w:b/>
          <w:bCs/>
          <w:i/>
          <w:szCs w:val="28"/>
        </w:rPr>
        <w:t>Sin c</w:t>
      </w:r>
      <w:r w:rsidRPr="009537D7">
        <w:rPr>
          <w:rFonts w:ascii="Arial Narrow" w:hAnsi="Arial Narrow" w:cs="Arial"/>
          <w:b/>
          <w:bCs/>
          <w:i/>
          <w:szCs w:val="28"/>
        </w:rPr>
        <w:t>ostas</w:t>
      </w:r>
      <w:r w:rsidR="00152252" w:rsidRPr="009537D7">
        <w:rPr>
          <w:rFonts w:ascii="Arial Narrow" w:hAnsi="Arial Narrow" w:cs="Arial"/>
          <w:b/>
          <w:bCs/>
          <w:i/>
          <w:szCs w:val="28"/>
        </w:rPr>
        <w:t xml:space="preserve"> </w:t>
      </w:r>
      <w:r w:rsidR="00152252" w:rsidRPr="009537D7">
        <w:rPr>
          <w:rFonts w:ascii="Arial Narrow" w:hAnsi="Arial Narrow" w:cs="Arial"/>
          <w:bCs/>
          <w:szCs w:val="28"/>
        </w:rPr>
        <w:t>en esta instancia</w:t>
      </w:r>
      <w:r w:rsidR="00342568" w:rsidRPr="009537D7">
        <w:rPr>
          <w:rFonts w:ascii="Arial Narrow" w:hAnsi="Arial Narrow" w:cs="Arial"/>
          <w:bCs/>
          <w:szCs w:val="28"/>
        </w:rPr>
        <w:t>.</w:t>
      </w:r>
    </w:p>
    <w:p w:rsidR="000A13F4" w:rsidRPr="009537D7" w:rsidRDefault="000A13F4" w:rsidP="007E480D">
      <w:pPr>
        <w:pStyle w:val="Textoindependiente31"/>
        <w:ind w:firstLine="708"/>
        <w:rPr>
          <w:rFonts w:ascii="Arial Narrow" w:hAnsi="Arial Narrow" w:cs="Arial"/>
          <w:bCs/>
          <w:i/>
          <w:szCs w:val="28"/>
        </w:rPr>
      </w:pPr>
    </w:p>
    <w:p w:rsidR="007E480D" w:rsidRPr="009537D7" w:rsidRDefault="007E480D" w:rsidP="007E480D">
      <w:pPr>
        <w:spacing w:line="360" w:lineRule="auto"/>
        <w:ind w:firstLine="900"/>
        <w:jc w:val="both"/>
        <w:rPr>
          <w:rFonts w:ascii="Arial Narrow" w:hAnsi="Arial Narrow" w:cs="Microsoft Sans Serif"/>
          <w:b/>
          <w:bCs/>
          <w:i/>
          <w:iCs/>
          <w:sz w:val="28"/>
          <w:szCs w:val="28"/>
          <w:lang w:val="es-ES"/>
        </w:rPr>
      </w:pPr>
      <w:r w:rsidRPr="009537D7">
        <w:rPr>
          <w:rFonts w:ascii="Arial Narrow" w:hAnsi="Arial Narrow" w:cs="Microsoft Sans Serif"/>
          <w:b/>
          <w:bCs/>
          <w:i/>
          <w:iCs/>
          <w:sz w:val="28"/>
          <w:szCs w:val="28"/>
          <w:lang w:val="es-ES"/>
        </w:rPr>
        <w:t>NOTIFÍQUESE, CÚMPLASE Y DEVUÉLVASE.</w:t>
      </w:r>
    </w:p>
    <w:p w:rsidR="007E480D" w:rsidRPr="009537D7" w:rsidRDefault="007E480D" w:rsidP="00F46F6F">
      <w:pPr>
        <w:pStyle w:val="Sinespaciado"/>
        <w:rPr>
          <w:lang w:val="es-ES"/>
        </w:rPr>
      </w:pPr>
    </w:p>
    <w:p w:rsidR="007E480D" w:rsidRPr="009537D7" w:rsidRDefault="007E480D" w:rsidP="007E480D">
      <w:pPr>
        <w:spacing w:line="360" w:lineRule="auto"/>
        <w:ind w:firstLine="900"/>
        <w:jc w:val="both"/>
        <w:rPr>
          <w:rFonts w:ascii="Arial Narrow" w:hAnsi="Arial Narrow" w:cs="Microsoft Sans Serif"/>
          <w:bCs/>
          <w:iCs/>
          <w:sz w:val="28"/>
          <w:szCs w:val="28"/>
          <w:lang w:val="es-ES"/>
        </w:rPr>
      </w:pPr>
      <w:r w:rsidRPr="009537D7">
        <w:rPr>
          <w:rFonts w:ascii="Arial Narrow" w:hAnsi="Arial Narrow" w:cs="Microsoft Sans Serif"/>
          <w:bCs/>
          <w:iCs/>
          <w:sz w:val="28"/>
          <w:szCs w:val="28"/>
          <w:lang w:val="es-ES"/>
        </w:rPr>
        <w:t>La anterior decisión queda notificada en estrados.</w:t>
      </w:r>
    </w:p>
    <w:p w:rsidR="007E480D" w:rsidRPr="009537D7" w:rsidRDefault="007E480D" w:rsidP="00F46F6F">
      <w:pPr>
        <w:pStyle w:val="Sinespaciado"/>
        <w:rPr>
          <w:lang w:val="es-ES"/>
        </w:rPr>
      </w:pPr>
    </w:p>
    <w:p w:rsidR="007E480D" w:rsidRPr="009537D7" w:rsidRDefault="007E480D" w:rsidP="007170BC">
      <w:pPr>
        <w:pStyle w:val="Sinespaciado"/>
        <w:rPr>
          <w:lang w:val="es-ES"/>
        </w:rPr>
      </w:pPr>
    </w:p>
    <w:p w:rsidR="0039648B" w:rsidRPr="009537D7" w:rsidRDefault="0039648B" w:rsidP="007E480D">
      <w:pPr>
        <w:ind w:firstLine="900"/>
        <w:jc w:val="center"/>
        <w:rPr>
          <w:rFonts w:ascii="Arial Narrow" w:hAnsi="Arial Narrow" w:cs="Microsoft Sans Serif"/>
          <w:b/>
          <w:bCs/>
          <w:iCs/>
          <w:sz w:val="28"/>
          <w:szCs w:val="28"/>
          <w:lang w:val="es-ES"/>
        </w:rPr>
      </w:pPr>
    </w:p>
    <w:p w:rsidR="0039648B" w:rsidRPr="009537D7" w:rsidRDefault="0039648B" w:rsidP="007E480D">
      <w:pPr>
        <w:ind w:firstLine="900"/>
        <w:jc w:val="center"/>
        <w:rPr>
          <w:rFonts w:ascii="Arial Narrow" w:hAnsi="Arial Narrow" w:cs="Microsoft Sans Serif"/>
          <w:b/>
          <w:bCs/>
          <w:iCs/>
          <w:sz w:val="28"/>
          <w:szCs w:val="28"/>
          <w:lang w:val="es-ES"/>
        </w:rPr>
      </w:pPr>
    </w:p>
    <w:p w:rsidR="007E480D" w:rsidRPr="009537D7" w:rsidRDefault="007E480D" w:rsidP="007E480D">
      <w:pPr>
        <w:ind w:firstLine="900"/>
        <w:jc w:val="center"/>
        <w:rPr>
          <w:rFonts w:ascii="Arial Narrow" w:hAnsi="Arial Narrow" w:cs="Microsoft Sans Serif"/>
          <w:b/>
          <w:bCs/>
          <w:iCs/>
          <w:sz w:val="28"/>
          <w:szCs w:val="28"/>
          <w:lang w:val="es-ES"/>
        </w:rPr>
      </w:pPr>
      <w:r w:rsidRPr="009537D7">
        <w:rPr>
          <w:rFonts w:ascii="Arial Narrow" w:hAnsi="Arial Narrow" w:cs="Microsoft Sans Serif"/>
          <w:b/>
          <w:bCs/>
          <w:iCs/>
          <w:sz w:val="28"/>
          <w:szCs w:val="28"/>
          <w:lang w:val="es-ES"/>
        </w:rPr>
        <w:t>FRANCISCO JAVIER TAMAYO TABARES</w:t>
      </w:r>
    </w:p>
    <w:p w:rsidR="007E480D" w:rsidRPr="009537D7" w:rsidRDefault="007E480D" w:rsidP="007E480D">
      <w:pPr>
        <w:ind w:firstLine="900"/>
        <w:jc w:val="center"/>
        <w:rPr>
          <w:rFonts w:ascii="Arial Narrow" w:hAnsi="Arial Narrow" w:cs="Microsoft Sans Serif"/>
          <w:b/>
          <w:bCs/>
          <w:iCs/>
          <w:sz w:val="28"/>
          <w:szCs w:val="28"/>
          <w:lang w:val="es-ES"/>
        </w:rPr>
      </w:pPr>
      <w:r w:rsidRPr="009537D7">
        <w:rPr>
          <w:rFonts w:ascii="Arial Narrow" w:hAnsi="Arial Narrow" w:cs="Microsoft Sans Serif"/>
          <w:b/>
          <w:bCs/>
          <w:iCs/>
          <w:sz w:val="28"/>
          <w:szCs w:val="28"/>
          <w:lang w:val="es-ES"/>
        </w:rPr>
        <w:t>Magistrado Ponente</w:t>
      </w:r>
    </w:p>
    <w:p w:rsidR="007E480D" w:rsidRPr="009537D7" w:rsidRDefault="007E480D" w:rsidP="007E480D">
      <w:pPr>
        <w:ind w:firstLine="900"/>
        <w:jc w:val="both"/>
        <w:rPr>
          <w:rFonts w:ascii="Arial Narrow" w:hAnsi="Arial Narrow" w:cs="Microsoft Sans Serif"/>
          <w:b/>
          <w:sz w:val="28"/>
          <w:szCs w:val="28"/>
          <w:lang w:val="es-ES"/>
        </w:rPr>
      </w:pPr>
    </w:p>
    <w:p w:rsidR="007E480D" w:rsidRPr="009537D7" w:rsidRDefault="007E480D" w:rsidP="00F46F6F">
      <w:pPr>
        <w:pStyle w:val="Sinespaciado"/>
        <w:rPr>
          <w:lang w:val="es-ES"/>
        </w:rPr>
      </w:pPr>
    </w:p>
    <w:p w:rsidR="00F46F6F" w:rsidRPr="009537D7" w:rsidRDefault="00F46F6F" w:rsidP="00897A5F">
      <w:pPr>
        <w:spacing w:line="360" w:lineRule="auto"/>
        <w:jc w:val="both"/>
        <w:rPr>
          <w:rFonts w:ascii="Arial Narrow" w:hAnsi="Arial Narrow" w:cs="Microsoft Sans Serif"/>
          <w:b/>
          <w:bCs/>
          <w:iCs/>
          <w:sz w:val="28"/>
          <w:szCs w:val="28"/>
          <w:lang w:val="es-ES"/>
        </w:rPr>
      </w:pPr>
    </w:p>
    <w:p w:rsidR="007E480D" w:rsidRPr="009537D7" w:rsidRDefault="007E480D" w:rsidP="007E480D">
      <w:pPr>
        <w:jc w:val="both"/>
        <w:rPr>
          <w:rFonts w:ascii="Arial Narrow" w:hAnsi="Arial Narrow" w:cs="Microsoft Sans Serif"/>
          <w:b/>
          <w:bCs/>
          <w:iCs/>
          <w:sz w:val="28"/>
          <w:szCs w:val="28"/>
          <w:lang w:val="es-ES"/>
        </w:rPr>
      </w:pPr>
    </w:p>
    <w:p w:rsidR="007E480D" w:rsidRPr="009537D7" w:rsidRDefault="0039648B" w:rsidP="007E480D">
      <w:pPr>
        <w:jc w:val="both"/>
        <w:rPr>
          <w:rFonts w:ascii="Arial Narrow" w:hAnsi="Arial Narrow" w:cs="Microsoft Sans Serif"/>
          <w:b/>
          <w:bCs/>
          <w:iCs/>
          <w:sz w:val="28"/>
          <w:szCs w:val="28"/>
          <w:lang w:val="es-ES"/>
        </w:rPr>
      </w:pPr>
      <w:r w:rsidRPr="009537D7">
        <w:rPr>
          <w:rFonts w:ascii="Arial Narrow" w:hAnsi="Arial Narrow" w:cs="Microsoft Sans Serif"/>
          <w:b/>
          <w:bCs/>
          <w:iCs/>
          <w:sz w:val="28"/>
          <w:szCs w:val="28"/>
          <w:lang w:val="es-ES"/>
        </w:rPr>
        <w:t>OLGA LUCIA HOYOS SEPÚLVEDA</w:t>
      </w:r>
      <w:r w:rsidR="00812E4D" w:rsidRPr="009537D7">
        <w:rPr>
          <w:rFonts w:ascii="Arial Narrow" w:hAnsi="Arial Narrow" w:cs="Microsoft Sans Serif"/>
          <w:b/>
          <w:bCs/>
          <w:iCs/>
          <w:sz w:val="28"/>
          <w:szCs w:val="28"/>
          <w:lang w:val="es-ES"/>
        </w:rPr>
        <w:t xml:space="preserve"> </w:t>
      </w:r>
      <w:r w:rsidR="00812E4D" w:rsidRPr="009537D7">
        <w:rPr>
          <w:rFonts w:ascii="Arial Narrow" w:hAnsi="Arial Narrow" w:cs="Microsoft Sans Serif"/>
          <w:b/>
          <w:bCs/>
          <w:iCs/>
          <w:sz w:val="28"/>
          <w:szCs w:val="28"/>
          <w:lang w:val="es-ES"/>
        </w:rPr>
        <w:tab/>
      </w:r>
      <w:r w:rsidR="00812E4D" w:rsidRPr="009537D7">
        <w:rPr>
          <w:rFonts w:ascii="Arial Narrow" w:hAnsi="Arial Narrow" w:cs="Microsoft Sans Serif"/>
          <w:b/>
          <w:bCs/>
          <w:iCs/>
          <w:sz w:val="28"/>
          <w:szCs w:val="28"/>
          <w:lang w:val="es-ES"/>
        </w:rPr>
        <w:tab/>
      </w:r>
      <w:r w:rsidR="00664F7B" w:rsidRPr="009537D7">
        <w:rPr>
          <w:rFonts w:ascii="Arial Narrow" w:hAnsi="Arial Narrow" w:cs="Microsoft Sans Serif"/>
          <w:b/>
          <w:bCs/>
          <w:iCs/>
          <w:sz w:val="28"/>
          <w:szCs w:val="28"/>
          <w:lang w:val="es-ES"/>
        </w:rPr>
        <w:t>ANA LUCIA CAICEDO CALDERON</w:t>
      </w:r>
      <w:r w:rsidR="00897A5F" w:rsidRPr="009537D7">
        <w:rPr>
          <w:rFonts w:ascii="Arial Narrow" w:hAnsi="Arial Narrow" w:cs="Microsoft Sans Serif"/>
          <w:b/>
          <w:bCs/>
          <w:iCs/>
          <w:sz w:val="28"/>
          <w:szCs w:val="28"/>
          <w:lang w:val="es-ES"/>
        </w:rPr>
        <w:t xml:space="preserve"> </w:t>
      </w:r>
      <w:r w:rsidR="007E480D" w:rsidRPr="009537D7">
        <w:rPr>
          <w:rFonts w:ascii="Arial Narrow" w:hAnsi="Arial Narrow" w:cs="Microsoft Sans Serif"/>
          <w:b/>
          <w:bCs/>
          <w:iCs/>
          <w:sz w:val="28"/>
          <w:szCs w:val="28"/>
          <w:lang w:val="es-ES"/>
        </w:rPr>
        <w:t xml:space="preserve">                 </w:t>
      </w:r>
    </w:p>
    <w:p w:rsidR="007E480D" w:rsidRPr="009537D7" w:rsidRDefault="007E480D" w:rsidP="007E480D">
      <w:pPr>
        <w:jc w:val="both"/>
        <w:rPr>
          <w:rFonts w:ascii="Arial Narrow" w:hAnsi="Arial Narrow" w:cs="Microsoft Sans Serif"/>
          <w:b/>
          <w:bCs/>
          <w:iCs/>
          <w:sz w:val="28"/>
          <w:szCs w:val="28"/>
          <w:lang w:val="es-ES"/>
        </w:rPr>
      </w:pPr>
      <w:r w:rsidRPr="009537D7">
        <w:rPr>
          <w:rFonts w:ascii="Arial Narrow" w:hAnsi="Arial Narrow" w:cs="Microsoft Sans Serif"/>
          <w:b/>
          <w:bCs/>
          <w:iCs/>
          <w:sz w:val="28"/>
          <w:szCs w:val="28"/>
          <w:lang w:val="es-ES"/>
        </w:rPr>
        <w:t xml:space="preserve">    </w:t>
      </w:r>
      <w:r w:rsidR="00897A5F" w:rsidRPr="009537D7">
        <w:rPr>
          <w:rFonts w:ascii="Arial Narrow" w:hAnsi="Arial Narrow" w:cs="Microsoft Sans Serif"/>
          <w:b/>
          <w:bCs/>
          <w:iCs/>
          <w:sz w:val="28"/>
          <w:szCs w:val="28"/>
          <w:lang w:val="es-ES"/>
        </w:rPr>
        <w:t xml:space="preserve">              </w:t>
      </w:r>
      <w:r w:rsidR="00664F7B" w:rsidRPr="009537D7">
        <w:rPr>
          <w:rFonts w:ascii="Arial Narrow" w:hAnsi="Arial Narrow" w:cs="Microsoft Sans Serif"/>
          <w:b/>
          <w:bCs/>
          <w:iCs/>
          <w:sz w:val="28"/>
          <w:szCs w:val="28"/>
          <w:lang w:val="es-ES"/>
        </w:rPr>
        <w:t>Magistrad</w:t>
      </w:r>
      <w:r w:rsidR="0039648B" w:rsidRPr="009537D7">
        <w:rPr>
          <w:rFonts w:ascii="Arial Narrow" w:hAnsi="Arial Narrow" w:cs="Microsoft Sans Serif"/>
          <w:b/>
          <w:bCs/>
          <w:iCs/>
          <w:sz w:val="28"/>
          <w:szCs w:val="28"/>
          <w:lang w:val="es-ES"/>
        </w:rPr>
        <w:t>a</w:t>
      </w:r>
      <w:r w:rsidRPr="009537D7">
        <w:rPr>
          <w:rFonts w:ascii="Arial Narrow" w:hAnsi="Arial Narrow" w:cs="Microsoft Sans Serif"/>
          <w:b/>
          <w:bCs/>
          <w:iCs/>
          <w:sz w:val="28"/>
          <w:szCs w:val="28"/>
          <w:lang w:val="es-ES"/>
        </w:rPr>
        <w:t xml:space="preserve">                                                     </w:t>
      </w:r>
      <w:r w:rsidR="00897A5F" w:rsidRPr="009537D7">
        <w:rPr>
          <w:rFonts w:ascii="Arial Narrow" w:hAnsi="Arial Narrow" w:cs="Microsoft Sans Serif"/>
          <w:b/>
          <w:bCs/>
          <w:iCs/>
          <w:sz w:val="28"/>
          <w:szCs w:val="28"/>
          <w:lang w:val="es-ES"/>
        </w:rPr>
        <w:t xml:space="preserve">       </w:t>
      </w:r>
      <w:r w:rsidRPr="009537D7">
        <w:rPr>
          <w:rFonts w:ascii="Arial Narrow" w:hAnsi="Arial Narrow" w:cs="Microsoft Sans Serif"/>
          <w:b/>
          <w:bCs/>
          <w:iCs/>
          <w:sz w:val="28"/>
          <w:szCs w:val="28"/>
          <w:lang w:val="es-ES"/>
        </w:rPr>
        <w:t>Magistrad</w:t>
      </w:r>
      <w:r w:rsidR="00812E4D" w:rsidRPr="009537D7">
        <w:rPr>
          <w:rFonts w:ascii="Arial Narrow" w:hAnsi="Arial Narrow" w:cs="Microsoft Sans Serif"/>
          <w:b/>
          <w:bCs/>
          <w:iCs/>
          <w:sz w:val="28"/>
          <w:szCs w:val="28"/>
          <w:lang w:val="es-ES"/>
        </w:rPr>
        <w:t>a</w:t>
      </w:r>
      <w:r w:rsidRPr="009537D7">
        <w:rPr>
          <w:rFonts w:ascii="Arial Narrow" w:hAnsi="Arial Narrow" w:cs="Microsoft Sans Serif"/>
          <w:b/>
          <w:bCs/>
          <w:iCs/>
          <w:sz w:val="28"/>
          <w:szCs w:val="28"/>
          <w:lang w:val="es-ES"/>
        </w:rPr>
        <w:t xml:space="preserve"> </w:t>
      </w:r>
    </w:p>
    <w:p w:rsidR="00897A5F" w:rsidRPr="009537D7" w:rsidRDefault="00897A5F" w:rsidP="00EB7DB4">
      <w:pPr>
        <w:jc w:val="both"/>
        <w:rPr>
          <w:rFonts w:ascii="Arial Narrow" w:hAnsi="Arial Narrow" w:cs="Microsoft Sans Serif"/>
          <w:bCs/>
          <w:iCs/>
          <w:sz w:val="28"/>
          <w:szCs w:val="28"/>
          <w:lang w:val="es-ES"/>
        </w:rPr>
      </w:pPr>
      <w:r w:rsidRPr="009537D7">
        <w:rPr>
          <w:rFonts w:ascii="Arial Narrow" w:hAnsi="Arial Narrow" w:cs="Microsoft Sans Serif"/>
          <w:bCs/>
          <w:iCs/>
          <w:sz w:val="28"/>
          <w:szCs w:val="28"/>
          <w:lang w:val="es-ES"/>
        </w:rPr>
        <w:t xml:space="preserve">      </w:t>
      </w:r>
      <w:r w:rsidR="00EB7DB4" w:rsidRPr="009537D7">
        <w:rPr>
          <w:rFonts w:ascii="Arial Narrow" w:hAnsi="Arial Narrow" w:cs="Microsoft Sans Serif"/>
          <w:bCs/>
          <w:iCs/>
          <w:sz w:val="28"/>
          <w:szCs w:val="28"/>
          <w:lang w:val="es-ES"/>
        </w:rPr>
        <w:t xml:space="preserve">  </w:t>
      </w:r>
    </w:p>
    <w:p w:rsidR="00897A5F" w:rsidRPr="009537D7" w:rsidRDefault="00897A5F" w:rsidP="007E480D">
      <w:pPr>
        <w:jc w:val="both"/>
        <w:rPr>
          <w:rFonts w:ascii="Arial Narrow" w:hAnsi="Arial Narrow" w:cs="Microsoft Sans Serif"/>
          <w:bCs/>
          <w:iCs/>
          <w:sz w:val="28"/>
          <w:szCs w:val="28"/>
          <w:lang w:val="es-ES"/>
        </w:rPr>
      </w:pPr>
      <w:r w:rsidRPr="009537D7">
        <w:rPr>
          <w:rFonts w:ascii="Arial Narrow" w:hAnsi="Arial Narrow" w:cs="Microsoft Sans Serif"/>
          <w:bCs/>
          <w:iCs/>
          <w:sz w:val="28"/>
          <w:szCs w:val="28"/>
          <w:lang w:val="es-ES"/>
        </w:rPr>
        <w:tab/>
      </w:r>
      <w:r w:rsidRPr="009537D7">
        <w:rPr>
          <w:rFonts w:ascii="Arial Narrow" w:hAnsi="Arial Narrow" w:cs="Microsoft Sans Serif"/>
          <w:bCs/>
          <w:iCs/>
          <w:sz w:val="28"/>
          <w:szCs w:val="28"/>
          <w:lang w:val="es-ES"/>
        </w:rPr>
        <w:tab/>
      </w:r>
      <w:r w:rsidRPr="009537D7">
        <w:rPr>
          <w:rFonts w:ascii="Arial Narrow" w:hAnsi="Arial Narrow" w:cs="Microsoft Sans Serif"/>
          <w:bCs/>
          <w:iCs/>
          <w:sz w:val="28"/>
          <w:szCs w:val="28"/>
          <w:lang w:val="es-ES"/>
        </w:rPr>
        <w:tab/>
      </w:r>
    </w:p>
    <w:p w:rsidR="00897A5F" w:rsidRPr="009537D7" w:rsidRDefault="00897A5F" w:rsidP="00897A5F">
      <w:pPr>
        <w:pStyle w:val="Sinespaciado"/>
        <w:rPr>
          <w:lang w:val="es-ES"/>
        </w:rPr>
      </w:pPr>
    </w:p>
    <w:p w:rsidR="007E480D" w:rsidRPr="009537D7" w:rsidRDefault="007E480D" w:rsidP="00F46F6F">
      <w:pPr>
        <w:spacing w:line="360" w:lineRule="auto"/>
        <w:ind w:left="708" w:firstLine="708"/>
        <w:jc w:val="both"/>
        <w:rPr>
          <w:rFonts w:ascii="Arial Narrow" w:hAnsi="Arial Narrow" w:cs="Microsoft Sans Serif"/>
          <w:bCs/>
          <w:iCs/>
          <w:sz w:val="28"/>
          <w:szCs w:val="28"/>
          <w:lang w:val="es-ES"/>
        </w:rPr>
      </w:pPr>
      <w:r w:rsidRPr="009537D7">
        <w:rPr>
          <w:rFonts w:ascii="Arial Narrow" w:hAnsi="Arial Narrow" w:cs="Microsoft Sans Serif"/>
          <w:bCs/>
          <w:iCs/>
          <w:sz w:val="28"/>
          <w:szCs w:val="28"/>
          <w:lang w:val="es-ES"/>
        </w:rPr>
        <w:tab/>
      </w:r>
      <w:r w:rsidRPr="009537D7">
        <w:rPr>
          <w:rFonts w:ascii="Arial Narrow" w:hAnsi="Arial Narrow" w:cs="Microsoft Sans Serif"/>
          <w:bCs/>
          <w:iCs/>
          <w:sz w:val="28"/>
          <w:szCs w:val="28"/>
          <w:lang w:val="es-ES"/>
        </w:rPr>
        <w:tab/>
      </w:r>
      <w:r w:rsidRPr="009537D7">
        <w:rPr>
          <w:rFonts w:ascii="Arial Narrow" w:hAnsi="Arial Narrow" w:cs="Microsoft Sans Serif"/>
          <w:bCs/>
          <w:iCs/>
          <w:sz w:val="28"/>
          <w:szCs w:val="28"/>
          <w:lang w:val="es-ES"/>
        </w:rPr>
        <w:tab/>
      </w:r>
    </w:p>
    <w:p w:rsidR="00F46F6F" w:rsidRPr="009537D7" w:rsidRDefault="00F46F6F" w:rsidP="00F46F6F">
      <w:pPr>
        <w:pStyle w:val="Sinespaciado"/>
        <w:rPr>
          <w:lang w:val="es-ES"/>
        </w:rPr>
      </w:pPr>
    </w:p>
    <w:p w:rsidR="007E480D" w:rsidRPr="009537D7" w:rsidRDefault="0039648B" w:rsidP="007E480D">
      <w:pPr>
        <w:ind w:firstLine="900"/>
        <w:jc w:val="center"/>
        <w:rPr>
          <w:rFonts w:ascii="Arial Narrow" w:hAnsi="Arial Narrow" w:cs="Microsoft Sans Serif"/>
          <w:b/>
          <w:bCs/>
          <w:iCs/>
          <w:sz w:val="28"/>
          <w:szCs w:val="28"/>
          <w:lang w:val="es-ES"/>
        </w:rPr>
      </w:pPr>
      <w:r w:rsidRPr="009537D7">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sidRPr="009537D7">
        <w:rPr>
          <w:rFonts w:ascii="Arial Narrow" w:hAnsi="Arial Narrow" w:cs="Microsoft Sans Serif"/>
          <w:iCs/>
          <w:sz w:val="28"/>
          <w:szCs w:val="28"/>
          <w:lang w:val="es-ES"/>
        </w:rPr>
        <w:t xml:space="preserve">                                                     </w:t>
      </w:r>
      <w:r w:rsidR="007E480D" w:rsidRPr="009537D7">
        <w:rPr>
          <w:rFonts w:ascii="Arial Narrow" w:hAnsi="Arial Narrow" w:cs="Microsoft Sans Serif"/>
          <w:iCs/>
          <w:sz w:val="28"/>
          <w:szCs w:val="28"/>
          <w:lang w:val="es-ES"/>
        </w:rPr>
        <w:t>Secretari</w:t>
      </w:r>
      <w:r w:rsidR="00812E4D" w:rsidRPr="009537D7">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7F" w:rsidRDefault="00A0087F" w:rsidP="00181D67">
      <w:r>
        <w:separator/>
      </w:r>
    </w:p>
  </w:endnote>
  <w:endnote w:type="continuationSeparator" w:id="0">
    <w:p w:rsidR="00A0087F" w:rsidRDefault="00A0087F"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4693">
      <w:rPr>
        <w:rStyle w:val="Nmerodepgina"/>
        <w:noProof/>
      </w:rPr>
      <w:t>4</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7F" w:rsidRDefault="00A0087F" w:rsidP="00181D67">
      <w:r>
        <w:separator/>
      </w:r>
    </w:p>
  </w:footnote>
  <w:footnote w:type="continuationSeparator" w:id="0">
    <w:p w:rsidR="00A0087F" w:rsidRDefault="00A0087F"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9847D2">
      <w:rPr>
        <w:rFonts w:ascii="Arial" w:hAnsi="Arial" w:cs="Arial"/>
        <w:bCs/>
        <w:i/>
        <w:sz w:val="16"/>
        <w:szCs w:val="16"/>
      </w:rPr>
      <w:t>005</w:t>
    </w:r>
    <w:r>
      <w:rPr>
        <w:rFonts w:ascii="Arial" w:hAnsi="Arial" w:cs="Arial"/>
        <w:bCs/>
        <w:i/>
        <w:sz w:val="16"/>
        <w:szCs w:val="16"/>
      </w:rPr>
      <w:t>-201</w:t>
    </w:r>
    <w:r w:rsidR="0061517B">
      <w:rPr>
        <w:rFonts w:ascii="Arial" w:hAnsi="Arial" w:cs="Arial"/>
        <w:bCs/>
        <w:i/>
        <w:sz w:val="16"/>
        <w:szCs w:val="16"/>
      </w:rPr>
      <w:t>6</w:t>
    </w:r>
    <w:r>
      <w:rPr>
        <w:rFonts w:ascii="Arial" w:hAnsi="Arial" w:cs="Arial"/>
        <w:bCs/>
        <w:i/>
        <w:sz w:val="16"/>
        <w:szCs w:val="16"/>
      </w:rPr>
      <w:t>-00</w:t>
    </w:r>
    <w:r w:rsidR="009847D2">
      <w:rPr>
        <w:rFonts w:ascii="Arial" w:hAnsi="Arial" w:cs="Arial"/>
        <w:bCs/>
        <w:i/>
        <w:sz w:val="16"/>
        <w:szCs w:val="16"/>
      </w:rPr>
      <w:t>497</w:t>
    </w:r>
    <w:r>
      <w:rPr>
        <w:rFonts w:ascii="Arial" w:hAnsi="Arial" w:cs="Arial"/>
        <w:bCs/>
        <w:i/>
        <w:sz w:val="16"/>
        <w:szCs w:val="16"/>
      </w:rPr>
      <w:t xml:space="preserve">-01 </w:t>
    </w:r>
  </w:p>
  <w:p w:rsidR="00884093" w:rsidRDefault="009847D2" w:rsidP="00FB2365">
    <w:pPr>
      <w:jc w:val="both"/>
      <w:rPr>
        <w:rFonts w:ascii="Arial" w:hAnsi="Arial" w:cs="Arial"/>
        <w:bCs/>
        <w:i/>
        <w:sz w:val="16"/>
        <w:szCs w:val="16"/>
      </w:rPr>
    </w:pPr>
    <w:r>
      <w:rPr>
        <w:rFonts w:ascii="Arial" w:hAnsi="Arial" w:cs="Arial"/>
        <w:bCs/>
        <w:i/>
        <w:sz w:val="16"/>
        <w:szCs w:val="16"/>
      </w:rPr>
      <w:t>Martha Isabel Londoño Rivas</w:t>
    </w:r>
    <w:r w:rsidR="0061517B">
      <w:rPr>
        <w:rFonts w:ascii="Arial" w:hAnsi="Arial" w:cs="Arial"/>
        <w:bCs/>
        <w:i/>
        <w:sz w:val="16"/>
        <w:szCs w:val="16"/>
      </w:rPr>
      <w:t xml:space="preserve"> </w:t>
    </w:r>
    <w:r w:rsidR="00884093">
      <w:rPr>
        <w:rFonts w:ascii="Arial" w:hAnsi="Arial" w:cs="Arial"/>
        <w:bCs/>
        <w:i/>
        <w:sz w:val="16"/>
        <w:szCs w:val="16"/>
      </w:rPr>
      <w:t>vs Colpensiones</w:t>
    </w:r>
    <w:r w:rsidR="0061517B">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57514"/>
    <w:rsid w:val="0006495E"/>
    <w:rsid w:val="00064DF8"/>
    <w:rsid w:val="000667FF"/>
    <w:rsid w:val="000700E7"/>
    <w:rsid w:val="00071203"/>
    <w:rsid w:val="000745A2"/>
    <w:rsid w:val="00074981"/>
    <w:rsid w:val="0008294C"/>
    <w:rsid w:val="00083ED6"/>
    <w:rsid w:val="000A13F4"/>
    <w:rsid w:val="000A26AC"/>
    <w:rsid w:val="000A6689"/>
    <w:rsid w:val="000B2E37"/>
    <w:rsid w:val="000B5AFB"/>
    <w:rsid w:val="000B6979"/>
    <w:rsid w:val="000C0A92"/>
    <w:rsid w:val="000C6187"/>
    <w:rsid w:val="000C7745"/>
    <w:rsid w:val="000D6F62"/>
    <w:rsid w:val="000E1BFD"/>
    <w:rsid w:val="000E3687"/>
    <w:rsid w:val="000E6C80"/>
    <w:rsid w:val="000E7F42"/>
    <w:rsid w:val="000F3E39"/>
    <w:rsid w:val="000F604F"/>
    <w:rsid w:val="0010743C"/>
    <w:rsid w:val="00111B77"/>
    <w:rsid w:val="00113DFF"/>
    <w:rsid w:val="00114E6E"/>
    <w:rsid w:val="00122B74"/>
    <w:rsid w:val="0013363D"/>
    <w:rsid w:val="001342E2"/>
    <w:rsid w:val="00143700"/>
    <w:rsid w:val="00146BF6"/>
    <w:rsid w:val="00151FAB"/>
    <w:rsid w:val="00152252"/>
    <w:rsid w:val="00153185"/>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6C06"/>
    <w:rsid w:val="001B0456"/>
    <w:rsid w:val="001B4434"/>
    <w:rsid w:val="001B4688"/>
    <w:rsid w:val="001C1A3A"/>
    <w:rsid w:val="001C7722"/>
    <w:rsid w:val="001C7D78"/>
    <w:rsid w:val="001D2ABA"/>
    <w:rsid w:val="001D79FB"/>
    <w:rsid w:val="001E602F"/>
    <w:rsid w:val="001E7B97"/>
    <w:rsid w:val="001F70B4"/>
    <w:rsid w:val="0020066B"/>
    <w:rsid w:val="00200D02"/>
    <w:rsid w:val="0020183E"/>
    <w:rsid w:val="00204F66"/>
    <w:rsid w:val="00213A8C"/>
    <w:rsid w:val="00214F11"/>
    <w:rsid w:val="00217C8B"/>
    <w:rsid w:val="0023419A"/>
    <w:rsid w:val="00234A2D"/>
    <w:rsid w:val="00241CF7"/>
    <w:rsid w:val="00242152"/>
    <w:rsid w:val="00243D53"/>
    <w:rsid w:val="00245208"/>
    <w:rsid w:val="0025169D"/>
    <w:rsid w:val="002573FB"/>
    <w:rsid w:val="002666DD"/>
    <w:rsid w:val="00266B50"/>
    <w:rsid w:val="00270BAE"/>
    <w:rsid w:val="002817B2"/>
    <w:rsid w:val="00281AC7"/>
    <w:rsid w:val="00281AF3"/>
    <w:rsid w:val="00282824"/>
    <w:rsid w:val="0028369F"/>
    <w:rsid w:val="002851A2"/>
    <w:rsid w:val="00287849"/>
    <w:rsid w:val="002929F0"/>
    <w:rsid w:val="002971B9"/>
    <w:rsid w:val="002A1875"/>
    <w:rsid w:val="002B11F5"/>
    <w:rsid w:val="002B2F11"/>
    <w:rsid w:val="002B4B0A"/>
    <w:rsid w:val="002B5701"/>
    <w:rsid w:val="002B5A38"/>
    <w:rsid w:val="002C3B7B"/>
    <w:rsid w:val="002C62E6"/>
    <w:rsid w:val="002C70E2"/>
    <w:rsid w:val="002C76A9"/>
    <w:rsid w:val="002C7ACC"/>
    <w:rsid w:val="002D1602"/>
    <w:rsid w:val="002D633D"/>
    <w:rsid w:val="002E19D4"/>
    <w:rsid w:val="002E1ABE"/>
    <w:rsid w:val="002F21EF"/>
    <w:rsid w:val="00310A39"/>
    <w:rsid w:val="0031390A"/>
    <w:rsid w:val="003152EE"/>
    <w:rsid w:val="0031615E"/>
    <w:rsid w:val="0031685D"/>
    <w:rsid w:val="00330E76"/>
    <w:rsid w:val="00331A84"/>
    <w:rsid w:val="00333762"/>
    <w:rsid w:val="00336F17"/>
    <w:rsid w:val="003400C8"/>
    <w:rsid w:val="00342568"/>
    <w:rsid w:val="003448FE"/>
    <w:rsid w:val="00346FC0"/>
    <w:rsid w:val="00350A2B"/>
    <w:rsid w:val="00351220"/>
    <w:rsid w:val="00353032"/>
    <w:rsid w:val="00355D5D"/>
    <w:rsid w:val="00360979"/>
    <w:rsid w:val="00365ECD"/>
    <w:rsid w:val="003660A2"/>
    <w:rsid w:val="0037066E"/>
    <w:rsid w:val="00384FB1"/>
    <w:rsid w:val="00390523"/>
    <w:rsid w:val="00392CBC"/>
    <w:rsid w:val="0039648B"/>
    <w:rsid w:val="003A0C38"/>
    <w:rsid w:val="003B30B8"/>
    <w:rsid w:val="003B35A1"/>
    <w:rsid w:val="003D138B"/>
    <w:rsid w:val="003D211A"/>
    <w:rsid w:val="003D2568"/>
    <w:rsid w:val="003D2F2C"/>
    <w:rsid w:val="003E228D"/>
    <w:rsid w:val="003F13E1"/>
    <w:rsid w:val="003F4D93"/>
    <w:rsid w:val="0040108B"/>
    <w:rsid w:val="004021D5"/>
    <w:rsid w:val="0040689D"/>
    <w:rsid w:val="00410250"/>
    <w:rsid w:val="00412E8C"/>
    <w:rsid w:val="00414CD0"/>
    <w:rsid w:val="00415F3C"/>
    <w:rsid w:val="0041771A"/>
    <w:rsid w:val="00421AF7"/>
    <w:rsid w:val="004222C7"/>
    <w:rsid w:val="0043349E"/>
    <w:rsid w:val="00444693"/>
    <w:rsid w:val="004450B1"/>
    <w:rsid w:val="00446A9B"/>
    <w:rsid w:val="004550E2"/>
    <w:rsid w:val="004636F5"/>
    <w:rsid w:val="00465CFD"/>
    <w:rsid w:val="004760B0"/>
    <w:rsid w:val="00476F91"/>
    <w:rsid w:val="00483406"/>
    <w:rsid w:val="0049276B"/>
    <w:rsid w:val="004A18E6"/>
    <w:rsid w:val="004A359A"/>
    <w:rsid w:val="004A7539"/>
    <w:rsid w:val="004B3006"/>
    <w:rsid w:val="004B38EA"/>
    <w:rsid w:val="004B6F6B"/>
    <w:rsid w:val="004B7AFD"/>
    <w:rsid w:val="004C37BF"/>
    <w:rsid w:val="004D01C5"/>
    <w:rsid w:val="004D1CFD"/>
    <w:rsid w:val="004D5EFB"/>
    <w:rsid w:val="004D7BE8"/>
    <w:rsid w:val="004E33E6"/>
    <w:rsid w:val="004E464D"/>
    <w:rsid w:val="004F3CC2"/>
    <w:rsid w:val="004F4148"/>
    <w:rsid w:val="004F6356"/>
    <w:rsid w:val="005010B3"/>
    <w:rsid w:val="00502503"/>
    <w:rsid w:val="00503569"/>
    <w:rsid w:val="00503737"/>
    <w:rsid w:val="00504363"/>
    <w:rsid w:val="0050557A"/>
    <w:rsid w:val="00505F81"/>
    <w:rsid w:val="005069EC"/>
    <w:rsid w:val="00506F32"/>
    <w:rsid w:val="00507481"/>
    <w:rsid w:val="00511DA3"/>
    <w:rsid w:val="00512EBD"/>
    <w:rsid w:val="00515BDC"/>
    <w:rsid w:val="005165E3"/>
    <w:rsid w:val="00517F92"/>
    <w:rsid w:val="005417FF"/>
    <w:rsid w:val="005446D5"/>
    <w:rsid w:val="00550CEE"/>
    <w:rsid w:val="00560715"/>
    <w:rsid w:val="00561DB0"/>
    <w:rsid w:val="00563496"/>
    <w:rsid w:val="00565DD2"/>
    <w:rsid w:val="00570218"/>
    <w:rsid w:val="0057078F"/>
    <w:rsid w:val="0057299F"/>
    <w:rsid w:val="005757BB"/>
    <w:rsid w:val="00576F82"/>
    <w:rsid w:val="00580741"/>
    <w:rsid w:val="00584AF2"/>
    <w:rsid w:val="00584B30"/>
    <w:rsid w:val="0059122D"/>
    <w:rsid w:val="00592739"/>
    <w:rsid w:val="00593841"/>
    <w:rsid w:val="00594E60"/>
    <w:rsid w:val="005A5A57"/>
    <w:rsid w:val="005A737E"/>
    <w:rsid w:val="005B1568"/>
    <w:rsid w:val="005B51C7"/>
    <w:rsid w:val="005C3DB2"/>
    <w:rsid w:val="005F0E20"/>
    <w:rsid w:val="005F20DB"/>
    <w:rsid w:val="005F38F1"/>
    <w:rsid w:val="005F5E82"/>
    <w:rsid w:val="00600B88"/>
    <w:rsid w:val="006017DA"/>
    <w:rsid w:val="00604842"/>
    <w:rsid w:val="00604A9C"/>
    <w:rsid w:val="00605ED8"/>
    <w:rsid w:val="006135E9"/>
    <w:rsid w:val="0061517B"/>
    <w:rsid w:val="006155EE"/>
    <w:rsid w:val="00615CCC"/>
    <w:rsid w:val="00616442"/>
    <w:rsid w:val="006338AC"/>
    <w:rsid w:val="0064464E"/>
    <w:rsid w:val="00646D84"/>
    <w:rsid w:val="006514AF"/>
    <w:rsid w:val="006525CE"/>
    <w:rsid w:val="0065406E"/>
    <w:rsid w:val="00656EF4"/>
    <w:rsid w:val="0066072E"/>
    <w:rsid w:val="00664F7B"/>
    <w:rsid w:val="00666BED"/>
    <w:rsid w:val="00671659"/>
    <w:rsid w:val="006723A0"/>
    <w:rsid w:val="00683754"/>
    <w:rsid w:val="0068688B"/>
    <w:rsid w:val="00687346"/>
    <w:rsid w:val="00691501"/>
    <w:rsid w:val="0069405C"/>
    <w:rsid w:val="006948C3"/>
    <w:rsid w:val="006976E9"/>
    <w:rsid w:val="00697C13"/>
    <w:rsid w:val="006A0AEE"/>
    <w:rsid w:val="006A73C8"/>
    <w:rsid w:val="006B1E90"/>
    <w:rsid w:val="006B4716"/>
    <w:rsid w:val="006C0CA9"/>
    <w:rsid w:val="006C408E"/>
    <w:rsid w:val="006D765D"/>
    <w:rsid w:val="006E1DE4"/>
    <w:rsid w:val="006E3C7C"/>
    <w:rsid w:val="006E55C7"/>
    <w:rsid w:val="006E56E0"/>
    <w:rsid w:val="006F2FF3"/>
    <w:rsid w:val="006F3382"/>
    <w:rsid w:val="006F3E23"/>
    <w:rsid w:val="0070151B"/>
    <w:rsid w:val="00712B22"/>
    <w:rsid w:val="007170BC"/>
    <w:rsid w:val="00721C73"/>
    <w:rsid w:val="00726095"/>
    <w:rsid w:val="007264E4"/>
    <w:rsid w:val="00740103"/>
    <w:rsid w:val="00740681"/>
    <w:rsid w:val="0074280E"/>
    <w:rsid w:val="00745F82"/>
    <w:rsid w:val="0074630A"/>
    <w:rsid w:val="007464A2"/>
    <w:rsid w:val="007549F2"/>
    <w:rsid w:val="00754F2C"/>
    <w:rsid w:val="00755900"/>
    <w:rsid w:val="00755E24"/>
    <w:rsid w:val="0075767F"/>
    <w:rsid w:val="00760C60"/>
    <w:rsid w:val="0076225A"/>
    <w:rsid w:val="00764F77"/>
    <w:rsid w:val="0076566F"/>
    <w:rsid w:val="00766970"/>
    <w:rsid w:val="00767361"/>
    <w:rsid w:val="007710DB"/>
    <w:rsid w:val="007718F2"/>
    <w:rsid w:val="00776280"/>
    <w:rsid w:val="00777CEF"/>
    <w:rsid w:val="00777F6B"/>
    <w:rsid w:val="00786BDC"/>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464A"/>
    <w:rsid w:val="008126CF"/>
    <w:rsid w:val="00812E4D"/>
    <w:rsid w:val="00817E5D"/>
    <w:rsid w:val="008213FA"/>
    <w:rsid w:val="00822FD6"/>
    <w:rsid w:val="008255FA"/>
    <w:rsid w:val="00825B27"/>
    <w:rsid w:val="00827ED7"/>
    <w:rsid w:val="0083360F"/>
    <w:rsid w:val="00833890"/>
    <w:rsid w:val="00834C2F"/>
    <w:rsid w:val="00845D8E"/>
    <w:rsid w:val="00846867"/>
    <w:rsid w:val="008477EC"/>
    <w:rsid w:val="008530AE"/>
    <w:rsid w:val="00854651"/>
    <w:rsid w:val="008571B9"/>
    <w:rsid w:val="008605F1"/>
    <w:rsid w:val="00862C38"/>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326F"/>
    <w:rsid w:val="00916703"/>
    <w:rsid w:val="00923D33"/>
    <w:rsid w:val="00925430"/>
    <w:rsid w:val="009311B5"/>
    <w:rsid w:val="0093458F"/>
    <w:rsid w:val="00940776"/>
    <w:rsid w:val="00941BBD"/>
    <w:rsid w:val="009424D7"/>
    <w:rsid w:val="00943F58"/>
    <w:rsid w:val="00946A91"/>
    <w:rsid w:val="00952E49"/>
    <w:rsid w:val="009537D7"/>
    <w:rsid w:val="00964EEC"/>
    <w:rsid w:val="0097769E"/>
    <w:rsid w:val="00980B0C"/>
    <w:rsid w:val="00982E09"/>
    <w:rsid w:val="00983B97"/>
    <w:rsid w:val="009847D2"/>
    <w:rsid w:val="00985D6A"/>
    <w:rsid w:val="009873D3"/>
    <w:rsid w:val="00990058"/>
    <w:rsid w:val="00992271"/>
    <w:rsid w:val="009A2908"/>
    <w:rsid w:val="009A40BE"/>
    <w:rsid w:val="009A6DEB"/>
    <w:rsid w:val="009B25F5"/>
    <w:rsid w:val="009B52E7"/>
    <w:rsid w:val="009C06AF"/>
    <w:rsid w:val="009C4F42"/>
    <w:rsid w:val="009C6364"/>
    <w:rsid w:val="009D16AB"/>
    <w:rsid w:val="009E1591"/>
    <w:rsid w:val="009F29A4"/>
    <w:rsid w:val="009F2B8B"/>
    <w:rsid w:val="00A00606"/>
    <w:rsid w:val="00A0087F"/>
    <w:rsid w:val="00A13CD5"/>
    <w:rsid w:val="00A20DD9"/>
    <w:rsid w:val="00A23CFA"/>
    <w:rsid w:val="00A31A93"/>
    <w:rsid w:val="00A32022"/>
    <w:rsid w:val="00A41CF2"/>
    <w:rsid w:val="00A45535"/>
    <w:rsid w:val="00A46AF9"/>
    <w:rsid w:val="00A503B9"/>
    <w:rsid w:val="00A5161A"/>
    <w:rsid w:val="00A53C0F"/>
    <w:rsid w:val="00A570D1"/>
    <w:rsid w:val="00A57C44"/>
    <w:rsid w:val="00A57F25"/>
    <w:rsid w:val="00A57FE3"/>
    <w:rsid w:val="00A6294A"/>
    <w:rsid w:val="00A649B9"/>
    <w:rsid w:val="00A65B0D"/>
    <w:rsid w:val="00A66B34"/>
    <w:rsid w:val="00A7415F"/>
    <w:rsid w:val="00A812A2"/>
    <w:rsid w:val="00A82EA8"/>
    <w:rsid w:val="00A841E7"/>
    <w:rsid w:val="00A84814"/>
    <w:rsid w:val="00A863F3"/>
    <w:rsid w:val="00A868E3"/>
    <w:rsid w:val="00A915C0"/>
    <w:rsid w:val="00A92C53"/>
    <w:rsid w:val="00A9346E"/>
    <w:rsid w:val="00A96B84"/>
    <w:rsid w:val="00AA2144"/>
    <w:rsid w:val="00AA296B"/>
    <w:rsid w:val="00AA3388"/>
    <w:rsid w:val="00AA51D6"/>
    <w:rsid w:val="00AB4D39"/>
    <w:rsid w:val="00AC0389"/>
    <w:rsid w:val="00AC1055"/>
    <w:rsid w:val="00AC55D8"/>
    <w:rsid w:val="00AC5B3F"/>
    <w:rsid w:val="00AC5DB9"/>
    <w:rsid w:val="00AC7AC9"/>
    <w:rsid w:val="00AC7EB6"/>
    <w:rsid w:val="00AD0587"/>
    <w:rsid w:val="00AD2DDE"/>
    <w:rsid w:val="00AD5314"/>
    <w:rsid w:val="00AD7619"/>
    <w:rsid w:val="00AF0D26"/>
    <w:rsid w:val="00AF1D5C"/>
    <w:rsid w:val="00AF1F58"/>
    <w:rsid w:val="00B0615A"/>
    <w:rsid w:val="00B173CC"/>
    <w:rsid w:val="00B17DFB"/>
    <w:rsid w:val="00B20A28"/>
    <w:rsid w:val="00B2150E"/>
    <w:rsid w:val="00B251A0"/>
    <w:rsid w:val="00B265E5"/>
    <w:rsid w:val="00B26FD9"/>
    <w:rsid w:val="00B32655"/>
    <w:rsid w:val="00B34731"/>
    <w:rsid w:val="00B40085"/>
    <w:rsid w:val="00B41679"/>
    <w:rsid w:val="00B4285D"/>
    <w:rsid w:val="00B43C20"/>
    <w:rsid w:val="00B55476"/>
    <w:rsid w:val="00B55738"/>
    <w:rsid w:val="00B56E76"/>
    <w:rsid w:val="00B5766E"/>
    <w:rsid w:val="00B64EBA"/>
    <w:rsid w:val="00B664E4"/>
    <w:rsid w:val="00B674E4"/>
    <w:rsid w:val="00B675BD"/>
    <w:rsid w:val="00B76BAB"/>
    <w:rsid w:val="00B81692"/>
    <w:rsid w:val="00B87CC3"/>
    <w:rsid w:val="00B902C2"/>
    <w:rsid w:val="00BB22F3"/>
    <w:rsid w:val="00BC6A9B"/>
    <w:rsid w:val="00BD418C"/>
    <w:rsid w:val="00BD5518"/>
    <w:rsid w:val="00BE3E90"/>
    <w:rsid w:val="00BE7CCC"/>
    <w:rsid w:val="00BF7955"/>
    <w:rsid w:val="00C00BF3"/>
    <w:rsid w:val="00C01FFD"/>
    <w:rsid w:val="00C02387"/>
    <w:rsid w:val="00C11813"/>
    <w:rsid w:val="00C12862"/>
    <w:rsid w:val="00C1629B"/>
    <w:rsid w:val="00C23D0F"/>
    <w:rsid w:val="00C275B1"/>
    <w:rsid w:val="00C305BF"/>
    <w:rsid w:val="00C34BB9"/>
    <w:rsid w:val="00C376AE"/>
    <w:rsid w:val="00C43685"/>
    <w:rsid w:val="00C43DA4"/>
    <w:rsid w:val="00C449F0"/>
    <w:rsid w:val="00C52F1F"/>
    <w:rsid w:val="00C560DC"/>
    <w:rsid w:val="00C623C0"/>
    <w:rsid w:val="00C635A1"/>
    <w:rsid w:val="00C659E7"/>
    <w:rsid w:val="00C7406F"/>
    <w:rsid w:val="00C741F1"/>
    <w:rsid w:val="00C761BC"/>
    <w:rsid w:val="00C802C2"/>
    <w:rsid w:val="00C82737"/>
    <w:rsid w:val="00C87C62"/>
    <w:rsid w:val="00C9735B"/>
    <w:rsid w:val="00CA0A45"/>
    <w:rsid w:val="00CA0C22"/>
    <w:rsid w:val="00CA1EC1"/>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47D2"/>
    <w:rsid w:val="00CF576A"/>
    <w:rsid w:val="00CF615B"/>
    <w:rsid w:val="00CF6244"/>
    <w:rsid w:val="00D03885"/>
    <w:rsid w:val="00D07721"/>
    <w:rsid w:val="00D11394"/>
    <w:rsid w:val="00D11B62"/>
    <w:rsid w:val="00D13B6E"/>
    <w:rsid w:val="00D175D1"/>
    <w:rsid w:val="00D22075"/>
    <w:rsid w:val="00D247B8"/>
    <w:rsid w:val="00D279D2"/>
    <w:rsid w:val="00D306E2"/>
    <w:rsid w:val="00D309A3"/>
    <w:rsid w:val="00D30FA7"/>
    <w:rsid w:val="00D314F4"/>
    <w:rsid w:val="00D340F4"/>
    <w:rsid w:val="00D370F0"/>
    <w:rsid w:val="00D440C2"/>
    <w:rsid w:val="00D51D08"/>
    <w:rsid w:val="00D534D9"/>
    <w:rsid w:val="00D55051"/>
    <w:rsid w:val="00D553F8"/>
    <w:rsid w:val="00D566B5"/>
    <w:rsid w:val="00D57FE6"/>
    <w:rsid w:val="00D60D54"/>
    <w:rsid w:val="00D62DDB"/>
    <w:rsid w:val="00D6414C"/>
    <w:rsid w:val="00D663AD"/>
    <w:rsid w:val="00D7125F"/>
    <w:rsid w:val="00D747A6"/>
    <w:rsid w:val="00D75C19"/>
    <w:rsid w:val="00D838E4"/>
    <w:rsid w:val="00D907A0"/>
    <w:rsid w:val="00D9182E"/>
    <w:rsid w:val="00D918F4"/>
    <w:rsid w:val="00D95679"/>
    <w:rsid w:val="00DA0CBD"/>
    <w:rsid w:val="00DA1556"/>
    <w:rsid w:val="00DA5010"/>
    <w:rsid w:val="00DB0F6F"/>
    <w:rsid w:val="00DC19C5"/>
    <w:rsid w:val="00DC26F7"/>
    <w:rsid w:val="00DC30A2"/>
    <w:rsid w:val="00DC64EC"/>
    <w:rsid w:val="00DD3DB0"/>
    <w:rsid w:val="00DD4B02"/>
    <w:rsid w:val="00DD6AA2"/>
    <w:rsid w:val="00DE46FF"/>
    <w:rsid w:val="00DE5426"/>
    <w:rsid w:val="00DE76E9"/>
    <w:rsid w:val="00DE7DD0"/>
    <w:rsid w:val="00DF0DA6"/>
    <w:rsid w:val="00DF30A5"/>
    <w:rsid w:val="00DF4DE9"/>
    <w:rsid w:val="00DF7689"/>
    <w:rsid w:val="00E022B4"/>
    <w:rsid w:val="00E02E8B"/>
    <w:rsid w:val="00E12365"/>
    <w:rsid w:val="00E1246C"/>
    <w:rsid w:val="00E14AFD"/>
    <w:rsid w:val="00E21619"/>
    <w:rsid w:val="00E27B52"/>
    <w:rsid w:val="00E3042E"/>
    <w:rsid w:val="00E33FE9"/>
    <w:rsid w:val="00E36436"/>
    <w:rsid w:val="00E41767"/>
    <w:rsid w:val="00E51AD2"/>
    <w:rsid w:val="00E533DE"/>
    <w:rsid w:val="00E5576B"/>
    <w:rsid w:val="00E56F77"/>
    <w:rsid w:val="00E57175"/>
    <w:rsid w:val="00E63FBF"/>
    <w:rsid w:val="00E65CC6"/>
    <w:rsid w:val="00E7112B"/>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44D5"/>
    <w:rsid w:val="00EC6E17"/>
    <w:rsid w:val="00EE6ED3"/>
    <w:rsid w:val="00EF1CD4"/>
    <w:rsid w:val="00EF5B4C"/>
    <w:rsid w:val="00EF6970"/>
    <w:rsid w:val="00F01D45"/>
    <w:rsid w:val="00F154F1"/>
    <w:rsid w:val="00F175F7"/>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C50"/>
    <w:rsid w:val="00F54648"/>
    <w:rsid w:val="00F54D0A"/>
    <w:rsid w:val="00F5723B"/>
    <w:rsid w:val="00F60732"/>
    <w:rsid w:val="00F63B6C"/>
    <w:rsid w:val="00F6451D"/>
    <w:rsid w:val="00F65645"/>
    <w:rsid w:val="00F662FC"/>
    <w:rsid w:val="00F66E8C"/>
    <w:rsid w:val="00F702BE"/>
    <w:rsid w:val="00F74D79"/>
    <w:rsid w:val="00F779A6"/>
    <w:rsid w:val="00F81430"/>
    <w:rsid w:val="00F82CE5"/>
    <w:rsid w:val="00F838A0"/>
    <w:rsid w:val="00F84F53"/>
    <w:rsid w:val="00F8528E"/>
    <w:rsid w:val="00F856EC"/>
    <w:rsid w:val="00F91602"/>
    <w:rsid w:val="00F93BAD"/>
    <w:rsid w:val="00F941C5"/>
    <w:rsid w:val="00FA1DEE"/>
    <w:rsid w:val="00FA38D4"/>
    <w:rsid w:val="00FA4AD1"/>
    <w:rsid w:val="00FA4DBF"/>
    <w:rsid w:val="00FA7D73"/>
    <w:rsid w:val="00FB2365"/>
    <w:rsid w:val="00FB30EE"/>
    <w:rsid w:val="00FB5F62"/>
    <w:rsid w:val="00FB7498"/>
    <w:rsid w:val="00FC219E"/>
    <w:rsid w:val="00FC3E43"/>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6C0CA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87BB-8D6B-4362-B24C-33B19C4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42</cp:revision>
  <cp:lastPrinted>2017-07-28T13:03:00Z</cp:lastPrinted>
  <dcterms:created xsi:type="dcterms:W3CDTF">2018-08-06T14:28:00Z</dcterms:created>
  <dcterms:modified xsi:type="dcterms:W3CDTF">2018-10-01T12:21:00Z</dcterms:modified>
</cp:coreProperties>
</file>