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6A024B" w:rsidRDefault="00181D67" w:rsidP="00181D67">
      <w:pPr>
        <w:jc w:val="both"/>
        <w:rPr>
          <w:rFonts w:ascii="Arial" w:hAnsi="Arial" w:cs="Arial"/>
          <w:sz w:val="20"/>
        </w:rPr>
      </w:pPr>
      <w:r w:rsidRPr="006A024B">
        <w:rPr>
          <w:rFonts w:ascii="Arial" w:hAnsi="Arial" w:cs="Arial"/>
          <w:sz w:val="20"/>
        </w:rPr>
        <w:t>Providencia:</w:t>
      </w:r>
      <w:r w:rsidRPr="006A024B">
        <w:rPr>
          <w:rFonts w:ascii="Arial" w:hAnsi="Arial" w:cs="Arial"/>
          <w:sz w:val="20"/>
        </w:rPr>
        <w:tab/>
      </w:r>
      <w:r w:rsidRPr="006A024B">
        <w:rPr>
          <w:rFonts w:ascii="Arial" w:hAnsi="Arial" w:cs="Arial"/>
          <w:sz w:val="20"/>
        </w:rPr>
        <w:tab/>
      </w:r>
      <w:r w:rsidRPr="006A024B">
        <w:rPr>
          <w:rFonts w:ascii="Arial" w:hAnsi="Arial" w:cs="Arial"/>
          <w:b/>
          <w:sz w:val="20"/>
        </w:rPr>
        <w:t xml:space="preserve">Sentencia de Segunda Instancia, </w:t>
      </w:r>
      <w:r w:rsidR="008E626D" w:rsidRPr="006A024B">
        <w:rPr>
          <w:rFonts w:ascii="Arial" w:hAnsi="Arial" w:cs="Arial"/>
          <w:b/>
          <w:sz w:val="20"/>
        </w:rPr>
        <w:t>13</w:t>
      </w:r>
      <w:r w:rsidR="00FF75A4" w:rsidRPr="006A024B">
        <w:rPr>
          <w:rFonts w:ascii="Arial" w:hAnsi="Arial" w:cs="Arial"/>
          <w:b/>
          <w:sz w:val="20"/>
        </w:rPr>
        <w:t xml:space="preserve"> de </w:t>
      </w:r>
      <w:r w:rsidR="002004E3" w:rsidRPr="006A024B">
        <w:rPr>
          <w:rFonts w:ascii="Arial" w:hAnsi="Arial" w:cs="Arial"/>
          <w:b/>
          <w:sz w:val="20"/>
        </w:rPr>
        <w:t>septiembre</w:t>
      </w:r>
      <w:r w:rsidR="00FF75A4" w:rsidRPr="006A024B">
        <w:rPr>
          <w:rFonts w:ascii="Arial" w:hAnsi="Arial" w:cs="Arial"/>
          <w:b/>
          <w:sz w:val="20"/>
        </w:rPr>
        <w:t xml:space="preserve"> </w:t>
      </w:r>
      <w:r w:rsidRPr="006A024B">
        <w:rPr>
          <w:rFonts w:ascii="Arial" w:hAnsi="Arial" w:cs="Arial"/>
          <w:b/>
          <w:sz w:val="20"/>
        </w:rPr>
        <w:t>de 201</w:t>
      </w:r>
      <w:r w:rsidR="009847D2" w:rsidRPr="006A024B">
        <w:rPr>
          <w:rFonts w:ascii="Arial" w:hAnsi="Arial" w:cs="Arial"/>
          <w:b/>
          <w:sz w:val="20"/>
        </w:rPr>
        <w:t>8</w:t>
      </w:r>
    </w:p>
    <w:p w:rsidR="00181D67" w:rsidRPr="006A024B" w:rsidRDefault="00181D67" w:rsidP="00181D67">
      <w:pPr>
        <w:jc w:val="both"/>
        <w:rPr>
          <w:rFonts w:ascii="Arial" w:hAnsi="Arial" w:cs="Arial"/>
          <w:bCs/>
          <w:sz w:val="20"/>
        </w:rPr>
      </w:pPr>
      <w:r w:rsidRPr="006A024B">
        <w:rPr>
          <w:rFonts w:ascii="Arial" w:hAnsi="Arial" w:cs="Arial"/>
          <w:bCs/>
          <w:sz w:val="20"/>
        </w:rPr>
        <w:t>Radicación No:</w:t>
      </w:r>
      <w:r w:rsidRPr="006A024B">
        <w:rPr>
          <w:rFonts w:ascii="Arial" w:hAnsi="Arial" w:cs="Arial"/>
          <w:bCs/>
          <w:sz w:val="20"/>
        </w:rPr>
        <w:tab/>
      </w:r>
      <w:r w:rsidRPr="006A024B">
        <w:rPr>
          <w:rFonts w:ascii="Arial" w:hAnsi="Arial" w:cs="Arial"/>
          <w:bCs/>
          <w:sz w:val="20"/>
        </w:rPr>
        <w:tab/>
        <w:t>66001-31-05-00</w:t>
      </w:r>
      <w:r w:rsidR="0024036D" w:rsidRPr="006A024B">
        <w:rPr>
          <w:rFonts w:ascii="Arial" w:hAnsi="Arial" w:cs="Arial"/>
          <w:bCs/>
          <w:sz w:val="20"/>
        </w:rPr>
        <w:t>3</w:t>
      </w:r>
      <w:r w:rsidR="00940776" w:rsidRPr="006A024B">
        <w:rPr>
          <w:rFonts w:ascii="Arial" w:hAnsi="Arial" w:cs="Arial"/>
          <w:bCs/>
          <w:sz w:val="20"/>
        </w:rPr>
        <w:t>-</w:t>
      </w:r>
      <w:r w:rsidRPr="006A024B">
        <w:rPr>
          <w:rFonts w:ascii="Arial" w:hAnsi="Arial" w:cs="Arial"/>
          <w:bCs/>
          <w:sz w:val="20"/>
        </w:rPr>
        <w:t>201</w:t>
      </w:r>
      <w:r w:rsidR="0024036D" w:rsidRPr="006A024B">
        <w:rPr>
          <w:rFonts w:ascii="Arial" w:hAnsi="Arial" w:cs="Arial"/>
          <w:bCs/>
          <w:sz w:val="20"/>
        </w:rPr>
        <w:t>6</w:t>
      </w:r>
      <w:r w:rsidRPr="006A024B">
        <w:rPr>
          <w:rFonts w:ascii="Arial" w:hAnsi="Arial" w:cs="Arial"/>
          <w:bCs/>
          <w:sz w:val="20"/>
        </w:rPr>
        <w:t>-00</w:t>
      </w:r>
      <w:r w:rsidR="0024036D" w:rsidRPr="006A024B">
        <w:rPr>
          <w:rFonts w:ascii="Arial" w:hAnsi="Arial" w:cs="Arial"/>
          <w:bCs/>
          <w:sz w:val="20"/>
        </w:rPr>
        <w:t>520</w:t>
      </w:r>
      <w:r w:rsidRPr="006A024B">
        <w:rPr>
          <w:rFonts w:ascii="Arial" w:hAnsi="Arial" w:cs="Arial"/>
          <w:bCs/>
          <w:sz w:val="20"/>
        </w:rPr>
        <w:t>-01</w:t>
      </w:r>
      <w:r w:rsidR="009C6364" w:rsidRPr="006A024B">
        <w:rPr>
          <w:rFonts w:ascii="Arial" w:hAnsi="Arial" w:cs="Arial"/>
          <w:bCs/>
          <w:sz w:val="20"/>
        </w:rPr>
        <w:t xml:space="preserve"> </w:t>
      </w:r>
    </w:p>
    <w:p w:rsidR="00181D67" w:rsidRPr="006A024B" w:rsidRDefault="00181D67" w:rsidP="00181D67">
      <w:pPr>
        <w:jc w:val="both"/>
        <w:rPr>
          <w:rFonts w:ascii="Arial" w:hAnsi="Arial" w:cs="Arial"/>
          <w:iCs/>
          <w:sz w:val="20"/>
        </w:rPr>
      </w:pPr>
      <w:r w:rsidRPr="006A024B">
        <w:rPr>
          <w:rFonts w:ascii="Arial" w:hAnsi="Arial" w:cs="Arial"/>
          <w:bCs/>
          <w:iCs/>
          <w:sz w:val="20"/>
        </w:rPr>
        <w:t>Proceso:</w:t>
      </w:r>
      <w:r w:rsidR="00BC2BE8" w:rsidRPr="006A024B">
        <w:rPr>
          <w:rFonts w:ascii="Arial" w:hAnsi="Arial" w:cs="Arial"/>
          <w:bCs/>
          <w:iCs/>
          <w:sz w:val="20"/>
        </w:rPr>
        <w:tab/>
      </w:r>
      <w:r w:rsidRPr="006A024B">
        <w:rPr>
          <w:rFonts w:ascii="Arial" w:hAnsi="Arial" w:cs="Arial"/>
          <w:iCs/>
          <w:sz w:val="20"/>
        </w:rPr>
        <w:tab/>
        <w:t>Ordinario Laboral</w:t>
      </w:r>
    </w:p>
    <w:p w:rsidR="00181D67" w:rsidRPr="006A024B" w:rsidRDefault="00181D67" w:rsidP="00181D67">
      <w:pPr>
        <w:ind w:firstLine="6"/>
        <w:jc w:val="both"/>
        <w:rPr>
          <w:rFonts w:ascii="Arial" w:hAnsi="Arial" w:cs="Arial"/>
          <w:iCs/>
          <w:sz w:val="20"/>
        </w:rPr>
      </w:pPr>
      <w:r w:rsidRPr="006A024B">
        <w:rPr>
          <w:rFonts w:ascii="Arial" w:hAnsi="Arial" w:cs="Arial"/>
          <w:iCs/>
          <w:sz w:val="20"/>
        </w:rPr>
        <w:t>Demandante:</w:t>
      </w:r>
      <w:r w:rsidRPr="006A024B">
        <w:rPr>
          <w:rFonts w:ascii="Arial" w:hAnsi="Arial" w:cs="Arial"/>
          <w:iCs/>
          <w:sz w:val="20"/>
        </w:rPr>
        <w:tab/>
      </w:r>
      <w:r w:rsidRPr="006A024B">
        <w:rPr>
          <w:rFonts w:ascii="Arial" w:hAnsi="Arial" w:cs="Arial"/>
          <w:iCs/>
          <w:sz w:val="20"/>
        </w:rPr>
        <w:tab/>
      </w:r>
      <w:proofErr w:type="spellStart"/>
      <w:r w:rsidR="0024036D" w:rsidRPr="006A024B">
        <w:rPr>
          <w:rFonts w:ascii="Arial" w:hAnsi="Arial" w:cs="Arial"/>
          <w:iCs/>
          <w:sz w:val="20"/>
        </w:rPr>
        <w:t>Amilvia</w:t>
      </w:r>
      <w:proofErr w:type="spellEnd"/>
      <w:r w:rsidR="0024036D" w:rsidRPr="006A024B">
        <w:rPr>
          <w:rFonts w:ascii="Arial" w:hAnsi="Arial" w:cs="Arial"/>
          <w:iCs/>
          <w:sz w:val="20"/>
        </w:rPr>
        <w:t xml:space="preserve"> González </w:t>
      </w:r>
      <w:r w:rsidR="000A3039" w:rsidRPr="006A024B">
        <w:rPr>
          <w:rFonts w:ascii="Arial" w:hAnsi="Arial" w:cs="Arial"/>
          <w:iCs/>
          <w:sz w:val="20"/>
        </w:rPr>
        <w:t>Villada</w:t>
      </w:r>
    </w:p>
    <w:p w:rsidR="00181D67" w:rsidRPr="006A024B" w:rsidRDefault="00181D67" w:rsidP="00181D67">
      <w:pPr>
        <w:ind w:firstLine="6"/>
        <w:jc w:val="both"/>
        <w:rPr>
          <w:rFonts w:ascii="Arial" w:hAnsi="Arial" w:cs="Arial"/>
          <w:bCs/>
          <w:sz w:val="20"/>
        </w:rPr>
      </w:pPr>
      <w:r w:rsidRPr="006A024B">
        <w:rPr>
          <w:rFonts w:ascii="Arial" w:hAnsi="Arial" w:cs="Arial"/>
          <w:bCs/>
          <w:sz w:val="20"/>
        </w:rPr>
        <w:t>Demandado:</w:t>
      </w:r>
      <w:r w:rsidR="00BC2BE8" w:rsidRPr="006A024B">
        <w:rPr>
          <w:rFonts w:ascii="Arial" w:hAnsi="Arial" w:cs="Arial"/>
          <w:bCs/>
          <w:sz w:val="20"/>
        </w:rPr>
        <w:tab/>
      </w:r>
      <w:r w:rsidR="00BC2BE8" w:rsidRPr="006A024B">
        <w:rPr>
          <w:rFonts w:ascii="Arial" w:hAnsi="Arial" w:cs="Arial"/>
          <w:bCs/>
          <w:sz w:val="20"/>
        </w:rPr>
        <w:tab/>
      </w:r>
      <w:r w:rsidR="00AD7619" w:rsidRPr="006A024B">
        <w:rPr>
          <w:rFonts w:ascii="Arial" w:hAnsi="Arial" w:cs="Arial"/>
          <w:bCs/>
          <w:sz w:val="20"/>
        </w:rPr>
        <w:t>Colpensiones</w:t>
      </w:r>
      <w:r w:rsidR="008E626D" w:rsidRPr="006A024B">
        <w:rPr>
          <w:rFonts w:ascii="Arial" w:hAnsi="Arial" w:cs="Arial"/>
          <w:bCs/>
          <w:sz w:val="20"/>
        </w:rPr>
        <w:t xml:space="preserve"> y otro</w:t>
      </w:r>
      <w:r w:rsidR="00A20DD9" w:rsidRPr="006A024B">
        <w:rPr>
          <w:rFonts w:ascii="Arial" w:hAnsi="Arial" w:cs="Arial"/>
          <w:bCs/>
          <w:sz w:val="20"/>
        </w:rPr>
        <w:t xml:space="preserve"> </w:t>
      </w:r>
    </w:p>
    <w:p w:rsidR="00181D67" w:rsidRPr="006A024B" w:rsidRDefault="00181D67" w:rsidP="00181D67">
      <w:pPr>
        <w:jc w:val="both"/>
        <w:rPr>
          <w:rFonts w:ascii="Arial" w:hAnsi="Arial" w:cs="Arial"/>
          <w:sz w:val="20"/>
        </w:rPr>
      </w:pPr>
      <w:r w:rsidRPr="006A024B">
        <w:rPr>
          <w:rFonts w:ascii="Arial" w:hAnsi="Arial" w:cs="Arial"/>
          <w:sz w:val="20"/>
        </w:rPr>
        <w:t>Juzgado de origen:</w:t>
      </w:r>
      <w:r w:rsidR="00BC2BE8" w:rsidRPr="006A024B">
        <w:rPr>
          <w:rFonts w:ascii="Arial" w:hAnsi="Arial" w:cs="Arial"/>
          <w:sz w:val="20"/>
        </w:rPr>
        <w:tab/>
      </w:r>
      <w:r w:rsidR="0024036D" w:rsidRPr="006A024B">
        <w:rPr>
          <w:rFonts w:ascii="Arial" w:hAnsi="Arial" w:cs="Arial"/>
          <w:sz w:val="20"/>
        </w:rPr>
        <w:t>Tercero</w:t>
      </w:r>
      <w:r w:rsidR="009C6364" w:rsidRPr="006A024B">
        <w:rPr>
          <w:rFonts w:ascii="Arial" w:hAnsi="Arial" w:cs="Arial"/>
          <w:sz w:val="20"/>
        </w:rPr>
        <w:t xml:space="preserve"> </w:t>
      </w:r>
      <w:r w:rsidR="00883B62" w:rsidRPr="006A024B">
        <w:rPr>
          <w:rFonts w:ascii="Arial" w:hAnsi="Arial" w:cs="Arial"/>
          <w:sz w:val="20"/>
        </w:rPr>
        <w:t>Laboral del Circuito de Pereira</w:t>
      </w:r>
    </w:p>
    <w:p w:rsidR="00181D67" w:rsidRPr="006A024B" w:rsidRDefault="00181D67" w:rsidP="00181D67">
      <w:pPr>
        <w:jc w:val="both"/>
        <w:rPr>
          <w:rFonts w:ascii="Arial" w:hAnsi="Arial" w:cs="Arial"/>
          <w:iCs/>
          <w:sz w:val="20"/>
        </w:rPr>
      </w:pPr>
      <w:r w:rsidRPr="006A024B">
        <w:rPr>
          <w:rFonts w:ascii="Arial" w:hAnsi="Arial" w:cs="Arial"/>
          <w:iCs/>
          <w:sz w:val="20"/>
        </w:rPr>
        <w:t>Magistrado Ponente:</w:t>
      </w:r>
      <w:r w:rsidRPr="006A024B">
        <w:rPr>
          <w:rFonts w:ascii="Arial" w:hAnsi="Arial" w:cs="Arial"/>
          <w:iCs/>
          <w:sz w:val="20"/>
        </w:rPr>
        <w:tab/>
      </w:r>
      <w:r w:rsidR="00BC2BE8" w:rsidRPr="006A024B">
        <w:rPr>
          <w:rFonts w:ascii="Arial" w:hAnsi="Arial" w:cs="Arial"/>
          <w:b/>
          <w:iCs/>
          <w:sz w:val="20"/>
        </w:rPr>
        <w:t>Francisco Javier Tamayo Tabares</w:t>
      </w:r>
    </w:p>
    <w:p w:rsidR="00BC2BE8" w:rsidRPr="006A024B" w:rsidRDefault="00BC2BE8" w:rsidP="00D51D08">
      <w:pPr>
        <w:autoSpaceDE w:val="0"/>
        <w:autoSpaceDN w:val="0"/>
        <w:adjustRightInd w:val="0"/>
        <w:ind w:left="2127" w:hanging="2127"/>
        <w:jc w:val="both"/>
        <w:rPr>
          <w:rFonts w:ascii="Arial" w:hAnsi="Arial" w:cs="Arial"/>
          <w:bCs/>
          <w:sz w:val="20"/>
        </w:rPr>
      </w:pPr>
    </w:p>
    <w:p w:rsidR="00BC2BE8" w:rsidRPr="006A024B" w:rsidRDefault="00181D67" w:rsidP="00BC2BE8">
      <w:pPr>
        <w:autoSpaceDE w:val="0"/>
        <w:autoSpaceDN w:val="0"/>
        <w:adjustRightInd w:val="0"/>
        <w:jc w:val="both"/>
        <w:rPr>
          <w:rFonts w:ascii="Arial" w:hAnsi="Arial" w:cs="Arial"/>
          <w:b/>
          <w:bCs/>
          <w:sz w:val="20"/>
          <w:szCs w:val="18"/>
        </w:rPr>
      </w:pPr>
      <w:r w:rsidRPr="006A024B">
        <w:rPr>
          <w:rFonts w:ascii="Arial" w:hAnsi="Arial" w:cs="Arial"/>
          <w:b/>
          <w:bCs/>
          <w:sz w:val="20"/>
          <w:u w:val="single"/>
        </w:rPr>
        <w:t>Tema</w:t>
      </w:r>
      <w:r w:rsidR="00BC2BE8" w:rsidRPr="006A024B">
        <w:rPr>
          <w:rFonts w:ascii="Arial" w:hAnsi="Arial" w:cs="Arial"/>
          <w:b/>
          <w:bCs/>
          <w:sz w:val="20"/>
          <w:u w:val="single"/>
        </w:rPr>
        <w:t>s</w:t>
      </w:r>
      <w:r w:rsidRPr="006A024B">
        <w:rPr>
          <w:rFonts w:ascii="Arial" w:hAnsi="Arial" w:cs="Arial"/>
          <w:b/>
          <w:bCs/>
          <w:sz w:val="20"/>
          <w:u w:val="single"/>
        </w:rPr>
        <w:t>:</w:t>
      </w:r>
      <w:r w:rsidR="00BC2BE8" w:rsidRPr="006A024B">
        <w:rPr>
          <w:rFonts w:ascii="Arial" w:hAnsi="Arial" w:cs="Arial"/>
          <w:b/>
          <w:bCs/>
          <w:sz w:val="20"/>
        </w:rPr>
        <w:tab/>
      </w:r>
      <w:r w:rsidR="006A024B">
        <w:rPr>
          <w:rFonts w:ascii="Arial" w:hAnsi="Arial" w:cs="Arial"/>
          <w:b/>
          <w:bCs/>
          <w:sz w:val="20"/>
        </w:rPr>
        <w:tab/>
      </w:r>
      <w:r w:rsidR="00BC2BE8" w:rsidRPr="006A024B">
        <w:rPr>
          <w:rFonts w:ascii="Arial" w:hAnsi="Arial" w:cs="Arial"/>
          <w:b/>
          <w:bCs/>
          <w:sz w:val="20"/>
          <w:szCs w:val="18"/>
        </w:rPr>
        <w:t>PENSIÓN DE SOBREVIVIENTES</w:t>
      </w:r>
      <w:r w:rsidR="002B507A" w:rsidRPr="006A024B">
        <w:rPr>
          <w:rFonts w:ascii="Arial" w:hAnsi="Arial" w:cs="Arial"/>
          <w:b/>
          <w:bCs/>
          <w:sz w:val="20"/>
          <w:szCs w:val="18"/>
        </w:rPr>
        <w:t xml:space="preserve"> /</w:t>
      </w:r>
      <w:r w:rsidR="00BC2BE8" w:rsidRPr="006A024B">
        <w:rPr>
          <w:rFonts w:ascii="Arial" w:hAnsi="Arial" w:cs="Arial"/>
          <w:b/>
          <w:bCs/>
          <w:sz w:val="20"/>
          <w:szCs w:val="18"/>
        </w:rPr>
        <w:t xml:space="preserve"> </w:t>
      </w:r>
      <w:r w:rsidR="00FC6DB5">
        <w:rPr>
          <w:rFonts w:ascii="Arial" w:hAnsi="Arial" w:cs="Arial"/>
          <w:b/>
          <w:bCs/>
          <w:sz w:val="20"/>
          <w:szCs w:val="18"/>
        </w:rPr>
        <w:t xml:space="preserve">CÓNYUGE </w:t>
      </w:r>
      <w:proofErr w:type="spellStart"/>
      <w:r w:rsidR="00FC6DB5">
        <w:rPr>
          <w:rFonts w:ascii="Arial" w:hAnsi="Arial" w:cs="Arial"/>
          <w:b/>
          <w:bCs/>
          <w:sz w:val="20"/>
          <w:szCs w:val="18"/>
        </w:rPr>
        <w:t>SUPERSTITE</w:t>
      </w:r>
      <w:proofErr w:type="spellEnd"/>
      <w:r w:rsidR="00FC6DB5">
        <w:rPr>
          <w:rFonts w:ascii="Arial" w:hAnsi="Arial" w:cs="Arial"/>
          <w:b/>
          <w:bCs/>
          <w:sz w:val="20"/>
          <w:szCs w:val="18"/>
        </w:rPr>
        <w:t xml:space="preserve"> SEPARADO DE HECHO / PUEDE RECLAMAR SI CONVIVIÓ CINCO AÑOS EN CUALQUIER TIEMPO Y SI SUBSISTE EL VÍNCULO MATRIMONIAL / NO REQUIERE EXISTENCIA DE COMPAÑERO(A) PERMANENTE.</w:t>
      </w:r>
    </w:p>
    <w:p w:rsidR="00BC2BE8" w:rsidRDefault="00BC2BE8" w:rsidP="00BC2BE8">
      <w:pPr>
        <w:autoSpaceDE w:val="0"/>
        <w:autoSpaceDN w:val="0"/>
        <w:adjustRightInd w:val="0"/>
        <w:jc w:val="both"/>
        <w:rPr>
          <w:rFonts w:ascii="Arial" w:hAnsi="Arial" w:cs="Arial"/>
          <w:bCs/>
          <w:sz w:val="20"/>
          <w:szCs w:val="18"/>
        </w:rPr>
      </w:pPr>
    </w:p>
    <w:p w:rsidR="006A024B" w:rsidRPr="006A024B" w:rsidRDefault="006A024B" w:rsidP="006A024B">
      <w:pPr>
        <w:autoSpaceDE w:val="0"/>
        <w:autoSpaceDN w:val="0"/>
        <w:adjustRightInd w:val="0"/>
        <w:jc w:val="both"/>
        <w:rPr>
          <w:rFonts w:ascii="Arial" w:hAnsi="Arial" w:cs="Arial"/>
          <w:bCs/>
          <w:sz w:val="20"/>
          <w:szCs w:val="18"/>
        </w:rPr>
      </w:pPr>
      <w:r w:rsidRPr="006A024B">
        <w:rPr>
          <w:rFonts w:ascii="Arial" w:hAnsi="Arial" w:cs="Arial"/>
          <w:bCs/>
          <w:sz w:val="20"/>
          <w:szCs w:val="18"/>
        </w:rPr>
        <w:t xml:space="preserve">En lo que tiene que ver con tales beneficiarios, que regula el artículo 13 de la Ley 797 de 2003, al ocurrir el óbito el día 21 de abril de 2016, los literales a y b consagran la vocación que ostenta, tanto el cónyuge como el compañero(a) permanente, supeditado a que ambos evidencien que los unieron con el de </w:t>
      </w:r>
      <w:proofErr w:type="spellStart"/>
      <w:r w:rsidRPr="006A024B">
        <w:rPr>
          <w:rFonts w:ascii="Arial" w:hAnsi="Arial" w:cs="Arial"/>
          <w:bCs/>
          <w:sz w:val="20"/>
          <w:szCs w:val="18"/>
        </w:rPr>
        <w:t>cujus</w:t>
      </w:r>
      <w:proofErr w:type="spellEnd"/>
      <w:r w:rsidRPr="006A024B">
        <w:rPr>
          <w:rFonts w:ascii="Arial" w:hAnsi="Arial" w:cs="Arial"/>
          <w:bCs/>
          <w:sz w:val="20"/>
          <w:szCs w:val="18"/>
        </w:rPr>
        <w:t xml:space="preserve">, lazos de convivencia, con una duración mínima de 5 años, inmediatamente anteriores la deceso, del afiliado o pensionado. No obstante lo anterior, el órgano de cierre de la especialidad laboral ha indicado que el lapso referido, en el caso del cónyuge separado de hecho que ha mantenido vigente el vínculo matrimonial con el afiliado o pensionado, puede ser cumplido en cualquier tiempo (sentencia CSJ </w:t>
      </w:r>
      <w:proofErr w:type="spellStart"/>
      <w:r w:rsidRPr="006A024B">
        <w:rPr>
          <w:rFonts w:ascii="Arial" w:hAnsi="Arial" w:cs="Arial"/>
          <w:bCs/>
          <w:sz w:val="20"/>
          <w:szCs w:val="18"/>
        </w:rPr>
        <w:t>SL</w:t>
      </w:r>
      <w:proofErr w:type="spellEnd"/>
      <w:r w:rsidRPr="006A024B">
        <w:rPr>
          <w:rFonts w:ascii="Arial" w:hAnsi="Arial" w:cs="Arial"/>
          <w:bCs/>
          <w:sz w:val="20"/>
          <w:szCs w:val="18"/>
        </w:rPr>
        <w:t>, 20 nov. 2011, rad. 40055).</w:t>
      </w:r>
    </w:p>
    <w:p w:rsidR="006A024B" w:rsidRPr="006A024B" w:rsidRDefault="006A024B" w:rsidP="006A024B">
      <w:pPr>
        <w:autoSpaceDE w:val="0"/>
        <w:autoSpaceDN w:val="0"/>
        <w:adjustRightInd w:val="0"/>
        <w:jc w:val="both"/>
        <w:rPr>
          <w:rFonts w:ascii="Arial" w:hAnsi="Arial" w:cs="Arial"/>
          <w:bCs/>
          <w:sz w:val="20"/>
          <w:szCs w:val="18"/>
        </w:rPr>
      </w:pPr>
    </w:p>
    <w:p w:rsidR="006A024B" w:rsidRPr="006A024B" w:rsidRDefault="006A024B" w:rsidP="006A024B">
      <w:pPr>
        <w:autoSpaceDE w:val="0"/>
        <w:autoSpaceDN w:val="0"/>
        <w:adjustRightInd w:val="0"/>
        <w:jc w:val="both"/>
        <w:rPr>
          <w:rFonts w:ascii="Arial" w:hAnsi="Arial" w:cs="Arial"/>
          <w:bCs/>
          <w:sz w:val="20"/>
          <w:szCs w:val="18"/>
        </w:rPr>
      </w:pPr>
      <w:r w:rsidRPr="006A024B">
        <w:rPr>
          <w:rFonts w:ascii="Arial" w:hAnsi="Arial" w:cs="Arial"/>
          <w:bCs/>
          <w:sz w:val="20"/>
          <w:szCs w:val="18"/>
        </w:rPr>
        <w:t xml:space="preserve">Posteriormente, ese Alto Tribunal amplió la hermenéutica de dicha disposición normativa, al permitir que el o la cónyuge separado(a) de hecho, pudiese acceder a la pensión de sobrevivientes, sin la concurrencia del o la compañera permanente, por cuanto, condicionar el derecho de la esposa, a la concurrencia del o la compañera permanente, no resultaba proporcional ni justificada, de cara a los principios que rigen la seguridad social. </w:t>
      </w:r>
    </w:p>
    <w:p w:rsidR="006A024B" w:rsidRPr="006A024B" w:rsidRDefault="006A024B" w:rsidP="006A024B">
      <w:pPr>
        <w:autoSpaceDE w:val="0"/>
        <w:autoSpaceDN w:val="0"/>
        <w:adjustRightInd w:val="0"/>
        <w:jc w:val="both"/>
        <w:rPr>
          <w:rFonts w:ascii="Arial" w:hAnsi="Arial" w:cs="Arial"/>
          <w:bCs/>
          <w:sz w:val="20"/>
          <w:szCs w:val="18"/>
        </w:rPr>
      </w:pPr>
    </w:p>
    <w:p w:rsidR="006A024B" w:rsidRPr="006A024B" w:rsidRDefault="006A024B" w:rsidP="006A024B">
      <w:pPr>
        <w:autoSpaceDE w:val="0"/>
        <w:autoSpaceDN w:val="0"/>
        <w:adjustRightInd w:val="0"/>
        <w:jc w:val="both"/>
        <w:rPr>
          <w:rFonts w:ascii="Arial" w:hAnsi="Arial" w:cs="Arial"/>
          <w:bCs/>
          <w:sz w:val="20"/>
          <w:szCs w:val="18"/>
        </w:rPr>
      </w:pPr>
      <w:r w:rsidRPr="006A024B">
        <w:rPr>
          <w:rFonts w:ascii="Arial" w:hAnsi="Arial" w:cs="Arial"/>
          <w:bCs/>
          <w:sz w:val="20"/>
          <w:szCs w:val="18"/>
        </w:rPr>
        <w:t xml:space="preserve">En suma, el cónyuge separado de hecho con vínculo matrimonial vigente y, que demuestre vida en común con el de </w:t>
      </w:r>
      <w:proofErr w:type="spellStart"/>
      <w:r w:rsidRPr="006A024B">
        <w:rPr>
          <w:rFonts w:ascii="Arial" w:hAnsi="Arial" w:cs="Arial"/>
          <w:bCs/>
          <w:sz w:val="20"/>
          <w:szCs w:val="18"/>
        </w:rPr>
        <w:t>cujus</w:t>
      </w:r>
      <w:proofErr w:type="spellEnd"/>
      <w:r w:rsidRPr="006A024B">
        <w:rPr>
          <w:rFonts w:ascii="Arial" w:hAnsi="Arial" w:cs="Arial"/>
          <w:bCs/>
          <w:sz w:val="20"/>
          <w:szCs w:val="18"/>
        </w:rPr>
        <w:t xml:space="preserve"> por un lapso no inferior a cinco años en cualquier tiempo, está legitimado para pedir la pensión de sobrevivientes, bien acudiendo solo, o, en concurrencia con un compañero(a) permanente, caso este último,  en que recibirá la otra cuota, que reste, luego de habérsele liquidado la cuota parte a la compañera (o), en forma proporcional al tiempo convivido con el asegurado, o, en el primer evento, recogiendo el 100% de la prestación.</w:t>
      </w:r>
    </w:p>
    <w:p w:rsidR="006A024B" w:rsidRPr="006A024B" w:rsidRDefault="006A024B" w:rsidP="006A024B">
      <w:pPr>
        <w:autoSpaceDE w:val="0"/>
        <w:autoSpaceDN w:val="0"/>
        <w:adjustRightInd w:val="0"/>
        <w:jc w:val="both"/>
        <w:rPr>
          <w:rFonts w:ascii="Arial" w:hAnsi="Arial" w:cs="Arial"/>
          <w:bCs/>
          <w:sz w:val="20"/>
          <w:szCs w:val="18"/>
        </w:rPr>
      </w:pPr>
    </w:p>
    <w:p w:rsidR="006A024B" w:rsidRPr="006A024B" w:rsidRDefault="006A024B" w:rsidP="006A024B">
      <w:pPr>
        <w:autoSpaceDE w:val="0"/>
        <w:autoSpaceDN w:val="0"/>
        <w:adjustRightInd w:val="0"/>
        <w:jc w:val="both"/>
        <w:rPr>
          <w:rFonts w:ascii="Arial" w:hAnsi="Arial" w:cs="Arial"/>
          <w:bCs/>
          <w:sz w:val="20"/>
          <w:szCs w:val="18"/>
        </w:rPr>
      </w:pPr>
      <w:r w:rsidRPr="006A024B">
        <w:rPr>
          <w:rFonts w:ascii="Arial" w:hAnsi="Arial" w:cs="Arial"/>
          <w:bCs/>
          <w:sz w:val="20"/>
          <w:szCs w:val="18"/>
        </w:rPr>
        <w:t xml:space="preserve">Ahora bien, en sentencia </w:t>
      </w:r>
      <w:proofErr w:type="spellStart"/>
      <w:r w:rsidRPr="006A024B">
        <w:rPr>
          <w:rFonts w:ascii="Arial" w:hAnsi="Arial" w:cs="Arial"/>
          <w:bCs/>
          <w:sz w:val="20"/>
          <w:szCs w:val="18"/>
        </w:rPr>
        <w:t>SL</w:t>
      </w:r>
      <w:proofErr w:type="spellEnd"/>
      <w:r w:rsidRPr="006A024B">
        <w:rPr>
          <w:rFonts w:ascii="Arial" w:hAnsi="Arial" w:cs="Arial"/>
          <w:bCs/>
          <w:sz w:val="20"/>
          <w:szCs w:val="18"/>
        </w:rPr>
        <w:t xml:space="preserve"> de 13 marzo 2012, rad. 45038, mantuvo su criterio aunque mediara separación legal de bienes o de cuerpos, salvo, desde luego, la declaratoria de nulidad, el divorcio, o la cesación de efectos civiles del matrimonio católico, casos en los que se rompe el vínculo jurídico en forma definitiva, sin que subsista deber alguno de cohabitación, ayuda o socorro mutuo. </w:t>
      </w:r>
    </w:p>
    <w:p w:rsidR="005A0329" w:rsidRPr="005A0329" w:rsidRDefault="005A0329" w:rsidP="005A0329">
      <w:pPr>
        <w:spacing w:line="312" w:lineRule="auto"/>
        <w:ind w:left="1985" w:hanging="1985"/>
        <w:jc w:val="both"/>
        <w:rPr>
          <w:rFonts w:ascii="Arial Narrow" w:hAnsi="Arial Narrow" w:cs="Arial"/>
          <w:bCs/>
          <w:iCs/>
          <w:sz w:val="26"/>
          <w:szCs w:val="26"/>
        </w:rPr>
      </w:pPr>
    </w:p>
    <w:p w:rsidR="005A0329" w:rsidRPr="005A0329" w:rsidRDefault="005A0329" w:rsidP="005A0329">
      <w:pPr>
        <w:spacing w:line="312" w:lineRule="auto"/>
        <w:ind w:left="1985" w:hanging="1985"/>
        <w:jc w:val="both"/>
        <w:rPr>
          <w:rFonts w:ascii="Arial Narrow" w:hAnsi="Arial Narrow" w:cs="Arial"/>
          <w:bCs/>
          <w:iCs/>
          <w:sz w:val="26"/>
          <w:szCs w:val="26"/>
        </w:rPr>
      </w:pPr>
    </w:p>
    <w:p w:rsidR="005A0329" w:rsidRPr="005A0329" w:rsidRDefault="005A0329" w:rsidP="005A0329">
      <w:pPr>
        <w:tabs>
          <w:tab w:val="left" w:pos="3060"/>
        </w:tabs>
        <w:spacing w:line="312" w:lineRule="auto"/>
        <w:jc w:val="center"/>
        <w:rPr>
          <w:rFonts w:ascii="Arial Narrow" w:hAnsi="Arial Narrow" w:cs="Arial"/>
          <w:b/>
          <w:sz w:val="26"/>
          <w:szCs w:val="26"/>
        </w:rPr>
      </w:pPr>
      <w:r w:rsidRPr="005A0329">
        <w:rPr>
          <w:rFonts w:ascii="Arial Narrow" w:hAnsi="Arial Narrow" w:cs="Arial"/>
          <w:b/>
          <w:sz w:val="26"/>
          <w:szCs w:val="26"/>
        </w:rPr>
        <w:t>TRIBUNAL SUPERIOR DE DISTRITO JUDICIAL DE PEREIRA</w:t>
      </w:r>
    </w:p>
    <w:p w:rsidR="005A0329" w:rsidRPr="005A0329" w:rsidRDefault="005A0329" w:rsidP="005A0329">
      <w:pPr>
        <w:keepNext/>
        <w:spacing w:line="312" w:lineRule="auto"/>
        <w:jc w:val="center"/>
        <w:outlineLvl w:val="0"/>
        <w:rPr>
          <w:rFonts w:ascii="Arial Narrow" w:hAnsi="Arial Narrow" w:cs="Arial"/>
          <w:b/>
          <w:bCs/>
          <w:kern w:val="32"/>
          <w:sz w:val="26"/>
          <w:szCs w:val="26"/>
        </w:rPr>
      </w:pPr>
      <w:r w:rsidRPr="005A0329">
        <w:rPr>
          <w:rFonts w:ascii="Arial Narrow" w:hAnsi="Arial Narrow" w:cs="Arial"/>
          <w:b/>
          <w:bCs/>
          <w:kern w:val="32"/>
          <w:sz w:val="26"/>
          <w:szCs w:val="26"/>
        </w:rPr>
        <w:t>SALA CUARTA DE DECISIÓN LABORAL</w:t>
      </w:r>
    </w:p>
    <w:p w:rsidR="00181D67" w:rsidRPr="005A0329" w:rsidRDefault="00181D67" w:rsidP="005A0329">
      <w:pPr>
        <w:pStyle w:val="Sinespaciado"/>
        <w:spacing w:line="312" w:lineRule="auto"/>
        <w:rPr>
          <w:rFonts w:ascii="Arial Narrow" w:hAnsi="Arial Narrow"/>
          <w:sz w:val="26"/>
          <w:szCs w:val="26"/>
        </w:rPr>
      </w:pPr>
    </w:p>
    <w:p w:rsidR="00A20DD9" w:rsidRPr="005A0329" w:rsidRDefault="00241CF7" w:rsidP="005A0329">
      <w:pPr>
        <w:spacing w:line="312" w:lineRule="auto"/>
        <w:ind w:firstLine="851"/>
        <w:jc w:val="both"/>
        <w:rPr>
          <w:rFonts w:ascii="Arial Narrow" w:hAnsi="Arial Narrow" w:cs="Tahoma"/>
          <w:b/>
          <w:bCs/>
          <w:color w:val="000000"/>
          <w:sz w:val="26"/>
          <w:szCs w:val="26"/>
          <w:lang w:eastAsia="es-CO"/>
        </w:rPr>
      </w:pPr>
      <w:r w:rsidRPr="005A0329">
        <w:rPr>
          <w:rFonts w:ascii="Arial Narrow" w:eastAsia="Calibri" w:hAnsi="Arial Narrow" w:cs="Arial"/>
          <w:sz w:val="26"/>
          <w:szCs w:val="26"/>
          <w:lang w:val="es-CO" w:eastAsia="en-US"/>
        </w:rPr>
        <w:t xml:space="preserve">En Pereira, </w:t>
      </w:r>
      <w:r w:rsidR="00A20DD9" w:rsidRPr="005A0329">
        <w:rPr>
          <w:rFonts w:ascii="Arial Narrow" w:eastAsia="Calibri" w:hAnsi="Arial Narrow" w:cs="Arial"/>
          <w:sz w:val="26"/>
          <w:szCs w:val="26"/>
          <w:lang w:val="es-CO" w:eastAsia="en-US"/>
        </w:rPr>
        <w:t xml:space="preserve">hoy </w:t>
      </w:r>
      <w:r w:rsidR="008C3D53" w:rsidRPr="005A0329">
        <w:rPr>
          <w:rFonts w:ascii="Arial Narrow" w:eastAsia="Calibri" w:hAnsi="Arial Narrow" w:cs="Arial"/>
          <w:sz w:val="26"/>
          <w:szCs w:val="26"/>
          <w:lang w:val="es-CO" w:eastAsia="en-US"/>
        </w:rPr>
        <w:t>trece</w:t>
      </w:r>
      <w:r w:rsidR="00A66B34" w:rsidRPr="005A0329">
        <w:rPr>
          <w:rFonts w:ascii="Arial Narrow" w:eastAsia="Calibri" w:hAnsi="Arial Narrow" w:cs="Arial"/>
          <w:sz w:val="26"/>
          <w:szCs w:val="26"/>
          <w:lang w:val="es-CO" w:eastAsia="en-US"/>
        </w:rPr>
        <w:t xml:space="preserve"> </w:t>
      </w:r>
      <w:r w:rsidR="00181D67" w:rsidRPr="005A0329">
        <w:rPr>
          <w:rFonts w:ascii="Arial Narrow" w:eastAsia="Calibri" w:hAnsi="Arial Narrow" w:cs="Arial"/>
          <w:sz w:val="26"/>
          <w:szCs w:val="26"/>
          <w:lang w:val="es-CO" w:eastAsia="en-US"/>
        </w:rPr>
        <w:t>(</w:t>
      </w:r>
      <w:r w:rsidR="008C3D53" w:rsidRPr="005A0329">
        <w:rPr>
          <w:rFonts w:ascii="Arial Narrow" w:eastAsia="Calibri" w:hAnsi="Arial Narrow" w:cs="Arial"/>
          <w:sz w:val="26"/>
          <w:szCs w:val="26"/>
          <w:lang w:val="es-CO" w:eastAsia="en-US"/>
        </w:rPr>
        <w:t>13</w:t>
      </w:r>
      <w:r w:rsidR="00181D67" w:rsidRPr="005A0329">
        <w:rPr>
          <w:rFonts w:ascii="Arial Narrow" w:eastAsia="Calibri" w:hAnsi="Arial Narrow" w:cs="Arial"/>
          <w:sz w:val="26"/>
          <w:szCs w:val="26"/>
          <w:lang w:val="es-CO" w:eastAsia="en-US"/>
        </w:rPr>
        <w:t xml:space="preserve">) </w:t>
      </w:r>
      <w:r w:rsidR="00A20DD9" w:rsidRPr="005A0329">
        <w:rPr>
          <w:rFonts w:ascii="Arial Narrow" w:eastAsia="Calibri" w:hAnsi="Arial Narrow" w:cs="Arial"/>
          <w:sz w:val="26"/>
          <w:szCs w:val="26"/>
          <w:lang w:val="es-CO" w:eastAsia="en-US"/>
        </w:rPr>
        <w:t xml:space="preserve">de </w:t>
      </w:r>
      <w:r w:rsidR="00883B62" w:rsidRPr="005A0329">
        <w:rPr>
          <w:rFonts w:ascii="Arial Narrow" w:eastAsia="Calibri" w:hAnsi="Arial Narrow" w:cs="Arial"/>
          <w:sz w:val="26"/>
          <w:szCs w:val="26"/>
          <w:lang w:val="es-CO" w:eastAsia="en-US"/>
        </w:rPr>
        <w:t>septiembre</w:t>
      </w:r>
      <w:r w:rsidR="00A20DD9" w:rsidRPr="005A0329">
        <w:rPr>
          <w:rFonts w:ascii="Arial Narrow" w:eastAsia="Calibri" w:hAnsi="Arial Narrow" w:cs="Arial"/>
          <w:sz w:val="26"/>
          <w:szCs w:val="26"/>
          <w:lang w:val="es-CO" w:eastAsia="en-US"/>
        </w:rPr>
        <w:t xml:space="preserve"> </w:t>
      </w:r>
      <w:r w:rsidR="00181D67" w:rsidRPr="005A0329">
        <w:rPr>
          <w:rFonts w:ascii="Arial Narrow" w:eastAsia="Calibri" w:hAnsi="Arial Narrow" w:cs="Arial"/>
          <w:sz w:val="26"/>
          <w:szCs w:val="26"/>
          <w:lang w:val="es-CO" w:eastAsia="en-US"/>
        </w:rPr>
        <w:t xml:space="preserve">de dos mil </w:t>
      </w:r>
      <w:r w:rsidR="00A66B34" w:rsidRPr="005A0329">
        <w:rPr>
          <w:rFonts w:ascii="Arial Narrow" w:eastAsia="Calibri" w:hAnsi="Arial Narrow" w:cs="Arial"/>
          <w:sz w:val="26"/>
          <w:szCs w:val="26"/>
          <w:lang w:val="es-CO" w:eastAsia="en-US"/>
        </w:rPr>
        <w:t>dieciocho</w:t>
      </w:r>
      <w:r w:rsidR="00181D67" w:rsidRPr="005A0329">
        <w:rPr>
          <w:rFonts w:ascii="Arial Narrow" w:eastAsia="Calibri" w:hAnsi="Arial Narrow" w:cs="Arial"/>
          <w:sz w:val="26"/>
          <w:szCs w:val="26"/>
          <w:lang w:val="es-CO" w:eastAsia="en-US"/>
        </w:rPr>
        <w:t xml:space="preserve"> (201</w:t>
      </w:r>
      <w:r w:rsidR="00A66B34" w:rsidRPr="005A0329">
        <w:rPr>
          <w:rFonts w:ascii="Arial Narrow" w:eastAsia="Calibri" w:hAnsi="Arial Narrow" w:cs="Arial"/>
          <w:sz w:val="26"/>
          <w:szCs w:val="26"/>
          <w:lang w:val="es-CO" w:eastAsia="en-US"/>
        </w:rPr>
        <w:t>8</w:t>
      </w:r>
      <w:r w:rsidR="00181D67" w:rsidRPr="005A0329">
        <w:rPr>
          <w:rFonts w:ascii="Arial Narrow" w:eastAsia="Calibri" w:hAnsi="Arial Narrow" w:cs="Arial"/>
          <w:sz w:val="26"/>
          <w:szCs w:val="26"/>
          <w:lang w:val="es-CO" w:eastAsia="en-US"/>
        </w:rPr>
        <w:t>), siendo las</w:t>
      </w:r>
      <w:r w:rsidRPr="005A0329">
        <w:rPr>
          <w:rFonts w:ascii="Arial Narrow" w:eastAsia="Calibri" w:hAnsi="Arial Narrow" w:cs="Arial"/>
          <w:sz w:val="26"/>
          <w:szCs w:val="26"/>
          <w:lang w:val="es-CO" w:eastAsia="en-US"/>
        </w:rPr>
        <w:t xml:space="preserve"> </w:t>
      </w:r>
      <w:r w:rsidR="008E626D" w:rsidRPr="005A0329">
        <w:rPr>
          <w:rFonts w:ascii="Arial Narrow" w:eastAsia="Calibri" w:hAnsi="Arial Narrow" w:cs="Arial"/>
          <w:sz w:val="26"/>
          <w:szCs w:val="26"/>
          <w:lang w:val="es-CO" w:eastAsia="en-US"/>
        </w:rPr>
        <w:t>ocho y quince</w:t>
      </w:r>
      <w:r w:rsidR="00F52C50" w:rsidRPr="005A0329">
        <w:rPr>
          <w:rFonts w:ascii="Arial Narrow" w:eastAsia="Calibri" w:hAnsi="Arial Narrow" w:cs="Arial"/>
          <w:sz w:val="26"/>
          <w:szCs w:val="26"/>
          <w:lang w:val="es-CO" w:eastAsia="en-US"/>
        </w:rPr>
        <w:t xml:space="preserve"> </w:t>
      </w:r>
      <w:r w:rsidRPr="005A0329">
        <w:rPr>
          <w:rFonts w:ascii="Arial Narrow" w:eastAsia="Calibri" w:hAnsi="Arial Narrow" w:cs="Arial"/>
          <w:sz w:val="26"/>
          <w:szCs w:val="26"/>
          <w:lang w:val="es-CO" w:eastAsia="en-US"/>
        </w:rPr>
        <w:t xml:space="preserve">de la mañana </w:t>
      </w:r>
      <w:r w:rsidR="00181D67" w:rsidRPr="005A0329">
        <w:rPr>
          <w:rFonts w:ascii="Arial Narrow" w:eastAsia="Calibri" w:hAnsi="Arial Narrow" w:cs="Arial"/>
          <w:sz w:val="26"/>
          <w:szCs w:val="26"/>
          <w:lang w:val="es-CO" w:eastAsia="en-US"/>
        </w:rPr>
        <w:t>(</w:t>
      </w:r>
      <w:r w:rsidR="008C3D53" w:rsidRPr="005A0329">
        <w:rPr>
          <w:rFonts w:ascii="Arial Narrow" w:eastAsia="Calibri" w:hAnsi="Arial Narrow" w:cs="Arial"/>
          <w:sz w:val="26"/>
          <w:szCs w:val="26"/>
          <w:lang w:val="es-CO" w:eastAsia="en-US"/>
        </w:rPr>
        <w:t>08</w:t>
      </w:r>
      <w:r w:rsidR="00181D67" w:rsidRPr="005A0329">
        <w:rPr>
          <w:rFonts w:ascii="Arial Narrow" w:eastAsia="Calibri" w:hAnsi="Arial Narrow" w:cs="Arial"/>
          <w:sz w:val="26"/>
          <w:szCs w:val="26"/>
          <w:lang w:val="es-CO" w:eastAsia="en-US"/>
        </w:rPr>
        <w:t>:</w:t>
      </w:r>
      <w:r w:rsidR="008C3D53" w:rsidRPr="005A0329">
        <w:rPr>
          <w:rFonts w:ascii="Arial Narrow" w:eastAsia="Calibri" w:hAnsi="Arial Narrow" w:cs="Arial"/>
          <w:sz w:val="26"/>
          <w:szCs w:val="26"/>
          <w:lang w:val="es-CO" w:eastAsia="en-US"/>
        </w:rPr>
        <w:t>15</w:t>
      </w:r>
      <w:r w:rsidR="00FF75A4" w:rsidRPr="005A0329">
        <w:rPr>
          <w:rFonts w:ascii="Arial Narrow" w:eastAsia="Calibri" w:hAnsi="Arial Narrow" w:cs="Arial"/>
          <w:sz w:val="26"/>
          <w:szCs w:val="26"/>
          <w:lang w:val="es-CO" w:eastAsia="en-US"/>
        </w:rPr>
        <w:t xml:space="preserve"> </w:t>
      </w:r>
      <w:r w:rsidRPr="005A0329">
        <w:rPr>
          <w:rFonts w:ascii="Arial Narrow" w:eastAsia="Calibri" w:hAnsi="Arial Narrow" w:cs="Arial"/>
          <w:sz w:val="26"/>
          <w:szCs w:val="26"/>
          <w:lang w:val="es-CO" w:eastAsia="en-US"/>
        </w:rPr>
        <w:t>a</w:t>
      </w:r>
      <w:r w:rsidR="00181D67" w:rsidRPr="005A0329">
        <w:rPr>
          <w:rFonts w:ascii="Arial Narrow" w:eastAsia="Calibri" w:hAnsi="Arial Narrow" w:cs="Arial"/>
          <w:sz w:val="26"/>
          <w:szCs w:val="26"/>
          <w:lang w:val="es-CO" w:eastAsia="en-US"/>
        </w:rPr>
        <w:t xml:space="preserve">.m.), </w:t>
      </w:r>
      <w:r w:rsidR="00181D67" w:rsidRPr="005A0329">
        <w:rPr>
          <w:rFonts w:ascii="Arial Narrow" w:hAnsi="Arial Narrow" w:cs="Tahoma"/>
          <w:bCs/>
          <w:color w:val="000000"/>
          <w:sz w:val="26"/>
          <w:szCs w:val="26"/>
          <w:lang w:eastAsia="es-CO"/>
        </w:rPr>
        <w:t xml:space="preserve">reunidos en la Sala de Audiencia los magistrados de la Sala </w:t>
      </w:r>
      <w:r w:rsidR="00A66B34" w:rsidRPr="005A0329">
        <w:rPr>
          <w:rFonts w:ascii="Arial Narrow" w:hAnsi="Arial Narrow" w:cs="Tahoma"/>
          <w:bCs/>
          <w:color w:val="000000"/>
          <w:sz w:val="26"/>
          <w:szCs w:val="26"/>
          <w:lang w:eastAsia="es-CO"/>
        </w:rPr>
        <w:t>Cuarta</w:t>
      </w:r>
      <w:r w:rsidR="006F3E23" w:rsidRPr="005A0329">
        <w:rPr>
          <w:rFonts w:ascii="Arial Narrow" w:hAnsi="Arial Narrow" w:cs="Tahoma"/>
          <w:bCs/>
          <w:color w:val="000000"/>
          <w:sz w:val="26"/>
          <w:szCs w:val="26"/>
          <w:lang w:eastAsia="es-CO"/>
        </w:rPr>
        <w:t xml:space="preserve"> </w:t>
      </w:r>
      <w:r w:rsidR="0057299F" w:rsidRPr="005A0329">
        <w:rPr>
          <w:rFonts w:ascii="Arial Narrow" w:hAnsi="Arial Narrow" w:cs="Tahoma"/>
          <w:bCs/>
          <w:color w:val="000000"/>
          <w:sz w:val="26"/>
          <w:szCs w:val="26"/>
          <w:lang w:eastAsia="es-CO"/>
        </w:rPr>
        <w:t xml:space="preserve">de Decisión Laboral </w:t>
      </w:r>
      <w:r w:rsidR="00181D67" w:rsidRPr="005A0329">
        <w:rPr>
          <w:rFonts w:ascii="Arial Narrow" w:hAnsi="Arial Narrow" w:cs="Tahoma"/>
          <w:bCs/>
          <w:color w:val="000000"/>
          <w:sz w:val="26"/>
          <w:szCs w:val="26"/>
          <w:lang w:eastAsia="es-CO"/>
        </w:rPr>
        <w:t xml:space="preserve">del Tribunal Superior de Pereira, el ponente declara abierto el acto, que tiene por objeto resolver </w:t>
      </w:r>
      <w:r w:rsidR="008C3D53" w:rsidRPr="005A0329">
        <w:rPr>
          <w:rFonts w:ascii="Arial Narrow" w:hAnsi="Arial Narrow" w:cs="Tahoma"/>
          <w:bCs/>
          <w:color w:val="000000"/>
          <w:sz w:val="26"/>
          <w:szCs w:val="26"/>
          <w:lang w:eastAsia="es-CO"/>
        </w:rPr>
        <w:t xml:space="preserve">el grado jurisdiccional de consulta </w:t>
      </w:r>
      <w:r w:rsidR="006F3E23" w:rsidRPr="005A0329">
        <w:rPr>
          <w:rFonts w:ascii="Arial Narrow" w:hAnsi="Arial Narrow" w:cs="Tahoma"/>
          <w:bCs/>
          <w:color w:val="000000"/>
          <w:sz w:val="26"/>
          <w:szCs w:val="26"/>
          <w:lang w:eastAsia="es-CO"/>
        </w:rPr>
        <w:t>de</w:t>
      </w:r>
      <w:r w:rsidR="00A20DD9" w:rsidRPr="005A0329">
        <w:rPr>
          <w:rFonts w:ascii="Arial Narrow" w:hAnsi="Arial Narrow" w:cs="Tahoma"/>
          <w:bCs/>
          <w:color w:val="000000"/>
          <w:sz w:val="26"/>
          <w:szCs w:val="26"/>
          <w:lang w:eastAsia="es-CO"/>
        </w:rPr>
        <w:t xml:space="preserve"> </w:t>
      </w:r>
      <w:r w:rsidR="009C6364" w:rsidRPr="005A0329">
        <w:rPr>
          <w:rFonts w:ascii="Arial Narrow" w:hAnsi="Arial Narrow" w:cs="Tahoma"/>
          <w:bCs/>
          <w:color w:val="000000"/>
          <w:sz w:val="26"/>
          <w:szCs w:val="26"/>
          <w:lang w:eastAsia="es-CO"/>
        </w:rPr>
        <w:t xml:space="preserve">la sentencia dictada el </w:t>
      </w:r>
      <w:r w:rsidR="000A3039" w:rsidRPr="005A0329">
        <w:rPr>
          <w:rFonts w:ascii="Arial Narrow" w:hAnsi="Arial Narrow" w:cs="Tahoma"/>
          <w:bCs/>
          <w:color w:val="000000"/>
          <w:sz w:val="26"/>
          <w:szCs w:val="26"/>
          <w:lang w:eastAsia="es-CO"/>
        </w:rPr>
        <w:t>30</w:t>
      </w:r>
      <w:r w:rsidR="009C6364" w:rsidRPr="005A0329">
        <w:rPr>
          <w:rFonts w:ascii="Arial Narrow" w:hAnsi="Arial Narrow" w:cs="Tahoma"/>
          <w:bCs/>
          <w:color w:val="000000"/>
          <w:sz w:val="26"/>
          <w:szCs w:val="26"/>
          <w:lang w:eastAsia="es-CO"/>
        </w:rPr>
        <w:t xml:space="preserve"> de </w:t>
      </w:r>
      <w:r w:rsidR="001D79FB" w:rsidRPr="005A0329">
        <w:rPr>
          <w:rFonts w:ascii="Arial Narrow" w:hAnsi="Arial Narrow" w:cs="Tahoma"/>
          <w:bCs/>
          <w:color w:val="000000"/>
          <w:sz w:val="26"/>
          <w:szCs w:val="26"/>
          <w:lang w:eastAsia="es-CO"/>
        </w:rPr>
        <w:t>noviembre</w:t>
      </w:r>
      <w:r w:rsidR="009C6364" w:rsidRPr="005A0329">
        <w:rPr>
          <w:rFonts w:ascii="Arial Narrow" w:hAnsi="Arial Narrow" w:cs="Tahoma"/>
          <w:bCs/>
          <w:color w:val="000000"/>
          <w:sz w:val="26"/>
          <w:szCs w:val="26"/>
          <w:lang w:eastAsia="es-CO"/>
        </w:rPr>
        <w:t xml:space="preserve"> de 201</w:t>
      </w:r>
      <w:r w:rsidR="001D79FB" w:rsidRPr="005A0329">
        <w:rPr>
          <w:rFonts w:ascii="Arial Narrow" w:hAnsi="Arial Narrow" w:cs="Tahoma"/>
          <w:bCs/>
          <w:color w:val="000000"/>
          <w:sz w:val="26"/>
          <w:szCs w:val="26"/>
          <w:lang w:eastAsia="es-CO"/>
        </w:rPr>
        <w:t>7</w:t>
      </w:r>
      <w:r w:rsidR="009C6364" w:rsidRPr="005A0329">
        <w:rPr>
          <w:rFonts w:ascii="Arial Narrow" w:hAnsi="Arial Narrow" w:cs="Tahoma"/>
          <w:bCs/>
          <w:color w:val="000000"/>
          <w:sz w:val="26"/>
          <w:szCs w:val="26"/>
          <w:lang w:eastAsia="es-CO"/>
        </w:rPr>
        <w:t xml:space="preserve"> por el Juzgado </w:t>
      </w:r>
      <w:r w:rsidR="000A3039" w:rsidRPr="005A0329">
        <w:rPr>
          <w:rFonts w:ascii="Arial Narrow" w:hAnsi="Arial Narrow" w:cs="Tahoma"/>
          <w:bCs/>
          <w:color w:val="000000"/>
          <w:sz w:val="26"/>
          <w:szCs w:val="26"/>
          <w:lang w:eastAsia="es-CO"/>
        </w:rPr>
        <w:t>Tercero</w:t>
      </w:r>
      <w:r w:rsidR="009C6364" w:rsidRPr="005A0329">
        <w:rPr>
          <w:rFonts w:ascii="Arial Narrow" w:hAnsi="Arial Narrow" w:cs="Tahoma"/>
          <w:bCs/>
          <w:color w:val="000000"/>
          <w:sz w:val="26"/>
          <w:szCs w:val="26"/>
          <w:lang w:eastAsia="es-CO"/>
        </w:rPr>
        <w:t xml:space="preserve"> Laboral del Circuito de esta ciudad, dentro del proceso Ordinario Laboral </w:t>
      </w:r>
      <w:r w:rsidR="000A13F4" w:rsidRPr="005A0329">
        <w:rPr>
          <w:rFonts w:ascii="Arial Narrow" w:hAnsi="Arial Narrow" w:cs="Tahoma"/>
          <w:bCs/>
          <w:color w:val="000000"/>
          <w:sz w:val="26"/>
          <w:szCs w:val="26"/>
          <w:lang w:eastAsia="es-CO"/>
        </w:rPr>
        <w:t>q</w:t>
      </w:r>
      <w:r w:rsidR="009C6364" w:rsidRPr="005A0329">
        <w:rPr>
          <w:rFonts w:ascii="Arial Narrow" w:hAnsi="Arial Narrow" w:cs="Tahoma"/>
          <w:bCs/>
          <w:color w:val="000000"/>
          <w:sz w:val="26"/>
          <w:szCs w:val="26"/>
          <w:lang w:eastAsia="es-CO"/>
        </w:rPr>
        <w:t xml:space="preserve">ue </w:t>
      </w:r>
      <w:r w:rsidR="00A20DD9" w:rsidRPr="005A0329">
        <w:rPr>
          <w:rFonts w:ascii="Arial Narrow" w:hAnsi="Arial Narrow" w:cs="Tahoma"/>
          <w:bCs/>
          <w:color w:val="000000"/>
          <w:sz w:val="26"/>
          <w:szCs w:val="26"/>
          <w:lang w:eastAsia="es-CO"/>
        </w:rPr>
        <w:t xml:space="preserve">promueve </w:t>
      </w:r>
      <w:proofErr w:type="spellStart"/>
      <w:r w:rsidR="0024036D" w:rsidRPr="005A0329">
        <w:rPr>
          <w:rFonts w:ascii="Arial Narrow" w:hAnsi="Arial Narrow" w:cs="Tahoma"/>
          <w:b/>
          <w:bCs/>
          <w:i/>
          <w:color w:val="000000"/>
          <w:sz w:val="26"/>
          <w:szCs w:val="26"/>
          <w:lang w:eastAsia="es-CO"/>
        </w:rPr>
        <w:t>Amilvia</w:t>
      </w:r>
      <w:proofErr w:type="spellEnd"/>
      <w:r w:rsidR="0024036D" w:rsidRPr="005A0329">
        <w:rPr>
          <w:rFonts w:ascii="Arial Narrow" w:hAnsi="Arial Narrow" w:cs="Tahoma"/>
          <w:b/>
          <w:bCs/>
          <w:i/>
          <w:color w:val="000000"/>
          <w:sz w:val="26"/>
          <w:szCs w:val="26"/>
          <w:lang w:eastAsia="es-CO"/>
        </w:rPr>
        <w:t xml:space="preserve"> González Villada</w:t>
      </w:r>
      <w:r w:rsidR="009C6364" w:rsidRPr="005A0329">
        <w:rPr>
          <w:rFonts w:ascii="Arial Narrow" w:hAnsi="Arial Narrow" w:cs="Tahoma"/>
          <w:b/>
          <w:bCs/>
          <w:i/>
          <w:color w:val="000000"/>
          <w:sz w:val="26"/>
          <w:szCs w:val="26"/>
          <w:lang w:eastAsia="es-CO"/>
        </w:rPr>
        <w:t xml:space="preserve"> </w:t>
      </w:r>
      <w:r w:rsidR="009C6364" w:rsidRPr="005A0329">
        <w:rPr>
          <w:rFonts w:ascii="Arial Narrow" w:hAnsi="Arial Narrow" w:cs="Tahoma"/>
          <w:bCs/>
          <w:color w:val="000000"/>
          <w:sz w:val="26"/>
          <w:szCs w:val="26"/>
          <w:lang w:eastAsia="es-CO"/>
        </w:rPr>
        <w:t xml:space="preserve">contra la </w:t>
      </w:r>
      <w:r w:rsidR="009C6364" w:rsidRPr="005A0329">
        <w:rPr>
          <w:rFonts w:ascii="Arial Narrow" w:hAnsi="Arial Narrow" w:cs="Tahoma"/>
          <w:b/>
          <w:bCs/>
          <w:i/>
          <w:color w:val="000000"/>
          <w:sz w:val="26"/>
          <w:szCs w:val="26"/>
          <w:lang w:eastAsia="es-CO"/>
        </w:rPr>
        <w:t>Administradora Colom</w:t>
      </w:r>
      <w:r w:rsidR="00BD2C86" w:rsidRPr="005A0329">
        <w:rPr>
          <w:rFonts w:ascii="Arial Narrow" w:hAnsi="Arial Narrow" w:cs="Tahoma"/>
          <w:b/>
          <w:bCs/>
          <w:i/>
          <w:color w:val="000000"/>
          <w:sz w:val="26"/>
          <w:szCs w:val="26"/>
          <w:lang w:eastAsia="es-CO"/>
        </w:rPr>
        <w:t>biana de Pensiones –</w:t>
      </w:r>
      <w:r w:rsidR="005A0329">
        <w:rPr>
          <w:rFonts w:ascii="Arial Narrow" w:hAnsi="Arial Narrow" w:cs="Tahoma"/>
          <w:b/>
          <w:bCs/>
          <w:i/>
          <w:color w:val="000000"/>
          <w:sz w:val="26"/>
          <w:szCs w:val="26"/>
          <w:lang w:eastAsia="es-CO"/>
        </w:rPr>
        <w:t xml:space="preserve"> </w:t>
      </w:r>
      <w:r w:rsidR="00BD2C86" w:rsidRPr="005A0329">
        <w:rPr>
          <w:rFonts w:ascii="Arial Narrow" w:hAnsi="Arial Narrow" w:cs="Tahoma"/>
          <w:b/>
          <w:bCs/>
          <w:i/>
          <w:color w:val="000000"/>
          <w:sz w:val="26"/>
          <w:szCs w:val="26"/>
          <w:lang w:eastAsia="es-CO"/>
        </w:rPr>
        <w:t xml:space="preserve">Colpensiones </w:t>
      </w:r>
      <w:r w:rsidR="00BD2C86" w:rsidRPr="005A0329">
        <w:rPr>
          <w:rFonts w:ascii="Arial Narrow" w:hAnsi="Arial Narrow" w:cs="Tahoma"/>
          <w:bCs/>
          <w:i/>
          <w:color w:val="000000"/>
          <w:sz w:val="26"/>
          <w:szCs w:val="26"/>
          <w:lang w:eastAsia="es-CO"/>
        </w:rPr>
        <w:t xml:space="preserve">trámite al cual se vinculó a </w:t>
      </w:r>
      <w:r w:rsidR="0024036D" w:rsidRPr="005A0329">
        <w:rPr>
          <w:rFonts w:ascii="Arial Narrow" w:hAnsi="Arial Narrow" w:cs="Tahoma"/>
          <w:b/>
          <w:bCs/>
          <w:i/>
          <w:color w:val="000000"/>
          <w:sz w:val="26"/>
          <w:szCs w:val="26"/>
          <w:lang w:eastAsia="es-CO"/>
        </w:rPr>
        <w:t>Rosa Angélica Bravo Hernández</w:t>
      </w:r>
      <w:r w:rsidR="00737F92" w:rsidRPr="005A0329">
        <w:rPr>
          <w:rFonts w:ascii="Arial Narrow" w:hAnsi="Arial Narrow" w:cs="Tahoma"/>
          <w:b/>
          <w:bCs/>
          <w:color w:val="000000"/>
          <w:sz w:val="26"/>
          <w:szCs w:val="26"/>
          <w:lang w:eastAsia="es-CO"/>
        </w:rPr>
        <w:t>.</w:t>
      </w:r>
    </w:p>
    <w:p w:rsidR="00181D67" w:rsidRPr="005A0329" w:rsidRDefault="00A20DD9" w:rsidP="005A0329">
      <w:pPr>
        <w:spacing w:line="312" w:lineRule="auto"/>
        <w:ind w:firstLine="851"/>
        <w:jc w:val="both"/>
        <w:rPr>
          <w:rFonts w:ascii="Arial Narrow" w:hAnsi="Arial Narrow" w:cs="Arial"/>
          <w:bCs/>
          <w:iCs/>
          <w:sz w:val="26"/>
          <w:szCs w:val="26"/>
        </w:rPr>
      </w:pPr>
      <w:r w:rsidRPr="005A0329">
        <w:rPr>
          <w:rFonts w:ascii="Arial Narrow" w:hAnsi="Arial Narrow" w:cs="Arial"/>
          <w:bCs/>
          <w:iCs/>
          <w:sz w:val="26"/>
          <w:szCs w:val="26"/>
        </w:rPr>
        <w:t xml:space="preserve"> </w:t>
      </w:r>
    </w:p>
    <w:p w:rsidR="00181D67" w:rsidRPr="005A0329" w:rsidRDefault="00181D67" w:rsidP="005A0329">
      <w:pPr>
        <w:shd w:val="clear" w:color="auto" w:fill="FFFFFF"/>
        <w:spacing w:line="312" w:lineRule="auto"/>
        <w:ind w:firstLine="708"/>
        <w:jc w:val="both"/>
        <w:rPr>
          <w:rFonts w:ascii="Arial Narrow" w:hAnsi="Arial Narrow" w:cs="Tahoma"/>
          <w:b/>
          <w:bCs/>
          <w:color w:val="000000"/>
          <w:sz w:val="26"/>
          <w:szCs w:val="26"/>
          <w:lang w:eastAsia="es-CO"/>
        </w:rPr>
      </w:pPr>
      <w:r w:rsidRPr="005A0329">
        <w:rPr>
          <w:rFonts w:ascii="Arial Narrow" w:hAnsi="Arial Narrow" w:cs="Tahoma"/>
          <w:b/>
          <w:bCs/>
          <w:color w:val="000000"/>
          <w:sz w:val="26"/>
          <w:szCs w:val="26"/>
          <w:lang w:eastAsia="es-CO"/>
        </w:rPr>
        <w:t>IDENTIFICACIÓN DE LOS PRESENTES:</w:t>
      </w:r>
    </w:p>
    <w:p w:rsidR="00181D67" w:rsidRPr="005A0329" w:rsidRDefault="00181D67" w:rsidP="005A0329">
      <w:pPr>
        <w:pStyle w:val="Sinespaciado"/>
        <w:spacing w:line="312" w:lineRule="auto"/>
        <w:rPr>
          <w:rFonts w:ascii="Arial Narrow" w:hAnsi="Arial Narrow"/>
          <w:sz w:val="26"/>
          <w:szCs w:val="26"/>
          <w:lang w:eastAsia="es-CO"/>
        </w:rPr>
      </w:pPr>
    </w:p>
    <w:p w:rsidR="00181D67" w:rsidRPr="005A0329" w:rsidRDefault="00181D67" w:rsidP="005A0329">
      <w:pPr>
        <w:pStyle w:val="Sinespaciado"/>
        <w:spacing w:line="312" w:lineRule="auto"/>
        <w:rPr>
          <w:rFonts w:ascii="Arial Narrow" w:hAnsi="Arial Narrow"/>
          <w:sz w:val="26"/>
          <w:szCs w:val="26"/>
        </w:rPr>
      </w:pPr>
    </w:p>
    <w:p w:rsidR="00181D67" w:rsidRPr="005A0329" w:rsidRDefault="00C34BB9" w:rsidP="005A0329">
      <w:pPr>
        <w:pStyle w:val="Prrafodelista"/>
        <w:numPr>
          <w:ilvl w:val="0"/>
          <w:numId w:val="9"/>
        </w:numPr>
        <w:spacing w:line="312" w:lineRule="auto"/>
        <w:rPr>
          <w:rFonts w:ascii="Arial Narrow" w:hAnsi="Arial Narrow" w:cs="Tahoma"/>
          <w:b/>
          <w:i/>
          <w:sz w:val="26"/>
          <w:szCs w:val="26"/>
        </w:rPr>
      </w:pPr>
      <w:r w:rsidRPr="005A0329">
        <w:rPr>
          <w:rFonts w:ascii="Arial Narrow" w:hAnsi="Arial Narrow" w:cs="Tahoma"/>
          <w:b/>
          <w:i/>
          <w:sz w:val="26"/>
          <w:szCs w:val="26"/>
        </w:rPr>
        <w:t>ANTECEDENTES</w:t>
      </w:r>
    </w:p>
    <w:p w:rsidR="00181D67" w:rsidRPr="005A0329" w:rsidRDefault="00181D67" w:rsidP="005A0329">
      <w:pPr>
        <w:pStyle w:val="Sinespaciado"/>
        <w:spacing w:line="312" w:lineRule="auto"/>
        <w:rPr>
          <w:rFonts w:ascii="Arial Narrow" w:hAnsi="Arial Narrow"/>
          <w:sz w:val="26"/>
          <w:szCs w:val="26"/>
        </w:rPr>
      </w:pPr>
    </w:p>
    <w:p w:rsidR="00D95679" w:rsidRPr="005A0329" w:rsidRDefault="00584A4E" w:rsidP="005A0329">
      <w:pPr>
        <w:shd w:val="clear" w:color="auto" w:fill="FFFFFF"/>
        <w:spacing w:line="312" w:lineRule="auto"/>
        <w:ind w:firstLine="851"/>
        <w:jc w:val="both"/>
        <w:rPr>
          <w:rFonts w:ascii="Arial Narrow" w:hAnsi="Arial Narrow" w:cs="Tahoma"/>
          <w:sz w:val="26"/>
          <w:szCs w:val="26"/>
        </w:rPr>
      </w:pPr>
      <w:r w:rsidRPr="005A0329">
        <w:rPr>
          <w:rFonts w:ascii="Arial Narrow" w:hAnsi="Arial Narrow" w:cs="Tahoma"/>
          <w:sz w:val="26"/>
          <w:szCs w:val="26"/>
        </w:rPr>
        <w:t>P</w:t>
      </w:r>
      <w:r w:rsidR="00A20DD9" w:rsidRPr="005A0329">
        <w:rPr>
          <w:rFonts w:ascii="Arial Narrow" w:hAnsi="Arial Narrow" w:cs="Tahoma"/>
          <w:sz w:val="26"/>
          <w:szCs w:val="26"/>
        </w:rPr>
        <w:t>ersigue la demandante que se</w:t>
      </w:r>
      <w:r w:rsidR="00D95679" w:rsidRPr="005A0329">
        <w:rPr>
          <w:rFonts w:ascii="Arial Narrow" w:hAnsi="Arial Narrow" w:cs="Tahoma"/>
          <w:sz w:val="26"/>
          <w:szCs w:val="26"/>
        </w:rPr>
        <w:t xml:space="preserve"> le declare como beneficiaria de la</w:t>
      </w:r>
      <w:r w:rsidR="000E6C80" w:rsidRPr="005A0329">
        <w:rPr>
          <w:rFonts w:ascii="Arial Narrow" w:hAnsi="Arial Narrow" w:cs="Tahoma"/>
          <w:sz w:val="26"/>
          <w:szCs w:val="26"/>
        </w:rPr>
        <w:t xml:space="preserve"> </w:t>
      </w:r>
      <w:r w:rsidR="00D95679" w:rsidRPr="005A0329">
        <w:rPr>
          <w:rFonts w:ascii="Arial Narrow" w:hAnsi="Arial Narrow" w:cs="Tahoma"/>
          <w:sz w:val="26"/>
          <w:szCs w:val="26"/>
        </w:rPr>
        <w:t>pensión de sobrevivientes g</w:t>
      </w:r>
      <w:r w:rsidR="00723B3A" w:rsidRPr="005A0329">
        <w:rPr>
          <w:rFonts w:ascii="Arial Narrow" w:hAnsi="Arial Narrow" w:cs="Tahoma"/>
          <w:sz w:val="26"/>
          <w:szCs w:val="26"/>
        </w:rPr>
        <w:t xml:space="preserve">enerada por la muerte de </w:t>
      </w:r>
      <w:r w:rsidR="00C82DBC" w:rsidRPr="005A0329">
        <w:rPr>
          <w:rFonts w:ascii="Arial Narrow" w:hAnsi="Arial Narrow" w:cs="Tahoma"/>
          <w:sz w:val="26"/>
          <w:szCs w:val="26"/>
        </w:rPr>
        <w:t xml:space="preserve">Fabio de Jesús Muriel Velásquez </w:t>
      </w:r>
      <w:r w:rsidR="00D95679" w:rsidRPr="005A0329">
        <w:rPr>
          <w:rFonts w:ascii="Arial Narrow" w:hAnsi="Arial Narrow" w:cs="Tahoma"/>
          <w:sz w:val="26"/>
          <w:szCs w:val="26"/>
        </w:rPr>
        <w:t xml:space="preserve">y en consecuencia, pide que se condene a la demandada a reconocer y pagar la misma, desde el </w:t>
      </w:r>
      <w:r w:rsidR="00C82DBC" w:rsidRPr="005A0329">
        <w:rPr>
          <w:rFonts w:ascii="Arial Narrow" w:hAnsi="Arial Narrow" w:cs="Tahoma"/>
          <w:sz w:val="26"/>
          <w:szCs w:val="26"/>
        </w:rPr>
        <w:t>21 de abril de 2016</w:t>
      </w:r>
      <w:r w:rsidR="0037066E" w:rsidRPr="005A0329">
        <w:rPr>
          <w:rFonts w:ascii="Arial Narrow" w:hAnsi="Arial Narrow" w:cs="Tahoma"/>
          <w:sz w:val="26"/>
          <w:szCs w:val="26"/>
        </w:rPr>
        <w:t>,</w:t>
      </w:r>
      <w:r w:rsidR="00D95679" w:rsidRPr="005A0329">
        <w:rPr>
          <w:rFonts w:ascii="Arial Narrow" w:hAnsi="Arial Narrow" w:cs="Tahoma"/>
          <w:sz w:val="26"/>
          <w:szCs w:val="26"/>
        </w:rPr>
        <w:t xml:space="preserve"> </w:t>
      </w:r>
      <w:r w:rsidR="004B7AFD" w:rsidRPr="005A0329">
        <w:rPr>
          <w:rFonts w:ascii="Arial Narrow" w:hAnsi="Arial Narrow" w:cs="Tahoma"/>
          <w:sz w:val="26"/>
          <w:szCs w:val="26"/>
        </w:rPr>
        <w:t>con el correspondiente retroactivo pensional, incluyendo las mesadas adicionales</w:t>
      </w:r>
      <w:r w:rsidR="0037066E" w:rsidRPr="005A0329">
        <w:rPr>
          <w:rFonts w:ascii="Arial Narrow" w:hAnsi="Arial Narrow" w:cs="Tahoma"/>
          <w:sz w:val="26"/>
          <w:szCs w:val="26"/>
        </w:rPr>
        <w:t xml:space="preserve">, los intereses </w:t>
      </w:r>
      <w:r w:rsidR="00D95679" w:rsidRPr="005A0329">
        <w:rPr>
          <w:rFonts w:ascii="Arial Narrow" w:hAnsi="Arial Narrow" w:cs="Tahoma"/>
          <w:sz w:val="26"/>
          <w:szCs w:val="26"/>
        </w:rPr>
        <w:t xml:space="preserve"> moratorios y las costas del proceso.</w:t>
      </w:r>
    </w:p>
    <w:p w:rsidR="00D95679" w:rsidRPr="005A0329" w:rsidRDefault="00D95679" w:rsidP="005A0329">
      <w:pPr>
        <w:shd w:val="clear" w:color="auto" w:fill="FFFFFF"/>
        <w:spacing w:line="312" w:lineRule="auto"/>
        <w:ind w:firstLine="851"/>
        <w:jc w:val="both"/>
        <w:rPr>
          <w:rFonts w:ascii="Arial Narrow" w:hAnsi="Arial Narrow" w:cs="Tahoma"/>
          <w:sz w:val="26"/>
          <w:szCs w:val="26"/>
        </w:rPr>
      </w:pPr>
    </w:p>
    <w:p w:rsidR="008F475E" w:rsidRPr="005A0329" w:rsidRDefault="00D95679" w:rsidP="005A0329">
      <w:pPr>
        <w:shd w:val="clear" w:color="auto" w:fill="FFFFFF"/>
        <w:spacing w:line="312" w:lineRule="auto"/>
        <w:ind w:firstLine="851"/>
        <w:jc w:val="both"/>
        <w:rPr>
          <w:rFonts w:ascii="Arial Narrow" w:hAnsi="Arial Narrow" w:cs="Tahoma"/>
          <w:sz w:val="26"/>
          <w:szCs w:val="26"/>
        </w:rPr>
      </w:pPr>
      <w:r w:rsidRPr="005A0329">
        <w:rPr>
          <w:rFonts w:ascii="Arial Narrow" w:hAnsi="Arial Narrow" w:cs="Tahoma"/>
          <w:sz w:val="26"/>
          <w:szCs w:val="26"/>
        </w:rPr>
        <w:t>Para así pedir, relata que</w:t>
      </w:r>
      <w:r w:rsidR="000C6187" w:rsidRPr="005A0329">
        <w:rPr>
          <w:rFonts w:ascii="Arial Narrow" w:hAnsi="Arial Narrow" w:cs="Tahoma"/>
          <w:sz w:val="26"/>
          <w:szCs w:val="26"/>
        </w:rPr>
        <w:t xml:space="preserve"> el señor </w:t>
      </w:r>
      <w:r w:rsidR="00DC008C" w:rsidRPr="005A0329">
        <w:rPr>
          <w:rFonts w:ascii="Arial Narrow" w:hAnsi="Arial Narrow" w:cs="Tahoma"/>
          <w:sz w:val="26"/>
          <w:szCs w:val="26"/>
        </w:rPr>
        <w:t xml:space="preserve">Fabio de Jesús Muriel </w:t>
      </w:r>
      <w:r w:rsidR="006876E3" w:rsidRPr="005A0329">
        <w:rPr>
          <w:rFonts w:ascii="Arial Narrow" w:hAnsi="Arial Narrow" w:cs="Tahoma"/>
          <w:sz w:val="26"/>
          <w:szCs w:val="26"/>
        </w:rPr>
        <w:t>Velásquez</w:t>
      </w:r>
      <w:r w:rsidR="0069405C" w:rsidRPr="005A0329">
        <w:rPr>
          <w:rFonts w:ascii="Arial Narrow" w:hAnsi="Arial Narrow" w:cs="Tahoma"/>
          <w:sz w:val="26"/>
          <w:szCs w:val="26"/>
        </w:rPr>
        <w:t>,</w:t>
      </w:r>
      <w:r w:rsidR="000C6187" w:rsidRPr="005A0329">
        <w:rPr>
          <w:rFonts w:ascii="Arial Narrow" w:hAnsi="Arial Narrow" w:cs="Tahoma"/>
          <w:sz w:val="26"/>
          <w:szCs w:val="26"/>
        </w:rPr>
        <w:t xml:space="preserve"> </w:t>
      </w:r>
      <w:r w:rsidR="00840287" w:rsidRPr="005A0329">
        <w:rPr>
          <w:rFonts w:ascii="Arial Narrow" w:hAnsi="Arial Narrow" w:cs="Tahoma"/>
          <w:sz w:val="26"/>
          <w:szCs w:val="26"/>
        </w:rPr>
        <w:t>gozaba de pensión de vejez</w:t>
      </w:r>
      <w:r w:rsidR="0069405C" w:rsidRPr="005A0329">
        <w:rPr>
          <w:rFonts w:ascii="Arial Narrow" w:hAnsi="Arial Narrow" w:cs="Tahoma"/>
          <w:sz w:val="26"/>
          <w:szCs w:val="26"/>
        </w:rPr>
        <w:t xml:space="preserve"> </w:t>
      </w:r>
      <w:r w:rsidR="009A0B86" w:rsidRPr="005A0329">
        <w:rPr>
          <w:rFonts w:ascii="Arial Narrow" w:hAnsi="Arial Narrow" w:cs="Tahoma"/>
          <w:sz w:val="26"/>
          <w:szCs w:val="26"/>
        </w:rPr>
        <w:t>otorgada por el</w:t>
      </w:r>
      <w:r w:rsidR="000C6187" w:rsidRPr="005A0329">
        <w:rPr>
          <w:rFonts w:ascii="Arial Narrow" w:hAnsi="Arial Narrow" w:cs="Tahoma"/>
          <w:sz w:val="26"/>
          <w:szCs w:val="26"/>
        </w:rPr>
        <w:t xml:space="preserve"> ISS</w:t>
      </w:r>
      <w:r w:rsidR="00C82DBC" w:rsidRPr="005A0329">
        <w:rPr>
          <w:rFonts w:ascii="Arial Narrow" w:hAnsi="Arial Narrow" w:cs="Tahoma"/>
          <w:sz w:val="26"/>
          <w:szCs w:val="26"/>
        </w:rPr>
        <w:t xml:space="preserve"> </w:t>
      </w:r>
      <w:r w:rsidR="006876E3" w:rsidRPr="005A0329">
        <w:rPr>
          <w:rFonts w:ascii="Arial Narrow" w:hAnsi="Arial Narrow" w:cs="Tahoma"/>
          <w:sz w:val="26"/>
          <w:szCs w:val="26"/>
        </w:rPr>
        <w:t>mediante Resolución 10122 de 2008</w:t>
      </w:r>
      <w:r w:rsidR="000C6187" w:rsidRPr="005A0329">
        <w:rPr>
          <w:rFonts w:ascii="Arial Narrow" w:hAnsi="Arial Narrow" w:cs="Tahoma"/>
          <w:sz w:val="26"/>
          <w:szCs w:val="26"/>
        </w:rPr>
        <w:t xml:space="preserve">, que falleció el </w:t>
      </w:r>
      <w:r w:rsidR="006876E3" w:rsidRPr="005A0329">
        <w:rPr>
          <w:rFonts w:ascii="Arial Narrow" w:hAnsi="Arial Narrow" w:cs="Tahoma"/>
          <w:sz w:val="26"/>
          <w:szCs w:val="26"/>
        </w:rPr>
        <w:t>21</w:t>
      </w:r>
      <w:r w:rsidR="00840287" w:rsidRPr="005A0329">
        <w:rPr>
          <w:rFonts w:ascii="Arial Narrow" w:hAnsi="Arial Narrow" w:cs="Tahoma"/>
          <w:sz w:val="26"/>
          <w:szCs w:val="26"/>
        </w:rPr>
        <w:t xml:space="preserve"> de </w:t>
      </w:r>
      <w:r w:rsidR="006876E3" w:rsidRPr="005A0329">
        <w:rPr>
          <w:rFonts w:ascii="Arial Narrow" w:hAnsi="Arial Narrow" w:cs="Tahoma"/>
          <w:sz w:val="26"/>
          <w:szCs w:val="26"/>
        </w:rPr>
        <w:t>abril de 2016</w:t>
      </w:r>
      <w:r w:rsidR="000C6187" w:rsidRPr="005A0329">
        <w:rPr>
          <w:rFonts w:ascii="Arial Narrow" w:hAnsi="Arial Narrow" w:cs="Tahoma"/>
          <w:sz w:val="26"/>
          <w:szCs w:val="26"/>
        </w:rPr>
        <w:t>, que</w:t>
      </w:r>
      <w:r w:rsidR="00D259FF" w:rsidRPr="005A0329">
        <w:rPr>
          <w:rFonts w:ascii="Arial Narrow" w:hAnsi="Arial Narrow" w:cs="Tahoma"/>
          <w:sz w:val="26"/>
          <w:szCs w:val="26"/>
        </w:rPr>
        <w:t xml:space="preserve"> contrajo matrimonio con el causante el 31 de diciembre de 1978, compartiendo techo y lecho sin interrupción alguna hasta el mes de marzo de 1999, </w:t>
      </w:r>
      <w:r w:rsidR="009A0B86" w:rsidRPr="005A0329">
        <w:rPr>
          <w:rFonts w:ascii="Arial Narrow" w:hAnsi="Arial Narrow" w:cs="Tahoma"/>
          <w:sz w:val="26"/>
          <w:szCs w:val="26"/>
        </w:rPr>
        <w:t>procreando</w:t>
      </w:r>
      <w:r w:rsidR="001A76E1" w:rsidRPr="005A0329">
        <w:rPr>
          <w:rFonts w:ascii="Arial Narrow" w:hAnsi="Arial Narrow" w:cs="Tahoma"/>
          <w:sz w:val="26"/>
          <w:szCs w:val="26"/>
        </w:rPr>
        <w:t xml:space="preserve"> tres hijos Diana </w:t>
      </w:r>
      <w:r w:rsidR="00C0205C" w:rsidRPr="005A0329">
        <w:rPr>
          <w:rFonts w:ascii="Arial Narrow" w:hAnsi="Arial Narrow" w:cs="Tahoma"/>
          <w:sz w:val="26"/>
          <w:szCs w:val="26"/>
        </w:rPr>
        <w:t>María</w:t>
      </w:r>
      <w:r w:rsidR="001A76E1" w:rsidRPr="005A0329">
        <w:rPr>
          <w:rFonts w:ascii="Arial Narrow" w:hAnsi="Arial Narrow" w:cs="Tahoma"/>
          <w:sz w:val="26"/>
          <w:szCs w:val="26"/>
        </w:rPr>
        <w:t xml:space="preserve">, Norma </w:t>
      </w:r>
      <w:r w:rsidR="00C0205C" w:rsidRPr="005A0329">
        <w:rPr>
          <w:rFonts w:ascii="Arial Narrow" w:hAnsi="Arial Narrow" w:cs="Tahoma"/>
          <w:sz w:val="26"/>
          <w:szCs w:val="26"/>
        </w:rPr>
        <w:t>Constanza y Lisandr</w:t>
      </w:r>
      <w:r w:rsidR="001A76E1" w:rsidRPr="005A0329">
        <w:rPr>
          <w:rFonts w:ascii="Arial Narrow" w:hAnsi="Arial Narrow" w:cs="Tahoma"/>
          <w:sz w:val="26"/>
          <w:szCs w:val="26"/>
        </w:rPr>
        <w:t>o Muriel</w:t>
      </w:r>
      <w:r w:rsidR="00C0205C" w:rsidRPr="005A0329">
        <w:rPr>
          <w:rFonts w:ascii="Arial Narrow" w:hAnsi="Arial Narrow" w:cs="Tahoma"/>
          <w:sz w:val="26"/>
          <w:szCs w:val="26"/>
        </w:rPr>
        <w:t xml:space="preserve"> González, actualmente mayores de edad, que la separación de los cónyuges se dio por causa</w:t>
      </w:r>
      <w:r w:rsidR="009A0B86" w:rsidRPr="005A0329">
        <w:rPr>
          <w:rFonts w:ascii="Arial Narrow" w:hAnsi="Arial Narrow" w:cs="Tahoma"/>
          <w:sz w:val="26"/>
          <w:szCs w:val="26"/>
        </w:rPr>
        <w:t>s</w:t>
      </w:r>
      <w:r w:rsidR="00C0205C" w:rsidRPr="005A0329">
        <w:rPr>
          <w:rFonts w:ascii="Arial Narrow" w:hAnsi="Arial Narrow" w:cs="Tahoma"/>
          <w:sz w:val="26"/>
          <w:szCs w:val="26"/>
        </w:rPr>
        <w:t xml:space="preserve"> imputable</w:t>
      </w:r>
      <w:r w:rsidR="009A0B86" w:rsidRPr="005A0329">
        <w:rPr>
          <w:rFonts w:ascii="Arial Narrow" w:hAnsi="Arial Narrow" w:cs="Tahoma"/>
          <w:sz w:val="26"/>
          <w:szCs w:val="26"/>
        </w:rPr>
        <w:t>s</w:t>
      </w:r>
      <w:r w:rsidR="00C0205C" w:rsidRPr="005A0329">
        <w:rPr>
          <w:rFonts w:ascii="Arial Narrow" w:hAnsi="Arial Narrow" w:cs="Tahoma"/>
          <w:sz w:val="26"/>
          <w:szCs w:val="26"/>
        </w:rPr>
        <w:t xml:space="preserve"> a Fabio de </w:t>
      </w:r>
      <w:r w:rsidR="00976D7F" w:rsidRPr="005A0329">
        <w:rPr>
          <w:rFonts w:ascii="Arial Narrow" w:hAnsi="Arial Narrow" w:cs="Tahoma"/>
          <w:sz w:val="26"/>
          <w:szCs w:val="26"/>
        </w:rPr>
        <w:t>Jesús</w:t>
      </w:r>
      <w:r w:rsidR="00C0205C" w:rsidRPr="005A0329">
        <w:rPr>
          <w:rFonts w:ascii="Arial Narrow" w:hAnsi="Arial Narrow" w:cs="Tahoma"/>
          <w:sz w:val="26"/>
          <w:szCs w:val="26"/>
        </w:rPr>
        <w:t xml:space="preserve">, </w:t>
      </w:r>
      <w:r w:rsidR="009A0B86" w:rsidRPr="005A0329">
        <w:rPr>
          <w:rFonts w:ascii="Arial Narrow" w:hAnsi="Arial Narrow" w:cs="Tahoma"/>
          <w:sz w:val="26"/>
          <w:szCs w:val="26"/>
        </w:rPr>
        <w:t>por los maltratos</w:t>
      </w:r>
      <w:r w:rsidR="00C0205C" w:rsidRPr="005A0329">
        <w:rPr>
          <w:rFonts w:ascii="Arial Narrow" w:hAnsi="Arial Narrow" w:cs="Tahoma"/>
          <w:sz w:val="26"/>
          <w:szCs w:val="26"/>
        </w:rPr>
        <w:t xml:space="preserve"> que le causaba a la actora, que </w:t>
      </w:r>
      <w:r w:rsidR="009A0B86" w:rsidRPr="005A0329">
        <w:rPr>
          <w:rFonts w:ascii="Arial Narrow" w:hAnsi="Arial Narrow" w:cs="Tahoma"/>
          <w:sz w:val="26"/>
          <w:szCs w:val="26"/>
        </w:rPr>
        <w:t xml:space="preserve">el día 26 de agosto de 2016, </w:t>
      </w:r>
      <w:r w:rsidR="00C0205C" w:rsidRPr="005A0329">
        <w:rPr>
          <w:rFonts w:ascii="Arial Narrow" w:hAnsi="Arial Narrow" w:cs="Tahoma"/>
          <w:sz w:val="26"/>
          <w:szCs w:val="26"/>
        </w:rPr>
        <w:t xml:space="preserve">presentó </w:t>
      </w:r>
      <w:r w:rsidR="00F65DCE" w:rsidRPr="005A0329">
        <w:rPr>
          <w:rFonts w:ascii="Arial Narrow" w:hAnsi="Arial Narrow" w:cs="Tahoma"/>
          <w:sz w:val="26"/>
          <w:szCs w:val="26"/>
        </w:rPr>
        <w:t>ante Colpension</w:t>
      </w:r>
      <w:r w:rsidR="00976D7F" w:rsidRPr="005A0329">
        <w:rPr>
          <w:rFonts w:ascii="Arial Narrow" w:hAnsi="Arial Narrow" w:cs="Tahoma"/>
          <w:sz w:val="26"/>
          <w:szCs w:val="26"/>
        </w:rPr>
        <w:t xml:space="preserve">es </w:t>
      </w:r>
      <w:r w:rsidR="00584A4E" w:rsidRPr="005A0329">
        <w:rPr>
          <w:rFonts w:ascii="Arial Narrow" w:hAnsi="Arial Narrow" w:cs="Tahoma"/>
          <w:sz w:val="26"/>
          <w:szCs w:val="26"/>
        </w:rPr>
        <w:t xml:space="preserve">la solicitud de la </w:t>
      </w:r>
      <w:r w:rsidR="00976D7F" w:rsidRPr="005A0329">
        <w:rPr>
          <w:rFonts w:ascii="Arial Narrow" w:hAnsi="Arial Narrow" w:cs="Tahoma"/>
          <w:sz w:val="26"/>
          <w:szCs w:val="26"/>
        </w:rPr>
        <w:t>sustitución pensional</w:t>
      </w:r>
      <w:r w:rsidR="00260CB1" w:rsidRPr="005A0329">
        <w:rPr>
          <w:rFonts w:ascii="Arial Narrow" w:hAnsi="Arial Narrow" w:cs="Tahoma"/>
          <w:sz w:val="26"/>
          <w:szCs w:val="26"/>
        </w:rPr>
        <w:t>,</w:t>
      </w:r>
      <w:r w:rsidR="00C761BC" w:rsidRPr="005A0329">
        <w:rPr>
          <w:rFonts w:ascii="Arial Narrow" w:hAnsi="Arial Narrow" w:cs="Tahoma"/>
          <w:sz w:val="26"/>
          <w:szCs w:val="26"/>
        </w:rPr>
        <w:t xml:space="preserve"> el cual mediante </w:t>
      </w:r>
      <w:r w:rsidR="00260CB1" w:rsidRPr="005A0329">
        <w:rPr>
          <w:rFonts w:ascii="Arial Narrow" w:hAnsi="Arial Narrow" w:cs="Tahoma"/>
          <w:sz w:val="26"/>
          <w:szCs w:val="26"/>
        </w:rPr>
        <w:t>Resoluci</w:t>
      </w:r>
      <w:r w:rsidR="00F65DCE" w:rsidRPr="005A0329">
        <w:rPr>
          <w:rFonts w:ascii="Arial Narrow" w:hAnsi="Arial Narrow" w:cs="Tahoma"/>
          <w:sz w:val="26"/>
          <w:szCs w:val="26"/>
        </w:rPr>
        <w:t>ón GNR307223 del 14</w:t>
      </w:r>
      <w:r w:rsidR="00557C8E" w:rsidRPr="005A0329">
        <w:rPr>
          <w:rFonts w:ascii="Arial Narrow" w:hAnsi="Arial Narrow" w:cs="Tahoma"/>
          <w:sz w:val="26"/>
          <w:szCs w:val="26"/>
        </w:rPr>
        <w:t xml:space="preserve"> d</w:t>
      </w:r>
      <w:r w:rsidR="00F65DCE" w:rsidRPr="005A0329">
        <w:rPr>
          <w:rFonts w:ascii="Arial Narrow" w:hAnsi="Arial Narrow" w:cs="Tahoma"/>
          <w:sz w:val="26"/>
          <w:szCs w:val="26"/>
        </w:rPr>
        <w:t>e octubre de 2016</w:t>
      </w:r>
      <w:r w:rsidR="00260CB1" w:rsidRPr="005A0329">
        <w:rPr>
          <w:rFonts w:ascii="Arial Narrow" w:hAnsi="Arial Narrow" w:cs="Tahoma"/>
          <w:sz w:val="26"/>
          <w:szCs w:val="26"/>
        </w:rPr>
        <w:t xml:space="preserve">, </w:t>
      </w:r>
      <w:r w:rsidR="000C6187" w:rsidRPr="005A0329">
        <w:rPr>
          <w:rFonts w:ascii="Arial Narrow" w:hAnsi="Arial Narrow" w:cs="Tahoma"/>
          <w:sz w:val="26"/>
          <w:szCs w:val="26"/>
        </w:rPr>
        <w:t>negó la prestación</w:t>
      </w:r>
      <w:r w:rsidR="00584A4E" w:rsidRPr="005A0329">
        <w:rPr>
          <w:rFonts w:ascii="Arial Narrow" w:hAnsi="Arial Narrow" w:cs="Tahoma"/>
          <w:sz w:val="26"/>
          <w:szCs w:val="26"/>
        </w:rPr>
        <w:t>,</w:t>
      </w:r>
      <w:r w:rsidR="000C6187" w:rsidRPr="005A0329">
        <w:rPr>
          <w:rFonts w:ascii="Arial Narrow" w:hAnsi="Arial Narrow" w:cs="Tahoma"/>
          <w:sz w:val="26"/>
          <w:szCs w:val="26"/>
        </w:rPr>
        <w:t xml:space="preserve"> </w:t>
      </w:r>
      <w:r w:rsidR="00584A4E" w:rsidRPr="005A0329">
        <w:rPr>
          <w:rFonts w:ascii="Arial Narrow" w:hAnsi="Arial Narrow" w:cs="Tahoma"/>
          <w:sz w:val="26"/>
          <w:szCs w:val="26"/>
        </w:rPr>
        <w:t>ya que é</w:t>
      </w:r>
      <w:r w:rsidR="009A0B86" w:rsidRPr="005A0329">
        <w:rPr>
          <w:rFonts w:ascii="Arial Narrow" w:hAnsi="Arial Narrow" w:cs="Tahoma"/>
          <w:sz w:val="26"/>
          <w:szCs w:val="26"/>
        </w:rPr>
        <w:t xml:space="preserve">sta </w:t>
      </w:r>
      <w:r w:rsidR="00584A4E" w:rsidRPr="005A0329">
        <w:rPr>
          <w:rFonts w:ascii="Arial Narrow" w:hAnsi="Arial Narrow" w:cs="Tahoma"/>
          <w:sz w:val="26"/>
          <w:szCs w:val="26"/>
        </w:rPr>
        <w:t xml:space="preserve">la había concedido </w:t>
      </w:r>
      <w:r w:rsidR="009A0B86" w:rsidRPr="005A0329">
        <w:rPr>
          <w:rFonts w:ascii="Arial Narrow" w:hAnsi="Arial Narrow" w:cs="Tahoma"/>
          <w:sz w:val="26"/>
          <w:szCs w:val="26"/>
        </w:rPr>
        <w:t xml:space="preserve">a Rosa Angélica Bravo </w:t>
      </w:r>
      <w:r w:rsidR="00584A4E" w:rsidRPr="005A0329">
        <w:rPr>
          <w:rFonts w:ascii="Arial Narrow" w:hAnsi="Arial Narrow" w:cs="Tahoma"/>
          <w:sz w:val="26"/>
          <w:szCs w:val="26"/>
        </w:rPr>
        <w:t>Hernández</w:t>
      </w:r>
      <w:r w:rsidR="00A724C7" w:rsidRPr="005A0329">
        <w:rPr>
          <w:rFonts w:ascii="Arial Narrow" w:hAnsi="Arial Narrow" w:cs="Tahoma"/>
          <w:sz w:val="26"/>
          <w:szCs w:val="26"/>
        </w:rPr>
        <w:t>,</w:t>
      </w:r>
      <w:r w:rsidR="00584A4E" w:rsidRPr="005A0329">
        <w:rPr>
          <w:rFonts w:ascii="Arial Narrow" w:hAnsi="Arial Narrow" w:cs="Tahoma"/>
          <w:sz w:val="26"/>
          <w:szCs w:val="26"/>
        </w:rPr>
        <w:t xml:space="preserve"> y </w:t>
      </w:r>
      <w:r w:rsidR="00A724C7" w:rsidRPr="005A0329">
        <w:rPr>
          <w:rFonts w:ascii="Arial Narrow" w:hAnsi="Arial Narrow" w:cs="Tahoma"/>
          <w:sz w:val="26"/>
          <w:szCs w:val="26"/>
        </w:rPr>
        <w:t>que a la fecha del deceso la sociedad conyugal se encontraba vigente</w:t>
      </w:r>
      <w:r w:rsidR="008F475E" w:rsidRPr="005A0329">
        <w:rPr>
          <w:rFonts w:ascii="Arial Narrow" w:hAnsi="Arial Narrow" w:cs="Tahoma"/>
          <w:sz w:val="26"/>
          <w:szCs w:val="26"/>
        </w:rPr>
        <w:t xml:space="preserve">. </w:t>
      </w:r>
    </w:p>
    <w:p w:rsidR="003A5EE1" w:rsidRPr="005A0329" w:rsidRDefault="003A5EE1" w:rsidP="005A0329">
      <w:pPr>
        <w:shd w:val="clear" w:color="auto" w:fill="FFFFFF"/>
        <w:spacing w:line="312" w:lineRule="auto"/>
        <w:ind w:firstLine="851"/>
        <w:jc w:val="both"/>
        <w:rPr>
          <w:rFonts w:ascii="Arial Narrow" w:hAnsi="Arial Narrow" w:cs="Tahoma"/>
          <w:sz w:val="26"/>
          <w:szCs w:val="26"/>
        </w:rPr>
      </w:pPr>
    </w:p>
    <w:p w:rsidR="004C10A3" w:rsidRPr="005A0329" w:rsidRDefault="003A5EE1" w:rsidP="005A0329">
      <w:pPr>
        <w:shd w:val="clear" w:color="auto" w:fill="FFFFFF"/>
        <w:spacing w:line="312" w:lineRule="auto"/>
        <w:ind w:firstLine="851"/>
        <w:jc w:val="both"/>
        <w:rPr>
          <w:rFonts w:ascii="Arial Narrow" w:hAnsi="Arial Narrow" w:cs="Tahoma"/>
          <w:b/>
          <w:i/>
          <w:sz w:val="26"/>
          <w:szCs w:val="26"/>
        </w:rPr>
      </w:pPr>
      <w:r w:rsidRPr="005A0329">
        <w:rPr>
          <w:rFonts w:ascii="Arial Narrow" w:hAnsi="Arial Narrow" w:cs="Tahoma"/>
          <w:sz w:val="26"/>
          <w:szCs w:val="26"/>
        </w:rPr>
        <w:t xml:space="preserve">La Administradora Colombiana de Pensiones – Colpensiones, al dar respuesta a la demanda, </w:t>
      </w:r>
      <w:r w:rsidR="00753C62" w:rsidRPr="005A0329">
        <w:rPr>
          <w:rFonts w:ascii="Arial Narrow" w:hAnsi="Arial Narrow" w:cs="Tahoma"/>
          <w:sz w:val="26"/>
          <w:szCs w:val="26"/>
        </w:rPr>
        <w:t xml:space="preserve">se opuso a las pretensiones, </w:t>
      </w:r>
      <w:r w:rsidR="005813D9" w:rsidRPr="005A0329">
        <w:rPr>
          <w:rFonts w:ascii="Arial Narrow" w:hAnsi="Arial Narrow" w:cs="Tahoma"/>
          <w:sz w:val="26"/>
          <w:szCs w:val="26"/>
        </w:rPr>
        <w:t xml:space="preserve">a los hechos replicó que </w:t>
      </w:r>
      <w:r w:rsidR="00753C62" w:rsidRPr="005A0329">
        <w:rPr>
          <w:rFonts w:ascii="Arial Narrow" w:hAnsi="Arial Narrow" w:cs="Tahoma"/>
          <w:sz w:val="26"/>
          <w:szCs w:val="26"/>
        </w:rPr>
        <w:t>la</w:t>
      </w:r>
      <w:r w:rsidR="00772957" w:rsidRPr="005A0329">
        <w:rPr>
          <w:rFonts w:ascii="Arial Narrow" w:hAnsi="Arial Narrow" w:cs="Tahoma"/>
          <w:sz w:val="26"/>
          <w:szCs w:val="26"/>
        </w:rPr>
        <w:t xml:space="preserve"> demandante </w:t>
      </w:r>
      <w:r w:rsidR="005813D9" w:rsidRPr="005A0329">
        <w:rPr>
          <w:rFonts w:ascii="Arial Narrow" w:hAnsi="Arial Narrow" w:cs="Tahoma"/>
          <w:sz w:val="26"/>
          <w:szCs w:val="26"/>
        </w:rPr>
        <w:t>no probó</w:t>
      </w:r>
      <w:r w:rsidR="00EA34E8" w:rsidRPr="005A0329">
        <w:rPr>
          <w:rFonts w:ascii="Arial Narrow" w:hAnsi="Arial Narrow" w:cs="Tahoma"/>
          <w:sz w:val="26"/>
          <w:szCs w:val="26"/>
        </w:rPr>
        <w:t xml:space="preserve"> la convivencia con el causante superior a cinco años anteriores al fallecimiento</w:t>
      </w:r>
      <w:r w:rsidR="00753C62" w:rsidRPr="005A0329">
        <w:rPr>
          <w:rFonts w:ascii="Arial Narrow" w:hAnsi="Arial Narrow" w:cs="Tahoma"/>
          <w:sz w:val="26"/>
          <w:szCs w:val="26"/>
        </w:rPr>
        <w:t xml:space="preserve"> </w:t>
      </w:r>
      <w:r w:rsidR="005813D9" w:rsidRPr="005A0329">
        <w:rPr>
          <w:rFonts w:ascii="Arial Narrow" w:hAnsi="Arial Narrow" w:cs="Tahoma"/>
          <w:sz w:val="26"/>
          <w:szCs w:val="26"/>
        </w:rPr>
        <w:t>para que le fuera</w:t>
      </w:r>
      <w:r w:rsidR="00753C62" w:rsidRPr="005A0329">
        <w:rPr>
          <w:rFonts w:ascii="Arial Narrow" w:hAnsi="Arial Narrow" w:cs="Tahoma"/>
          <w:sz w:val="26"/>
          <w:szCs w:val="26"/>
        </w:rPr>
        <w:t xml:space="preserve"> reconocida la porción </w:t>
      </w:r>
      <w:r w:rsidR="00D911BB" w:rsidRPr="005A0329">
        <w:rPr>
          <w:rFonts w:ascii="Arial Narrow" w:hAnsi="Arial Narrow" w:cs="Tahoma"/>
          <w:sz w:val="26"/>
          <w:szCs w:val="26"/>
        </w:rPr>
        <w:t>que le correspondía</w:t>
      </w:r>
      <w:r w:rsidR="004C10A3" w:rsidRPr="005A0329">
        <w:rPr>
          <w:rFonts w:ascii="Arial Narrow" w:hAnsi="Arial Narrow" w:cs="Tahoma"/>
          <w:sz w:val="26"/>
          <w:szCs w:val="26"/>
        </w:rPr>
        <w:t xml:space="preserve">. Propuso como excepciones de fondo las de “Inexistencia de la obligación demandada” “cumplimiento de un deber legal”, “imposibilidad de condena en costas procesales”, “buena fe” y “prescripción”. </w:t>
      </w:r>
    </w:p>
    <w:p w:rsidR="003A5EE1" w:rsidRPr="005A0329" w:rsidRDefault="003A5EE1" w:rsidP="005A0329">
      <w:pPr>
        <w:shd w:val="clear" w:color="auto" w:fill="FFFFFF"/>
        <w:spacing w:line="312" w:lineRule="auto"/>
        <w:ind w:firstLine="851"/>
        <w:jc w:val="both"/>
        <w:rPr>
          <w:rFonts w:ascii="Arial Narrow" w:hAnsi="Arial Narrow" w:cs="Tahoma"/>
          <w:sz w:val="26"/>
          <w:szCs w:val="26"/>
        </w:rPr>
      </w:pPr>
    </w:p>
    <w:p w:rsidR="00795A54" w:rsidRPr="005A0329" w:rsidRDefault="003A5EE1" w:rsidP="005A0329">
      <w:pPr>
        <w:shd w:val="clear" w:color="auto" w:fill="FFFFFF"/>
        <w:spacing w:line="312" w:lineRule="auto"/>
        <w:ind w:firstLine="851"/>
        <w:jc w:val="both"/>
        <w:rPr>
          <w:rFonts w:ascii="Arial Narrow" w:hAnsi="Arial Narrow" w:cs="Tahoma"/>
          <w:sz w:val="26"/>
          <w:szCs w:val="26"/>
        </w:rPr>
      </w:pPr>
      <w:r w:rsidRPr="005A0329">
        <w:rPr>
          <w:rFonts w:ascii="Arial Narrow" w:hAnsi="Arial Narrow" w:cs="Tahoma"/>
          <w:sz w:val="26"/>
          <w:szCs w:val="26"/>
        </w:rPr>
        <w:t>La interviniente ad-excludendum</w:t>
      </w:r>
      <w:r w:rsidR="00AE6B98" w:rsidRPr="005A0329">
        <w:rPr>
          <w:rFonts w:ascii="Arial Narrow" w:hAnsi="Arial Narrow" w:cs="Tahoma"/>
          <w:sz w:val="26"/>
          <w:szCs w:val="26"/>
        </w:rPr>
        <w:t xml:space="preserve"> Rosa Angélica Bravo Hernández, </w:t>
      </w:r>
      <w:r w:rsidR="008A5167" w:rsidRPr="005A0329">
        <w:rPr>
          <w:rFonts w:ascii="Arial Narrow" w:hAnsi="Arial Narrow" w:cs="Tahoma"/>
          <w:sz w:val="26"/>
          <w:szCs w:val="26"/>
        </w:rPr>
        <w:t xml:space="preserve"> por su parte, indicó </w:t>
      </w:r>
      <w:r w:rsidRPr="005A0329">
        <w:rPr>
          <w:rFonts w:ascii="Arial Narrow" w:hAnsi="Arial Narrow" w:cs="Tahoma"/>
          <w:sz w:val="26"/>
          <w:szCs w:val="26"/>
        </w:rPr>
        <w:t>que</w:t>
      </w:r>
      <w:r w:rsidR="00105D23" w:rsidRPr="005A0329">
        <w:rPr>
          <w:rFonts w:ascii="Arial Narrow" w:hAnsi="Arial Narrow" w:cs="Tahoma"/>
          <w:sz w:val="26"/>
          <w:szCs w:val="26"/>
        </w:rPr>
        <w:t xml:space="preserve"> </w:t>
      </w:r>
      <w:r w:rsidR="008A5167" w:rsidRPr="005A0329">
        <w:rPr>
          <w:rFonts w:ascii="Arial Narrow" w:hAnsi="Arial Narrow" w:cs="Tahoma"/>
          <w:sz w:val="26"/>
          <w:szCs w:val="26"/>
        </w:rPr>
        <w:t>inició</w:t>
      </w:r>
      <w:r w:rsidR="00522803" w:rsidRPr="005A0329">
        <w:rPr>
          <w:rFonts w:ascii="Arial Narrow" w:hAnsi="Arial Narrow" w:cs="Tahoma"/>
          <w:sz w:val="26"/>
          <w:szCs w:val="26"/>
        </w:rPr>
        <w:t xml:space="preserve"> vida marital </w:t>
      </w:r>
      <w:r w:rsidR="008A5167" w:rsidRPr="005A0329">
        <w:rPr>
          <w:rFonts w:ascii="Arial Narrow" w:hAnsi="Arial Narrow" w:cs="Tahoma"/>
          <w:sz w:val="26"/>
          <w:szCs w:val="26"/>
        </w:rPr>
        <w:t xml:space="preserve">con el pensionado </w:t>
      </w:r>
      <w:r w:rsidR="00522803" w:rsidRPr="005A0329">
        <w:rPr>
          <w:rFonts w:ascii="Arial Narrow" w:hAnsi="Arial Narrow" w:cs="Tahoma"/>
          <w:sz w:val="26"/>
          <w:szCs w:val="26"/>
        </w:rPr>
        <w:t xml:space="preserve">en la semana santa del año 1996 hasta el día de su </w:t>
      </w:r>
      <w:r w:rsidR="008A5167" w:rsidRPr="005A0329">
        <w:rPr>
          <w:rFonts w:ascii="Arial Narrow" w:hAnsi="Arial Narrow" w:cs="Tahoma"/>
          <w:sz w:val="26"/>
          <w:szCs w:val="26"/>
        </w:rPr>
        <w:t>óbito</w:t>
      </w:r>
      <w:r w:rsidR="00522803" w:rsidRPr="005A0329">
        <w:rPr>
          <w:rFonts w:ascii="Arial Narrow" w:hAnsi="Arial Narrow" w:cs="Tahoma"/>
          <w:sz w:val="26"/>
          <w:szCs w:val="26"/>
        </w:rPr>
        <w:t xml:space="preserve">, </w:t>
      </w:r>
      <w:r w:rsidR="00B37944" w:rsidRPr="005A0329">
        <w:rPr>
          <w:rFonts w:ascii="Arial Narrow" w:hAnsi="Arial Narrow" w:cs="Tahoma"/>
          <w:sz w:val="26"/>
          <w:szCs w:val="26"/>
        </w:rPr>
        <w:t xml:space="preserve">de manera </w:t>
      </w:r>
      <w:r w:rsidR="00A10805" w:rsidRPr="005A0329">
        <w:rPr>
          <w:rFonts w:ascii="Arial Narrow" w:hAnsi="Arial Narrow" w:cs="Tahoma"/>
          <w:sz w:val="26"/>
          <w:szCs w:val="26"/>
        </w:rPr>
        <w:t>armónica</w:t>
      </w:r>
      <w:r w:rsidR="00522803" w:rsidRPr="005A0329">
        <w:rPr>
          <w:rFonts w:ascii="Arial Narrow" w:hAnsi="Arial Narrow" w:cs="Tahoma"/>
          <w:sz w:val="26"/>
          <w:szCs w:val="26"/>
        </w:rPr>
        <w:t xml:space="preserve"> y ejemplar, </w:t>
      </w:r>
      <w:r w:rsidR="00B37944" w:rsidRPr="005A0329">
        <w:rPr>
          <w:rFonts w:ascii="Arial Narrow" w:hAnsi="Arial Narrow" w:cs="Tahoma"/>
          <w:sz w:val="26"/>
          <w:szCs w:val="26"/>
        </w:rPr>
        <w:t xml:space="preserve">que procrearon a </w:t>
      </w:r>
      <w:r w:rsidR="00950295" w:rsidRPr="005A0329">
        <w:rPr>
          <w:rFonts w:ascii="Arial Narrow" w:hAnsi="Arial Narrow" w:cs="Tahoma"/>
          <w:sz w:val="26"/>
          <w:szCs w:val="26"/>
        </w:rPr>
        <w:t>Lorena Muriel Bravo;</w:t>
      </w:r>
      <w:r w:rsidR="000C462B" w:rsidRPr="005A0329">
        <w:rPr>
          <w:rFonts w:ascii="Arial Narrow" w:hAnsi="Arial Narrow" w:cs="Tahoma"/>
          <w:sz w:val="26"/>
          <w:szCs w:val="26"/>
        </w:rPr>
        <w:t xml:space="preserve"> que </w:t>
      </w:r>
      <w:r w:rsidR="00B37944" w:rsidRPr="005A0329">
        <w:rPr>
          <w:rFonts w:ascii="Arial Narrow" w:hAnsi="Arial Narrow" w:cs="Tahoma"/>
          <w:sz w:val="26"/>
          <w:szCs w:val="26"/>
        </w:rPr>
        <w:t>solicitó</w:t>
      </w:r>
      <w:r w:rsidR="000C462B" w:rsidRPr="005A0329">
        <w:rPr>
          <w:rFonts w:ascii="Arial Narrow" w:hAnsi="Arial Narrow" w:cs="Tahoma"/>
          <w:sz w:val="26"/>
          <w:szCs w:val="26"/>
        </w:rPr>
        <w:t xml:space="preserve"> la pensión de sobreviviente, </w:t>
      </w:r>
      <w:r w:rsidR="00B37944" w:rsidRPr="005A0329">
        <w:rPr>
          <w:rFonts w:ascii="Arial Narrow" w:hAnsi="Arial Narrow" w:cs="Tahoma"/>
          <w:sz w:val="26"/>
          <w:szCs w:val="26"/>
        </w:rPr>
        <w:t>reconocida</w:t>
      </w:r>
      <w:r w:rsidR="000C462B" w:rsidRPr="005A0329">
        <w:rPr>
          <w:rFonts w:ascii="Arial Narrow" w:hAnsi="Arial Narrow" w:cs="Tahoma"/>
          <w:sz w:val="26"/>
          <w:szCs w:val="26"/>
        </w:rPr>
        <w:t xml:space="preserve"> mediante Resolución GNR217932 </w:t>
      </w:r>
      <w:r w:rsidR="00A10805" w:rsidRPr="005A0329">
        <w:rPr>
          <w:rFonts w:ascii="Arial Narrow" w:hAnsi="Arial Narrow" w:cs="Tahoma"/>
          <w:sz w:val="26"/>
          <w:szCs w:val="26"/>
        </w:rPr>
        <w:t>del 25 de julio de 2016</w:t>
      </w:r>
      <w:r w:rsidR="00131400" w:rsidRPr="005A0329">
        <w:rPr>
          <w:rFonts w:ascii="Arial Narrow" w:hAnsi="Arial Narrow" w:cs="Tahoma"/>
          <w:sz w:val="26"/>
          <w:szCs w:val="26"/>
        </w:rPr>
        <w:t xml:space="preserve"> por </w:t>
      </w:r>
      <w:r w:rsidR="00B37944" w:rsidRPr="005A0329">
        <w:rPr>
          <w:rFonts w:ascii="Arial Narrow" w:hAnsi="Arial Narrow" w:cs="Tahoma"/>
          <w:sz w:val="26"/>
          <w:szCs w:val="26"/>
        </w:rPr>
        <w:t xml:space="preserve">mensualidades </w:t>
      </w:r>
      <w:r w:rsidR="00131400" w:rsidRPr="005A0329">
        <w:rPr>
          <w:rFonts w:ascii="Arial Narrow" w:hAnsi="Arial Narrow" w:cs="Tahoma"/>
          <w:sz w:val="26"/>
          <w:szCs w:val="26"/>
        </w:rPr>
        <w:t xml:space="preserve">de </w:t>
      </w:r>
      <w:r w:rsidR="004A79CF" w:rsidRPr="005A0329">
        <w:rPr>
          <w:rFonts w:ascii="Arial Narrow" w:hAnsi="Arial Narrow" w:cs="Tahoma"/>
          <w:sz w:val="26"/>
          <w:szCs w:val="26"/>
        </w:rPr>
        <w:t>$</w:t>
      </w:r>
      <w:r w:rsidR="00131400" w:rsidRPr="005A0329">
        <w:rPr>
          <w:rFonts w:ascii="Arial Narrow" w:hAnsi="Arial Narrow" w:cs="Tahoma"/>
          <w:sz w:val="26"/>
          <w:szCs w:val="26"/>
        </w:rPr>
        <w:t>689</w:t>
      </w:r>
      <w:r w:rsidR="004A79CF" w:rsidRPr="005A0329">
        <w:rPr>
          <w:rFonts w:ascii="Arial Narrow" w:hAnsi="Arial Narrow" w:cs="Tahoma"/>
          <w:sz w:val="26"/>
          <w:szCs w:val="26"/>
        </w:rPr>
        <w:t>.</w:t>
      </w:r>
      <w:r w:rsidR="00131400" w:rsidRPr="005A0329">
        <w:rPr>
          <w:rFonts w:ascii="Arial Narrow" w:hAnsi="Arial Narrow" w:cs="Tahoma"/>
          <w:sz w:val="26"/>
          <w:szCs w:val="26"/>
        </w:rPr>
        <w:t>455.oo</w:t>
      </w:r>
      <w:r w:rsidR="00A10805" w:rsidRPr="005A0329">
        <w:rPr>
          <w:rFonts w:ascii="Arial Narrow" w:hAnsi="Arial Narrow" w:cs="Tahoma"/>
          <w:sz w:val="26"/>
          <w:szCs w:val="26"/>
        </w:rPr>
        <w:t xml:space="preserve">. </w:t>
      </w:r>
      <w:r w:rsidR="00795A54" w:rsidRPr="005A0329">
        <w:rPr>
          <w:rFonts w:ascii="Arial Narrow" w:hAnsi="Arial Narrow" w:cs="Tahoma"/>
          <w:sz w:val="26"/>
          <w:szCs w:val="26"/>
        </w:rPr>
        <w:t xml:space="preserve">Por lo anterior, solicita </w:t>
      </w:r>
      <w:r w:rsidR="006441DD" w:rsidRPr="005A0329">
        <w:rPr>
          <w:rFonts w:ascii="Arial Narrow" w:hAnsi="Arial Narrow" w:cs="Tahoma"/>
          <w:sz w:val="26"/>
          <w:szCs w:val="26"/>
        </w:rPr>
        <w:t>se declare</w:t>
      </w:r>
      <w:r w:rsidR="00795A54" w:rsidRPr="005A0329">
        <w:rPr>
          <w:rFonts w:ascii="Arial Narrow" w:hAnsi="Arial Narrow" w:cs="Tahoma"/>
          <w:sz w:val="26"/>
          <w:szCs w:val="26"/>
        </w:rPr>
        <w:t xml:space="preserve"> </w:t>
      </w:r>
      <w:r w:rsidR="00A10805" w:rsidRPr="005A0329">
        <w:rPr>
          <w:rFonts w:ascii="Arial Narrow" w:hAnsi="Arial Narrow" w:cs="Tahoma"/>
          <w:sz w:val="26"/>
          <w:szCs w:val="26"/>
        </w:rPr>
        <w:t xml:space="preserve">la intervención </w:t>
      </w:r>
      <w:r w:rsidR="00B37944" w:rsidRPr="005A0329">
        <w:rPr>
          <w:rFonts w:ascii="Arial Narrow" w:hAnsi="Arial Narrow" w:cs="Tahoma"/>
          <w:sz w:val="26"/>
          <w:szCs w:val="26"/>
        </w:rPr>
        <w:t>ad excludendum</w:t>
      </w:r>
      <w:r w:rsidR="00933054" w:rsidRPr="005A0329">
        <w:rPr>
          <w:rFonts w:ascii="Arial Narrow" w:hAnsi="Arial Narrow" w:cs="Tahoma"/>
          <w:sz w:val="26"/>
          <w:szCs w:val="26"/>
        </w:rPr>
        <w:t>.</w:t>
      </w:r>
      <w:r w:rsidR="00795A54" w:rsidRPr="005A0329">
        <w:rPr>
          <w:rFonts w:ascii="Arial Narrow" w:hAnsi="Arial Narrow" w:cs="Tahoma"/>
          <w:sz w:val="26"/>
          <w:szCs w:val="26"/>
        </w:rPr>
        <w:t xml:space="preserve"> </w:t>
      </w:r>
    </w:p>
    <w:p w:rsidR="00C63DBE" w:rsidRPr="005A0329" w:rsidRDefault="00C63DBE" w:rsidP="005A0329">
      <w:pPr>
        <w:shd w:val="clear" w:color="auto" w:fill="FFFFFF"/>
        <w:spacing w:line="312" w:lineRule="auto"/>
        <w:ind w:firstLine="851"/>
        <w:jc w:val="both"/>
        <w:rPr>
          <w:rFonts w:ascii="Arial Narrow" w:hAnsi="Arial Narrow" w:cs="Tahoma"/>
          <w:sz w:val="26"/>
          <w:szCs w:val="26"/>
        </w:rPr>
      </w:pPr>
    </w:p>
    <w:p w:rsidR="00C63DBE" w:rsidRPr="005A0329" w:rsidRDefault="00C63DBE" w:rsidP="005A0329">
      <w:pPr>
        <w:tabs>
          <w:tab w:val="left" w:pos="0"/>
          <w:tab w:val="left" w:pos="8647"/>
        </w:tabs>
        <w:suppressAutoHyphens/>
        <w:spacing w:line="312" w:lineRule="auto"/>
        <w:ind w:firstLine="900"/>
        <w:jc w:val="both"/>
        <w:rPr>
          <w:rFonts w:ascii="Arial Narrow" w:hAnsi="Arial Narrow" w:cs="Tahoma"/>
          <w:sz w:val="26"/>
          <w:szCs w:val="26"/>
        </w:rPr>
      </w:pPr>
      <w:r w:rsidRPr="005A0329">
        <w:rPr>
          <w:rFonts w:ascii="Arial Narrow" w:hAnsi="Arial Narrow" w:cs="Tahoma"/>
          <w:b/>
          <w:i/>
          <w:sz w:val="26"/>
          <w:szCs w:val="26"/>
        </w:rPr>
        <w:t>II. ALEGATOS EN ESTA INSTANCIA</w:t>
      </w:r>
      <w:r w:rsidRPr="005A0329">
        <w:rPr>
          <w:rFonts w:ascii="Arial Narrow" w:hAnsi="Arial Narrow" w:cs="Tahoma"/>
          <w:sz w:val="26"/>
          <w:szCs w:val="26"/>
        </w:rPr>
        <w:t>:</w:t>
      </w:r>
    </w:p>
    <w:p w:rsidR="00C63DBE" w:rsidRPr="005A0329" w:rsidRDefault="00C63DBE" w:rsidP="005A0329">
      <w:pPr>
        <w:pStyle w:val="Sinespaciado"/>
        <w:spacing w:line="312" w:lineRule="auto"/>
        <w:rPr>
          <w:rFonts w:ascii="Arial Narrow" w:hAnsi="Arial Narrow"/>
          <w:sz w:val="26"/>
          <w:szCs w:val="26"/>
        </w:rPr>
      </w:pPr>
    </w:p>
    <w:p w:rsidR="00C63DBE" w:rsidRPr="005A0329" w:rsidRDefault="00C63DBE" w:rsidP="005A0329">
      <w:pPr>
        <w:shd w:val="clear" w:color="auto" w:fill="FFFFFF"/>
        <w:spacing w:line="312" w:lineRule="auto"/>
        <w:ind w:firstLine="851"/>
        <w:jc w:val="both"/>
        <w:rPr>
          <w:rFonts w:ascii="Arial Narrow" w:hAnsi="Arial Narrow"/>
          <w:sz w:val="26"/>
          <w:szCs w:val="26"/>
        </w:rPr>
      </w:pPr>
      <w:r w:rsidRPr="005A0329">
        <w:rPr>
          <w:rFonts w:ascii="Arial Narrow" w:hAnsi="Arial Narrow"/>
          <w:sz w:val="26"/>
          <w:szCs w:val="26"/>
        </w:rPr>
        <w:lastRenderedPageBreak/>
        <w:t>En este estado de la diligencia, se corre traslado por el término de 8 minutos, a cada uno de los voceros judiciales de las partes asistentes a la audiencia, para alegar.</w:t>
      </w:r>
    </w:p>
    <w:p w:rsidR="00C63DBE" w:rsidRPr="005A0329" w:rsidRDefault="00C63DBE" w:rsidP="005A0329">
      <w:pPr>
        <w:shd w:val="clear" w:color="auto" w:fill="FFFFFF"/>
        <w:spacing w:line="312" w:lineRule="auto"/>
        <w:ind w:firstLine="851"/>
        <w:jc w:val="both"/>
        <w:rPr>
          <w:rFonts w:ascii="Arial Narrow" w:hAnsi="Arial Narrow"/>
          <w:sz w:val="26"/>
          <w:szCs w:val="26"/>
        </w:rPr>
      </w:pPr>
    </w:p>
    <w:p w:rsidR="00C63DBE" w:rsidRPr="005A0329" w:rsidRDefault="00C63DBE" w:rsidP="005A0329">
      <w:pPr>
        <w:shd w:val="clear" w:color="auto" w:fill="FFFFFF"/>
        <w:spacing w:line="312" w:lineRule="auto"/>
        <w:ind w:firstLine="851"/>
        <w:jc w:val="both"/>
        <w:rPr>
          <w:rFonts w:ascii="Arial Narrow" w:hAnsi="Arial Narrow"/>
          <w:sz w:val="26"/>
          <w:szCs w:val="26"/>
        </w:rPr>
      </w:pPr>
      <w:r w:rsidRPr="005A0329">
        <w:rPr>
          <w:rFonts w:ascii="Arial Narrow" w:hAnsi="Arial Narrow"/>
          <w:sz w:val="26"/>
          <w:szCs w:val="26"/>
        </w:rPr>
        <w:t>Escuchadas las anteriores intervenciones que en síntesis se refirieron a los puntos debatidos por los integrantes de la Sala, se procede a decidir de fondo, previa las siguientes:</w:t>
      </w:r>
    </w:p>
    <w:p w:rsidR="00C63DBE" w:rsidRPr="005A0329" w:rsidRDefault="00C63DBE" w:rsidP="005A0329">
      <w:pPr>
        <w:shd w:val="clear" w:color="auto" w:fill="FFFFFF"/>
        <w:spacing w:line="312" w:lineRule="auto"/>
        <w:ind w:firstLine="851"/>
        <w:jc w:val="both"/>
        <w:rPr>
          <w:rFonts w:ascii="Arial Narrow" w:hAnsi="Arial Narrow" w:cs="Tahoma"/>
          <w:sz w:val="26"/>
          <w:szCs w:val="26"/>
        </w:rPr>
      </w:pPr>
    </w:p>
    <w:p w:rsidR="000C51D4" w:rsidRPr="005A0329" w:rsidRDefault="00442DD1" w:rsidP="005A0329">
      <w:pPr>
        <w:shd w:val="clear" w:color="auto" w:fill="FFFFFF"/>
        <w:tabs>
          <w:tab w:val="left" w:pos="7740"/>
        </w:tabs>
        <w:spacing w:line="312" w:lineRule="auto"/>
        <w:ind w:firstLine="851"/>
        <w:jc w:val="both"/>
        <w:rPr>
          <w:rFonts w:ascii="Arial Narrow" w:hAnsi="Arial Narrow" w:cs="Tahoma"/>
          <w:sz w:val="26"/>
          <w:szCs w:val="26"/>
        </w:rPr>
      </w:pPr>
      <w:r w:rsidRPr="005A0329">
        <w:rPr>
          <w:rFonts w:ascii="Arial Narrow" w:hAnsi="Arial Narrow" w:cs="Tahoma"/>
          <w:sz w:val="26"/>
          <w:szCs w:val="26"/>
        </w:rPr>
        <w:tab/>
      </w:r>
    </w:p>
    <w:p w:rsidR="00FC7058" w:rsidRPr="005A0329" w:rsidRDefault="00943359" w:rsidP="005A0329">
      <w:pPr>
        <w:shd w:val="clear" w:color="auto" w:fill="FFFFFF"/>
        <w:spacing w:line="312" w:lineRule="auto"/>
        <w:ind w:firstLine="851"/>
        <w:jc w:val="both"/>
        <w:rPr>
          <w:rFonts w:ascii="Arial Narrow" w:hAnsi="Arial Narrow" w:cs="Tahoma"/>
          <w:b/>
          <w:i/>
          <w:sz w:val="26"/>
          <w:szCs w:val="26"/>
        </w:rPr>
      </w:pPr>
      <w:r w:rsidRPr="005A0329">
        <w:rPr>
          <w:rFonts w:ascii="Arial Narrow" w:hAnsi="Arial Narrow" w:cs="Tahoma"/>
          <w:b/>
          <w:i/>
          <w:sz w:val="26"/>
          <w:szCs w:val="26"/>
        </w:rPr>
        <w:t>II</w:t>
      </w:r>
      <w:r w:rsidR="00C63DBE" w:rsidRPr="005A0329">
        <w:rPr>
          <w:rFonts w:ascii="Arial Narrow" w:hAnsi="Arial Narrow" w:cs="Tahoma"/>
          <w:b/>
          <w:i/>
          <w:sz w:val="26"/>
          <w:szCs w:val="26"/>
        </w:rPr>
        <w:t>I</w:t>
      </w:r>
      <w:r w:rsidRPr="005A0329">
        <w:rPr>
          <w:rFonts w:ascii="Arial Narrow" w:hAnsi="Arial Narrow" w:cs="Tahoma"/>
          <w:b/>
          <w:i/>
          <w:sz w:val="26"/>
          <w:szCs w:val="26"/>
        </w:rPr>
        <w:t xml:space="preserve">. </w:t>
      </w:r>
      <w:r w:rsidR="00FA4AD1" w:rsidRPr="005A0329">
        <w:rPr>
          <w:rFonts w:ascii="Arial Narrow" w:hAnsi="Arial Narrow" w:cs="Tahoma"/>
          <w:b/>
          <w:i/>
          <w:sz w:val="26"/>
          <w:szCs w:val="26"/>
        </w:rPr>
        <w:t xml:space="preserve">SENTENCIA </w:t>
      </w:r>
    </w:p>
    <w:p w:rsidR="00FC7058" w:rsidRPr="005A0329" w:rsidRDefault="00FC7058" w:rsidP="005A0329">
      <w:pPr>
        <w:shd w:val="clear" w:color="auto" w:fill="FFFFFF"/>
        <w:spacing w:line="312" w:lineRule="auto"/>
        <w:ind w:firstLine="851"/>
        <w:jc w:val="both"/>
        <w:rPr>
          <w:rFonts w:ascii="Arial Narrow" w:hAnsi="Arial Narrow" w:cs="Tahoma"/>
          <w:b/>
          <w:i/>
          <w:sz w:val="26"/>
          <w:szCs w:val="26"/>
        </w:rPr>
      </w:pPr>
    </w:p>
    <w:p w:rsidR="0072738F" w:rsidRPr="005A0329" w:rsidRDefault="00C63DBE" w:rsidP="005A0329">
      <w:pPr>
        <w:shd w:val="clear" w:color="auto" w:fill="FFFFFF"/>
        <w:spacing w:line="312" w:lineRule="auto"/>
        <w:ind w:firstLine="851"/>
        <w:jc w:val="both"/>
        <w:rPr>
          <w:rFonts w:ascii="Arial Narrow" w:hAnsi="Arial Narrow" w:cs="Tahoma"/>
          <w:sz w:val="26"/>
          <w:szCs w:val="26"/>
        </w:rPr>
      </w:pPr>
      <w:r w:rsidRPr="005A0329">
        <w:rPr>
          <w:rFonts w:ascii="Arial Narrow" w:hAnsi="Arial Narrow" w:cs="Tahoma"/>
          <w:sz w:val="26"/>
          <w:szCs w:val="26"/>
        </w:rPr>
        <w:t xml:space="preserve">El Juzgado de </w:t>
      </w:r>
      <w:r w:rsidR="002B507A" w:rsidRPr="005A0329">
        <w:rPr>
          <w:rFonts w:ascii="Arial Narrow" w:hAnsi="Arial Narrow" w:cs="Tahoma"/>
          <w:sz w:val="26"/>
          <w:szCs w:val="26"/>
        </w:rPr>
        <w:t xml:space="preserve">conocimiento </w:t>
      </w:r>
      <w:r w:rsidR="00AD0587" w:rsidRPr="005A0329">
        <w:rPr>
          <w:rFonts w:ascii="Arial Narrow" w:hAnsi="Arial Narrow" w:cs="Tahoma"/>
          <w:sz w:val="26"/>
          <w:szCs w:val="26"/>
        </w:rPr>
        <w:t xml:space="preserve">negó las pretensiones de la demanda, </w:t>
      </w:r>
      <w:r w:rsidR="002A5B94" w:rsidRPr="005A0329">
        <w:rPr>
          <w:rFonts w:ascii="Arial Narrow" w:hAnsi="Arial Narrow" w:cs="Tahoma"/>
          <w:sz w:val="26"/>
          <w:szCs w:val="26"/>
        </w:rPr>
        <w:t xml:space="preserve">y condenó en costas a la parte vencida en juicio. </w:t>
      </w:r>
      <w:r w:rsidRPr="005A0329">
        <w:rPr>
          <w:rFonts w:ascii="Arial Narrow" w:hAnsi="Arial Narrow" w:cs="Tahoma"/>
          <w:sz w:val="26"/>
          <w:szCs w:val="26"/>
        </w:rPr>
        <w:t>En su motiva</w:t>
      </w:r>
      <w:r w:rsidR="00F962B2" w:rsidRPr="005A0329">
        <w:rPr>
          <w:rFonts w:ascii="Arial Narrow" w:hAnsi="Arial Narrow" w:cs="Tahoma"/>
          <w:sz w:val="26"/>
          <w:szCs w:val="26"/>
        </w:rPr>
        <w:t>,</w:t>
      </w:r>
      <w:r w:rsidRPr="005A0329">
        <w:rPr>
          <w:rFonts w:ascii="Arial Narrow" w:hAnsi="Arial Narrow" w:cs="Tahoma"/>
          <w:sz w:val="26"/>
          <w:szCs w:val="26"/>
        </w:rPr>
        <w:t xml:space="preserve"> analizó </w:t>
      </w:r>
      <w:r w:rsidR="008B7C0E" w:rsidRPr="005A0329">
        <w:rPr>
          <w:rFonts w:ascii="Arial Narrow" w:hAnsi="Arial Narrow" w:cs="Tahoma"/>
          <w:sz w:val="26"/>
          <w:szCs w:val="26"/>
        </w:rPr>
        <w:t xml:space="preserve">el artículo 47 de la Ley 100 de 1993, </w:t>
      </w:r>
      <w:r w:rsidRPr="005A0329">
        <w:rPr>
          <w:rFonts w:ascii="Arial Narrow" w:hAnsi="Arial Narrow" w:cs="Tahoma"/>
          <w:sz w:val="26"/>
          <w:szCs w:val="26"/>
        </w:rPr>
        <w:t xml:space="preserve">modificado por el artículo 13 de la ley 797 de 2003, vigente al óbito de Muriel Velásquez, </w:t>
      </w:r>
      <w:r w:rsidR="009F03E9" w:rsidRPr="005A0329">
        <w:rPr>
          <w:rFonts w:ascii="Arial Narrow" w:hAnsi="Arial Narrow" w:cs="Tahoma"/>
          <w:sz w:val="26"/>
          <w:szCs w:val="26"/>
        </w:rPr>
        <w:t>que al deceso de éste se hallaba en rigor la sociedad conyugal contraída con la actora, echó de menos, la convivencia de la pareja Muriel – González, misma que sí acreditó su oponente procesal, la interviniente</w:t>
      </w:r>
      <w:r w:rsidR="00C02466" w:rsidRPr="005A0329">
        <w:rPr>
          <w:rFonts w:ascii="Arial Narrow" w:hAnsi="Arial Narrow" w:cs="Tahoma"/>
          <w:sz w:val="26"/>
          <w:szCs w:val="26"/>
        </w:rPr>
        <w:t>.</w:t>
      </w:r>
    </w:p>
    <w:p w:rsidR="007710DB" w:rsidRPr="005A0329" w:rsidRDefault="007710DB" w:rsidP="005A0329">
      <w:pPr>
        <w:shd w:val="clear" w:color="auto" w:fill="FFFFFF"/>
        <w:spacing w:line="312" w:lineRule="auto"/>
        <w:ind w:firstLine="851"/>
        <w:jc w:val="both"/>
        <w:rPr>
          <w:rFonts w:ascii="Arial Narrow" w:hAnsi="Arial Narrow" w:cs="Tahoma"/>
          <w:sz w:val="26"/>
          <w:szCs w:val="26"/>
        </w:rPr>
      </w:pPr>
    </w:p>
    <w:p w:rsidR="00D17D6C" w:rsidRPr="005A0329" w:rsidRDefault="00C63DBE" w:rsidP="005A0329">
      <w:pPr>
        <w:tabs>
          <w:tab w:val="left" w:pos="0"/>
          <w:tab w:val="left" w:pos="8647"/>
        </w:tabs>
        <w:suppressAutoHyphens/>
        <w:spacing w:line="312" w:lineRule="auto"/>
        <w:ind w:firstLine="851"/>
        <w:jc w:val="both"/>
        <w:rPr>
          <w:rFonts w:ascii="Arial Narrow" w:hAnsi="Arial Narrow" w:cs="Tahoma"/>
          <w:b/>
          <w:i/>
          <w:spacing w:val="-3"/>
          <w:sz w:val="26"/>
          <w:szCs w:val="26"/>
        </w:rPr>
      </w:pPr>
      <w:r w:rsidRPr="005A0329">
        <w:rPr>
          <w:rFonts w:ascii="Arial Narrow" w:hAnsi="Arial Narrow" w:cs="Tahoma"/>
          <w:b/>
          <w:i/>
          <w:spacing w:val="-3"/>
          <w:sz w:val="26"/>
          <w:szCs w:val="26"/>
        </w:rPr>
        <w:t>IV</w:t>
      </w:r>
      <w:r w:rsidR="00FC3A37" w:rsidRPr="005A0329">
        <w:rPr>
          <w:rFonts w:ascii="Arial Narrow" w:hAnsi="Arial Narrow" w:cs="Tahoma"/>
          <w:b/>
          <w:i/>
          <w:spacing w:val="-3"/>
          <w:sz w:val="26"/>
          <w:szCs w:val="26"/>
        </w:rPr>
        <w:t xml:space="preserve">. </w:t>
      </w:r>
      <w:r w:rsidR="00D17D6C" w:rsidRPr="005A0329">
        <w:rPr>
          <w:rFonts w:ascii="Arial Narrow" w:hAnsi="Arial Narrow" w:cs="Tahoma"/>
          <w:b/>
          <w:i/>
          <w:spacing w:val="-3"/>
          <w:sz w:val="26"/>
          <w:szCs w:val="26"/>
        </w:rPr>
        <w:t>CONSULTA</w:t>
      </w:r>
    </w:p>
    <w:p w:rsidR="00D17D6C" w:rsidRPr="005A0329" w:rsidRDefault="00D17D6C" w:rsidP="005A0329">
      <w:pPr>
        <w:tabs>
          <w:tab w:val="left" w:pos="0"/>
          <w:tab w:val="left" w:pos="8647"/>
        </w:tabs>
        <w:suppressAutoHyphens/>
        <w:spacing w:line="312" w:lineRule="auto"/>
        <w:ind w:firstLine="851"/>
        <w:jc w:val="both"/>
        <w:rPr>
          <w:rFonts w:ascii="Arial Narrow" w:hAnsi="Arial Narrow" w:cs="Tahoma"/>
          <w:b/>
          <w:i/>
          <w:spacing w:val="-3"/>
          <w:sz w:val="26"/>
          <w:szCs w:val="26"/>
        </w:rPr>
      </w:pPr>
    </w:p>
    <w:p w:rsidR="00FC3A37" w:rsidRPr="005A0329" w:rsidRDefault="00D17D6C" w:rsidP="005A0329">
      <w:pPr>
        <w:tabs>
          <w:tab w:val="left" w:pos="0"/>
          <w:tab w:val="left" w:pos="8647"/>
        </w:tabs>
        <w:suppressAutoHyphens/>
        <w:spacing w:line="312" w:lineRule="auto"/>
        <w:ind w:firstLine="851"/>
        <w:jc w:val="both"/>
        <w:rPr>
          <w:rFonts w:ascii="Arial Narrow" w:hAnsi="Arial Narrow" w:cs="Tahoma"/>
          <w:sz w:val="26"/>
          <w:szCs w:val="26"/>
        </w:rPr>
      </w:pPr>
      <w:r w:rsidRPr="005A0329">
        <w:rPr>
          <w:rFonts w:ascii="Arial Narrow" w:hAnsi="Arial Narrow" w:cs="Tahoma"/>
          <w:sz w:val="26"/>
          <w:szCs w:val="26"/>
        </w:rPr>
        <w:t>Atendido que la decisión es completamente desfavorable a los intereses de la demandante, se dispuso su consulta en los términos del canon 69 del CPLSS.</w:t>
      </w:r>
      <w:r w:rsidR="00573F02" w:rsidRPr="005A0329">
        <w:rPr>
          <w:rFonts w:ascii="Arial Narrow" w:hAnsi="Arial Narrow" w:cs="Tahoma"/>
          <w:sz w:val="26"/>
          <w:szCs w:val="26"/>
        </w:rPr>
        <w:t xml:space="preserve"> </w:t>
      </w:r>
    </w:p>
    <w:p w:rsidR="009311B5" w:rsidRPr="005A0329" w:rsidRDefault="009311B5" w:rsidP="005A0329">
      <w:pPr>
        <w:shd w:val="clear" w:color="auto" w:fill="FFFFFF"/>
        <w:spacing w:line="312" w:lineRule="auto"/>
        <w:ind w:firstLine="851"/>
        <w:jc w:val="both"/>
        <w:rPr>
          <w:rFonts w:ascii="Arial Narrow" w:hAnsi="Arial Narrow" w:cs="Tahoma"/>
          <w:sz w:val="26"/>
          <w:szCs w:val="26"/>
        </w:rPr>
      </w:pPr>
    </w:p>
    <w:p w:rsidR="00CC6443" w:rsidRPr="005A0329" w:rsidRDefault="00943359" w:rsidP="005A0329">
      <w:pPr>
        <w:shd w:val="clear" w:color="auto" w:fill="FFFFFF"/>
        <w:spacing w:line="312" w:lineRule="auto"/>
        <w:ind w:firstLine="851"/>
        <w:jc w:val="both"/>
        <w:rPr>
          <w:rFonts w:ascii="Arial Narrow" w:hAnsi="Arial Narrow" w:cs="Tahoma"/>
          <w:b/>
          <w:i/>
          <w:iCs/>
          <w:color w:val="000000"/>
          <w:sz w:val="26"/>
          <w:szCs w:val="26"/>
          <w:lang w:val="es-MX" w:eastAsia="es-CO"/>
        </w:rPr>
      </w:pPr>
      <w:r w:rsidRPr="005A0329">
        <w:rPr>
          <w:rFonts w:ascii="Arial Narrow" w:hAnsi="Arial Narrow" w:cs="Tahoma"/>
          <w:b/>
          <w:i/>
          <w:iCs/>
          <w:color w:val="000000"/>
          <w:sz w:val="26"/>
          <w:szCs w:val="26"/>
          <w:lang w:val="es-MX" w:eastAsia="es-CO"/>
        </w:rPr>
        <w:t xml:space="preserve">V. </w:t>
      </w:r>
      <w:r w:rsidR="00CC6443" w:rsidRPr="005A0329">
        <w:rPr>
          <w:rFonts w:ascii="Arial Narrow" w:hAnsi="Arial Narrow" w:cs="Tahoma"/>
          <w:b/>
          <w:i/>
          <w:iCs/>
          <w:color w:val="000000"/>
          <w:sz w:val="26"/>
          <w:szCs w:val="26"/>
          <w:lang w:val="es-MX" w:eastAsia="es-CO"/>
        </w:rPr>
        <w:t>CONSIDERACIONES</w:t>
      </w:r>
    </w:p>
    <w:p w:rsidR="00CC6443" w:rsidRPr="005A0329" w:rsidRDefault="00CC6443" w:rsidP="005A0329">
      <w:pPr>
        <w:shd w:val="clear" w:color="auto" w:fill="FFFFFF"/>
        <w:spacing w:line="312" w:lineRule="auto"/>
        <w:ind w:firstLine="851"/>
        <w:jc w:val="both"/>
        <w:rPr>
          <w:rFonts w:ascii="Arial Narrow" w:hAnsi="Arial Narrow" w:cs="Tahoma"/>
          <w:iCs/>
          <w:color w:val="000000"/>
          <w:sz w:val="26"/>
          <w:szCs w:val="26"/>
          <w:lang w:val="es-MX" w:eastAsia="es-CO"/>
        </w:rPr>
      </w:pPr>
    </w:p>
    <w:p w:rsidR="00181D67" w:rsidRPr="005A0329" w:rsidRDefault="00181D67" w:rsidP="005A0329">
      <w:pPr>
        <w:shd w:val="clear" w:color="auto" w:fill="FFFFFF"/>
        <w:tabs>
          <w:tab w:val="left" w:pos="5197"/>
        </w:tabs>
        <w:spacing w:line="312" w:lineRule="auto"/>
        <w:ind w:firstLine="851"/>
        <w:jc w:val="both"/>
        <w:rPr>
          <w:rFonts w:ascii="Arial Narrow" w:hAnsi="Arial Narrow" w:cs="Tahoma"/>
          <w:b/>
          <w:i/>
          <w:sz w:val="26"/>
          <w:szCs w:val="26"/>
        </w:rPr>
      </w:pPr>
      <w:r w:rsidRPr="005A0329">
        <w:rPr>
          <w:rFonts w:ascii="Arial Narrow" w:hAnsi="Arial Narrow" w:cs="Tahoma"/>
          <w:b/>
          <w:i/>
          <w:sz w:val="26"/>
          <w:szCs w:val="26"/>
        </w:rPr>
        <w:t>Del problema jurídico.</w:t>
      </w:r>
    </w:p>
    <w:p w:rsidR="00503737" w:rsidRPr="005A0329" w:rsidRDefault="00503737" w:rsidP="005A0329">
      <w:pPr>
        <w:pStyle w:val="Sinespaciado"/>
        <w:spacing w:line="312" w:lineRule="auto"/>
        <w:rPr>
          <w:rFonts w:ascii="Arial Narrow" w:hAnsi="Arial Narrow"/>
          <w:sz w:val="26"/>
          <w:szCs w:val="26"/>
        </w:rPr>
      </w:pPr>
    </w:p>
    <w:p w:rsidR="00181D67" w:rsidRPr="005A0329" w:rsidRDefault="0076566F" w:rsidP="005A0329">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5A0329">
        <w:rPr>
          <w:rFonts w:ascii="Arial Narrow" w:hAnsi="Arial Narrow" w:cs="Tahoma"/>
          <w:color w:val="000000"/>
          <w:sz w:val="26"/>
          <w:szCs w:val="26"/>
          <w:lang w:eastAsia="es-CO"/>
        </w:rPr>
        <w:t xml:space="preserve">En orden a resolver el </w:t>
      </w:r>
      <w:r w:rsidR="006F6F50" w:rsidRPr="005A0329">
        <w:rPr>
          <w:rFonts w:ascii="Arial Narrow" w:hAnsi="Arial Narrow" w:cs="Tahoma"/>
          <w:color w:val="000000"/>
          <w:sz w:val="26"/>
          <w:szCs w:val="26"/>
          <w:lang w:eastAsia="es-CO"/>
        </w:rPr>
        <w:t xml:space="preserve">recurso de apelación, </w:t>
      </w:r>
      <w:r w:rsidRPr="005A0329">
        <w:rPr>
          <w:rFonts w:ascii="Arial Narrow" w:hAnsi="Arial Narrow" w:cs="Tahoma"/>
          <w:color w:val="000000"/>
          <w:sz w:val="26"/>
          <w:szCs w:val="26"/>
          <w:lang w:eastAsia="es-CO"/>
        </w:rPr>
        <w:t xml:space="preserve">la Sala deberá abordar </w:t>
      </w:r>
      <w:r w:rsidR="001D2ABA" w:rsidRPr="005A0329">
        <w:rPr>
          <w:rFonts w:ascii="Arial Narrow" w:hAnsi="Arial Narrow" w:cs="Tahoma"/>
          <w:color w:val="000000"/>
          <w:sz w:val="26"/>
          <w:szCs w:val="26"/>
          <w:lang w:eastAsia="es-CO"/>
        </w:rPr>
        <w:t>el</w:t>
      </w:r>
      <w:r w:rsidRPr="005A0329">
        <w:rPr>
          <w:rFonts w:ascii="Arial Narrow" w:hAnsi="Arial Narrow" w:cs="Tahoma"/>
          <w:color w:val="000000"/>
          <w:sz w:val="26"/>
          <w:szCs w:val="26"/>
          <w:lang w:eastAsia="es-CO"/>
        </w:rPr>
        <w:t xml:space="preserve"> siguiente problema jurídico: </w:t>
      </w:r>
    </w:p>
    <w:p w:rsidR="0076566F" w:rsidRPr="005A0329" w:rsidRDefault="0076566F" w:rsidP="005A0329">
      <w:pPr>
        <w:shd w:val="clear" w:color="auto" w:fill="FFFFFF"/>
        <w:tabs>
          <w:tab w:val="left" w:pos="5197"/>
        </w:tabs>
        <w:spacing w:line="312" w:lineRule="auto"/>
        <w:ind w:firstLine="851"/>
        <w:jc w:val="both"/>
        <w:rPr>
          <w:rFonts w:ascii="Arial Narrow" w:hAnsi="Arial Narrow" w:cs="Tahoma"/>
          <w:color w:val="000000"/>
          <w:sz w:val="26"/>
          <w:szCs w:val="26"/>
          <w:lang w:eastAsia="es-CO"/>
        </w:rPr>
      </w:pPr>
    </w:p>
    <w:p w:rsidR="007D7D00" w:rsidRPr="005A0329" w:rsidRDefault="0076566F" w:rsidP="005A0329">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5A0329">
        <w:rPr>
          <w:rFonts w:ascii="Arial Narrow" w:hAnsi="Arial Narrow" w:cs="Tahoma"/>
          <w:i/>
          <w:color w:val="000000"/>
          <w:sz w:val="26"/>
          <w:szCs w:val="26"/>
          <w:lang w:eastAsia="es-CO"/>
        </w:rPr>
        <w:t>¿</w:t>
      </w:r>
      <w:r w:rsidR="006F6F50" w:rsidRPr="005A0329">
        <w:rPr>
          <w:rFonts w:ascii="Arial Narrow" w:hAnsi="Arial Narrow" w:cs="Tahoma"/>
          <w:i/>
          <w:color w:val="000000"/>
          <w:sz w:val="26"/>
          <w:szCs w:val="26"/>
          <w:lang w:eastAsia="es-CO"/>
        </w:rPr>
        <w:t>Acreditó</w:t>
      </w:r>
      <w:r w:rsidR="00F154F1" w:rsidRPr="005A0329">
        <w:rPr>
          <w:rFonts w:ascii="Arial Narrow" w:hAnsi="Arial Narrow" w:cs="Tahoma"/>
          <w:i/>
          <w:color w:val="000000"/>
          <w:sz w:val="26"/>
          <w:szCs w:val="26"/>
          <w:lang w:eastAsia="es-CO"/>
        </w:rPr>
        <w:t xml:space="preserve"> </w:t>
      </w:r>
      <w:proofErr w:type="spellStart"/>
      <w:r w:rsidR="0024036D" w:rsidRPr="005A0329">
        <w:rPr>
          <w:rFonts w:ascii="Arial Narrow" w:hAnsi="Arial Narrow" w:cs="Tahoma"/>
          <w:i/>
          <w:color w:val="000000"/>
          <w:sz w:val="26"/>
          <w:szCs w:val="26"/>
          <w:lang w:eastAsia="es-CO"/>
        </w:rPr>
        <w:t>Amilvia</w:t>
      </w:r>
      <w:proofErr w:type="spellEnd"/>
      <w:r w:rsidR="0024036D" w:rsidRPr="005A0329">
        <w:rPr>
          <w:rFonts w:ascii="Arial Narrow" w:hAnsi="Arial Narrow" w:cs="Tahoma"/>
          <w:i/>
          <w:color w:val="000000"/>
          <w:sz w:val="26"/>
          <w:szCs w:val="26"/>
          <w:lang w:eastAsia="es-CO"/>
        </w:rPr>
        <w:t xml:space="preserve"> </w:t>
      </w:r>
      <w:r w:rsidR="00975C06" w:rsidRPr="005A0329">
        <w:rPr>
          <w:rFonts w:ascii="Arial Narrow" w:hAnsi="Arial Narrow" w:cs="Tahoma"/>
          <w:i/>
          <w:color w:val="000000"/>
          <w:sz w:val="26"/>
          <w:szCs w:val="26"/>
          <w:lang w:eastAsia="es-CO"/>
        </w:rPr>
        <w:t>González</w:t>
      </w:r>
      <w:r w:rsidR="0024036D" w:rsidRPr="005A0329">
        <w:rPr>
          <w:rFonts w:ascii="Arial Narrow" w:hAnsi="Arial Narrow" w:cs="Tahoma"/>
          <w:i/>
          <w:color w:val="000000"/>
          <w:sz w:val="26"/>
          <w:szCs w:val="26"/>
          <w:lang w:eastAsia="es-CO"/>
        </w:rPr>
        <w:t xml:space="preserve"> Villada</w:t>
      </w:r>
      <w:r w:rsidR="00F154F1" w:rsidRPr="005A0329">
        <w:rPr>
          <w:rFonts w:ascii="Arial Narrow" w:hAnsi="Arial Narrow" w:cs="Tahoma"/>
          <w:i/>
          <w:color w:val="000000"/>
          <w:sz w:val="26"/>
          <w:szCs w:val="26"/>
          <w:lang w:eastAsia="es-CO"/>
        </w:rPr>
        <w:t xml:space="preserve"> las condiciones para ser beneficiaria de la pensión de sobrevivientes </w:t>
      </w:r>
      <w:r w:rsidR="006F6F50" w:rsidRPr="005A0329">
        <w:rPr>
          <w:rFonts w:ascii="Arial Narrow" w:hAnsi="Arial Narrow" w:cs="Tahoma"/>
          <w:i/>
          <w:color w:val="000000"/>
          <w:sz w:val="26"/>
          <w:szCs w:val="26"/>
          <w:lang w:eastAsia="es-CO"/>
        </w:rPr>
        <w:t xml:space="preserve">generada con el deceso de </w:t>
      </w:r>
      <w:r w:rsidR="00975C06" w:rsidRPr="005A0329">
        <w:rPr>
          <w:rFonts w:ascii="Arial Narrow" w:hAnsi="Arial Narrow" w:cs="Tahoma"/>
          <w:i/>
          <w:color w:val="000000"/>
          <w:sz w:val="26"/>
          <w:szCs w:val="26"/>
          <w:lang w:eastAsia="es-CO"/>
        </w:rPr>
        <w:t>Fabio de Jesús Muriel Velásquez</w:t>
      </w:r>
      <w:r w:rsidR="007D7D00" w:rsidRPr="005A0329">
        <w:rPr>
          <w:rFonts w:ascii="Arial Narrow" w:hAnsi="Arial Narrow" w:cs="Tahoma"/>
          <w:i/>
          <w:color w:val="000000"/>
          <w:sz w:val="26"/>
          <w:szCs w:val="26"/>
          <w:lang w:eastAsia="es-CO"/>
        </w:rPr>
        <w:t>?</w:t>
      </w:r>
    </w:p>
    <w:p w:rsidR="00DA1556" w:rsidRPr="005A0329" w:rsidRDefault="00DA1556" w:rsidP="005A0329">
      <w:pPr>
        <w:tabs>
          <w:tab w:val="left" w:pos="0"/>
          <w:tab w:val="left" w:pos="8647"/>
        </w:tabs>
        <w:suppressAutoHyphens/>
        <w:spacing w:line="312" w:lineRule="auto"/>
        <w:ind w:firstLine="900"/>
        <w:jc w:val="both"/>
        <w:rPr>
          <w:rFonts w:ascii="Arial Narrow" w:hAnsi="Arial Narrow" w:cs="Tahoma"/>
          <w:iCs/>
          <w:sz w:val="26"/>
          <w:szCs w:val="26"/>
        </w:rPr>
      </w:pPr>
    </w:p>
    <w:p w:rsidR="00181D67" w:rsidRPr="005A0329" w:rsidRDefault="00181D67" w:rsidP="005A0329">
      <w:pPr>
        <w:pStyle w:val="Sinespaciado"/>
        <w:spacing w:line="312" w:lineRule="auto"/>
        <w:ind w:firstLine="708"/>
        <w:jc w:val="both"/>
        <w:rPr>
          <w:rFonts w:ascii="Arial Narrow" w:hAnsi="Arial Narrow"/>
          <w:b/>
          <w:i/>
          <w:sz w:val="26"/>
          <w:szCs w:val="26"/>
          <w:lang w:eastAsia="en-US"/>
        </w:rPr>
      </w:pPr>
      <w:r w:rsidRPr="005A0329">
        <w:rPr>
          <w:rFonts w:ascii="Arial Narrow" w:hAnsi="Arial Narrow"/>
          <w:b/>
          <w:i/>
          <w:sz w:val="26"/>
          <w:szCs w:val="26"/>
          <w:lang w:eastAsia="en-US"/>
        </w:rPr>
        <w:t>Desenvolvimiento de la problemática planteada</w:t>
      </w:r>
    </w:p>
    <w:p w:rsidR="00505F81" w:rsidRPr="005A0329" w:rsidRDefault="00505F81" w:rsidP="005A0329">
      <w:pPr>
        <w:pStyle w:val="Sinespaciado"/>
        <w:spacing w:line="312" w:lineRule="auto"/>
        <w:rPr>
          <w:rFonts w:ascii="Arial Narrow" w:hAnsi="Arial Narrow"/>
          <w:sz w:val="26"/>
          <w:szCs w:val="26"/>
          <w:lang w:val="es-ES"/>
        </w:rPr>
      </w:pPr>
    </w:p>
    <w:p w:rsidR="00D309A3" w:rsidRPr="005A0329" w:rsidRDefault="00825C15"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 xml:space="preserve">No se abriga duda en torno a la </w:t>
      </w:r>
      <w:r w:rsidR="00124971" w:rsidRPr="005A0329">
        <w:rPr>
          <w:rFonts w:ascii="Arial Narrow" w:hAnsi="Arial Narrow" w:cs="Arial"/>
          <w:sz w:val="26"/>
          <w:szCs w:val="26"/>
          <w:lang w:val="es-ES"/>
        </w:rPr>
        <w:t xml:space="preserve">calidad </w:t>
      </w:r>
      <w:r w:rsidR="00257C9F" w:rsidRPr="005A0329">
        <w:rPr>
          <w:rFonts w:ascii="Arial Narrow" w:hAnsi="Arial Narrow" w:cs="Arial"/>
          <w:sz w:val="26"/>
          <w:szCs w:val="26"/>
          <w:lang w:val="es-ES"/>
        </w:rPr>
        <w:t>de pensionado que ostentaba</w:t>
      </w:r>
      <w:r w:rsidR="006F6F50" w:rsidRPr="005A0329">
        <w:rPr>
          <w:rFonts w:ascii="Arial Narrow" w:hAnsi="Arial Narrow" w:cs="Arial"/>
          <w:sz w:val="26"/>
          <w:szCs w:val="26"/>
          <w:lang w:val="es-ES"/>
        </w:rPr>
        <w:t xml:space="preserve"> </w:t>
      </w:r>
      <w:r w:rsidR="00975C06" w:rsidRPr="005A0329">
        <w:rPr>
          <w:rFonts w:ascii="Arial Narrow" w:hAnsi="Arial Narrow" w:cs="Arial"/>
          <w:sz w:val="26"/>
          <w:szCs w:val="26"/>
          <w:lang w:val="es-ES"/>
        </w:rPr>
        <w:t>Fabio de Jesús Muriel Velásquez</w:t>
      </w:r>
      <w:r w:rsidR="007D7D00" w:rsidRPr="005A0329">
        <w:rPr>
          <w:rFonts w:ascii="Arial Narrow" w:hAnsi="Arial Narrow" w:cs="Arial"/>
          <w:sz w:val="26"/>
          <w:szCs w:val="26"/>
          <w:lang w:val="es-ES"/>
        </w:rPr>
        <w:t>, pues</w:t>
      </w:r>
      <w:r w:rsidR="00257C9F" w:rsidRPr="005A0329">
        <w:rPr>
          <w:rFonts w:ascii="Arial Narrow" w:hAnsi="Arial Narrow" w:cs="Arial"/>
          <w:sz w:val="26"/>
          <w:szCs w:val="26"/>
          <w:lang w:val="es-ES"/>
        </w:rPr>
        <w:t>to que</w:t>
      </w:r>
      <w:r w:rsidR="00124971" w:rsidRPr="005A0329">
        <w:rPr>
          <w:rFonts w:ascii="Arial Narrow" w:hAnsi="Arial Narrow" w:cs="Arial"/>
          <w:sz w:val="26"/>
          <w:szCs w:val="26"/>
          <w:lang w:val="es-ES"/>
        </w:rPr>
        <w:t>,</w:t>
      </w:r>
      <w:r w:rsidR="007D7D00" w:rsidRPr="005A0329">
        <w:rPr>
          <w:rFonts w:ascii="Arial Narrow" w:hAnsi="Arial Narrow" w:cs="Arial"/>
          <w:sz w:val="26"/>
          <w:szCs w:val="26"/>
          <w:lang w:val="es-ES"/>
        </w:rPr>
        <w:t xml:space="preserve"> así lo aceptó la misma entidad dema</w:t>
      </w:r>
      <w:r w:rsidR="00A13CD5" w:rsidRPr="005A0329">
        <w:rPr>
          <w:rFonts w:ascii="Arial Narrow" w:hAnsi="Arial Narrow" w:cs="Arial"/>
          <w:sz w:val="26"/>
          <w:szCs w:val="26"/>
          <w:lang w:val="es-ES"/>
        </w:rPr>
        <w:t>ndada al dar respuesta</w:t>
      </w:r>
      <w:r w:rsidR="00B41679" w:rsidRPr="005A0329">
        <w:rPr>
          <w:rFonts w:ascii="Arial Narrow" w:hAnsi="Arial Narrow" w:cs="Arial"/>
          <w:sz w:val="26"/>
          <w:szCs w:val="26"/>
          <w:lang w:val="es-ES"/>
        </w:rPr>
        <w:t xml:space="preserve">, </w:t>
      </w:r>
      <w:r w:rsidR="008906B4" w:rsidRPr="005A0329">
        <w:rPr>
          <w:rFonts w:ascii="Arial Narrow" w:hAnsi="Arial Narrow" w:cs="Arial"/>
          <w:sz w:val="26"/>
          <w:szCs w:val="26"/>
          <w:lang w:val="es-ES"/>
        </w:rPr>
        <w:t>por lo que al tenor del artículo 46 de la Ley 100 de 1993</w:t>
      </w:r>
      <w:r w:rsidR="00D309A3" w:rsidRPr="005A0329">
        <w:rPr>
          <w:rFonts w:ascii="Arial Narrow" w:hAnsi="Arial Narrow" w:cs="Arial"/>
          <w:sz w:val="26"/>
          <w:szCs w:val="26"/>
          <w:lang w:val="es-ES"/>
        </w:rPr>
        <w:t xml:space="preserve">, modificada por el artículo 12 de la Ley 797 de 2003, </w:t>
      </w:r>
      <w:r w:rsidR="00257C9F" w:rsidRPr="005A0329">
        <w:rPr>
          <w:rFonts w:ascii="Arial Narrow" w:hAnsi="Arial Narrow" w:cs="Arial"/>
          <w:sz w:val="26"/>
          <w:szCs w:val="26"/>
          <w:lang w:val="es-ES"/>
        </w:rPr>
        <w:t>dejó</w:t>
      </w:r>
      <w:r w:rsidR="00D309A3" w:rsidRPr="005A0329">
        <w:rPr>
          <w:rFonts w:ascii="Arial Narrow" w:hAnsi="Arial Narrow" w:cs="Arial"/>
          <w:sz w:val="26"/>
          <w:szCs w:val="26"/>
          <w:lang w:val="es-ES"/>
        </w:rPr>
        <w:t xml:space="preserve"> </w:t>
      </w:r>
      <w:r w:rsidR="00257C9F" w:rsidRPr="005A0329">
        <w:rPr>
          <w:rFonts w:ascii="Arial Narrow" w:hAnsi="Arial Narrow" w:cs="Arial"/>
          <w:sz w:val="26"/>
          <w:szCs w:val="26"/>
          <w:lang w:val="es-ES"/>
        </w:rPr>
        <w:t xml:space="preserve">causada la </w:t>
      </w:r>
      <w:r w:rsidR="00124971" w:rsidRPr="005A0329">
        <w:rPr>
          <w:rFonts w:ascii="Arial Narrow" w:hAnsi="Arial Narrow" w:cs="Arial"/>
          <w:sz w:val="26"/>
          <w:szCs w:val="26"/>
          <w:lang w:val="es-ES"/>
        </w:rPr>
        <w:t>prestación</w:t>
      </w:r>
      <w:r w:rsidR="00257C9F" w:rsidRPr="005A0329">
        <w:rPr>
          <w:rFonts w:ascii="Arial Narrow" w:hAnsi="Arial Narrow" w:cs="Arial"/>
          <w:sz w:val="26"/>
          <w:szCs w:val="26"/>
          <w:lang w:val="es-ES"/>
        </w:rPr>
        <w:t xml:space="preserve"> a los beneficiarios que colmen</w:t>
      </w:r>
      <w:r w:rsidR="00D309A3" w:rsidRPr="005A0329">
        <w:rPr>
          <w:rFonts w:ascii="Arial Narrow" w:hAnsi="Arial Narrow" w:cs="Arial"/>
          <w:sz w:val="26"/>
          <w:szCs w:val="26"/>
          <w:lang w:val="es-ES"/>
        </w:rPr>
        <w:t xml:space="preserve"> las condiciones exigidas en la ley.</w:t>
      </w:r>
    </w:p>
    <w:p w:rsidR="00D309A3" w:rsidRPr="005A0329" w:rsidRDefault="00D309A3" w:rsidP="005A0329">
      <w:pPr>
        <w:spacing w:line="312" w:lineRule="auto"/>
        <w:ind w:firstLine="851"/>
        <w:jc w:val="both"/>
        <w:rPr>
          <w:rFonts w:ascii="Arial Narrow" w:hAnsi="Arial Narrow" w:cs="Arial"/>
          <w:sz w:val="26"/>
          <w:szCs w:val="26"/>
          <w:lang w:val="es-ES"/>
        </w:rPr>
      </w:pPr>
    </w:p>
    <w:p w:rsidR="00A04098" w:rsidRPr="005A0329" w:rsidRDefault="00713B54" w:rsidP="005A0329">
      <w:pPr>
        <w:spacing w:line="312" w:lineRule="auto"/>
        <w:ind w:firstLine="851"/>
        <w:jc w:val="both"/>
        <w:rPr>
          <w:rFonts w:ascii="Arial Narrow" w:hAnsi="Arial Narrow"/>
          <w:sz w:val="26"/>
          <w:szCs w:val="26"/>
        </w:rPr>
      </w:pPr>
      <w:r w:rsidRPr="005A0329">
        <w:rPr>
          <w:rFonts w:ascii="Arial Narrow" w:hAnsi="Arial Narrow" w:cs="Arial"/>
          <w:sz w:val="26"/>
          <w:szCs w:val="26"/>
          <w:lang w:val="es-ES"/>
        </w:rPr>
        <w:lastRenderedPageBreak/>
        <w:t>En lo que tien</w:t>
      </w:r>
      <w:bookmarkStart w:id="0" w:name="_GoBack"/>
      <w:bookmarkEnd w:id="0"/>
      <w:r w:rsidRPr="005A0329">
        <w:rPr>
          <w:rFonts w:ascii="Arial Narrow" w:hAnsi="Arial Narrow" w:cs="Arial"/>
          <w:sz w:val="26"/>
          <w:szCs w:val="26"/>
          <w:lang w:val="es-ES"/>
        </w:rPr>
        <w:t>e que ver c</w:t>
      </w:r>
      <w:r w:rsidR="00D156F8" w:rsidRPr="005A0329">
        <w:rPr>
          <w:rFonts w:ascii="Arial Narrow" w:hAnsi="Arial Narrow" w:cs="Arial"/>
          <w:sz w:val="26"/>
          <w:szCs w:val="26"/>
          <w:lang w:val="es-ES"/>
        </w:rPr>
        <w:t>on tales beneficiarios</w:t>
      </w:r>
      <w:r w:rsidR="009B0F23" w:rsidRPr="005A0329">
        <w:rPr>
          <w:rFonts w:ascii="Arial Narrow" w:hAnsi="Arial Narrow" w:cs="Arial"/>
          <w:sz w:val="26"/>
          <w:szCs w:val="26"/>
          <w:lang w:val="es-ES"/>
        </w:rPr>
        <w:t xml:space="preserve">, que regula </w:t>
      </w:r>
      <w:r w:rsidRPr="005A0329">
        <w:rPr>
          <w:rFonts w:ascii="Arial Narrow" w:hAnsi="Arial Narrow" w:cs="Arial"/>
          <w:sz w:val="26"/>
          <w:szCs w:val="26"/>
          <w:lang w:val="es-ES"/>
        </w:rPr>
        <w:t xml:space="preserve">el artículo </w:t>
      </w:r>
      <w:r w:rsidR="009B0F23" w:rsidRPr="005A0329">
        <w:rPr>
          <w:rFonts w:ascii="Arial Narrow" w:hAnsi="Arial Narrow" w:cs="Arial"/>
          <w:sz w:val="26"/>
          <w:szCs w:val="26"/>
          <w:lang w:val="es-ES"/>
        </w:rPr>
        <w:t>13 de la Ley 797 de 200</w:t>
      </w:r>
      <w:r w:rsidR="00257C9F" w:rsidRPr="005A0329">
        <w:rPr>
          <w:rFonts w:ascii="Arial Narrow" w:hAnsi="Arial Narrow" w:cs="Arial"/>
          <w:sz w:val="26"/>
          <w:szCs w:val="26"/>
          <w:lang w:val="es-ES"/>
        </w:rPr>
        <w:t>3, al ocurrir el óbito el día 21</w:t>
      </w:r>
      <w:r w:rsidR="009B0F23" w:rsidRPr="005A0329">
        <w:rPr>
          <w:rFonts w:ascii="Arial Narrow" w:hAnsi="Arial Narrow" w:cs="Arial"/>
          <w:sz w:val="26"/>
          <w:szCs w:val="26"/>
          <w:lang w:val="es-ES"/>
        </w:rPr>
        <w:t xml:space="preserve"> de </w:t>
      </w:r>
      <w:r w:rsidR="00257C9F" w:rsidRPr="005A0329">
        <w:rPr>
          <w:rFonts w:ascii="Arial Narrow" w:hAnsi="Arial Narrow" w:cs="Arial"/>
          <w:sz w:val="26"/>
          <w:szCs w:val="26"/>
          <w:lang w:val="es-ES"/>
        </w:rPr>
        <w:t>abril de 2016</w:t>
      </w:r>
      <w:r w:rsidR="005337B5" w:rsidRPr="005A0329">
        <w:rPr>
          <w:rFonts w:ascii="Arial Narrow" w:hAnsi="Arial Narrow" w:cs="Arial"/>
          <w:sz w:val="26"/>
          <w:szCs w:val="26"/>
          <w:lang w:val="es-ES"/>
        </w:rPr>
        <w:t>,</w:t>
      </w:r>
      <w:r w:rsidR="00D156F8" w:rsidRPr="005A0329">
        <w:rPr>
          <w:rFonts w:ascii="Arial Narrow" w:hAnsi="Arial Narrow" w:cs="Arial"/>
          <w:sz w:val="26"/>
          <w:szCs w:val="26"/>
          <w:lang w:val="es-ES"/>
        </w:rPr>
        <w:t xml:space="preserve"> </w:t>
      </w:r>
      <w:r w:rsidR="005337B5" w:rsidRPr="005A0329">
        <w:rPr>
          <w:rFonts w:ascii="Arial Narrow" w:hAnsi="Arial Narrow" w:cs="Arial"/>
          <w:sz w:val="26"/>
          <w:szCs w:val="26"/>
          <w:lang w:val="es-ES"/>
        </w:rPr>
        <w:t>l</w:t>
      </w:r>
      <w:r w:rsidR="00D156F8" w:rsidRPr="005A0329">
        <w:rPr>
          <w:rFonts w:ascii="Arial Narrow" w:hAnsi="Arial Narrow" w:cs="Arial"/>
          <w:sz w:val="26"/>
          <w:szCs w:val="26"/>
          <w:lang w:val="es-ES"/>
        </w:rPr>
        <w:t xml:space="preserve">os </w:t>
      </w:r>
      <w:r w:rsidR="005337B5" w:rsidRPr="005A0329">
        <w:rPr>
          <w:rFonts w:ascii="Arial Narrow" w:hAnsi="Arial Narrow" w:cs="Arial"/>
          <w:sz w:val="26"/>
          <w:szCs w:val="26"/>
          <w:lang w:val="es-ES"/>
        </w:rPr>
        <w:t>l</w:t>
      </w:r>
      <w:r w:rsidR="00941DEB" w:rsidRPr="005A0329">
        <w:rPr>
          <w:rFonts w:ascii="Arial Narrow" w:hAnsi="Arial Narrow" w:cs="Arial"/>
          <w:sz w:val="26"/>
          <w:szCs w:val="26"/>
          <w:lang w:val="es-ES"/>
        </w:rPr>
        <w:t xml:space="preserve">iterales a y b </w:t>
      </w:r>
      <w:r w:rsidR="005337B5" w:rsidRPr="005A0329">
        <w:rPr>
          <w:rFonts w:ascii="Arial Narrow" w:hAnsi="Arial Narrow" w:cs="Arial"/>
          <w:sz w:val="26"/>
          <w:szCs w:val="26"/>
          <w:lang w:val="es-ES"/>
        </w:rPr>
        <w:t>consagran</w:t>
      </w:r>
      <w:r w:rsidR="00A04098" w:rsidRPr="005A0329">
        <w:rPr>
          <w:rFonts w:ascii="Arial Narrow" w:hAnsi="Arial Narrow" w:cs="Arial"/>
          <w:sz w:val="26"/>
          <w:szCs w:val="26"/>
          <w:lang w:val="es-ES"/>
        </w:rPr>
        <w:t xml:space="preserve"> la vocación que </w:t>
      </w:r>
      <w:r w:rsidR="00667BFD" w:rsidRPr="005A0329">
        <w:rPr>
          <w:rFonts w:ascii="Arial Narrow" w:hAnsi="Arial Narrow" w:cs="Arial"/>
          <w:sz w:val="26"/>
          <w:szCs w:val="26"/>
          <w:lang w:val="es-ES"/>
        </w:rPr>
        <w:t>ostenta, tanto el cónyuge como</w:t>
      </w:r>
      <w:r w:rsidR="00A04098" w:rsidRPr="005A0329">
        <w:rPr>
          <w:rFonts w:ascii="Arial Narrow" w:hAnsi="Arial Narrow" w:cs="Arial"/>
          <w:sz w:val="26"/>
          <w:szCs w:val="26"/>
          <w:lang w:val="es-ES"/>
        </w:rPr>
        <w:t xml:space="preserve"> el compañero</w:t>
      </w:r>
      <w:r w:rsidR="00667BFD" w:rsidRPr="005A0329">
        <w:rPr>
          <w:rFonts w:ascii="Arial Narrow" w:hAnsi="Arial Narrow" w:cs="Arial"/>
          <w:sz w:val="26"/>
          <w:szCs w:val="26"/>
          <w:lang w:val="es-ES"/>
        </w:rPr>
        <w:t>(a)</w:t>
      </w:r>
      <w:r w:rsidR="00A04098" w:rsidRPr="005A0329">
        <w:rPr>
          <w:rFonts w:ascii="Arial Narrow" w:hAnsi="Arial Narrow" w:cs="Arial"/>
          <w:sz w:val="26"/>
          <w:szCs w:val="26"/>
          <w:lang w:val="es-ES"/>
        </w:rPr>
        <w:t xml:space="preserve"> permanente, </w:t>
      </w:r>
      <w:r w:rsidR="00667BFD" w:rsidRPr="005A0329">
        <w:rPr>
          <w:rFonts w:ascii="Arial Narrow" w:hAnsi="Arial Narrow" w:cs="Arial"/>
          <w:sz w:val="26"/>
          <w:szCs w:val="26"/>
          <w:lang w:val="es-ES"/>
        </w:rPr>
        <w:t>supeditado</w:t>
      </w:r>
      <w:r w:rsidR="00A04098" w:rsidRPr="005A0329">
        <w:rPr>
          <w:rFonts w:ascii="Arial Narrow" w:hAnsi="Arial Narrow" w:cs="Arial"/>
          <w:sz w:val="26"/>
          <w:szCs w:val="26"/>
          <w:lang w:val="es-ES"/>
        </w:rPr>
        <w:t xml:space="preserve"> a que </w:t>
      </w:r>
      <w:r w:rsidR="00667BFD" w:rsidRPr="005A0329">
        <w:rPr>
          <w:rFonts w:ascii="Arial Narrow" w:hAnsi="Arial Narrow" w:cs="Arial"/>
          <w:sz w:val="26"/>
          <w:szCs w:val="26"/>
          <w:lang w:val="es-ES"/>
        </w:rPr>
        <w:t xml:space="preserve">ambos </w:t>
      </w:r>
      <w:r w:rsidR="00A04098" w:rsidRPr="005A0329">
        <w:rPr>
          <w:rFonts w:ascii="Arial Narrow" w:hAnsi="Arial Narrow" w:cs="Arial"/>
          <w:sz w:val="26"/>
          <w:szCs w:val="26"/>
          <w:lang w:val="es-ES"/>
        </w:rPr>
        <w:t>evidencie</w:t>
      </w:r>
      <w:r w:rsidR="00667BFD" w:rsidRPr="005A0329">
        <w:rPr>
          <w:rFonts w:ascii="Arial Narrow" w:hAnsi="Arial Narrow" w:cs="Arial"/>
          <w:sz w:val="26"/>
          <w:szCs w:val="26"/>
          <w:lang w:val="es-ES"/>
        </w:rPr>
        <w:t xml:space="preserve">n </w:t>
      </w:r>
      <w:r w:rsidR="00A04098" w:rsidRPr="005A0329">
        <w:rPr>
          <w:rFonts w:ascii="Arial Narrow" w:hAnsi="Arial Narrow" w:cs="Arial"/>
          <w:sz w:val="26"/>
          <w:szCs w:val="26"/>
          <w:lang w:val="es-ES"/>
        </w:rPr>
        <w:t xml:space="preserve">que </w:t>
      </w:r>
      <w:r w:rsidR="00667BFD" w:rsidRPr="005A0329">
        <w:rPr>
          <w:rFonts w:ascii="Arial Narrow" w:hAnsi="Arial Narrow" w:cs="Arial"/>
          <w:sz w:val="26"/>
          <w:szCs w:val="26"/>
          <w:lang w:val="es-ES"/>
        </w:rPr>
        <w:t xml:space="preserve">los unieron con el </w:t>
      </w:r>
      <w:r w:rsidR="00D156F8" w:rsidRPr="005A0329">
        <w:rPr>
          <w:rFonts w:ascii="Arial Narrow" w:hAnsi="Arial Narrow" w:cs="Arial"/>
          <w:sz w:val="26"/>
          <w:szCs w:val="26"/>
          <w:lang w:val="es-ES"/>
        </w:rPr>
        <w:t xml:space="preserve">de </w:t>
      </w:r>
      <w:r w:rsidR="00667BFD" w:rsidRPr="005A0329">
        <w:rPr>
          <w:rFonts w:ascii="Arial Narrow" w:hAnsi="Arial Narrow" w:cs="Arial"/>
          <w:sz w:val="26"/>
          <w:szCs w:val="26"/>
          <w:lang w:val="es-ES"/>
        </w:rPr>
        <w:t xml:space="preserve">cujus, lazos de convivencia, con una duración mínima de 5 años, </w:t>
      </w:r>
      <w:r w:rsidR="00EC4277" w:rsidRPr="005A0329">
        <w:rPr>
          <w:rFonts w:ascii="Arial Narrow" w:hAnsi="Arial Narrow" w:cs="Arial"/>
          <w:sz w:val="26"/>
          <w:szCs w:val="26"/>
          <w:lang w:val="es-ES"/>
        </w:rPr>
        <w:t>inmediatamente anteriores la dec</w:t>
      </w:r>
      <w:r w:rsidR="00667BFD" w:rsidRPr="005A0329">
        <w:rPr>
          <w:rFonts w:ascii="Arial Narrow" w:hAnsi="Arial Narrow" w:cs="Arial"/>
          <w:sz w:val="26"/>
          <w:szCs w:val="26"/>
          <w:lang w:val="es-ES"/>
        </w:rPr>
        <w:t xml:space="preserve">eso, </w:t>
      </w:r>
      <w:r w:rsidR="00EC4277" w:rsidRPr="005A0329">
        <w:rPr>
          <w:rFonts w:ascii="Arial Narrow" w:hAnsi="Arial Narrow" w:cs="Arial"/>
          <w:sz w:val="26"/>
          <w:szCs w:val="26"/>
          <w:lang w:val="es-ES"/>
        </w:rPr>
        <w:t>del afiliado o pensionado</w:t>
      </w:r>
      <w:r w:rsidR="005337B5" w:rsidRPr="005A0329">
        <w:rPr>
          <w:rFonts w:ascii="Arial Narrow" w:hAnsi="Arial Narrow" w:cs="Arial"/>
          <w:sz w:val="26"/>
          <w:szCs w:val="26"/>
          <w:lang w:val="es-ES"/>
        </w:rPr>
        <w:t>. No obstante lo anterior, el</w:t>
      </w:r>
      <w:r w:rsidR="00A04098" w:rsidRPr="005A0329">
        <w:rPr>
          <w:rFonts w:ascii="Arial Narrow" w:hAnsi="Arial Narrow" w:cs="Arial"/>
          <w:sz w:val="26"/>
          <w:szCs w:val="26"/>
          <w:lang w:val="es-ES"/>
        </w:rPr>
        <w:t xml:space="preserve"> </w:t>
      </w:r>
      <w:r w:rsidR="005337B5" w:rsidRPr="005A0329">
        <w:rPr>
          <w:rFonts w:ascii="Arial Narrow" w:hAnsi="Arial Narrow" w:cs="Arial"/>
          <w:sz w:val="26"/>
          <w:szCs w:val="26"/>
          <w:lang w:val="es-ES"/>
        </w:rPr>
        <w:t xml:space="preserve">órgano de cierre de la especialidad laboral </w:t>
      </w:r>
      <w:r w:rsidR="00A04098" w:rsidRPr="005A0329">
        <w:rPr>
          <w:rFonts w:ascii="Arial Narrow" w:hAnsi="Arial Narrow" w:cs="Arial"/>
          <w:sz w:val="26"/>
          <w:szCs w:val="26"/>
          <w:lang w:val="es-ES"/>
        </w:rPr>
        <w:t>ha indicado que el lapso referido, en el caso del cónyuge separado de hecho que ha mantenido vigente el vínculo matrimonial con el afiliado o pensionado, puede se</w:t>
      </w:r>
      <w:r w:rsidR="005337B5" w:rsidRPr="005A0329">
        <w:rPr>
          <w:rFonts w:ascii="Arial Narrow" w:hAnsi="Arial Narrow" w:cs="Arial"/>
          <w:sz w:val="26"/>
          <w:szCs w:val="26"/>
          <w:lang w:val="es-ES"/>
        </w:rPr>
        <w:t>r cumplido en cualquier tiempo (</w:t>
      </w:r>
      <w:r w:rsidR="00A04098" w:rsidRPr="005A0329">
        <w:rPr>
          <w:rFonts w:ascii="Arial Narrow" w:hAnsi="Arial Narrow" w:cs="Arial"/>
          <w:sz w:val="26"/>
          <w:szCs w:val="26"/>
          <w:lang w:val="es-ES"/>
        </w:rPr>
        <w:t xml:space="preserve">sentencia </w:t>
      </w:r>
      <w:r w:rsidR="00A04098" w:rsidRPr="005A0329">
        <w:rPr>
          <w:rFonts w:ascii="Arial Narrow" w:hAnsi="Arial Narrow"/>
          <w:sz w:val="26"/>
          <w:szCs w:val="26"/>
        </w:rPr>
        <w:t>CSJ SL, 20 nov. 2011, rad. 40055</w:t>
      </w:r>
      <w:r w:rsidR="005337B5" w:rsidRPr="005A0329">
        <w:rPr>
          <w:rFonts w:ascii="Arial Narrow" w:hAnsi="Arial Narrow"/>
          <w:sz w:val="26"/>
          <w:szCs w:val="26"/>
        </w:rPr>
        <w:t>)</w:t>
      </w:r>
      <w:r w:rsidR="00A04098" w:rsidRPr="005A0329">
        <w:rPr>
          <w:rFonts w:ascii="Arial Narrow" w:hAnsi="Arial Narrow"/>
          <w:sz w:val="26"/>
          <w:szCs w:val="26"/>
        </w:rPr>
        <w:t>.</w:t>
      </w:r>
    </w:p>
    <w:p w:rsidR="00A04098" w:rsidRPr="005A0329" w:rsidRDefault="00A04098" w:rsidP="005A0329">
      <w:pPr>
        <w:pStyle w:val="Sinespaciado"/>
        <w:spacing w:line="312" w:lineRule="auto"/>
        <w:rPr>
          <w:rFonts w:ascii="Arial Narrow" w:hAnsi="Arial Narrow"/>
          <w:sz w:val="26"/>
          <w:szCs w:val="26"/>
        </w:rPr>
      </w:pPr>
    </w:p>
    <w:p w:rsidR="00CE3EFE" w:rsidRPr="005A0329" w:rsidRDefault="00A04098" w:rsidP="005A0329">
      <w:pPr>
        <w:spacing w:line="312" w:lineRule="auto"/>
        <w:ind w:firstLine="851"/>
        <w:jc w:val="both"/>
        <w:rPr>
          <w:rFonts w:ascii="Arial Narrow" w:hAnsi="Arial Narrow" w:cs="Arial"/>
          <w:sz w:val="26"/>
          <w:szCs w:val="26"/>
        </w:rPr>
      </w:pPr>
      <w:r w:rsidRPr="005A0329">
        <w:rPr>
          <w:rFonts w:ascii="Arial Narrow" w:hAnsi="Arial Narrow"/>
          <w:sz w:val="26"/>
          <w:szCs w:val="26"/>
        </w:rPr>
        <w:t xml:space="preserve">Posteriormente, ese Alto Tribunal amplió la </w:t>
      </w:r>
      <w:r w:rsidR="006C08EA" w:rsidRPr="005A0329">
        <w:rPr>
          <w:rFonts w:ascii="Arial Narrow" w:hAnsi="Arial Narrow"/>
          <w:sz w:val="26"/>
          <w:szCs w:val="26"/>
        </w:rPr>
        <w:t>hermenéutica de dicha disposición normativa,</w:t>
      </w:r>
      <w:r w:rsidRPr="005A0329">
        <w:rPr>
          <w:rFonts w:ascii="Arial Narrow" w:hAnsi="Arial Narrow"/>
          <w:sz w:val="26"/>
          <w:szCs w:val="26"/>
        </w:rPr>
        <w:t xml:space="preserve"> al </w:t>
      </w:r>
      <w:r w:rsidR="006C08EA" w:rsidRPr="005A0329">
        <w:rPr>
          <w:rFonts w:ascii="Arial Narrow" w:hAnsi="Arial Narrow"/>
          <w:sz w:val="26"/>
          <w:szCs w:val="26"/>
        </w:rPr>
        <w:t xml:space="preserve">permitir que el o la </w:t>
      </w:r>
      <w:r w:rsidRPr="005A0329">
        <w:rPr>
          <w:rFonts w:ascii="Arial Narrow" w:hAnsi="Arial Narrow" w:cs="Arial"/>
          <w:sz w:val="26"/>
          <w:szCs w:val="26"/>
        </w:rPr>
        <w:t>cónyuge separado</w:t>
      </w:r>
      <w:r w:rsidR="00913A41" w:rsidRPr="005A0329">
        <w:rPr>
          <w:rFonts w:ascii="Arial Narrow" w:hAnsi="Arial Narrow" w:cs="Arial"/>
          <w:sz w:val="26"/>
          <w:szCs w:val="26"/>
        </w:rPr>
        <w:t xml:space="preserve">(a) </w:t>
      </w:r>
      <w:r w:rsidRPr="005A0329">
        <w:rPr>
          <w:rFonts w:ascii="Arial Narrow" w:hAnsi="Arial Narrow" w:cs="Arial"/>
          <w:sz w:val="26"/>
          <w:szCs w:val="26"/>
        </w:rPr>
        <w:t>de hecho</w:t>
      </w:r>
      <w:r w:rsidR="00913A41" w:rsidRPr="005A0329">
        <w:rPr>
          <w:rFonts w:ascii="Arial Narrow" w:hAnsi="Arial Narrow" w:cs="Arial"/>
          <w:sz w:val="26"/>
          <w:szCs w:val="26"/>
        </w:rPr>
        <w:t>,</w:t>
      </w:r>
      <w:r w:rsidRPr="005A0329">
        <w:rPr>
          <w:rFonts w:ascii="Arial Narrow" w:hAnsi="Arial Narrow" w:cs="Arial"/>
          <w:sz w:val="26"/>
          <w:szCs w:val="26"/>
        </w:rPr>
        <w:t xml:space="preserve"> pudiese acceder a la pensión de sobrevivientes, </w:t>
      </w:r>
      <w:r w:rsidR="00913A41" w:rsidRPr="005A0329">
        <w:rPr>
          <w:rFonts w:ascii="Arial Narrow" w:hAnsi="Arial Narrow" w:cs="Arial"/>
          <w:sz w:val="26"/>
          <w:szCs w:val="26"/>
        </w:rPr>
        <w:t>sin la concurrencia del o la</w:t>
      </w:r>
      <w:r w:rsidRPr="005A0329">
        <w:rPr>
          <w:rFonts w:ascii="Arial Narrow" w:hAnsi="Arial Narrow" w:cs="Arial"/>
          <w:sz w:val="26"/>
          <w:szCs w:val="26"/>
        </w:rPr>
        <w:t xml:space="preserve"> compañera permanente, </w:t>
      </w:r>
      <w:r w:rsidR="00D156F8" w:rsidRPr="005A0329">
        <w:rPr>
          <w:rFonts w:ascii="Arial Narrow" w:hAnsi="Arial Narrow" w:cs="Arial"/>
          <w:sz w:val="26"/>
          <w:szCs w:val="26"/>
        </w:rPr>
        <w:t>por cuanto, condicionar</w:t>
      </w:r>
      <w:r w:rsidR="00B342AC" w:rsidRPr="005A0329">
        <w:rPr>
          <w:rFonts w:ascii="Arial Narrow" w:hAnsi="Arial Narrow" w:cs="Arial"/>
          <w:sz w:val="26"/>
          <w:szCs w:val="26"/>
        </w:rPr>
        <w:t xml:space="preserve"> el derecho de la esposa</w:t>
      </w:r>
      <w:r w:rsidR="00D156F8" w:rsidRPr="005A0329">
        <w:rPr>
          <w:rFonts w:ascii="Arial Narrow" w:hAnsi="Arial Narrow" w:cs="Arial"/>
          <w:sz w:val="26"/>
          <w:szCs w:val="26"/>
        </w:rPr>
        <w:t>,</w:t>
      </w:r>
      <w:r w:rsidR="00F1083D" w:rsidRPr="005A0329">
        <w:rPr>
          <w:rFonts w:ascii="Arial Narrow" w:hAnsi="Arial Narrow" w:cs="Arial"/>
          <w:sz w:val="26"/>
          <w:szCs w:val="26"/>
        </w:rPr>
        <w:t xml:space="preserve"> a la concurrencia del o la compañera permanente</w:t>
      </w:r>
      <w:r w:rsidR="00D156F8" w:rsidRPr="005A0329">
        <w:rPr>
          <w:rFonts w:ascii="Arial Narrow" w:hAnsi="Arial Narrow" w:cs="Arial"/>
          <w:sz w:val="26"/>
          <w:szCs w:val="26"/>
        </w:rPr>
        <w:t>,</w:t>
      </w:r>
      <w:r w:rsidR="00F1083D" w:rsidRPr="005A0329">
        <w:rPr>
          <w:rFonts w:ascii="Arial Narrow" w:hAnsi="Arial Narrow" w:cs="Arial"/>
          <w:sz w:val="26"/>
          <w:szCs w:val="26"/>
        </w:rPr>
        <w:t xml:space="preserve"> no resultaba </w:t>
      </w:r>
      <w:r w:rsidRPr="005A0329">
        <w:rPr>
          <w:rFonts w:ascii="Arial Narrow" w:hAnsi="Arial Narrow" w:cs="Arial"/>
          <w:sz w:val="26"/>
          <w:szCs w:val="26"/>
        </w:rPr>
        <w:t>proporcional ni justificada</w:t>
      </w:r>
      <w:r w:rsidR="00B342AC" w:rsidRPr="005A0329">
        <w:rPr>
          <w:rFonts w:ascii="Arial Narrow" w:hAnsi="Arial Narrow" w:cs="Arial"/>
          <w:sz w:val="26"/>
          <w:szCs w:val="26"/>
        </w:rPr>
        <w:t>,</w:t>
      </w:r>
      <w:r w:rsidR="00BA3BFE" w:rsidRPr="005A0329">
        <w:rPr>
          <w:rFonts w:ascii="Arial Narrow" w:hAnsi="Arial Narrow" w:cs="Arial"/>
          <w:sz w:val="26"/>
          <w:szCs w:val="26"/>
        </w:rPr>
        <w:t xml:space="preserve"> </w:t>
      </w:r>
      <w:r w:rsidRPr="005A0329">
        <w:rPr>
          <w:rFonts w:ascii="Arial Narrow" w:hAnsi="Arial Narrow" w:cs="Arial"/>
          <w:sz w:val="26"/>
          <w:szCs w:val="26"/>
        </w:rPr>
        <w:t xml:space="preserve">de cara a los principios que rigen la seguridad social. </w:t>
      </w:r>
    </w:p>
    <w:p w:rsidR="00CE3EFE" w:rsidRPr="005A0329" w:rsidRDefault="00CE3EFE" w:rsidP="005A0329">
      <w:pPr>
        <w:spacing w:line="312" w:lineRule="auto"/>
        <w:ind w:firstLine="851"/>
        <w:jc w:val="both"/>
        <w:rPr>
          <w:rFonts w:ascii="Arial Narrow" w:hAnsi="Arial Narrow" w:cs="Arial"/>
          <w:sz w:val="26"/>
          <w:szCs w:val="26"/>
          <w:lang w:val="es-ES"/>
        </w:rPr>
      </w:pPr>
    </w:p>
    <w:p w:rsidR="00A04098" w:rsidRPr="005A0329" w:rsidRDefault="00CE3EFE" w:rsidP="005A0329">
      <w:pPr>
        <w:spacing w:line="312" w:lineRule="auto"/>
        <w:ind w:firstLine="851"/>
        <w:jc w:val="both"/>
        <w:rPr>
          <w:rFonts w:ascii="Arial Narrow" w:hAnsi="Arial Narrow" w:cs="Arial"/>
          <w:i/>
          <w:sz w:val="26"/>
          <w:szCs w:val="26"/>
        </w:rPr>
      </w:pPr>
      <w:r w:rsidRPr="005A0329">
        <w:rPr>
          <w:rFonts w:ascii="Arial Narrow" w:hAnsi="Arial Narrow" w:cs="Arial"/>
          <w:sz w:val="26"/>
          <w:szCs w:val="26"/>
          <w:lang w:val="es-ES"/>
        </w:rPr>
        <w:t xml:space="preserve">En suma, </w:t>
      </w:r>
      <w:r w:rsidR="00A04098" w:rsidRPr="005A0329">
        <w:rPr>
          <w:rFonts w:ascii="Arial Narrow" w:hAnsi="Arial Narrow" w:cs="Arial"/>
          <w:sz w:val="26"/>
          <w:szCs w:val="26"/>
          <w:lang w:val="es-ES"/>
        </w:rPr>
        <w:t>el cónyuge separado de hecho con vínculo matrimonial vigente y</w:t>
      </w:r>
      <w:r w:rsidR="006F3049" w:rsidRPr="005A0329">
        <w:rPr>
          <w:rFonts w:ascii="Arial Narrow" w:hAnsi="Arial Narrow" w:cs="Arial"/>
          <w:sz w:val="26"/>
          <w:szCs w:val="26"/>
          <w:lang w:val="es-ES"/>
        </w:rPr>
        <w:t>,</w:t>
      </w:r>
      <w:r w:rsidR="00A04098" w:rsidRPr="005A0329">
        <w:rPr>
          <w:rFonts w:ascii="Arial Narrow" w:hAnsi="Arial Narrow" w:cs="Arial"/>
          <w:sz w:val="26"/>
          <w:szCs w:val="26"/>
          <w:lang w:val="es-ES"/>
        </w:rPr>
        <w:t xml:space="preserve"> que demuestre vida en común con el de cujus por un lapso no inferior a cinco años en cualquier tiempo, está legitimado </w:t>
      </w:r>
      <w:r w:rsidR="006F3049" w:rsidRPr="005A0329">
        <w:rPr>
          <w:rFonts w:ascii="Arial Narrow" w:hAnsi="Arial Narrow" w:cs="Arial"/>
          <w:sz w:val="26"/>
          <w:szCs w:val="26"/>
          <w:lang w:val="es-ES"/>
        </w:rPr>
        <w:t>para</w:t>
      </w:r>
      <w:r w:rsidR="00A04098" w:rsidRPr="005A0329">
        <w:rPr>
          <w:rFonts w:ascii="Arial Narrow" w:hAnsi="Arial Narrow" w:cs="Arial"/>
          <w:sz w:val="26"/>
          <w:szCs w:val="26"/>
          <w:lang w:val="es-ES"/>
        </w:rPr>
        <w:t xml:space="preserve"> pedir la pensión de sobrevivientes, bien acudiendo </w:t>
      </w:r>
      <w:r w:rsidR="006F3049" w:rsidRPr="005A0329">
        <w:rPr>
          <w:rFonts w:ascii="Arial Narrow" w:hAnsi="Arial Narrow" w:cs="Arial"/>
          <w:sz w:val="26"/>
          <w:szCs w:val="26"/>
          <w:lang w:val="es-ES"/>
        </w:rPr>
        <w:t>solo, o, en concurrencia</w:t>
      </w:r>
      <w:r w:rsidR="00A04098" w:rsidRPr="005A0329">
        <w:rPr>
          <w:rFonts w:ascii="Arial Narrow" w:hAnsi="Arial Narrow" w:cs="Arial"/>
          <w:sz w:val="26"/>
          <w:szCs w:val="26"/>
          <w:lang w:val="es-ES"/>
        </w:rPr>
        <w:t xml:space="preserve"> con un compañero</w:t>
      </w:r>
      <w:r w:rsidR="006F3049" w:rsidRPr="005A0329">
        <w:rPr>
          <w:rFonts w:ascii="Arial Narrow" w:hAnsi="Arial Narrow" w:cs="Arial"/>
          <w:sz w:val="26"/>
          <w:szCs w:val="26"/>
          <w:lang w:val="es-ES"/>
        </w:rPr>
        <w:t xml:space="preserve">(a) </w:t>
      </w:r>
      <w:r w:rsidR="00A04098" w:rsidRPr="005A0329">
        <w:rPr>
          <w:rFonts w:ascii="Arial Narrow" w:hAnsi="Arial Narrow" w:cs="Arial"/>
          <w:sz w:val="26"/>
          <w:szCs w:val="26"/>
          <w:lang w:val="es-ES"/>
        </w:rPr>
        <w:t xml:space="preserve">permanente, caso </w:t>
      </w:r>
      <w:r w:rsidR="007C50E6" w:rsidRPr="005A0329">
        <w:rPr>
          <w:rFonts w:ascii="Arial Narrow" w:hAnsi="Arial Narrow" w:cs="Arial"/>
          <w:sz w:val="26"/>
          <w:szCs w:val="26"/>
          <w:lang w:val="es-ES"/>
        </w:rPr>
        <w:t>este último</w:t>
      </w:r>
      <w:r w:rsidRPr="005A0329">
        <w:rPr>
          <w:rFonts w:ascii="Arial Narrow" w:hAnsi="Arial Narrow" w:cs="Arial"/>
          <w:sz w:val="26"/>
          <w:szCs w:val="26"/>
          <w:lang w:val="es-ES"/>
        </w:rPr>
        <w:t xml:space="preserve">, </w:t>
      </w:r>
      <w:r w:rsidR="007C50E6" w:rsidRPr="005A0329">
        <w:rPr>
          <w:rFonts w:ascii="Arial Narrow" w:hAnsi="Arial Narrow" w:cs="Arial"/>
          <w:sz w:val="26"/>
          <w:szCs w:val="26"/>
          <w:lang w:val="es-ES"/>
        </w:rPr>
        <w:t xml:space="preserve"> en que</w:t>
      </w:r>
      <w:r w:rsidRPr="005A0329">
        <w:rPr>
          <w:rFonts w:ascii="Arial Narrow" w:hAnsi="Arial Narrow" w:cs="Arial"/>
          <w:sz w:val="26"/>
          <w:szCs w:val="26"/>
          <w:lang w:val="es-ES"/>
        </w:rPr>
        <w:t xml:space="preserve"> recibirá la otra cuota</w:t>
      </w:r>
      <w:r w:rsidR="007C50E6" w:rsidRPr="005A0329">
        <w:rPr>
          <w:rFonts w:ascii="Arial Narrow" w:hAnsi="Arial Narrow" w:cs="Arial"/>
          <w:sz w:val="26"/>
          <w:szCs w:val="26"/>
          <w:lang w:val="es-ES"/>
        </w:rPr>
        <w:t>,</w:t>
      </w:r>
      <w:r w:rsidRPr="005A0329">
        <w:rPr>
          <w:rFonts w:ascii="Arial Narrow" w:hAnsi="Arial Narrow" w:cs="Arial"/>
          <w:sz w:val="26"/>
          <w:szCs w:val="26"/>
          <w:lang w:val="es-ES"/>
        </w:rPr>
        <w:t xml:space="preserve"> que reste, luego de habérsele liquidado la cuota parte a la compañera (o),</w:t>
      </w:r>
      <w:r w:rsidR="007C50E6" w:rsidRPr="005A0329">
        <w:rPr>
          <w:rFonts w:ascii="Arial Narrow" w:hAnsi="Arial Narrow" w:cs="Arial"/>
          <w:sz w:val="26"/>
          <w:szCs w:val="26"/>
          <w:lang w:val="es-ES"/>
        </w:rPr>
        <w:t xml:space="preserve"> </w:t>
      </w:r>
      <w:r w:rsidRPr="005A0329">
        <w:rPr>
          <w:rFonts w:ascii="Arial Narrow" w:hAnsi="Arial Narrow" w:cs="Arial"/>
          <w:sz w:val="26"/>
          <w:szCs w:val="26"/>
          <w:lang w:val="es-ES"/>
        </w:rPr>
        <w:t>en forma proporcional a</w:t>
      </w:r>
      <w:r w:rsidR="007C50E6" w:rsidRPr="005A0329">
        <w:rPr>
          <w:rFonts w:ascii="Arial Narrow" w:hAnsi="Arial Narrow" w:cs="Arial"/>
          <w:sz w:val="26"/>
          <w:szCs w:val="26"/>
          <w:lang w:val="es-ES"/>
        </w:rPr>
        <w:t>l tiempo convivido</w:t>
      </w:r>
      <w:r w:rsidRPr="005A0329">
        <w:rPr>
          <w:rFonts w:ascii="Arial Narrow" w:hAnsi="Arial Narrow" w:cs="Arial"/>
          <w:sz w:val="26"/>
          <w:szCs w:val="26"/>
          <w:lang w:val="es-ES"/>
        </w:rPr>
        <w:t xml:space="preserve"> con el asegurado</w:t>
      </w:r>
      <w:r w:rsidR="00F1083D" w:rsidRPr="005A0329">
        <w:rPr>
          <w:rFonts w:ascii="Arial Narrow" w:hAnsi="Arial Narrow" w:cs="Arial"/>
          <w:sz w:val="26"/>
          <w:szCs w:val="26"/>
          <w:lang w:val="es-ES"/>
        </w:rPr>
        <w:t>,</w:t>
      </w:r>
      <w:r w:rsidR="007C50E6" w:rsidRPr="005A0329">
        <w:rPr>
          <w:rFonts w:ascii="Arial Narrow" w:hAnsi="Arial Narrow" w:cs="Arial"/>
          <w:sz w:val="26"/>
          <w:szCs w:val="26"/>
          <w:lang w:val="es-ES"/>
        </w:rPr>
        <w:t xml:space="preserve"> o</w:t>
      </w:r>
      <w:r w:rsidR="00F1083D" w:rsidRPr="005A0329">
        <w:rPr>
          <w:rFonts w:ascii="Arial Narrow" w:hAnsi="Arial Narrow" w:cs="Arial"/>
          <w:sz w:val="26"/>
          <w:szCs w:val="26"/>
          <w:lang w:val="es-ES"/>
        </w:rPr>
        <w:t>,</w:t>
      </w:r>
      <w:r w:rsidR="007C50E6" w:rsidRPr="005A0329">
        <w:rPr>
          <w:rFonts w:ascii="Arial Narrow" w:hAnsi="Arial Narrow" w:cs="Arial"/>
          <w:sz w:val="26"/>
          <w:szCs w:val="26"/>
          <w:lang w:val="es-ES"/>
        </w:rPr>
        <w:t xml:space="preserve"> en el primer evento, recogiendo </w:t>
      </w:r>
      <w:r w:rsidR="00A04098" w:rsidRPr="005A0329">
        <w:rPr>
          <w:rFonts w:ascii="Arial Narrow" w:hAnsi="Arial Narrow" w:cs="Arial"/>
          <w:sz w:val="26"/>
          <w:szCs w:val="26"/>
          <w:lang w:val="es-ES"/>
        </w:rPr>
        <w:t>el 100% de la prestación.</w:t>
      </w:r>
    </w:p>
    <w:p w:rsidR="00A04098" w:rsidRPr="005A0329" w:rsidRDefault="00A04098" w:rsidP="005A0329">
      <w:pPr>
        <w:pStyle w:val="Sinespaciado"/>
        <w:spacing w:line="312" w:lineRule="auto"/>
        <w:rPr>
          <w:rFonts w:ascii="Arial Narrow" w:hAnsi="Arial Narrow"/>
          <w:sz w:val="26"/>
          <w:szCs w:val="26"/>
        </w:rPr>
      </w:pPr>
    </w:p>
    <w:p w:rsidR="00A04098" w:rsidRPr="005A0329" w:rsidRDefault="0017138A" w:rsidP="005A0329">
      <w:pPr>
        <w:spacing w:line="312" w:lineRule="auto"/>
        <w:ind w:firstLine="851"/>
        <w:jc w:val="both"/>
        <w:rPr>
          <w:rFonts w:ascii="Arial Narrow" w:hAnsi="Arial Narrow"/>
          <w:sz w:val="26"/>
          <w:szCs w:val="26"/>
        </w:rPr>
      </w:pPr>
      <w:r w:rsidRPr="005A0329">
        <w:rPr>
          <w:rFonts w:ascii="Arial Narrow" w:hAnsi="Arial Narrow"/>
          <w:sz w:val="26"/>
          <w:szCs w:val="26"/>
        </w:rPr>
        <w:t>Ahora bien</w:t>
      </w:r>
      <w:r w:rsidR="00FC57D2" w:rsidRPr="005A0329">
        <w:rPr>
          <w:rFonts w:ascii="Arial Narrow" w:hAnsi="Arial Narrow"/>
          <w:sz w:val="26"/>
          <w:szCs w:val="26"/>
        </w:rPr>
        <w:t xml:space="preserve">, en sentencia SL de 13 marzo 2012, rad. 45038, </w:t>
      </w:r>
      <w:r w:rsidR="00B36FE3" w:rsidRPr="005A0329">
        <w:rPr>
          <w:rFonts w:ascii="Arial Narrow" w:hAnsi="Arial Narrow"/>
          <w:sz w:val="26"/>
          <w:szCs w:val="26"/>
        </w:rPr>
        <w:t>mantuvo</w:t>
      </w:r>
      <w:r w:rsidR="00A04098" w:rsidRPr="005A0329">
        <w:rPr>
          <w:rFonts w:ascii="Arial Narrow" w:hAnsi="Arial Narrow"/>
          <w:sz w:val="26"/>
          <w:szCs w:val="26"/>
        </w:rPr>
        <w:t xml:space="preserve"> su criterio </w:t>
      </w:r>
      <w:r w:rsidR="003A3739" w:rsidRPr="005A0329">
        <w:rPr>
          <w:rFonts w:ascii="Arial Narrow" w:hAnsi="Arial Narrow"/>
          <w:sz w:val="26"/>
          <w:szCs w:val="26"/>
        </w:rPr>
        <w:t>aunque medi</w:t>
      </w:r>
      <w:r w:rsidR="00803404" w:rsidRPr="005A0329">
        <w:rPr>
          <w:rFonts w:ascii="Arial Narrow" w:hAnsi="Arial Narrow"/>
          <w:sz w:val="26"/>
          <w:szCs w:val="26"/>
        </w:rPr>
        <w:t>ara</w:t>
      </w:r>
      <w:r w:rsidR="00FC57D2" w:rsidRPr="005A0329">
        <w:rPr>
          <w:rFonts w:ascii="Arial Narrow" w:hAnsi="Arial Narrow"/>
          <w:sz w:val="26"/>
          <w:szCs w:val="26"/>
        </w:rPr>
        <w:t xml:space="preserve"> </w:t>
      </w:r>
      <w:r w:rsidR="00A04098" w:rsidRPr="005A0329">
        <w:rPr>
          <w:rFonts w:ascii="Arial Narrow" w:hAnsi="Arial Narrow" w:cs="Tahoma"/>
          <w:sz w:val="26"/>
          <w:szCs w:val="26"/>
        </w:rPr>
        <w:t xml:space="preserve">separación </w:t>
      </w:r>
      <w:r w:rsidR="00FC57D2" w:rsidRPr="005A0329">
        <w:rPr>
          <w:rFonts w:ascii="Arial Narrow" w:hAnsi="Arial Narrow" w:cs="Tahoma"/>
          <w:sz w:val="26"/>
          <w:szCs w:val="26"/>
        </w:rPr>
        <w:t xml:space="preserve">legal </w:t>
      </w:r>
      <w:r w:rsidR="00A04098" w:rsidRPr="005A0329">
        <w:rPr>
          <w:rFonts w:ascii="Arial Narrow" w:hAnsi="Arial Narrow" w:cs="Tahoma"/>
          <w:sz w:val="26"/>
          <w:szCs w:val="26"/>
        </w:rPr>
        <w:t xml:space="preserve">de bienes o </w:t>
      </w:r>
      <w:r w:rsidR="00FC57D2" w:rsidRPr="005A0329">
        <w:rPr>
          <w:rFonts w:ascii="Arial Narrow" w:hAnsi="Arial Narrow" w:cs="Tahoma"/>
          <w:sz w:val="26"/>
          <w:szCs w:val="26"/>
        </w:rPr>
        <w:t xml:space="preserve">de </w:t>
      </w:r>
      <w:r w:rsidR="00A04098" w:rsidRPr="005A0329">
        <w:rPr>
          <w:rFonts w:ascii="Arial Narrow" w:hAnsi="Arial Narrow" w:cs="Tahoma"/>
          <w:sz w:val="26"/>
          <w:szCs w:val="26"/>
        </w:rPr>
        <w:t>cuerpos, salvo</w:t>
      </w:r>
      <w:r w:rsidR="00E01734" w:rsidRPr="005A0329">
        <w:rPr>
          <w:rFonts w:ascii="Arial Narrow" w:hAnsi="Arial Narrow" w:cs="Tahoma"/>
          <w:sz w:val="26"/>
          <w:szCs w:val="26"/>
        </w:rPr>
        <w:t xml:space="preserve">, desde luego, </w:t>
      </w:r>
      <w:r w:rsidR="00001460" w:rsidRPr="005A0329">
        <w:rPr>
          <w:rFonts w:ascii="Arial Narrow" w:hAnsi="Arial Narrow" w:cs="Tahoma"/>
          <w:sz w:val="26"/>
          <w:szCs w:val="26"/>
        </w:rPr>
        <w:t xml:space="preserve">la declaratoria de nulidad, </w:t>
      </w:r>
      <w:r w:rsidR="00A04098" w:rsidRPr="005A0329">
        <w:rPr>
          <w:rFonts w:ascii="Arial Narrow" w:hAnsi="Arial Narrow"/>
          <w:sz w:val="26"/>
          <w:szCs w:val="26"/>
        </w:rPr>
        <w:t>el divorcio</w:t>
      </w:r>
      <w:r w:rsidR="003A3739" w:rsidRPr="005A0329">
        <w:rPr>
          <w:rFonts w:ascii="Arial Narrow" w:hAnsi="Arial Narrow"/>
          <w:sz w:val="26"/>
          <w:szCs w:val="26"/>
        </w:rPr>
        <w:t xml:space="preserve">, </w:t>
      </w:r>
      <w:r w:rsidR="00A04098" w:rsidRPr="005A0329">
        <w:rPr>
          <w:rFonts w:ascii="Arial Narrow" w:hAnsi="Arial Narrow"/>
          <w:sz w:val="26"/>
          <w:szCs w:val="26"/>
        </w:rPr>
        <w:t xml:space="preserve">o la cesación de efectos civiles del matrimonio católico, casos en los que </w:t>
      </w:r>
      <w:r w:rsidR="00E01734" w:rsidRPr="005A0329">
        <w:rPr>
          <w:rFonts w:ascii="Arial Narrow" w:hAnsi="Arial Narrow"/>
          <w:sz w:val="26"/>
          <w:szCs w:val="26"/>
        </w:rPr>
        <w:t xml:space="preserve">se rompe </w:t>
      </w:r>
      <w:r w:rsidR="00A04098" w:rsidRPr="005A0329">
        <w:rPr>
          <w:rFonts w:ascii="Arial Narrow" w:hAnsi="Arial Narrow"/>
          <w:sz w:val="26"/>
          <w:szCs w:val="26"/>
        </w:rPr>
        <w:t>el vínculo jurídico en forma definitiva</w:t>
      </w:r>
      <w:r w:rsidR="00E01734" w:rsidRPr="005A0329">
        <w:rPr>
          <w:rFonts w:ascii="Arial Narrow" w:hAnsi="Arial Narrow"/>
          <w:sz w:val="26"/>
          <w:szCs w:val="26"/>
        </w:rPr>
        <w:t xml:space="preserve">, sin que </w:t>
      </w:r>
      <w:r w:rsidR="00B36FE3" w:rsidRPr="005A0329">
        <w:rPr>
          <w:rFonts w:ascii="Arial Narrow" w:hAnsi="Arial Narrow"/>
          <w:sz w:val="26"/>
          <w:szCs w:val="26"/>
        </w:rPr>
        <w:t>subsista</w:t>
      </w:r>
      <w:r w:rsidR="00E01734" w:rsidRPr="005A0329">
        <w:rPr>
          <w:rFonts w:ascii="Arial Narrow" w:hAnsi="Arial Narrow"/>
          <w:sz w:val="26"/>
          <w:szCs w:val="26"/>
        </w:rPr>
        <w:t xml:space="preserve"> deber </w:t>
      </w:r>
      <w:r w:rsidR="00B36FE3" w:rsidRPr="005A0329">
        <w:rPr>
          <w:rFonts w:ascii="Arial Narrow" w:hAnsi="Arial Narrow"/>
          <w:sz w:val="26"/>
          <w:szCs w:val="26"/>
        </w:rPr>
        <w:t>alguno</w:t>
      </w:r>
      <w:r w:rsidR="00E01734" w:rsidRPr="005A0329">
        <w:rPr>
          <w:rFonts w:ascii="Arial Narrow" w:hAnsi="Arial Narrow"/>
          <w:sz w:val="26"/>
          <w:szCs w:val="26"/>
        </w:rPr>
        <w:t xml:space="preserve"> de </w:t>
      </w:r>
      <w:r w:rsidR="00B36FE3" w:rsidRPr="005A0329">
        <w:rPr>
          <w:rFonts w:ascii="Arial Narrow" w:hAnsi="Arial Narrow"/>
          <w:sz w:val="26"/>
          <w:szCs w:val="26"/>
        </w:rPr>
        <w:t>cohabitación</w:t>
      </w:r>
      <w:r w:rsidR="00E01734" w:rsidRPr="005A0329">
        <w:rPr>
          <w:rFonts w:ascii="Arial Narrow" w:hAnsi="Arial Narrow"/>
          <w:sz w:val="26"/>
          <w:szCs w:val="26"/>
        </w:rPr>
        <w:t xml:space="preserve">, ayuda o </w:t>
      </w:r>
      <w:r w:rsidR="00B36FE3" w:rsidRPr="005A0329">
        <w:rPr>
          <w:rFonts w:ascii="Arial Narrow" w:hAnsi="Arial Narrow"/>
          <w:sz w:val="26"/>
          <w:szCs w:val="26"/>
        </w:rPr>
        <w:t>socorro mutuo</w:t>
      </w:r>
      <w:r w:rsidR="00A04098" w:rsidRPr="005A0329">
        <w:rPr>
          <w:rFonts w:ascii="Arial Narrow" w:hAnsi="Arial Narrow"/>
          <w:sz w:val="26"/>
          <w:szCs w:val="26"/>
        </w:rPr>
        <w:t xml:space="preserve">. </w:t>
      </w:r>
    </w:p>
    <w:p w:rsidR="00A04098" w:rsidRPr="005A0329" w:rsidRDefault="00A04098" w:rsidP="005A0329">
      <w:pPr>
        <w:pStyle w:val="Sinespaciado"/>
        <w:spacing w:line="312" w:lineRule="auto"/>
        <w:rPr>
          <w:rFonts w:ascii="Arial Narrow" w:hAnsi="Arial Narrow"/>
          <w:sz w:val="26"/>
          <w:szCs w:val="26"/>
        </w:rPr>
      </w:pPr>
    </w:p>
    <w:p w:rsidR="00A04098" w:rsidRPr="005A0329" w:rsidRDefault="00803404" w:rsidP="005A0329">
      <w:pPr>
        <w:spacing w:line="312" w:lineRule="auto"/>
        <w:ind w:firstLine="851"/>
        <w:jc w:val="both"/>
        <w:rPr>
          <w:rFonts w:ascii="Arial Narrow" w:hAnsi="Arial Narrow"/>
          <w:sz w:val="26"/>
          <w:szCs w:val="26"/>
        </w:rPr>
      </w:pPr>
      <w:r w:rsidRPr="005A0329">
        <w:rPr>
          <w:rFonts w:ascii="Arial Narrow" w:hAnsi="Arial Narrow"/>
          <w:sz w:val="26"/>
          <w:szCs w:val="26"/>
        </w:rPr>
        <w:t>En esa línea,</w:t>
      </w:r>
      <w:r w:rsidR="00A04098" w:rsidRPr="005A0329">
        <w:rPr>
          <w:rFonts w:ascii="Arial Narrow" w:hAnsi="Arial Narrow"/>
          <w:sz w:val="26"/>
          <w:szCs w:val="26"/>
        </w:rPr>
        <w:t xml:space="preserve"> </w:t>
      </w:r>
      <w:r w:rsidR="00B36FE3" w:rsidRPr="005A0329">
        <w:rPr>
          <w:rFonts w:ascii="Arial Narrow" w:hAnsi="Arial Narrow"/>
          <w:sz w:val="26"/>
          <w:szCs w:val="26"/>
        </w:rPr>
        <w:t>en</w:t>
      </w:r>
      <w:r w:rsidR="00A04098" w:rsidRPr="005A0329">
        <w:rPr>
          <w:rFonts w:ascii="Arial Narrow" w:hAnsi="Arial Narrow"/>
          <w:sz w:val="26"/>
          <w:szCs w:val="26"/>
        </w:rPr>
        <w:t xml:space="preserve"> sentencia CSJ SL del 10 de mayo 2005, rad. No. 24445, </w:t>
      </w:r>
      <w:r w:rsidR="00B36FE3" w:rsidRPr="005A0329">
        <w:rPr>
          <w:rFonts w:ascii="Arial Narrow" w:hAnsi="Arial Narrow"/>
          <w:sz w:val="26"/>
          <w:szCs w:val="26"/>
        </w:rPr>
        <w:t xml:space="preserve">hizo énfasis en la pertenencia al </w:t>
      </w:r>
      <w:r w:rsidRPr="005A0329">
        <w:rPr>
          <w:rFonts w:ascii="Arial Narrow" w:hAnsi="Arial Narrow"/>
          <w:sz w:val="26"/>
          <w:szCs w:val="26"/>
        </w:rPr>
        <w:t>grup</w:t>
      </w:r>
      <w:r w:rsidR="0087290D" w:rsidRPr="005A0329">
        <w:rPr>
          <w:rFonts w:ascii="Arial Narrow" w:hAnsi="Arial Narrow"/>
          <w:sz w:val="26"/>
          <w:szCs w:val="26"/>
        </w:rPr>
        <w:t>o</w:t>
      </w:r>
      <w:r w:rsidR="00B36FE3" w:rsidRPr="005A0329">
        <w:rPr>
          <w:rFonts w:ascii="Arial Narrow" w:hAnsi="Arial Narrow"/>
          <w:sz w:val="26"/>
          <w:szCs w:val="26"/>
        </w:rPr>
        <w:t xml:space="preserve"> familiar, que impone a sus miembros, no obstante la </w:t>
      </w:r>
      <w:r w:rsidR="0087290D" w:rsidRPr="005A0329">
        <w:rPr>
          <w:rFonts w:ascii="Arial Narrow" w:hAnsi="Arial Narrow"/>
          <w:sz w:val="26"/>
          <w:szCs w:val="26"/>
        </w:rPr>
        <w:t>separación</w:t>
      </w:r>
      <w:r w:rsidR="00B36FE3" w:rsidRPr="005A0329">
        <w:rPr>
          <w:rFonts w:ascii="Arial Narrow" w:hAnsi="Arial Narrow"/>
          <w:sz w:val="26"/>
          <w:szCs w:val="26"/>
        </w:rPr>
        <w:t xml:space="preserve"> </w:t>
      </w:r>
      <w:r w:rsidR="008C038B" w:rsidRPr="005A0329">
        <w:rPr>
          <w:rFonts w:ascii="Arial Narrow" w:hAnsi="Arial Narrow"/>
          <w:sz w:val="26"/>
          <w:szCs w:val="26"/>
        </w:rPr>
        <w:t>de h</w:t>
      </w:r>
      <w:r w:rsidR="006C1173" w:rsidRPr="005A0329">
        <w:rPr>
          <w:rFonts w:ascii="Arial Narrow" w:hAnsi="Arial Narrow"/>
          <w:sz w:val="26"/>
          <w:szCs w:val="26"/>
        </w:rPr>
        <w:t xml:space="preserve">echo, mantener vivo y actuante ese vínculo </w:t>
      </w:r>
      <w:r w:rsidR="00A04098" w:rsidRPr="005A0329">
        <w:rPr>
          <w:rFonts w:ascii="Arial Narrow" w:hAnsi="Arial Narrow"/>
          <w:sz w:val="26"/>
          <w:szCs w:val="26"/>
        </w:rPr>
        <w:t xml:space="preserve">jurídico, </w:t>
      </w:r>
      <w:r w:rsidR="006C1173" w:rsidRPr="005A0329">
        <w:rPr>
          <w:rFonts w:ascii="Arial Narrow" w:hAnsi="Arial Narrow"/>
          <w:sz w:val="26"/>
          <w:szCs w:val="26"/>
        </w:rPr>
        <w:t xml:space="preserve">conforme a </w:t>
      </w:r>
      <w:r w:rsidR="00A04098" w:rsidRPr="005A0329">
        <w:rPr>
          <w:rFonts w:ascii="Arial Narrow" w:hAnsi="Arial Narrow"/>
          <w:sz w:val="26"/>
          <w:szCs w:val="26"/>
        </w:rPr>
        <w:t>las voces de</w:t>
      </w:r>
      <w:r w:rsidR="00B466AB" w:rsidRPr="005A0329">
        <w:rPr>
          <w:rFonts w:ascii="Arial Narrow" w:hAnsi="Arial Narrow"/>
          <w:sz w:val="26"/>
          <w:szCs w:val="26"/>
        </w:rPr>
        <w:t>l artículo 113 y 176 del C.C. entendido como</w:t>
      </w:r>
      <w:r w:rsidR="00A04098" w:rsidRPr="005A0329">
        <w:rPr>
          <w:rFonts w:ascii="Arial Narrow" w:hAnsi="Arial Narrow"/>
          <w:sz w:val="26"/>
          <w:szCs w:val="26"/>
        </w:rPr>
        <w:t xml:space="preserve"> la colaboración, </w:t>
      </w:r>
      <w:r w:rsidR="00B466AB" w:rsidRPr="005A0329">
        <w:rPr>
          <w:rFonts w:ascii="Arial Narrow" w:hAnsi="Arial Narrow"/>
          <w:sz w:val="26"/>
          <w:szCs w:val="26"/>
        </w:rPr>
        <w:t xml:space="preserve">el </w:t>
      </w:r>
      <w:r w:rsidR="00A04098" w:rsidRPr="005A0329">
        <w:rPr>
          <w:rFonts w:ascii="Arial Narrow" w:hAnsi="Arial Narrow"/>
          <w:sz w:val="26"/>
          <w:szCs w:val="26"/>
        </w:rPr>
        <w:t xml:space="preserve">auxilio mutuo, </w:t>
      </w:r>
      <w:r w:rsidR="00B466AB" w:rsidRPr="005A0329">
        <w:rPr>
          <w:rFonts w:ascii="Arial Narrow" w:hAnsi="Arial Narrow"/>
          <w:sz w:val="26"/>
          <w:szCs w:val="26"/>
        </w:rPr>
        <w:t xml:space="preserve">el </w:t>
      </w:r>
      <w:r w:rsidR="00A04098" w:rsidRPr="005A0329">
        <w:rPr>
          <w:rFonts w:ascii="Arial Narrow" w:hAnsi="Arial Narrow"/>
          <w:sz w:val="26"/>
          <w:szCs w:val="26"/>
        </w:rPr>
        <w:t>acompañamiento espiritual o económico</w:t>
      </w:r>
      <w:r w:rsidR="00B466AB" w:rsidRPr="005A0329">
        <w:rPr>
          <w:rFonts w:ascii="Arial Narrow" w:hAnsi="Arial Narrow"/>
          <w:sz w:val="26"/>
          <w:szCs w:val="26"/>
        </w:rPr>
        <w:t xml:space="preserve"> a menos que</w:t>
      </w:r>
      <w:r w:rsidR="008C038B" w:rsidRPr="005A0329">
        <w:rPr>
          <w:rFonts w:ascii="Arial Narrow" w:hAnsi="Arial Narrow"/>
          <w:sz w:val="26"/>
          <w:szCs w:val="26"/>
        </w:rPr>
        <w:t>,</w:t>
      </w:r>
      <w:r w:rsidR="00B466AB" w:rsidRPr="005A0329">
        <w:rPr>
          <w:rFonts w:ascii="Arial Narrow" w:hAnsi="Arial Narrow"/>
          <w:sz w:val="26"/>
          <w:szCs w:val="26"/>
        </w:rPr>
        <w:t xml:space="preserve"> </w:t>
      </w:r>
      <w:r w:rsidR="00A04098" w:rsidRPr="005A0329">
        <w:rPr>
          <w:rFonts w:ascii="Arial Narrow" w:hAnsi="Arial Narrow"/>
          <w:sz w:val="26"/>
          <w:szCs w:val="26"/>
        </w:rPr>
        <w:t>por fuerza de las circunstancias o limitaciones –en razón a la salud, el trabajo o la familia, entre otras</w:t>
      </w:r>
      <w:r w:rsidR="005518C6">
        <w:rPr>
          <w:rFonts w:ascii="Arial Narrow" w:hAnsi="Arial Narrow"/>
          <w:sz w:val="26"/>
          <w:szCs w:val="26"/>
        </w:rPr>
        <w:t>–</w:t>
      </w:r>
      <w:r w:rsidR="00A04098" w:rsidRPr="005A0329">
        <w:rPr>
          <w:rFonts w:ascii="Arial Narrow" w:hAnsi="Arial Narrow"/>
          <w:sz w:val="26"/>
          <w:szCs w:val="26"/>
        </w:rPr>
        <w:t xml:space="preserve">, </w:t>
      </w:r>
      <w:r w:rsidR="00EF548A" w:rsidRPr="005A0329">
        <w:rPr>
          <w:rFonts w:ascii="Arial Narrow" w:hAnsi="Arial Narrow"/>
          <w:sz w:val="26"/>
          <w:szCs w:val="26"/>
        </w:rPr>
        <w:t>se hallare superada</w:t>
      </w:r>
      <w:r w:rsidR="0087290D" w:rsidRPr="005A0329">
        <w:rPr>
          <w:rFonts w:ascii="Arial Narrow" w:hAnsi="Arial Narrow"/>
          <w:sz w:val="26"/>
          <w:szCs w:val="26"/>
        </w:rPr>
        <w:t xml:space="preserve"> la </w:t>
      </w:r>
      <w:r w:rsidR="00047CE8" w:rsidRPr="005A0329">
        <w:rPr>
          <w:rFonts w:ascii="Arial Narrow" w:hAnsi="Arial Narrow"/>
          <w:sz w:val="26"/>
          <w:szCs w:val="26"/>
        </w:rPr>
        <w:t>convivencia</w:t>
      </w:r>
      <w:r w:rsidR="0087290D" w:rsidRPr="005A0329">
        <w:rPr>
          <w:rFonts w:ascii="Arial Narrow" w:hAnsi="Arial Narrow"/>
          <w:sz w:val="26"/>
          <w:szCs w:val="26"/>
        </w:rPr>
        <w:t xml:space="preserve"> por excusa</w:t>
      </w:r>
      <w:r w:rsidR="00EF548A" w:rsidRPr="005A0329">
        <w:rPr>
          <w:rFonts w:ascii="Arial Narrow" w:hAnsi="Arial Narrow"/>
          <w:sz w:val="26"/>
          <w:szCs w:val="26"/>
        </w:rPr>
        <w:t xml:space="preserve"> suficiente (</w:t>
      </w:r>
      <w:proofErr w:type="spellStart"/>
      <w:r w:rsidR="00EF548A" w:rsidRPr="005A0329">
        <w:rPr>
          <w:rFonts w:ascii="Arial Narrow" w:hAnsi="Arial Narrow"/>
          <w:sz w:val="26"/>
          <w:szCs w:val="26"/>
        </w:rPr>
        <w:t>Sent</w:t>
      </w:r>
      <w:proofErr w:type="spellEnd"/>
      <w:r w:rsidR="00EF548A" w:rsidRPr="005A0329">
        <w:rPr>
          <w:rFonts w:ascii="Arial Narrow" w:hAnsi="Arial Narrow"/>
          <w:sz w:val="26"/>
          <w:szCs w:val="26"/>
        </w:rPr>
        <w:t>. Rad. 44626 de 2012)</w:t>
      </w:r>
      <w:r w:rsidR="00C612DF" w:rsidRPr="005A0329">
        <w:rPr>
          <w:rFonts w:ascii="Arial Narrow" w:hAnsi="Arial Narrow"/>
          <w:sz w:val="26"/>
          <w:szCs w:val="26"/>
        </w:rPr>
        <w:t>, de tal suerte, que se rompe</w:t>
      </w:r>
      <w:r w:rsidR="0087290D" w:rsidRPr="005A0329">
        <w:rPr>
          <w:rFonts w:ascii="Arial Narrow" w:hAnsi="Arial Narrow"/>
          <w:sz w:val="26"/>
          <w:szCs w:val="26"/>
        </w:rPr>
        <w:t xml:space="preserve"> ese paradigma de la pertenen</w:t>
      </w:r>
      <w:r w:rsidR="00536D6B" w:rsidRPr="005A0329">
        <w:rPr>
          <w:rFonts w:ascii="Arial Narrow" w:hAnsi="Arial Narrow"/>
          <w:sz w:val="26"/>
          <w:szCs w:val="26"/>
        </w:rPr>
        <w:t xml:space="preserve">cia al grupo familiar, digno de ser protegido, si </w:t>
      </w:r>
      <w:r w:rsidR="00A04098" w:rsidRPr="005A0329">
        <w:rPr>
          <w:rFonts w:ascii="Arial Narrow" w:hAnsi="Arial Narrow"/>
          <w:sz w:val="26"/>
          <w:szCs w:val="26"/>
        </w:rPr>
        <w:t>“</w:t>
      </w:r>
      <w:r w:rsidR="00A04098" w:rsidRPr="005A0329">
        <w:rPr>
          <w:rFonts w:ascii="Arial Narrow" w:hAnsi="Arial Narrow"/>
          <w:i/>
          <w:sz w:val="26"/>
          <w:szCs w:val="26"/>
        </w:rPr>
        <w:t>para quien esa muerte no es causa de necesidad, por tratarse de la titularidad formal de cónyuge vaciada de asistencia mutua”</w:t>
      </w:r>
      <w:r w:rsidR="00536D6B" w:rsidRPr="005A0329">
        <w:rPr>
          <w:rFonts w:ascii="Arial Narrow" w:hAnsi="Arial Narrow"/>
          <w:sz w:val="26"/>
          <w:szCs w:val="26"/>
        </w:rPr>
        <w:t>.</w:t>
      </w:r>
      <w:r w:rsidR="00A04098" w:rsidRPr="005A0329">
        <w:rPr>
          <w:rFonts w:ascii="Arial Narrow" w:hAnsi="Arial Narrow"/>
          <w:sz w:val="26"/>
          <w:szCs w:val="26"/>
        </w:rPr>
        <w:t xml:space="preserve"> </w:t>
      </w:r>
    </w:p>
    <w:p w:rsidR="00A04098" w:rsidRPr="005A0329" w:rsidRDefault="00A04098" w:rsidP="005A0329">
      <w:pPr>
        <w:spacing w:line="312" w:lineRule="auto"/>
        <w:ind w:firstLine="851"/>
        <w:jc w:val="both"/>
        <w:rPr>
          <w:rFonts w:ascii="Arial Narrow" w:hAnsi="Arial Narrow"/>
          <w:sz w:val="26"/>
          <w:szCs w:val="26"/>
        </w:rPr>
      </w:pPr>
    </w:p>
    <w:p w:rsidR="00A04098" w:rsidRPr="005A0329" w:rsidRDefault="00A36D9A" w:rsidP="005A0329">
      <w:pPr>
        <w:spacing w:line="312" w:lineRule="auto"/>
        <w:ind w:firstLine="708"/>
        <w:jc w:val="both"/>
        <w:rPr>
          <w:rFonts w:ascii="Arial Narrow" w:hAnsi="Arial Narrow" w:cs="Estrangelo Edessa"/>
          <w:sz w:val="26"/>
          <w:szCs w:val="26"/>
        </w:rPr>
      </w:pPr>
      <w:r w:rsidRPr="005A0329">
        <w:rPr>
          <w:rFonts w:ascii="Arial Narrow" w:hAnsi="Arial Narrow"/>
          <w:sz w:val="26"/>
          <w:szCs w:val="26"/>
        </w:rPr>
        <w:t>No obstante, e</w:t>
      </w:r>
      <w:r w:rsidR="00A04098" w:rsidRPr="005A0329">
        <w:rPr>
          <w:rFonts w:ascii="Arial Narrow" w:hAnsi="Arial Narrow"/>
          <w:sz w:val="26"/>
          <w:szCs w:val="26"/>
        </w:rPr>
        <w:t xml:space="preserve">se condicionamiento respecto al cónyuge separado de hecho, de tener que acreditar que mantuvo vivo y actuante el vínculo matrimonial hasta el </w:t>
      </w:r>
      <w:r w:rsidR="00EF548A" w:rsidRPr="005A0329">
        <w:rPr>
          <w:rFonts w:ascii="Arial Narrow" w:hAnsi="Arial Narrow"/>
          <w:sz w:val="26"/>
          <w:szCs w:val="26"/>
        </w:rPr>
        <w:t>momento del</w:t>
      </w:r>
      <w:r w:rsidR="00A04098" w:rsidRPr="005A0329">
        <w:rPr>
          <w:rFonts w:ascii="Arial Narrow" w:hAnsi="Arial Narrow"/>
          <w:sz w:val="26"/>
          <w:szCs w:val="26"/>
        </w:rPr>
        <w:t xml:space="preserve"> deceso, salvo que demuestre que el mismo no perduró por situaciones </w:t>
      </w:r>
      <w:r w:rsidR="00EF548A" w:rsidRPr="005A0329">
        <w:rPr>
          <w:rFonts w:ascii="Arial Narrow" w:hAnsi="Arial Narrow"/>
          <w:sz w:val="26"/>
          <w:szCs w:val="26"/>
        </w:rPr>
        <w:t>imputables al otro</w:t>
      </w:r>
      <w:r w:rsidR="00A04098" w:rsidRPr="005A0329">
        <w:rPr>
          <w:rFonts w:ascii="Arial Narrow" w:hAnsi="Arial Narrow"/>
          <w:sz w:val="26"/>
          <w:szCs w:val="26"/>
        </w:rPr>
        <w:t xml:space="preserve">, como elemento preponderante para el acceso a la pensión de sobrevivientes, </w:t>
      </w:r>
      <w:r w:rsidR="00C612DF" w:rsidRPr="005A0329">
        <w:rPr>
          <w:rFonts w:ascii="Arial Narrow" w:hAnsi="Arial Narrow"/>
          <w:sz w:val="26"/>
          <w:szCs w:val="26"/>
        </w:rPr>
        <w:t>es explicado</w:t>
      </w:r>
      <w:r w:rsidR="008C038B" w:rsidRPr="005A0329">
        <w:rPr>
          <w:rFonts w:ascii="Arial Narrow" w:hAnsi="Arial Narrow"/>
          <w:sz w:val="26"/>
          <w:szCs w:val="26"/>
        </w:rPr>
        <w:t xml:space="preserve"> en reciente </w:t>
      </w:r>
      <w:r w:rsidR="00A04098" w:rsidRPr="005A0329">
        <w:rPr>
          <w:rFonts w:ascii="Arial Narrow" w:hAnsi="Arial Narrow"/>
          <w:sz w:val="26"/>
          <w:szCs w:val="26"/>
        </w:rPr>
        <w:t xml:space="preserve">pronunciamiento SL 1399 del 25 de abril de 2018, </w:t>
      </w:r>
      <w:r w:rsidR="00A04098" w:rsidRPr="005A0329">
        <w:rPr>
          <w:rFonts w:ascii="Arial Narrow" w:hAnsi="Arial Narrow" w:cs="Estrangelo Edessa"/>
          <w:sz w:val="26"/>
          <w:szCs w:val="26"/>
        </w:rPr>
        <w:t xml:space="preserve">radicación No.45779, </w:t>
      </w:r>
      <w:r w:rsidR="000A3829" w:rsidRPr="005A0329">
        <w:rPr>
          <w:rFonts w:ascii="Arial Narrow" w:hAnsi="Arial Narrow" w:cs="Estrangelo Edessa"/>
          <w:sz w:val="26"/>
          <w:szCs w:val="26"/>
        </w:rPr>
        <w:t>enfatiza</w:t>
      </w:r>
      <w:r w:rsidR="00EF548A" w:rsidRPr="005A0329">
        <w:rPr>
          <w:rFonts w:ascii="Arial Narrow" w:hAnsi="Arial Narrow" w:cs="Estrangelo Edessa"/>
          <w:sz w:val="26"/>
          <w:szCs w:val="26"/>
        </w:rPr>
        <w:t>ndo</w:t>
      </w:r>
      <w:r w:rsidR="000A3829" w:rsidRPr="005A0329">
        <w:rPr>
          <w:rFonts w:ascii="Arial Narrow" w:hAnsi="Arial Narrow" w:cs="Estrangelo Edessa"/>
          <w:sz w:val="26"/>
          <w:szCs w:val="26"/>
        </w:rPr>
        <w:t xml:space="preserve"> que </w:t>
      </w:r>
      <w:r w:rsidR="00A04098" w:rsidRPr="005A0329">
        <w:rPr>
          <w:rFonts w:ascii="Arial Narrow" w:hAnsi="Arial Narrow" w:cs="Estrangelo Edessa"/>
          <w:sz w:val="26"/>
          <w:szCs w:val="26"/>
        </w:rPr>
        <w:t>siempre que se acredite la convivencia de 5 años en cualquier tiempo, el cónyuge supérstite podrá adquirir la pensión mientras el pacto matrimonial est</w:t>
      </w:r>
      <w:r w:rsidR="00EF548A" w:rsidRPr="005A0329">
        <w:rPr>
          <w:rFonts w:ascii="Arial Narrow" w:hAnsi="Arial Narrow" w:cs="Estrangelo Edessa"/>
          <w:sz w:val="26"/>
          <w:szCs w:val="26"/>
        </w:rPr>
        <w:t>é</w:t>
      </w:r>
      <w:r w:rsidR="00A04098" w:rsidRPr="005A0329">
        <w:rPr>
          <w:rFonts w:ascii="Arial Narrow" w:hAnsi="Arial Narrow" w:cs="Estrangelo Edessa"/>
          <w:sz w:val="26"/>
          <w:szCs w:val="26"/>
        </w:rPr>
        <w:t xml:space="preserve"> vigente, en tanto que las obligaciones legales personales </w:t>
      </w:r>
      <w:r w:rsidR="00C612DF" w:rsidRPr="005A0329">
        <w:rPr>
          <w:rFonts w:ascii="Arial Narrow" w:hAnsi="Arial Narrow" w:cs="Estrangelo Edessa"/>
          <w:sz w:val="26"/>
          <w:szCs w:val="26"/>
        </w:rPr>
        <w:t>que surgen del mismo, subsisten</w:t>
      </w:r>
      <w:r w:rsidR="00A04098" w:rsidRPr="005A0329">
        <w:rPr>
          <w:rFonts w:ascii="Arial Narrow" w:hAnsi="Arial Narrow" w:cs="Estrangelo Edessa"/>
          <w:sz w:val="26"/>
          <w:szCs w:val="26"/>
        </w:rPr>
        <w:t>. Al respecto, sostuvo que:</w:t>
      </w:r>
    </w:p>
    <w:p w:rsidR="00A04098" w:rsidRPr="005A0329" w:rsidRDefault="00A04098" w:rsidP="005A0329">
      <w:pPr>
        <w:pStyle w:val="Sinespaciado"/>
        <w:spacing w:line="312" w:lineRule="auto"/>
        <w:rPr>
          <w:rFonts w:ascii="Arial Narrow" w:hAnsi="Arial Narrow"/>
          <w:sz w:val="26"/>
          <w:szCs w:val="26"/>
        </w:rPr>
      </w:pPr>
    </w:p>
    <w:p w:rsidR="0056455D" w:rsidRPr="005A0329" w:rsidRDefault="00A04098" w:rsidP="005A0329">
      <w:pPr>
        <w:ind w:left="708" w:firstLine="708"/>
        <w:jc w:val="both"/>
        <w:rPr>
          <w:rFonts w:ascii="Arial Narrow" w:hAnsi="Arial Narrow" w:cs="Estrangelo Edessa"/>
          <w:i/>
          <w:sz w:val="26"/>
          <w:szCs w:val="26"/>
        </w:rPr>
      </w:pPr>
      <w:r w:rsidRPr="005A0329">
        <w:rPr>
          <w:rFonts w:ascii="Arial Narrow" w:hAnsi="Arial Narrow" w:cs="Estrangelo Edessa"/>
          <w:sz w:val="26"/>
          <w:szCs w:val="26"/>
        </w:rPr>
        <w:t>“</w:t>
      </w:r>
      <w:r w:rsidR="0056455D" w:rsidRPr="005A0329">
        <w:rPr>
          <w:rFonts w:ascii="Arial Narrow" w:hAnsi="Arial Narrow" w:cs="Estrangelo Edessa"/>
          <w:i/>
          <w:sz w:val="26"/>
          <w:szCs w:val="26"/>
        </w:rPr>
        <w:t>Para decirlo de otro modo, la separación de cuerpos, figura jurídica en virtud de la cual solo se extingue el deber de cohabitación, no es un obstáculo para que el consorte que haya convivido durante 5 años con el causante, acceda a la prestación. Así mismo, la separación de hecho, tampoco frustra este derecho, pues esta circunstancia fáctica no extingue de suyo los deberes recíprocos de los cónyuges de entrega mutua, apoyo incondicional y solidaridad, los cuales perviven hasta tanto se disuelva el vínculo matrimonial.</w:t>
      </w:r>
    </w:p>
    <w:p w:rsidR="0056455D" w:rsidRPr="005A0329" w:rsidRDefault="0056455D" w:rsidP="005A0329">
      <w:pPr>
        <w:ind w:left="708" w:firstLine="708"/>
        <w:jc w:val="both"/>
        <w:rPr>
          <w:rFonts w:ascii="Arial Narrow" w:hAnsi="Arial Narrow" w:cs="Estrangelo Edessa"/>
          <w:i/>
          <w:sz w:val="26"/>
          <w:szCs w:val="26"/>
        </w:rPr>
      </w:pPr>
    </w:p>
    <w:p w:rsidR="0056455D" w:rsidRPr="005A0329" w:rsidRDefault="00A54063" w:rsidP="005A0329">
      <w:pPr>
        <w:ind w:left="708" w:firstLine="708"/>
        <w:jc w:val="both"/>
        <w:rPr>
          <w:rFonts w:ascii="Arial Narrow" w:hAnsi="Arial Narrow" w:cs="Estrangelo Edessa"/>
          <w:i/>
          <w:sz w:val="26"/>
          <w:szCs w:val="26"/>
        </w:rPr>
      </w:pPr>
      <w:r w:rsidRPr="005A0329">
        <w:rPr>
          <w:rFonts w:ascii="Arial Narrow" w:hAnsi="Arial Narrow" w:cs="Estrangelo Edessa"/>
          <w:i/>
          <w:sz w:val="26"/>
          <w:szCs w:val="26"/>
        </w:rPr>
        <w:t>“</w:t>
      </w:r>
      <w:r w:rsidR="0056455D" w:rsidRPr="005A0329">
        <w:rPr>
          <w:rFonts w:ascii="Arial Narrow" w:hAnsi="Arial Narrow" w:cs="Estrangelo Edessa"/>
          <w:i/>
          <w:sz w:val="26"/>
          <w:szCs w:val="26"/>
        </w:rPr>
        <w:t>Ello explica por qué, para el legislador del 2003 a pesar de la separación de hecho de los cónyuges, es decir, de la cesación de la comunidad de vida, si alcanzan a convivir al menos 5 años, el supérstite puede adquirir la pensión de sobrevivientes mientras ese vínculo no se disuelva, ya que los deberes de la pareja subsisten, al margen de si se allanaron a ellos o no.</w:t>
      </w:r>
    </w:p>
    <w:p w:rsidR="0056455D" w:rsidRPr="005A0329" w:rsidRDefault="0056455D" w:rsidP="005A0329">
      <w:pPr>
        <w:ind w:left="708" w:firstLine="708"/>
        <w:jc w:val="both"/>
        <w:rPr>
          <w:rFonts w:ascii="Arial Narrow" w:hAnsi="Arial Narrow" w:cs="Estrangelo Edessa"/>
          <w:i/>
          <w:sz w:val="26"/>
          <w:szCs w:val="26"/>
        </w:rPr>
      </w:pPr>
    </w:p>
    <w:p w:rsidR="00A04098" w:rsidRPr="005A0329" w:rsidRDefault="00A54063" w:rsidP="005A0329">
      <w:pPr>
        <w:ind w:left="708" w:firstLine="708"/>
        <w:jc w:val="both"/>
        <w:rPr>
          <w:rFonts w:ascii="Arial Narrow" w:hAnsi="Arial Narrow" w:cs="Estrangelo Edessa"/>
          <w:i/>
          <w:sz w:val="26"/>
          <w:szCs w:val="26"/>
        </w:rPr>
      </w:pPr>
      <w:r w:rsidRPr="005A0329">
        <w:rPr>
          <w:rFonts w:ascii="Arial Narrow" w:hAnsi="Arial Narrow" w:cs="Estrangelo Edessa"/>
          <w:i/>
          <w:sz w:val="26"/>
          <w:szCs w:val="26"/>
        </w:rPr>
        <w:t>“</w:t>
      </w:r>
      <w:r w:rsidR="0056455D" w:rsidRPr="005A0329">
        <w:rPr>
          <w:rFonts w:ascii="Arial Narrow" w:hAnsi="Arial Narrow" w:cs="Estrangelo Edessa"/>
          <w:i/>
          <w:sz w:val="26"/>
          <w:szCs w:val="26"/>
        </w:rPr>
        <w:t>Así las cosas, en resumen, el cónyuge con unión marital vigente, separado o no de hecho, que haya convivido en cualquier tiempo durante un lapso no inferior a 5 años con el afiliado o pensionado fallecido, tiene derecho a la pensión de sobrevivientes.</w:t>
      </w:r>
      <w:r w:rsidRPr="005A0329">
        <w:rPr>
          <w:rFonts w:ascii="Arial Narrow" w:hAnsi="Arial Narrow" w:cs="Estrangelo Edessa"/>
          <w:i/>
          <w:sz w:val="26"/>
          <w:szCs w:val="26"/>
        </w:rPr>
        <w:t>”</w:t>
      </w:r>
    </w:p>
    <w:p w:rsidR="00E50A24" w:rsidRPr="005A0329" w:rsidRDefault="00E50A24" w:rsidP="005A0329">
      <w:pPr>
        <w:spacing w:line="312" w:lineRule="auto"/>
        <w:jc w:val="both"/>
        <w:rPr>
          <w:rFonts w:ascii="Arial Narrow" w:hAnsi="Arial Narrow" w:cs="Estrangelo Edessa"/>
          <w:i/>
          <w:sz w:val="26"/>
          <w:szCs w:val="26"/>
        </w:rPr>
      </w:pPr>
    </w:p>
    <w:p w:rsidR="000D46F1" w:rsidRPr="005A0329" w:rsidRDefault="000D46F1" w:rsidP="005A0329">
      <w:pPr>
        <w:spacing w:line="312" w:lineRule="auto"/>
        <w:jc w:val="both"/>
        <w:rPr>
          <w:rFonts w:ascii="Arial Narrow" w:hAnsi="Arial Narrow" w:cs="Estrangelo Edessa"/>
          <w:sz w:val="26"/>
          <w:szCs w:val="26"/>
        </w:rPr>
      </w:pPr>
      <w:r w:rsidRPr="005A0329">
        <w:rPr>
          <w:rFonts w:ascii="Arial Narrow" w:hAnsi="Arial Narrow" w:cs="Estrangelo Edessa"/>
          <w:sz w:val="26"/>
          <w:szCs w:val="26"/>
        </w:rPr>
        <w:t xml:space="preserve">Remató </w:t>
      </w:r>
      <w:r w:rsidR="00CD0E19" w:rsidRPr="005A0329">
        <w:rPr>
          <w:rFonts w:ascii="Arial Narrow" w:hAnsi="Arial Narrow" w:cs="Estrangelo Edessa"/>
          <w:sz w:val="26"/>
          <w:szCs w:val="26"/>
        </w:rPr>
        <w:t>exponiendo</w:t>
      </w:r>
      <w:r w:rsidRPr="005A0329">
        <w:rPr>
          <w:rFonts w:ascii="Arial Narrow" w:hAnsi="Arial Narrow" w:cs="Estrangelo Edessa"/>
          <w:sz w:val="26"/>
          <w:szCs w:val="26"/>
        </w:rPr>
        <w:t xml:space="preserve"> la Alta Corporación en esa Sentencia:</w:t>
      </w:r>
    </w:p>
    <w:p w:rsidR="00E50A24" w:rsidRPr="005A0329" w:rsidRDefault="00E50A24" w:rsidP="005A0329">
      <w:pPr>
        <w:spacing w:line="312" w:lineRule="auto"/>
        <w:ind w:left="708" w:firstLine="708"/>
        <w:jc w:val="both"/>
        <w:rPr>
          <w:rFonts w:ascii="Arial Narrow" w:hAnsi="Arial Narrow" w:cs="Estrangelo Edessa"/>
          <w:b/>
          <w:i/>
          <w:sz w:val="26"/>
          <w:szCs w:val="26"/>
        </w:rPr>
      </w:pPr>
    </w:p>
    <w:p w:rsidR="00C612DF" w:rsidRPr="005A0329" w:rsidRDefault="00487D75" w:rsidP="005A0329">
      <w:pPr>
        <w:ind w:left="1416"/>
        <w:jc w:val="both"/>
        <w:rPr>
          <w:rFonts w:ascii="Arial Narrow" w:hAnsi="Arial Narrow" w:cs="Estrangelo Edessa"/>
          <w:b/>
          <w:i/>
          <w:sz w:val="26"/>
          <w:szCs w:val="26"/>
        </w:rPr>
      </w:pPr>
      <w:r w:rsidRPr="005A0329">
        <w:rPr>
          <w:rFonts w:ascii="Arial Narrow" w:hAnsi="Arial Narrow" w:cs="Estrangelo Edessa"/>
          <w:b/>
          <w:i/>
          <w:sz w:val="26"/>
          <w:szCs w:val="26"/>
        </w:rPr>
        <w:t>“</w:t>
      </w:r>
      <w:r w:rsidR="00A54063" w:rsidRPr="005A0329">
        <w:rPr>
          <w:rFonts w:ascii="Arial Narrow" w:hAnsi="Arial Narrow" w:cs="Estrangelo Edessa"/>
          <w:b/>
          <w:i/>
          <w:sz w:val="26"/>
          <w:szCs w:val="26"/>
        </w:rPr>
        <w:t>c.</w:t>
      </w:r>
      <w:r w:rsidR="00A54063" w:rsidRPr="005A0329">
        <w:rPr>
          <w:rFonts w:ascii="Arial Narrow" w:hAnsi="Arial Narrow" w:cs="Estrangelo Edessa"/>
          <w:b/>
          <w:i/>
          <w:sz w:val="26"/>
          <w:szCs w:val="26"/>
        </w:rPr>
        <w:tab/>
        <w:t xml:space="preserve">Convivencia no simultánea (o sucesiva) con el cónyuge separado de hecho y </w:t>
      </w:r>
      <w:proofErr w:type="gramStart"/>
      <w:r w:rsidR="00A54063" w:rsidRPr="005A0329">
        <w:rPr>
          <w:rFonts w:ascii="Arial Narrow" w:hAnsi="Arial Narrow" w:cs="Estrangelo Edessa"/>
          <w:b/>
          <w:i/>
          <w:sz w:val="26"/>
          <w:szCs w:val="26"/>
        </w:rPr>
        <w:t>el(</w:t>
      </w:r>
      <w:proofErr w:type="gramEnd"/>
      <w:r w:rsidR="00A54063" w:rsidRPr="005A0329">
        <w:rPr>
          <w:rFonts w:ascii="Arial Narrow" w:hAnsi="Arial Narrow" w:cs="Estrangelo Edessa"/>
          <w:b/>
          <w:i/>
          <w:sz w:val="26"/>
          <w:szCs w:val="26"/>
        </w:rPr>
        <w:t>la) compañero(a) permanente</w:t>
      </w:r>
    </w:p>
    <w:p w:rsidR="00A54063" w:rsidRPr="005A0329" w:rsidRDefault="00A54063" w:rsidP="005A0329">
      <w:pPr>
        <w:ind w:left="1416"/>
        <w:jc w:val="both"/>
        <w:rPr>
          <w:rFonts w:ascii="Arial Narrow" w:hAnsi="Arial Narrow" w:cs="Estrangelo Edessa"/>
          <w:b/>
          <w:i/>
          <w:sz w:val="26"/>
          <w:szCs w:val="26"/>
        </w:rPr>
      </w:pPr>
    </w:p>
    <w:p w:rsidR="00A54063" w:rsidRPr="005A0329" w:rsidRDefault="00A54063" w:rsidP="005A0329">
      <w:pPr>
        <w:ind w:left="708" w:firstLine="708"/>
        <w:jc w:val="both"/>
        <w:rPr>
          <w:rFonts w:ascii="Arial Narrow" w:hAnsi="Arial Narrow" w:cs="Estrangelo Edessa"/>
          <w:i/>
          <w:sz w:val="26"/>
          <w:szCs w:val="26"/>
        </w:rPr>
      </w:pPr>
      <w:r w:rsidRPr="005A0329">
        <w:rPr>
          <w:rFonts w:ascii="Arial Narrow" w:hAnsi="Arial Narrow" w:cs="Estrangelo Edessa"/>
          <w:i/>
          <w:sz w:val="26"/>
          <w:szCs w:val="26"/>
        </w:rPr>
        <w:t>“</w:t>
      </w:r>
      <w:r w:rsidR="00E50A24" w:rsidRPr="005A0329">
        <w:rPr>
          <w:rFonts w:ascii="Arial Narrow" w:hAnsi="Arial Narrow" w:cs="Estrangelo Edessa"/>
          <w:i/>
          <w:sz w:val="26"/>
          <w:szCs w:val="26"/>
        </w:rPr>
        <w:t>El último inciso del literal b) del artículo 13 de la Ley 797 de 2003 regula la situación del cónyuge que, a pesar de haberse separado de hecho y su pareja conformado una nueva familia, mantiene su contrato matrimonial activo. Aquí, la ley le da el derecho de concurrir, junto con el (la) compañero (a) permanente, a la proporción de la pensión de sobrevivientes en función al tiempo convivido, siempre que este no sea inferior a 5 años en cualquier tiempo.</w:t>
      </w:r>
    </w:p>
    <w:p w:rsidR="005517D3" w:rsidRPr="005A0329" w:rsidRDefault="005517D3" w:rsidP="005A0329">
      <w:pPr>
        <w:ind w:left="1416"/>
        <w:jc w:val="both"/>
        <w:rPr>
          <w:rFonts w:ascii="Arial Narrow" w:hAnsi="Arial Narrow" w:cs="Estrangelo Edessa"/>
          <w:i/>
          <w:sz w:val="26"/>
          <w:szCs w:val="26"/>
        </w:rPr>
      </w:pPr>
    </w:p>
    <w:p w:rsidR="00F07B43" w:rsidRPr="005A0329" w:rsidRDefault="00F07B43" w:rsidP="005A0329">
      <w:pPr>
        <w:ind w:left="1416"/>
        <w:jc w:val="both"/>
        <w:rPr>
          <w:rFonts w:ascii="Arial Narrow" w:hAnsi="Arial Narrow" w:cs="Estrangelo Edessa"/>
          <w:i/>
          <w:sz w:val="26"/>
          <w:szCs w:val="26"/>
        </w:rPr>
      </w:pPr>
      <w:r w:rsidRPr="005A0329">
        <w:rPr>
          <w:rFonts w:ascii="Arial Narrow" w:hAnsi="Arial Narrow" w:cs="Estrangelo Edessa"/>
          <w:i/>
          <w:sz w:val="26"/>
          <w:szCs w:val="26"/>
        </w:rPr>
        <w:t>“Al respecto, en sentencia SL, 29 nov. 2011, rad. 40055, la Corte expuso:</w:t>
      </w:r>
    </w:p>
    <w:p w:rsidR="00F07B43" w:rsidRPr="005A0329" w:rsidRDefault="00D96CB2" w:rsidP="005A0329">
      <w:pPr>
        <w:ind w:left="708" w:firstLine="708"/>
        <w:jc w:val="both"/>
        <w:rPr>
          <w:rFonts w:ascii="Arial Narrow" w:hAnsi="Arial Narrow" w:cs="Estrangelo Edessa"/>
          <w:i/>
          <w:sz w:val="26"/>
          <w:szCs w:val="26"/>
        </w:rPr>
      </w:pPr>
      <w:r w:rsidRPr="005A0329">
        <w:rPr>
          <w:rFonts w:ascii="Arial Narrow" w:hAnsi="Arial Narrow" w:cs="Estrangelo Edessa"/>
          <w:i/>
          <w:sz w:val="26"/>
          <w:szCs w:val="26"/>
        </w:rPr>
        <w:t>…</w:t>
      </w:r>
      <w:r w:rsidR="00F07B43" w:rsidRPr="005A0329">
        <w:rPr>
          <w:rFonts w:ascii="Arial Narrow" w:hAnsi="Arial Narrow" w:cs="Estrangelo Edessa"/>
          <w:i/>
          <w:sz w:val="26"/>
          <w:szCs w:val="26"/>
        </w:rPr>
        <w:t xml:space="preserve"> </w:t>
      </w:r>
    </w:p>
    <w:p w:rsidR="00A04098" w:rsidRPr="005A0329" w:rsidRDefault="00F07B43" w:rsidP="005A0329">
      <w:pPr>
        <w:ind w:left="708" w:firstLine="708"/>
        <w:jc w:val="both"/>
        <w:rPr>
          <w:rFonts w:ascii="Arial Narrow" w:hAnsi="Arial Narrow" w:cs="Estrangelo Edessa"/>
          <w:i/>
          <w:sz w:val="26"/>
          <w:szCs w:val="26"/>
        </w:rPr>
      </w:pPr>
      <w:r w:rsidRPr="005A0329">
        <w:rPr>
          <w:rFonts w:ascii="Arial Narrow" w:hAnsi="Arial Narrow" w:cs="Estrangelo Edessa"/>
          <w:i/>
          <w:sz w:val="26"/>
          <w:szCs w:val="26"/>
        </w:rPr>
        <w:t xml:space="preserve">“No puede ser otra la conclusión que se obtiene de la expresión “La otra cuota parte le corresponderá a la cónyuge con la cual existe la sociedad conyugal vigente…”, </w:t>
      </w:r>
      <w:r w:rsidRPr="005A0329">
        <w:rPr>
          <w:rFonts w:ascii="Arial Narrow" w:hAnsi="Arial Narrow" w:cs="Estrangelo Edessa"/>
          <w:i/>
          <w:sz w:val="26"/>
          <w:szCs w:val="26"/>
        </w:rPr>
        <w:lastRenderedPageBreak/>
        <w:t>porque esa referencia no deja lugar a dudas de que el cónyuge que conserva con vigor jurídico el lazo matrimonial tendrá derecho a una cuota parte de la prestación. De tal modo, en caso de que, luego de la separación de hecho de su cónyuge, el causante establezca una nueva relación de convivencia, en caso de su fallecimiento el disfrute del derecho a la pensión deberá ser compartido entre el cónyuge separado de hecho y el compañero o compañera permanente que tenga esa condición para la fecha del fallecimiento, en proporción al tiempo de convivencia.</w:t>
      </w:r>
      <w:r w:rsidR="00E50A24" w:rsidRPr="005A0329">
        <w:rPr>
          <w:rFonts w:ascii="Arial Narrow" w:hAnsi="Arial Narrow" w:cs="Estrangelo Edessa"/>
          <w:i/>
          <w:sz w:val="26"/>
          <w:szCs w:val="26"/>
        </w:rPr>
        <w:t>”.</w:t>
      </w:r>
    </w:p>
    <w:p w:rsidR="00E50A24" w:rsidRPr="005A0329" w:rsidRDefault="00E50A24" w:rsidP="005A0329">
      <w:pPr>
        <w:pStyle w:val="Sinespaciado"/>
        <w:spacing w:line="312" w:lineRule="auto"/>
        <w:rPr>
          <w:rFonts w:ascii="Arial Narrow" w:hAnsi="Arial Narrow"/>
          <w:sz w:val="26"/>
          <w:szCs w:val="26"/>
        </w:rPr>
      </w:pPr>
    </w:p>
    <w:p w:rsidR="001B2723" w:rsidRPr="005A0329" w:rsidRDefault="001B2723" w:rsidP="005A0329">
      <w:pPr>
        <w:spacing w:line="312" w:lineRule="auto"/>
        <w:ind w:firstLine="708"/>
        <w:jc w:val="both"/>
        <w:rPr>
          <w:rFonts w:ascii="Arial Narrow" w:hAnsi="Arial Narrow" w:cs="Arial"/>
          <w:sz w:val="26"/>
          <w:szCs w:val="26"/>
          <w:lang w:val="es-ES"/>
        </w:rPr>
      </w:pPr>
      <w:r w:rsidRPr="005A0329">
        <w:rPr>
          <w:rFonts w:ascii="Arial Narrow" w:hAnsi="Arial Narrow" w:cs="Arial"/>
          <w:sz w:val="26"/>
          <w:szCs w:val="26"/>
          <w:lang w:val="es-ES"/>
        </w:rPr>
        <w:t xml:space="preserve">En el sub-lite, se tiene que la demandante en su interrogatorio de parte refirió que </w:t>
      </w:r>
      <w:r w:rsidR="00951E16" w:rsidRPr="005A0329">
        <w:rPr>
          <w:rFonts w:ascii="Arial Narrow" w:hAnsi="Arial Narrow" w:cs="Arial"/>
          <w:sz w:val="26"/>
          <w:szCs w:val="26"/>
          <w:lang w:val="es-ES"/>
        </w:rPr>
        <w:t>el 31</w:t>
      </w:r>
      <w:r w:rsidR="00005B28" w:rsidRPr="005A0329">
        <w:rPr>
          <w:rFonts w:ascii="Arial Narrow" w:hAnsi="Arial Narrow" w:cs="Arial"/>
          <w:sz w:val="26"/>
          <w:szCs w:val="26"/>
          <w:lang w:val="es-ES"/>
        </w:rPr>
        <w:t xml:space="preserve"> de diciembre de 1978</w:t>
      </w:r>
      <w:r w:rsidR="00951E16" w:rsidRPr="005A0329">
        <w:rPr>
          <w:rFonts w:ascii="Arial Narrow" w:hAnsi="Arial Narrow" w:cs="Arial"/>
          <w:sz w:val="26"/>
          <w:szCs w:val="26"/>
          <w:lang w:val="es-ES"/>
        </w:rPr>
        <w:t xml:space="preserve"> </w:t>
      </w:r>
      <w:r w:rsidRPr="005A0329">
        <w:rPr>
          <w:rFonts w:ascii="Arial Narrow" w:hAnsi="Arial Narrow" w:cs="Arial"/>
          <w:sz w:val="26"/>
          <w:szCs w:val="26"/>
          <w:lang w:val="es-ES"/>
        </w:rPr>
        <w:t xml:space="preserve">contrajo matrimonio católico </w:t>
      </w:r>
      <w:r w:rsidR="00951E16" w:rsidRPr="005A0329">
        <w:rPr>
          <w:rFonts w:ascii="Arial Narrow" w:hAnsi="Arial Narrow" w:cs="Arial"/>
          <w:sz w:val="26"/>
          <w:szCs w:val="26"/>
          <w:lang w:val="es-ES"/>
        </w:rPr>
        <w:t xml:space="preserve">con Fabio de Jesús Muriel Velásquez </w:t>
      </w:r>
      <w:r w:rsidRPr="005A0329">
        <w:rPr>
          <w:rFonts w:ascii="Arial Narrow" w:hAnsi="Arial Narrow" w:cs="Arial"/>
          <w:sz w:val="26"/>
          <w:szCs w:val="26"/>
          <w:lang w:val="es-ES"/>
        </w:rPr>
        <w:t xml:space="preserve">(fl.22), en cuyo seno procrearon a Diana María, Norma Constanza y Lisandro quienes nacieron en 1979, 1981 y 1989, respectivamente. Así mismo, convivieron en forma continua </w:t>
      </w:r>
      <w:r w:rsidR="00B7085E" w:rsidRPr="005A0329">
        <w:rPr>
          <w:rFonts w:ascii="Arial Narrow" w:hAnsi="Arial Narrow" w:cs="Arial"/>
          <w:sz w:val="26"/>
          <w:szCs w:val="26"/>
          <w:lang w:val="es-ES"/>
        </w:rPr>
        <w:t xml:space="preserve">e ininterrumpida </w:t>
      </w:r>
      <w:r w:rsidRPr="005A0329">
        <w:rPr>
          <w:rFonts w:ascii="Arial Narrow" w:hAnsi="Arial Narrow" w:cs="Arial"/>
          <w:sz w:val="26"/>
          <w:szCs w:val="26"/>
          <w:lang w:val="es-ES"/>
        </w:rPr>
        <w:t xml:space="preserve">hasta el año </w:t>
      </w:r>
      <w:r w:rsidR="00951E16" w:rsidRPr="005A0329">
        <w:rPr>
          <w:rFonts w:ascii="Arial Narrow" w:hAnsi="Arial Narrow" w:cs="Arial"/>
          <w:sz w:val="26"/>
          <w:szCs w:val="26"/>
          <w:lang w:val="es-ES"/>
        </w:rPr>
        <w:t>1991</w:t>
      </w:r>
      <w:r w:rsidRPr="005A0329">
        <w:rPr>
          <w:rFonts w:ascii="Arial Narrow" w:hAnsi="Arial Narrow" w:cs="Arial"/>
          <w:sz w:val="26"/>
          <w:szCs w:val="26"/>
          <w:lang w:val="es-ES"/>
        </w:rPr>
        <w:t xml:space="preserve">, pero se mantuvo vigente el </w:t>
      </w:r>
      <w:r w:rsidR="001F18F2" w:rsidRPr="005A0329">
        <w:rPr>
          <w:rFonts w:ascii="Arial Narrow" w:hAnsi="Arial Narrow" w:cs="Arial"/>
          <w:sz w:val="26"/>
          <w:szCs w:val="26"/>
          <w:lang w:val="es-ES"/>
        </w:rPr>
        <w:t>lazo matrimonial con el asegurado</w:t>
      </w:r>
      <w:r w:rsidRPr="005A0329">
        <w:rPr>
          <w:rFonts w:ascii="Arial Narrow" w:hAnsi="Arial Narrow" w:cs="Arial"/>
          <w:sz w:val="26"/>
          <w:szCs w:val="26"/>
          <w:lang w:val="es-ES"/>
        </w:rPr>
        <w:t xml:space="preserve"> h</w:t>
      </w:r>
      <w:r w:rsidR="001F3B0C" w:rsidRPr="005A0329">
        <w:rPr>
          <w:rFonts w:ascii="Arial Narrow" w:hAnsi="Arial Narrow" w:cs="Arial"/>
          <w:sz w:val="26"/>
          <w:szCs w:val="26"/>
          <w:lang w:val="es-ES"/>
        </w:rPr>
        <w:t>asta el momento del deceso,</w:t>
      </w:r>
      <w:r w:rsidRPr="005A0329">
        <w:rPr>
          <w:rFonts w:ascii="Arial Narrow" w:hAnsi="Arial Narrow" w:cs="Arial"/>
          <w:sz w:val="26"/>
          <w:szCs w:val="26"/>
          <w:lang w:val="es-ES"/>
        </w:rPr>
        <w:t xml:space="preserve"> así se colige del registro civil de matrimonio, el cual carece </w:t>
      </w:r>
      <w:r w:rsidR="00B15C84" w:rsidRPr="005A0329">
        <w:rPr>
          <w:rFonts w:ascii="Arial Narrow" w:hAnsi="Arial Narrow" w:cs="Arial"/>
          <w:sz w:val="26"/>
          <w:szCs w:val="26"/>
          <w:lang w:val="es-ES"/>
        </w:rPr>
        <w:t xml:space="preserve">de </w:t>
      </w:r>
      <w:r w:rsidRPr="005A0329">
        <w:rPr>
          <w:rFonts w:ascii="Arial Narrow" w:hAnsi="Arial Narrow" w:cs="Arial"/>
          <w:sz w:val="26"/>
          <w:szCs w:val="26"/>
          <w:lang w:val="es-ES"/>
        </w:rPr>
        <w:t xml:space="preserve">anotaciones u observaciones marginales al respecto. Es así, que aquella mantuvo una convivencia ininterrumpida con el de cujus durante un interregno superior a cinco años en cualquier tiempo, lo cual demuestra que cuando menos, entre la fecha del matrimonio y el año de 1991, </w:t>
      </w:r>
      <w:r w:rsidR="001F3B0C" w:rsidRPr="005A0329">
        <w:rPr>
          <w:rFonts w:ascii="Arial Narrow" w:hAnsi="Arial Narrow" w:cs="Arial"/>
          <w:sz w:val="26"/>
          <w:szCs w:val="26"/>
          <w:lang w:val="es-ES"/>
        </w:rPr>
        <w:t>trascurrió más de</w:t>
      </w:r>
      <w:r w:rsidR="00B15C84" w:rsidRPr="005A0329">
        <w:rPr>
          <w:rFonts w:ascii="Arial Narrow" w:hAnsi="Arial Narrow" w:cs="Arial"/>
          <w:sz w:val="26"/>
          <w:szCs w:val="26"/>
          <w:lang w:val="es-ES"/>
        </w:rPr>
        <w:t>l quinquenio</w:t>
      </w:r>
      <w:r w:rsidRPr="005A0329">
        <w:rPr>
          <w:rFonts w:ascii="Arial Narrow" w:hAnsi="Arial Narrow" w:cs="Arial"/>
          <w:sz w:val="26"/>
          <w:szCs w:val="26"/>
          <w:lang w:val="es-ES"/>
        </w:rPr>
        <w:t xml:space="preserve"> </w:t>
      </w:r>
      <w:r w:rsidR="001F3B0C" w:rsidRPr="005A0329">
        <w:rPr>
          <w:rFonts w:ascii="Arial Narrow" w:hAnsi="Arial Narrow" w:cs="Arial"/>
          <w:sz w:val="26"/>
          <w:szCs w:val="26"/>
          <w:lang w:val="es-ES"/>
        </w:rPr>
        <w:t>de</w:t>
      </w:r>
      <w:r w:rsidRPr="005A0329">
        <w:rPr>
          <w:rFonts w:ascii="Arial Narrow" w:hAnsi="Arial Narrow" w:cs="Arial"/>
          <w:sz w:val="26"/>
          <w:szCs w:val="26"/>
          <w:lang w:val="es-ES"/>
        </w:rPr>
        <w:t xml:space="preserve"> convivencia, sin que </w:t>
      </w:r>
      <w:r w:rsidR="00B15C84" w:rsidRPr="005A0329">
        <w:rPr>
          <w:rFonts w:ascii="Arial Narrow" w:hAnsi="Arial Narrow" w:cs="Arial"/>
          <w:sz w:val="26"/>
          <w:szCs w:val="26"/>
          <w:lang w:val="es-ES"/>
        </w:rPr>
        <w:t>en cualquier tiempo</w:t>
      </w:r>
      <w:r w:rsidRPr="005A0329">
        <w:rPr>
          <w:rFonts w:ascii="Arial Narrow" w:hAnsi="Arial Narrow" w:cs="Arial"/>
          <w:sz w:val="26"/>
          <w:szCs w:val="26"/>
          <w:lang w:val="es-ES"/>
        </w:rPr>
        <w:t>.</w:t>
      </w:r>
    </w:p>
    <w:p w:rsidR="001B2723" w:rsidRPr="005A0329" w:rsidRDefault="001B2723" w:rsidP="005A0329">
      <w:pPr>
        <w:pStyle w:val="Sinespaciado"/>
        <w:spacing w:line="312" w:lineRule="auto"/>
        <w:rPr>
          <w:rFonts w:ascii="Arial Narrow" w:hAnsi="Arial Narrow"/>
          <w:sz w:val="26"/>
          <w:szCs w:val="26"/>
          <w:lang w:val="es-ES"/>
        </w:rPr>
      </w:pPr>
    </w:p>
    <w:p w:rsidR="008430A5" w:rsidRPr="005A0329" w:rsidRDefault="001B2723" w:rsidP="005A0329">
      <w:pPr>
        <w:spacing w:line="312" w:lineRule="auto"/>
        <w:ind w:firstLine="851"/>
        <w:jc w:val="both"/>
        <w:rPr>
          <w:rFonts w:ascii="Arial Narrow" w:hAnsi="Arial Narrow" w:cs="Arial"/>
          <w:color w:val="000000" w:themeColor="text1"/>
          <w:sz w:val="26"/>
          <w:szCs w:val="26"/>
          <w:lang w:val="es-ES"/>
        </w:rPr>
      </w:pPr>
      <w:r w:rsidRPr="005A0329">
        <w:rPr>
          <w:rFonts w:ascii="Arial Narrow" w:hAnsi="Arial Narrow" w:cs="Arial"/>
          <w:color w:val="000000" w:themeColor="text1"/>
          <w:sz w:val="26"/>
          <w:szCs w:val="26"/>
          <w:lang w:val="es-ES"/>
        </w:rPr>
        <w:t xml:space="preserve">Por su lado, </w:t>
      </w:r>
      <w:r w:rsidR="00B15C84" w:rsidRPr="005A0329">
        <w:rPr>
          <w:rFonts w:ascii="Arial Narrow" w:hAnsi="Arial Narrow" w:cs="Arial"/>
          <w:sz w:val="26"/>
          <w:szCs w:val="26"/>
          <w:lang w:val="es-ES"/>
        </w:rPr>
        <w:t>el deponente</w:t>
      </w:r>
      <w:r w:rsidR="008430A5" w:rsidRPr="005A0329">
        <w:rPr>
          <w:rFonts w:ascii="Arial Narrow" w:hAnsi="Arial Narrow" w:cs="Arial"/>
          <w:sz w:val="26"/>
          <w:szCs w:val="26"/>
          <w:lang w:val="es-ES"/>
        </w:rPr>
        <w:t xml:space="preserve"> </w:t>
      </w:r>
      <w:r w:rsidR="008430A5" w:rsidRPr="005A0329">
        <w:rPr>
          <w:rFonts w:ascii="Arial Narrow" w:hAnsi="Arial Narrow" w:cs="Arial"/>
          <w:color w:val="000000" w:themeColor="text1"/>
          <w:sz w:val="26"/>
          <w:szCs w:val="26"/>
          <w:lang w:val="es-ES"/>
        </w:rPr>
        <w:t xml:space="preserve">José Benedicto Sierra Rodríguez, </w:t>
      </w:r>
      <w:r w:rsidR="009C3EE5" w:rsidRPr="005A0329">
        <w:rPr>
          <w:rFonts w:ascii="Arial Narrow" w:hAnsi="Arial Narrow" w:cs="Arial"/>
          <w:sz w:val="26"/>
          <w:szCs w:val="26"/>
          <w:lang w:val="es-ES"/>
        </w:rPr>
        <w:t xml:space="preserve">coherente y preciso, </w:t>
      </w:r>
      <w:r w:rsidR="00B15C84" w:rsidRPr="005A0329">
        <w:rPr>
          <w:rFonts w:ascii="Arial Narrow" w:hAnsi="Arial Narrow" w:cs="Arial"/>
          <w:sz w:val="26"/>
          <w:szCs w:val="26"/>
          <w:lang w:val="es-ES"/>
        </w:rPr>
        <w:t>refirió</w:t>
      </w:r>
      <w:r w:rsidR="009C3EE5" w:rsidRPr="005A0329">
        <w:rPr>
          <w:rFonts w:ascii="Arial Narrow" w:hAnsi="Arial Narrow" w:cs="Arial"/>
          <w:sz w:val="26"/>
          <w:szCs w:val="26"/>
          <w:lang w:val="es-ES"/>
        </w:rPr>
        <w:t xml:space="preserve"> que</w:t>
      </w:r>
      <w:r w:rsidR="008430A5" w:rsidRPr="005A0329">
        <w:rPr>
          <w:rFonts w:ascii="Arial Narrow" w:hAnsi="Arial Narrow" w:cs="Arial"/>
          <w:color w:val="000000" w:themeColor="text1"/>
          <w:sz w:val="26"/>
          <w:szCs w:val="26"/>
          <w:lang w:val="es-ES"/>
        </w:rPr>
        <w:t xml:space="preserve"> es residente del corregimiento de la Habana, en el municipio de Belarcazar, Caldas, que se conoció con Fabio de </w:t>
      </w:r>
      <w:r w:rsidR="00097A74" w:rsidRPr="005A0329">
        <w:rPr>
          <w:rFonts w:ascii="Arial Narrow" w:hAnsi="Arial Narrow" w:cs="Arial"/>
          <w:color w:val="000000" w:themeColor="text1"/>
          <w:sz w:val="26"/>
          <w:szCs w:val="26"/>
          <w:lang w:val="es-ES"/>
        </w:rPr>
        <w:t>Jesús</w:t>
      </w:r>
      <w:r w:rsidR="008430A5" w:rsidRPr="005A0329">
        <w:rPr>
          <w:rFonts w:ascii="Arial Narrow" w:hAnsi="Arial Narrow" w:cs="Arial"/>
          <w:color w:val="000000" w:themeColor="text1"/>
          <w:sz w:val="26"/>
          <w:szCs w:val="26"/>
          <w:lang w:val="es-ES"/>
        </w:rPr>
        <w:t xml:space="preserve"> Muriel </w:t>
      </w:r>
      <w:r w:rsidR="00097A74" w:rsidRPr="005A0329">
        <w:rPr>
          <w:rFonts w:ascii="Arial Narrow" w:hAnsi="Arial Narrow" w:cs="Arial"/>
          <w:color w:val="000000" w:themeColor="text1"/>
          <w:sz w:val="26"/>
          <w:szCs w:val="26"/>
          <w:lang w:val="es-ES"/>
        </w:rPr>
        <w:t>Velásquez</w:t>
      </w:r>
      <w:r w:rsidR="008430A5" w:rsidRPr="005A0329">
        <w:rPr>
          <w:rFonts w:ascii="Arial Narrow" w:hAnsi="Arial Narrow" w:cs="Arial"/>
          <w:color w:val="000000" w:themeColor="text1"/>
          <w:sz w:val="26"/>
          <w:szCs w:val="26"/>
          <w:lang w:val="es-ES"/>
        </w:rPr>
        <w:t xml:space="preserve">, </w:t>
      </w:r>
      <w:r w:rsidR="00BA0AA9" w:rsidRPr="005A0329">
        <w:rPr>
          <w:rFonts w:ascii="Arial Narrow" w:hAnsi="Arial Narrow" w:cs="Arial"/>
          <w:color w:val="000000" w:themeColor="text1"/>
          <w:sz w:val="26"/>
          <w:szCs w:val="26"/>
          <w:lang w:val="es-ES"/>
        </w:rPr>
        <w:t xml:space="preserve">cuando este trabajaba en fincas </w:t>
      </w:r>
      <w:r w:rsidR="008430A5" w:rsidRPr="005A0329">
        <w:rPr>
          <w:rFonts w:ascii="Arial Narrow" w:hAnsi="Arial Narrow" w:cs="Arial"/>
          <w:color w:val="000000" w:themeColor="text1"/>
          <w:sz w:val="26"/>
          <w:szCs w:val="26"/>
          <w:lang w:val="es-ES"/>
        </w:rPr>
        <w:t>en el año de 19</w:t>
      </w:r>
      <w:r w:rsidR="00BA0AA9" w:rsidRPr="005A0329">
        <w:rPr>
          <w:rFonts w:ascii="Arial Narrow" w:hAnsi="Arial Narrow" w:cs="Arial"/>
          <w:color w:val="000000" w:themeColor="text1"/>
          <w:sz w:val="26"/>
          <w:szCs w:val="26"/>
          <w:lang w:val="es-ES"/>
        </w:rPr>
        <w:t xml:space="preserve">76, </w:t>
      </w:r>
      <w:r w:rsidR="00706F10" w:rsidRPr="005A0329">
        <w:rPr>
          <w:rFonts w:ascii="Arial Narrow" w:hAnsi="Arial Narrow" w:cs="Arial"/>
          <w:color w:val="000000" w:themeColor="text1"/>
          <w:sz w:val="26"/>
          <w:szCs w:val="26"/>
          <w:lang w:val="es-ES"/>
        </w:rPr>
        <w:t>en el mencionado corregimiento;</w:t>
      </w:r>
      <w:r w:rsidR="009C3EE5" w:rsidRPr="005A0329">
        <w:rPr>
          <w:rFonts w:ascii="Arial Narrow" w:hAnsi="Arial Narrow" w:cs="Arial"/>
          <w:color w:val="000000" w:themeColor="text1"/>
          <w:sz w:val="26"/>
          <w:szCs w:val="26"/>
          <w:lang w:val="es-ES"/>
        </w:rPr>
        <w:t xml:space="preserve"> </w:t>
      </w:r>
      <w:r w:rsidR="00296962" w:rsidRPr="005A0329">
        <w:rPr>
          <w:rFonts w:ascii="Arial Narrow" w:hAnsi="Arial Narrow" w:cs="Arial"/>
          <w:color w:val="000000" w:themeColor="text1"/>
          <w:sz w:val="26"/>
          <w:szCs w:val="26"/>
          <w:lang w:val="es-ES"/>
        </w:rPr>
        <w:t>allí</w:t>
      </w:r>
      <w:r w:rsidR="008430A5" w:rsidRPr="005A0329">
        <w:rPr>
          <w:rFonts w:ascii="Arial Narrow" w:hAnsi="Arial Narrow" w:cs="Arial"/>
          <w:color w:val="000000" w:themeColor="text1"/>
          <w:sz w:val="26"/>
          <w:szCs w:val="26"/>
          <w:lang w:val="es-ES"/>
        </w:rPr>
        <w:t xml:space="preserve"> se conoció con </w:t>
      </w:r>
      <w:proofErr w:type="spellStart"/>
      <w:r w:rsidR="008430A5" w:rsidRPr="005A0329">
        <w:rPr>
          <w:rFonts w:ascii="Arial Narrow" w:hAnsi="Arial Narrow" w:cs="Arial"/>
          <w:color w:val="000000" w:themeColor="text1"/>
          <w:sz w:val="26"/>
          <w:szCs w:val="26"/>
          <w:lang w:val="es-ES"/>
        </w:rPr>
        <w:t>Amilvia</w:t>
      </w:r>
      <w:proofErr w:type="spellEnd"/>
      <w:r w:rsidR="008430A5" w:rsidRPr="005A0329">
        <w:rPr>
          <w:rFonts w:ascii="Arial Narrow" w:hAnsi="Arial Narrow" w:cs="Arial"/>
          <w:color w:val="000000" w:themeColor="text1"/>
          <w:sz w:val="26"/>
          <w:szCs w:val="26"/>
          <w:lang w:val="es-ES"/>
        </w:rPr>
        <w:t xml:space="preserve"> González </w:t>
      </w:r>
      <w:r w:rsidR="00097A74" w:rsidRPr="005A0329">
        <w:rPr>
          <w:rFonts w:ascii="Arial Narrow" w:hAnsi="Arial Narrow" w:cs="Arial"/>
          <w:color w:val="000000" w:themeColor="text1"/>
          <w:sz w:val="26"/>
          <w:szCs w:val="26"/>
          <w:lang w:val="es-ES"/>
        </w:rPr>
        <w:t>Villada</w:t>
      </w:r>
      <w:r w:rsidR="008430A5" w:rsidRPr="005A0329">
        <w:rPr>
          <w:rFonts w:ascii="Arial Narrow" w:hAnsi="Arial Narrow" w:cs="Arial"/>
          <w:color w:val="000000" w:themeColor="text1"/>
          <w:sz w:val="26"/>
          <w:szCs w:val="26"/>
          <w:lang w:val="es-ES"/>
        </w:rPr>
        <w:t>,</w:t>
      </w:r>
      <w:r w:rsidR="00BA0AA9" w:rsidRPr="005A0329">
        <w:rPr>
          <w:rFonts w:ascii="Arial Narrow" w:hAnsi="Arial Narrow" w:cs="Arial"/>
          <w:color w:val="000000" w:themeColor="text1"/>
          <w:sz w:val="26"/>
          <w:szCs w:val="26"/>
          <w:lang w:val="es-ES"/>
        </w:rPr>
        <w:t xml:space="preserve"> contrayendo</w:t>
      </w:r>
      <w:r w:rsidR="00097A74" w:rsidRPr="005A0329">
        <w:rPr>
          <w:rFonts w:ascii="Arial Narrow" w:hAnsi="Arial Narrow" w:cs="Arial"/>
          <w:color w:val="000000" w:themeColor="text1"/>
          <w:sz w:val="26"/>
          <w:szCs w:val="26"/>
          <w:lang w:val="es-ES"/>
        </w:rPr>
        <w:t xml:space="preserve"> nupcias</w:t>
      </w:r>
      <w:r w:rsidR="00BA0AA9" w:rsidRPr="005A0329">
        <w:rPr>
          <w:rFonts w:ascii="Arial Narrow" w:hAnsi="Arial Narrow" w:cs="Arial"/>
          <w:color w:val="000000" w:themeColor="text1"/>
          <w:sz w:val="26"/>
          <w:szCs w:val="26"/>
          <w:lang w:val="es-ES"/>
        </w:rPr>
        <w:t xml:space="preserve"> el 31 de diciembre de 1978, unión en la que se procrearon </w:t>
      </w:r>
      <w:r w:rsidR="00097A74" w:rsidRPr="005A0329">
        <w:rPr>
          <w:rFonts w:ascii="Arial Narrow" w:hAnsi="Arial Narrow" w:cs="Arial"/>
          <w:color w:val="000000" w:themeColor="text1"/>
          <w:sz w:val="26"/>
          <w:szCs w:val="26"/>
          <w:lang w:val="es-ES"/>
        </w:rPr>
        <w:t>tres hijos</w:t>
      </w:r>
      <w:r w:rsidR="009C3EE5" w:rsidRPr="005A0329">
        <w:rPr>
          <w:rFonts w:ascii="Arial Narrow" w:hAnsi="Arial Narrow" w:cs="Arial"/>
          <w:color w:val="000000" w:themeColor="text1"/>
          <w:sz w:val="26"/>
          <w:szCs w:val="26"/>
          <w:lang w:val="es-ES"/>
        </w:rPr>
        <w:t>;</w:t>
      </w:r>
      <w:r w:rsidR="00A479A5" w:rsidRPr="005A0329">
        <w:rPr>
          <w:rFonts w:ascii="Arial Narrow" w:hAnsi="Arial Narrow" w:cs="Arial"/>
          <w:color w:val="000000" w:themeColor="text1"/>
          <w:sz w:val="26"/>
          <w:szCs w:val="26"/>
          <w:lang w:val="es-ES"/>
        </w:rPr>
        <w:t xml:space="preserve"> </w:t>
      </w:r>
      <w:r w:rsidR="00B15C84" w:rsidRPr="005A0329">
        <w:rPr>
          <w:rFonts w:ascii="Arial Narrow" w:hAnsi="Arial Narrow" w:cs="Arial"/>
          <w:color w:val="000000" w:themeColor="text1"/>
          <w:sz w:val="26"/>
          <w:szCs w:val="26"/>
          <w:lang w:val="es-ES"/>
        </w:rPr>
        <w:t xml:space="preserve">que </w:t>
      </w:r>
      <w:r w:rsidR="00A479A5" w:rsidRPr="005A0329">
        <w:rPr>
          <w:rFonts w:ascii="Arial Narrow" w:hAnsi="Arial Narrow" w:cs="Arial"/>
          <w:color w:val="000000" w:themeColor="text1"/>
          <w:sz w:val="26"/>
          <w:szCs w:val="26"/>
          <w:lang w:val="es-ES"/>
        </w:rPr>
        <w:t xml:space="preserve">Fabio </w:t>
      </w:r>
      <w:r w:rsidR="00296962" w:rsidRPr="005A0329">
        <w:rPr>
          <w:rFonts w:ascii="Arial Narrow" w:hAnsi="Arial Narrow" w:cs="Arial"/>
          <w:color w:val="000000" w:themeColor="text1"/>
          <w:sz w:val="26"/>
          <w:szCs w:val="26"/>
          <w:lang w:val="es-ES"/>
        </w:rPr>
        <w:t xml:space="preserve">de Jesús </w:t>
      </w:r>
      <w:r w:rsidR="009C3EE5" w:rsidRPr="005A0329">
        <w:rPr>
          <w:rFonts w:ascii="Arial Narrow" w:hAnsi="Arial Narrow" w:cs="Arial"/>
          <w:color w:val="000000" w:themeColor="text1"/>
          <w:sz w:val="26"/>
          <w:szCs w:val="26"/>
          <w:lang w:val="es-ES"/>
        </w:rPr>
        <w:t>instaló</w:t>
      </w:r>
      <w:r w:rsidR="00A479A5" w:rsidRPr="005A0329">
        <w:rPr>
          <w:rFonts w:ascii="Arial Narrow" w:hAnsi="Arial Narrow" w:cs="Arial"/>
          <w:color w:val="000000" w:themeColor="text1"/>
          <w:sz w:val="26"/>
          <w:szCs w:val="26"/>
          <w:lang w:val="es-ES"/>
        </w:rPr>
        <w:t xml:space="preserve"> una tienda en el </w:t>
      </w:r>
      <w:r w:rsidR="00D609D5" w:rsidRPr="005A0329">
        <w:rPr>
          <w:rFonts w:ascii="Arial Narrow" w:hAnsi="Arial Narrow" w:cs="Arial"/>
          <w:color w:val="000000" w:themeColor="text1"/>
          <w:sz w:val="26"/>
          <w:szCs w:val="26"/>
          <w:lang w:val="es-ES"/>
        </w:rPr>
        <w:t>caserío</w:t>
      </w:r>
      <w:r w:rsidR="00A479A5" w:rsidRPr="005A0329">
        <w:rPr>
          <w:rFonts w:ascii="Arial Narrow" w:hAnsi="Arial Narrow" w:cs="Arial"/>
          <w:color w:val="000000" w:themeColor="text1"/>
          <w:sz w:val="26"/>
          <w:szCs w:val="26"/>
          <w:lang w:val="es-ES"/>
        </w:rPr>
        <w:t xml:space="preserve"> de la</w:t>
      </w:r>
      <w:r w:rsidR="009C3EE5" w:rsidRPr="005A0329">
        <w:rPr>
          <w:rFonts w:ascii="Arial Narrow" w:hAnsi="Arial Narrow" w:cs="Arial"/>
          <w:color w:val="000000" w:themeColor="text1"/>
          <w:sz w:val="26"/>
          <w:szCs w:val="26"/>
          <w:lang w:val="es-ES"/>
        </w:rPr>
        <w:t xml:space="preserve"> Habana donde estuvo hasta 1995;</w:t>
      </w:r>
      <w:r w:rsidR="00A479A5" w:rsidRPr="005A0329">
        <w:rPr>
          <w:rFonts w:ascii="Arial Narrow" w:hAnsi="Arial Narrow" w:cs="Arial"/>
          <w:color w:val="000000" w:themeColor="text1"/>
          <w:sz w:val="26"/>
          <w:szCs w:val="26"/>
          <w:lang w:val="es-ES"/>
        </w:rPr>
        <w:t xml:space="preserve"> </w:t>
      </w:r>
      <w:r w:rsidR="00296962" w:rsidRPr="005A0329">
        <w:rPr>
          <w:rFonts w:ascii="Arial Narrow" w:hAnsi="Arial Narrow" w:cs="Arial"/>
          <w:color w:val="000000" w:themeColor="text1"/>
          <w:sz w:val="26"/>
          <w:szCs w:val="26"/>
          <w:lang w:val="es-ES"/>
        </w:rPr>
        <w:t xml:space="preserve">posteriormente se trasladó </w:t>
      </w:r>
      <w:r w:rsidR="009C3EE5" w:rsidRPr="005A0329">
        <w:rPr>
          <w:rFonts w:ascii="Arial Narrow" w:hAnsi="Arial Narrow" w:cs="Arial"/>
          <w:color w:val="000000" w:themeColor="text1"/>
          <w:sz w:val="26"/>
          <w:szCs w:val="26"/>
          <w:lang w:val="es-ES"/>
        </w:rPr>
        <w:t>al municipio de la Virginia, Risaralda,</w:t>
      </w:r>
      <w:r w:rsidR="00A479A5" w:rsidRPr="005A0329">
        <w:rPr>
          <w:rFonts w:ascii="Arial Narrow" w:hAnsi="Arial Narrow" w:cs="Arial"/>
          <w:color w:val="000000" w:themeColor="text1"/>
          <w:sz w:val="26"/>
          <w:szCs w:val="26"/>
          <w:lang w:val="es-ES"/>
        </w:rPr>
        <w:t xml:space="preserve"> y no volvió a donde sus hijos y</w:t>
      </w:r>
      <w:r w:rsidR="009C3EE5" w:rsidRPr="005A0329">
        <w:rPr>
          <w:rFonts w:ascii="Arial Narrow" w:hAnsi="Arial Narrow" w:cs="Arial"/>
          <w:color w:val="000000" w:themeColor="text1"/>
          <w:sz w:val="26"/>
          <w:szCs w:val="26"/>
          <w:lang w:val="es-ES"/>
        </w:rPr>
        <w:t xml:space="preserve"> su</w:t>
      </w:r>
      <w:r w:rsidR="007B0D16" w:rsidRPr="005A0329">
        <w:rPr>
          <w:rFonts w:ascii="Arial Narrow" w:hAnsi="Arial Narrow" w:cs="Arial"/>
          <w:color w:val="000000" w:themeColor="text1"/>
          <w:sz w:val="26"/>
          <w:szCs w:val="26"/>
          <w:lang w:val="es-ES"/>
        </w:rPr>
        <w:t xml:space="preserve"> esposa; debido a esto, la</w:t>
      </w:r>
      <w:r w:rsidR="00A479A5" w:rsidRPr="005A0329">
        <w:rPr>
          <w:rFonts w:ascii="Arial Narrow" w:hAnsi="Arial Narrow" w:cs="Arial"/>
          <w:color w:val="000000" w:themeColor="text1"/>
          <w:sz w:val="26"/>
          <w:szCs w:val="26"/>
          <w:lang w:val="es-ES"/>
        </w:rPr>
        <w:t xml:space="preserve"> </w:t>
      </w:r>
      <w:r w:rsidR="00296962" w:rsidRPr="005A0329">
        <w:rPr>
          <w:rFonts w:ascii="Arial Narrow" w:hAnsi="Arial Narrow" w:cs="Arial"/>
          <w:color w:val="000000" w:themeColor="text1"/>
          <w:sz w:val="26"/>
          <w:szCs w:val="26"/>
          <w:lang w:val="es-ES"/>
        </w:rPr>
        <w:t>actora tuvo</w:t>
      </w:r>
      <w:r w:rsidR="0022097E" w:rsidRPr="005A0329">
        <w:rPr>
          <w:rFonts w:ascii="Arial Narrow" w:hAnsi="Arial Narrow" w:cs="Arial"/>
          <w:color w:val="000000" w:themeColor="text1"/>
          <w:sz w:val="26"/>
          <w:szCs w:val="26"/>
          <w:lang w:val="es-ES"/>
        </w:rPr>
        <w:t xml:space="preserve"> que trasladar</w:t>
      </w:r>
      <w:r w:rsidR="00296962" w:rsidRPr="005A0329">
        <w:rPr>
          <w:rFonts w:ascii="Arial Narrow" w:hAnsi="Arial Narrow" w:cs="Arial"/>
          <w:color w:val="000000" w:themeColor="text1"/>
          <w:sz w:val="26"/>
          <w:szCs w:val="26"/>
          <w:lang w:val="es-ES"/>
        </w:rPr>
        <w:t>se</w:t>
      </w:r>
      <w:r w:rsidR="0022097E" w:rsidRPr="005A0329">
        <w:rPr>
          <w:rFonts w:ascii="Arial Narrow" w:hAnsi="Arial Narrow" w:cs="Arial"/>
          <w:color w:val="000000" w:themeColor="text1"/>
          <w:sz w:val="26"/>
          <w:szCs w:val="26"/>
          <w:lang w:val="es-ES"/>
        </w:rPr>
        <w:t xml:space="preserve"> al municipio de Armen</w:t>
      </w:r>
      <w:r w:rsidR="00A479A5" w:rsidRPr="005A0329">
        <w:rPr>
          <w:rFonts w:ascii="Arial Narrow" w:hAnsi="Arial Narrow" w:cs="Arial"/>
          <w:color w:val="000000" w:themeColor="text1"/>
          <w:sz w:val="26"/>
          <w:szCs w:val="26"/>
          <w:lang w:val="es-ES"/>
        </w:rPr>
        <w:t xml:space="preserve">ia a </w:t>
      </w:r>
      <w:r w:rsidR="0022097E" w:rsidRPr="005A0329">
        <w:rPr>
          <w:rFonts w:ascii="Arial Narrow" w:hAnsi="Arial Narrow" w:cs="Arial"/>
          <w:color w:val="000000" w:themeColor="text1"/>
          <w:sz w:val="26"/>
          <w:szCs w:val="26"/>
          <w:lang w:val="es-ES"/>
        </w:rPr>
        <w:t>trabajar</w:t>
      </w:r>
      <w:r w:rsidR="00B15C84" w:rsidRPr="005A0329">
        <w:rPr>
          <w:rFonts w:ascii="Arial Narrow" w:hAnsi="Arial Narrow" w:cs="Arial"/>
          <w:color w:val="000000" w:themeColor="text1"/>
          <w:sz w:val="26"/>
          <w:szCs w:val="26"/>
          <w:lang w:val="es-ES"/>
        </w:rPr>
        <w:t>,</w:t>
      </w:r>
      <w:r w:rsidR="00A479A5" w:rsidRPr="005A0329">
        <w:rPr>
          <w:rFonts w:ascii="Arial Narrow" w:hAnsi="Arial Narrow" w:cs="Arial"/>
          <w:color w:val="000000" w:themeColor="text1"/>
          <w:sz w:val="26"/>
          <w:szCs w:val="26"/>
          <w:lang w:val="es-ES"/>
        </w:rPr>
        <w:t xml:space="preserve"> </w:t>
      </w:r>
      <w:r w:rsidR="00296962" w:rsidRPr="005A0329">
        <w:rPr>
          <w:rFonts w:ascii="Arial Narrow" w:hAnsi="Arial Narrow" w:cs="Arial"/>
          <w:color w:val="000000" w:themeColor="text1"/>
          <w:sz w:val="26"/>
          <w:szCs w:val="26"/>
          <w:lang w:val="es-ES"/>
        </w:rPr>
        <w:t>e</w:t>
      </w:r>
      <w:r w:rsidR="00B15C84" w:rsidRPr="005A0329">
        <w:rPr>
          <w:rFonts w:ascii="Arial Narrow" w:hAnsi="Arial Narrow" w:cs="Arial"/>
          <w:color w:val="000000" w:themeColor="text1"/>
          <w:sz w:val="26"/>
          <w:szCs w:val="26"/>
          <w:lang w:val="es-ES"/>
        </w:rPr>
        <w:t xml:space="preserve">n casa de familia, </w:t>
      </w:r>
      <w:r w:rsidR="00296962" w:rsidRPr="005A0329">
        <w:rPr>
          <w:rFonts w:ascii="Arial Narrow" w:hAnsi="Arial Narrow" w:cs="Arial"/>
          <w:color w:val="000000" w:themeColor="text1"/>
          <w:sz w:val="26"/>
          <w:szCs w:val="26"/>
          <w:lang w:val="es-ES"/>
        </w:rPr>
        <w:t>interna</w:t>
      </w:r>
      <w:r w:rsidR="000F0B37" w:rsidRPr="005A0329">
        <w:rPr>
          <w:rFonts w:ascii="Arial Narrow" w:hAnsi="Arial Narrow" w:cs="Arial"/>
          <w:color w:val="000000" w:themeColor="text1"/>
          <w:sz w:val="26"/>
          <w:szCs w:val="26"/>
          <w:lang w:val="es-ES"/>
        </w:rPr>
        <w:t xml:space="preserve"> para poder enviarle</w:t>
      </w:r>
      <w:r w:rsidR="00296962" w:rsidRPr="005A0329">
        <w:rPr>
          <w:rFonts w:ascii="Arial Narrow" w:hAnsi="Arial Narrow" w:cs="Arial"/>
          <w:color w:val="000000" w:themeColor="text1"/>
          <w:sz w:val="26"/>
          <w:szCs w:val="26"/>
          <w:lang w:val="es-ES"/>
        </w:rPr>
        <w:t>s</w:t>
      </w:r>
      <w:r w:rsidR="000F0B37" w:rsidRPr="005A0329">
        <w:rPr>
          <w:rFonts w:ascii="Arial Narrow" w:hAnsi="Arial Narrow" w:cs="Arial"/>
          <w:color w:val="000000" w:themeColor="text1"/>
          <w:sz w:val="26"/>
          <w:szCs w:val="26"/>
          <w:lang w:val="es-ES"/>
        </w:rPr>
        <w:t xml:space="preserve"> el sustento a sus hijos. </w:t>
      </w:r>
    </w:p>
    <w:p w:rsidR="00503132" w:rsidRPr="005A0329" w:rsidRDefault="00503132" w:rsidP="005A0329">
      <w:pPr>
        <w:pStyle w:val="Sinespaciado"/>
        <w:spacing w:line="312" w:lineRule="auto"/>
        <w:rPr>
          <w:rFonts w:ascii="Arial Narrow" w:hAnsi="Arial Narrow"/>
          <w:sz w:val="26"/>
          <w:szCs w:val="26"/>
          <w:lang w:val="es-ES"/>
        </w:rPr>
      </w:pPr>
    </w:p>
    <w:p w:rsidR="0087281F" w:rsidRPr="005A0329" w:rsidRDefault="00503132" w:rsidP="005A0329">
      <w:pPr>
        <w:pStyle w:val="Sinespaciado"/>
        <w:spacing w:line="312" w:lineRule="auto"/>
        <w:ind w:firstLine="708"/>
        <w:jc w:val="both"/>
        <w:rPr>
          <w:rFonts w:ascii="Arial Narrow" w:hAnsi="Arial Narrow"/>
          <w:sz w:val="26"/>
          <w:szCs w:val="26"/>
          <w:lang w:val="es-ES"/>
        </w:rPr>
      </w:pPr>
      <w:r w:rsidRPr="005A0329">
        <w:rPr>
          <w:rStyle w:val="SinespaciadoCar"/>
          <w:rFonts w:ascii="Arial Narrow" w:hAnsi="Arial Narrow"/>
          <w:sz w:val="26"/>
          <w:szCs w:val="26"/>
        </w:rPr>
        <w:t xml:space="preserve">Cabe destacar, además, </w:t>
      </w:r>
      <w:r w:rsidR="002C6236" w:rsidRPr="005A0329">
        <w:rPr>
          <w:rStyle w:val="SinespaciadoCar"/>
          <w:rFonts w:ascii="Arial Narrow" w:hAnsi="Arial Narrow"/>
          <w:sz w:val="26"/>
          <w:szCs w:val="26"/>
        </w:rPr>
        <w:t>el</w:t>
      </w:r>
      <w:r w:rsidR="00CE29E3" w:rsidRPr="005A0329">
        <w:rPr>
          <w:rStyle w:val="SinespaciadoCar"/>
          <w:rFonts w:ascii="Arial Narrow" w:hAnsi="Arial Narrow"/>
          <w:sz w:val="26"/>
          <w:szCs w:val="26"/>
        </w:rPr>
        <w:t xml:space="preserve"> testimonio</w:t>
      </w:r>
      <w:r w:rsidRPr="005A0329">
        <w:rPr>
          <w:rStyle w:val="SinespaciadoCar"/>
          <w:rFonts w:ascii="Arial Narrow" w:hAnsi="Arial Narrow"/>
          <w:sz w:val="26"/>
          <w:szCs w:val="26"/>
        </w:rPr>
        <w:t xml:space="preserve"> </w:t>
      </w:r>
      <w:r w:rsidR="002C6236" w:rsidRPr="005A0329">
        <w:rPr>
          <w:rStyle w:val="SinespaciadoCar"/>
          <w:rFonts w:ascii="Arial Narrow" w:hAnsi="Arial Narrow"/>
          <w:sz w:val="26"/>
          <w:szCs w:val="26"/>
        </w:rPr>
        <w:t xml:space="preserve">de </w:t>
      </w:r>
      <w:proofErr w:type="spellStart"/>
      <w:r w:rsidR="0087281F" w:rsidRPr="005A0329">
        <w:rPr>
          <w:rStyle w:val="SinespaciadoCar"/>
          <w:rFonts w:ascii="Arial Narrow" w:hAnsi="Arial Narrow"/>
          <w:sz w:val="26"/>
          <w:szCs w:val="26"/>
        </w:rPr>
        <w:t>Belma</w:t>
      </w:r>
      <w:proofErr w:type="spellEnd"/>
      <w:r w:rsidR="0087281F" w:rsidRPr="005A0329">
        <w:rPr>
          <w:rStyle w:val="SinespaciadoCar"/>
          <w:rFonts w:ascii="Arial Narrow" w:hAnsi="Arial Narrow"/>
          <w:sz w:val="26"/>
          <w:szCs w:val="26"/>
        </w:rPr>
        <w:t xml:space="preserve"> del Socorro Torres Bedoya</w:t>
      </w:r>
      <w:r w:rsidRPr="005A0329">
        <w:rPr>
          <w:rStyle w:val="SinespaciadoCar"/>
          <w:rFonts w:ascii="Arial Narrow" w:hAnsi="Arial Narrow"/>
          <w:sz w:val="26"/>
          <w:szCs w:val="26"/>
        </w:rPr>
        <w:t xml:space="preserve">, </w:t>
      </w:r>
      <w:r w:rsidR="00E3785A" w:rsidRPr="005A0329">
        <w:rPr>
          <w:rStyle w:val="SinespaciadoCar"/>
          <w:rFonts w:ascii="Arial Narrow" w:hAnsi="Arial Narrow"/>
          <w:sz w:val="26"/>
          <w:szCs w:val="26"/>
        </w:rPr>
        <w:t>residente en el barrio</w:t>
      </w:r>
      <w:r w:rsidR="0087281F" w:rsidRPr="005A0329">
        <w:rPr>
          <w:rStyle w:val="SinespaciadoCar"/>
          <w:rFonts w:ascii="Arial Narrow" w:hAnsi="Arial Narrow"/>
          <w:sz w:val="26"/>
          <w:szCs w:val="26"/>
        </w:rPr>
        <w:t xml:space="preserve"> la Graciela, Dosquebradas, man</w:t>
      </w:r>
      <w:r w:rsidR="001F18F2" w:rsidRPr="005A0329">
        <w:rPr>
          <w:rStyle w:val="SinespaciadoCar"/>
          <w:rFonts w:ascii="Arial Narrow" w:hAnsi="Arial Narrow"/>
          <w:sz w:val="26"/>
          <w:szCs w:val="26"/>
        </w:rPr>
        <w:t>zana 6 casa 5</w:t>
      </w:r>
      <w:r w:rsidR="0087281F" w:rsidRPr="005A0329">
        <w:rPr>
          <w:rStyle w:val="SinespaciadoCar"/>
          <w:rFonts w:ascii="Arial Narrow" w:hAnsi="Arial Narrow"/>
          <w:sz w:val="26"/>
          <w:szCs w:val="26"/>
        </w:rPr>
        <w:t>,</w:t>
      </w:r>
      <w:r w:rsidR="00904038" w:rsidRPr="005A0329">
        <w:rPr>
          <w:rStyle w:val="SinespaciadoCar"/>
          <w:rFonts w:ascii="Arial Narrow" w:hAnsi="Arial Narrow"/>
          <w:sz w:val="26"/>
          <w:szCs w:val="26"/>
        </w:rPr>
        <w:t xml:space="preserve"> </w:t>
      </w:r>
      <w:r w:rsidR="001C7B25" w:rsidRPr="005A0329">
        <w:rPr>
          <w:rStyle w:val="SinespaciadoCar"/>
          <w:rFonts w:ascii="Arial Narrow" w:hAnsi="Arial Narrow"/>
          <w:sz w:val="26"/>
          <w:szCs w:val="26"/>
        </w:rPr>
        <w:t>quien para la época de los hechos,</w:t>
      </w:r>
      <w:r w:rsidR="007A0401" w:rsidRPr="005A0329">
        <w:rPr>
          <w:rStyle w:val="SinespaciadoCar"/>
          <w:rFonts w:ascii="Arial Narrow" w:hAnsi="Arial Narrow"/>
          <w:sz w:val="26"/>
          <w:szCs w:val="26"/>
        </w:rPr>
        <w:t xml:space="preserve"> </w:t>
      </w:r>
      <w:r w:rsidR="00E3785A" w:rsidRPr="005A0329">
        <w:rPr>
          <w:rStyle w:val="SinespaciadoCar"/>
          <w:rFonts w:ascii="Arial Narrow" w:hAnsi="Arial Narrow"/>
          <w:sz w:val="26"/>
          <w:szCs w:val="26"/>
        </w:rPr>
        <w:t>es decir,</w:t>
      </w:r>
      <w:r w:rsidR="007A0401" w:rsidRPr="005A0329">
        <w:rPr>
          <w:rStyle w:val="SinespaciadoCar"/>
          <w:rFonts w:ascii="Arial Narrow" w:hAnsi="Arial Narrow"/>
          <w:sz w:val="26"/>
          <w:szCs w:val="26"/>
        </w:rPr>
        <w:t xml:space="preserve"> </w:t>
      </w:r>
      <w:r w:rsidR="006D14EA" w:rsidRPr="005A0329">
        <w:rPr>
          <w:rStyle w:val="SinespaciadoCar"/>
          <w:rFonts w:ascii="Arial Narrow" w:hAnsi="Arial Narrow"/>
          <w:sz w:val="26"/>
          <w:szCs w:val="26"/>
        </w:rPr>
        <w:t>para</w:t>
      </w:r>
      <w:r w:rsidR="00E3785A" w:rsidRPr="005A0329">
        <w:rPr>
          <w:rStyle w:val="SinespaciadoCar"/>
          <w:rFonts w:ascii="Arial Narrow" w:hAnsi="Arial Narrow"/>
          <w:sz w:val="26"/>
          <w:szCs w:val="26"/>
        </w:rPr>
        <w:t xml:space="preserve"> el año de </w:t>
      </w:r>
      <w:r w:rsidR="007A0401" w:rsidRPr="005A0329">
        <w:rPr>
          <w:rStyle w:val="SinespaciadoCar"/>
          <w:rFonts w:ascii="Arial Narrow" w:hAnsi="Arial Narrow"/>
          <w:sz w:val="26"/>
          <w:szCs w:val="26"/>
        </w:rPr>
        <w:t>1978</w:t>
      </w:r>
      <w:r w:rsidR="001C7B25" w:rsidRPr="005A0329">
        <w:rPr>
          <w:rStyle w:val="SinespaciadoCar"/>
          <w:rFonts w:ascii="Arial Narrow" w:hAnsi="Arial Narrow"/>
          <w:sz w:val="26"/>
          <w:szCs w:val="26"/>
        </w:rPr>
        <w:t xml:space="preserve"> era amiga y vecina de </w:t>
      </w:r>
      <w:proofErr w:type="spellStart"/>
      <w:r w:rsidR="001C7B25" w:rsidRPr="005A0329">
        <w:rPr>
          <w:rStyle w:val="SinespaciadoCar"/>
          <w:rFonts w:ascii="Arial Narrow" w:hAnsi="Arial Narrow"/>
          <w:sz w:val="26"/>
          <w:szCs w:val="26"/>
        </w:rPr>
        <w:t>Amilvia</w:t>
      </w:r>
      <w:proofErr w:type="spellEnd"/>
      <w:r w:rsidR="001C7B25" w:rsidRPr="005A0329">
        <w:rPr>
          <w:rStyle w:val="SinespaciadoCar"/>
          <w:rFonts w:ascii="Arial Narrow" w:hAnsi="Arial Narrow"/>
          <w:sz w:val="26"/>
          <w:szCs w:val="26"/>
        </w:rPr>
        <w:t xml:space="preserve"> </w:t>
      </w:r>
      <w:r w:rsidR="00E3785A" w:rsidRPr="005A0329">
        <w:rPr>
          <w:rStyle w:val="SinespaciadoCar"/>
          <w:rFonts w:ascii="Arial Narrow" w:hAnsi="Arial Narrow"/>
          <w:sz w:val="26"/>
          <w:szCs w:val="26"/>
        </w:rPr>
        <w:t xml:space="preserve">y Fabio de Jesús </w:t>
      </w:r>
      <w:r w:rsidR="001C7B25" w:rsidRPr="005A0329">
        <w:rPr>
          <w:rStyle w:val="SinespaciadoCar"/>
          <w:rFonts w:ascii="Arial Narrow" w:hAnsi="Arial Narrow"/>
          <w:sz w:val="26"/>
          <w:szCs w:val="26"/>
        </w:rPr>
        <w:t xml:space="preserve">en el corregimiento de la Habana, </w:t>
      </w:r>
      <w:proofErr w:type="spellStart"/>
      <w:r w:rsidR="00E33993" w:rsidRPr="005A0329">
        <w:rPr>
          <w:rStyle w:val="SinespaciadoCar"/>
          <w:rFonts w:ascii="Arial Narrow" w:hAnsi="Arial Narrow"/>
          <w:sz w:val="26"/>
          <w:szCs w:val="26"/>
        </w:rPr>
        <w:t>Belal</w:t>
      </w:r>
      <w:r w:rsidR="00E3785A" w:rsidRPr="005A0329">
        <w:rPr>
          <w:rStyle w:val="SinespaciadoCar"/>
          <w:rFonts w:ascii="Arial Narrow" w:hAnsi="Arial Narrow"/>
          <w:sz w:val="26"/>
          <w:szCs w:val="26"/>
        </w:rPr>
        <w:t>cazar</w:t>
      </w:r>
      <w:proofErr w:type="spellEnd"/>
      <w:r w:rsidR="00E3785A" w:rsidRPr="005A0329">
        <w:rPr>
          <w:rStyle w:val="SinespaciadoCar"/>
          <w:rFonts w:ascii="Arial Narrow" w:hAnsi="Arial Narrow"/>
          <w:sz w:val="26"/>
          <w:szCs w:val="26"/>
        </w:rPr>
        <w:t xml:space="preserve">, </w:t>
      </w:r>
      <w:r w:rsidR="001C7B25" w:rsidRPr="005A0329">
        <w:rPr>
          <w:rStyle w:val="SinespaciadoCar"/>
          <w:rFonts w:ascii="Arial Narrow" w:hAnsi="Arial Narrow"/>
          <w:sz w:val="26"/>
          <w:szCs w:val="26"/>
        </w:rPr>
        <w:t xml:space="preserve">manifestó que Fabio de </w:t>
      </w:r>
      <w:r w:rsidR="007A0401" w:rsidRPr="005A0329">
        <w:rPr>
          <w:rStyle w:val="SinespaciadoCar"/>
          <w:rFonts w:ascii="Arial Narrow" w:hAnsi="Arial Narrow"/>
          <w:sz w:val="26"/>
          <w:szCs w:val="26"/>
        </w:rPr>
        <w:t>Jesús</w:t>
      </w:r>
      <w:r w:rsidR="001C7B25" w:rsidRPr="005A0329">
        <w:rPr>
          <w:rStyle w:val="SinespaciadoCar"/>
          <w:rFonts w:ascii="Arial Narrow" w:hAnsi="Arial Narrow"/>
          <w:sz w:val="26"/>
          <w:szCs w:val="26"/>
        </w:rPr>
        <w:t xml:space="preserve"> </w:t>
      </w:r>
      <w:r w:rsidR="00E3785A" w:rsidRPr="005A0329">
        <w:rPr>
          <w:rStyle w:val="SinespaciadoCar"/>
          <w:rFonts w:ascii="Arial Narrow" w:hAnsi="Arial Narrow"/>
          <w:sz w:val="26"/>
          <w:szCs w:val="26"/>
        </w:rPr>
        <w:t>era muy bebedor,</w:t>
      </w:r>
      <w:r w:rsidR="007A0401" w:rsidRPr="005A0329">
        <w:rPr>
          <w:rStyle w:val="SinespaciadoCar"/>
          <w:rFonts w:ascii="Arial Narrow" w:hAnsi="Arial Narrow"/>
          <w:sz w:val="26"/>
          <w:szCs w:val="26"/>
        </w:rPr>
        <w:t xml:space="preserve"> mujeriego y </w:t>
      </w:r>
      <w:r w:rsidR="0087281F" w:rsidRPr="005A0329">
        <w:rPr>
          <w:rStyle w:val="SinespaciadoCar"/>
          <w:rFonts w:ascii="Arial Narrow" w:hAnsi="Arial Narrow"/>
          <w:sz w:val="26"/>
          <w:szCs w:val="26"/>
        </w:rPr>
        <w:t xml:space="preserve">maltrataba </w:t>
      </w:r>
      <w:r w:rsidR="007A0401" w:rsidRPr="005A0329">
        <w:rPr>
          <w:rStyle w:val="SinespaciadoCar"/>
          <w:rFonts w:ascii="Arial Narrow" w:hAnsi="Arial Narrow"/>
          <w:sz w:val="26"/>
          <w:szCs w:val="26"/>
        </w:rPr>
        <w:t xml:space="preserve">a su </w:t>
      </w:r>
      <w:r w:rsidR="002C6236" w:rsidRPr="005A0329">
        <w:rPr>
          <w:rStyle w:val="SinespaciadoCar"/>
          <w:rFonts w:ascii="Arial Narrow" w:hAnsi="Arial Narrow"/>
          <w:sz w:val="26"/>
          <w:szCs w:val="26"/>
        </w:rPr>
        <w:t>cónyuge,</w:t>
      </w:r>
      <w:r w:rsidR="00E3785A" w:rsidRPr="005A0329">
        <w:rPr>
          <w:rStyle w:val="SinespaciadoCar"/>
          <w:rFonts w:ascii="Arial Narrow" w:hAnsi="Arial Narrow"/>
          <w:sz w:val="26"/>
          <w:szCs w:val="26"/>
        </w:rPr>
        <w:t xml:space="preserve"> que ellos tuvieron tres hijos</w:t>
      </w:r>
      <w:r w:rsidR="0087281F" w:rsidRPr="005A0329">
        <w:rPr>
          <w:rStyle w:val="SinespaciadoCar"/>
          <w:rFonts w:ascii="Arial Narrow" w:hAnsi="Arial Narrow"/>
          <w:sz w:val="26"/>
          <w:szCs w:val="26"/>
        </w:rPr>
        <w:t xml:space="preserve"> </w:t>
      </w:r>
      <w:r w:rsidR="00E3785A" w:rsidRPr="005A0329">
        <w:rPr>
          <w:rStyle w:val="SinespaciadoCar"/>
          <w:rFonts w:ascii="Arial Narrow" w:hAnsi="Arial Narrow"/>
          <w:sz w:val="26"/>
          <w:szCs w:val="26"/>
        </w:rPr>
        <w:t>quienes</w:t>
      </w:r>
      <w:r w:rsidR="0087281F" w:rsidRPr="005A0329">
        <w:rPr>
          <w:rStyle w:val="SinespaciadoCar"/>
          <w:rFonts w:ascii="Arial Narrow" w:hAnsi="Arial Narrow"/>
          <w:sz w:val="26"/>
          <w:szCs w:val="26"/>
        </w:rPr>
        <w:t xml:space="preserve"> nacieron en </w:t>
      </w:r>
      <w:r w:rsidR="00E3785A" w:rsidRPr="005A0329">
        <w:rPr>
          <w:rStyle w:val="SinespaciadoCar"/>
          <w:rFonts w:ascii="Arial Narrow" w:hAnsi="Arial Narrow"/>
          <w:sz w:val="26"/>
          <w:szCs w:val="26"/>
        </w:rPr>
        <w:t>ese municipio</w:t>
      </w:r>
      <w:r w:rsidR="0087281F" w:rsidRPr="005A0329">
        <w:rPr>
          <w:rStyle w:val="SinespaciadoCar"/>
          <w:rFonts w:ascii="Arial Narrow" w:hAnsi="Arial Narrow"/>
          <w:sz w:val="26"/>
          <w:szCs w:val="26"/>
        </w:rPr>
        <w:t xml:space="preserve">, </w:t>
      </w:r>
      <w:r w:rsidR="00E3785A" w:rsidRPr="005A0329">
        <w:rPr>
          <w:rStyle w:val="SinespaciadoCar"/>
          <w:rFonts w:ascii="Arial Narrow" w:hAnsi="Arial Narrow"/>
          <w:sz w:val="26"/>
          <w:szCs w:val="26"/>
        </w:rPr>
        <w:t xml:space="preserve">que </w:t>
      </w:r>
      <w:r w:rsidR="0087281F" w:rsidRPr="005A0329">
        <w:rPr>
          <w:rStyle w:val="SinespaciadoCar"/>
          <w:rFonts w:ascii="Arial Narrow" w:hAnsi="Arial Narrow"/>
          <w:sz w:val="26"/>
          <w:szCs w:val="26"/>
        </w:rPr>
        <w:t xml:space="preserve">el señor Fabio se fue de </w:t>
      </w:r>
      <w:proofErr w:type="spellStart"/>
      <w:r w:rsidR="00E33993" w:rsidRPr="005A0329">
        <w:rPr>
          <w:rStyle w:val="SinespaciadoCar"/>
          <w:rFonts w:ascii="Arial Narrow" w:hAnsi="Arial Narrow"/>
          <w:sz w:val="26"/>
          <w:szCs w:val="26"/>
        </w:rPr>
        <w:t>Belal</w:t>
      </w:r>
      <w:r w:rsidR="007A0401" w:rsidRPr="005A0329">
        <w:rPr>
          <w:rStyle w:val="SinespaciadoCar"/>
          <w:rFonts w:ascii="Arial Narrow" w:hAnsi="Arial Narrow"/>
          <w:sz w:val="26"/>
          <w:szCs w:val="26"/>
        </w:rPr>
        <w:t>cazar</w:t>
      </w:r>
      <w:proofErr w:type="spellEnd"/>
      <w:r w:rsidR="007A0401" w:rsidRPr="005A0329">
        <w:rPr>
          <w:rStyle w:val="SinespaciadoCar"/>
          <w:rFonts w:ascii="Arial Narrow" w:hAnsi="Arial Narrow"/>
          <w:sz w:val="26"/>
          <w:szCs w:val="26"/>
        </w:rPr>
        <w:t xml:space="preserve"> en</w:t>
      </w:r>
      <w:r w:rsidR="00E3785A" w:rsidRPr="005A0329">
        <w:rPr>
          <w:rStyle w:val="SinespaciadoCar"/>
          <w:rFonts w:ascii="Arial Narrow" w:hAnsi="Arial Narrow"/>
          <w:sz w:val="26"/>
          <w:szCs w:val="26"/>
        </w:rPr>
        <w:t xml:space="preserve"> el año 1995</w:t>
      </w:r>
      <w:r w:rsidR="007A0401" w:rsidRPr="005A0329">
        <w:rPr>
          <w:rStyle w:val="SinespaciadoCar"/>
          <w:rFonts w:ascii="Arial Narrow" w:hAnsi="Arial Narrow"/>
          <w:sz w:val="26"/>
          <w:szCs w:val="26"/>
        </w:rPr>
        <w:t xml:space="preserve">, pero </w:t>
      </w:r>
      <w:r w:rsidR="00E3785A" w:rsidRPr="005A0329">
        <w:rPr>
          <w:rStyle w:val="SinespaciadoCar"/>
          <w:rFonts w:ascii="Arial Narrow" w:hAnsi="Arial Narrow"/>
          <w:sz w:val="26"/>
          <w:szCs w:val="26"/>
        </w:rPr>
        <w:t xml:space="preserve">que, </w:t>
      </w:r>
      <w:r w:rsidR="007A0401" w:rsidRPr="005A0329">
        <w:rPr>
          <w:rStyle w:val="SinespaciadoCar"/>
          <w:rFonts w:ascii="Arial Narrow" w:hAnsi="Arial Narrow"/>
          <w:sz w:val="26"/>
          <w:szCs w:val="26"/>
        </w:rPr>
        <w:t xml:space="preserve">ya había </w:t>
      </w:r>
      <w:r w:rsidR="00E3785A" w:rsidRPr="005A0329">
        <w:rPr>
          <w:rStyle w:val="SinespaciadoCar"/>
          <w:rFonts w:ascii="Arial Narrow" w:hAnsi="Arial Narrow"/>
          <w:sz w:val="26"/>
          <w:szCs w:val="26"/>
        </w:rPr>
        <w:t>abandonado</w:t>
      </w:r>
      <w:r w:rsidR="002C6236" w:rsidRPr="005A0329">
        <w:rPr>
          <w:rStyle w:val="SinespaciadoCar"/>
          <w:rFonts w:ascii="Arial Narrow" w:hAnsi="Arial Narrow"/>
          <w:sz w:val="26"/>
          <w:szCs w:val="26"/>
        </w:rPr>
        <w:t xml:space="preserve"> su hogar</w:t>
      </w:r>
      <w:r w:rsidR="007A0401" w:rsidRPr="005A0329">
        <w:rPr>
          <w:rStyle w:val="SinespaciadoCar"/>
          <w:rFonts w:ascii="Arial Narrow" w:hAnsi="Arial Narrow"/>
          <w:sz w:val="26"/>
          <w:szCs w:val="26"/>
        </w:rPr>
        <w:t xml:space="preserve"> en 1991</w:t>
      </w:r>
      <w:r w:rsidR="002C6236" w:rsidRPr="005A0329">
        <w:rPr>
          <w:rStyle w:val="SinespaciadoCar"/>
          <w:rFonts w:ascii="Arial Narrow" w:hAnsi="Arial Narrow"/>
          <w:sz w:val="26"/>
          <w:szCs w:val="26"/>
        </w:rPr>
        <w:t>;</w:t>
      </w:r>
      <w:r w:rsidR="0087281F" w:rsidRPr="005A0329">
        <w:rPr>
          <w:rStyle w:val="SinespaciadoCar"/>
          <w:rFonts w:ascii="Arial Narrow" w:hAnsi="Arial Narrow"/>
          <w:sz w:val="26"/>
          <w:szCs w:val="26"/>
        </w:rPr>
        <w:t xml:space="preserve"> </w:t>
      </w:r>
      <w:r w:rsidR="00370AAD" w:rsidRPr="005A0329">
        <w:rPr>
          <w:rStyle w:val="SinespaciadoCar"/>
          <w:rFonts w:ascii="Arial Narrow" w:hAnsi="Arial Narrow"/>
          <w:sz w:val="26"/>
          <w:szCs w:val="26"/>
        </w:rPr>
        <w:t xml:space="preserve">que cuando </w:t>
      </w:r>
      <w:r w:rsidR="007A0401" w:rsidRPr="005A0329">
        <w:rPr>
          <w:rStyle w:val="SinespaciadoCar"/>
          <w:rFonts w:ascii="Arial Narrow" w:hAnsi="Arial Narrow"/>
          <w:sz w:val="26"/>
          <w:szCs w:val="26"/>
        </w:rPr>
        <w:t>la actora tuvo que partir a A</w:t>
      </w:r>
      <w:r w:rsidR="00370AAD" w:rsidRPr="005A0329">
        <w:rPr>
          <w:rStyle w:val="SinespaciadoCar"/>
          <w:rFonts w:ascii="Arial Narrow" w:hAnsi="Arial Narrow"/>
          <w:sz w:val="26"/>
          <w:szCs w:val="26"/>
        </w:rPr>
        <w:t>rmenia a conseguir dinero para el sustento</w:t>
      </w:r>
      <w:r w:rsidR="002C6236" w:rsidRPr="005A0329">
        <w:rPr>
          <w:rStyle w:val="SinespaciadoCar"/>
          <w:rFonts w:ascii="Arial Narrow" w:hAnsi="Arial Narrow"/>
          <w:sz w:val="26"/>
          <w:szCs w:val="26"/>
        </w:rPr>
        <w:t>,</w:t>
      </w:r>
      <w:r w:rsidR="0087281F" w:rsidRPr="005A0329">
        <w:rPr>
          <w:rStyle w:val="SinespaciadoCar"/>
          <w:rFonts w:ascii="Arial Narrow" w:hAnsi="Arial Narrow"/>
          <w:sz w:val="26"/>
          <w:szCs w:val="26"/>
        </w:rPr>
        <w:t xml:space="preserve"> los </w:t>
      </w:r>
      <w:r w:rsidR="002C6236" w:rsidRPr="005A0329">
        <w:rPr>
          <w:rStyle w:val="SinespaciadoCar"/>
          <w:rFonts w:ascii="Arial Narrow" w:hAnsi="Arial Narrow"/>
          <w:sz w:val="26"/>
          <w:szCs w:val="26"/>
        </w:rPr>
        <w:t xml:space="preserve">tres </w:t>
      </w:r>
      <w:r w:rsidR="00CB795C" w:rsidRPr="005A0329">
        <w:rPr>
          <w:rStyle w:val="SinespaciadoCar"/>
          <w:rFonts w:ascii="Arial Narrow" w:hAnsi="Arial Narrow"/>
          <w:sz w:val="26"/>
          <w:szCs w:val="26"/>
        </w:rPr>
        <w:t>hijos quedaron con la mamá</w:t>
      </w:r>
      <w:r w:rsidR="0087281F" w:rsidRPr="005A0329">
        <w:rPr>
          <w:rStyle w:val="SinespaciadoCar"/>
          <w:rFonts w:ascii="Arial Narrow" w:hAnsi="Arial Narrow"/>
          <w:sz w:val="26"/>
          <w:szCs w:val="26"/>
        </w:rPr>
        <w:t xml:space="preserve"> y una hermana </w:t>
      </w:r>
      <w:r w:rsidR="007A0401" w:rsidRPr="005A0329">
        <w:rPr>
          <w:rStyle w:val="SinespaciadoCar"/>
          <w:rFonts w:ascii="Arial Narrow" w:hAnsi="Arial Narrow"/>
          <w:sz w:val="26"/>
          <w:szCs w:val="26"/>
        </w:rPr>
        <w:t>de ella</w:t>
      </w:r>
      <w:r w:rsidR="002C6236" w:rsidRPr="005A0329">
        <w:rPr>
          <w:rStyle w:val="SinespaciadoCar"/>
          <w:rFonts w:ascii="Arial Narrow" w:hAnsi="Arial Narrow"/>
          <w:sz w:val="26"/>
          <w:szCs w:val="26"/>
        </w:rPr>
        <w:t>.</w:t>
      </w:r>
      <w:r w:rsidR="007A0401" w:rsidRPr="005A0329">
        <w:rPr>
          <w:rStyle w:val="SinespaciadoCar"/>
          <w:rFonts w:ascii="Arial Narrow" w:hAnsi="Arial Narrow"/>
          <w:sz w:val="26"/>
          <w:szCs w:val="26"/>
        </w:rPr>
        <w:t xml:space="preserve"> </w:t>
      </w:r>
      <w:r w:rsidR="00E33993" w:rsidRPr="005A0329">
        <w:rPr>
          <w:rStyle w:val="SinespaciadoCar"/>
          <w:rFonts w:ascii="Arial Narrow" w:hAnsi="Arial Narrow"/>
          <w:sz w:val="26"/>
          <w:szCs w:val="26"/>
        </w:rPr>
        <w:t>Refiere que después</w:t>
      </w:r>
      <w:r w:rsidR="00370AAD" w:rsidRPr="005A0329">
        <w:rPr>
          <w:rStyle w:val="SinespaciadoCar"/>
          <w:rFonts w:ascii="Arial Narrow" w:hAnsi="Arial Narrow"/>
          <w:sz w:val="26"/>
          <w:szCs w:val="26"/>
        </w:rPr>
        <w:t xml:space="preserve"> que Fabio de Jesús se separó</w:t>
      </w:r>
      <w:r w:rsidR="00370AAD" w:rsidRPr="005A0329">
        <w:rPr>
          <w:rFonts w:ascii="Arial Narrow" w:hAnsi="Arial Narrow"/>
          <w:sz w:val="26"/>
          <w:szCs w:val="26"/>
          <w:lang w:val="es-ES"/>
        </w:rPr>
        <w:t xml:space="preserve"> de la demandante</w:t>
      </w:r>
      <w:r w:rsidR="00CB795C" w:rsidRPr="005A0329">
        <w:rPr>
          <w:rFonts w:ascii="Arial Narrow" w:hAnsi="Arial Narrow"/>
          <w:sz w:val="26"/>
          <w:szCs w:val="26"/>
          <w:lang w:val="es-ES"/>
        </w:rPr>
        <w:t>,</w:t>
      </w:r>
      <w:r w:rsidR="0087281F" w:rsidRPr="005A0329">
        <w:rPr>
          <w:rFonts w:ascii="Arial Narrow" w:hAnsi="Arial Narrow"/>
          <w:sz w:val="26"/>
          <w:szCs w:val="26"/>
          <w:lang w:val="es-ES"/>
        </w:rPr>
        <w:t xml:space="preserve"> tuvo otra </w:t>
      </w:r>
      <w:r w:rsidR="009779B3" w:rsidRPr="005A0329">
        <w:rPr>
          <w:rFonts w:ascii="Arial Narrow" w:hAnsi="Arial Narrow"/>
          <w:sz w:val="26"/>
          <w:szCs w:val="26"/>
          <w:lang w:val="es-ES"/>
        </w:rPr>
        <w:t>convivencia</w:t>
      </w:r>
      <w:r w:rsidR="00370AAD" w:rsidRPr="005A0329">
        <w:rPr>
          <w:rFonts w:ascii="Arial Narrow" w:hAnsi="Arial Narrow"/>
          <w:sz w:val="26"/>
          <w:szCs w:val="26"/>
          <w:lang w:val="es-ES"/>
        </w:rPr>
        <w:t xml:space="preserve"> hasta el día de su muerte, donde concibió una hija.</w:t>
      </w:r>
    </w:p>
    <w:p w:rsidR="0087281F" w:rsidRPr="005A0329" w:rsidRDefault="0087281F" w:rsidP="005A0329">
      <w:pPr>
        <w:pStyle w:val="Sinespaciado"/>
        <w:spacing w:line="312" w:lineRule="auto"/>
        <w:rPr>
          <w:rFonts w:ascii="Arial Narrow" w:hAnsi="Arial Narrow"/>
          <w:sz w:val="26"/>
          <w:szCs w:val="26"/>
          <w:lang w:val="es-ES"/>
        </w:rPr>
      </w:pPr>
    </w:p>
    <w:p w:rsidR="004F0089" w:rsidRPr="005A0329" w:rsidRDefault="00B15C84" w:rsidP="005A0329">
      <w:pPr>
        <w:spacing w:line="312" w:lineRule="auto"/>
        <w:ind w:firstLine="851"/>
        <w:jc w:val="both"/>
        <w:rPr>
          <w:rFonts w:ascii="Arial Narrow" w:hAnsi="Arial Narrow" w:cs="Arial"/>
          <w:color w:val="000000" w:themeColor="text1"/>
          <w:sz w:val="26"/>
          <w:szCs w:val="26"/>
          <w:lang w:val="es-ES"/>
        </w:rPr>
      </w:pPr>
      <w:r w:rsidRPr="005A0329">
        <w:rPr>
          <w:rFonts w:ascii="Arial Narrow" w:hAnsi="Arial Narrow" w:cs="Arial"/>
          <w:color w:val="000000" w:themeColor="text1"/>
          <w:sz w:val="26"/>
          <w:szCs w:val="26"/>
          <w:lang w:val="es-ES"/>
        </w:rPr>
        <w:lastRenderedPageBreak/>
        <w:t>Con todo</w:t>
      </w:r>
      <w:r w:rsidR="00EA06B2" w:rsidRPr="005A0329">
        <w:rPr>
          <w:rFonts w:ascii="Arial Narrow" w:hAnsi="Arial Narrow" w:cs="Arial"/>
          <w:color w:val="000000" w:themeColor="text1"/>
          <w:sz w:val="26"/>
          <w:szCs w:val="26"/>
          <w:lang w:val="es-ES"/>
        </w:rPr>
        <w:t xml:space="preserve">, </w:t>
      </w:r>
      <w:proofErr w:type="spellStart"/>
      <w:r w:rsidR="00F2792B" w:rsidRPr="005A0329">
        <w:rPr>
          <w:rFonts w:ascii="Arial Narrow" w:hAnsi="Arial Narrow" w:cs="Arial"/>
          <w:color w:val="000000" w:themeColor="text1"/>
          <w:sz w:val="26"/>
          <w:szCs w:val="26"/>
          <w:lang w:val="es-ES"/>
        </w:rPr>
        <w:t>Amilvia</w:t>
      </w:r>
      <w:proofErr w:type="spellEnd"/>
      <w:r w:rsidR="00F2792B" w:rsidRPr="005A0329">
        <w:rPr>
          <w:rFonts w:ascii="Arial Narrow" w:hAnsi="Arial Narrow" w:cs="Arial"/>
          <w:color w:val="000000" w:themeColor="text1"/>
          <w:sz w:val="26"/>
          <w:szCs w:val="26"/>
          <w:lang w:val="es-ES"/>
        </w:rPr>
        <w:t xml:space="preserve"> González Villada</w:t>
      </w:r>
      <w:r w:rsidR="00573A03" w:rsidRPr="005A0329">
        <w:rPr>
          <w:rFonts w:ascii="Arial Narrow" w:hAnsi="Arial Narrow" w:cs="Arial"/>
          <w:color w:val="000000" w:themeColor="text1"/>
          <w:sz w:val="26"/>
          <w:szCs w:val="26"/>
          <w:lang w:val="es-ES"/>
        </w:rPr>
        <w:t xml:space="preserve"> acredito </w:t>
      </w:r>
      <w:r w:rsidR="00F2792B" w:rsidRPr="005A0329">
        <w:rPr>
          <w:rFonts w:ascii="Arial Narrow" w:hAnsi="Arial Narrow" w:cs="Arial"/>
          <w:color w:val="000000" w:themeColor="text1"/>
          <w:sz w:val="26"/>
          <w:szCs w:val="26"/>
          <w:lang w:val="es-ES"/>
        </w:rPr>
        <w:t>su calidad de</w:t>
      </w:r>
      <w:r w:rsidR="001D1721" w:rsidRPr="005A0329">
        <w:rPr>
          <w:rFonts w:ascii="Arial Narrow" w:hAnsi="Arial Narrow" w:cs="Arial"/>
          <w:color w:val="000000" w:themeColor="text1"/>
          <w:sz w:val="26"/>
          <w:szCs w:val="26"/>
          <w:lang w:val="es-ES"/>
        </w:rPr>
        <w:t xml:space="preserve"> cónyuge con</w:t>
      </w:r>
      <w:r w:rsidR="00F2792B" w:rsidRPr="005A0329">
        <w:rPr>
          <w:rFonts w:ascii="Arial Narrow" w:hAnsi="Arial Narrow" w:cs="Arial"/>
          <w:color w:val="000000" w:themeColor="text1"/>
          <w:sz w:val="26"/>
          <w:szCs w:val="26"/>
          <w:lang w:val="es-ES"/>
        </w:rPr>
        <w:t xml:space="preserve"> </w:t>
      </w:r>
      <w:r w:rsidR="00573A03" w:rsidRPr="005A0329">
        <w:rPr>
          <w:rFonts w:ascii="Arial Narrow" w:hAnsi="Arial Narrow" w:cs="Arial"/>
          <w:color w:val="000000" w:themeColor="text1"/>
          <w:sz w:val="26"/>
          <w:szCs w:val="26"/>
          <w:lang w:val="es-ES"/>
        </w:rPr>
        <w:t>vínculo matrimonial vigente, pero</w:t>
      </w:r>
      <w:r w:rsidR="00F2792B" w:rsidRPr="005A0329">
        <w:rPr>
          <w:rFonts w:ascii="Arial Narrow" w:hAnsi="Arial Narrow" w:cs="Arial"/>
          <w:color w:val="000000" w:themeColor="text1"/>
          <w:sz w:val="26"/>
          <w:szCs w:val="26"/>
          <w:lang w:val="es-ES"/>
        </w:rPr>
        <w:t xml:space="preserve"> separada</w:t>
      </w:r>
      <w:r w:rsidR="001D1721" w:rsidRPr="005A0329">
        <w:rPr>
          <w:rFonts w:ascii="Arial Narrow" w:hAnsi="Arial Narrow" w:cs="Arial"/>
          <w:color w:val="000000" w:themeColor="text1"/>
          <w:sz w:val="26"/>
          <w:szCs w:val="26"/>
          <w:lang w:val="es-ES"/>
        </w:rPr>
        <w:t xml:space="preserve"> de hecho, </w:t>
      </w:r>
      <w:r w:rsidR="00573A03" w:rsidRPr="005A0329">
        <w:rPr>
          <w:rFonts w:ascii="Arial Narrow" w:hAnsi="Arial Narrow" w:cs="Arial"/>
          <w:color w:val="000000" w:themeColor="text1"/>
          <w:sz w:val="26"/>
          <w:szCs w:val="26"/>
          <w:lang w:val="es-ES"/>
        </w:rPr>
        <w:t xml:space="preserve">además de haber </w:t>
      </w:r>
      <w:r w:rsidR="0034514A" w:rsidRPr="005A0329">
        <w:rPr>
          <w:rFonts w:ascii="Arial Narrow" w:hAnsi="Arial Narrow" w:cs="Arial"/>
          <w:color w:val="000000" w:themeColor="text1"/>
          <w:sz w:val="26"/>
          <w:szCs w:val="26"/>
          <w:lang w:val="es-ES"/>
        </w:rPr>
        <w:t>convivido</w:t>
      </w:r>
      <w:r w:rsidR="00573A03" w:rsidRPr="005A0329">
        <w:rPr>
          <w:rFonts w:ascii="Arial Narrow" w:hAnsi="Arial Narrow" w:cs="Arial"/>
          <w:color w:val="000000" w:themeColor="text1"/>
          <w:sz w:val="26"/>
          <w:szCs w:val="26"/>
          <w:lang w:val="es-ES"/>
        </w:rPr>
        <w:t>,</w:t>
      </w:r>
      <w:r w:rsidR="001D1721" w:rsidRPr="005A0329">
        <w:rPr>
          <w:rFonts w:ascii="Arial Narrow" w:hAnsi="Arial Narrow" w:cs="Arial"/>
          <w:color w:val="000000" w:themeColor="text1"/>
          <w:sz w:val="26"/>
          <w:szCs w:val="26"/>
          <w:lang w:val="es-ES"/>
        </w:rPr>
        <w:t xml:space="preserve"> en cualquier tiempo</w:t>
      </w:r>
      <w:r w:rsidR="00573A03" w:rsidRPr="005A0329">
        <w:rPr>
          <w:rFonts w:ascii="Arial Narrow" w:hAnsi="Arial Narrow" w:cs="Arial"/>
          <w:color w:val="000000" w:themeColor="text1"/>
          <w:sz w:val="26"/>
          <w:szCs w:val="26"/>
          <w:lang w:val="es-ES"/>
        </w:rPr>
        <w:t>,</w:t>
      </w:r>
      <w:r w:rsidR="001D1721" w:rsidRPr="005A0329">
        <w:rPr>
          <w:rFonts w:ascii="Arial Narrow" w:hAnsi="Arial Narrow" w:cs="Arial"/>
          <w:color w:val="000000" w:themeColor="text1"/>
          <w:sz w:val="26"/>
          <w:szCs w:val="26"/>
          <w:lang w:val="es-ES"/>
        </w:rPr>
        <w:t xml:space="preserve"> durante un lapso no inferior a 5 años con el pensionado fallecido, </w:t>
      </w:r>
      <w:r w:rsidR="00573A03" w:rsidRPr="005A0329">
        <w:rPr>
          <w:rFonts w:ascii="Arial Narrow" w:hAnsi="Arial Narrow" w:cs="Arial"/>
          <w:color w:val="000000" w:themeColor="text1"/>
          <w:sz w:val="26"/>
          <w:szCs w:val="26"/>
          <w:lang w:val="es-ES"/>
        </w:rPr>
        <w:t xml:space="preserve">por lo que se hace merecedora al derecho a la pensión de sobreviviente, </w:t>
      </w:r>
      <w:r w:rsidR="00D96CB2" w:rsidRPr="005A0329">
        <w:rPr>
          <w:rFonts w:ascii="Arial Narrow" w:hAnsi="Arial Narrow" w:cs="Arial"/>
          <w:color w:val="000000" w:themeColor="text1"/>
          <w:sz w:val="26"/>
          <w:szCs w:val="26"/>
          <w:lang w:val="es-ES"/>
        </w:rPr>
        <w:t>que consistirá</w:t>
      </w:r>
      <w:r w:rsidR="004F0089" w:rsidRPr="005A0329">
        <w:rPr>
          <w:rFonts w:ascii="Arial Narrow" w:hAnsi="Arial Narrow" w:cs="Arial"/>
          <w:color w:val="000000" w:themeColor="text1"/>
          <w:sz w:val="26"/>
          <w:szCs w:val="26"/>
          <w:lang w:val="es-ES"/>
        </w:rPr>
        <w:t xml:space="preserve"> </w:t>
      </w:r>
      <w:r w:rsidR="00932C59" w:rsidRPr="005A0329">
        <w:rPr>
          <w:rFonts w:ascii="Arial Narrow" w:hAnsi="Arial Narrow" w:cs="Arial"/>
          <w:color w:val="000000" w:themeColor="text1"/>
          <w:sz w:val="26"/>
          <w:szCs w:val="26"/>
          <w:lang w:val="es-ES"/>
        </w:rPr>
        <w:t xml:space="preserve">en </w:t>
      </w:r>
      <w:r w:rsidR="004F0089" w:rsidRPr="005A0329">
        <w:rPr>
          <w:rFonts w:ascii="Arial Narrow" w:hAnsi="Arial Narrow" w:cs="Arial"/>
          <w:sz w:val="26"/>
          <w:szCs w:val="26"/>
          <w:lang w:val="es-ES"/>
        </w:rPr>
        <w:t>la otra cuota, que reste, luego de habérsele liquidado la cuota parte a la compañera (o) en forma proporcional al tiempo convivido con el asegurado</w:t>
      </w:r>
      <w:r w:rsidR="004B79AC" w:rsidRPr="005A0329">
        <w:rPr>
          <w:rFonts w:ascii="Arial Narrow" w:hAnsi="Arial Narrow" w:cs="Arial"/>
          <w:sz w:val="26"/>
          <w:szCs w:val="26"/>
          <w:lang w:val="es-ES"/>
        </w:rPr>
        <w:t>.</w:t>
      </w:r>
    </w:p>
    <w:p w:rsidR="004F0089" w:rsidRPr="005A0329" w:rsidRDefault="004F0089" w:rsidP="005A0329">
      <w:pPr>
        <w:pStyle w:val="Sinespaciado"/>
        <w:spacing w:line="312" w:lineRule="auto"/>
        <w:rPr>
          <w:rFonts w:ascii="Arial Narrow" w:hAnsi="Arial Narrow"/>
          <w:sz w:val="26"/>
          <w:szCs w:val="26"/>
          <w:lang w:val="es-ES"/>
        </w:rPr>
      </w:pPr>
    </w:p>
    <w:p w:rsidR="002D0B74" w:rsidRPr="005A0329" w:rsidRDefault="009B2EB4"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 xml:space="preserve">Por fuerza de lo discurrido, </w:t>
      </w:r>
      <w:r w:rsidR="0061743A" w:rsidRPr="005A0329">
        <w:rPr>
          <w:rFonts w:ascii="Arial Narrow" w:hAnsi="Arial Narrow" w:cs="Arial"/>
          <w:sz w:val="26"/>
          <w:szCs w:val="26"/>
          <w:lang w:val="es-ES"/>
        </w:rPr>
        <w:t xml:space="preserve">en concordancia con el </w:t>
      </w:r>
      <w:r w:rsidR="00A85541" w:rsidRPr="005A0329">
        <w:rPr>
          <w:rFonts w:ascii="Arial Narrow" w:hAnsi="Arial Narrow" w:cs="Arial"/>
          <w:sz w:val="26"/>
          <w:szCs w:val="26"/>
          <w:lang w:val="es-ES"/>
        </w:rPr>
        <w:t>artículo</w:t>
      </w:r>
      <w:r w:rsidR="0061743A" w:rsidRPr="005A0329">
        <w:rPr>
          <w:rFonts w:ascii="Arial Narrow" w:hAnsi="Arial Narrow" w:cs="Arial"/>
          <w:sz w:val="26"/>
          <w:szCs w:val="26"/>
          <w:lang w:val="es-ES"/>
        </w:rPr>
        <w:t xml:space="preserve"> 47 de la Ley 100 de 1993, se hace necesario, entrar a determinar la cuota parte</w:t>
      </w:r>
      <w:r w:rsidR="004B79AC" w:rsidRPr="005A0329">
        <w:rPr>
          <w:rFonts w:ascii="Arial Narrow" w:hAnsi="Arial Narrow" w:cs="Arial"/>
          <w:sz w:val="26"/>
          <w:szCs w:val="26"/>
          <w:lang w:val="es-ES"/>
        </w:rPr>
        <w:t>, que corresponde a</w:t>
      </w:r>
      <w:r w:rsidR="0061743A" w:rsidRPr="005A0329">
        <w:rPr>
          <w:rFonts w:ascii="Arial Narrow" w:hAnsi="Arial Narrow" w:cs="Arial"/>
          <w:sz w:val="26"/>
          <w:szCs w:val="26"/>
          <w:lang w:val="es-ES"/>
        </w:rPr>
        <w:t xml:space="preserve"> </w:t>
      </w:r>
      <w:r w:rsidR="00A85541" w:rsidRPr="005A0329">
        <w:rPr>
          <w:rFonts w:ascii="Arial Narrow" w:hAnsi="Arial Narrow" w:cs="Arial"/>
          <w:sz w:val="26"/>
          <w:szCs w:val="26"/>
          <w:lang w:val="es-ES"/>
        </w:rPr>
        <w:t xml:space="preserve">Rosa Angélica Bravo Hernández, </w:t>
      </w:r>
      <w:r w:rsidR="00E55924" w:rsidRPr="005A0329">
        <w:rPr>
          <w:rFonts w:ascii="Arial Narrow" w:hAnsi="Arial Narrow" w:cs="Arial"/>
          <w:sz w:val="26"/>
          <w:szCs w:val="26"/>
          <w:lang w:val="es-ES"/>
        </w:rPr>
        <w:t xml:space="preserve">como compañera y </w:t>
      </w:r>
      <w:r w:rsidR="00A85541" w:rsidRPr="005A0329">
        <w:rPr>
          <w:rFonts w:ascii="Arial Narrow" w:hAnsi="Arial Narrow" w:cs="Arial"/>
          <w:sz w:val="26"/>
          <w:szCs w:val="26"/>
          <w:lang w:val="es-ES"/>
        </w:rPr>
        <w:t xml:space="preserve">en porcentaje al tiempo convivido con el causante, </w:t>
      </w:r>
      <w:r w:rsidR="0046026F" w:rsidRPr="005A0329">
        <w:rPr>
          <w:rFonts w:ascii="Arial Narrow" w:hAnsi="Arial Narrow" w:cs="Arial"/>
          <w:sz w:val="26"/>
          <w:szCs w:val="26"/>
          <w:lang w:val="es-ES"/>
        </w:rPr>
        <w:t xml:space="preserve">y por recta vía saber, </w:t>
      </w:r>
      <w:r w:rsidR="00E56CE1" w:rsidRPr="005A0329">
        <w:rPr>
          <w:rFonts w:ascii="Arial Narrow" w:hAnsi="Arial Narrow" w:cs="Arial"/>
          <w:sz w:val="26"/>
          <w:szCs w:val="26"/>
          <w:lang w:val="es-ES"/>
        </w:rPr>
        <w:t>la otra cuota parte que le corresponde a la cónyuge</w:t>
      </w:r>
      <w:r w:rsidR="00355E3C" w:rsidRPr="005A0329">
        <w:rPr>
          <w:rFonts w:ascii="Arial Narrow" w:hAnsi="Arial Narrow" w:cs="Arial"/>
          <w:sz w:val="26"/>
          <w:szCs w:val="26"/>
          <w:lang w:val="es-ES"/>
        </w:rPr>
        <w:t xml:space="preserve"> con vínculo matrimonial vigente</w:t>
      </w:r>
      <w:r w:rsidR="00E56CE1" w:rsidRPr="005A0329">
        <w:rPr>
          <w:rFonts w:ascii="Arial Narrow" w:hAnsi="Arial Narrow" w:cs="Arial"/>
          <w:sz w:val="26"/>
          <w:szCs w:val="26"/>
          <w:lang w:val="es-ES"/>
        </w:rPr>
        <w:t>.</w:t>
      </w:r>
    </w:p>
    <w:p w:rsidR="0050766A" w:rsidRPr="005A0329" w:rsidRDefault="0050766A" w:rsidP="005A0329">
      <w:pPr>
        <w:pStyle w:val="Sinespaciado"/>
        <w:spacing w:line="312" w:lineRule="auto"/>
        <w:rPr>
          <w:rFonts w:ascii="Arial Narrow" w:hAnsi="Arial Narrow"/>
          <w:sz w:val="26"/>
          <w:szCs w:val="26"/>
          <w:lang w:val="es-ES"/>
        </w:rPr>
      </w:pPr>
    </w:p>
    <w:p w:rsidR="002B1D6A" w:rsidRPr="005A0329" w:rsidRDefault="008342F3"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Para tal efecto, se tiene que la compañera Rosa Angélica</w:t>
      </w:r>
      <w:r w:rsidR="00264193" w:rsidRPr="005A0329">
        <w:rPr>
          <w:rFonts w:ascii="Arial Narrow" w:hAnsi="Arial Narrow" w:cs="Arial"/>
          <w:sz w:val="26"/>
          <w:szCs w:val="26"/>
          <w:lang w:val="es-ES"/>
        </w:rPr>
        <w:t xml:space="preserve"> Bravo Hernández</w:t>
      </w:r>
      <w:r w:rsidRPr="005A0329">
        <w:rPr>
          <w:rFonts w:ascii="Arial Narrow" w:hAnsi="Arial Narrow" w:cs="Arial"/>
          <w:sz w:val="26"/>
          <w:szCs w:val="26"/>
          <w:lang w:val="es-ES"/>
        </w:rPr>
        <w:t xml:space="preserve">, comprobó la convivencia con el de cujus, hasta su fallecimiento, por el </w:t>
      </w:r>
      <w:r w:rsidR="0015381E" w:rsidRPr="005A0329">
        <w:rPr>
          <w:rFonts w:ascii="Arial Narrow" w:hAnsi="Arial Narrow" w:cs="Arial"/>
          <w:sz w:val="26"/>
          <w:szCs w:val="26"/>
          <w:lang w:val="es-ES"/>
        </w:rPr>
        <w:t>término</w:t>
      </w:r>
      <w:r w:rsidRPr="005A0329">
        <w:rPr>
          <w:rFonts w:ascii="Arial Narrow" w:hAnsi="Arial Narrow" w:cs="Arial"/>
          <w:sz w:val="26"/>
          <w:szCs w:val="26"/>
          <w:lang w:val="es-ES"/>
        </w:rPr>
        <w:t xml:space="preserve"> de 20 años</w:t>
      </w:r>
      <w:r w:rsidR="0015381E" w:rsidRPr="005A0329">
        <w:rPr>
          <w:rFonts w:ascii="Arial Narrow" w:hAnsi="Arial Narrow" w:cs="Arial"/>
          <w:sz w:val="26"/>
          <w:szCs w:val="26"/>
          <w:lang w:val="es-ES"/>
        </w:rPr>
        <w:t>,</w:t>
      </w:r>
      <w:r w:rsidR="00264193" w:rsidRPr="005A0329">
        <w:rPr>
          <w:rFonts w:ascii="Arial Narrow" w:hAnsi="Arial Narrow" w:cs="Arial"/>
          <w:sz w:val="26"/>
          <w:szCs w:val="26"/>
          <w:lang w:val="es-ES"/>
        </w:rPr>
        <w:t xml:space="preserve"> como lo confirman</w:t>
      </w:r>
      <w:r w:rsidR="0015381E" w:rsidRPr="005A0329">
        <w:rPr>
          <w:rFonts w:ascii="Arial Narrow" w:hAnsi="Arial Narrow" w:cs="Arial"/>
          <w:sz w:val="26"/>
          <w:szCs w:val="26"/>
          <w:lang w:val="es-ES"/>
        </w:rPr>
        <w:t xml:space="preserve"> las declaraciones </w:t>
      </w:r>
      <w:r w:rsidR="00EA751C" w:rsidRPr="005A0329">
        <w:rPr>
          <w:rFonts w:ascii="Arial Narrow" w:hAnsi="Arial Narrow" w:cs="Arial"/>
          <w:sz w:val="26"/>
          <w:szCs w:val="26"/>
          <w:lang w:val="es-ES"/>
        </w:rPr>
        <w:t xml:space="preserve">de </w:t>
      </w:r>
      <w:proofErr w:type="spellStart"/>
      <w:r w:rsidR="00EA751C" w:rsidRPr="005A0329">
        <w:rPr>
          <w:rFonts w:ascii="Arial Narrow" w:hAnsi="Arial Narrow" w:cs="Arial"/>
          <w:sz w:val="26"/>
          <w:szCs w:val="26"/>
          <w:lang w:val="es-ES"/>
        </w:rPr>
        <w:t>Arley</w:t>
      </w:r>
      <w:proofErr w:type="spellEnd"/>
      <w:r w:rsidR="00EA751C" w:rsidRPr="005A0329">
        <w:rPr>
          <w:rFonts w:ascii="Arial Narrow" w:hAnsi="Arial Narrow" w:cs="Arial"/>
          <w:sz w:val="26"/>
          <w:szCs w:val="26"/>
          <w:lang w:val="es-ES"/>
        </w:rPr>
        <w:t xml:space="preserve"> de Jesús Londoño Espinosa y José Orlando Martínez González, </w:t>
      </w:r>
      <w:r w:rsidR="007A052D" w:rsidRPr="005A0329">
        <w:rPr>
          <w:rFonts w:ascii="Arial Narrow" w:hAnsi="Arial Narrow" w:cs="Arial"/>
          <w:sz w:val="26"/>
          <w:szCs w:val="26"/>
          <w:lang w:val="es-ES"/>
        </w:rPr>
        <w:t xml:space="preserve">vecinos del municipio de La Virginia, Risaralda,  </w:t>
      </w:r>
      <w:r w:rsidR="00EA751C" w:rsidRPr="005A0329">
        <w:rPr>
          <w:rFonts w:ascii="Arial Narrow" w:hAnsi="Arial Narrow" w:cs="Arial"/>
          <w:sz w:val="26"/>
          <w:szCs w:val="26"/>
          <w:lang w:val="es-ES"/>
        </w:rPr>
        <w:t>quienes concordaron en cono</w:t>
      </w:r>
      <w:r w:rsidR="007A052D" w:rsidRPr="005A0329">
        <w:rPr>
          <w:rFonts w:ascii="Arial Narrow" w:hAnsi="Arial Narrow" w:cs="Arial"/>
          <w:sz w:val="26"/>
          <w:szCs w:val="26"/>
          <w:lang w:val="es-ES"/>
        </w:rPr>
        <w:t xml:space="preserve">cer a Rosa Angélica y Fabio de Jesús, como compañeros </w:t>
      </w:r>
      <w:r w:rsidR="00264193" w:rsidRPr="005A0329">
        <w:rPr>
          <w:rFonts w:ascii="Arial Narrow" w:hAnsi="Arial Narrow" w:cs="Arial"/>
          <w:sz w:val="26"/>
          <w:szCs w:val="26"/>
          <w:lang w:val="es-ES"/>
        </w:rPr>
        <w:t xml:space="preserve">desde el año de 1996, </w:t>
      </w:r>
      <w:r w:rsidR="00E61758" w:rsidRPr="005A0329">
        <w:rPr>
          <w:rFonts w:ascii="Arial Narrow" w:hAnsi="Arial Narrow" w:cs="Arial"/>
          <w:sz w:val="26"/>
          <w:szCs w:val="26"/>
          <w:lang w:val="es-ES"/>
        </w:rPr>
        <w:t xml:space="preserve">dado </w:t>
      </w:r>
      <w:r w:rsidR="00264193" w:rsidRPr="005A0329">
        <w:rPr>
          <w:rFonts w:ascii="Arial Narrow" w:hAnsi="Arial Narrow" w:cs="Arial"/>
          <w:sz w:val="26"/>
          <w:szCs w:val="26"/>
          <w:lang w:val="es-ES"/>
        </w:rPr>
        <w:t>que</w:t>
      </w:r>
      <w:r w:rsidR="00E61758" w:rsidRPr="005A0329">
        <w:rPr>
          <w:rFonts w:ascii="Arial Narrow" w:hAnsi="Arial Narrow" w:cs="Arial"/>
          <w:sz w:val="26"/>
          <w:szCs w:val="26"/>
          <w:lang w:val="es-ES"/>
        </w:rPr>
        <w:t>,</w:t>
      </w:r>
      <w:r w:rsidR="007A052D" w:rsidRPr="005A0329">
        <w:rPr>
          <w:rFonts w:ascii="Arial Narrow" w:hAnsi="Arial Narrow" w:cs="Arial"/>
          <w:sz w:val="26"/>
          <w:szCs w:val="26"/>
          <w:lang w:val="es-ES"/>
        </w:rPr>
        <w:t xml:space="preserve"> </w:t>
      </w:r>
      <w:r w:rsidR="00B10817" w:rsidRPr="005A0329">
        <w:rPr>
          <w:rFonts w:ascii="Arial Narrow" w:hAnsi="Arial Narrow" w:cs="Arial"/>
          <w:sz w:val="26"/>
          <w:szCs w:val="26"/>
          <w:lang w:val="es-ES"/>
        </w:rPr>
        <w:t xml:space="preserve">la pareja fue muy conocida </w:t>
      </w:r>
      <w:r w:rsidR="00264193" w:rsidRPr="005A0329">
        <w:rPr>
          <w:rFonts w:ascii="Arial Narrow" w:hAnsi="Arial Narrow" w:cs="Arial"/>
          <w:sz w:val="26"/>
          <w:szCs w:val="26"/>
          <w:lang w:val="es-ES"/>
        </w:rPr>
        <w:t>al</w:t>
      </w:r>
      <w:r w:rsidR="00B10817" w:rsidRPr="005A0329">
        <w:rPr>
          <w:rFonts w:ascii="Arial Narrow" w:hAnsi="Arial Narrow" w:cs="Arial"/>
          <w:sz w:val="26"/>
          <w:szCs w:val="26"/>
          <w:lang w:val="es-ES"/>
        </w:rPr>
        <w:t xml:space="preserve"> </w:t>
      </w:r>
      <w:r w:rsidR="00264193" w:rsidRPr="005A0329">
        <w:rPr>
          <w:rFonts w:ascii="Arial Narrow" w:hAnsi="Arial Narrow" w:cs="Arial"/>
          <w:sz w:val="26"/>
          <w:szCs w:val="26"/>
          <w:lang w:val="es-ES"/>
        </w:rPr>
        <w:t>tener un</w:t>
      </w:r>
      <w:r w:rsidR="00B10817" w:rsidRPr="005A0329">
        <w:rPr>
          <w:rFonts w:ascii="Arial Narrow" w:hAnsi="Arial Narrow" w:cs="Arial"/>
          <w:sz w:val="26"/>
          <w:szCs w:val="26"/>
          <w:lang w:val="es-ES"/>
        </w:rPr>
        <w:t xml:space="preserve"> puesto de venta de arepas </w:t>
      </w:r>
      <w:r w:rsidR="00E61758" w:rsidRPr="005A0329">
        <w:rPr>
          <w:rFonts w:ascii="Arial Narrow" w:hAnsi="Arial Narrow" w:cs="Arial"/>
          <w:sz w:val="26"/>
          <w:szCs w:val="26"/>
          <w:lang w:val="es-ES"/>
        </w:rPr>
        <w:t xml:space="preserve">y vender almuerzos </w:t>
      </w:r>
      <w:r w:rsidR="00B10817" w:rsidRPr="005A0329">
        <w:rPr>
          <w:rFonts w:ascii="Arial Narrow" w:hAnsi="Arial Narrow" w:cs="Arial"/>
          <w:sz w:val="26"/>
          <w:szCs w:val="26"/>
          <w:lang w:val="es-ES"/>
        </w:rPr>
        <w:t>en la calle 13 con carrera 5, después en la ca</w:t>
      </w:r>
      <w:r w:rsidR="0035189A" w:rsidRPr="005A0329">
        <w:rPr>
          <w:rFonts w:ascii="Arial Narrow" w:hAnsi="Arial Narrow" w:cs="Arial"/>
          <w:sz w:val="26"/>
          <w:szCs w:val="26"/>
          <w:lang w:val="es-ES"/>
        </w:rPr>
        <w:t>lle 9 con carrera 3, barrio la P</w:t>
      </w:r>
      <w:r w:rsidR="00B10817" w:rsidRPr="005A0329">
        <w:rPr>
          <w:rFonts w:ascii="Arial Narrow" w:hAnsi="Arial Narrow" w:cs="Arial"/>
          <w:sz w:val="26"/>
          <w:szCs w:val="26"/>
          <w:lang w:val="es-ES"/>
        </w:rPr>
        <w:t>laya</w:t>
      </w:r>
      <w:r w:rsidR="0035189A" w:rsidRPr="005A0329">
        <w:rPr>
          <w:rFonts w:ascii="Arial Narrow" w:hAnsi="Arial Narrow" w:cs="Arial"/>
          <w:sz w:val="26"/>
          <w:szCs w:val="26"/>
          <w:lang w:val="es-ES"/>
        </w:rPr>
        <w:t xml:space="preserve"> de ese municipio</w:t>
      </w:r>
      <w:r w:rsidR="00B10817" w:rsidRPr="005A0329">
        <w:rPr>
          <w:rFonts w:ascii="Arial Narrow" w:hAnsi="Arial Narrow" w:cs="Arial"/>
          <w:sz w:val="26"/>
          <w:szCs w:val="26"/>
          <w:lang w:val="es-ES"/>
        </w:rPr>
        <w:t>;</w:t>
      </w:r>
      <w:r w:rsidR="0035189A" w:rsidRPr="005A0329">
        <w:rPr>
          <w:rFonts w:ascii="Arial Narrow" w:hAnsi="Arial Narrow" w:cs="Arial"/>
          <w:sz w:val="26"/>
          <w:szCs w:val="26"/>
          <w:lang w:val="es-ES"/>
        </w:rPr>
        <w:t xml:space="preserve"> del seno de esa unión se procreó a Lorena Muriel </w:t>
      </w:r>
      <w:r w:rsidR="00185CDD" w:rsidRPr="005A0329">
        <w:rPr>
          <w:rFonts w:ascii="Arial Narrow" w:hAnsi="Arial Narrow" w:cs="Arial"/>
          <w:sz w:val="26"/>
          <w:szCs w:val="26"/>
          <w:lang w:val="es-ES"/>
        </w:rPr>
        <w:t xml:space="preserve">Bravo, </w:t>
      </w:r>
      <w:r w:rsidR="00EB786A" w:rsidRPr="005A0329">
        <w:rPr>
          <w:rFonts w:ascii="Arial Narrow" w:hAnsi="Arial Narrow" w:cs="Arial"/>
          <w:sz w:val="26"/>
          <w:szCs w:val="26"/>
          <w:lang w:val="es-ES"/>
        </w:rPr>
        <w:t>actualmente</w:t>
      </w:r>
      <w:r w:rsidR="0035189A" w:rsidRPr="005A0329">
        <w:rPr>
          <w:rFonts w:ascii="Arial Narrow" w:hAnsi="Arial Narrow" w:cs="Arial"/>
          <w:sz w:val="26"/>
          <w:szCs w:val="26"/>
          <w:lang w:val="es-ES"/>
        </w:rPr>
        <w:t xml:space="preserve"> mayor de edad</w:t>
      </w:r>
      <w:r w:rsidR="00BB747D" w:rsidRPr="005A0329">
        <w:rPr>
          <w:rFonts w:ascii="Arial Narrow" w:hAnsi="Arial Narrow" w:cs="Arial"/>
          <w:sz w:val="26"/>
          <w:szCs w:val="26"/>
          <w:lang w:val="es-ES"/>
        </w:rPr>
        <w:t>, residente</w:t>
      </w:r>
      <w:r w:rsidR="00185CDD" w:rsidRPr="005A0329">
        <w:rPr>
          <w:rFonts w:ascii="Arial Narrow" w:hAnsi="Arial Narrow" w:cs="Arial"/>
          <w:sz w:val="26"/>
          <w:szCs w:val="26"/>
          <w:lang w:val="es-ES"/>
        </w:rPr>
        <w:t xml:space="preserve"> en</w:t>
      </w:r>
      <w:r w:rsidR="0035189A" w:rsidRPr="005A0329">
        <w:rPr>
          <w:rFonts w:ascii="Arial Narrow" w:hAnsi="Arial Narrow" w:cs="Arial"/>
          <w:sz w:val="26"/>
          <w:szCs w:val="26"/>
          <w:lang w:val="es-ES"/>
        </w:rPr>
        <w:t xml:space="preserve"> Bogot</w:t>
      </w:r>
      <w:r w:rsidR="00264193" w:rsidRPr="005A0329">
        <w:rPr>
          <w:rFonts w:ascii="Arial Narrow" w:hAnsi="Arial Narrow" w:cs="Arial"/>
          <w:sz w:val="26"/>
          <w:szCs w:val="26"/>
          <w:lang w:val="es-ES"/>
        </w:rPr>
        <w:t>á</w:t>
      </w:r>
      <w:r w:rsidR="00E61758" w:rsidRPr="005A0329">
        <w:rPr>
          <w:rFonts w:ascii="Arial Narrow" w:hAnsi="Arial Narrow" w:cs="Arial"/>
          <w:sz w:val="26"/>
          <w:szCs w:val="26"/>
          <w:lang w:val="es-ES"/>
        </w:rPr>
        <w:t>, quien también en su declaración afirmó que</w:t>
      </w:r>
      <w:r w:rsidR="00E33993" w:rsidRPr="005A0329">
        <w:rPr>
          <w:rFonts w:ascii="Arial Narrow" w:hAnsi="Arial Narrow" w:cs="Arial"/>
          <w:sz w:val="26"/>
          <w:szCs w:val="26"/>
          <w:lang w:val="es-ES"/>
        </w:rPr>
        <w:t xml:space="preserve">, creció en un hogar amoroso, </w:t>
      </w:r>
      <w:r w:rsidR="00E61758" w:rsidRPr="005A0329">
        <w:rPr>
          <w:rFonts w:ascii="Arial Narrow" w:hAnsi="Arial Narrow" w:cs="Arial"/>
          <w:sz w:val="26"/>
          <w:szCs w:val="26"/>
          <w:lang w:val="es-ES"/>
        </w:rPr>
        <w:t>que sus padres nunca se separaron</w:t>
      </w:r>
      <w:r w:rsidR="00185CDD" w:rsidRPr="005A0329">
        <w:rPr>
          <w:rFonts w:ascii="Arial Narrow" w:hAnsi="Arial Narrow" w:cs="Arial"/>
          <w:sz w:val="26"/>
          <w:szCs w:val="26"/>
          <w:lang w:val="es-ES"/>
        </w:rPr>
        <w:t>,</w:t>
      </w:r>
      <w:r w:rsidR="00E61758" w:rsidRPr="005A0329">
        <w:rPr>
          <w:rFonts w:ascii="Arial Narrow" w:hAnsi="Arial Narrow" w:cs="Arial"/>
          <w:sz w:val="26"/>
          <w:szCs w:val="26"/>
          <w:lang w:val="es-ES"/>
        </w:rPr>
        <w:t xml:space="preserve"> hasta el momento de la muerte de su padre en el municipio de </w:t>
      </w:r>
      <w:proofErr w:type="spellStart"/>
      <w:r w:rsidR="00E61758" w:rsidRPr="005A0329">
        <w:rPr>
          <w:rFonts w:ascii="Arial Narrow" w:hAnsi="Arial Narrow" w:cs="Arial"/>
          <w:sz w:val="26"/>
          <w:szCs w:val="26"/>
          <w:lang w:val="es-ES"/>
        </w:rPr>
        <w:t>Belarcazar</w:t>
      </w:r>
      <w:proofErr w:type="spellEnd"/>
      <w:r w:rsidR="005A0329">
        <w:rPr>
          <w:rFonts w:ascii="Arial Narrow" w:hAnsi="Arial Narrow" w:cs="Arial"/>
          <w:sz w:val="26"/>
          <w:szCs w:val="26"/>
          <w:lang w:val="es-ES"/>
        </w:rPr>
        <w:t>.</w:t>
      </w:r>
    </w:p>
    <w:p w:rsidR="002B1D6A" w:rsidRPr="005A0329" w:rsidRDefault="002B1D6A" w:rsidP="005A0329">
      <w:pPr>
        <w:pStyle w:val="Sinespaciado"/>
        <w:spacing w:line="312" w:lineRule="auto"/>
        <w:rPr>
          <w:rFonts w:ascii="Arial Narrow" w:hAnsi="Arial Narrow"/>
          <w:sz w:val="26"/>
          <w:szCs w:val="26"/>
          <w:lang w:val="es-ES"/>
        </w:rPr>
      </w:pPr>
    </w:p>
    <w:p w:rsidR="00EA751C" w:rsidRDefault="002B1D6A"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 xml:space="preserve">Aunado a lo anterior, </w:t>
      </w:r>
      <w:r w:rsidR="002E6007" w:rsidRPr="005A0329">
        <w:rPr>
          <w:rFonts w:ascii="Arial Narrow" w:hAnsi="Arial Narrow" w:cs="Arial"/>
          <w:sz w:val="26"/>
          <w:szCs w:val="26"/>
          <w:lang w:val="es-ES"/>
        </w:rPr>
        <w:t xml:space="preserve">la misma </w:t>
      </w:r>
      <w:r w:rsidR="007855CD" w:rsidRPr="005A0329">
        <w:rPr>
          <w:rFonts w:ascii="Arial Narrow" w:hAnsi="Arial Narrow" w:cs="Arial"/>
          <w:sz w:val="26"/>
          <w:szCs w:val="26"/>
          <w:lang w:val="es-ES"/>
        </w:rPr>
        <w:t>Colpensiones</w:t>
      </w:r>
      <w:r w:rsidR="007E68DE" w:rsidRPr="005A0329">
        <w:rPr>
          <w:rFonts w:ascii="Arial Narrow" w:hAnsi="Arial Narrow" w:cs="Arial"/>
          <w:sz w:val="26"/>
          <w:szCs w:val="26"/>
          <w:lang w:val="es-ES"/>
        </w:rPr>
        <w:t>,</w:t>
      </w:r>
      <w:r w:rsidR="002E6007" w:rsidRPr="005A0329">
        <w:rPr>
          <w:rFonts w:ascii="Arial Narrow" w:hAnsi="Arial Narrow" w:cs="Arial"/>
          <w:sz w:val="26"/>
          <w:szCs w:val="26"/>
          <w:lang w:val="es-ES"/>
        </w:rPr>
        <w:t xml:space="preserve"> por medio</w:t>
      </w:r>
      <w:r w:rsidR="007855CD" w:rsidRPr="005A0329">
        <w:rPr>
          <w:rFonts w:ascii="Arial Narrow" w:hAnsi="Arial Narrow" w:cs="Arial"/>
          <w:sz w:val="26"/>
          <w:szCs w:val="26"/>
          <w:lang w:val="es-ES"/>
        </w:rPr>
        <w:t xml:space="preserve"> de Resolución GNR217932 del 25 de julio de 2016,</w:t>
      </w:r>
      <w:r w:rsidRPr="005A0329">
        <w:rPr>
          <w:rFonts w:ascii="Arial Narrow" w:hAnsi="Arial Narrow" w:cs="Arial"/>
          <w:sz w:val="26"/>
          <w:szCs w:val="26"/>
          <w:lang w:val="es-ES"/>
        </w:rPr>
        <w:t xml:space="preserve"> dio por cierto los hechos</w:t>
      </w:r>
      <w:r w:rsidR="007E68DE" w:rsidRPr="005A0329">
        <w:rPr>
          <w:rFonts w:ascii="Arial Narrow" w:hAnsi="Arial Narrow" w:cs="Arial"/>
          <w:sz w:val="26"/>
          <w:szCs w:val="26"/>
          <w:lang w:val="es-ES"/>
        </w:rPr>
        <w:t xml:space="preserve">, </w:t>
      </w:r>
      <w:r w:rsidR="00194334" w:rsidRPr="005A0329">
        <w:rPr>
          <w:rFonts w:ascii="Arial Narrow" w:hAnsi="Arial Narrow" w:cs="Arial"/>
          <w:sz w:val="26"/>
          <w:szCs w:val="26"/>
          <w:lang w:val="es-ES"/>
        </w:rPr>
        <w:t xml:space="preserve">puesto que, se acreditó la </w:t>
      </w:r>
      <w:r w:rsidR="00AD7692" w:rsidRPr="005A0329">
        <w:rPr>
          <w:rFonts w:ascii="Arial Narrow" w:hAnsi="Arial Narrow" w:cs="Arial"/>
          <w:sz w:val="26"/>
          <w:szCs w:val="26"/>
          <w:lang w:val="es-ES"/>
        </w:rPr>
        <w:t xml:space="preserve">convivencia </w:t>
      </w:r>
      <w:r w:rsidR="00BB747D" w:rsidRPr="005A0329">
        <w:rPr>
          <w:rFonts w:ascii="Arial Narrow" w:hAnsi="Arial Narrow" w:cs="Arial"/>
          <w:sz w:val="26"/>
          <w:szCs w:val="26"/>
          <w:lang w:val="es-ES"/>
        </w:rPr>
        <w:t>de</w:t>
      </w:r>
      <w:r w:rsidR="00194334" w:rsidRPr="005A0329">
        <w:rPr>
          <w:rFonts w:ascii="Arial Narrow" w:hAnsi="Arial Narrow" w:cs="Arial"/>
          <w:sz w:val="26"/>
          <w:szCs w:val="26"/>
          <w:lang w:val="es-ES"/>
        </w:rPr>
        <w:t xml:space="preserve"> Rosa Angélica con el asegurado,</w:t>
      </w:r>
      <w:r w:rsidR="00AD7692" w:rsidRPr="005A0329">
        <w:rPr>
          <w:rFonts w:ascii="Arial Narrow" w:hAnsi="Arial Narrow" w:cs="Arial"/>
          <w:sz w:val="26"/>
          <w:szCs w:val="26"/>
          <w:lang w:val="es-ES"/>
        </w:rPr>
        <w:t xml:space="preserve"> </w:t>
      </w:r>
      <w:r w:rsidRPr="005A0329">
        <w:rPr>
          <w:rFonts w:ascii="Arial Narrow" w:hAnsi="Arial Narrow" w:cs="Arial"/>
          <w:sz w:val="26"/>
          <w:szCs w:val="26"/>
          <w:lang w:val="es-ES"/>
        </w:rPr>
        <w:t xml:space="preserve">superior a los últimos </w:t>
      </w:r>
      <w:r w:rsidR="007E68DE" w:rsidRPr="005A0329">
        <w:rPr>
          <w:rFonts w:ascii="Arial Narrow" w:hAnsi="Arial Narrow" w:cs="Arial"/>
          <w:sz w:val="26"/>
          <w:szCs w:val="26"/>
          <w:lang w:val="es-ES"/>
        </w:rPr>
        <w:t>cinco</w:t>
      </w:r>
      <w:r w:rsidRPr="005A0329">
        <w:rPr>
          <w:rFonts w:ascii="Arial Narrow" w:hAnsi="Arial Narrow" w:cs="Arial"/>
          <w:sz w:val="26"/>
          <w:szCs w:val="26"/>
          <w:lang w:val="es-ES"/>
        </w:rPr>
        <w:t xml:space="preserve"> años </w:t>
      </w:r>
      <w:r w:rsidR="00194334" w:rsidRPr="005A0329">
        <w:rPr>
          <w:rFonts w:ascii="Arial Narrow" w:hAnsi="Arial Narrow" w:cs="Arial"/>
          <w:sz w:val="26"/>
          <w:szCs w:val="26"/>
          <w:lang w:val="es-ES"/>
        </w:rPr>
        <w:t>anteriores del fallecimiento</w:t>
      </w:r>
      <w:r w:rsidR="00932C59" w:rsidRPr="005A0329">
        <w:rPr>
          <w:rFonts w:ascii="Arial Narrow" w:hAnsi="Arial Narrow" w:cs="Arial"/>
          <w:sz w:val="26"/>
          <w:szCs w:val="26"/>
          <w:lang w:val="es-ES"/>
        </w:rPr>
        <w:t>.</w:t>
      </w:r>
    </w:p>
    <w:p w:rsidR="005A0329" w:rsidRPr="005A0329" w:rsidRDefault="005A0329" w:rsidP="005A0329">
      <w:pPr>
        <w:spacing w:line="312" w:lineRule="auto"/>
        <w:ind w:firstLine="851"/>
        <w:jc w:val="both"/>
        <w:rPr>
          <w:rFonts w:ascii="Arial Narrow" w:hAnsi="Arial Narrow" w:cs="Arial"/>
          <w:sz w:val="26"/>
          <w:szCs w:val="26"/>
          <w:lang w:val="es-ES"/>
        </w:rPr>
      </w:pPr>
    </w:p>
    <w:p w:rsidR="001B2723" w:rsidRPr="005A0329" w:rsidRDefault="009566A3"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Por lo tanto</w:t>
      </w:r>
      <w:r w:rsidR="001B2723" w:rsidRPr="005A0329">
        <w:rPr>
          <w:rFonts w:ascii="Arial Narrow" w:hAnsi="Arial Narrow" w:cs="Arial"/>
          <w:sz w:val="26"/>
          <w:szCs w:val="26"/>
          <w:lang w:val="es-ES"/>
        </w:rPr>
        <w:t xml:space="preserve">, </w:t>
      </w:r>
      <w:r w:rsidRPr="005A0329">
        <w:rPr>
          <w:rFonts w:ascii="Arial Narrow" w:hAnsi="Arial Narrow" w:cs="Arial"/>
          <w:sz w:val="26"/>
          <w:szCs w:val="26"/>
          <w:lang w:val="es-ES"/>
        </w:rPr>
        <w:t>la compañera permanente Rosa Angélica Bravo Hernández, tiene derecho</w:t>
      </w:r>
      <w:r w:rsidR="00C57757" w:rsidRPr="005A0329">
        <w:rPr>
          <w:rFonts w:ascii="Arial Narrow" w:hAnsi="Arial Narrow" w:cs="Arial"/>
          <w:sz w:val="26"/>
          <w:szCs w:val="26"/>
          <w:lang w:val="es-ES"/>
        </w:rPr>
        <w:t xml:space="preserve"> en porcentaje proporcional a los 20 años convividos con el de cujus</w:t>
      </w:r>
      <w:r w:rsidR="002705CC" w:rsidRPr="005A0329">
        <w:rPr>
          <w:rFonts w:ascii="Arial Narrow" w:hAnsi="Arial Narrow" w:cs="Arial"/>
          <w:sz w:val="26"/>
          <w:szCs w:val="26"/>
          <w:lang w:val="es-ES"/>
        </w:rPr>
        <w:t>, el cual asciende a</w:t>
      </w:r>
      <w:r w:rsidRPr="005A0329">
        <w:rPr>
          <w:rFonts w:ascii="Arial Narrow" w:hAnsi="Arial Narrow" w:cs="Arial"/>
          <w:sz w:val="26"/>
          <w:szCs w:val="26"/>
          <w:lang w:val="es-ES"/>
        </w:rPr>
        <w:t xml:space="preserve"> 52.63% </w:t>
      </w:r>
      <w:r w:rsidR="00FD742B" w:rsidRPr="005A0329">
        <w:rPr>
          <w:rFonts w:ascii="Arial Narrow" w:hAnsi="Arial Narrow" w:cs="Arial"/>
          <w:sz w:val="26"/>
          <w:szCs w:val="26"/>
          <w:lang w:val="es-ES"/>
        </w:rPr>
        <w:t>en cuantía de $411.167.66</w:t>
      </w:r>
      <w:r w:rsidR="0050766A" w:rsidRPr="005A0329">
        <w:rPr>
          <w:rFonts w:ascii="Arial Narrow" w:hAnsi="Arial Narrow" w:cs="Arial"/>
          <w:sz w:val="26"/>
          <w:szCs w:val="26"/>
          <w:lang w:val="es-ES"/>
        </w:rPr>
        <w:t>;</w:t>
      </w:r>
      <w:r w:rsidR="00FD742B" w:rsidRPr="005A0329">
        <w:rPr>
          <w:rFonts w:ascii="Arial Narrow" w:hAnsi="Arial Narrow" w:cs="Arial"/>
          <w:sz w:val="26"/>
          <w:szCs w:val="26"/>
          <w:lang w:val="es-ES"/>
        </w:rPr>
        <w:t xml:space="preserve"> y la </w:t>
      </w:r>
      <w:r w:rsidRPr="005A0329">
        <w:rPr>
          <w:rFonts w:ascii="Arial Narrow" w:hAnsi="Arial Narrow" w:cs="Arial"/>
          <w:sz w:val="26"/>
          <w:szCs w:val="26"/>
          <w:lang w:val="es-ES"/>
        </w:rPr>
        <w:t>cónyuge sep</w:t>
      </w:r>
      <w:r w:rsidR="00FD742B" w:rsidRPr="005A0329">
        <w:rPr>
          <w:rFonts w:ascii="Arial Narrow" w:hAnsi="Arial Narrow" w:cs="Arial"/>
          <w:sz w:val="26"/>
          <w:szCs w:val="26"/>
          <w:lang w:val="es-ES"/>
        </w:rPr>
        <w:t>a</w:t>
      </w:r>
      <w:r w:rsidRPr="005A0329">
        <w:rPr>
          <w:rFonts w:ascii="Arial Narrow" w:hAnsi="Arial Narrow" w:cs="Arial"/>
          <w:sz w:val="26"/>
          <w:szCs w:val="26"/>
          <w:lang w:val="es-ES"/>
        </w:rPr>
        <w:t>rada</w:t>
      </w:r>
      <w:r w:rsidR="0050766A" w:rsidRPr="005A0329">
        <w:rPr>
          <w:rFonts w:ascii="Arial Narrow" w:hAnsi="Arial Narrow" w:cs="Arial"/>
          <w:sz w:val="26"/>
          <w:szCs w:val="26"/>
          <w:lang w:val="es-ES"/>
        </w:rPr>
        <w:t>,</w:t>
      </w:r>
      <w:r w:rsidR="001B2723" w:rsidRPr="005A0329">
        <w:rPr>
          <w:rFonts w:ascii="Arial Narrow" w:hAnsi="Arial Narrow" w:cs="Arial"/>
          <w:sz w:val="26"/>
          <w:szCs w:val="26"/>
          <w:lang w:val="es-ES"/>
        </w:rPr>
        <w:t xml:space="preserve"> </w:t>
      </w:r>
      <w:proofErr w:type="spellStart"/>
      <w:r w:rsidR="001B2723" w:rsidRPr="005A0329">
        <w:rPr>
          <w:rFonts w:ascii="Arial Narrow" w:hAnsi="Arial Narrow" w:cs="Arial"/>
          <w:sz w:val="26"/>
          <w:szCs w:val="26"/>
          <w:lang w:val="es-ES"/>
        </w:rPr>
        <w:t>Amilvia</w:t>
      </w:r>
      <w:proofErr w:type="spellEnd"/>
      <w:r w:rsidR="001B2723" w:rsidRPr="005A0329">
        <w:rPr>
          <w:rFonts w:ascii="Arial Narrow" w:hAnsi="Arial Narrow" w:cs="Arial"/>
          <w:sz w:val="26"/>
          <w:szCs w:val="26"/>
          <w:lang w:val="es-ES"/>
        </w:rPr>
        <w:t xml:space="preserve"> González Villada</w:t>
      </w:r>
      <w:r w:rsidR="001660F4" w:rsidRPr="005A0329">
        <w:rPr>
          <w:rFonts w:ascii="Arial Narrow" w:hAnsi="Arial Narrow" w:cs="Arial"/>
          <w:sz w:val="26"/>
          <w:szCs w:val="26"/>
          <w:lang w:val="es-ES"/>
        </w:rPr>
        <w:t>,</w:t>
      </w:r>
      <w:r w:rsidR="001B2723" w:rsidRPr="005A0329">
        <w:rPr>
          <w:rFonts w:ascii="Arial Narrow" w:hAnsi="Arial Narrow" w:cs="Arial"/>
          <w:sz w:val="26"/>
          <w:szCs w:val="26"/>
          <w:lang w:val="es-ES"/>
        </w:rPr>
        <w:t xml:space="preserve"> tiene derecho</w:t>
      </w:r>
      <w:r w:rsidRPr="005A0329">
        <w:rPr>
          <w:rFonts w:ascii="Arial Narrow" w:hAnsi="Arial Narrow" w:cs="Arial"/>
          <w:sz w:val="26"/>
          <w:szCs w:val="26"/>
          <w:lang w:val="es-ES"/>
        </w:rPr>
        <w:t xml:space="preserve"> al 47.37</w:t>
      </w:r>
      <w:r w:rsidR="001B2723" w:rsidRPr="005A0329">
        <w:rPr>
          <w:rFonts w:ascii="Arial Narrow" w:hAnsi="Arial Narrow" w:cs="Arial"/>
          <w:sz w:val="26"/>
          <w:szCs w:val="26"/>
          <w:lang w:val="es-ES"/>
        </w:rPr>
        <w:t>%</w:t>
      </w:r>
      <w:r w:rsidR="00EB66AF" w:rsidRPr="005A0329">
        <w:rPr>
          <w:rFonts w:ascii="Arial Narrow" w:hAnsi="Arial Narrow" w:cs="Arial"/>
          <w:sz w:val="26"/>
          <w:szCs w:val="26"/>
          <w:lang w:val="es-ES"/>
        </w:rPr>
        <w:t xml:space="preserve">, </w:t>
      </w:r>
      <w:r w:rsidR="002279D5" w:rsidRPr="005A0329">
        <w:rPr>
          <w:rFonts w:ascii="Arial Narrow" w:hAnsi="Arial Narrow" w:cs="Arial"/>
          <w:sz w:val="26"/>
          <w:szCs w:val="26"/>
          <w:lang w:val="es-ES"/>
        </w:rPr>
        <w:t>correspondiente a la otra cuota parte</w:t>
      </w:r>
      <w:r w:rsidR="002705CC" w:rsidRPr="005A0329">
        <w:rPr>
          <w:rFonts w:ascii="Arial Narrow" w:hAnsi="Arial Narrow" w:cs="Arial"/>
          <w:sz w:val="26"/>
          <w:szCs w:val="26"/>
          <w:lang w:val="es-ES"/>
        </w:rPr>
        <w:t>,</w:t>
      </w:r>
      <w:r w:rsidR="002279D5" w:rsidRPr="005A0329">
        <w:rPr>
          <w:rFonts w:ascii="Arial Narrow" w:hAnsi="Arial Narrow" w:cs="Arial"/>
          <w:sz w:val="26"/>
          <w:szCs w:val="26"/>
          <w:lang w:val="es-ES"/>
        </w:rPr>
        <w:t xml:space="preserve"> por ser la </w:t>
      </w:r>
      <w:r w:rsidR="00104AF7" w:rsidRPr="005A0329">
        <w:rPr>
          <w:rFonts w:ascii="Arial Narrow" w:hAnsi="Arial Narrow" w:cs="Arial"/>
          <w:sz w:val="26"/>
          <w:szCs w:val="26"/>
          <w:lang w:val="es-ES"/>
        </w:rPr>
        <w:t>consorte</w:t>
      </w:r>
      <w:r w:rsidR="002279D5" w:rsidRPr="005A0329">
        <w:rPr>
          <w:rFonts w:ascii="Arial Narrow" w:hAnsi="Arial Narrow" w:cs="Arial"/>
          <w:sz w:val="26"/>
          <w:szCs w:val="26"/>
          <w:lang w:val="es-ES"/>
        </w:rPr>
        <w:t xml:space="preserve"> con la cual existía la sociedad conyugal vigente</w:t>
      </w:r>
      <w:r w:rsidR="004173B5" w:rsidRPr="005A0329">
        <w:rPr>
          <w:rFonts w:ascii="Arial Narrow" w:hAnsi="Arial Narrow" w:cs="Arial"/>
          <w:sz w:val="26"/>
          <w:szCs w:val="26"/>
          <w:lang w:val="es-ES"/>
        </w:rPr>
        <w:t xml:space="preserve">, en cuantía de </w:t>
      </w:r>
      <w:r w:rsidR="00CE560F" w:rsidRPr="005A0329">
        <w:rPr>
          <w:rFonts w:ascii="Arial Narrow" w:hAnsi="Arial Narrow" w:cs="Arial"/>
          <w:sz w:val="26"/>
          <w:szCs w:val="26"/>
          <w:lang w:val="es-ES"/>
        </w:rPr>
        <w:t>$370.074.33</w:t>
      </w:r>
      <w:r w:rsidR="001B2723" w:rsidRPr="005A0329">
        <w:rPr>
          <w:rFonts w:ascii="Arial Narrow" w:hAnsi="Arial Narrow" w:cs="Arial"/>
          <w:sz w:val="26"/>
          <w:szCs w:val="26"/>
          <w:lang w:val="es-ES"/>
        </w:rPr>
        <w:t xml:space="preserve">, a partir </w:t>
      </w:r>
      <w:r w:rsidR="00FD742B" w:rsidRPr="005A0329">
        <w:rPr>
          <w:rFonts w:ascii="Arial Narrow" w:hAnsi="Arial Narrow" w:cs="Arial"/>
          <w:sz w:val="26"/>
          <w:szCs w:val="26"/>
          <w:lang w:val="es-ES"/>
        </w:rPr>
        <w:t>26 de agosto</w:t>
      </w:r>
      <w:r w:rsidR="005E4EA6" w:rsidRPr="005A0329">
        <w:rPr>
          <w:rFonts w:ascii="Arial Narrow" w:hAnsi="Arial Narrow" w:cs="Arial"/>
          <w:sz w:val="26"/>
          <w:szCs w:val="26"/>
          <w:lang w:val="es-ES"/>
        </w:rPr>
        <w:t xml:space="preserve"> de 2016</w:t>
      </w:r>
      <w:r w:rsidR="001660F4" w:rsidRPr="005A0329">
        <w:rPr>
          <w:rFonts w:ascii="Arial Narrow" w:hAnsi="Arial Narrow" w:cs="Arial"/>
          <w:sz w:val="26"/>
          <w:szCs w:val="26"/>
          <w:lang w:val="es-ES"/>
        </w:rPr>
        <w:t xml:space="preserve">, </w:t>
      </w:r>
      <w:r w:rsidR="009E47A9" w:rsidRPr="005A0329">
        <w:rPr>
          <w:rFonts w:ascii="Arial Narrow" w:hAnsi="Arial Narrow" w:cs="Arial"/>
          <w:sz w:val="26"/>
          <w:szCs w:val="26"/>
          <w:lang w:val="es-ES"/>
        </w:rPr>
        <w:t>incluidas las mesadas causadas y los reajustes de ley</w:t>
      </w:r>
      <w:r w:rsidR="006B0A15" w:rsidRPr="005A0329">
        <w:rPr>
          <w:rFonts w:ascii="Arial Narrow" w:hAnsi="Arial Narrow" w:cs="Arial"/>
          <w:sz w:val="26"/>
          <w:szCs w:val="26"/>
          <w:lang w:val="es-ES"/>
        </w:rPr>
        <w:t>.</w:t>
      </w:r>
    </w:p>
    <w:p w:rsidR="00C77243" w:rsidRPr="005A0329" w:rsidRDefault="00C77243" w:rsidP="005A0329">
      <w:pPr>
        <w:spacing w:line="312" w:lineRule="auto"/>
        <w:ind w:firstLine="851"/>
        <w:jc w:val="both"/>
        <w:rPr>
          <w:rFonts w:ascii="Arial Narrow" w:hAnsi="Arial Narrow" w:cs="Arial"/>
          <w:sz w:val="26"/>
          <w:szCs w:val="26"/>
          <w:lang w:val="es-ES"/>
        </w:rPr>
      </w:pPr>
    </w:p>
    <w:p w:rsidR="002705CC" w:rsidRPr="005A0329" w:rsidRDefault="002705CC"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 xml:space="preserve">El reconocimiento a </w:t>
      </w:r>
      <w:proofErr w:type="spellStart"/>
      <w:r w:rsidRPr="005A0329">
        <w:rPr>
          <w:rFonts w:ascii="Arial Narrow" w:hAnsi="Arial Narrow" w:cs="Arial"/>
          <w:sz w:val="26"/>
          <w:szCs w:val="26"/>
          <w:lang w:val="es-ES"/>
        </w:rPr>
        <w:t>Amilvia</w:t>
      </w:r>
      <w:proofErr w:type="spellEnd"/>
      <w:r w:rsidRPr="005A0329">
        <w:rPr>
          <w:rFonts w:ascii="Arial Narrow" w:hAnsi="Arial Narrow" w:cs="Arial"/>
          <w:sz w:val="26"/>
          <w:szCs w:val="26"/>
          <w:lang w:val="es-ES"/>
        </w:rPr>
        <w:t xml:space="preserve"> González, se hará a partir de la fecha en que ésta formalizó su petición ante Colpensiones, el 26 de agosto de 2016 (fl.14), en la medida en que el ente de la seguridad social, efectuó el llamamiento </w:t>
      </w:r>
      <w:proofErr w:type="spellStart"/>
      <w:r w:rsidRPr="005A0329">
        <w:rPr>
          <w:rFonts w:ascii="Arial Narrow" w:hAnsi="Arial Narrow" w:cs="Arial"/>
          <w:sz w:val="26"/>
          <w:szCs w:val="26"/>
          <w:lang w:val="es-ES"/>
        </w:rPr>
        <w:t>edictal</w:t>
      </w:r>
      <w:proofErr w:type="spellEnd"/>
      <w:r w:rsidRPr="005A0329">
        <w:rPr>
          <w:rFonts w:ascii="Arial Narrow" w:hAnsi="Arial Narrow" w:cs="Arial"/>
          <w:sz w:val="26"/>
          <w:szCs w:val="26"/>
          <w:lang w:val="es-ES"/>
        </w:rPr>
        <w:t xml:space="preserve">, el 10 de junio de ese mismo año, </w:t>
      </w:r>
      <w:r w:rsidRPr="005A0329">
        <w:rPr>
          <w:rFonts w:ascii="Arial Narrow" w:hAnsi="Arial Narrow" w:cs="Arial"/>
          <w:sz w:val="26"/>
          <w:szCs w:val="26"/>
          <w:lang w:val="es-ES"/>
        </w:rPr>
        <w:lastRenderedPageBreak/>
        <w:t>a propósito del reclamo elevado por la interviniente, llamado que solo vino a hacer atendido por la actora, el citado 26 de agosto (Resolución GNR307223 del 14 de octubre de 2016).</w:t>
      </w:r>
    </w:p>
    <w:p w:rsidR="002705CC" w:rsidRPr="005A0329" w:rsidRDefault="002705CC" w:rsidP="005A0329">
      <w:pPr>
        <w:pStyle w:val="Sinespaciado"/>
        <w:spacing w:line="312" w:lineRule="auto"/>
        <w:rPr>
          <w:rFonts w:ascii="Arial Narrow" w:hAnsi="Arial Narrow"/>
          <w:sz w:val="26"/>
          <w:szCs w:val="26"/>
          <w:lang w:val="es-ES"/>
        </w:rPr>
      </w:pPr>
    </w:p>
    <w:p w:rsidR="00B25E0D" w:rsidRPr="005A0329" w:rsidRDefault="00B25E0D"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 xml:space="preserve">Efectuados los cálculos respectivos, el valor del retroactivo pensional en favor de </w:t>
      </w:r>
      <w:proofErr w:type="spellStart"/>
      <w:r w:rsidRPr="005A0329">
        <w:rPr>
          <w:rFonts w:ascii="Arial Narrow" w:hAnsi="Arial Narrow" w:cs="Arial"/>
          <w:sz w:val="26"/>
          <w:szCs w:val="26"/>
          <w:lang w:val="es-ES"/>
        </w:rPr>
        <w:t>Amilvia</w:t>
      </w:r>
      <w:proofErr w:type="spellEnd"/>
      <w:r w:rsidRPr="005A0329">
        <w:rPr>
          <w:rFonts w:ascii="Arial Narrow" w:hAnsi="Arial Narrow" w:cs="Arial"/>
          <w:sz w:val="26"/>
          <w:szCs w:val="26"/>
          <w:lang w:val="es-ES"/>
        </w:rPr>
        <w:t xml:space="preserve"> González Villada, generado desde el 26 de Agosto de 2016 y hasta el 31 de agosto de 2018, asciende a $9`136.503,79, tal como se ilustra en el cuadro que se pone de presente a los asistentes y hará parte integrante del acta que se suscriba con ocasión de esta diligencia.</w:t>
      </w:r>
    </w:p>
    <w:p w:rsidR="00B25E0D" w:rsidRPr="005A0329" w:rsidRDefault="00B25E0D" w:rsidP="005A0329">
      <w:pPr>
        <w:pStyle w:val="Sinespaciado"/>
        <w:spacing w:line="312" w:lineRule="auto"/>
        <w:rPr>
          <w:rFonts w:ascii="Arial Narrow" w:hAnsi="Arial Narrow"/>
          <w:sz w:val="26"/>
          <w:szCs w:val="26"/>
          <w:lang w:val="es-ES"/>
        </w:rPr>
      </w:pPr>
    </w:p>
    <w:p w:rsidR="000B0EF4" w:rsidRPr="005A0329" w:rsidRDefault="00DA1428"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Ahora, en relaci</w:t>
      </w:r>
      <w:r w:rsidR="00DF0314" w:rsidRPr="005A0329">
        <w:rPr>
          <w:rFonts w:ascii="Arial Narrow" w:hAnsi="Arial Narrow" w:cs="Arial"/>
          <w:sz w:val="26"/>
          <w:szCs w:val="26"/>
          <w:lang w:val="es-ES"/>
        </w:rPr>
        <w:t>ón con las mesadas causadas</w:t>
      </w:r>
      <w:r w:rsidRPr="005A0329">
        <w:rPr>
          <w:rFonts w:ascii="Arial Narrow" w:hAnsi="Arial Narrow" w:cs="Arial"/>
          <w:sz w:val="26"/>
          <w:szCs w:val="26"/>
          <w:lang w:val="es-ES"/>
        </w:rPr>
        <w:t xml:space="preserve"> entre </w:t>
      </w:r>
      <w:r w:rsidR="00A63AD4" w:rsidRPr="005A0329">
        <w:rPr>
          <w:rFonts w:ascii="Arial Narrow" w:hAnsi="Arial Narrow" w:cs="Arial"/>
          <w:sz w:val="26"/>
          <w:szCs w:val="26"/>
          <w:lang w:val="es-ES"/>
        </w:rPr>
        <w:t>el 26 de agosto de 2016</w:t>
      </w:r>
      <w:r w:rsidRPr="005A0329">
        <w:rPr>
          <w:rFonts w:ascii="Arial Narrow" w:hAnsi="Arial Narrow" w:cs="Arial"/>
          <w:sz w:val="26"/>
          <w:szCs w:val="26"/>
          <w:lang w:val="es-ES"/>
        </w:rPr>
        <w:t xml:space="preserve"> </w:t>
      </w:r>
      <w:r w:rsidR="00326198" w:rsidRPr="005A0329">
        <w:rPr>
          <w:rFonts w:ascii="Arial Narrow" w:hAnsi="Arial Narrow" w:cs="Arial"/>
          <w:sz w:val="26"/>
          <w:szCs w:val="26"/>
          <w:lang w:val="es-ES"/>
        </w:rPr>
        <w:t>y la ejecutoria</w:t>
      </w:r>
      <w:r w:rsidRPr="005A0329">
        <w:rPr>
          <w:rFonts w:ascii="Arial Narrow" w:hAnsi="Arial Narrow" w:cs="Arial"/>
          <w:sz w:val="26"/>
          <w:szCs w:val="26"/>
          <w:lang w:val="es-ES"/>
        </w:rPr>
        <w:t xml:space="preserve"> de este proveído, se autoriza</w:t>
      </w:r>
      <w:r w:rsidR="00A63AD4" w:rsidRPr="005A0329">
        <w:rPr>
          <w:rFonts w:ascii="Arial Narrow" w:hAnsi="Arial Narrow" w:cs="Arial"/>
          <w:sz w:val="26"/>
          <w:szCs w:val="26"/>
          <w:lang w:val="es-ES"/>
        </w:rPr>
        <w:t>rá</w:t>
      </w:r>
      <w:r w:rsidRPr="005A0329">
        <w:rPr>
          <w:rFonts w:ascii="Arial Narrow" w:hAnsi="Arial Narrow" w:cs="Arial"/>
          <w:sz w:val="26"/>
          <w:szCs w:val="26"/>
          <w:lang w:val="es-ES"/>
        </w:rPr>
        <w:t xml:space="preserve"> a  la Administradora Colombiana de Pensiones – Colpensiones </w:t>
      </w:r>
      <w:r w:rsidR="00B3630E" w:rsidRPr="005A0329">
        <w:rPr>
          <w:rFonts w:ascii="Arial Narrow" w:hAnsi="Arial Narrow" w:cs="Arial"/>
          <w:sz w:val="26"/>
          <w:szCs w:val="26"/>
          <w:lang w:val="es-ES"/>
        </w:rPr>
        <w:t>a que</w:t>
      </w:r>
      <w:r w:rsidR="00DF0314" w:rsidRPr="005A0329">
        <w:rPr>
          <w:rFonts w:ascii="Arial Narrow" w:hAnsi="Arial Narrow" w:cs="Arial"/>
          <w:sz w:val="26"/>
          <w:szCs w:val="26"/>
          <w:lang w:val="es-ES"/>
        </w:rPr>
        <w:t>,</w:t>
      </w:r>
      <w:r w:rsidR="00B3630E" w:rsidRPr="005A0329">
        <w:rPr>
          <w:rFonts w:ascii="Arial Narrow" w:hAnsi="Arial Narrow" w:cs="Arial"/>
          <w:sz w:val="26"/>
          <w:szCs w:val="26"/>
          <w:lang w:val="es-ES"/>
        </w:rPr>
        <w:t xml:space="preserve"> sin menoscabar el derecho al mínimo vital que le asiste a la interviniente, Rosa Angélica Bravo Hern</w:t>
      </w:r>
      <w:r w:rsidR="00BB747D" w:rsidRPr="005A0329">
        <w:rPr>
          <w:rFonts w:ascii="Arial Narrow" w:hAnsi="Arial Narrow" w:cs="Arial"/>
          <w:sz w:val="26"/>
          <w:szCs w:val="26"/>
          <w:lang w:val="es-ES"/>
        </w:rPr>
        <w:t>ández</w:t>
      </w:r>
      <w:r w:rsidR="00104AF7" w:rsidRPr="005A0329">
        <w:rPr>
          <w:rFonts w:ascii="Arial Narrow" w:hAnsi="Arial Narrow" w:cs="Arial"/>
          <w:sz w:val="26"/>
          <w:szCs w:val="26"/>
          <w:lang w:val="es-ES"/>
        </w:rPr>
        <w:t xml:space="preserve">, le </w:t>
      </w:r>
      <w:r w:rsidR="00B3630E" w:rsidRPr="005A0329">
        <w:rPr>
          <w:rFonts w:ascii="Arial Narrow" w:hAnsi="Arial Narrow" w:cs="Arial"/>
          <w:sz w:val="26"/>
          <w:szCs w:val="26"/>
          <w:lang w:val="es-ES"/>
        </w:rPr>
        <w:t>exija a ésta la devolución del  exces</w:t>
      </w:r>
      <w:r w:rsidR="00A63AD4" w:rsidRPr="005A0329">
        <w:rPr>
          <w:rFonts w:ascii="Arial Narrow" w:hAnsi="Arial Narrow" w:cs="Arial"/>
          <w:sz w:val="26"/>
          <w:szCs w:val="26"/>
          <w:lang w:val="es-ES"/>
        </w:rPr>
        <w:t xml:space="preserve">o percibido a partir de la referida calenda. </w:t>
      </w:r>
      <w:r w:rsidRPr="005A0329">
        <w:rPr>
          <w:rFonts w:ascii="Arial Narrow" w:hAnsi="Arial Narrow" w:cs="Arial"/>
          <w:sz w:val="26"/>
          <w:szCs w:val="26"/>
          <w:lang w:val="es-ES"/>
        </w:rPr>
        <w:t xml:space="preserve"> </w:t>
      </w:r>
    </w:p>
    <w:p w:rsidR="00B16AD8" w:rsidRPr="005A0329" w:rsidRDefault="00B16AD8" w:rsidP="005A0329">
      <w:pPr>
        <w:pStyle w:val="Sinespaciado"/>
        <w:spacing w:line="312" w:lineRule="auto"/>
        <w:rPr>
          <w:rFonts w:ascii="Arial Narrow" w:hAnsi="Arial Narrow"/>
          <w:sz w:val="26"/>
          <w:szCs w:val="26"/>
          <w:lang w:val="es-ES"/>
        </w:rPr>
      </w:pPr>
    </w:p>
    <w:p w:rsidR="001B2723" w:rsidRPr="005A0329" w:rsidRDefault="001B2723"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En cuanto a la excepción de prescripción promovida por Colpensiones, se observa que la prestació</w:t>
      </w:r>
      <w:r w:rsidR="00A453C7" w:rsidRPr="005A0329">
        <w:rPr>
          <w:rFonts w:ascii="Arial Narrow" w:hAnsi="Arial Narrow" w:cs="Arial"/>
          <w:sz w:val="26"/>
          <w:szCs w:val="26"/>
          <w:lang w:val="es-ES"/>
        </w:rPr>
        <w:t>n se causó el 21</w:t>
      </w:r>
      <w:r w:rsidRPr="005A0329">
        <w:rPr>
          <w:rFonts w:ascii="Arial Narrow" w:hAnsi="Arial Narrow" w:cs="Arial"/>
          <w:sz w:val="26"/>
          <w:szCs w:val="26"/>
          <w:lang w:val="es-ES"/>
        </w:rPr>
        <w:t xml:space="preserve"> de abril de 2016, al paso que la demanda se incoó </w:t>
      </w:r>
      <w:r w:rsidR="004A7362" w:rsidRPr="005A0329">
        <w:rPr>
          <w:rFonts w:ascii="Arial Narrow" w:hAnsi="Arial Narrow" w:cs="Arial"/>
          <w:sz w:val="26"/>
          <w:szCs w:val="26"/>
          <w:lang w:val="es-ES"/>
        </w:rPr>
        <w:t xml:space="preserve">por la actora </w:t>
      </w:r>
      <w:r w:rsidRPr="005A0329">
        <w:rPr>
          <w:rFonts w:ascii="Arial Narrow" w:hAnsi="Arial Narrow" w:cs="Arial"/>
          <w:sz w:val="26"/>
          <w:szCs w:val="26"/>
          <w:lang w:val="es-ES"/>
        </w:rPr>
        <w:t>el 6 de diciembre de 2016, por ende, no transcurrió el trienio previsto en el artículo 151 del C.P.L.S.S., en orden a que hubiera prescrito alguna mesada. Por lo tanto, ningún medio exceptivo está llamado a prosperar.</w:t>
      </w:r>
    </w:p>
    <w:p w:rsidR="003570C0" w:rsidRPr="005A0329" w:rsidRDefault="003570C0" w:rsidP="005A0329">
      <w:pPr>
        <w:spacing w:line="312" w:lineRule="auto"/>
        <w:ind w:firstLine="851"/>
        <w:jc w:val="both"/>
        <w:rPr>
          <w:rFonts w:ascii="Arial Narrow" w:hAnsi="Arial Narrow" w:cs="Arial"/>
          <w:sz w:val="26"/>
          <w:szCs w:val="26"/>
          <w:lang w:val="es-ES"/>
        </w:rPr>
      </w:pPr>
    </w:p>
    <w:p w:rsidR="009E47A9" w:rsidRPr="005A0329" w:rsidRDefault="009E47A9"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No se accederá a los intereses moratorios, dado que estos son improcedentes cuando la administradora de pensiones niega la pensión por existir disputa entre los beneficiarios.</w:t>
      </w:r>
    </w:p>
    <w:p w:rsidR="001B2723" w:rsidRPr="005A0329" w:rsidRDefault="001B2723" w:rsidP="005A0329">
      <w:pPr>
        <w:pStyle w:val="Sinespaciado"/>
        <w:spacing w:line="312" w:lineRule="auto"/>
        <w:rPr>
          <w:rFonts w:ascii="Arial Narrow" w:hAnsi="Arial Narrow"/>
          <w:sz w:val="26"/>
          <w:szCs w:val="26"/>
        </w:rPr>
      </w:pPr>
      <w:r w:rsidRPr="005A0329">
        <w:rPr>
          <w:rFonts w:ascii="Arial Narrow" w:hAnsi="Arial Narrow"/>
          <w:sz w:val="26"/>
          <w:szCs w:val="26"/>
          <w:lang w:val="es-ES"/>
        </w:rPr>
        <w:t xml:space="preserve"> </w:t>
      </w:r>
    </w:p>
    <w:p w:rsidR="00DD4369" w:rsidRPr="005A0329" w:rsidRDefault="00DD4369"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En consecuencia, esta Sala revocará el fallo de primera instancia.</w:t>
      </w:r>
    </w:p>
    <w:p w:rsidR="00DD4369" w:rsidRPr="005A0329" w:rsidRDefault="00DD4369" w:rsidP="005A0329">
      <w:pPr>
        <w:pStyle w:val="Sinespaciado"/>
        <w:spacing w:line="312" w:lineRule="auto"/>
        <w:rPr>
          <w:rFonts w:ascii="Arial Narrow" w:hAnsi="Arial Narrow"/>
          <w:sz w:val="26"/>
          <w:szCs w:val="26"/>
        </w:rPr>
      </w:pPr>
    </w:p>
    <w:p w:rsidR="001B2723" w:rsidRPr="005A0329" w:rsidRDefault="00A53FD8" w:rsidP="005A0329">
      <w:pPr>
        <w:spacing w:line="312" w:lineRule="auto"/>
        <w:ind w:firstLine="851"/>
        <w:jc w:val="both"/>
        <w:rPr>
          <w:rFonts w:ascii="Arial Narrow" w:hAnsi="Arial Narrow" w:cs="Arial"/>
          <w:sz w:val="26"/>
          <w:szCs w:val="26"/>
          <w:lang w:val="es-ES"/>
        </w:rPr>
      </w:pPr>
      <w:r w:rsidRPr="005A0329">
        <w:rPr>
          <w:rFonts w:ascii="Arial Narrow" w:hAnsi="Arial Narrow" w:cs="Arial"/>
          <w:sz w:val="26"/>
          <w:szCs w:val="26"/>
          <w:lang w:val="es-ES"/>
        </w:rPr>
        <w:t>Condenar</w:t>
      </w:r>
      <w:r w:rsidR="00FA46A7" w:rsidRPr="005A0329">
        <w:rPr>
          <w:rFonts w:ascii="Arial Narrow" w:hAnsi="Arial Narrow" w:cs="Arial"/>
          <w:sz w:val="26"/>
          <w:szCs w:val="26"/>
          <w:lang w:val="es-ES"/>
        </w:rPr>
        <w:t>á</w:t>
      </w:r>
      <w:r w:rsidRPr="005A0329">
        <w:rPr>
          <w:rFonts w:ascii="Arial Narrow" w:hAnsi="Arial Narrow" w:cs="Arial"/>
          <w:sz w:val="26"/>
          <w:szCs w:val="26"/>
          <w:lang w:val="es-ES"/>
        </w:rPr>
        <w:t xml:space="preserve"> en costas </w:t>
      </w:r>
      <w:r w:rsidR="001F18F2" w:rsidRPr="005A0329">
        <w:rPr>
          <w:rFonts w:ascii="Arial Narrow" w:hAnsi="Arial Narrow" w:cs="Arial"/>
          <w:sz w:val="26"/>
          <w:szCs w:val="26"/>
          <w:lang w:val="es-ES"/>
        </w:rPr>
        <w:t xml:space="preserve">en </w:t>
      </w:r>
      <w:r w:rsidR="00FA46A7" w:rsidRPr="005A0329">
        <w:rPr>
          <w:rFonts w:ascii="Arial Narrow" w:hAnsi="Arial Narrow" w:cs="Arial"/>
          <w:sz w:val="26"/>
          <w:szCs w:val="26"/>
          <w:lang w:val="es-ES"/>
        </w:rPr>
        <w:t>primera instancia</w:t>
      </w:r>
      <w:r w:rsidR="001F18F2" w:rsidRPr="005A0329">
        <w:rPr>
          <w:rFonts w:ascii="Arial Narrow" w:hAnsi="Arial Narrow" w:cs="Arial"/>
          <w:sz w:val="26"/>
          <w:szCs w:val="26"/>
          <w:lang w:val="es-ES"/>
        </w:rPr>
        <w:t xml:space="preserve"> </w:t>
      </w:r>
      <w:r w:rsidR="00FA46A7" w:rsidRPr="005A0329">
        <w:rPr>
          <w:rFonts w:ascii="Arial Narrow" w:hAnsi="Arial Narrow" w:cs="Arial"/>
          <w:sz w:val="26"/>
          <w:szCs w:val="26"/>
          <w:lang w:val="es-ES"/>
        </w:rPr>
        <w:t xml:space="preserve">en un </w:t>
      </w:r>
      <w:r w:rsidR="000943C3" w:rsidRPr="005A0329">
        <w:rPr>
          <w:rFonts w:ascii="Arial Narrow" w:hAnsi="Arial Narrow" w:cs="Arial"/>
          <w:sz w:val="26"/>
          <w:szCs w:val="26"/>
          <w:lang w:val="es-ES"/>
        </w:rPr>
        <w:t>47</w:t>
      </w:r>
      <w:r w:rsidRPr="005A0329">
        <w:rPr>
          <w:rFonts w:ascii="Arial Narrow" w:hAnsi="Arial Narrow" w:cs="Arial"/>
          <w:sz w:val="26"/>
          <w:szCs w:val="26"/>
          <w:lang w:val="es-ES"/>
        </w:rPr>
        <w:t>% a la entidad demandada</w:t>
      </w:r>
      <w:r w:rsidR="00B74A7A" w:rsidRPr="005A0329">
        <w:rPr>
          <w:rFonts w:ascii="Arial Narrow" w:hAnsi="Arial Narrow" w:cs="Arial"/>
          <w:sz w:val="26"/>
          <w:szCs w:val="26"/>
          <w:lang w:val="es-ES"/>
        </w:rPr>
        <w:t xml:space="preserve"> en favor de la actora</w:t>
      </w:r>
      <w:r w:rsidR="001B2723" w:rsidRPr="005A0329">
        <w:rPr>
          <w:rFonts w:ascii="Arial Narrow" w:hAnsi="Arial Narrow" w:cs="Arial"/>
          <w:sz w:val="26"/>
          <w:szCs w:val="26"/>
          <w:lang w:val="es-ES"/>
        </w:rPr>
        <w:t>.</w:t>
      </w:r>
      <w:r w:rsidR="00FA46A7" w:rsidRPr="005A0329">
        <w:rPr>
          <w:rFonts w:ascii="Arial Narrow" w:hAnsi="Arial Narrow" w:cs="Arial"/>
          <w:sz w:val="26"/>
          <w:szCs w:val="26"/>
          <w:lang w:val="es-ES"/>
        </w:rPr>
        <w:t xml:space="preserve"> Sin costas de segunda instancia por tratarse del grado de consulta.</w:t>
      </w:r>
    </w:p>
    <w:p w:rsidR="001B2723" w:rsidRPr="005A0329" w:rsidRDefault="001B2723" w:rsidP="005A0329">
      <w:pPr>
        <w:pStyle w:val="Sinespaciado"/>
        <w:spacing w:line="312" w:lineRule="auto"/>
        <w:rPr>
          <w:rFonts w:ascii="Arial Narrow" w:hAnsi="Arial Narrow"/>
          <w:sz w:val="26"/>
          <w:szCs w:val="26"/>
        </w:rPr>
      </w:pPr>
    </w:p>
    <w:p w:rsidR="001B2723" w:rsidRPr="005A0329" w:rsidRDefault="001B2723" w:rsidP="005A0329">
      <w:pPr>
        <w:pStyle w:val="Prrafodelista1"/>
        <w:spacing w:after="0" w:line="312" w:lineRule="auto"/>
        <w:ind w:left="0" w:firstLine="900"/>
        <w:jc w:val="both"/>
        <w:rPr>
          <w:rFonts w:ascii="Arial Narrow" w:hAnsi="Arial Narrow"/>
          <w:sz w:val="26"/>
          <w:szCs w:val="26"/>
        </w:rPr>
      </w:pPr>
      <w:r w:rsidRPr="005A0329">
        <w:rPr>
          <w:rFonts w:ascii="Arial Narrow" w:hAnsi="Arial Narrow"/>
          <w:sz w:val="26"/>
          <w:szCs w:val="26"/>
        </w:rPr>
        <w:t xml:space="preserve">En mérito de lo expuesto, el </w:t>
      </w:r>
      <w:r w:rsidRPr="005A0329">
        <w:rPr>
          <w:rFonts w:ascii="Arial Narrow" w:hAnsi="Arial Narrow"/>
          <w:b/>
          <w:i/>
          <w:sz w:val="26"/>
          <w:szCs w:val="26"/>
        </w:rPr>
        <w:t>Tribunal Superior del Distrito Judicial de Pereira - Risaralda, Sala Laboral,</w:t>
      </w:r>
      <w:r w:rsidRPr="005A0329">
        <w:rPr>
          <w:rFonts w:ascii="Arial Narrow" w:hAnsi="Arial Narrow"/>
          <w:sz w:val="26"/>
          <w:szCs w:val="26"/>
        </w:rPr>
        <w:t xml:space="preserve"> administrando justicia en nombre de la República y por autoridad de la ley,</w:t>
      </w:r>
    </w:p>
    <w:p w:rsidR="001B2723" w:rsidRPr="005A0329" w:rsidRDefault="001B2723" w:rsidP="005A0329">
      <w:pPr>
        <w:pStyle w:val="Sinespaciado"/>
        <w:spacing w:line="312" w:lineRule="auto"/>
        <w:rPr>
          <w:rFonts w:ascii="Arial Narrow" w:hAnsi="Arial Narrow"/>
          <w:sz w:val="26"/>
          <w:szCs w:val="26"/>
        </w:rPr>
      </w:pPr>
    </w:p>
    <w:p w:rsidR="001B2723" w:rsidRPr="005A0329" w:rsidRDefault="001B2723" w:rsidP="005A0329">
      <w:pPr>
        <w:spacing w:line="312" w:lineRule="auto"/>
        <w:jc w:val="center"/>
        <w:rPr>
          <w:rFonts w:ascii="Arial Narrow" w:hAnsi="Arial Narrow" w:cs="Arial"/>
          <w:b/>
          <w:i/>
          <w:sz w:val="26"/>
          <w:szCs w:val="26"/>
        </w:rPr>
      </w:pPr>
      <w:r w:rsidRPr="005A0329">
        <w:rPr>
          <w:rFonts w:ascii="Arial Narrow" w:hAnsi="Arial Narrow" w:cs="Arial"/>
          <w:b/>
          <w:i/>
          <w:sz w:val="26"/>
          <w:szCs w:val="26"/>
        </w:rPr>
        <w:t>FALLA</w:t>
      </w:r>
    </w:p>
    <w:p w:rsidR="001B2723" w:rsidRPr="005A0329" w:rsidRDefault="001B2723" w:rsidP="005A0329">
      <w:pPr>
        <w:pStyle w:val="Sinespaciado"/>
        <w:spacing w:line="312" w:lineRule="auto"/>
        <w:rPr>
          <w:rFonts w:ascii="Arial Narrow" w:hAnsi="Arial Narrow"/>
          <w:sz w:val="26"/>
          <w:szCs w:val="26"/>
        </w:rPr>
      </w:pPr>
    </w:p>
    <w:p w:rsidR="001B2723" w:rsidRPr="005A0329" w:rsidRDefault="001B2723" w:rsidP="005A0329">
      <w:pPr>
        <w:pStyle w:val="Textoindependiente31"/>
        <w:spacing w:line="312" w:lineRule="auto"/>
        <w:ind w:firstLine="708"/>
        <w:rPr>
          <w:rFonts w:ascii="Arial Narrow" w:hAnsi="Arial Narrow" w:cs="Arial"/>
          <w:b/>
          <w:bCs/>
          <w:sz w:val="26"/>
          <w:szCs w:val="26"/>
        </w:rPr>
      </w:pPr>
      <w:r w:rsidRPr="005A0329">
        <w:rPr>
          <w:rFonts w:ascii="Arial Narrow" w:hAnsi="Arial Narrow" w:cs="Arial"/>
          <w:b/>
          <w:bCs/>
          <w:i/>
          <w:sz w:val="26"/>
          <w:szCs w:val="26"/>
        </w:rPr>
        <w:t xml:space="preserve">Revocar </w:t>
      </w:r>
      <w:r w:rsidRPr="005A0329">
        <w:rPr>
          <w:rFonts w:ascii="Arial Narrow" w:hAnsi="Arial Narrow" w:cs="Arial"/>
          <w:bCs/>
          <w:sz w:val="26"/>
          <w:szCs w:val="26"/>
        </w:rPr>
        <w:t xml:space="preserve">la sentencia proferida el 30 de noviembre de 2017 por el Juzgado Tercero Laboral del Circuito de Pereira, dentro del proceso ordinario laboral iniciado por </w:t>
      </w:r>
      <w:proofErr w:type="spellStart"/>
      <w:r w:rsidRPr="005A0329">
        <w:rPr>
          <w:rFonts w:ascii="Arial Narrow" w:hAnsi="Arial Narrow" w:cs="Arial"/>
          <w:b/>
          <w:bCs/>
          <w:sz w:val="26"/>
          <w:szCs w:val="26"/>
        </w:rPr>
        <w:t>Amilvia</w:t>
      </w:r>
      <w:proofErr w:type="spellEnd"/>
      <w:r w:rsidRPr="005A0329">
        <w:rPr>
          <w:rFonts w:ascii="Arial Narrow" w:hAnsi="Arial Narrow" w:cs="Arial"/>
          <w:b/>
          <w:bCs/>
          <w:sz w:val="26"/>
          <w:szCs w:val="26"/>
        </w:rPr>
        <w:t xml:space="preserve"> González Villada</w:t>
      </w:r>
      <w:r w:rsidRPr="005A0329">
        <w:rPr>
          <w:rFonts w:ascii="Arial Narrow" w:hAnsi="Arial Narrow" w:cs="Arial"/>
          <w:bCs/>
          <w:sz w:val="26"/>
          <w:szCs w:val="26"/>
        </w:rPr>
        <w:t xml:space="preserve"> y, en su lugar, </w:t>
      </w:r>
    </w:p>
    <w:p w:rsidR="001B2723" w:rsidRPr="005A0329" w:rsidRDefault="001B2723" w:rsidP="005A0329">
      <w:pPr>
        <w:pStyle w:val="Textoindependiente31"/>
        <w:spacing w:line="312" w:lineRule="auto"/>
        <w:ind w:left="1068"/>
        <w:rPr>
          <w:rFonts w:ascii="Arial Narrow" w:hAnsi="Arial Narrow" w:cs="Arial"/>
          <w:bCs/>
          <w:sz w:val="26"/>
          <w:szCs w:val="26"/>
        </w:rPr>
      </w:pPr>
    </w:p>
    <w:p w:rsidR="000943C3" w:rsidRPr="005A0329" w:rsidRDefault="00BC113F" w:rsidP="005A0329">
      <w:pPr>
        <w:pStyle w:val="Textoindependiente31"/>
        <w:numPr>
          <w:ilvl w:val="0"/>
          <w:numId w:val="4"/>
        </w:numPr>
        <w:spacing w:line="312" w:lineRule="auto"/>
        <w:ind w:left="426"/>
        <w:rPr>
          <w:rFonts w:ascii="Arial Narrow" w:hAnsi="Arial Narrow" w:cs="Arial"/>
          <w:bCs/>
          <w:sz w:val="26"/>
          <w:szCs w:val="26"/>
        </w:rPr>
      </w:pPr>
      <w:r w:rsidRPr="005A0329">
        <w:rPr>
          <w:rFonts w:ascii="Arial Narrow" w:hAnsi="Arial Narrow" w:cs="Arial"/>
          <w:b/>
          <w:bCs/>
          <w:sz w:val="26"/>
          <w:szCs w:val="26"/>
        </w:rPr>
        <w:lastRenderedPageBreak/>
        <w:t>Ordenar</w:t>
      </w:r>
      <w:r w:rsidR="000943C3" w:rsidRPr="005A0329">
        <w:rPr>
          <w:rFonts w:ascii="Arial Narrow" w:hAnsi="Arial Narrow" w:cs="Arial"/>
          <w:b/>
          <w:bCs/>
          <w:sz w:val="26"/>
          <w:szCs w:val="26"/>
        </w:rPr>
        <w:t xml:space="preserve"> </w:t>
      </w:r>
      <w:r w:rsidR="000943C3" w:rsidRPr="005A0329">
        <w:rPr>
          <w:rFonts w:ascii="Arial Narrow" w:hAnsi="Arial Narrow" w:cs="Arial"/>
          <w:bCs/>
          <w:sz w:val="26"/>
          <w:szCs w:val="26"/>
        </w:rPr>
        <w:t xml:space="preserve">a la Administradora Colombiana de Pensiones </w:t>
      </w:r>
      <w:r w:rsidR="00C879D9" w:rsidRPr="005A0329">
        <w:rPr>
          <w:rFonts w:ascii="Arial Narrow" w:hAnsi="Arial Narrow" w:cs="Arial"/>
          <w:bCs/>
          <w:sz w:val="26"/>
          <w:szCs w:val="26"/>
        </w:rPr>
        <w:t>–</w:t>
      </w:r>
      <w:r w:rsidR="000943C3" w:rsidRPr="005A0329">
        <w:rPr>
          <w:rFonts w:ascii="Arial Narrow" w:hAnsi="Arial Narrow" w:cs="Arial"/>
          <w:bCs/>
          <w:sz w:val="26"/>
          <w:szCs w:val="26"/>
        </w:rPr>
        <w:t xml:space="preserve"> Colpensiones</w:t>
      </w:r>
      <w:r w:rsidR="00C879D9" w:rsidRPr="005A0329">
        <w:rPr>
          <w:rFonts w:ascii="Arial Narrow" w:hAnsi="Arial Narrow" w:cs="Arial"/>
          <w:bCs/>
          <w:sz w:val="26"/>
          <w:szCs w:val="26"/>
        </w:rPr>
        <w:t xml:space="preserve"> modificar la </w:t>
      </w:r>
      <w:r w:rsidR="00D33C50" w:rsidRPr="005A0329">
        <w:rPr>
          <w:rFonts w:ascii="Arial Narrow" w:hAnsi="Arial Narrow" w:cs="Arial"/>
          <w:bCs/>
          <w:sz w:val="26"/>
          <w:szCs w:val="26"/>
        </w:rPr>
        <w:t>Resolución</w:t>
      </w:r>
      <w:r w:rsidR="00541F2B" w:rsidRPr="005A0329">
        <w:rPr>
          <w:rFonts w:ascii="Arial Narrow" w:hAnsi="Arial Narrow" w:cs="Arial"/>
          <w:bCs/>
          <w:sz w:val="26"/>
          <w:szCs w:val="26"/>
        </w:rPr>
        <w:t xml:space="preserve"> GNR217932 del 25 de julio de 2016 “Por la cual se reconoce una sustitución pensional”</w:t>
      </w:r>
      <w:r w:rsidR="00D35399" w:rsidRPr="005A0329">
        <w:rPr>
          <w:rFonts w:ascii="Arial Narrow" w:hAnsi="Arial Narrow" w:cs="Arial"/>
          <w:bCs/>
          <w:sz w:val="26"/>
          <w:szCs w:val="26"/>
        </w:rPr>
        <w:t xml:space="preserve"> otorgada a</w:t>
      </w:r>
      <w:r w:rsidR="00541F2B" w:rsidRPr="005A0329">
        <w:rPr>
          <w:rFonts w:ascii="Arial Narrow" w:hAnsi="Arial Narrow" w:cs="Arial"/>
          <w:bCs/>
          <w:sz w:val="26"/>
          <w:szCs w:val="26"/>
        </w:rPr>
        <w:t xml:space="preserve"> Angélica Bravo </w:t>
      </w:r>
      <w:r w:rsidR="005F36DA" w:rsidRPr="005A0329">
        <w:rPr>
          <w:rFonts w:ascii="Arial Narrow" w:hAnsi="Arial Narrow" w:cs="Arial"/>
          <w:bCs/>
          <w:sz w:val="26"/>
          <w:szCs w:val="26"/>
        </w:rPr>
        <w:t>Hernández</w:t>
      </w:r>
      <w:r w:rsidR="00541F2B" w:rsidRPr="005A0329">
        <w:rPr>
          <w:rFonts w:ascii="Arial Narrow" w:hAnsi="Arial Narrow" w:cs="Arial"/>
          <w:bCs/>
          <w:sz w:val="26"/>
          <w:szCs w:val="26"/>
        </w:rPr>
        <w:t xml:space="preserve">, </w:t>
      </w:r>
      <w:r w:rsidR="00D35399" w:rsidRPr="005A0329">
        <w:rPr>
          <w:rFonts w:ascii="Arial Narrow" w:hAnsi="Arial Narrow" w:cs="Arial"/>
          <w:bCs/>
          <w:sz w:val="26"/>
          <w:szCs w:val="26"/>
        </w:rPr>
        <w:t>dejándola</w:t>
      </w:r>
      <w:r w:rsidR="00541F2B" w:rsidRPr="005A0329">
        <w:rPr>
          <w:rFonts w:ascii="Arial Narrow" w:hAnsi="Arial Narrow" w:cs="Arial"/>
          <w:bCs/>
          <w:sz w:val="26"/>
          <w:szCs w:val="26"/>
        </w:rPr>
        <w:t xml:space="preserve"> </w:t>
      </w:r>
      <w:r w:rsidR="00D21E01" w:rsidRPr="005A0329">
        <w:rPr>
          <w:rFonts w:ascii="Arial Narrow" w:hAnsi="Arial Narrow" w:cs="Arial"/>
          <w:bCs/>
          <w:sz w:val="26"/>
          <w:szCs w:val="26"/>
        </w:rPr>
        <w:t>en 52.63%, correspondiente</w:t>
      </w:r>
      <w:r w:rsidR="00541F2B" w:rsidRPr="005A0329">
        <w:rPr>
          <w:rFonts w:ascii="Arial Narrow" w:hAnsi="Arial Narrow" w:cs="Arial"/>
          <w:bCs/>
          <w:sz w:val="26"/>
          <w:szCs w:val="26"/>
        </w:rPr>
        <w:t xml:space="preserve"> </w:t>
      </w:r>
      <w:r w:rsidR="005F36DA" w:rsidRPr="005A0329">
        <w:rPr>
          <w:rFonts w:ascii="Arial Narrow" w:hAnsi="Arial Narrow" w:cs="Arial"/>
          <w:bCs/>
          <w:sz w:val="26"/>
          <w:szCs w:val="26"/>
        </w:rPr>
        <w:t>al porcentaje proporcional al tiempo convivido con el causante</w:t>
      </w:r>
      <w:r w:rsidR="00F23FD6" w:rsidRPr="005A0329">
        <w:rPr>
          <w:rFonts w:ascii="Arial Narrow" w:hAnsi="Arial Narrow" w:cs="Arial"/>
          <w:bCs/>
          <w:sz w:val="26"/>
          <w:szCs w:val="26"/>
        </w:rPr>
        <w:t>, en cuantía de $411.167.66.</w:t>
      </w:r>
      <w:r w:rsidR="00D33C50" w:rsidRPr="005A0329">
        <w:rPr>
          <w:rFonts w:ascii="Arial Narrow" w:hAnsi="Arial Narrow" w:cs="Arial"/>
          <w:bCs/>
          <w:sz w:val="26"/>
          <w:szCs w:val="26"/>
        </w:rPr>
        <w:t xml:space="preserve"> </w:t>
      </w:r>
    </w:p>
    <w:p w:rsidR="00D33C50" w:rsidRPr="005A0329" w:rsidRDefault="00D33C50" w:rsidP="005A0329">
      <w:pPr>
        <w:pStyle w:val="Textoindependiente31"/>
        <w:spacing w:line="312" w:lineRule="auto"/>
        <w:ind w:left="426"/>
        <w:rPr>
          <w:rFonts w:ascii="Arial Narrow" w:hAnsi="Arial Narrow" w:cs="Arial"/>
          <w:bCs/>
          <w:sz w:val="26"/>
          <w:szCs w:val="26"/>
        </w:rPr>
      </w:pPr>
    </w:p>
    <w:p w:rsidR="001B2723" w:rsidRPr="005A0329" w:rsidRDefault="001B2723" w:rsidP="005A0329">
      <w:pPr>
        <w:pStyle w:val="Textoindependiente31"/>
        <w:numPr>
          <w:ilvl w:val="0"/>
          <w:numId w:val="4"/>
        </w:numPr>
        <w:spacing w:line="312" w:lineRule="auto"/>
        <w:ind w:left="426"/>
        <w:rPr>
          <w:rFonts w:ascii="Arial Narrow" w:hAnsi="Arial Narrow" w:cs="Arial"/>
          <w:bCs/>
          <w:sz w:val="26"/>
          <w:szCs w:val="26"/>
        </w:rPr>
      </w:pPr>
      <w:r w:rsidRPr="005A0329">
        <w:rPr>
          <w:rFonts w:ascii="Arial Narrow" w:hAnsi="Arial Narrow" w:cs="Arial"/>
          <w:b/>
          <w:bCs/>
          <w:i/>
          <w:sz w:val="26"/>
          <w:szCs w:val="26"/>
        </w:rPr>
        <w:t>Declarar</w:t>
      </w:r>
      <w:r w:rsidRPr="005A0329">
        <w:rPr>
          <w:rFonts w:ascii="Arial Narrow" w:hAnsi="Arial Narrow" w:cs="Arial"/>
          <w:b/>
          <w:bCs/>
          <w:sz w:val="26"/>
          <w:szCs w:val="26"/>
        </w:rPr>
        <w:t xml:space="preserve"> </w:t>
      </w:r>
      <w:r w:rsidRPr="005A0329">
        <w:rPr>
          <w:rFonts w:ascii="Arial Narrow" w:hAnsi="Arial Narrow" w:cs="Arial"/>
          <w:bCs/>
          <w:sz w:val="26"/>
          <w:szCs w:val="26"/>
        </w:rPr>
        <w:t xml:space="preserve">que </w:t>
      </w:r>
      <w:proofErr w:type="spellStart"/>
      <w:r w:rsidRPr="005A0329">
        <w:rPr>
          <w:rFonts w:ascii="Arial Narrow" w:hAnsi="Arial Narrow" w:cs="Arial"/>
          <w:bCs/>
          <w:sz w:val="26"/>
          <w:szCs w:val="26"/>
        </w:rPr>
        <w:t>Amilvia</w:t>
      </w:r>
      <w:proofErr w:type="spellEnd"/>
      <w:r w:rsidRPr="005A0329">
        <w:rPr>
          <w:rFonts w:ascii="Arial Narrow" w:hAnsi="Arial Narrow" w:cs="Arial"/>
          <w:bCs/>
          <w:sz w:val="26"/>
          <w:szCs w:val="26"/>
        </w:rPr>
        <w:t xml:space="preserve"> González Villada en su calidad de cónyuge</w:t>
      </w:r>
      <w:r w:rsidR="00BC113F" w:rsidRPr="005A0329">
        <w:rPr>
          <w:rFonts w:ascii="Arial Narrow" w:hAnsi="Arial Narrow" w:cs="Arial"/>
          <w:bCs/>
          <w:sz w:val="26"/>
          <w:szCs w:val="26"/>
        </w:rPr>
        <w:t xml:space="preserve"> separada</w:t>
      </w:r>
      <w:r w:rsidR="007C5683" w:rsidRPr="005A0329">
        <w:rPr>
          <w:rFonts w:ascii="Arial Narrow" w:hAnsi="Arial Narrow" w:cs="Arial"/>
          <w:bCs/>
          <w:sz w:val="26"/>
          <w:szCs w:val="26"/>
        </w:rPr>
        <w:t xml:space="preserve"> y vínculo matrimonial vigente</w:t>
      </w:r>
      <w:r w:rsidR="002C13EB" w:rsidRPr="005A0329">
        <w:rPr>
          <w:rFonts w:ascii="Arial Narrow" w:hAnsi="Arial Narrow" w:cs="Arial"/>
          <w:bCs/>
          <w:sz w:val="26"/>
          <w:szCs w:val="26"/>
        </w:rPr>
        <w:t>,</w:t>
      </w:r>
      <w:r w:rsidR="00940AEF" w:rsidRPr="005A0329">
        <w:rPr>
          <w:rFonts w:ascii="Arial Narrow" w:hAnsi="Arial Narrow" w:cs="Arial"/>
          <w:bCs/>
          <w:sz w:val="26"/>
          <w:szCs w:val="26"/>
        </w:rPr>
        <w:t xml:space="preserve"> le asiste el</w:t>
      </w:r>
      <w:r w:rsidR="00BC113F" w:rsidRPr="005A0329">
        <w:rPr>
          <w:rFonts w:ascii="Arial Narrow" w:hAnsi="Arial Narrow" w:cs="Arial"/>
          <w:bCs/>
          <w:sz w:val="26"/>
          <w:szCs w:val="26"/>
        </w:rPr>
        <w:t xml:space="preserve"> derecho a recoger el 47,37%</w:t>
      </w:r>
      <w:r w:rsidR="00D40EAF" w:rsidRPr="005A0329">
        <w:rPr>
          <w:rFonts w:ascii="Arial Narrow" w:hAnsi="Arial Narrow" w:cs="Arial"/>
          <w:bCs/>
          <w:sz w:val="26"/>
          <w:szCs w:val="26"/>
        </w:rPr>
        <w:t xml:space="preserve">, </w:t>
      </w:r>
      <w:r w:rsidR="00BC113F" w:rsidRPr="005A0329">
        <w:rPr>
          <w:rFonts w:ascii="Arial Narrow" w:hAnsi="Arial Narrow" w:cs="Arial"/>
          <w:bCs/>
          <w:sz w:val="26"/>
          <w:szCs w:val="26"/>
        </w:rPr>
        <w:t xml:space="preserve">de la </w:t>
      </w:r>
      <w:r w:rsidR="00582135" w:rsidRPr="005A0329">
        <w:rPr>
          <w:rFonts w:ascii="Arial Narrow" w:hAnsi="Arial Narrow" w:cs="Arial"/>
          <w:bCs/>
          <w:sz w:val="26"/>
          <w:szCs w:val="26"/>
        </w:rPr>
        <w:t>pensión</w:t>
      </w:r>
      <w:r w:rsidR="00BC113F" w:rsidRPr="005A0329">
        <w:rPr>
          <w:rFonts w:ascii="Arial Narrow" w:hAnsi="Arial Narrow" w:cs="Arial"/>
          <w:bCs/>
          <w:sz w:val="26"/>
          <w:szCs w:val="26"/>
        </w:rPr>
        <w:t xml:space="preserve"> de sobreviviente causada con la muerte de </w:t>
      </w:r>
      <w:r w:rsidRPr="005A0329">
        <w:rPr>
          <w:rFonts w:ascii="Arial Narrow" w:hAnsi="Arial Narrow" w:cs="Arial"/>
          <w:bCs/>
          <w:sz w:val="26"/>
          <w:szCs w:val="26"/>
        </w:rPr>
        <w:t>Fabio de Jesús Muriel Velásquez</w:t>
      </w:r>
      <w:r w:rsidR="008722FA" w:rsidRPr="005A0329">
        <w:rPr>
          <w:rFonts w:ascii="Arial Narrow" w:hAnsi="Arial Narrow" w:cs="Arial"/>
          <w:bCs/>
          <w:sz w:val="26"/>
          <w:szCs w:val="26"/>
        </w:rPr>
        <w:t xml:space="preserve">, </w:t>
      </w:r>
      <w:r w:rsidR="001C4DAD" w:rsidRPr="005A0329">
        <w:rPr>
          <w:rFonts w:ascii="Arial Narrow" w:hAnsi="Arial Narrow" w:cs="Arial"/>
          <w:bCs/>
          <w:sz w:val="26"/>
          <w:szCs w:val="26"/>
        </w:rPr>
        <w:t>correspondiente a  $370.074.33</w:t>
      </w:r>
      <w:r w:rsidR="00E564FF" w:rsidRPr="005A0329">
        <w:rPr>
          <w:rFonts w:ascii="Arial Narrow" w:hAnsi="Arial Narrow" w:cs="Arial"/>
          <w:bCs/>
          <w:sz w:val="26"/>
          <w:szCs w:val="26"/>
        </w:rPr>
        <w:t>,</w:t>
      </w:r>
      <w:r w:rsidRPr="005A0329">
        <w:rPr>
          <w:rFonts w:ascii="Arial Narrow" w:hAnsi="Arial Narrow" w:cs="Arial"/>
          <w:bCs/>
          <w:sz w:val="26"/>
          <w:szCs w:val="26"/>
        </w:rPr>
        <w:t xml:space="preserve"> a partir </w:t>
      </w:r>
      <w:r w:rsidR="00C7539A" w:rsidRPr="005A0329">
        <w:rPr>
          <w:rFonts w:ascii="Arial Narrow" w:hAnsi="Arial Narrow" w:cs="Arial"/>
          <w:bCs/>
          <w:sz w:val="26"/>
          <w:szCs w:val="26"/>
        </w:rPr>
        <w:t xml:space="preserve">del 26 de </w:t>
      </w:r>
      <w:r w:rsidR="007C5683" w:rsidRPr="005A0329">
        <w:rPr>
          <w:rFonts w:ascii="Arial Narrow" w:hAnsi="Arial Narrow" w:cs="Arial"/>
          <w:bCs/>
          <w:sz w:val="26"/>
          <w:szCs w:val="26"/>
        </w:rPr>
        <w:t>agosto de 2016, junto con los reajustes de ley.</w:t>
      </w:r>
    </w:p>
    <w:p w:rsidR="00A21230" w:rsidRPr="005A0329" w:rsidRDefault="00A21230" w:rsidP="005A0329">
      <w:pPr>
        <w:pStyle w:val="Textoindependiente31"/>
        <w:spacing w:line="312" w:lineRule="auto"/>
        <w:ind w:left="426"/>
        <w:rPr>
          <w:rFonts w:ascii="Arial Narrow" w:hAnsi="Arial Narrow" w:cs="Arial"/>
          <w:bCs/>
          <w:sz w:val="26"/>
          <w:szCs w:val="26"/>
        </w:rPr>
      </w:pPr>
    </w:p>
    <w:p w:rsidR="00066D27" w:rsidRPr="005A0329" w:rsidRDefault="00066D27" w:rsidP="005A0329">
      <w:pPr>
        <w:pStyle w:val="Textoindependiente31"/>
        <w:numPr>
          <w:ilvl w:val="0"/>
          <w:numId w:val="4"/>
        </w:numPr>
        <w:spacing w:line="312" w:lineRule="auto"/>
        <w:ind w:left="426"/>
        <w:rPr>
          <w:rFonts w:ascii="Arial Narrow" w:hAnsi="Arial Narrow" w:cs="Arial"/>
          <w:bCs/>
          <w:sz w:val="26"/>
          <w:szCs w:val="26"/>
        </w:rPr>
      </w:pPr>
      <w:r w:rsidRPr="005A0329">
        <w:rPr>
          <w:rFonts w:ascii="Arial Narrow" w:hAnsi="Arial Narrow" w:cs="Arial"/>
          <w:b/>
          <w:bCs/>
          <w:i/>
          <w:sz w:val="26"/>
          <w:szCs w:val="26"/>
        </w:rPr>
        <w:t xml:space="preserve">Condenar </w:t>
      </w:r>
      <w:r w:rsidRPr="005A0329">
        <w:rPr>
          <w:rFonts w:ascii="Arial Narrow" w:hAnsi="Arial Narrow" w:cs="Arial"/>
          <w:bCs/>
          <w:sz w:val="26"/>
          <w:szCs w:val="26"/>
        </w:rPr>
        <w:t xml:space="preserve">a la Administradora Colombiana de Pensiones </w:t>
      </w:r>
      <w:r w:rsidR="00A21230" w:rsidRPr="005A0329">
        <w:rPr>
          <w:rFonts w:ascii="Arial Narrow" w:hAnsi="Arial Narrow" w:cs="Arial"/>
          <w:bCs/>
          <w:sz w:val="26"/>
          <w:szCs w:val="26"/>
        </w:rPr>
        <w:t>–</w:t>
      </w:r>
      <w:r w:rsidRPr="005A0329">
        <w:rPr>
          <w:rFonts w:ascii="Arial Narrow" w:hAnsi="Arial Narrow" w:cs="Arial"/>
          <w:bCs/>
          <w:sz w:val="26"/>
          <w:szCs w:val="26"/>
        </w:rPr>
        <w:t xml:space="preserve"> Colpensiones</w:t>
      </w:r>
      <w:r w:rsidR="00A21230" w:rsidRPr="005A0329">
        <w:rPr>
          <w:rFonts w:ascii="Arial Narrow" w:hAnsi="Arial Narrow" w:cs="Arial"/>
          <w:bCs/>
          <w:sz w:val="26"/>
          <w:szCs w:val="26"/>
        </w:rPr>
        <w:t xml:space="preserve"> </w:t>
      </w:r>
      <w:r w:rsidR="00012A89" w:rsidRPr="005A0329">
        <w:rPr>
          <w:rFonts w:ascii="Arial Narrow" w:hAnsi="Arial Narrow" w:cs="Arial"/>
          <w:bCs/>
          <w:sz w:val="26"/>
          <w:szCs w:val="26"/>
        </w:rPr>
        <w:t xml:space="preserve">al </w:t>
      </w:r>
      <w:r w:rsidR="00A21230" w:rsidRPr="005A0329">
        <w:rPr>
          <w:rFonts w:ascii="Arial Narrow" w:hAnsi="Arial Narrow" w:cs="Arial"/>
          <w:bCs/>
          <w:sz w:val="26"/>
          <w:szCs w:val="26"/>
        </w:rPr>
        <w:t xml:space="preserve">reconocimiento </w:t>
      </w:r>
      <w:r w:rsidR="00503132" w:rsidRPr="005A0329">
        <w:rPr>
          <w:rFonts w:ascii="Arial Narrow" w:hAnsi="Arial Narrow" w:cs="Arial"/>
          <w:bCs/>
          <w:sz w:val="26"/>
          <w:szCs w:val="26"/>
        </w:rPr>
        <w:t>y pago de esa</w:t>
      </w:r>
      <w:r w:rsidR="00641E81" w:rsidRPr="005A0329">
        <w:rPr>
          <w:rFonts w:ascii="Arial Narrow" w:hAnsi="Arial Narrow" w:cs="Arial"/>
          <w:bCs/>
          <w:sz w:val="26"/>
          <w:szCs w:val="26"/>
        </w:rPr>
        <w:t xml:space="preserve"> pensión</w:t>
      </w:r>
      <w:r w:rsidR="00A21230" w:rsidRPr="005A0329">
        <w:rPr>
          <w:rFonts w:ascii="Arial Narrow" w:hAnsi="Arial Narrow" w:cs="Arial"/>
          <w:bCs/>
          <w:sz w:val="26"/>
          <w:szCs w:val="26"/>
        </w:rPr>
        <w:t xml:space="preserve"> de sobreviviente</w:t>
      </w:r>
      <w:r w:rsidR="00EE43D5" w:rsidRPr="005A0329">
        <w:rPr>
          <w:rFonts w:ascii="Arial Narrow" w:hAnsi="Arial Narrow" w:cs="Arial"/>
          <w:bCs/>
          <w:sz w:val="26"/>
          <w:szCs w:val="26"/>
        </w:rPr>
        <w:t xml:space="preserve">s a </w:t>
      </w:r>
      <w:proofErr w:type="spellStart"/>
      <w:r w:rsidR="00EE43D5" w:rsidRPr="005A0329">
        <w:rPr>
          <w:rFonts w:ascii="Arial Narrow" w:hAnsi="Arial Narrow" w:cs="Arial"/>
          <w:bCs/>
          <w:sz w:val="26"/>
          <w:szCs w:val="26"/>
        </w:rPr>
        <w:t>Amilvia</w:t>
      </w:r>
      <w:proofErr w:type="spellEnd"/>
      <w:r w:rsidR="00EE43D5" w:rsidRPr="005A0329">
        <w:rPr>
          <w:rFonts w:ascii="Arial Narrow" w:hAnsi="Arial Narrow" w:cs="Arial"/>
          <w:bCs/>
          <w:sz w:val="26"/>
          <w:szCs w:val="26"/>
        </w:rPr>
        <w:t xml:space="preserve"> </w:t>
      </w:r>
      <w:r w:rsidR="00E564FF" w:rsidRPr="005A0329">
        <w:rPr>
          <w:rFonts w:ascii="Arial Narrow" w:hAnsi="Arial Narrow" w:cs="Arial"/>
          <w:bCs/>
          <w:sz w:val="26"/>
          <w:szCs w:val="26"/>
        </w:rPr>
        <w:t>González</w:t>
      </w:r>
      <w:r w:rsidR="007C5683" w:rsidRPr="005A0329">
        <w:rPr>
          <w:rFonts w:ascii="Arial Narrow" w:hAnsi="Arial Narrow" w:cs="Arial"/>
          <w:bCs/>
          <w:sz w:val="26"/>
          <w:szCs w:val="26"/>
        </w:rPr>
        <w:t>, con un retroactivo del 26 de agosto de 2016 al 31 de Agosto de 2018, por valor de $</w:t>
      </w:r>
      <w:r w:rsidR="00A63AD4" w:rsidRPr="005A0329">
        <w:rPr>
          <w:rFonts w:ascii="Arial Narrow" w:hAnsi="Arial Narrow" w:cs="Arial"/>
          <w:bCs/>
          <w:sz w:val="26"/>
          <w:szCs w:val="26"/>
        </w:rPr>
        <w:t>9`136.503,79</w:t>
      </w:r>
      <w:r w:rsidR="007C5683" w:rsidRPr="005A0329">
        <w:rPr>
          <w:rFonts w:ascii="Arial Narrow" w:hAnsi="Arial Narrow" w:cs="Arial"/>
          <w:bCs/>
          <w:sz w:val="26"/>
          <w:szCs w:val="26"/>
        </w:rPr>
        <w:t>, y las mesadas que se sigan causando.</w:t>
      </w:r>
      <w:r w:rsidR="00D53001" w:rsidRPr="005A0329">
        <w:rPr>
          <w:rFonts w:ascii="Arial Narrow" w:hAnsi="Arial Narrow" w:cs="Arial"/>
          <w:bCs/>
          <w:sz w:val="26"/>
          <w:szCs w:val="26"/>
        </w:rPr>
        <w:t xml:space="preserve"> </w:t>
      </w:r>
    </w:p>
    <w:p w:rsidR="008E458F" w:rsidRPr="005A0329" w:rsidRDefault="008E458F" w:rsidP="005A0329">
      <w:pPr>
        <w:pStyle w:val="Prrafodelista"/>
        <w:spacing w:line="312" w:lineRule="auto"/>
        <w:ind w:left="426"/>
        <w:rPr>
          <w:rFonts w:ascii="Arial Narrow" w:hAnsi="Arial Narrow" w:cs="Arial"/>
          <w:bCs/>
          <w:sz w:val="26"/>
          <w:szCs w:val="26"/>
        </w:rPr>
      </w:pPr>
    </w:p>
    <w:p w:rsidR="008E458F" w:rsidRPr="005A0329" w:rsidRDefault="008E458F" w:rsidP="005A0329">
      <w:pPr>
        <w:pStyle w:val="Prrafodelista"/>
        <w:numPr>
          <w:ilvl w:val="0"/>
          <w:numId w:val="4"/>
        </w:numPr>
        <w:spacing w:line="312" w:lineRule="auto"/>
        <w:ind w:left="426"/>
        <w:jc w:val="both"/>
        <w:rPr>
          <w:rFonts w:ascii="Arial Narrow" w:hAnsi="Arial Narrow" w:cs="Arial"/>
          <w:sz w:val="26"/>
          <w:szCs w:val="26"/>
          <w:lang w:val="es-ES"/>
        </w:rPr>
      </w:pPr>
      <w:r w:rsidRPr="005A0329">
        <w:rPr>
          <w:rFonts w:ascii="Arial Narrow" w:hAnsi="Arial Narrow" w:cs="Arial"/>
          <w:b/>
          <w:i/>
          <w:sz w:val="26"/>
          <w:szCs w:val="26"/>
          <w:lang w:val="es-ES"/>
        </w:rPr>
        <w:t>Autorizar</w:t>
      </w:r>
      <w:r w:rsidRPr="005A0329">
        <w:rPr>
          <w:rFonts w:ascii="Arial Narrow" w:hAnsi="Arial Narrow" w:cs="Arial"/>
          <w:sz w:val="26"/>
          <w:szCs w:val="26"/>
          <w:lang w:val="es-ES"/>
        </w:rPr>
        <w:t xml:space="preserve"> a Colpensiones, respetando, claro está,  el mínimo vital de Rosa Angélica Bravo Hernández, para que</w:t>
      </w:r>
      <w:r w:rsidR="006C0DEC" w:rsidRPr="005A0329">
        <w:rPr>
          <w:rFonts w:ascii="Arial Narrow" w:hAnsi="Arial Narrow" w:cs="Arial"/>
          <w:sz w:val="26"/>
          <w:szCs w:val="26"/>
          <w:lang w:val="es-ES"/>
        </w:rPr>
        <w:t xml:space="preserve"> exija a é</w:t>
      </w:r>
      <w:r w:rsidR="00D53001" w:rsidRPr="005A0329">
        <w:rPr>
          <w:rFonts w:ascii="Arial Narrow" w:hAnsi="Arial Narrow" w:cs="Arial"/>
          <w:sz w:val="26"/>
          <w:szCs w:val="26"/>
          <w:lang w:val="es-ES"/>
        </w:rPr>
        <w:t>sta la devolución, a partir del 26 de agosto de 2016, del exceso en las mesadas</w:t>
      </w:r>
      <w:r w:rsidR="007C5683" w:rsidRPr="005A0329">
        <w:rPr>
          <w:rFonts w:ascii="Arial Narrow" w:hAnsi="Arial Narrow" w:cs="Arial"/>
          <w:sz w:val="26"/>
          <w:szCs w:val="26"/>
          <w:lang w:val="es-ES"/>
        </w:rPr>
        <w:t>, hasta la ejecutoria de este proveída</w:t>
      </w:r>
      <w:r w:rsidR="00D53001" w:rsidRPr="005A0329">
        <w:rPr>
          <w:rFonts w:ascii="Arial Narrow" w:hAnsi="Arial Narrow" w:cs="Arial"/>
          <w:sz w:val="26"/>
          <w:szCs w:val="26"/>
          <w:lang w:val="es-ES"/>
        </w:rPr>
        <w:t>.</w:t>
      </w:r>
    </w:p>
    <w:p w:rsidR="001B2723" w:rsidRPr="005A0329" w:rsidRDefault="001B2723" w:rsidP="005A0329">
      <w:pPr>
        <w:pStyle w:val="Textoindependiente31"/>
        <w:spacing w:line="312" w:lineRule="auto"/>
        <w:ind w:left="426"/>
        <w:rPr>
          <w:rFonts w:ascii="Arial Narrow" w:hAnsi="Arial Narrow" w:cs="Arial"/>
          <w:bCs/>
          <w:sz w:val="26"/>
          <w:szCs w:val="26"/>
        </w:rPr>
      </w:pPr>
    </w:p>
    <w:p w:rsidR="001B2723" w:rsidRPr="005A0329" w:rsidRDefault="001B2723" w:rsidP="005A0329">
      <w:pPr>
        <w:pStyle w:val="Textoindependiente31"/>
        <w:numPr>
          <w:ilvl w:val="0"/>
          <w:numId w:val="4"/>
        </w:numPr>
        <w:spacing w:line="312" w:lineRule="auto"/>
        <w:ind w:left="426"/>
        <w:rPr>
          <w:rFonts w:ascii="Arial Narrow" w:hAnsi="Arial Narrow" w:cs="Arial"/>
          <w:bCs/>
          <w:sz w:val="26"/>
          <w:szCs w:val="26"/>
        </w:rPr>
      </w:pPr>
      <w:r w:rsidRPr="005A0329">
        <w:rPr>
          <w:rFonts w:ascii="Arial Narrow" w:hAnsi="Arial Narrow" w:cs="Arial"/>
          <w:b/>
          <w:bCs/>
          <w:i/>
          <w:sz w:val="26"/>
          <w:szCs w:val="26"/>
        </w:rPr>
        <w:t>Declarar</w:t>
      </w:r>
      <w:r w:rsidRPr="005A0329">
        <w:rPr>
          <w:rFonts w:ascii="Arial Narrow" w:hAnsi="Arial Narrow" w:cs="Arial"/>
          <w:bCs/>
          <w:sz w:val="26"/>
          <w:szCs w:val="26"/>
        </w:rPr>
        <w:t xml:space="preserve"> no probadas las excepciones que propuso el fondo demandado, según lo expuesto en la parte motiva.</w:t>
      </w:r>
    </w:p>
    <w:p w:rsidR="008E458F" w:rsidRPr="005A0329" w:rsidRDefault="008E458F" w:rsidP="005A0329">
      <w:pPr>
        <w:pStyle w:val="Prrafodelista"/>
        <w:spacing w:line="312" w:lineRule="auto"/>
        <w:ind w:left="426"/>
        <w:rPr>
          <w:rFonts w:ascii="Arial Narrow" w:hAnsi="Arial Narrow" w:cs="Arial"/>
          <w:bCs/>
          <w:sz w:val="26"/>
          <w:szCs w:val="26"/>
        </w:rPr>
      </w:pPr>
    </w:p>
    <w:p w:rsidR="00D40EAF" w:rsidRPr="005A0329" w:rsidRDefault="00D40EAF" w:rsidP="005A0329">
      <w:pPr>
        <w:pStyle w:val="Textoindependiente31"/>
        <w:numPr>
          <w:ilvl w:val="0"/>
          <w:numId w:val="4"/>
        </w:numPr>
        <w:spacing w:line="312" w:lineRule="auto"/>
        <w:ind w:left="426"/>
        <w:rPr>
          <w:rFonts w:ascii="Arial Narrow" w:hAnsi="Arial Narrow" w:cs="Arial"/>
          <w:bCs/>
          <w:sz w:val="26"/>
          <w:szCs w:val="26"/>
        </w:rPr>
      </w:pPr>
      <w:r w:rsidRPr="005A0329">
        <w:rPr>
          <w:rFonts w:ascii="Arial Narrow" w:hAnsi="Arial Narrow" w:cs="Arial"/>
          <w:b/>
          <w:bCs/>
          <w:i/>
          <w:sz w:val="26"/>
          <w:szCs w:val="26"/>
        </w:rPr>
        <w:t>Absolver</w:t>
      </w:r>
      <w:r w:rsidR="00780EB5" w:rsidRPr="005A0329">
        <w:rPr>
          <w:rFonts w:ascii="Arial Narrow" w:hAnsi="Arial Narrow" w:cs="Arial"/>
          <w:bCs/>
          <w:sz w:val="26"/>
          <w:szCs w:val="26"/>
        </w:rPr>
        <w:t xml:space="preserve"> a la Administradora Colombiana de Pensiones – Colpensiones </w:t>
      </w:r>
      <w:r w:rsidRPr="005A0329">
        <w:rPr>
          <w:rFonts w:ascii="Arial Narrow" w:hAnsi="Arial Narrow" w:cs="Arial"/>
          <w:bCs/>
          <w:sz w:val="26"/>
          <w:szCs w:val="26"/>
        </w:rPr>
        <w:t>de las demás peticiones incoadas</w:t>
      </w:r>
      <w:r w:rsidR="00780EB5" w:rsidRPr="005A0329">
        <w:rPr>
          <w:rFonts w:ascii="Arial Narrow" w:hAnsi="Arial Narrow" w:cs="Arial"/>
          <w:bCs/>
          <w:sz w:val="26"/>
          <w:szCs w:val="26"/>
        </w:rPr>
        <w:t>.</w:t>
      </w:r>
    </w:p>
    <w:p w:rsidR="00780EB5" w:rsidRPr="005A0329" w:rsidRDefault="00780EB5" w:rsidP="005A0329">
      <w:pPr>
        <w:pStyle w:val="Prrafodelista"/>
        <w:spacing w:line="312" w:lineRule="auto"/>
        <w:ind w:left="426"/>
        <w:rPr>
          <w:rFonts w:ascii="Arial Narrow" w:hAnsi="Arial Narrow" w:cs="Arial"/>
          <w:bCs/>
          <w:sz w:val="26"/>
          <w:szCs w:val="26"/>
        </w:rPr>
      </w:pPr>
    </w:p>
    <w:p w:rsidR="00780EB5" w:rsidRPr="005A0329" w:rsidRDefault="00956E3D" w:rsidP="005A0329">
      <w:pPr>
        <w:pStyle w:val="Prrafodelista"/>
        <w:numPr>
          <w:ilvl w:val="0"/>
          <w:numId w:val="4"/>
        </w:numPr>
        <w:spacing w:line="312" w:lineRule="auto"/>
        <w:ind w:left="426"/>
        <w:jc w:val="both"/>
        <w:rPr>
          <w:rFonts w:ascii="Arial Narrow" w:hAnsi="Arial Narrow" w:cs="Arial"/>
          <w:sz w:val="26"/>
          <w:szCs w:val="26"/>
          <w:lang w:val="es-ES"/>
        </w:rPr>
      </w:pPr>
      <w:r w:rsidRPr="005A0329">
        <w:rPr>
          <w:rFonts w:ascii="Arial Narrow" w:hAnsi="Arial Narrow" w:cs="Arial"/>
          <w:b/>
          <w:i/>
          <w:sz w:val="26"/>
          <w:szCs w:val="26"/>
          <w:lang w:val="es-ES"/>
        </w:rPr>
        <w:t xml:space="preserve">Condenar </w:t>
      </w:r>
      <w:r w:rsidRPr="005A0329">
        <w:rPr>
          <w:rFonts w:ascii="Arial Narrow" w:hAnsi="Arial Narrow" w:cs="Arial"/>
          <w:sz w:val="26"/>
          <w:szCs w:val="26"/>
          <w:lang w:val="es-ES"/>
        </w:rPr>
        <w:t xml:space="preserve">en costas </w:t>
      </w:r>
      <w:r w:rsidR="00FA46A7" w:rsidRPr="005A0329">
        <w:rPr>
          <w:rFonts w:ascii="Arial Narrow" w:hAnsi="Arial Narrow" w:cs="Arial"/>
          <w:sz w:val="26"/>
          <w:szCs w:val="26"/>
          <w:lang w:val="es-ES"/>
        </w:rPr>
        <w:t xml:space="preserve">de primer grado en un </w:t>
      </w:r>
      <w:r w:rsidR="00CC084B" w:rsidRPr="005A0329">
        <w:rPr>
          <w:rFonts w:ascii="Arial Narrow" w:hAnsi="Arial Narrow" w:cs="Arial"/>
          <w:sz w:val="26"/>
          <w:szCs w:val="26"/>
          <w:lang w:val="es-ES"/>
        </w:rPr>
        <w:t>47</w:t>
      </w:r>
      <w:r w:rsidRPr="005A0329">
        <w:rPr>
          <w:rFonts w:ascii="Arial Narrow" w:hAnsi="Arial Narrow" w:cs="Arial"/>
          <w:sz w:val="26"/>
          <w:szCs w:val="26"/>
          <w:lang w:val="es-ES"/>
        </w:rPr>
        <w:t xml:space="preserve">% </w:t>
      </w:r>
      <w:r w:rsidR="00473C7B" w:rsidRPr="005A0329">
        <w:rPr>
          <w:rFonts w:ascii="Arial Narrow" w:hAnsi="Arial Narrow" w:cs="Arial"/>
          <w:sz w:val="26"/>
          <w:szCs w:val="26"/>
          <w:lang w:val="es-ES"/>
        </w:rPr>
        <w:t>a la entidad demandada</w:t>
      </w:r>
      <w:r w:rsidR="00B74A7A" w:rsidRPr="005A0329">
        <w:rPr>
          <w:rFonts w:ascii="Arial Narrow" w:hAnsi="Arial Narrow" w:cs="Arial"/>
          <w:sz w:val="26"/>
          <w:szCs w:val="26"/>
          <w:lang w:val="es-ES"/>
        </w:rPr>
        <w:t xml:space="preserve"> en favor de la actora</w:t>
      </w:r>
      <w:r w:rsidR="00780EB5" w:rsidRPr="005A0329">
        <w:rPr>
          <w:rFonts w:ascii="Arial Narrow" w:hAnsi="Arial Narrow" w:cs="Arial"/>
          <w:sz w:val="26"/>
          <w:szCs w:val="26"/>
          <w:lang w:val="es-ES"/>
        </w:rPr>
        <w:t>.</w:t>
      </w:r>
      <w:r w:rsidR="00FA46A7" w:rsidRPr="005A0329">
        <w:rPr>
          <w:rFonts w:ascii="Arial Narrow" w:hAnsi="Arial Narrow" w:cs="Arial"/>
          <w:sz w:val="26"/>
          <w:szCs w:val="26"/>
          <w:lang w:val="es-ES"/>
        </w:rPr>
        <w:t xml:space="preserve"> Sin costas en esta instancia. </w:t>
      </w:r>
    </w:p>
    <w:p w:rsidR="001B2723" w:rsidRPr="005A0329" w:rsidRDefault="001B2723" w:rsidP="005A0329">
      <w:pPr>
        <w:pStyle w:val="Textoindependiente31"/>
        <w:spacing w:line="312" w:lineRule="auto"/>
        <w:ind w:firstLine="708"/>
        <w:rPr>
          <w:rFonts w:ascii="Arial Narrow" w:hAnsi="Arial Narrow" w:cs="Arial"/>
          <w:bCs/>
          <w:i/>
          <w:sz w:val="26"/>
          <w:szCs w:val="26"/>
        </w:rPr>
      </w:pPr>
    </w:p>
    <w:p w:rsidR="001B2723" w:rsidRPr="005A0329" w:rsidRDefault="001B2723" w:rsidP="005A0329">
      <w:pPr>
        <w:spacing w:line="312" w:lineRule="auto"/>
        <w:ind w:firstLine="900"/>
        <w:jc w:val="both"/>
        <w:rPr>
          <w:rFonts w:ascii="Arial Narrow" w:hAnsi="Arial Narrow" w:cs="Microsoft Sans Serif"/>
          <w:b/>
          <w:bCs/>
          <w:i/>
          <w:iCs/>
          <w:sz w:val="26"/>
          <w:szCs w:val="26"/>
          <w:lang w:val="es-ES"/>
        </w:rPr>
      </w:pPr>
      <w:r w:rsidRPr="005A0329">
        <w:rPr>
          <w:rFonts w:ascii="Arial Narrow" w:hAnsi="Arial Narrow" w:cs="Microsoft Sans Serif"/>
          <w:b/>
          <w:bCs/>
          <w:i/>
          <w:iCs/>
          <w:sz w:val="26"/>
          <w:szCs w:val="26"/>
          <w:lang w:val="es-ES"/>
        </w:rPr>
        <w:t>NOTIFÍQUESE, CÚMPLASE Y DEVUÉLVASE.</w:t>
      </w:r>
    </w:p>
    <w:p w:rsidR="001B2723" w:rsidRPr="005A0329" w:rsidRDefault="001B2723" w:rsidP="005A0329">
      <w:pPr>
        <w:pStyle w:val="Sinespaciado"/>
        <w:spacing w:line="312" w:lineRule="auto"/>
        <w:rPr>
          <w:rFonts w:ascii="Arial Narrow" w:hAnsi="Arial Narrow"/>
          <w:sz w:val="26"/>
          <w:szCs w:val="26"/>
          <w:lang w:val="es-ES"/>
        </w:rPr>
      </w:pPr>
    </w:p>
    <w:p w:rsidR="001B2723" w:rsidRPr="005A0329" w:rsidRDefault="001B2723" w:rsidP="005A0329">
      <w:pPr>
        <w:spacing w:line="312" w:lineRule="auto"/>
        <w:ind w:firstLine="900"/>
        <w:jc w:val="both"/>
        <w:rPr>
          <w:rFonts w:ascii="Arial Narrow" w:hAnsi="Arial Narrow" w:cs="Microsoft Sans Serif"/>
          <w:bCs/>
          <w:iCs/>
          <w:sz w:val="26"/>
          <w:szCs w:val="26"/>
          <w:lang w:val="es-ES"/>
        </w:rPr>
      </w:pPr>
      <w:r w:rsidRPr="005A0329">
        <w:rPr>
          <w:rFonts w:ascii="Arial Narrow" w:hAnsi="Arial Narrow" w:cs="Microsoft Sans Serif"/>
          <w:bCs/>
          <w:iCs/>
          <w:sz w:val="26"/>
          <w:szCs w:val="26"/>
          <w:lang w:val="es-ES"/>
        </w:rPr>
        <w:t>La anterior decisión queda notificada en estrados.</w:t>
      </w:r>
    </w:p>
    <w:p w:rsidR="001B2723" w:rsidRPr="005A0329" w:rsidRDefault="001B2723" w:rsidP="005A0329">
      <w:pPr>
        <w:pStyle w:val="Sinespaciado"/>
        <w:spacing w:line="312" w:lineRule="auto"/>
        <w:jc w:val="center"/>
        <w:rPr>
          <w:rFonts w:ascii="Arial Narrow" w:hAnsi="Arial Narrow"/>
          <w:sz w:val="26"/>
          <w:szCs w:val="26"/>
          <w:lang w:val="es-ES"/>
        </w:rPr>
      </w:pPr>
    </w:p>
    <w:p w:rsidR="001B2723" w:rsidRPr="005A0329" w:rsidRDefault="001B2723" w:rsidP="005A0329">
      <w:pPr>
        <w:pStyle w:val="Sinespaciado"/>
        <w:spacing w:line="312" w:lineRule="auto"/>
        <w:jc w:val="center"/>
        <w:rPr>
          <w:rFonts w:ascii="Arial Narrow" w:hAnsi="Arial Narrow"/>
          <w:sz w:val="26"/>
          <w:szCs w:val="26"/>
          <w:lang w:val="es-ES"/>
        </w:rPr>
      </w:pPr>
    </w:p>
    <w:p w:rsidR="00361738" w:rsidRPr="005A0329" w:rsidRDefault="00361738" w:rsidP="005A0329">
      <w:pPr>
        <w:pStyle w:val="Sinespaciado"/>
        <w:spacing w:line="312" w:lineRule="auto"/>
        <w:jc w:val="center"/>
        <w:rPr>
          <w:rFonts w:ascii="Arial Narrow" w:hAnsi="Arial Narrow"/>
          <w:sz w:val="26"/>
          <w:szCs w:val="26"/>
          <w:lang w:val="es-ES"/>
        </w:rPr>
      </w:pPr>
    </w:p>
    <w:p w:rsidR="00361738" w:rsidRPr="005A0329" w:rsidRDefault="00361738" w:rsidP="005A0329">
      <w:pPr>
        <w:pStyle w:val="Sinespaciado"/>
        <w:spacing w:line="312" w:lineRule="auto"/>
        <w:jc w:val="center"/>
        <w:rPr>
          <w:rFonts w:ascii="Arial Narrow" w:hAnsi="Arial Narrow"/>
          <w:sz w:val="26"/>
          <w:szCs w:val="26"/>
          <w:lang w:val="es-ES"/>
        </w:rPr>
      </w:pPr>
    </w:p>
    <w:p w:rsidR="00361738" w:rsidRPr="005A0329" w:rsidRDefault="00361738" w:rsidP="005A0329">
      <w:pPr>
        <w:pStyle w:val="Sinespaciado"/>
        <w:spacing w:line="312" w:lineRule="auto"/>
        <w:jc w:val="center"/>
        <w:rPr>
          <w:rFonts w:ascii="Arial Narrow" w:hAnsi="Arial Narrow"/>
          <w:sz w:val="26"/>
          <w:szCs w:val="26"/>
          <w:lang w:val="es-ES"/>
        </w:rPr>
      </w:pPr>
    </w:p>
    <w:p w:rsidR="00361738" w:rsidRPr="005A0329" w:rsidRDefault="00361738" w:rsidP="005A0329">
      <w:pPr>
        <w:pStyle w:val="Sinespaciado"/>
        <w:spacing w:line="312" w:lineRule="auto"/>
        <w:jc w:val="center"/>
        <w:rPr>
          <w:rFonts w:ascii="Arial Narrow" w:hAnsi="Arial Narrow"/>
          <w:sz w:val="26"/>
          <w:szCs w:val="26"/>
          <w:lang w:val="es-ES"/>
        </w:rPr>
      </w:pPr>
    </w:p>
    <w:p w:rsidR="001B2723" w:rsidRPr="005A0329" w:rsidRDefault="001B2723" w:rsidP="005A0329">
      <w:pPr>
        <w:spacing w:line="312" w:lineRule="auto"/>
        <w:ind w:firstLine="900"/>
        <w:jc w:val="center"/>
        <w:rPr>
          <w:rFonts w:ascii="Arial Narrow" w:hAnsi="Arial Narrow" w:cs="Microsoft Sans Serif"/>
          <w:b/>
          <w:bCs/>
          <w:iCs/>
          <w:sz w:val="26"/>
          <w:szCs w:val="26"/>
          <w:lang w:val="es-ES"/>
        </w:rPr>
      </w:pPr>
      <w:r w:rsidRPr="005A0329">
        <w:rPr>
          <w:rFonts w:ascii="Arial Narrow" w:hAnsi="Arial Narrow" w:cs="Microsoft Sans Serif"/>
          <w:b/>
          <w:bCs/>
          <w:iCs/>
          <w:sz w:val="26"/>
          <w:szCs w:val="26"/>
          <w:lang w:val="es-ES"/>
        </w:rPr>
        <w:lastRenderedPageBreak/>
        <w:t>FRANCISCO JAVIER TAMAYO TABARES</w:t>
      </w:r>
    </w:p>
    <w:p w:rsidR="001B2723" w:rsidRPr="005A0329" w:rsidRDefault="001B2723" w:rsidP="005A0329">
      <w:pPr>
        <w:spacing w:line="312" w:lineRule="auto"/>
        <w:ind w:firstLine="900"/>
        <w:jc w:val="center"/>
        <w:rPr>
          <w:rFonts w:ascii="Arial Narrow" w:hAnsi="Arial Narrow" w:cs="Microsoft Sans Serif"/>
          <w:b/>
          <w:bCs/>
          <w:iCs/>
          <w:sz w:val="26"/>
          <w:szCs w:val="26"/>
          <w:lang w:val="es-ES"/>
        </w:rPr>
      </w:pPr>
      <w:r w:rsidRPr="005A0329">
        <w:rPr>
          <w:rFonts w:ascii="Arial Narrow" w:hAnsi="Arial Narrow" w:cs="Microsoft Sans Serif"/>
          <w:b/>
          <w:bCs/>
          <w:iCs/>
          <w:sz w:val="26"/>
          <w:szCs w:val="26"/>
          <w:lang w:val="es-ES"/>
        </w:rPr>
        <w:t>Magistrado Ponente</w:t>
      </w:r>
    </w:p>
    <w:p w:rsidR="001B2723" w:rsidRPr="005A0329" w:rsidRDefault="001B2723" w:rsidP="005A0329">
      <w:pPr>
        <w:spacing w:line="312" w:lineRule="auto"/>
        <w:ind w:firstLine="900"/>
        <w:jc w:val="both"/>
        <w:rPr>
          <w:rFonts w:ascii="Arial Narrow" w:hAnsi="Arial Narrow" w:cs="Microsoft Sans Serif"/>
          <w:b/>
          <w:sz w:val="26"/>
          <w:szCs w:val="26"/>
          <w:lang w:val="es-ES"/>
        </w:rPr>
      </w:pPr>
    </w:p>
    <w:p w:rsidR="001B2723" w:rsidRPr="005A0329" w:rsidRDefault="001B2723" w:rsidP="005A0329">
      <w:pPr>
        <w:pStyle w:val="Sinespaciado"/>
        <w:spacing w:line="312" w:lineRule="auto"/>
        <w:rPr>
          <w:rFonts w:ascii="Arial Narrow" w:hAnsi="Arial Narrow"/>
          <w:sz w:val="26"/>
          <w:szCs w:val="26"/>
          <w:lang w:val="es-ES"/>
        </w:rPr>
      </w:pPr>
    </w:p>
    <w:p w:rsidR="001B2723" w:rsidRPr="005A0329" w:rsidRDefault="001B2723" w:rsidP="005A0329">
      <w:pPr>
        <w:pStyle w:val="Sinespaciado"/>
        <w:spacing w:line="312" w:lineRule="auto"/>
        <w:rPr>
          <w:rFonts w:ascii="Arial Narrow" w:hAnsi="Arial Narrow"/>
          <w:sz w:val="26"/>
          <w:szCs w:val="26"/>
          <w:lang w:val="es-ES"/>
        </w:rPr>
      </w:pPr>
    </w:p>
    <w:p w:rsidR="00DC75BF" w:rsidRPr="005A0329" w:rsidRDefault="00DC75BF" w:rsidP="005A0329">
      <w:pPr>
        <w:pStyle w:val="Sinespaciado"/>
        <w:spacing w:line="312" w:lineRule="auto"/>
        <w:rPr>
          <w:rFonts w:ascii="Arial Narrow" w:hAnsi="Arial Narrow"/>
          <w:sz w:val="26"/>
          <w:szCs w:val="26"/>
          <w:lang w:val="es-ES"/>
        </w:rPr>
      </w:pPr>
    </w:p>
    <w:p w:rsidR="001B2723" w:rsidRPr="005A0329" w:rsidRDefault="001B2723" w:rsidP="005A0329">
      <w:pPr>
        <w:spacing w:line="312" w:lineRule="auto"/>
        <w:jc w:val="both"/>
        <w:rPr>
          <w:rFonts w:ascii="Arial Narrow" w:hAnsi="Arial Narrow" w:cs="Microsoft Sans Serif"/>
          <w:b/>
          <w:bCs/>
          <w:iCs/>
          <w:sz w:val="26"/>
          <w:szCs w:val="26"/>
          <w:lang w:val="es-ES"/>
        </w:rPr>
      </w:pPr>
    </w:p>
    <w:p w:rsidR="001B2723" w:rsidRPr="005A0329" w:rsidRDefault="001B2723" w:rsidP="005A0329">
      <w:pPr>
        <w:spacing w:line="312" w:lineRule="auto"/>
        <w:jc w:val="both"/>
        <w:rPr>
          <w:rFonts w:ascii="Arial Narrow" w:hAnsi="Arial Narrow" w:cs="Microsoft Sans Serif"/>
          <w:b/>
          <w:bCs/>
          <w:iCs/>
          <w:sz w:val="26"/>
          <w:szCs w:val="26"/>
          <w:lang w:val="es-ES"/>
        </w:rPr>
      </w:pPr>
      <w:r w:rsidRPr="005A0329">
        <w:rPr>
          <w:rFonts w:ascii="Arial Narrow" w:hAnsi="Arial Narrow" w:cs="Microsoft Sans Serif"/>
          <w:b/>
          <w:bCs/>
          <w:iCs/>
          <w:sz w:val="26"/>
          <w:szCs w:val="26"/>
          <w:lang w:val="es-ES"/>
        </w:rPr>
        <w:t xml:space="preserve">OLGA LUCIA HOYOS SEPÚLVEDA </w:t>
      </w:r>
      <w:r w:rsidRPr="005A0329">
        <w:rPr>
          <w:rFonts w:ascii="Arial Narrow" w:hAnsi="Arial Narrow" w:cs="Microsoft Sans Serif"/>
          <w:b/>
          <w:bCs/>
          <w:iCs/>
          <w:sz w:val="26"/>
          <w:szCs w:val="26"/>
          <w:lang w:val="es-ES"/>
        </w:rPr>
        <w:tab/>
      </w:r>
      <w:r w:rsidRPr="005A0329">
        <w:rPr>
          <w:rFonts w:ascii="Arial Narrow" w:hAnsi="Arial Narrow" w:cs="Microsoft Sans Serif"/>
          <w:b/>
          <w:bCs/>
          <w:iCs/>
          <w:sz w:val="26"/>
          <w:szCs w:val="26"/>
          <w:lang w:val="es-ES"/>
        </w:rPr>
        <w:tab/>
        <w:t xml:space="preserve">ANA LUCIA CAICEDO CALDERON                  </w:t>
      </w:r>
    </w:p>
    <w:p w:rsidR="001B2723" w:rsidRPr="005A0329" w:rsidRDefault="001B2723" w:rsidP="005A0329">
      <w:pPr>
        <w:spacing w:line="312" w:lineRule="auto"/>
        <w:jc w:val="both"/>
        <w:rPr>
          <w:rFonts w:ascii="Arial Narrow" w:hAnsi="Arial Narrow" w:cs="Microsoft Sans Serif"/>
          <w:bCs/>
          <w:iCs/>
          <w:sz w:val="26"/>
          <w:szCs w:val="26"/>
          <w:lang w:val="es-ES"/>
        </w:rPr>
      </w:pPr>
      <w:r w:rsidRPr="005A0329">
        <w:rPr>
          <w:rFonts w:ascii="Arial Narrow" w:hAnsi="Arial Narrow" w:cs="Microsoft Sans Serif"/>
          <w:b/>
          <w:bCs/>
          <w:iCs/>
          <w:sz w:val="26"/>
          <w:szCs w:val="26"/>
          <w:lang w:val="es-ES"/>
        </w:rPr>
        <w:t xml:space="preserve">                  Magistrada                                                            </w:t>
      </w:r>
      <w:proofErr w:type="spellStart"/>
      <w:r w:rsidRPr="005A0329">
        <w:rPr>
          <w:rFonts w:ascii="Arial Narrow" w:hAnsi="Arial Narrow" w:cs="Microsoft Sans Serif"/>
          <w:b/>
          <w:bCs/>
          <w:iCs/>
          <w:sz w:val="26"/>
          <w:szCs w:val="26"/>
          <w:lang w:val="es-ES"/>
        </w:rPr>
        <w:t>Magistrada</w:t>
      </w:r>
      <w:proofErr w:type="spellEnd"/>
      <w:r w:rsidRPr="005A0329">
        <w:rPr>
          <w:rFonts w:ascii="Arial Narrow" w:hAnsi="Arial Narrow" w:cs="Microsoft Sans Serif"/>
          <w:b/>
          <w:bCs/>
          <w:iCs/>
          <w:sz w:val="26"/>
          <w:szCs w:val="26"/>
          <w:lang w:val="es-ES"/>
        </w:rPr>
        <w:t xml:space="preserve"> </w:t>
      </w:r>
    </w:p>
    <w:p w:rsidR="001B2723" w:rsidRPr="005A0329" w:rsidRDefault="001B2723" w:rsidP="005A0329">
      <w:pPr>
        <w:pStyle w:val="Sinespaciado"/>
        <w:spacing w:line="312" w:lineRule="auto"/>
        <w:rPr>
          <w:rFonts w:ascii="Arial Narrow" w:hAnsi="Arial Narrow"/>
          <w:sz w:val="26"/>
          <w:szCs w:val="26"/>
          <w:lang w:val="es-ES"/>
        </w:rPr>
      </w:pPr>
    </w:p>
    <w:p w:rsidR="001B2723" w:rsidRPr="005A0329" w:rsidRDefault="001B2723" w:rsidP="005A0329">
      <w:pPr>
        <w:spacing w:line="312" w:lineRule="auto"/>
        <w:ind w:firstLine="900"/>
        <w:jc w:val="center"/>
        <w:rPr>
          <w:rFonts w:ascii="Arial Narrow" w:hAnsi="Arial Narrow" w:cs="Microsoft Sans Serif"/>
          <w:b/>
          <w:bCs/>
          <w:iCs/>
          <w:sz w:val="26"/>
          <w:szCs w:val="26"/>
          <w:lang w:val="es-ES"/>
        </w:rPr>
      </w:pPr>
    </w:p>
    <w:p w:rsidR="001B2723" w:rsidRPr="005A0329" w:rsidRDefault="001B2723" w:rsidP="005A0329">
      <w:pPr>
        <w:spacing w:line="312" w:lineRule="auto"/>
        <w:ind w:firstLine="900"/>
        <w:jc w:val="center"/>
        <w:rPr>
          <w:rFonts w:ascii="Arial Narrow" w:hAnsi="Arial Narrow" w:cs="Microsoft Sans Serif"/>
          <w:b/>
          <w:bCs/>
          <w:iCs/>
          <w:sz w:val="26"/>
          <w:szCs w:val="26"/>
          <w:lang w:val="es-ES"/>
        </w:rPr>
      </w:pPr>
    </w:p>
    <w:p w:rsidR="001B2723" w:rsidRPr="005A0329" w:rsidRDefault="001B2723" w:rsidP="005A0329">
      <w:pPr>
        <w:spacing w:line="312" w:lineRule="auto"/>
        <w:ind w:firstLine="900"/>
        <w:jc w:val="center"/>
        <w:rPr>
          <w:rFonts w:ascii="Arial Narrow" w:hAnsi="Arial Narrow" w:cs="Microsoft Sans Serif"/>
          <w:b/>
          <w:bCs/>
          <w:iCs/>
          <w:sz w:val="26"/>
          <w:szCs w:val="26"/>
          <w:lang w:val="es-ES"/>
        </w:rPr>
      </w:pPr>
    </w:p>
    <w:p w:rsidR="001B2723" w:rsidRPr="005A0329" w:rsidRDefault="001B2723" w:rsidP="005A0329">
      <w:pPr>
        <w:spacing w:line="312" w:lineRule="auto"/>
        <w:ind w:firstLine="900"/>
        <w:jc w:val="center"/>
        <w:rPr>
          <w:rFonts w:ascii="Arial Narrow" w:hAnsi="Arial Narrow" w:cs="Microsoft Sans Serif"/>
          <w:b/>
          <w:bCs/>
          <w:iCs/>
          <w:sz w:val="26"/>
          <w:szCs w:val="26"/>
          <w:lang w:val="es-ES"/>
        </w:rPr>
      </w:pPr>
      <w:r w:rsidRPr="005A0329">
        <w:rPr>
          <w:rFonts w:ascii="Arial Narrow" w:hAnsi="Arial Narrow" w:cs="Microsoft Sans Serif"/>
          <w:b/>
          <w:bCs/>
          <w:iCs/>
          <w:sz w:val="26"/>
          <w:szCs w:val="26"/>
          <w:lang w:val="es-ES"/>
        </w:rPr>
        <w:t>Alonso Gaviria Ocampo</w:t>
      </w:r>
    </w:p>
    <w:p w:rsidR="001B2723" w:rsidRPr="005A0329" w:rsidRDefault="001B2723" w:rsidP="005A0329">
      <w:pPr>
        <w:spacing w:line="312" w:lineRule="auto"/>
        <w:ind w:firstLine="900"/>
        <w:rPr>
          <w:rFonts w:ascii="Arial Narrow" w:hAnsi="Arial Narrow" w:cs="Microsoft Sans Serif"/>
          <w:iCs/>
          <w:sz w:val="26"/>
          <w:szCs w:val="26"/>
          <w:lang w:val="es-ES"/>
        </w:rPr>
      </w:pPr>
      <w:r w:rsidRPr="005A0329">
        <w:rPr>
          <w:rFonts w:ascii="Arial Narrow" w:hAnsi="Arial Narrow" w:cs="Microsoft Sans Serif"/>
          <w:iCs/>
          <w:sz w:val="26"/>
          <w:szCs w:val="26"/>
          <w:lang w:val="es-ES"/>
        </w:rPr>
        <w:t xml:space="preserve">                                                     Secretario</w:t>
      </w:r>
    </w:p>
    <w:p w:rsidR="003F75B6" w:rsidRPr="005A0329" w:rsidRDefault="003F75B6" w:rsidP="005A0329">
      <w:pPr>
        <w:spacing w:line="312" w:lineRule="auto"/>
        <w:ind w:firstLine="900"/>
        <w:rPr>
          <w:rFonts w:ascii="Arial Narrow" w:hAnsi="Arial Narrow" w:cs="Microsoft Sans Serif"/>
          <w:iCs/>
          <w:sz w:val="26"/>
          <w:szCs w:val="26"/>
          <w:lang w:val="es-ES"/>
        </w:rPr>
      </w:pPr>
    </w:p>
    <w:p w:rsidR="003F75B6" w:rsidRPr="005A0329" w:rsidRDefault="003F75B6" w:rsidP="005A0329">
      <w:pPr>
        <w:spacing w:line="312" w:lineRule="auto"/>
        <w:ind w:firstLine="900"/>
        <w:rPr>
          <w:rFonts w:ascii="Arial Narrow" w:hAnsi="Arial Narrow" w:cs="Microsoft Sans Serif"/>
          <w:iCs/>
          <w:sz w:val="26"/>
          <w:szCs w:val="26"/>
          <w:lang w:val="es-ES"/>
        </w:rPr>
      </w:pPr>
    </w:p>
    <w:p w:rsidR="00B25E0D" w:rsidRPr="00B25E0D" w:rsidRDefault="00B25E0D" w:rsidP="00B25E0D">
      <w:pPr>
        <w:ind w:firstLine="900"/>
        <w:jc w:val="center"/>
        <w:rPr>
          <w:rFonts w:ascii="Arial Narrow" w:hAnsi="Arial Narrow" w:cs="Microsoft Sans Serif"/>
          <w:b/>
          <w:iCs/>
          <w:sz w:val="28"/>
          <w:szCs w:val="28"/>
          <w:lang w:val="es-ES"/>
        </w:rPr>
      </w:pPr>
      <w:r w:rsidRPr="00B25E0D">
        <w:rPr>
          <w:rFonts w:ascii="Arial Narrow" w:hAnsi="Arial Narrow" w:cs="Microsoft Sans Serif"/>
          <w:b/>
          <w:iCs/>
          <w:sz w:val="28"/>
          <w:szCs w:val="28"/>
          <w:lang w:val="es-ES"/>
        </w:rPr>
        <w:t>ANEXO</w:t>
      </w:r>
    </w:p>
    <w:p w:rsidR="003F75B6" w:rsidRDefault="003F75B6" w:rsidP="001B2723">
      <w:pPr>
        <w:ind w:firstLine="900"/>
        <w:rPr>
          <w:rFonts w:ascii="Arial Narrow" w:hAnsi="Arial Narrow" w:cs="Microsoft Sans Serif"/>
          <w:iCs/>
          <w:sz w:val="28"/>
          <w:szCs w:val="28"/>
          <w:lang w:val="es-ES"/>
        </w:rPr>
      </w:pPr>
    </w:p>
    <w:p w:rsidR="003F75B6" w:rsidRDefault="003F75B6" w:rsidP="003F75B6">
      <w:pPr>
        <w:ind w:firstLine="900"/>
        <w:jc w:val="center"/>
        <w:rPr>
          <w:rFonts w:asciiTheme="minorHAnsi" w:eastAsiaTheme="minorHAnsi" w:hAnsiTheme="minorHAnsi" w:cstheme="minorBidi"/>
          <w:sz w:val="22"/>
          <w:szCs w:val="22"/>
          <w:lang w:val="es-CO" w:eastAsia="en-US"/>
        </w:rPr>
      </w:pPr>
      <w:r>
        <w:rPr>
          <w:lang w:val="es-ES"/>
        </w:rPr>
        <w:fldChar w:fldCharType="begin"/>
      </w:r>
      <w:r>
        <w:rPr>
          <w:lang w:val="es-ES"/>
        </w:rPr>
        <w:instrText xml:space="preserve"> LINK Excel.Sheet.12 "F:\\Proyecto sentencias\\2016-0520 Pension sobreviviente Amilvia Gonzalez Villada - niega - confirma\\Libro1.xlsx" "Hoja1!F2C1:F6C5" \a \f 4 \h </w:instrText>
      </w:r>
      <w:r>
        <w:rPr>
          <w:lang w:val="es-ES"/>
        </w:rPr>
        <w:fldChar w:fldCharType="separate"/>
      </w:r>
    </w:p>
    <w:tbl>
      <w:tblPr>
        <w:tblW w:w="6330" w:type="dxa"/>
        <w:tblInd w:w="1555" w:type="dxa"/>
        <w:tblCellMar>
          <w:left w:w="70" w:type="dxa"/>
          <w:right w:w="70" w:type="dxa"/>
        </w:tblCellMar>
        <w:tblLook w:val="04A0" w:firstRow="1" w:lastRow="0" w:firstColumn="1" w:lastColumn="0" w:noHBand="0" w:noVBand="1"/>
      </w:tblPr>
      <w:tblGrid>
        <w:gridCol w:w="1200"/>
        <w:gridCol w:w="1200"/>
        <w:gridCol w:w="1254"/>
        <w:gridCol w:w="1254"/>
        <w:gridCol w:w="1422"/>
      </w:tblGrid>
      <w:tr w:rsidR="003F75B6" w:rsidRPr="003F75B6" w:rsidTr="00B25E0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B6" w:rsidRPr="003F75B6" w:rsidRDefault="003F75B6" w:rsidP="003F75B6">
            <w:pPr>
              <w:rPr>
                <w:rFonts w:ascii="Calibri" w:hAnsi="Calibri"/>
                <w:color w:val="000000"/>
                <w:sz w:val="22"/>
                <w:szCs w:val="22"/>
                <w:lang w:val="es-ES"/>
              </w:rPr>
            </w:pPr>
            <w:r w:rsidRPr="003F75B6">
              <w:rPr>
                <w:rFonts w:ascii="Calibri" w:hAnsi="Calibri"/>
                <w:color w:val="000000"/>
                <w:sz w:val="22"/>
                <w:szCs w:val="22"/>
                <w:lang w:val="es-ES"/>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F75B6" w:rsidRPr="003F75B6" w:rsidRDefault="003F75B6" w:rsidP="003F75B6">
            <w:pPr>
              <w:jc w:val="center"/>
              <w:rPr>
                <w:rFonts w:ascii="Calibri" w:hAnsi="Calibri"/>
                <w:b/>
                <w:bCs/>
                <w:color w:val="000000"/>
                <w:sz w:val="22"/>
                <w:szCs w:val="22"/>
                <w:lang w:val="es-ES"/>
              </w:rPr>
            </w:pPr>
            <w:r w:rsidRPr="003F75B6">
              <w:rPr>
                <w:rFonts w:ascii="Calibri" w:hAnsi="Calibri"/>
                <w:b/>
                <w:bCs/>
                <w:color w:val="000000"/>
                <w:sz w:val="22"/>
                <w:szCs w:val="22"/>
                <w:lang w:val="es-ES"/>
              </w:rPr>
              <w:t>Mesadas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3F75B6" w:rsidRPr="003F75B6" w:rsidRDefault="003F75B6" w:rsidP="003F75B6">
            <w:pPr>
              <w:jc w:val="center"/>
              <w:rPr>
                <w:rFonts w:ascii="Calibri" w:hAnsi="Calibri"/>
                <w:b/>
                <w:bCs/>
                <w:color w:val="000000"/>
                <w:sz w:val="22"/>
                <w:szCs w:val="22"/>
                <w:lang w:val="es-ES"/>
              </w:rPr>
            </w:pPr>
            <w:proofErr w:type="spellStart"/>
            <w:r w:rsidRPr="003F75B6">
              <w:rPr>
                <w:rFonts w:ascii="Calibri" w:hAnsi="Calibri"/>
                <w:b/>
                <w:bCs/>
                <w:color w:val="000000"/>
                <w:sz w:val="22"/>
                <w:szCs w:val="22"/>
                <w:lang w:val="es-ES"/>
              </w:rPr>
              <w:t>S.M.L.V</w:t>
            </w:r>
            <w:proofErr w:type="spellEnd"/>
            <w:r w:rsidRPr="003F75B6">
              <w:rPr>
                <w:rFonts w:ascii="Calibri" w:hAnsi="Calibri"/>
                <w:b/>
                <w:bCs/>
                <w:color w:val="000000"/>
                <w:sz w:val="22"/>
                <w:szCs w:val="22"/>
                <w:lang w:val="es-ES"/>
              </w:rPr>
              <w:t>.</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3F75B6" w:rsidRPr="003F75B6" w:rsidRDefault="003F75B6" w:rsidP="003F75B6">
            <w:pPr>
              <w:jc w:val="center"/>
              <w:rPr>
                <w:rFonts w:ascii="Calibri" w:hAnsi="Calibri"/>
                <w:b/>
                <w:bCs/>
                <w:color w:val="000000"/>
                <w:sz w:val="22"/>
                <w:szCs w:val="22"/>
                <w:lang w:val="es-ES"/>
              </w:rPr>
            </w:pPr>
            <w:r w:rsidRPr="003F75B6">
              <w:rPr>
                <w:rFonts w:ascii="Calibri" w:hAnsi="Calibri"/>
                <w:b/>
                <w:bCs/>
                <w:color w:val="000000"/>
                <w:sz w:val="22"/>
                <w:szCs w:val="22"/>
                <w:lang w:val="es-ES"/>
              </w:rPr>
              <w:t>47,37%</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3F75B6" w:rsidRPr="003F75B6" w:rsidRDefault="003F75B6" w:rsidP="003F75B6">
            <w:pPr>
              <w:jc w:val="center"/>
              <w:rPr>
                <w:rFonts w:ascii="Calibri" w:hAnsi="Calibri"/>
                <w:b/>
                <w:bCs/>
                <w:color w:val="000000"/>
                <w:sz w:val="22"/>
                <w:szCs w:val="22"/>
                <w:lang w:val="es-ES"/>
              </w:rPr>
            </w:pPr>
            <w:r w:rsidRPr="003F75B6">
              <w:rPr>
                <w:rFonts w:ascii="Calibri" w:hAnsi="Calibri"/>
                <w:b/>
                <w:bCs/>
                <w:color w:val="000000"/>
                <w:sz w:val="22"/>
                <w:szCs w:val="22"/>
                <w:lang w:val="es-ES"/>
              </w:rPr>
              <w:t>Valor</w:t>
            </w:r>
          </w:p>
        </w:tc>
      </w:tr>
      <w:tr w:rsidR="003F75B6" w:rsidRPr="003F75B6" w:rsidTr="00B25E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b/>
                <w:bCs/>
                <w:color w:val="000000"/>
                <w:sz w:val="22"/>
                <w:szCs w:val="22"/>
                <w:lang w:val="es-ES"/>
              </w:rPr>
            </w:pPr>
            <w:r w:rsidRPr="003F75B6">
              <w:rPr>
                <w:rFonts w:ascii="Calibri" w:hAnsi="Calibri"/>
                <w:b/>
                <w:bCs/>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5</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$689.455,00</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$326.594,83</w:t>
            </w:r>
          </w:p>
        </w:tc>
        <w:tc>
          <w:tcPr>
            <w:tcW w:w="1422"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$1.632.974,15</w:t>
            </w:r>
          </w:p>
        </w:tc>
      </w:tr>
      <w:tr w:rsidR="003F75B6" w:rsidRPr="003F75B6" w:rsidTr="00B25E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b/>
                <w:bCs/>
                <w:color w:val="000000"/>
                <w:sz w:val="22"/>
                <w:szCs w:val="22"/>
                <w:lang w:val="es-ES"/>
              </w:rPr>
            </w:pPr>
            <w:r w:rsidRPr="003F75B6">
              <w:rPr>
                <w:rFonts w:ascii="Calibri" w:hAnsi="Calibri"/>
                <w:b/>
                <w:bCs/>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13</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$737.717,00</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$349.456,54</w:t>
            </w:r>
          </w:p>
        </w:tc>
        <w:tc>
          <w:tcPr>
            <w:tcW w:w="1422"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$4.542.935,02</w:t>
            </w:r>
          </w:p>
        </w:tc>
      </w:tr>
      <w:tr w:rsidR="003F75B6" w:rsidRPr="003F75B6" w:rsidTr="00B25E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b/>
                <w:bCs/>
                <w:color w:val="000000"/>
                <w:sz w:val="22"/>
                <w:szCs w:val="22"/>
                <w:lang w:val="es-ES"/>
              </w:rPr>
            </w:pPr>
            <w:r w:rsidRPr="003F75B6">
              <w:rPr>
                <w:rFonts w:ascii="Calibri" w:hAnsi="Calibri"/>
                <w:b/>
                <w:bCs/>
                <w:color w:val="000000"/>
                <w:sz w:val="22"/>
                <w:szCs w:val="22"/>
                <w:lang w:val="es-ES"/>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3F75B6" w:rsidRPr="003F75B6" w:rsidRDefault="00B25E0D" w:rsidP="003F75B6">
            <w:pPr>
              <w:jc w:val="right"/>
              <w:rPr>
                <w:rFonts w:ascii="Calibri" w:hAnsi="Calibri"/>
                <w:color w:val="000000"/>
                <w:sz w:val="22"/>
                <w:szCs w:val="22"/>
                <w:lang w:val="es-ES"/>
              </w:rPr>
            </w:pPr>
            <w:r>
              <w:rPr>
                <w:rFonts w:ascii="Calibri" w:hAnsi="Calibri"/>
                <w:color w:val="000000"/>
                <w:sz w:val="22"/>
                <w:szCs w:val="22"/>
                <w:lang w:val="es-ES"/>
              </w:rPr>
              <w:t>8</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$781.242,00</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jc w:val="right"/>
              <w:rPr>
                <w:rFonts w:ascii="Calibri" w:hAnsi="Calibri"/>
                <w:color w:val="000000"/>
                <w:sz w:val="22"/>
                <w:szCs w:val="22"/>
                <w:lang w:val="es-ES"/>
              </w:rPr>
            </w:pPr>
            <w:r w:rsidRPr="003F75B6">
              <w:rPr>
                <w:rFonts w:ascii="Calibri" w:hAnsi="Calibri"/>
                <w:color w:val="000000"/>
                <w:sz w:val="22"/>
                <w:szCs w:val="22"/>
                <w:lang w:val="es-ES"/>
              </w:rPr>
              <w:t>$370.074,33</w:t>
            </w:r>
          </w:p>
        </w:tc>
        <w:tc>
          <w:tcPr>
            <w:tcW w:w="1422"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B25E0D">
            <w:pPr>
              <w:jc w:val="right"/>
              <w:rPr>
                <w:rFonts w:ascii="Calibri" w:hAnsi="Calibri"/>
                <w:color w:val="000000"/>
                <w:sz w:val="22"/>
                <w:szCs w:val="22"/>
                <w:lang w:val="es-ES"/>
              </w:rPr>
            </w:pPr>
            <w:r w:rsidRPr="003F75B6">
              <w:rPr>
                <w:rFonts w:ascii="Calibri" w:hAnsi="Calibri"/>
                <w:color w:val="000000"/>
                <w:sz w:val="22"/>
                <w:szCs w:val="22"/>
                <w:lang w:val="es-ES"/>
              </w:rPr>
              <w:t>$</w:t>
            </w:r>
            <w:r w:rsidR="00B25E0D">
              <w:rPr>
                <w:rFonts w:ascii="Calibri" w:hAnsi="Calibri"/>
                <w:color w:val="000000"/>
                <w:sz w:val="22"/>
                <w:szCs w:val="22"/>
                <w:lang w:val="es-ES"/>
              </w:rPr>
              <w:t>2.960.594,64</w:t>
            </w:r>
          </w:p>
        </w:tc>
      </w:tr>
      <w:tr w:rsidR="003F75B6" w:rsidRPr="003F75B6" w:rsidTr="00B25E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F75B6" w:rsidRPr="003F75B6" w:rsidRDefault="003F75B6" w:rsidP="003F75B6">
            <w:pPr>
              <w:rPr>
                <w:rFonts w:ascii="Calibri" w:hAnsi="Calibri"/>
                <w:color w:val="000000"/>
                <w:sz w:val="22"/>
                <w:szCs w:val="22"/>
                <w:lang w:val="es-ES"/>
              </w:rPr>
            </w:pPr>
            <w:r w:rsidRPr="003F75B6">
              <w:rPr>
                <w:rFonts w:ascii="Calibri" w:hAnsi="Calibri"/>
                <w:color w:val="000000"/>
                <w:sz w:val="22"/>
                <w:szCs w:val="22"/>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rPr>
                <w:rFonts w:ascii="Calibri" w:hAnsi="Calibri"/>
                <w:color w:val="000000"/>
                <w:sz w:val="22"/>
                <w:szCs w:val="22"/>
                <w:lang w:val="es-ES"/>
              </w:rPr>
            </w:pPr>
            <w:r w:rsidRPr="003F75B6">
              <w:rPr>
                <w:rFonts w:ascii="Calibri" w:hAnsi="Calibri"/>
                <w:color w:val="000000"/>
                <w:sz w:val="22"/>
                <w:szCs w:val="22"/>
                <w:lang w:val="es-ES"/>
              </w:rPr>
              <w:t> </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rPr>
                <w:rFonts w:ascii="Calibri" w:hAnsi="Calibri"/>
                <w:color w:val="000000"/>
                <w:sz w:val="22"/>
                <w:szCs w:val="22"/>
                <w:lang w:val="es-ES"/>
              </w:rPr>
            </w:pPr>
            <w:r w:rsidRPr="003F75B6">
              <w:rPr>
                <w:rFonts w:ascii="Calibri" w:hAnsi="Calibri"/>
                <w:color w:val="000000"/>
                <w:sz w:val="22"/>
                <w:szCs w:val="22"/>
                <w:lang w:val="es-ES"/>
              </w:rPr>
              <w:t> </w:t>
            </w:r>
          </w:p>
        </w:tc>
        <w:tc>
          <w:tcPr>
            <w:tcW w:w="1254"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3F75B6">
            <w:pPr>
              <w:rPr>
                <w:rFonts w:ascii="Calibri" w:hAnsi="Calibri"/>
                <w:b/>
                <w:bCs/>
                <w:color w:val="000000"/>
                <w:sz w:val="22"/>
                <w:szCs w:val="22"/>
                <w:lang w:val="es-ES"/>
              </w:rPr>
            </w:pPr>
            <w:r w:rsidRPr="003F75B6">
              <w:rPr>
                <w:rFonts w:ascii="Calibri" w:hAnsi="Calibri"/>
                <w:b/>
                <w:bCs/>
                <w:color w:val="000000"/>
                <w:sz w:val="22"/>
                <w:szCs w:val="22"/>
                <w:lang w:val="es-ES"/>
              </w:rPr>
              <w:t>Total</w:t>
            </w:r>
          </w:p>
        </w:tc>
        <w:tc>
          <w:tcPr>
            <w:tcW w:w="1422" w:type="dxa"/>
            <w:tcBorders>
              <w:top w:val="nil"/>
              <w:left w:val="nil"/>
              <w:bottom w:val="single" w:sz="4" w:space="0" w:color="auto"/>
              <w:right w:val="single" w:sz="4" w:space="0" w:color="auto"/>
            </w:tcBorders>
            <w:shd w:val="clear" w:color="auto" w:fill="auto"/>
            <w:noWrap/>
            <w:vAlign w:val="bottom"/>
            <w:hideMark/>
          </w:tcPr>
          <w:p w:rsidR="003F75B6" w:rsidRPr="003F75B6" w:rsidRDefault="003F75B6" w:rsidP="00B25E0D">
            <w:pPr>
              <w:jc w:val="right"/>
              <w:rPr>
                <w:rFonts w:ascii="Calibri" w:hAnsi="Calibri"/>
                <w:color w:val="000000"/>
                <w:sz w:val="22"/>
                <w:szCs w:val="22"/>
                <w:lang w:val="es-ES"/>
              </w:rPr>
            </w:pPr>
            <w:r w:rsidRPr="003F75B6">
              <w:rPr>
                <w:rFonts w:ascii="Calibri" w:hAnsi="Calibri"/>
                <w:color w:val="000000"/>
                <w:sz w:val="22"/>
                <w:szCs w:val="22"/>
                <w:lang w:val="es-ES"/>
              </w:rPr>
              <w:t>$9.</w:t>
            </w:r>
            <w:r w:rsidR="00B25E0D">
              <w:rPr>
                <w:rFonts w:ascii="Calibri" w:hAnsi="Calibri"/>
                <w:color w:val="000000"/>
                <w:sz w:val="22"/>
                <w:szCs w:val="22"/>
                <w:lang w:val="es-ES"/>
              </w:rPr>
              <w:t>136.503,79</w:t>
            </w:r>
          </w:p>
        </w:tc>
      </w:tr>
    </w:tbl>
    <w:p w:rsidR="003F75B6" w:rsidRDefault="003F75B6" w:rsidP="003F75B6">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fldChar w:fldCharType="end"/>
      </w:r>
    </w:p>
    <w:sectPr w:rsidR="003F75B6" w:rsidSect="00BC2BE8">
      <w:headerReference w:type="default" r:id="rId8"/>
      <w:footerReference w:type="even" r:id="rId9"/>
      <w:footerReference w:type="default" r:id="rId10"/>
      <w:pgSz w:w="12242" w:h="18722" w:code="14"/>
      <w:pgMar w:top="1985" w:right="1418" w:bottom="1418" w:left="1985"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99" w:rsidRDefault="00484299" w:rsidP="00181D67">
      <w:r>
        <w:separator/>
      </w:r>
    </w:p>
  </w:endnote>
  <w:endnote w:type="continuationSeparator" w:id="0">
    <w:p w:rsidR="00484299" w:rsidRDefault="0048429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545C">
      <w:rPr>
        <w:rStyle w:val="Nmerodepgina"/>
        <w:noProof/>
      </w:rPr>
      <w:t>10</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99" w:rsidRDefault="00484299" w:rsidP="00181D67">
      <w:r>
        <w:separator/>
      </w:r>
    </w:p>
  </w:footnote>
  <w:footnote w:type="continuationSeparator" w:id="0">
    <w:p w:rsidR="00484299" w:rsidRDefault="0048429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E8" w:rsidRDefault="00BC2BE8" w:rsidP="00BC2BE8">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BC2BE8" w:rsidRDefault="00BC2BE8" w:rsidP="00FB2365">
    <w:pPr>
      <w:jc w:val="both"/>
      <w:rPr>
        <w:rFonts w:ascii="Arial" w:hAnsi="Arial" w:cs="Arial"/>
        <w:bCs/>
        <w:i/>
        <w:sz w:val="16"/>
        <w:szCs w:val="16"/>
      </w:rPr>
    </w:pPr>
  </w:p>
  <w:p w:rsidR="00BC2BE8" w:rsidRDefault="00BC2BE8" w:rsidP="00FB2365">
    <w:pPr>
      <w:jc w:val="both"/>
      <w:rPr>
        <w:rFonts w:ascii="Arial" w:hAnsi="Arial" w:cs="Arial"/>
        <w:bCs/>
        <w:i/>
        <w:sz w:val="16"/>
        <w:szCs w:val="16"/>
      </w:rPr>
    </w:pPr>
  </w:p>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020CF8">
      <w:rPr>
        <w:rFonts w:ascii="Arial" w:hAnsi="Arial" w:cs="Arial"/>
        <w:bCs/>
        <w:i/>
        <w:sz w:val="16"/>
        <w:szCs w:val="16"/>
      </w:rPr>
      <w:t>003</w:t>
    </w:r>
    <w:r>
      <w:rPr>
        <w:rFonts w:ascii="Arial" w:hAnsi="Arial" w:cs="Arial"/>
        <w:bCs/>
        <w:i/>
        <w:sz w:val="16"/>
        <w:szCs w:val="16"/>
      </w:rPr>
      <w:t>-201</w:t>
    </w:r>
    <w:r w:rsidR="00020CF8">
      <w:rPr>
        <w:rFonts w:ascii="Arial" w:hAnsi="Arial" w:cs="Arial"/>
        <w:bCs/>
        <w:i/>
        <w:sz w:val="16"/>
        <w:szCs w:val="16"/>
      </w:rPr>
      <w:t>6</w:t>
    </w:r>
    <w:r>
      <w:rPr>
        <w:rFonts w:ascii="Arial" w:hAnsi="Arial" w:cs="Arial"/>
        <w:bCs/>
        <w:i/>
        <w:sz w:val="16"/>
        <w:szCs w:val="16"/>
      </w:rPr>
      <w:t>-00</w:t>
    </w:r>
    <w:r w:rsidR="00020CF8">
      <w:rPr>
        <w:rFonts w:ascii="Arial" w:hAnsi="Arial" w:cs="Arial"/>
        <w:bCs/>
        <w:i/>
        <w:sz w:val="16"/>
        <w:szCs w:val="16"/>
      </w:rPr>
      <w:t>520</w:t>
    </w:r>
    <w:r>
      <w:rPr>
        <w:rFonts w:ascii="Arial" w:hAnsi="Arial" w:cs="Arial"/>
        <w:bCs/>
        <w:i/>
        <w:sz w:val="16"/>
        <w:szCs w:val="16"/>
      </w:rPr>
      <w:t xml:space="preserve">-01 </w:t>
    </w:r>
  </w:p>
  <w:p w:rsidR="00884093" w:rsidRDefault="00020CF8" w:rsidP="00BC2BE8">
    <w:pPr>
      <w:jc w:val="both"/>
      <w:rPr>
        <w:rFonts w:ascii="Arial" w:hAnsi="Arial" w:cs="Arial"/>
        <w:bCs/>
        <w:i/>
        <w:sz w:val="16"/>
        <w:szCs w:val="16"/>
      </w:rPr>
    </w:pPr>
    <w:proofErr w:type="spellStart"/>
    <w:r>
      <w:rPr>
        <w:rFonts w:ascii="Arial" w:hAnsi="Arial" w:cs="Arial"/>
        <w:bCs/>
        <w:i/>
        <w:sz w:val="16"/>
        <w:szCs w:val="16"/>
      </w:rPr>
      <w:t>Amilvia</w:t>
    </w:r>
    <w:proofErr w:type="spellEnd"/>
    <w:r>
      <w:rPr>
        <w:rFonts w:ascii="Arial" w:hAnsi="Arial" w:cs="Arial"/>
        <w:bCs/>
        <w:i/>
        <w:sz w:val="16"/>
        <w:szCs w:val="16"/>
      </w:rPr>
      <w:t xml:space="preserve"> González Villada</w:t>
    </w:r>
    <w:r w:rsidR="0061517B">
      <w:rPr>
        <w:rFonts w:ascii="Arial" w:hAnsi="Arial" w:cs="Arial"/>
        <w:bCs/>
        <w:i/>
        <w:sz w:val="16"/>
        <w:szCs w:val="16"/>
      </w:rPr>
      <w:t xml:space="preserve"> </w:t>
    </w:r>
    <w:r w:rsidR="00884093">
      <w:rPr>
        <w:rFonts w:ascii="Arial" w:hAnsi="Arial" w:cs="Arial"/>
        <w:bCs/>
        <w:i/>
        <w:sz w:val="16"/>
        <w:szCs w:val="16"/>
      </w:rPr>
      <w:t>vs Colpensiones</w:t>
    </w:r>
    <w:r w:rsidR="0061517B">
      <w:rPr>
        <w:rFonts w:ascii="Arial" w:hAnsi="Arial" w:cs="Arial"/>
        <w:bCs/>
        <w:i/>
        <w:sz w:val="16"/>
        <w:szCs w:val="16"/>
      </w:rPr>
      <w:t>.</w:t>
    </w:r>
  </w:p>
  <w:p w:rsidR="00BC2BE8" w:rsidRDefault="00BC2BE8" w:rsidP="00BC2BE8">
    <w:pPr>
      <w:jc w:val="both"/>
      <w:rPr>
        <w:rFonts w:ascii="Arial" w:hAnsi="Arial" w:cs="Arial"/>
        <w:bCs/>
        <w:i/>
        <w:sz w:val="16"/>
        <w:szCs w:val="16"/>
      </w:rPr>
    </w:pPr>
  </w:p>
  <w:p w:rsidR="00BC2BE8" w:rsidRPr="00BC2BE8" w:rsidRDefault="00BC2BE8" w:rsidP="00BC2BE8">
    <w:pPr>
      <w:jc w:val="both"/>
      <w:rPr>
        <w:rFonts w:ascii="Arial" w:hAnsi="Arial" w:cs="Arial"/>
        <w:bC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25838EB"/>
    <w:multiLevelType w:val="hybridMultilevel"/>
    <w:tmpl w:val="E2CC491A"/>
    <w:lvl w:ilvl="0" w:tplc="FCD2A030">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37613CD"/>
    <w:multiLevelType w:val="hybridMultilevel"/>
    <w:tmpl w:val="5B949362"/>
    <w:lvl w:ilvl="0" w:tplc="C1CC677C">
      <w:start w:val="1"/>
      <w:numFmt w:val="upperRoman"/>
      <w:lvlText w:val="%1."/>
      <w:lvlJc w:val="left"/>
      <w:pPr>
        <w:ind w:left="1631" w:hanging="720"/>
      </w:pPr>
      <w:rPr>
        <w:rFonts w:hint="default"/>
      </w:rPr>
    </w:lvl>
    <w:lvl w:ilvl="1" w:tplc="0C0A0019" w:tentative="1">
      <w:start w:val="1"/>
      <w:numFmt w:val="lowerLetter"/>
      <w:lvlText w:val="%2."/>
      <w:lvlJc w:val="left"/>
      <w:pPr>
        <w:ind w:left="1991" w:hanging="360"/>
      </w:pPr>
    </w:lvl>
    <w:lvl w:ilvl="2" w:tplc="0C0A001B" w:tentative="1">
      <w:start w:val="1"/>
      <w:numFmt w:val="lowerRoman"/>
      <w:lvlText w:val="%3."/>
      <w:lvlJc w:val="right"/>
      <w:pPr>
        <w:ind w:left="2711" w:hanging="180"/>
      </w:pPr>
    </w:lvl>
    <w:lvl w:ilvl="3" w:tplc="0C0A000F" w:tentative="1">
      <w:start w:val="1"/>
      <w:numFmt w:val="decimal"/>
      <w:lvlText w:val="%4."/>
      <w:lvlJc w:val="left"/>
      <w:pPr>
        <w:ind w:left="3431" w:hanging="360"/>
      </w:pPr>
    </w:lvl>
    <w:lvl w:ilvl="4" w:tplc="0C0A0019" w:tentative="1">
      <w:start w:val="1"/>
      <w:numFmt w:val="lowerLetter"/>
      <w:lvlText w:val="%5."/>
      <w:lvlJc w:val="left"/>
      <w:pPr>
        <w:ind w:left="4151" w:hanging="360"/>
      </w:pPr>
    </w:lvl>
    <w:lvl w:ilvl="5" w:tplc="0C0A001B" w:tentative="1">
      <w:start w:val="1"/>
      <w:numFmt w:val="lowerRoman"/>
      <w:lvlText w:val="%6."/>
      <w:lvlJc w:val="right"/>
      <w:pPr>
        <w:ind w:left="4871" w:hanging="180"/>
      </w:pPr>
    </w:lvl>
    <w:lvl w:ilvl="6" w:tplc="0C0A000F" w:tentative="1">
      <w:start w:val="1"/>
      <w:numFmt w:val="decimal"/>
      <w:lvlText w:val="%7."/>
      <w:lvlJc w:val="left"/>
      <w:pPr>
        <w:ind w:left="5591" w:hanging="360"/>
      </w:pPr>
    </w:lvl>
    <w:lvl w:ilvl="7" w:tplc="0C0A0019" w:tentative="1">
      <w:start w:val="1"/>
      <w:numFmt w:val="lowerLetter"/>
      <w:lvlText w:val="%8."/>
      <w:lvlJc w:val="left"/>
      <w:pPr>
        <w:ind w:left="6311" w:hanging="360"/>
      </w:pPr>
    </w:lvl>
    <w:lvl w:ilvl="8" w:tplc="0C0A001B" w:tentative="1">
      <w:start w:val="1"/>
      <w:numFmt w:val="lowerRoman"/>
      <w:lvlText w:val="%9."/>
      <w:lvlJc w:val="right"/>
      <w:pPr>
        <w:ind w:left="7031" w:hanging="180"/>
      </w:pPr>
    </w:lvl>
  </w:abstractNum>
  <w:abstractNum w:abstractNumId="3">
    <w:nsid w:val="331557AD"/>
    <w:multiLevelType w:val="hybridMultilevel"/>
    <w:tmpl w:val="64849D46"/>
    <w:lvl w:ilvl="0" w:tplc="97E6FC08">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E51F65"/>
    <w:multiLevelType w:val="hybridMultilevel"/>
    <w:tmpl w:val="B908F3A4"/>
    <w:lvl w:ilvl="0" w:tplc="C148977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9C51CE5"/>
    <w:multiLevelType w:val="hybridMultilevel"/>
    <w:tmpl w:val="BAD89320"/>
    <w:lvl w:ilvl="0" w:tplc="5DAE673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E6674F"/>
    <w:multiLevelType w:val="hybridMultilevel"/>
    <w:tmpl w:val="7C9CFE6C"/>
    <w:lvl w:ilvl="0" w:tplc="A3127BA8">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8"/>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617"/>
    <w:rsid w:val="0000116B"/>
    <w:rsid w:val="00001460"/>
    <w:rsid w:val="00002DFE"/>
    <w:rsid w:val="00005B28"/>
    <w:rsid w:val="00012A89"/>
    <w:rsid w:val="0001753B"/>
    <w:rsid w:val="00020B61"/>
    <w:rsid w:val="00020CF8"/>
    <w:rsid w:val="00020E33"/>
    <w:rsid w:val="000222AE"/>
    <w:rsid w:val="0002380F"/>
    <w:rsid w:val="00024CBF"/>
    <w:rsid w:val="0003620B"/>
    <w:rsid w:val="00036CF3"/>
    <w:rsid w:val="0004269F"/>
    <w:rsid w:val="00047CE8"/>
    <w:rsid w:val="00053265"/>
    <w:rsid w:val="00057514"/>
    <w:rsid w:val="00062892"/>
    <w:rsid w:val="0006495E"/>
    <w:rsid w:val="00064DF8"/>
    <w:rsid w:val="0006610A"/>
    <w:rsid w:val="000667FF"/>
    <w:rsid w:val="00066D27"/>
    <w:rsid w:val="000700E7"/>
    <w:rsid w:val="00071203"/>
    <w:rsid w:val="000745A2"/>
    <w:rsid w:val="00074981"/>
    <w:rsid w:val="00080B51"/>
    <w:rsid w:val="0008294C"/>
    <w:rsid w:val="00083ED6"/>
    <w:rsid w:val="00085317"/>
    <w:rsid w:val="000943C3"/>
    <w:rsid w:val="00097A74"/>
    <w:rsid w:val="00097BE5"/>
    <w:rsid w:val="000A13F4"/>
    <w:rsid w:val="000A26AC"/>
    <w:rsid w:val="000A3039"/>
    <w:rsid w:val="000A3829"/>
    <w:rsid w:val="000A6689"/>
    <w:rsid w:val="000B0EF4"/>
    <w:rsid w:val="000B2E37"/>
    <w:rsid w:val="000B545C"/>
    <w:rsid w:val="000B5AFB"/>
    <w:rsid w:val="000B6979"/>
    <w:rsid w:val="000C0A92"/>
    <w:rsid w:val="000C462B"/>
    <w:rsid w:val="000C51D4"/>
    <w:rsid w:val="000C6187"/>
    <w:rsid w:val="000C7745"/>
    <w:rsid w:val="000D3B23"/>
    <w:rsid w:val="000D46F1"/>
    <w:rsid w:val="000D4897"/>
    <w:rsid w:val="000D6F62"/>
    <w:rsid w:val="000E1BFD"/>
    <w:rsid w:val="000E3687"/>
    <w:rsid w:val="000E6C80"/>
    <w:rsid w:val="000E7F42"/>
    <w:rsid w:val="000F0B37"/>
    <w:rsid w:val="000F3E39"/>
    <w:rsid w:val="000F604F"/>
    <w:rsid w:val="00104AF7"/>
    <w:rsid w:val="00105D23"/>
    <w:rsid w:val="0010743C"/>
    <w:rsid w:val="00111B77"/>
    <w:rsid w:val="00113DFF"/>
    <w:rsid w:val="001145C2"/>
    <w:rsid w:val="00114E6E"/>
    <w:rsid w:val="00122912"/>
    <w:rsid w:val="00122B74"/>
    <w:rsid w:val="00124971"/>
    <w:rsid w:val="00131400"/>
    <w:rsid w:val="0013363D"/>
    <w:rsid w:val="001342E2"/>
    <w:rsid w:val="00142DD0"/>
    <w:rsid w:val="00142FCB"/>
    <w:rsid w:val="00143700"/>
    <w:rsid w:val="0014619E"/>
    <w:rsid w:val="00146BF6"/>
    <w:rsid w:val="00151FAB"/>
    <w:rsid w:val="00152252"/>
    <w:rsid w:val="00152FE2"/>
    <w:rsid w:val="00153185"/>
    <w:rsid w:val="001533B9"/>
    <w:rsid w:val="0015381E"/>
    <w:rsid w:val="0015539E"/>
    <w:rsid w:val="0015632C"/>
    <w:rsid w:val="00156587"/>
    <w:rsid w:val="00160D05"/>
    <w:rsid w:val="00161657"/>
    <w:rsid w:val="0016407C"/>
    <w:rsid w:val="00164D3A"/>
    <w:rsid w:val="001660F4"/>
    <w:rsid w:val="00170637"/>
    <w:rsid w:val="0017138A"/>
    <w:rsid w:val="00172834"/>
    <w:rsid w:val="00174337"/>
    <w:rsid w:val="00180051"/>
    <w:rsid w:val="00180C77"/>
    <w:rsid w:val="001818C1"/>
    <w:rsid w:val="00181D67"/>
    <w:rsid w:val="00181DBB"/>
    <w:rsid w:val="00185CDD"/>
    <w:rsid w:val="00185F4E"/>
    <w:rsid w:val="001879F7"/>
    <w:rsid w:val="00192F1D"/>
    <w:rsid w:val="00194334"/>
    <w:rsid w:val="00194459"/>
    <w:rsid w:val="00194763"/>
    <w:rsid w:val="00197A7F"/>
    <w:rsid w:val="001A1F95"/>
    <w:rsid w:val="001A41C0"/>
    <w:rsid w:val="001A530A"/>
    <w:rsid w:val="001A6C06"/>
    <w:rsid w:val="001A76E1"/>
    <w:rsid w:val="001B0456"/>
    <w:rsid w:val="001B2723"/>
    <w:rsid w:val="001B4434"/>
    <w:rsid w:val="001B4688"/>
    <w:rsid w:val="001B6AB2"/>
    <w:rsid w:val="001C041D"/>
    <w:rsid w:val="001C1A3A"/>
    <w:rsid w:val="001C4DAD"/>
    <w:rsid w:val="001C6F5C"/>
    <w:rsid w:val="001C70C1"/>
    <w:rsid w:val="001C7722"/>
    <w:rsid w:val="001C7B25"/>
    <w:rsid w:val="001C7D78"/>
    <w:rsid w:val="001D1721"/>
    <w:rsid w:val="001D2ABA"/>
    <w:rsid w:val="001D79FB"/>
    <w:rsid w:val="001D7FB5"/>
    <w:rsid w:val="001E5663"/>
    <w:rsid w:val="001E602F"/>
    <w:rsid w:val="001E7B97"/>
    <w:rsid w:val="001F18F2"/>
    <w:rsid w:val="001F389A"/>
    <w:rsid w:val="001F3B0C"/>
    <w:rsid w:val="001F70B4"/>
    <w:rsid w:val="002004E3"/>
    <w:rsid w:val="0020066B"/>
    <w:rsid w:val="00200D02"/>
    <w:rsid w:val="0020183E"/>
    <w:rsid w:val="00204F66"/>
    <w:rsid w:val="00207514"/>
    <w:rsid w:val="00213A8C"/>
    <w:rsid w:val="00214F11"/>
    <w:rsid w:val="00217C8B"/>
    <w:rsid w:val="0022097E"/>
    <w:rsid w:val="00222C32"/>
    <w:rsid w:val="00223E26"/>
    <w:rsid w:val="00225475"/>
    <w:rsid w:val="00225C14"/>
    <w:rsid w:val="002279D5"/>
    <w:rsid w:val="0023419A"/>
    <w:rsid w:val="00234A2D"/>
    <w:rsid w:val="00237657"/>
    <w:rsid w:val="0024036D"/>
    <w:rsid w:val="00241CF7"/>
    <w:rsid w:val="00242152"/>
    <w:rsid w:val="00243D53"/>
    <w:rsid w:val="00245208"/>
    <w:rsid w:val="0025169D"/>
    <w:rsid w:val="00251FE0"/>
    <w:rsid w:val="002573FB"/>
    <w:rsid w:val="00257C9F"/>
    <w:rsid w:val="00260CB1"/>
    <w:rsid w:val="00264193"/>
    <w:rsid w:val="002666DD"/>
    <w:rsid w:val="00266B50"/>
    <w:rsid w:val="002705CC"/>
    <w:rsid w:val="00270BAE"/>
    <w:rsid w:val="002817B2"/>
    <w:rsid w:val="00281AC7"/>
    <w:rsid w:val="00281AF3"/>
    <w:rsid w:val="00282824"/>
    <w:rsid w:val="0028369F"/>
    <w:rsid w:val="00283D02"/>
    <w:rsid w:val="002851A2"/>
    <w:rsid w:val="00287849"/>
    <w:rsid w:val="002929F0"/>
    <w:rsid w:val="00292CF4"/>
    <w:rsid w:val="00296962"/>
    <w:rsid w:val="002971B9"/>
    <w:rsid w:val="002A1875"/>
    <w:rsid w:val="002A5B94"/>
    <w:rsid w:val="002B11F5"/>
    <w:rsid w:val="002B1D6A"/>
    <w:rsid w:val="002B2F11"/>
    <w:rsid w:val="002B4B0A"/>
    <w:rsid w:val="002B507A"/>
    <w:rsid w:val="002B5701"/>
    <w:rsid w:val="002B5A38"/>
    <w:rsid w:val="002C13EB"/>
    <w:rsid w:val="002C3B7B"/>
    <w:rsid w:val="002C6236"/>
    <w:rsid w:val="002C62E6"/>
    <w:rsid w:val="002C70E2"/>
    <w:rsid w:val="002C76A9"/>
    <w:rsid w:val="002C7ACC"/>
    <w:rsid w:val="002D0B74"/>
    <w:rsid w:val="002D1602"/>
    <w:rsid w:val="002D633D"/>
    <w:rsid w:val="002E19D4"/>
    <w:rsid w:val="002E1ABE"/>
    <w:rsid w:val="002E6007"/>
    <w:rsid w:val="002F21EF"/>
    <w:rsid w:val="002F2BB8"/>
    <w:rsid w:val="002F30F1"/>
    <w:rsid w:val="002F376B"/>
    <w:rsid w:val="00306FA1"/>
    <w:rsid w:val="00310A39"/>
    <w:rsid w:val="0031390A"/>
    <w:rsid w:val="00313D5A"/>
    <w:rsid w:val="003152EE"/>
    <w:rsid w:val="0031615E"/>
    <w:rsid w:val="0031685D"/>
    <w:rsid w:val="00326198"/>
    <w:rsid w:val="003270A0"/>
    <w:rsid w:val="003309B0"/>
    <w:rsid w:val="00330E76"/>
    <w:rsid w:val="00331A84"/>
    <w:rsid w:val="00333762"/>
    <w:rsid w:val="00336F17"/>
    <w:rsid w:val="00337921"/>
    <w:rsid w:val="003400C8"/>
    <w:rsid w:val="00342568"/>
    <w:rsid w:val="003448FE"/>
    <w:rsid w:val="0034514A"/>
    <w:rsid w:val="00346486"/>
    <w:rsid w:val="00346FC0"/>
    <w:rsid w:val="00350A2B"/>
    <w:rsid w:val="00351220"/>
    <w:rsid w:val="0035189A"/>
    <w:rsid w:val="00353032"/>
    <w:rsid w:val="00355D5D"/>
    <w:rsid w:val="00355E3C"/>
    <w:rsid w:val="003570C0"/>
    <w:rsid w:val="00360979"/>
    <w:rsid w:val="00361738"/>
    <w:rsid w:val="00365ECD"/>
    <w:rsid w:val="003660A2"/>
    <w:rsid w:val="0037066E"/>
    <w:rsid w:val="00370AAD"/>
    <w:rsid w:val="00373157"/>
    <w:rsid w:val="00384FB1"/>
    <w:rsid w:val="00385EA9"/>
    <w:rsid w:val="00390523"/>
    <w:rsid w:val="00392CBC"/>
    <w:rsid w:val="0039648B"/>
    <w:rsid w:val="003A0BCF"/>
    <w:rsid w:val="003A0C38"/>
    <w:rsid w:val="003A3394"/>
    <w:rsid w:val="003A3739"/>
    <w:rsid w:val="003A3D82"/>
    <w:rsid w:val="003A415E"/>
    <w:rsid w:val="003A5EE1"/>
    <w:rsid w:val="003B05A9"/>
    <w:rsid w:val="003B1E52"/>
    <w:rsid w:val="003B30B8"/>
    <w:rsid w:val="003B35A1"/>
    <w:rsid w:val="003B4761"/>
    <w:rsid w:val="003B4DAB"/>
    <w:rsid w:val="003B6C9F"/>
    <w:rsid w:val="003B6F50"/>
    <w:rsid w:val="003C7D9D"/>
    <w:rsid w:val="003D138B"/>
    <w:rsid w:val="003D211A"/>
    <w:rsid w:val="003D2568"/>
    <w:rsid w:val="003D2F2C"/>
    <w:rsid w:val="003E228D"/>
    <w:rsid w:val="003E4B11"/>
    <w:rsid w:val="003E7CFE"/>
    <w:rsid w:val="003F13E1"/>
    <w:rsid w:val="003F4D93"/>
    <w:rsid w:val="003F57F5"/>
    <w:rsid w:val="003F75B6"/>
    <w:rsid w:val="0040021C"/>
    <w:rsid w:val="0040108B"/>
    <w:rsid w:val="004021D5"/>
    <w:rsid w:val="0040689D"/>
    <w:rsid w:val="00410250"/>
    <w:rsid w:val="00412E8C"/>
    <w:rsid w:val="00414CD0"/>
    <w:rsid w:val="00415F3C"/>
    <w:rsid w:val="00415F7B"/>
    <w:rsid w:val="004173B5"/>
    <w:rsid w:val="0041771A"/>
    <w:rsid w:val="00421627"/>
    <w:rsid w:val="00421AF7"/>
    <w:rsid w:val="0042214F"/>
    <w:rsid w:val="004222C7"/>
    <w:rsid w:val="004270CC"/>
    <w:rsid w:val="0043349E"/>
    <w:rsid w:val="00442DD1"/>
    <w:rsid w:val="004444C7"/>
    <w:rsid w:val="00444F8B"/>
    <w:rsid w:val="004450B1"/>
    <w:rsid w:val="00446A9B"/>
    <w:rsid w:val="00447A1E"/>
    <w:rsid w:val="00450103"/>
    <w:rsid w:val="004550E2"/>
    <w:rsid w:val="00457EA3"/>
    <w:rsid w:val="0046026F"/>
    <w:rsid w:val="004636F5"/>
    <w:rsid w:val="00465CFD"/>
    <w:rsid w:val="00473C7B"/>
    <w:rsid w:val="004760B0"/>
    <w:rsid w:val="00476F91"/>
    <w:rsid w:val="00483406"/>
    <w:rsid w:val="00483D0C"/>
    <w:rsid w:val="00484299"/>
    <w:rsid w:val="00487D75"/>
    <w:rsid w:val="0049276B"/>
    <w:rsid w:val="00495183"/>
    <w:rsid w:val="004A18E6"/>
    <w:rsid w:val="004A2600"/>
    <w:rsid w:val="004A2AE2"/>
    <w:rsid w:val="004A359A"/>
    <w:rsid w:val="004A4526"/>
    <w:rsid w:val="004A7362"/>
    <w:rsid w:val="004A7539"/>
    <w:rsid w:val="004A79CF"/>
    <w:rsid w:val="004B1C3C"/>
    <w:rsid w:val="004B2129"/>
    <w:rsid w:val="004B3006"/>
    <w:rsid w:val="004B38EA"/>
    <w:rsid w:val="004B6F6B"/>
    <w:rsid w:val="004B79AC"/>
    <w:rsid w:val="004B7AFD"/>
    <w:rsid w:val="004C10A3"/>
    <w:rsid w:val="004C2F63"/>
    <w:rsid w:val="004C37BF"/>
    <w:rsid w:val="004C5270"/>
    <w:rsid w:val="004D01C5"/>
    <w:rsid w:val="004D1CFD"/>
    <w:rsid w:val="004D5EFB"/>
    <w:rsid w:val="004D6EE7"/>
    <w:rsid w:val="004D7BE8"/>
    <w:rsid w:val="004E159D"/>
    <w:rsid w:val="004E1937"/>
    <w:rsid w:val="004E33E6"/>
    <w:rsid w:val="004E464D"/>
    <w:rsid w:val="004E54BE"/>
    <w:rsid w:val="004E6C73"/>
    <w:rsid w:val="004F0089"/>
    <w:rsid w:val="004F1674"/>
    <w:rsid w:val="004F3CC2"/>
    <w:rsid w:val="004F4148"/>
    <w:rsid w:val="004F6356"/>
    <w:rsid w:val="005010B3"/>
    <w:rsid w:val="00502503"/>
    <w:rsid w:val="00503132"/>
    <w:rsid w:val="00503569"/>
    <w:rsid w:val="00503737"/>
    <w:rsid w:val="00504363"/>
    <w:rsid w:val="0050557A"/>
    <w:rsid w:val="00505F81"/>
    <w:rsid w:val="005069EC"/>
    <w:rsid w:val="00506F32"/>
    <w:rsid w:val="00507481"/>
    <w:rsid w:val="0050766A"/>
    <w:rsid w:val="00511DA3"/>
    <w:rsid w:val="00512EBD"/>
    <w:rsid w:val="00515BDC"/>
    <w:rsid w:val="005165E3"/>
    <w:rsid w:val="00517F92"/>
    <w:rsid w:val="00522803"/>
    <w:rsid w:val="005337B5"/>
    <w:rsid w:val="0053643C"/>
    <w:rsid w:val="00536D6B"/>
    <w:rsid w:val="005417FF"/>
    <w:rsid w:val="00541F2B"/>
    <w:rsid w:val="005446D5"/>
    <w:rsid w:val="00550CEE"/>
    <w:rsid w:val="005517D3"/>
    <w:rsid w:val="005518C6"/>
    <w:rsid w:val="00557937"/>
    <w:rsid w:val="00557C8E"/>
    <w:rsid w:val="00560715"/>
    <w:rsid w:val="00561DB0"/>
    <w:rsid w:val="00563496"/>
    <w:rsid w:val="0056455D"/>
    <w:rsid w:val="00565DD2"/>
    <w:rsid w:val="00570218"/>
    <w:rsid w:val="0057078F"/>
    <w:rsid w:val="0057299F"/>
    <w:rsid w:val="00573A03"/>
    <w:rsid w:val="00573F02"/>
    <w:rsid w:val="005757BB"/>
    <w:rsid w:val="00576F82"/>
    <w:rsid w:val="005805B1"/>
    <w:rsid w:val="00580741"/>
    <w:rsid w:val="005813D9"/>
    <w:rsid w:val="00582135"/>
    <w:rsid w:val="00584A4E"/>
    <w:rsid w:val="00584AF2"/>
    <w:rsid w:val="00584B30"/>
    <w:rsid w:val="0058507C"/>
    <w:rsid w:val="0059122D"/>
    <w:rsid w:val="00592739"/>
    <w:rsid w:val="00593841"/>
    <w:rsid w:val="0059460F"/>
    <w:rsid w:val="00594E60"/>
    <w:rsid w:val="005A0329"/>
    <w:rsid w:val="005A5A57"/>
    <w:rsid w:val="005A737E"/>
    <w:rsid w:val="005B1568"/>
    <w:rsid w:val="005B51C7"/>
    <w:rsid w:val="005C3DB2"/>
    <w:rsid w:val="005D7537"/>
    <w:rsid w:val="005D7D3F"/>
    <w:rsid w:val="005E4EA6"/>
    <w:rsid w:val="005F0E20"/>
    <w:rsid w:val="005F20DB"/>
    <w:rsid w:val="005F36DA"/>
    <w:rsid w:val="005F38F1"/>
    <w:rsid w:val="005F3D2A"/>
    <w:rsid w:val="005F4E22"/>
    <w:rsid w:val="005F5E82"/>
    <w:rsid w:val="005F77D5"/>
    <w:rsid w:val="00600B88"/>
    <w:rsid w:val="006017DA"/>
    <w:rsid w:val="00604842"/>
    <w:rsid w:val="00604A9C"/>
    <w:rsid w:val="00605ED8"/>
    <w:rsid w:val="006135E9"/>
    <w:rsid w:val="0061517B"/>
    <w:rsid w:val="006155EE"/>
    <w:rsid w:val="00615CCC"/>
    <w:rsid w:val="00616442"/>
    <w:rsid w:val="0061743A"/>
    <w:rsid w:val="006210AC"/>
    <w:rsid w:val="00621798"/>
    <w:rsid w:val="006338AC"/>
    <w:rsid w:val="006354E8"/>
    <w:rsid w:val="00641E81"/>
    <w:rsid w:val="006441DD"/>
    <w:rsid w:val="0064449A"/>
    <w:rsid w:val="0064464E"/>
    <w:rsid w:val="00646D84"/>
    <w:rsid w:val="00650751"/>
    <w:rsid w:val="006514AF"/>
    <w:rsid w:val="006525CE"/>
    <w:rsid w:val="0065406E"/>
    <w:rsid w:val="00656EF4"/>
    <w:rsid w:val="0065752A"/>
    <w:rsid w:val="0066072E"/>
    <w:rsid w:val="00664F7B"/>
    <w:rsid w:val="00666BED"/>
    <w:rsid w:val="00667BFD"/>
    <w:rsid w:val="00671659"/>
    <w:rsid w:val="00671CD3"/>
    <w:rsid w:val="006723A0"/>
    <w:rsid w:val="0067354C"/>
    <w:rsid w:val="00676A5C"/>
    <w:rsid w:val="00680D7B"/>
    <w:rsid w:val="00683754"/>
    <w:rsid w:val="00684663"/>
    <w:rsid w:val="00684993"/>
    <w:rsid w:val="0068688B"/>
    <w:rsid w:val="00687346"/>
    <w:rsid w:val="006876E3"/>
    <w:rsid w:val="00691501"/>
    <w:rsid w:val="0069405C"/>
    <w:rsid w:val="006948C3"/>
    <w:rsid w:val="00695037"/>
    <w:rsid w:val="006976E9"/>
    <w:rsid w:val="00697C13"/>
    <w:rsid w:val="006A024B"/>
    <w:rsid w:val="006A0A22"/>
    <w:rsid w:val="006A0AEE"/>
    <w:rsid w:val="006A4908"/>
    <w:rsid w:val="006A73C8"/>
    <w:rsid w:val="006B0A15"/>
    <w:rsid w:val="006B1E90"/>
    <w:rsid w:val="006B4716"/>
    <w:rsid w:val="006C08EA"/>
    <w:rsid w:val="006C0CA9"/>
    <w:rsid w:val="006C0DEC"/>
    <w:rsid w:val="006C1173"/>
    <w:rsid w:val="006C2918"/>
    <w:rsid w:val="006C408E"/>
    <w:rsid w:val="006D14EA"/>
    <w:rsid w:val="006D765D"/>
    <w:rsid w:val="006E0108"/>
    <w:rsid w:val="006E1DE4"/>
    <w:rsid w:val="006E3C7C"/>
    <w:rsid w:val="006E55C7"/>
    <w:rsid w:val="006E56E0"/>
    <w:rsid w:val="006E6D50"/>
    <w:rsid w:val="006F2FF3"/>
    <w:rsid w:val="006F3049"/>
    <w:rsid w:val="006F3382"/>
    <w:rsid w:val="006F3E23"/>
    <w:rsid w:val="006F6F50"/>
    <w:rsid w:val="00700866"/>
    <w:rsid w:val="00700FC3"/>
    <w:rsid w:val="0070151B"/>
    <w:rsid w:val="007064F1"/>
    <w:rsid w:val="00706F10"/>
    <w:rsid w:val="00712B22"/>
    <w:rsid w:val="00713B54"/>
    <w:rsid w:val="007170BC"/>
    <w:rsid w:val="00721C73"/>
    <w:rsid w:val="00723B3A"/>
    <w:rsid w:val="00724D94"/>
    <w:rsid w:val="00726095"/>
    <w:rsid w:val="007264E4"/>
    <w:rsid w:val="0072738F"/>
    <w:rsid w:val="007318F5"/>
    <w:rsid w:val="00732840"/>
    <w:rsid w:val="00733A9F"/>
    <w:rsid w:val="00735C85"/>
    <w:rsid w:val="00737F92"/>
    <w:rsid w:val="00740103"/>
    <w:rsid w:val="00740681"/>
    <w:rsid w:val="0074280E"/>
    <w:rsid w:val="0074490B"/>
    <w:rsid w:val="00745F82"/>
    <w:rsid w:val="0074630A"/>
    <w:rsid w:val="007464A2"/>
    <w:rsid w:val="007523FA"/>
    <w:rsid w:val="00753C62"/>
    <w:rsid w:val="007549F2"/>
    <w:rsid w:val="00754F2C"/>
    <w:rsid w:val="007557DE"/>
    <w:rsid w:val="00755900"/>
    <w:rsid w:val="00755E24"/>
    <w:rsid w:val="0075767F"/>
    <w:rsid w:val="00760BF1"/>
    <w:rsid w:val="00760C60"/>
    <w:rsid w:val="0076225A"/>
    <w:rsid w:val="00764F77"/>
    <w:rsid w:val="00765012"/>
    <w:rsid w:val="0076566F"/>
    <w:rsid w:val="00766970"/>
    <w:rsid w:val="00767361"/>
    <w:rsid w:val="007710DB"/>
    <w:rsid w:val="007718F2"/>
    <w:rsid w:val="00772957"/>
    <w:rsid w:val="00774829"/>
    <w:rsid w:val="00776280"/>
    <w:rsid w:val="00777CEF"/>
    <w:rsid w:val="00777F6B"/>
    <w:rsid w:val="00780EB5"/>
    <w:rsid w:val="00781E18"/>
    <w:rsid w:val="00782ADA"/>
    <w:rsid w:val="007855CD"/>
    <w:rsid w:val="00786BDC"/>
    <w:rsid w:val="007907FA"/>
    <w:rsid w:val="0079233D"/>
    <w:rsid w:val="00794E2B"/>
    <w:rsid w:val="00795A54"/>
    <w:rsid w:val="0079779A"/>
    <w:rsid w:val="007A0401"/>
    <w:rsid w:val="007A052D"/>
    <w:rsid w:val="007A3A90"/>
    <w:rsid w:val="007A53D5"/>
    <w:rsid w:val="007A675D"/>
    <w:rsid w:val="007A7725"/>
    <w:rsid w:val="007B0D16"/>
    <w:rsid w:val="007B19BE"/>
    <w:rsid w:val="007B247C"/>
    <w:rsid w:val="007B5499"/>
    <w:rsid w:val="007B7A48"/>
    <w:rsid w:val="007C04E6"/>
    <w:rsid w:val="007C50CF"/>
    <w:rsid w:val="007C50E6"/>
    <w:rsid w:val="007C5683"/>
    <w:rsid w:val="007D08BF"/>
    <w:rsid w:val="007D1B26"/>
    <w:rsid w:val="007D54D5"/>
    <w:rsid w:val="007D7D00"/>
    <w:rsid w:val="007E385C"/>
    <w:rsid w:val="007E4488"/>
    <w:rsid w:val="007E480D"/>
    <w:rsid w:val="007E50D8"/>
    <w:rsid w:val="007E68DE"/>
    <w:rsid w:val="007F6D13"/>
    <w:rsid w:val="007F7E6B"/>
    <w:rsid w:val="00803404"/>
    <w:rsid w:val="0080464A"/>
    <w:rsid w:val="008126CF"/>
    <w:rsid w:val="00812E4D"/>
    <w:rsid w:val="00817E5D"/>
    <w:rsid w:val="008213FA"/>
    <w:rsid w:val="00822812"/>
    <w:rsid w:val="00822FD6"/>
    <w:rsid w:val="008255FA"/>
    <w:rsid w:val="00825B27"/>
    <w:rsid w:val="00825C15"/>
    <w:rsid w:val="00827585"/>
    <w:rsid w:val="00827ED7"/>
    <w:rsid w:val="0083360F"/>
    <w:rsid w:val="00833890"/>
    <w:rsid w:val="008342F3"/>
    <w:rsid w:val="008346BF"/>
    <w:rsid w:val="00834C2F"/>
    <w:rsid w:val="00840287"/>
    <w:rsid w:val="008430A5"/>
    <w:rsid w:val="00845D8E"/>
    <w:rsid w:val="00846867"/>
    <w:rsid w:val="008477EC"/>
    <w:rsid w:val="008530AE"/>
    <w:rsid w:val="00854651"/>
    <w:rsid w:val="008571B9"/>
    <w:rsid w:val="00857569"/>
    <w:rsid w:val="008605F1"/>
    <w:rsid w:val="008628A9"/>
    <w:rsid w:val="00862C38"/>
    <w:rsid w:val="00867209"/>
    <w:rsid w:val="00871DCA"/>
    <w:rsid w:val="008722FA"/>
    <w:rsid w:val="0087281F"/>
    <w:rsid w:val="0087290D"/>
    <w:rsid w:val="00883B62"/>
    <w:rsid w:val="00884093"/>
    <w:rsid w:val="008846C9"/>
    <w:rsid w:val="0088711A"/>
    <w:rsid w:val="008906B4"/>
    <w:rsid w:val="00893D25"/>
    <w:rsid w:val="00894F1F"/>
    <w:rsid w:val="00897A5F"/>
    <w:rsid w:val="008A5167"/>
    <w:rsid w:val="008B3C7D"/>
    <w:rsid w:val="008B3F94"/>
    <w:rsid w:val="008B6210"/>
    <w:rsid w:val="008B7C0E"/>
    <w:rsid w:val="008C038B"/>
    <w:rsid w:val="008C3D53"/>
    <w:rsid w:val="008D0F22"/>
    <w:rsid w:val="008D69AF"/>
    <w:rsid w:val="008E2AA3"/>
    <w:rsid w:val="008E458F"/>
    <w:rsid w:val="008E5817"/>
    <w:rsid w:val="008E626D"/>
    <w:rsid w:val="008F003B"/>
    <w:rsid w:val="008F475E"/>
    <w:rsid w:val="008F70A9"/>
    <w:rsid w:val="009024AD"/>
    <w:rsid w:val="00903085"/>
    <w:rsid w:val="00904038"/>
    <w:rsid w:val="00907A5F"/>
    <w:rsid w:val="0091326F"/>
    <w:rsid w:val="00913A41"/>
    <w:rsid w:val="00916703"/>
    <w:rsid w:val="00920BD1"/>
    <w:rsid w:val="00921B1A"/>
    <w:rsid w:val="0092246B"/>
    <w:rsid w:val="00923D33"/>
    <w:rsid w:val="00925430"/>
    <w:rsid w:val="00927999"/>
    <w:rsid w:val="009311B5"/>
    <w:rsid w:val="00931D27"/>
    <w:rsid w:val="00932735"/>
    <w:rsid w:val="00932C59"/>
    <w:rsid w:val="00933054"/>
    <w:rsid w:val="009337A4"/>
    <w:rsid w:val="0093458F"/>
    <w:rsid w:val="00940776"/>
    <w:rsid w:val="00940AEF"/>
    <w:rsid w:val="00941274"/>
    <w:rsid w:val="009414E5"/>
    <w:rsid w:val="00941BBD"/>
    <w:rsid w:val="00941DEB"/>
    <w:rsid w:val="009424D7"/>
    <w:rsid w:val="00943359"/>
    <w:rsid w:val="00943F58"/>
    <w:rsid w:val="00946A91"/>
    <w:rsid w:val="00950295"/>
    <w:rsid w:val="00951E16"/>
    <w:rsid w:val="009526B0"/>
    <w:rsid w:val="00952E49"/>
    <w:rsid w:val="009566A3"/>
    <w:rsid w:val="00956E3D"/>
    <w:rsid w:val="00962CF3"/>
    <w:rsid w:val="00964EEC"/>
    <w:rsid w:val="00964F04"/>
    <w:rsid w:val="00972820"/>
    <w:rsid w:val="00975C06"/>
    <w:rsid w:val="0097657A"/>
    <w:rsid w:val="00976D7F"/>
    <w:rsid w:val="0097769E"/>
    <w:rsid w:val="00977898"/>
    <w:rsid w:val="009779B3"/>
    <w:rsid w:val="00980B0C"/>
    <w:rsid w:val="00982E09"/>
    <w:rsid w:val="00983B97"/>
    <w:rsid w:val="009847D2"/>
    <w:rsid w:val="00985D6A"/>
    <w:rsid w:val="009873D3"/>
    <w:rsid w:val="00992271"/>
    <w:rsid w:val="009A0B86"/>
    <w:rsid w:val="009A2908"/>
    <w:rsid w:val="009A40BE"/>
    <w:rsid w:val="009A6DEB"/>
    <w:rsid w:val="009B0F23"/>
    <w:rsid w:val="009B1EF7"/>
    <w:rsid w:val="009B25F5"/>
    <w:rsid w:val="009B2EB4"/>
    <w:rsid w:val="009B52E7"/>
    <w:rsid w:val="009C06AF"/>
    <w:rsid w:val="009C0C6F"/>
    <w:rsid w:val="009C3EE5"/>
    <w:rsid w:val="009C4F42"/>
    <w:rsid w:val="009C6364"/>
    <w:rsid w:val="009C7428"/>
    <w:rsid w:val="009D16AB"/>
    <w:rsid w:val="009D1A15"/>
    <w:rsid w:val="009E1591"/>
    <w:rsid w:val="009E47A9"/>
    <w:rsid w:val="009F03E9"/>
    <w:rsid w:val="009F2973"/>
    <w:rsid w:val="009F29A4"/>
    <w:rsid w:val="009F2B8B"/>
    <w:rsid w:val="009F7583"/>
    <w:rsid w:val="009F7B3B"/>
    <w:rsid w:val="00A00606"/>
    <w:rsid w:val="00A01D87"/>
    <w:rsid w:val="00A04098"/>
    <w:rsid w:val="00A10805"/>
    <w:rsid w:val="00A1363D"/>
    <w:rsid w:val="00A13A6F"/>
    <w:rsid w:val="00A13CD5"/>
    <w:rsid w:val="00A14060"/>
    <w:rsid w:val="00A20DD9"/>
    <w:rsid w:val="00A21230"/>
    <w:rsid w:val="00A23CFA"/>
    <w:rsid w:val="00A31A93"/>
    <w:rsid w:val="00A32022"/>
    <w:rsid w:val="00A324A2"/>
    <w:rsid w:val="00A36D9A"/>
    <w:rsid w:val="00A41CF2"/>
    <w:rsid w:val="00A453C7"/>
    <w:rsid w:val="00A45535"/>
    <w:rsid w:val="00A46AF9"/>
    <w:rsid w:val="00A479A5"/>
    <w:rsid w:val="00A503B9"/>
    <w:rsid w:val="00A5161A"/>
    <w:rsid w:val="00A53C0F"/>
    <w:rsid w:val="00A53FD8"/>
    <w:rsid w:val="00A54063"/>
    <w:rsid w:val="00A570D1"/>
    <w:rsid w:val="00A57C44"/>
    <w:rsid w:val="00A57F25"/>
    <w:rsid w:val="00A57FE3"/>
    <w:rsid w:val="00A6294A"/>
    <w:rsid w:val="00A63AD4"/>
    <w:rsid w:val="00A649B9"/>
    <w:rsid w:val="00A65A18"/>
    <w:rsid w:val="00A65B0D"/>
    <w:rsid w:val="00A65C65"/>
    <w:rsid w:val="00A66B34"/>
    <w:rsid w:val="00A724C7"/>
    <w:rsid w:val="00A7415F"/>
    <w:rsid w:val="00A812A2"/>
    <w:rsid w:val="00A82336"/>
    <w:rsid w:val="00A82EA8"/>
    <w:rsid w:val="00A841E7"/>
    <w:rsid w:val="00A84814"/>
    <w:rsid w:val="00A85541"/>
    <w:rsid w:val="00A863F3"/>
    <w:rsid w:val="00A868E3"/>
    <w:rsid w:val="00A90AE4"/>
    <w:rsid w:val="00A913B8"/>
    <w:rsid w:val="00A915C0"/>
    <w:rsid w:val="00A91851"/>
    <w:rsid w:val="00A91B83"/>
    <w:rsid w:val="00A92C53"/>
    <w:rsid w:val="00A9346E"/>
    <w:rsid w:val="00A96B84"/>
    <w:rsid w:val="00AA0F0A"/>
    <w:rsid w:val="00AA2144"/>
    <w:rsid w:val="00AA296B"/>
    <w:rsid w:val="00AA3388"/>
    <w:rsid w:val="00AA51D6"/>
    <w:rsid w:val="00AA5D5F"/>
    <w:rsid w:val="00AA7FAD"/>
    <w:rsid w:val="00AB4D39"/>
    <w:rsid w:val="00AB56E3"/>
    <w:rsid w:val="00AC0389"/>
    <w:rsid w:val="00AC1055"/>
    <w:rsid w:val="00AC55D8"/>
    <w:rsid w:val="00AC5B3F"/>
    <w:rsid w:val="00AC5DB9"/>
    <w:rsid w:val="00AC7343"/>
    <w:rsid w:val="00AC7AC9"/>
    <w:rsid w:val="00AC7EB6"/>
    <w:rsid w:val="00AD0587"/>
    <w:rsid w:val="00AD2DDE"/>
    <w:rsid w:val="00AD5314"/>
    <w:rsid w:val="00AD7619"/>
    <w:rsid w:val="00AD7692"/>
    <w:rsid w:val="00AD78FC"/>
    <w:rsid w:val="00AD7FF3"/>
    <w:rsid w:val="00AE01D1"/>
    <w:rsid w:val="00AE6B98"/>
    <w:rsid w:val="00AF0D26"/>
    <w:rsid w:val="00AF1D5C"/>
    <w:rsid w:val="00AF1F58"/>
    <w:rsid w:val="00AF7D43"/>
    <w:rsid w:val="00B03386"/>
    <w:rsid w:val="00B0615A"/>
    <w:rsid w:val="00B070C3"/>
    <w:rsid w:val="00B10817"/>
    <w:rsid w:val="00B15A00"/>
    <w:rsid w:val="00B15C84"/>
    <w:rsid w:val="00B16AD8"/>
    <w:rsid w:val="00B173CC"/>
    <w:rsid w:val="00B17819"/>
    <w:rsid w:val="00B17DFB"/>
    <w:rsid w:val="00B17F7E"/>
    <w:rsid w:val="00B20A28"/>
    <w:rsid w:val="00B2150E"/>
    <w:rsid w:val="00B250A4"/>
    <w:rsid w:val="00B251A0"/>
    <w:rsid w:val="00B25E0D"/>
    <w:rsid w:val="00B265E5"/>
    <w:rsid w:val="00B26FD9"/>
    <w:rsid w:val="00B309C8"/>
    <w:rsid w:val="00B32465"/>
    <w:rsid w:val="00B342AC"/>
    <w:rsid w:val="00B34731"/>
    <w:rsid w:val="00B3630E"/>
    <w:rsid w:val="00B36FE3"/>
    <w:rsid w:val="00B37944"/>
    <w:rsid w:val="00B40085"/>
    <w:rsid w:val="00B41679"/>
    <w:rsid w:val="00B42648"/>
    <w:rsid w:val="00B4285D"/>
    <w:rsid w:val="00B43C20"/>
    <w:rsid w:val="00B45EE3"/>
    <w:rsid w:val="00B466AB"/>
    <w:rsid w:val="00B55476"/>
    <w:rsid w:val="00B55738"/>
    <w:rsid w:val="00B56E76"/>
    <w:rsid w:val="00B56F27"/>
    <w:rsid w:val="00B5766E"/>
    <w:rsid w:val="00B642C8"/>
    <w:rsid w:val="00B64EBA"/>
    <w:rsid w:val="00B65907"/>
    <w:rsid w:val="00B664E4"/>
    <w:rsid w:val="00B674E4"/>
    <w:rsid w:val="00B675BD"/>
    <w:rsid w:val="00B7085E"/>
    <w:rsid w:val="00B74A7A"/>
    <w:rsid w:val="00B76BAB"/>
    <w:rsid w:val="00B81692"/>
    <w:rsid w:val="00B85388"/>
    <w:rsid w:val="00B87CC3"/>
    <w:rsid w:val="00B902C2"/>
    <w:rsid w:val="00B946D7"/>
    <w:rsid w:val="00B96EB8"/>
    <w:rsid w:val="00BA0AA9"/>
    <w:rsid w:val="00BA3BFE"/>
    <w:rsid w:val="00BA4B01"/>
    <w:rsid w:val="00BA5147"/>
    <w:rsid w:val="00BB1240"/>
    <w:rsid w:val="00BB1BD6"/>
    <w:rsid w:val="00BB22F3"/>
    <w:rsid w:val="00BB747D"/>
    <w:rsid w:val="00BC113F"/>
    <w:rsid w:val="00BC2BE8"/>
    <w:rsid w:val="00BC6A9B"/>
    <w:rsid w:val="00BD2C86"/>
    <w:rsid w:val="00BD418C"/>
    <w:rsid w:val="00BD47FE"/>
    <w:rsid w:val="00BD5518"/>
    <w:rsid w:val="00BD5D48"/>
    <w:rsid w:val="00BE3E90"/>
    <w:rsid w:val="00BE693C"/>
    <w:rsid w:val="00BE6DC0"/>
    <w:rsid w:val="00BE7CCC"/>
    <w:rsid w:val="00BF1330"/>
    <w:rsid w:val="00BF7955"/>
    <w:rsid w:val="00C00BF3"/>
    <w:rsid w:val="00C01FFD"/>
    <w:rsid w:val="00C0205C"/>
    <w:rsid w:val="00C02387"/>
    <w:rsid w:val="00C02466"/>
    <w:rsid w:val="00C10431"/>
    <w:rsid w:val="00C11813"/>
    <w:rsid w:val="00C12862"/>
    <w:rsid w:val="00C1629B"/>
    <w:rsid w:val="00C23D0F"/>
    <w:rsid w:val="00C275B1"/>
    <w:rsid w:val="00C305BF"/>
    <w:rsid w:val="00C34BB9"/>
    <w:rsid w:val="00C376AE"/>
    <w:rsid w:val="00C42D84"/>
    <w:rsid w:val="00C43685"/>
    <w:rsid w:val="00C43DA4"/>
    <w:rsid w:val="00C449F0"/>
    <w:rsid w:val="00C52F1F"/>
    <w:rsid w:val="00C560DC"/>
    <w:rsid w:val="00C57757"/>
    <w:rsid w:val="00C612DF"/>
    <w:rsid w:val="00C623C0"/>
    <w:rsid w:val="00C635A1"/>
    <w:rsid w:val="00C63D2A"/>
    <w:rsid w:val="00C63DBE"/>
    <w:rsid w:val="00C659E7"/>
    <w:rsid w:val="00C65FD1"/>
    <w:rsid w:val="00C71009"/>
    <w:rsid w:val="00C7406F"/>
    <w:rsid w:val="00C741F1"/>
    <w:rsid w:val="00C7539A"/>
    <w:rsid w:val="00C761BC"/>
    <w:rsid w:val="00C77243"/>
    <w:rsid w:val="00C802C2"/>
    <w:rsid w:val="00C82737"/>
    <w:rsid w:val="00C82DBC"/>
    <w:rsid w:val="00C83E34"/>
    <w:rsid w:val="00C879D9"/>
    <w:rsid w:val="00C87C62"/>
    <w:rsid w:val="00C920EB"/>
    <w:rsid w:val="00C9735B"/>
    <w:rsid w:val="00CA0A45"/>
    <w:rsid w:val="00CA0C22"/>
    <w:rsid w:val="00CA14E4"/>
    <w:rsid w:val="00CA2634"/>
    <w:rsid w:val="00CA39C8"/>
    <w:rsid w:val="00CA4895"/>
    <w:rsid w:val="00CA7EFE"/>
    <w:rsid w:val="00CA7F07"/>
    <w:rsid w:val="00CB5453"/>
    <w:rsid w:val="00CB795C"/>
    <w:rsid w:val="00CC07C5"/>
    <w:rsid w:val="00CC084B"/>
    <w:rsid w:val="00CC6443"/>
    <w:rsid w:val="00CC6D52"/>
    <w:rsid w:val="00CC758D"/>
    <w:rsid w:val="00CD0E19"/>
    <w:rsid w:val="00CD1255"/>
    <w:rsid w:val="00CD1313"/>
    <w:rsid w:val="00CD210A"/>
    <w:rsid w:val="00CD6C51"/>
    <w:rsid w:val="00CE1262"/>
    <w:rsid w:val="00CE24FA"/>
    <w:rsid w:val="00CE29E3"/>
    <w:rsid w:val="00CE3068"/>
    <w:rsid w:val="00CE3EFE"/>
    <w:rsid w:val="00CE498D"/>
    <w:rsid w:val="00CE528D"/>
    <w:rsid w:val="00CE560F"/>
    <w:rsid w:val="00CE6AA7"/>
    <w:rsid w:val="00CE7D3F"/>
    <w:rsid w:val="00CF18F5"/>
    <w:rsid w:val="00CF24D4"/>
    <w:rsid w:val="00CF4513"/>
    <w:rsid w:val="00CF478D"/>
    <w:rsid w:val="00CF47D2"/>
    <w:rsid w:val="00CF576A"/>
    <w:rsid w:val="00CF615B"/>
    <w:rsid w:val="00CF6244"/>
    <w:rsid w:val="00D006C0"/>
    <w:rsid w:val="00D01DFE"/>
    <w:rsid w:val="00D03885"/>
    <w:rsid w:val="00D07721"/>
    <w:rsid w:val="00D10994"/>
    <w:rsid w:val="00D10E46"/>
    <w:rsid w:val="00D11394"/>
    <w:rsid w:val="00D11B62"/>
    <w:rsid w:val="00D13B6E"/>
    <w:rsid w:val="00D156F8"/>
    <w:rsid w:val="00D175D1"/>
    <w:rsid w:val="00D17D6C"/>
    <w:rsid w:val="00D21E01"/>
    <w:rsid w:val="00D22075"/>
    <w:rsid w:val="00D247B8"/>
    <w:rsid w:val="00D259FF"/>
    <w:rsid w:val="00D25EF1"/>
    <w:rsid w:val="00D279D2"/>
    <w:rsid w:val="00D306E2"/>
    <w:rsid w:val="00D309A3"/>
    <w:rsid w:val="00D30F2B"/>
    <w:rsid w:val="00D30FA7"/>
    <w:rsid w:val="00D314F4"/>
    <w:rsid w:val="00D33C50"/>
    <w:rsid w:val="00D340F4"/>
    <w:rsid w:val="00D35399"/>
    <w:rsid w:val="00D370F0"/>
    <w:rsid w:val="00D40EAF"/>
    <w:rsid w:val="00D504BE"/>
    <w:rsid w:val="00D51D08"/>
    <w:rsid w:val="00D53001"/>
    <w:rsid w:val="00D534D9"/>
    <w:rsid w:val="00D55051"/>
    <w:rsid w:val="00D553F8"/>
    <w:rsid w:val="00D566B5"/>
    <w:rsid w:val="00D57FE6"/>
    <w:rsid w:val="00D609D5"/>
    <w:rsid w:val="00D60D54"/>
    <w:rsid w:val="00D62DDB"/>
    <w:rsid w:val="00D6414C"/>
    <w:rsid w:val="00D663AD"/>
    <w:rsid w:val="00D666E9"/>
    <w:rsid w:val="00D7125F"/>
    <w:rsid w:val="00D72195"/>
    <w:rsid w:val="00D747A6"/>
    <w:rsid w:val="00D75C19"/>
    <w:rsid w:val="00D81921"/>
    <w:rsid w:val="00D838E4"/>
    <w:rsid w:val="00D84157"/>
    <w:rsid w:val="00D863AD"/>
    <w:rsid w:val="00D871D1"/>
    <w:rsid w:val="00D907A0"/>
    <w:rsid w:val="00D911BB"/>
    <w:rsid w:val="00D9182E"/>
    <w:rsid w:val="00D918F4"/>
    <w:rsid w:val="00D95679"/>
    <w:rsid w:val="00D96CB2"/>
    <w:rsid w:val="00DA0CBD"/>
    <w:rsid w:val="00DA1428"/>
    <w:rsid w:val="00DA1556"/>
    <w:rsid w:val="00DA21AD"/>
    <w:rsid w:val="00DA21F8"/>
    <w:rsid w:val="00DA47D2"/>
    <w:rsid w:val="00DA5010"/>
    <w:rsid w:val="00DB0F6F"/>
    <w:rsid w:val="00DB2F83"/>
    <w:rsid w:val="00DB310C"/>
    <w:rsid w:val="00DC008C"/>
    <w:rsid w:val="00DC19C5"/>
    <w:rsid w:val="00DC2076"/>
    <w:rsid w:val="00DC26F7"/>
    <w:rsid w:val="00DC30A2"/>
    <w:rsid w:val="00DC64EC"/>
    <w:rsid w:val="00DC75BF"/>
    <w:rsid w:val="00DD0F04"/>
    <w:rsid w:val="00DD3DB0"/>
    <w:rsid w:val="00DD4369"/>
    <w:rsid w:val="00DD4B02"/>
    <w:rsid w:val="00DD6AA2"/>
    <w:rsid w:val="00DE3857"/>
    <w:rsid w:val="00DE46FF"/>
    <w:rsid w:val="00DE5426"/>
    <w:rsid w:val="00DE76E9"/>
    <w:rsid w:val="00DE7DD0"/>
    <w:rsid w:val="00DF0314"/>
    <w:rsid w:val="00DF0DA6"/>
    <w:rsid w:val="00DF30A5"/>
    <w:rsid w:val="00DF418D"/>
    <w:rsid w:val="00DF4DE9"/>
    <w:rsid w:val="00DF7689"/>
    <w:rsid w:val="00DF768E"/>
    <w:rsid w:val="00E01734"/>
    <w:rsid w:val="00E022B4"/>
    <w:rsid w:val="00E02E8B"/>
    <w:rsid w:val="00E12365"/>
    <w:rsid w:val="00E1246C"/>
    <w:rsid w:val="00E14AFD"/>
    <w:rsid w:val="00E15F6E"/>
    <w:rsid w:val="00E21619"/>
    <w:rsid w:val="00E24625"/>
    <w:rsid w:val="00E27B52"/>
    <w:rsid w:val="00E3042E"/>
    <w:rsid w:val="00E33993"/>
    <w:rsid w:val="00E33FE9"/>
    <w:rsid w:val="00E36436"/>
    <w:rsid w:val="00E3785A"/>
    <w:rsid w:val="00E41767"/>
    <w:rsid w:val="00E50A24"/>
    <w:rsid w:val="00E51AD2"/>
    <w:rsid w:val="00E533DE"/>
    <w:rsid w:val="00E54182"/>
    <w:rsid w:val="00E5576B"/>
    <w:rsid w:val="00E55924"/>
    <w:rsid w:val="00E564FF"/>
    <w:rsid w:val="00E56CE1"/>
    <w:rsid w:val="00E56F77"/>
    <w:rsid w:val="00E57175"/>
    <w:rsid w:val="00E61758"/>
    <w:rsid w:val="00E63FBF"/>
    <w:rsid w:val="00E65CC6"/>
    <w:rsid w:val="00E7112B"/>
    <w:rsid w:val="00E71FF3"/>
    <w:rsid w:val="00E72B17"/>
    <w:rsid w:val="00E73259"/>
    <w:rsid w:val="00E74AAB"/>
    <w:rsid w:val="00E75C8E"/>
    <w:rsid w:val="00E77C77"/>
    <w:rsid w:val="00E80808"/>
    <w:rsid w:val="00E80C98"/>
    <w:rsid w:val="00E85A1D"/>
    <w:rsid w:val="00E90FC3"/>
    <w:rsid w:val="00E92A9D"/>
    <w:rsid w:val="00EA06B2"/>
    <w:rsid w:val="00EA105A"/>
    <w:rsid w:val="00EA1740"/>
    <w:rsid w:val="00EA18B9"/>
    <w:rsid w:val="00EA2380"/>
    <w:rsid w:val="00EA2C52"/>
    <w:rsid w:val="00EA34E8"/>
    <w:rsid w:val="00EA3A85"/>
    <w:rsid w:val="00EA751C"/>
    <w:rsid w:val="00EB66AF"/>
    <w:rsid w:val="00EB786A"/>
    <w:rsid w:val="00EB7DB4"/>
    <w:rsid w:val="00EC3FD6"/>
    <w:rsid w:val="00EC4277"/>
    <w:rsid w:val="00EC44D5"/>
    <w:rsid w:val="00EC6E17"/>
    <w:rsid w:val="00ED364B"/>
    <w:rsid w:val="00EE43D5"/>
    <w:rsid w:val="00EE4889"/>
    <w:rsid w:val="00EE6ED3"/>
    <w:rsid w:val="00EF1CD4"/>
    <w:rsid w:val="00EF548A"/>
    <w:rsid w:val="00EF5B4C"/>
    <w:rsid w:val="00EF6970"/>
    <w:rsid w:val="00EF798D"/>
    <w:rsid w:val="00F01D45"/>
    <w:rsid w:val="00F07B43"/>
    <w:rsid w:val="00F1083D"/>
    <w:rsid w:val="00F14109"/>
    <w:rsid w:val="00F154F1"/>
    <w:rsid w:val="00F175F7"/>
    <w:rsid w:val="00F23FD6"/>
    <w:rsid w:val="00F2423F"/>
    <w:rsid w:val="00F2540D"/>
    <w:rsid w:val="00F2792B"/>
    <w:rsid w:val="00F32387"/>
    <w:rsid w:val="00F32A90"/>
    <w:rsid w:val="00F34085"/>
    <w:rsid w:val="00F35E28"/>
    <w:rsid w:val="00F36FD8"/>
    <w:rsid w:val="00F3750E"/>
    <w:rsid w:val="00F37961"/>
    <w:rsid w:val="00F41C51"/>
    <w:rsid w:val="00F433E0"/>
    <w:rsid w:val="00F438BF"/>
    <w:rsid w:val="00F449F7"/>
    <w:rsid w:val="00F44E84"/>
    <w:rsid w:val="00F44F6C"/>
    <w:rsid w:val="00F455AE"/>
    <w:rsid w:val="00F46F6F"/>
    <w:rsid w:val="00F50D17"/>
    <w:rsid w:val="00F52C50"/>
    <w:rsid w:val="00F54648"/>
    <w:rsid w:val="00F54D0A"/>
    <w:rsid w:val="00F5723B"/>
    <w:rsid w:val="00F60732"/>
    <w:rsid w:val="00F63B6C"/>
    <w:rsid w:val="00F6451D"/>
    <w:rsid w:val="00F65645"/>
    <w:rsid w:val="00F65DCE"/>
    <w:rsid w:val="00F662FC"/>
    <w:rsid w:val="00F66E8C"/>
    <w:rsid w:val="00F702BE"/>
    <w:rsid w:val="00F74D79"/>
    <w:rsid w:val="00F76C4C"/>
    <w:rsid w:val="00F77083"/>
    <w:rsid w:val="00F779A6"/>
    <w:rsid w:val="00F80C22"/>
    <w:rsid w:val="00F81430"/>
    <w:rsid w:val="00F82CE5"/>
    <w:rsid w:val="00F838A0"/>
    <w:rsid w:val="00F84298"/>
    <w:rsid w:val="00F84F53"/>
    <w:rsid w:val="00F8528E"/>
    <w:rsid w:val="00F856EC"/>
    <w:rsid w:val="00F91602"/>
    <w:rsid w:val="00F91BA5"/>
    <w:rsid w:val="00F93BAD"/>
    <w:rsid w:val="00F941C5"/>
    <w:rsid w:val="00F962B2"/>
    <w:rsid w:val="00FA1DEE"/>
    <w:rsid w:val="00FA38D4"/>
    <w:rsid w:val="00FA46A7"/>
    <w:rsid w:val="00FA4AD1"/>
    <w:rsid w:val="00FA4DBF"/>
    <w:rsid w:val="00FA7D73"/>
    <w:rsid w:val="00FB2365"/>
    <w:rsid w:val="00FB30EE"/>
    <w:rsid w:val="00FB5F62"/>
    <w:rsid w:val="00FB7498"/>
    <w:rsid w:val="00FC219E"/>
    <w:rsid w:val="00FC3A37"/>
    <w:rsid w:val="00FC3E43"/>
    <w:rsid w:val="00FC47A5"/>
    <w:rsid w:val="00FC5530"/>
    <w:rsid w:val="00FC57D2"/>
    <w:rsid w:val="00FC59F1"/>
    <w:rsid w:val="00FC6DB5"/>
    <w:rsid w:val="00FC7058"/>
    <w:rsid w:val="00FD0591"/>
    <w:rsid w:val="00FD742B"/>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6C0CA9"/>
    <w:rPr>
      <w:rFonts w:ascii="Times New Roman" w:eastAsia="Times New Roman" w:hAnsi="Times New Roman" w:cs="Times New Roman"/>
      <w:sz w:val="24"/>
      <w:szCs w:val="20"/>
      <w:lang w:val="es-ES_tradnl" w:eastAsia="es-ES"/>
    </w:rPr>
  </w:style>
  <w:style w:type="paragraph" w:styleId="Subttulo">
    <w:name w:val="Subtitle"/>
    <w:basedOn w:val="Normal"/>
    <w:next w:val="Normal"/>
    <w:link w:val="SubttuloCar"/>
    <w:uiPriority w:val="11"/>
    <w:qFormat/>
    <w:rsid w:val="004F00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F0089"/>
    <w:rPr>
      <w:rFonts w:eastAsiaTheme="minorEastAsia"/>
      <w:color w:val="5A5A5A" w:themeColor="text1" w:themeTint="A5"/>
      <w:spacing w:val="15"/>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22415">
      <w:bodyDiv w:val="1"/>
      <w:marLeft w:val="0"/>
      <w:marRight w:val="0"/>
      <w:marTop w:val="0"/>
      <w:marBottom w:val="0"/>
      <w:divBdr>
        <w:top w:val="none" w:sz="0" w:space="0" w:color="auto"/>
        <w:left w:val="none" w:sz="0" w:space="0" w:color="auto"/>
        <w:bottom w:val="none" w:sz="0" w:space="0" w:color="auto"/>
        <w:right w:val="none" w:sz="0" w:space="0" w:color="auto"/>
      </w:divBdr>
    </w:div>
    <w:div w:id="379012439">
      <w:bodyDiv w:val="1"/>
      <w:marLeft w:val="0"/>
      <w:marRight w:val="0"/>
      <w:marTop w:val="0"/>
      <w:marBottom w:val="0"/>
      <w:divBdr>
        <w:top w:val="none" w:sz="0" w:space="0" w:color="auto"/>
        <w:left w:val="none" w:sz="0" w:space="0" w:color="auto"/>
        <w:bottom w:val="none" w:sz="0" w:space="0" w:color="auto"/>
        <w:right w:val="none" w:sz="0" w:space="0" w:color="auto"/>
      </w:divBdr>
    </w:div>
    <w:div w:id="53635605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100100645">
      <w:bodyDiv w:val="1"/>
      <w:marLeft w:val="0"/>
      <w:marRight w:val="0"/>
      <w:marTop w:val="0"/>
      <w:marBottom w:val="0"/>
      <w:divBdr>
        <w:top w:val="none" w:sz="0" w:space="0" w:color="auto"/>
        <w:left w:val="none" w:sz="0" w:space="0" w:color="auto"/>
        <w:bottom w:val="none" w:sz="0" w:space="0" w:color="auto"/>
        <w:right w:val="none" w:sz="0" w:space="0" w:color="auto"/>
      </w:divBdr>
    </w:div>
    <w:div w:id="1350375574">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7526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253D-B44E-4F7C-9FB2-9D91433F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3626</Words>
  <Characters>19946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25</cp:revision>
  <cp:lastPrinted>2018-09-07T13:10:00Z</cp:lastPrinted>
  <dcterms:created xsi:type="dcterms:W3CDTF">2018-09-06T19:46:00Z</dcterms:created>
  <dcterms:modified xsi:type="dcterms:W3CDTF">2018-11-09T18:34:00Z</dcterms:modified>
</cp:coreProperties>
</file>