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D8" w:rsidRPr="00BC6711" w:rsidRDefault="004E17D8" w:rsidP="004E17D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bookmarkStart w:id="0" w:name="_GoBack"/>
      <w:bookmarkEnd w:id="0"/>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4E17D8" w:rsidRPr="00742D00" w:rsidRDefault="004E17D8" w:rsidP="004E17D8">
      <w:pPr>
        <w:jc w:val="both"/>
        <w:rPr>
          <w:rFonts w:ascii="Arial" w:hAnsi="Arial" w:cs="Arial"/>
          <w:sz w:val="20"/>
        </w:rPr>
      </w:pPr>
    </w:p>
    <w:p w:rsidR="004E17D8" w:rsidRPr="004E17D8" w:rsidRDefault="004E17D8" w:rsidP="004E17D8">
      <w:pPr>
        <w:jc w:val="both"/>
        <w:rPr>
          <w:rFonts w:ascii="Arial" w:hAnsi="Arial" w:cs="Arial"/>
          <w:sz w:val="20"/>
        </w:rPr>
      </w:pPr>
      <w:r w:rsidRPr="004E17D8">
        <w:rPr>
          <w:rFonts w:ascii="Arial" w:hAnsi="Arial" w:cs="Arial"/>
          <w:sz w:val="20"/>
        </w:rPr>
        <w:t>Providencia:</w:t>
      </w:r>
      <w:r w:rsidRPr="004E17D8">
        <w:rPr>
          <w:rFonts w:ascii="Arial" w:hAnsi="Arial" w:cs="Arial"/>
          <w:sz w:val="20"/>
        </w:rPr>
        <w:tab/>
      </w:r>
      <w:r w:rsidRPr="004E17D8">
        <w:rPr>
          <w:rFonts w:ascii="Arial" w:hAnsi="Arial" w:cs="Arial"/>
          <w:sz w:val="20"/>
        </w:rPr>
        <w:tab/>
        <w:t>Sentencia de Segunda Instancia, miércoles 3 de octubre de 2018</w:t>
      </w:r>
    </w:p>
    <w:p w:rsidR="004E17D8" w:rsidRPr="004E17D8" w:rsidRDefault="004E17D8" w:rsidP="004E17D8">
      <w:pPr>
        <w:jc w:val="both"/>
        <w:rPr>
          <w:rFonts w:ascii="Arial" w:hAnsi="Arial" w:cs="Arial"/>
          <w:sz w:val="20"/>
        </w:rPr>
      </w:pPr>
      <w:r w:rsidRPr="004E17D8">
        <w:rPr>
          <w:rFonts w:ascii="Arial" w:hAnsi="Arial" w:cs="Arial"/>
          <w:sz w:val="20"/>
        </w:rPr>
        <w:t>Radicación No:</w:t>
      </w:r>
      <w:r>
        <w:rPr>
          <w:rFonts w:ascii="Arial" w:hAnsi="Arial" w:cs="Arial"/>
          <w:sz w:val="20"/>
        </w:rPr>
        <w:tab/>
      </w:r>
      <w:r w:rsidRPr="004E17D8">
        <w:rPr>
          <w:rFonts w:ascii="Arial" w:hAnsi="Arial" w:cs="Arial"/>
          <w:sz w:val="20"/>
        </w:rPr>
        <w:tab/>
        <w:t>66001-31-05-005-2016-00182-01</w:t>
      </w:r>
    </w:p>
    <w:p w:rsidR="004E17D8" w:rsidRPr="004E17D8" w:rsidRDefault="004E17D8" w:rsidP="004E17D8">
      <w:pPr>
        <w:jc w:val="both"/>
        <w:rPr>
          <w:rFonts w:ascii="Arial" w:hAnsi="Arial" w:cs="Arial"/>
          <w:sz w:val="20"/>
        </w:rPr>
      </w:pPr>
      <w:r w:rsidRPr="004E17D8">
        <w:rPr>
          <w:rFonts w:ascii="Arial" w:hAnsi="Arial" w:cs="Arial"/>
          <w:sz w:val="20"/>
        </w:rPr>
        <w:t>Proceso:</w:t>
      </w:r>
      <w:r w:rsidRPr="004E17D8">
        <w:rPr>
          <w:rFonts w:ascii="Arial" w:hAnsi="Arial" w:cs="Arial"/>
          <w:sz w:val="20"/>
        </w:rPr>
        <w:tab/>
      </w:r>
      <w:r w:rsidRPr="004E17D8">
        <w:rPr>
          <w:rFonts w:ascii="Arial" w:hAnsi="Arial" w:cs="Arial"/>
          <w:sz w:val="20"/>
        </w:rPr>
        <w:tab/>
        <w:t>Ordinario Laboral</w:t>
      </w:r>
    </w:p>
    <w:p w:rsidR="004E17D8" w:rsidRPr="004E17D8" w:rsidRDefault="004E17D8" w:rsidP="004E17D8">
      <w:pPr>
        <w:jc w:val="both"/>
        <w:rPr>
          <w:rFonts w:ascii="Arial" w:hAnsi="Arial" w:cs="Arial"/>
          <w:sz w:val="20"/>
        </w:rPr>
      </w:pPr>
      <w:r w:rsidRPr="004E17D8">
        <w:rPr>
          <w:rFonts w:ascii="Arial" w:hAnsi="Arial" w:cs="Arial"/>
          <w:sz w:val="20"/>
        </w:rPr>
        <w:t>Demandante:</w:t>
      </w:r>
      <w:r>
        <w:rPr>
          <w:rFonts w:ascii="Arial" w:hAnsi="Arial" w:cs="Arial"/>
          <w:sz w:val="20"/>
        </w:rPr>
        <w:tab/>
      </w:r>
      <w:r w:rsidRPr="004E17D8">
        <w:rPr>
          <w:rFonts w:ascii="Arial" w:hAnsi="Arial" w:cs="Arial"/>
          <w:sz w:val="20"/>
        </w:rPr>
        <w:tab/>
        <w:t xml:space="preserve">Oscar Eduardo Toro Ríos y otros   </w:t>
      </w:r>
    </w:p>
    <w:p w:rsidR="004E17D8" w:rsidRPr="004E17D8" w:rsidRDefault="004E17D8" w:rsidP="004E17D8">
      <w:pPr>
        <w:jc w:val="both"/>
        <w:rPr>
          <w:rFonts w:ascii="Arial" w:hAnsi="Arial" w:cs="Arial"/>
          <w:sz w:val="20"/>
        </w:rPr>
      </w:pPr>
      <w:r w:rsidRPr="004E17D8">
        <w:rPr>
          <w:rFonts w:ascii="Arial" w:hAnsi="Arial" w:cs="Arial"/>
          <w:sz w:val="20"/>
        </w:rPr>
        <w:t>Demandado:</w:t>
      </w:r>
      <w:r w:rsidRPr="004E17D8">
        <w:rPr>
          <w:rFonts w:ascii="Arial" w:hAnsi="Arial" w:cs="Arial"/>
          <w:sz w:val="20"/>
        </w:rPr>
        <w:tab/>
      </w:r>
      <w:r w:rsidRPr="004E17D8">
        <w:rPr>
          <w:rFonts w:ascii="Arial" w:hAnsi="Arial" w:cs="Arial"/>
          <w:sz w:val="20"/>
        </w:rPr>
        <w:tab/>
      </w:r>
      <w:proofErr w:type="spellStart"/>
      <w:r w:rsidRPr="004E17D8">
        <w:rPr>
          <w:rFonts w:ascii="Arial" w:hAnsi="Arial" w:cs="Arial"/>
          <w:sz w:val="20"/>
        </w:rPr>
        <w:t>Megabús</w:t>
      </w:r>
      <w:proofErr w:type="spellEnd"/>
      <w:r w:rsidRPr="004E17D8">
        <w:rPr>
          <w:rFonts w:ascii="Arial" w:hAnsi="Arial" w:cs="Arial"/>
          <w:sz w:val="20"/>
        </w:rPr>
        <w:t xml:space="preserve"> S.A. y otros </w:t>
      </w:r>
    </w:p>
    <w:p w:rsidR="004E17D8" w:rsidRPr="004E17D8" w:rsidRDefault="004E17D8" w:rsidP="004E17D8">
      <w:pPr>
        <w:jc w:val="both"/>
        <w:rPr>
          <w:rFonts w:ascii="Arial" w:hAnsi="Arial" w:cs="Arial"/>
          <w:sz w:val="20"/>
        </w:rPr>
      </w:pPr>
      <w:r w:rsidRPr="004E17D8">
        <w:rPr>
          <w:rFonts w:ascii="Arial" w:hAnsi="Arial" w:cs="Arial"/>
          <w:sz w:val="20"/>
        </w:rPr>
        <w:t>Juzgado de origen:</w:t>
      </w:r>
      <w:r w:rsidRPr="004E17D8">
        <w:rPr>
          <w:rFonts w:ascii="Arial" w:hAnsi="Arial" w:cs="Arial"/>
          <w:sz w:val="20"/>
        </w:rPr>
        <w:tab/>
        <w:t>Quinto Laboral del Circuito de Pereira</w:t>
      </w:r>
    </w:p>
    <w:p w:rsidR="004E17D8" w:rsidRPr="004E17D8" w:rsidRDefault="004E17D8" w:rsidP="004E17D8">
      <w:pPr>
        <w:jc w:val="both"/>
        <w:rPr>
          <w:rFonts w:ascii="Arial" w:hAnsi="Arial" w:cs="Arial"/>
          <w:sz w:val="20"/>
        </w:rPr>
      </w:pPr>
      <w:r w:rsidRPr="004E17D8">
        <w:rPr>
          <w:rFonts w:ascii="Arial" w:hAnsi="Arial" w:cs="Arial"/>
          <w:sz w:val="20"/>
        </w:rPr>
        <w:t>Magistrado Ponente:</w:t>
      </w:r>
      <w:r w:rsidRPr="004E17D8">
        <w:rPr>
          <w:rFonts w:ascii="Arial" w:hAnsi="Arial" w:cs="Arial"/>
          <w:sz w:val="20"/>
        </w:rPr>
        <w:tab/>
        <w:t>Francisco Javier Tamayo Tabares.</w:t>
      </w:r>
    </w:p>
    <w:p w:rsidR="004E17D8" w:rsidRPr="00742D00" w:rsidRDefault="004E17D8" w:rsidP="004E17D8">
      <w:pPr>
        <w:jc w:val="both"/>
        <w:rPr>
          <w:rFonts w:ascii="Arial" w:hAnsi="Arial" w:cs="Arial"/>
          <w:b/>
          <w:sz w:val="20"/>
        </w:rPr>
      </w:pPr>
    </w:p>
    <w:p w:rsidR="004E17D8" w:rsidRPr="00742D00" w:rsidRDefault="004E17D8" w:rsidP="004E17D8">
      <w:pPr>
        <w:pStyle w:val="Sinespaciado"/>
        <w:jc w:val="both"/>
        <w:rPr>
          <w:rFonts w:ascii="Arial" w:hAnsi="Arial" w:cs="Arial"/>
          <w:b/>
          <w:sz w:val="20"/>
        </w:rPr>
      </w:pPr>
      <w:r w:rsidRPr="00742D00">
        <w:rPr>
          <w:rFonts w:ascii="Arial" w:hAnsi="Arial" w:cs="Arial"/>
          <w:b/>
          <w:bCs/>
          <w:iCs/>
          <w:sz w:val="20"/>
          <w:lang w:eastAsia="fr-FR"/>
        </w:rPr>
        <w:t>TEMAS:</w:t>
      </w:r>
      <w:r w:rsidRPr="00742D00">
        <w:rPr>
          <w:rFonts w:ascii="Arial" w:hAnsi="Arial" w:cs="Arial"/>
          <w:b/>
          <w:bCs/>
          <w:iCs/>
          <w:sz w:val="20"/>
          <w:lang w:eastAsia="fr-FR"/>
        </w:rPr>
        <w:tab/>
      </w:r>
      <w:r>
        <w:rPr>
          <w:rFonts w:ascii="Arial" w:hAnsi="Arial" w:cs="Arial"/>
          <w:b/>
          <w:bCs/>
          <w:iCs/>
          <w:sz w:val="20"/>
          <w:lang w:eastAsia="fr-FR"/>
        </w:rPr>
        <w:t>CONTRATO DE TRABAJO / RESPONSABILIDAD DEL OBLIGADO SOLIDARIO / INDEMNIZACIÓN POR MORA / LA APERTURA DE LIQUIDACIÓN JUDICIAL ES JUSTA CAUSA PARA EXONERAR DE SU PAGO / LLAMAMIENTO EN GARANTÍA CON BASE EN SOLIDARIDAD ASUMIDA VOLUNTARIAMENTE</w:t>
      </w:r>
      <w:r w:rsidRPr="00742D00">
        <w:rPr>
          <w:rFonts w:ascii="Arial" w:hAnsi="Arial" w:cs="Arial"/>
          <w:b/>
          <w:bCs/>
          <w:iCs/>
          <w:sz w:val="20"/>
          <w:lang w:eastAsia="fr-FR"/>
        </w:rPr>
        <w:t>.</w:t>
      </w:r>
    </w:p>
    <w:p w:rsidR="004E17D8" w:rsidRPr="002A3794" w:rsidRDefault="004E17D8" w:rsidP="004E17D8">
      <w:pPr>
        <w:jc w:val="both"/>
        <w:rPr>
          <w:rFonts w:ascii="Arial" w:hAnsi="Arial" w:cs="Arial"/>
          <w:sz w:val="20"/>
        </w:rPr>
      </w:pPr>
    </w:p>
    <w:p w:rsidR="004E17D8" w:rsidRPr="002A3794" w:rsidRDefault="004E17D8" w:rsidP="004E17D8">
      <w:pPr>
        <w:jc w:val="both"/>
        <w:rPr>
          <w:rFonts w:ascii="Arial" w:hAnsi="Arial" w:cs="Arial"/>
          <w:sz w:val="20"/>
        </w:rPr>
      </w:pPr>
      <w:r w:rsidRPr="002A3794">
        <w:rPr>
          <w:rFonts w:ascii="Arial" w:hAnsi="Arial" w:cs="Arial"/>
          <w:sz w:val="20"/>
        </w:rPr>
        <w:t xml:space="preserve">Contrato de trabajo. El empleador responde en su exclusiva calidad de tal, en virtud de la </w:t>
      </w:r>
      <w:proofErr w:type="spellStart"/>
      <w:r w:rsidRPr="002A3794">
        <w:rPr>
          <w:rFonts w:ascii="Arial" w:hAnsi="Arial" w:cs="Arial"/>
          <w:sz w:val="20"/>
        </w:rPr>
        <w:t>consensualidad</w:t>
      </w:r>
      <w:proofErr w:type="spellEnd"/>
      <w:r w:rsidRPr="002A3794">
        <w:rPr>
          <w:rFonts w:ascii="Arial" w:hAnsi="Arial" w:cs="Arial"/>
          <w:sz w:val="20"/>
        </w:rPr>
        <w:t xml:space="preserve"> del nexo contractual, que por su sola celebración, aún verbal (art. 37 </w:t>
      </w:r>
      <w:proofErr w:type="spellStart"/>
      <w:r w:rsidRPr="002A3794">
        <w:rPr>
          <w:rFonts w:ascii="Arial" w:hAnsi="Arial" w:cs="Arial"/>
          <w:sz w:val="20"/>
        </w:rPr>
        <w:t>C.S.T</w:t>
      </w:r>
      <w:proofErr w:type="spellEnd"/>
      <w:r w:rsidRPr="002A3794">
        <w:rPr>
          <w:rFonts w:ascii="Arial" w:hAnsi="Arial" w:cs="Arial"/>
          <w:sz w:val="20"/>
        </w:rPr>
        <w:t>.) y poniéndose de acuerdo al menos en los puntuales aspectos indicados en el precepto siguiente (38 ibídem), generan derechos y obligaciones recíprocas entre las partes.</w:t>
      </w:r>
      <w:r>
        <w:rPr>
          <w:rFonts w:ascii="Arial" w:hAnsi="Arial" w:cs="Arial"/>
          <w:sz w:val="20"/>
        </w:rPr>
        <w:t xml:space="preserve"> (…)</w:t>
      </w:r>
    </w:p>
    <w:p w:rsidR="004E17D8" w:rsidRPr="002A3794" w:rsidRDefault="004E17D8" w:rsidP="004E17D8">
      <w:pPr>
        <w:jc w:val="both"/>
        <w:rPr>
          <w:rFonts w:ascii="Arial" w:hAnsi="Arial" w:cs="Arial"/>
          <w:sz w:val="20"/>
        </w:rPr>
      </w:pPr>
    </w:p>
    <w:p w:rsidR="004E17D8" w:rsidRPr="002A3794" w:rsidRDefault="004E17D8" w:rsidP="004E17D8">
      <w:pPr>
        <w:jc w:val="both"/>
        <w:rPr>
          <w:rFonts w:ascii="Arial" w:hAnsi="Arial" w:cs="Arial"/>
          <w:sz w:val="20"/>
        </w:rPr>
      </w:pPr>
      <w:r w:rsidRPr="002A3794">
        <w:rPr>
          <w:rFonts w:ascii="Arial" w:hAnsi="Arial" w:cs="Arial"/>
          <w:sz w:val="20"/>
        </w:rPr>
        <w:t>Responsabilidad del obligado solidario. La razón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Esa proximidad entre el demandado y el tercero, tiende el punto de contacto con las tareas que, directamente, realiza el trabajador a instancias de su empleador, las cuales, necesariamente, por una especie de rebote beneficiarán a dicho tercero, convirtiéndose éste en garante, lo cual se traduce en la facultad que la solidaridad le otorga, al laborante, de poder reclamar no solo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w:t>
      </w:r>
      <w:r>
        <w:rPr>
          <w:rFonts w:ascii="Arial" w:hAnsi="Arial" w:cs="Arial"/>
          <w:sz w:val="20"/>
        </w:rPr>
        <w:t xml:space="preserve"> (…)</w:t>
      </w:r>
    </w:p>
    <w:p w:rsidR="004E17D8" w:rsidRPr="002A3794" w:rsidRDefault="004E17D8" w:rsidP="004E17D8">
      <w:pPr>
        <w:jc w:val="both"/>
        <w:rPr>
          <w:rFonts w:ascii="Arial" w:hAnsi="Arial" w:cs="Arial"/>
          <w:sz w:val="20"/>
        </w:rPr>
      </w:pPr>
    </w:p>
    <w:p w:rsidR="004E17D8" w:rsidRPr="002A3794" w:rsidRDefault="004E17D8" w:rsidP="004E17D8">
      <w:pPr>
        <w:jc w:val="both"/>
        <w:rPr>
          <w:rFonts w:ascii="Arial" w:hAnsi="Arial" w:cs="Arial"/>
          <w:sz w:val="20"/>
        </w:rPr>
      </w:pPr>
      <w:r w:rsidRPr="002A3794">
        <w:rPr>
          <w:rFonts w:ascii="Arial" w:hAnsi="Arial" w:cs="Arial"/>
          <w:sz w:val="20"/>
        </w:rPr>
        <w:t xml:space="preserve">Se ofrece, en cambio, un típico llamamiento en garantía, en la que la recurrente, por razón de la solidaridad a que se obligó, voluntariamente, en los términos atrás expresados, favorece directamente a </w:t>
      </w:r>
      <w:proofErr w:type="spellStart"/>
      <w:r w:rsidRPr="002A3794">
        <w:rPr>
          <w:rFonts w:ascii="Arial" w:hAnsi="Arial" w:cs="Arial"/>
          <w:sz w:val="20"/>
        </w:rPr>
        <w:t>Megabus</w:t>
      </w:r>
      <w:proofErr w:type="spellEnd"/>
      <w:r w:rsidRPr="002A3794">
        <w:rPr>
          <w:rFonts w:ascii="Arial" w:hAnsi="Arial" w:cs="Arial"/>
          <w:sz w:val="20"/>
        </w:rPr>
        <w:t xml:space="preserve"> S.A., puesto que, detállese que por el compromiso de asumir el rol de solidaria al lado del concesionario, la vincula todo su clausulado, entre ellas la 122  que sirvió de base para el llamamiento, en la que se acuerda defender, y en general mantener indemne a </w:t>
      </w:r>
      <w:proofErr w:type="spellStart"/>
      <w:r w:rsidRPr="002A3794">
        <w:rPr>
          <w:rFonts w:ascii="Arial" w:hAnsi="Arial" w:cs="Arial"/>
          <w:sz w:val="20"/>
        </w:rPr>
        <w:t>Megabus</w:t>
      </w:r>
      <w:proofErr w:type="spellEnd"/>
      <w:r w:rsidRPr="002A3794">
        <w:rPr>
          <w:rFonts w:ascii="Arial" w:hAnsi="Arial" w:cs="Arial"/>
          <w:sz w:val="20"/>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r w:rsidR="004A76CE">
        <w:rPr>
          <w:rFonts w:ascii="Arial" w:hAnsi="Arial" w:cs="Arial"/>
          <w:sz w:val="20"/>
        </w:rPr>
        <w:t>(…)</w:t>
      </w:r>
    </w:p>
    <w:p w:rsidR="004E17D8" w:rsidRPr="002A3794" w:rsidRDefault="004E17D8" w:rsidP="004E17D8">
      <w:pPr>
        <w:jc w:val="both"/>
        <w:rPr>
          <w:rFonts w:ascii="Arial" w:hAnsi="Arial" w:cs="Arial"/>
          <w:sz w:val="20"/>
        </w:rPr>
      </w:pPr>
    </w:p>
    <w:p w:rsidR="004A76CE" w:rsidRPr="004A76CE" w:rsidRDefault="004A76CE" w:rsidP="004A76CE">
      <w:pPr>
        <w:jc w:val="both"/>
        <w:rPr>
          <w:rFonts w:ascii="Arial" w:hAnsi="Arial" w:cs="Arial"/>
          <w:sz w:val="20"/>
        </w:rPr>
      </w:pPr>
      <w:r w:rsidRPr="004A76CE">
        <w:rPr>
          <w:rFonts w:ascii="Arial" w:hAnsi="Arial" w:cs="Arial"/>
          <w:sz w:val="20"/>
        </w:rPr>
        <w:t xml:space="preserve">En lo que atañe a la indemnización moratoria prevista en el artículo 65 del </w:t>
      </w:r>
      <w:proofErr w:type="spellStart"/>
      <w:r w:rsidRPr="004A76CE">
        <w:rPr>
          <w:rFonts w:ascii="Arial" w:hAnsi="Arial" w:cs="Arial"/>
          <w:sz w:val="20"/>
        </w:rPr>
        <w:t>C.S.T</w:t>
      </w:r>
      <w:proofErr w:type="spellEnd"/>
      <w:r w:rsidRPr="004A76CE">
        <w:rPr>
          <w:rFonts w:ascii="Arial" w:hAnsi="Arial" w:cs="Arial"/>
          <w:sz w:val="20"/>
        </w:rPr>
        <w:t xml:space="preserve">., conviene precisar que si bien </w:t>
      </w:r>
      <w:proofErr w:type="spellStart"/>
      <w:r w:rsidRPr="004A76CE">
        <w:rPr>
          <w:rFonts w:ascii="Arial" w:hAnsi="Arial" w:cs="Arial"/>
          <w:sz w:val="20"/>
        </w:rPr>
        <w:t>Promasivo</w:t>
      </w:r>
      <w:proofErr w:type="spellEnd"/>
      <w:r w:rsidRPr="004A76CE">
        <w:rPr>
          <w:rFonts w:ascii="Arial" w:hAnsi="Arial" w:cs="Arial"/>
          <w:sz w:val="20"/>
        </w:rPr>
        <w:t xml:space="preserve"> S.A. no mostró razones atendibles que pudieran ubicar su actuar en el plano de la buena fe, lo cierto es que al haber finiquitado los contratos de trabajo de la mayoría de los demandantes el 25 de noviembre de 2015, con ocasión a la apertura del proceso de liquidación judicial de </w:t>
      </w:r>
      <w:proofErr w:type="spellStart"/>
      <w:r w:rsidRPr="004A76CE">
        <w:rPr>
          <w:rFonts w:ascii="Arial" w:hAnsi="Arial" w:cs="Arial"/>
          <w:sz w:val="20"/>
        </w:rPr>
        <w:t>Promasivo</w:t>
      </w:r>
      <w:proofErr w:type="spellEnd"/>
      <w:r w:rsidRPr="004A76CE">
        <w:rPr>
          <w:rFonts w:ascii="Arial" w:hAnsi="Arial" w:cs="Arial"/>
          <w:sz w:val="20"/>
        </w:rPr>
        <w:t xml:space="preserve"> S.A., dispuesta por la Superintendencia de Sociedades, no es dable imponer este tipo de sanciones, puesto que la intervención estatal en las empresas, está destinada a proteger no solo el capital y la inversión económica, sino también los intereses de todos los trabajadores, razón por la que no puede el agente liquidador disponer libremente de los recursos, ya que le corresponde hacer un uso adecuado de ellos con el objeto de mantener el equilibrio de la compañía, precisamente con el fin de no perjudicar los intereses de los trabajadores, en los términos expuestos por el órgano de cierre de esta especialidad laboral en sentencia </w:t>
      </w:r>
      <w:proofErr w:type="spellStart"/>
      <w:r w:rsidRPr="004A76CE">
        <w:rPr>
          <w:rFonts w:ascii="Arial" w:hAnsi="Arial" w:cs="Arial"/>
          <w:sz w:val="20"/>
        </w:rPr>
        <w:t>SL</w:t>
      </w:r>
      <w:proofErr w:type="spellEnd"/>
      <w:r w:rsidRPr="004A76CE">
        <w:rPr>
          <w:rFonts w:ascii="Arial" w:hAnsi="Arial" w:cs="Arial"/>
          <w:sz w:val="20"/>
        </w:rPr>
        <w:t xml:space="preserve"> 2833 de 1º de marzo de 2017 radicación Nº 53.793.</w:t>
      </w:r>
    </w:p>
    <w:p w:rsidR="004E17D8" w:rsidRDefault="004E17D8" w:rsidP="004E17D8">
      <w:pPr>
        <w:jc w:val="both"/>
        <w:rPr>
          <w:rFonts w:ascii="Arial" w:hAnsi="Arial" w:cs="Arial"/>
          <w:sz w:val="20"/>
        </w:rPr>
      </w:pPr>
    </w:p>
    <w:p w:rsidR="004E17D8" w:rsidRDefault="004E17D8" w:rsidP="004E17D8">
      <w:pPr>
        <w:jc w:val="both"/>
        <w:rPr>
          <w:rFonts w:ascii="Arial" w:hAnsi="Arial" w:cs="Arial"/>
          <w:sz w:val="20"/>
        </w:rPr>
      </w:pPr>
    </w:p>
    <w:p w:rsidR="004E17D8" w:rsidRPr="002A3794" w:rsidRDefault="004E17D8" w:rsidP="004E17D8">
      <w:pPr>
        <w:jc w:val="both"/>
        <w:rPr>
          <w:rFonts w:ascii="Arial" w:hAnsi="Arial" w:cs="Arial"/>
          <w:sz w:val="20"/>
        </w:rPr>
      </w:pPr>
    </w:p>
    <w:p w:rsidR="004E17D8" w:rsidRPr="00485871" w:rsidRDefault="004E17D8" w:rsidP="004E17D8">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4E17D8" w:rsidRPr="00485871" w:rsidRDefault="004E17D8" w:rsidP="004E17D8">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SALA CUARTA DE DECISIÓN LABORAL</w:t>
      </w:r>
    </w:p>
    <w:p w:rsidR="004E17D8" w:rsidRPr="00485871" w:rsidRDefault="004E17D8" w:rsidP="004E17D8">
      <w:pPr>
        <w:spacing w:line="288" w:lineRule="auto"/>
        <w:rPr>
          <w:rFonts w:ascii="Arial Narrow" w:hAnsi="Arial Narrow"/>
          <w:sz w:val="26"/>
          <w:szCs w:val="26"/>
        </w:rPr>
      </w:pPr>
    </w:p>
    <w:p w:rsidR="004E17D8" w:rsidRPr="00485871" w:rsidRDefault="004E17D8" w:rsidP="004E17D8">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4E17D8" w:rsidRPr="00485871" w:rsidRDefault="004E17D8" w:rsidP="004E17D8">
      <w:pPr>
        <w:pStyle w:val="Sinespaciado"/>
        <w:spacing w:line="288" w:lineRule="auto"/>
        <w:rPr>
          <w:rFonts w:ascii="Arial Narrow" w:eastAsia="Arial Narrow" w:hAnsi="Arial Narrow"/>
          <w:sz w:val="26"/>
          <w:szCs w:val="26"/>
        </w:rPr>
      </w:pPr>
    </w:p>
    <w:p w:rsidR="004E17D8" w:rsidRPr="00485871" w:rsidRDefault="004E17D8" w:rsidP="004E17D8">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691674" w:rsidRPr="00691674" w:rsidRDefault="00691674" w:rsidP="00691674">
      <w:pPr>
        <w:pStyle w:val="Sinespaciado"/>
      </w:pPr>
    </w:p>
    <w:p w:rsidR="00B240D2" w:rsidRPr="00DC473E" w:rsidRDefault="00B240D2" w:rsidP="00DC473E">
      <w:pPr>
        <w:spacing w:line="288" w:lineRule="auto"/>
        <w:ind w:firstLine="708"/>
        <w:jc w:val="both"/>
        <w:rPr>
          <w:rFonts w:ascii="Arial Narrow" w:hAnsi="Arial Narrow" w:cs="Arial"/>
          <w:bCs/>
          <w:iCs/>
          <w:sz w:val="26"/>
          <w:szCs w:val="26"/>
        </w:rPr>
      </w:pPr>
      <w:r w:rsidRPr="00DC473E">
        <w:rPr>
          <w:rFonts w:ascii="Arial Narrow" w:eastAsia="Calibri" w:hAnsi="Arial Narrow" w:cs="Arial"/>
          <w:sz w:val="26"/>
          <w:szCs w:val="26"/>
          <w:lang w:val="es-CO" w:eastAsia="en-US"/>
        </w:rPr>
        <w:lastRenderedPageBreak/>
        <w:t xml:space="preserve">En Pereira, a los </w:t>
      </w:r>
      <w:r w:rsidR="00B93B93" w:rsidRPr="00DC473E">
        <w:rPr>
          <w:rFonts w:ascii="Arial Narrow" w:eastAsia="Calibri" w:hAnsi="Arial Narrow" w:cs="Arial"/>
          <w:sz w:val="26"/>
          <w:szCs w:val="26"/>
          <w:lang w:val="es-CO" w:eastAsia="en-US"/>
        </w:rPr>
        <w:t>tres</w:t>
      </w:r>
      <w:r w:rsidRPr="00DC473E">
        <w:rPr>
          <w:rFonts w:ascii="Arial Narrow" w:eastAsia="Calibri" w:hAnsi="Arial Narrow" w:cs="Arial"/>
          <w:sz w:val="26"/>
          <w:szCs w:val="26"/>
          <w:lang w:val="es-CO" w:eastAsia="en-US"/>
        </w:rPr>
        <w:t xml:space="preserve"> (</w:t>
      </w:r>
      <w:r w:rsidR="00B93B93" w:rsidRPr="00DC473E">
        <w:rPr>
          <w:rFonts w:ascii="Arial Narrow" w:eastAsia="Calibri" w:hAnsi="Arial Narrow" w:cs="Arial"/>
          <w:sz w:val="26"/>
          <w:szCs w:val="26"/>
          <w:lang w:val="es-CO" w:eastAsia="en-US"/>
        </w:rPr>
        <w:t>03</w:t>
      </w:r>
      <w:r w:rsidRPr="00DC473E">
        <w:rPr>
          <w:rFonts w:ascii="Arial Narrow" w:eastAsia="Calibri" w:hAnsi="Arial Narrow" w:cs="Arial"/>
          <w:sz w:val="26"/>
          <w:szCs w:val="26"/>
          <w:lang w:val="es-CO" w:eastAsia="en-US"/>
        </w:rPr>
        <w:t xml:space="preserve">) días del mes de </w:t>
      </w:r>
      <w:r w:rsidR="00B93B93" w:rsidRPr="00DC473E">
        <w:rPr>
          <w:rFonts w:ascii="Arial Narrow" w:eastAsia="Calibri" w:hAnsi="Arial Narrow" w:cs="Arial"/>
          <w:sz w:val="26"/>
          <w:szCs w:val="26"/>
          <w:lang w:val="es-CO" w:eastAsia="en-US"/>
        </w:rPr>
        <w:t xml:space="preserve">octubre </w:t>
      </w:r>
      <w:r w:rsidRPr="00DC473E">
        <w:rPr>
          <w:rFonts w:ascii="Arial Narrow" w:eastAsia="Calibri" w:hAnsi="Arial Narrow" w:cs="Arial"/>
          <w:sz w:val="26"/>
          <w:szCs w:val="26"/>
          <w:lang w:val="es-CO" w:eastAsia="en-US"/>
        </w:rPr>
        <w:t xml:space="preserve">de dos mil dieciocho (2018), siendo las </w:t>
      </w:r>
      <w:r w:rsidR="00B93B93" w:rsidRPr="00DC473E">
        <w:rPr>
          <w:rFonts w:ascii="Arial Narrow" w:eastAsia="Calibri" w:hAnsi="Arial Narrow" w:cs="Arial"/>
          <w:sz w:val="26"/>
          <w:szCs w:val="26"/>
          <w:lang w:val="es-CO" w:eastAsia="en-US"/>
        </w:rPr>
        <w:t xml:space="preserve">dos de la tarde </w:t>
      </w:r>
      <w:r w:rsidRPr="00DC473E">
        <w:rPr>
          <w:rFonts w:ascii="Arial Narrow" w:eastAsia="Calibri" w:hAnsi="Arial Narrow" w:cs="Arial"/>
          <w:sz w:val="26"/>
          <w:szCs w:val="26"/>
          <w:lang w:val="es-CO" w:eastAsia="en-US"/>
        </w:rPr>
        <w:t>(</w:t>
      </w:r>
      <w:r w:rsidR="00B93B93" w:rsidRPr="00DC473E">
        <w:rPr>
          <w:rFonts w:ascii="Arial Narrow" w:eastAsia="Calibri" w:hAnsi="Arial Narrow" w:cs="Arial"/>
          <w:sz w:val="26"/>
          <w:szCs w:val="26"/>
          <w:lang w:val="es-CO" w:eastAsia="en-US"/>
        </w:rPr>
        <w:t>02:00 p.m.</w:t>
      </w:r>
      <w:r w:rsidRPr="00DC473E">
        <w:rPr>
          <w:rFonts w:ascii="Arial Narrow" w:eastAsia="Calibri" w:hAnsi="Arial Narrow" w:cs="Arial"/>
          <w:sz w:val="26"/>
          <w:szCs w:val="26"/>
          <w:lang w:val="es-CO" w:eastAsia="en-US"/>
        </w:rPr>
        <w:t xml:space="preserve">), </w:t>
      </w:r>
      <w:r w:rsidRPr="00DC473E">
        <w:rPr>
          <w:rFonts w:ascii="Arial Narrow" w:hAnsi="Arial Narrow" w:cs="Tahoma"/>
          <w:bCs/>
          <w:color w:val="000000"/>
          <w:sz w:val="26"/>
          <w:szCs w:val="26"/>
          <w:lang w:eastAsia="es-CO"/>
        </w:rPr>
        <w:t xml:space="preserve">procede la Sala Cuarta de Decisión Laboral del Tribunal Superior de Pereira, a resolver los recursos de apelación interpuestos por la parte actora y las codemandadas </w:t>
      </w:r>
      <w:proofErr w:type="spellStart"/>
      <w:r w:rsidRPr="00DC473E">
        <w:rPr>
          <w:rFonts w:ascii="Arial Narrow" w:hAnsi="Arial Narrow" w:cs="Tahoma"/>
          <w:bCs/>
          <w:color w:val="000000"/>
          <w:sz w:val="26"/>
          <w:szCs w:val="26"/>
          <w:lang w:eastAsia="es-CO"/>
        </w:rPr>
        <w:t>Megabús</w:t>
      </w:r>
      <w:proofErr w:type="spellEnd"/>
      <w:r w:rsidRPr="00DC473E">
        <w:rPr>
          <w:rFonts w:ascii="Arial Narrow" w:hAnsi="Arial Narrow" w:cs="Tahoma"/>
          <w:bCs/>
          <w:color w:val="000000"/>
          <w:sz w:val="26"/>
          <w:szCs w:val="26"/>
          <w:lang w:eastAsia="es-CO"/>
        </w:rPr>
        <w:t xml:space="preserve"> S.A., López Bedoya y Asociados &amp; </w:t>
      </w:r>
      <w:proofErr w:type="spellStart"/>
      <w:r w:rsidRPr="00DC473E">
        <w:rPr>
          <w:rFonts w:ascii="Arial Narrow" w:hAnsi="Arial Narrow" w:cs="Tahoma"/>
          <w:bCs/>
          <w:color w:val="000000"/>
          <w:sz w:val="26"/>
          <w:szCs w:val="26"/>
          <w:lang w:eastAsia="es-CO"/>
        </w:rPr>
        <w:t>Cia</w:t>
      </w:r>
      <w:proofErr w:type="spellEnd"/>
      <w:r w:rsidRPr="00DC473E">
        <w:rPr>
          <w:rFonts w:ascii="Arial Narrow" w:hAnsi="Arial Narrow" w:cs="Tahoma"/>
          <w:bCs/>
          <w:color w:val="000000"/>
          <w:sz w:val="26"/>
          <w:szCs w:val="26"/>
          <w:lang w:eastAsia="es-CO"/>
        </w:rPr>
        <w:t xml:space="preserve">. S. en C., Sistema Integrado de Transporte Masivo SI 99 S.A. y </w:t>
      </w:r>
      <w:proofErr w:type="spellStart"/>
      <w:r w:rsidRPr="00DC473E">
        <w:rPr>
          <w:rFonts w:ascii="Arial Narrow" w:hAnsi="Arial Narrow" w:cs="Tahoma"/>
          <w:bCs/>
          <w:color w:val="000000"/>
          <w:sz w:val="26"/>
          <w:szCs w:val="26"/>
          <w:lang w:eastAsia="es-CO"/>
        </w:rPr>
        <w:t>Liberty</w:t>
      </w:r>
      <w:proofErr w:type="spellEnd"/>
      <w:r w:rsidRPr="00DC473E">
        <w:rPr>
          <w:rFonts w:ascii="Arial Narrow" w:hAnsi="Arial Narrow" w:cs="Tahoma"/>
          <w:bCs/>
          <w:color w:val="000000"/>
          <w:sz w:val="26"/>
          <w:szCs w:val="26"/>
          <w:lang w:eastAsia="es-CO"/>
        </w:rPr>
        <w:t xml:space="preserve"> Seguros S.A. contra </w:t>
      </w:r>
      <w:r w:rsidRPr="00DC473E">
        <w:rPr>
          <w:rFonts w:ascii="Arial Narrow" w:hAnsi="Arial Narrow" w:cs="Arial"/>
          <w:sz w:val="26"/>
          <w:szCs w:val="26"/>
        </w:rPr>
        <w:t xml:space="preserve">la sentencia proferida el 30 de enero de 2018 por el Juzgado Quinto Laboral del Circuito de Pereira, dentro del proceso ordinario promovido por </w:t>
      </w:r>
      <w:r w:rsidRPr="00DC473E">
        <w:rPr>
          <w:rFonts w:ascii="Arial Narrow" w:hAnsi="Arial Narrow" w:cs="Arial"/>
          <w:i/>
          <w:sz w:val="26"/>
          <w:szCs w:val="26"/>
        </w:rPr>
        <w:t>Oscar Eduardo Toro Ríos, Hernán de Jesús López Zamora, Gonz</w:t>
      </w:r>
      <w:r w:rsidR="00601062" w:rsidRPr="00DC473E">
        <w:rPr>
          <w:rFonts w:ascii="Arial Narrow" w:hAnsi="Arial Narrow" w:cs="Arial"/>
          <w:i/>
          <w:sz w:val="26"/>
          <w:szCs w:val="26"/>
        </w:rPr>
        <w:t>a</w:t>
      </w:r>
      <w:r w:rsidRPr="00DC473E">
        <w:rPr>
          <w:rFonts w:ascii="Arial Narrow" w:hAnsi="Arial Narrow" w:cs="Arial"/>
          <w:i/>
          <w:sz w:val="26"/>
          <w:szCs w:val="26"/>
        </w:rPr>
        <w:t>lo de Jesús Gómez</w:t>
      </w:r>
      <w:r w:rsidR="00601062" w:rsidRPr="00DC473E">
        <w:rPr>
          <w:rFonts w:ascii="Arial Narrow" w:hAnsi="Arial Narrow" w:cs="Arial"/>
          <w:i/>
          <w:sz w:val="26"/>
          <w:szCs w:val="26"/>
        </w:rPr>
        <w:t xml:space="preserve"> Gutiérrez</w:t>
      </w:r>
      <w:r w:rsidRPr="00DC473E">
        <w:rPr>
          <w:rFonts w:ascii="Arial Narrow" w:hAnsi="Arial Narrow" w:cs="Arial"/>
          <w:i/>
          <w:sz w:val="26"/>
          <w:szCs w:val="26"/>
        </w:rPr>
        <w:t>, Fernando Antonio López</w:t>
      </w:r>
      <w:r w:rsidR="00601062" w:rsidRPr="00DC473E">
        <w:rPr>
          <w:rFonts w:ascii="Arial Narrow" w:hAnsi="Arial Narrow" w:cs="Arial"/>
          <w:i/>
          <w:sz w:val="26"/>
          <w:szCs w:val="26"/>
        </w:rPr>
        <w:t xml:space="preserve"> Murillo</w:t>
      </w:r>
      <w:r w:rsidRPr="00DC473E">
        <w:rPr>
          <w:rFonts w:ascii="Arial Narrow" w:hAnsi="Arial Narrow" w:cs="Arial"/>
          <w:i/>
          <w:sz w:val="26"/>
          <w:szCs w:val="26"/>
        </w:rPr>
        <w:t>, José Alexander Buitrago</w:t>
      </w:r>
      <w:r w:rsidR="00601062" w:rsidRPr="00DC473E">
        <w:rPr>
          <w:rFonts w:ascii="Arial Narrow" w:hAnsi="Arial Narrow" w:cs="Arial"/>
          <w:i/>
          <w:sz w:val="26"/>
          <w:szCs w:val="26"/>
        </w:rPr>
        <w:t xml:space="preserve"> Montoya</w:t>
      </w:r>
      <w:r w:rsidRPr="00DC473E">
        <w:rPr>
          <w:rFonts w:ascii="Arial Narrow" w:hAnsi="Arial Narrow" w:cs="Arial"/>
          <w:i/>
          <w:sz w:val="26"/>
          <w:szCs w:val="26"/>
        </w:rPr>
        <w:t xml:space="preserve">, </w:t>
      </w:r>
      <w:proofErr w:type="spellStart"/>
      <w:r w:rsidRPr="00DC473E">
        <w:rPr>
          <w:rFonts w:ascii="Arial Narrow" w:hAnsi="Arial Narrow" w:cs="Arial"/>
          <w:i/>
          <w:sz w:val="26"/>
          <w:szCs w:val="26"/>
        </w:rPr>
        <w:t>Artemo</w:t>
      </w:r>
      <w:proofErr w:type="spellEnd"/>
      <w:r w:rsidRPr="00DC473E">
        <w:rPr>
          <w:rFonts w:ascii="Arial Narrow" w:hAnsi="Arial Narrow" w:cs="Arial"/>
          <w:i/>
          <w:sz w:val="26"/>
          <w:szCs w:val="26"/>
        </w:rPr>
        <w:t xml:space="preserve"> Rivera Hurtado, Jorge Eliecer Casas Acevedo </w:t>
      </w:r>
      <w:r w:rsidRPr="00DC473E">
        <w:rPr>
          <w:rFonts w:ascii="Arial Narrow" w:hAnsi="Arial Narrow" w:cs="Arial"/>
          <w:sz w:val="26"/>
          <w:szCs w:val="26"/>
        </w:rPr>
        <w:t>y</w:t>
      </w:r>
      <w:r w:rsidRPr="00DC473E">
        <w:rPr>
          <w:rFonts w:ascii="Arial Narrow" w:hAnsi="Arial Narrow" w:cs="Arial"/>
          <w:i/>
          <w:sz w:val="26"/>
          <w:szCs w:val="26"/>
        </w:rPr>
        <w:t xml:space="preserve"> </w:t>
      </w:r>
      <w:proofErr w:type="spellStart"/>
      <w:r w:rsidRPr="00DC473E">
        <w:rPr>
          <w:rFonts w:ascii="Arial Narrow" w:hAnsi="Arial Narrow" w:cs="Arial"/>
          <w:i/>
          <w:sz w:val="26"/>
          <w:szCs w:val="26"/>
        </w:rPr>
        <w:t>Frans</w:t>
      </w:r>
      <w:proofErr w:type="spellEnd"/>
      <w:r w:rsidRPr="00DC473E">
        <w:rPr>
          <w:rFonts w:ascii="Arial Narrow" w:hAnsi="Arial Narrow" w:cs="Arial"/>
          <w:i/>
          <w:sz w:val="26"/>
          <w:szCs w:val="26"/>
        </w:rPr>
        <w:t xml:space="preserve"> Mauricio Ocampo Suarez</w:t>
      </w:r>
      <w:r w:rsidRPr="00DC473E">
        <w:rPr>
          <w:rFonts w:ascii="Arial Narrow" w:hAnsi="Arial Narrow" w:cs="Arial"/>
          <w:sz w:val="26"/>
          <w:szCs w:val="26"/>
        </w:rPr>
        <w:t xml:space="preserve">, contra </w:t>
      </w:r>
      <w:proofErr w:type="spellStart"/>
      <w:r w:rsidRPr="00DC473E">
        <w:rPr>
          <w:rFonts w:ascii="Arial Narrow" w:hAnsi="Arial Narrow" w:cs="Arial"/>
          <w:i/>
          <w:sz w:val="26"/>
          <w:szCs w:val="26"/>
        </w:rPr>
        <w:t>Promasivo</w:t>
      </w:r>
      <w:proofErr w:type="spellEnd"/>
      <w:r w:rsidRPr="00DC473E">
        <w:rPr>
          <w:rFonts w:ascii="Arial Narrow" w:hAnsi="Arial Narrow" w:cs="Arial"/>
          <w:i/>
          <w:sz w:val="26"/>
          <w:szCs w:val="26"/>
        </w:rPr>
        <w:t xml:space="preserve"> S.A., </w:t>
      </w:r>
      <w:proofErr w:type="spellStart"/>
      <w:r w:rsidRPr="00DC473E">
        <w:rPr>
          <w:rFonts w:ascii="Arial Narrow" w:hAnsi="Arial Narrow" w:cs="Arial"/>
          <w:i/>
          <w:sz w:val="26"/>
          <w:szCs w:val="26"/>
        </w:rPr>
        <w:t>Megabus</w:t>
      </w:r>
      <w:proofErr w:type="spellEnd"/>
      <w:r w:rsidRPr="00DC473E">
        <w:rPr>
          <w:rFonts w:ascii="Arial Narrow" w:hAnsi="Arial Narrow" w:cs="Arial"/>
          <w:i/>
          <w:sz w:val="26"/>
          <w:szCs w:val="26"/>
        </w:rPr>
        <w:t xml:space="preserve"> S.A</w:t>
      </w:r>
      <w:r w:rsidRPr="00DC473E">
        <w:rPr>
          <w:rFonts w:ascii="Arial Narrow" w:hAnsi="Arial Narrow" w:cs="Arial"/>
          <w:b/>
          <w:i/>
          <w:sz w:val="26"/>
          <w:szCs w:val="26"/>
        </w:rPr>
        <w:t xml:space="preserve">.; </w:t>
      </w:r>
      <w:r w:rsidRPr="00DC473E">
        <w:rPr>
          <w:rFonts w:ascii="Arial Narrow" w:hAnsi="Arial Narrow" w:cs="Arial"/>
          <w:sz w:val="26"/>
          <w:szCs w:val="26"/>
        </w:rPr>
        <w:t>y las llamadas en garantía</w:t>
      </w:r>
      <w:r w:rsidRPr="00DC473E">
        <w:rPr>
          <w:rFonts w:ascii="Arial Narrow" w:hAnsi="Arial Narrow" w:cs="Arial"/>
          <w:b/>
          <w:i/>
          <w:sz w:val="26"/>
          <w:szCs w:val="26"/>
        </w:rPr>
        <w:t xml:space="preserve">: </w:t>
      </w:r>
      <w:r w:rsidRPr="00DC473E">
        <w:rPr>
          <w:rFonts w:ascii="Arial Narrow" w:hAnsi="Arial Narrow"/>
          <w:i/>
          <w:sz w:val="26"/>
          <w:szCs w:val="26"/>
          <w:lang w:val="es-CO" w:eastAsia="es-CO"/>
        </w:rPr>
        <w:t>Sistema Integrado de Transporte SI 99 S.A</w:t>
      </w:r>
      <w:r w:rsidRPr="00DC473E">
        <w:rPr>
          <w:rFonts w:ascii="Arial Narrow" w:hAnsi="Arial Narrow"/>
          <w:sz w:val="26"/>
          <w:szCs w:val="26"/>
          <w:lang w:val="es-CO" w:eastAsia="es-CO"/>
        </w:rPr>
        <w:t>.</w:t>
      </w:r>
      <w:r w:rsidRPr="00DC473E">
        <w:rPr>
          <w:rFonts w:ascii="Arial Narrow" w:hAnsi="Arial Narrow" w:cs="Arial"/>
          <w:b/>
          <w:i/>
          <w:sz w:val="26"/>
          <w:szCs w:val="26"/>
        </w:rPr>
        <w:t xml:space="preserve">, </w:t>
      </w:r>
      <w:r w:rsidRPr="00DC473E">
        <w:rPr>
          <w:rFonts w:ascii="Arial Narrow" w:hAnsi="Arial Narrow" w:cs="Arial"/>
          <w:i/>
          <w:sz w:val="26"/>
          <w:szCs w:val="26"/>
        </w:rPr>
        <w:t xml:space="preserve">López Bedoya y Asociados &amp; </w:t>
      </w:r>
      <w:proofErr w:type="spellStart"/>
      <w:r w:rsidRPr="00DC473E">
        <w:rPr>
          <w:rFonts w:ascii="Arial Narrow" w:hAnsi="Arial Narrow" w:cs="Arial"/>
          <w:i/>
          <w:sz w:val="26"/>
          <w:szCs w:val="26"/>
        </w:rPr>
        <w:t>Cia</w:t>
      </w:r>
      <w:proofErr w:type="spellEnd"/>
      <w:r w:rsidRPr="00DC473E">
        <w:rPr>
          <w:rFonts w:ascii="Arial Narrow" w:hAnsi="Arial Narrow" w:cs="Arial"/>
          <w:i/>
          <w:sz w:val="26"/>
          <w:szCs w:val="26"/>
        </w:rPr>
        <w:t xml:space="preserve">. En. C. y </w:t>
      </w:r>
      <w:proofErr w:type="spellStart"/>
      <w:r w:rsidRPr="00DC473E">
        <w:rPr>
          <w:rFonts w:ascii="Arial Narrow" w:hAnsi="Arial Narrow" w:cs="Arial"/>
          <w:i/>
          <w:sz w:val="26"/>
          <w:szCs w:val="26"/>
        </w:rPr>
        <w:t>Liberty</w:t>
      </w:r>
      <w:proofErr w:type="spellEnd"/>
      <w:r w:rsidRPr="00DC473E">
        <w:rPr>
          <w:rFonts w:ascii="Arial Narrow" w:hAnsi="Arial Narrow" w:cs="Arial"/>
          <w:i/>
          <w:sz w:val="26"/>
          <w:szCs w:val="26"/>
        </w:rPr>
        <w:t xml:space="preserve"> Seguros S.A.</w:t>
      </w:r>
      <w:r w:rsidRPr="00DC473E">
        <w:rPr>
          <w:rFonts w:ascii="Arial Narrow" w:hAnsi="Arial Narrow" w:cs="Arial"/>
          <w:b/>
          <w:i/>
          <w:sz w:val="26"/>
          <w:szCs w:val="26"/>
        </w:rPr>
        <w:t xml:space="preserve"> </w:t>
      </w:r>
      <w:r w:rsidRPr="00DC473E">
        <w:rPr>
          <w:rFonts w:ascii="Arial Narrow" w:hAnsi="Arial Narrow" w:cs="Arial"/>
          <w:sz w:val="26"/>
          <w:szCs w:val="26"/>
        </w:rPr>
        <w:t xml:space="preserve"> </w:t>
      </w:r>
      <w:r w:rsidRPr="00DC473E">
        <w:rPr>
          <w:rFonts w:ascii="Arial Narrow" w:hAnsi="Arial Narrow" w:cs="Arial"/>
          <w:bCs/>
          <w:iCs/>
          <w:sz w:val="26"/>
          <w:szCs w:val="26"/>
        </w:rPr>
        <w:t xml:space="preserve"> </w:t>
      </w:r>
    </w:p>
    <w:p w:rsidR="00B240D2" w:rsidRPr="00DC473E" w:rsidRDefault="00B240D2" w:rsidP="00DC473E">
      <w:pPr>
        <w:pStyle w:val="Sinespaciado"/>
        <w:spacing w:line="288" w:lineRule="auto"/>
        <w:rPr>
          <w:rFonts w:ascii="Arial Narrow" w:hAnsi="Arial Narrow"/>
          <w:sz w:val="26"/>
          <w:szCs w:val="26"/>
        </w:rPr>
      </w:pPr>
    </w:p>
    <w:p w:rsidR="00B240D2" w:rsidRPr="00DC473E" w:rsidRDefault="00B240D2" w:rsidP="00DC473E">
      <w:pPr>
        <w:spacing w:line="288" w:lineRule="auto"/>
        <w:ind w:firstLine="851"/>
        <w:jc w:val="both"/>
        <w:rPr>
          <w:rFonts w:ascii="Arial Narrow" w:hAnsi="Arial Narrow" w:cs="Arial"/>
          <w:b/>
          <w:bCs/>
          <w:iCs/>
          <w:sz w:val="26"/>
          <w:szCs w:val="26"/>
        </w:rPr>
      </w:pPr>
      <w:r w:rsidRPr="00DC473E">
        <w:rPr>
          <w:rFonts w:ascii="Arial Narrow" w:hAnsi="Arial Narrow" w:cs="Arial"/>
          <w:b/>
          <w:bCs/>
          <w:iCs/>
          <w:sz w:val="26"/>
          <w:szCs w:val="26"/>
        </w:rPr>
        <w:t>IDENTIFICACIÓN DE LAS PARTES</w:t>
      </w:r>
    </w:p>
    <w:p w:rsidR="00B240D2" w:rsidRPr="00DC473E" w:rsidRDefault="00B240D2" w:rsidP="00DC473E">
      <w:pPr>
        <w:pStyle w:val="Sinespaciado"/>
        <w:spacing w:line="288" w:lineRule="auto"/>
        <w:rPr>
          <w:rFonts w:ascii="Arial Narrow" w:hAnsi="Arial Narrow"/>
          <w:sz w:val="26"/>
          <w:szCs w:val="26"/>
        </w:rPr>
      </w:pPr>
    </w:p>
    <w:p w:rsidR="00B240D2" w:rsidRPr="00DC473E" w:rsidRDefault="00B240D2" w:rsidP="00DC473E">
      <w:pPr>
        <w:spacing w:line="288" w:lineRule="auto"/>
        <w:ind w:firstLine="851"/>
        <w:jc w:val="both"/>
        <w:rPr>
          <w:rFonts w:ascii="Arial Narrow" w:hAnsi="Arial Narrow" w:cs="Arial"/>
          <w:b/>
          <w:bCs/>
          <w:iCs/>
          <w:sz w:val="26"/>
          <w:szCs w:val="26"/>
        </w:rPr>
      </w:pPr>
      <w:r w:rsidRPr="00DC473E">
        <w:rPr>
          <w:rFonts w:ascii="Arial Narrow" w:hAnsi="Arial Narrow" w:cs="Arial"/>
          <w:b/>
          <w:bCs/>
          <w:iCs/>
          <w:sz w:val="26"/>
          <w:szCs w:val="26"/>
        </w:rPr>
        <w:t>INTRODUCCIÓN</w:t>
      </w:r>
    </w:p>
    <w:p w:rsidR="00A450B7" w:rsidRPr="00DC473E" w:rsidRDefault="00A450B7" w:rsidP="00DC473E">
      <w:pPr>
        <w:pStyle w:val="Sinespaciado"/>
        <w:spacing w:line="288" w:lineRule="auto"/>
        <w:rPr>
          <w:rFonts w:ascii="Arial Narrow" w:hAnsi="Arial Narrow"/>
          <w:sz w:val="26"/>
          <w:szCs w:val="26"/>
        </w:rPr>
      </w:pPr>
    </w:p>
    <w:p w:rsidR="00A450B7" w:rsidRPr="00DC473E" w:rsidRDefault="00A450B7" w:rsidP="00DC473E">
      <w:pPr>
        <w:spacing w:line="288" w:lineRule="auto"/>
        <w:ind w:firstLine="708"/>
        <w:jc w:val="both"/>
        <w:rPr>
          <w:rFonts w:ascii="Arial Narrow" w:hAnsi="Arial Narrow" w:cs="Arial"/>
          <w:bCs/>
          <w:iCs/>
          <w:sz w:val="26"/>
          <w:szCs w:val="26"/>
        </w:rPr>
      </w:pPr>
      <w:r w:rsidRPr="00DC473E">
        <w:rPr>
          <w:rFonts w:ascii="Arial Narrow" w:hAnsi="Arial Narrow" w:cs="Arial"/>
          <w:bCs/>
          <w:iCs/>
          <w:sz w:val="26"/>
          <w:szCs w:val="26"/>
        </w:rPr>
        <w:t xml:space="preserve">Antes de resolver la instancia, se aceptan los impedimentos manifestados por las Magistradas Olga Lucía Hoyos Sepúlveda y Ana Lucía Caicedo Calderón para conocer del presente proceso, por encontrarlos procedentes de conformidad con lo dispuesto en el Inciso 4º del artículo 140 del Código General del Proceso. Teniendo en cuenta que con los impedimentos aceptados no se afecta la mayoría para decidir, pues la Sala se integra con el Magistrado Julio Cesar Salazar Muñoz, no es necesaria la designación de conjuez (Artículo 54 de la Ley 270 de 1996). </w:t>
      </w:r>
    </w:p>
    <w:p w:rsidR="00B240D2" w:rsidRPr="00DC473E" w:rsidRDefault="00B240D2" w:rsidP="00DC473E">
      <w:pPr>
        <w:pStyle w:val="Sinespaciado"/>
        <w:spacing w:line="288" w:lineRule="auto"/>
        <w:rPr>
          <w:rFonts w:ascii="Arial Narrow" w:hAnsi="Arial Narrow"/>
          <w:sz w:val="26"/>
          <w:szCs w:val="26"/>
        </w:rPr>
      </w:pPr>
    </w:p>
    <w:p w:rsidR="00B240D2" w:rsidRPr="00DC473E" w:rsidRDefault="00B240D2" w:rsidP="00DC473E">
      <w:pPr>
        <w:spacing w:line="288" w:lineRule="auto"/>
        <w:ind w:firstLine="708"/>
        <w:jc w:val="both"/>
        <w:rPr>
          <w:rFonts w:ascii="Arial Narrow" w:hAnsi="Arial Narrow" w:cs="Tahoma"/>
          <w:sz w:val="26"/>
          <w:szCs w:val="26"/>
        </w:rPr>
      </w:pPr>
      <w:r w:rsidRPr="00DC473E">
        <w:rPr>
          <w:rFonts w:ascii="Arial Narrow" w:hAnsi="Arial Narrow" w:cs="Tahoma"/>
          <w:sz w:val="26"/>
          <w:szCs w:val="26"/>
        </w:rPr>
        <w:t>Atendiendo la pluralidad de demandantes que hay en este proceso, metodológicamente se relataran las pretensiones, que en todos los casos son iguales, y separadamente se hará alusión a los hechos de cada demandante, destinándose un acápite final para los hechos comunes a todos.</w:t>
      </w:r>
    </w:p>
    <w:p w:rsidR="00691674" w:rsidRPr="00DC473E" w:rsidRDefault="00691674" w:rsidP="00DC473E">
      <w:pPr>
        <w:pStyle w:val="Sinespaciado"/>
        <w:spacing w:line="288" w:lineRule="auto"/>
        <w:rPr>
          <w:rFonts w:ascii="Arial Narrow" w:hAnsi="Arial Narrow"/>
          <w:sz w:val="26"/>
          <w:szCs w:val="26"/>
        </w:rPr>
      </w:pPr>
    </w:p>
    <w:p w:rsidR="00B240D2" w:rsidRPr="00DC473E" w:rsidRDefault="00B240D2" w:rsidP="00DC473E">
      <w:pPr>
        <w:spacing w:line="288" w:lineRule="auto"/>
        <w:ind w:firstLine="900"/>
        <w:jc w:val="both"/>
        <w:rPr>
          <w:rFonts w:ascii="Arial Narrow" w:hAnsi="Arial Narrow" w:cs="Tahoma"/>
          <w:sz w:val="26"/>
          <w:szCs w:val="26"/>
        </w:rPr>
      </w:pPr>
      <w:r w:rsidRPr="00DC473E">
        <w:rPr>
          <w:rFonts w:ascii="Arial Narrow" w:hAnsi="Arial Narrow" w:cs="Tahoma"/>
          <w:sz w:val="26"/>
          <w:szCs w:val="26"/>
        </w:rPr>
        <w:t xml:space="preserve">Se persigue </w:t>
      </w:r>
      <w:r w:rsidR="00903FF9" w:rsidRPr="00DC473E">
        <w:rPr>
          <w:rFonts w:ascii="Arial Narrow" w:hAnsi="Arial Narrow" w:cs="Tahoma"/>
          <w:sz w:val="26"/>
          <w:szCs w:val="26"/>
        </w:rPr>
        <w:t>en el proceso,</w:t>
      </w:r>
      <w:r w:rsidRPr="00DC473E">
        <w:rPr>
          <w:rFonts w:ascii="Arial Narrow" w:hAnsi="Arial Narrow" w:cs="Tahoma"/>
          <w:sz w:val="26"/>
          <w:szCs w:val="26"/>
        </w:rPr>
        <w:t xml:space="preserve"> la declaratoria de un contrato de trabajo que ató a los demandantes con</w:t>
      </w:r>
      <w:r w:rsidR="00163D96" w:rsidRPr="00DC473E">
        <w:rPr>
          <w:rFonts w:ascii="Arial Narrow" w:hAnsi="Arial Narrow" w:cs="Tahoma"/>
          <w:sz w:val="26"/>
          <w:szCs w:val="26"/>
        </w:rPr>
        <w:t xml:space="preserve"> </w:t>
      </w:r>
      <w:proofErr w:type="spellStart"/>
      <w:r w:rsidR="00163D96" w:rsidRPr="00DC473E">
        <w:rPr>
          <w:rFonts w:ascii="Arial Narrow" w:hAnsi="Arial Narrow" w:cs="Tahoma"/>
          <w:sz w:val="26"/>
          <w:szCs w:val="26"/>
        </w:rPr>
        <w:t>Promasivo</w:t>
      </w:r>
      <w:proofErr w:type="spellEnd"/>
      <w:r w:rsidR="00163D96" w:rsidRPr="00DC473E">
        <w:rPr>
          <w:rFonts w:ascii="Arial Narrow" w:hAnsi="Arial Narrow" w:cs="Tahoma"/>
          <w:sz w:val="26"/>
          <w:szCs w:val="26"/>
        </w:rPr>
        <w:t xml:space="preserve"> S.A., el cual fue terminado en forma unilateral e injusta por parte el empleador, </w:t>
      </w:r>
      <w:r w:rsidR="005D76D6" w:rsidRPr="00DC473E">
        <w:rPr>
          <w:rFonts w:ascii="Arial Narrow" w:hAnsi="Arial Narrow" w:cs="Tahoma"/>
          <w:sz w:val="26"/>
          <w:szCs w:val="26"/>
        </w:rPr>
        <w:t xml:space="preserve">estando pendiente el pago de </w:t>
      </w:r>
      <w:r w:rsidR="00A64951" w:rsidRPr="00DC473E">
        <w:rPr>
          <w:rFonts w:ascii="Arial Narrow" w:hAnsi="Arial Narrow" w:cs="Tahoma"/>
          <w:sz w:val="26"/>
          <w:szCs w:val="26"/>
        </w:rPr>
        <w:t>acreencias laborales y</w:t>
      </w:r>
      <w:r w:rsidR="00B706A1" w:rsidRPr="00DC473E">
        <w:rPr>
          <w:rFonts w:ascii="Arial Narrow" w:hAnsi="Arial Narrow" w:cs="Tahoma"/>
          <w:sz w:val="26"/>
          <w:szCs w:val="26"/>
        </w:rPr>
        <w:t xml:space="preserve">, </w:t>
      </w:r>
      <w:r w:rsidR="005D76D6" w:rsidRPr="00DC473E">
        <w:rPr>
          <w:rFonts w:ascii="Arial Narrow" w:hAnsi="Arial Narrow" w:cs="Tahoma"/>
          <w:sz w:val="26"/>
          <w:szCs w:val="26"/>
        </w:rPr>
        <w:t>que</w:t>
      </w:r>
      <w:r w:rsidR="001E75CD" w:rsidRPr="00DC473E">
        <w:rPr>
          <w:rFonts w:ascii="Arial Narrow" w:hAnsi="Arial Narrow" w:cs="Tahoma"/>
          <w:sz w:val="26"/>
          <w:szCs w:val="26"/>
        </w:rPr>
        <w:t xml:space="preserve"> </w:t>
      </w:r>
      <w:proofErr w:type="spellStart"/>
      <w:r w:rsidR="001E75CD" w:rsidRPr="00DC473E">
        <w:rPr>
          <w:rFonts w:ascii="Arial Narrow" w:hAnsi="Arial Narrow" w:cs="Tahoma"/>
          <w:sz w:val="26"/>
          <w:szCs w:val="26"/>
        </w:rPr>
        <w:t>Megabús</w:t>
      </w:r>
      <w:proofErr w:type="spellEnd"/>
      <w:r w:rsidR="001E75CD" w:rsidRPr="00DC473E">
        <w:rPr>
          <w:rFonts w:ascii="Arial Narrow" w:hAnsi="Arial Narrow" w:cs="Tahoma"/>
          <w:sz w:val="26"/>
          <w:szCs w:val="26"/>
        </w:rPr>
        <w:t xml:space="preserve"> S.A.,</w:t>
      </w:r>
      <w:r w:rsidR="00A22B60" w:rsidRPr="00DC473E">
        <w:rPr>
          <w:rFonts w:ascii="Arial Narrow" w:hAnsi="Arial Narrow" w:cs="Tahoma"/>
          <w:sz w:val="26"/>
          <w:szCs w:val="26"/>
        </w:rPr>
        <w:t xml:space="preserve"> SI 99</w:t>
      </w:r>
      <w:r w:rsidR="001E75CD" w:rsidRPr="00DC473E">
        <w:rPr>
          <w:rFonts w:ascii="Arial Narrow" w:hAnsi="Arial Narrow" w:cs="Tahoma"/>
          <w:sz w:val="26"/>
          <w:szCs w:val="26"/>
        </w:rPr>
        <w:t xml:space="preserve"> y los Municipios de Pereira y Dosquebradas, son </w:t>
      </w:r>
      <w:r w:rsidRPr="00DC473E">
        <w:rPr>
          <w:rFonts w:ascii="Arial Narrow" w:hAnsi="Arial Narrow" w:cs="Tahoma"/>
          <w:sz w:val="26"/>
          <w:szCs w:val="26"/>
        </w:rPr>
        <w:t>solidariamente responsa</w:t>
      </w:r>
      <w:r w:rsidR="005D76D6" w:rsidRPr="00DC473E">
        <w:rPr>
          <w:rFonts w:ascii="Arial Narrow" w:hAnsi="Arial Narrow" w:cs="Tahoma"/>
          <w:sz w:val="26"/>
          <w:szCs w:val="26"/>
        </w:rPr>
        <w:t>ble</w:t>
      </w:r>
      <w:r w:rsidR="001E75CD" w:rsidRPr="00DC473E">
        <w:rPr>
          <w:rFonts w:ascii="Arial Narrow" w:hAnsi="Arial Narrow" w:cs="Tahoma"/>
          <w:sz w:val="26"/>
          <w:szCs w:val="26"/>
        </w:rPr>
        <w:t>s</w:t>
      </w:r>
      <w:r w:rsidRPr="00DC473E">
        <w:rPr>
          <w:rFonts w:ascii="Arial Narrow" w:hAnsi="Arial Narrow" w:cs="Tahoma"/>
          <w:sz w:val="26"/>
          <w:szCs w:val="26"/>
        </w:rPr>
        <w:t xml:space="preserve"> de</w:t>
      </w:r>
      <w:r w:rsidR="005D76D6" w:rsidRPr="00DC473E">
        <w:rPr>
          <w:rFonts w:ascii="Arial Narrow" w:hAnsi="Arial Narrow" w:cs="Tahoma"/>
          <w:sz w:val="26"/>
          <w:szCs w:val="26"/>
        </w:rPr>
        <w:t xml:space="preserve">l pago de </w:t>
      </w:r>
      <w:r w:rsidR="00A64951" w:rsidRPr="00DC473E">
        <w:rPr>
          <w:rFonts w:ascii="Arial Narrow" w:hAnsi="Arial Narrow" w:cs="Tahoma"/>
          <w:sz w:val="26"/>
          <w:szCs w:val="26"/>
        </w:rPr>
        <w:t>las mismas</w:t>
      </w:r>
      <w:r w:rsidR="00B706A1" w:rsidRPr="00DC473E">
        <w:rPr>
          <w:rFonts w:ascii="Arial Narrow" w:hAnsi="Arial Narrow" w:cs="Tahoma"/>
          <w:sz w:val="26"/>
          <w:szCs w:val="26"/>
        </w:rPr>
        <w:t>. E</w:t>
      </w:r>
      <w:r w:rsidRPr="00DC473E">
        <w:rPr>
          <w:rFonts w:ascii="Arial Narrow" w:hAnsi="Arial Narrow" w:cs="Tahoma"/>
          <w:sz w:val="26"/>
          <w:szCs w:val="26"/>
        </w:rPr>
        <w:t xml:space="preserve">n consecuencia </w:t>
      </w:r>
      <w:r w:rsidR="00B706A1" w:rsidRPr="00DC473E">
        <w:rPr>
          <w:rFonts w:ascii="Arial Narrow" w:hAnsi="Arial Narrow" w:cs="Tahoma"/>
          <w:sz w:val="26"/>
          <w:szCs w:val="26"/>
        </w:rPr>
        <w:t xml:space="preserve">se </w:t>
      </w:r>
      <w:r w:rsidRPr="00DC473E">
        <w:rPr>
          <w:rFonts w:ascii="Arial Narrow" w:hAnsi="Arial Narrow" w:cs="Tahoma"/>
          <w:sz w:val="26"/>
          <w:szCs w:val="26"/>
        </w:rPr>
        <w:t xml:space="preserve">pide </w:t>
      </w:r>
      <w:r w:rsidR="00B706A1" w:rsidRPr="00DC473E">
        <w:rPr>
          <w:rFonts w:ascii="Arial Narrow" w:hAnsi="Arial Narrow" w:cs="Tahoma"/>
          <w:sz w:val="26"/>
          <w:szCs w:val="26"/>
        </w:rPr>
        <w:t xml:space="preserve">condena por el </w:t>
      </w:r>
      <w:r w:rsidRPr="00DC473E">
        <w:rPr>
          <w:rFonts w:ascii="Arial Narrow" w:hAnsi="Arial Narrow" w:cs="Tahoma"/>
          <w:sz w:val="26"/>
          <w:szCs w:val="26"/>
        </w:rPr>
        <w:t xml:space="preserve">pago de </w:t>
      </w:r>
      <w:r w:rsidR="005D76D6" w:rsidRPr="00DC473E">
        <w:rPr>
          <w:rFonts w:ascii="Arial Narrow" w:hAnsi="Arial Narrow" w:cs="Tahoma"/>
          <w:sz w:val="26"/>
          <w:szCs w:val="26"/>
        </w:rPr>
        <w:t xml:space="preserve">los salarios, </w:t>
      </w:r>
      <w:r w:rsidRPr="00DC473E">
        <w:rPr>
          <w:rFonts w:ascii="Arial Narrow" w:hAnsi="Arial Narrow" w:cs="Tahoma"/>
          <w:sz w:val="26"/>
          <w:szCs w:val="26"/>
        </w:rPr>
        <w:t xml:space="preserve">prestaciones </w:t>
      </w:r>
      <w:r w:rsidR="005D76D6" w:rsidRPr="00DC473E">
        <w:rPr>
          <w:rFonts w:ascii="Arial Narrow" w:hAnsi="Arial Narrow" w:cs="Tahoma"/>
          <w:sz w:val="26"/>
          <w:szCs w:val="26"/>
        </w:rPr>
        <w:t>sociales</w:t>
      </w:r>
      <w:r w:rsidR="00B706A1" w:rsidRPr="00DC473E">
        <w:rPr>
          <w:rFonts w:ascii="Arial Narrow" w:hAnsi="Arial Narrow" w:cs="Tahoma"/>
          <w:sz w:val="26"/>
          <w:szCs w:val="26"/>
        </w:rPr>
        <w:t xml:space="preserve"> (cesantías</w:t>
      </w:r>
      <w:r w:rsidR="00403AD2" w:rsidRPr="00DC473E">
        <w:rPr>
          <w:rFonts w:ascii="Arial Narrow" w:hAnsi="Arial Narrow" w:cs="Tahoma"/>
          <w:sz w:val="26"/>
          <w:szCs w:val="26"/>
        </w:rPr>
        <w:t>, primas</w:t>
      </w:r>
      <w:r w:rsidR="00B706A1" w:rsidRPr="00DC473E">
        <w:rPr>
          <w:rFonts w:ascii="Arial Narrow" w:hAnsi="Arial Narrow" w:cs="Tahoma"/>
          <w:sz w:val="26"/>
          <w:szCs w:val="26"/>
        </w:rPr>
        <w:t xml:space="preserve">) </w:t>
      </w:r>
      <w:r w:rsidR="00403AD2" w:rsidRPr="00DC473E">
        <w:rPr>
          <w:rFonts w:ascii="Arial Narrow" w:hAnsi="Arial Narrow" w:cs="Tahoma"/>
          <w:sz w:val="26"/>
          <w:szCs w:val="26"/>
        </w:rPr>
        <w:t xml:space="preserve">compensación de </w:t>
      </w:r>
      <w:r w:rsidR="005D76D6" w:rsidRPr="00DC473E">
        <w:rPr>
          <w:rFonts w:ascii="Arial Narrow" w:hAnsi="Arial Narrow" w:cs="Tahoma"/>
          <w:sz w:val="26"/>
          <w:szCs w:val="26"/>
        </w:rPr>
        <w:t>vacaciones</w:t>
      </w:r>
      <w:r w:rsidR="00403AD2" w:rsidRPr="00DC473E">
        <w:rPr>
          <w:rFonts w:ascii="Arial Narrow" w:hAnsi="Arial Narrow" w:cs="Tahoma"/>
          <w:sz w:val="26"/>
          <w:szCs w:val="26"/>
        </w:rPr>
        <w:t xml:space="preserve"> debidamente indexadas</w:t>
      </w:r>
      <w:r w:rsidR="005D76D6" w:rsidRPr="00DC473E">
        <w:rPr>
          <w:rFonts w:ascii="Arial Narrow" w:hAnsi="Arial Narrow" w:cs="Tahoma"/>
          <w:sz w:val="26"/>
          <w:szCs w:val="26"/>
        </w:rPr>
        <w:t xml:space="preserve">, </w:t>
      </w:r>
      <w:r w:rsidRPr="00DC473E">
        <w:rPr>
          <w:rFonts w:ascii="Arial Narrow" w:hAnsi="Arial Narrow" w:cs="Tahoma"/>
          <w:sz w:val="26"/>
          <w:szCs w:val="26"/>
        </w:rPr>
        <w:t xml:space="preserve">indemnizaciones por despido injusto </w:t>
      </w:r>
      <w:r w:rsidR="00A64951" w:rsidRPr="00DC473E">
        <w:rPr>
          <w:rFonts w:ascii="Arial Narrow" w:hAnsi="Arial Narrow" w:cs="Tahoma"/>
          <w:sz w:val="26"/>
          <w:szCs w:val="26"/>
        </w:rPr>
        <w:t xml:space="preserve">indexada, </w:t>
      </w:r>
      <w:r w:rsidR="005D76D6" w:rsidRPr="00DC473E">
        <w:rPr>
          <w:rFonts w:ascii="Arial Narrow" w:hAnsi="Arial Narrow" w:cs="Tahoma"/>
          <w:sz w:val="26"/>
          <w:szCs w:val="26"/>
        </w:rPr>
        <w:t>por no consignación</w:t>
      </w:r>
      <w:r w:rsidR="00B706A1" w:rsidRPr="00DC473E">
        <w:rPr>
          <w:rFonts w:ascii="Arial Narrow" w:hAnsi="Arial Narrow" w:cs="Tahoma"/>
          <w:sz w:val="26"/>
          <w:szCs w:val="26"/>
        </w:rPr>
        <w:t xml:space="preserve"> d</w:t>
      </w:r>
      <w:r w:rsidR="005D76D6" w:rsidRPr="00DC473E">
        <w:rPr>
          <w:rFonts w:ascii="Arial Narrow" w:hAnsi="Arial Narrow" w:cs="Tahoma"/>
          <w:sz w:val="26"/>
          <w:szCs w:val="26"/>
        </w:rPr>
        <w:t xml:space="preserve">e cesantías </w:t>
      </w:r>
      <w:r w:rsidRPr="00DC473E">
        <w:rPr>
          <w:rFonts w:ascii="Arial Narrow" w:hAnsi="Arial Narrow" w:cs="Tahoma"/>
          <w:sz w:val="26"/>
          <w:szCs w:val="26"/>
        </w:rPr>
        <w:t>y moratori</w:t>
      </w:r>
      <w:r w:rsidR="00B706A1" w:rsidRPr="00DC473E">
        <w:rPr>
          <w:rFonts w:ascii="Arial Narrow" w:hAnsi="Arial Narrow" w:cs="Tahoma"/>
          <w:sz w:val="26"/>
          <w:szCs w:val="26"/>
        </w:rPr>
        <w:t xml:space="preserve">a, </w:t>
      </w:r>
      <w:r w:rsidR="00A64951" w:rsidRPr="00DC473E">
        <w:rPr>
          <w:rFonts w:ascii="Arial Narrow" w:hAnsi="Arial Narrow" w:cs="Tahoma"/>
          <w:sz w:val="26"/>
          <w:szCs w:val="26"/>
        </w:rPr>
        <w:t xml:space="preserve">aportes al sistema de seguridad social, </w:t>
      </w:r>
      <w:r w:rsidR="00B706A1" w:rsidRPr="00DC473E">
        <w:rPr>
          <w:rFonts w:ascii="Arial Narrow" w:hAnsi="Arial Narrow" w:cs="Tahoma"/>
          <w:sz w:val="26"/>
          <w:szCs w:val="26"/>
        </w:rPr>
        <w:t>más las costas del proceso.</w:t>
      </w:r>
    </w:p>
    <w:p w:rsidR="00601062" w:rsidRPr="00DC473E" w:rsidRDefault="00601062" w:rsidP="00DC473E">
      <w:pPr>
        <w:pStyle w:val="Sinespaciado"/>
        <w:spacing w:line="288" w:lineRule="auto"/>
        <w:rPr>
          <w:rFonts w:ascii="Arial Narrow" w:hAnsi="Arial Narrow"/>
          <w:sz w:val="26"/>
          <w:szCs w:val="26"/>
        </w:rPr>
      </w:pPr>
    </w:p>
    <w:p w:rsidR="00B240D2" w:rsidRPr="00DC473E" w:rsidRDefault="00B240D2" w:rsidP="00DC473E">
      <w:pPr>
        <w:spacing w:line="288" w:lineRule="auto"/>
        <w:ind w:firstLine="900"/>
        <w:jc w:val="both"/>
        <w:rPr>
          <w:rFonts w:ascii="Arial Narrow" w:hAnsi="Arial Narrow" w:cs="Tahoma"/>
          <w:b/>
          <w:sz w:val="26"/>
          <w:szCs w:val="26"/>
        </w:rPr>
      </w:pPr>
      <w:r w:rsidRPr="00DC473E">
        <w:rPr>
          <w:rFonts w:ascii="Arial Narrow" w:hAnsi="Arial Narrow" w:cs="Tahoma"/>
          <w:b/>
          <w:sz w:val="26"/>
          <w:szCs w:val="26"/>
        </w:rPr>
        <w:t>Hechos Comunes</w:t>
      </w:r>
    </w:p>
    <w:p w:rsidR="00B240D2" w:rsidRPr="00DC473E" w:rsidRDefault="00B240D2" w:rsidP="00DC473E">
      <w:pPr>
        <w:pStyle w:val="Sinespaciado"/>
        <w:spacing w:line="288" w:lineRule="auto"/>
        <w:rPr>
          <w:rFonts w:ascii="Arial Narrow" w:hAnsi="Arial Narrow"/>
          <w:sz w:val="26"/>
          <w:szCs w:val="26"/>
        </w:rPr>
      </w:pPr>
    </w:p>
    <w:p w:rsidR="00A64951" w:rsidRPr="00DC473E" w:rsidRDefault="00A64951" w:rsidP="00DC473E">
      <w:pPr>
        <w:spacing w:line="288" w:lineRule="auto"/>
        <w:ind w:firstLine="900"/>
        <w:jc w:val="both"/>
        <w:rPr>
          <w:rFonts w:ascii="Arial Narrow" w:hAnsi="Arial Narrow" w:cs="Arial"/>
          <w:sz w:val="26"/>
          <w:szCs w:val="26"/>
        </w:rPr>
      </w:pPr>
      <w:r w:rsidRPr="00DC473E">
        <w:rPr>
          <w:rFonts w:ascii="Arial Narrow" w:hAnsi="Arial Narrow" w:cs="Tahoma"/>
          <w:sz w:val="26"/>
          <w:szCs w:val="26"/>
        </w:rPr>
        <w:t xml:space="preserve">Se relata </w:t>
      </w:r>
      <w:r w:rsidR="00B240D2" w:rsidRPr="00DC473E">
        <w:rPr>
          <w:rFonts w:ascii="Arial Narrow" w:hAnsi="Arial Narrow" w:cs="Tahoma"/>
          <w:sz w:val="26"/>
          <w:szCs w:val="26"/>
        </w:rPr>
        <w:t>que</w:t>
      </w:r>
      <w:r w:rsidRPr="00DC473E">
        <w:rPr>
          <w:rFonts w:ascii="Arial Narrow" w:hAnsi="Arial Narrow" w:cs="Tahoma"/>
          <w:sz w:val="26"/>
          <w:szCs w:val="26"/>
        </w:rPr>
        <w:t xml:space="preserve"> prestaron </w:t>
      </w:r>
      <w:r w:rsidR="00F76CF3" w:rsidRPr="00DC473E">
        <w:rPr>
          <w:rFonts w:ascii="Arial Narrow" w:hAnsi="Arial Narrow" w:cs="Tahoma"/>
          <w:sz w:val="26"/>
          <w:szCs w:val="26"/>
        </w:rPr>
        <w:t xml:space="preserve">a través de un contrato de trabajo verbal a término indefinido, </w:t>
      </w:r>
      <w:r w:rsidRPr="00DC473E">
        <w:rPr>
          <w:rFonts w:ascii="Arial Narrow" w:hAnsi="Arial Narrow" w:cs="Tahoma"/>
          <w:sz w:val="26"/>
          <w:szCs w:val="26"/>
        </w:rPr>
        <w:t xml:space="preserve">sus servicios personales </w:t>
      </w:r>
      <w:r w:rsidR="00F76CF3" w:rsidRPr="00DC473E">
        <w:rPr>
          <w:rFonts w:ascii="Arial Narrow" w:hAnsi="Arial Narrow" w:cs="Tahoma"/>
          <w:sz w:val="26"/>
          <w:szCs w:val="26"/>
        </w:rPr>
        <w:t xml:space="preserve">en favor de </w:t>
      </w:r>
      <w:proofErr w:type="spellStart"/>
      <w:r w:rsidRPr="00DC473E">
        <w:rPr>
          <w:rFonts w:ascii="Arial Narrow" w:hAnsi="Arial Narrow" w:cs="Tahoma"/>
          <w:sz w:val="26"/>
          <w:szCs w:val="26"/>
        </w:rPr>
        <w:t>Promasivo</w:t>
      </w:r>
      <w:proofErr w:type="spellEnd"/>
      <w:r w:rsidRPr="00DC473E">
        <w:rPr>
          <w:rFonts w:ascii="Arial Narrow" w:hAnsi="Arial Narrow" w:cs="Tahoma"/>
          <w:sz w:val="26"/>
          <w:szCs w:val="26"/>
        </w:rPr>
        <w:t xml:space="preserve"> S.A. en los lapsos que se definirán más adelante para cada uno de los demandantes</w:t>
      </w:r>
      <w:r w:rsidR="002D255B" w:rsidRPr="00DC473E">
        <w:rPr>
          <w:rFonts w:ascii="Arial Narrow" w:hAnsi="Arial Narrow" w:cs="Tahoma"/>
          <w:sz w:val="26"/>
          <w:szCs w:val="26"/>
        </w:rPr>
        <w:t xml:space="preserve">, teniendo como salario básico mensual para los años 2012, </w:t>
      </w:r>
      <w:r w:rsidR="002D255B" w:rsidRPr="00DC473E">
        <w:rPr>
          <w:rFonts w:ascii="Arial Narrow" w:hAnsi="Arial Narrow" w:cs="Tahoma"/>
          <w:sz w:val="26"/>
          <w:szCs w:val="26"/>
        </w:rPr>
        <w:lastRenderedPageBreak/>
        <w:t>2013 y 2014 la suma de $895.352</w:t>
      </w:r>
      <w:r w:rsidR="00F76CF3" w:rsidRPr="00DC473E">
        <w:rPr>
          <w:rFonts w:ascii="Arial Narrow" w:hAnsi="Arial Narrow" w:cs="Tahoma"/>
          <w:sz w:val="26"/>
          <w:szCs w:val="26"/>
        </w:rPr>
        <w:t xml:space="preserve">; que </w:t>
      </w:r>
      <w:proofErr w:type="spellStart"/>
      <w:r w:rsidR="00F76CF3" w:rsidRPr="00DC473E">
        <w:rPr>
          <w:rFonts w:ascii="Arial Narrow" w:hAnsi="Arial Narrow" w:cs="Arial"/>
          <w:sz w:val="26"/>
          <w:szCs w:val="26"/>
        </w:rPr>
        <w:t>Promasivo</w:t>
      </w:r>
      <w:proofErr w:type="spellEnd"/>
      <w:r w:rsidR="00F76CF3" w:rsidRPr="00DC473E">
        <w:rPr>
          <w:rFonts w:ascii="Arial Narrow" w:hAnsi="Arial Narrow" w:cs="Arial"/>
          <w:sz w:val="26"/>
          <w:szCs w:val="26"/>
        </w:rPr>
        <w:t xml:space="preserve"> S.A. es el concesionario del Sistema de Transporte Masivo del Área Metropolitana Centro de Occidente y </w:t>
      </w:r>
      <w:proofErr w:type="spellStart"/>
      <w:r w:rsidR="00F76CF3" w:rsidRPr="00DC473E">
        <w:rPr>
          <w:rFonts w:ascii="Arial Narrow" w:hAnsi="Arial Narrow" w:cs="Arial"/>
          <w:sz w:val="26"/>
          <w:szCs w:val="26"/>
        </w:rPr>
        <w:t>Megabús</w:t>
      </w:r>
      <w:proofErr w:type="spellEnd"/>
      <w:r w:rsidR="00F76CF3" w:rsidRPr="00DC473E">
        <w:rPr>
          <w:rFonts w:ascii="Arial Narrow" w:hAnsi="Arial Narrow" w:cs="Arial"/>
          <w:sz w:val="26"/>
          <w:szCs w:val="26"/>
        </w:rPr>
        <w:t xml:space="preserve"> el ente gestor encargado del control vigilancia del contrato de Concesión No. 01 de 2004, suscrito entre esas entidades</w:t>
      </w:r>
      <w:r w:rsidR="008B3C54" w:rsidRPr="00DC473E">
        <w:rPr>
          <w:rFonts w:ascii="Arial Narrow" w:hAnsi="Arial Narrow" w:cs="Arial"/>
          <w:sz w:val="26"/>
          <w:szCs w:val="26"/>
        </w:rPr>
        <w:t>, la Sociedad SI 99 S.A. y los Municipios de Pereira y Dosquebradas</w:t>
      </w:r>
      <w:r w:rsidR="00F76CF3" w:rsidRPr="00DC473E">
        <w:rPr>
          <w:rFonts w:ascii="Arial Narrow" w:hAnsi="Arial Narrow" w:cs="Arial"/>
          <w:sz w:val="26"/>
          <w:szCs w:val="26"/>
        </w:rPr>
        <w:t xml:space="preserve">; que desde el año 2013 </w:t>
      </w:r>
      <w:proofErr w:type="spellStart"/>
      <w:r w:rsidR="00F76CF3" w:rsidRPr="00DC473E">
        <w:rPr>
          <w:rFonts w:ascii="Arial Narrow" w:hAnsi="Arial Narrow" w:cs="Arial"/>
          <w:sz w:val="26"/>
          <w:szCs w:val="26"/>
        </w:rPr>
        <w:t>Promasivo</w:t>
      </w:r>
      <w:proofErr w:type="spellEnd"/>
      <w:r w:rsidR="00F76CF3" w:rsidRPr="00DC473E">
        <w:rPr>
          <w:rFonts w:ascii="Arial Narrow" w:hAnsi="Arial Narrow" w:cs="Arial"/>
          <w:sz w:val="26"/>
          <w:szCs w:val="26"/>
        </w:rPr>
        <w:t xml:space="preserve"> presentó dificultades en la prestación del servicio de transporte público</w:t>
      </w:r>
      <w:r w:rsidR="00F463B6" w:rsidRPr="00DC473E">
        <w:rPr>
          <w:rFonts w:ascii="Arial Narrow" w:hAnsi="Arial Narrow" w:cs="Arial"/>
          <w:sz w:val="26"/>
          <w:szCs w:val="26"/>
        </w:rPr>
        <w:t xml:space="preserve">, motivo por el que </w:t>
      </w:r>
      <w:proofErr w:type="spellStart"/>
      <w:r w:rsidR="00F463B6" w:rsidRPr="00DC473E">
        <w:rPr>
          <w:rFonts w:ascii="Arial Narrow" w:hAnsi="Arial Narrow" w:cs="Arial"/>
          <w:sz w:val="26"/>
          <w:szCs w:val="26"/>
        </w:rPr>
        <w:t>Megabús</w:t>
      </w:r>
      <w:proofErr w:type="spellEnd"/>
      <w:r w:rsidR="00F463B6" w:rsidRPr="00DC473E">
        <w:rPr>
          <w:rFonts w:ascii="Arial Narrow" w:hAnsi="Arial Narrow" w:cs="Arial"/>
          <w:sz w:val="26"/>
          <w:szCs w:val="26"/>
        </w:rPr>
        <w:t xml:space="preserve"> impuso multas por incumplimiento en el trámite de una investigación administrativa; que pese a ello, </w:t>
      </w:r>
      <w:proofErr w:type="spellStart"/>
      <w:r w:rsidR="00F463B6" w:rsidRPr="00DC473E">
        <w:rPr>
          <w:rFonts w:ascii="Arial Narrow" w:hAnsi="Arial Narrow" w:cs="Arial"/>
          <w:sz w:val="26"/>
          <w:szCs w:val="26"/>
        </w:rPr>
        <w:t>Promasivo</w:t>
      </w:r>
      <w:proofErr w:type="spellEnd"/>
      <w:r w:rsidR="00F463B6" w:rsidRPr="00DC473E">
        <w:rPr>
          <w:rFonts w:ascii="Arial Narrow" w:hAnsi="Arial Narrow" w:cs="Arial"/>
          <w:sz w:val="26"/>
          <w:szCs w:val="26"/>
        </w:rPr>
        <w:t xml:space="preserve"> continuó incumpliendo sus obligaciones por lo que la Superintendencia de Puertos y Transportes se vio avocada a intervenir; que  mediante auto No. 400-016033 del 26 de noviembre de 2015 la Superintendencia de Sociedades ordenó la liquidación definitiva de </w:t>
      </w:r>
      <w:proofErr w:type="spellStart"/>
      <w:r w:rsidR="00F463B6" w:rsidRPr="00DC473E">
        <w:rPr>
          <w:rFonts w:ascii="Arial Narrow" w:hAnsi="Arial Narrow" w:cs="Arial"/>
          <w:sz w:val="26"/>
          <w:szCs w:val="26"/>
        </w:rPr>
        <w:t>Promasivo</w:t>
      </w:r>
      <w:proofErr w:type="spellEnd"/>
      <w:r w:rsidR="00F463B6" w:rsidRPr="00DC473E">
        <w:rPr>
          <w:rFonts w:ascii="Arial Narrow" w:hAnsi="Arial Narrow" w:cs="Arial"/>
          <w:sz w:val="26"/>
          <w:szCs w:val="26"/>
        </w:rPr>
        <w:t xml:space="preserve"> S.A., disponiendo entre otras cosas, la terminación de los contratos de trabajo, en los términos del artículo 50 del Decreto 1116 de 2006, por lo que los contratos de los demandantes finalizaron el 25 de noviembre de 2015. Indican que </w:t>
      </w:r>
      <w:proofErr w:type="spellStart"/>
      <w:r w:rsidR="00F463B6" w:rsidRPr="00DC473E">
        <w:rPr>
          <w:rFonts w:ascii="Arial Narrow" w:hAnsi="Arial Narrow" w:cs="Arial"/>
          <w:sz w:val="26"/>
          <w:szCs w:val="26"/>
        </w:rPr>
        <w:t>Promasivo</w:t>
      </w:r>
      <w:proofErr w:type="spellEnd"/>
      <w:r w:rsidR="00F463B6" w:rsidRPr="00DC473E">
        <w:rPr>
          <w:rFonts w:ascii="Arial Narrow" w:hAnsi="Arial Narrow" w:cs="Arial"/>
          <w:sz w:val="26"/>
          <w:szCs w:val="26"/>
        </w:rPr>
        <w:t xml:space="preserve"> no les canceló el valor de los salarios debidos desde el 15 de julio de 2014 hasta la terminación del contrato, las cesantías anuales del 2013 y 2014 y proporcionales del 2015, los intereses a las cesantías de esos mismos años, la prima de servicios del segundo semestre del 2014, primer semestre del 2015 y proporcional al último semestre del 2015, </w:t>
      </w:r>
      <w:r w:rsidR="00631671" w:rsidRPr="00DC473E">
        <w:rPr>
          <w:rFonts w:ascii="Arial Narrow" w:hAnsi="Arial Narrow" w:cs="Arial"/>
          <w:sz w:val="26"/>
          <w:szCs w:val="26"/>
        </w:rPr>
        <w:t xml:space="preserve">y </w:t>
      </w:r>
      <w:r w:rsidR="00F463B6" w:rsidRPr="00DC473E">
        <w:rPr>
          <w:rFonts w:ascii="Arial Narrow" w:hAnsi="Arial Narrow" w:cs="Arial"/>
          <w:sz w:val="26"/>
          <w:szCs w:val="26"/>
        </w:rPr>
        <w:t>la compensación en dinero de las vacaciones de los dos últimos</w:t>
      </w:r>
      <w:r w:rsidR="00631671" w:rsidRPr="00DC473E">
        <w:rPr>
          <w:rFonts w:ascii="Arial Narrow" w:hAnsi="Arial Narrow" w:cs="Arial"/>
          <w:sz w:val="26"/>
          <w:szCs w:val="26"/>
        </w:rPr>
        <w:t xml:space="preserve"> años de servicios</w:t>
      </w:r>
      <w:r w:rsidR="00F463B6" w:rsidRPr="00DC473E">
        <w:rPr>
          <w:rFonts w:ascii="Arial Narrow" w:hAnsi="Arial Narrow" w:cs="Arial"/>
          <w:sz w:val="26"/>
          <w:szCs w:val="26"/>
        </w:rPr>
        <w:t xml:space="preserve">. </w:t>
      </w:r>
    </w:p>
    <w:p w:rsidR="00F463B6" w:rsidRPr="00DC473E" w:rsidRDefault="00F463B6" w:rsidP="00DC473E">
      <w:pPr>
        <w:pStyle w:val="Sinespaciado"/>
        <w:spacing w:line="288" w:lineRule="auto"/>
        <w:rPr>
          <w:rFonts w:ascii="Arial Narrow" w:hAnsi="Arial Narrow"/>
          <w:sz w:val="26"/>
          <w:szCs w:val="26"/>
        </w:rPr>
      </w:pPr>
    </w:p>
    <w:p w:rsidR="009E3731" w:rsidRPr="00DC473E" w:rsidRDefault="00F463B6" w:rsidP="00DC473E">
      <w:pPr>
        <w:spacing w:line="288" w:lineRule="auto"/>
        <w:ind w:firstLine="900"/>
        <w:jc w:val="both"/>
        <w:rPr>
          <w:rFonts w:ascii="Arial Narrow" w:hAnsi="Arial Narrow" w:cs="Arial"/>
          <w:sz w:val="26"/>
          <w:szCs w:val="26"/>
        </w:rPr>
      </w:pPr>
      <w:r w:rsidRPr="00DC473E">
        <w:rPr>
          <w:rFonts w:ascii="Arial Narrow" w:hAnsi="Arial Narrow" w:cs="Arial"/>
          <w:sz w:val="26"/>
          <w:szCs w:val="26"/>
        </w:rPr>
        <w:t xml:space="preserve">Refieren que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realizó las cotizaciones al sistema de seguridad social sobre una base de cotización inferior al salario mínimo; que radicaron ante </w:t>
      </w:r>
      <w:proofErr w:type="spellStart"/>
      <w:r w:rsidR="00A64951" w:rsidRPr="00DC473E">
        <w:rPr>
          <w:rFonts w:ascii="Arial Narrow" w:hAnsi="Arial Narrow" w:cs="Arial"/>
          <w:sz w:val="26"/>
          <w:szCs w:val="26"/>
        </w:rPr>
        <w:t>Megabús</w:t>
      </w:r>
      <w:proofErr w:type="spellEnd"/>
      <w:r w:rsidR="00A64951" w:rsidRPr="00DC473E">
        <w:rPr>
          <w:rFonts w:ascii="Arial Narrow" w:hAnsi="Arial Narrow" w:cs="Arial"/>
          <w:sz w:val="26"/>
          <w:szCs w:val="26"/>
        </w:rPr>
        <w:t xml:space="preserve"> reclamación administrativa tendiente a obtener las acreencias laborales adeudadas, </w:t>
      </w:r>
      <w:r w:rsidRPr="00DC473E">
        <w:rPr>
          <w:rFonts w:ascii="Arial Narrow" w:hAnsi="Arial Narrow" w:cs="Arial"/>
          <w:sz w:val="26"/>
          <w:szCs w:val="26"/>
        </w:rPr>
        <w:t xml:space="preserve">a través de memoriales fechados el 7 de octubre de 2015 y el 18 de diciembre de ese mismo año, empero que, la primera les fue </w:t>
      </w:r>
      <w:r w:rsidR="00A64951" w:rsidRPr="00DC473E">
        <w:rPr>
          <w:rFonts w:ascii="Arial Narrow" w:hAnsi="Arial Narrow" w:cs="Arial"/>
          <w:sz w:val="26"/>
          <w:szCs w:val="26"/>
        </w:rPr>
        <w:t>negada mediante oficio del</w:t>
      </w:r>
      <w:r w:rsidRPr="00DC473E">
        <w:rPr>
          <w:rFonts w:ascii="Arial Narrow" w:hAnsi="Arial Narrow" w:cs="Arial"/>
          <w:sz w:val="26"/>
          <w:szCs w:val="26"/>
        </w:rPr>
        <w:t xml:space="preserve"> 2 de diciembre de 2015, y la segunda nunca fue respondida</w:t>
      </w:r>
      <w:r w:rsidR="00E601FE" w:rsidRPr="00DC473E">
        <w:rPr>
          <w:rFonts w:ascii="Arial Narrow" w:hAnsi="Arial Narrow" w:cs="Arial"/>
          <w:sz w:val="26"/>
          <w:szCs w:val="26"/>
        </w:rPr>
        <w:t xml:space="preserve">; que se agotó también la vía gubernativa ante los Municipios de Pereira y Dosquebradas, sin embargo, se resolvió negativamente. </w:t>
      </w:r>
      <w:r w:rsidR="009E3731" w:rsidRPr="00DC473E">
        <w:rPr>
          <w:rFonts w:ascii="Arial Narrow" w:hAnsi="Arial Narrow" w:cs="Arial"/>
          <w:sz w:val="26"/>
          <w:szCs w:val="26"/>
        </w:rPr>
        <w:t xml:space="preserve">Por último, que </w:t>
      </w:r>
      <w:proofErr w:type="spellStart"/>
      <w:r w:rsidR="009E3731" w:rsidRPr="00DC473E">
        <w:rPr>
          <w:rFonts w:ascii="Arial Narrow" w:hAnsi="Arial Narrow" w:cs="Arial"/>
          <w:sz w:val="26"/>
          <w:szCs w:val="26"/>
        </w:rPr>
        <w:t>Promasivo</w:t>
      </w:r>
      <w:proofErr w:type="spellEnd"/>
      <w:r w:rsidR="009E3731" w:rsidRPr="00DC473E">
        <w:rPr>
          <w:rFonts w:ascii="Arial Narrow" w:hAnsi="Arial Narrow" w:cs="Arial"/>
          <w:sz w:val="26"/>
          <w:szCs w:val="26"/>
        </w:rPr>
        <w:t xml:space="preserve"> en liquidación le entregó a cada uno de los demandantes la liquidación de</w:t>
      </w:r>
      <w:r w:rsidR="00A03AF1" w:rsidRPr="00DC473E">
        <w:rPr>
          <w:rFonts w:ascii="Arial Narrow" w:hAnsi="Arial Narrow" w:cs="Arial"/>
          <w:sz w:val="26"/>
          <w:szCs w:val="26"/>
        </w:rPr>
        <w:t xml:space="preserve">l contrato </w:t>
      </w:r>
      <w:r w:rsidR="009E3731" w:rsidRPr="00DC473E">
        <w:rPr>
          <w:rFonts w:ascii="Arial Narrow" w:hAnsi="Arial Narrow" w:cs="Arial"/>
          <w:sz w:val="26"/>
          <w:szCs w:val="26"/>
        </w:rPr>
        <w:t xml:space="preserve">de trabajo en la que consta </w:t>
      </w:r>
      <w:r w:rsidR="00A03AF1" w:rsidRPr="00DC473E">
        <w:rPr>
          <w:rFonts w:ascii="Arial Narrow" w:hAnsi="Arial Narrow" w:cs="Arial"/>
          <w:sz w:val="26"/>
          <w:szCs w:val="26"/>
        </w:rPr>
        <w:t>el valor adeudado</w:t>
      </w:r>
      <w:r w:rsidR="009E3731" w:rsidRPr="00DC473E">
        <w:rPr>
          <w:rFonts w:ascii="Arial Narrow" w:hAnsi="Arial Narrow" w:cs="Arial"/>
          <w:sz w:val="26"/>
          <w:szCs w:val="26"/>
        </w:rPr>
        <w:t xml:space="preserve"> por concepto de salarios, prestaciones sociales, </w:t>
      </w:r>
      <w:r w:rsidR="00631671" w:rsidRPr="00DC473E">
        <w:rPr>
          <w:rFonts w:ascii="Arial Narrow" w:hAnsi="Arial Narrow" w:cs="Arial"/>
          <w:sz w:val="26"/>
          <w:szCs w:val="26"/>
        </w:rPr>
        <w:t xml:space="preserve">vacaciones </w:t>
      </w:r>
      <w:r w:rsidR="009E3731" w:rsidRPr="00DC473E">
        <w:rPr>
          <w:rFonts w:ascii="Arial Narrow" w:hAnsi="Arial Narrow" w:cs="Arial"/>
          <w:sz w:val="26"/>
          <w:szCs w:val="26"/>
        </w:rPr>
        <w:t xml:space="preserve">e indemnización por terminación injusta. </w:t>
      </w:r>
    </w:p>
    <w:p w:rsidR="00A03AF1" w:rsidRPr="00DC473E" w:rsidRDefault="00A03AF1" w:rsidP="00DC473E">
      <w:pPr>
        <w:pStyle w:val="Sinespaciado"/>
        <w:spacing w:line="288" w:lineRule="auto"/>
        <w:rPr>
          <w:rFonts w:ascii="Arial Narrow" w:hAnsi="Arial Narrow"/>
          <w:sz w:val="26"/>
          <w:szCs w:val="26"/>
        </w:rPr>
      </w:pPr>
    </w:p>
    <w:p w:rsidR="00A03AF1" w:rsidRPr="00DC473E" w:rsidRDefault="00A03AF1" w:rsidP="00DC473E">
      <w:pPr>
        <w:spacing w:line="288" w:lineRule="auto"/>
        <w:ind w:firstLine="900"/>
        <w:jc w:val="both"/>
        <w:rPr>
          <w:rFonts w:ascii="Arial Narrow" w:hAnsi="Arial Narrow" w:cs="Tahoma"/>
          <w:b/>
          <w:sz w:val="26"/>
          <w:szCs w:val="26"/>
        </w:rPr>
      </w:pPr>
      <w:r w:rsidRPr="00DC473E">
        <w:rPr>
          <w:rFonts w:ascii="Arial Narrow" w:hAnsi="Arial Narrow" w:cs="Tahoma"/>
          <w:b/>
          <w:sz w:val="26"/>
          <w:szCs w:val="26"/>
        </w:rPr>
        <w:t xml:space="preserve">Hechos de cada uno de los demandantes </w:t>
      </w:r>
    </w:p>
    <w:p w:rsidR="00A03AF1" w:rsidRPr="00DC473E" w:rsidRDefault="00A03AF1" w:rsidP="00DC473E">
      <w:pPr>
        <w:pStyle w:val="Sinespaciado"/>
        <w:spacing w:line="288" w:lineRule="auto"/>
        <w:rPr>
          <w:rFonts w:ascii="Arial Narrow" w:hAnsi="Arial Narrow"/>
          <w:sz w:val="26"/>
          <w:szCs w:val="26"/>
        </w:rPr>
      </w:pPr>
    </w:p>
    <w:p w:rsidR="00A03AF1" w:rsidRPr="00DC473E" w:rsidRDefault="00A03AF1" w:rsidP="00DC473E">
      <w:pPr>
        <w:spacing w:line="288" w:lineRule="auto"/>
        <w:ind w:firstLine="900"/>
        <w:jc w:val="both"/>
        <w:rPr>
          <w:rFonts w:ascii="Arial Narrow" w:hAnsi="Arial Narrow" w:cs="Tahoma"/>
          <w:sz w:val="26"/>
          <w:szCs w:val="26"/>
        </w:rPr>
      </w:pPr>
      <w:r w:rsidRPr="00DC473E">
        <w:rPr>
          <w:rFonts w:ascii="Arial Narrow" w:hAnsi="Arial Narrow" w:cs="Tahoma"/>
          <w:sz w:val="26"/>
          <w:szCs w:val="26"/>
        </w:rPr>
        <w:t xml:space="preserve">Con fines prácticos y atendiendo que los hechos diferentes en cada uno de los casos son los extremos de la relación, el cargo desempeñado y el salario devengado, se dispondrá su síntesis en el cuadro siguiente: </w:t>
      </w:r>
    </w:p>
    <w:p w:rsidR="00A03AF1" w:rsidRPr="00DC473E" w:rsidRDefault="00A03AF1" w:rsidP="00DC473E">
      <w:pPr>
        <w:pStyle w:val="Sinespaciado"/>
        <w:spacing w:line="288" w:lineRule="auto"/>
        <w:rPr>
          <w:rFonts w:ascii="Arial Narrow" w:hAnsi="Arial Narrow"/>
          <w:sz w:val="26"/>
          <w:szCs w:val="26"/>
        </w:rPr>
      </w:pPr>
    </w:p>
    <w:p w:rsidR="00D5161D" w:rsidRPr="00DC473E" w:rsidRDefault="00D5161D" w:rsidP="00DC473E">
      <w:pPr>
        <w:pStyle w:val="Sinespaciado"/>
        <w:spacing w:line="288" w:lineRule="auto"/>
        <w:rPr>
          <w:rFonts w:ascii="Arial Narrow" w:hAnsi="Arial Narrow"/>
          <w:sz w:val="26"/>
          <w:szCs w:val="26"/>
        </w:rPr>
      </w:pPr>
    </w:p>
    <w:tbl>
      <w:tblPr>
        <w:tblStyle w:val="Tablaconcuadrcula"/>
        <w:tblpPr w:leftFromText="141" w:rightFromText="141" w:vertAnchor="text" w:tblpX="-881" w:tblpY="1"/>
        <w:tblOverlap w:val="never"/>
        <w:tblW w:w="11052" w:type="dxa"/>
        <w:tblLook w:val="04A0" w:firstRow="1" w:lastRow="0" w:firstColumn="1" w:lastColumn="0" w:noHBand="0" w:noVBand="1"/>
      </w:tblPr>
      <w:tblGrid>
        <w:gridCol w:w="3681"/>
        <w:gridCol w:w="1995"/>
        <w:gridCol w:w="2551"/>
        <w:gridCol w:w="2825"/>
      </w:tblGrid>
      <w:tr w:rsidR="00A03AF1" w:rsidRPr="00DC473E" w:rsidTr="00B16B62">
        <w:trPr>
          <w:trHeight w:val="557"/>
        </w:trPr>
        <w:tc>
          <w:tcPr>
            <w:tcW w:w="3681" w:type="dxa"/>
          </w:tcPr>
          <w:p w:rsidR="00474BC6" w:rsidRPr="00DC473E" w:rsidRDefault="00474BC6" w:rsidP="00DC473E">
            <w:pPr>
              <w:spacing w:line="288" w:lineRule="auto"/>
              <w:jc w:val="center"/>
              <w:rPr>
                <w:rFonts w:ascii="Arial Narrow" w:hAnsi="Arial Narrow" w:cs="Tahoma"/>
                <w:b/>
                <w:sz w:val="26"/>
                <w:szCs w:val="26"/>
              </w:rPr>
            </w:pPr>
          </w:p>
          <w:p w:rsidR="00A03AF1" w:rsidRPr="00DC473E" w:rsidRDefault="00A03AF1" w:rsidP="00DC473E">
            <w:pPr>
              <w:spacing w:line="288" w:lineRule="auto"/>
              <w:jc w:val="center"/>
              <w:rPr>
                <w:rFonts w:ascii="Arial Narrow" w:hAnsi="Arial Narrow" w:cs="Tahoma"/>
                <w:b/>
                <w:sz w:val="26"/>
                <w:szCs w:val="26"/>
              </w:rPr>
            </w:pPr>
            <w:r w:rsidRPr="00DC473E">
              <w:rPr>
                <w:rFonts w:ascii="Arial Narrow" w:hAnsi="Arial Narrow" w:cs="Tahoma"/>
                <w:b/>
                <w:sz w:val="26"/>
                <w:szCs w:val="26"/>
              </w:rPr>
              <w:t>NOMBRE</w:t>
            </w:r>
          </w:p>
        </w:tc>
        <w:tc>
          <w:tcPr>
            <w:tcW w:w="1995" w:type="dxa"/>
          </w:tcPr>
          <w:p w:rsidR="00474BC6" w:rsidRPr="00DC473E" w:rsidRDefault="00474BC6" w:rsidP="00DC473E">
            <w:pPr>
              <w:spacing w:line="288" w:lineRule="auto"/>
              <w:jc w:val="center"/>
              <w:rPr>
                <w:rFonts w:ascii="Arial Narrow" w:hAnsi="Arial Narrow" w:cs="Tahoma"/>
                <w:b/>
                <w:sz w:val="26"/>
                <w:szCs w:val="26"/>
              </w:rPr>
            </w:pPr>
          </w:p>
          <w:p w:rsidR="00A03AF1" w:rsidRPr="00DC473E" w:rsidRDefault="00A03AF1" w:rsidP="00DC473E">
            <w:pPr>
              <w:spacing w:line="288" w:lineRule="auto"/>
              <w:jc w:val="center"/>
              <w:rPr>
                <w:rFonts w:ascii="Arial Narrow" w:hAnsi="Arial Narrow" w:cs="Tahoma"/>
                <w:b/>
                <w:sz w:val="26"/>
                <w:szCs w:val="26"/>
              </w:rPr>
            </w:pPr>
            <w:r w:rsidRPr="00DC473E">
              <w:rPr>
                <w:rFonts w:ascii="Arial Narrow" w:hAnsi="Arial Narrow" w:cs="Tahoma"/>
                <w:b/>
                <w:sz w:val="26"/>
                <w:szCs w:val="26"/>
              </w:rPr>
              <w:t>F. INICIO</w:t>
            </w:r>
          </w:p>
        </w:tc>
        <w:tc>
          <w:tcPr>
            <w:tcW w:w="2551" w:type="dxa"/>
          </w:tcPr>
          <w:p w:rsidR="00474BC6" w:rsidRPr="00DC473E" w:rsidRDefault="00474BC6" w:rsidP="00DC473E">
            <w:pPr>
              <w:spacing w:line="288" w:lineRule="auto"/>
              <w:jc w:val="center"/>
              <w:rPr>
                <w:rFonts w:ascii="Arial Narrow" w:hAnsi="Arial Narrow" w:cs="Tahoma"/>
                <w:b/>
                <w:sz w:val="26"/>
                <w:szCs w:val="26"/>
              </w:rPr>
            </w:pPr>
          </w:p>
          <w:p w:rsidR="00A03AF1" w:rsidRPr="00DC473E" w:rsidRDefault="00A03AF1" w:rsidP="00DC473E">
            <w:pPr>
              <w:spacing w:line="288" w:lineRule="auto"/>
              <w:jc w:val="center"/>
              <w:rPr>
                <w:rFonts w:ascii="Arial Narrow" w:hAnsi="Arial Narrow" w:cs="Tahoma"/>
                <w:b/>
                <w:sz w:val="26"/>
                <w:szCs w:val="26"/>
              </w:rPr>
            </w:pPr>
            <w:proofErr w:type="spellStart"/>
            <w:r w:rsidRPr="00DC473E">
              <w:rPr>
                <w:rFonts w:ascii="Arial Narrow" w:hAnsi="Arial Narrow" w:cs="Tahoma"/>
                <w:b/>
                <w:sz w:val="26"/>
                <w:szCs w:val="26"/>
              </w:rPr>
              <w:t>F.SALIDA</w:t>
            </w:r>
            <w:proofErr w:type="spellEnd"/>
          </w:p>
        </w:tc>
        <w:tc>
          <w:tcPr>
            <w:tcW w:w="2825" w:type="dxa"/>
          </w:tcPr>
          <w:p w:rsidR="00A03AF1" w:rsidRPr="00DC473E" w:rsidRDefault="00A03AF1" w:rsidP="00DC473E">
            <w:pPr>
              <w:spacing w:line="288" w:lineRule="auto"/>
              <w:jc w:val="center"/>
              <w:rPr>
                <w:rFonts w:ascii="Arial Narrow" w:hAnsi="Arial Narrow" w:cs="Tahoma"/>
                <w:b/>
                <w:sz w:val="26"/>
                <w:szCs w:val="26"/>
              </w:rPr>
            </w:pPr>
            <w:r w:rsidRPr="00DC473E">
              <w:rPr>
                <w:rFonts w:ascii="Arial Narrow" w:hAnsi="Arial Narrow" w:cs="Tahoma"/>
                <w:b/>
                <w:sz w:val="26"/>
                <w:szCs w:val="26"/>
              </w:rPr>
              <w:t xml:space="preserve">SALARIO CERTIFICADO POR </w:t>
            </w:r>
            <w:proofErr w:type="spellStart"/>
            <w:r w:rsidRPr="00DC473E">
              <w:rPr>
                <w:rFonts w:ascii="Arial Narrow" w:hAnsi="Arial Narrow" w:cs="Tahoma"/>
                <w:b/>
                <w:sz w:val="26"/>
                <w:szCs w:val="26"/>
              </w:rPr>
              <w:t>PROMASIVO</w:t>
            </w:r>
            <w:proofErr w:type="spellEnd"/>
          </w:p>
        </w:tc>
      </w:tr>
      <w:tr w:rsidR="00A03AF1" w:rsidRPr="00DC473E" w:rsidTr="00B16B62">
        <w:tc>
          <w:tcPr>
            <w:tcW w:w="368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Oscar Eduardo Toro Ríos</w:t>
            </w:r>
          </w:p>
        </w:tc>
        <w:tc>
          <w:tcPr>
            <w:tcW w:w="199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23 julio de 2012</w:t>
            </w:r>
          </w:p>
        </w:tc>
        <w:tc>
          <w:tcPr>
            <w:tcW w:w="255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25 noviembre de 2015</w:t>
            </w:r>
          </w:p>
        </w:tc>
        <w:tc>
          <w:tcPr>
            <w:tcW w:w="282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$ 717.980,77</w:t>
            </w:r>
          </w:p>
        </w:tc>
      </w:tr>
      <w:tr w:rsidR="00A03AF1" w:rsidRPr="00DC473E" w:rsidTr="00B16B62">
        <w:tc>
          <w:tcPr>
            <w:tcW w:w="368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 xml:space="preserve">Herman de Jesús López Zamora </w:t>
            </w:r>
          </w:p>
        </w:tc>
        <w:tc>
          <w:tcPr>
            <w:tcW w:w="199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4 febrero de 2009</w:t>
            </w:r>
          </w:p>
        </w:tc>
        <w:tc>
          <w:tcPr>
            <w:tcW w:w="255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15 septiembre de 2014</w:t>
            </w:r>
          </w:p>
        </w:tc>
        <w:tc>
          <w:tcPr>
            <w:tcW w:w="282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$1`217.775,29</w:t>
            </w:r>
          </w:p>
        </w:tc>
      </w:tr>
      <w:tr w:rsidR="00A03AF1" w:rsidRPr="00DC473E" w:rsidTr="00B16B62">
        <w:tc>
          <w:tcPr>
            <w:tcW w:w="3681" w:type="dxa"/>
          </w:tcPr>
          <w:p w:rsidR="00A03AF1" w:rsidRPr="00DC473E" w:rsidRDefault="002F28B1" w:rsidP="00DC473E">
            <w:pPr>
              <w:spacing w:line="288" w:lineRule="auto"/>
              <w:rPr>
                <w:rFonts w:ascii="Arial Narrow" w:hAnsi="Arial Narrow" w:cs="Tahoma"/>
                <w:sz w:val="26"/>
                <w:szCs w:val="26"/>
              </w:rPr>
            </w:pPr>
            <w:r w:rsidRPr="00DC473E">
              <w:rPr>
                <w:rFonts w:ascii="Arial Narrow" w:hAnsi="Arial Narrow" w:cs="Tahoma"/>
                <w:sz w:val="26"/>
                <w:szCs w:val="26"/>
              </w:rPr>
              <w:t>Gonzalo de Jesús Gómez Gutiérrez</w:t>
            </w:r>
            <w:r w:rsidR="00A03AF1" w:rsidRPr="00DC473E">
              <w:rPr>
                <w:rFonts w:ascii="Arial Narrow" w:hAnsi="Arial Narrow" w:cs="Tahoma"/>
                <w:sz w:val="26"/>
                <w:szCs w:val="26"/>
              </w:rPr>
              <w:t xml:space="preserve"> </w:t>
            </w:r>
          </w:p>
        </w:tc>
        <w:tc>
          <w:tcPr>
            <w:tcW w:w="199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19 agosto de 2006</w:t>
            </w:r>
          </w:p>
        </w:tc>
        <w:tc>
          <w:tcPr>
            <w:tcW w:w="255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25 noviembre de 2015</w:t>
            </w:r>
          </w:p>
        </w:tc>
        <w:tc>
          <w:tcPr>
            <w:tcW w:w="282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$969.056,33</w:t>
            </w:r>
          </w:p>
        </w:tc>
      </w:tr>
      <w:tr w:rsidR="00A03AF1" w:rsidRPr="00DC473E" w:rsidTr="00B16B62">
        <w:tc>
          <w:tcPr>
            <w:tcW w:w="368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 xml:space="preserve">Fernando Antonio López Murillo </w:t>
            </w:r>
          </w:p>
        </w:tc>
        <w:tc>
          <w:tcPr>
            <w:tcW w:w="199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19 agosto de 2006</w:t>
            </w:r>
          </w:p>
        </w:tc>
        <w:tc>
          <w:tcPr>
            <w:tcW w:w="255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25 noviembre de 2015</w:t>
            </w:r>
          </w:p>
        </w:tc>
        <w:tc>
          <w:tcPr>
            <w:tcW w:w="282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$968.982,83</w:t>
            </w:r>
          </w:p>
        </w:tc>
      </w:tr>
      <w:tr w:rsidR="00A03AF1" w:rsidRPr="00DC473E" w:rsidTr="00B16B62">
        <w:tc>
          <w:tcPr>
            <w:tcW w:w="368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 xml:space="preserve">José Alexander Buitrago Montoya </w:t>
            </w:r>
          </w:p>
        </w:tc>
        <w:tc>
          <w:tcPr>
            <w:tcW w:w="199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17 agosto de 2010</w:t>
            </w:r>
          </w:p>
        </w:tc>
        <w:tc>
          <w:tcPr>
            <w:tcW w:w="255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25 noviembre de 2015</w:t>
            </w:r>
          </w:p>
        </w:tc>
        <w:tc>
          <w:tcPr>
            <w:tcW w:w="282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$968.982,83</w:t>
            </w:r>
          </w:p>
        </w:tc>
      </w:tr>
      <w:tr w:rsidR="00A03AF1" w:rsidRPr="00DC473E" w:rsidTr="00B16B62">
        <w:tc>
          <w:tcPr>
            <w:tcW w:w="3681" w:type="dxa"/>
          </w:tcPr>
          <w:p w:rsidR="00A03AF1" w:rsidRPr="00DC473E" w:rsidRDefault="00A03AF1" w:rsidP="00DC473E">
            <w:pPr>
              <w:spacing w:line="288" w:lineRule="auto"/>
              <w:jc w:val="center"/>
              <w:rPr>
                <w:rFonts w:ascii="Arial Narrow" w:hAnsi="Arial Narrow" w:cs="Tahoma"/>
                <w:sz w:val="26"/>
                <w:szCs w:val="26"/>
              </w:rPr>
            </w:pPr>
            <w:proofErr w:type="spellStart"/>
            <w:r w:rsidRPr="00DC473E">
              <w:rPr>
                <w:rFonts w:ascii="Arial Narrow" w:hAnsi="Arial Narrow" w:cs="Tahoma"/>
                <w:sz w:val="26"/>
                <w:szCs w:val="26"/>
              </w:rPr>
              <w:lastRenderedPageBreak/>
              <w:t>Artemo</w:t>
            </w:r>
            <w:proofErr w:type="spellEnd"/>
            <w:r w:rsidRPr="00DC473E">
              <w:rPr>
                <w:rFonts w:ascii="Arial Narrow" w:hAnsi="Arial Narrow" w:cs="Tahoma"/>
                <w:sz w:val="26"/>
                <w:szCs w:val="26"/>
              </w:rPr>
              <w:t xml:space="preserve"> Rivera Hurtado </w:t>
            </w:r>
          </w:p>
        </w:tc>
        <w:tc>
          <w:tcPr>
            <w:tcW w:w="199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16 mayo de 2012</w:t>
            </w:r>
          </w:p>
        </w:tc>
        <w:tc>
          <w:tcPr>
            <w:tcW w:w="255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4 diciembre de 2013</w:t>
            </w:r>
          </w:p>
        </w:tc>
        <w:tc>
          <w:tcPr>
            <w:tcW w:w="282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$904.035,22</w:t>
            </w:r>
          </w:p>
        </w:tc>
      </w:tr>
      <w:tr w:rsidR="00A03AF1" w:rsidRPr="00DC473E" w:rsidTr="00B16B62">
        <w:tc>
          <w:tcPr>
            <w:tcW w:w="368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 xml:space="preserve">Jorge Eliecer Casas </w:t>
            </w:r>
          </w:p>
        </w:tc>
        <w:tc>
          <w:tcPr>
            <w:tcW w:w="199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23 enero de 2012</w:t>
            </w:r>
          </w:p>
        </w:tc>
        <w:tc>
          <w:tcPr>
            <w:tcW w:w="255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25 noviembre de 2015</w:t>
            </w:r>
          </w:p>
        </w:tc>
        <w:tc>
          <w:tcPr>
            <w:tcW w:w="282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$968.982,83</w:t>
            </w:r>
          </w:p>
        </w:tc>
      </w:tr>
      <w:tr w:rsidR="00A03AF1" w:rsidRPr="00DC473E" w:rsidTr="00B16B62">
        <w:tc>
          <w:tcPr>
            <w:tcW w:w="3681" w:type="dxa"/>
          </w:tcPr>
          <w:p w:rsidR="00A03AF1" w:rsidRPr="00DC473E" w:rsidRDefault="00A03AF1" w:rsidP="00DC473E">
            <w:pPr>
              <w:spacing w:line="288" w:lineRule="auto"/>
              <w:jc w:val="center"/>
              <w:rPr>
                <w:rFonts w:ascii="Arial Narrow" w:hAnsi="Arial Narrow" w:cs="Tahoma"/>
                <w:sz w:val="26"/>
                <w:szCs w:val="26"/>
              </w:rPr>
            </w:pPr>
            <w:proofErr w:type="spellStart"/>
            <w:r w:rsidRPr="00DC473E">
              <w:rPr>
                <w:rFonts w:ascii="Arial Narrow" w:hAnsi="Arial Narrow" w:cs="Tahoma"/>
                <w:sz w:val="26"/>
                <w:szCs w:val="26"/>
              </w:rPr>
              <w:t>Frans</w:t>
            </w:r>
            <w:proofErr w:type="spellEnd"/>
            <w:r w:rsidRPr="00DC473E">
              <w:rPr>
                <w:rFonts w:ascii="Arial Narrow" w:hAnsi="Arial Narrow" w:cs="Tahoma"/>
                <w:sz w:val="26"/>
                <w:szCs w:val="26"/>
              </w:rPr>
              <w:t xml:space="preserve"> Mauricio Ocampo Suárez </w:t>
            </w:r>
          </w:p>
        </w:tc>
        <w:tc>
          <w:tcPr>
            <w:tcW w:w="1995" w:type="dxa"/>
          </w:tcPr>
          <w:p w:rsidR="00A03AF1" w:rsidRPr="00DC473E" w:rsidRDefault="002F28B1" w:rsidP="00DC473E">
            <w:pPr>
              <w:spacing w:line="288" w:lineRule="auto"/>
              <w:rPr>
                <w:rFonts w:ascii="Arial Narrow" w:hAnsi="Arial Narrow" w:cs="Tahoma"/>
                <w:sz w:val="26"/>
                <w:szCs w:val="26"/>
              </w:rPr>
            </w:pPr>
            <w:r w:rsidRPr="00DC473E">
              <w:rPr>
                <w:rFonts w:ascii="Arial Narrow" w:hAnsi="Arial Narrow" w:cs="Tahoma"/>
                <w:sz w:val="26"/>
                <w:szCs w:val="26"/>
              </w:rPr>
              <w:t xml:space="preserve">21 febrero </w:t>
            </w:r>
            <w:r w:rsidR="00A03AF1" w:rsidRPr="00DC473E">
              <w:rPr>
                <w:rFonts w:ascii="Arial Narrow" w:hAnsi="Arial Narrow" w:cs="Tahoma"/>
                <w:sz w:val="26"/>
                <w:szCs w:val="26"/>
              </w:rPr>
              <w:t>2012</w:t>
            </w:r>
          </w:p>
        </w:tc>
        <w:tc>
          <w:tcPr>
            <w:tcW w:w="2551"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25 noviembre de 2015</w:t>
            </w:r>
          </w:p>
        </w:tc>
        <w:tc>
          <w:tcPr>
            <w:tcW w:w="2825" w:type="dxa"/>
          </w:tcPr>
          <w:p w:rsidR="00A03AF1" w:rsidRPr="00DC473E" w:rsidRDefault="00A03AF1" w:rsidP="00DC473E">
            <w:pPr>
              <w:spacing w:line="288" w:lineRule="auto"/>
              <w:jc w:val="center"/>
              <w:rPr>
                <w:rFonts w:ascii="Arial Narrow" w:hAnsi="Arial Narrow" w:cs="Tahoma"/>
                <w:sz w:val="26"/>
                <w:szCs w:val="26"/>
              </w:rPr>
            </w:pPr>
            <w:r w:rsidRPr="00DC473E">
              <w:rPr>
                <w:rFonts w:ascii="Arial Narrow" w:hAnsi="Arial Narrow" w:cs="Tahoma"/>
                <w:sz w:val="26"/>
                <w:szCs w:val="26"/>
              </w:rPr>
              <w:t>$968.050,69</w:t>
            </w:r>
          </w:p>
        </w:tc>
      </w:tr>
    </w:tbl>
    <w:p w:rsidR="00A03AF1" w:rsidRPr="00DC473E" w:rsidRDefault="00A03AF1" w:rsidP="00DC473E">
      <w:pPr>
        <w:pStyle w:val="Sinespaciado"/>
        <w:spacing w:line="288" w:lineRule="auto"/>
        <w:rPr>
          <w:rFonts w:ascii="Arial Narrow" w:hAnsi="Arial Narrow"/>
          <w:sz w:val="26"/>
          <w:szCs w:val="26"/>
        </w:rPr>
      </w:pPr>
      <w:r w:rsidRPr="00DC473E">
        <w:rPr>
          <w:rFonts w:ascii="Arial Narrow" w:hAnsi="Arial Narrow"/>
          <w:sz w:val="26"/>
          <w:szCs w:val="26"/>
        </w:rPr>
        <w:lastRenderedPageBreak/>
        <w:br w:type="textWrapping" w:clear="all"/>
      </w:r>
    </w:p>
    <w:p w:rsidR="00A03AF1" w:rsidRPr="00DC473E" w:rsidRDefault="00B240D2" w:rsidP="00DC473E">
      <w:pPr>
        <w:spacing w:line="288" w:lineRule="auto"/>
        <w:ind w:firstLine="708"/>
        <w:jc w:val="both"/>
        <w:rPr>
          <w:rFonts w:ascii="Arial Narrow" w:hAnsi="Arial Narrow" w:cs="Tahoma"/>
          <w:sz w:val="26"/>
          <w:szCs w:val="26"/>
        </w:rPr>
      </w:pPr>
      <w:r w:rsidRPr="00DC473E">
        <w:rPr>
          <w:rFonts w:ascii="Arial Narrow" w:hAnsi="Arial Narrow" w:cs="Tahoma"/>
          <w:sz w:val="26"/>
          <w:szCs w:val="26"/>
        </w:rPr>
        <w:t>Admitida la</w:t>
      </w:r>
      <w:r w:rsidR="00A03AF1" w:rsidRPr="00DC473E">
        <w:rPr>
          <w:rFonts w:ascii="Arial Narrow" w:hAnsi="Arial Narrow" w:cs="Tahoma"/>
          <w:sz w:val="26"/>
          <w:szCs w:val="26"/>
        </w:rPr>
        <w:t xml:space="preserve"> demanda</w:t>
      </w:r>
      <w:r w:rsidRPr="00DC473E">
        <w:rPr>
          <w:rFonts w:ascii="Arial Narrow" w:hAnsi="Arial Narrow" w:cs="Tahoma"/>
          <w:sz w:val="26"/>
          <w:szCs w:val="26"/>
        </w:rPr>
        <w:t xml:space="preserve">, se dispuso el traslado a los demandados. </w:t>
      </w:r>
    </w:p>
    <w:p w:rsidR="00A03AF1" w:rsidRPr="00DC473E" w:rsidRDefault="00A03AF1" w:rsidP="00DC473E">
      <w:pPr>
        <w:pStyle w:val="Sinespaciado"/>
        <w:spacing w:line="288" w:lineRule="auto"/>
        <w:rPr>
          <w:rFonts w:ascii="Arial Narrow" w:hAnsi="Arial Narrow"/>
          <w:sz w:val="26"/>
          <w:szCs w:val="26"/>
        </w:rPr>
      </w:pPr>
    </w:p>
    <w:p w:rsidR="00631671" w:rsidRPr="00DC473E" w:rsidRDefault="00631671" w:rsidP="00DC473E">
      <w:pPr>
        <w:spacing w:line="288" w:lineRule="auto"/>
        <w:ind w:firstLine="708"/>
        <w:jc w:val="both"/>
        <w:rPr>
          <w:rFonts w:ascii="Arial Narrow" w:hAnsi="Arial Narrow" w:cs="Arial"/>
          <w:sz w:val="26"/>
          <w:szCs w:val="26"/>
        </w:rPr>
      </w:pP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S.A.</w:t>
      </w:r>
      <w:r w:rsidR="009A3694" w:rsidRPr="00DC473E">
        <w:rPr>
          <w:rFonts w:ascii="Arial Narrow" w:hAnsi="Arial Narrow" w:cs="Arial"/>
          <w:sz w:val="26"/>
          <w:szCs w:val="26"/>
        </w:rPr>
        <w:t xml:space="preserve"> en liquidación</w:t>
      </w:r>
      <w:r w:rsidRPr="00DC473E">
        <w:rPr>
          <w:rFonts w:ascii="Arial Narrow" w:hAnsi="Arial Narrow" w:cs="Arial"/>
          <w:sz w:val="26"/>
          <w:szCs w:val="26"/>
        </w:rPr>
        <w:t>, aceptó los hechos relacionados con la existencia del vínculo laboral con</w:t>
      </w:r>
      <w:r w:rsidR="009A3694" w:rsidRPr="00DC473E">
        <w:rPr>
          <w:rFonts w:ascii="Arial Narrow" w:hAnsi="Arial Narrow" w:cs="Arial"/>
          <w:sz w:val="26"/>
          <w:szCs w:val="26"/>
        </w:rPr>
        <w:t xml:space="preserve"> los demandantes, los extremos temporales de estos, aclarando respecto al señor </w:t>
      </w:r>
      <w:proofErr w:type="spellStart"/>
      <w:r w:rsidR="009A3694" w:rsidRPr="00DC473E">
        <w:rPr>
          <w:rFonts w:ascii="Arial Narrow" w:hAnsi="Arial Narrow" w:cs="Arial"/>
          <w:sz w:val="26"/>
          <w:szCs w:val="26"/>
        </w:rPr>
        <w:t>Artemo</w:t>
      </w:r>
      <w:proofErr w:type="spellEnd"/>
      <w:r w:rsidR="009A3694" w:rsidRPr="00DC473E">
        <w:rPr>
          <w:rFonts w:ascii="Arial Narrow" w:hAnsi="Arial Narrow" w:cs="Arial"/>
          <w:sz w:val="26"/>
          <w:szCs w:val="26"/>
        </w:rPr>
        <w:t xml:space="preserve"> Rivera Hurtado que el contrato estuvo vigente entre el 18 de enero de 2014, y el 15 de mayo de 2014, </w:t>
      </w:r>
      <w:r w:rsidRPr="00DC473E">
        <w:rPr>
          <w:rFonts w:ascii="Arial Narrow" w:hAnsi="Arial Narrow" w:cs="Arial"/>
          <w:sz w:val="26"/>
          <w:szCs w:val="26"/>
        </w:rPr>
        <w:t xml:space="preserve">el contrato de concesión que suscribió con </w:t>
      </w:r>
      <w:proofErr w:type="spellStart"/>
      <w:r w:rsidRPr="00DC473E">
        <w:rPr>
          <w:rFonts w:ascii="Arial Narrow" w:hAnsi="Arial Narrow" w:cs="Arial"/>
          <w:sz w:val="26"/>
          <w:szCs w:val="26"/>
        </w:rPr>
        <w:t>Megabus</w:t>
      </w:r>
      <w:proofErr w:type="spellEnd"/>
      <w:r w:rsidRPr="00DC473E">
        <w:rPr>
          <w:rFonts w:ascii="Arial Narrow" w:hAnsi="Arial Narrow" w:cs="Arial"/>
          <w:sz w:val="26"/>
          <w:szCs w:val="26"/>
        </w:rPr>
        <w:t xml:space="preserve"> S.A.,</w:t>
      </w:r>
      <w:r w:rsidR="009A3694" w:rsidRPr="00DC473E">
        <w:rPr>
          <w:rFonts w:ascii="Arial Narrow" w:hAnsi="Arial Narrow" w:cs="Arial"/>
          <w:sz w:val="26"/>
          <w:szCs w:val="26"/>
        </w:rPr>
        <w:t xml:space="preserve"> las dificultades</w:t>
      </w:r>
      <w:r w:rsidR="00E602AD" w:rsidRPr="00DC473E">
        <w:rPr>
          <w:rFonts w:ascii="Arial Narrow" w:hAnsi="Arial Narrow" w:cs="Arial"/>
          <w:sz w:val="26"/>
          <w:szCs w:val="26"/>
        </w:rPr>
        <w:t xml:space="preserve"> en la prestación </w:t>
      </w:r>
      <w:r w:rsidR="009A3694" w:rsidRPr="00DC473E">
        <w:rPr>
          <w:rFonts w:ascii="Arial Narrow" w:hAnsi="Arial Narrow" w:cs="Arial"/>
          <w:sz w:val="26"/>
          <w:szCs w:val="26"/>
        </w:rPr>
        <w:t xml:space="preserve">del servicio, la intervención legal por parte de la Superintendencia de Puertos y Transporte, la </w:t>
      </w:r>
      <w:r w:rsidR="00E602AD" w:rsidRPr="00DC473E">
        <w:rPr>
          <w:rFonts w:ascii="Arial Narrow" w:hAnsi="Arial Narrow" w:cs="Arial"/>
          <w:sz w:val="26"/>
          <w:szCs w:val="26"/>
        </w:rPr>
        <w:t>liquidación definitiva de la entid</w:t>
      </w:r>
      <w:r w:rsidR="005F7227" w:rsidRPr="00DC473E">
        <w:rPr>
          <w:rFonts w:ascii="Arial Narrow" w:hAnsi="Arial Narrow" w:cs="Arial"/>
          <w:sz w:val="26"/>
          <w:szCs w:val="26"/>
        </w:rPr>
        <w:t xml:space="preserve">ad, </w:t>
      </w:r>
      <w:r w:rsidR="00E602AD" w:rsidRPr="00DC473E">
        <w:rPr>
          <w:rFonts w:ascii="Arial Narrow" w:hAnsi="Arial Narrow" w:cs="Arial"/>
          <w:sz w:val="26"/>
          <w:szCs w:val="26"/>
        </w:rPr>
        <w:t xml:space="preserve">la consecuente terminación de los contratos de trabajo que estaban vigentes, </w:t>
      </w:r>
      <w:r w:rsidR="005F7227" w:rsidRPr="00DC473E">
        <w:rPr>
          <w:rFonts w:ascii="Arial Narrow" w:hAnsi="Arial Narrow" w:cs="Arial"/>
          <w:sz w:val="26"/>
          <w:szCs w:val="26"/>
        </w:rPr>
        <w:t xml:space="preserve">y la entrega del documento contentivo de la liquidación del contrato de trabajo a cada uno de los demandantes, salvo al señor </w:t>
      </w:r>
      <w:proofErr w:type="spellStart"/>
      <w:r w:rsidR="005F7227" w:rsidRPr="00DC473E">
        <w:rPr>
          <w:rFonts w:ascii="Arial Narrow" w:hAnsi="Arial Narrow" w:cs="Arial"/>
          <w:sz w:val="26"/>
          <w:szCs w:val="26"/>
        </w:rPr>
        <w:t>Artemo</w:t>
      </w:r>
      <w:proofErr w:type="spellEnd"/>
      <w:r w:rsidR="005F7227" w:rsidRPr="00DC473E">
        <w:rPr>
          <w:rFonts w:ascii="Arial Narrow" w:hAnsi="Arial Narrow" w:cs="Arial"/>
          <w:sz w:val="26"/>
          <w:szCs w:val="26"/>
        </w:rPr>
        <w:t xml:space="preserve"> Rivera Hurtado, a quien no se le debe suma alguna por concepto de indemnización legal por despido injusto. </w:t>
      </w:r>
      <w:r w:rsidRPr="00DC473E">
        <w:rPr>
          <w:rFonts w:ascii="Arial Narrow" w:hAnsi="Arial Narrow" w:cs="Arial"/>
          <w:sz w:val="26"/>
          <w:szCs w:val="26"/>
        </w:rPr>
        <w:t>Se opuso a la totalidad de las pretensiones de la demanda y en su defensa, propuso como excepciones de fondo: Prescripción, inexistencia parcial de las obligaciones demandadas</w:t>
      </w:r>
      <w:r w:rsidR="002A6C0C" w:rsidRPr="00DC473E">
        <w:rPr>
          <w:rFonts w:ascii="Arial Narrow" w:hAnsi="Arial Narrow" w:cs="Arial"/>
          <w:sz w:val="26"/>
          <w:szCs w:val="26"/>
        </w:rPr>
        <w:t xml:space="preserve">, </w:t>
      </w:r>
      <w:r w:rsidRPr="00DC473E">
        <w:rPr>
          <w:rFonts w:ascii="Arial Narrow" w:hAnsi="Arial Narrow" w:cs="Arial"/>
          <w:sz w:val="26"/>
          <w:szCs w:val="26"/>
        </w:rPr>
        <w:t xml:space="preserve">cobro de lo no debido, </w:t>
      </w:r>
      <w:r w:rsidR="002A6C0C" w:rsidRPr="00DC473E">
        <w:rPr>
          <w:rFonts w:ascii="Arial Narrow" w:hAnsi="Arial Narrow" w:cs="Arial"/>
          <w:sz w:val="26"/>
          <w:szCs w:val="26"/>
        </w:rPr>
        <w:t xml:space="preserve">indebida acumulación de pretensiones y </w:t>
      </w:r>
      <w:proofErr w:type="spellStart"/>
      <w:r w:rsidR="002A6C0C" w:rsidRPr="00DC473E">
        <w:rPr>
          <w:rFonts w:ascii="Arial Narrow" w:hAnsi="Arial Narrow" w:cs="Arial"/>
          <w:sz w:val="26"/>
          <w:szCs w:val="26"/>
        </w:rPr>
        <w:t>doblle</w:t>
      </w:r>
      <w:proofErr w:type="spellEnd"/>
      <w:r w:rsidR="002A6C0C" w:rsidRPr="00DC473E">
        <w:rPr>
          <w:rFonts w:ascii="Arial Narrow" w:hAnsi="Arial Narrow" w:cs="Arial"/>
          <w:sz w:val="26"/>
          <w:szCs w:val="26"/>
        </w:rPr>
        <w:t xml:space="preserve"> cobro de acreencias laborales, ver folios 207 y </w:t>
      </w:r>
      <w:r w:rsidRPr="00DC473E">
        <w:rPr>
          <w:rFonts w:ascii="Arial Narrow" w:hAnsi="Arial Narrow" w:cs="Arial"/>
          <w:sz w:val="26"/>
          <w:szCs w:val="26"/>
        </w:rPr>
        <w:t>ss.</w:t>
      </w:r>
    </w:p>
    <w:p w:rsidR="00A03AF1" w:rsidRPr="00DC473E" w:rsidRDefault="00A03AF1" w:rsidP="00DC473E">
      <w:pPr>
        <w:pStyle w:val="Sinespaciado"/>
        <w:spacing w:line="288" w:lineRule="auto"/>
        <w:rPr>
          <w:rFonts w:ascii="Arial Narrow" w:hAnsi="Arial Narrow"/>
          <w:sz w:val="26"/>
          <w:szCs w:val="26"/>
        </w:rPr>
      </w:pPr>
    </w:p>
    <w:p w:rsidR="002A559B" w:rsidRPr="00DC473E" w:rsidRDefault="002A559B" w:rsidP="00DC473E">
      <w:pPr>
        <w:spacing w:line="288" w:lineRule="auto"/>
        <w:ind w:firstLine="708"/>
        <w:jc w:val="both"/>
        <w:rPr>
          <w:rFonts w:ascii="Arial Narrow" w:hAnsi="Arial Narrow" w:cs="Arial"/>
          <w:sz w:val="26"/>
          <w:szCs w:val="26"/>
        </w:rPr>
      </w:pPr>
      <w:proofErr w:type="spellStart"/>
      <w:r w:rsidRPr="00DC473E">
        <w:rPr>
          <w:rFonts w:ascii="Arial Narrow" w:hAnsi="Arial Narrow" w:cs="Arial"/>
          <w:sz w:val="26"/>
          <w:szCs w:val="26"/>
        </w:rPr>
        <w:t>Megabus</w:t>
      </w:r>
      <w:proofErr w:type="spellEnd"/>
      <w:r w:rsidRPr="00DC473E">
        <w:rPr>
          <w:rFonts w:ascii="Arial Narrow" w:hAnsi="Arial Narrow" w:cs="Arial"/>
          <w:sz w:val="26"/>
          <w:szCs w:val="26"/>
        </w:rPr>
        <w:t xml:space="preserve"> S.A., se opuso igualmente a las pretensiones. Replicó que su contratista y concesionaria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S.A., gozaba de plena autonomía y libertad para contratar su personal, y por ende, </w:t>
      </w:r>
      <w:proofErr w:type="spellStart"/>
      <w:r w:rsidRPr="00DC473E">
        <w:rPr>
          <w:rFonts w:ascii="Arial Narrow" w:hAnsi="Arial Narrow" w:cs="Arial"/>
          <w:sz w:val="26"/>
          <w:szCs w:val="26"/>
        </w:rPr>
        <w:t>Megabús</w:t>
      </w:r>
      <w:proofErr w:type="spellEnd"/>
      <w:r w:rsidRPr="00DC473E">
        <w:rPr>
          <w:rFonts w:ascii="Arial Narrow" w:hAnsi="Arial Narrow" w:cs="Arial"/>
          <w:sz w:val="26"/>
          <w:szCs w:val="26"/>
        </w:rPr>
        <w:t xml:space="preserve"> no tiene compromiso en este asunto, en los términos y para los efectos de la cláusula de indemnidad que se pactó con el concesionario. Propuso la excepción de prescripción. Llamó en garantía a SI 99 S.A., López Bedoya y Asociados y </w:t>
      </w:r>
      <w:proofErr w:type="spellStart"/>
      <w:r w:rsidRPr="00DC473E">
        <w:rPr>
          <w:rFonts w:ascii="Arial Narrow" w:hAnsi="Arial Narrow" w:cs="Arial"/>
          <w:sz w:val="26"/>
          <w:szCs w:val="26"/>
        </w:rPr>
        <w:t>Cia</w:t>
      </w:r>
      <w:proofErr w:type="spellEnd"/>
      <w:r w:rsidRPr="00DC473E">
        <w:rPr>
          <w:rFonts w:ascii="Arial Narrow" w:hAnsi="Arial Narrow" w:cs="Arial"/>
          <w:sz w:val="26"/>
          <w:szCs w:val="26"/>
        </w:rPr>
        <w:t xml:space="preserve">. S. en C., y a la Compañía </w:t>
      </w:r>
      <w:proofErr w:type="spellStart"/>
      <w:r w:rsidRPr="00DC473E">
        <w:rPr>
          <w:rFonts w:ascii="Arial Narrow" w:hAnsi="Arial Narrow" w:cs="Arial"/>
          <w:sz w:val="26"/>
          <w:szCs w:val="26"/>
        </w:rPr>
        <w:t>Liberty</w:t>
      </w:r>
      <w:proofErr w:type="spellEnd"/>
      <w:r w:rsidRPr="00DC473E">
        <w:rPr>
          <w:rFonts w:ascii="Arial Narrow" w:hAnsi="Arial Narrow" w:cs="Arial"/>
          <w:sz w:val="26"/>
          <w:szCs w:val="26"/>
        </w:rPr>
        <w:t xml:space="preserve"> Seguros S.A. (fls.161 y </w:t>
      </w:r>
      <w:proofErr w:type="spellStart"/>
      <w:r w:rsidRPr="00DC473E">
        <w:rPr>
          <w:rFonts w:ascii="Arial Narrow" w:hAnsi="Arial Narrow" w:cs="Arial"/>
          <w:sz w:val="26"/>
          <w:szCs w:val="26"/>
        </w:rPr>
        <w:t>ss</w:t>
      </w:r>
      <w:proofErr w:type="spellEnd"/>
      <w:r w:rsidRPr="00DC473E">
        <w:rPr>
          <w:rFonts w:ascii="Arial Narrow" w:hAnsi="Arial Narrow" w:cs="Arial"/>
          <w:sz w:val="26"/>
          <w:szCs w:val="26"/>
        </w:rPr>
        <w:t>).</w:t>
      </w:r>
    </w:p>
    <w:p w:rsidR="002A559B" w:rsidRPr="00DC473E" w:rsidRDefault="002A559B" w:rsidP="00DC473E">
      <w:pPr>
        <w:pStyle w:val="Sinespaciado"/>
        <w:spacing w:line="288" w:lineRule="auto"/>
        <w:rPr>
          <w:rFonts w:ascii="Arial Narrow" w:hAnsi="Arial Narrow"/>
          <w:sz w:val="26"/>
          <w:szCs w:val="26"/>
        </w:rPr>
      </w:pPr>
    </w:p>
    <w:p w:rsidR="00A03AF1" w:rsidRPr="00DC473E" w:rsidRDefault="00570BE6" w:rsidP="00DC473E">
      <w:pPr>
        <w:spacing w:line="288" w:lineRule="auto"/>
        <w:ind w:firstLine="708"/>
        <w:jc w:val="both"/>
        <w:rPr>
          <w:rFonts w:ascii="Arial Narrow" w:hAnsi="Arial Narrow" w:cs="Arial"/>
          <w:sz w:val="26"/>
          <w:szCs w:val="26"/>
        </w:rPr>
      </w:pPr>
      <w:r w:rsidRPr="00DC473E">
        <w:rPr>
          <w:rFonts w:ascii="Arial Narrow" w:hAnsi="Arial Narrow" w:cs="Arial"/>
          <w:sz w:val="26"/>
          <w:szCs w:val="26"/>
        </w:rPr>
        <w:t xml:space="preserve">La jueza accedió a </w:t>
      </w:r>
      <w:r w:rsidR="00E044D2" w:rsidRPr="00DC473E">
        <w:rPr>
          <w:rFonts w:ascii="Arial Narrow" w:hAnsi="Arial Narrow" w:cs="Arial"/>
          <w:sz w:val="26"/>
          <w:szCs w:val="26"/>
        </w:rPr>
        <w:t>los</w:t>
      </w:r>
      <w:r w:rsidRPr="00DC473E">
        <w:rPr>
          <w:rFonts w:ascii="Arial Narrow" w:hAnsi="Arial Narrow" w:cs="Arial"/>
          <w:sz w:val="26"/>
          <w:szCs w:val="26"/>
        </w:rPr>
        <w:t xml:space="preserve"> llamamientos</w:t>
      </w:r>
      <w:r w:rsidR="00E044D2" w:rsidRPr="00DC473E">
        <w:rPr>
          <w:rFonts w:ascii="Arial Narrow" w:hAnsi="Arial Narrow" w:cs="Arial"/>
          <w:sz w:val="26"/>
          <w:szCs w:val="26"/>
        </w:rPr>
        <w:t xml:space="preserve"> en auto del 30 de septiembre de 2016. </w:t>
      </w:r>
    </w:p>
    <w:p w:rsidR="00EB09FE" w:rsidRPr="00DC473E" w:rsidRDefault="00EB09FE" w:rsidP="00DC473E">
      <w:pPr>
        <w:pStyle w:val="Sinespaciado"/>
        <w:spacing w:line="288" w:lineRule="auto"/>
        <w:rPr>
          <w:rFonts w:ascii="Arial Narrow" w:hAnsi="Arial Narrow"/>
          <w:sz w:val="26"/>
          <w:szCs w:val="26"/>
        </w:rPr>
      </w:pPr>
    </w:p>
    <w:p w:rsidR="00E044D2" w:rsidRPr="00DC473E" w:rsidRDefault="00E044D2" w:rsidP="00DC473E">
      <w:pPr>
        <w:spacing w:line="288" w:lineRule="auto"/>
        <w:ind w:firstLine="708"/>
        <w:jc w:val="both"/>
        <w:rPr>
          <w:rFonts w:ascii="Arial Narrow" w:hAnsi="Arial Narrow" w:cs="Arial"/>
          <w:sz w:val="26"/>
          <w:szCs w:val="26"/>
        </w:rPr>
      </w:pPr>
      <w:r w:rsidRPr="00DC473E">
        <w:rPr>
          <w:rFonts w:ascii="Arial Narrow" w:hAnsi="Arial Narrow" w:cs="Arial"/>
          <w:sz w:val="26"/>
          <w:szCs w:val="26"/>
        </w:rPr>
        <w:t xml:space="preserve">López Bedoya y Asociados &amp; </w:t>
      </w:r>
      <w:proofErr w:type="spellStart"/>
      <w:r w:rsidRPr="00DC473E">
        <w:rPr>
          <w:rFonts w:ascii="Arial Narrow" w:hAnsi="Arial Narrow" w:cs="Arial"/>
          <w:sz w:val="26"/>
          <w:szCs w:val="26"/>
        </w:rPr>
        <w:t>Cia</w:t>
      </w:r>
      <w:proofErr w:type="spellEnd"/>
      <w:r w:rsidRPr="00DC473E">
        <w:rPr>
          <w:rFonts w:ascii="Arial Narrow" w:hAnsi="Arial Narrow" w:cs="Arial"/>
          <w:sz w:val="26"/>
          <w:szCs w:val="26"/>
        </w:rPr>
        <w:t xml:space="preserve">. S. en C., se opuso a las pretensiones, aduciendo que el contrato de concesión No. 01 de 2004, fue suscrito únicamente por el concesionario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w:t>
      </w:r>
      <w:proofErr w:type="spellStart"/>
      <w:r w:rsidRPr="00DC473E">
        <w:rPr>
          <w:rFonts w:ascii="Arial Narrow" w:hAnsi="Arial Narrow" w:cs="Arial"/>
          <w:sz w:val="26"/>
          <w:szCs w:val="26"/>
        </w:rPr>
        <w:t>SA</w:t>
      </w:r>
      <w:proofErr w:type="spellEnd"/>
      <w:r w:rsidRPr="00DC473E">
        <w:rPr>
          <w:rFonts w:ascii="Arial Narrow" w:hAnsi="Arial Narrow" w:cs="Arial"/>
          <w:sz w:val="26"/>
          <w:szCs w:val="26"/>
        </w:rPr>
        <w:t xml:space="preserve">, por ende, no está llamada a responder por obligaciones que no adquirió. Propuso como excepciones de fondo: “Ausencia de solidaridad”, “Prescripción”, </w:t>
      </w:r>
      <w:r w:rsidR="007F6497" w:rsidRPr="00DC473E">
        <w:rPr>
          <w:rFonts w:ascii="Arial Narrow" w:hAnsi="Arial Narrow" w:cs="Arial"/>
          <w:sz w:val="26"/>
          <w:szCs w:val="26"/>
        </w:rPr>
        <w:t>e “Inexistencia de las obligaciones demandadas</w:t>
      </w:r>
      <w:proofErr w:type="gramStart"/>
      <w:r w:rsidR="007F6497" w:rsidRPr="00DC473E">
        <w:rPr>
          <w:rFonts w:ascii="Arial Narrow" w:hAnsi="Arial Narrow" w:cs="Arial"/>
          <w:sz w:val="26"/>
          <w:szCs w:val="26"/>
        </w:rPr>
        <w:t>”</w:t>
      </w:r>
      <w:r w:rsidRPr="00DC473E">
        <w:rPr>
          <w:rFonts w:ascii="Arial Narrow" w:hAnsi="Arial Narrow" w:cs="Arial"/>
          <w:sz w:val="26"/>
          <w:szCs w:val="26"/>
        </w:rPr>
        <w:t>(</w:t>
      </w:r>
      <w:proofErr w:type="gramEnd"/>
      <w:r w:rsidRPr="00DC473E">
        <w:rPr>
          <w:rFonts w:ascii="Arial Narrow" w:hAnsi="Arial Narrow" w:cs="Arial"/>
          <w:sz w:val="26"/>
          <w:szCs w:val="26"/>
        </w:rPr>
        <w:t>fls.</w:t>
      </w:r>
      <w:r w:rsidR="007F6497" w:rsidRPr="00DC473E">
        <w:rPr>
          <w:rFonts w:ascii="Arial Narrow" w:hAnsi="Arial Narrow" w:cs="Arial"/>
          <w:sz w:val="26"/>
          <w:szCs w:val="26"/>
        </w:rPr>
        <w:t>317</w:t>
      </w:r>
      <w:r w:rsidRPr="00DC473E">
        <w:rPr>
          <w:rFonts w:ascii="Arial Narrow" w:hAnsi="Arial Narrow" w:cs="Arial"/>
          <w:sz w:val="26"/>
          <w:szCs w:val="26"/>
        </w:rPr>
        <w:t xml:space="preserve"> y </w:t>
      </w:r>
      <w:proofErr w:type="spellStart"/>
      <w:r w:rsidRPr="00DC473E">
        <w:rPr>
          <w:rFonts w:ascii="Arial Narrow" w:hAnsi="Arial Narrow" w:cs="Arial"/>
          <w:sz w:val="26"/>
          <w:szCs w:val="26"/>
        </w:rPr>
        <w:t>ss</w:t>
      </w:r>
      <w:proofErr w:type="spellEnd"/>
      <w:r w:rsidRPr="00DC473E">
        <w:rPr>
          <w:rFonts w:ascii="Arial Narrow" w:hAnsi="Arial Narrow" w:cs="Arial"/>
          <w:sz w:val="26"/>
          <w:szCs w:val="26"/>
        </w:rPr>
        <w:t>).</w:t>
      </w:r>
    </w:p>
    <w:p w:rsidR="00A03AF1" w:rsidRPr="00DC473E" w:rsidRDefault="00A03AF1" w:rsidP="00DC473E">
      <w:pPr>
        <w:pStyle w:val="Sinespaciado"/>
        <w:spacing w:line="288" w:lineRule="auto"/>
        <w:rPr>
          <w:rFonts w:ascii="Arial Narrow" w:hAnsi="Arial Narrow"/>
          <w:sz w:val="26"/>
          <w:szCs w:val="26"/>
        </w:rPr>
      </w:pPr>
    </w:p>
    <w:p w:rsidR="00B240D2" w:rsidRPr="00DC473E" w:rsidRDefault="00B240D2" w:rsidP="00DC473E">
      <w:pPr>
        <w:spacing w:line="288" w:lineRule="auto"/>
        <w:ind w:firstLine="708"/>
        <w:jc w:val="both"/>
        <w:rPr>
          <w:rFonts w:ascii="Arial Narrow" w:hAnsi="Arial Narrow" w:cs="Tahoma"/>
          <w:sz w:val="26"/>
          <w:szCs w:val="26"/>
        </w:rPr>
      </w:pPr>
      <w:r w:rsidRPr="00DC473E">
        <w:rPr>
          <w:rFonts w:ascii="Arial Narrow" w:hAnsi="Arial Narrow" w:cs="Tahoma"/>
          <w:sz w:val="26"/>
          <w:szCs w:val="26"/>
        </w:rPr>
        <w:t xml:space="preserve">El Municipio de Pereira, por medio de profesional del derecho, </w:t>
      </w:r>
      <w:r w:rsidR="00EB09FE" w:rsidRPr="00DC473E">
        <w:rPr>
          <w:rFonts w:ascii="Arial Narrow" w:hAnsi="Arial Narrow" w:cs="Tahoma"/>
          <w:sz w:val="26"/>
          <w:szCs w:val="26"/>
        </w:rPr>
        <w:t xml:space="preserve">se opuso a las pretensiones por considerar que carecen de fundamento legal y de prueba. En su defensa, excepcionó: </w:t>
      </w:r>
      <w:r w:rsidRPr="00DC473E">
        <w:rPr>
          <w:rFonts w:ascii="Arial Narrow" w:hAnsi="Arial Narrow" w:cs="Tahoma"/>
          <w:sz w:val="26"/>
          <w:szCs w:val="26"/>
        </w:rPr>
        <w:t xml:space="preserve">“Falta de legitimación </w:t>
      </w:r>
      <w:r w:rsidR="00EB09FE" w:rsidRPr="00DC473E">
        <w:rPr>
          <w:rFonts w:ascii="Arial Narrow" w:hAnsi="Arial Narrow" w:cs="Tahoma"/>
          <w:sz w:val="26"/>
          <w:szCs w:val="26"/>
        </w:rPr>
        <w:t xml:space="preserve">en la causa </w:t>
      </w:r>
      <w:r w:rsidRPr="00DC473E">
        <w:rPr>
          <w:rFonts w:ascii="Arial Narrow" w:hAnsi="Arial Narrow" w:cs="Tahoma"/>
          <w:sz w:val="26"/>
          <w:szCs w:val="26"/>
        </w:rPr>
        <w:t xml:space="preserve">por pasiva”, </w:t>
      </w:r>
      <w:r w:rsidR="00EB09FE" w:rsidRPr="00DC473E">
        <w:rPr>
          <w:rFonts w:ascii="Arial Narrow" w:hAnsi="Arial Narrow" w:cs="Tahoma"/>
          <w:sz w:val="26"/>
          <w:szCs w:val="26"/>
        </w:rPr>
        <w:t>“Pago de la obligación”, “Compensación”, “Buena fe” y “Prescripción”.</w:t>
      </w:r>
    </w:p>
    <w:p w:rsidR="006A7F94" w:rsidRDefault="006A7F94" w:rsidP="00DC473E">
      <w:pPr>
        <w:spacing w:line="288" w:lineRule="auto"/>
        <w:ind w:firstLine="708"/>
        <w:jc w:val="both"/>
        <w:rPr>
          <w:rFonts w:ascii="Arial Narrow" w:hAnsi="Arial Narrow" w:cs="Arial"/>
          <w:sz w:val="26"/>
          <w:szCs w:val="26"/>
        </w:rPr>
      </w:pPr>
    </w:p>
    <w:p w:rsidR="00EB09FE" w:rsidRPr="00DC473E" w:rsidRDefault="00EB09FE" w:rsidP="00DC473E">
      <w:pPr>
        <w:spacing w:line="288" w:lineRule="auto"/>
        <w:ind w:firstLine="708"/>
        <w:jc w:val="both"/>
        <w:rPr>
          <w:rFonts w:ascii="Arial Narrow" w:hAnsi="Arial Narrow" w:cs="Arial"/>
          <w:sz w:val="26"/>
          <w:szCs w:val="26"/>
        </w:rPr>
      </w:pPr>
      <w:r w:rsidRPr="00DC473E">
        <w:rPr>
          <w:rFonts w:ascii="Arial Narrow" w:hAnsi="Arial Narrow" w:cs="Arial"/>
          <w:sz w:val="26"/>
          <w:szCs w:val="26"/>
        </w:rPr>
        <w:t xml:space="preserve">Sistema Integrado de Transporte SI 99 S.A., se opuso a las declaraciones y condenas impetradas en su contra, aduciendo que las obligaciones surgidas a raíz del contrato de </w:t>
      </w:r>
      <w:r w:rsidRPr="00DC473E">
        <w:rPr>
          <w:rFonts w:ascii="Arial Narrow" w:hAnsi="Arial Narrow" w:cs="Arial"/>
          <w:sz w:val="26"/>
          <w:szCs w:val="26"/>
        </w:rPr>
        <w:lastRenderedPageBreak/>
        <w:t xml:space="preserve">concesión, cesaron al dejar de ser parte de la sociedad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S.A., y que la calidad de solidaria invocada por </w:t>
      </w:r>
      <w:proofErr w:type="spellStart"/>
      <w:r w:rsidRPr="00DC473E">
        <w:rPr>
          <w:rFonts w:ascii="Arial Narrow" w:hAnsi="Arial Narrow" w:cs="Arial"/>
          <w:sz w:val="26"/>
          <w:szCs w:val="26"/>
        </w:rPr>
        <w:t>Megabus</w:t>
      </w:r>
      <w:proofErr w:type="spellEnd"/>
      <w:r w:rsidRPr="00DC473E">
        <w:rPr>
          <w:rFonts w:ascii="Arial Narrow" w:hAnsi="Arial Narrow" w:cs="Arial"/>
          <w:sz w:val="26"/>
          <w:szCs w:val="26"/>
        </w:rPr>
        <w:t xml:space="preserve"> S.A., es predicable única y exclusivamente con respecto a las obligaciones directas entre aquella y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S.A. y únicamente hasta el momento en que SI 99 hizo parte de la última. Propuso como excepciones de fondo: </w:t>
      </w:r>
      <w:r w:rsidR="0092525B" w:rsidRPr="00DC473E">
        <w:rPr>
          <w:rFonts w:ascii="Arial Narrow" w:hAnsi="Arial Narrow" w:cs="Arial"/>
          <w:sz w:val="26"/>
          <w:szCs w:val="26"/>
        </w:rPr>
        <w:t xml:space="preserve">“Falta de legitimación por pasiva”, “Cobro de lo no debido por inexistencia de </w:t>
      </w:r>
      <w:r w:rsidRPr="00DC473E">
        <w:rPr>
          <w:rFonts w:ascii="Arial Narrow" w:hAnsi="Arial Narrow" w:cs="Arial"/>
          <w:sz w:val="26"/>
          <w:szCs w:val="26"/>
        </w:rPr>
        <w:t xml:space="preserve">la obligación”, </w:t>
      </w:r>
      <w:r w:rsidR="0092525B" w:rsidRPr="00DC473E">
        <w:rPr>
          <w:rFonts w:ascii="Arial Narrow" w:hAnsi="Arial Narrow" w:cs="Arial"/>
          <w:sz w:val="26"/>
          <w:szCs w:val="26"/>
        </w:rPr>
        <w:t xml:space="preserve">“Inexistencia de solidaridad”, “Cobro de lo no debido por </w:t>
      </w:r>
      <w:proofErr w:type="spellStart"/>
      <w:r w:rsidR="0092525B" w:rsidRPr="00DC473E">
        <w:rPr>
          <w:rFonts w:ascii="Arial Narrow" w:hAnsi="Arial Narrow" w:cs="Arial"/>
          <w:sz w:val="26"/>
          <w:szCs w:val="26"/>
        </w:rPr>
        <w:t>ausenica</w:t>
      </w:r>
      <w:proofErr w:type="spellEnd"/>
      <w:r w:rsidR="0092525B" w:rsidRPr="00DC473E">
        <w:rPr>
          <w:rFonts w:ascii="Arial Narrow" w:hAnsi="Arial Narrow" w:cs="Arial"/>
          <w:sz w:val="26"/>
          <w:szCs w:val="26"/>
        </w:rPr>
        <w:t xml:space="preserve"> de causa”, “Buena fe” y </w:t>
      </w:r>
      <w:r w:rsidRPr="00DC473E">
        <w:rPr>
          <w:rFonts w:ascii="Arial Narrow" w:hAnsi="Arial Narrow" w:cs="Arial"/>
          <w:sz w:val="26"/>
          <w:szCs w:val="26"/>
        </w:rPr>
        <w:t>“Prescripción</w:t>
      </w:r>
      <w:r w:rsidR="0092525B" w:rsidRPr="00DC473E">
        <w:rPr>
          <w:rFonts w:ascii="Arial Narrow" w:hAnsi="Arial Narrow" w:cs="Arial"/>
          <w:sz w:val="26"/>
          <w:szCs w:val="26"/>
        </w:rPr>
        <w:t>”</w:t>
      </w:r>
      <w:r w:rsidRPr="00DC473E">
        <w:rPr>
          <w:rFonts w:ascii="Arial Narrow" w:hAnsi="Arial Narrow" w:cs="Arial"/>
          <w:sz w:val="26"/>
          <w:szCs w:val="26"/>
        </w:rPr>
        <w:t xml:space="preserve"> (fls.</w:t>
      </w:r>
      <w:r w:rsidR="0092525B" w:rsidRPr="00DC473E">
        <w:rPr>
          <w:rFonts w:ascii="Arial Narrow" w:hAnsi="Arial Narrow" w:cs="Arial"/>
          <w:sz w:val="26"/>
          <w:szCs w:val="26"/>
        </w:rPr>
        <w:t>413</w:t>
      </w:r>
      <w:r w:rsidRPr="00DC473E">
        <w:rPr>
          <w:rFonts w:ascii="Arial Narrow" w:hAnsi="Arial Narrow" w:cs="Arial"/>
          <w:sz w:val="26"/>
          <w:szCs w:val="26"/>
        </w:rPr>
        <w:t xml:space="preserve"> y </w:t>
      </w:r>
      <w:proofErr w:type="spellStart"/>
      <w:r w:rsidRPr="00DC473E">
        <w:rPr>
          <w:rFonts w:ascii="Arial Narrow" w:hAnsi="Arial Narrow" w:cs="Arial"/>
          <w:sz w:val="26"/>
          <w:szCs w:val="26"/>
        </w:rPr>
        <w:t>ss</w:t>
      </w:r>
      <w:proofErr w:type="spellEnd"/>
      <w:r w:rsidRPr="00DC473E">
        <w:rPr>
          <w:rFonts w:ascii="Arial Narrow" w:hAnsi="Arial Narrow" w:cs="Arial"/>
          <w:sz w:val="26"/>
          <w:szCs w:val="26"/>
        </w:rPr>
        <w:t>).</w:t>
      </w:r>
    </w:p>
    <w:p w:rsidR="00EB09FE" w:rsidRPr="00DC473E" w:rsidRDefault="00EB09FE" w:rsidP="00DC473E">
      <w:pPr>
        <w:pStyle w:val="Sinespaciado"/>
        <w:spacing w:line="288" w:lineRule="auto"/>
        <w:rPr>
          <w:rFonts w:ascii="Arial Narrow" w:hAnsi="Arial Narrow"/>
          <w:sz w:val="26"/>
          <w:szCs w:val="26"/>
        </w:rPr>
      </w:pPr>
    </w:p>
    <w:p w:rsidR="00460045" w:rsidRPr="00DC473E" w:rsidRDefault="00EB09FE" w:rsidP="00DC473E">
      <w:pPr>
        <w:spacing w:line="288" w:lineRule="auto"/>
        <w:ind w:firstLine="708"/>
        <w:jc w:val="both"/>
        <w:rPr>
          <w:rFonts w:ascii="Arial Narrow" w:hAnsi="Arial Narrow" w:cs="Arial"/>
          <w:sz w:val="26"/>
          <w:szCs w:val="26"/>
        </w:rPr>
      </w:pPr>
      <w:proofErr w:type="spellStart"/>
      <w:r w:rsidRPr="00DC473E">
        <w:rPr>
          <w:rFonts w:ascii="Arial Narrow" w:hAnsi="Arial Narrow" w:cs="Arial"/>
          <w:sz w:val="26"/>
          <w:szCs w:val="26"/>
        </w:rPr>
        <w:t>Liberty</w:t>
      </w:r>
      <w:proofErr w:type="spellEnd"/>
      <w:r w:rsidRPr="00DC473E">
        <w:rPr>
          <w:rFonts w:ascii="Arial Narrow" w:hAnsi="Arial Narrow" w:cs="Arial"/>
          <w:sz w:val="26"/>
          <w:szCs w:val="26"/>
        </w:rPr>
        <w:t xml:space="preserve"> seguros S.A., se opuso a las declaraciones y condenas iniciales. Propuso como excepciones</w:t>
      </w:r>
      <w:r w:rsidRPr="00DC473E">
        <w:rPr>
          <w:rFonts w:ascii="Arial Narrow" w:hAnsi="Arial Narrow" w:cs="Arial"/>
          <w:color w:val="FF0000"/>
          <w:sz w:val="26"/>
          <w:szCs w:val="26"/>
        </w:rPr>
        <w:t xml:space="preserve">: </w:t>
      </w:r>
      <w:r w:rsidRPr="00DC473E">
        <w:rPr>
          <w:rFonts w:ascii="Arial Narrow" w:hAnsi="Arial Narrow" w:cs="Arial"/>
          <w:sz w:val="26"/>
          <w:szCs w:val="26"/>
        </w:rPr>
        <w:t xml:space="preserve">falta de legitimación en la causa por pasiva, acuerdo de transacción, </w:t>
      </w:r>
      <w:r w:rsidR="006065DE" w:rsidRPr="00DC473E">
        <w:rPr>
          <w:rFonts w:ascii="Arial Narrow" w:hAnsi="Arial Narrow" w:cs="Arial"/>
          <w:sz w:val="26"/>
          <w:szCs w:val="26"/>
        </w:rPr>
        <w:t>“</w:t>
      </w:r>
      <w:r w:rsidRPr="00DC473E">
        <w:rPr>
          <w:rFonts w:ascii="Arial Narrow" w:hAnsi="Arial Narrow" w:cs="Arial"/>
          <w:sz w:val="26"/>
          <w:szCs w:val="26"/>
        </w:rPr>
        <w:t>falta de</w:t>
      </w:r>
      <w:r w:rsidR="006065DE" w:rsidRPr="00DC473E">
        <w:rPr>
          <w:rFonts w:ascii="Arial Narrow" w:hAnsi="Arial Narrow" w:cs="Arial"/>
          <w:sz w:val="26"/>
          <w:szCs w:val="26"/>
        </w:rPr>
        <w:t xml:space="preserve"> legitimación en la causa por pasiva”, “Inexistencia de la obligación demandada por inexistencia de causa jurídica”, “improcedencia del reconocimiento de intereses moratorios”, “Inexistencia de la obligación de indemnizar” y “Prescripción”, ver fls.353 y ss. </w:t>
      </w:r>
      <w:r w:rsidR="00460045" w:rsidRPr="00DC473E">
        <w:rPr>
          <w:rFonts w:ascii="Arial Narrow" w:hAnsi="Arial Narrow" w:cs="Arial"/>
          <w:sz w:val="26"/>
          <w:szCs w:val="26"/>
        </w:rPr>
        <w:t>Se opuso, igualmente, a las pretensiones del asegurado contra la aseguradora. Propuso las excepciones de: “</w:t>
      </w:r>
      <w:proofErr w:type="spellStart"/>
      <w:r w:rsidR="00460045" w:rsidRPr="00DC473E">
        <w:rPr>
          <w:rFonts w:ascii="Arial Narrow" w:hAnsi="Arial Narrow" w:cs="Arial"/>
          <w:sz w:val="26"/>
          <w:szCs w:val="26"/>
        </w:rPr>
        <w:t>inasegurabilidad</w:t>
      </w:r>
      <w:proofErr w:type="spellEnd"/>
      <w:r w:rsidR="00460045" w:rsidRPr="00DC473E">
        <w:rPr>
          <w:rFonts w:ascii="Arial Narrow" w:hAnsi="Arial Narrow" w:cs="Arial"/>
          <w:sz w:val="26"/>
          <w:szCs w:val="26"/>
        </w:rPr>
        <w:t xml:space="preserve"> de la culpa grave y los actos meramente potestativos”, “riesgos no amparados”, “ausencia de dolo”, “límite asegurado”, </w:t>
      </w:r>
      <w:r w:rsidR="00E95230" w:rsidRPr="00DC473E">
        <w:rPr>
          <w:rFonts w:ascii="Arial Narrow" w:hAnsi="Arial Narrow" w:cs="Arial"/>
          <w:sz w:val="26"/>
          <w:szCs w:val="26"/>
        </w:rPr>
        <w:t>“</w:t>
      </w:r>
      <w:r w:rsidR="00460045" w:rsidRPr="00DC473E">
        <w:rPr>
          <w:rFonts w:ascii="Arial Narrow" w:hAnsi="Arial Narrow" w:cs="Arial"/>
          <w:sz w:val="26"/>
          <w:szCs w:val="26"/>
        </w:rPr>
        <w:t>no constitución en mora por parte del beneficiario</w:t>
      </w:r>
      <w:r w:rsidR="00E95230" w:rsidRPr="00DC473E">
        <w:rPr>
          <w:rFonts w:ascii="Arial Narrow" w:hAnsi="Arial Narrow" w:cs="Arial"/>
          <w:sz w:val="26"/>
          <w:szCs w:val="26"/>
        </w:rPr>
        <w:t xml:space="preserve">”, </w:t>
      </w:r>
      <w:r w:rsidR="00460045" w:rsidRPr="00DC473E">
        <w:rPr>
          <w:rFonts w:ascii="Arial Narrow" w:hAnsi="Arial Narrow" w:cs="Arial"/>
          <w:sz w:val="26"/>
          <w:szCs w:val="26"/>
        </w:rPr>
        <w:t>y</w:t>
      </w:r>
      <w:r w:rsidR="00E95230" w:rsidRPr="00DC473E">
        <w:rPr>
          <w:rFonts w:ascii="Arial Narrow" w:hAnsi="Arial Narrow" w:cs="Arial"/>
          <w:sz w:val="26"/>
          <w:szCs w:val="26"/>
        </w:rPr>
        <w:t xml:space="preserve"> “</w:t>
      </w:r>
      <w:r w:rsidR="00460045" w:rsidRPr="00DC473E">
        <w:rPr>
          <w:rFonts w:ascii="Arial Narrow" w:hAnsi="Arial Narrow" w:cs="Arial"/>
          <w:sz w:val="26"/>
          <w:szCs w:val="26"/>
        </w:rPr>
        <w:t>oposición a medios</w:t>
      </w:r>
      <w:r w:rsidR="00E95230" w:rsidRPr="00DC473E">
        <w:rPr>
          <w:rFonts w:ascii="Arial Narrow" w:hAnsi="Arial Narrow" w:cs="Arial"/>
          <w:sz w:val="26"/>
          <w:szCs w:val="26"/>
        </w:rPr>
        <w:t xml:space="preserve"> de prueba emanados de terceros” </w:t>
      </w:r>
      <w:r w:rsidR="00460045" w:rsidRPr="00DC473E">
        <w:rPr>
          <w:rFonts w:ascii="Arial Narrow" w:hAnsi="Arial Narrow" w:cs="Arial"/>
          <w:sz w:val="26"/>
          <w:szCs w:val="26"/>
        </w:rPr>
        <w:t>(fls.</w:t>
      </w:r>
      <w:r w:rsidR="00E95230" w:rsidRPr="00DC473E">
        <w:rPr>
          <w:rFonts w:ascii="Arial Narrow" w:hAnsi="Arial Narrow" w:cs="Arial"/>
          <w:sz w:val="26"/>
          <w:szCs w:val="26"/>
        </w:rPr>
        <w:t>374</w:t>
      </w:r>
      <w:r w:rsidR="00460045" w:rsidRPr="00DC473E">
        <w:rPr>
          <w:rFonts w:ascii="Arial Narrow" w:hAnsi="Arial Narrow" w:cs="Arial"/>
          <w:sz w:val="26"/>
          <w:szCs w:val="26"/>
        </w:rPr>
        <w:t xml:space="preserve"> y </w:t>
      </w:r>
      <w:proofErr w:type="spellStart"/>
      <w:r w:rsidR="00460045" w:rsidRPr="00DC473E">
        <w:rPr>
          <w:rFonts w:ascii="Arial Narrow" w:hAnsi="Arial Narrow" w:cs="Arial"/>
          <w:sz w:val="26"/>
          <w:szCs w:val="26"/>
        </w:rPr>
        <w:t>ss</w:t>
      </w:r>
      <w:proofErr w:type="spellEnd"/>
      <w:r w:rsidR="00460045" w:rsidRPr="00DC473E">
        <w:rPr>
          <w:rFonts w:ascii="Arial Narrow" w:hAnsi="Arial Narrow" w:cs="Arial"/>
          <w:sz w:val="26"/>
          <w:szCs w:val="26"/>
        </w:rPr>
        <w:t>).</w:t>
      </w:r>
      <w:r w:rsidR="00AD0911" w:rsidRPr="00DC473E">
        <w:rPr>
          <w:rFonts w:ascii="Arial Narrow" w:hAnsi="Arial Narrow" w:cs="Arial"/>
          <w:sz w:val="26"/>
          <w:szCs w:val="26"/>
        </w:rPr>
        <w:t xml:space="preserve"> </w:t>
      </w:r>
    </w:p>
    <w:p w:rsidR="00460045" w:rsidRPr="00DC473E" w:rsidRDefault="00460045" w:rsidP="00DC473E">
      <w:pPr>
        <w:pStyle w:val="Sinespaciado"/>
        <w:spacing w:line="288" w:lineRule="auto"/>
        <w:rPr>
          <w:rFonts w:ascii="Arial Narrow" w:hAnsi="Arial Narrow"/>
          <w:sz w:val="26"/>
          <w:szCs w:val="26"/>
        </w:rPr>
      </w:pPr>
    </w:p>
    <w:p w:rsidR="00927C2E" w:rsidRPr="00DC473E" w:rsidRDefault="00927C2E" w:rsidP="00DC473E">
      <w:pPr>
        <w:spacing w:line="288" w:lineRule="auto"/>
        <w:ind w:firstLine="708"/>
        <w:jc w:val="both"/>
        <w:rPr>
          <w:rFonts w:ascii="Arial Narrow" w:hAnsi="Arial Narrow" w:cs="Tahoma"/>
          <w:sz w:val="26"/>
          <w:szCs w:val="26"/>
        </w:rPr>
      </w:pPr>
      <w:r w:rsidRPr="00DC473E">
        <w:rPr>
          <w:rFonts w:ascii="Arial Narrow" w:hAnsi="Arial Narrow" w:cs="Tahoma"/>
          <w:sz w:val="26"/>
          <w:szCs w:val="26"/>
        </w:rPr>
        <w:t xml:space="preserve">Por último, el Municipio de Dosquebradas manifestó su oposición a las pretensiones, por considerar que nada tuvo que ver con la relación laboral que suscribieron los demandantes con </w:t>
      </w:r>
      <w:proofErr w:type="spellStart"/>
      <w:r w:rsidRPr="00DC473E">
        <w:rPr>
          <w:rFonts w:ascii="Arial Narrow" w:hAnsi="Arial Narrow" w:cs="Tahoma"/>
          <w:sz w:val="26"/>
          <w:szCs w:val="26"/>
        </w:rPr>
        <w:t>Promasivo</w:t>
      </w:r>
      <w:proofErr w:type="spellEnd"/>
      <w:r w:rsidRPr="00DC473E">
        <w:rPr>
          <w:rFonts w:ascii="Arial Narrow" w:hAnsi="Arial Narrow" w:cs="Tahoma"/>
          <w:sz w:val="26"/>
          <w:szCs w:val="26"/>
        </w:rPr>
        <w:t xml:space="preserve">. Propuso como excepciones “Prescripción”, “Pago de la obligación”, “Cobro de lo no debido y ausencia de responsabilidad solidaria”, “Posible doble cobro de acreencias laborales”, “Falta de legitimación en la causa por pasiva” y “Buena fe”. </w:t>
      </w:r>
    </w:p>
    <w:p w:rsidR="00B240D2" w:rsidRPr="00DC473E" w:rsidRDefault="00B240D2" w:rsidP="00DC473E">
      <w:pPr>
        <w:pStyle w:val="Sinespaciado"/>
        <w:spacing w:line="288" w:lineRule="auto"/>
        <w:rPr>
          <w:rFonts w:ascii="Arial Narrow" w:hAnsi="Arial Narrow"/>
          <w:sz w:val="26"/>
          <w:szCs w:val="26"/>
        </w:rPr>
      </w:pPr>
      <w:r w:rsidRPr="00DC473E">
        <w:rPr>
          <w:rFonts w:ascii="Arial Narrow" w:hAnsi="Arial Narrow"/>
          <w:sz w:val="26"/>
          <w:szCs w:val="26"/>
        </w:rPr>
        <w:t xml:space="preserve"> </w:t>
      </w:r>
    </w:p>
    <w:p w:rsidR="00B240D2" w:rsidRPr="00DC473E" w:rsidRDefault="00B240D2" w:rsidP="00DC473E">
      <w:pPr>
        <w:spacing w:line="288" w:lineRule="auto"/>
        <w:ind w:firstLine="900"/>
        <w:jc w:val="both"/>
        <w:rPr>
          <w:rFonts w:ascii="Arial Narrow" w:hAnsi="Arial Narrow" w:cs="Tahoma"/>
          <w:b/>
          <w:sz w:val="26"/>
          <w:szCs w:val="26"/>
        </w:rPr>
      </w:pPr>
      <w:r w:rsidRPr="00DC473E">
        <w:rPr>
          <w:rFonts w:ascii="Arial Narrow" w:hAnsi="Arial Narrow" w:cs="Tahoma"/>
          <w:b/>
          <w:sz w:val="26"/>
          <w:szCs w:val="26"/>
        </w:rPr>
        <w:t>SENTENCIA DE PRIMERA INSTANCIA</w:t>
      </w:r>
    </w:p>
    <w:p w:rsidR="00B240D2" w:rsidRPr="00DC473E" w:rsidRDefault="00B240D2" w:rsidP="00DC473E">
      <w:pPr>
        <w:pStyle w:val="Sinespaciado"/>
        <w:spacing w:line="288" w:lineRule="auto"/>
        <w:rPr>
          <w:rFonts w:ascii="Arial Narrow" w:hAnsi="Arial Narrow"/>
          <w:sz w:val="26"/>
          <w:szCs w:val="26"/>
        </w:rPr>
      </w:pPr>
    </w:p>
    <w:p w:rsidR="00F65535" w:rsidRPr="00DC473E" w:rsidRDefault="00B240D2" w:rsidP="00DC473E">
      <w:pPr>
        <w:spacing w:line="288" w:lineRule="auto"/>
        <w:ind w:firstLine="900"/>
        <w:jc w:val="both"/>
        <w:rPr>
          <w:rFonts w:ascii="Arial Narrow" w:hAnsi="Arial Narrow" w:cs="Tahoma"/>
          <w:sz w:val="26"/>
          <w:szCs w:val="26"/>
        </w:rPr>
      </w:pPr>
      <w:r w:rsidRPr="00DC473E">
        <w:rPr>
          <w:rFonts w:ascii="Arial Narrow" w:hAnsi="Arial Narrow" w:cs="Tahoma"/>
          <w:sz w:val="26"/>
          <w:szCs w:val="26"/>
        </w:rPr>
        <w:t>Agotadas las etapas procesales pertinentes, la Jueza del conocimiento dictó fallo en el que dec</w:t>
      </w:r>
      <w:r w:rsidR="00F65535" w:rsidRPr="00DC473E">
        <w:rPr>
          <w:rFonts w:ascii="Arial Narrow" w:hAnsi="Arial Narrow" w:cs="Tahoma"/>
          <w:sz w:val="26"/>
          <w:szCs w:val="26"/>
        </w:rPr>
        <w:t xml:space="preserve">laró la existencia del contrato de trabajo entre los demandantes y </w:t>
      </w:r>
      <w:proofErr w:type="spellStart"/>
      <w:r w:rsidR="00F65535" w:rsidRPr="00DC473E">
        <w:rPr>
          <w:rFonts w:ascii="Arial Narrow" w:hAnsi="Arial Narrow" w:cs="Tahoma"/>
          <w:sz w:val="26"/>
          <w:szCs w:val="26"/>
        </w:rPr>
        <w:t>Promasivo</w:t>
      </w:r>
      <w:proofErr w:type="spellEnd"/>
      <w:r w:rsidR="00F65535" w:rsidRPr="00DC473E">
        <w:rPr>
          <w:rFonts w:ascii="Arial Narrow" w:hAnsi="Arial Narrow" w:cs="Tahoma"/>
          <w:sz w:val="26"/>
          <w:szCs w:val="26"/>
        </w:rPr>
        <w:t xml:space="preserve"> S.A. liquidada, teniendo como extremo inicial de cada una de las relaciones</w:t>
      </w:r>
      <w:r w:rsidR="00ED141B" w:rsidRPr="00DC473E">
        <w:rPr>
          <w:rFonts w:ascii="Arial Narrow" w:hAnsi="Arial Narrow" w:cs="Tahoma"/>
          <w:sz w:val="26"/>
          <w:szCs w:val="26"/>
        </w:rPr>
        <w:t xml:space="preserve"> laborales</w:t>
      </w:r>
      <w:r w:rsidR="00F65535" w:rsidRPr="00DC473E">
        <w:rPr>
          <w:rFonts w:ascii="Arial Narrow" w:hAnsi="Arial Narrow" w:cs="Tahoma"/>
          <w:sz w:val="26"/>
          <w:szCs w:val="26"/>
        </w:rPr>
        <w:t xml:space="preserve">, el solicitado en la demanda, y como final, el 18 de agosto de 2014, calenda hasta la cual los trabajadores prestaron en forma efectiva el servicio, salvo para el señor </w:t>
      </w:r>
      <w:proofErr w:type="spellStart"/>
      <w:r w:rsidR="00F65535" w:rsidRPr="00DC473E">
        <w:rPr>
          <w:rFonts w:ascii="Arial Narrow" w:hAnsi="Arial Narrow" w:cs="Tahoma"/>
          <w:sz w:val="26"/>
          <w:szCs w:val="26"/>
        </w:rPr>
        <w:t>Artemo</w:t>
      </w:r>
      <w:proofErr w:type="spellEnd"/>
      <w:r w:rsidR="00F65535" w:rsidRPr="00DC473E">
        <w:rPr>
          <w:rFonts w:ascii="Arial Narrow" w:hAnsi="Arial Narrow" w:cs="Tahoma"/>
          <w:sz w:val="26"/>
          <w:szCs w:val="26"/>
        </w:rPr>
        <w:t xml:space="preserve"> Rivera Hurtado, frente </w:t>
      </w:r>
      <w:r w:rsidR="00ED141B" w:rsidRPr="00DC473E">
        <w:rPr>
          <w:rFonts w:ascii="Arial Narrow" w:hAnsi="Arial Narrow" w:cs="Tahoma"/>
          <w:sz w:val="26"/>
          <w:szCs w:val="26"/>
        </w:rPr>
        <w:t xml:space="preserve">al que adujo </w:t>
      </w:r>
      <w:r w:rsidR="00F65535" w:rsidRPr="00DC473E">
        <w:rPr>
          <w:rFonts w:ascii="Arial Narrow" w:hAnsi="Arial Narrow" w:cs="Tahoma"/>
          <w:sz w:val="26"/>
          <w:szCs w:val="26"/>
        </w:rPr>
        <w:t xml:space="preserve">que el contrato se mantuvo hasta el 4 de diciembre de 2013, tal cual se informó en la demanda y se </w:t>
      </w:r>
      <w:r w:rsidR="00ED141B" w:rsidRPr="00DC473E">
        <w:rPr>
          <w:rFonts w:ascii="Arial Narrow" w:hAnsi="Arial Narrow" w:cs="Tahoma"/>
          <w:sz w:val="26"/>
          <w:szCs w:val="26"/>
        </w:rPr>
        <w:t xml:space="preserve">demuestra </w:t>
      </w:r>
      <w:r w:rsidR="00F65535" w:rsidRPr="00DC473E">
        <w:rPr>
          <w:rFonts w:ascii="Arial Narrow" w:hAnsi="Arial Narrow" w:cs="Tahoma"/>
          <w:sz w:val="26"/>
          <w:szCs w:val="26"/>
        </w:rPr>
        <w:t xml:space="preserve">con los documentos que expidió la entidad empleadora, concretamente, la liquidación final de prestaciones sociales. </w:t>
      </w:r>
    </w:p>
    <w:p w:rsidR="00B16B62" w:rsidRPr="00DC473E" w:rsidRDefault="00B16B62" w:rsidP="00DC473E">
      <w:pPr>
        <w:pStyle w:val="Sinespaciado"/>
        <w:spacing w:line="288" w:lineRule="auto"/>
        <w:rPr>
          <w:rFonts w:ascii="Arial Narrow" w:hAnsi="Arial Narrow"/>
          <w:sz w:val="26"/>
          <w:szCs w:val="26"/>
        </w:rPr>
      </w:pPr>
    </w:p>
    <w:p w:rsidR="00A438B6" w:rsidRPr="00DC473E" w:rsidRDefault="005A0510" w:rsidP="00DC473E">
      <w:pPr>
        <w:spacing w:line="288" w:lineRule="auto"/>
        <w:ind w:firstLine="900"/>
        <w:jc w:val="both"/>
        <w:rPr>
          <w:rFonts w:ascii="Arial Narrow" w:hAnsi="Arial Narrow" w:cs="Tahoma"/>
          <w:sz w:val="26"/>
          <w:szCs w:val="26"/>
        </w:rPr>
      </w:pPr>
      <w:r w:rsidRPr="00DC473E">
        <w:rPr>
          <w:rFonts w:ascii="Arial Narrow" w:hAnsi="Arial Narrow" w:cs="Tahoma"/>
          <w:sz w:val="26"/>
          <w:szCs w:val="26"/>
        </w:rPr>
        <w:t xml:space="preserve">En consecuencia, condenó </w:t>
      </w:r>
      <w:r w:rsidR="004A067B" w:rsidRPr="00DC473E">
        <w:rPr>
          <w:rFonts w:ascii="Arial Narrow" w:hAnsi="Arial Narrow" w:cs="Tahoma"/>
          <w:sz w:val="26"/>
          <w:szCs w:val="26"/>
        </w:rPr>
        <w:t xml:space="preserve">a </w:t>
      </w:r>
      <w:proofErr w:type="spellStart"/>
      <w:r w:rsidR="004A067B" w:rsidRPr="00DC473E">
        <w:rPr>
          <w:rFonts w:ascii="Arial Narrow" w:hAnsi="Arial Narrow" w:cs="Tahoma"/>
          <w:sz w:val="26"/>
          <w:szCs w:val="26"/>
        </w:rPr>
        <w:t>Promasivo</w:t>
      </w:r>
      <w:proofErr w:type="spellEnd"/>
      <w:r w:rsidR="004A067B" w:rsidRPr="00DC473E">
        <w:rPr>
          <w:rFonts w:ascii="Arial Narrow" w:hAnsi="Arial Narrow" w:cs="Tahoma"/>
          <w:sz w:val="26"/>
          <w:szCs w:val="26"/>
        </w:rPr>
        <w:t xml:space="preserve"> S.A.</w:t>
      </w:r>
      <w:r w:rsidR="009E3F39" w:rsidRPr="00DC473E">
        <w:rPr>
          <w:rFonts w:ascii="Arial Narrow" w:hAnsi="Arial Narrow" w:cs="Tahoma"/>
          <w:sz w:val="26"/>
          <w:szCs w:val="26"/>
        </w:rPr>
        <w:t xml:space="preserve"> a pagar en favor de los demandantes, </w:t>
      </w:r>
      <w:r w:rsidRPr="00DC473E">
        <w:rPr>
          <w:rFonts w:ascii="Arial Narrow" w:hAnsi="Arial Narrow" w:cs="Tahoma"/>
          <w:sz w:val="26"/>
          <w:szCs w:val="26"/>
        </w:rPr>
        <w:t xml:space="preserve">los salarios </w:t>
      </w:r>
      <w:r w:rsidR="00ED141B" w:rsidRPr="00DC473E">
        <w:rPr>
          <w:rFonts w:ascii="Arial Narrow" w:hAnsi="Arial Narrow" w:cs="Tahoma"/>
          <w:sz w:val="26"/>
          <w:szCs w:val="26"/>
        </w:rPr>
        <w:t>dejados de pagar desde el 14 de julio de 2014</w:t>
      </w:r>
      <w:r w:rsidR="00F53117" w:rsidRPr="00DC473E">
        <w:rPr>
          <w:rFonts w:ascii="Arial Narrow" w:hAnsi="Arial Narrow" w:cs="Tahoma"/>
          <w:sz w:val="26"/>
          <w:szCs w:val="26"/>
        </w:rPr>
        <w:t xml:space="preserve">, al auxilio de cesantías, prima de servicios, vacaciones, auxilio de transporte, </w:t>
      </w:r>
      <w:r w:rsidR="00E34DA8" w:rsidRPr="00DC473E">
        <w:rPr>
          <w:rFonts w:ascii="Arial Narrow" w:hAnsi="Arial Narrow" w:cs="Tahoma"/>
          <w:sz w:val="26"/>
          <w:szCs w:val="26"/>
        </w:rPr>
        <w:t xml:space="preserve">todo </w:t>
      </w:r>
      <w:r w:rsidR="00F53117" w:rsidRPr="00DC473E">
        <w:rPr>
          <w:rFonts w:ascii="Arial Narrow" w:hAnsi="Arial Narrow" w:cs="Tahoma"/>
          <w:sz w:val="26"/>
          <w:szCs w:val="26"/>
        </w:rPr>
        <w:t xml:space="preserve">conforme a las liquidaciones aportadas por la </w:t>
      </w:r>
      <w:r w:rsidR="00E34DA8" w:rsidRPr="00DC473E">
        <w:rPr>
          <w:rFonts w:ascii="Arial Narrow" w:hAnsi="Arial Narrow" w:cs="Tahoma"/>
          <w:sz w:val="26"/>
          <w:szCs w:val="26"/>
        </w:rPr>
        <w:t xml:space="preserve">entidad empleadora. </w:t>
      </w:r>
    </w:p>
    <w:p w:rsidR="00E34DA8" w:rsidRPr="00DC473E" w:rsidRDefault="00E34DA8" w:rsidP="00DC473E">
      <w:pPr>
        <w:pStyle w:val="Sinespaciado"/>
        <w:spacing w:line="288" w:lineRule="auto"/>
        <w:rPr>
          <w:rFonts w:ascii="Arial Narrow" w:hAnsi="Arial Narrow"/>
          <w:sz w:val="26"/>
          <w:szCs w:val="26"/>
        </w:rPr>
      </w:pPr>
    </w:p>
    <w:p w:rsidR="000845E6" w:rsidRPr="00DC473E" w:rsidRDefault="00A438B6" w:rsidP="00DC473E">
      <w:pPr>
        <w:spacing w:line="288" w:lineRule="auto"/>
        <w:ind w:firstLine="900"/>
        <w:jc w:val="both"/>
        <w:rPr>
          <w:rFonts w:ascii="Arial Narrow" w:hAnsi="Arial Narrow" w:cs="Tahoma"/>
          <w:sz w:val="26"/>
          <w:szCs w:val="26"/>
          <w:lang w:val="es-CO"/>
        </w:rPr>
      </w:pPr>
      <w:r w:rsidRPr="00DC473E">
        <w:rPr>
          <w:rFonts w:ascii="Arial Narrow" w:hAnsi="Arial Narrow" w:cs="Tahoma"/>
          <w:sz w:val="26"/>
          <w:szCs w:val="26"/>
        </w:rPr>
        <w:t xml:space="preserve">De otra parte, </w:t>
      </w:r>
      <w:r w:rsidR="000845E6" w:rsidRPr="00DC473E">
        <w:rPr>
          <w:rFonts w:ascii="Arial Narrow" w:hAnsi="Arial Narrow" w:cs="Tahoma"/>
          <w:sz w:val="26"/>
          <w:szCs w:val="26"/>
        </w:rPr>
        <w:t xml:space="preserve">en relación con la indemnización por despido injusto, estimó que la liquidación de la entidad no </w:t>
      </w:r>
      <w:r w:rsidR="00E34DA8" w:rsidRPr="00DC473E">
        <w:rPr>
          <w:rFonts w:ascii="Arial Narrow" w:hAnsi="Arial Narrow" w:cs="Tahoma"/>
          <w:sz w:val="26"/>
          <w:szCs w:val="26"/>
        </w:rPr>
        <w:t xml:space="preserve">está </w:t>
      </w:r>
      <w:r w:rsidR="000845E6" w:rsidRPr="00DC473E">
        <w:rPr>
          <w:rFonts w:ascii="Arial Narrow" w:hAnsi="Arial Narrow" w:cs="Tahoma"/>
          <w:sz w:val="26"/>
          <w:szCs w:val="26"/>
        </w:rPr>
        <w:t xml:space="preserve">enmarcada en el artículo 62 del </w:t>
      </w:r>
      <w:proofErr w:type="spellStart"/>
      <w:r w:rsidR="000845E6" w:rsidRPr="00DC473E">
        <w:rPr>
          <w:rFonts w:ascii="Arial Narrow" w:hAnsi="Arial Narrow" w:cs="Tahoma"/>
          <w:sz w:val="26"/>
          <w:szCs w:val="26"/>
        </w:rPr>
        <w:t>CST</w:t>
      </w:r>
      <w:proofErr w:type="spellEnd"/>
      <w:r w:rsidR="000845E6" w:rsidRPr="00DC473E">
        <w:rPr>
          <w:rFonts w:ascii="Arial Narrow" w:hAnsi="Arial Narrow" w:cs="Tahoma"/>
          <w:sz w:val="26"/>
          <w:szCs w:val="26"/>
        </w:rPr>
        <w:t xml:space="preserve"> como una de las causales para dar por terminados los contratos de trabajo, motivo por el </w:t>
      </w:r>
      <w:r w:rsidR="00E34DA8" w:rsidRPr="00DC473E">
        <w:rPr>
          <w:rFonts w:ascii="Arial Narrow" w:hAnsi="Arial Narrow" w:cs="Tahoma"/>
          <w:sz w:val="26"/>
          <w:szCs w:val="26"/>
        </w:rPr>
        <w:t xml:space="preserve">que </w:t>
      </w:r>
      <w:r w:rsidR="000845E6" w:rsidRPr="00DC473E">
        <w:rPr>
          <w:rFonts w:ascii="Arial Narrow" w:hAnsi="Arial Narrow" w:cs="Tahoma"/>
          <w:sz w:val="26"/>
          <w:szCs w:val="26"/>
        </w:rPr>
        <w:t xml:space="preserve">accedió a su </w:t>
      </w:r>
      <w:r w:rsidR="00E34DA8" w:rsidRPr="00DC473E">
        <w:rPr>
          <w:rFonts w:ascii="Arial Narrow" w:hAnsi="Arial Narrow" w:cs="Tahoma"/>
          <w:sz w:val="26"/>
          <w:szCs w:val="26"/>
        </w:rPr>
        <w:t>imposición, debiendo cancelarse en forma indexada.</w:t>
      </w:r>
    </w:p>
    <w:p w:rsidR="000845E6" w:rsidRPr="00DC473E" w:rsidRDefault="000845E6" w:rsidP="00DC473E">
      <w:pPr>
        <w:pStyle w:val="Sinespaciado"/>
        <w:spacing w:line="288" w:lineRule="auto"/>
        <w:rPr>
          <w:rFonts w:ascii="Arial Narrow" w:hAnsi="Arial Narrow"/>
          <w:sz w:val="26"/>
          <w:szCs w:val="26"/>
        </w:rPr>
      </w:pPr>
    </w:p>
    <w:p w:rsidR="000845E6" w:rsidRPr="00DC473E" w:rsidRDefault="000845E6" w:rsidP="00DC473E">
      <w:pPr>
        <w:spacing w:line="288" w:lineRule="auto"/>
        <w:ind w:firstLine="900"/>
        <w:jc w:val="both"/>
        <w:rPr>
          <w:rFonts w:ascii="Arial Narrow" w:hAnsi="Arial Narrow" w:cs="Tahoma"/>
          <w:sz w:val="26"/>
          <w:szCs w:val="26"/>
          <w:lang w:val="es-CO"/>
        </w:rPr>
      </w:pPr>
      <w:r w:rsidRPr="00DC473E">
        <w:rPr>
          <w:rFonts w:ascii="Arial Narrow" w:hAnsi="Arial Narrow" w:cs="Tahoma"/>
          <w:sz w:val="26"/>
          <w:szCs w:val="26"/>
          <w:lang w:val="es-CO"/>
        </w:rPr>
        <w:t xml:space="preserve">En torno a las indemnizaciones moratorias por el no pago de salarios y prestaciones sociales y, no consignación de cesantías, la –quo consideró </w:t>
      </w:r>
      <w:r w:rsidR="00BD4676" w:rsidRPr="00DC473E">
        <w:rPr>
          <w:rFonts w:ascii="Arial Narrow" w:hAnsi="Arial Narrow" w:cs="Tahoma"/>
          <w:sz w:val="26"/>
          <w:szCs w:val="26"/>
          <w:lang w:val="es-CO"/>
        </w:rPr>
        <w:t xml:space="preserve">con apego en pronunciamientos del órgano de cierre de esta especialidad laboral que han sido acogidos por este Tribunal, los cuales citó y trajo a </w:t>
      </w:r>
      <w:r w:rsidR="0004049C" w:rsidRPr="00DC473E">
        <w:rPr>
          <w:rFonts w:ascii="Arial Narrow" w:hAnsi="Arial Narrow" w:cs="Tahoma"/>
          <w:sz w:val="26"/>
          <w:szCs w:val="26"/>
          <w:lang w:val="es-CO"/>
        </w:rPr>
        <w:t>colación</w:t>
      </w:r>
      <w:r w:rsidR="00BD4676" w:rsidRPr="00DC473E">
        <w:rPr>
          <w:rFonts w:ascii="Arial Narrow" w:hAnsi="Arial Narrow" w:cs="Tahoma"/>
          <w:sz w:val="26"/>
          <w:szCs w:val="26"/>
          <w:lang w:val="es-CO"/>
        </w:rPr>
        <w:t xml:space="preserve">, </w:t>
      </w:r>
      <w:r w:rsidRPr="00DC473E">
        <w:rPr>
          <w:rFonts w:ascii="Arial Narrow" w:hAnsi="Arial Narrow" w:cs="Tahoma"/>
          <w:sz w:val="26"/>
          <w:szCs w:val="26"/>
          <w:lang w:val="es-CO"/>
        </w:rPr>
        <w:t xml:space="preserve">que la crisis económica por la que atravesaba la entidad empleadora </w:t>
      </w:r>
      <w:proofErr w:type="spellStart"/>
      <w:r w:rsidRPr="00DC473E">
        <w:rPr>
          <w:rFonts w:ascii="Arial Narrow" w:hAnsi="Arial Narrow" w:cs="Tahoma"/>
          <w:sz w:val="26"/>
          <w:szCs w:val="26"/>
          <w:lang w:val="es-CO"/>
        </w:rPr>
        <w:t>Promasivo</w:t>
      </w:r>
      <w:proofErr w:type="spellEnd"/>
      <w:r w:rsidRPr="00DC473E">
        <w:rPr>
          <w:rFonts w:ascii="Arial Narrow" w:hAnsi="Arial Narrow" w:cs="Tahoma"/>
          <w:sz w:val="26"/>
          <w:szCs w:val="26"/>
          <w:lang w:val="es-CO"/>
        </w:rPr>
        <w:t xml:space="preserve"> S.A. desde el año 2012, no es motivo suficiente para la exoneración del </w:t>
      </w:r>
      <w:r w:rsidR="00BD4676" w:rsidRPr="00DC473E">
        <w:rPr>
          <w:rFonts w:ascii="Arial Narrow" w:hAnsi="Arial Narrow" w:cs="Tahoma"/>
          <w:sz w:val="26"/>
          <w:szCs w:val="26"/>
          <w:lang w:val="es-CO"/>
        </w:rPr>
        <w:t xml:space="preserve">pago de las obligaciones laborales para con sus trabajadores, por lo que al no haber </w:t>
      </w:r>
      <w:r w:rsidR="00032A03" w:rsidRPr="00DC473E">
        <w:rPr>
          <w:rFonts w:ascii="Arial Narrow" w:hAnsi="Arial Narrow" w:cs="Tahoma"/>
          <w:sz w:val="26"/>
          <w:szCs w:val="26"/>
          <w:lang w:val="es-CO"/>
        </w:rPr>
        <w:t xml:space="preserve">demostrado </w:t>
      </w:r>
      <w:r w:rsidR="0004049C" w:rsidRPr="00DC473E">
        <w:rPr>
          <w:rFonts w:ascii="Arial Narrow" w:hAnsi="Arial Narrow" w:cs="Tahoma"/>
          <w:sz w:val="26"/>
          <w:szCs w:val="26"/>
          <w:lang w:val="es-CO"/>
        </w:rPr>
        <w:t xml:space="preserve">la entidad </w:t>
      </w:r>
      <w:r w:rsidR="00032A03" w:rsidRPr="00DC473E">
        <w:rPr>
          <w:rFonts w:ascii="Arial Narrow" w:hAnsi="Arial Narrow" w:cs="Tahoma"/>
          <w:sz w:val="26"/>
          <w:szCs w:val="26"/>
          <w:lang w:val="es-CO"/>
        </w:rPr>
        <w:t xml:space="preserve">que su actuar estuvo revestido de buena fe, </w:t>
      </w:r>
      <w:r w:rsidR="0004049C" w:rsidRPr="00DC473E">
        <w:rPr>
          <w:rFonts w:ascii="Arial Narrow" w:hAnsi="Arial Narrow" w:cs="Tahoma"/>
          <w:sz w:val="26"/>
          <w:szCs w:val="26"/>
          <w:lang w:val="es-CO"/>
        </w:rPr>
        <w:t xml:space="preserve">accedió a la </w:t>
      </w:r>
      <w:r w:rsidR="00032A03" w:rsidRPr="00DC473E">
        <w:rPr>
          <w:rFonts w:ascii="Arial Narrow" w:hAnsi="Arial Narrow" w:cs="Tahoma"/>
          <w:sz w:val="26"/>
          <w:szCs w:val="26"/>
          <w:lang w:val="es-CO"/>
        </w:rPr>
        <w:t xml:space="preserve">condena por estos </w:t>
      </w:r>
      <w:r w:rsidR="0004049C" w:rsidRPr="00DC473E">
        <w:rPr>
          <w:rFonts w:ascii="Arial Narrow" w:hAnsi="Arial Narrow" w:cs="Tahoma"/>
          <w:sz w:val="26"/>
          <w:szCs w:val="26"/>
          <w:lang w:val="es-CO"/>
        </w:rPr>
        <w:t xml:space="preserve">conceptos, tomando en consideración para </w:t>
      </w:r>
      <w:r w:rsidR="00B86FC1" w:rsidRPr="00DC473E">
        <w:rPr>
          <w:rFonts w:ascii="Arial Narrow" w:hAnsi="Arial Narrow" w:cs="Tahoma"/>
          <w:sz w:val="26"/>
          <w:szCs w:val="26"/>
          <w:lang w:val="es-CO"/>
        </w:rPr>
        <w:t xml:space="preserve">la </w:t>
      </w:r>
      <w:r w:rsidR="0004049C" w:rsidRPr="00DC473E">
        <w:rPr>
          <w:rFonts w:ascii="Arial Narrow" w:hAnsi="Arial Narrow" w:cs="Tahoma"/>
          <w:sz w:val="26"/>
          <w:szCs w:val="26"/>
          <w:lang w:val="es-CO"/>
        </w:rPr>
        <w:t xml:space="preserve">liquidación </w:t>
      </w:r>
      <w:r w:rsidR="00FF5F9D" w:rsidRPr="00DC473E">
        <w:rPr>
          <w:rFonts w:ascii="Arial Narrow" w:hAnsi="Arial Narrow" w:cs="Tahoma"/>
          <w:sz w:val="26"/>
          <w:szCs w:val="26"/>
          <w:lang w:val="es-CO"/>
        </w:rPr>
        <w:t xml:space="preserve">que efectuó </w:t>
      </w:r>
      <w:r w:rsidR="00B86FC1" w:rsidRPr="00DC473E">
        <w:rPr>
          <w:rFonts w:ascii="Arial Narrow" w:hAnsi="Arial Narrow" w:cs="Tahoma"/>
          <w:sz w:val="26"/>
          <w:szCs w:val="26"/>
          <w:lang w:val="es-CO"/>
        </w:rPr>
        <w:t xml:space="preserve">en cada uno de los casos hasta la </w:t>
      </w:r>
      <w:r w:rsidR="0004049C" w:rsidRPr="00DC473E">
        <w:rPr>
          <w:rFonts w:ascii="Arial Narrow" w:hAnsi="Arial Narrow" w:cs="Tahoma"/>
          <w:sz w:val="26"/>
          <w:szCs w:val="26"/>
          <w:lang w:val="es-CO"/>
        </w:rPr>
        <w:t xml:space="preserve">emisión de la sentencia, si el trabajador devengó el salario mínimo o </w:t>
      </w:r>
      <w:r w:rsidR="00B86FC1" w:rsidRPr="00DC473E">
        <w:rPr>
          <w:rFonts w:ascii="Arial Narrow" w:hAnsi="Arial Narrow" w:cs="Tahoma"/>
          <w:sz w:val="26"/>
          <w:szCs w:val="26"/>
          <w:lang w:val="es-CO"/>
        </w:rPr>
        <w:t xml:space="preserve">un monto superior, </w:t>
      </w:r>
      <w:r w:rsidR="00FF5F9D" w:rsidRPr="00DC473E">
        <w:rPr>
          <w:rFonts w:ascii="Arial Narrow" w:hAnsi="Arial Narrow" w:cs="Tahoma"/>
          <w:sz w:val="26"/>
          <w:szCs w:val="26"/>
          <w:lang w:val="es-CO"/>
        </w:rPr>
        <w:t xml:space="preserve">y </w:t>
      </w:r>
      <w:r w:rsidR="00B86FC1" w:rsidRPr="00DC473E">
        <w:rPr>
          <w:rFonts w:ascii="Arial Narrow" w:hAnsi="Arial Narrow" w:cs="Tahoma"/>
          <w:sz w:val="26"/>
          <w:szCs w:val="26"/>
          <w:lang w:val="es-CO"/>
        </w:rPr>
        <w:t xml:space="preserve">si la demanda </w:t>
      </w:r>
      <w:r w:rsidR="00FF5F9D" w:rsidRPr="00DC473E">
        <w:rPr>
          <w:rFonts w:ascii="Arial Narrow" w:hAnsi="Arial Narrow" w:cs="Tahoma"/>
          <w:sz w:val="26"/>
          <w:szCs w:val="26"/>
          <w:lang w:val="es-CO"/>
        </w:rPr>
        <w:t xml:space="preserve">fue </w:t>
      </w:r>
      <w:r w:rsidR="00B86FC1" w:rsidRPr="00DC473E">
        <w:rPr>
          <w:rFonts w:ascii="Arial Narrow" w:hAnsi="Arial Narrow" w:cs="Tahoma"/>
          <w:sz w:val="26"/>
          <w:szCs w:val="26"/>
          <w:lang w:val="es-CO"/>
        </w:rPr>
        <w:t>presentada dentro de los 24 meses siguientes a la terminación del contrato de trabajo o por fuera de ese lapso.</w:t>
      </w:r>
    </w:p>
    <w:p w:rsidR="00B470E9" w:rsidRPr="00DC473E" w:rsidRDefault="00B470E9" w:rsidP="00DC473E">
      <w:pPr>
        <w:pStyle w:val="Sinespaciado"/>
        <w:spacing w:line="288" w:lineRule="auto"/>
        <w:rPr>
          <w:rFonts w:ascii="Arial Narrow" w:hAnsi="Arial Narrow"/>
          <w:sz w:val="26"/>
          <w:szCs w:val="26"/>
        </w:rPr>
      </w:pPr>
    </w:p>
    <w:p w:rsidR="00BC4E28" w:rsidRPr="00DC473E" w:rsidRDefault="00BC4E28" w:rsidP="00DC473E">
      <w:pPr>
        <w:spacing w:line="288" w:lineRule="auto"/>
        <w:ind w:firstLine="708"/>
        <w:jc w:val="both"/>
        <w:rPr>
          <w:rFonts w:ascii="Arial Narrow" w:hAnsi="Arial Narrow" w:cs="Tahoma"/>
          <w:sz w:val="26"/>
          <w:szCs w:val="26"/>
        </w:rPr>
      </w:pPr>
      <w:r w:rsidRPr="00DC473E">
        <w:rPr>
          <w:rFonts w:ascii="Arial Narrow" w:hAnsi="Arial Narrow" w:cs="Tahoma"/>
          <w:sz w:val="26"/>
          <w:szCs w:val="26"/>
        </w:rPr>
        <w:t xml:space="preserve">Condenó a </w:t>
      </w:r>
      <w:proofErr w:type="spellStart"/>
      <w:r w:rsidRPr="00DC473E">
        <w:rPr>
          <w:rFonts w:ascii="Arial Narrow" w:hAnsi="Arial Narrow" w:cs="Tahoma"/>
          <w:sz w:val="26"/>
          <w:szCs w:val="26"/>
        </w:rPr>
        <w:t>Megabus</w:t>
      </w:r>
      <w:proofErr w:type="spellEnd"/>
      <w:r w:rsidRPr="00DC473E">
        <w:rPr>
          <w:rFonts w:ascii="Arial Narrow" w:hAnsi="Arial Narrow" w:cs="Tahoma"/>
          <w:sz w:val="26"/>
          <w:szCs w:val="26"/>
        </w:rPr>
        <w:t xml:space="preserve"> como solidaria de las obligaciones impuestas a </w:t>
      </w:r>
      <w:proofErr w:type="spellStart"/>
      <w:r w:rsidRPr="00DC473E">
        <w:rPr>
          <w:rFonts w:ascii="Arial Narrow" w:hAnsi="Arial Narrow" w:cs="Tahoma"/>
          <w:sz w:val="26"/>
          <w:szCs w:val="26"/>
        </w:rPr>
        <w:t>Promasivo</w:t>
      </w:r>
      <w:proofErr w:type="spellEnd"/>
      <w:r w:rsidRPr="00DC473E">
        <w:rPr>
          <w:rFonts w:ascii="Arial Narrow" w:hAnsi="Arial Narrow" w:cs="Tahoma"/>
          <w:sz w:val="26"/>
          <w:szCs w:val="26"/>
        </w:rPr>
        <w:t xml:space="preserve"> S.A., y a las otras dos sociedades SI 99 S.A. y López Bedoya y Asociados como responsables solidarias de </w:t>
      </w:r>
      <w:proofErr w:type="spellStart"/>
      <w:r w:rsidRPr="00DC473E">
        <w:rPr>
          <w:rFonts w:ascii="Arial Narrow" w:hAnsi="Arial Narrow" w:cs="Tahoma"/>
          <w:sz w:val="26"/>
          <w:szCs w:val="26"/>
        </w:rPr>
        <w:t>Megabus</w:t>
      </w:r>
      <w:proofErr w:type="spellEnd"/>
      <w:r w:rsidRPr="00DC473E">
        <w:rPr>
          <w:rFonts w:ascii="Arial Narrow" w:hAnsi="Arial Narrow" w:cs="Tahoma"/>
          <w:sz w:val="26"/>
          <w:szCs w:val="26"/>
        </w:rPr>
        <w:t xml:space="preserve">, en razón a la suscripción de contrato de concesión, al igual que a </w:t>
      </w:r>
      <w:proofErr w:type="spellStart"/>
      <w:r w:rsidRPr="00DC473E">
        <w:rPr>
          <w:rFonts w:ascii="Arial Narrow" w:hAnsi="Arial Narrow" w:cs="Tahoma"/>
          <w:sz w:val="26"/>
          <w:szCs w:val="26"/>
        </w:rPr>
        <w:t>Liberty</w:t>
      </w:r>
      <w:proofErr w:type="spellEnd"/>
      <w:r w:rsidRPr="00DC473E">
        <w:rPr>
          <w:rFonts w:ascii="Arial Narrow" w:hAnsi="Arial Narrow" w:cs="Tahoma"/>
          <w:sz w:val="26"/>
          <w:szCs w:val="26"/>
        </w:rPr>
        <w:t xml:space="preserve"> Seguros S.A., en virtud de la póliza suscrita entre ambas. </w:t>
      </w:r>
    </w:p>
    <w:p w:rsidR="00F65535" w:rsidRPr="00DC473E" w:rsidRDefault="00F65535" w:rsidP="00DC473E">
      <w:pPr>
        <w:pStyle w:val="Sinespaciado"/>
        <w:spacing w:line="288" w:lineRule="auto"/>
        <w:rPr>
          <w:rFonts w:ascii="Arial Narrow" w:hAnsi="Arial Narrow"/>
          <w:sz w:val="26"/>
          <w:szCs w:val="26"/>
        </w:rPr>
      </w:pPr>
    </w:p>
    <w:p w:rsidR="00B240D2" w:rsidRPr="00DC473E" w:rsidRDefault="00DD5405" w:rsidP="00DC473E">
      <w:pPr>
        <w:spacing w:line="288" w:lineRule="auto"/>
        <w:ind w:firstLine="900"/>
        <w:jc w:val="both"/>
        <w:rPr>
          <w:rFonts w:ascii="Arial Narrow" w:hAnsi="Arial Narrow" w:cs="Tahoma"/>
          <w:sz w:val="26"/>
          <w:szCs w:val="26"/>
        </w:rPr>
      </w:pPr>
      <w:r w:rsidRPr="00DC473E">
        <w:rPr>
          <w:rFonts w:ascii="Arial Narrow" w:hAnsi="Arial Narrow" w:cs="Tahoma"/>
          <w:sz w:val="26"/>
          <w:szCs w:val="26"/>
        </w:rPr>
        <w:t xml:space="preserve">Por último, analizó </w:t>
      </w:r>
      <w:r w:rsidR="00B240D2" w:rsidRPr="00DC473E">
        <w:rPr>
          <w:rFonts w:ascii="Arial Narrow" w:hAnsi="Arial Narrow" w:cs="Tahoma"/>
          <w:sz w:val="26"/>
          <w:szCs w:val="26"/>
        </w:rPr>
        <w:t>la calidad de solidarios de</w:t>
      </w:r>
      <w:r w:rsidRPr="00DC473E">
        <w:rPr>
          <w:rFonts w:ascii="Arial Narrow" w:hAnsi="Arial Narrow" w:cs="Tahoma"/>
          <w:sz w:val="26"/>
          <w:szCs w:val="26"/>
        </w:rPr>
        <w:t xml:space="preserve"> lo</w:t>
      </w:r>
      <w:r w:rsidR="0002425B" w:rsidRPr="00DC473E">
        <w:rPr>
          <w:rFonts w:ascii="Arial Narrow" w:hAnsi="Arial Narrow" w:cs="Tahoma"/>
          <w:sz w:val="26"/>
          <w:szCs w:val="26"/>
        </w:rPr>
        <w:t xml:space="preserve">s Municipios de Pereira y Dosquebradas, </w:t>
      </w:r>
      <w:r w:rsidR="00B240D2" w:rsidRPr="00DC473E">
        <w:rPr>
          <w:rFonts w:ascii="Arial Narrow" w:hAnsi="Arial Narrow" w:cs="Tahoma"/>
          <w:sz w:val="26"/>
          <w:szCs w:val="26"/>
        </w:rPr>
        <w:t xml:space="preserve">encontrando que </w:t>
      </w:r>
      <w:r w:rsidRPr="00DC473E">
        <w:rPr>
          <w:rFonts w:ascii="Arial Narrow" w:hAnsi="Arial Narrow" w:cs="Tahoma"/>
          <w:sz w:val="26"/>
          <w:szCs w:val="26"/>
        </w:rPr>
        <w:t xml:space="preserve">pese a la calidad de </w:t>
      </w:r>
      <w:r w:rsidR="00B240D2" w:rsidRPr="00DC473E">
        <w:rPr>
          <w:rFonts w:ascii="Arial Narrow" w:hAnsi="Arial Narrow" w:cs="Tahoma"/>
          <w:sz w:val="26"/>
          <w:szCs w:val="26"/>
        </w:rPr>
        <w:t>propietario</w:t>
      </w:r>
      <w:r w:rsidR="0002425B" w:rsidRPr="00DC473E">
        <w:rPr>
          <w:rFonts w:ascii="Arial Narrow" w:hAnsi="Arial Narrow" w:cs="Tahoma"/>
          <w:sz w:val="26"/>
          <w:szCs w:val="26"/>
        </w:rPr>
        <w:t>s</w:t>
      </w:r>
      <w:r w:rsidR="00B240D2" w:rsidRPr="00DC473E">
        <w:rPr>
          <w:rFonts w:ascii="Arial Narrow" w:hAnsi="Arial Narrow" w:cs="Tahoma"/>
          <w:sz w:val="26"/>
          <w:szCs w:val="26"/>
        </w:rPr>
        <w:t xml:space="preserve"> o dueño</w:t>
      </w:r>
      <w:r w:rsidR="0002425B" w:rsidRPr="00DC473E">
        <w:rPr>
          <w:rFonts w:ascii="Arial Narrow" w:hAnsi="Arial Narrow" w:cs="Tahoma"/>
          <w:sz w:val="26"/>
          <w:szCs w:val="26"/>
        </w:rPr>
        <w:t>s</w:t>
      </w:r>
      <w:r w:rsidR="00B240D2" w:rsidRPr="00DC473E">
        <w:rPr>
          <w:rFonts w:ascii="Arial Narrow" w:hAnsi="Arial Narrow" w:cs="Tahoma"/>
          <w:sz w:val="26"/>
          <w:szCs w:val="26"/>
        </w:rPr>
        <w:t xml:space="preserve"> de l</w:t>
      </w:r>
      <w:r w:rsidRPr="00DC473E">
        <w:rPr>
          <w:rFonts w:ascii="Arial Narrow" w:hAnsi="Arial Narrow" w:cs="Tahoma"/>
          <w:sz w:val="26"/>
          <w:szCs w:val="26"/>
        </w:rPr>
        <w:t xml:space="preserve">a malla vial, no son responsables solidarios, </w:t>
      </w:r>
      <w:r w:rsidR="00B240D2" w:rsidRPr="00DC473E">
        <w:rPr>
          <w:rFonts w:ascii="Arial Narrow" w:hAnsi="Arial Narrow" w:cs="Tahoma"/>
          <w:sz w:val="26"/>
          <w:szCs w:val="26"/>
        </w:rPr>
        <w:t>pues tal calidad la tiene el operado</w:t>
      </w:r>
      <w:r w:rsidRPr="00DC473E">
        <w:rPr>
          <w:rFonts w:ascii="Arial Narrow" w:hAnsi="Arial Narrow" w:cs="Tahoma"/>
          <w:sz w:val="26"/>
          <w:szCs w:val="26"/>
        </w:rPr>
        <w:t xml:space="preserve">r del transporte masivo </w:t>
      </w:r>
      <w:proofErr w:type="spellStart"/>
      <w:r w:rsidRPr="00DC473E">
        <w:rPr>
          <w:rFonts w:ascii="Arial Narrow" w:hAnsi="Arial Narrow" w:cs="Tahoma"/>
          <w:sz w:val="26"/>
          <w:szCs w:val="26"/>
        </w:rPr>
        <w:t>Megabus</w:t>
      </w:r>
      <w:proofErr w:type="spellEnd"/>
      <w:r w:rsidRPr="00DC473E">
        <w:rPr>
          <w:rFonts w:ascii="Arial Narrow" w:hAnsi="Arial Narrow" w:cs="Tahoma"/>
          <w:sz w:val="26"/>
          <w:szCs w:val="26"/>
        </w:rPr>
        <w:t>, como ente gestor.</w:t>
      </w:r>
      <w:r w:rsidR="00B240D2" w:rsidRPr="00DC473E">
        <w:rPr>
          <w:rFonts w:ascii="Arial Narrow" w:hAnsi="Arial Narrow" w:cs="Tahoma"/>
          <w:sz w:val="26"/>
          <w:szCs w:val="26"/>
        </w:rPr>
        <w:t xml:space="preserve"> </w:t>
      </w:r>
      <w:r w:rsidR="002C18C3" w:rsidRPr="00DC473E">
        <w:rPr>
          <w:rFonts w:ascii="Arial Narrow" w:hAnsi="Arial Narrow" w:cs="Tahoma"/>
          <w:sz w:val="26"/>
          <w:szCs w:val="26"/>
        </w:rPr>
        <w:t xml:space="preserve">Por ende, absolvió a los entes territoriales de las pretensiones incoadas en su contra. </w:t>
      </w:r>
      <w:r w:rsidR="00B240D2" w:rsidRPr="00DC473E">
        <w:rPr>
          <w:rFonts w:ascii="Arial Narrow" w:hAnsi="Arial Narrow" w:cs="Tahoma"/>
          <w:sz w:val="26"/>
          <w:szCs w:val="26"/>
        </w:rPr>
        <w:t xml:space="preserve">Impuso condena en costas a cargo de </w:t>
      </w:r>
      <w:r w:rsidR="002C18C3" w:rsidRPr="00DC473E">
        <w:rPr>
          <w:rFonts w:ascii="Arial Narrow" w:hAnsi="Arial Narrow" w:cs="Tahoma"/>
          <w:sz w:val="26"/>
          <w:szCs w:val="26"/>
        </w:rPr>
        <w:t xml:space="preserve">las condenadas en un 80% a favor de los demandantes. </w:t>
      </w:r>
    </w:p>
    <w:p w:rsidR="002C18C3" w:rsidRPr="00DC473E" w:rsidRDefault="002C18C3" w:rsidP="00DC473E">
      <w:pPr>
        <w:spacing w:line="288" w:lineRule="auto"/>
        <w:ind w:firstLine="900"/>
        <w:jc w:val="both"/>
        <w:rPr>
          <w:rFonts w:ascii="Arial Narrow" w:hAnsi="Arial Narrow" w:cs="Tahoma"/>
          <w:sz w:val="26"/>
          <w:szCs w:val="26"/>
        </w:rPr>
      </w:pPr>
    </w:p>
    <w:p w:rsidR="00B240D2" w:rsidRPr="00DC473E" w:rsidRDefault="00B240D2" w:rsidP="00DC473E">
      <w:pPr>
        <w:spacing w:line="288" w:lineRule="auto"/>
        <w:ind w:firstLine="900"/>
        <w:jc w:val="both"/>
        <w:rPr>
          <w:rFonts w:ascii="Arial Narrow" w:hAnsi="Arial Narrow" w:cs="Tahoma"/>
          <w:b/>
          <w:sz w:val="26"/>
          <w:szCs w:val="26"/>
        </w:rPr>
      </w:pPr>
      <w:r w:rsidRPr="00DC473E">
        <w:rPr>
          <w:rFonts w:ascii="Arial Narrow" w:hAnsi="Arial Narrow" w:cs="Tahoma"/>
          <w:b/>
          <w:sz w:val="26"/>
          <w:szCs w:val="26"/>
        </w:rPr>
        <w:t>APELACIÓN</w:t>
      </w:r>
    </w:p>
    <w:p w:rsidR="00B240D2" w:rsidRPr="00DC473E" w:rsidRDefault="00B240D2" w:rsidP="00DC473E">
      <w:pPr>
        <w:pStyle w:val="Sinespaciado"/>
        <w:spacing w:line="288" w:lineRule="auto"/>
        <w:rPr>
          <w:rFonts w:ascii="Arial Narrow" w:hAnsi="Arial Narrow"/>
          <w:sz w:val="26"/>
          <w:szCs w:val="26"/>
        </w:rPr>
      </w:pPr>
    </w:p>
    <w:p w:rsidR="00AD3F4F" w:rsidRPr="00DC473E" w:rsidRDefault="00796E45" w:rsidP="00DC473E">
      <w:pPr>
        <w:tabs>
          <w:tab w:val="left" w:pos="0"/>
        </w:tabs>
        <w:suppressAutoHyphens/>
        <w:spacing w:line="288" w:lineRule="auto"/>
        <w:jc w:val="both"/>
        <w:rPr>
          <w:rFonts w:ascii="Arial Narrow" w:hAnsi="Arial Narrow" w:cs="Tahoma"/>
          <w:color w:val="000000"/>
          <w:sz w:val="26"/>
          <w:szCs w:val="26"/>
          <w:lang w:eastAsia="es-CO"/>
        </w:rPr>
      </w:pPr>
      <w:r w:rsidRPr="00DC473E">
        <w:rPr>
          <w:rFonts w:ascii="Arial Narrow" w:hAnsi="Arial Narrow" w:cs="Tahoma"/>
          <w:color w:val="000000"/>
          <w:sz w:val="26"/>
          <w:szCs w:val="26"/>
          <w:lang w:eastAsia="es-CO"/>
        </w:rPr>
        <w:tab/>
      </w:r>
      <w:r w:rsidR="00AD3F4F" w:rsidRPr="00DC473E">
        <w:rPr>
          <w:rFonts w:ascii="Arial Narrow" w:hAnsi="Arial Narrow" w:cs="Tahoma"/>
          <w:color w:val="000000"/>
          <w:sz w:val="26"/>
          <w:szCs w:val="26"/>
          <w:lang w:eastAsia="es-CO"/>
        </w:rPr>
        <w:t xml:space="preserve">El procurador judicial de los demandantes </w:t>
      </w:r>
      <w:r w:rsidR="006E488D" w:rsidRPr="00DC473E">
        <w:rPr>
          <w:rFonts w:ascii="Arial Narrow" w:hAnsi="Arial Narrow" w:cs="Tahoma"/>
          <w:color w:val="000000"/>
          <w:sz w:val="26"/>
          <w:szCs w:val="26"/>
          <w:lang w:eastAsia="es-CO"/>
        </w:rPr>
        <w:t xml:space="preserve">se alzó contra la decisión anterior, </w:t>
      </w:r>
      <w:r w:rsidR="00AD3F4F" w:rsidRPr="00DC473E">
        <w:rPr>
          <w:rFonts w:ascii="Arial Narrow" w:hAnsi="Arial Narrow" w:cs="Tahoma"/>
          <w:color w:val="000000"/>
          <w:sz w:val="26"/>
          <w:szCs w:val="26"/>
          <w:lang w:eastAsia="es-CO"/>
        </w:rPr>
        <w:t xml:space="preserve">centrando su </w:t>
      </w:r>
      <w:r w:rsidR="006E488D" w:rsidRPr="00DC473E">
        <w:rPr>
          <w:rFonts w:ascii="Arial Narrow" w:hAnsi="Arial Narrow" w:cs="Tahoma"/>
          <w:color w:val="000000"/>
          <w:sz w:val="26"/>
          <w:szCs w:val="26"/>
          <w:lang w:eastAsia="es-CO"/>
        </w:rPr>
        <w:t xml:space="preserve">inconformidad </w:t>
      </w:r>
      <w:r w:rsidR="00AD3F4F" w:rsidRPr="00DC473E">
        <w:rPr>
          <w:rFonts w:ascii="Arial Narrow" w:hAnsi="Arial Narrow" w:cs="Tahoma"/>
          <w:color w:val="000000"/>
          <w:sz w:val="26"/>
          <w:szCs w:val="26"/>
          <w:lang w:eastAsia="es-CO"/>
        </w:rPr>
        <w:t xml:space="preserve">en la </w:t>
      </w:r>
      <w:r w:rsidR="006E488D" w:rsidRPr="00DC473E">
        <w:rPr>
          <w:rFonts w:ascii="Arial Narrow" w:hAnsi="Arial Narrow" w:cs="Tahoma"/>
          <w:color w:val="000000"/>
          <w:sz w:val="26"/>
          <w:szCs w:val="26"/>
          <w:lang w:eastAsia="es-CO"/>
        </w:rPr>
        <w:t>definición que hizo la juez respecto al extremo final de los contratos de trabajo.</w:t>
      </w:r>
      <w:r w:rsidR="008C1ED1" w:rsidRPr="00DC473E">
        <w:rPr>
          <w:rFonts w:ascii="Arial Narrow" w:hAnsi="Arial Narrow" w:cs="Tahoma"/>
          <w:color w:val="000000"/>
          <w:sz w:val="26"/>
          <w:szCs w:val="26"/>
          <w:lang w:eastAsia="es-CO"/>
        </w:rPr>
        <w:t xml:space="preserve"> Para el efecto, sostuvo </w:t>
      </w:r>
      <w:r w:rsidR="006E488D" w:rsidRPr="00DC473E">
        <w:rPr>
          <w:rFonts w:ascii="Arial Narrow" w:hAnsi="Arial Narrow" w:cs="Tahoma"/>
          <w:color w:val="000000"/>
          <w:sz w:val="26"/>
          <w:szCs w:val="26"/>
          <w:lang w:eastAsia="es-CO"/>
        </w:rPr>
        <w:t xml:space="preserve">que </w:t>
      </w:r>
      <w:r w:rsidR="00AD3F4F" w:rsidRPr="00DC473E">
        <w:rPr>
          <w:rFonts w:ascii="Arial Narrow" w:hAnsi="Arial Narrow" w:cs="Tahoma"/>
          <w:color w:val="000000"/>
          <w:sz w:val="26"/>
          <w:szCs w:val="26"/>
          <w:lang w:eastAsia="es-CO"/>
        </w:rPr>
        <w:t xml:space="preserve">las decisiones tomadas por </w:t>
      </w:r>
      <w:r w:rsidR="006E488D" w:rsidRPr="00DC473E">
        <w:rPr>
          <w:rFonts w:ascii="Arial Narrow" w:hAnsi="Arial Narrow" w:cs="Tahoma"/>
          <w:color w:val="000000"/>
          <w:sz w:val="26"/>
          <w:szCs w:val="26"/>
          <w:lang w:eastAsia="es-CO"/>
        </w:rPr>
        <w:t xml:space="preserve">la Superintendencia de Sociedades </w:t>
      </w:r>
      <w:r w:rsidR="00AD3F4F" w:rsidRPr="00DC473E">
        <w:rPr>
          <w:rFonts w:ascii="Arial Narrow" w:hAnsi="Arial Narrow" w:cs="Tahoma"/>
          <w:color w:val="000000"/>
          <w:sz w:val="26"/>
          <w:szCs w:val="26"/>
          <w:lang w:eastAsia="es-CO"/>
        </w:rPr>
        <w:t xml:space="preserve">en uso de sus facultades jurisdiccionales, </w:t>
      </w:r>
      <w:r w:rsidRPr="00DC473E">
        <w:rPr>
          <w:rFonts w:ascii="Arial Narrow" w:hAnsi="Arial Narrow" w:cs="Tahoma"/>
          <w:color w:val="000000"/>
          <w:sz w:val="26"/>
          <w:szCs w:val="26"/>
          <w:lang w:eastAsia="es-CO"/>
        </w:rPr>
        <w:t xml:space="preserve">dentro del proceso judicial </w:t>
      </w:r>
      <w:proofErr w:type="spellStart"/>
      <w:r w:rsidRPr="00DC473E">
        <w:rPr>
          <w:rFonts w:ascii="Arial Narrow" w:hAnsi="Arial Narrow" w:cs="Tahoma"/>
          <w:color w:val="000000"/>
          <w:sz w:val="26"/>
          <w:szCs w:val="26"/>
          <w:lang w:eastAsia="es-CO"/>
        </w:rPr>
        <w:t>liquidatorio</w:t>
      </w:r>
      <w:proofErr w:type="spellEnd"/>
      <w:r w:rsidRPr="00DC473E">
        <w:rPr>
          <w:rFonts w:ascii="Arial Narrow" w:hAnsi="Arial Narrow" w:cs="Tahoma"/>
          <w:color w:val="000000"/>
          <w:sz w:val="26"/>
          <w:szCs w:val="26"/>
          <w:lang w:eastAsia="es-CO"/>
        </w:rPr>
        <w:t xml:space="preserve"> de </w:t>
      </w:r>
      <w:proofErr w:type="spellStart"/>
      <w:r w:rsidRPr="00DC473E">
        <w:rPr>
          <w:rFonts w:ascii="Arial Narrow" w:hAnsi="Arial Narrow" w:cs="Tahoma"/>
          <w:color w:val="000000"/>
          <w:sz w:val="26"/>
          <w:szCs w:val="26"/>
          <w:lang w:eastAsia="es-CO"/>
        </w:rPr>
        <w:t>Promasivo</w:t>
      </w:r>
      <w:proofErr w:type="spellEnd"/>
      <w:r w:rsidRPr="00DC473E">
        <w:rPr>
          <w:rFonts w:ascii="Arial Narrow" w:hAnsi="Arial Narrow" w:cs="Tahoma"/>
          <w:color w:val="000000"/>
          <w:sz w:val="26"/>
          <w:szCs w:val="26"/>
          <w:lang w:eastAsia="es-CO"/>
        </w:rPr>
        <w:t xml:space="preserve"> S.A., </w:t>
      </w:r>
      <w:r w:rsidR="00AD3F4F" w:rsidRPr="00DC473E">
        <w:rPr>
          <w:rFonts w:ascii="Arial Narrow" w:hAnsi="Arial Narrow" w:cs="Tahoma"/>
          <w:color w:val="000000"/>
          <w:sz w:val="26"/>
          <w:szCs w:val="26"/>
          <w:lang w:eastAsia="es-CO"/>
        </w:rPr>
        <w:t xml:space="preserve">entre ellas, la de </w:t>
      </w:r>
      <w:r w:rsidR="000113A7" w:rsidRPr="00DC473E">
        <w:rPr>
          <w:rFonts w:ascii="Arial Narrow" w:hAnsi="Arial Narrow" w:cs="Tahoma"/>
          <w:color w:val="000000"/>
          <w:sz w:val="26"/>
          <w:szCs w:val="26"/>
          <w:lang w:eastAsia="es-CO"/>
        </w:rPr>
        <w:t xml:space="preserve">decretar la terminación de </w:t>
      </w:r>
      <w:r w:rsidR="00AD3F4F" w:rsidRPr="00DC473E">
        <w:rPr>
          <w:rFonts w:ascii="Arial Narrow" w:hAnsi="Arial Narrow" w:cs="Tahoma"/>
          <w:color w:val="000000"/>
          <w:sz w:val="26"/>
          <w:szCs w:val="26"/>
          <w:lang w:eastAsia="es-CO"/>
        </w:rPr>
        <w:t>los contratos de trabajo que estaban vigentes,</w:t>
      </w:r>
      <w:r w:rsidR="000113A7" w:rsidRPr="00DC473E">
        <w:rPr>
          <w:rFonts w:ascii="Arial Narrow" w:hAnsi="Arial Narrow" w:cs="Tahoma"/>
          <w:color w:val="000000"/>
          <w:sz w:val="26"/>
          <w:szCs w:val="26"/>
          <w:lang w:eastAsia="es-CO"/>
        </w:rPr>
        <w:t xml:space="preserve"> </w:t>
      </w:r>
      <w:r w:rsidR="008C1ED1" w:rsidRPr="00DC473E">
        <w:rPr>
          <w:rFonts w:ascii="Arial Narrow" w:hAnsi="Arial Narrow" w:cs="Tahoma"/>
          <w:color w:val="000000"/>
          <w:sz w:val="26"/>
          <w:szCs w:val="26"/>
          <w:lang w:eastAsia="es-CO"/>
        </w:rPr>
        <w:t xml:space="preserve">hizo </w:t>
      </w:r>
      <w:r w:rsidR="00AD3F4F" w:rsidRPr="00DC473E">
        <w:rPr>
          <w:rFonts w:ascii="Arial Narrow" w:hAnsi="Arial Narrow" w:cs="Tahoma"/>
          <w:color w:val="000000"/>
          <w:sz w:val="26"/>
          <w:szCs w:val="26"/>
          <w:lang w:eastAsia="es-CO"/>
        </w:rPr>
        <w:t>tránsito</w:t>
      </w:r>
      <w:r w:rsidR="008C1ED1" w:rsidRPr="00DC473E">
        <w:rPr>
          <w:rFonts w:ascii="Arial Narrow" w:hAnsi="Arial Narrow" w:cs="Tahoma"/>
          <w:color w:val="000000"/>
          <w:sz w:val="26"/>
          <w:szCs w:val="26"/>
          <w:lang w:eastAsia="es-CO"/>
        </w:rPr>
        <w:t xml:space="preserve"> a cosa juzgada, motivo por el que </w:t>
      </w:r>
      <w:r w:rsidRPr="00DC473E">
        <w:rPr>
          <w:rFonts w:ascii="Arial Narrow" w:hAnsi="Arial Narrow" w:cs="Tahoma"/>
          <w:color w:val="000000"/>
          <w:sz w:val="26"/>
          <w:szCs w:val="26"/>
          <w:lang w:eastAsia="es-CO"/>
        </w:rPr>
        <w:t xml:space="preserve">no es dable en este proceso discutir tal situación, </w:t>
      </w:r>
      <w:r w:rsidR="00DD71E6" w:rsidRPr="00DC473E">
        <w:rPr>
          <w:rFonts w:ascii="Arial Narrow" w:hAnsi="Arial Narrow" w:cs="Tahoma"/>
          <w:color w:val="000000"/>
          <w:sz w:val="26"/>
          <w:szCs w:val="26"/>
          <w:lang w:eastAsia="es-CO"/>
        </w:rPr>
        <w:t xml:space="preserve">pues debe </w:t>
      </w:r>
      <w:r w:rsidRPr="00DC473E">
        <w:rPr>
          <w:rFonts w:ascii="Arial Narrow" w:hAnsi="Arial Narrow" w:cs="Tahoma"/>
          <w:color w:val="000000"/>
          <w:sz w:val="26"/>
          <w:szCs w:val="26"/>
          <w:lang w:eastAsia="es-CO"/>
        </w:rPr>
        <w:t xml:space="preserve">tomarse el </w:t>
      </w:r>
      <w:r w:rsidR="00814D66" w:rsidRPr="00DC473E">
        <w:rPr>
          <w:rFonts w:ascii="Arial Narrow" w:hAnsi="Arial Narrow" w:cs="Tahoma"/>
          <w:color w:val="000000"/>
          <w:sz w:val="26"/>
          <w:szCs w:val="26"/>
          <w:lang w:eastAsia="es-CO"/>
        </w:rPr>
        <w:t xml:space="preserve">25 de noviembre de 2015, </w:t>
      </w:r>
      <w:r w:rsidR="003C5833" w:rsidRPr="00DC473E">
        <w:rPr>
          <w:rFonts w:ascii="Arial Narrow" w:hAnsi="Arial Narrow" w:cs="Tahoma"/>
          <w:color w:val="000000"/>
          <w:sz w:val="26"/>
          <w:szCs w:val="26"/>
          <w:lang w:eastAsia="es-CO"/>
        </w:rPr>
        <w:t>fecha de ap</w:t>
      </w:r>
      <w:r w:rsidRPr="00DC473E">
        <w:rPr>
          <w:rFonts w:ascii="Arial Narrow" w:hAnsi="Arial Narrow" w:cs="Tahoma"/>
          <w:color w:val="000000"/>
          <w:sz w:val="26"/>
          <w:szCs w:val="26"/>
          <w:lang w:eastAsia="es-CO"/>
        </w:rPr>
        <w:t xml:space="preserve">ertura del proceso </w:t>
      </w:r>
      <w:proofErr w:type="spellStart"/>
      <w:r w:rsidRPr="00DC473E">
        <w:rPr>
          <w:rFonts w:ascii="Arial Narrow" w:hAnsi="Arial Narrow" w:cs="Tahoma"/>
          <w:color w:val="000000"/>
          <w:sz w:val="26"/>
          <w:szCs w:val="26"/>
          <w:lang w:eastAsia="es-CO"/>
        </w:rPr>
        <w:t>liquidatorio</w:t>
      </w:r>
      <w:proofErr w:type="spellEnd"/>
      <w:r w:rsidRPr="00DC473E">
        <w:rPr>
          <w:rFonts w:ascii="Arial Narrow" w:hAnsi="Arial Narrow" w:cs="Tahoma"/>
          <w:color w:val="000000"/>
          <w:sz w:val="26"/>
          <w:szCs w:val="26"/>
          <w:lang w:eastAsia="es-CO"/>
        </w:rPr>
        <w:t xml:space="preserve">, como hito final. </w:t>
      </w:r>
    </w:p>
    <w:p w:rsidR="008A5B54" w:rsidRPr="00DC473E" w:rsidRDefault="00DD71E6" w:rsidP="00DC473E">
      <w:pPr>
        <w:pStyle w:val="Sinespaciado"/>
        <w:spacing w:line="288" w:lineRule="auto"/>
        <w:rPr>
          <w:rFonts w:ascii="Arial Narrow" w:hAnsi="Arial Narrow"/>
          <w:sz w:val="26"/>
          <w:szCs w:val="26"/>
          <w:lang w:eastAsia="es-CO"/>
        </w:rPr>
      </w:pPr>
      <w:r w:rsidRPr="00DC473E">
        <w:rPr>
          <w:rFonts w:ascii="Arial Narrow" w:hAnsi="Arial Narrow"/>
          <w:sz w:val="26"/>
          <w:szCs w:val="26"/>
          <w:lang w:eastAsia="es-CO"/>
        </w:rPr>
        <w:tab/>
      </w:r>
    </w:p>
    <w:p w:rsidR="00DD71E6" w:rsidRPr="00DC473E" w:rsidRDefault="008A5B54" w:rsidP="00DC473E">
      <w:pPr>
        <w:tabs>
          <w:tab w:val="left" w:pos="0"/>
        </w:tabs>
        <w:suppressAutoHyphens/>
        <w:spacing w:line="288" w:lineRule="auto"/>
        <w:jc w:val="both"/>
        <w:rPr>
          <w:rFonts w:ascii="Arial Narrow" w:hAnsi="Arial Narrow" w:cs="Tahoma"/>
          <w:color w:val="000000"/>
          <w:sz w:val="26"/>
          <w:szCs w:val="26"/>
          <w:lang w:eastAsia="es-CO"/>
        </w:rPr>
      </w:pPr>
      <w:r w:rsidRPr="00DC473E">
        <w:rPr>
          <w:rFonts w:ascii="Arial Narrow" w:hAnsi="Arial Narrow" w:cs="Tahoma"/>
          <w:color w:val="000000"/>
          <w:sz w:val="26"/>
          <w:szCs w:val="26"/>
          <w:lang w:eastAsia="es-CO"/>
        </w:rPr>
        <w:tab/>
      </w:r>
      <w:r w:rsidR="00DD71E6" w:rsidRPr="00DC473E">
        <w:rPr>
          <w:rFonts w:ascii="Arial Narrow" w:hAnsi="Arial Narrow" w:cs="Tahoma"/>
          <w:color w:val="000000"/>
          <w:sz w:val="26"/>
          <w:szCs w:val="26"/>
          <w:lang w:eastAsia="es-CO"/>
        </w:rPr>
        <w:t xml:space="preserve">En </w:t>
      </w:r>
      <w:r w:rsidR="00FF11E3" w:rsidRPr="00DC473E">
        <w:rPr>
          <w:rFonts w:ascii="Arial Narrow" w:hAnsi="Arial Narrow" w:cs="Tahoma"/>
          <w:color w:val="000000"/>
          <w:sz w:val="26"/>
          <w:szCs w:val="26"/>
          <w:lang w:eastAsia="es-CO"/>
        </w:rPr>
        <w:t xml:space="preserve">ese orden, solicita la modificación de los créditos laborales que fueron reconocidos por la </w:t>
      </w:r>
      <w:r w:rsidR="00274D9A" w:rsidRPr="00DC473E">
        <w:rPr>
          <w:rFonts w:ascii="Arial Narrow" w:hAnsi="Arial Narrow" w:cs="Tahoma"/>
          <w:color w:val="000000"/>
          <w:sz w:val="26"/>
          <w:szCs w:val="26"/>
          <w:lang w:eastAsia="es-CO"/>
        </w:rPr>
        <w:t xml:space="preserve">a-quo, </w:t>
      </w:r>
      <w:r w:rsidR="00DD71E6" w:rsidRPr="00DC473E">
        <w:rPr>
          <w:rFonts w:ascii="Arial Narrow" w:hAnsi="Arial Narrow" w:cs="Tahoma"/>
          <w:color w:val="000000"/>
          <w:sz w:val="26"/>
          <w:szCs w:val="26"/>
          <w:lang w:eastAsia="es-CO"/>
        </w:rPr>
        <w:t xml:space="preserve">tomando en consideración </w:t>
      </w:r>
      <w:r w:rsidR="00E86E8E" w:rsidRPr="00DC473E">
        <w:rPr>
          <w:rFonts w:ascii="Arial Narrow" w:hAnsi="Arial Narrow" w:cs="Tahoma"/>
          <w:color w:val="000000"/>
          <w:sz w:val="26"/>
          <w:szCs w:val="26"/>
          <w:lang w:eastAsia="es-CO"/>
        </w:rPr>
        <w:t>la liquidación final de los contratos de trabajo que se aport</w:t>
      </w:r>
      <w:r w:rsidR="00AD7561" w:rsidRPr="00DC473E">
        <w:rPr>
          <w:rFonts w:ascii="Arial Narrow" w:hAnsi="Arial Narrow" w:cs="Tahoma"/>
          <w:color w:val="000000"/>
          <w:sz w:val="26"/>
          <w:szCs w:val="26"/>
          <w:lang w:eastAsia="es-CO"/>
        </w:rPr>
        <w:t xml:space="preserve">aron en el proceso </w:t>
      </w:r>
      <w:proofErr w:type="spellStart"/>
      <w:r w:rsidR="00AD7561" w:rsidRPr="00DC473E">
        <w:rPr>
          <w:rFonts w:ascii="Arial Narrow" w:hAnsi="Arial Narrow" w:cs="Tahoma"/>
          <w:color w:val="000000"/>
          <w:sz w:val="26"/>
          <w:szCs w:val="26"/>
          <w:lang w:eastAsia="es-CO"/>
        </w:rPr>
        <w:t>liquidatorio</w:t>
      </w:r>
      <w:proofErr w:type="spellEnd"/>
      <w:r w:rsidR="00AD7561" w:rsidRPr="00DC473E">
        <w:rPr>
          <w:rFonts w:ascii="Arial Narrow" w:hAnsi="Arial Narrow" w:cs="Tahoma"/>
          <w:color w:val="000000"/>
          <w:sz w:val="26"/>
          <w:szCs w:val="26"/>
          <w:lang w:eastAsia="es-CO"/>
        </w:rPr>
        <w:t>.</w:t>
      </w:r>
      <w:r w:rsidR="00FF11E3" w:rsidRPr="00DC473E">
        <w:rPr>
          <w:rFonts w:ascii="Arial Narrow" w:hAnsi="Arial Narrow" w:cs="Tahoma"/>
          <w:color w:val="000000"/>
          <w:sz w:val="26"/>
          <w:szCs w:val="26"/>
          <w:lang w:eastAsia="es-CO"/>
        </w:rPr>
        <w:t xml:space="preserve"> Solicita también se aumente el porcentaje de las costas a un 100%, ante prosperidad de todas las pretensiones.</w:t>
      </w:r>
    </w:p>
    <w:p w:rsidR="00FF11E3" w:rsidRPr="00DC473E" w:rsidRDefault="00FF11E3" w:rsidP="00DC473E">
      <w:pPr>
        <w:pStyle w:val="Sinespaciado"/>
        <w:spacing w:line="288" w:lineRule="auto"/>
        <w:rPr>
          <w:rFonts w:ascii="Arial Narrow" w:hAnsi="Arial Narrow"/>
          <w:sz w:val="26"/>
          <w:szCs w:val="26"/>
          <w:lang w:eastAsia="es-CO"/>
        </w:rPr>
      </w:pPr>
    </w:p>
    <w:p w:rsidR="00FF11E3" w:rsidRPr="00DC473E" w:rsidRDefault="00FF11E3" w:rsidP="00DC473E">
      <w:pPr>
        <w:tabs>
          <w:tab w:val="left" w:pos="0"/>
        </w:tabs>
        <w:suppressAutoHyphens/>
        <w:spacing w:line="288" w:lineRule="auto"/>
        <w:jc w:val="both"/>
        <w:rPr>
          <w:rFonts w:ascii="Arial Narrow" w:hAnsi="Arial Narrow" w:cs="Tahoma"/>
          <w:color w:val="000000"/>
          <w:sz w:val="26"/>
          <w:szCs w:val="26"/>
          <w:lang w:eastAsia="es-CO"/>
        </w:rPr>
      </w:pPr>
      <w:r w:rsidRPr="00DC473E">
        <w:rPr>
          <w:rFonts w:ascii="Arial Narrow" w:hAnsi="Arial Narrow" w:cs="Tahoma"/>
          <w:color w:val="000000"/>
          <w:sz w:val="26"/>
          <w:szCs w:val="26"/>
          <w:lang w:eastAsia="es-CO"/>
        </w:rPr>
        <w:tab/>
      </w:r>
      <w:proofErr w:type="spellStart"/>
      <w:r w:rsidRPr="00DC473E">
        <w:rPr>
          <w:rFonts w:ascii="Arial Narrow" w:hAnsi="Arial Narrow" w:cs="Tahoma"/>
          <w:color w:val="000000"/>
          <w:sz w:val="26"/>
          <w:szCs w:val="26"/>
          <w:lang w:eastAsia="es-CO"/>
        </w:rPr>
        <w:t>Megabús</w:t>
      </w:r>
      <w:proofErr w:type="spellEnd"/>
      <w:r w:rsidRPr="00DC473E">
        <w:rPr>
          <w:rFonts w:ascii="Arial Narrow" w:hAnsi="Arial Narrow" w:cs="Tahoma"/>
          <w:color w:val="000000"/>
          <w:sz w:val="26"/>
          <w:szCs w:val="26"/>
          <w:lang w:eastAsia="es-CO"/>
        </w:rPr>
        <w:t xml:space="preserve"> </w:t>
      </w:r>
      <w:proofErr w:type="spellStart"/>
      <w:r w:rsidRPr="00DC473E">
        <w:rPr>
          <w:rFonts w:ascii="Arial Narrow" w:hAnsi="Arial Narrow" w:cs="Tahoma"/>
          <w:color w:val="000000"/>
          <w:sz w:val="26"/>
          <w:szCs w:val="26"/>
          <w:lang w:eastAsia="es-CO"/>
        </w:rPr>
        <w:t>S.A</w:t>
      </w:r>
      <w:proofErr w:type="spellEnd"/>
      <w:r w:rsidRPr="00DC473E">
        <w:rPr>
          <w:rFonts w:ascii="Arial Narrow" w:hAnsi="Arial Narrow" w:cs="Tahoma"/>
          <w:color w:val="000000"/>
          <w:sz w:val="26"/>
          <w:szCs w:val="26"/>
          <w:lang w:eastAsia="es-CO"/>
        </w:rPr>
        <w:t xml:space="preserve">, por su parte manifestó estar inconforme con la liquidación que realizó la a-quo de los salarios insolutos, pues </w:t>
      </w:r>
      <w:r w:rsidR="00406BBF" w:rsidRPr="00DC473E">
        <w:rPr>
          <w:rFonts w:ascii="Arial Narrow" w:hAnsi="Arial Narrow" w:cs="Tahoma"/>
          <w:color w:val="000000"/>
          <w:sz w:val="26"/>
          <w:szCs w:val="26"/>
          <w:lang w:eastAsia="es-CO"/>
        </w:rPr>
        <w:t xml:space="preserve">considera que </w:t>
      </w:r>
      <w:r w:rsidRPr="00DC473E">
        <w:rPr>
          <w:rFonts w:ascii="Arial Narrow" w:hAnsi="Arial Narrow" w:cs="Tahoma"/>
          <w:color w:val="000000"/>
          <w:sz w:val="26"/>
          <w:szCs w:val="26"/>
          <w:lang w:eastAsia="es-CO"/>
        </w:rPr>
        <w:t xml:space="preserve">al haberse determinado </w:t>
      </w:r>
      <w:r w:rsidR="00406BBF" w:rsidRPr="00DC473E">
        <w:rPr>
          <w:rFonts w:ascii="Arial Narrow" w:hAnsi="Arial Narrow" w:cs="Tahoma"/>
          <w:color w:val="000000"/>
          <w:sz w:val="26"/>
          <w:szCs w:val="26"/>
          <w:lang w:eastAsia="es-CO"/>
        </w:rPr>
        <w:t xml:space="preserve">en la sentencia </w:t>
      </w:r>
      <w:r w:rsidRPr="00DC473E">
        <w:rPr>
          <w:rFonts w:ascii="Arial Narrow" w:hAnsi="Arial Narrow" w:cs="Tahoma"/>
          <w:color w:val="000000"/>
          <w:sz w:val="26"/>
          <w:szCs w:val="26"/>
          <w:lang w:eastAsia="es-CO"/>
        </w:rPr>
        <w:t xml:space="preserve">que </w:t>
      </w:r>
      <w:r w:rsidRPr="00DC473E">
        <w:rPr>
          <w:rFonts w:ascii="Arial Narrow" w:hAnsi="Arial Narrow" w:cs="Tahoma"/>
          <w:color w:val="000000"/>
          <w:sz w:val="26"/>
          <w:szCs w:val="26"/>
          <w:lang w:eastAsia="es-CO"/>
        </w:rPr>
        <w:lastRenderedPageBreak/>
        <w:t>los contratos de trabajo fen</w:t>
      </w:r>
      <w:r w:rsidR="00184832" w:rsidRPr="00DC473E">
        <w:rPr>
          <w:rFonts w:ascii="Arial Narrow" w:hAnsi="Arial Narrow" w:cs="Tahoma"/>
          <w:color w:val="000000"/>
          <w:sz w:val="26"/>
          <w:szCs w:val="26"/>
          <w:lang w:eastAsia="es-CO"/>
        </w:rPr>
        <w:t>ecieron el 18 de agosto de 2014</w:t>
      </w:r>
      <w:r w:rsidRPr="00DC473E">
        <w:rPr>
          <w:rFonts w:ascii="Arial Narrow" w:hAnsi="Arial Narrow" w:cs="Tahoma"/>
          <w:color w:val="000000"/>
          <w:sz w:val="26"/>
          <w:szCs w:val="26"/>
          <w:lang w:eastAsia="es-CO"/>
        </w:rPr>
        <w:t xml:space="preserve"> para la mayoría de los demandantes, a excepción del señor Rivera Hurtado, </w:t>
      </w:r>
      <w:r w:rsidR="00184832" w:rsidRPr="00DC473E">
        <w:rPr>
          <w:rFonts w:ascii="Arial Narrow" w:hAnsi="Arial Narrow" w:cs="Tahoma"/>
          <w:color w:val="000000"/>
          <w:sz w:val="26"/>
          <w:szCs w:val="26"/>
          <w:lang w:eastAsia="es-CO"/>
        </w:rPr>
        <w:t xml:space="preserve">no pueden adeudarse acreencias de lapsos posteriores, </w:t>
      </w:r>
      <w:r w:rsidR="00406BBF" w:rsidRPr="00DC473E">
        <w:rPr>
          <w:rFonts w:ascii="Arial Narrow" w:hAnsi="Arial Narrow" w:cs="Tahoma"/>
          <w:color w:val="000000"/>
          <w:sz w:val="26"/>
          <w:szCs w:val="26"/>
          <w:lang w:eastAsia="es-CO"/>
        </w:rPr>
        <w:t xml:space="preserve">y que </w:t>
      </w:r>
      <w:r w:rsidR="00184832" w:rsidRPr="00DC473E">
        <w:rPr>
          <w:rFonts w:ascii="Arial Narrow" w:hAnsi="Arial Narrow" w:cs="Tahoma"/>
          <w:color w:val="000000"/>
          <w:sz w:val="26"/>
          <w:szCs w:val="26"/>
          <w:lang w:eastAsia="es-CO"/>
        </w:rPr>
        <w:t>la</w:t>
      </w:r>
      <w:r w:rsidR="009D2CCE" w:rsidRPr="00DC473E">
        <w:rPr>
          <w:rFonts w:ascii="Arial Narrow" w:hAnsi="Arial Narrow" w:cs="Tahoma"/>
          <w:color w:val="000000"/>
          <w:sz w:val="26"/>
          <w:szCs w:val="26"/>
          <w:lang w:eastAsia="es-CO"/>
        </w:rPr>
        <w:t xml:space="preserve"> </w:t>
      </w:r>
      <w:r w:rsidRPr="00DC473E">
        <w:rPr>
          <w:rFonts w:ascii="Arial Narrow" w:hAnsi="Arial Narrow" w:cs="Tahoma"/>
          <w:color w:val="000000"/>
          <w:sz w:val="26"/>
          <w:szCs w:val="26"/>
          <w:lang w:eastAsia="es-CO"/>
        </w:rPr>
        <w:t>deuda por tal concepto asciende a lo sumo a dos meses,</w:t>
      </w:r>
      <w:r w:rsidR="00151D02" w:rsidRPr="00DC473E">
        <w:rPr>
          <w:rFonts w:ascii="Arial Narrow" w:hAnsi="Arial Narrow" w:cs="Tahoma"/>
          <w:color w:val="000000"/>
          <w:sz w:val="26"/>
          <w:szCs w:val="26"/>
          <w:lang w:eastAsia="es-CO"/>
        </w:rPr>
        <w:t xml:space="preserve"> contados desde el 15 de julio de 2014, </w:t>
      </w:r>
      <w:r w:rsidRPr="00DC473E">
        <w:rPr>
          <w:rFonts w:ascii="Arial Narrow" w:hAnsi="Arial Narrow" w:cs="Tahoma"/>
          <w:color w:val="000000"/>
          <w:sz w:val="26"/>
          <w:szCs w:val="26"/>
          <w:lang w:eastAsia="es-CO"/>
        </w:rPr>
        <w:t xml:space="preserve">conforme </w:t>
      </w:r>
      <w:r w:rsidR="00151D02" w:rsidRPr="00DC473E">
        <w:rPr>
          <w:rFonts w:ascii="Arial Narrow" w:hAnsi="Arial Narrow" w:cs="Tahoma"/>
          <w:color w:val="000000"/>
          <w:sz w:val="26"/>
          <w:szCs w:val="26"/>
          <w:lang w:eastAsia="es-CO"/>
        </w:rPr>
        <w:t xml:space="preserve">al hecho 29 de la demanda y la </w:t>
      </w:r>
      <w:r w:rsidRPr="00DC473E">
        <w:rPr>
          <w:rFonts w:ascii="Arial Narrow" w:hAnsi="Arial Narrow" w:cs="Tahoma"/>
          <w:color w:val="000000"/>
          <w:sz w:val="26"/>
          <w:szCs w:val="26"/>
          <w:lang w:eastAsia="es-CO"/>
        </w:rPr>
        <w:t xml:space="preserve">respuesta </w:t>
      </w:r>
      <w:r w:rsidR="00184832" w:rsidRPr="00DC473E">
        <w:rPr>
          <w:rFonts w:ascii="Arial Narrow" w:hAnsi="Arial Narrow" w:cs="Tahoma"/>
          <w:color w:val="000000"/>
          <w:sz w:val="26"/>
          <w:szCs w:val="26"/>
          <w:lang w:eastAsia="es-CO"/>
        </w:rPr>
        <w:t xml:space="preserve">dada </w:t>
      </w:r>
      <w:r w:rsidR="00151D02" w:rsidRPr="00DC473E">
        <w:rPr>
          <w:rFonts w:ascii="Arial Narrow" w:hAnsi="Arial Narrow" w:cs="Tahoma"/>
          <w:color w:val="000000"/>
          <w:sz w:val="26"/>
          <w:szCs w:val="26"/>
          <w:lang w:eastAsia="es-CO"/>
        </w:rPr>
        <w:t xml:space="preserve">por </w:t>
      </w:r>
      <w:proofErr w:type="spellStart"/>
      <w:r w:rsidR="00151D02" w:rsidRPr="00DC473E">
        <w:rPr>
          <w:rFonts w:ascii="Arial Narrow" w:hAnsi="Arial Narrow" w:cs="Tahoma"/>
          <w:color w:val="000000"/>
          <w:sz w:val="26"/>
          <w:szCs w:val="26"/>
          <w:lang w:eastAsia="es-CO"/>
        </w:rPr>
        <w:t>Promasivo</w:t>
      </w:r>
      <w:proofErr w:type="spellEnd"/>
      <w:r w:rsidR="00151D02" w:rsidRPr="00DC473E">
        <w:rPr>
          <w:rFonts w:ascii="Arial Narrow" w:hAnsi="Arial Narrow" w:cs="Tahoma"/>
          <w:color w:val="000000"/>
          <w:sz w:val="26"/>
          <w:szCs w:val="26"/>
          <w:lang w:eastAsia="es-CO"/>
        </w:rPr>
        <w:t xml:space="preserve">. </w:t>
      </w:r>
      <w:r w:rsidR="00D44956" w:rsidRPr="00DC473E">
        <w:rPr>
          <w:rFonts w:ascii="Arial Narrow" w:hAnsi="Arial Narrow" w:cs="Tahoma"/>
          <w:color w:val="000000"/>
          <w:sz w:val="26"/>
          <w:szCs w:val="26"/>
          <w:lang w:eastAsia="es-CO"/>
        </w:rPr>
        <w:t xml:space="preserve">Cuestiona además </w:t>
      </w:r>
      <w:r w:rsidR="00184832" w:rsidRPr="00DC473E">
        <w:rPr>
          <w:rFonts w:ascii="Arial Narrow" w:hAnsi="Arial Narrow" w:cs="Tahoma"/>
          <w:color w:val="000000"/>
          <w:sz w:val="26"/>
          <w:szCs w:val="26"/>
          <w:lang w:eastAsia="es-CO"/>
        </w:rPr>
        <w:t xml:space="preserve">la imposición de la sanción moratoria más allá del momento en que se </w:t>
      </w:r>
      <w:proofErr w:type="spellStart"/>
      <w:r w:rsidR="00D44956" w:rsidRPr="00DC473E">
        <w:rPr>
          <w:rFonts w:ascii="Arial Narrow" w:hAnsi="Arial Narrow" w:cs="Tahoma"/>
          <w:color w:val="000000"/>
          <w:sz w:val="26"/>
          <w:szCs w:val="26"/>
          <w:lang w:eastAsia="es-CO"/>
        </w:rPr>
        <w:t>Promasivo</w:t>
      </w:r>
      <w:proofErr w:type="spellEnd"/>
      <w:r w:rsidR="00D44956" w:rsidRPr="00DC473E">
        <w:rPr>
          <w:rFonts w:ascii="Arial Narrow" w:hAnsi="Arial Narrow" w:cs="Tahoma"/>
          <w:color w:val="000000"/>
          <w:sz w:val="26"/>
          <w:szCs w:val="26"/>
          <w:lang w:eastAsia="es-CO"/>
        </w:rPr>
        <w:t xml:space="preserve"> fue declarada en liquidación, </w:t>
      </w:r>
      <w:r w:rsidR="00184832" w:rsidRPr="00DC473E">
        <w:rPr>
          <w:rFonts w:ascii="Arial Narrow" w:hAnsi="Arial Narrow" w:cs="Tahoma"/>
          <w:color w:val="000000"/>
          <w:sz w:val="26"/>
          <w:szCs w:val="26"/>
          <w:lang w:eastAsia="es-CO"/>
        </w:rPr>
        <w:t>por lo que solicita se</w:t>
      </w:r>
      <w:r w:rsidR="00D44956" w:rsidRPr="00DC473E">
        <w:rPr>
          <w:rFonts w:ascii="Arial Narrow" w:hAnsi="Arial Narrow" w:cs="Tahoma"/>
          <w:color w:val="000000"/>
          <w:sz w:val="26"/>
          <w:szCs w:val="26"/>
          <w:lang w:eastAsia="es-CO"/>
        </w:rPr>
        <w:t xml:space="preserve"> limite la condena hasta </w:t>
      </w:r>
      <w:r w:rsidR="00184832" w:rsidRPr="00DC473E">
        <w:rPr>
          <w:rFonts w:ascii="Arial Narrow" w:hAnsi="Arial Narrow" w:cs="Tahoma"/>
          <w:color w:val="000000"/>
          <w:sz w:val="26"/>
          <w:szCs w:val="26"/>
          <w:lang w:eastAsia="es-CO"/>
        </w:rPr>
        <w:t xml:space="preserve">esa calenda.  </w:t>
      </w:r>
    </w:p>
    <w:p w:rsidR="003C2E6D" w:rsidRPr="00DC473E" w:rsidRDefault="003C2E6D" w:rsidP="00DC473E">
      <w:pPr>
        <w:pStyle w:val="Sinespaciado"/>
        <w:spacing w:line="288" w:lineRule="auto"/>
        <w:rPr>
          <w:rFonts w:ascii="Arial Narrow" w:hAnsi="Arial Narrow"/>
          <w:sz w:val="26"/>
          <w:szCs w:val="26"/>
        </w:rPr>
      </w:pPr>
    </w:p>
    <w:p w:rsidR="003C2E6D" w:rsidRPr="00DC473E" w:rsidRDefault="003C2E6D" w:rsidP="00DC473E">
      <w:pPr>
        <w:shd w:val="clear" w:color="auto" w:fill="FFFFFF"/>
        <w:spacing w:line="288" w:lineRule="auto"/>
        <w:ind w:firstLine="708"/>
        <w:jc w:val="both"/>
        <w:rPr>
          <w:rFonts w:ascii="Arial Narrow" w:hAnsi="Arial Narrow"/>
          <w:color w:val="FF0000"/>
          <w:sz w:val="26"/>
          <w:szCs w:val="26"/>
          <w:lang w:val="es-CO"/>
        </w:rPr>
      </w:pPr>
      <w:r w:rsidRPr="00DC473E">
        <w:rPr>
          <w:rFonts w:ascii="Arial Narrow" w:hAnsi="Arial Narrow"/>
          <w:sz w:val="26"/>
          <w:szCs w:val="26"/>
          <w:lang w:val="es-CO" w:eastAsia="es-CO"/>
        </w:rPr>
        <w:t xml:space="preserve">El Sistema de Transporte Masivo SI 99 S.A., mostró su inconformidad con la solidaridad que se le deduce con el llamamiento en garantía, aduciendo que las acciones habían sido enajenadas desde el 2009, por ende ya no era accionista al momento del incumplimiento de </w:t>
      </w:r>
      <w:proofErr w:type="spellStart"/>
      <w:r w:rsidRPr="00DC473E">
        <w:rPr>
          <w:rFonts w:ascii="Arial Narrow" w:hAnsi="Arial Narrow"/>
          <w:sz w:val="26"/>
          <w:szCs w:val="26"/>
          <w:lang w:val="es-CO" w:eastAsia="es-CO"/>
        </w:rPr>
        <w:t>Promasivo</w:t>
      </w:r>
      <w:proofErr w:type="spellEnd"/>
      <w:r w:rsidRPr="00DC473E">
        <w:rPr>
          <w:rFonts w:ascii="Arial Narrow" w:hAnsi="Arial Narrow"/>
          <w:sz w:val="26"/>
          <w:szCs w:val="26"/>
          <w:lang w:val="es-CO" w:eastAsia="es-CO"/>
        </w:rPr>
        <w:t xml:space="preserve">. Añade que en el pliego de peticiones se pactó que SI 99 sería solidariamente responsable </w:t>
      </w:r>
      <w:r w:rsidRPr="00DC473E">
        <w:rPr>
          <w:rFonts w:ascii="Arial Narrow" w:hAnsi="Arial Narrow"/>
          <w:sz w:val="26"/>
          <w:szCs w:val="26"/>
          <w:lang w:val="es-CO"/>
        </w:rPr>
        <w:t xml:space="preserve">frente a las obligaciones contractuales directas surgidas con </w:t>
      </w:r>
      <w:proofErr w:type="spellStart"/>
      <w:r w:rsidRPr="00DC473E">
        <w:rPr>
          <w:rFonts w:ascii="Arial Narrow" w:hAnsi="Arial Narrow"/>
          <w:sz w:val="26"/>
          <w:szCs w:val="26"/>
          <w:lang w:val="es-CO"/>
        </w:rPr>
        <w:t>Promasivo</w:t>
      </w:r>
      <w:proofErr w:type="spellEnd"/>
      <w:r w:rsidRPr="00DC473E">
        <w:rPr>
          <w:rFonts w:ascii="Arial Narrow" w:hAnsi="Arial Narrow"/>
          <w:sz w:val="26"/>
          <w:szCs w:val="26"/>
          <w:lang w:val="es-CO"/>
        </w:rPr>
        <w:t xml:space="preserve"> y </w:t>
      </w:r>
      <w:proofErr w:type="spellStart"/>
      <w:r w:rsidRPr="00DC473E">
        <w:rPr>
          <w:rFonts w:ascii="Arial Narrow" w:hAnsi="Arial Narrow"/>
          <w:sz w:val="26"/>
          <w:szCs w:val="26"/>
          <w:lang w:val="es-CO"/>
        </w:rPr>
        <w:t>Megabus</w:t>
      </w:r>
      <w:proofErr w:type="spellEnd"/>
      <w:r w:rsidRPr="00DC473E">
        <w:rPr>
          <w:rFonts w:ascii="Arial Narrow" w:hAnsi="Arial Narrow"/>
          <w:sz w:val="26"/>
          <w:szCs w:val="26"/>
          <w:lang w:val="es-CO"/>
        </w:rPr>
        <w:t>, mas no frente a terceros, y por último que la solidaridad se predica de sociedades de personas y en este caso se está ha</w:t>
      </w:r>
      <w:r w:rsidR="00DD72E3" w:rsidRPr="00DC473E">
        <w:rPr>
          <w:rFonts w:ascii="Arial Narrow" w:hAnsi="Arial Narrow"/>
          <w:sz w:val="26"/>
          <w:szCs w:val="26"/>
          <w:lang w:val="es-CO"/>
        </w:rPr>
        <w:t>b</w:t>
      </w:r>
      <w:r w:rsidR="00164C61" w:rsidRPr="00DC473E">
        <w:rPr>
          <w:rFonts w:ascii="Arial Narrow" w:hAnsi="Arial Narrow"/>
          <w:sz w:val="26"/>
          <w:szCs w:val="26"/>
          <w:lang w:val="es-CO"/>
        </w:rPr>
        <w:t xml:space="preserve">lando de sociedades de capital. </w:t>
      </w:r>
    </w:p>
    <w:p w:rsidR="00C110AF" w:rsidRPr="00DC473E" w:rsidRDefault="00C110AF" w:rsidP="00DC473E">
      <w:pPr>
        <w:pStyle w:val="Sinespaciado"/>
        <w:spacing w:line="288" w:lineRule="auto"/>
        <w:rPr>
          <w:rFonts w:ascii="Arial Narrow" w:hAnsi="Arial Narrow"/>
          <w:sz w:val="26"/>
          <w:szCs w:val="26"/>
        </w:rPr>
      </w:pPr>
    </w:p>
    <w:p w:rsidR="00FA7C74" w:rsidRPr="00DC473E" w:rsidRDefault="00C110AF" w:rsidP="00DC473E">
      <w:pPr>
        <w:shd w:val="clear" w:color="auto" w:fill="FFFFFF"/>
        <w:spacing w:line="288" w:lineRule="auto"/>
        <w:ind w:firstLine="708"/>
        <w:jc w:val="both"/>
        <w:rPr>
          <w:rFonts w:ascii="Arial Narrow" w:hAnsi="Arial Narrow"/>
          <w:sz w:val="26"/>
          <w:szCs w:val="26"/>
          <w:lang w:val="es-CO" w:eastAsia="es-CO"/>
        </w:rPr>
      </w:pPr>
      <w:proofErr w:type="spellStart"/>
      <w:r w:rsidRPr="00DC473E">
        <w:rPr>
          <w:rFonts w:ascii="Arial Narrow" w:hAnsi="Arial Narrow"/>
          <w:sz w:val="26"/>
          <w:szCs w:val="26"/>
          <w:lang w:val="es-CO" w:eastAsia="es-CO"/>
        </w:rPr>
        <w:t>Liberty</w:t>
      </w:r>
      <w:proofErr w:type="spellEnd"/>
      <w:r w:rsidRPr="00DC473E">
        <w:rPr>
          <w:rFonts w:ascii="Arial Narrow" w:hAnsi="Arial Narrow"/>
          <w:sz w:val="26"/>
          <w:szCs w:val="26"/>
          <w:lang w:val="es-CO" w:eastAsia="es-CO"/>
        </w:rPr>
        <w:t xml:space="preserve"> S.A., enfila su inconformidad en que las exclusiones de la póliza contempla la culpa grave, el dolo y los actos meramente potestativos, y dado que </w:t>
      </w:r>
      <w:proofErr w:type="spellStart"/>
      <w:r w:rsidRPr="00DC473E">
        <w:rPr>
          <w:rFonts w:ascii="Arial Narrow" w:hAnsi="Arial Narrow"/>
          <w:sz w:val="26"/>
          <w:szCs w:val="26"/>
          <w:lang w:val="es-CO" w:eastAsia="es-CO"/>
        </w:rPr>
        <w:t>Promasivo</w:t>
      </w:r>
      <w:proofErr w:type="spellEnd"/>
      <w:r w:rsidRPr="00DC473E">
        <w:rPr>
          <w:rFonts w:ascii="Arial Narrow" w:hAnsi="Arial Narrow"/>
          <w:sz w:val="26"/>
          <w:szCs w:val="26"/>
          <w:lang w:val="es-CO" w:eastAsia="es-CO"/>
        </w:rPr>
        <w:t xml:space="preserve">, en calidad de tomador y </w:t>
      </w:r>
      <w:proofErr w:type="spellStart"/>
      <w:r w:rsidRPr="00DC473E">
        <w:rPr>
          <w:rFonts w:ascii="Arial Narrow" w:hAnsi="Arial Narrow"/>
          <w:sz w:val="26"/>
          <w:szCs w:val="26"/>
          <w:lang w:val="es-CO" w:eastAsia="es-CO"/>
        </w:rPr>
        <w:t>Megabus</w:t>
      </w:r>
      <w:proofErr w:type="spellEnd"/>
      <w:r w:rsidRPr="00DC473E">
        <w:rPr>
          <w:rFonts w:ascii="Arial Narrow" w:hAnsi="Arial Narrow"/>
          <w:sz w:val="26"/>
          <w:szCs w:val="26"/>
          <w:lang w:val="es-CO" w:eastAsia="es-CO"/>
        </w:rPr>
        <w:t xml:space="preserve"> como asegurado, incumplieron sus obligaciones contractuales, no existe cobertura en el pago de acreencias laborales a favor del actual del asegurado, al tenor de lo preceptuado en el artículo 1055 del C. Co., amén de que tampoco cubre indemnizaciones moratorias. Por ende, solicita se r</w:t>
      </w:r>
      <w:r w:rsidR="00DA4BEF" w:rsidRPr="00DC473E">
        <w:rPr>
          <w:rFonts w:ascii="Arial Narrow" w:hAnsi="Arial Narrow"/>
          <w:sz w:val="26"/>
          <w:szCs w:val="26"/>
          <w:lang w:val="es-CO" w:eastAsia="es-CO"/>
        </w:rPr>
        <w:t>evisen los amparos de la póliza, pues considera que hay ausencia de cobertura de los emolumentos sobre los cuales se profirió condena.</w:t>
      </w:r>
    </w:p>
    <w:p w:rsidR="00691674" w:rsidRPr="00DC473E" w:rsidRDefault="00691674" w:rsidP="00DC473E">
      <w:pPr>
        <w:pStyle w:val="Sinespaciado"/>
        <w:spacing w:line="288" w:lineRule="auto"/>
        <w:rPr>
          <w:rFonts w:ascii="Arial Narrow" w:hAnsi="Arial Narrow"/>
          <w:sz w:val="26"/>
          <w:szCs w:val="26"/>
          <w:lang w:val="es-CO" w:eastAsia="es-CO"/>
        </w:rPr>
      </w:pPr>
    </w:p>
    <w:p w:rsidR="00FA7C74" w:rsidRPr="00DC473E" w:rsidRDefault="00B20A19"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Por último, López Bedoya increpa</w:t>
      </w:r>
      <w:r w:rsidR="00FA7C74" w:rsidRPr="00DC473E">
        <w:rPr>
          <w:rFonts w:ascii="Arial Narrow" w:hAnsi="Arial Narrow"/>
          <w:sz w:val="26"/>
          <w:szCs w:val="26"/>
          <w:lang w:val="es-CO" w:eastAsia="es-CO"/>
        </w:rPr>
        <w:t xml:space="preserve"> </w:t>
      </w:r>
      <w:r w:rsidR="00E01755" w:rsidRPr="00DC473E">
        <w:rPr>
          <w:rFonts w:ascii="Arial Narrow" w:hAnsi="Arial Narrow"/>
          <w:sz w:val="26"/>
          <w:szCs w:val="26"/>
          <w:lang w:val="es-CO" w:eastAsia="es-CO"/>
        </w:rPr>
        <w:t>sobre la</w:t>
      </w:r>
      <w:r w:rsidR="00FA7C74" w:rsidRPr="00DC473E">
        <w:rPr>
          <w:rFonts w:ascii="Arial Narrow" w:hAnsi="Arial Narrow"/>
          <w:sz w:val="26"/>
          <w:szCs w:val="26"/>
          <w:lang w:val="es-CO" w:eastAsia="es-CO"/>
        </w:rPr>
        <w:t xml:space="preserve"> condena al pago de las diferencias salariales</w:t>
      </w:r>
      <w:r w:rsidR="00CA363F" w:rsidRPr="00DC473E">
        <w:rPr>
          <w:rFonts w:ascii="Arial Narrow" w:hAnsi="Arial Narrow"/>
          <w:sz w:val="26"/>
          <w:szCs w:val="26"/>
          <w:lang w:val="es-CO" w:eastAsia="es-CO"/>
        </w:rPr>
        <w:t xml:space="preserve"> durante un lapso en que no hubo prestación personal del servicio de los demandantes, concretamente entre agosto de 2014 y octubre de 2015, </w:t>
      </w:r>
      <w:r w:rsidR="005C66CB" w:rsidRPr="00DC473E">
        <w:rPr>
          <w:rFonts w:ascii="Arial Narrow" w:hAnsi="Arial Narrow"/>
          <w:sz w:val="26"/>
          <w:szCs w:val="26"/>
          <w:lang w:val="es-CO" w:eastAsia="es-CO"/>
        </w:rPr>
        <w:t>como lo hizo la a-quo.</w:t>
      </w:r>
      <w:r w:rsidR="00837B8C" w:rsidRPr="00DC473E">
        <w:rPr>
          <w:rFonts w:ascii="Arial Narrow" w:hAnsi="Arial Narrow"/>
          <w:sz w:val="26"/>
          <w:szCs w:val="26"/>
          <w:lang w:val="es-CO" w:eastAsia="es-CO"/>
        </w:rPr>
        <w:t xml:space="preserve"> De otra parte, </w:t>
      </w:r>
      <w:r w:rsidR="00CA363F" w:rsidRPr="00DC473E">
        <w:rPr>
          <w:rFonts w:ascii="Arial Narrow" w:hAnsi="Arial Narrow"/>
          <w:sz w:val="26"/>
          <w:szCs w:val="26"/>
          <w:lang w:val="es-CO" w:eastAsia="es-CO"/>
        </w:rPr>
        <w:t xml:space="preserve">aduce que en el proceso no quedó demostrada la mala fe de </w:t>
      </w:r>
      <w:proofErr w:type="spellStart"/>
      <w:r w:rsidR="00CA363F" w:rsidRPr="00DC473E">
        <w:rPr>
          <w:rFonts w:ascii="Arial Narrow" w:hAnsi="Arial Narrow"/>
          <w:sz w:val="26"/>
          <w:szCs w:val="26"/>
          <w:lang w:val="es-CO" w:eastAsia="es-CO"/>
        </w:rPr>
        <w:t>Promasivo</w:t>
      </w:r>
      <w:proofErr w:type="spellEnd"/>
      <w:r w:rsidR="00CA363F" w:rsidRPr="00DC473E">
        <w:rPr>
          <w:rFonts w:ascii="Arial Narrow" w:hAnsi="Arial Narrow"/>
          <w:sz w:val="26"/>
          <w:szCs w:val="26"/>
          <w:lang w:val="es-CO" w:eastAsia="es-CO"/>
        </w:rPr>
        <w:t>, puesto que más bien se acreditó que desde el 2012 la entidad presentó dificultades económicas que culminaron con su liquidación definitiva, por lo que debe exonerársele del pago de la indemnización moratoria.</w:t>
      </w:r>
      <w:r w:rsidR="00C12F22" w:rsidRPr="00DC473E">
        <w:rPr>
          <w:rFonts w:ascii="Arial Narrow" w:hAnsi="Arial Narrow"/>
          <w:sz w:val="26"/>
          <w:szCs w:val="26"/>
          <w:lang w:val="es-CO" w:eastAsia="es-CO"/>
        </w:rPr>
        <w:t xml:space="preserve"> Se opuso igualmente a la indexación </w:t>
      </w:r>
      <w:r w:rsidR="00077883" w:rsidRPr="00DC473E">
        <w:rPr>
          <w:rFonts w:ascii="Arial Narrow" w:hAnsi="Arial Narrow"/>
          <w:sz w:val="26"/>
          <w:szCs w:val="26"/>
          <w:lang w:val="es-CO" w:eastAsia="es-CO"/>
        </w:rPr>
        <w:t xml:space="preserve">ordenada por </w:t>
      </w:r>
      <w:r w:rsidR="00C12F22" w:rsidRPr="00DC473E">
        <w:rPr>
          <w:rFonts w:ascii="Arial Narrow" w:hAnsi="Arial Narrow"/>
          <w:sz w:val="26"/>
          <w:szCs w:val="26"/>
          <w:lang w:val="es-CO" w:eastAsia="es-CO"/>
        </w:rPr>
        <w:t>la juez respecto a las vacaciones y,</w:t>
      </w:r>
      <w:r w:rsidR="00077883" w:rsidRPr="00DC473E">
        <w:rPr>
          <w:rFonts w:ascii="Arial Narrow" w:hAnsi="Arial Narrow"/>
          <w:sz w:val="26"/>
          <w:szCs w:val="26"/>
          <w:lang w:val="es-CO" w:eastAsia="es-CO"/>
        </w:rPr>
        <w:t xml:space="preserve"> a la condena en costas. </w:t>
      </w:r>
      <w:r w:rsidR="00C12F22" w:rsidRPr="00DC473E">
        <w:rPr>
          <w:rFonts w:ascii="Arial Narrow" w:hAnsi="Arial Narrow"/>
          <w:sz w:val="26"/>
          <w:szCs w:val="26"/>
          <w:lang w:val="es-CO" w:eastAsia="es-CO"/>
        </w:rPr>
        <w:t xml:space="preserve"> </w:t>
      </w:r>
      <w:r w:rsidR="00077883" w:rsidRPr="00DC473E">
        <w:rPr>
          <w:rFonts w:ascii="Arial Narrow" w:hAnsi="Arial Narrow"/>
          <w:sz w:val="26"/>
          <w:szCs w:val="26"/>
          <w:lang w:val="es-CO" w:eastAsia="es-CO"/>
        </w:rPr>
        <w:t xml:space="preserve">Finalmente, hace alusión a que la entidad no está llamada a responder en forma solidaria, pues </w:t>
      </w:r>
      <w:r w:rsidR="00B56BDC" w:rsidRPr="00DC473E">
        <w:rPr>
          <w:rFonts w:ascii="Arial Narrow" w:hAnsi="Arial Narrow"/>
          <w:sz w:val="26"/>
          <w:szCs w:val="26"/>
          <w:lang w:val="es-CO" w:eastAsia="es-CO"/>
        </w:rPr>
        <w:t xml:space="preserve">su objeto social no contiene actividades conexas </w:t>
      </w:r>
      <w:r w:rsidR="00077883" w:rsidRPr="00DC473E">
        <w:rPr>
          <w:rFonts w:ascii="Arial Narrow" w:hAnsi="Arial Narrow"/>
          <w:sz w:val="26"/>
          <w:szCs w:val="26"/>
          <w:lang w:val="es-CO" w:eastAsia="es-CO"/>
        </w:rPr>
        <w:t>de</w:t>
      </w:r>
      <w:r w:rsidR="00B56BDC" w:rsidRPr="00DC473E">
        <w:rPr>
          <w:rFonts w:ascii="Arial Narrow" w:hAnsi="Arial Narrow"/>
          <w:sz w:val="26"/>
          <w:szCs w:val="26"/>
          <w:lang w:val="es-CO" w:eastAsia="es-CO"/>
        </w:rPr>
        <w:t>l</w:t>
      </w:r>
      <w:r w:rsidR="00077883" w:rsidRPr="00DC473E">
        <w:rPr>
          <w:rFonts w:ascii="Arial Narrow" w:hAnsi="Arial Narrow"/>
          <w:sz w:val="26"/>
          <w:szCs w:val="26"/>
          <w:lang w:val="es-CO" w:eastAsia="es-CO"/>
        </w:rPr>
        <w:t xml:space="preserve"> transporte masivo.</w:t>
      </w:r>
    </w:p>
    <w:p w:rsidR="00FA7C74" w:rsidRPr="00DC473E" w:rsidRDefault="00FA7C74" w:rsidP="00DC473E">
      <w:pPr>
        <w:spacing w:line="288" w:lineRule="auto"/>
        <w:jc w:val="both"/>
        <w:rPr>
          <w:rFonts w:ascii="Arial Narrow" w:hAnsi="Arial Narrow"/>
          <w:sz w:val="26"/>
          <w:szCs w:val="26"/>
          <w:u w:val="single"/>
          <w:lang w:val="es-CO"/>
        </w:rPr>
      </w:pPr>
    </w:p>
    <w:p w:rsidR="00B240D2" w:rsidRPr="00DC473E" w:rsidRDefault="00B240D2" w:rsidP="00DC473E">
      <w:pPr>
        <w:pStyle w:val="Prrafodelista"/>
        <w:numPr>
          <w:ilvl w:val="0"/>
          <w:numId w:val="1"/>
        </w:numPr>
        <w:tabs>
          <w:tab w:val="left" w:pos="0"/>
          <w:tab w:val="left" w:pos="8647"/>
        </w:tabs>
        <w:suppressAutoHyphens/>
        <w:spacing w:line="288" w:lineRule="auto"/>
        <w:jc w:val="both"/>
        <w:rPr>
          <w:rFonts w:ascii="Arial Narrow" w:hAnsi="Arial Narrow" w:cs="Tahoma"/>
          <w:color w:val="000000"/>
          <w:sz w:val="26"/>
          <w:szCs w:val="26"/>
          <w:lang w:eastAsia="es-CO"/>
        </w:rPr>
      </w:pPr>
      <w:r w:rsidRPr="00DC473E">
        <w:rPr>
          <w:rFonts w:ascii="Arial Narrow" w:hAnsi="Arial Narrow" w:cs="Tahoma"/>
          <w:b/>
          <w:color w:val="000000"/>
          <w:sz w:val="26"/>
          <w:szCs w:val="26"/>
          <w:lang w:eastAsia="es-CO"/>
        </w:rPr>
        <w:t>CONSIDERACIONES</w:t>
      </w:r>
      <w:r w:rsidRPr="00DC473E">
        <w:rPr>
          <w:rFonts w:ascii="Arial Narrow" w:hAnsi="Arial Narrow" w:cs="Tahoma"/>
          <w:color w:val="000000"/>
          <w:sz w:val="26"/>
          <w:szCs w:val="26"/>
          <w:lang w:eastAsia="es-CO"/>
        </w:rPr>
        <w:t>.</w:t>
      </w:r>
    </w:p>
    <w:p w:rsidR="00B240D2" w:rsidRPr="00DC473E" w:rsidRDefault="00B240D2" w:rsidP="00DC473E">
      <w:pPr>
        <w:pStyle w:val="Sinespaciado"/>
        <w:spacing w:line="288" w:lineRule="auto"/>
        <w:rPr>
          <w:rFonts w:ascii="Arial Narrow" w:hAnsi="Arial Narrow"/>
          <w:sz w:val="26"/>
          <w:szCs w:val="26"/>
        </w:rPr>
      </w:pPr>
    </w:p>
    <w:p w:rsidR="00E42532" w:rsidRPr="00DC473E" w:rsidRDefault="00B240D2" w:rsidP="00DC473E">
      <w:pPr>
        <w:shd w:val="clear" w:color="auto" w:fill="FFFFFF"/>
        <w:tabs>
          <w:tab w:val="left" w:pos="709"/>
        </w:tabs>
        <w:spacing w:line="288" w:lineRule="auto"/>
        <w:jc w:val="both"/>
        <w:rPr>
          <w:rFonts w:ascii="Arial Narrow" w:hAnsi="Arial Narrow" w:cs="Tahoma"/>
          <w:sz w:val="26"/>
          <w:szCs w:val="26"/>
        </w:rPr>
      </w:pPr>
      <w:r w:rsidRPr="00DC473E">
        <w:rPr>
          <w:rFonts w:ascii="Arial Narrow" w:hAnsi="Arial Narrow" w:cs="Tahoma"/>
          <w:b/>
          <w:sz w:val="26"/>
          <w:szCs w:val="26"/>
        </w:rPr>
        <w:tab/>
        <w:t>Problema jurídico</w:t>
      </w:r>
      <w:r w:rsidRPr="00DC473E">
        <w:rPr>
          <w:rFonts w:ascii="Arial Narrow" w:hAnsi="Arial Narrow" w:cs="Tahoma"/>
          <w:sz w:val="26"/>
          <w:szCs w:val="26"/>
        </w:rPr>
        <w:t>.</w:t>
      </w:r>
    </w:p>
    <w:p w:rsidR="00B56BDC" w:rsidRPr="00DC473E" w:rsidRDefault="00B56BDC" w:rsidP="00DC473E">
      <w:pPr>
        <w:pStyle w:val="Sinespaciado"/>
        <w:spacing w:line="288" w:lineRule="auto"/>
        <w:rPr>
          <w:rFonts w:ascii="Arial Narrow" w:hAnsi="Arial Narrow"/>
          <w:sz w:val="26"/>
          <w:szCs w:val="26"/>
        </w:rPr>
      </w:pPr>
    </w:p>
    <w:p w:rsidR="00E42532" w:rsidRPr="00DC473E" w:rsidRDefault="00B56BDC" w:rsidP="00DC473E">
      <w:pPr>
        <w:shd w:val="clear" w:color="auto" w:fill="FFFFFF"/>
        <w:tabs>
          <w:tab w:val="left" w:pos="567"/>
        </w:tabs>
        <w:spacing w:line="288" w:lineRule="auto"/>
        <w:jc w:val="both"/>
        <w:rPr>
          <w:rFonts w:ascii="Arial Narrow" w:hAnsi="Arial Narrow" w:cs="Tahoma"/>
          <w:i/>
          <w:sz w:val="26"/>
          <w:szCs w:val="26"/>
        </w:rPr>
      </w:pPr>
      <w:r w:rsidRPr="00DC473E">
        <w:rPr>
          <w:rFonts w:ascii="Arial Narrow" w:hAnsi="Arial Narrow" w:cs="Tahoma"/>
          <w:color w:val="FF0000"/>
          <w:sz w:val="26"/>
          <w:szCs w:val="26"/>
        </w:rPr>
        <w:tab/>
      </w:r>
      <w:r w:rsidR="00E42532" w:rsidRPr="00DC473E">
        <w:rPr>
          <w:rFonts w:ascii="Arial Narrow" w:hAnsi="Arial Narrow" w:cs="Tahoma"/>
          <w:i/>
          <w:sz w:val="26"/>
          <w:szCs w:val="26"/>
        </w:rPr>
        <w:t xml:space="preserve">¿Cuál es el hito final de </w:t>
      </w:r>
      <w:r w:rsidR="009B0B4F" w:rsidRPr="00DC473E">
        <w:rPr>
          <w:rFonts w:ascii="Arial Narrow" w:hAnsi="Arial Narrow" w:cs="Tahoma"/>
          <w:i/>
          <w:sz w:val="26"/>
          <w:szCs w:val="26"/>
        </w:rPr>
        <w:t xml:space="preserve">los contratos de trabajo que existieron </w:t>
      </w:r>
      <w:r w:rsidR="00E42532" w:rsidRPr="00DC473E">
        <w:rPr>
          <w:rFonts w:ascii="Arial Narrow" w:hAnsi="Arial Narrow" w:cs="Tahoma"/>
          <w:i/>
          <w:sz w:val="26"/>
          <w:szCs w:val="26"/>
        </w:rPr>
        <w:t xml:space="preserve">entre los demandantes y </w:t>
      </w:r>
      <w:proofErr w:type="spellStart"/>
      <w:r w:rsidR="00E42532" w:rsidRPr="00DC473E">
        <w:rPr>
          <w:rFonts w:ascii="Arial Narrow" w:hAnsi="Arial Narrow" w:cs="Tahoma"/>
          <w:i/>
          <w:sz w:val="26"/>
          <w:szCs w:val="26"/>
        </w:rPr>
        <w:t>Promasivo</w:t>
      </w:r>
      <w:proofErr w:type="spellEnd"/>
      <w:r w:rsidR="00E42532" w:rsidRPr="00DC473E">
        <w:rPr>
          <w:rFonts w:ascii="Arial Narrow" w:hAnsi="Arial Narrow" w:cs="Tahoma"/>
          <w:i/>
          <w:sz w:val="26"/>
          <w:szCs w:val="26"/>
        </w:rPr>
        <w:t xml:space="preserve"> S.A.</w:t>
      </w:r>
      <w:r w:rsidR="007C1DBD" w:rsidRPr="00DC473E">
        <w:rPr>
          <w:rFonts w:ascii="Arial Narrow" w:hAnsi="Arial Narrow" w:cs="Tahoma"/>
          <w:i/>
          <w:sz w:val="26"/>
          <w:szCs w:val="26"/>
        </w:rPr>
        <w:t xml:space="preserve"> hoy liquidada</w:t>
      </w:r>
      <w:r w:rsidR="00E42532" w:rsidRPr="00DC473E">
        <w:rPr>
          <w:rFonts w:ascii="Arial Narrow" w:hAnsi="Arial Narrow" w:cs="Tahoma"/>
          <w:i/>
          <w:sz w:val="26"/>
          <w:szCs w:val="26"/>
        </w:rPr>
        <w:t xml:space="preserve">?  </w:t>
      </w:r>
    </w:p>
    <w:p w:rsidR="009D2CCE" w:rsidRPr="00DC473E" w:rsidRDefault="009D2CCE" w:rsidP="00DC473E">
      <w:pPr>
        <w:pStyle w:val="Sinespaciado"/>
        <w:spacing w:line="288" w:lineRule="auto"/>
        <w:rPr>
          <w:rFonts w:ascii="Arial Narrow" w:hAnsi="Arial Narrow"/>
          <w:i/>
          <w:sz w:val="26"/>
          <w:szCs w:val="26"/>
        </w:rPr>
      </w:pPr>
    </w:p>
    <w:p w:rsidR="009D2CCE" w:rsidRPr="00DC473E" w:rsidRDefault="00B56BDC" w:rsidP="00DC473E">
      <w:pPr>
        <w:shd w:val="clear" w:color="auto" w:fill="FFFFFF"/>
        <w:tabs>
          <w:tab w:val="left" w:pos="426"/>
        </w:tabs>
        <w:spacing w:line="288" w:lineRule="auto"/>
        <w:jc w:val="both"/>
        <w:rPr>
          <w:rFonts w:ascii="Arial Narrow" w:hAnsi="Arial Narrow" w:cs="Tahoma"/>
          <w:i/>
          <w:sz w:val="26"/>
          <w:szCs w:val="26"/>
        </w:rPr>
      </w:pPr>
      <w:r w:rsidRPr="00DC473E">
        <w:rPr>
          <w:rFonts w:ascii="Arial Narrow" w:hAnsi="Arial Narrow" w:cs="Tahoma"/>
          <w:i/>
          <w:sz w:val="26"/>
          <w:szCs w:val="26"/>
        </w:rPr>
        <w:tab/>
      </w:r>
      <w:r w:rsidR="009D2CCE" w:rsidRPr="00DC473E">
        <w:rPr>
          <w:rFonts w:ascii="Arial Narrow" w:hAnsi="Arial Narrow" w:cs="Tahoma"/>
          <w:i/>
          <w:sz w:val="26"/>
          <w:szCs w:val="26"/>
        </w:rPr>
        <w:t xml:space="preserve">¿Hay lugar a modificar el valor de los créditos laborales reconocidos por la a-quo? </w:t>
      </w:r>
    </w:p>
    <w:p w:rsidR="009B0B4F" w:rsidRPr="00DC473E" w:rsidRDefault="009B0B4F" w:rsidP="00DC473E">
      <w:pPr>
        <w:pStyle w:val="Sinespaciado"/>
        <w:spacing w:line="288" w:lineRule="auto"/>
        <w:rPr>
          <w:rFonts w:ascii="Arial Narrow" w:hAnsi="Arial Narrow"/>
          <w:sz w:val="26"/>
          <w:szCs w:val="26"/>
        </w:rPr>
      </w:pPr>
    </w:p>
    <w:p w:rsidR="007C1DBD" w:rsidRPr="00DC473E" w:rsidRDefault="00E42532" w:rsidP="00DC473E">
      <w:pPr>
        <w:spacing w:line="288" w:lineRule="auto"/>
        <w:ind w:right="-93" w:firstLine="708"/>
        <w:jc w:val="both"/>
        <w:rPr>
          <w:rFonts w:ascii="Arial Narrow" w:hAnsi="Arial Narrow" w:cs="Arial"/>
          <w:i/>
          <w:iCs/>
          <w:sz w:val="26"/>
          <w:szCs w:val="26"/>
        </w:rPr>
      </w:pPr>
      <w:r w:rsidRPr="00DC473E">
        <w:rPr>
          <w:rFonts w:ascii="Arial Narrow" w:hAnsi="Arial Narrow" w:cs="Arial"/>
          <w:i/>
          <w:iCs/>
          <w:sz w:val="26"/>
          <w:szCs w:val="26"/>
        </w:rPr>
        <w:lastRenderedPageBreak/>
        <w:t xml:space="preserve">¿Hay lugar a imponer las sanciones moratorias previstas en los artículos 65 del </w:t>
      </w:r>
      <w:proofErr w:type="spellStart"/>
      <w:r w:rsidRPr="00DC473E">
        <w:rPr>
          <w:rFonts w:ascii="Arial Narrow" w:hAnsi="Arial Narrow" w:cs="Arial"/>
          <w:i/>
          <w:iCs/>
          <w:sz w:val="26"/>
          <w:szCs w:val="26"/>
        </w:rPr>
        <w:t>C.S.T</w:t>
      </w:r>
      <w:proofErr w:type="spellEnd"/>
      <w:r w:rsidRPr="00DC473E">
        <w:rPr>
          <w:rFonts w:ascii="Arial Narrow" w:hAnsi="Arial Narrow" w:cs="Arial"/>
          <w:i/>
          <w:iCs/>
          <w:sz w:val="26"/>
          <w:szCs w:val="26"/>
        </w:rPr>
        <w:t xml:space="preserve"> y 99 de la Ley 50/90, en favor d</w:t>
      </w:r>
      <w:r w:rsidR="009B0B4F" w:rsidRPr="00DC473E">
        <w:rPr>
          <w:rFonts w:ascii="Arial Narrow" w:hAnsi="Arial Narrow" w:cs="Arial"/>
          <w:i/>
          <w:iCs/>
          <w:sz w:val="26"/>
          <w:szCs w:val="26"/>
        </w:rPr>
        <w:t>e los demandantes</w:t>
      </w:r>
      <w:r w:rsidRPr="00DC473E">
        <w:rPr>
          <w:rFonts w:ascii="Arial Narrow" w:hAnsi="Arial Narrow" w:cs="Arial"/>
          <w:i/>
          <w:iCs/>
          <w:sz w:val="26"/>
          <w:szCs w:val="26"/>
        </w:rPr>
        <w:t>?</w:t>
      </w:r>
      <w:r w:rsidR="009B0B4F" w:rsidRPr="00DC473E">
        <w:rPr>
          <w:rFonts w:ascii="Arial Narrow" w:hAnsi="Arial Narrow" w:cs="Arial"/>
          <w:i/>
          <w:iCs/>
          <w:sz w:val="26"/>
          <w:szCs w:val="26"/>
        </w:rPr>
        <w:t xml:space="preserve"> </w:t>
      </w:r>
    </w:p>
    <w:p w:rsidR="00E42532" w:rsidRPr="00DC473E" w:rsidRDefault="007C1DBD" w:rsidP="00DC473E">
      <w:pPr>
        <w:spacing w:line="288" w:lineRule="auto"/>
        <w:ind w:right="-93" w:firstLine="708"/>
        <w:jc w:val="both"/>
        <w:rPr>
          <w:rFonts w:ascii="Arial Narrow" w:hAnsi="Arial Narrow" w:cs="Arial"/>
          <w:i/>
          <w:iCs/>
          <w:sz w:val="26"/>
          <w:szCs w:val="26"/>
        </w:rPr>
      </w:pPr>
      <w:r w:rsidRPr="00DC473E">
        <w:rPr>
          <w:rFonts w:ascii="Arial Narrow" w:hAnsi="Arial Narrow" w:cs="Arial"/>
          <w:i/>
          <w:iCs/>
          <w:sz w:val="26"/>
          <w:szCs w:val="26"/>
        </w:rPr>
        <w:t xml:space="preserve">En caso positivo, </w:t>
      </w:r>
    </w:p>
    <w:p w:rsidR="009B0B4F" w:rsidRPr="00DC473E" w:rsidRDefault="009B0B4F" w:rsidP="00DC473E">
      <w:pPr>
        <w:pStyle w:val="Sinespaciado"/>
        <w:spacing w:line="288" w:lineRule="auto"/>
        <w:rPr>
          <w:rFonts w:ascii="Arial Narrow" w:hAnsi="Arial Narrow"/>
          <w:sz w:val="26"/>
          <w:szCs w:val="26"/>
        </w:rPr>
      </w:pPr>
    </w:p>
    <w:p w:rsidR="009B0B4F" w:rsidRPr="00DC473E" w:rsidRDefault="009B0B4F" w:rsidP="00DC473E">
      <w:pPr>
        <w:spacing w:line="288" w:lineRule="auto"/>
        <w:ind w:right="-93" w:firstLine="708"/>
        <w:jc w:val="both"/>
        <w:rPr>
          <w:rFonts w:ascii="Arial Narrow" w:hAnsi="Arial Narrow" w:cs="Arial"/>
          <w:i/>
          <w:iCs/>
          <w:sz w:val="26"/>
          <w:szCs w:val="26"/>
        </w:rPr>
      </w:pPr>
      <w:r w:rsidRPr="00DC473E">
        <w:rPr>
          <w:rFonts w:ascii="Arial Narrow" w:hAnsi="Arial Narrow" w:cs="Arial"/>
          <w:i/>
          <w:iCs/>
          <w:sz w:val="26"/>
          <w:szCs w:val="26"/>
        </w:rPr>
        <w:t xml:space="preserve">¿Procede la limitación de esa condena hasta el </w:t>
      </w:r>
      <w:r w:rsidRPr="00DC473E">
        <w:rPr>
          <w:rFonts w:ascii="Arial Narrow" w:hAnsi="Arial Narrow" w:cs="Tahoma"/>
          <w:i/>
          <w:color w:val="000000"/>
          <w:sz w:val="26"/>
          <w:szCs w:val="26"/>
          <w:lang w:eastAsia="es-CO"/>
        </w:rPr>
        <w:t xml:space="preserve">momento en que se </w:t>
      </w:r>
      <w:proofErr w:type="spellStart"/>
      <w:r w:rsidRPr="00DC473E">
        <w:rPr>
          <w:rFonts w:ascii="Arial Narrow" w:hAnsi="Arial Narrow" w:cs="Tahoma"/>
          <w:i/>
          <w:color w:val="000000"/>
          <w:sz w:val="26"/>
          <w:szCs w:val="26"/>
          <w:lang w:eastAsia="es-CO"/>
        </w:rPr>
        <w:t>Promasivo</w:t>
      </w:r>
      <w:proofErr w:type="spellEnd"/>
      <w:r w:rsidRPr="00DC473E">
        <w:rPr>
          <w:rFonts w:ascii="Arial Narrow" w:hAnsi="Arial Narrow" w:cs="Tahoma"/>
          <w:i/>
          <w:color w:val="000000"/>
          <w:sz w:val="26"/>
          <w:szCs w:val="26"/>
          <w:lang w:eastAsia="es-CO"/>
        </w:rPr>
        <w:t xml:space="preserve"> fue declarada en liquidación, tal como lo alega el vocero judicial de </w:t>
      </w:r>
      <w:proofErr w:type="spellStart"/>
      <w:r w:rsidRPr="00DC473E">
        <w:rPr>
          <w:rFonts w:ascii="Arial Narrow" w:hAnsi="Arial Narrow" w:cs="Tahoma"/>
          <w:i/>
          <w:color w:val="000000"/>
          <w:sz w:val="26"/>
          <w:szCs w:val="26"/>
          <w:lang w:eastAsia="es-CO"/>
        </w:rPr>
        <w:t>Megabus</w:t>
      </w:r>
      <w:proofErr w:type="spellEnd"/>
      <w:r w:rsidRPr="00DC473E">
        <w:rPr>
          <w:rFonts w:ascii="Arial Narrow" w:hAnsi="Arial Narrow" w:cs="Tahoma"/>
          <w:i/>
          <w:color w:val="000000"/>
          <w:sz w:val="26"/>
          <w:szCs w:val="26"/>
          <w:lang w:eastAsia="es-CO"/>
        </w:rPr>
        <w:t xml:space="preserve">? </w:t>
      </w:r>
    </w:p>
    <w:p w:rsidR="00E42532" w:rsidRPr="00DC473E" w:rsidRDefault="00E42532" w:rsidP="00DC473E">
      <w:pPr>
        <w:pStyle w:val="Sinespaciado"/>
        <w:spacing w:line="288" w:lineRule="auto"/>
        <w:rPr>
          <w:rFonts w:ascii="Arial Narrow" w:hAnsi="Arial Narrow"/>
          <w:sz w:val="26"/>
          <w:szCs w:val="26"/>
        </w:rPr>
      </w:pPr>
    </w:p>
    <w:p w:rsidR="00E42532" w:rsidRPr="00DC473E" w:rsidRDefault="00E42532" w:rsidP="00DC473E">
      <w:pPr>
        <w:pStyle w:val="Sinespaciado"/>
        <w:spacing w:line="288" w:lineRule="auto"/>
        <w:rPr>
          <w:rFonts w:ascii="Arial Narrow" w:hAnsi="Arial Narrow" w:cs="Tahoma"/>
          <w:i/>
          <w:sz w:val="26"/>
          <w:szCs w:val="26"/>
        </w:rPr>
      </w:pPr>
      <w:r w:rsidRPr="00DC473E">
        <w:rPr>
          <w:rFonts w:ascii="Arial Narrow" w:hAnsi="Arial Narrow" w:cs="Tahoma"/>
          <w:i/>
          <w:sz w:val="26"/>
          <w:szCs w:val="26"/>
        </w:rPr>
        <w:t xml:space="preserve"> </w:t>
      </w:r>
      <w:r w:rsidRPr="00DC473E">
        <w:rPr>
          <w:rFonts w:ascii="Arial Narrow" w:hAnsi="Arial Narrow" w:cs="Tahoma"/>
          <w:i/>
          <w:sz w:val="26"/>
          <w:szCs w:val="26"/>
        </w:rPr>
        <w:tab/>
        <w:t xml:space="preserve">¿Debe la sociedad SI 99 </w:t>
      </w:r>
      <w:proofErr w:type="spellStart"/>
      <w:r w:rsidRPr="00DC473E">
        <w:rPr>
          <w:rFonts w:ascii="Arial Narrow" w:hAnsi="Arial Narrow" w:cs="Tahoma"/>
          <w:i/>
          <w:sz w:val="26"/>
          <w:szCs w:val="26"/>
        </w:rPr>
        <w:t>SAS</w:t>
      </w:r>
      <w:proofErr w:type="spellEnd"/>
      <w:r w:rsidRPr="00DC473E">
        <w:rPr>
          <w:rFonts w:ascii="Arial Narrow" w:hAnsi="Arial Narrow" w:cs="Tahoma"/>
          <w:i/>
          <w:sz w:val="26"/>
          <w:szCs w:val="26"/>
        </w:rPr>
        <w:t xml:space="preserve"> responder solidariamente por las condenas, por haber asumido la calidad de solidaria en el nivel de la concesionaria </w:t>
      </w:r>
      <w:proofErr w:type="spellStart"/>
      <w:r w:rsidRPr="00DC473E">
        <w:rPr>
          <w:rFonts w:ascii="Arial Narrow" w:hAnsi="Arial Narrow" w:cs="Tahoma"/>
          <w:i/>
          <w:sz w:val="26"/>
          <w:szCs w:val="26"/>
        </w:rPr>
        <w:t>Promasivo</w:t>
      </w:r>
      <w:proofErr w:type="spellEnd"/>
      <w:r w:rsidRPr="00DC473E">
        <w:rPr>
          <w:rFonts w:ascii="Arial Narrow" w:hAnsi="Arial Narrow" w:cs="Tahoma"/>
          <w:i/>
          <w:sz w:val="26"/>
          <w:szCs w:val="26"/>
        </w:rPr>
        <w:t xml:space="preserve"> </w:t>
      </w:r>
      <w:proofErr w:type="spellStart"/>
      <w:r w:rsidRPr="00DC473E">
        <w:rPr>
          <w:rFonts w:ascii="Arial Narrow" w:hAnsi="Arial Narrow" w:cs="Tahoma"/>
          <w:i/>
          <w:sz w:val="26"/>
          <w:szCs w:val="26"/>
        </w:rPr>
        <w:t>S.A</w:t>
      </w:r>
      <w:proofErr w:type="spellEnd"/>
      <w:r w:rsidRPr="00DC473E">
        <w:rPr>
          <w:rFonts w:ascii="Arial Narrow" w:hAnsi="Arial Narrow" w:cs="Tahoma"/>
          <w:i/>
          <w:sz w:val="26"/>
          <w:szCs w:val="26"/>
        </w:rPr>
        <w:t>?</w:t>
      </w:r>
    </w:p>
    <w:p w:rsidR="00E42532" w:rsidRPr="00DC473E" w:rsidRDefault="00E42532" w:rsidP="00DC473E">
      <w:pPr>
        <w:pStyle w:val="Sinespaciado"/>
        <w:spacing w:line="288" w:lineRule="auto"/>
        <w:rPr>
          <w:rFonts w:ascii="Arial Narrow" w:hAnsi="Arial Narrow"/>
          <w:sz w:val="26"/>
          <w:szCs w:val="26"/>
        </w:rPr>
      </w:pPr>
    </w:p>
    <w:p w:rsidR="00E42532" w:rsidRPr="00DC473E" w:rsidRDefault="00E42532" w:rsidP="00DC473E">
      <w:pPr>
        <w:spacing w:line="288" w:lineRule="auto"/>
        <w:ind w:right="618" w:firstLine="567"/>
        <w:jc w:val="both"/>
        <w:rPr>
          <w:rFonts w:ascii="Arial Narrow" w:hAnsi="Arial Narrow" w:cs="Arial"/>
          <w:i/>
          <w:iCs/>
          <w:sz w:val="26"/>
          <w:szCs w:val="26"/>
        </w:rPr>
      </w:pPr>
      <w:r w:rsidRPr="00DC473E">
        <w:rPr>
          <w:rFonts w:ascii="Arial Narrow" w:hAnsi="Arial Narrow" w:cs="Arial"/>
          <w:i/>
          <w:iCs/>
          <w:sz w:val="26"/>
          <w:szCs w:val="26"/>
        </w:rPr>
        <w:t xml:space="preserve">¿Le asiste razón a la aseguradora </w:t>
      </w:r>
      <w:proofErr w:type="spellStart"/>
      <w:r w:rsidRPr="00DC473E">
        <w:rPr>
          <w:rFonts w:ascii="Arial Narrow" w:hAnsi="Arial Narrow" w:cs="Arial"/>
          <w:i/>
          <w:iCs/>
          <w:sz w:val="26"/>
          <w:szCs w:val="26"/>
        </w:rPr>
        <w:t>Liberty</w:t>
      </w:r>
      <w:proofErr w:type="spellEnd"/>
      <w:r w:rsidRPr="00DC473E">
        <w:rPr>
          <w:rFonts w:ascii="Arial Narrow" w:hAnsi="Arial Narrow" w:cs="Arial"/>
          <w:i/>
          <w:iCs/>
          <w:sz w:val="26"/>
          <w:szCs w:val="26"/>
        </w:rPr>
        <w:t xml:space="preserve"> S.A. cuando afirma que en el proceso quedó acreditada la mala fe del empleador </w:t>
      </w:r>
      <w:proofErr w:type="spellStart"/>
      <w:r w:rsidRPr="00DC473E">
        <w:rPr>
          <w:rFonts w:ascii="Arial Narrow" w:hAnsi="Arial Narrow" w:cs="Arial"/>
          <w:i/>
          <w:iCs/>
          <w:sz w:val="26"/>
          <w:szCs w:val="26"/>
        </w:rPr>
        <w:t>Promasivo</w:t>
      </w:r>
      <w:proofErr w:type="spellEnd"/>
      <w:r w:rsidRPr="00DC473E">
        <w:rPr>
          <w:rFonts w:ascii="Arial Narrow" w:hAnsi="Arial Narrow" w:cs="Arial"/>
          <w:i/>
          <w:iCs/>
          <w:sz w:val="26"/>
          <w:szCs w:val="26"/>
        </w:rPr>
        <w:t xml:space="preserve"> S.A. y en consecuencia no es posible afectar la Póliza de seguro?</w:t>
      </w:r>
    </w:p>
    <w:p w:rsidR="00E42532" w:rsidRPr="00DC473E" w:rsidRDefault="00E42532" w:rsidP="00DC473E">
      <w:pPr>
        <w:pStyle w:val="Sinespaciado"/>
        <w:spacing w:line="288" w:lineRule="auto"/>
        <w:rPr>
          <w:rFonts w:ascii="Arial Narrow" w:hAnsi="Arial Narrow"/>
          <w:sz w:val="26"/>
          <w:szCs w:val="26"/>
        </w:rPr>
      </w:pPr>
    </w:p>
    <w:p w:rsidR="00E42532" w:rsidRPr="00DC473E" w:rsidRDefault="00E42532" w:rsidP="00DC473E">
      <w:pPr>
        <w:spacing w:line="288" w:lineRule="auto"/>
        <w:ind w:right="618" w:firstLine="284"/>
        <w:jc w:val="both"/>
        <w:rPr>
          <w:rFonts w:ascii="Arial Narrow" w:hAnsi="Arial Narrow" w:cs="Arial"/>
          <w:i/>
          <w:iCs/>
          <w:sz w:val="26"/>
          <w:szCs w:val="26"/>
        </w:rPr>
      </w:pPr>
      <w:r w:rsidRPr="00DC473E">
        <w:rPr>
          <w:rFonts w:ascii="Arial Narrow" w:hAnsi="Arial Narrow" w:cs="Arial"/>
          <w:i/>
          <w:iCs/>
          <w:sz w:val="26"/>
          <w:szCs w:val="26"/>
        </w:rPr>
        <w:t xml:space="preserve">   ¿</w:t>
      </w:r>
      <w:r w:rsidR="009B0B4F" w:rsidRPr="00DC473E">
        <w:rPr>
          <w:rFonts w:ascii="Arial Narrow" w:hAnsi="Arial Narrow" w:cs="Arial"/>
          <w:i/>
          <w:iCs/>
          <w:sz w:val="26"/>
          <w:szCs w:val="26"/>
        </w:rPr>
        <w:t xml:space="preserve">Hay lugar a modificar las costas procesales impuestas en primer grado? </w:t>
      </w:r>
    </w:p>
    <w:p w:rsidR="00E42532" w:rsidRPr="00DC473E" w:rsidRDefault="00E42532" w:rsidP="00DC473E">
      <w:pPr>
        <w:pStyle w:val="Sinespaciado"/>
        <w:spacing w:line="288" w:lineRule="auto"/>
        <w:rPr>
          <w:rFonts w:ascii="Arial Narrow" w:hAnsi="Arial Narrow"/>
          <w:sz w:val="26"/>
          <w:szCs w:val="26"/>
        </w:rPr>
      </w:pPr>
    </w:p>
    <w:p w:rsidR="00B240D2" w:rsidRPr="00DC473E" w:rsidRDefault="00B240D2" w:rsidP="00DC473E">
      <w:pPr>
        <w:spacing w:line="288" w:lineRule="auto"/>
        <w:ind w:firstLine="708"/>
        <w:jc w:val="both"/>
        <w:rPr>
          <w:rFonts w:ascii="Arial Narrow" w:hAnsi="Arial Narrow" w:cs="Tahoma"/>
          <w:b/>
          <w:sz w:val="26"/>
          <w:szCs w:val="26"/>
        </w:rPr>
      </w:pPr>
      <w:r w:rsidRPr="00DC473E">
        <w:rPr>
          <w:rFonts w:ascii="Arial Narrow" w:hAnsi="Arial Narrow" w:cs="Tahoma"/>
          <w:b/>
          <w:sz w:val="26"/>
          <w:szCs w:val="26"/>
        </w:rPr>
        <w:t xml:space="preserve">Desenvolvimiento de la problemática planteada. </w:t>
      </w:r>
    </w:p>
    <w:p w:rsidR="00B240D2" w:rsidRPr="00DC473E" w:rsidRDefault="00B240D2" w:rsidP="00DC473E">
      <w:pPr>
        <w:pStyle w:val="Sinespaciado"/>
        <w:spacing w:line="288" w:lineRule="auto"/>
        <w:rPr>
          <w:rFonts w:ascii="Arial Narrow" w:hAnsi="Arial Narrow"/>
          <w:sz w:val="26"/>
          <w:szCs w:val="26"/>
        </w:rPr>
      </w:pPr>
    </w:p>
    <w:p w:rsidR="002036C6" w:rsidRPr="00DC473E" w:rsidRDefault="00A358A5" w:rsidP="00DC473E">
      <w:pPr>
        <w:pStyle w:val="Sinespaciado"/>
        <w:spacing w:line="288" w:lineRule="auto"/>
        <w:ind w:firstLine="708"/>
        <w:jc w:val="both"/>
        <w:rPr>
          <w:rFonts w:ascii="Arial Narrow" w:hAnsi="Arial Narrow"/>
          <w:sz w:val="26"/>
          <w:szCs w:val="26"/>
          <w:lang w:eastAsia="en-US"/>
        </w:rPr>
      </w:pPr>
      <w:r w:rsidRPr="00DC473E">
        <w:rPr>
          <w:rFonts w:ascii="Arial Narrow" w:hAnsi="Arial Narrow"/>
          <w:sz w:val="26"/>
          <w:szCs w:val="26"/>
          <w:lang w:eastAsia="en-US"/>
        </w:rPr>
        <w:t>P</w:t>
      </w:r>
      <w:r w:rsidR="002036C6" w:rsidRPr="00DC473E">
        <w:rPr>
          <w:rFonts w:ascii="Arial Narrow" w:hAnsi="Arial Narrow"/>
          <w:sz w:val="26"/>
          <w:szCs w:val="26"/>
          <w:lang w:eastAsia="en-US"/>
        </w:rPr>
        <w:t>or efectos prácticos</w:t>
      </w:r>
      <w:r w:rsidR="00A323F1" w:rsidRPr="00DC473E">
        <w:rPr>
          <w:rFonts w:ascii="Arial Narrow" w:hAnsi="Arial Narrow"/>
          <w:sz w:val="26"/>
          <w:szCs w:val="26"/>
          <w:lang w:eastAsia="en-US"/>
        </w:rPr>
        <w:t xml:space="preserve"> y </w:t>
      </w:r>
      <w:r w:rsidR="00881E0C" w:rsidRPr="00DC473E">
        <w:rPr>
          <w:rFonts w:ascii="Arial Narrow" w:hAnsi="Arial Narrow"/>
          <w:sz w:val="26"/>
          <w:szCs w:val="26"/>
          <w:lang w:eastAsia="en-US"/>
        </w:rPr>
        <w:t>para la adecuada soluci</w:t>
      </w:r>
      <w:r w:rsidR="00A323F1" w:rsidRPr="00DC473E">
        <w:rPr>
          <w:rFonts w:ascii="Arial Narrow" w:hAnsi="Arial Narrow"/>
          <w:sz w:val="26"/>
          <w:szCs w:val="26"/>
          <w:lang w:eastAsia="en-US"/>
        </w:rPr>
        <w:t xml:space="preserve">ón de la controversia, la Sala </w:t>
      </w:r>
      <w:r w:rsidR="00881E0C" w:rsidRPr="00DC473E">
        <w:rPr>
          <w:rFonts w:ascii="Arial Narrow" w:hAnsi="Arial Narrow"/>
          <w:sz w:val="26"/>
          <w:szCs w:val="26"/>
          <w:lang w:eastAsia="en-US"/>
        </w:rPr>
        <w:t xml:space="preserve">resolverá en </w:t>
      </w:r>
      <w:r w:rsidR="002036C6" w:rsidRPr="00DC473E">
        <w:rPr>
          <w:rFonts w:ascii="Arial Narrow" w:hAnsi="Arial Narrow"/>
          <w:sz w:val="26"/>
          <w:szCs w:val="26"/>
          <w:lang w:eastAsia="en-US"/>
        </w:rPr>
        <w:t>primer lugar el recurso de apelación interpuesto por la parte actora, pues</w:t>
      </w:r>
      <w:r w:rsidR="00A323F1" w:rsidRPr="00DC473E">
        <w:rPr>
          <w:rFonts w:ascii="Arial Narrow" w:hAnsi="Arial Narrow"/>
          <w:sz w:val="26"/>
          <w:szCs w:val="26"/>
          <w:lang w:eastAsia="en-US"/>
        </w:rPr>
        <w:t xml:space="preserve">to que </w:t>
      </w:r>
      <w:r w:rsidR="002036C6" w:rsidRPr="00DC473E">
        <w:rPr>
          <w:rFonts w:ascii="Arial Narrow" w:hAnsi="Arial Narrow"/>
          <w:sz w:val="26"/>
          <w:szCs w:val="26"/>
          <w:lang w:eastAsia="en-US"/>
        </w:rPr>
        <w:t>su solución</w:t>
      </w:r>
      <w:r w:rsidR="00A323F1" w:rsidRPr="00DC473E">
        <w:rPr>
          <w:rFonts w:ascii="Arial Narrow" w:hAnsi="Arial Narrow"/>
          <w:sz w:val="26"/>
          <w:szCs w:val="26"/>
          <w:lang w:eastAsia="en-US"/>
        </w:rPr>
        <w:t xml:space="preserve"> favorable incide de manera directa en varios</w:t>
      </w:r>
      <w:r w:rsidR="00747C32" w:rsidRPr="00DC473E">
        <w:rPr>
          <w:rFonts w:ascii="Arial Narrow" w:hAnsi="Arial Narrow"/>
          <w:sz w:val="26"/>
          <w:szCs w:val="26"/>
          <w:lang w:eastAsia="en-US"/>
        </w:rPr>
        <w:t xml:space="preserve"> </w:t>
      </w:r>
      <w:r w:rsidR="00A323F1" w:rsidRPr="00DC473E">
        <w:rPr>
          <w:rFonts w:ascii="Arial Narrow" w:hAnsi="Arial Narrow"/>
          <w:sz w:val="26"/>
          <w:szCs w:val="26"/>
          <w:lang w:eastAsia="en-US"/>
        </w:rPr>
        <w:t>puntos de apelación propuestos por los</w:t>
      </w:r>
      <w:r w:rsidR="00747C32" w:rsidRPr="00DC473E">
        <w:rPr>
          <w:rFonts w:ascii="Arial Narrow" w:hAnsi="Arial Narrow"/>
          <w:sz w:val="26"/>
          <w:szCs w:val="26"/>
          <w:lang w:eastAsia="en-US"/>
        </w:rPr>
        <w:t xml:space="preserve"> otros </w:t>
      </w:r>
      <w:r w:rsidR="00A323F1" w:rsidRPr="00DC473E">
        <w:rPr>
          <w:rFonts w:ascii="Arial Narrow" w:hAnsi="Arial Narrow"/>
          <w:sz w:val="26"/>
          <w:szCs w:val="26"/>
          <w:lang w:eastAsia="en-US"/>
        </w:rPr>
        <w:t>recurrentes</w:t>
      </w:r>
      <w:r w:rsidR="00747C32" w:rsidRPr="00DC473E">
        <w:rPr>
          <w:rFonts w:ascii="Arial Narrow" w:hAnsi="Arial Narrow"/>
          <w:sz w:val="26"/>
          <w:szCs w:val="26"/>
          <w:lang w:eastAsia="en-US"/>
        </w:rPr>
        <w:t xml:space="preserve">, </w:t>
      </w:r>
      <w:proofErr w:type="spellStart"/>
      <w:r w:rsidR="00881E0C" w:rsidRPr="00DC473E">
        <w:rPr>
          <w:rFonts w:ascii="Arial Narrow" w:hAnsi="Arial Narrow"/>
          <w:sz w:val="26"/>
          <w:szCs w:val="26"/>
          <w:lang w:eastAsia="en-US"/>
        </w:rPr>
        <w:t>Megab</w:t>
      </w:r>
      <w:r w:rsidR="00A323F1" w:rsidRPr="00DC473E">
        <w:rPr>
          <w:rFonts w:ascii="Arial Narrow" w:hAnsi="Arial Narrow"/>
          <w:sz w:val="26"/>
          <w:szCs w:val="26"/>
          <w:lang w:eastAsia="en-US"/>
        </w:rPr>
        <w:t>ús</w:t>
      </w:r>
      <w:proofErr w:type="spellEnd"/>
      <w:r w:rsidR="00A323F1" w:rsidRPr="00DC473E">
        <w:rPr>
          <w:rFonts w:ascii="Arial Narrow" w:hAnsi="Arial Narrow"/>
          <w:sz w:val="26"/>
          <w:szCs w:val="26"/>
          <w:lang w:eastAsia="en-US"/>
        </w:rPr>
        <w:t xml:space="preserve"> S.A. </w:t>
      </w:r>
      <w:r w:rsidR="00881E0C" w:rsidRPr="00DC473E">
        <w:rPr>
          <w:rFonts w:ascii="Arial Narrow" w:hAnsi="Arial Narrow"/>
          <w:sz w:val="26"/>
          <w:szCs w:val="26"/>
          <w:lang w:eastAsia="en-US"/>
        </w:rPr>
        <w:t>y L</w:t>
      </w:r>
      <w:r w:rsidR="00A323F1" w:rsidRPr="00DC473E">
        <w:rPr>
          <w:rFonts w:ascii="Arial Narrow" w:hAnsi="Arial Narrow"/>
          <w:sz w:val="26"/>
          <w:szCs w:val="26"/>
          <w:lang w:eastAsia="en-US"/>
        </w:rPr>
        <w:t xml:space="preserve">ópez Bedoya &amp; </w:t>
      </w:r>
      <w:r w:rsidR="00881E0C" w:rsidRPr="00DC473E">
        <w:rPr>
          <w:rFonts w:ascii="Arial Narrow" w:hAnsi="Arial Narrow"/>
          <w:sz w:val="26"/>
          <w:szCs w:val="26"/>
          <w:lang w:eastAsia="en-US"/>
        </w:rPr>
        <w:t xml:space="preserve">Asociados. </w:t>
      </w:r>
    </w:p>
    <w:p w:rsidR="00881E0C" w:rsidRPr="00DC473E" w:rsidRDefault="00881E0C" w:rsidP="00DC473E">
      <w:pPr>
        <w:pStyle w:val="Sinespaciado"/>
        <w:spacing w:line="288" w:lineRule="auto"/>
        <w:rPr>
          <w:rFonts w:ascii="Arial Narrow" w:hAnsi="Arial Narrow"/>
          <w:sz w:val="26"/>
          <w:szCs w:val="26"/>
        </w:rPr>
      </w:pPr>
    </w:p>
    <w:p w:rsidR="00424E3A" w:rsidRPr="00DC473E" w:rsidRDefault="00A323F1" w:rsidP="00DC473E">
      <w:pPr>
        <w:pStyle w:val="Sinespaciado"/>
        <w:spacing w:line="288" w:lineRule="auto"/>
        <w:jc w:val="both"/>
        <w:rPr>
          <w:rFonts w:ascii="Arial Narrow" w:hAnsi="Arial Narrow"/>
          <w:sz w:val="26"/>
          <w:szCs w:val="26"/>
          <w:lang w:eastAsia="en-US"/>
        </w:rPr>
      </w:pPr>
      <w:r w:rsidRPr="00DC473E">
        <w:rPr>
          <w:rFonts w:ascii="Arial Narrow" w:hAnsi="Arial Narrow"/>
          <w:sz w:val="26"/>
          <w:szCs w:val="26"/>
          <w:lang w:eastAsia="en-US"/>
        </w:rPr>
        <w:tab/>
        <w:t>En ese orden, el cuestionamiento</w:t>
      </w:r>
      <w:r w:rsidR="00747C32" w:rsidRPr="00DC473E">
        <w:rPr>
          <w:rFonts w:ascii="Arial Narrow" w:hAnsi="Arial Narrow"/>
          <w:sz w:val="26"/>
          <w:szCs w:val="26"/>
          <w:lang w:eastAsia="en-US"/>
        </w:rPr>
        <w:t xml:space="preserve"> principal</w:t>
      </w:r>
      <w:r w:rsidRPr="00DC473E">
        <w:rPr>
          <w:rFonts w:ascii="Arial Narrow" w:hAnsi="Arial Narrow"/>
          <w:sz w:val="26"/>
          <w:szCs w:val="26"/>
          <w:lang w:eastAsia="en-US"/>
        </w:rPr>
        <w:t xml:space="preserve"> que le atribuye el vocero judicial de</w:t>
      </w:r>
      <w:r w:rsidR="00747C32" w:rsidRPr="00DC473E">
        <w:rPr>
          <w:rFonts w:ascii="Arial Narrow" w:hAnsi="Arial Narrow"/>
          <w:sz w:val="26"/>
          <w:szCs w:val="26"/>
          <w:lang w:eastAsia="en-US"/>
        </w:rPr>
        <w:t xml:space="preserve"> la parte actora a l</w:t>
      </w:r>
      <w:r w:rsidRPr="00DC473E">
        <w:rPr>
          <w:rFonts w:ascii="Arial Narrow" w:hAnsi="Arial Narrow"/>
          <w:sz w:val="26"/>
          <w:szCs w:val="26"/>
          <w:lang w:eastAsia="en-US"/>
        </w:rPr>
        <w:t>a decisión recurrida</w:t>
      </w:r>
      <w:r w:rsidR="00365625" w:rsidRPr="00DC473E">
        <w:rPr>
          <w:rFonts w:ascii="Arial Narrow" w:hAnsi="Arial Narrow"/>
          <w:sz w:val="26"/>
          <w:szCs w:val="26"/>
          <w:lang w:eastAsia="en-US"/>
        </w:rPr>
        <w:t xml:space="preserve">, consiste en determinar </w:t>
      </w:r>
      <w:r w:rsidR="00A358A5" w:rsidRPr="00DC473E">
        <w:rPr>
          <w:rFonts w:ascii="Arial Narrow" w:hAnsi="Arial Narrow"/>
          <w:sz w:val="26"/>
          <w:szCs w:val="26"/>
          <w:lang w:eastAsia="en-US"/>
        </w:rPr>
        <w:t xml:space="preserve">si </w:t>
      </w:r>
      <w:r w:rsidR="00365625" w:rsidRPr="00DC473E">
        <w:rPr>
          <w:rFonts w:ascii="Arial Narrow" w:hAnsi="Arial Narrow"/>
          <w:sz w:val="26"/>
          <w:szCs w:val="26"/>
          <w:lang w:eastAsia="en-US"/>
        </w:rPr>
        <w:t xml:space="preserve">la a-quo </w:t>
      </w:r>
      <w:r w:rsidR="00A358A5" w:rsidRPr="00DC473E">
        <w:rPr>
          <w:rFonts w:ascii="Arial Narrow" w:hAnsi="Arial Narrow"/>
          <w:sz w:val="26"/>
          <w:szCs w:val="26"/>
          <w:lang w:eastAsia="en-US"/>
        </w:rPr>
        <w:t xml:space="preserve">se equivocó al </w:t>
      </w:r>
      <w:r w:rsidR="002036C6" w:rsidRPr="00DC473E">
        <w:rPr>
          <w:rFonts w:ascii="Arial Narrow" w:hAnsi="Arial Narrow"/>
          <w:sz w:val="26"/>
          <w:szCs w:val="26"/>
          <w:lang w:eastAsia="en-US"/>
        </w:rPr>
        <w:t xml:space="preserve">sostener </w:t>
      </w:r>
      <w:r w:rsidR="00A358A5" w:rsidRPr="00DC473E">
        <w:rPr>
          <w:rFonts w:ascii="Arial Narrow" w:hAnsi="Arial Narrow"/>
          <w:sz w:val="26"/>
          <w:szCs w:val="26"/>
          <w:lang w:eastAsia="en-US"/>
        </w:rPr>
        <w:t xml:space="preserve">que el </w:t>
      </w:r>
      <w:r w:rsidR="002036C6" w:rsidRPr="00DC473E">
        <w:rPr>
          <w:rFonts w:ascii="Arial Narrow" w:hAnsi="Arial Narrow"/>
          <w:sz w:val="26"/>
          <w:szCs w:val="26"/>
          <w:lang w:eastAsia="en-US"/>
        </w:rPr>
        <w:t>vínculo laboral de casi la totalidad de los demandantes, salvo e</w:t>
      </w:r>
      <w:r w:rsidR="00747C32" w:rsidRPr="00DC473E">
        <w:rPr>
          <w:rFonts w:ascii="Arial Narrow" w:hAnsi="Arial Narrow"/>
          <w:sz w:val="26"/>
          <w:szCs w:val="26"/>
          <w:lang w:eastAsia="en-US"/>
        </w:rPr>
        <w:t>l</w:t>
      </w:r>
      <w:r w:rsidR="002036C6" w:rsidRPr="00DC473E">
        <w:rPr>
          <w:rFonts w:ascii="Arial Narrow" w:hAnsi="Arial Narrow"/>
          <w:sz w:val="26"/>
          <w:szCs w:val="26"/>
          <w:lang w:eastAsia="en-US"/>
        </w:rPr>
        <w:t xml:space="preserve"> señor </w:t>
      </w:r>
      <w:proofErr w:type="spellStart"/>
      <w:r w:rsidR="002036C6" w:rsidRPr="00DC473E">
        <w:rPr>
          <w:rFonts w:ascii="Arial Narrow" w:hAnsi="Arial Narrow"/>
          <w:sz w:val="26"/>
          <w:szCs w:val="26"/>
          <w:lang w:eastAsia="en-US"/>
        </w:rPr>
        <w:t>Artemo</w:t>
      </w:r>
      <w:proofErr w:type="spellEnd"/>
      <w:r w:rsidR="002036C6" w:rsidRPr="00DC473E">
        <w:rPr>
          <w:rFonts w:ascii="Arial Narrow" w:hAnsi="Arial Narrow"/>
          <w:sz w:val="26"/>
          <w:szCs w:val="26"/>
          <w:lang w:eastAsia="en-US"/>
        </w:rPr>
        <w:t xml:space="preserve"> Rivera Hurtado, finalizó el 18 de agosto de 2014, calenda </w:t>
      </w:r>
      <w:r w:rsidR="00365625" w:rsidRPr="00DC473E">
        <w:rPr>
          <w:rFonts w:ascii="Arial Narrow" w:hAnsi="Arial Narrow"/>
          <w:sz w:val="26"/>
          <w:szCs w:val="26"/>
          <w:lang w:eastAsia="en-US"/>
        </w:rPr>
        <w:t xml:space="preserve">en que dejaron de </w:t>
      </w:r>
      <w:r w:rsidR="002036C6" w:rsidRPr="00DC473E">
        <w:rPr>
          <w:rFonts w:ascii="Arial Narrow" w:hAnsi="Arial Narrow"/>
          <w:sz w:val="26"/>
          <w:szCs w:val="26"/>
          <w:lang w:eastAsia="en-US"/>
        </w:rPr>
        <w:t xml:space="preserve">prestar el servicio en forma personal </w:t>
      </w:r>
      <w:r w:rsidR="00365625" w:rsidRPr="00DC473E">
        <w:rPr>
          <w:rFonts w:ascii="Arial Narrow" w:hAnsi="Arial Narrow"/>
          <w:sz w:val="26"/>
          <w:szCs w:val="26"/>
          <w:lang w:eastAsia="en-US"/>
        </w:rPr>
        <w:t xml:space="preserve">por la </w:t>
      </w:r>
      <w:r w:rsidR="002036C6" w:rsidRPr="00DC473E">
        <w:rPr>
          <w:rFonts w:ascii="Arial Narrow" w:hAnsi="Arial Narrow"/>
          <w:sz w:val="26"/>
          <w:szCs w:val="26"/>
          <w:lang w:eastAsia="en-US"/>
        </w:rPr>
        <w:t xml:space="preserve">suspensión </w:t>
      </w:r>
      <w:r w:rsidR="00365625" w:rsidRPr="00DC473E">
        <w:rPr>
          <w:rFonts w:ascii="Arial Narrow" w:hAnsi="Arial Narrow"/>
          <w:sz w:val="26"/>
          <w:szCs w:val="26"/>
          <w:lang w:eastAsia="en-US"/>
        </w:rPr>
        <w:t xml:space="preserve">definitiva </w:t>
      </w:r>
      <w:r w:rsidR="002036C6" w:rsidRPr="00DC473E">
        <w:rPr>
          <w:rFonts w:ascii="Arial Narrow" w:hAnsi="Arial Narrow"/>
          <w:sz w:val="26"/>
          <w:szCs w:val="26"/>
          <w:lang w:eastAsia="en-US"/>
        </w:rPr>
        <w:t xml:space="preserve">de las actividades de operación de </w:t>
      </w:r>
      <w:proofErr w:type="spellStart"/>
      <w:r w:rsidR="002036C6" w:rsidRPr="00DC473E">
        <w:rPr>
          <w:rFonts w:ascii="Arial Narrow" w:hAnsi="Arial Narrow"/>
          <w:sz w:val="26"/>
          <w:szCs w:val="26"/>
          <w:lang w:eastAsia="en-US"/>
        </w:rPr>
        <w:t>Promasivo</w:t>
      </w:r>
      <w:proofErr w:type="spellEnd"/>
      <w:r w:rsidR="00365625" w:rsidRPr="00DC473E">
        <w:rPr>
          <w:rFonts w:ascii="Arial Narrow" w:hAnsi="Arial Narrow"/>
          <w:sz w:val="26"/>
          <w:szCs w:val="26"/>
          <w:lang w:eastAsia="en-US"/>
        </w:rPr>
        <w:t xml:space="preserve"> S.A</w:t>
      </w:r>
      <w:r w:rsidR="00747C32" w:rsidRPr="00DC473E">
        <w:rPr>
          <w:rFonts w:ascii="Arial Narrow" w:hAnsi="Arial Narrow"/>
          <w:sz w:val="26"/>
          <w:szCs w:val="26"/>
          <w:lang w:eastAsia="en-US"/>
        </w:rPr>
        <w:t xml:space="preserve">., </w:t>
      </w:r>
      <w:r w:rsidR="001E79A7" w:rsidRPr="00DC473E">
        <w:rPr>
          <w:rFonts w:ascii="Arial Narrow" w:hAnsi="Arial Narrow"/>
          <w:sz w:val="26"/>
          <w:szCs w:val="26"/>
          <w:lang w:eastAsia="en-US"/>
        </w:rPr>
        <w:t xml:space="preserve">cuando </w:t>
      </w:r>
      <w:r w:rsidR="00D0314A" w:rsidRPr="00DC473E">
        <w:rPr>
          <w:rFonts w:ascii="Arial Narrow" w:hAnsi="Arial Narrow"/>
          <w:sz w:val="26"/>
          <w:szCs w:val="26"/>
          <w:lang w:eastAsia="en-US"/>
        </w:rPr>
        <w:t xml:space="preserve">lo cierto es que culminaron </w:t>
      </w:r>
      <w:r w:rsidR="00747C32" w:rsidRPr="00DC473E">
        <w:rPr>
          <w:rFonts w:ascii="Arial Narrow" w:hAnsi="Arial Narrow"/>
          <w:sz w:val="26"/>
          <w:szCs w:val="26"/>
          <w:lang w:eastAsia="en-US"/>
        </w:rPr>
        <w:t xml:space="preserve">el 25 de noviembre de 2015, momento para el cual la Superintendencia de Sociedades ordenó la apertura del proceso de </w:t>
      </w:r>
      <w:r w:rsidR="001E79A7" w:rsidRPr="00DC473E">
        <w:rPr>
          <w:rFonts w:ascii="Arial Narrow" w:hAnsi="Arial Narrow"/>
          <w:sz w:val="26"/>
          <w:szCs w:val="26"/>
          <w:lang w:eastAsia="en-US"/>
        </w:rPr>
        <w:t>liquidación</w:t>
      </w:r>
      <w:r w:rsidR="00747C32" w:rsidRPr="00DC473E">
        <w:rPr>
          <w:rFonts w:ascii="Arial Narrow" w:hAnsi="Arial Narrow"/>
          <w:sz w:val="26"/>
          <w:szCs w:val="26"/>
          <w:lang w:eastAsia="en-US"/>
        </w:rPr>
        <w:t xml:space="preserve"> Judicial de la enti</w:t>
      </w:r>
      <w:r w:rsidR="001E79A7" w:rsidRPr="00DC473E">
        <w:rPr>
          <w:rFonts w:ascii="Arial Narrow" w:hAnsi="Arial Narrow"/>
          <w:sz w:val="26"/>
          <w:szCs w:val="26"/>
          <w:lang w:eastAsia="en-US"/>
        </w:rPr>
        <w:t>dad y ordenó la terminación de los contratos de trabajo</w:t>
      </w:r>
      <w:r w:rsidR="00D0314A" w:rsidRPr="00DC473E">
        <w:rPr>
          <w:rFonts w:ascii="Arial Narrow" w:hAnsi="Arial Narrow"/>
          <w:sz w:val="26"/>
          <w:szCs w:val="26"/>
          <w:lang w:eastAsia="en-US"/>
        </w:rPr>
        <w:t xml:space="preserve"> que estaban vigentes. </w:t>
      </w:r>
    </w:p>
    <w:p w:rsidR="00747C32" w:rsidRPr="00DC473E" w:rsidRDefault="00747C32" w:rsidP="00DC473E">
      <w:pPr>
        <w:pStyle w:val="Sinespaciado"/>
        <w:spacing w:line="288" w:lineRule="auto"/>
        <w:rPr>
          <w:rFonts w:ascii="Arial Narrow" w:hAnsi="Arial Narrow"/>
          <w:sz w:val="26"/>
          <w:szCs w:val="26"/>
        </w:rPr>
      </w:pPr>
    </w:p>
    <w:p w:rsidR="00D0314A" w:rsidRPr="00DC473E" w:rsidRDefault="00747C32" w:rsidP="00DC473E">
      <w:pPr>
        <w:pStyle w:val="Sinespaciado"/>
        <w:spacing w:line="288" w:lineRule="auto"/>
        <w:jc w:val="both"/>
        <w:rPr>
          <w:rFonts w:ascii="Arial Narrow" w:hAnsi="Arial Narrow" w:cs="Arial"/>
          <w:sz w:val="26"/>
          <w:szCs w:val="26"/>
        </w:rPr>
      </w:pPr>
      <w:r w:rsidRPr="00DC473E">
        <w:rPr>
          <w:rFonts w:ascii="Arial Narrow" w:hAnsi="Arial Narrow"/>
          <w:sz w:val="26"/>
          <w:szCs w:val="26"/>
          <w:lang w:eastAsia="en-US"/>
        </w:rPr>
        <w:tab/>
        <w:t xml:space="preserve">Para dilucidar lo anterior, debe la Sala </w:t>
      </w:r>
      <w:r w:rsidR="00FD621F" w:rsidRPr="00DC473E">
        <w:rPr>
          <w:rFonts w:ascii="Arial Narrow" w:hAnsi="Arial Narrow"/>
          <w:sz w:val="26"/>
          <w:szCs w:val="26"/>
          <w:lang w:eastAsia="en-US"/>
        </w:rPr>
        <w:t xml:space="preserve">empezar por </w:t>
      </w:r>
      <w:r w:rsidRPr="00DC473E">
        <w:rPr>
          <w:rFonts w:ascii="Arial Narrow" w:hAnsi="Arial Narrow" w:cs="Tahoma"/>
          <w:sz w:val="26"/>
          <w:szCs w:val="26"/>
        </w:rPr>
        <w:t xml:space="preserve">precisar que </w:t>
      </w:r>
      <w:r w:rsidRPr="00DC473E">
        <w:rPr>
          <w:rFonts w:ascii="Arial Narrow" w:hAnsi="Arial Narrow" w:cs="Arial"/>
          <w:sz w:val="26"/>
          <w:szCs w:val="26"/>
        </w:rPr>
        <w:t xml:space="preserve">conforme a lo previsto en los artículos 464 y 466 del </w:t>
      </w:r>
      <w:proofErr w:type="spellStart"/>
      <w:r w:rsidRPr="00DC473E">
        <w:rPr>
          <w:rFonts w:ascii="Arial Narrow" w:hAnsi="Arial Narrow" w:cs="Arial"/>
          <w:sz w:val="26"/>
          <w:szCs w:val="26"/>
        </w:rPr>
        <w:t>C.S.T</w:t>
      </w:r>
      <w:proofErr w:type="spellEnd"/>
      <w:r w:rsidRPr="00DC473E">
        <w:rPr>
          <w:rFonts w:ascii="Arial Narrow" w:hAnsi="Arial Narrow" w:cs="Arial"/>
          <w:sz w:val="26"/>
          <w:szCs w:val="26"/>
        </w:rPr>
        <w:t xml:space="preserve">., les está prohibido a las empresas de servicios públicos y privados, paralizar o suspender las actividades en forma parcial o definitiva sin las correspondientes autorizaciones por parte del gobierno nacional y del Ministerio del Trabajo. </w:t>
      </w:r>
    </w:p>
    <w:p w:rsidR="00D0314A" w:rsidRPr="00DC473E" w:rsidRDefault="00D0314A" w:rsidP="00DC473E">
      <w:pPr>
        <w:pStyle w:val="Sinespaciado"/>
        <w:spacing w:line="288" w:lineRule="auto"/>
        <w:rPr>
          <w:rFonts w:ascii="Arial Narrow" w:hAnsi="Arial Narrow"/>
          <w:sz w:val="26"/>
          <w:szCs w:val="26"/>
        </w:rPr>
      </w:pPr>
    </w:p>
    <w:p w:rsidR="00747C32" w:rsidRPr="00DC473E" w:rsidRDefault="00747C32" w:rsidP="00DC473E">
      <w:pPr>
        <w:pStyle w:val="Sinespaciado"/>
        <w:spacing w:line="288" w:lineRule="auto"/>
        <w:ind w:firstLine="708"/>
        <w:jc w:val="both"/>
        <w:rPr>
          <w:rFonts w:ascii="Arial Narrow" w:hAnsi="Arial Narrow" w:cs="Arial"/>
          <w:sz w:val="26"/>
          <w:szCs w:val="26"/>
        </w:rPr>
      </w:pPr>
      <w:r w:rsidRPr="00DC473E">
        <w:rPr>
          <w:rFonts w:ascii="Arial Narrow" w:hAnsi="Arial Narrow" w:cs="Arial"/>
          <w:sz w:val="26"/>
          <w:szCs w:val="26"/>
        </w:rPr>
        <w:t xml:space="preserve">Tal prohibición, tiene como objeto proteger los derechos mínimos de los trabajadores, pues con arreglo a lo dispuesto en el artículo 9º del Decreto 2351 de 1965, por el cual se impide de manera general a los empleadores este tipo de prácticas, el patrono está obligado al pago de los salarios y prestaciones sociales dejados de percibir por los trabajadores en caso de que </w:t>
      </w:r>
      <w:r w:rsidR="009D5816" w:rsidRPr="00DC473E">
        <w:rPr>
          <w:rFonts w:ascii="Arial Narrow" w:hAnsi="Arial Narrow" w:cs="Arial"/>
          <w:sz w:val="26"/>
          <w:szCs w:val="26"/>
        </w:rPr>
        <w:t xml:space="preserve">se incurra en </w:t>
      </w:r>
      <w:r w:rsidRPr="00DC473E">
        <w:rPr>
          <w:rFonts w:ascii="Arial Narrow" w:hAnsi="Arial Narrow" w:cs="Arial"/>
          <w:sz w:val="26"/>
          <w:szCs w:val="26"/>
        </w:rPr>
        <w:t xml:space="preserve">tal contravención. </w:t>
      </w:r>
    </w:p>
    <w:p w:rsidR="00D0314A" w:rsidRPr="00DC473E" w:rsidRDefault="00D0314A" w:rsidP="00DC473E">
      <w:pPr>
        <w:pStyle w:val="Sinespaciado"/>
        <w:spacing w:line="288" w:lineRule="auto"/>
        <w:rPr>
          <w:rFonts w:ascii="Arial Narrow" w:hAnsi="Arial Narrow"/>
          <w:sz w:val="26"/>
          <w:szCs w:val="26"/>
        </w:rPr>
      </w:pPr>
    </w:p>
    <w:p w:rsidR="00D0314A" w:rsidRPr="00DC473E" w:rsidRDefault="00D0314A" w:rsidP="00DC473E">
      <w:pPr>
        <w:pStyle w:val="Textoindependiente31"/>
        <w:spacing w:line="288" w:lineRule="auto"/>
        <w:ind w:firstLine="851"/>
        <w:rPr>
          <w:rFonts w:ascii="Arial Narrow" w:hAnsi="Arial Narrow" w:cs="Arial"/>
          <w:sz w:val="26"/>
          <w:szCs w:val="26"/>
        </w:rPr>
      </w:pPr>
      <w:r w:rsidRPr="00DC473E">
        <w:rPr>
          <w:rFonts w:ascii="Arial Narrow" w:hAnsi="Arial Narrow" w:cs="Arial"/>
          <w:sz w:val="26"/>
          <w:szCs w:val="26"/>
        </w:rPr>
        <w:lastRenderedPageBreak/>
        <w:t xml:space="preserve">Lo anterior, en concordancia con lo establecido en el artículo 140 del </w:t>
      </w:r>
      <w:proofErr w:type="spellStart"/>
      <w:r w:rsidRPr="00DC473E">
        <w:rPr>
          <w:rFonts w:ascii="Arial Narrow" w:hAnsi="Arial Narrow" w:cs="Arial"/>
          <w:sz w:val="26"/>
          <w:szCs w:val="26"/>
        </w:rPr>
        <w:t>CST</w:t>
      </w:r>
      <w:proofErr w:type="spellEnd"/>
      <w:r w:rsidRPr="00DC473E">
        <w:rPr>
          <w:rFonts w:ascii="Arial Narrow" w:hAnsi="Arial Narrow" w:cs="Arial"/>
          <w:sz w:val="26"/>
          <w:szCs w:val="26"/>
        </w:rPr>
        <w:t xml:space="preserve">, según el cual el trabajador tiene derecho a percibir el salario aun cuando no haya prestación del servicio por disposición o culpa del patrono. </w:t>
      </w:r>
    </w:p>
    <w:p w:rsidR="00D0314A" w:rsidRPr="00DC473E" w:rsidRDefault="00D0314A" w:rsidP="00DC473E">
      <w:pPr>
        <w:pStyle w:val="Sinespaciado"/>
        <w:spacing w:line="288" w:lineRule="auto"/>
        <w:rPr>
          <w:rFonts w:ascii="Arial Narrow" w:hAnsi="Arial Narrow"/>
          <w:sz w:val="26"/>
          <w:szCs w:val="26"/>
        </w:rPr>
      </w:pPr>
    </w:p>
    <w:p w:rsidR="00C80D7B" w:rsidRPr="00DC473E" w:rsidRDefault="00D0314A" w:rsidP="00DC473E">
      <w:pPr>
        <w:pStyle w:val="Textoindependiente31"/>
        <w:spacing w:line="288" w:lineRule="auto"/>
        <w:ind w:firstLine="851"/>
        <w:rPr>
          <w:rFonts w:ascii="Arial Narrow" w:hAnsi="Arial Narrow" w:cs="Tahoma"/>
          <w:sz w:val="26"/>
          <w:szCs w:val="26"/>
        </w:rPr>
      </w:pPr>
      <w:r w:rsidRPr="00DC473E">
        <w:rPr>
          <w:rFonts w:ascii="Arial Narrow" w:hAnsi="Arial Narrow" w:cs="Arial"/>
          <w:sz w:val="26"/>
          <w:szCs w:val="26"/>
        </w:rPr>
        <w:t xml:space="preserve">En el sub-lite, </w:t>
      </w:r>
      <w:r w:rsidRPr="00DC473E">
        <w:rPr>
          <w:rFonts w:ascii="Arial Narrow" w:hAnsi="Arial Narrow" w:cs="Tahoma"/>
          <w:sz w:val="26"/>
          <w:szCs w:val="26"/>
        </w:rPr>
        <w:t>se tiene acreditado conforme a los documentos allegados</w:t>
      </w:r>
      <w:r w:rsidR="00A62B7F" w:rsidRPr="00DC473E">
        <w:rPr>
          <w:rFonts w:ascii="Arial Narrow" w:hAnsi="Arial Narrow" w:cs="Tahoma"/>
          <w:sz w:val="26"/>
          <w:szCs w:val="26"/>
        </w:rPr>
        <w:t xml:space="preserve"> por la entidad empleadora </w:t>
      </w:r>
      <w:r w:rsidRPr="00DC473E">
        <w:rPr>
          <w:rFonts w:ascii="Arial Narrow" w:hAnsi="Arial Narrow" w:cs="Tahoma"/>
          <w:sz w:val="26"/>
          <w:szCs w:val="26"/>
        </w:rPr>
        <w:t xml:space="preserve">en medio magnético CD, que </w:t>
      </w:r>
      <w:proofErr w:type="spellStart"/>
      <w:r w:rsidRPr="00DC473E">
        <w:rPr>
          <w:rFonts w:ascii="Arial Narrow" w:hAnsi="Arial Narrow" w:cs="Tahoma"/>
          <w:sz w:val="26"/>
          <w:szCs w:val="26"/>
        </w:rPr>
        <w:t>Promasivo</w:t>
      </w:r>
      <w:proofErr w:type="spellEnd"/>
      <w:r w:rsidRPr="00DC473E">
        <w:rPr>
          <w:rFonts w:ascii="Arial Narrow" w:hAnsi="Arial Narrow" w:cs="Tahoma"/>
          <w:sz w:val="26"/>
          <w:szCs w:val="26"/>
        </w:rPr>
        <w:t xml:space="preserve"> S.A. desde el 11 de agosto </w:t>
      </w:r>
      <w:r w:rsidR="00A62B7F" w:rsidRPr="00DC473E">
        <w:rPr>
          <w:rFonts w:ascii="Arial Narrow" w:hAnsi="Arial Narrow" w:cs="Tahoma"/>
          <w:sz w:val="26"/>
          <w:szCs w:val="26"/>
        </w:rPr>
        <w:t xml:space="preserve">de 2014 </w:t>
      </w:r>
      <w:r w:rsidRPr="00DC473E">
        <w:rPr>
          <w:rFonts w:ascii="Arial Narrow" w:hAnsi="Arial Narrow" w:cs="Tahoma"/>
          <w:sz w:val="26"/>
          <w:szCs w:val="26"/>
        </w:rPr>
        <w:t xml:space="preserve">dejó de prestar el servicio de transporte masivo general de pasajeros para la correspondiente reparación y revisión técnico mecánica de la flota de buses automotores. </w:t>
      </w:r>
    </w:p>
    <w:p w:rsidR="00C80D7B" w:rsidRPr="00DC473E" w:rsidRDefault="00C80D7B" w:rsidP="00DC473E">
      <w:pPr>
        <w:pStyle w:val="Sinespaciado"/>
        <w:spacing w:line="288" w:lineRule="auto"/>
        <w:rPr>
          <w:rFonts w:ascii="Arial Narrow" w:hAnsi="Arial Narrow"/>
          <w:sz w:val="26"/>
          <w:szCs w:val="26"/>
        </w:rPr>
      </w:pPr>
    </w:p>
    <w:p w:rsidR="00C80D7B" w:rsidRPr="00DC473E" w:rsidRDefault="00D0314A" w:rsidP="00DC473E">
      <w:pPr>
        <w:pStyle w:val="Textoindependiente31"/>
        <w:spacing w:line="288" w:lineRule="auto"/>
        <w:ind w:firstLine="851"/>
        <w:rPr>
          <w:rFonts w:ascii="Arial Narrow" w:hAnsi="Arial Narrow" w:cs="Arial"/>
          <w:sz w:val="26"/>
          <w:szCs w:val="26"/>
        </w:rPr>
      </w:pPr>
      <w:r w:rsidRPr="00DC473E">
        <w:rPr>
          <w:rFonts w:ascii="Arial Narrow" w:hAnsi="Arial Narrow" w:cs="Tahoma"/>
          <w:sz w:val="26"/>
          <w:szCs w:val="26"/>
        </w:rPr>
        <w:t xml:space="preserve">Así mismo, que para el 19 de agosto de 2014 las actividades operacionales fueron suspendidas, sin que se reactivaran posteriormente, pues por el contrario, la empresa entró en estado de liquidación </w:t>
      </w:r>
      <w:r w:rsidR="00A62B7F" w:rsidRPr="00DC473E">
        <w:rPr>
          <w:rFonts w:ascii="Arial Narrow" w:hAnsi="Arial Narrow" w:cs="Tahoma"/>
          <w:sz w:val="26"/>
          <w:szCs w:val="26"/>
        </w:rPr>
        <w:t xml:space="preserve">judicial </w:t>
      </w:r>
      <w:r w:rsidRPr="00DC473E">
        <w:rPr>
          <w:rFonts w:ascii="Arial Narrow" w:hAnsi="Arial Narrow" w:cs="Tahoma"/>
          <w:sz w:val="26"/>
          <w:szCs w:val="26"/>
        </w:rPr>
        <w:t>forzosa,</w:t>
      </w:r>
      <w:r w:rsidR="00C80D7B" w:rsidRPr="00DC473E">
        <w:rPr>
          <w:rFonts w:ascii="Arial Narrow" w:hAnsi="Arial Narrow" w:cs="Tahoma"/>
          <w:sz w:val="26"/>
          <w:szCs w:val="26"/>
        </w:rPr>
        <w:t xml:space="preserve"> la cual fue </w:t>
      </w:r>
      <w:proofErr w:type="spellStart"/>
      <w:r w:rsidR="00C80D7B" w:rsidRPr="00DC473E">
        <w:rPr>
          <w:rFonts w:ascii="Arial Narrow" w:hAnsi="Arial Narrow" w:cs="Tahoma"/>
          <w:sz w:val="26"/>
          <w:szCs w:val="26"/>
        </w:rPr>
        <w:t>aperturada</w:t>
      </w:r>
      <w:proofErr w:type="spellEnd"/>
      <w:r w:rsidR="00C80D7B" w:rsidRPr="00DC473E">
        <w:rPr>
          <w:rFonts w:ascii="Arial Narrow" w:hAnsi="Arial Narrow" w:cs="Tahoma"/>
          <w:sz w:val="26"/>
          <w:szCs w:val="26"/>
        </w:rPr>
        <w:t xml:space="preserve"> por la Superintendencia de Sociedades </w:t>
      </w:r>
      <w:r w:rsidRPr="00DC473E">
        <w:rPr>
          <w:rFonts w:ascii="Arial Narrow" w:hAnsi="Arial Narrow" w:cs="Tahoma"/>
          <w:sz w:val="26"/>
          <w:szCs w:val="26"/>
        </w:rPr>
        <w:t xml:space="preserve">mediante Auto </w:t>
      </w:r>
      <w:r w:rsidRPr="00DC473E">
        <w:rPr>
          <w:rFonts w:ascii="Arial Narrow" w:hAnsi="Arial Narrow" w:cs="Arial"/>
          <w:sz w:val="26"/>
          <w:szCs w:val="26"/>
        </w:rPr>
        <w:t>Nº 0000000400-016033 de 26 de noviembre de 2015</w:t>
      </w:r>
      <w:r w:rsidR="00C80D7B" w:rsidRPr="00DC473E">
        <w:rPr>
          <w:rFonts w:ascii="Arial Narrow" w:hAnsi="Arial Narrow" w:cs="Arial"/>
          <w:sz w:val="26"/>
          <w:szCs w:val="26"/>
        </w:rPr>
        <w:t xml:space="preserve">, en el que se determinó en la cláusula trigésima segunda, que de conformidad con lo establecido en el numeral 5º del artículo 50 de la Ley 1116 de 2006, la declaración de apertura del proceso </w:t>
      </w:r>
      <w:proofErr w:type="spellStart"/>
      <w:r w:rsidR="00C80D7B" w:rsidRPr="00DC473E">
        <w:rPr>
          <w:rFonts w:ascii="Arial Narrow" w:hAnsi="Arial Narrow" w:cs="Arial"/>
          <w:sz w:val="26"/>
          <w:szCs w:val="26"/>
        </w:rPr>
        <w:t>liquidatorio</w:t>
      </w:r>
      <w:proofErr w:type="spellEnd"/>
      <w:r w:rsidR="00C80D7B" w:rsidRPr="00DC473E">
        <w:rPr>
          <w:rFonts w:ascii="Arial Narrow" w:hAnsi="Arial Narrow" w:cs="Arial"/>
          <w:sz w:val="26"/>
          <w:szCs w:val="26"/>
        </w:rPr>
        <w:t>, produce la terminación de los contratos de trabajo, con excepción de aquellos que estén amparados por fuero sindical, frente a quienes se deberá esperar la orden de levantamiento del fuero para dar por finalizados sus contratos de trabajo.</w:t>
      </w:r>
    </w:p>
    <w:p w:rsidR="00D0314A" w:rsidRPr="00DC473E" w:rsidRDefault="00D0314A" w:rsidP="00DC473E">
      <w:pPr>
        <w:pStyle w:val="Sinespaciado"/>
        <w:spacing w:line="288" w:lineRule="auto"/>
        <w:rPr>
          <w:rFonts w:ascii="Arial Narrow" w:hAnsi="Arial Narrow"/>
          <w:sz w:val="26"/>
          <w:szCs w:val="26"/>
        </w:rPr>
      </w:pPr>
    </w:p>
    <w:p w:rsidR="0043265B" w:rsidRPr="00DC473E" w:rsidRDefault="00C80D7B" w:rsidP="00DC473E">
      <w:pPr>
        <w:pStyle w:val="Textoindependiente31"/>
        <w:spacing w:line="288" w:lineRule="auto"/>
        <w:ind w:firstLine="851"/>
        <w:rPr>
          <w:rFonts w:ascii="Arial Narrow" w:hAnsi="Arial Narrow" w:cs="Arial"/>
          <w:sz w:val="26"/>
          <w:szCs w:val="26"/>
        </w:rPr>
      </w:pPr>
      <w:r w:rsidRPr="00DC473E">
        <w:rPr>
          <w:rFonts w:ascii="Arial Narrow" w:hAnsi="Arial Narrow" w:cs="Arial"/>
          <w:sz w:val="26"/>
          <w:szCs w:val="26"/>
        </w:rPr>
        <w:t>De otra parte, s</w:t>
      </w:r>
      <w:r w:rsidR="00D0314A" w:rsidRPr="00DC473E">
        <w:rPr>
          <w:rFonts w:ascii="Arial Narrow" w:hAnsi="Arial Narrow" w:cs="Arial"/>
          <w:sz w:val="26"/>
          <w:szCs w:val="26"/>
        </w:rPr>
        <w:t>e</w:t>
      </w:r>
      <w:r w:rsidR="001608A1" w:rsidRPr="00DC473E">
        <w:rPr>
          <w:rFonts w:ascii="Arial Narrow" w:hAnsi="Arial Narrow" w:cs="Arial"/>
          <w:sz w:val="26"/>
          <w:szCs w:val="26"/>
        </w:rPr>
        <w:t xml:space="preserve"> tiene </w:t>
      </w:r>
      <w:r w:rsidR="005F428E" w:rsidRPr="00DC473E">
        <w:rPr>
          <w:rFonts w:ascii="Arial Narrow" w:hAnsi="Arial Narrow" w:cs="Arial"/>
          <w:sz w:val="26"/>
          <w:szCs w:val="26"/>
        </w:rPr>
        <w:t xml:space="preserve">probado </w:t>
      </w:r>
      <w:r w:rsidR="001608A1" w:rsidRPr="00DC473E">
        <w:rPr>
          <w:rFonts w:ascii="Arial Narrow" w:hAnsi="Arial Narrow" w:cs="Arial"/>
          <w:sz w:val="26"/>
          <w:szCs w:val="26"/>
        </w:rPr>
        <w:t xml:space="preserve">que </w:t>
      </w:r>
      <w:proofErr w:type="spellStart"/>
      <w:r w:rsidR="001608A1" w:rsidRPr="00DC473E">
        <w:rPr>
          <w:rFonts w:ascii="Arial Narrow" w:hAnsi="Arial Narrow" w:cs="Arial"/>
          <w:sz w:val="26"/>
          <w:szCs w:val="26"/>
        </w:rPr>
        <w:t>Promasivo</w:t>
      </w:r>
      <w:proofErr w:type="spellEnd"/>
      <w:r w:rsidR="005F428E" w:rsidRPr="00DC473E">
        <w:rPr>
          <w:rFonts w:ascii="Arial Narrow" w:hAnsi="Arial Narrow" w:cs="Arial"/>
          <w:sz w:val="26"/>
          <w:szCs w:val="26"/>
        </w:rPr>
        <w:t xml:space="preserve"> S.A. </w:t>
      </w:r>
      <w:r w:rsidR="001608A1" w:rsidRPr="00DC473E">
        <w:rPr>
          <w:rFonts w:ascii="Arial Narrow" w:hAnsi="Arial Narrow" w:cs="Arial"/>
          <w:sz w:val="26"/>
          <w:szCs w:val="26"/>
        </w:rPr>
        <w:t xml:space="preserve">al </w:t>
      </w:r>
      <w:r w:rsidR="005F428E" w:rsidRPr="00DC473E">
        <w:rPr>
          <w:rFonts w:ascii="Arial Narrow" w:hAnsi="Arial Narrow" w:cs="Arial"/>
          <w:sz w:val="26"/>
          <w:szCs w:val="26"/>
        </w:rPr>
        <w:t>dar respuesta al</w:t>
      </w:r>
      <w:r w:rsidR="001608A1" w:rsidRPr="00DC473E">
        <w:rPr>
          <w:rFonts w:ascii="Arial Narrow" w:hAnsi="Arial Narrow" w:cs="Arial"/>
          <w:sz w:val="26"/>
          <w:szCs w:val="26"/>
        </w:rPr>
        <w:t xml:space="preserve"> hecho 16 de la demanda, no puso en discusión</w:t>
      </w:r>
      <w:r w:rsidR="005F428E" w:rsidRPr="00DC473E">
        <w:rPr>
          <w:rFonts w:ascii="Arial Narrow" w:hAnsi="Arial Narrow" w:cs="Arial"/>
          <w:sz w:val="26"/>
          <w:szCs w:val="26"/>
        </w:rPr>
        <w:t xml:space="preserve"> que los contratos de trabajo </w:t>
      </w:r>
      <w:r w:rsidR="001608A1" w:rsidRPr="00DC473E">
        <w:rPr>
          <w:rFonts w:ascii="Arial Narrow" w:hAnsi="Arial Narrow" w:cs="Arial"/>
          <w:sz w:val="26"/>
          <w:szCs w:val="26"/>
        </w:rPr>
        <w:t>de los demandantes, salvo</w:t>
      </w:r>
      <w:r w:rsidR="005F428E" w:rsidRPr="00DC473E">
        <w:rPr>
          <w:rFonts w:ascii="Arial Narrow" w:hAnsi="Arial Narrow" w:cs="Arial"/>
          <w:sz w:val="26"/>
          <w:szCs w:val="26"/>
        </w:rPr>
        <w:t xml:space="preserve"> </w:t>
      </w:r>
      <w:r w:rsidR="00986A48" w:rsidRPr="00DC473E">
        <w:rPr>
          <w:rFonts w:ascii="Arial Narrow" w:hAnsi="Arial Narrow" w:cs="Arial"/>
          <w:sz w:val="26"/>
          <w:szCs w:val="26"/>
        </w:rPr>
        <w:t xml:space="preserve">el </w:t>
      </w:r>
      <w:r w:rsidR="005F428E" w:rsidRPr="00DC473E">
        <w:rPr>
          <w:rFonts w:ascii="Arial Narrow" w:hAnsi="Arial Narrow" w:cs="Arial"/>
          <w:sz w:val="26"/>
          <w:szCs w:val="26"/>
        </w:rPr>
        <w:t xml:space="preserve">de los </w:t>
      </w:r>
      <w:r w:rsidR="001608A1" w:rsidRPr="00DC473E">
        <w:rPr>
          <w:rFonts w:ascii="Arial Narrow" w:hAnsi="Arial Narrow" w:cs="Arial"/>
          <w:sz w:val="26"/>
          <w:szCs w:val="26"/>
        </w:rPr>
        <w:t>señor</w:t>
      </w:r>
      <w:r w:rsidR="005F428E" w:rsidRPr="00DC473E">
        <w:rPr>
          <w:rFonts w:ascii="Arial Narrow" w:hAnsi="Arial Narrow" w:cs="Arial"/>
          <w:sz w:val="26"/>
          <w:szCs w:val="26"/>
        </w:rPr>
        <w:t>es</w:t>
      </w:r>
      <w:r w:rsidR="001608A1" w:rsidRPr="00DC473E">
        <w:rPr>
          <w:rFonts w:ascii="Arial Narrow" w:hAnsi="Arial Narrow" w:cs="Arial"/>
          <w:sz w:val="26"/>
          <w:szCs w:val="26"/>
        </w:rPr>
        <w:t xml:space="preserve"> </w:t>
      </w:r>
      <w:proofErr w:type="spellStart"/>
      <w:r w:rsidR="001608A1" w:rsidRPr="00DC473E">
        <w:rPr>
          <w:rFonts w:ascii="Arial Narrow" w:hAnsi="Arial Narrow" w:cs="Arial"/>
          <w:sz w:val="26"/>
          <w:szCs w:val="26"/>
        </w:rPr>
        <w:t>Artemo</w:t>
      </w:r>
      <w:proofErr w:type="spellEnd"/>
      <w:r w:rsidR="001608A1" w:rsidRPr="00DC473E">
        <w:rPr>
          <w:rFonts w:ascii="Arial Narrow" w:hAnsi="Arial Narrow" w:cs="Arial"/>
          <w:sz w:val="26"/>
          <w:szCs w:val="26"/>
        </w:rPr>
        <w:t xml:space="preserve"> Rivera Hurtado y</w:t>
      </w:r>
      <w:r w:rsidR="005F428E" w:rsidRPr="00DC473E">
        <w:rPr>
          <w:rFonts w:ascii="Arial Narrow" w:hAnsi="Arial Narrow" w:cs="Arial"/>
          <w:sz w:val="26"/>
          <w:szCs w:val="26"/>
        </w:rPr>
        <w:t xml:space="preserve"> Herman de Jesús López, </w:t>
      </w:r>
      <w:r w:rsidR="00C55CEB" w:rsidRPr="00DC473E">
        <w:rPr>
          <w:rFonts w:ascii="Arial Narrow" w:hAnsi="Arial Narrow" w:cs="Arial"/>
          <w:sz w:val="26"/>
          <w:szCs w:val="26"/>
        </w:rPr>
        <w:t>finalizaron el 2</w:t>
      </w:r>
      <w:r w:rsidR="005F428E" w:rsidRPr="00DC473E">
        <w:rPr>
          <w:rFonts w:ascii="Arial Narrow" w:hAnsi="Arial Narrow" w:cs="Arial"/>
          <w:sz w:val="26"/>
          <w:szCs w:val="26"/>
        </w:rPr>
        <w:t>5 de noviembre de 201</w:t>
      </w:r>
      <w:r w:rsidR="00C55CEB" w:rsidRPr="00DC473E">
        <w:rPr>
          <w:rFonts w:ascii="Arial Narrow" w:hAnsi="Arial Narrow" w:cs="Arial"/>
          <w:sz w:val="26"/>
          <w:szCs w:val="26"/>
        </w:rPr>
        <w:t>5</w:t>
      </w:r>
      <w:r w:rsidR="005F428E" w:rsidRPr="00DC473E">
        <w:rPr>
          <w:rFonts w:ascii="Arial Narrow" w:hAnsi="Arial Narrow" w:cs="Arial"/>
          <w:sz w:val="26"/>
          <w:szCs w:val="26"/>
        </w:rPr>
        <w:t xml:space="preserve">, lo que implica que </w:t>
      </w:r>
      <w:r w:rsidR="001E2C4C" w:rsidRPr="00DC473E">
        <w:rPr>
          <w:rFonts w:ascii="Arial Narrow" w:hAnsi="Arial Narrow" w:cs="Arial"/>
          <w:sz w:val="26"/>
          <w:szCs w:val="26"/>
        </w:rPr>
        <w:t xml:space="preserve">en cumplimiento a las normas legales antes referidas, </w:t>
      </w:r>
      <w:r w:rsidR="00986A48" w:rsidRPr="00DC473E">
        <w:rPr>
          <w:rFonts w:ascii="Arial Narrow" w:hAnsi="Arial Narrow" w:cs="Arial"/>
          <w:sz w:val="26"/>
          <w:szCs w:val="26"/>
        </w:rPr>
        <w:t xml:space="preserve">aceptaron </w:t>
      </w:r>
      <w:r w:rsidR="00C55CEB" w:rsidRPr="00DC473E">
        <w:rPr>
          <w:rFonts w:ascii="Arial Narrow" w:hAnsi="Arial Narrow" w:cs="Arial"/>
          <w:sz w:val="26"/>
          <w:szCs w:val="26"/>
        </w:rPr>
        <w:t xml:space="preserve">su existencia </w:t>
      </w:r>
      <w:r w:rsidR="00986A48" w:rsidRPr="00DC473E">
        <w:rPr>
          <w:rFonts w:ascii="Arial Narrow" w:hAnsi="Arial Narrow" w:cs="Arial"/>
          <w:sz w:val="26"/>
          <w:szCs w:val="26"/>
        </w:rPr>
        <w:t>sin la prestación personal del servicio de los trabajadores, y en tal virtud, asumieron la carga contractual y prestacional</w:t>
      </w:r>
      <w:r w:rsidR="00C55CEB" w:rsidRPr="00DC473E">
        <w:rPr>
          <w:rFonts w:ascii="Arial Narrow" w:hAnsi="Arial Narrow" w:cs="Arial"/>
          <w:sz w:val="26"/>
          <w:szCs w:val="26"/>
        </w:rPr>
        <w:t xml:space="preserve"> que de ellos se deriva</w:t>
      </w:r>
      <w:r w:rsidR="00986A48" w:rsidRPr="00DC473E">
        <w:rPr>
          <w:rFonts w:ascii="Arial Narrow" w:hAnsi="Arial Narrow" w:cs="Arial"/>
          <w:sz w:val="26"/>
          <w:szCs w:val="26"/>
        </w:rPr>
        <w:t xml:space="preserve">, ante la falta de autorización del Ministerio de Trabajo para suspender las actividades. </w:t>
      </w:r>
    </w:p>
    <w:p w:rsidR="0043265B" w:rsidRPr="00DC473E" w:rsidRDefault="0043265B" w:rsidP="00DC473E">
      <w:pPr>
        <w:pStyle w:val="Sinespaciado"/>
        <w:spacing w:line="288" w:lineRule="auto"/>
        <w:rPr>
          <w:rFonts w:ascii="Arial Narrow" w:hAnsi="Arial Narrow"/>
          <w:sz w:val="26"/>
          <w:szCs w:val="26"/>
        </w:rPr>
      </w:pPr>
    </w:p>
    <w:p w:rsidR="001E2C4C" w:rsidRPr="00DC473E" w:rsidRDefault="00986A48" w:rsidP="00DC473E">
      <w:pPr>
        <w:pStyle w:val="Textoindependiente31"/>
        <w:spacing w:line="288" w:lineRule="auto"/>
        <w:ind w:firstLine="851"/>
        <w:rPr>
          <w:rFonts w:ascii="Arial Narrow" w:hAnsi="Arial Narrow" w:cs="Arial"/>
          <w:sz w:val="26"/>
          <w:szCs w:val="26"/>
        </w:rPr>
      </w:pPr>
      <w:r w:rsidRPr="00DC473E">
        <w:rPr>
          <w:rFonts w:ascii="Arial Narrow" w:hAnsi="Arial Narrow" w:cs="Arial"/>
          <w:sz w:val="26"/>
          <w:szCs w:val="26"/>
        </w:rPr>
        <w:t>Tal situación, se corrobora</w:t>
      </w:r>
      <w:r w:rsidR="0043265B" w:rsidRPr="00DC473E">
        <w:rPr>
          <w:rFonts w:ascii="Arial Narrow" w:hAnsi="Arial Narrow" w:cs="Arial"/>
          <w:sz w:val="26"/>
          <w:szCs w:val="26"/>
        </w:rPr>
        <w:t xml:space="preserve"> además</w:t>
      </w:r>
      <w:r w:rsidRPr="00DC473E">
        <w:rPr>
          <w:rFonts w:ascii="Arial Narrow" w:hAnsi="Arial Narrow" w:cs="Arial"/>
          <w:sz w:val="26"/>
          <w:szCs w:val="26"/>
        </w:rPr>
        <w:t xml:space="preserve"> </w:t>
      </w:r>
      <w:r w:rsidR="001E2C4C" w:rsidRPr="00DC473E">
        <w:rPr>
          <w:rFonts w:ascii="Arial Narrow" w:hAnsi="Arial Narrow" w:cs="Arial"/>
          <w:sz w:val="26"/>
          <w:szCs w:val="26"/>
        </w:rPr>
        <w:t>con las liquidaciones finales de los contratos de traba</w:t>
      </w:r>
      <w:r w:rsidR="00C55CEB" w:rsidRPr="00DC473E">
        <w:rPr>
          <w:rFonts w:ascii="Arial Narrow" w:hAnsi="Arial Narrow" w:cs="Arial"/>
          <w:sz w:val="26"/>
          <w:szCs w:val="26"/>
        </w:rPr>
        <w:t xml:space="preserve">jo que obran </w:t>
      </w:r>
      <w:r w:rsidR="001E2C4C" w:rsidRPr="00DC473E">
        <w:rPr>
          <w:rFonts w:ascii="Arial Narrow" w:hAnsi="Arial Narrow" w:cs="Arial"/>
          <w:sz w:val="26"/>
          <w:szCs w:val="26"/>
        </w:rPr>
        <w:t xml:space="preserve">a folios </w:t>
      </w:r>
      <w:r w:rsidR="005869DC" w:rsidRPr="00DC473E">
        <w:rPr>
          <w:rFonts w:ascii="Arial Narrow" w:hAnsi="Arial Narrow" w:cs="Arial"/>
          <w:sz w:val="26"/>
          <w:szCs w:val="26"/>
        </w:rPr>
        <w:t xml:space="preserve">51,53, 57, 59, 61 y 65, respecto a los trabajadores </w:t>
      </w:r>
      <w:proofErr w:type="spellStart"/>
      <w:r w:rsidR="00342A05" w:rsidRPr="00DC473E">
        <w:rPr>
          <w:rFonts w:ascii="Arial Narrow" w:hAnsi="Arial Narrow" w:cs="Arial"/>
          <w:sz w:val="26"/>
          <w:szCs w:val="26"/>
        </w:rPr>
        <w:t>Frans</w:t>
      </w:r>
      <w:proofErr w:type="spellEnd"/>
      <w:r w:rsidR="00342A05" w:rsidRPr="00DC473E">
        <w:rPr>
          <w:rFonts w:ascii="Arial Narrow" w:hAnsi="Arial Narrow" w:cs="Arial"/>
          <w:sz w:val="26"/>
          <w:szCs w:val="26"/>
        </w:rPr>
        <w:t xml:space="preserve"> Mauricio Ocampo Suarez, Jorge Eliecer Casas Acevedo</w:t>
      </w:r>
      <w:r w:rsidRPr="00DC473E">
        <w:rPr>
          <w:rFonts w:ascii="Arial Narrow" w:hAnsi="Arial Narrow" w:cs="Arial"/>
          <w:sz w:val="26"/>
          <w:szCs w:val="26"/>
        </w:rPr>
        <w:t>,</w:t>
      </w:r>
      <w:r w:rsidR="00C55CEB" w:rsidRPr="00DC473E">
        <w:rPr>
          <w:rFonts w:ascii="Arial Narrow" w:hAnsi="Arial Narrow" w:cs="Arial"/>
          <w:sz w:val="26"/>
          <w:szCs w:val="26"/>
        </w:rPr>
        <w:t xml:space="preserve"> José Alexander Buitrago Montoya, Fernando López Murillo y </w:t>
      </w:r>
      <w:r w:rsidR="0043265B" w:rsidRPr="00DC473E">
        <w:rPr>
          <w:rFonts w:ascii="Arial Narrow" w:hAnsi="Arial Narrow" w:cs="Arial"/>
          <w:sz w:val="26"/>
          <w:szCs w:val="26"/>
        </w:rPr>
        <w:t>Gonzalo</w:t>
      </w:r>
      <w:r w:rsidR="00C55CEB" w:rsidRPr="00DC473E">
        <w:rPr>
          <w:rFonts w:ascii="Arial Narrow" w:hAnsi="Arial Narrow" w:cs="Arial"/>
          <w:sz w:val="26"/>
          <w:szCs w:val="26"/>
        </w:rPr>
        <w:t xml:space="preserve"> de Jesús Gómez </w:t>
      </w:r>
      <w:r w:rsidR="0043265B" w:rsidRPr="00DC473E">
        <w:rPr>
          <w:rFonts w:ascii="Arial Narrow" w:hAnsi="Arial Narrow" w:cs="Arial"/>
          <w:sz w:val="26"/>
          <w:szCs w:val="26"/>
        </w:rPr>
        <w:t>Gutiérrez</w:t>
      </w:r>
      <w:r w:rsidR="00C55CEB" w:rsidRPr="00DC473E">
        <w:rPr>
          <w:rFonts w:ascii="Arial Narrow" w:hAnsi="Arial Narrow" w:cs="Arial"/>
          <w:sz w:val="26"/>
          <w:szCs w:val="26"/>
        </w:rPr>
        <w:t xml:space="preserve"> y Oscar </w:t>
      </w:r>
      <w:r w:rsidR="0043265B" w:rsidRPr="00DC473E">
        <w:rPr>
          <w:rFonts w:ascii="Arial Narrow" w:hAnsi="Arial Narrow" w:cs="Arial"/>
          <w:sz w:val="26"/>
          <w:szCs w:val="26"/>
        </w:rPr>
        <w:t>Eduardo</w:t>
      </w:r>
      <w:r w:rsidR="00C55CEB" w:rsidRPr="00DC473E">
        <w:rPr>
          <w:rFonts w:ascii="Arial Narrow" w:hAnsi="Arial Narrow" w:cs="Arial"/>
          <w:sz w:val="26"/>
          <w:szCs w:val="26"/>
        </w:rPr>
        <w:t xml:space="preserve"> Toro </w:t>
      </w:r>
      <w:r w:rsidR="0043265B" w:rsidRPr="00DC473E">
        <w:rPr>
          <w:rFonts w:ascii="Arial Narrow" w:hAnsi="Arial Narrow" w:cs="Arial"/>
          <w:sz w:val="26"/>
          <w:szCs w:val="26"/>
        </w:rPr>
        <w:t>Ríos</w:t>
      </w:r>
      <w:r w:rsidR="00C55CEB" w:rsidRPr="00DC473E">
        <w:rPr>
          <w:rFonts w:ascii="Arial Narrow" w:hAnsi="Arial Narrow" w:cs="Arial"/>
          <w:sz w:val="26"/>
          <w:szCs w:val="26"/>
        </w:rPr>
        <w:t xml:space="preserve">, en las </w:t>
      </w:r>
      <w:r w:rsidRPr="00DC473E">
        <w:rPr>
          <w:rFonts w:ascii="Arial Narrow" w:hAnsi="Arial Narrow" w:cs="Arial"/>
          <w:sz w:val="26"/>
          <w:szCs w:val="26"/>
        </w:rPr>
        <w:t xml:space="preserve">que la entidad </w:t>
      </w:r>
      <w:r w:rsidR="00C55CEB" w:rsidRPr="00DC473E">
        <w:rPr>
          <w:rFonts w:ascii="Arial Narrow" w:hAnsi="Arial Narrow" w:cs="Arial"/>
          <w:sz w:val="26"/>
          <w:szCs w:val="26"/>
        </w:rPr>
        <w:t xml:space="preserve">empleadora calculó </w:t>
      </w:r>
      <w:r w:rsidRPr="00DC473E">
        <w:rPr>
          <w:rFonts w:ascii="Arial Narrow" w:hAnsi="Arial Narrow" w:cs="Arial"/>
          <w:sz w:val="26"/>
          <w:szCs w:val="26"/>
        </w:rPr>
        <w:t xml:space="preserve">los diferentes créditos laborales </w:t>
      </w:r>
      <w:r w:rsidR="00C55CEB" w:rsidRPr="00DC473E">
        <w:rPr>
          <w:rFonts w:ascii="Arial Narrow" w:hAnsi="Arial Narrow" w:cs="Arial"/>
          <w:sz w:val="26"/>
          <w:szCs w:val="26"/>
        </w:rPr>
        <w:t xml:space="preserve">de estos trabajadores </w:t>
      </w:r>
      <w:r w:rsidRPr="00DC473E">
        <w:rPr>
          <w:rFonts w:ascii="Arial Narrow" w:hAnsi="Arial Narrow" w:cs="Arial"/>
          <w:sz w:val="26"/>
          <w:szCs w:val="26"/>
        </w:rPr>
        <w:t xml:space="preserve">hasta el 25 de noviembre de 2015. </w:t>
      </w:r>
    </w:p>
    <w:p w:rsidR="001E2C4C" w:rsidRPr="00DC473E" w:rsidRDefault="001E2C4C" w:rsidP="00DC473E">
      <w:pPr>
        <w:pStyle w:val="Sinespaciado"/>
        <w:spacing w:line="288" w:lineRule="auto"/>
        <w:rPr>
          <w:rFonts w:ascii="Arial Narrow" w:hAnsi="Arial Narrow"/>
          <w:sz w:val="26"/>
          <w:szCs w:val="26"/>
        </w:rPr>
      </w:pPr>
    </w:p>
    <w:p w:rsidR="00242B61" w:rsidRPr="00DC473E" w:rsidRDefault="00D0314A" w:rsidP="00DC473E">
      <w:pPr>
        <w:pStyle w:val="Textoindependiente31"/>
        <w:spacing w:line="288" w:lineRule="auto"/>
        <w:ind w:firstLine="851"/>
        <w:rPr>
          <w:rFonts w:ascii="Arial Narrow" w:hAnsi="Arial Narrow" w:cs="Arial"/>
          <w:sz w:val="26"/>
          <w:szCs w:val="26"/>
        </w:rPr>
      </w:pPr>
      <w:r w:rsidRPr="00DC473E">
        <w:rPr>
          <w:rFonts w:ascii="Arial Narrow" w:hAnsi="Arial Narrow" w:cs="Arial"/>
          <w:sz w:val="26"/>
          <w:szCs w:val="26"/>
        </w:rPr>
        <w:t>Acorde con lo anterior, estima la Sala que se equivocó la sentenciadora de primer grado al tener como fecha de finalización del contrato de trabajo</w:t>
      </w:r>
      <w:r w:rsidR="0043265B" w:rsidRPr="00DC473E">
        <w:rPr>
          <w:rFonts w:ascii="Arial Narrow" w:hAnsi="Arial Narrow" w:cs="Arial"/>
          <w:sz w:val="26"/>
          <w:szCs w:val="26"/>
        </w:rPr>
        <w:t xml:space="preserve"> de los trabajadores en mención</w:t>
      </w:r>
      <w:r w:rsidRPr="00DC473E">
        <w:rPr>
          <w:rFonts w:ascii="Arial Narrow" w:hAnsi="Arial Narrow" w:cs="Arial"/>
          <w:sz w:val="26"/>
          <w:szCs w:val="26"/>
        </w:rPr>
        <w:t>, el día 18 de agosto de 2014, calenda en que las actividade</w:t>
      </w:r>
      <w:r w:rsidR="0043265B" w:rsidRPr="00DC473E">
        <w:rPr>
          <w:rFonts w:ascii="Arial Narrow" w:hAnsi="Arial Narrow" w:cs="Arial"/>
          <w:sz w:val="26"/>
          <w:szCs w:val="26"/>
        </w:rPr>
        <w:t xml:space="preserve">s operacionales se suspendieron por parte de </w:t>
      </w:r>
      <w:proofErr w:type="spellStart"/>
      <w:r w:rsidR="0043265B" w:rsidRPr="00DC473E">
        <w:rPr>
          <w:rFonts w:ascii="Arial Narrow" w:hAnsi="Arial Narrow" w:cs="Arial"/>
          <w:sz w:val="26"/>
          <w:szCs w:val="26"/>
        </w:rPr>
        <w:t>Promasivo</w:t>
      </w:r>
      <w:proofErr w:type="spellEnd"/>
      <w:r w:rsidR="0043265B" w:rsidRPr="00DC473E">
        <w:rPr>
          <w:rFonts w:ascii="Arial Narrow" w:hAnsi="Arial Narrow" w:cs="Arial"/>
          <w:sz w:val="26"/>
          <w:szCs w:val="26"/>
        </w:rPr>
        <w:t xml:space="preserve">, pues de acuerdo </w:t>
      </w:r>
      <w:r w:rsidRPr="00DC473E">
        <w:rPr>
          <w:rFonts w:ascii="Arial Narrow" w:hAnsi="Arial Narrow" w:cs="Arial"/>
          <w:sz w:val="26"/>
          <w:szCs w:val="26"/>
        </w:rPr>
        <w:t xml:space="preserve">al marco normativo </w:t>
      </w:r>
      <w:r w:rsidR="0043265B" w:rsidRPr="00DC473E">
        <w:rPr>
          <w:rFonts w:ascii="Arial Narrow" w:hAnsi="Arial Narrow" w:cs="Arial"/>
          <w:sz w:val="26"/>
          <w:szCs w:val="26"/>
        </w:rPr>
        <w:t>antes citado</w:t>
      </w:r>
      <w:r w:rsidRPr="00DC473E">
        <w:rPr>
          <w:rFonts w:ascii="Arial Narrow" w:hAnsi="Arial Narrow" w:cs="Arial"/>
          <w:sz w:val="26"/>
          <w:szCs w:val="26"/>
        </w:rPr>
        <w:t xml:space="preserve">, </w:t>
      </w:r>
      <w:r w:rsidR="0043265B" w:rsidRPr="00DC473E">
        <w:rPr>
          <w:rFonts w:ascii="Arial Narrow" w:hAnsi="Arial Narrow" w:cs="Arial"/>
          <w:sz w:val="26"/>
          <w:szCs w:val="26"/>
        </w:rPr>
        <w:t xml:space="preserve">los contratos </w:t>
      </w:r>
      <w:r w:rsidR="00C80D7B" w:rsidRPr="00DC473E">
        <w:rPr>
          <w:rFonts w:ascii="Arial Narrow" w:hAnsi="Arial Narrow" w:cs="Arial"/>
          <w:sz w:val="26"/>
          <w:szCs w:val="26"/>
        </w:rPr>
        <w:t xml:space="preserve">estuvieron </w:t>
      </w:r>
      <w:r w:rsidR="0043265B" w:rsidRPr="00DC473E">
        <w:rPr>
          <w:rFonts w:ascii="Arial Narrow" w:hAnsi="Arial Narrow" w:cs="Arial"/>
          <w:sz w:val="26"/>
          <w:szCs w:val="26"/>
        </w:rPr>
        <w:t xml:space="preserve">vigentes </w:t>
      </w:r>
      <w:r w:rsidRPr="00DC473E">
        <w:rPr>
          <w:rFonts w:ascii="Arial Narrow" w:hAnsi="Arial Narrow" w:cs="Arial"/>
          <w:sz w:val="26"/>
          <w:szCs w:val="26"/>
        </w:rPr>
        <w:t xml:space="preserve">hasta el </w:t>
      </w:r>
      <w:r w:rsidR="0043265B" w:rsidRPr="00DC473E">
        <w:rPr>
          <w:rFonts w:ascii="Arial Narrow" w:hAnsi="Arial Narrow" w:cs="Arial"/>
          <w:sz w:val="26"/>
          <w:szCs w:val="26"/>
        </w:rPr>
        <w:t>25 de noviembre de 2015,</w:t>
      </w:r>
      <w:r w:rsidR="00C80D7B" w:rsidRPr="00DC473E">
        <w:rPr>
          <w:rFonts w:ascii="Arial Narrow" w:hAnsi="Arial Narrow" w:cs="Arial"/>
          <w:sz w:val="26"/>
          <w:szCs w:val="26"/>
        </w:rPr>
        <w:t xml:space="preserve"> tal como se solicitó en la demanda y lo aceptó la entidad empleadora al dar respuesta de la misma.</w:t>
      </w:r>
      <w:r w:rsidR="00475A4C" w:rsidRPr="00DC473E">
        <w:rPr>
          <w:rFonts w:ascii="Arial Narrow" w:hAnsi="Arial Narrow" w:cs="Arial"/>
          <w:sz w:val="26"/>
          <w:szCs w:val="26"/>
        </w:rPr>
        <w:t xml:space="preserve"> </w:t>
      </w:r>
      <w:r w:rsidR="00242B61" w:rsidRPr="00DC473E">
        <w:rPr>
          <w:rFonts w:ascii="Arial Narrow" w:hAnsi="Arial Narrow" w:cs="Arial"/>
          <w:sz w:val="26"/>
          <w:szCs w:val="26"/>
        </w:rPr>
        <w:t>Por ende, se modificará el ordinal 1º de la sentencia en los términos señalados precedentemente.</w:t>
      </w:r>
    </w:p>
    <w:p w:rsidR="0010559B" w:rsidRPr="00DC473E" w:rsidRDefault="0010559B" w:rsidP="00DC473E">
      <w:pPr>
        <w:pStyle w:val="Sinespaciado"/>
        <w:spacing w:line="288" w:lineRule="auto"/>
        <w:rPr>
          <w:rFonts w:ascii="Arial Narrow" w:hAnsi="Arial Narrow"/>
          <w:sz w:val="26"/>
          <w:szCs w:val="26"/>
        </w:rPr>
      </w:pPr>
    </w:p>
    <w:p w:rsidR="002036C6" w:rsidRPr="00DC473E" w:rsidRDefault="00C4541F" w:rsidP="00DC473E">
      <w:pPr>
        <w:pStyle w:val="Sinespaciado"/>
        <w:spacing w:line="288" w:lineRule="auto"/>
        <w:ind w:firstLine="708"/>
        <w:jc w:val="both"/>
        <w:rPr>
          <w:rFonts w:ascii="Arial Narrow" w:hAnsi="Arial Narrow" w:cs="Arial"/>
          <w:sz w:val="26"/>
          <w:szCs w:val="26"/>
        </w:rPr>
      </w:pPr>
      <w:r w:rsidRPr="00DC473E">
        <w:rPr>
          <w:rFonts w:ascii="Arial Narrow" w:hAnsi="Arial Narrow"/>
          <w:sz w:val="26"/>
          <w:szCs w:val="26"/>
          <w:lang w:eastAsia="en-US"/>
        </w:rPr>
        <w:lastRenderedPageBreak/>
        <w:t xml:space="preserve">En cuanto a la fecha de finalización de los contratos de trabajo </w:t>
      </w:r>
      <w:r w:rsidR="0010559B" w:rsidRPr="00DC473E">
        <w:rPr>
          <w:rFonts w:ascii="Arial Narrow" w:hAnsi="Arial Narrow"/>
          <w:sz w:val="26"/>
          <w:szCs w:val="26"/>
          <w:lang w:eastAsia="en-US"/>
        </w:rPr>
        <w:t xml:space="preserve">de los señores </w:t>
      </w:r>
      <w:r w:rsidR="0010559B" w:rsidRPr="00DC473E">
        <w:rPr>
          <w:rFonts w:ascii="Arial Narrow" w:hAnsi="Arial Narrow" w:cs="Arial"/>
          <w:sz w:val="26"/>
          <w:szCs w:val="26"/>
        </w:rPr>
        <w:t xml:space="preserve">Herman de Jesús López </w:t>
      </w:r>
      <w:r w:rsidR="003B211D" w:rsidRPr="00DC473E">
        <w:rPr>
          <w:rFonts w:ascii="Arial Narrow" w:hAnsi="Arial Narrow" w:cs="Arial"/>
          <w:sz w:val="26"/>
          <w:szCs w:val="26"/>
        </w:rPr>
        <w:t xml:space="preserve">Zamora </w:t>
      </w:r>
      <w:r w:rsidR="0010559B" w:rsidRPr="00DC473E">
        <w:rPr>
          <w:rFonts w:ascii="Arial Narrow" w:hAnsi="Arial Narrow" w:cs="Arial"/>
          <w:sz w:val="26"/>
          <w:szCs w:val="26"/>
        </w:rPr>
        <w:t xml:space="preserve">y </w:t>
      </w:r>
      <w:proofErr w:type="spellStart"/>
      <w:r w:rsidR="0010559B" w:rsidRPr="00DC473E">
        <w:rPr>
          <w:rFonts w:ascii="Arial Narrow" w:hAnsi="Arial Narrow" w:cs="Arial"/>
          <w:sz w:val="26"/>
          <w:szCs w:val="26"/>
        </w:rPr>
        <w:t>Artemo</w:t>
      </w:r>
      <w:proofErr w:type="spellEnd"/>
      <w:r w:rsidR="0010559B" w:rsidRPr="00DC473E">
        <w:rPr>
          <w:rFonts w:ascii="Arial Narrow" w:hAnsi="Arial Narrow" w:cs="Arial"/>
          <w:sz w:val="26"/>
          <w:szCs w:val="26"/>
        </w:rPr>
        <w:t xml:space="preserve"> Rivera Hurtado, </w:t>
      </w:r>
      <w:r w:rsidR="0062666E" w:rsidRPr="00DC473E">
        <w:rPr>
          <w:rFonts w:ascii="Arial Narrow" w:hAnsi="Arial Narrow" w:cs="Arial"/>
          <w:sz w:val="26"/>
          <w:szCs w:val="26"/>
        </w:rPr>
        <w:t>la Sala dirá r</w:t>
      </w:r>
      <w:r w:rsidR="0010559B" w:rsidRPr="00DC473E">
        <w:rPr>
          <w:rFonts w:ascii="Arial Narrow" w:hAnsi="Arial Narrow" w:cs="Arial"/>
          <w:sz w:val="26"/>
          <w:szCs w:val="26"/>
        </w:rPr>
        <w:t>especto al primero</w:t>
      </w:r>
      <w:r w:rsidR="0062666E" w:rsidRPr="00DC473E">
        <w:rPr>
          <w:rFonts w:ascii="Arial Narrow" w:hAnsi="Arial Narrow" w:cs="Arial"/>
          <w:sz w:val="26"/>
          <w:szCs w:val="26"/>
        </w:rPr>
        <w:t xml:space="preserve">, </w:t>
      </w:r>
      <w:r w:rsidR="0010559B" w:rsidRPr="00DC473E">
        <w:rPr>
          <w:rFonts w:ascii="Arial Narrow" w:hAnsi="Arial Narrow" w:cs="Arial"/>
          <w:sz w:val="26"/>
          <w:szCs w:val="26"/>
        </w:rPr>
        <w:t>que no existe discusión en torno a que</w:t>
      </w:r>
      <w:r w:rsidR="0062666E" w:rsidRPr="00DC473E">
        <w:rPr>
          <w:rFonts w:ascii="Arial Narrow" w:hAnsi="Arial Narrow" w:cs="Arial"/>
          <w:sz w:val="26"/>
          <w:szCs w:val="26"/>
        </w:rPr>
        <w:t xml:space="preserve"> el contrato </w:t>
      </w:r>
      <w:r w:rsidR="0010559B" w:rsidRPr="00DC473E">
        <w:rPr>
          <w:rFonts w:ascii="Arial Narrow" w:hAnsi="Arial Narrow" w:cs="Arial"/>
          <w:sz w:val="26"/>
          <w:szCs w:val="26"/>
        </w:rPr>
        <w:t>finalizó el 15 de septiembre de 2014,</w:t>
      </w:r>
      <w:r w:rsidR="0062666E" w:rsidRPr="00DC473E">
        <w:rPr>
          <w:rFonts w:ascii="Arial Narrow" w:hAnsi="Arial Narrow" w:cs="Arial"/>
          <w:sz w:val="26"/>
          <w:szCs w:val="26"/>
        </w:rPr>
        <w:t xml:space="preserve"> pues así se indicó </w:t>
      </w:r>
      <w:r w:rsidR="0010559B" w:rsidRPr="00DC473E">
        <w:rPr>
          <w:rFonts w:ascii="Arial Narrow" w:hAnsi="Arial Narrow" w:cs="Arial"/>
          <w:sz w:val="26"/>
          <w:szCs w:val="26"/>
        </w:rPr>
        <w:t>en la demanda</w:t>
      </w:r>
      <w:r w:rsidR="0062666E" w:rsidRPr="00DC473E">
        <w:rPr>
          <w:rFonts w:ascii="Arial Narrow" w:hAnsi="Arial Narrow" w:cs="Arial"/>
          <w:sz w:val="26"/>
          <w:szCs w:val="26"/>
        </w:rPr>
        <w:t>, fue aceptado por l</w:t>
      </w:r>
      <w:r w:rsidR="0010559B" w:rsidRPr="00DC473E">
        <w:rPr>
          <w:rFonts w:ascii="Arial Narrow" w:hAnsi="Arial Narrow" w:cs="Arial"/>
          <w:sz w:val="26"/>
          <w:szCs w:val="26"/>
        </w:rPr>
        <w:t>a entidad empleadora en respuesta al hecho 16,</w:t>
      </w:r>
      <w:r w:rsidR="0062666E" w:rsidRPr="00DC473E">
        <w:rPr>
          <w:rFonts w:ascii="Arial Narrow" w:hAnsi="Arial Narrow" w:cs="Arial"/>
          <w:sz w:val="26"/>
          <w:szCs w:val="26"/>
        </w:rPr>
        <w:t xml:space="preserve"> y además se corrobora </w:t>
      </w:r>
      <w:r w:rsidR="0010559B" w:rsidRPr="00DC473E">
        <w:rPr>
          <w:rFonts w:ascii="Arial Narrow" w:hAnsi="Arial Narrow" w:cs="Arial"/>
          <w:sz w:val="26"/>
          <w:szCs w:val="26"/>
        </w:rPr>
        <w:t xml:space="preserve">con la liquidación </w:t>
      </w:r>
      <w:r w:rsidR="0062666E" w:rsidRPr="00DC473E">
        <w:rPr>
          <w:rFonts w:ascii="Arial Narrow" w:hAnsi="Arial Narrow" w:cs="Arial"/>
          <w:sz w:val="26"/>
          <w:szCs w:val="26"/>
        </w:rPr>
        <w:t xml:space="preserve">final </w:t>
      </w:r>
      <w:r w:rsidR="000830D9" w:rsidRPr="00DC473E">
        <w:rPr>
          <w:rFonts w:ascii="Arial Narrow" w:hAnsi="Arial Narrow" w:cs="Arial"/>
          <w:sz w:val="26"/>
          <w:szCs w:val="26"/>
        </w:rPr>
        <w:t xml:space="preserve">del contrato </w:t>
      </w:r>
      <w:r w:rsidR="0062666E" w:rsidRPr="00DC473E">
        <w:rPr>
          <w:rFonts w:ascii="Arial Narrow" w:hAnsi="Arial Narrow" w:cs="Arial"/>
          <w:sz w:val="26"/>
          <w:szCs w:val="26"/>
        </w:rPr>
        <w:t>y</w:t>
      </w:r>
      <w:r w:rsidR="0010559B" w:rsidRPr="00DC473E">
        <w:rPr>
          <w:rFonts w:ascii="Arial Narrow" w:hAnsi="Arial Narrow" w:cs="Arial"/>
          <w:sz w:val="26"/>
          <w:szCs w:val="26"/>
        </w:rPr>
        <w:t xml:space="preserve"> el certificado</w:t>
      </w:r>
      <w:r w:rsidR="0062666E" w:rsidRPr="00DC473E">
        <w:rPr>
          <w:rFonts w:ascii="Arial Narrow" w:hAnsi="Arial Narrow" w:cs="Arial"/>
          <w:sz w:val="26"/>
          <w:szCs w:val="26"/>
        </w:rPr>
        <w:t xml:space="preserve"> laboral expedido por el contador público d</w:t>
      </w:r>
      <w:r w:rsidR="00747BF8" w:rsidRPr="00DC473E">
        <w:rPr>
          <w:rFonts w:ascii="Arial Narrow" w:hAnsi="Arial Narrow" w:cs="Arial"/>
          <w:sz w:val="26"/>
          <w:szCs w:val="26"/>
        </w:rPr>
        <w:t xml:space="preserve">e </w:t>
      </w:r>
      <w:proofErr w:type="spellStart"/>
      <w:r w:rsidR="00747BF8" w:rsidRPr="00DC473E">
        <w:rPr>
          <w:rFonts w:ascii="Arial Narrow" w:hAnsi="Arial Narrow" w:cs="Arial"/>
          <w:sz w:val="26"/>
          <w:szCs w:val="26"/>
        </w:rPr>
        <w:t>Promasivo</w:t>
      </w:r>
      <w:proofErr w:type="spellEnd"/>
      <w:r w:rsidR="00747BF8" w:rsidRPr="00DC473E">
        <w:rPr>
          <w:rFonts w:ascii="Arial Narrow" w:hAnsi="Arial Narrow" w:cs="Arial"/>
          <w:sz w:val="26"/>
          <w:szCs w:val="26"/>
        </w:rPr>
        <w:t xml:space="preserve"> S.A. en liquidación judicial</w:t>
      </w:r>
      <w:r w:rsidR="0062666E" w:rsidRPr="00DC473E">
        <w:rPr>
          <w:rFonts w:ascii="Arial Narrow" w:hAnsi="Arial Narrow" w:cs="Arial"/>
          <w:sz w:val="26"/>
          <w:szCs w:val="26"/>
        </w:rPr>
        <w:t>, visibles a folios 63 y 226 respectivamente.</w:t>
      </w:r>
    </w:p>
    <w:p w:rsidR="00242B61" w:rsidRPr="00DC473E" w:rsidRDefault="00242B61" w:rsidP="00DC473E">
      <w:pPr>
        <w:pStyle w:val="Sinespaciado"/>
        <w:spacing w:line="288" w:lineRule="auto"/>
        <w:rPr>
          <w:rFonts w:ascii="Arial Narrow" w:hAnsi="Arial Narrow"/>
          <w:sz w:val="26"/>
          <w:szCs w:val="26"/>
        </w:rPr>
      </w:pPr>
    </w:p>
    <w:p w:rsidR="00864985" w:rsidRPr="00DC473E" w:rsidRDefault="0088429A" w:rsidP="00DC473E">
      <w:pPr>
        <w:pStyle w:val="Textoindependiente31"/>
        <w:spacing w:line="288" w:lineRule="auto"/>
        <w:ind w:firstLine="851"/>
        <w:rPr>
          <w:rFonts w:ascii="Arial Narrow" w:hAnsi="Arial Narrow" w:cs="Arial"/>
          <w:sz w:val="26"/>
          <w:szCs w:val="26"/>
        </w:rPr>
      </w:pPr>
      <w:r w:rsidRPr="00DC473E">
        <w:rPr>
          <w:rFonts w:ascii="Arial Narrow" w:hAnsi="Arial Narrow" w:cs="Arial"/>
          <w:sz w:val="26"/>
          <w:szCs w:val="26"/>
        </w:rPr>
        <w:t xml:space="preserve">En cuanto al señor </w:t>
      </w:r>
      <w:proofErr w:type="spellStart"/>
      <w:r w:rsidRPr="00DC473E">
        <w:rPr>
          <w:rFonts w:ascii="Arial Narrow" w:hAnsi="Arial Narrow" w:cs="Arial"/>
          <w:sz w:val="26"/>
          <w:szCs w:val="26"/>
        </w:rPr>
        <w:t>Artemo</w:t>
      </w:r>
      <w:proofErr w:type="spellEnd"/>
      <w:r w:rsidRPr="00DC473E">
        <w:rPr>
          <w:rFonts w:ascii="Arial Narrow" w:hAnsi="Arial Narrow" w:cs="Arial"/>
          <w:sz w:val="26"/>
          <w:szCs w:val="26"/>
        </w:rPr>
        <w:t xml:space="preserve"> Rivera Hurtado, </w:t>
      </w:r>
      <w:r w:rsidR="00AC6C9C" w:rsidRPr="00DC473E">
        <w:rPr>
          <w:rFonts w:ascii="Arial Narrow" w:hAnsi="Arial Narrow" w:cs="Arial"/>
          <w:sz w:val="26"/>
          <w:szCs w:val="26"/>
        </w:rPr>
        <w:t xml:space="preserve">se tiene que en la demanda </w:t>
      </w:r>
      <w:r w:rsidR="00FD7FE4" w:rsidRPr="00DC473E">
        <w:rPr>
          <w:rFonts w:ascii="Arial Narrow" w:hAnsi="Arial Narrow" w:cs="Arial"/>
          <w:sz w:val="26"/>
          <w:szCs w:val="26"/>
        </w:rPr>
        <w:t xml:space="preserve">se </w:t>
      </w:r>
      <w:r w:rsidR="00127320" w:rsidRPr="00DC473E">
        <w:rPr>
          <w:rFonts w:ascii="Arial Narrow" w:hAnsi="Arial Narrow" w:cs="Arial"/>
          <w:sz w:val="26"/>
          <w:szCs w:val="26"/>
        </w:rPr>
        <w:t>señaló como</w:t>
      </w:r>
      <w:r w:rsidR="00FD7FE4" w:rsidRPr="00DC473E">
        <w:rPr>
          <w:rFonts w:ascii="Arial Narrow" w:hAnsi="Arial Narrow" w:cs="Arial"/>
          <w:sz w:val="26"/>
          <w:szCs w:val="26"/>
        </w:rPr>
        <w:t xml:space="preserve"> extremo final de la relación laboral el 4 de diciembre de 2013, situación que </w:t>
      </w:r>
      <w:r w:rsidR="00AC6C9C" w:rsidRPr="00DC473E">
        <w:rPr>
          <w:rFonts w:ascii="Arial Narrow" w:hAnsi="Arial Narrow" w:cs="Arial"/>
          <w:sz w:val="26"/>
          <w:szCs w:val="26"/>
        </w:rPr>
        <w:t xml:space="preserve">encuentra respaldo en la </w:t>
      </w:r>
      <w:r w:rsidR="00FD7FE4" w:rsidRPr="00DC473E">
        <w:rPr>
          <w:rFonts w:ascii="Arial Narrow" w:hAnsi="Arial Narrow" w:cs="Arial"/>
          <w:sz w:val="26"/>
          <w:szCs w:val="26"/>
        </w:rPr>
        <w:t xml:space="preserve">liquidación final del contrato de trabajo </w:t>
      </w:r>
      <w:r w:rsidR="00127320" w:rsidRPr="00DC473E">
        <w:rPr>
          <w:rFonts w:ascii="Arial Narrow" w:hAnsi="Arial Narrow" w:cs="Arial"/>
          <w:sz w:val="26"/>
          <w:szCs w:val="26"/>
        </w:rPr>
        <w:t xml:space="preserve">que obra a folio </w:t>
      </w:r>
      <w:r w:rsidR="00AC6C9C" w:rsidRPr="00DC473E">
        <w:rPr>
          <w:rFonts w:ascii="Arial Narrow" w:hAnsi="Arial Narrow" w:cs="Arial"/>
          <w:sz w:val="26"/>
          <w:szCs w:val="26"/>
        </w:rPr>
        <w:t xml:space="preserve">55 y, </w:t>
      </w:r>
      <w:r w:rsidR="00864985" w:rsidRPr="00DC473E">
        <w:rPr>
          <w:rFonts w:ascii="Arial Narrow" w:hAnsi="Arial Narrow" w:cs="Arial"/>
          <w:sz w:val="26"/>
          <w:szCs w:val="26"/>
        </w:rPr>
        <w:t xml:space="preserve">que fue acogido por la a-quo. </w:t>
      </w:r>
    </w:p>
    <w:p w:rsidR="000830D9" w:rsidRPr="00DC473E" w:rsidRDefault="000830D9" w:rsidP="00DC473E">
      <w:pPr>
        <w:pStyle w:val="Sinespaciado"/>
        <w:spacing w:line="288" w:lineRule="auto"/>
        <w:rPr>
          <w:rFonts w:ascii="Arial Narrow" w:hAnsi="Arial Narrow"/>
          <w:sz w:val="26"/>
          <w:szCs w:val="26"/>
        </w:rPr>
      </w:pPr>
    </w:p>
    <w:p w:rsidR="00C20C1C" w:rsidRPr="00DC473E" w:rsidRDefault="000830D9" w:rsidP="00DC473E">
      <w:pPr>
        <w:pStyle w:val="Textoindependiente31"/>
        <w:spacing w:line="288" w:lineRule="auto"/>
        <w:ind w:firstLine="708"/>
        <w:rPr>
          <w:rFonts w:ascii="Arial Narrow" w:hAnsi="Arial Narrow" w:cs="Arial"/>
          <w:sz w:val="26"/>
          <w:szCs w:val="26"/>
        </w:rPr>
      </w:pPr>
      <w:r w:rsidRPr="00DC473E">
        <w:rPr>
          <w:rFonts w:ascii="Arial Narrow" w:hAnsi="Arial Narrow" w:cs="Arial"/>
          <w:sz w:val="26"/>
          <w:szCs w:val="26"/>
        </w:rPr>
        <w:t xml:space="preserve">En consecuencia, </w:t>
      </w:r>
      <w:r w:rsidR="00D0799D" w:rsidRPr="00DC473E">
        <w:rPr>
          <w:rFonts w:ascii="Arial Narrow" w:hAnsi="Arial Narrow" w:cs="Arial"/>
          <w:sz w:val="26"/>
          <w:szCs w:val="26"/>
        </w:rPr>
        <w:t xml:space="preserve">respecto de los demás </w:t>
      </w:r>
      <w:r w:rsidR="00343EBF" w:rsidRPr="00DC473E">
        <w:rPr>
          <w:rFonts w:ascii="Arial Narrow" w:hAnsi="Arial Narrow" w:cs="Arial"/>
          <w:sz w:val="26"/>
          <w:szCs w:val="26"/>
        </w:rPr>
        <w:t>pretensores</w:t>
      </w:r>
      <w:r w:rsidR="00D0799D" w:rsidRPr="00DC473E">
        <w:rPr>
          <w:rFonts w:ascii="Arial Narrow" w:hAnsi="Arial Narrow" w:cs="Arial"/>
          <w:sz w:val="26"/>
          <w:szCs w:val="26"/>
        </w:rPr>
        <w:t xml:space="preserve">, </w:t>
      </w:r>
      <w:r w:rsidRPr="00DC473E">
        <w:rPr>
          <w:rFonts w:ascii="Arial Narrow" w:hAnsi="Arial Narrow" w:cs="Arial"/>
          <w:sz w:val="26"/>
          <w:szCs w:val="26"/>
        </w:rPr>
        <w:t xml:space="preserve">se </w:t>
      </w:r>
      <w:r w:rsidR="00D0799D" w:rsidRPr="00DC473E">
        <w:rPr>
          <w:rFonts w:ascii="Arial Narrow" w:hAnsi="Arial Narrow" w:cs="Arial"/>
          <w:sz w:val="26"/>
          <w:szCs w:val="26"/>
        </w:rPr>
        <w:t xml:space="preserve">adicionaran a las condenas emitidas en sede de primer grado, </w:t>
      </w:r>
      <w:r w:rsidR="00C20C1C" w:rsidRPr="00DC473E">
        <w:rPr>
          <w:rFonts w:ascii="Arial Narrow" w:hAnsi="Arial Narrow" w:cs="Arial"/>
          <w:sz w:val="26"/>
          <w:szCs w:val="26"/>
        </w:rPr>
        <w:t xml:space="preserve">desde el 19 de agosto de 2014 al </w:t>
      </w:r>
      <w:r w:rsidR="00976EEF" w:rsidRPr="00DC473E">
        <w:rPr>
          <w:rFonts w:ascii="Arial Narrow" w:hAnsi="Arial Narrow" w:cs="Arial"/>
          <w:sz w:val="26"/>
          <w:szCs w:val="26"/>
        </w:rPr>
        <w:t xml:space="preserve">25 de noviembre de 2015, </w:t>
      </w:r>
      <w:r w:rsidR="00C20C1C" w:rsidRPr="00DC473E">
        <w:rPr>
          <w:rFonts w:ascii="Arial Narrow" w:hAnsi="Arial Narrow" w:cs="Arial"/>
          <w:sz w:val="26"/>
          <w:szCs w:val="26"/>
        </w:rPr>
        <w:t>a excepción del señor Herman de Jesús López a quien se liquida has</w:t>
      </w:r>
      <w:r w:rsidR="007318F4" w:rsidRPr="00DC473E">
        <w:rPr>
          <w:rFonts w:ascii="Arial Narrow" w:hAnsi="Arial Narrow" w:cs="Arial"/>
          <w:sz w:val="26"/>
          <w:szCs w:val="26"/>
        </w:rPr>
        <w:t>ta el 19 de septiembre de 2014, fecha en que finalizó su contrato de trabajo</w:t>
      </w:r>
      <w:r w:rsidR="00274259" w:rsidRPr="00DC473E">
        <w:rPr>
          <w:rFonts w:ascii="Arial Narrow" w:hAnsi="Arial Narrow" w:cs="Arial"/>
          <w:sz w:val="26"/>
          <w:szCs w:val="26"/>
        </w:rPr>
        <w:t>.</w:t>
      </w:r>
    </w:p>
    <w:p w:rsidR="00C20C1C" w:rsidRPr="00DC473E" w:rsidRDefault="00C20C1C" w:rsidP="00DC473E">
      <w:pPr>
        <w:pStyle w:val="Sinespaciado"/>
        <w:spacing w:line="288" w:lineRule="auto"/>
        <w:rPr>
          <w:rFonts w:ascii="Arial Narrow" w:hAnsi="Arial Narrow"/>
          <w:sz w:val="26"/>
          <w:szCs w:val="26"/>
        </w:rPr>
      </w:pPr>
    </w:p>
    <w:p w:rsidR="00C20C1C" w:rsidRPr="00DC473E" w:rsidRDefault="00C20C1C" w:rsidP="00DC473E">
      <w:pPr>
        <w:pStyle w:val="Textoindependiente31"/>
        <w:spacing w:line="288" w:lineRule="auto"/>
        <w:ind w:firstLine="708"/>
        <w:rPr>
          <w:rFonts w:ascii="Arial Narrow" w:hAnsi="Arial Narrow" w:cs="Arial"/>
          <w:sz w:val="26"/>
          <w:szCs w:val="26"/>
        </w:rPr>
      </w:pPr>
      <w:r w:rsidRPr="00DC473E">
        <w:rPr>
          <w:rFonts w:ascii="Arial Narrow" w:hAnsi="Arial Narrow" w:cs="Arial"/>
          <w:sz w:val="26"/>
          <w:szCs w:val="26"/>
        </w:rPr>
        <w:t xml:space="preserve">Se advierte que la liquidación se </w:t>
      </w:r>
      <w:r w:rsidR="002964E4" w:rsidRPr="00DC473E">
        <w:rPr>
          <w:rFonts w:ascii="Arial Narrow" w:hAnsi="Arial Narrow" w:cs="Arial"/>
          <w:sz w:val="26"/>
          <w:szCs w:val="26"/>
        </w:rPr>
        <w:t xml:space="preserve">realiza </w:t>
      </w:r>
      <w:r w:rsidRPr="00DC473E">
        <w:rPr>
          <w:rFonts w:ascii="Arial Narrow" w:hAnsi="Arial Narrow" w:cs="Arial"/>
          <w:sz w:val="26"/>
          <w:szCs w:val="26"/>
        </w:rPr>
        <w:t xml:space="preserve">tomando en consideración el valor del salario reconocido por la a-quo para el año 2014 a cada uno de los demandantes, mismo que aplica para el año 2015 conforme a las liquidaciones finales de los contratos de trabajo y las certificaciones laborales expedidas por el contador público de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S.A. en liquidación. </w:t>
      </w:r>
      <w:r w:rsidR="008D7206" w:rsidRPr="00DC473E">
        <w:rPr>
          <w:rFonts w:ascii="Arial Narrow" w:hAnsi="Arial Narrow" w:cs="Arial"/>
          <w:sz w:val="26"/>
          <w:szCs w:val="26"/>
        </w:rPr>
        <w:t>Así mismo</w:t>
      </w:r>
      <w:r w:rsidRPr="00DC473E">
        <w:rPr>
          <w:rFonts w:ascii="Arial Narrow" w:hAnsi="Arial Narrow" w:cs="Arial"/>
          <w:sz w:val="26"/>
          <w:szCs w:val="26"/>
        </w:rPr>
        <w:t xml:space="preserve">, que únicamente </w:t>
      </w:r>
      <w:r w:rsidR="00516072" w:rsidRPr="00DC473E">
        <w:rPr>
          <w:rFonts w:ascii="Arial Narrow" w:hAnsi="Arial Narrow" w:cs="Arial"/>
          <w:sz w:val="26"/>
          <w:szCs w:val="26"/>
        </w:rPr>
        <w:t xml:space="preserve">hay lugar a </w:t>
      </w:r>
      <w:r w:rsidR="0057035A" w:rsidRPr="00DC473E">
        <w:rPr>
          <w:rFonts w:ascii="Arial Narrow" w:hAnsi="Arial Narrow" w:cs="Arial"/>
          <w:sz w:val="26"/>
          <w:szCs w:val="26"/>
        </w:rPr>
        <w:t xml:space="preserve">reconocer en esta sede </w:t>
      </w:r>
      <w:r w:rsidR="00516072" w:rsidRPr="00DC473E">
        <w:rPr>
          <w:rFonts w:ascii="Arial Narrow" w:hAnsi="Arial Narrow" w:cs="Arial"/>
          <w:sz w:val="26"/>
          <w:szCs w:val="26"/>
        </w:rPr>
        <w:t xml:space="preserve">25 días de salario insoluto, correspondientes al mes de noviembre de 2015, </w:t>
      </w:r>
      <w:r w:rsidR="00081085" w:rsidRPr="00DC473E">
        <w:rPr>
          <w:rFonts w:ascii="Arial Narrow" w:hAnsi="Arial Narrow" w:cs="Arial"/>
          <w:sz w:val="26"/>
          <w:szCs w:val="26"/>
        </w:rPr>
        <w:t>pues</w:t>
      </w:r>
      <w:r w:rsidR="0057035A" w:rsidRPr="00DC473E">
        <w:rPr>
          <w:rFonts w:ascii="Arial Narrow" w:hAnsi="Arial Narrow" w:cs="Arial"/>
          <w:sz w:val="26"/>
          <w:szCs w:val="26"/>
        </w:rPr>
        <w:t xml:space="preserve"> pese a  que </w:t>
      </w:r>
      <w:r w:rsidR="00516072" w:rsidRPr="00DC473E">
        <w:rPr>
          <w:rFonts w:ascii="Arial Narrow" w:hAnsi="Arial Narrow" w:cs="Arial"/>
          <w:sz w:val="26"/>
          <w:szCs w:val="26"/>
        </w:rPr>
        <w:t xml:space="preserve">la </w:t>
      </w:r>
      <w:r w:rsidR="00081085" w:rsidRPr="00DC473E">
        <w:rPr>
          <w:rFonts w:ascii="Arial Narrow" w:hAnsi="Arial Narrow" w:cs="Arial"/>
          <w:sz w:val="26"/>
          <w:szCs w:val="26"/>
        </w:rPr>
        <w:t>sentenciadora de primer grado l</w:t>
      </w:r>
      <w:r w:rsidRPr="00DC473E">
        <w:rPr>
          <w:rFonts w:ascii="Arial Narrow" w:hAnsi="Arial Narrow" w:cs="Arial"/>
          <w:sz w:val="26"/>
          <w:szCs w:val="26"/>
        </w:rPr>
        <w:t>imitó</w:t>
      </w:r>
      <w:r w:rsidR="00081085" w:rsidRPr="00DC473E">
        <w:rPr>
          <w:rFonts w:ascii="Arial Narrow" w:hAnsi="Arial Narrow" w:cs="Arial"/>
          <w:sz w:val="26"/>
          <w:szCs w:val="26"/>
        </w:rPr>
        <w:t xml:space="preserve"> los contratos de trabajo </w:t>
      </w:r>
      <w:r w:rsidRPr="00DC473E">
        <w:rPr>
          <w:rFonts w:ascii="Arial Narrow" w:hAnsi="Arial Narrow" w:cs="Arial"/>
          <w:sz w:val="26"/>
          <w:szCs w:val="26"/>
        </w:rPr>
        <w:t xml:space="preserve">de la mayoría de los demandantes hasta el 18 de agosto de 2014, </w:t>
      </w:r>
      <w:r w:rsidR="00516072" w:rsidRPr="00DC473E">
        <w:rPr>
          <w:rFonts w:ascii="Arial Narrow" w:hAnsi="Arial Narrow" w:cs="Arial"/>
          <w:sz w:val="26"/>
          <w:szCs w:val="26"/>
        </w:rPr>
        <w:t xml:space="preserve">lo cierto es que </w:t>
      </w:r>
      <w:r w:rsidR="008D7206" w:rsidRPr="00DC473E">
        <w:rPr>
          <w:rFonts w:ascii="Arial Narrow" w:hAnsi="Arial Narrow" w:cs="Arial"/>
          <w:sz w:val="26"/>
          <w:szCs w:val="26"/>
        </w:rPr>
        <w:t xml:space="preserve">liquidó </w:t>
      </w:r>
      <w:r w:rsidR="0057035A" w:rsidRPr="00DC473E">
        <w:rPr>
          <w:rFonts w:ascii="Arial Narrow" w:hAnsi="Arial Narrow" w:cs="Arial"/>
          <w:sz w:val="26"/>
          <w:szCs w:val="26"/>
        </w:rPr>
        <w:t xml:space="preserve">la condena por concepto de </w:t>
      </w:r>
      <w:r w:rsidR="00CF48C1" w:rsidRPr="00DC473E">
        <w:rPr>
          <w:rFonts w:ascii="Arial Narrow" w:hAnsi="Arial Narrow" w:cs="Arial"/>
          <w:sz w:val="26"/>
          <w:szCs w:val="26"/>
        </w:rPr>
        <w:t xml:space="preserve">salarios dejados de percibir </w:t>
      </w:r>
      <w:r w:rsidR="00516072" w:rsidRPr="00DC473E">
        <w:rPr>
          <w:rFonts w:ascii="Arial Narrow" w:hAnsi="Arial Narrow" w:cs="Arial"/>
          <w:sz w:val="26"/>
          <w:szCs w:val="26"/>
        </w:rPr>
        <w:t xml:space="preserve">desde julio de 2014 </w:t>
      </w:r>
      <w:r w:rsidR="0057035A" w:rsidRPr="00DC473E">
        <w:rPr>
          <w:rFonts w:ascii="Arial Narrow" w:hAnsi="Arial Narrow" w:cs="Arial"/>
          <w:sz w:val="26"/>
          <w:szCs w:val="26"/>
        </w:rPr>
        <w:t>a</w:t>
      </w:r>
      <w:r w:rsidR="00A8044C" w:rsidRPr="00DC473E">
        <w:rPr>
          <w:rFonts w:ascii="Arial Narrow" w:hAnsi="Arial Narrow" w:cs="Arial"/>
          <w:sz w:val="26"/>
          <w:szCs w:val="26"/>
        </w:rPr>
        <w:t xml:space="preserve"> </w:t>
      </w:r>
      <w:r w:rsidR="008D7206" w:rsidRPr="00DC473E">
        <w:rPr>
          <w:rFonts w:ascii="Arial Narrow" w:hAnsi="Arial Narrow" w:cs="Arial"/>
          <w:sz w:val="26"/>
          <w:szCs w:val="26"/>
        </w:rPr>
        <w:t xml:space="preserve">octubre de 2015, </w:t>
      </w:r>
      <w:r w:rsidR="0057035A" w:rsidRPr="00DC473E">
        <w:rPr>
          <w:rFonts w:ascii="Arial Narrow" w:hAnsi="Arial Narrow" w:cs="Arial"/>
          <w:sz w:val="26"/>
          <w:szCs w:val="26"/>
        </w:rPr>
        <w:t xml:space="preserve">puesto que tomó en cuenta </w:t>
      </w:r>
      <w:r w:rsidR="008D7206" w:rsidRPr="00DC473E">
        <w:rPr>
          <w:rFonts w:ascii="Arial Narrow" w:hAnsi="Arial Narrow" w:cs="Arial"/>
          <w:sz w:val="26"/>
          <w:szCs w:val="26"/>
        </w:rPr>
        <w:t>el valor señalado por la entidad empleadora en las liquidaciones finales de</w:t>
      </w:r>
      <w:r w:rsidR="00F66F52" w:rsidRPr="00DC473E">
        <w:rPr>
          <w:rFonts w:ascii="Arial Narrow" w:hAnsi="Arial Narrow" w:cs="Arial"/>
          <w:sz w:val="26"/>
          <w:szCs w:val="26"/>
        </w:rPr>
        <w:t xml:space="preserve"> los contratos de trabajo, el cual se itera, iba hasta octubre de 2015.</w:t>
      </w:r>
      <w:r w:rsidR="008D7206" w:rsidRPr="00DC473E">
        <w:rPr>
          <w:rFonts w:ascii="Arial Narrow" w:hAnsi="Arial Narrow" w:cs="Arial"/>
          <w:sz w:val="26"/>
          <w:szCs w:val="26"/>
        </w:rPr>
        <w:t xml:space="preserve"> </w:t>
      </w:r>
    </w:p>
    <w:p w:rsidR="00C20C1C" w:rsidRPr="00DC473E" w:rsidRDefault="00C20C1C" w:rsidP="00DC473E">
      <w:pPr>
        <w:pStyle w:val="Sinespaciado"/>
        <w:spacing w:line="288" w:lineRule="auto"/>
        <w:rPr>
          <w:rFonts w:ascii="Arial Narrow" w:hAnsi="Arial Narrow"/>
          <w:sz w:val="26"/>
          <w:szCs w:val="26"/>
        </w:rPr>
      </w:pPr>
    </w:p>
    <w:p w:rsidR="00036E25" w:rsidRPr="00DC473E" w:rsidRDefault="00036E25" w:rsidP="00DC473E">
      <w:pPr>
        <w:pStyle w:val="Textoindependiente31"/>
        <w:spacing w:line="288" w:lineRule="auto"/>
        <w:ind w:firstLine="708"/>
        <w:rPr>
          <w:rFonts w:ascii="Arial Narrow" w:hAnsi="Arial Narrow"/>
          <w:bCs/>
          <w:sz w:val="26"/>
          <w:szCs w:val="26"/>
          <w:lang w:val="es-ES"/>
        </w:rPr>
      </w:pPr>
      <w:r w:rsidRPr="00DC473E">
        <w:rPr>
          <w:rFonts w:ascii="Arial Narrow" w:hAnsi="Arial Narrow"/>
          <w:bCs/>
          <w:sz w:val="26"/>
          <w:szCs w:val="26"/>
          <w:lang w:val="es-ES"/>
        </w:rPr>
        <w:t xml:space="preserve">Lo expuesto, es suficiente para despachar desfavorablemente las inconformidades propuestas por </w:t>
      </w:r>
      <w:proofErr w:type="spellStart"/>
      <w:r w:rsidRPr="00DC473E">
        <w:rPr>
          <w:rFonts w:ascii="Arial Narrow" w:hAnsi="Arial Narrow"/>
          <w:bCs/>
          <w:sz w:val="26"/>
          <w:szCs w:val="26"/>
          <w:lang w:val="es-ES"/>
        </w:rPr>
        <w:t>Megabus</w:t>
      </w:r>
      <w:proofErr w:type="spellEnd"/>
      <w:r w:rsidRPr="00DC473E">
        <w:rPr>
          <w:rFonts w:ascii="Arial Narrow" w:hAnsi="Arial Narrow"/>
          <w:bCs/>
          <w:sz w:val="26"/>
          <w:szCs w:val="26"/>
          <w:lang w:val="es-ES"/>
        </w:rPr>
        <w:t xml:space="preserve"> S.A. y López Bedoya &amp; Asociados, en torno a que las condenas por</w:t>
      </w:r>
      <w:r w:rsidR="002433A7" w:rsidRPr="00DC473E">
        <w:rPr>
          <w:rFonts w:ascii="Arial Narrow" w:hAnsi="Arial Narrow"/>
          <w:bCs/>
          <w:sz w:val="26"/>
          <w:szCs w:val="26"/>
          <w:lang w:val="es-ES"/>
        </w:rPr>
        <w:t xml:space="preserve"> concepto de salarios insolutos, </w:t>
      </w:r>
      <w:r w:rsidRPr="00DC473E">
        <w:rPr>
          <w:rFonts w:ascii="Arial Narrow" w:hAnsi="Arial Narrow"/>
          <w:bCs/>
          <w:sz w:val="26"/>
          <w:szCs w:val="26"/>
          <w:lang w:val="es-ES"/>
        </w:rPr>
        <w:t xml:space="preserve">no debían ser calculadas más allá del </w:t>
      </w:r>
      <w:r w:rsidR="00826DE7" w:rsidRPr="00DC473E">
        <w:rPr>
          <w:rFonts w:ascii="Arial Narrow" w:hAnsi="Arial Narrow"/>
          <w:bCs/>
          <w:sz w:val="26"/>
          <w:szCs w:val="26"/>
          <w:lang w:val="es-ES"/>
        </w:rPr>
        <w:t>18 de agosto de 2014, fecha hasta la cual la a-quo limitó los contratos de trabajo.</w:t>
      </w:r>
    </w:p>
    <w:p w:rsidR="00582F59" w:rsidRPr="00DC473E" w:rsidRDefault="00582F59" w:rsidP="00DC473E">
      <w:pPr>
        <w:pStyle w:val="Sinespaciado"/>
        <w:spacing w:line="288" w:lineRule="auto"/>
        <w:rPr>
          <w:rFonts w:ascii="Arial Narrow" w:hAnsi="Arial Narrow"/>
          <w:sz w:val="26"/>
          <w:szCs w:val="26"/>
        </w:rPr>
      </w:pPr>
    </w:p>
    <w:p w:rsidR="00475A4C" w:rsidRPr="00DC473E" w:rsidRDefault="00582F59" w:rsidP="00DC473E">
      <w:pPr>
        <w:pStyle w:val="Textoindependiente31"/>
        <w:spacing w:line="288" w:lineRule="auto"/>
        <w:ind w:firstLine="708"/>
        <w:rPr>
          <w:rFonts w:ascii="Arial Narrow" w:hAnsi="Arial Narrow"/>
          <w:bCs/>
          <w:sz w:val="26"/>
          <w:szCs w:val="26"/>
          <w:lang w:val="es-ES"/>
        </w:rPr>
      </w:pPr>
      <w:r w:rsidRPr="00DC473E">
        <w:rPr>
          <w:rFonts w:ascii="Arial Narrow" w:hAnsi="Arial Narrow" w:cs="Arial"/>
          <w:sz w:val="26"/>
          <w:szCs w:val="26"/>
        </w:rPr>
        <w:t xml:space="preserve">Así las cosas, conforme al cuadro que se pone de presente a los asistentes y hará parte integrante del acta final que se suscriba con ocasión de esta diligencia, las acreencias por concepto de salarios insolutos, cesantías, prima de servicios y </w:t>
      </w:r>
      <w:r w:rsidR="002433A7" w:rsidRPr="00DC473E">
        <w:rPr>
          <w:rFonts w:ascii="Arial Narrow" w:hAnsi="Arial Narrow" w:cs="Arial"/>
          <w:sz w:val="26"/>
          <w:szCs w:val="26"/>
        </w:rPr>
        <w:t xml:space="preserve"> compensación de </w:t>
      </w:r>
      <w:r w:rsidRPr="00DC473E">
        <w:rPr>
          <w:rFonts w:ascii="Arial Narrow" w:hAnsi="Arial Narrow" w:cs="Arial"/>
          <w:sz w:val="26"/>
          <w:szCs w:val="26"/>
        </w:rPr>
        <w:t>vacaciones, liquidados en el lapso antes referido asciende</w:t>
      </w:r>
      <w:r w:rsidR="00475A4C" w:rsidRPr="00DC473E">
        <w:rPr>
          <w:rFonts w:ascii="Arial Narrow" w:hAnsi="Arial Narrow" w:cs="Arial"/>
          <w:sz w:val="26"/>
          <w:szCs w:val="26"/>
        </w:rPr>
        <w:t>n</w:t>
      </w:r>
      <w:r w:rsidRPr="00DC473E">
        <w:rPr>
          <w:rFonts w:ascii="Arial Narrow" w:hAnsi="Arial Narrow" w:cs="Arial"/>
          <w:sz w:val="26"/>
          <w:szCs w:val="26"/>
        </w:rPr>
        <w:t xml:space="preserve"> a: </w:t>
      </w:r>
      <w:r w:rsidR="00475A4C" w:rsidRPr="00DC473E">
        <w:rPr>
          <w:rFonts w:ascii="Arial Narrow" w:hAnsi="Arial Narrow" w:cs="Arial"/>
          <w:sz w:val="26"/>
          <w:szCs w:val="26"/>
        </w:rPr>
        <w:t xml:space="preserve">A favor de </w:t>
      </w:r>
      <w:r w:rsidRPr="00DC473E">
        <w:rPr>
          <w:rFonts w:ascii="Arial Narrow" w:hAnsi="Arial Narrow" w:cs="Arial"/>
          <w:sz w:val="26"/>
          <w:szCs w:val="26"/>
        </w:rPr>
        <w:t xml:space="preserve">Oscar Eduardo Toro Ríos: </w:t>
      </w:r>
      <w:r w:rsidRPr="00DC473E">
        <w:rPr>
          <w:rFonts w:ascii="Arial Narrow" w:hAnsi="Arial Narrow"/>
          <w:bCs/>
          <w:sz w:val="26"/>
          <w:szCs w:val="26"/>
          <w:lang w:val="es-ES"/>
        </w:rPr>
        <w:t>$2.</w:t>
      </w:r>
      <w:r w:rsidR="00826DE7" w:rsidRPr="00DC473E">
        <w:rPr>
          <w:rFonts w:ascii="Arial Narrow" w:hAnsi="Arial Narrow"/>
          <w:bCs/>
          <w:sz w:val="26"/>
          <w:szCs w:val="26"/>
          <w:lang w:val="es-ES"/>
        </w:rPr>
        <w:t>577.400</w:t>
      </w:r>
      <w:r w:rsidRPr="00DC473E">
        <w:rPr>
          <w:rFonts w:ascii="Arial Narrow" w:hAnsi="Arial Narrow"/>
          <w:bCs/>
          <w:sz w:val="26"/>
          <w:szCs w:val="26"/>
          <w:lang w:val="es-ES"/>
        </w:rPr>
        <w:t>; Herman de Jesús López Zamora $16</w:t>
      </w:r>
      <w:r w:rsidR="00826DE7" w:rsidRPr="00DC473E">
        <w:rPr>
          <w:rFonts w:ascii="Arial Narrow" w:hAnsi="Arial Narrow"/>
          <w:bCs/>
          <w:sz w:val="26"/>
          <w:szCs w:val="26"/>
          <w:lang w:val="es-ES"/>
        </w:rPr>
        <w:t>1.661</w:t>
      </w:r>
      <w:r w:rsidRPr="00DC473E">
        <w:rPr>
          <w:rFonts w:ascii="Arial Narrow" w:hAnsi="Arial Narrow"/>
          <w:bCs/>
          <w:sz w:val="26"/>
          <w:szCs w:val="26"/>
          <w:lang w:val="es-ES"/>
        </w:rPr>
        <w:t xml:space="preserve">; y para los demandantes Gonzalo de Jesús Gómez Gutiérrez, Fernando Antonio López Murillo, José Alexander Buitrago Montoya, Jorge Eliecer Casas Acevedo y </w:t>
      </w:r>
      <w:proofErr w:type="spellStart"/>
      <w:r w:rsidRPr="00DC473E">
        <w:rPr>
          <w:rFonts w:ascii="Arial Narrow" w:hAnsi="Arial Narrow"/>
          <w:bCs/>
          <w:sz w:val="26"/>
          <w:szCs w:val="26"/>
          <w:lang w:val="es-ES"/>
        </w:rPr>
        <w:t>Frans</w:t>
      </w:r>
      <w:proofErr w:type="spellEnd"/>
      <w:r w:rsidRPr="00DC473E">
        <w:rPr>
          <w:rFonts w:ascii="Arial Narrow" w:hAnsi="Arial Narrow"/>
          <w:bCs/>
          <w:sz w:val="26"/>
          <w:szCs w:val="26"/>
          <w:lang w:val="es-ES"/>
        </w:rPr>
        <w:t xml:space="preserve"> Mauricio Ocampo Suarez $3`</w:t>
      </w:r>
      <w:r w:rsidR="00826DE7" w:rsidRPr="00DC473E">
        <w:rPr>
          <w:rFonts w:ascii="Arial Narrow" w:hAnsi="Arial Narrow"/>
          <w:bCs/>
          <w:sz w:val="26"/>
          <w:szCs w:val="26"/>
          <w:lang w:val="es-ES"/>
        </w:rPr>
        <w:t xml:space="preserve">581.408. </w:t>
      </w:r>
      <w:r w:rsidRPr="00DC473E">
        <w:rPr>
          <w:rFonts w:ascii="Arial Narrow" w:hAnsi="Arial Narrow"/>
          <w:bCs/>
          <w:sz w:val="26"/>
          <w:szCs w:val="26"/>
          <w:lang w:val="es-ES"/>
        </w:rPr>
        <w:t xml:space="preserve"> </w:t>
      </w:r>
      <w:r w:rsidR="00475A4C" w:rsidRPr="00DC473E">
        <w:rPr>
          <w:rFonts w:ascii="Arial Narrow" w:hAnsi="Arial Narrow"/>
          <w:bCs/>
          <w:sz w:val="26"/>
          <w:szCs w:val="26"/>
          <w:lang w:val="es-ES"/>
        </w:rPr>
        <w:t xml:space="preserve">Y por concepto de indemnización por despido injusto: a favor de Oscar Eduardo Toro Ríos $1`648.892; de Herman de Jesús López Zamora $3`649.156; Gonzalo de Jesús Gómez Gutiérrez y Fernando Antonio López Murillo $5`829.637; José Alexander Buitrago Montoya $3`445.314; </w:t>
      </w:r>
      <w:proofErr w:type="spellStart"/>
      <w:r w:rsidR="00475A4C" w:rsidRPr="00DC473E">
        <w:rPr>
          <w:rFonts w:ascii="Arial Narrow" w:hAnsi="Arial Narrow"/>
          <w:bCs/>
          <w:sz w:val="26"/>
          <w:szCs w:val="26"/>
          <w:lang w:val="es-ES"/>
        </w:rPr>
        <w:t>Artemo</w:t>
      </w:r>
      <w:proofErr w:type="spellEnd"/>
      <w:r w:rsidR="00475A4C" w:rsidRPr="00DC473E">
        <w:rPr>
          <w:rFonts w:ascii="Arial Narrow" w:hAnsi="Arial Narrow"/>
          <w:bCs/>
          <w:sz w:val="26"/>
          <w:szCs w:val="26"/>
          <w:lang w:val="es-ES"/>
        </w:rPr>
        <w:t xml:space="preserve"> Rivera Hurtado </w:t>
      </w:r>
      <w:r w:rsidR="00242B61" w:rsidRPr="00DC473E">
        <w:rPr>
          <w:rFonts w:ascii="Arial Narrow" w:hAnsi="Arial Narrow"/>
          <w:bCs/>
          <w:sz w:val="26"/>
          <w:szCs w:val="26"/>
          <w:lang w:val="es-ES"/>
        </w:rPr>
        <w:lastRenderedPageBreak/>
        <w:t xml:space="preserve">$1`223.648; Jorge Eliecer Casas Acevedo $3`186.558 y, </w:t>
      </w:r>
      <w:proofErr w:type="spellStart"/>
      <w:r w:rsidR="00242B61" w:rsidRPr="00DC473E">
        <w:rPr>
          <w:rFonts w:ascii="Arial Narrow" w:hAnsi="Arial Narrow"/>
          <w:bCs/>
          <w:sz w:val="26"/>
          <w:szCs w:val="26"/>
          <w:lang w:val="es-ES"/>
        </w:rPr>
        <w:t>Frans</w:t>
      </w:r>
      <w:proofErr w:type="spellEnd"/>
      <w:r w:rsidR="00242B61" w:rsidRPr="00DC473E">
        <w:rPr>
          <w:rFonts w:ascii="Arial Narrow" w:hAnsi="Arial Narrow"/>
          <w:bCs/>
          <w:sz w:val="26"/>
          <w:szCs w:val="26"/>
          <w:lang w:val="es-ES"/>
        </w:rPr>
        <w:t xml:space="preserve"> Mauricio Ocampo Suárez $2`453.861, montos que deberán indexarse al momento</w:t>
      </w:r>
      <w:r w:rsidR="00A109C3" w:rsidRPr="00DC473E">
        <w:rPr>
          <w:rFonts w:ascii="Arial Narrow" w:hAnsi="Arial Narrow"/>
          <w:bCs/>
          <w:sz w:val="26"/>
          <w:szCs w:val="26"/>
          <w:lang w:val="es-ES"/>
        </w:rPr>
        <w:t xml:space="preserve"> efectivo </w:t>
      </w:r>
      <w:r w:rsidR="00242B61" w:rsidRPr="00DC473E">
        <w:rPr>
          <w:rFonts w:ascii="Arial Narrow" w:hAnsi="Arial Narrow"/>
          <w:bCs/>
          <w:sz w:val="26"/>
          <w:szCs w:val="26"/>
          <w:lang w:val="es-ES"/>
        </w:rPr>
        <w:t xml:space="preserve">de su pago, tal como lo concluyó la a-quo. </w:t>
      </w:r>
    </w:p>
    <w:p w:rsidR="00475A4C" w:rsidRPr="00DC473E" w:rsidRDefault="00475A4C" w:rsidP="00DC473E">
      <w:pPr>
        <w:pStyle w:val="Sinespaciado"/>
        <w:spacing w:line="288" w:lineRule="auto"/>
        <w:rPr>
          <w:rFonts w:ascii="Arial Narrow" w:hAnsi="Arial Narrow"/>
          <w:sz w:val="26"/>
          <w:szCs w:val="26"/>
          <w:lang w:val="es-ES"/>
        </w:rPr>
      </w:pPr>
    </w:p>
    <w:p w:rsidR="003A5D45" w:rsidRPr="00DC473E" w:rsidRDefault="00154D11" w:rsidP="00DC473E">
      <w:pPr>
        <w:pStyle w:val="Textoindependiente31"/>
        <w:spacing w:line="288" w:lineRule="auto"/>
        <w:ind w:firstLine="708"/>
        <w:rPr>
          <w:rFonts w:ascii="Arial Narrow" w:hAnsi="Arial Narrow"/>
          <w:bCs/>
          <w:sz w:val="26"/>
          <w:szCs w:val="26"/>
          <w:lang w:val="es-ES"/>
        </w:rPr>
      </w:pPr>
      <w:r w:rsidRPr="00DC473E">
        <w:rPr>
          <w:rFonts w:ascii="Arial Narrow" w:hAnsi="Arial Narrow"/>
          <w:bCs/>
          <w:sz w:val="26"/>
          <w:szCs w:val="26"/>
          <w:lang w:val="es-ES"/>
        </w:rPr>
        <w:t xml:space="preserve">No obstante, para </w:t>
      </w:r>
      <w:r w:rsidR="00475A4C" w:rsidRPr="00DC473E">
        <w:rPr>
          <w:rFonts w:ascii="Arial Narrow" w:hAnsi="Arial Narrow"/>
          <w:bCs/>
          <w:sz w:val="26"/>
          <w:szCs w:val="26"/>
          <w:lang w:val="es-ES"/>
        </w:rPr>
        <w:t>efectos prácticos, la Sala m</w:t>
      </w:r>
      <w:r w:rsidR="003A5D45" w:rsidRPr="00DC473E">
        <w:rPr>
          <w:rFonts w:ascii="Arial Narrow" w:hAnsi="Arial Narrow"/>
          <w:bCs/>
          <w:sz w:val="26"/>
          <w:szCs w:val="26"/>
          <w:lang w:val="es-ES"/>
        </w:rPr>
        <w:t xml:space="preserve">ás </w:t>
      </w:r>
      <w:r w:rsidR="00475A4C" w:rsidRPr="00DC473E">
        <w:rPr>
          <w:rFonts w:ascii="Arial Narrow" w:hAnsi="Arial Narrow"/>
          <w:bCs/>
          <w:sz w:val="26"/>
          <w:szCs w:val="26"/>
          <w:lang w:val="es-ES"/>
        </w:rPr>
        <w:t>adelante</w:t>
      </w:r>
      <w:r w:rsidR="00A35495" w:rsidRPr="00DC473E">
        <w:rPr>
          <w:rFonts w:ascii="Arial Narrow" w:hAnsi="Arial Narrow"/>
          <w:bCs/>
          <w:sz w:val="26"/>
          <w:szCs w:val="26"/>
          <w:lang w:val="es-ES"/>
        </w:rPr>
        <w:t xml:space="preserve"> </w:t>
      </w:r>
      <w:r w:rsidRPr="00DC473E">
        <w:rPr>
          <w:rFonts w:ascii="Arial Narrow" w:hAnsi="Arial Narrow"/>
          <w:bCs/>
          <w:sz w:val="26"/>
          <w:szCs w:val="26"/>
          <w:lang w:val="es-ES"/>
        </w:rPr>
        <w:t xml:space="preserve">al final de la providencia </w:t>
      </w:r>
      <w:r w:rsidR="003A5D45" w:rsidRPr="00DC473E">
        <w:rPr>
          <w:rFonts w:ascii="Arial Narrow" w:hAnsi="Arial Narrow"/>
          <w:bCs/>
          <w:sz w:val="26"/>
          <w:szCs w:val="26"/>
          <w:lang w:val="es-ES"/>
        </w:rPr>
        <w:t xml:space="preserve">concretará </w:t>
      </w:r>
      <w:r w:rsidR="00A109C3" w:rsidRPr="00DC473E">
        <w:rPr>
          <w:rFonts w:ascii="Arial Narrow" w:hAnsi="Arial Narrow"/>
          <w:bCs/>
          <w:sz w:val="26"/>
          <w:szCs w:val="26"/>
          <w:lang w:val="es-ES"/>
        </w:rPr>
        <w:t xml:space="preserve">el valor </w:t>
      </w:r>
      <w:r w:rsidR="0094311B" w:rsidRPr="00DC473E">
        <w:rPr>
          <w:rFonts w:ascii="Arial Narrow" w:hAnsi="Arial Narrow"/>
          <w:bCs/>
          <w:sz w:val="26"/>
          <w:szCs w:val="26"/>
          <w:lang w:val="es-ES"/>
        </w:rPr>
        <w:t xml:space="preserve">global </w:t>
      </w:r>
      <w:r w:rsidR="00475A4C" w:rsidRPr="00DC473E">
        <w:rPr>
          <w:rFonts w:ascii="Arial Narrow" w:hAnsi="Arial Narrow"/>
          <w:bCs/>
          <w:sz w:val="26"/>
          <w:szCs w:val="26"/>
          <w:lang w:val="es-ES"/>
        </w:rPr>
        <w:t xml:space="preserve">de las </w:t>
      </w:r>
      <w:r w:rsidR="00A109C3" w:rsidRPr="00DC473E">
        <w:rPr>
          <w:rFonts w:ascii="Arial Narrow" w:hAnsi="Arial Narrow"/>
          <w:bCs/>
          <w:sz w:val="26"/>
          <w:szCs w:val="26"/>
          <w:lang w:val="es-ES"/>
        </w:rPr>
        <w:t xml:space="preserve">condenas </w:t>
      </w:r>
      <w:r w:rsidR="00475A4C" w:rsidRPr="00DC473E">
        <w:rPr>
          <w:rFonts w:ascii="Arial Narrow" w:hAnsi="Arial Narrow"/>
          <w:bCs/>
          <w:sz w:val="26"/>
          <w:szCs w:val="26"/>
          <w:lang w:val="es-ES"/>
        </w:rPr>
        <w:t xml:space="preserve">surgidas </w:t>
      </w:r>
      <w:r w:rsidR="0094311B" w:rsidRPr="00DC473E">
        <w:rPr>
          <w:rFonts w:ascii="Arial Narrow" w:hAnsi="Arial Narrow"/>
          <w:bCs/>
          <w:sz w:val="26"/>
          <w:szCs w:val="26"/>
          <w:lang w:val="es-ES"/>
        </w:rPr>
        <w:t>en favor de cada uno de los demandantes</w:t>
      </w:r>
      <w:r w:rsidR="009D5816" w:rsidRPr="00DC473E">
        <w:rPr>
          <w:rFonts w:ascii="Arial Narrow" w:hAnsi="Arial Narrow"/>
          <w:bCs/>
          <w:sz w:val="26"/>
          <w:szCs w:val="26"/>
          <w:lang w:val="es-ES"/>
        </w:rPr>
        <w:t xml:space="preserve">, por todo el tiempo laborado. </w:t>
      </w:r>
    </w:p>
    <w:p w:rsidR="002433A7" w:rsidRPr="00DC473E" w:rsidRDefault="002433A7" w:rsidP="00DC473E">
      <w:pPr>
        <w:pStyle w:val="Sinespaciado"/>
        <w:spacing w:line="288" w:lineRule="auto"/>
        <w:rPr>
          <w:rFonts w:ascii="Arial Narrow" w:hAnsi="Arial Narrow"/>
          <w:sz w:val="26"/>
          <w:szCs w:val="26"/>
        </w:rPr>
      </w:pPr>
    </w:p>
    <w:p w:rsidR="00064B0E" w:rsidRPr="00DC473E" w:rsidRDefault="007B5EC0" w:rsidP="00DC473E">
      <w:pPr>
        <w:pStyle w:val="Textoindependiente31"/>
        <w:spacing w:line="288" w:lineRule="auto"/>
        <w:ind w:firstLine="708"/>
        <w:rPr>
          <w:rFonts w:ascii="Arial Narrow" w:hAnsi="Arial Narrow" w:cs="Tahoma"/>
          <w:sz w:val="26"/>
          <w:szCs w:val="26"/>
        </w:rPr>
      </w:pPr>
      <w:r w:rsidRPr="00DC473E">
        <w:rPr>
          <w:rFonts w:ascii="Arial Narrow" w:hAnsi="Arial Narrow"/>
          <w:bCs/>
          <w:sz w:val="26"/>
          <w:szCs w:val="26"/>
        </w:rPr>
        <w:t>Frente</w:t>
      </w:r>
      <w:r w:rsidR="00064B0E" w:rsidRPr="00DC473E">
        <w:rPr>
          <w:rFonts w:ascii="Arial Narrow" w:hAnsi="Arial Narrow"/>
          <w:bCs/>
          <w:sz w:val="26"/>
          <w:szCs w:val="26"/>
          <w:lang w:val="es-ES"/>
        </w:rPr>
        <w:t xml:space="preserve"> a las indemnizaciones moratorias a las que accedió la a-quo, </w:t>
      </w:r>
      <w:r w:rsidRPr="00DC473E">
        <w:rPr>
          <w:rFonts w:ascii="Arial Narrow" w:hAnsi="Arial Narrow"/>
          <w:bCs/>
          <w:sz w:val="26"/>
          <w:szCs w:val="26"/>
          <w:lang w:val="es-ES"/>
        </w:rPr>
        <w:t xml:space="preserve">el vocero judicial de la </w:t>
      </w:r>
      <w:r w:rsidR="00064B0E" w:rsidRPr="00DC473E">
        <w:rPr>
          <w:rFonts w:ascii="Arial Narrow" w:hAnsi="Arial Narrow"/>
          <w:bCs/>
          <w:sz w:val="26"/>
          <w:szCs w:val="26"/>
          <w:lang w:val="es-ES"/>
        </w:rPr>
        <w:t>sociedad López Bedoya &amp; Asociados alega</w:t>
      </w:r>
      <w:r w:rsidRPr="00DC473E">
        <w:rPr>
          <w:rFonts w:ascii="Arial Narrow" w:hAnsi="Arial Narrow"/>
          <w:bCs/>
          <w:sz w:val="26"/>
          <w:szCs w:val="26"/>
          <w:lang w:val="es-ES"/>
        </w:rPr>
        <w:t>, esencialmente</w:t>
      </w:r>
      <w:r w:rsidR="00064B0E" w:rsidRPr="00DC473E">
        <w:rPr>
          <w:rFonts w:ascii="Arial Narrow" w:hAnsi="Arial Narrow"/>
          <w:bCs/>
          <w:sz w:val="26"/>
          <w:szCs w:val="26"/>
          <w:lang w:val="es-ES"/>
        </w:rPr>
        <w:t xml:space="preserve">, que dentro del proceso no quedó acreditada la mala fe del empleador en el pago de los salarios y prestaciones sociales de los trabajadores, pues por el contrario, </w:t>
      </w:r>
      <w:r w:rsidR="00654704" w:rsidRPr="00DC473E">
        <w:rPr>
          <w:rFonts w:ascii="Arial Narrow" w:hAnsi="Arial Narrow"/>
          <w:bCs/>
          <w:sz w:val="26"/>
          <w:szCs w:val="26"/>
          <w:lang w:val="es-ES"/>
        </w:rPr>
        <w:t>q</w:t>
      </w:r>
      <w:r w:rsidR="00176B91" w:rsidRPr="00DC473E">
        <w:rPr>
          <w:rFonts w:ascii="Arial Narrow" w:hAnsi="Arial Narrow"/>
          <w:bCs/>
          <w:sz w:val="26"/>
          <w:szCs w:val="26"/>
          <w:lang w:val="es-ES"/>
        </w:rPr>
        <w:t>uedó</w:t>
      </w:r>
      <w:r w:rsidR="00654704" w:rsidRPr="00DC473E">
        <w:rPr>
          <w:rFonts w:ascii="Arial Narrow" w:hAnsi="Arial Narrow"/>
          <w:bCs/>
          <w:sz w:val="26"/>
          <w:szCs w:val="26"/>
          <w:lang w:val="es-ES"/>
        </w:rPr>
        <w:t xml:space="preserve"> demostrado que de tiempo atrás venia atravesando una difícil situación </w:t>
      </w:r>
      <w:r w:rsidR="00064B0E" w:rsidRPr="00DC473E">
        <w:rPr>
          <w:rFonts w:ascii="Arial Narrow" w:hAnsi="Arial Narrow"/>
          <w:bCs/>
          <w:sz w:val="26"/>
          <w:szCs w:val="26"/>
          <w:lang w:val="es-ES"/>
        </w:rPr>
        <w:t xml:space="preserve">económica. </w:t>
      </w:r>
      <w:r w:rsidR="00064B0E" w:rsidRPr="00DC473E">
        <w:rPr>
          <w:rFonts w:ascii="Arial Narrow" w:hAnsi="Arial Narrow" w:cs="Tahoma"/>
          <w:sz w:val="26"/>
          <w:szCs w:val="26"/>
        </w:rPr>
        <w:t>Para resolver tal cuestionamiento, la Sala hará las siguientes acotaciones:</w:t>
      </w:r>
    </w:p>
    <w:p w:rsidR="00064B0E" w:rsidRPr="00DC473E" w:rsidRDefault="00064B0E" w:rsidP="00DC473E">
      <w:pPr>
        <w:pStyle w:val="Sinespaciado"/>
        <w:spacing w:line="288" w:lineRule="auto"/>
        <w:rPr>
          <w:rFonts w:ascii="Arial Narrow" w:hAnsi="Arial Narrow"/>
          <w:sz w:val="26"/>
          <w:szCs w:val="26"/>
        </w:rPr>
      </w:pPr>
    </w:p>
    <w:p w:rsidR="00064B0E" w:rsidRPr="00DC473E" w:rsidRDefault="00064B0E" w:rsidP="00DC473E">
      <w:pPr>
        <w:pStyle w:val="Textoindependiente31"/>
        <w:spacing w:line="288" w:lineRule="auto"/>
        <w:ind w:firstLine="851"/>
        <w:rPr>
          <w:rFonts w:ascii="Arial Narrow" w:hAnsi="Arial Narrow" w:cs="Tahoma"/>
          <w:sz w:val="26"/>
          <w:szCs w:val="26"/>
        </w:rPr>
      </w:pPr>
      <w:r w:rsidRPr="00DC473E">
        <w:rPr>
          <w:rFonts w:ascii="Arial Narrow" w:hAnsi="Arial Narrow" w:cs="Tahoma"/>
          <w:sz w:val="26"/>
          <w:szCs w:val="26"/>
        </w:rPr>
        <w:t>Tal como lo tiene decantado la jurisprudencia del órgano de cierre de esta especialidad laboral, las indemnizaciones moratorias no proceden de forma automática ni inexorable, pues no es suficiente que el empleador adeude objetivamente salarios y/o prestaciones sociales a la finalización del vínculo laboral, sino que es menester</w:t>
      </w:r>
      <w:r w:rsidR="007B5EC0" w:rsidRPr="00DC473E">
        <w:rPr>
          <w:rFonts w:ascii="Arial Narrow" w:hAnsi="Arial Narrow" w:cs="Tahoma"/>
          <w:sz w:val="26"/>
          <w:szCs w:val="26"/>
        </w:rPr>
        <w:t xml:space="preserve"> auscultar </w:t>
      </w:r>
      <w:r w:rsidRPr="00DC473E">
        <w:rPr>
          <w:rFonts w:ascii="Arial Narrow" w:hAnsi="Arial Narrow" w:cs="Tahoma"/>
          <w:sz w:val="26"/>
          <w:szCs w:val="26"/>
        </w:rPr>
        <w:t>en el comportamiento subjetivo del obligado, las razones que lo impulsaron a no cancelar los haberes laborales al momento de la conclusión del nexo contractual, y si las mismas son atendibles y justificables por estar revestidas de buena fe, se procedería a su exoneración, de lo contrario, se fulminaría la misma.</w:t>
      </w:r>
    </w:p>
    <w:p w:rsidR="00064B0E" w:rsidRPr="00DC473E" w:rsidRDefault="00064B0E" w:rsidP="00DC473E">
      <w:pPr>
        <w:pStyle w:val="Sinespaciado"/>
        <w:spacing w:line="288" w:lineRule="auto"/>
        <w:rPr>
          <w:rFonts w:ascii="Arial Narrow" w:hAnsi="Arial Narrow"/>
          <w:sz w:val="26"/>
          <w:szCs w:val="26"/>
        </w:rPr>
      </w:pPr>
    </w:p>
    <w:p w:rsidR="007B5EC0" w:rsidRPr="00DC473E" w:rsidRDefault="007B5EC0" w:rsidP="00DC473E">
      <w:pPr>
        <w:pStyle w:val="Textoindependiente31"/>
        <w:spacing w:line="288" w:lineRule="auto"/>
        <w:ind w:firstLine="851"/>
        <w:rPr>
          <w:rFonts w:ascii="Arial Narrow" w:hAnsi="Arial Narrow" w:cs="Tahoma"/>
          <w:sz w:val="26"/>
          <w:szCs w:val="26"/>
        </w:rPr>
      </w:pPr>
      <w:r w:rsidRPr="00DC473E">
        <w:rPr>
          <w:rFonts w:ascii="Arial Narrow" w:hAnsi="Arial Narrow" w:cs="Tahoma"/>
          <w:sz w:val="26"/>
          <w:szCs w:val="26"/>
        </w:rPr>
        <w:t>En esa línea, en sentencia del 24 de enero de 2012, radicación 37288, el máximo órgano de la especialidad, pregonó que, en principio, la crisis económica del empleador no exonera de la indemnización moratoria, por cuanto como regla general, se sigue, que en cada caso, se debe examinar la situación particular, para efectos de establecer si el empleador incumplido en el pago de salarios y prestaciones sociales ha actuado o no de buena fe.</w:t>
      </w:r>
    </w:p>
    <w:p w:rsidR="002433A7" w:rsidRPr="00DC473E" w:rsidRDefault="00064B0E" w:rsidP="00DC473E">
      <w:pPr>
        <w:pStyle w:val="Sinespaciado"/>
        <w:spacing w:line="288" w:lineRule="auto"/>
        <w:rPr>
          <w:rFonts w:ascii="Arial Narrow" w:hAnsi="Arial Narrow"/>
          <w:sz w:val="26"/>
          <w:szCs w:val="26"/>
        </w:rPr>
      </w:pPr>
      <w:r w:rsidRPr="00DC473E">
        <w:rPr>
          <w:rFonts w:ascii="Arial Narrow" w:hAnsi="Arial Narrow"/>
          <w:sz w:val="26"/>
          <w:szCs w:val="26"/>
          <w:lang w:val="es-ES"/>
        </w:rPr>
        <w:t xml:space="preserve"> </w:t>
      </w:r>
    </w:p>
    <w:p w:rsidR="007B5EC0" w:rsidRPr="00DC473E" w:rsidRDefault="007B5EC0" w:rsidP="00DC473E">
      <w:pPr>
        <w:tabs>
          <w:tab w:val="left" w:pos="2552"/>
        </w:tabs>
        <w:spacing w:line="288" w:lineRule="auto"/>
        <w:ind w:firstLine="708"/>
        <w:jc w:val="both"/>
        <w:rPr>
          <w:rFonts w:ascii="Arial Narrow" w:hAnsi="Arial Narrow" w:cs="Arial"/>
          <w:color w:val="FF0000"/>
          <w:sz w:val="26"/>
          <w:szCs w:val="26"/>
        </w:rPr>
      </w:pPr>
      <w:r w:rsidRPr="00DC473E">
        <w:rPr>
          <w:rFonts w:ascii="Arial Narrow" w:hAnsi="Arial Narrow" w:cs="Tahoma"/>
          <w:sz w:val="26"/>
          <w:szCs w:val="26"/>
        </w:rPr>
        <w:t xml:space="preserve">En el caso puntual, conforme a las pruebas que obran en el expediente se encuentra acreditado que </w:t>
      </w:r>
      <w:r w:rsidRPr="00DC473E">
        <w:rPr>
          <w:rFonts w:ascii="Arial Narrow" w:hAnsi="Arial Narrow" w:cs="Arial"/>
          <w:sz w:val="26"/>
          <w:szCs w:val="26"/>
        </w:rPr>
        <w:t xml:space="preserve">la Superintendencia de Puertos y Transporte inició a través de la Resolución No. 5730 de 2012, proceso de intervención y control a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en julio de 2012, con ocasión a los innumerables antecedentes de incumplimiento de las instrucciones, órdenes y acuerdos para el mejoramiento en la prestación del servicio de transporte de pasajeros. Igualmente, tal como se dijo anteriormente, que el 11 de agosto de 2014, ante el incumplimiento de los estándares mínimos de calidad y el mantenimiento de la flota de buses para la ejecución y rodamiento del parque automotor, ese operador paralizó la prestación del servicio de transporte masivo, lo cual perduró hasta el 26 de noviembre de noviembre de 2015, cuando la Superintendencia de Sociedades por medio de auto Nº 0000000400-016033 declaró la apertura del proceso de liquidación judicial de los bienes y haberes de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S.A., y en consecuencia ordenó la terminación de los contratos de trabajo que se encontraban vigentes para ese momento.</w:t>
      </w:r>
    </w:p>
    <w:p w:rsidR="007B5EC0" w:rsidRPr="00DC473E" w:rsidRDefault="007B5EC0" w:rsidP="00DC473E">
      <w:pPr>
        <w:pStyle w:val="Sinespaciado"/>
        <w:spacing w:line="288" w:lineRule="auto"/>
        <w:rPr>
          <w:rFonts w:ascii="Arial Narrow" w:hAnsi="Arial Narrow"/>
          <w:sz w:val="26"/>
          <w:szCs w:val="26"/>
        </w:rPr>
      </w:pPr>
    </w:p>
    <w:p w:rsidR="007B5EC0" w:rsidRPr="00DC473E" w:rsidRDefault="007B5EC0" w:rsidP="00DC473E">
      <w:pPr>
        <w:spacing w:line="288" w:lineRule="auto"/>
        <w:ind w:firstLine="708"/>
        <w:jc w:val="both"/>
        <w:rPr>
          <w:rFonts w:ascii="Arial Narrow" w:hAnsi="Arial Narrow" w:cs="Arial"/>
          <w:sz w:val="26"/>
          <w:szCs w:val="26"/>
        </w:rPr>
      </w:pPr>
      <w:r w:rsidRPr="00DC473E">
        <w:rPr>
          <w:rFonts w:ascii="Arial Narrow" w:hAnsi="Arial Narrow" w:cs="Arial"/>
          <w:sz w:val="26"/>
          <w:szCs w:val="26"/>
        </w:rPr>
        <w:lastRenderedPageBreak/>
        <w:t xml:space="preserve">Tal panorama, pone en evidencia que si bien es cierto la entidad empleadora entró en crisis desde el año 2012, cuando se presentaron múltiples deficiencias organizacionales, administrativas y financieras que ameritaron la intervención de la Superintendencia de Puertos y Transporte, quien valga anotar, inició un plan o proceso misional que incluyera el cambio de funcionarios administrativos de la concesionaria, lo cierto es que tales problemáticas no le eran atribuibles </w:t>
      </w:r>
      <w:r w:rsidR="007E714D" w:rsidRPr="00DC473E">
        <w:rPr>
          <w:rFonts w:ascii="Arial Narrow" w:hAnsi="Arial Narrow" w:cs="Arial"/>
          <w:sz w:val="26"/>
          <w:szCs w:val="26"/>
        </w:rPr>
        <w:t>a los trabajadores</w:t>
      </w:r>
      <w:r w:rsidRPr="00DC473E">
        <w:rPr>
          <w:rFonts w:ascii="Arial Narrow" w:hAnsi="Arial Narrow" w:cs="Arial"/>
          <w:sz w:val="26"/>
          <w:szCs w:val="26"/>
        </w:rPr>
        <w:t xml:space="preserve">, pues como es sabido, es el empleador quien está obligado a dar manejo a los aspectos fundamentales para </w:t>
      </w:r>
      <w:r w:rsidR="007E714D" w:rsidRPr="00DC473E">
        <w:rPr>
          <w:rFonts w:ascii="Arial Narrow" w:hAnsi="Arial Narrow" w:cs="Arial"/>
          <w:sz w:val="26"/>
          <w:szCs w:val="26"/>
        </w:rPr>
        <w:t>el</w:t>
      </w:r>
      <w:r w:rsidRPr="00DC473E">
        <w:rPr>
          <w:rFonts w:ascii="Arial Narrow" w:hAnsi="Arial Narrow" w:cs="Arial"/>
          <w:sz w:val="26"/>
          <w:szCs w:val="26"/>
        </w:rPr>
        <w:t xml:space="preserve"> buen funcionamiento de la empresa, siendo previsible para él a través de sus directivos, contadores, revisores, entre otros funcionarios, conocer el estado de la empresa y prevenir la insolvencia que implicara el no pago de las obligaciones laborales a sus trabajadores, por ende, no es a estos últimos a quien corresponde  a asumir las consecuencias de las fallas en que incurrió la compañía.</w:t>
      </w:r>
    </w:p>
    <w:p w:rsidR="002433A7" w:rsidRPr="00DC473E" w:rsidRDefault="002433A7" w:rsidP="00DC473E">
      <w:pPr>
        <w:pStyle w:val="Sinespaciado"/>
        <w:spacing w:line="288" w:lineRule="auto"/>
        <w:rPr>
          <w:rFonts w:ascii="Arial Narrow" w:hAnsi="Arial Narrow"/>
          <w:sz w:val="26"/>
          <w:szCs w:val="26"/>
        </w:rPr>
      </w:pPr>
    </w:p>
    <w:p w:rsidR="00781BD2" w:rsidRPr="00DC473E" w:rsidRDefault="00781BD2" w:rsidP="00DC473E">
      <w:pPr>
        <w:spacing w:line="288" w:lineRule="auto"/>
        <w:ind w:firstLine="708"/>
        <w:jc w:val="both"/>
        <w:rPr>
          <w:rFonts w:ascii="Arial Narrow" w:hAnsi="Arial Narrow" w:cs="Arial"/>
          <w:sz w:val="26"/>
          <w:szCs w:val="26"/>
        </w:rPr>
      </w:pPr>
      <w:r w:rsidRPr="00DC473E">
        <w:rPr>
          <w:rFonts w:ascii="Arial Narrow" w:hAnsi="Arial Narrow"/>
          <w:sz w:val="26"/>
          <w:szCs w:val="26"/>
        </w:rPr>
        <w:t xml:space="preserve">Así las cosas, en lo referente a la sanción por la no consignación al fondo de cesantías a la que accedió la a-quo, </w:t>
      </w:r>
      <w:r w:rsidRPr="00DC473E">
        <w:rPr>
          <w:rFonts w:ascii="Arial Narrow" w:hAnsi="Arial Narrow" w:cs="Arial"/>
          <w:sz w:val="26"/>
          <w:szCs w:val="26"/>
        </w:rPr>
        <w:t xml:space="preserve">necesario resulta recordar que el apoderado de la parte actora pidió en el recurso de apelación que se modificaran las condenas que tuvieren relación con el cambio de la fecha de finalización del contrato de trabajo; por lo que la condena por ese concepto debe correr hasta el 25 de noviembre de 2015 para cada uno de </w:t>
      </w:r>
      <w:r w:rsidR="00E82D98" w:rsidRPr="00DC473E">
        <w:rPr>
          <w:rFonts w:ascii="Arial Narrow" w:hAnsi="Arial Narrow" w:cs="Arial"/>
          <w:sz w:val="26"/>
          <w:szCs w:val="26"/>
        </w:rPr>
        <w:t>los demandantes</w:t>
      </w:r>
      <w:r w:rsidRPr="00DC473E">
        <w:rPr>
          <w:rFonts w:ascii="Arial Narrow" w:hAnsi="Arial Narrow" w:cs="Arial"/>
          <w:sz w:val="26"/>
          <w:szCs w:val="26"/>
        </w:rPr>
        <w:t xml:space="preserve">, ya que el hecho de que la entidad empleadora se encontrara en dificultades económicas desde el año 2012, </w:t>
      </w:r>
      <w:r w:rsidR="00E82D98" w:rsidRPr="00DC473E">
        <w:rPr>
          <w:rFonts w:ascii="Arial Narrow" w:hAnsi="Arial Narrow" w:cs="Arial"/>
          <w:sz w:val="26"/>
          <w:szCs w:val="26"/>
        </w:rPr>
        <w:t xml:space="preserve">como se dijo, </w:t>
      </w:r>
      <w:r w:rsidRPr="00DC473E">
        <w:rPr>
          <w:rFonts w:ascii="Arial Narrow" w:hAnsi="Arial Narrow" w:cs="Arial"/>
          <w:sz w:val="26"/>
          <w:szCs w:val="26"/>
        </w:rPr>
        <w:t xml:space="preserve">no la eximía </w:t>
      </w:r>
      <w:r w:rsidR="00E82D98" w:rsidRPr="00DC473E">
        <w:rPr>
          <w:rFonts w:ascii="Arial Narrow" w:hAnsi="Arial Narrow" w:cs="Arial"/>
          <w:sz w:val="26"/>
          <w:szCs w:val="26"/>
        </w:rPr>
        <w:t xml:space="preserve">de su obligación de consignar esta prestación </w:t>
      </w:r>
      <w:r w:rsidRPr="00DC473E">
        <w:rPr>
          <w:rFonts w:ascii="Arial Narrow" w:hAnsi="Arial Narrow" w:cs="Arial"/>
          <w:sz w:val="26"/>
          <w:szCs w:val="26"/>
        </w:rPr>
        <w:t>antes del 15 de febrero de 2014, tal y como lo recordó la Sala de Casación Laboral en sentencia SL2448 de 2017.</w:t>
      </w:r>
    </w:p>
    <w:p w:rsidR="00781BD2" w:rsidRPr="00DC473E" w:rsidRDefault="00781BD2" w:rsidP="00DC473E">
      <w:pPr>
        <w:pStyle w:val="Sinespaciado"/>
        <w:spacing w:line="288" w:lineRule="auto"/>
        <w:rPr>
          <w:rFonts w:ascii="Arial Narrow" w:hAnsi="Arial Narrow"/>
          <w:sz w:val="26"/>
          <w:szCs w:val="26"/>
        </w:rPr>
      </w:pPr>
    </w:p>
    <w:p w:rsidR="00AA13E1" w:rsidRPr="00DC473E" w:rsidRDefault="00282125" w:rsidP="00DC473E">
      <w:pPr>
        <w:pStyle w:val="Sinespaciado"/>
        <w:spacing w:line="288" w:lineRule="auto"/>
        <w:ind w:firstLine="708"/>
        <w:jc w:val="both"/>
        <w:rPr>
          <w:rFonts w:ascii="Arial Narrow" w:eastAsia="Tahoma" w:hAnsi="Arial Narrow" w:cs="Arial"/>
          <w:sz w:val="26"/>
          <w:szCs w:val="26"/>
          <w:lang w:val="es-ES"/>
        </w:rPr>
      </w:pPr>
      <w:r w:rsidRPr="00DC473E">
        <w:rPr>
          <w:rFonts w:ascii="Arial Narrow" w:eastAsia="Tahoma" w:hAnsi="Arial Narrow" w:cs="Arial"/>
          <w:sz w:val="26"/>
          <w:szCs w:val="26"/>
          <w:lang w:val="es-ES"/>
        </w:rPr>
        <w:t xml:space="preserve">En ese orden, </w:t>
      </w:r>
      <w:r w:rsidR="00AA13E1" w:rsidRPr="00DC473E">
        <w:rPr>
          <w:rFonts w:ascii="Arial Narrow" w:eastAsia="Tahoma" w:hAnsi="Arial Narrow" w:cs="Arial"/>
          <w:sz w:val="26"/>
          <w:szCs w:val="26"/>
          <w:lang w:val="es-ES"/>
        </w:rPr>
        <w:t>por la fracción de tiempo del 2014</w:t>
      </w:r>
      <w:r w:rsidR="000E4C22" w:rsidRPr="00DC473E">
        <w:rPr>
          <w:rFonts w:ascii="Arial Narrow" w:eastAsia="Tahoma" w:hAnsi="Arial Narrow" w:cs="Arial"/>
          <w:sz w:val="26"/>
          <w:szCs w:val="26"/>
          <w:lang w:val="es-ES"/>
        </w:rPr>
        <w:t xml:space="preserve"> que no liquidó la a-quo, calculada entre el 19</w:t>
      </w:r>
      <w:r w:rsidR="00AA13E1" w:rsidRPr="00DC473E">
        <w:rPr>
          <w:rFonts w:ascii="Arial Narrow" w:eastAsia="Tahoma" w:hAnsi="Arial Narrow" w:cs="Arial"/>
          <w:sz w:val="26"/>
          <w:szCs w:val="26"/>
          <w:lang w:val="es-ES"/>
        </w:rPr>
        <w:t xml:space="preserve"> de agosto de 2014 y el 14 de febrero de 2015, </w:t>
      </w:r>
      <w:r w:rsidR="000E4C22" w:rsidRPr="00DC473E">
        <w:rPr>
          <w:rFonts w:ascii="Arial Narrow" w:eastAsia="Tahoma" w:hAnsi="Arial Narrow" w:cs="Arial"/>
          <w:sz w:val="26"/>
          <w:szCs w:val="26"/>
          <w:lang w:val="es-ES"/>
        </w:rPr>
        <w:t xml:space="preserve">se obtiene: </w:t>
      </w:r>
      <w:r w:rsidR="00AA13E1" w:rsidRPr="00DC473E">
        <w:rPr>
          <w:rFonts w:ascii="Arial Narrow" w:eastAsia="Tahoma" w:hAnsi="Arial Narrow" w:cs="Arial"/>
          <w:sz w:val="26"/>
          <w:szCs w:val="26"/>
          <w:lang w:val="es-ES"/>
        </w:rPr>
        <w:t xml:space="preserve">  </w:t>
      </w:r>
    </w:p>
    <w:p w:rsidR="00AA13E1" w:rsidRPr="00DC473E" w:rsidRDefault="00AA13E1" w:rsidP="00DC473E">
      <w:pPr>
        <w:pStyle w:val="Sinespaciado"/>
        <w:spacing w:line="288" w:lineRule="auto"/>
        <w:rPr>
          <w:rFonts w:ascii="Arial Narrow" w:eastAsia="Tahoma" w:hAnsi="Arial Narrow"/>
          <w:sz w:val="26"/>
          <w:szCs w:val="26"/>
        </w:rPr>
      </w:pPr>
    </w:p>
    <w:p w:rsidR="00AA13E1" w:rsidRPr="00DC473E" w:rsidRDefault="00AA13E1" w:rsidP="00DC473E">
      <w:pPr>
        <w:pStyle w:val="Textoindependiente31"/>
        <w:spacing w:line="288" w:lineRule="auto"/>
        <w:ind w:firstLine="708"/>
        <w:rPr>
          <w:rFonts w:ascii="Arial Narrow" w:hAnsi="Arial Narrow"/>
          <w:bCs/>
          <w:sz w:val="26"/>
          <w:szCs w:val="26"/>
          <w:lang w:val="es-ES"/>
        </w:rPr>
      </w:pPr>
      <w:r w:rsidRPr="00DC473E">
        <w:rPr>
          <w:rFonts w:ascii="Arial Narrow" w:eastAsia="Tahoma" w:hAnsi="Arial Narrow" w:cs="Arial"/>
          <w:sz w:val="26"/>
          <w:szCs w:val="26"/>
          <w:lang w:val="es-ES"/>
        </w:rPr>
        <w:t xml:space="preserve">- A favor de </w:t>
      </w:r>
      <w:r w:rsidRPr="00DC473E">
        <w:rPr>
          <w:rFonts w:ascii="Arial Narrow" w:hAnsi="Arial Narrow"/>
          <w:bCs/>
          <w:sz w:val="26"/>
          <w:szCs w:val="26"/>
          <w:lang w:val="es-ES"/>
        </w:rPr>
        <w:t>Oscar Eduardo Toro Ríos $</w:t>
      </w:r>
      <w:r w:rsidR="000E4C22" w:rsidRPr="00DC473E">
        <w:rPr>
          <w:rFonts w:ascii="Arial Narrow" w:hAnsi="Arial Narrow"/>
          <w:bCs/>
          <w:sz w:val="26"/>
          <w:szCs w:val="26"/>
          <w:lang w:val="es-ES"/>
        </w:rPr>
        <w:t xml:space="preserve">3`758.708; </w:t>
      </w:r>
      <w:r w:rsidRPr="00DC473E">
        <w:rPr>
          <w:rFonts w:ascii="Arial Narrow" w:hAnsi="Arial Narrow"/>
          <w:bCs/>
          <w:sz w:val="26"/>
          <w:szCs w:val="26"/>
          <w:lang w:val="es-ES"/>
        </w:rPr>
        <w:t>de Herman de Jesús López Zamora $</w:t>
      </w:r>
      <w:r w:rsidR="000E4C22" w:rsidRPr="00DC473E">
        <w:rPr>
          <w:rFonts w:ascii="Arial Narrow" w:hAnsi="Arial Narrow"/>
          <w:bCs/>
          <w:sz w:val="26"/>
          <w:szCs w:val="26"/>
          <w:lang w:val="es-ES"/>
        </w:rPr>
        <w:t>775.972</w:t>
      </w:r>
      <w:r w:rsidRPr="00DC473E">
        <w:rPr>
          <w:rFonts w:ascii="Arial Narrow" w:hAnsi="Arial Narrow"/>
          <w:bCs/>
          <w:sz w:val="26"/>
          <w:szCs w:val="26"/>
          <w:lang w:val="es-ES"/>
        </w:rPr>
        <w:t>;</w:t>
      </w:r>
      <w:r w:rsidR="00D57B9D" w:rsidRPr="00DC473E">
        <w:rPr>
          <w:rFonts w:ascii="Arial Narrow" w:hAnsi="Arial Narrow"/>
          <w:bCs/>
          <w:sz w:val="26"/>
          <w:szCs w:val="26"/>
          <w:lang w:val="es-ES"/>
        </w:rPr>
        <w:t xml:space="preserve"> y de </w:t>
      </w:r>
      <w:r w:rsidRPr="00DC473E">
        <w:rPr>
          <w:rFonts w:ascii="Arial Narrow" w:hAnsi="Arial Narrow"/>
          <w:bCs/>
          <w:sz w:val="26"/>
          <w:szCs w:val="26"/>
          <w:lang w:val="es-ES"/>
        </w:rPr>
        <w:t xml:space="preserve">Gonzalo de Jesús Gómez Gutiérrez </w:t>
      </w:r>
      <w:r w:rsidR="00D57B9D" w:rsidRPr="00DC473E">
        <w:rPr>
          <w:rFonts w:ascii="Arial Narrow" w:hAnsi="Arial Narrow"/>
          <w:bCs/>
          <w:sz w:val="26"/>
          <w:szCs w:val="26"/>
          <w:lang w:val="es-ES"/>
        </w:rPr>
        <w:t xml:space="preserve">Fernando Antonio López Murillo, </w:t>
      </w:r>
      <w:r w:rsidRPr="00DC473E">
        <w:rPr>
          <w:rFonts w:ascii="Arial Narrow" w:hAnsi="Arial Narrow"/>
          <w:bCs/>
          <w:sz w:val="26"/>
          <w:szCs w:val="26"/>
          <w:lang w:val="es-ES"/>
        </w:rPr>
        <w:t>José Alexander Buitrago Montoya</w:t>
      </w:r>
      <w:r w:rsidR="00D57B9D" w:rsidRPr="00DC473E">
        <w:rPr>
          <w:rFonts w:ascii="Arial Narrow" w:hAnsi="Arial Narrow"/>
          <w:bCs/>
          <w:sz w:val="26"/>
          <w:szCs w:val="26"/>
          <w:lang w:val="es-ES"/>
        </w:rPr>
        <w:t xml:space="preserve">, </w:t>
      </w:r>
      <w:r w:rsidRPr="00DC473E">
        <w:rPr>
          <w:rFonts w:ascii="Arial Narrow" w:hAnsi="Arial Narrow"/>
          <w:bCs/>
          <w:sz w:val="26"/>
          <w:szCs w:val="26"/>
          <w:lang w:val="es-ES"/>
        </w:rPr>
        <w:t xml:space="preserve">Jorge Eliecer Casas Acevedo y, </w:t>
      </w:r>
      <w:proofErr w:type="spellStart"/>
      <w:r w:rsidRPr="00DC473E">
        <w:rPr>
          <w:rFonts w:ascii="Arial Narrow" w:hAnsi="Arial Narrow"/>
          <w:bCs/>
          <w:sz w:val="26"/>
          <w:szCs w:val="26"/>
          <w:lang w:val="es-ES"/>
        </w:rPr>
        <w:t>Frans</w:t>
      </w:r>
      <w:proofErr w:type="spellEnd"/>
      <w:r w:rsidRPr="00DC473E">
        <w:rPr>
          <w:rFonts w:ascii="Arial Narrow" w:hAnsi="Arial Narrow"/>
          <w:bCs/>
          <w:sz w:val="26"/>
          <w:szCs w:val="26"/>
          <w:lang w:val="es-ES"/>
        </w:rPr>
        <w:t xml:space="preserve"> Mauricio Ocampo Suárez $</w:t>
      </w:r>
      <w:r w:rsidR="00176B91" w:rsidRPr="00DC473E">
        <w:rPr>
          <w:rFonts w:ascii="Arial Narrow" w:hAnsi="Arial Narrow"/>
          <w:bCs/>
          <w:sz w:val="26"/>
          <w:szCs w:val="26"/>
          <w:lang w:val="es-ES"/>
        </w:rPr>
        <w:t>5`222.887, para cada uno.</w:t>
      </w:r>
      <w:r w:rsidR="00D57B9D" w:rsidRPr="00DC473E">
        <w:rPr>
          <w:rFonts w:ascii="Arial Narrow" w:hAnsi="Arial Narrow"/>
          <w:bCs/>
          <w:sz w:val="26"/>
          <w:szCs w:val="26"/>
          <w:lang w:val="es-ES"/>
        </w:rPr>
        <w:t xml:space="preserve"> </w:t>
      </w:r>
      <w:r w:rsidRPr="00DC473E">
        <w:rPr>
          <w:rFonts w:ascii="Arial Narrow" w:hAnsi="Arial Narrow"/>
          <w:bCs/>
          <w:sz w:val="26"/>
          <w:szCs w:val="26"/>
          <w:lang w:val="es-ES"/>
        </w:rPr>
        <w:t xml:space="preserve"> </w:t>
      </w:r>
    </w:p>
    <w:p w:rsidR="008F7575" w:rsidRPr="00DC473E" w:rsidRDefault="008F7575" w:rsidP="00DC473E">
      <w:pPr>
        <w:pStyle w:val="Sinespaciado"/>
        <w:spacing w:line="288" w:lineRule="auto"/>
        <w:rPr>
          <w:rFonts w:ascii="Arial Narrow" w:eastAsia="Tahoma" w:hAnsi="Arial Narrow"/>
          <w:sz w:val="26"/>
          <w:szCs w:val="26"/>
          <w:lang w:val="es-ES"/>
        </w:rPr>
      </w:pPr>
    </w:p>
    <w:p w:rsidR="00101A7A" w:rsidRPr="00DC473E" w:rsidRDefault="00D57B9D" w:rsidP="00DC473E">
      <w:pPr>
        <w:pStyle w:val="Sinespaciado"/>
        <w:spacing w:line="288" w:lineRule="auto"/>
        <w:ind w:firstLine="708"/>
        <w:jc w:val="both"/>
        <w:rPr>
          <w:rFonts w:ascii="Arial Narrow" w:hAnsi="Arial Narrow"/>
          <w:sz w:val="26"/>
          <w:szCs w:val="26"/>
        </w:rPr>
      </w:pPr>
      <w:r w:rsidRPr="00DC473E">
        <w:rPr>
          <w:rFonts w:ascii="Arial Narrow" w:eastAsia="Tahoma" w:hAnsi="Arial Narrow" w:cs="Arial"/>
          <w:sz w:val="26"/>
          <w:szCs w:val="26"/>
          <w:lang w:val="es-ES"/>
        </w:rPr>
        <w:t xml:space="preserve">Por las </w:t>
      </w:r>
      <w:r w:rsidR="00282125" w:rsidRPr="00DC473E">
        <w:rPr>
          <w:rFonts w:ascii="Arial Narrow" w:eastAsia="Tahoma" w:hAnsi="Arial Narrow" w:cs="Arial"/>
          <w:sz w:val="26"/>
          <w:szCs w:val="26"/>
          <w:lang w:val="es-ES"/>
        </w:rPr>
        <w:t xml:space="preserve">cesantías que se generaron entre el 1º de enero y el 31 de diciembre de 2014 </w:t>
      </w:r>
      <w:r w:rsidRPr="00DC473E">
        <w:rPr>
          <w:rFonts w:ascii="Arial Narrow" w:eastAsia="Tahoma" w:hAnsi="Arial Narrow" w:cs="Arial"/>
          <w:sz w:val="26"/>
          <w:szCs w:val="26"/>
          <w:lang w:val="es-ES"/>
        </w:rPr>
        <w:t xml:space="preserve">y que </w:t>
      </w:r>
      <w:r w:rsidR="00282125" w:rsidRPr="00DC473E">
        <w:rPr>
          <w:rFonts w:ascii="Arial Narrow" w:eastAsia="Tahoma" w:hAnsi="Arial Narrow" w:cs="Arial"/>
          <w:sz w:val="26"/>
          <w:szCs w:val="26"/>
          <w:lang w:val="es-ES"/>
        </w:rPr>
        <w:t xml:space="preserve">debían ser consignadas a más tardar el 14 de febrero de 2015, se condenará a </w:t>
      </w:r>
      <w:proofErr w:type="spellStart"/>
      <w:r w:rsidR="00282125" w:rsidRPr="00DC473E">
        <w:rPr>
          <w:rFonts w:ascii="Arial Narrow" w:eastAsia="Tahoma" w:hAnsi="Arial Narrow" w:cs="Arial"/>
          <w:sz w:val="26"/>
          <w:szCs w:val="26"/>
          <w:lang w:val="es-ES"/>
        </w:rPr>
        <w:t>Promasivo</w:t>
      </w:r>
      <w:proofErr w:type="spellEnd"/>
      <w:r w:rsidR="00282125" w:rsidRPr="00DC473E">
        <w:rPr>
          <w:rFonts w:ascii="Arial Narrow" w:eastAsia="Tahoma" w:hAnsi="Arial Narrow" w:cs="Arial"/>
          <w:sz w:val="26"/>
          <w:szCs w:val="26"/>
          <w:lang w:val="es-ES"/>
        </w:rPr>
        <w:t xml:space="preserve"> S.A. Liquidada a cancelar </w:t>
      </w:r>
      <w:r w:rsidR="00781BD2" w:rsidRPr="00DC473E">
        <w:rPr>
          <w:rFonts w:ascii="Arial Narrow" w:hAnsi="Arial Narrow"/>
          <w:sz w:val="26"/>
          <w:szCs w:val="26"/>
        </w:rPr>
        <w:t xml:space="preserve">un día de salario básico </w:t>
      </w:r>
      <w:r w:rsidR="00282125" w:rsidRPr="00DC473E">
        <w:rPr>
          <w:rFonts w:ascii="Arial Narrow" w:hAnsi="Arial Narrow"/>
          <w:sz w:val="26"/>
          <w:szCs w:val="26"/>
        </w:rPr>
        <w:t xml:space="preserve">de cada trabajador, </w:t>
      </w:r>
      <w:r w:rsidR="00781BD2" w:rsidRPr="00DC473E">
        <w:rPr>
          <w:rFonts w:ascii="Arial Narrow" w:hAnsi="Arial Narrow"/>
          <w:sz w:val="26"/>
          <w:szCs w:val="26"/>
        </w:rPr>
        <w:t xml:space="preserve">por cada día de retardo, </w:t>
      </w:r>
      <w:r w:rsidR="00101A7A" w:rsidRPr="00DC473E">
        <w:rPr>
          <w:rFonts w:ascii="Arial Narrow" w:hAnsi="Arial Narrow"/>
          <w:sz w:val="26"/>
          <w:szCs w:val="26"/>
        </w:rPr>
        <w:t xml:space="preserve">a excepción de Herman de Jesús López Zamora y </w:t>
      </w:r>
      <w:proofErr w:type="spellStart"/>
      <w:r w:rsidR="00101A7A" w:rsidRPr="00DC473E">
        <w:rPr>
          <w:rFonts w:ascii="Arial Narrow" w:hAnsi="Arial Narrow"/>
          <w:sz w:val="26"/>
          <w:szCs w:val="26"/>
        </w:rPr>
        <w:t>Artemo</w:t>
      </w:r>
      <w:proofErr w:type="spellEnd"/>
      <w:r w:rsidR="00101A7A" w:rsidRPr="00DC473E">
        <w:rPr>
          <w:rFonts w:ascii="Arial Narrow" w:hAnsi="Arial Narrow"/>
          <w:sz w:val="26"/>
          <w:szCs w:val="26"/>
        </w:rPr>
        <w:t xml:space="preserve"> Rivera Hurtado, </w:t>
      </w:r>
      <w:r w:rsidR="00781BD2" w:rsidRPr="00DC473E">
        <w:rPr>
          <w:rFonts w:ascii="Arial Narrow" w:hAnsi="Arial Narrow"/>
          <w:sz w:val="26"/>
          <w:szCs w:val="26"/>
        </w:rPr>
        <w:t xml:space="preserve">a partir del 15 de febrero </w:t>
      </w:r>
      <w:r w:rsidR="00282125" w:rsidRPr="00DC473E">
        <w:rPr>
          <w:rFonts w:ascii="Arial Narrow" w:hAnsi="Arial Narrow"/>
          <w:sz w:val="26"/>
          <w:szCs w:val="26"/>
        </w:rPr>
        <w:t xml:space="preserve">y </w:t>
      </w:r>
      <w:r w:rsidR="00781BD2" w:rsidRPr="00DC473E">
        <w:rPr>
          <w:rFonts w:ascii="Arial Narrow" w:hAnsi="Arial Narrow"/>
          <w:sz w:val="26"/>
          <w:szCs w:val="26"/>
        </w:rPr>
        <w:t xml:space="preserve">hasta el </w:t>
      </w:r>
      <w:r w:rsidR="00282125" w:rsidRPr="00DC473E">
        <w:rPr>
          <w:rFonts w:ascii="Arial Narrow" w:hAnsi="Arial Narrow"/>
          <w:sz w:val="26"/>
          <w:szCs w:val="26"/>
        </w:rPr>
        <w:t>25 de noviembre de 2015</w:t>
      </w:r>
      <w:r w:rsidR="00781BD2" w:rsidRPr="00DC473E">
        <w:rPr>
          <w:rFonts w:ascii="Arial Narrow" w:hAnsi="Arial Narrow"/>
          <w:sz w:val="26"/>
          <w:szCs w:val="26"/>
        </w:rPr>
        <w:t xml:space="preserve">. </w:t>
      </w:r>
      <w:r w:rsidRPr="00DC473E">
        <w:rPr>
          <w:rFonts w:ascii="Arial Narrow" w:hAnsi="Arial Narrow"/>
          <w:sz w:val="26"/>
          <w:szCs w:val="26"/>
        </w:rPr>
        <w:t xml:space="preserve">Así: </w:t>
      </w:r>
      <w:r w:rsidRPr="00DC473E">
        <w:rPr>
          <w:rFonts w:ascii="Arial Narrow" w:eastAsia="Tahoma" w:hAnsi="Arial Narrow" w:cs="Arial"/>
          <w:sz w:val="26"/>
          <w:szCs w:val="26"/>
          <w:lang w:val="es-ES"/>
        </w:rPr>
        <w:t xml:space="preserve">A favor de </w:t>
      </w:r>
      <w:r w:rsidRPr="00DC473E">
        <w:rPr>
          <w:rFonts w:ascii="Arial Narrow" w:hAnsi="Arial Narrow"/>
          <w:bCs/>
          <w:sz w:val="26"/>
          <w:szCs w:val="26"/>
          <w:lang w:val="es-ES"/>
        </w:rPr>
        <w:t xml:space="preserve">Oscar Eduardo Toro Ríos $6`013.933; y de Gonzalo de Jesús Gómez Gutiérrez, Fernando Antonio López Murillo, José Alexander Buitrago Montoya, Jorge Eliecer Casas Acevedo y, </w:t>
      </w:r>
      <w:proofErr w:type="spellStart"/>
      <w:r w:rsidRPr="00DC473E">
        <w:rPr>
          <w:rFonts w:ascii="Arial Narrow" w:hAnsi="Arial Narrow"/>
          <w:bCs/>
          <w:sz w:val="26"/>
          <w:szCs w:val="26"/>
          <w:lang w:val="es-ES"/>
        </w:rPr>
        <w:t>Frans</w:t>
      </w:r>
      <w:proofErr w:type="spellEnd"/>
      <w:r w:rsidRPr="00DC473E">
        <w:rPr>
          <w:rFonts w:ascii="Arial Narrow" w:hAnsi="Arial Narrow"/>
          <w:bCs/>
          <w:sz w:val="26"/>
          <w:szCs w:val="26"/>
          <w:lang w:val="es-ES"/>
        </w:rPr>
        <w:t xml:space="preserve"> Ma</w:t>
      </w:r>
      <w:r w:rsidR="00D960C8" w:rsidRPr="00DC473E">
        <w:rPr>
          <w:rFonts w:ascii="Arial Narrow" w:hAnsi="Arial Narrow"/>
          <w:bCs/>
          <w:sz w:val="26"/>
          <w:szCs w:val="26"/>
          <w:lang w:val="es-ES"/>
        </w:rPr>
        <w:t>uricio Ocampo Suárez $8`356.619, a cada uno.</w:t>
      </w:r>
      <w:r w:rsidRPr="00DC473E">
        <w:rPr>
          <w:rFonts w:ascii="Arial Narrow" w:hAnsi="Arial Narrow"/>
          <w:bCs/>
          <w:sz w:val="26"/>
          <w:szCs w:val="26"/>
          <w:lang w:val="es-ES"/>
        </w:rPr>
        <w:t xml:space="preserve">  </w:t>
      </w:r>
      <w:r w:rsidR="00101A7A" w:rsidRPr="00DC473E">
        <w:rPr>
          <w:rFonts w:ascii="Arial Narrow" w:hAnsi="Arial Narrow"/>
          <w:sz w:val="26"/>
          <w:szCs w:val="26"/>
        </w:rPr>
        <w:t>No procede condena alguna por la fracción de tiempo</w:t>
      </w:r>
      <w:r w:rsidRPr="00DC473E">
        <w:rPr>
          <w:rFonts w:ascii="Arial Narrow" w:hAnsi="Arial Narrow"/>
          <w:sz w:val="26"/>
          <w:szCs w:val="26"/>
        </w:rPr>
        <w:t xml:space="preserve"> </w:t>
      </w:r>
      <w:r w:rsidR="00101A7A" w:rsidRPr="00DC473E">
        <w:rPr>
          <w:rFonts w:ascii="Arial Narrow" w:hAnsi="Arial Narrow"/>
          <w:sz w:val="26"/>
          <w:szCs w:val="26"/>
        </w:rPr>
        <w:t xml:space="preserve">del año 2015, dado que no existía para el empleador la obligación de consignar las cesantías a un fondo, sino que debía entregarlas directamente a cada trabajador, a la finalización del vínculo. </w:t>
      </w:r>
    </w:p>
    <w:p w:rsidR="00101A7A" w:rsidRPr="00DC473E" w:rsidRDefault="00101A7A" w:rsidP="00DC473E">
      <w:pPr>
        <w:pStyle w:val="Sinespaciado"/>
        <w:spacing w:line="288" w:lineRule="auto"/>
        <w:rPr>
          <w:rFonts w:ascii="Arial Narrow" w:hAnsi="Arial Narrow"/>
          <w:sz w:val="26"/>
          <w:szCs w:val="26"/>
        </w:rPr>
      </w:pPr>
    </w:p>
    <w:p w:rsidR="002A0178" w:rsidRPr="00DC473E" w:rsidRDefault="002A0178" w:rsidP="00DC473E">
      <w:pPr>
        <w:pStyle w:val="Sinespaciado"/>
        <w:spacing w:line="288" w:lineRule="auto"/>
        <w:ind w:firstLine="708"/>
        <w:jc w:val="both"/>
        <w:rPr>
          <w:rFonts w:ascii="Arial Narrow" w:eastAsia="Tahoma" w:hAnsi="Arial Narrow" w:cs="Arial"/>
          <w:sz w:val="26"/>
          <w:szCs w:val="26"/>
          <w:lang w:val="es-ES"/>
        </w:rPr>
      </w:pPr>
      <w:r w:rsidRPr="00DC473E">
        <w:rPr>
          <w:rFonts w:ascii="Arial Narrow" w:hAnsi="Arial Narrow" w:cs="Arial"/>
          <w:sz w:val="26"/>
          <w:szCs w:val="26"/>
        </w:rPr>
        <w:t xml:space="preserve">En lo que atañe a la indemnización moratoria prevista en el artículo 65 del </w:t>
      </w:r>
      <w:proofErr w:type="spellStart"/>
      <w:r w:rsidRPr="00DC473E">
        <w:rPr>
          <w:rFonts w:ascii="Arial Narrow" w:hAnsi="Arial Narrow" w:cs="Arial"/>
          <w:sz w:val="26"/>
          <w:szCs w:val="26"/>
        </w:rPr>
        <w:t>C.S.T</w:t>
      </w:r>
      <w:proofErr w:type="spellEnd"/>
      <w:r w:rsidRPr="00DC473E">
        <w:rPr>
          <w:rFonts w:ascii="Arial Narrow" w:hAnsi="Arial Narrow" w:cs="Arial"/>
          <w:sz w:val="26"/>
          <w:szCs w:val="26"/>
        </w:rPr>
        <w:t xml:space="preserve">., conviene precisar que si bien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S.A. no mostró razones atendibles que pudieran ubicar su actuar en el plano de la buena fe, lo cierto es que al haber finiquitado los contratos de trabajo </w:t>
      </w:r>
      <w:r w:rsidRPr="00DC473E">
        <w:rPr>
          <w:rFonts w:ascii="Arial Narrow" w:hAnsi="Arial Narrow" w:cs="Arial"/>
          <w:sz w:val="26"/>
          <w:szCs w:val="26"/>
        </w:rPr>
        <w:lastRenderedPageBreak/>
        <w:t xml:space="preserve">de la mayoría de los demandantes el 25 de noviembre de 2015, </w:t>
      </w:r>
      <w:r w:rsidRPr="00DC473E">
        <w:rPr>
          <w:rFonts w:ascii="Arial Narrow" w:hAnsi="Arial Narrow"/>
          <w:sz w:val="26"/>
          <w:szCs w:val="26"/>
        </w:rPr>
        <w:t xml:space="preserve">con ocasión a la apertura del proceso de liquidación judicial de </w:t>
      </w:r>
      <w:proofErr w:type="spellStart"/>
      <w:r w:rsidRPr="00DC473E">
        <w:rPr>
          <w:rFonts w:ascii="Arial Narrow" w:hAnsi="Arial Narrow"/>
          <w:sz w:val="26"/>
          <w:szCs w:val="26"/>
        </w:rPr>
        <w:t>Promasivo</w:t>
      </w:r>
      <w:proofErr w:type="spellEnd"/>
      <w:r w:rsidRPr="00DC473E">
        <w:rPr>
          <w:rFonts w:ascii="Arial Narrow" w:hAnsi="Arial Narrow"/>
          <w:sz w:val="26"/>
          <w:szCs w:val="26"/>
        </w:rPr>
        <w:t xml:space="preserve"> S.A., dispuesta por la Superintendencia de Sociedades, no es dable imponer </w:t>
      </w:r>
      <w:r w:rsidR="00A150A2" w:rsidRPr="00DC473E">
        <w:rPr>
          <w:rFonts w:ascii="Arial Narrow" w:hAnsi="Arial Narrow"/>
          <w:sz w:val="26"/>
          <w:szCs w:val="26"/>
        </w:rPr>
        <w:t xml:space="preserve">este tipo de sanciones, </w:t>
      </w:r>
      <w:r w:rsidRPr="00DC473E">
        <w:rPr>
          <w:rFonts w:ascii="Arial Narrow" w:hAnsi="Arial Narrow" w:cs="Arial"/>
          <w:sz w:val="26"/>
          <w:szCs w:val="26"/>
        </w:rPr>
        <w:t xml:space="preserve">puesto que </w:t>
      </w:r>
      <w:r w:rsidRPr="00DC473E">
        <w:rPr>
          <w:rFonts w:ascii="Arial Narrow" w:eastAsia="Tahoma" w:hAnsi="Arial Narrow" w:cs="Arial"/>
          <w:sz w:val="26"/>
          <w:szCs w:val="26"/>
          <w:lang w:val="es-ES"/>
        </w:rPr>
        <w:t xml:space="preserve">la intervención estatal en las empresas, está destinada a proteger no solo el capital y la inversión económica, sino también los intereses de todos los trabajadores, razón por la que no puede el agente liquidador disponer libremente de los recursos, ya que le corresponde hacer un uso adecuado de ellos con el objeto de mantener el equilibrio de la compañía, precisamente con el fin de no perjudicar los intereses de los trabajadores, </w:t>
      </w:r>
      <w:r w:rsidRPr="00DC473E">
        <w:rPr>
          <w:rFonts w:ascii="Arial Narrow" w:hAnsi="Arial Narrow"/>
          <w:sz w:val="26"/>
          <w:szCs w:val="26"/>
        </w:rPr>
        <w:t xml:space="preserve">en los términos expuestos por el órgano de cierre de esta especialidad laboral en sentencia </w:t>
      </w:r>
      <w:proofErr w:type="spellStart"/>
      <w:r w:rsidRPr="00DC473E">
        <w:rPr>
          <w:rFonts w:ascii="Arial Narrow" w:hAnsi="Arial Narrow"/>
          <w:sz w:val="26"/>
          <w:szCs w:val="26"/>
        </w:rPr>
        <w:t>SL</w:t>
      </w:r>
      <w:proofErr w:type="spellEnd"/>
      <w:r w:rsidRPr="00DC473E">
        <w:rPr>
          <w:rFonts w:ascii="Arial Narrow" w:hAnsi="Arial Narrow"/>
          <w:sz w:val="26"/>
          <w:szCs w:val="26"/>
        </w:rPr>
        <w:t xml:space="preserve"> </w:t>
      </w:r>
      <w:r w:rsidRPr="00DC473E">
        <w:rPr>
          <w:rFonts w:ascii="Arial Narrow" w:eastAsia="Tahoma" w:hAnsi="Arial Narrow" w:cs="Arial"/>
          <w:sz w:val="26"/>
          <w:szCs w:val="26"/>
          <w:lang w:val="es-ES"/>
        </w:rPr>
        <w:t>2833 de 1º de marzo de 2017 radicación Nº 53.793.</w:t>
      </w:r>
    </w:p>
    <w:p w:rsidR="002433A7" w:rsidRPr="00DC473E" w:rsidRDefault="002433A7" w:rsidP="00DC473E">
      <w:pPr>
        <w:pStyle w:val="Sinespaciado"/>
        <w:spacing w:line="288" w:lineRule="auto"/>
        <w:rPr>
          <w:rFonts w:ascii="Arial Narrow" w:hAnsi="Arial Narrow"/>
          <w:sz w:val="26"/>
          <w:szCs w:val="26"/>
        </w:rPr>
      </w:pPr>
    </w:p>
    <w:p w:rsidR="002433A7" w:rsidRPr="00DC473E" w:rsidRDefault="00A150A2" w:rsidP="00DC473E">
      <w:pPr>
        <w:pStyle w:val="Textoindependiente31"/>
        <w:spacing w:line="288" w:lineRule="auto"/>
        <w:ind w:firstLine="708"/>
        <w:rPr>
          <w:rFonts w:ascii="Arial Narrow" w:hAnsi="Arial Narrow"/>
          <w:bCs/>
          <w:sz w:val="26"/>
          <w:szCs w:val="26"/>
          <w:lang w:val="es-ES"/>
        </w:rPr>
      </w:pPr>
      <w:r w:rsidRPr="00DC473E">
        <w:rPr>
          <w:rFonts w:ascii="Arial Narrow" w:hAnsi="Arial Narrow"/>
          <w:bCs/>
          <w:sz w:val="26"/>
          <w:szCs w:val="26"/>
          <w:lang w:val="es-ES"/>
        </w:rPr>
        <w:t xml:space="preserve">Por ende, únicamente procede condena </w:t>
      </w:r>
      <w:r w:rsidR="000D10B8" w:rsidRPr="00DC473E">
        <w:rPr>
          <w:rFonts w:ascii="Arial Narrow" w:hAnsi="Arial Narrow"/>
          <w:bCs/>
          <w:sz w:val="26"/>
          <w:szCs w:val="26"/>
          <w:lang w:val="es-ES"/>
        </w:rPr>
        <w:t xml:space="preserve">por este concepto </w:t>
      </w:r>
      <w:r w:rsidRPr="00DC473E">
        <w:rPr>
          <w:rFonts w:ascii="Arial Narrow" w:hAnsi="Arial Narrow"/>
          <w:bCs/>
          <w:sz w:val="26"/>
          <w:szCs w:val="26"/>
          <w:lang w:val="es-ES"/>
        </w:rPr>
        <w:t>en favor de</w:t>
      </w:r>
      <w:r w:rsidR="000D10B8" w:rsidRPr="00DC473E">
        <w:rPr>
          <w:rFonts w:ascii="Arial Narrow" w:hAnsi="Arial Narrow"/>
          <w:bCs/>
          <w:sz w:val="26"/>
          <w:szCs w:val="26"/>
          <w:lang w:val="es-ES"/>
        </w:rPr>
        <w:t xml:space="preserve"> los demandantes</w:t>
      </w:r>
      <w:r w:rsidRPr="00DC473E">
        <w:rPr>
          <w:rFonts w:ascii="Arial Narrow" w:hAnsi="Arial Narrow"/>
          <w:bCs/>
          <w:sz w:val="26"/>
          <w:szCs w:val="26"/>
          <w:lang w:val="es-ES"/>
        </w:rPr>
        <w:t xml:space="preserve"> </w:t>
      </w:r>
      <w:proofErr w:type="spellStart"/>
      <w:r w:rsidRPr="00DC473E">
        <w:rPr>
          <w:rFonts w:ascii="Arial Narrow" w:hAnsi="Arial Narrow"/>
          <w:bCs/>
          <w:sz w:val="26"/>
          <w:szCs w:val="26"/>
          <w:lang w:val="es-ES"/>
        </w:rPr>
        <w:t>Hermán</w:t>
      </w:r>
      <w:proofErr w:type="spellEnd"/>
      <w:r w:rsidRPr="00DC473E">
        <w:rPr>
          <w:rFonts w:ascii="Arial Narrow" w:hAnsi="Arial Narrow"/>
          <w:bCs/>
          <w:sz w:val="26"/>
          <w:szCs w:val="26"/>
          <w:lang w:val="es-ES"/>
        </w:rPr>
        <w:t xml:space="preserve"> de Jesús López Zamora y </w:t>
      </w:r>
      <w:proofErr w:type="spellStart"/>
      <w:r w:rsidRPr="00DC473E">
        <w:rPr>
          <w:rFonts w:ascii="Arial Narrow" w:hAnsi="Arial Narrow"/>
          <w:bCs/>
          <w:sz w:val="26"/>
          <w:szCs w:val="26"/>
          <w:lang w:val="es-ES"/>
        </w:rPr>
        <w:t>Artemo</w:t>
      </w:r>
      <w:proofErr w:type="spellEnd"/>
      <w:r w:rsidRPr="00DC473E">
        <w:rPr>
          <w:rFonts w:ascii="Arial Narrow" w:hAnsi="Arial Narrow"/>
          <w:bCs/>
          <w:sz w:val="26"/>
          <w:szCs w:val="26"/>
          <w:lang w:val="es-ES"/>
        </w:rPr>
        <w:t xml:space="preserve"> Rivera Hurtado, </w:t>
      </w:r>
      <w:r w:rsidR="000D10B8" w:rsidRPr="00DC473E">
        <w:rPr>
          <w:rFonts w:ascii="Arial Narrow" w:hAnsi="Arial Narrow"/>
          <w:bCs/>
          <w:sz w:val="26"/>
          <w:szCs w:val="26"/>
          <w:lang w:val="es-ES"/>
        </w:rPr>
        <w:t>por haber finalizado sus contratos de trabajo antes de la apertura de</w:t>
      </w:r>
      <w:r w:rsidR="00A6329B" w:rsidRPr="00DC473E">
        <w:rPr>
          <w:rFonts w:ascii="Arial Narrow" w:hAnsi="Arial Narrow"/>
          <w:bCs/>
          <w:sz w:val="26"/>
          <w:szCs w:val="26"/>
          <w:lang w:val="es-ES"/>
        </w:rPr>
        <w:t xml:space="preserve">l proceso de </w:t>
      </w:r>
      <w:r w:rsidR="000D10B8" w:rsidRPr="00DC473E">
        <w:rPr>
          <w:rFonts w:ascii="Arial Narrow" w:hAnsi="Arial Narrow"/>
          <w:bCs/>
          <w:sz w:val="26"/>
          <w:szCs w:val="26"/>
          <w:lang w:val="es-ES"/>
        </w:rPr>
        <w:t xml:space="preserve">liquidación </w:t>
      </w:r>
      <w:r w:rsidR="00A6329B" w:rsidRPr="00DC473E">
        <w:rPr>
          <w:rFonts w:ascii="Arial Narrow" w:hAnsi="Arial Narrow"/>
          <w:bCs/>
          <w:sz w:val="26"/>
          <w:szCs w:val="26"/>
          <w:lang w:val="es-ES"/>
        </w:rPr>
        <w:t xml:space="preserve">judicial </w:t>
      </w:r>
      <w:r w:rsidR="000D10B8" w:rsidRPr="00DC473E">
        <w:rPr>
          <w:rFonts w:ascii="Arial Narrow" w:hAnsi="Arial Narrow"/>
          <w:bCs/>
          <w:sz w:val="26"/>
          <w:szCs w:val="26"/>
          <w:lang w:val="es-ES"/>
        </w:rPr>
        <w:t xml:space="preserve">de su ex empleador. </w:t>
      </w:r>
      <w:r w:rsidR="00A6329B" w:rsidRPr="00DC473E">
        <w:rPr>
          <w:rFonts w:ascii="Arial Narrow" w:hAnsi="Arial Narrow"/>
          <w:bCs/>
          <w:sz w:val="26"/>
          <w:szCs w:val="26"/>
          <w:lang w:val="es-ES"/>
        </w:rPr>
        <w:t>Así las cosas, dado que el señor López Zamora instauró la acción judicial dentro de los 24 meses siguientes a la finalización de su contrato de trabajo, tiene derecho a un d</w:t>
      </w:r>
      <w:r w:rsidR="000D10B8" w:rsidRPr="00DC473E">
        <w:rPr>
          <w:rFonts w:ascii="Arial Narrow" w:hAnsi="Arial Narrow"/>
          <w:bCs/>
          <w:sz w:val="26"/>
          <w:szCs w:val="26"/>
          <w:lang w:val="es-ES"/>
        </w:rPr>
        <w:t>ía de salario diario que corresponde a $29.</w:t>
      </w:r>
      <w:r w:rsidR="00A6329B" w:rsidRPr="00DC473E">
        <w:rPr>
          <w:rFonts w:ascii="Arial Narrow" w:hAnsi="Arial Narrow"/>
          <w:bCs/>
          <w:sz w:val="26"/>
          <w:szCs w:val="26"/>
          <w:lang w:val="es-ES"/>
        </w:rPr>
        <w:t xml:space="preserve">845, desde el </w:t>
      </w:r>
      <w:r w:rsidR="000D10B8" w:rsidRPr="00DC473E">
        <w:rPr>
          <w:rFonts w:ascii="Arial Narrow" w:hAnsi="Arial Narrow"/>
          <w:bCs/>
          <w:sz w:val="26"/>
          <w:szCs w:val="26"/>
          <w:lang w:val="es-ES"/>
        </w:rPr>
        <w:t xml:space="preserve"> 16</w:t>
      </w:r>
      <w:r w:rsidRPr="00DC473E">
        <w:rPr>
          <w:rFonts w:ascii="Arial Narrow" w:hAnsi="Arial Narrow"/>
          <w:bCs/>
          <w:sz w:val="26"/>
          <w:szCs w:val="26"/>
          <w:lang w:val="es-ES"/>
        </w:rPr>
        <w:t xml:space="preserve"> de se</w:t>
      </w:r>
      <w:r w:rsidR="000D10B8" w:rsidRPr="00DC473E">
        <w:rPr>
          <w:rFonts w:ascii="Arial Narrow" w:hAnsi="Arial Narrow"/>
          <w:bCs/>
          <w:sz w:val="26"/>
          <w:szCs w:val="26"/>
          <w:lang w:val="es-ES"/>
        </w:rPr>
        <w:t xml:space="preserve">ptiembre de 2014 </w:t>
      </w:r>
      <w:r w:rsidR="00A6329B" w:rsidRPr="00DC473E">
        <w:rPr>
          <w:rFonts w:ascii="Arial Narrow" w:hAnsi="Arial Narrow"/>
          <w:bCs/>
          <w:sz w:val="26"/>
          <w:szCs w:val="26"/>
          <w:lang w:val="es-ES"/>
        </w:rPr>
        <w:t xml:space="preserve">y hasta </w:t>
      </w:r>
      <w:r w:rsidR="000D10B8" w:rsidRPr="00DC473E">
        <w:rPr>
          <w:rFonts w:ascii="Arial Narrow" w:hAnsi="Arial Narrow"/>
          <w:bCs/>
          <w:sz w:val="26"/>
          <w:szCs w:val="26"/>
          <w:lang w:val="es-ES"/>
        </w:rPr>
        <w:t xml:space="preserve">el 25 de noviembre de 2015. Tal condena asciende a </w:t>
      </w:r>
      <w:r w:rsidR="00A6329B" w:rsidRPr="00DC473E">
        <w:rPr>
          <w:rFonts w:ascii="Arial Narrow" w:hAnsi="Arial Narrow"/>
          <w:bCs/>
          <w:sz w:val="26"/>
          <w:szCs w:val="26"/>
          <w:lang w:val="es-ES"/>
        </w:rPr>
        <w:t xml:space="preserve">la suma de </w:t>
      </w:r>
      <w:r w:rsidR="000D10B8" w:rsidRPr="00DC473E">
        <w:rPr>
          <w:rFonts w:ascii="Arial Narrow" w:hAnsi="Arial Narrow"/>
          <w:bCs/>
          <w:sz w:val="26"/>
          <w:szCs w:val="26"/>
          <w:lang w:val="es-ES"/>
        </w:rPr>
        <w:t>$12</w:t>
      </w:r>
      <w:r w:rsidR="00A6329B" w:rsidRPr="00DC473E">
        <w:rPr>
          <w:rFonts w:ascii="Arial Narrow" w:hAnsi="Arial Narrow"/>
          <w:bCs/>
          <w:sz w:val="26"/>
          <w:szCs w:val="26"/>
          <w:lang w:val="es-ES"/>
        </w:rPr>
        <w:t xml:space="preserve">`803.505. No sucede lo mismo en relación con el señor Rivera Hurtado, puesto que al haber instaurado esta demanda por fuera de los 24 meses siguientes a la finalización de su contrato de trabajo, únicamente le asiste derecho a los intereses moratorios a la tasa máxima de créditos de libre asignación certificados por la Superintendencia Financiera, desde el 5 de diciembre de 2013 al 25 de noviembre de 2015, sobre el valor de las prestaciones sociales adeudadas. </w:t>
      </w:r>
      <w:r w:rsidR="00D40A55" w:rsidRPr="00DC473E">
        <w:rPr>
          <w:rFonts w:ascii="Arial Narrow" w:hAnsi="Arial Narrow"/>
          <w:bCs/>
          <w:sz w:val="26"/>
          <w:szCs w:val="26"/>
          <w:lang w:val="es-ES"/>
        </w:rPr>
        <w:t xml:space="preserve">Tal condena por este concepto asciende a $ </w:t>
      </w:r>
      <w:r w:rsidR="00301C8F" w:rsidRPr="00DC473E">
        <w:rPr>
          <w:rFonts w:ascii="Arial Narrow" w:hAnsi="Arial Narrow"/>
          <w:bCs/>
          <w:sz w:val="26"/>
          <w:szCs w:val="26"/>
          <w:lang w:val="es-ES"/>
        </w:rPr>
        <w:t>1`836.194, conforme al cuadro elaborado por la Sala.</w:t>
      </w:r>
    </w:p>
    <w:p w:rsidR="00246570" w:rsidRPr="00DC473E" w:rsidRDefault="00246570" w:rsidP="00DC473E">
      <w:pPr>
        <w:pStyle w:val="Sinespaciado"/>
        <w:spacing w:line="288" w:lineRule="auto"/>
        <w:rPr>
          <w:rFonts w:ascii="Arial Narrow" w:hAnsi="Arial Narrow"/>
          <w:sz w:val="26"/>
          <w:szCs w:val="26"/>
        </w:rPr>
      </w:pPr>
    </w:p>
    <w:p w:rsidR="00AF54F6" w:rsidRPr="00DC473E" w:rsidRDefault="00AF54F6" w:rsidP="00DC473E">
      <w:pPr>
        <w:spacing w:line="288" w:lineRule="auto"/>
        <w:ind w:firstLine="708"/>
        <w:jc w:val="both"/>
        <w:rPr>
          <w:rFonts w:ascii="Arial Narrow" w:hAnsi="Arial Narrow" w:cs="Arial"/>
          <w:sz w:val="26"/>
          <w:szCs w:val="26"/>
        </w:rPr>
      </w:pPr>
      <w:r w:rsidRPr="00DC473E">
        <w:rPr>
          <w:rFonts w:ascii="Arial Narrow" w:hAnsi="Arial Narrow" w:cs="Arial"/>
          <w:sz w:val="26"/>
          <w:szCs w:val="26"/>
        </w:rPr>
        <w:t xml:space="preserve">Ahora bien, para resolver los cuestionamientos propuestos por las llamadas en garantía, Sistema de Transporte Masivo SI 99 S.A. y López Bedoya y Asociados </w:t>
      </w:r>
      <w:proofErr w:type="spellStart"/>
      <w:r w:rsidRPr="00DC473E">
        <w:rPr>
          <w:rFonts w:ascii="Arial Narrow" w:hAnsi="Arial Narrow" w:cs="Arial"/>
          <w:sz w:val="26"/>
          <w:szCs w:val="26"/>
        </w:rPr>
        <w:t>Cia</w:t>
      </w:r>
      <w:proofErr w:type="spellEnd"/>
      <w:r w:rsidRPr="00DC473E">
        <w:rPr>
          <w:rFonts w:ascii="Arial Narrow" w:hAnsi="Arial Narrow" w:cs="Arial"/>
          <w:sz w:val="26"/>
          <w:szCs w:val="26"/>
        </w:rPr>
        <w:t xml:space="preserve">. S en C., encaminados a la exoneración de responsabilidad solidaria, es menester hacer las siguientes acotaciones: </w:t>
      </w:r>
    </w:p>
    <w:p w:rsidR="00AF54F6" w:rsidRPr="00DC473E" w:rsidRDefault="00AF54F6" w:rsidP="00DC473E">
      <w:pPr>
        <w:pStyle w:val="Sinespaciado"/>
        <w:spacing w:line="288" w:lineRule="auto"/>
        <w:rPr>
          <w:rFonts w:ascii="Arial Narrow" w:hAnsi="Arial Narrow"/>
          <w:sz w:val="26"/>
          <w:szCs w:val="26"/>
          <w:lang w:val="es-CO" w:eastAsia="es-CO"/>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Sabido es que el empleador responde en su exclusiva calidad de tal frente al trabajador (a), respecto de las obligaciones derivadas del contrato laboral, en virtud de la </w:t>
      </w:r>
      <w:proofErr w:type="spellStart"/>
      <w:r w:rsidRPr="00DC473E">
        <w:rPr>
          <w:rFonts w:ascii="Arial Narrow" w:hAnsi="Arial Narrow"/>
          <w:sz w:val="26"/>
          <w:szCs w:val="26"/>
          <w:lang w:val="es-CO" w:eastAsia="es-CO"/>
        </w:rPr>
        <w:t>consensualidad</w:t>
      </w:r>
      <w:proofErr w:type="spellEnd"/>
      <w:r w:rsidRPr="00DC473E">
        <w:rPr>
          <w:rFonts w:ascii="Arial Narrow" w:hAnsi="Arial Narrow"/>
          <w:sz w:val="26"/>
          <w:szCs w:val="26"/>
          <w:lang w:val="es-CO" w:eastAsia="es-CO"/>
        </w:rPr>
        <w:t xml:space="preserve"> de éste, que por su sola celebración, aún verbal (art. 37 </w:t>
      </w:r>
      <w:proofErr w:type="spellStart"/>
      <w:r w:rsidRPr="00DC473E">
        <w:rPr>
          <w:rFonts w:ascii="Arial Narrow" w:hAnsi="Arial Narrow"/>
          <w:sz w:val="26"/>
          <w:szCs w:val="26"/>
          <w:lang w:val="es-CO" w:eastAsia="es-CO"/>
        </w:rPr>
        <w:t>C.S.T</w:t>
      </w:r>
      <w:proofErr w:type="spellEnd"/>
      <w:r w:rsidRPr="00DC473E">
        <w:rPr>
          <w:rFonts w:ascii="Arial Narrow" w:hAnsi="Arial Narrow"/>
          <w:sz w:val="26"/>
          <w:szCs w:val="26"/>
          <w:lang w:val="es-CO" w:eastAsia="es-CO"/>
        </w:rPr>
        <w:t xml:space="preserve">.) y poniéndose de acuerdo al menos en los puntuales aspectos indicados en el precepto siguiente (38 ibídem), generan derechos y obligaciones recíprocas entre las partes. </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shd w:val="clear" w:color="auto" w:fill="FFFFFF"/>
        <w:spacing w:line="288" w:lineRule="auto"/>
        <w:ind w:firstLine="708"/>
        <w:jc w:val="both"/>
        <w:rPr>
          <w:rFonts w:ascii="Arial Narrow" w:hAnsi="Arial Narrow"/>
          <w:sz w:val="26"/>
          <w:szCs w:val="26"/>
        </w:rPr>
      </w:pPr>
      <w:r w:rsidRPr="00DC473E">
        <w:rPr>
          <w:rFonts w:ascii="Arial Narrow" w:hAnsi="Arial Narrow"/>
          <w:sz w:val="26"/>
          <w:szCs w:val="26"/>
          <w:lang w:val="es-CO" w:eastAsia="es-CO"/>
        </w:rPr>
        <w:t>De otra parte, la razón de ser o de la existencia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dadas las circunstancias especiales diseñadas por el propio legislador.</w:t>
      </w:r>
      <w:r w:rsidRPr="00DC473E">
        <w:rPr>
          <w:rFonts w:ascii="Arial Narrow" w:hAnsi="Arial Narrow"/>
          <w:sz w:val="26"/>
          <w:szCs w:val="26"/>
        </w:rPr>
        <w:t xml:space="preserve"> </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lastRenderedPageBreak/>
        <w:t>Justamente, esa proximidad entre el demandado y el tercero, tiende el punto de contacto con las tareas que, directamente, realiza el trabajador a instancias de su empleador, las cuales, necesariamente, por una especie de rebote beneficiarán a dicho tercero, convirtiéndose éste en garante, en el evento en que el deudor principal no satisfaga los emolumentos legales al trabajador, lo cual se traduce en la facultad que la solidaridad le otorga, al laborante, de poder reclamar lo que se adeude por salarios, prestaciones sociales e indemnizaciones, no sólo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Es el caso de los beneficiarios o dueños de la obra de que tratan los artículos 34 y 35-3 </w:t>
      </w:r>
      <w:proofErr w:type="spellStart"/>
      <w:r w:rsidRPr="00DC473E">
        <w:rPr>
          <w:rFonts w:ascii="Arial Narrow" w:hAnsi="Arial Narrow"/>
          <w:sz w:val="26"/>
          <w:szCs w:val="26"/>
          <w:lang w:val="es-CO" w:eastAsia="es-CO"/>
        </w:rPr>
        <w:t>C.S.T</w:t>
      </w:r>
      <w:proofErr w:type="spellEnd"/>
      <w:r w:rsidRPr="00DC473E">
        <w:rPr>
          <w:rFonts w:ascii="Arial Narrow" w:hAnsi="Arial Narrow"/>
          <w:sz w:val="26"/>
          <w:szCs w:val="26"/>
          <w:lang w:val="es-CO" w:eastAsia="es-CO"/>
        </w:rPr>
        <w:t xml:space="preserve">., por fuerza de la intermediación de un contratista, o de una persona que no comunicó al trabajador su papel de simple intermediario, respectivamente, o el tercer caso, del socio de una persona jurídica formada en consideración a la persona y no al capital o a las acciones, así como el de los condueños o comuneros de una misma empresa (art. 36 </w:t>
      </w:r>
      <w:proofErr w:type="spellStart"/>
      <w:r w:rsidRPr="00DC473E">
        <w:rPr>
          <w:rFonts w:ascii="Arial Narrow" w:hAnsi="Arial Narrow"/>
          <w:sz w:val="26"/>
          <w:szCs w:val="26"/>
          <w:lang w:val="es-CO" w:eastAsia="es-CO"/>
        </w:rPr>
        <w:t>ejusdem</w:t>
      </w:r>
      <w:proofErr w:type="spellEnd"/>
      <w:r w:rsidRPr="00DC473E">
        <w:rPr>
          <w:rFonts w:ascii="Arial Narrow" w:hAnsi="Arial Narrow"/>
          <w:sz w:val="26"/>
          <w:szCs w:val="26"/>
          <w:lang w:val="es-CO" w:eastAsia="es-CO"/>
        </w:rPr>
        <w:t xml:space="preserve">). </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En todos estos eventos, el contratista, el falso empleador, el socio y el comunero, aunque ajenos al contrato laboral, responden, no directamente, sino como deudores solidarios, al lado del obligado principal, a satisfacer la deuda que éste hubiere quedado debiendo a su operario.</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Es entonces, una garantía en favor del trabajador (a), que por petición suya y ante la configuración de las hipótesis legales antes descritas, entra en escena otro u otros deudores, al momento de exigir el cumplimiento de las obligaciones laborales que deshonró el principal obligado, esto es, el empleador.</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No es del caso, entrar en el análisis el por qué la firma </w:t>
      </w:r>
      <w:proofErr w:type="spellStart"/>
      <w:r w:rsidRPr="00DC473E">
        <w:rPr>
          <w:rFonts w:ascii="Arial Narrow" w:hAnsi="Arial Narrow"/>
          <w:sz w:val="26"/>
          <w:szCs w:val="26"/>
          <w:lang w:val="es-CO" w:eastAsia="es-CO"/>
        </w:rPr>
        <w:t>Megabus</w:t>
      </w:r>
      <w:proofErr w:type="spellEnd"/>
      <w:r w:rsidRPr="00DC473E">
        <w:rPr>
          <w:rFonts w:ascii="Arial Narrow" w:hAnsi="Arial Narrow"/>
          <w:sz w:val="26"/>
          <w:szCs w:val="26"/>
          <w:lang w:val="es-CO" w:eastAsia="es-CO"/>
        </w:rPr>
        <w:t xml:space="preserve">, se hizo responsable solidario de los haberes laborales a cargo del empleador, </w:t>
      </w:r>
      <w:proofErr w:type="spellStart"/>
      <w:r w:rsidRPr="00DC473E">
        <w:rPr>
          <w:rFonts w:ascii="Arial Narrow" w:hAnsi="Arial Narrow"/>
          <w:sz w:val="26"/>
          <w:szCs w:val="26"/>
          <w:lang w:val="es-CO" w:eastAsia="es-CO"/>
        </w:rPr>
        <w:t>Promasivo</w:t>
      </w:r>
      <w:proofErr w:type="spellEnd"/>
      <w:r w:rsidRPr="00DC473E">
        <w:rPr>
          <w:rFonts w:ascii="Arial Narrow" w:hAnsi="Arial Narrow"/>
          <w:sz w:val="26"/>
          <w:szCs w:val="26"/>
          <w:lang w:val="es-CO" w:eastAsia="es-CO"/>
        </w:rPr>
        <w:t xml:space="preserve"> S.A., y en pro de</w:t>
      </w:r>
      <w:r w:rsidR="00294214" w:rsidRPr="00DC473E">
        <w:rPr>
          <w:rFonts w:ascii="Arial Narrow" w:hAnsi="Arial Narrow"/>
          <w:sz w:val="26"/>
          <w:szCs w:val="26"/>
          <w:lang w:val="es-CO" w:eastAsia="es-CO"/>
        </w:rPr>
        <w:t xml:space="preserve"> los </w:t>
      </w:r>
      <w:r w:rsidRPr="00DC473E">
        <w:rPr>
          <w:rFonts w:ascii="Arial Narrow" w:hAnsi="Arial Narrow"/>
          <w:sz w:val="26"/>
          <w:szCs w:val="26"/>
          <w:lang w:val="es-CO" w:eastAsia="es-CO"/>
        </w:rPr>
        <w:t>demandante</w:t>
      </w:r>
      <w:r w:rsidR="00294214" w:rsidRPr="00DC473E">
        <w:rPr>
          <w:rFonts w:ascii="Arial Narrow" w:hAnsi="Arial Narrow"/>
          <w:sz w:val="26"/>
          <w:szCs w:val="26"/>
          <w:lang w:val="es-CO" w:eastAsia="es-CO"/>
        </w:rPr>
        <w:t>s</w:t>
      </w:r>
      <w:r w:rsidRPr="00DC473E">
        <w:rPr>
          <w:rFonts w:ascii="Arial Narrow" w:hAnsi="Arial Narrow"/>
          <w:sz w:val="26"/>
          <w:szCs w:val="26"/>
          <w:lang w:val="es-CO" w:eastAsia="es-CO"/>
        </w:rPr>
        <w:t xml:space="preserve">, pues, eso se explica con lo brevemente expuesto, enlazada con la situación fáctica a propósito del contrato de concesión que ligó a ambas sociedades, aunado a que no fue motivo de reproche por parte de </w:t>
      </w:r>
      <w:proofErr w:type="spellStart"/>
      <w:r w:rsidRPr="00DC473E">
        <w:rPr>
          <w:rFonts w:ascii="Arial Narrow" w:hAnsi="Arial Narrow"/>
          <w:sz w:val="26"/>
          <w:szCs w:val="26"/>
          <w:lang w:val="es-CO" w:eastAsia="es-CO"/>
        </w:rPr>
        <w:t>Megabus</w:t>
      </w:r>
      <w:proofErr w:type="spellEnd"/>
      <w:r w:rsidRPr="00DC473E">
        <w:rPr>
          <w:rFonts w:ascii="Arial Narrow" w:hAnsi="Arial Narrow"/>
          <w:sz w:val="26"/>
          <w:szCs w:val="26"/>
          <w:lang w:val="es-CO" w:eastAsia="es-CO"/>
        </w:rPr>
        <w:t xml:space="preserve"> S.A., quien se conformó con la decisión.</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pStyle w:val="Sinespaciado"/>
        <w:spacing w:line="288" w:lineRule="auto"/>
        <w:jc w:val="both"/>
        <w:rPr>
          <w:rFonts w:ascii="Arial Narrow" w:hAnsi="Arial Narrow"/>
          <w:sz w:val="26"/>
          <w:szCs w:val="26"/>
          <w:lang w:val="es-CO" w:eastAsia="es-CO"/>
        </w:rPr>
      </w:pPr>
      <w:r w:rsidRPr="00DC473E">
        <w:rPr>
          <w:rFonts w:ascii="Arial Narrow" w:hAnsi="Arial Narrow"/>
          <w:sz w:val="26"/>
          <w:szCs w:val="26"/>
          <w:lang w:val="es-CO" w:eastAsia="es-CO"/>
        </w:rPr>
        <w:tab/>
        <w:t>El asunto que cuestiona la accionada, Sistema Integrado de Transporte SI 99 S.A., a quien luego de las rubricas del documento de concesión, estampó también su firma tras plasmar: “</w:t>
      </w:r>
      <w:r w:rsidRPr="00DC473E">
        <w:rPr>
          <w:rFonts w:ascii="Arial Narrow" w:hAnsi="Arial Narrow"/>
          <w:i/>
          <w:sz w:val="26"/>
          <w:szCs w:val="26"/>
          <w:lang w:val="es-CO" w:eastAsia="es-CO"/>
        </w:rPr>
        <w:t>[t]</w:t>
      </w:r>
      <w:proofErr w:type="spellStart"/>
      <w:r w:rsidRPr="00DC473E">
        <w:rPr>
          <w:rFonts w:ascii="Arial Narrow" w:hAnsi="Arial Narrow"/>
          <w:i/>
          <w:sz w:val="26"/>
          <w:szCs w:val="26"/>
          <w:lang w:val="es-CO" w:eastAsia="es-CO"/>
        </w:rPr>
        <w:t>ambién</w:t>
      </w:r>
      <w:proofErr w:type="spellEnd"/>
      <w:r w:rsidRPr="00DC473E">
        <w:rPr>
          <w:rFonts w:ascii="Arial Narrow" w:hAnsi="Arial Narrow"/>
          <w:i/>
          <w:sz w:val="26"/>
          <w:szCs w:val="26"/>
          <w:lang w:val="es-CO" w:eastAsia="es-CO"/>
        </w:rPr>
        <w:t xml:space="preserve"> suscriben el presente contrato de manera solidaria con el Concesionario las siguientes personas…</w:t>
      </w:r>
      <w:r w:rsidRPr="00DC473E">
        <w:rPr>
          <w:rFonts w:ascii="Arial Narrow" w:hAnsi="Arial Narrow"/>
          <w:sz w:val="26"/>
          <w:szCs w:val="26"/>
          <w:lang w:val="es-CO" w:eastAsia="es-CO"/>
        </w:rPr>
        <w:t xml:space="preserve">” (vienen las firmas de los representantes legales de SI 99 </w:t>
      </w:r>
      <w:proofErr w:type="spellStart"/>
      <w:r w:rsidRPr="00DC473E">
        <w:rPr>
          <w:rFonts w:ascii="Arial Narrow" w:hAnsi="Arial Narrow"/>
          <w:sz w:val="26"/>
          <w:szCs w:val="26"/>
          <w:lang w:val="es-CO" w:eastAsia="es-CO"/>
        </w:rPr>
        <w:t>SA</w:t>
      </w:r>
      <w:proofErr w:type="spellEnd"/>
      <w:r w:rsidRPr="00DC473E">
        <w:rPr>
          <w:rFonts w:ascii="Arial Narrow" w:hAnsi="Arial Narrow"/>
          <w:sz w:val="26"/>
          <w:szCs w:val="26"/>
          <w:lang w:val="es-CO" w:eastAsia="es-CO"/>
        </w:rPr>
        <w:t xml:space="preserve"> y López Bedoya y Asociados), pone al descubierto la ausencia, o por fuera del contexto de la regulación laboral el tipo de solidaridad acá esgrimida, puesto que esta especie de solidaridad voluntaria, no la prevé la legislación laboral. </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 Ello no significa que no se ha debido aceptar la intervención de aquellas, sino que el mecanismo del llamado, no era por la vía del artículo 34-1 del </w:t>
      </w:r>
      <w:proofErr w:type="spellStart"/>
      <w:r w:rsidRPr="00DC473E">
        <w:rPr>
          <w:rFonts w:ascii="Arial Narrow" w:hAnsi="Arial Narrow"/>
          <w:sz w:val="26"/>
          <w:szCs w:val="26"/>
          <w:lang w:val="es-CO" w:eastAsia="es-CO"/>
        </w:rPr>
        <w:t>C.S.T</w:t>
      </w:r>
      <w:proofErr w:type="spellEnd"/>
      <w:r w:rsidRPr="00DC473E">
        <w:rPr>
          <w:rFonts w:ascii="Arial Narrow" w:hAnsi="Arial Narrow"/>
          <w:sz w:val="26"/>
          <w:szCs w:val="26"/>
          <w:lang w:val="es-CO" w:eastAsia="es-CO"/>
        </w:rPr>
        <w:t xml:space="preserve">., por cuanto de ser así, el trabajador (a), a quien está destinada la disposición, tendría que demostrar el condicionamiento que trae la segunda parte del numeral primero del citado artículo 34, puesto que huelga </w:t>
      </w:r>
      <w:r w:rsidRPr="00DC473E">
        <w:rPr>
          <w:rFonts w:ascii="Arial Narrow" w:hAnsi="Arial Narrow"/>
          <w:sz w:val="26"/>
          <w:szCs w:val="26"/>
          <w:lang w:val="es-CO" w:eastAsia="es-CO"/>
        </w:rPr>
        <w:lastRenderedPageBreak/>
        <w:t>reiterarse, la institución de la solidaridad, en materia laboral, está erigida en pro del trabajador (a), y no de otro sujeto diferente, traducido como ya se expuso, en poder accionar tanto contra el empleador como contra el obligado solidario, lo que el primero resulte a deber al trabajador(a) .</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Se ofrece, por lo tanto, un típico llamamiento en garantía, en la que la recurrente, por razón de la solidaridad a que se obligó, voluntariamente, en los términos atrás expresados, favorece directamente a </w:t>
      </w:r>
      <w:proofErr w:type="spellStart"/>
      <w:r w:rsidRPr="00DC473E">
        <w:rPr>
          <w:rFonts w:ascii="Arial Narrow" w:hAnsi="Arial Narrow"/>
          <w:sz w:val="26"/>
          <w:szCs w:val="26"/>
          <w:lang w:val="es-CO" w:eastAsia="es-CO"/>
        </w:rPr>
        <w:t>Megabus</w:t>
      </w:r>
      <w:proofErr w:type="spellEnd"/>
      <w:r w:rsidRPr="00DC473E">
        <w:rPr>
          <w:rFonts w:ascii="Arial Narrow" w:hAnsi="Arial Narrow"/>
          <w:sz w:val="26"/>
          <w:szCs w:val="26"/>
          <w:lang w:val="es-CO" w:eastAsia="es-CO"/>
        </w:rPr>
        <w:t xml:space="preserve"> S.A., puesto que, detállese que por el compromiso de asumir el rol de solidaria al lado del concesionario, la vincula todo su clausulado, entre ellas la 122  que sirvió de base para el llamamiento, en la que se acuerda defender, y en general mantener indemne a </w:t>
      </w:r>
      <w:proofErr w:type="spellStart"/>
      <w:r w:rsidRPr="00DC473E">
        <w:rPr>
          <w:rFonts w:ascii="Arial Narrow" w:hAnsi="Arial Narrow"/>
          <w:sz w:val="26"/>
          <w:szCs w:val="26"/>
          <w:lang w:val="es-CO" w:eastAsia="es-CO"/>
        </w:rPr>
        <w:t>Megabus</w:t>
      </w:r>
      <w:proofErr w:type="spellEnd"/>
      <w:r w:rsidRPr="00DC473E">
        <w:rPr>
          <w:rFonts w:ascii="Arial Narrow" w:hAnsi="Arial Narrow"/>
          <w:sz w:val="26"/>
          <w:szCs w:val="26"/>
          <w:lang w:val="es-CO" w:eastAsia="es-CO"/>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Obvio, que como quiera que la citación del tercero no lo hace el trabajador (a), la llamante no está obligada como condición </w:t>
      </w:r>
      <w:r w:rsidRPr="00DC473E">
        <w:rPr>
          <w:rFonts w:ascii="Arial Narrow" w:hAnsi="Arial Narrow"/>
          <w:i/>
          <w:sz w:val="26"/>
          <w:szCs w:val="26"/>
          <w:lang w:val="es-CO" w:eastAsia="es-CO"/>
        </w:rPr>
        <w:t>sine quo-non</w:t>
      </w:r>
      <w:r w:rsidRPr="00DC473E">
        <w:rPr>
          <w:rFonts w:ascii="Arial Narrow" w:hAnsi="Arial Narrow"/>
          <w:sz w:val="26"/>
          <w:szCs w:val="26"/>
          <w:lang w:val="es-CO" w:eastAsia="es-CO"/>
        </w:rPr>
        <w:t xml:space="preserve"> para la aceptación del llamamiento, “</w:t>
      </w:r>
      <w:r w:rsidRPr="00DC473E">
        <w:rPr>
          <w:rFonts w:ascii="Arial Narrow" w:hAnsi="Arial Narrow"/>
          <w:i/>
          <w:sz w:val="26"/>
          <w:szCs w:val="26"/>
          <w:lang w:val="es-CO" w:eastAsia="es-CO"/>
        </w:rPr>
        <w:t>que no se trate de labores extrañas a las actividades normales de su empresa o negocio</w:t>
      </w:r>
      <w:r w:rsidRPr="00DC473E">
        <w:rPr>
          <w:rFonts w:ascii="Arial Narrow" w:hAnsi="Arial Narrow"/>
          <w:sz w:val="26"/>
          <w:szCs w:val="26"/>
          <w:lang w:val="es-CO" w:eastAsia="es-CO"/>
        </w:rPr>
        <w:t xml:space="preserve">” (art. 34- </w:t>
      </w:r>
      <w:proofErr w:type="spellStart"/>
      <w:r w:rsidRPr="00DC473E">
        <w:rPr>
          <w:rFonts w:ascii="Arial Narrow" w:hAnsi="Arial Narrow"/>
          <w:sz w:val="26"/>
          <w:szCs w:val="26"/>
          <w:lang w:val="es-CO" w:eastAsia="es-CO"/>
        </w:rPr>
        <w:t>C.S.T</w:t>
      </w:r>
      <w:proofErr w:type="spellEnd"/>
      <w:r w:rsidRPr="00DC473E">
        <w:rPr>
          <w:rFonts w:ascii="Arial Narrow" w:hAnsi="Arial Narrow"/>
          <w:sz w:val="26"/>
          <w:szCs w:val="26"/>
          <w:lang w:val="es-CO" w:eastAsia="es-CO"/>
        </w:rPr>
        <w:t>.)</w:t>
      </w:r>
    </w:p>
    <w:p w:rsidR="00AF54F6" w:rsidRPr="00DC473E" w:rsidRDefault="00AF54F6" w:rsidP="00DC473E">
      <w:pPr>
        <w:pStyle w:val="Sinespaciado"/>
        <w:spacing w:line="288" w:lineRule="auto"/>
        <w:rPr>
          <w:rFonts w:ascii="Arial Narrow" w:hAnsi="Arial Narrow"/>
          <w:sz w:val="26"/>
          <w:szCs w:val="26"/>
          <w:lang w:val="es-CO" w:eastAsia="es-CO"/>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 Tal cual, es lo que sucede con el llamamiento que se hizo a </w:t>
      </w:r>
      <w:proofErr w:type="spellStart"/>
      <w:r w:rsidRPr="00DC473E">
        <w:rPr>
          <w:rFonts w:ascii="Arial Narrow" w:hAnsi="Arial Narrow"/>
          <w:sz w:val="26"/>
          <w:szCs w:val="26"/>
          <w:lang w:val="es-CO" w:eastAsia="es-CO"/>
        </w:rPr>
        <w:t>Liberty</w:t>
      </w:r>
      <w:proofErr w:type="spellEnd"/>
      <w:r w:rsidRPr="00DC473E">
        <w:rPr>
          <w:rFonts w:ascii="Arial Narrow" w:hAnsi="Arial Narrow"/>
          <w:sz w:val="26"/>
          <w:szCs w:val="26"/>
          <w:lang w:val="es-CO" w:eastAsia="es-CO"/>
        </w:rPr>
        <w:t xml:space="preserve"> seguros, pretendiendo, entonces, la firma </w:t>
      </w:r>
      <w:proofErr w:type="spellStart"/>
      <w:r w:rsidRPr="00DC473E">
        <w:rPr>
          <w:rFonts w:ascii="Arial Narrow" w:hAnsi="Arial Narrow"/>
          <w:sz w:val="26"/>
          <w:szCs w:val="26"/>
          <w:lang w:val="es-CO" w:eastAsia="es-CO"/>
        </w:rPr>
        <w:t>Megabus</w:t>
      </w:r>
      <w:proofErr w:type="spellEnd"/>
      <w:r w:rsidRPr="00DC473E">
        <w:rPr>
          <w:rFonts w:ascii="Arial Narrow" w:hAnsi="Arial Narrow"/>
          <w:sz w:val="26"/>
          <w:szCs w:val="26"/>
          <w:lang w:val="es-CO" w:eastAsia="es-CO"/>
        </w:rPr>
        <w:t xml:space="preserve"> S.A., blindarse doblemente, por un lado, al pactar </w:t>
      </w:r>
      <w:r w:rsidR="00DB0174" w:rsidRPr="00DC473E">
        <w:rPr>
          <w:rFonts w:ascii="Arial Narrow" w:hAnsi="Arial Narrow"/>
          <w:sz w:val="26"/>
          <w:szCs w:val="26"/>
          <w:lang w:val="es-CO" w:eastAsia="es-CO"/>
        </w:rPr>
        <w:t xml:space="preserve">con </w:t>
      </w:r>
      <w:r w:rsidRPr="00DC473E">
        <w:rPr>
          <w:rFonts w:ascii="Arial Narrow" w:hAnsi="Arial Narrow"/>
          <w:sz w:val="26"/>
          <w:szCs w:val="26"/>
          <w:lang w:val="es-CO" w:eastAsia="es-CO"/>
        </w:rPr>
        <w:t>la sociedad en comandita simple y la anónima, lo que al final consignaron en el documento de concesión,  y por el otro, al suscribir la póliza de cumplimiento de salarios y prestaciones sociales, con la compañía de seguros, empero en ambas hipótesis, la repercusión en el patrimonio del trabajador (a), es la misma, o sea con unos alcances apenas medianos o secundarios, pero relevantes en el proceso laboral, pues, ello puede significar, nada más ni nada menos, el pago definitivo de sus acreencias, independiente, de la fuente de la que se desprenda o dimane dicha erogación.</w:t>
      </w:r>
    </w:p>
    <w:p w:rsidR="00AF54F6" w:rsidRPr="00DC473E" w:rsidRDefault="00AF54F6" w:rsidP="00DC473E">
      <w:pPr>
        <w:pStyle w:val="Sinespaciado"/>
        <w:spacing w:line="288" w:lineRule="auto"/>
        <w:rPr>
          <w:rFonts w:ascii="Arial Narrow" w:hAnsi="Arial Narrow"/>
          <w:sz w:val="26"/>
          <w:szCs w:val="26"/>
          <w:lang w:val="es-CO" w:eastAsia="es-CO"/>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De ahí que tales intervenciones de terceros, son de usanza en la </w:t>
      </w:r>
      <w:proofErr w:type="spellStart"/>
      <w:r w:rsidRPr="00DC473E">
        <w:rPr>
          <w:rFonts w:ascii="Arial Narrow" w:hAnsi="Arial Narrow"/>
          <w:sz w:val="26"/>
          <w:szCs w:val="26"/>
          <w:lang w:val="es-CO" w:eastAsia="es-CO"/>
        </w:rPr>
        <w:t>litis</w:t>
      </w:r>
      <w:proofErr w:type="spellEnd"/>
      <w:r w:rsidRPr="00DC473E">
        <w:rPr>
          <w:rFonts w:ascii="Arial Narrow" w:hAnsi="Arial Narrow"/>
          <w:sz w:val="26"/>
          <w:szCs w:val="26"/>
          <w:lang w:val="es-CO" w:eastAsia="es-CO"/>
        </w:rPr>
        <w:t xml:space="preserve"> laboral, por lo que se pasa a revisar los demás argumentos esgrimidos por la recurrente accionada. </w:t>
      </w:r>
    </w:p>
    <w:p w:rsidR="00AF54F6" w:rsidRPr="00DC473E" w:rsidRDefault="00AF54F6" w:rsidP="00DC473E">
      <w:pPr>
        <w:pStyle w:val="Sinespaciado"/>
        <w:spacing w:line="288" w:lineRule="auto"/>
        <w:rPr>
          <w:rFonts w:ascii="Arial Narrow" w:hAnsi="Arial Narrow"/>
          <w:sz w:val="26"/>
          <w:szCs w:val="26"/>
        </w:rPr>
      </w:pPr>
    </w:p>
    <w:p w:rsidR="00AF54F6" w:rsidRPr="00DC473E" w:rsidRDefault="00AF54F6" w:rsidP="00DC473E">
      <w:pPr>
        <w:shd w:val="clear" w:color="auto" w:fill="FFFFFF"/>
        <w:spacing w:line="288" w:lineRule="auto"/>
        <w:ind w:firstLine="708"/>
        <w:jc w:val="both"/>
        <w:rPr>
          <w:rFonts w:ascii="Arial Narrow" w:hAnsi="Arial Narrow"/>
          <w:color w:val="FF0000"/>
          <w:sz w:val="26"/>
          <w:szCs w:val="26"/>
          <w:lang w:val="es-CO" w:eastAsia="es-CO"/>
        </w:rPr>
      </w:pPr>
      <w:r w:rsidRPr="00DC473E">
        <w:rPr>
          <w:rFonts w:ascii="Arial Narrow" w:hAnsi="Arial Narrow"/>
          <w:sz w:val="26"/>
          <w:szCs w:val="26"/>
          <w:lang w:val="es-CO" w:eastAsia="es-CO"/>
        </w:rPr>
        <w:t xml:space="preserve">La sociedad Sistema Integrado de Transporte SI 99 </w:t>
      </w:r>
      <w:proofErr w:type="spellStart"/>
      <w:r w:rsidRPr="00DC473E">
        <w:rPr>
          <w:rFonts w:ascii="Arial Narrow" w:hAnsi="Arial Narrow"/>
          <w:sz w:val="26"/>
          <w:szCs w:val="26"/>
          <w:lang w:val="es-CO" w:eastAsia="es-CO"/>
        </w:rPr>
        <w:t>S.A</w:t>
      </w:r>
      <w:proofErr w:type="spellEnd"/>
      <w:r w:rsidRPr="00DC473E">
        <w:rPr>
          <w:rFonts w:ascii="Arial Narrow" w:hAnsi="Arial Narrow"/>
          <w:sz w:val="26"/>
          <w:szCs w:val="26"/>
          <w:lang w:val="es-CO" w:eastAsia="es-CO"/>
        </w:rPr>
        <w:t xml:space="preserve"> SI 99, se mostró ajena a la solidaridad que pactó en el documento de concesión, puesto que aduce que las acciones ya habían sido vendidas con anterioridad, sin embargo el condicionamiento de ser accionista de una u otra compañía, no fue el que tuvo en cuenta al asumir su calidad de obligada solidaria al firmar el contrato de concesión, pues así se colige (i) del oficio R1405 del 24 de julio de 2013, a través del cual </w:t>
      </w:r>
      <w:proofErr w:type="spellStart"/>
      <w:r w:rsidRPr="00DC473E">
        <w:rPr>
          <w:rFonts w:ascii="Arial Narrow" w:hAnsi="Arial Narrow"/>
          <w:sz w:val="26"/>
          <w:szCs w:val="26"/>
          <w:lang w:val="es-CO" w:eastAsia="es-CO"/>
        </w:rPr>
        <w:t>Promasivo</w:t>
      </w:r>
      <w:proofErr w:type="spellEnd"/>
      <w:r w:rsidRPr="00DC473E">
        <w:rPr>
          <w:rFonts w:ascii="Arial Narrow" w:hAnsi="Arial Narrow"/>
          <w:sz w:val="26"/>
          <w:szCs w:val="26"/>
          <w:lang w:val="es-CO" w:eastAsia="es-CO"/>
        </w:rPr>
        <w:t xml:space="preserve"> le informa a </w:t>
      </w:r>
      <w:proofErr w:type="spellStart"/>
      <w:r w:rsidRPr="00DC473E">
        <w:rPr>
          <w:rFonts w:ascii="Arial Narrow" w:hAnsi="Arial Narrow"/>
          <w:sz w:val="26"/>
          <w:szCs w:val="26"/>
          <w:lang w:val="es-CO" w:eastAsia="es-CO"/>
        </w:rPr>
        <w:t>Megabus</w:t>
      </w:r>
      <w:proofErr w:type="spellEnd"/>
      <w:r w:rsidRPr="00DC473E">
        <w:rPr>
          <w:rFonts w:ascii="Arial Narrow" w:hAnsi="Arial Narrow"/>
          <w:sz w:val="26"/>
          <w:szCs w:val="26"/>
          <w:lang w:val="es-CO" w:eastAsia="es-CO"/>
        </w:rPr>
        <w:t xml:space="preserve"> que en consideración a que la sociedad SI 99 suscribió solidariamente el contrato de concesión 01 de 2004, tal solidaridad no ha sido levantada, ni aun con la venta de sus acciones, y que por ende, la misma permanece vigente y, (ii) con la participación y asistencia de esa entidad, en condición de solidario suscriptor del contrato de concesión, a las distintas audiencias que adelantó </w:t>
      </w:r>
      <w:proofErr w:type="spellStart"/>
      <w:r w:rsidRPr="00DC473E">
        <w:rPr>
          <w:rFonts w:ascii="Arial Narrow" w:hAnsi="Arial Narrow"/>
          <w:sz w:val="26"/>
          <w:szCs w:val="26"/>
          <w:lang w:val="es-CO" w:eastAsia="es-CO"/>
        </w:rPr>
        <w:t>Megabús</w:t>
      </w:r>
      <w:proofErr w:type="spellEnd"/>
      <w:r w:rsidRPr="00DC473E">
        <w:rPr>
          <w:rFonts w:ascii="Arial Narrow" w:hAnsi="Arial Narrow"/>
          <w:sz w:val="26"/>
          <w:szCs w:val="26"/>
          <w:lang w:val="es-CO" w:eastAsia="es-CO"/>
        </w:rPr>
        <w:t xml:space="preserve"> con el propósito de investigar el presunto incumplimiento de las obligaciones laborales de </w:t>
      </w:r>
      <w:proofErr w:type="spellStart"/>
      <w:r w:rsidRPr="00DC473E">
        <w:rPr>
          <w:rFonts w:ascii="Arial Narrow" w:hAnsi="Arial Narrow"/>
          <w:sz w:val="26"/>
          <w:szCs w:val="26"/>
          <w:lang w:val="es-CO" w:eastAsia="es-CO"/>
        </w:rPr>
        <w:t>Promasivo</w:t>
      </w:r>
      <w:proofErr w:type="spellEnd"/>
      <w:r w:rsidRPr="00DC473E">
        <w:rPr>
          <w:rFonts w:ascii="Arial Narrow" w:hAnsi="Arial Narrow"/>
          <w:sz w:val="26"/>
          <w:szCs w:val="26"/>
          <w:lang w:val="es-CO" w:eastAsia="es-CO"/>
        </w:rPr>
        <w:t xml:space="preserve"> S.A., y que culminaron con </w:t>
      </w:r>
      <w:r w:rsidRPr="00DC473E">
        <w:rPr>
          <w:rFonts w:ascii="Arial Narrow" w:hAnsi="Arial Narrow"/>
          <w:sz w:val="26"/>
          <w:szCs w:val="26"/>
          <w:lang w:val="es-CO" w:eastAsia="es-CO"/>
        </w:rPr>
        <w:lastRenderedPageBreak/>
        <w:t>la imposición de multas y sanciones a ese operador, conforme se extrae de las Resoluciones 038 de 2012, 109 y 118 de 2014, 183 de 2015 y 019 de 2016, allegadas en medio magnético Cd –fl.</w:t>
      </w:r>
      <w:r w:rsidR="00DF7775" w:rsidRPr="00DC473E">
        <w:rPr>
          <w:rFonts w:ascii="Arial Narrow" w:hAnsi="Arial Narrow"/>
          <w:sz w:val="26"/>
          <w:szCs w:val="26"/>
          <w:lang w:val="es-CO" w:eastAsia="es-CO"/>
        </w:rPr>
        <w:t>287</w:t>
      </w:r>
      <w:r w:rsidRPr="00DC473E">
        <w:rPr>
          <w:rFonts w:ascii="Arial Narrow" w:hAnsi="Arial Narrow"/>
          <w:sz w:val="26"/>
          <w:szCs w:val="26"/>
          <w:lang w:val="es-CO" w:eastAsia="es-CO"/>
        </w:rPr>
        <w:t xml:space="preserve">. </w:t>
      </w:r>
    </w:p>
    <w:p w:rsidR="00AF54F6" w:rsidRPr="00DC473E" w:rsidRDefault="00AF54F6" w:rsidP="00DC473E">
      <w:pPr>
        <w:pStyle w:val="Sinespaciado"/>
        <w:spacing w:line="288" w:lineRule="auto"/>
        <w:rPr>
          <w:rFonts w:ascii="Arial Narrow" w:hAnsi="Arial Narrow"/>
          <w:sz w:val="26"/>
          <w:szCs w:val="26"/>
          <w:lang w:val="es-CO" w:eastAsia="es-CO"/>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Por fuera de lo dicho, obra también el anexo No. 1 del formato de presentación de la propuesta y acreditación de la capacidad económica visible a folio</w:t>
      </w:r>
      <w:r w:rsidR="00DF7775" w:rsidRPr="00DC473E">
        <w:rPr>
          <w:rFonts w:ascii="Arial Narrow" w:hAnsi="Arial Narrow"/>
          <w:sz w:val="26"/>
          <w:szCs w:val="26"/>
          <w:lang w:val="es-CO" w:eastAsia="es-CO"/>
        </w:rPr>
        <w:t xml:space="preserve"> 137</w:t>
      </w:r>
      <w:r w:rsidRPr="00DC473E">
        <w:rPr>
          <w:rFonts w:ascii="Arial Narrow" w:hAnsi="Arial Narrow"/>
          <w:sz w:val="26"/>
          <w:szCs w:val="26"/>
          <w:lang w:val="es-CO" w:eastAsia="es-CO"/>
        </w:rPr>
        <w:t xml:space="preserve">, en el que se lee que la sociedad SI 99 S.A. se comprometió de manera irrevocable a suscribir como obligado solidario, el contrato de concesión objeto de licitación pública convocada por </w:t>
      </w:r>
      <w:proofErr w:type="spellStart"/>
      <w:r w:rsidRPr="00DC473E">
        <w:rPr>
          <w:rFonts w:ascii="Arial Narrow" w:hAnsi="Arial Narrow"/>
          <w:sz w:val="26"/>
          <w:szCs w:val="26"/>
          <w:lang w:val="es-CO" w:eastAsia="es-CO"/>
        </w:rPr>
        <w:t>Megabús</w:t>
      </w:r>
      <w:proofErr w:type="spellEnd"/>
      <w:r w:rsidRPr="00DC473E">
        <w:rPr>
          <w:rFonts w:ascii="Arial Narrow" w:hAnsi="Arial Narrow"/>
          <w:sz w:val="26"/>
          <w:szCs w:val="26"/>
          <w:lang w:val="es-CO" w:eastAsia="es-CO"/>
        </w:rPr>
        <w:t xml:space="preserve"> S.A., con la única y exclusiva condición de que el proponente </w:t>
      </w:r>
      <w:proofErr w:type="spellStart"/>
      <w:r w:rsidRPr="00DC473E">
        <w:rPr>
          <w:rFonts w:ascii="Arial Narrow" w:hAnsi="Arial Narrow"/>
          <w:sz w:val="26"/>
          <w:szCs w:val="26"/>
          <w:lang w:val="es-CO" w:eastAsia="es-CO"/>
        </w:rPr>
        <w:t>Promasivo</w:t>
      </w:r>
      <w:proofErr w:type="spellEnd"/>
      <w:r w:rsidRPr="00DC473E">
        <w:rPr>
          <w:rFonts w:ascii="Arial Narrow" w:hAnsi="Arial Narrow"/>
          <w:sz w:val="26"/>
          <w:szCs w:val="26"/>
          <w:lang w:val="es-CO" w:eastAsia="es-CO"/>
        </w:rPr>
        <w:t xml:space="preserve"> S.A., resultase adjudicatario de cualquiera de los contratos de concesión licitados.</w:t>
      </w:r>
    </w:p>
    <w:p w:rsidR="00AF54F6" w:rsidRPr="00DC473E" w:rsidRDefault="00AF54F6" w:rsidP="00DC473E">
      <w:pPr>
        <w:pStyle w:val="Sinespaciado"/>
        <w:spacing w:line="288" w:lineRule="auto"/>
        <w:rPr>
          <w:rFonts w:ascii="Arial Narrow" w:hAnsi="Arial Narrow"/>
          <w:sz w:val="26"/>
          <w:szCs w:val="26"/>
          <w:lang w:val="es-CO" w:eastAsia="es-CO"/>
        </w:rPr>
      </w:pPr>
    </w:p>
    <w:p w:rsidR="00AF54F6" w:rsidRPr="00DC473E" w:rsidRDefault="00AF54F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De otra parte, en cuanto al reproche de que por tratarse de sociedades de capital, incluida la suya, y no de sociedades de personas, no está llamada a responder por las obligaciones solidarias derivadas de un contrato de trabajo, la Sala dirá que este argumento tampoco ofrece relevancia fáctica ni jurídica, en la medida en que la voluntad de asumir la condición de solidaria, fue libre e independiente del carácter o naturaleza de la sociedad. Por ende, el recurso no sale avante.</w:t>
      </w:r>
    </w:p>
    <w:p w:rsidR="00D52B53" w:rsidRPr="00DC473E" w:rsidRDefault="00D52B53" w:rsidP="00DC473E">
      <w:pPr>
        <w:pStyle w:val="Sinespaciado"/>
        <w:spacing w:line="288" w:lineRule="auto"/>
        <w:rPr>
          <w:rFonts w:ascii="Arial Narrow" w:hAnsi="Arial Narrow"/>
          <w:sz w:val="26"/>
          <w:szCs w:val="26"/>
        </w:rPr>
      </w:pPr>
    </w:p>
    <w:p w:rsidR="00DF7775" w:rsidRPr="00DC473E" w:rsidRDefault="00DF7775"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Respecto a la alzada de la sociedad López Bedoya y Asociados &amp; </w:t>
      </w:r>
      <w:proofErr w:type="spellStart"/>
      <w:r w:rsidRPr="00DC473E">
        <w:rPr>
          <w:rFonts w:ascii="Arial Narrow" w:hAnsi="Arial Narrow"/>
          <w:sz w:val="26"/>
          <w:szCs w:val="26"/>
          <w:lang w:val="es-CO" w:eastAsia="es-CO"/>
        </w:rPr>
        <w:t>Cía</w:t>
      </w:r>
      <w:proofErr w:type="spellEnd"/>
      <w:r w:rsidRPr="00DC473E">
        <w:rPr>
          <w:rFonts w:ascii="Arial Narrow" w:hAnsi="Arial Narrow"/>
          <w:sz w:val="26"/>
          <w:szCs w:val="26"/>
          <w:lang w:val="es-CO" w:eastAsia="es-CO"/>
        </w:rPr>
        <w:t xml:space="preserve"> S. en C, se itera, con base en las consideraciones anteriores, que la solidaridad se produjo no por ministerio de la ley, sino por su propio arbitrio, siendo válida esa voluntad en el plano del derecho civil o comercial, y que constituye la fuente de su llamamiento, al haber estampado su rúbrica en el contrato de concesión de manera solidaria con el Concesionario, a través de su representante legal, Álvaro de Jesús López Bedoya, lo que no da margen de duda en torno a su intención de hacerse como propias, las cláusulas del contrato de concesión, en especial la identificada con el número 122, que dispone mantener indemne a </w:t>
      </w:r>
      <w:proofErr w:type="spellStart"/>
      <w:r w:rsidRPr="00DC473E">
        <w:rPr>
          <w:rFonts w:ascii="Arial Narrow" w:hAnsi="Arial Narrow"/>
          <w:sz w:val="26"/>
          <w:szCs w:val="26"/>
          <w:lang w:val="es-CO" w:eastAsia="es-CO"/>
        </w:rPr>
        <w:t>Megabus</w:t>
      </w:r>
      <w:proofErr w:type="spellEnd"/>
      <w:r w:rsidRPr="00DC473E">
        <w:rPr>
          <w:rFonts w:ascii="Arial Narrow" w:hAnsi="Arial Narrow"/>
          <w:sz w:val="26"/>
          <w:szCs w:val="26"/>
          <w:lang w:val="es-CO" w:eastAsia="es-CO"/>
        </w:rPr>
        <w:t>.</w:t>
      </w:r>
    </w:p>
    <w:p w:rsidR="00DF7775" w:rsidRPr="00DC473E" w:rsidRDefault="00DF7775" w:rsidP="00DC473E">
      <w:pPr>
        <w:pStyle w:val="Sinespaciado"/>
        <w:spacing w:line="288" w:lineRule="auto"/>
        <w:rPr>
          <w:rFonts w:ascii="Arial Narrow" w:hAnsi="Arial Narrow"/>
          <w:sz w:val="26"/>
          <w:szCs w:val="26"/>
          <w:lang w:val="es-CO" w:eastAsia="es-CO"/>
        </w:rPr>
      </w:pPr>
    </w:p>
    <w:p w:rsidR="00DF7775" w:rsidRPr="00DC473E" w:rsidRDefault="00DF7775"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Por ende, como entidad solidaria de los compromisos asumidos por </w:t>
      </w:r>
      <w:proofErr w:type="spellStart"/>
      <w:r w:rsidRPr="00DC473E">
        <w:rPr>
          <w:rFonts w:ascii="Arial Narrow" w:hAnsi="Arial Narrow"/>
          <w:sz w:val="26"/>
          <w:szCs w:val="26"/>
          <w:lang w:val="es-CO" w:eastAsia="es-CO"/>
        </w:rPr>
        <w:t>Promasivo</w:t>
      </w:r>
      <w:proofErr w:type="spellEnd"/>
      <w:r w:rsidRPr="00DC473E">
        <w:rPr>
          <w:rFonts w:ascii="Arial Narrow" w:hAnsi="Arial Narrow"/>
          <w:sz w:val="26"/>
          <w:szCs w:val="26"/>
          <w:lang w:val="es-CO" w:eastAsia="es-CO"/>
        </w:rPr>
        <w:t xml:space="preserve"> </w:t>
      </w:r>
      <w:proofErr w:type="spellStart"/>
      <w:r w:rsidRPr="00DC473E">
        <w:rPr>
          <w:rFonts w:ascii="Arial Narrow" w:hAnsi="Arial Narrow"/>
          <w:sz w:val="26"/>
          <w:szCs w:val="26"/>
          <w:lang w:val="es-CO" w:eastAsia="es-CO"/>
        </w:rPr>
        <w:t>SA</w:t>
      </w:r>
      <w:proofErr w:type="spellEnd"/>
      <w:r w:rsidRPr="00DC473E">
        <w:rPr>
          <w:rFonts w:ascii="Arial Narrow" w:hAnsi="Arial Narrow"/>
          <w:sz w:val="26"/>
          <w:szCs w:val="26"/>
          <w:lang w:val="es-CO" w:eastAsia="es-CO"/>
        </w:rPr>
        <w:t xml:space="preserve">., con los trabajadores, está obligada a erogar el valor de las condenas impuestas a raíz de la responsabilidad solidaria impuesta a </w:t>
      </w:r>
      <w:proofErr w:type="spellStart"/>
      <w:r w:rsidRPr="00DC473E">
        <w:rPr>
          <w:rFonts w:ascii="Arial Narrow" w:hAnsi="Arial Narrow"/>
          <w:sz w:val="26"/>
          <w:szCs w:val="26"/>
          <w:lang w:val="es-CO" w:eastAsia="es-CO"/>
        </w:rPr>
        <w:t>Megabús</w:t>
      </w:r>
      <w:proofErr w:type="spellEnd"/>
      <w:r w:rsidRPr="00DC473E">
        <w:rPr>
          <w:rFonts w:ascii="Arial Narrow" w:hAnsi="Arial Narrow"/>
          <w:sz w:val="26"/>
          <w:szCs w:val="26"/>
          <w:lang w:val="es-CO" w:eastAsia="es-CO"/>
        </w:rPr>
        <w:t>.</w:t>
      </w:r>
    </w:p>
    <w:p w:rsidR="00DF7775" w:rsidRPr="00DC473E" w:rsidRDefault="00DF7775" w:rsidP="00DC473E">
      <w:pPr>
        <w:pStyle w:val="Sinespaciado"/>
        <w:spacing w:line="288" w:lineRule="auto"/>
        <w:rPr>
          <w:rFonts w:ascii="Arial Narrow" w:hAnsi="Arial Narrow"/>
          <w:sz w:val="26"/>
          <w:szCs w:val="26"/>
          <w:lang w:val="es-CO" w:eastAsia="es-CO"/>
        </w:rPr>
      </w:pPr>
      <w:r w:rsidRPr="00DC473E">
        <w:rPr>
          <w:rFonts w:ascii="Arial Narrow" w:hAnsi="Arial Narrow"/>
          <w:sz w:val="26"/>
          <w:szCs w:val="26"/>
          <w:lang w:val="es-CO" w:eastAsia="es-CO"/>
        </w:rPr>
        <w:t xml:space="preserve"> </w:t>
      </w:r>
    </w:p>
    <w:p w:rsidR="00DF7775" w:rsidRPr="00DC473E" w:rsidRDefault="00DF7775"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Así las cosas, quedan resueltos, en forma adversa todos los asuntos atinentes a la inconformidad de la sociedad López Bedoya y Asociados &amp; S. en C.</w:t>
      </w:r>
    </w:p>
    <w:p w:rsidR="002036C6" w:rsidRPr="00DC473E" w:rsidRDefault="002036C6" w:rsidP="00DC473E">
      <w:pPr>
        <w:pStyle w:val="Sinespaciado"/>
        <w:spacing w:line="288" w:lineRule="auto"/>
        <w:rPr>
          <w:rFonts w:ascii="Arial Narrow" w:hAnsi="Arial Narrow"/>
          <w:sz w:val="26"/>
          <w:szCs w:val="26"/>
        </w:rPr>
      </w:pPr>
    </w:p>
    <w:p w:rsidR="00DF7775" w:rsidRPr="00DC473E" w:rsidRDefault="00DF7775"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En cuanto al ataque dirigido contra de la sentencia de primer grado por parte de la aseguradora, llamada en garantía, se dirá que no le asiste razón en punto a que la póliza no cubre la culpa grave, el dolo y los actos meramente potestativo, pues tales exclusiones no se advierten en el texto de la póliza, que por el contrario, lisa y llanamente, preceptúa que la misma garantiza el cumplimiento, pago de salarios, prestaciones sociales e indemnizaciones laborales, en desarrollo del contrato de concesión No. 01 de 2004 de </w:t>
      </w:r>
      <w:proofErr w:type="spellStart"/>
      <w:r w:rsidRPr="00DC473E">
        <w:rPr>
          <w:rFonts w:ascii="Arial Narrow" w:hAnsi="Arial Narrow"/>
          <w:sz w:val="26"/>
          <w:szCs w:val="26"/>
          <w:lang w:val="es-CO" w:eastAsia="es-CO"/>
        </w:rPr>
        <w:t>Megabus</w:t>
      </w:r>
      <w:proofErr w:type="spellEnd"/>
      <w:r w:rsidRPr="00DC473E">
        <w:rPr>
          <w:rFonts w:ascii="Arial Narrow" w:hAnsi="Arial Narrow"/>
          <w:sz w:val="26"/>
          <w:szCs w:val="26"/>
          <w:lang w:val="es-CO" w:eastAsia="es-CO"/>
        </w:rPr>
        <w:t xml:space="preserve"> S.A., para el concesionario.</w:t>
      </w:r>
    </w:p>
    <w:p w:rsidR="00DF7775" w:rsidRPr="00DC473E" w:rsidRDefault="00DF7775" w:rsidP="00DC473E">
      <w:pPr>
        <w:pStyle w:val="Sinespaciado"/>
        <w:spacing w:line="288" w:lineRule="auto"/>
        <w:rPr>
          <w:rFonts w:ascii="Arial Narrow" w:hAnsi="Arial Narrow"/>
          <w:sz w:val="26"/>
          <w:szCs w:val="26"/>
          <w:lang w:val="es-CO" w:eastAsia="es-CO"/>
        </w:rPr>
      </w:pPr>
    </w:p>
    <w:p w:rsidR="00DF7775" w:rsidRPr="00DC473E" w:rsidRDefault="00DF7775"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Y en orden a que no quede asomo de duda en cuanto a la cobertura de la póliza de cumplimiento a favor de entidades estatales, reza el documento visible a folio </w:t>
      </w:r>
      <w:r w:rsidR="00794AD6" w:rsidRPr="00DC473E">
        <w:rPr>
          <w:rFonts w:ascii="Arial Narrow" w:hAnsi="Arial Narrow"/>
          <w:sz w:val="26"/>
          <w:szCs w:val="26"/>
          <w:lang w:val="es-CO" w:eastAsia="es-CO"/>
        </w:rPr>
        <w:t>380</w:t>
      </w:r>
      <w:r w:rsidRPr="00DC473E">
        <w:rPr>
          <w:rFonts w:ascii="Arial Narrow" w:hAnsi="Arial Narrow"/>
          <w:sz w:val="26"/>
          <w:szCs w:val="26"/>
          <w:lang w:val="es-CO" w:eastAsia="es-CO"/>
        </w:rPr>
        <w:t xml:space="preserve">, en el punto </w:t>
      </w:r>
      <w:r w:rsidRPr="00DC473E">
        <w:rPr>
          <w:rFonts w:ascii="Arial Narrow" w:hAnsi="Arial Narrow"/>
          <w:sz w:val="26"/>
          <w:szCs w:val="26"/>
          <w:lang w:val="es-CO" w:eastAsia="es-CO"/>
        </w:rPr>
        <w:lastRenderedPageBreak/>
        <w:t>1.5 "</w:t>
      </w:r>
      <w:r w:rsidRPr="00DC473E">
        <w:rPr>
          <w:rFonts w:ascii="Arial Narrow" w:hAnsi="Arial Narrow"/>
          <w:i/>
          <w:sz w:val="26"/>
          <w:szCs w:val="26"/>
          <w:lang w:val="es-CO" w:eastAsia="es-CO"/>
        </w:rPr>
        <w:t>Amparo de pago de salarios, prestaciones sociales legales e indemnizaciones laborales</w:t>
      </w:r>
      <w:r w:rsidRPr="00DC473E">
        <w:rPr>
          <w:rFonts w:ascii="Arial Narrow" w:hAnsi="Arial Narrow"/>
          <w:sz w:val="26"/>
          <w:szCs w:val="26"/>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p>
    <w:p w:rsidR="00DF7775" w:rsidRPr="00DC473E" w:rsidRDefault="00DF7775" w:rsidP="00DC473E">
      <w:pPr>
        <w:pStyle w:val="Sinespaciado"/>
        <w:spacing w:line="288" w:lineRule="auto"/>
        <w:rPr>
          <w:rFonts w:ascii="Arial Narrow" w:hAnsi="Arial Narrow"/>
          <w:sz w:val="26"/>
          <w:szCs w:val="26"/>
          <w:lang w:val="es-CO" w:eastAsia="es-CO"/>
        </w:rPr>
      </w:pPr>
    </w:p>
    <w:p w:rsidR="00DF7775" w:rsidRPr="00DC473E" w:rsidRDefault="00DF7775"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Así se consignó además en el contrato de concesión cuando exigió que la garantía de la póliza de cumplimiento debía cubrir el pago de los salarios, prestaciones sociales e indemnizaciones de los empleados del Concesionario que intervinieran en el cumplimiento del referido contrato de concesión (ver punto 73.7 Clausula 73).</w:t>
      </w:r>
    </w:p>
    <w:p w:rsidR="00DF7775" w:rsidRPr="00DC473E" w:rsidRDefault="00DF7775" w:rsidP="00DC473E">
      <w:pPr>
        <w:pStyle w:val="Sinespaciado"/>
        <w:spacing w:line="288" w:lineRule="auto"/>
        <w:rPr>
          <w:rFonts w:ascii="Arial Narrow" w:hAnsi="Arial Narrow"/>
          <w:sz w:val="26"/>
          <w:szCs w:val="26"/>
          <w:lang w:val="es-CO" w:eastAsia="es-CO"/>
        </w:rPr>
      </w:pPr>
    </w:p>
    <w:p w:rsidR="00DF7775" w:rsidRPr="00DC473E" w:rsidRDefault="00DF7775"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De allí que resulte claro afirmar que siendo uno de los amparos, el de salarios y prestaciones sociales, al igual que las indemnizaciones laborales del personal empleado por el contratista, como se destacó precedentemente, según el contrato afianzado: "</w:t>
      </w:r>
      <w:r w:rsidRPr="006A7F94">
        <w:rPr>
          <w:rFonts w:ascii="Arial Narrow" w:hAnsi="Arial Narrow"/>
          <w:i/>
          <w:szCs w:val="26"/>
          <w:lang w:val="es-CO" w:eastAsia="es-CO"/>
        </w:rPr>
        <w:t>solamente en los casos en los cuales pueda predicarse la solidaridad patronal con la entidad asegurada</w:t>
      </w:r>
      <w:r w:rsidRPr="00DC473E">
        <w:rPr>
          <w:rFonts w:ascii="Arial Narrow" w:hAnsi="Arial Narrow"/>
          <w:sz w:val="26"/>
          <w:szCs w:val="26"/>
          <w:lang w:val="es-CO" w:eastAsia="es-CO"/>
        </w:rPr>
        <w:t xml:space="preserve">". </w:t>
      </w:r>
    </w:p>
    <w:p w:rsidR="00DF7775" w:rsidRPr="00DC473E" w:rsidRDefault="00DF7775" w:rsidP="00DC473E">
      <w:pPr>
        <w:pStyle w:val="Sinespaciado"/>
        <w:spacing w:line="288" w:lineRule="auto"/>
        <w:rPr>
          <w:rFonts w:ascii="Arial Narrow" w:hAnsi="Arial Narrow"/>
          <w:sz w:val="26"/>
          <w:szCs w:val="26"/>
          <w:lang w:val="es-CO" w:eastAsia="es-CO"/>
        </w:rPr>
      </w:pPr>
    </w:p>
    <w:p w:rsidR="00DF7775" w:rsidRPr="00DC473E" w:rsidRDefault="00DF7775"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Solidaridad, que no mereció reparo alguno en esta contención, puesto que la misma se desprende del ejercicio de la actividad del transporte masivo de pasajeros, a cargo de cada una de las accionadas, misma que aplicó la fuerza laboral desplegada por el actor, en cumplimiento del contrato de concesión No. 1 de 2004, bajo las órdenes de la contratista o concesionaria (art. 34 </w:t>
      </w:r>
      <w:proofErr w:type="spellStart"/>
      <w:r w:rsidRPr="00DC473E">
        <w:rPr>
          <w:rFonts w:ascii="Arial Narrow" w:hAnsi="Arial Narrow"/>
          <w:sz w:val="26"/>
          <w:szCs w:val="26"/>
          <w:lang w:val="es-CO" w:eastAsia="es-CO"/>
        </w:rPr>
        <w:t>C.S.T</w:t>
      </w:r>
      <w:proofErr w:type="spellEnd"/>
      <w:r w:rsidRPr="00DC473E">
        <w:rPr>
          <w:rFonts w:ascii="Arial Narrow" w:hAnsi="Arial Narrow"/>
          <w:sz w:val="26"/>
          <w:szCs w:val="26"/>
          <w:lang w:val="es-CO" w:eastAsia="es-CO"/>
        </w:rPr>
        <w:t>.).</w:t>
      </w:r>
    </w:p>
    <w:p w:rsidR="00F471FE" w:rsidRPr="00DC473E" w:rsidRDefault="00F471FE" w:rsidP="00DC473E">
      <w:pPr>
        <w:pStyle w:val="Sinespaciado"/>
        <w:spacing w:line="288" w:lineRule="auto"/>
        <w:rPr>
          <w:rFonts w:ascii="Arial Narrow" w:hAnsi="Arial Narrow"/>
          <w:sz w:val="26"/>
          <w:szCs w:val="26"/>
          <w:lang w:val="es-CO" w:eastAsia="es-CO"/>
        </w:rPr>
      </w:pPr>
    </w:p>
    <w:p w:rsidR="00104075" w:rsidRPr="00DC473E" w:rsidRDefault="00104075" w:rsidP="00DC473E">
      <w:pPr>
        <w:tabs>
          <w:tab w:val="left" w:pos="426"/>
          <w:tab w:val="left" w:pos="9356"/>
        </w:tabs>
        <w:spacing w:line="288" w:lineRule="auto"/>
        <w:jc w:val="both"/>
        <w:rPr>
          <w:rFonts w:ascii="Arial Narrow" w:hAnsi="Arial Narrow" w:cs="Arial"/>
          <w:sz w:val="26"/>
          <w:szCs w:val="26"/>
        </w:rPr>
      </w:pPr>
      <w:r w:rsidRPr="00DC473E">
        <w:rPr>
          <w:rFonts w:ascii="Arial Narrow" w:hAnsi="Arial Narrow" w:cs="Arial"/>
          <w:sz w:val="26"/>
          <w:szCs w:val="26"/>
          <w:lang w:val="es-CO"/>
        </w:rPr>
        <w:tab/>
        <w:t xml:space="preserve">Habiéndose </w:t>
      </w:r>
      <w:r w:rsidRPr="00DC473E">
        <w:rPr>
          <w:rFonts w:ascii="Arial Narrow" w:hAnsi="Arial Narrow" w:cs="Arial"/>
          <w:sz w:val="26"/>
          <w:szCs w:val="26"/>
        </w:rPr>
        <w:t>resuelto</w:t>
      </w:r>
      <w:r w:rsidR="00F471FE" w:rsidRPr="00DC473E">
        <w:rPr>
          <w:rFonts w:ascii="Arial Narrow" w:hAnsi="Arial Narrow" w:cs="Arial"/>
          <w:sz w:val="26"/>
          <w:szCs w:val="26"/>
        </w:rPr>
        <w:t xml:space="preserve"> la totalidad de los puntos de inconformidad de los apelantes, procede la Sala a concretar la suma global </w:t>
      </w:r>
      <w:r w:rsidRPr="00DC473E">
        <w:rPr>
          <w:rFonts w:ascii="Arial Narrow" w:hAnsi="Arial Narrow" w:cs="Arial"/>
          <w:sz w:val="26"/>
          <w:szCs w:val="26"/>
        </w:rPr>
        <w:t>a que tienen derecho los demandantes, tal como</w:t>
      </w:r>
      <w:r w:rsidR="00F471FE" w:rsidRPr="00DC473E">
        <w:rPr>
          <w:rFonts w:ascii="Arial Narrow" w:hAnsi="Arial Narrow" w:cs="Arial"/>
          <w:sz w:val="26"/>
          <w:szCs w:val="26"/>
        </w:rPr>
        <w:t xml:space="preserve"> se observa en la siguiente tabla que se pone de presente a los asistentes y que hará parte integrante del acta que se levante con ocasión de esta audiencia, </w:t>
      </w:r>
      <w:r w:rsidRPr="00DC473E">
        <w:rPr>
          <w:rFonts w:ascii="Arial Narrow" w:hAnsi="Arial Narrow" w:cs="Arial"/>
          <w:sz w:val="26"/>
          <w:szCs w:val="26"/>
        </w:rPr>
        <w:t xml:space="preserve">así: </w:t>
      </w:r>
      <w:r w:rsidR="007B263D" w:rsidRPr="00DC473E">
        <w:rPr>
          <w:rFonts w:ascii="Arial Narrow" w:hAnsi="Arial Narrow" w:cs="Arial"/>
          <w:sz w:val="26"/>
          <w:szCs w:val="26"/>
        </w:rPr>
        <w:t xml:space="preserve">Oscar Eduardo Toro </w:t>
      </w:r>
      <w:proofErr w:type="spellStart"/>
      <w:r w:rsidR="007B263D" w:rsidRPr="00DC473E">
        <w:rPr>
          <w:rFonts w:ascii="Arial Narrow" w:hAnsi="Arial Narrow" w:cs="Arial"/>
          <w:sz w:val="26"/>
          <w:szCs w:val="26"/>
        </w:rPr>
        <w:t>Rios</w:t>
      </w:r>
      <w:proofErr w:type="spellEnd"/>
      <w:r w:rsidR="007B263D" w:rsidRPr="00DC473E">
        <w:rPr>
          <w:rFonts w:ascii="Arial Narrow" w:hAnsi="Arial Narrow" w:cs="Arial"/>
          <w:sz w:val="26"/>
          <w:szCs w:val="26"/>
        </w:rPr>
        <w:t xml:space="preserve"> $30`406.266; Herman de Jesús López Zamora $ 27`159.593; Gonzalo de Jesús Gómez Gutiérrez $ 44`049.703; Fernando Antonio López Murillo $47`341.410; José Alexander Buitrago Montoya $45`4</w:t>
      </w:r>
      <w:r w:rsidR="00550C5F" w:rsidRPr="00DC473E">
        <w:rPr>
          <w:rFonts w:ascii="Arial Narrow" w:hAnsi="Arial Narrow" w:cs="Arial"/>
          <w:sz w:val="26"/>
          <w:szCs w:val="26"/>
        </w:rPr>
        <w:t xml:space="preserve">31.542; </w:t>
      </w:r>
      <w:proofErr w:type="spellStart"/>
      <w:r w:rsidR="00550C5F" w:rsidRPr="00DC473E">
        <w:rPr>
          <w:rFonts w:ascii="Arial Narrow" w:hAnsi="Arial Narrow" w:cs="Arial"/>
          <w:sz w:val="26"/>
          <w:szCs w:val="26"/>
        </w:rPr>
        <w:t>Artemo</w:t>
      </w:r>
      <w:proofErr w:type="spellEnd"/>
      <w:r w:rsidR="00550C5F" w:rsidRPr="00DC473E">
        <w:rPr>
          <w:rFonts w:ascii="Arial Narrow" w:hAnsi="Arial Narrow" w:cs="Arial"/>
          <w:sz w:val="26"/>
          <w:szCs w:val="26"/>
        </w:rPr>
        <w:t xml:space="preserve"> Rivera Hurtado $6`882.683</w:t>
      </w:r>
      <w:r w:rsidR="007B263D" w:rsidRPr="00DC473E">
        <w:rPr>
          <w:rFonts w:ascii="Arial Narrow" w:hAnsi="Arial Narrow" w:cs="Arial"/>
          <w:sz w:val="26"/>
          <w:szCs w:val="26"/>
        </w:rPr>
        <w:t xml:space="preserve">; Jorge Eliecer Casas Acevedo $ 44`512.942 y, </w:t>
      </w:r>
      <w:proofErr w:type="spellStart"/>
      <w:r w:rsidR="007B263D" w:rsidRPr="00DC473E">
        <w:rPr>
          <w:rFonts w:ascii="Arial Narrow" w:hAnsi="Arial Narrow" w:cs="Arial"/>
          <w:sz w:val="26"/>
          <w:szCs w:val="26"/>
        </w:rPr>
        <w:t>Frans</w:t>
      </w:r>
      <w:proofErr w:type="spellEnd"/>
      <w:r w:rsidR="007B263D" w:rsidRPr="00DC473E">
        <w:rPr>
          <w:rFonts w:ascii="Arial Narrow" w:hAnsi="Arial Narrow" w:cs="Arial"/>
          <w:sz w:val="26"/>
          <w:szCs w:val="26"/>
        </w:rPr>
        <w:t xml:space="preserve"> Mauricio Ocampo Suárez $ 32`057.914. </w:t>
      </w:r>
    </w:p>
    <w:p w:rsidR="00104075" w:rsidRPr="00DC473E" w:rsidRDefault="00104075" w:rsidP="00DC473E">
      <w:pPr>
        <w:pStyle w:val="Sinespaciado"/>
        <w:spacing w:line="288" w:lineRule="auto"/>
        <w:rPr>
          <w:rFonts w:ascii="Arial Narrow" w:hAnsi="Arial Narrow"/>
          <w:sz w:val="26"/>
          <w:szCs w:val="26"/>
        </w:rPr>
      </w:pPr>
    </w:p>
    <w:p w:rsidR="006009EB" w:rsidRPr="00DC473E" w:rsidRDefault="006009EB" w:rsidP="00DC473E">
      <w:pPr>
        <w:tabs>
          <w:tab w:val="left" w:pos="426"/>
          <w:tab w:val="left" w:pos="9356"/>
        </w:tabs>
        <w:spacing w:line="288" w:lineRule="auto"/>
        <w:jc w:val="both"/>
        <w:rPr>
          <w:rFonts w:ascii="Arial Narrow" w:hAnsi="Arial Narrow" w:cs="Arial"/>
          <w:sz w:val="26"/>
          <w:szCs w:val="26"/>
        </w:rPr>
      </w:pPr>
      <w:r w:rsidRPr="00DC473E">
        <w:rPr>
          <w:rFonts w:ascii="Arial Narrow" w:hAnsi="Arial Narrow"/>
          <w:sz w:val="26"/>
          <w:szCs w:val="26"/>
          <w:lang w:val="es-ES"/>
        </w:rPr>
        <w:tab/>
      </w:r>
      <w:r w:rsidRPr="00DC473E">
        <w:rPr>
          <w:rFonts w:ascii="Arial Narrow" w:hAnsi="Arial Narrow" w:cs="Arial"/>
          <w:sz w:val="26"/>
          <w:szCs w:val="26"/>
        </w:rPr>
        <w:t xml:space="preserve">En lo que concierne a los aportes al sistema general de pensiones, necesario resulta indicar que al haberse modificado la fecha de terminación de los contratos de trabajo, le corresponde entonces a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S.A. efectuar no solamente los aportes a que fue condenada en primera instancia, sino todos aquellos que se generaron a la terminación de cada vínculo laboral, ya que esa es una obligación inherente a su calidad de empleador, siendo del caso señalar que el momento en que se hace exigible ésta y las demás condenas que se le impongan a la sociedad empleadora, es aquella en que quede ejecutoriada la presente providencia, sin que haya necesidad de fijar un término adicional para ello, pues de omitirse su cumplimiento, les queda a los accionantes la facultad de iniciar la acción ejecutiva para lograr acatamiento.</w:t>
      </w:r>
    </w:p>
    <w:p w:rsidR="002036C6" w:rsidRPr="00DC473E" w:rsidRDefault="002036C6" w:rsidP="00DC473E">
      <w:pPr>
        <w:pStyle w:val="Sinespaciado"/>
        <w:spacing w:line="288" w:lineRule="auto"/>
        <w:rPr>
          <w:rFonts w:ascii="Arial Narrow" w:hAnsi="Arial Narrow"/>
          <w:sz w:val="26"/>
          <w:szCs w:val="26"/>
        </w:rPr>
      </w:pPr>
    </w:p>
    <w:p w:rsidR="00794AD6" w:rsidRPr="00DC473E" w:rsidRDefault="00794AD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Por último, en cuanto a la condena en costas que impuso la a-quo a cargo de </w:t>
      </w:r>
      <w:proofErr w:type="spellStart"/>
      <w:r w:rsidR="00F471FE" w:rsidRPr="00DC473E">
        <w:rPr>
          <w:rFonts w:ascii="Arial Narrow" w:hAnsi="Arial Narrow"/>
          <w:sz w:val="26"/>
          <w:szCs w:val="26"/>
          <w:lang w:val="es-CO" w:eastAsia="es-CO"/>
        </w:rPr>
        <w:t>Megabús</w:t>
      </w:r>
      <w:proofErr w:type="spellEnd"/>
      <w:r w:rsidR="00F471FE" w:rsidRPr="00DC473E">
        <w:rPr>
          <w:rFonts w:ascii="Arial Narrow" w:hAnsi="Arial Narrow"/>
          <w:sz w:val="26"/>
          <w:szCs w:val="26"/>
          <w:lang w:val="es-CO" w:eastAsia="es-CO"/>
        </w:rPr>
        <w:t xml:space="preserve">, </w:t>
      </w:r>
      <w:proofErr w:type="spellStart"/>
      <w:r w:rsidR="00F471FE" w:rsidRPr="00DC473E">
        <w:rPr>
          <w:rFonts w:ascii="Arial Narrow" w:hAnsi="Arial Narrow"/>
          <w:sz w:val="26"/>
          <w:szCs w:val="26"/>
          <w:lang w:val="es-CO" w:eastAsia="es-CO"/>
        </w:rPr>
        <w:t>Liberty</w:t>
      </w:r>
      <w:proofErr w:type="spellEnd"/>
      <w:r w:rsidR="00F471FE" w:rsidRPr="00DC473E">
        <w:rPr>
          <w:rFonts w:ascii="Arial Narrow" w:hAnsi="Arial Narrow"/>
          <w:sz w:val="26"/>
          <w:szCs w:val="26"/>
          <w:lang w:val="es-CO" w:eastAsia="es-CO"/>
        </w:rPr>
        <w:t xml:space="preserve"> Seguros S.A., SI 99 y López Bedoya y Asociados y </w:t>
      </w:r>
      <w:proofErr w:type="spellStart"/>
      <w:r w:rsidR="00F471FE" w:rsidRPr="00DC473E">
        <w:rPr>
          <w:rFonts w:ascii="Arial Narrow" w:hAnsi="Arial Narrow"/>
          <w:sz w:val="26"/>
          <w:szCs w:val="26"/>
          <w:lang w:val="es-CO" w:eastAsia="es-CO"/>
        </w:rPr>
        <w:t>Cia</w:t>
      </w:r>
      <w:proofErr w:type="spellEnd"/>
      <w:r w:rsidR="00F471FE" w:rsidRPr="00DC473E">
        <w:rPr>
          <w:rFonts w:ascii="Arial Narrow" w:hAnsi="Arial Narrow"/>
          <w:sz w:val="26"/>
          <w:szCs w:val="26"/>
          <w:lang w:val="es-CO" w:eastAsia="es-CO"/>
        </w:rPr>
        <w:t xml:space="preserve"> S en C., en proporción del 80 %, </w:t>
      </w:r>
      <w:r w:rsidRPr="00DC473E">
        <w:rPr>
          <w:rFonts w:ascii="Arial Narrow" w:hAnsi="Arial Narrow"/>
          <w:sz w:val="26"/>
          <w:szCs w:val="26"/>
          <w:lang w:val="es-CO" w:eastAsia="es-CO"/>
        </w:rPr>
        <w:lastRenderedPageBreak/>
        <w:t xml:space="preserve">se observa que la misma se encuentra ajustada a derecho, como quiera que </w:t>
      </w:r>
      <w:r w:rsidR="00F471FE" w:rsidRPr="00DC473E">
        <w:rPr>
          <w:rFonts w:ascii="Arial Narrow" w:hAnsi="Arial Narrow"/>
          <w:sz w:val="26"/>
          <w:szCs w:val="26"/>
          <w:lang w:val="es-CO" w:eastAsia="es-CO"/>
        </w:rPr>
        <w:t xml:space="preserve">todas las pretensiones de la demanda no salieron </w:t>
      </w:r>
      <w:proofErr w:type="spellStart"/>
      <w:r w:rsidR="00F471FE" w:rsidRPr="00DC473E">
        <w:rPr>
          <w:rFonts w:ascii="Arial Narrow" w:hAnsi="Arial Narrow"/>
          <w:sz w:val="26"/>
          <w:szCs w:val="26"/>
          <w:lang w:val="es-CO" w:eastAsia="es-CO"/>
        </w:rPr>
        <w:t>avantes</w:t>
      </w:r>
      <w:proofErr w:type="spellEnd"/>
      <w:r w:rsidR="00F471FE" w:rsidRPr="00DC473E">
        <w:rPr>
          <w:rFonts w:ascii="Arial Narrow" w:hAnsi="Arial Narrow"/>
          <w:sz w:val="26"/>
          <w:szCs w:val="26"/>
          <w:lang w:val="es-CO" w:eastAsia="es-CO"/>
        </w:rPr>
        <w:t xml:space="preserve">. </w:t>
      </w:r>
      <w:r w:rsidRPr="00DC473E">
        <w:rPr>
          <w:rFonts w:ascii="Arial Narrow" w:hAnsi="Arial Narrow"/>
          <w:sz w:val="26"/>
          <w:szCs w:val="26"/>
          <w:lang w:val="es-CO" w:eastAsia="es-CO"/>
        </w:rPr>
        <w:t xml:space="preserve">No prospera, por tanto, </w:t>
      </w:r>
      <w:r w:rsidR="00F471FE" w:rsidRPr="00DC473E">
        <w:rPr>
          <w:rFonts w:ascii="Arial Narrow" w:hAnsi="Arial Narrow"/>
          <w:sz w:val="26"/>
          <w:szCs w:val="26"/>
          <w:lang w:val="es-CO" w:eastAsia="es-CO"/>
        </w:rPr>
        <w:t xml:space="preserve">este segmento de la apelación. </w:t>
      </w:r>
    </w:p>
    <w:p w:rsidR="00794AD6" w:rsidRPr="00DC473E" w:rsidRDefault="00794AD6" w:rsidP="00DC473E">
      <w:pPr>
        <w:pStyle w:val="Sinespaciado"/>
        <w:spacing w:line="288" w:lineRule="auto"/>
        <w:rPr>
          <w:rFonts w:ascii="Arial Narrow" w:hAnsi="Arial Narrow"/>
          <w:sz w:val="26"/>
          <w:szCs w:val="26"/>
        </w:rPr>
      </w:pPr>
    </w:p>
    <w:p w:rsidR="00B240D2" w:rsidRPr="00DC473E" w:rsidRDefault="00794AD6"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Las costas en esta instancia serán a </w:t>
      </w:r>
      <w:r w:rsidR="00F471FE" w:rsidRPr="00DC473E">
        <w:rPr>
          <w:rFonts w:ascii="Arial Narrow" w:hAnsi="Arial Narrow"/>
          <w:sz w:val="26"/>
          <w:szCs w:val="26"/>
          <w:lang w:val="es-CO" w:eastAsia="es-CO"/>
        </w:rPr>
        <w:t xml:space="preserve">cargo de </w:t>
      </w:r>
      <w:proofErr w:type="spellStart"/>
      <w:r w:rsidR="00F471FE" w:rsidRPr="00DC473E">
        <w:rPr>
          <w:rFonts w:ascii="Arial Narrow" w:hAnsi="Arial Narrow"/>
          <w:sz w:val="26"/>
          <w:szCs w:val="26"/>
          <w:lang w:val="es-CO" w:eastAsia="es-CO"/>
        </w:rPr>
        <w:t>Megabús</w:t>
      </w:r>
      <w:proofErr w:type="spellEnd"/>
      <w:r w:rsidR="00F471FE" w:rsidRPr="00DC473E">
        <w:rPr>
          <w:rFonts w:ascii="Arial Narrow" w:hAnsi="Arial Narrow"/>
          <w:sz w:val="26"/>
          <w:szCs w:val="26"/>
          <w:lang w:val="es-CO" w:eastAsia="es-CO"/>
        </w:rPr>
        <w:t xml:space="preserve">, </w:t>
      </w:r>
      <w:proofErr w:type="spellStart"/>
      <w:r w:rsidR="00F471FE" w:rsidRPr="00DC473E">
        <w:rPr>
          <w:rFonts w:ascii="Arial Narrow" w:hAnsi="Arial Narrow"/>
          <w:sz w:val="26"/>
          <w:szCs w:val="26"/>
          <w:lang w:val="es-CO" w:eastAsia="es-CO"/>
        </w:rPr>
        <w:t>Liberty</w:t>
      </w:r>
      <w:proofErr w:type="spellEnd"/>
      <w:r w:rsidR="00F471FE" w:rsidRPr="00DC473E">
        <w:rPr>
          <w:rFonts w:ascii="Arial Narrow" w:hAnsi="Arial Narrow"/>
          <w:sz w:val="26"/>
          <w:szCs w:val="26"/>
          <w:lang w:val="es-CO" w:eastAsia="es-CO"/>
        </w:rPr>
        <w:t xml:space="preserve"> Seguros S.A., SI 99 y López Bedoya y Asociados y </w:t>
      </w:r>
      <w:proofErr w:type="spellStart"/>
      <w:r w:rsidR="00F471FE" w:rsidRPr="00DC473E">
        <w:rPr>
          <w:rFonts w:ascii="Arial Narrow" w:hAnsi="Arial Narrow"/>
          <w:sz w:val="26"/>
          <w:szCs w:val="26"/>
          <w:lang w:val="es-CO" w:eastAsia="es-CO"/>
        </w:rPr>
        <w:t>Cia</w:t>
      </w:r>
      <w:proofErr w:type="spellEnd"/>
      <w:r w:rsidR="00F471FE" w:rsidRPr="00DC473E">
        <w:rPr>
          <w:rFonts w:ascii="Arial Narrow" w:hAnsi="Arial Narrow"/>
          <w:sz w:val="26"/>
          <w:szCs w:val="26"/>
          <w:lang w:val="es-CO" w:eastAsia="es-CO"/>
        </w:rPr>
        <w:t xml:space="preserve"> S en C., </w:t>
      </w:r>
      <w:r w:rsidRPr="00DC473E">
        <w:rPr>
          <w:rFonts w:ascii="Arial Narrow" w:hAnsi="Arial Narrow"/>
          <w:sz w:val="26"/>
          <w:szCs w:val="26"/>
          <w:lang w:val="es-CO" w:eastAsia="es-CO"/>
        </w:rPr>
        <w:t xml:space="preserve">por partes iguales, dada la </w:t>
      </w:r>
      <w:proofErr w:type="spellStart"/>
      <w:r w:rsidRPr="00DC473E">
        <w:rPr>
          <w:rFonts w:ascii="Arial Narrow" w:hAnsi="Arial Narrow"/>
          <w:sz w:val="26"/>
          <w:szCs w:val="26"/>
          <w:lang w:val="es-CO" w:eastAsia="es-CO"/>
        </w:rPr>
        <w:t>improsperidad</w:t>
      </w:r>
      <w:proofErr w:type="spellEnd"/>
      <w:r w:rsidRPr="00DC473E">
        <w:rPr>
          <w:rFonts w:ascii="Arial Narrow" w:hAnsi="Arial Narrow"/>
          <w:sz w:val="26"/>
          <w:szCs w:val="26"/>
          <w:lang w:val="es-CO" w:eastAsia="es-CO"/>
        </w:rPr>
        <w:t xml:space="preserve"> de sus alzadas. </w:t>
      </w:r>
    </w:p>
    <w:p w:rsidR="00B240D2" w:rsidRPr="00DC473E" w:rsidRDefault="00B240D2" w:rsidP="00DC473E">
      <w:pPr>
        <w:pStyle w:val="Sinespaciado"/>
        <w:spacing w:line="288" w:lineRule="auto"/>
        <w:rPr>
          <w:rFonts w:ascii="Arial Narrow" w:hAnsi="Arial Narrow"/>
          <w:sz w:val="26"/>
          <w:szCs w:val="26"/>
        </w:rPr>
      </w:pPr>
    </w:p>
    <w:p w:rsidR="00B240D2" w:rsidRPr="00DC473E" w:rsidRDefault="00B240D2" w:rsidP="00DC473E">
      <w:pPr>
        <w:pStyle w:val="Textoindependiente31"/>
        <w:spacing w:line="288" w:lineRule="auto"/>
        <w:ind w:firstLine="851"/>
        <w:rPr>
          <w:rFonts w:ascii="Arial Narrow" w:hAnsi="Arial Narrow" w:cs="Tahoma"/>
          <w:sz w:val="26"/>
          <w:szCs w:val="26"/>
        </w:rPr>
      </w:pPr>
      <w:r w:rsidRPr="00DC473E">
        <w:rPr>
          <w:rFonts w:ascii="Arial Narrow" w:hAnsi="Arial Narrow" w:cs="Tahoma"/>
          <w:sz w:val="26"/>
          <w:szCs w:val="26"/>
        </w:rPr>
        <w:t>En mérito de lo expuesto, el H. Tribunal Superior del Distrito Judicial de Pereira - Risaralda, Sala Laboral, administrando justicia en nombre de la República y por autoridad de la ley,</w:t>
      </w:r>
    </w:p>
    <w:p w:rsidR="00474BC6" w:rsidRPr="00DC473E" w:rsidRDefault="00474BC6" w:rsidP="00DC473E">
      <w:pPr>
        <w:pStyle w:val="Sinespaciado"/>
        <w:spacing w:line="288" w:lineRule="auto"/>
        <w:rPr>
          <w:rFonts w:ascii="Arial Narrow" w:hAnsi="Arial Narrow"/>
          <w:sz w:val="26"/>
          <w:szCs w:val="26"/>
        </w:rPr>
      </w:pPr>
    </w:p>
    <w:p w:rsidR="00B240D2" w:rsidRPr="00DC473E" w:rsidRDefault="00B240D2" w:rsidP="00DC473E">
      <w:pPr>
        <w:pStyle w:val="Textoindependiente31"/>
        <w:spacing w:line="288" w:lineRule="auto"/>
        <w:ind w:firstLine="851"/>
        <w:jc w:val="center"/>
        <w:rPr>
          <w:rFonts w:ascii="Arial Narrow" w:hAnsi="Arial Narrow" w:cs="Tahoma"/>
          <w:b/>
          <w:sz w:val="26"/>
          <w:szCs w:val="26"/>
        </w:rPr>
      </w:pPr>
      <w:r w:rsidRPr="00DC473E">
        <w:rPr>
          <w:rFonts w:ascii="Arial Narrow" w:hAnsi="Arial Narrow" w:cs="Tahoma"/>
          <w:b/>
          <w:sz w:val="26"/>
          <w:szCs w:val="26"/>
        </w:rPr>
        <w:t>FALLA</w:t>
      </w:r>
    </w:p>
    <w:p w:rsidR="00B240D2" w:rsidRPr="00DC473E" w:rsidRDefault="00B240D2" w:rsidP="00DC473E">
      <w:pPr>
        <w:pStyle w:val="Sinespaciado"/>
        <w:spacing w:line="288" w:lineRule="auto"/>
        <w:rPr>
          <w:rFonts w:ascii="Arial Narrow" w:hAnsi="Arial Narrow"/>
          <w:sz w:val="26"/>
          <w:szCs w:val="26"/>
        </w:rPr>
      </w:pPr>
    </w:p>
    <w:p w:rsidR="00B240D2" w:rsidRPr="00DC473E" w:rsidRDefault="00B240D2" w:rsidP="00DC473E">
      <w:pPr>
        <w:pStyle w:val="Textoindependiente31"/>
        <w:spacing w:line="288" w:lineRule="auto"/>
        <w:ind w:firstLine="708"/>
        <w:rPr>
          <w:rFonts w:ascii="Arial Narrow" w:hAnsi="Arial Narrow" w:cs="Tahoma"/>
          <w:sz w:val="26"/>
          <w:szCs w:val="26"/>
        </w:rPr>
      </w:pPr>
      <w:r w:rsidRPr="00DC473E">
        <w:rPr>
          <w:rFonts w:ascii="Arial Narrow" w:hAnsi="Arial Narrow" w:cs="Tahoma"/>
          <w:b/>
          <w:sz w:val="26"/>
          <w:szCs w:val="26"/>
        </w:rPr>
        <w:t xml:space="preserve">1. </w:t>
      </w:r>
      <w:r w:rsidR="00BF7E81" w:rsidRPr="00DC473E">
        <w:rPr>
          <w:rFonts w:ascii="Arial Narrow" w:hAnsi="Arial Narrow" w:cs="Tahoma"/>
          <w:b/>
          <w:sz w:val="26"/>
          <w:szCs w:val="26"/>
        </w:rPr>
        <w:t>Modificar</w:t>
      </w:r>
      <w:r w:rsidR="00BF7E81" w:rsidRPr="00DC473E">
        <w:rPr>
          <w:rFonts w:ascii="Arial Narrow" w:hAnsi="Arial Narrow" w:cs="Tahoma"/>
          <w:sz w:val="26"/>
          <w:szCs w:val="26"/>
        </w:rPr>
        <w:t xml:space="preserve"> </w:t>
      </w:r>
      <w:proofErr w:type="gramStart"/>
      <w:r w:rsidR="00BF7E81" w:rsidRPr="00DC473E">
        <w:rPr>
          <w:rFonts w:ascii="Arial Narrow" w:hAnsi="Arial Narrow" w:cs="Tahoma"/>
          <w:sz w:val="26"/>
          <w:szCs w:val="26"/>
        </w:rPr>
        <w:t>los ordinales</w:t>
      </w:r>
      <w:proofErr w:type="gramEnd"/>
      <w:r w:rsidR="00BF7E81" w:rsidRPr="00DC473E">
        <w:rPr>
          <w:rFonts w:ascii="Arial Narrow" w:hAnsi="Arial Narrow" w:cs="Tahoma"/>
          <w:sz w:val="26"/>
          <w:szCs w:val="26"/>
        </w:rPr>
        <w:t xml:space="preserve"> 1º y 3º </w:t>
      </w:r>
      <w:r w:rsidRPr="00DC473E">
        <w:rPr>
          <w:rFonts w:ascii="Arial Narrow" w:hAnsi="Arial Narrow" w:cs="Tahoma"/>
          <w:sz w:val="26"/>
          <w:szCs w:val="26"/>
        </w:rPr>
        <w:t xml:space="preserve">de la sentencia el </w:t>
      </w:r>
      <w:r w:rsidR="00BF7E81" w:rsidRPr="00DC473E">
        <w:rPr>
          <w:rFonts w:ascii="Arial Narrow" w:hAnsi="Arial Narrow" w:cs="Tahoma"/>
          <w:sz w:val="26"/>
          <w:szCs w:val="26"/>
        </w:rPr>
        <w:t>30 de enero de 2018</w:t>
      </w:r>
      <w:r w:rsidRPr="00DC473E">
        <w:rPr>
          <w:rFonts w:ascii="Arial Narrow" w:hAnsi="Arial Narrow" w:cs="Tahoma"/>
          <w:sz w:val="26"/>
          <w:szCs w:val="26"/>
        </w:rPr>
        <w:t xml:space="preserve"> por el Juzgado </w:t>
      </w:r>
      <w:r w:rsidR="00BF7E81" w:rsidRPr="00DC473E">
        <w:rPr>
          <w:rFonts w:ascii="Arial Narrow" w:hAnsi="Arial Narrow" w:cs="Tahoma"/>
          <w:sz w:val="26"/>
          <w:szCs w:val="26"/>
        </w:rPr>
        <w:t>Quinto</w:t>
      </w:r>
      <w:r w:rsidRPr="00DC473E">
        <w:rPr>
          <w:rFonts w:ascii="Arial Narrow" w:hAnsi="Arial Narrow" w:cs="Tahoma"/>
          <w:sz w:val="26"/>
          <w:szCs w:val="26"/>
        </w:rPr>
        <w:t xml:space="preserve"> Laboral del Circuito de Pereira, </w:t>
      </w:r>
      <w:r w:rsidR="00BF7E81" w:rsidRPr="00DC473E">
        <w:rPr>
          <w:rFonts w:ascii="Arial Narrow" w:hAnsi="Arial Narrow" w:cs="Tahoma"/>
          <w:sz w:val="26"/>
          <w:szCs w:val="26"/>
        </w:rPr>
        <w:t xml:space="preserve">los cuales quedarán de la siguiente forma: </w:t>
      </w:r>
    </w:p>
    <w:p w:rsidR="00BF7E81" w:rsidRPr="00DC473E" w:rsidRDefault="00BF7E81" w:rsidP="00DC473E">
      <w:pPr>
        <w:pStyle w:val="Sinespaciado"/>
        <w:spacing w:line="288" w:lineRule="auto"/>
        <w:rPr>
          <w:rFonts w:ascii="Arial Narrow" w:hAnsi="Arial Narrow"/>
          <w:sz w:val="26"/>
          <w:szCs w:val="26"/>
        </w:rPr>
      </w:pPr>
    </w:p>
    <w:p w:rsidR="00BF7E81" w:rsidRPr="00DC473E" w:rsidRDefault="00BF7E81" w:rsidP="00DC473E">
      <w:pPr>
        <w:pStyle w:val="Textoindependiente31"/>
        <w:spacing w:line="288" w:lineRule="auto"/>
        <w:ind w:firstLine="708"/>
        <w:rPr>
          <w:rFonts w:ascii="Arial Narrow" w:hAnsi="Arial Narrow" w:cs="Tahoma"/>
          <w:sz w:val="26"/>
          <w:szCs w:val="26"/>
        </w:rPr>
      </w:pPr>
      <w:r w:rsidRPr="00DC473E">
        <w:rPr>
          <w:rFonts w:ascii="Arial Narrow" w:hAnsi="Arial Narrow" w:cs="Tahoma"/>
          <w:b/>
          <w:sz w:val="26"/>
          <w:szCs w:val="26"/>
        </w:rPr>
        <w:t>“Primero: Declarar</w:t>
      </w:r>
      <w:r w:rsidRPr="00DC473E">
        <w:rPr>
          <w:rFonts w:ascii="Arial Narrow" w:hAnsi="Arial Narrow" w:cs="Tahoma"/>
          <w:sz w:val="26"/>
          <w:szCs w:val="26"/>
        </w:rPr>
        <w:t xml:space="preserve"> que entre los demandantes y la sociedad </w:t>
      </w:r>
      <w:proofErr w:type="spellStart"/>
      <w:r w:rsidRPr="00DC473E">
        <w:rPr>
          <w:rFonts w:ascii="Arial Narrow" w:hAnsi="Arial Narrow" w:cs="Tahoma"/>
          <w:sz w:val="26"/>
          <w:szCs w:val="26"/>
        </w:rPr>
        <w:t>Promasivo</w:t>
      </w:r>
      <w:proofErr w:type="spellEnd"/>
      <w:r w:rsidRPr="00DC473E">
        <w:rPr>
          <w:rFonts w:ascii="Arial Narrow" w:hAnsi="Arial Narrow" w:cs="Tahoma"/>
          <w:sz w:val="26"/>
          <w:szCs w:val="26"/>
        </w:rPr>
        <w:t xml:space="preserve"> S.A. existió un contrato de trabajo en las fechas señaladas en la demanda, así:</w:t>
      </w:r>
    </w:p>
    <w:p w:rsidR="00463EEF" w:rsidRPr="00DC473E" w:rsidRDefault="00463EEF" w:rsidP="00DC473E">
      <w:pPr>
        <w:pStyle w:val="Sinespaciado"/>
        <w:spacing w:line="288" w:lineRule="auto"/>
        <w:rPr>
          <w:rFonts w:ascii="Arial Narrow" w:hAnsi="Arial Narrow"/>
          <w:sz w:val="26"/>
          <w:szCs w:val="26"/>
        </w:rPr>
      </w:pPr>
    </w:p>
    <w:tbl>
      <w:tblPr>
        <w:tblStyle w:val="Tablaconcuadrcula"/>
        <w:tblpPr w:leftFromText="141" w:rightFromText="141" w:vertAnchor="text" w:horzAnchor="margin" w:tblpXSpec="right" w:tblpY="163"/>
        <w:tblOverlap w:val="never"/>
        <w:tblW w:w="0" w:type="auto"/>
        <w:tblLook w:val="04A0" w:firstRow="1" w:lastRow="0" w:firstColumn="1" w:lastColumn="0" w:noHBand="0" w:noVBand="1"/>
      </w:tblPr>
      <w:tblGrid>
        <w:gridCol w:w="3606"/>
        <w:gridCol w:w="2018"/>
        <w:gridCol w:w="2398"/>
      </w:tblGrid>
      <w:tr w:rsidR="00BF7E81" w:rsidRPr="00A03AF1" w:rsidTr="00474BC6">
        <w:tc>
          <w:tcPr>
            <w:tcW w:w="0" w:type="auto"/>
          </w:tcPr>
          <w:p w:rsidR="00BF7E81" w:rsidRPr="00090F4E" w:rsidRDefault="00BF7E81" w:rsidP="00474BC6">
            <w:pPr>
              <w:spacing w:line="360" w:lineRule="auto"/>
              <w:jc w:val="center"/>
              <w:rPr>
                <w:rFonts w:ascii="Arial Narrow" w:hAnsi="Arial Narrow" w:cs="Tahoma"/>
                <w:b/>
                <w:sz w:val="26"/>
                <w:szCs w:val="26"/>
              </w:rPr>
            </w:pPr>
            <w:r w:rsidRPr="00090F4E">
              <w:rPr>
                <w:rFonts w:ascii="Arial Narrow" w:hAnsi="Arial Narrow" w:cs="Tahoma"/>
                <w:b/>
                <w:sz w:val="26"/>
                <w:szCs w:val="26"/>
              </w:rPr>
              <w:t>NOMBRE</w:t>
            </w:r>
          </w:p>
        </w:tc>
        <w:tc>
          <w:tcPr>
            <w:tcW w:w="0" w:type="auto"/>
          </w:tcPr>
          <w:p w:rsidR="00BF7E81" w:rsidRPr="00090F4E" w:rsidRDefault="00BF7E81" w:rsidP="00474BC6">
            <w:pPr>
              <w:spacing w:line="360" w:lineRule="auto"/>
              <w:jc w:val="center"/>
              <w:rPr>
                <w:rFonts w:ascii="Arial Narrow" w:hAnsi="Arial Narrow" w:cs="Tahoma"/>
                <w:b/>
                <w:sz w:val="26"/>
                <w:szCs w:val="26"/>
              </w:rPr>
            </w:pPr>
            <w:r w:rsidRPr="00090F4E">
              <w:rPr>
                <w:rFonts w:ascii="Arial Narrow" w:hAnsi="Arial Narrow" w:cs="Tahoma"/>
                <w:b/>
                <w:sz w:val="26"/>
                <w:szCs w:val="26"/>
              </w:rPr>
              <w:t>F. INICIO</w:t>
            </w:r>
          </w:p>
        </w:tc>
        <w:tc>
          <w:tcPr>
            <w:tcW w:w="0" w:type="auto"/>
          </w:tcPr>
          <w:p w:rsidR="00BF7E81" w:rsidRPr="00090F4E" w:rsidRDefault="00BF7E81" w:rsidP="00474BC6">
            <w:pPr>
              <w:spacing w:line="360" w:lineRule="auto"/>
              <w:jc w:val="center"/>
              <w:rPr>
                <w:rFonts w:ascii="Arial Narrow" w:hAnsi="Arial Narrow" w:cs="Tahoma"/>
                <w:b/>
                <w:sz w:val="26"/>
                <w:szCs w:val="26"/>
              </w:rPr>
            </w:pPr>
            <w:proofErr w:type="spellStart"/>
            <w:r w:rsidRPr="00090F4E">
              <w:rPr>
                <w:rFonts w:ascii="Arial Narrow" w:hAnsi="Arial Narrow" w:cs="Tahoma"/>
                <w:b/>
                <w:sz w:val="26"/>
                <w:szCs w:val="26"/>
              </w:rPr>
              <w:t>F.SALIDA</w:t>
            </w:r>
            <w:proofErr w:type="spellEnd"/>
          </w:p>
        </w:tc>
      </w:tr>
      <w:tr w:rsidR="00BF7E81" w:rsidRPr="00A03AF1" w:rsidTr="00474BC6">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Oscar Eduardo Toro Ríos</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23 julio de 2012</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25 noviembre de 2015</w:t>
            </w:r>
          </w:p>
        </w:tc>
      </w:tr>
      <w:tr w:rsidR="00BF7E81" w:rsidRPr="00A03AF1" w:rsidTr="00474BC6">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 xml:space="preserve">Herman de Jesús López Zamora </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4 febrero de 2009</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15 septiembre de 2014</w:t>
            </w:r>
          </w:p>
        </w:tc>
      </w:tr>
      <w:tr w:rsidR="00BF7E81" w:rsidRPr="00A03AF1" w:rsidTr="00474BC6">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 xml:space="preserve">Gonzalo de Jesús Gómez Gutiérrez </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19 agosto de 2006</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25 noviembre de 2015</w:t>
            </w:r>
          </w:p>
        </w:tc>
      </w:tr>
      <w:tr w:rsidR="00BF7E81" w:rsidRPr="00A03AF1" w:rsidTr="00474BC6">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 xml:space="preserve">Fernando Antonio López Murillo </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19 agosto de 2006</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25 noviembre de 2015</w:t>
            </w:r>
          </w:p>
        </w:tc>
      </w:tr>
      <w:tr w:rsidR="00BF7E81" w:rsidRPr="00A03AF1" w:rsidTr="00474BC6">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 xml:space="preserve">José Alexander Buitrago Montoya </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17 agosto de 2010</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25 noviembre de 2015</w:t>
            </w:r>
          </w:p>
        </w:tc>
      </w:tr>
      <w:tr w:rsidR="00BF7E81" w:rsidRPr="00A03AF1" w:rsidTr="00474BC6">
        <w:tc>
          <w:tcPr>
            <w:tcW w:w="0" w:type="auto"/>
          </w:tcPr>
          <w:p w:rsidR="00BF7E81" w:rsidRPr="00090F4E" w:rsidRDefault="00BF7E81" w:rsidP="00474BC6">
            <w:pPr>
              <w:spacing w:line="360" w:lineRule="auto"/>
              <w:jc w:val="center"/>
              <w:rPr>
                <w:rFonts w:ascii="Arial Narrow" w:hAnsi="Arial Narrow" w:cs="Tahoma"/>
                <w:sz w:val="26"/>
                <w:szCs w:val="26"/>
              </w:rPr>
            </w:pPr>
            <w:proofErr w:type="spellStart"/>
            <w:r w:rsidRPr="00090F4E">
              <w:rPr>
                <w:rFonts w:ascii="Arial Narrow" w:hAnsi="Arial Narrow" w:cs="Tahoma"/>
                <w:sz w:val="26"/>
                <w:szCs w:val="26"/>
              </w:rPr>
              <w:t>Artemo</w:t>
            </w:r>
            <w:proofErr w:type="spellEnd"/>
            <w:r w:rsidRPr="00090F4E">
              <w:rPr>
                <w:rFonts w:ascii="Arial Narrow" w:hAnsi="Arial Narrow" w:cs="Tahoma"/>
                <w:sz w:val="26"/>
                <w:szCs w:val="26"/>
              </w:rPr>
              <w:t xml:space="preserve"> Rivera Hurtado </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16 mayo de 2012</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4 diciembre de 2013</w:t>
            </w:r>
          </w:p>
        </w:tc>
      </w:tr>
      <w:tr w:rsidR="00BF7E81" w:rsidRPr="00A03AF1" w:rsidTr="00474BC6">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 xml:space="preserve">Jorge Eliecer Casas </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23 enero de 2012</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25 noviembre de 2015</w:t>
            </w:r>
          </w:p>
        </w:tc>
      </w:tr>
      <w:tr w:rsidR="00BF7E81" w:rsidRPr="00A03AF1" w:rsidTr="00474BC6">
        <w:tc>
          <w:tcPr>
            <w:tcW w:w="0" w:type="auto"/>
          </w:tcPr>
          <w:p w:rsidR="00BF7E81" w:rsidRPr="00090F4E" w:rsidRDefault="00BF7E81" w:rsidP="00474BC6">
            <w:pPr>
              <w:spacing w:line="360" w:lineRule="auto"/>
              <w:jc w:val="center"/>
              <w:rPr>
                <w:rFonts w:ascii="Arial Narrow" w:hAnsi="Arial Narrow" w:cs="Tahoma"/>
                <w:sz w:val="26"/>
                <w:szCs w:val="26"/>
              </w:rPr>
            </w:pPr>
            <w:proofErr w:type="spellStart"/>
            <w:r w:rsidRPr="00090F4E">
              <w:rPr>
                <w:rFonts w:ascii="Arial Narrow" w:hAnsi="Arial Narrow" w:cs="Tahoma"/>
                <w:sz w:val="26"/>
                <w:szCs w:val="26"/>
              </w:rPr>
              <w:t>Frans</w:t>
            </w:r>
            <w:proofErr w:type="spellEnd"/>
            <w:r w:rsidRPr="00090F4E">
              <w:rPr>
                <w:rFonts w:ascii="Arial Narrow" w:hAnsi="Arial Narrow" w:cs="Tahoma"/>
                <w:sz w:val="26"/>
                <w:szCs w:val="26"/>
              </w:rPr>
              <w:t xml:space="preserve"> Mauricio Ocampo Suárez </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21 febrero de 2012</w:t>
            </w:r>
          </w:p>
        </w:tc>
        <w:tc>
          <w:tcPr>
            <w:tcW w:w="0" w:type="auto"/>
          </w:tcPr>
          <w:p w:rsidR="00BF7E81" w:rsidRPr="00090F4E" w:rsidRDefault="00BF7E81" w:rsidP="00474BC6">
            <w:pPr>
              <w:spacing w:line="360" w:lineRule="auto"/>
              <w:jc w:val="center"/>
              <w:rPr>
                <w:rFonts w:ascii="Arial Narrow" w:hAnsi="Arial Narrow" w:cs="Tahoma"/>
                <w:sz w:val="26"/>
                <w:szCs w:val="26"/>
              </w:rPr>
            </w:pPr>
            <w:r w:rsidRPr="00090F4E">
              <w:rPr>
                <w:rFonts w:ascii="Arial Narrow" w:hAnsi="Arial Narrow" w:cs="Tahoma"/>
                <w:sz w:val="26"/>
                <w:szCs w:val="26"/>
              </w:rPr>
              <w:t>25 noviembre de 2015</w:t>
            </w:r>
          </w:p>
        </w:tc>
      </w:tr>
    </w:tbl>
    <w:p w:rsidR="00BF7E81" w:rsidRPr="00DC473E" w:rsidRDefault="00BF7E81" w:rsidP="00DC473E">
      <w:pPr>
        <w:pStyle w:val="Textoindependiente31"/>
        <w:spacing w:line="288" w:lineRule="auto"/>
        <w:ind w:firstLine="708"/>
        <w:rPr>
          <w:rFonts w:ascii="Arial Narrow" w:hAnsi="Arial Narrow" w:cs="Tahoma"/>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6A7F94" w:rsidRDefault="006A7F94" w:rsidP="00DC473E">
      <w:pPr>
        <w:pStyle w:val="Textoindependiente31"/>
        <w:spacing w:line="288" w:lineRule="auto"/>
        <w:ind w:firstLine="708"/>
        <w:rPr>
          <w:rFonts w:ascii="Arial Narrow" w:hAnsi="Arial Narrow" w:cs="Arial"/>
          <w:b/>
          <w:sz w:val="26"/>
          <w:szCs w:val="26"/>
        </w:rPr>
      </w:pPr>
    </w:p>
    <w:p w:rsidR="00721B76" w:rsidRPr="00DC473E" w:rsidRDefault="00474BC6" w:rsidP="00DC473E">
      <w:pPr>
        <w:pStyle w:val="Textoindependiente31"/>
        <w:spacing w:line="288" w:lineRule="auto"/>
        <w:ind w:firstLine="708"/>
        <w:rPr>
          <w:rFonts w:ascii="Arial Narrow" w:hAnsi="Arial Narrow" w:cs="Arial"/>
          <w:sz w:val="26"/>
          <w:szCs w:val="26"/>
        </w:rPr>
      </w:pPr>
      <w:r w:rsidRPr="00DC473E">
        <w:rPr>
          <w:rFonts w:ascii="Arial Narrow" w:hAnsi="Arial Narrow" w:cs="Arial"/>
          <w:b/>
          <w:sz w:val="26"/>
          <w:szCs w:val="26"/>
        </w:rPr>
        <w:t>TERCERO</w:t>
      </w:r>
      <w:r w:rsidR="00C74CDF" w:rsidRPr="00DC473E">
        <w:rPr>
          <w:rFonts w:ascii="Arial Narrow" w:hAnsi="Arial Narrow" w:cs="Arial"/>
          <w:b/>
          <w:sz w:val="26"/>
          <w:szCs w:val="26"/>
        </w:rPr>
        <w:t>:</w:t>
      </w:r>
      <w:r w:rsidRPr="00DC473E">
        <w:rPr>
          <w:rFonts w:ascii="Arial Narrow" w:hAnsi="Arial Narrow" w:cs="Arial"/>
          <w:b/>
          <w:sz w:val="26"/>
          <w:szCs w:val="26"/>
        </w:rPr>
        <w:t xml:space="preserve"> </w:t>
      </w:r>
      <w:r w:rsidR="00C74CDF" w:rsidRPr="00DC473E">
        <w:rPr>
          <w:rFonts w:ascii="Arial Narrow" w:hAnsi="Arial Narrow" w:cs="Arial"/>
          <w:b/>
          <w:sz w:val="26"/>
          <w:szCs w:val="26"/>
        </w:rPr>
        <w:t xml:space="preserve">A. </w:t>
      </w:r>
      <w:r w:rsidRPr="00DC473E">
        <w:rPr>
          <w:rFonts w:ascii="Arial Narrow" w:hAnsi="Arial Narrow" w:cs="Arial"/>
          <w:b/>
          <w:sz w:val="26"/>
          <w:szCs w:val="26"/>
        </w:rPr>
        <w:t>C</w:t>
      </w:r>
      <w:r w:rsidR="00C74CDF" w:rsidRPr="00DC473E">
        <w:rPr>
          <w:rFonts w:ascii="Arial Narrow" w:hAnsi="Arial Narrow" w:cs="Arial"/>
          <w:b/>
          <w:sz w:val="26"/>
          <w:szCs w:val="26"/>
        </w:rPr>
        <w:t xml:space="preserve">ondenar </w:t>
      </w:r>
      <w:r w:rsidRPr="00DC473E">
        <w:rPr>
          <w:rFonts w:ascii="Arial Narrow" w:hAnsi="Arial Narrow" w:cs="Arial"/>
          <w:sz w:val="26"/>
          <w:szCs w:val="26"/>
        </w:rPr>
        <w:t xml:space="preserve">a la sociedad empleadora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S.A. Liquidada a reconocer y pagar por concepto de salarios insolutos, primas de servicios, cesantías, vacaciones, indemnización por despido sin justa causa indexada, sanción por no consignación de las cesantías, e indemnización por no pago de s</w:t>
      </w:r>
      <w:r w:rsidR="00B2253C" w:rsidRPr="00DC473E">
        <w:rPr>
          <w:rFonts w:ascii="Arial Narrow" w:hAnsi="Arial Narrow" w:cs="Arial"/>
          <w:sz w:val="26"/>
          <w:szCs w:val="26"/>
        </w:rPr>
        <w:t xml:space="preserve">alarios y prestaciones sociales, esta última, en favor únicamente </w:t>
      </w:r>
      <w:r w:rsidR="00066D33" w:rsidRPr="00DC473E">
        <w:rPr>
          <w:rFonts w:ascii="Arial Narrow" w:hAnsi="Arial Narrow" w:cs="Arial"/>
          <w:sz w:val="26"/>
          <w:szCs w:val="26"/>
        </w:rPr>
        <w:t xml:space="preserve">de los señores </w:t>
      </w:r>
      <w:r w:rsidR="00B2253C" w:rsidRPr="00DC473E">
        <w:rPr>
          <w:rFonts w:ascii="Arial Narrow" w:hAnsi="Arial Narrow" w:cs="Arial"/>
          <w:sz w:val="26"/>
          <w:szCs w:val="26"/>
        </w:rPr>
        <w:t xml:space="preserve">Herman de Jesús López Zamora y </w:t>
      </w:r>
      <w:proofErr w:type="spellStart"/>
      <w:r w:rsidR="00B2253C" w:rsidRPr="00DC473E">
        <w:rPr>
          <w:rFonts w:ascii="Arial Narrow" w:hAnsi="Arial Narrow" w:cs="Arial"/>
          <w:sz w:val="26"/>
          <w:szCs w:val="26"/>
        </w:rPr>
        <w:t>Artemo</w:t>
      </w:r>
      <w:proofErr w:type="spellEnd"/>
      <w:r w:rsidR="00B2253C" w:rsidRPr="00DC473E">
        <w:rPr>
          <w:rFonts w:ascii="Arial Narrow" w:hAnsi="Arial Narrow" w:cs="Arial"/>
          <w:sz w:val="26"/>
          <w:szCs w:val="26"/>
        </w:rPr>
        <w:t xml:space="preserve"> Rivera Hurtado, </w:t>
      </w:r>
      <w:r w:rsidRPr="00DC473E">
        <w:rPr>
          <w:rFonts w:ascii="Arial Narrow" w:hAnsi="Arial Narrow" w:cs="Arial"/>
          <w:sz w:val="26"/>
          <w:szCs w:val="26"/>
        </w:rPr>
        <w:t>las siguientes sumas globales:</w:t>
      </w:r>
      <w:r w:rsidR="00B2253C" w:rsidRPr="00DC473E">
        <w:rPr>
          <w:rFonts w:ascii="Arial Narrow" w:hAnsi="Arial Narrow" w:cs="Arial"/>
          <w:sz w:val="26"/>
          <w:szCs w:val="26"/>
        </w:rPr>
        <w:t xml:space="preserve"> en favor de Oscar </w:t>
      </w:r>
      <w:r w:rsidR="00721B76" w:rsidRPr="00DC473E">
        <w:rPr>
          <w:rFonts w:ascii="Arial Narrow" w:hAnsi="Arial Narrow" w:cs="Arial"/>
          <w:sz w:val="26"/>
          <w:szCs w:val="26"/>
        </w:rPr>
        <w:t xml:space="preserve">Eduardo Toro </w:t>
      </w:r>
      <w:r w:rsidR="00B2253C" w:rsidRPr="00DC473E">
        <w:rPr>
          <w:rFonts w:ascii="Arial Narrow" w:hAnsi="Arial Narrow" w:cs="Arial"/>
          <w:sz w:val="26"/>
          <w:szCs w:val="26"/>
        </w:rPr>
        <w:t>Ríos</w:t>
      </w:r>
      <w:r w:rsidR="00721B76" w:rsidRPr="00DC473E">
        <w:rPr>
          <w:rFonts w:ascii="Arial Narrow" w:hAnsi="Arial Narrow" w:cs="Arial"/>
          <w:sz w:val="26"/>
          <w:szCs w:val="26"/>
        </w:rPr>
        <w:t xml:space="preserve"> $30`406.266; Herman de Jesús López Zamora $ 27`159.593; Gonzalo de Jesús Gómez Gutiérrez $ 44`049.703; Fernando Antonio López Murillo $47`341.410; José Alexander Buitrago Montoya $45`431.542; </w:t>
      </w:r>
      <w:proofErr w:type="spellStart"/>
      <w:r w:rsidR="00721B76" w:rsidRPr="00DC473E">
        <w:rPr>
          <w:rFonts w:ascii="Arial Narrow" w:hAnsi="Arial Narrow" w:cs="Arial"/>
          <w:sz w:val="26"/>
          <w:szCs w:val="26"/>
        </w:rPr>
        <w:t>Artemo</w:t>
      </w:r>
      <w:proofErr w:type="spellEnd"/>
      <w:r w:rsidR="00721B76" w:rsidRPr="00DC473E">
        <w:rPr>
          <w:rFonts w:ascii="Arial Narrow" w:hAnsi="Arial Narrow" w:cs="Arial"/>
          <w:sz w:val="26"/>
          <w:szCs w:val="26"/>
        </w:rPr>
        <w:t xml:space="preserve"> Rivera Hurtado $</w:t>
      </w:r>
      <w:r w:rsidR="00550C5F" w:rsidRPr="00DC473E">
        <w:rPr>
          <w:rFonts w:ascii="Arial Narrow" w:hAnsi="Arial Narrow" w:cs="Arial"/>
          <w:sz w:val="26"/>
          <w:szCs w:val="26"/>
        </w:rPr>
        <w:t>6`882.683</w:t>
      </w:r>
      <w:r w:rsidR="00721B76" w:rsidRPr="00DC473E">
        <w:rPr>
          <w:rFonts w:ascii="Arial Narrow" w:hAnsi="Arial Narrow" w:cs="Arial"/>
          <w:sz w:val="26"/>
          <w:szCs w:val="26"/>
        </w:rPr>
        <w:t xml:space="preserve">; Jorge Eliecer Casas Acevedo $ 44`512.942 y, </w:t>
      </w:r>
      <w:proofErr w:type="spellStart"/>
      <w:r w:rsidR="00721B76" w:rsidRPr="00DC473E">
        <w:rPr>
          <w:rFonts w:ascii="Arial Narrow" w:hAnsi="Arial Narrow" w:cs="Arial"/>
          <w:sz w:val="26"/>
          <w:szCs w:val="26"/>
        </w:rPr>
        <w:t>Frans</w:t>
      </w:r>
      <w:proofErr w:type="spellEnd"/>
      <w:r w:rsidR="00721B76" w:rsidRPr="00DC473E">
        <w:rPr>
          <w:rFonts w:ascii="Arial Narrow" w:hAnsi="Arial Narrow" w:cs="Arial"/>
          <w:sz w:val="26"/>
          <w:szCs w:val="26"/>
        </w:rPr>
        <w:t xml:space="preserve"> Mauricio Ocampo Suárez $ 32`057.914. </w:t>
      </w:r>
    </w:p>
    <w:p w:rsidR="00B2253C" w:rsidRPr="00DC473E" w:rsidRDefault="00B2253C" w:rsidP="00DC473E">
      <w:pPr>
        <w:pStyle w:val="Sinespaciado"/>
        <w:spacing w:line="288" w:lineRule="auto"/>
        <w:rPr>
          <w:sz w:val="26"/>
          <w:szCs w:val="26"/>
        </w:rPr>
      </w:pPr>
    </w:p>
    <w:p w:rsidR="00C74CDF" w:rsidRPr="00DC473E" w:rsidRDefault="00C74CDF" w:rsidP="00DC473E">
      <w:pPr>
        <w:pStyle w:val="Textoindependiente31"/>
        <w:spacing w:line="288" w:lineRule="auto"/>
        <w:ind w:firstLine="708"/>
        <w:rPr>
          <w:rFonts w:ascii="Arial Narrow" w:hAnsi="Arial Narrow" w:cs="Arial"/>
          <w:sz w:val="26"/>
          <w:szCs w:val="26"/>
        </w:rPr>
      </w:pPr>
      <w:r w:rsidRPr="00DC473E">
        <w:rPr>
          <w:rFonts w:ascii="Arial Narrow" w:hAnsi="Arial Narrow" w:cs="Arial"/>
          <w:b/>
          <w:sz w:val="26"/>
          <w:szCs w:val="26"/>
        </w:rPr>
        <w:t>B</w:t>
      </w:r>
      <w:r w:rsidRPr="00DC473E">
        <w:rPr>
          <w:rFonts w:ascii="Arial Narrow" w:hAnsi="Arial Narrow" w:cs="Arial"/>
          <w:sz w:val="26"/>
          <w:szCs w:val="26"/>
        </w:rPr>
        <w:t xml:space="preserve">. </w:t>
      </w:r>
      <w:r w:rsidRPr="00DC473E">
        <w:rPr>
          <w:rFonts w:ascii="Arial Narrow" w:hAnsi="Arial Narrow" w:cs="Arial"/>
          <w:b/>
          <w:sz w:val="26"/>
          <w:szCs w:val="26"/>
        </w:rPr>
        <w:t>Absolver</w:t>
      </w:r>
      <w:r w:rsidRPr="00DC473E">
        <w:rPr>
          <w:rFonts w:ascii="Arial Narrow" w:hAnsi="Arial Narrow" w:cs="Arial"/>
          <w:sz w:val="26"/>
          <w:szCs w:val="26"/>
        </w:rPr>
        <w:t xml:space="preserve"> a </w:t>
      </w:r>
      <w:proofErr w:type="spellStart"/>
      <w:r w:rsidRPr="00DC473E">
        <w:rPr>
          <w:rFonts w:ascii="Arial Narrow" w:hAnsi="Arial Narrow" w:cs="Arial"/>
          <w:sz w:val="26"/>
          <w:szCs w:val="26"/>
        </w:rPr>
        <w:t>Promasivo</w:t>
      </w:r>
      <w:proofErr w:type="spellEnd"/>
      <w:r w:rsidRPr="00DC473E">
        <w:rPr>
          <w:rFonts w:ascii="Arial Narrow" w:hAnsi="Arial Narrow" w:cs="Arial"/>
          <w:sz w:val="26"/>
          <w:szCs w:val="26"/>
        </w:rPr>
        <w:t xml:space="preserve"> S.A. liquidada del pago de la indemnización moratoria de que trata el artículo 65 del </w:t>
      </w:r>
      <w:proofErr w:type="spellStart"/>
      <w:r w:rsidRPr="00DC473E">
        <w:rPr>
          <w:rFonts w:ascii="Arial Narrow" w:hAnsi="Arial Narrow" w:cs="Arial"/>
          <w:sz w:val="26"/>
          <w:szCs w:val="26"/>
        </w:rPr>
        <w:t>C.S.T</w:t>
      </w:r>
      <w:proofErr w:type="spellEnd"/>
      <w:r w:rsidRPr="00DC473E">
        <w:rPr>
          <w:rFonts w:ascii="Arial Narrow" w:hAnsi="Arial Narrow" w:cs="Arial"/>
          <w:sz w:val="26"/>
          <w:szCs w:val="26"/>
        </w:rPr>
        <w:t xml:space="preserve">., en favor de los demandantes Oscar Eduardo Toro Ríos; Gonzalo de Jesús Gómez Gutiérrez; Fernando Antonio López Murillo; José Alexander Buitrago Montoya; Jorge Eliecer Casas Acevedo y, </w:t>
      </w:r>
      <w:proofErr w:type="spellStart"/>
      <w:r w:rsidRPr="00DC473E">
        <w:rPr>
          <w:rFonts w:ascii="Arial Narrow" w:hAnsi="Arial Narrow" w:cs="Arial"/>
          <w:sz w:val="26"/>
          <w:szCs w:val="26"/>
        </w:rPr>
        <w:t>Frans</w:t>
      </w:r>
      <w:proofErr w:type="spellEnd"/>
      <w:r w:rsidRPr="00DC473E">
        <w:rPr>
          <w:rFonts w:ascii="Arial Narrow" w:hAnsi="Arial Narrow" w:cs="Arial"/>
          <w:sz w:val="26"/>
          <w:szCs w:val="26"/>
        </w:rPr>
        <w:t xml:space="preserve"> Mauricio Ocampo Suáre</w:t>
      </w:r>
      <w:r w:rsidR="005F599B" w:rsidRPr="00DC473E">
        <w:rPr>
          <w:rFonts w:ascii="Arial Narrow" w:hAnsi="Arial Narrow" w:cs="Arial"/>
          <w:sz w:val="26"/>
          <w:szCs w:val="26"/>
        </w:rPr>
        <w:t>z.</w:t>
      </w:r>
      <w:r w:rsidRPr="00DC473E">
        <w:rPr>
          <w:rFonts w:ascii="Arial Narrow" w:hAnsi="Arial Narrow" w:cs="Arial"/>
          <w:sz w:val="26"/>
          <w:szCs w:val="26"/>
        </w:rPr>
        <w:t xml:space="preserve"> </w:t>
      </w:r>
    </w:p>
    <w:p w:rsidR="00451D6F" w:rsidRPr="00DC473E" w:rsidRDefault="00451D6F" w:rsidP="00DC473E">
      <w:pPr>
        <w:pStyle w:val="Sinespaciado"/>
        <w:spacing w:line="288" w:lineRule="auto"/>
        <w:rPr>
          <w:sz w:val="26"/>
          <w:szCs w:val="26"/>
        </w:rPr>
      </w:pPr>
    </w:p>
    <w:p w:rsidR="00721B76" w:rsidRPr="00DC473E" w:rsidRDefault="00451D6F" w:rsidP="00DC473E">
      <w:pPr>
        <w:pStyle w:val="Textoindependiente31"/>
        <w:spacing w:line="288" w:lineRule="auto"/>
        <w:ind w:firstLine="708"/>
        <w:rPr>
          <w:rFonts w:ascii="Arial Narrow" w:hAnsi="Arial Narrow" w:cs="Arial"/>
          <w:sz w:val="26"/>
          <w:szCs w:val="26"/>
        </w:rPr>
      </w:pPr>
      <w:r w:rsidRPr="00DC473E">
        <w:rPr>
          <w:rFonts w:ascii="Arial Narrow" w:hAnsi="Arial Narrow" w:cs="Arial"/>
          <w:b/>
          <w:sz w:val="26"/>
          <w:szCs w:val="26"/>
        </w:rPr>
        <w:t>C.</w:t>
      </w:r>
      <w:r w:rsidRPr="00DC473E">
        <w:rPr>
          <w:rFonts w:ascii="Arial Narrow" w:hAnsi="Arial Narrow" w:cs="Arial"/>
          <w:sz w:val="26"/>
          <w:szCs w:val="26"/>
        </w:rPr>
        <w:t xml:space="preserve"> </w:t>
      </w:r>
      <w:r w:rsidR="00C74CDF" w:rsidRPr="00DC473E">
        <w:rPr>
          <w:rFonts w:ascii="Arial Narrow" w:hAnsi="Arial Narrow" w:cs="Arial"/>
          <w:b/>
          <w:sz w:val="26"/>
          <w:szCs w:val="26"/>
        </w:rPr>
        <w:t>Condenar</w:t>
      </w:r>
      <w:r w:rsidR="00C74CDF" w:rsidRPr="00DC473E">
        <w:rPr>
          <w:rFonts w:ascii="Arial Narrow" w:hAnsi="Arial Narrow" w:cs="Arial"/>
          <w:sz w:val="26"/>
          <w:szCs w:val="26"/>
        </w:rPr>
        <w:t xml:space="preserve"> a la sociedad </w:t>
      </w:r>
      <w:proofErr w:type="spellStart"/>
      <w:r w:rsidR="00C74CDF" w:rsidRPr="00DC473E">
        <w:rPr>
          <w:rFonts w:ascii="Arial Narrow" w:hAnsi="Arial Narrow" w:cs="Arial"/>
          <w:sz w:val="26"/>
          <w:szCs w:val="26"/>
        </w:rPr>
        <w:t>Promasivo</w:t>
      </w:r>
      <w:proofErr w:type="spellEnd"/>
      <w:r w:rsidR="00C74CDF" w:rsidRPr="00DC473E">
        <w:rPr>
          <w:rFonts w:ascii="Arial Narrow" w:hAnsi="Arial Narrow" w:cs="Arial"/>
          <w:sz w:val="26"/>
          <w:szCs w:val="26"/>
        </w:rPr>
        <w:t xml:space="preserve"> S.A. liquidada </w:t>
      </w:r>
      <w:r w:rsidR="00B2253C" w:rsidRPr="00DC473E">
        <w:rPr>
          <w:rFonts w:ascii="Arial Narrow" w:hAnsi="Arial Narrow" w:cs="Arial"/>
          <w:sz w:val="26"/>
          <w:szCs w:val="26"/>
        </w:rPr>
        <w:t>a</w:t>
      </w:r>
      <w:r w:rsidR="00721B76" w:rsidRPr="00DC473E">
        <w:rPr>
          <w:rFonts w:ascii="Arial Narrow" w:hAnsi="Arial Narrow" w:cs="Arial"/>
          <w:sz w:val="26"/>
          <w:szCs w:val="26"/>
        </w:rPr>
        <w:t xml:space="preserve"> reconocer y pagar los aportes a la seguridad social dejados de cancelar a favor de los demandantes e igualmente reajustar las cotizaciones que se hicieron con un salario inferior, para lo cual deberá tener como ingreso base de c</w:t>
      </w:r>
      <w:r w:rsidR="00B2253C" w:rsidRPr="00DC473E">
        <w:rPr>
          <w:rFonts w:ascii="Arial Narrow" w:hAnsi="Arial Narrow" w:cs="Arial"/>
          <w:sz w:val="26"/>
          <w:szCs w:val="26"/>
        </w:rPr>
        <w:t>otización los salarios</w:t>
      </w:r>
      <w:r w:rsidR="00C82250" w:rsidRPr="00DC473E">
        <w:rPr>
          <w:rFonts w:ascii="Arial Narrow" w:hAnsi="Arial Narrow" w:cs="Arial"/>
          <w:sz w:val="26"/>
          <w:szCs w:val="26"/>
        </w:rPr>
        <w:t xml:space="preserve"> del 2014 y 2015 en cuantía de $</w:t>
      </w:r>
      <w:r w:rsidR="00B2253C" w:rsidRPr="00DC473E">
        <w:rPr>
          <w:rFonts w:ascii="Arial Narrow" w:hAnsi="Arial Narrow" w:cs="Arial"/>
          <w:sz w:val="26"/>
          <w:szCs w:val="26"/>
        </w:rPr>
        <w:t xml:space="preserve">895.352 para todos los demandantes, </w:t>
      </w:r>
      <w:r w:rsidR="00721B76" w:rsidRPr="00DC473E">
        <w:rPr>
          <w:rFonts w:ascii="Arial Narrow" w:hAnsi="Arial Narrow" w:cs="Arial"/>
          <w:sz w:val="26"/>
          <w:szCs w:val="26"/>
        </w:rPr>
        <w:t xml:space="preserve">con excepción del señor </w:t>
      </w:r>
      <w:r w:rsidR="00B2253C" w:rsidRPr="00DC473E">
        <w:rPr>
          <w:rFonts w:ascii="Arial Narrow" w:hAnsi="Arial Narrow" w:cs="Arial"/>
          <w:sz w:val="26"/>
          <w:szCs w:val="26"/>
        </w:rPr>
        <w:t xml:space="preserve">Oscar Eduardo Toro Ríos que devengó </w:t>
      </w:r>
      <w:r w:rsidR="00C82250" w:rsidRPr="00DC473E">
        <w:rPr>
          <w:rFonts w:ascii="Arial Narrow" w:hAnsi="Arial Narrow" w:cs="Arial"/>
          <w:sz w:val="26"/>
          <w:szCs w:val="26"/>
        </w:rPr>
        <w:t xml:space="preserve">durante </w:t>
      </w:r>
      <w:r w:rsidR="00B2253C" w:rsidRPr="00DC473E">
        <w:rPr>
          <w:rFonts w:ascii="Arial Narrow" w:hAnsi="Arial Narrow" w:cs="Arial"/>
          <w:sz w:val="26"/>
          <w:szCs w:val="26"/>
        </w:rPr>
        <w:t>en esas anualidades un salario de $644.350.</w:t>
      </w:r>
      <w:r w:rsidRPr="00DC473E">
        <w:rPr>
          <w:rFonts w:ascii="Arial Narrow" w:hAnsi="Arial Narrow" w:cs="Arial"/>
          <w:sz w:val="26"/>
          <w:szCs w:val="26"/>
        </w:rPr>
        <w:t>”</w:t>
      </w:r>
      <w:r w:rsidR="00B2253C" w:rsidRPr="00DC473E">
        <w:rPr>
          <w:rFonts w:ascii="Arial Narrow" w:hAnsi="Arial Narrow" w:cs="Arial"/>
          <w:sz w:val="26"/>
          <w:szCs w:val="26"/>
        </w:rPr>
        <w:t xml:space="preserve"> </w:t>
      </w:r>
    </w:p>
    <w:p w:rsidR="00BF7E81" w:rsidRPr="00DC473E" w:rsidRDefault="00BF7E81" w:rsidP="00DC473E">
      <w:pPr>
        <w:pStyle w:val="Sinespaciado"/>
        <w:spacing w:line="288" w:lineRule="auto"/>
        <w:rPr>
          <w:sz w:val="26"/>
          <w:szCs w:val="26"/>
        </w:rPr>
      </w:pPr>
    </w:p>
    <w:p w:rsidR="00463EEF" w:rsidRPr="00DC473E" w:rsidRDefault="00B240D2" w:rsidP="00DC473E">
      <w:pPr>
        <w:widowControl w:val="0"/>
        <w:autoSpaceDE w:val="0"/>
        <w:autoSpaceDN w:val="0"/>
        <w:adjustRightInd w:val="0"/>
        <w:spacing w:line="288" w:lineRule="auto"/>
        <w:ind w:firstLine="708"/>
        <w:jc w:val="both"/>
        <w:rPr>
          <w:rFonts w:ascii="Arial Narrow" w:hAnsi="Arial Narrow" w:cs="Arial"/>
          <w:sz w:val="26"/>
          <w:szCs w:val="26"/>
        </w:rPr>
      </w:pPr>
      <w:r w:rsidRPr="00DC473E">
        <w:rPr>
          <w:rFonts w:ascii="Arial Narrow" w:hAnsi="Arial Narrow" w:cs="Tahoma"/>
          <w:b/>
          <w:sz w:val="26"/>
          <w:szCs w:val="26"/>
        </w:rPr>
        <w:t>2.</w:t>
      </w:r>
      <w:r w:rsidRPr="00DC473E">
        <w:rPr>
          <w:rFonts w:ascii="Arial Narrow" w:hAnsi="Arial Narrow" w:cs="Tahoma"/>
          <w:sz w:val="26"/>
          <w:szCs w:val="26"/>
        </w:rPr>
        <w:t xml:space="preserve"> </w:t>
      </w:r>
      <w:r w:rsidR="00463EEF" w:rsidRPr="00DC473E">
        <w:rPr>
          <w:rFonts w:ascii="Arial Narrow" w:hAnsi="Arial Narrow" w:cs="Arial"/>
          <w:b/>
          <w:sz w:val="26"/>
          <w:szCs w:val="26"/>
        </w:rPr>
        <w:t xml:space="preserve">Confirmar </w:t>
      </w:r>
      <w:r w:rsidR="00463EEF" w:rsidRPr="00DC473E">
        <w:rPr>
          <w:rFonts w:ascii="Arial Narrow" w:hAnsi="Arial Narrow" w:cs="Arial"/>
          <w:sz w:val="26"/>
          <w:szCs w:val="26"/>
        </w:rPr>
        <w:t xml:space="preserve">la sentencia en todo lo demás.  </w:t>
      </w:r>
    </w:p>
    <w:p w:rsidR="00B240D2" w:rsidRPr="00DC473E" w:rsidRDefault="00B240D2" w:rsidP="00DC473E">
      <w:pPr>
        <w:pStyle w:val="Sinespaciado"/>
        <w:spacing w:line="288" w:lineRule="auto"/>
        <w:rPr>
          <w:sz w:val="26"/>
          <w:szCs w:val="26"/>
        </w:rPr>
      </w:pPr>
    </w:p>
    <w:p w:rsidR="00090F4E" w:rsidRDefault="00463EEF"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cs="Tahoma"/>
          <w:b/>
          <w:sz w:val="26"/>
          <w:szCs w:val="26"/>
        </w:rPr>
        <w:t xml:space="preserve">3. Costas </w:t>
      </w:r>
      <w:r w:rsidRPr="00DC473E">
        <w:rPr>
          <w:rFonts w:ascii="Arial Narrow" w:hAnsi="Arial Narrow"/>
          <w:sz w:val="26"/>
          <w:szCs w:val="26"/>
          <w:lang w:val="es-CO" w:eastAsia="es-CO"/>
        </w:rPr>
        <w:t xml:space="preserve">en esta instancia a cargo de </w:t>
      </w:r>
      <w:proofErr w:type="spellStart"/>
      <w:r w:rsidRPr="00DC473E">
        <w:rPr>
          <w:rFonts w:ascii="Arial Narrow" w:hAnsi="Arial Narrow"/>
          <w:sz w:val="26"/>
          <w:szCs w:val="26"/>
          <w:lang w:val="es-CO" w:eastAsia="es-CO"/>
        </w:rPr>
        <w:t>Megabús</w:t>
      </w:r>
      <w:proofErr w:type="spellEnd"/>
      <w:r w:rsidRPr="00DC473E">
        <w:rPr>
          <w:rFonts w:ascii="Arial Narrow" w:hAnsi="Arial Narrow"/>
          <w:sz w:val="26"/>
          <w:szCs w:val="26"/>
          <w:lang w:val="es-CO" w:eastAsia="es-CO"/>
        </w:rPr>
        <w:t xml:space="preserve">, </w:t>
      </w:r>
      <w:proofErr w:type="spellStart"/>
      <w:r w:rsidRPr="00DC473E">
        <w:rPr>
          <w:rFonts w:ascii="Arial Narrow" w:hAnsi="Arial Narrow"/>
          <w:sz w:val="26"/>
          <w:szCs w:val="26"/>
          <w:lang w:val="es-CO" w:eastAsia="es-CO"/>
        </w:rPr>
        <w:t>Liberty</w:t>
      </w:r>
      <w:proofErr w:type="spellEnd"/>
      <w:r w:rsidRPr="00DC473E">
        <w:rPr>
          <w:rFonts w:ascii="Arial Narrow" w:hAnsi="Arial Narrow"/>
          <w:sz w:val="26"/>
          <w:szCs w:val="26"/>
          <w:lang w:val="es-CO" w:eastAsia="es-CO"/>
        </w:rPr>
        <w:t xml:space="preserve"> Seguros S.A., SI 99 y López Bedoya y Asociados y </w:t>
      </w:r>
      <w:proofErr w:type="spellStart"/>
      <w:r w:rsidRPr="00DC473E">
        <w:rPr>
          <w:rFonts w:ascii="Arial Narrow" w:hAnsi="Arial Narrow"/>
          <w:sz w:val="26"/>
          <w:szCs w:val="26"/>
          <w:lang w:val="es-CO" w:eastAsia="es-CO"/>
        </w:rPr>
        <w:t>Cia</w:t>
      </w:r>
      <w:proofErr w:type="spellEnd"/>
      <w:r w:rsidRPr="00DC473E">
        <w:rPr>
          <w:rFonts w:ascii="Arial Narrow" w:hAnsi="Arial Narrow"/>
          <w:sz w:val="26"/>
          <w:szCs w:val="26"/>
          <w:lang w:val="es-CO" w:eastAsia="es-CO"/>
        </w:rPr>
        <w:t xml:space="preserve"> S en C., por partes iguales, dada la </w:t>
      </w:r>
      <w:proofErr w:type="spellStart"/>
      <w:r w:rsidRPr="00DC473E">
        <w:rPr>
          <w:rFonts w:ascii="Arial Narrow" w:hAnsi="Arial Narrow"/>
          <w:sz w:val="26"/>
          <w:szCs w:val="26"/>
          <w:lang w:val="es-CO" w:eastAsia="es-CO"/>
        </w:rPr>
        <w:t>improsperidad</w:t>
      </w:r>
      <w:proofErr w:type="spellEnd"/>
      <w:r w:rsidRPr="00DC473E">
        <w:rPr>
          <w:rFonts w:ascii="Arial Narrow" w:hAnsi="Arial Narrow"/>
          <w:sz w:val="26"/>
          <w:szCs w:val="26"/>
          <w:lang w:val="es-CO" w:eastAsia="es-CO"/>
        </w:rPr>
        <w:t xml:space="preserve"> de sus alzadas.</w:t>
      </w:r>
    </w:p>
    <w:p w:rsidR="00463EEF" w:rsidRPr="00DC473E" w:rsidRDefault="00463EEF" w:rsidP="00DC473E">
      <w:pPr>
        <w:shd w:val="clear" w:color="auto" w:fill="FFFFFF"/>
        <w:spacing w:line="288" w:lineRule="auto"/>
        <w:ind w:firstLine="708"/>
        <w:jc w:val="both"/>
        <w:rPr>
          <w:rFonts w:ascii="Arial Narrow" w:hAnsi="Arial Narrow"/>
          <w:sz w:val="26"/>
          <w:szCs w:val="26"/>
          <w:lang w:val="es-CO" w:eastAsia="es-CO"/>
        </w:rPr>
      </w:pPr>
      <w:r w:rsidRPr="00DC473E">
        <w:rPr>
          <w:rFonts w:ascii="Arial Narrow" w:hAnsi="Arial Narrow"/>
          <w:sz w:val="26"/>
          <w:szCs w:val="26"/>
          <w:lang w:val="es-CO" w:eastAsia="es-CO"/>
        </w:rPr>
        <w:t xml:space="preserve"> </w:t>
      </w:r>
    </w:p>
    <w:p w:rsidR="00B240D2" w:rsidRPr="00DC473E" w:rsidRDefault="00B240D2" w:rsidP="00DC473E">
      <w:pPr>
        <w:pStyle w:val="Textoindependiente31"/>
        <w:spacing w:line="288" w:lineRule="auto"/>
        <w:ind w:firstLine="851"/>
        <w:rPr>
          <w:rFonts w:ascii="Arial Narrow" w:hAnsi="Arial Narrow" w:cs="Tahoma"/>
          <w:sz w:val="26"/>
          <w:szCs w:val="26"/>
        </w:rPr>
      </w:pPr>
      <w:r w:rsidRPr="00DC473E">
        <w:rPr>
          <w:rFonts w:ascii="Arial Narrow" w:hAnsi="Arial Narrow" w:cs="Tahoma"/>
          <w:sz w:val="26"/>
          <w:szCs w:val="26"/>
        </w:rPr>
        <w:t>NOTIFÍQUESE, CÚMPLASE Y DEVUÉLVASE.</w:t>
      </w:r>
    </w:p>
    <w:p w:rsidR="00B240D2" w:rsidRPr="00DC473E" w:rsidRDefault="00B240D2" w:rsidP="00DC473E">
      <w:pPr>
        <w:pStyle w:val="Sinespaciado"/>
        <w:spacing w:line="288" w:lineRule="auto"/>
        <w:rPr>
          <w:sz w:val="26"/>
          <w:szCs w:val="26"/>
        </w:rPr>
      </w:pPr>
    </w:p>
    <w:p w:rsidR="00B240D2" w:rsidRPr="00DC473E" w:rsidRDefault="00B240D2" w:rsidP="00DC473E">
      <w:pPr>
        <w:pStyle w:val="Textoindependiente31"/>
        <w:spacing w:line="288" w:lineRule="auto"/>
        <w:ind w:firstLine="851"/>
        <w:rPr>
          <w:rFonts w:ascii="Arial Narrow" w:hAnsi="Arial Narrow" w:cs="Tahoma"/>
          <w:sz w:val="26"/>
          <w:szCs w:val="26"/>
        </w:rPr>
      </w:pPr>
      <w:r w:rsidRPr="00DC473E">
        <w:rPr>
          <w:rFonts w:ascii="Arial Narrow" w:hAnsi="Arial Narrow" w:cs="Tahoma"/>
          <w:sz w:val="26"/>
          <w:szCs w:val="26"/>
        </w:rPr>
        <w:t>La anterior decisión queda notificada en estrados.</w:t>
      </w:r>
    </w:p>
    <w:p w:rsidR="00B240D2" w:rsidRDefault="00B240D2" w:rsidP="00DC473E">
      <w:pPr>
        <w:pStyle w:val="Textoindependiente31"/>
        <w:spacing w:line="288" w:lineRule="auto"/>
        <w:ind w:firstLine="851"/>
        <w:rPr>
          <w:rFonts w:ascii="Arial Narrow" w:hAnsi="Arial Narrow" w:cs="Tahoma"/>
          <w:sz w:val="26"/>
          <w:szCs w:val="26"/>
        </w:rPr>
      </w:pPr>
    </w:p>
    <w:p w:rsidR="00090F4E" w:rsidRDefault="00090F4E" w:rsidP="00DC473E">
      <w:pPr>
        <w:pStyle w:val="Textoindependiente31"/>
        <w:spacing w:line="288" w:lineRule="auto"/>
        <w:ind w:firstLine="851"/>
        <w:rPr>
          <w:rFonts w:ascii="Arial Narrow" w:hAnsi="Arial Narrow" w:cs="Tahoma"/>
          <w:sz w:val="26"/>
          <w:szCs w:val="26"/>
        </w:rPr>
      </w:pPr>
    </w:p>
    <w:p w:rsidR="00090F4E" w:rsidRPr="00DC473E" w:rsidRDefault="00090F4E" w:rsidP="00DC473E">
      <w:pPr>
        <w:pStyle w:val="Textoindependiente31"/>
        <w:spacing w:line="288" w:lineRule="auto"/>
        <w:ind w:firstLine="851"/>
        <w:rPr>
          <w:rFonts w:ascii="Arial Narrow" w:hAnsi="Arial Narrow" w:cs="Tahoma"/>
          <w:sz w:val="26"/>
          <w:szCs w:val="26"/>
        </w:rPr>
      </w:pPr>
    </w:p>
    <w:p w:rsidR="00B240D2" w:rsidRPr="00DC473E" w:rsidRDefault="00B240D2" w:rsidP="00DC473E">
      <w:pPr>
        <w:pStyle w:val="Textoindependiente31"/>
        <w:spacing w:line="288" w:lineRule="auto"/>
        <w:ind w:firstLine="851"/>
        <w:rPr>
          <w:rFonts w:ascii="Arial Narrow" w:hAnsi="Arial Narrow" w:cs="Tahoma"/>
          <w:sz w:val="26"/>
          <w:szCs w:val="26"/>
        </w:rPr>
      </w:pPr>
    </w:p>
    <w:p w:rsidR="00090F4E" w:rsidRPr="00E12CA7" w:rsidRDefault="00090F4E" w:rsidP="00090F4E">
      <w:pPr>
        <w:spacing w:line="288" w:lineRule="auto"/>
        <w:jc w:val="center"/>
        <w:rPr>
          <w:rFonts w:ascii="Arial Narrow" w:hAnsi="Arial Narrow"/>
          <w:b/>
          <w:sz w:val="26"/>
          <w:szCs w:val="26"/>
        </w:rPr>
      </w:pPr>
      <w:r w:rsidRPr="00E12CA7">
        <w:rPr>
          <w:rFonts w:ascii="Arial Narrow" w:hAnsi="Arial Narrow"/>
          <w:b/>
          <w:sz w:val="26"/>
          <w:szCs w:val="26"/>
        </w:rPr>
        <w:t>FRANCISCO JAVIER TAMAYO TABARES</w:t>
      </w:r>
    </w:p>
    <w:p w:rsidR="00090F4E" w:rsidRPr="00E12CA7" w:rsidRDefault="00090F4E" w:rsidP="00090F4E">
      <w:pPr>
        <w:spacing w:line="288" w:lineRule="auto"/>
        <w:jc w:val="center"/>
        <w:rPr>
          <w:rFonts w:ascii="Arial Narrow" w:hAnsi="Arial Narrow"/>
          <w:sz w:val="26"/>
          <w:szCs w:val="26"/>
        </w:rPr>
      </w:pPr>
      <w:r w:rsidRPr="00E12CA7">
        <w:rPr>
          <w:rFonts w:ascii="Arial Narrow" w:hAnsi="Arial Narrow"/>
          <w:sz w:val="26"/>
          <w:szCs w:val="26"/>
        </w:rPr>
        <w:t>Magistrado Ponente</w:t>
      </w:r>
    </w:p>
    <w:p w:rsidR="00090F4E" w:rsidRPr="00E12CA7" w:rsidRDefault="00090F4E" w:rsidP="00090F4E">
      <w:pPr>
        <w:spacing w:line="288" w:lineRule="auto"/>
        <w:ind w:firstLine="900"/>
        <w:jc w:val="both"/>
        <w:rPr>
          <w:rFonts w:ascii="Arial Narrow" w:hAnsi="Arial Narrow" w:cs="Microsoft Sans Serif"/>
          <w:b/>
          <w:sz w:val="26"/>
          <w:szCs w:val="26"/>
          <w:lang w:val="es-ES"/>
        </w:rPr>
      </w:pPr>
    </w:p>
    <w:p w:rsidR="00090F4E" w:rsidRPr="00E12CA7" w:rsidRDefault="00090F4E" w:rsidP="00090F4E">
      <w:pPr>
        <w:spacing w:line="288" w:lineRule="auto"/>
        <w:ind w:firstLine="900"/>
        <w:jc w:val="center"/>
        <w:rPr>
          <w:rFonts w:ascii="Arial Narrow" w:hAnsi="Arial Narrow" w:cs="Microsoft Sans Serif"/>
          <w:b/>
          <w:sz w:val="26"/>
          <w:szCs w:val="26"/>
          <w:lang w:val="es-ES"/>
        </w:rPr>
      </w:pPr>
    </w:p>
    <w:p w:rsidR="00090F4E" w:rsidRPr="00E12CA7" w:rsidRDefault="00090F4E" w:rsidP="00090F4E">
      <w:pPr>
        <w:spacing w:line="288" w:lineRule="auto"/>
        <w:ind w:firstLine="900"/>
        <w:jc w:val="center"/>
        <w:rPr>
          <w:rFonts w:ascii="Arial Narrow" w:hAnsi="Arial Narrow" w:cs="Microsoft Sans Serif"/>
          <w:b/>
          <w:sz w:val="26"/>
          <w:szCs w:val="26"/>
          <w:lang w:val="es-ES"/>
        </w:rPr>
      </w:pPr>
    </w:p>
    <w:p w:rsidR="00090F4E" w:rsidRPr="00E12CA7" w:rsidRDefault="00090F4E" w:rsidP="00090F4E">
      <w:pPr>
        <w:spacing w:line="288" w:lineRule="auto"/>
        <w:ind w:firstLine="900"/>
        <w:jc w:val="center"/>
        <w:rPr>
          <w:rFonts w:ascii="Arial Narrow" w:hAnsi="Arial Narrow" w:cs="Microsoft Sans Serif"/>
          <w:b/>
          <w:sz w:val="26"/>
          <w:szCs w:val="26"/>
          <w:lang w:val="es-ES"/>
        </w:rPr>
      </w:pPr>
    </w:p>
    <w:p w:rsidR="00090F4E" w:rsidRPr="00E12CA7" w:rsidRDefault="00090F4E" w:rsidP="00090F4E">
      <w:pPr>
        <w:spacing w:line="288" w:lineRule="auto"/>
        <w:jc w:val="center"/>
        <w:rPr>
          <w:rFonts w:ascii="Arial Narrow" w:hAnsi="Arial Narrow"/>
          <w:b/>
          <w:sz w:val="26"/>
          <w:szCs w:val="26"/>
        </w:rPr>
      </w:pPr>
      <w:r w:rsidRPr="00E12CA7">
        <w:rPr>
          <w:rFonts w:ascii="Arial Narrow" w:hAnsi="Arial Narrow"/>
          <w:b/>
          <w:sz w:val="26"/>
          <w:szCs w:val="26"/>
        </w:rPr>
        <w:t>JULIO CESAR SALAZAR MUÑOZ</w:t>
      </w:r>
    </w:p>
    <w:p w:rsidR="00090F4E" w:rsidRPr="00E12CA7" w:rsidRDefault="00090F4E" w:rsidP="00090F4E">
      <w:pPr>
        <w:spacing w:line="288" w:lineRule="auto"/>
        <w:jc w:val="center"/>
        <w:rPr>
          <w:rFonts w:ascii="Arial Narrow" w:hAnsi="Arial Narrow"/>
          <w:sz w:val="26"/>
          <w:szCs w:val="26"/>
        </w:rPr>
      </w:pPr>
      <w:r w:rsidRPr="00E12CA7">
        <w:rPr>
          <w:rFonts w:ascii="Arial Narrow" w:hAnsi="Arial Narrow"/>
          <w:sz w:val="26"/>
          <w:szCs w:val="26"/>
        </w:rPr>
        <w:t>Magistrado</w:t>
      </w:r>
    </w:p>
    <w:p w:rsidR="00B240D2" w:rsidRPr="00DC473E" w:rsidRDefault="00B240D2" w:rsidP="00DC473E">
      <w:pPr>
        <w:pStyle w:val="Textoindependiente31"/>
        <w:spacing w:line="288" w:lineRule="auto"/>
        <w:ind w:firstLine="851"/>
        <w:rPr>
          <w:rFonts w:ascii="Arial Narrow" w:hAnsi="Arial Narrow" w:cs="Tahoma"/>
          <w:sz w:val="26"/>
          <w:szCs w:val="26"/>
        </w:rPr>
      </w:pPr>
      <w:r w:rsidRPr="00DC473E">
        <w:rPr>
          <w:rFonts w:ascii="Arial Narrow" w:hAnsi="Arial Narrow" w:cs="Tahoma"/>
          <w:sz w:val="26"/>
          <w:szCs w:val="26"/>
        </w:rPr>
        <w:tab/>
      </w:r>
      <w:r w:rsidRPr="00DC473E">
        <w:rPr>
          <w:rFonts w:ascii="Arial Narrow" w:hAnsi="Arial Narrow" w:cs="Tahoma"/>
          <w:sz w:val="26"/>
          <w:szCs w:val="26"/>
        </w:rPr>
        <w:tab/>
      </w:r>
      <w:r w:rsidRPr="00DC473E">
        <w:rPr>
          <w:rFonts w:ascii="Arial Narrow" w:hAnsi="Arial Narrow" w:cs="Tahoma"/>
          <w:sz w:val="26"/>
          <w:szCs w:val="26"/>
        </w:rPr>
        <w:tab/>
      </w:r>
    </w:p>
    <w:p w:rsidR="00B240D2" w:rsidRPr="00DC473E" w:rsidRDefault="00B240D2" w:rsidP="00DC473E">
      <w:pPr>
        <w:pStyle w:val="Textoindependiente31"/>
        <w:spacing w:line="288" w:lineRule="auto"/>
        <w:ind w:firstLine="851"/>
        <w:rPr>
          <w:rFonts w:ascii="Arial Narrow" w:hAnsi="Arial Narrow" w:cs="Tahoma"/>
          <w:sz w:val="26"/>
          <w:szCs w:val="26"/>
        </w:rPr>
      </w:pPr>
    </w:p>
    <w:p w:rsidR="00B240D2" w:rsidRPr="00DC473E" w:rsidRDefault="00B240D2" w:rsidP="00DC473E">
      <w:pPr>
        <w:pStyle w:val="Textoindependiente31"/>
        <w:spacing w:line="288" w:lineRule="auto"/>
        <w:ind w:firstLine="851"/>
        <w:rPr>
          <w:rFonts w:ascii="Arial Narrow" w:hAnsi="Arial Narrow" w:cs="Tahoma"/>
          <w:sz w:val="26"/>
          <w:szCs w:val="26"/>
        </w:rPr>
      </w:pPr>
    </w:p>
    <w:p w:rsidR="00B240D2" w:rsidRPr="00090F4E" w:rsidRDefault="00090F4E" w:rsidP="00090F4E">
      <w:pPr>
        <w:spacing w:line="288" w:lineRule="auto"/>
        <w:jc w:val="center"/>
        <w:rPr>
          <w:rFonts w:ascii="Arial Narrow" w:hAnsi="Arial Narrow"/>
          <w:b/>
          <w:sz w:val="26"/>
          <w:szCs w:val="26"/>
        </w:rPr>
      </w:pPr>
      <w:r w:rsidRPr="00090F4E">
        <w:rPr>
          <w:rFonts w:ascii="Arial Narrow" w:hAnsi="Arial Narrow"/>
          <w:b/>
          <w:sz w:val="26"/>
          <w:szCs w:val="26"/>
        </w:rPr>
        <w:t>ALONSO GAVIRIA OCAMPO</w:t>
      </w:r>
    </w:p>
    <w:p w:rsidR="00B240D2" w:rsidRPr="00090F4E" w:rsidRDefault="00B240D2" w:rsidP="00090F4E">
      <w:pPr>
        <w:spacing w:line="288" w:lineRule="auto"/>
        <w:jc w:val="center"/>
        <w:rPr>
          <w:rFonts w:ascii="Arial Narrow" w:hAnsi="Arial Narrow"/>
          <w:sz w:val="26"/>
          <w:szCs w:val="26"/>
        </w:rPr>
      </w:pPr>
      <w:r w:rsidRPr="00090F4E">
        <w:rPr>
          <w:rFonts w:ascii="Arial Narrow" w:hAnsi="Arial Narrow"/>
          <w:sz w:val="26"/>
          <w:szCs w:val="26"/>
        </w:rPr>
        <w:t>Secretario</w:t>
      </w:r>
    </w:p>
    <w:p w:rsidR="00090F4E" w:rsidRDefault="00090F4E">
      <w:pPr>
        <w:spacing w:after="160" w:line="259" w:lineRule="auto"/>
        <w:rPr>
          <w:rFonts w:ascii="Arial Narrow" w:hAnsi="Arial Narrow"/>
          <w:b/>
          <w:sz w:val="28"/>
          <w:szCs w:val="28"/>
        </w:rPr>
      </w:pPr>
      <w:r>
        <w:rPr>
          <w:rFonts w:ascii="Arial Narrow" w:hAnsi="Arial Narrow"/>
          <w:b/>
          <w:sz w:val="28"/>
          <w:szCs w:val="28"/>
        </w:rPr>
        <w:br w:type="page"/>
      </w:r>
    </w:p>
    <w:p w:rsidR="00CE7D24" w:rsidRDefault="00AA1A02" w:rsidP="00CE7D24">
      <w:pPr>
        <w:jc w:val="center"/>
        <w:rPr>
          <w:rFonts w:ascii="Arial Narrow" w:hAnsi="Arial Narrow"/>
          <w:b/>
          <w:sz w:val="28"/>
          <w:szCs w:val="28"/>
        </w:rPr>
      </w:pPr>
      <w:r>
        <w:rPr>
          <w:rFonts w:ascii="Arial Narrow" w:hAnsi="Arial Narrow"/>
          <w:b/>
          <w:sz w:val="28"/>
          <w:szCs w:val="28"/>
        </w:rPr>
        <w:lastRenderedPageBreak/>
        <w:t xml:space="preserve">ANEXO I </w:t>
      </w:r>
    </w:p>
    <w:p w:rsidR="00BC5DF6" w:rsidRDefault="00BC5DF6" w:rsidP="00CE7D24">
      <w:pPr>
        <w:jc w:val="center"/>
        <w:rPr>
          <w:rFonts w:ascii="Arial Narrow" w:hAnsi="Arial Narrow"/>
          <w:b/>
          <w:sz w:val="28"/>
          <w:szCs w:val="28"/>
        </w:rPr>
      </w:pPr>
    </w:p>
    <w:p w:rsidR="00BC5DF6" w:rsidRDefault="00BC5DF6" w:rsidP="00CE7D24">
      <w:pPr>
        <w:jc w:val="center"/>
        <w:rPr>
          <w:rFonts w:ascii="Arial Narrow" w:hAnsi="Arial Narrow"/>
          <w:b/>
          <w:sz w:val="28"/>
          <w:szCs w:val="28"/>
        </w:rPr>
      </w:pPr>
      <w:r>
        <w:rPr>
          <w:rFonts w:ascii="Arial Narrow" w:hAnsi="Arial Narrow"/>
          <w:b/>
          <w:sz w:val="28"/>
          <w:szCs w:val="28"/>
        </w:rPr>
        <w:t>Liquidaciones en segunda instancia</w:t>
      </w:r>
    </w:p>
    <w:p w:rsidR="001D51F9" w:rsidRDefault="001D51F9" w:rsidP="00CE7D24">
      <w:pPr>
        <w:jc w:val="center"/>
        <w:rPr>
          <w:rFonts w:ascii="Arial Narrow" w:hAnsi="Arial Narrow"/>
          <w:b/>
          <w:sz w:val="28"/>
          <w:szCs w:val="28"/>
        </w:rPr>
      </w:pPr>
    </w:p>
    <w:tbl>
      <w:tblPr>
        <w:tblW w:w="6760" w:type="dxa"/>
        <w:tblInd w:w="988" w:type="dxa"/>
        <w:tblCellMar>
          <w:left w:w="70" w:type="dxa"/>
          <w:right w:w="70" w:type="dxa"/>
        </w:tblCellMar>
        <w:tblLook w:val="04A0" w:firstRow="1" w:lastRow="0" w:firstColumn="1" w:lastColumn="0" w:noHBand="0" w:noVBand="1"/>
      </w:tblPr>
      <w:tblGrid>
        <w:gridCol w:w="1560"/>
        <w:gridCol w:w="1200"/>
        <w:gridCol w:w="2180"/>
        <w:gridCol w:w="1820"/>
      </w:tblGrid>
      <w:tr w:rsidR="001D51F9" w:rsidRPr="001D51F9" w:rsidTr="001D51F9">
        <w:trPr>
          <w:trHeight w:val="900"/>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D51F9" w:rsidRPr="001D51F9" w:rsidRDefault="001D51F9" w:rsidP="001D51F9">
            <w:pPr>
              <w:jc w:val="center"/>
              <w:rPr>
                <w:rFonts w:ascii="Arial Narrow" w:hAnsi="Arial Narrow"/>
                <w:b/>
                <w:bCs/>
                <w:color w:val="000000"/>
                <w:sz w:val="22"/>
                <w:szCs w:val="22"/>
                <w:lang w:val="es-ES"/>
              </w:rPr>
            </w:pPr>
            <w:r w:rsidRPr="001D51F9">
              <w:rPr>
                <w:rFonts w:ascii="Arial Narrow" w:hAnsi="Arial Narrow"/>
                <w:b/>
                <w:bCs/>
                <w:color w:val="000000"/>
                <w:sz w:val="22"/>
                <w:szCs w:val="22"/>
                <w:lang w:val="es-ES"/>
              </w:rPr>
              <w:t xml:space="preserve">Demandante: Oscar Eduardo Toro </w:t>
            </w:r>
            <w:proofErr w:type="spellStart"/>
            <w:r w:rsidRPr="001D51F9">
              <w:rPr>
                <w:rFonts w:ascii="Arial Narrow" w:hAnsi="Arial Narrow"/>
                <w:b/>
                <w:bCs/>
                <w:color w:val="000000"/>
                <w:sz w:val="22"/>
                <w:szCs w:val="22"/>
                <w:lang w:val="es-ES"/>
              </w:rPr>
              <w:t>Rios</w:t>
            </w:r>
            <w:proofErr w:type="spellEnd"/>
          </w:p>
        </w:tc>
      </w:tr>
      <w:tr w:rsidR="001D51F9" w:rsidRPr="001D51F9" w:rsidTr="001D51F9">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Concepto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Salario  base de liquidación </w:t>
            </w:r>
          </w:p>
        </w:tc>
        <w:tc>
          <w:tcPr>
            <w:tcW w:w="218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Días Laborados -  Del          19 agosto de 2014 al 25 de noviembre de  2015</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proofErr w:type="spellStart"/>
            <w:r w:rsidRPr="001D51F9">
              <w:rPr>
                <w:rFonts w:ascii="Arial Narrow" w:hAnsi="Arial Narrow"/>
                <w:b/>
                <w:bCs/>
                <w:color w:val="000000"/>
                <w:sz w:val="20"/>
                <w:lang w:val="es-ES"/>
              </w:rPr>
              <w:t>SubTotal</w:t>
            </w:r>
            <w:proofErr w:type="spellEnd"/>
            <w:r w:rsidRPr="001D51F9">
              <w:rPr>
                <w:rFonts w:ascii="Arial Narrow" w:hAnsi="Arial Narrow"/>
                <w:b/>
                <w:bCs/>
                <w:color w:val="000000"/>
                <w:sz w:val="20"/>
                <w:lang w:val="es-ES"/>
              </w:rPr>
              <w:t xml:space="preserve"> </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Cesantías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$644.350</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$816.177</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Prima de Servicios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$644.350</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$816.177</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Vacaciones</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$644.350</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$408.088</w:t>
            </w:r>
          </w:p>
        </w:tc>
      </w:tr>
      <w:tr w:rsidR="001D51F9" w:rsidRPr="001D51F9" w:rsidTr="001D51F9">
        <w:trPr>
          <w:trHeight w:val="54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Salarios insolutos - 25 días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$644.350</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25</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$536.958</w:t>
            </w:r>
          </w:p>
        </w:tc>
      </w:tr>
      <w:tr w:rsidR="001D51F9" w:rsidRPr="001D51F9" w:rsidTr="001D51F9">
        <w:trPr>
          <w:trHeight w:val="300"/>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TOTAL A PAGAR </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$2.577.400</w:t>
            </w: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30"/>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D51F9" w:rsidRPr="001D51F9" w:rsidRDefault="001D51F9" w:rsidP="001D51F9">
            <w:pPr>
              <w:jc w:val="center"/>
              <w:rPr>
                <w:rFonts w:ascii="Arial Narrow" w:hAnsi="Arial Narrow"/>
                <w:b/>
                <w:bCs/>
                <w:color w:val="000000"/>
                <w:sz w:val="22"/>
                <w:szCs w:val="22"/>
                <w:lang w:val="es-ES"/>
              </w:rPr>
            </w:pPr>
            <w:r w:rsidRPr="001D51F9">
              <w:rPr>
                <w:rFonts w:ascii="Arial Narrow" w:hAnsi="Arial Narrow"/>
                <w:b/>
                <w:bCs/>
                <w:color w:val="000000"/>
                <w:sz w:val="22"/>
                <w:szCs w:val="22"/>
                <w:lang w:val="es-ES"/>
              </w:rPr>
              <w:t>Demandante:  Herman de Jesús López Zamora</w:t>
            </w:r>
          </w:p>
        </w:tc>
      </w:tr>
      <w:tr w:rsidR="001D51F9" w:rsidRPr="001D51F9" w:rsidTr="001D51F9">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Concepto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Salario  base de liquidación </w:t>
            </w:r>
          </w:p>
        </w:tc>
        <w:tc>
          <w:tcPr>
            <w:tcW w:w="218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Días Laborados -  Del          19 agosto de 2014 al 15 de septiembre de 2014</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proofErr w:type="spellStart"/>
            <w:r w:rsidRPr="001D51F9">
              <w:rPr>
                <w:rFonts w:ascii="Arial Narrow" w:hAnsi="Arial Narrow"/>
                <w:b/>
                <w:bCs/>
                <w:color w:val="000000"/>
                <w:sz w:val="20"/>
                <w:lang w:val="es-ES"/>
              </w:rPr>
              <w:t>SubTotal</w:t>
            </w:r>
            <w:proofErr w:type="spellEnd"/>
            <w:r w:rsidRPr="001D51F9">
              <w:rPr>
                <w:rFonts w:ascii="Arial Narrow" w:hAnsi="Arial Narrow"/>
                <w:b/>
                <w:bCs/>
                <w:color w:val="000000"/>
                <w:sz w:val="20"/>
                <w:lang w:val="es-ES"/>
              </w:rPr>
              <w:t xml:space="preserve"> </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Cesantías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26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$64.664</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Prima de Servicios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26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$64.664</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Vacaciones</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26</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$32.332</w:t>
            </w:r>
          </w:p>
        </w:tc>
      </w:tr>
      <w:tr w:rsidR="001D51F9" w:rsidRPr="001D51F9" w:rsidTr="001D51F9">
        <w:trPr>
          <w:trHeight w:val="300"/>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TOTAL A PAGAR </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$161.661</w:t>
            </w: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30"/>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D51F9" w:rsidRPr="001D51F9" w:rsidRDefault="001D51F9" w:rsidP="001D51F9">
            <w:pPr>
              <w:jc w:val="center"/>
              <w:rPr>
                <w:rFonts w:ascii="Arial Narrow" w:hAnsi="Arial Narrow"/>
                <w:b/>
                <w:bCs/>
                <w:color w:val="000000"/>
                <w:sz w:val="22"/>
                <w:szCs w:val="22"/>
                <w:lang w:val="es-ES"/>
              </w:rPr>
            </w:pPr>
            <w:r w:rsidRPr="001D51F9">
              <w:rPr>
                <w:rFonts w:ascii="Arial Narrow" w:hAnsi="Arial Narrow"/>
                <w:b/>
                <w:bCs/>
                <w:color w:val="000000"/>
                <w:sz w:val="22"/>
                <w:szCs w:val="22"/>
                <w:lang w:val="es-ES"/>
              </w:rPr>
              <w:t xml:space="preserve">Demandante:  Gonzalo de Jesús Gómez </w:t>
            </w:r>
            <w:proofErr w:type="spellStart"/>
            <w:r w:rsidRPr="001D51F9">
              <w:rPr>
                <w:rFonts w:ascii="Arial Narrow" w:hAnsi="Arial Narrow"/>
                <w:b/>
                <w:bCs/>
                <w:color w:val="000000"/>
                <w:sz w:val="22"/>
                <w:szCs w:val="22"/>
                <w:lang w:val="es-ES"/>
              </w:rPr>
              <w:t>Gutierrez</w:t>
            </w:r>
            <w:proofErr w:type="spellEnd"/>
          </w:p>
        </w:tc>
      </w:tr>
      <w:tr w:rsidR="001D51F9" w:rsidRPr="001D51F9" w:rsidTr="001D51F9">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Concepto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Salario  base de liquidación </w:t>
            </w:r>
          </w:p>
        </w:tc>
        <w:tc>
          <w:tcPr>
            <w:tcW w:w="218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Días Laborados -  Del          19 agosto de 2014 al 25 de noviembre de 2015</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proofErr w:type="spellStart"/>
            <w:r w:rsidRPr="001D51F9">
              <w:rPr>
                <w:rFonts w:ascii="Arial Narrow" w:hAnsi="Arial Narrow"/>
                <w:b/>
                <w:bCs/>
                <w:color w:val="000000"/>
                <w:sz w:val="20"/>
                <w:lang w:val="es-ES"/>
              </w:rPr>
              <w:t>SubTotal</w:t>
            </w:r>
            <w:proofErr w:type="spellEnd"/>
            <w:r w:rsidRPr="001D51F9">
              <w:rPr>
                <w:rFonts w:ascii="Arial Narrow" w:hAnsi="Arial Narrow"/>
                <w:b/>
                <w:bCs/>
                <w:color w:val="000000"/>
                <w:sz w:val="20"/>
                <w:lang w:val="es-ES"/>
              </w:rPr>
              <w:t xml:space="preserve"> </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Cesantías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$1.134.113</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Prima de Servicios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$1.134.113</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Vacaciones</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$567.056</w:t>
            </w:r>
          </w:p>
        </w:tc>
      </w:tr>
      <w:tr w:rsidR="001D51F9" w:rsidRPr="001D51F9" w:rsidTr="001D51F9">
        <w:trPr>
          <w:trHeight w:val="52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Salarios insolutos - 25 días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25</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$746.127</w:t>
            </w:r>
          </w:p>
        </w:tc>
      </w:tr>
      <w:tr w:rsidR="001D51F9" w:rsidRPr="001D51F9" w:rsidTr="001D51F9">
        <w:trPr>
          <w:trHeight w:val="300"/>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TOTAL A PAGAR </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$3.581.408</w:t>
            </w: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30"/>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D51F9" w:rsidRPr="001D51F9" w:rsidRDefault="001D51F9" w:rsidP="001D51F9">
            <w:pPr>
              <w:jc w:val="center"/>
              <w:rPr>
                <w:rFonts w:ascii="Arial Narrow" w:hAnsi="Arial Narrow"/>
                <w:b/>
                <w:bCs/>
                <w:color w:val="000000"/>
                <w:sz w:val="22"/>
                <w:szCs w:val="22"/>
                <w:lang w:val="es-ES"/>
              </w:rPr>
            </w:pPr>
            <w:r w:rsidRPr="001D51F9">
              <w:rPr>
                <w:rFonts w:ascii="Arial Narrow" w:hAnsi="Arial Narrow"/>
                <w:b/>
                <w:bCs/>
                <w:color w:val="000000"/>
                <w:sz w:val="22"/>
                <w:szCs w:val="22"/>
                <w:lang w:val="es-ES"/>
              </w:rPr>
              <w:t>Demandante:  Fernando Antonio López Murillo</w:t>
            </w:r>
          </w:p>
        </w:tc>
      </w:tr>
      <w:tr w:rsidR="001D51F9" w:rsidRPr="001D51F9" w:rsidTr="001D51F9">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Concepto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Salario  base de liquidación </w:t>
            </w:r>
          </w:p>
        </w:tc>
        <w:tc>
          <w:tcPr>
            <w:tcW w:w="218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Días Laborados -  Del          19 agosto de 2014 al 25 de noviembre de 2015</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proofErr w:type="spellStart"/>
            <w:r w:rsidRPr="001D51F9">
              <w:rPr>
                <w:rFonts w:ascii="Arial Narrow" w:hAnsi="Arial Narrow"/>
                <w:b/>
                <w:bCs/>
                <w:color w:val="000000"/>
                <w:sz w:val="20"/>
                <w:lang w:val="es-ES"/>
              </w:rPr>
              <w:t>SubTotal</w:t>
            </w:r>
            <w:proofErr w:type="spellEnd"/>
            <w:r w:rsidRPr="001D51F9">
              <w:rPr>
                <w:rFonts w:ascii="Arial Narrow" w:hAnsi="Arial Narrow"/>
                <w:b/>
                <w:bCs/>
                <w:color w:val="000000"/>
                <w:sz w:val="20"/>
                <w:lang w:val="es-ES"/>
              </w:rPr>
              <w:t xml:space="preserve"> </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Cesantías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$1.134.113</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Prima de Servicios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$1.134.113</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Vacaciones</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$567.056</w:t>
            </w:r>
          </w:p>
        </w:tc>
      </w:tr>
      <w:tr w:rsidR="001D51F9" w:rsidRPr="001D51F9" w:rsidTr="001D51F9">
        <w:trPr>
          <w:trHeight w:val="52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Salarios insolutos -25 días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25</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$746.127</w:t>
            </w:r>
          </w:p>
        </w:tc>
      </w:tr>
      <w:tr w:rsidR="001D51F9" w:rsidRPr="001D51F9" w:rsidTr="001D51F9">
        <w:trPr>
          <w:trHeight w:val="300"/>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lastRenderedPageBreak/>
              <w:t xml:space="preserve">TOTAL A PAGAR </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$3.581.408</w:t>
            </w: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30"/>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D51F9" w:rsidRPr="001D51F9" w:rsidRDefault="001D51F9" w:rsidP="001D51F9">
            <w:pPr>
              <w:jc w:val="center"/>
              <w:rPr>
                <w:rFonts w:ascii="Arial Narrow" w:hAnsi="Arial Narrow"/>
                <w:b/>
                <w:bCs/>
                <w:color w:val="000000"/>
                <w:sz w:val="22"/>
                <w:szCs w:val="22"/>
                <w:lang w:val="es-ES"/>
              </w:rPr>
            </w:pPr>
            <w:r w:rsidRPr="001D51F9">
              <w:rPr>
                <w:rFonts w:ascii="Arial Narrow" w:hAnsi="Arial Narrow"/>
                <w:b/>
                <w:bCs/>
                <w:color w:val="000000"/>
                <w:sz w:val="22"/>
                <w:szCs w:val="22"/>
                <w:lang w:val="es-ES"/>
              </w:rPr>
              <w:t xml:space="preserve">Demandante:  José Alexander Buitrago Montoya </w:t>
            </w:r>
          </w:p>
        </w:tc>
      </w:tr>
      <w:tr w:rsidR="001D51F9" w:rsidRPr="001D51F9" w:rsidTr="001D51F9">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Concepto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Salario  base de liquidación </w:t>
            </w:r>
          </w:p>
        </w:tc>
        <w:tc>
          <w:tcPr>
            <w:tcW w:w="218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Días Laborados -  Del          19 agosto de 2014 al 25 de noviembre de 2015</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proofErr w:type="spellStart"/>
            <w:r w:rsidRPr="001D51F9">
              <w:rPr>
                <w:rFonts w:ascii="Arial Narrow" w:hAnsi="Arial Narrow"/>
                <w:b/>
                <w:bCs/>
                <w:color w:val="000000"/>
                <w:sz w:val="20"/>
                <w:lang w:val="es-ES"/>
              </w:rPr>
              <w:t>SubTotal</w:t>
            </w:r>
            <w:proofErr w:type="spellEnd"/>
            <w:r w:rsidRPr="001D51F9">
              <w:rPr>
                <w:rFonts w:ascii="Arial Narrow" w:hAnsi="Arial Narrow"/>
                <w:b/>
                <w:bCs/>
                <w:color w:val="000000"/>
                <w:sz w:val="20"/>
                <w:lang w:val="es-ES"/>
              </w:rPr>
              <w:t xml:space="preserve"> </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Cesantías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$1.134.113</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Prima de Servicios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$1.134.113</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Vacaciones</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$567.056</w:t>
            </w:r>
          </w:p>
        </w:tc>
      </w:tr>
      <w:tr w:rsidR="001D51F9" w:rsidRPr="001D51F9" w:rsidTr="001D51F9">
        <w:trPr>
          <w:trHeight w:val="52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Salarios insolutos -25 días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25</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$746.127</w:t>
            </w:r>
          </w:p>
        </w:tc>
      </w:tr>
      <w:tr w:rsidR="001D51F9" w:rsidRPr="001D51F9" w:rsidTr="001D51F9">
        <w:trPr>
          <w:trHeight w:val="300"/>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TOTAL A PAGAR </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$3.581.408</w:t>
            </w: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30"/>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D51F9" w:rsidRPr="001D51F9" w:rsidRDefault="001D51F9" w:rsidP="001D51F9">
            <w:pPr>
              <w:jc w:val="center"/>
              <w:rPr>
                <w:rFonts w:ascii="Arial Narrow" w:hAnsi="Arial Narrow"/>
                <w:b/>
                <w:bCs/>
                <w:color w:val="000000"/>
                <w:sz w:val="22"/>
                <w:szCs w:val="22"/>
                <w:lang w:val="es-ES"/>
              </w:rPr>
            </w:pPr>
            <w:r w:rsidRPr="001D51F9">
              <w:rPr>
                <w:rFonts w:ascii="Arial Narrow" w:hAnsi="Arial Narrow"/>
                <w:b/>
                <w:bCs/>
                <w:color w:val="000000"/>
                <w:sz w:val="22"/>
                <w:szCs w:val="22"/>
                <w:lang w:val="es-ES"/>
              </w:rPr>
              <w:t xml:space="preserve">Demandante:  Jorge Eliecer Casas Acevedo </w:t>
            </w:r>
          </w:p>
        </w:tc>
      </w:tr>
      <w:tr w:rsidR="001D51F9" w:rsidRPr="001D51F9" w:rsidTr="001D51F9">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Concepto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Salario  base de liquidación </w:t>
            </w:r>
          </w:p>
        </w:tc>
        <w:tc>
          <w:tcPr>
            <w:tcW w:w="218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Días Laborados -  Del          19 agosto de 2014 al 25 de noviembre de 2015</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proofErr w:type="spellStart"/>
            <w:r w:rsidRPr="001D51F9">
              <w:rPr>
                <w:rFonts w:ascii="Arial Narrow" w:hAnsi="Arial Narrow"/>
                <w:b/>
                <w:bCs/>
                <w:color w:val="000000"/>
                <w:sz w:val="20"/>
                <w:lang w:val="es-ES"/>
              </w:rPr>
              <w:t>SubTotal</w:t>
            </w:r>
            <w:proofErr w:type="spellEnd"/>
            <w:r w:rsidRPr="001D51F9">
              <w:rPr>
                <w:rFonts w:ascii="Arial Narrow" w:hAnsi="Arial Narrow"/>
                <w:b/>
                <w:bCs/>
                <w:color w:val="000000"/>
                <w:sz w:val="20"/>
                <w:lang w:val="es-ES"/>
              </w:rPr>
              <w:t xml:space="preserve"> </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Cesantías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$1.134.113</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Prima de Servicios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$1.134.113</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Vacaciones</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$567.056</w:t>
            </w:r>
          </w:p>
        </w:tc>
      </w:tr>
      <w:tr w:rsidR="001D51F9" w:rsidRPr="001D51F9" w:rsidTr="001D51F9">
        <w:trPr>
          <w:trHeight w:val="52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Salarios Insolutos -25 días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25</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$746.127</w:t>
            </w:r>
          </w:p>
        </w:tc>
      </w:tr>
      <w:tr w:rsidR="001D51F9" w:rsidRPr="001D51F9" w:rsidTr="001D51F9">
        <w:trPr>
          <w:trHeight w:val="300"/>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TOTAL A PAGAR </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$3.581.408</w:t>
            </w: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00"/>
        </w:trPr>
        <w:tc>
          <w:tcPr>
            <w:tcW w:w="156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20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218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c>
          <w:tcPr>
            <w:tcW w:w="1820" w:type="dxa"/>
            <w:tcBorders>
              <w:top w:val="nil"/>
              <w:left w:val="nil"/>
              <w:bottom w:val="nil"/>
              <w:right w:val="nil"/>
            </w:tcBorders>
            <w:shd w:val="clear" w:color="auto" w:fill="auto"/>
            <w:noWrap/>
            <w:vAlign w:val="bottom"/>
            <w:hideMark/>
          </w:tcPr>
          <w:p w:rsidR="001D51F9" w:rsidRPr="001D51F9" w:rsidRDefault="001D51F9" w:rsidP="001D51F9">
            <w:pPr>
              <w:rPr>
                <w:sz w:val="20"/>
                <w:lang w:val="es-ES"/>
              </w:rPr>
            </w:pPr>
          </w:p>
        </w:tc>
      </w:tr>
      <w:tr w:rsidR="001D51F9" w:rsidRPr="001D51F9" w:rsidTr="001D51F9">
        <w:trPr>
          <w:trHeight w:val="330"/>
        </w:trPr>
        <w:tc>
          <w:tcPr>
            <w:tcW w:w="67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D51F9" w:rsidRPr="001D51F9" w:rsidRDefault="001D51F9" w:rsidP="001D51F9">
            <w:pPr>
              <w:jc w:val="center"/>
              <w:rPr>
                <w:rFonts w:ascii="Arial Narrow" w:hAnsi="Arial Narrow"/>
                <w:b/>
                <w:bCs/>
                <w:color w:val="000000"/>
                <w:sz w:val="22"/>
                <w:szCs w:val="22"/>
                <w:lang w:val="es-ES"/>
              </w:rPr>
            </w:pPr>
            <w:r w:rsidRPr="001D51F9">
              <w:rPr>
                <w:rFonts w:ascii="Arial Narrow" w:hAnsi="Arial Narrow"/>
                <w:b/>
                <w:bCs/>
                <w:color w:val="000000"/>
                <w:sz w:val="22"/>
                <w:szCs w:val="22"/>
                <w:lang w:val="es-ES"/>
              </w:rPr>
              <w:t xml:space="preserve">Demandante:  </w:t>
            </w:r>
            <w:proofErr w:type="spellStart"/>
            <w:r w:rsidRPr="001D51F9">
              <w:rPr>
                <w:rFonts w:ascii="Arial Narrow" w:hAnsi="Arial Narrow"/>
                <w:b/>
                <w:bCs/>
                <w:color w:val="000000"/>
                <w:sz w:val="22"/>
                <w:szCs w:val="22"/>
                <w:lang w:val="es-ES"/>
              </w:rPr>
              <w:t>Frans</w:t>
            </w:r>
            <w:proofErr w:type="spellEnd"/>
            <w:r w:rsidRPr="001D51F9">
              <w:rPr>
                <w:rFonts w:ascii="Arial Narrow" w:hAnsi="Arial Narrow"/>
                <w:b/>
                <w:bCs/>
                <w:color w:val="000000"/>
                <w:sz w:val="22"/>
                <w:szCs w:val="22"/>
                <w:lang w:val="es-ES"/>
              </w:rPr>
              <w:t xml:space="preserve"> Mauricio Ocampo Suárez </w:t>
            </w:r>
          </w:p>
        </w:tc>
      </w:tr>
      <w:tr w:rsidR="001D51F9" w:rsidRPr="001D51F9" w:rsidTr="001D51F9">
        <w:trPr>
          <w:trHeight w:val="76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Concepto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Salario  base de liquidación </w:t>
            </w:r>
          </w:p>
        </w:tc>
        <w:tc>
          <w:tcPr>
            <w:tcW w:w="218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Días Laborados -  Del          19 agosto de 2014 al 25 de noviembre de 2015</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proofErr w:type="spellStart"/>
            <w:r w:rsidRPr="001D51F9">
              <w:rPr>
                <w:rFonts w:ascii="Arial Narrow" w:hAnsi="Arial Narrow"/>
                <w:b/>
                <w:bCs/>
                <w:color w:val="000000"/>
                <w:sz w:val="20"/>
                <w:lang w:val="es-ES"/>
              </w:rPr>
              <w:t>SubTotal</w:t>
            </w:r>
            <w:proofErr w:type="spellEnd"/>
            <w:r w:rsidRPr="001D51F9">
              <w:rPr>
                <w:rFonts w:ascii="Arial Narrow" w:hAnsi="Arial Narrow"/>
                <w:b/>
                <w:bCs/>
                <w:color w:val="000000"/>
                <w:sz w:val="20"/>
                <w:lang w:val="es-ES"/>
              </w:rPr>
              <w:t xml:space="preserve"> </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Cesantías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$1.134.113</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Prima de Servicios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$1.134.113</w:t>
            </w:r>
          </w:p>
        </w:tc>
      </w:tr>
      <w:tr w:rsidR="001D51F9" w:rsidRPr="001D51F9" w:rsidTr="001D51F9">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Vacaciones</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456</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$567.056</w:t>
            </w:r>
          </w:p>
        </w:tc>
      </w:tr>
      <w:tr w:rsidR="001D51F9" w:rsidRPr="001D51F9" w:rsidTr="001D51F9">
        <w:trPr>
          <w:trHeight w:val="52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1D51F9" w:rsidRPr="001D51F9" w:rsidRDefault="001D51F9" w:rsidP="001D51F9">
            <w:pPr>
              <w:rPr>
                <w:rFonts w:ascii="Arial Narrow" w:hAnsi="Arial Narrow"/>
                <w:color w:val="000000"/>
                <w:sz w:val="20"/>
                <w:lang w:val="es-ES"/>
              </w:rPr>
            </w:pPr>
            <w:r w:rsidRPr="001D51F9">
              <w:rPr>
                <w:rFonts w:ascii="Arial Narrow" w:hAnsi="Arial Narrow"/>
                <w:color w:val="000000"/>
                <w:sz w:val="20"/>
                <w:lang w:val="es-ES"/>
              </w:rPr>
              <w:t xml:space="preserve">Salarios insolutos -25 días </w:t>
            </w:r>
          </w:p>
        </w:tc>
        <w:tc>
          <w:tcPr>
            <w:tcW w:w="120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2180" w:type="dxa"/>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sz w:val="20"/>
                <w:lang w:val="es-ES"/>
              </w:rPr>
            </w:pPr>
            <w:r w:rsidRPr="001D51F9">
              <w:rPr>
                <w:rFonts w:ascii="Arial Narrow" w:hAnsi="Arial Narrow"/>
                <w:sz w:val="20"/>
                <w:lang w:val="es-ES"/>
              </w:rPr>
              <w:t>25</w:t>
            </w:r>
          </w:p>
        </w:tc>
        <w:tc>
          <w:tcPr>
            <w:tcW w:w="1820" w:type="dxa"/>
            <w:tcBorders>
              <w:top w:val="nil"/>
              <w:left w:val="nil"/>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$746.127</w:t>
            </w:r>
          </w:p>
        </w:tc>
      </w:tr>
      <w:tr w:rsidR="001D51F9" w:rsidRPr="001D51F9" w:rsidTr="001D51F9">
        <w:trPr>
          <w:trHeight w:val="300"/>
        </w:trPr>
        <w:tc>
          <w:tcPr>
            <w:tcW w:w="49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TOTAL A PAGAR </w:t>
            </w:r>
          </w:p>
        </w:tc>
        <w:tc>
          <w:tcPr>
            <w:tcW w:w="1820" w:type="dxa"/>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$3.581.408</w:t>
            </w:r>
          </w:p>
        </w:tc>
      </w:tr>
    </w:tbl>
    <w:p w:rsidR="001D51F9" w:rsidRDefault="001D51F9" w:rsidP="00CE7D24">
      <w:pPr>
        <w:jc w:val="center"/>
        <w:rPr>
          <w:rFonts w:ascii="Arial Narrow" w:hAnsi="Arial Narrow"/>
          <w:b/>
          <w:sz w:val="28"/>
          <w:szCs w:val="28"/>
        </w:rPr>
      </w:pPr>
    </w:p>
    <w:p w:rsidR="001D51F9" w:rsidRDefault="001D51F9" w:rsidP="00CE7D24">
      <w:pPr>
        <w:jc w:val="center"/>
        <w:rPr>
          <w:rFonts w:ascii="Arial Narrow" w:hAnsi="Arial Narrow"/>
          <w:b/>
          <w:sz w:val="28"/>
          <w:szCs w:val="28"/>
        </w:rPr>
      </w:pPr>
    </w:p>
    <w:tbl>
      <w:tblPr>
        <w:tblW w:w="0" w:type="auto"/>
        <w:tblInd w:w="562" w:type="dxa"/>
        <w:tblCellMar>
          <w:left w:w="70" w:type="dxa"/>
          <w:right w:w="70" w:type="dxa"/>
        </w:tblCellMar>
        <w:tblLook w:val="04A0" w:firstRow="1" w:lastRow="0" w:firstColumn="1" w:lastColumn="0" w:noHBand="0" w:noVBand="1"/>
      </w:tblPr>
      <w:tblGrid>
        <w:gridCol w:w="2893"/>
        <w:gridCol w:w="1608"/>
        <w:gridCol w:w="1271"/>
        <w:gridCol w:w="1736"/>
      </w:tblGrid>
      <w:tr w:rsidR="001D51F9" w:rsidRPr="001D51F9" w:rsidTr="001D51F9">
        <w:trPr>
          <w:trHeight w:val="747"/>
        </w:trPr>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Demandante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No. días laborados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Salario Básico</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D51F9" w:rsidRDefault="001D51F9" w:rsidP="001D51F9">
            <w:pPr>
              <w:rPr>
                <w:rFonts w:ascii="Arial Narrow" w:hAnsi="Arial Narrow"/>
                <w:b/>
                <w:bCs/>
                <w:color w:val="000000"/>
                <w:sz w:val="20"/>
                <w:lang w:val="es-ES"/>
              </w:rPr>
            </w:pPr>
            <w:r>
              <w:rPr>
                <w:rFonts w:ascii="Arial Narrow" w:hAnsi="Arial Narrow"/>
                <w:b/>
                <w:bCs/>
                <w:color w:val="000000"/>
                <w:sz w:val="20"/>
                <w:lang w:val="es-ES"/>
              </w:rPr>
              <w:t>Valor In</w:t>
            </w:r>
            <w:r w:rsidRPr="001D51F9">
              <w:rPr>
                <w:rFonts w:ascii="Arial Narrow" w:hAnsi="Arial Narrow"/>
                <w:b/>
                <w:bCs/>
                <w:color w:val="000000"/>
                <w:sz w:val="20"/>
                <w:lang w:val="es-ES"/>
              </w:rPr>
              <w:t>demnización</w:t>
            </w:r>
          </w:p>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despido</w:t>
            </w:r>
          </w:p>
        </w:tc>
      </w:tr>
      <w:tr w:rsidR="001D51F9" w:rsidRPr="001D51F9" w:rsidTr="001D51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Oscar Eduardo Toro Ríos</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1202</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$644.350</w:t>
            </w:r>
          </w:p>
        </w:tc>
        <w:tc>
          <w:tcPr>
            <w:tcW w:w="0" w:type="auto"/>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$1.648.892</w:t>
            </w:r>
          </w:p>
        </w:tc>
      </w:tr>
      <w:tr w:rsidR="001D51F9" w:rsidRPr="001D51F9" w:rsidTr="001D51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Herman de Jesús López Zamora</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2021</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0" w:type="auto"/>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$3.649.156</w:t>
            </w:r>
          </w:p>
        </w:tc>
      </w:tr>
      <w:tr w:rsidR="001D51F9" w:rsidRPr="001D51F9" w:rsidTr="001D51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Gonzalo de Jesús Gómez Gutiérrez</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3336</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0" w:type="auto"/>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$5.829.637</w:t>
            </w:r>
          </w:p>
        </w:tc>
      </w:tr>
      <w:tr w:rsidR="001D51F9" w:rsidRPr="001D51F9" w:rsidTr="001D51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 xml:space="preserve">Fernando Antonio López Murillo </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3336</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0" w:type="auto"/>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$5.829.637</w:t>
            </w:r>
          </w:p>
        </w:tc>
      </w:tr>
      <w:tr w:rsidR="001D51F9" w:rsidRPr="001D51F9" w:rsidTr="001D51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t>José Alexander Buitrago Montoya</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1898</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0" w:type="auto"/>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$3.445.314</w:t>
            </w:r>
          </w:p>
        </w:tc>
      </w:tr>
      <w:tr w:rsidR="001D51F9" w:rsidRPr="001D51F9" w:rsidTr="001D51F9">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proofErr w:type="spellStart"/>
            <w:r w:rsidRPr="001D51F9">
              <w:rPr>
                <w:rFonts w:ascii="Arial Narrow" w:hAnsi="Arial Narrow"/>
                <w:b/>
                <w:bCs/>
                <w:color w:val="000000"/>
                <w:sz w:val="20"/>
                <w:lang w:val="es-ES"/>
              </w:rPr>
              <w:t>Artemo</w:t>
            </w:r>
            <w:proofErr w:type="spellEnd"/>
            <w:r w:rsidRPr="001D51F9">
              <w:rPr>
                <w:rFonts w:ascii="Arial Narrow" w:hAnsi="Arial Narrow"/>
                <w:b/>
                <w:bCs/>
                <w:color w:val="000000"/>
                <w:sz w:val="20"/>
                <w:lang w:val="es-ES"/>
              </w:rPr>
              <w:t xml:space="preserve"> Rivera Hurtado Jorge </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558</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0" w:type="auto"/>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$1.223.648</w:t>
            </w:r>
          </w:p>
        </w:tc>
      </w:tr>
      <w:tr w:rsidR="001D51F9" w:rsidRPr="001D51F9" w:rsidTr="001D51F9">
        <w:trPr>
          <w:trHeight w:val="3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D51F9" w:rsidRPr="001D51F9" w:rsidRDefault="001D51F9" w:rsidP="001D51F9">
            <w:pPr>
              <w:jc w:val="center"/>
              <w:rPr>
                <w:rFonts w:ascii="Arial Narrow" w:hAnsi="Arial Narrow"/>
                <w:b/>
                <w:bCs/>
                <w:color w:val="000000"/>
                <w:sz w:val="20"/>
                <w:lang w:val="es-ES"/>
              </w:rPr>
            </w:pPr>
            <w:r w:rsidRPr="001D51F9">
              <w:rPr>
                <w:rFonts w:ascii="Arial Narrow" w:hAnsi="Arial Narrow"/>
                <w:b/>
                <w:bCs/>
                <w:color w:val="000000"/>
                <w:sz w:val="20"/>
                <w:lang w:val="es-ES"/>
              </w:rPr>
              <w:lastRenderedPageBreak/>
              <w:t>Jorge Eliecer Casas Acevedo</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1382</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0" w:type="auto"/>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$3.186.558</w:t>
            </w:r>
          </w:p>
        </w:tc>
      </w:tr>
      <w:tr w:rsidR="001D51F9" w:rsidRPr="001D51F9" w:rsidTr="001D51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b/>
                <w:bCs/>
                <w:color w:val="000000"/>
                <w:sz w:val="20"/>
                <w:lang w:val="es-ES"/>
              </w:rPr>
            </w:pPr>
            <w:proofErr w:type="spellStart"/>
            <w:r w:rsidRPr="001D51F9">
              <w:rPr>
                <w:rFonts w:ascii="Arial Narrow" w:hAnsi="Arial Narrow"/>
                <w:b/>
                <w:bCs/>
                <w:color w:val="000000"/>
                <w:sz w:val="20"/>
                <w:lang w:val="es-ES"/>
              </w:rPr>
              <w:t>Frans</w:t>
            </w:r>
            <w:proofErr w:type="spellEnd"/>
            <w:r w:rsidRPr="001D51F9">
              <w:rPr>
                <w:rFonts w:ascii="Arial Narrow" w:hAnsi="Arial Narrow"/>
                <w:b/>
                <w:bCs/>
                <w:color w:val="000000"/>
                <w:sz w:val="20"/>
                <w:lang w:val="es-ES"/>
              </w:rPr>
              <w:t xml:space="preserve"> Mauricio Ocampo Suarez</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1354</w:t>
            </w:r>
          </w:p>
        </w:tc>
        <w:tc>
          <w:tcPr>
            <w:tcW w:w="0" w:type="auto"/>
            <w:tcBorders>
              <w:top w:val="nil"/>
              <w:left w:val="nil"/>
              <w:bottom w:val="single" w:sz="4" w:space="0" w:color="auto"/>
              <w:right w:val="single" w:sz="4" w:space="0" w:color="auto"/>
            </w:tcBorders>
            <w:shd w:val="clear" w:color="auto" w:fill="auto"/>
            <w:noWrap/>
            <w:vAlign w:val="center"/>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$895.352</w:t>
            </w:r>
          </w:p>
        </w:tc>
        <w:tc>
          <w:tcPr>
            <w:tcW w:w="0" w:type="auto"/>
            <w:tcBorders>
              <w:top w:val="nil"/>
              <w:left w:val="nil"/>
              <w:bottom w:val="single" w:sz="4" w:space="0" w:color="auto"/>
              <w:right w:val="single" w:sz="4" w:space="0" w:color="auto"/>
            </w:tcBorders>
            <w:shd w:val="clear" w:color="auto" w:fill="auto"/>
            <w:noWrap/>
            <w:vAlign w:val="bottom"/>
            <w:hideMark/>
          </w:tcPr>
          <w:p w:rsidR="001D51F9" w:rsidRPr="001D51F9" w:rsidRDefault="001D51F9" w:rsidP="001D51F9">
            <w:pPr>
              <w:jc w:val="center"/>
              <w:rPr>
                <w:rFonts w:ascii="Arial Narrow" w:hAnsi="Arial Narrow"/>
                <w:color w:val="000000"/>
                <w:sz w:val="20"/>
                <w:lang w:val="es-ES"/>
              </w:rPr>
            </w:pPr>
            <w:r w:rsidRPr="001D51F9">
              <w:rPr>
                <w:rFonts w:ascii="Arial Narrow" w:hAnsi="Arial Narrow"/>
                <w:color w:val="000000"/>
                <w:sz w:val="20"/>
                <w:lang w:val="es-ES"/>
              </w:rPr>
              <w:t>$2.453.861</w:t>
            </w:r>
          </w:p>
        </w:tc>
      </w:tr>
    </w:tbl>
    <w:p w:rsidR="001D51F9" w:rsidRDefault="001D51F9" w:rsidP="00CE7D24">
      <w:pPr>
        <w:jc w:val="center"/>
        <w:rPr>
          <w:rFonts w:ascii="Arial Narrow" w:hAnsi="Arial Narrow"/>
          <w:b/>
          <w:sz w:val="28"/>
          <w:szCs w:val="28"/>
        </w:rPr>
      </w:pPr>
    </w:p>
    <w:tbl>
      <w:tblPr>
        <w:tblpPr w:leftFromText="141" w:rightFromText="141" w:vertAnchor="text" w:horzAnchor="margin" w:tblpX="-147" w:tblpY="139"/>
        <w:tblW w:w="9640" w:type="dxa"/>
        <w:tblCellMar>
          <w:left w:w="70" w:type="dxa"/>
          <w:right w:w="70" w:type="dxa"/>
        </w:tblCellMar>
        <w:tblLook w:val="04A0" w:firstRow="1" w:lastRow="0" w:firstColumn="1" w:lastColumn="0" w:noHBand="0" w:noVBand="1"/>
      </w:tblPr>
      <w:tblGrid>
        <w:gridCol w:w="2783"/>
        <w:gridCol w:w="1187"/>
        <w:gridCol w:w="992"/>
        <w:gridCol w:w="1701"/>
        <w:gridCol w:w="1134"/>
        <w:gridCol w:w="1843"/>
      </w:tblGrid>
      <w:tr w:rsidR="005E6578" w:rsidRPr="005E6578" w:rsidTr="00A37063">
        <w:trPr>
          <w:trHeight w:val="1485"/>
        </w:trPr>
        <w:tc>
          <w:tcPr>
            <w:tcW w:w="2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Demandante</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Salario Básico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No. días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 xml:space="preserve">Valor Sanción x no consignación -19 de agosto de 2014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 xml:space="preserve">No. días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Valor Sanción x no consignación 14 de febrero al 25 de noviembre de 2015</w:t>
            </w:r>
          </w:p>
        </w:tc>
      </w:tr>
      <w:tr w:rsidR="005E6578" w:rsidRPr="005E6578" w:rsidTr="00A37063">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 xml:space="preserve">Oscar Eduardo Toro </w:t>
            </w:r>
            <w:r w:rsidR="00522D60" w:rsidRPr="005E6578">
              <w:rPr>
                <w:rFonts w:ascii="Arial Narrow" w:hAnsi="Arial Narrow"/>
                <w:b/>
                <w:bCs/>
                <w:color w:val="000000"/>
                <w:sz w:val="20"/>
                <w:lang w:val="es-ES"/>
              </w:rPr>
              <w:t>Ríos</w:t>
            </w:r>
          </w:p>
        </w:tc>
        <w:tc>
          <w:tcPr>
            <w:tcW w:w="1187"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$644.350</w:t>
            </w:r>
          </w:p>
        </w:tc>
        <w:tc>
          <w:tcPr>
            <w:tcW w:w="992" w:type="dxa"/>
            <w:tcBorders>
              <w:top w:val="nil"/>
              <w:left w:val="nil"/>
              <w:bottom w:val="single" w:sz="4" w:space="0" w:color="auto"/>
              <w:right w:val="single" w:sz="4" w:space="0" w:color="auto"/>
            </w:tcBorders>
            <w:shd w:val="clear" w:color="auto" w:fill="auto"/>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175</w:t>
            </w:r>
          </w:p>
        </w:tc>
        <w:tc>
          <w:tcPr>
            <w:tcW w:w="1701"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$3.758.708</w:t>
            </w:r>
          </w:p>
        </w:tc>
        <w:tc>
          <w:tcPr>
            <w:tcW w:w="1134"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280</w:t>
            </w:r>
          </w:p>
        </w:tc>
        <w:tc>
          <w:tcPr>
            <w:tcW w:w="1843" w:type="dxa"/>
            <w:tcBorders>
              <w:top w:val="nil"/>
              <w:left w:val="nil"/>
              <w:bottom w:val="single" w:sz="4" w:space="0" w:color="auto"/>
              <w:right w:val="single" w:sz="4" w:space="0" w:color="auto"/>
            </w:tcBorders>
            <w:shd w:val="clear" w:color="auto" w:fill="auto"/>
            <w:noWrap/>
            <w:vAlign w:val="bottom"/>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$6.013.933</w:t>
            </w:r>
          </w:p>
        </w:tc>
      </w:tr>
      <w:tr w:rsidR="005E6578" w:rsidRPr="005E6578" w:rsidTr="00A37063">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Herman de Jesús López Zamora</w:t>
            </w:r>
          </w:p>
        </w:tc>
        <w:tc>
          <w:tcPr>
            <w:tcW w:w="1187"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$895.352</w:t>
            </w:r>
          </w:p>
        </w:tc>
        <w:tc>
          <w:tcPr>
            <w:tcW w:w="992"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26</w:t>
            </w:r>
          </w:p>
        </w:tc>
        <w:tc>
          <w:tcPr>
            <w:tcW w:w="1701"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$775.972</w:t>
            </w:r>
          </w:p>
        </w:tc>
        <w:tc>
          <w:tcPr>
            <w:tcW w:w="1134"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0</w:t>
            </w:r>
          </w:p>
        </w:tc>
        <w:tc>
          <w:tcPr>
            <w:tcW w:w="1843" w:type="dxa"/>
            <w:tcBorders>
              <w:top w:val="nil"/>
              <w:left w:val="nil"/>
              <w:bottom w:val="single" w:sz="4" w:space="0" w:color="auto"/>
              <w:right w:val="single" w:sz="4" w:space="0" w:color="auto"/>
            </w:tcBorders>
            <w:shd w:val="clear" w:color="auto" w:fill="auto"/>
            <w:noWrap/>
            <w:vAlign w:val="bottom"/>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$0</w:t>
            </w:r>
          </w:p>
        </w:tc>
      </w:tr>
      <w:tr w:rsidR="005E6578" w:rsidRPr="005E6578" w:rsidTr="00A37063">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 xml:space="preserve">Gonzalo de Jesús </w:t>
            </w:r>
            <w:r w:rsidR="00522D60" w:rsidRPr="005E6578">
              <w:rPr>
                <w:rFonts w:ascii="Arial Narrow" w:hAnsi="Arial Narrow"/>
                <w:b/>
                <w:bCs/>
                <w:color w:val="000000"/>
                <w:sz w:val="20"/>
                <w:lang w:val="es-ES"/>
              </w:rPr>
              <w:t>Gómez</w:t>
            </w:r>
            <w:r w:rsidRPr="005E6578">
              <w:rPr>
                <w:rFonts w:ascii="Arial Narrow" w:hAnsi="Arial Narrow"/>
                <w:b/>
                <w:bCs/>
                <w:color w:val="000000"/>
                <w:sz w:val="20"/>
                <w:lang w:val="es-ES"/>
              </w:rPr>
              <w:t xml:space="preserve"> </w:t>
            </w:r>
            <w:r w:rsidR="00522D60" w:rsidRPr="005E6578">
              <w:rPr>
                <w:rFonts w:ascii="Arial Narrow" w:hAnsi="Arial Narrow"/>
                <w:b/>
                <w:bCs/>
                <w:color w:val="000000"/>
                <w:sz w:val="20"/>
                <w:lang w:val="es-ES"/>
              </w:rPr>
              <w:t>Gutiérrez</w:t>
            </w:r>
          </w:p>
        </w:tc>
        <w:tc>
          <w:tcPr>
            <w:tcW w:w="1187"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$895.352</w:t>
            </w:r>
          </w:p>
        </w:tc>
        <w:tc>
          <w:tcPr>
            <w:tcW w:w="992"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175</w:t>
            </w:r>
          </w:p>
        </w:tc>
        <w:tc>
          <w:tcPr>
            <w:tcW w:w="1701"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$5.222.887</w:t>
            </w:r>
          </w:p>
        </w:tc>
        <w:tc>
          <w:tcPr>
            <w:tcW w:w="1134"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280</w:t>
            </w:r>
          </w:p>
        </w:tc>
        <w:tc>
          <w:tcPr>
            <w:tcW w:w="1843" w:type="dxa"/>
            <w:tcBorders>
              <w:top w:val="nil"/>
              <w:left w:val="nil"/>
              <w:bottom w:val="single" w:sz="4" w:space="0" w:color="auto"/>
              <w:right w:val="single" w:sz="4" w:space="0" w:color="auto"/>
            </w:tcBorders>
            <w:shd w:val="clear" w:color="auto" w:fill="auto"/>
            <w:noWrap/>
            <w:vAlign w:val="bottom"/>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$8.356.619</w:t>
            </w:r>
          </w:p>
        </w:tc>
      </w:tr>
      <w:tr w:rsidR="005E6578" w:rsidRPr="005E6578" w:rsidTr="00A37063">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 xml:space="preserve">Fernando Antonio López Murillo </w:t>
            </w:r>
          </w:p>
        </w:tc>
        <w:tc>
          <w:tcPr>
            <w:tcW w:w="1187"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$895.352</w:t>
            </w:r>
          </w:p>
        </w:tc>
        <w:tc>
          <w:tcPr>
            <w:tcW w:w="992"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175</w:t>
            </w:r>
          </w:p>
        </w:tc>
        <w:tc>
          <w:tcPr>
            <w:tcW w:w="1701"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$5.222.887</w:t>
            </w:r>
          </w:p>
        </w:tc>
        <w:tc>
          <w:tcPr>
            <w:tcW w:w="1134"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280</w:t>
            </w:r>
          </w:p>
        </w:tc>
        <w:tc>
          <w:tcPr>
            <w:tcW w:w="1843" w:type="dxa"/>
            <w:tcBorders>
              <w:top w:val="nil"/>
              <w:left w:val="nil"/>
              <w:bottom w:val="single" w:sz="4" w:space="0" w:color="auto"/>
              <w:right w:val="single" w:sz="4" w:space="0" w:color="auto"/>
            </w:tcBorders>
            <w:shd w:val="clear" w:color="auto" w:fill="auto"/>
            <w:noWrap/>
            <w:vAlign w:val="bottom"/>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$8.356.619</w:t>
            </w:r>
          </w:p>
        </w:tc>
      </w:tr>
      <w:tr w:rsidR="005E6578" w:rsidRPr="005E6578" w:rsidTr="00A37063">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578" w:rsidRPr="005E6578" w:rsidRDefault="00522D60" w:rsidP="00A37063">
            <w:pPr>
              <w:jc w:val="center"/>
              <w:rPr>
                <w:rFonts w:ascii="Arial Narrow" w:hAnsi="Arial Narrow"/>
                <w:b/>
                <w:bCs/>
                <w:color w:val="000000"/>
                <w:sz w:val="20"/>
                <w:lang w:val="es-ES"/>
              </w:rPr>
            </w:pPr>
            <w:r w:rsidRPr="005E6578">
              <w:rPr>
                <w:rFonts w:ascii="Arial Narrow" w:hAnsi="Arial Narrow"/>
                <w:b/>
                <w:bCs/>
                <w:color w:val="000000"/>
                <w:sz w:val="20"/>
                <w:lang w:val="es-ES"/>
              </w:rPr>
              <w:t>José</w:t>
            </w:r>
            <w:r w:rsidR="005E6578" w:rsidRPr="005E6578">
              <w:rPr>
                <w:rFonts w:ascii="Arial Narrow" w:hAnsi="Arial Narrow"/>
                <w:b/>
                <w:bCs/>
                <w:color w:val="000000"/>
                <w:sz w:val="20"/>
                <w:lang w:val="es-ES"/>
              </w:rPr>
              <w:t xml:space="preserve"> Alexander Buitrago Montoya</w:t>
            </w:r>
          </w:p>
        </w:tc>
        <w:tc>
          <w:tcPr>
            <w:tcW w:w="1187"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$895.352</w:t>
            </w:r>
          </w:p>
        </w:tc>
        <w:tc>
          <w:tcPr>
            <w:tcW w:w="992"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175</w:t>
            </w:r>
          </w:p>
        </w:tc>
        <w:tc>
          <w:tcPr>
            <w:tcW w:w="1701"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$5.222.887</w:t>
            </w:r>
          </w:p>
        </w:tc>
        <w:tc>
          <w:tcPr>
            <w:tcW w:w="1134"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280</w:t>
            </w:r>
          </w:p>
        </w:tc>
        <w:tc>
          <w:tcPr>
            <w:tcW w:w="1843" w:type="dxa"/>
            <w:tcBorders>
              <w:top w:val="nil"/>
              <w:left w:val="nil"/>
              <w:bottom w:val="single" w:sz="4" w:space="0" w:color="auto"/>
              <w:right w:val="single" w:sz="4" w:space="0" w:color="auto"/>
            </w:tcBorders>
            <w:shd w:val="clear" w:color="auto" w:fill="auto"/>
            <w:noWrap/>
            <w:vAlign w:val="bottom"/>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$8.356.619</w:t>
            </w:r>
          </w:p>
        </w:tc>
      </w:tr>
      <w:tr w:rsidR="005E6578" w:rsidRPr="005E6578" w:rsidTr="00A37063">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578" w:rsidRPr="005E6578" w:rsidRDefault="005E6578" w:rsidP="00A37063">
            <w:pPr>
              <w:jc w:val="center"/>
              <w:rPr>
                <w:rFonts w:ascii="Arial Narrow" w:hAnsi="Arial Narrow"/>
                <w:b/>
                <w:bCs/>
                <w:color w:val="000000"/>
                <w:sz w:val="20"/>
                <w:lang w:val="es-ES"/>
              </w:rPr>
            </w:pPr>
            <w:proofErr w:type="spellStart"/>
            <w:r w:rsidRPr="005E6578">
              <w:rPr>
                <w:rFonts w:ascii="Arial Narrow" w:hAnsi="Arial Narrow"/>
                <w:b/>
                <w:bCs/>
                <w:color w:val="000000"/>
                <w:sz w:val="20"/>
                <w:lang w:val="es-ES"/>
              </w:rPr>
              <w:t>Artemo</w:t>
            </w:r>
            <w:proofErr w:type="spellEnd"/>
            <w:r w:rsidRPr="005E6578">
              <w:rPr>
                <w:rFonts w:ascii="Arial Narrow" w:hAnsi="Arial Narrow"/>
                <w:b/>
                <w:bCs/>
                <w:color w:val="000000"/>
                <w:sz w:val="20"/>
                <w:lang w:val="es-ES"/>
              </w:rPr>
              <w:t xml:space="preserve"> Rivera Hurtado Jorge </w:t>
            </w:r>
          </w:p>
        </w:tc>
        <w:tc>
          <w:tcPr>
            <w:tcW w:w="1187"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$895.352</w:t>
            </w:r>
          </w:p>
        </w:tc>
        <w:tc>
          <w:tcPr>
            <w:tcW w:w="992"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0</w:t>
            </w:r>
          </w:p>
        </w:tc>
        <w:tc>
          <w:tcPr>
            <w:tcW w:w="1701"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$0</w:t>
            </w:r>
          </w:p>
        </w:tc>
        <w:tc>
          <w:tcPr>
            <w:tcW w:w="1134"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0</w:t>
            </w:r>
          </w:p>
        </w:tc>
        <w:tc>
          <w:tcPr>
            <w:tcW w:w="1843" w:type="dxa"/>
            <w:tcBorders>
              <w:top w:val="nil"/>
              <w:left w:val="nil"/>
              <w:bottom w:val="single" w:sz="4" w:space="0" w:color="auto"/>
              <w:right w:val="single" w:sz="4" w:space="0" w:color="auto"/>
            </w:tcBorders>
            <w:shd w:val="clear" w:color="auto" w:fill="auto"/>
            <w:noWrap/>
            <w:vAlign w:val="bottom"/>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$0</w:t>
            </w:r>
          </w:p>
        </w:tc>
      </w:tr>
      <w:tr w:rsidR="005E6578" w:rsidRPr="005E6578" w:rsidTr="00A37063">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578" w:rsidRPr="005E6578" w:rsidRDefault="005E6578" w:rsidP="00A37063">
            <w:pPr>
              <w:jc w:val="center"/>
              <w:rPr>
                <w:rFonts w:ascii="Arial Narrow" w:hAnsi="Arial Narrow"/>
                <w:b/>
                <w:bCs/>
                <w:color w:val="000000"/>
                <w:sz w:val="20"/>
                <w:lang w:val="es-ES"/>
              </w:rPr>
            </w:pPr>
            <w:r w:rsidRPr="005E6578">
              <w:rPr>
                <w:rFonts w:ascii="Arial Narrow" w:hAnsi="Arial Narrow"/>
                <w:b/>
                <w:bCs/>
                <w:color w:val="000000"/>
                <w:sz w:val="20"/>
                <w:lang w:val="es-ES"/>
              </w:rPr>
              <w:t>Jorge Eliecer Casas Acevedo</w:t>
            </w:r>
          </w:p>
        </w:tc>
        <w:tc>
          <w:tcPr>
            <w:tcW w:w="1187"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$895.352</w:t>
            </w:r>
          </w:p>
        </w:tc>
        <w:tc>
          <w:tcPr>
            <w:tcW w:w="992"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175</w:t>
            </w:r>
          </w:p>
        </w:tc>
        <w:tc>
          <w:tcPr>
            <w:tcW w:w="1701"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$5.222.887</w:t>
            </w:r>
          </w:p>
        </w:tc>
        <w:tc>
          <w:tcPr>
            <w:tcW w:w="1134"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280</w:t>
            </w:r>
          </w:p>
        </w:tc>
        <w:tc>
          <w:tcPr>
            <w:tcW w:w="1843" w:type="dxa"/>
            <w:tcBorders>
              <w:top w:val="nil"/>
              <w:left w:val="nil"/>
              <w:bottom w:val="single" w:sz="4" w:space="0" w:color="auto"/>
              <w:right w:val="single" w:sz="4" w:space="0" w:color="auto"/>
            </w:tcBorders>
            <w:shd w:val="clear" w:color="auto" w:fill="auto"/>
            <w:noWrap/>
            <w:vAlign w:val="bottom"/>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$8.356.619</w:t>
            </w:r>
          </w:p>
        </w:tc>
      </w:tr>
      <w:tr w:rsidR="005E6578" w:rsidRPr="005E6578" w:rsidTr="00A37063">
        <w:trPr>
          <w:trHeight w:val="300"/>
        </w:trPr>
        <w:tc>
          <w:tcPr>
            <w:tcW w:w="2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b/>
                <w:bCs/>
                <w:color w:val="000000"/>
                <w:sz w:val="20"/>
                <w:lang w:val="es-ES"/>
              </w:rPr>
            </w:pPr>
            <w:proofErr w:type="spellStart"/>
            <w:r w:rsidRPr="005E6578">
              <w:rPr>
                <w:rFonts w:ascii="Arial Narrow" w:hAnsi="Arial Narrow"/>
                <w:b/>
                <w:bCs/>
                <w:color w:val="000000"/>
                <w:sz w:val="20"/>
                <w:lang w:val="es-ES"/>
              </w:rPr>
              <w:t>Frans</w:t>
            </w:r>
            <w:proofErr w:type="spellEnd"/>
            <w:r w:rsidRPr="005E6578">
              <w:rPr>
                <w:rFonts w:ascii="Arial Narrow" w:hAnsi="Arial Narrow"/>
                <w:b/>
                <w:bCs/>
                <w:color w:val="000000"/>
                <w:sz w:val="20"/>
                <w:lang w:val="es-ES"/>
              </w:rPr>
              <w:t xml:space="preserve"> Mauricio Ocampo Suarez</w:t>
            </w:r>
          </w:p>
        </w:tc>
        <w:tc>
          <w:tcPr>
            <w:tcW w:w="1187"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$895.352</w:t>
            </w:r>
          </w:p>
        </w:tc>
        <w:tc>
          <w:tcPr>
            <w:tcW w:w="992"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175</w:t>
            </w:r>
          </w:p>
        </w:tc>
        <w:tc>
          <w:tcPr>
            <w:tcW w:w="1701"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$5.222.887</w:t>
            </w:r>
          </w:p>
        </w:tc>
        <w:tc>
          <w:tcPr>
            <w:tcW w:w="1134" w:type="dxa"/>
            <w:tcBorders>
              <w:top w:val="nil"/>
              <w:left w:val="nil"/>
              <w:bottom w:val="single" w:sz="4" w:space="0" w:color="auto"/>
              <w:right w:val="single" w:sz="4" w:space="0" w:color="auto"/>
            </w:tcBorders>
            <w:shd w:val="clear" w:color="auto" w:fill="auto"/>
            <w:noWrap/>
            <w:vAlign w:val="center"/>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280</w:t>
            </w:r>
          </w:p>
        </w:tc>
        <w:tc>
          <w:tcPr>
            <w:tcW w:w="1843" w:type="dxa"/>
            <w:tcBorders>
              <w:top w:val="nil"/>
              <w:left w:val="nil"/>
              <w:bottom w:val="single" w:sz="4" w:space="0" w:color="auto"/>
              <w:right w:val="single" w:sz="4" w:space="0" w:color="auto"/>
            </w:tcBorders>
            <w:shd w:val="clear" w:color="auto" w:fill="auto"/>
            <w:noWrap/>
            <w:vAlign w:val="bottom"/>
            <w:hideMark/>
          </w:tcPr>
          <w:p w:rsidR="005E6578" w:rsidRPr="005E6578" w:rsidRDefault="005E6578" w:rsidP="00A37063">
            <w:pPr>
              <w:jc w:val="center"/>
              <w:rPr>
                <w:rFonts w:ascii="Arial Narrow" w:hAnsi="Arial Narrow"/>
                <w:color w:val="000000"/>
                <w:sz w:val="20"/>
                <w:lang w:val="es-ES"/>
              </w:rPr>
            </w:pPr>
            <w:r w:rsidRPr="005E6578">
              <w:rPr>
                <w:rFonts w:ascii="Arial Narrow" w:hAnsi="Arial Narrow"/>
                <w:color w:val="000000"/>
                <w:sz w:val="20"/>
                <w:lang w:val="es-ES"/>
              </w:rPr>
              <w:t>$8.356.619</w:t>
            </w:r>
          </w:p>
        </w:tc>
      </w:tr>
    </w:tbl>
    <w:p w:rsidR="001D51F9" w:rsidRDefault="001D51F9" w:rsidP="00CE7D24">
      <w:pPr>
        <w:jc w:val="center"/>
        <w:rPr>
          <w:rFonts w:ascii="Arial Narrow" w:hAnsi="Arial Narrow"/>
          <w:b/>
          <w:sz w:val="28"/>
          <w:szCs w:val="28"/>
        </w:rPr>
      </w:pPr>
    </w:p>
    <w:p w:rsidR="001D51F9" w:rsidRDefault="001D51F9" w:rsidP="00CE7D24">
      <w:pPr>
        <w:jc w:val="center"/>
        <w:rPr>
          <w:rFonts w:ascii="Arial Narrow" w:hAnsi="Arial Narrow"/>
          <w:b/>
          <w:sz w:val="28"/>
          <w:szCs w:val="28"/>
        </w:rPr>
      </w:pPr>
    </w:p>
    <w:p w:rsidR="00A37063" w:rsidRDefault="00A37063"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605AEE" w:rsidRDefault="00605AEE" w:rsidP="00CE7D24">
      <w:pPr>
        <w:jc w:val="center"/>
        <w:rPr>
          <w:rFonts w:ascii="Arial Narrow" w:hAnsi="Arial Narrow"/>
          <w:b/>
          <w:sz w:val="28"/>
          <w:szCs w:val="28"/>
        </w:rPr>
      </w:pPr>
    </w:p>
    <w:p w:rsidR="00AA1A02" w:rsidRDefault="00A37063" w:rsidP="00605AEE">
      <w:pPr>
        <w:jc w:val="center"/>
        <w:rPr>
          <w:rFonts w:ascii="Arial Narrow" w:hAnsi="Arial Narrow"/>
          <w:b/>
          <w:sz w:val="28"/>
          <w:szCs w:val="28"/>
        </w:rPr>
      </w:pPr>
      <w:r>
        <w:rPr>
          <w:rFonts w:ascii="Arial Narrow" w:hAnsi="Arial Narrow"/>
          <w:b/>
          <w:sz w:val="28"/>
          <w:szCs w:val="28"/>
        </w:rPr>
        <w:t>ANEXO II</w:t>
      </w:r>
    </w:p>
    <w:p w:rsidR="00117747" w:rsidRDefault="00117747" w:rsidP="00605AEE">
      <w:pPr>
        <w:rPr>
          <w:rFonts w:ascii="Arial Narrow" w:hAnsi="Arial Narrow"/>
          <w:b/>
          <w:sz w:val="28"/>
          <w:szCs w:val="28"/>
          <w:lang w:val="es-ES"/>
        </w:rPr>
      </w:pPr>
    </w:p>
    <w:tbl>
      <w:tblPr>
        <w:tblpPr w:leftFromText="141" w:rightFromText="141" w:vertAnchor="page" w:horzAnchor="margin" w:tblpXSpec="center" w:tblpY="2116"/>
        <w:tblW w:w="0" w:type="auto"/>
        <w:tblCellMar>
          <w:left w:w="70" w:type="dxa"/>
          <w:right w:w="70" w:type="dxa"/>
        </w:tblCellMar>
        <w:tblLook w:val="04A0" w:firstRow="1" w:lastRow="0" w:firstColumn="1" w:lastColumn="0" w:noHBand="0" w:noVBand="1"/>
      </w:tblPr>
      <w:tblGrid>
        <w:gridCol w:w="956"/>
        <w:gridCol w:w="955"/>
        <w:gridCol w:w="1816"/>
        <w:gridCol w:w="991"/>
        <w:gridCol w:w="1204"/>
        <w:gridCol w:w="1126"/>
        <w:gridCol w:w="1997"/>
      </w:tblGrid>
      <w:tr w:rsidR="00605AEE" w:rsidRPr="00F10F36" w:rsidTr="00435356">
        <w:trPr>
          <w:trHeight w:val="315"/>
        </w:trPr>
        <w:tc>
          <w:tcPr>
            <w:tcW w:w="9101" w:type="dxa"/>
            <w:gridSpan w:val="7"/>
            <w:tcBorders>
              <w:top w:val="single" w:sz="8" w:space="0" w:color="auto"/>
              <w:left w:val="single" w:sz="8" w:space="0" w:color="auto"/>
              <w:bottom w:val="nil"/>
              <w:right w:val="single" w:sz="8" w:space="0" w:color="000000"/>
            </w:tcBorders>
            <w:shd w:val="clear" w:color="auto" w:fill="auto"/>
            <w:noWrap/>
            <w:vAlign w:val="bottom"/>
            <w:hideMark/>
          </w:tcPr>
          <w:p w:rsidR="00605AEE" w:rsidRPr="00F10F36" w:rsidRDefault="00605AEE" w:rsidP="00605AEE">
            <w:pPr>
              <w:jc w:val="center"/>
              <w:rPr>
                <w:rFonts w:ascii="Arial Narrow" w:hAnsi="Arial Narrow"/>
                <w:b/>
                <w:bCs/>
                <w:sz w:val="20"/>
                <w:lang w:val="es-ES"/>
              </w:rPr>
            </w:pPr>
            <w:proofErr w:type="spellStart"/>
            <w:r w:rsidRPr="00F10F36">
              <w:rPr>
                <w:rFonts w:ascii="Arial Narrow" w:hAnsi="Arial Narrow"/>
                <w:b/>
                <w:bCs/>
                <w:sz w:val="20"/>
                <w:lang w:val="es-ES"/>
              </w:rPr>
              <w:t>LIQUIDACION</w:t>
            </w:r>
            <w:proofErr w:type="spellEnd"/>
            <w:r w:rsidRPr="00F10F36">
              <w:rPr>
                <w:rFonts w:ascii="Arial Narrow" w:hAnsi="Arial Narrow"/>
                <w:b/>
                <w:bCs/>
                <w:sz w:val="20"/>
                <w:lang w:val="es-ES"/>
              </w:rPr>
              <w:t xml:space="preserve"> INTERESES MORATORIOS</w:t>
            </w:r>
            <w:r>
              <w:rPr>
                <w:rFonts w:ascii="Arial Narrow" w:hAnsi="Arial Narrow"/>
                <w:b/>
                <w:bCs/>
                <w:sz w:val="20"/>
                <w:lang w:val="es-ES"/>
              </w:rPr>
              <w:t xml:space="preserve"> – </w:t>
            </w:r>
            <w:proofErr w:type="spellStart"/>
            <w:r>
              <w:rPr>
                <w:rFonts w:ascii="Arial Narrow" w:hAnsi="Arial Narrow"/>
                <w:b/>
                <w:bCs/>
                <w:sz w:val="20"/>
                <w:lang w:val="es-ES"/>
              </w:rPr>
              <w:t>ARTEMO</w:t>
            </w:r>
            <w:proofErr w:type="spellEnd"/>
            <w:r>
              <w:rPr>
                <w:rFonts w:ascii="Arial Narrow" w:hAnsi="Arial Narrow"/>
                <w:b/>
                <w:bCs/>
                <w:sz w:val="20"/>
                <w:lang w:val="es-ES"/>
              </w:rPr>
              <w:t xml:space="preserve"> RIVERA HURTADO</w:t>
            </w:r>
          </w:p>
        </w:tc>
      </w:tr>
      <w:tr w:rsidR="00605AEE" w:rsidRPr="00F10F36" w:rsidTr="00435356">
        <w:trPr>
          <w:trHeight w:val="782"/>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Desde</w:t>
            </w:r>
          </w:p>
        </w:tc>
        <w:tc>
          <w:tcPr>
            <w:tcW w:w="0" w:type="auto"/>
            <w:tcBorders>
              <w:top w:val="single" w:sz="8" w:space="0" w:color="auto"/>
              <w:left w:val="single" w:sz="4" w:space="0" w:color="auto"/>
              <w:bottom w:val="single" w:sz="8" w:space="0" w:color="auto"/>
              <w:right w:val="single" w:sz="4" w:space="0" w:color="auto"/>
            </w:tcBorders>
            <w:shd w:val="clear" w:color="auto" w:fill="auto"/>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Hasta</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605AEE" w:rsidRDefault="00605AEE" w:rsidP="00605AEE">
            <w:pPr>
              <w:jc w:val="center"/>
              <w:rPr>
                <w:rFonts w:ascii="Arial Narrow" w:hAnsi="Arial Narrow"/>
                <w:b/>
                <w:bCs/>
                <w:color w:val="000000"/>
                <w:sz w:val="20"/>
                <w:lang w:val="es-ES"/>
              </w:rPr>
            </w:pPr>
            <w:r>
              <w:rPr>
                <w:rFonts w:ascii="Arial Narrow" w:hAnsi="Arial Narrow"/>
                <w:b/>
                <w:bCs/>
                <w:color w:val="000000"/>
                <w:sz w:val="20"/>
                <w:lang w:val="es-ES"/>
              </w:rPr>
              <w:t>Capital</w:t>
            </w:r>
          </w:p>
          <w:p w:rsidR="00435356" w:rsidRDefault="00435356" w:rsidP="00605AEE">
            <w:pPr>
              <w:jc w:val="center"/>
              <w:rPr>
                <w:rFonts w:ascii="Arial Narrow" w:hAnsi="Arial Narrow"/>
                <w:b/>
                <w:bCs/>
                <w:color w:val="000000"/>
                <w:sz w:val="20"/>
                <w:lang w:val="es-ES"/>
              </w:rPr>
            </w:pPr>
          </w:p>
          <w:p w:rsidR="00435356" w:rsidRPr="00F10F36" w:rsidRDefault="00435356" w:rsidP="00605AEE">
            <w:pPr>
              <w:jc w:val="center"/>
              <w:rPr>
                <w:rFonts w:ascii="Arial Narrow" w:hAnsi="Arial Narrow"/>
                <w:b/>
                <w:bCs/>
                <w:color w:val="000000"/>
                <w:sz w:val="20"/>
                <w:lang w:val="es-ES"/>
              </w:rPr>
            </w:pP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Número de Días</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605AEE" w:rsidRPr="00F10F36" w:rsidRDefault="00605AEE" w:rsidP="00605AEE">
            <w:pPr>
              <w:jc w:val="center"/>
              <w:rPr>
                <w:rFonts w:ascii="Arial Narrow" w:hAnsi="Arial Narrow"/>
                <w:b/>
                <w:bCs/>
                <w:color w:val="000000"/>
                <w:sz w:val="20"/>
                <w:lang w:val="es-ES"/>
              </w:rPr>
            </w:pPr>
            <w:r w:rsidRPr="00F10F36">
              <w:rPr>
                <w:rFonts w:ascii="Arial Narrow" w:hAnsi="Arial Narrow"/>
                <w:b/>
                <w:bCs/>
                <w:color w:val="000000"/>
                <w:sz w:val="20"/>
                <w:lang w:val="es-ES"/>
              </w:rPr>
              <w:t>Tasa % Interés Moratoria Efectiva Anual</w:t>
            </w:r>
          </w:p>
        </w:tc>
        <w:tc>
          <w:tcPr>
            <w:tcW w:w="0" w:type="auto"/>
            <w:tcBorders>
              <w:top w:val="single" w:sz="8" w:space="0" w:color="auto"/>
              <w:left w:val="nil"/>
              <w:bottom w:val="single" w:sz="8" w:space="0" w:color="auto"/>
              <w:right w:val="single" w:sz="4" w:space="0" w:color="auto"/>
            </w:tcBorders>
            <w:shd w:val="clear" w:color="auto" w:fill="auto"/>
            <w:vAlign w:val="bottom"/>
            <w:hideMark/>
          </w:tcPr>
          <w:p w:rsidR="00605AEE" w:rsidRPr="00F10F36" w:rsidRDefault="00605AEE" w:rsidP="00605AEE">
            <w:pPr>
              <w:jc w:val="center"/>
              <w:rPr>
                <w:rFonts w:ascii="Arial Narrow" w:hAnsi="Arial Narrow"/>
                <w:b/>
                <w:bCs/>
                <w:color w:val="000000"/>
                <w:sz w:val="20"/>
                <w:lang w:val="es-ES"/>
              </w:rPr>
            </w:pPr>
            <w:r w:rsidRPr="00F10F36">
              <w:rPr>
                <w:rFonts w:ascii="Arial Narrow" w:hAnsi="Arial Narrow"/>
                <w:b/>
                <w:bCs/>
                <w:color w:val="000000"/>
                <w:sz w:val="20"/>
                <w:lang w:val="es-ES"/>
              </w:rPr>
              <w:t>Tasa interés Moratoria Efectiva Diaria</w:t>
            </w:r>
          </w:p>
        </w:tc>
        <w:tc>
          <w:tcPr>
            <w:tcW w:w="2010" w:type="dxa"/>
            <w:tcBorders>
              <w:top w:val="single" w:sz="8" w:space="0" w:color="auto"/>
              <w:left w:val="nil"/>
              <w:bottom w:val="single" w:sz="8" w:space="0" w:color="auto"/>
              <w:right w:val="single" w:sz="8" w:space="0" w:color="auto"/>
            </w:tcBorders>
            <w:shd w:val="clear" w:color="auto" w:fill="auto"/>
            <w:vAlign w:val="center"/>
            <w:hideMark/>
          </w:tcPr>
          <w:p w:rsidR="00605AEE" w:rsidRPr="00F10F36" w:rsidRDefault="00605AEE" w:rsidP="00605AEE">
            <w:pPr>
              <w:jc w:val="center"/>
              <w:rPr>
                <w:rFonts w:ascii="Arial Narrow" w:hAnsi="Arial Narrow"/>
                <w:b/>
                <w:bCs/>
                <w:color w:val="000000"/>
                <w:sz w:val="20"/>
                <w:lang w:val="es-ES"/>
              </w:rPr>
            </w:pPr>
            <w:r w:rsidRPr="00F10F36">
              <w:rPr>
                <w:rFonts w:ascii="Arial Narrow" w:hAnsi="Arial Narrow"/>
                <w:b/>
                <w:bCs/>
                <w:color w:val="000000"/>
                <w:sz w:val="20"/>
                <w:lang w:val="es-ES"/>
              </w:rPr>
              <w:t>Valor Intereses</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05/12/2013</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31/12/2013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26</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29,78%</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0,0007143</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68.555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01/01/2014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31/01/2014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29,48%</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0,0007080</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78.399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01/02/2014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28/02/2014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29,48%</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0,0007080</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78.399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01/03/2014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31/03/2014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29,48%</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0,0007080</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78.399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01/04/2014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30/04/2014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29,45%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0,0007073</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78.329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01/05/2014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31/05/2014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29,45%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0,0007073</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78.329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01/06/2014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30/06/2014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29,45%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0,0007073</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78.329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01/07/2014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31/07/2014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29,00%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0,0006978</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77.272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01/08/2014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31/08/2014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29,00%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0,0006978</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77.272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01/09/2014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30/09/2014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29,00%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0,0006978</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77.272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01/10/2014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31/10/2014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28,76%</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0,0006927</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76.706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01/11/2014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30/11/2014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28,76%</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0,0006927</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76.706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01/12/2014</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31/12/2014</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28,76%</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0,0006927</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76.706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01/01/2015</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31/01/2015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28,82%</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0,0006940</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76.848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01/02/2015</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28/02/2015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28,82%</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0,0006940</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76.848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01/03/2015</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31/03/2015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28,82%</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0,0006940</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76.848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01/04/2015</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30/04/2015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29,06%</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0,0006991</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77.413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01/05/2015</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31/05/2015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29,06%</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0,0006991</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77.413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01/06/2015</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30/06/2015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29,06%</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0,0006991</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77.413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01/07/2015</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31/07/2015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28,89%</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0,0006956</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77.024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01/08/2015</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31/08/2015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28,89%</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0,0006956</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77.024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01/09/2015</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30/09/2015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28,89%</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0,0006956</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77.024 </w:t>
            </w:r>
          </w:p>
        </w:tc>
      </w:tr>
      <w:tr w:rsidR="00605AEE" w:rsidRPr="00F10F36" w:rsidTr="00435356">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01/10/2015</w:t>
            </w:r>
          </w:p>
        </w:tc>
        <w:tc>
          <w:tcPr>
            <w:tcW w:w="0" w:type="auto"/>
            <w:tcBorders>
              <w:top w:val="nil"/>
              <w:left w:val="nil"/>
              <w:bottom w:val="single" w:sz="4" w:space="0" w:color="auto"/>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31/10/2015</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sz w:val="20"/>
                <w:lang w:val="es-ES"/>
              </w:rPr>
            </w:pPr>
            <w:r w:rsidRPr="00F10F36">
              <w:rPr>
                <w:rFonts w:ascii="Arial Narrow" w:hAnsi="Arial Narrow"/>
                <w:b/>
                <w:bCs/>
                <w:sz w:val="20"/>
                <w:lang w:val="es-ES"/>
              </w:rPr>
              <w:t>29,00%</w:t>
            </w:r>
          </w:p>
        </w:tc>
        <w:tc>
          <w:tcPr>
            <w:tcW w:w="0" w:type="auto"/>
            <w:tcBorders>
              <w:top w:val="nil"/>
              <w:left w:val="nil"/>
              <w:bottom w:val="single" w:sz="4" w:space="0" w:color="auto"/>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0,0006978</w:t>
            </w:r>
          </w:p>
        </w:tc>
        <w:tc>
          <w:tcPr>
            <w:tcW w:w="2010" w:type="dxa"/>
            <w:tcBorders>
              <w:top w:val="nil"/>
              <w:left w:val="single" w:sz="4" w:space="0" w:color="auto"/>
              <w:bottom w:val="single" w:sz="4" w:space="0" w:color="auto"/>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77.272 </w:t>
            </w:r>
          </w:p>
        </w:tc>
      </w:tr>
      <w:tr w:rsidR="00605AEE" w:rsidRPr="00F10F36" w:rsidTr="00435356">
        <w:trPr>
          <w:trHeight w:val="315"/>
        </w:trPr>
        <w:tc>
          <w:tcPr>
            <w:tcW w:w="0" w:type="auto"/>
            <w:tcBorders>
              <w:top w:val="nil"/>
              <w:left w:val="single" w:sz="8" w:space="0" w:color="auto"/>
              <w:bottom w:val="nil"/>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01/11/2015</w:t>
            </w:r>
          </w:p>
        </w:tc>
        <w:tc>
          <w:tcPr>
            <w:tcW w:w="0" w:type="auto"/>
            <w:tcBorders>
              <w:top w:val="nil"/>
              <w:left w:val="nil"/>
              <w:bottom w:val="nil"/>
              <w:right w:val="single" w:sz="4" w:space="0" w:color="auto"/>
            </w:tcBorders>
            <w:shd w:val="clear" w:color="auto" w:fill="auto"/>
            <w:noWrap/>
            <w:vAlign w:val="bottom"/>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25/11/2015</w:t>
            </w:r>
          </w:p>
        </w:tc>
        <w:tc>
          <w:tcPr>
            <w:tcW w:w="0" w:type="auto"/>
            <w:tcBorders>
              <w:top w:val="nil"/>
              <w:left w:val="nil"/>
              <w:bottom w:val="nil"/>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3.691.273</w:t>
            </w:r>
          </w:p>
        </w:tc>
        <w:tc>
          <w:tcPr>
            <w:tcW w:w="0" w:type="auto"/>
            <w:tcBorders>
              <w:top w:val="nil"/>
              <w:left w:val="nil"/>
              <w:bottom w:val="nil"/>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25</w:t>
            </w:r>
          </w:p>
        </w:tc>
        <w:tc>
          <w:tcPr>
            <w:tcW w:w="0" w:type="auto"/>
            <w:tcBorders>
              <w:top w:val="nil"/>
              <w:left w:val="nil"/>
              <w:bottom w:val="nil"/>
              <w:right w:val="single" w:sz="4" w:space="0" w:color="auto"/>
            </w:tcBorders>
            <w:shd w:val="clear" w:color="auto" w:fill="auto"/>
            <w:noWrap/>
            <w:vAlign w:val="center"/>
            <w:hideMark/>
          </w:tcPr>
          <w:p w:rsidR="00605AEE" w:rsidRPr="00F10F36" w:rsidRDefault="00605AEE" w:rsidP="00605AEE">
            <w:pPr>
              <w:jc w:val="center"/>
              <w:rPr>
                <w:rFonts w:ascii="Arial Narrow" w:hAnsi="Arial Narrow"/>
                <w:b/>
                <w:bCs/>
                <w:color w:val="000000"/>
                <w:sz w:val="20"/>
                <w:lang w:val="es-ES"/>
              </w:rPr>
            </w:pPr>
            <w:r w:rsidRPr="00F10F36">
              <w:rPr>
                <w:rFonts w:ascii="Arial Narrow" w:hAnsi="Arial Narrow"/>
                <w:b/>
                <w:bCs/>
                <w:color w:val="000000"/>
                <w:sz w:val="20"/>
                <w:lang w:val="es-ES"/>
              </w:rPr>
              <w:t>29,00%</w:t>
            </w:r>
          </w:p>
        </w:tc>
        <w:tc>
          <w:tcPr>
            <w:tcW w:w="0" w:type="auto"/>
            <w:tcBorders>
              <w:top w:val="nil"/>
              <w:left w:val="nil"/>
              <w:bottom w:val="nil"/>
              <w:right w:val="single" w:sz="4"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0,0006978</w:t>
            </w:r>
          </w:p>
        </w:tc>
        <w:tc>
          <w:tcPr>
            <w:tcW w:w="2010" w:type="dxa"/>
            <w:tcBorders>
              <w:top w:val="nil"/>
              <w:left w:val="single" w:sz="4" w:space="0" w:color="auto"/>
              <w:bottom w:val="nil"/>
              <w:right w:val="single" w:sz="8" w:space="0" w:color="auto"/>
            </w:tcBorders>
            <w:shd w:val="clear" w:color="auto" w:fill="auto"/>
            <w:noWrap/>
            <w:vAlign w:val="center"/>
            <w:hideMark/>
          </w:tcPr>
          <w:p w:rsidR="00605AEE" w:rsidRPr="00F10F36" w:rsidRDefault="00605AEE" w:rsidP="00605AEE">
            <w:pPr>
              <w:jc w:val="center"/>
              <w:rPr>
                <w:rFonts w:ascii="Arial Narrow" w:hAnsi="Arial Narrow"/>
                <w:color w:val="000000"/>
                <w:sz w:val="20"/>
                <w:lang w:val="es-ES"/>
              </w:rPr>
            </w:pPr>
            <w:r w:rsidRPr="00F10F36">
              <w:rPr>
                <w:rFonts w:ascii="Arial Narrow" w:hAnsi="Arial Narrow"/>
                <w:color w:val="000000"/>
                <w:sz w:val="20"/>
                <w:lang w:val="es-ES"/>
              </w:rPr>
              <w:t xml:space="preserve"> $                           64.393 </w:t>
            </w:r>
          </w:p>
        </w:tc>
      </w:tr>
      <w:tr w:rsidR="00605AEE" w:rsidRPr="00F10F36" w:rsidTr="00435356">
        <w:trPr>
          <w:trHeight w:val="435"/>
        </w:trPr>
        <w:tc>
          <w:tcPr>
            <w:tcW w:w="0" w:type="auto"/>
            <w:gridSpan w:val="6"/>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605AEE" w:rsidRPr="00F10F36" w:rsidRDefault="00605AEE" w:rsidP="00605AEE">
            <w:pPr>
              <w:rPr>
                <w:rFonts w:ascii="Arial Narrow" w:hAnsi="Arial Narrow"/>
                <w:b/>
                <w:bCs/>
                <w:color w:val="000000"/>
                <w:sz w:val="20"/>
                <w:lang w:val="es-ES"/>
              </w:rPr>
            </w:pPr>
            <w:r w:rsidRPr="00F10F36">
              <w:rPr>
                <w:rFonts w:ascii="Arial Narrow" w:hAnsi="Arial Narrow"/>
                <w:b/>
                <w:bCs/>
                <w:color w:val="000000"/>
                <w:sz w:val="20"/>
                <w:lang w:val="es-ES"/>
              </w:rPr>
              <w:t>TOTAL INTERESES DE MORA 5 DICIEMBRE 2013 A 25 NOV 2015</w:t>
            </w:r>
          </w:p>
        </w:tc>
        <w:tc>
          <w:tcPr>
            <w:tcW w:w="2010" w:type="dxa"/>
            <w:tcBorders>
              <w:top w:val="single" w:sz="8" w:space="0" w:color="auto"/>
              <w:left w:val="nil"/>
              <w:bottom w:val="single" w:sz="8" w:space="0" w:color="auto"/>
              <w:right w:val="single" w:sz="8" w:space="0" w:color="auto"/>
            </w:tcBorders>
            <w:shd w:val="clear" w:color="auto" w:fill="auto"/>
            <w:noWrap/>
            <w:vAlign w:val="bottom"/>
            <w:hideMark/>
          </w:tcPr>
          <w:p w:rsidR="00605AEE" w:rsidRPr="00F10F36" w:rsidRDefault="00605AEE" w:rsidP="00605AEE">
            <w:pPr>
              <w:rPr>
                <w:rFonts w:ascii="Arial Narrow" w:hAnsi="Arial Narrow"/>
                <w:b/>
                <w:bCs/>
                <w:color w:val="000000"/>
                <w:sz w:val="20"/>
                <w:lang w:val="es-ES"/>
              </w:rPr>
            </w:pPr>
            <w:r w:rsidRPr="00F10F36">
              <w:rPr>
                <w:rFonts w:ascii="Arial Narrow" w:hAnsi="Arial Narrow"/>
                <w:b/>
                <w:bCs/>
                <w:color w:val="000000"/>
                <w:sz w:val="20"/>
                <w:lang w:val="es-ES"/>
              </w:rPr>
              <w:t xml:space="preserve"> $                      1.836.194 </w:t>
            </w:r>
          </w:p>
        </w:tc>
      </w:tr>
    </w:tbl>
    <w:p w:rsidR="00117747" w:rsidRDefault="00117747" w:rsidP="00117747">
      <w:pPr>
        <w:rPr>
          <w:rFonts w:ascii="Arial Narrow" w:hAnsi="Arial Narrow"/>
          <w:b/>
          <w:sz w:val="28"/>
          <w:szCs w:val="28"/>
          <w:lang w:val="es-ES"/>
        </w:rPr>
      </w:pPr>
    </w:p>
    <w:p w:rsidR="00117747" w:rsidRDefault="00117747" w:rsidP="00CE7D24">
      <w:pPr>
        <w:jc w:val="center"/>
        <w:rPr>
          <w:rFonts w:ascii="Arial Narrow" w:hAnsi="Arial Narrow"/>
          <w:b/>
          <w:sz w:val="28"/>
          <w:szCs w:val="28"/>
          <w:lang w:val="es-ES"/>
        </w:rPr>
      </w:pPr>
    </w:p>
    <w:p w:rsidR="00435356" w:rsidRPr="00117747" w:rsidRDefault="00435356" w:rsidP="00CE7D24">
      <w:pPr>
        <w:jc w:val="center"/>
        <w:rPr>
          <w:rFonts w:ascii="Arial Narrow" w:hAnsi="Arial Narrow"/>
          <w:b/>
          <w:sz w:val="28"/>
          <w:szCs w:val="28"/>
          <w:lang w:val="es-ES"/>
        </w:rPr>
      </w:pPr>
      <w:r>
        <w:rPr>
          <w:rFonts w:ascii="Arial Narrow" w:hAnsi="Arial Narrow"/>
          <w:b/>
          <w:sz w:val="28"/>
          <w:szCs w:val="28"/>
          <w:lang w:val="es-ES"/>
        </w:rPr>
        <w:t>CONDENAS GLOBALES</w:t>
      </w:r>
    </w:p>
    <w:p w:rsidR="00AA1A02" w:rsidRDefault="00AA1A02" w:rsidP="00CE7D24">
      <w:pPr>
        <w:jc w:val="center"/>
        <w:rPr>
          <w:rFonts w:ascii="Arial Narrow" w:hAnsi="Arial Narrow"/>
          <w:b/>
          <w:sz w:val="28"/>
          <w:szCs w:val="28"/>
        </w:rPr>
      </w:pPr>
    </w:p>
    <w:p w:rsidR="00AA1A02" w:rsidRDefault="00435356" w:rsidP="002355F6">
      <w:pPr>
        <w:ind w:left="-1418"/>
        <w:jc w:val="center"/>
        <w:rPr>
          <w:rFonts w:ascii="Arial Narrow" w:hAnsi="Arial Narrow"/>
          <w:b/>
          <w:sz w:val="28"/>
          <w:szCs w:val="28"/>
        </w:rPr>
      </w:pPr>
      <w:r w:rsidRPr="00605AEE">
        <w:rPr>
          <w:rFonts w:ascii="Arial Narrow" w:hAnsi="Arial Narrow"/>
          <w:noProof/>
          <w:sz w:val="40"/>
          <w:szCs w:val="40"/>
          <w:lang w:val="es-ES"/>
        </w:rPr>
        <w:drawing>
          <wp:inline distT="0" distB="0" distL="0" distR="0" wp14:anchorId="37BA1C66" wp14:editId="79E0430D">
            <wp:extent cx="7418705" cy="22376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1756" cy="2250598"/>
                    </a:xfrm>
                    <a:prstGeom prst="rect">
                      <a:avLst/>
                    </a:prstGeom>
                    <a:noFill/>
                    <a:ln>
                      <a:noFill/>
                    </a:ln>
                  </pic:spPr>
                </pic:pic>
              </a:graphicData>
            </a:graphic>
          </wp:inline>
        </w:drawing>
      </w:r>
    </w:p>
    <w:p w:rsidR="00AA1A02" w:rsidRDefault="00AA1A02" w:rsidP="00CE7D24">
      <w:pPr>
        <w:jc w:val="center"/>
        <w:rPr>
          <w:rFonts w:ascii="Arial Narrow" w:hAnsi="Arial Narrow"/>
          <w:b/>
          <w:sz w:val="28"/>
          <w:szCs w:val="28"/>
        </w:rPr>
      </w:pPr>
    </w:p>
    <w:sectPr w:rsidR="00AA1A02" w:rsidSect="00DC473E">
      <w:headerReference w:type="default" r:id="rId9"/>
      <w:footerReference w:type="default" r:id="rId10"/>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B0F" w:rsidRDefault="00706B0F" w:rsidP="00B240D2">
      <w:r>
        <w:separator/>
      </w:r>
    </w:p>
  </w:endnote>
  <w:endnote w:type="continuationSeparator" w:id="0">
    <w:p w:rsidR="00706B0F" w:rsidRDefault="00706B0F" w:rsidP="00B2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568752"/>
      <w:docPartObj>
        <w:docPartGallery w:val="Page Numbers (Bottom of Page)"/>
        <w:docPartUnique/>
      </w:docPartObj>
    </w:sdtPr>
    <w:sdtEndPr>
      <w:rPr>
        <w:rFonts w:ascii="Arial Narrow" w:hAnsi="Arial Narrow"/>
        <w:sz w:val="20"/>
      </w:rPr>
    </w:sdtEndPr>
    <w:sdtContent>
      <w:p w:rsidR="00DC473E" w:rsidRPr="00DC473E" w:rsidRDefault="00DC473E" w:rsidP="00DC473E">
        <w:pPr>
          <w:pStyle w:val="Piedepgina"/>
          <w:jc w:val="right"/>
          <w:rPr>
            <w:rFonts w:ascii="Arial Narrow" w:hAnsi="Arial Narrow"/>
            <w:sz w:val="20"/>
          </w:rPr>
        </w:pPr>
        <w:r w:rsidRPr="00DC473E">
          <w:rPr>
            <w:rFonts w:ascii="Arial Narrow" w:hAnsi="Arial Narrow"/>
            <w:sz w:val="20"/>
          </w:rPr>
          <w:fldChar w:fldCharType="begin"/>
        </w:r>
        <w:r w:rsidRPr="00DC473E">
          <w:rPr>
            <w:rFonts w:ascii="Arial Narrow" w:hAnsi="Arial Narrow"/>
            <w:sz w:val="20"/>
          </w:rPr>
          <w:instrText>PAGE   \* MERGEFORMAT</w:instrText>
        </w:r>
        <w:r w:rsidRPr="00DC473E">
          <w:rPr>
            <w:rFonts w:ascii="Arial Narrow" w:hAnsi="Arial Narrow"/>
            <w:sz w:val="20"/>
          </w:rPr>
          <w:fldChar w:fldCharType="separate"/>
        </w:r>
        <w:r w:rsidR="00E91CC7" w:rsidRPr="00E91CC7">
          <w:rPr>
            <w:rFonts w:ascii="Arial Narrow" w:hAnsi="Arial Narrow"/>
            <w:noProof/>
            <w:sz w:val="20"/>
            <w:lang w:val="es-ES"/>
          </w:rPr>
          <w:t>2</w:t>
        </w:r>
        <w:r w:rsidRPr="00DC473E">
          <w:rPr>
            <w:rFonts w:ascii="Arial Narrow" w:hAnsi="Arial Narrow"/>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B0F" w:rsidRDefault="00706B0F" w:rsidP="00B240D2">
      <w:r>
        <w:separator/>
      </w:r>
    </w:p>
  </w:footnote>
  <w:footnote w:type="continuationSeparator" w:id="0">
    <w:p w:rsidR="00706B0F" w:rsidRDefault="00706B0F" w:rsidP="00B24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3E" w:rsidRPr="004140B8" w:rsidRDefault="00DC473E" w:rsidP="00F463B6">
    <w:pPr>
      <w:jc w:val="both"/>
      <w:rPr>
        <w:rFonts w:ascii="Arial Narrow" w:hAnsi="Arial Narrow" w:cs="Arial"/>
        <w:bCs/>
        <w:sz w:val="16"/>
        <w:szCs w:val="16"/>
      </w:rPr>
    </w:pPr>
    <w:r w:rsidRPr="004140B8">
      <w:rPr>
        <w:rFonts w:ascii="Arial Narrow" w:hAnsi="Arial Narrow" w:cs="Arial"/>
        <w:bCs/>
        <w:sz w:val="16"/>
        <w:szCs w:val="16"/>
      </w:rPr>
      <w:t>Radicación No: 66001-31-05-00</w:t>
    </w:r>
    <w:r>
      <w:rPr>
        <w:rFonts w:ascii="Arial Narrow" w:hAnsi="Arial Narrow" w:cs="Arial"/>
        <w:bCs/>
        <w:sz w:val="16"/>
        <w:szCs w:val="16"/>
      </w:rPr>
      <w:t>3-2008-00089-06</w:t>
    </w:r>
  </w:p>
  <w:p w:rsidR="00DC473E" w:rsidRPr="00DC473E" w:rsidRDefault="00DC473E" w:rsidP="00DC473E">
    <w:pPr>
      <w:jc w:val="both"/>
      <w:rPr>
        <w:rFonts w:ascii="Arial Narrow" w:hAnsi="Arial Narrow" w:cs="Arial"/>
        <w:bCs/>
        <w:iCs/>
        <w:sz w:val="16"/>
        <w:szCs w:val="16"/>
      </w:rPr>
    </w:pPr>
    <w:r>
      <w:rPr>
        <w:rFonts w:ascii="Arial Narrow" w:hAnsi="Arial Narrow" w:cs="Arial"/>
        <w:bCs/>
        <w:sz w:val="16"/>
        <w:szCs w:val="16"/>
      </w:rPr>
      <w:t>Adolfo Rengifo Hurtado y otros v</w:t>
    </w:r>
    <w:r w:rsidRPr="004140B8">
      <w:rPr>
        <w:rFonts w:ascii="Arial Narrow" w:hAnsi="Arial Narrow" w:cs="Arial"/>
        <w:bCs/>
        <w:sz w:val="16"/>
        <w:szCs w:val="16"/>
      </w:rPr>
      <w:t xml:space="preserve">s </w:t>
    </w:r>
    <w:proofErr w:type="spellStart"/>
    <w:r w:rsidRPr="004140B8">
      <w:rPr>
        <w:rFonts w:ascii="Arial Narrow" w:hAnsi="Arial Narrow" w:cs="Arial"/>
        <w:bCs/>
        <w:sz w:val="16"/>
        <w:szCs w:val="16"/>
      </w:rPr>
      <w:t>Megabús</w:t>
    </w:r>
    <w:proofErr w:type="spellEnd"/>
    <w:r w:rsidRPr="004140B8">
      <w:rPr>
        <w:rFonts w:ascii="Arial Narrow" w:hAnsi="Arial Narrow" w:cs="Arial"/>
        <w:bCs/>
        <w:sz w:val="16"/>
        <w:szCs w:val="16"/>
      </w:rPr>
      <w:t xml:space="preserve"> S.A.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D2"/>
    <w:rsid w:val="00007088"/>
    <w:rsid w:val="000113A7"/>
    <w:rsid w:val="0002425B"/>
    <w:rsid w:val="00032A03"/>
    <w:rsid w:val="00036E25"/>
    <w:rsid w:val="0004049C"/>
    <w:rsid w:val="00042F23"/>
    <w:rsid w:val="00044CAF"/>
    <w:rsid w:val="00056BFB"/>
    <w:rsid w:val="00064B0E"/>
    <w:rsid w:val="00066D33"/>
    <w:rsid w:val="00077883"/>
    <w:rsid w:val="00081085"/>
    <w:rsid w:val="000830D9"/>
    <w:rsid w:val="000845E6"/>
    <w:rsid w:val="000846F4"/>
    <w:rsid w:val="00090F4E"/>
    <w:rsid w:val="000D10B8"/>
    <w:rsid w:val="000E4C22"/>
    <w:rsid w:val="000E6760"/>
    <w:rsid w:val="00101A7A"/>
    <w:rsid w:val="00104075"/>
    <w:rsid w:val="0010559B"/>
    <w:rsid w:val="00112ACE"/>
    <w:rsid w:val="00117747"/>
    <w:rsid w:val="00127320"/>
    <w:rsid w:val="00151D02"/>
    <w:rsid w:val="00154D11"/>
    <w:rsid w:val="001608A1"/>
    <w:rsid w:val="00163D96"/>
    <w:rsid w:val="00164C61"/>
    <w:rsid w:val="00164FC3"/>
    <w:rsid w:val="0016615A"/>
    <w:rsid w:val="00167EB2"/>
    <w:rsid w:val="00176B91"/>
    <w:rsid w:val="00184832"/>
    <w:rsid w:val="001B2D7F"/>
    <w:rsid w:val="001D51F9"/>
    <w:rsid w:val="001D64BB"/>
    <w:rsid w:val="001E0EB0"/>
    <w:rsid w:val="001E2C4C"/>
    <w:rsid w:val="001E75CD"/>
    <w:rsid w:val="001E79A7"/>
    <w:rsid w:val="002036C6"/>
    <w:rsid w:val="00213EFD"/>
    <w:rsid w:val="00231539"/>
    <w:rsid w:val="002351AB"/>
    <w:rsid w:val="002355F6"/>
    <w:rsid w:val="00242B61"/>
    <w:rsid w:val="002433A7"/>
    <w:rsid w:val="00246570"/>
    <w:rsid w:val="00253375"/>
    <w:rsid w:val="00264B09"/>
    <w:rsid w:val="00274259"/>
    <w:rsid w:val="00274D9A"/>
    <w:rsid w:val="0027541D"/>
    <w:rsid w:val="00276B84"/>
    <w:rsid w:val="00282125"/>
    <w:rsid w:val="002840C1"/>
    <w:rsid w:val="00294214"/>
    <w:rsid w:val="002964E4"/>
    <w:rsid w:val="002A0178"/>
    <w:rsid w:val="002A559B"/>
    <w:rsid w:val="002A6C0C"/>
    <w:rsid w:val="002C0E38"/>
    <w:rsid w:val="002C18C3"/>
    <w:rsid w:val="002D255B"/>
    <w:rsid w:val="002F28B1"/>
    <w:rsid w:val="00301C8F"/>
    <w:rsid w:val="00334057"/>
    <w:rsid w:val="00336379"/>
    <w:rsid w:val="00342A05"/>
    <w:rsid w:val="00343EBF"/>
    <w:rsid w:val="0034676B"/>
    <w:rsid w:val="00365625"/>
    <w:rsid w:val="00375D5B"/>
    <w:rsid w:val="00380D3C"/>
    <w:rsid w:val="003A5D45"/>
    <w:rsid w:val="003A74E4"/>
    <w:rsid w:val="003B211D"/>
    <w:rsid w:val="003B5C13"/>
    <w:rsid w:val="003C2E6D"/>
    <w:rsid w:val="003C5833"/>
    <w:rsid w:val="00403AD2"/>
    <w:rsid w:val="00406BBF"/>
    <w:rsid w:val="00424E3A"/>
    <w:rsid w:val="00425268"/>
    <w:rsid w:val="0043265B"/>
    <w:rsid w:val="00435356"/>
    <w:rsid w:val="004373D7"/>
    <w:rsid w:val="00450C49"/>
    <w:rsid w:val="00451D6F"/>
    <w:rsid w:val="00460045"/>
    <w:rsid w:val="00463EEF"/>
    <w:rsid w:val="004640E6"/>
    <w:rsid w:val="00471D0B"/>
    <w:rsid w:val="00474BC6"/>
    <w:rsid w:val="00475A4C"/>
    <w:rsid w:val="004A067B"/>
    <w:rsid w:val="004A76CE"/>
    <w:rsid w:val="004E17D8"/>
    <w:rsid w:val="00516072"/>
    <w:rsid w:val="00522D60"/>
    <w:rsid w:val="00550C5F"/>
    <w:rsid w:val="0056287B"/>
    <w:rsid w:val="0057035A"/>
    <w:rsid w:val="00570BE6"/>
    <w:rsid w:val="00580096"/>
    <w:rsid w:val="0058048E"/>
    <w:rsid w:val="00582F59"/>
    <w:rsid w:val="005869DC"/>
    <w:rsid w:val="0059112A"/>
    <w:rsid w:val="005A0510"/>
    <w:rsid w:val="005A4D3D"/>
    <w:rsid w:val="005C5EF9"/>
    <w:rsid w:val="005C66CB"/>
    <w:rsid w:val="005D76D6"/>
    <w:rsid w:val="005E016D"/>
    <w:rsid w:val="005E6578"/>
    <w:rsid w:val="005F428E"/>
    <w:rsid w:val="005F599B"/>
    <w:rsid w:val="005F7227"/>
    <w:rsid w:val="005F727D"/>
    <w:rsid w:val="006009EB"/>
    <w:rsid w:val="00601062"/>
    <w:rsid w:val="00602BFE"/>
    <w:rsid w:val="00605AEE"/>
    <w:rsid w:val="006065DE"/>
    <w:rsid w:val="0062666E"/>
    <w:rsid w:val="00631671"/>
    <w:rsid w:val="00633A9D"/>
    <w:rsid w:val="00643C85"/>
    <w:rsid w:val="0064744F"/>
    <w:rsid w:val="00654704"/>
    <w:rsid w:val="00665542"/>
    <w:rsid w:val="00691674"/>
    <w:rsid w:val="006A7F94"/>
    <w:rsid w:val="006C41BC"/>
    <w:rsid w:val="006D6726"/>
    <w:rsid w:val="006E488D"/>
    <w:rsid w:val="00706B0F"/>
    <w:rsid w:val="00721B76"/>
    <w:rsid w:val="007318F4"/>
    <w:rsid w:val="00747BF8"/>
    <w:rsid w:val="00747C32"/>
    <w:rsid w:val="0075473E"/>
    <w:rsid w:val="00770451"/>
    <w:rsid w:val="00781BD2"/>
    <w:rsid w:val="0078594B"/>
    <w:rsid w:val="00794AD6"/>
    <w:rsid w:val="00796E45"/>
    <w:rsid w:val="007B263D"/>
    <w:rsid w:val="007B5EC0"/>
    <w:rsid w:val="007B7ED6"/>
    <w:rsid w:val="007C1DBD"/>
    <w:rsid w:val="007E714D"/>
    <w:rsid w:val="007F6497"/>
    <w:rsid w:val="00814D66"/>
    <w:rsid w:val="00826DE7"/>
    <w:rsid w:val="00827A0D"/>
    <w:rsid w:val="00837B8C"/>
    <w:rsid w:val="00845F7F"/>
    <w:rsid w:val="008613E9"/>
    <w:rsid w:val="00863C56"/>
    <w:rsid w:val="00864985"/>
    <w:rsid w:val="00881E0C"/>
    <w:rsid w:val="0088429A"/>
    <w:rsid w:val="008A5B54"/>
    <w:rsid w:val="008A6208"/>
    <w:rsid w:val="008B3C54"/>
    <w:rsid w:val="008C1ED1"/>
    <w:rsid w:val="008D7206"/>
    <w:rsid w:val="008E731B"/>
    <w:rsid w:val="008F7575"/>
    <w:rsid w:val="00903FF9"/>
    <w:rsid w:val="0092525B"/>
    <w:rsid w:val="00927C2E"/>
    <w:rsid w:val="0094311B"/>
    <w:rsid w:val="00946539"/>
    <w:rsid w:val="00965153"/>
    <w:rsid w:val="00976EEF"/>
    <w:rsid w:val="00986A48"/>
    <w:rsid w:val="009A08B3"/>
    <w:rsid w:val="009A3694"/>
    <w:rsid w:val="009B0B4F"/>
    <w:rsid w:val="009B7023"/>
    <w:rsid w:val="009D2CCE"/>
    <w:rsid w:val="009D5816"/>
    <w:rsid w:val="009E3731"/>
    <w:rsid w:val="009E3F39"/>
    <w:rsid w:val="00A03AF1"/>
    <w:rsid w:val="00A061AA"/>
    <w:rsid w:val="00A109C3"/>
    <w:rsid w:val="00A150A2"/>
    <w:rsid w:val="00A22B60"/>
    <w:rsid w:val="00A274C6"/>
    <w:rsid w:val="00A3086B"/>
    <w:rsid w:val="00A31EAA"/>
    <w:rsid w:val="00A323F1"/>
    <w:rsid w:val="00A35495"/>
    <w:rsid w:val="00A358A5"/>
    <w:rsid w:val="00A37063"/>
    <w:rsid w:val="00A438B6"/>
    <w:rsid w:val="00A450B7"/>
    <w:rsid w:val="00A62B7F"/>
    <w:rsid w:val="00A6329B"/>
    <w:rsid w:val="00A64951"/>
    <w:rsid w:val="00A7186B"/>
    <w:rsid w:val="00A732A0"/>
    <w:rsid w:val="00A8044C"/>
    <w:rsid w:val="00A83B12"/>
    <w:rsid w:val="00AA13E1"/>
    <w:rsid w:val="00AA1A02"/>
    <w:rsid w:val="00AC6C9C"/>
    <w:rsid w:val="00AD0911"/>
    <w:rsid w:val="00AD3CB6"/>
    <w:rsid w:val="00AD3F4F"/>
    <w:rsid w:val="00AD7561"/>
    <w:rsid w:val="00AF54F6"/>
    <w:rsid w:val="00B00A9B"/>
    <w:rsid w:val="00B11DB9"/>
    <w:rsid w:val="00B13A2D"/>
    <w:rsid w:val="00B16B62"/>
    <w:rsid w:val="00B20A19"/>
    <w:rsid w:val="00B2253C"/>
    <w:rsid w:val="00B22564"/>
    <w:rsid w:val="00B230FB"/>
    <w:rsid w:val="00B240D2"/>
    <w:rsid w:val="00B470E9"/>
    <w:rsid w:val="00B56BDC"/>
    <w:rsid w:val="00B706A1"/>
    <w:rsid w:val="00B86FC1"/>
    <w:rsid w:val="00B93B93"/>
    <w:rsid w:val="00BC3BCC"/>
    <w:rsid w:val="00BC47D0"/>
    <w:rsid w:val="00BC4E28"/>
    <w:rsid w:val="00BC5DF6"/>
    <w:rsid w:val="00BD4676"/>
    <w:rsid w:val="00BF7E81"/>
    <w:rsid w:val="00C110AF"/>
    <w:rsid w:val="00C12F22"/>
    <w:rsid w:val="00C20C1C"/>
    <w:rsid w:val="00C25E79"/>
    <w:rsid w:val="00C30919"/>
    <w:rsid w:val="00C4541F"/>
    <w:rsid w:val="00C55CEB"/>
    <w:rsid w:val="00C74CDF"/>
    <w:rsid w:val="00C80D7B"/>
    <w:rsid w:val="00C82250"/>
    <w:rsid w:val="00C85B81"/>
    <w:rsid w:val="00CA363F"/>
    <w:rsid w:val="00CB3467"/>
    <w:rsid w:val="00CE7D24"/>
    <w:rsid w:val="00CF48C1"/>
    <w:rsid w:val="00D0314A"/>
    <w:rsid w:val="00D0799D"/>
    <w:rsid w:val="00D21EBE"/>
    <w:rsid w:val="00D40A55"/>
    <w:rsid w:val="00D44956"/>
    <w:rsid w:val="00D5161D"/>
    <w:rsid w:val="00D52B53"/>
    <w:rsid w:val="00D57B9D"/>
    <w:rsid w:val="00D65C2B"/>
    <w:rsid w:val="00D960C8"/>
    <w:rsid w:val="00D977C8"/>
    <w:rsid w:val="00DA4BEF"/>
    <w:rsid w:val="00DB0174"/>
    <w:rsid w:val="00DC473E"/>
    <w:rsid w:val="00DD5405"/>
    <w:rsid w:val="00DD71E6"/>
    <w:rsid w:val="00DD72E3"/>
    <w:rsid w:val="00DF247C"/>
    <w:rsid w:val="00DF7775"/>
    <w:rsid w:val="00E01755"/>
    <w:rsid w:val="00E044D2"/>
    <w:rsid w:val="00E1648F"/>
    <w:rsid w:val="00E24E49"/>
    <w:rsid w:val="00E266D6"/>
    <w:rsid w:val="00E34DA8"/>
    <w:rsid w:val="00E42532"/>
    <w:rsid w:val="00E601FE"/>
    <w:rsid w:val="00E602AD"/>
    <w:rsid w:val="00E82D98"/>
    <w:rsid w:val="00E86E8E"/>
    <w:rsid w:val="00E91CC7"/>
    <w:rsid w:val="00E95230"/>
    <w:rsid w:val="00EB0224"/>
    <w:rsid w:val="00EB09FE"/>
    <w:rsid w:val="00ED141B"/>
    <w:rsid w:val="00EE61E6"/>
    <w:rsid w:val="00F05092"/>
    <w:rsid w:val="00F13B10"/>
    <w:rsid w:val="00F463B6"/>
    <w:rsid w:val="00F471FE"/>
    <w:rsid w:val="00F500E9"/>
    <w:rsid w:val="00F53117"/>
    <w:rsid w:val="00F65535"/>
    <w:rsid w:val="00F66F52"/>
    <w:rsid w:val="00F76CF3"/>
    <w:rsid w:val="00F87866"/>
    <w:rsid w:val="00FA4A68"/>
    <w:rsid w:val="00FA7C74"/>
    <w:rsid w:val="00FB4077"/>
    <w:rsid w:val="00FD621F"/>
    <w:rsid w:val="00FD7FE4"/>
    <w:rsid w:val="00FF11E3"/>
    <w:rsid w:val="00FF5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EB29E-39D7-4124-8AD0-4CAD6F72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0D2"/>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B240D2"/>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240D2"/>
    <w:rPr>
      <w:rFonts w:ascii="Arial" w:eastAsia="Times New Roman" w:hAnsi="Arial" w:cs="Times New Roman"/>
      <w:b/>
      <w:sz w:val="28"/>
      <w:szCs w:val="20"/>
      <w:lang w:val="es-CO" w:eastAsia="es-ES"/>
    </w:rPr>
  </w:style>
  <w:style w:type="paragraph" w:styleId="Sinespaciado">
    <w:name w:val="No Spacing"/>
    <w:link w:val="SinespaciadoCar"/>
    <w:uiPriority w:val="1"/>
    <w:qFormat/>
    <w:rsid w:val="00B240D2"/>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B240D2"/>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B240D2"/>
    <w:rPr>
      <w:rFonts w:ascii="Arial Narrow" w:eastAsia="Times New Roman" w:hAnsi="Arial Narrow" w:cs="Arial"/>
      <w:b/>
      <w:sz w:val="24"/>
      <w:szCs w:val="24"/>
      <w:lang w:eastAsia="es-ES"/>
    </w:rPr>
  </w:style>
  <w:style w:type="paragraph" w:customStyle="1" w:styleId="Textoindependiente31">
    <w:name w:val="Texto independiente 31"/>
    <w:basedOn w:val="Normal"/>
    <w:rsid w:val="00B240D2"/>
    <w:pPr>
      <w:spacing w:line="360" w:lineRule="auto"/>
      <w:jc w:val="both"/>
    </w:pPr>
    <w:rPr>
      <w:rFonts w:ascii="Arial" w:hAnsi="Arial"/>
      <w:sz w:val="28"/>
    </w:rPr>
  </w:style>
  <w:style w:type="paragraph" w:styleId="Prrafodelista">
    <w:name w:val="List Paragraph"/>
    <w:basedOn w:val="Normal"/>
    <w:uiPriority w:val="34"/>
    <w:qFormat/>
    <w:rsid w:val="00B240D2"/>
    <w:pPr>
      <w:ind w:left="720"/>
      <w:contextualSpacing/>
    </w:pPr>
  </w:style>
  <w:style w:type="paragraph" w:styleId="Encabezado">
    <w:name w:val="header"/>
    <w:basedOn w:val="Normal"/>
    <w:link w:val="EncabezadoCar"/>
    <w:uiPriority w:val="99"/>
    <w:unhideWhenUsed/>
    <w:rsid w:val="00B240D2"/>
    <w:pPr>
      <w:tabs>
        <w:tab w:val="center" w:pos="4252"/>
        <w:tab w:val="right" w:pos="8504"/>
      </w:tabs>
    </w:pPr>
  </w:style>
  <w:style w:type="character" w:customStyle="1" w:styleId="EncabezadoCar">
    <w:name w:val="Encabezado Car"/>
    <w:basedOn w:val="Fuentedeprrafopredeter"/>
    <w:link w:val="Encabezado"/>
    <w:uiPriority w:val="99"/>
    <w:rsid w:val="00B240D2"/>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B240D2"/>
    <w:pPr>
      <w:tabs>
        <w:tab w:val="center" w:pos="4252"/>
        <w:tab w:val="right" w:pos="8504"/>
      </w:tabs>
    </w:pPr>
  </w:style>
  <w:style w:type="character" w:customStyle="1" w:styleId="PiedepginaCar">
    <w:name w:val="Pie de página Car"/>
    <w:basedOn w:val="Fuentedeprrafopredeter"/>
    <w:link w:val="Piedepgina"/>
    <w:uiPriority w:val="99"/>
    <w:rsid w:val="00B240D2"/>
    <w:rPr>
      <w:rFonts w:ascii="Times New Roman" w:eastAsia="Times New Roman" w:hAnsi="Times New Roman" w:cs="Times New Roman"/>
      <w:sz w:val="24"/>
      <w:szCs w:val="20"/>
      <w:lang w:val="es-ES_tradnl" w:eastAsia="es-ES"/>
    </w:rPr>
  </w:style>
  <w:style w:type="table" w:styleId="Tablaconcuadrcula">
    <w:name w:val="Table Grid"/>
    <w:basedOn w:val="Tablanormal"/>
    <w:uiPriority w:val="39"/>
    <w:rsid w:val="00B24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240D2"/>
    <w:rPr>
      <w:sz w:val="20"/>
    </w:rPr>
  </w:style>
  <w:style w:type="character" w:customStyle="1" w:styleId="TextonotapieCar">
    <w:name w:val="Texto nota pie Car"/>
    <w:basedOn w:val="Fuentedeprrafopredeter"/>
    <w:link w:val="Textonotapie"/>
    <w:uiPriority w:val="99"/>
    <w:semiHidden/>
    <w:rsid w:val="00B240D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B240D2"/>
    <w:rPr>
      <w:vertAlign w:val="superscript"/>
    </w:rPr>
  </w:style>
  <w:style w:type="paragraph" w:styleId="NormalWeb">
    <w:name w:val="Normal (Web)"/>
    <w:basedOn w:val="Normal"/>
    <w:uiPriority w:val="99"/>
    <w:semiHidden/>
    <w:unhideWhenUsed/>
    <w:rsid w:val="004640E6"/>
    <w:pPr>
      <w:spacing w:before="100" w:beforeAutospacing="1" w:after="100" w:afterAutospacing="1"/>
    </w:pPr>
    <w:rPr>
      <w:szCs w:val="24"/>
      <w:lang w:val="es-ES"/>
    </w:rPr>
  </w:style>
  <w:style w:type="character" w:customStyle="1" w:styleId="baj">
    <w:name w:val="b_aj"/>
    <w:basedOn w:val="Fuentedeprrafopredeter"/>
    <w:rsid w:val="004640E6"/>
  </w:style>
  <w:style w:type="character" w:styleId="Hipervnculo">
    <w:name w:val="Hyperlink"/>
    <w:basedOn w:val="Fuentedeprrafopredeter"/>
    <w:uiPriority w:val="99"/>
    <w:semiHidden/>
    <w:unhideWhenUsed/>
    <w:rsid w:val="00BC47D0"/>
    <w:rPr>
      <w:color w:val="0000FF"/>
      <w:u w:val="single"/>
    </w:rPr>
  </w:style>
  <w:style w:type="character" w:customStyle="1" w:styleId="TextoindependienteCar">
    <w:name w:val="Texto independiente Car"/>
    <w:link w:val="Textoindependiente"/>
    <w:locked/>
    <w:rsid w:val="00881E0C"/>
    <w:rPr>
      <w:rFonts w:ascii="Arial" w:hAnsi="Arial" w:cs="Arial"/>
      <w:sz w:val="24"/>
      <w:lang w:val="es-ES_tradnl" w:eastAsia="es-ES"/>
    </w:rPr>
  </w:style>
  <w:style w:type="paragraph" w:styleId="Textoindependiente">
    <w:name w:val="Body Text"/>
    <w:basedOn w:val="Normal"/>
    <w:link w:val="TextoindependienteCar"/>
    <w:rsid w:val="00881E0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81E0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71D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1D0B"/>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4E17D8"/>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8463">
      <w:bodyDiv w:val="1"/>
      <w:marLeft w:val="0"/>
      <w:marRight w:val="0"/>
      <w:marTop w:val="0"/>
      <w:marBottom w:val="0"/>
      <w:divBdr>
        <w:top w:val="none" w:sz="0" w:space="0" w:color="auto"/>
        <w:left w:val="none" w:sz="0" w:space="0" w:color="auto"/>
        <w:bottom w:val="none" w:sz="0" w:space="0" w:color="auto"/>
        <w:right w:val="none" w:sz="0" w:space="0" w:color="auto"/>
      </w:divBdr>
    </w:div>
    <w:div w:id="273482973">
      <w:bodyDiv w:val="1"/>
      <w:marLeft w:val="0"/>
      <w:marRight w:val="0"/>
      <w:marTop w:val="0"/>
      <w:marBottom w:val="0"/>
      <w:divBdr>
        <w:top w:val="none" w:sz="0" w:space="0" w:color="auto"/>
        <w:left w:val="none" w:sz="0" w:space="0" w:color="auto"/>
        <w:bottom w:val="none" w:sz="0" w:space="0" w:color="auto"/>
        <w:right w:val="none" w:sz="0" w:space="0" w:color="auto"/>
      </w:divBdr>
    </w:div>
    <w:div w:id="510678186">
      <w:bodyDiv w:val="1"/>
      <w:marLeft w:val="0"/>
      <w:marRight w:val="0"/>
      <w:marTop w:val="0"/>
      <w:marBottom w:val="0"/>
      <w:divBdr>
        <w:top w:val="none" w:sz="0" w:space="0" w:color="auto"/>
        <w:left w:val="none" w:sz="0" w:space="0" w:color="auto"/>
        <w:bottom w:val="none" w:sz="0" w:space="0" w:color="auto"/>
        <w:right w:val="none" w:sz="0" w:space="0" w:color="auto"/>
      </w:divBdr>
    </w:div>
    <w:div w:id="566190014">
      <w:bodyDiv w:val="1"/>
      <w:marLeft w:val="0"/>
      <w:marRight w:val="0"/>
      <w:marTop w:val="0"/>
      <w:marBottom w:val="0"/>
      <w:divBdr>
        <w:top w:val="none" w:sz="0" w:space="0" w:color="auto"/>
        <w:left w:val="none" w:sz="0" w:space="0" w:color="auto"/>
        <w:bottom w:val="none" w:sz="0" w:space="0" w:color="auto"/>
        <w:right w:val="none" w:sz="0" w:space="0" w:color="auto"/>
      </w:divBdr>
    </w:div>
    <w:div w:id="719746912">
      <w:bodyDiv w:val="1"/>
      <w:marLeft w:val="0"/>
      <w:marRight w:val="0"/>
      <w:marTop w:val="0"/>
      <w:marBottom w:val="0"/>
      <w:divBdr>
        <w:top w:val="none" w:sz="0" w:space="0" w:color="auto"/>
        <w:left w:val="none" w:sz="0" w:space="0" w:color="auto"/>
        <w:bottom w:val="none" w:sz="0" w:space="0" w:color="auto"/>
        <w:right w:val="none" w:sz="0" w:space="0" w:color="auto"/>
      </w:divBdr>
    </w:div>
    <w:div w:id="833716006">
      <w:bodyDiv w:val="1"/>
      <w:marLeft w:val="0"/>
      <w:marRight w:val="0"/>
      <w:marTop w:val="0"/>
      <w:marBottom w:val="0"/>
      <w:divBdr>
        <w:top w:val="none" w:sz="0" w:space="0" w:color="auto"/>
        <w:left w:val="none" w:sz="0" w:space="0" w:color="auto"/>
        <w:bottom w:val="none" w:sz="0" w:space="0" w:color="auto"/>
        <w:right w:val="none" w:sz="0" w:space="0" w:color="auto"/>
      </w:divBdr>
    </w:div>
    <w:div w:id="846208293">
      <w:bodyDiv w:val="1"/>
      <w:marLeft w:val="0"/>
      <w:marRight w:val="0"/>
      <w:marTop w:val="0"/>
      <w:marBottom w:val="0"/>
      <w:divBdr>
        <w:top w:val="none" w:sz="0" w:space="0" w:color="auto"/>
        <w:left w:val="none" w:sz="0" w:space="0" w:color="auto"/>
        <w:bottom w:val="none" w:sz="0" w:space="0" w:color="auto"/>
        <w:right w:val="none" w:sz="0" w:space="0" w:color="auto"/>
      </w:divBdr>
    </w:div>
    <w:div w:id="849487654">
      <w:bodyDiv w:val="1"/>
      <w:marLeft w:val="0"/>
      <w:marRight w:val="0"/>
      <w:marTop w:val="0"/>
      <w:marBottom w:val="0"/>
      <w:divBdr>
        <w:top w:val="none" w:sz="0" w:space="0" w:color="auto"/>
        <w:left w:val="none" w:sz="0" w:space="0" w:color="auto"/>
        <w:bottom w:val="none" w:sz="0" w:space="0" w:color="auto"/>
        <w:right w:val="none" w:sz="0" w:space="0" w:color="auto"/>
      </w:divBdr>
    </w:div>
    <w:div w:id="984240820">
      <w:bodyDiv w:val="1"/>
      <w:marLeft w:val="0"/>
      <w:marRight w:val="0"/>
      <w:marTop w:val="0"/>
      <w:marBottom w:val="0"/>
      <w:divBdr>
        <w:top w:val="none" w:sz="0" w:space="0" w:color="auto"/>
        <w:left w:val="none" w:sz="0" w:space="0" w:color="auto"/>
        <w:bottom w:val="none" w:sz="0" w:space="0" w:color="auto"/>
        <w:right w:val="none" w:sz="0" w:space="0" w:color="auto"/>
      </w:divBdr>
    </w:div>
    <w:div w:id="1060711391">
      <w:bodyDiv w:val="1"/>
      <w:marLeft w:val="0"/>
      <w:marRight w:val="0"/>
      <w:marTop w:val="0"/>
      <w:marBottom w:val="0"/>
      <w:divBdr>
        <w:top w:val="none" w:sz="0" w:space="0" w:color="auto"/>
        <w:left w:val="none" w:sz="0" w:space="0" w:color="auto"/>
        <w:bottom w:val="none" w:sz="0" w:space="0" w:color="auto"/>
        <w:right w:val="none" w:sz="0" w:space="0" w:color="auto"/>
      </w:divBdr>
    </w:div>
    <w:div w:id="2068602881">
      <w:bodyDiv w:val="1"/>
      <w:marLeft w:val="0"/>
      <w:marRight w:val="0"/>
      <w:marTop w:val="0"/>
      <w:marBottom w:val="0"/>
      <w:divBdr>
        <w:top w:val="none" w:sz="0" w:space="0" w:color="auto"/>
        <w:left w:val="none" w:sz="0" w:space="0" w:color="auto"/>
        <w:bottom w:val="none" w:sz="0" w:space="0" w:color="auto"/>
        <w:right w:val="none" w:sz="0" w:space="0" w:color="auto"/>
      </w:divBdr>
    </w:div>
    <w:div w:id="21149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EFA04-F539-40CF-81C2-5E78F2D5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24</Pages>
  <Words>9828</Words>
  <Characters>54054</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116</cp:revision>
  <cp:lastPrinted>2018-09-26T21:38:00Z</cp:lastPrinted>
  <dcterms:created xsi:type="dcterms:W3CDTF">2018-09-21T14:01:00Z</dcterms:created>
  <dcterms:modified xsi:type="dcterms:W3CDTF">2018-12-06T16:38:00Z</dcterms:modified>
</cp:coreProperties>
</file>