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9815D" w14:textId="77777777" w:rsidR="00B473AA" w:rsidRPr="00FD0DF0" w:rsidRDefault="00B473AA" w:rsidP="00B473A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76149011" w14:textId="77777777" w:rsidR="00B473AA" w:rsidRDefault="00B473AA" w:rsidP="00B473AA">
      <w:pPr>
        <w:jc w:val="both"/>
        <w:rPr>
          <w:rFonts w:ascii="Arial" w:hAnsi="Arial" w:cs="Arial"/>
          <w:szCs w:val="22"/>
        </w:rPr>
      </w:pPr>
    </w:p>
    <w:p w14:paraId="3F8FC622" w14:textId="1748510E"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Providencia:</w:t>
      </w:r>
      <w:r w:rsidRPr="00B473AA">
        <w:rPr>
          <w:rFonts w:ascii="Arial" w:hAnsi="Arial" w:cs="Arial"/>
          <w:sz w:val="20"/>
          <w:szCs w:val="22"/>
          <w:lang w:val="es-CO"/>
        </w:rPr>
        <w:tab/>
      </w:r>
      <w:r w:rsidRPr="00B473AA">
        <w:rPr>
          <w:rFonts w:ascii="Arial" w:hAnsi="Arial" w:cs="Arial"/>
          <w:sz w:val="20"/>
          <w:szCs w:val="22"/>
          <w:lang w:val="es-CO"/>
        </w:rPr>
        <w:tab/>
      </w:r>
      <w:r>
        <w:rPr>
          <w:rFonts w:ascii="Arial" w:hAnsi="Arial" w:cs="Arial"/>
          <w:sz w:val="20"/>
          <w:szCs w:val="22"/>
          <w:lang w:val="es-CO"/>
        </w:rPr>
        <w:tab/>
      </w:r>
      <w:r w:rsidRPr="00B473AA">
        <w:rPr>
          <w:rFonts w:ascii="Arial" w:hAnsi="Arial" w:cs="Arial"/>
          <w:sz w:val="20"/>
          <w:szCs w:val="22"/>
          <w:lang w:val="es-CO"/>
        </w:rPr>
        <w:t>Sentencia de Segunda Instancia, jueves 1 de noviembre de 2018</w:t>
      </w:r>
    </w:p>
    <w:p w14:paraId="09B0D2B5" w14:textId="5120324F"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Radicación No:</w:t>
      </w:r>
      <w:r w:rsidRPr="00B473AA">
        <w:rPr>
          <w:rFonts w:ascii="Arial" w:hAnsi="Arial" w:cs="Arial"/>
          <w:sz w:val="20"/>
          <w:szCs w:val="22"/>
          <w:lang w:val="es-CO"/>
        </w:rPr>
        <w:tab/>
      </w:r>
      <w:r>
        <w:rPr>
          <w:rFonts w:ascii="Arial" w:hAnsi="Arial" w:cs="Arial"/>
          <w:sz w:val="20"/>
          <w:szCs w:val="22"/>
          <w:lang w:val="es-CO"/>
        </w:rPr>
        <w:tab/>
      </w:r>
      <w:r w:rsidRPr="00B473AA">
        <w:rPr>
          <w:rFonts w:ascii="Arial" w:hAnsi="Arial" w:cs="Arial"/>
          <w:sz w:val="20"/>
          <w:szCs w:val="22"/>
          <w:lang w:val="es-CO"/>
        </w:rPr>
        <w:tab/>
        <w:t>66001-31-05-002-2016-00099-01</w:t>
      </w:r>
    </w:p>
    <w:p w14:paraId="5F9020C0" w14:textId="77777777"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Proceso:</w:t>
      </w:r>
      <w:r w:rsidRPr="00B473AA">
        <w:rPr>
          <w:rFonts w:ascii="Arial" w:hAnsi="Arial" w:cs="Arial"/>
          <w:sz w:val="20"/>
          <w:szCs w:val="22"/>
          <w:lang w:val="es-CO"/>
        </w:rPr>
        <w:tab/>
      </w:r>
      <w:r w:rsidRPr="00B473AA">
        <w:rPr>
          <w:rFonts w:ascii="Arial" w:hAnsi="Arial" w:cs="Arial"/>
          <w:sz w:val="20"/>
          <w:szCs w:val="22"/>
          <w:lang w:val="es-CO"/>
        </w:rPr>
        <w:tab/>
      </w:r>
      <w:r w:rsidRPr="00B473AA">
        <w:rPr>
          <w:rFonts w:ascii="Arial" w:hAnsi="Arial" w:cs="Arial"/>
          <w:sz w:val="20"/>
          <w:szCs w:val="22"/>
          <w:lang w:val="es-CO"/>
        </w:rPr>
        <w:tab/>
        <w:t>Ordinario Laboral</w:t>
      </w:r>
    </w:p>
    <w:p w14:paraId="37454C07" w14:textId="60D843E9"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Demandante:</w:t>
      </w:r>
      <w:r>
        <w:rPr>
          <w:rFonts w:ascii="Arial" w:hAnsi="Arial" w:cs="Arial"/>
          <w:sz w:val="20"/>
          <w:szCs w:val="22"/>
          <w:lang w:val="es-CO"/>
        </w:rPr>
        <w:tab/>
      </w:r>
      <w:r w:rsidRPr="00B473AA">
        <w:rPr>
          <w:rFonts w:ascii="Arial" w:hAnsi="Arial" w:cs="Arial"/>
          <w:sz w:val="20"/>
          <w:szCs w:val="22"/>
          <w:lang w:val="es-CO"/>
        </w:rPr>
        <w:tab/>
      </w:r>
      <w:r w:rsidRPr="00B473AA">
        <w:rPr>
          <w:rFonts w:ascii="Arial" w:hAnsi="Arial" w:cs="Arial"/>
          <w:sz w:val="20"/>
          <w:szCs w:val="22"/>
          <w:lang w:val="es-CO"/>
        </w:rPr>
        <w:tab/>
        <w:t xml:space="preserve">Ramiro Cubillos Ospina   </w:t>
      </w:r>
    </w:p>
    <w:p w14:paraId="7882800E" w14:textId="5F37236C"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Demandado:</w:t>
      </w:r>
      <w:r w:rsidRPr="00B473AA">
        <w:rPr>
          <w:rFonts w:ascii="Arial" w:hAnsi="Arial" w:cs="Arial"/>
          <w:sz w:val="20"/>
          <w:szCs w:val="22"/>
          <w:lang w:val="es-CO"/>
        </w:rPr>
        <w:tab/>
      </w:r>
      <w:r w:rsidRPr="00B473AA">
        <w:rPr>
          <w:rFonts w:ascii="Arial" w:hAnsi="Arial" w:cs="Arial"/>
          <w:sz w:val="20"/>
          <w:szCs w:val="22"/>
          <w:lang w:val="es-CO"/>
        </w:rPr>
        <w:tab/>
      </w:r>
      <w:r>
        <w:rPr>
          <w:rFonts w:ascii="Arial" w:hAnsi="Arial" w:cs="Arial"/>
          <w:sz w:val="20"/>
          <w:szCs w:val="22"/>
          <w:lang w:val="es-CO"/>
        </w:rPr>
        <w:tab/>
      </w:r>
      <w:r w:rsidRPr="00B473AA">
        <w:rPr>
          <w:rFonts w:ascii="Arial" w:hAnsi="Arial" w:cs="Arial"/>
          <w:sz w:val="20"/>
          <w:szCs w:val="22"/>
          <w:lang w:val="es-CO"/>
        </w:rPr>
        <w:t xml:space="preserve">Conjunto Residencial y Comercial Pinares de Aragón y </w:t>
      </w:r>
      <w:r>
        <w:rPr>
          <w:rFonts w:ascii="Arial" w:hAnsi="Arial" w:cs="Arial"/>
          <w:sz w:val="20"/>
          <w:szCs w:val="22"/>
          <w:lang w:val="es-CO"/>
        </w:rPr>
        <w:t>otro</w:t>
      </w:r>
    </w:p>
    <w:p w14:paraId="41779F48" w14:textId="105477B5"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Juzgado de origen:</w:t>
      </w:r>
      <w:r>
        <w:rPr>
          <w:rFonts w:ascii="Arial" w:hAnsi="Arial" w:cs="Arial"/>
          <w:sz w:val="20"/>
          <w:szCs w:val="22"/>
          <w:lang w:val="es-CO"/>
        </w:rPr>
        <w:tab/>
      </w:r>
      <w:r w:rsidRPr="00B473AA">
        <w:rPr>
          <w:rFonts w:ascii="Arial" w:hAnsi="Arial" w:cs="Arial"/>
          <w:sz w:val="20"/>
          <w:szCs w:val="22"/>
          <w:lang w:val="es-CO"/>
        </w:rPr>
        <w:tab/>
        <w:t xml:space="preserve">Segundo Laboral del Circuito de Pereira </w:t>
      </w:r>
    </w:p>
    <w:p w14:paraId="25267349" w14:textId="154E1F7F" w:rsidR="00B473AA" w:rsidRPr="00B473AA" w:rsidRDefault="00B473AA" w:rsidP="00B473AA">
      <w:pPr>
        <w:jc w:val="both"/>
        <w:rPr>
          <w:rFonts w:ascii="Arial" w:hAnsi="Arial" w:cs="Arial"/>
          <w:sz w:val="20"/>
          <w:szCs w:val="22"/>
          <w:lang w:val="es-CO"/>
        </w:rPr>
      </w:pPr>
      <w:r w:rsidRPr="00B473AA">
        <w:rPr>
          <w:rFonts w:ascii="Arial" w:hAnsi="Arial" w:cs="Arial"/>
          <w:sz w:val="20"/>
          <w:szCs w:val="22"/>
          <w:lang w:val="es-CO"/>
        </w:rPr>
        <w:t>Magistrado Ponente:</w:t>
      </w:r>
      <w:r>
        <w:rPr>
          <w:rFonts w:ascii="Arial" w:hAnsi="Arial" w:cs="Arial"/>
          <w:sz w:val="20"/>
          <w:szCs w:val="22"/>
          <w:lang w:val="es-CO"/>
        </w:rPr>
        <w:tab/>
      </w:r>
      <w:r>
        <w:rPr>
          <w:rFonts w:ascii="Arial" w:hAnsi="Arial" w:cs="Arial"/>
          <w:sz w:val="20"/>
          <w:szCs w:val="22"/>
          <w:lang w:val="es-CO"/>
        </w:rPr>
        <w:tab/>
      </w:r>
      <w:r w:rsidRPr="00B473AA">
        <w:rPr>
          <w:rFonts w:ascii="Arial" w:hAnsi="Arial" w:cs="Arial"/>
          <w:sz w:val="20"/>
          <w:szCs w:val="22"/>
          <w:lang w:val="es-CO"/>
        </w:rPr>
        <w:t>Francisco Javier Tamayo Tabares.</w:t>
      </w:r>
    </w:p>
    <w:p w14:paraId="5FE6CD52" w14:textId="77777777" w:rsidR="00B473AA" w:rsidRPr="00B473AA" w:rsidRDefault="00B473AA" w:rsidP="00B473AA">
      <w:pPr>
        <w:jc w:val="both"/>
        <w:rPr>
          <w:rFonts w:ascii="Arial" w:hAnsi="Arial" w:cs="Arial"/>
          <w:sz w:val="20"/>
          <w:szCs w:val="22"/>
        </w:rPr>
      </w:pPr>
    </w:p>
    <w:p w14:paraId="345FA519" w14:textId="556DF2E5" w:rsidR="00B473AA" w:rsidRPr="004B6395" w:rsidRDefault="00B473AA" w:rsidP="00B473AA">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B473AA">
        <w:rPr>
          <w:rFonts w:ascii="Arial" w:hAnsi="Arial" w:cs="Arial"/>
          <w:b/>
          <w:bCs/>
          <w:iCs/>
          <w:sz w:val="20"/>
          <w:szCs w:val="22"/>
          <w:lang w:eastAsia="fr-FR"/>
        </w:rPr>
        <w:t>CONTRATO DE TRABAJO</w:t>
      </w:r>
      <w:r>
        <w:rPr>
          <w:rFonts w:ascii="Arial" w:hAnsi="Arial" w:cs="Arial"/>
          <w:b/>
          <w:bCs/>
          <w:iCs/>
          <w:sz w:val="20"/>
          <w:szCs w:val="22"/>
          <w:lang w:eastAsia="fr-FR"/>
        </w:rPr>
        <w:t xml:space="preserve"> / </w:t>
      </w:r>
      <w:r w:rsidR="00E13900">
        <w:rPr>
          <w:rFonts w:ascii="Arial" w:hAnsi="Arial" w:cs="Arial"/>
          <w:b/>
          <w:bCs/>
          <w:iCs/>
          <w:sz w:val="20"/>
          <w:szCs w:val="22"/>
          <w:lang w:eastAsia="fr-FR"/>
        </w:rPr>
        <w:t>ELEMENTOS QUE LO ESTRUCTURAN / CARGA PROBATORIA DEL DEMANDANTE</w:t>
      </w:r>
      <w:r w:rsidRPr="004B6395">
        <w:rPr>
          <w:rFonts w:ascii="Arial" w:hAnsi="Arial" w:cs="Arial"/>
          <w:b/>
          <w:bCs/>
          <w:iCs/>
          <w:sz w:val="20"/>
          <w:szCs w:val="22"/>
          <w:lang w:eastAsia="fr-FR"/>
        </w:rPr>
        <w:t>.</w:t>
      </w:r>
    </w:p>
    <w:p w14:paraId="544D6F8C" w14:textId="77777777" w:rsidR="00B473AA" w:rsidRPr="00E13900" w:rsidRDefault="00B473AA" w:rsidP="00B473AA">
      <w:pPr>
        <w:jc w:val="both"/>
        <w:rPr>
          <w:rFonts w:ascii="Arial" w:hAnsi="Arial" w:cs="Arial"/>
          <w:sz w:val="20"/>
        </w:rPr>
      </w:pPr>
    </w:p>
    <w:p w14:paraId="4FC06756" w14:textId="54BEF995" w:rsidR="001F4149" w:rsidRPr="00E13900" w:rsidRDefault="001F4149" w:rsidP="00E13900">
      <w:pPr>
        <w:jc w:val="both"/>
        <w:rPr>
          <w:rFonts w:ascii="Arial" w:hAnsi="Arial" w:cs="Arial"/>
          <w:sz w:val="20"/>
        </w:rPr>
      </w:pPr>
      <w:r w:rsidRPr="00E13900">
        <w:rPr>
          <w:rFonts w:ascii="Arial" w:hAnsi="Arial" w:cs="Arial"/>
          <w:sz w:val="20"/>
        </w:rPr>
        <w:t xml:space="preserve">Concebidos los elementos que estructuran el contrato de trabajo, a saber: prestación personal del servicio, subordinación y salario (artículo 23 </w:t>
      </w:r>
      <w:proofErr w:type="spellStart"/>
      <w:r w:rsidRPr="00E13900">
        <w:rPr>
          <w:rFonts w:ascii="Arial" w:hAnsi="Arial" w:cs="Arial"/>
          <w:sz w:val="20"/>
        </w:rPr>
        <w:t>C.S.T</w:t>
      </w:r>
      <w:proofErr w:type="spellEnd"/>
      <w:r w:rsidRPr="00E13900">
        <w:rPr>
          <w:rFonts w:ascii="Arial" w:hAnsi="Arial" w:cs="Arial"/>
          <w:sz w:val="20"/>
        </w:rPr>
        <w: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sin que su contradictor (a) contra-pruebe con éxito, que esa relación ha sido gobernada por otro tipo de contrato, naturalmente ajeno al disciplinado en la legislación del trabajo.</w:t>
      </w:r>
      <w:r w:rsidRPr="00E13900">
        <w:rPr>
          <w:rFonts w:ascii="Arial" w:hAnsi="Arial" w:cs="Arial"/>
          <w:sz w:val="20"/>
        </w:rPr>
        <w:t xml:space="preserve"> (…)</w:t>
      </w:r>
    </w:p>
    <w:p w14:paraId="2293E802" w14:textId="77777777" w:rsidR="001F4149" w:rsidRPr="00E13900" w:rsidRDefault="001F4149" w:rsidP="00B473AA">
      <w:pPr>
        <w:jc w:val="both"/>
        <w:rPr>
          <w:rFonts w:ascii="Arial" w:hAnsi="Arial" w:cs="Arial"/>
          <w:sz w:val="20"/>
        </w:rPr>
      </w:pPr>
    </w:p>
    <w:p w14:paraId="7A033628" w14:textId="77777777" w:rsidR="00E10291" w:rsidRPr="00E13900" w:rsidRDefault="00E10291" w:rsidP="00E13900">
      <w:pPr>
        <w:jc w:val="both"/>
        <w:rPr>
          <w:rFonts w:ascii="Arial" w:hAnsi="Arial" w:cs="Arial"/>
          <w:sz w:val="20"/>
        </w:rPr>
      </w:pPr>
      <w:r w:rsidRPr="00E13900">
        <w:rPr>
          <w:rFonts w:ascii="Arial" w:hAnsi="Arial" w:cs="Arial"/>
          <w:sz w:val="20"/>
        </w:rPr>
        <w:t xml:space="preserve">Uno de los elementos esenciales que sustentan la existencia de un contrato de trabajo, es la subordinación (art. 23 </w:t>
      </w:r>
      <w:proofErr w:type="spellStart"/>
      <w:r w:rsidRPr="00E13900">
        <w:rPr>
          <w:rFonts w:ascii="Arial" w:hAnsi="Arial" w:cs="Arial"/>
          <w:sz w:val="20"/>
        </w:rPr>
        <w:t>CST</w:t>
      </w:r>
      <w:proofErr w:type="spellEnd"/>
      <w:r w:rsidRPr="00E13900">
        <w:rPr>
          <w:rFonts w:ascii="Arial" w:hAnsi="Arial" w:cs="Arial"/>
          <w:sz w:val="20"/>
        </w:rPr>
        <w: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contrato en las condiciones fijadas, siempre que las mismas estén dentro del marco de la dignidad humana.</w:t>
      </w:r>
    </w:p>
    <w:p w14:paraId="68419982" w14:textId="77777777" w:rsidR="00E10291" w:rsidRPr="00E13900" w:rsidRDefault="00E10291" w:rsidP="00E13900">
      <w:pPr>
        <w:jc w:val="both"/>
        <w:rPr>
          <w:rFonts w:ascii="Arial" w:hAnsi="Arial" w:cs="Arial"/>
          <w:sz w:val="20"/>
        </w:rPr>
      </w:pPr>
    </w:p>
    <w:p w14:paraId="5A5B4216" w14:textId="37AB0F88" w:rsidR="00E10291" w:rsidRPr="00E13900" w:rsidRDefault="00E10291" w:rsidP="00E10291">
      <w:pPr>
        <w:jc w:val="both"/>
        <w:rPr>
          <w:rFonts w:ascii="Arial" w:hAnsi="Arial" w:cs="Arial"/>
          <w:sz w:val="20"/>
        </w:rPr>
      </w:pPr>
      <w:r w:rsidRPr="00E13900">
        <w:rPr>
          <w:rFonts w:ascii="Arial" w:hAnsi="Arial" w:cs="Arial"/>
          <w:sz w:val="20"/>
        </w:rPr>
        <w:t>Ahora bien, la normatividad laboral ha dispuesto que el trabajador debe cumplir con otras cargas probatorias, por ejemplo, demostrar que la persona llamada a juicio, es quien está llamado a responder por esas obligaciones laborales insolutas, así mismo, le incumbe demostrar que tal servicio personal se cumplió entre determinados hitos temporales, o la jornada suplementaria laborada, o los dominicales y feriados servidos, entre otros; así se ha decantado con suficiente claridad por la jurisprudencia del órgano de cierre de la especialidad laboral.</w:t>
      </w:r>
    </w:p>
    <w:p w14:paraId="1F385923" w14:textId="77777777" w:rsidR="001F4149" w:rsidRPr="00E13900" w:rsidRDefault="001F4149" w:rsidP="00B473AA">
      <w:pPr>
        <w:jc w:val="both"/>
        <w:rPr>
          <w:rFonts w:ascii="Arial" w:hAnsi="Arial" w:cs="Arial"/>
          <w:sz w:val="20"/>
        </w:rPr>
      </w:pPr>
    </w:p>
    <w:p w14:paraId="27CB79A9" w14:textId="77777777" w:rsidR="00B473AA" w:rsidRDefault="00B473AA" w:rsidP="00B473AA">
      <w:pPr>
        <w:jc w:val="both"/>
        <w:rPr>
          <w:rFonts w:ascii="Arial" w:hAnsi="Arial" w:cs="Arial"/>
          <w:sz w:val="20"/>
        </w:rPr>
      </w:pPr>
    </w:p>
    <w:p w14:paraId="440705D6" w14:textId="77777777" w:rsidR="00B473AA" w:rsidRDefault="00B473AA" w:rsidP="00B473AA">
      <w:pPr>
        <w:jc w:val="both"/>
        <w:rPr>
          <w:rFonts w:ascii="Arial" w:hAnsi="Arial" w:cs="Arial"/>
          <w:sz w:val="20"/>
        </w:rPr>
      </w:pPr>
    </w:p>
    <w:p w14:paraId="5C77BA7B" w14:textId="77777777" w:rsidR="00B473AA" w:rsidRPr="00B473AA" w:rsidRDefault="00B473AA" w:rsidP="00B473AA">
      <w:pPr>
        <w:spacing w:line="288" w:lineRule="auto"/>
        <w:jc w:val="center"/>
        <w:rPr>
          <w:rFonts w:ascii="Arial Narrow" w:hAnsi="Arial Narrow" w:cs="Arial"/>
          <w:b/>
          <w:sz w:val="26"/>
          <w:szCs w:val="26"/>
        </w:rPr>
      </w:pPr>
      <w:r w:rsidRPr="00B473AA">
        <w:rPr>
          <w:rFonts w:ascii="Arial Narrow" w:hAnsi="Arial Narrow" w:cs="Arial"/>
          <w:b/>
          <w:sz w:val="26"/>
          <w:szCs w:val="26"/>
        </w:rPr>
        <w:t>REPÚBLICA DE COLOMBIA</w:t>
      </w:r>
    </w:p>
    <w:p w14:paraId="7839F56B" w14:textId="77777777" w:rsidR="00B473AA" w:rsidRPr="00B473AA" w:rsidRDefault="00B473AA" w:rsidP="00B473AA">
      <w:pPr>
        <w:tabs>
          <w:tab w:val="left" w:pos="3060"/>
        </w:tabs>
        <w:spacing w:line="288" w:lineRule="auto"/>
        <w:jc w:val="center"/>
        <w:rPr>
          <w:rFonts w:ascii="Arial Narrow" w:hAnsi="Arial Narrow" w:cs="Arial"/>
          <w:b/>
          <w:sz w:val="26"/>
          <w:szCs w:val="26"/>
        </w:rPr>
      </w:pPr>
      <w:r w:rsidRPr="00B473AA">
        <w:rPr>
          <w:rFonts w:ascii="Arial Narrow" w:hAnsi="Arial Narrow" w:cs="Arial"/>
          <w:b/>
          <w:noProof/>
          <w:sz w:val="26"/>
          <w:szCs w:val="26"/>
          <w:lang w:val="es-ES"/>
        </w:rPr>
        <w:drawing>
          <wp:inline distT="0" distB="0" distL="0" distR="0" wp14:anchorId="3F2DCEAD" wp14:editId="5B5E8E4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B473AA">
        <w:rPr>
          <w:rFonts w:ascii="Arial Narrow" w:hAnsi="Arial Narrow" w:cs="Arial"/>
          <w:b/>
          <w:color w:val="000000"/>
          <w:sz w:val="26"/>
          <w:szCs w:val="26"/>
        </w:rPr>
        <w:br w:type="textWrapping" w:clear="all"/>
      </w:r>
      <w:r w:rsidRPr="00B473AA">
        <w:rPr>
          <w:rFonts w:ascii="Arial Narrow" w:hAnsi="Arial Narrow" w:cs="Arial"/>
          <w:b/>
          <w:sz w:val="26"/>
          <w:szCs w:val="26"/>
        </w:rPr>
        <w:t>TRIBUNAL SUPERIOR DE DISTRITO JUDICIAL DE PEREIRA</w:t>
      </w:r>
    </w:p>
    <w:p w14:paraId="628909EC" w14:textId="77777777" w:rsidR="00B473AA" w:rsidRPr="00B473AA" w:rsidRDefault="00B473AA" w:rsidP="00B473AA">
      <w:pPr>
        <w:keepNext/>
        <w:spacing w:line="288" w:lineRule="auto"/>
        <w:jc w:val="center"/>
        <w:outlineLvl w:val="0"/>
        <w:rPr>
          <w:rFonts w:ascii="Arial Narrow" w:hAnsi="Arial Narrow" w:cs="Arial"/>
          <w:b/>
          <w:bCs/>
          <w:kern w:val="32"/>
          <w:sz w:val="26"/>
          <w:szCs w:val="26"/>
        </w:rPr>
      </w:pPr>
      <w:r w:rsidRPr="00B473AA">
        <w:rPr>
          <w:rFonts w:ascii="Arial Narrow" w:hAnsi="Arial Narrow" w:cs="Arial"/>
          <w:b/>
          <w:bCs/>
          <w:kern w:val="32"/>
          <w:sz w:val="26"/>
          <w:szCs w:val="26"/>
        </w:rPr>
        <w:t>SALA DE DECISIÓN LABORAL</w:t>
      </w:r>
    </w:p>
    <w:p w14:paraId="3E4E8CE8" w14:textId="77777777" w:rsidR="00B473AA" w:rsidRPr="00B473AA" w:rsidRDefault="00B473AA" w:rsidP="00B473AA">
      <w:pPr>
        <w:pStyle w:val="Sinespaciado"/>
        <w:spacing w:line="288" w:lineRule="auto"/>
        <w:rPr>
          <w:rFonts w:ascii="Arial Narrow" w:hAnsi="Arial Narrow" w:cs="Arial"/>
          <w:sz w:val="26"/>
          <w:szCs w:val="26"/>
        </w:rPr>
      </w:pPr>
    </w:p>
    <w:p w14:paraId="668088E1" w14:textId="77777777" w:rsidR="00B473AA" w:rsidRPr="00B473AA" w:rsidRDefault="00B473AA" w:rsidP="00B473AA">
      <w:pPr>
        <w:pStyle w:val="Sinespaciado"/>
        <w:spacing w:line="288" w:lineRule="auto"/>
        <w:rPr>
          <w:rFonts w:ascii="Arial Narrow" w:hAnsi="Arial Narrow" w:cs="Arial"/>
          <w:sz w:val="26"/>
          <w:szCs w:val="26"/>
        </w:rPr>
      </w:pPr>
    </w:p>
    <w:p w14:paraId="6C100F74" w14:textId="77777777" w:rsidR="00B473AA" w:rsidRPr="00B473AA" w:rsidRDefault="00B473AA" w:rsidP="00B473AA">
      <w:pPr>
        <w:tabs>
          <w:tab w:val="left" w:pos="2880"/>
        </w:tabs>
        <w:spacing w:line="288" w:lineRule="auto"/>
        <w:ind w:left="851"/>
        <w:rPr>
          <w:rFonts w:ascii="Arial Narrow" w:hAnsi="Arial Narrow" w:cs="Arial"/>
          <w:b/>
          <w:sz w:val="26"/>
          <w:szCs w:val="26"/>
        </w:rPr>
      </w:pPr>
      <w:r w:rsidRPr="00B473AA">
        <w:rPr>
          <w:rFonts w:ascii="Arial Narrow" w:hAnsi="Arial Narrow" w:cs="Arial"/>
          <w:b/>
          <w:sz w:val="26"/>
          <w:szCs w:val="26"/>
          <w:u w:val="single"/>
        </w:rPr>
        <w:t>AUDIENCIA PÚBLICA</w:t>
      </w:r>
      <w:r w:rsidRPr="00B473AA">
        <w:rPr>
          <w:rFonts w:ascii="Arial Narrow" w:hAnsi="Arial Narrow" w:cs="Arial"/>
          <w:b/>
          <w:sz w:val="26"/>
          <w:szCs w:val="26"/>
        </w:rPr>
        <w:t>:</w:t>
      </w:r>
    </w:p>
    <w:p w14:paraId="758380BB" w14:textId="77777777" w:rsidR="00181D67" w:rsidRPr="00B473AA" w:rsidRDefault="00181D67" w:rsidP="00B473AA">
      <w:pPr>
        <w:pStyle w:val="Sinespaciado"/>
        <w:spacing w:line="288" w:lineRule="auto"/>
        <w:rPr>
          <w:rFonts w:ascii="Arial Narrow" w:hAnsi="Arial Narrow" w:cs="Arial"/>
          <w:sz w:val="26"/>
          <w:szCs w:val="26"/>
        </w:rPr>
      </w:pPr>
    </w:p>
    <w:p w14:paraId="17F1EE43" w14:textId="77777777" w:rsidR="00B473AA" w:rsidRPr="00B473AA" w:rsidRDefault="00B473AA" w:rsidP="00B473AA">
      <w:pPr>
        <w:pStyle w:val="Sinespaciado"/>
        <w:spacing w:line="288" w:lineRule="auto"/>
        <w:rPr>
          <w:rFonts w:ascii="Arial Narrow" w:hAnsi="Arial Narrow" w:cs="Arial"/>
          <w:sz w:val="26"/>
          <w:szCs w:val="26"/>
        </w:rPr>
      </w:pPr>
    </w:p>
    <w:p w14:paraId="50EE8F5A" w14:textId="2AB37CDF" w:rsidR="00181D67" w:rsidRPr="00B473AA" w:rsidRDefault="00AD1018" w:rsidP="00B473AA">
      <w:pPr>
        <w:spacing w:line="288" w:lineRule="auto"/>
        <w:ind w:firstLine="851"/>
        <w:jc w:val="both"/>
        <w:rPr>
          <w:rFonts w:ascii="Arial Narrow" w:hAnsi="Arial Narrow" w:cs="Arial"/>
          <w:bCs/>
          <w:iCs/>
          <w:sz w:val="26"/>
          <w:szCs w:val="26"/>
        </w:rPr>
      </w:pPr>
      <w:r w:rsidRPr="00B473AA">
        <w:rPr>
          <w:rFonts w:ascii="Arial Narrow" w:eastAsia="Calibri" w:hAnsi="Arial Narrow" w:cs="Arial"/>
          <w:sz w:val="26"/>
          <w:szCs w:val="26"/>
          <w:lang w:eastAsia="en-US"/>
        </w:rPr>
        <w:t>En Pereira, a</w:t>
      </w:r>
      <w:r w:rsidR="000257BA" w:rsidRPr="00B473AA">
        <w:rPr>
          <w:rFonts w:ascii="Arial Narrow" w:eastAsia="Calibri" w:hAnsi="Arial Narrow" w:cs="Arial"/>
          <w:sz w:val="26"/>
          <w:szCs w:val="26"/>
          <w:lang w:eastAsia="en-US"/>
        </w:rPr>
        <w:t xml:space="preserve">l primer </w:t>
      </w:r>
      <w:r w:rsidR="00181D67" w:rsidRPr="00B473AA">
        <w:rPr>
          <w:rFonts w:ascii="Arial Narrow" w:eastAsia="Calibri" w:hAnsi="Arial Narrow" w:cs="Arial"/>
          <w:sz w:val="26"/>
          <w:szCs w:val="26"/>
          <w:lang w:eastAsia="en-US"/>
        </w:rPr>
        <w:t>(</w:t>
      </w:r>
      <w:r w:rsidR="000257BA" w:rsidRPr="00B473AA">
        <w:rPr>
          <w:rFonts w:ascii="Arial Narrow" w:eastAsia="Calibri" w:hAnsi="Arial Narrow" w:cs="Arial"/>
          <w:sz w:val="26"/>
          <w:szCs w:val="26"/>
          <w:lang w:eastAsia="en-US"/>
        </w:rPr>
        <w:t>1</w:t>
      </w:r>
      <w:r w:rsidR="00181D67" w:rsidRPr="00B473AA">
        <w:rPr>
          <w:rFonts w:ascii="Arial Narrow" w:eastAsia="Calibri" w:hAnsi="Arial Narrow" w:cs="Arial"/>
          <w:sz w:val="26"/>
          <w:szCs w:val="26"/>
          <w:lang w:eastAsia="en-US"/>
        </w:rPr>
        <w:t>) día del mes de</w:t>
      </w:r>
      <w:r w:rsidR="00DF6EF6" w:rsidRPr="00B473AA">
        <w:rPr>
          <w:rFonts w:ascii="Arial Narrow" w:eastAsia="Calibri" w:hAnsi="Arial Narrow" w:cs="Arial"/>
          <w:sz w:val="26"/>
          <w:szCs w:val="26"/>
          <w:lang w:eastAsia="en-US"/>
        </w:rPr>
        <w:t xml:space="preserve"> noviembre</w:t>
      </w:r>
      <w:r w:rsidR="00181D67" w:rsidRPr="00B473AA">
        <w:rPr>
          <w:rFonts w:ascii="Arial Narrow" w:eastAsia="Calibri" w:hAnsi="Arial Narrow" w:cs="Arial"/>
          <w:sz w:val="26"/>
          <w:szCs w:val="26"/>
          <w:lang w:eastAsia="en-US"/>
        </w:rPr>
        <w:t xml:space="preserve"> de dos mil </w:t>
      </w:r>
      <w:r w:rsidR="008B7AD7" w:rsidRPr="00B473AA">
        <w:rPr>
          <w:rFonts w:ascii="Arial Narrow" w:eastAsia="Calibri" w:hAnsi="Arial Narrow" w:cs="Arial"/>
          <w:sz w:val="26"/>
          <w:szCs w:val="26"/>
          <w:lang w:eastAsia="en-US"/>
        </w:rPr>
        <w:t>dieci</w:t>
      </w:r>
      <w:r w:rsidR="00190FE2" w:rsidRPr="00B473AA">
        <w:rPr>
          <w:rFonts w:ascii="Arial Narrow" w:eastAsia="Calibri" w:hAnsi="Arial Narrow" w:cs="Arial"/>
          <w:sz w:val="26"/>
          <w:szCs w:val="26"/>
          <w:lang w:eastAsia="en-US"/>
        </w:rPr>
        <w:t>ocho</w:t>
      </w:r>
      <w:r w:rsidR="00181D67" w:rsidRPr="00B473AA">
        <w:rPr>
          <w:rFonts w:ascii="Arial Narrow" w:eastAsia="Calibri" w:hAnsi="Arial Narrow" w:cs="Arial"/>
          <w:sz w:val="26"/>
          <w:szCs w:val="26"/>
          <w:lang w:eastAsia="en-US"/>
        </w:rPr>
        <w:t xml:space="preserve"> (201</w:t>
      </w:r>
      <w:r w:rsidR="00190FE2" w:rsidRPr="00B473AA">
        <w:rPr>
          <w:rFonts w:ascii="Arial Narrow" w:eastAsia="Calibri" w:hAnsi="Arial Narrow" w:cs="Arial"/>
          <w:sz w:val="26"/>
          <w:szCs w:val="26"/>
          <w:lang w:eastAsia="en-US"/>
        </w:rPr>
        <w:t>8</w:t>
      </w:r>
      <w:r w:rsidR="00181D67" w:rsidRPr="00B473AA">
        <w:rPr>
          <w:rFonts w:ascii="Arial Narrow" w:eastAsia="Calibri" w:hAnsi="Arial Narrow" w:cs="Arial"/>
          <w:sz w:val="26"/>
          <w:szCs w:val="26"/>
          <w:lang w:eastAsia="en-US"/>
        </w:rPr>
        <w:t>), siendo la</w:t>
      </w:r>
      <w:r w:rsidR="00921ABA" w:rsidRPr="00B473AA">
        <w:rPr>
          <w:rFonts w:ascii="Arial Narrow" w:eastAsia="Calibri" w:hAnsi="Arial Narrow" w:cs="Arial"/>
          <w:sz w:val="26"/>
          <w:szCs w:val="26"/>
          <w:lang w:eastAsia="en-US"/>
        </w:rPr>
        <w:t>s</w:t>
      </w:r>
      <w:r w:rsidR="00241CF7" w:rsidRPr="00B473AA">
        <w:rPr>
          <w:rFonts w:ascii="Arial Narrow" w:eastAsia="Calibri" w:hAnsi="Arial Narrow" w:cs="Arial"/>
          <w:sz w:val="26"/>
          <w:szCs w:val="26"/>
          <w:lang w:eastAsia="en-US"/>
        </w:rPr>
        <w:t xml:space="preserve"> </w:t>
      </w:r>
      <w:r w:rsidR="000257BA" w:rsidRPr="00B473AA">
        <w:rPr>
          <w:rFonts w:ascii="Arial Narrow" w:eastAsia="Calibri" w:hAnsi="Arial Narrow" w:cs="Arial"/>
          <w:sz w:val="26"/>
          <w:szCs w:val="26"/>
          <w:lang w:eastAsia="en-US"/>
        </w:rPr>
        <w:t>diez y treinta d</w:t>
      </w:r>
      <w:r w:rsidR="008B7AD7" w:rsidRPr="00B473AA">
        <w:rPr>
          <w:rFonts w:ascii="Arial Narrow" w:eastAsia="Calibri" w:hAnsi="Arial Narrow" w:cs="Arial"/>
          <w:sz w:val="26"/>
          <w:szCs w:val="26"/>
          <w:lang w:eastAsia="en-US"/>
        </w:rPr>
        <w:t>e la mañana</w:t>
      </w:r>
      <w:r w:rsidR="00241CF7" w:rsidRPr="00B473AA">
        <w:rPr>
          <w:rFonts w:ascii="Arial Narrow" w:eastAsia="Calibri" w:hAnsi="Arial Narrow" w:cs="Arial"/>
          <w:sz w:val="26"/>
          <w:szCs w:val="26"/>
          <w:lang w:eastAsia="en-US"/>
        </w:rPr>
        <w:t xml:space="preserve"> </w:t>
      </w:r>
      <w:r w:rsidR="00181D67" w:rsidRPr="00B473AA">
        <w:rPr>
          <w:rFonts w:ascii="Arial Narrow" w:eastAsia="Calibri" w:hAnsi="Arial Narrow" w:cs="Arial"/>
          <w:sz w:val="26"/>
          <w:szCs w:val="26"/>
          <w:lang w:eastAsia="en-US"/>
        </w:rPr>
        <w:t>(</w:t>
      </w:r>
      <w:r w:rsidR="000257BA" w:rsidRPr="00B473AA">
        <w:rPr>
          <w:rFonts w:ascii="Arial Narrow" w:eastAsia="Calibri" w:hAnsi="Arial Narrow" w:cs="Arial"/>
          <w:sz w:val="26"/>
          <w:szCs w:val="26"/>
          <w:lang w:eastAsia="en-US"/>
        </w:rPr>
        <w:t>10:30</w:t>
      </w:r>
      <w:r w:rsidR="00FF75A4" w:rsidRPr="00B473AA">
        <w:rPr>
          <w:rFonts w:ascii="Arial Narrow" w:eastAsia="Calibri" w:hAnsi="Arial Narrow" w:cs="Arial"/>
          <w:sz w:val="26"/>
          <w:szCs w:val="26"/>
          <w:lang w:eastAsia="en-US"/>
        </w:rPr>
        <w:t xml:space="preserve"> </w:t>
      </w:r>
      <w:r w:rsidR="00921ABA" w:rsidRPr="00B473AA">
        <w:rPr>
          <w:rFonts w:ascii="Arial Narrow" w:eastAsia="Calibri" w:hAnsi="Arial Narrow" w:cs="Arial"/>
          <w:sz w:val="26"/>
          <w:szCs w:val="26"/>
          <w:lang w:eastAsia="en-US"/>
        </w:rPr>
        <w:t>a</w:t>
      </w:r>
      <w:r w:rsidR="00181D67" w:rsidRPr="00B473AA">
        <w:rPr>
          <w:rFonts w:ascii="Arial Narrow" w:eastAsia="Calibri" w:hAnsi="Arial Narrow" w:cs="Arial"/>
          <w:sz w:val="26"/>
          <w:szCs w:val="26"/>
          <w:lang w:eastAsia="en-US"/>
        </w:rPr>
        <w:t xml:space="preserve">.m.), </w:t>
      </w:r>
      <w:r w:rsidR="00181D67" w:rsidRPr="00B473AA">
        <w:rPr>
          <w:rFonts w:ascii="Arial Narrow" w:hAnsi="Arial Narrow" w:cs="Arial"/>
          <w:bCs/>
          <w:color w:val="000000"/>
          <w:sz w:val="26"/>
          <w:szCs w:val="26"/>
          <w:lang w:eastAsia="es-CO"/>
        </w:rPr>
        <w:t>reunidos en la Sala de Audiencia los magistrados de la Sala</w:t>
      </w:r>
      <w:r w:rsidR="00921ABA" w:rsidRPr="00B473AA">
        <w:rPr>
          <w:rFonts w:ascii="Arial Narrow" w:hAnsi="Arial Narrow" w:cs="Arial"/>
          <w:bCs/>
          <w:color w:val="000000"/>
          <w:sz w:val="26"/>
          <w:szCs w:val="26"/>
          <w:lang w:eastAsia="es-CO"/>
        </w:rPr>
        <w:t xml:space="preserve"> </w:t>
      </w:r>
      <w:r w:rsidR="00190FE2" w:rsidRPr="00B473AA">
        <w:rPr>
          <w:rFonts w:ascii="Arial Narrow" w:hAnsi="Arial Narrow" w:cs="Arial"/>
          <w:bCs/>
          <w:color w:val="000000"/>
          <w:sz w:val="26"/>
          <w:szCs w:val="26"/>
          <w:lang w:eastAsia="es-CO"/>
        </w:rPr>
        <w:t xml:space="preserve">Cuarta </w:t>
      </w:r>
      <w:r w:rsidR="00921ABA" w:rsidRPr="00B473AA">
        <w:rPr>
          <w:rFonts w:ascii="Arial Narrow" w:hAnsi="Arial Narrow" w:cs="Arial"/>
          <w:bCs/>
          <w:color w:val="000000"/>
          <w:sz w:val="26"/>
          <w:szCs w:val="26"/>
          <w:lang w:eastAsia="es-CO"/>
        </w:rPr>
        <w:t>de Decisión</w:t>
      </w:r>
      <w:r w:rsidR="00181D67" w:rsidRPr="00B473AA">
        <w:rPr>
          <w:rFonts w:ascii="Arial Narrow" w:hAnsi="Arial Narrow" w:cs="Arial"/>
          <w:bCs/>
          <w:color w:val="000000"/>
          <w:sz w:val="26"/>
          <w:szCs w:val="26"/>
          <w:lang w:eastAsia="es-CO"/>
        </w:rPr>
        <w:t xml:space="preserve"> Laboral del Tribunal Superior de Pereira, el ponente declara abierto el acto, que tiene por objeto resolver </w:t>
      </w:r>
      <w:r w:rsidR="000257BA" w:rsidRPr="00B473AA">
        <w:rPr>
          <w:rFonts w:ascii="Arial Narrow" w:hAnsi="Arial Narrow" w:cs="Arial"/>
          <w:bCs/>
          <w:color w:val="000000"/>
          <w:sz w:val="26"/>
          <w:szCs w:val="26"/>
          <w:lang w:eastAsia="es-CO"/>
        </w:rPr>
        <w:t xml:space="preserve"> los recursos de apelación </w:t>
      </w:r>
      <w:r w:rsidR="009E1331" w:rsidRPr="00B473AA">
        <w:rPr>
          <w:rFonts w:ascii="Arial Narrow" w:hAnsi="Arial Narrow" w:cs="Arial"/>
          <w:bCs/>
          <w:color w:val="000000"/>
          <w:sz w:val="26"/>
          <w:szCs w:val="26"/>
          <w:lang w:eastAsia="es-CO"/>
        </w:rPr>
        <w:t>contra la</w:t>
      </w:r>
      <w:r w:rsidR="00921ABA" w:rsidRPr="00B473AA">
        <w:rPr>
          <w:rFonts w:ascii="Arial Narrow" w:hAnsi="Arial Narrow" w:cs="Arial"/>
          <w:bCs/>
          <w:color w:val="000000"/>
          <w:sz w:val="26"/>
          <w:szCs w:val="26"/>
          <w:lang w:eastAsia="es-CO"/>
        </w:rPr>
        <w:t xml:space="preserve"> sentencia </w:t>
      </w:r>
      <w:r w:rsidR="000257BA" w:rsidRPr="00B473AA">
        <w:rPr>
          <w:rFonts w:ascii="Arial Narrow" w:hAnsi="Arial Narrow" w:cs="Arial"/>
          <w:bCs/>
          <w:color w:val="000000"/>
          <w:sz w:val="26"/>
          <w:szCs w:val="26"/>
          <w:lang w:eastAsia="es-CO"/>
        </w:rPr>
        <w:t>de 14 de febrero de 2018</w:t>
      </w:r>
      <w:r w:rsidR="009E1331" w:rsidRPr="00B473AA">
        <w:rPr>
          <w:rFonts w:ascii="Arial Narrow" w:hAnsi="Arial Narrow" w:cs="Arial"/>
          <w:bCs/>
          <w:color w:val="000000"/>
          <w:sz w:val="26"/>
          <w:szCs w:val="26"/>
          <w:lang w:eastAsia="es-CO"/>
        </w:rPr>
        <w:t xml:space="preserve"> </w:t>
      </w:r>
      <w:r w:rsidR="00921ABA" w:rsidRPr="00B473AA">
        <w:rPr>
          <w:rFonts w:ascii="Arial Narrow" w:hAnsi="Arial Narrow" w:cs="Arial"/>
          <w:bCs/>
          <w:color w:val="000000"/>
          <w:sz w:val="26"/>
          <w:szCs w:val="26"/>
          <w:lang w:eastAsia="es-CO"/>
        </w:rPr>
        <w:t>por el Juzgado</w:t>
      </w:r>
      <w:r w:rsidR="009E1331" w:rsidRPr="00B473AA">
        <w:rPr>
          <w:rFonts w:ascii="Arial Narrow" w:hAnsi="Arial Narrow" w:cs="Arial"/>
          <w:bCs/>
          <w:color w:val="000000"/>
          <w:sz w:val="26"/>
          <w:szCs w:val="26"/>
          <w:lang w:eastAsia="es-CO"/>
        </w:rPr>
        <w:t xml:space="preserve"> </w:t>
      </w:r>
      <w:r w:rsidR="00C03E08" w:rsidRPr="00B473AA">
        <w:rPr>
          <w:rFonts w:ascii="Arial Narrow" w:hAnsi="Arial Narrow" w:cs="Arial"/>
          <w:bCs/>
          <w:color w:val="000000"/>
          <w:sz w:val="26"/>
          <w:szCs w:val="26"/>
          <w:lang w:eastAsia="es-CO"/>
        </w:rPr>
        <w:t>Segundo Laboral del Circuito de Pereira</w:t>
      </w:r>
      <w:r w:rsidR="000002A6" w:rsidRPr="00B473AA">
        <w:rPr>
          <w:rFonts w:ascii="Arial Narrow" w:hAnsi="Arial Narrow" w:cs="Arial"/>
          <w:bCs/>
          <w:color w:val="000000"/>
          <w:sz w:val="26"/>
          <w:szCs w:val="26"/>
          <w:lang w:eastAsia="es-CO"/>
        </w:rPr>
        <w:t xml:space="preserve">, </w:t>
      </w:r>
      <w:r w:rsidR="00181D67" w:rsidRPr="00B473AA">
        <w:rPr>
          <w:rFonts w:ascii="Arial Narrow" w:hAnsi="Arial Narrow" w:cs="Arial"/>
          <w:sz w:val="26"/>
          <w:szCs w:val="26"/>
        </w:rPr>
        <w:t>dentro del proceso ordinario laboral promovido por</w:t>
      </w:r>
      <w:r w:rsidR="00A915C0" w:rsidRPr="00B473AA">
        <w:rPr>
          <w:rFonts w:ascii="Arial Narrow" w:hAnsi="Arial Narrow" w:cs="Arial"/>
          <w:sz w:val="26"/>
          <w:szCs w:val="26"/>
        </w:rPr>
        <w:t xml:space="preserve"> </w:t>
      </w:r>
      <w:r w:rsidR="00C03E08" w:rsidRPr="00B473AA">
        <w:rPr>
          <w:rFonts w:ascii="Arial Narrow" w:hAnsi="Arial Narrow" w:cs="Arial"/>
          <w:b/>
          <w:i/>
          <w:sz w:val="26"/>
          <w:szCs w:val="26"/>
        </w:rPr>
        <w:t>Ramiro Cubillos Ospina</w:t>
      </w:r>
      <w:r w:rsidR="00482D15" w:rsidRPr="00B473AA">
        <w:rPr>
          <w:rFonts w:ascii="Arial Narrow" w:hAnsi="Arial Narrow" w:cs="Arial"/>
          <w:b/>
          <w:i/>
          <w:sz w:val="26"/>
          <w:szCs w:val="26"/>
        </w:rPr>
        <w:t xml:space="preserve"> </w:t>
      </w:r>
      <w:r w:rsidR="00181D67" w:rsidRPr="00B473AA">
        <w:rPr>
          <w:rFonts w:ascii="Arial Narrow" w:hAnsi="Arial Narrow" w:cs="Arial"/>
          <w:sz w:val="26"/>
          <w:szCs w:val="26"/>
        </w:rPr>
        <w:t xml:space="preserve">contra </w:t>
      </w:r>
      <w:r w:rsidR="009F242C" w:rsidRPr="00B473AA">
        <w:rPr>
          <w:rFonts w:ascii="Arial Narrow" w:hAnsi="Arial Narrow" w:cs="Arial"/>
          <w:sz w:val="26"/>
          <w:szCs w:val="26"/>
        </w:rPr>
        <w:t>el</w:t>
      </w:r>
      <w:r w:rsidR="009F242C" w:rsidRPr="00B473AA">
        <w:rPr>
          <w:rFonts w:ascii="Arial Narrow" w:hAnsi="Arial Narrow" w:cs="Arial"/>
          <w:b/>
          <w:sz w:val="26"/>
          <w:szCs w:val="26"/>
        </w:rPr>
        <w:t xml:space="preserve"> </w:t>
      </w:r>
      <w:r w:rsidR="00C03E08" w:rsidRPr="00B473AA">
        <w:rPr>
          <w:rFonts w:ascii="Arial Narrow" w:hAnsi="Arial Narrow" w:cs="Arial"/>
          <w:b/>
          <w:i/>
          <w:sz w:val="26"/>
          <w:szCs w:val="26"/>
        </w:rPr>
        <w:t xml:space="preserve">Conjunto </w:t>
      </w:r>
      <w:r w:rsidR="00C03E08" w:rsidRPr="00B473AA">
        <w:rPr>
          <w:rFonts w:ascii="Arial Narrow" w:hAnsi="Arial Narrow" w:cs="Arial"/>
          <w:b/>
          <w:i/>
          <w:sz w:val="26"/>
          <w:szCs w:val="26"/>
        </w:rPr>
        <w:lastRenderedPageBreak/>
        <w:t>Residencial y Comercial Pinares de Aragón P</w:t>
      </w:r>
      <w:r w:rsidR="009F242C" w:rsidRPr="00B473AA">
        <w:rPr>
          <w:rFonts w:ascii="Arial Narrow" w:hAnsi="Arial Narrow" w:cs="Arial"/>
          <w:b/>
          <w:i/>
          <w:sz w:val="26"/>
          <w:szCs w:val="26"/>
        </w:rPr>
        <w:t>.</w:t>
      </w:r>
      <w:r w:rsidR="00C03E08" w:rsidRPr="00B473AA">
        <w:rPr>
          <w:rFonts w:ascii="Arial Narrow" w:hAnsi="Arial Narrow" w:cs="Arial"/>
          <w:b/>
          <w:i/>
          <w:sz w:val="26"/>
          <w:szCs w:val="26"/>
        </w:rPr>
        <w:t>H</w:t>
      </w:r>
      <w:r w:rsidR="009F242C" w:rsidRPr="00B473AA">
        <w:rPr>
          <w:rFonts w:ascii="Arial Narrow" w:hAnsi="Arial Narrow" w:cs="Arial"/>
          <w:b/>
          <w:i/>
          <w:sz w:val="26"/>
          <w:szCs w:val="26"/>
        </w:rPr>
        <w:t>.</w:t>
      </w:r>
      <w:r w:rsidR="00C03E08" w:rsidRPr="00B473AA">
        <w:rPr>
          <w:rFonts w:ascii="Arial Narrow" w:hAnsi="Arial Narrow" w:cs="Arial"/>
          <w:b/>
          <w:i/>
          <w:sz w:val="26"/>
          <w:szCs w:val="26"/>
        </w:rPr>
        <w:t xml:space="preserve"> </w:t>
      </w:r>
      <w:r w:rsidR="00C03E08" w:rsidRPr="00B473AA">
        <w:rPr>
          <w:rFonts w:ascii="Arial Narrow" w:hAnsi="Arial Narrow" w:cs="Arial"/>
          <w:i/>
          <w:sz w:val="26"/>
          <w:szCs w:val="26"/>
        </w:rPr>
        <w:t>y</w:t>
      </w:r>
      <w:r w:rsidR="009F242C" w:rsidRPr="00B473AA">
        <w:rPr>
          <w:rFonts w:ascii="Arial Narrow" w:hAnsi="Arial Narrow" w:cs="Arial"/>
          <w:i/>
          <w:sz w:val="26"/>
          <w:szCs w:val="26"/>
        </w:rPr>
        <w:t xml:space="preserve"> el</w:t>
      </w:r>
      <w:r w:rsidR="00C03E08" w:rsidRPr="00B473AA">
        <w:rPr>
          <w:rFonts w:ascii="Arial Narrow" w:hAnsi="Arial Narrow" w:cs="Arial"/>
          <w:b/>
          <w:i/>
          <w:sz w:val="26"/>
          <w:szCs w:val="26"/>
        </w:rPr>
        <w:t xml:space="preserve"> Conjunto Cerrado Portón de Santa Cruz P</w:t>
      </w:r>
      <w:r w:rsidR="009F242C" w:rsidRPr="00B473AA">
        <w:rPr>
          <w:rFonts w:ascii="Arial Narrow" w:hAnsi="Arial Narrow" w:cs="Arial"/>
          <w:b/>
          <w:i/>
          <w:sz w:val="26"/>
          <w:szCs w:val="26"/>
        </w:rPr>
        <w:t>.</w:t>
      </w:r>
      <w:r w:rsidR="00C03E08" w:rsidRPr="00B473AA">
        <w:rPr>
          <w:rFonts w:ascii="Arial Narrow" w:hAnsi="Arial Narrow" w:cs="Arial"/>
          <w:b/>
          <w:i/>
          <w:sz w:val="26"/>
          <w:szCs w:val="26"/>
        </w:rPr>
        <w:t>H</w:t>
      </w:r>
      <w:r w:rsidR="009E1331" w:rsidRPr="00B473AA">
        <w:rPr>
          <w:rFonts w:ascii="Arial Narrow" w:hAnsi="Arial Narrow" w:cs="Arial"/>
          <w:b/>
          <w:i/>
          <w:sz w:val="26"/>
          <w:szCs w:val="26"/>
        </w:rPr>
        <w:t>.</w:t>
      </w:r>
    </w:p>
    <w:p w14:paraId="6AFE4EA1" w14:textId="77777777" w:rsidR="00181D67" w:rsidRPr="00B473AA" w:rsidRDefault="00181D67" w:rsidP="00B473AA">
      <w:pPr>
        <w:spacing w:line="288" w:lineRule="auto"/>
        <w:ind w:firstLine="851"/>
        <w:jc w:val="both"/>
        <w:rPr>
          <w:rFonts w:ascii="Arial Narrow" w:hAnsi="Arial Narrow" w:cs="Arial"/>
          <w:bCs/>
          <w:iCs/>
          <w:sz w:val="26"/>
          <w:szCs w:val="26"/>
        </w:rPr>
      </w:pPr>
    </w:p>
    <w:p w14:paraId="391B55A6" w14:textId="77777777" w:rsidR="00181D67" w:rsidRPr="00B473AA" w:rsidRDefault="00181D67" w:rsidP="00B473AA">
      <w:pPr>
        <w:shd w:val="clear" w:color="auto" w:fill="FFFFFF"/>
        <w:spacing w:line="288" w:lineRule="auto"/>
        <w:ind w:firstLine="708"/>
        <w:jc w:val="both"/>
        <w:rPr>
          <w:rFonts w:ascii="Arial Narrow" w:hAnsi="Arial Narrow" w:cs="Arial"/>
          <w:b/>
          <w:bCs/>
          <w:color w:val="000000"/>
          <w:sz w:val="26"/>
          <w:szCs w:val="26"/>
          <w:lang w:eastAsia="es-CO"/>
        </w:rPr>
      </w:pPr>
      <w:r w:rsidRPr="00B473AA">
        <w:rPr>
          <w:rFonts w:ascii="Arial Narrow" w:hAnsi="Arial Narrow" w:cs="Arial"/>
          <w:b/>
          <w:bCs/>
          <w:color w:val="000000"/>
          <w:sz w:val="26"/>
          <w:szCs w:val="26"/>
          <w:lang w:eastAsia="es-CO"/>
        </w:rPr>
        <w:t>IDENTIFICACIÓN DE LOS PRESENTES:</w:t>
      </w:r>
    </w:p>
    <w:p w14:paraId="68B18F27" w14:textId="77777777" w:rsidR="00181D67" w:rsidRPr="00B473AA" w:rsidRDefault="00181D67" w:rsidP="00B473AA">
      <w:pPr>
        <w:pStyle w:val="Sinespaciado"/>
        <w:spacing w:line="288" w:lineRule="auto"/>
        <w:rPr>
          <w:rFonts w:ascii="Arial Narrow" w:hAnsi="Arial Narrow" w:cs="Arial"/>
          <w:sz w:val="26"/>
          <w:szCs w:val="26"/>
          <w:lang w:eastAsia="es-CO"/>
        </w:rPr>
      </w:pPr>
    </w:p>
    <w:p w14:paraId="7ECDC0CD" w14:textId="77777777" w:rsidR="00181D67" w:rsidRPr="00B473AA" w:rsidRDefault="00181D67" w:rsidP="00B473AA">
      <w:pPr>
        <w:pStyle w:val="Sinespaciado"/>
        <w:spacing w:line="288" w:lineRule="auto"/>
        <w:rPr>
          <w:rFonts w:ascii="Arial Narrow" w:hAnsi="Arial Narrow" w:cs="Arial"/>
          <w:sz w:val="26"/>
          <w:szCs w:val="26"/>
        </w:rPr>
      </w:pPr>
    </w:p>
    <w:p w14:paraId="366A7F6B" w14:textId="77777777" w:rsidR="00181D67" w:rsidRPr="00B473AA" w:rsidRDefault="00AF1D5C" w:rsidP="00B473AA">
      <w:pPr>
        <w:spacing w:line="288" w:lineRule="auto"/>
        <w:ind w:firstLine="851"/>
        <w:rPr>
          <w:rFonts w:ascii="Arial Narrow" w:hAnsi="Arial Narrow" w:cs="Arial"/>
          <w:b/>
          <w:i/>
          <w:sz w:val="26"/>
          <w:szCs w:val="26"/>
        </w:rPr>
      </w:pPr>
      <w:r w:rsidRPr="00B473AA">
        <w:rPr>
          <w:rFonts w:ascii="Arial Narrow" w:hAnsi="Arial Narrow" w:cs="Arial"/>
          <w:b/>
          <w:i/>
          <w:sz w:val="26"/>
          <w:szCs w:val="26"/>
        </w:rPr>
        <w:t xml:space="preserve">I. </w:t>
      </w:r>
      <w:r w:rsidR="00181D67" w:rsidRPr="00B473AA">
        <w:rPr>
          <w:rFonts w:ascii="Arial Narrow" w:hAnsi="Arial Narrow" w:cs="Arial"/>
          <w:b/>
          <w:i/>
          <w:sz w:val="26"/>
          <w:szCs w:val="26"/>
        </w:rPr>
        <w:t>INTRODUCCIÓN</w:t>
      </w:r>
    </w:p>
    <w:p w14:paraId="2EA70AF5" w14:textId="77777777" w:rsidR="00181D67" w:rsidRPr="00B473AA" w:rsidRDefault="00181D67" w:rsidP="00B473AA">
      <w:pPr>
        <w:pStyle w:val="Sinespaciado"/>
        <w:spacing w:line="288" w:lineRule="auto"/>
        <w:rPr>
          <w:rFonts w:ascii="Arial Narrow" w:hAnsi="Arial Narrow" w:cs="Arial"/>
          <w:sz w:val="26"/>
          <w:szCs w:val="26"/>
        </w:rPr>
      </w:pPr>
    </w:p>
    <w:p w14:paraId="595C1FBC" w14:textId="5B11D952" w:rsidR="00BE7647" w:rsidRDefault="00F551A9" w:rsidP="00B473AA">
      <w:pPr>
        <w:spacing w:line="288" w:lineRule="auto"/>
        <w:ind w:firstLine="851"/>
        <w:jc w:val="both"/>
        <w:rPr>
          <w:rFonts w:ascii="Arial Narrow" w:hAnsi="Arial Narrow" w:cs="Arial"/>
          <w:sz w:val="26"/>
          <w:szCs w:val="26"/>
        </w:rPr>
      </w:pPr>
      <w:r w:rsidRPr="00B473AA">
        <w:rPr>
          <w:rFonts w:ascii="Arial Narrow" w:hAnsi="Arial Narrow" w:cs="Arial"/>
          <w:sz w:val="26"/>
          <w:szCs w:val="26"/>
        </w:rPr>
        <w:t>Pretende el demandante que se declare la existencia d</w:t>
      </w:r>
      <w:r w:rsidR="00517976" w:rsidRPr="00B473AA">
        <w:rPr>
          <w:rFonts w:ascii="Arial Narrow" w:hAnsi="Arial Narrow" w:cs="Arial"/>
          <w:sz w:val="26"/>
          <w:szCs w:val="26"/>
        </w:rPr>
        <w:t xml:space="preserve">e un contrato de trabajo </w:t>
      </w:r>
      <w:r w:rsidR="00022D23" w:rsidRPr="00B473AA">
        <w:rPr>
          <w:rFonts w:ascii="Arial Narrow" w:hAnsi="Arial Narrow" w:cs="Arial"/>
          <w:sz w:val="26"/>
          <w:szCs w:val="26"/>
        </w:rPr>
        <w:t>con el Conjunto Residencial y Comercial Pinares de Aragón P.H., el Conjunto Cerrado Portón de Santa Cruz P.H. y los edificios Pinares de Cataluña y San Marcos</w:t>
      </w:r>
      <w:r w:rsidR="00443C47" w:rsidRPr="00B473AA">
        <w:rPr>
          <w:rFonts w:ascii="Arial Narrow" w:hAnsi="Arial Narrow" w:cs="Arial"/>
          <w:sz w:val="26"/>
          <w:szCs w:val="26"/>
        </w:rPr>
        <w:t xml:space="preserve"> a término indefinido</w:t>
      </w:r>
      <w:r w:rsidR="00517976" w:rsidRPr="00B473AA">
        <w:rPr>
          <w:rFonts w:ascii="Arial Narrow" w:hAnsi="Arial Narrow" w:cs="Arial"/>
          <w:sz w:val="26"/>
          <w:szCs w:val="26"/>
        </w:rPr>
        <w:t>,</w:t>
      </w:r>
      <w:r w:rsidR="00443C47" w:rsidRPr="00B473AA">
        <w:rPr>
          <w:rFonts w:ascii="Arial Narrow" w:hAnsi="Arial Narrow" w:cs="Arial"/>
          <w:sz w:val="26"/>
          <w:szCs w:val="26"/>
        </w:rPr>
        <w:t xml:space="preserve"> entre el </w:t>
      </w:r>
      <w:r w:rsidR="009D7403" w:rsidRPr="00B473AA">
        <w:rPr>
          <w:rFonts w:ascii="Arial Narrow" w:hAnsi="Arial Narrow" w:cs="Arial"/>
          <w:sz w:val="26"/>
          <w:szCs w:val="26"/>
        </w:rPr>
        <w:t xml:space="preserve">2 de abril y </w:t>
      </w:r>
      <w:r w:rsidR="00C03E08" w:rsidRPr="00B473AA">
        <w:rPr>
          <w:rFonts w:ascii="Arial Narrow" w:hAnsi="Arial Narrow" w:cs="Arial"/>
          <w:sz w:val="26"/>
          <w:szCs w:val="26"/>
        </w:rPr>
        <w:t>el 1º de diciembre de 2014</w:t>
      </w:r>
      <w:r w:rsidR="00BE7647" w:rsidRPr="00B473AA">
        <w:rPr>
          <w:rFonts w:ascii="Arial Narrow" w:hAnsi="Arial Narrow" w:cs="Arial"/>
          <w:sz w:val="26"/>
          <w:szCs w:val="26"/>
        </w:rPr>
        <w:t xml:space="preserve"> y que l</w:t>
      </w:r>
      <w:r w:rsidR="009E1331" w:rsidRPr="00B473AA">
        <w:rPr>
          <w:rFonts w:ascii="Arial Narrow" w:hAnsi="Arial Narrow" w:cs="Arial"/>
          <w:sz w:val="26"/>
          <w:szCs w:val="26"/>
        </w:rPr>
        <w:t xml:space="preserve">a misma terminó por un despido </w:t>
      </w:r>
      <w:r w:rsidR="00E21D0F" w:rsidRPr="00B473AA">
        <w:rPr>
          <w:rFonts w:ascii="Arial Narrow" w:hAnsi="Arial Narrow" w:cs="Arial"/>
          <w:sz w:val="26"/>
          <w:szCs w:val="26"/>
        </w:rPr>
        <w:t>sin justa causa</w:t>
      </w:r>
      <w:r w:rsidR="00BE7647" w:rsidRPr="00B473AA">
        <w:rPr>
          <w:rFonts w:ascii="Arial Narrow" w:hAnsi="Arial Narrow" w:cs="Arial"/>
          <w:sz w:val="26"/>
          <w:szCs w:val="26"/>
        </w:rPr>
        <w:t xml:space="preserve">. Consecuencia </w:t>
      </w:r>
      <w:r w:rsidR="00443C47" w:rsidRPr="00B473AA">
        <w:rPr>
          <w:rFonts w:ascii="Arial Narrow" w:hAnsi="Arial Narrow" w:cs="Arial"/>
          <w:sz w:val="26"/>
          <w:szCs w:val="26"/>
        </w:rPr>
        <w:t xml:space="preserve">de </w:t>
      </w:r>
      <w:r w:rsidR="00BE7647" w:rsidRPr="00B473AA">
        <w:rPr>
          <w:rFonts w:ascii="Arial Narrow" w:hAnsi="Arial Narrow" w:cs="Arial"/>
          <w:sz w:val="26"/>
          <w:szCs w:val="26"/>
        </w:rPr>
        <w:t>lo anterio</w:t>
      </w:r>
      <w:r w:rsidR="009E1331" w:rsidRPr="00B473AA">
        <w:rPr>
          <w:rFonts w:ascii="Arial Narrow" w:hAnsi="Arial Narrow" w:cs="Arial"/>
          <w:sz w:val="26"/>
          <w:szCs w:val="26"/>
        </w:rPr>
        <w:t>r, pide que se imponga condena a</w:t>
      </w:r>
      <w:r w:rsidR="00E21D0F" w:rsidRPr="00B473AA">
        <w:rPr>
          <w:rFonts w:ascii="Arial Narrow" w:hAnsi="Arial Narrow" w:cs="Arial"/>
          <w:sz w:val="26"/>
          <w:szCs w:val="26"/>
        </w:rPr>
        <w:t xml:space="preserve"> </w:t>
      </w:r>
      <w:r w:rsidR="009E1331" w:rsidRPr="00B473AA">
        <w:rPr>
          <w:rFonts w:ascii="Arial Narrow" w:hAnsi="Arial Narrow" w:cs="Arial"/>
          <w:sz w:val="26"/>
          <w:szCs w:val="26"/>
        </w:rPr>
        <w:t>l</w:t>
      </w:r>
      <w:r w:rsidR="00E21D0F" w:rsidRPr="00B473AA">
        <w:rPr>
          <w:rFonts w:ascii="Arial Narrow" w:hAnsi="Arial Narrow" w:cs="Arial"/>
          <w:sz w:val="26"/>
          <w:szCs w:val="26"/>
        </w:rPr>
        <w:t>os</w:t>
      </w:r>
      <w:r w:rsidR="009E1331" w:rsidRPr="00B473AA">
        <w:rPr>
          <w:rFonts w:ascii="Arial Narrow" w:hAnsi="Arial Narrow" w:cs="Arial"/>
          <w:sz w:val="26"/>
          <w:szCs w:val="26"/>
        </w:rPr>
        <w:t xml:space="preserve"> demandado</w:t>
      </w:r>
      <w:r w:rsidR="00E21D0F" w:rsidRPr="00B473AA">
        <w:rPr>
          <w:rFonts w:ascii="Arial Narrow" w:hAnsi="Arial Narrow" w:cs="Arial"/>
          <w:sz w:val="26"/>
          <w:szCs w:val="26"/>
        </w:rPr>
        <w:t>s</w:t>
      </w:r>
      <w:r w:rsidR="00BE7647" w:rsidRPr="00B473AA">
        <w:rPr>
          <w:rFonts w:ascii="Arial Narrow" w:hAnsi="Arial Narrow" w:cs="Arial"/>
          <w:sz w:val="26"/>
          <w:szCs w:val="26"/>
        </w:rPr>
        <w:t>, por concepto de cesantías e intereses, vacaciones, auxilio de transporte, prima de servicios, indemnización por despido injustificado y sanción moratoria por el no pago de las prestaciones al finalizar el vínculo</w:t>
      </w:r>
      <w:r w:rsidR="009E1331" w:rsidRPr="00B473AA">
        <w:rPr>
          <w:rFonts w:ascii="Arial Narrow" w:hAnsi="Arial Narrow" w:cs="Arial"/>
          <w:sz w:val="26"/>
          <w:szCs w:val="26"/>
        </w:rPr>
        <w:t xml:space="preserve">, trabajo dominical </w:t>
      </w:r>
      <w:r w:rsidR="00E21D0F" w:rsidRPr="00B473AA">
        <w:rPr>
          <w:rFonts w:ascii="Arial Narrow" w:hAnsi="Arial Narrow" w:cs="Arial"/>
          <w:sz w:val="26"/>
          <w:szCs w:val="26"/>
        </w:rPr>
        <w:t>y la indemnización de 180 días contemplada en la Ley 361/1997.</w:t>
      </w:r>
    </w:p>
    <w:p w14:paraId="39BAF9BF" w14:textId="77777777" w:rsidR="00B473AA" w:rsidRPr="00B473AA" w:rsidRDefault="00B473AA" w:rsidP="00B473AA">
      <w:pPr>
        <w:spacing w:line="288" w:lineRule="auto"/>
        <w:ind w:firstLine="851"/>
        <w:jc w:val="both"/>
        <w:rPr>
          <w:rFonts w:ascii="Arial Narrow" w:hAnsi="Arial Narrow" w:cs="Arial"/>
          <w:sz w:val="26"/>
          <w:szCs w:val="26"/>
        </w:rPr>
      </w:pPr>
    </w:p>
    <w:p w14:paraId="5FC67659" w14:textId="354F5F88" w:rsidR="00A81AA6" w:rsidRPr="00B473AA" w:rsidRDefault="00BE7647" w:rsidP="00B473AA">
      <w:pPr>
        <w:shd w:val="clear" w:color="auto" w:fill="FFFFFF"/>
        <w:spacing w:line="288" w:lineRule="auto"/>
        <w:ind w:firstLine="851"/>
        <w:jc w:val="both"/>
        <w:rPr>
          <w:rFonts w:ascii="Arial Narrow" w:hAnsi="Arial Narrow" w:cs="Arial"/>
          <w:sz w:val="26"/>
          <w:szCs w:val="26"/>
        </w:rPr>
      </w:pPr>
      <w:r w:rsidRPr="00B473AA">
        <w:rPr>
          <w:rFonts w:ascii="Arial Narrow" w:hAnsi="Arial Narrow" w:cs="Arial"/>
          <w:sz w:val="26"/>
          <w:szCs w:val="26"/>
        </w:rPr>
        <w:t xml:space="preserve">Relata </w:t>
      </w:r>
      <w:r w:rsidR="009D7403" w:rsidRPr="00B473AA">
        <w:rPr>
          <w:rFonts w:ascii="Arial Narrow" w:hAnsi="Arial Narrow" w:cs="Arial"/>
          <w:sz w:val="26"/>
          <w:szCs w:val="26"/>
        </w:rPr>
        <w:t>en el entramado fáctico</w:t>
      </w:r>
      <w:r w:rsidRPr="00B473AA">
        <w:rPr>
          <w:rFonts w:ascii="Arial Narrow" w:hAnsi="Arial Narrow" w:cs="Arial"/>
          <w:sz w:val="26"/>
          <w:szCs w:val="26"/>
        </w:rPr>
        <w:t xml:space="preserve"> que el actor prestó sus servicios</w:t>
      </w:r>
      <w:r w:rsidR="00A81AA6" w:rsidRPr="00B473AA">
        <w:rPr>
          <w:rFonts w:ascii="Arial Narrow" w:hAnsi="Arial Narrow" w:cs="Arial"/>
          <w:sz w:val="26"/>
          <w:szCs w:val="26"/>
        </w:rPr>
        <w:t xml:space="preserve"> a través de un </w:t>
      </w:r>
      <w:r w:rsidR="00A81AA6" w:rsidRPr="00B473AA">
        <w:rPr>
          <w:rFonts w:ascii="Arial Narrow" w:hAnsi="Arial Narrow" w:cs="Arial"/>
          <w:i/>
          <w:sz w:val="26"/>
          <w:szCs w:val="26"/>
        </w:rPr>
        <w:t>contrato de prestación de servicios</w:t>
      </w:r>
      <w:r w:rsidR="00A81AA6" w:rsidRPr="00B473AA">
        <w:rPr>
          <w:rFonts w:ascii="Arial Narrow" w:hAnsi="Arial Narrow" w:cs="Arial"/>
          <w:sz w:val="26"/>
          <w:szCs w:val="26"/>
        </w:rPr>
        <w:t xml:space="preserve"> a favor de</w:t>
      </w:r>
      <w:r w:rsidR="004A1E42" w:rsidRPr="00B473AA">
        <w:rPr>
          <w:rFonts w:ascii="Arial Narrow" w:hAnsi="Arial Narrow" w:cs="Arial"/>
          <w:sz w:val="26"/>
          <w:szCs w:val="26"/>
        </w:rPr>
        <w:t xml:space="preserve"> los conjuntos</w:t>
      </w:r>
      <w:r w:rsidR="00EC442D" w:rsidRPr="00B473AA">
        <w:rPr>
          <w:rFonts w:ascii="Arial Narrow" w:hAnsi="Arial Narrow" w:cs="Arial"/>
          <w:sz w:val="26"/>
          <w:szCs w:val="26"/>
        </w:rPr>
        <w:t xml:space="preserve"> y edificios</w:t>
      </w:r>
      <w:r w:rsidR="004A1E42" w:rsidRPr="00B473AA">
        <w:rPr>
          <w:rFonts w:ascii="Arial Narrow" w:hAnsi="Arial Narrow" w:cs="Arial"/>
          <w:sz w:val="26"/>
          <w:szCs w:val="26"/>
        </w:rPr>
        <w:t xml:space="preserve"> demandados</w:t>
      </w:r>
      <w:r w:rsidR="009D7403" w:rsidRPr="00B473AA">
        <w:rPr>
          <w:rFonts w:ascii="Arial Narrow" w:hAnsi="Arial Narrow" w:cs="Arial"/>
          <w:sz w:val="26"/>
          <w:szCs w:val="26"/>
        </w:rPr>
        <w:t>,</w:t>
      </w:r>
      <w:r w:rsidR="004A1E42" w:rsidRPr="00B473AA">
        <w:rPr>
          <w:rFonts w:ascii="Arial Narrow" w:hAnsi="Arial Narrow" w:cs="Arial"/>
          <w:sz w:val="26"/>
          <w:szCs w:val="26"/>
        </w:rPr>
        <w:t xml:space="preserve"> para realizar oficios varios, teniendo como sede principal de sus labores el Conjunto Residencial y Comercial Pinares de Aragón; que sus funciones consistían en arreglar piscinas, sótanos, mantenimiento de plomerías, parqueaderos, jardines, techos y cubiertas; que tal vínculo inició el 2 de abril </w:t>
      </w:r>
      <w:r w:rsidR="009F242C" w:rsidRPr="00B473AA">
        <w:rPr>
          <w:rFonts w:ascii="Arial Narrow" w:hAnsi="Arial Narrow" w:cs="Arial"/>
          <w:sz w:val="26"/>
          <w:szCs w:val="26"/>
        </w:rPr>
        <w:t>y finalizó</w:t>
      </w:r>
      <w:r w:rsidR="00EC7AF4" w:rsidRPr="00B473AA">
        <w:rPr>
          <w:rFonts w:ascii="Arial Narrow" w:hAnsi="Arial Narrow" w:cs="Arial"/>
          <w:sz w:val="26"/>
          <w:szCs w:val="26"/>
        </w:rPr>
        <w:t xml:space="preserve"> el 1º de diciembre de 2014, día en que fue despedido sin justa causa, pese a haber sufrido un accidente de tránsito el 22 de noviembre del mismo año; que tenía un horario de 7 a.m. a 5 p.m.</w:t>
      </w:r>
      <w:r w:rsidR="008D4D03" w:rsidRPr="00B473AA">
        <w:rPr>
          <w:rFonts w:ascii="Arial Narrow" w:hAnsi="Arial Narrow" w:cs="Arial"/>
          <w:sz w:val="26"/>
          <w:szCs w:val="26"/>
        </w:rPr>
        <w:t>; que el salario recibido hasta el 30 de septiembre era de $30.000 diarios y a partir de allí hasta el 1º de diciembre equivalía a $33.000 diarios</w:t>
      </w:r>
      <w:r w:rsidR="002C189F" w:rsidRPr="00B473AA">
        <w:rPr>
          <w:rFonts w:ascii="Arial Narrow" w:hAnsi="Arial Narrow" w:cs="Arial"/>
          <w:sz w:val="26"/>
          <w:szCs w:val="26"/>
        </w:rPr>
        <w:t xml:space="preserve">; </w:t>
      </w:r>
      <w:r w:rsidR="00F2660C" w:rsidRPr="00B473AA">
        <w:rPr>
          <w:rFonts w:ascii="Arial Narrow" w:hAnsi="Arial Narrow" w:cs="Arial"/>
          <w:sz w:val="26"/>
          <w:szCs w:val="26"/>
        </w:rPr>
        <w:t xml:space="preserve">que nunca le pagaron las prestaciones sociales debidas, ni vacaciones, </w:t>
      </w:r>
      <w:r w:rsidR="002C189F" w:rsidRPr="00B473AA">
        <w:rPr>
          <w:rFonts w:ascii="Arial Narrow" w:hAnsi="Arial Narrow" w:cs="Arial"/>
          <w:sz w:val="26"/>
          <w:szCs w:val="26"/>
        </w:rPr>
        <w:t>ni demás emolumentos a que tenía derecho.</w:t>
      </w:r>
      <w:r w:rsidR="00F2660C" w:rsidRPr="00B473AA">
        <w:rPr>
          <w:rFonts w:ascii="Arial Narrow" w:hAnsi="Arial Narrow" w:cs="Arial"/>
          <w:sz w:val="26"/>
          <w:szCs w:val="26"/>
        </w:rPr>
        <w:t xml:space="preserve"> </w:t>
      </w:r>
    </w:p>
    <w:p w14:paraId="5BB7161D" w14:textId="77777777" w:rsidR="000C2D42" w:rsidRPr="00B473AA" w:rsidRDefault="000C2D42" w:rsidP="00B473AA">
      <w:pPr>
        <w:shd w:val="clear" w:color="auto" w:fill="FFFFFF"/>
        <w:spacing w:line="288" w:lineRule="auto"/>
        <w:ind w:firstLine="851"/>
        <w:jc w:val="both"/>
        <w:rPr>
          <w:rFonts w:ascii="Arial Narrow" w:hAnsi="Arial Narrow" w:cs="Arial"/>
          <w:sz w:val="26"/>
          <w:szCs w:val="26"/>
        </w:rPr>
      </w:pPr>
    </w:p>
    <w:p w14:paraId="6CE11565" w14:textId="59019A78" w:rsidR="00E62B2E" w:rsidRPr="00B473AA" w:rsidRDefault="000C2D42" w:rsidP="00B473AA">
      <w:pPr>
        <w:shd w:val="clear" w:color="auto" w:fill="FFFFFF"/>
        <w:spacing w:line="288" w:lineRule="auto"/>
        <w:ind w:firstLine="851"/>
        <w:jc w:val="both"/>
        <w:rPr>
          <w:rFonts w:ascii="Arial Narrow" w:hAnsi="Arial Narrow" w:cs="Arial"/>
          <w:i/>
          <w:sz w:val="26"/>
          <w:szCs w:val="26"/>
        </w:rPr>
      </w:pPr>
      <w:r w:rsidRPr="00B473AA">
        <w:rPr>
          <w:rFonts w:ascii="Arial Narrow" w:hAnsi="Arial Narrow" w:cs="Arial"/>
          <w:sz w:val="26"/>
          <w:szCs w:val="26"/>
        </w:rPr>
        <w:t xml:space="preserve">Admitida la demanda, se dio traslado de la misma </w:t>
      </w:r>
      <w:r w:rsidR="002C189F" w:rsidRPr="00B473AA">
        <w:rPr>
          <w:rFonts w:ascii="Arial Narrow" w:hAnsi="Arial Narrow" w:cs="Arial"/>
          <w:sz w:val="26"/>
          <w:szCs w:val="26"/>
        </w:rPr>
        <w:t>a los demandados, para el efecto</w:t>
      </w:r>
      <w:r w:rsidR="009D7403" w:rsidRPr="00B473AA">
        <w:rPr>
          <w:rFonts w:ascii="Arial Narrow" w:hAnsi="Arial Narrow" w:cs="Arial"/>
          <w:sz w:val="26"/>
          <w:szCs w:val="26"/>
        </w:rPr>
        <w:t>,</w:t>
      </w:r>
      <w:r w:rsidR="002C189F" w:rsidRPr="00B473AA">
        <w:rPr>
          <w:rFonts w:ascii="Arial Narrow" w:hAnsi="Arial Narrow" w:cs="Arial"/>
          <w:sz w:val="26"/>
          <w:szCs w:val="26"/>
        </w:rPr>
        <w:t xml:space="preserve"> el Conjunto Residencial y Comercial Pinares de Aragón P.H. se opuso a todas</w:t>
      </w:r>
      <w:r w:rsidR="000A2CE0" w:rsidRPr="00B473AA">
        <w:rPr>
          <w:rFonts w:ascii="Arial Narrow" w:hAnsi="Arial Narrow" w:cs="Arial"/>
          <w:sz w:val="26"/>
          <w:szCs w:val="26"/>
        </w:rPr>
        <w:t xml:space="preserve"> y cada una de las pretensiones</w:t>
      </w:r>
      <w:r w:rsidR="009D7403" w:rsidRPr="00B473AA">
        <w:rPr>
          <w:rFonts w:ascii="Arial Narrow" w:hAnsi="Arial Narrow" w:cs="Arial"/>
          <w:sz w:val="26"/>
          <w:szCs w:val="26"/>
        </w:rPr>
        <w:t>;</w:t>
      </w:r>
      <w:r w:rsidR="000A2CE0" w:rsidRPr="00B473AA">
        <w:rPr>
          <w:rFonts w:ascii="Arial Narrow" w:hAnsi="Arial Narrow" w:cs="Arial"/>
          <w:sz w:val="26"/>
          <w:szCs w:val="26"/>
        </w:rPr>
        <w:t xml:space="preserve"> </w:t>
      </w:r>
      <w:r w:rsidR="009D7403" w:rsidRPr="00B473AA">
        <w:rPr>
          <w:rFonts w:ascii="Arial Narrow" w:hAnsi="Arial Narrow" w:cs="Arial"/>
          <w:sz w:val="26"/>
          <w:szCs w:val="26"/>
        </w:rPr>
        <w:t>argumentó que el demandante</w:t>
      </w:r>
      <w:r w:rsidR="002C189F" w:rsidRPr="00B473AA">
        <w:rPr>
          <w:rFonts w:ascii="Arial Narrow" w:hAnsi="Arial Narrow" w:cs="Arial"/>
          <w:sz w:val="26"/>
          <w:szCs w:val="26"/>
        </w:rPr>
        <w:t xml:space="preserve"> prestó sus servicios a favor del conjunto, pero bajo un contrato de prestación de servicios de mantenimiento </w:t>
      </w:r>
      <w:r w:rsidR="00F437BA" w:rsidRPr="00B473AA">
        <w:rPr>
          <w:rFonts w:ascii="Arial Narrow" w:hAnsi="Arial Narrow" w:cs="Arial"/>
          <w:sz w:val="26"/>
          <w:szCs w:val="26"/>
        </w:rPr>
        <w:t xml:space="preserve">para lo cual se suministraban los materiales necesarios, pero sin cumplimiento de horario, ni subordinación, además adujo que </w:t>
      </w:r>
      <w:r w:rsidR="009D7403" w:rsidRPr="00B473AA">
        <w:rPr>
          <w:rFonts w:ascii="Arial Narrow" w:hAnsi="Arial Narrow" w:cs="Arial"/>
          <w:sz w:val="26"/>
          <w:szCs w:val="26"/>
        </w:rPr>
        <w:t>pagó</w:t>
      </w:r>
      <w:r w:rsidR="00F437BA" w:rsidRPr="00B473AA">
        <w:rPr>
          <w:rFonts w:ascii="Arial Narrow" w:hAnsi="Arial Narrow" w:cs="Arial"/>
          <w:sz w:val="26"/>
          <w:szCs w:val="26"/>
        </w:rPr>
        <w:t xml:space="preserve"> $30.000 por día laborado;</w:t>
      </w:r>
      <w:r w:rsidR="00DA7A36" w:rsidRPr="00B473AA">
        <w:rPr>
          <w:rFonts w:ascii="Arial Narrow" w:hAnsi="Arial Narrow" w:cs="Arial"/>
          <w:sz w:val="26"/>
          <w:szCs w:val="26"/>
        </w:rPr>
        <w:t xml:space="preserve"> p</w:t>
      </w:r>
      <w:r w:rsidR="00E62B2E" w:rsidRPr="00B473AA">
        <w:rPr>
          <w:rFonts w:ascii="Arial Narrow" w:hAnsi="Arial Narrow" w:cs="Arial"/>
          <w:sz w:val="26"/>
          <w:szCs w:val="26"/>
        </w:rPr>
        <w:t xml:space="preserve">or último, </w:t>
      </w:r>
      <w:r w:rsidR="00DA7A36" w:rsidRPr="00B473AA">
        <w:rPr>
          <w:rFonts w:ascii="Arial Narrow" w:hAnsi="Arial Narrow" w:cs="Arial"/>
          <w:sz w:val="26"/>
          <w:szCs w:val="26"/>
        </w:rPr>
        <w:t xml:space="preserve">excepcionó </w:t>
      </w:r>
      <w:r w:rsidR="000D31A5" w:rsidRPr="00B473AA">
        <w:rPr>
          <w:rFonts w:ascii="Arial Narrow" w:hAnsi="Arial Narrow" w:cs="Arial"/>
          <w:sz w:val="26"/>
          <w:szCs w:val="26"/>
        </w:rPr>
        <w:t>“</w:t>
      </w:r>
      <w:r w:rsidR="000D31A5" w:rsidRPr="00B473AA">
        <w:rPr>
          <w:rFonts w:ascii="Arial Narrow" w:hAnsi="Arial Narrow" w:cs="Arial"/>
          <w:i/>
          <w:sz w:val="26"/>
          <w:szCs w:val="26"/>
        </w:rPr>
        <w:t>cobro de lo no debido”,</w:t>
      </w:r>
      <w:r w:rsidR="000D31A5" w:rsidRPr="00B473AA">
        <w:rPr>
          <w:rFonts w:ascii="Arial Narrow" w:hAnsi="Arial Narrow" w:cs="Arial"/>
          <w:sz w:val="26"/>
          <w:szCs w:val="26"/>
        </w:rPr>
        <w:t xml:space="preserve"> “</w:t>
      </w:r>
      <w:r w:rsidR="000D31A5" w:rsidRPr="00B473AA">
        <w:rPr>
          <w:rFonts w:ascii="Arial Narrow" w:hAnsi="Arial Narrow" w:cs="Arial"/>
          <w:i/>
          <w:sz w:val="26"/>
          <w:szCs w:val="26"/>
        </w:rPr>
        <w:t>pago”,</w:t>
      </w:r>
      <w:r w:rsidR="000D31A5" w:rsidRPr="00B473AA">
        <w:rPr>
          <w:rFonts w:ascii="Arial Narrow" w:hAnsi="Arial Narrow" w:cs="Arial"/>
          <w:sz w:val="26"/>
          <w:szCs w:val="26"/>
        </w:rPr>
        <w:t xml:space="preserve"> “</w:t>
      </w:r>
      <w:r w:rsidR="000D31A5" w:rsidRPr="00B473AA">
        <w:rPr>
          <w:rFonts w:ascii="Arial Narrow" w:hAnsi="Arial Narrow" w:cs="Arial"/>
          <w:i/>
          <w:sz w:val="26"/>
          <w:szCs w:val="26"/>
        </w:rPr>
        <w:t xml:space="preserve">mala fe y temeridad”, </w:t>
      </w:r>
      <w:r w:rsidR="000D31A5" w:rsidRPr="00B473AA">
        <w:rPr>
          <w:rFonts w:ascii="Arial Narrow" w:hAnsi="Arial Narrow" w:cs="Arial"/>
          <w:sz w:val="26"/>
          <w:szCs w:val="26"/>
        </w:rPr>
        <w:t>“</w:t>
      </w:r>
      <w:r w:rsidR="000D31A5" w:rsidRPr="00B473AA">
        <w:rPr>
          <w:rFonts w:ascii="Arial Narrow" w:hAnsi="Arial Narrow" w:cs="Arial"/>
          <w:i/>
          <w:sz w:val="26"/>
          <w:szCs w:val="26"/>
        </w:rPr>
        <w:t>buena fe del demandado”</w:t>
      </w:r>
      <w:r w:rsidR="000D31A5" w:rsidRPr="00B473AA">
        <w:rPr>
          <w:rFonts w:ascii="Arial Narrow" w:hAnsi="Arial Narrow" w:cs="Arial"/>
          <w:sz w:val="26"/>
          <w:szCs w:val="26"/>
        </w:rPr>
        <w:t xml:space="preserve"> y “</w:t>
      </w:r>
      <w:r w:rsidR="000D31A5" w:rsidRPr="00B473AA">
        <w:rPr>
          <w:rFonts w:ascii="Arial Narrow" w:hAnsi="Arial Narrow" w:cs="Arial"/>
          <w:i/>
          <w:sz w:val="26"/>
          <w:szCs w:val="26"/>
        </w:rPr>
        <w:t>prescripción”.</w:t>
      </w:r>
    </w:p>
    <w:p w14:paraId="52459F09" w14:textId="77777777" w:rsidR="000D31A5" w:rsidRPr="00B473AA" w:rsidRDefault="000D31A5" w:rsidP="00B473AA">
      <w:pPr>
        <w:shd w:val="clear" w:color="auto" w:fill="FFFFFF"/>
        <w:spacing w:line="288" w:lineRule="auto"/>
        <w:ind w:firstLine="851"/>
        <w:jc w:val="both"/>
        <w:rPr>
          <w:rFonts w:ascii="Arial Narrow" w:hAnsi="Arial Narrow" w:cs="Arial"/>
          <w:i/>
          <w:sz w:val="26"/>
          <w:szCs w:val="26"/>
        </w:rPr>
      </w:pPr>
    </w:p>
    <w:p w14:paraId="53F2FDD4" w14:textId="2D8FC21D" w:rsidR="000D31A5" w:rsidRPr="00B473AA" w:rsidRDefault="000D31A5" w:rsidP="00B473AA">
      <w:pPr>
        <w:shd w:val="clear" w:color="auto" w:fill="FFFFFF"/>
        <w:spacing w:line="288" w:lineRule="auto"/>
        <w:ind w:firstLine="851"/>
        <w:jc w:val="both"/>
        <w:rPr>
          <w:rFonts w:ascii="Arial Narrow" w:hAnsi="Arial Narrow" w:cs="Arial"/>
          <w:sz w:val="26"/>
          <w:szCs w:val="26"/>
        </w:rPr>
      </w:pPr>
      <w:r w:rsidRPr="00B473AA">
        <w:rPr>
          <w:rFonts w:ascii="Arial Narrow" w:hAnsi="Arial Narrow" w:cs="Arial"/>
          <w:sz w:val="26"/>
          <w:szCs w:val="26"/>
        </w:rPr>
        <w:t xml:space="preserve">A su turno, el Conjunto Cerrado Portón de Santacruz P.H. también se opuso a las pretensiones, para lo cual explicó que el demandante había prestado sus servicios para realizar el mantenimiento del conjunto pero únicamente durante 9 días y expuso los idénticos medios de defensa del codemandado aludido. </w:t>
      </w:r>
    </w:p>
    <w:p w14:paraId="13C714D8" w14:textId="77777777" w:rsidR="000D31A5" w:rsidRPr="00B473AA" w:rsidRDefault="000D31A5" w:rsidP="00B473AA">
      <w:pPr>
        <w:shd w:val="clear" w:color="auto" w:fill="FFFFFF"/>
        <w:spacing w:line="288" w:lineRule="auto"/>
        <w:ind w:firstLine="851"/>
        <w:jc w:val="both"/>
        <w:rPr>
          <w:rFonts w:ascii="Arial Narrow" w:hAnsi="Arial Narrow" w:cs="Arial"/>
          <w:sz w:val="26"/>
          <w:szCs w:val="26"/>
        </w:rPr>
      </w:pPr>
    </w:p>
    <w:p w14:paraId="577767ED" w14:textId="22476E0F" w:rsidR="000D31A5" w:rsidRPr="00B473AA" w:rsidRDefault="00EC442D" w:rsidP="00B473AA">
      <w:pPr>
        <w:shd w:val="clear" w:color="auto" w:fill="FFFFFF"/>
        <w:spacing w:line="288" w:lineRule="auto"/>
        <w:ind w:firstLine="851"/>
        <w:jc w:val="both"/>
        <w:rPr>
          <w:rFonts w:ascii="Arial Narrow" w:hAnsi="Arial Narrow" w:cs="Arial"/>
          <w:sz w:val="26"/>
          <w:szCs w:val="26"/>
        </w:rPr>
      </w:pPr>
      <w:r w:rsidRPr="00B473AA">
        <w:rPr>
          <w:rFonts w:ascii="Arial Narrow" w:hAnsi="Arial Narrow" w:cs="Arial"/>
          <w:sz w:val="26"/>
          <w:szCs w:val="26"/>
        </w:rPr>
        <w:lastRenderedPageBreak/>
        <w:t>Respecto a los restantes demandados, m</w:t>
      </w:r>
      <w:r w:rsidR="00DA588B" w:rsidRPr="00B473AA">
        <w:rPr>
          <w:rFonts w:ascii="Arial Narrow" w:hAnsi="Arial Narrow" w:cs="Arial"/>
          <w:sz w:val="26"/>
          <w:szCs w:val="26"/>
        </w:rPr>
        <w:t xml:space="preserve">ediante auto de 18 de julio de 2017 se aceptó el desistimiento de las pretensiones frente a los conjuntos cerrados Pinares de Cataluña y San Marcos – </w:t>
      </w:r>
      <w:proofErr w:type="spellStart"/>
      <w:r w:rsidR="00DA588B" w:rsidRPr="00B473AA">
        <w:rPr>
          <w:rFonts w:ascii="Arial Narrow" w:hAnsi="Arial Narrow" w:cs="Arial"/>
          <w:sz w:val="26"/>
          <w:szCs w:val="26"/>
        </w:rPr>
        <w:t>fl</w:t>
      </w:r>
      <w:proofErr w:type="spellEnd"/>
      <w:r w:rsidR="00DA588B" w:rsidRPr="00B473AA">
        <w:rPr>
          <w:rFonts w:ascii="Arial Narrow" w:hAnsi="Arial Narrow" w:cs="Arial"/>
          <w:sz w:val="26"/>
          <w:szCs w:val="26"/>
        </w:rPr>
        <w:t xml:space="preserve">. 319 y </w:t>
      </w:r>
      <w:proofErr w:type="spellStart"/>
      <w:r w:rsidR="00DA588B" w:rsidRPr="00B473AA">
        <w:rPr>
          <w:rFonts w:ascii="Arial Narrow" w:hAnsi="Arial Narrow" w:cs="Arial"/>
          <w:sz w:val="26"/>
          <w:szCs w:val="26"/>
        </w:rPr>
        <w:t>ss</w:t>
      </w:r>
      <w:proofErr w:type="spellEnd"/>
      <w:r w:rsidR="00DA588B" w:rsidRPr="00B473AA">
        <w:rPr>
          <w:rFonts w:ascii="Arial Narrow" w:hAnsi="Arial Narrow" w:cs="Arial"/>
          <w:sz w:val="26"/>
          <w:szCs w:val="26"/>
        </w:rPr>
        <w:t xml:space="preserve">, c. 2 -, por lo que el proceso continuó únicamente con las demandadas arriba aludidas. </w:t>
      </w:r>
    </w:p>
    <w:p w14:paraId="160101D5" w14:textId="77777777" w:rsidR="00F2660C" w:rsidRPr="00B473AA" w:rsidRDefault="00F2660C" w:rsidP="00B473AA">
      <w:pPr>
        <w:shd w:val="clear" w:color="auto" w:fill="FFFFFF"/>
        <w:spacing w:line="288" w:lineRule="auto"/>
        <w:ind w:left="708" w:firstLine="143"/>
        <w:jc w:val="both"/>
        <w:rPr>
          <w:rFonts w:ascii="Arial Narrow" w:hAnsi="Arial Narrow" w:cs="Arial"/>
          <w:sz w:val="26"/>
          <w:szCs w:val="26"/>
        </w:rPr>
      </w:pPr>
    </w:p>
    <w:p w14:paraId="13D184F1" w14:textId="77777777" w:rsidR="00A868E3" w:rsidRDefault="00A868E3" w:rsidP="00B473AA">
      <w:pPr>
        <w:spacing w:line="288" w:lineRule="auto"/>
        <w:ind w:firstLine="900"/>
        <w:jc w:val="both"/>
        <w:rPr>
          <w:rFonts w:ascii="Arial Narrow" w:hAnsi="Arial Narrow" w:cs="Arial"/>
          <w:b/>
          <w:i/>
          <w:iCs/>
          <w:sz w:val="26"/>
          <w:szCs w:val="26"/>
        </w:rPr>
      </w:pPr>
      <w:r w:rsidRPr="00B473AA">
        <w:rPr>
          <w:rFonts w:ascii="Arial Narrow" w:hAnsi="Arial Narrow" w:cs="Arial"/>
          <w:sz w:val="26"/>
          <w:szCs w:val="26"/>
        </w:rPr>
        <w:t xml:space="preserve">  </w:t>
      </w:r>
      <w:r w:rsidRPr="00B473AA">
        <w:rPr>
          <w:rFonts w:ascii="Arial Narrow" w:hAnsi="Arial Narrow" w:cs="Arial"/>
          <w:b/>
          <w:i/>
          <w:sz w:val="26"/>
          <w:szCs w:val="26"/>
        </w:rPr>
        <w:t>II.</w:t>
      </w:r>
      <w:r w:rsidRPr="00B473AA">
        <w:rPr>
          <w:rFonts w:ascii="Arial Narrow" w:hAnsi="Arial Narrow" w:cs="Arial"/>
          <w:i/>
          <w:sz w:val="26"/>
          <w:szCs w:val="26"/>
        </w:rPr>
        <w:t xml:space="preserve"> </w:t>
      </w:r>
      <w:r w:rsidRPr="00B473AA">
        <w:rPr>
          <w:rFonts w:ascii="Arial Narrow" w:hAnsi="Arial Narrow" w:cs="Arial"/>
          <w:b/>
          <w:i/>
          <w:iCs/>
          <w:sz w:val="26"/>
          <w:szCs w:val="26"/>
        </w:rPr>
        <w:t>SENTENCIA DEL JUZGADO</w:t>
      </w:r>
    </w:p>
    <w:p w14:paraId="34CD0EBB" w14:textId="77777777" w:rsidR="00B473AA" w:rsidRPr="00B473AA" w:rsidRDefault="00B473AA" w:rsidP="00B473AA">
      <w:pPr>
        <w:spacing w:line="288" w:lineRule="auto"/>
        <w:ind w:firstLine="900"/>
        <w:jc w:val="both"/>
        <w:rPr>
          <w:rFonts w:ascii="Arial Narrow" w:hAnsi="Arial Narrow" w:cs="Arial"/>
          <w:b/>
          <w:i/>
          <w:iCs/>
          <w:sz w:val="26"/>
          <w:szCs w:val="26"/>
        </w:rPr>
      </w:pPr>
    </w:p>
    <w:p w14:paraId="48683243" w14:textId="5B92D4AB" w:rsidR="00A46A82" w:rsidRPr="00B473AA" w:rsidRDefault="006313E2" w:rsidP="00B473AA">
      <w:pPr>
        <w:spacing w:line="288" w:lineRule="auto"/>
        <w:ind w:firstLine="900"/>
        <w:jc w:val="both"/>
        <w:rPr>
          <w:rFonts w:ascii="Arial Narrow" w:hAnsi="Arial Narrow" w:cs="Arial"/>
          <w:sz w:val="26"/>
          <w:szCs w:val="26"/>
        </w:rPr>
      </w:pPr>
      <w:r w:rsidRPr="00B473AA">
        <w:rPr>
          <w:rFonts w:ascii="Arial Narrow" w:hAnsi="Arial Narrow" w:cs="Arial"/>
          <w:sz w:val="26"/>
          <w:szCs w:val="26"/>
        </w:rPr>
        <w:t xml:space="preserve">La </w:t>
      </w:r>
      <w:r w:rsidRPr="00B473AA">
        <w:rPr>
          <w:rFonts w:ascii="Arial Narrow" w:hAnsi="Arial Narrow" w:cs="Arial"/>
          <w:i/>
          <w:sz w:val="26"/>
          <w:szCs w:val="26"/>
        </w:rPr>
        <w:t xml:space="preserve">a </w:t>
      </w:r>
      <w:r w:rsidR="00C22687" w:rsidRPr="00B473AA">
        <w:rPr>
          <w:rFonts w:ascii="Arial Narrow" w:hAnsi="Arial Narrow" w:cs="Arial"/>
          <w:i/>
          <w:sz w:val="26"/>
          <w:szCs w:val="26"/>
        </w:rPr>
        <w:t>quo</w:t>
      </w:r>
      <w:r w:rsidR="00C22687" w:rsidRPr="00B473AA">
        <w:rPr>
          <w:rFonts w:ascii="Arial Narrow" w:hAnsi="Arial Narrow" w:cs="Arial"/>
          <w:sz w:val="26"/>
          <w:szCs w:val="26"/>
        </w:rPr>
        <w:t xml:space="preserve"> </w:t>
      </w:r>
      <w:r w:rsidR="00A46A82" w:rsidRPr="00B473AA">
        <w:rPr>
          <w:rFonts w:ascii="Arial Narrow" w:hAnsi="Arial Narrow" w:cs="Arial"/>
          <w:sz w:val="26"/>
          <w:szCs w:val="26"/>
        </w:rPr>
        <w:t>declaró la existencia de un contrato de trabajo a término indefinido entre Ramiro Cubillos Ospina y el Conjunto Residencial y Comercial Pinares de Aragón P.H. entre el 3 de abril y 1º de diciembre de 2014, y en consecuencia condenó al pago de las cesantías, intereses, primas, vacaciones y auxilio de transporte, pero absolvió al mencionado conjunto de las restantes pretensiones. Por otro lado, denegó las pretensiones frente al Conjunto Cerrado Portón de Santa Cruz P.H.</w:t>
      </w:r>
      <w:r w:rsidR="001513C9" w:rsidRPr="00B473AA">
        <w:rPr>
          <w:rFonts w:ascii="Arial Narrow" w:hAnsi="Arial Narrow" w:cs="Arial"/>
          <w:sz w:val="26"/>
          <w:szCs w:val="26"/>
        </w:rPr>
        <w:t xml:space="preserve"> ante la ausencia de acreditación de extremos temporales del servicio. </w:t>
      </w:r>
    </w:p>
    <w:p w14:paraId="6CE1B8C0" w14:textId="77777777" w:rsidR="00A46A82" w:rsidRPr="00B473AA" w:rsidRDefault="00A46A82" w:rsidP="00B473AA">
      <w:pPr>
        <w:spacing w:line="288" w:lineRule="auto"/>
        <w:ind w:firstLine="900"/>
        <w:jc w:val="both"/>
        <w:rPr>
          <w:rFonts w:ascii="Arial Narrow" w:hAnsi="Arial Narrow" w:cs="Arial"/>
          <w:sz w:val="26"/>
          <w:szCs w:val="26"/>
        </w:rPr>
      </w:pPr>
    </w:p>
    <w:p w14:paraId="76F3E51B" w14:textId="49DC384A" w:rsidR="00A46A82" w:rsidRPr="00B473AA" w:rsidRDefault="006313E2" w:rsidP="00B473AA">
      <w:pPr>
        <w:spacing w:line="288" w:lineRule="auto"/>
        <w:ind w:firstLine="900"/>
        <w:jc w:val="both"/>
        <w:rPr>
          <w:rFonts w:ascii="Arial Narrow" w:hAnsi="Arial Narrow" w:cs="Arial"/>
          <w:sz w:val="26"/>
          <w:szCs w:val="26"/>
        </w:rPr>
      </w:pPr>
      <w:r w:rsidRPr="00B473AA">
        <w:rPr>
          <w:rFonts w:ascii="Arial Narrow" w:hAnsi="Arial Narrow" w:cs="Arial"/>
          <w:sz w:val="26"/>
          <w:szCs w:val="26"/>
        </w:rPr>
        <w:t>Para llegar a la conclusión</w:t>
      </w:r>
      <w:r w:rsidR="00C22687" w:rsidRPr="00B473AA">
        <w:rPr>
          <w:rFonts w:ascii="Arial Narrow" w:hAnsi="Arial Narrow" w:cs="Arial"/>
          <w:sz w:val="26"/>
          <w:szCs w:val="26"/>
        </w:rPr>
        <w:t xml:space="preserve"> a</w:t>
      </w:r>
      <w:r w:rsidRPr="00B473AA">
        <w:rPr>
          <w:rFonts w:ascii="Arial Narrow" w:hAnsi="Arial Narrow" w:cs="Arial"/>
          <w:sz w:val="26"/>
          <w:szCs w:val="26"/>
        </w:rPr>
        <w:t>nte dicha</w:t>
      </w:r>
      <w:r w:rsidR="00C22687" w:rsidRPr="00B473AA">
        <w:rPr>
          <w:rFonts w:ascii="Arial Narrow" w:hAnsi="Arial Narrow" w:cs="Arial"/>
          <w:sz w:val="26"/>
          <w:szCs w:val="26"/>
        </w:rPr>
        <w:t xml:space="preserve">, </w:t>
      </w:r>
      <w:r w:rsidRPr="00B473AA">
        <w:rPr>
          <w:rFonts w:ascii="Arial Narrow" w:hAnsi="Arial Narrow" w:cs="Arial"/>
          <w:sz w:val="26"/>
          <w:szCs w:val="26"/>
        </w:rPr>
        <w:t>adujo que</w:t>
      </w:r>
      <w:r w:rsidR="00A46A82" w:rsidRPr="00B473AA">
        <w:rPr>
          <w:rFonts w:ascii="Arial Narrow" w:hAnsi="Arial Narrow" w:cs="Arial"/>
          <w:sz w:val="26"/>
          <w:szCs w:val="26"/>
        </w:rPr>
        <w:t xml:space="preserve"> </w:t>
      </w:r>
      <w:r w:rsidR="00193C2A" w:rsidRPr="00B473AA">
        <w:rPr>
          <w:rFonts w:ascii="Arial Narrow" w:hAnsi="Arial Narrow" w:cs="Arial"/>
          <w:sz w:val="26"/>
          <w:szCs w:val="26"/>
        </w:rPr>
        <w:t>el demandante acreditó la prestación personal del servicio a favor de</w:t>
      </w:r>
      <w:r w:rsidR="001513C9" w:rsidRPr="00B473AA">
        <w:rPr>
          <w:rFonts w:ascii="Arial Narrow" w:hAnsi="Arial Narrow" w:cs="Arial"/>
          <w:sz w:val="26"/>
          <w:szCs w:val="26"/>
        </w:rPr>
        <w:t xml:space="preserve"> los conjuntos mencionados</w:t>
      </w:r>
      <w:r w:rsidR="00193C2A" w:rsidRPr="00B473AA">
        <w:rPr>
          <w:rFonts w:ascii="Arial Narrow" w:hAnsi="Arial Narrow" w:cs="Arial"/>
          <w:sz w:val="26"/>
          <w:szCs w:val="26"/>
        </w:rPr>
        <w:t>, sin que est</w:t>
      </w:r>
      <w:r w:rsidR="001513C9" w:rsidRPr="00B473AA">
        <w:rPr>
          <w:rFonts w:ascii="Arial Narrow" w:hAnsi="Arial Narrow" w:cs="Arial"/>
          <w:sz w:val="26"/>
          <w:szCs w:val="26"/>
        </w:rPr>
        <w:t>os</w:t>
      </w:r>
      <w:r w:rsidR="00193C2A" w:rsidRPr="00B473AA">
        <w:rPr>
          <w:rFonts w:ascii="Arial Narrow" w:hAnsi="Arial Narrow" w:cs="Arial"/>
          <w:sz w:val="26"/>
          <w:szCs w:val="26"/>
        </w:rPr>
        <w:t xml:space="preserve"> </w:t>
      </w:r>
      <w:r w:rsidR="001513C9" w:rsidRPr="00B473AA">
        <w:rPr>
          <w:rFonts w:ascii="Arial Narrow" w:hAnsi="Arial Narrow" w:cs="Arial"/>
          <w:sz w:val="26"/>
          <w:szCs w:val="26"/>
        </w:rPr>
        <w:t>lograran</w:t>
      </w:r>
      <w:r w:rsidR="00193C2A" w:rsidRPr="00B473AA">
        <w:rPr>
          <w:rFonts w:ascii="Arial Narrow" w:hAnsi="Arial Narrow" w:cs="Arial"/>
          <w:sz w:val="26"/>
          <w:szCs w:val="26"/>
        </w:rPr>
        <w:t xml:space="preserve"> desvirtuar la presunción del contrato de trabajo</w:t>
      </w:r>
      <w:r w:rsidR="001513C9" w:rsidRPr="00B473AA">
        <w:rPr>
          <w:rFonts w:ascii="Arial Narrow" w:hAnsi="Arial Narrow" w:cs="Arial"/>
          <w:sz w:val="26"/>
          <w:szCs w:val="26"/>
        </w:rPr>
        <w:t>, pues se acreditó que el trabajador realizaba labores de mantenimiento con las herramientas proporcionadas por los conjuntos cerrados y bajo las órdenes de la administradora</w:t>
      </w:r>
      <w:r w:rsidR="00AA2058" w:rsidRPr="00B473AA">
        <w:rPr>
          <w:rFonts w:ascii="Arial Narrow" w:hAnsi="Arial Narrow" w:cs="Arial"/>
          <w:sz w:val="26"/>
          <w:szCs w:val="26"/>
        </w:rPr>
        <w:t xml:space="preserve"> Nelly Esmeralda Echeverry</w:t>
      </w:r>
      <w:r w:rsidR="00EC442D" w:rsidRPr="00B473AA">
        <w:rPr>
          <w:rFonts w:ascii="Arial Narrow" w:hAnsi="Arial Narrow" w:cs="Arial"/>
          <w:sz w:val="26"/>
          <w:szCs w:val="26"/>
        </w:rPr>
        <w:t xml:space="preserve">, quien </w:t>
      </w:r>
      <w:r w:rsidR="001513C9" w:rsidRPr="00B473AA">
        <w:rPr>
          <w:rFonts w:ascii="Arial Narrow" w:hAnsi="Arial Narrow" w:cs="Arial"/>
          <w:sz w:val="26"/>
          <w:szCs w:val="26"/>
        </w:rPr>
        <w:t xml:space="preserve">ejercía dichas funciones para todos los conjuntos demandados, y en ese sentido disponía de la fuerza de trabajo de Ramiro Cubillos Ospina enviándolo al conjunto en que se requiriera sus servicios. </w:t>
      </w:r>
      <w:r w:rsidR="00AA2058" w:rsidRPr="00B473AA">
        <w:rPr>
          <w:rFonts w:ascii="Arial Narrow" w:hAnsi="Arial Narrow" w:cs="Arial"/>
          <w:sz w:val="26"/>
          <w:szCs w:val="26"/>
        </w:rPr>
        <w:t xml:space="preserve">Por último, estableció que únicamente se probaron los extremos temporales del servicio a favor del Conjunto Residencial y Comercial Pinares de Aragón P.H., por lo que procedió a liquidar las acreencias pretendidas con base en un salario mínimo legal mensual vigente ante la ausencia de prueba de un salario mayor. </w:t>
      </w:r>
    </w:p>
    <w:p w14:paraId="1F6FD6E3" w14:textId="77777777" w:rsidR="00AE141C" w:rsidRPr="00B473AA" w:rsidRDefault="00AE141C" w:rsidP="00B473AA">
      <w:pPr>
        <w:spacing w:line="288" w:lineRule="auto"/>
        <w:ind w:firstLine="900"/>
        <w:jc w:val="both"/>
        <w:rPr>
          <w:rFonts w:ascii="Arial Narrow" w:hAnsi="Arial Narrow" w:cs="Arial"/>
          <w:sz w:val="26"/>
          <w:szCs w:val="26"/>
        </w:rPr>
      </w:pPr>
    </w:p>
    <w:p w14:paraId="20939809" w14:textId="5C502C27" w:rsidR="00AE141C" w:rsidRPr="00B473AA" w:rsidRDefault="00AE141C" w:rsidP="00B473AA">
      <w:pPr>
        <w:spacing w:line="288" w:lineRule="auto"/>
        <w:ind w:firstLine="900"/>
        <w:jc w:val="both"/>
        <w:rPr>
          <w:rFonts w:ascii="Arial Narrow" w:hAnsi="Arial Narrow" w:cs="Arial"/>
          <w:sz w:val="26"/>
          <w:szCs w:val="26"/>
        </w:rPr>
      </w:pPr>
      <w:r w:rsidRPr="00B473AA">
        <w:rPr>
          <w:rFonts w:ascii="Arial Narrow" w:hAnsi="Arial Narrow" w:cs="Arial"/>
          <w:sz w:val="26"/>
          <w:szCs w:val="26"/>
        </w:rPr>
        <w:t xml:space="preserve">Para finalizar </w:t>
      </w:r>
      <w:r w:rsidR="00F45858" w:rsidRPr="00B473AA">
        <w:rPr>
          <w:rFonts w:ascii="Arial Narrow" w:hAnsi="Arial Narrow" w:cs="Arial"/>
          <w:sz w:val="26"/>
          <w:szCs w:val="26"/>
        </w:rPr>
        <w:t>condenó a</w:t>
      </w:r>
      <w:r w:rsidR="004D08D4" w:rsidRPr="00B473AA">
        <w:rPr>
          <w:rFonts w:ascii="Arial Narrow" w:hAnsi="Arial Narrow" w:cs="Arial"/>
          <w:sz w:val="26"/>
          <w:szCs w:val="26"/>
        </w:rPr>
        <w:t xml:space="preserve"> </w:t>
      </w:r>
      <w:r w:rsidR="00EC442D" w:rsidRPr="00B473AA">
        <w:rPr>
          <w:rFonts w:ascii="Arial Narrow" w:hAnsi="Arial Narrow" w:cs="Arial"/>
          <w:sz w:val="26"/>
          <w:szCs w:val="26"/>
        </w:rPr>
        <w:t>las</w:t>
      </w:r>
      <w:r w:rsidR="004D08D4" w:rsidRPr="00B473AA">
        <w:rPr>
          <w:rFonts w:ascii="Arial Narrow" w:hAnsi="Arial Narrow" w:cs="Arial"/>
          <w:sz w:val="26"/>
          <w:szCs w:val="26"/>
        </w:rPr>
        <w:t xml:space="preserve"> partes</w:t>
      </w:r>
      <w:r w:rsidR="00F45858" w:rsidRPr="00B473AA">
        <w:rPr>
          <w:rFonts w:ascii="Arial Narrow" w:hAnsi="Arial Narrow" w:cs="Arial"/>
          <w:sz w:val="26"/>
          <w:szCs w:val="26"/>
        </w:rPr>
        <w:t xml:space="preserve"> demandada</w:t>
      </w:r>
      <w:r w:rsidR="004D08D4" w:rsidRPr="00B473AA">
        <w:rPr>
          <w:rFonts w:ascii="Arial Narrow" w:hAnsi="Arial Narrow" w:cs="Arial"/>
          <w:sz w:val="26"/>
          <w:szCs w:val="26"/>
        </w:rPr>
        <w:t>s</w:t>
      </w:r>
      <w:r w:rsidR="00F45858" w:rsidRPr="00B473AA">
        <w:rPr>
          <w:rFonts w:ascii="Arial Narrow" w:hAnsi="Arial Narrow" w:cs="Arial"/>
          <w:sz w:val="26"/>
          <w:szCs w:val="26"/>
        </w:rPr>
        <w:t xml:space="preserve"> a pagar las costas en un 50% a favor del demandante.</w:t>
      </w:r>
    </w:p>
    <w:p w14:paraId="0D9E1FCC" w14:textId="77777777" w:rsidR="00DB7F0B" w:rsidRPr="00B473AA" w:rsidRDefault="00DB7F0B" w:rsidP="00B473AA">
      <w:pPr>
        <w:spacing w:line="288" w:lineRule="auto"/>
        <w:ind w:firstLine="900"/>
        <w:jc w:val="both"/>
        <w:rPr>
          <w:rFonts w:ascii="Arial Narrow" w:hAnsi="Arial Narrow" w:cs="Arial"/>
          <w:sz w:val="26"/>
          <w:szCs w:val="26"/>
        </w:rPr>
      </w:pPr>
    </w:p>
    <w:p w14:paraId="3E449894" w14:textId="37CD82EE" w:rsidR="00DA7A36" w:rsidRPr="00B473AA" w:rsidRDefault="00CE57DA" w:rsidP="00B473AA">
      <w:pPr>
        <w:spacing w:line="288" w:lineRule="auto"/>
        <w:ind w:firstLine="900"/>
        <w:jc w:val="both"/>
        <w:rPr>
          <w:rFonts w:ascii="Arial Narrow" w:hAnsi="Arial Narrow" w:cs="Arial"/>
          <w:b/>
          <w:i/>
          <w:iCs/>
          <w:sz w:val="26"/>
          <w:szCs w:val="26"/>
        </w:rPr>
      </w:pPr>
      <w:r w:rsidRPr="00B473AA">
        <w:rPr>
          <w:rFonts w:ascii="Arial Narrow" w:hAnsi="Arial Narrow" w:cs="Arial"/>
          <w:b/>
          <w:i/>
          <w:sz w:val="26"/>
          <w:szCs w:val="26"/>
        </w:rPr>
        <w:t>III</w:t>
      </w:r>
      <w:r w:rsidR="00DA7A36" w:rsidRPr="00B473AA">
        <w:rPr>
          <w:rFonts w:ascii="Arial Narrow" w:hAnsi="Arial Narrow" w:cs="Arial"/>
          <w:b/>
          <w:i/>
          <w:sz w:val="26"/>
          <w:szCs w:val="26"/>
        </w:rPr>
        <w:t>.</w:t>
      </w:r>
      <w:r w:rsidR="00DA7A36" w:rsidRPr="00B473AA">
        <w:rPr>
          <w:rFonts w:ascii="Arial Narrow" w:hAnsi="Arial Narrow" w:cs="Arial"/>
          <w:i/>
          <w:sz w:val="26"/>
          <w:szCs w:val="26"/>
        </w:rPr>
        <w:t xml:space="preserve"> </w:t>
      </w:r>
      <w:r w:rsidR="00DA7A36" w:rsidRPr="00B473AA">
        <w:rPr>
          <w:rFonts w:ascii="Arial Narrow" w:hAnsi="Arial Narrow" w:cs="Arial"/>
          <w:b/>
          <w:i/>
          <w:iCs/>
          <w:sz w:val="26"/>
          <w:szCs w:val="26"/>
        </w:rPr>
        <w:t>RECURSO DE APELACIÓN</w:t>
      </w:r>
    </w:p>
    <w:p w14:paraId="689E43F3" w14:textId="77777777" w:rsidR="00DA7A36" w:rsidRPr="00B473AA" w:rsidRDefault="00DA7A36" w:rsidP="00B473AA">
      <w:pPr>
        <w:tabs>
          <w:tab w:val="left" w:pos="0"/>
          <w:tab w:val="left" w:pos="8647"/>
        </w:tabs>
        <w:suppressAutoHyphens/>
        <w:spacing w:line="288" w:lineRule="auto"/>
        <w:ind w:firstLine="900"/>
        <w:jc w:val="both"/>
        <w:rPr>
          <w:rFonts w:ascii="Arial Narrow" w:hAnsi="Arial Narrow" w:cs="Arial"/>
          <w:sz w:val="26"/>
          <w:szCs w:val="26"/>
        </w:rPr>
      </w:pPr>
    </w:p>
    <w:p w14:paraId="703F1EF5" w14:textId="28666BB2" w:rsidR="00110E6E" w:rsidRPr="00B473AA" w:rsidRDefault="00DA7A36"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Contra el mentado proveído,</w:t>
      </w:r>
      <w:r w:rsidR="00110E6E" w:rsidRPr="00B473AA">
        <w:rPr>
          <w:rFonts w:ascii="Arial Narrow" w:hAnsi="Arial Narrow" w:cs="Arial"/>
          <w:sz w:val="26"/>
          <w:szCs w:val="26"/>
        </w:rPr>
        <w:t xml:space="preserve"> en primer lugar el Conjunto Residencial y Comercial Pinares de Aragón P.H. presentó recurso de alzada, para lo cual argumentó que no existió una continua subordinación</w:t>
      </w:r>
      <w:r w:rsidR="00EB724C" w:rsidRPr="00B473AA">
        <w:rPr>
          <w:rFonts w:ascii="Arial Narrow" w:hAnsi="Arial Narrow" w:cs="Arial"/>
          <w:sz w:val="26"/>
          <w:szCs w:val="26"/>
        </w:rPr>
        <w:t xml:space="preserve"> y por ende, ningún contrato de trabajo </w:t>
      </w:r>
      <w:r w:rsidR="004D08D4" w:rsidRPr="00B473AA">
        <w:rPr>
          <w:rFonts w:ascii="Arial Narrow" w:hAnsi="Arial Narrow" w:cs="Arial"/>
          <w:sz w:val="26"/>
          <w:szCs w:val="26"/>
        </w:rPr>
        <w:t>ocurrió</w:t>
      </w:r>
      <w:r w:rsidR="00110E6E" w:rsidRPr="00B473AA">
        <w:rPr>
          <w:rFonts w:ascii="Arial Narrow" w:hAnsi="Arial Narrow" w:cs="Arial"/>
          <w:sz w:val="26"/>
          <w:szCs w:val="26"/>
        </w:rPr>
        <w:t xml:space="preserve">, porque </w:t>
      </w:r>
      <w:r w:rsidR="004D08D4" w:rsidRPr="00B473AA">
        <w:rPr>
          <w:rFonts w:ascii="Arial Narrow" w:hAnsi="Arial Narrow" w:cs="Arial"/>
          <w:sz w:val="26"/>
          <w:szCs w:val="26"/>
        </w:rPr>
        <w:t>acaecieron</w:t>
      </w:r>
      <w:r w:rsidR="00110E6E" w:rsidRPr="00B473AA">
        <w:rPr>
          <w:rFonts w:ascii="Arial Narrow" w:hAnsi="Arial Narrow" w:cs="Arial"/>
          <w:sz w:val="26"/>
          <w:szCs w:val="26"/>
        </w:rPr>
        <w:t xml:space="preserve"> diversas interrupciones laborales durante el interregno declarado por la </w:t>
      </w:r>
      <w:r w:rsidR="00110E6E" w:rsidRPr="00B473AA">
        <w:rPr>
          <w:rFonts w:ascii="Arial Narrow" w:hAnsi="Arial Narrow" w:cs="Arial"/>
          <w:i/>
          <w:sz w:val="26"/>
          <w:szCs w:val="26"/>
        </w:rPr>
        <w:t>a quo</w:t>
      </w:r>
      <w:r w:rsidR="00EB724C" w:rsidRPr="00B473AA">
        <w:rPr>
          <w:rFonts w:ascii="Arial Narrow" w:hAnsi="Arial Narrow" w:cs="Arial"/>
          <w:i/>
          <w:sz w:val="26"/>
          <w:szCs w:val="26"/>
        </w:rPr>
        <w:t xml:space="preserve">, </w:t>
      </w:r>
      <w:r w:rsidR="005B6456" w:rsidRPr="00B473AA">
        <w:rPr>
          <w:rFonts w:ascii="Arial Narrow" w:hAnsi="Arial Narrow" w:cs="Arial"/>
          <w:sz w:val="26"/>
          <w:szCs w:val="26"/>
        </w:rPr>
        <w:t>ya que las labores realizadas por el demandante eran pagada</w:t>
      </w:r>
      <w:r w:rsidR="00EB724C" w:rsidRPr="00B473AA">
        <w:rPr>
          <w:rFonts w:ascii="Arial Narrow" w:hAnsi="Arial Narrow" w:cs="Arial"/>
          <w:sz w:val="26"/>
          <w:szCs w:val="26"/>
        </w:rPr>
        <w:t>s por días</w:t>
      </w:r>
      <w:r w:rsidR="003D4484" w:rsidRPr="00B473AA">
        <w:rPr>
          <w:rFonts w:ascii="Arial Narrow" w:hAnsi="Arial Narrow" w:cs="Arial"/>
          <w:i/>
          <w:sz w:val="26"/>
          <w:szCs w:val="26"/>
        </w:rPr>
        <w:t xml:space="preserve">; </w:t>
      </w:r>
      <w:r w:rsidR="003D4484" w:rsidRPr="00B473AA">
        <w:rPr>
          <w:rFonts w:ascii="Arial Narrow" w:hAnsi="Arial Narrow" w:cs="Arial"/>
          <w:sz w:val="26"/>
          <w:szCs w:val="26"/>
        </w:rPr>
        <w:t xml:space="preserve">además, la verdadera empleadora debió ser la administradora Nelly Esmeralda Echeverry y únicamente </w:t>
      </w:r>
      <w:r w:rsidR="005B6456" w:rsidRPr="00B473AA">
        <w:rPr>
          <w:rFonts w:ascii="Arial Narrow" w:hAnsi="Arial Narrow" w:cs="Arial"/>
          <w:sz w:val="26"/>
          <w:szCs w:val="26"/>
        </w:rPr>
        <w:t>declarar al conjunto</w:t>
      </w:r>
      <w:r w:rsidR="003D4484" w:rsidRPr="00B473AA">
        <w:rPr>
          <w:rFonts w:ascii="Arial Narrow" w:hAnsi="Arial Narrow" w:cs="Arial"/>
          <w:sz w:val="26"/>
          <w:szCs w:val="26"/>
        </w:rPr>
        <w:t xml:space="preserve"> como deudor solidario de las acreencias laborales. </w:t>
      </w:r>
    </w:p>
    <w:p w14:paraId="05CCC8B7" w14:textId="77777777" w:rsidR="00EB724C" w:rsidRPr="00B473AA" w:rsidRDefault="00EB724C" w:rsidP="00B473AA">
      <w:pPr>
        <w:tabs>
          <w:tab w:val="left" w:pos="0"/>
          <w:tab w:val="left" w:pos="8647"/>
        </w:tabs>
        <w:suppressAutoHyphens/>
        <w:spacing w:line="288" w:lineRule="auto"/>
        <w:ind w:firstLine="900"/>
        <w:jc w:val="both"/>
        <w:rPr>
          <w:rFonts w:ascii="Arial Narrow" w:hAnsi="Arial Narrow" w:cs="Arial"/>
          <w:sz w:val="26"/>
          <w:szCs w:val="26"/>
        </w:rPr>
      </w:pPr>
    </w:p>
    <w:p w14:paraId="119A909B" w14:textId="7BB98515" w:rsidR="003D4484" w:rsidRPr="00B473AA" w:rsidRDefault="003D4484"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 xml:space="preserve">De manera concreta, reprochó que Nelly Esmeralda Echeverry era la administradora de diversos conjuntos, y bajo las órdenes de ella enviaba al demandante a cumplir sus funciones por días </w:t>
      </w:r>
      <w:r w:rsidR="005B6456" w:rsidRPr="00B473AA">
        <w:rPr>
          <w:rFonts w:ascii="Arial Narrow" w:hAnsi="Arial Narrow" w:cs="Arial"/>
          <w:sz w:val="26"/>
          <w:szCs w:val="26"/>
        </w:rPr>
        <w:t>en la propiedad horizontal que así lo requiriera; c</w:t>
      </w:r>
      <w:r w:rsidRPr="00B473AA">
        <w:rPr>
          <w:rFonts w:ascii="Arial Narrow" w:hAnsi="Arial Narrow" w:cs="Arial"/>
          <w:sz w:val="26"/>
          <w:szCs w:val="26"/>
        </w:rPr>
        <w:t xml:space="preserve">onclusión que </w:t>
      </w:r>
      <w:r w:rsidR="005B6456" w:rsidRPr="00B473AA">
        <w:rPr>
          <w:rFonts w:ascii="Arial Narrow" w:hAnsi="Arial Narrow" w:cs="Arial"/>
          <w:sz w:val="26"/>
          <w:szCs w:val="26"/>
        </w:rPr>
        <w:t xml:space="preserve">el apelante </w:t>
      </w:r>
      <w:r w:rsidRPr="00B473AA">
        <w:rPr>
          <w:rFonts w:ascii="Arial Narrow" w:hAnsi="Arial Narrow" w:cs="Arial"/>
          <w:sz w:val="26"/>
          <w:szCs w:val="26"/>
        </w:rPr>
        <w:lastRenderedPageBreak/>
        <w:t>derivó de lo declarado por Carmen Adriana Porras quien señaló que al demandante se le pagaba</w:t>
      </w:r>
      <w:r w:rsidR="00AE141C" w:rsidRPr="00B473AA">
        <w:rPr>
          <w:rFonts w:ascii="Arial Narrow" w:hAnsi="Arial Narrow" w:cs="Arial"/>
          <w:sz w:val="26"/>
          <w:szCs w:val="26"/>
        </w:rPr>
        <w:t xml:space="preserve"> de </w:t>
      </w:r>
      <w:r w:rsidR="00485B54" w:rsidRPr="00B473AA">
        <w:rPr>
          <w:rFonts w:ascii="Arial Narrow" w:hAnsi="Arial Narrow" w:cs="Arial"/>
          <w:sz w:val="26"/>
          <w:szCs w:val="26"/>
        </w:rPr>
        <w:t>a</w:t>
      </w:r>
      <w:r w:rsidR="00AE141C" w:rsidRPr="00B473AA">
        <w:rPr>
          <w:rFonts w:ascii="Arial Narrow" w:hAnsi="Arial Narrow" w:cs="Arial"/>
          <w:sz w:val="26"/>
          <w:szCs w:val="26"/>
        </w:rPr>
        <w:t xml:space="preserve">cuerdo a los días que había trabajado, </w:t>
      </w:r>
      <w:r w:rsidR="00485B54" w:rsidRPr="00B473AA">
        <w:rPr>
          <w:rFonts w:ascii="Arial Narrow" w:hAnsi="Arial Narrow" w:cs="Arial"/>
          <w:sz w:val="26"/>
          <w:szCs w:val="26"/>
        </w:rPr>
        <w:t>conforme</w:t>
      </w:r>
      <w:r w:rsidR="00AE141C" w:rsidRPr="00B473AA">
        <w:rPr>
          <w:rFonts w:ascii="Arial Narrow" w:hAnsi="Arial Narrow" w:cs="Arial"/>
          <w:sz w:val="26"/>
          <w:szCs w:val="26"/>
        </w:rPr>
        <w:t xml:space="preserve"> a un cuaderno que llevaba el mismo Ramiro Cubillos Ospina, pues también podía prestar los servicios para algún otro conjunto en días diferentes. </w:t>
      </w:r>
    </w:p>
    <w:p w14:paraId="28FA9ACD" w14:textId="77777777" w:rsidR="00110E6E" w:rsidRPr="00B473AA" w:rsidRDefault="00110E6E" w:rsidP="00B473AA">
      <w:pPr>
        <w:tabs>
          <w:tab w:val="left" w:pos="0"/>
          <w:tab w:val="left" w:pos="8647"/>
        </w:tabs>
        <w:suppressAutoHyphens/>
        <w:spacing w:line="288" w:lineRule="auto"/>
        <w:ind w:firstLine="900"/>
        <w:jc w:val="both"/>
        <w:rPr>
          <w:rFonts w:ascii="Arial Narrow" w:hAnsi="Arial Narrow" w:cs="Arial"/>
          <w:i/>
          <w:sz w:val="26"/>
          <w:szCs w:val="26"/>
        </w:rPr>
      </w:pPr>
    </w:p>
    <w:p w14:paraId="31116824" w14:textId="0CAD42A4" w:rsidR="00110E6E" w:rsidRPr="00B473AA" w:rsidRDefault="00110E6E"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 xml:space="preserve">Por último, recriminó la credibilidad de </w:t>
      </w:r>
      <w:r w:rsidR="003D4484" w:rsidRPr="00B473AA">
        <w:rPr>
          <w:rFonts w:ascii="Arial Narrow" w:hAnsi="Arial Narrow" w:cs="Arial"/>
          <w:sz w:val="26"/>
          <w:szCs w:val="26"/>
        </w:rPr>
        <w:t xml:space="preserve">Carmen Adriana Porras, </w:t>
      </w:r>
      <w:r w:rsidRPr="00B473AA">
        <w:rPr>
          <w:rFonts w:ascii="Arial Narrow" w:hAnsi="Arial Narrow" w:cs="Arial"/>
          <w:sz w:val="26"/>
          <w:szCs w:val="26"/>
        </w:rPr>
        <w:t>únic</w:t>
      </w:r>
      <w:r w:rsidR="003D4484" w:rsidRPr="00B473AA">
        <w:rPr>
          <w:rFonts w:ascii="Arial Narrow" w:hAnsi="Arial Narrow" w:cs="Arial"/>
          <w:sz w:val="26"/>
          <w:szCs w:val="26"/>
        </w:rPr>
        <w:t>o</w:t>
      </w:r>
      <w:r w:rsidRPr="00B473AA">
        <w:rPr>
          <w:rFonts w:ascii="Arial Narrow" w:hAnsi="Arial Narrow" w:cs="Arial"/>
          <w:sz w:val="26"/>
          <w:szCs w:val="26"/>
        </w:rPr>
        <w:t xml:space="preserve"> testigo</w:t>
      </w:r>
      <w:r w:rsidR="003D4484" w:rsidRPr="00B473AA">
        <w:rPr>
          <w:rFonts w:ascii="Arial Narrow" w:hAnsi="Arial Narrow" w:cs="Arial"/>
          <w:sz w:val="26"/>
          <w:szCs w:val="26"/>
        </w:rPr>
        <w:t>,</w:t>
      </w:r>
      <w:r w:rsidRPr="00B473AA">
        <w:rPr>
          <w:rFonts w:ascii="Arial Narrow" w:hAnsi="Arial Narrow" w:cs="Arial"/>
          <w:sz w:val="26"/>
          <w:szCs w:val="26"/>
        </w:rPr>
        <w:t xml:space="preserve"> porque pesa una denuncia penal por hurto en contra de la misma, por lo que carece de objetividad al relatar los hechos en controversia. </w:t>
      </w:r>
    </w:p>
    <w:p w14:paraId="731DF133" w14:textId="77777777" w:rsidR="00AE141C" w:rsidRPr="00B473AA" w:rsidRDefault="00AE141C" w:rsidP="00B473AA">
      <w:pPr>
        <w:tabs>
          <w:tab w:val="left" w:pos="0"/>
          <w:tab w:val="left" w:pos="8647"/>
        </w:tabs>
        <w:suppressAutoHyphens/>
        <w:spacing w:line="288" w:lineRule="auto"/>
        <w:ind w:firstLine="900"/>
        <w:jc w:val="both"/>
        <w:rPr>
          <w:rFonts w:ascii="Arial Narrow" w:hAnsi="Arial Narrow" w:cs="Arial"/>
          <w:sz w:val="26"/>
          <w:szCs w:val="26"/>
        </w:rPr>
      </w:pPr>
    </w:p>
    <w:p w14:paraId="5EBB2464" w14:textId="457B9B09" w:rsidR="00AE141C" w:rsidRPr="00B473AA" w:rsidRDefault="00AE141C"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En segundo lugar, el Conjunto Cerrado Portón de Santa Cruz P.H. censuró la condena en costas</w:t>
      </w:r>
      <w:r w:rsidR="00F45858" w:rsidRPr="00B473AA">
        <w:rPr>
          <w:rFonts w:ascii="Arial Narrow" w:hAnsi="Arial Narrow" w:cs="Arial"/>
          <w:sz w:val="26"/>
          <w:szCs w:val="26"/>
        </w:rPr>
        <w:t xml:space="preserve"> impuesta, puesto que ninguna pretensión prosperó en su contra y fue llamado al proceso sin razón alguna. </w:t>
      </w:r>
    </w:p>
    <w:p w14:paraId="09C24226" w14:textId="77777777" w:rsidR="00F551A9" w:rsidRPr="00B473AA" w:rsidRDefault="00F551A9" w:rsidP="00B473AA">
      <w:pPr>
        <w:tabs>
          <w:tab w:val="left" w:pos="0"/>
          <w:tab w:val="left" w:pos="8647"/>
        </w:tabs>
        <w:suppressAutoHyphens/>
        <w:spacing w:line="288" w:lineRule="auto"/>
        <w:ind w:firstLine="900"/>
        <w:jc w:val="both"/>
        <w:rPr>
          <w:rFonts w:ascii="Arial Narrow" w:hAnsi="Arial Narrow" w:cs="Arial"/>
          <w:sz w:val="26"/>
          <w:szCs w:val="26"/>
        </w:rPr>
      </w:pPr>
    </w:p>
    <w:p w14:paraId="7F79CE03" w14:textId="77777777" w:rsidR="00F551A9" w:rsidRPr="00B473AA" w:rsidRDefault="00F551A9" w:rsidP="00B473AA">
      <w:pPr>
        <w:pStyle w:val="Prrafodelista"/>
        <w:numPr>
          <w:ilvl w:val="0"/>
          <w:numId w:val="9"/>
        </w:numPr>
        <w:tabs>
          <w:tab w:val="left" w:pos="0"/>
          <w:tab w:val="left" w:pos="8647"/>
        </w:tabs>
        <w:suppressAutoHyphens/>
        <w:spacing w:line="288" w:lineRule="auto"/>
        <w:ind w:hanging="371"/>
        <w:contextualSpacing/>
        <w:jc w:val="both"/>
        <w:rPr>
          <w:rFonts w:ascii="Arial Narrow" w:hAnsi="Arial Narrow" w:cs="Arial"/>
          <w:b/>
          <w:sz w:val="26"/>
          <w:szCs w:val="26"/>
        </w:rPr>
      </w:pPr>
      <w:r w:rsidRPr="00B473AA">
        <w:rPr>
          <w:rFonts w:ascii="Arial Narrow" w:hAnsi="Arial Narrow" w:cs="Arial"/>
          <w:b/>
          <w:i/>
          <w:sz w:val="26"/>
          <w:szCs w:val="26"/>
        </w:rPr>
        <w:t>ALEGATOS EN ESTA INSTANCIA</w:t>
      </w:r>
      <w:r w:rsidRPr="00B473AA">
        <w:rPr>
          <w:rFonts w:ascii="Arial Narrow" w:hAnsi="Arial Narrow" w:cs="Arial"/>
          <w:b/>
          <w:sz w:val="26"/>
          <w:szCs w:val="26"/>
        </w:rPr>
        <w:t>:</w:t>
      </w:r>
    </w:p>
    <w:p w14:paraId="7EE14A30" w14:textId="77777777" w:rsidR="00F551A9" w:rsidRPr="00B473AA" w:rsidRDefault="00F551A9" w:rsidP="00B473AA">
      <w:pPr>
        <w:pStyle w:val="Sinespaciado"/>
        <w:spacing w:line="288" w:lineRule="auto"/>
        <w:rPr>
          <w:rFonts w:ascii="Arial Narrow" w:hAnsi="Arial Narrow" w:cs="Arial"/>
          <w:sz w:val="26"/>
          <w:szCs w:val="26"/>
        </w:rPr>
      </w:pPr>
    </w:p>
    <w:p w14:paraId="23E81271" w14:textId="77777777" w:rsidR="00F551A9" w:rsidRPr="00B473AA" w:rsidRDefault="00F551A9" w:rsidP="00B473AA">
      <w:pPr>
        <w:pStyle w:val="Sinespaciado"/>
        <w:spacing w:line="288" w:lineRule="auto"/>
        <w:ind w:firstLine="708"/>
        <w:jc w:val="both"/>
        <w:rPr>
          <w:rFonts w:ascii="Arial Narrow" w:hAnsi="Arial Narrow" w:cs="Arial"/>
          <w:sz w:val="26"/>
          <w:szCs w:val="26"/>
        </w:rPr>
      </w:pPr>
      <w:r w:rsidRPr="00B473AA">
        <w:rPr>
          <w:rFonts w:ascii="Arial Narrow" w:hAnsi="Arial Narrow" w:cs="Arial"/>
          <w:sz w:val="26"/>
          <w:szCs w:val="26"/>
        </w:rPr>
        <w:t>En este estado de la diligencia y antes de que la Colegiatura, proceda a decidir lo de su competencia, se corre traslado por el término de 8 minutos, a cada uno de los voceros judiciales de las partes asistentes a la audiencia, empezando por la parte demandante. Escuchadas las anteriores intervenciones que en síntesis reflejan los puntos debatidos por los integrantes de la Sala, se procede a decidir lo que corresponda, previas las siguientes:</w:t>
      </w:r>
    </w:p>
    <w:p w14:paraId="77A1676A" w14:textId="77777777" w:rsidR="00110E6E" w:rsidRPr="00B473AA" w:rsidRDefault="00110E6E" w:rsidP="00B473AA">
      <w:pPr>
        <w:tabs>
          <w:tab w:val="left" w:pos="0"/>
          <w:tab w:val="left" w:pos="8647"/>
        </w:tabs>
        <w:suppressAutoHyphens/>
        <w:spacing w:line="288" w:lineRule="auto"/>
        <w:ind w:firstLine="900"/>
        <w:jc w:val="both"/>
        <w:rPr>
          <w:rFonts w:ascii="Arial Narrow" w:hAnsi="Arial Narrow" w:cs="Arial"/>
          <w:sz w:val="26"/>
          <w:szCs w:val="26"/>
        </w:rPr>
      </w:pPr>
    </w:p>
    <w:p w14:paraId="0ED0386B" w14:textId="19184E66" w:rsidR="00CC6443" w:rsidRPr="00B473AA" w:rsidRDefault="00CC6443" w:rsidP="00B473AA">
      <w:pPr>
        <w:shd w:val="clear" w:color="auto" w:fill="FFFFFF"/>
        <w:spacing w:line="288" w:lineRule="auto"/>
        <w:ind w:firstLine="851"/>
        <w:jc w:val="both"/>
        <w:rPr>
          <w:rFonts w:ascii="Arial Narrow" w:hAnsi="Arial Narrow" w:cs="Arial"/>
          <w:b/>
          <w:i/>
          <w:iCs/>
          <w:color w:val="000000"/>
          <w:sz w:val="26"/>
          <w:szCs w:val="26"/>
          <w:lang w:eastAsia="es-CO"/>
        </w:rPr>
      </w:pPr>
      <w:r w:rsidRPr="00B473AA">
        <w:rPr>
          <w:rFonts w:ascii="Arial Narrow" w:hAnsi="Arial Narrow" w:cs="Arial"/>
          <w:b/>
          <w:i/>
          <w:iCs/>
          <w:color w:val="000000"/>
          <w:sz w:val="26"/>
          <w:szCs w:val="26"/>
          <w:lang w:eastAsia="es-CO"/>
        </w:rPr>
        <w:t>V. CONSIDERACIONES</w:t>
      </w:r>
    </w:p>
    <w:p w14:paraId="65112248" w14:textId="77777777" w:rsidR="00CC6443" w:rsidRPr="00B473AA" w:rsidRDefault="00CC6443" w:rsidP="00B473AA">
      <w:pPr>
        <w:shd w:val="clear" w:color="auto" w:fill="FFFFFF"/>
        <w:spacing w:line="288" w:lineRule="auto"/>
        <w:ind w:firstLine="851"/>
        <w:jc w:val="both"/>
        <w:rPr>
          <w:rFonts w:ascii="Arial Narrow" w:hAnsi="Arial Narrow" w:cs="Arial"/>
          <w:iCs/>
          <w:color w:val="000000"/>
          <w:sz w:val="26"/>
          <w:szCs w:val="26"/>
          <w:lang w:eastAsia="es-CO"/>
        </w:rPr>
      </w:pPr>
    </w:p>
    <w:p w14:paraId="5D5D13F3" w14:textId="77777777" w:rsidR="00181D67" w:rsidRPr="00B473AA" w:rsidRDefault="00181D67" w:rsidP="00B473AA">
      <w:pPr>
        <w:shd w:val="clear" w:color="auto" w:fill="FFFFFF"/>
        <w:tabs>
          <w:tab w:val="left" w:pos="5197"/>
        </w:tabs>
        <w:spacing w:line="288" w:lineRule="auto"/>
        <w:ind w:firstLine="851"/>
        <w:jc w:val="both"/>
        <w:rPr>
          <w:rFonts w:ascii="Arial Narrow" w:hAnsi="Arial Narrow" w:cs="Arial"/>
          <w:b/>
          <w:i/>
          <w:sz w:val="26"/>
          <w:szCs w:val="26"/>
        </w:rPr>
      </w:pPr>
      <w:r w:rsidRPr="00B473AA">
        <w:rPr>
          <w:rFonts w:ascii="Arial Narrow" w:hAnsi="Arial Narrow" w:cs="Arial"/>
          <w:b/>
          <w:i/>
          <w:sz w:val="26"/>
          <w:szCs w:val="26"/>
        </w:rPr>
        <w:t>Del problema jurídico.</w:t>
      </w:r>
    </w:p>
    <w:p w14:paraId="56D32B6A" w14:textId="77777777" w:rsidR="00503737" w:rsidRPr="00B473AA" w:rsidRDefault="00503737" w:rsidP="00B473AA">
      <w:pPr>
        <w:pStyle w:val="Sinespaciado"/>
        <w:spacing w:line="288" w:lineRule="auto"/>
        <w:rPr>
          <w:rFonts w:ascii="Arial Narrow" w:hAnsi="Arial Narrow" w:cs="Arial"/>
          <w:sz w:val="26"/>
          <w:szCs w:val="26"/>
        </w:rPr>
      </w:pPr>
    </w:p>
    <w:p w14:paraId="7E356F0D" w14:textId="0ED2BB6A" w:rsidR="00901AD8" w:rsidRPr="00B473AA" w:rsidRDefault="00C9692E" w:rsidP="00B473AA">
      <w:pPr>
        <w:shd w:val="clear" w:color="auto" w:fill="FFFFFF"/>
        <w:tabs>
          <w:tab w:val="left" w:pos="5197"/>
        </w:tabs>
        <w:spacing w:line="288" w:lineRule="auto"/>
        <w:ind w:firstLine="851"/>
        <w:jc w:val="both"/>
        <w:rPr>
          <w:rFonts w:ascii="Arial Narrow" w:hAnsi="Arial Narrow" w:cs="Arial"/>
          <w:color w:val="000000"/>
          <w:sz w:val="26"/>
          <w:szCs w:val="26"/>
          <w:lang w:eastAsia="es-CO"/>
        </w:rPr>
      </w:pPr>
      <w:r w:rsidRPr="00B473AA">
        <w:rPr>
          <w:rFonts w:ascii="Arial Narrow" w:hAnsi="Arial Narrow" w:cs="Arial"/>
          <w:color w:val="000000"/>
          <w:sz w:val="26"/>
          <w:szCs w:val="26"/>
          <w:lang w:eastAsia="es-CO"/>
        </w:rPr>
        <w:t xml:space="preserve">Para resolver </w:t>
      </w:r>
      <w:r w:rsidR="00901AD8" w:rsidRPr="00B473AA">
        <w:rPr>
          <w:rFonts w:ascii="Arial Narrow" w:hAnsi="Arial Narrow" w:cs="Arial"/>
          <w:color w:val="000000"/>
          <w:sz w:val="26"/>
          <w:szCs w:val="26"/>
          <w:lang w:eastAsia="es-CO"/>
        </w:rPr>
        <w:t xml:space="preserve">el </w:t>
      </w:r>
      <w:r w:rsidR="00CE57DA" w:rsidRPr="00B473AA">
        <w:rPr>
          <w:rFonts w:ascii="Arial Narrow" w:hAnsi="Arial Narrow" w:cs="Arial"/>
          <w:color w:val="000000"/>
          <w:sz w:val="26"/>
          <w:szCs w:val="26"/>
          <w:lang w:eastAsia="es-CO"/>
        </w:rPr>
        <w:t>recurso de apelación</w:t>
      </w:r>
      <w:r w:rsidR="003B3D88" w:rsidRPr="00B473AA">
        <w:rPr>
          <w:rFonts w:ascii="Arial Narrow" w:hAnsi="Arial Narrow" w:cs="Arial"/>
          <w:color w:val="000000"/>
          <w:sz w:val="26"/>
          <w:szCs w:val="26"/>
          <w:lang w:eastAsia="es-CO"/>
        </w:rPr>
        <w:t xml:space="preserve">, </w:t>
      </w:r>
      <w:r w:rsidR="00EC442D" w:rsidRPr="00B473AA">
        <w:rPr>
          <w:rFonts w:ascii="Arial Narrow" w:hAnsi="Arial Narrow" w:cs="Arial"/>
          <w:color w:val="000000"/>
          <w:sz w:val="26"/>
          <w:szCs w:val="26"/>
          <w:lang w:eastAsia="es-CO"/>
        </w:rPr>
        <w:t>la Corporación planteará</w:t>
      </w:r>
      <w:r w:rsidR="00901AD8" w:rsidRPr="00B473AA">
        <w:rPr>
          <w:rFonts w:ascii="Arial Narrow" w:hAnsi="Arial Narrow" w:cs="Arial"/>
          <w:color w:val="000000"/>
          <w:sz w:val="26"/>
          <w:szCs w:val="26"/>
          <w:lang w:eastAsia="es-CO"/>
        </w:rPr>
        <w:t xml:space="preserve"> </w:t>
      </w:r>
      <w:r w:rsidR="004E5A75" w:rsidRPr="00B473AA">
        <w:rPr>
          <w:rFonts w:ascii="Arial Narrow" w:hAnsi="Arial Narrow" w:cs="Arial"/>
          <w:color w:val="000000"/>
          <w:sz w:val="26"/>
          <w:szCs w:val="26"/>
          <w:lang w:eastAsia="es-CO"/>
        </w:rPr>
        <w:t>los</w:t>
      </w:r>
      <w:r w:rsidR="00901AD8" w:rsidRPr="00B473AA">
        <w:rPr>
          <w:rFonts w:ascii="Arial Narrow" w:hAnsi="Arial Narrow" w:cs="Arial"/>
          <w:color w:val="000000"/>
          <w:sz w:val="26"/>
          <w:szCs w:val="26"/>
          <w:lang w:eastAsia="es-CO"/>
        </w:rPr>
        <w:t xml:space="preserve"> siguiente</w:t>
      </w:r>
      <w:r w:rsidR="004E5A75" w:rsidRPr="00B473AA">
        <w:rPr>
          <w:rFonts w:ascii="Arial Narrow" w:hAnsi="Arial Narrow" w:cs="Arial"/>
          <w:color w:val="000000"/>
          <w:sz w:val="26"/>
          <w:szCs w:val="26"/>
          <w:lang w:eastAsia="es-CO"/>
        </w:rPr>
        <w:t>s</w:t>
      </w:r>
      <w:r w:rsidR="00901AD8" w:rsidRPr="00B473AA">
        <w:rPr>
          <w:rFonts w:ascii="Arial Narrow" w:hAnsi="Arial Narrow" w:cs="Arial"/>
          <w:color w:val="000000"/>
          <w:sz w:val="26"/>
          <w:szCs w:val="26"/>
          <w:lang w:eastAsia="es-CO"/>
        </w:rPr>
        <w:t xml:space="preserve"> interrogante</w:t>
      </w:r>
      <w:r w:rsidR="004E5A75" w:rsidRPr="00B473AA">
        <w:rPr>
          <w:rFonts w:ascii="Arial Narrow" w:hAnsi="Arial Narrow" w:cs="Arial"/>
          <w:color w:val="000000"/>
          <w:sz w:val="26"/>
          <w:szCs w:val="26"/>
          <w:lang w:eastAsia="es-CO"/>
        </w:rPr>
        <w:t>s</w:t>
      </w:r>
      <w:r w:rsidR="00901AD8" w:rsidRPr="00B473AA">
        <w:rPr>
          <w:rFonts w:ascii="Arial Narrow" w:hAnsi="Arial Narrow" w:cs="Arial"/>
          <w:color w:val="000000"/>
          <w:sz w:val="26"/>
          <w:szCs w:val="26"/>
          <w:lang w:eastAsia="es-CO"/>
        </w:rPr>
        <w:t xml:space="preserve"> jurídico</w:t>
      </w:r>
      <w:r w:rsidR="004E5A75" w:rsidRPr="00B473AA">
        <w:rPr>
          <w:rFonts w:ascii="Arial Narrow" w:hAnsi="Arial Narrow" w:cs="Arial"/>
          <w:color w:val="000000"/>
          <w:sz w:val="26"/>
          <w:szCs w:val="26"/>
          <w:lang w:eastAsia="es-CO"/>
        </w:rPr>
        <w:t>s</w:t>
      </w:r>
      <w:r w:rsidR="00901AD8" w:rsidRPr="00B473AA">
        <w:rPr>
          <w:rFonts w:ascii="Arial Narrow" w:hAnsi="Arial Narrow" w:cs="Arial"/>
          <w:color w:val="000000"/>
          <w:sz w:val="26"/>
          <w:szCs w:val="26"/>
          <w:lang w:eastAsia="es-CO"/>
        </w:rPr>
        <w:t>.</w:t>
      </w:r>
    </w:p>
    <w:p w14:paraId="299C9AFF" w14:textId="77777777" w:rsidR="005B6456" w:rsidRPr="00B473AA" w:rsidRDefault="005B6456" w:rsidP="00B473AA">
      <w:pPr>
        <w:spacing w:line="288" w:lineRule="auto"/>
        <w:ind w:firstLine="851"/>
        <w:jc w:val="both"/>
        <w:rPr>
          <w:rFonts w:ascii="Arial Narrow" w:hAnsi="Arial Narrow" w:cs="Arial"/>
          <w:i/>
          <w:color w:val="000000"/>
          <w:sz w:val="26"/>
          <w:szCs w:val="26"/>
          <w:lang w:eastAsia="es-CO"/>
        </w:rPr>
      </w:pPr>
    </w:p>
    <w:p w14:paraId="3EB720B4" w14:textId="0ABABD72" w:rsidR="00CE57DA" w:rsidRPr="00B473AA" w:rsidRDefault="00CE57DA" w:rsidP="00B473AA">
      <w:pPr>
        <w:spacing w:line="288" w:lineRule="auto"/>
        <w:ind w:firstLine="851"/>
        <w:jc w:val="both"/>
        <w:rPr>
          <w:rFonts w:ascii="Arial Narrow" w:hAnsi="Arial Narrow" w:cs="Arial"/>
          <w:i/>
          <w:color w:val="000000"/>
          <w:sz w:val="26"/>
          <w:szCs w:val="26"/>
          <w:lang w:eastAsia="es-CO"/>
        </w:rPr>
      </w:pPr>
      <w:r w:rsidRPr="00B473AA">
        <w:rPr>
          <w:rFonts w:ascii="Arial Narrow" w:hAnsi="Arial Narrow" w:cs="Arial"/>
          <w:i/>
          <w:color w:val="000000"/>
          <w:sz w:val="26"/>
          <w:szCs w:val="26"/>
          <w:lang w:eastAsia="es-CO"/>
        </w:rPr>
        <w:t xml:space="preserve">¿Existió entre el señor </w:t>
      </w:r>
      <w:r w:rsidR="00F45858" w:rsidRPr="00B473AA">
        <w:rPr>
          <w:rFonts w:ascii="Arial Narrow" w:hAnsi="Arial Narrow" w:cs="Arial"/>
          <w:i/>
          <w:sz w:val="26"/>
          <w:szCs w:val="26"/>
        </w:rPr>
        <w:t>Ramiro Cubillos Ospina y el Conjunto Residencial y Comercial Pinares de Aragón P.H.</w:t>
      </w:r>
      <w:r w:rsidRPr="00B473AA">
        <w:rPr>
          <w:rFonts w:ascii="Arial Narrow" w:hAnsi="Arial Narrow" w:cs="Arial"/>
          <w:i/>
          <w:color w:val="000000"/>
          <w:sz w:val="26"/>
          <w:szCs w:val="26"/>
          <w:lang w:eastAsia="es-CO"/>
        </w:rPr>
        <w:t xml:space="preserve"> un contrato de trabajo</w:t>
      </w:r>
      <w:r w:rsidR="00F45858" w:rsidRPr="00B473AA">
        <w:rPr>
          <w:rFonts w:ascii="Arial Narrow" w:hAnsi="Arial Narrow" w:cs="Arial"/>
          <w:i/>
          <w:color w:val="000000"/>
          <w:sz w:val="26"/>
          <w:szCs w:val="26"/>
          <w:lang w:eastAsia="es-CO"/>
        </w:rPr>
        <w:t xml:space="preserve"> continuo e ininterrumpido desde el </w:t>
      </w:r>
      <w:r w:rsidR="00F45858" w:rsidRPr="00B473AA">
        <w:rPr>
          <w:rFonts w:ascii="Arial Narrow" w:hAnsi="Arial Narrow" w:cs="Arial"/>
          <w:i/>
          <w:sz w:val="26"/>
          <w:szCs w:val="26"/>
        </w:rPr>
        <w:t>3 de abril y 1º de diciembre de 2014</w:t>
      </w:r>
      <w:r w:rsidRPr="00B473AA">
        <w:rPr>
          <w:rFonts w:ascii="Arial Narrow" w:hAnsi="Arial Narrow" w:cs="Arial"/>
          <w:i/>
          <w:color w:val="000000"/>
          <w:sz w:val="26"/>
          <w:szCs w:val="26"/>
          <w:lang w:eastAsia="es-CO"/>
        </w:rPr>
        <w:t xml:space="preserve">? </w:t>
      </w:r>
    </w:p>
    <w:p w14:paraId="126E5CAE" w14:textId="77777777" w:rsidR="00CE57DA" w:rsidRPr="00B473AA" w:rsidRDefault="00CE57DA" w:rsidP="00B473AA">
      <w:pPr>
        <w:pStyle w:val="Sinespaciado"/>
        <w:spacing w:line="288" w:lineRule="auto"/>
        <w:rPr>
          <w:rFonts w:ascii="Arial Narrow" w:hAnsi="Arial Narrow" w:cs="Arial"/>
          <w:sz w:val="26"/>
          <w:szCs w:val="26"/>
          <w:lang w:val="es-ES"/>
        </w:rPr>
      </w:pPr>
    </w:p>
    <w:p w14:paraId="3A6A0A49" w14:textId="5ABD2446" w:rsidR="00F45858" w:rsidRPr="00B473AA" w:rsidRDefault="00F45858" w:rsidP="00B473AA">
      <w:pPr>
        <w:spacing w:line="288" w:lineRule="auto"/>
        <w:ind w:firstLine="851"/>
        <w:jc w:val="both"/>
        <w:rPr>
          <w:rFonts w:ascii="Arial Narrow" w:hAnsi="Arial Narrow" w:cs="Arial"/>
          <w:i/>
          <w:sz w:val="26"/>
          <w:szCs w:val="26"/>
          <w:lang w:val="es-ES"/>
        </w:rPr>
      </w:pPr>
      <w:r w:rsidRPr="00B473AA">
        <w:rPr>
          <w:rFonts w:ascii="Arial Narrow" w:hAnsi="Arial Narrow" w:cs="Arial"/>
          <w:sz w:val="26"/>
          <w:szCs w:val="26"/>
          <w:lang w:val="es-ES"/>
        </w:rPr>
        <w:t>Por otro lado</w:t>
      </w:r>
      <w:r w:rsidRPr="00B473AA">
        <w:rPr>
          <w:rFonts w:ascii="Arial Narrow" w:hAnsi="Arial Narrow" w:cs="Arial"/>
          <w:i/>
          <w:sz w:val="26"/>
          <w:szCs w:val="26"/>
          <w:lang w:val="es-ES"/>
        </w:rPr>
        <w:t xml:space="preserve"> ¿</w:t>
      </w:r>
      <w:r w:rsidR="0090118D" w:rsidRPr="00B473AA">
        <w:rPr>
          <w:rFonts w:ascii="Arial Narrow" w:hAnsi="Arial Narrow" w:cs="Arial"/>
          <w:i/>
          <w:sz w:val="26"/>
          <w:szCs w:val="26"/>
        </w:rPr>
        <w:t xml:space="preserve">Resulta procedente exonerar de la condena en costas procesales al </w:t>
      </w:r>
      <w:r w:rsidRPr="00B473AA">
        <w:rPr>
          <w:rFonts w:ascii="Arial Narrow" w:hAnsi="Arial Narrow" w:cs="Arial"/>
          <w:i/>
          <w:sz w:val="26"/>
          <w:szCs w:val="26"/>
          <w:lang w:val="es-ES"/>
        </w:rPr>
        <w:t>Conjunto Cerrado Portón de Santa Cruz P.H.?</w:t>
      </w:r>
    </w:p>
    <w:p w14:paraId="77AFFA75" w14:textId="77777777" w:rsidR="00C9692E" w:rsidRPr="00B473AA" w:rsidRDefault="00C9692E" w:rsidP="00B473AA">
      <w:pPr>
        <w:shd w:val="clear" w:color="auto" w:fill="FFFFFF"/>
        <w:tabs>
          <w:tab w:val="left" w:pos="5197"/>
        </w:tabs>
        <w:spacing w:line="288" w:lineRule="auto"/>
        <w:ind w:firstLine="851"/>
        <w:jc w:val="both"/>
        <w:rPr>
          <w:rFonts w:ascii="Arial Narrow" w:hAnsi="Arial Narrow" w:cs="Arial"/>
          <w:i/>
          <w:color w:val="000000"/>
          <w:sz w:val="26"/>
          <w:szCs w:val="26"/>
          <w:lang w:eastAsia="es-CO"/>
        </w:rPr>
      </w:pPr>
    </w:p>
    <w:p w14:paraId="35285024" w14:textId="77777777" w:rsidR="00181D67" w:rsidRPr="00B473AA" w:rsidRDefault="00181D67" w:rsidP="00B473AA">
      <w:pPr>
        <w:pStyle w:val="Sinespaciado"/>
        <w:spacing w:line="288" w:lineRule="auto"/>
        <w:ind w:firstLine="708"/>
        <w:jc w:val="both"/>
        <w:rPr>
          <w:rFonts w:ascii="Arial Narrow" w:hAnsi="Arial Narrow" w:cs="Arial"/>
          <w:b/>
          <w:i/>
          <w:sz w:val="26"/>
          <w:szCs w:val="26"/>
          <w:lang w:eastAsia="en-US"/>
        </w:rPr>
      </w:pPr>
      <w:r w:rsidRPr="00B473AA">
        <w:rPr>
          <w:rFonts w:ascii="Arial Narrow" w:hAnsi="Arial Narrow" w:cs="Arial"/>
          <w:b/>
          <w:i/>
          <w:sz w:val="26"/>
          <w:szCs w:val="26"/>
          <w:lang w:eastAsia="en-US"/>
        </w:rPr>
        <w:t>Desenvolvimiento de la problemática planteada</w:t>
      </w:r>
    </w:p>
    <w:p w14:paraId="3098E43E" w14:textId="77777777" w:rsidR="007F3D2A" w:rsidRPr="00B473AA" w:rsidRDefault="007F3D2A" w:rsidP="00B473AA">
      <w:pPr>
        <w:pStyle w:val="Sinespaciado"/>
        <w:spacing w:line="288" w:lineRule="auto"/>
        <w:ind w:firstLine="708"/>
        <w:jc w:val="both"/>
        <w:rPr>
          <w:rFonts w:ascii="Arial Narrow" w:hAnsi="Arial Narrow" w:cs="Arial"/>
          <w:b/>
          <w:i/>
          <w:sz w:val="26"/>
          <w:szCs w:val="26"/>
          <w:lang w:eastAsia="en-US"/>
        </w:rPr>
      </w:pPr>
    </w:p>
    <w:p w14:paraId="21227AA9" w14:textId="77777777" w:rsidR="00623C5B" w:rsidRPr="00B473AA" w:rsidRDefault="00623C5B" w:rsidP="00B473AA">
      <w:pPr>
        <w:spacing w:line="288" w:lineRule="auto"/>
        <w:ind w:firstLine="851"/>
        <w:jc w:val="both"/>
        <w:rPr>
          <w:rFonts w:ascii="Arial Narrow" w:hAnsi="Arial Narrow" w:cs="Arial"/>
          <w:sz w:val="26"/>
          <w:szCs w:val="26"/>
        </w:rPr>
      </w:pPr>
      <w:r w:rsidRPr="00B473AA">
        <w:rPr>
          <w:rFonts w:ascii="Arial Narrow" w:hAnsi="Arial Narrow" w:cs="Arial"/>
          <w:sz w:val="26"/>
          <w:szCs w:val="26"/>
        </w:rPr>
        <w:t xml:space="preserve">Concebidos los elementos que estructuran el contrato de trabajo, a saber: prestación personal del servicio, subordinación y salario (artículo 23 C.S.T.),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sin que su contradictor (a) contra-pruebe con éxito, que esa relación ha sido </w:t>
      </w:r>
      <w:r w:rsidRPr="00B473AA">
        <w:rPr>
          <w:rFonts w:ascii="Arial Narrow" w:hAnsi="Arial Narrow" w:cs="Arial"/>
          <w:sz w:val="26"/>
          <w:szCs w:val="26"/>
        </w:rPr>
        <w:lastRenderedPageBreak/>
        <w:t>gobernada por otro tipo de contrato, naturalmente ajeno al disciplinado en la legislación del trabajo.</w:t>
      </w:r>
    </w:p>
    <w:p w14:paraId="42C857E5" w14:textId="77777777" w:rsidR="00623C5B" w:rsidRPr="00B473AA" w:rsidRDefault="00623C5B" w:rsidP="00B473AA">
      <w:pPr>
        <w:pStyle w:val="Sinespaciado"/>
        <w:spacing w:line="288" w:lineRule="auto"/>
        <w:rPr>
          <w:rFonts w:ascii="Arial Narrow" w:hAnsi="Arial Narrow" w:cs="Arial"/>
          <w:sz w:val="26"/>
          <w:szCs w:val="26"/>
        </w:rPr>
      </w:pPr>
    </w:p>
    <w:p w14:paraId="1AE0D65E" w14:textId="77777777" w:rsidR="00623C5B" w:rsidRPr="00B473AA" w:rsidRDefault="00623C5B" w:rsidP="00B473AA">
      <w:pPr>
        <w:spacing w:line="288" w:lineRule="auto"/>
        <w:ind w:firstLine="851"/>
        <w:jc w:val="both"/>
        <w:rPr>
          <w:rFonts w:ascii="Arial Narrow" w:hAnsi="Arial Narrow" w:cs="Arial"/>
          <w:sz w:val="26"/>
          <w:szCs w:val="26"/>
        </w:rPr>
      </w:pPr>
      <w:r w:rsidRPr="00B473AA">
        <w:rPr>
          <w:rFonts w:ascii="Arial Narrow" w:hAnsi="Arial Narrow" w:cs="Arial"/>
          <w:sz w:val="26"/>
          <w:szCs w:val="26"/>
        </w:rPr>
        <w:t>En general, la mencionada protección o garantía Constitucional y Legal se extiende a la contemplación fáctica en que se ha enmarcado la prestación del servicio, en orden a privilegiar la realidad sobre las formas, en que aquella se ha desarrollado (art. 53 C.P.), y que no se distorsione la figura del contrato de trabajo, mediante la introducción, en apariencia, de otras modalidades con la exclusiva finalidad de evadir el cumplimiento de las obligaciones propias de aquel nexo contractual.</w:t>
      </w:r>
    </w:p>
    <w:p w14:paraId="3E8C9663" w14:textId="77777777" w:rsidR="00623C5B" w:rsidRPr="00B473AA" w:rsidRDefault="00623C5B" w:rsidP="00B473AA">
      <w:pPr>
        <w:spacing w:line="288" w:lineRule="auto"/>
        <w:ind w:firstLine="851"/>
        <w:jc w:val="both"/>
        <w:rPr>
          <w:rFonts w:ascii="Arial Narrow" w:hAnsi="Arial Narrow" w:cs="Arial"/>
          <w:sz w:val="26"/>
          <w:szCs w:val="26"/>
        </w:rPr>
      </w:pPr>
    </w:p>
    <w:p w14:paraId="32721D52" w14:textId="77777777" w:rsidR="00623C5B" w:rsidRPr="00B473AA" w:rsidRDefault="00623C5B" w:rsidP="00B473AA">
      <w:pPr>
        <w:pStyle w:val="Sinespaciado"/>
        <w:spacing w:line="288" w:lineRule="auto"/>
        <w:ind w:firstLine="708"/>
        <w:jc w:val="both"/>
        <w:rPr>
          <w:rFonts w:ascii="Arial Narrow" w:hAnsi="Arial Narrow" w:cs="Arial"/>
          <w:sz w:val="26"/>
          <w:szCs w:val="26"/>
          <w:lang w:eastAsia="en-US"/>
        </w:rPr>
      </w:pPr>
      <w:r w:rsidRPr="00B473AA">
        <w:rPr>
          <w:rFonts w:ascii="Arial Narrow" w:hAnsi="Arial Narrow" w:cs="Arial"/>
          <w:sz w:val="26"/>
          <w:szCs w:val="26"/>
          <w:lang w:eastAsia="en-US"/>
        </w:rPr>
        <w:t>Uno de los elementos esenciales que sustentan la existencia de un contrato de trabajo, es la subordinación (art. 23 CST),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contrato en las condiciones fijadas, siempre que las mismas estén dentro del marco de la dignidad humana.</w:t>
      </w:r>
    </w:p>
    <w:p w14:paraId="3BB5D226" w14:textId="77777777" w:rsidR="00CE57DA" w:rsidRPr="00B473AA" w:rsidRDefault="00CE57DA" w:rsidP="00B473AA">
      <w:pPr>
        <w:pStyle w:val="Sinespaciado"/>
        <w:spacing w:line="288" w:lineRule="auto"/>
        <w:ind w:firstLine="708"/>
        <w:jc w:val="both"/>
        <w:rPr>
          <w:rFonts w:ascii="Arial Narrow" w:hAnsi="Arial Narrow" w:cs="Arial"/>
          <w:sz w:val="26"/>
          <w:szCs w:val="26"/>
          <w:lang w:eastAsia="en-US"/>
        </w:rPr>
      </w:pPr>
    </w:p>
    <w:p w14:paraId="07DC105B" w14:textId="50248023" w:rsidR="00EB54C4" w:rsidRPr="00B473AA" w:rsidRDefault="00B23757" w:rsidP="00B473AA">
      <w:pPr>
        <w:pStyle w:val="Sinespaciado"/>
        <w:spacing w:line="288" w:lineRule="auto"/>
        <w:ind w:firstLine="708"/>
        <w:jc w:val="both"/>
        <w:rPr>
          <w:rFonts w:ascii="Arial Narrow" w:hAnsi="Arial Narrow" w:cs="Arial"/>
          <w:i/>
          <w:sz w:val="26"/>
          <w:szCs w:val="26"/>
          <w:lang w:eastAsia="en-US"/>
        </w:rPr>
      </w:pPr>
      <w:r w:rsidRPr="00B473AA">
        <w:rPr>
          <w:rFonts w:ascii="Arial Narrow" w:hAnsi="Arial Narrow" w:cs="Arial"/>
          <w:sz w:val="26"/>
          <w:szCs w:val="26"/>
          <w:lang w:eastAsia="en-US"/>
        </w:rPr>
        <w:t xml:space="preserve">Ahora bien, la normatividad laboral ha dispuesto que </w:t>
      </w:r>
      <w:r w:rsidR="00623C5B" w:rsidRPr="00B473AA">
        <w:rPr>
          <w:rFonts w:ascii="Arial Narrow" w:hAnsi="Arial Narrow" w:cs="Arial"/>
          <w:sz w:val="26"/>
          <w:szCs w:val="26"/>
          <w:lang w:eastAsia="en-US"/>
        </w:rPr>
        <w:t xml:space="preserve">el </w:t>
      </w:r>
      <w:r w:rsidR="006A6FCA" w:rsidRPr="00B473AA">
        <w:rPr>
          <w:rFonts w:ascii="Arial Narrow" w:hAnsi="Arial Narrow" w:cs="Arial"/>
          <w:sz w:val="26"/>
          <w:szCs w:val="26"/>
          <w:lang w:eastAsia="en-US"/>
        </w:rPr>
        <w:t xml:space="preserve">trabajador </w:t>
      </w:r>
      <w:r w:rsidR="00623C5B" w:rsidRPr="00B473AA">
        <w:rPr>
          <w:rFonts w:ascii="Arial Narrow" w:hAnsi="Arial Narrow" w:cs="Arial"/>
          <w:sz w:val="26"/>
          <w:szCs w:val="26"/>
          <w:lang w:eastAsia="en-US"/>
        </w:rPr>
        <w:t xml:space="preserve">debe </w:t>
      </w:r>
      <w:r w:rsidR="006A6FCA" w:rsidRPr="00B473AA">
        <w:rPr>
          <w:rFonts w:ascii="Arial Narrow" w:hAnsi="Arial Narrow" w:cs="Arial"/>
          <w:sz w:val="26"/>
          <w:szCs w:val="26"/>
          <w:lang w:eastAsia="en-US"/>
        </w:rPr>
        <w:t xml:space="preserve">cumplir </w:t>
      </w:r>
      <w:r w:rsidR="00623C5B" w:rsidRPr="00B473AA">
        <w:rPr>
          <w:rFonts w:ascii="Arial Narrow" w:hAnsi="Arial Narrow" w:cs="Arial"/>
          <w:sz w:val="26"/>
          <w:szCs w:val="26"/>
          <w:lang w:eastAsia="en-US"/>
        </w:rPr>
        <w:t xml:space="preserve">con </w:t>
      </w:r>
      <w:r w:rsidR="006A6FCA" w:rsidRPr="00B473AA">
        <w:rPr>
          <w:rFonts w:ascii="Arial Narrow" w:hAnsi="Arial Narrow" w:cs="Arial"/>
          <w:sz w:val="26"/>
          <w:szCs w:val="26"/>
          <w:lang w:eastAsia="en-US"/>
        </w:rPr>
        <w:t xml:space="preserve">otras cargas probatorias, por ejemplo, </w:t>
      </w:r>
      <w:r w:rsidR="00C37D62" w:rsidRPr="00B473AA">
        <w:rPr>
          <w:rFonts w:ascii="Arial Narrow" w:hAnsi="Arial Narrow" w:cs="Arial"/>
          <w:sz w:val="26"/>
          <w:szCs w:val="26"/>
          <w:lang w:eastAsia="en-US"/>
        </w:rPr>
        <w:t>demostrar</w:t>
      </w:r>
      <w:r w:rsidR="00D966CF" w:rsidRPr="00B473AA">
        <w:rPr>
          <w:rFonts w:ascii="Arial Narrow" w:hAnsi="Arial Narrow" w:cs="Arial"/>
          <w:sz w:val="26"/>
          <w:szCs w:val="26"/>
          <w:lang w:eastAsia="en-US"/>
        </w:rPr>
        <w:t xml:space="preserve"> que</w:t>
      </w:r>
      <w:r w:rsidR="00C37D62" w:rsidRPr="00B473AA">
        <w:rPr>
          <w:rFonts w:ascii="Arial Narrow" w:hAnsi="Arial Narrow" w:cs="Arial"/>
          <w:sz w:val="26"/>
          <w:szCs w:val="26"/>
          <w:lang w:eastAsia="en-US"/>
        </w:rPr>
        <w:t xml:space="preserve"> </w:t>
      </w:r>
      <w:r w:rsidR="0091051E" w:rsidRPr="00B473AA">
        <w:rPr>
          <w:rFonts w:ascii="Arial Narrow" w:hAnsi="Arial Narrow" w:cs="Arial"/>
          <w:sz w:val="26"/>
          <w:szCs w:val="26"/>
          <w:lang w:eastAsia="en-US"/>
        </w:rPr>
        <w:t xml:space="preserve">la persona llamada a juicio, es quien está </w:t>
      </w:r>
      <w:r w:rsidR="00C37D62" w:rsidRPr="00B473AA">
        <w:rPr>
          <w:rFonts w:ascii="Arial Narrow" w:hAnsi="Arial Narrow" w:cs="Arial"/>
          <w:sz w:val="26"/>
          <w:szCs w:val="26"/>
          <w:lang w:eastAsia="en-US"/>
        </w:rPr>
        <w:t xml:space="preserve">llamado a responder por esas obligaciones laborales </w:t>
      </w:r>
      <w:r w:rsidR="0091051E" w:rsidRPr="00B473AA">
        <w:rPr>
          <w:rFonts w:ascii="Arial Narrow" w:hAnsi="Arial Narrow" w:cs="Arial"/>
          <w:sz w:val="26"/>
          <w:szCs w:val="26"/>
          <w:lang w:eastAsia="en-US"/>
        </w:rPr>
        <w:t xml:space="preserve">insolutas, así mismo, </w:t>
      </w:r>
      <w:r w:rsidR="00C37D62" w:rsidRPr="00B473AA">
        <w:rPr>
          <w:rFonts w:ascii="Arial Narrow" w:hAnsi="Arial Narrow" w:cs="Arial"/>
          <w:sz w:val="26"/>
          <w:szCs w:val="26"/>
          <w:lang w:eastAsia="en-US"/>
        </w:rPr>
        <w:t>le incumbe</w:t>
      </w:r>
      <w:r w:rsidR="00045F1E" w:rsidRPr="00B473AA">
        <w:rPr>
          <w:rFonts w:ascii="Arial Narrow" w:hAnsi="Arial Narrow" w:cs="Arial"/>
          <w:sz w:val="26"/>
          <w:szCs w:val="26"/>
          <w:lang w:eastAsia="en-US"/>
        </w:rPr>
        <w:t xml:space="preserve"> demostrar que tal servicio personal se cumplió entre determinados hitos temporales</w:t>
      </w:r>
      <w:r w:rsidR="006A6FCA" w:rsidRPr="00B473AA">
        <w:rPr>
          <w:rFonts w:ascii="Arial Narrow" w:hAnsi="Arial Narrow" w:cs="Arial"/>
          <w:sz w:val="26"/>
          <w:szCs w:val="26"/>
          <w:lang w:eastAsia="en-US"/>
        </w:rPr>
        <w:t xml:space="preserve">, o </w:t>
      </w:r>
      <w:r w:rsidR="00045F1E" w:rsidRPr="00B473AA">
        <w:rPr>
          <w:rFonts w:ascii="Arial Narrow" w:hAnsi="Arial Narrow" w:cs="Arial"/>
          <w:sz w:val="26"/>
          <w:szCs w:val="26"/>
          <w:lang w:eastAsia="en-US"/>
        </w:rPr>
        <w:t>la jornada suplementaria laborada, o los dominicales y feriados servidos</w:t>
      </w:r>
      <w:r w:rsidR="006A6FCA" w:rsidRPr="00B473AA">
        <w:rPr>
          <w:rFonts w:ascii="Arial Narrow" w:hAnsi="Arial Narrow" w:cs="Arial"/>
          <w:sz w:val="26"/>
          <w:szCs w:val="26"/>
          <w:lang w:eastAsia="en-US"/>
        </w:rPr>
        <w:t xml:space="preserve">, entre otros; así </w:t>
      </w:r>
      <w:r w:rsidR="00DD2BE7" w:rsidRPr="00B473AA">
        <w:rPr>
          <w:rFonts w:ascii="Arial Narrow" w:hAnsi="Arial Narrow" w:cs="Arial"/>
          <w:sz w:val="26"/>
          <w:szCs w:val="26"/>
          <w:lang w:eastAsia="en-US"/>
        </w:rPr>
        <w:t>se ha decantado con suficiente claridad por la jurisprudencia del órgano de cierre</w:t>
      </w:r>
      <w:r w:rsidR="00434A0D" w:rsidRPr="00B473AA">
        <w:rPr>
          <w:rFonts w:ascii="Arial Narrow" w:hAnsi="Arial Narrow" w:cs="Arial"/>
          <w:sz w:val="26"/>
          <w:szCs w:val="26"/>
          <w:lang w:eastAsia="en-US"/>
        </w:rPr>
        <w:t xml:space="preserve"> de la </w:t>
      </w:r>
      <w:r w:rsidR="00623C5B" w:rsidRPr="00B473AA">
        <w:rPr>
          <w:rFonts w:ascii="Arial Narrow" w:hAnsi="Arial Narrow" w:cs="Arial"/>
          <w:sz w:val="26"/>
          <w:szCs w:val="26"/>
          <w:lang w:eastAsia="en-US"/>
        </w:rPr>
        <w:t>especialidad</w:t>
      </w:r>
      <w:r w:rsidR="00434A0D" w:rsidRPr="00B473AA">
        <w:rPr>
          <w:rFonts w:ascii="Arial Narrow" w:hAnsi="Arial Narrow" w:cs="Arial"/>
          <w:sz w:val="26"/>
          <w:szCs w:val="26"/>
          <w:lang w:eastAsia="en-US"/>
        </w:rPr>
        <w:t xml:space="preserve"> laboral</w:t>
      </w:r>
      <w:r w:rsidR="006A6FCA" w:rsidRPr="00B473AA">
        <w:rPr>
          <w:rFonts w:ascii="Arial Narrow" w:hAnsi="Arial Narrow" w:cs="Arial"/>
          <w:sz w:val="26"/>
          <w:szCs w:val="26"/>
          <w:lang w:eastAsia="en-US"/>
        </w:rPr>
        <w:t xml:space="preserve">. </w:t>
      </w:r>
    </w:p>
    <w:p w14:paraId="1E67518D" w14:textId="77777777" w:rsidR="00B23757" w:rsidRPr="00B473AA" w:rsidRDefault="00B23757" w:rsidP="00B473AA">
      <w:pPr>
        <w:pStyle w:val="Sinespaciado"/>
        <w:spacing w:line="288" w:lineRule="auto"/>
        <w:ind w:firstLine="708"/>
        <w:jc w:val="both"/>
        <w:rPr>
          <w:rFonts w:ascii="Arial Narrow" w:hAnsi="Arial Narrow" w:cs="Arial"/>
          <w:sz w:val="26"/>
          <w:szCs w:val="26"/>
          <w:lang w:eastAsia="en-US"/>
        </w:rPr>
      </w:pPr>
    </w:p>
    <w:p w14:paraId="0B18BB65" w14:textId="77777777" w:rsidR="00EB54C4" w:rsidRPr="00B473AA" w:rsidRDefault="00EB54C4" w:rsidP="00B473AA">
      <w:pPr>
        <w:pStyle w:val="Sinespaciado"/>
        <w:spacing w:line="288" w:lineRule="auto"/>
        <w:ind w:firstLine="708"/>
        <w:jc w:val="both"/>
        <w:rPr>
          <w:rFonts w:ascii="Arial Narrow" w:hAnsi="Arial Narrow" w:cs="Arial"/>
          <w:sz w:val="26"/>
          <w:szCs w:val="26"/>
          <w:lang w:eastAsia="en-US"/>
        </w:rPr>
      </w:pPr>
      <w:r w:rsidRPr="00B473AA">
        <w:rPr>
          <w:rFonts w:ascii="Arial Narrow" w:hAnsi="Arial Narrow" w:cs="Arial"/>
          <w:sz w:val="26"/>
          <w:szCs w:val="26"/>
          <w:lang w:eastAsia="en-US"/>
        </w:rPr>
        <w:t>Fijados con precisión los de</w:t>
      </w:r>
      <w:r w:rsidR="0091051E" w:rsidRPr="00B473AA">
        <w:rPr>
          <w:rFonts w:ascii="Arial Narrow" w:hAnsi="Arial Narrow" w:cs="Arial"/>
          <w:sz w:val="26"/>
          <w:szCs w:val="26"/>
          <w:lang w:eastAsia="en-US"/>
        </w:rPr>
        <w:t xml:space="preserve">beres probatorios que atañen al trabajador y al presunto empleador, </w:t>
      </w:r>
      <w:r w:rsidR="006F5FE2" w:rsidRPr="00B473AA">
        <w:rPr>
          <w:rFonts w:ascii="Arial Narrow" w:hAnsi="Arial Narrow" w:cs="Arial"/>
          <w:sz w:val="26"/>
          <w:szCs w:val="26"/>
          <w:lang w:eastAsia="en-US"/>
        </w:rPr>
        <w:t xml:space="preserve">debe pasar a estudiarse </w:t>
      </w:r>
      <w:r w:rsidRPr="00B473AA">
        <w:rPr>
          <w:rFonts w:ascii="Arial Narrow" w:hAnsi="Arial Narrow" w:cs="Arial"/>
          <w:sz w:val="26"/>
          <w:szCs w:val="26"/>
          <w:lang w:eastAsia="en-US"/>
        </w:rPr>
        <w:t xml:space="preserve">el caso puntual </w:t>
      </w:r>
      <w:r w:rsidR="006F5FE2" w:rsidRPr="00B473AA">
        <w:rPr>
          <w:rFonts w:ascii="Arial Narrow" w:hAnsi="Arial Narrow" w:cs="Arial"/>
          <w:sz w:val="26"/>
          <w:szCs w:val="26"/>
          <w:lang w:eastAsia="en-US"/>
        </w:rPr>
        <w:t xml:space="preserve">para determinar si se cumplieron o no las cargas probatorias que </w:t>
      </w:r>
      <w:r w:rsidR="0091051E" w:rsidRPr="00B473AA">
        <w:rPr>
          <w:rFonts w:ascii="Arial Narrow" w:hAnsi="Arial Narrow" w:cs="Arial"/>
          <w:sz w:val="26"/>
          <w:szCs w:val="26"/>
          <w:lang w:eastAsia="en-US"/>
        </w:rPr>
        <w:t xml:space="preserve">les </w:t>
      </w:r>
      <w:r w:rsidR="006F5FE2" w:rsidRPr="00B473AA">
        <w:rPr>
          <w:rFonts w:ascii="Arial Narrow" w:hAnsi="Arial Narrow" w:cs="Arial"/>
          <w:sz w:val="26"/>
          <w:szCs w:val="26"/>
          <w:lang w:eastAsia="en-US"/>
        </w:rPr>
        <w:t>incumbían</w:t>
      </w:r>
      <w:r w:rsidR="006A6FCA" w:rsidRPr="00B473AA">
        <w:rPr>
          <w:rFonts w:ascii="Arial Narrow" w:hAnsi="Arial Narrow" w:cs="Arial"/>
          <w:sz w:val="26"/>
          <w:szCs w:val="26"/>
          <w:lang w:eastAsia="en-US"/>
        </w:rPr>
        <w:t>, atendiendo el objeto litigioso</w:t>
      </w:r>
      <w:r w:rsidR="006F5FE2" w:rsidRPr="00B473AA">
        <w:rPr>
          <w:rFonts w:ascii="Arial Narrow" w:hAnsi="Arial Narrow" w:cs="Arial"/>
          <w:sz w:val="26"/>
          <w:szCs w:val="26"/>
          <w:lang w:eastAsia="en-US"/>
        </w:rPr>
        <w:t xml:space="preserve">. </w:t>
      </w:r>
    </w:p>
    <w:p w14:paraId="4ED9D2E1" w14:textId="77777777" w:rsidR="00EB54C4" w:rsidRPr="00B473AA" w:rsidRDefault="00EB54C4" w:rsidP="00B473AA">
      <w:pPr>
        <w:pStyle w:val="Sinespaciado"/>
        <w:spacing w:line="288" w:lineRule="auto"/>
        <w:ind w:firstLine="708"/>
        <w:jc w:val="both"/>
        <w:rPr>
          <w:rFonts w:ascii="Arial Narrow" w:hAnsi="Arial Narrow" w:cs="Arial"/>
          <w:sz w:val="26"/>
          <w:szCs w:val="26"/>
          <w:lang w:eastAsia="en-US"/>
        </w:rPr>
      </w:pPr>
    </w:p>
    <w:p w14:paraId="75F4A23A" w14:textId="15C10248" w:rsidR="00D358AC" w:rsidRPr="00B473AA" w:rsidRDefault="00CF2203"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eastAsia="MS Gothic" w:hAnsi="Arial Narrow" w:cs="Arial"/>
          <w:sz w:val="26"/>
          <w:szCs w:val="26"/>
        </w:rPr>
        <w:t xml:space="preserve">En el sub-lite, no se discute que el demandante prestó sus servicios personales </w:t>
      </w:r>
      <w:r w:rsidR="00485B54" w:rsidRPr="00B473AA">
        <w:rPr>
          <w:rFonts w:ascii="Arial Narrow" w:eastAsia="MS Gothic" w:hAnsi="Arial Narrow" w:cs="Arial"/>
          <w:sz w:val="26"/>
          <w:szCs w:val="26"/>
        </w:rPr>
        <w:t xml:space="preserve">al </w:t>
      </w:r>
      <w:r w:rsidR="00485B54" w:rsidRPr="00B473AA">
        <w:rPr>
          <w:rFonts w:ascii="Arial Narrow" w:hAnsi="Arial Narrow" w:cs="Arial"/>
          <w:sz w:val="26"/>
          <w:szCs w:val="26"/>
        </w:rPr>
        <w:t xml:space="preserve">Conjunto Residencial y Comercial Pinares de Aragón P.H., puesto que así se concluye no solo de la prueba testimonial recopilada </w:t>
      </w:r>
      <w:r w:rsidR="00623C5B" w:rsidRPr="00B473AA">
        <w:rPr>
          <w:rFonts w:ascii="Arial Narrow" w:hAnsi="Arial Narrow" w:cs="Arial"/>
          <w:sz w:val="26"/>
          <w:szCs w:val="26"/>
        </w:rPr>
        <w:t>en el plenario</w:t>
      </w:r>
      <w:r w:rsidR="00485B54" w:rsidRPr="00B473AA">
        <w:rPr>
          <w:rFonts w:ascii="Arial Narrow" w:hAnsi="Arial Narrow" w:cs="Arial"/>
          <w:sz w:val="26"/>
          <w:szCs w:val="26"/>
        </w:rPr>
        <w:t xml:space="preserve"> – </w:t>
      </w:r>
      <w:proofErr w:type="spellStart"/>
      <w:r w:rsidR="00485B54" w:rsidRPr="00B473AA">
        <w:rPr>
          <w:rFonts w:ascii="Arial Narrow" w:hAnsi="Arial Narrow" w:cs="Arial"/>
          <w:sz w:val="26"/>
          <w:szCs w:val="26"/>
        </w:rPr>
        <w:t>fl</w:t>
      </w:r>
      <w:proofErr w:type="spellEnd"/>
      <w:r w:rsidR="00485B54" w:rsidRPr="00B473AA">
        <w:rPr>
          <w:rFonts w:ascii="Arial Narrow" w:hAnsi="Arial Narrow" w:cs="Arial"/>
          <w:sz w:val="26"/>
          <w:szCs w:val="26"/>
        </w:rPr>
        <w:t>.</w:t>
      </w:r>
      <w:r w:rsidR="00CC6E5F" w:rsidRPr="00B473AA">
        <w:rPr>
          <w:rFonts w:ascii="Arial Narrow" w:hAnsi="Arial Narrow" w:cs="Arial"/>
          <w:sz w:val="26"/>
          <w:szCs w:val="26"/>
        </w:rPr>
        <w:t xml:space="preserve"> 330 cd c. 2</w:t>
      </w:r>
      <w:r w:rsidR="00485B54" w:rsidRPr="00B473AA">
        <w:rPr>
          <w:rFonts w:ascii="Arial Narrow" w:hAnsi="Arial Narrow" w:cs="Arial"/>
          <w:sz w:val="26"/>
          <w:szCs w:val="26"/>
        </w:rPr>
        <w:t xml:space="preserve"> -, sino también de las manifestaciones realizada</w:t>
      </w:r>
      <w:r w:rsidR="005B6456" w:rsidRPr="00B473AA">
        <w:rPr>
          <w:rFonts w:ascii="Arial Narrow" w:hAnsi="Arial Narrow" w:cs="Arial"/>
          <w:sz w:val="26"/>
          <w:szCs w:val="26"/>
        </w:rPr>
        <w:t>s</w:t>
      </w:r>
      <w:r w:rsidR="00485B54" w:rsidRPr="00B473AA">
        <w:rPr>
          <w:rFonts w:ascii="Arial Narrow" w:hAnsi="Arial Narrow" w:cs="Arial"/>
          <w:sz w:val="26"/>
          <w:szCs w:val="26"/>
        </w:rPr>
        <w:t xml:space="preserve"> en la contestación al hecho</w:t>
      </w:r>
      <w:r w:rsidR="00F04D1A" w:rsidRPr="00B473AA">
        <w:rPr>
          <w:rFonts w:ascii="Arial Narrow" w:hAnsi="Arial Narrow" w:cs="Arial"/>
          <w:sz w:val="26"/>
          <w:szCs w:val="26"/>
        </w:rPr>
        <w:t xml:space="preserve"> 13º d</w:t>
      </w:r>
      <w:r w:rsidR="005B6456" w:rsidRPr="00B473AA">
        <w:rPr>
          <w:rFonts w:ascii="Arial Narrow" w:hAnsi="Arial Narrow" w:cs="Arial"/>
          <w:sz w:val="26"/>
          <w:szCs w:val="26"/>
        </w:rPr>
        <w:t>e la demanda – fls.4 y 59, c. 1-</w:t>
      </w:r>
      <w:r w:rsidR="00F04D1A" w:rsidRPr="00B473AA">
        <w:rPr>
          <w:rFonts w:ascii="Arial Narrow" w:hAnsi="Arial Narrow" w:cs="Arial"/>
          <w:sz w:val="26"/>
          <w:szCs w:val="26"/>
        </w:rPr>
        <w:t xml:space="preserve">, cuando se aceptó que el señor Cubillos Ospina prestó sus servicios al conjunto </w:t>
      </w:r>
      <w:r w:rsidR="005B6456" w:rsidRPr="00B473AA">
        <w:rPr>
          <w:rFonts w:ascii="Arial Narrow" w:hAnsi="Arial Narrow" w:cs="Arial"/>
          <w:sz w:val="26"/>
          <w:szCs w:val="26"/>
        </w:rPr>
        <w:t xml:space="preserve">realizando el </w:t>
      </w:r>
      <w:r w:rsidR="00F04D1A" w:rsidRPr="00B473AA">
        <w:rPr>
          <w:rFonts w:ascii="Arial Narrow" w:hAnsi="Arial Narrow" w:cs="Arial"/>
          <w:sz w:val="26"/>
          <w:szCs w:val="26"/>
        </w:rPr>
        <w:t xml:space="preserve">mantenimiento </w:t>
      </w:r>
      <w:r w:rsidR="005B6456" w:rsidRPr="00B473AA">
        <w:rPr>
          <w:rFonts w:ascii="Arial Narrow" w:hAnsi="Arial Narrow" w:cs="Arial"/>
          <w:sz w:val="26"/>
          <w:szCs w:val="26"/>
        </w:rPr>
        <w:t>del mismo</w:t>
      </w:r>
      <w:r w:rsidR="00F04D1A" w:rsidRPr="00B473AA">
        <w:rPr>
          <w:rFonts w:ascii="Arial Narrow" w:hAnsi="Arial Narrow" w:cs="Arial"/>
          <w:sz w:val="26"/>
          <w:szCs w:val="26"/>
        </w:rPr>
        <w:t xml:space="preserve">, además </w:t>
      </w:r>
      <w:r w:rsidR="00D358AC" w:rsidRPr="00B473AA">
        <w:rPr>
          <w:rFonts w:ascii="Arial Narrow" w:hAnsi="Arial Narrow" w:cs="Arial"/>
          <w:sz w:val="26"/>
          <w:szCs w:val="26"/>
        </w:rPr>
        <w:t xml:space="preserve">al </w:t>
      </w:r>
      <w:r w:rsidR="00623C5B" w:rsidRPr="00B473AA">
        <w:rPr>
          <w:rFonts w:ascii="Arial Narrow" w:hAnsi="Arial Narrow" w:cs="Arial"/>
          <w:sz w:val="26"/>
          <w:szCs w:val="26"/>
        </w:rPr>
        <w:t xml:space="preserve">replicar </w:t>
      </w:r>
      <w:r w:rsidR="00D358AC" w:rsidRPr="00B473AA">
        <w:rPr>
          <w:rFonts w:ascii="Arial Narrow" w:hAnsi="Arial Narrow" w:cs="Arial"/>
          <w:sz w:val="26"/>
          <w:szCs w:val="26"/>
        </w:rPr>
        <w:t>los hechos 1º y 2º de la demanda</w:t>
      </w:r>
      <w:r w:rsidR="00623C5B" w:rsidRPr="00B473AA">
        <w:rPr>
          <w:rFonts w:ascii="Arial Narrow" w:hAnsi="Arial Narrow" w:cs="Arial"/>
          <w:sz w:val="26"/>
          <w:szCs w:val="26"/>
        </w:rPr>
        <w:t>,</w:t>
      </w:r>
      <w:r w:rsidR="00D358AC" w:rsidRPr="00B473AA">
        <w:rPr>
          <w:rFonts w:ascii="Arial Narrow" w:hAnsi="Arial Narrow" w:cs="Arial"/>
          <w:sz w:val="26"/>
          <w:szCs w:val="26"/>
        </w:rPr>
        <w:t xml:space="preserve"> </w:t>
      </w:r>
      <w:r w:rsidR="00F04D1A" w:rsidRPr="00B473AA">
        <w:rPr>
          <w:rFonts w:ascii="Arial Narrow" w:hAnsi="Arial Narrow" w:cs="Arial"/>
          <w:sz w:val="26"/>
          <w:szCs w:val="26"/>
        </w:rPr>
        <w:t>aceptó</w:t>
      </w:r>
      <w:r w:rsidR="00D358AC" w:rsidRPr="00B473AA">
        <w:rPr>
          <w:rFonts w:ascii="Arial Narrow" w:hAnsi="Arial Narrow" w:cs="Arial"/>
          <w:sz w:val="26"/>
          <w:szCs w:val="26"/>
        </w:rPr>
        <w:t xml:space="preserve"> que</w:t>
      </w:r>
      <w:r w:rsidR="00F04D1A" w:rsidRPr="00B473AA">
        <w:rPr>
          <w:rFonts w:ascii="Arial Narrow" w:hAnsi="Arial Narrow" w:cs="Arial"/>
          <w:sz w:val="26"/>
          <w:szCs w:val="26"/>
        </w:rPr>
        <w:t xml:space="preserve"> la administradora del conjunto era Ne</w:t>
      </w:r>
      <w:r w:rsidR="00D358AC" w:rsidRPr="00B473AA">
        <w:rPr>
          <w:rFonts w:ascii="Arial Narrow" w:hAnsi="Arial Narrow" w:cs="Arial"/>
          <w:sz w:val="26"/>
          <w:szCs w:val="26"/>
        </w:rPr>
        <w:t xml:space="preserve">lly Esmeralda Echeverri Morales </w:t>
      </w:r>
      <w:r w:rsidR="00F04D1A" w:rsidRPr="00B473AA">
        <w:rPr>
          <w:rFonts w:ascii="Arial Narrow" w:hAnsi="Arial Narrow" w:cs="Arial"/>
          <w:sz w:val="26"/>
          <w:szCs w:val="26"/>
        </w:rPr>
        <w:t xml:space="preserve">– </w:t>
      </w:r>
      <w:proofErr w:type="spellStart"/>
      <w:r w:rsidR="00F04D1A" w:rsidRPr="00B473AA">
        <w:rPr>
          <w:rFonts w:ascii="Arial Narrow" w:hAnsi="Arial Narrow" w:cs="Arial"/>
          <w:sz w:val="26"/>
          <w:szCs w:val="26"/>
        </w:rPr>
        <w:t>fls</w:t>
      </w:r>
      <w:proofErr w:type="spellEnd"/>
      <w:r w:rsidR="00F04D1A" w:rsidRPr="00B473AA">
        <w:rPr>
          <w:rFonts w:ascii="Arial Narrow" w:hAnsi="Arial Narrow" w:cs="Arial"/>
          <w:sz w:val="26"/>
          <w:szCs w:val="26"/>
        </w:rPr>
        <w:t xml:space="preserve">. 3 y 58, c. 1 </w:t>
      </w:r>
      <w:r w:rsidR="003722DD" w:rsidRPr="00B473AA">
        <w:rPr>
          <w:rFonts w:ascii="Arial Narrow" w:hAnsi="Arial Narrow" w:cs="Arial"/>
          <w:sz w:val="26"/>
          <w:szCs w:val="26"/>
        </w:rPr>
        <w:t>–, esto es, la representante de la empleadora (art. 32 C.S.T.).</w:t>
      </w:r>
    </w:p>
    <w:p w14:paraId="41A6A5B2" w14:textId="77777777" w:rsidR="00D358AC" w:rsidRPr="00B473AA" w:rsidRDefault="00D358AC" w:rsidP="00B473AA">
      <w:pPr>
        <w:tabs>
          <w:tab w:val="left" w:pos="0"/>
          <w:tab w:val="left" w:pos="8647"/>
        </w:tabs>
        <w:suppressAutoHyphens/>
        <w:spacing w:line="288" w:lineRule="auto"/>
        <w:ind w:firstLine="900"/>
        <w:jc w:val="both"/>
        <w:rPr>
          <w:rFonts w:ascii="Arial Narrow" w:hAnsi="Arial Narrow" w:cs="Arial"/>
          <w:sz w:val="26"/>
          <w:szCs w:val="26"/>
        </w:rPr>
      </w:pPr>
    </w:p>
    <w:p w14:paraId="107B0841" w14:textId="77777777" w:rsidR="00E87D16" w:rsidRPr="00B473AA" w:rsidRDefault="00D358AC"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A</w:t>
      </w:r>
      <w:r w:rsidR="00CC6E5F" w:rsidRPr="00B473AA">
        <w:rPr>
          <w:rFonts w:ascii="Arial Narrow" w:hAnsi="Arial Narrow" w:cs="Arial"/>
          <w:sz w:val="26"/>
          <w:szCs w:val="26"/>
        </w:rPr>
        <w:t xml:space="preserve">sí mismo la </w:t>
      </w:r>
      <w:r w:rsidR="003722DD" w:rsidRPr="00B473AA">
        <w:rPr>
          <w:rFonts w:ascii="Arial Narrow" w:hAnsi="Arial Narrow" w:cs="Arial"/>
          <w:sz w:val="26"/>
          <w:szCs w:val="26"/>
        </w:rPr>
        <w:t>deponente</w:t>
      </w:r>
      <w:r w:rsidR="00CC6E5F" w:rsidRPr="00B473AA">
        <w:rPr>
          <w:rFonts w:ascii="Arial Narrow" w:hAnsi="Arial Narrow" w:cs="Arial"/>
          <w:sz w:val="26"/>
          <w:szCs w:val="26"/>
        </w:rPr>
        <w:t xml:space="preserve"> Carmen Adriana Porras Cardona afirmó que la administradora del conjunto contrató al demandante para que realizara las lab</w:t>
      </w:r>
      <w:r w:rsidR="00E843A2" w:rsidRPr="00B473AA">
        <w:rPr>
          <w:rFonts w:ascii="Arial Narrow" w:hAnsi="Arial Narrow" w:cs="Arial"/>
          <w:sz w:val="26"/>
          <w:szCs w:val="26"/>
        </w:rPr>
        <w:t xml:space="preserve">ores de mantenimiento del mismo, con las herramientas y materiales suministrados por el conjunto </w:t>
      </w:r>
      <w:r w:rsidR="00E843A2" w:rsidRPr="00B473AA">
        <w:rPr>
          <w:rFonts w:ascii="Arial Narrow" w:hAnsi="Arial Narrow" w:cs="Arial"/>
          <w:sz w:val="26"/>
          <w:szCs w:val="26"/>
        </w:rPr>
        <w:lastRenderedPageBreak/>
        <w:t xml:space="preserve">demandado, en cumplimiento de un horario de trabajo que iniciaba a las 7:00 a.m. y finalizaba a las 5:00 p.m., labores que debía ejecutar personalmente el demandante y para ausentarse de su lugar de trabajo requería el permiso de la administradora Nelly Esmeralda Echeverri, máxime que la aludida regente de manera constante daba </w:t>
      </w:r>
      <w:r w:rsidR="00E843A2" w:rsidRPr="00B473AA">
        <w:rPr>
          <w:rFonts w:ascii="Arial Narrow" w:hAnsi="Arial Narrow" w:cs="Arial"/>
          <w:i/>
          <w:sz w:val="26"/>
          <w:szCs w:val="26"/>
        </w:rPr>
        <w:t>rondas</w:t>
      </w:r>
      <w:r w:rsidR="00E843A2" w:rsidRPr="00B473AA">
        <w:rPr>
          <w:rFonts w:ascii="Arial Narrow" w:hAnsi="Arial Narrow" w:cs="Arial"/>
          <w:sz w:val="26"/>
          <w:szCs w:val="26"/>
        </w:rPr>
        <w:t xml:space="preserve"> para verificar el cumplimiento de la labor encomendada</w:t>
      </w:r>
      <w:r w:rsidR="00E87D16" w:rsidRPr="00B473AA">
        <w:rPr>
          <w:rFonts w:ascii="Arial Narrow" w:hAnsi="Arial Narrow" w:cs="Arial"/>
          <w:sz w:val="26"/>
          <w:szCs w:val="26"/>
        </w:rPr>
        <w:t xml:space="preserve">; </w:t>
      </w:r>
      <w:r w:rsidR="00CC6E5F" w:rsidRPr="00B473AA">
        <w:rPr>
          <w:rFonts w:ascii="Arial Narrow" w:hAnsi="Arial Narrow" w:cs="Arial"/>
          <w:sz w:val="26"/>
          <w:szCs w:val="26"/>
        </w:rPr>
        <w:t xml:space="preserve">conocimiento que </w:t>
      </w:r>
      <w:r w:rsidR="00E87D16" w:rsidRPr="00B473AA">
        <w:rPr>
          <w:rFonts w:ascii="Arial Narrow" w:hAnsi="Arial Narrow" w:cs="Arial"/>
          <w:sz w:val="26"/>
          <w:szCs w:val="26"/>
        </w:rPr>
        <w:t xml:space="preserve">la deponente </w:t>
      </w:r>
      <w:r w:rsidR="00CC6E5F" w:rsidRPr="00B473AA">
        <w:rPr>
          <w:rFonts w:ascii="Arial Narrow" w:hAnsi="Arial Narrow" w:cs="Arial"/>
          <w:sz w:val="26"/>
          <w:szCs w:val="26"/>
        </w:rPr>
        <w:t xml:space="preserve">ostentaba porque era la auxiliar </w:t>
      </w:r>
      <w:r w:rsidR="00E87D16" w:rsidRPr="00B473AA">
        <w:rPr>
          <w:rFonts w:ascii="Arial Narrow" w:hAnsi="Arial Narrow" w:cs="Arial"/>
          <w:sz w:val="26"/>
          <w:szCs w:val="26"/>
        </w:rPr>
        <w:t>de la administradora</w:t>
      </w:r>
      <w:r w:rsidR="00CC6E5F" w:rsidRPr="00B473AA">
        <w:rPr>
          <w:rFonts w:ascii="Arial Narrow" w:hAnsi="Arial Narrow" w:cs="Arial"/>
          <w:sz w:val="26"/>
          <w:szCs w:val="26"/>
        </w:rPr>
        <w:t xml:space="preserve"> y además</w:t>
      </w:r>
      <w:r w:rsidR="003722DD" w:rsidRPr="00B473AA">
        <w:rPr>
          <w:rFonts w:ascii="Arial Narrow" w:hAnsi="Arial Narrow" w:cs="Arial"/>
          <w:sz w:val="26"/>
          <w:szCs w:val="26"/>
        </w:rPr>
        <w:t>,</w:t>
      </w:r>
      <w:r w:rsidR="00A555C2" w:rsidRPr="00B473AA">
        <w:rPr>
          <w:rFonts w:ascii="Arial Narrow" w:hAnsi="Arial Narrow" w:cs="Arial"/>
          <w:sz w:val="26"/>
          <w:szCs w:val="26"/>
        </w:rPr>
        <w:t xml:space="preserve"> firmó como testigo</w:t>
      </w:r>
      <w:r w:rsidR="00CC6E5F" w:rsidRPr="00B473AA">
        <w:rPr>
          <w:rFonts w:ascii="Arial Narrow" w:hAnsi="Arial Narrow" w:cs="Arial"/>
          <w:sz w:val="26"/>
          <w:szCs w:val="26"/>
        </w:rPr>
        <w:t xml:space="preserve"> del contrato de prestación de servicios – </w:t>
      </w:r>
      <w:proofErr w:type="spellStart"/>
      <w:r w:rsidR="00CC6E5F" w:rsidRPr="00B473AA">
        <w:rPr>
          <w:rFonts w:ascii="Arial Narrow" w:hAnsi="Arial Narrow" w:cs="Arial"/>
          <w:sz w:val="26"/>
          <w:szCs w:val="26"/>
        </w:rPr>
        <w:t>fl</w:t>
      </w:r>
      <w:proofErr w:type="spellEnd"/>
      <w:r w:rsidR="00CC6E5F" w:rsidRPr="00B473AA">
        <w:rPr>
          <w:rFonts w:ascii="Arial Narrow" w:hAnsi="Arial Narrow" w:cs="Arial"/>
          <w:sz w:val="26"/>
          <w:szCs w:val="26"/>
        </w:rPr>
        <w:t>. 330 cd c. 2 -</w:t>
      </w:r>
      <w:r w:rsidR="00E87D16" w:rsidRPr="00B473AA">
        <w:rPr>
          <w:rFonts w:ascii="Arial Narrow" w:hAnsi="Arial Narrow" w:cs="Arial"/>
          <w:sz w:val="26"/>
          <w:szCs w:val="26"/>
        </w:rPr>
        <w:t>.</w:t>
      </w:r>
    </w:p>
    <w:p w14:paraId="0402FE98" w14:textId="77777777" w:rsidR="00E87D16" w:rsidRPr="00B473AA" w:rsidRDefault="00E87D16" w:rsidP="00B473AA">
      <w:pPr>
        <w:tabs>
          <w:tab w:val="left" w:pos="0"/>
          <w:tab w:val="left" w:pos="8647"/>
        </w:tabs>
        <w:suppressAutoHyphens/>
        <w:spacing w:line="288" w:lineRule="auto"/>
        <w:ind w:firstLine="900"/>
        <w:jc w:val="both"/>
        <w:rPr>
          <w:rFonts w:ascii="Arial Narrow" w:hAnsi="Arial Narrow" w:cs="Arial"/>
          <w:sz w:val="26"/>
          <w:szCs w:val="26"/>
        </w:rPr>
      </w:pPr>
    </w:p>
    <w:p w14:paraId="5162F054" w14:textId="15FA8F5D" w:rsidR="00CC6E5F" w:rsidRPr="00B473AA" w:rsidRDefault="00E87D16"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La anterior declaración</w:t>
      </w:r>
      <w:r w:rsidR="004A441E" w:rsidRPr="00B473AA">
        <w:rPr>
          <w:rFonts w:ascii="Arial Narrow" w:hAnsi="Arial Narrow" w:cs="Arial"/>
          <w:sz w:val="26"/>
          <w:szCs w:val="26"/>
        </w:rPr>
        <w:t xml:space="preserve"> aparece coherente y consistente </w:t>
      </w:r>
      <w:r w:rsidR="001B5321" w:rsidRPr="00B473AA">
        <w:rPr>
          <w:rFonts w:ascii="Arial Narrow" w:hAnsi="Arial Narrow" w:cs="Arial"/>
          <w:sz w:val="26"/>
          <w:szCs w:val="26"/>
        </w:rPr>
        <w:t>en la narración del hecho escrutado, sin que la presunta denuncia penal anunciada en el recu</w:t>
      </w:r>
      <w:r w:rsidR="00A555C2" w:rsidRPr="00B473AA">
        <w:rPr>
          <w:rFonts w:ascii="Arial Narrow" w:hAnsi="Arial Narrow" w:cs="Arial"/>
          <w:sz w:val="26"/>
          <w:szCs w:val="26"/>
        </w:rPr>
        <w:t>r</w:t>
      </w:r>
      <w:r w:rsidR="001B5321" w:rsidRPr="00B473AA">
        <w:rPr>
          <w:rFonts w:ascii="Arial Narrow" w:hAnsi="Arial Narrow" w:cs="Arial"/>
          <w:sz w:val="26"/>
          <w:szCs w:val="26"/>
        </w:rPr>
        <w:t>so de alzada</w:t>
      </w:r>
      <w:r w:rsidR="00A555C2" w:rsidRPr="00B473AA">
        <w:rPr>
          <w:rFonts w:ascii="Arial Narrow" w:hAnsi="Arial Narrow" w:cs="Arial"/>
          <w:sz w:val="26"/>
          <w:szCs w:val="26"/>
        </w:rPr>
        <w:t>,</w:t>
      </w:r>
      <w:r w:rsidR="001B5321" w:rsidRPr="00B473AA">
        <w:rPr>
          <w:rFonts w:ascii="Arial Narrow" w:hAnsi="Arial Narrow" w:cs="Arial"/>
          <w:sz w:val="26"/>
          <w:szCs w:val="26"/>
        </w:rPr>
        <w:t xml:space="preserve"> sea suficiente para descartar los dichos de la misma, máxime que</w:t>
      </w:r>
      <w:r w:rsidR="00DF598C" w:rsidRPr="00B473AA">
        <w:rPr>
          <w:rFonts w:ascii="Arial Narrow" w:hAnsi="Arial Narrow" w:cs="Arial"/>
          <w:sz w:val="26"/>
          <w:szCs w:val="26"/>
        </w:rPr>
        <w:t xml:space="preserve"> los mismos </w:t>
      </w:r>
      <w:r w:rsidR="00A555C2" w:rsidRPr="00B473AA">
        <w:rPr>
          <w:rFonts w:ascii="Arial Narrow" w:hAnsi="Arial Narrow" w:cs="Arial"/>
          <w:sz w:val="26"/>
          <w:szCs w:val="26"/>
        </w:rPr>
        <w:t>resultan corroborados</w:t>
      </w:r>
      <w:r w:rsidR="001B5321" w:rsidRPr="00B473AA">
        <w:rPr>
          <w:rFonts w:ascii="Arial Narrow" w:hAnsi="Arial Narrow" w:cs="Arial"/>
          <w:sz w:val="26"/>
          <w:szCs w:val="26"/>
        </w:rPr>
        <w:t xml:space="preserve"> con la documental allegada al expediente; así, </w:t>
      </w:r>
      <w:r w:rsidR="00720B1A" w:rsidRPr="00B473AA">
        <w:rPr>
          <w:rFonts w:ascii="Arial Narrow" w:hAnsi="Arial Narrow" w:cs="Arial"/>
          <w:sz w:val="26"/>
          <w:szCs w:val="26"/>
        </w:rPr>
        <w:t xml:space="preserve">obra el ejemplar del </w:t>
      </w:r>
      <w:r w:rsidR="001B5321" w:rsidRPr="00B473AA">
        <w:rPr>
          <w:rFonts w:ascii="Arial Narrow" w:hAnsi="Arial Narrow" w:cs="Arial"/>
          <w:sz w:val="26"/>
          <w:szCs w:val="26"/>
        </w:rPr>
        <w:t xml:space="preserve">contrato de prestación de servicios aportado </w:t>
      </w:r>
      <w:r w:rsidR="00135AFF" w:rsidRPr="00B473AA">
        <w:rPr>
          <w:rFonts w:ascii="Arial Narrow" w:hAnsi="Arial Narrow" w:cs="Arial"/>
          <w:sz w:val="26"/>
          <w:szCs w:val="26"/>
        </w:rPr>
        <w:t xml:space="preserve">por </w:t>
      </w:r>
      <w:r w:rsidR="00D358AC" w:rsidRPr="00B473AA">
        <w:rPr>
          <w:rFonts w:ascii="Arial Narrow" w:hAnsi="Arial Narrow" w:cs="Arial"/>
          <w:sz w:val="26"/>
          <w:szCs w:val="26"/>
        </w:rPr>
        <w:t>la propiedad horizontal demandada</w:t>
      </w:r>
      <w:r w:rsidR="00135AFF" w:rsidRPr="00B473AA">
        <w:rPr>
          <w:rFonts w:ascii="Arial Narrow" w:hAnsi="Arial Narrow" w:cs="Arial"/>
          <w:sz w:val="26"/>
          <w:szCs w:val="26"/>
        </w:rPr>
        <w:t xml:space="preserve">, en la que da cuenta que Nelly Esmeralda Echeverri como representante legal del Conjunto Residencial y Comercial Pinares de Aragón P.H. contrató </w:t>
      </w:r>
      <w:r w:rsidR="00720B1A" w:rsidRPr="00B473AA">
        <w:rPr>
          <w:rFonts w:ascii="Arial Narrow" w:hAnsi="Arial Narrow" w:cs="Arial"/>
          <w:sz w:val="26"/>
          <w:szCs w:val="26"/>
        </w:rPr>
        <w:t>los servicios de</w:t>
      </w:r>
      <w:r w:rsidR="00135AFF" w:rsidRPr="00B473AA">
        <w:rPr>
          <w:rFonts w:ascii="Arial Narrow" w:hAnsi="Arial Narrow" w:cs="Arial"/>
          <w:sz w:val="26"/>
          <w:szCs w:val="26"/>
        </w:rPr>
        <w:t xml:space="preserve"> Ramiro Cubillos Ospina</w:t>
      </w:r>
      <w:r w:rsidR="00720B1A" w:rsidRPr="00B473AA">
        <w:rPr>
          <w:rFonts w:ascii="Arial Narrow" w:hAnsi="Arial Narrow" w:cs="Arial"/>
          <w:sz w:val="26"/>
          <w:szCs w:val="26"/>
        </w:rPr>
        <w:t>,</w:t>
      </w:r>
      <w:r w:rsidR="00135AFF" w:rsidRPr="00B473AA">
        <w:rPr>
          <w:rFonts w:ascii="Arial Narrow" w:hAnsi="Arial Narrow" w:cs="Arial"/>
          <w:sz w:val="26"/>
          <w:szCs w:val="26"/>
        </w:rPr>
        <w:t xml:space="preserve"> para realizar trabajos de mantenimiento, que sería</w:t>
      </w:r>
      <w:r w:rsidR="00D358AC" w:rsidRPr="00B473AA">
        <w:rPr>
          <w:rFonts w:ascii="Arial Narrow" w:hAnsi="Arial Narrow" w:cs="Arial"/>
          <w:sz w:val="26"/>
          <w:szCs w:val="26"/>
        </w:rPr>
        <w:t>n</w:t>
      </w:r>
      <w:r w:rsidR="00135AFF" w:rsidRPr="00B473AA">
        <w:rPr>
          <w:rFonts w:ascii="Arial Narrow" w:hAnsi="Arial Narrow" w:cs="Arial"/>
          <w:sz w:val="26"/>
          <w:szCs w:val="26"/>
        </w:rPr>
        <w:t xml:space="preserve"> pagado</w:t>
      </w:r>
      <w:r w:rsidR="00D358AC" w:rsidRPr="00B473AA">
        <w:rPr>
          <w:rFonts w:ascii="Arial Narrow" w:hAnsi="Arial Narrow" w:cs="Arial"/>
          <w:sz w:val="26"/>
          <w:szCs w:val="26"/>
        </w:rPr>
        <w:t>s</w:t>
      </w:r>
      <w:r w:rsidR="00135AFF" w:rsidRPr="00B473AA">
        <w:rPr>
          <w:rFonts w:ascii="Arial Narrow" w:hAnsi="Arial Narrow" w:cs="Arial"/>
          <w:sz w:val="26"/>
          <w:szCs w:val="26"/>
        </w:rPr>
        <w:t xml:space="preserve"> de a</w:t>
      </w:r>
      <w:r w:rsidR="00720B1A" w:rsidRPr="00B473AA">
        <w:rPr>
          <w:rFonts w:ascii="Arial Narrow" w:hAnsi="Arial Narrow" w:cs="Arial"/>
          <w:sz w:val="26"/>
          <w:szCs w:val="26"/>
        </w:rPr>
        <w:t>cuerdo con</w:t>
      </w:r>
      <w:r w:rsidR="00135AFF" w:rsidRPr="00B473AA">
        <w:rPr>
          <w:rFonts w:ascii="Arial Narrow" w:hAnsi="Arial Narrow" w:cs="Arial"/>
          <w:sz w:val="26"/>
          <w:szCs w:val="26"/>
        </w:rPr>
        <w:t xml:space="preserve"> los días en los que </w:t>
      </w:r>
      <w:r w:rsidR="00D358AC" w:rsidRPr="00B473AA">
        <w:rPr>
          <w:rFonts w:ascii="Arial Narrow" w:hAnsi="Arial Narrow" w:cs="Arial"/>
          <w:sz w:val="26"/>
          <w:szCs w:val="26"/>
        </w:rPr>
        <w:t xml:space="preserve">se </w:t>
      </w:r>
      <w:r w:rsidR="00135AFF" w:rsidRPr="00B473AA">
        <w:rPr>
          <w:rFonts w:ascii="Arial Narrow" w:hAnsi="Arial Narrow" w:cs="Arial"/>
          <w:sz w:val="26"/>
          <w:szCs w:val="26"/>
        </w:rPr>
        <w:t xml:space="preserve">prestara el servicio – </w:t>
      </w:r>
      <w:proofErr w:type="spellStart"/>
      <w:r w:rsidR="00135AFF" w:rsidRPr="00B473AA">
        <w:rPr>
          <w:rFonts w:ascii="Arial Narrow" w:hAnsi="Arial Narrow" w:cs="Arial"/>
          <w:sz w:val="26"/>
          <w:szCs w:val="26"/>
        </w:rPr>
        <w:t>fl</w:t>
      </w:r>
      <w:proofErr w:type="spellEnd"/>
      <w:r w:rsidR="00135AFF" w:rsidRPr="00B473AA">
        <w:rPr>
          <w:rFonts w:ascii="Arial Narrow" w:hAnsi="Arial Narrow" w:cs="Arial"/>
          <w:sz w:val="26"/>
          <w:szCs w:val="26"/>
        </w:rPr>
        <w:t>. 67 a 68 c. 1 -.</w:t>
      </w:r>
    </w:p>
    <w:p w14:paraId="06403935" w14:textId="77777777" w:rsidR="00135AFF" w:rsidRPr="00B473AA" w:rsidRDefault="00135AFF" w:rsidP="00B473AA">
      <w:pPr>
        <w:tabs>
          <w:tab w:val="left" w:pos="0"/>
          <w:tab w:val="left" w:pos="8647"/>
        </w:tabs>
        <w:suppressAutoHyphens/>
        <w:spacing w:line="288" w:lineRule="auto"/>
        <w:ind w:firstLine="900"/>
        <w:jc w:val="both"/>
        <w:rPr>
          <w:rFonts w:ascii="Arial Narrow" w:hAnsi="Arial Narrow" w:cs="Arial"/>
          <w:sz w:val="26"/>
          <w:szCs w:val="26"/>
        </w:rPr>
      </w:pPr>
    </w:p>
    <w:p w14:paraId="5D2B9977" w14:textId="7CBAF348" w:rsidR="00135AFF" w:rsidRPr="00B473AA" w:rsidRDefault="00135AFF" w:rsidP="00B473AA">
      <w:pPr>
        <w:tabs>
          <w:tab w:val="left" w:pos="0"/>
          <w:tab w:val="left" w:pos="8647"/>
        </w:tabs>
        <w:suppressAutoHyphens/>
        <w:spacing w:line="288" w:lineRule="auto"/>
        <w:ind w:firstLine="900"/>
        <w:jc w:val="both"/>
        <w:rPr>
          <w:rFonts w:ascii="Arial Narrow" w:eastAsia="MS Gothic" w:hAnsi="Arial Narrow" w:cs="Arial"/>
          <w:sz w:val="26"/>
          <w:szCs w:val="26"/>
        </w:rPr>
      </w:pPr>
      <w:r w:rsidRPr="00B473AA">
        <w:rPr>
          <w:rFonts w:ascii="Arial Narrow" w:hAnsi="Arial Narrow" w:cs="Arial"/>
          <w:sz w:val="26"/>
          <w:szCs w:val="26"/>
        </w:rPr>
        <w:t>El anterior derrotero probatorio, analizado al tenor de lo preceptuado en el artículo 32 del C</w:t>
      </w:r>
      <w:r w:rsidR="00D358AC" w:rsidRPr="00B473AA">
        <w:rPr>
          <w:rFonts w:ascii="Arial Narrow" w:hAnsi="Arial Narrow" w:cs="Arial"/>
          <w:sz w:val="26"/>
          <w:szCs w:val="26"/>
        </w:rPr>
        <w:t>.</w:t>
      </w:r>
      <w:r w:rsidRPr="00B473AA">
        <w:rPr>
          <w:rFonts w:ascii="Arial Narrow" w:hAnsi="Arial Narrow" w:cs="Arial"/>
          <w:sz w:val="26"/>
          <w:szCs w:val="26"/>
        </w:rPr>
        <w:t>S</w:t>
      </w:r>
      <w:r w:rsidR="00D358AC" w:rsidRPr="00B473AA">
        <w:rPr>
          <w:rFonts w:ascii="Arial Narrow" w:hAnsi="Arial Narrow" w:cs="Arial"/>
          <w:sz w:val="26"/>
          <w:szCs w:val="26"/>
        </w:rPr>
        <w:t>.</w:t>
      </w:r>
      <w:r w:rsidRPr="00B473AA">
        <w:rPr>
          <w:rFonts w:ascii="Arial Narrow" w:hAnsi="Arial Narrow" w:cs="Arial"/>
          <w:sz w:val="26"/>
          <w:szCs w:val="26"/>
        </w:rPr>
        <w:t>T</w:t>
      </w:r>
      <w:r w:rsidR="00D358AC" w:rsidRPr="00B473AA">
        <w:rPr>
          <w:rFonts w:ascii="Arial Narrow" w:hAnsi="Arial Narrow" w:cs="Arial"/>
          <w:sz w:val="26"/>
          <w:szCs w:val="26"/>
        </w:rPr>
        <w:t>.</w:t>
      </w:r>
      <w:r w:rsidR="004A4D42" w:rsidRPr="00B473AA">
        <w:rPr>
          <w:rFonts w:ascii="Arial Narrow" w:hAnsi="Arial Narrow" w:cs="Arial"/>
          <w:sz w:val="26"/>
          <w:szCs w:val="26"/>
        </w:rPr>
        <w:t>,</w:t>
      </w:r>
      <w:r w:rsidR="00D358AC" w:rsidRPr="00B473AA">
        <w:rPr>
          <w:rFonts w:ascii="Arial Narrow" w:hAnsi="Arial Narrow" w:cs="Arial"/>
          <w:sz w:val="26"/>
          <w:szCs w:val="26"/>
        </w:rPr>
        <w:t xml:space="preserve"> evidencia que</w:t>
      </w:r>
      <w:r w:rsidR="004A4D42" w:rsidRPr="00B473AA">
        <w:rPr>
          <w:rFonts w:ascii="Arial Narrow" w:hAnsi="Arial Narrow" w:cs="Arial"/>
          <w:sz w:val="26"/>
          <w:szCs w:val="26"/>
        </w:rPr>
        <w:t xml:space="preserve"> el administrador es un representante del empleador, y </w:t>
      </w:r>
      <w:r w:rsidR="00720B1A" w:rsidRPr="00B473AA">
        <w:rPr>
          <w:rFonts w:ascii="Arial Narrow" w:hAnsi="Arial Narrow" w:cs="Arial"/>
          <w:sz w:val="26"/>
          <w:szCs w:val="26"/>
        </w:rPr>
        <w:t>en esa medida</w:t>
      </w:r>
      <w:r w:rsidR="004A4D42" w:rsidRPr="00B473AA">
        <w:rPr>
          <w:rFonts w:ascii="Arial Narrow" w:hAnsi="Arial Narrow" w:cs="Arial"/>
          <w:sz w:val="26"/>
          <w:szCs w:val="26"/>
        </w:rPr>
        <w:t xml:space="preserve"> lo obliga frente a sus trabajadores; de manera tal que, cae al vacío el primer argu</w:t>
      </w:r>
      <w:r w:rsidR="00720B1A" w:rsidRPr="00B473AA">
        <w:rPr>
          <w:rFonts w:ascii="Arial Narrow" w:hAnsi="Arial Narrow" w:cs="Arial"/>
          <w:sz w:val="26"/>
          <w:szCs w:val="26"/>
        </w:rPr>
        <w:t>mento de la apelación, ya que como</w:t>
      </w:r>
      <w:r w:rsidR="004A4D42" w:rsidRPr="00B473AA">
        <w:rPr>
          <w:rFonts w:ascii="Arial Narrow" w:hAnsi="Arial Narrow" w:cs="Arial"/>
          <w:sz w:val="26"/>
          <w:szCs w:val="26"/>
        </w:rPr>
        <w:t xml:space="preserve"> verdadero empleador del demandante </w:t>
      </w:r>
      <w:r w:rsidR="00720B1A" w:rsidRPr="00B473AA">
        <w:rPr>
          <w:rFonts w:ascii="Arial Narrow" w:hAnsi="Arial Narrow" w:cs="Arial"/>
          <w:sz w:val="26"/>
          <w:szCs w:val="26"/>
        </w:rPr>
        <w:t xml:space="preserve">fungió el </w:t>
      </w:r>
      <w:r w:rsidR="004A4D42" w:rsidRPr="00B473AA">
        <w:rPr>
          <w:rFonts w:ascii="Arial Narrow" w:hAnsi="Arial Narrow" w:cs="Arial"/>
          <w:sz w:val="26"/>
          <w:szCs w:val="26"/>
        </w:rPr>
        <w:t xml:space="preserve">conjunto y no su administradora, en tanto que </w:t>
      </w:r>
      <w:r w:rsidR="00BB7C4A" w:rsidRPr="00B473AA">
        <w:rPr>
          <w:rFonts w:ascii="Arial Narrow" w:hAnsi="Arial Narrow" w:cs="Arial"/>
          <w:sz w:val="26"/>
          <w:szCs w:val="26"/>
        </w:rPr>
        <w:t xml:space="preserve">ella </w:t>
      </w:r>
      <w:r w:rsidR="004A4D42" w:rsidRPr="00B473AA">
        <w:rPr>
          <w:rFonts w:ascii="Arial Narrow" w:hAnsi="Arial Narrow" w:cs="Arial"/>
          <w:sz w:val="26"/>
          <w:szCs w:val="26"/>
        </w:rPr>
        <w:t>ejerció funciones de dirección o administración</w:t>
      </w:r>
      <w:r w:rsidR="00720B1A" w:rsidRPr="00B473AA">
        <w:rPr>
          <w:rFonts w:ascii="Arial Narrow" w:hAnsi="Arial Narrow" w:cs="Arial"/>
          <w:sz w:val="26"/>
          <w:szCs w:val="26"/>
        </w:rPr>
        <w:t>, y representación</w:t>
      </w:r>
      <w:r w:rsidR="004A4D42" w:rsidRPr="00B473AA">
        <w:rPr>
          <w:rFonts w:ascii="Arial Narrow" w:hAnsi="Arial Narrow" w:cs="Arial"/>
          <w:sz w:val="26"/>
          <w:szCs w:val="26"/>
        </w:rPr>
        <w:t xml:space="preserve"> del Conjunto Residencial y Comercial Pinares de Aragón P.H.</w:t>
      </w:r>
      <w:r w:rsidR="0041081A" w:rsidRPr="00B473AA">
        <w:rPr>
          <w:rFonts w:ascii="Arial Narrow" w:hAnsi="Arial Narrow" w:cs="Arial"/>
          <w:sz w:val="26"/>
          <w:szCs w:val="26"/>
        </w:rPr>
        <w:t>, tal como milita acreditado.</w:t>
      </w:r>
    </w:p>
    <w:p w14:paraId="1C3CC257" w14:textId="77777777" w:rsidR="00EB724C" w:rsidRPr="00B473AA" w:rsidRDefault="00EB724C" w:rsidP="00B473AA">
      <w:pPr>
        <w:spacing w:line="288" w:lineRule="auto"/>
        <w:ind w:firstLine="708"/>
        <w:jc w:val="both"/>
        <w:rPr>
          <w:rFonts w:ascii="Arial Narrow" w:eastAsia="MS Gothic" w:hAnsi="Arial Narrow" w:cs="Arial"/>
          <w:sz w:val="26"/>
          <w:szCs w:val="26"/>
        </w:rPr>
      </w:pPr>
    </w:p>
    <w:p w14:paraId="58D9B6CD" w14:textId="1FCDC7BB" w:rsidR="00CF2203" w:rsidRPr="00B473AA" w:rsidRDefault="0041081A" w:rsidP="00B473AA">
      <w:pPr>
        <w:spacing w:line="288" w:lineRule="auto"/>
        <w:ind w:firstLine="708"/>
        <w:jc w:val="both"/>
        <w:rPr>
          <w:rFonts w:ascii="Arial Narrow" w:hAnsi="Arial Narrow" w:cs="Arial"/>
          <w:i/>
          <w:sz w:val="26"/>
          <w:szCs w:val="26"/>
        </w:rPr>
      </w:pPr>
      <w:r w:rsidRPr="00B473AA">
        <w:rPr>
          <w:rFonts w:ascii="Arial Narrow" w:eastAsia="MS Gothic" w:hAnsi="Arial Narrow" w:cs="Arial"/>
          <w:sz w:val="26"/>
          <w:szCs w:val="26"/>
        </w:rPr>
        <w:t>En orden a</w:t>
      </w:r>
      <w:r w:rsidR="00CF2203" w:rsidRPr="00B473AA">
        <w:rPr>
          <w:rFonts w:ascii="Arial Narrow" w:eastAsia="MS Gothic" w:hAnsi="Arial Narrow" w:cs="Arial"/>
          <w:sz w:val="26"/>
          <w:szCs w:val="26"/>
        </w:rPr>
        <w:t xml:space="preserve"> desnaturalizar el contrato de trabajo</w:t>
      </w:r>
      <w:r w:rsidRPr="00B473AA">
        <w:rPr>
          <w:rFonts w:ascii="Arial Narrow" w:eastAsia="MS Gothic" w:hAnsi="Arial Narrow" w:cs="Arial"/>
          <w:sz w:val="26"/>
          <w:szCs w:val="26"/>
        </w:rPr>
        <w:t xml:space="preserve"> no es de recibo</w:t>
      </w:r>
      <w:r w:rsidR="00CF2203" w:rsidRPr="00B473AA">
        <w:rPr>
          <w:rFonts w:ascii="Arial Narrow" w:eastAsia="MS Gothic" w:hAnsi="Arial Narrow" w:cs="Arial"/>
          <w:sz w:val="26"/>
          <w:szCs w:val="26"/>
        </w:rPr>
        <w:t xml:space="preserve"> el hecho de que la remuneración del demandante dependiera de </w:t>
      </w:r>
      <w:r w:rsidR="00EB724C" w:rsidRPr="00B473AA">
        <w:rPr>
          <w:rFonts w:ascii="Arial Narrow" w:eastAsia="MS Gothic" w:hAnsi="Arial Narrow" w:cs="Arial"/>
          <w:sz w:val="26"/>
          <w:szCs w:val="26"/>
        </w:rPr>
        <w:t>la cantidad de días trabajados</w:t>
      </w:r>
      <w:r w:rsidR="00CF2203" w:rsidRPr="00B473AA">
        <w:rPr>
          <w:rFonts w:ascii="Arial Narrow" w:eastAsia="MS Gothic" w:hAnsi="Arial Narrow" w:cs="Arial"/>
          <w:sz w:val="26"/>
          <w:szCs w:val="26"/>
        </w:rPr>
        <w:t>, pues de conformidad con la ley laboral, puntualmente, en lo establecido en</w:t>
      </w:r>
      <w:r w:rsidR="005A78DF" w:rsidRPr="00B473AA">
        <w:rPr>
          <w:rFonts w:ascii="Arial Narrow" w:eastAsia="MS Gothic" w:hAnsi="Arial Narrow" w:cs="Arial"/>
          <w:sz w:val="26"/>
          <w:szCs w:val="26"/>
        </w:rPr>
        <w:t xml:space="preserve"> el inciso 2º artículo 38 del C.S.T., en armonía con el artículo 132 </w:t>
      </w:r>
      <w:proofErr w:type="spellStart"/>
      <w:r w:rsidR="005A78DF" w:rsidRPr="00B473AA">
        <w:rPr>
          <w:rFonts w:ascii="Arial Narrow" w:eastAsia="MS Gothic" w:hAnsi="Arial Narrow" w:cs="Arial"/>
          <w:i/>
          <w:sz w:val="26"/>
          <w:szCs w:val="26"/>
        </w:rPr>
        <w:t>ibidem</w:t>
      </w:r>
      <w:proofErr w:type="spellEnd"/>
      <w:r w:rsidR="005A78DF" w:rsidRPr="00B473AA">
        <w:rPr>
          <w:rFonts w:ascii="Arial Narrow" w:eastAsia="MS Gothic" w:hAnsi="Arial Narrow" w:cs="Arial"/>
          <w:i/>
          <w:sz w:val="26"/>
          <w:szCs w:val="26"/>
        </w:rPr>
        <w:t>,</w:t>
      </w:r>
      <w:r w:rsidR="00CF2203" w:rsidRPr="00B473AA">
        <w:rPr>
          <w:rFonts w:ascii="Arial Narrow" w:eastAsia="MS Gothic" w:hAnsi="Arial Narrow" w:cs="Arial"/>
          <w:sz w:val="26"/>
          <w:szCs w:val="26"/>
        </w:rPr>
        <w:t xml:space="preserve"> </w:t>
      </w:r>
      <w:r w:rsidR="00CF2203" w:rsidRPr="00B473AA">
        <w:rPr>
          <w:rFonts w:ascii="Arial Narrow" w:hAnsi="Arial Narrow" w:cs="Arial"/>
          <w:sz w:val="26"/>
          <w:szCs w:val="26"/>
        </w:rPr>
        <w:t>las partes deben ponerse de acuerdo entre otros puntos, en la forma de remuneración o salario en sus diversas modalidades, “</w:t>
      </w:r>
      <w:r w:rsidR="00CF2203" w:rsidRPr="00B473AA">
        <w:rPr>
          <w:rFonts w:ascii="Arial Narrow" w:hAnsi="Arial Narrow" w:cs="Arial"/>
          <w:i/>
          <w:sz w:val="26"/>
          <w:szCs w:val="26"/>
        </w:rPr>
        <w:t xml:space="preserve">ya sea por unidad de tiempo, por obra ejecutada, por tarea, </w:t>
      </w:r>
      <w:r w:rsidR="00CF2203" w:rsidRPr="00B473AA">
        <w:rPr>
          <w:rFonts w:ascii="Arial Narrow" w:hAnsi="Arial Narrow" w:cs="Arial"/>
          <w:b/>
          <w:i/>
          <w:sz w:val="26"/>
          <w:szCs w:val="26"/>
          <w:u w:val="single"/>
        </w:rPr>
        <w:t>a destajo</w:t>
      </w:r>
      <w:r w:rsidR="00CF2203" w:rsidRPr="00B473AA">
        <w:rPr>
          <w:rFonts w:ascii="Arial Narrow" w:hAnsi="Arial Narrow" w:cs="Arial"/>
          <w:b/>
          <w:i/>
          <w:sz w:val="26"/>
          <w:szCs w:val="26"/>
        </w:rPr>
        <w:t xml:space="preserve"> </w:t>
      </w:r>
      <w:r w:rsidR="00CF2203" w:rsidRPr="00B473AA">
        <w:rPr>
          <w:rFonts w:ascii="Arial Narrow" w:hAnsi="Arial Narrow" w:cs="Arial"/>
          <w:i/>
          <w:sz w:val="26"/>
          <w:szCs w:val="26"/>
        </w:rPr>
        <w:t>u otra cualquiera, y los per</w:t>
      </w:r>
      <w:r w:rsidR="00EB724C" w:rsidRPr="00B473AA">
        <w:rPr>
          <w:rFonts w:ascii="Arial Narrow" w:hAnsi="Arial Narrow" w:cs="Arial"/>
          <w:i/>
          <w:sz w:val="26"/>
          <w:szCs w:val="26"/>
        </w:rPr>
        <w:t>í</w:t>
      </w:r>
      <w:r w:rsidRPr="00B473AA">
        <w:rPr>
          <w:rFonts w:ascii="Arial Narrow" w:hAnsi="Arial Narrow" w:cs="Arial"/>
          <w:i/>
          <w:sz w:val="26"/>
          <w:szCs w:val="26"/>
        </w:rPr>
        <w:t>odos que regulen su pago, (…)”.</w:t>
      </w:r>
    </w:p>
    <w:p w14:paraId="55BF644F" w14:textId="77777777" w:rsidR="00EA0435" w:rsidRPr="00B473AA" w:rsidRDefault="00EA0435" w:rsidP="00B473AA">
      <w:pPr>
        <w:pStyle w:val="Textoindependiente32"/>
        <w:spacing w:line="288" w:lineRule="auto"/>
        <w:ind w:firstLine="708"/>
        <w:rPr>
          <w:rFonts w:ascii="Arial Narrow" w:hAnsi="Arial Narrow" w:cs="Arial"/>
          <w:sz w:val="26"/>
          <w:szCs w:val="26"/>
        </w:rPr>
      </w:pPr>
    </w:p>
    <w:p w14:paraId="5C9AB433" w14:textId="3E54239C" w:rsidR="003C7622" w:rsidRPr="00B473AA" w:rsidRDefault="003C7622"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 xml:space="preserve">No obstante lo anterior, </w:t>
      </w:r>
      <w:r w:rsidR="00AA3B5B" w:rsidRPr="00B473AA">
        <w:rPr>
          <w:rFonts w:ascii="Arial Narrow" w:hAnsi="Arial Narrow" w:cs="Arial"/>
          <w:sz w:val="26"/>
          <w:szCs w:val="26"/>
        </w:rPr>
        <w:t xml:space="preserve">es preciso aclarar que </w:t>
      </w:r>
      <w:r w:rsidRPr="00B473AA">
        <w:rPr>
          <w:rFonts w:ascii="Arial Narrow" w:hAnsi="Arial Narrow" w:cs="Arial"/>
          <w:sz w:val="26"/>
          <w:szCs w:val="26"/>
        </w:rPr>
        <w:t>el servicio prestado</w:t>
      </w:r>
      <w:r w:rsidR="007B4144" w:rsidRPr="00B473AA">
        <w:rPr>
          <w:rFonts w:ascii="Arial Narrow" w:hAnsi="Arial Narrow" w:cs="Arial"/>
          <w:sz w:val="26"/>
          <w:szCs w:val="26"/>
        </w:rPr>
        <w:t xml:space="preserve"> por el demandante ocurrió </w:t>
      </w:r>
      <w:r w:rsidRPr="00B473AA">
        <w:rPr>
          <w:rFonts w:ascii="Arial Narrow" w:hAnsi="Arial Narrow" w:cs="Arial"/>
          <w:sz w:val="26"/>
          <w:szCs w:val="26"/>
        </w:rPr>
        <w:t xml:space="preserve">por trayectos de varios días entre los extremos declarados por la juez de instancia, esto es, entre el 3 de abril y 1º de diciembre de 2014, tal como se desprende de la declaración de Carmen Adriana Porras Cardona, que en calidad de asistente administrativa de la regente Nelly Esmeralda Echeverri afirmó que el demandante asistía esporádicamente al conjunto, puesto que podía trabajar 2 semanas en el Conjunto demandado y 1 semana en otro conjunto o edificio del que Nelly Esmeralda Echeverri también fuera administradora, y en esa medida se pagaba de acuerdo a los días laborados en cada conjunto – </w:t>
      </w:r>
      <w:proofErr w:type="spellStart"/>
      <w:r w:rsidRPr="00B473AA">
        <w:rPr>
          <w:rFonts w:ascii="Arial Narrow" w:hAnsi="Arial Narrow" w:cs="Arial"/>
          <w:sz w:val="26"/>
          <w:szCs w:val="26"/>
        </w:rPr>
        <w:t>fl</w:t>
      </w:r>
      <w:proofErr w:type="spellEnd"/>
      <w:r w:rsidRPr="00B473AA">
        <w:rPr>
          <w:rFonts w:ascii="Arial Narrow" w:hAnsi="Arial Narrow" w:cs="Arial"/>
          <w:sz w:val="26"/>
          <w:szCs w:val="26"/>
        </w:rPr>
        <w:t xml:space="preserve">. 330 cd, c. 2 -; declaración que se confirma con la documental allegada por el Conjunto Residencial y Comercial Pinares de </w:t>
      </w:r>
      <w:r w:rsidRPr="00B473AA">
        <w:rPr>
          <w:rFonts w:ascii="Arial Narrow" w:hAnsi="Arial Narrow" w:cs="Arial"/>
          <w:sz w:val="26"/>
          <w:szCs w:val="26"/>
        </w:rPr>
        <w:lastRenderedPageBreak/>
        <w:t xml:space="preserve">Aragón P.H. y que contiene los comprobantes de egreso desde abril hasta diciembre de 2014, firmados todos y cada uno por el demandante, sin que se tachara alguno de ellos – </w:t>
      </w:r>
      <w:proofErr w:type="spellStart"/>
      <w:r w:rsidRPr="00B473AA">
        <w:rPr>
          <w:rFonts w:ascii="Arial Narrow" w:hAnsi="Arial Narrow" w:cs="Arial"/>
          <w:sz w:val="26"/>
          <w:szCs w:val="26"/>
        </w:rPr>
        <w:t>fls</w:t>
      </w:r>
      <w:proofErr w:type="spellEnd"/>
      <w:r w:rsidRPr="00B473AA">
        <w:rPr>
          <w:rFonts w:ascii="Arial Narrow" w:hAnsi="Arial Narrow" w:cs="Arial"/>
          <w:sz w:val="26"/>
          <w:szCs w:val="26"/>
        </w:rPr>
        <w:t>. 78 a 107 c. 1 -.</w:t>
      </w:r>
    </w:p>
    <w:p w14:paraId="199F38D5" w14:textId="77777777" w:rsidR="00251D60" w:rsidRPr="00B473AA" w:rsidRDefault="00251D60" w:rsidP="00B473AA">
      <w:pPr>
        <w:tabs>
          <w:tab w:val="left" w:pos="0"/>
          <w:tab w:val="left" w:pos="8647"/>
        </w:tabs>
        <w:suppressAutoHyphens/>
        <w:spacing w:line="288" w:lineRule="auto"/>
        <w:ind w:firstLine="900"/>
        <w:jc w:val="both"/>
        <w:rPr>
          <w:rFonts w:ascii="Arial Narrow" w:hAnsi="Arial Narrow" w:cs="Arial"/>
          <w:sz w:val="26"/>
          <w:szCs w:val="26"/>
        </w:rPr>
      </w:pPr>
    </w:p>
    <w:p w14:paraId="792F23F7" w14:textId="1D8DAB0F" w:rsidR="0041345E" w:rsidRPr="00B473AA" w:rsidRDefault="0041345E" w:rsidP="00B473AA">
      <w:pPr>
        <w:tabs>
          <w:tab w:val="left" w:pos="0"/>
          <w:tab w:val="left" w:pos="8647"/>
        </w:tabs>
        <w:suppressAutoHyphens/>
        <w:spacing w:line="288" w:lineRule="auto"/>
        <w:ind w:firstLine="900"/>
        <w:jc w:val="both"/>
        <w:rPr>
          <w:rFonts w:ascii="Arial Narrow" w:hAnsi="Arial Narrow" w:cs="Arial"/>
          <w:sz w:val="26"/>
          <w:szCs w:val="26"/>
        </w:rPr>
      </w:pPr>
      <w:r w:rsidRPr="00B473AA">
        <w:rPr>
          <w:rFonts w:ascii="Arial Narrow" w:hAnsi="Arial Narrow" w:cs="Arial"/>
          <w:sz w:val="26"/>
          <w:szCs w:val="26"/>
        </w:rPr>
        <w:t>Así, se desprende que el demandante prestó sus servicios para el conjunto demandado según la siguiente tabla:</w:t>
      </w:r>
    </w:p>
    <w:p w14:paraId="4A14DDCC" w14:textId="77777777" w:rsidR="0041345E" w:rsidRPr="00B473AA" w:rsidRDefault="0041345E" w:rsidP="00B473AA">
      <w:pPr>
        <w:tabs>
          <w:tab w:val="left" w:pos="0"/>
          <w:tab w:val="left" w:pos="8647"/>
        </w:tabs>
        <w:suppressAutoHyphens/>
        <w:spacing w:line="288" w:lineRule="auto"/>
        <w:ind w:firstLine="900"/>
        <w:jc w:val="both"/>
        <w:rPr>
          <w:rFonts w:ascii="Arial Narrow" w:hAnsi="Arial Narrow" w:cs="Arial"/>
          <w:sz w:val="26"/>
          <w:szCs w:val="26"/>
        </w:rPr>
      </w:pPr>
    </w:p>
    <w:tbl>
      <w:tblPr>
        <w:tblStyle w:val="Tablaconcuadrcula"/>
        <w:tblW w:w="0" w:type="auto"/>
        <w:tblInd w:w="867" w:type="dxa"/>
        <w:tblLook w:val="04A0" w:firstRow="1" w:lastRow="0" w:firstColumn="1" w:lastColumn="0" w:noHBand="0" w:noVBand="1"/>
      </w:tblPr>
      <w:tblGrid>
        <w:gridCol w:w="2689"/>
        <w:gridCol w:w="1514"/>
        <w:gridCol w:w="1417"/>
        <w:gridCol w:w="1463"/>
      </w:tblGrid>
      <w:tr w:rsidR="0033054A" w14:paraId="17A443AD" w14:textId="5B7C12B8" w:rsidTr="00B473AA">
        <w:tc>
          <w:tcPr>
            <w:tcW w:w="2689" w:type="dxa"/>
          </w:tcPr>
          <w:p w14:paraId="7F7A2AE5" w14:textId="29BD73B8" w:rsidR="0033054A" w:rsidRPr="00E70E40" w:rsidRDefault="0033054A" w:rsidP="00B473AA">
            <w:pPr>
              <w:tabs>
                <w:tab w:val="left" w:pos="0"/>
                <w:tab w:val="left" w:pos="8647"/>
              </w:tabs>
              <w:suppressAutoHyphens/>
              <w:jc w:val="center"/>
              <w:rPr>
                <w:rFonts w:ascii="Arial Narrow" w:hAnsi="Arial Narrow" w:cs="Tahoma"/>
                <w:b/>
                <w:szCs w:val="28"/>
              </w:rPr>
            </w:pPr>
            <w:r w:rsidRPr="00E70E40">
              <w:rPr>
                <w:rFonts w:ascii="Arial Narrow" w:hAnsi="Arial Narrow" w:cs="Tahoma"/>
                <w:b/>
                <w:szCs w:val="28"/>
              </w:rPr>
              <w:t>Mes</w:t>
            </w:r>
          </w:p>
        </w:tc>
        <w:tc>
          <w:tcPr>
            <w:tcW w:w="1514" w:type="dxa"/>
          </w:tcPr>
          <w:p w14:paraId="0CCC9665" w14:textId="670F0E91" w:rsidR="0033054A" w:rsidRPr="00E70E40" w:rsidRDefault="0033054A" w:rsidP="00B473AA">
            <w:pPr>
              <w:tabs>
                <w:tab w:val="left" w:pos="0"/>
                <w:tab w:val="left" w:pos="8647"/>
              </w:tabs>
              <w:suppressAutoHyphens/>
              <w:jc w:val="center"/>
              <w:rPr>
                <w:rFonts w:ascii="Arial Narrow" w:hAnsi="Arial Narrow" w:cs="Tahoma"/>
                <w:b/>
                <w:szCs w:val="28"/>
              </w:rPr>
            </w:pPr>
            <w:r w:rsidRPr="00E70E40">
              <w:rPr>
                <w:rFonts w:ascii="Arial Narrow" w:hAnsi="Arial Narrow" w:cs="Tahoma"/>
                <w:b/>
                <w:szCs w:val="28"/>
              </w:rPr>
              <w:t>No. de días</w:t>
            </w:r>
          </w:p>
        </w:tc>
        <w:tc>
          <w:tcPr>
            <w:tcW w:w="1417" w:type="dxa"/>
          </w:tcPr>
          <w:p w14:paraId="1FB25644" w14:textId="631430FA" w:rsidR="0033054A" w:rsidRPr="00E70E40" w:rsidRDefault="0033054A" w:rsidP="00B473AA">
            <w:pPr>
              <w:tabs>
                <w:tab w:val="left" w:pos="0"/>
                <w:tab w:val="left" w:pos="8647"/>
              </w:tabs>
              <w:suppressAutoHyphens/>
              <w:jc w:val="center"/>
              <w:rPr>
                <w:rFonts w:ascii="Arial Narrow" w:hAnsi="Arial Narrow" w:cs="Tahoma"/>
                <w:b/>
                <w:szCs w:val="28"/>
              </w:rPr>
            </w:pPr>
            <w:r w:rsidRPr="00E70E40">
              <w:rPr>
                <w:rFonts w:ascii="Arial Narrow" w:hAnsi="Arial Narrow" w:cs="Tahoma"/>
                <w:b/>
                <w:szCs w:val="28"/>
              </w:rPr>
              <w:t>Valor día</w:t>
            </w:r>
          </w:p>
        </w:tc>
        <w:tc>
          <w:tcPr>
            <w:tcW w:w="1463" w:type="dxa"/>
          </w:tcPr>
          <w:p w14:paraId="41E70691" w14:textId="5C79A921" w:rsidR="0033054A" w:rsidRPr="00E70E40" w:rsidRDefault="0033054A" w:rsidP="00B473AA">
            <w:pPr>
              <w:tabs>
                <w:tab w:val="left" w:pos="0"/>
                <w:tab w:val="left" w:pos="8647"/>
              </w:tabs>
              <w:suppressAutoHyphens/>
              <w:jc w:val="center"/>
              <w:rPr>
                <w:rFonts w:ascii="Arial Narrow" w:hAnsi="Arial Narrow" w:cs="Tahoma"/>
                <w:b/>
                <w:szCs w:val="28"/>
              </w:rPr>
            </w:pPr>
            <w:r w:rsidRPr="00E70E40">
              <w:rPr>
                <w:rFonts w:ascii="Arial Narrow" w:hAnsi="Arial Narrow" w:cs="Tahoma"/>
                <w:b/>
                <w:szCs w:val="28"/>
              </w:rPr>
              <w:t>Folio</w:t>
            </w:r>
          </w:p>
        </w:tc>
      </w:tr>
      <w:tr w:rsidR="0033054A" w14:paraId="36ACC632" w14:textId="56F3CDD4" w:rsidTr="00B473AA">
        <w:tc>
          <w:tcPr>
            <w:tcW w:w="2689" w:type="dxa"/>
          </w:tcPr>
          <w:p w14:paraId="13C4F694" w14:textId="4F5257C2"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Abril</w:t>
            </w:r>
          </w:p>
        </w:tc>
        <w:tc>
          <w:tcPr>
            <w:tcW w:w="1514" w:type="dxa"/>
          </w:tcPr>
          <w:p w14:paraId="06343E1F" w14:textId="15C4599D"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19</w:t>
            </w:r>
          </w:p>
        </w:tc>
        <w:tc>
          <w:tcPr>
            <w:tcW w:w="1417" w:type="dxa"/>
          </w:tcPr>
          <w:p w14:paraId="1D3FE123" w14:textId="28AEABC3"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$35.000</w:t>
            </w:r>
          </w:p>
        </w:tc>
        <w:tc>
          <w:tcPr>
            <w:tcW w:w="1463" w:type="dxa"/>
          </w:tcPr>
          <w:p w14:paraId="622C2018" w14:textId="425A30D4"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78 y 79</w:t>
            </w:r>
          </w:p>
        </w:tc>
      </w:tr>
      <w:tr w:rsidR="0033054A" w14:paraId="474E52FC" w14:textId="51D83001" w:rsidTr="00B473AA">
        <w:tc>
          <w:tcPr>
            <w:tcW w:w="2689" w:type="dxa"/>
          </w:tcPr>
          <w:p w14:paraId="1D3C34C6" w14:textId="50001581"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Mayo</w:t>
            </w:r>
          </w:p>
        </w:tc>
        <w:tc>
          <w:tcPr>
            <w:tcW w:w="1514" w:type="dxa"/>
          </w:tcPr>
          <w:p w14:paraId="29C143C8" w14:textId="2E45E283"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21</w:t>
            </w:r>
          </w:p>
        </w:tc>
        <w:tc>
          <w:tcPr>
            <w:tcW w:w="1417" w:type="dxa"/>
          </w:tcPr>
          <w:p w14:paraId="76521DCE" w14:textId="4A0F7D9A"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$35.000</w:t>
            </w:r>
          </w:p>
        </w:tc>
        <w:tc>
          <w:tcPr>
            <w:tcW w:w="1463" w:type="dxa"/>
          </w:tcPr>
          <w:p w14:paraId="6DB676CB" w14:textId="191006B1"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81 y 82</w:t>
            </w:r>
          </w:p>
        </w:tc>
      </w:tr>
      <w:tr w:rsidR="0033054A" w14:paraId="197F7EA8" w14:textId="0BF8412F" w:rsidTr="00B473AA">
        <w:tc>
          <w:tcPr>
            <w:tcW w:w="2689" w:type="dxa"/>
          </w:tcPr>
          <w:p w14:paraId="22D25DCC" w14:textId="16DD6754"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Junio</w:t>
            </w:r>
          </w:p>
        </w:tc>
        <w:tc>
          <w:tcPr>
            <w:tcW w:w="1514" w:type="dxa"/>
          </w:tcPr>
          <w:p w14:paraId="7B652330" w14:textId="46D1CFBE"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2</w:t>
            </w:r>
          </w:p>
        </w:tc>
        <w:tc>
          <w:tcPr>
            <w:tcW w:w="1417" w:type="dxa"/>
          </w:tcPr>
          <w:p w14:paraId="7203DE99" w14:textId="7A1B77C6"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$30.000</w:t>
            </w:r>
          </w:p>
        </w:tc>
        <w:tc>
          <w:tcPr>
            <w:tcW w:w="1463" w:type="dxa"/>
          </w:tcPr>
          <w:p w14:paraId="4DE9703B" w14:textId="3C720D19" w:rsidR="0033054A" w:rsidRPr="00E70E40" w:rsidRDefault="0033054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83 a 85</w:t>
            </w:r>
          </w:p>
        </w:tc>
      </w:tr>
      <w:tr w:rsidR="0033054A" w14:paraId="31B0E6F1" w14:textId="0F835E34" w:rsidTr="00B473AA">
        <w:tc>
          <w:tcPr>
            <w:tcW w:w="2689" w:type="dxa"/>
          </w:tcPr>
          <w:p w14:paraId="4B2ABC3C" w14:textId="253E81BC" w:rsidR="0033054A" w:rsidRPr="00E70E40" w:rsidRDefault="00E13ECE"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Julio</w:t>
            </w:r>
          </w:p>
        </w:tc>
        <w:tc>
          <w:tcPr>
            <w:tcW w:w="1514" w:type="dxa"/>
          </w:tcPr>
          <w:p w14:paraId="41843565" w14:textId="497B024E"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10</w:t>
            </w:r>
          </w:p>
        </w:tc>
        <w:tc>
          <w:tcPr>
            <w:tcW w:w="1417" w:type="dxa"/>
          </w:tcPr>
          <w:p w14:paraId="0801373D" w14:textId="078BDC91" w:rsidR="0033054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554BFB" w:rsidRPr="00E70E40">
              <w:rPr>
                <w:rFonts w:ascii="Arial Narrow" w:hAnsi="Arial Narrow" w:cs="Tahoma"/>
                <w:szCs w:val="28"/>
              </w:rPr>
              <w:t>33.000</w:t>
            </w:r>
          </w:p>
        </w:tc>
        <w:tc>
          <w:tcPr>
            <w:tcW w:w="1463" w:type="dxa"/>
          </w:tcPr>
          <w:p w14:paraId="3DC1B168" w14:textId="5C6E9260"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86, 87, 89</w:t>
            </w:r>
          </w:p>
        </w:tc>
      </w:tr>
      <w:tr w:rsidR="0033054A" w14:paraId="4893D7D8" w14:textId="4ABFA551" w:rsidTr="00B473AA">
        <w:tc>
          <w:tcPr>
            <w:tcW w:w="2689" w:type="dxa"/>
          </w:tcPr>
          <w:p w14:paraId="6A9885D6" w14:textId="619A1401"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Julio</w:t>
            </w:r>
          </w:p>
        </w:tc>
        <w:tc>
          <w:tcPr>
            <w:tcW w:w="1514" w:type="dxa"/>
          </w:tcPr>
          <w:p w14:paraId="78535E39" w14:textId="31EECA00"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7</w:t>
            </w:r>
          </w:p>
        </w:tc>
        <w:tc>
          <w:tcPr>
            <w:tcW w:w="1417" w:type="dxa"/>
          </w:tcPr>
          <w:p w14:paraId="315297BC" w14:textId="1B9966AB" w:rsidR="0033054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554BFB" w:rsidRPr="00E70E40">
              <w:rPr>
                <w:rFonts w:ascii="Arial Narrow" w:hAnsi="Arial Narrow" w:cs="Tahoma"/>
                <w:szCs w:val="28"/>
              </w:rPr>
              <w:t>35.000</w:t>
            </w:r>
          </w:p>
        </w:tc>
        <w:tc>
          <w:tcPr>
            <w:tcW w:w="1463" w:type="dxa"/>
          </w:tcPr>
          <w:p w14:paraId="3535F9A8" w14:textId="18F25F4B"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90, 91 y 93</w:t>
            </w:r>
          </w:p>
        </w:tc>
      </w:tr>
      <w:tr w:rsidR="0033054A" w14:paraId="289EBF64" w14:textId="72B764B7" w:rsidTr="00B473AA">
        <w:tc>
          <w:tcPr>
            <w:tcW w:w="2689" w:type="dxa"/>
          </w:tcPr>
          <w:p w14:paraId="6ACC5D6C" w14:textId="6A03D9B1"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Agosto</w:t>
            </w:r>
          </w:p>
        </w:tc>
        <w:tc>
          <w:tcPr>
            <w:tcW w:w="1514" w:type="dxa"/>
          </w:tcPr>
          <w:p w14:paraId="3D28DDEA" w14:textId="30C357AF" w:rsidR="0033054A" w:rsidRPr="00E70E40" w:rsidRDefault="00554BFB"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11</w:t>
            </w:r>
          </w:p>
        </w:tc>
        <w:tc>
          <w:tcPr>
            <w:tcW w:w="1417" w:type="dxa"/>
          </w:tcPr>
          <w:p w14:paraId="63D62037" w14:textId="6704663E" w:rsidR="0033054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554BFB" w:rsidRPr="00E70E40">
              <w:rPr>
                <w:rFonts w:ascii="Arial Narrow" w:hAnsi="Arial Narrow" w:cs="Tahoma"/>
                <w:szCs w:val="28"/>
              </w:rPr>
              <w:t>35.000</w:t>
            </w:r>
          </w:p>
        </w:tc>
        <w:tc>
          <w:tcPr>
            <w:tcW w:w="1463" w:type="dxa"/>
          </w:tcPr>
          <w:p w14:paraId="009FB3A6" w14:textId="288A1B09" w:rsidR="0033054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94, 95 y 97</w:t>
            </w:r>
          </w:p>
        </w:tc>
      </w:tr>
      <w:tr w:rsidR="0033054A" w14:paraId="56989727" w14:textId="09BBA1D4" w:rsidTr="00B473AA">
        <w:tc>
          <w:tcPr>
            <w:tcW w:w="2689" w:type="dxa"/>
          </w:tcPr>
          <w:p w14:paraId="6D2117E6" w14:textId="553C0002" w:rsidR="0033054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Septiembre</w:t>
            </w:r>
          </w:p>
        </w:tc>
        <w:tc>
          <w:tcPr>
            <w:tcW w:w="1514" w:type="dxa"/>
          </w:tcPr>
          <w:p w14:paraId="299EB1B7" w14:textId="12BA608C" w:rsidR="0033054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22</w:t>
            </w:r>
          </w:p>
        </w:tc>
        <w:tc>
          <w:tcPr>
            <w:tcW w:w="1417" w:type="dxa"/>
          </w:tcPr>
          <w:p w14:paraId="48148755" w14:textId="2ED3343D" w:rsidR="0033054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725F6A" w:rsidRPr="00E70E40">
              <w:rPr>
                <w:rFonts w:ascii="Arial Narrow" w:hAnsi="Arial Narrow" w:cs="Tahoma"/>
                <w:szCs w:val="28"/>
              </w:rPr>
              <w:t>35.000</w:t>
            </w:r>
          </w:p>
        </w:tc>
        <w:tc>
          <w:tcPr>
            <w:tcW w:w="1463" w:type="dxa"/>
          </w:tcPr>
          <w:p w14:paraId="7E3BF02B" w14:textId="6595916F" w:rsidR="0033054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98 a 101</w:t>
            </w:r>
          </w:p>
        </w:tc>
      </w:tr>
      <w:tr w:rsidR="00725F6A" w14:paraId="3EB02820" w14:textId="77777777" w:rsidTr="00B473AA">
        <w:tc>
          <w:tcPr>
            <w:tcW w:w="2689" w:type="dxa"/>
          </w:tcPr>
          <w:p w14:paraId="1CB5AEAF" w14:textId="4E9FCF76" w:rsidR="00725F6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Octubre</w:t>
            </w:r>
          </w:p>
        </w:tc>
        <w:tc>
          <w:tcPr>
            <w:tcW w:w="1514" w:type="dxa"/>
          </w:tcPr>
          <w:p w14:paraId="00FB3E54" w14:textId="7E8FE9C3" w:rsidR="00725F6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21</w:t>
            </w:r>
          </w:p>
        </w:tc>
        <w:tc>
          <w:tcPr>
            <w:tcW w:w="1417" w:type="dxa"/>
          </w:tcPr>
          <w:p w14:paraId="4192CC52" w14:textId="7787C839" w:rsidR="00725F6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725F6A" w:rsidRPr="00E70E40">
              <w:rPr>
                <w:rFonts w:ascii="Arial Narrow" w:hAnsi="Arial Narrow" w:cs="Tahoma"/>
                <w:szCs w:val="28"/>
              </w:rPr>
              <w:t>35.000</w:t>
            </w:r>
          </w:p>
        </w:tc>
        <w:tc>
          <w:tcPr>
            <w:tcW w:w="1463" w:type="dxa"/>
          </w:tcPr>
          <w:p w14:paraId="37B53B49" w14:textId="68B307AC" w:rsidR="00725F6A" w:rsidRPr="00E70E40" w:rsidRDefault="00725F6A"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102</w:t>
            </w:r>
            <w:r w:rsidR="00E70E40" w:rsidRPr="00E70E40">
              <w:rPr>
                <w:rFonts w:ascii="Arial Narrow" w:hAnsi="Arial Narrow" w:cs="Tahoma"/>
                <w:szCs w:val="28"/>
              </w:rPr>
              <w:t xml:space="preserve"> y 103</w:t>
            </w:r>
          </w:p>
        </w:tc>
      </w:tr>
      <w:tr w:rsidR="00725F6A" w14:paraId="1D4882B3" w14:textId="77777777" w:rsidTr="00B473AA">
        <w:tc>
          <w:tcPr>
            <w:tcW w:w="2689" w:type="dxa"/>
          </w:tcPr>
          <w:p w14:paraId="07002DD8" w14:textId="237BDA47" w:rsidR="00725F6A" w:rsidRPr="00E70E40" w:rsidRDefault="00E70E40"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Noviembre y Diciembre</w:t>
            </w:r>
          </w:p>
        </w:tc>
        <w:tc>
          <w:tcPr>
            <w:tcW w:w="1514" w:type="dxa"/>
          </w:tcPr>
          <w:p w14:paraId="2CEB5F42" w14:textId="617199AD" w:rsidR="00725F6A" w:rsidRPr="00E70E40" w:rsidRDefault="00E70E40"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28,5</w:t>
            </w:r>
          </w:p>
        </w:tc>
        <w:tc>
          <w:tcPr>
            <w:tcW w:w="1417" w:type="dxa"/>
          </w:tcPr>
          <w:p w14:paraId="5CB22BC2" w14:textId="2F191829" w:rsidR="00725F6A" w:rsidRPr="00E70E40" w:rsidRDefault="00BB7C4A" w:rsidP="00B473AA">
            <w:pPr>
              <w:tabs>
                <w:tab w:val="left" w:pos="0"/>
                <w:tab w:val="left" w:pos="8647"/>
              </w:tabs>
              <w:suppressAutoHyphens/>
              <w:jc w:val="center"/>
              <w:rPr>
                <w:rFonts w:ascii="Arial Narrow" w:hAnsi="Arial Narrow" w:cs="Tahoma"/>
                <w:szCs w:val="28"/>
              </w:rPr>
            </w:pPr>
            <w:r>
              <w:rPr>
                <w:rFonts w:ascii="Arial Narrow" w:hAnsi="Arial Narrow" w:cs="Tahoma"/>
                <w:szCs w:val="28"/>
              </w:rPr>
              <w:t>$</w:t>
            </w:r>
            <w:r w:rsidR="00E70E40" w:rsidRPr="00E70E40">
              <w:rPr>
                <w:rFonts w:ascii="Arial Narrow" w:hAnsi="Arial Narrow" w:cs="Tahoma"/>
                <w:szCs w:val="28"/>
              </w:rPr>
              <w:t>35.000</w:t>
            </w:r>
          </w:p>
        </w:tc>
        <w:tc>
          <w:tcPr>
            <w:tcW w:w="1463" w:type="dxa"/>
          </w:tcPr>
          <w:p w14:paraId="3A45A7F0" w14:textId="4408DB1B" w:rsidR="00725F6A" w:rsidRPr="00E70E40" w:rsidRDefault="00E70E40" w:rsidP="00B473AA">
            <w:pPr>
              <w:tabs>
                <w:tab w:val="left" w:pos="0"/>
                <w:tab w:val="left" w:pos="8647"/>
              </w:tabs>
              <w:suppressAutoHyphens/>
              <w:jc w:val="center"/>
              <w:rPr>
                <w:rFonts w:ascii="Arial Narrow" w:hAnsi="Arial Narrow" w:cs="Tahoma"/>
                <w:szCs w:val="28"/>
              </w:rPr>
            </w:pPr>
            <w:r w:rsidRPr="00E70E40">
              <w:rPr>
                <w:rFonts w:ascii="Arial Narrow" w:hAnsi="Arial Narrow" w:cs="Tahoma"/>
                <w:szCs w:val="28"/>
              </w:rPr>
              <w:t>104 a 107</w:t>
            </w:r>
          </w:p>
        </w:tc>
      </w:tr>
    </w:tbl>
    <w:p w14:paraId="5EE83105" w14:textId="77777777" w:rsidR="0041345E" w:rsidRPr="00B473AA" w:rsidRDefault="0041345E" w:rsidP="00B473AA">
      <w:pPr>
        <w:tabs>
          <w:tab w:val="left" w:pos="0"/>
          <w:tab w:val="left" w:pos="8647"/>
        </w:tabs>
        <w:suppressAutoHyphens/>
        <w:spacing w:line="312" w:lineRule="auto"/>
        <w:ind w:firstLine="900"/>
        <w:jc w:val="both"/>
        <w:rPr>
          <w:rFonts w:ascii="Arial Narrow" w:hAnsi="Arial Narrow" w:cs="Tahoma"/>
          <w:sz w:val="26"/>
          <w:szCs w:val="26"/>
        </w:rPr>
      </w:pPr>
    </w:p>
    <w:p w14:paraId="17FB6302" w14:textId="5B0F329C" w:rsidR="005A78DF" w:rsidRPr="00B473AA" w:rsidRDefault="005A78DF" w:rsidP="00B473AA">
      <w:pPr>
        <w:spacing w:line="312" w:lineRule="auto"/>
        <w:ind w:firstLine="708"/>
        <w:jc w:val="both"/>
        <w:rPr>
          <w:rFonts w:ascii="Arial Narrow" w:hAnsi="Arial Narrow" w:cs="Arial"/>
          <w:sz w:val="26"/>
          <w:szCs w:val="26"/>
        </w:rPr>
      </w:pPr>
      <w:r w:rsidRPr="00B473AA">
        <w:rPr>
          <w:rFonts w:ascii="Arial Narrow" w:hAnsi="Arial Narrow" w:cs="Arial"/>
          <w:sz w:val="26"/>
          <w:szCs w:val="26"/>
        </w:rPr>
        <w:t>Ahora bien, por lo que hace relaci</w:t>
      </w:r>
      <w:r w:rsidR="00E37486" w:rsidRPr="00B473AA">
        <w:rPr>
          <w:rFonts w:ascii="Arial Narrow" w:hAnsi="Arial Narrow" w:cs="Arial"/>
          <w:sz w:val="26"/>
          <w:szCs w:val="26"/>
        </w:rPr>
        <w:t>ón a que el contrato de trabajo</w:t>
      </w:r>
      <w:r w:rsidRPr="00B473AA">
        <w:rPr>
          <w:rFonts w:ascii="Arial Narrow" w:hAnsi="Arial Narrow" w:cs="Arial"/>
          <w:sz w:val="26"/>
          <w:szCs w:val="26"/>
        </w:rPr>
        <w:t xml:space="preserve"> no se desarrolló durante todos los días, sino que estos apenas abarcaban unos cuantos en el mes, dado que los otros los destinaba al servicio de otros condominios</w:t>
      </w:r>
      <w:r w:rsidR="00E37486" w:rsidRPr="00B473AA">
        <w:rPr>
          <w:rFonts w:ascii="Arial Narrow" w:hAnsi="Arial Narrow" w:cs="Arial"/>
          <w:sz w:val="26"/>
          <w:szCs w:val="26"/>
        </w:rPr>
        <w:t xml:space="preserve"> </w:t>
      </w:r>
      <w:r w:rsidRPr="00B473AA">
        <w:rPr>
          <w:rFonts w:ascii="Arial Narrow" w:hAnsi="Arial Narrow" w:cs="Arial"/>
          <w:sz w:val="26"/>
          <w:szCs w:val="26"/>
        </w:rPr>
        <w:t>administrados por la misma Nelly Esmeralda Echeverri, es preciso aclarar</w:t>
      </w:r>
      <w:r w:rsidR="00350493" w:rsidRPr="00B473AA">
        <w:rPr>
          <w:rFonts w:ascii="Arial Narrow" w:hAnsi="Arial Narrow" w:cs="Arial"/>
          <w:sz w:val="26"/>
          <w:szCs w:val="26"/>
        </w:rPr>
        <w:t xml:space="preserve"> que</w:t>
      </w:r>
      <w:r w:rsidR="00EA4EDB" w:rsidRPr="00B473AA">
        <w:rPr>
          <w:rFonts w:ascii="Arial Narrow" w:hAnsi="Arial Narrow" w:cs="Arial"/>
          <w:sz w:val="26"/>
          <w:szCs w:val="26"/>
        </w:rPr>
        <w:t xml:space="preserve"> esa circunstancia </w:t>
      </w:r>
      <w:r w:rsidR="00350493" w:rsidRPr="00B473AA">
        <w:rPr>
          <w:rFonts w:ascii="Arial Narrow" w:hAnsi="Arial Narrow" w:cs="Arial"/>
          <w:sz w:val="26"/>
          <w:szCs w:val="26"/>
        </w:rPr>
        <w:t xml:space="preserve">no descarta la continuidad, así el servicio se prestaba </w:t>
      </w:r>
      <w:r w:rsidR="00EA4EDB" w:rsidRPr="00B473AA">
        <w:rPr>
          <w:rFonts w:ascii="Arial Narrow" w:hAnsi="Arial Narrow" w:cs="Arial"/>
          <w:sz w:val="26"/>
          <w:szCs w:val="26"/>
        </w:rPr>
        <w:t>en 2, 7, 10, 11 días</w:t>
      </w:r>
      <w:r w:rsidR="00350493" w:rsidRPr="00B473AA">
        <w:rPr>
          <w:rFonts w:ascii="Arial Narrow" w:hAnsi="Arial Narrow" w:cs="Arial"/>
          <w:sz w:val="26"/>
          <w:szCs w:val="26"/>
        </w:rPr>
        <w:t>,</w:t>
      </w:r>
      <w:r w:rsidR="00EA4EDB" w:rsidRPr="00B473AA">
        <w:rPr>
          <w:rFonts w:ascii="Arial Narrow" w:hAnsi="Arial Narrow" w:cs="Arial"/>
          <w:sz w:val="26"/>
          <w:szCs w:val="26"/>
        </w:rPr>
        <w:t xml:space="preserve"> </w:t>
      </w:r>
      <w:r w:rsidR="00C91669" w:rsidRPr="00B473AA">
        <w:rPr>
          <w:rFonts w:ascii="Arial Narrow" w:hAnsi="Arial Narrow" w:cs="Arial"/>
          <w:sz w:val="26"/>
          <w:szCs w:val="26"/>
        </w:rPr>
        <w:t>dado que como lo decantó el órgano de cierre de la especialidad laboral, según cita hecha por su homóloga constitucional en sentencia C-</w:t>
      </w:r>
      <w:r w:rsidR="0085260C" w:rsidRPr="00B473AA">
        <w:rPr>
          <w:rFonts w:ascii="Arial Narrow" w:hAnsi="Arial Narrow" w:cs="Arial"/>
          <w:sz w:val="26"/>
          <w:szCs w:val="26"/>
        </w:rPr>
        <w:t>823 de 4 de octubre de 2006,</w:t>
      </w:r>
      <w:r w:rsidR="00C91669" w:rsidRPr="00B473AA">
        <w:rPr>
          <w:rFonts w:ascii="Arial Narrow" w:hAnsi="Arial Narrow" w:cs="Arial"/>
          <w:sz w:val="26"/>
          <w:szCs w:val="26"/>
        </w:rPr>
        <w:t xml:space="preserve"> “</w:t>
      </w:r>
      <w:r w:rsidRPr="00B473AA">
        <w:rPr>
          <w:rFonts w:ascii="Arial Narrow" w:hAnsi="Arial Narrow" w:cs="Arial"/>
          <w:i/>
          <w:sz w:val="26"/>
          <w:szCs w:val="26"/>
        </w:rPr>
        <w:t>No obstante tales particularidades, tratándose de una de las especies del contrato de trabajo que contempla la ley laboral, incorpora los mismos elementos esenciales que conforme al artículo 23 del C.S.T. deben concurrir en un contrato de trabajo”.</w:t>
      </w:r>
    </w:p>
    <w:p w14:paraId="22120956" w14:textId="77777777" w:rsidR="005A78DF" w:rsidRPr="00B473AA" w:rsidRDefault="005A78DF" w:rsidP="00B473AA">
      <w:pPr>
        <w:pStyle w:val="Textoindependiente32"/>
        <w:spacing w:line="312" w:lineRule="auto"/>
        <w:rPr>
          <w:rFonts w:ascii="Arial Narrow" w:hAnsi="Arial Narrow" w:cs="Arial"/>
          <w:sz w:val="26"/>
          <w:szCs w:val="26"/>
        </w:rPr>
      </w:pPr>
    </w:p>
    <w:p w14:paraId="28FCF844" w14:textId="61E67F3A" w:rsidR="005A78DF" w:rsidRPr="00B473AA" w:rsidRDefault="00C91669" w:rsidP="00B473AA">
      <w:pPr>
        <w:pStyle w:val="Textoindependiente32"/>
        <w:spacing w:line="312" w:lineRule="auto"/>
        <w:ind w:firstLine="708"/>
        <w:rPr>
          <w:rFonts w:ascii="Arial Narrow" w:hAnsi="Arial Narrow" w:cs="Arial"/>
          <w:sz w:val="26"/>
          <w:szCs w:val="26"/>
        </w:rPr>
      </w:pPr>
      <w:r w:rsidRPr="00B473AA">
        <w:rPr>
          <w:rFonts w:ascii="Arial Narrow" w:hAnsi="Arial Narrow" w:cs="Arial"/>
          <w:sz w:val="26"/>
          <w:szCs w:val="26"/>
        </w:rPr>
        <w:t>Por lo tanto, e</w:t>
      </w:r>
      <w:r w:rsidR="005A78DF" w:rsidRPr="00B473AA">
        <w:rPr>
          <w:rFonts w:ascii="Arial Narrow" w:hAnsi="Arial Narrow" w:cs="Arial"/>
          <w:sz w:val="26"/>
          <w:szCs w:val="26"/>
        </w:rPr>
        <w:t xml:space="preserve">n el sub-examine, no podría pregonarse la </w:t>
      </w:r>
      <w:proofErr w:type="spellStart"/>
      <w:r w:rsidR="005A78DF" w:rsidRPr="00B473AA">
        <w:rPr>
          <w:rFonts w:ascii="Arial Narrow" w:hAnsi="Arial Narrow" w:cs="Arial"/>
          <w:sz w:val="26"/>
          <w:szCs w:val="26"/>
        </w:rPr>
        <w:t>ocasionalidad</w:t>
      </w:r>
      <w:proofErr w:type="spellEnd"/>
      <w:r w:rsidR="005A78DF" w:rsidRPr="00B473AA">
        <w:rPr>
          <w:rFonts w:ascii="Arial Narrow" w:hAnsi="Arial Narrow" w:cs="Arial"/>
          <w:sz w:val="26"/>
          <w:szCs w:val="26"/>
        </w:rPr>
        <w:t xml:space="preserve"> o transitoriedad del mismo, </w:t>
      </w:r>
      <w:r w:rsidRPr="00B473AA">
        <w:rPr>
          <w:rFonts w:ascii="Arial Narrow" w:hAnsi="Arial Narrow" w:cs="Arial"/>
          <w:sz w:val="26"/>
          <w:szCs w:val="26"/>
        </w:rPr>
        <w:t>dado que no se</w:t>
      </w:r>
      <w:r w:rsidR="00E37486" w:rsidRPr="00B473AA">
        <w:rPr>
          <w:rFonts w:ascii="Arial Narrow" w:hAnsi="Arial Narrow" w:cs="Arial"/>
          <w:sz w:val="26"/>
          <w:szCs w:val="26"/>
        </w:rPr>
        <w:t xml:space="preserve"> trataron</w:t>
      </w:r>
      <w:r w:rsidRPr="00B473AA">
        <w:rPr>
          <w:rFonts w:ascii="Arial Narrow" w:hAnsi="Arial Narrow" w:cs="Arial"/>
          <w:sz w:val="26"/>
          <w:szCs w:val="26"/>
        </w:rPr>
        <w:t xml:space="preserve"> de</w:t>
      </w:r>
      <w:r w:rsidR="005A78DF" w:rsidRPr="00B473AA">
        <w:rPr>
          <w:rFonts w:ascii="Arial Narrow" w:hAnsi="Arial Narrow" w:cs="Arial"/>
          <w:sz w:val="26"/>
          <w:szCs w:val="26"/>
        </w:rPr>
        <w:t xml:space="preserve"> labores extrañas al objeto social de la demandada, </w:t>
      </w:r>
      <w:r w:rsidRPr="00B473AA">
        <w:rPr>
          <w:rFonts w:ascii="Arial Narrow" w:hAnsi="Arial Narrow" w:cs="Arial"/>
          <w:sz w:val="26"/>
          <w:szCs w:val="26"/>
        </w:rPr>
        <w:t xml:space="preserve">porque </w:t>
      </w:r>
      <w:r w:rsidR="005A78DF" w:rsidRPr="00B473AA">
        <w:rPr>
          <w:rFonts w:ascii="Arial Narrow" w:hAnsi="Arial Narrow" w:cs="Arial"/>
          <w:sz w:val="26"/>
          <w:szCs w:val="26"/>
        </w:rPr>
        <w:t xml:space="preserve">nótese que las labores </w:t>
      </w:r>
      <w:r w:rsidR="00E37486" w:rsidRPr="00B473AA">
        <w:rPr>
          <w:rFonts w:ascii="Arial Narrow" w:hAnsi="Arial Narrow" w:cs="Arial"/>
          <w:sz w:val="26"/>
          <w:szCs w:val="26"/>
        </w:rPr>
        <w:t xml:space="preserve">desempeñadas por el trabajador eran de mantenimiento de la propiedad horizontal demandada, </w:t>
      </w:r>
      <w:r w:rsidR="005A78DF" w:rsidRPr="00B473AA">
        <w:rPr>
          <w:rFonts w:ascii="Arial Narrow" w:hAnsi="Arial Narrow" w:cs="Arial"/>
          <w:sz w:val="26"/>
          <w:szCs w:val="26"/>
        </w:rPr>
        <w:t xml:space="preserve">circunstancia que en nada es ajena a las exigencias y necesidades permanentes de la demandada. </w:t>
      </w:r>
    </w:p>
    <w:p w14:paraId="62ABCA3B" w14:textId="77777777" w:rsidR="00E37486" w:rsidRPr="00B473AA" w:rsidRDefault="00E37486" w:rsidP="00B473AA">
      <w:pPr>
        <w:spacing w:line="312" w:lineRule="auto"/>
        <w:ind w:firstLine="851"/>
        <w:jc w:val="both"/>
        <w:rPr>
          <w:rFonts w:ascii="Arial Narrow" w:hAnsi="Arial Narrow" w:cs="Tahoma"/>
          <w:sz w:val="26"/>
          <w:szCs w:val="26"/>
        </w:rPr>
      </w:pPr>
    </w:p>
    <w:p w14:paraId="14586195" w14:textId="29C693E7" w:rsidR="00546652" w:rsidRPr="00B473AA" w:rsidRDefault="00546652" w:rsidP="00B473AA">
      <w:pPr>
        <w:spacing w:line="312" w:lineRule="auto"/>
        <w:ind w:firstLine="851"/>
        <w:jc w:val="both"/>
        <w:rPr>
          <w:rFonts w:ascii="Arial Narrow" w:hAnsi="Arial Narrow" w:cs="Tahoma"/>
          <w:sz w:val="26"/>
          <w:szCs w:val="26"/>
        </w:rPr>
      </w:pPr>
      <w:r w:rsidRPr="00B473AA">
        <w:rPr>
          <w:rFonts w:ascii="Arial Narrow" w:hAnsi="Arial Narrow" w:cs="Tahoma"/>
          <w:sz w:val="26"/>
          <w:szCs w:val="26"/>
        </w:rPr>
        <w:t xml:space="preserve">De la misma documental y testimonial, se infiere que la relación laboral no fue única, puesto que se laboraba por determinados días entre los meses de abril hasta diciembre de 2014, </w:t>
      </w:r>
      <w:r w:rsidR="00FA0BB2" w:rsidRPr="00B473AA">
        <w:rPr>
          <w:rFonts w:ascii="Arial Narrow" w:hAnsi="Arial Narrow" w:cs="Tahoma"/>
          <w:sz w:val="26"/>
          <w:szCs w:val="26"/>
        </w:rPr>
        <w:t>pero</w:t>
      </w:r>
      <w:r w:rsidRPr="00B473AA">
        <w:rPr>
          <w:rFonts w:ascii="Arial Narrow" w:hAnsi="Arial Narrow" w:cs="Tahoma"/>
          <w:sz w:val="26"/>
          <w:szCs w:val="26"/>
        </w:rPr>
        <w:t xml:space="preserve"> tales interrupciones no fueron de tan poca entidad o magnitud, como para considerarlas que carecían “</w:t>
      </w:r>
      <w:r w:rsidRPr="00B473AA">
        <w:rPr>
          <w:rFonts w:ascii="Arial Narrow" w:hAnsi="Arial Narrow" w:cs="Tahoma"/>
          <w:i/>
          <w:sz w:val="26"/>
          <w:szCs w:val="26"/>
        </w:rPr>
        <w:t>de la virtualidad suficiente para desvirtuar la unicidad de esa relación laboral</w:t>
      </w:r>
      <w:r w:rsidRPr="00B473AA">
        <w:rPr>
          <w:rFonts w:ascii="Arial Narrow" w:hAnsi="Arial Narrow" w:cs="Tahoma"/>
          <w:sz w:val="26"/>
          <w:szCs w:val="26"/>
        </w:rPr>
        <w:t>” (sentencia SL297 de 21 de febrero de 2018, radicado 52206 RJD. No. 560-1444)</w:t>
      </w:r>
      <w:r w:rsidR="00D97261" w:rsidRPr="00B473AA">
        <w:rPr>
          <w:rFonts w:ascii="Arial Narrow" w:hAnsi="Arial Narrow" w:cs="Tahoma"/>
          <w:sz w:val="26"/>
          <w:szCs w:val="26"/>
        </w:rPr>
        <w:t>;</w:t>
      </w:r>
      <w:r w:rsidRPr="00B473AA">
        <w:rPr>
          <w:rFonts w:ascii="Arial Narrow" w:hAnsi="Arial Narrow" w:cs="Tahoma"/>
          <w:sz w:val="26"/>
          <w:szCs w:val="26"/>
        </w:rPr>
        <w:t xml:space="preserve"> por lo tanto, </w:t>
      </w:r>
      <w:r w:rsidR="00D97261" w:rsidRPr="00B473AA">
        <w:rPr>
          <w:rFonts w:ascii="Arial Narrow" w:hAnsi="Arial Narrow" w:cs="Tahoma"/>
          <w:sz w:val="26"/>
          <w:szCs w:val="26"/>
        </w:rPr>
        <w:t xml:space="preserve">como </w:t>
      </w:r>
      <w:r w:rsidRPr="00B473AA">
        <w:rPr>
          <w:rFonts w:ascii="Arial Narrow" w:hAnsi="Arial Narrow" w:cs="Tahoma"/>
          <w:sz w:val="26"/>
          <w:szCs w:val="26"/>
        </w:rPr>
        <w:t>las interrupciones no fueron breves</w:t>
      </w:r>
      <w:r w:rsidR="00D97261" w:rsidRPr="00B473AA">
        <w:rPr>
          <w:rFonts w:ascii="Arial Narrow" w:hAnsi="Arial Narrow" w:cs="Tahoma"/>
          <w:sz w:val="26"/>
          <w:szCs w:val="26"/>
        </w:rPr>
        <w:t>,</w:t>
      </w:r>
      <w:r w:rsidRPr="00B473AA">
        <w:rPr>
          <w:rFonts w:ascii="Arial Narrow" w:hAnsi="Arial Narrow" w:cs="Tahoma"/>
          <w:sz w:val="26"/>
          <w:szCs w:val="26"/>
        </w:rPr>
        <w:t xml:space="preserve"> será preciso declarar a partir de </w:t>
      </w:r>
      <w:r w:rsidR="00D97261" w:rsidRPr="00B473AA">
        <w:rPr>
          <w:rFonts w:ascii="Arial Narrow" w:hAnsi="Arial Narrow" w:cs="Tahoma"/>
          <w:sz w:val="26"/>
          <w:szCs w:val="26"/>
        </w:rPr>
        <w:t>abril hasta diciembre de 2014</w:t>
      </w:r>
      <w:r w:rsidRPr="00B473AA">
        <w:rPr>
          <w:rFonts w:ascii="Arial Narrow" w:hAnsi="Arial Narrow" w:cs="Tahoma"/>
          <w:sz w:val="26"/>
          <w:szCs w:val="26"/>
        </w:rPr>
        <w:t xml:space="preserve">, tantos contratos de trabajo, </w:t>
      </w:r>
      <w:r w:rsidR="00416150" w:rsidRPr="00B473AA">
        <w:rPr>
          <w:rFonts w:ascii="Arial Narrow" w:hAnsi="Arial Narrow" w:cs="Tahoma"/>
          <w:sz w:val="26"/>
          <w:szCs w:val="26"/>
        </w:rPr>
        <w:t xml:space="preserve">como </w:t>
      </w:r>
      <w:r w:rsidR="007B4144" w:rsidRPr="00B473AA">
        <w:rPr>
          <w:rFonts w:ascii="Arial Narrow" w:hAnsi="Arial Narrow" w:cs="Tahoma"/>
          <w:sz w:val="26"/>
          <w:szCs w:val="26"/>
        </w:rPr>
        <w:t>días al mes se laboraron</w:t>
      </w:r>
      <w:r w:rsidRPr="00B473AA">
        <w:rPr>
          <w:rFonts w:ascii="Arial Narrow" w:hAnsi="Arial Narrow" w:cs="Tahoma"/>
          <w:sz w:val="26"/>
          <w:szCs w:val="26"/>
        </w:rPr>
        <w:t xml:space="preserve">, </w:t>
      </w:r>
      <w:r w:rsidR="00416150" w:rsidRPr="00B473AA">
        <w:rPr>
          <w:rFonts w:ascii="Arial Narrow" w:hAnsi="Arial Narrow" w:cs="Tahoma"/>
          <w:sz w:val="26"/>
          <w:szCs w:val="26"/>
        </w:rPr>
        <w:t>según la</w:t>
      </w:r>
      <w:r w:rsidR="00834D33" w:rsidRPr="00B473AA">
        <w:rPr>
          <w:rFonts w:ascii="Arial Narrow" w:hAnsi="Arial Narrow" w:cs="Tahoma"/>
          <w:sz w:val="26"/>
          <w:szCs w:val="26"/>
        </w:rPr>
        <w:t xml:space="preserve"> relación de pagos  - </w:t>
      </w:r>
      <w:proofErr w:type="spellStart"/>
      <w:r w:rsidRPr="00B473AA">
        <w:rPr>
          <w:rFonts w:ascii="Arial Narrow" w:hAnsi="Arial Narrow" w:cs="Tahoma"/>
          <w:sz w:val="26"/>
          <w:szCs w:val="26"/>
        </w:rPr>
        <w:t>fl</w:t>
      </w:r>
      <w:proofErr w:type="spellEnd"/>
      <w:r w:rsidRPr="00B473AA">
        <w:rPr>
          <w:rFonts w:ascii="Arial Narrow" w:hAnsi="Arial Narrow" w:cs="Tahoma"/>
          <w:sz w:val="26"/>
          <w:szCs w:val="26"/>
        </w:rPr>
        <w:t xml:space="preserve">. </w:t>
      </w:r>
      <w:r w:rsidR="00D97261" w:rsidRPr="00B473AA">
        <w:rPr>
          <w:rFonts w:ascii="Arial Narrow" w:hAnsi="Arial Narrow" w:cs="Tahoma"/>
          <w:sz w:val="26"/>
          <w:szCs w:val="26"/>
        </w:rPr>
        <w:t xml:space="preserve">67 </w:t>
      </w:r>
      <w:r w:rsidRPr="00B473AA">
        <w:rPr>
          <w:rFonts w:ascii="Arial Narrow" w:hAnsi="Arial Narrow" w:cs="Tahoma"/>
          <w:sz w:val="26"/>
          <w:szCs w:val="26"/>
        </w:rPr>
        <w:t xml:space="preserve">y </w:t>
      </w:r>
      <w:proofErr w:type="spellStart"/>
      <w:r w:rsidRPr="00B473AA">
        <w:rPr>
          <w:rFonts w:ascii="Arial Narrow" w:hAnsi="Arial Narrow" w:cs="Tahoma"/>
          <w:sz w:val="26"/>
          <w:szCs w:val="26"/>
        </w:rPr>
        <w:t>ss</w:t>
      </w:r>
      <w:proofErr w:type="spellEnd"/>
      <w:r w:rsidR="00834D33" w:rsidRPr="00B473AA">
        <w:rPr>
          <w:rFonts w:ascii="Arial Narrow" w:hAnsi="Arial Narrow" w:cs="Tahoma"/>
          <w:sz w:val="26"/>
          <w:szCs w:val="26"/>
        </w:rPr>
        <w:t xml:space="preserve"> -</w:t>
      </w:r>
      <w:r w:rsidR="00730512" w:rsidRPr="00B473AA">
        <w:rPr>
          <w:rFonts w:ascii="Arial Narrow" w:hAnsi="Arial Narrow" w:cs="Tahoma"/>
          <w:sz w:val="26"/>
          <w:szCs w:val="26"/>
        </w:rPr>
        <w:t xml:space="preserve">, y en consecuencia se modificará el numeral primero de la sentencia. </w:t>
      </w:r>
    </w:p>
    <w:p w14:paraId="769B79EE" w14:textId="77777777" w:rsidR="00D97261" w:rsidRPr="00B473AA" w:rsidRDefault="00D97261" w:rsidP="00B473AA">
      <w:pPr>
        <w:spacing w:line="312" w:lineRule="auto"/>
        <w:ind w:firstLine="851"/>
        <w:jc w:val="both"/>
        <w:rPr>
          <w:rFonts w:ascii="Arial Narrow" w:hAnsi="Arial Narrow" w:cs="Tahoma"/>
          <w:sz w:val="26"/>
          <w:szCs w:val="26"/>
        </w:rPr>
      </w:pPr>
    </w:p>
    <w:p w14:paraId="77F1613F" w14:textId="327F1C0E" w:rsidR="00FD0DBD" w:rsidRPr="00B473AA" w:rsidRDefault="00191763" w:rsidP="00B473AA">
      <w:pPr>
        <w:spacing w:line="312" w:lineRule="auto"/>
        <w:ind w:firstLine="708"/>
        <w:jc w:val="both"/>
        <w:rPr>
          <w:rFonts w:ascii="Arial Narrow" w:hAnsi="Arial Narrow" w:cs="Tahoma"/>
          <w:sz w:val="26"/>
          <w:szCs w:val="26"/>
        </w:rPr>
      </w:pPr>
      <w:r w:rsidRPr="00B473AA">
        <w:rPr>
          <w:rFonts w:ascii="Arial Narrow" w:hAnsi="Arial Narrow" w:cs="Tahoma"/>
          <w:sz w:val="26"/>
          <w:szCs w:val="26"/>
        </w:rPr>
        <w:t>Con las bases aquí expuestas, se liquidarán las prestaciones sociales</w:t>
      </w:r>
      <w:r w:rsidR="00FD0DBD" w:rsidRPr="00B473AA">
        <w:rPr>
          <w:rFonts w:ascii="Arial Narrow" w:hAnsi="Arial Narrow" w:cs="Tahoma"/>
          <w:sz w:val="26"/>
          <w:szCs w:val="26"/>
        </w:rPr>
        <w:t xml:space="preserve"> (auxilio de cesantías, intereses, prima de servicios), vacaciones y auxilio de transporte, ante la prosperidad del recurso de apelación en este aspecto</w:t>
      </w:r>
      <w:r w:rsidR="00730512" w:rsidRPr="00B473AA">
        <w:rPr>
          <w:rFonts w:ascii="Arial Narrow" w:hAnsi="Arial Narrow" w:cs="Tahoma"/>
          <w:sz w:val="26"/>
          <w:szCs w:val="26"/>
        </w:rPr>
        <w:t>, por lo que se modificará también el numeral segundo de la sentencia</w:t>
      </w:r>
      <w:r w:rsidR="00A4088E" w:rsidRPr="00B473AA">
        <w:rPr>
          <w:rFonts w:ascii="Arial Narrow" w:hAnsi="Arial Narrow" w:cs="Tahoma"/>
          <w:sz w:val="26"/>
          <w:szCs w:val="26"/>
        </w:rPr>
        <w:t>;</w:t>
      </w:r>
      <w:r w:rsidR="00730512" w:rsidRPr="00B473AA">
        <w:rPr>
          <w:rFonts w:ascii="Arial Narrow" w:hAnsi="Arial Narrow" w:cs="Tahoma"/>
          <w:sz w:val="26"/>
          <w:szCs w:val="26"/>
        </w:rPr>
        <w:t xml:space="preserve"> a</w:t>
      </w:r>
      <w:r w:rsidR="00FD0DBD" w:rsidRPr="00B473AA">
        <w:rPr>
          <w:rFonts w:ascii="Arial Narrow" w:hAnsi="Arial Narrow" w:cs="Tahoma"/>
          <w:sz w:val="26"/>
          <w:szCs w:val="26"/>
        </w:rPr>
        <w:t>dvirtiendo, entonces, que</w:t>
      </w:r>
      <w:r w:rsidR="00A4088E" w:rsidRPr="00B473AA">
        <w:rPr>
          <w:rFonts w:ascii="Arial Narrow" w:hAnsi="Arial Narrow" w:cs="Tahoma"/>
          <w:sz w:val="26"/>
          <w:szCs w:val="26"/>
        </w:rPr>
        <w:t xml:space="preserve"> </w:t>
      </w:r>
      <w:r w:rsidR="00FD0DBD" w:rsidRPr="00B473AA">
        <w:rPr>
          <w:rFonts w:ascii="Arial Narrow" w:hAnsi="Arial Narrow" w:cs="Tahoma"/>
          <w:sz w:val="26"/>
          <w:szCs w:val="26"/>
        </w:rPr>
        <w:t>cada prestación se liquidará de acuerdo al número de días laboradas en cada contrato</w:t>
      </w:r>
      <w:r w:rsidR="00A4088E" w:rsidRPr="00B473AA">
        <w:rPr>
          <w:rFonts w:ascii="Arial Narrow" w:hAnsi="Arial Narrow" w:cs="Tahoma"/>
          <w:i/>
          <w:sz w:val="26"/>
          <w:szCs w:val="26"/>
        </w:rPr>
        <w:t>.</w:t>
      </w:r>
    </w:p>
    <w:p w14:paraId="022C9DAF" w14:textId="77777777" w:rsidR="00FD0DBD" w:rsidRPr="00B473AA" w:rsidRDefault="00FD0DBD" w:rsidP="00B473AA">
      <w:pPr>
        <w:spacing w:line="312" w:lineRule="auto"/>
        <w:ind w:firstLine="851"/>
        <w:jc w:val="both"/>
        <w:rPr>
          <w:rFonts w:ascii="Arial Narrow" w:hAnsi="Arial Narrow" w:cs="Tahoma"/>
          <w:sz w:val="26"/>
          <w:szCs w:val="26"/>
        </w:rPr>
      </w:pPr>
    </w:p>
    <w:p w14:paraId="04A9F65B" w14:textId="77777777" w:rsidR="00FD0DBD" w:rsidRPr="00B473AA" w:rsidRDefault="00FD0DBD" w:rsidP="00B473AA">
      <w:pPr>
        <w:spacing w:line="312" w:lineRule="auto"/>
        <w:ind w:firstLine="851"/>
        <w:jc w:val="both"/>
        <w:rPr>
          <w:rFonts w:ascii="Arial Narrow" w:hAnsi="Arial Narrow" w:cs="Tahoma"/>
          <w:sz w:val="26"/>
          <w:szCs w:val="26"/>
        </w:rPr>
      </w:pPr>
      <w:r w:rsidRPr="00B473AA">
        <w:rPr>
          <w:rFonts w:ascii="Arial Narrow" w:hAnsi="Arial Narrow" w:cs="Tahoma"/>
          <w:sz w:val="26"/>
          <w:szCs w:val="26"/>
        </w:rPr>
        <w:t>Así las cosas, se condenará a la demandada al reconocimiento de los siguientes rubros:</w:t>
      </w:r>
    </w:p>
    <w:p w14:paraId="075CA1E2" w14:textId="77777777" w:rsidR="00FD0DBD" w:rsidRPr="00B473AA" w:rsidRDefault="00FD0DBD" w:rsidP="00B473AA">
      <w:pPr>
        <w:spacing w:line="312" w:lineRule="auto"/>
        <w:jc w:val="both"/>
        <w:rPr>
          <w:rFonts w:ascii="Arial Narrow" w:hAnsi="Arial Narrow" w:cs="Tahoma"/>
          <w:sz w:val="26"/>
          <w:szCs w:val="26"/>
        </w:rPr>
      </w:pPr>
    </w:p>
    <w:p w14:paraId="1A62A31E" w14:textId="2BFC76C4" w:rsidR="00917331" w:rsidRPr="00B473AA" w:rsidRDefault="00FD0DBD" w:rsidP="00B473AA">
      <w:pPr>
        <w:spacing w:line="312" w:lineRule="auto"/>
        <w:ind w:firstLine="851"/>
        <w:jc w:val="both"/>
        <w:rPr>
          <w:rFonts w:ascii="Arial Narrow" w:hAnsi="Arial Narrow" w:cs="Tahoma"/>
          <w:sz w:val="26"/>
          <w:szCs w:val="26"/>
        </w:rPr>
      </w:pPr>
      <w:r w:rsidRPr="00B473AA">
        <w:rPr>
          <w:rFonts w:ascii="Arial Narrow" w:hAnsi="Arial Narrow" w:cs="Tahoma"/>
          <w:b/>
          <w:sz w:val="26"/>
          <w:szCs w:val="26"/>
        </w:rPr>
        <w:t>Auxilio de cesantía:</w:t>
      </w:r>
      <w:r w:rsidRPr="00B473AA">
        <w:rPr>
          <w:rFonts w:ascii="Arial Narrow" w:hAnsi="Arial Narrow" w:cs="Tahoma"/>
          <w:sz w:val="26"/>
          <w:szCs w:val="26"/>
        </w:rPr>
        <w:t xml:space="preserve"> </w:t>
      </w:r>
      <w:r w:rsidR="005F738F" w:rsidRPr="00B473AA">
        <w:rPr>
          <w:rFonts w:ascii="Arial Narrow" w:hAnsi="Arial Narrow" w:cs="Tahoma"/>
          <w:sz w:val="26"/>
          <w:szCs w:val="26"/>
        </w:rPr>
        <w:t>abril $59.481; mayo $65.742; junio $6.261</w:t>
      </w:r>
      <w:r w:rsidR="00917331" w:rsidRPr="00B473AA">
        <w:rPr>
          <w:rFonts w:ascii="Arial Narrow" w:hAnsi="Arial Narrow" w:cs="Tahoma"/>
          <w:sz w:val="26"/>
          <w:szCs w:val="26"/>
        </w:rPr>
        <w:t>; julio $</w:t>
      </w:r>
      <w:r w:rsidR="005F738F" w:rsidRPr="00B473AA">
        <w:rPr>
          <w:rFonts w:ascii="Arial Narrow" w:hAnsi="Arial Narrow" w:cs="Tahoma"/>
          <w:sz w:val="26"/>
          <w:szCs w:val="26"/>
        </w:rPr>
        <w:t xml:space="preserve"> 53.219; agosto $34.436</w:t>
      </w:r>
      <w:r w:rsidR="003115E0" w:rsidRPr="00B473AA">
        <w:rPr>
          <w:rFonts w:ascii="Arial Narrow" w:hAnsi="Arial Narrow" w:cs="Tahoma"/>
          <w:sz w:val="26"/>
          <w:szCs w:val="26"/>
        </w:rPr>
        <w:t>; septiembre $68.872; octubre $65.742; noviembre y diciembre $ 89.221</w:t>
      </w:r>
      <w:r w:rsidR="00917331" w:rsidRPr="00B473AA">
        <w:rPr>
          <w:rFonts w:ascii="Arial Narrow" w:hAnsi="Arial Narrow" w:cs="Tahoma"/>
          <w:sz w:val="26"/>
          <w:szCs w:val="26"/>
        </w:rPr>
        <w:t>.</w:t>
      </w:r>
      <w:r w:rsidR="006F0A75" w:rsidRPr="00B473AA">
        <w:rPr>
          <w:rFonts w:ascii="Arial Narrow" w:hAnsi="Arial Narrow" w:cs="Tahoma"/>
          <w:sz w:val="26"/>
          <w:szCs w:val="26"/>
        </w:rPr>
        <w:t xml:space="preserve"> Para un total de $442.974.</w:t>
      </w:r>
    </w:p>
    <w:p w14:paraId="7EFFC3F9" w14:textId="4A886636" w:rsidR="00917331" w:rsidRPr="00B473AA" w:rsidRDefault="00917331" w:rsidP="00B473AA">
      <w:pPr>
        <w:spacing w:line="312" w:lineRule="auto"/>
        <w:ind w:firstLine="851"/>
        <w:jc w:val="both"/>
        <w:rPr>
          <w:rFonts w:ascii="Arial Narrow" w:hAnsi="Arial Narrow" w:cs="Tahoma"/>
          <w:sz w:val="26"/>
          <w:szCs w:val="26"/>
        </w:rPr>
      </w:pPr>
      <w:r w:rsidRPr="00B473AA">
        <w:rPr>
          <w:rFonts w:ascii="Arial Narrow" w:hAnsi="Arial Narrow" w:cs="Tahoma"/>
          <w:b/>
          <w:sz w:val="26"/>
          <w:szCs w:val="26"/>
        </w:rPr>
        <w:t>Intereses a las cesantías:</w:t>
      </w:r>
      <w:r w:rsidRPr="00B473AA">
        <w:rPr>
          <w:rFonts w:ascii="Arial Narrow" w:hAnsi="Arial Narrow" w:cs="Tahoma"/>
          <w:sz w:val="26"/>
          <w:szCs w:val="26"/>
        </w:rPr>
        <w:t xml:space="preserve"> </w:t>
      </w:r>
      <w:r w:rsidR="003115E0" w:rsidRPr="00B473AA">
        <w:rPr>
          <w:rFonts w:ascii="Arial Narrow" w:hAnsi="Arial Narrow" w:cs="Tahoma"/>
          <w:sz w:val="26"/>
          <w:szCs w:val="26"/>
        </w:rPr>
        <w:t>abril $ 377; mayo $ 460; junio $ 4</w:t>
      </w:r>
      <w:r w:rsidRPr="00B473AA">
        <w:rPr>
          <w:rFonts w:ascii="Arial Narrow" w:hAnsi="Arial Narrow" w:cs="Tahoma"/>
          <w:sz w:val="26"/>
          <w:szCs w:val="26"/>
        </w:rPr>
        <w:t>; julio $</w:t>
      </w:r>
      <w:r w:rsidR="003115E0" w:rsidRPr="00B473AA">
        <w:rPr>
          <w:rFonts w:ascii="Arial Narrow" w:hAnsi="Arial Narrow" w:cs="Tahoma"/>
          <w:sz w:val="26"/>
          <w:szCs w:val="26"/>
        </w:rPr>
        <w:t xml:space="preserve"> 302; agosto $ 126; septiembre $ 505; octubre $ 460; noviembre y diciembre $ 848</w:t>
      </w:r>
      <w:r w:rsidRPr="00B473AA">
        <w:rPr>
          <w:rFonts w:ascii="Arial Narrow" w:hAnsi="Arial Narrow" w:cs="Tahoma"/>
          <w:sz w:val="26"/>
          <w:szCs w:val="26"/>
        </w:rPr>
        <w:t>.</w:t>
      </w:r>
      <w:r w:rsidR="009F18AC" w:rsidRPr="00B473AA">
        <w:rPr>
          <w:rFonts w:ascii="Arial Narrow" w:hAnsi="Arial Narrow" w:cs="Tahoma"/>
          <w:sz w:val="26"/>
          <w:szCs w:val="26"/>
        </w:rPr>
        <w:t xml:space="preserve"> Para un total de $3.082</w:t>
      </w:r>
      <w:r w:rsidR="006F0A75" w:rsidRPr="00B473AA">
        <w:rPr>
          <w:rFonts w:ascii="Arial Narrow" w:hAnsi="Arial Narrow" w:cs="Tahoma"/>
          <w:sz w:val="26"/>
          <w:szCs w:val="26"/>
        </w:rPr>
        <w:t>.</w:t>
      </w:r>
    </w:p>
    <w:p w14:paraId="51389D32" w14:textId="77777777" w:rsidR="00917331" w:rsidRPr="00B473AA" w:rsidRDefault="00917331" w:rsidP="00B473AA">
      <w:pPr>
        <w:spacing w:line="312" w:lineRule="auto"/>
        <w:ind w:firstLine="851"/>
        <w:jc w:val="both"/>
        <w:rPr>
          <w:rFonts w:ascii="Arial Narrow" w:hAnsi="Arial Narrow" w:cs="Tahoma"/>
          <w:sz w:val="26"/>
          <w:szCs w:val="26"/>
        </w:rPr>
      </w:pPr>
    </w:p>
    <w:p w14:paraId="052F57BA" w14:textId="7153417F" w:rsidR="00917331" w:rsidRPr="00B473AA" w:rsidRDefault="00917331" w:rsidP="00B473AA">
      <w:pPr>
        <w:spacing w:line="312" w:lineRule="auto"/>
        <w:ind w:firstLine="851"/>
        <w:jc w:val="both"/>
        <w:rPr>
          <w:rFonts w:ascii="Arial Narrow" w:hAnsi="Arial Narrow" w:cs="Tahoma"/>
          <w:sz w:val="26"/>
          <w:szCs w:val="26"/>
        </w:rPr>
      </w:pPr>
      <w:r w:rsidRPr="00B473AA">
        <w:rPr>
          <w:rFonts w:ascii="Arial Narrow" w:hAnsi="Arial Narrow" w:cs="Tahoma"/>
          <w:b/>
          <w:sz w:val="26"/>
          <w:szCs w:val="26"/>
        </w:rPr>
        <w:t>Prima de servicios:</w:t>
      </w:r>
      <w:r w:rsidRPr="00B473AA">
        <w:rPr>
          <w:rFonts w:ascii="Arial Narrow" w:hAnsi="Arial Narrow" w:cs="Tahoma"/>
          <w:sz w:val="26"/>
          <w:szCs w:val="26"/>
        </w:rPr>
        <w:t xml:space="preserve"> </w:t>
      </w:r>
      <w:r w:rsidR="003115E0" w:rsidRPr="00B473AA">
        <w:rPr>
          <w:rFonts w:ascii="Arial Narrow" w:hAnsi="Arial Narrow" w:cs="Tahoma"/>
          <w:sz w:val="26"/>
          <w:szCs w:val="26"/>
        </w:rPr>
        <w:t>abril $59.481; mayo $65.742; junio $6.261; julio $ 53.219; agosto $34.436; septiembre $68.872; octubre $65.742; noviembre y diciembre $ 89.221.</w:t>
      </w:r>
      <w:r w:rsidR="006F0A75" w:rsidRPr="00B473AA">
        <w:rPr>
          <w:rFonts w:ascii="Arial Narrow" w:hAnsi="Arial Narrow" w:cs="Tahoma"/>
          <w:sz w:val="26"/>
          <w:szCs w:val="26"/>
        </w:rPr>
        <w:t xml:space="preserve"> Para un total de $442.974.</w:t>
      </w:r>
    </w:p>
    <w:p w14:paraId="00ADB8F0" w14:textId="77777777" w:rsidR="00917331" w:rsidRPr="00B473AA" w:rsidRDefault="00917331" w:rsidP="00B473AA">
      <w:pPr>
        <w:spacing w:line="312" w:lineRule="auto"/>
        <w:ind w:firstLine="851"/>
        <w:jc w:val="both"/>
        <w:rPr>
          <w:rFonts w:ascii="Arial Narrow" w:hAnsi="Arial Narrow" w:cs="Tahoma"/>
          <w:sz w:val="26"/>
          <w:szCs w:val="26"/>
        </w:rPr>
      </w:pPr>
    </w:p>
    <w:p w14:paraId="441FDE85" w14:textId="6F5CD9BC" w:rsidR="00917331" w:rsidRPr="00B473AA" w:rsidRDefault="00A4088E" w:rsidP="00B473AA">
      <w:pPr>
        <w:spacing w:line="312" w:lineRule="auto"/>
        <w:ind w:firstLine="851"/>
        <w:jc w:val="both"/>
        <w:rPr>
          <w:rFonts w:ascii="Arial Narrow" w:hAnsi="Arial Narrow" w:cs="Tahoma"/>
          <w:sz w:val="26"/>
          <w:szCs w:val="26"/>
        </w:rPr>
      </w:pPr>
      <w:r w:rsidRPr="00B473AA">
        <w:rPr>
          <w:rFonts w:ascii="Arial Narrow" w:hAnsi="Arial Narrow" w:cs="Tahoma"/>
          <w:b/>
          <w:sz w:val="26"/>
          <w:szCs w:val="26"/>
        </w:rPr>
        <w:t>Vacaciones</w:t>
      </w:r>
      <w:r w:rsidR="00917331" w:rsidRPr="00B473AA">
        <w:rPr>
          <w:rFonts w:ascii="Arial Narrow" w:hAnsi="Arial Narrow" w:cs="Tahoma"/>
          <w:b/>
          <w:sz w:val="26"/>
          <w:szCs w:val="26"/>
        </w:rPr>
        <w:t>:</w:t>
      </w:r>
      <w:r w:rsidR="00917331" w:rsidRPr="00B473AA">
        <w:rPr>
          <w:rFonts w:ascii="Arial Narrow" w:hAnsi="Arial Narrow" w:cs="Tahoma"/>
          <w:sz w:val="26"/>
          <w:szCs w:val="26"/>
        </w:rPr>
        <w:t xml:space="preserve"> </w:t>
      </w:r>
      <w:r w:rsidR="003115E0" w:rsidRPr="00B473AA">
        <w:rPr>
          <w:rFonts w:ascii="Arial Narrow" w:hAnsi="Arial Narrow" w:cs="Tahoma"/>
          <w:sz w:val="26"/>
          <w:szCs w:val="26"/>
        </w:rPr>
        <w:t>abril $27.708; mayo $30.625; junio $2.917</w:t>
      </w:r>
      <w:r w:rsidR="00917331" w:rsidRPr="00B473AA">
        <w:rPr>
          <w:rFonts w:ascii="Arial Narrow" w:hAnsi="Arial Narrow" w:cs="Tahoma"/>
          <w:sz w:val="26"/>
          <w:szCs w:val="26"/>
        </w:rPr>
        <w:t>; julio $</w:t>
      </w:r>
      <w:r w:rsidR="00637143" w:rsidRPr="00B473AA">
        <w:rPr>
          <w:rFonts w:ascii="Arial Narrow" w:hAnsi="Arial Narrow" w:cs="Tahoma"/>
          <w:sz w:val="26"/>
          <w:szCs w:val="26"/>
        </w:rPr>
        <w:t xml:space="preserve"> 24.792; agosto $16.042; septiembre $32.083; octubre $30.625</w:t>
      </w:r>
      <w:r w:rsidR="00917331" w:rsidRPr="00B473AA">
        <w:rPr>
          <w:rFonts w:ascii="Arial Narrow" w:hAnsi="Arial Narrow" w:cs="Tahoma"/>
          <w:sz w:val="26"/>
          <w:szCs w:val="26"/>
        </w:rPr>
        <w:t xml:space="preserve">; noviembre y </w:t>
      </w:r>
      <w:r w:rsidR="00637143" w:rsidRPr="00B473AA">
        <w:rPr>
          <w:rFonts w:ascii="Arial Narrow" w:hAnsi="Arial Narrow" w:cs="Tahoma"/>
          <w:sz w:val="26"/>
          <w:szCs w:val="26"/>
        </w:rPr>
        <w:t>diciembre $ 41.563</w:t>
      </w:r>
      <w:r w:rsidR="00917331" w:rsidRPr="00B473AA">
        <w:rPr>
          <w:rFonts w:ascii="Arial Narrow" w:hAnsi="Arial Narrow" w:cs="Tahoma"/>
          <w:sz w:val="26"/>
          <w:szCs w:val="26"/>
        </w:rPr>
        <w:t>.</w:t>
      </w:r>
      <w:r w:rsidR="00637143" w:rsidRPr="00B473AA">
        <w:rPr>
          <w:rFonts w:ascii="Arial Narrow" w:hAnsi="Arial Narrow" w:cs="Tahoma"/>
          <w:sz w:val="26"/>
          <w:szCs w:val="26"/>
        </w:rPr>
        <w:t xml:space="preserve"> Para un total de $206.354.</w:t>
      </w:r>
    </w:p>
    <w:p w14:paraId="1FF877FF" w14:textId="77777777" w:rsidR="00917331" w:rsidRPr="00B473AA" w:rsidRDefault="00917331" w:rsidP="00B473AA">
      <w:pPr>
        <w:spacing w:line="312" w:lineRule="auto"/>
        <w:ind w:firstLine="851"/>
        <w:jc w:val="both"/>
        <w:rPr>
          <w:rFonts w:ascii="Arial Narrow" w:hAnsi="Arial Narrow" w:cs="Tahoma"/>
          <w:sz w:val="26"/>
          <w:szCs w:val="26"/>
        </w:rPr>
      </w:pPr>
    </w:p>
    <w:p w14:paraId="4F6D8499" w14:textId="4A19F175" w:rsidR="00917331" w:rsidRPr="00B473AA" w:rsidRDefault="00917331" w:rsidP="00B473AA">
      <w:pPr>
        <w:spacing w:line="312" w:lineRule="auto"/>
        <w:ind w:firstLine="851"/>
        <w:jc w:val="both"/>
        <w:rPr>
          <w:rFonts w:ascii="Arial Narrow" w:hAnsi="Arial Narrow" w:cs="Tahoma"/>
          <w:sz w:val="26"/>
          <w:szCs w:val="26"/>
        </w:rPr>
      </w:pPr>
      <w:r w:rsidRPr="00B473AA">
        <w:rPr>
          <w:rFonts w:ascii="Arial Narrow" w:hAnsi="Arial Narrow" w:cs="Tahoma"/>
          <w:b/>
          <w:sz w:val="26"/>
          <w:szCs w:val="26"/>
        </w:rPr>
        <w:t>Auxilio de transporte:</w:t>
      </w:r>
      <w:r w:rsidRPr="00B473AA">
        <w:rPr>
          <w:rFonts w:ascii="Arial Narrow" w:hAnsi="Arial Narrow" w:cs="Tahoma"/>
          <w:sz w:val="26"/>
          <w:szCs w:val="26"/>
        </w:rPr>
        <w:t xml:space="preserve"> </w:t>
      </w:r>
      <w:r w:rsidR="00637143" w:rsidRPr="00B473AA">
        <w:rPr>
          <w:rFonts w:ascii="Arial Narrow" w:hAnsi="Arial Narrow" w:cs="Tahoma"/>
          <w:sz w:val="26"/>
          <w:szCs w:val="26"/>
        </w:rPr>
        <w:t>abril $45.600; mayo $50.400; junio $4.800</w:t>
      </w:r>
      <w:r w:rsidRPr="00B473AA">
        <w:rPr>
          <w:rFonts w:ascii="Arial Narrow" w:hAnsi="Arial Narrow" w:cs="Tahoma"/>
          <w:sz w:val="26"/>
          <w:szCs w:val="26"/>
        </w:rPr>
        <w:t>; julio $</w:t>
      </w:r>
      <w:r w:rsidR="00637143" w:rsidRPr="00B473AA">
        <w:rPr>
          <w:rFonts w:ascii="Arial Narrow" w:hAnsi="Arial Narrow" w:cs="Tahoma"/>
          <w:sz w:val="26"/>
          <w:szCs w:val="26"/>
        </w:rPr>
        <w:t xml:space="preserve"> 40.800; agosto $26.400; septiembre $52.800; octubre $50.400; noviembre y diciembre $ 68.400</w:t>
      </w:r>
      <w:r w:rsidR="00A4088E" w:rsidRPr="00B473AA">
        <w:rPr>
          <w:rFonts w:ascii="Arial Narrow" w:hAnsi="Arial Narrow" w:cs="Tahoma"/>
          <w:sz w:val="26"/>
          <w:szCs w:val="26"/>
        </w:rPr>
        <w:t>.</w:t>
      </w:r>
      <w:r w:rsidR="00637143" w:rsidRPr="00B473AA">
        <w:rPr>
          <w:rFonts w:ascii="Arial Narrow" w:hAnsi="Arial Narrow" w:cs="Tahoma"/>
          <w:sz w:val="26"/>
          <w:szCs w:val="26"/>
        </w:rPr>
        <w:t xml:space="preserve"> Para un total de $339.600.</w:t>
      </w:r>
    </w:p>
    <w:p w14:paraId="6EEC08F6" w14:textId="77777777" w:rsidR="00A92AAD" w:rsidRPr="00B473AA" w:rsidRDefault="00A92AAD" w:rsidP="00B473AA">
      <w:pPr>
        <w:spacing w:line="312" w:lineRule="auto"/>
        <w:ind w:firstLine="851"/>
        <w:jc w:val="both"/>
        <w:rPr>
          <w:rFonts w:ascii="Arial Narrow" w:hAnsi="Arial Narrow" w:cs="Tahoma"/>
          <w:sz w:val="26"/>
          <w:szCs w:val="26"/>
        </w:rPr>
      </w:pPr>
    </w:p>
    <w:p w14:paraId="795DA1B6" w14:textId="3EA3811E" w:rsidR="00CF2203" w:rsidRPr="00B473AA" w:rsidRDefault="00770738" w:rsidP="00B473AA">
      <w:pPr>
        <w:spacing w:line="312" w:lineRule="auto"/>
        <w:ind w:firstLine="851"/>
        <w:jc w:val="both"/>
        <w:rPr>
          <w:rFonts w:ascii="Arial Narrow" w:hAnsi="Arial Narrow" w:cs="Tahoma"/>
          <w:sz w:val="26"/>
          <w:szCs w:val="26"/>
        </w:rPr>
      </w:pPr>
      <w:r w:rsidRPr="00B473AA">
        <w:rPr>
          <w:rFonts w:ascii="Arial Narrow" w:hAnsi="Arial Narrow" w:cs="Tahoma"/>
          <w:sz w:val="26"/>
          <w:szCs w:val="26"/>
        </w:rPr>
        <w:t>Por último, resta por analizar la alzada elevada por el Conjunto Cerrado Portón de Santa Cruz P.H.</w:t>
      </w:r>
      <w:r w:rsidR="000753FA" w:rsidRPr="00B473AA">
        <w:rPr>
          <w:rFonts w:ascii="Arial Narrow" w:hAnsi="Arial Narrow" w:cs="Tahoma"/>
          <w:sz w:val="26"/>
          <w:szCs w:val="26"/>
        </w:rPr>
        <w:t xml:space="preserve"> respecto a la condena en costas impuesta en su contra</w:t>
      </w:r>
      <w:r w:rsidR="0090118D" w:rsidRPr="00B473AA">
        <w:rPr>
          <w:rFonts w:ascii="Arial Narrow" w:hAnsi="Arial Narrow" w:cs="Tahoma"/>
          <w:sz w:val="26"/>
          <w:szCs w:val="26"/>
        </w:rPr>
        <w:t xml:space="preserve">; en ese sentido, es necesario memorar que el concepto de costas depende de las resultas del proceso o prestaciones que se debaten en el mismo, en la medida en que la parte que sale victoriosa en su pretensión o excepción, se hace acreedora a costas, y cuando fueren dos o más litigantes que deban pagar las mismas, el juez los condenará en proporción a su interés en el proceso, si nada se dispone al respecto, se entenderán distribuidas por partes iguales entre ellos, según </w:t>
      </w:r>
      <w:r w:rsidR="00623795" w:rsidRPr="00B473AA">
        <w:rPr>
          <w:rFonts w:ascii="Arial Narrow" w:hAnsi="Arial Narrow" w:cs="Tahoma"/>
          <w:sz w:val="26"/>
          <w:szCs w:val="26"/>
        </w:rPr>
        <w:t>las previsiones del artículo 365-6</w:t>
      </w:r>
      <w:r w:rsidR="0090118D" w:rsidRPr="00B473AA">
        <w:rPr>
          <w:rFonts w:ascii="Arial Narrow" w:hAnsi="Arial Narrow" w:cs="Tahoma"/>
          <w:sz w:val="26"/>
          <w:szCs w:val="26"/>
        </w:rPr>
        <w:t xml:space="preserve"> del </w:t>
      </w:r>
      <w:r w:rsidR="00623795" w:rsidRPr="00B473AA">
        <w:rPr>
          <w:rFonts w:ascii="Arial Narrow" w:hAnsi="Arial Narrow" w:cs="Tahoma"/>
          <w:sz w:val="26"/>
          <w:szCs w:val="26"/>
        </w:rPr>
        <w:t>C.G.P</w:t>
      </w:r>
      <w:r w:rsidR="0090118D" w:rsidRPr="00B473AA">
        <w:rPr>
          <w:rFonts w:ascii="Arial Narrow" w:hAnsi="Arial Narrow" w:cs="Tahoma"/>
          <w:sz w:val="26"/>
          <w:szCs w:val="26"/>
        </w:rPr>
        <w:t>. (art. 145 C.P.L.S.S).</w:t>
      </w:r>
    </w:p>
    <w:p w14:paraId="7A45B0A1" w14:textId="77777777" w:rsidR="00623795" w:rsidRPr="00B473AA" w:rsidRDefault="00623795" w:rsidP="00B473AA">
      <w:pPr>
        <w:spacing w:line="312" w:lineRule="auto"/>
        <w:ind w:firstLine="851"/>
        <w:jc w:val="both"/>
        <w:rPr>
          <w:rFonts w:ascii="Arial Narrow" w:hAnsi="Arial Narrow" w:cs="Tahoma"/>
          <w:sz w:val="26"/>
          <w:szCs w:val="26"/>
        </w:rPr>
      </w:pPr>
    </w:p>
    <w:p w14:paraId="484E65BF" w14:textId="167B7B39" w:rsidR="00623795" w:rsidRPr="00B473AA" w:rsidRDefault="00623795" w:rsidP="00B473AA">
      <w:pPr>
        <w:spacing w:line="312" w:lineRule="auto"/>
        <w:ind w:firstLine="851"/>
        <w:jc w:val="both"/>
        <w:rPr>
          <w:rFonts w:ascii="Arial Narrow" w:hAnsi="Arial Narrow" w:cs="Tahoma"/>
          <w:sz w:val="26"/>
          <w:szCs w:val="26"/>
        </w:rPr>
      </w:pPr>
      <w:r w:rsidRPr="00B473AA">
        <w:rPr>
          <w:rFonts w:ascii="Arial Narrow" w:hAnsi="Arial Narrow" w:cs="Tahoma"/>
          <w:sz w:val="26"/>
          <w:szCs w:val="26"/>
        </w:rPr>
        <w:t>Ahora bien, para el caso de marras se advierte que el demandante pretendió la declaración de un contrato de trabajo tanto con el Conjunto Residencial Pinares de Aragón P.H., como con el Conjunto Cerrado Portón de Santa Cruz P.H.,</w:t>
      </w:r>
      <w:r w:rsidR="007B4144" w:rsidRPr="00B473AA">
        <w:rPr>
          <w:rFonts w:ascii="Arial Narrow" w:hAnsi="Arial Narrow" w:cs="Tahoma"/>
          <w:sz w:val="26"/>
          <w:szCs w:val="26"/>
        </w:rPr>
        <w:t xml:space="preserve"> pero únicamente</w:t>
      </w:r>
      <w:r w:rsidR="00786958" w:rsidRPr="00B473AA">
        <w:rPr>
          <w:rFonts w:ascii="Arial Narrow" w:hAnsi="Arial Narrow" w:cs="Tahoma"/>
          <w:sz w:val="26"/>
          <w:szCs w:val="26"/>
        </w:rPr>
        <w:t xml:space="preserve"> </w:t>
      </w:r>
      <w:r w:rsidRPr="00B473AA">
        <w:rPr>
          <w:rFonts w:ascii="Arial Narrow" w:hAnsi="Arial Narrow" w:cs="Tahoma"/>
          <w:sz w:val="26"/>
          <w:szCs w:val="26"/>
        </w:rPr>
        <w:t xml:space="preserve">prosperó la </w:t>
      </w:r>
      <w:r w:rsidRPr="00B473AA">
        <w:rPr>
          <w:rFonts w:ascii="Arial Narrow" w:hAnsi="Arial Narrow" w:cs="Tahoma"/>
          <w:sz w:val="26"/>
          <w:szCs w:val="26"/>
        </w:rPr>
        <w:lastRenderedPageBreak/>
        <w:t xml:space="preserve">pretensión </w:t>
      </w:r>
      <w:r w:rsidR="007B4144" w:rsidRPr="00B473AA">
        <w:rPr>
          <w:rFonts w:ascii="Arial Narrow" w:hAnsi="Arial Narrow" w:cs="Tahoma"/>
          <w:sz w:val="26"/>
          <w:szCs w:val="26"/>
        </w:rPr>
        <w:t>contra la primera propiedad horizontal</w:t>
      </w:r>
      <w:r w:rsidRPr="00B473AA">
        <w:rPr>
          <w:rFonts w:ascii="Arial Narrow" w:hAnsi="Arial Narrow" w:cs="Tahoma"/>
          <w:sz w:val="26"/>
          <w:szCs w:val="26"/>
        </w:rPr>
        <w:t xml:space="preserve">, </w:t>
      </w:r>
      <w:r w:rsidR="00786958" w:rsidRPr="00B473AA">
        <w:rPr>
          <w:rFonts w:ascii="Arial Narrow" w:hAnsi="Arial Narrow" w:cs="Tahoma"/>
          <w:sz w:val="26"/>
          <w:szCs w:val="26"/>
        </w:rPr>
        <w:t xml:space="preserve">porque apenas en contra de ella </w:t>
      </w:r>
      <w:r w:rsidR="00A148D1" w:rsidRPr="00B473AA">
        <w:rPr>
          <w:rFonts w:ascii="Arial Narrow" w:hAnsi="Arial Narrow" w:cs="Tahoma"/>
          <w:sz w:val="26"/>
          <w:szCs w:val="26"/>
        </w:rPr>
        <w:t xml:space="preserve">se </w:t>
      </w:r>
      <w:r w:rsidR="00786958" w:rsidRPr="00B473AA">
        <w:rPr>
          <w:rFonts w:ascii="Arial Narrow" w:hAnsi="Arial Narrow" w:cs="Tahoma"/>
          <w:sz w:val="26"/>
          <w:szCs w:val="26"/>
        </w:rPr>
        <w:t xml:space="preserve">logró acreditar la prestación del servicio y los extremos temporales, sin que probara iguales elementos frente al segundo conjunto; en consecuencia, </w:t>
      </w:r>
      <w:r w:rsidR="00A148D1" w:rsidRPr="00B473AA">
        <w:rPr>
          <w:rFonts w:ascii="Arial Narrow" w:hAnsi="Arial Narrow" w:cs="Tahoma"/>
          <w:sz w:val="26"/>
          <w:szCs w:val="26"/>
        </w:rPr>
        <w:t>el Conjunto Cerrado Portón de Santa Cruz P.H., fue absuelto de las pretensiones</w:t>
      </w:r>
      <w:r w:rsidR="00A67F97" w:rsidRPr="00B473AA">
        <w:rPr>
          <w:rFonts w:ascii="Arial Narrow" w:hAnsi="Arial Narrow" w:cs="Tahoma"/>
          <w:sz w:val="26"/>
          <w:szCs w:val="26"/>
        </w:rPr>
        <w:t>, sin reparo del demandante.</w:t>
      </w:r>
    </w:p>
    <w:p w14:paraId="6099584D" w14:textId="77777777" w:rsidR="00555C2B" w:rsidRPr="00B473AA" w:rsidRDefault="00555C2B" w:rsidP="00B473AA">
      <w:pPr>
        <w:spacing w:line="312" w:lineRule="auto"/>
        <w:ind w:firstLine="851"/>
        <w:jc w:val="both"/>
        <w:rPr>
          <w:rFonts w:ascii="Arial Narrow" w:hAnsi="Arial Narrow" w:cs="Tahoma"/>
          <w:sz w:val="26"/>
          <w:szCs w:val="26"/>
        </w:rPr>
      </w:pPr>
    </w:p>
    <w:p w14:paraId="75DD60AE" w14:textId="64CBD327" w:rsidR="00555C2B" w:rsidRPr="00B473AA" w:rsidRDefault="00555C2B" w:rsidP="00B473AA">
      <w:pPr>
        <w:spacing w:line="312" w:lineRule="auto"/>
        <w:ind w:firstLine="851"/>
        <w:jc w:val="both"/>
        <w:rPr>
          <w:rFonts w:ascii="Arial Narrow" w:hAnsi="Arial Narrow" w:cs="Tahoma"/>
          <w:sz w:val="26"/>
          <w:szCs w:val="26"/>
        </w:rPr>
      </w:pPr>
      <w:r w:rsidRPr="00B473AA">
        <w:rPr>
          <w:rFonts w:ascii="Arial Narrow" w:hAnsi="Arial Narrow" w:cs="Tahoma"/>
          <w:sz w:val="26"/>
          <w:szCs w:val="26"/>
        </w:rPr>
        <w:t>En ese sentido, adviértase que el demandante obvió sus obli</w:t>
      </w:r>
      <w:r w:rsidR="00A148D1" w:rsidRPr="00B473AA">
        <w:rPr>
          <w:rFonts w:ascii="Arial Narrow" w:hAnsi="Arial Narrow" w:cs="Tahoma"/>
          <w:sz w:val="26"/>
          <w:szCs w:val="26"/>
        </w:rPr>
        <w:t xml:space="preserve">gaciones probatorias respecto a la propiedad horizontal Portón de Santa Cruz, que generó la ausencia de condena en contra de ella </w:t>
      </w:r>
      <w:r w:rsidR="00A67F97" w:rsidRPr="00B473AA">
        <w:rPr>
          <w:rFonts w:ascii="Arial Narrow" w:hAnsi="Arial Narrow" w:cs="Tahoma"/>
          <w:sz w:val="26"/>
          <w:szCs w:val="26"/>
        </w:rPr>
        <w:t>y ante dicha motivación en la sentencia de primera instancia, ningún reparó generó en el trabajador, tanto así que ni siquiera presentó recurso de apelación en contra de dicha determinación,</w:t>
      </w:r>
      <w:r w:rsidR="004E5038" w:rsidRPr="00B473AA">
        <w:rPr>
          <w:rFonts w:ascii="Arial Narrow" w:hAnsi="Arial Narrow" w:cs="Tahoma"/>
          <w:sz w:val="26"/>
          <w:szCs w:val="26"/>
        </w:rPr>
        <w:t xml:space="preserve"> con lo cual</w:t>
      </w:r>
      <w:r w:rsidRPr="00B473AA">
        <w:rPr>
          <w:rFonts w:ascii="Arial Narrow" w:hAnsi="Arial Narrow" w:cs="Tahoma"/>
          <w:sz w:val="26"/>
          <w:szCs w:val="26"/>
        </w:rPr>
        <w:t xml:space="preserve"> inevitablemente relevaría de las costas impuestas</w:t>
      </w:r>
      <w:r w:rsidR="00B009AE" w:rsidRPr="00B473AA">
        <w:rPr>
          <w:rFonts w:ascii="Arial Narrow" w:hAnsi="Arial Narrow" w:cs="Tahoma"/>
          <w:sz w:val="26"/>
          <w:szCs w:val="26"/>
        </w:rPr>
        <w:t xml:space="preserve"> al Conjunto Cerrado Portón de Santa Cruz P.H.</w:t>
      </w:r>
      <w:r w:rsidR="004E5038" w:rsidRPr="00B473AA">
        <w:rPr>
          <w:rFonts w:ascii="Arial Narrow" w:hAnsi="Arial Narrow" w:cs="Tahoma"/>
          <w:sz w:val="26"/>
          <w:szCs w:val="26"/>
        </w:rPr>
        <w:t xml:space="preserve">, como se modificará en esta instancia, ante la prosperidad del recurso de apelación en este sentido. </w:t>
      </w:r>
    </w:p>
    <w:p w14:paraId="5E9614A9" w14:textId="77777777" w:rsidR="00623795" w:rsidRPr="00B473AA" w:rsidRDefault="00623795" w:rsidP="00B473AA">
      <w:pPr>
        <w:spacing w:line="312" w:lineRule="auto"/>
        <w:ind w:firstLine="851"/>
        <w:jc w:val="both"/>
        <w:rPr>
          <w:rFonts w:ascii="Arial Narrow" w:hAnsi="Arial Narrow"/>
          <w:sz w:val="26"/>
          <w:szCs w:val="26"/>
          <w:lang w:eastAsia="en-US"/>
        </w:rPr>
      </w:pPr>
    </w:p>
    <w:p w14:paraId="77A3802E" w14:textId="47775CF4" w:rsidR="00F955E4" w:rsidRPr="00B473AA" w:rsidRDefault="00F955E4" w:rsidP="00B473AA">
      <w:pPr>
        <w:widowControl w:val="0"/>
        <w:autoSpaceDE w:val="0"/>
        <w:autoSpaceDN w:val="0"/>
        <w:adjustRightInd w:val="0"/>
        <w:spacing w:line="312" w:lineRule="auto"/>
        <w:ind w:right="17" w:firstLine="900"/>
        <w:jc w:val="both"/>
        <w:rPr>
          <w:rFonts w:ascii="Arial Narrow" w:hAnsi="Arial Narrow" w:cs="Tahoma"/>
          <w:sz w:val="26"/>
          <w:szCs w:val="26"/>
        </w:rPr>
      </w:pPr>
      <w:r w:rsidRPr="00B473AA">
        <w:rPr>
          <w:rFonts w:ascii="Arial Narrow" w:hAnsi="Arial Narrow" w:cs="Tahoma"/>
          <w:sz w:val="26"/>
          <w:szCs w:val="26"/>
        </w:rPr>
        <w:t xml:space="preserve">En consecuencia, </w:t>
      </w:r>
      <w:r w:rsidR="004E5038" w:rsidRPr="00B473AA">
        <w:rPr>
          <w:rFonts w:ascii="Arial Narrow" w:hAnsi="Arial Narrow" w:cs="Tahoma"/>
          <w:sz w:val="26"/>
          <w:szCs w:val="26"/>
        </w:rPr>
        <w:t xml:space="preserve">se </w:t>
      </w:r>
      <w:r w:rsidR="00B009AE" w:rsidRPr="00B473AA">
        <w:rPr>
          <w:rFonts w:ascii="Arial Narrow" w:hAnsi="Arial Narrow" w:cs="Tahoma"/>
          <w:sz w:val="26"/>
          <w:szCs w:val="26"/>
        </w:rPr>
        <w:t>modificarán los numerales primero, segundo y</w:t>
      </w:r>
      <w:r w:rsidR="004E5038" w:rsidRPr="00B473AA">
        <w:rPr>
          <w:rFonts w:ascii="Arial Narrow" w:hAnsi="Arial Narrow" w:cs="Tahoma"/>
          <w:sz w:val="26"/>
          <w:szCs w:val="26"/>
        </w:rPr>
        <w:t xml:space="preserve"> séptimo de la sentencia</w:t>
      </w:r>
      <w:r w:rsidRPr="00B473AA">
        <w:rPr>
          <w:rFonts w:ascii="Arial Narrow" w:hAnsi="Arial Narrow" w:cs="Tahoma"/>
          <w:sz w:val="26"/>
          <w:szCs w:val="26"/>
        </w:rPr>
        <w:t xml:space="preserve"> </w:t>
      </w:r>
      <w:r w:rsidR="004E5038" w:rsidRPr="00B473AA">
        <w:rPr>
          <w:rFonts w:ascii="Arial Narrow" w:hAnsi="Arial Narrow" w:cs="Tahoma"/>
          <w:sz w:val="26"/>
          <w:szCs w:val="26"/>
        </w:rPr>
        <w:t>en el sentido de</w:t>
      </w:r>
      <w:r w:rsidR="00B009AE" w:rsidRPr="00B473AA">
        <w:rPr>
          <w:rFonts w:ascii="Arial Narrow" w:hAnsi="Arial Narrow" w:cs="Tahoma"/>
          <w:sz w:val="26"/>
          <w:szCs w:val="26"/>
        </w:rPr>
        <w:t xml:space="preserve"> declarar la existencia de tantos contratos de trabajo, como</w:t>
      </w:r>
      <w:r w:rsidR="00A148D1" w:rsidRPr="00B473AA">
        <w:rPr>
          <w:rFonts w:ascii="Arial Narrow" w:hAnsi="Arial Narrow" w:cs="Tahoma"/>
          <w:sz w:val="26"/>
          <w:szCs w:val="26"/>
        </w:rPr>
        <w:t xml:space="preserve"> días laborados en los meses de abril a diciembre de 2014</w:t>
      </w:r>
      <w:r w:rsidR="00B009AE" w:rsidRPr="00B473AA">
        <w:rPr>
          <w:rFonts w:ascii="Arial Narrow" w:hAnsi="Arial Narrow" w:cs="Tahoma"/>
          <w:sz w:val="26"/>
          <w:szCs w:val="26"/>
        </w:rPr>
        <w:t xml:space="preserve"> y se </w:t>
      </w:r>
      <w:r w:rsidR="004E5038" w:rsidRPr="00B473AA">
        <w:rPr>
          <w:rFonts w:ascii="Arial Narrow" w:hAnsi="Arial Narrow" w:cs="Tahoma"/>
          <w:sz w:val="26"/>
          <w:szCs w:val="26"/>
        </w:rPr>
        <w:t>exonerar</w:t>
      </w:r>
      <w:r w:rsidR="00B009AE" w:rsidRPr="00B473AA">
        <w:rPr>
          <w:rFonts w:ascii="Arial Narrow" w:hAnsi="Arial Narrow" w:cs="Tahoma"/>
          <w:sz w:val="26"/>
          <w:szCs w:val="26"/>
        </w:rPr>
        <w:t>á</w:t>
      </w:r>
      <w:r w:rsidR="004E5038" w:rsidRPr="00B473AA">
        <w:rPr>
          <w:rFonts w:ascii="Arial Narrow" w:hAnsi="Arial Narrow" w:cs="Tahoma"/>
          <w:sz w:val="26"/>
          <w:szCs w:val="26"/>
        </w:rPr>
        <w:t xml:space="preserve"> de las costas procesales al Conjunto Cer</w:t>
      </w:r>
      <w:r w:rsidR="00B009AE" w:rsidRPr="00B473AA">
        <w:rPr>
          <w:rFonts w:ascii="Arial Narrow" w:hAnsi="Arial Narrow" w:cs="Tahoma"/>
          <w:sz w:val="26"/>
          <w:szCs w:val="26"/>
        </w:rPr>
        <w:t>rado Portón de Santa Cruz P.H.; por último,</w:t>
      </w:r>
      <w:r w:rsidR="004E5038" w:rsidRPr="00B473AA">
        <w:rPr>
          <w:rFonts w:ascii="Arial Narrow" w:hAnsi="Arial Narrow" w:cs="Tahoma"/>
          <w:sz w:val="26"/>
          <w:szCs w:val="26"/>
        </w:rPr>
        <w:t xml:space="preserve"> se confirmará en lo demás la sentencia apelada</w:t>
      </w:r>
      <w:r w:rsidRPr="00B473AA">
        <w:rPr>
          <w:rFonts w:ascii="Arial Narrow" w:hAnsi="Arial Narrow" w:cs="Tahoma"/>
          <w:sz w:val="26"/>
          <w:szCs w:val="26"/>
        </w:rPr>
        <w:t>.</w:t>
      </w:r>
    </w:p>
    <w:p w14:paraId="4B54C60C" w14:textId="77777777" w:rsidR="00B7516F" w:rsidRPr="00B473AA" w:rsidRDefault="00B7516F" w:rsidP="00B473AA">
      <w:pPr>
        <w:widowControl w:val="0"/>
        <w:autoSpaceDE w:val="0"/>
        <w:autoSpaceDN w:val="0"/>
        <w:adjustRightInd w:val="0"/>
        <w:spacing w:line="312" w:lineRule="auto"/>
        <w:ind w:right="17" w:firstLine="900"/>
        <w:jc w:val="both"/>
        <w:rPr>
          <w:rFonts w:ascii="Arial Narrow" w:hAnsi="Arial Narrow" w:cs="Tahoma"/>
          <w:sz w:val="26"/>
          <w:szCs w:val="26"/>
        </w:rPr>
      </w:pPr>
    </w:p>
    <w:p w14:paraId="09973CF7" w14:textId="777D2972" w:rsidR="00F955E4" w:rsidRPr="00B473AA" w:rsidRDefault="00F955E4" w:rsidP="00B473AA">
      <w:pPr>
        <w:widowControl w:val="0"/>
        <w:autoSpaceDE w:val="0"/>
        <w:autoSpaceDN w:val="0"/>
        <w:adjustRightInd w:val="0"/>
        <w:spacing w:line="312" w:lineRule="auto"/>
        <w:ind w:right="17" w:firstLine="900"/>
        <w:jc w:val="both"/>
        <w:rPr>
          <w:rFonts w:ascii="Arial Narrow" w:hAnsi="Arial Narrow" w:cs="Tahoma"/>
          <w:sz w:val="26"/>
          <w:szCs w:val="26"/>
        </w:rPr>
      </w:pPr>
      <w:r w:rsidRPr="00B473AA">
        <w:rPr>
          <w:rFonts w:ascii="Arial Narrow" w:hAnsi="Arial Narrow" w:cs="Tahoma"/>
          <w:sz w:val="26"/>
          <w:szCs w:val="26"/>
        </w:rPr>
        <w:t xml:space="preserve">Costas </w:t>
      </w:r>
      <w:r w:rsidR="00B7516F" w:rsidRPr="00B473AA">
        <w:rPr>
          <w:rFonts w:ascii="Arial Narrow" w:hAnsi="Arial Narrow" w:cs="Tahoma"/>
          <w:sz w:val="26"/>
          <w:szCs w:val="26"/>
        </w:rPr>
        <w:t>en esta instancia a cargo de la demandada</w:t>
      </w:r>
      <w:r w:rsidRPr="00B473AA">
        <w:rPr>
          <w:rFonts w:ascii="Arial Narrow" w:hAnsi="Arial Narrow" w:cs="Tahoma"/>
          <w:sz w:val="26"/>
          <w:szCs w:val="26"/>
        </w:rPr>
        <w:t xml:space="preserve"> </w:t>
      </w:r>
      <w:r w:rsidR="00B7516F" w:rsidRPr="00B473AA">
        <w:rPr>
          <w:rFonts w:ascii="Arial Narrow" w:hAnsi="Arial Narrow" w:cs="Tahoma"/>
          <w:sz w:val="26"/>
          <w:szCs w:val="26"/>
        </w:rPr>
        <w:t>Conjunto Residencial Pinares de Aragón P.H. y a favor del demandante.</w:t>
      </w:r>
    </w:p>
    <w:p w14:paraId="0A0A8FB9" w14:textId="77777777" w:rsidR="00F955E4" w:rsidRPr="00B473AA" w:rsidRDefault="00F955E4" w:rsidP="00B473AA">
      <w:pPr>
        <w:pStyle w:val="Sinespaciado"/>
        <w:spacing w:line="312" w:lineRule="auto"/>
        <w:rPr>
          <w:sz w:val="26"/>
          <w:szCs w:val="26"/>
        </w:rPr>
      </w:pPr>
    </w:p>
    <w:p w14:paraId="582F48FB" w14:textId="77777777" w:rsidR="00181D67" w:rsidRPr="00B473AA" w:rsidRDefault="00181D67" w:rsidP="00B473AA">
      <w:pPr>
        <w:pStyle w:val="Prrafodelista1"/>
        <w:spacing w:after="0" w:line="312" w:lineRule="auto"/>
        <w:ind w:left="0" w:firstLine="900"/>
        <w:jc w:val="both"/>
        <w:rPr>
          <w:rFonts w:ascii="Arial Narrow" w:hAnsi="Arial Narrow"/>
          <w:sz w:val="26"/>
          <w:szCs w:val="26"/>
          <w:lang w:val="es-ES_tradnl"/>
        </w:rPr>
      </w:pPr>
      <w:r w:rsidRPr="00B473AA">
        <w:rPr>
          <w:rFonts w:ascii="Arial Narrow" w:hAnsi="Arial Narrow"/>
          <w:sz w:val="26"/>
          <w:szCs w:val="26"/>
          <w:lang w:val="es-ES_tradnl"/>
        </w:rPr>
        <w:t xml:space="preserve">En mérito de lo expuesto, el </w:t>
      </w:r>
      <w:r w:rsidRPr="00B473AA">
        <w:rPr>
          <w:rFonts w:ascii="Arial Narrow" w:hAnsi="Arial Narrow"/>
          <w:b/>
          <w:i/>
          <w:sz w:val="26"/>
          <w:szCs w:val="26"/>
          <w:lang w:val="es-ES_tradnl"/>
        </w:rPr>
        <w:t>H. Tribunal Superior del Distrito Judicial de Pereira - Risaralda, Sala Laboral,</w:t>
      </w:r>
      <w:r w:rsidRPr="00B473AA">
        <w:rPr>
          <w:rFonts w:ascii="Arial Narrow" w:hAnsi="Arial Narrow"/>
          <w:sz w:val="26"/>
          <w:szCs w:val="26"/>
          <w:lang w:val="es-ES_tradnl"/>
        </w:rPr>
        <w:t xml:space="preserve"> administrando justicia en nombre de la República y por autoridad de la ley,</w:t>
      </w:r>
    </w:p>
    <w:p w14:paraId="290F9CA0" w14:textId="77777777" w:rsidR="00181D67" w:rsidRPr="00B473AA" w:rsidRDefault="00181D67" w:rsidP="00B473AA">
      <w:pPr>
        <w:pStyle w:val="Sinespaciado"/>
        <w:spacing w:line="312" w:lineRule="auto"/>
        <w:rPr>
          <w:sz w:val="26"/>
          <w:szCs w:val="26"/>
        </w:rPr>
      </w:pPr>
    </w:p>
    <w:p w14:paraId="56F87EFD" w14:textId="77777777" w:rsidR="00181D67" w:rsidRPr="00B473AA" w:rsidRDefault="00181D67" w:rsidP="00B473AA">
      <w:pPr>
        <w:spacing w:line="312" w:lineRule="auto"/>
        <w:jc w:val="center"/>
        <w:rPr>
          <w:rFonts w:ascii="Arial Narrow" w:hAnsi="Arial Narrow" w:cs="Arial"/>
          <w:b/>
          <w:i/>
          <w:sz w:val="26"/>
          <w:szCs w:val="26"/>
        </w:rPr>
      </w:pPr>
      <w:r w:rsidRPr="00B473AA">
        <w:rPr>
          <w:rFonts w:ascii="Arial Narrow" w:hAnsi="Arial Narrow" w:cs="Arial"/>
          <w:b/>
          <w:i/>
          <w:sz w:val="26"/>
          <w:szCs w:val="26"/>
        </w:rPr>
        <w:t>FALLA</w:t>
      </w:r>
    </w:p>
    <w:p w14:paraId="5217CF99" w14:textId="77777777" w:rsidR="00A6331B" w:rsidRPr="00B473AA" w:rsidRDefault="00A6331B" w:rsidP="00B473AA">
      <w:pPr>
        <w:spacing w:line="312" w:lineRule="auto"/>
        <w:jc w:val="center"/>
        <w:rPr>
          <w:rFonts w:ascii="Arial Narrow" w:hAnsi="Arial Narrow" w:cs="Arial"/>
          <w:b/>
          <w:i/>
          <w:sz w:val="26"/>
          <w:szCs w:val="26"/>
        </w:rPr>
      </w:pPr>
    </w:p>
    <w:p w14:paraId="41738730" w14:textId="399E82BD" w:rsidR="002A636D" w:rsidRPr="00B473AA" w:rsidRDefault="00800CF1" w:rsidP="00B473AA">
      <w:pPr>
        <w:pStyle w:val="Textoindependiente31"/>
        <w:spacing w:line="312" w:lineRule="auto"/>
        <w:ind w:firstLine="993"/>
        <w:rPr>
          <w:rFonts w:ascii="Arial Narrow" w:hAnsi="Arial Narrow" w:cs="Arial"/>
          <w:sz w:val="26"/>
          <w:szCs w:val="26"/>
        </w:rPr>
      </w:pPr>
      <w:r w:rsidRPr="00B473AA">
        <w:rPr>
          <w:rFonts w:ascii="Arial Narrow" w:hAnsi="Arial Narrow" w:cs="Arial"/>
          <w:b/>
          <w:i/>
          <w:spacing w:val="-2"/>
          <w:sz w:val="26"/>
          <w:szCs w:val="26"/>
        </w:rPr>
        <w:t xml:space="preserve">1. </w:t>
      </w:r>
      <w:r w:rsidR="002A636D" w:rsidRPr="00B473AA">
        <w:rPr>
          <w:rFonts w:ascii="Arial Narrow" w:hAnsi="Arial Narrow" w:cs="Arial"/>
          <w:b/>
          <w:i/>
          <w:spacing w:val="-2"/>
          <w:sz w:val="26"/>
          <w:szCs w:val="26"/>
        </w:rPr>
        <w:t>Modificar</w:t>
      </w:r>
      <w:r w:rsidR="00B7516F" w:rsidRPr="00B473AA">
        <w:rPr>
          <w:rFonts w:ascii="Arial Narrow" w:hAnsi="Arial Narrow" w:cs="Arial"/>
          <w:b/>
          <w:i/>
          <w:spacing w:val="-2"/>
          <w:sz w:val="26"/>
          <w:szCs w:val="26"/>
        </w:rPr>
        <w:t xml:space="preserve"> </w:t>
      </w:r>
      <w:r w:rsidR="00B009AE" w:rsidRPr="00B473AA">
        <w:rPr>
          <w:rFonts w:ascii="Arial Narrow" w:hAnsi="Arial Narrow" w:cs="Arial"/>
          <w:spacing w:val="-2"/>
          <w:sz w:val="26"/>
          <w:szCs w:val="26"/>
        </w:rPr>
        <w:t>la sentencia pr</w:t>
      </w:r>
      <w:r w:rsidR="002A636D" w:rsidRPr="00B473AA">
        <w:rPr>
          <w:rFonts w:ascii="Arial Narrow" w:hAnsi="Arial Narrow" w:cs="Arial"/>
          <w:bCs/>
          <w:sz w:val="26"/>
          <w:szCs w:val="26"/>
        </w:rPr>
        <w:t xml:space="preserve">oferida por el </w:t>
      </w:r>
      <w:r w:rsidR="00FE6860" w:rsidRPr="00B473AA">
        <w:rPr>
          <w:rFonts w:ascii="Arial Narrow" w:hAnsi="Arial Narrow" w:cs="Arial"/>
          <w:bCs/>
          <w:sz w:val="26"/>
          <w:szCs w:val="26"/>
        </w:rPr>
        <w:t xml:space="preserve">14 de febrero de 2018 por el </w:t>
      </w:r>
      <w:r w:rsidR="002A636D" w:rsidRPr="00B473AA">
        <w:rPr>
          <w:rFonts w:ascii="Arial Narrow" w:hAnsi="Arial Narrow" w:cs="Arial"/>
          <w:bCs/>
          <w:sz w:val="26"/>
          <w:szCs w:val="26"/>
        </w:rPr>
        <w:t>Juzgado Segundo</w:t>
      </w:r>
      <w:r w:rsidR="00B7516F" w:rsidRPr="00B473AA">
        <w:rPr>
          <w:rFonts w:ascii="Arial Narrow" w:hAnsi="Arial Narrow" w:cs="Arial"/>
          <w:bCs/>
          <w:sz w:val="26"/>
          <w:szCs w:val="26"/>
        </w:rPr>
        <w:t xml:space="preserve"> Laboral del Circuito de Pereira </w:t>
      </w:r>
      <w:r w:rsidR="00FE6860" w:rsidRPr="00B473AA">
        <w:rPr>
          <w:rFonts w:ascii="Arial Narrow" w:hAnsi="Arial Narrow" w:cs="Arial"/>
          <w:sz w:val="26"/>
          <w:szCs w:val="26"/>
        </w:rPr>
        <w:t>que quedará del siguiente tenor:</w:t>
      </w:r>
    </w:p>
    <w:p w14:paraId="14CEAE25" w14:textId="77777777" w:rsidR="00FE6860" w:rsidRPr="00B473AA" w:rsidRDefault="00FE6860" w:rsidP="00B473AA">
      <w:pPr>
        <w:pStyle w:val="Textoindependiente31"/>
        <w:spacing w:line="312" w:lineRule="auto"/>
        <w:ind w:firstLine="993"/>
        <w:rPr>
          <w:rFonts w:ascii="Arial Narrow" w:hAnsi="Arial Narrow" w:cs="Arial"/>
          <w:sz w:val="26"/>
          <w:szCs w:val="26"/>
        </w:rPr>
      </w:pPr>
    </w:p>
    <w:p w14:paraId="35F65339" w14:textId="46B0709E" w:rsidR="00FE6860" w:rsidRPr="00B473AA" w:rsidRDefault="00800CF1" w:rsidP="00B473AA">
      <w:pPr>
        <w:pStyle w:val="Textoindependiente31"/>
        <w:spacing w:line="312" w:lineRule="auto"/>
        <w:ind w:left="993"/>
        <w:rPr>
          <w:rFonts w:ascii="Arial Narrow" w:hAnsi="Arial Narrow" w:cs="Arial"/>
          <w:i/>
          <w:sz w:val="26"/>
          <w:szCs w:val="26"/>
        </w:rPr>
      </w:pPr>
      <w:r w:rsidRPr="00B473AA">
        <w:rPr>
          <w:rFonts w:ascii="Arial Narrow" w:hAnsi="Arial Narrow" w:cs="Arial"/>
          <w:i/>
          <w:sz w:val="26"/>
          <w:szCs w:val="26"/>
        </w:rPr>
        <w:t>Primero: d</w:t>
      </w:r>
      <w:r w:rsidR="00FE6860" w:rsidRPr="00B473AA">
        <w:rPr>
          <w:rFonts w:ascii="Arial Narrow" w:hAnsi="Arial Narrow" w:cs="Arial"/>
          <w:i/>
          <w:sz w:val="26"/>
          <w:szCs w:val="26"/>
        </w:rPr>
        <w:t>eclarar la existencia de múltiples contratos de trabajo entre el señor Ramiro Cubillos Ospina y el Conjunto Residencial y Comercial Pinares de Aragón P.H., así:</w:t>
      </w:r>
    </w:p>
    <w:p w14:paraId="3E265AA8" w14:textId="77777777" w:rsidR="00837E86" w:rsidRPr="00B473AA" w:rsidRDefault="00837E86" w:rsidP="00B473AA">
      <w:pPr>
        <w:pStyle w:val="Textoindependiente31"/>
        <w:spacing w:line="312" w:lineRule="auto"/>
        <w:ind w:left="993"/>
        <w:rPr>
          <w:rFonts w:ascii="Arial Narrow" w:hAnsi="Arial Narrow" w:cs="Arial"/>
          <w:i/>
          <w:sz w:val="26"/>
          <w:szCs w:val="26"/>
        </w:rPr>
      </w:pPr>
    </w:p>
    <w:tbl>
      <w:tblPr>
        <w:tblStyle w:val="Tablaconcuadrcula"/>
        <w:tblW w:w="0" w:type="auto"/>
        <w:tblInd w:w="1782" w:type="dxa"/>
        <w:tblLook w:val="04A0" w:firstRow="1" w:lastRow="0" w:firstColumn="1" w:lastColumn="0" w:noHBand="0" w:noVBand="1"/>
      </w:tblPr>
      <w:tblGrid>
        <w:gridCol w:w="2862"/>
        <w:gridCol w:w="1276"/>
        <w:gridCol w:w="1418"/>
      </w:tblGrid>
      <w:tr w:rsidR="00FE6860" w:rsidRPr="00800CF1" w14:paraId="28AFB535" w14:textId="77777777" w:rsidTr="00B473AA">
        <w:tc>
          <w:tcPr>
            <w:tcW w:w="2862" w:type="dxa"/>
          </w:tcPr>
          <w:p w14:paraId="45AA5063" w14:textId="77777777" w:rsidR="00FE6860" w:rsidRPr="00800CF1" w:rsidRDefault="00FE6860" w:rsidP="00B473AA">
            <w:pPr>
              <w:tabs>
                <w:tab w:val="left" w:pos="0"/>
                <w:tab w:val="left" w:pos="8647"/>
              </w:tabs>
              <w:suppressAutoHyphens/>
              <w:jc w:val="center"/>
              <w:rPr>
                <w:rFonts w:ascii="Arial Narrow" w:hAnsi="Arial Narrow" w:cs="Tahoma"/>
                <w:b/>
                <w:i/>
                <w:szCs w:val="28"/>
              </w:rPr>
            </w:pPr>
            <w:r w:rsidRPr="00800CF1">
              <w:rPr>
                <w:rFonts w:ascii="Arial Narrow" w:hAnsi="Arial Narrow" w:cs="Tahoma"/>
                <w:b/>
                <w:i/>
                <w:szCs w:val="28"/>
              </w:rPr>
              <w:t>Mes</w:t>
            </w:r>
          </w:p>
        </w:tc>
        <w:tc>
          <w:tcPr>
            <w:tcW w:w="1276" w:type="dxa"/>
          </w:tcPr>
          <w:p w14:paraId="31DACF8A" w14:textId="77777777" w:rsidR="00FE6860" w:rsidRPr="00800CF1" w:rsidRDefault="00FE6860" w:rsidP="00B473AA">
            <w:pPr>
              <w:tabs>
                <w:tab w:val="left" w:pos="0"/>
                <w:tab w:val="left" w:pos="8647"/>
              </w:tabs>
              <w:suppressAutoHyphens/>
              <w:jc w:val="center"/>
              <w:rPr>
                <w:rFonts w:ascii="Arial Narrow" w:hAnsi="Arial Narrow" w:cs="Tahoma"/>
                <w:b/>
                <w:i/>
                <w:szCs w:val="28"/>
              </w:rPr>
            </w:pPr>
            <w:r w:rsidRPr="00800CF1">
              <w:rPr>
                <w:rFonts w:ascii="Arial Narrow" w:hAnsi="Arial Narrow" w:cs="Tahoma"/>
                <w:b/>
                <w:i/>
                <w:szCs w:val="28"/>
              </w:rPr>
              <w:t>No. de días</w:t>
            </w:r>
          </w:p>
        </w:tc>
        <w:tc>
          <w:tcPr>
            <w:tcW w:w="1418" w:type="dxa"/>
          </w:tcPr>
          <w:p w14:paraId="3258B85A" w14:textId="77777777" w:rsidR="00FE6860" w:rsidRPr="00800CF1" w:rsidRDefault="00FE6860" w:rsidP="00B473AA">
            <w:pPr>
              <w:tabs>
                <w:tab w:val="left" w:pos="0"/>
                <w:tab w:val="left" w:pos="8647"/>
              </w:tabs>
              <w:suppressAutoHyphens/>
              <w:jc w:val="center"/>
              <w:rPr>
                <w:rFonts w:ascii="Arial Narrow" w:hAnsi="Arial Narrow" w:cs="Tahoma"/>
                <w:b/>
                <w:i/>
                <w:szCs w:val="28"/>
              </w:rPr>
            </w:pPr>
            <w:r w:rsidRPr="00800CF1">
              <w:rPr>
                <w:rFonts w:ascii="Arial Narrow" w:hAnsi="Arial Narrow" w:cs="Tahoma"/>
                <w:b/>
                <w:i/>
                <w:szCs w:val="28"/>
              </w:rPr>
              <w:t>Valor día</w:t>
            </w:r>
          </w:p>
        </w:tc>
      </w:tr>
      <w:tr w:rsidR="00FE6860" w:rsidRPr="00800CF1" w14:paraId="7745B685" w14:textId="77777777" w:rsidTr="00B473AA">
        <w:tc>
          <w:tcPr>
            <w:tcW w:w="2862" w:type="dxa"/>
          </w:tcPr>
          <w:p w14:paraId="77C7735D" w14:textId="48B647F8"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Abril</w:t>
            </w:r>
            <w:r w:rsidR="00A858BE">
              <w:rPr>
                <w:rFonts w:ascii="Arial Narrow" w:hAnsi="Arial Narrow" w:cs="Tahoma"/>
                <w:i/>
                <w:szCs w:val="28"/>
              </w:rPr>
              <w:t xml:space="preserve"> 2014</w:t>
            </w:r>
          </w:p>
        </w:tc>
        <w:tc>
          <w:tcPr>
            <w:tcW w:w="1276" w:type="dxa"/>
          </w:tcPr>
          <w:p w14:paraId="39A1B112"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19</w:t>
            </w:r>
          </w:p>
        </w:tc>
        <w:tc>
          <w:tcPr>
            <w:tcW w:w="1418" w:type="dxa"/>
          </w:tcPr>
          <w:p w14:paraId="0B12C3CD"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5B6E6782" w14:textId="77777777" w:rsidTr="00B473AA">
        <w:tc>
          <w:tcPr>
            <w:tcW w:w="2862" w:type="dxa"/>
          </w:tcPr>
          <w:p w14:paraId="48780819" w14:textId="13F3E09E"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Mayo</w:t>
            </w:r>
            <w:r w:rsidR="00A858BE">
              <w:rPr>
                <w:rFonts w:ascii="Arial Narrow" w:hAnsi="Arial Narrow" w:cs="Tahoma"/>
                <w:i/>
                <w:szCs w:val="28"/>
              </w:rPr>
              <w:t xml:space="preserve"> 2014</w:t>
            </w:r>
          </w:p>
        </w:tc>
        <w:tc>
          <w:tcPr>
            <w:tcW w:w="1276" w:type="dxa"/>
          </w:tcPr>
          <w:p w14:paraId="3FDB839E"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21</w:t>
            </w:r>
          </w:p>
        </w:tc>
        <w:tc>
          <w:tcPr>
            <w:tcW w:w="1418" w:type="dxa"/>
          </w:tcPr>
          <w:p w14:paraId="63552AC0"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1EFA4992" w14:textId="77777777" w:rsidTr="00B473AA">
        <w:tc>
          <w:tcPr>
            <w:tcW w:w="2862" w:type="dxa"/>
          </w:tcPr>
          <w:p w14:paraId="3585CCA8" w14:textId="0DFCD9FB"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Junio</w:t>
            </w:r>
            <w:r w:rsidR="00A858BE">
              <w:rPr>
                <w:rFonts w:ascii="Arial Narrow" w:hAnsi="Arial Narrow" w:cs="Tahoma"/>
                <w:i/>
                <w:szCs w:val="28"/>
              </w:rPr>
              <w:t xml:space="preserve"> 2014</w:t>
            </w:r>
          </w:p>
        </w:tc>
        <w:tc>
          <w:tcPr>
            <w:tcW w:w="1276" w:type="dxa"/>
          </w:tcPr>
          <w:p w14:paraId="6909081E"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2</w:t>
            </w:r>
          </w:p>
        </w:tc>
        <w:tc>
          <w:tcPr>
            <w:tcW w:w="1418" w:type="dxa"/>
          </w:tcPr>
          <w:p w14:paraId="1A8964DB"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$30.000</w:t>
            </w:r>
          </w:p>
        </w:tc>
      </w:tr>
      <w:tr w:rsidR="00FE6860" w:rsidRPr="00800CF1" w14:paraId="5CA2DD24" w14:textId="77777777" w:rsidTr="00B473AA">
        <w:tc>
          <w:tcPr>
            <w:tcW w:w="2862" w:type="dxa"/>
          </w:tcPr>
          <w:p w14:paraId="02E52907" w14:textId="384317B9"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Julio</w:t>
            </w:r>
            <w:r w:rsidR="00A858BE">
              <w:rPr>
                <w:rFonts w:ascii="Arial Narrow" w:hAnsi="Arial Narrow" w:cs="Tahoma"/>
                <w:i/>
                <w:szCs w:val="28"/>
              </w:rPr>
              <w:t xml:space="preserve"> 2014</w:t>
            </w:r>
          </w:p>
        </w:tc>
        <w:tc>
          <w:tcPr>
            <w:tcW w:w="1276" w:type="dxa"/>
          </w:tcPr>
          <w:p w14:paraId="2C63B3DB"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10</w:t>
            </w:r>
          </w:p>
        </w:tc>
        <w:tc>
          <w:tcPr>
            <w:tcW w:w="1418" w:type="dxa"/>
          </w:tcPr>
          <w:p w14:paraId="07F7A8E3"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$33.000</w:t>
            </w:r>
          </w:p>
        </w:tc>
      </w:tr>
      <w:tr w:rsidR="00FE6860" w:rsidRPr="00800CF1" w14:paraId="45B159D9" w14:textId="77777777" w:rsidTr="00B473AA">
        <w:tc>
          <w:tcPr>
            <w:tcW w:w="2862" w:type="dxa"/>
          </w:tcPr>
          <w:p w14:paraId="6F0A9A46" w14:textId="00F1EE20"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Julio</w:t>
            </w:r>
            <w:r w:rsidR="00A858BE">
              <w:rPr>
                <w:rFonts w:ascii="Arial Narrow" w:hAnsi="Arial Narrow" w:cs="Tahoma"/>
                <w:i/>
                <w:szCs w:val="28"/>
              </w:rPr>
              <w:t xml:space="preserve"> 2014</w:t>
            </w:r>
          </w:p>
        </w:tc>
        <w:tc>
          <w:tcPr>
            <w:tcW w:w="1276" w:type="dxa"/>
          </w:tcPr>
          <w:p w14:paraId="04CD545D"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7</w:t>
            </w:r>
          </w:p>
        </w:tc>
        <w:tc>
          <w:tcPr>
            <w:tcW w:w="1418" w:type="dxa"/>
          </w:tcPr>
          <w:p w14:paraId="542A1AAC"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645A6F30" w14:textId="77777777" w:rsidTr="00B473AA">
        <w:tc>
          <w:tcPr>
            <w:tcW w:w="2862" w:type="dxa"/>
          </w:tcPr>
          <w:p w14:paraId="3FD0B5EB" w14:textId="5C48F3E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lastRenderedPageBreak/>
              <w:t>Agosto</w:t>
            </w:r>
            <w:r w:rsidR="00A858BE">
              <w:rPr>
                <w:rFonts w:ascii="Arial Narrow" w:hAnsi="Arial Narrow" w:cs="Tahoma"/>
                <w:i/>
                <w:szCs w:val="28"/>
              </w:rPr>
              <w:t xml:space="preserve"> 2014</w:t>
            </w:r>
          </w:p>
        </w:tc>
        <w:tc>
          <w:tcPr>
            <w:tcW w:w="1276" w:type="dxa"/>
          </w:tcPr>
          <w:p w14:paraId="44DFDB47"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11</w:t>
            </w:r>
          </w:p>
        </w:tc>
        <w:tc>
          <w:tcPr>
            <w:tcW w:w="1418" w:type="dxa"/>
          </w:tcPr>
          <w:p w14:paraId="5AEC03A4"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29208FD1" w14:textId="77777777" w:rsidTr="00B473AA">
        <w:tc>
          <w:tcPr>
            <w:tcW w:w="2862" w:type="dxa"/>
          </w:tcPr>
          <w:p w14:paraId="7C68726E" w14:textId="75C1BA2F"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Septiembre</w:t>
            </w:r>
            <w:r w:rsidR="00A858BE">
              <w:rPr>
                <w:rFonts w:ascii="Arial Narrow" w:hAnsi="Arial Narrow" w:cs="Tahoma"/>
                <w:i/>
                <w:szCs w:val="28"/>
              </w:rPr>
              <w:t xml:space="preserve"> 2014</w:t>
            </w:r>
          </w:p>
        </w:tc>
        <w:tc>
          <w:tcPr>
            <w:tcW w:w="1276" w:type="dxa"/>
          </w:tcPr>
          <w:p w14:paraId="4DFAD8AD"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22</w:t>
            </w:r>
          </w:p>
        </w:tc>
        <w:tc>
          <w:tcPr>
            <w:tcW w:w="1418" w:type="dxa"/>
          </w:tcPr>
          <w:p w14:paraId="2B574249"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6F610E3A" w14:textId="77777777" w:rsidTr="00B473AA">
        <w:tc>
          <w:tcPr>
            <w:tcW w:w="2862" w:type="dxa"/>
          </w:tcPr>
          <w:p w14:paraId="6139FEC5" w14:textId="24109D81"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Octubre</w:t>
            </w:r>
            <w:r w:rsidR="00A858BE">
              <w:rPr>
                <w:rFonts w:ascii="Arial Narrow" w:hAnsi="Arial Narrow" w:cs="Tahoma"/>
                <w:i/>
                <w:szCs w:val="28"/>
              </w:rPr>
              <w:t xml:space="preserve"> 2014</w:t>
            </w:r>
          </w:p>
        </w:tc>
        <w:tc>
          <w:tcPr>
            <w:tcW w:w="1276" w:type="dxa"/>
          </w:tcPr>
          <w:p w14:paraId="08EFAE1A"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21</w:t>
            </w:r>
          </w:p>
        </w:tc>
        <w:tc>
          <w:tcPr>
            <w:tcW w:w="1418" w:type="dxa"/>
          </w:tcPr>
          <w:p w14:paraId="6DF6C973"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r w:rsidR="00FE6860" w:rsidRPr="00800CF1" w14:paraId="1A3E582E" w14:textId="77777777" w:rsidTr="00B473AA">
        <w:tc>
          <w:tcPr>
            <w:tcW w:w="2862" w:type="dxa"/>
          </w:tcPr>
          <w:p w14:paraId="796BA746" w14:textId="2C771E3A"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Noviembre y Diciembre</w:t>
            </w:r>
            <w:r w:rsidR="00A858BE">
              <w:rPr>
                <w:rFonts w:ascii="Arial Narrow" w:hAnsi="Arial Narrow" w:cs="Tahoma"/>
                <w:i/>
                <w:szCs w:val="28"/>
              </w:rPr>
              <w:t xml:space="preserve"> 2014</w:t>
            </w:r>
          </w:p>
        </w:tc>
        <w:tc>
          <w:tcPr>
            <w:tcW w:w="1276" w:type="dxa"/>
          </w:tcPr>
          <w:p w14:paraId="31FD3153"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28,5</w:t>
            </w:r>
          </w:p>
        </w:tc>
        <w:tc>
          <w:tcPr>
            <w:tcW w:w="1418" w:type="dxa"/>
          </w:tcPr>
          <w:p w14:paraId="595A1198" w14:textId="77777777" w:rsidR="00FE6860" w:rsidRPr="00800CF1" w:rsidRDefault="00FE6860" w:rsidP="00B473AA">
            <w:pPr>
              <w:tabs>
                <w:tab w:val="left" w:pos="0"/>
                <w:tab w:val="left" w:pos="8647"/>
              </w:tabs>
              <w:suppressAutoHyphens/>
              <w:jc w:val="center"/>
              <w:rPr>
                <w:rFonts w:ascii="Arial Narrow" w:hAnsi="Arial Narrow" w:cs="Tahoma"/>
                <w:i/>
                <w:szCs w:val="28"/>
              </w:rPr>
            </w:pPr>
            <w:r w:rsidRPr="00800CF1">
              <w:rPr>
                <w:rFonts w:ascii="Arial Narrow" w:hAnsi="Arial Narrow" w:cs="Tahoma"/>
                <w:i/>
                <w:szCs w:val="28"/>
              </w:rPr>
              <w:t>$35.000</w:t>
            </w:r>
          </w:p>
        </w:tc>
      </w:tr>
    </w:tbl>
    <w:p w14:paraId="412BDC8C" w14:textId="77777777" w:rsidR="00FE6860" w:rsidRPr="00B473AA" w:rsidRDefault="00FE6860" w:rsidP="00FE6860">
      <w:pPr>
        <w:pStyle w:val="Textoindependiente31"/>
        <w:rPr>
          <w:rFonts w:ascii="Arial Narrow" w:hAnsi="Arial Narrow" w:cs="Arial"/>
          <w:i/>
          <w:sz w:val="26"/>
          <w:szCs w:val="26"/>
        </w:rPr>
      </w:pPr>
    </w:p>
    <w:p w14:paraId="4AB8B53C" w14:textId="67904265" w:rsidR="00FE6860" w:rsidRPr="00B473AA" w:rsidRDefault="00800CF1" w:rsidP="00800CF1">
      <w:pPr>
        <w:pStyle w:val="Textoindependiente31"/>
        <w:ind w:left="993"/>
        <w:rPr>
          <w:rFonts w:ascii="Arial Narrow" w:hAnsi="Arial Narrow" w:cs="Arial"/>
          <w:i/>
          <w:sz w:val="26"/>
          <w:szCs w:val="26"/>
        </w:rPr>
      </w:pPr>
      <w:r w:rsidRPr="00B473AA">
        <w:rPr>
          <w:rFonts w:ascii="Arial Narrow" w:hAnsi="Arial Narrow" w:cs="Arial"/>
          <w:i/>
          <w:sz w:val="26"/>
          <w:szCs w:val="26"/>
        </w:rPr>
        <w:t>Segundo: c</w:t>
      </w:r>
      <w:r w:rsidR="008D5E40" w:rsidRPr="00B473AA">
        <w:rPr>
          <w:rFonts w:ascii="Arial Narrow" w:hAnsi="Arial Narrow" w:cs="Arial"/>
          <w:i/>
          <w:sz w:val="26"/>
          <w:szCs w:val="26"/>
        </w:rPr>
        <w:t xml:space="preserve">ondenar al Conjunto Residencial y Comercial Pinares de Aragón P.H.  </w:t>
      </w:r>
      <w:proofErr w:type="gramStart"/>
      <w:r w:rsidR="008D5E40" w:rsidRPr="00B473AA">
        <w:rPr>
          <w:rFonts w:ascii="Arial Narrow" w:hAnsi="Arial Narrow" w:cs="Arial"/>
          <w:i/>
          <w:sz w:val="26"/>
          <w:szCs w:val="26"/>
        </w:rPr>
        <w:t>a</w:t>
      </w:r>
      <w:proofErr w:type="gramEnd"/>
      <w:r w:rsidR="008D5E40" w:rsidRPr="00B473AA">
        <w:rPr>
          <w:rFonts w:ascii="Arial Narrow" w:hAnsi="Arial Narrow" w:cs="Arial"/>
          <w:i/>
          <w:sz w:val="26"/>
          <w:szCs w:val="26"/>
        </w:rPr>
        <w:t xml:space="preserve"> pagar a favor de Ramiro Cubillos Ospina los siguientes créditos laborales: </w:t>
      </w:r>
      <w:r w:rsidR="008D5E40" w:rsidRPr="00B473AA">
        <w:rPr>
          <w:rFonts w:ascii="Arial Narrow" w:hAnsi="Arial Narrow" w:cs="Tahoma"/>
          <w:i/>
          <w:sz w:val="26"/>
          <w:szCs w:val="26"/>
        </w:rPr>
        <w:t xml:space="preserve">auxilio de cesantía </w:t>
      </w:r>
      <w:r w:rsidR="00FE5A5A" w:rsidRPr="00B473AA">
        <w:rPr>
          <w:rFonts w:ascii="Arial Narrow" w:hAnsi="Arial Narrow" w:cs="Tahoma"/>
          <w:i/>
          <w:sz w:val="26"/>
          <w:szCs w:val="26"/>
        </w:rPr>
        <w:t xml:space="preserve">$442.974, </w:t>
      </w:r>
      <w:r w:rsidR="008D5E40" w:rsidRPr="00B473AA">
        <w:rPr>
          <w:rFonts w:ascii="Arial Narrow" w:hAnsi="Arial Narrow" w:cs="Tahoma"/>
          <w:i/>
          <w:sz w:val="26"/>
          <w:szCs w:val="26"/>
        </w:rPr>
        <w:t xml:space="preserve">intereses a la mismas </w:t>
      </w:r>
      <w:r w:rsidR="00C41782" w:rsidRPr="00B473AA">
        <w:rPr>
          <w:rFonts w:ascii="Arial Narrow" w:hAnsi="Arial Narrow" w:cs="Tahoma"/>
          <w:i/>
          <w:sz w:val="26"/>
          <w:szCs w:val="26"/>
        </w:rPr>
        <w:t>$3.082</w:t>
      </w:r>
      <w:r w:rsidR="00FE5A5A" w:rsidRPr="00B473AA">
        <w:rPr>
          <w:rFonts w:ascii="Arial Narrow" w:hAnsi="Arial Narrow" w:cs="Tahoma"/>
          <w:i/>
          <w:sz w:val="26"/>
          <w:szCs w:val="26"/>
        </w:rPr>
        <w:t xml:space="preserve">, </w:t>
      </w:r>
      <w:r w:rsidR="008D5E40" w:rsidRPr="00B473AA">
        <w:rPr>
          <w:rFonts w:ascii="Arial Narrow" w:hAnsi="Arial Narrow" w:cs="Tahoma"/>
          <w:i/>
          <w:sz w:val="26"/>
          <w:szCs w:val="26"/>
        </w:rPr>
        <w:t xml:space="preserve">prima de servicios </w:t>
      </w:r>
      <w:r w:rsidR="00FE5A5A" w:rsidRPr="00B473AA">
        <w:rPr>
          <w:rFonts w:ascii="Arial Narrow" w:hAnsi="Arial Narrow" w:cs="Tahoma"/>
          <w:i/>
          <w:sz w:val="26"/>
          <w:szCs w:val="26"/>
        </w:rPr>
        <w:t xml:space="preserve">$442.974, </w:t>
      </w:r>
      <w:r w:rsidR="008D5E40" w:rsidRPr="00B473AA">
        <w:rPr>
          <w:rFonts w:ascii="Arial Narrow" w:hAnsi="Arial Narrow" w:cs="Tahoma"/>
          <w:i/>
          <w:sz w:val="26"/>
          <w:szCs w:val="26"/>
        </w:rPr>
        <w:t xml:space="preserve">compensación en dinero de vacaciones </w:t>
      </w:r>
      <w:r w:rsidR="00FE5A5A" w:rsidRPr="00B473AA">
        <w:rPr>
          <w:rFonts w:ascii="Arial Narrow" w:hAnsi="Arial Narrow" w:cs="Tahoma"/>
          <w:i/>
          <w:sz w:val="26"/>
          <w:szCs w:val="26"/>
        </w:rPr>
        <w:t>$206.354, auxilio de transporte $339.600.</w:t>
      </w:r>
    </w:p>
    <w:p w14:paraId="63AE9C79" w14:textId="466598F2" w:rsidR="00FE5A5A" w:rsidRPr="00B473AA" w:rsidRDefault="00FE5A5A" w:rsidP="00FE5A5A">
      <w:pPr>
        <w:pStyle w:val="Textoindependiente31"/>
        <w:ind w:left="1353"/>
        <w:rPr>
          <w:rFonts w:ascii="Arial Narrow" w:hAnsi="Arial Narrow" w:cs="Arial"/>
          <w:i/>
          <w:sz w:val="26"/>
          <w:szCs w:val="26"/>
        </w:rPr>
      </w:pPr>
      <w:r w:rsidRPr="00B473AA">
        <w:rPr>
          <w:rFonts w:ascii="Arial Narrow" w:hAnsi="Arial Narrow" w:cs="Tahoma"/>
          <w:i/>
          <w:sz w:val="26"/>
          <w:szCs w:val="26"/>
        </w:rPr>
        <w:t>(…)</w:t>
      </w:r>
    </w:p>
    <w:p w14:paraId="5FE88736" w14:textId="7B48886A" w:rsidR="00FE5A5A" w:rsidRPr="00B473AA" w:rsidRDefault="00800CF1" w:rsidP="00FE5A5A">
      <w:pPr>
        <w:pStyle w:val="Textoindependiente31"/>
        <w:ind w:left="993"/>
        <w:rPr>
          <w:rFonts w:ascii="Arial Narrow" w:hAnsi="Arial Narrow" w:cs="Arial"/>
          <w:i/>
          <w:sz w:val="26"/>
          <w:szCs w:val="26"/>
        </w:rPr>
      </w:pPr>
      <w:r w:rsidRPr="00B473AA">
        <w:rPr>
          <w:rFonts w:ascii="Arial Narrow" w:hAnsi="Arial Narrow" w:cs="Tahoma"/>
          <w:i/>
          <w:sz w:val="26"/>
          <w:szCs w:val="26"/>
        </w:rPr>
        <w:t>Séptimo: c</w:t>
      </w:r>
      <w:r w:rsidR="00FE5A5A" w:rsidRPr="00B473AA">
        <w:rPr>
          <w:rFonts w:ascii="Arial Narrow" w:hAnsi="Arial Narrow" w:cs="Tahoma"/>
          <w:i/>
          <w:sz w:val="26"/>
          <w:szCs w:val="26"/>
        </w:rPr>
        <w:t xml:space="preserve">ondenar en costas únicamente al Conjunto Residencial y Comercial Pinares de Aragón. </w:t>
      </w:r>
    </w:p>
    <w:p w14:paraId="11B4F180" w14:textId="77777777" w:rsidR="001B5321" w:rsidRPr="00B473AA" w:rsidRDefault="001B5321" w:rsidP="001B5321">
      <w:pPr>
        <w:pStyle w:val="Textoindependiente31"/>
        <w:spacing w:line="240" w:lineRule="auto"/>
        <w:ind w:left="633"/>
        <w:rPr>
          <w:rFonts w:ascii="Arial Narrow" w:hAnsi="Arial Narrow" w:cs="Arial"/>
          <w:bCs/>
          <w:iCs/>
          <w:sz w:val="26"/>
          <w:szCs w:val="26"/>
        </w:rPr>
      </w:pPr>
    </w:p>
    <w:p w14:paraId="39733B3C" w14:textId="28A656C6" w:rsidR="002A636D" w:rsidRPr="00B473AA" w:rsidRDefault="00800CF1" w:rsidP="00800CF1">
      <w:pPr>
        <w:pStyle w:val="Textoindependiente31"/>
        <w:ind w:left="993"/>
        <w:rPr>
          <w:rFonts w:ascii="Arial Narrow" w:hAnsi="Arial Narrow" w:cs="Arial"/>
          <w:bCs/>
          <w:iCs/>
          <w:sz w:val="26"/>
          <w:szCs w:val="26"/>
        </w:rPr>
      </w:pPr>
      <w:r w:rsidRPr="00B473AA">
        <w:rPr>
          <w:rFonts w:ascii="Arial Narrow" w:hAnsi="Arial Narrow" w:cs="Arial"/>
          <w:b/>
          <w:i/>
          <w:spacing w:val="-2"/>
          <w:sz w:val="26"/>
          <w:szCs w:val="26"/>
        </w:rPr>
        <w:t xml:space="preserve">2. </w:t>
      </w:r>
      <w:r w:rsidR="002A636D" w:rsidRPr="00B473AA">
        <w:rPr>
          <w:rFonts w:ascii="Arial Narrow" w:hAnsi="Arial Narrow" w:cs="Arial"/>
          <w:b/>
          <w:i/>
          <w:spacing w:val="-2"/>
          <w:sz w:val="26"/>
          <w:szCs w:val="26"/>
        </w:rPr>
        <w:t xml:space="preserve">Confirmar </w:t>
      </w:r>
      <w:r w:rsidR="003404F2" w:rsidRPr="00B473AA">
        <w:rPr>
          <w:rFonts w:ascii="Arial Narrow" w:hAnsi="Arial Narrow" w:cs="Arial"/>
          <w:spacing w:val="-2"/>
          <w:sz w:val="26"/>
          <w:szCs w:val="26"/>
        </w:rPr>
        <w:t>en lo demás la sentencia apelada.</w:t>
      </w:r>
    </w:p>
    <w:p w14:paraId="65A1836E" w14:textId="77777777" w:rsidR="001B5321" w:rsidRPr="00B473AA" w:rsidRDefault="001B5321" w:rsidP="00800CF1">
      <w:pPr>
        <w:pStyle w:val="Textoindependiente31"/>
        <w:spacing w:line="240" w:lineRule="auto"/>
        <w:ind w:left="993"/>
        <w:rPr>
          <w:rFonts w:ascii="Arial Narrow" w:hAnsi="Arial Narrow" w:cs="Arial"/>
          <w:bCs/>
          <w:iCs/>
          <w:sz w:val="26"/>
          <w:szCs w:val="26"/>
        </w:rPr>
      </w:pPr>
    </w:p>
    <w:p w14:paraId="3FF0F3A1" w14:textId="105BC4F9" w:rsidR="002A636D" w:rsidRPr="00B473AA" w:rsidRDefault="00800CF1" w:rsidP="00800CF1">
      <w:pPr>
        <w:pStyle w:val="Textoindependiente31"/>
        <w:ind w:left="993"/>
        <w:rPr>
          <w:rFonts w:ascii="Arial Narrow" w:hAnsi="Arial Narrow" w:cs="Arial"/>
          <w:bCs/>
          <w:iCs/>
          <w:sz w:val="26"/>
          <w:szCs w:val="26"/>
        </w:rPr>
      </w:pPr>
      <w:r w:rsidRPr="00B473AA">
        <w:rPr>
          <w:rFonts w:ascii="Arial Narrow" w:hAnsi="Arial Narrow" w:cs="Arial"/>
          <w:b/>
          <w:bCs/>
          <w:iCs/>
          <w:sz w:val="26"/>
          <w:szCs w:val="26"/>
        </w:rPr>
        <w:t>3.</w:t>
      </w:r>
      <w:r w:rsidRPr="00B473AA">
        <w:rPr>
          <w:rFonts w:ascii="Arial Narrow" w:hAnsi="Arial Narrow" w:cs="Arial"/>
          <w:bCs/>
          <w:iCs/>
          <w:sz w:val="26"/>
          <w:szCs w:val="26"/>
        </w:rPr>
        <w:t xml:space="preserve"> </w:t>
      </w:r>
      <w:r w:rsidR="003404F2" w:rsidRPr="00B473AA">
        <w:rPr>
          <w:rFonts w:ascii="Arial Narrow" w:hAnsi="Arial Narrow" w:cs="Arial"/>
          <w:bCs/>
          <w:iCs/>
          <w:sz w:val="26"/>
          <w:szCs w:val="26"/>
        </w:rPr>
        <w:t xml:space="preserve">Costas en esta instancia </w:t>
      </w:r>
      <w:r w:rsidR="003404F2" w:rsidRPr="00B473AA">
        <w:rPr>
          <w:rFonts w:ascii="Arial Narrow" w:hAnsi="Arial Narrow" w:cs="Tahoma"/>
          <w:sz w:val="26"/>
          <w:szCs w:val="26"/>
        </w:rPr>
        <w:t>a cargo de la demandada Conjunto Residencial Pinares de Aragón P.H. y a favor del demandante.</w:t>
      </w:r>
    </w:p>
    <w:p w14:paraId="19B7E673" w14:textId="77777777" w:rsidR="002A636D" w:rsidRPr="00B473AA" w:rsidRDefault="002A636D" w:rsidP="002A636D">
      <w:pPr>
        <w:pStyle w:val="Textoindependiente31"/>
        <w:rPr>
          <w:rFonts w:ascii="Arial Narrow" w:hAnsi="Arial Narrow" w:cs="Arial"/>
          <w:sz w:val="26"/>
          <w:szCs w:val="26"/>
        </w:rPr>
      </w:pPr>
    </w:p>
    <w:p w14:paraId="66841DAA" w14:textId="77777777" w:rsidR="007E480D" w:rsidRPr="00B473AA" w:rsidRDefault="007E480D" w:rsidP="007E480D">
      <w:pPr>
        <w:spacing w:line="360" w:lineRule="auto"/>
        <w:ind w:firstLine="900"/>
        <w:jc w:val="both"/>
        <w:rPr>
          <w:rFonts w:ascii="Arial Narrow" w:hAnsi="Arial Narrow" w:cs="Microsoft Sans Serif"/>
          <w:b/>
          <w:bCs/>
          <w:i/>
          <w:iCs/>
          <w:sz w:val="26"/>
          <w:szCs w:val="26"/>
        </w:rPr>
      </w:pPr>
      <w:r w:rsidRPr="00B473AA">
        <w:rPr>
          <w:rFonts w:ascii="Arial Narrow" w:hAnsi="Arial Narrow" w:cs="Microsoft Sans Serif"/>
          <w:b/>
          <w:bCs/>
          <w:i/>
          <w:iCs/>
          <w:sz w:val="26"/>
          <w:szCs w:val="26"/>
        </w:rPr>
        <w:t>NOTIFÍQUESE, CÚMPLASE Y DEVUÉLVASE.</w:t>
      </w:r>
    </w:p>
    <w:p w14:paraId="7572FB64" w14:textId="77777777" w:rsidR="007E480D" w:rsidRPr="00B473AA" w:rsidRDefault="007E480D" w:rsidP="00F46F6F">
      <w:pPr>
        <w:pStyle w:val="Sinespaciado"/>
        <w:rPr>
          <w:sz w:val="26"/>
          <w:szCs w:val="26"/>
        </w:rPr>
      </w:pPr>
    </w:p>
    <w:p w14:paraId="7CF8C1F3" w14:textId="77777777" w:rsidR="000864E1" w:rsidRPr="00B473AA" w:rsidRDefault="000864E1" w:rsidP="00F46F6F">
      <w:pPr>
        <w:pStyle w:val="Sinespaciado"/>
        <w:rPr>
          <w:sz w:val="26"/>
          <w:szCs w:val="26"/>
        </w:rPr>
      </w:pPr>
    </w:p>
    <w:p w14:paraId="5723161A" w14:textId="77777777" w:rsidR="007E480D" w:rsidRPr="00B473AA" w:rsidRDefault="007E480D" w:rsidP="007E480D">
      <w:pPr>
        <w:spacing w:line="360" w:lineRule="auto"/>
        <w:ind w:firstLine="900"/>
        <w:jc w:val="both"/>
        <w:rPr>
          <w:rFonts w:ascii="Arial Narrow" w:hAnsi="Arial Narrow" w:cs="Microsoft Sans Serif"/>
          <w:bCs/>
          <w:iCs/>
          <w:sz w:val="26"/>
          <w:szCs w:val="26"/>
        </w:rPr>
      </w:pPr>
      <w:r w:rsidRPr="00B473AA">
        <w:rPr>
          <w:rFonts w:ascii="Arial Narrow" w:hAnsi="Arial Narrow" w:cs="Microsoft Sans Serif"/>
          <w:bCs/>
          <w:iCs/>
          <w:sz w:val="26"/>
          <w:szCs w:val="26"/>
        </w:rPr>
        <w:t>La anterior decisión queda notificada en estrados.</w:t>
      </w:r>
    </w:p>
    <w:p w14:paraId="7813B723" w14:textId="77777777" w:rsidR="007E480D" w:rsidRPr="00B473AA" w:rsidRDefault="007E480D" w:rsidP="00F46F6F">
      <w:pPr>
        <w:pStyle w:val="Sinespaciado"/>
        <w:rPr>
          <w:sz w:val="26"/>
          <w:szCs w:val="26"/>
        </w:rPr>
      </w:pPr>
    </w:p>
    <w:p w14:paraId="2765B5CC" w14:textId="77777777" w:rsidR="00F91602" w:rsidRPr="00B473AA" w:rsidRDefault="00F91602" w:rsidP="007E480D">
      <w:pPr>
        <w:ind w:firstLine="900"/>
        <w:jc w:val="center"/>
        <w:rPr>
          <w:rFonts w:ascii="Arial Narrow" w:hAnsi="Arial Narrow" w:cs="Microsoft Sans Serif"/>
          <w:b/>
          <w:bCs/>
          <w:iCs/>
          <w:sz w:val="26"/>
          <w:szCs w:val="26"/>
        </w:rPr>
      </w:pPr>
    </w:p>
    <w:p w14:paraId="1F5F2D10" w14:textId="77777777" w:rsidR="006723BC" w:rsidRPr="00B473AA" w:rsidRDefault="006723BC" w:rsidP="007E480D">
      <w:pPr>
        <w:ind w:firstLine="900"/>
        <w:jc w:val="center"/>
        <w:rPr>
          <w:rFonts w:ascii="Arial Narrow" w:hAnsi="Arial Narrow" w:cs="Microsoft Sans Serif"/>
          <w:b/>
          <w:bCs/>
          <w:iCs/>
          <w:sz w:val="26"/>
          <w:szCs w:val="26"/>
        </w:rPr>
      </w:pPr>
    </w:p>
    <w:p w14:paraId="16AC8AA8" w14:textId="77777777" w:rsidR="000864E1" w:rsidRPr="00B473AA" w:rsidRDefault="000864E1" w:rsidP="007E480D">
      <w:pPr>
        <w:ind w:firstLine="900"/>
        <w:jc w:val="center"/>
        <w:rPr>
          <w:rFonts w:ascii="Arial Narrow" w:hAnsi="Arial Narrow" w:cs="Microsoft Sans Serif"/>
          <w:b/>
          <w:bCs/>
          <w:iCs/>
          <w:sz w:val="26"/>
          <w:szCs w:val="26"/>
        </w:rPr>
      </w:pPr>
    </w:p>
    <w:p w14:paraId="745016BC" w14:textId="77777777" w:rsidR="000864E1" w:rsidRPr="00B473AA" w:rsidRDefault="000864E1" w:rsidP="007E480D">
      <w:pPr>
        <w:ind w:firstLine="900"/>
        <w:jc w:val="center"/>
        <w:rPr>
          <w:rFonts w:ascii="Arial Narrow" w:hAnsi="Arial Narrow" w:cs="Microsoft Sans Serif"/>
          <w:b/>
          <w:bCs/>
          <w:iCs/>
          <w:sz w:val="26"/>
          <w:szCs w:val="26"/>
        </w:rPr>
      </w:pPr>
    </w:p>
    <w:p w14:paraId="03FC2529" w14:textId="77777777" w:rsidR="007E480D" w:rsidRPr="00B473AA" w:rsidRDefault="007E480D" w:rsidP="007E480D">
      <w:pPr>
        <w:ind w:firstLine="900"/>
        <w:jc w:val="center"/>
        <w:rPr>
          <w:rFonts w:ascii="Arial Narrow" w:hAnsi="Arial Narrow" w:cs="Microsoft Sans Serif"/>
          <w:b/>
          <w:bCs/>
          <w:iCs/>
          <w:sz w:val="26"/>
          <w:szCs w:val="26"/>
        </w:rPr>
      </w:pPr>
      <w:r w:rsidRPr="00B473AA">
        <w:rPr>
          <w:rFonts w:ascii="Arial Narrow" w:hAnsi="Arial Narrow" w:cs="Microsoft Sans Serif"/>
          <w:b/>
          <w:bCs/>
          <w:iCs/>
          <w:sz w:val="26"/>
          <w:szCs w:val="26"/>
        </w:rPr>
        <w:t>FRANCISCO JAVIER TAMAYO TABARES</w:t>
      </w:r>
    </w:p>
    <w:p w14:paraId="7B2A4565" w14:textId="77777777" w:rsidR="007E480D" w:rsidRPr="00B473AA" w:rsidRDefault="007E480D" w:rsidP="007E480D">
      <w:pPr>
        <w:ind w:firstLine="900"/>
        <w:jc w:val="center"/>
        <w:rPr>
          <w:rFonts w:ascii="Arial Narrow" w:hAnsi="Arial Narrow" w:cs="Microsoft Sans Serif"/>
          <w:bCs/>
          <w:iCs/>
          <w:sz w:val="26"/>
          <w:szCs w:val="26"/>
        </w:rPr>
      </w:pPr>
      <w:r w:rsidRPr="00B473AA">
        <w:rPr>
          <w:rFonts w:ascii="Arial Narrow" w:hAnsi="Arial Narrow" w:cs="Microsoft Sans Serif"/>
          <w:bCs/>
          <w:iCs/>
          <w:sz w:val="26"/>
          <w:szCs w:val="26"/>
        </w:rPr>
        <w:t>Magistrado Ponente</w:t>
      </w:r>
    </w:p>
    <w:p w14:paraId="1FB53A0A" w14:textId="77777777" w:rsidR="007E480D" w:rsidRPr="00B473AA" w:rsidRDefault="007E480D" w:rsidP="007E480D">
      <w:pPr>
        <w:ind w:firstLine="900"/>
        <w:jc w:val="both"/>
        <w:rPr>
          <w:rFonts w:ascii="Arial Narrow" w:hAnsi="Arial Narrow" w:cs="Microsoft Sans Serif"/>
          <w:b/>
          <w:sz w:val="26"/>
          <w:szCs w:val="26"/>
        </w:rPr>
      </w:pPr>
    </w:p>
    <w:p w14:paraId="438A40AC" w14:textId="77777777" w:rsidR="006313E2" w:rsidRPr="00B473AA" w:rsidRDefault="006313E2" w:rsidP="007E480D">
      <w:pPr>
        <w:ind w:firstLine="900"/>
        <w:jc w:val="both"/>
        <w:rPr>
          <w:rFonts w:ascii="Arial Narrow" w:hAnsi="Arial Narrow" w:cs="Microsoft Sans Serif"/>
          <w:b/>
          <w:sz w:val="26"/>
          <w:szCs w:val="26"/>
        </w:rPr>
      </w:pPr>
    </w:p>
    <w:p w14:paraId="21507EA7" w14:textId="77777777" w:rsidR="006723BC" w:rsidRPr="00B473AA" w:rsidRDefault="006723BC" w:rsidP="007E480D">
      <w:pPr>
        <w:ind w:firstLine="900"/>
        <w:jc w:val="both"/>
        <w:rPr>
          <w:rFonts w:ascii="Arial Narrow" w:hAnsi="Arial Narrow" w:cs="Microsoft Sans Serif"/>
          <w:b/>
          <w:sz w:val="26"/>
          <w:szCs w:val="26"/>
        </w:rPr>
      </w:pPr>
    </w:p>
    <w:p w14:paraId="06805F56" w14:textId="77777777" w:rsidR="007E480D" w:rsidRPr="00B473AA" w:rsidRDefault="007E480D" w:rsidP="007E480D">
      <w:pPr>
        <w:jc w:val="both"/>
        <w:rPr>
          <w:rFonts w:ascii="Arial Narrow" w:hAnsi="Arial Narrow" w:cs="Microsoft Sans Serif"/>
          <w:b/>
          <w:bCs/>
          <w:iCs/>
          <w:sz w:val="26"/>
          <w:szCs w:val="26"/>
        </w:rPr>
      </w:pPr>
    </w:p>
    <w:p w14:paraId="05D62795" w14:textId="2036A701" w:rsidR="007E480D" w:rsidRPr="00B473AA" w:rsidRDefault="00664F7B" w:rsidP="007E480D">
      <w:pPr>
        <w:jc w:val="both"/>
        <w:rPr>
          <w:rFonts w:ascii="Arial Narrow" w:hAnsi="Arial Narrow" w:cs="Microsoft Sans Serif"/>
          <w:b/>
          <w:bCs/>
          <w:iCs/>
          <w:sz w:val="26"/>
          <w:szCs w:val="26"/>
        </w:rPr>
      </w:pPr>
      <w:r w:rsidRPr="00B473AA">
        <w:rPr>
          <w:rFonts w:ascii="Arial Narrow" w:hAnsi="Arial Narrow" w:cs="Microsoft Sans Serif"/>
          <w:b/>
          <w:bCs/>
          <w:iCs/>
          <w:sz w:val="26"/>
          <w:szCs w:val="26"/>
        </w:rPr>
        <w:t xml:space="preserve">ANA LUCIA CAICEDO </w:t>
      </w:r>
      <w:r w:rsidR="00E13900" w:rsidRPr="00B473AA">
        <w:rPr>
          <w:rFonts w:ascii="Arial Narrow" w:hAnsi="Arial Narrow" w:cs="Microsoft Sans Serif"/>
          <w:b/>
          <w:bCs/>
          <w:iCs/>
          <w:sz w:val="26"/>
          <w:szCs w:val="26"/>
        </w:rPr>
        <w:t>CALDERÓN</w:t>
      </w:r>
      <w:r w:rsidR="00B473AA">
        <w:rPr>
          <w:rFonts w:ascii="Arial Narrow" w:hAnsi="Arial Narrow" w:cs="Microsoft Sans Serif"/>
          <w:b/>
          <w:bCs/>
          <w:iCs/>
          <w:sz w:val="26"/>
          <w:szCs w:val="26"/>
        </w:rPr>
        <w:tab/>
      </w:r>
      <w:r w:rsidR="00B473AA">
        <w:rPr>
          <w:rFonts w:ascii="Arial Narrow" w:hAnsi="Arial Narrow" w:cs="Microsoft Sans Serif"/>
          <w:b/>
          <w:bCs/>
          <w:iCs/>
          <w:sz w:val="26"/>
          <w:szCs w:val="26"/>
        </w:rPr>
        <w:tab/>
      </w:r>
      <w:r w:rsidR="00B473AA">
        <w:rPr>
          <w:rFonts w:ascii="Arial Narrow" w:hAnsi="Arial Narrow" w:cs="Microsoft Sans Serif"/>
          <w:b/>
          <w:bCs/>
          <w:iCs/>
          <w:sz w:val="26"/>
          <w:szCs w:val="26"/>
        </w:rPr>
        <w:tab/>
        <w:t xml:space="preserve">         </w:t>
      </w:r>
      <w:r w:rsidR="00DC6716" w:rsidRPr="00B473AA">
        <w:rPr>
          <w:rFonts w:ascii="Arial Narrow" w:hAnsi="Arial Narrow" w:cs="Microsoft Sans Serif"/>
          <w:b/>
          <w:bCs/>
          <w:iCs/>
          <w:sz w:val="26"/>
          <w:szCs w:val="26"/>
        </w:rPr>
        <w:t xml:space="preserve">OLGA LUCIA HOYOS </w:t>
      </w:r>
      <w:r w:rsidR="00E13900" w:rsidRPr="00B473AA">
        <w:rPr>
          <w:rFonts w:ascii="Arial Narrow" w:hAnsi="Arial Narrow" w:cs="Microsoft Sans Serif"/>
          <w:b/>
          <w:bCs/>
          <w:iCs/>
          <w:sz w:val="26"/>
          <w:szCs w:val="26"/>
        </w:rPr>
        <w:t>SEPÚLVEDA</w:t>
      </w:r>
      <w:bookmarkStart w:id="0" w:name="_GoBack"/>
      <w:bookmarkEnd w:id="0"/>
    </w:p>
    <w:p w14:paraId="7F044AD1" w14:textId="760C2776" w:rsidR="00B473AA" w:rsidRPr="00B473AA" w:rsidRDefault="007E480D">
      <w:pPr>
        <w:jc w:val="both"/>
        <w:rPr>
          <w:rFonts w:ascii="Arial Narrow" w:hAnsi="Arial Narrow" w:cs="Microsoft Sans Serif"/>
          <w:bCs/>
          <w:iCs/>
          <w:sz w:val="26"/>
          <w:szCs w:val="26"/>
        </w:rPr>
      </w:pPr>
      <w:r w:rsidRPr="00B473AA">
        <w:rPr>
          <w:rFonts w:ascii="Arial Narrow" w:hAnsi="Arial Narrow" w:cs="Microsoft Sans Serif"/>
          <w:b/>
          <w:bCs/>
          <w:iCs/>
          <w:sz w:val="26"/>
          <w:szCs w:val="26"/>
        </w:rPr>
        <w:t xml:space="preserve">    </w:t>
      </w:r>
      <w:r w:rsidR="00897A5F" w:rsidRPr="00B473AA">
        <w:rPr>
          <w:rFonts w:ascii="Arial Narrow" w:hAnsi="Arial Narrow" w:cs="Microsoft Sans Serif"/>
          <w:bCs/>
          <w:iCs/>
          <w:sz w:val="26"/>
          <w:szCs w:val="26"/>
        </w:rPr>
        <w:t xml:space="preserve">              </w:t>
      </w:r>
      <w:r w:rsidR="00664F7B" w:rsidRPr="00B473AA">
        <w:rPr>
          <w:rFonts w:ascii="Arial Narrow" w:hAnsi="Arial Narrow" w:cs="Microsoft Sans Serif"/>
          <w:bCs/>
          <w:iCs/>
          <w:sz w:val="26"/>
          <w:szCs w:val="26"/>
        </w:rPr>
        <w:t>Magistrad</w:t>
      </w:r>
      <w:r w:rsidR="00DC6716" w:rsidRPr="00B473AA">
        <w:rPr>
          <w:rFonts w:ascii="Arial Narrow" w:hAnsi="Arial Narrow" w:cs="Microsoft Sans Serif"/>
          <w:bCs/>
          <w:iCs/>
          <w:sz w:val="26"/>
          <w:szCs w:val="26"/>
        </w:rPr>
        <w:t>a</w:t>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r>
      <w:r w:rsidR="00B473AA">
        <w:rPr>
          <w:rFonts w:ascii="Arial Narrow" w:hAnsi="Arial Narrow" w:cs="Microsoft Sans Serif"/>
          <w:bCs/>
          <w:iCs/>
          <w:sz w:val="26"/>
          <w:szCs w:val="26"/>
        </w:rPr>
        <w:tab/>
        <w:t xml:space="preserve">     </w:t>
      </w:r>
      <w:proofErr w:type="spellStart"/>
      <w:r w:rsidRPr="00B473AA">
        <w:rPr>
          <w:rFonts w:ascii="Arial Narrow" w:hAnsi="Arial Narrow" w:cs="Microsoft Sans Serif"/>
          <w:bCs/>
          <w:iCs/>
          <w:sz w:val="26"/>
          <w:szCs w:val="26"/>
        </w:rPr>
        <w:t>Magistrad</w:t>
      </w:r>
      <w:r w:rsidR="00DC6716" w:rsidRPr="00B473AA">
        <w:rPr>
          <w:rFonts w:ascii="Arial Narrow" w:hAnsi="Arial Narrow" w:cs="Microsoft Sans Serif"/>
          <w:bCs/>
          <w:iCs/>
          <w:sz w:val="26"/>
          <w:szCs w:val="26"/>
        </w:rPr>
        <w:t>a</w:t>
      </w:r>
      <w:proofErr w:type="spellEnd"/>
      <w:r w:rsidR="00897A5F" w:rsidRPr="00B473AA">
        <w:rPr>
          <w:rFonts w:ascii="Arial Narrow" w:hAnsi="Arial Narrow" w:cs="Microsoft Sans Serif"/>
          <w:bCs/>
          <w:iCs/>
          <w:sz w:val="26"/>
          <w:szCs w:val="26"/>
        </w:rPr>
        <w:t xml:space="preserve"> </w:t>
      </w:r>
    </w:p>
    <w:sectPr w:rsidR="00B473AA" w:rsidRPr="00B473AA" w:rsidSect="00B473AA">
      <w:headerReference w:type="default" r:id="rId9"/>
      <w:footerReference w:type="even" r:id="rId10"/>
      <w:footerReference w:type="default" r:id="rId11"/>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F3A1" w14:textId="77777777" w:rsidR="00AF680B" w:rsidRDefault="00AF680B" w:rsidP="00181D67">
      <w:r>
        <w:separator/>
      </w:r>
    </w:p>
  </w:endnote>
  <w:endnote w:type="continuationSeparator" w:id="0">
    <w:p w14:paraId="073C9FA1" w14:textId="77777777" w:rsidR="00AF680B" w:rsidRDefault="00AF680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F04E" w14:textId="77777777" w:rsidR="003D4484" w:rsidRDefault="003D448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F4B1A3" w14:textId="77777777" w:rsidR="003D4484" w:rsidRDefault="003D448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CBAB" w14:textId="77777777" w:rsidR="003D4484" w:rsidRPr="00B473AA" w:rsidRDefault="003D4484" w:rsidP="00FB2365">
    <w:pPr>
      <w:pStyle w:val="Piedepgina"/>
      <w:framePr w:wrap="around" w:vAnchor="text" w:hAnchor="margin" w:xAlign="right" w:y="1"/>
      <w:rPr>
        <w:rStyle w:val="Nmerodepgina"/>
        <w:rFonts w:ascii="Arial" w:hAnsi="Arial" w:cs="Arial"/>
        <w:sz w:val="18"/>
      </w:rPr>
    </w:pPr>
    <w:r w:rsidRPr="00B473AA">
      <w:rPr>
        <w:rStyle w:val="Nmerodepgina"/>
        <w:rFonts w:ascii="Arial" w:hAnsi="Arial" w:cs="Arial"/>
        <w:sz w:val="18"/>
      </w:rPr>
      <w:fldChar w:fldCharType="begin"/>
    </w:r>
    <w:r w:rsidRPr="00B473AA">
      <w:rPr>
        <w:rStyle w:val="Nmerodepgina"/>
        <w:rFonts w:ascii="Arial" w:hAnsi="Arial" w:cs="Arial"/>
        <w:sz w:val="18"/>
      </w:rPr>
      <w:instrText xml:space="preserve">PAGE  </w:instrText>
    </w:r>
    <w:r w:rsidRPr="00B473AA">
      <w:rPr>
        <w:rStyle w:val="Nmerodepgina"/>
        <w:rFonts w:ascii="Arial" w:hAnsi="Arial" w:cs="Arial"/>
        <w:sz w:val="18"/>
      </w:rPr>
      <w:fldChar w:fldCharType="separate"/>
    </w:r>
    <w:r w:rsidR="00E13900">
      <w:rPr>
        <w:rStyle w:val="Nmerodepgina"/>
        <w:rFonts w:ascii="Arial" w:hAnsi="Arial" w:cs="Arial"/>
        <w:noProof/>
        <w:sz w:val="18"/>
      </w:rPr>
      <w:t>10</w:t>
    </w:r>
    <w:r w:rsidRPr="00B473AA">
      <w:rPr>
        <w:rStyle w:val="Nmerodepgina"/>
        <w:rFonts w:ascii="Arial" w:hAnsi="Arial" w:cs="Arial"/>
        <w:sz w:val="18"/>
      </w:rPr>
      <w:fldChar w:fldCharType="end"/>
    </w:r>
  </w:p>
  <w:p w14:paraId="5C834F5D" w14:textId="77777777" w:rsidR="003D4484" w:rsidRDefault="003D448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59B6" w14:textId="77777777" w:rsidR="00AF680B" w:rsidRDefault="00AF680B" w:rsidP="00181D67">
      <w:r>
        <w:separator/>
      </w:r>
    </w:p>
  </w:footnote>
  <w:footnote w:type="continuationSeparator" w:id="0">
    <w:p w14:paraId="1796E6AC" w14:textId="77777777" w:rsidR="00AF680B" w:rsidRDefault="00AF680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D480" w14:textId="11461649" w:rsidR="003D4484" w:rsidRPr="009E1331" w:rsidRDefault="003D4484" w:rsidP="00FB2365">
    <w:pPr>
      <w:jc w:val="both"/>
      <w:rPr>
        <w:rFonts w:ascii="Arial" w:hAnsi="Arial" w:cs="Arial"/>
        <w:bCs/>
        <w:sz w:val="16"/>
        <w:szCs w:val="16"/>
      </w:rPr>
    </w:pPr>
    <w:r>
      <w:rPr>
        <w:rFonts w:ascii="Arial" w:hAnsi="Arial" w:cs="Arial"/>
        <w:bCs/>
        <w:sz w:val="16"/>
        <w:szCs w:val="16"/>
      </w:rPr>
      <w:t>Radicación No: 66001-31-05-002-2016-00099</w:t>
    </w:r>
    <w:r w:rsidRPr="009E1331">
      <w:rPr>
        <w:rFonts w:ascii="Arial" w:hAnsi="Arial" w:cs="Arial"/>
        <w:bCs/>
        <w:sz w:val="16"/>
        <w:szCs w:val="16"/>
      </w:rPr>
      <w:t>-01</w:t>
    </w:r>
  </w:p>
  <w:p w14:paraId="17230EEE" w14:textId="1D24ADAE" w:rsidR="003D4484" w:rsidRPr="00B473AA" w:rsidRDefault="003D4484" w:rsidP="00B473AA">
    <w:pPr>
      <w:jc w:val="both"/>
      <w:rPr>
        <w:rFonts w:ascii="Arial" w:hAnsi="Arial" w:cs="Arial"/>
        <w:bCs/>
        <w:sz w:val="16"/>
        <w:szCs w:val="16"/>
      </w:rPr>
    </w:pPr>
    <w:r>
      <w:rPr>
        <w:rFonts w:ascii="Arial" w:hAnsi="Arial" w:cs="Arial"/>
        <w:bCs/>
        <w:sz w:val="16"/>
        <w:szCs w:val="16"/>
      </w:rPr>
      <w:t>Ramiro Cubillos Ospina vs Conjunto Residencial y Comercial Pinares de Aragón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42373F"/>
    <w:multiLevelType w:val="hybridMultilevel"/>
    <w:tmpl w:val="C9DCBA5A"/>
    <w:lvl w:ilvl="0" w:tplc="02DAC876">
      <w:start w:val="4"/>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994053"/>
    <w:multiLevelType w:val="hybridMultilevel"/>
    <w:tmpl w:val="1DE676B8"/>
    <w:lvl w:ilvl="0" w:tplc="67CC9CD4">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28267A6"/>
    <w:multiLevelType w:val="multilevel"/>
    <w:tmpl w:val="21E22190"/>
    <w:lvl w:ilvl="0">
      <w:start w:val="2"/>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72E8049A"/>
    <w:multiLevelType w:val="hybridMultilevel"/>
    <w:tmpl w:val="631E0CCE"/>
    <w:lvl w:ilvl="0" w:tplc="87EE2A4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2D30B3"/>
    <w:multiLevelType w:val="hybridMultilevel"/>
    <w:tmpl w:val="B5786828"/>
    <w:lvl w:ilvl="0" w:tplc="2732011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7EB77DE5"/>
    <w:multiLevelType w:val="multilevel"/>
    <w:tmpl w:val="087AAF5A"/>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3"/>
  </w:num>
  <w:num w:numId="3">
    <w:abstractNumId w:val="5"/>
  </w:num>
  <w:num w:numId="4">
    <w:abstractNumId w:val="7"/>
  </w:num>
  <w:num w:numId="5">
    <w:abstractNumId w:val="4"/>
  </w:num>
  <w:num w:numId="6">
    <w:abstractNumId w:val="9"/>
  </w:num>
  <w:num w:numId="7">
    <w:abstractNumId w:val="8"/>
  </w:num>
  <w:num w:numId="8">
    <w:abstractNumId w:val="10"/>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0485"/>
    <w:rsid w:val="00002DFE"/>
    <w:rsid w:val="00005932"/>
    <w:rsid w:val="00005BE0"/>
    <w:rsid w:val="0001753B"/>
    <w:rsid w:val="0002081F"/>
    <w:rsid w:val="00022D23"/>
    <w:rsid w:val="00024AC0"/>
    <w:rsid w:val="000257BA"/>
    <w:rsid w:val="00030D22"/>
    <w:rsid w:val="00034D6D"/>
    <w:rsid w:val="0003620B"/>
    <w:rsid w:val="0003621B"/>
    <w:rsid w:val="00036CF3"/>
    <w:rsid w:val="0004219F"/>
    <w:rsid w:val="00045F1E"/>
    <w:rsid w:val="00051ED7"/>
    <w:rsid w:val="000541AF"/>
    <w:rsid w:val="00054F2D"/>
    <w:rsid w:val="00057078"/>
    <w:rsid w:val="00057514"/>
    <w:rsid w:val="0006032B"/>
    <w:rsid w:val="0006495E"/>
    <w:rsid w:val="000650A0"/>
    <w:rsid w:val="000667FF"/>
    <w:rsid w:val="000700E7"/>
    <w:rsid w:val="00071203"/>
    <w:rsid w:val="00071A7B"/>
    <w:rsid w:val="00071A9D"/>
    <w:rsid w:val="000745A2"/>
    <w:rsid w:val="00075279"/>
    <w:rsid w:val="000753FA"/>
    <w:rsid w:val="000773B1"/>
    <w:rsid w:val="00080A62"/>
    <w:rsid w:val="00083ED6"/>
    <w:rsid w:val="000864E1"/>
    <w:rsid w:val="0008718B"/>
    <w:rsid w:val="00087F4F"/>
    <w:rsid w:val="000906BF"/>
    <w:rsid w:val="00093154"/>
    <w:rsid w:val="00094DD5"/>
    <w:rsid w:val="00097B5A"/>
    <w:rsid w:val="000A26AC"/>
    <w:rsid w:val="000A2CE0"/>
    <w:rsid w:val="000A78D4"/>
    <w:rsid w:val="000B0CF6"/>
    <w:rsid w:val="000B3068"/>
    <w:rsid w:val="000B5AFB"/>
    <w:rsid w:val="000B6AD0"/>
    <w:rsid w:val="000C0A92"/>
    <w:rsid w:val="000C2D42"/>
    <w:rsid w:val="000C719A"/>
    <w:rsid w:val="000C73AC"/>
    <w:rsid w:val="000D09A7"/>
    <w:rsid w:val="000D31A5"/>
    <w:rsid w:val="000D4504"/>
    <w:rsid w:val="000D5A42"/>
    <w:rsid w:val="000D6F62"/>
    <w:rsid w:val="000E166B"/>
    <w:rsid w:val="000E2EFB"/>
    <w:rsid w:val="000E3687"/>
    <w:rsid w:val="000E4F31"/>
    <w:rsid w:val="000E7F42"/>
    <w:rsid w:val="000F0EAC"/>
    <w:rsid w:val="000F5249"/>
    <w:rsid w:val="000F604F"/>
    <w:rsid w:val="000F7CF3"/>
    <w:rsid w:val="00110E6E"/>
    <w:rsid w:val="00113DFF"/>
    <w:rsid w:val="00114E6E"/>
    <w:rsid w:val="00121679"/>
    <w:rsid w:val="00122B74"/>
    <w:rsid w:val="00124333"/>
    <w:rsid w:val="001342E2"/>
    <w:rsid w:val="00135AFF"/>
    <w:rsid w:val="001513C9"/>
    <w:rsid w:val="00151FAB"/>
    <w:rsid w:val="00153B8A"/>
    <w:rsid w:val="0015632C"/>
    <w:rsid w:val="00156587"/>
    <w:rsid w:val="001571A9"/>
    <w:rsid w:val="00160D05"/>
    <w:rsid w:val="0016407C"/>
    <w:rsid w:val="00165C53"/>
    <w:rsid w:val="00167AEF"/>
    <w:rsid w:val="00172834"/>
    <w:rsid w:val="00172FAE"/>
    <w:rsid w:val="00176653"/>
    <w:rsid w:val="00180C77"/>
    <w:rsid w:val="001818C1"/>
    <w:rsid w:val="00181D67"/>
    <w:rsid w:val="00181DBB"/>
    <w:rsid w:val="00183DD7"/>
    <w:rsid w:val="00185F4E"/>
    <w:rsid w:val="00190996"/>
    <w:rsid w:val="00190B70"/>
    <w:rsid w:val="00190FE2"/>
    <w:rsid w:val="00191763"/>
    <w:rsid w:val="00193C2A"/>
    <w:rsid w:val="00194459"/>
    <w:rsid w:val="00194763"/>
    <w:rsid w:val="001966FF"/>
    <w:rsid w:val="001971FD"/>
    <w:rsid w:val="00197A7F"/>
    <w:rsid w:val="001A1298"/>
    <w:rsid w:val="001A1F95"/>
    <w:rsid w:val="001A28FC"/>
    <w:rsid w:val="001A41C0"/>
    <w:rsid w:val="001A6293"/>
    <w:rsid w:val="001B0456"/>
    <w:rsid w:val="001B5321"/>
    <w:rsid w:val="001C1A3A"/>
    <w:rsid w:val="001C4EC6"/>
    <w:rsid w:val="001C661B"/>
    <w:rsid w:val="001D6B3D"/>
    <w:rsid w:val="001E2A79"/>
    <w:rsid w:val="001F1C00"/>
    <w:rsid w:val="001F4149"/>
    <w:rsid w:val="001F70B4"/>
    <w:rsid w:val="0020066B"/>
    <w:rsid w:val="00200D02"/>
    <w:rsid w:val="0020183E"/>
    <w:rsid w:val="0020199A"/>
    <w:rsid w:val="00204F66"/>
    <w:rsid w:val="002054B4"/>
    <w:rsid w:val="00214F11"/>
    <w:rsid w:val="00217065"/>
    <w:rsid w:val="00217C8B"/>
    <w:rsid w:val="00220901"/>
    <w:rsid w:val="00227D86"/>
    <w:rsid w:val="00230CAE"/>
    <w:rsid w:val="00233511"/>
    <w:rsid w:val="0023419A"/>
    <w:rsid w:val="002373C2"/>
    <w:rsid w:val="00241CF7"/>
    <w:rsid w:val="00242152"/>
    <w:rsid w:val="00245208"/>
    <w:rsid w:val="002475D9"/>
    <w:rsid w:val="00250400"/>
    <w:rsid w:val="0025169D"/>
    <w:rsid w:val="00251D60"/>
    <w:rsid w:val="00263A0B"/>
    <w:rsid w:val="002666DD"/>
    <w:rsid w:val="00271F3B"/>
    <w:rsid w:val="002735EE"/>
    <w:rsid w:val="00281AF3"/>
    <w:rsid w:val="00282824"/>
    <w:rsid w:val="0028369F"/>
    <w:rsid w:val="00284022"/>
    <w:rsid w:val="00287406"/>
    <w:rsid w:val="00287849"/>
    <w:rsid w:val="00290FC3"/>
    <w:rsid w:val="00294BC5"/>
    <w:rsid w:val="002971B9"/>
    <w:rsid w:val="002A065B"/>
    <w:rsid w:val="002A1875"/>
    <w:rsid w:val="002A636D"/>
    <w:rsid w:val="002B11F5"/>
    <w:rsid w:val="002B2F11"/>
    <w:rsid w:val="002B4B0A"/>
    <w:rsid w:val="002B5701"/>
    <w:rsid w:val="002B5A38"/>
    <w:rsid w:val="002C189F"/>
    <w:rsid w:val="002C3B7B"/>
    <w:rsid w:val="002C50FA"/>
    <w:rsid w:val="002C62E6"/>
    <w:rsid w:val="002C76A9"/>
    <w:rsid w:val="002C7ACC"/>
    <w:rsid w:val="002D2DB2"/>
    <w:rsid w:val="002D633D"/>
    <w:rsid w:val="002E1ABE"/>
    <w:rsid w:val="002E335A"/>
    <w:rsid w:val="002E3377"/>
    <w:rsid w:val="002F21EF"/>
    <w:rsid w:val="002F2D76"/>
    <w:rsid w:val="00310A39"/>
    <w:rsid w:val="003115E0"/>
    <w:rsid w:val="00313996"/>
    <w:rsid w:val="00314802"/>
    <w:rsid w:val="0031484A"/>
    <w:rsid w:val="003152EE"/>
    <w:rsid w:val="003156F5"/>
    <w:rsid w:val="00325C8C"/>
    <w:rsid w:val="003265D5"/>
    <w:rsid w:val="0032691F"/>
    <w:rsid w:val="00327174"/>
    <w:rsid w:val="0033037D"/>
    <w:rsid w:val="0033054A"/>
    <w:rsid w:val="00330E76"/>
    <w:rsid w:val="00331A84"/>
    <w:rsid w:val="00336F17"/>
    <w:rsid w:val="003400C8"/>
    <w:rsid w:val="003404F2"/>
    <w:rsid w:val="00345BE6"/>
    <w:rsid w:val="00350493"/>
    <w:rsid w:val="00350750"/>
    <w:rsid w:val="00351220"/>
    <w:rsid w:val="00353032"/>
    <w:rsid w:val="0035399E"/>
    <w:rsid w:val="00355D5D"/>
    <w:rsid w:val="00360979"/>
    <w:rsid w:val="00360C33"/>
    <w:rsid w:val="00362BCD"/>
    <w:rsid w:val="003631D2"/>
    <w:rsid w:val="00365ECD"/>
    <w:rsid w:val="003722DD"/>
    <w:rsid w:val="00372DEF"/>
    <w:rsid w:val="0038167A"/>
    <w:rsid w:val="00384FB1"/>
    <w:rsid w:val="00397CCA"/>
    <w:rsid w:val="003A4937"/>
    <w:rsid w:val="003A4B7D"/>
    <w:rsid w:val="003A4C72"/>
    <w:rsid w:val="003A7BB0"/>
    <w:rsid w:val="003B30B8"/>
    <w:rsid w:val="003B35A1"/>
    <w:rsid w:val="003B363A"/>
    <w:rsid w:val="003B3728"/>
    <w:rsid w:val="003B3D88"/>
    <w:rsid w:val="003B7E72"/>
    <w:rsid w:val="003C64BE"/>
    <w:rsid w:val="003C7622"/>
    <w:rsid w:val="003D1A0C"/>
    <w:rsid w:val="003D2568"/>
    <w:rsid w:val="003D2F2C"/>
    <w:rsid w:val="003D4484"/>
    <w:rsid w:val="003D448D"/>
    <w:rsid w:val="003D5AF4"/>
    <w:rsid w:val="003E24A3"/>
    <w:rsid w:val="003E5B26"/>
    <w:rsid w:val="003F13E1"/>
    <w:rsid w:val="003F4D93"/>
    <w:rsid w:val="003F6953"/>
    <w:rsid w:val="003F7FE7"/>
    <w:rsid w:val="0040108B"/>
    <w:rsid w:val="004021D5"/>
    <w:rsid w:val="00403D63"/>
    <w:rsid w:val="0040689D"/>
    <w:rsid w:val="00406B59"/>
    <w:rsid w:val="00410250"/>
    <w:rsid w:val="0041081A"/>
    <w:rsid w:val="0041345E"/>
    <w:rsid w:val="00414CD0"/>
    <w:rsid w:val="00416150"/>
    <w:rsid w:val="0041771A"/>
    <w:rsid w:val="004316C1"/>
    <w:rsid w:val="00434A0D"/>
    <w:rsid w:val="004371E7"/>
    <w:rsid w:val="0044314B"/>
    <w:rsid w:val="00443C47"/>
    <w:rsid w:val="004450B1"/>
    <w:rsid w:val="00446A9B"/>
    <w:rsid w:val="00465CFD"/>
    <w:rsid w:val="004667B0"/>
    <w:rsid w:val="00467233"/>
    <w:rsid w:val="00476311"/>
    <w:rsid w:val="00476F91"/>
    <w:rsid w:val="00481EE2"/>
    <w:rsid w:val="00482591"/>
    <w:rsid w:val="00482D15"/>
    <w:rsid w:val="0048338F"/>
    <w:rsid w:val="00483406"/>
    <w:rsid w:val="00485B54"/>
    <w:rsid w:val="0049276B"/>
    <w:rsid w:val="004A18E6"/>
    <w:rsid w:val="004A1E42"/>
    <w:rsid w:val="004A359A"/>
    <w:rsid w:val="004A441E"/>
    <w:rsid w:val="004A4D42"/>
    <w:rsid w:val="004A5015"/>
    <w:rsid w:val="004A703F"/>
    <w:rsid w:val="004A7539"/>
    <w:rsid w:val="004B0AAE"/>
    <w:rsid w:val="004B10FB"/>
    <w:rsid w:val="004B1638"/>
    <w:rsid w:val="004B3006"/>
    <w:rsid w:val="004B38EA"/>
    <w:rsid w:val="004B632B"/>
    <w:rsid w:val="004B6F43"/>
    <w:rsid w:val="004B6F6B"/>
    <w:rsid w:val="004C37BF"/>
    <w:rsid w:val="004C77FB"/>
    <w:rsid w:val="004D01C5"/>
    <w:rsid w:val="004D08D4"/>
    <w:rsid w:val="004D7BE8"/>
    <w:rsid w:val="004E33E6"/>
    <w:rsid w:val="004E5038"/>
    <w:rsid w:val="004E5A75"/>
    <w:rsid w:val="004F3CC2"/>
    <w:rsid w:val="004F4534"/>
    <w:rsid w:val="004F4DD2"/>
    <w:rsid w:val="004F6356"/>
    <w:rsid w:val="005010B3"/>
    <w:rsid w:val="00502503"/>
    <w:rsid w:val="00503569"/>
    <w:rsid w:val="00503737"/>
    <w:rsid w:val="0050557A"/>
    <w:rsid w:val="00505F81"/>
    <w:rsid w:val="00512EBD"/>
    <w:rsid w:val="00515BDC"/>
    <w:rsid w:val="005162A1"/>
    <w:rsid w:val="00517976"/>
    <w:rsid w:val="00520A89"/>
    <w:rsid w:val="0052178E"/>
    <w:rsid w:val="00521FAC"/>
    <w:rsid w:val="00526C4E"/>
    <w:rsid w:val="005376A7"/>
    <w:rsid w:val="005417FF"/>
    <w:rsid w:val="005446D5"/>
    <w:rsid w:val="005465C2"/>
    <w:rsid w:val="00546652"/>
    <w:rsid w:val="00550CEE"/>
    <w:rsid w:val="00553F87"/>
    <w:rsid w:val="00554BFB"/>
    <w:rsid w:val="00555C2B"/>
    <w:rsid w:val="00557C44"/>
    <w:rsid w:val="00560715"/>
    <w:rsid w:val="00561710"/>
    <w:rsid w:val="00561DB0"/>
    <w:rsid w:val="00563496"/>
    <w:rsid w:val="0056641D"/>
    <w:rsid w:val="0057078F"/>
    <w:rsid w:val="00571B65"/>
    <w:rsid w:val="005757BB"/>
    <w:rsid w:val="00580741"/>
    <w:rsid w:val="00583EA7"/>
    <w:rsid w:val="00584AF2"/>
    <w:rsid w:val="00584B30"/>
    <w:rsid w:val="00584F36"/>
    <w:rsid w:val="0059060F"/>
    <w:rsid w:val="0059109F"/>
    <w:rsid w:val="0059122D"/>
    <w:rsid w:val="00592739"/>
    <w:rsid w:val="00594E60"/>
    <w:rsid w:val="005A1CBA"/>
    <w:rsid w:val="005A39C0"/>
    <w:rsid w:val="005A4EAC"/>
    <w:rsid w:val="005A70B7"/>
    <w:rsid w:val="005A737E"/>
    <w:rsid w:val="005A78DF"/>
    <w:rsid w:val="005B0298"/>
    <w:rsid w:val="005B1568"/>
    <w:rsid w:val="005B51C7"/>
    <w:rsid w:val="005B6456"/>
    <w:rsid w:val="005C0D57"/>
    <w:rsid w:val="005C2079"/>
    <w:rsid w:val="005C5229"/>
    <w:rsid w:val="005C659A"/>
    <w:rsid w:val="005D12E9"/>
    <w:rsid w:val="005D6342"/>
    <w:rsid w:val="005E4675"/>
    <w:rsid w:val="005F20DB"/>
    <w:rsid w:val="005F414A"/>
    <w:rsid w:val="005F5E82"/>
    <w:rsid w:val="005F738F"/>
    <w:rsid w:val="00600B88"/>
    <w:rsid w:val="006017DA"/>
    <w:rsid w:val="00604842"/>
    <w:rsid w:val="00604A9C"/>
    <w:rsid w:val="00605ED8"/>
    <w:rsid w:val="006123F3"/>
    <w:rsid w:val="00612F2A"/>
    <w:rsid w:val="006135E9"/>
    <w:rsid w:val="006143C8"/>
    <w:rsid w:val="006156A2"/>
    <w:rsid w:val="00615CCC"/>
    <w:rsid w:val="00620A7C"/>
    <w:rsid w:val="00623795"/>
    <w:rsid w:val="00623C5B"/>
    <w:rsid w:val="006313E2"/>
    <w:rsid w:val="00636ADA"/>
    <w:rsid w:val="00637143"/>
    <w:rsid w:val="00640513"/>
    <w:rsid w:val="00646D84"/>
    <w:rsid w:val="0065406E"/>
    <w:rsid w:val="0065696A"/>
    <w:rsid w:val="00656EF4"/>
    <w:rsid w:val="00664F7B"/>
    <w:rsid w:val="00666BED"/>
    <w:rsid w:val="006723A0"/>
    <w:rsid w:val="006723BC"/>
    <w:rsid w:val="006737D0"/>
    <w:rsid w:val="00676858"/>
    <w:rsid w:val="00683754"/>
    <w:rsid w:val="006866A9"/>
    <w:rsid w:val="0068688B"/>
    <w:rsid w:val="00687346"/>
    <w:rsid w:val="006941A8"/>
    <w:rsid w:val="00696978"/>
    <w:rsid w:val="006976E9"/>
    <w:rsid w:val="006A6FCA"/>
    <w:rsid w:val="006A719E"/>
    <w:rsid w:val="006B1E90"/>
    <w:rsid w:val="006B4716"/>
    <w:rsid w:val="006C14AD"/>
    <w:rsid w:val="006C408E"/>
    <w:rsid w:val="006C5070"/>
    <w:rsid w:val="006D4701"/>
    <w:rsid w:val="006E1DE4"/>
    <w:rsid w:val="006E55C7"/>
    <w:rsid w:val="006E56E0"/>
    <w:rsid w:val="006E5837"/>
    <w:rsid w:val="006E634E"/>
    <w:rsid w:val="006F0A75"/>
    <w:rsid w:val="006F2FF3"/>
    <w:rsid w:val="006F3382"/>
    <w:rsid w:val="006F3F8C"/>
    <w:rsid w:val="006F5FE2"/>
    <w:rsid w:val="006F67E0"/>
    <w:rsid w:val="006F7641"/>
    <w:rsid w:val="006F7AD2"/>
    <w:rsid w:val="00712B22"/>
    <w:rsid w:val="007170BC"/>
    <w:rsid w:val="00720B1A"/>
    <w:rsid w:val="00720BC0"/>
    <w:rsid w:val="00720D73"/>
    <w:rsid w:val="00725F6A"/>
    <w:rsid w:val="007264E4"/>
    <w:rsid w:val="00730512"/>
    <w:rsid w:val="007378C5"/>
    <w:rsid w:val="00740103"/>
    <w:rsid w:val="00740681"/>
    <w:rsid w:val="0074280E"/>
    <w:rsid w:val="007449AD"/>
    <w:rsid w:val="00745F82"/>
    <w:rsid w:val="007464A2"/>
    <w:rsid w:val="00746C86"/>
    <w:rsid w:val="00750AFC"/>
    <w:rsid w:val="007549F2"/>
    <w:rsid w:val="00755E24"/>
    <w:rsid w:val="00756D3D"/>
    <w:rsid w:val="0075767F"/>
    <w:rsid w:val="0076225A"/>
    <w:rsid w:val="007636BD"/>
    <w:rsid w:val="00763ED2"/>
    <w:rsid w:val="00764FA1"/>
    <w:rsid w:val="0076566F"/>
    <w:rsid w:val="00766970"/>
    <w:rsid w:val="00767361"/>
    <w:rsid w:val="00767928"/>
    <w:rsid w:val="00770738"/>
    <w:rsid w:val="007718F2"/>
    <w:rsid w:val="00776280"/>
    <w:rsid w:val="00777CEF"/>
    <w:rsid w:val="00780003"/>
    <w:rsid w:val="00786958"/>
    <w:rsid w:val="007918E6"/>
    <w:rsid w:val="0079233D"/>
    <w:rsid w:val="00794E2B"/>
    <w:rsid w:val="0079779A"/>
    <w:rsid w:val="007A00DE"/>
    <w:rsid w:val="007A3A90"/>
    <w:rsid w:val="007A7725"/>
    <w:rsid w:val="007B247C"/>
    <w:rsid w:val="007B4144"/>
    <w:rsid w:val="007B5499"/>
    <w:rsid w:val="007C04E6"/>
    <w:rsid w:val="007C50CF"/>
    <w:rsid w:val="007D7693"/>
    <w:rsid w:val="007E480D"/>
    <w:rsid w:val="007F3D2A"/>
    <w:rsid w:val="007F4199"/>
    <w:rsid w:val="007F7E6B"/>
    <w:rsid w:val="0080019E"/>
    <w:rsid w:val="00800CF1"/>
    <w:rsid w:val="008126CF"/>
    <w:rsid w:val="00817E5D"/>
    <w:rsid w:val="008212BE"/>
    <w:rsid w:val="008213FA"/>
    <w:rsid w:val="00823B56"/>
    <w:rsid w:val="00823F84"/>
    <w:rsid w:val="00825B27"/>
    <w:rsid w:val="0082676D"/>
    <w:rsid w:val="0083360F"/>
    <w:rsid w:val="008347FF"/>
    <w:rsid w:val="00834C2F"/>
    <w:rsid w:val="00834D33"/>
    <w:rsid w:val="00837E86"/>
    <w:rsid w:val="00846867"/>
    <w:rsid w:val="008513B2"/>
    <w:rsid w:val="0085260C"/>
    <w:rsid w:val="00854651"/>
    <w:rsid w:val="00860327"/>
    <w:rsid w:val="008605F1"/>
    <w:rsid w:val="008623CD"/>
    <w:rsid w:val="00862B9F"/>
    <w:rsid w:val="00862C38"/>
    <w:rsid w:val="00875A96"/>
    <w:rsid w:val="00882980"/>
    <w:rsid w:val="0088333D"/>
    <w:rsid w:val="008846C9"/>
    <w:rsid w:val="00884AFB"/>
    <w:rsid w:val="008851A6"/>
    <w:rsid w:val="0088711A"/>
    <w:rsid w:val="0089320E"/>
    <w:rsid w:val="00893D25"/>
    <w:rsid w:val="00894F1F"/>
    <w:rsid w:val="00897A5F"/>
    <w:rsid w:val="008A1F92"/>
    <w:rsid w:val="008A40DB"/>
    <w:rsid w:val="008B3F94"/>
    <w:rsid w:val="008B7AD7"/>
    <w:rsid w:val="008C0CF7"/>
    <w:rsid w:val="008D0385"/>
    <w:rsid w:val="008D0F22"/>
    <w:rsid w:val="008D4D03"/>
    <w:rsid w:val="008D5E40"/>
    <w:rsid w:val="008D69AF"/>
    <w:rsid w:val="008E2AA3"/>
    <w:rsid w:val="008F003B"/>
    <w:rsid w:val="008F70A9"/>
    <w:rsid w:val="008F7ACA"/>
    <w:rsid w:val="0090118D"/>
    <w:rsid w:val="00901AD8"/>
    <w:rsid w:val="00907A5F"/>
    <w:rsid w:val="0091051E"/>
    <w:rsid w:val="00916952"/>
    <w:rsid w:val="00917331"/>
    <w:rsid w:val="00921ABA"/>
    <w:rsid w:val="00923D33"/>
    <w:rsid w:val="00925430"/>
    <w:rsid w:val="00925B2A"/>
    <w:rsid w:val="0093094A"/>
    <w:rsid w:val="009358CF"/>
    <w:rsid w:val="009424D7"/>
    <w:rsid w:val="00943F58"/>
    <w:rsid w:val="00946A91"/>
    <w:rsid w:val="00952E49"/>
    <w:rsid w:val="00953F78"/>
    <w:rsid w:val="00954E8F"/>
    <w:rsid w:val="00955679"/>
    <w:rsid w:val="009632DE"/>
    <w:rsid w:val="00966A5F"/>
    <w:rsid w:val="0097022A"/>
    <w:rsid w:val="009747DC"/>
    <w:rsid w:val="009768CE"/>
    <w:rsid w:val="00980B0C"/>
    <w:rsid w:val="0098260C"/>
    <w:rsid w:val="00983B97"/>
    <w:rsid w:val="00985A27"/>
    <w:rsid w:val="00985D6A"/>
    <w:rsid w:val="00985ECC"/>
    <w:rsid w:val="009A2908"/>
    <w:rsid w:val="009A40BE"/>
    <w:rsid w:val="009A667E"/>
    <w:rsid w:val="009A6DEB"/>
    <w:rsid w:val="009B061B"/>
    <w:rsid w:val="009B4758"/>
    <w:rsid w:val="009B52E7"/>
    <w:rsid w:val="009B6165"/>
    <w:rsid w:val="009B6EDF"/>
    <w:rsid w:val="009C06AF"/>
    <w:rsid w:val="009D16AB"/>
    <w:rsid w:val="009D7403"/>
    <w:rsid w:val="009E083E"/>
    <w:rsid w:val="009E0C95"/>
    <w:rsid w:val="009E1331"/>
    <w:rsid w:val="009E1D79"/>
    <w:rsid w:val="009E46E3"/>
    <w:rsid w:val="009F18AC"/>
    <w:rsid w:val="009F1F0C"/>
    <w:rsid w:val="009F242C"/>
    <w:rsid w:val="009F29A4"/>
    <w:rsid w:val="009F2B8B"/>
    <w:rsid w:val="009F4C9C"/>
    <w:rsid w:val="009F7447"/>
    <w:rsid w:val="009F7997"/>
    <w:rsid w:val="00A00606"/>
    <w:rsid w:val="00A148D1"/>
    <w:rsid w:val="00A156A6"/>
    <w:rsid w:val="00A17DAA"/>
    <w:rsid w:val="00A23CFA"/>
    <w:rsid w:val="00A31A93"/>
    <w:rsid w:val="00A35ACD"/>
    <w:rsid w:val="00A4088E"/>
    <w:rsid w:val="00A419A7"/>
    <w:rsid w:val="00A41CF2"/>
    <w:rsid w:val="00A45535"/>
    <w:rsid w:val="00A45C3B"/>
    <w:rsid w:val="00A46A82"/>
    <w:rsid w:val="00A46AF9"/>
    <w:rsid w:val="00A46D01"/>
    <w:rsid w:val="00A53C0F"/>
    <w:rsid w:val="00A54E0D"/>
    <w:rsid w:val="00A555C2"/>
    <w:rsid w:val="00A56AC5"/>
    <w:rsid w:val="00A570D1"/>
    <w:rsid w:val="00A57104"/>
    <w:rsid w:val="00A57C44"/>
    <w:rsid w:val="00A57F25"/>
    <w:rsid w:val="00A57FE3"/>
    <w:rsid w:val="00A6331B"/>
    <w:rsid w:val="00A649B9"/>
    <w:rsid w:val="00A65B0D"/>
    <w:rsid w:val="00A662AF"/>
    <w:rsid w:val="00A666F3"/>
    <w:rsid w:val="00A67F97"/>
    <w:rsid w:val="00A7059B"/>
    <w:rsid w:val="00A7415F"/>
    <w:rsid w:val="00A7608F"/>
    <w:rsid w:val="00A7763E"/>
    <w:rsid w:val="00A81AA6"/>
    <w:rsid w:val="00A82EA8"/>
    <w:rsid w:val="00A841E7"/>
    <w:rsid w:val="00A847FC"/>
    <w:rsid w:val="00A84814"/>
    <w:rsid w:val="00A858BE"/>
    <w:rsid w:val="00A868E3"/>
    <w:rsid w:val="00A915C0"/>
    <w:rsid w:val="00A92AAD"/>
    <w:rsid w:val="00A92C53"/>
    <w:rsid w:val="00A9346E"/>
    <w:rsid w:val="00A9362D"/>
    <w:rsid w:val="00A9437B"/>
    <w:rsid w:val="00AA1928"/>
    <w:rsid w:val="00AA2058"/>
    <w:rsid w:val="00AA2144"/>
    <w:rsid w:val="00AA3B5B"/>
    <w:rsid w:val="00AA51D6"/>
    <w:rsid w:val="00AA6139"/>
    <w:rsid w:val="00AB4D39"/>
    <w:rsid w:val="00AC0389"/>
    <w:rsid w:val="00AC1055"/>
    <w:rsid w:val="00AC55D8"/>
    <w:rsid w:val="00AC5DB9"/>
    <w:rsid w:val="00AC64D1"/>
    <w:rsid w:val="00AC7AC9"/>
    <w:rsid w:val="00AC7EB6"/>
    <w:rsid w:val="00AD010D"/>
    <w:rsid w:val="00AD1018"/>
    <w:rsid w:val="00AD1578"/>
    <w:rsid w:val="00AD29EF"/>
    <w:rsid w:val="00AD2DDE"/>
    <w:rsid w:val="00AD5314"/>
    <w:rsid w:val="00AD7619"/>
    <w:rsid w:val="00AE141C"/>
    <w:rsid w:val="00AE4613"/>
    <w:rsid w:val="00AF0D26"/>
    <w:rsid w:val="00AF1D5C"/>
    <w:rsid w:val="00AF680B"/>
    <w:rsid w:val="00B006D5"/>
    <w:rsid w:val="00B009AE"/>
    <w:rsid w:val="00B0476C"/>
    <w:rsid w:val="00B0615A"/>
    <w:rsid w:val="00B15F2B"/>
    <w:rsid w:val="00B16955"/>
    <w:rsid w:val="00B20A28"/>
    <w:rsid w:val="00B23757"/>
    <w:rsid w:val="00B251A0"/>
    <w:rsid w:val="00B265E5"/>
    <w:rsid w:val="00B26FD9"/>
    <w:rsid w:val="00B34731"/>
    <w:rsid w:val="00B35B66"/>
    <w:rsid w:val="00B3738C"/>
    <w:rsid w:val="00B40E7A"/>
    <w:rsid w:val="00B40EEE"/>
    <w:rsid w:val="00B4285D"/>
    <w:rsid w:val="00B43C20"/>
    <w:rsid w:val="00B44302"/>
    <w:rsid w:val="00B473AA"/>
    <w:rsid w:val="00B50CC3"/>
    <w:rsid w:val="00B53476"/>
    <w:rsid w:val="00B55738"/>
    <w:rsid w:val="00B56E76"/>
    <w:rsid w:val="00B5766E"/>
    <w:rsid w:val="00B611A8"/>
    <w:rsid w:val="00B64560"/>
    <w:rsid w:val="00B647A8"/>
    <w:rsid w:val="00B65534"/>
    <w:rsid w:val="00B656CE"/>
    <w:rsid w:val="00B664E4"/>
    <w:rsid w:val="00B674E4"/>
    <w:rsid w:val="00B675BD"/>
    <w:rsid w:val="00B7516F"/>
    <w:rsid w:val="00B763D7"/>
    <w:rsid w:val="00B81692"/>
    <w:rsid w:val="00B82275"/>
    <w:rsid w:val="00B82C4C"/>
    <w:rsid w:val="00B834FB"/>
    <w:rsid w:val="00B87CC3"/>
    <w:rsid w:val="00B902C2"/>
    <w:rsid w:val="00BB296F"/>
    <w:rsid w:val="00BB7C4A"/>
    <w:rsid w:val="00BC5A4F"/>
    <w:rsid w:val="00BD418C"/>
    <w:rsid w:val="00BE18F9"/>
    <w:rsid w:val="00BE2CD4"/>
    <w:rsid w:val="00BE2FD0"/>
    <w:rsid w:val="00BE3E90"/>
    <w:rsid w:val="00BE7647"/>
    <w:rsid w:val="00BE7CCC"/>
    <w:rsid w:val="00BF7955"/>
    <w:rsid w:val="00C00BF3"/>
    <w:rsid w:val="00C01FFD"/>
    <w:rsid w:val="00C03E08"/>
    <w:rsid w:val="00C1567C"/>
    <w:rsid w:val="00C15A83"/>
    <w:rsid w:val="00C1629B"/>
    <w:rsid w:val="00C22687"/>
    <w:rsid w:val="00C37D62"/>
    <w:rsid w:val="00C4163D"/>
    <w:rsid w:val="00C41782"/>
    <w:rsid w:val="00C426A5"/>
    <w:rsid w:val="00C43685"/>
    <w:rsid w:val="00C43DA4"/>
    <w:rsid w:val="00C449F0"/>
    <w:rsid w:val="00C51098"/>
    <w:rsid w:val="00C550F0"/>
    <w:rsid w:val="00C563E4"/>
    <w:rsid w:val="00C623C0"/>
    <w:rsid w:val="00C659E7"/>
    <w:rsid w:val="00C73CCA"/>
    <w:rsid w:val="00C7406F"/>
    <w:rsid w:val="00C802C2"/>
    <w:rsid w:val="00C81A91"/>
    <w:rsid w:val="00C82A6A"/>
    <w:rsid w:val="00C8310E"/>
    <w:rsid w:val="00C87C62"/>
    <w:rsid w:val="00C91669"/>
    <w:rsid w:val="00C91ECE"/>
    <w:rsid w:val="00C9351A"/>
    <w:rsid w:val="00C9692E"/>
    <w:rsid w:val="00C9735B"/>
    <w:rsid w:val="00CA1D2D"/>
    <w:rsid w:val="00CA39C8"/>
    <w:rsid w:val="00CA4895"/>
    <w:rsid w:val="00CA7F07"/>
    <w:rsid w:val="00CB4515"/>
    <w:rsid w:val="00CB5453"/>
    <w:rsid w:val="00CC0B21"/>
    <w:rsid w:val="00CC6443"/>
    <w:rsid w:val="00CC6B90"/>
    <w:rsid w:val="00CC6E5F"/>
    <w:rsid w:val="00CC758D"/>
    <w:rsid w:val="00CD1313"/>
    <w:rsid w:val="00CE0959"/>
    <w:rsid w:val="00CE1262"/>
    <w:rsid w:val="00CE24FA"/>
    <w:rsid w:val="00CE3A37"/>
    <w:rsid w:val="00CE528D"/>
    <w:rsid w:val="00CE57DA"/>
    <w:rsid w:val="00CE59FE"/>
    <w:rsid w:val="00CF2203"/>
    <w:rsid w:val="00CF24D4"/>
    <w:rsid w:val="00CF3970"/>
    <w:rsid w:val="00CF3D67"/>
    <w:rsid w:val="00CF478D"/>
    <w:rsid w:val="00CF576A"/>
    <w:rsid w:val="00CF615B"/>
    <w:rsid w:val="00D00B7B"/>
    <w:rsid w:val="00D03432"/>
    <w:rsid w:val="00D03885"/>
    <w:rsid w:val="00D058A0"/>
    <w:rsid w:val="00D05B3F"/>
    <w:rsid w:val="00D07E3E"/>
    <w:rsid w:val="00D11394"/>
    <w:rsid w:val="00D11B62"/>
    <w:rsid w:val="00D123AA"/>
    <w:rsid w:val="00D13B6E"/>
    <w:rsid w:val="00D175D1"/>
    <w:rsid w:val="00D247B8"/>
    <w:rsid w:val="00D279D2"/>
    <w:rsid w:val="00D30FA7"/>
    <w:rsid w:val="00D314F4"/>
    <w:rsid w:val="00D32708"/>
    <w:rsid w:val="00D340F4"/>
    <w:rsid w:val="00D358AC"/>
    <w:rsid w:val="00D370F0"/>
    <w:rsid w:val="00D4116B"/>
    <w:rsid w:val="00D534D9"/>
    <w:rsid w:val="00D553F8"/>
    <w:rsid w:val="00D566B5"/>
    <w:rsid w:val="00D60ACF"/>
    <w:rsid w:val="00D60D54"/>
    <w:rsid w:val="00D6133A"/>
    <w:rsid w:val="00D65F30"/>
    <w:rsid w:val="00D663AD"/>
    <w:rsid w:val="00D66E9F"/>
    <w:rsid w:val="00D7125F"/>
    <w:rsid w:val="00D74991"/>
    <w:rsid w:val="00D75C19"/>
    <w:rsid w:val="00D907A0"/>
    <w:rsid w:val="00D918F4"/>
    <w:rsid w:val="00D966CF"/>
    <w:rsid w:val="00D97261"/>
    <w:rsid w:val="00DA5010"/>
    <w:rsid w:val="00DA588B"/>
    <w:rsid w:val="00DA66B5"/>
    <w:rsid w:val="00DA7A36"/>
    <w:rsid w:val="00DB0F6F"/>
    <w:rsid w:val="00DB2DDC"/>
    <w:rsid w:val="00DB7F0B"/>
    <w:rsid w:val="00DC02A2"/>
    <w:rsid w:val="00DC19C5"/>
    <w:rsid w:val="00DC2DC5"/>
    <w:rsid w:val="00DC64EC"/>
    <w:rsid w:val="00DC6716"/>
    <w:rsid w:val="00DC6FF2"/>
    <w:rsid w:val="00DD2BE7"/>
    <w:rsid w:val="00DD3DB0"/>
    <w:rsid w:val="00DD4B02"/>
    <w:rsid w:val="00DE46FF"/>
    <w:rsid w:val="00DE5426"/>
    <w:rsid w:val="00DE5A4D"/>
    <w:rsid w:val="00DE663B"/>
    <w:rsid w:val="00DE6FFE"/>
    <w:rsid w:val="00DE7DD0"/>
    <w:rsid w:val="00DF0A2A"/>
    <w:rsid w:val="00DF0DA6"/>
    <w:rsid w:val="00DF1136"/>
    <w:rsid w:val="00DF30A5"/>
    <w:rsid w:val="00DF4DE9"/>
    <w:rsid w:val="00DF598C"/>
    <w:rsid w:val="00DF6EF6"/>
    <w:rsid w:val="00DF7689"/>
    <w:rsid w:val="00E022B4"/>
    <w:rsid w:val="00E02E8B"/>
    <w:rsid w:val="00E03D3A"/>
    <w:rsid w:val="00E04014"/>
    <w:rsid w:val="00E06970"/>
    <w:rsid w:val="00E10291"/>
    <w:rsid w:val="00E1051B"/>
    <w:rsid w:val="00E12365"/>
    <w:rsid w:val="00E13900"/>
    <w:rsid w:val="00E13ECE"/>
    <w:rsid w:val="00E14AFD"/>
    <w:rsid w:val="00E21619"/>
    <w:rsid w:val="00E21678"/>
    <w:rsid w:val="00E21D0F"/>
    <w:rsid w:val="00E23F94"/>
    <w:rsid w:val="00E24D5C"/>
    <w:rsid w:val="00E27B52"/>
    <w:rsid w:val="00E3042E"/>
    <w:rsid w:val="00E30DBB"/>
    <w:rsid w:val="00E31C1A"/>
    <w:rsid w:val="00E33FE9"/>
    <w:rsid w:val="00E36436"/>
    <w:rsid w:val="00E37486"/>
    <w:rsid w:val="00E41767"/>
    <w:rsid w:val="00E43269"/>
    <w:rsid w:val="00E44FA5"/>
    <w:rsid w:val="00E458BB"/>
    <w:rsid w:val="00E51AD2"/>
    <w:rsid w:val="00E52230"/>
    <w:rsid w:val="00E533DE"/>
    <w:rsid w:val="00E5576B"/>
    <w:rsid w:val="00E56F77"/>
    <w:rsid w:val="00E57DD2"/>
    <w:rsid w:val="00E62B2E"/>
    <w:rsid w:val="00E63538"/>
    <w:rsid w:val="00E63FBF"/>
    <w:rsid w:val="00E65CC6"/>
    <w:rsid w:val="00E70E40"/>
    <w:rsid w:val="00E71FF3"/>
    <w:rsid w:val="00E72B17"/>
    <w:rsid w:val="00E73259"/>
    <w:rsid w:val="00E74AAB"/>
    <w:rsid w:val="00E77C73"/>
    <w:rsid w:val="00E77C77"/>
    <w:rsid w:val="00E80808"/>
    <w:rsid w:val="00E80C98"/>
    <w:rsid w:val="00E843A2"/>
    <w:rsid w:val="00E85A1D"/>
    <w:rsid w:val="00E87D16"/>
    <w:rsid w:val="00E90FC3"/>
    <w:rsid w:val="00E9190B"/>
    <w:rsid w:val="00E95ED2"/>
    <w:rsid w:val="00E96B0F"/>
    <w:rsid w:val="00EA0435"/>
    <w:rsid w:val="00EA18B9"/>
    <w:rsid w:val="00EA2380"/>
    <w:rsid w:val="00EA2C52"/>
    <w:rsid w:val="00EA4EDB"/>
    <w:rsid w:val="00EB401E"/>
    <w:rsid w:val="00EB525E"/>
    <w:rsid w:val="00EB54C4"/>
    <w:rsid w:val="00EB724C"/>
    <w:rsid w:val="00EB7DB4"/>
    <w:rsid w:val="00EC0CD4"/>
    <w:rsid w:val="00EC155F"/>
    <w:rsid w:val="00EC3FD6"/>
    <w:rsid w:val="00EC442D"/>
    <w:rsid w:val="00EC4EF1"/>
    <w:rsid w:val="00EC6E17"/>
    <w:rsid w:val="00EC7AF4"/>
    <w:rsid w:val="00ED784F"/>
    <w:rsid w:val="00EE0885"/>
    <w:rsid w:val="00EE0DE3"/>
    <w:rsid w:val="00EE3428"/>
    <w:rsid w:val="00EE576F"/>
    <w:rsid w:val="00EE6ED3"/>
    <w:rsid w:val="00EF1CD4"/>
    <w:rsid w:val="00EF2574"/>
    <w:rsid w:val="00EF4431"/>
    <w:rsid w:val="00EF5B4C"/>
    <w:rsid w:val="00F04D1A"/>
    <w:rsid w:val="00F050A3"/>
    <w:rsid w:val="00F10B29"/>
    <w:rsid w:val="00F1130D"/>
    <w:rsid w:val="00F13A77"/>
    <w:rsid w:val="00F164A5"/>
    <w:rsid w:val="00F2301A"/>
    <w:rsid w:val="00F243CB"/>
    <w:rsid w:val="00F261DA"/>
    <w:rsid w:val="00F2660C"/>
    <w:rsid w:val="00F32387"/>
    <w:rsid w:val="00F32A90"/>
    <w:rsid w:val="00F34085"/>
    <w:rsid w:val="00F34990"/>
    <w:rsid w:val="00F34DE9"/>
    <w:rsid w:val="00F35E28"/>
    <w:rsid w:val="00F3750E"/>
    <w:rsid w:val="00F37961"/>
    <w:rsid w:val="00F41C51"/>
    <w:rsid w:val="00F437BA"/>
    <w:rsid w:val="00F438BF"/>
    <w:rsid w:val="00F449F7"/>
    <w:rsid w:val="00F45858"/>
    <w:rsid w:val="00F46814"/>
    <w:rsid w:val="00F46F6F"/>
    <w:rsid w:val="00F50D17"/>
    <w:rsid w:val="00F51D5F"/>
    <w:rsid w:val="00F5402F"/>
    <w:rsid w:val="00F54648"/>
    <w:rsid w:val="00F54D0A"/>
    <w:rsid w:val="00F551A9"/>
    <w:rsid w:val="00F60732"/>
    <w:rsid w:val="00F63B6C"/>
    <w:rsid w:val="00F6451D"/>
    <w:rsid w:val="00F65645"/>
    <w:rsid w:val="00F662FC"/>
    <w:rsid w:val="00F66E8C"/>
    <w:rsid w:val="00F702BE"/>
    <w:rsid w:val="00F73E26"/>
    <w:rsid w:val="00F81430"/>
    <w:rsid w:val="00F84F53"/>
    <w:rsid w:val="00F856EC"/>
    <w:rsid w:val="00F866DB"/>
    <w:rsid w:val="00F8723F"/>
    <w:rsid w:val="00F91602"/>
    <w:rsid w:val="00F93BAD"/>
    <w:rsid w:val="00F941C5"/>
    <w:rsid w:val="00F955E4"/>
    <w:rsid w:val="00F96B8E"/>
    <w:rsid w:val="00FA0BB2"/>
    <w:rsid w:val="00FA1DEE"/>
    <w:rsid w:val="00FA4132"/>
    <w:rsid w:val="00FA44D1"/>
    <w:rsid w:val="00FA7D73"/>
    <w:rsid w:val="00FB2365"/>
    <w:rsid w:val="00FB57DA"/>
    <w:rsid w:val="00FC47A5"/>
    <w:rsid w:val="00FC5530"/>
    <w:rsid w:val="00FC59F1"/>
    <w:rsid w:val="00FC63FB"/>
    <w:rsid w:val="00FD0591"/>
    <w:rsid w:val="00FD0DBD"/>
    <w:rsid w:val="00FE4714"/>
    <w:rsid w:val="00FE5A5A"/>
    <w:rsid w:val="00FE6860"/>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D628"/>
  <w15:docId w15:val="{075DB6BA-9405-4395-B382-4860B1BB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table" w:styleId="Tablaconcuadrcula">
    <w:name w:val="Table Grid"/>
    <w:basedOn w:val="Tablanormal"/>
    <w:uiPriority w:val="39"/>
    <w:rsid w:val="0041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23C5B"/>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A043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91CA-A42B-4A9C-AAFC-ECEDCA2E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10</Pages>
  <Words>3890</Words>
  <Characters>21397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27</cp:revision>
  <cp:lastPrinted>2018-11-01T12:09:00Z</cp:lastPrinted>
  <dcterms:created xsi:type="dcterms:W3CDTF">2018-10-19T14:58:00Z</dcterms:created>
  <dcterms:modified xsi:type="dcterms:W3CDTF">2019-01-16T22:13:00Z</dcterms:modified>
</cp:coreProperties>
</file>