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ED2" w:rsidRPr="00FD0DF0" w:rsidRDefault="00C72ED2" w:rsidP="00C72ED2">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rsidR="00C72ED2" w:rsidRDefault="00C72ED2" w:rsidP="00C72ED2">
      <w:pPr>
        <w:jc w:val="both"/>
        <w:rPr>
          <w:rFonts w:ascii="Arial" w:hAnsi="Arial" w:cs="Arial"/>
          <w:szCs w:val="22"/>
        </w:rPr>
      </w:pPr>
    </w:p>
    <w:p w:rsidR="00C72ED2" w:rsidRPr="00C72ED2" w:rsidRDefault="00C72ED2" w:rsidP="00C72ED2">
      <w:pPr>
        <w:jc w:val="both"/>
        <w:rPr>
          <w:rFonts w:ascii="Arial" w:hAnsi="Arial" w:cs="Arial"/>
          <w:sz w:val="20"/>
          <w:szCs w:val="22"/>
        </w:rPr>
      </w:pPr>
      <w:r w:rsidRPr="00C72ED2">
        <w:rPr>
          <w:rFonts w:ascii="Arial" w:hAnsi="Arial" w:cs="Arial"/>
          <w:sz w:val="20"/>
          <w:szCs w:val="22"/>
        </w:rPr>
        <w:t xml:space="preserve">Providencia: </w:t>
      </w:r>
      <w:r w:rsidRPr="00C72ED2">
        <w:rPr>
          <w:rFonts w:ascii="Arial" w:hAnsi="Arial" w:cs="Arial"/>
          <w:sz w:val="20"/>
          <w:szCs w:val="22"/>
        </w:rPr>
        <w:tab/>
      </w:r>
      <w:r w:rsidRPr="00C72ED2">
        <w:rPr>
          <w:rFonts w:ascii="Arial" w:hAnsi="Arial" w:cs="Arial"/>
          <w:sz w:val="20"/>
          <w:szCs w:val="22"/>
        </w:rPr>
        <w:tab/>
        <w:t>Sentencia de Segunda Instancia, jueves 1 de noviembre de 2018</w:t>
      </w:r>
    </w:p>
    <w:p w:rsidR="00C72ED2" w:rsidRPr="00C72ED2" w:rsidRDefault="00C72ED2" w:rsidP="00C72ED2">
      <w:pPr>
        <w:jc w:val="both"/>
        <w:rPr>
          <w:rFonts w:ascii="Arial" w:hAnsi="Arial" w:cs="Arial"/>
          <w:sz w:val="20"/>
          <w:szCs w:val="22"/>
        </w:rPr>
      </w:pPr>
      <w:r w:rsidRPr="00C72ED2">
        <w:rPr>
          <w:rFonts w:ascii="Arial" w:hAnsi="Arial" w:cs="Arial"/>
          <w:sz w:val="20"/>
          <w:szCs w:val="22"/>
        </w:rPr>
        <w:t>Radicación No:</w:t>
      </w:r>
      <w:r w:rsidRPr="00C72ED2">
        <w:rPr>
          <w:rFonts w:ascii="Arial" w:hAnsi="Arial" w:cs="Arial"/>
          <w:sz w:val="20"/>
          <w:szCs w:val="22"/>
        </w:rPr>
        <w:tab/>
      </w:r>
      <w:r w:rsidRPr="00C72ED2">
        <w:rPr>
          <w:rFonts w:ascii="Arial" w:hAnsi="Arial" w:cs="Arial"/>
          <w:sz w:val="20"/>
          <w:szCs w:val="22"/>
        </w:rPr>
        <w:tab/>
        <w:t>66001-31-05-002-2016-00179-01</w:t>
      </w:r>
    </w:p>
    <w:p w:rsidR="00C72ED2" w:rsidRPr="00C72ED2" w:rsidRDefault="00C72ED2" w:rsidP="00C72ED2">
      <w:pPr>
        <w:jc w:val="both"/>
        <w:rPr>
          <w:rFonts w:ascii="Arial" w:hAnsi="Arial" w:cs="Arial"/>
          <w:sz w:val="20"/>
          <w:szCs w:val="22"/>
        </w:rPr>
      </w:pPr>
      <w:r w:rsidRPr="00C72ED2">
        <w:rPr>
          <w:rFonts w:ascii="Arial" w:hAnsi="Arial" w:cs="Arial"/>
          <w:sz w:val="20"/>
          <w:szCs w:val="22"/>
        </w:rPr>
        <w:t xml:space="preserve">Proceso: </w:t>
      </w:r>
      <w:r w:rsidRPr="00C72ED2">
        <w:rPr>
          <w:rFonts w:ascii="Arial" w:hAnsi="Arial" w:cs="Arial"/>
          <w:sz w:val="20"/>
          <w:szCs w:val="22"/>
        </w:rPr>
        <w:tab/>
      </w:r>
      <w:r w:rsidRPr="00C72ED2">
        <w:rPr>
          <w:rFonts w:ascii="Arial" w:hAnsi="Arial" w:cs="Arial"/>
          <w:sz w:val="20"/>
          <w:szCs w:val="22"/>
        </w:rPr>
        <w:tab/>
        <w:t>Ordinario Laboral</w:t>
      </w:r>
    </w:p>
    <w:p w:rsidR="00C72ED2" w:rsidRPr="00C72ED2" w:rsidRDefault="00C72ED2" w:rsidP="00C72ED2">
      <w:pPr>
        <w:jc w:val="both"/>
        <w:rPr>
          <w:rFonts w:ascii="Arial" w:hAnsi="Arial" w:cs="Arial"/>
          <w:sz w:val="20"/>
          <w:szCs w:val="22"/>
        </w:rPr>
      </w:pPr>
      <w:r w:rsidRPr="00C72ED2">
        <w:rPr>
          <w:rFonts w:ascii="Arial" w:hAnsi="Arial" w:cs="Arial"/>
          <w:sz w:val="20"/>
          <w:szCs w:val="22"/>
        </w:rPr>
        <w:t>Demandante:</w:t>
      </w:r>
      <w:r w:rsidRPr="00C72ED2">
        <w:rPr>
          <w:rFonts w:ascii="Arial" w:hAnsi="Arial" w:cs="Arial"/>
          <w:sz w:val="20"/>
          <w:szCs w:val="22"/>
        </w:rPr>
        <w:tab/>
      </w:r>
      <w:r w:rsidRPr="00C72ED2">
        <w:rPr>
          <w:rFonts w:ascii="Arial" w:hAnsi="Arial" w:cs="Arial"/>
          <w:sz w:val="20"/>
          <w:szCs w:val="22"/>
        </w:rPr>
        <w:tab/>
        <w:t xml:space="preserve">Olivia Ríos de Echeverri  </w:t>
      </w:r>
    </w:p>
    <w:p w:rsidR="00C72ED2" w:rsidRPr="00C72ED2" w:rsidRDefault="00C72ED2" w:rsidP="00C72ED2">
      <w:pPr>
        <w:jc w:val="both"/>
        <w:rPr>
          <w:rFonts w:ascii="Arial" w:hAnsi="Arial" w:cs="Arial"/>
          <w:sz w:val="20"/>
          <w:szCs w:val="22"/>
        </w:rPr>
      </w:pPr>
      <w:r w:rsidRPr="00C72ED2">
        <w:rPr>
          <w:rFonts w:ascii="Arial" w:hAnsi="Arial" w:cs="Arial"/>
          <w:sz w:val="20"/>
          <w:szCs w:val="22"/>
        </w:rPr>
        <w:t>Demandado:</w:t>
      </w:r>
      <w:r w:rsidRPr="00C72ED2">
        <w:rPr>
          <w:rFonts w:ascii="Arial" w:hAnsi="Arial" w:cs="Arial"/>
          <w:sz w:val="20"/>
          <w:szCs w:val="22"/>
        </w:rPr>
        <w:tab/>
      </w:r>
      <w:r w:rsidRPr="00C72ED2">
        <w:rPr>
          <w:rFonts w:ascii="Arial" w:hAnsi="Arial" w:cs="Arial"/>
          <w:sz w:val="20"/>
          <w:szCs w:val="22"/>
        </w:rPr>
        <w:tab/>
        <w:t xml:space="preserve">Colpensiones y Gloria Restrepo de Aguilar  </w:t>
      </w:r>
    </w:p>
    <w:p w:rsidR="00C72ED2" w:rsidRPr="00C72ED2" w:rsidRDefault="00C72ED2" w:rsidP="00C72ED2">
      <w:pPr>
        <w:jc w:val="both"/>
        <w:rPr>
          <w:rFonts w:ascii="Arial" w:hAnsi="Arial" w:cs="Arial"/>
          <w:sz w:val="20"/>
          <w:szCs w:val="22"/>
        </w:rPr>
      </w:pPr>
      <w:r w:rsidRPr="00C72ED2">
        <w:rPr>
          <w:rFonts w:ascii="Arial" w:hAnsi="Arial" w:cs="Arial"/>
          <w:sz w:val="20"/>
          <w:szCs w:val="22"/>
        </w:rPr>
        <w:t>Juzgado de origen:</w:t>
      </w:r>
      <w:r w:rsidRPr="00C72ED2">
        <w:rPr>
          <w:rFonts w:ascii="Arial" w:hAnsi="Arial" w:cs="Arial"/>
          <w:sz w:val="20"/>
          <w:szCs w:val="22"/>
        </w:rPr>
        <w:tab/>
        <w:t>Segundo Laboral del Circuito de Pereira.</w:t>
      </w:r>
    </w:p>
    <w:p w:rsidR="00C72ED2" w:rsidRPr="00C72ED2" w:rsidRDefault="00C72ED2" w:rsidP="00C72ED2">
      <w:pPr>
        <w:jc w:val="both"/>
        <w:rPr>
          <w:rFonts w:ascii="Arial" w:hAnsi="Arial" w:cs="Arial"/>
          <w:sz w:val="20"/>
          <w:szCs w:val="22"/>
        </w:rPr>
      </w:pPr>
      <w:r w:rsidRPr="00C72ED2">
        <w:rPr>
          <w:rFonts w:ascii="Arial" w:hAnsi="Arial" w:cs="Arial"/>
          <w:sz w:val="20"/>
          <w:szCs w:val="22"/>
        </w:rPr>
        <w:t>Magistrado Ponente:</w:t>
      </w:r>
      <w:r w:rsidRPr="00C72ED2">
        <w:rPr>
          <w:rFonts w:ascii="Arial" w:hAnsi="Arial" w:cs="Arial"/>
          <w:sz w:val="20"/>
          <w:szCs w:val="22"/>
        </w:rPr>
        <w:tab/>
        <w:t>Francisco Javier Tamayo Tabares.</w:t>
      </w:r>
    </w:p>
    <w:p w:rsidR="00C72ED2" w:rsidRPr="00FF6F8C" w:rsidRDefault="00C72ED2" w:rsidP="00C72ED2">
      <w:pPr>
        <w:jc w:val="both"/>
        <w:rPr>
          <w:rFonts w:ascii="Arial" w:hAnsi="Arial" w:cs="Arial"/>
          <w:sz w:val="20"/>
          <w:szCs w:val="22"/>
        </w:rPr>
      </w:pPr>
    </w:p>
    <w:p w:rsidR="00C72ED2" w:rsidRPr="004B6395" w:rsidRDefault="00C72ED2" w:rsidP="00C72ED2">
      <w:pPr>
        <w:pStyle w:val="Sinespaciado"/>
        <w:jc w:val="both"/>
        <w:rPr>
          <w:rFonts w:ascii="Arial" w:hAnsi="Arial" w:cs="Arial"/>
          <w:b/>
          <w:bCs/>
          <w:iCs/>
          <w:sz w:val="20"/>
          <w:szCs w:val="22"/>
          <w:lang w:eastAsia="fr-FR"/>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0080733F">
        <w:rPr>
          <w:rFonts w:ascii="Arial" w:hAnsi="Arial" w:cs="Arial"/>
          <w:b/>
          <w:bCs/>
          <w:iCs/>
          <w:sz w:val="20"/>
          <w:szCs w:val="22"/>
          <w:lang w:eastAsia="fr-FR"/>
        </w:rPr>
        <w:t xml:space="preserve">PENSIÓN DE SOBREVIVIENTES / CÓNYUGE Y COMPAÑERA PERMANENTE / </w:t>
      </w:r>
      <w:r w:rsidR="00103FB8">
        <w:rPr>
          <w:rFonts w:ascii="Arial" w:hAnsi="Arial" w:cs="Arial"/>
          <w:b/>
          <w:bCs/>
          <w:iCs/>
          <w:sz w:val="20"/>
          <w:szCs w:val="22"/>
          <w:lang w:eastAsia="fr-FR"/>
        </w:rPr>
        <w:t xml:space="preserve">SEPARACIÓN DE CUERPOS DE HECHO / </w:t>
      </w:r>
      <w:r w:rsidR="0080733F">
        <w:rPr>
          <w:rFonts w:ascii="Arial" w:hAnsi="Arial" w:cs="Arial"/>
          <w:b/>
          <w:bCs/>
          <w:iCs/>
          <w:sz w:val="20"/>
          <w:szCs w:val="22"/>
          <w:lang w:eastAsia="fr-FR"/>
        </w:rPr>
        <w:t xml:space="preserve">EL LAPSO DE CONVIVENCIA DE LA </w:t>
      </w:r>
      <w:r w:rsidR="00103FB8">
        <w:rPr>
          <w:rFonts w:ascii="Arial" w:hAnsi="Arial" w:cs="Arial"/>
          <w:b/>
          <w:bCs/>
          <w:iCs/>
          <w:sz w:val="20"/>
          <w:szCs w:val="22"/>
          <w:lang w:eastAsia="fr-FR"/>
        </w:rPr>
        <w:t xml:space="preserve">CÓNYUGE </w:t>
      </w:r>
      <w:r w:rsidR="0080733F">
        <w:rPr>
          <w:rFonts w:ascii="Arial" w:hAnsi="Arial" w:cs="Arial"/>
          <w:b/>
          <w:bCs/>
          <w:iCs/>
          <w:sz w:val="20"/>
          <w:szCs w:val="22"/>
          <w:lang w:eastAsia="fr-FR"/>
        </w:rPr>
        <w:t>PUEDE OCURRIR EN CUALQUIER TIEMPO /</w:t>
      </w:r>
      <w:r w:rsidR="00F90466">
        <w:rPr>
          <w:rFonts w:ascii="Arial" w:hAnsi="Arial" w:cs="Arial"/>
          <w:b/>
          <w:bCs/>
          <w:iCs/>
          <w:sz w:val="20"/>
          <w:szCs w:val="22"/>
          <w:lang w:eastAsia="fr-FR"/>
        </w:rPr>
        <w:t xml:space="preserve"> PERTENENCIA AL GRUPO FAMILIAR.</w:t>
      </w:r>
    </w:p>
    <w:p w:rsidR="00C72ED2" w:rsidRPr="0080733F" w:rsidRDefault="00C72ED2" w:rsidP="00C72ED2">
      <w:pPr>
        <w:jc w:val="both"/>
        <w:rPr>
          <w:rFonts w:ascii="Arial" w:hAnsi="Arial" w:cs="Arial"/>
          <w:sz w:val="20"/>
        </w:rPr>
      </w:pPr>
    </w:p>
    <w:p w:rsidR="006051AE" w:rsidRPr="0080733F" w:rsidRDefault="006051AE" w:rsidP="00C72ED2">
      <w:pPr>
        <w:jc w:val="both"/>
        <w:rPr>
          <w:rFonts w:ascii="Arial" w:hAnsi="Arial" w:cs="Arial"/>
          <w:sz w:val="20"/>
        </w:rPr>
      </w:pPr>
      <w:r w:rsidRPr="0080733F">
        <w:rPr>
          <w:rFonts w:ascii="Arial" w:hAnsi="Arial" w:cs="Arial"/>
          <w:sz w:val="20"/>
        </w:rPr>
        <w:t xml:space="preserve">En lo que tiene que ver con tales beneficiarios, el artículo 13 de la Ley 797 de 2003, norma aplicable por ser la vigente al momento del óbito del asegurado, </w:t>
      </w:r>
      <w:r w:rsidR="008D7807">
        <w:rPr>
          <w:rFonts w:ascii="Arial" w:hAnsi="Arial" w:cs="Arial"/>
          <w:sz w:val="20"/>
        </w:rPr>
        <w:t xml:space="preserve">en los </w:t>
      </w:r>
      <w:r w:rsidRPr="0080733F">
        <w:rPr>
          <w:rFonts w:ascii="Arial" w:hAnsi="Arial" w:cs="Arial"/>
          <w:sz w:val="20"/>
        </w:rPr>
        <w:t>literales a</w:t>
      </w:r>
      <w:r w:rsidR="008D7807">
        <w:rPr>
          <w:rFonts w:ascii="Arial" w:hAnsi="Arial" w:cs="Arial"/>
          <w:sz w:val="20"/>
        </w:rPr>
        <w:t xml:space="preserve"> y b) consagran la vocación que ostenta, tanto el cónyuge como </w:t>
      </w:r>
      <w:r w:rsidRPr="0080733F">
        <w:rPr>
          <w:rFonts w:ascii="Arial" w:hAnsi="Arial" w:cs="Arial"/>
          <w:sz w:val="20"/>
        </w:rPr>
        <w:t xml:space="preserve">el compañero </w:t>
      </w:r>
      <w:r w:rsidR="008D7807">
        <w:rPr>
          <w:rFonts w:ascii="Arial" w:hAnsi="Arial" w:cs="Arial"/>
          <w:sz w:val="20"/>
        </w:rPr>
        <w:t xml:space="preserve">(a) permanente, supeditado a que ambos evidencien que los unieron con el de </w:t>
      </w:r>
      <w:r w:rsidRPr="0080733F">
        <w:rPr>
          <w:rFonts w:ascii="Arial" w:hAnsi="Arial" w:cs="Arial"/>
          <w:sz w:val="20"/>
        </w:rPr>
        <w:t>cujus, lazos de convivencia, con una duración mínima de 5 años, inmediatamente anteriores la deceso, del afiliado o pensionado. No obstante lo anterior, el órgano de cierre de la especialidad laboral ha indicado que el lapso referido, en el caso del cónyuge separado de hecho que ha mantenido vigente el vínculo matrimonial con el afiliado o pensionado, puede ser cumplido en cualquier tiempo…</w:t>
      </w:r>
    </w:p>
    <w:p w:rsidR="006051AE" w:rsidRPr="0080733F" w:rsidRDefault="006051AE" w:rsidP="00C72ED2">
      <w:pPr>
        <w:jc w:val="both"/>
        <w:rPr>
          <w:rFonts w:ascii="Arial" w:hAnsi="Arial" w:cs="Arial"/>
          <w:sz w:val="20"/>
        </w:rPr>
      </w:pPr>
    </w:p>
    <w:p w:rsidR="006051AE" w:rsidRPr="0080733F" w:rsidRDefault="006051AE" w:rsidP="0080733F">
      <w:pPr>
        <w:jc w:val="both"/>
        <w:rPr>
          <w:rFonts w:ascii="Arial" w:hAnsi="Arial" w:cs="Arial"/>
          <w:sz w:val="20"/>
        </w:rPr>
      </w:pPr>
      <w:r w:rsidRPr="0080733F">
        <w:rPr>
          <w:rFonts w:ascii="Arial" w:hAnsi="Arial" w:cs="Arial"/>
          <w:sz w:val="20"/>
        </w:rPr>
        <w:t xml:space="preserve">En esa línea, en sentencia CSJ </w:t>
      </w:r>
      <w:proofErr w:type="spellStart"/>
      <w:r w:rsidRPr="0080733F">
        <w:rPr>
          <w:rFonts w:ascii="Arial" w:hAnsi="Arial" w:cs="Arial"/>
          <w:sz w:val="20"/>
        </w:rPr>
        <w:t>SL</w:t>
      </w:r>
      <w:proofErr w:type="spellEnd"/>
      <w:r w:rsidRPr="0080733F">
        <w:rPr>
          <w:rFonts w:ascii="Arial" w:hAnsi="Arial" w:cs="Arial"/>
          <w:sz w:val="20"/>
        </w:rPr>
        <w:t xml:space="preserve"> del 1</w:t>
      </w:r>
      <w:r w:rsidR="008D7807">
        <w:rPr>
          <w:rFonts w:ascii="Arial" w:hAnsi="Arial" w:cs="Arial"/>
          <w:sz w:val="20"/>
        </w:rPr>
        <w:t xml:space="preserve">0 de mayo 2005, rad. No. 24445, </w:t>
      </w:r>
      <w:r w:rsidRPr="0080733F">
        <w:rPr>
          <w:rFonts w:ascii="Arial" w:hAnsi="Arial" w:cs="Arial"/>
          <w:sz w:val="20"/>
        </w:rPr>
        <w:t>hizo énfasis a la pertenencia al grupo familiar, como requisito sine qua non para la obtención de la gracia pensional de que se trata, el cual se revela con el mantenimiento vivo y actuante de ese vínculo</w:t>
      </w:r>
      <w:r w:rsidR="008D7807">
        <w:rPr>
          <w:rFonts w:ascii="Arial" w:hAnsi="Arial" w:cs="Arial"/>
          <w:sz w:val="20"/>
        </w:rPr>
        <w:t xml:space="preserve"> </w:t>
      </w:r>
      <w:r w:rsidRPr="0080733F">
        <w:rPr>
          <w:rFonts w:ascii="Arial" w:hAnsi="Arial" w:cs="Arial"/>
          <w:sz w:val="20"/>
        </w:rPr>
        <w:t>jurídico,</w:t>
      </w:r>
      <w:r w:rsidR="008D7807">
        <w:rPr>
          <w:rFonts w:ascii="Arial" w:hAnsi="Arial" w:cs="Arial"/>
          <w:sz w:val="20"/>
        </w:rPr>
        <w:t xml:space="preserve"> </w:t>
      </w:r>
      <w:r w:rsidRPr="0080733F">
        <w:rPr>
          <w:rFonts w:ascii="Arial" w:hAnsi="Arial" w:cs="Arial"/>
          <w:sz w:val="20"/>
        </w:rPr>
        <w:t>conforme a</w:t>
      </w:r>
      <w:r w:rsidR="008D7807">
        <w:rPr>
          <w:rFonts w:ascii="Arial" w:hAnsi="Arial" w:cs="Arial"/>
          <w:sz w:val="20"/>
        </w:rPr>
        <w:t xml:space="preserve"> </w:t>
      </w:r>
      <w:r w:rsidRPr="0080733F">
        <w:rPr>
          <w:rFonts w:ascii="Arial" w:hAnsi="Arial" w:cs="Arial"/>
          <w:sz w:val="20"/>
        </w:rPr>
        <w:t>las voces del artículo 11</w:t>
      </w:r>
      <w:r w:rsidR="008D7807">
        <w:rPr>
          <w:rFonts w:ascii="Arial" w:hAnsi="Arial" w:cs="Arial"/>
          <w:sz w:val="20"/>
        </w:rPr>
        <w:t xml:space="preserve">3 y 176 del C.C. entendido como la colaboración, el auxilio mutuo, </w:t>
      </w:r>
      <w:r w:rsidRPr="0080733F">
        <w:rPr>
          <w:rFonts w:ascii="Arial" w:hAnsi="Arial" w:cs="Arial"/>
          <w:sz w:val="20"/>
        </w:rPr>
        <w:t>el</w:t>
      </w:r>
      <w:r w:rsidR="008D7807">
        <w:rPr>
          <w:rFonts w:ascii="Arial" w:hAnsi="Arial" w:cs="Arial"/>
          <w:sz w:val="20"/>
        </w:rPr>
        <w:t xml:space="preserve"> </w:t>
      </w:r>
      <w:r w:rsidRPr="0080733F">
        <w:rPr>
          <w:rFonts w:ascii="Arial" w:hAnsi="Arial" w:cs="Arial"/>
          <w:sz w:val="20"/>
        </w:rPr>
        <w:t>acompañam</w:t>
      </w:r>
      <w:r w:rsidR="008D7807">
        <w:rPr>
          <w:rFonts w:ascii="Arial" w:hAnsi="Arial" w:cs="Arial"/>
          <w:sz w:val="20"/>
        </w:rPr>
        <w:t xml:space="preserve">iento espiritual o económico a menos que, </w:t>
      </w:r>
      <w:r w:rsidRPr="0080733F">
        <w:rPr>
          <w:rFonts w:ascii="Arial" w:hAnsi="Arial" w:cs="Arial"/>
          <w:sz w:val="20"/>
        </w:rPr>
        <w:t xml:space="preserve">por fuerza de las circunstancias o limitaciones –en razón a la salud, el trabajo o la familia, </w:t>
      </w:r>
      <w:r w:rsidR="008D7807">
        <w:rPr>
          <w:rFonts w:ascii="Arial" w:hAnsi="Arial" w:cs="Arial"/>
          <w:sz w:val="20"/>
        </w:rPr>
        <w:t xml:space="preserve">entre otras-se hallare superada la convivencia por excusa </w:t>
      </w:r>
      <w:r w:rsidRPr="0080733F">
        <w:rPr>
          <w:rFonts w:ascii="Arial" w:hAnsi="Arial" w:cs="Arial"/>
          <w:sz w:val="20"/>
        </w:rPr>
        <w:t>suficiente (</w:t>
      </w:r>
      <w:proofErr w:type="spellStart"/>
      <w:r w:rsidRPr="0080733F">
        <w:rPr>
          <w:rFonts w:ascii="Arial" w:hAnsi="Arial" w:cs="Arial"/>
          <w:sz w:val="20"/>
        </w:rPr>
        <w:t>Sent</w:t>
      </w:r>
      <w:proofErr w:type="spellEnd"/>
      <w:r w:rsidRPr="0080733F">
        <w:rPr>
          <w:rFonts w:ascii="Arial" w:hAnsi="Arial" w:cs="Arial"/>
          <w:sz w:val="20"/>
        </w:rPr>
        <w:t xml:space="preserve">. Rad. 44626 de 2012), de tal suerte, que se </w:t>
      </w:r>
      <w:r w:rsidR="008D7807">
        <w:rPr>
          <w:rFonts w:ascii="Arial" w:hAnsi="Arial" w:cs="Arial"/>
          <w:sz w:val="20"/>
        </w:rPr>
        <w:t xml:space="preserve">rompe </w:t>
      </w:r>
      <w:r w:rsidRPr="0080733F">
        <w:rPr>
          <w:rFonts w:ascii="Arial" w:hAnsi="Arial" w:cs="Arial"/>
          <w:sz w:val="20"/>
        </w:rPr>
        <w:t>ese paradigma de la pertenencia al grupo famil</w:t>
      </w:r>
      <w:r w:rsidR="008D7807">
        <w:rPr>
          <w:rFonts w:ascii="Arial" w:hAnsi="Arial" w:cs="Arial"/>
          <w:sz w:val="20"/>
        </w:rPr>
        <w:t xml:space="preserve">iar, digno de ser protegido, si </w:t>
      </w:r>
      <w:r w:rsidRPr="0080733F">
        <w:rPr>
          <w:rFonts w:ascii="Arial" w:hAnsi="Arial" w:cs="Arial"/>
          <w:sz w:val="20"/>
        </w:rPr>
        <w:t>“para quien esa muerte no es causa de necesidad, por tratarse de la titularidad formal de cónyuge vaciada de asistencia mutua”.</w:t>
      </w:r>
    </w:p>
    <w:p w:rsidR="006051AE" w:rsidRPr="0080733F" w:rsidRDefault="006051AE" w:rsidP="00C72ED2">
      <w:pPr>
        <w:jc w:val="both"/>
        <w:rPr>
          <w:rFonts w:ascii="Arial" w:hAnsi="Arial" w:cs="Arial"/>
          <w:sz w:val="20"/>
        </w:rPr>
      </w:pPr>
    </w:p>
    <w:p w:rsidR="006A6D40" w:rsidRPr="0080733F" w:rsidRDefault="006A6D40" w:rsidP="00C72ED2">
      <w:pPr>
        <w:jc w:val="both"/>
        <w:rPr>
          <w:rFonts w:ascii="Arial" w:hAnsi="Arial" w:cs="Arial"/>
          <w:sz w:val="20"/>
        </w:rPr>
      </w:pPr>
      <w:r w:rsidRPr="0080733F">
        <w:rPr>
          <w:rFonts w:ascii="Arial" w:hAnsi="Arial" w:cs="Arial"/>
          <w:sz w:val="20"/>
        </w:rPr>
        <w:t>No obstante, ese condicionamiento respecto al cónyuge separado de hecho, de tener que acreditar que mantuvo vivo y actuante el vínculo m</w:t>
      </w:r>
      <w:r w:rsidR="0046528C">
        <w:rPr>
          <w:rFonts w:ascii="Arial" w:hAnsi="Arial" w:cs="Arial"/>
          <w:sz w:val="20"/>
        </w:rPr>
        <w:t xml:space="preserve">atrimonial hasta el momento del </w:t>
      </w:r>
      <w:r w:rsidRPr="0080733F">
        <w:rPr>
          <w:rFonts w:ascii="Arial" w:hAnsi="Arial" w:cs="Arial"/>
          <w:sz w:val="20"/>
        </w:rPr>
        <w:t>deceso, salvo que demuestre que el m</w:t>
      </w:r>
      <w:r w:rsidR="0046528C">
        <w:rPr>
          <w:rFonts w:ascii="Arial" w:hAnsi="Arial" w:cs="Arial"/>
          <w:sz w:val="20"/>
        </w:rPr>
        <w:t xml:space="preserve">ismo no perduró por situaciones </w:t>
      </w:r>
      <w:r w:rsidRPr="0080733F">
        <w:rPr>
          <w:rFonts w:ascii="Arial" w:hAnsi="Arial" w:cs="Arial"/>
          <w:sz w:val="20"/>
        </w:rPr>
        <w:t>imputables al otro, como elemento preponderante para el acceso a la pensión de sobrevivientes,</w:t>
      </w:r>
      <w:r w:rsidR="0046528C">
        <w:rPr>
          <w:rFonts w:ascii="Arial" w:hAnsi="Arial" w:cs="Arial"/>
          <w:sz w:val="20"/>
        </w:rPr>
        <w:t xml:space="preserve"> </w:t>
      </w:r>
      <w:r w:rsidRPr="0080733F">
        <w:rPr>
          <w:rFonts w:ascii="Arial" w:hAnsi="Arial" w:cs="Arial"/>
          <w:sz w:val="20"/>
        </w:rPr>
        <w:t>es explicado</w:t>
      </w:r>
      <w:r w:rsidR="0046528C">
        <w:rPr>
          <w:rFonts w:ascii="Arial" w:hAnsi="Arial" w:cs="Arial"/>
          <w:sz w:val="20"/>
        </w:rPr>
        <w:t xml:space="preserve"> </w:t>
      </w:r>
      <w:r w:rsidRPr="0080733F">
        <w:rPr>
          <w:rFonts w:ascii="Arial" w:hAnsi="Arial" w:cs="Arial"/>
          <w:sz w:val="20"/>
        </w:rPr>
        <w:t>en reciente</w:t>
      </w:r>
      <w:r w:rsidR="0046528C">
        <w:rPr>
          <w:rFonts w:ascii="Arial" w:hAnsi="Arial" w:cs="Arial"/>
          <w:sz w:val="20"/>
        </w:rPr>
        <w:t xml:space="preserve"> </w:t>
      </w:r>
      <w:r w:rsidRPr="0080733F">
        <w:rPr>
          <w:rFonts w:ascii="Arial" w:hAnsi="Arial" w:cs="Arial"/>
          <w:sz w:val="20"/>
        </w:rPr>
        <w:t xml:space="preserve">pronunciamiento </w:t>
      </w:r>
      <w:proofErr w:type="spellStart"/>
      <w:r w:rsidRPr="0080733F">
        <w:rPr>
          <w:rFonts w:ascii="Arial" w:hAnsi="Arial" w:cs="Arial"/>
          <w:sz w:val="20"/>
        </w:rPr>
        <w:t>SL</w:t>
      </w:r>
      <w:proofErr w:type="spellEnd"/>
      <w:r w:rsidRPr="0080733F">
        <w:rPr>
          <w:rFonts w:ascii="Arial" w:hAnsi="Arial" w:cs="Arial"/>
          <w:sz w:val="20"/>
        </w:rPr>
        <w:t xml:space="preserve"> 1399 del </w:t>
      </w:r>
      <w:r w:rsidR="0046528C">
        <w:rPr>
          <w:rFonts w:ascii="Arial" w:hAnsi="Arial" w:cs="Arial"/>
          <w:sz w:val="20"/>
        </w:rPr>
        <w:t xml:space="preserve">25 de abril de 2018, radicación </w:t>
      </w:r>
      <w:r w:rsidRPr="0080733F">
        <w:rPr>
          <w:rFonts w:ascii="Arial" w:hAnsi="Arial" w:cs="Arial"/>
          <w:sz w:val="20"/>
        </w:rPr>
        <w:t>No.</w:t>
      </w:r>
      <w:r w:rsidR="0046528C">
        <w:rPr>
          <w:rFonts w:ascii="Arial" w:hAnsi="Arial" w:cs="Arial"/>
          <w:sz w:val="20"/>
        </w:rPr>
        <w:t xml:space="preserve"> </w:t>
      </w:r>
      <w:r w:rsidRPr="0080733F">
        <w:rPr>
          <w:rFonts w:ascii="Arial" w:hAnsi="Arial" w:cs="Arial"/>
          <w:sz w:val="20"/>
        </w:rPr>
        <w:t>45779,</w:t>
      </w:r>
      <w:r w:rsidR="0046528C">
        <w:rPr>
          <w:rFonts w:ascii="Arial" w:hAnsi="Arial" w:cs="Arial"/>
          <w:sz w:val="20"/>
        </w:rPr>
        <w:t xml:space="preserve"> enfatizando que </w:t>
      </w:r>
      <w:r w:rsidRPr="0080733F">
        <w:rPr>
          <w:rFonts w:ascii="Arial" w:hAnsi="Arial" w:cs="Arial"/>
          <w:sz w:val="20"/>
        </w:rPr>
        <w:t>siempre que se acredite la convivencia de 5 años en cualquier tiempo, el cónyu</w:t>
      </w:r>
      <w:r w:rsidR="0046528C">
        <w:rPr>
          <w:rFonts w:ascii="Arial" w:hAnsi="Arial" w:cs="Arial"/>
          <w:sz w:val="20"/>
        </w:rPr>
        <w:t xml:space="preserve">ge supérstite podrá adquirir la </w:t>
      </w:r>
      <w:r w:rsidRPr="0080733F">
        <w:rPr>
          <w:rFonts w:ascii="Arial" w:hAnsi="Arial" w:cs="Arial"/>
          <w:sz w:val="20"/>
        </w:rPr>
        <w:t>pensión mie</w:t>
      </w:r>
      <w:r w:rsidR="0046528C">
        <w:rPr>
          <w:rFonts w:ascii="Arial" w:hAnsi="Arial" w:cs="Arial"/>
          <w:sz w:val="20"/>
        </w:rPr>
        <w:t xml:space="preserve">ntras el pacto matrimonial esté </w:t>
      </w:r>
      <w:r w:rsidRPr="0080733F">
        <w:rPr>
          <w:rFonts w:ascii="Arial" w:hAnsi="Arial" w:cs="Arial"/>
          <w:sz w:val="20"/>
        </w:rPr>
        <w:t xml:space="preserve">vigente, en tanto que las </w:t>
      </w:r>
      <w:r w:rsidR="0046528C">
        <w:rPr>
          <w:rFonts w:ascii="Arial" w:hAnsi="Arial" w:cs="Arial"/>
          <w:sz w:val="20"/>
        </w:rPr>
        <w:t xml:space="preserve">obligaciones legales personales </w:t>
      </w:r>
      <w:r w:rsidRPr="0080733F">
        <w:rPr>
          <w:rFonts w:ascii="Arial" w:hAnsi="Arial" w:cs="Arial"/>
          <w:sz w:val="20"/>
        </w:rPr>
        <w:t>que surgen del mismo, subsisten…</w:t>
      </w:r>
    </w:p>
    <w:p w:rsidR="006051AE" w:rsidRDefault="006051AE" w:rsidP="00C72ED2">
      <w:pPr>
        <w:jc w:val="both"/>
        <w:rPr>
          <w:rFonts w:ascii="Arial" w:hAnsi="Arial" w:cs="Arial"/>
          <w:sz w:val="20"/>
        </w:rPr>
      </w:pPr>
    </w:p>
    <w:p w:rsidR="00D626BE" w:rsidRPr="00D626BE" w:rsidRDefault="00D626BE" w:rsidP="00C72ED2">
      <w:pPr>
        <w:jc w:val="both"/>
        <w:rPr>
          <w:rFonts w:ascii="Arial" w:hAnsi="Arial" w:cs="Arial"/>
          <w:b/>
          <w:color w:val="FF0000"/>
          <w:sz w:val="20"/>
        </w:rPr>
      </w:pPr>
      <w:r>
        <w:rPr>
          <w:rFonts w:ascii="Arial" w:hAnsi="Arial" w:cs="Arial"/>
          <w:b/>
          <w:color w:val="FF0000"/>
          <w:sz w:val="20"/>
        </w:rPr>
        <w:t>CORRECCIÓN ERROR ARITMÉTICO: AUTO DE NOVIEMBRE 1º DE 2018</w:t>
      </w:r>
    </w:p>
    <w:p w:rsidR="00D626BE" w:rsidRPr="0080733F" w:rsidRDefault="00D626BE" w:rsidP="00C72ED2">
      <w:pPr>
        <w:jc w:val="both"/>
        <w:rPr>
          <w:rFonts w:ascii="Arial" w:hAnsi="Arial" w:cs="Arial"/>
          <w:sz w:val="20"/>
        </w:rPr>
      </w:pPr>
    </w:p>
    <w:p w:rsidR="00C72ED2" w:rsidRDefault="00C72ED2" w:rsidP="00C72ED2">
      <w:pPr>
        <w:jc w:val="both"/>
        <w:rPr>
          <w:rFonts w:ascii="Arial" w:hAnsi="Arial" w:cs="Arial"/>
          <w:sz w:val="20"/>
        </w:rPr>
      </w:pPr>
    </w:p>
    <w:p w:rsidR="00C72ED2" w:rsidRDefault="00C72ED2" w:rsidP="00C72ED2">
      <w:pPr>
        <w:jc w:val="both"/>
        <w:rPr>
          <w:rFonts w:ascii="Arial" w:hAnsi="Arial" w:cs="Arial"/>
          <w:sz w:val="20"/>
        </w:rPr>
      </w:pPr>
      <w:bookmarkStart w:id="0" w:name="_GoBack"/>
      <w:bookmarkEnd w:id="0"/>
    </w:p>
    <w:p w:rsidR="00C72ED2" w:rsidRPr="00C72ED2" w:rsidRDefault="00C72ED2" w:rsidP="00C72ED2">
      <w:pPr>
        <w:spacing w:line="288" w:lineRule="auto"/>
        <w:jc w:val="center"/>
        <w:rPr>
          <w:rFonts w:ascii="Arial Narrow" w:hAnsi="Arial Narrow" w:cs="Arial"/>
          <w:b/>
          <w:sz w:val="26"/>
          <w:szCs w:val="26"/>
        </w:rPr>
      </w:pPr>
      <w:r w:rsidRPr="00C72ED2">
        <w:rPr>
          <w:rFonts w:ascii="Arial Narrow" w:hAnsi="Arial Narrow" w:cs="Arial"/>
          <w:b/>
          <w:sz w:val="26"/>
          <w:szCs w:val="26"/>
        </w:rPr>
        <w:t>REPÚBLICA DE COLOMBIA</w:t>
      </w:r>
    </w:p>
    <w:p w:rsidR="00C72ED2" w:rsidRPr="00C72ED2" w:rsidRDefault="00C72ED2" w:rsidP="00C72ED2">
      <w:pPr>
        <w:tabs>
          <w:tab w:val="left" w:pos="3060"/>
        </w:tabs>
        <w:spacing w:line="288" w:lineRule="auto"/>
        <w:jc w:val="center"/>
        <w:rPr>
          <w:rFonts w:ascii="Arial Narrow" w:hAnsi="Arial Narrow" w:cs="Arial"/>
          <w:b/>
          <w:sz w:val="26"/>
          <w:szCs w:val="26"/>
        </w:rPr>
      </w:pPr>
      <w:r w:rsidRPr="00C72ED2">
        <w:rPr>
          <w:rFonts w:ascii="Arial Narrow" w:hAnsi="Arial Narrow" w:cs="Arial"/>
          <w:b/>
          <w:noProof/>
          <w:sz w:val="26"/>
          <w:szCs w:val="26"/>
          <w:lang w:val="es-ES"/>
        </w:rPr>
        <w:drawing>
          <wp:inline distT="0" distB="0" distL="0" distR="0" wp14:anchorId="70C774E1" wp14:editId="2EDBC10B">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C72ED2">
        <w:rPr>
          <w:rFonts w:ascii="Arial Narrow" w:hAnsi="Arial Narrow" w:cs="Arial"/>
          <w:b/>
          <w:color w:val="000000"/>
          <w:sz w:val="26"/>
          <w:szCs w:val="26"/>
        </w:rPr>
        <w:br w:type="textWrapping" w:clear="all"/>
      </w:r>
      <w:r w:rsidRPr="00C72ED2">
        <w:rPr>
          <w:rFonts w:ascii="Arial Narrow" w:hAnsi="Arial Narrow" w:cs="Arial"/>
          <w:b/>
          <w:sz w:val="26"/>
          <w:szCs w:val="26"/>
        </w:rPr>
        <w:t>TRIBUNAL SUPERIOR DE DISTRITO JUDICIAL DE PEREIRA</w:t>
      </w:r>
    </w:p>
    <w:p w:rsidR="00C72ED2" w:rsidRPr="00C72ED2" w:rsidRDefault="00C72ED2" w:rsidP="00C72ED2">
      <w:pPr>
        <w:keepNext/>
        <w:spacing w:line="288" w:lineRule="auto"/>
        <w:jc w:val="center"/>
        <w:outlineLvl w:val="0"/>
        <w:rPr>
          <w:rFonts w:ascii="Arial Narrow" w:hAnsi="Arial Narrow" w:cs="Arial"/>
          <w:b/>
          <w:bCs/>
          <w:kern w:val="32"/>
          <w:sz w:val="26"/>
          <w:szCs w:val="26"/>
        </w:rPr>
      </w:pPr>
      <w:r w:rsidRPr="00C72ED2">
        <w:rPr>
          <w:rFonts w:ascii="Arial Narrow" w:hAnsi="Arial Narrow" w:cs="Arial"/>
          <w:b/>
          <w:bCs/>
          <w:kern w:val="32"/>
          <w:sz w:val="26"/>
          <w:szCs w:val="26"/>
        </w:rPr>
        <w:t>SALA DE DECISIÓN LABORAL</w:t>
      </w:r>
    </w:p>
    <w:p w:rsidR="00C72ED2" w:rsidRPr="00C72ED2" w:rsidRDefault="00C72ED2" w:rsidP="00C72ED2">
      <w:pPr>
        <w:pStyle w:val="Sinespaciado"/>
        <w:spacing w:line="288" w:lineRule="auto"/>
        <w:rPr>
          <w:rFonts w:ascii="Arial Narrow" w:hAnsi="Arial Narrow"/>
          <w:sz w:val="26"/>
          <w:szCs w:val="26"/>
        </w:rPr>
      </w:pPr>
    </w:p>
    <w:p w:rsidR="00FE0816" w:rsidRPr="00C72ED2" w:rsidRDefault="00FE0816" w:rsidP="00C72ED2">
      <w:pPr>
        <w:spacing w:line="288" w:lineRule="auto"/>
        <w:ind w:firstLine="840"/>
        <w:rPr>
          <w:rFonts w:ascii="Arial Narrow" w:hAnsi="Arial Narrow" w:cs="Arial"/>
          <w:b/>
          <w:sz w:val="26"/>
          <w:szCs w:val="26"/>
        </w:rPr>
      </w:pPr>
      <w:r w:rsidRPr="00C72ED2">
        <w:rPr>
          <w:rFonts w:ascii="Arial Narrow" w:hAnsi="Arial Narrow" w:cs="Arial"/>
          <w:b/>
          <w:sz w:val="26"/>
          <w:szCs w:val="26"/>
          <w:u w:val="single"/>
        </w:rPr>
        <w:t>AUDIENCIA PÚBLICA</w:t>
      </w:r>
      <w:r w:rsidRPr="00C72ED2">
        <w:rPr>
          <w:rFonts w:ascii="Arial Narrow" w:hAnsi="Arial Narrow" w:cs="Arial"/>
          <w:b/>
          <w:sz w:val="26"/>
          <w:szCs w:val="26"/>
        </w:rPr>
        <w:t>:</w:t>
      </w:r>
    </w:p>
    <w:p w:rsidR="00FE0816" w:rsidRPr="00C72ED2" w:rsidRDefault="00FE0816" w:rsidP="00C72ED2">
      <w:pPr>
        <w:pStyle w:val="Sinespaciado"/>
        <w:spacing w:line="288" w:lineRule="auto"/>
        <w:rPr>
          <w:rFonts w:ascii="Arial Narrow" w:hAnsi="Arial Narrow"/>
          <w:sz w:val="26"/>
          <w:szCs w:val="26"/>
        </w:rPr>
      </w:pPr>
    </w:p>
    <w:p w:rsidR="00FE0816" w:rsidRPr="00C72ED2" w:rsidRDefault="00FE0816" w:rsidP="00C72ED2">
      <w:pPr>
        <w:spacing w:line="288" w:lineRule="auto"/>
        <w:ind w:firstLine="851"/>
        <w:jc w:val="both"/>
        <w:rPr>
          <w:rFonts w:ascii="Arial Narrow" w:hAnsi="Arial Narrow" w:cs="Tahoma"/>
          <w:bCs/>
          <w:color w:val="000000"/>
          <w:sz w:val="26"/>
          <w:szCs w:val="26"/>
          <w:lang w:eastAsia="es-CO"/>
        </w:rPr>
      </w:pPr>
      <w:r w:rsidRPr="00C72ED2">
        <w:rPr>
          <w:rFonts w:ascii="Arial Narrow" w:eastAsia="Calibri" w:hAnsi="Arial Narrow" w:cs="Arial"/>
          <w:sz w:val="26"/>
          <w:szCs w:val="26"/>
          <w:lang w:val="es-CO" w:eastAsia="en-US"/>
        </w:rPr>
        <w:t xml:space="preserve">En Pereira, hoy primero (1) de noviembre de dos mil dieciocho (2018), siendo las nueve y cuarenta y cinco de la mañana (9:45 a.m.), </w:t>
      </w:r>
      <w:r w:rsidRPr="00C72ED2">
        <w:rPr>
          <w:rFonts w:ascii="Arial Narrow" w:hAnsi="Arial Narrow" w:cs="Tahoma"/>
          <w:bCs/>
          <w:color w:val="000000"/>
          <w:sz w:val="26"/>
          <w:szCs w:val="26"/>
          <w:lang w:eastAsia="es-CO"/>
        </w:rPr>
        <w:t xml:space="preserve">reunidos en la Sala de Audiencia las magistradas y el suscrito magistrado de la Sala Cuarta de Decisión Laboral del Tribunal Superior de Pereira, el ponente declara abierto el acto, que tiene por objeto resolver el recurso de apelación interpuesto </w:t>
      </w:r>
      <w:r w:rsidRPr="00C72ED2">
        <w:rPr>
          <w:rFonts w:ascii="Arial Narrow" w:hAnsi="Arial Narrow" w:cs="Tahoma"/>
          <w:bCs/>
          <w:color w:val="000000"/>
          <w:sz w:val="26"/>
          <w:szCs w:val="26"/>
          <w:lang w:eastAsia="es-CO"/>
        </w:rPr>
        <w:lastRenderedPageBreak/>
        <w:t xml:space="preserve">por la entidad demandada y el grado jurisdiccional de consulta a su favor frente a la sentencia dictada el 5 de febrero de 2018 por el Juzgado Segundo Laboral del Circuito de esta ciudad, dentro del proceso Ordinario Laboral que promueve </w:t>
      </w:r>
      <w:r w:rsidRPr="00C72ED2">
        <w:rPr>
          <w:rFonts w:ascii="Arial Narrow" w:hAnsi="Arial Narrow" w:cs="Tahoma"/>
          <w:b/>
          <w:bCs/>
          <w:color w:val="000000"/>
          <w:sz w:val="26"/>
          <w:szCs w:val="26"/>
          <w:lang w:eastAsia="es-CO"/>
        </w:rPr>
        <w:t xml:space="preserve">Olivia Ríos de Echeverri </w:t>
      </w:r>
      <w:r w:rsidRPr="00C72ED2">
        <w:rPr>
          <w:rFonts w:ascii="Arial Narrow" w:hAnsi="Arial Narrow" w:cs="Tahoma"/>
          <w:bCs/>
          <w:color w:val="000000"/>
          <w:sz w:val="26"/>
          <w:szCs w:val="26"/>
          <w:lang w:eastAsia="es-CO"/>
        </w:rPr>
        <w:t xml:space="preserve">contra la </w:t>
      </w:r>
      <w:r w:rsidRPr="00C72ED2">
        <w:rPr>
          <w:rFonts w:ascii="Arial Narrow" w:hAnsi="Arial Narrow" w:cs="Tahoma"/>
          <w:b/>
          <w:bCs/>
          <w:color w:val="000000"/>
          <w:sz w:val="26"/>
          <w:szCs w:val="26"/>
          <w:lang w:eastAsia="es-CO"/>
        </w:rPr>
        <w:t xml:space="preserve">Administradora Colombiana de Pensiones –Colpensiones </w:t>
      </w:r>
      <w:r w:rsidRPr="00C72ED2">
        <w:rPr>
          <w:rFonts w:ascii="Arial Narrow" w:hAnsi="Arial Narrow" w:cs="Tahoma"/>
          <w:bCs/>
          <w:color w:val="000000"/>
          <w:sz w:val="26"/>
          <w:szCs w:val="26"/>
          <w:lang w:eastAsia="es-CO"/>
        </w:rPr>
        <w:t>y la señora</w:t>
      </w:r>
      <w:r w:rsidRPr="00C72ED2">
        <w:rPr>
          <w:rFonts w:ascii="Arial Narrow" w:hAnsi="Arial Narrow" w:cs="Tahoma"/>
          <w:b/>
          <w:bCs/>
          <w:color w:val="000000"/>
          <w:sz w:val="26"/>
          <w:szCs w:val="26"/>
          <w:lang w:eastAsia="es-CO"/>
        </w:rPr>
        <w:t xml:space="preserve"> Gloria Restrepo de Aguilar</w:t>
      </w:r>
      <w:r w:rsidRPr="00C72ED2">
        <w:rPr>
          <w:rFonts w:ascii="Arial Narrow" w:hAnsi="Arial Narrow" w:cs="Tahoma"/>
          <w:b/>
          <w:bCs/>
          <w:i/>
          <w:color w:val="000000"/>
          <w:sz w:val="26"/>
          <w:szCs w:val="26"/>
          <w:lang w:eastAsia="es-CO"/>
        </w:rPr>
        <w:t xml:space="preserve">, </w:t>
      </w:r>
      <w:r w:rsidR="00800B39" w:rsidRPr="00C72ED2">
        <w:rPr>
          <w:rFonts w:ascii="Arial Narrow" w:hAnsi="Arial Narrow" w:cs="Tahoma"/>
          <w:bCs/>
          <w:color w:val="000000"/>
          <w:sz w:val="26"/>
          <w:szCs w:val="26"/>
          <w:lang w:eastAsia="es-CO"/>
        </w:rPr>
        <w:t xml:space="preserve">trámite al que se acumuló el proceso adelantado por esta última ante el Juzgado Primero Laboral del Circuito de Pereira, radicado con los dígitos finales 2016-00187. </w:t>
      </w:r>
      <w:r w:rsidRPr="00C72ED2">
        <w:rPr>
          <w:rFonts w:ascii="Arial Narrow" w:hAnsi="Arial Narrow" w:cs="Tahoma"/>
          <w:bCs/>
          <w:color w:val="000000"/>
          <w:sz w:val="26"/>
          <w:szCs w:val="26"/>
          <w:lang w:eastAsia="es-CO"/>
        </w:rPr>
        <w:t xml:space="preserve"> </w:t>
      </w:r>
    </w:p>
    <w:p w:rsidR="00FE0816" w:rsidRPr="00C72ED2" w:rsidRDefault="00FE0816" w:rsidP="00C72ED2">
      <w:pPr>
        <w:pStyle w:val="Sinespaciado"/>
        <w:spacing w:line="288" w:lineRule="auto"/>
        <w:rPr>
          <w:rFonts w:ascii="Arial Narrow" w:hAnsi="Arial Narrow"/>
          <w:sz w:val="26"/>
          <w:szCs w:val="26"/>
        </w:rPr>
      </w:pPr>
      <w:r w:rsidRPr="00C72ED2">
        <w:rPr>
          <w:rFonts w:ascii="Arial Narrow" w:hAnsi="Arial Narrow"/>
          <w:sz w:val="26"/>
          <w:szCs w:val="26"/>
        </w:rPr>
        <w:t xml:space="preserve"> </w:t>
      </w:r>
    </w:p>
    <w:p w:rsidR="00FE0816" w:rsidRPr="00C72ED2" w:rsidRDefault="00FE0816" w:rsidP="00C72ED2">
      <w:pPr>
        <w:shd w:val="clear" w:color="auto" w:fill="FFFFFF"/>
        <w:spacing w:line="288" w:lineRule="auto"/>
        <w:ind w:firstLine="708"/>
        <w:jc w:val="both"/>
        <w:rPr>
          <w:rFonts w:ascii="Arial Narrow" w:hAnsi="Arial Narrow" w:cs="Tahoma"/>
          <w:b/>
          <w:bCs/>
          <w:color w:val="000000"/>
          <w:sz w:val="26"/>
          <w:szCs w:val="26"/>
          <w:lang w:eastAsia="es-CO"/>
        </w:rPr>
      </w:pPr>
      <w:r w:rsidRPr="00C72ED2">
        <w:rPr>
          <w:rFonts w:ascii="Arial Narrow" w:hAnsi="Arial Narrow" w:cs="Tahoma"/>
          <w:b/>
          <w:bCs/>
          <w:color w:val="000000"/>
          <w:sz w:val="26"/>
          <w:szCs w:val="26"/>
          <w:lang w:eastAsia="es-CO"/>
        </w:rPr>
        <w:t>IDENTIFICACIÓN DE LOS PRESENTES:</w:t>
      </w:r>
    </w:p>
    <w:p w:rsidR="00FE0816" w:rsidRPr="00C72ED2" w:rsidRDefault="00FE0816" w:rsidP="00C72ED2">
      <w:pPr>
        <w:pStyle w:val="Sinespaciado"/>
        <w:spacing w:line="288" w:lineRule="auto"/>
        <w:rPr>
          <w:rFonts w:ascii="Arial Narrow" w:hAnsi="Arial Narrow"/>
          <w:sz w:val="26"/>
          <w:szCs w:val="26"/>
        </w:rPr>
      </w:pPr>
    </w:p>
    <w:p w:rsidR="00FE0816" w:rsidRPr="00C72ED2" w:rsidRDefault="00FE0816" w:rsidP="00C72ED2">
      <w:pPr>
        <w:spacing w:line="288" w:lineRule="auto"/>
        <w:ind w:firstLine="851"/>
        <w:rPr>
          <w:rFonts w:ascii="Arial Narrow" w:hAnsi="Arial Narrow" w:cs="Tahoma"/>
          <w:b/>
          <w:i/>
          <w:sz w:val="26"/>
          <w:szCs w:val="26"/>
        </w:rPr>
      </w:pPr>
      <w:r w:rsidRPr="00C72ED2">
        <w:rPr>
          <w:rFonts w:ascii="Arial Narrow" w:hAnsi="Arial Narrow" w:cs="Tahoma"/>
          <w:b/>
          <w:i/>
          <w:sz w:val="26"/>
          <w:szCs w:val="26"/>
        </w:rPr>
        <w:t>ANTECEDENTES</w:t>
      </w:r>
    </w:p>
    <w:p w:rsidR="00FE0816" w:rsidRPr="00C72ED2" w:rsidRDefault="00FE0816" w:rsidP="00C72ED2">
      <w:pPr>
        <w:pStyle w:val="Sinespaciado"/>
        <w:spacing w:line="288" w:lineRule="auto"/>
        <w:rPr>
          <w:rFonts w:ascii="Arial Narrow" w:hAnsi="Arial Narrow"/>
          <w:sz w:val="26"/>
          <w:szCs w:val="26"/>
        </w:rPr>
      </w:pPr>
    </w:p>
    <w:p w:rsidR="00800B39" w:rsidRDefault="00FE0816" w:rsidP="00C72ED2">
      <w:pPr>
        <w:spacing w:line="288" w:lineRule="auto"/>
        <w:ind w:firstLine="708"/>
        <w:jc w:val="both"/>
        <w:rPr>
          <w:rFonts w:ascii="Arial Narrow" w:eastAsia="Calibri" w:hAnsi="Arial Narrow" w:cs="Arial"/>
          <w:sz w:val="26"/>
          <w:szCs w:val="26"/>
          <w:lang w:val="es-CO" w:eastAsia="en-US"/>
        </w:rPr>
      </w:pPr>
      <w:r w:rsidRPr="00C72ED2">
        <w:rPr>
          <w:rFonts w:ascii="Arial Narrow" w:eastAsia="Calibri" w:hAnsi="Arial Narrow" w:cs="Arial"/>
          <w:sz w:val="26"/>
          <w:szCs w:val="26"/>
          <w:lang w:val="es-CO" w:eastAsia="en-US"/>
        </w:rPr>
        <w:t xml:space="preserve">Pretenden las demandantes que se declare que tienen derecho a la pensión de sobrevivientes causada con ocasión al deceso del señor </w:t>
      </w:r>
      <w:r w:rsidR="00800B39" w:rsidRPr="00C72ED2">
        <w:rPr>
          <w:rFonts w:ascii="Arial Narrow" w:eastAsia="Calibri" w:hAnsi="Arial Narrow" w:cs="Arial"/>
          <w:sz w:val="26"/>
          <w:szCs w:val="26"/>
          <w:lang w:val="es-CO" w:eastAsia="en-US"/>
        </w:rPr>
        <w:t xml:space="preserve">Juan Bautista Echeverri, </w:t>
      </w:r>
      <w:r w:rsidRPr="00C72ED2">
        <w:rPr>
          <w:rFonts w:ascii="Arial Narrow" w:eastAsia="Calibri" w:hAnsi="Arial Narrow" w:cs="Arial"/>
          <w:sz w:val="26"/>
          <w:szCs w:val="26"/>
          <w:lang w:val="es-CO" w:eastAsia="en-US"/>
        </w:rPr>
        <w:t xml:space="preserve">una en calidad de cónyuge supérstite y la otra como compañera permanente, y con base en ello, piden que se condene a la entidad demandada al reconocimiento y pago de la prestación económica </w:t>
      </w:r>
      <w:r w:rsidR="00800B39" w:rsidRPr="00C72ED2">
        <w:rPr>
          <w:rFonts w:ascii="Arial Narrow" w:eastAsia="Calibri" w:hAnsi="Arial Narrow" w:cs="Arial"/>
          <w:sz w:val="26"/>
          <w:szCs w:val="26"/>
          <w:lang w:val="es-CO" w:eastAsia="en-US"/>
        </w:rPr>
        <w:t>a partir del 5 de octubre de 2015</w:t>
      </w:r>
      <w:r w:rsidRPr="00C72ED2">
        <w:rPr>
          <w:rFonts w:ascii="Arial Narrow" w:eastAsia="Calibri" w:hAnsi="Arial Narrow" w:cs="Arial"/>
          <w:sz w:val="26"/>
          <w:szCs w:val="26"/>
          <w:lang w:val="es-CO" w:eastAsia="en-US"/>
        </w:rPr>
        <w:t>,</w:t>
      </w:r>
      <w:r w:rsidR="00800B39" w:rsidRPr="00C72ED2">
        <w:rPr>
          <w:rFonts w:ascii="Arial Narrow" w:eastAsia="Calibri" w:hAnsi="Arial Narrow" w:cs="Arial"/>
          <w:sz w:val="26"/>
          <w:szCs w:val="26"/>
          <w:lang w:val="es-CO" w:eastAsia="en-US"/>
        </w:rPr>
        <w:t xml:space="preserve"> junto con el retroactivo, los intereses de mora y las </w:t>
      </w:r>
      <w:r w:rsidRPr="00C72ED2">
        <w:rPr>
          <w:rFonts w:ascii="Arial Narrow" w:eastAsia="Calibri" w:hAnsi="Arial Narrow" w:cs="Arial"/>
          <w:sz w:val="26"/>
          <w:szCs w:val="26"/>
          <w:lang w:val="es-CO" w:eastAsia="en-US"/>
        </w:rPr>
        <w:t xml:space="preserve">costas procesales a su </w:t>
      </w:r>
      <w:r w:rsidR="00F6252A">
        <w:rPr>
          <w:rFonts w:ascii="Arial Narrow" w:eastAsia="Calibri" w:hAnsi="Arial Narrow" w:cs="Arial"/>
          <w:sz w:val="26"/>
          <w:szCs w:val="26"/>
          <w:lang w:val="es-CO" w:eastAsia="en-US"/>
        </w:rPr>
        <w:t>favor.</w:t>
      </w:r>
    </w:p>
    <w:p w:rsidR="00F6252A" w:rsidRPr="00C72ED2" w:rsidRDefault="00F6252A" w:rsidP="00C72ED2">
      <w:pPr>
        <w:spacing w:line="288" w:lineRule="auto"/>
        <w:ind w:firstLine="708"/>
        <w:jc w:val="both"/>
        <w:rPr>
          <w:rFonts w:ascii="Arial Narrow" w:eastAsia="Calibri" w:hAnsi="Arial Narrow" w:cs="Arial"/>
          <w:sz w:val="26"/>
          <w:szCs w:val="26"/>
          <w:lang w:val="es-CO" w:eastAsia="en-US"/>
        </w:rPr>
      </w:pPr>
    </w:p>
    <w:p w:rsidR="00FE0816" w:rsidRPr="00C72ED2" w:rsidRDefault="00FE0816" w:rsidP="00C72ED2">
      <w:pPr>
        <w:shd w:val="clear" w:color="auto" w:fill="FFFFFF"/>
        <w:spacing w:line="288" w:lineRule="auto"/>
        <w:ind w:firstLine="708"/>
        <w:jc w:val="both"/>
        <w:rPr>
          <w:rFonts w:ascii="Arial Narrow" w:hAnsi="Arial Narrow" w:cs="Tahoma"/>
          <w:sz w:val="26"/>
          <w:szCs w:val="26"/>
        </w:rPr>
      </w:pPr>
      <w:r w:rsidRPr="00C72ED2">
        <w:rPr>
          <w:rFonts w:ascii="Arial Narrow" w:hAnsi="Arial Narrow" w:cs="Tahoma"/>
          <w:sz w:val="26"/>
          <w:szCs w:val="26"/>
        </w:rPr>
        <w:t>Para efectos prácticos, se hará un relato de hechos comunes y, posteriormente, se sintetizarán los hechos de cada una de las interesadas, así:</w:t>
      </w:r>
    </w:p>
    <w:p w:rsidR="00FE0816" w:rsidRPr="00C72ED2" w:rsidRDefault="00FE0816" w:rsidP="00C72ED2">
      <w:pPr>
        <w:pStyle w:val="Sinespaciado"/>
        <w:spacing w:line="288" w:lineRule="auto"/>
        <w:rPr>
          <w:rFonts w:ascii="Arial Narrow" w:hAnsi="Arial Narrow"/>
          <w:sz w:val="26"/>
          <w:szCs w:val="26"/>
        </w:rPr>
      </w:pPr>
    </w:p>
    <w:p w:rsidR="00FE0816" w:rsidRPr="00C72ED2" w:rsidRDefault="00FE0816" w:rsidP="00C72ED2">
      <w:pPr>
        <w:shd w:val="clear" w:color="auto" w:fill="FFFFFF"/>
        <w:spacing w:line="288" w:lineRule="auto"/>
        <w:ind w:firstLine="851"/>
        <w:jc w:val="both"/>
        <w:rPr>
          <w:rFonts w:ascii="Arial Narrow" w:hAnsi="Arial Narrow" w:cs="Tahoma"/>
          <w:b/>
          <w:sz w:val="26"/>
          <w:szCs w:val="26"/>
        </w:rPr>
      </w:pPr>
      <w:r w:rsidRPr="00C72ED2">
        <w:rPr>
          <w:rFonts w:ascii="Arial Narrow" w:hAnsi="Arial Narrow" w:cs="Tahoma"/>
          <w:b/>
          <w:sz w:val="26"/>
          <w:szCs w:val="26"/>
        </w:rPr>
        <w:t>a. Hechos comunes.</w:t>
      </w:r>
    </w:p>
    <w:p w:rsidR="00FE0816" w:rsidRPr="00C72ED2" w:rsidRDefault="00FE0816" w:rsidP="00C72ED2">
      <w:pPr>
        <w:pStyle w:val="Sinespaciado"/>
        <w:spacing w:line="288" w:lineRule="auto"/>
        <w:rPr>
          <w:rFonts w:ascii="Arial Narrow" w:hAnsi="Arial Narrow"/>
          <w:sz w:val="26"/>
          <w:szCs w:val="26"/>
        </w:rPr>
      </w:pPr>
    </w:p>
    <w:p w:rsidR="00FE0816" w:rsidRPr="00C72ED2" w:rsidRDefault="00FE0816" w:rsidP="00C72ED2">
      <w:pPr>
        <w:shd w:val="clear" w:color="auto" w:fill="FFFFFF"/>
        <w:spacing w:line="288" w:lineRule="auto"/>
        <w:ind w:firstLine="851"/>
        <w:jc w:val="both"/>
        <w:rPr>
          <w:rFonts w:ascii="Arial Narrow" w:hAnsi="Arial Narrow" w:cs="Tahoma"/>
          <w:sz w:val="26"/>
          <w:szCs w:val="26"/>
        </w:rPr>
      </w:pPr>
      <w:r w:rsidRPr="00C72ED2">
        <w:rPr>
          <w:rFonts w:ascii="Arial Narrow" w:hAnsi="Arial Narrow" w:cs="Tahoma"/>
          <w:sz w:val="26"/>
          <w:szCs w:val="26"/>
        </w:rPr>
        <w:t xml:space="preserve">Se indica que el señor </w:t>
      </w:r>
      <w:r w:rsidR="00800B39" w:rsidRPr="00C72ED2">
        <w:rPr>
          <w:rFonts w:ascii="Arial Narrow" w:eastAsia="Calibri" w:hAnsi="Arial Narrow" w:cs="Arial"/>
          <w:sz w:val="26"/>
          <w:szCs w:val="26"/>
          <w:lang w:val="es-CO" w:eastAsia="en-US"/>
        </w:rPr>
        <w:t xml:space="preserve">Juan Bautista Echeverri era pensionado por vejez desde el 8 de octubre de 2011; que </w:t>
      </w:r>
      <w:r w:rsidRPr="00C72ED2">
        <w:rPr>
          <w:rFonts w:ascii="Arial Narrow" w:eastAsia="Calibri" w:hAnsi="Arial Narrow" w:cs="Arial"/>
          <w:sz w:val="26"/>
          <w:szCs w:val="26"/>
          <w:lang w:val="es-CO" w:eastAsia="en-US"/>
        </w:rPr>
        <w:t>falleció el</w:t>
      </w:r>
      <w:r w:rsidR="00800B39" w:rsidRPr="00C72ED2">
        <w:rPr>
          <w:rFonts w:ascii="Arial Narrow" w:eastAsia="Calibri" w:hAnsi="Arial Narrow" w:cs="Arial"/>
          <w:sz w:val="26"/>
          <w:szCs w:val="26"/>
          <w:lang w:val="es-CO" w:eastAsia="en-US"/>
        </w:rPr>
        <w:t xml:space="preserve"> 5 de octubre de 2015, y que ambas demandantes  solicitaron vía administrativa la sustitución pensional ante Colpensiones, empero que, a través de la Resolución </w:t>
      </w:r>
      <w:proofErr w:type="spellStart"/>
      <w:r w:rsidR="00800B39" w:rsidRPr="00C72ED2">
        <w:rPr>
          <w:rFonts w:ascii="Arial Narrow" w:eastAsia="Calibri" w:hAnsi="Arial Narrow" w:cs="Arial"/>
          <w:sz w:val="26"/>
          <w:szCs w:val="26"/>
          <w:lang w:val="es-CO" w:eastAsia="en-US"/>
        </w:rPr>
        <w:t>GNR</w:t>
      </w:r>
      <w:proofErr w:type="spellEnd"/>
      <w:r w:rsidR="00800B39" w:rsidRPr="00C72ED2">
        <w:rPr>
          <w:rFonts w:ascii="Arial Narrow" w:eastAsia="Calibri" w:hAnsi="Arial Narrow" w:cs="Arial"/>
          <w:sz w:val="26"/>
          <w:szCs w:val="26"/>
          <w:lang w:val="es-CO" w:eastAsia="en-US"/>
        </w:rPr>
        <w:t xml:space="preserve"> 27323 de </w:t>
      </w:r>
      <w:r w:rsidRPr="00C72ED2">
        <w:rPr>
          <w:rFonts w:ascii="Arial Narrow" w:eastAsia="Calibri" w:hAnsi="Arial Narrow" w:cs="Arial"/>
          <w:sz w:val="26"/>
          <w:szCs w:val="26"/>
          <w:lang w:val="es-CO" w:eastAsia="en-US"/>
        </w:rPr>
        <w:t>2015</w:t>
      </w:r>
      <w:r w:rsidR="00800B39" w:rsidRPr="00C72ED2">
        <w:rPr>
          <w:rFonts w:ascii="Arial Narrow" w:eastAsia="Calibri" w:hAnsi="Arial Narrow" w:cs="Arial"/>
          <w:sz w:val="26"/>
          <w:szCs w:val="26"/>
          <w:lang w:val="es-CO" w:eastAsia="en-US"/>
        </w:rPr>
        <w:t xml:space="preserve">, les fue negada la prestación por existir controversia entre las reclamantes. </w:t>
      </w:r>
    </w:p>
    <w:p w:rsidR="00FE0816" w:rsidRPr="00C72ED2" w:rsidRDefault="00FE0816" w:rsidP="00C72ED2">
      <w:pPr>
        <w:pStyle w:val="Sinespaciado"/>
        <w:spacing w:line="288" w:lineRule="auto"/>
        <w:rPr>
          <w:rFonts w:ascii="Arial Narrow" w:eastAsia="Calibri" w:hAnsi="Arial Narrow"/>
          <w:sz w:val="26"/>
          <w:szCs w:val="26"/>
          <w:lang w:val="es-CO" w:eastAsia="en-US"/>
        </w:rPr>
      </w:pPr>
    </w:p>
    <w:p w:rsidR="00FE0816" w:rsidRPr="00C72ED2" w:rsidRDefault="00FE0816" w:rsidP="00C72ED2">
      <w:pPr>
        <w:shd w:val="clear" w:color="auto" w:fill="FFFFFF"/>
        <w:spacing w:line="288" w:lineRule="auto"/>
        <w:ind w:firstLine="851"/>
        <w:jc w:val="both"/>
        <w:rPr>
          <w:rFonts w:ascii="Arial Narrow" w:eastAsia="Calibri" w:hAnsi="Arial Narrow" w:cs="Arial"/>
          <w:sz w:val="26"/>
          <w:szCs w:val="26"/>
          <w:lang w:val="es-CO" w:eastAsia="en-US"/>
        </w:rPr>
      </w:pPr>
      <w:r w:rsidRPr="00C72ED2">
        <w:rPr>
          <w:rFonts w:ascii="Arial Narrow" w:hAnsi="Arial Narrow" w:cs="Tahoma"/>
          <w:b/>
          <w:sz w:val="26"/>
          <w:szCs w:val="26"/>
        </w:rPr>
        <w:t>b. Hechos de la señora</w:t>
      </w:r>
      <w:r w:rsidRPr="00C72ED2">
        <w:rPr>
          <w:rFonts w:ascii="Arial Narrow" w:hAnsi="Arial Narrow" w:cs="Tahoma"/>
          <w:b/>
          <w:bCs/>
          <w:color w:val="000000"/>
          <w:sz w:val="26"/>
          <w:szCs w:val="26"/>
          <w:lang w:eastAsia="es-CO"/>
        </w:rPr>
        <w:t xml:space="preserve"> </w:t>
      </w:r>
      <w:r w:rsidR="00383C74" w:rsidRPr="00C72ED2">
        <w:rPr>
          <w:rFonts w:ascii="Arial Narrow" w:hAnsi="Arial Narrow" w:cs="Tahoma"/>
          <w:b/>
          <w:bCs/>
          <w:color w:val="000000"/>
          <w:sz w:val="26"/>
          <w:szCs w:val="26"/>
          <w:lang w:eastAsia="es-CO"/>
        </w:rPr>
        <w:t xml:space="preserve">Olivia Ríos de Echeverri </w:t>
      </w:r>
    </w:p>
    <w:p w:rsidR="00FE0816" w:rsidRPr="00C72ED2" w:rsidRDefault="00FE0816" w:rsidP="00C72ED2">
      <w:pPr>
        <w:pStyle w:val="Sinespaciado"/>
        <w:spacing w:line="288" w:lineRule="auto"/>
        <w:rPr>
          <w:rFonts w:ascii="Arial Narrow" w:hAnsi="Arial Narrow"/>
          <w:sz w:val="26"/>
          <w:szCs w:val="26"/>
        </w:rPr>
      </w:pPr>
    </w:p>
    <w:p w:rsidR="00383C74" w:rsidRPr="00C72ED2" w:rsidRDefault="00FE0816" w:rsidP="00C72ED2">
      <w:pPr>
        <w:shd w:val="clear" w:color="auto" w:fill="FFFFFF"/>
        <w:spacing w:line="288" w:lineRule="auto"/>
        <w:ind w:firstLine="851"/>
        <w:jc w:val="both"/>
        <w:rPr>
          <w:rFonts w:ascii="Arial Narrow" w:eastAsia="Calibri" w:hAnsi="Arial Narrow" w:cs="Arial"/>
          <w:sz w:val="26"/>
          <w:szCs w:val="26"/>
          <w:lang w:val="es-CO" w:eastAsia="en-US"/>
        </w:rPr>
      </w:pPr>
      <w:r w:rsidRPr="00C72ED2">
        <w:rPr>
          <w:rFonts w:ascii="Arial Narrow" w:hAnsi="Arial Narrow" w:cs="Tahoma"/>
          <w:sz w:val="26"/>
          <w:szCs w:val="26"/>
        </w:rPr>
        <w:t xml:space="preserve">Relata este extremo de la litis, que </w:t>
      </w:r>
      <w:r w:rsidR="00383C74" w:rsidRPr="00C72ED2">
        <w:rPr>
          <w:rFonts w:ascii="Arial Narrow" w:hAnsi="Arial Narrow" w:cs="Tahoma"/>
          <w:sz w:val="26"/>
          <w:szCs w:val="26"/>
        </w:rPr>
        <w:t xml:space="preserve">contrajo matrimonio con el de cujus el día 4 de enero de 1975, y mantuvo una convivencia efectiva durante 30 años, tal cual lo declaró aquel en audiencia de conciliación por alimentos celebrada el 15 de febrero de 2005; que durante ese lapso compartieron techo, lecho y mesa, se prestaron ayuda y compañía mutua; que pese a que hubo separación de hecho, el vínculo jurídico se mantuvo </w:t>
      </w:r>
      <w:r w:rsidRPr="00C72ED2">
        <w:rPr>
          <w:rFonts w:ascii="Arial Narrow" w:eastAsia="Calibri" w:hAnsi="Arial Narrow" w:cs="Arial"/>
          <w:sz w:val="26"/>
          <w:szCs w:val="26"/>
          <w:lang w:val="es-CO" w:eastAsia="en-US"/>
        </w:rPr>
        <w:t>vigente hasta e</w:t>
      </w:r>
      <w:r w:rsidR="00383C74" w:rsidRPr="00C72ED2">
        <w:rPr>
          <w:rFonts w:ascii="Arial Narrow" w:eastAsia="Calibri" w:hAnsi="Arial Narrow" w:cs="Arial"/>
          <w:sz w:val="26"/>
          <w:szCs w:val="26"/>
          <w:lang w:val="es-CO" w:eastAsia="en-US"/>
        </w:rPr>
        <w:t>l deceso de aquel; que procrearon 2 hijos, en la actualidad mayores de edad; y por último, que el 5 de octubre de 2015 elevó solicitud pensional.</w:t>
      </w:r>
    </w:p>
    <w:p w:rsidR="00FE0816" w:rsidRPr="00C72ED2" w:rsidRDefault="00FE0816" w:rsidP="00C72ED2">
      <w:pPr>
        <w:pStyle w:val="Sinespaciado"/>
        <w:spacing w:line="288" w:lineRule="auto"/>
        <w:rPr>
          <w:rFonts w:ascii="Arial Narrow" w:eastAsia="Calibri" w:hAnsi="Arial Narrow"/>
          <w:sz w:val="26"/>
          <w:szCs w:val="26"/>
          <w:lang w:val="es-CO" w:eastAsia="en-US"/>
        </w:rPr>
      </w:pPr>
    </w:p>
    <w:p w:rsidR="00FE0816" w:rsidRPr="00C72ED2" w:rsidRDefault="00FE0816" w:rsidP="00C72ED2">
      <w:pPr>
        <w:shd w:val="clear" w:color="auto" w:fill="FFFFFF"/>
        <w:spacing w:line="288" w:lineRule="auto"/>
        <w:ind w:firstLine="851"/>
        <w:jc w:val="both"/>
        <w:rPr>
          <w:rFonts w:ascii="Arial Narrow" w:hAnsi="Arial Narrow" w:cs="Tahoma"/>
          <w:b/>
          <w:i/>
          <w:sz w:val="26"/>
          <w:szCs w:val="26"/>
        </w:rPr>
      </w:pPr>
      <w:r w:rsidRPr="00C72ED2">
        <w:rPr>
          <w:rFonts w:ascii="Arial Narrow" w:hAnsi="Arial Narrow" w:cs="Tahoma"/>
          <w:b/>
          <w:sz w:val="26"/>
          <w:szCs w:val="26"/>
        </w:rPr>
        <w:t xml:space="preserve">c. Hechos de la señora </w:t>
      </w:r>
      <w:r w:rsidR="00364973" w:rsidRPr="00C72ED2">
        <w:rPr>
          <w:rFonts w:ascii="Arial Narrow" w:hAnsi="Arial Narrow" w:cs="Tahoma"/>
          <w:b/>
          <w:sz w:val="26"/>
          <w:szCs w:val="26"/>
        </w:rPr>
        <w:t xml:space="preserve">Gloria Restrepo de Aguilar </w:t>
      </w:r>
      <w:r w:rsidRPr="00C72ED2">
        <w:rPr>
          <w:rFonts w:ascii="Arial Narrow" w:hAnsi="Arial Narrow" w:cs="Tahoma"/>
          <w:b/>
          <w:i/>
          <w:sz w:val="26"/>
          <w:szCs w:val="26"/>
        </w:rPr>
        <w:t xml:space="preserve"> </w:t>
      </w:r>
    </w:p>
    <w:p w:rsidR="00FE0816" w:rsidRPr="00C72ED2" w:rsidRDefault="00FE0816" w:rsidP="00C72ED2">
      <w:pPr>
        <w:pStyle w:val="Sinespaciado"/>
        <w:spacing w:line="288" w:lineRule="auto"/>
        <w:rPr>
          <w:rFonts w:ascii="Arial Narrow" w:hAnsi="Arial Narrow"/>
          <w:sz w:val="26"/>
          <w:szCs w:val="26"/>
        </w:rPr>
      </w:pPr>
    </w:p>
    <w:p w:rsidR="00364973" w:rsidRPr="00C72ED2" w:rsidRDefault="00FE0816" w:rsidP="00C72ED2">
      <w:pPr>
        <w:spacing w:line="288" w:lineRule="auto"/>
        <w:ind w:firstLine="708"/>
        <w:jc w:val="both"/>
        <w:rPr>
          <w:rFonts w:ascii="Arial Narrow" w:eastAsia="Calibri" w:hAnsi="Arial Narrow" w:cs="Arial"/>
          <w:sz w:val="26"/>
          <w:szCs w:val="26"/>
          <w:lang w:eastAsia="en-US"/>
        </w:rPr>
      </w:pPr>
      <w:r w:rsidRPr="00C72ED2">
        <w:rPr>
          <w:rFonts w:ascii="Arial Narrow" w:eastAsia="Calibri" w:hAnsi="Arial Narrow" w:cs="Arial"/>
          <w:sz w:val="26"/>
          <w:szCs w:val="26"/>
          <w:lang w:eastAsia="en-US"/>
        </w:rPr>
        <w:t xml:space="preserve">Relata que </w:t>
      </w:r>
      <w:r w:rsidR="00364973" w:rsidRPr="00C72ED2">
        <w:rPr>
          <w:rFonts w:ascii="Arial Narrow" w:eastAsia="Calibri" w:hAnsi="Arial Narrow" w:cs="Arial"/>
          <w:sz w:val="26"/>
          <w:szCs w:val="26"/>
          <w:lang w:eastAsia="en-US"/>
        </w:rPr>
        <w:t xml:space="preserve">sostuvo una relación </w:t>
      </w:r>
      <w:r w:rsidR="00EA5369" w:rsidRPr="00C72ED2">
        <w:rPr>
          <w:rFonts w:ascii="Arial Narrow" w:eastAsia="Calibri" w:hAnsi="Arial Narrow" w:cs="Arial"/>
          <w:sz w:val="26"/>
          <w:szCs w:val="26"/>
          <w:lang w:eastAsia="en-US"/>
        </w:rPr>
        <w:t>sentimental con el causante de</w:t>
      </w:r>
      <w:r w:rsidR="00364973" w:rsidRPr="00C72ED2">
        <w:rPr>
          <w:rFonts w:ascii="Arial Narrow" w:eastAsia="Calibri" w:hAnsi="Arial Narrow" w:cs="Arial"/>
          <w:sz w:val="26"/>
          <w:szCs w:val="26"/>
          <w:lang w:eastAsia="en-US"/>
        </w:rPr>
        <w:t xml:space="preserve">l 7 de enero de </w:t>
      </w:r>
      <w:r w:rsidR="00EA5369" w:rsidRPr="00C72ED2">
        <w:rPr>
          <w:rFonts w:ascii="Arial Narrow" w:eastAsia="Calibri" w:hAnsi="Arial Narrow" w:cs="Arial"/>
          <w:sz w:val="26"/>
          <w:szCs w:val="26"/>
          <w:lang w:eastAsia="en-US"/>
        </w:rPr>
        <w:t xml:space="preserve">2002 </w:t>
      </w:r>
      <w:r w:rsidR="0016779F" w:rsidRPr="00C72ED2">
        <w:rPr>
          <w:rFonts w:ascii="Arial Narrow" w:eastAsia="Calibri" w:hAnsi="Arial Narrow" w:cs="Arial"/>
          <w:sz w:val="26"/>
          <w:szCs w:val="26"/>
          <w:lang w:eastAsia="en-US"/>
        </w:rPr>
        <w:t xml:space="preserve"> hasta el deceso de aquel, lapso durante el cual se prodigaron amor, respeto y ayuda mutua; que compartieron techo, lecho y mesa</w:t>
      </w:r>
      <w:r w:rsidR="00EA5369" w:rsidRPr="00C72ED2">
        <w:rPr>
          <w:rFonts w:ascii="Arial Narrow" w:eastAsia="Calibri" w:hAnsi="Arial Narrow" w:cs="Arial"/>
          <w:sz w:val="26"/>
          <w:szCs w:val="26"/>
          <w:lang w:eastAsia="en-US"/>
        </w:rPr>
        <w:t xml:space="preserve">; que su domicilio fue siempre </w:t>
      </w:r>
      <w:r w:rsidR="007522FD" w:rsidRPr="00C72ED2">
        <w:rPr>
          <w:rFonts w:ascii="Arial Narrow" w:eastAsia="Calibri" w:hAnsi="Arial Narrow" w:cs="Arial"/>
          <w:sz w:val="26"/>
          <w:szCs w:val="26"/>
          <w:lang w:eastAsia="en-US"/>
        </w:rPr>
        <w:t>el Municipio de Pereira</w:t>
      </w:r>
      <w:r w:rsidR="0016779F" w:rsidRPr="00C72ED2">
        <w:rPr>
          <w:rFonts w:ascii="Arial Narrow" w:eastAsia="Calibri" w:hAnsi="Arial Narrow" w:cs="Arial"/>
          <w:sz w:val="26"/>
          <w:szCs w:val="26"/>
          <w:lang w:eastAsia="en-US"/>
        </w:rPr>
        <w:t xml:space="preserve">; que </w:t>
      </w:r>
      <w:r w:rsidR="0016779F" w:rsidRPr="00C72ED2">
        <w:rPr>
          <w:rFonts w:ascii="Arial Narrow" w:eastAsia="Calibri" w:hAnsi="Arial Narrow" w:cs="Arial"/>
          <w:sz w:val="26"/>
          <w:szCs w:val="26"/>
          <w:lang w:eastAsia="en-US"/>
        </w:rPr>
        <w:lastRenderedPageBreak/>
        <w:t xml:space="preserve">dependía económicamente de él, por lo que ante su ausencia </w:t>
      </w:r>
      <w:r w:rsidR="004B5E27" w:rsidRPr="00C72ED2">
        <w:rPr>
          <w:rFonts w:ascii="Arial Narrow" w:eastAsia="Calibri" w:hAnsi="Arial Narrow" w:cs="Arial"/>
          <w:sz w:val="26"/>
          <w:szCs w:val="26"/>
          <w:lang w:eastAsia="en-US"/>
        </w:rPr>
        <w:t xml:space="preserve">quedó </w:t>
      </w:r>
      <w:r w:rsidR="0016779F" w:rsidRPr="00C72ED2">
        <w:rPr>
          <w:rFonts w:ascii="Arial Narrow" w:eastAsia="Calibri" w:hAnsi="Arial Narrow" w:cs="Arial"/>
          <w:sz w:val="26"/>
          <w:szCs w:val="26"/>
          <w:lang w:eastAsia="en-US"/>
        </w:rPr>
        <w:t xml:space="preserve">desprotegida económicamente, ya que no cuenta con recursos </w:t>
      </w:r>
      <w:r w:rsidR="007522FD" w:rsidRPr="00C72ED2">
        <w:rPr>
          <w:rFonts w:ascii="Arial Narrow" w:eastAsia="Calibri" w:hAnsi="Arial Narrow" w:cs="Arial"/>
          <w:sz w:val="26"/>
          <w:szCs w:val="26"/>
          <w:lang w:eastAsia="en-US"/>
        </w:rPr>
        <w:t>ni fuentes de ingreso</w:t>
      </w:r>
      <w:r w:rsidR="0016779F" w:rsidRPr="00C72ED2">
        <w:rPr>
          <w:rFonts w:ascii="Arial Narrow" w:eastAsia="Calibri" w:hAnsi="Arial Narrow" w:cs="Arial"/>
          <w:sz w:val="26"/>
          <w:szCs w:val="26"/>
          <w:lang w:eastAsia="en-US"/>
        </w:rPr>
        <w:t xml:space="preserve">; </w:t>
      </w:r>
      <w:r w:rsidR="004B5E27" w:rsidRPr="00C72ED2">
        <w:rPr>
          <w:rFonts w:ascii="Arial Narrow" w:eastAsia="Calibri" w:hAnsi="Arial Narrow" w:cs="Arial"/>
          <w:sz w:val="26"/>
          <w:szCs w:val="26"/>
          <w:lang w:eastAsia="en-US"/>
        </w:rPr>
        <w:t xml:space="preserve">por último, </w:t>
      </w:r>
      <w:r w:rsidR="007522FD" w:rsidRPr="00C72ED2">
        <w:rPr>
          <w:rFonts w:ascii="Arial Narrow" w:eastAsia="Calibri" w:hAnsi="Arial Narrow" w:cs="Arial"/>
          <w:sz w:val="26"/>
          <w:szCs w:val="26"/>
          <w:lang w:eastAsia="en-US"/>
        </w:rPr>
        <w:t xml:space="preserve">que el causante en vida suscribió una póliza de seguro colectivo con Suramericana, el 16 de enero de 2008, en favor de la reclamante. </w:t>
      </w:r>
    </w:p>
    <w:p w:rsidR="00FE0816" w:rsidRPr="00C72ED2" w:rsidRDefault="00FE0816" w:rsidP="00C72ED2">
      <w:pPr>
        <w:pStyle w:val="Sinespaciado"/>
        <w:spacing w:line="288" w:lineRule="auto"/>
        <w:rPr>
          <w:rFonts w:ascii="Arial Narrow" w:eastAsia="Calibri" w:hAnsi="Arial Narrow"/>
          <w:sz w:val="26"/>
          <w:szCs w:val="26"/>
          <w:lang w:val="es-CO" w:eastAsia="en-US"/>
        </w:rPr>
      </w:pPr>
    </w:p>
    <w:p w:rsidR="00FE0816" w:rsidRPr="00C72ED2" w:rsidRDefault="00FE0816" w:rsidP="00C72ED2">
      <w:pPr>
        <w:shd w:val="clear" w:color="auto" w:fill="FFFFFF"/>
        <w:spacing w:line="288" w:lineRule="auto"/>
        <w:ind w:firstLine="851"/>
        <w:jc w:val="both"/>
        <w:rPr>
          <w:rFonts w:ascii="Arial Narrow" w:hAnsi="Arial Narrow" w:cs="Tahoma"/>
          <w:b/>
          <w:sz w:val="26"/>
          <w:szCs w:val="26"/>
        </w:rPr>
      </w:pPr>
      <w:r w:rsidRPr="00C72ED2">
        <w:rPr>
          <w:rFonts w:ascii="Arial Narrow" w:hAnsi="Arial Narrow" w:cs="Tahoma"/>
          <w:b/>
          <w:sz w:val="26"/>
          <w:szCs w:val="26"/>
        </w:rPr>
        <w:t>e. Contestación de la entidad demandada.</w:t>
      </w:r>
    </w:p>
    <w:p w:rsidR="00FE0816" w:rsidRPr="00C72ED2" w:rsidRDefault="00FE0816" w:rsidP="00C72ED2">
      <w:pPr>
        <w:pStyle w:val="Sinespaciado"/>
        <w:spacing w:line="288" w:lineRule="auto"/>
        <w:rPr>
          <w:rFonts w:ascii="Arial Narrow" w:eastAsia="Calibri" w:hAnsi="Arial Narrow"/>
          <w:sz w:val="26"/>
          <w:szCs w:val="26"/>
        </w:rPr>
      </w:pPr>
    </w:p>
    <w:p w:rsidR="002B3A64" w:rsidRPr="00C72ED2" w:rsidRDefault="00FE0816" w:rsidP="00C72ED2">
      <w:pPr>
        <w:spacing w:line="288" w:lineRule="auto"/>
        <w:ind w:firstLine="708"/>
        <w:jc w:val="both"/>
        <w:rPr>
          <w:rFonts w:ascii="Arial Narrow" w:eastAsia="Calibri" w:hAnsi="Arial Narrow" w:cs="Arial"/>
          <w:sz w:val="26"/>
          <w:szCs w:val="26"/>
          <w:lang w:val="es-CO" w:eastAsia="en-US"/>
        </w:rPr>
      </w:pPr>
      <w:r w:rsidRPr="00C72ED2">
        <w:rPr>
          <w:rFonts w:ascii="Arial Narrow" w:eastAsia="Calibri" w:hAnsi="Arial Narrow" w:cs="Arial"/>
          <w:sz w:val="26"/>
          <w:szCs w:val="26"/>
          <w:lang w:val="es-CO" w:eastAsia="en-US"/>
        </w:rPr>
        <w:t xml:space="preserve">Colpensiones a través de apoderado judicial allegó respuesta a las demandas, aceptando básicamente la fecha del deceso del </w:t>
      </w:r>
      <w:r w:rsidR="002B3A64" w:rsidRPr="00C72ED2">
        <w:rPr>
          <w:rFonts w:ascii="Arial Narrow" w:eastAsia="Calibri" w:hAnsi="Arial Narrow" w:cs="Arial"/>
          <w:sz w:val="26"/>
          <w:szCs w:val="26"/>
          <w:lang w:val="es-CO" w:eastAsia="en-US"/>
        </w:rPr>
        <w:t xml:space="preserve">Bautista Echeverri, </w:t>
      </w:r>
      <w:r w:rsidRPr="00C72ED2">
        <w:rPr>
          <w:rFonts w:ascii="Arial Narrow" w:eastAsia="Calibri" w:hAnsi="Arial Narrow" w:cs="Arial"/>
          <w:sz w:val="26"/>
          <w:szCs w:val="26"/>
          <w:lang w:val="es-CO" w:eastAsia="en-US"/>
        </w:rPr>
        <w:t>su condición de pensionado</w:t>
      </w:r>
      <w:r w:rsidR="0055202C" w:rsidRPr="00C72ED2">
        <w:rPr>
          <w:rFonts w:ascii="Arial Narrow" w:eastAsia="Calibri" w:hAnsi="Arial Narrow" w:cs="Arial"/>
          <w:sz w:val="26"/>
          <w:szCs w:val="26"/>
          <w:lang w:val="es-CO" w:eastAsia="en-US"/>
        </w:rPr>
        <w:t>, aclarando que la efectividad del derecho se hizo a partir del 6 de octubre de 2015</w:t>
      </w:r>
      <w:r w:rsidRPr="00C72ED2">
        <w:rPr>
          <w:rFonts w:ascii="Arial Narrow" w:eastAsia="Calibri" w:hAnsi="Arial Narrow" w:cs="Arial"/>
          <w:sz w:val="26"/>
          <w:szCs w:val="26"/>
          <w:lang w:val="es-CO" w:eastAsia="en-US"/>
        </w:rPr>
        <w:t>,</w:t>
      </w:r>
      <w:r w:rsidR="0055202C" w:rsidRPr="00C72ED2">
        <w:rPr>
          <w:rFonts w:ascii="Arial Narrow" w:eastAsia="Calibri" w:hAnsi="Arial Narrow" w:cs="Arial"/>
          <w:sz w:val="26"/>
          <w:szCs w:val="26"/>
          <w:lang w:val="es-CO" w:eastAsia="en-US"/>
        </w:rPr>
        <w:t xml:space="preserve"> </w:t>
      </w:r>
      <w:r w:rsidRPr="00C72ED2">
        <w:rPr>
          <w:rFonts w:ascii="Arial Narrow" w:eastAsia="Calibri" w:hAnsi="Arial Narrow" w:cs="Arial"/>
          <w:sz w:val="26"/>
          <w:szCs w:val="26"/>
          <w:lang w:val="es-CO" w:eastAsia="en-US"/>
        </w:rPr>
        <w:t xml:space="preserve"> </w:t>
      </w:r>
      <w:r w:rsidR="002B3A64" w:rsidRPr="00C72ED2">
        <w:rPr>
          <w:rFonts w:ascii="Arial Narrow" w:eastAsia="Calibri" w:hAnsi="Arial Narrow" w:cs="Arial"/>
          <w:sz w:val="26"/>
          <w:szCs w:val="26"/>
          <w:lang w:val="es-CO" w:eastAsia="en-US"/>
        </w:rPr>
        <w:t xml:space="preserve">la solicitud pensional presentada por las reclamantes y el contenido del acto. </w:t>
      </w:r>
      <w:r w:rsidR="008832E3" w:rsidRPr="00C72ED2">
        <w:rPr>
          <w:rFonts w:ascii="Arial Narrow" w:eastAsia="Calibri" w:hAnsi="Arial Narrow" w:cs="Arial"/>
          <w:sz w:val="26"/>
          <w:szCs w:val="26"/>
          <w:lang w:val="es-CO" w:eastAsia="en-US"/>
        </w:rPr>
        <w:t>F</w:t>
      </w:r>
      <w:r w:rsidRPr="00C72ED2">
        <w:rPr>
          <w:rFonts w:ascii="Arial Narrow" w:eastAsia="Calibri" w:hAnsi="Arial Narrow" w:cs="Arial"/>
          <w:sz w:val="26"/>
          <w:szCs w:val="26"/>
          <w:lang w:val="es-CO" w:eastAsia="en-US"/>
        </w:rPr>
        <w:t>ormuló las excepciones de mérito que denominó “</w:t>
      </w:r>
      <w:r w:rsidR="002B3A64" w:rsidRPr="00C72ED2">
        <w:rPr>
          <w:rFonts w:ascii="Arial Narrow" w:eastAsia="Calibri" w:hAnsi="Arial Narrow" w:cs="Arial"/>
          <w:sz w:val="26"/>
          <w:szCs w:val="26"/>
          <w:lang w:val="es-CO" w:eastAsia="en-US"/>
        </w:rPr>
        <w:t xml:space="preserve">Improcedencia del reconocimiento de intereses moratorios”, “Prescripción”, y “Buena fe”, respecto de la demandante Ríos de Echeverri, </w:t>
      </w:r>
      <w:r w:rsidR="0055202C" w:rsidRPr="00C72ED2">
        <w:rPr>
          <w:rFonts w:ascii="Arial Narrow" w:eastAsia="Calibri" w:hAnsi="Arial Narrow" w:cs="Arial"/>
          <w:sz w:val="26"/>
          <w:szCs w:val="26"/>
          <w:lang w:val="es-CO" w:eastAsia="en-US"/>
        </w:rPr>
        <w:t>y de “Inexistencia de la obligación demandada”, y “Prescripción”, respecto de</w:t>
      </w:r>
      <w:r w:rsidR="00BE0FE9" w:rsidRPr="00C72ED2">
        <w:rPr>
          <w:rFonts w:ascii="Arial Narrow" w:eastAsia="Calibri" w:hAnsi="Arial Narrow" w:cs="Arial"/>
          <w:sz w:val="26"/>
          <w:szCs w:val="26"/>
          <w:lang w:val="es-CO" w:eastAsia="en-US"/>
        </w:rPr>
        <w:t xml:space="preserve"> la señora Restrepo de Aguilar –fl.</w:t>
      </w:r>
      <w:r w:rsidR="008832E3" w:rsidRPr="00C72ED2">
        <w:rPr>
          <w:rFonts w:ascii="Arial Narrow" w:eastAsia="Calibri" w:hAnsi="Arial Narrow" w:cs="Arial"/>
          <w:sz w:val="26"/>
          <w:szCs w:val="26"/>
          <w:lang w:val="es-CO" w:eastAsia="en-US"/>
        </w:rPr>
        <w:t>46 y 131-.</w:t>
      </w:r>
      <w:r w:rsidR="006D0074" w:rsidRPr="00C72ED2">
        <w:rPr>
          <w:rFonts w:ascii="Arial Narrow" w:eastAsia="Calibri" w:hAnsi="Arial Narrow" w:cs="Arial"/>
          <w:sz w:val="26"/>
          <w:szCs w:val="26"/>
          <w:lang w:val="es-CO" w:eastAsia="en-US"/>
        </w:rPr>
        <w:t xml:space="preserve"> S</w:t>
      </w:r>
      <w:r w:rsidR="008F23C4" w:rsidRPr="00C72ED2">
        <w:rPr>
          <w:rFonts w:ascii="Arial Narrow" w:eastAsia="Calibri" w:hAnsi="Arial Narrow" w:cs="Arial"/>
          <w:sz w:val="26"/>
          <w:szCs w:val="26"/>
          <w:lang w:val="es-CO" w:eastAsia="en-US"/>
        </w:rPr>
        <w:t xml:space="preserve">e opuso a las pretensiones de la señora Restrepo de Aguilar. </w:t>
      </w:r>
    </w:p>
    <w:p w:rsidR="00FE0816" w:rsidRPr="00C72ED2" w:rsidRDefault="00FE0816" w:rsidP="00C72ED2">
      <w:pPr>
        <w:pStyle w:val="Sinespaciado"/>
        <w:spacing w:line="288" w:lineRule="auto"/>
        <w:rPr>
          <w:rFonts w:ascii="Arial Narrow" w:eastAsia="Calibri" w:hAnsi="Arial Narrow"/>
          <w:sz w:val="26"/>
          <w:szCs w:val="26"/>
          <w:lang w:val="es-CO" w:eastAsia="en-US"/>
        </w:rPr>
      </w:pPr>
    </w:p>
    <w:p w:rsidR="00FE0816" w:rsidRPr="00C72ED2" w:rsidRDefault="00FE0816" w:rsidP="00C72ED2">
      <w:pPr>
        <w:spacing w:line="288" w:lineRule="auto"/>
        <w:ind w:firstLine="708"/>
        <w:jc w:val="both"/>
        <w:rPr>
          <w:rFonts w:ascii="Arial Narrow" w:eastAsia="Calibri" w:hAnsi="Arial Narrow" w:cs="Arial"/>
          <w:b/>
          <w:sz w:val="26"/>
          <w:szCs w:val="26"/>
          <w:lang w:val="es-CO" w:eastAsia="en-US"/>
        </w:rPr>
      </w:pPr>
      <w:r w:rsidRPr="00C72ED2">
        <w:rPr>
          <w:rFonts w:ascii="Arial Narrow" w:eastAsia="Calibri" w:hAnsi="Arial Narrow" w:cs="Arial"/>
          <w:b/>
          <w:sz w:val="26"/>
          <w:szCs w:val="26"/>
          <w:lang w:val="es-CO" w:eastAsia="en-US"/>
        </w:rPr>
        <w:t xml:space="preserve">f. Contestación de la señora </w:t>
      </w:r>
      <w:r w:rsidR="00BA7089" w:rsidRPr="00C72ED2">
        <w:rPr>
          <w:rFonts w:ascii="Arial Narrow" w:eastAsia="Calibri" w:hAnsi="Arial Narrow" w:cs="Arial"/>
          <w:b/>
          <w:sz w:val="26"/>
          <w:szCs w:val="26"/>
          <w:lang w:val="es-CO" w:eastAsia="en-US"/>
        </w:rPr>
        <w:t xml:space="preserve">Gloria Restrepo de Aguilar </w:t>
      </w:r>
    </w:p>
    <w:p w:rsidR="00BA7089" w:rsidRPr="00C72ED2" w:rsidRDefault="00BA7089" w:rsidP="00C72ED2">
      <w:pPr>
        <w:pStyle w:val="Sinespaciado"/>
        <w:spacing w:line="288" w:lineRule="auto"/>
        <w:rPr>
          <w:rFonts w:ascii="Arial Narrow" w:eastAsia="Calibri" w:hAnsi="Arial Narrow"/>
          <w:sz w:val="26"/>
          <w:szCs w:val="26"/>
          <w:lang w:val="es-CO" w:eastAsia="en-US"/>
        </w:rPr>
      </w:pPr>
    </w:p>
    <w:p w:rsidR="00F35155" w:rsidRPr="00C72ED2" w:rsidRDefault="00D042D7" w:rsidP="00C72ED2">
      <w:pPr>
        <w:spacing w:line="288" w:lineRule="auto"/>
        <w:ind w:firstLine="708"/>
        <w:jc w:val="both"/>
        <w:rPr>
          <w:rFonts w:ascii="Arial Narrow" w:eastAsia="Calibri" w:hAnsi="Arial Narrow" w:cs="Arial"/>
          <w:sz w:val="26"/>
          <w:szCs w:val="26"/>
          <w:lang w:val="es-CO" w:eastAsia="en-US"/>
        </w:rPr>
      </w:pPr>
      <w:r w:rsidRPr="00C72ED2">
        <w:rPr>
          <w:rFonts w:ascii="Arial Narrow" w:eastAsia="Calibri" w:hAnsi="Arial Narrow" w:cs="Arial"/>
          <w:sz w:val="26"/>
          <w:szCs w:val="26"/>
          <w:lang w:val="es-CO" w:eastAsia="en-US"/>
        </w:rPr>
        <w:t>La señora Restrepo de Aguilar, p</w:t>
      </w:r>
      <w:r w:rsidR="00F35155" w:rsidRPr="00C72ED2">
        <w:rPr>
          <w:rFonts w:ascii="Arial Narrow" w:eastAsia="Calibri" w:hAnsi="Arial Narrow" w:cs="Arial"/>
          <w:sz w:val="26"/>
          <w:szCs w:val="26"/>
          <w:lang w:val="es-CO" w:eastAsia="en-US"/>
        </w:rPr>
        <w:t>ese a habérsele otorgado el término para subsanar la contestaci</w:t>
      </w:r>
      <w:r w:rsidRPr="00C72ED2">
        <w:rPr>
          <w:rFonts w:ascii="Arial Narrow" w:eastAsia="Calibri" w:hAnsi="Arial Narrow" w:cs="Arial"/>
          <w:sz w:val="26"/>
          <w:szCs w:val="26"/>
          <w:lang w:val="es-CO" w:eastAsia="en-US"/>
        </w:rPr>
        <w:t xml:space="preserve">ón de la demanda, guardó </w:t>
      </w:r>
      <w:r w:rsidR="00F35155" w:rsidRPr="00C72ED2">
        <w:rPr>
          <w:rFonts w:ascii="Arial Narrow" w:eastAsia="Calibri" w:hAnsi="Arial Narrow" w:cs="Arial"/>
          <w:sz w:val="26"/>
          <w:szCs w:val="26"/>
          <w:lang w:val="es-CO" w:eastAsia="en-US"/>
        </w:rPr>
        <w:t xml:space="preserve">silencio, </w:t>
      </w:r>
      <w:r w:rsidR="006F6E24" w:rsidRPr="00C72ED2">
        <w:rPr>
          <w:rFonts w:ascii="Arial Narrow" w:eastAsia="Calibri" w:hAnsi="Arial Narrow" w:cs="Arial"/>
          <w:sz w:val="26"/>
          <w:szCs w:val="26"/>
          <w:lang w:val="es-CO" w:eastAsia="en-US"/>
        </w:rPr>
        <w:t xml:space="preserve">razón por la que </w:t>
      </w:r>
      <w:r w:rsidR="00F35155" w:rsidRPr="00C72ED2">
        <w:rPr>
          <w:rFonts w:ascii="Arial Narrow" w:eastAsia="Calibri" w:hAnsi="Arial Narrow" w:cs="Arial"/>
          <w:sz w:val="26"/>
          <w:szCs w:val="26"/>
          <w:lang w:val="es-CO" w:eastAsia="en-US"/>
        </w:rPr>
        <w:t xml:space="preserve">mediante auto del 16 de noviembre de 2017, se tuvo por no contestada, ver folio 176. </w:t>
      </w:r>
    </w:p>
    <w:p w:rsidR="00FE0816" w:rsidRPr="00C72ED2" w:rsidRDefault="00FE0816" w:rsidP="00C72ED2">
      <w:pPr>
        <w:pStyle w:val="Sinespaciado"/>
        <w:spacing w:line="288" w:lineRule="auto"/>
        <w:rPr>
          <w:rFonts w:ascii="Arial Narrow" w:eastAsia="Calibri" w:hAnsi="Arial Narrow"/>
          <w:sz w:val="26"/>
          <w:szCs w:val="26"/>
          <w:lang w:val="es-CO" w:eastAsia="en-US"/>
        </w:rPr>
      </w:pPr>
    </w:p>
    <w:p w:rsidR="00FE0816" w:rsidRPr="00C72ED2" w:rsidRDefault="00FE0816" w:rsidP="00C72ED2">
      <w:pPr>
        <w:spacing w:line="288" w:lineRule="auto"/>
        <w:ind w:firstLine="708"/>
        <w:jc w:val="both"/>
        <w:rPr>
          <w:rFonts w:ascii="Arial Narrow" w:eastAsia="Calibri" w:hAnsi="Arial Narrow" w:cs="Arial"/>
          <w:sz w:val="26"/>
          <w:szCs w:val="26"/>
          <w:lang w:val="es-CO" w:eastAsia="en-US"/>
        </w:rPr>
      </w:pPr>
      <w:r w:rsidRPr="00C72ED2">
        <w:rPr>
          <w:rFonts w:ascii="Arial Narrow" w:eastAsia="Calibri" w:hAnsi="Arial Narrow" w:cs="Arial"/>
          <w:b/>
          <w:sz w:val="26"/>
          <w:szCs w:val="26"/>
          <w:lang w:val="es-CO" w:eastAsia="en-US"/>
        </w:rPr>
        <w:t xml:space="preserve">f. Contestación de la señora </w:t>
      </w:r>
      <w:r w:rsidR="00F35155" w:rsidRPr="00C72ED2">
        <w:rPr>
          <w:rFonts w:ascii="Arial Narrow" w:eastAsia="Calibri" w:hAnsi="Arial Narrow" w:cs="Arial"/>
          <w:b/>
          <w:sz w:val="26"/>
          <w:szCs w:val="26"/>
          <w:lang w:val="es-CO" w:eastAsia="en-US"/>
        </w:rPr>
        <w:t>Olivia Ríos de Echeverri al proceso acumulado</w:t>
      </w:r>
    </w:p>
    <w:p w:rsidR="00FE0816" w:rsidRPr="00C72ED2" w:rsidRDefault="00FE0816" w:rsidP="00C72ED2">
      <w:pPr>
        <w:pStyle w:val="Sinespaciado"/>
        <w:spacing w:line="288" w:lineRule="auto"/>
        <w:rPr>
          <w:rFonts w:ascii="Arial Narrow" w:eastAsia="Calibri" w:hAnsi="Arial Narrow"/>
          <w:sz w:val="26"/>
          <w:szCs w:val="26"/>
          <w:lang w:val="es-CO" w:eastAsia="en-US"/>
        </w:rPr>
      </w:pPr>
    </w:p>
    <w:p w:rsidR="00FE0816" w:rsidRPr="00C72ED2" w:rsidRDefault="00D042D7" w:rsidP="00C72ED2">
      <w:pPr>
        <w:pStyle w:val="Sinespaciado"/>
        <w:spacing w:line="288" w:lineRule="auto"/>
        <w:ind w:firstLine="708"/>
        <w:jc w:val="both"/>
        <w:rPr>
          <w:rFonts w:ascii="Arial Narrow" w:eastAsia="Calibri" w:hAnsi="Arial Narrow" w:cs="Arial"/>
          <w:sz w:val="26"/>
          <w:szCs w:val="26"/>
          <w:lang w:val="es-CO" w:eastAsia="en-US"/>
        </w:rPr>
      </w:pPr>
      <w:r w:rsidRPr="00C72ED2">
        <w:rPr>
          <w:rFonts w:ascii="Arial Narrow" w:eastAsia="Calibri" w:hAnsi="Arial Narrow"/>
          <w:sz w:val="26"/>
          <w:szCs w:val="26"/>
          <w:lang w:val="es-CO" w:eastAsia="en-US"/>
        </w:rPr>
        <w:t xml:space="preserve">Respecto a la señora Olivia Ríos de Echeverri, presentó escrito en forma extemporánea, razón por la que no se tuvo en cuenta,  </w:t>
      </w:r>
      <w:r w:rsidR="00E6254C" w:rsidRPr="00C72ED2">
        <w:rPr>
          <w:rFonts w:ascii="Arial Narrow" w:eastAsia="Calibri" w:hAnsi="Arial Narrow"/>
          <w:sz w:val="26"/>
          <w:szCs w:val="26"/>
          <w:lang w:val="es-CO" w:eastAsia="en-US"/>
        </w:rPr>
        <w:t xml:space="preserve">ver folio 192. </w:t>
      </w:r>
    </w:p>
    <w:p w:rsidR="00FE0816" w:rsidRPr="00C72ED2" w:rsidRDefault="00FE0816" w:rsidP="00C72ED2">
      <w:pPr>
        <w:spacing w:line="288" w:lineRule="auto"/>
        <w:jc w:val="both"/>
        <w:rPr>
          <w:rFonts w:ascii="Arial Narrow" w:eastAsia="Calibri" w:hAnsi="Arial Narrow" w:cs="Arial"/>
          <w:sz w:val="26"/>
          <w:szCs w:val="26"/>
          <w:lang w:val="es-CO" w:eastAsia="en-US"/>
        </w:rPr>
      </w:pPr>
    </w:p>
    <w:p w:rsidR="00FE0816" w:rsidRPr="00C72ED2" w:rsidRDefault="00FE0816" w:rsidP="00C72ED2">
      <w:pPr>
        <w:shd w:val="clear" w:color="auto" w:fill="FFFFFF"/>
        <w:spacing w:line="288" w:lineRule="auto"/>
        <w:ind w:firstLine="851"/>
        <w:jc w:val="both"/>
        <w:rPr>
          <w:rFonts w:ascii="Arial Narrow" w:hAnsi="Arial Narrow" w:cs="Tahoma"/>
          <w:b/>
          <w:i/>
          <w:sz w:val="26"/>
          <w:szCs w:val="26"/>
        </w:rPr>
      </w:pPr>
      <w:r w:rsidRPr="00C72ED2">
        <w:rPr>
          <w:rFonts w:ascii="Arial Narrow" w:hAnsi="Arial Narrow" w:cs="Tahoma"/>
          <w:b/>
          <w:i/>
          <w:sz w:val="26"/>
          <w:szCs w:val="26"/>
        </w:rPr>
        <w:t>SENTENCIA DEL JUZGADO</w:t>
      </w:r>
    </w:p>
    <w:p w:rsidR="00FE0816" w:rsidRPr="00C72ED2" w:rsidRDefault="00FE0816" w:rsidP="00C72ED2">
      <w:pPr>
        <w:pStyle w:val="Sinespaciado"/>
        <w:spacing w:line="288" w:lineRule="auto"/>
        <w:rPr>
          <w:rFonts w:ascii="Arial Narrow" w:hAnsi="Arial Narrow"/>
          <w:sz w:val="26"/>
          <w:szCs w:val="26"/>
        </w:rPr>
      </w:pPr>
    </w:p>
    <w:p w:rsidR="00633F70" w:rsidRPr="00C72ED2" w:rsidRDefault="00FE0816" w:rsidP="00C72ED2">
      <w:pPr>
        <w:spacing w:line="288" w:lineRule="auto"/>
        <w:ind w:firstLine="708"/>
        <w:jc w:val="both"/>
        <w:rPr>
          <w:rFonts w:ascii="Arial Narrow" w:eastAsia="Calibri" w:hAnsi="Arial Narrow" w:cs="Arial"/>
          <w:sz w:val="26"/>
          <w:szCs w:val="26"/>
          <w:lang w:val="es-CO" w:eastAsia="en-US"/>
        </w:rPr>
      </w:pPr>
      <w:r w:rsidRPr="00C72ED2">
        <w:rPr>
          <w:rFonts w:ascii="Arial Narrow" w:eastAsia="Calibri" w:hAnsi="Arial Narrow" w:cs="Arial"/>
          <w:sz w:val="26"/>
          <w:szCs w:val="26"/>
          <w:lang w:val="es-CO" w:eastAsia="en-US"/>
        </w:rPr>
        <w:t>El Juzgado de cono</w:t>
      </w:r>
      <w:r w:rsidR="006D0074" w:rsidRPr="00C72ED2">
        <w:rPr>
          <w:rFonts w:ascii="Arial Narrow" w:eastAsia="Calibri" w:hAnsi="Arial Narrow" w:cs="Arial"/>
          <w:sz w:val="26"/>
          <w:szCs w:val="26"/>
          <w:lang w:val="es-CO" w:eastAsia="en-US"/>
        </w:rPr>
        <w:t xml:space="preserve">cimiento, mediante sentencia del 5 de febrero del presente año, </w:t>
      </w:r>
      <w:r w:rsidR="00633F70" w:rsidRPr="00C72ED2">
        <w:rPr>
          <w:rFonts w:ascii="Arial Narrow" w:eastAsia="Calibri" w:hAnsi="Arial Narrow" w:cs="Arial"/>
          <w:sz w:val="26"/>
          <w:szCs w:val="26"/>
          <w:lang w:val="es-CO" w:eastAsia="en-US"/>
        </w:rPr>
        <w:t>consideró con base en las pruebas testimoniales recopiladas en la actuación, que ambas reclamantes son beneficiarias de la sustitución pensional generada con ocasión al deceso del señor Juan Bautista Echeverri; la señora Olivia Ríos, en calidad de cónyuge supérstite, separada de hecho y con vínculo matrimonial vigente, por haber demostrado convivencia con el de cujus por más de 5 años en cualquier tiempo, además de la permanencia de los lazos de ayuda y solidaridad mutua hasta el deceso, según jurisprudencia del órgano de cierre laboral, cuyos apartes citó y trajo a colación; de otra parte, la señora Gloria Restrepo de Aguilar, en calidad de compañera permanente, por demostrar convivencia por más de cinco años con el causante, anteriores a su deceso.</w:t>
      </w:r>
    </w:p>
    <w:p w:rsidR="00633F70" w:rsidRPr="00C72ED2" w:rsidRDefault="00633F70" w:rsidP="00C72ED2">
      <w:pPr>
        <w:spacing w:line="288" w:lineRule="auto"/>
        <w:ind w:firstLine="708"/>
        <w:jc w:val="both"/>
        <w:rPr>
          <w:rFonts w:ascii="Arial Narrow" w:eastAsia="Calibri" w:hAnsi="Arial Narrow" w:cs="Arial"/>
          <w:sz w:val="26"/>
          <w:szCs w:val="26"/>
          <w:lang w:val="es-CO" w:eastAsia="en-US"/>
        </w:rPr>
      </w:pPr>
    </w:p>
    <w:p w:rsidR="00FE0816" w:rsidRPr="00C72ED2" w:rsidRDefault="00633F70" w:rsidP="00C72ED2">
      <w:pPr>
        <w:spacing w:line="288" w:lineRule="auto"/>
        <w:ind w:firstLine="708"/>
        <w:jc w:val="both"/>
        <w:rPr>
          <w:rFonts w:ascii="Arial Narrow" w:eastAsia="Calibri" w:hAnsi="Arial Narrow" w:cs="Arial"/>
          <w:sz w:val="26"/>
          <w:szCs w:val="26"/>
          <w:lang w:val="es-CO" w:eastAsia="en-US"/>
        </w:rPr>
      </w:pPr>
      <w:r w:rsidRPr="00C72ED2">
        <w:rPr>
          <w:rFonts w:ascii="Arial Narrow" w:eastAsia="Calibri" w:hAnsi="Arial Narrow" w:cs="Arial"/>
          <w:sz w:val="26"/>
          <w:szCs w:val="26"/>
          <w:lang w:val="es-CO" w:eastAsia="en-US"/>
        </w:rPr>
        <w:t>En consecuencia, condenó a Colpensiones a reconocer y pagar la prestación en pro de las demandantes, en las siguientes proporciones y cuantías: para Olivia Ríos de Echeverri, un 73.19 % de la mesada pensional</w:t>
      </w:r>
      <w:r w:rsidR="00520A1B" w:rsidRPr="00C72ED2">
        <w:rPr>
          <w:rFonts w:ascii="Arial Narrow" w:eastAsia="Calibri" w:hAnsi="Arial Narrow" w:cs="Arial"/>
          <w:sz w:val="26"/>
          <w:szCs w:val="26"/>
          <w:lang w:val="es-CO" w:eastAsia="en-US"/>
        </w:rPr>
        <w:t xml:space="preserve">, equivalente a $1`676.405, por haber demostrado más de 29 </w:t>
      </w:r>
      <w:r w:rsidR="00520A1B" w:rsidRPr="00C72ED2">
        <w:rPr>
          <w:rFonts w:ascii="Arial Narrow" w:eastAsia="Calibri" w:hAnsi="Arial Narrow" w:cs="Arial"/>
          <w:sz w:val="26"/>
          <w:szCs w:val="26"/>
          <w:lang w:val="es-CO" w:eastAsia="en-US"/>
        </w:rPr>
        <w:lastRenderedPageBreak/>
        <w:t xml:space="preserve">años de convivencia con el de cujus y, para Gloria Restrepo de Aguilar un 26.81%, equivalente a $614.078 de la mesada para el 2015, por haber demostrado casi 11 años de convivencia. Condenó al pago $56`327.605 en favor de Olivia Ríos y, $20`633.187 a favor de Gloria Restrepo a título de retroactivo pensional, junto con los intereses moratorios a partir de la ejecutoria de la sentencia, como quiera que la suspensión del pago de la prestación se debió al cumplimiento de un deber legal ante la controversia existente entre las peticionarias. Por último condenó a la entidad demandada al pago de las costas procesales en un 90 %, distribuidos así: 65.87 % a favor de la cónyuge supérstite y, 24.13 % de la compañera permanente. </w:t>
      </w:r>
    </w:p>
    <w:p w:rsidR="00FE0816" w:rsidRDefault="00FE0816" w:rsidP="00C72ED2">
      <w:pPr>
        <w:pStyle w:val="Sinespaciado"/>
        <w:spacing w:line="288" w:lineRule="auto"/>
        <w:rPr>
          <w:rFonts w:ascii="Arial Narrow" w:eastAsia="Calibri" w:hAnsi="Arial Narrow"/>
          <w:sz w:val="26"/>
          <w:szCs w:val="26"/>
        </w:rPr>
      </w:pPr>
    </w:p>
    <w:p w:rsidR="00FE0816" w:rsidRPr="00C72ED2" w:rsidRDefault="00FE0816" w:rsidP="00C72ED2">
      <w:pPr>
        <w:shd w:val="clear" w:color="auto" w:fill="FFFFFF"/>
        <w:spacing w:line="288" w:lineRule="auto"/>
        <w:ind w:firstLine="851"/>
        <w:jc w:val="both"/>
        <w:rPr>
          <w:rFonts w:ascii="Arial Narrow" w:hAnsi="Arial Narrow" w:cs="Tahoma"/>
          <w:b/>
          <w:i/>
          <w:sz w:val="26"/>
          <w:szCs w:val="26"/>
        </w:rPr>
      </w:pPr>
      <w:r w:rsidRPr="00C72ED2">
        <w:rPr>
          <w:rFonts w:ascii="Arial Narrow" w:hAnsi="Arial Narrow" w:cs="Tahoma"/>
          <w:b/>
          <w:i/>
          <w:sz w:val="26"/>
          <w:szCs w:val="26"/>
        </w:rPr>
        <w:t xml:space="preserve">RECURSO DE APELACIÓN </w:t>
      </w:r>
    </w:p>
    <w:p w:rsidR="00FE0816" w:rsidRPr="00C72ED2" w:rsidRDefault="00FE0816" w:rsidP="00C72ED2">
      <w:pPr>
        <w:pStyle w:val="Sinespaciado"/>
        <w:spacing w:line="288" w:lineRule="auto"/>
        <w:rPr>
          <w:rFonts w:ascii="Arial Narrow" w:hAnsi="Arial Narrow"/>
          <w:sz w:val="26"/>
          <w:szCs w:val="26"/>
        </w:rPr>
      </w:pPr>
    </w:p>
    <w:p w:rsidR="000565B7" w:rsidRPr="00C72ED2" w:rsidRDefault="00FE0816" w:rsidP="00C72ED2">
      <w:pPr>
        <w:spacing w:line="288" w:lineRule="auto"/>
        <w:ind w:firstLine="708"/>
        <w:jc w:val="both"/>
        <w:rPr>
          <w:rFonts w:ascii="Arial Narrow" w:eastAsia="Calibri" w:hAnsi="Arial Narrow" w:cs="Arial"/>
          <w:sz w:val="26"/>
          <w:szCs w:val="26"/>
          <w:lang w:val="es-CO" w:eastAsia="en-US"/>
        </w:rPr>
      </w:pPr>
      <w:r w:rsidRPr="00C72ED2">
        <w:rPr>
          <w:rFonts w:ascii="Arial Narrow" w:eastAsia="Calibri" w:hAnsi="Arial Narrow" w:cs="Arial"/>
          <w:sz w:val="26"/>
          <w:szCs w:val="26"/>
          <w:lang w:val="es-CO" w:eastAsia="en-US"/>
        </w:rPr>
        <w:t>Inconform</w:t>
      </w:r>
      <w:r w:rsidR="000565B7" w:rsidRPr="00C72ED2">
        <w:rPr>
          <w:rFonts w:ascii="Arial Narrow" w:eastAsia="Calibri" w:hAnsi="Arial Narrow" w:cs="Arial"/>
          <w:sz w:val="26"/>
          <w:szCs w:val="26"/>
          <w:lang w:val="es-CO" w:eastAsia="en-US"/>
        </w:rPr>
        <w:t xml:space="preserve">e, el vocero judicial de Colpensiones se alzó contra la decisión, en orden a que </w:t>
      </w:r>
      <w:r w:rsidR="009C298D" w:rsidRPr="00C72ED2">
        <w:rPr>
          <w:rFonts w:ascii="Arial Narrow" w:eastAsia="Calibri" w:hAnsi="Arial Narrow" w:cs="Arial"/>
          <w:sz w:val="26"/>
          <w:szCs w:val="26"/>
          <w:lang w:val="es-CO" w:eastAsia="en-US"/>
        </w:rPr>
        <w:t>se exonere a la entidad del pago de las costas procesales</w:t>
      </w:r>
      <w:r w:rsidR="000565B7" w:rsidRPr="00C72ED2">
        <w:rPr>
          <w:rFonts w:ascii="Arial Narrow" w:eastAsia="Calibri" w:hAnsi="Arial Narrow" w:cs="Arial"/>
          <w:sz w:val="26"/>
          <w:szCs w:val="26"/>
          <w:lang w:val="es-CO" w:eastAsia="en-US"/>
        </w:rPr>
        <w:t xml:space="preserve">. Para el efecto, </w:t>
      </w:r>
      <w:r w:rsidR="009C298D" w:rsidRPr="00C72ED2">
        <w:rPr>
          <w:rFonts w:ascii="Arial Narrow" w:eastAsia="Calibri" w:hAnsi="Arial Narrow" w:cs="Arial"/>
          <w:sz w:val="26"/>
          <w:szCs w:val="26"/>
          <w:lang w:val="es-CO" w:eastAsia="en-US"/>
        </w:rPr>
        <w:t xml:space="preserve">sostuvo que la entidad ha actuado de buena fe, por cuanto no ha perpetrado ningún tipo de dilación dentro del proceso, y si bien optó por dejar en suspenso el pago de la obligación pensional a su cargo, ello obedeció única y exclusivamente al cumplimiento de un deber legal, según el cual ante la controversia entre las beneficiarias de la prestación debe esperar que sea la jurisdicción ordinaria quien dirima el conflicto.  </w:t>
      </w:r>
    </w:p>
    <w:p w:rsidR="003E3C6B" w:rsidRPr="00C72ED2" w:rsidRDefault="003E3C6B" w:rsidP="00C72ED2">
      <w:pPr>
        <w:pStyle w:val="Sinespaciado"/>
        <w:spacing w:line="288" w:lineRule="auto"/>
        <w:rPr>
          <w:rFonts w:ascii="Arial Narrow" w:eastAsia="Calibri" w:hAnsi="Arial Narrow"/>
          <w:sz w:val="26"/>
          <w:szCs w:val="26"/>
          <w:lang w:val="es-CO" w:eastAsia="en-US"/>
        </w:rPr>
      </w:pPr>
    </w:p>
    <w:p w:rsidR="003E3C6B" w:rsidRPr="00C72ED2" w:rsidRDefault="003E3C6B" w:rsidP="00C72ED2">
      <w:pPr>
        <w:shd w:val="clear" w:color="auto" w:fill="FFFFFF"/>
        <w:spacing w:line="288" w:lineRule="auto"/>
        <w:ind w:firstLine="708"/>
        <w:jc w:val="both"/>
        <w:rPr>
          <w:rFonts w:ascii="Arial Narrow" w:hAnsi="Arial Narrow" w:cs="Tahoma"/>
          <w:iCs/>
          <w:color w:val="000000"/>
          <w:sz w:val="26"/>
          <w:szCs w:val="26"/>
          <w:lang w:val="es-MX" w:eastAsia="es-CO"/>
        </w:rPr>
      </w:pPr>
      <w:r w:rsidRPr="00C72ED2">
        <w:rPr>
          <w:rFonts w:ascii="Arial Narrow" w:hAnsi="Arial Narrow" w:cs="Tahoma"/>
          <w:iCs/>
          <w:color w:val="000000"/>
          <w:sz w:val="26"/>
          <w:szCs w:val="26"/>
          <w:lang w:val="es-MX" w:eastAsia="es-CO"/>
        </w:rPr>
        <w:t xml:space="preserve">De otra parte, dado que la decisión fue adversa a los intereses de Colpensiones, entidad frente a la cual la Nación es garante, se concedió el grado jurisdiccional de consulta respecto del mismo fallo, tal como lo manda el artículo 69 del C.P.T </w:t>
      </w:r>
    </w:p>
    <w:p w:rsidR="003E3C6B" w:rsidRPr="00C72ED2" w:rsidRDefault="003E3C6B" w:rsidP="00C72ED2">
      <w:pPr>
        <w:spacing w:line="288" w:lineRule="auto"/>
        <w:ind w:firstLine="708"/>
        <w:jc w:val="both"/>
        <w:rPr>
          <w:rFonts w:ascii="Arial Narrow" w:eastAsia="Calibri" w:hAnsi="Arial Narrow" w:cs="Arial"/>
          <w:sz w:val="26"/>
          <w:szCs w:val="26"/>
          <w:lang w:val="es-MX" w:eastAsia="en-US"/>
        </w:rPr>
      </w:pPr>
    </w:p>
    <w:p w:rsidR="00FE0816" w:rsidRPr="00C72ED2" w:rsidRDefault="00FE0816" w:rsidP="00C72ED2">
      <w:pPr>
        <w:tabs>
          <w:tab w:val="left" w:pos="0"/>
          <w:tab w:val="left" w:pos="8647"/>
        </w:tabs>
        <w:suppressAutoHyphens/>
        <w:spacing w:line="288" w:lineRule="auto"/>
        <w:ind w:firstLine="900"/>
        <w:jc w:val="both"/>
        <w:rPr>
          <w:rFonts w:ascii="Arial Narrow" w:hAnsi="Arial Narrow" w:cs="Tahoma"/>
          <w:sz w:val="26"/>
          <w:szCs w:val="26"/>
        </w:rPr>
      </w:pPr>
      <w:r w:rsidRPr="00C72ED2">
        <w:rPr>
          <w:rFonts w:ascii="Arial Narrow" w:hAnsi="Arial Narrow" w:cs="Tahoma"/>
          <w:b/>
          <w:i/>
          <w:sz w:val="26"/>
          <w:szCs w:val="26"/>
        </w:rPr>
        <w:t>ALEGATOS EN ESTA INSTANCIA</w:t>
      </w:r>
      <w:r w:rsidRPr="00C72ED2">
        <w:rPr>
          <w:rFonts w:ascii="Arial Narrow" w:hAnsi="Arial Narrow" w:cs="Tahoma"/>
          <w:sz w:val="26"/>
          <w:szCs w:val="26"/>
        </w:rPr>
        <w:t>:</w:t>
      </w:r>
    </w:p>
    <w:p w:rsidR="00FE0816" w:rsidRPr="00C72ED2" w:rsidRDefault="00FE0816" w:rsidP="00C72ED2">
      <w:pPr>
        <w:pStyle w:val="Sinespaciado"/>
        <w:spacing w:line="288" w:lineRule="auto"/>
        <w:rPr>
          <w:rFonts w:ascii="Arial Narrow" w:hAnsi="Arial Narrow"/>
          <w:sz w:val="26"/>
          <w:szCs w:val="26"/>
        </w:rPr>
      </w:pPr>
    </w:p>
    <w:p w:rsidR="003E3C6B" w:rsidRPr="00C72ED2" w:rsidRDefault="00FE0816" w:rsidP="00C72ED2">
      <w:pPr>
        <w:pStyle w:val="Sinespaciado"/>
        <w:spacing w:line="288" w:lineRule="auto"/>
        <w:ind w:firstLine="708"/>
        <w:jc w:val="both"/>
        <w:rPr>
          <w:rFonts w:ascii="Arial Narrow" w:hAnsi="Arial Narrow"/>
          <w:sz w:val="26"/>
          <w:szCs w:val="26"/>
        </w:rPr>
      </w:pPr>
      <w:r w:rsidRPr="00C72ED2">
        <w:rPr>
          <w:rFonts w:ascii="Arial Narrow" w:hAnsi="Arial Narrow"/>
          <w:sz w:val="26"/>
          <w:szCs w:val="26"/>
        </w:rPr>
        <w:t xml:space="preserve">En este estado de la diligencia y antes de que la Colegiatura, proceda a decidir lo de su competencia, se corre traslado por el término de 8 minutos, a cada uno de los voceros judiciales de las partes asistentes a la audiencia. </w:t>
      </w:r>
    </w:p>
    <w:p w:rsidR="003E3C6B" w:rsidRPr="00C72ED2" w:rsidRDefault="003E3C6B" w:rsidP="00C72ED2">
      <w:pPr>
        <w:pStyle w:val="Sinespaciado"/>
        <w:spacing w:line="288" w:lineRule="auto"/>
        <w:rPr>
          <w:rFonts w:ascii="Arial Narrow" w:hAnsi="Arial Narrow"/>
          <w:sz w:val="26"/>
          <w:szCs w:val="26"/>
        </w:rPr>
      </w:pPr>
    </w:p>
    <w:p w:rsidR="00FE0816" w:rsidRPr="00C72ED2" w:rsidRDefault="00FE0816" w:rsidP="00C72ED2">
      <w:pPr>
        <w:pStyle w:val="Sinespaciado"/>
        <w:spacing w:line="288" w:lineRule="auto"/>
        <w:ind w:firstLine="708"/>
        <w:jc w:val="both"/>
        <w:rPr>
          <w:rFonts w:ascii="Arial Narrow" w:hAnsi="Arial Narrow"/>
          <w:sz w:val="26"/>
          <w:szCs w:val="26"/>
        </w:rPr>
      </w:pPr>
      <w:r w:rsidRPr="00C72ED2">
        <w:rPr>
          <w:rFonts w:ascii="Arial Narrow" w:hAnsi="Arial Narrow"/>
          <w:sz w:val="26"/>
          <w:szCs w:val="26"/>
        </w:rPr>
        <w:t>Escuchadas las anteriores intervenciones que en síntesis reflejan los puntos debatidos por los integrantes de la Sala, se procede a decidir lo que corresponda, previas las siguientes:</w:t>
      </w:r>
    </w:p>
    <w:p w:rsidR="00FE0816" w:rsidRPr="00C72ED2" w:rsidRDefault="00FE0816" w:rsidP="00C72ED2">
      <w:pPr>
        <w:shd w:val="clear" w:color="auto" w:fill="FFFFFF"/>
        <w:spacing w:line="288" w:lineRule="auto"/>
        <w:ind w:firstLine="851"/>
        <w:jc w:val="both"/>
        <w:rPr>
          <w:rFonts w:ascii="Arial Narrow" w:hAnsi="Arial Narrow" w:cs="Tahoma"/>
          <w:b/>
          <w:i/>
          <w:iCs/>
          <w:color w:val="000000"/>
          <w:sz w:val="26"/>
          <w:szCs w:val="26"/>
          <w:lang w:val="es-MX" w:eastAsia="es-CO"/>
        </w:rPr>
      </w:pPr>
      <w:r w:rsidRPr="00C72ED2">
        <w:rPr>
          <w:rFonts w:ascii="Arial Narrow" w:hAnsi="Arial Narrow" w:cs="Tahoma"/>
          <w:b/>
          <w:i/>
          <w:iCs/>
          <w:color w:val="000000"/>
          <w:sz w:val="26"/>
          <w:szCs w:val="26"/>
          <w:lang w:val="es-MX" w:eastAsia="es-CO"/>
        </w:rPr>
        <w:t>CONSIDERACIONES</w:t>
      </w:r>
    </w:p>
    <w:p w:rsidR="00FE0816" w:rsidRPr="00C72ED2" w:rsidRDefault="00FE0816" w:rsidP="00C72ED2">
      <w:pPr>
        <w:pStyle w:val="Sinespaciado"/>
        <w:spacing w:line="288" w:lineRule="auto"/>
        <w:rPr>
          <w:rFonts w:ascii="Arial Narrow" w:hAnsi="Arial Narrow"/>
          <w:sz w:val="26"/>
          <w:szCs w:val="26"/>
        </w:rPr>
      </w:pPr>
    </w:p>
    <w:p w:rsidR="00FE0816" w:rsidRPr="00C72ED2" w:rsidRDefault="00FE0816" w:rsidP="00C72ED2">
      <w:pPr>
        <w:shd w:val="clear" w:color="auto" w:fill="FFFFFF"/>
        <w:tabs>
          <w:tab w:val="left" w:pos="5197"/>
        </w:tabs>
        <w:spacing w:line="288" w:lineRule="auto"/>
        <w:ind w:firstLine="851"/>
        <w:jc w:val="both"/>
        <w:rPr>
          <w:rFonts w:ascii="Arial Narrow" w:hAnsi="Arial Narrow" w:cs="Tahoma"/>
          <w:b/>
          <w:i/>
          <w:sz w:val="26"/>
          <w:szCs w:val="26"/>
        </w:rPr>
      </w:pPr>
      <w:r w:rsidRPr="00C72ED2">
        <w:rPr>
          <w:rFonts w:ascii="Arial Narrow" w:hAnsi="Arial Narrow" w:cs="Tahoma"/>
          <w:b/>
          <w:i/>
          <w:sz w:val="26"/>
          <w:szCs w:val="26"/>
        </w:rPr>
        <w:t>Del problema jurídico.</w:t>
      </w:r>
    </w:p>
    <w:p w:rsidR="00FE0816" w:rsidRPr="00C72ED2" w:rsidRDefault="00FE0816" w:rsidP="00C72ED2">
      <w:pPr>
        <w:pStyle w:val="Sinespaciado"/>
        <w:spacing w:line="288" w:lineRule="auto"/>
        <w:rPr>
          <w:rFonts w:ascii="Arial Narrow" w:hAnsi="Arial Narrow"/>
          <w:sz w:val="26"/>
          <w:szCs w:val="26"/>
        </w:rPr>
      </w:pPr>
    </w:p>
    <w:p w:rsidR="00FE0816" w:rsidRPr="00C72ED2" w:rsidRDefault="00FE0816" w:rsidP="00C72ED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C72ED2">
        <w:rPr>
          <w:rFonts w:ascii="Arial Narrow" w:hAnsi="Arial Narrow" w:cs="Tahoma"/>
          <w:color w:val="000000"/>
          <w:sz w:val="26"/>
          <w:szCs w:val="26"/>
          <w:lang w:eastAsia="es-CO"/>
        </w:rPr>
        <w:t xml:space="preserve">En orden a resolver </w:t>
      </w:r>
      <w:r w:rsidR="003E3C6B" w:rsidRPr="00C72ED2">
        <w:rPr>
          <w:rFonts w:ascii="Arial Narrow" w:hAnsi="Arial Narrow" w:cs="Tahoma"/>
          <w:color w:val="000000"/>
          <w:sz w:val="26"/>
          <w:szCs w:val="26"/>
          <w:lang w:eastAsia="es-CO"/>
        </w:rPr>
        <w:t>la instancia</w:t>
      </w:r>
      <w:r w:rsidRPr="00C72ED2">
        <w:rPr>
          <w:rFonts w:ascii="Arial Narrow" w:hAnsi="Arial Narrow" w:cs="Tahoma"/>
          <w:color w:val="000000"/>
          <w:sz w:val="26"/>
          <w:szCs w:val="26"/>
          <w:lang w:eastAsia="es-CO"/>
        </w:rPr>
        <w:t xml:space="preserve">, la Sala deberá </w:t>
      </w:r>
      <w:r w:rsidR="00A53569" w:rsidRPr="00C72ED2">
        <w:rPr>
          <w:rFonts w:ascii="Arial Narrow" w:hAnsi="Arial Narrow" w:cs="Tahoma"/>
          <w:color w:val="000000"/>
          <w:sz w:val="26"/>
          <w:szCs w:val="26"/>
          <w:lang w:eastAsia="es-CO"/>
        </w:rPr>
        <w:t>formula los siguientes problemas jurídicos</w:t>
      </w:r>
      <w:r w:rsidRPr="00C72ED2">
        <w:rPr>
          <w:rFonts w:ascii="Arial Narrow" w:hAnsi="Arial Narrow" w:cs="Tahoma"/>
          <w:color w:val="000000"/>
          <w:sz w:val="26"/>
          <w:szCs w:val="26"/>
          <w:lang w:eastAsia="es-CO"/>
        </w:rPr>
        <w:t xml:space="preserve">: </w:t>
      </w:r>
    </w:p>
    <w:p w:rsidR="00FE0816" w:rsidRPr="00C72ED2" w:rsidRDefault="00FE0816" w:rsidP="00C72ED2">
      <w:pPr>
        <w:pStyle w:val="Sinespaciado"/>
        <w:spacing w:line="288" w:lineRule="auto"/>
        <w:rPr>
          <w:rFonts w:ascii="Arial Narrow" w:hAnsi="Arial Narrow"/>
          <w:sz w:val="26"/>
          <w:szCs w:val="26"/>
        </w:rPr>
      </w:pPr>
    </w:p>
    <w:p w:rsidR="00FE0816" w:rsidRPr="00C72ED2" w:rsidRDefault="00FE0816" w:rsidP="00C72ED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C72ED2">
        <w:rPr>
          <w:rFonts w:ascii="Arial Narrow" w:hAnsi="Arial Narrow" w:cs="Tahoma"/>
          <w:i/>
          <w:color w:val="000000"/>
          <w:sz w:val="26"/>
          <w:szCs w:val="26"/>
          <w:lang w:eastAsia="es-CO"/>
        </w:rPr>
        <w:t xml:space="preserve">¿Acreditó alguna de las demandantes la calidad de beneficiaria de la prestación pensional de sobrevivientes generada con ocasión al deceso del pensionado </w:t>
      </w:r>
      <w:r w:rsidR="003E3C6B" w:rsidRPr="00C72ED2">
        <w:rPr>
          <w:rFonts w:ascii="Arial Narrow" w:hAnsi="Arial Narrow" w:cs="Tahoma"/>
          <w:i/>
          <w:color w:val="000000"/>
          <w:sz w:val="26"/>
          <w:szCs w:val="26"/>
          <w:lang w:eastAsia="es-CO"/>
        </w:rPr>
        <w:t>Juan Bautista Echeverri</w:t>
      </w:r>
      <w:r w:rsidRPr="00C72ED2">
        <w:rPr>
          <w:rFonts w:ascii="Arial Narrow" w:hAnsi="Arial Narrow" w:cs="Tahoma"/>
          <w:i/>
          <w:color w:val="000000"/>
          <w:sz w:val="26"/>
          <w:szCs w:val="26"/>
          <w:lang w:eastAsia="es-CO"/>
        </w:rPr>
        <w:t>?</w:t>
      </w:r>
      <w:r w:rsidR="003E3C6B" w:rsidRPr="00C72ED2">
        <w:rPr>
          <w:rFonts w:ascii="Arial Narrow" w:hAnsi="Arial Narrow" w:cs="Tahoma"/>
          <w:i/>
          <w:color w:val="000000"/>
          <w:sz w:val="26"/>
          <w:szCs w:val="26"/>
          <w:lang w:eastAsia="es-CO"/>
        </w:rPr>
        <w:t xml:space="preserve"> </w:t>
      </w:r>
      <w:r w:rsidR="003E3C6B" w:rsidRPr="00C72ED2">
        <w:rPr>
          <w:rFonts w:ascii="Arial Narrow" w:hAnsi="Arial Narrow" w:cs="Tahoma"/>
          <w:color w:val="000000"/>
          <w:sz w:val="26"/>
          <w:szCs w:val="26"/>
          <w:lang w:eastAsia="es-CO"/>
        </w:rPr>
        <w:t xml:space="preserve">En caso positivo, </w:t>
      </w:r>
    </w:p>
    <w:p w:rsidR="003E3C6B" w:rsidRPr="00C72ED2" w:rsidRDefault="003E3C6B" w:rsidP="00C72ED2">
      <w:pPr>
        <w:pStyle w:val="Sinespaciado"/>
        <w:spacing w:line="288" w:lineRule="auto"/>
        <w:rPr>
          <w:rFonts w:ascii="Arial Narrow" w:hAnsi="Arial Narrow"/>
          <w:sz w:val="26"/>
          <w:szCs w:val="26"/>
          <w:lang w:eastAsia="es-CO"/>
        </w:rPr>
      </w:pPr>
    </w:p>
    <w:p w:rsidR="003E3C6B" w:rsidRPr="00C72ED2" w:rsidRDefault="003E3C6B" w:rsidP="00C72ED2">
      <w:pPr>
        <w:pStyle w:val="Sinespaciado"/>
        <w:spacing w:line="288" w:lineRule="auto"/>
        <w:rPr>
          <w:rFonts w:ascii="Arial Narrow" w:hAnsi="Arial Narrow"/>
          <w:i/>
          <w:sz w:val="26"/>
          <w:szCs w:val="26"/>
          <w:lang w:eastAsia="es-CO"/>
        </w:rPr>
      </w:pPr>
      <w:r w:rsidRPr="00C72ED2">
        <w:rPr>
          <w:rFonts w:ascii="Arial Narrow" w:hAnsi="Arial Narrow"/>
          <w:i/>
          <w:sz w:val="26"/>
          <w:szCs w:val="26"/>
          <w:lang w:eastAsia="es-CO"/>
        </w:rPr>
        <w:lastRenderedPageBreak/>
        <w:tab/>
        <w:t>¿Hay lugar a imponer condena en costas a cargo de Colpensiones y en favor de las reclamantes, tal cual lo decidió la a-quo?</w:t>
      </w:r>
    </w:p>
    <w:p w:rsidR="003E3C6B" w:rsidRPr="00C72ED2" w:rsidRDefault="003E3C6B" w:rsidP="00C72ED2">
      <w:pPr>
        <w:pStyle w:val="Sinespaciado"/>
        <w:spacing w:line="288" w:lineRule="auto"/>
        <w:rPr>
          <w:rFonts w:ascii="Arial Narrow" w:hAnsi="Arial Narrow"/>
          <w:sz w:val="26"/>
          <w:szCs w:val="26"/>
          <w:lang w:eastAsia="es-CO"/>
        </w:rPr>
      </w:pPr>
    </w:p>
    <w:p w:rsidR="00FE0816" w:rsidRPr="00C72ED2" w:rsidRDefault="00FE0816" w:rsidP="00C72ED2">
      <w:pPr>
        <w:pStyle w:val="Sinespaciado"/>
        <w:spacing w:line="288" w:lineRule="auto"/>
        <w:ind w:firstLine="708"/>
        <w:jc w:val="both"/>
        <w:rPr>
          <w:rFonts w:ascii="Arial Narrow" w:hAnsi="Arial Narrow"/>
          <w:b/>
          <w:i/>
          <w:sz w:val="26"/>
          <w:szCs w:val="26"/>
          <w:lang w:eastAsia="en-US"/>
        </w:rPr>
      </w:pPr>
      <w:r w:rsidRPr="00C72ED2">
        <w:rPr>
          <w:rFonts w:ascii="Arial Narrow" w:hAnsi="Arial Narrow"/>
          <w:b/>
          <w:i/>
          <w:sz w:val="26"/>
          <w:szCs w:val="26"/>
          <w:lang w:eastAsia="en-US"/>
        </w:rPr>
        <w:t>Desenvolvimiento de la problemática planteada</w:t>
      </w:r>
    </w:p>
    <w:p w:rsidR="00FE0816" w:rsidRPr="00C72ED2" w:rsidRDefault="00FE0816" w:rsidP="00C72ED2">
      <w:pPr>
        <w:pStyle w:val="Sinespaciado"/>
        <w:spacing w:line="288" w:lineRule="auto"/>
        <w:rPr>
          <w:rFonts w:ascii="Arial Narrow" w:hAnsi="Arial Narrow"/>
          <w:sz w:val="26"/>
          <w:szCs w:val="26"/>
        </w:rPr>
      </w:pPr>
    </w:p>
    <w:p w:rsidR="00FE0816" w:rsidRPr="00C72ED2" w:rsidRDefault="00FE0816" w:rsidP="00C72ED2">
      <w:pPr>
        <w:shd w:val="clear" w:color="auto" w:fill="FFFFFF"/>
        <w:tabs>
          <w:tab w:val="left" w:pos="5197"/>
        </w:tabs>
        <w:spacing w:line="288" w:lineRule="auto"/>
        <w:ind w:firstLine="851"/>
        <w:jc w:val="both"/>
        <w:rPr>
          <w:rFonts w:ascii="Arial Narrow" w:hAnsi="Arial Narrow" w:cs="Arial"/>
          <w:sz w:val="26"/>
          <w:szCs w:val="26"/>
          <w:lang w:val="es-ES"/>
        </w:rPr>
      </w:pPr>
      <w:r w:rsidRPr="00C72ED2">
        <w:rPr>
          <w:rFonts w:ascii="Arial Narrow" w:hAnsi="Arial Narrow" w:cs="Arial"/>
          <w:sz w:val="26"/>
          <w:szCs w:val="26"/>
          <w:lang w:val="es-ES"/>
        </w:rPr>
        <w:t xml:space="preserve">Son hechos fuera de todo debate en el presente asunto: (i) el fallecimiento del señor </w:t>
      </w:r>
      <w:r w:rsidR="00A81619" w:rsidRPr="00C72ED2">
        <w:rPr>
          <w:rFonts w:ascii="Arial Narrow" w:hAnsi="Arial Narrow" w:cs="Arial"/>
          <w:sz w:val="26"/>
          <w:szCs w:val="26"/>
          <w:lang w:val="es-ES"/>
        </w:rPr>
        <w:t>Juan Bautista Echeverri el 5 de octubre de 2015, ver fl.</w:t>
      </w:r>
      <w:r w:rsidR="00C122C9" w:rsidRPr="00C72ED2">
        <w:rPr>
          <w:rFonts w:ascii="Arial Narrow" w:hAnsi="Arial Narrow" w:cs="Arial"/>
          <w:sz w:val="26"/>
          <w:szCs w:val="26"/>
          <w:lang w:val="es-ES"/>
        </w:rPr>
        <w:t>36</w:t>
      </w:r>
      <w:r w:rsidR="00A81619" w:rsidRPr="00C72ED2">
        <w:rPr>
          <w:rFonts w:ascii="Arial Narrow" w:hAnsi="Arial Narrow" w:cs="Arial"/>
          <w:sz w:val="26"/>
          <w:szCs w:val="26"/>
          <w:lang w:val="es-ES"/>
        </w:rPr>
        <w:t xml:space="preserve"> </w:t>
      </w:r>
      <w:r w:rsidRPr="00C72ED2">
        <w:rPr>
          <w:rFonts w:ascii="Arial Narrow" w:hAnsi="Arial Narrow" w:cs="Arial"/>
          <w:sz w:val="26"/>
          <w:szCs w:val="26"/>
          <w:lang w:val="es-ES"/>
        </w:rPr>
        <w:t xml:space="preserve">(ii) </w:t>
      </w:r>
      <w:r w:rsidR="00C122C9" w:rsidRPr="00C72ED2">
        <w:rPr>
          <w:rFonts w:ascii="Arial Narrow" w:hAnsi="Arial Narrow" w:cs="Arial"/>
          <w:sz w:val="26"/>
          <w:szCs w:val="26"/>
          <w:lang w:val="es-ES"/>
        </w:rPr>
        <w:t xml:space="preserve">el reconocimiento de la pensión de vejez que </w:t>
      </w:r>
      <w:r w:rsidR="00735492" w:rsidRPr="00C72ED2">
        <w:rPr>
          <w:rFonts w:ascii="Arial Narrow" w:hAnsi="Arial Narrow" w:cs="Arial"/>
          <w:sz w:val="26"/>
          <w:szCs w:val="26"/>
          <w:lang w:val="es-ES"/>
        </w:rPr>
        <w:t>le hizo l</w:t>
      </w:r>
      <w:r w:rsidR="00C122C9" w:rsidRPr="00C72ED2">
        <w:rPr>
          <w:rFonts w:ascii="Arial Narrow" w:hAnsi="Arial Narrow" w:cs="Arial"/>
          <w:sz w:val="26"/>
          <w:szCs w:val="26"/>
          <w:lang w:val="es-ES"/>
        </w:rPr>
        <w:t xml:space="preserve">a entidad demandada a través de la Resolución </w:t>
      </w:r>
      <w:proofErr w:type="spellStart"/>
      <w:r w:rsidR="00C122C9" w:rsidRPr="00C72ED2">
        <w:rPr>
          <w:rFonts w:ascii="Arial Narrow" w:hAnsi="Arial Narrow" w:cs="Arial"/>
          <w:sz w:val="26"/>
          <w:szCs w:val="26"/>
          <w:lang w:val="es-ES"/>
        </w:rPr>
        <w:t>GNR</w:t>
      </w:r>
      <w:proofErr w:type="spellEnd"/>
      <w:r w:rsidR="00C122C9" w:rsidRPr="00C72ED2">
        <w:rPr>
          <w:rFonts w:ascii="Arial Narrow" w:hAnsi="Arial Narrow" w:cs="Arial"/>
          <w:sz w:val="26"/>
          <w:szCs w:val="26"/>
          <w:lang w:val="es-ES"/>
        </w:rPr>
        <w:t xml:space="preserve"> </w:t>
      </w:r>
      <w:r w:rsidR="00735492" w:rsidRPr="00C72ED2">
        <w:rPr>
          <w:rFonts w:ascii="Arial Narrow" w:hAnsi="Arial Narrow" w:cs="Arial"/>
          <w:sz w:val="26"/>
          <w:szCs w:val="26"/>
          <w:lang w:val="es-ES"/>
        </w:rPr>
        <w:t xml:space="preserve">129534 </w:t>
      </w:r>
      <w:r w:rsidR="00C122C9" w:rsidRPr="00C72ED2">
        <w:rPr>
          <w:rFonts w:ascii="Arial Narrow" w:hAnsi="Arial Narrow" w:cs="Arial"/>
          <w:sz w:val="26"/>
          <w:szCs w:val="26"/>
          <w:lang w:val="es-ES"/>
        </w:rPr>
        <w:t>de 201</w:t>
      </w:r>
      <w:r w:rsidR="00735492" w:rsidRPr="00C72ED2">
        <w:rPr>
          <w:rFonts w:ascii="Arial Narrow" w:hAnsi="Arial Narrow" w:cs="Arial"/>
          <w:sz w:val="26"/>
          <w:szCs w:val="26"/>
          <w:lang w:val="es-ES"/>
        </w:rPr>
        <w:t>5</w:t>
      </w:r>
      <w:r w:rsidR="00C122C9" w:rsidRPr="00C72ED2">
        <w:rPr>
          <w:rFonts w:ascii="Arial Narrow" w:hAnsi="Arial Narrow" w:cs="Arial"/>
          <w:sz w:val="26"/>
          <w:szCs w:val="26"/>
          <w:lang w:val="es-ES"/>
        </w:rPr>
        <w:t xml:space="preserve">, </w:t>
      </w:r>
      <w:r w:rsidR="004C70A3" w:rsidRPr="00C72ED2">
        <w:rPr>
          <w:rFonts w:ascii="Arial Narrow" w:hAnsi="Arial Narrow" w:cs="Arial"/>
          <w:sz w:val="26"/>
          <w:szCs w:val="26"/>
          <w:lang w:val="es-ES"/>
        </w:rPr>
        <w:t xml:space="preserve">y que </w:t>
      </w:r>
      <w:r w:rsidR="00BF07E0" w:rsidRPr="00C72ED2">
        <w:rPr>
          <w:rFonts w:ascii="Arial Narrow" w:hAnsi="Arial Narrow" w:cs="Arial"/>
          <w:sz w:val="26"/>
          <w:szCs w:val="26"/>
          <w:lang w:val="es-ES"/>
        </w:rPr>
        <w:t xml:space="preserve">fue </w:t>
      </w:r>
      <w:r w:rsidR="00735492" w:rsidRPr="00C72ED2">
        <w:rPr>
          <w:rFonts w:ascii="Arial Narrow" w:hAnsi="Arial Narrow" w:cs="Arial"/>
          <w:sz w:val="26"/>
          <w:szCs w:val="26"/>
          <w:lang w:val="es-ES"/>
        </w:rPr>
        <w:t xml:space="preserve">dejada en suspenso </w:t>
      </w:r>
      <w:r w:rsidR="00BF07E0" w:rsidRPr="00C72ED2">
        <w:rPr>
          <w:rFonts w:ascii="Arial Narrow" w:hAnsi="Arial Narrow" w:cs="Arial"/>
          <w:sz w:val="26"/>
          <w:szCs w:val="26"/>
          <w:lang w:val="es-ES"/>
        </w:rPr>
        <w:t xml:space="preserve">hasta retiro efectivo del servicio, </w:t>
      </w:r>
      <w:r w:rsidR="004C70A3" w:rsidRPr="00C72ED2">
        <w:rPr>
          <w:rFonts w:ascii="Arial Narrow" w:hAnsi="Arial Narrow" w:cs="Arial"/>
          <w:sz w:val="26"/>
          <w:szCs w:val="26"/>
          <w:lang w:val="es-ES"/>
        </w:rPr>
        <w:t>sin que produjera efectos legales</w:t>
      </w:r>
      <w:r w:rsidR="00D43885" w:rsidRPr="00C72ED2">
        <w:rPr>
          <w:rFonts w:ascii="Arial Narrow" w:hAnsi="Arial Narrow" w:cs="Arial"/>
          <w:sz w:val="26"/>
          <w:szCs w:val="26"/>
          <w:lang w:val="es-ES"/>
        </w:rPr>
        <w:t xml:space="preserve">; </w:t>
      </w:r>
      <w:r w:rsidR="00735492" w:rsidRPr="00C72ED2">
        <w:rPr>
          <w:rFonts w:ascii="Arial Narrow" w:hAnsi="Arial Narrow" w:cs="Arial"/>
          <w:sz w:val="26"/>
          <w:szCs w:val="26"/>
          <w:lang w:val="es-ES"/>
        </w:rPr>
        <w:t>(iii) el reconocimiento de la pensi</w:t>
      </w:r>
      <w:r w:rsidR="00914FFF" w:rsidRPr="00C72ED2">
        <w:rPr>
          <w:rFonts w:ascii="Arial Narrow" w:hAnsi="Arial Narrow" w:cs="Arial"/>
          <w:sz w:val="26"/>
          <w:szCs w:val="26"/>
          <w:lang w:val="es-ES"/>
        </w:rPr>
        <w:t xml:space="preserve">ón </w:t>
      </w:r>
      <w:proofErr w:type="spellStart"/>
      <w:r w:rsidR="00914FFF" w:rsidRPr="00C72ED2">
        <w:rPr>
          <w:rFonts w:ascii="Arial Narrow" w:hAnsi="Arial Narrow" w:cs="Arial"/>
          <w:sz w:val="26"/>
          <w:szCs w:val="26"/>
          <w:lang w:val="es-ES"/>
        </w:rPr>
        <w:t>postmorten</w:t>
      </w:r>
      <w:proofErr w:type="spellEnd"/>
      <w:r w:rsidR="00914FFF" w:rsidRPr="00C72ED2">
        <w:rPr>
          <w:rFonts w:ascii="Arial Narrow" w:hAnsi="Arial Narrow" w:cs="Arial"/>
          <w:sz w:val="26"/>
          <w:szCs w:val="26"/>
          <w:lang w:val="es-ES"/>
        </w:rPr>
        <w:t xml:space="preserve"> de vejez en favor de aquel,</w:t>
      </w:r>
      <w:r w:rsidR="00D43885" w:rsidRPr="00C72ED2">
        <w:rPr>
          <w:rFonts w:ascii="Arial Narrow" w:hAnsi="Arial Narrow" w:cs="Arial"/>
          <w:sz w:val="26"/>
          <w:szCs w:val="26"/>
          <w:lang w:val="es-ES"/>
        </w:rPr>
        <w:t xml:space="preserve"> a través de la resolución </w:t>
      </w:r>
      <w:proofErr w:type="spellStart"/>
      <w:r w:rsidR="00D43885" w:rsidRPr="00C72ED2">
        <w:rPr>
          <w:rFonts w:ascii="Arial Narrow" w:hAnsi="Arial Narrow" w:cs="Arial"/>
          <w:sz w:val="26"/>
          <w:szCs w:val="26"/>
          <w:lang w:val="es-ES"/>
        </w:rPr>
        <w:t>GNR</w:t>
      </w:r>
      <w:proofErr w:type="spellEnd"/>
      <w:r w:rsidR="00D43885" w:rsidRPr="00C72ED2">
        <w:rPr>
          <w:rFonts w:ascii="Arial Narrow" w:hAnsi="Arial Narrow" w:cs="Arial"/>
          <w:sz w:val="26"/>
          <w:szCs w:val="26"/>
          <w:lang w:val="es-ES"/>
        </w:rPr>
        <w:t xml:space="preserve"> 27323 de 2016, </w:t>
      </w:r>
      <w:r w:rsidR="00914FFF" w:rsidRPr="00C72ED2">
        <w:rPr>
          <w:rFonts w:ascii="Arial Narrow" w:hAnsi="Arial Narrow" w:cs="Arial"/>
          <w:sz w:val="26"/>
          <w:szCs w:val="26"/>
          <w:lang w:val="es-ES"/>
        </w:rPr>
        <w:t xml:space="preserve">fl.30, </w:t>
      </w:r>
      <w:r w:rsidR="00BF07E0" w:rsidRPr="00C72ED2">
        <w:rPr>
          <w:rFonts w:ascii="Arial Narrow" w:hAnsi="Arial Narrow" w:cs="Arial"/>
          <w:sz w:val="26"/>
          <w:szCs w:val="26"/>
          <w:lang w:val="es-ES"/>
        </w:rPr>
        <w:t xml:space="preserve">de suerte que, </w:t>
      </w:r>
      <w:r w:rsidRPr="00C72ED2">
        <w:rPr>
          <w:rFonts w:ascii="Arial Narrow" w:hAnsi="Arial Narrow" w:cs="Arial"/>
          <w:sz w:val="26"/>
          <w:szCs w:val="26"/>
          <w:lang w:val="es-ES"/>
        </w:rPr>
        <w:t xml:space="preserve">al tenor del artículo 46 de la Ley 100 de 1993, modificada por el artículo 12 de la Ley 797 de 2003, </w:t>
      </w:r>
      <w:r w:rsidR="004C70A3" w:rsidRPr="00C72ED2">
        <w:rPr>
          <w:rFonts w:ascii="Arial Narrow" w:hAnsi="Arial Narrow" w:cs="Arial"/>
          <w:sz w:val="26"/>
          <w:szCs w:val="26"/>
          <w:lang w:val="es-ES"/>
        </w:rPr>
        <w:t xml:space="preserve">dejó causada la prestación de sobrevivientes </w:t>
      </w:r>
      <w:r w:rsidRPr="00C72ED2">
        <w:rPr>
          <w:rFonts w:ascii="Arial Narrow" w:hAnsi="Arial Narrow" w:cs="Arial"/>
          <w:sz w:val="26"/>
          <w:szCs w:val="26"/>
          <w:lang w:val="es-ES"/>
        </w:rPr>
        <w:t>a los beneficiarios que cumplan las condiciones exigidas en la ley.</w:t>
      </w:r>
    </w:p>
    <w:p w:rsidR="00861AA0" w:rsidRPr="00C72ED2" w:rsidRDefault="00861AA0" w:rsidP="00C72ED2">
      <w:pPr>
        <w:pStyle w:val="Sinespaciado"/>
        <w:spacing w:line="288" w:lineRule="auto"/>
        <w:rPr>
          <w:rFonts w:ascii="Arial Narrow" w:hAnsi="Arial Narrow"/>
          <w:sz w:val="26"/>
          <w:szCs w:val="26"/>
        </w:rPr>
      </w:pPr>
    </w:p>
    <w:p w:rsidR="004C70A3" w:rsidRDefault="004C70A3" w:rsidP="00C72ED2">
      <w:pPr>
        <w:shd w:val="clear" w:color="auto" w:fill="FFFFFF"/>
        <w:tabs>
          <w:tab w:val="left" w:pos="5197"/>
        </w:tabs>
        <w:spacing w:line="288" w:lineRule="auto"/>
        <w:ind w:firstLine="851"/>
        <w:jc w:val="both"/>
        <w:rPr>
          <w:rFonts w:ascii="Arial Narrow" w:hAnsi="Arial Narrow" w:cs="Segoe UI"/>
          <w:sz w:val="26"/>
          <w:szCs w:val="26"/>
        </w:rPr>
      </w:pPr>
      <w:r w:rsidRPr="00C72ED2">
        <w:rPr>
          <w:rFonts w:ascii="Arial Narrow" w:hAnsi="Arial Narrow" w:cs="Segoe UI"/>
          <w:sz w:val="26"/>
          <w:szCs w:val="26"/>
        </w:rPr>
        <w:t>En lo que tiene que ver con tales beneficiarios, el artículo 13 de la Ley 797 de 2003,</w:t>
      </w:r>
      <w:r w:rsidR="007B64B0" w:rsidRPr="00C72ED2">
        <w:rPr>
          <w:rFonts w:ascii="Arial Narrow" w:hAnsi="Arial Narrow" w:cs="Segoe UI"/>
          <w:sz w:val="26"/>
          <w:szCs w:val="26"/>
        </w:rPr>
        <w:t xml:space="preserve"> </w:t>
      </w:r>
      <w:r w:rsidR="007502B0" w:rsidRPr="00C72ED2">
        <w:rPr>
          <w:rFonts w:ascii="Arial Narrow" w:hAnsi="Arial Narrow" w:cs="Segoe UI"/>
          <w:sz w:val="26"/>
          <w:szCs w:val="26"/>
        </w:rPr>
        <w:t xml:space="preserve">norma </w:t>
      </w:r>
      <w:r w:rsidR="007B64B0" w:rsidRPr="00C72ED2">
        <w:rPr>
          <w:rFonts w:ascii="Arial Narrow" w:hAnsi="Arial Narrow" w:cs="Segoe UI"/>
          <w:sz w:val="26"/>
          <w:szCs w:val="26"/>
        </w:rPr>
        <w:t xml:space="preserve">aplicable </w:t>
      </w:r>
      <w:r w:rsidR="007502B0" w:rsidRPr="00C72ED2">
        <w:rPr>
          <w:rFonts w:ascii="Arial Narrow" w:hAnsi="Arial Narrow" w:cs="Segoe UI"/>
          <w:sz w:val="26"/>
          <w:szCs w:val="26"/>
        </w:rPr>
        <w:t xml:space="preserve">por ser la vigente al momento del óbito del asegurado, </w:t>
      </w:r>
      <w:r w:rsidRPr="00C72ED2">
        <w:rPr>
          <w:rFonts w:ascii="Arial Narrow" w:hAnsi="Arial Narrow" w:cs="Segoe UI"/>
          <w:sz w:val="26"/>
          <w:szCs w:val="26"/>
        </w:rPr>
        <w:t>en los literales a y b) consagran la vocación que ostenta, tanto el cónyuge como el compañero</w:t>
      </w:r>
      <w:r w:rsidR="007502B0" w:rsidRPr="00C72ED2">
        <w:rPr>
          <w:rFonts w:ascii="Arial Narrow" w:hAnsi="Arial Narrow" w:cs="Segoe UI"/>
          <w:sz w:val="26"/>
          <w:szCs w:val="26"/>
        </w:rPr>
        <w:t xml:space="preserve"> </w:t>
      </w:r>
      <w:r w:rsidRPr="00C72ED2">
        <w:rPr>
          <w:rFonts w:ascii="Arial Narrow" w:hAnsi="Arial Narrow" w:cs="Segoe UI"/>
          <w:sz w:val="26"/>
          <w:szCs w:val="26"/>
        </w:rPr>
        <w:t xml:space="preserve">(a) permanente, supeditado a que ambos evidencien que los unieron con el de cujus, lazos de convivencia, con una duración mínima de 5 años, inmediatamente anteriores la deceso, del afiliado o pensionado. No obstante lo anterior, el órgano de cierre de la especialidad laboral ha indicado que el lapso referido, en el caso del cónyuge separado de hecho que ha mantenido vigente el vínculo matrimonial con el afiliado o pensionado, puede ser cumplido en cualquier tiempo (sentencia CSJ </w:t>
      </w:r>
      <w:proofErr w:type="spellStart"/>
      <w:r w:rsidRPr="00C72ED2">
        <w:rPr>
          <w:rFonts w:ascii="Arial Narrow" w:hAnsi="Arial Narrow" w:cs="Segoe UI"/>
          <w:sz w:val="26"/>
          <w:szCs w:val="26"/>
        </w:rPr>
        <w:t>SL</w:t>
      </w:r>
      <w:proofErr w:type="spellEnd"/>
      <w:r w:rsidRPr="00C72ED2">
        <w:rPr>
          <w:rFonts w:ascii="Arial Narrow" w:hAnsi="Arial Narrow" w:cs="Segoe UI"/>
          <w:sz w:val="26"/>
          <w:szCs w:val="26"/>
        </w:rPr>
        <w:t>, 20 nov. 2011, rad. 40055). </w:t>
      </w:r>
    </w:p>
    <w:p w:rsidR="00F6252A" w:rsidRPr="00C72ED2" w:rsidRDefault="00F6252A" w:rsidP="00C72ED2">
      <w:pPr>
        <w:shd w:val="clear" w:color="auto" w:fill="FFFFFF"/>
        <w:tabs>
          <w:tab w:val="left" w:pos="5197"/>
        </w:tabs>
        <w:spacing w:line="288" w:lineRule="auto"/>
        <w:ind w:firstLine="851"/>
        <w:jc w:val="both"/>
        <w:rPr>
          <w:rFonts w:ascii="Arial Narrow" w:hAnsi="Arial Narrow" w:cs="Segoe UI"/>
          <w:sz w:val="26"/>
          <w:szCs w:val="26"/>
        </w:rPr>
      </w:pPr>
    </w:p>
    <w:p w:rsidR="007502B0" w:rsidRPr="00C72ED2" w:rsidRDefault="007502B0" w:rsidP="00C72ED2">
      <w:pPr>
        <w:spacing w:line="288" w:lineRule="auto"/>
        <w:ind w:firstLine="840"/>
        <w:jc w:val="both"/>
        <w:textAlignment w:val="baseline"/>
        <w:rPr>
          <w:rFonts w:ascii="Arial Narrow" w:hAnsi="Arial Narrow" w:cs="Segoe UI"/>
          <w:sz w:val="26"/>
          <w:szCs w:val="26"/>
        </w:rPr>
      </w:pPr>
      <w:r w:rsidRPr="00C72ED2">
        <w:rPr>
          <w:rFonts w:ascii="Arial Narrow" w:hAnsi="Arial Narrow" w:cs="Segoe UI"/>
          <w:sz w:val="26"/>
          <w:szCs w:val="26"/>
        </w:rPr>
        <w:t>En suma, el cónyuge separado de hecho con vínculo matrimonial vigente y, que demuestre vida en común con el de cujus por un lapso no inferior a cinco (5) años en cualquier tiempo, está legitimado para recoger la pensión de sobrevivientes, bien solo (a), o, en concurrencia con un compañero(a)  permanente, caso este último,  en que recibirá la otra cuota, luego de habérsele otorgado la cuota parte a la compañera (o), en forma proporcional al tiempo convivido con el asegurado. </w:t>
      </w:r>
    </w:p>
    <w:p w:rsidR="007502B0" w:rsidRPr="00C72ED2" w:rsidRDefault="007502B0" w:rsidP="00C72ED2">
      <w:pPr>
        <w:pStyle w:val="Sinespaciado"/>
        <w:spacing w:line="288" w:lineRule="auto"/>
        <w:rPr>
          <w:rFonts w:ascii="Arial Narrow" w:hAnsi="Arial Narrow"/>
          <w:sz w:val="26"/>
          <w:szCs w:val="26"/>
        </w:rPr>
      </w:pPr>
      <w:r w:rsidRPr="00C72ED2">
        <w:rPr>
          <w:rFonts w:ascii="Arial Narrow" w:hAnsi="Arial Narrow"/>
          <w:sz w:val="26"/>
          <w:szCs w:val="26"/>
        </w:rPr>
        <w:t> </w:t>
      </w:r>
    </w:p>
    <w:p w:rsidR="007502B0" w:rsidRPr="00C72ED2" w:rsidRDefault="007502B0" w:rsidP="00C72ED2">
      <w:pPr>
        <w:spacing w:line="288" w:lineRule="auto"/>
        <w:ind w:firstLine="840"/>
        <w:jc w:val="both"/>
        <w:textAlignment w:val="baseline"/>
        <w:rPr>
          <w:rFonts w:ascii="Arial Narrow" w:hAnsi="Arial Narrow" w:cs="Segoe UI"/>
          <w:sz w:val="26"/>
          <w:szCs w:val="26"/>
        </w:rPr>
      </w:pPr>
      <w:r w:rsidRPr="00C72ED2">
        <w:rPr>
          <w:rFonts w:ascii="Arial Narrow" w:hAnsi="Arial Narrow" w:cs="Segoe UI"/>
          <w:sz w:val="26"/>
          <w:szCs w:val="26"/>
        </w:rPr>
        <w:t xml:space="preserve">En sentencia </w:t>
      </w:r>
      <w:proofErr w:type="spellStart"/>
      <w:r w:rsidRPr="00C72ED2">
        <w:rPr>
          <w:rFonts w:ascii="Arial Narrow" w:hAnsi="Arial Narrow" w:cs="Segoe UI"/>
          <w:sz w:val="26"/>
          <w:szCs w:val="26"/>
        </w:rPr>
        <w:t>SL</w:t>
      </w:r>
      <w:proofErr w:type="spellEnd"/>
      <w:r w:rsidRPr="00C72ED2">
        <w:rPr>
          <w:rFonts w:ascii="Arial Narrow" w:hAnsi="Arial Narrow" w:cs="Segoe UI"/>
          <w:sz w:val="26"/>
          <w:szCs w:val="26"/>
        </w:rPr>
        <w:t xml:space="preserve"> de 13 marzo 2012, rad. 45038, mantuvo su criterio aunque mediara separación legal de bienes o de cuerpos, salvo, desde luego, la declaratoria de nulidad, el divorcio, o la cesación de efectos civiles del matrimonio católico, casos en los que se rompe el vínculo jurídico en forma definitiva, sin que subsista deber alguno de cohabitación, ayuda o socorro mutuo.  </w:t>
      </w:r>
    </w:p>
    <w:p w:rsidR="007502B0" w:rsidRPr="00C72ED2" w:rsidRDefault="007502B0" w:rsidP="00C72ED2">
      <w:pPr>
        <w:pStyle w:val="Sinespaciado"/>
        <w:spacing w:line="288" w:lineRule="auto"/>
        <w:rPr>
          <w:rFonts w:ascii="Arial Narrow" w:hAnsi="Arial Narrow"/>
          <w:sz w:val="26"/>
          <w:szCs w:val="26"/>
        </w:rPr>
      </w:pPr>
      <w:r w:rsidRPr="00C72ED2">
        <w:rPr>
          <w:rFonts w:ascii="Arial Narrow" w:hAnsi="Arial Narrow"/>
          <w:sz w:val="26"/>
          <w:szCs w:val="26"/>
        </w:rPr>
        <w:t> </w:t>
      </w:r>
    </w:p>
    <w:p w:rsidR="007502B0" w:rsidRPr="00C72ED2" w:rsidRDefault="007502B0" w:rsidP="00C72ED2">
      <w:pPr>
        <w:spacing w:line="288" w:lineRule="auto"/>
        <w:ind w:firstLine="840"/>
        <w:jc w:val="both"/>
        <w:textAlignment w:val="baseline"/>
        <w:rPr>
          <w:rFonts w:ascii="Arial Narrow" w:hAnsi="Arial Narrow" w:cs="Segoe UI"/>
          <w:sz w:val="26"/>
          <w:szCs w:val="26"/>
        </w:rPr>
      </w:pPr>
      <w:r w:rsidRPr="00C72ED2">
        <w:rPr>
          <w:rFonts w:ascii="Arial Narrow" w:hAnsi="Arial Narrow" w:cs="Segoe UI"/>
          <w:sz w:val="26"/>
          <w:szCs w:val="26"/>
        </w:rPr>
        <w:t xml:space="preserve">En esa línea, en sentencia CSJ </w:t>
      </w:r>
      <w:proofErr w:type="spellStart"/>
      <w:r w:rsidRPr="00C72ED2">
        <w:rPr>
          <w:rFonts w:ascii="Arial Narrow" w:hAnsi="Arial Narrow" w:cs="Segoe UI"/>
          <w:sz w:val="26"/>
          <w:szCs w:val="26"/>
        </w:rPr>
        <w:t>SL</w:t>
      </w:r>
      <w:proofErr w:type="spellEnd"/>
      <w:r w:rsidRPr="00C72ED2">
        <w:rPr>
          <w:rFonts w:ascii="Arial Narrow" w:hAnsi="Arial Narrow" w:cs="Segoe UI"/>
          <w:sz w:val="26"/>
          <w:szCs w:val="26"/>
        </w:rPr>
        <w:t xml:space="preserve"> del 10 de mayo 2005, rad. No. 24445, hizo énfasis a la pertenencia al grupo familiar, como requisito </w:t>
      </w:r>
      <w:r w:rsidRPr="00C72ED2">
        <w:rPr>
          <w:rFonts w:ascii="Arial Narrow" w:hAnsi="Arial Narrow" w:cs="Segoe UI"/>
          <w:i/>
          <w:sz w:val="26"/>
          <w:szCs w:val="26"/>
        </w:rPr>
        <w:t>sine qua non</w:t>
      </w:r>
      <w:r w:rsidRPr="00C72ED2">
        <w:rPr>
          <w:rFonts w:ascii="Arial Narrow" w:hAnsi="Arial Narrow" w:cs="Segoe UI"/>
          <w:sz w:val="26"/>
          <w:szCs w:val="26"/>
        </w:rPr>
        <w:t xml:space="preserve"> para la obtención de la gracia pensional de que se trata, el cual se revela con el mantenimiento vivo y actuante de ese vínculo jurídico, conforme a las voces del artículo 113 y 176 del C.C. entendido como la colaboración, el auxilio mutuo, el acompañamiento espiritual o económico a menos que, por fuerza de las circunstancias o limitaciones –en razón a la salud, el trabajo o la familia, entre </w:t>
      </w:r>
      <w:r w:rsidRPr="00C72ED2">
        <w:rPr>
          <w:rFonts w:ascii="Arial Narrow" w:hAnsi="Arial Narrow" w:cs="Segoe UI"/>
          <w:sz w:val="26"/>
          <w:szCs w:val="26"/>
        </w:rPr>
        <w:lastRenderedPageBreak/>
        <w:t>otras-se hallare superada la convivencia por excusa suficiente (</w:t>
      </w:r>
      <w:proofErr w:type="spellStart"/>
      <w:r w:rsidRPr="00C72ED2">
        <w:rPr>
          <w:rFonts w:ascii="Arial Narrow" w:hAnsi="Arial Narrow" w:cs="Segoe UI"/>
          <w:sz w:val="26"/>
          <w:szCs w:val="26"/>
        </w:rPr>
        <w:t>Sent</w:t>
      </w:r>
      <w:proofErr w:type="spellEnd"/>
      <w:r w:rsidRPr="00C72ED2">
        <w:rPr>
          <w:rFonts w:ascii="Arial Narrow" w:hAnsi="Arial Narrow" w:cs="Segoe UI"/>
          <w:sz w:val="26"/>
          <w:szCs w:val="26"/>
        </w:rPr>
        <w:t>. Rad. 44626 de 2012), de tal suerte, que se rompe ese paradigma de la pertenencia al grupo familiar, digno de ser protegido, si “</w:t>
      </w:r>
      <w:r w:rsidRPr="00C72ED2">
        <w:rPr>
          <w:rFonts w:ascii="Arial Narrow" w:hAnsi="Arial Narrow" w:cs="Segoe UI"/>
          <w:i/>
          <w:iCs/>
          <w:sz w:val="26"/>
          <w:szCs w:val="26"/>
        </w:rPr>
        <w:t>para quien esa muerte no es causa de necesidad, por tratarse de la titularidad formal de cónyuge vaciada de asistencia mutua</w:t>
      </w:r>
      <w:r w:rsidRPr="00C72ED2">
        <w:rPr>
          <w:rFonts w:ascii="Arial Narrow" w:hAnsi="Arial Narrow" w:cs="Segoe UI"/>
          <w:sz w:val="26"/>
          <w:szCs w:val="26"/>
        </w:rPr>
        <w:t>”.</w:t>
      </w:r>
    </w:p>
    <w:p w:rsidR="007502B0" w:rsidRPr="00C72ED2" w:rsidRDefault="007502B0" w:rsidP="00C72ED2">
      <w:pPr>
        <w:pStyle w:val="Sinespaciado"/>
        <w:spacing w:line="288" w:lineRule="auto"/>
        <w:rPr>
          <w:rFonts w:ascii="Arial Narrow" w:hAnsi="Arial Narrow"/>
          <w:sz w:val="26"/>
          <w:szCs w:val="26"/>
        </w:rPr>
      </w:pPr>
      <w:r w:rsidRPr="00C72ED2">
        <w:rPr>
          <w:rFonts w:ascii="Arial Narrow" w:hAnsi="Arial Narrow"/>
          <w:sz w:val="26"/>
          <w:szCs w:val="26"/>
        </w:rPr>
        <w:t> </w:t>
      </w:r>
    </w:p>
    <w:p w:rsidR="007502B0" w:rsidRPr="00C72ED2" w:rsidRDefault="007502B0" w:rsidP="00F6252A">
      <w:pPr>
        <w:spacing w:line="288" w:lineRule="auto"/>
        <w:ind w:firstLine="705"/>
        <w:jc w:val="both"/>
        <w:textAlignment w:val="baseline"/>
        <w:rPr>
          <w:rFonts w:ascii="Arial Narrow" w:hAnsi="Arial Narrow" w:cs="Segoe UI"/>
          <w:sz w:val="26"/>
          <w:szCs w:val="26"/>
        </w:rPr>
      </w:pPr>
      <w:r w:rsidRPr="00C72ED2">
        <w:rPr>
          <w:rFonts w:ascii="Arial Narrow" w:hAnsi="Arial Narrow" w:cs="Segoe UI"/>
          <w:sz w:val="26"/>
          <w:szCs w:val="26"/>
        </w:rPr>
        <w:t xml:space="preserve">No obstante, ese condicionamiento respecto al cónyuge separado de hecho, de tener que acreditar que mantuvo vivo y actuante el vínculo matrimonial hasta el momento del deceso, salvo que demuestre que el mismo no perduró por situaciones imputables al otro, como elemento preponderante para el acceso a la pensión de sobrevivientes, es explicado en reciente pronunciamiento </w:t>
      </w:r>
      <w:proofErr w:type="spellStart"/>
      <w:r w:rsidRPr="00C72ED2">
        <w:rPr>
          <w:rFonts w:ascii="Arial Narrow" w:hAnsi="Arial Narrow" w:cs="Segoe UI"/>
          <w:sz w:val="26"/>
          <w:szCs w:val="26"/>
        </w:rPr>
        <w:t>SL</w:t>
      </w:r>
      <w:proofErr w:type="spellEnd"/>
      <w:r w:rsidRPr="00C72ED2">
        <w:rPr>
          <w:rFonts w:ascii="Arial Narrow" w:hAnsi="Arial Narrow" w:cs="Segoe UI"/>
          <w:sz w:val="26"/>
          <w:szCs w:val="26"/>
        </w:rPr>
        <w:t xml:space="preserve"> 1399 del 25 de abril de 2018, radicación No.45779, enfatizando que siempre que se acredite la convivencia de 5 años en cualquier tiempo, el cónyuge supérstite podrá adquirir la pensión mientras el pacto matrimonial esté vigente, en tanto que las obligaciones legales personales que surgen del mismo, subsisten. Al respecto, sostuvo que: </w:t>
      </w:r>
    </w:p>
    <w:p w:rsidR="007502B0" w:rsidRPr="00C72ED2" w:rsidRDefault="007502B0" w:rsidP="00C72ED2">
      <w:pPr>
        <w:spacing w:line="288" w:lineRule="auto"/>
        <w:textAlignment w:val="baseline"/>
        <w:rPr>
          <w:rFonts w:ascii="Arial Narrow" w:hAnsi="Arial Narrow" w:cs="Segoe UI"/>
          <w:sz w:val="26"/>
          <w:szCs w:val="26"/>
        </w:rPr>
      </w:pPr>
      <w:r w:rsidRPr="00C72ED2">
        <w:rPr>
          <w:rFonts w:ascii="Arial Narrow" w:hAnsi="Arial Narrow" w:cs="Segoe UI"/>
          <w:sz w:val="26"/>
          <w:szCs w:val="26"/>
        </w:rPr>
        <w:t> </w:t>
      </w:r>
    </w:p>
    <w:p w:rsidR="007502B0" w:rsidRPr="00F6252A" w:rsidRDefault="007502B0" w:rsidP="00F6252A">
      <w:pPr>
        <w:ind w:left="426" w:right="476" w:firstLine="705"/>
        <w:jc w:val="both"/>
        <w:textAlignment w:val="baseline"/>
        <w:rPr>
          <w:rFonts w:ascii="Arial Narrow" w:hAnsi="Arial Narrow" w:cs="Segoe UI"/>
          <w:szCs w:val="26"/>
        </w:rPr>
      </w:pPr>
      <w:r w:rsidRPr="00F6252A">
        <w:rPr>
          <w:rFonts w:ascii="Arial Narrow" w:hAnsi="Arial Narrow" w:cs="Segoe UI"/>
          <w:szCs w:val="26"/>
        </w:rPr>
        <w:t>“</w:t>
      </w:r>
      <w:r w:rsidRPr="00F6252A">
        <w:rPr>
          <w:rFonts w:ascii="Arial Narrow" w:hAnsi="Arial Narrow" w:cs="Segoe UI"/>
          <w:i/>
          <w:iCs/>
          <w:szCs w:val="26"/>
        </w:rPr>
        <w:t>Para decirlo de otro modo, la separación de cuerpos, figura jurídica en virtud de la cual solo se extingue el deber de cohabitación, no es un obstáculo para que el consorte que haya convivido durante 5 años con el causante, acceda a la prestación. Así mismo, la separación de hecho, tampoco frustra este derecho, pues esta circunstancia fáctica no extingue de suyo los deberes recíprocos de los cónyuges de entrega mutua, apoyo incondicional y solidaridad, los cuales perviven hasta tanto se disuelva el vínculo matrimonial.</w:t>
      </w:r>
      <w:r w:rsidRPr="00F6252A">
        <w:rPr>
          <w:rFonts w:ascii="Arial Narrow" w:hAnsi="Arial Narrow" w:cs="Segoe UI"/>
          <w:szCs w:val="26"/>
        </w:rPr>
        <w:t> </w:t>
      </w:r>
    </w:p>
    <w:p w:rsidR="007502B0" w:rsidRPr="00F6252A" w:rsidRDefault="007502B0" w:rsidP="00F6252A">
      <w:pPr>
        <w:pStyle w:val="Sinespaciado"/>
        <w:ind w:left="426" w:right="476"/>
        <w:rPr>
          <w:rFonts w:ascii="Arial Narrow" w:hAnsi="Arial Narrow"/>
          <w:szCs w:val="26"/>
        </w:rPr>
      </w:pPr>
      <w:r w:rsidRPr="00F6252A">
        <w:rPr>
          <w:rFonts w:ascii="Arial Narrow" w:hAnsi="Arial Narrow"/>
          <w:szCs w:val="26"/>
        </w:rPr>
        <w:t> </w:t>
      </w:r>
    </w:p>
    <w:p w:rsidR="007502B0" w:rsidRPr="00F6252A" w:rsidRDefault="007502B0" w:rsidP="00F6252A">
      <w:pPr>
        <w:ind w:left="426" w:right="476" w:firstLine="705"/>
        <w:jc w:val="both"/>
        <w:textAlignment w:val="baseline"/>
        <w:rPr>
          <w:rFonts w:ascii="Arial Narrow" w:hAnsi="Arial Narrow" w:cs="Segoe UI"/>
          <w:szCs w:val="26"/>
        </w:rPr>
      </w:pPr>
      <w:r w:rsidRPr="00F6252A">
        <w:rPr>
          <w:rFonts w:ascii="Arial Narrow" w:hAnsi="Arial Narrow" w:cs="Segoe UI"/>
          <w:i/>
          <w:iCs/>
          <w:szCs w:val="26"/>
        </w:rPr>
        <w:t>“Ello explica por qué, para el legislador del 2003 a pesar de la separación de hecho de los cónyuges, es decir, de la cesación de la comunidad de vida, si alcanzan a convivir al menos 5 años, el supérstite puede adquirir la pensión de sobrevivientes mientras ese vínculo no se disuelva, ya que los deberes de la pareja subsisten, al margen de si se allanaron a ellos o no.</w:t>
      </w:r>
      <w:r w:rsidRPr="00F6252A">
        <w:rPr>
          <w:rFonts w:ascii="Arial Narrow" w:hAnsi="Arial Narrow" w:cs="Segoe UI"/>
          <w:szCs w:val="26"/>
        </w:rPr>
        <w:t> </w:t>
      </w:r>
    </w:p>
    <w:p w:rsidR="007502B0" w:rsidRPr="00F6252A" w:rsidRDefault="007502B0" w:rsidP="00F6252A">
      <w:pPr>
        <w:pStyle w:val="Sinespaciado"/>
        <w:ind w:left="426" w:right="476"/>
        <w:rPr>
          <w:rFonts w:ascii="Arial Narrow" w:hAnsi="Arial Narrow"/>
          <w:szCs w:val="26"/>
        </w:rPr>
      </w:pPr>
      <w:r w:rsidRPr="00F6252A">
        <w:rPr>
          <w:rFonts w:ascii="Arial Narrow" w:hAnsi="Arial Narrow"/>
          <w:szCs w:val="26"/>
        </w:rPr>
        <w:t> </w:t>
      </w:r>
    </w:p>
    <w:p w:rsidR="007502B0" w:rsidRPr="00F6252A" w:rsidRDefault="007502B0" w:rsidP="00F6252A">
      <w:pPr>
        <w:ind w:left="426" w:right="476" w:firstLine="705"/>
        <w:jc w:val="both"/>
        <w:textAlignment w:val="baseline"/>
        <w:rPr>
          <w:rFonts w:ascii="Arial Narrow" w:hAnsi="Arial Narrow" w:cs="Segoe UI"/>
          <w:szCs w:val="26"/>
        </w:rPr>
      </w:pPr>
      <w:r w:rsidRPr="00F6252A">
        <w:rPr>
          <w:rFonts w:ascii="Arial Narrow" w:hAnsi="Arial Narrow" w:cs="Segoe UI"/>
          <w:i/>
          <w:iCs/>
          <w:szCs w:val="26"/>
        </w:rPr>
        <w:t>“Así las cosas, en resumen, el cónyuge con unión marital vigente, separado o no de hecho, que haya convivido en cualquier tiempo durante un lapso no inferior a 5 años con el afiliado o pensionado fallecido, tiene derecho a la pensión de sobrevivientes.”</w:t>
      </w:r>
      <w:r w:rsidRPr="00F6252A">
        <w:rPr>
          <w:rFonts w:ascii="Arial Narrow" w:hAnsi="Arial Narrow" w:cs="Segoe UI"/>
          <w:szCs w:val="26"/>
        </w:rPr>
        <w:t> </w:t>
      </w:r>
      <w:r w:rsidR="00F6252A">
        <w:rPr>
          <w:rFonts w:ascii="Arial Narrow" w:hAnsi="Arial Narrow" w:cs="Segoe UI"/>
          <w:szCs w:val="26"/>
        </w:rPr>
        <w:t xml:space="preserve"> (…)</w:t>
      </w:r>
    </w:p>
    <w:p w:rsidR="007502B0" w:rsidRPr="00F6252A" w:rsidRDefault="007502B0" w:rsidP="00F6252A">
      <w:pPr>
        <w:pStyle w:val="Sinespaciado"/>
        <w:ind w:left="426" w:right="476"/>
        <w:rPr>
          <w:rFonts w:ascii="Arial Narrow" w:hAnsi="Arial Narrow"/>
          <w:szCs w:val="26"/>
        </w:rPr>
      </w:pPr>
      <w:r w:rsidRPr="00F6252A">
        <w:rPr>
          <w:rFonts w:ascii="Arial Narrow" w:hAnsi="Arial Narrow"/>
          <w:szCs w:val="26"/>
        </w:rPr>
        <w:t> </w:t>
      </w:r>
    </w:p>
    <w:p w:rsidR="007502B0" w:rsidRPr="00F6252A" w:rsidRDefault="007502B0" w:rsidP="00F6252A">
      <w:pPr>
        <w:ind w:left="426" w:right="476"/>
        <w:jc w:val="both"/>
        <w:textAlignment w:val="baseline"/>
        <w:rPr>
          <w:rFonts w:ascii="Arial Narrow" w:hAnsi="Arial Narrow" w:cs="Segoe UI"/>
          <w:szCs w:val="26"/>
        </w:rPr>
      </w:pPr>
      <w:r w:rsidRPr="00F6252A">
        <w:rPr>
          <w:rFonts w:ascii="Arial Narrow" w:hAnsi="Arial Narrow" w:cs="Segoe UI"/>
          <w:szCs w:val="26"/>
        </w:rPr>
        <w:t xml:space="preserve">“Al respecto, en sentencia </w:t>
      </w:r>
      <w:proofErr w:type="spellStart"/>
      <w:r w:rsidRPr="00F6252A">
        <w:rPr>
          <w:rFonts w:ascii="Arial Narrow" w:hAnsi="Arial Narrow" w:cs="Segoe UI"/>
          <w:szCs w:val="26"/>
        </w:rPr>
        <w:t>SL</w:t>
      </w:r>
      <w:proofErr w:type="spellEnd"/>
      <w:r w:rsidRPr="00F6252A">
        <w:rPr>
          <w:rFonts w:ascii="Arial Narrow" w:hAnsi="Arial Narrow" w:cs="Segoe UI"/>
          <w:szCs w:val="26"/>
        </w:rPr>
        <w:t>, 29 nov. 2011, rad. 40055, la Corte expuso: </w:t>
      </w:r>
    </w:p>
    <w:p w:rsidR="007502B0" w:rsidRPr="00F6252A" w:rsidRDefault="007502B0" w:rsidP="00F6252A">
      <w:pPr>
        <w:ind w:left="426" w:right="476" w:firstLine="705"/>
        <w:jc w:val="both"/>
        <w:textAlignment w:val="baseline"/>
        <w:rPr>
          <w:rFonts w:ascii="Arial Narrow" w:hAnsi="Arial Narrow" w:cs="Segoe UI"/>
          <w:szCs w:val="26"/>
        </w:rPr>
      </w:pPr>
      <w:r w:rsidRPr="00F6252A">
        <w:rPr>
          <w:rFonts w:ascii="Arial Narrow" w:hAnsi="Arial Narrow" w:cs="Segoe UI"/>
          <w:szCs w:val="26"/>
        </w:rPr>
        <w:t>…  </w:t>
      </w:r>
    </w:p>
    <w:p w:rsidR="007502B0" w:rsidRPr="00F6252A" w:rsidRDefault="007502B0" w:rsidP="00F6252A">
      <w:pPr>
        <w:ind w:left="426" w:right="476" w:firstLine="705"/>
        <w:jc w:val="both"/>
        <w:textAlignment w:val="baseline"/>
        <w:rPr>
          <w:rFonts w:ascii="Arial Narrow" w:hAnsi="Arial Narrow" w:cs="Segoe UI"/>
          <w:szCs w:val="26"/>
        </w:rPr>
      </w:pPr>
      <w:r w:rsidRPr="00F6252A">
        <w:rPr>
          <w:rFonts w:ascii="Arial Narrow" w:hAnsi="Arial Narrow" w:cs="Segoe UI"/>
          <w:szCs w:val="26"/>
        </w:rPr>
        <w:t>“</w:t>
      </w:r>
      <w:r w:rsidRPr="00F6252A">
        <w:rPr>
          <w:rFonts w:ascii="Arial Narrow" w:hAnsi="Arial Narrow" w:cs="Segoe UI"/>
          <w:i/>
          <w:iCs/>
          <w:szCs w:val="26"/>
        </w:rPr>
        <w:t>No puede ser otra la conclusión que se obtiene de la expresión “La otra cuota parte le corresponderá a la cónyuge con la cual existe la sociedad conyugal vigente…”, porque esa referencia no deja lugar a dudas de que el cónyuge que conserva con vigor jurídico el lazo matrimonial tendrá derecho a una cuota parte de la prestación. De tal modo, en caso de que, luego de la separación de hecho de su cónyuge, el causante establezca una nueva relación de convivencia, en caso de su fallecimiento el disfrute del derecho a la pensión deberá ser compartido entre el cónyuge separado de hecho y el compañero o compañera permanente que tenga esa condición para la fecha del fallecimiento, en proporción al tiempo de convivencia.”.</w:t>
      </w:r>
      <w:r w:rsidRPr="00F6252A">
        <w:rPr>
          <w:rFonts w:ascii="Arial Narrow" w:hAnsi="Arial Narrow" w:cs="Segoe UI"/>
          <w:szCs w:val="26"/>
        </w:rPr>
        <w:t> </w:t>
      </w:r>
    </w:p>
    <w:p w:rsidR="007502B0" w:rsidRPr="00C72ED2" w:rsidRDefault="007502B0" w:rsidP="00C72ED2">
      <w:pPr>
        <w:pStyle w:val="Sinespaciado"/>
        <w:spacing w:line="288" w:lineRule="auto"/>
        <w:rPr>
          <w:rFonts w:ascii="Arial Narrow" w:hAnsi="Arial Narrow"/>
          <w:sz w:val="26"/>
          <w:szCs w:val="26"/>
        </w:rPr>
      </w:pPr>
    </w:p>
    <w:p w:rsidR="00A03AF9" w:rsidRPr="00C72ED2" w:rsidRDefault="00D43885" w:rsidP="00C72ED2">
      <w:pPr>
        <w:autoSpaceDE w:val="0"/>
        <w:autoSpaceDN w:val="0"/>
        <w:adjustRightInd w:val="0"/>
        <w:spacing w:line="288" w:lineRule="auto"/>
        <w:ind w:firstLine="709"/>
        <w:jc w:val="both"/>
        <w:rPr>
          <w:rFonts w:ascii="Arial Narrow" w:hAnsi="Arial Narrow" w:cs="Tahoma"/>
          <w:sz w:val="26"/>
          <w:szCs w:val="26"/>
        </w:rPr>
      </w:pPr>
      <w:r w:rsidRPr="00C72ED2">
        <w:rPr>
          <w:rFonts w:ascii="Arial Narrow" w:hAnsi="Arial Narrow" w:cs="Tahoma"/>
          <w:sz w:val="26"/>
          <w:szCs w:val="26"/>
        </w:rPr>
        <w:t>Sentado lo anterior, se tiene que</w:t>
      </w:r>
      <w:r w:rsidR="00A53569" w:rsidRPr="00C72ED2">
        <w:rPr>
          <w:rFonts w:ascii="Arial Narrow" w:hAnsi="Arial Narrow" w:cs="Tahoma"/>
          <w:sz w:val="26"/>
          <w:szCs w:val="26"/>
        </w:rPr>
        <w:t xml:space="preserve"> en el caso puntual </w:t>
      </w:r>
      <w:r w:rsidRPr="00C72ED2">
        <w:rPr>
          <w:rFonts w:ascii="Arial Narrow" w:hAnsi="Arial Narrow" w:cs="Tahoma"/>
          <w:sz w:val="26"/>
          <w:szCs w:val="26"/>
        </w:rPr>
        <w:t xml:space="preserve">ambas </w:t>
      </w:r>
      <w:r w:rsidR="00A03AF9" w:rsidRPr="00C72ED2">
        <w:rPr>
          <w:rFonts w:ascii="Arial Narrow" w:hAnsi="Arial Narrow" w:cs="Tahoma"/>
          <w:sz w:val="26"/>
          <w:szCs w:val="26"/>
        </w:rPr>
        <w:t xml:space="preserve">demandantes fincaron sus pretensiones en el hecho de haber convivido con el pensionado por más de cinco años; </w:t>
      </w:r>
      <w:proofErr w:type="gramStart"/>
      <w:r w:rsidR="00A03AF9" w:rsidRPr="00C72ED2">
        <w:rPr>
          <w:rFonts w:ascii="Arial Narrow" w:hAnsi="Arial Narrow" w:cs="Tahoma"/>
          <w:sz w:val="26"/>
          <w:szCs w:val="26"/>
        </w:rPr>
        <w:t>la</w:t>
      </w:r>
      <w:proofErr w:type="gramEnd"/>
      <w:r w:rsidR="00A03AF9" w:rsidRPr="00C72ED2">
        <w:rPr>
          <w:rFonts w:ascii="Arial Narrow" w:hAnsi="Arial Narrow" w:cs="Tahoma"/>
          <w:sz w:val="26"/>
          <w:szCs w:val="26"/>
        </w:rPr>
        <w:t xml:space="preserve"> cónyuge supérstite, en algún tramo de su vida, y la compañera permanente, hasta antes del deceso de aquel.</w:t>
      </w:r>
    </w:p>
    <w:p w:rsidR="00CD1151" w:rsidRPr="00C72ED2" w:rsidRDefault="00CD1151" w:rsidP="00C72ED2">
      <w:pPr>
        <w:pStyle w:val="Sinespaciado"/>
        <w:spacing w:line="288" w:lineRule="auto"/>
        <w:rPr>
          <w:rFonts w:ascii="Arial Narrow" w:hAnsi="Arial Narrow"/>
          <w:sz w:val="26"/>
          <w:szCs w:val="26"/>
        </w:rPr>
      </w:pPr>
    </w:p>
    <w:p w:rsidR="00CD1151" w:rsidRPr="00C72ED2" w:rsidRDefault="00BB010F" w:rsidP="00C72ED2">
      <w:pPr>
        <w:shd w:val="clear" w:color="auto" w:fill="FFFFFF"/>
        <w:tabs>
          <w:tab w:val="left" w:pos="5197"/>
        </w:tabs>
        <w:spacing w:line="288" w:lineRule="auto"/>
        <w:ind w:firstLine="851"/>
        <w:jc w:val="both"/>
        <w:rPr>
          <w:rFonts w:ascii="Arial Narrow" w:hAnsi="Arial Narrow" w:cs="Arial"/>
          <w:sz w:val="26"/>
          <w:szCs w:val="26"/>
          <w:lang w:val="es-ES"/>
        </w:rPr>
      </w:pPr>
      <w:r w:rsidRPr="00C72ED2">
        <w:rPr>
          <w:rFonts w:ascii="Arial Narrow" w:hAnsi="Arial Narrow" w:cs="Arial"/>
          <w:sz w:val="26"/>
          <w:szCs w:val="26"/>
          <w:lang w:val="es-ES"/>
        </w:rPr>
        <w:lastRenderedPageBreak/>
        <w:t xml:space="preserve">Respecto a la señora </w:t>
      </w:r>
      <w:r w:rsidR="00CD1151" w:rsidRPr="00C72ED2">
        <w:rPr>
          <w:rFonts w:ascii="Arial Narrow" w:hAnsi="Arial Narrow" w:cs="Arial"/>
          <w:sz w:val="26"/>
          <w:szCs w:val="26"/>
          <w:lang w:val="es-ES"/>
        </w:rPr>
        <w:t>Olivia Ríos</w:t>
      </w:r>
      <w:r w:rsidRPr="00C72ED2">
        <w:rPr>
          <w:rFonts w:ascii="Arial Narrow" w:hAnsi="Arial Narrow" w:cs="Arial"/>
          <w:sz w:val="26"/>
          <w:szCs w:val="26"/>
          <w:lang w:val="es-ES"/>
        </w:rPr>
        <w:t xml:space="preserve">, </w:t>
      </w:r>
      <w:r w:rsidR="00A53569" w:rsidRPr="00C72ED2">
        <w:rPr>
          <w:rFonts w:ascii="Arial Narrow" w:hAnsi="Arial Narrow" w:cs="Arial"/>
          <w:sz w:val="26"/>
          <w:szCs w:val="26"/>
          <w:lang w:val="es-ES"/>
        </w:rPr>
        <w:t xml:space="preserve">está acreditado con las pruebas documentales allegadas al proceso, </w:t>
      </w:r>
      <w:r w:rsidRPr="00C72ED2">
        <w:rPr>
          <w:rFonts w:ascii="Arial Narrow" w:hAnsi="Arial Narrow" w:cs="Arial"/>
          <w:sz w:val="26"/>
          <w:szCs w:val="26"/>
          <w:lang w:val="es-ES"/>
        </w:rPr>
        <w:t xml:space="preserve">que el 4 de enero de 1975 contrajo matrimonio católico con el señor Juan Bautista Echeverry, y que el vínculo jurídico se mantuvo vigente </w:t>
      </w:r>
      <w:r w:rsidR="00CD1151" w:rsidRPr="00C72ED2">
        <w:rPr>
          <w:rFonts w:ascii="Arial Narrow" w:hAnsi="Arial Narrow" w:cs="Arial"/>
          <w:sz w:val="26"/>
          <w:szCs w:val="26"/>
          <w:lang w:val="es-ES"/>
        </w:rPr>
        <w:t>hasta la fecha del deceso del asegurado,</w:t>
      </w:r>
      <w:r w:rsidRPr="00C72ED2">
        <w:rPr>
          <w:rFonts w:ascii="Arial Narrow" w:hAnsi="Arial Narrow" w:cs="Arial"/>
          <w:sz w:val="26"/>
          <w:szCs w:val="26"/>
          <w:lang w:val="es-ES"/>
        </w:rPr>
        <w:t xml:space="preserve"> tal cual se colige del registro civil de matrimonio, el cual carece de notas u observaciones marginales al respecto</w:t>
      </w:r>
      <w:r w:rsidR="00137BC3" w:rsidRPr="00C72ED2">
        <w:rPr>
          <w:rFonts w:ascii="Arial Narrow" w:hAnsi="Arial Narrow" w:cs="Arial"/>
          <w:sz w:val="26"/>
          <w:szCs w:val="26"/>
          <w:lang w:val="es-ES"/>
        </w:rPr>
        <w:t xml:space="preserve">, ver </w:t>
      </w:r>
      <w:proofErr w:type="spellStart"/>
      <w:r w:rsidR="00137BC3" w:rsidRPr="00C72ED2">
        <w:rPr>
          <w:rFonts w:ascii="Arial Narrow" w:hAnsi="Arial Narrow" w:cs="Arial"/>
          <w:sz w:val="26"/>
          <w:szCs w:val="26"/>
          <w:lang w:val="es-ES"/>
        </w:rPr>
        <w:t>fl</w:t>
      </w:r>
      <w:proofErr w:type="spellEnd"/>
      <w:r w:rsidR="00137BC3" w:rsidRPr="00C72ED2">
        <w:rPr>
          <w:rFonts w:ascii="Arial Narrow" w:hAnsi="Arial Narrow" w:cs="Arial"/>
          <w:sz w:val="26"/>
          <w:szCs w:val="26"/>
          <w:lang w:val="es-ES"/>
        </w:rPr>
        <w:t>.</w:t>
      </w:r>
      <w:r w:rsidR="00F6252A">
        <w:rPr>
          <w:rFonts w:ascii="Arial Narrow" w:hAnsi="Arial Narrow" w:cs="Arial"/>
          <w:sz w:val="26"/>
          <w:szCs w:val="26"/>
          <w:lang w:val="es-ES"/>
        </w:rPr>
        <w:t xml:space="preserve"> </w:t>
      </w:r>
      <w:r w:rsidR="00137BC3" w:rsidRPr="00C72ED2">
        <w:rPr>
          <w:rFonts w:ascii="Arial Narrow" w:hAnsi="Arial Narrow" w:cs="Arial"/>
          <w:sz w:val="26"/>
          <w:szCs w:val="26"/>
          <w:lang w:val="es-ES"/>
        </w:rPr>
        <w:t>33</w:t>
      </w:r>
      <w:r w:rsidRPr="00C72ED2">
        <w:rPr>
          <w:rFonts w:ascii="Arial Narrow" w:hAnsi="Arial Narrow" w:cs="Arial"/>
          <w:sz w:val="26"/>
          <w:szCs w:val="26"/>
          <w:lang w:val="es-ES"/>
        </w:rPr>
        <w:t xml:space="preserve">. </w:t>
      </w:r>
    </w:p>
    <w:p w:rsidR="00A53569" w:rsidRPr="00C72ED2" w:rsidRDefault="00A53569" w:rsidP="00C72ED2">
      <w:pPr>
        <w:pStyle w:val="Sinespaciado"/>
        <w:spacing w:line="288" w:lineRule="auto"/>
        <w:rPr>
          <w:rFonts w:ascii="Arial Narrow" w:hAnsi="Arial Narrow"/>
          <w:sz w:val="26"/>
          <w:szCs w:val="26"/>
          <w:lang w:val="es-ES"/>
        </w:rPr>
      </w:pPr>
    </w:p>
    <w:p w:rsidR="001849C8" w:rsidRPr="00C72ED2" w:rsidRDefault="001849C8" w:rsidP="00C72ED2">
      <w:pPr>
        <w:shd w:val="clear" w:color="auto" w:fill="FFFFFF"/>
        <w:tabs>
          <w:tab w:val="left" w:pos="5197"/>
        </w:tabs>
        <w:spacing w:line="288" w:lineRule="auto"/>
        <w:ind w:firstLine="851"/>
        <w:jc w:val="both"/>
        <w:rPr>
          <w:rFonts w:ascii="Arial Narrow" w:hAnsi="Arial Narrow" w:cs="Arial"/>
          <w:sz w:val="26"/>
          <w:szCs w:val="26"/>
          <w:lang w:val="es-ES"/>
        </w:rPr>
      </w:pPr>
      <w:r w:rsidRPr="00C72ED2">
        <w:rPr>
          <w:rFonts w:ascii="Arial Narrow" w:hAnsi="Arial Narrow" w:cs="Arial"/>
          <w:sz w:val="26"/>
          <w:szCs w:val="26"/>
          <w:lang w:val="es-ES"/>
        </w:rPr>
        <w:t xml:space="preserve">En cuanto al requisito de convivencia durante un tiempo mínimo de cinco años en cualquier tiempo, este quedó debidamente acreditado con </w:t>
      </w:r>
      <w:r w:rsidR="00A53569" w:rsidRPr="00C72ED2">
        <w:rPr>
          <w:rFonts w:ascii="Arial Narrow" w:hAnsi="Arial Narrow" w:cs="Arial"/>
          <w:sz w:val="26"/>
          <w:szCs w:val="26"/>
          <w:lang w:val="es-ES"/>
        </w:rPr>
        <w:t xml:space="preserve">las declaraciones recibidas en el curso del proceso, </w:t>
      </w:r>
      <w:r w:rsidR="004B1AF9" w:rsidRPr="00C72ED2">
        <w:rPr>
          <w:rFonts w:ascii="Arial Narrow" w:hAnsi="Arial Narrow" w:cs="Arial"/>
          <w:sz w:val="26"/>
          <w:szCs w:val="26"/>
          <w:lang w:val="es-ES"/>
        </w:rPr>
        <w:t xml:space="preserve">puntualmente, las de </w:t>
      </w:r>
      <w:r w:rsidR="0020128C" w:rsidRPr="00C72ED2">
        <w:rPr>
          <w:rFonts w:ascii="Arial Narrow" w:hAnsi="Arial Narrow" w:cs="Arial"/>
          <w:sz w:val="26"/>
          <w:szCs w:val="26"/>
          <w:lang w:val="es-ES"/>
        </w:rPr>
        <w:t>María Ninfa S</w:t>
      </w:r>
      <w:r w:rsidR="008D2759" w:rsidRPr="00C72ED2">
        <w:rPr>
          <w:rFonts w:ascii="Arial Narrow" w:hAnsi="Arial Narrow" w:cs="Arial"/>
          <w:sz w:val="26"/>
          <w:szCs w:val="26"/>
          <w:lang w:val="es-ES"/>
        </w:rPr>
        <w:t xml:space="preserve">ánchez, hermana de la demandante y, </w:t>
      </w:r>
      <w:r w:rsidR="0020128C" w:rsidRPr="00C72ED2">
        <w:rPr>
          <w:rFonts w:ascii="Arial Narrow" w:hAnsi="Arial Narrow" w:cs="Arial"/>
          <w:sz w:val="26"/>
          <w:szCs w:val="26"/>
          <w:lang w:val="es-ES"/>
        </w:rPr>
        <w:t xml:space="preserve">Wilson y Janeth Echeverry Ríos, </w:t>
      </w:r>
      <w:r w:rsidRPr="00C72ED2">
        <w:rPr>
          <w:rFonts w:ascii="Arial Narrow" w:hAnsi="Arial Narrow" w:cs="Arial"/>
          <w:sz w:val="26"/>
          <w:szCs w:val="26"/>
          <w:lang w:val="es-ES"/>
        </w:rPr>
        <w:t>en calidad de hijos de la pareja de esposos, las cuales ofrecen plena credibilidad y generan la convicción suficiente</w:t>
      </w:r>
      <w:r w:rsidR="008D2759" w:rsidRPr="00C72ED2">
        <w:rPr>
          <w:rFonts w:ascii="Arial Narrow" w:hAnsi="Arial Narrow" w:cs="Arial"/>
          <w:sz w:val="26"/>
          <w:szCs w:val="26"/>
          <w:lang w:val="es-ES"/>
        </w:rPr>
        <w:t xml:space="preserve"> para dar por sentada la convivencia</w:t>
      </w:r>
      <w:r w:rsidR="007C2AD5" w:rsidRPr="00C72ED2">
        <w:rPr>
          <w:rFonts w:ascii="Arial Narrow" w:hAnsi="Arial Narrow" w:cs="Arial"/>
          <w:sz w:val="26"/>
          <w:szCs w:val="26"/>
          <w:lang w:val="es-ES"/>
        </w:rPr>
        <w:t xml:space="preserve"> exigida, </w:t>
      </w:r>
      <w:r w:rsidRPr="00C72ED2">
        <w:rPr>
          <w:rFonts w:ascii="Arial Narrow" w:hAnsi="Arial Narrow" w:cs="Arial"/>
          <w:sz w:val="26"/>
          <w:szCs w:val="26"/>
          <w:lang w:val="es-ES"/>
        </w:rPr>
        <w:t xml:space="preserve">dado que son responsivos, </w:t>
      </w:r>
      <w:r w:rsidR="007C2AD5" w:rsidRPr="00C72ED2">
        <w:rPr>
          <w:rFonts w:ascii="Arial Narrow" w:hAnsi="Arial Narrow" w:cs="Arial"/>
          <w:sz w:val="26"/>
          <w:szCs w:val="26"/>
          <w:lang w:val="es-ES"/>
        </w:rPr>
        <w:t xml:space="preserve">testigos directos de los hechos y expresaron </w:t>
      </w:r>
      <w:r w:rsidRPr="00C72ED2">
        <w:rPr>
          <w:rFonts w:ascii="Arial Narrow" w:hAnsi="Arial Narrow" w:cs="Arial"/>
          <w:sz w:val="26"/>
          <w:szCs w:val="26"/>
          <w:lang w:val="es-ES"/>
        </w:rPr>
        <w:t>con claridad y precisión l</w:t>
      </w:r>
      <w:r w:rsidR="007C2AD5" w:rsidRPr="00C72ED2">
        <w:rPr>
          <w:rFonts w:ascii="Arial Narrow" w:hAnsi="Arial Narrow" w:cs="Arial"/>
          <w:sz w:val="26"/>
          <w:szCs w:val="26"/>
          <w:lang w:val="es-ES"/>
        </w:rPr>
        <w:t xml:space="preserve">a </w:t>
      </w:r>
      <w:r w:rsidRPr="00C72ED2">
        <w:rPr>
          <w:rFonts w:ascii="Arial Narrow" w:hAnsi="Arial Narrow" w:cs="Arial"/>
          <w:sz w:val="26"/>
          <w:szCs w:val="26"/>
          <w:lang w:val="es-ES"/>
        </w:rPr>
        <w:t xml:space="preserve">razón de </w:t>
      </w:r>
      <w:r w:rsidR="007C2AD5" w:rsidRPr="00C72ED2">
        <w:rPr>
          <w:rFonts w:ascii="Arial Narrow" w:hAnsi="Arial Narrow" w:cs="Arial"/>
          <w:sz w:val="26"/>
          <w:szCs w:val="26"/>
          <w:lang w:val="es-ES"/>
        </w:rPr>
        <w:t xml:space="preserve">sus dichos. </w:t>
      </w:r>
      <w:r w:rsidRPr="00C72ED2">
        <w:rPr>
          <w:rFonts w:ascii="Arial Narrow" w:hAnsi="Arial Narrow" w:cs="Arial"/>
          <w:sz w:val="26"/>
          <w:szCs w:val="26"/>
          <w:lang w:val="es-ES"/>
        </w:rPr>
        <w:t xml:space="preserve"> </w:t>
      </w:r>
    </w:p>
    <w:p w:rsidR="001849C8" w:rsidRPr="00C72ED2" w:rsidRDefault="001849C8" w:rsidP="00C72ED2">
      <w:pPr>
        <w:pStyle w:val="Sinespaciado"/>
        <w:spacing w:line="288" w:lineRule="auto"/>
        <w:rPr>
          <w:rFonts w:ascii="Arial Narrow" w:hAnsi="Arial Narrow"/>
          <w:sz w:val="26"/>
          <w:szCs w:val="26"/>
        </w:rPr>
      </w:pPr>
    </w:p>
    <w:p w:rsidR="008D2759" w:rsidRPr="00C72ED2" w:rsidRDefault="001849C8" w:rsidP="00C72ED2">
      <w:pPr>
        <w:shd w:val="clear" w:color="auto" w:fill="FFFFFF"/>
        <w:tabs>
          <w:tab w:val="left" w:pos="5197"/>
        </w:tabs>
        <w:spacing w:line="288" w:lineRule="auto"/>
        <w:ind w:firstLine="851"/>
        <w:jc w:val="both"/>
        <w:rPr>
          <w:rFonts w:ascii="Arial Narrow" w:hAnsi="Arial Narrow" w:cs="Arial"/>
          <w:sz w:val="26"/>
          <w:szCs w:val="26"/>
          <w:lang w:val="es-ES"/>
        </w:rPr>
      </w:pPr>
      <w:r w:rsidRPr="00C72ED2">
        <w:rPr>
          <w:rFonts w:ascii="Arial Narrow" w:hAnsi="Arial Narrow" w:cs="Arial"/>
          <w:sz w:val="26"/>
          <w:szCs w:val="26"/>
          <w:lang w:val="es-ES"/>
        </w:rPr>
        <w:t xml:space="preserve">La primera, </w:t>
      </w:r>
      <w:r w:rsidR="007C2AD5" w:rsidRPr="00C72ED2">
        <w:rPr>
          <w:rFonts w:ascii="Arial Narrow" w:hAnsi="Arial Narrow" w:cs="Arial"/>
          <w:sz w:val="26"/>
          <w:szCs w:val="26"/>
          <w:lang w:val="es-ES"/>
        </w:rPr>
        <w:t>sostuvo que su hermana se casó con el señor Bautista Echeverri en enero de 1975, que recuerda con precisión esa fecha porque quedaron embarazadas al tiempo y en octubre de ese año nacieron las niñas; que el causante trabajaba en el Municipio de Pereira, manejando un tractor; que la pareja procreó dos hijos, estuvo domiciliada en Villa del Prado y también en la dulcera y que finalmente se separó en octubre del 2004, recordando esa calenda por el acontecimiento de otros episodios inolvidables, tales como la muerte de su papá y su  sobrino. Refirió que pese a la separaci</w:t>
      </w:r>
      <w:r w:rsidR="00E20AE8" w:rsidRPr="00C72ED2">
        <w:rPr>
          <w:rFonts w:ascii="Arial Narrow" w:hAnsi="Arial Narrow" w:cs="Arial"/>
          <w:sz w:val="26"/>
          <w:szCs w:val="26"/>
          <w:lang w:val="es-ES"/>
        </w:rPr>
        <w:t>ón</w:t>
      </w:r>
      <w:r w:rsidR="00661F6A" w:rsidRPr="00C72ED2">
        <w:rPr>
          <w:rFonts w:ascii="Arial Narrow" w:hAnsi="Arial Narrow" w:cs="Arial"/>
          <w:sz w:val="26"/>
          <w:szCs w:val="26"/>
          <w:lang w:val="es-ES"/>
        </w:rPr>
        <w:t xml:space="preserve">, </w:t>
      </w:r>
      <w:r w:rsidR="007C2AD5" w:rsidRPr="00C72ED2">
        <w:rPr>
          <w:rFonts w:ascii="Arial Narrow" w:hAnsi="Arial Narrow" w:cs="Arial"/>
          <w:sz w:val="26"/>
          <w:szCs w:val="26"/>
          <w:lang w:val="es-ES"/>
        </w:rPr>
        <w:t>el causante nunca dejó de colaborarle a su esposa</w:t>
      </w:r>
      <w:r w:rsidR="00E20AE8" w:rsidRPr="00C72ED2">
        <w:rPr>
          <w:rFonts w:ascii="Arial Narrow" w:hAnsi="Arial Narrow" w:cs="Arial"/>
          <w:sz w:val="26"/>
          <w:szCs w:val="26"/>
          <w:lang w:val="es-ES"/>
        </w:rPr>
        <w:t>,</w:t>
      </w:r>
      <w:r w:rsidR="00661F6A" w:rsidRPr="00C72ED2">
        <w:rPr>
          <w:rFonts w:ascii="Arial Narrow" w:hAnsi="Arial Narrow" w:cs="Arial"/>
          <w:sz w:val="26"/>
          <w:szCs w:val="26"/>
          <w:lang w:val="es-ES"/>
        </w:rPr>
        <w:t xml:space="preserve"> </w:t>
      </w:r>
      <w:r w:rsidR="00913059" w:rsidRPr="00C72ED2">
        <w:rPr>
          <w:rFonts w:ascii="Arial Narrow" w:hAnsi="Arial Narrow" w:cs="Arial"/>
          <w:sz w:val="26"/>
          <w:szCs w:val="26"/>
          <w:lang w:val="es-ES"/>
        </w:rPr>
        <w:t xml:space="preserve">de visitarla </w:t>
      </w:r>
      <w:r w:rsidR="00E20AE8" w:rsidRPr="00C72ED2">
        <w:rPr>
          <w:rFonts w:ascii="Arial Narrow" w:hAnsi="Arial Narrow" w:cs="Arial"/>
          <w:sz w:val="26"/>
          <w:szCs w:val="26"/>
          <w:lang w:val="es-ES"/>
        </w:rPr>
        <w:t>y de compartir</w:t>
      </w:r>
      <w:r w:rsidR="00913BDB" w:rsidRPr="00C72ED2">
        <w:rPr>
          <w:rFonts w:ascii="Arial Narrow" w:hAnsi="Arial Narrow" w:cs="Arial"/>
          <w:sz w:val="26"/>
          <w:szCs w:val="26"/>
          <w:lang w:val="es-ES"/>
        </w:rPr>
        <w:t xml:space="preserve"> fechas especiales con ell</w:t>
      </w:r>
      <w:r w:rsidR="00913059" w:rsidRPr="00C72ED2">
        <w:rPr>
          <w:rFonts w:ascii="Arial Narrow" w:hAnsi="Arial Narrow" w:cs="Arial"/>
          <w:sz w:val="26"/>
          <w:szCs w:val="26"/>
          <w:lang w:val="es-ES"/>
        </w:rPr>
        <w:t>a y con sus hijos; que nunca la desafilió del sistema de salud, que era él quien pagaba la cuota de la casa y le colaboraba con medicamentos</w:t>
      </w:r>
      <w:r w:rsidR="00E20AE8" w:rsidRPr="00C72ED2">
        <w:rPr>
          <w:rFonts w:ascii="Arial Narrow" w:hAnsi="Arial Narrow" w:cs="Arial"/>
          <w:sz w:val="26"/>
          <w:szCs w:val="26"/>
          <w:lang w:val="es-ES"/>
        </w:rPr>
        <w:t xml:space="preserve">; </w:t>
      </w:r>
      <w:r w:rsidR="00913059" w:rsidRPr="00C72ED2">
        <w:rPr>
          <w:rFonts w:ascii="Arial Narrow" w:hAnsi="Arial Narrow" w:cs="Arial"/>
          <w:sz w:val="26"/>
          <w:szCs w:val="26"/>
          <w:lang w:val="es-ES"/>
        </w:rPr>
        <w:t xml:space="preserve">y por último, </w:t>
      </w:r>
      <w:r w:rsidR="00E20AE8" w:rsidRPr="00C72ED2">
        <w:rPr>
          <w:rFonts w:ascii="Arial Narrow" w:hAnsi="Arial Narrow" w:cs="Arial"/>
          <w:sz w:val="26"/>
          <w:szCs w:val="26"/>
          <w:lang w:val="es-ES"/>
        </w:rPr>
        <w:t xml:space="preserve">que </w:t>
      </w:r>
      <w:r w:rsidR="00913059" w:rsidRPr="00C72ED2">
        <w:rPr>
          <w:rFonts w:ascii="Arial Narrow" w:hAnsi="Arial Narrow" w:cs="Arial"/>
          <w:sz w:val="26"/>
          <w:szCs w:val="26"/>
          <w:lang w:val="es-ES"/>
        </w:rPr>
        <w:t xml:space="preserve">no mayor información de quién era la persona con la que convivía el causante antes de su fallecimiento, aunque si sabía de su existencia. </w:t>
      </w:r>
    </w:p>
    <w:p w:rsidR="008D2759" w:rsidRPr="00C72ED2" w:rsidRDefault="008D2759" w:rsidP="00C72ED2">
      <w:pPr>
        <w:pStyle w:val="Sinespaciado"/>
        <w:spacing w:line="288" w:lineRule="auto"/>
        <w:rPr>
          <w:rFonts w:ascii="Arial Narrow" w:hAnsi="Arial Narrow"/>
          <w:sz w:val="26"/>
          <w:szCs w:val="26"/>
        </w:rPr>
      </w:pPr>
    </w:p>
    <w:p w:rsidR="00B84574" w:rsidRPr="00C72ED2" w:rsidRDefault="00913059" w:rsidP="00C72ED2">
      <w:pPr>
        <w:shd w:val="clear" w:color="auto" w:fill="FFFFFF"/>
        <w:tabs>
          <w:tab w:val="left" w:pos="5197"/>
        </w:tabs>
        <w:spacing w:line="288" w:lineRule="auto"/>
        <w:ind w:firstLine="851"/>
        <w:jc w:val="both"/>
        <w:rPr>
          <w:rFonts w:ascii="Arial Narrow" w:hAnsi="Arial Narrow" w:cs="Arial"/>
          <w:sz w:val="26"/>
          <w:szCs w:val="26"/>
          <w:lang w:val="es-CO"/>
        </w:rPr>
      </w:pPr>
      <w:r w:rsidRPr="00C72ED2">
        <w:rPr>
          <w:rFonts w:ascii="Arial Narrow" w:hAnsi="Arial Narrow" w:cs="Arial"/>
          <w:sz w:val="26"/>
          <w:szCs w:val="26"/>
          <w:lang w:val="es-CO"/>
        </w:rPr>
        <w:t xml:space="preserve">De otro lado, los hijos de la pareja </w:t>
      </w:r>
      <w:r w:rsidR="00A84858" w:rsidRPr="00C72ED2">
        <w:rPr>
          <w:rFonts w:ascii="Arial Narrow" w:hAnsi="Arial Narrow" w:cs="Arial"/>
          <w:sz w:val="26"/>
          <w:szCs w:val="26"/>
          <w:lang w:val="es-CO"/>
        </w:rPr>
        <w:t>además de corroborar lo dicho por la</w:t>
      </w:r>
      <w:r w:rsidR="003B27BB" w:rsidRPr="00C72ED2">
        <w:rPr>
          <w:rFonts w:ascii="Arial Narrow" w:hAnsi="Arial Narrow" w:cs="Arial"/>
          <w:sz w:val="26"/>
          <w:szCs w:val="26"/>
          <w:lang w:val="es-CO"/>
        </w:rPr>
        <w:t xml:space="preserve"> </w:t>
      </w:r>
      <w:r w:rsidR="00A84858" w:rsidRPr="00C72ED2">
        <w:rPr>
          <w:rFonts w:ascii="Arial Narrow" w:hAnsi="Arial Narrow" w:cs="Arial"/>
          <w:sz w:val="26"/>
          <w:szCs w:val="26"/>
          <w:lang w:val="es-CO"/>
        </w:rPr>
        <w:t xml:space="preserve"> </w:t>
      </w:r>
      <w:r w:rsidR="006303FB" w:rsidRPr="00C72ED2">
        <w:rPr>
          <w:rFonts w:ascii="Arial Narrow" w:hAnsi="Arial Narrow" w:cs="Arial"/>
          <w:sz w:val="26"/>
          <w:szCs w:val="26"/>
          <w:lang w:val="es-CO"/>
        </w:rPr>
        <w:t>anterior deponente</w:t>
      </w:r>
      <w:r w:rsidR="00A84858" w:rsidRPr="00C72ED2">
        <w:rPr>
          <w:rFonts w:ascii="Arial Narrow" w:hAnsi="Arial Narrow" w:cs="Arial"/>
          <w:sz w:val="26"/>
          <w:szCs w:val="26"/>
          <w:lang w:val="es-CO"/>
        </w:rPr>
        <w:t xml:space="preserve">, </w:t>
      </w:r>
      <w:r w:rsidR="002B07D2" w:rsidRPr="00C72ED2">
        <w:rPr>
          <w:rFonts w:ascii="Arial Narrow" w:hAnsi="Arial Narrow" w:cs="Arial"/>
          <w:sz w:val="26"/>
          <w:szCs w:val="26"/>
          <w:lang w:val="es-CO"/>
        </w:rPr>
        <w:t xml:space="preserve">manifestaron </w:t>
      </w:r>
      <w:r w:rsidR="00A84858" w:rsidRPr="00C72ED2">
        <w:rPr>
          <w:rFonts w:ascii="Arial Narrow" w:hAnsi="Arial Narrow" w:cs="Arial"/>
          <w:sz w:val="26"/>
          <w:szCs w:val="26"/>
          <w:lang w:val="es-CO"/>
        </w:rPr>
        <w:t xml:space="preserve">que sus padres se separaron </w:t>
      </w:r>
      <w:r w:rsidR="006303FB" w:rsidRPr="00C72ED2">
        <w:rPr>
          <w:rFonts w:ascii="Arial Narrow" w:hAnsi="Arial Narrow" w:cs="Arial"/>
          <w:sz w:val="26"/>
          <w:szCs w:val="26"/>
          <w:lang w:val="es-CO"/>
        </w:rPr>
        <w:t xml:space="preserve">a finales del </w:t>
      </w:r>
      <w:r w:rsidR="00A84858" w:rsidRPr="00C72ED2">
        <w:rPr>
          <w:rFonts w:ascii="Arial Narrow" w:hAnsi="Arial Narrow" w:cs="Arial"/>
          <w:sz w:val="26"/>
          <w:szCs w:val="26"/>
          <w:lang w:val="es-CO"/>
        </w:rPr>
        <w:t>año 2004, porque otra persona lleg</w:t>
      </w:r>
      <w:r w:rsidR="00B84574" w:rsidRPr="00C72ED2">
        <w:rPr>
          <w:rFonts w:ascii="Arial Narrow" w:hAnsi="Arial Narrow" w:cs="Arial"/>
          <w:sz w:val="26"/>
          <w:szCs w:val="26"/>
          <w:lang w:val="es-CO"/>
        </w:rPr>
        <w:t xml:space="preserve">ó a la vida de su padre; además la </w:t>
      </w:r>
      <w:r w:rsidR="002B07D2" w:rsidRPr="00C72ED2">
        <w:rPr>
          <w:rFonts w:ascii="Arial Narrow" w:hAnsi="Arial Narrow" w:cs="Arial"/>
          <w:sz w:val="26"/>
          <w:szCs w:val="26"/>
          <w:lang w:val="es-CO"/>
        </w:rPr>
        <w:t xml:space="preserve">señora </w:t>
      </w:r>
      <w:r w:rsidR="003B27BB" w:rsidRPr="00C72ED2">
        <w:rPr>
          <w:rFonts w:ascii="Arial Narrow" w:hAnsi="Arial Narrow" w:cs="Arial"/>
          <w:sz w:val="26"/>
          <w:szCs w:val="26"/>
          <w:lang w:val="es-CO"/>
        </w:rPr>
        <w:t>J</w:t>
      </w:r>
      <w:r w:rsidR="006303FB" w:rsidRPr="00C72ED2">
        <w:rPr>
          <w:rFonts w:ascii="Arial Narrow" w:hAnsi="Arial Narrow" w:cs="Arial"/>
          <w:sz w:val="26"/>
          <w:szCs w:val="26"/>
          <w:lang w:val="es-CO"/>
        </w:rPr>
        <w:t>aneth Echeverri Ríos</w:t>
      </w:r>
      <w:r w:rsidR="00B84574" w:rsidRPr="00C72ED2">
        <w:rPr>
          <w:rFonts w:ascii="Arial Narrow" w:hAnsi="Arial Narrow" w:cs="Arial"/>
          <w:sz w:val="26"/>
          <w:szCs w:val="26"/>
          <w:lang w:val="es-CO"/>
        </w:rPr>
        <w:t xml:space="preserve"> expresó puntualmente </w:t>
      </w:r>
      <w:r w:rsidR="006303FB" w:rsidRPr="00C72ED2">
        <w:rPr>
          <w:rFonts w:ascii="Arial Narrow" w:hAnsi="Arial Narrow" w:cs="Arial"/>
          <w:sz w:val="26"/>
          <w:szCs w:val="26"/>
          <w:lang w:val="es-CO"/>
        </w:rPr>
        <w:t xml:space="preserve">que la convivencia </w:t>
      </w:r>
      <w:r w:rsidR="0020494E" w:rsidRPr="00C72ED2">
        <w:rPr>
          <w:rFonts w:ascii="Arial Narrow" w:hAnsi="Arial Narrow" w:cs="Arial"/>
          <w:sz w:val="26"/>
          <w:szCs w:val="26"/>
          <w:lang w:val="es-CO"/>
        </w:rPr>
        <w:t xml:space="preserve">de su padre </w:t>
      </w:r>
      <w:r w:rsidR="006303FB" w:rsidRPr="00C72ED2">
        <w:rPr>
          <w:rFonts w:ascii="Arial Narrow" w:hAnsi="Arial Narrow" w:cs="Arial"/>
          <w:sz w:val="26"/>
          <w:szCs w:val="26"/>
          <w:lang w:val="es-CO"/>
        </w:rPr>
        <w:t xml:space="preserve">con la otra señora, </w:t>
      </w:r>
      <w:r w:rsidR="00137BC3" w:rsidRPr="00C72ED2">
        <w:rPr>
          <w:rFonts w:ascii="Arial Narrow" w:hAnsi="Arial Narrow" w:cs="Arial"/>
          <w:sz w:val="26"/>
          <w:szCs w:val="26"/>
          <w:lang w:val="es-CO"/>
        </w:rPr>
        <w:t xml:space="preserve">esto es, con </w:t>
      </w:r>
      <w:r w:rsidR="006303FB" w:rsidRPr="00C72ED2">
        <w:rPr>
          <w:rFonts w:ascii="Arial Narrow" w:hAnsi="Arial Narrow" w:cs="Arial"/>
          <w:sz w:val="26"/>
          <w:szCs w:val="26"/>
          <w:lang w:val="es-CO"/>
        </w:rPr>
        <w:t xml:space="preserve">Gloria Restrepo de Aguilar, perduró </w:t>
      </w:r>
      <w:r w:rsidR="003B27BB" w:rsidRPr="00C72ED2">
        <w:rPr>
          <w:rFonts w:ascii="Arial Narrow" w:hAnsi="Arial Narrow" w:cs="Arial"/>
          <w:sz w:val="26"/>
          <w:szCs w:val="26"/>
          <w:lang w:val="es-CO"/>
        </w:rPr>
        <w:t xml:space="preserve">desde el momento en que se fue de la casa y hasta </w:t>
      </w:r>
      <w:r w:rsidR="002B07D2" w:rsidRPr="00C72ED2">
        <w:rPr>
          <w:rFonts w:ascii="Arial Narrow" w:hAnsi="Arial Narrow" w:cs="Arial"/>
          <w:sz w:val="26"/>
          <w:szCs w:val="26"/>
          <w:lang w:val="es-CO"/>
        </w:rPr>
        <w:t xml:space="preserve">su </w:t>
      </w:r>
      <w:r w:rsidR="003B27BB" w:rsidRPr="00C72ED2">
        <w:rPr>
          <w:rFonts w:ascii="Arial Narrow" w:hAnsi="Arial Narrow" w:cs="Arial"/>
          <w:sz w:val="26"/>
          <w:szCs w:val="26"/>
          <w:lang w:val="es-CO"/>
        </w:rPr>
        <w:t xml:space="preserve"> deceso, </w:t>
      </w:r>
      <w:r w:rsidR="003C4412" w:rsidRPr="00C72ED2">
        <w:rPr>
          <w:rFonts w:ascii="Arial Narrow" w:hAnsi="Arial Narrow" w:cs="Arial"/>
          <w:sz w:val="26"/>
          <w:szCs w:val="26"/>
          <w:lang w:val="es-CO"/>
        </w:rPr>
        <w:t xml:space="preserve">puesto que </w:t>
      </w:r>
      <w:r w:rsidR="00137BC3" w:rsidRPr="00C72ED2">
        <w:rPr>
          <w:rFonts w:ascii="Arial Narrow" w:hAnsi="Arial Narrow" w:cs="Arial"/>
          <w:sz w:val="26"/>
          <w:szCs w:val="26"/>
          <w:lang w:val="es-CO"/>
        </w:rPr>
        <w:t xml:space="preserve">se mantuvo </w:t>
      </w:r>
      <w:r w:rsidR="003C4412" w:rsidRPr="00C72ED2">
        <w:rPr>
          <w:rFonts w:ascii="Arial Narrow" w:hAnsi="Arial Narrow" w:cs="Arial"/>
          <w:sz w:val="26"/>
          <w:szCs w:val="26"/>
          <w:lang w:val="es-CO"/>
        </w:rPr>
        <w:t xml:space="preserve">por un </w:t>
      </w:r>
      <w:r w:rsidR="0020494E" w:rsidRPr="00C72ED2">
        <w:rPr>
          <w:rFonts w:ascii="Arial Narrow" w:hAnsi="Arial Narrow" w:cs="Arial"/>
          <w:sz w:val="26"/>
          <w:szCs w:val="26"/>
          <w:lang w:val="es-CO"/>
        </w:rPr>
        <w:t xml:space="preserve">lapso </w:t>
      </w:r>
      <w:r w:rsidR="003C4412" w:rsidRPr="00C72ED2">
        <w:rPr>
          <w:rFonts w:ascii="Arial Narrow" w:hAnsi="Arial Narrow" w:cs="Arial"/>
          <w:sz w:val="26"/>
          <w:szCs w:val="26"/>
          <w:lang w:val="es-CO"/>
        </w:rPr>
        <w:t>aproximado de 10</w:t>
      </w:r>
      <w:r w:rsidR="003B27BB" w:rsidRPr="00C72ED2">
        <w:rPr>
          <w:rFonts w:ascii="Arial Narrow" w:hAnsi="Arial Narrow" w:cs="Arial"/>
          <w:sz w:val="26"/>
          <w:szCs w:val="26"/>
          <w:lang w:val="es-CO"/>
        </w:rPr>
        <w:t xml:space="preserve"> años</w:t>
      </w:r>
      <w:r w:rsidR="00B84574" w:rsidRPr="00C72ED2">
        <w:rPr>
          <w:rFonts w:ascii="Arial Narrow" w:hAnsi="Arial Narrow" w:cs="Arial"/>
          <w:sz w:val="26"/>
          <w:szCs w:val="26"/>
          <w:lang w:val="es-CO"/>
        </w:rPr>
        <w:t>. Tales afirmaciones, coinciden con lo relatado por l</w:t>
      </w:r>
      <w:r w:rsidR="002B07D2" w:rsidRPr="00C72ED2">
        <w:rPr>
          <w:rFonts w:ascii="Arial Narrow" w:hAnsi="Arial Narrow" w:cs="Arial"/>
          <w:sz w:val="26"/>
          <w:szCs w:val="26"/>
          <w:lang w:val="es-CO"/>
        </w:rPr>
        <w:t xml:space="preserve">os declarantes </w:t>
      </w:r>
      <w:r w:rsidR="00B84574" w:rsidRPr="00C72ED2">
        <w:rPr>
          <w:rFonts w:ascii="Arial Narrow" w:hAnsi="Arial Narrow" w:cs="Arial"/>
          <w:sz w:val="26"/>
          <w:szCs w:val="26"/>
          <w:lang w:val="es-CO"/>
        </w:rPr>
        <w:t xml:space="preserve">citados a instancias de la otra reclamante, concretamente, las de Paola Andrea Osorio, Oscar Hernán Arango y  Gloria Amparo Osorio Ríos, quienes manifestaron que por razones de vecindad y familiaridad, conocieron de manera directa que la demandante convivió con el causante, compartiendo techo, lecho y mesa por un lapso superior a cinco años anteriores a su deceso.  </w:t>
      </w:r>
    </w:p>
    <w:p w:rsidR="00B84574" w:rsidRPr="00C72ED2" w:rsidRDefault="00B84574" w:rsidP="00C72ED2">
      <w:pPr>
        <w:pStyle w:val="Sinespaciado"/>
        <w:spacing w:line="288" w:lineRule="auto"/>
        <w:rPr>
          <w:rFonts w:ascii="Arial Narrow" w:hAnsi="Arial Narrow"/>
          <w:sz w:val="26"/>
          <w:szCs w:val="26"/>
          <w:lang w:val="es-CO"/>
        </w:rPr>
      </w:pPr>
    </w:p>
    <w:p w:rsidR="003B64E3" w:rsidRPr="00C72ED2" w:rsidRDefault="00B84574" w:rsidP="00C72ED2">
      <w:pPr>
        <w:shd w:val="clear" w:color="auto" w:fill="FFFFFF"/>
        <w:tabs>
          <w:tab w:val="left" w:pos="5197"/>
        </w:tabs>
        <w:spacing w:line="288" w:lineRule="auto"/>
        <w:ind w:firstLine="851"/>
        <w:jc w:val="both"/>
        <w:rPr>
          <w:rFonts w:ascii="Arial Narrow" w:hAnsi="Arial Narrow" w:cs="Arial"/>
          <w:sz w:val="26"/>
          <w:szCs w:val="26"/>
          <w:lang w:val="es-CO"/>
        </w:rPr>
      </w:pPr>
      <w:r w:rsidRPr="00C72ED2">
        <w:rPr>
          <w:rFonts w:ascii="Arial Narrow" w:hAnsi="Arial Narrow" w:cs="Arial"/>
          <w:sz w:val="26"/>
          <w:szCs w:val="26"/>
          <w:lang w:val="es-CO"/>
        </w:rPr>
        <w:t>De ahí que, la Sala concluya que la sentenciadora de primer grado acertó al determinar que ambas reclamantes son beneficiarias de la sustitución pensional en controversia, en forma proporcional al tiempo de convivencia</w:t>
      </w:r>
      <w:r w:rsidR="003B64E3" w:rsidRPr="00C72ED2">
        <w:rPr>
          <w:rFonts w:ascii="Arial Narrow" w:hAnsi="Arial Narrow" w:cs="Arial"/>
          <w:sz w:val="26"/>
          <w:szCs w:val="26"/>
          <w:lang w:val="es-CO"/>
        </w:rPr>
        <w:t xml:space="preserve"> con el de cujus, sin que sea pertinente ahondar respecto a este tema, como quiera que las contendientes ninguna inconformidad presentaron frente a la distribución</w:t>
      </w:r>
      <w:r w:rsidR="006765FA" w:rsidRPr="00C72ED2">
        <w:rPr>
          <w:rFonts w:ascii="Arial Narrow" w:hAnsi="Arial Narrow" w:cs="Arial"/>
          <w:sz w:val="26"/>
          <w:szCs w:val="26"/>
          <w:lang w:val="es-CO"/>
        </w:rPr>
        <w:t xml:space="preserve"> </w:t>
      </w:r>
      <w:r w:rsidR="00AA361B" w:rsidRPr="00C72ED2">
        <w:rPr>
          <w:rFonts w:ascii="Arial Narrow" w:hAnsi="Arial Narrow" w:cs="Arial"/>
          <w:sz w:val="26"/>
          <w:szCs w:val="26"/>
          <w:lang w:val="es-CO"/>
        </w:rPr>
        <w:t>de la cuota parte que</w:t>
      </w:r>
      <w:r w:rsidR="006765FA" w:rsidRPr="00C72ED2">
        <w:rPr>
          <w:rFonts w:ascii="Arial Narrow" w:hAnsi="Arial Narrow" w:cs="Arial"/>
          <w:sz w:val="26"/>
          <w:szCs w:val="26"/>
          <w:lang w:val="es-CO"/>
        </w:rPr>
        <w:t xml:space="preserve"> la a-quo le asignó a cada una de ellas. </w:t>
      </w:r>
    </w:p>
    <w:p w:rsidR="006765FA" w:rsidRPr="00C72ED2" w:rsidRDefault="006765FA" w:rsidP="00C72ED2">
      <w:pPr>
        <w:pStyle w:val="Sinespaciado"/>
        <w:spacing w:line="288" w:lineRule="auto"/>
        <w:rPr>
          <w:rFonts w:ascii="Arial Narrow" w:hAnsi="Arial Narrow"/>
          <w:sz w:val="26"/>
          <w:szCs w:val="26"/>
          <w:lang w:val="es-CO"/>
        </w:rPr>
      </w:pPr>
    </w:p>
    <w:p w:rsidR="006765FA" w:rsidRPr="00C72ED2" w:rsidRDefault="006765FA" w:rsidP="00C72ED2">
      <w:pPr>
        <w:spacing w:line="288" w:lineRule="auto"/>
        <w:ind w:firstLine="708"/>
        <w:jc w:val="both"/>
        <w:rPr>
          <w:rFonts w:ascii="Arial Narrow" w:hAnsi="Arial Narrow"/>
          <w:sz w:val="26"/>
          <w:szCs w:val="26"/>
        </w:rPr>
      </w:pPr>
      <w:r w:rsidRPr="00C72ED2">
        <w:rPr>
          <w:rFonts w:ascii="Arial Narrow" w:hAnsi="Arial Narrow"/>
          <w:sz w:val="26"/>
          <w:szCs w:val="26"/>
          <w:lang w:val="es-CO"/>
        </w:rPr>
        <w:t>L</w:t>
      </w:r>
      <w:r w:rsidRPr="00C72ED2">
        <w:rPr>
          <w:rFonts w:ascii="Arial Narrow" w:hAnsi="Arial Narrow"/>
          <w:sz w:val="26"/>
          <w:szCs w:val="26"/>
        </w:rPr>
        <w:t xml:space="preserve">a excepción de prescripción no sale avante, como quiera que en los términos del artículo 151 del C.P.T y S.S. y 488 del </w:t>
      </w:r>
      <w:proofErr w:type="spellStart"/>
      <w:r w:rsidRPr="00C72ED2">
        <w:rPr>
          <w:rFonts w:ascii="Arial Narrow" w:hAnsi="Arial Narrow"/>
          <w:sz w:val="26"/>
          <w:szCs w:val="26"/>
        </w:rPr>
        <w:t>C.S.T</w:t>
      </w:r>
      <w:proofErr w:type="spellEnd"/>
      <w:r w:rsidRPr="00C72ED2">
        <w:rPr>
          <w:rFonts w:ascii="Arial Narrow" w:hAnsi="Arial Narrow"/>
          <w:sz w:val="26"/>
          <w:szCs w:val="26"/>
        </w:rPr>
        <w:t xml:space="preserve">, no trascurrió el término legal de tres años entre la exigibilidad del derecho pensional y la interposición de esta acción judicial, que para el caso de ambas reclamantes data del año 2016, ver folios 6 y 11 del </w:t>
      </w:r>
      <w:proofErr w:type="spellStart"/>
      <w:r w:rsidRPr="00C72ED2">
        <w:rPr>
          <w:rFonts w:ascii="Arial Narrow" w:hAnsi="Arial Narrow"/>
          <w:sz w:val="26"/>
          <w:szCs w:val="26"/>
        </w:rPr>
        <w:t>Cdno</w:t>
      </w:r>
      <w:proofErr w:type="spellEnd"/>
      <w:r w:rsidRPr="00C72ED2">
        <w:rPr>
          <w:rFonts w:ascii="Arial Narrow" w:hAnsi="Arial Narrow"/>
          <w:sz w:val="26"/>
          <w:szCs w:val="26"/>
        </w:rPr>
        <w:t xml:space="preserve">. </w:t>
      </w:r>
      <w:proofErr w:type="spellStart"/>
      <w:r w:rsidRPr="00C72ED2">
        <w:rPr>
          <w:rFonts w:ascii="Arial Narrow" w:hAnsi="Arial Narrow"/>
          <w:sz w:val="26"/>
          <w:szCs w:val="26"/>
        </w:rPr>
        <w:t>Ppal</w:t>
      </w:r>
      <w:proofErr w:type="spellEnd"/>
      <w:r w:rsidRPr="00C72ED2">
        <w:rPr>
          <w:rFonts w:ascii="Arial Narrow" w:hAnsi="Arial Narrow"/>
          <w:sz w:val="26"/>
          <w:szCs w:val="26"/>
        </w:rPr>
        <w:t xml:space="preserve"> y el acumulado, en su orden.</w:t>
      </w:r>
    </w:p>
    <w:p w:rsidR="006765FA" w:rsidRPr="00C72ED2" w:rsidRDefault="006765FA" w:rsidP="00C72ED2">
      <w:pPr>
        <w:pStyle w:val="Sinespaciado"/>
        <w:spacing w:line="288" w:lineRule="auto"/>
        <w:rPr>
          <w:rFonts w:ascii="Arial Narrow" w:hAnsi="Arial Narrow"/>
          <w:sz w:val="26"/>
          <w:szCs w:val="26"/>
        </w:rPr>
      </w:pPr>
    </w:p>
    <w:p w:rsidR="007D3681" w:rsidRPr="00C72ED2" w:rsidRDefault="006765FA" w:rsidP="00C72ED2">
      <w:pPr>
        <w:widowControl w:val="0"/>
        <w:overflowPunct w:val="0"/>
        <w:adjustRightInd w:val="0"/>
        <w:spacing w:line="288" w:lineRule="auto"/>
        <w:ind w:firstLine="709"/>
        <w:jc w:val="both"/>
        <w:rPr>
          <w:rFonts w:ascii="Arial Narrow" w:hAnsi="Arial Narrow" w:cs="Arial"/>
          <w:sz w:val="26"/>
          <w:szCs w:val="26"/>
        </w:rPr>
      </w:pPr>
      <w:r w:rsidRPr="00C72ED2">
        <w:rPr>
          <w:rFonts w:ascii="Arial Narrow" w:hAnsi="Arial Narrow" w:cs="Arial"/>
          <w:sz w:val="26"/>
          <w:szCs w:val="26"/>
        </w:rPr>
        <w:t xml:space="preserve">Efectuados los cálculos del retroactivo pensional </w:t>
      </w:r>
      <w:r w:rsidR="0093506A" w:rsidRPr="00C72ED2">
        <w:rPr>
          <w:rFonts w:ascii="Arial Narrow" w:hAnsi="Arial Narrow" w:cs="Arial"/>
          <w:sz w:val="26"/>
          <w:szCs w:val="26"/>
        </w:rPr>
        <w:t xml:space="preserve">causado </w:t>
      </w:r>
      <w:r w:rsidRPr="00C72ED2">
        <w:rPr>
          <w:rFonts w:ascii="Arial Narrow" w:hAnsi="Arial Narrow" w:cs="Arial"/>
          <w:sz w:val="26"/>
          <w:szCs w:val="26"/>
        </w:rPr>
        <w:t xml:space="preserve">en favor de las reclamantes, tomando en consideración 13 mesadas anuales y </w:t>
      </w:r>
      <w:r w:rsidR="00CC7AC2" w:rsidRPr="00C72ED2">
        <w:rPr>
          <w:rFonts w:ascii="Arial Narrow" w:hAnsi="Arial Narrow" w:cs="Arial"/>
          <w:sz w:val="26"/>
          <w:szCs w:val="26"/>
        </w:rPr>
        <w:t>la distribución</w:t>
      </w:r>
      <w:r w:rsidR="0093506A" w:rsidRPr="00C72ED2">
        <w:rPr>
          <w:rFonts w:ascii="Arial Narrow" w:hAnsi="Arial Narrow" w:cs="Arial"/>
          <w:sz w:val="26"/>
          <w:szCs w:val="26"/>
        </w:rPr>
        <w:t xml:space="preserve"> proporcional que realizó la a-quo, se </w:t>
      </w:r>
      <w:r w:rsidR="00C83A8E" w:rsidRPr="00C72ED2">
        <w:rPr>
          <w:rFonts w:ascii="Arial Narrow" w:hAnsi="Arial Narrow" w:cs="Arial"/>
          <w:sz w:val="26"/>
          <w:szCs w:val="26"/>
        </w:rPr>
        <w:t xml:space="preserve">obtienen rubros superiores a los calculados en primera instancia, tal como se </w:t>
      </w:r>
      <w:r w:rsidR="00AC0E5E" w:rsidRPr="00C72ED2">
        <w:rPr>
          <w:rFonts w:ascii="Arial Narrow" w:hAnsi="Arial Narrow" w:cs="Arial"/>
          <w:sz w:val="26"/>
          <w:szCs w:val="26"/>
        </w:rPr>
        <w:t xml:space="preserve">ilustra </w:t>
      </w:r>
      <w:r w:rsidR="00C83A8E" w:rsidRPr="00C72ED2">
        <w:rPr>
          <w:rFonts w:ascii="Arial Narrow" w:hAnsi="Arial Narrow" w:cs="Arial"/>
          <w:sz w:val="26"/>
          <w:szCs w:val="26"/>
        </w:rPr>
        <w:t xml:space="preserve">en el cuadro elaborado por la Sala, que se pone de presente a los asistentes y hará parte integrante del acta que se suscriba con ocasión de esta diligencia. </w:t>
      </w:r>
    </w:p>
    <w:p w:rsidR="00C83A8E" w:rsidRPr="00C72ED2" w:rsidRDefault="00C83A8E" w:rsidP="00C72ED2">
      <w:pPr>
        <w:pStyle w:val="Sinespaciado"/>
        <w:spacing w:line="288" w:lineRule="auto"/>
        <w:rPr>
          <w:rFonts w:ascii="Arial Narrow" w:hAnsi="Arial Narrow"/>
          <w:sz w:val="26"/>
          <w:szCs w:val="26"/>
        </w:rPr>
      </w:pPr>
    </w:p>
    <w:p w:rsidR="00AC0E5E" w:rsidRPr="00C72ED2" w:rsidRDefault="00C83A8E" w:rsidP="00C72ED2">
      <w:pPr>
        <w:widowControl w:val="0"/>
        <w:overflowPunct w:val="0"/>
        <w:adjustRightInd w:val="0"/>
        <w:spacing w:line="288" w:lineRule="auto"/>
        <w:ind w:firstLine="709"/>
        <w:jc w:val="both"/>
        <w:rPr>
          <w:rFonts w:ascii="Arial Narrow" w:hAnsi="Arial Narrow" w:cs="Arial"/>
          <w:sz w:val="26"/>
          <w:szCs w:val="26"/>
        </w:rPr>
      </w:pPr>
      <w:r w:rsidRPr="00C72ED2">
        <w:rPr>
          <w:rFonts w:ascii="Arial Narrow" w:hAnsi="Arial Narrow" w:cs="Arial"/>
          <w:sz w:val="26"/>
          <w:szCs w:val="26"/>
        </w:rPr>
        <w:t xml:space="preserve">Tal diferencia, radica en que el juzgado tomó </w:t>
      </w:r>
      <w:r w:rsidR="00AC0E5E" w:rsidRPr="00C72ED2">
        <w:rPr>
          <w:rFonts w:ascii="Arial Narrow" w:hAnsi="Arial Narrow" w:cs="Arial"/>
          <w:sz w:val="26"/>
          <w:szCs w:val="26"/>
        </w:rPr>
        <w:t xml:space="preserve">equivocadamente para </w:t>
      </w:r>
      <w:r w:rsidRPr="00C72ED2">
        <w:rPr>
          <w:rFonts w:ascii="Arial Narrow" w:hAnsi="Arial Narrow" w:cs="Arial"/>
          <w:sz w:val="26"/>
          <w:szCs w:val="26"/>
        </w:rPr>
        <w:t>la liquidación del retroactivo pensional</w:t>
      </w:r>
      <w:r w:rsidR="00AC0E5E" w:rsidRPr="00C72ED2">
        <w:rPr>
          <w:rFonts w:ascii="Arial Narrow" w:hAnsi="Arial Narrow" w:cs="Arial"/>
          <w:sz w:val="26"/>
          <w:szCs w:val="26"/>
        </w:rPr>
        <w:t xml:space="preserve"> generado a partir del 5 de octubre de 2015, </w:t>
      </w:r>
      <w:r w:rsidRPr="00C72ED2">
        <w:rPr>
          <w:rFonts w:ascii="Arial Narrow" w:hAnsi="Arial Narrow" w:cs="Arial"/>
          <w:sz w:val="26"/>
          <w:szCs w:val="26"/>
        </w:rPr>
        <w:t xml:space="preserve">el valor de la mesada pensional que le había sido reconocida al causante en el 2011, sin </w:t>
      </w:r>
      <w:r w:rsidR="00AC0E5E" w:rsidRPr="00C72ED2">
        <w:rPr>
          <w:rFonts w:ascii="Arial Narrow" w:hAnsi="Arial Narrow" w:cs="Arial"/>
          <w:sz w:val="26"/>
          <w:szCs w:val="26"/>
        </w:rPr>
        <w:t>hacer la correspondiente actualización anual c</w:t>
      </w:r>
      <w:r w:rsidRPr="00C72ED2">
        <w:rPr>
          <w:rFonts w:ascii="Arial Narrow" w:hAnsi="Arial Narrow" w:cs="Arial"/>
          <w:sz w:val="26"/>
          <w:szCs w:val="26"/>
        </w:rPr>
        <w:t xml:space="preserve">onforme al IPC </w:t>
      </w:r>
      <w:r w:rsidR="00AC0E5E" w:rsidRPr="00C72ED2">
        <w:rPr>
          <w:rFonts w:ascii="Arial Narrow" w:hAnsi="Arial Narrow" w:cs="Arial"/>
          <w:sz w:val="26"/>
          <w:szCs w:val="26"/>
        </w:rPr>
        <w:t>c</w:t>
      </w:r>
      <w:r w:rsidRPr="00C72ED2">
        <w:rPr>
          <w:rFonts w:ascii="Arial Narrow" w:hAnsi="Arial Narrow" w:cs="Arial"/>
          <w:sz w:val="26"/>
          <w:szCs w:val="26"/>
        </w:rPr>
        <w:t xml:space="preserve">ertificado por el </w:t>
      </w:r>
      <w:proofErr w:type="spellStart"/>
      <w:r w:rsidRPr="00C72ED2">
        <w:rPr>
          <w:rFonts w:ascii="Arial Narrow" w:hAnsi="Arial Narrow" w:cs="Arial"/>
          <w:sz w:val="26"/>
          <w:szCs w:val="26"/>
        </w:rPr>
        <w:t>DANE</w:t>
      </w:r>
      <w:proofErr w:type="spellEnd"/>
      <w:r w:rsidRPr="00C72ED2">
        <w:rPr>
          <w:rFonts w:ascii="Arial Narrow" w:hAnsi="Arial Narrow" w:cs="Arial"/>
          <w:sz w:val="26"/>
          <w:szCs w:val="26"/>
        </w:rPr>
        <w:t xml:space="preserve">. </w:t>
      </w:r>
    </w:p>
    <w:p w:rsidR="00AC0E5E" w:rsidRPr="00C72ED2" w:rsidRDefault="00AC0E5E" w:rsidP="00C72ED2">
      <w:pPr>
        <w:pStyle w:val="Sinespaciado"/>
        <w:spacing w:line="288" w:lineRule="auto"/>
        <w:rPr>
          <w:rFonts w:ascii="Arial Narrow" w:hAnsi="Arial Narrow"/>
          <w:sz w:val="26"/>
          <w:szCs w:val="26"/>
        </w:rPr>
      </w:pPr>
    </w:p>
    <w:p w:rsidR="00D25CD5" w:rsidRPr="00C72ED2" w:rsidRDefault="00AC0E5E" w:rsidP="00C72ED2">
      <w:pPr>
        <w:widowControl w:val="0"/>
        <w:overflowPunct w:val="0"/>
        <w:adjustRightInd w:val="0"/>
        <w:spacing w:line="288" w:lineRule="auto"/>
        <w:ind w:firstLine="709"/>
        <w:jc w:val="both"/>
        <w:rPr>
          <w:rFonts w:ascii="Arial Narrow" w:hAnsi="Arial Narrow" w:cs="Arial"/>
          <w:sz w:val="26"/>
          <w:szCs w:val="26"/>
        </w:rPr>
      </w:pPr>
      <w:r w:rsidRPr="00C72ED2">
        <w:rPr>
          <w:rFonts w:ascii="Arial Narrow" w:hAnsi="Arial Narrow" w:cs="Arial"/>
          <w:sz w:val="26"/>
          <w:szCs w:val="26"/>
        </w:rPr>
        <w:t>Si bien,</w:t>
      </w:r>
      <w:r w:rsidR="004F581B" w:rsidRPr="00C72ED2">
        <w:rPr>
          <w:rFonts w:ascii="Arial Narrow" w:hAnsi="Arial Narrow" w:cs="Arial"/>
          <w:sz w:val="26"/>
          <w:szCs w:val="26"/>
        </w:rPr>
        <w:t xml:space="preserve"> en esta instancia no es posible corregir el </w:t>
      </w:r>
      <w:r w:rsidRPr="00C72ED2">
        <w:rPr>
          <w:rFonts w:ascii="Arial Narrow" w:hAnsi="Arial Narrow" w:cs="Arial"/>
          <w:sz w:val="26"/>
          <w:szCs w:val="26"/>
        </w:rPr>
        <w:t xml:space="preserve">valor del retroactivo pensional </w:t>
      </w:r>
      <w:r w:rsidR="004F581B" w:rsidRPr="00C72ED2">
        <w:rPr>
          <w:rFonts w:ascii="Arial Narrow" w:hAnsi="Arial Narrow" w:cs="Arial"/>
          <w:sz w:val="26"/>
          <w:szCs w:val="26"/>
        </w:rPr>
        <w:t xml:space="preserve">reconocido </w:t>
      </w:r>
      <w:r w:rsidRPr="00C72ED2">
        <w:rPr>
          <w:rFonts w:ascii="Arial Narrow" w:hAnsi="Arial Narrow" w:cs="Arial"/>
          <w:sz w:val="26"/>
          <w:szCs w:val="26"/>
        </w:rPr>
        <w:t xml:space="preserve">en favor de las peticionarias, </w:t>
      </w:r>
      <w:r w:rsidR="004F581B" w:rsidRPr="00C72ED2">
        <w:rPr>
          <w:rFonts w:ascii="Arial Narrow" w:hAnsi="Arial Narrow" w:cs="Arial"/>
          <w:sz w:val="26"/>
          <w:szCs w:val="26"/>
        </w:rPr>
        <w:t xml:space="preserve">por cuanto estas estuvieron conformes y además </w:t>
      </w:r>
      <w:r w:rsidRPr="00C72ED2">
        <w:rPr>
          <w:rFonts w:ascii="Arial Narrow" w:hAnsi="Arial Narrow" w:cs="Arial"/>
          <w:sz w:val="26"/>
          <w:szCs w:val="26"/>
        </w:rPr>
        <w:t xml:space="preserve">ese punto de la sentencia está siendo analizado en virtud del grado jurisdiccional de consulta </w:t>
      </w:r>
      <w:r w:rsidR="004F581B" w:rsidRPr="00C72ED2">
        <w:rPr>
          <w:rFonts w:ascii="Arial Narrow" w:hAnsi="Arial Narrow" w:cs="Arial"/>
          <w:sz w:val="26"/>
          <w:szCs w:val="26"/>
        </w:rPr>
        <w:t>que opera en favor de la entidad de seguridad social demandando, por lo que no podría agravarse su situación, lo cierto es que el yerro advertido si amerita la corrección del valor de la mesada pensional que se tuvo en cuenta en la instancia que precede</w:t>
      </w:r>
      <w:r w:rsidR="00D25CD5" w:rsidRPr="00C72ED2">
        <w:rPr>
          <w:rFonts w:ascii="Arial Narrow" w:hAnsi="Arial Narrow" w:cs="Arial"/>
          <w:sz w:val="26"/>
          <w:szCs w:val="26"/>
        </w:rPr>
        <w:t xml:space="preserve">, puesto que de lo contrario, se prohijaría la vulneración de los derechos fundamentales al mínimo vital y seguridad social de las reclamantes. </w:t>
      </w:r>
    </w:p>
    <w:p w:rsidR="004F581B" w:rsidRPr="00C72ED2" w:rsidRDefault="004F581B" w:rsidP="00C72ED2">
      <w:pPr>
        <w:pStyle w:val="Sinespaciado"/>
        <w:spacing w:line="288" w:lineRule="auto"/>
        <w:rPr>
          <w:rFonts w:ascii="Arial Narrow" w:hAnsi="Arial Narrow"/>
          <w:sz w:val="26"/>
          <w:szCs w:val="26"/>
        </w:rPr>
      </w:pPr>
    </w:p>
    <w:p w:rsidR="00AD55E9" w:rsidRPr="00C72ED2" w:rsidRDefault="00D25CD5" w:rsidP="00C72ED2">
      <w:pPr>
        <w:widowControl w:val="0"/>
        <w:overflowPunct w:val="0"/>
        <w:adjustRightInd w:val="0"/>
        <w:spacing w:line="288" w:lineRule="auto"/>
        <w:ind w:firstLine="709"/>
        <w:jc w:val="both"/>
        <w:rPr>
          <w:rFonts w:ascii="Arial Narrow" w:hAnsi="Arial Narrow" w:cs="Arial"/>
          <w:sz w:val="26"/>
          <w:szCs w:val="26"/>
        </w:rPr>
      </w:pPr>
      <w:r w:rsidRPr="00C72ED2">
        <w:rPr>
          <w:rFonts w:ascii="Arial Narrow" w:hAnsi="Arial Narrow" w:cs="Arial"/>
          <w:sz w:val="26"/>
          <w:szCs w:val="26"/>
        </w:rPr>
        <w:t xml:space="preserve">Por consiguiente, se corregirá el ordinal 2º de la providencia consultada, para indicar que </w:t>
      </w:r>
      <w:r w:rsidR="00876D21" w:rsidRPr="00C72ED2">
        <w:rPr>
          <w:rFonts w:ascii="Arial Narrow" w:hAnsi="Arial Narrow" w:cs="Arial"/>
          <w:sz w:val="26"/>
          <w:szCs w:val="26"/>
        </w:rPr>
        <w:t>e</w:t>
      </w:r>
      <w:r w:rsidR="00AD55E9" w:rsidRPr="00C72ED2">
        <w:rPr>
          <w:rFonts w:ascii="Arial Narrow" w:hAnsi="Arial Narrow" w:cs="Arial"/>
          <w:sz w:val="26"/>
          <w:szCs w:val="26"/>
        </w:rPr>
        <w:t>l valor de la mesada pensional alcanza los siguientes rubros</w:t>
      </w:r>
      <w:r w:rsidR="00876D21" w:rsidRPr="00C72ED2">
        <w:rPr>
          <w:rFonts w:ascii="Arial Narrow" w:hAnsi="Arial Narrow" w:cs="Arial"/>
          <w:sz w:val="26"/>
          <w:szCs w:val="26"/>
        </w:rPr>
        <w:t>:</w:t>
      </w:r>
    </w:p>
    <w:p w:rsidR="00AD55E9" w:rsidRPr="00C72ED2" w:rsidRDefault="00AD55E9" w:rsidP="00C72ED2">
      <w:pPr>
        <w:pStyle w:val="Sinespaciado"/>
        <w:spacing w:line="288" w:lineRule="auto"/>
        <w:rPr>
          <w:rFonts w:ascii="Arial Narrow" w:hAnsi="Arial Narrow"/>
          <w:sz w:val="26"/>
          <w:szCs w:val="26"/>
        </w:rPr>
      </w:pPr>
    </w:p>
    <w:tbl>
      <w:tblPr>
        <w:tblW w:w="7513" w:type="dxa"/>
        <w:tblInd w:w="779" w:type="dxa"/>
        <w:tblCellMar>
          <w:left w:w="70" w:type="dxa"/>
          <w:right w:w="70" w:type="dxa"/>
        </w:tblCellMar>
        <w:tblLook w:val="04A0" w:firstRow="1" w:lastRow="0" w:firstColumn="1" w:lastColumn="0" w:noHBand="0" w:noVBand="1"/>
      </w:tblPr>
      <w:tblGrid>
        <w:gridCol w:w="1134"/>
        <w:gridCol w:w="1843"/>
        <w:gridCol w:w="2126"/>
        <w:gridCol w:w="2410"/>
      </w:tblGrid>
      <w:tr w:rsidR="00F6252A" w:rsidRPr="00C72ED2" w:rsidTr="00F24A80">
        <w:trPr>
          <w:trHeight w:val="10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52A" w:rsidRPr="00C72ED2" w:rsidRDefault="00F6252A" w:rsidP="00F24A80">
            <w:pPr>
              <w:jc w:val="center"/>
              <w:rPr>
                <w:rFonts w:ascii="Arial Narrow" w:hAnsi="Arial Narrow"/>
                <w:b/>
                <w:bCs/>
                <w:color w:val="000000"/>
                <w:sz w:val="26"/>
                <w:szCs w:val="26"/>
                <w:lang w:val="es-ES"/>
              </w:rPr>
            </w:pPr>
            <w:r w:rsidRPr="00C72ED2">
              <w:rPr>
                <w:rFonts w:ascii="Arial Narrow" w:hAnsi="Arial Narrow"/>
                <w:b/>
                <w:bCs/>
                <w:color w:val="000000"/>
                <w:sz w:val="26"/>
                <w:szCs w:val="26"/>
                <w:lang w:val="es-ES"/>
              </w:rPr>
              <w:t xml:space="preserve">AÑO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6252A" w:rsidRPr="00C72ED2" w:rsidRDefault="00F6252A" w:rsidP="00F24A80">
            <w:pPr>
              <w:jc w:val="center"/>
              <w:rPr>
                <w:rFonts w:ascii="Arial Narrow" w:hAnsi="Arial Narrow"/>
                <w:b/>
                <w:bCs/>
                <w:color w:val="000000"/>
                <w:sz w:val="26"/>
                <w:szCs w:val="26"/>
                <w:lang w:val="es-ES"/>
              </w:rPr>
            </w:pPr>
            <w:r w:rsidRPr="00C72ED2">
              <w:rPr>
                <w:rFonts w:ascii="Arial Narrow" w:hAnsi="Arial Narrow"/>
                <w:b/>
                <w:bCs/>
                <w:color w:val="000000"/>
                <w:sz w:val="26"/>
                <w:szCs w:val="26"/>
                <w:lang w:val="es-ES"/>
              </w:rPr>
              <w:t>VALOR TOTAL MESADA</w:t>
            </w:r>
          </w:p>
        </w:tc>
        <w:tc>
          <w:tcPr>
            <w:tcW w:w="2126" w:type="dxa"/>
            <w:tcBorders>
              <w:top w:val="single" w:sz="4" w:space="0" w:color="auto"/>
              <w:left w:val="nil"/>
              <w:bottom w:val="single" w:sz="4" w:space="0" w:color="auto"/>
              <w:right w:val="nil"/>
            </w:tcBorders>
            <w:shd w:val="clear" w:color="auto" w:fill="auto"/>
            <w:vAlign w:val="center"/>
            <w:hideMark/>
          </w:tcPr>
          <w:p w:rsidR="00F6252A" w:rsidRDefault="00F6252A" w:rsidP="00F24A80">
            <w:pPr>
              <w:jc w:val="center"/>
              <w:rPr>
                <w:rFonts w:ascii="Arial Narrow" w:hAnsi="Arial Narrow"/>
                <w:b/>
                <w:bCs/>
                <w:color w:val="000000"/>
                <w:sz w:val="26"/>
                <w:szCs w:val="26"/>
                <w:lang w:val="es-ES"/>
              </w:rPr>
            </w:pPr>
            <w:r w:rsidRPr="00C72ED2">
              <w:rPr>
                <w:rFonts w:ascii="Arial Narrow" w:hAnsi="Arial Narrow"/>
                <w:b/>
                <w:bCs/>
                <w:color w:val="000000"/>
                <w:sz w:val="26"/>
                <w:szCs w:val="26"/>
                <w:lang w:val="es-ES"/>
              </w:rPr>
              <w:t>73,19%</w:t>
            </w:r>
          </w:p>
          <w:p w:rsidR="00F6252A" w:rsidRPr="00C72ED2" w:rsidRDefault="00F6252A" w:rsidP="00F24A80">
            <w:pPr>
              <w:jc w:val="center"/>
              <w:rPr>
                <w:rFonts w:ascii="Arial Narrow" w:hAnsi="Arial Narrow"/>
                <w:b/>
                <w:bCs/>
                <w:color w:val="000000"/>
                <w:sz w:val="26"/>
                <w:szCs w:val="26"/>
                <w:lang w:val="es-ES"/>
              </w:rPr>
            </w:pPr>
            <w:r w:rsidRPr="00C72ED2">
              <w:rPr>
                <w:rFonts w:ascii="Arial Narrow" w:hAnsi="Arial Narrow"/>
                <w:b/>
                <w:bCs/>
                <w:color w:val="000000"/>
                <w:sz w:val="26"/>
                <w:szCs w:val="26"/>
                <w:lang w:val="es-ES"/>
              </w:rPr>
              <w:t>OLIVIA RÍOS DE ECHEVERRI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52A" w:rsidRDefault="00F6252A" w:rsidP="00F24A80">
            <w:pPr>
              <w:jc w:val="center"/>
              <w:rPr>
                <w:rFonts w:ascii="Arial Narrow" w:hAnsi="Arial Narrow"/>
                <w:b/>
                <w:bCs/>
                <w:color w:val="000000"/>
                <w:sz w:val="26"/>
                <w:szCs w:val="26"/>
                <w:lang w:val="es-ES"/>
              </w:rPr>
            </w:pPr>
            <w:r w:rsidRPr="00C72ED2">
              <w:rPr>
                <w:rFonts w:ascii="Arial Narrow" w:hAnsi="Arial Narrow"/>
                <w:b/>
                <w:bCs/>
                <w:color w:val="000000"/>
                <w:sz w:val="26"/>
                <w:szCs w:val="26"/>
                <w:lang w:val="es-ES"/>
              </w:rPr>
              <w:t>26,81%</w:t>
            </w:r>
          </w:p>
          <w:p w:rsidR="00F6252A" w:rsidRPr="00C72ED2" w:rsidRDefault="00F6252A" w:rsidP="00F24A80">
            <w:pPr>
              <w:jc w:val="center"/>
              <w:rPr>
                <w:rFonts w:ascii="Arial Narrow" w:hAnsi="Arial Narrow"/>
                <w:b/>
                <w:bCs/>
                <w:color w:val="000000"/>
                <w:sz w:val="26"/>
                <w:szCs w:val="26"/>
                <w:lang w:val="es-ES"/>
              </w:rPr>
            </w:pPr>
            <w:r w:rsidRPr="00C72ED2">
              <w:rPr>
                <w:rFonts w:ascii="Arial Narrow" w:hAnsi="Arial Narrow"/>
                <w:b/>
                <w:bCs/>
                <w:color w:val="000000"/>
                <w:sz w:val="26"/>
                <w:szCs w:val="26"/>
                <w:lang w:val="es-ES"/>
              </w:rPr>
              <w:t>GLORIA RESTREPO DE AGUILAR</w:t>
            </w:r>
          </w:p>
        </w:tc>
      </w:tr>
      <w:tr w:rsidR="00F6252A" w:rsidRPr="00C72ED2" w:rsidTr="00F24A80">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6252A" w:rsidRPr="00C72ED2" w:rsidRDefault="00F6252A" w:rsidP="00F24A80">
            <w:pPr>
              <w:jc w:val="center"/>
              <w:rPr>
                <w:rFonts w:ascii="Arial Narrow" w:hAnsi="Arial Narrow"/>
                <w:color w:val="000000"/>
                <w:sz w:val="26"/>
                <w:szCs w:val="26"/>
                <w:lang w:val="es-ES"/>
              </w:rPr>
            </w:pPr>
            <w:r w:rsidRPr="00C72ED2">
              <w:rPr>
                <w:rFonts w:ascii="Arial Narrow" w:hAnsi="Arial Narrow"/>
                <w:color w:val="000000"/>
                <w:sz w:val="26"/>
                <w:szCs w:val="26"/>
                <w:lang w:val="es-ES"/>
              </w:rPr>
              <w:t>2015</w:t>
            </w:r>
          </w:p>
        </w:tc>
        <w:tc>
          <w:tcPr>
            <w:tcW w:w="1843" w:type="dxa"/>
            <w:tcBorders>
              <w:top w:val="nil"/>
              <w:left w:val="nil"/>
              <w:bottom w:val="single" w:sz="4" w:space="0" w:color="auto"/>
              <w:right w:val="single" w:sz="4" w:space="0" w:color="auto"/>
            </w:tcBorders>
            <w:shd w:val="clear" w:color="000000" w:fill="FFFFFF"/>
            <w:vAlign w:val="center"/>
            <w:hideMark/>
          </w:tcPr>
          <w:p w:rsidR="00F6252A" w:rsidRPr="00C72ED2" w:rsidRDefault="00F6252A" w:rsidP="00F24A80">
            <w:pPr>
              <w:jc w:val="center"/>
              <w:rPr>
                <w:rFonts w:ascii="Arial Narrow" w:hAnsi="Arial Narrow"/>
                <w:sz w:val="26"/>
                <w:szCs w:val="26"/>
                <w:lang w:val="es-ES"/>
              </w:rPr>
            </w:pPr>
            <w:r w:rsidRPr="00C72ED2">
              <w:rPr>
                <w:rFonts w:ascii="Arial Narrow" w:hAnsi="Arial Narrow"/>
                <w:sz w:val="26"/>
                <w:szCs w:val="26"/>
                <w:lang w:val="es-ES"/>
              </w:rPr>
              <w:t>$2.506.498</w:t>
            </w:r>
          </w:p>
        </w:tc>
        <w:tc>
          <w:tcPr>
            <w:tcW w:w="2126" w:type="dxa"/>
            <w:tcBorders>
              <w:top w:val="nil"/>
              <w:left w:val="nil"/>
              <w:bottom w:val="single" w:sz="4" w:space="0" w:color="auto"/>
              <w:right w:val="nil"/>
            </w:tcBorders>
            <w:shd w:val="clear" w:color="000000" w:fill="FFFFFF"/>
            <w:vAlign w:val="center"/>
            <w:hideMark/>
          </w:tcPr>
          <w:p w:rsidR="00F6252A" w:rsidRPr="00C72ED2" w:rsidRDefault="00F6252A" w:rsidP="00F24A80">
            <w:pPr>
              <w:jc w:val="center"/>
              <w:rPr>
                <w:rFonts w:ascii="Arial Narrow" w:hAnsi="Arial Narrow"/>
                <w:sz w:val="26"/>
                <w:szCs w:val="26"/>
                <w:lang w:val="es-ES"/>
              </w:rPr>
            </w:pPr>
            <w:r w:rsidRPr="00C72ED2">
              <w:rPr>
                <w:rFonts w:ascii="Arial Narrow" w:hAnsi="Arial Narrow"/>
                <w:sz w:val="26"/>
                <w:szCs w:val="26"/>
                <w:lang w:val="es-ES"/>
              </w:rPr>
              <w:t>$1.834.506</w:t>
            </w:r>
          </w:p>
        </w:tc>
        <w:tc>
          <w:tcPr>
            <w:tcW w:w="2410" w:type="dxa"/>
            <w:tcBorders>
              <w:top w:val="nil"/>
              <w:left w:val="single" w:sz="4" w:space="0" w:color="auto"/>
              <w:bottom w:val="single" w:sz="4" w:space="0" w:color="auto"/>
              <w:right w:val="single" w:sz="4" w:space="0" w:color="auto"/>
            </w:tcBorders>
            <w:shd w:val="clear" w:color="000000" w:fill="FFFFFF"/>
            <w:vAlign w:val="center"/>
            <w:hideMark/>
          </w:tcPr>
          <w:p w:rsidR="00F6252A" w:rsidRPr="00C72ED2" w:rsidRDefault="00F6252A" w:rsidP="00F24A80">
            <w:pPr>
              <w:jc w:val="center"/>
              <w:rPr>
                <w:rFonts w:ascii="Arial Narrow" w:hAnsi="Arial Narrow"/>
                <w:sz w:val="26"/>
                <w:szCs w:val="26"/>
                <w:lang w:val="es-ES"/>
              </w:rPr>
            </w:pPr>
            <w:r w:rsidRPr="00C72ED2">
              <w:rPr>
                <w:rFonts w:ascii="Arial Narrow" w:hAnsi="Arial Narrow"/>
                <w:sz w:val="26"/>
                <w:szCs w:val="26"/>
                <w:lang w:val="es-ES"/>
              </w:rPr>
              <w:t>$671.992</w:t>
            </w:r>
          </w:p>
        </w:tc>
      </w:tr>
      <w:tr w:rsidR="00F6252A" w:rsidRPr="00C72ED2" w:rsidTr="00F24A80">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6252A" w:rsidRPr="00C72ED2" w:rsidRDefault="00F6252A" w:rsidP="00F24A80">
            <w:pPr>
              <w:jc w:val="center"/>
              <w:rPr>
                <w:rFonts w:ascii="Arial Narrow" w:hAnsi="Arial Narrow"/>
                <w:color w:val="000000"/>
                <w:sz w:val="26"/>
                <w:szCs w:val="26"/>
                <w:lang w:val="es-ES"/>
              </w:rPr>
            </w:pPr>
            <w:r w:rsidRPr="00C72ED2">
              <w:rPr>
                <w:rFonts w:ascii="Arial Narrow" w:hAnsi="Arial Narrow"/>
                <w:color w:val="000000"/>
                <w:sz w:val="26"/>
                <w:szCs w:val="26"/>
                <w:lang w:val="es-ES"/>
              </w:rPr>
              <w:t>2016</w:t>
            </w:r>
          </w:p>
        </w:tc>
        <w:tc>
          <w:tcPr>
            <w:tcW w:w="1843" w:type="dxa"/>
            <w:tcBorders>
              <w:top w:val="nil"/>
              <w:left w:val="nil"/>
              <w:bottom w:val="single" w:sz="4" w:space="0" w:color="auto"/>
              <w:right w:val="single" w:sz="4" w:space="0" w:color="auto"/>
            </w:tcBorders>
            <w:shd w:val="clear" w:color="000000" w:fill="FFFFFF"/>
            <w:vAlign w:val="center"/>
            <w:hideMark/>
          </w:tcPr>
          <w:p w:rsidR="00F6252A" w:rsidRPr="00C72ED2" w:rsidRDefault="00F6252A" w:rsidP="00F24A80">
            <w:pPr>
              <w:jc w:val="center"/>
              <w:rPr>
                <w:rFonts w:ascii="Arial Narrow" w:hAnsi="Arial Narrow"/>
                <w:sz w:val="26"/>
                <w:szCs w:val="26"/>
                <w:lang w:val="es-ES"/>
              </w:rPr>
            </w:pPr>
            <w:r w:rsidRPr="00C72ED2">
              <w:rPr>
                <w:rFonts w:ascii="Arial Narrow" w:hAnsi="Arial Narrow"/>
                <w:sz w:val="26"/>
                <w:szCs w:val="26"/>
                <w:lang w:val="es-ES"/>
              </w:rPr>
              <w:t>$2.676.188</w:t>
            </w:r>
          </w:p>
        </w:tc>
        <w:tc>
          <w:tcPr>
            <w:tcW w:w="2126" w:type="dxa"/>
            <w:tcBorders>
              <w:top w:val="nil"/>
              <w:left w:val="nil"/>
              <w:bottom w:val="single" w:sz="4" w:space="0" w:color="auto"/>
              <w:right w:val="nil"/>
            </w:tcBorders>
            <w:shd w:val="clear" w:color="000000" w:fill="FFFFFF"/>
            <w:vAlign w:val="center"/>
            <w:hideMark/>
          </w:tcPr>
          <w:p w:rsidR="00F6252A" w:rsidRPr="00C72ED2" w:rsidRDefault="00F6252A" w:rsidP="00F24A80">
            <w:pPr>
              <w:jc w:val="center"/>
              <w:rPr>
                <w:rFonts w:ascii="Arial Narrow" w:hAnsi="Arial Narrow"/>
                <w:sz w:val="26"/>
                <w:szCs w:val="26"/>
                <w:lang w:val="es-ES"/>
              </w:rPr>
            </w:pPr>
            <w:r w:rsidRPr="00C72ED2">
              <w:rPr>
                <w:rFonts w:ascii="Arial Narrow" w:hAnsi="Arial Narrow"/>
                <w:sz w:val="26"/>
                <w:szCs w:val="26"/>
                <w:lang w:val="es-ES"/>
              </w:rPr>
              <w:t>$1.958.702</w:t>
            </w:r>
          </w:p>
        </w:tc>
        <w:tc>
          <w:tcPr>
            <w:tcW w:w="2410" w:type="dxa"/>
            <w:tcBorders>
              <w:top w:val="nil"/>
              <w:left w:val="single" w:sz="4" w:space="0" w:color="auto"/>
              <w:bottom w:val="single" w:sz="4" w:space="0" w:color="auto"/>
              <w:right w:val="single" w:sz="4" w:space="0" w:color="auto"/>
            </w:tcBorders>
            <w:shd w:val="clear" w:color="000000" w:fill="FFFFFF"/>
            <w:vAlign w:val="center"/>
            <w:hideMark/>
          </w:tcPr>
          <w:p w:rsidR="00F6252A" w:rsidRPr="00C72ED2" w:rsidRDefault="00F6252A" w:rsidP="00F24A80">
            <w:pPr>
              <w:jc w:val="center"/>
              <w:rPr>
                <w:rFonts w:ascii="Arial Narrow" w:hAnsi="Arial Narrow"/>
                <w:sz w:val="26"/>
                <w:szCs w:val="26"/>
                <w:lang w:val="es-ES"/>
              </w:rPr>
            </w:pPr>
            <w:r w:rsidRPr="00C72ED2">
              <w:rPr>
                <w:rFonts w:ascii="Arial Narrow" w:hAnsi="Arial Narrow"/>
                <w:sz w:val="26"/>
                <w:szCs w:val="26"/>
                <w:lang w:val="es-ES"/>
              </w:rPr>
              <w:t>$717.486</w:t>
            </w:r>
          </w:p>
        </w:tc>
      </w:tr>
      <w:tr w:rsidR="00F6252A" w:rsidRPr="00C72ED2" w:rsidTr="00F24A80">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6252A" w:rsidRPr="00C72ED2" w:rsidRDefault="00F6252A" w:rsidP="00F24A80">
            <w:pPr>
              <w:jc w:val="center"/>
              <w:rPr>
                <w:rFonts w:ascii="Arial Narrow" w:hAnsi="Arial Narrow"/>
                <w:color w:val="000000"/>
                <w:sz w:val="26"/>
                <w:szCs w:val="26"/>
                <w:lang w:val="es-ES"/>
              </w:rPr>
            </w:pPr>
            <w:r w:rsidRPr="00C72ED2">
              <w:rPr>
                <w:rFonts w:ascii="Arial Narrow" w:hAnsi="Arial Narrow"/>
                <w:color w:val="000000"/>
                <w:sz w:val="26"/>
                <w:szCs w:val="26"/>
                <w:lang w:val="es-ES"/>
              </w:rPr>
              <w:t>2017</w:t>
            </w:r>
          </w:p>
        </w:tc>
        <w:tc>
          <w:tcPr>
            <w:tcW w:w="1843" w:type="dxa"/>
            <w:tcBorders>
              <w:top w:val="nil"/>
              <w:left w:val="nil"/>
              <w:bottom w:val="single" w:sz="4" w:space="0" w:color="auto"/>
              <w:right w:val="single" w:sz="4" w:space="0" w:color="auto"/>
            </w:tcBorders>
            <w:shd w:val="clear" w:color="000000" w:fill="FFFFFF"/>
            <w:vAlign w:val="center"/>
            <w:hideMark/>
          </w:tcPr>
          <w:p w:rsidR="00F6252A" w:rsidRPr="00C72ED2" w:rsidRDefault="00F6252A" w:rsidP="00F24A80">
            <w:pPr>
              <w:jc w:val="center"/>
              <w:rPr>
                <w:rFonts w:ascii="Arial Narrow" w:hAnsi="Arial Narrow"/>
                <w:sz w:val="26"/>
                <w:szCs w:val="26"/>
                <w:lang w:val="es-ES"/>
              </w:rPr>
            </w:pPr>
            <w:r w:rsidRPr="00C72ED2">
              <w:rPr>
                <w:rFonts w:ascii="Arial Narrow" w:hAnsi="Arial Narrow"/>
                <w:sz w:val="26"/>
                <w:szCs w:val="26"/>
                <w:lang w:val="es-ES"/>
              </w:rPr>
              <w:t>$2.830.069</w:t>
            </w:r>
          </w:p>
        </w:tc>
        <w:tc>
          <w:tcPr>
            <w:tcW w:w="2126" w:type="dxa"/>
            <w:tcBorders>
              <w:top w:val="nil"/>
              <w:left w:val="nil"/>
              <w:bottom w:val="single" w:sz="4" w:space="0" w:color="auto"/>
              <w:right w:val="nil"/>
            </w:tcBorders>
            <w:shd w:val="clear" w:color="000000" w:fill="FFFFFF"/>
            <w:vAlign w:val="center"/>
            <w:hideMark/>
          </w:tcPr>
          <w:p w:rsidR="00F6252A" w:rsidRPr="00C72ED2" w:rsidRDefault="00F6252A" w:rsidP="00F24A80">
            <w:pPr>
              <w:jc w:val="center"/>
              <w:rPr>
                <w:rFonts w:ascii="Arial Narrow" w:hAnsi="Arial Narrow"/>
                <w:sz w:val="26"/>
                <w:szCs w:val="26"/>
                <w:lang w:val="es-ES"/>
              </w:rPr>
            </w:pPr>
            <w:r w:rsidRPr="00C72ED2">
              <w:rPr>
                <w:rFonts w:ascii="Arial Narrow" w:hAnsi="Arial Narrow"/>
                <w:sz w:val="26"/>
                <w:szCs w:val="26"/>
                <w:lang w:val="es-ES"/>
              </w:rPr>
              <w:t>$2.071.327</w:t>
            </w:r>
          </w:p>
        </w:tc>
        <w:tc>
          <w:tcPr>
            <w:tcW w:w="2410" w:type="dxa"/>
            <w:tcBorders>
              <w:top w:val="nil"/>
              <w:left w:val="single" w:sz="4" w:space="0" w:color="auto"/>
              <w:bottom w:val="single" w:sz="4" w:space="0" w:color="auto"/>
              <w:right w:val="single" w:sz="4" w:space="0" w:color="auto"/>
            </w:tcBorders>
            <w:shd w:val="clear" w:color="000000" w:fill="FFFFFF"/>
            <w:vAlign w:val="center"/>
            <w:hideMark/>
          </w:tcPr>
          <w:p w:rsidR="00F6252A" w:rsidRPr="00C72ED2" w:rsidRDefault="00F6252A" w:rsidP="00F24A80">
            <w:pPr>
              <w:jc w:val="center"/>
              <w:rPr>
                <w:rFonts w:ascii="Arial Narrow" w:hAnsi="Arial Narrow"/>
                <w:sz w:val="26"/>
                <w:szCs w:val="26"/>
                <w:lang w:val="es-ES"/>
              </w:rPr>
            </w:pPr>
            <w:r w:rsidRPr="00C72ED2">
              <w:rPr>
                <w:rFonts w:ascii="Arial Narrow" w:hAnsi="Arial Narrow"/>
                <w:sz w:val="26"/>
                <w:szCs w:val="26"/>
                <w:lang w:val="es-ES"/>
              </w:rPr>
              <w:t>$758.741</w:t>
            </w:r>
          </w:p>
        </w:tc>
      </w:tr>
      <w:tr w:rsidR="00F6252A" w:rsidRPr="00C72ED2" w:rsidTr="00F24A80">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6252A" w:rsidRPr="00C72ED2" w:rsidRDefault="00F6252A" w:rsidP="00F24A80">
            <w:pPr>
              <w:jc w:val="center"/>
              <w:rPr>
                <w:rFonts w:ascii="Arial Narrow" w:hAnsi="Arial Narrow"/>
                <w:color w:val="000000"/>
                <w:sz w:val="26"/>
                <w:szCs w:val="26"/>
                <w:lang w:val="es-ES"/>
              </w:rPr>
            </w:pPr>
            <w:r w:rsidRPr="00C72ED2">
              <w:rPr>
                <w:rFonts w:ascii="Arial Narrow" w:hAnsi="Arial Narrow"/>
                <w:color w:val="000000"/>
                <w:sz w:val="26"/>
                <w:szCs w:val="26"/>
                <w:lang w:val="es-ES"/>
              </w:rPr>
              <w:t>2018</w:t>
            </w:r>
          </w:p>
        </w:tc>
        <w:tc>
          <w:tcPr>
            <w:tcW w:w="1843" w:type="dxa"/>
            <w:tcBorders>
              <w:top w:val="nil"/>
              <w:left w:val="nil"/>
              <w:bottom w:val="single" w:sz="4" w:space="0" w:color="auto"/>
              <w:right w:val="single" w:sz="4" w:space="0" w:color="auto"/>
            </w:tcBorders>
            <w:shd w:val="clear" w:color="000000" w:fill="FFFFFF"/>
            <w:vAlign w:val="center"/>
            <w:hideMark/>
          </w:tcPr>
          <w:p w:rsidR="00F6252A" w:rsidRPr="00C72ED2" w:rsidRDefault="00F6252A" w:rsidP="00F24A80">
            <w:pPr>
              <w:jc w:val="center"/>
              <w:rPr>
                <w:rFonts w:ascii="Arial Narrow" w:hAnsi="Arial Narrow"/>
                <w:sz w:val="26"/>
                <w:szCs w:val="26"/>
                <w:lang w:val="es-ES"/>
              </w:rPr>
            </w:pPr>
            <w:r w:rsidRPr="00C72ED2">
              <w:rPr>
                <w:rFonts w:ascii="Arial Narrow" w:hAnsi="Arial Narrow"/>
                <w:sz w:val="26"/>
                <w:szCs w:val="26"/>
                <w:lang w:val="es-ES"/>
              </w:rPr>
              <w:t>$2.945.819</w:t>
            </w:r>
          </w:p>
        </w:tc>
        <w:tc>
          <w:tcPr>
            <w:tcW w:w="2126" w:type="dxa"/>
            <w:tcBorders>
              <w:top w:val="nil"/>
              <w:left w:val="nil"/>
              <w:bottom w:val="single" w:sz="4" w:space="0" w:color="auto"/>
              <w:right w:val="nil"/>
            </w:tcBorders>
            <w:shd w:val="clear" w:color="000000" w:fill="FFFFFF"/>
            <w:vAlign w:val="center"/>
            <w:hideMark/>
          </w:tcPr>
          <w:p w:rsidR="00F6252A" w:rsidRPr="00C72ED2" w:rsidRDefault="00F6252A" w:rsidP="00F24A80">
            <w:pPr>
              <w:jc w:val="center"/>
              <w:rPr>
                <w:rFonts w:ascii="Arial Narrow" w:hAnsi="Arial Narrow"/>
                <w:sz w:val="26"/>
                <w:szCs w:val="26"/>
                <w:lang w:val="es-ES"/>
              </w:rPr>
            </w:pPr>
            <w:r w:rsidRPr="00C72ED2">
              <w:rPr>
                <w:rFonts w:ascii="Arial Narrow" w:hAnsi="Arial Narrow"/>
                <w:sz w:val="26"/>
                <w:szCs w:val="26"/>
                <w:lang w:val="es-ES"/>
              </w:rPr>
              <w:t>$2.156.045</w:t>
            </w:r>
          </w:p>
        </w:tc>
        <w:tc>
          <w:tcPr>
            <w:tcW w:w="2410" w:type="dxa"/>
            <w:tcBorders>
              <w:top w:val="nil"/>
              <w:left w:val="single" w:sz="4" w:space="0" w:color="auto"/>
              <w:bottom w:val="single" w:sz="4" w:space="0" w:color="auto"/>
              <w:right w:val="single" w:sz="4" w:space="0" w:color="auto"/>
            </w:tcBorders>
            <w:shd w:val="clear" w:color="000000" w:fill="FFFFFF"/>
            <w:vAlign w:val="center"/>
            <w:hideMark/>
          </w:tcPr>
          <w:p w:rsidR="00F6252A" w:rsidRPr="00C72ED2" w:rsidRDefault="00F6252A" w:rsidP="00F24A80">
            <w:pPr>
              <w:jc w:val="center"/>
              <w:rPr>
                <w:rFonts w:ascii="Arial Narrow" w:hAnsi="Arial Narrow"/>
                <w:sz w:val="26"/>
                <w:szCs w:val="26"/>
                <w:lang w:val="es-ES"/>
              </w:rPr>
            </w:pPr>
            <w:r w:rsidRPr="00C72ED2">
              <w:rPr>
                <w:rFonts w:ascii="Arial Narrow" w:hAnsi="Arial Narrow"/>
                <w:sz w:val="26"/>
                <w:szCs w:val="26"/>
                <w:lang w:val="es-ES"/>
              </w:rPr>
              <w:t>$789.774</w:t>
            </w:r>
          </w:p>
        </w:tc>
      </w:tr>
    </w:tbl>
    <w:p w:rsidR="004F581B" w:rsidRPr="00C72ED2" w:rsidRDefault="004F581B" w:rsidP="00C72ED2">
      <w:pPr>
        <w:widowControl w:val="0"/>
        <w:overflowPunct w:val="0"/>
        <w:adjustRightInd w:val="0"/>
        <w:spacing w:line="288" w:lineRule="auto"/>
        <w:ind w:firstLine="709"/>
        <w:jc w:val="both"/>
        <w:rPr>
          <w:rFonts w:ascii="Arial Narrow" w:hAnsi="Arial Narrow" w:cs="Arial"/>
          <w:sz w:val="26"/>
          <w:szCs w:val="26"/>
        </w:rPr>
      </w:pPr>
    </w:p>
    <w:p w:rsidR="00C16B05" w:rsidRPr="00C72ED2" w:rsidRDefault="000C12A3" w:rsidP="00C72ED2">
      <w:pPr>
        <w:widowControl w:val="0"/>
        <w:overflowPunct w:val="0"/>
        <w:adjustRightInd w:val="0"/>
        <w:spacing w:line="288" w:lineRule="auto"/>
        <w:ind w:firstLine="709"/>
        <w:jc w:val="both"/>
        <w:rPr>
          <w:rFonts w:ascii="Arial Narrow" w:hAnsi="Arial Narrow" w:cs="Arial"/>
          <w:sz w:val="26"/>
          <w:szCs w:val="26"/>
        </w:rPr>
      </w:pPr>
      <w:r w:rsidRPr="00C72ED2">
        <w:rPr>
          <w:rFonts w:ascii="Arial Narrow" w:hAnsi="Arial Narrow" w:cs="Arial"/>
          <w:sz w:val="26"/>
          <w:szCs w:val="26"/>
        </w:rPr>
        <w:t>En cu</w:t>
      </w:r>
      <w:r w:rsidR="00C16B05" w:rsidRPr="00C72ED2">
        <w:rPr>
          <w:rFonts w:ascii="Arial Narrow" w:hAnsi="Arial Narrow" w:cs="Arial"/>
          <w:sz w:val="26"/>
          <w:szCs w:val="26"/>
        </w:rPr>
        <w:t>anto a los intereses moratorios</w:t>
      </w:r>
      <w:r w:rsidRPr="00C72ED2">
        <w:rPr>
          <w:rFonts w:ascii="Arial Narrow" w:hAnsi="Arial Narrow" w:cs="Arial"/>
          <w:sz w:val="26"/>
          <w:szCs w:val="26"/>
        </w:rPr>
        <w:t xml:space="preserve">, </w:t>
      </w:r>
      <w:r w:rsidR="00C16B05" w:rsidRPr="00C72ED2">
        <w:rPr>
          <w:rFonts w:ascii="Arial Narrow" w:hAnsi="Arial Narrow" w:cs="Arial"/>
          <w:sz w:val="26"/>
          <w:szCs w:val="26"/>
        </w:rPr>
        <w:t xml:space="preserve">es preciso indicar que su imposición procede, como lo hizo la a-quo, únicamente a partir de la ejecutoria de la sentencia, por haberse la entidad de seguridad social apegado a la minuciosa </w:t>
      </w:r>
      <w:r w:rsidR="00C16B05" w:rsidRPr="00C72ED2">
        <w:rPr>
          <w:rFonts w:ascii="Arial Narrow" w:hAnsi="Arial Narrow"/>
          <w:sz w:val="26"/>
          <w:szCs w:val="26"/>
        </w:rPr>
        <w:t>aplicación de la ley al negar el reconocimiento de la prestación para que fuese</w:t>
      </w:r>
      <w:r w:rsidR="00C16B05" w:rsidRPr="00C72ED2">
        <w:rPr>
          <w:rFonts w:ascii="Arial Narrow" w:hAnsi="Arial Narrow" w:cs="Arial"/>
          <w:sz w:val="26"/>
          <w:szCs w:val="26"/>
        </w:rPr>
        <w:t xml:space="preserve"> la jurisdicción laboral quien definiera la situación de las peticionarias. Lo anterior, atendiendo el criterio del órgano de cierre de esta especialidad laboral, según la cual </w:t>
      </w:r>
      <w:r w:rsidR="00C16B05" w:rsidRPr="00C72ED2">
        <w:rPr>
          <w:rFonts w:ascii="Arial Narrow" w:hAnsi="Arial Narrow"/>
          <w:sz w:val="26"/>
          <w:szCs w:val="26"/>
        </w:rPr>
        <w:t xml:space="preserve">la exoneración frente al pago de dichos réditos moratorios sólo opera </w:t>
      </w:r>
      <w:r w:rsidR="00C16B05" w:rsidRPr="00C72ED2">
        <w:rPr>
          <w:rFonts w:ascii="Arial Narrow" w:hAnsi="Arial Narrow" w:cs="Arial"/>
          <w:sz w:val="26"/>
          <w:szCs w:val="26"/>
        </w:rPr>
        <w:lastRenderedPageBreak/>
        <w:t>mientras el derecho pensional está en discusión (sentencia 3 de septiembre de 2014, radicación 50.259).</w:t>
      </w:r>
      <w:r w:rsidR="00712371" w:rsidRPr="00C72ED2">
        <w:rPr>
          <w:rFonts w:ascii="Arial Narrow" w:hAnsi="Arial Narrow" w:cs="Arial"/>
          <w:sz w:val="26"/>
          <w:szCs w:val="26"/>
        </w:rPr>
        <w:t xml:space="preserve"> </w:t>
      </w:r>
    </w:p>
    <w:p w:rsidR="000C12A3" w:rsidRPr="00C72ED2" w:rsidRDefault="000C12A3" w:rsidP="00C72ED2">
      <w:pPr>
        <w:pStyle w:val="Sinespaciado"/>
        <w:spacing w:line="288" w:lineRule="auto"/>
        <w:rPr>
          <w:rFonts w:ascii="Arial Narrow" w:hAnsi="Arial Narrow"/>
          <w:sz w:val="26"/>
          <w:szCs w:val="26"/>
        </w:rPr>
      </w:pPr>
    </w:p>
    <w:p w:rsidR="00876D21" w:rsidRPr="00C72ED2" w:rsidRDefault="00AF3686" w:rsidP="00C72ED2">
      <w:pPr>
        <w:shd w:val="clear" w:color="auto" w:fill="FFFFFF"/>
        <w:tabs>
          <w:tab w:val="left" w:pos="5197"/>
        </w:tabs>
        <w:spacing w:line="288" w:lineRule="auto"/>
        <w:ind w:firstLine="851"/>
        <w:jc w:val="both"/>
        <w:rPr>
          <w:rFonts w:ascii="Arial Narrow" w:hAnsi="Arial Narrow" w:cs="Arial"/>
          <w:sz w:val="26"/>
          <w:szCs w:val="26"/>
          <w:lang w:val="es-CO"/>
        </w:rPr>
      </w:pPr>
      <w:r w:rsidRPr="00C72ED2">
        <w:rPr>
          <w:rFonts w:ascii="Arial Narrow" w:hAnsi="Arial Narrow" w:cs="Arial"/>
          <w:sz w:val="26"/>
          <w:szCs w:val="26"/>
          <w:lang w:val="es-CO"/>
        </w:rPr>
        <w:t>Queda en esos términos desatado el grado jurisdiccional de consulta.</w:t>
      </w:r>
    </w:p>
    <w:p w:rsidR="00AD55E9" w:rsidRPr="00C72ED2" w:rsidRDefault="00AD55E9" w:rsidP="00C72ED2">
      <w:pPr>
        <w:pStyle w:val="Sinespaciado"/>
        <w:spacing w:line="288" w:lineRule="auto"/>
        <w:rPr>
          <w:rFonts w:ascii="Arial Narrow" w:hAnsi="Arial Narrow"/>
          <w:sz w:val="26"/>
          <w:szCs w:val="26"/>
        </w:rPr>
      </w:pPr>
    </w:p>
    <w:p w:rsidR="004157CE" w:rsidRPr="00C72ED2" w:rsidRDefault="00AD55E9" w:rsidP="00C72ED2">
      <w:pPr>
        <w:shd w:val="clear" w:color="auto" w:fill="FFFFFF"/>
        <w:tabs>
          <w:tab w:val="left" w:pos="5197"/>
        </w:tabs>
        <w:spacing w:line="288" w:lineRule="auto"/>
        <w:ind w:firstLine="851"/>
        <w:jc w:val="both"/>
        <w:rPr>
          <w:rFonts w:ascii="Arial Narrow" w:hAnsi="Arial Narrow" w:cs="Arial"/>
          <w:sz w:val="26"/>
          <w:szCs w:val="26"/>
          <w:lang w:val="es-CO"/>
        </w:rPr>
      </w:pPr>
      <w:r w:rsidRPr="00C72ED2">
        <w:rPr>
          <w:rFonts w:ascii="Arial Narrow" w:hAnsi="Arial Narrow" w:cs="Arial"/>
          <w:sz w:val="26"/>
          <w:szCs w:val="26"/>
          <w:lang w:val="es-CO"/>
        </w:rPr>
        <w:t xml:space="preserve">En torno a la inconformidad de la entidad demandada, consistente en </w:t>
      </w:r>
      <w:r w:rsidR="008F1EE4" w:rsidRPr="00C72ED2">
        <w:rPr>
          <w:rFonts w:ascii="Arial Narrow" w:hAnsi="Arial Narrow" w:cs="Arial"/>
          <w:sz w:val="26"/>
          <w:szCs w:val="26"/>
          <w:lang w:val="es-CO"/>
        </w:rPr>
        <w:t>la imposición de las costas procesales</w:t>
      </w:r>
      <w:r w:rsidR="004157CE" w:rsidRPr="00C72ED2">
        <w:rPr>
          <w:rFonts w:ascii="Arial Narrow" w:hAnsi="Arial Narrow" w:cs="Arial"/>
          <w:sz w:val="26"/>
          <w:szCs w:val="26"/>
          <w:lang w:val="es-CO"/>
        </w:rPr>
        <w:t xml:space="preserve"> de primer grado, se considera que razón le asiste </w:t>
      </w:r>
      <w:r w:rsidR="00D64D81" w:rsidRPr="00C72ED2">
        <w:rPr>
          <w:rFonts w:ascii="Arial Narrow" w:hAnsi="Arial Narrow" w:cs="Arial"/>
          <w:sz w:val="26"/>
          <w:szCs w:val="26"/>
          <w:lang w:val="es-CO"/>
        </w:rPr>
        <w:t xml:space="preserve">al apelante </w:t>
      </w:r>
      <w:r w:rsidR="004157CE" w:rsidRPr="00C72ED2">
        <w:rPr>
          <w:rFonts w:ascii="Arial Narrow" w:hAnsi="Arial Narrow" w:cs="Arial"/>
          <w:sz w:val="26"/>
          <w:szCs w:val="26"/>
          <w:lang w:val="es-CO"/>
        </w:rPr>
        <w:t>c</w:t>
      </w:r>
      <w:r w:rsidR="00D64D81" w:rsidRPr="00C72ED2">
        <w:rPr>
          <w:rFonts w:ascii="Arial Narrow" w:hAnsi="Arial Narrow" w:cs="Arial"/>
          <w:sz w:val="26"/>
          <w:szCs w:val="26"/>
          <w:lang w:val="es-CO"/>
        </w:rPr>
        <w:t>uando afirma que la negativa en e</w:t>
      </w:r>
      <w:r w:rsidR="004157CE" w:rsidRPr="00C72ED2">
        <w:rPr>
          <w:rFonts w:ascii="Arial Narrow" w:hAnsi="Arial Narrow" w:cs="Arial"/>
          <w:sz w:val="26"/>
          <w:szCs w:val="26"/>
          <w:lang w:val="es-CO"/>
        </w:rPr>
        <w:t>l reconocimiento de la prestación pensional</w:t>
      </w:r>
      <w:r w:rsidR="00D64D81" w:rsidRPr="00C72ED2">
        <w:rPr>
          <w:rFonts w:ascii="Arial Narrow" w:hAnsi="Arial Narrow" w:cs="Arial"/>
          <w:sz w:val="26"/>
          <w:szCs w:val="26"/>
          <w:lang w:val="es-CO"/>
        </w:rPr>
        <w:t>,</w:t>
      </w:r>
      <w:r w:rsidR="004157CE" w:rsidRPr="00C72ED2">
        <w:rPr>
          <w:rFonts w:ascii="Arial Narrow" w:hAnsi="Arial Narrow" w:cs="Arial"/>
          <w:sz w:val="26"/>
          <w:szCs w:val="26"/>
          <w:lang w:val="es-CO"/>
        </w:rPr>
        <w:t xml:space="preserve"> no se dio por decisión arbitraria de la entidad sino por un mandato legal</w:t>
      </w:r>
      <w:r w:rsidR="00D64D81" w:rsidRPr="00C72ED2">
        <w:rPr>
          <w:rFonts w:ascii="Arial Narrow" w:hAnsi="Arial Narrow" w:cs="Arial"/>
          <w:sz w:val="26"/>
          <w:szCs w:val="26"/>
          <w:lang w:val="es-CO"/>
        </w:rPr>
        <w:t xml:space="preserve">, </w:t>
      </w:r>
      <w:r w:rsidR="004157CE" w:rsidRPr="00C72ED2">
        <w:rPr>
          <w:rFonts w:ascii="Arial Narrow" w:hAnsi="Arial Narrow" w:cs="Arial"/>
          <w:sz w:val="26"/>
          <w:szCs w:val="26"/>
          <w:lang w:val="es-CO"/>
        </w:rPr>
        <w:t xml:space="preserve">según </w:t>
      </w:r>
      <w:r w:rsidR="00D64D81" w:rsidRPr="00C72ED2">
        <w:rPr>
          <w:rFonts w:ascii="Arial Narrow" w:hAnsi="Arial Narrow" w:cs="Arial"/>
          <w:sz w:val="26"/>
          <w:szCs w:val="26"/>
          <w:lang w:val="es-CO"/>
        </w:rPr>
        <w:t xml:space="preserve">el cual, </w:t>
      </w:r>
      <w:r w:rsidR="004157CE" w:rsidRPr="00C72ED2">
        <w:rPr>
          <w:rFonts w:ascii="Arial Narrow" w:hAnsi="Arial Narrow" w:cs="Arial"/>
          <w:sz w:val="26"/>
          <w:szCs w:val="26"/>
          <w:lang w:val="es-CO"/>
        </w:rPr>
        <w:t>ante la controversia suscitada por dos reclamantes respecto a una sustitución pensional de sobrevivientes, la entidad administradora de pensiones debe abstenerse de resolver el conflicto y esperar que la jurisdicción ordinaria laboral</w:t>
      </w:r>
      <w:r w:rsidR="00D64D81" w:rsidRPr="00C72ED2">
        <w:rPr>
          <w:rFonts w:ascii="Arial Narrow" w:hAnsi="Arial Narrow" w:cs="Arial"/>
          <w:sz w:val="26"/>
          <w:szCs w:val="26"/>
          <w:lang w:val="es-CO"/>
        </w:rPr>
        <w:t xml:space="preserve"> </w:t>
      </w:r>
      <w:r w:rsidR="004157CE" w:rsidRPr="00C72ED2">
        <w:rPr>
          <w:rFonts w:ascii="Arial Narrow" w:hAnsi="Arial Narrow" w:cs="Arial"/>
          <w:sz w:val="26"/>
          <w:szCs w:val="26"/>
          <w:lang w:val="es-CO"/>
        </w:rPr>
        <w:t>dirima</w:t>
      </w:r>
      <w:r w:rsidR="00D64D81" w:rsidRPr="00C72ED2">
        <w:rPr>
          <w:rFonts w:ascii="Arial Narrow" w:hAnsi="Arial Narrow" w:cs="Arial"/>
          <w:sz w:val="26"/>
          <w:szCs w:val="26"/>
          <w:lang w:val="es-CO"/>
        </w:rPr>
        <w:t xml:space="preserve"> (</w:t>
      </w:r>
      <w:r w:rsidR="004157CE" w:rsidRPr="00C72ED2">
        <w:rPr>
          <w:rFonts w:ascii="Arial Narrow" w:hAnsi="Arial Narrow" w:cs="Arial"/>
          <w:sz w:val="26"/>
          <w:szCs w:val="26"/>
          <w:lang w:val="es-CO"/>
        </w:rPr>
        <w:t>artículo</w:t>
      </w:r>
      <w:r w:rsidR="00D64D81" w:rsidRPr="00C72ED2">
        <w:rPr>
          <w:rFonts w:ascii="Arial Narrow" w:hAnsi="Arial Narrow" w:cs="Arial"/>
          <w:sz w:val="26"/>
          <w:szCs w:val="26"/>
          <w:lang w:val="es-CO"/>
        </w:rPr>
        <w:t xml:space="preserve"> 6º de la Ley 1204 de 2008). </w:t>
      </w:r>
    </w:p>
    <w:p w:rsidR="00D64D81" w:rsidRPr="00C72ED2" w:rsidRDefault="00D64D81" w:rsidP="00C72ED2">
      <w:pPr>
        <w:pStyle w:val="Sinespaciado"/>
        <w:spacing w:line="288" w:lineRule="auto"/>
        <w:rPr>
          <w:rFonts w:ascii="Arial Narrow" w:hAnsi="Arial Narrow"/>
          <w:sz w:val="26"/>
          <w:szCs w:val="26"/>
          <w:lang w:val="es-CO"/>
        </w:rPr>
      </w:pPr>
    </w:p>
    <w:p w:rsidR="00D157B3" w:rsidRPr="00C72ED2" w:rsidRDefault="00D64D81" w:rsidP="00C72ED2">
      <w:pPr>
        <w:shd w:val="clear" w:color="auto" w:fill="FFFFFF"/>
        <w:tabs>
          <w:tab w:val="left" w:pos="5197"/>
        </w:tabs>
        <w:spacing w:line="288" w:lineRule="auto"/>
        <w:ind w:firstLine="851"/>
        <w:jc w:val="both"/>
        <w:rPr>
          <w:rFonts w:ascii="Arial Narrow" w:hAnsi="Arial Narrow" w:cs="Arial"/>
          <w:sz w:val="26"/>
          <w:szCs w:val="26"/>
          <w:lang w:val="es-CO"/>
        </w:rPr>
      </w:pPr>
      <w:r w:rsidRPr="00C72ED2">
        <w:rPr>
          <w:rFonts w:ascii="Arial Narrow" w:hAnsi="Arial Narrow" w:cs="Arial"/>
          <w:sz w:val="26"/>
          <w:szCs w:val="26"/>
          <w:lang w:val="es-CO"/>
        </w:rPr>
        <w:t xml:space="preserve">Así lo dejó plasmado la entidad accionada al momento de dar contestación a </w:t>
      </w:r>
      <w:r w:rsidR="00D157B3" w:rsidRPr="00C72ED2">
        <w:rPr>
          <w:rFonts w:ascii="Arial Narrow" w:hAnsi="Arial Narrow" w:cs="Arial"/>
          <w:sz w:val="26"/>
          <w:szCs w:val="26"/>
          <w:lang w:val="es-CO"/>
        </w:rPr>
        <w:t xml:space="preserve">los libelos inaugurales del proceso, al indicar que se atenía a lo que resultara probado en el proceso, y si bien, en la demanda presentada por Gloria Restrepo de Aguilar la entidad indicó en el acápite de pretensiones que se oponía a las mismas y propuso la excepción de mérito de Inexistencia de la obligación demandada, lo cierto es que una lectura juiciosa de los hechos permite aseverar que no existió una oposición real de la entidad, por cuanto manifestó igualmente que se atenía a lo probado por quien alega y  tiene la carga de la demostración de los hechos. De otra parte, argumentó que no era posible el </w:t>
      </w:r>
      <w:proofErr w:type="spellStart"/>
      <w:r w:rsidR="00D157B3" w:rsidRPr="00C72ED2">
        <w:rPr>
          <w:rFonts w:ascii="Arial Narrow" w:hAnsi="Arial Narrow" w:cs="Arial"/>
          <w:sz w:val="26"/>
          <w:szCs w:val="26"/>
          <w:lang w:val="es-CO"/>
        </w:rPr>
        <w:t>reconocimienot</w:t>
      </w:r>
      <w:proofErr w:type="spellEnd"/>
      <w:r w:rsidR="00D157B3" w:rsidRPr="00C72ED2">
        <w:rPr>
          <w:rFonts w:ascii="Arial Narrow" w:hAnsi="Arial Narrow" w:cs="Arial"/>
          <w:sz w:val="26"/>
          <w:szCs w:val="26"/>
          <w:lang w:val="es-CO"/>
        </w:rPr>
        <w:t xml:space="preserve"> porque a la fecha existe controversia sobre a quién le corresponde dicha prestación económica “</w:t>
      </w:r>
      <w:r w:rsidR="00D157B3" w:rsidRPr="00C72ED2">
        <w:rPr>
          <w:rFonts w:ascii="Arial Narrow" w:hAnsi="Arial Narrow" w:cs="Arial"/>
          <w:i/>
          <w:sz w:val="26"/>
          <w:szCs w:val="26"/>
          <w:lang w:val="es-CO"/>
        </w:rPr>
        <w:t>pues la señora Olivia Ríos de Echeverry, presentó solicitud requiriendo el reconocimiento de los mismos derechos</w:t>
      </w:r>
      <w:r w:rsidR="00D157B3" w:rsidRPr="00C72ED2">
        <w:rPr>
          <w:rFonts w:ascii="Arial Narrow" w:hAnsi="Arial Narrow" w:cs="Arial"/>
          <w:sz w:val="26"/>
          <w:szCs w:val="26"/>
          <w:lang w:val="es-CO"/>
        </w:rPr>
        <w:t xml:space="preserve">”. </w:t>
      </w:r>
    </w:p>
    <w:p w:rsidR="00D64D81" w:rsidRPr="00C72ED2" w:rsidRDefault="00D64D81" w:rsidP="00C72ED2">
      <w:pPr>
        <w:pStyle w:val="Sinespaciado"/>
        <w:spacing w:line="288" w:lineRule="auto"/>
        <w:rPr>
          <w:rFonts w:ascii="Arial Narrow" w:hAnsi="Arial Narrow"/>
          <w:sz w:val="26"/>
          <w:szCs w:val="26"/>
          <w:lang w:val="es-CO"/>
        </w:rPr>
      </w:pPr>
    </w:p>
    <w:p w:rsidR="008E5263" w:rsidRPr="00C72ED2" w:rsidRDefault="00D157B3" w:rsidP="00C72ED2">
      <w:pPr>
        <w:spacing w:line="288" w:lineRule="auto"/>
        <w:ind w:right="51" w:firstLine="708"/>
        <w:jc w:val="both"/>
        <w:rPr>
          <w:rFonts w:ascii="Arial Narrow" w:eastAsia="Calibri" w:hAnsi="Arial Narrow" w:cs="Arial"/>
          <w:sz w:val="26"/>
          <w:szCs w:val="26"/>
          <w:lang w:val="es-CO" w:eastAsia="en-US"/>
        </w:rPr>
      </w:pPr>
      <w:r w:rsidRPr="00C72ED2">
        <w:rPr>
          <w:rFonts w:ascii="Arial Narrow" w:eastAsia="Calibri" w:hAnsi="Arial Narrow" w:cs="Arial"/>
          <w:sz w:val="26"/>
          <w:szCs w:val="26"/>
          <w:lang w:val="es-CO" w:eastAsia="en-US"/>
        </w:rPr>
        <w:t xml:space="preserve">Vistas así las cosas, </w:t>
      </w:r>
      <w:r w:rsidR="009C5D2A" w:rsidRPr="00C72ED2">
        <w:rPr>
          <w:rFonts w:ascii="Arial Narrow" w:eastAsia="Calibri" w:hAnsi="Arial Narrow" w:cs="Arial"/>
          <w:sz w:val="26"/>
          <w:szCs w:val="26"/>
          <w:lang w:val="es-CO" w:eastAsia="en-US"/>
        </w:rPr>
        <w:t xml:space="preserve">se observa que </w:t>
      </w:r>
      <w:r w:rsidRPr="00C72ED2">
        <w:rPr>
          <w:rFonts w:ascii="Arial Narrow" w:eastAsia="Calibri" w:hAnsi="Arial Narrow" w:cs="Arial"/>
          <w:sz w:val="26"/>
          <w:szCs w:val="26"/>
          <w:lang w:val="es-CO" w:eastAsia="en-US"/>
        </w:rPr>
        <w:t xml:space="preserve">la entidad accionada no </w:t>
      </w:r>
      <w:r w:rsidR="00110952" w:rsidRPr="00C72ED2">
        <w:rPr>
          <w:rFonts w:ascii="Arial Narrow" w:eastAsia="Calibri" w:hAnsi="Arial Narrow" w:cs="Arial"/>
          <w:sz w:val="26"/>
          <w:szCs w:val="26"/>
          <w:lang w:val="es-CO" w:eastAsia="en-US"/>
        </w:rPr>
        <w:t xml:space="preserve">presentó oposición ni generó controversia alguna frente al derecho reclamado por las </w:t>
      </w:r>
      <w:r w:rsidR="00A947BF" w:rsidRPr="00C72ED2">
        <w:rPr>
          <w:rFonts w:ascii="Arial Narrow" w:eastAsia="Calibri" w:hAnsi="Arial Narrow" w:cs="Arial"/>
          <w:sz w:val="26"/>
          <w:szCs w:val="26"/>
          <w:lang w:val="es-CO" w:eastAsia="en-US"/>
        </w:rPr>
        <w:t>solicitantes</w:t>
      </w:r>
      <w:r w:rsidR="00110952" w:rsidRPr="00C72ED2">
        <w:rPr>
          <w:rFonts w:ascii="Arial Narrow" w:eastAsia="Calibri" w:hAnsi="Arial Narrow" w:cs="Arial"/>
          <w:sz w:val="26"/>
          <w:szCs w:val="26"/>
          <w:lang w:val="es-CO" w:eastAsia="en-US"/>
        </w:rPr>
        <w:t xml:space="preserve">, </w:t>
      </w:r>
      <w:r w:rsidR="008E5263" w:rsidRPr="00C72ED2">
        <w:rPr>
          <w:rFonts w:ascii="Arial Narrow" w:eastAsia="Calibri" w:hAnsi="Arial Narrow" w:cs="Arial"/>
          <w:sz w:val="26"/>
          <w:szCs w:val="26"/>
          <w:lang w:val="es-CO" w:eastAsia="en-US"/>
        </w:rPr>
        <w:t>sino que al contrario, se encontraba a la espera de que se definiera por parte del operador judicial, quien de la dos o si ambas, tenían derecho a percibir la prestación reclamada y en qué proporción, por lo tanto, no podría tildársele como vencido en juicio, requisito inherente para la imposición de las costas procesales.</w:t>
      </w:r>
    </w:p>
    <w:p w:rsidR="009D559E" w:rsidRPr="00C72ED2" w:rsidRDefault="009D559E" w:rsidP="00C72ED2">
      <w:pPr>
        <w:pStyle w:val="Sinespaciado"/>
        <w:spacing w:line="288" w:lineRule="auto"/>
        <w:rPr>
          <w:rFonts w:ascii="Arial Narrow" w:eastAsia="Calibri" w:hAnsi="Arial Narrow"/>
          <w:sz w:val="26"/>
          <w:szCs w:val="26"/>
          <w:lang w:val="es-CO" w:eastAsia="en-US"/>
        </w:rPr>
      </w:pPr>
    </w:p>
    <w:p w:rsidR="009D559E" w:rsidRPr="00C72ED2" w:rsidRDefault="009D559E" w:rsidP="00C72ED2">
      <w:pPr>
        <w:spacing w:line="288" w:lineRule="auto"/>
        <w:ind w:right="51" w:firstLine="708"/>
        <w:jc w:val="both"/>
        <w:rPr>
          <w:rFonts w:ascii="Arial Narrow" w:eastAsia="Calibri" w:hAnsi="Arial Narrow" w:cs="Arial"/>
          <w:sz w:val="26"/>
          <w:szCs w:val="26"/>
          <w:lang w:val="es-CO" w:eastAsia="en-US"/>
        </w:rPr>
      </w:pPr>
      <w:r w:rsidRPr="00C72ED2">
        <w:rPr>
          <w:rFonts w:ascii="Arial Narrow" w:eastAsia="Calibri" w:hAnsi="Arial Narrow" w:cs="Arial"/>
          <w:sz w:val="26"/>
          <w:szCs w:val="26"/>
          <w:lang w:val="es-CO" w:eastAsia="en-US"/>
        </w:rPr>
        <w:t xml:space="preserve">En ese orden, se revocará </w:t>
      </w:r>
      <w:r w:rsidR="008E5263" w:rsidRPr="00C72ED2">
        <w:rPr>
          <w:rFonts w:ascii="Arial Narrow" w:eastAsia="Calibri" w:hAnsi="Arial Narrow" w:cs="Arial"/>
          <w:sz w:val="26"/>
          <w:szCs w:val="26"/>
          <w:lang w:val="es-CO" w:eastAsia="en-US"/>
        </w:rPr>
        <w:t xml:space="preserve">el ordinal </w:t>
      </w:r>
      <w:r w:rsidR="00093F8B" w:rsidRPr="00C72ED2">
        <w:rPr>
          <w:rFonts w:ascii="Arial Narrow" w:eastAsia="Calibri" w:hAnsi="Arial Narrow" w:cs="Arial"/>
          <w:sz w:val="26"/>
          <w:szCs w:val="26"/>
          <w:lang w:val="es-CO" w:eastAsia="en-US"/>
        </w:rPr>
        <w:t>5º de la sentencia</w:t>
      </w:r>
      <w:r w:rsidRPr="00C72ED2">
        <w:rPr>
          <w:rFonts w:ascii="Arial Narrow" w:eastAsia="Calibri" w:hAnsi="Arial Narrow" w:cs="Arial"/>
          <w:sz w:val="26"/>
          <w:szCs w:val="26"/>
          <w:lang w:val="es-CO" w:eastAsia="en-US"/>
        </w:rPr>
        <w:t>, para en su lugar absolver a la entidad ac</w:t>
      </w:r>
      <w:r w:rsidR="00093F8B" w:rsidRPr="00C72ED2">
        <w:rPr>
          <w:rFonts w:ascii="Arial Narrow" w:eastAsia="Calibri" w:hAnsi="Arial Narrow" w:cs="Arial"/>
          <w:sz w:val="26"/>
          <w:szCs w:val="26"/>
          <w:lang w:val="es-CO" w:eastAsia="en-US"/>
        </w:rPr>
        <w:t>cionada del pago de las costas</w:t>
      </w:r>
      <w:r w:rsidRPr="00C72ED2">
        <w:rPr>
          <w:rFonts w:ascii="Arial Narrow" w:eastAsia="Calibri" w:hAnsi="Arial Narrow" w:cs="Arial"/>
          <w:sz w:val="26"/>
          <w:szCs w:val="26"/>
          <w:lang w:val="es-CO" w:eastAsia="en-US"/>
        </w:rPr>
        <w:t xml:space="preserve"> proces</w:t>
      </w:r>
      <w:r w:rsidR="008E5263" w:rsidRPr="00C72ED2">
        <w:rPr>
          <w:rFonts w:ascii="Arial Narrow" w:eastAsia="Calibri" w:hAnsi="Arial Narrow" w:cs="Arial"/>
          <w:sz w:val="26"/>
          <w:szCs w:val="26"/>
          <w:lang w:val="es-CO" w:eastAsia="en-US"/>
        </w:rPr>
        <w:t>ales</w:t>
      </w:r>
    </w:p>
    <w:p w:rsidR="00D157B3" w:rsidRPr="00C72ED2" w:rsidRDefault="00D157B3" w:rsidP="00C72ED2">
      <w:pPr>
        <w:pStyle w:val="Sinespaciado"/>
        <w:spacing w:line="288" w:lineRule="auto"/>
        <w:rPr>
          <w:rFonts w:ascii="Arial Narrow" w:hAnsi="Arial Narrow"/>
          <w:sz w:val="26"/>
          <w:szCs w:val="26"/>
          <w:lang w:val="es-CO"/>
        </w:rPr>
      </w:pPr>
    </w:p>
    <w:p w:rsidR="00FE0816" w:rsidRPr="00C72ED2" w:rsidRDefault="00093F8B" w:rsidP="00C72ED2">
      <w:pPr>
        <w:shd w:val="clear" w:color="auto" w:fill="FFFFFF"/>
        <w:tabs>
          <w:tab w:val="left" w:pos="5197"/>
        </w:tabs>
        <w:spacing w:line="288" w:lineRule="auto"/>
        <w:jc w:val="both"/>
        <w:rPr>
          <w:rFonts w:ascii="Arial Narrow" w:hAnsi="Arial Narrow" w:cs="Arial"/>
          <w:sz w:val="26"/>
          <w:szCs w:val="26"/>
          <w:lang w:val="es-CO"/>
        </w:rPr>
      </w:pPr>
      <w:r w:rsidRPr="00C72ED2">
        <w:rPr>
          <w:rFonts w:ascii="Arial Narrow" w:hAnsi="Arial Narrow" w:cs="Arial"/>
          <w:sz w:val="26"/>
          <w:szCs w:val="26"/>
          <w:lang w:val="es-CO"/>
        </w:rPr>
        <w:t xml:space="preserve">           Sin costas en esta instancia.</w:t>
      </w:r>
    </w:p>
    <w:p w:rsidR="00093F8B" w:rsidRPr="00C72ED2" w:rsidRDefault="00093F8B" w:rsidP="00C72ED2">
      <w:pPr>
        <w:pStyle w:val="Sinespaciado"/>
        <w:spacing w:line="288" w:lineRule="auto"/>
        <w:rPr>
          <w:rFonts w:ascii="Arial Narrow" w:hAnsi="Arial Narrow"/>
          <w:sz w:val="26"/>
          <w:szCs w:val="26"/>
          <w:lang w:val="es-CO"/>
        </w:rPr>
      </w:pPr>
    </w:p>
    <w:p w:rsidR="00FE0816" w:rsidRPr="00C72ED2" w:rsidRDefault="00FE0816" w:rsidP="00C72ED2">
      <w:pPr>
        <w:pStyle w:val="Prrafodelista1"/>
        <w:spacing w:after="0" w:line="288" w:lineRule="auto"/>
        <w:ind w:left="0" w:firstLine="708"/>
        <w:jc w:val="both"/>
        <w:rPr>
          <w:rFonts w:ascii="Arial Narrow" w:hAnsi="Arial Narrow"/>
          <w:sz w:val="26"/>
          <w:szCs w:val="26"/>
        </w:rPr>
      </w:pPr>
      <w:r w:rsidRPr="00C72ED2">
        <w:rPr>
          <w:rFonts w:ascii="Arial Narrow" w:hAnsi="Arial Narrow"/>
          <w:sz w:val="26"/>
          <w:szCs w:val="26"/>
        </w:rPr>
        <w:t xml:space="preserve">En mérito de lo expuesto, el </w:t>
      </w:r>
      <w:r w:rsidRPr="00C72ED2">
        <w:rPr>
          <w:rFonts w:ascii="Arial Narrow" w:hAnsi="Arial Narrow"/>
          <w:b/>
          <w:i/>
          <w:sz w:val="26"/>
          <w:szCs w:val="26"/>
        </w:rPr>
        <w:t>H. Tribunal Superior del Distrito Judicial de Pereira - Risaralda, Sala Cuarta de Decisión Laboral,</w:t>
      </w:r>
      <w:r w:rsidRPr="00C72ED2">
        <w:rPr>
          <w:rFonts w:ascii="Arial Narrow" w:hAnsi="Arial Narrow"/>
          <w:sz w:val="26"/>
          <w:szCs w:val="26"/>
        </w:rPr>
        <w:t xml:space="preserve"> administrando justicia en nombre de la República y por autoridad de la ley,</w:t>
      </w:r>
    </w:p>
    <w:p w:rsidR="00FE0816" w:rsidRPr="00C72ED2" w:rsidRDefault="00FE0816" w:rsidP="00C72ED2">
      <w:pPr>
        <w:pStyle w:val="Sinespaciado"/>
        <w:spacing w:line="288" w:lineRule="auto"/>
        <w:rPr>
          <w:rFonts w:ascii="Arial Narrow" w:hAnsi="Arial Narrow"/>
          <w:sz w:val="26"/>
          <w:szCs w:val="26"/>
        </w:rPr>
      </w:pPr>
    </w:p>
    <w:p w:rsidR="00FE0816" w:rsidRPr="00C72ED2" w:rsidRDefault="00FE0816" w:rsidP="00C72ED2">
      <w:pPr>
        <w:spacing w:line="288" w:lineRule="auto"/>
        <w:jc w:val="center"/>
        <w:rPr>
          <w:rFonts w:ascii="Arial Narrow" w:hAnsi="Arial Narrow" w:cs="Arial"/>
          <w:b/>
          <w:i/>
          <w:sz w:val="26"/>
          <w:szCs w:val="26"/>
        </w:rPr>
      </w:pPr>
      <w:r w:rsidRPr="00C72ED2">
        <w:rPr>
          <w:rFonts w:ascii="Arial Narrow" w:hAnsi="Arial Narrow" w:cs="Arial"/>
          <w:b/>
          <w:i/>
          <w:sz w:val="26"/>
          <w:szCs w:val="26"/>
        </w:rPr>
        <w:t>FALLA</w:t>
      </w:r>
    </w:p>
    <w:p w:rsidR="00FE0816" w:rsidRPr="00C72ED2" w:rsidRDefault="00FE0816" w:rsidP="00C72ED2">
      <w:pPr>
        <w:pStyle w:val="Sinespaciado"/>
        <w:spacing w:line="288" w:lineRule="auto"/>
        <w:rPr>
          <w:rFonts w:ascii="Arial Narrow" w:hAnsi="Arial Narrow"/>
          <w:sz w:val="26"/>
          <w:szCs w:val="26"/>
        </w:rPr>
      </w:pPr>
    </w:p>
    <w:p w:rsidR="00FA4B44" w:rsidRPr="00C72ED2" w:rsidRDefault="00FA4B44" w:rsidP="00C72ED2">
      <w:pPr>
        <w:widowControl w:val="0"/>
        <w:overflowPunct w:val="0"/>
        <w:adjustRightInd w:val="0"/>
        <w:spacing w:line="288" w:lineRule="auto"/>
        <w:ind w:firstLine="709"/>
        <w:jc w:val="both"/>
        <w:rPr>
          <w:rFonts w:ascii="Arial Narrow" w:hAnsi="Arial Narrow" w:cs="Arial"/>
          <w:sz w:val="26"/>
          <w:szCs w:val="26"/>
        </w:rPr>
      </w:pPr>
      <w:r w:rsidRPr="00C72ED2">
        <w:rPr>
          <w:rFonts w:ascii="Arial Narrow" w:hAnsi="Arial Narrow" w:cs="Arial"/>
          <w:b/>
          <w:spacing w:val="-2"/>
          <w:sz w:val="26"/>
          <w:szCs w:val="26"/>
        </w:rPr>
        <w:t xml:space="preserve">1. Modificar </w:t>
      </w:r>
      <w:r w:rsidRPr="00C72ED2">
        <w:rPr>
          <w:rFonts w:ascii="Arial Narrow" w:hAnsi="Arial Narrow" w:cs="Arial"/>
          <w:spacing w:val="-2"/>
          <w:sz w:val="26"/>
          <w:szCs w:val="26"/>
        </w:rPr>
        <w:t xml:space="preserve">el ordinal 2º de la </w:t>
      </w:r>
      <w:r w:rsidR="00FE0816" w:rsidRPr="00C72ED2">
        <w:rPr>
          <w:rFonts w:ascii="Arial Narrow" w:hAnsi="Arial Narrow" w:cs="Arial"/>
          <w:spacing w:val="-2"/>
          <w:sz w:val="26"/>
          <w:szCs w:val="26"/>
        </w:rPr>
        <w:t xml:space="preserve">sentencia dictada el </w:t>
      </w:r>
      <w:r w:rsidRPr="00C72ED2">
        <w:rPr>
          <w:rFonts w:ascii="Arial Narrow" w:hAnsi="Arial Narrow" w:cs="Arial"/>
          <w:spacing w:val="-2"/>
          <w:sz w:val="26"/>
          <w:szCs w:val="26"/>
        </w:rPr>
        <w:t xml:space="preserve">5 de febrero de 2018 </w:t>
      </w:r>
      <w:r w:rsidR="00FE0816" w:rsidRPr="00C72ED2">
        <w:rPr>
          <w:rFonts w:ascii="Arial Narrow" w:hAnsi="Arial Narrow" w:cs="Arial"/>
          <w:sz w:val="26"/>
          <w:szCs w:val="26"/>
        </w:rPr>
        <w:t xml:space="preserve">por el Juzgado </w:t>
      </w:r>
      <w:r w:rsidRPr="00C72ED2">
        <w:rPr>
          <w:rFonts w:ascii="Arial Narrow" w:hAnsi="Arial Narrow" w:cs="Arial"/>
          <w:sz w:val="26"/>
          <w:szCs w:val="26"/>
        </w:rPr>
        <w:lastRenderedPageBreak/>
        <w:t xml:space="preserve">Segundo </w:t>
      </w:r>
      <w:r w:rsidR="00FE0816" w:rsidRPr="00C72ED2">
        <w:rPr>
          <w:rFonts w:ascii="Arial Narrow" w:hAnsi="Arial Narrow" w:cs="Arial"/>
          <w:sz w:val="26"/>
          <w:szCs w:val="26"/>
        </w:rPr>
        <w:t>Laboral del Circuito de Pereira, dentro del proceso ordinario laboral de</w:t>
      </w:r>
      <w:r w:rsidRPr="00C72ED2">
        <w:rPr>
          <w:rFonts w:ascii="Arial Narrow" w:hAnsi="Arial Narrow" w:cs="Arial"/>
          <w:sz w:val="26"/>
          <w:szCs w:val="26"/>
        </w:rPr>
        <w:t xml:space="preserve"> la referencia, en el sentido de indicar que el valor de la mesada pensional en favor de las reclamantes alcanza los siguientes rubros:</w:t>
      </w:r>
    </w:p>
    <w:p w:rsidR="00FA4B44" w:rsidRPr="00C72ED2" w:rsidRDefault="00FA4B44" w:rsidP="00C72ED2">
      <w:pPr>
        <w:pStyle w:val="Sinespaciado"/>
        <w:spacing w:line="288" w:lineRule="auto"/>
        <w:rPr>
          <w:rFonts w:ascii="Arial Narrow" w:hAnsi="Arial Narrow"/>
          <w:sz w:val="26"/>
          <w:szCs w:val="26"/>
        </w:rPr>
      </w:pPr>
    </w:p>
    <w:tbl>
      <w:tblPr>
        <w:tblW w:w="7513" w:type="dxa"/>
        <w:tblInd w:w="779" w:type="dxa"/>
        <w:tblCellMar>
          <w:left w:w="70" w:type="dxa"/>
          <w:right w:w="70" w:type="dxa"/>
        </w:tblCellMar>
        <w:tblLook w:val="04A0" w:firstRow="1" w:lastRow="0" w:firstColumn="1" w:lastColumn="0" w:noHBand="0" w:noVBand="1"/>
      </w:tblPr>
      <w:tblGrid>
        <w:gridCol w:w="1134"/>
        <w:gridCol w:w="1843"/>
        <w:gridCol w:w="2126"/>
        <w:gridCol w:w="2410"/>
      </w:tblGrid>
      <w:tr w:rsidR="00F170CE" w:rsidRPr="00C72ED2" w:rsidTr="00C72ED2">
        <w:trPr>
          <w:trHeight w:val="10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0CE" w:rsidRPr="00C72ED2" w:rsidRDefault="00F170CE" w:rsidP="00C72ED2">
            <w:pPr>
              <w:jc w:val="center"/>
              <w:rPr>
                <w:rFonts w:ascii="Arial Narrow" w:hAnsi="Arial Narrow"/>
                <w:b/>
                <w:bCs/>
                <w:color w:val="000000"/>
                <w:sz w:val="26"/>
                <w:szCs w:val="26"/>
                <w:lang w:val="es-ES"/>
              </w:rPr>
            </w:pPr>
            <w:r w:rsidRPr="00C72ED2">
              <w:rPr>
                <w:rFonts w:ascii="Arial Narrow" w:hAnsi="Arial Narrow"/>
                <w:b/>
                <w:bCs/>
                <w:color w:val="000000"/>
                <w:sz w:val="26"/>
                <w:szCs w:val="26"/>
                <w:lang w:val="es-ES"/>
              </w:rPr>
              <w:t xml:space="preserve">AÑO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70CE" w:rsidRPr="00C72ED2" w:rsidRDefault="00F170CE" w:rsidP="00C72ED2">
            <w:pPr>
              <w:jc w:val="center"/>
              <w:rPr>
                <w:rFonts w:ascii="Arial Narrow" w:hAnsi="Arial Narrow"/>
                <w:b/>
                <w:bCs/>
                <w:color w:val="000000"/>
                <w:sz w:val="26"/>
                <w:szCs w:val="26"/>
                <w:lang w:val="es-ES"/>
              </w:rPr>
            </w:pPr>
            <w:r w:rsidRPr="00C72ED2">
              <w:rPr>
                <w:rFonts w:ascii="Arial Narrow" w:hAnsi="Arial Narrow"/>
                <w:b/>
                <w:bCs/>
                <w:color w:val="000000"/>
                <w:sz w:val="26"/>
                <w:szCs w:val="26"/>
                <w:lang w:val="es-ES"/>
              </w:rPr>
              <w:t>VALOR TOTAL MESADA</w:t>
            </w:r>
          </w:p>
        </w:tc>
        <w:tc>
          <w:tcPr>
            <w:tcW w:w="2126" w:type="dxa"/>
            <w:tcBorders>
              <w:top w:val="single" w:sz="4" w:space="0" w:color="auto"/>
              <w:left w:val="nil"/>
              <w:bottom w:val="single" w:sz="4" w:space="0" w:color="auto"/>
              <w:right w:val="nil"/>
            </w:tcBorders>
            <w:shd w:val="clear" w:color="auto" w:fill="auto"/>
            <w:vAlign w:val="center"/>
            <w:hideMark/>
          </w:tcPr>
          <w:p w:rsidR="00C72ED2" w:rsidRDefault="00F170CE" w:rsidP="00C72ED2">
            <w:pPr>
              <w:jc w:val="center"/>
              <w:rPr>
                <w:rFonts w:ascii="Arial Narrow" w:hAnsi="Arial Narrow"/>
                <w:b/>
                <w:bCs/>
                <w:color w:val="000000"/>
                <w:sz w:val="26"/>
                <w:szCs w:val="26"/>
                <w:lang w:val="es-ES"/>
              </w:rPr>
            </w:pPr>
            <w:r w:rsidRPr="00C72ED2">
              <w:rPr>
                <w:rFonts w:ascii="Arial Narrow" w:hAnsi="Arial Narrow"/>
                <w:b/>
                <w:bCs/>
                <w:color w:val="000000"/>
                <w:sz w:val="26"/>
                <w:szCs w:val="26"/>
                <w:lang w:val="es-ES"/>
              </w:rPr>
              <w:t>73,19%</w:t>
            </w:r>
          </w:p>
          <w:p w:rsidR="00F170CE" w:rsidRPr="00C72ED2" w:rsidRDefault="00F170CE" w:rsidP="00C72ED2">
            <w:pPr>
              <w:jc w:val="center"/>
              <w:rPr>
                <w:rFonts w:ascii="Arial Narrow" w:hAnsi="Arial Narrow"/>
                <w:b/>
                <w:bCs/>
                <w:color w:val="000000"/>
                <w:sz w:val="26"/>
                <w:szCs w:val="26"/>
                <w:lang w:val="es-ES"/>
              </w:rPr>
            </w:pPr>
            <w:r w:rsidRPr="00C72ED2">
              <w:rPr>
                <w:rFonts w:ascii="Arial Narrow" w:hAnsi="Arial Narrow"/>
                <w:b/>
                <w:bCs/>
                <w:color w:val="000000"/>
                <w:sz w:val="26"/>
                <w:szCs w:val="26"/>
                <w:lang w:val="es-ES"/>
              </w:rPr>
              <w:t xml:space="preserve">OLIVIA </w:t>
            </w:r>
            <w:r w:rsidR="00C72ED2" w:rsidRPr="00C72ED2">
              <w:rPr>
                <w:rFonts w:ascii="Arial Narrow" w:hAnsi="Arial Narrow"/>
                <w:b/>
                <w:bCs/>
                <w:color w:val="000000"/>
                <w:sz w:val="26"/>
                <w:szCs w:val="26"/>
                <w:lang w:val="es-ES"/>
              </w:rPr>
              <w:t>RÍOS</w:t>
            </w:r>
            <w:r w:rsidRPr="00C72ED2">
              <w:rPr>
                <w:rFonts w:ascii="Arial Narrow" w:hAnsi="Arial Narrow"/>
                <w:b/>
                <w:bCs/>
                <w:color w:val="000000"/>
                <w:sz w:val="26"/>
                <w:szCs w:val="26"/>
                <w:lang w:val="es-ES"/>
              </w:rPr>
              <w:t xml:space="preserve"> DE ECHEVERRI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ED2" w:rsidRDefault="00F170CE" w:rsidP="00C72ED2">
            <w:pPr>
              <w:jc w:val="center"/>
              <w:rPr>
                <w:rFonts w:ascii="Arial Narrow" w:hAnsi="Arial Narrow"/>
                <w:b/>
                <w:bCs/>
                <w:color w:val="000000"/>
                <w:sz w:val="26"/>
                <w:szCs w:val="26"/>
                <w:lang w:val="es-ES"/>
              </w:rPr>
            </w:pPr>
            <w:r w:rsidRPr="00C72ED2">
              <w:rPr>
                <w:rFonts w:ascii="Arial Narrow" w:hAnsi="Arial Narrow"/>
                <w:b/>
                <w:bCs/>
                <w:color w:val="000000"/>
                <w:sz w:val="26"/>
                <w:szCs w:val="26"/>
                <w:lang w:val="es-ES"/>
              </w:rPr>
              <w:t>26,81%</w:t>
            </w:r>
          </w:p>
          <w:p w:rsidR="00F170CE" w:rsidRPr="00C72ED2" w:rsidRDefault="00F170CE" w:rsidP="00C72ED2">
            <w:pPr>
              <w:jc w:val="center"/>
              <w:rPr>
                <w:rFonts w:ascii="Arial Narrow" w:hAnsi="Arial Narrow"/>
                <w:b/>
                <w:bCs/>
                <w:color w:val="000000"/>
                <w:sz w:val="26"/>
                <w:szCs w:val="26"/>
                <w:lang w:val="es-ES"/>
              </w:rPr>
            </w:pPr>
            <w:r w:rsidRPr="00C72ED2">
              <w:rPr>
                <w:rFonts w:ascii="Arial Narrow" w:hAnsi="Arial Narrow"/>
                <w:b/>
                <w:bCs/>
                <w:color w:val="000000"/>
                <w:sz w:val="26"/>
                <w:szCs w:val="26"/>
                <w:lang w:val="es-ES"/>
              </w:rPr>
              <w:t>GLORIA RESTREPO DE AGUILAR</w:t>
            </w:r>
          </w:p>
        </w:tc>
      </w:tr>
      <w:tr w:rsidR="00F170CE" w:rsidRPr="00C72ED2" w:rsidTr="00C72ED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170CE" w:rsidRPr="00C72ED2" w:rsidRDefault="00F170CE" w:rsidP="00C72ED2">
            <w:pPr>
              <w:jc w:val="center"/>
              <w:rPr>
                <w:rFonts w:ascii="Arial Narrow" w:hAnsi="Arial Narrow"/>
                <w:color w:val="000000"/>
                <w:sz w:val="26"/>
                <w:szCs w:val="26"/>
                <w:lang w:val="es-ES"/>
              </w:rPr>
            </w:pPr>
            <w:r w:rsidRPr="00C72ED2">
              <w:rPr>
                <w:rFonts w:ascii="Arial Narrow" w:hAnsi="Arial Narrow"/>
                <w:color w:val="000000"/>
                <w:sz w:val="26"/>
                <w:szCs w:val="26"/>
                <w:lang w:val="es-ES"/>
              </w:rPr>
              <w:t>2015</w:t>
            </w:r>
          </w:p>
        </w:tc>
        <w:tc>
          <w:tcPr>
            <w:tcW w:w="1843" w:type="dxa"/>
            <w:tcBorders>
              <w:top w:val="nil"/>
              <w:left w:val="nil"/>
              <w:bottom w:val="single" w:sz="4" w:space="0" w:color="auto"/>
              <w:right w:val="single" w:sz="4" w:space="0" w:color="auto"/>
            </w:tcBorders>
            <w:shd w:val="clear" w:color="000000" w:fill="FFFFFF"/>
            <w:vAlign w:val="center"/>
            <w:hideMark/>
          </w:tcPr>
          <w:p w:rsidR="00F170CE" w:rsidRPr="00C72ED2" w:rsidRDefault="00F170CE" w:rsidP="00C72ED2">
            <w:pPr>
              <w:jc w:val="center"/>
              <w:rPr>
                <w:rFonts w:ascii="Arial Narrow" w:hAnsi="Arial Narrow"/>
                <w:sz w:val="26"/>
                <w:szCs w:val="26"/>
                <w:lang w:val="es-ES"/>
              </w:rPr>
            </w:pPr>
            <w:r w:rsidRPr="00C72ED2">
              <w:rPr>
                <w:rFonts w:ascii="Arial Narrow" w:hAnsi="Arial Narrow"/>
                <w:sz w:val="26"/>
                <w:szCs w:val="26"/>
                <w:lang w:val="es-ES"/>
              </w:rPr>
              <w:t>$2.506.498</w:t>
            </w:r>
          </w:p>
        </w:tc>
        <w:tc>
          <w:tcPr>
            <w:tcW w:w="2126" w:type="dxa"/>
            <w:tcBorders>
              <w:top w:val="nil"/>
              <w:left w:val="nil"/>
              <w:bottom w:val="single" w:sz="4" w:space="0" w:color="auto"/>
              <w:right w:val="nil"/>
            </w:tcBorders>
            <w:shd w:val="clear" w:color="000000" w:fill="FFFFFF"/>
            <w:vAlign w:val="center"/>
            <w:hideMark/>
          </w:tcPr>
          <w:p w:rsidR="00F170CE" w:rsidRPr="00C72ED2" w:rsidRDefault="00F170CE" w:rsidP="00C72ED2">
            <w:pPr>
              <w:jc w:val="center"/>
              <w:rPr>
                <w:rFonts w:ascii="Arial Narrow" w:hAnsi="Arial Narrow"/>
                <w:sz w:val="26"/>
                <w:szCs w:val="26"/>
                <w:lang w:val="es-ES"/>
              </w:rPr>
            </w:pPr>
            <w:r w:rsidRPr="00C72ED2">
              <w:rPr>
                <w:rFonts w:ascii="Arial Narrow" w:hAnsi="Arial Narrow"/>
                <w:sz w:val="26"/>
                <w:szCs w:val="26"/>
                <w:lang w:val="es-ES"/>
              </w:rPr>
              <w:t>$1.834.506</w:t>
            </w:r>
          </w:p>
        </w:tc>
        <w:tc>
          <w:tcPr>
            <w:tcW w:w="2410" w:type="dxa"/>
            <w:tcBorders>
              <w:top w:val="nil"/>
              <w:left w:val="single" w:sz="4" w:space="0" w:color="auto"/>
              <w:bottom w:val="single" w:sz="4" w:space="0" w:color="auto"/>
              <w:right w:val="single" w:sz="4" w:space="0" w:color="auto"/>
            </w:tcBorders>
            <w:shd w:val="clear" w:color="000000" w:fill="FFFFFF"/>
            <w:vAlign w:val="center"/>
            <w:hideMark/>
          </w:tcPr>
          <w:p w:rsidR="00F170CE" w:rsidRPr="00C72ED2" w:rsidRDefault="00F170CE" w:rsidP="00C72ED2">
            <w:pPr>
              <w:jc w:val="center"/>
              <w:rPr>
                <w:rFonts w:ascii="Arial Narrow" w:hAnsi="Arial Narrow"/>
                <w:sz w:val="26"/>
                <w:szCs w:val="26"/>
                <w:lang w:val="es-ES"/>
              </w:rPr>
            </w:pPr>
            <w:r w:rsidRPr="00C72ED2">
              <w:rPr>
                <w:rFonts w:ascii="Arial Narrow" w:hAnsi="Arial Narrow"/>
                <w:sz w:val="26"/>
                <w:szCs w:val="26"/>
                <w:lang w:val="es-ES"/>
              </w:rPr>
              <w:t>$671.992</w:t>
            </w:r>
          </w:p>
        </w:tc>
      </w:tr>
      <w:tr w:rsidR="00F170CE" w:rsidRPr="00C72ED2" w:rsidTr="00C72ED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170CE" w:rsidRPr="00C72ED2" w:rsidRDefault="00F170CE" w:rsidP="00C72ED2">
            <w:pPr>
              <w:jc w:val="center"/>
              <w:rPr>
                <w:rFonts w:ascii="Arial Narrow" w:hAnsi="Arial Narrow"/>
                <w:color w:val="000000"/>
                <w:sz w:val="26"/>
                <w:szCs w:val="26"/>
                <w:lang w:val="es-ES"/>
              </w:rPr>
            </w:pPr>
            <w:r w:rsidRPr="00C72ED2">
              <w:rPr>
                <w:rFonts w:ascii="Arial Narrow" w:hAnsi="Arial Narrow"/>
                <w:color w:val="000000"/>
                <w:sz w:val="26"/>
                <w:szCs w:val="26"/>
                <w:lang w:val="es-ES"/>
              </w:rPr>
              <w:t>2016</w:t>
            </w:r>
          </w:p>
        </w:tc>
        <w:tc>
          <w:tcPr>
            <w:tcW w:w="1843" w:type="dxa"/>
            <w:tcBorders>
              <w:top w:val="nil"/>
              <w:left w:val="nil"/>
              <w:bottom w:val="single" w:sz="4" w:space="0" w:color="auto"/>
              <w:right w:val="single" w:sz="4" w:space="0" w:color="auto"/>
            </w:tcBorders>
            <w:shd w:val="clear" w:color="000000" w:fill="FFFFFF"/>
            <w:vAlign w:val="center"/>
            <w:hideMark/>
          </w:tcPr>
          <w:p w:rsidR="00F170CE" w:rsidRPr="00C72ED2" w:rsidRDefault="00F170CE" w:rsidP="00C72ED2">
            <w:pPr>
              <w:jc w:val="center"/>
              <w:rPr>
                <w:rFonts w:ascii="Arial Narrow" w:hAnsi="Arial Narrow"/>
                <w:sz w:val="26"/>
                <w:szCs w:val="26"/>
                <w:lang w:val="es-ES"/>
              </w:rPr>
            </w:pPr>
            <w:r w:rsidRPr="00C72ED2">
              <w:rPr>
                <w:rFonts w:ascii="Arial Narrow" w:hAnsi="Arial Narrow"/>
                <w:sz w:val="26"/>
                <w:szCs w:val="26"/>
                <w:lang w:val="es-ES"/>
              </w:rPr>
              <w:t>$2.676.188</w:t>
            </w:r>
          </w:p>
        </w:tc>
        <w:tc>
          <w:tcPr>
            <w:tcW w:w="2126" w:type="dxa"/>
            <w:tcBorders>
              <w:top w:val="nil"/>
              <w:left w:val="nil"/>
              <w:bottom w:val="single" w:sz="4" w:space="0" w:color="auto"/>
              <w:right w:val="nil"/>
            </w:tcBorders>
            <w:shd w:val="clear" w:color="000000" w:fill="FFFFFF"/>
            <w:vAlign w:val="center"/>
            <w:hideMark/>
          </w:tcPr>
          <w:p w:rsidR="00F170CE" w:rsidRPr="00C72ED2" w:rsidRDefault="00F170CE" w:rsidP="00C72ED2">
            <w:pPr>
              <w:jc w:val="center"/>
              <w:rPr>
                <w:rFonts w:ascii="Arial Narrow" w:hAnsi="Arial Narrow"/>
                <w:sz w:val="26"/>
                <w:szCs w:val="26"/>
                <w:lang w:val="es-ES"/>
              </w:rPr>
            </w:pPr>
            <w:r w:rsidRPr="00C72ED2">
              <w:rPr>
                <w:rFonts w:ascii="Arial Narrow" w:hAnsi="Arial Narrow"/>
                <w:sz w:val="26"/>
                <w:szCs w:val="26"/>
                <w:lang w:val="es-ES"/>
              </w:rPr>
              <w:t>$1.958.702</w:t>
            </w:r>
          </w:p>
        </w:tc>
        <w:tc>
          <w:tcPr>
            <w:tcW w:w="2410" w:type="dxa"/>
            <w:tcBorders>
              <w:top w:val="nil"/>
              <w:left w:val="single" w:sz="4" w:space="0" w:color="auto"/>
              <w:bottom w:val="single" w:sz="4" w:space="0" w:color="auto"/>
              <w:right w:val="single" w:sz="4" w:space="0" w:color="auto"/>
            </w:tcBorders>
            <w:shd w:val="clear" w:color="000000" w:fill="FFFFFF"/>
            <w:vAlign w:val="center"/>
            <w:hideMark/>
          </w:tcPr>
          <w:p w:rsidR="00F170CE" w:rsidRPr="00C72ED2" w:rsidRDefault="00F170CE" w:rsidP="00C72ED2">
            <w:pPr>
              <w:jc w:val="center"/>
              <w:rPr>
                <w:rFonts w:ascii="Arial Narrow" w:hAnsi="Arial Narrow"/>
                <w:sz w:val="26"/>
                <w:szCs w:val="26"/>
                <w:lang w:val="es-ES"/>
              </w:rPr>
            </w:pPr>
            <w:r w:rsidRPr="00C72ED2">
              <w:rPr>
                <w:rFonts w:ascii="Arial Narrow" w:hAnsi="Arial Narrow"/>
                <w:sz w:val="26"/>
                <w:szCs w:val="26"/>
                <w:lang w:val="es-ES"/>
              </w:rPr>
              <w:t>$717.486</w:t>
            </w:r>
          </w:p>
        </w:tc>
      </w:tr>
      <w:tr w:rsidR="00F170CE" w:rsidRPr="00C72ED2" w:rsidTr="00C72ED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170CE" w:rsidRPr="00C72ED2" w:rsidRDefault="00F170CE" w:rsidP="00C72ED2">
            <w:pPr>
              <w:jc w:val="center"/>
              <w:rPr>
                <w:rFonts w:ascii="Arial Narrow" w:hAnsi="Arial Narrow"/>
                <w:color w:val="000000"/>
                <w:sz w:val="26"/>
                <w:szCs w:val="26"/>
                <w:lang w:val="es-ES"/>
              </w:rPr>
            </w:pPr>
            <w:r w:rsidRPr="00C72ED2">
              <w:rPr>
                <w:rFonts w:ascii="Arial Narrow" w:hAnsi="Arial Narrow"/>
                <w:color w:val="000000"/>
                <w:sz w:val="26"/>
                <w:szCs w:val="26"/>
                <w:lang w:val="es-ES"/>
              </w:rPr>
              <w:t>2017</w:t>
            </w:r>
          </w:p>
        </w:tc>
        <w:tc>
          <w:tcPr>
            <w:tcW w:w="1843" w:type="dxa"/>
            <w:tcBorders>
              <w:top w:val="nil"/>
              <w:left w:val="nil"/>
              <w:bottom w:val="single" w:sz="4" w:space="0" w:color="auto"/>
              <w:right w:val="single" w:sz="4" w:space="0" w:color="auto"/>
            </w:tcBorders>
            <w:shd w:val="clear" w:color="000000" w:fill="FFFFFF"/>
            <w:vAlign w:val="center"/>
            <w:hideMark/>
          </w:tcPr>
          <w:p w:rsidR="00F170CE" w:rsidRPr="00C72ED2" w:rsidRDefault="00F170CE" w:rsidP="00C72ED2">
            <w:pPr>
              <w:jc w:val="center"/>
              <w:rPr>
                <w:rFonts w:ascii="Arial Narrow" w:hAnsi="Arial Narrow"/>
                <w:sz w:val="26"/>
                <w:szCs w:val="26"/>
                <w:lang w:val="es-ES"/>
              </w:rPr>
            </w:pPr>
            <w:r w:rsidRPr="00C72ED2">
              <w:rPr>
                <w:rFonts w:ascii="Arial Narrow" w:hAnsi="Arial Narrow"/>
                <w:sz w:val="26"/>
                <w:szCs w:val="26"/>
                <w:lang w:val="es-ES"/>
              </w:rPr>
              <w:t>$2.830.069</w:t>
            </w:r>
          </w:p>
        </w:tc>
        <w:tc>
          <w:tcPr>
            <w:tcW w:w="2126" w:type="dxa"/>
            <w:tcBorders>
              <w:top w:val="nil"/>
              <w:left w:val="nil"/>
              <w:bottom w:val="single" w:sz="4" w:space="0" w:color="auto"/>
              <w:right w:val="nil"/>
            </w:tcBorders>
            <w:shd w:val="clear" w:color="000000" w:fill="FFFFFF"/>
            <w:vAlign w:val="center"/>
            <w:hideMark/>
          </w:tcPr>
          <w:p w:rsidR="00F170CE" w:rsidRPr="00C72ED2" w:rsidRDefault="00F170CE" w:rsidP="00C72ED2">
            <w:pPr>
              <w:jc w:val="center"/>
              <w:rPr>
                <w:rFonts w:ascii="Arial Narrow" w:hAnsi="Arial Narrow"/>
                <w:sz w:val="26"/>
                <w:szCs w:val="26"/>
                <w:lang w:val="es-ES"/>
              </w:rPr>
            </w:pPr>
            <w:r w:rsidRPr="00C72ED2">
              <w:rPr>
                <w:rFonts w:ascii="Arial Narrow" w:hAnsi="Arial Narrow"/>
                <w:sz w:val="26"/>
                <w:szCs w:val="26"/>
                <w:lang w:val="es-ES"/>
              </w:rPr>
              <w:t>$2.071.327</w:t>
            </w:r>
          </w:p>
        </w:tc>
        <w:tc>
          <w:tcPr>
            <w:tcW w:w="2410" w:type="dxa"/>
            <w:tcBorders>
              <w:top w:val="nil"/>
              <w:left w:val="single" w:sz="4" w:space="0" w:color="auto"/>
              <w:bottom w:val="single" w:sz="4" w:space="0" w:color="auto"/>
              <w:right w:val="single" w:sz="4" w:space="0" w:color="auto"/>
            </w:tcBorders>
            <w:shd w:val="clear" w:color="000000" w:fill="FFFFFF"/>
            <w:vAlign w:val="center"/>
            <w:hideMark/>
          </w:tcPr>
          <w:p w:rsidR="00F170CE" w:rsidRPr="00C72ED2" w:rsidRDefault="00F170CE" w:rsidP="00C72ED2">
            <w:pPr>
              <w:jc w:val="center"/>
              <w:rPr>
                <w:rFonts w:ascii="Arial Narrow" w:hAnsi="Arial Narrow"/>
                <w:sz w:val="26"/>
                <w:szCs w:val="26"/>
                <w:lang w:val="es-ES"/>
              </w:rPr>
            </w:pPr>
            <w:r w:rsidRPr="00C72ED2">
              <w:rPr>
                <w:rFonts w:ascii="Arial Narrow" w:hAnsi="Arial Narrow"/>
                <w:sz w:val="26"/>
                <w:szCs w:val="26"/>
                <w:lang w:val="es-ES"/>
              </w:rPr>
              <w:t>$758.741</w:t>
            </w:r>
          </w:p>
        </w:tc>
      </w:tr>
      <w:tr w:rsidR="00F170CE" w:rsidRPr="00C72ED2" w:rsidTr="00C72ED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170CE" w:rsidRPr="00C72ED2" w:rsidRDefault="00F170CE" w:rsidP="00C72ED2">
            <w:pPr>
              <w:jc w:val="center"/>
              <w:rPr>
                <w:rFonts w:ascii="Arial Narrow" w:hAnsi="Arial Narrow"/>
                <w:color w:val="000000"/>
                <w:sz w:val="26"/>
                <w:szCs w:val="26"/>
                <w:lang w:val="es-ES"/>
              </w:rPr>
            </w:pPr>
            <w:r w:rsidRPr="00C72ED2">
              <w:rPr>
                <w:rFonts w:ascii="Arial Narrow" w:hAnsi="Arial Narrow"/>
                <w:color w:val="000000"/>
                <w:sz w:val="26"/>
                <w:szCs w:val="26"/>
                <w:lang w:val="es-ES"/>
              </w:rPr>
              <w:t>2018</w:t>
            </w:r>
          </w:p>
        </w:tc>
        <w:tc>
          <w:tcPr>
            <w:tcW w:w="1843" w:type="dxa"/>
            <w:tcBorders>
              <w:top w:val="nil"/>
              <w:left w:val="nil"/>
              <w:bottom w:val="single" w:sz="4" w:space="0" w:color="auto"/>
              <w:right w:val="single" w:sz="4" w:space="0" w:color="auto"/>
            </w:tcBorders>
            <w:shd w:val="clear" w:color="000000" w:fill="FFFFFF"/>
            <w:vAlign w:val="center"/>
            <w:hideMark/>
          </w:tcPr>
          <w:p w:rsidR="00F170CE" w:rsidRPr="00C72ED2" w:rsidRDefault="00F170CE" w:rsidP="00C72ED2">
            <w:pPr>
              <w:jc w:val="center"/>
              <w:rPr>
                <w:rFonts w:ascii="Arial Narrow" w:hAnsi="Arial Narrow"/>
                <w:sz w:val="26"/>
                <w:szCs w:val="26"/>
                <w:lang w:val="es-ES"/>
              </w:rPr>
            </w:pPr>
            <w:r w:rsidRPr="00C72ED2">
              <w:rPr>
                <w:rFonts w:ascii="Arial Narrow" w:hAnsi="Arial Narrow"/>
                <w:sz w:val="26"/>
                <w:szCs w:val="26"/>
                <w:lang w:val="es-ES"/>
              </w:rPr>
              <w:t>$2.945.819</w:t>
            </w:r>
          </w:p>
        </w:tc>
        <w:tc>
          <w:tcPr>
            <w:tcW w:w="2126" w:type="dxa"/>
            <w:tcBorders>
              <w:top w:val="nil"/>
              <w:left w:val="nil"/>
              <w:bottom w:val="single" w:sz="4" w:space="0" w:color="auto"/>
              <w:right w:val="nil"/>
            </w:tcBorders>
            <w:shd w:val="clear" w:color="000000" w:fill="FFFFFF"/>
            <w:vAlign w:val="center"/>
            <w:hideMark/>
          </w:tcPr>
          <w:p w:rsidR="00F170CE" w:rsidRPr="00C72ED2" w:rsidRDefault="00F170CE" w:rsidP="00C72ED2">
            <w:pPr>
              <w:jc w:val="center"/>
              <w:rPr>
                <w:rFonts w:ascii="Arial Narrow" w:hAnsi="Arial Narrow"/>
                <w:sz w:val="26"/>
                <w:szCs w:val="26"/>
                <w:lang w:val="es-ES"/>
              </w:rPr>
            </w:pPr>
            <w:r w:rsidRPr="00C72ED2">
              <w:rPr>
                <w:rFonts w:ascii="Arial Narrow" w:hAnsi="Arial Narrow"/>
                <w:sz w:val="26"/>
                <w:szCs w:val="26"/>
                <w:lang w:val="es-ES"/>
              </w:rPr>
              <w:t>$2.156.045</w:t>
            </w:r>
          </w:p>
        </w:tc>
        <w:tc>
          <w:tcPr>
            <w:tcW w:w="2410" w:type="dxa"/>
            <w:tcBorders>
              <w:top w:val="nil"/>
              <w:left w:val="single" w:sz="4" w:space="0" w:color="auto"/>
              <w:bottom w:val="single" w:sz="4" w:space="0" w:color="auto"/>
              <w:right w:val="single" w:sz="4" w:space="0" w:color="auto"/>
            </w:tcBorders>
            <w:shd w:val="clear" w:color="000000" w:fill="FFFFFF"/>
            <w:vAlign w:val="center"/>
            <w:hideMark/>
          </w:tcPr>
          <w:p w:rsidR="00F170CE" w:rsidRPr="00C72ED2" w:rsidRDefault="00F170CE" w:rsidP="00C72ED2">
            <w:pPr>
              <w:jc w:val="center"/>
              <w:rPr>
                <w:rFonts w:ascii="Arial Narrow" w:hAnsi="Arial Narrow"/>
                <w:sz w:val="26"/>
                <w:szCs w:val="26"/>
                <w:lang w:val="es-ES"/>
              </w:rPr>
            </w:pPr>
            <w:r w:rsidRPr="00C72ED2">
              <w:rPr>
                <w:rFonts w:ascii="Arial Narrow" w:hAnsi="Arial Narrow"/>
                <w:sz w:val="26"/>
                <w:szCs w:val="26"/>
                <w:lang w:val="es-ES"/>
              </w:rPr>
              <w:t>$789.774</w:t>
            </w:r>
          </w:p>
        </w:tc>
      </w:tr>
    </w:tbl>
    <w:p w:rsidR="00FE0816" w:rsidRPr="00C72ED2" w:rsidRDefault="00FE0816" w:rsidP="00C72ED2">
      <w:pPr>
        <w:pStyle w:val="Textoindependiente31"/>
        <w:spacing w:line="288" w:lineRule="auto"/>
        <w:ind w:left="708"/>
        <w:rPr>
          <w:rFonts w:ascii="Arial Narrow" w:hAnsi="Arial Narrow"/>
          <w:sz w:val="26"/>
          <w:szCs w:val="26"/>
        </w:rPr>
      </w:pPr>
    </w:p>
    <w:p w:rsidR="00FE0816" w:rsidRPr="00C72ED2" w:rsidRDefault="00FE0816" w:rsidP="00C72ED2">
      <w:pPr>
        <w:spacing w:line="288" w:lineRule="auto"/>
        <w:ind w:right="51" w:firstLine="708"/>
        <w:jc w:val="both"/>
        <w:rPr>
          <w:rFonts w:ascii="Arial Narrow" w:hAnsi="Arial Narrow"/>
          <w:sz w:val="26"/>
          <w:szCs w:val="26"/>
        </w:rPr>
      </w:pPr>
      <w:r w:rsidRPr="00C72ED2">
        <w:rPr>
          <w:rFonts w:ascii="Arial Narrow" w:hAnsi="Arial Narrow"/>
          <w:b/>
          <w:sz w:val="26"/>
          <w:szCs w:val="26"/>
        </w:rPr>
        <w:t>2</w:t>
      </w:r>
      <w:r w:rsidRPr="00C72ED2">
        <w:rPr>
          <w:rFonts w:ascii="Arial Narrow" w:hAnsi="Arial Narrow"/>
          <w:sz w:val="26"/>
          <w:szCs w:val="26"/>
        </w:rPr>
        <w:t xml:space="preserve">. </w:t>
      </w:r>
      <w:r w:rsidR="00FA4B44" w:rsidRPr="00C72ED2">
        <w:rPr>
          <w:rFonts w:ascii="Arial Narrow" w:hAnsi="Arial Narrow"/>
          <w:b/>
          <w:sz w:val="26"/>
          <w:szCs w:val="26"/>
        </w:rPr>
        <w:t>Revocar</w:t>
      </w:r>
      <w:r w:rsidR="00FA4B44" w:rsidRPr="00C72ED2">
        <w:rPr>
          <w:rFonts w:ascii="Arial Narrow" w:hAnsi="Arial Narrow"/>
          <w:sz w:val="26"/>
          <w:szCs w:val="26"/>
        </w:rPr>
        <w:t xml:space="preserve"> el ordinal 5º de la sentencia, para en su lugar, </w:t>
      </w:r>
      <w:r w:rsidR="00FA4B44" w:rsidRPr="00C72ED2">
        <w:rPr>
          <w:rFonts w:ascii="Arial Narrow" w:hAnsi="Arial Narrow"/>
          <w:b/>
          <w:sz w:val="26"/>
          <w:szCs w:val="26"/>
        </w:rPr>
        <w:t>Absolver</w:t>
      </w:r>
      <w:r w:rsidR="00FA4B44" w:rsidRPr="00C72ED2">
        <w:rPr>
          <w:rFonts w:ascii="Arial Narrow" w:hAnsi="Arial Narrow"/>
          <w:sz w:val="26"/>
          <w:szCs w:val="26"/>
        </w:rPr>
        <w:t xml:space="preserve"> a Colpensiones del pago de las costas de primer grado. </w:t>
      </w:r>
    </w:p>
    <w:p w:rsidR="00FA4B44" w:rsidRPr="00C72ED2" w:rsidRDefault="00FA4B44" w:rsidP="00C72ED2">
      <w:pPr>
        <w:spacing w:line="288" w:lineRule="auto"/>
        <w:ind w:right="51" w:firstLine="708"/>
        <w:jc w:val="both"/>
        <w:rPr>
          <w:rFonts w:ascii="Arial Narrow" w:hAnsi="Arial Narrow"/>
          <w:sz w:val="26"/>
          <w:szCs w:val="26"/>
        </w:rPr>
      </w:pPr>
    </w:p>
    <w:p w:rsidR="00FA4B44" w:rsidRDefault="00FA4B44" w:rsidP="00C72ED2">
      <w:pPr>
        <w:spacing w:line="288" w:lineRule="auto"/>
        <w:ind w:right="51" w:firstLine="708"/>
        <w:jc w:val="both"/>
        <w:rPr>
          <w:rFonts w:ascii="Arial Narrow" w:hAnsi="Arial Narrow"/>
          <w:sz w:val="26"/>
          <w:szCs w:val="26"/>
        </w:rPr>
      </w:pPr>
      <w:r w:rsidRPr="00C72ED2">
        <w:rPr>
          <w:rFonts w:ascii="Arial Narrow" w:hAnsi="Arial Narrow"/>
          <w:b/>
          <w:sz w:val="26"/>
          <w:szCs w:val="26"/>
        </w:rPr>
        <w:t>3</w:t>
      </w:r>
      <w:r w:rsidRPr="00C72ED2">
        <w:rPr>
          <w:rFonts w:ascii="Arial Narrow" w:hAnsi="Arial Narrow"/>
          <w:sz w:val="26"/>
          <w:szCs w:val="26"/>
        </w:rPr>
        <w:t xml:space="preserve">. </w:t>
      </w:r>
      <w:r w:rsidRPr="00C72ED2">
        <w:rPr>
          <w:rFonts w:ascii="Arial Narrow" w:hAnsi="Arial Narrow"/>
          <w:b/>
          <w:sz w:val="26"/>
          <w:szCs w:val="26"/>
        </w:rPr>
        <w:t>Confirma</w:t>
      </w:r>
      <w:r w:rsidRPr="00C72ED2">
        <w:rPr>
          <w:rFonts w:ascii="Arial Narrow" w:hAnsi="Arial Narrow"/>
          <w:sz w:val="26"/>
          <w:szCs w:val="26"/>
        </w:rPr>
        <w:t xml:space="preserve"> todo lo demás</w:t>
      </w:r>
    </w:p>
    <w:p w:rsidR="00C72ED2" w:rsidRPr="00C72ED2" w:rsidRDefault="00C72ED2" w:rsidP="00C72ED2">
      <w:pPr>
        <w:spacing w:line="288" w:lineRule="auto"/>
        <w:ind w:right="51" w:firstLine="708"/>
        <w:jc w:val="both"/>
        <w:rPr>
          <w:rFonts w:ascii="Arial Narrow" w:hAnsi="Arial Narrow"/>
          <w:sz w:val="26"/>
          <w:szCs w:val="26"/>
        </w:rPr>
      </w:pPr>
    </w:p>
    <w:p w:rsidR="00FA4B44" w:rsidRPr="00C72ED2" w:rsidRDefault="00FA4B44" w:rsidP="00C72ED2">
      <w:pPr>
        <w:spacing w:line="288" w:lineRule="auto"/>
        <w:ind w:right="51" w:firstLine="708"/>
        <w:jc w:val="both"/>
        <w:rPr>
          <w:rFonts w:ascii="Arial Narrow" w:hAnsi="Arial Narrow"/>
          <w:sz w:val="26"/>
          <w:szCs w:val="26"/>
        </w:rPr>
      </w:pPr>
      <w:r w:rsidRPr="00C72ED2">
        <w:rPr>
          <w:rFonts w:ascii="Arial Narrow" w:hAnsi="Arial Narrow"/>
          <w:sz w:val="26"/>
          <w:szCs w:val="26"/>
        </w:rPr>
        <w:t>4. Sin costas en esta instancia.</w:t>
      </w:r>
    </w:p>
    <w:p w:rsidR="00FE0816" w:rsidRPr="00C72ED2" w:rsidRDefault="00FE0816" w:rsidP="00C72ED2">
      <w:pPr>
        <w:pStyle w:val="Sinespaciado"/>
        <w:spacing w:line="288" w:lineRule="auto"/>
        <w:rPr>
          <w:rFonts w:ascii="Arial Narrow" w:hAnsi="Arial Narrow"/>
          <w:sz w:val="26"/>
          <w:szCs w:val="26"/>
        </w:rPr>
      </w:pPr>
    </w:p>
    <w:p w:rsidR="00FE0816" w:rsidRPr="00C72ED2" w:rsidRDefault="00FE0816" w:rsidP="00C72ED2">
      <w:pPr>
        <w:spacing w:line="288" w:lineRule="auto"/>
        <w:ind w:firstLine="900"/>
        <w:jc w:val="both"/>
        <w:rPr>
          <w:rFonts w:ascii="Arial Narrow" w:hAnsi="Arial Narrow" w:cs="Microsoft Sans Serif"/>
          <w:b/>
          <w:bCs/>
          <w:i/>
          <w:iCs/>
          <w:sz w:val="26"/>
          <w:szCs w:val="26"/>
          <w:lang w:val="es-ES"/>
        </w:rPr>
      </w:pPr>
      <w:r w:rsidRPr="00C72ED2">
        <w:rPr>
          <w:rFonts w:ascii="Arial Narrow" w:hAnsi="Arial Narrow" w:cs="Microsoft Sans Serif"/>
          <w:b/>
          <w:bCs/>
          <w:i/>
          <w:iCs/>
          <w:sz w:val="26"/>
          <w:szCs w:val="26"/>
          <w:lang w:val="es-ES"/>
        </w:rPr>
        <w:t>NOTIFÍQUESE, CÚMPLASE Y DEVUÉLVASE.</w:t>
      </w:r>
    </w:p>
    <w:p w:rsidR="00FE0816" w:rsidRPr="00C72ED2" w:rsidRDefault="00FE0816" w:rsidP="00C72ED2">
      <w:pPr>
        <w:pStyle w:val="Sinespaciado"/>
        <w:spacing w:line="288" w:lineRule="auto"/>
        <w:rPr>
          <w:rFonts w:ascii="Arial Narrow" w:hAnsi="Arial Narrow"/>
          <w:sz w:val="26"/>
          <w:szCs w:val="26"/>
          <w:lang w:val="es-ES"/>
        </w:rPr>
      </w:pPr>
    </w:p>
    <w:p w:rsidR="00FE0816" w:rsidRPr="00C72ED2" w:rsidRDefault="00FE0816" w:rsidP="00C72ED2">
      <w:pPr>
        <w:spacing w:line="288" w:lineRule="auto"/>
        <w:ind w:firstLine="900"/>
        <w:jc w:val="both"/>
        <w:rPr>
          <w:rFonts w:ascii="Arial Narrow" w:hAnsi="Arial Narrow" w:cs="Microsoft Sans Serif"/>
          <w:bCs/>
          <w:iCs/>
          <w:sz w:val="26"/>
          <w:szCs w:val="26"/>
          <w:lang w:val="es-ES"/>
        </w:rPr>
      </w:pPr>
      <w:r w:rsidRPr="00C72ED2">
        <w:rPr>
          <w:rFonts w:ascii="Arial Narrow" w:hAnsi="Arial Narrow" w:cs="Microsoft Sans Serif"/>
          <w:bCs/>
          <w:iCs/>
          <w:sz w:val="26"/>
          <w:szCs w:val="26"/>
          <w:lang w:val="es-ES"/>
        </w:rPr>
        <w:t>La anterior decisión queda notificada en estrados.</w:t>
      </w:r>
    </w:p>
    <w:p w:rsidR="00FE0816" w:rsidRPr="00C72ED2" w:rsidRDefault="00FE0816" w:rsidP="00C72ED2">
      <w:pPr>
        <w:pStyle w:val="Sinespaciado"/>
        <w:spacing w:line="288" w:lineRule="auto"/>
        <w:rPr>
          <w:rFonts w:ascii="Arial Narrow" w:hAnsi="Arial Narrow"/>
          <w:sz w:val="26"/>
          <w:szCs w:val="26"/>
          <w:lang w:val="es-ES"/>
        </w:rPr>
      </w:pPr>
    </w:p>
    <w:p w:rsidR="00FE0816" w:rsidRPr="00C72ED2" w:rsidRDefault="00FE0816" w:rsidP="00C72ED2">
      <w:pPr>
        <w:pStyle w:val="Sinespaciado"/>
        <w:spacing w:line="288" w:lineRule="auto"/>
        <w:rPr>
          <w:rFonts w:ascii="Arial Narrow" w:hAnsi="Arial Narrow"/>
          <w:sz w:val="26"/>
          <w:szCs w:val="26"/>
          <w:lang w:val="es-ES"/>
        </w:rPr>
      </w:pPr>
    </w:p>
    <w:p w:rsidR="00FE0816" w:rsidRPr="00C72ED2" w:rsidRDefault="00FE0816" w:rsidP="00C72ED2">
      <w:pPr>
        <w:spacing w:line="288" w:lineRule="auto"/>
        <w:ind w:firstLine="900"/>
        <w:jc w:val="center"/>
        <w:rPr>
          <w:rFonts w:ascii="Arial Narrow" w:hAnsi="Arial Narrow" w:cs="Microsoft Sans Serif"/>
          <w:b/>
          <w:bCs/>
          <w:iCs/>
          <w:sz w:val="26"/>
          <w:szCs w:val="26"/>
          <w:lang w:val="es-ES"/>
        </w:rPr>
      </w:pPr>
    </w:p>
    <w:p w:rsidR="00FE0816" w:rsidRPr="00C72ED2" w:rsidRDefault="00FE0816" w:rsidP="00C72ED2">
      <w:pPr>
        <w:spacing w:line="288" w:lineRule="auto"/>
        <w:ind w:firstLine="900"/>
        <w:jc w:val="center"/>
        <w:rPr>
          <w:rFonts w:ascii="Arial Narrow" w:hAnsi="Arial Narrow" w:cs="Microsoft Sans Serif"/>
          <w:b/>
          <w:bCs/>
          <w:iCs/>
          <w:sz w:val="26"/>
          <w:szCs w:val="26"/>
          <w:lang w:val="es-ES"/>
        </w:rPr>
      </w:pPr>
      <w:r w:rsidRPr="00C72ED2">
        <w:rPr>
          <w:rFonts w:ascii="Arial Narrow" w:hAnsi="Arial Narrow" w:cs="Microsoft Sans Serif"/>
          <w:b/>
          <w:bCs/>
          <w:iCs/>
          <w:sz w:val="26"/>
          <w:szCs w:val="26"/>
          <w:lang w:val="es-ES"/>
        </w:rPr>
        <w:t>FRANCISCO JAVIER TAMAYO TABARES</w:t>
      </w:r>
    </w:p>
    <w:p w:rsidR="00FE0816" w:rsidRPr="00C72ED2" w:rsidRDefault="00FE0816" w:rsidP="00C72ED2">
      <w:pPr>
        <w:spacing w:line="288" w:lineRule="auto"/>
        <w:ind w:firstLine="900"/>
        <w:jc w:val="center"/>
        <w:rPr>
          <w:rFonts w:ascii="Arial Narrow" w:hAnsi="Arial Narrow" w:cs="Microsoft Sans Serif"/>
          <w:bCs/>
          <w:iCs/>
          <w:sz w:val="26"/>
          <w:szCs w:val="26"/>
          <w:lang w:val="es-ES"/>
        </w:rPr>
      </w:pPr>
      <w:r w:rsidRPr="00C72ED2">
        <w:rPr>
          <w:rFonts w:ascii="Arial Narrow" w:hAnsi="Arial Narrow" w:cs="Microsoft Sans Serif"/>
          <w:bCs/>
          <w:iCs/>
          <w:sz w:val="26"/>
          <w:szCs w:val="26"/>
          <w:lang w:val="es-ES"/>
        </w:rPr>
        <w:t>Magistrado Ponente</w:t>
      </w:r>
    </w:p>
    <w:p w:rsidR="00FE0816" w:rsidRPr="00C72ED2" w:rsidRDefault="00FE0816" w:rsidP="00C72ED2">
      <w:pPr>
        <w:spacing w:line="288" w:lineRule="auto"/>
        <w:ind w:firstLine="900"/>
        <w:jc w:val="both"/>
        <w:rPr>
          <w:rFonts w:ascii="Arial Narrow" w:hAnsi="Arial Narrow" w:cs="Microsoft Sans Serif"/>
          <w:b/>
          <w:sz w:val="26"/>
          <w:szCs w:val="26"/>
          <w:lang w:val="es-ES"/>
        </w:rPr>
      </w:pPr>
    </w:p>
    <w:p w:rsidR="00FE0816" w:rsidRPr="00C72ED2" w:rsidRDefault="00FE0816" w:rsidP="00C72ED2">
      <w:pPr>
        <w:pStyle w:val="Sinespaciado"/>
        <w:spacing w:line="288" w:lineRule="auto"/>
        <w:rPr>
          <w:rFonts w:ascii="Arial Narrow" w:hAnsi="Arial Narrow"/>
          <w:sz w:val="26"/>
          <w:szCs w:val="26"/>
          <w:lang w:val="es-ES"/>
        </w:rPr>
      </w:pPr>
    </w:p>
    <w:p w:rsidR="00FE0816" w:rsidRPr="00C72ED2" w:rsidRDefault="00FE0816" w:rsidP="00C72ED2">
      <w:pPr>
        <w:spacing w:line="288" w:lineRule="auto"/>
        <w:jc w:val="both"/>
        <w:rPr>
          <w:rFonts w:ascii="Arial Narrow" w:hAnsi="Arial Narrow" w:cs="Microsoft Sans Serif"/>
          <w:b/>
          <w:bCs/>
          <w:iCs/>
          <w:sz w:val="26"/>
          <w:szCs w:val="26"/>
          <w:lang w:val="es-ES"/>
        </w:rPr>
      </w:pPr>
    </w:p>
    <w:p w:rsidR="00FE0816" w:rsidRPr="00C72ED2" w:rsidRDefault="00FE0816" w:rsidP="00C72ED2">
      <w:pPr>
        <w:spacing w:line="288" w:lineRule="auto"/>
        <w:jc w:val="both"/>
        <w:rPr>
          <w:rFonts w:ascii="Arial Narrow" w:hAnsi="Arial Narrow" w:cs="Microsoft Sans Serif"/>
          <w:b/>
          <w:bCs/>
          <w:iCs/>
          <w:sz w:val="26"/>
          <w:szCs w:val="26"/>
          <w:lang w:val="es-ES"/>
        </w:rPr>
      </w:pPr>
    </w:p>
    <w:p w:rsidR="00FE0816" w:rsidRPr="00C72ED2" w:rsidRDefault="00FE0816" w:rsidP="00C72ED2">
      <w:pPr>
        <w:spacing w:line="288" w:lineRule="auto"/>
        <w:jc w:val="both"/>
        <w:rPr>
          <w:rFonts w:ascii="Arial Narrow" w:hAnsi="Arial Narrow" w:cs="Microsoft Sans Serif"/>
          <w:b/>
          <w:bCs/>
          <w:iCs/>
          <w:sz w:val="26"/>
          <w:szCs w:val="26"/>
          <w:lang w:val="es-ES"/>
        </w:rPr>
      </w:pPr>
      <w:r w:rsidRPr="00C72ED2">
        <w:rPr>
          <w:rFonts w:ascii="Arial Narrow" w:hAnsi="Arial Narrow" w:cs="Microsoft Sans Serif"/>
          <w:b/>
          <w:bCs/>
          <w:iCs/>
          <w:sz w:val="26"/>
          <w:szCs w:val="26"/>
          <w:lang w:val="es-ES"/>
        </w:rPr>
        <w:t xml:space="preserve">OLGA LUCIA HOYOS SEPÚLVEDA </w:t>
      </w:r>
      <w:r w:rsidRPr="00C72ED2">
        <w:rPr>
          <w:rFonts w:ascii="Arial Narrow" w:hAnsi="Arial Narrow" w:cs="Microsoft Sans Serif"/>
          <w:b/>
          <w:bCs/>
          <w:iCs/>
          <w:sz w:val="26"/>
          <w:szCs w:val="26"/>
          <w:lang w:val="es-ES"/>
        </w:rPr>
        <w:tab/>
      </w:r>
      <w:r w:rsidRPr="00C72ED2">
        <w:rPr>
          <w:rFonts w:ascii="Arial Narrow" w:hAnsi="Arial Narrow" w:cs="Microsoft Sans Serif"/>
          <w:b/>
          <w:bCs/>
          <w:iCs/>
          <w:sz w:val="26"/>
          <w:szCs w:val="26"/>
          <w:lang w:val="es-ES"/>
        </w:rPr>
        <w:tab/>
        <w:t xml:space="preserve">ANA LUCIA CAICEDO </w:t>
      </w:r>
      <w:r w:rsidR="00C72ED2" w:rsidRPr="00C72ED2">
        <w:rPr>
          <w:rFonts w:ascii="Arial Narrow" w:hAnsi="Arial Narrow" w:cs="Microsoft Sans Serif"/>
          <w:b/>
          <w:bCs/>
          <w:iCs/>
          <w:sz w:val="26"/>
          <w:szCs w:val="26"/>
          <w:lang w:val="es-ES"/>
        </w:rPr>
        <w:t>CALDERÓN</w:t>
      </w:r>
      <w:r w:rsidRPr="00C72ED2">
        <w:rPr>
          <w:rFonts w:ascii="Arial Narrow" w:hAnsi="Arial Narrow" w:cs="Microsoft Sans Serif"/>
          <w:b/>
          <w:bCs/>
          <w:iCs/>
          <w:sz w:val="26"/>
          <w:szCs w:val="26"/>
          <w:lang w:val="es-ES"/>
        </w:rPr>
        <w:t xml:space="preserve">                  </w:t>
      </w:r>
    </w:p>
    <w:p w:rsidR="00FE0816" w:rsidRPr="00C72ED2" w:rsidRDefault="00FE0816" w:rsidP="00C72ED2">
      <w:pPr>
        <w:spacing w:line="288" w:lineRule="auto"/>
        <w:jc w:val="both"/>
        <w:rPr>
          <w:rFonts w:ascii="Arial Narrow" w:hAnsi="Arial Narrow" w:cs="Microsoft Sans Serif"/>
          <w:bCs/>
          <w:iCs/>
          <w:sz w:val="26"/>
          <w:szCs w:val="26"/>
          <w:lang w:val="es-ES"/>
        </w:rPr>
      </w:pPr>
      <w:r w:rsidRPr="00C72ED2">
        <w:rPr>
          <w:rFonts w:ascii="Arial Narrow" w:hAnsi="Arial Narrow" w:cs="Microsoft Sans Serif"/>
          <w:b/>
          <w:bCs/>
          <w:iCs/>
          <w:sz w:val="26"/>
          <w:szCs w:val="26"/>
          <w:lang w:val="es-ES"/>
        </w:rPr>
        <w:t xml:space="preserve">    </w:t>
      </w:r>
      <w:r w:rsidRPr="00C72ED2">
        <w:rPr>
          <w:rFonts w:ascii="Arial Narrow" w:hAnsi="Arial Narrow" w:cs="Microsoft Sans Serif"/>
          <w:bCs/>
          <w:iCs/>
          <w:sz w:val="26"/>
          <w:szCs w:val="26"/>
          <w:lang w:val="es-ES"/>
        </w:rPr>
        <w:t xml:space="preserve">              Magistrada                                                               </w:t>
      </w:r>
      <w:proofErr w:type="spellStart"/>
      <w:r w:rsidRPr="00C72ED2">
        <w:rPr>
          <w:rFonts w:ascii="Arial Narrow" w:hAnsi="Arial Narrow" w:cs="Microsoft Sans Serif"/>
          <w:bCs/>
          <w:iCs/>
          <w:sz w:val="26"/>
          <w:szCs w:val="26"/>
          <w:lang w:val="es-ES"/>
        </w:rPr>
        <w:t>Magistrada</w:t>
      </w:r>
      <w:proofErr w:type="spellEnd"/>
      <w:r w:rsidRPr="00C72ED2">
        <w:rPr>
          <w:rFonts w:ascii="Arial Narrow" w:hAnsi="Arial Narrow" w:cs="Microsoft Sans Serif"/>
          <w:bCs/>
          <w:iCs/>
          <w:sz w:val="26"/>
          <w:szCs w:val="26"/>
          <w:lang w:val="es-ES"/>
        </w:rPr>
        <w:t xml:space="preserve"> </w:t>
      </w:r>
    </w:p>
    <w:p w:rsidR="00FE0816" w:rsidRPr="00C72ED2" w:rsidRDefault="00FE0816" w:rsidP="00C72ED2">
      <w:pPr>
        <w:spacing w:line="288" w:lineRule="auto"/>
        <w:jc w:val="both"/>
        <w:rPr>
          <w:rFonts w:ascii="Arial Narrow" w:hAnsi="Arial Narrow"/>
          <w:sz w:val="26"/>
          <w:szCs w:val="26"/>
        </w:rPr>
      </w:pPr>
      <w:r w:rsidRPr="00C72ED2">
        <w:rPr>
          <w:rFonts w:ascii="Arial Narrow" w:hAnsi="Arial Narrow" w:cs="Microsoft Sans Serif"/>
          <w:bCs/>
          <w:iCs/>
          <w:sz w:val="26"/>
          <w:szCs w:val="26"/>
          <w:lang w:val="es-ES"/>
        </w:rPr>
        <w:t xml:space="preserve">        </w:t>
      </w:r>
      <w:r w:rsidR="006B0708" w:rsidRPr="00C72ED2">
        <w:rPr>
          <w:rFonts w:ascii="Arial Narrow" w:hAnsi="Arial Narrow" w:cs="Microsoft Sans Serif"/>
          <w:bCs/>
          <w:iCs/>
          <w:sz w:val="26"/>
          <w:szCs w:val="26"/>
          <w:lang w:val="es-ES"/>
        </w:rPr>
        <w:t xml:space="preserve">        </w:t>
      </w:r>
      <w:r w:rsidR="00C72ED2">
        <w:rPr>
          <w:rFonts w:ascii="Arial Narrow" w:hAnsi="Arial Narrow" w:cs="Microsoft Sans Serif"/>
          <w:bCs/>
          <w:iCs/>
          <w:sz w:val="26"/>
          <w:szCs w:val="26"/>
          <w:lang w:val="es-ES"/>
        </w:rPr>
        <w:t xml:space="preserve">  </w:t>
      </w:r>
      <w:r w:rsidR="006B0708" w:rsidRPr="00C72ED2">
        <w:rPr>
          <w:rFonts w:ascii="Arial Narrow" w:hAnsi="Arial Narrow" w:cs="Microsoft Sans Serif"/>
          <w:bCs/>
          <w:iCs/>
          <w:sz w:val="26"/>
          <w:szCs w:val="26"/>
          <w:lang w:val="es-ES"/>
        </w:rPr>
        <w:t xml:space="preserve">Aclara voto </w:t>
      </w:r>
      <w:r w:rsidR="006B0708" w:rsidRPr="00C72ED2">
        <w:rPr>
          <w:rFonts w:ascii="Arial Narrow" w:hAnsi="Arial Narrow" w:cs="Microsoft Sans Serif"/>
          <w:bCs/>
          <w:iCs/>
          <w:sz w:val="26"/>
          <w:szCs w:val="26"/>
          <w:lang w:val="es-ES"/>
        </w:rPr>
        <w:tab/>
      </w:r>
      <w:r w:rsidR="006B0708" w:rsidRPr="00C72ED2">
        <w:rPr>
          <w:rFonts w:ascii="Arial Narrow" w:hAnsi="Arial Narrow" w:cs="Microsoft Sans Serif"/>
          <w:bCs/>
          <w:iCs/>
          <w:sz w:val="26"/>
          <w:szCs w:val="26"/>
          <w:lang w:val="es-ES"/>
        </w:rPr>
        <w:tab/>
      </w:r>
      <w:r w:rsidR="006B0708" w:rsidRPr="00C72ED2">
        <w:rPr>
          <w:rFonts w:ascii="Arial Narrow" w:hAnsi="Arial Narrow" w:cs="Microsoft Sans Serif"/>
          <w:bCs/>
          <w:iCs/>
          <w:sz w:val="26"/>
          <w:szCs w:val="26"/>
          <w:lang w:val="es-ES"/>
        </w:rPr>
        <w:tab/>
      </w:r>
      <w:r w:rsidR="006B0708" w:rsidRPr="00C72ED2">
        <w:rPr>
          <w:rFonts w:ascii="Arial Narrow" w:hAnsi="Arial Narrow" w:cs="Microsoft Sans Serif"/>
          <w:bCs/>
          <w:iCs/>
          <w:sz w:val="26"/>
          <w:szCs w:val="26"/>
          <w:lang w:val="es-ES"/>
        </w:rPr>
        <w:tab/>
      </w:r>
      <w:r w:rsidR="006B0708" w:rsidRPr="00C72ED2">
        <w:rPr>
          <w:rFonts w:ascii="Arial Narrow" w:hAnsi="Arial Narrow" w:cs="Microsoft Sans Serif"/>
          <w:bCs/>
          <w:iCs/>
          <w:sz w:val="26"/>
          <w:szCs w:val="26"/>
          <w:lang w:val="es-ES"/>
        </w:rPr>
        <w:tab/>
      </w:r>
      <w:r w:rsidR="00C72ED2">
        <w:rPr>
          <w:rFonts w:ascii="Arial Narrow" w:hAnsi="Arial Narrow" w:cs="Microsoft Sans Serif"/>
          <w:bCs/>
          <w:iCs/>
          <w:sz w:val="26"/>
          <w:szCs w:val="26"/>
          <w:lang w:val="es-ES"/>
        </w:rPr>
        <w:t xml:space="preserve"> Ausencia justificada</w:t>
      </w:r>
    </w:p>
    <w:p w:rsidR="00FE0816" w:rsidRPr="00C72ED2" w:rsidRDefault="00FE0816" w:rsidP="00FE0816">
      <w:pPr>
        <w:rPr>
          <w:rFonts w:ascii="Arial Narrow" w:hAnsi="Arial Narrow"/>
        </w:rPr>
      </w:pPr>
    </w:p>
    <w:p w:rsidR="00C72ED2" w:rsidRDefault="00C72ED2">
      <w:pPr>
        <w:spacing w:after="160" w:line="259" w:lineRule="auto"/>
        <w:rPr>
          <w:rFonts w:ascii="Arial Narrow" w:hAnsi="Arial Narrow"/>
          <w:b/>
          <w:sz w:val="28"/>
          <w:szCs w:val="28"/>
        </w:rPr>
      </w:pPr>
      <w:r>
        <w:rPr>
          <w:rFonts w:ascii="Arial Narrow" w:hAnsi="Arial Narrow"/>
          <w:b/>
          <w:sz w:val="28"/>
          <w:szCs w:val="28"/>
        </w:rPr>
        <w:br w:type="page"/>
      </w:r>
    </w:p>
    <w:p w:rsidR="008F1EE4" w:rsidRDefault="008F1EE4" w:rsidP="00C72ED2">
      <w:pPr>
        <w:jc w:val="center"/>
        <w:rPr>
          <w:rFonts w:ascii="Arial Narrow" w:hAnsi="Arial Narrow"/>
          <w:b/>
          <w:sz w:val="28"/>
          <w:szCs w:val="28"/>
        </w:rPr>
      </w:pPr>
      <w:r w:rsidRPr="008F1EE4">
        <w:rPr>
          <w:rFonts w:ascii="Arial Narrow" w:hAnsi="Arial Narrow"/>
          <w:b/>
          <w:sz w:val="28"/>
          <w:szCs w:val="28"/>
        </w:rPr>
        <w:lastRenderedPageBreak/>
        <w:t>ANEXO</w:t>
      </w:r>
    </w:p>
    <w:p w:rsidR="004B7D99" w:rsidRDefault="004B7D99" w:rsidP="00C72ED2">
      <w:pPr>
        <w:jc w:val="center"/>
        <w:rPr>
          <w:rFonts w:ascii="Arial Narrow" w:hAnsi="Arial Narrow"/>
          <w:b/>
          <w:sz w:val="28"/>
          <w:szCs w:val="28"/>
        </w:rPr>
      </w:pPr>
    </w:p>
    <w:tbl>
      <w:tblPr>
        <w:tblW w:w="5120" w:type="dxa"/>
        <w:tblInd w:w="1980" w:type="dxa"/>
        <w:tblCellMar>
          <w:left w:w="70" w:type="dxa"/>
          <w:right w:w="70" w:type="dxa"/>
        </w:tblCellMar>
        <w:tblLook w:val="04A0" w:firstRow="1" w:lastRow="0" w:firstColumn="1" w:lastColumn="0" w:noHBand="0" w:noVBand="1"/>
      </w:tblPr>
      <w:tblGrid>
        <w:gridCol w:w="1200"/>
        <w:gridCol w:w="1220"/>
        <w:gridCol w:w="1200"/>
        <w:gridCol w:w="1500"/>
      </w:tblGrid>
      <w:tr w:rsidR="004B7D99" w:rsidRPr="004B7D99" w:rsidTr="004B7D99">
        <w:trPr>
          <w:trHeight w:val="108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D99" w:rsidRPr="004B7D99" w:rsidRDefault="004B7D99" w:rsidP="00C72ED2">
            <w:pPr>
              <w:jc w:val="center"/>
              <w:rPr>
                <w:rFonts w:ascii="Arial Narrow" w:hAnsi="Arial Narrow"/>
                <w:b/>
                <w:bCs/>
                <w:color w:val="000000"/>
                <w:sz w:val="18"/>
                <w:szCs w:val="18"/>
                <w:lang w:val="es-ES"/>
              </w:rPr>
            </w:pPr>
            <w:r w:rsidRPr="004B7D99">
              <w:rPr>
                <w:rFonts w:ascii="Arial Narrow" w:hAnsi="Arial Narrow"/>
                <w:b/>
                <w:bCs/>
                <w:color w:val="000000"/>
                <w:sz w:val="18"/>
                <w:szCs w:val="18"/>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B7D99" w:rsidRPr="004B7D99" w:rsidRDefault="004B7D99" w:rsidP="00C72ED2">
            <w:pPr>
              <w:jc w:val="center"/>
              <w:rPr>
                <w:rFonts w:ascii="Arial Narrow" w:hAnsi="Arial Narrow"/>
                <w:b/>
                <w:bCs/>
                <w:color w:val="000000"/>
                <w:sz w:val="18"/>
                <w:szCs w:val="18"/>
                <w:lang w:val="es-ES"/>
              </w:rPr>
            </w:pPr>
            <w:r w:rsidRPr="004B7D99">
              <w:rPr>
                <w:rFonts w:ascii="Arial Narrow" w:hAnsi="Arial Narrow"/>
                <w:b/>
                <w:bCs/>
                <w:color w:val="000000"/>
                <w:sz w:val="18"/>
                <w:szCs w:val="18"/>
                <w:lang w:val="es-ES"/>
              </w:rPr>
              <w:t>VALOR TOTAL MESADA</w:t>
            </w:r>
          </w:p>
        </w:tc>
        <w:tc>
          <w:tcPr>
            <w:tcW w:w="1200" w:type="dxa"/>
            <w:tcBorders>
              <w:top w:val="single" w:sz="4" w:space="0" w:color="auto"/>
              <w:left w:val="nil"/>
              <w:bottom w:val="single" w:sz="4" w:space="0" w:color="auto"/>
              <w:right w:val="nil"/>
            </w:tcBorders>
            <w:shd w:val="clear" w:color="auto" w:fill="auto"/>
            <w:vAlign w:val="center"/>
            <w:hideMark/>
          </w:tcPr>
          <w:p w:rsidR="004B7D99" w:rsidRPr="004B7D99" w:rsidRDefault="004B7D99" w:rsidP="00C72ED2">
            <w:pPr>
              <w:jc w:val="center"/>
              <w:rPr>
                <w:rFonts w:ascii="Arial Narrow" w:hAnsi="Arial Narrow"/>
                <w:b/>
                <w:bCs/>
                <w:color w:val="000000"/>
                <w:sz w:val="18"/>
                <w:szCs w:val="18"/>
                <w:lang w:val="es-ES"/>
              </w:rPr>
            </w:pPr>
            <w:r w:rsidRPr="004B7D99">
              <w:rPr>
                <w:rFonts w:ascii="Arial Narrow" w:hAnsi="Arial Narrow"/>
                <w:b/>
                <w:bCs/>
                <w:color w:val="000000"/>
                <w:sz w:val="18"/>
                <w:szCs w:val="18"/>
                <w:lang w:val="es-ES"/>
              </w:rPr>
              <w:t xml:space="preserve">73,19%        OLIVIA </w:t>
            </w:r>
            <w:proofErr w:type="spellStart"/>
            <w:r w:rsidRPr="004B7D99">
              <w:rPr>
                <w:rFonts w:ascii="Arial Narrow" w:hAnsi="Arial Narrow"/>
                <w:b/>
                <w:bCs/>
                <w:color w:val="000000"/>
                <w:sz w:val="18"/>
                <w:szCs w:val="18"/>
                <w:lang w:val="es-ES"/>
              </w:rPr>
              <w:t>RIOS</w:t>
            </w:r>
            <w:proofErr w:type="spellEnd"/>
            <w:r w:rsidRPr="004B7D99">
              <w:rPr>
                <w:rFonts w:ascii="Arial Narrow" w:hAnsi="Arial Narrow"/>
                <w:b/>
                <w:bCs/>
                <w:color w:val="000000"/>
                <w:sz w:val="18"/>
                <w:szCs w:val="18"/>
                <w:lang w:val="es-ES"/>
              </w:rPr>
              <w:t xml:space="preserve"> DE ECHEVERRI</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D99" w:rsidRPr="004B7D99" w:rsidRDefault="004B7D99" w:rsidP="00C72ED2">
            <w:pPr>
              <w:jc w:val="center"/>
              <w:rPr>
                <w:rFonts w:ascii="Arial Narrow" w:hAnsi="Arial Narrow"/>
                <w:b/>
                <w:bCs/>
                <w:color w:val="000000"/>
                <w:sz w:val="18"/>
                <w:szCs w:val="18"/>
                <w:lang w:val="es-ES"/>
              </w:rPr>
            </w:pPr>
            <w:r w:rsidRPr="004B7D99">
              <w:rPr>
                <w:rFonts w:ascii="Arial Narrow" w:hAnsi="Arial Narrow"/>
                <w:b/>
                <w:bCs/>
                <w:color w:val="000000"/>
                <w:sz w:val="18"/>
                <w:szCs w:val="18"/>
                <w:lang w:val="es-ES"/>
              </w:rPr>
              <w:t>26,81%          GLORIA RESTREPO DE AGUILAR</w:t>
            </w:r>
          </w:p>
        </w:tc>
      </w:tr>
      <w:tr w:rsidR="004B7D99" w:rsidRPr="004B7D99" w:rsidTr="004B7D9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2015</w:t>
            </w:r>
          </w:p>
        </w:tc>
        <w:tc>
          <w:tcPr>
            <w:tcW w:w="1220" w:type="dxa"/>
            <w:tcBorders>
              <w:top w:val="nil"/>
              <w:left w:val="nil"/>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$2.506.498</w:t>
            </w:r>
          </w:p>
        </w:tc>
        <w:tc>
          <w:tcPr>
            <w:tcW w:w="1200" w:type="dxa"/>
            <w:tcBorders>
              <w:top w:val="nil"/>
              <w:left w:val="nil"/>
              <w:bottom w:val="single" w:sz="4" w:space="0" w:color="auto"/>
              <w:right w:val="nil"/>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$1.834.506</w:t>
            </w:r>
          </w:p>
        </w:tc>
        <w:tc>
          <w:tcPr>
            <w:tcW w:w="1500" w:type="dxa"/>
            <w:tcBorders>
              <w:top w:val="nil"/>
              <w:left w:val="single" w:sz="4" w:space="0" w:color="auto"/>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$671.992</w:t>
            </w:r>
          </w:p>
        </w:tc>
      </w:tr>
      <w:tr w:rsidR="004B7D99" w:rsidRPr="004B7D99" w:rsidTr="004B7D9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2016</w:t>
            </w:r>
          </w:p>
        </w:tc>
        <w:tc>
          <w:tcPr>
            <w:tcW w:w="1220" w:type="dxa"/>
            <w:tcBorders>
              <w:top w:val="nil"/>
              <w:left w:val="nil"/>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$2.676.188</w:t>
            </w:r>
          </w:p>
        </w:tc>
        <w:tc>
          <w:tcPr>
            <w:tcW w:w="1200" w:type="dxa"/>
            <w:tcBorders>
              <w:top w:val="nil"/>
              <w:left w:val="nil"/>
              <w:bottom w:val="single" w:sz="4" w:space="0" w:color="auto"/>
              <w:right w:val="nil"/>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$1.958.702</w:t>
            </w:r>
          </w:p>
        </w:tc>
        <w:tc>
          <w:tcPr>
            <w:tcW w:w="1500" w:type="dxa"/>
            <w:tcBorders>
              <w:top w:val="nil"/>
              <w:left w:val="single" w:sz="4" w:space="0" w:color="auto"/>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$717.486</w:t>
            </w:r>
          </w:p>
        </w:tc>
      </w:tr>
      <w:tr w:rsidR="004B7D99" w:rsidRPr="004B7D99" w:rsidTr="004B7D9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2017</w:t>
            </w:r>
          </w:p>
        </w:tc>
        <w:tc>
          <w:tcPr>
            <w:tcW w:w="1220" w:type="dxa"/>
            <w:tcBorders>
              <w:top w:val="nil"/>
              <w:left w:val="nil"/>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$2.830.069</w:t>
            </w:r>
          </w:p>
        </w:tc>
        <w:tc>
          <w:tcPr>
            <w:tcW w:w="1200" w:type="dxa"/>
            <w:tcBorders>
              <w:top w:val="nil"/>
              <w:left w:val="nil"/>
              <w:bottom w:val="single" w:sz="4" w:space="0" w:color="auto"/>
              <w:right w:val="nil"/>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$2.071.327</w:t>
            </w:r>
          </w:p>
        </w:tc>
        <w:tc>
          <w:tcPr>
            <w:tcW w:w="1500" w:type="dxa"/>
            <w:tcBorders>
              <w:top w:val="nil"/>
              <w:left w:val="single" w:sz="4" w:space="0" w:color="auto"/>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$758.741</w:t>
            </w:r>
          </w:p>
        </w:tc>
      </w:tr>
      <w:tr w:rsidR="004B7D99" w:rsidRPr="004B7D99" w:rsidTr="004B7D9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2018</w:t>
            </w:r>
          </w:p>
        </w:tc>
        <w:tc>
          <w:tcPr>
            <w:tcW w:w="1220" w:type="dxa"/>
            <w:tcBorders>
              <w:top w:val="nil"/>
              <w:left w:val="nil"/>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$2.945.819</w:t>
            </w:r>
          </w:p>
        </w:tc>
        <w:tc>
          <w:tcPr>
            <w:tcW w:w="1200" w:type="dxa"/>
            <w:tcBorders>
              <w:top w:val="nil"/>
              <w:left w:val="nil"/>
              <w:bottom w:val="single" w:sz="4" w:space="0" w:color="auto"/>
              <w:right w:val="nil"/>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$2.156.045</w:t>
            </w:r>
          </w:p>
        </w:tc>
        <w:tc>
          <w:tcPr>
            <w:tcW w:w="1500" w:type="dxa"/>
            <w:tcBorders>
              <w:top w:val="nil"/>
              <w:left w:val="single" w:sz="4" w:space="0" w:color="auto"/>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$789.774</w:t>
            </w:r>
          </w:p>
        </w:tc>
      </w:tr>
    </w:tbl>
    <w:p w:rsidR="004B7D99" w:rsidRDefault="004B7D99" w:rsidP="00C72ED2">
      <w:pPr>
        <w:jc w:val="center"/>
        <w:rPr>
          <w:rFonts w:ascii="Arial Narrow" w:hAnsi="Arial Narrow"/>
          <w:b/>
          <w:sz w:val="28"/>
          <w:szCs w:val="28"/>
        </w:rPr>
      </w:pPr>
    </w:p>
    <w:p w:rsidR="004B7D99" w:rsidRDefault="004B7D99" w:rsidP="00C72ED2">
      <w:pPr>
        <w:jc w:val="center"/>
        <w:rPr>
          <w:rFonts w:ascii="Arial Narrow" w:hAnsi="Arial Narrow"/>
          <w:b/>
          <w:sz w:val="28"/>
          <w:szCs w:val="28"/>
        </w:rPr>
      </w:pPr>
    </w:p>
    <w:tbl>
      <w:tblPr>
        <w:tblW w:w="6820" w:type="dxa"/>
        <w:tblInd w:w="1271" w:type="dxa"/>
        <w:tblCellMar>
          <w:left w:w="70" w:type="dxa"/>
          <w:right w:w="70" w:type="dxa"/>
        </w:tblCellMar>
        <w:tblLook w:val="04A0" w:firstRow="1" w:lastRow="0" w:firstColumn="1" w:lastColumn="0" w:noHBand="0" w:noVBand="1"/>
      </w:tblPr>
      <w:tblGrid>
        <w:gridCol w:w="1200"/>
        <w:gridCol w:w="1220"/>
        <w:gridCol w:w="1200"/>
        <w:gridCol w:w="1460"/>
        <w:gridCol w:w="1740"/>
      </w:tblGrid>
      <w:tr w:rsidR="004B7D99" w:rsidRPr="004B7D99" w:rsidTr="004B7D99">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D99" w:rsidRPr="004B7D99" w:rsidRDefault="004B7D99" w:rsidP="00C72ED2">
            <w:pPr>
              <w:jc w:val="center"/>
              <w:rPr>
                <w:rFonts w:ascii="Arial Narrow" w:hAnsi="Arial Narrow"/>
                <w:b/>
                <w:bCs/>
                <w:color w:val="000000"/>
                <w:sz w:val="18"/>
                <w:szCs w:val="18"/>
                <w:lang w:val="es-ES"/>
              </w:rPr>
            </w:pPr>
            <w:r w:rsidRPr="004B7D99">
              <w:rPr>
                <w:rFonts w:ascii="Arial Narrow" w:hAnsi="Arial Narrow"/>
                <w:b/>
                <w:bCs/>
                <w:color w:val="000000"/>
                <w:sz w:val="18"/>
                <w:szCs w:val="18"/>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B7D99" w:rsidRPr="004B7D99" w:rsidRDefault="004B7D99" w:rsidP="00C72ED2">
            <w:pPr>
              <w:jc w:val="center"/>
              <w:rPr>
                <w:rFonts w:ascii="Arial Narrow" w:hAnsi="Arial Narrow"/>
                <w:b/>
                <w:bCs/>
                <w:color w:val="000000"/>
                <w:sz w:val="18"/>
                <w:szCs w:val="18"/>
                <w:lang w:val="es-ES"/>
              </w:rPr>
            </w:pPr>
            <w:r w:rsidRPr="004B7D99">
              <w:rPr>
                <w:rFonts w:ascii="Arial Narrow" w:hAnsi="Arial Narrow"/>
                <w:b/>
                <w:bCs/>
                <w:color w:val="000000"/>
                <w:sz w:val="18"/>
                <w:szCs w:val="18"/>
                <w:lang w:val="es-ES"/>
              </w:rPr>
              <w:t>IPC año anterior</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B7D99" w:rsidRPr="004B7D99" w:rsidRDefault="004B7D99" w:rsidP="00C72ED2">
            <w:pPr>
              <w:jc w:val="center"/>
              <w:rPr>
                <w:rFonts w:ascii="Arial Narrow" w:hAnsi="Arial Narrow"/>
                <w:b/>
                <w:bCs/>
                <w:color w:val="000000"/>
                <w:sz w:val="18"/>
                <w:szCs w:val="18"/>
                <w:lang w:val="es-ES"/>
              </w:rPr>
            </w:pPr>
            <w:r w:rsidRPr="004B7D99">
              <w:rPr>
                <w:rFonts w:ascii="Arial Narrow" w:hAnsi="Arial Narrow"/>
                <w:b/>
                <w:bCs/>
                <w:color w:val="000000"/>
                <w:sz w:val="18"/>
                <w:szCs w:val="18"/>
                <w:lang w:val="es-ES"/>
              </w:rPr>
              <w:t xml:space="preserve">No. MESADAS </w:t>
            </w:r>
          </w:p>
        </w:tc>
        <w:tc>
          <w:tcPr>
            <w:tcW w:w="1460" w:type="dxa"/>
            <w:tcBorders>
              <w:top w:val="single" w:sz="4" w:space="0" w:color="auto"/>
              <w:left w:val="nil"/>
              <w:bottom w:val="single" w:sz="4" w:space="0" w:color="auto"/>
              <w:right w:val="nil"/>
            </w:tcBorders>
            <w:shd w:val="clear" w:color="auto" w:fill="auto"/>
            <w:vAlign w:val="center"/>
            <w:hideMark/>
          </w:tcPr>
          <w:p w:rsidR="004B7D99" w:rsidRPr="004B7D99" w:rsidRDefault="004B7D99" w:rsidP="00C72ED2">
            <w:pPr>
              <w:jc w:val="center"/>
              <w:rPr>
                <w:rFonts w:ascii="Arial Narrow" w:hAnsi="Arial Narrow"/>
                <w:b/>
                <w:bCs/>
                <w:color w:val="000000"/>
                <w:sz w:val="18"/>
                <w:szCs w:val="18"/>
                <w:lang w:val="es-ES"/>
              </w:rPr>
            </w:pPr>
            <w:r w:rsidRPr="004B7D99">
              <w:rPr>
                <w:rFonts w:ascii="Arial Narrow" w:hAnsi="Arial Narrow"/>
                <w:b/>
                <w:bCs/>
                <w:color w:val="000000"/>
                <w:sz w:val="18"/>
                <w:szCs w:val="18"/>
                <w:lang w:val="es-ES"/>
              </w:rPr>
              <w:t xml:space="preserve">73,19% A FAVOR DE OLIVIA </w:t>
            </w:r>
            <w:proofErr w:type="spellStart"/>
            <w:r w:rsidRPr="004B7D99">
              <w:rPr>
                <w:rFonts w:ascii="Arial Narrow" w:hAnsi="Arial Narrow"/>
                <w:b/>
                <w:bCs/>
                <w:color w:val="000000"/>
                <w:sz w:val="18"/>
                <w:szCs w:val="18"/>
                <w:lang w:val="es-ES"/>
              </w:rPr>
              <w:t>RIOS</w:t>
            </w:r>
            <w:proofErr w:type="spellEnd"/>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D99" w:rsidRPr="004B7D99" w:rsidRDefault="004B7D99" w:rsidP="00C72ED2">
            <w:pPr>
              <w:jc w:val="center"/>
              <w:rPr>
                <w:rFonts w:ascii="Arial Narrow" w:hAnsi="Arial Narrow"/>
                <w:b/>
                <w:bCs/>
                <w:color w:val="000000"/>
                <w:sz w:val="18"/>
                <w:szCs w:val="18"/>
                <w:lang w:val="es-ES"/>
              </w:rPr>
            </w:pPr>
            <w:r w:rsidRPr="004B7D99">
              <w:rPr>
                <w:rFonts w:ascii="Arial Narrow" w:hAnsi="Arial Narrow"/>
                <w:b/>
                <w:bCs/>
                <w:color w:val="000000"/>
                <w:sz w:val="18"/>
                <w:szCs w:val="18"/>
                <w:lang w:val="es-ES"/>
              </w:rPr>
              <w:t>TOTAL RETROACTIVO</w:t>
            </w:r>
          </w:p>
        </w:tc>
      </w:tr>
      <w:tr w:rsidR="004B7D99" w:rsidRPr="004B7D99" w:rsidTr="004B7D9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2015</w:t>
            </w:r>
          </w:p>
        </w:tc>
        <w:tc>
          <w:tcPr>
            <w:tcW w:w="1220" w:type="dxa"/>
            <w:tcBorders>
              <w:top w:val="nil"/>
              <w:left w:val="nil"/>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3,66</w:t>
            </w:r>
          </w:p>
        </w:tc>
        <w:tc>
          <w:tcPr>
            <w:tcW w:w="1200" w:type="dxa"/>
            <w:tcBorders>
              <w:top w:val="nil"/>
              <w:left w:val="nil"/>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3,86</w:t>
            </w:r>
          </w:p>
        </w:tc>
        <w:tc>
          <w:tcPr>
            <w:tcW w:w="1460" w:type="dxa"/>
            <w:tcBorders>
              <w:top w:val="nil"/>
              <w:left w:val="nil"/>
              <w:bottom w:val="single" w:sz="4" w:space="0" w:color="auto"/>
              <w:right w:val="nil"/>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$1.834.506</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$7.081.193</w:t>
            </w:r>
          </w:p>
        </w:tc>
      </w:tr>
      <w:tr w:rsidR="004B7D99" w:rsidRPr="004B7D99" w:rsidTr="004B7D9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2016</w:t>
            </w:r>
          </w:p>
        </w:tc>
        <w:tc>
          <w:tcPr>
            <w:tcW w:w="1220" w:type="dxa"/>
            <w:tcBorders>
              <w:top w:val="nil"/>
              <w:left w:val="nil"/>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6,77</w:t>
            </w:r>
          </w:p>
        </w:tc>
        <w:tc>
          <w:tcPr>
            <w:tcW w:w="1200" w:type="dxa"/>
            <w:tcBorders>
              <w:top w:val="nil"/>
              <w:left w:val="nil"/>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13</w:t>
            </w:r>
          </w:p>
        </w:tc>
        <w:tc>
          <w:tcPr>
            <w:tcW w:w="1460" w:type="dxa"/>
            <w:tcBorders>
              <w:top w:val="nil"/>
              <w:left w:val="nil"/>
              <w:bottom w:val="single" w:sz="4" w:space="0" w:color="auto"/>
              <w:right w:val="nil"/>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$1.958.702</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$25.463.125</w:t>
            </w:r>
          </w:p>
        </w:tc>
      </w:tr>
      <w:tr w:rsidR="004B7D99" w:rsidRPr="004B7D99" w:rsidTr="004B7D9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2017</w:t>
            </w:r>
          </w:p>
        </w:tc>
        <w:tc>
          <w:tcPr>
            <w:tcW w:w="1220" w:type="dxa"/>
            <w:tcBorders>
              <w:top w:val="nil"/>
              <w:left w:val="nil"/>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5,75</w:t>
            </w:r>
          </w:p>
        </w:tc>
        <w:tc>
          <w:tcPr>
            <w:tcW w:w="1200" w:type="dxa"/>
            <w:tcBorders>
              <w:top w:val="nil"/>
              <w:left w:val="nil"/>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13</w:t>
            </w:r>
          </w:p>
        </w:tc>
        <w:tc>
          <w:tcPr>
            <w:tcW w:w="1460" w:type="dxa"/>
            <w:tcBorders>
              <w:top w:val="nil"/>
              <w:left w:val="nil"/>
              <w:bottom w:val="single" w:sz="4" w:space="0" w:color="auto"/>
              <w:right w:val="nil"/>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$2.071.327</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$26.927.255</w:t>
            </w:r>
          </w:p>
        </w:tc>
      </w:tr>
      <w:tr w:rsidR="004B7D99" w:rsidRPr="004B7D99" w:rsidTr="004B7D9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2018</w:t>
            </w:r>
          </w:p>
        </w:tc>
        <w:tc>
          <w:tcPr>
            <w:tcW w:w="1220" w:type="dxa"/>
            <w:tcBorders>
              <w:top w:val="nil"/>
              <w:left w:val="nil"/>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4,09</w:t>
            </w:r>
          </w:p>
        </w:tc>
        <w:tc>
          <w:tcPr>
            <w:tcW w:w="1200" w:type="dxa"/>
            <w:tcBorders>
              <w:top w:val="nil"/>
              <w:left w:val="nil"/>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1</w:t>
            </w:r>
          </w:p>
        </w:tc>
        <w:tc>
          <w:tcPr>
            <w:tcW w:w="1460" w:type="dxa"/>
            <w:tcBorders>
              <w:top w:val="nil"/>
              <w:left w:val="nil"/>
              <w:bottom w:val="single" w:sz="4" w:space="0" w:color="auto"/>
              <w:right w:val="nil"/>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$2.156.045</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$2.156.045</w:t>
            </w:r>
          </w:p>
        </w:tc>
      </w:tr>
      <w:tr w:rsidR="004B7D99" w:rsidRPr="004B7D99" w:rsidTr="004B7D9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B7D99" w:rsidRPr="004B7D99" w:rsidRDefault="004B7D99" w:rsidP="00C72ED2">
            <w:pPr>
              <w:jc w:val="center"/>
              <w:rPr>
                <w:rFonts w:ascii="Calibri" w:hAnsi="Calibri"/>
                <w:color w:val="000000"/>
                <w:sz w:val="18"/>
                <w:szCs w:val="18"/>
                <w:lang w:val="es-ES"/>
              </w:rPr>
            </w:pPr>
            <w:r w:rsidRPr="004B7D99">
              <w:rPr>
                <w:rFonts w:ascii="Calibri" w:hAnsi="Calibri"/>
                <w:color w:val="000000"/>
                <w:sz w:val="18"/>
                <w:szCs w:val="18"/>
                <w:lang w:val="es-ES"/>
              </w:rPr>
              <w:t xml:space="preserve">TOTAL </w:t>
            </w:r>
          </w:p>
        </w:tc>
        <w:tc>
          <w:tcPr>
            <w:tcW w:w="1220" w:type="dxa"/>
            <w:tcBorders>
              <w:top w:val="nil"/>
              <w:left w:val="nil"/>
              <w:bottom w:val="single" w:sz="4" w:space="0" w:color="auto"/>
              <w:right w:val="single" w:sz="4" w:space="0" w:color="auto"/>
            </w:tcBorders>
            <w:shd w:val="clear" w:color="auto" w:fill="auto"/>
            <w:noWrap/>
            <w:vAlign w:val="bottom"/>
            <w:hideMark/>
          </w:tcPr>
          <w:p w:rsidR="004B7D99" w:rsidRPr="004B7D99" w:rsidRDefault="004B7D99" w:rsidP="00C72ED2">
            <w:pPr>
              <w:jc w:val="center"/>
              <w:rPr>
                <w:rFonts w:ascii="Calibri" w:hAnsi="Calibri"/>
                <w:color w:val="000000"/>
                <w:sz w:val="18"/>
                <w:szCs w:val="18"/>
                <w:lang w:val="es-ES"/>
              </w:rPr>
            </w:pPr>
            <w:r w:rsidRPr="004B7D99">
              <w:rPr>
                <w:rFonts w:ascii="Calibri" w:hAnsi="Calibri"/>
                <w:color w:val="000000"/>
                <w:sz w:val="18"/>
                <w:szCs w:val="18"/>
                <w:lang w:val="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4B7D99" w:rsidRPr="004B7D99" w:rsidRDefault="004B7D99" w:rsidP="00C72ED2">
            <w:pPr>
              <w:jc w:val="center"/>
              <w:rPr>
                <w:rFonts w:ascii="Calibri" w:hAnsi="Calibri"/>
                <w:color w:val="000000"/>
                <w:sz w:val="18"/>
                <w:szCs w:val="18"/>
                <w:lang w:val="es-ES"/>
              </w:rPr>
            </w:pPr>
            <w:r w:rsidRPr="004B7D99">
              <w:rPr>
                <w:rFonts w:ascii="Calibri" w:hAnsi="Calibri"/>
                <w:color w:val="000000"/>
                <w:sz w:val="18"/>
                <w:szCs w:val="18"/>
                <w:lang w:val="es-ES"/>
              </w:rPr>
              <w:t> </w:t>
            </w:r>
          </w:p>
        </w:tc>
        <w:tc>
          <w:tcPr>
            <w:tcW w:w="1460" w:type="dxa"/>
            <w:tcBorders>
              <w:top w:val="nil"/>
              <w:left w:val="nil"/>
              <w:bottom w:val="single" w:sz="4" w:space="0" w:color="auto"/>
              <w:right w:val="nil"/>
            </w:tcBorders>
            <w:shd w:val="clear" w:color="auto" w:fill="auto"/>
            <w:noWrap/>
            <w:vAlign w:val="bottom"/>
            <w:hideMark/>
          </w:tcPr>
          <w:p w:rsidR="004B7D99" w:rsidRPr="004B7D99" w:rsidRDefault="004B7D99" w:rsidP="00C72ED2">
            <w:pPr>
              <w:jc w:val="center"/>
              <w:rPr>
                <w:rFonts w:ascii="Calibri" w:hAnsi="Calibri"/>
                <w:color w:val="000000"/>
                <w:sz w:val="18"/>
                <w:szCs w:val="18"/>
                <w:lang w:val="es-ES"/>
              </w:rPr>
            </w:pPr>
            <w:r w:rsidRPr="004B7D99">
              <w:rPr>
                <w:rFonts w:ascii="Calibri" w:hAnsi="Calibri"/>
                <w:color w:val="000000"/>
                <w:sz w:val="18"/>
                <w:szCs w:val="18"/>
                <w:lang w:val="es-ES"/>
              </w:rPr>
              <w:t> </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4B7D99" w:rsidRPr="004B7D99" w:rsidRDefault="004B7D99" w:rsidP="00C72ED2">
            <w:pPr>
              <w:jc w:val="center"/>
              <w:rPr>
                <w:rFonts w:ascii="Arial Narrow" w:hAnsi="Arial Narrow"/>
                <w:b/>
                <w:bCs/>
                <w:color w:val="000000"/>
                <w:sz w:val="18"/>
                <w:szCs w:val="18"/>
                <w:u w:val="single"/>
                <w:lang w:val="es-ES"/>
              </w:rPr>
            </w:pPr>
            <w:r w:rsidRPr="004B7D99">
              <w:rPr>
                <w:rFonts w:ascii="Arial Narrow" w:hAnsi="Arial Narrow"/>
                <w:b/>
                <w:bCs/>
                <w:color w:val="000000"/>
                <w:sz w:val="18"/>
                <w:szCs w:val="18"/>
                <w:u w:val="single"/>
                <w:lang w:val="es-ES"/>
              </w:rPr>
              <w:t>$61.627.617</w:t>
            </w:r>
          </w:p>
        </w:tc>
      </w:tr>
      <w:tr w:rsidR="004B7D99" w:rsidRPr="004B7D99" w:rsidTr="004B7D99">
        <w:trPr>
          <w:trHeight w:val="300"/>
        </w:trPr>
        <w:tc>
          <w:tcPr>
            <w:tcW w:w="1200" w:type="dxa"/>
            <w:tcBorders>
              <w:top w:val="nil"/>
              <w:left w:val="nil"/>
              <w:bottom w:val="nil"/>
              <w:right w:val="nil"/>
            </w:tcBorders>
            <w:shd w:val="clear" w:color="auto" w:fill="auto"/>
            <w:noWrap/>
            <w:vAlign w:val="bottom"/>
            <w:hideMark/>
          </w:tcPr>
          <w:p w:rsidR="004B7D99" w:rsidRPr="004B7D99" w:rsidRDefault="004B7D99" w:rsidP="00C72ED2">
            <w:pPr>
              <w:jc w:val="center"/>
              <w:rPr>
                <w:rFonts w:ascii="Arial Narrow" w:hAnsi="Arial Narrow"/>
                <w:b/>
                <w:bCs/>
                <w:color w:val="000000"/>
                <w:sz w:val="18"/>
                <w:szCs w:val="18"/>
                <w:u w:val="single"/>
                <w:lang w:val="es-ES"/>
              </w:rPr>
            </w:pPr>
          </w:p>
        </w:tc>
        <w:tc>
          <w:tcPr>
            <w:tcW w:w="1220" w:type="dxa"/>
            <w:tcBorders>
              <w:top w:val="nil"/>
              <w:left w:val="nil"/>
              <w:bottom w:val="nil"/>
              <w:right w:val="nil"/>
            </w:tcBorders>
            <w:shd w:val="clear" w:color="auto" w:fill="auto"/>
            <w:noWrap/>
            <w:vAlign w:val="bottom"/>
            <w:hideMark/>
          </w:tcPr>
          <w:p w:rsidR="004B7D99" w:rsidRPr="004B7D99" w:rsidRDefault="004B7D99" w:rsidP="00C72ED2">
            <w:pPr>
              <w:rPr>
                <w:sz w:val="18"/>
                <w:szCs w:val="18"/>
                <w:lang w:val="es-ES"/>
              </w:rPr>
            </w:pPr>
          </w:p>
        </w:tc>
        <w:tc>
          <w:tcPr>
            <w:tcW w:w="1200" w:type="dxa"/>
            <w:tcBorders>
              <w:top w:val="nil"/>
              <w:left w:val="nil"/>
              <w:bottom w:val="nil"/>
              <w:right w:val="nil"/>
            </w:tcBorders>
            <w:shd w:val="clear" w:color="auto" w:fill="auto"/>
            <w:noWrap/>
            <w:vAlign w:val="bottom"/>
            <w:hideMark/>
          </w:tcPr>
          <w:p w:rsidR="004B7D99" w:rsidRPr="004B7D99" w:rsidRDefault="004B7D99" w:rsidP="00C72ED2">
            <w:pPr>
              <w:rPr>
                <w:sz w:val="18"/>
                <w:szCs w:val="18"/>
                <w:lang w:val="es-ES"/>
              </w:rPr>
            </w:pPr>
          </w:p>
        </w:tc>
        <w:tc>
          <w:tcPr>
            <w:tcW w:w="1460" w:type="dxa"/>
            <w:tcBorders>
              <w:top w:val="nil"/>
              <w:left w:val="nil"/>
              <w:bottom w:val="nil"/>
              <w:right w:val="nil"/>
            </w:tcBorders>
            <w:shd w:val="clear" w:color="auto" w:fill="auto"/>
            <w:noWrap/>
            <w:vAlign w:val="bottom"/>
            <w:hideMark/>
          </w:tcPr>
          <w:p w:rsidR="004B7D99" w:rsidRPr="004B7D99" w:rsidRDefault="004B7D99" w:rsidP="00C72ED2">
            <w:pPr>
              <w:rPr>
                <w:sz w:val="18"/>
                <w:szCs w:val="18"/>
                <w:lang w:val="es-ES"/>
              </w:rPr>
            </w:pPr>
          </w:p>
        </w:tc>
        <w:tc>
          <w:tcPr>
            <w:tcW w:w="1740" w:type="dxa"/>
            <w:tcBorders>
              <w:top w:val="nil"/>
              <w:left w:val="nil"/>
              <w:bottom w:val="nil"/>
              <w:right w:val="nil"/>
            </w:tcBorders>
            <w:shd w:val="clear" w:color="auto" w:fill="auto"/>
            <w:noWrap/>
            <w:vAlign w:val="bottom"/>
            <w:hideMark/>
          </w:tcPr>
          <w:p w:rsidR="004B7D99" w:rsidRPr="004B7D99" w:rsidRDefault="004B7D99" w:rsidP="00C72ED2">
            <w:pPr>
              <w:rPr>
                <w:sz w:val="18"/>
                <w:szCs w:val="18"/>
                <w:lang w:val="es-ES"/>
              </w:rPr>
            </w:pPr>
          </w:p>
        </w:tc>
      </w:tr>
      <w:tr w:rsidR="004B7D99" w:rsidRPr="004B7D99" w:rsidTr="004B7D99">
        <w:trPr>
          <w:trHeight w:val="300"/>
        </w:trPr>
        <w:tc>
          <w:tcPr>
            <w:tcW w:w="1200" w:type="dxa"/>
            <w:tcBorders>
              <w:top w:val="nil"/>
              <w:left w:val="nil"/>
              <w:bottom w:val="nil"/>
              <w:right w:val="nil"/>
            </w:tcBorders>
            <w:shd w:val="clear" w:color="auto" w:fill="auto"/>
            <w:noWrap/>
            <w:vAlign w:val="bottom"/>
            <w:hideMark/>
          </w:tcPr>
          <w:p w:rsidR="004B7D99" w:rsidRPr="004B7D99" w:rsidRDefault="004B7D99" w:rsidP="00C72ED2">
            <w:pPr>
              <w:rPr>
                <w:sz w:val="18"/>
                <w:szCs w:val="18"/>
                <w:lang w:val="es-ES"/>
              </w:rPr>
            </w:pPr>
          </w:p>
        </w:tc>
        <w:tc>
          <w:tcPr>
            <w:tcW w:w="1220" w:type="dxa"/>
            <w:tcBorders>
              <w:top w:val="nil"/>
              <w:left w:val="nil"/>
              <w:bottom w:val="nil"/>
              <w:right w:val="nil"/>
            </w:tcBorders>
            <w:shd w:val="clear" w:color="auto" w:fill="auto"/>
            <w:noWrap/>
            <w:vAlign w:val="bottom"/>
            <w:hideMark/>
          </w:tcPr>
          <w:p w:rsidR="004B7D99" w:rsidRPr="004B7D99" w:rsidRDefault="004B7D99" w:rsidP="00C72ED2">
            <w:pPr>
              <w:rPr>
                <w:sz w:val="18"/>
                <w:szCs w:val="18"/>
                <w:lang w:val="es-ES"/>
              </w:rPr>
            </w:pPr>
          </w:p>
        </w:tc>
        <w:tc>
          <w:tcPr>
            <w:tcW w:w="1200" w:type="dxa"/>
            <w:tcBorders>
              <w:top w:val="nil"/>
              <w:left w:val="nil"/>
              <w:bottom w:val="nil"/>
              <w:right w:val="nil"/>
            </w:tcBorders>
            <w:shd w:val="clear" w:color="auto" w:fill="auto"/>
            <w:noWrap/>
            <w:vAlign w:val="bottom"/>
            <w:hideMark/>
          </w:tcPr>
          <w:p w:rsidR="004B7D99" w:rsidRPr="004B7D99" w:rsidRDefault="004B7D99" w:rsidP="00C72ED2">
            <w:pPr>
              <w:rPr>
                <w:sz w:val="18"/>
                <w:szCs w:val="18"/>
                <w:lang w:val="es-ES"/>
              </w:rPr>
            </w:pPr>
          </w:p>
        </w:tc>
        <w:tc>
          <w:tcPr>
            <w:tcW w:w="1460" w:type="dxa"/>
            <w:tcBorders>
              <w:top w:val="nil"/>
              <w:left w:val="nil"/>
              <w:bottom w:val="nil"/>
              <w:right w:val="nil"/>
            </w:tcBorders>
            <w:shd w:val="clear" w:color="auto" w:fill="auto"/>
            <w:noWrap/>
            <w:vAlign w:val="bottom"/>
            <w:hideMark/>
          </w:tcPr>
          <w:p w:rsidR="004B7D99" w:rsidRPr="004B7D99" w:rsidRDefault="004B7D99" w:rsidP="00C72ED2">
            <w:pPr>
              <w:rPr>
                <w:sz w:val="18"/>
                <w:szCs w:val="18"/>
                <w:lang w:val="es-ES"/>
              </w:rPr>
            </w:pPr>
          </w:p>
        </w:tc>
        <w:tc>
          <w:tcPr>
            <w:tcW w:w="1740" w:type="dxa"/>
            <w:tcBorders>
              <w:top w:val="nil"/>
              <w:left w:val="nil"/>
              <w:bottom w:val="nil"/>
              <w:right w:val="nil"/>
            </w:tcBorders>
            <w:shd w:val="clear" w:color="auto" w:fill="auto"/>
            <w:noWrap/>
            <w:vAlign w:val="bottom"/>
            <w:hideMark/>
          </w:tcPr>
          <w:p w:rsidR="004B7D99" w:rsidRPr="004B7D99" w:rsidRDefault="004B7D99" w:rsidP="00C72ED2">
            <w:pPr>
              <w:rPr>
                <w:sz w:val="18"/>
                <w:szCs w:val="18"/>
                <w:lang w:val="es-ES"/>
              </w:rPr>
            </w:pPr>
          </w:p>
        </w:tc>
      </w:tr>
      <w:tr w:rsidR="004B7D99" w:rsidRPr="004B7D99" w:rsidTr="004B7D99">
        <w:trPr>
          <w:trHeight w:val="300"/>
        </w:trPr>
        <w:tc>
          <w:tcPr>
            <w:tcW w:w="1200" w:type="dxa"/>
            <w:tcBorders>
              <w:top w:val="nil"/>
              <w:left w:val="nil"/>
              <w:bottom w:val="nil"/>
              <w:right w:val="nil"/>
            </w:tcBorders>
            <w:shd w:val="clear" w:color="auto" w:fill="auto"/>
            <w:noWrap/>
            <w:vAlign w:val="bottom"/>
            <w:hideMark/>
          </w:tcPr>
          <w:p w:rsidR="004B7D99" w:rsidRPr="004B7D99" w:rsidRDefault="004B7D99" w:rsidP="00C72ED2">
            <w:pPr>
              <w:rPr>
                <w:sz w:val="18"/>
                <w:szCs w:val="18"/>
                <w:lang w:val="es-ES"/>
              </w:rPr>
            </w:pPr>
          </w:p>
        </w:tc>
        <w:tc>
          <w:tcPr>
            <w:tcW w:w="1220" w:type="dxa"/>
            <w:tcBorders>
              <w:top w:val="nil"/>
              <w:left w:val="nil"/>
              <w:bottom w:val="nil"/>
              <w:right w:val="nil"/>
            </w:tcBorders>
            <w:shd w:val="clear" w:color="auto" w:fill="auto"/>
            <w:noWrap/>
            <w:vAlign w:val="bottom"/>
            <w:hideMark/>
          </w:tcPr>
          <w:p w:rsidR="004B7D99" w:rsidRPr="004B7D99" w:rsidRDefault="004B7D99" w:rsidP="00C72ED2">
            <w:pPr>
              <w:rPr>
                <w:sz w:val="18"/>
                <w:szCs w:val="18"/>
                <w:lang w:val="es-ES"/>
              </w:rPr>
            </w:pPr>
          </w:p>
        </w:tc>
        <w:tc>
          <w:tcPr>
            <w:tcW w:w="1200" w:type="dxa"/>
            <w:tcBorders>
              <w:top w:val="nil"/>
              <w:left w:val="nil"/>
              <w:bottom w:val="nil"/>
              <w:right w:val="nil"/>
            </w:tcBorders>
            <w:shd w:val="clear" w:color="auto" w:fill="auto"/>
            <w:noWrap/>
            <w:vAlign w:val="bottom"/>
            <w:hideMark/>
          </w:tcPr>
          <w:p w:rsidR="004B7D99" w:rsidRPr="004B7D99" w:rsidRDefault="004B7D99" w:rsidP="00C72ED2">
            <w:pPr>
              <w:rPr>
                <w:sz w:val="18"/>
                <w:szCs w:val="18"/>
                <w:lang w:val="es-ES"/>
              </w:rPr>
            </w:pPr>
          </w:p>
        </w:tc>
        <w:tc>
          <w:tcPr>
            <w:tcW w:w="1460" w:type="dxa"/>
            <w:tcBorders>
              <w:top w:val="nil"/>
              <w:left w:val="nil"/>
              <w:bottom w:val="nil"/>
              <w:right w:val="nil"/>
            </w:tcBorders>
            <w:shd w:val="clear" w:color="auto" w:fill="auto"/>
            <w:noWrap/>
            <w:vAlign w:val="bottom"/>
            <w:hideMark/>
          </w:tcPr>
          <w:p w:rsidR="004B7D99" w:rsidRPr="004B7D99" w:rsidRDefault="004B7D99" w:rsidP="00C72ED2">
            <w:pPr>
              <w:rPr>
                <w:sz w:val="18"/>
                <w:szCs w:val="18"/>
                <w:lang w:val="es-ES"/>
              </w:rPr>
            </w:pPr>
          </w:p>
        </w:tc>
        <w:tc>
          <w:tcPr>
            <w:tcW w:w="1740" w:type="dxa"/>
            <w:tcBorders>
              <w:top w:val="nil"/>
              <w:left w:val="nil"/>
              <w:bottom w:val="nil"/>
              <w:right w:val="nil"/>
            </w:tcBorders>
            <w:shd w:val="clear" w:color="auto" w:fill="auto"/>
            <w:noWrap/>
            <w:vAlign w:val="bottom"/>
            <w:hideMark/>
          </w:tcPr>
          <w:p w:rsidR="004B7D99" w:rsidRPr="004B7D99" w:rsidRDefault="004B7D99" w:rsidP="00C72ED2">
            <w:pPr>
              <w:rPr>
                <w:sz w:val="18"/>
                <w:szCs w:val="18"/>
                <w:lang w:val="es-ES"/>
              </w:rPr>
            </w:pPr>
          </w:p>
        </w:tc>
      </w:tr>
      <w:tr w:rsidR="004B7D99" w:rsidRPr="004B7D99" w:rsidTr="004B7D99">
        <w:trPr>
          <w:trHeight w:val="76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D99" w:rsidRPr="004B7D99" w:rsidRDefault="004B7D99" w:rsidP="00C72ED2">
            <w:pPr>
              <w:jc w:val="center"/>
              <w:rPr>
                <w:rFonts w:ascii="Arial Narrow" w:hAnsi="Arial Narrow"/>
                <w:b/>
                <w:bCs/>
                <w:color w:val="000000"/>
                <w:sz w:val="18"/>
                <w:szCs w:val="18"/>
                <w:lang w:val="es-ES"/>
              </w:rPr>
            </w:pPr>
            <w:r w:rsidRPr="004B7D99">
              <w:rPr>
                <w:rFonts w:ascii="Arial Narrow" w:hAnsi="Arial Narrow"/>
                <w:b/>
                <w:bCs/>
                <w:color w:val="000000"/>
                <w:sz w:val="18"/>
                <w:szCs w:val="18"/>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B7D99" w:rsidRPr="004B7D99" w:rsidRDefault="004B7D99" w:rsidP="00C72ED2">
            <w:pPr>
              <w:jc w:val="center"/>
              <w:rPr>
                <w:rFonts w:ascii="Arial Narrow" w:hAnsi="Arial Narrow"/>
                <w:b/>
                <w:bCs/>
                <w:color w:val="000000"/>
                <w:sz w:val="18"/>
                <w:szCs w:val="18"/>
                <w:lang w:val="es-ES"/>
              </w:rPr>
            </w:pPr>
            <w:r w:rsidRPr="004B7D99">
              <w:rPr>
                <w:rFonts w:ascii="Arial Narrow" w:hAnsi="Arial Narrow"/>
                <w:b/>
                <w:bCs/>
                <w:color w:val="000000"/>
                <w:sz w:val="18"/>
                <w:szCs w:val="18"/>
                <w:lang w:val="es-ES"/>
              </w:rPr>
              <w:t>IPC año anterior</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B7D99" w:rsidRPr="004B7D99" w:rsidRDefault="004B7D99" w:rsidP="00C72ED2">
            <w:pPr>
              <w:jc w:val="center"/>
              <w:rPr>
                <w:rFonts w:ascii="Arial Narrow" w:hAnsi="Arial Narrow"/>
                <w:b/>
                <w:bCs/>
                <w:color w:val="000000"/>
                <w:sz w:val="18"/>
                <w:szCs w:val="18"/>
                <w:lang w:val="es-ES"/>
              </w:rPr>
            </w:pPr>
            <w:r w:rsidRPr="004B7D99">
              <w:rPr>
                <w:rFonts w:ascii="Arial Narrow" w:hAnsi="Arial Narrow"/>
                <w:b/>
                <w:bCs/>
                <w:color w:val="000000"/>
                <w:sz w:val="18"/>
                <w:szCs w:val="18"/>
                <w:lang w:val="es-ES"/>
              </w:rPr>
              <w:t xml:space="preserve">No. MESADAS </w:t>
            </w:r>
          </w:p>
        </w:tc>
        <w:tc>
          <w:tcPr>
            <w:tcW w:w="1460" w:type="dxa"/>
            <w:tcBorders>
              <w:top w:val="single" w:sz="4" w:space="0" w:color="auto"/>
              <w:left w:val="nil"/>
              <w:bottom w:val="single" w:sz="4" w:space="0" w:color="auto"/>
              <w:right w:val="nil"/>
            </w:tcBorders>
            <w:shd w:val="clear" w:color="auto" w:fill="auto"/>
            <w:vAlign w:val="center"/>
            <w:hideMark/>
          </w:tcPr>
          <w:p w:rsidR="004B7D99" w:rsidRPr="004B7D99" w:rsidRDefault="004B7D99" w:rsidP="00C72ED2">
            <w:pPr>
              <w:jc w:val="center"/>
              <w:rPr>
                <w:rFonts w:ascii="Arial Narrow" w:hAnsi="Arial Narrow"/>
                <w:b/>
                <w:bCs/>
                <w:color w:val="000000"/>
                <w:sz w:val="18"/>
                <w:szCs w:val="18"/>
                <w:lang w:val="es-ES"/>
              </w:rPr>
            </w:pPr>
            <w:r w:rsidRPr="004B7D99">
              <w:rPr>
                <w:rFonts w:ascii="Arial Narrow" w:hAnsi="Arial Narrow"/>
                <w:b/>
                <w:bCs/>
                <w:color w:val="000000"/>
                <w:sz w:val="18"/>
                <w:szCs w:val="18"/>
                <w:lang w:val="es-ES"/>
              </w:rPr>
              <w:t xml:space="preserve">26,81% A FAVOR DE GLORIA RESTREPO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D99" w:rsidRPr="004B7D99" w:rsidRDefault="004B7D99" w:rsidP="00C72ED2">
            <w:pPr>
              <w:jc w:val="center"/>
              <w:rPr>
                <w:rFonts w:ascii="Arial Narrow" w:hAnsi="Arial Narrow"/>
                <w:b/>
                <w:bCs/>
                <w:color w:val="000000"/>
                <w:sz w:val="18"/>
                <w:szCs w:val="18"/>
                <w:lang w:val="es-ES"/>
              </w:rPr>
            </w:pPr>
            <w:r w:rsidRPr="004B7D99">
              <w:rPr>
                <w:rFonts w:ascii="Arial Narrow" w:hAnsi="Arial Narrow"/>
                <w:b/>
                <w:bCs/>
                <w:color w:val="000000"/>
                <w:sz w:val="18"/>
                <w:szCs w:val="18"/>
                <w:lang w:val="es-ES"/>
              </w:rPr>
              <w:t>TOTAL RETROACTIVO</w:t>
            </w:r>
          </w:p>
        </w:tc>
      </w:tr>
      <w:tr w:rsidR="004B7D99" w:rsidRPr="004B7D99" w:rsidTr="004B7D9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2015</w:t>
            </w:r>
          </w:p>
        </w:tc>
        <w:tc>
          <w:tcPr>
            <w:tcW w:w="1220" w:type="dxa"/>
            <w:tcBorders>
              <w:top w:val="nil"/>
              <w:left w:val="nil"/>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3,66</w:t>
            </w:r>
          </w:p>
        </w:tc>
        <w:tc>
          <w:tcPr>
            <w:tcW w:w="1200" w:type="dxa"/>
            <w:tcBorders>
              <w:top w:val="nil"/>
              <w:left w:val="nil"/>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3,86</w:t>
            </w:r>
          </w:p>
        </w:tc>
        <w:tc>
          <w:tcPr>
            <w:tcW w:w="1460" w:type="dxa"/>
            <w:tcBorders>
              <w:top w:val="nil"/>
              <w:left w:val="nil"/>
              <w:bottom w:val="single" w:sz="4" w:space="0" w:color="auto"/>
              <w:right w:val="nil"/>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$671.992</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$2.593.890</w:t>
            </w:r>
          </w:p>
        </w:tc>
      </w:tr>
      <w:tr w:rsidR="004B7D99" w:rsidRPr="004B7D99" w:rsidTr="004B7D9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2016</w:t>
            </w:r>
          </w:p>
        </w:tc>
        <w:tc>
          <w:tcPr>
            <w:tcW w:w="1220" w:type="dxa"/>
            <w:tcBorders>
              <w:top w:val="nil"/>
              <w:left w:val="nil"/>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6,77</w:t>
            </w:r>
          </w:p>
        </w:tc>
        <w:tc>
          <w:tcPr>
            <w:tcW w:w="1200" w:type="dxa"/>
            <w:tcBorders>
              <w:top w:val="nil"/>
              <w:left w:val="nil"/>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13</w:t>
            </w:r>
          </w:p>
        </w:tc>
        <w:tc>
          <w:tcPr>
            <w:tcW w:w="1460" w:type="dxa"/>
            <w:tcBorders>
              <w:top w:val="nil"/>
              <w:left w:val="nil"/>
              <w:bottom w:val="single" w:sz="4" w:space="0" w:color="auto"/>
              <w:right w:val="nil"/>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$717.486</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$9.327.318</w:t>
            </w:r>
          </w:p>
        </w:tc>
      </w:tr>
      <w:tr w:rsidR="004B7D99" w:rsidRPr="004B7D99" w:rsidTr="004B7D9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2017</w:t>
            </w:r>
          </w:p>
        </w:tc>
        <w:tc>
          <w:tcPr>
            <w:tcW w:w="1220" w:type="dxa"/>
            <w:tcBorders>
              <w:top w:val="nil"/>
              <w:left w:val="nil"/>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5,75</w:t>
            </w:r>
          </w:p>
        </w:tc>
        <w:tc>
          <w:tcPr>
            <w:tcW w:w="1200" w:type="dxa"/>
            <w:tcBorders>
              <w:top w:val="nil"/>
              <w:left w:val="nil"/>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13</w:t>
            </w:r>
          </w:p>
        </w:tc>
        <w:tc>
          <w:tcPr>
            <w:tcW w:w="1460" w:type="dxa"/>
            <w:tcBorders>
              <w:top w:val="nil"/>
              <w:left w:val="nil"/>
              <w:bottom w:val="single" w:sz="4" w:space="0" w:color="auto"/>
              <w:right w:val="nil"/>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$758.741</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$9.863.639</w:t>
            </w:r>
          </w:p>
        </w:tc>
      </w:tr>
      <w:tr w:rsidR="004B7D99" w:rsidRPr="004B7D99" w:rsidTr="004B7D9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2018</w:t>
            </w:r>
          </w:p>
        </w:tc>
        <w:tc>
          <w:tcPr>
            <w:tcW w:w="1220" w:type="dxa"/>
            <w:tcBorders>
              <w:top w:val="nil"/>
              <w:left w:val="nil"/>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4,09</w:t>
            </w:r>
          </w:p>
        </w:tc>
        <w:tc>
          <w:tcPr>
            <w:tcW w:w="1200" w:type="dxa"/>
            <w:tcBorders>
              <w:top w:val="nil"/>
              <w:left w:val="nil"/>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color w:val="000000"/>
                <w:sz w:val="18"/>
                <w:szCs w:val="18"/>
                <w:lang w:val="es-ES"/>
              </w:rPr>
            </w:pPr>
            <w:r w:rsidRPr="004B7D99">
              <w:rPr>
                <w:rFonts w:ascii="Arial Narrow" w:hAnsi="Arial Narrow"/>
                <w:color w:val="000000"/>
                <w:sz w:val="18"/>
                <w:szCs w:val="18"/>
                <w:lang w:val="es-ES"/>
              </w:rPr>
              <w:t>1</w:t>
            </w:r>
          </w:p>
        </w:tc>
        <w:tc>
          <w:tcPr>
            <w:tcW w:w="1460" w:type="dxa"/>
            <w:tcBorders>
              <w:top w:val="nil"/>
              <w:left w:val="nil"/>
              <w:bottom w:val="single" w:sz="4" w:space="0" w:color="auto"/>
              <w:right w:val="nil"/>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$789.774</w:t>
            </w:r>
          </w:p>
        </w:tc>
        <w:tc>
          <w:tcPr>
            <w:tcW w:w="1740" w:type="dxa"/>
            <w:tcBorders>
              <w:top w:val="nil"/>
              <w:left w:val="single" w:sz="4" w:space="0" w:color="auto"/>
              <w:bottom w:val="single" w:sz="4" w:space="0" w:color="auto"/>
              <w:right w:val="single" w:sz="4" w:space="0" w:color="auto"/>
            </w:tcBorders>
            <w:shd w:val="clear" w:color="000000" w:fill="FFFFFF"/>
            <w:vAlign w:val="center"/>
            <w:hideMark/>
          </w:tcPr>
          <w:p w:rsidR="004B7D99" w:rsidRPr="004B7D99" w:rsidRDefault="004B7D99" w:rsidP="00C72ED2">
            <w:pPr>
              <w:jc w:val="center"/>
              <w:rPr>
                <w:rFonts w:ascii="Arial Narrow" w:hAnsi="Arial Narrow"/>
                <w:sz w:val="18"/>
                <w:szCs w:val="18"/>
                <w:lang w:val="es-ES"/>
              </w:rPr>
            </w:pPr>
            <w:r w:rsidRPr="004B7D99">
              <w:rPr>
                <w:rFonts w:ascii="Arial Narrow" w:hAnsi="Arial Narrow"/>
                <w:sz w:val="18"/>
                <w:szCs w:val="18"/>
                <w:lang w:val="es-ES"/>
              </w:rPr>
              <w:t>$789.774</w:t>
            </w:r>
          </w:p>
        </w:tc>
      </w:tr>
      <w:tr w:rsidR="004B7D99" w:rsidRPr="004B7D99" w:rsidTr="004B7D9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B7D99" w:rsidRPr="004B7D99" w:rsidRDefault="004B7D99" w:rsidP="00C72ED2">
            <w:pPr>
              <w:jc w:val="center"/>
              <w:rPr>
                <w:rFonts w:ascii="Calibri" w:hAnsi="Calibri"/>
                <w:color w:val="000000"/>
                <w:sz w:val="18"/>
                <w:szCs w:val="18"/>
                <w:lang w:val="es-ES"/>
              </w:rPr>
            </w:pPr>
            <w:r w:rsidRPr="004B7D99">
              <w:rPr>
                <w:rFonts w:ascii="Calibri" w:hAnsi="Calibri"/>
                <w:color w:val="000000"/>
                <w:sz w:val="18"/>
                <w:szCs w:val="18"/>
                <w:lang w:val="es-ES"/>
              </w:rPr>
              <w:t xml:space="preserve">TOTAL </w:t>
            </w:r>
          </w:p>
        </w:tc>
        <w:tc>
          <w:tcPr>
            <w:tcW w:w="1220" w:type="dxa"/>
            <w:tcBorders>
              <w:top w:val="nil"/>
              <w:left w:val="nil"/>
              <w:bottom w:val="single" w:sz="4" w:space="0" w:color="auto"/>
              <w:right w:val="single" w:sz="4" w:space="0" w:color="auto"/>
            </w:tcBorders>
            <w:shd w:val="clear" w:color="auto" w:fill="auto"/>
            <w:noWrap/>
            <w:vAlign w:val="bottom"/>
            <w:hideMark/>
          </w:tcPr>
          <w:p w:rsidR="004B7D99" w:rsidRPr="004B7D99" w:rsidRDefault="004B7D99" w:rsidP="00C72ED2">
            <w:pPr>
              <w:jc w:val="center"/>
              <w:rPr>
                <w:rFonts w:ascii="Calibri" w:hAnsi="Calibri"/>
                <w:color w:val="000000"/>
                <w:sz w:val="18"/>
                <w:szCs w:val="18"/>
                <w:lang w:val="es-ES"/>
              </w:rPr>
            </w:pPr>
            <w:r w:rsidRPr="004B7D99">
              <w:rPr>
                <w:rFonts w:ascii="Calibri" w:hAnsi="Calibri"/>
                <w:color w:val="000000"/>
                <w:sz w:val="18"/>
                <w:szCs w:val="18"/>
                <w:lang w:val="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4B7D99" w:rsidRPr="004B7D99" w:rsidRDefault="004B7D99" w:rsidP="00C72ED2">
            <w:pPr>
              <w:jc w:val="center"/>
              <w:rPr>
                <w:rFonts w:ascii="Calibri" w:hAnsi="Calibri"/>
                <w:color w:val="000000"/>
                <w:sz w:val="18"/>
                <w:szCs w:val="18"/>
                <w:lang w:val="es-ES"/>
              </w:rPr>
            </w:pPr>
            <w:r w:rsidRPr="004B7D99">
              <w:rPr>
                <w:rFonts w:ascii="Calibri" w:hAnsi="Calibri"/>
                <w:color w:val="000000"/>
                <w:sz w:val="18"/>
                <w:szCs w:val="18"/>
                <w:lang w:val="es-ES"/>
              </w:rPr>
              <w:t> </w:t>
            </w:r>
          </w:p>
        </w:tc>
        <w:tc>
          <w:tcPr>
            <w:tcW w:w="1460" w:type="dxa"/>
            <w:tcBorders>
              <w:top w:val="nil"/>
              <w:left w:val="nil"/>
              <w:bottom w:val="single" w:sz="4" w:space="0" w:color="auto"/>
              <w:right w:val="nil"/>
            </w:tcBorders>
            <w:shd w:val="clear" w:color="auto" w:fill="auto"/>
            <w:noWrap/>
            <w:vAlign w:val="bottom"/>
            <w:hideMark/>
          </w:tcPr>
          <w:p w:rsidR="004B7D99" w:rsidRPr="004B7D99" w:rsidRDefault="004B7D99" w:rsidP="00C72ED2">
            <w:pPr>
              <w:jc w:val="center"/>
              <w:rPr>
                <w:rFonts w:ascii="Calibri" w:hAnsi="Calibri"/>
                <w:color w:val="000000"/>
                <w:sz w:val="18"/>
                <w:szCs w:val="18"/>
                <w:lang w:val="es-ES"/>
              </w:rPr>
            </w:pPr>
            <w:r w:rsidRPr="004B7D99">
              <w:rPr>
                <w:rFonts w:ascii="Calibri" w:hAnsi="Calibri"/>
                <w:color w:val="000000"/>
                <w:sz w:val="18"/>
                <w:szCs w:val="18"/>
                <w:lang w:val="es-ES"/>
              </w:rPr>
              <w:t> </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4B7D99" w:rsidRPr="004B7D99" w:rsidRDefault="004B7D99" w:rsidP="00C72ED2">
            <w:pPr>
              <w:jc w:val="center"/>
              <w:rPr>
                <w:rFonts w:ascii="Arial Narrow" w:hAnsi="Arial Narrow"/>
                <w:b/>
                <w:bCs/>
                <w:color w:val="000000"/>
                <w:sz w:val="18"/>
                <w:szCs w:val="18"/>
                <w:u w:val="single"/>
                <w:lang w:val="es-ES"/>
              </w:rPr>
            </w:pPr>
            <w:r w:rsidRPr="004B7D99">
              <w:rPr>
                <w:rFonts w:ascii="Arial Narrow" w:hAnsi="Arial Narrow"/>
                <w:b/>
                <w:bCs/>
                <w:color w:val="000000"/>
                <w:sz w:val="18"/>
                <w:szCs w:val="18"/>
                <w:u w:val="single"/>
                <w:lang w:val="es-ES"/>
              </w:rPr>
              <w:t>$22.574.620</w:t>
            </w:r>
          </w:p>
        </w:tc>
      </w:tr>
    </w:tbl>
    <w:p w:rsidR="004B7D99" w:rsidRDefault="004B7D99" w:rsidP="008F1EE4">
      <w:pPr>
        <w:jc w:val="center"/>
        <w:rPr>
          <w:rFonts w:ascii="Arial Narrow" w:hAnsi="Arial Narrow"/>
          <w:b/>
          <w:sz w:val="28"/>
          <w:szCs w:val="28"/>
        </w:rPr>
      </w:pPr>
    </w:p>
    <w:p w:rsidR="00D626BE" w:rsidRDefault="00D626BE">
      <w:pPr>
        <w:spacing w:after="160" w:line="259" w:lineRule="auto"/>
        <w:rPr>
          <w:rFonts w:ascii="Arial Narrow" w:hAnsi="Arial Narrow"/>
          <w:b/>
          <w:sz w:val="28"/>
          <w:szCs w:val="28"/>
        </w:rPr>
      </w:pPr>
      <w:r>
        <w:rPr>
          <w:rFonts w:ascii="Arial Narrow" w:hAnsi="Arial Narrow"/>
          <w:b/>
          <w:sz w:val="28"/>
          <w:szCs w:val="28"/>
        </w:rPr>
        <w:br w:type="page"/>
      </w:r>
    </w:p>
    <w:p w:rsidR="00D626BE" w:rsidRPr="00C118EA" w:rsidRDefault="00D626BE" w:rsidP="00D626BE">
      <w:pPr>
        <w:spacing w:line="288" w:lineRule="auto"/>
        <w:jc w:val="center"/>
        <w:rPr>
          <w:rFonts w:ascii="Arial Narrow" w:hAnsi="Arial Narrow" w:cs="Arial"/>
          <w:b/>
          <w:sz w:val="26"/>
          <w:szCs w:val="26"/>
        </w:rPr>
      </w:pPr>
      <w:r w:rsidRPr="00C118EA">
        <w:rPr>
          <w:rFonts w:ascii="Arial Narrow" w:hAnsi="Arial Narrow" w:cs="Arial"/>
          <w:b/>
          <w:sz w:val="26"/>
          <w:szCs w:val="26"/>
        </w:rPr>
        <w:lastRenderedPageBreak/>
        <w:t>REPÚBLICA DE COLOMBIA</w:t>
      </w:r>
    </w:p>
    <w:p w:rsidR="00D626BE" w:rsidRPr="00C118EA" w:rsidRDefault="00D626BE" w:rsidP="00D626BE">
      <w:pPr>
        <w:tabs>
          <w:tab w:val="left" w:pos="3060"/>
        </w:tabs>
        <w:spacing w:line="288" w:lineRule="auto"/>
        <w:jc w:val="center"/>
        <w:rPr>
          <w:rFonts w:ascii="Arial Narrow" w:hAnsi="Arial Narrow" w:cs="Arial"/>
          <w:b/>
          <w:sz w:val="26"/>
          <w:szCs w:val="26"/>
        </w:rPr>
      </w:pPr>
      <w:r w:rsidRPr="00C118EA">
        <w:rPr>
          <w:rFonts w:ascii="Arial Narrow" w:hAnsi="Arial Narrow" w:cs="Arial"/>
          <w:b/>
          <w:noProof/>
          <w:sz w:val="26"/>
          <w:szCs w:val="26"/>
          <w:lang w:val="es-ES"/>
        </w:rPr>
        <w:drawing>
          <wp:inline distT="0" distB="0" distL="0" distR="0" wp14:anchorId="7273D422" wp14:editId="609E04E0">
            <wp:extent cx="869315" cy="879475"/>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315" cy="879475"/>
                    </a:xfrm>
                    <a:prstGeom prst="rect">
                      <a:avLst/>
                    </a:prstGeom>
                    <a:noFill/>
                    <a:ln>
                      <a:noFill/>
                    </a:ln>
                  </pic:spPr>
                </pic:pic>
              </a:graphicData>
            </a:graphic>
          </wp:inline>
        </w:drawing>
      </w:r>
      <w:r w:rsidRPr="00C118EA">
        <w:rPr>
          <w:rFonts w:ascii="Arial Narrow" w:hAnsi="Arial Narrow" w:cs="Arial"/>
          <w:b/>
          <w:color w:val="000000"/>
          <w:sz w:val="26"/>
          <w:szCs w:val="26"/>
        </w:rPr>
        <w:br w:type="textWrapping" w:clear="all"/>
      </w:r>
      <w:r w:rsidRPr="00C118EA">
        <w:rPr>
          <w:rFonts w:ascii="Arial Narrow" w:hAnsi="Arial Narrow" w:cs="Arial"/>
          <w:b/>
          <w:sz w:val="26"/>
          <w:szCs w:val="26"/>
        </w:rPr>
        <w:t>TRIBUNAL SUPERIOR DE DISTRITO JUDICIAL DE PEREIRA</w:t>
      </w:r>
    </w:p>
    <w:p w:rsidR="00D626BE" w:rsidRPr="00C118EA" w:rsidRDefault="00D626BE" w:rsidP="00D626BE">
      <w:pPr>
        <w:keepNext/>
        <w:spacing w:line="288" w:lineRule="auto"/>
        <w:jc w:val="center"/>
        <w:outlineLvl w:val="0"/>
        <w:rPr>
          <w:rFonts w:ascii="Arial Narrow" w:hAnsi="Arial Narrow" w:cs="Arial"/>
          <w:b/>
          <w:bCs/>
          <w:kern w:val="32"/>
          <w:sz w:val="26"/>
          <w:szCs w:val="26"/>
        </w:rPr>
      </w:pPr>
      <w:r w:rsidRPr="00C118EA">
        <w:rPr>
          <w:rFonts w:ascii="Arial Narrow" w:hAnsi="Arial Narrow" w:cs="Arial"/>
          <w:b/>
          <w:bCs/>
          <w:kern w:val="32"/>
          <w:sz w:val="26"/>
          <w:szCs w:val="26"/>
        </w:rPr>
        <w:t>SALA DE DECISIÓN LABORAL</w:t>
      </w:r>
    </w:p>
    <w:p w:rsidR="00D626BE" w:rsidRPr="00C118EA" w:rsidRDefault="00D626BE" w:rsidP="00D626BE">
      <w:pPr>
        <w:spacing w:line="288" w:lineRule="auto"/>
        <w:ind w:left="1440"/>
        <w:rPr>
          <w:rFonts w:ascii="Arial Narrow" w:hAnsi="Arial Narrow" w:cs="Arial"/>
          <w:bCs/>
          <w:iCs/>
          <w:sz w:val="26"/>
          <w:szCs w:val="26"/>
        </w:rPr>
      </w:pPr>
      <w:r w:rsidRPr="00C118EA">
        <w:rPr>
          <w:rFonts w:ascii="Arial Narrow" w:hAnsi="Arial Narrow" w:cs="Arial"/>
          <w:bCs/>
          <w:iCs/>
          <w:sz w:val="26"/>
          <w:szCs w:val="26"/>
        </w:rPr>
        <w:t xml:space="preserve">Pereira, noviembre </w:t>
      </w:r>
      <w:r>
        <w:rPr>
          <w:rFonts w:ascii="Arial Narrow" w:hAnsi="Arial Narrow" w:cs="Arial"/>
          <w:bCs/>
          <w:iCs/>
          <w:sz w:val="26"/>
          <w:szCs w:val="26"/>
        </w:rPr>
        <w:t xml:space="preserve">primero </w:t>
      </w:r>
      <w:r w:rsidRPr="00C118EA">
        <w:rPr>
          <w:rFonts w:ascii="Arial Narrow" w:hAnsi="Arial Narrow" w:cs="Arial"/>
          <w:bCs/>
          <w:iCs/>
          <w:sz w:val="26"/>
          <w:szCs w:val="26"/>
        </w:rPr>
        <w:t>(1) de noviembre de dos mil dieciocho (2018)</w:t>
      </w:r>
    </w:p>
    <w:p w:rsidR="00D626BE" w:rsidRPr="00C118EA" w:rsidRDefault="00D626BE" w:rsidP="00D626BE">
      <w:pPr>
        <w:pStyle w:val="Sinespaciado"/>
        <w:spacing w:line="288" w:lineRule="auto"/>
        <w:rPr>
          <w:rFonts w:ascii="Arial Narrow" w:hAnsi="Arial Narrow"/>
          <w:sz w:val="26"/>
          <w:szCs w:val="26"/>
        </w:rPr>
      </w:pPr>
    </w:p>
    <w:p w:rsidR="00D626BE" w:rsidRPr="00C118EA" w:rsidRDefault="00D626BE" w:rsidP="00D626BE">
      <w:pPr>
        <w:tabs>
          <w:tab w:val="left" w:pos="2268"/>
        </w:tabs>
        <w:jc w:val="both"/>
        <w:rPr>
          <w:rFonts w:ascii="Arial Narrow" w:hAnsi="Arial Narrow" w:cs="Arial"/>
          <w:sz w:val="22"/>
          <w:szCs w:val="26"/>
        </w:rPr>
      </w:pPr>
      <w:r w:rsidRPr="00C118EA">
        <w:rPr>
          <w:rFonts w:ascii="Arial Narrow" w:hAnsi="Arial Narrow" w:cs="Arial"/>
          <w:b/>
          <w:sz w:val="22"/>
          <w:szCs w:val="26"/>
        </w:rPr>
        <w:t>Providencia</w:t>
      </w:r>
      <w:r w:rsidRPr="00C118EA">
        <w:rPr>
          <w:rFonts w:ascii="Arial Narrow" w:hAnsi="Arial Narrow" w:cs="Arial"/>
          <w:sz w:val="22"/>
          <w:szCs w:val="26"/>
        </w:rPr>
        <w:t>:</w:t>
      </w:r>
      <w:r w:rsidRPr="00C118EA">
        <w:rPr>
          <w:rFonts w:ascii="Arial Narrow" w:hAnsi="Arial Narrow" w:cs="Arial"/>
          <w:b/>
          <w:sz w:val="22"/>
          <w:szCs w:val="26"/>
        </w:rPr>
        <w:t xml:space="preserve"> </w:t>
      </w:r>
      <w:r w:rsidRPr="00C118EA">
        <w:rPr>
          <w:rFonts w:ascii="Arial Narrow" w:hAnsi="Arial Narrow" w:cs="Arial"/>
          <w:sz w:val="22"/>
          <w:szCs w:val="26"/>
        </w:rPr>
        <w:tab/>
        <w:t>Corrección de sentencia</w:t>
      </w:r>
    </w:p>
    <w:p w:rsidR="00D626BE" w:rsidRPr="00C118EA" w:rsidRDefault="00D626BE" w:rsidP="00D626BE">
      <w:pPr>
        <w:tabs>
          <w:tab w:val="left" w:pos="2268"/>
        </w:tabs>
        <w:jc w:val="both"/>
        <w:rPr>
          <w:rFonts w:ascii="Arial Narrow" w:hAnsi="Arial Narrow" w:cs="Arial"/>
          <w:bCs/>
          <w:iCs/>
          <w:sz w:val="22"/>
          <w:szCs w:val="26"/>
        </w:rPr>
      </w:pPr>
      <w:r w:rsidRPr="00C118EA">
        <w:rPr>
          <w:rFonts w:ascii="Arial Narrow" w:hAnsi="Arial Narrow" w:cs="Arial"/>
          <w:b/>
          <w:bCs/>
          <w:sz w:val="22"/>
          <w:szCs w:val="26"/>
        </w:rPr>
        <w:t>Radicación No</w:t>
      </w:r>
      <w:r w:rsidRPr="00C118EA">
        <w:rPr>
          <w:rFonts w:ascii="Arial Narrow" w:hAnsi="Arial Narrow" w:cs="Arial"/>
          <w:bCs/>
          <w:sz w:val="22"/>
          <w:szCs w:val="26"/>
        </w:rPr>
        <w:t>:</w:t>
      </w:r>
      <w:r w:rsidRPr="00C118EA">
        <w:rPr>
          <w:rFonts w:ascii="Arial Narrow" w:hAnsi="Arial Narrow" w:cs="Arial"/>
          <w:b/>
          <w:bCs/>
          <w:sz w:val="22"/>
          <w:szCs w:val="26"/>
        </w:rPr>
        <w:t xml:space="preserve"> </w:t>
      </w:r>
      <w:r w:rsidRPr="00C118EA">
        <w:rPr>
          <w:rFonts w:ascii="Arial Narrow" w:hAnsi="Arial Narrow" w:cs="Arial"/>
          <w:b/>
          <w:bCs/>
          <w:sz w:val="22"/>
          <w:szCs w:val="26"/>
        </w:rPr>
        <w:tab/>
      </w:r>
      <w:r w:rsidRPr="00C118EA">
        <w:rPr>
          <w:rFonts w:ascii="Arial Narrow" w:hAnsi="Arial Narrow" w:cs="Arial"/>
          <w:bCs/>
          <w:sz w:val="22"/>
          <w:szCs w:val="26"/>
        </w:rPr>
        <w:t>66001-31-05-002-2016-00179-01</w:t>
      </w:r>
    </w:p>
    <w:p w:rsidR="00D626BE" w:rsidRPr="00C118EA" w:rsidRDefault="00D626BE" w:rsidP="00D626BE">
      <w:pPr>
        <w:tabs>
          <w:tab w:val="left" w:pos="2268"/>
        </w:tabs>
        <w:jc w:val="both"/>
        <w:rPr>
          <w:rFonts w:ascii="Arial Narrow" w:hAnsi="Arial Narrow" w:cs="Arial"/>
          <w:iCs/>
          <w:sz w:val="22"/>
          <w:szCs w:val="26"/>
        </w:rPr>
      </w:pPr>
      <w:r w:rsidRPr="00C118EA">
        <w:rPr>
          <w:rFonts w:ascii="Arial Narrow" w:hAnsi="Arial Narrow" w:cs="Arial"/>
          <w:b/>
          <w:bCs/>
          <w:iCs/>
          <w:sz w:val="22"/>
          <w:szCs w:val="26"/>
        </w:rPr>
        <w:t>Proceso</w:t>
      </w:r>
      <w:r w:rsidRPr="00C118EA">
        <w:rPr>
          <w:rFonts w:ascii="Arial Narrow" w:hAnsi="Arial Narrow" w:cs="Arial"/>
          <w:bCs/>
          <w:iCs/>
          <w:sz w:val="22"/>
          <w:szCs w:val="26"/>
        </w:rPr>
        <w:t>:</w:t>
      </w:r>
      <w:r w:rsidRPr="00C118EA">
        <w:rPr>
          <w:rFonts w:ascii="Arial Narrow" w:hAnsi="Arial Narrow" w:cs="Arial"/>
          <w:iCs/>
          <w:sz w:val="22"/>
          <w:szCs w:val="26"/>
        </w:rPr>
        <w:t xml:space="preserve"> </w:t>
      </w:r>
      <w:r w:rsidRPr="00C118EA">
        <w:rPr>
          <w:rFonts w:ascii="Arial Narrow" w:hAnsi="Arial Narrow" w:cs="Arial"/>
          <w:b/>
          <w:iCs/>
          <w:sz w:val="22"/>
          <w:szCs w:val="26"/>
        </w:rPr>
        <w:tab/>
      </w:r>
      <w:r w:rsidRPr="00C118EA">
        <w:rPr>
          <w:rFonts w:ascii="Arial Narrow" w:hAnsi="Arial Narrow" w:cs="Arial"/>
          <w:iCs/>
          <w:sz w:val="22"/>
          <w:szCs w:val="26"/>
        </w:rPr>
        <w:t>Ordinario Laboral</w:t>
      </w:r>
    </w:p>
    <w:p w:rsidR="00D626BE" w:rsidRPr="00C118EA" w:rsidRDefault="00D626BE" w:rsidP="00D626BE">
      <w:pPr>
        <w:tabs>
          <w:tab w:val="left" w:pos="2268"/>
        </w:tabs>
        <w:jc w:val="both"/>
        <w:rPr>
          <w:rFonts w:ascii="Arial Narrow" w:hAnsi="Arial Narrow" w:cs="Arial"/>
          <w:bCs/>
          <w:sz w:val="22"/>
          <w:szCs w:val="26"/>
        </w:rPr>
      </w:pPr>
      <w:r w:rsidRPr="00C118EA">
        <w:rPr>
          <w:rFonts w:ascii="Arial Narrow" w:hAnsi="Arial Narrow" w:cs="Arial"/>
          <w:b/>
          <w:iCs/>
          <w:sz w:val="22"/>
          <w:szCs w:val="26"/>
        </w:rPr>
        <w:t>Demandante</w:t>
      </w:r>
      <w:r w:rsidRPr="00C118EA">
        <w:rPr>
          <w:rFonts w:ascii="Arial Narrow" w:hAnsi="Arial Narrow" w:cs="Arial"/>
          <w:iCs/>
          <w:sz w:val="22"/>
          <w:szCs w:val="26"/>
        </w:rPr>
        <w:t>:</w:t>
      </w:r>
      <w:r w:rsidRPr="00C118EA">
        <w:rPr>
          <w:rFonts w:ascii="Arial Narrow" w:hAnsi="Arial Narrow" w:cs="Arial"/>
          <w:iCs/>
          <w:sz w:val="22"/>
          <w:szCs w:val="26"/>
        </w:rPr>
        <w:tab/>
        <w:t xml:space="preserve">Olivia Ríos de Echeverri </w:t>
      </w:r>
      <w:r w:rsidRPr="00C118EA">
        <w:rPr>
          <w:rFonts w:ascii="Arial Narrow" w:hAnsi="Arial Narrow" w:cs="Arial"/>
          <w:bCs/>
          <w:sz w:val="22"/>
          <w:szCs w:val="26"/>
        </w:rPr>
        <w:t xml:space="preserve"> </w:t>
      </w:r>
    </w:p>
    <w:p w:rsidR="00D626BE" w:rsidRPr="00C118EA" w:rsidRDefault="00D626BE" w:rsidP="00D626BE">
      <w:pPr>
        <w:tabs>
          <w:tab w:val="left" w:pos="2268"/>
        </w:tabs>
        <w:jc w:val="both"/>
        <w:rPr>
          <w:rFonts w:ascii="Arial Narrow" w:hAnsi="Arial Narrow" w:cs="Arial"/>
          <w:b/>
          <w:sz w:val="22"/>
          <w:szCs w:val="26"/>
        </w:rPr>
      </w:pPr>
      <w:r w:rsidRPr="00C118EA">
        <w:rPr>
          <w:rFonts w:ascii="Arial Narrow" w:hAnsi="Arial Narrow" w:cs="Arial"/>
          <w:b/>
          <w:bCs/>
          <w:sz w:val="22"/>
          <w:szCs w:val="26"/>
        </w:rPr>
        <w:t>Demandado:</w:t>
      </w:r>
      <w:r w:rsidRPr="00C118EA">
        <w:rPr>
          <w:rFonts w:ascii="Arial Narrow" w:hAnsi="Arial Narrow" w:cs="Arial"/>
          <w:bCs/>
          <w:sz w:val="22"/>
          <w:szCs w:val="26"/>
        </w:rPr>
        <w:tab/>
        <w:t xml:space="preserve">Colpensiones y otra </w:t>
      </w:r>
    </w:p>
    <w:p w:rsidR="00D626BE" w:rsidRPr="00C118EA" w:rsidRDefault="00D626BE" w:rsidP="00D626BE">
      <w:pPr>
        <w:tabs>
          <w:tab w:val="left" w:pos="2268"/>
        </w:tabs>
        <w:jc w:val="both"/>
        <w:rPr>
          <w:rFonts w:ascii="Arial Narrow" w:hAnsi="Arial Narrow" w:cs="Arial"/>
          <w:sz w:val="22"/>
          <w:szCs w:val="26"/>
        </w:rPr>
      </w:pPr>
      <w:r w:rsidRPr="00C118EA">
        <w:rPr>
          <w:rFonts w:ascii="Arial Narrow" w:hAnsi="Arial Narrow" w:cs="Arial"/>
          <w:b/>
          <w:sz w:val="22"/>
          <w:szCs w:val="26"/>
        </w:rPr>
        <w:t>Juzgado de origen</w:t>
      </w:r>
      <w:r w:rsidRPr="00C118EA">
        <w:rPr>
          <w:rFonts w:ascii="Arial Narrow" w:hAnsi="Arial Narrow" w:cs="Arial"/>
          <w:sz w:val="22"/>
          <w:szCs w:val="26"/>
        </w:rPr>
        <w:t>:</w:t>
      </w:r>
      <w:r w:rsidRPr="00C118EA">
        <w:rPr>
          <w:rFonts w:ascii="Arial Narrow" w:hAnsi="Arial Narrow" w:cs="Arial"/>
          <w:sz w:val="22"/>
          <w:szCs w:val="26"/>
        </w:rPr>
        <w:tab/>
        <w:t xml:space="preserve">Segundo Laboral del Circuito de Pereira </w:t>
      </w:r>
    </w:p>
    <w:p w:rsidR="00D626BE" w:rsidRPr="00C118EA" w:rsidRDefault="00D626BE" w:rsidP="00D626BE">
      <w:pPr>
        <w:tabs>
          <w:tab w:val="left" w:pos="2268"/>
        </w:tabs>
        <w:jc w:val="both"/>
        <w:rPr>
          <w:rFonts w:ascii="Arial Narrow" w:hAnsi="Arial Narrow" w:cs="Arial"/>
          <w:sz w:val="22"/>
          <w:szCs w:val="26"/>
        </w:rPr>
      </w:pPr>
      <w:r w:rsidRPr="00C118EA">
        <w:rPr>
          <w:rFonts w:ascii="Arial Narrow" w:hAnsi="Arial Narrow" w:cs="Arial"/>
          <w:b/>
          <w:sz w:val="22"/>
          <w:szCs w:val="26"/>
        </w:rPr>
        <w:t>Magistrado Ponente</w:t>
      </w:r>
      <w:r w:rsidRPr="00C118EA">
        <w:rPr>
          <w:rFonts w:ascii="Arial Narrow" w:hAnsi="Arial Narrow" w:cs="Arial"/>
          <w:sz w:val="22"/>
          <w:szCs w:val="26"/>
        </w:rPr>
        <w:t>:</w:t>
      </w:r>
      <w:r w:rsidRPr="00C118EA">
        <w:rPr>
          <w:rFonts w:ascii="Arial Narrow" w:hAnsi="Arial Narrow" w:cs="Arial"/>
          <w:sz w:val="22"/>
          <w:szCs w:val="26"/>
        </w:rPr>
        <w:tab/>
        <w:t>Francisco Javier Tamayo Tabares</w:t>
      </w:r>
    </w:p>
    <w:p w:rsidR="00D626BE" w:rsidRPr="00C118EA" w:rsidRDefault="00D626BE" w:rsidP="00D626BE">
      <w:pPr>
        <w:tabs>
          <w:tab w:val="left" w:pos="2268"/>
        </w:tabs>
        <w:ind w:left="2262" w:hanging="2262"/>
        <w:jc w:val="both"/>
        <w:rPr>
          <w:rFonts w:ascii="Arial Narrow" w:hAnsi="Arial Narrow" w:cs="Arial"/>
          <w:b/>
          <w:sz w:val="22"/>
          <w:szCs w:val="26"/>
        </w:rPr>
      </w:pPr>
      <w:r w:rsidRPr="00C118EA">
        <w:rPr>
          <w:rFonts w:ascii="Arial Narrow" w:hAnsi="Arial Narrow" w:cs="Arial"/>
          <w:b/>
          <w:sz w:val="22"/>
          <w:szCs w:val="26"/>
        </w:rPr>
        <w:t>Tema a Tratar:</w:t>
      </w:r>
      <w:r w:rsidRPr="00C118EA">
        <w:rPr>
          <w:rFonts w:ascii="Arial Narrow" w:hAnsi="Arial Narrow" w:cs="Arial"/>
          <w:sz w:val="22"/>
          <w:szCs w:val="26"/>
        </w:rPr>
        <w:t xml:space="preserve">  </w:t>
      </w:r>
      <w:r w:rsidRPr="00C118EA">
        <w:rPr>
          <w:rFonts w:ascii="Arial Narrow" w:hAnsi="Arial Narrow" w:cs="Arial"/>
          <w:sz w:val="22"/>
          <w:szCs w:val="26"/>
        </w:rPr>
        <w:tab/>
      </w:r>
      <w:r w:rsidRPr="00C118EA">
        <w:rPr>
          <w:rFonts w:ascii="Arial Narrow" w:hAnsi="Arial Narrow" w:cs="Arial"/>
          <w:b/>
          <w:bCs/>
          <w:sz w:val="22"/>
          <w:szCs w:val="26"/>
        </w:rPr>
        <w:t xml:space="preserve">Corrección de providencias: </w:t>
      </w:r>
      <w:r w:rsidRPr="00C118EA">
        <w:rPr>
          <w:rFonts w:ascii="Arial Narrow" w:hAnsi="Arial Narrow" w:cs="Arial"/>
          <w:bCs/>
          <w:sz w:val="22"/>
          <w:szCs w:val="26"/>
        </w:rPr>
        <w:t>A</w:t>
      </w:r>
      <w:r w:rsidRPr="00C118EA">
        <w:rPr>
          <w:rFonts w:ascii="Arial Narrow" w:hAnsi="Arial Narrow" w:cs="Arial"/>
          <w:spacing w:val="-3"/>
          <w:sz w:val="22"/>
          <w:szCs w:val="26"/>
        </w:rPr>
        <w:t xml:space="preserve">l </w:t>
      </w:r>
      <w:r w:rsidRPr="00C118EA">
        <w:rPr>
          <w:rFonts w:ascii="Arial Narrow" w:hAnsi="Arial Narrow" w:cs="Arial"/>
          <w:sz w:val="22"/>
          <w:szCs w:val="26"/>
        </w:rPr>
        <w:t>tenor de lo dispuesto por el artículo 286 CGP, toda providencia en que se haya incurrido en error puramente aritmético, es corregible por el Juez que la dictó, en cualquier tiempo, de oficio o a solicitud de parte, mediante auto susceptible de los mismos recursos que procedían contra ella, salvo los de casación y revisión. Lo dispuesto en los incisos anteriores se aplica a los casos de error por omisión o cambio de palabras o alteración de éstas, siempre y cuando estén contenidas en la parte resolutiva o influyan en ella.</w:t>
      </w:r>
    </w:p>
    <w:p w:rsidR="00D626BE" w:rsidRPr="00C118EA" w:rsidRDefault="00D626BE" w:rsidP="00D626BE">
      <w:pPr>
        <w:spacing w:line="288" w:lineRule="auto"/>
        <w:ind w:left="708"/>
        <w:rPr>
          <w:rFonts w:ascii="Arial Narrow" w:hAnsi="Arial Narrow" w:cs="Arial"/>
          <w:i/>
          <w:iCs/>
          <w:sz w:val="26"/>
          <w:szCs w:val="26"/>
        </w:rPr>
      </w:pPr>
    </w:p>
    <w:p w:rsidR="00D626BE" w:rsidRPr="00C118EA" w:rsidRDefault="00D626BE" w:rsidP="00D626BE">
      <w:pPr>
        <w:spacing w:line="288" w:lineRule="auto"/>
        <w:ind w:left="708"/>
        <w:rPr>
          <w:rFonts w:ascii="Arial Narrow" w:hAnsi="Arial Narrow" w:cs="Arial"/>
          <w:i/>
          <w:iCs/>
          <w:sz w:val="26"/>
          <w:szCs w:val="26"/>
        </w:rPr>
      </w:pPr>
      <w:r w:rsidRPr="00C118EA">
        <w:rPr>
          <w:rFonts w:ascii="Arial Narrow" w:hAnsi="Arial Narrow" w:cs="Arial"/>
          <w:i/>
          <w:iCs/>
          <w:sz w:val="26"/>
          <w:szCs w:val="26"/>
        </w:rPr>
        <w:t xml:space="preserve">Magistrado Ponente: </w:t>
      </w:r>
      <w:r w:rsidRPr="00C118EA">
        <w:rPr>
          <w:rFonts w:ascii="Arial Narrow" w:hAnsi="Arial Narrow" w:cs="Arial"/>
          <w:b/>
          <w:bCs/>
          <w:i/>
          <w:iCs/>
          <w:sz w:val="26"/>
          <w:szCs w:val="26"/>
        </w:rPr>
        <w:t>FRANCISCO JAVIER TAMAYO TABARES</w:t>
      </w:r>
    </w:p>
    <w:p w:rsidR="00D626BE" w:rsidRPr="00C118EA" w:rsidRDefault="00D626BE" w:rsidP="00D626BE">
      <w:pPr>
        <w:pStyle w:val="Sinespaciado"/>
        <w:spacing w:line="288" w:lineRule="auto"/>
        <w:rPr>
          <w:rFonts w:ascii="Arial Narrow" w:hAnsi="Arial Narrow"/>
          <w:sz w:val="26"/>
          <w:szCs w:val="26"/>
        </w:rPr>
      </w:pPr>
    </w:p>
    <w:p w:rsidR="00D626BE" w:rsidRPr="00C118EA" w:rsidRDefault="00D626BE" w:rsidP="00D626BE">
      <w:pPr>
        <w:spacing w:line="288" w:lineRule="auto"/>
        <w:ind w:left="2265" w:hanging="1556"/>
        <w:jc w:val="both"/>
        <w:rPr>
          <w:rFonts w:ascii="Arial Narrow" w:hAnsi="Arial Narrow" w:cs="Arial"/>
          <w:b/>
          <w:bCs/>
          <w:i/>
          <w:sz w:val="26"/>
          <w:szCs w:val="26"/>
        </w:rPr>
      </w:pPr>
      <w:r w:rsidRPr="00C118EA">
        <w:rPr>
          <w:rFonts w:ascii="Arial Narrow" w:hAnsi="Arial Narrow" w:cs="Arial"/>
          <w:bCs/>
          <w:sz w:val="26"/>
          <w:szCs w:val="26"/>
        </w:rPr>
        <w:t>I.</w:t>
      </w:r>
      <w:r w:rsidRPr="00C118EA">
        <w:rPr>
          <w:rFonts w:ascii="Arial Narrow" w:hAnsi="Arial Narrow" w:cs="Arial"/>
          <w:b/>
          <w:bCs/>
          <w:i/>
          <w:sz w:val="26"/>
          <w:szCs w:val="26"/>
        </w:rPr>
        <w:t xml:space="preserve"> OBJETO DE DECISIÓN:</w:t>
      </w:r>
    </w:p>
    <w:p w:rsidR="00D626BE" w:rsidRPr="00C118EA" w:rsidRDefault="00D626BE" w:rsidP="00D626BE">
      <w:pPr>
        <w:pStyle w:val="Sinespaciado"/>
        <w:spacing w:line="288" w:lineRule="auto"/>
        <w:rPr>
          <w:rFonts w:ascii="Arial Narrow" w:hAnsi="Arial Narrow"/>
          <w:sz w:val="26"/>
          <w:szCs w:val="26"/>
        </w:rPr>
      </w:pPr>
    </w:p>
    <w:p w:rsidR="00D626BE" w:rsidRPr="00C118EA" w:rsidRDefault="00D626BE" w:rsidP="00D626BE">
      <w:pPr>
        <w:spacing w:line="288" w:lineRule="auto"/>
        <w:ind w:firstLine="709"/>
        <w:jc w:val="both"/>
        <w:rPr>
          <w:rFonts w:ascii="Arial Narrow" w:hAnsi="Arial Narrow" w:cs="Arial"/>
          <w:b/>
          <w:i/>
          <w:sz w:val="26"/>
          <w:szCs w:val="26"/>
        </w:rPr>
      </w:pPr>
      <w:r w:rsidRPr="00C118EA">
        <w:rPr>
          <w:rFonts w:ascii="Arial Narrow" w:hAnsi="Arial Narrow" w:cs="Arial"/>
          <w:sz w:val="26"/>
          <w:szCs w:val="26"/>
        </w:rPr>
        <w:t xml:space="preserve">Se procede de oficio a corregir el error aritmético de la sentencia dictada por esta Sala de Decisión el día de hoy, en horas de la mañana, dentro del proceso de ordinario laboral iniciado por </w:t>
      </w:r>
      <w:r w:rsidRPr="00C118EA">
        <w:rPr>
          <w:rFonts w:ascii="Arial Narrow" w:hAnsi="Arial Narrow" w:cs="Arial"/>
          <w:b/>
          <w:sz w:val="26"/>
          <w:szCs w:val="26"/>
        </w:rPr>
        <w:t>Olivia Ríos de Echeverri</w:t>
      </w:r>
      <w:r w:rsidRPr="00C118EA">
        <w:rPr>
          <w:rFonts w:ascii="Arial Narrow" w:hAnsi="Arial Narrow" w:cs="Arial"/>
          <w:sz w:val="26"/>
          <w:szCs w:val="26"/>
        </w:rPr>
        <w:t xml:space="preserve"> contra </w:t>
      </w:r>
      <w:r w:rsidRPr="00C118EA">
        <w:rPr>
          <w:rFonts w:ascii="Arial Narrow" w:hAnsi="Arial Narrow" w:cs="Arial"/>
          <w:b/>
          <w:sz w:val="26"/>
          <w:szCs w:val="26"/>
        </w:rPr>
        <w:t>Colpensiones</w:t>
      </w:r>
      <w:r w:rsidRPr="00C118EA">
        <w:rPr>
          <w:rFonts w:ascii="Arial Narrow" w:hAnsi="Arial Narrow" w:cs="Arial"/>
          <w:sz w:val="26"/>
          <w:szCs w:val="26"/>
        </w:rPr>
        <w:t xml:space="preserve"> y la señora </w:t>
      </w:r>
      <w:r w:rsidRPr="00C118EA">
        <w:rPr>
          <w:rFonts w:ascii="Arial Narrow" w:hAnsi="Arial Narrow" w:cs="Arial"/>
          <w:b/>
          <w:sz w:val="26"/>
          <w:szCs w:val="26"/>
        </w:rPr>
        <w:t>Gloria Restrepo de Aguilar.</w:t>
      </w:r>
      <w:r w:rsidRPr="00C118EA">
        <w:rPr>
          <w:rFonts w:ascii="Arial Narrow" w:hAnsi="Arial Narrow" w:cs="Arial"/>
          <w:sz w:val="26"/>
          <w:szCs w:val="26"/>
        </w:rPr>
        <w:t xml:space="preserve"> </w:t>
      </w:r>
    </w:p>
    <w:p w:rsidR="00D626BE" w:rsidRPr="00C118EA" w:rsidRDefault="00D626BE" w:rsidP="00D626BE">
      <w:pPr>
        <w:spacing w:line="288" w:lineRule="auto"/>
        <w:ind w:firstLine="709"/>
        <w:jc w:val="both"/>
        <w:rPr>
          <w:rFonts w:ascii="Arial Narrow" w:hAnsi="Arial Narrow" w:cs="Arial"/>
          <w:b/>
          <w:bCs/>
          <w:i/>
          <w:sz w:val="26"/>
          <w:szCs w:val="26"/>
          <w:u w:val="single"/>
        </w:rPr>
      </w:pPr>
    </w:p>
    <w:p w:rsidR="00D626BE" w:rsidRPr="00C118EA" w:rsidRDefault="00D626BE" w:rsidP="00D626BE">
      <w:pPr>
        <w:spacing w:line="288" w:lineRule="auto"/>
        <w:ind w:left="2265" w:hanging="1556"/>
        <w:jc w:val="both"/>
        <w:rPr>
          <w:rFonts w:ascii="Arial Narrow" w:hAnsi="Arial Narrow" w:cs="Arial"/>
          <w:b/>
          <w:i/>
          <w:sz w:val="26"/>
          <w:szCs w:val="26"/>
        </w:rPr>
      </w:pPr>
      <w:r w:rsidRPr="00C118EA">
        <w:rPr>
          <w:rFonts w:ascii="Arial Narrow" w:hAnsi="Arial Narrow" w:cs="Arial"/>
          <w:bCs/>
          <w:sz w:val="26"/>
          <w:szCs w:val="26"/>
        </w:rPr>
        <w:t>II.</w:t>
      </w:r>
      <w:r w:rsidRPr="00C118EA">
        <w:rPr>
          <w:rFonts w:ascii="Arial Narrow" w:hAnsi="Arial Narrow" w:cs="Arial"/>
          <w:b/>
          <w:bCs/>
          <w:i/>
          <w:sz w:val="26"/>
          <w:szCs w:val="26"/>
        </w:rPr>
        <w:t xml:space="preserve"> CONSIDERACIONES</w:t>
      </w:r>
    </w:p>
    <w:p w:rsidR="00D626BE" w:rsidRPr="00C118EA" w:rsidRDefault="00D626BE" w:rsidP="00D626BE">
      <w:pPr>
        <w:spacing w:line="288" w:lineRule="auto"/>
        <w:ind w:firstLine="1440"/>
        <w:jc w:val="both"/>
        <w:rPr>
          <w:rFonts w:ascii="Arial Narrow" w:hAnsi="Arial Narrow" w:cs="Arial"/>
          <w:sz w:val="26"/>
          <w:szCs w:val="26"/>
        </w:rPr>
      </w:pPr>
    </w:p>
    <w:p w:rsidR="00D626BE" w:rsidRPr="00C118EA" w:rsidRDefault="00D626BE" w:rsidP="00D626BE">
      <w:pPr>
        <w:spacing w:line="288" w:lineRule="auto"/>
        <w:ind w:firstLine="709"/>
        <w:jc w:val="both"/>
        <w:rPr>
          <w:rFonts w:ascii="Arial Narrow" w:hAnsi="Arial Narrow" w:cs="Arial"/>
          <w:sz w:val="26"/>
          <w:szCs w:val="26"/>
        </w:rPr>
      </w:pPr>
      <w:r w:rsidRPr="00C118EA">
        <w:rPr>
          <w:rFonts w:ascii="Arial Narrow" w:hAnsi="Arial Narrow" w:cs="Arial"/>
          <w:sz w:val="26"/>
          <w:szCs w:val="26"/>
        </w:rPr>
        <w:t xml:space="preserve">En día de hoy, a la 10 a.m., esta Sala de Decisión dictó fallo modificando la  sentencia de primer grado, en relación con el valor de la mesada pensional que le correspondía a cada una de las reclamantes, en cada anualidad, desde la causación del derecho y hasta la fecha. Así mismo, revocó la imposición de condena en costas procesales a cargo de Colpensiones, para en su lugar, absolverla de su pago. </w:t>
      </w:r>
    </w:p>
    <w:p w:rsidR="00D626BE" w:rsidRPr="00C118EA" w:rsidRDefault="00D626BE" w:rsidP="00D626BE">
      <w:pPr>
        <w:pStyle w:val="Sinespaciado"/>
        <w:spacing w:line="288" w:lineRule="auto"/>
        <w:rPr>
          <w:rFonts w:ascii="Arial Narrow" w:hAnsi="Arial Narrow"/>
          <w:sz w:val="26"/>
          <w:szCs w:val="26"/>
        </w:rPr>
      </w:pPr>
    </w:p>
    <w:p w:rsidR="00D626BE" w:rsidRPr="00C118EA" w:rsidRDefault="00D626BE" w:rsidP="00D626BE">
      <w:pPr>
        <w:spacing w:line="288" w:lineRule="auto"/>
        <w:ind w:firstLine="709"/>
        <w:jc w:val="both"/>
        <w:rPr>
          <w:rFonts w:ascii="Arial Narrow" w:hAnsi="Arial Narrow" w:cs="Arial"/>
          <w:sz w:val="26"/>
          <w:szCs w:val="26"/>
        </w:rPr>
      </w:pPr>
      <w:r w:rsidRPr="00C118EA">
        <w:rPr>
          <w:rFonts w:ascii="Arial Narrow" w:hAnsi="Arial Narrow" w:cs="Arial"/>
          <w:sz w:val="26"/>
          <w:szCs w:val="26"/>
        </w:rPr>
        <w:t xml:space="preserve">En la providencia, se advirtió que la a-quo incurrió en un error en la determinación de la mesada pensional objeto de sustitución, por cuanto para el cálculo del retroactivo pensional en favor de las aquí reclamantes, tomó equivocadamente el valor de la pensión de vejez que le había sido reconocida al causante en el año 2011, sin percatarse de que ese valor había sido actualizado en el año 2015, y que era éste último el que debía ser tenido en cuenta para la sustitución pensional, en aras de otorgarle a cada beneficiaria la cuota parte que le correspondía, de acuerdo a los porcentajes fijados. </w:t>
      </w:r>
    </w:p>
    <w:p w:rsidR="00D626BE" w:rsidRPr="00C118EA" w:rsidRDefault="00D626BE" w:rsidP="00D626BE">
      <w:pPr>
        <w:pStyle w:val="Sinespaciado"/>
        <w:spacing w:line="288" w:lineRule="auto"/>
        <w:rPr>
          <w:rFonts w:ascii="Arial Narrow" w:hAnsi="Arial Narrow"/>
          <w:sz w:val="26"/>
          <w:szCs w:val="26"/>
        </w:rPr>
      </w:pPr>
    </w:p>
    <w:p w:rsidR="00D626BE" w:rsidRPr="00C118EA" w:rsidRDefault="00D626BE" w:rsidP="00D626BE">
      <w:pPr>
        <w:spacing w:line="288" w:lineRule="auto"/>
        <w:ind w:firstLine="709"/>
        <w:jc w:val="both"/>
        <w:rPr>
          <w:rFonts w:ascii="Arial Narrow" w:hAnsi="Arial Narrow" w:cs="Arial"/>
          <w:sz w:val="26"/>
          <w:szCs w:val="26"/>
        </w:rPr>
      </w:pPr>
      <w:r w:rsidRPr="00C118EA">
        <w:rPr>
          <w:rFonts w:ascii="Arial Narrow" w:hAnsi="Arial Narrow" w:cs="Arial"/>
          <w:sz w:val="26"/>
          <w:szCs w:val="26"/>
        </w:rPr>
        <w:t xml:space="preserve">Es así como la Sala, en aras de proteger los derechos fundamentales al mínimo vital y seguridad social de las reclamantes, estimó necesario corregir el valor de la mesada pensional para cada anualidad, con el fin de conjurar el perjuicio en las mesadas futuras. Para tal efecto, se elaboró un cuadro que quedó también inmerso en la parte resolutiva de la sentencia, en el que se relacionó el valor anual de cada mesada y el porcentaje que le correspondía a cada una de las reclamantes, sin embargo, en cada casilla se repitió erróneamente un mismo valor. </w:t>
      </w:r>
    </w:p>
    <w:p w:rsidR="00D626BE" w:rsidRPr="00C118EA" w:rsidRDefault="00D626BE" w:rsidP="00D626BE">
      <w:pPr>
        <w:pStyle w:val="Sinespaciado"/>
        <w:spacing w:line="288" w:lineRule="auto"/>
        <w:rPr>
          <w:rFonts w:ascii="Arial Narrow" w:hAnsi="Arial Narrow"/>
          <w:sz w:val="26"/>
          <w:szCs w:val="26"/>
        </w:rPr>
      </w:pPr>
    </w:p>
    <w:p w:rsidR="00D626BE" w:rsidRPr="00C118EA" w:rsidRDefault="00D626BE" w:rsidP="00D626BE">
      <w:pPr>
        <w:spacing w:line="288" w:lineRule="auto"/>
        <w:ind w:firstLine="709"/>
        <w:jc w:val="both"/>
        <w:rPr>
          <w:rFonts w:ascii="Arial Narrow" w:hAnsi="Arial Narrow" w:cs="Arial"/>
          <w:sz w:val="26"/>
          <w:szCs w:val="26"/>
        </w:rPr>
      </w:pPr>
      <w:r w:rsidRPr="00C118EA">
        <w:rPr>
          <w:rFonts w:ascii="Arial Narrow" w:hAnsi="Arial Narrow" w:cs="Arial"/>
          <w:sz w:val="26"/>
          <w:szCs w:val="26"/>
        </w:rPr>
        <w:t xml:space="preserve">Cabe agregar, que no se hizo ninguna corrección respecto al retroactivo pensional surgido en favor de las peticionarias, en razón a que estuvieron conformes con la decisión de la a-quo, y el punto fue analizado en virtud del grado jurisdiccional de consulta en favor de Colpensiones, por lo que no podría agravarse la condena.  </w:t>
      </w:r>
    </w:p>
    <w:p w:rsidR="00D626BE" w:rsidRPr="00C118EA" w:rsidRDefault="00D626BE" w:rsidP="00D626BE">
      <w:pPr>
        <w:pStyle w:val="Sinespaciado"/>
        <w:spacing w:line="288" w:lineRule="auto"/>
        <w:rPr>
          <w:rFonts w:ascii="Arial Narrow" w:hAnsi="Arial Narrow"/>
          <w:sz w:val="26"/>
          <w:szCs w:val="26"/>
        </w:rPr>
      </w:pPr>
    </w:p>
    <w:p w:rsidR="00D626BE" w:rsidRPr="00C118EA" w:rsidRDefault="00D626BE" w:rsidP="00D626BE">
      <w:pPr>
        <w:spacing w:line="288" w:lineRule="auto"/>
        <w:jc w:val="both"/>
        <w:rPr>
          <w:rFonts w:ascii="Arial Narrow" w:hAnsi="Arial Narrow" w:cs="Arial"/>
          <w:sz w:val="26"/>
          <w:szCs w:val="26"/>
          <w:lang w:val="es-ES"/>
        </w:rPr>
      </w:pPr>
      <w:r w:rsidRPr="00C118EA">
        <w:rPr>
          <w:rFonts w:ascii="Arial Narrow" w:hAnsi="Arial Narrow" w:cs="Arial"/>
          <w:sz w:val="26"/>
          <w:szCs w:val="26"/>
        </w:rPr>
        <w:tab/>
        <w:t xml:space="preserve">En tal virtud, dispone el artículo 286 del C.G.P., aplicable por integración normativa autorizada en el artículo 145 de la obra homóloga laboral, la corrección de error aritmético como su mismo nombre lo indica, </w:t>
      </w:r>
      <w:r w:rsidRPr="00C118EA">
        <w:rPr>
          <w:rFonts w:ascii="Arial Narrow" w:hAnsi="Arial Narrow" w:cs="Arial"/>
          <w:sz w:val="26"/>
          <w:szCs w:val="26"/>
          <w:lang w:val="es-ES"/>
        </w:rPr>
        <w:t>cuando el operador jurídico incurre en un error puramente aritmético, debiéndose entender éste, como la equivocada ejecución de una operación matemática, aunque también es extensible esta forma de corrección de los yerros, cuando omiten o cambien palabras que tengan influencia en la parte resolutiva.</w:t>
      </w:r>
    </w:p>
    <w:p w:rsidR="00D626BE" w:rsidRPr="00C118EA" w:rsidRDefault="00D626BE" w:rsidP="00D626BE">
      <w:pPr>
        <w:pStyle w:val="Sinespaciado"/>
        <w:spacing w:line="288" w:lineRule="auto"/>
        <w:rPr>
          <w:rFonts w:ascii="Arial Narrow" w:hAnsi="Arial Narrow"/>
          <w:sz w:val="26"/>
          <w:szCs w:val="26"/>
        </w:rPr>
      </w:pPr>
    </w:p>
    <w:p w:rsidR="00D626BE" w:rsidRPr="00C118EA" w:rsidRDefault="00D626BE" w:rsidP="00D626BE">
      <w:pPr>
        <w:spacing w:line="288" w:lineRule="auto"/>
        <w:ind w:firstLine="708"/>
        <w:jc w:val="both"/>
        <w:rPr>
          <w:rFonts w:ascii="Arial Narrow" w:hAnsi="Arial Narrow" w:cs="Arial"/>
          <w:sz w:val="26"/>
          <w:szCs w:val="26"/>
          <w:lang w:val="es-ES"/>
        </w:rPr>
      </w:pPr>
      <w:r w:rsidRPr="00C118EA">
        <w:rPr>
          <w:rFonts w:ascii="Arial Narrow" w:hAnsi="Arial Narrow" w:cs="Arial"/>
          <w:sz w:val="26"/>
          <w:szCs w:val="26"/>
          <w:lang w:val="es-ES"/>
        </w:rPr>
        <w:t xml:space="preserve">En ese orden, la Sala procederá a corregir el error aritmético en que incurrió en la providencia de la referencia, indicando que el valor de la mesada pensional objeto de sustitución, y la cuota parte en favor de cada reclamante, alcanza los siguientes rubros: </w:t>
      </w:r>
    </w:p>
    <w:p w:rsidR="00D626BE" w:rsidRPr="00C118EA" w:rsidRDefault="00D626BE" w:rsidP="00D626BE">
      <w:pPr>
        <w:spacing w:line="288" w:lineRule="auto"/>
        <w:ind w:firstLine="708"/>
        <w:jc w:val="both"/>
        <w:rPr>
          <w:rFonts w:ascii="Arial Narrow" w:hAnsi="Arial Narrow" w:cs="Arial"/>
          <w:sz w:val="26"/>
          <w:szCs w:val="26"/>
          <w:lang w:val="es-ES"/>
        </w:rPr>
      </w:pPr>
    </w:p>
    <w:tbl>
      <w:tblPr>
        <w:tblW w:w="6946" w:type="dxa"/>
        <w:tblInd w:w="1129" w:type="dxa"/>
        <w:tblCellMar>
          <w:left w:w="70" w:type="dxa"/>
          <w:right w:w="70" w:type="dxa"/>
        </w:tblCellMar>
        <w:tblLook w:val="04A0" w:firstRow="1" w:lastRow="0" w:firstColumn="1" w:lastColumn="0" w:noHBand="0" w:noVBand="1"/>
      </w:tblPr>
      <w:tblGrid>
        <w:gridCol w:w="1134"/>
        <w:gridCol w:w="1701"/>
        <w:gridCol w:w="1985"/>
        <w:gridCol w:w="2126"/>
      </w:tblGrid>
      <w:tr w:rsidR="00D626BE" w:rsidRPr="00C118EA" w:rsidTr="001D43BB">
        <w:trPr>
          <w:trHeight w:val="10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6BE" w:rsidRPr="00C118EA" w:rsidRDefault="00D626BE" w:rsidP="001D43BB">
            <w:pPr>
              <w:jc w:val="center"/>
              <w:rPr>
                <w:rFonts w:ascii="Arial Narrow" w:hAnsi="Arial Narrow"/>
                <w:b/>
                <w:bCs/>
                <w:color w:val="000000"/>
                <w:szCs w:val="26"/>
                <w:lang w:val="es-ES"/>
              </w:rPr>
            </w:pPr>
            <w:r w:rsidRPr="00C118EA">
              <w:rPr>
                <w:rFonts w:ascii="Arial Narrow" w:hAnsi="Arial Narrow"/>
                <w:b/>
                <w:bCs/>
                <w:color w:val="000000"/>
                <w:szCs w:val="26"/>
                <w:lang w:val="es-ES"/>
              </w:rPr>
              <w:t xml:space="preserve">AÑO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6BE" w:rsidRPr="00C118EA" w:rsidRDefault="00D626BE" w:rsidP="001D43BB">
            <w:pPr>
              <w:jc w:val="center"/>
              <w:rPr>
                <w:rFonts w:ascii="Arial Narrow" w:hAnsi="Arial Narrow"/>
                <w:b/>
                <w:bCs/>
                <w:color w:val="000000"/>
                <w:szCs w:val="26"/>
                <w:lang w:val="es-ES"/>
              </w:rPr>
            </w:pPr>
            <w:r w:rsidRPr="00C118EA">
              <w:rPr>
                <w:rFonts w:ascii="Arial Narrow" w:hAnsi="Arial Narrow"/>
                <w:b/>
                <w:bCs/>
                <w:color w:val="000000"/>
                <w:szCs w:val="26"/>
                <w:lang w:val="es-ES"/>
              </w:rPr>
              <w:t>VALOR TOTAL MESADA</w:t>
            </w:r>
          </w:p>
        </w:tc>
        <w:tc>
          <w:tcPr>
            <w:tcW w:w="1985" w:type="dxa"/>
            <w:tcBorders>
              <w:top w:val="single" w:sz="4" w:space="0" w:color="auto"/>
              <w:left w:val="nil"/>
              <w:bottom w:val="single" w:sz="4" w:space="0" w:color="auto"/>
              <w:right w:val="nil"/>
            </w:tcBorders>
            <w:shd w:val="clear" w:color="auto" w:fill="auto"/>
            <w:vAlign w:val="center"/>
            <w:hideMark/>
          </w:tcPr>
          <w:p w:rsidR="00D626BE" w:rsidRDefault="00D626BE" w:rsidP="001D43BB">
            <w:pPr>
              <w:jc w:val="center"/>
              <w:rPr>
                <w:rFonts w:ascii="Arial Narrow" w:hAnsi="Arial Narrow"/>
                <w:b/>
                <w:bCs/>
                <w:color w:val="000000"/>
                <w:szCs w:val="26"/>
                <w:lang w:val="es-ES"/>
              </w:rPr>
            </w:pPr>
            <w:r>
              <w:rPr>
                <w:rFonts w:ascii="Arial Narrow" w:hAnsi="Arial Narrow"/>
                <w:b/>
                <w:bCs/>
                <w:color w:val="000000"/>
                <w:szCs w:val="26"/>
                <w:lang w:val="es-ES"/>
              </w:rPr>
              <w:t>73,19%</w:t>
            </w:r>
          </w:p>
          <w:p w:rsidR="00D626BE" w:rsidRPr="00C118EA" w:rsidRDefault="00D626BE" w:rsidP="001D43BB">
            <w:pPr>
              <w:jc w:val="center"/>
              <w:rPr>
                <w:rFonts w:ascii="Arial Narrow" w:hAnsi="Arial Narrow"/>
                <w:b/>
                <w:bCs/>
                <w:color w:val="000000"/>
                <w:szCs w:val="26"/>
                <w:lang w:val="es-ES"/>
              </w:rPr>
            </w:pPr>
            <w:r w:rsidRPr="00C118EA">
              <w:rPr>
                <w:rFonts w:ascii="Arial Narrow" w:hAnsi="Arial Narrow"/>
                <w:b/>
                <w:bCs/>
                <w:color w:val="000000"/>
                <w:szCs w:val="26"/>
                <w:lang w:val="es-ES"/>
              </w:rPr>
              <w:t>OLIVIA RÍOS DE ECHEVERRI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6BE" w:rsidRPr="00C118EA" w:rsidRDefault="00D626BE" w:rsidP="001D43BB">
            <w:pPr>
              <w:jc w:val="center"/>
              <w:rPr>
                <w:rFonts w:ascii="Arial Narrow" w:hAnsi="Arial Narrow"/>
                <w:b/>
                <w:bCs/>
                <w:color w:val="000000"/>
                <w:szCs w:val="26"/>
                <w:lang w:val="es-ES"/>
              </w:rPr>
            </w:pPr>
            <w:r w:rsidRPr="00C118EA">
              <w:rPr>
                <w:rFonts w:ascii="Arial Narrow" w:hAnsi="Arial Narrow"/>
                <w:b/>
                <w:bCs/>
                <w:color w:val="000000"/>
                <w:szCs w:val="26"/>
                <w:lang w:val="es-ES"/>
              </w:rPr>
              <w:t>26,81%</w:t>
            </w:r>
          </w:p>
          <w:p w:rsidR="00D626BE" w:rsidRPr="00C118EA" w:rsidRDefault="00D626BE" w:rsidP="001D43BB">
            <w:pPr>
              <w:jc w:val="center"/>
              <w:rPr>
                <w:rFonts w:ascii="Arial Narrow" w:hAnsi="Arial Narrow"/>
                <w:b/>
                <w:bCs/>
                <w:color w:val="000000"/>
                <w:szCs w:val="26"/>
                <w:lang w:val="es-ES"/>
              </w:rPr>
            </w:pPr>
            <w:r w:rsidRPr="00C118EA">
              <w:rPr>
                <w:rFonts w:ascii="Arial Narrow" w:hAnsi="Arial Narrow"/>
                <w:b/>
                <w:bCs/>
                <w:color w:val="000000"/>
                <w:szCs w:val="26"/>
                <w:lang w:val="es-ES"/>
              </w:rPr>
              <w:t>GLORIA RESTREPO DE AGUILAR</w:t>
            </w:r>
          </w:p>
        </w:tc>
      </w:tr>
      <w:tr w:rsidR="00D626BE" w:rsidRPr="00C118EA" w:rsidTr="001D43BB">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626BE" w:rsidRPr="00C118EA" w:rsidRDefault="00D626BE" w:rsidP="001D43BB">
            <w:pPr>
              <w:jc w:val="center"/>
              <w:rPr>
                <w:rFonts w:ascii="Arial Narrow" w:hAnsi="Arial Narrow"/>
                <w:color w:val="000000"/>
                <w:szCs w:val="26"/>
                <w:lang w:val="es-ES"/>
              </w:rPr>
            </w:pPr>
            <w:r w:rsidRPr="00C118EA">
              <w:rPr>
                <w:rFonts w:ascii="Arial Narrow" w:hAnsi="Arial Narrow"/>
                <w:color w:val="000000"/>
                <w:szCs w:val="26"/>
                <w:lang w:val="es-ES"/>
              </w:rPr>
              <w:t>2015</w:t>
            </w:r>
          </w:p>
        </w:tc>
        <w:tc>
          <w:tcPr>
            <w:tcW w:w="1701" w:type="dxa"/>
            <w:tcBorders>
              <w:top w:val="nil"/>
              <w:left w:val="nil"/>
              <w:bottom w:val="single" w:sz="4" w:space="0" w:color="auto"/>
              <w:right w:val="single" w:sz="4" w:space="0" w:color="auto"/>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$2.506.498</w:t>
            </w:r>
          </w:p>
        </w:tc>
        <w:tc>
          <w:tcPr>
            <w:tcW w:w="1985" w:type="dxa"/>
            <w:tcBorders>
              <w:top w:val="nil"/>
              <w:left w:val="nil"/>
              <w:bottom w:val="single" w:sz="4" w:space="0" w:color="auto"/>
              <w:right w:val="nil"/>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$1.834.506</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$671.992</w:t>
            </w:r>
          </w:p>
        </w:tc>
      </w:tr>
      <w:tr w:rsidR="00D626BE" w:rsidRPr="00C118EA" w:rsidTr="001D43BB">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626BE" w:rsidRPr="00C118EA" w:rsidRDefault="00D626BE" w:rsidP="001D43BB">
            <w:pPr>
              <w:jc w:val="center"/>
              <w:rPr>
                <w:rFonts w:ascii="Arial Narrow" w:hAnsi="Arial Narrow"/>
                <w:color w:val="000000"/>
                <w:szCs w:val="26"/>
                <w:lang w:val="es-ES"/>
              </w:rPr>
            </w:pPr>
            <w:r w:rsidRPr="00C118EA">
              <w:rPr>
                <w:rFonts w:ascii="Arial Narrow" w:hAnsi="Arial Narrow"/>
                <w:color w:val="000000"/>
                <w:szCs w:val="26"/>
                <w:lang w:val="es-ES"/>
              </w:rPr>
              <w:t>2016</w:t>
            </w:r>
          </w:p>
        </w:tc>
        <w:tc>
          <w:tcPr>
            <w:tcW w:w="1701" w:type="dxa"/>
            <w:tcBorders>
              <w:top w:val="nil"/>
              <w:left w:val="nil"/>
              <w:bottom w:val="single" w:sz="4" w:space="0" w:color="auto"/>
              <w:right w:val="single" w:sz="4" w:space="0" w:color="auto"/>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$2.676.188</w:t>
            </w:r>
          </w:p>
        </w:tc>
        <w:tc>
          <w:tcPr>
            <w:tcW w:w="1985" w:type="dxa"/>
            <w:tcBorders>
              <w:top w:val="nil"/>
              <w:left w:val="nil"/>
              <w:bottom w:val="single" w:sz="4" w:space="0" w:color="auto"/>
              <w:right w:val="nil"/>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$1.958.702</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$717.486</w:t>
            </w:r>
          </w:p>
        </w:tc>
      </w:tr>
      <w:tr w:rsidR="00D626BE" w:rsidRPr="00C118EA" w:rsidTr="001D43BB">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626BE" w:rsidRPr="00C118EA" w:rsidRDefault="00D626BE" w:rsidP="001D43BB">
            <w:pPr>
              <w:jc w:val="center"/>
              <w:rPr>
                <w:rFonts w:ascii="Arial Narrow" w:hAnsi="Arial Narrow"/>
                <w:color w:val="000000"/>
                <w:szCs w:val="26"/>
                <w:lang w:val="es-ES"/>
              </w:rPr>
            </w:pPr>
            <w:r w:rsidRPr="00C118EA">
              <w:rPr>
                <w:rFonts w:ascii="Arial Narrow" w:hAnsi="Arial Narrow"/>
                <w:color w:val="000000"/>
                <w:szCs w:val="26"/>
                <w:lang w:val="es-ES"/>
              </w:rPr>
              <w:t>2017</w:t>
            </w:r>
          </w:p>
        </w:tc>
        <w:tc>
          <w:tcPr>
            <w:tcW w:w="1701" w:type="dxa"/>
            <w:tcBorders>
              <w:top w:val="nil"/>
              <w:left w:val="nil"/>
              <w:bottom w:val="single" w:sz="4" w:space="0" w:color="auto"/>
              <w:right w:val="single" w:sz="4" w:space="0" w:color="auto"/>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$2.830.069</w:t>
            </w:r>
          </w:p>
        </w:tc>
        <w:tc>
          <w:tcPr>
            <w:tcW w:w="1985" w:type="dxa"/>
            <w:tcBorders>
              <w:top w:val="nil"/>
              <w:left w:val="nil"/>
              <w:bottom w:val="single" w:sz="4" w:space="0" w:color="auto"/>
              <w:right w:val="nil"/>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$2.071.327</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$758.741</w:t>
            </w:r>
          </w:p>
        </w:tc>
      </w:tr>
      <w:tr w:rsidR="00D626BE" w:rsidRPr="00C118EA" w:rsidTr="001D43BB">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626BE" w:rsidRPr="00C118EA" w:rsidRDefault="00D626BE" w:rsidP="001D43BB">
            <w:pPr>
              <w:jc w:val="center"/>
              <w:rPr>
                <w:rFonts w:ascii="Arial Narrow" w:hAnsi="Arial Narrow"/>
                <w:color w:val="000000"/>
                <w:szCs w:val="26"/>
                <w:lang w:val="es-ES"/>
              </w:rPr>
            </w:pPr>
            <w:r w:rsidRPr="00C118EA">
              <w:rPr>
                <w:rFonts w:ascii="Arial Narrow" w:hAnsi="Arial Narrow"/>
                <w:color w:val="000000"/>
                <w:szCs w:val="26"/>
                <w:lang w:val="es-ES"/>
              </w:rPr>
              <w:t>2018</w:t>
            </w:r>
          </w:p>
        </w:tc>
        <w:tc>
          <w:tcPr>
            <w:tcW w:w="1701" w:type="dxa"/>
            <w:tcBorders>
              <w:top w:val="nil"/>
              <w:left w:val="nil"/>
              <w:bottom w:val="single" w:sz="4" w:space="0" w:color="auto"/>
              <w:right w:val="single" w:sz="4" w:space="0" w:color="auto"/>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$2.945.819</w:t>
            </w:r>
          </w:p>
        </w:tc>
        <w:tc>
          <w:tcPr>
            <w:tcW w:w="1985" w:type="dxa"/>
            <w:tcBorders>
              <w:top w:val="nil"/>
              <w:left w:val="nil"/>
              <w:bottom w:val="single" w:sz="4" w:space="0" w:color="auto"/>
              <w:right w:val="nil"/>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$2.156.045</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$789.774</w:t>
            </w:r>
          </w:p>
        </w:tc>
      </w:tr>
    </w:tbl>
    <w:p w:rsidR="00D626BE" w:rsidRPr="00C118EA" w:rsidRDefault="00D626BE" w:rsidP="00D626BE">
      <w:pPr>
        <w:pStyle w:val="Sinespaciado"/>
        <w:spacing w:line="288" w:lineRule="auto"/>
        <w:ind w:firstLine="426"/>
        <w:rPr>
          <w:rFonts w:ascii="Arial Narrow" w:hAnsi="Arial Narrow"/>
          <w:sz w:val="26"/>
          <w:szCs w:val="26"/>
          <w:lang w:val="es-ES"/>
        </w:rPr>
      </w:pPr>
    </w:p>
    <w:p w:rsidR="00D626BE" w:rsidRPr="00C118EA" w:rsidRDefault="00D626BE" w:rsidP="00D626BE">
      <w:pPr>
        <w:pStyle w:val="Sinespaciado"/>
        <w:spacing w:line="288" w:lineRule="auto"/>
        <w:ind w:firstLine="426"/>
        <w:rPr>
          <w:rFonts w:ascii="Arial Narrow" w:hAnsi="Arial Narrow"/>
          <w:sz w:val="26"/>
          <w:szCs w:val="26"/>
          <w:lang w:val="es-ES"/>
        </w:rPr>
      </w:pPr>
      <w:r w:rsidRPr="00C118EA">
        <w:rPr>
          <w:rFonts w:ascii="Arial Narrow" w:hAnsi="Arial Narrow"/>
          <w:sz w:val="26"/>
          <w:szCs w:val="26"/>
          <w:lang w:val="es-ES"/>
        </w:rPr>
        <w:t xml:space="preserve">Se corregirá, por ende, el ordinal 1º de la sentencia de segunda instancia, en los términos señalados. </w:t>
      </w:r>
    </w:p>
    <w:p w:rsidR="00D626BE" w:rsidRPr="00C118EA" w:rsidRDefault="00D626BE" w:rsidP="00D626BE">
      <w:pPr>
        <w:pStyle w:val="Sinespaciado"/>
        <w:spacing w:line="288" w:lineRule="auto"/>
        <w:rPr>
          <w:rFonts w:ascii="Arial Narrow" w:hAnsi="Arial Narrow"/>
          <w:sz w:val="26"/>
          <w:szCs w:val="26"/>
        </w:rPr>
      </w:pPr>
      <w:r w:rsidRPr="00C118EA">
        <w:rPr>
          <w:rFonts w:ascii="Arial Narrow" w:hAnsi="Arial Narrow"/>
          <w:sz w:val="26"/>
          <w:szCs w:val="26"/>
        </w:rPr>
        <w:tab/>
      </w:r>
    </w:p>
    <w:p w:rsidR="00D626BE" w:rsidRPr="00C118EA" w:rsidRDefault="00D626BE" w:rsidP="00D626BE">
      <w:pPr>
        <w:spacing w:line="288" w:lineRule="auto"/>
        <w:ind w:firstLine="426"/>
        <w:jc w:val="both"/>
        <w:rPr>
          <w:rFonts w:ascii="Arial Narrow" w:hAnsi="Arial Narrow" w:cs="Arial"/>
          <w:b/>
          <w:sz w:val="26"/>
          <w:szCs w:val="26"/>
        </w:rPr>
      </w:pPr>
      <w:r w:rsidRPr="00C118EA">
        <w:rPr>
          <w:rFonts w:ascii="Arial Narrow" w:hAnsi="Arial Narrow" w:cs="Arial"/>
          <w:sz w:val="26"/>
          <w:szCs w:val="26"/>
        </w:rPr>
        <w:tab/>
        <w:t>En mérito de lo expuesto, la</w:t>
      </w:r>
      <w:r w:rsidRPr="00C118EA">
        <w:rPr>
          <w:rFonts w:ascii="Arial Narrow" w:hAnsi="Arial Narrow" w:cs="Arial"/>
          <w:b/>
          <w:sz w:val="26"/>
          <w:szCs w:val="26"/>
        </w:rPr>
        <w:t xml:space="preserve"> </w:t>
      </w:r>
      <w:r w:rsidRPr="00C118EA">
        <w:rPr>
          <w:rFonts w:ascii="Arial Narrow" w:hAnsi="Arial Narrow" w:cs="Arial"/>
          <w:b/>
          <w:bCs/>
          <w:i/>
          <w:sz w:val="26"/>
          <w:szCs w:val="26"/>
        </w:rPr>
        <w:t>Sala Cuarta de Decisión Laboral del Tribunal Superior del Distrito Judicial de Pereira</w:t>
      </w:r>
      <w:r w:rsidRPr="00C118EA">
        <w:rPr>
          <w:rFonts w:ascii="Arial Narrow" w:hAnsi="Arial Narrow" w:cs="Arial"/>
          <w:b/>
          <w:i/>
          <w:sz w:val="26"/>
          <w:szCs w:val="26"/>
        </w:rPr>
        <w:t>,</w:t>
      </w:r>
      <w:r w:rsidRPr="00C118EA">
        <w:rPr>
          <w:rFonts w:ascii="Arial Narrow" w:hAnsi="Arial Narrow" w:cs="Arial"/>
          <w:sz w:val="26"/>
          <w:szCs w:val="26"/>
        </w:rPr>
        <w:t xml:space="preserve"> </w:t>
      </w:r>
    </w:p>
    <w:p w:rsidR="00D626BE" w:rsidRPr="00C118EA" w:rsidRDefault="00D626BE" w:rsidP="00D626BE">
      <w:pPr>
        <w:widowControl w:val="0"/>
        <w:autoSpaceDE w:val="0"/>
        <w:autoSpaceDN w:val="0"/>
        <w:adjustRightInd w:val="0"/>
        <w:spacing w:line="288" w:lineRule="auto"/>
        <w:jc w:val="center"/>
        <w:rPr>
          <w:rFonts w:ascii="Arial Narrow" w:hAnsi="Arial Narrow" w:cs="Arial"/>
          <w:b/>
          <w:i/>
          <w:sz w:val="26"/>
          <w:szCs w:val="26"/>
        </w:rPr>
      </w:pPr>
    </w:p>
    <w:p w:rsidR="00D626BE" w:rsidRPr="00C118EA" w:rsidRDefault="00D626BE" w:rsidP="00D626BE">
      <w:pPr>
        <w:widowControl w:val="0"/>
        <w:autoSpaceDE w:val="0"/>
        <w:autoSpaceDN w:val="0"/>
        <w:adjustRightInd w:val="0"/>
        <w:spacing w:line="288" w:lineRule="auto"/>
        <w:jc w:val="center"/>
        <w:rPr>
          <w:rFonts w:ascii="Arial Narrow" w:hAnsi="Arial Narrow" w:cs="Arial"/>
          <w:b/>
          <w:i/>
          <w:sz w:val="26"/>
          <w:szCs w:val="26"/>
        </w:rPr>
      </w:pPr>
      <w:r w:rsidRPr="00C118EA">
        <w:rPr>
          <w:rFonts w:ascii="Arial Narrow" w:hAnsi="Arial Narrow" w:cs="Arial"/>
          <w:b/>
          <w:i/>
          <w:sz w:val="26"/>
          <w:szCs w:val="26"/>
        </w:rPr>
        <w:t>R E S U E L V E:</w:t>
      </w:r>
    </w:p>
    <w:p w:rsidR="00D626BE" w:rsidRPr="00C118EA" w:rsidRDefault="00D626BE" w:rsidP="00D626BE">
      <w:pPr>
        <w:widowControl w:val="0"/>
        <w:autoSpaceDE w:val="0"/>
        <w:autoSpaceDN w:val="0"/>
        <w:adjustRightInd w:val="0"/>
        <w:spacing w:line="288" w:lineRule="auto"/>
        <w:jc w:val="center"/>
        <w:rPr>
          <w:rFonts w:ascii="Arial Narrow" w:hAnsi="Arial Narrow" w:cs="Arial"/>
          <w:b/>
          <w:sz w:val="26"/>
          <w:szCs w:val="26"/>
        </w:rPr>
      </w:pPr>
    </w:p>
    <w:p w:rsidR="00D626BE" w:rsidRPr="00C118EA" w:rsidRDefault="00D626BE" w:rsidP="00D626BE">
      <w:pPr>
        <w:spacing w:line="288" w:lineRule="auto"/>
        <w:ind w:firstLine="708"/>
        <w:jc w:val="both"/>
        <w:rPr>
          <w:rFonts w:ascii="Arial Narrow" w:hAnsi="Arial Narrow" w:cs="Arial"/>
          <w:sz w:val="26"/>
          <w:szCs w:val="26"/>
          <w:lang w:val="es-ES"/>
        </w:rPr>
      </w:pPr>
      <w:r w:rsidRPr="00C118EA">
        <w:rPr>
          <w:rFonts w:ascii="Arial Narrow" w:hAnsi="Arial Narrow" w:cs="Arial"/>
          <w:b/>
          <w:spacing w:val="-2"/>
          <w:sz w:val="26"/>
          <w:szCs w:val="26"/>
        </w:rPr>
        <w:tab/>
        <w:t xml:space="preserve">Primero: Corregir </w:t>
      </w:r>
      <w:r w:rsidRPr="00C118EA">
        <w:rPr>
          <w:rFonts w:ascii="Arial Narrow" w:hAnsi="Arial Narrow" w:cs="Arial"/>
          <w:spacing w:val="-2"/>
          <w:sz w:val="26"/>
          <w:szCs w:val="26"/>
        </w:rPr>
        <w:t>el ordinal 1º de la</w:t>
      </w:r>
      <w:r w:rsidRPr="00C118EA">
        <w:rPr>
          <w:rFonts w:ascii="Arial Narrow" w:hAnsi="Arial Narrow" w:cs="Arial"/>
          <w:b/>
          <w:spacing w:val="-2"/>
          <w:sz w:val="26"/>
          <w:szCs w:val="26"/>
        </w:rPr>
        <w:t xml:space="preserve"> </w:t>
      </w:r>
      <w:r w:rsidRPr="00C118EA">
        <w:rPr>
          <w:rFonts w:ascii="Arial Narrow" w:hAnsi="Arial Narrow" w:cs="Arial"/>
          <w:spacing w:val="-2"/>
          <w:sz w:val="26"/>
          <w:szCs w:val="26"/>
        </w:rPr>
        <w:t xml:space="preserve">sentencia dictada por esta Sala de Decisión, el día de hoy, en el sentido de indicar que </w:t>
      </w:r>
      <w:r w:rsidRPr="00C118EA">
        <w:rPr>
          <w:rFonts w:ascii="Arial Narrow" w:hAnsi="Arial Narrow" w:cs="Arial"/>
          <w:sz w:val="26"/>
          <w:szCs w:val="26"/>
          <w:lang w:val="es-ES"/>
        </w:rPr>
        <w:t xml:space="preserve">el valor de la mesada pensional objeto de sustitución, y la cuota parte en favor de cada reclamante, alcanza los siguientes rubros: </w:t>
      </w:r>
    </w:p>
    <w:p w:rsidR="00D626BE" w:rsidRPr="00C118EA" w:rsidRDefault="00D626BE" w:rsidP="00D626BE">
      <w:pPr>
        <w:pStyle w:val="Sinespaciado"/>
        <w:spacing w:line="288" w:lineRule="auto"/>
        <w:rPr>
          <w:rFonts w:ascii="Arial Narrow" w:hAnsi="Arial Narrow"/>
          <w:sz w:val="26"/>
          <w:szCs w:val="26"/>
          <w:lang w:val="es-ES"/>
        </w:rPr>
      </w:pPr>
    </w:p>
    <w:tbl>
      <w:tblPr>
        <w:tblW w:w="6946" w:type="dxa"/>
        <w:tblInd w:w="1129" w:type="dxa"/>
        <w:tblCellMar>
          <w:left w:w="70" w:type="dxa"/>
          <w:right w:w="70" w:type="dxa"/>
        </w:tblCellMar>
        <w:tblLook w:val="04A0" w:firstRow="1" w:lastRow="0" w:firstColumn="1" w:lastColumn="0" w:noHBand="0" w:noVBand="1"/>
      </w:tblPr>
      <w:tblGrid>
        <w:gridCol w:w="1134"/>
        <w:gridCol w:w="1701"/>
        <w:gridCol w:w="1985"/>
        <w:gridCol w:w="2126"/>
      </w:tblGrid>
      <w:tr w:rsidR="00D626BE" w:rsidRPr="00C118EA" w:rsidTr="001D43BB">
        <w:trPr>
          <w:trHeight w:val="10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6BE" w:rsidRPr="00C118EA" w:rsidRDefault="00D626BE" w:rsidP="001D43BB">
            <w:pPr>
              <w:jc w:val="center"/>
              <w:rPr>
                <w:rFonts w:ascii="Arial Narrow" w:hAnsi="Arial Narrow"/>
                <w:b/>
                <w:bCs/>
                <w:color w:val="000000"/>
                <w:szCs w:val="26"/>
                <w:lang w:val="es-ES"/>
              </w:rPr>
            </w:pPr>
            <w:r w:rsidRPr="00C118EA">
              <w:rPr>
                <w:rFonts w:ascii="Arial Narrow" w:hAnsi="Arial Narrow"/>
                <w:b/>
                <w:bCs/>
                <w:color w:val="000000"/>
                <w:szCs w:val="26"/>
                <w:lang w:val="es-ES"/>
              </w:rPr>
              <w:lastRenderedPageBreak/>
              <w:t xml:space="preserve">AÑO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6BE" w:rsidRPr="00C118EA" w:rsidRDefault="00D626BE" w:rsidP="001D43BB">
            <w:pPr>
              <w:jc w:val="center"/>
              <w:rPr>
                <w:rFonts w:ascii="Arial Narrow" w:hAnsi="Arial Narrow"/>
                <w:b/>
                <w:bCs/>
                <w:color w:val="000000"/>
                <w:szCs w:val="26"/>
                <w:lang w:val="es-ES"/>
              </w:rPr>
            </w:pPr>
            <w:r w:rsidRPr="00C118EA">
              <w:rPr>
                <w:rFonts w:ascii="Arial Narrow" w:hAnsi="Arial Narrow"/>
                <w:b/>
                <w:bCs/>
                <w:color w:val="000000"/>
                <w:szCs w:val="26"/>
                <w:lang w:val="es-ES"/>
              </w:rPr>
              <w:t>VALOR TOTAL MESADA</w:t>
            </w:r>
          </w:p>
        </w:tc>
        <w:tc>
          <w:tcPr>
            <w:tcW w:w="1985" w:type="dxa"/>
            <w:tcBorders>
              <w:top w:val="single" w:sz="4" w:space="0" w:color="auto"/>
              <w:left w:val="nil"/>
              <w:bottom w:val="single" w:sz="4" w:space="0" w:color="auto"/>
              <w:right w:val="nil"/>
            </w:tcBorders>
            <w:shd w:val="clear" w:color="auto" w:fill="auto"/>
            <w:vAlign w:val="center"/>
            <w:hideMark/>
          </w:tcPr>
          <w:p w:rsidR="00D626BE" w:rsidRDefault="00D626BE" w:rsidP="001D43BB">
            <w:pPr>
              <w:jc w:val="center"/>
              <w:rPr>
                <w:rFonts w:ascii="Arial Narrow" w:hAnsi="Arial Narrow"/>
                <w:b/>
                <w:bCs/>
                <w:color w:val="000000"/>
                <w:szCs w:val="26"/>
                <w:lang w:val="es-ES"/>
              </w:rPr>
            </w:pPr>
            <w:r>
              <w:rPr>
                <w:rFonts w:ascii="Arial Narrow" w:hAnsi="Arial Narrow"/>
                <w:b/>
                <w:bCs/>
                <w:color w:val="000000"/>
                <w:szCs w:val="26"/>
                <w:lang w:val="es-ES"/>
              </w:rPr>
              <w:t>73,19%</w:t>
            </w:r>
          </w:p>
          <w:p w:rsidR="00D626BE" w:rsidRPr="00C118EA" w:rsidRDefault="00D626BE" w:rsidP="001D43BB">
            <w:pPr>
              <w:jc w:val="center"/>
              <w:rPr>
                <w:rFonts w:ascii="Arial Narrow" w:hAnsi="Arial Narrow"/>
                <w:b/>
                <w:bCs/>
                <w:color w:val="000000"/>
                <w:szCs w:val="26"/>
                <w:lang w:val="es-ES"/>
              </w:rPr>
            </w:pPr>
            <w:r w:rsidRPr="00C118EA">
              <w:rPr>
                <w:rFonts w:ascii="Arial Narrow" w:hAnsi="Arial Narrow"/>
                <w:b/>
                <w:bCs/>
                <w:color w:val="000000"/>
                <w:szCs w:val="26"/>
                <w:lang w:val="es-ES"/>
              </w:rPr>
              <w:t>OLIVIA RÍOS DE ECHEVERRI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6BE" w:rsidRPr="00C118EA" w:rsidRDefault="00D626BE" w:rsidP="001D43BB">
            <w:pPr>
              <w:jc w:val="center"/>
              <w:rPr>
                <w:rFonts w:ascii="Arial Narrow" w:hAnsi="Arial Narrow"/>
                <w:b/>
                <w:bCs/>
                <w:color w:val="000000"/>
                <w:szCs w:val="26"/>
                <w:lang w:val="es-ES"/>
              </w:rPr>
            </w:pPr>
            <w:r w:rsidRPr="00C118EA">
              <w:rPr>
                <w:rFonts w:ascii="Arial Narrow" w:hAnsi="Arial Narrow"/>
                <w:b/>
                <w:bCs/>
                <w:color w:val="000000"/>
                <w:szCs w:val="26"/>
                <w:lang w:val="es-ES"/>
              </w:rPr>
              <w:t>26,81%</w:t>
            </w:r>
          </w:p>
          <w:p w:rsidR="00D626BE" w:rsidRPr="00C118EA" w:rsidRDefault="00D626BE" w:rsidP="001D43BB">
            <w:pPr>
              <w:jc w:val="center"/>
              <w:rPr>
                <w:rFonts w:ascii="Arial Narrow" w:hAnsi="Arial Narrow"/>
                <w:b/>
                <w:bCs/>
                <w:color w:val="000000"/>
                <w:szCs w:val="26"/>
                <w:lang w:val="es-ES"/>
              </w:rPr>
            </w:pPr>
            <w:r w:rsidRPr="00C118EA">
              <w:rPr>
                <w:rFonts w:ascii="Arial Narrow" w:hAnsi="Arial Narrow"/>
                <w:b/>
                <w:bCs/>
                <w:color w:val="000000"/>
                <w:szCs w:val="26"/>
                <w:lang w:val="es-ES"/>
              </w:rPr>
              <w:t>GLORIA RESTREPO DE AGUILAR</w:t>
            </w:r>
          </w:p>
        </w:tc>
      </w:tr>
      <w:tr w:rsidR="00D626BE" w:rsidRPr="00C118EA" w:rsidTr="001D43BB">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626BE" w:rsidRPr="00C118EA" w:rsidRDefault="00D626BE" w:rsidP="001D43BB">
            <w:pPr>
              <w:jc w:val="center"/>
              <w:rPr>
                <w:rFonts w:ascii="Arial Narrow" w:hAnsi="Arial Narrow"/>
                <w:color w:val="000000"/>
                <w:szCs w:val="26"/>
                <w:lang w:val="es-ES"/>
              </w:rPr>
            </w:pPr>
            <w:r w:rsidRPr="00C118EA">
              <w:rPr>
                <w:rFonts w:ascii="Arial Narrow" w:hAnsi="Arial Narrow"/>
                <w:color w:val="000000"/>
                <w:szCs w:val="26"/>
                <w:lang w:val="es-ES"/>
              </w:rPr>
              <w:t>2015</w:t>
            </w:r>
          </w:p>
        </w:tc>
        <w:tc>
          <w:tcPr>
            <w:tcW w:w="1701" w:type="dxa"/>
            <w:tcBorders>
              <w:top w:val="nil"/>
              <w:left w:val="nil"/>
              <w:bottom w:val="single" w:sz="4" w:space="0" w:color="auto"/>
              <w:right w:val="single" w:sz="4" w:space="0" w:color="auto"/>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$2.506.498</w:t>
            </w:r>
          </w:p>
        </w:tc>
        <w:tc>
          <w:tcPr>
            <w:tcW w:w="1985" w:type="dxa"/>
            <w:tcBorders>
              <w:top w:val="nil"/>
              <w:left w:val="nil"/>
              <w:bottom w:val="single" w:sz="4" w:space="0" w:color="auto"/>
              <w:right w:val="nil"/>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$1.834.506</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$671.992</w:t>
            </w:r>
          </w:p>
        </w:tc>
      </w:tr>
      <w:tr w:rsidR="00D626BE" w:rsidRPr="00C118EA" w:rsidTr="001D43BB">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626BE" w:rsidRPr="00C118EA" w:rsidRDefault="00D626BE" w:rsidP="001D43BB">
            <w:pPr>
              <w:jc w:val="center"/>
              <w:rPr>
                <w:rFonts w:ascii="Arial Narrow" w:hAnsi="Arial Narrow"/>
                <w:color w:val="000000"/>
                <w:szCs w:val="26"/>
                <w:lang w:val="es-ES"/>
              </w:rPr>
            </w:pPr>
            <w:r w:rsidRPr="00C118EA">
              <w:rPr>
                <w:rFonts w:ascii="Arial Narrow" w:hAnsi="Arial Narrow"/>
                <w:color w:val="000000"/>
                <w:szCs w:val="26"/>
                <w:lang w:val="es-ES"/>
              </w:rPr>
              <w:t>2016</w:t>
            </w:r>
          </w:p>
        </w:tc>
        <w:tc>
          <w:tcPr>
            <w:tcW w:w="1701" w:type="dxa"/>
            <w:tcBorders>
              <w:top w:val="nil"/>
              <w:left w:val="nil"/>
              <w:bottom w:val="single" w:sz="4" w:space="0" w:color="auto"/>
              <w:right w:val="single" w:sz="4" w:space="0" w:color="auto"/>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$2.676.188</w:t>
            </w:r>
          </w:p>
        </w:tc>
        <w:tc>
          <w:tcPr>
            <w:tcW w:w="1985" w:type="dxa"/>
            <w:tcBorders>
              <w:top w:val="nil"/>
              <w:left w:val="nil"/>
              <w:bottom w:val="single" w:sz="4" w:space="0" w:color="auto"/>
              <w:right w:val="nil"/>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$1.958.702</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$717.486</w:t>
            </w:r>
          </w:p>
        </w:tc>
      </w:tr>
      <w:tr w:rsidR="00D626BE" w:rsidRPr="00C118EA" w:rsidTr="001D43BB">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626BE" w:rsidRPr="00C118EA" w:rsidRDefault="00D626BE" w:rsidP="001D43BB">
            <w:pPr>
              <w:jc w:val="center"/>
              <w:rPr>
                <w:rFonts w:ascii="Arial Narrow" w:hAnsi="Arial Narrow"/>
                <w:color w:val="000000"/>
                <w:szCs w:val="26"/>
                <w:lang w:val="es-ES"/>
              </w:rPr>
            </w:pPr>
            <w:r w:rsidRPr="00C118EA">
              <w:rPr>
                <w:rFonts w:ascii="Arial Narrow" w:hAnsi="Arial Narrow"/>
                <w:color w:val="000000"/>
                <w:szCs w:val="26"/>
                <w:lang w:val="es-ES"/>
              </w:rPr>
              <w:t>2017</w:t>
            </w:r>
          </w:p>
        </w:tc>
        <w:tc>
          <w:tcPr>
            <w:tcW w:w="1701" w:type="dxa"/>
            <w:tcBorders>
              <w:top w:val="nil"/>
              <w:left w:val="nil"/>
              <w:bottom w:val="single" w:sz="4" w:space="0" w:color="auto"/>
              <w:right w:val="single" w:sz="4" w:space="0" w:color="auto"/>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$2.830.069</w:t>
            </w:r>
          </w:p>
        </w:tc>
        <w:tc>
          <w:tcPr>
            <w:tcW w:w="1985" w:type="dxa"/>
            <w:tcBorders>
              <w:top w:val="nil"/>
              <w:left w:val="nil"/>
              <w:bottom w:val="single" w:sz="4" w:space="0" w:color="auto"/>
              <w:right w:val="nil"/>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$2.071.327</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$758.741</w:t>
            </w:r>
          </w:p>
        </w:tc>
      </w:tr>
      <w:tr w:rsidR="00D626BE" w:rsidRPr="00C118EA" w:rsidTr="001D43BB">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626BE" w:rsidRPr="00C118EA" w:rsidRDefault="00D626BE" w:rsidP="001D43BB">
            <w:pPr>
              <w:jc w:val="center"/>
              <w:rPr>
                <w:rFonts w:ascii="Arial Narrow" w:hAnsi="Arial Narrow"/>
                <w:color w:val="000000"/>
                <w:szCs w:val="26"/>
                <w:lang w:val="es-ES"/>
              </w:rPr>
            </w:pPr>
            <w:r w:rsidRPr="00C118EA">
              <w:rPr>
                <w:rFonts w:ascii="Arial Narrow" w:hAnsi="Arial Narrow"/>
                <w:color w:val="000000"/>
                <w:szCs w:val="26"/>
                <w:lang w:val="es-ES"/>
              </w:rPr>
              <w:t>2018</w:t>
            </w:r>
          </w:p>
        </w:tc>
        <w:tc>
          <w:tcPr>
            <w:tcW w:w="1701" w:type="dxa"/>
            <w:tcBorders>
              <w:top w:val="nil"/>
              <w:left w:val="nil"/>
              <w:bottom w:val="single" w:sz="4" w:space="0" w:color="auto"/>
              <w:right w:val="single" w:sz="4" w:space="0" w:color="auto"/>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$2.945.819</w:t>
            </w:r>
          </w:p>
        </w:tc>
        <w:tc>
          <w:tcPr>
            <w:tcW w:w="1985" w:type="dxa"/>
            <w:tcBorders>
              <w:top w:val="nil"/>
              <w:left w:val="nil"/>
              <w:bottom w:val="single" w:sz="4" w:space="0" w:color="auto"/>
              <w:right w:val="nil"/>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$2.156.045</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D626BE" w:rsidRPr="00C118EA" w:rsidRDefault="00D626BE" w:rsidP="001D43BB">
            <w:pPr>
              <w:jc w:val="center"/>
              <w:rPr>
                <w:rFonts w:ascii="Arial Narrow" w:hAnsi="Arial Narrow"/>
                <w:szCs w:val="26"/>
                <w:lang w:val="es-ES"/>
              </w:rPr>
            </w:pPr>
            <w:r w:rsidRPr="00C118EA">
              <w:rPr>
                <w:rFonts w:ascii="Arial Narrow" w:hAnsi="Arial Narrow"/>
                <w:szCs w:val="26"/>
                <w:lang w:val="es-ES"/>
              </w:rPr>
              <w:t>$789.774</w:t>
            </w:r>
          </w:p>
        </w:tc>
      </w:tr>
    </w:tbl>
    <w:p w:rsidR="00D626BE" w:rsidRPr="00C118EA" w:rsidRDefault="00D626BE" w:rsidP="00D626BE">
      <w:pPr>
        <w:spacing w:line="288" w:lineRule="auto"/>
        <w:ind w:firstLine="708"/>
        <w:jc w:val="both"/>
        <w:rPr>
          <w:rFonts w:ascii="Arial Narrow" w:hAnsi="Arial Narrow" w:cs="Arial"/>
          <w:sz w:val="26"/>
          <w:szCs w:val="26"/>
          <w:lang w:val="es-ES"/>
        </w:rPr>
      </w:pPr>
    </w:p>
    <w:p w:rsidR="00D626BE" w:rsidRPr="00C118EA" w:rsidRDefault="00D626BE" w:rsidP="00D626BE">
      <w:pPr>
        <w:pStyle w:val="Sinespaciado"/>
        <w:spacing w:line="288" w:lineRule="auto"/>
        <w:rPr>
          <w:rFonts w:ascii="Arial Narrow" w:hAnsi="Arial Narrow" w:cs="Arial"/>
          <w:sz w:val="26"/>
          <w:szCs w:val="26"/>
        </w:rPr>
      </w:pPr>
      <w:r w:rsidRPr="00C118EA">
        <w:rPr>
          <w:rFonts w:ascii="Arial Narrow" w:hAnsi="Arial Narrow"/>
          <w:sz w:val="26"/>
          <w:szCs w:val="26"/>
        </w:rPr>
        <w:t xml:space="preserve"> </w:t>
      </w:r>
      <w:r w:rsidRPr="00C118EA">
        <w:rPr>
          <w:rFonts w:ascii="Arial Narrow" w:hAnsi="Arial Narrow" w:cs="Arial"/>
          <w:spacing w:val="-2"/>
          <w:sz w:val="26"/>
          <w:szCs w:val="26"/>
        </w:rPr>
        <w:tab/>
      </w:r>
      <w:r w:rsidRPr="00C118EA">
        <w:rPr>
          <w:rFonts w:ascii="Arial Narrow" w:hAnsi="Arial Narrow" w:cs="Arial"/>
          <w:sz w:val="26"/>
          <w:szCs w:val="26"/>
        </w:rPr>
        <w:t>Notifíquese</w:t>
      </w:r>
    </w:p>
    <w:p w:rsidR="00D626BE" w:rsidRPr="00C118EA" w:rsidRDefault="00D626BE" w:rsidP="00D626BE">
      <w:pPr>
        <w:spacing w:line="288" w:lineRule="auto"/>
        <w:ind w:firstLine="900"/>
        <w:jc w:val="both"/>
        <w:rPr>
          <w:rFonts w:ascii="Arial Narrow" w:hAnsi="Arial Narrow" w:cs="Arial"/>
          <w:bCs/>
          <w:iCs/>
          <w:sz w:val="26"/>
          <w:szCs w:val="26"/>
          <w:lang w:val="es-ES"/>
        </w:rPr>
      </w:pPr>
    </w:p>
    <w:p w:rsidR="00D626BE" w:rsidRPr="00C118EA" w:rsidRDefault="00D626BE" w:rsidP="00D626BE">
      <w:pPr>
        <w:pStyle w:val="Sinespaciado"/>
        <w:spacing w:line="288" w:lineRule="auto"/>
        <w:rPr>
          <w:rFonts w:ascii="Arial Narrow" w:hAnsi="Arial Narrow"/>
          <w:sz w:val="26"/>
          <w:szCs w:val="26"/>
          <w:lang w:val="es-ES"/>
        </w:rPr>
      </w:pPr>
    </w:p>
    <w:p w:rsidR="00D626BE" w:rsidRPr="00C118EA" w:rsidRDefault="00D626BE" w:rsidP="00D626BE">
      <w:pPr>
        <w:spacing w:line="288" w:lineRule="auto"/>
        <w:ind w:firstLine="900"/>
        <w:jc w:val="both"/>
        <w:rPr>
          <w:rFonts w:ascii="Arial Narrow" w:hAnsi="Arial Narrow" w:cs="Arial"/>
          <w:bCs/>
          <w:iCs/>
          <w:sz w:val="26"/>
          <w:szCs w:val="26"/>
          <w:lang w:val="es-ES"/>
        </w:rPr>
      </w:pPr>
    </w:p>
    <w:p w:rsidR="00D626BE" w:rsidRPr="00C118EA" w:rsidRDefault="00D626BE" w:rsidP="00D626BE">
      <w:pPr>
        <w:spacing w:line="288" w:lineRule="auto"/>
        <w:ind w:firstLine="900"/>
        <w:jc w:val="center"/>
        <w:rPr>
          <w:rFonts w:ascii="Arial Narrow" w:hAnsi="Arial Narrow" w:cs="Arial"/>
          <w:b/>
          <w:bCs/>
          <w:iCs/>
          <w:sz w:val="26"/>
          <w:szCs w:val="26"/>
          <w:lang w:val="es-ES"/>
        </w:rPr>
      </w:pPr>
      <w:r w:rsidRPr="00C118EA">
        <w:rPr>
          <w:rFonts w:ascii="Arial Narrow" w:hAnsi="Arial Narrow" w:cs="Arial"/>
          <w:b/>
          <w:bCs/>
          <w:iCs/>
          <w:sz w:val="26"/>
          <w:szCs w:val="26"/>
          <w:lang w:val="es-ES"/>
        </w:rPr>
        <w:t>FRANCISCO JAVIER TAMAYO TABARES</w:t>
      </w:r>
    </w:p>
    <w:p w:rsidR="00D626BE" w:rsidRPr="00C118EA" w:rsidRDefault="00D626BE" w:rsidP="00D626BE">
      <w:pPr>
        <w:spacing w:line="288" w:lineRule="auto"/>
        <w:ind w:firstLine="900"/>
        <w:jc w:val="center"/>
        <w:rPr>
          <w:rFonts w:ascii="Arial Narrow" w:hAnsi="Arial Narrow" w:cs="Arial"/>
          <w:bCs/>
          <w:iCs/>
          <w:sz w:val="26"/>
          <w:szCs w:val="26"/>
          <w:lang w:val="es-ES"/>
        </w:rPr>
      </w:pPr>
      <w:r w:rsidRPr="00C118EA">
        <w:rPr>
          <w:rFonts w:ascii="Arial Narrow" w:hAnsi="Arial Narrow" w:cs="Arial"/>
          <w:bCs/>
          <w:iCs/>
          <w:sz w:val="26"/>
          <w:szCs w:val="26"/>
          <w:lang w:val="es-ES"/>
        </w:rPr>
        <w:t xml:space="preserve">Magistrado </w:t>
      </w:r>
    </w:p>
    <w:p w:rsidR="00D626BE" w:rsidRPr="00C118EA" w:rsidRDefault="00D626BE" w:rsidP="00D626BE">
      <w:pPr>
        <w:spacing w:line="288" w:lineRule="auto"/>
        <w:ind w:firstLine="900"/>
        <w:jc w:val="both"/>
        <w:rPr>
          <w:rFonts w:ascii="Arial Narrow" w:hAnsi="Arial Narrow" w:cs="Arial"/>
          <w:sz w:val="26"/>
          <w:szCs w:val="26"/>
          <w:lang w:val="es-ES"/>
        </w:rPr>
      </w:pPr>
    </w:p>
    <w:p w:rsidR="00D626BE" w:rsidRPr="00C118EA" w:rsidRDefault="00D626BE" w:rsidP="00D626BE">
      <w:pPr>
        <w:spacing w:line="288" w:lineRule="auto"/>
        <w:ind w:firstLine="900"/>
        <w:jc w:val="both"/>
        <w:rPr>
          <w:rFonts w:ascii="Arial Narrow" w:hAnsi="Arial Narrow" w:cs="Arial"/>
          <w:b/>
          <w:sz w:val="26"/>
          <w:szCs w:val="26"/>
          <w:lang w:val="es-ES"/>
        </w:rPr>
      </w:pPr>
    </w:p>
    <w:p w:rsidR="00D626BE" w:rsidRPr="00C118EA" w:rsidRDefault="00D626BE" w:rsidP="00D626BE">
      <w:pPr>
        <w:spacing w:line="288" w:lineRule="auto"/>
        <w:ind w:firstLine="900"/>
        <w:jc w:val="both"/>
        <w:rPr>
          <w:rFonts w:ascii="Arial Narrow" w:hAnsi="Arial Narrow" w:cs="Arial"/>
          <w:b/>
          <w:sz w:val="26"/>
          <w:szCs w:val="26"/>
          <w:lang w:val="es-ES"/>
        </w:rPr>
      </w:pPr>
    </w:p>
    <w:p w:rsidR="00D626BE" w:rsidRPr="00C118EA" w:rsidRDefault="00D626BE" w:rsidP="00D626BE">
      <w:pPr>
        <w:spacing w:line="288" w:lineRule="auto"/>
        <w:ind w:firstLine="900"/>
        <w:jc w:val="both"/>
        <w:rPr>
          <w:rFonts w:ascii="Arial Narrow" w:hAnsi="Arial Narrow" w:cs="Arial"/>
          <w:b/>
          <w:sz w:val="26"/>
          <w:szCs w:val="26"/>
          <w:lang w:val="es-ES"/>
        </w:rPr>
      </w:pPr>
    </w:p>
    <w:p w:rsidR="00D626BE" w:rsidRPr="00C118EA" w:rsidRDefault="00D626BE" w:rsidP="00D626BE">
      <w:pPr>
        <w:spacing w:line="288" w:lineRule="auto"/>
        <w:jc w:val="both"/>
        <w:rPr>
          <w:rFonts w:ascii="Arial Narrow" w:hAnsi="Arial Narrow" w:cs="Arial"/>
          <w:sz w:val="26"/>
          <w:szCs w:val="26"/>
          <w:lang w:val="es-ES"/>
        </w:rPr>
      </w:pPr>
      <w:r w:rsidRPr="00C118EA">
        <w:rPr>
          <w:rFonts w:ascii="Arial Narrow" w:hAnsi="Arial Narrow" w:cs="Arial"/>
          <w:b/>
          <w:bCs/>
          <w:iCs/>
          <w:sz w:val="26"/>
          <w:szCs w:val="26"/>
          <w:lang w:val="es-ES"/>
        </w:rPr>
        <w:t xml:space="preserve">ANA LUCÍA CAICEDO CALDERÓN                  OLGA LUCÍA CAICEDO CALDERÓN </w:t>
      </w:r>
    </w:p>
    <w:p w:rsidR="00D626BE" w:rsidRPr="00D626BE" w:rsidRDefault="00D626BE" w:rsidP="00D626BE">
      <w:pPr>
        <w:spacing w:line="288" w:lineRule="auto"/>
        <w:jc w:val="both"/>
        <w:rPr>
          <w:rFonts w:ascii="Arial Narrow" w:hAnsi="Arial Narrow"/>
          <w:sz w:val="26"/>
          <w:szCs w:val="26"/>
        </w:rPr>
      </w:pPr>
      <w:r w:rsidRPr="00C118EA">
        <w:rPr>
          <w:rFonts w:ascii="Arial Narrow" w:hAnsi="Arial Narrow" w:cs="Arial"/>
          <w:b/>
          <w:bCs/>
          <w:iCs/>
          <w:sz w:val="26"/>
          <w:szCs w:val="26"/>
          <w:lang w:val="es-ES"/>
        </w:rPr>
        <w:tab/>
      </w:r>
      <w:r w:rsidRPr="00C118EA">
        <w:rPr>
          <w:rFonts w:ascii="Arial Narrow" w:hAnsi="Arial Narrow" w:cs="Arial"/>
          <w:bCs/>
          <w:iCs/>
          <w:sz w:val="26"/>
          <w:szCs w:val="26"/>
          <w:lang w:val="es-ES"/>
        </w:rPr>
        <w:t xml:space="preserve">       Magistrada</w:t>
      </w:r>
      <w:r w:rsidRPr="00C118EA">
        <w:rPr>
          <w:rFonts w:ascii="Arial Narrow" w:hAnsi="Arial Narrow" w:cs="Arial"/>
          <w:bCs/>
          <w:iCs/>
          <w:sz w:val="26"/>
          <w:szCs w:val="26"/>
          <w:lang w:val="es-ES"/>
        </w:rPr>
        <w:tab/>
        <w:t xml:space="preserve">                        </w:t>
      </w:r>
      <w:r w:rsidRPr="00C118EA">
        <w:rPr>
          <w:rFonts w:ascii="Arial Narrow" w:hAnsi="Arial Narrow" w:cs="Arial"/>
          <w:bCs/>
          <w:iCs/>
          <w:sz w:val="26"/>
          <w:szCs w:val="26"/>
          <w:lang w:val="es-ES"/>
        </w:rPr>
        <w:tab/>
      </w:r>
      <w:r w:rsidRPr="00C118EA">
        <w:rPr>
          <w:rFonts w:ascii="Arial Narrow" w:hAnsi="Arial Narrow" w:cs="Arial"/>
          <w:bCs/>
          <w:iCs/>
          <w:sz w:val="26"/>
          <w:szCs w:val="26"/>
          <w:lang w:val="es-ES"/>
        </w:rPr>
        <w:tab/>
        <w:t xml:space="preserve">    </w:t>
      </w:r>
      <w:proofErr w:type="spellStart"/>
      <w:r w:rsidRPr="00C118EA">
        <w:rPr>
          <w:rFonts w:ascii="Arial Narrow" w:hAnsi="Arial Narrow" w:cs="Arial"/>
          <w:bCs/>
          <w:iCs/>
          <w:sz w:val="26"/>
          <w:szCs w:val="26"/>
          <w:lang w:val="es-ES"/>
        </w:rPr>
        <w:t>Magistrada</w:t>
      </w:r>
      <w:proofErr w:type="spellEnd"/>
    </w:p>
    <w:sectPr w:rsidR="00D626BE" w:rsidRPr="00D626BE" w:rsidSect="00F90466">
      <w:headerReference w:type="default" r:id="rId9"/>
      <w:footerReference w:type="even" r:id="rId10"/>
      <w:footerReference w:type="default" r:id="rId11"/>
      <w:pgSz w:w="12242" w:h="18722" w:code="14"/>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AFA" w:rsidRDefault="00CC0AFA" w:rsidP="00FE0816">
      <w:r>
        <w:separator/>
      </w:r>
    </w:p>
  </w:endnote>
  <w:endnote w:type="continuationSeparator" w:id="0">
    <w:p w:rsidR="00CC0AFA" w:rsidRDefault="00CC0AFA" w:rsidP="00FE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12" w:rsidRDefault="00073612" w:rsidP="0007361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73612" w:rsidRDefault="00073612" w:rsidP="0007361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12" w:rsidRPr="00F6252A" w:rsidRDefault="00073612" w:rsidP="00F6252A">
    <w:pPr>
      <w:framePr w:wrap="around" w:vAnchor="text" w:hAnchor="margin" w:xAlign="right" w:y="1"/>
      <w:jc w:val="both"/>
      <w:rPr>
        <w:rFonts w:ascii="Arial" w:hAnsi="Arial" w:cs="Arial"/>
        <w:bCs/>
        <w:sz w:val="18"/>
        <w:szCs w:val="16"/>
      </w:rPr>
    </w:pPr>
    <w:r w:rsidRPr="00F6252A">
      <w:rPr>
        <w:rFonts w:ascii="Arial" w:hAnsi="Arial" w:cs="Arial"/>
        <w:bCs/>
        <w:sz w:val="18"/>
        <w:szCs w:val="16"/>
      </w:rPr>
      <w:fldChar w:fldCharType="begin"/>
    </w:r>
    <w:r w:rsidRPr="00F6252A">
      <w:rPr>
        <w:rFonts w:ascii="Arial" w:hAnsi="Arial" w:cs="Arial"/>
        <w:bCs/>
        <w:sz w:val="18"/>
        <w:szCs w:val="16"/>
      </w:rPr>
      <w:instrText xml:space="preserve">PAGE  </w:instrText>
    </w:r>
    <w:r w:rsidRPr="00F6252A">
      <w:rPr>
        <w:rFonts w:ascii="Arial" w:hAnsi="Arial" w:cs="Arial"/>
        <w:bCs/>
        <w:sz w:val="18"/>
        <w:szCs w:val="16"/>
      </w:rPr>
      <w:fldChar w:fldCharType="separate"/>
    </w:r>
    <w:r w:rsidR="00151C0A">
      <w:rPr>
        <w:rFonts w:ascii="Arial" w:hAnsi="Arial" w:cs="Arial"/>
        <w:bCs/>
        <w:noProof/>
        <w:sz w:val="18"/>
        <w:szCs w:val="16"/>
      </w:rPr>
      <w:t>2</w:t>
    </w:r>
    <w:r w:rsidRPr="00F6252A">
      <w:rPr>
        <w:rFonts w:ascii="Arial" w:hAnsi="Arial" w:cs="Arial"/>
        <w:bCs/>
        <w:sz w:val="18"/>
        <w:szCs w:val="16"/>
      </w:rPr>
      <w:fldChar w:fldCharType="end"/>
    </w:r>
  </w:p>
  <w:p w:rsidR="00073612" w:rsidRDefault="00C72ED2" w:rsidP="00C72ED2">
    <w:pPr>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AFA" w:rsidRDefault="00CC0AFA" w:rsidP="00FE0816">
      <w:r>
        <w:separator/>
      </w:r>
    </w:p>
  </w:footnote>
  <w:footnote w:type="continuationSeparator" w:id="0">
    <w:p w:rsidR="00CC0AFA" w:rsidRDefault="00CC0AFA" w:rsidP="00FE0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12" w:rsidRPr="00C72ED2" w:rsidRDefault="00073612" w:rsidP="00073612">
    <w:pPr>
      <w:jc w:val="both"/>
      <w:rPr>
        <w:rFonts w:ascii="Arial" w:hAnsi="Arial" w:cs="Arial"/>
        <w:bCs/>
        <w:sz w:val="18"/>
        <w:szCs w:val="16"/>
      </w:rPr>
    </w:pPr>
    <w:r w:rsidRPr="00C72ED2">
      <w:rPr>
        <w:rFonts w:ascii="Arial" w:hAnsi="Arial" w:cs="Arial"/>
        <w:bCs/>
        <w:sz w:val="18"/>
        <w:szCs w:val="16"/>
      </w:rPr>
      <w:t>Radicación No: 66001-31-05-002-2016-00179-01</w:t>
    </w:r>
  </w:p>
  <w:p w:rsidR="00073612" w:rsidRPr="00C72ED2" w:rsidRDefault="00073612" w:rsidP="00073612">
    <w:pPr>
      <w:jc w:val="both"/>
      <w:rPr>
        <w:rFonts w:ascii="Arial" w:hAnsi="Arial" w:cs="Arial"/>
        <w:bCs/>
        <w:sz w:val="18"/>
        <w:szCs w:val="16"/>
      </w:rPr>
    </w:pPr>
    <w:r w:rsidRPr="00C72ED2">
      <w:rPr>
        <w:rFonts w:ascii="Arial" w:hAnsi="Arial" w:cs="Arial"/>
        <w:bCs/>
        <w:sz w:val="18"/>
        <w:szCs w:val="16"/>
      </w:rPr>
      <w:t xml:space="preserve">Olivia </w:t>
    </w:r>
    <w:proofErr w:type="spellStart"/>
    <w:r w:rsidRPr="00C72ED2">
      <w:rPr>
        <w:rFonts w:ascii="Arial" w:hAnsi="Arial" w:cs="Arial"/>
        <w:bCs/>
        <w:sz w:val="18"/>
        <w:szCs w:val="16"/>
      </w:rPr>
      <w:t>Rios</w:t>
    </w:r>
    <w:proofErr w:type="spellEnd"/>
    <w:r w:rsidRPr="00C72ED2">
      <w:rPr>
        <w:rFonts w:ascii="Arial" w:hAnsi="Arial" w:cs="Arial"/>
        <w:bCs/>
        <w:sz w:val="18"/>
        <w:szCs w:val="16"/>
      </w:rPr>
      <w:t xml:space="preserve"> de Echeverri vs. Colpensiones y Gloria Restrepo de Aguilar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4F12D4"/>
    <w:multiLevelType w:val="hybridMultilevel"/>
    <w:tmpl w:val="FDECFDE0"/>
    <w:lvl w:ilvl="0" w:tplc="41B888EA">
      <w:start w:val="1"/>
      <w:numFmt w:val="decimal"/>
      <w:lvlText w:val="%1."/>
      <w:lvlJc w:val="left"/>
      <w:pPr>
        <w:ind w:left="1068" w:hanging="360"/>
      </w:pPr>
      <w:rPr>
        <w:rFonts w:hint="default"/>
        <w:b/>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16"/>
    <w:rsid w:val="00006F45"/>
    <w:rsid w:val="000123C1"/>
    <w:rsid w:val="000565B7"/>
    <w:rsid w:val="00063ABF"/>
    <w:rsid w:val="00073612"/>
    <w:rsid w:val="0008299A"/>
    <w:rsid w:val="00093F8B"/>
    <w:rsid w:val="000C12A3"/>
    <w:rsid w:val="0010270A"/>
    <w:rsid w:val="00103FB8"/>
    <w:rsid w:val="00110952"/>
    <w:rsid w:val="00127DE4"/>
    <w:rsid w:val="00137BC3"/>
    <w:rsid w:val="00151C0A"/>
    <w:rsid w:val="0016779F"/>
    <w:rsid w:val="001812B3"/>
    <w:rsid w:val="001849C8"/>
    <w:rsid w:val="001B1C51"/>
    <w:rsid w:val="001E6A29"/>
    <w:rsid w:val="001F0A5A"/>
    <w:rsid w:val="0020128C"/>
    <w:rsid w:val="0020494E"/>
    <w:rsid w:val="0027615A"/>
    <w:rsid w:val="00285A6B"/>
    <w:rsid w:val="002B07D2"/>
    <w:rsid w:val="002B3A64"/>
    <w:rsid w:val="00336379"/>
    <w:rsid w:val="00340182"/>
    <w:rsid w:val="00364973"/>
    <w:rsid w:val="00374402"/>
    <w:rsid w:val="00383C74"/>
    <w:rsid w:val="003B27BB"/>
    <w:rsid w:val="003B64E3"/>
    <w:rsid w:val="003C4412"/>
    <w:rsid w:val="003E3C6B"/>
    <w:rsid w:val="004157CE"/>
    <w:rsid w:val="0046528C"/>
    <w:rsid w:val="004B1AF9"/>
    <w:rsid w:val="004B5E27"/>
    <w:rsid w:val="004B7D99"/>
    <w:rsid w:val="004C70A3"/>
    <w:rsid w:val="004F27CC"/>
    <w:rsid w:val="004F581B"/>
    <w:rsid w:val="00502DE2"/>
    <w:rsid w:val="00520A1B"/>
    <w:rsid w:val="005265C0"/>
    <w:rsid w:val="0055202C"/>
    <w:rsid w:val="00557B68"/>
    <w:rsid w:val="005C5847"/>
    <w:rsid w:val="006051AE"/>
    <w:rsid w:val="00617CDF"/>
    <w:rsid w:val="006303FB"/>
    <w:rsid w:val="00633F70"/>
    <w:rsid w:val="00661F6A"/>
    <w:rsid w:val="006765FA"/>
    <w:rsid w:val="006A6D40"/>
    <w:rsid w:val="006B0708"/>
    <w:rsid w:val="006D0074"/>
    <w:rsid w:val="006E3539"/>
    <w:rsid w:val="006F6E24"/>
    <w:rsid w:val="00702579"/>
    <w:rsid w:val="00712371"/>
    <w:rsid w:val="00716095"/>
    <w:rsid w:val="00735492"/>
    <w:rsid w:val="007502B0"/>
    <w:rsid w:val="007522FD"/>
    <w:rsid w:val="007B64B0"/>
    <w:rsid w:val="007C2AD5"/>
    <w:rsid w:val="007D3681"/>
    <w:rsid w:val="00800B39"/>
    <w:rsid w:val="0080733F"/>
    <w:rsid w:val="00837775"/>
    <w:rsid w:val="00861AA0"/>
    <w:rsid w:val="00876D21"/>
    <w:rsid w:val="008832E3"/>
    <w:rsid w:val="008D2759"/>
    <w:rsid w:val="008D7807"/>
    <w:rsid w:val="008E5263"/>
    <w:rsid w:val="008F1EE4"/>
    <w:rsid w:val="008F23C4"/>
    <w:rsid w:val="008F3230"/>
    <w:rsid w:val="00913059"/>
    <w:rsid w:val="00913BDB"/>
    <w:rsid w:val="00914FFF"/>
    <w:rsid w:val="0093506A"/>
    <w:rsid w:val="00945894"/>
    <w:rsid w:val="00950910"/>
    <w:rsid w:val="0095552F"/>
    <w:rsid w:val="009C298D"/>
    <w:rsid w:val="009C5D2A"/>
    <w:rsid w:val="009D559E"/>
    <w:rsid w:val="00A03AF9"/>
    <w:rsid w:val="00A35FAC"/>
    <w:rsid w:val="00A44995"/>
    <w:rsid w:val="00A53569"/>
    <w:rsid w:val="00A6351B"/>
    <w:rsid w:val="00A81619"/>
    <w:rsid w:val="00A84858"/>
    <w:rsid w:val="00A947BF"/>
    <w:rsid w:val="00AA361B"/>
    <w:rsid w:val="00AC0E5E"/>
    <w:rsid w:val="00AD55E9"/>
    <w:rsid w:val="00AF3686"/>
    <w:rsid w:val="00B84574"/>
    <w:rsid w:val="00B9738D"/>
    <w:rsid w:val="00BA7089"/>
    <w:rsid w:val="00BB010F"/>
    <w:rsid w:val="00BE0FE9"/>
    <w:rsid w:val="00BF07E0"/>
    <w:rsid w:val="00C122C9"/>
    <w:rsid w:val="00C16B05"/>
    <w:rsid w:val="00C22CB9"/>
    <w:rsid w:val="00C72ED2"/>
    <w:rsid w:val="00C83A8E"/>
    <w:rsid w:val="00CC0AFA"/>
    <w:rsid w:val="00CC7AC2"/>
    <w:rsid w:val="00CD1151"/>
    <w:rsid w:val="00D042D7"/>
    <w:rsid w:val="00D157B3"/>
    <w:rsid w:val="00D25CD5"/>
    <w:rsid w:val="00D43885"/>
    <w:rsid w:val="00D626BE"/>
    <w:rsid w:val="00D64D81"/>
    <w:rsid w:val="00DB3596"/>
    <w:rsid w:val="00E20AE8"/>
    <w:rsid w:val="00E260F5"/>
    <w:rsid w:val="00E350E4"/>
    <w:rsid w:val="00E6254C"/>
    <w:rsid w:val="00E7074A"/>
    <w:rsid w:val="00E838C0"/>
    <w:rsid w:val="00EA5369"/>
    <w:rsid w:val="00F170CE"/>
    <w:rsid w:val="00F35155"/>
    <w:rsid w:val="00F6252A"/>
    <w:rsid w:val="00F90466"/>
    <w:rsid w:val="00FA4B44"/>
    <w:rsid w:val="00FE08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E6ED7-DE46-430D-A9B8-C20A651F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81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E0816"/>
    <w:pPr>
      <w:tabs>
        <w:tab w:val="center" w:pos="4252"/>
        <w:tab w:val="right" w:pos="8504"/>
      </w:tabs>
    </w:pPr>
  </w:style>
  <w:style w:type="character" w:customStyle="1" w:styleId="PiedepginaCar">
    <w:name w:val="Pie de página Car"/>
    <w:basedOn w:val="Fuentedeprrafopredeter"/>
    <w:link w:val="Piedepgina"/>
    <w:rsid w:val="00FE081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FE0816"/>
  </w:style>
  <w:style w:type="paragraph" w:styleId="Encabezado">
    <w:name w:val="header"/>
    <w:basedOn w:val="Normal"/>
    <w:link w:val="EncabezadoCar"/>
    <w:rsid w:val="00FE0816"/>
    <w:pPr>
      <w:tabs>
        <w:tab w:val="center" w:pos="4252"/>
        <w:tab w:val="right" w:pos="8504"/>
      </w:tabs>
    </w:pPr>
  </w:style>
  <w:style w:type="character" w:customStyle="1" w:styleId="EncabezadoCar">
    <w:name w:val="Encabezado Car"/>
    <w:basedOn w:val="Fuentedeprrafopredeter"/>
    <w:link w:val="Encabezado"/>
    <w:rsid w:val="00FE0816"/>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FE0816"/>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FE0816"/>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FE0816"/>
    <w:pPr>
      <w:spacing w:line="360" w:lineRule="auto"/>
      <w:jc w:val="both"/>
    </w:pPr>
    <w:rPr>
      <w:rFonts w:ascii="Arial" w:hAnsi="Arial"/>
      <w:sz w:val="28"/>
    </w:rPr>
  </w:style>
  <w:style w:type="character" w:customStyle="1" w:styleId="TextoindependienteCar">
    <w:name w:val="Texto independiente Car"/>
    <w:link w:val="Textoindependiente"/>
    <w:locked/>
    <w:rsid w:val="006765FA"/>
    <w:rPr>
      <w:rFonts w:ascii="Arial" w:hAnsi="Arial" w:cs="Arial"/>
      <w:sz w:val="24"/>
      <w:lang w:val="es-ES_tradnl" w:eastAsia="es-ES"/>
    </w:rPr>
  </w:style>
  <w:style w:type="paragraph" w:styleId="Textoindependiente">
    <w:name w:val="Body Text"/>
    <w:basedOn w:val="Normal"/>
    <w:link w:val="TextoindependienteCar"/>
    <w:rsid w:val="006765FA"/>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6765FA"/>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557B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7B68"/>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C72ED2"/>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0948">
      <w:bodyDiv w:val="1"/>
      <w:marLeft w:val="0"/>
      <w:marRight w:val="0"/>
      <w:marTop w:val="0"/>
      <w:marBottom w:val="0"/>
      <w:divBdr>
        <w:top w:val="none" w:sz="0" w:space="0" w:color="auto"/>
        <w:left w:val="none" w:sz="0" w:space="0" w:color="auto"/>
        <w:bottom w:val="none" w:sz="0" w:space="0" w:color="auto"/>
        <w:right w:val="none" w:sz="0" w:space="0" w:color="auto"/>
      </w:divBdr>
    </w:div>
    <w:div w:id="762411596">
      <w:bodyDiv w:val="1"/>
      <w:marLeft w:val="0"/>
      <w:marRight w:val="0"/>
      <w:marTop w:val="0"/>
      <w:marBottom w:val="0"/>
      <w:divBdr>
        <w:top w:val="none" w:sz="0" w:space="0" w:color="auto"/>
        <w:left w:val="none" w:sz="0" w:space="0" w:color="auto"/>
        <w:bottom w:val="none" w:sz="0" w:space="0" w:color="auto"/>
        <w:right w:val="none" w:sz="0" w:space="0" w:color="auto"/>
      </w:divBdr>
    </w:div>
    <w:div w:id="837043402">
      <w:bodyDiv w:val="1"/>
      <w:marLeft w:val="0"/>
      <w:marRight w:val="0"/>
      <w:marTop w:val="0"/>
      <w:marBottom w:val="0"/>
      <w:divBdr>
        <w:top w:val="none" w:sz="0" w:space="0" w:color="auto"/>
        <w:left w:val="none" w:sz="0" w:space="0" w:color="auto"/>
        <w:bottom w:val="none" w:sz="0" w:space="0" w:color="auto"/>
        <w:right w:val="none" w:sz="0" w:space="0" w:color="auto"/>
      </w:divBdr>
    </w:div>
    <w:div w:id="1210188062">
      <w:bodyDiv w:val="1"/>
      <w:marLeft w:val="0"/>
      <w:marRight w:val="0"/>
      <w:marTop w:val="0"/>
      <w:marBottom w:val="0"/>
      <w:divBdr>
        <w:top w:val="none" w:sz="0" w:space="0" w:color="auto"/>
        <w:left w:val="none" w:sz="0" w:space="0" w:color="auto"/>
        <w:bottom w:val="none" w:sz="0" w:space="0" w:color="auto"/>
        <w:right w:val="none" w:sz="0" w:space="0" w:color="auto"/>
      </w:divBdr>
    </w:div>
    <w:div w:id="1600479541">
      <w:bodyDiv w:val="1"/>
      <w:marLeft w:val="0"/>
      <w:marRight w:val="0"/>
      <w:marTop w:val="0"/>
      <w:marBottom w:val="0"/>
      <w:divBdr>
        <w:top w:val="none" w:sz="0" w:space="0" w:color="auto"/>
        <w:left w:val="none" w:sz="0" w:space="0" w:color="auto"/>
        <w:bottom w:val="none" w:sz="0" w:space="0" w:color="auto"/>
        <w:right w:val="none" w:sz="0" w:space="0" w:color="auto"/>
      </w:divBdr>
    </w:div>
    <w:div w:id="1977831619">
      <w:bodyDiv w:val="1"/>
      <w:marLeft w:val="0"/>
      <w:marRight w:val="0"/>
      <w:marTop w:val="0"/>
      <w:marBottom w:val="0"/>
      <w:divBdr>
        <w:top w:val="none" w:sz="0" w:space="0" w:color="auto"/>
        <w:left w:val="none" w:sz="0" w:space="0" w:color="auto"/>
        <w:bottom w:val="none" w:sz="0" w:space="0" w:color="auto"/>
        <w:right w:val="none" w:sz="0" w:space="0" w:color="auto"/>
      </w:divBdr>
    </w:div>
    <w:div w:id="204231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6041B-0578-46F6-93DC-E383FF7C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14</Pages>
  <Words>5157</Words>
  <Characters>28365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76</cp:revision>
  <cp:lastPrinted>2018-11-01T14:15:00Z</cp:lastPrinted>
  <dcterms:created xsi:type="dcterms:W3CDTF">2018-10-19T20:44:00Z</dcterms:created>
  <dcterms:modified xsi:type="dcterms:W3CDTF">2019-01-17T19:30:00Z</dcterms:modified>
</cp:coreProperties>
</file>