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D40" w:rsidRPr="00FD0DF0" w:rsidRDefault="00607D40" w:rsidP="00607D40">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eastAsia="fr-FR"/>
        </w:rPr>
      </w:pPr>
      <w:r w:rsidRPr="00AB6910">
        <w:rPr>
          <w:rFonts w:ascii="Arial" w:eastAsia="Calibri" w:hAnsi="Arial" w:cs="Arial"/>
          <w:color w:val="FF0000"/>
          <w:spacing w:val="-4"/>
          <w:sz w:val="18"/>
          <w:szCs w:val="18"/>
          <w:lang w:eastAsia="fr-FR"/>
        </w:rPr>
        <w:t xml:space="preserve">El siguiente es el documento presentado por el Magistrado Ponente que sirvió de base para proferir la providencia dentro del presente proceso.  El contenido total y fiel de la decisión debe ser verificado en la </w:t>
      </w:r>
      <w:r w:rsidRPr="00FD0DF0">
        <w:rPr>
          <w:rFonts w:ascii="Arial" w:eastAsia="Calibri" w:hAnsi="Arial" w:cs="Arial"/>
          <w:color w:val="FF0000"/>
          <w:spacing w:val="-4"/>
          <w:sz w:val="18"/>
          <w:szCs w:val="18"/>
          <w:lang w:eastAsia="fr-FR"/>
        </w:rPr>
        <w:t xml:space="preserve">respectiva </w:t>
      </w:r>
      <w:r w:rsidRPr="00AB6910">
        <w:rPr>
          <w:rFonts w:ascii="Arial" w:eastAsia="Calibri" w:hAnsi="Arial" w:cs="Arial"/>
          <w:color w:val="FF0000"/>
          <w:spacing w:val="-4"/>
          <w:sz w:val="18"/>
          <w:szCs w:val="18"/>
          <w:lang w:eastAsia="fr-FR"/>
        </w:rPr>
        <w:t>Secretaría.</w:t>
      </w:r>
    </w:p>
    <w:p w:rsidR="00607D40" w:rsidRDefault="00607D40" w:rsidP="00607D40">
      <w:pPr>
        <w:jc w:val="both"/>
        <w:rPr>
          <w:rFonts w:ascii="Arial" w:hAnsi="Arial" w:cs="Arial"/>
          <w:szCs w:val="22"/>
        </w:rPr>
      </w:pPr>
    </w:p>
    <w:p w:rsidR="00607D40" w:rsidRPr="00607D40" w:rsidRDefault="00607D40" w:rsidP="00607D40">
      <w:pPr>
        <w:jc w:val="both"/>
        <w:rPr>
          <w:rFonts w:ascii="Arial" w:hAnsi="Arial" w:cs="Arial"/>
          <w:sz w:val="20"/>
          <w:szCs w:val="22"/>
        </w:rPr>
      </w:pPr>
      <w:r w:rsidRPr="00607D40">
        <w:rPr>
          <w:rFonts w:ascii="Arial" w:hAnsi="Arial" w:cs="Arial"/>
          <w:sz w:val="20"/>
          <w:szCs w:val="22"/>
        </w:rPr>
        <w:t xml:space="preserve">Providencia: </w:t>
      </w:r>
      <w:r w:rsidRPr="00607D40">
        <w:rPr>
          <w:rFonts w:ascii="Arial" w:hAnsi="Arial" w:cs="Arial"/>
          <w:sz w:val="20"/>
          <w:szCs w:val="22"/>
        </w:rPr>
        <w:tab/>
      </w:r>
      <w:r w:rsidRPr="00607D40">
        <w:rPr>
          <w:rFonts w:ascii="Arial" w:hAnsi="Arial" w:cs="Arial"/>
          <w:sz w:val="20"/>
          <w:szCs w:val="22"/>
        </w:rPr>
        <w:tab/>
        <w:t>Sentencia de Segunda Instancia, jueves 8 de noviembre de 2018</w:t>
      </w:r>
    </w:p>
    <w:p w:rsidR="00607D40" w:rsidRPr="00607D40" w:rsidRDefault="00607D40" w:rsidP="00607D40">
      <w:pPr>
        <w:jc w:val="both"/>
        <w:rPr>
          <w:rFonts w:ascii="Arial" w:hAnsi="Arial" w:cs="Arial"/>
          <w:sz w:val="20"/>
          <w:szCs w:val="22"/>
        </w:rPr>
      </w:pPr>
      <w:r w:rsidRPr="00607D40">
        <w:rPr>
          <w:rFonts w:ascii="Arial" w:hAnsi="Arial" w:cs="Arial"/>
          <w:sz w:val="20"/>
          <w:szCs w:val="22"/>
        </w:rPr>
        <w:t>Radicación No:</w:t>
      </w:r>
      <w:r w:rsidRPr="00607D40">
        <w:rPr>
          <w:rFonts w:ascii="Arial" w:hAnsi="Arial" w:cs="Arial"/>
          <w:sz w:val="20"/>
          <w:szCs w:val="22"/>
        </w:rPr>
        <w:tab/>
      </w:r>
      <w:r w:rsidRPr="00607D40">
        <w:rPr>
          <w:rFonts w:ascii="Arial" w:hAnsi="Arial" w:cs="Arial"/>
          <w:sz w:val="20"/>
          <w:szCs w:val="22"/>
        </w:rPr>
        <w:tab/>
        <w:t>66001-31-05-005-2016-00685-01</w:t>
      </w:r>
    </w:p>
    <w:p w:rsidR="00607D40" w:rsidRPr="00607D40" w:rsidRDefault="00607D40" w:rsidP="00607D40">
      <w:pPr>
        <w:jc w:val="both"/>
        <w:rPr>
          <w:rFonts w:ascii="Arial" w:hAnsi="Arial" w:cs="Arial"/>
          <w:sz w:val="20"/>
          <w:szCs w:val="22"/>
        </w:rPr>
      </w:pPr>
      <w:r w:rsidRPr="00607D40">
        <w:rPr>
          <w:rFonts w:ascii="Arial" w:hAnsi="Arial" w:cs="Arial"/>
          <w:sz w:val="20"/>
          <w:szCs w:val="22"/>
        </w:rPr>
        <w:t xml:space="preserve">Proceso: </w:t>
      </w:r>
      <w:r w:rsidRPr="00607D40">
        <w:rPr>
          <w:rFonts w:ascii="Arial" w:hAnsi="Arial" w:cs="Arial"/>
          <w:sz w:val="20"/>
          <w:szCs w:val="22"/>
        </w:rPr>
        <w:tab/>
      </w:r>
      <w:r w:rsidRPr="00607D40">
        <w:rPr>
          <w:rFonts w:ascii="Arial" w:hAnsi="Arial" w:cs="Arial"/>
          <w:sz w:val="20"/>
          <w:szCs w:val="22"/>
        </w:rPr>
        <w:tab/>
        <w:t>Ordinario Laboral</w:t>
      </w:r>
    </w:p>
    <w:p w:rsidR="00607D40" w:rsidRPr="00607D40" w:rsidRDefault="00607D40" w:rsidP="00607D40">
      <w:pPr>
        <w:jc w:val="both"/>
        <w:rPr>
          <w:rFonts w:ascii="Arial" w:hAnsi="Arial" w:cs="Arial"/>
          <w:sz w:val="20"/>
          <w:szCs w:val="22"/>
        </w:rPr>
      </w:pPr>
      <w:r w:rsidRPr="00607D40">
        <w:rPr>
          <w:rFonts w:ascii="Arial" w:hAnsi="Arial" w:cs="Arial"/>
          <w:sz w:val="20"/>
          <w:szCs w:val="22"/>
        </w:rPr>
        <w:t xml:space="preserve">Demandante: </w:t>
      </w:r>
      <w:r w:rsidRPr="00607D40">
        <w:rPr>
          <w:rFonts w:ascii="Arial" w:hAnsi="Arial" w:cs="Arial"/>
          <w:sz w:val="20"/>
          <w:szCs w:val="22"/>
        </w:rPr>
        <w:tab/>
      </w:r>
      <w:r w:rsidRPr="00607D40">
        <w:rPr>
          <w:rFonts w:ascii="Arial" w:hAnsi="Arial" w:cs="Arial"/>
          <w:sz w:val="20"/>
          <w:szCs w:val="22"/>
        </w:rPr>
        <w:tab/>
        <w:t xml:space="preserve">Marcela </w:t>
      </w:r>
      <w:proofErr w:type="spellStart"/>
      <w:r w:rsidRPr="00607D40">
        <w:rPr>
          <w:rFonts w:ascii="Arial" w:hAnsi="Arial" w:cs="Arial"/>
          <w:sz w:val="20"/>
          <w:szCs w:val="22"/>
        </w:rPr>
        <w:t>Deaza</w:t>
      </w:r>
      <w:proofErr w:type="spellEnd"/>
      <w:r w:rsidRPr="00607D40">
        <w:rPr>
          <w:rFonts w:ascii="Arial" w:hAnsi="Arial" w:cs="Arial"/>
          <w:sz w:val="20"/>
          <w:szCs w:val="22"/>
        </w:rPr>
        <w:t xml:space="preserve"> Botero – Nelson Arango Palomino como curador </w:t>
      </w:r>
    </w:p>
    <w:p w:rsidR="00607D40" w:rsidRPr="00607D40" w:rsidRDefault="00607D40" w:rsidP="00607D40">
      <w:pPr>
        <w:jc w:val="both"/>
        <w:rPr>
          <w:rFonts w:ascii="Arial" w:hAnsi="Arial" w:cs="Arial"/>
          <w:sz w:val="20"/>
          <w:szCs w:val="22"/>
        </w:rPr>
      </w:pPr>
      <w:r w:rsidRPr="00607D40">
        <w:rPr>
          <w:rFonts w:ascii="Arial" w:hAnsi="Arial" w:cs="Arial"/>
          <w:sz w:val="20"/>
          <w:szCs w:val="22"/>
        </w:rPr>
        <w:t>Demandado:</w:t>
      </w:r>
      <w:r w:rsidRPr="00607D40">
        <w:rPr>
          <w:rFonts w:ascii="Arial" w:hAnsi="Arial" w:cs="Arial"/>
          <w:sz w:val="20"/>
          <w:szCs w:val="22"/>
        </w:rPr>
        <w:tab/>
      </w:r>
      <w:r w:rsidRPr="00607D40">
        <w:rPr>
          <w:rFonts w:ascii="Arial" w:hAnsi="Arial" w:cs="Arial"/>
          <w:sz w:val="20"/>
          <w:szCs w:val="22"/>
        </w:rPr>
        <w:tab/>
        <w:t>Colpensiones</w:t>
      </w:r>
    </w:p>
    <w:p w:rsidR="00607D40" w:rsidRPr="00607D40" w:rsidRDefault="00607D40" w:rsidP="00607D40">
      <w:pPr>
        <w:jc w:val="both"/>
        <w:rPr>
          <w:rFonts w:ascii="Arial" w:hAnsi="Arial" w:cs="Arial"/>
          <w:sz w:val="20"/>
          <w:szCs w:val="22"/>
        </w:rPr>
      </w:pPr>
      <w:r w:rsidRPr="00607D40">
        <w:rPr>
          <w:rFonts w:ascii="Arial" w:hAnsi="Arial" w:cs="Arial"/>
          <w:sz w:val="20"/>
          <w:szCs w:val="22"/>
        </w:rPr>
        <w:t>Juzgado de origen:</w:t>
      </w:r>
      <w:r w:rsidRPr="00607D40">
        <w:rPr>
          <w:rFonts w:ascii="Arial" w:hAnsi="Arial" w:cs="Arial"/>
          <w:sz w:val="20"/>
          <w:szCs w:val="22"/>
        </w:rPr>
        <w:tab/>
        <w:t>Quinto Laboral del Circuito de Pereira.</w:t>
      </w:r>
    </w:p>
    <w:p w:rsidR="00607D40" w:rsidRPr="00607D40" w:rsidRDefault="00607D40" w:rsidP="00607D40">
      <w:pPr>
        <w:jc w:val="both"/>
        <w:rPr>
          <w:rFonts w:ascii="Arial" w:hAnsi="Arial" w:cs="Arial"/>
          <w:sz w:val="20"/>
          <w:szCs w:val="22"/>
        </w:rPr>
      </w:pPr>
      <w:r w:rsidRPr="00607D40">
        <w:rPr>
          <w:rFonts w:ascii="Arial" w:hAnsi="Arial" w:cs="Arial"/>
          <w:sz w:val="20"/>
          <w:szCs w:val="22"/>
        </w:rPr>
        <w:t>Magistrado Ponente:</w:t>
      </w:r>
      <w:r w:rsidRPr="00607D40">
        <w:rPr>
          <w:rFonts w:ascii="Arial" w:hAnsi="Arial" w:cs="Arial"/>
          <w:sz w:val="20"/>
          <w:szCs w:val="22"/>
        </w:rPr>
        <w:tab/>
        <w:t>Francisco Javier Tamayo Tabares.</w:t>
      </w:r>
    </w:p>
    <w:p w:rsidR="00607D40" w:rsidRPr="00FF6F8C" w:rsidRDefault="00607D40" w:rsidP="00607D40">
      <w:pPr>
        <w:jc w:val="both"/>
        <w:rPr>
          <w:rFonts w:ascii="Arial" w:hAnsi="Arial" w:cs="Arial"/>
          <w:sz w:val="20"/>
          <w:szCs w:val="22"/>
        </w:rPr>
      </w:pPr>
    </w:p>
    <w:p w:rsidR="00607D40" w:rsidRPr="004B6395" w:rsidRDefault="00607D40" w:rsidP="00607D40">
      <w:pPr>
        <w:pStyle w:val="Sinespaciado"/>
        <w:jc w:val="both"/>
        <w:rPr>
          <w:rFonts w:ascii="Arial" w:hAnsi="Arial" w:cs="Arial"/>
          <w:b/>
          <w:bCs/>
          <w:iCs/>
          <w:sz w:val="20"/>
          <w:szCs w:val="22"/>
          <w:lang w:eastAsia="fr-FR"/>
        </w:rPr>
      </w:pPr>
      <w:r w:rsidRPr="00BC6225">
        <w:rPr>
          <w:rFonts w:ascii="Arial" w:hAnsi="Arial" w:cs="Arial"/>
          <w:b/>
          <w:bCs/>
          <w:iCs/>
          <w:sz w:val="20"/>
          <w:szCs w:val="22"/>
          <w:lang w:eastAsia="fr-FR"/>
        </w:rPr>
        <w:t>TEMA</w:t>
      </w:r>
      <w:r>
        <w:rPr>
          <w:rFonts w:ascii="Arial" w:hAnsi="Arial" w:cs="Arial"/>
          <w:b/>
          <w:bCs/>
          <w:iCs/>
          <w:sz w:val="20"/>
          <w:szCs w:val="22"/>
          <w:lang w:eastAsia="fr-FR"/>
        </w:rPr>
        <w:t>S</w:t>
      </w:r>
      <w:r w:rsidRPr="00BC6225">
        <w:rPr>
          <w:rFonts w:ascii="Arial" w:hAnsi="Arial" w:cs="Arial"/>
          <w:b/>
          <w:bCs/>
          <w:iCs/>
          <w:sz w:val="20"/>
          <w:szCs w:val="22"/>
          <w:lang w:eastAsia="fr-FR"/>
        </w:rPr>
        <w:t>:</w:t>
      </w:r>
      <w:r w:rsidRPr="00BC6225">
        <w:rPr>
          <w:rFonts w:ascii="Arial" w:hAnsi="Arial" w:cs="Arial"/>
          <w:b/>
          <w:bCs/>
          <w:iCs/>
          <w:sz w:val="20"/>
          <w:szCs w:val="22"/>
          <w:lang w:eastAsia="fr-FR"/>
        </w:rPr>
        <w:tab/>
      </w:r>
      <w:r w:rsidRPr="004010B1">
        <w:rPr>
          <w:rFonts w:ascii="Arial" w:hAnsi="Arial" w:cs="Arial"/>
          <w:b/>
          <w:bCs/>
          <w:iCs/>
          <w:sz w:val="20"/>
          <w:szCs w:val="22"/>
          <w:lang w:eastAsia="fr-FR"/>
        </w:rPr>
        <w:t xml:space="preserve">PENSIÓN DE SOBREVIVIENTES </w:t>
      </w:r>
      <w:r w:rsidR="00F7655B" w:rsidRPr="004010B1">
        <w:rPr>
          <w:rFonts w:ascii="Arial" w:hAnsi="Arial" w:cs="Arial"/>
          <w:b/>
          <w:bCs/>
          <w:iCs/>
          <w:sz w:val="20"/>
          <w:szCs w:val="22"/>
          <w:lang w:eastAsia="fr-FR"/>
        </w:rPr>
        <w:t>/</w:t>
      </w:r>
      <w:r w:rsidRPr="004010B1">
        <w:rPr>
          <w:rFonts w:ascii="Arial" w:hAnsi="Arial" w:cs="Arial"/>
          <w:b/>
          <w:bCs/>
          <w:iCs/>
          <w:sz w:val="20"/>
          <w:szCs w:val="22"/>
          <w:lang w:eastAsia="fr-FR"/>
        </w:rPr>
        <w:t xml:space="preserve"> HIJOS INVÁLIDOS</w:t>
      </w:r>
      <w:r>
        <w:rPr>
          <w:rFonts w:ascii="Arial" w:hAnsi="Arial" w:cs="Arial"/>
          <w:b/>
          <w:bCs/>
          <w:iCs/>
          <w:sz w:val="20"/>
          <w:szCs w:val="22"/>
          <w:lang w:eastAsia="fr-FR"/>
        </w:rPr>
        <w:t xml:space="preserve"> / </w:t>
      </w:r>
      <w:r w:rsidR="00F7655B">
        <w:rPr>
          <w:rFonts w:ascii="Arial" w:hAnsi="Arial" w:cs="Arial"/>
          <w:b/>
          <w:bCs/>
          <w:iCs/>
          <w:sz w:val="20"/>
          <w:szCs w:val="22"/>
          <w:lang w:eastAsia="fr-FR"/>
        </w:rPr>
        <w:t xml:space="preserve">SE PRESUME LA DEPENDENCIA ECONÓMICA / </w:t>
      </w:r>
      <w:r w:rsidR="004010B1">
        <w:rPr>
          <w:rFonts w:ascii="Arial" w:hAnsi="Arial" w:cs="Arial"/>
          <w:b/>
          <w:bCs/>
          <w:iCs/>
          <w:sz w:val="20"/>
          <w:szCs w:val="22"/>
          <w:lang w:eastAsia="fr-FR"/>
        </w:rPr>
        <w:t>PRESCRIPCIÓN / NO APLICA FRENTE A SUJETOS DE ESPECIAL PROTECCIÓN</w:t>
      </w:r>
      <w:r w:rsidRPr="004B6395">
        <w:rPr>
          <w:rFonts w:ascii="Arial" w:hAnsi="Arial" w:cs="Arial"/>
          <w:b/>
          <w:bCs/>
          <w:iCs/>
          <w:sz w:val="20"/>
          <w:szCs w:val="22"/>
          <w:lang w:eastAsia="fr-FR"/>
        </w:rPr>
        <w:t>.</w:t>
      </w:r>
    </w:p>
    <w:p w:rsidR="00607D40" w:rsidRPr="00F7655B" w:rsidRDefault="00607D40" w:rsidP="00607D40">
      <w:pPr>
        <w:jc w:val="both"/>
        <w:rPr>
          <w:rFonts w:ascii="Arial" w:hAnsi="Arial" w:cs="Arial"/>
          <w:sz w:val="20"/>
        </w:rPr>
      </w:pPr>
    </w:p>
    <w:p w:rsidR="00BF0AE4" w:rsidRPr="00F7655B" w:rsidRDefault="00BF0AE4" w:rsidP="00607D40">
      <w:pPr>
        <w:jc w:val="both"/>
        <w:rPr>
          <w:rFonts w:ascii="Arial" w:hAnsi="Arial" w:cs="Arial"/>
          <w:sz w:val="20"/>
        </w:rPr>
      </w:pPr>
      <w:r w:rsidRPr="00F7655B">
        <w:rPr>
          <w:rFonts w:ascii="Arial" w:hAnsi="Arial" w:cs="Arial"/>
          <w:sz w:val="20"/>
        </w:rPr>
        <w:t xml:space="preserve">… </w:t>
      </w:r>
      <w:r w:rsidRPr="00F7655B">
        <w:rPr>
          <w:rFonts w:ascii="Arial" w:hAnsi="Arial" w:cs="Arial"/>
          <w:sz w:val="20"/>
        </w:rPr>
        <w:t>la jurisprudencia del órgano de cierre de la especialidad laboral ha establecido en punto al requisito de la dependencia económica que exige la norma, que tal presupuesto debe observarse en los términos que se consagra la obligación de los hijos menores o incapacitados. Por ello, ha estimado que en materia de seguridad social, en tratándose de pensiones de sobrevivientes, cuando son hijos menores de edad, la dependencia económica se presume respecto del causante, en razón al deber jurídico que por ley le asiste a los progenitores de brindar alimentos. Dicha exégesis también ha sido extendida a los hijos inválidos</w:t>
      </w:r>
      <w:r w:rsidRPr="00F7655B">
        <w:rPr>
          <w:rFonts w:ascii="Arial" w:hAnsi="Arial" w:cs="Arial"/>
          <w:sz w:val="20"/>
        </w:rPr>
        <w:t>…</w:t>
      </w:r>
    </w:p>
    <w:p w:rsidR="00BF0AE4" w:rsidRPr="00F7655B" w:rsidRDefault="00BF0AE4" w:rsidP="00607D40">
      <w:pPr>
        <w:jc w:val="both"/>
        <w:rPr>
          <w:rFonts w:ascii="Arial" w:hAnsi="Arial" w:cs="Arial"/>
          <w:sz w:val="20"/>
        </w:rPr>
      </w:pPr>
    </w:p>
    <w:p w:rsidR="00F7655B" w:rsidRPr="00F7655B" w:rsidRDefault="00F7655B" w:rsidP="00F7655B">
      <w:pPr>
        <w:jc w:val="both"/>
        <w:rPr>
          <w:rFonts w:ascii="Arial" w:hAnsi="Arial" w:cs="Arial"/>
          <w:sz w:val="20"/>
        </w:rPr>
      </w:pPr>
      <w:r w:rsidRPr="00F7655B">
        <w:rPr>
          <w:rFonts w:ascii="Arial" w:hAnsi="Arial" w:cs="Arial"/>
          <w:sz w:val="20"/>
        </w:rPr>
        <w:t>De lo anterior, se concluye que el razonamiento restrictivo que hizo la a quo en cuanto al requisito de la dependencia económica no puede ser tenido en cuenta, pues de hacerlo, se estaría condicionando su procedencia a la extinción de la obligación que por ley les asiste a los padres de brindar alimentos al hijo inválido.</w:t>
      </w:r>
      <w:r w:rsidRPr="00F7655B">
        <w:rPr>
          <w:rFonts w:ascii="Arial" w:hAnsi="Arial" w:cs="Arial"/>
          <w:sz w:val="20"/>
        </w:rPr>
        <w:t xml:space="preserve">  </w:t>
      </w:r>
      <w:r w:rsidRPr="00F7655B">
        <w:rPr>
          <w:rFonts w:ascii="Arial" w:hAnsi="Arial" w:cs="Arial"/>
          <w:sz w:val="20"/>
        </w:rPr>
        <w:t>Además, obvio que los intereses de la incapaz deben imponerse frente a las fútiles discrepancias que puedan surgir en el interior de su círculo familiar.</w:t>
      </w:r>
      <w:r w:rsidRPr="00F7655B">
        <w:rPr>
          <w:rFonts w:ascii="Arial" w:hAnsi="Arial" w:cs="Arial"/>
          <w:sz w:val="20"/>
        </w:rPr>
        <w:t xml:space="preserve"> (…)</w:t>
      </w:r>
    </w:p>
    <w:p w:rsidR="00F7655B" w:rsidRPr="00F7655B" w:rsidRDefault="00F7655B" w:rsidP="00607D40">
      <w:pPr>
        <w:jc w:val="both"/>
        <w:rPr>
          <w:rFonts w:ascii="Arial" w:hAnsi="Arial" w:cs="Arial"/>
          <w:sz w:val="20"/>
        </w:rPr>
      </w:pPr>
    </w:p>
    <w:p w:rsidR="00F7655B" w:rsidRPr="00F7655B" w:rsidRDefault="00F7655B" w:rsidP="00F7655B">
      <w:pPr>
        <w:jc w:val="both"/>
        <w:rPr>
          <w:rFonts w:ascii="Arial" w:hAnsi="Arial" w:cs="Arial"/>
          <w:sz w:val="20"/>
        </w:rPr>
      </w:pPr>
      <w:r w:rsidRPr="00F7655B">
        <w:rPr>
          <w:rFonts w:ascii="Arial" w:hAnsi="Arial" w:cs="Arial"/>
          <w:sz w:val="20"/>
        </w:rPr>
        <w:t xml:space="preserve">En cuanto a la excepción de prescripción propuesta por la entidad demandada, cabe recordar que si bien las normas laborales contemplan un término legal para reclamar los derechos sociales que emanen de las leyes sociales –art. 488 </w:t>
      </w:r>
      <w:proofErr w:type="spellStart"/>
      <w:r w:rsidRPr="00F7655B">
        <w:rPr>
          <w:rFonts w:ascii="Arial" w:hAnsi="Arial" w:cs="Arial"/>
          <w:sz w:val="20"/>
        </w:rPr>
        <w:t>C.S.T</w:t>
      </w:r>
      <w:proofErr w:type="spellEnd"/>
      <w:r w:rsidRPr="00F7655B">
        <w:rPr>
          <w:rFonts w:ascii="Arial" w:hAnsi="Arial" w:cs="Arial"/>
          <w:sz w:val="20"/>
        </w:rPr>
        <w:t xml:space="preserve"> y 151 </w:t>
      </w:r>
      <w:proofErr w:type="spellStart"/>
      <w:r w:rsidRPr="00F7655B">
        <w:rPr>
          <w:rFonts w:ascii="Arial" w:hAnsi="Arial" w:cs="Arial"/>
          <w:sz w:val="20"/>
        </w:rPr>
        <w:t>C.P.L</w:t>
      </w:r>
      <w:proofErr w:type="spellEnd"/>
      <w:r w:rsidRPr="00F7655B">
        <w:rPr>
          <w:rFonts w:ascii="Arial" w:hAnsi="Arial" w:cs="Arial"/>
          <w:sz w:val="20"/>
        </w:rPr>
        <w:t>.-, contados a partir de la exigibilidad del derecho, en tratándose de sujetos de especial protección (menores de edad, dementes, sordomudos y quienes estén bajo patria potestad o curaduría), tal disposición legal debe ceder para dar cabida al fenómeno de la suspensión de la prescripción que regula el Código Civil en sus artículos 2451 y 2543.</w:t>
      </w:r>
    </w:p>
    <w:p w:rsidR="00BF0AE4" w:rsidRPr="00F7655B" w:rsidRDefault="00BF0AE4" w:rsidP="00607D40">
      <w:pPr>
        <w:jc w:val="both"/>
        <w:rPr>
          <w:rFonts w:ascii="Arial" w:hAnsi="Arial" w:cs="Arial"/>
          <w:sz w:val="20"/>
        </w:rPr>
      </w:pPr>
    </w:p>
    <w:p w:rsidR="00BF0AE4" w:rsidRPr="00F7655B" w:rsidRDefault="00BF0AE4" w:rsidP="00607D40">
      <w:pPr>
        <w:jc w:val="both"/>
        <w:rPr>
          <w:rFonts w:ascii="Arial" w:hAnsi="Arial" w:cs="Arial"/>
          <w:sz w:val="20"/>
        </w:rPr>
      </w:pPr>
    </w:p>
    <w:p w:rsidR="00607D40" w:rsidRDefault="00607D40" w:rsidP="00607D40">
      <w:pPr>
        <w:jc w:val="both"/>
        <w:rPr>
          <w:rFonts w:ascii="Arial" w:hAnsi="Arial" w:cs="Arial"/>
          <w:sz w:val="20"/>
        </w:rPr>
      </w:pPr>
    </w:p>
    <w:p w:rsidR="00607D40" w:rsidRPr="00607D40" w:rsidRDefault="00607D40" w:rsidP="00607D40">
      <w:pPr>
        <w:spacing w:line="288" w:lineRule="auto"/>
        <w:jc w:val="center"/>
        <w:rPr>
          <w:rFonts w:ascii="Arial Narrow" w:hAnsi="Arial Narrow" w:cs="Arial"/>
          <w:b/>
          <w:sz w:val="26"/>
          <w:szCs w:val="26"/>
        </w:rPr>
      </w:pPr>
      <w:r w:rsidRPr="00607D40">
        <w:rPr>
          <w:rFonts w:ascii="Arial Narrow" w:hAnsi="Arial Narrow" w:cs="Arial"/>
          <w:b/>
          <w:sz w:val="26"/>
          <w:szCs w:val="26"/>
        </w:rPr>
        <w:t>REPÚBLICA DE COLOMBIA</w:t>
      </w:r>
    </w:p>
    <w:p w:rsidR="00607D40" w:rsidRPr="00607D40" w:rsidRDefault="00607D40" w:rsidP="00607D40">
      <w:pPr>
        <w:tabs>
          <w:tab w:val="left" w:pos="3060"/>
        </w:tabs>
        <w:spacing w:line="288" w:lineRule="auto"/>
        <w:jc w:val="center"/>
        <w:rPr>
          <w:rFonts w:ascii="Arial Narrow" w:hAnsi="Arial Narrow" w:cs="Arial"/>
          <w:b/>
          <w:sz w:val="26"/>
          <w:szCs w:val="26"/>
        </w:rPr>
      </w:pPr>
      <w:r w:rsidRPr="00607D40">
        <w:rPr>
          <w:rFonts w:ascii="Arial Narrow" w:hAnsi="Arial Narrow" w:cs="Arial"/>
          <w:b/>
          <w:noProof/>
          <w:sz w:val="26"/>
          <w:szCs w:val="26"/>
          <w:lang w:val="es-ES"/>
        </w:rPr>
        <w:drawing>
          <wp:inline distT="0" distB="0" distL="0" distR="0" wp14:anchorId="3934A724" wp14:editId="33FCDE87">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607D40">
        <w:rPr>
          <w:rFonts w:ascii="Arial Narrow" w:hAnsi="Arial Narrow" w:cs="Arial"/>
          <w:b/>
          <w:color w:val="000000"/>
          <w:sz w:val="26"/>
          <w:szCs w:val="26"/>
        </w:rPr>
        <w:br w:type="textWrapping" w:clear="all"/>
      </w:r>
      <w:r w:rsidRPr="00607D40">
        <w:rPr>
          <w:rFonts w:ascii="Arial Narrow" w:hAnsi="Arial Narrow" w:cs="Arial"/>
          <w:b/>
          <w:sz w:val="26"/>
          <w:szCs w:val="26"/>
        </w:rPr>
        <w:t>TRIBUNAL SUPERIOR DE DISTRITO JUDICIAL DE PEREIRA</w:t>
      </w:r>
    </w:p>
    <w:p w:rsidR="00607D40" w:rsidRPr="00607D40" w:rsidRDefault="00607D40" w:rsidP="00607D40">
      <w:pPr>
        <w:keepNext/>
        <w:spacing w:line="288" w:lineRule="auto"/>
        <w:jc w:val="center"/>
        <w:outlineLvl w:val="0"/>
        <w:rPr>
          <w:rFonts w:ascii="Arial Narrow" w:hAnsi="Arial Narrow" w:cs="Arial"/>
          <w:b/>
          <w:bCs/>
          <w:kern w:val="32"/>
          <w:sz w:val="26"/>
          <w:szCs w:val="26"/>
        </w:rPr>
      </w:pPr>
      <w:r w:rsidRPr="00607D40">
        <w:rPr>
          <w:rFonts w:ascii="Arial Narrow" w:hAnsi="Arial Narrow" w:cs="Arial"/>
          <w:b/>
          <w:bCs/>
          <w:kern w:val="32"/>
          <w:sz w:val="26"/>
          <w:szCs w:val="26"/>
        </w:rPr>
        <w:t>SALA DE DECISIÓN LABORAL</w:t>
      </w:r>
    </w:p>
    <w:p w:rsidR="00607D40" w:rsidRPr="00607D40" w:rsidRDefault="00607D40" w:rsidP="00607D40">
      <w:pPr>
        <w:pStyle w:val="Sinespaciado"/>
        <w:spacing w:line="288" w:lineRule="auto"/>
        <w:rPr>
          <w:rFonts w:ascii="Arial Narrow" w:hAnsi="Arial Narrow"/>
          <w:sz w:val="26"/>
          <w:szCs w:val="26"/>
        </w:rPr>
      </w:pPr>
    </w:p>
    <w:p w:rsidR="00BE5BE5" w:rsidRPr="00607D40" w:rsidRDefault="00BE5BE5" w:rsidP="00607D40">
      <w:pPr>
        <w:spacing w:line="288" w:lineRule="auto"/>
        <w:ind w:firstLine="840"/>
        <w:rPr>
          <w:rFonts w:ascii="Arial Narrow" w:hAnsi="Arial Narrow" w:cs="Arial"/>
          <w:b/>
          <w:sz w:val="26"/>
          <w:szCs w:val="26"/>
        </w:rPr>
      </w:pPr>
      <w:r w:rsidRPr="00607D40">
        <w:rPr>
          <w:rFonts w:ascii="Arial Narrow" w:hAnsi="Arial Narrow" w:cs="Arial"/>
          <w:b/>
          <w:sz w:val="26"/>
          <w:szCs w:val="26"/>
          <w:u w:val="single"/>
        </w:rPr>
        <w:t>AUDIENCIA PÚBLICA</w:t>
      </w:r>
      <w:r w:rsidRPr="00607D40">
        <w:rPr>
          <w:rFonts w:ascii="Arial Narrow" w:hAnsi="Arial Narrow" w:cs="Arial"/>
          <w:b/>
          <w:sz w:val="26"/>
          <w:szCs w:val="26"/>
        </w:rPr>
        <w:t>:</w:t>
      </w:r>
    </w:p>
    <w:p w:rsidR="00BE5BE5" w:rsidRPr="00607D40" w:rsidRDefault="00BE5BE5" w:rsidP="00607D40">
      <w:pPr>
        <w:pStyle w:val="Sinespaciado"/>
        <w:spacing w:line="288" w:lineRule="auto"/>
        <w:rPr>
          <w:rFonts w:ascii="Arial Narrow" w:hAnsi="Arial Narrow"/>
          <w:sz w:val="26"/>
          <w:szCs w:val="26"/>
        </w:rPr>
      </w:pPr>
    </w:p>
    <w:p w:rsidR="00BE5BE5" w:rsidRPr="00607D40" w:rsidRDefault="00A43066" w:rsidP="00607D40">
      <w:pPr>
        <w:spacing w:line="288" w:lineRule="auto"/>
        <w:ind w:firstLine="851"/>
        <w:jc w:val="both"/>
        <w:rPr>
          <w:rFonts w:ascii="Arial Narrow" w:hAnsi="Arial Narrow" w:cs="Arial"/>
          <w:i/>
          <w:sz w:val="26"/>
          <w:szCs w:val="26"/>
        </w:rPr>
      </w:pPr>
      <w:r w:rsidRPr="00607D40">
        <w:rPr>
          <w:rFonts w:ascii="Arial Narrow" w:eastAsia="Calibri" w:hAnsi="Arial Narrow" w:cs="Arial"/>
          <w:sz w:val="26"/>
          <w:szCs w:val="26"/>
          <w:lang w:val="es-CO" w:eastAsia="en-US"/>
        </w:rPr>
        <w:t xml:space="preserve">En Pereira, a los ocho </w:t>
      </w:r>
      <w:r w:rsidR="00BE5BE5" w:rsidRPr="00607D40">
        <w:rPr>
          <w:rFonts w:ascii="Arial Narrow" w:eastAsia="Calibri" w:hAnsi="Arial Narrow" w:cs="Arial"/>
          <w:sz w:val="26"/>
          <w:szCs w:val="26"/>
          <w:lang w:val="es-CO" w:eastAsia="en-US"/>
        </w:rPr>
        <w:t>(</w:t>
      </w:r>
      <w:r w:rsidRPr="00607D40">
        <w:rPr>
          <w:rFonts w:ascii="Arial Narrow" w:eastAsia="Calibri" w:hAnsi="Arial Narrow" w:cs="Arial"/>
          <w:sz w:val="26"/>
          <w:szCs w:val="26"/>
          <w:lang w:val="es-CO" w:eastAsia="en-US"/>
        </w:rPr>
        <w:t>08</w:t>
      </w:r>
      <w:r w:rsidR="00B05121" w:rsidRPr="00607D40">
        <w:rPr>
          <w:rFonts w:ascii="Arial Narrow" w:eastAsia="Calibri" w:hAnsi="Arial Narrow" w:cs="Arial"/>
          <w:sz w:val="26"/>
          <w:szCs w:val="26"/>
          <w:lang w:val="es-CO" w:eastAsia="en-US"/>
        </w:rPr>
        <w:t>) día</w:t>
      </w:r>
      <w:r w:rsidRPr="00607D40">
        <w:rPr>
          <w:rFonts w:ascii="Arial Narrow" w:eastAsia="Calibri" w:hAnsi="Arial Narrow" w:cs="Arial"/>
          <w:sz w:val="26"/>
          <w:szCs w:val="26"/>
          <w:lang w:val="es-CO" w:eastAsia="en-US"/>
        </w:rPr>
        <w:t>s</w:t>
      </w:r>
      <w:r w:rsidR="00BE5BE5" w:rsidRPr="00607D40">
        <w:rPr>
          <w:rFonts w:ascii="Arial Narrow" w:eastAsia="Calibri" w:hAnsi="Arial Narrow" w:cs="Arial"/>
          <w:sz w:val="26"/>
          <w:szCs w:val="26"/>
          <w:lang w:val="es-CO" w:eastAsia="en-US"/>
        </w:rPr>
        <w:t xml:space="preserve"> del mes de </w:t>
      </w:r>
      <w:r w:rsidR="00B05121" w:rsidRPr="00607D40">
        <w:rPr>
          <w:rFonts w:ascii="Arial Narrow" w:eastAsia="Calibri" w:hAnsi="Arial Narrow" w:cs="Arial"/>
          <w:sz w:val="26"/>
          <w:szCs w:val="26"/>
          <w:lang w:val="es-CO" w:eastAsia="en-US"/>
        </w:rPr>
        <w:t>noviembre</w:t>
      </w:r>
      <w:r w:rsidR="00BE5BE5" w:rsidRPr="00607D40">
        <w:rPr>
          <w:rFonts w:ascii="Arial Narrow" w:eastAsia="Calibri" w:hAnsi="Arial Narrow" w:cs="Arial"/>
          <w:sz w:val="26"/>
          <w:szCs w:val="26"/>
          <w:lang w:val="es-CO" w:eastAsia="en-US"/>
        </w:rPr>
        <w:t xml:space="preserve"> de dos mil dieciocho (2018), siendo las </w:t>
      </w:r>
      <w:r w:rsidR="00B05121" w:rsidRPr="00607D40">
        <w:rPr>
          <w:rFonts w:ascii="Arial Narrow" w:eastAsia="Calibri" w:hAnsi="Arial Narrow" w:cs="Arial"/>
          <w:sz w:val="26"/>
          <w:szCs w:val="26"/>
          <w:lang w:val="es-CO" w:eastAsia="en-US"/>
        </w:rPr>
        <w:t>diez y treinta</w:t>
      </w:r>
      <w:r w:rsidR="00BE5BE5" w:rsidRPr="00607D40">
        <w:rPr>
          <w:rFonts w:ascii="Arial Narrow" w:eastAsia="Calibri" w:hAnsi="Arial Narrow" w:cs="Arial"/>
          <w:sz w:val="26"/>
          <w:szCs w:val="26"/>
          <w:lang w:val="es-CO" w:eastAsia="en-US"/>
        </w:rPr>
        <w:t xml:space="preserve"> minutos de la mañana (</w:t>
      </w:r>
      <w:r w:rsidR="00B05121" w:rsidRPr="00607D40">
        <w:rPr>
          <w:rFonts w:ascii="Arial Narrow" w:eastAsia="Calibri" w:hAnsi="Arial Narrow" w:cs="Arial"/>
          <w:sz w:val="26"/>
          <w:szCs w:val="26"/>
          <w:lang w:val="es-CO" w:eastAsia="en-US"/>
        </w:rPr>
        <w:t>10:30</w:t>
      </w:r>
      <w:r w:rsidR="00BE5BE5" w:rsidRPr="00607D40">
        <w:rPr>
          <w:rFonts w:ascii="Arial Narrow" w:eastAsia="Calibri" w:hAnsi="Arial Narrow" w:cs="Arial"/>
          <w:sz w:val="26"/>
          <w:szCs w:val="26"/>
          <w:lang w:val="es-CO" w:eastAsia="en-US"/>
        </w:rPr>
        <w:t xml:space="preserve"> a.m.), </w:t>
      </w:r>
      <w:r w:rsidR="00BE5BE5" w:rsidRPr="00607D40">
        <w:rPr>
          <w:rFonts w:ascii="Arial Narrow" w:hAnsi="Arial Narrow" w:cs="Tahoma"/>
          <w:bCs/>
          <w:sz w:val="26"/>
          <w:szCs w:val="26"/>
          <w:lang w:eastAsia="es-CO"/>
        </w:rPr>
        <w:t xml:space="preserve">reunidos en la Sala de Audiencia las magistrada y el suscrito magistrado de la Sala Laboral del Tribunal Superior de Pereira, el ponente declara abierto el acto, que tiene por objeto resolver el recurso de apelación propuesto por la vocera judicial de la demandante contra la sentencia proferida el </w:t>
      </w:r>
      <w:r w:rsidR="00B05121" w:rsidRPr="00607D40">
        <w:rPr>
          <w:rFonts w:ascii="Arial Narrow" w:hAnsi="Arial Narrow" w:cs="Tahoma"/>
          <w:bCs/>
          <w:sz w:val="26"/>
          <w:szCs w:val="26"/>
          <w:lang w:eastAsia="es-CO"/>
        </w:rPr>
        <w:t>22 de febrero de 2018</w:t>
      </w:r>
      <w:r w:rsidR="00BE5BE5" w:rsidRPr="00607D40">
        <w:rPr>
          <w:rFonts w:ascii="Arial Narrow" w:hAnsi="Arial Narrow" w:cs="Tahoma"/>
          <w:bCs/>
          <w:sz w:val="26"/>
          <w:szCs w:val="26"/>
          <w:lang w:eastAsia="es-CO"/>
        </w:rPr>
        <w:t xml:space="preserve"> </w:t>
      </w:r>
      <w:r w:rsidR="00BE5BE5" w:rsidRPr="00607D40">
        <w:rPr>
          <w:rFonts w:ascii="Arial Narrow" w:hAnsi="Arial Narrow" w:cs="Arial"/>
          <w:sz w:val="26"/>
          <w:szCs w:val="26"/>
        </w:rPr>
        <w:t xml:space="preserve">por el Juzgado Quinto Laboral del Circuito de Pereira, dentro del proceso ordinario laboral </w:t>
      </w:r>
      <w:r w:rsidR="00C22C08" w:rsidRPr="00607D40">
        <w:rPr>
          <w:rFonts w:ascii="Arial Narrow" w:hAnsi="Arial Narrow" w:cs="Arial"/>
          <w:sz w:val="26"/>
          <w:szCs w:val="26"/>
        </w:rPr>
        <w:t>promovió</w:t>
      </w:r>
      <w:r w:rsidR="00CE75AD" w:rsidRPr="00607D40">
        <w:rPr>
          <w:rFonts w:ascii="Arial Narrow" w:hAnsi="Arial Narrow" w:cs="Arial"/>
          <w:sz w:val="26"/>
          <w:szCs w:val="26"/>
        </w:rPr>
        <w:t xml:space="preserve"> por</w:t>
      </w:r>
      <w:r w:rsidR="00C22C08" w:rsidRPr="00607D40">
        <w:rPr>
          <w:rFonts w:ascii="Arial Narrow" w:hAnsi="Arial Narrow" w:cs="Arial"/>
          <w:sz w:val="26"/>
          <w:szCs w:val="26"/>
        </w:rPr>
        <w:t xml:space="preserve"> </w:t>
      </w:r>
      <w:r w:rsidR="00CE75AD" w:rsidRPr="00607D40">
        <w:rPr>
          <w:rFonts w:ascii="Arial Narrow" w:hAnsi="Arial Narrow" w:cs="Arial"/>
          <w:sz w:val="26"/>
          <w:szCs w:val="26"/>
        </w:rPr>
        <w:t xml:space="preserve">el señor </w:t>
      </w:r>
      <w:r w:rsidR="00CE75AD" w:rsidRPr="00607D40">
        <w:rPr>
          <w:rFonts w:ascii="Arial Narrow" w:hAnsi="Arial Narrow" w:cs="Arial"/>
          <w:b/>
          <w:i/>
          <w:sz w:val="26"/>
          <w:szCs w:val="26"/>
        </w:rPr>
        <w:t>Nelson Arango Palomino</w:t>
      </w:r>
      <w:r w:rsidR="00CE75AD" w:rsidRPr="00607D40">
        <w:rPr>
          <w:rFonts w:ascii="Arial Narrow" w:hAnsi="Arial Narrow" w:cs="Arial"/>
          <w:sz w:val="26"/>
          <w:szCs w:val="26"/>
        </w:rPr>
        <w:t xml:space="preserve"> </w:t>
      </w:r>
      <w:r w:rsidR="00C22C08" w:rsidRPr="00607D40">
        <w:rPr>
          <w:rFonts w:ascii="Arial Narrow" w:hAnsi="Arial Narrow" w:cs="Arial"/>
          <w:sz w:val="26"/>
          <w:szCs w:val="26"/>
        </w:rPr>
        <w:t xml:space="preserve">en </w:t>
      </w:r>
      <w:r w:rsidR="00CE75AD" w:rsidRPr="00607D40">
        <w:rPr>
          <w:rFonts w:ascii="Arial Narrow" w:hAnsi="Arial Narrow" w:cs="Arial"/>
          <w:sz w:val="26"/>
          <w:szCs w:val="26"/>
        </w:rPr>
        <w:t>calidad de curador</w:t>
      </w:r>
      <w:r w:rsidR="00724562" w:rsidRPr="00607D40">
        <w:rPr>
          <w:rFonts w:ascii="Arial Narrow" w:hAnsi="Arial Narrow" w:cs="Arial"/>
          <w:sz w:val="26"/>
          <w:szCs w:val="26"/>
        </w:rPr>
        <w:t xml:space="preserve"> </w:t>
      </w:r>
      <w:r w:rsidR="00C22C08" w:rsidRPr="00607D40">
        <w:rPr>
          <w:rFonts w:ascii="Arial Narrow" w:hAnsi="Arial Narrow" w:cs="Arial"/>
          <w:sz w:val="26"/>
          <w:szCs w:val="26"/>
        </w:rPr>
        <w:t xml:space="preserve">de </w:t>
      </w:r>
      <w:r w:rsidR="00724562" w:rsidRPr="00607D40">
        <w:rPr>
          <w:rFonts w:ascii="Arial Narrow" w:hAnsi="Arial Narrow" w:cs="Arial"/>
          <w:sz w:val="26"/>
          <w:szCs w:val="26"/>
        </w:rPr>
        <w:t xml:space="preserve">la señora </w:t>
      </w:r>
      <w:r w:rsidR="00CE75AD" w:rsidRPr="00607D40">
        <w:rPr>
          <w:rFonts w:ascii="Arial Narrow" w:hAnsi="Arial Narrow" w:cs="Arial"/>
          <w:b/>
          <w:i/>
          <w:sz w:val="26"/>
          <w:szCs w:val="26"/>
        </w:rPr>
        <w:t xml:space="preserve">Marcela </w:t>
      </w:r>
      <w:proofErr w:type="spellStart"/>
      <w:r w:rsidR="00CE75AD" w:rsidRPr="00607D40">
        <w:rPr>
          <w:rFonts w:ascii="Arial Narrow" w:hAnsi="Arial Narrow" w:cs="Arial"/>
          <w:b/>
          <w:i/>
          <w:sz w:val="26"/>
          <w:szCs w:val="26"/>
        </w:rPr>
        <w:t>Deaza</w:t>
      </w:r>
      <w:proofErr w:type="spellEnd"/>
      <w:r w:rsidR="00CE75AD" w:rsidRPr="00607D40">
        <w:rPr>
          <w:rFonts w:ascii="Arial Narrow" w:hAnsi="Arial Narrow" w:cs="Arial"/>
          <w:b/>
          <w:i/>
          <w:sz w:val="26"/>
          <w:szCs w:val="26"/>
        </w:rPr>
        <w:t xml:space="preserve"> Botero</w:t>
      </w:r>
      <w:r w:rsidR="00C22C08" w:rsidRPr="00607D40">
        <w:rPr>
          <w:rFonts w:ascii="Arial Narrow" w:hAnsi="Arial Narrow" w:cs="Arial"/>
          <w:b/>
          <w:sz w:val="26"/>
          <w:szCs w:val="26"/>
        </w:rPr>
        <w:t>,</w:t>
      </w:r>
      <w:r w:rsidR="00CE75AD" w:rsidRPr="00607D40">
        <w:rPr>
          <w:rFonts w:ascii="Arial Narrow" w:hAnsi="Arial Narrow" w:cs="Arial"/>
          <w:sz w:val="26"/>
          <w:szCs w:val="26"/>
        </w:rPr>
        <w:t xml:space="preserve"> contra la </w:t>
      </w:r>
      <w:r w:rsidR="00CE75AD" w:rsidRPr="00607D40">
        <w:rPr>
          <w:rFonts w:ascii="Arial Narrow" w:hAnsi="Arial Narrow" w:cs="Arial"/>
          <w:b/>
          <w:i/>
          <w:sz w:val="26"/>
          <w:szCs w:val="26"/>
        </w:rPr>
        <w:t>Administradora Colombiana de Pensiones Colpensiones</w:t>
      </w:r>
    </w:p>
    <w:p w:rsidR="00BE5BE5" w:rsidRPr="00607D40" w:rsidRDefault="00BE5BE5" w:rsidP="00607D40">
      <w:pPr>
        <w:pStyle w:val="Sinespaciado"/>
        <w:spacing w:line="288" w:lineRule="auto"/>
        <w:rPr>
          <w:rFonts w:ascii="Arial Narrow" w:hAnsi="Arial Narrow"/>
          <w:sz w:val="26"/>
          <w:szCs w:val="26"/>
        </w:rPr>
      </w:pPr>
    </w:p>
    <w:p w:rsidR="00BE5BE5" w:rsidRPr="00607D40" w:rsidRDefault="00BE5BE5" w:rsidP="00607D40">
      <w:pPr>
        <w:shd w:val="clear" w:color="auto" w:fill="FFFFFF"/>
        <w:spacing w:line="288" w:lineRule="auto"/>
        <w:ind w:firstLine="708"/>
        <w:jc w:val="both"/>
        <w:rPr>
          <w:rFonts w:ascii="Arial Narrow" w:hAnsi="Arial Narrow" w:cs="Tahoma"/>
          <w:b/>
          <w:bCs/>
          <w:sz w:val="26"/>
          <w:szCs w:val="26"/>
          <w:lang w:eastAsia="es-CO"/>
        </w:rPr>
      </w:pPr>
      <w:r w:rsidRPr="00607D40">
        <w:rPr>
          <w:rFonts w:ascii="Arial Narrow" w:hAnsi="Arial Narrow" w:cs="Tahoma"/>
          <w:b/>
          <w:bCs/>
          <w:sz w:val="26"/>
          <w:szCs w:val="26"/>
          <w:lang w:eastAsia="es-CO"/>
        </w:rPr>
        <w:t>IDENTIFICACIÓN DE LOS PRESENTES:</w:t>
      </w:r>
    </w:p>
    <w:p w:rsidR="00546E14" w:rsidRPr="00607D40" w:rsidRDefault="00546E14" w:rsidP="00607D40">
      <w:pPr>
        <w:pStyle w:val="Sinespaciado"/>
        <w:spacing w:line="288" w:lineRule="auto"/>
        <w:rPr>
          <w:rFonts w:ascii="Arial Narrow" w:hAnsi="Arial Narrow"/>
          <w:b/>
          <w:sz w:val="26"/>
          <w:szCs w:val="26"/>
        </w:rPr>
      </w:pPr>
    </w:p>
    <w:p w:rsidR="00BE5BE5" w:rsidRPr="00607D40" w:rsidRDefault="00BE5BE5" w:rsidP="00607D40">
      <w:pPr>
        <w:spacing w:line="288" w:lineRule="auto"/>
        <w:ind w:firstLine="851"/>
        <w:rPr>
          <w:rFonts w:ascii="Arial Narrow" w:hAnsi="Arial Narrow" w:cs="Tahoma"/>
          <w:b/>
          <w:i/>
          <w:sz w:val="26"/>
          <w:szCs w:val="26"/>
        </w:rPr>
      </w:pPr>
      <w:r w:rsidRPr="00607D40">
        <w:rPr>
          <w:rFonts w:ascii="Arial Narrow" w:hAnsi="Arial Narrow" w:cs="Tahoma"/>
          <w:b/>
          <w:i/>
          <w:sz w:val="26"/>
          <w:szCs w:val="26"/>
        </w:rPr>
        <w:t>I. INTRODUCCIÓN</w:t>
      </w:r>
    </w:p>
    <w:p w:rsidR="00BE5BE5" w:rsidRPr="00607D40" w:rsidRDefault="00BE5BE5" w:rsidP="00607D40">
      <w:pPr>
        <w:pStyle w:val="Sinespaciado"/>
        <w:spacing w:line="288" w:lineRule="auto"/>
        <w:rPr>
          <w:rFonts w:ascii="Arial Narrow" w:hAnsi="Arial Narrow"/>
          <w:sz w:val="26"/>
          <w:szCs w:val="26"/>
        </w:rPr>
      </w:pPr>
    </w:p>
    <w:p w:rsidR="0022416B" w:rsidRPr="00607D40" w:rsidRDefault="00724562" w:rsidP="00607D40">
      <w:pPr>
        <w:shd w:val="clear" w:color="auto" w:fill="FFFFFF"/>
        <w:spacing w:line="288" w:lineRule="auto"/>
        <w:ind w:firstLine="851"/>
        <w:jc w:val="both"/>
        <w:rPr>
          <w:rFonts w:ascii="Arial Narrow" w:hAnsi="Arial Narrow" w:cs="Tahoma"/>
          <w:sz w:val="26"/>
          <w:szCs w:val="26"/>
        </w:rPr>
      </w:pPr>
      <w:r w:rsidRPr="00607D40">
        <w:rPr>
          <w:rFonts w:ascii="Arial Narrow" w:hAnsi="Arial Narrow" w:cs="Tahoma"/>
          <w:sz w:val="26"/>
          <w:szCs w:val="26"/>
        </w:rPr>
        <w:t xml:space="preserve">Pretende la parte demandante a través de apoderada judicial que se declare que la señora </w:t>
      </w:r>
      <w:r w:rsidR="00CE75AD" w:rsidRPr="00607D40">
        <w:rPr>
          <w:rFonts w:ascii="Arial Narrow" w:hAnsi="Arial Narrow" w:cs="Tahoma"/>
          <w:sz w:val="26"/>
          <w:szCs w:val="26"/>
        </w:rPr>
        <w:t xml:space="preserve">Marcela </w:t>
      </w:r>
      <w:proofErr w:type="spellStart"/>
      <w:r w:rsidR="00CE75AD" w:rsidRPr="00607D40">
        <w:rPr>
          <w:rFonts w:ascii="Arial Narrow" w:hAnsi="Arial Narrow" w:cs="Tahoma"/>
          <w:sz w:val="26"/>
          <w:szCs w:val="26"/>
        </w:rPr>
        <w:t>Deaza</w:t>
      </w:r>
      <w:proofErr w:type="spellEnd"/>
      <w:r w:rsidR="00CE75AD" w:rsidRPr="00607D40">
        <w:rPr>
          <w:rFonts w:ascii="Arial Narrow" w:hAnsi="Arial Narrow" w:cs="Tahoma"/>
          <w:sz w:val="26"/>
          <w:szCs w:val="26"/>
        </w:rPr>
        <w:t xml:space="preserve"> Botero</w:t>
      </w:r>
      <w:r w:rsidRPr="00607D40">
        <w:rPr>
          <w:rFonts w:ascii="Arial Narrow" w:hAnsi="Arial Narrow" w:cs="Tahoma"/>
          <w:sz w:val="26"/>
          <w:szCs w:val="26"/>
        </w:rPr>
        <w:t xml:space="preserve">, </w:t>
      </w:r>
      <w:r w:rsidR="00332774" w:rsidRPr="00607D40">
        <w:rPr>
          <w:rFonts w:ascii="Arial Narrow" w:hAnsi="Arial Narrow" w:cs="Tahoma"/>
          <w:sz w:val="26"/>
          <w:szCs w:val="26"/>
        </w:rPr>
        <w:t>en</w:t>
      </w:r>
      <w:r w:rsidR="00546E14" w:rsidRPr="00607D40">
        <w:rPr>
          <w:rFonts w:ascii="Arial Narrow" w:hAnsi="Arial Narrow" w:cs="Tahoma"/>
          <w:sz w:val="26"/>
          <w:szCs w:val="26"/>
        </w:rPr>
        <w:t xml:space="preserve"> calidad de hija invalida</w:t>
      </w:r>
      <w:r w:rsidRPr="00607D40">
        <w:rPr>
          <w:rFonts w:ascii="Arial Narrow" w:hAnsi="Arial Narrow" w:cs="Tahoma"/>
          <w:sz w:val="26"/>
          <w:szCs w:val="26"/>
        </w:rPr>
        <w:t xml:space="preserve"> del </w:t>
      </w:r>
      <w:r w:rsidR="00332774" w:rsidRPr="00607D40">
        <w:rPr>
          <w:rFonts w:ascii="Arial Narrow" w:hAnsi="Arial Narrow" w:cs="Tahoma"/>
          <w:sz w:val="26"/>
          <w:szCs w:val="26"/>
        </w:rPr>
        <w:t xml:space="preserve">señor </w:t>
      </w:r>
      <w:r w:rsidR="00CE75AD" w:rsidRPr="00607D40">
        <w:rPr>
          <w:rFonts w:ascii="Arial Narrow" w:hAnsi="Arial Narrow" w:cs="Tahoma"/>
          <w:sz w:val="26"/>
          <w:szCs w:val="26"/>
        </w:rPr>
        <w:t xml:space="preserve">Tomas Antonio </w:t>
      </w:r>
      <w:proofErr w:type="spellStart"/>
      <w:r w:rsidR="00CE75AD" w:rsidRPr="00607D40">
        <w:rPr>
          <w:rFonts w:ascii="Arial Narrow" w:hAnsi="Arial Narrow" w:cs="Tahoma"/>
          <w:sz w:val="26"/>
          <w:szCs w:val="26"/>
        </w:rPr>
        <w:t>Deaza</w:t>
      </w:r>
      <w:proofErr w:type="spellEnd"/>
      <w:r w:rsidR="00CE75AD" w:rsidRPr="00607D40">
        <w:rPr>
          <w:rFonts w:ascii="Arial Narrow" w:hAnsi="Arial Narrow" w:cs="Tahoma"/>
          <w:sz w:val="26"/>
          <w:szCs w:val="26"/>
        </w:rPr>
        <w:t xml:space="preserve"> Vanegas</w:t>
      </w:r>
      <w:r w:rsidR="00332774" w:rsidRPr="00607D40">
        <w:rPr>
          <w:rFonts w:ascii="Arial Narrow" w:hAnsi="Arial Narrow" w:cs="Tahoma"/>
          <w:sz w:val="26"/>
          <w:szCs w:val="26"/>
        </w:rPr>
        <w:t xml:space="preserve">, </w:t>
      </w:r>
      <w:r w:rsidR="0022416B" w:rsidRPr="00607D40">
        <w:rPr>
          <w:rFonts w:ascii="Arial Narrow" w:hAnsi="Arial Narrow" w:cs="Tahoma"/>
          <w:sz w:val="26"/>
          <w:szCs w:val="26"/>
        </w:rPr>
        <w:t xml:space="preserve">le asiste </w:t>
      </w:r>
      <w:r w:rsidR="00332774" w:rsidRPr="00607D40">
        <w:rPr>
          <w:rFonts w:ascii="Arial Narrow" w:hAnsi="Arial Narrow" w:cs="Tahoma"/>
          <w:sz w:val="26"/>
          <w:szCs w:val="26"/>
        </w:rPr>
        <w:t xml:space="preserve">el </w:t>
      </w:r>
      <w:r w:rsidR="0022416B" w:rsidRPr="00607D40">
        <w:rPr>
          <w:rFonts w:ascii="Arial Narrow" w:hAnsi="Arial Narrow" w:cs="Tahoma"/>
          <w:sz w:val="26"/>
          <w:szCs w:val="26"/>
        </w:rPr>
        <w:t>derecho a la</w:t>
      </w:r>
      <w:r w:rsidR="00332774" w:rsidRPr="00607D40">
        <w:rPr>
          <w:rFonts w:ascii="Arial Narrow" w:hAnsi="Arial Narrow" w:cs="Tahoma"/>
          <w:sz w:val="26"/>
          <w:szCs w:val="26"/>
        </w:rPr>
        <w:t xml:space="preserve"> </w:t>
      </w:r>
      <w:r w:rsidR="00CE75AD" w:rsidRPr="00607D40">
        <w:rPr>
          <w:rFonts w:ascii="Arial Narrow" w:hAnsi="Arial Narrow" w:cs="Tahoma"/>
          <w:sz w:val="26"/>
          <w:szCs w:val="26"/>
        </w:rPr>
        <w:t>pensión de sobrevivientes</w:t>
      </w:r>
      <w:r w:rsidR="00332774" w:rsidRPr="00607D40">
        <w:rPr>
          <w:rFonts w:ascii="Arial Narrow" w:hAnsi="Arial Narrow" w:cs="Tahoma"/>
          <w:sz w:val="26"/>
          <w:szCs w:val="26"/>
        </w:rPr>
        <w:t xml:space="preserve"> </w:t>
      </w:r>
      <w:r w:rsidR="0022416B" w:rsidRPr="00607D40">
        <w:rPr>
          <w:rFonts w:ascii="Arial Narrow" w:hAnsi="Arial Narrow" w:cs="Tahoma"/>
          <w:sz w:val="26"/>
          <w:szCs w:val="26"/>
        </w:rPr>
        <w:t xml:space="preserve">desde el </w:t>
      </w:r>
      <w:r w:rsidR="00CE75AD" w:rsidRPr="00607D40">
        <w:rPr>
          <w:rFonts w:ascii="Arial Narrow" w:hAnsi="Arial Narrow" w:cs="Tahoma"/>
          <w:sz w:val="26"/>
          <w:szCs w:val="26"/>
        </w:rPr>
        <w:t xml:space="preserve">12 de mayo de </w:t>
      </w:r>
      <w:r w:rsidR="00C65233" w:rsidRPr="00607D40">
        <w:rPr>
          <w:rFonts w:ascii="Arial Narrow" w:hAnsi="Arial Narrow" w:cs="Tahoma"/>
          <w:sz w:val="26"/>
          <w:szCs w:val="26"/>
        </w:rPr>
        <w:t>200</w:t>
      </w:r>
      <w:r w:rsidR="00CE75AD" w:rsidRPr="00607D40">
        <w:rPr>
          <w:rFonts w:ascii="Arial Narrow" w:hAnsi="Arial Narrow" w:cs="Tahoma"/>
          <w:sz w:val="26"/>
          <w:szCs w:val="26"/>
        </w:rPr>
        <w:t>2</w:t>
      </w:r>
      <w:r w:rsidR="00332774" w:rsidRPr="00607D40">
        <w:rPr>
          <w:rFonts w:ascii="Arial Narrow" w:hAnsi="Arial Narrow" w:cs="Tahoma"/>
          <w:sz w:val="26"/>
          <w:szCs w:val="26"/>
        </w:rPr>
        <w:t xml:space="preserve">, así como al </w:t>
      </w:r>
      <w:r w:rsidR="00546E14" w:rsidRPr="00607D40">
        <w:rPr>
          <w:rFonts w:ascii="Arial Narrow" w:hAnsi="Arial Narrow" w:cs="Tahoma"/>
          <w:sz w:val="26"/>
          <w:szCs w:val="26"/>
        </w:rPr>
        <w:t>retroactivo</w:t>
      </w:r>
      <w:r w:rsidR="00332774" w:rsidRPr="00607D40">
        <w:rPr>
          <w:rFonts w:ascii="Arial Narrow" w:hAnsi="Arial Narrow" w:cs="Tahoma"/>
          <w:sz w:val="26"/>
          <w:szCs w:val="26"/>
        </w:rPr>
        <w:t xml:space="preserve"> pensional</w:t>
      </w:r>
      <w:r w:rsidR="00546E14" w:rsidRPr="00607D40">
        <w:rPr>
          <w:rFonts w:ascii="Arial Narrow" w:hAnsi="Arial Narrow" w:cs="Tahoma"/>
          <w:sz w:val="26"/>
          <w:szCs w:val="26"/>
        </w:rPr>
        <w:t xml:space="preserve">, los intereses </w:t>
      </w:r>
      <w:r w:rsidR="00332774" w:rsidRPr="00607D40">
        <w:rPr>
          <w:rFonts w:ascii="Arial Narrow" w:hAnsi="Arial Narrow" w:cs="Tahoma"/>
          <w:sz w:val="26"/>
          <w:szCs w:val="26"/>
        </w:rPr>
        <w:t xml:space="preserve">moratorios </w:t>
      </w:r>
      <w:r w:rsidR="00546E14" w:rsidRPr="00607D40">
        <w:rPr>
          <w:rFonts w:ascii="Arial Narrow" w:hAnsi="Arial Narrow" w:cs="Tahoma"/>
          <w:sz w:val="26"/>
          <w:szCs w:val="26"/>
        </w:rPr>
        <w:t>previstos en el artículo 141 de la Ley 100/93, y</w:t>
      </w:r>
      <w:r w:rsidR="00CE75AD" w:rsidRPr="00607D40">
        <w:rPr>
          <w:rFonts w:ascii="Arial Narrow" w:hAnsi="Arial Narrow" w:cs="Tahoma"/>
          <w:sz w:val="26"/>
          <w:szCs w:val="26"/>
        </w:rPr>
        <w:t xml:space="preserve"> de manera subsidiaria la indexación de la condena; por último, pretendió</w:t>
      </w:r>
      <w:r w:rsidR="00546E14" w:rsidRPr="00607D40">
        <w:rPr>
          <w:rFonts w:ascii="Arial Narrow" w:hAnsi="Arial Narrow" w:cs="Tahoma"/>
          <w:sz w:val="26"/>
          <w:szCs w:val="26"/>
        </w:rPr>
        <w:t xml:space="preserve"> las costas </w:t>
      </w:r>
      <w:r w:rsidR="00332774" w:rsidRPr="00607D40">
        <w:rPr>
          <w:rFonts w:ascii="Arial Narrow" w:hAnsi="Arial Narrow" w:cs="Tahoma"/>
          <w:sz w:val="26"/>
          <w:szCs w:val="26"/>
        </w:rPr>
        <w:t xml:space="preserve">del proceso a </w:t>
      </w:r>
      <w:r w:rsidR="00546E14" w:rsidRPr="00607D40">
        <w:rPr>
          <w:rFonts w:ascii="Arial Narrow" w:hAnsi="Arial Narrow" w:cs="Tahoma"/>
          <w:sz w:val="26"/>
          <w:szCs w:val="26"/>
        </w:rPr>
        <w:t xml:space="preserve">su favor. </w:t>
      </w:r>
    </w:p>
    <w:p w:rsidR="0022416B" w:rsidRPr="00607D40" w:rsidRDefault="0022416B" w:rsidP="00607D40">
      <w:pPr>
        <w:pStyle w:val="Sinespaciado"/>
        <w:spacing w:line="288" w:lineRule="auto"/>
        <w:rPr>
          <w:rFonts w:ascii="Arial Narrow" w:hAnsi="Arial Narrow"/>
          <w:sz w:val="26"/>
          <w:szCs w:val="26"/>
        </w:rPr>
      </w:pPr>
    </w:p>
    <w:p w:rsidR="007C25EC" w:rsidRPr="00607D40" w:rsidRDefault="00BE5BE5" w:rsidP="00607D40">
      <w:pPr>
        <w:shd w:val="clear" w:color="auto" w:fill="FFFFFF"/>
        <w:spacing w:line="288" w:lineRule="auto"/>
        <w:ind w:firstLine="851"/>
        <w:jc w:val="both"/>
        <w:rPr>
          <w:rFonts w:ascii="Arial Narrow" w:hAnsi="Arial Narrow" w:cs="Tahoma"/>
          <w:sz w:val="26"/>
          <w:szCs w:val="26"/>
        </w:rPr>
      </w:pPr>
      <w:r w:rsidRPr="00607D40">
        <w:rPr>
          <w:rFonts w:ascii="Arial Narrow" w:hAnsi="Arial Narrow" w:cs="Tahoma"/>
          <w:sz w:val="26"/>
          <w:szCs w:val="26"/>
        </w:rPr>
        <w:t>Sustenta</w:t>
      </w:r>
      <w:r w:rsidR="00546E14" w:rsidRPr="00607D40">
        <w:rPr>
          <w:rFonts w:ascii="Arial Narrow" w:hAnsi="Arial Narrow" w:cs="Tahoma"/>
          <w:sz w:val="26"/>
          <w:szCs w:val="26"/>
        </w:rPr>
        <w:t xml:space="preserve"> sus pedimentos</w:t>
      </w:r>
      <w:r w:rsidR="005B4A2E" w:rsidRPr="00607D40">
        <w:rPr>
          <w:rFonts w:ascii="Arial Narrow" w:hAnsi="Arial Narrow" w:cs="Tahoma"/>
          <w:sz w:val="26"/>
          <w:szCs w:val="26"/>
        </w:rPr>
        <w:t xml:space="preserve"> en que su padre </w:t>
      </w:r>
      <w:r w:rsidR="007C25EC" w:rsidRPr="00607D40">
        <w:rPr>
          <w:rFonts w:ascii="Arial Narrow" w:hAnsi="Arial Narrow" w:cs="Tahoma"/>
          <w:sz w:val="26"/>
          <w:szCs w:val="26"/>
        </w:rPr>
        <w:t xml:space="preserve">había cotizado más de 26 semanas durante toda su vida laboral para el momento de su deceso – 12 de mayo de 2002 -; que su padre Tomas Antonia </w:t>
      </w:r>
      <w:proofErr w:type="spellStart"/>
      <w:r w:rsidR="007C25EC" w:rsidRPr="00607D40">
        <w:rPr>
          <w:rFonts w:ascii="Arial Narrow" w:hAnsi="Arial Narrow" w:cs="Tahoma"/>
          <w:sz w:val="26"/>
          <w:szCs w:val="26"/>
        </w:rPr>
        <w:t>Deaza</w:t>
      </w:r>
      <w:proofErr w:type="spellEnd"/>
      <w:r w:rsidR="007C25EC" w:rsidRPr="00607D40">
        <w:rPr>
          <w:rFonts w:ascii="Arial Narrow" w:hAnsi="Arial Narrow" w:cs="Tahoma"/>
          <w:sz w:val="26"/>
          <w:szCs w:val="26"/>
        </w:rPr>
        <w:t xml:space="preserve"> Vanegas y Yolanda Botero Palomino contrajeron matrimonio y producto de esa unión nacieron Carolina </w:t>
      </w:r>
      <w:proofErr w:type="spellStart"/>
      <w:r w:rsidR="007C25EC" w:rsidRPr="00607D40">
        <w:rPr>
          <w:rFonts w:ascii="Arial Narrow" w:hAnsi="Arial Narrow" w:cs="Tahoma"/>
          <w:sz w:val="26"/>
          <w:szCs w:val="26"/>
        </w:rPr>
        <w:t>Deaza</w:t>
      </w:r>
      <w:proofErr w:type="spellEnd"/>
      <w:r w:rsidR="007C25EC" w:rsidRPr="00607D40">
        <w:rPr>
          <w:rFonts w:ascii="Arial Narrow" w:hAnsi="Arial Narrow" w:cs="Tahoma"/>
          <w:sz w:val="26"/>
          <w:szCs w:val="26"/>
        </w:rPr>
        <w:t xml:space="preserve"> Botero y la demandante; </w:t>
      </w:r>
      <w:r w:rsidR="00F47B74" w:rsidRPr="00607D40">
        <w:rPr>
          <w:rFonts w:ascii="Arial Narrow" w:hAnsi="Arial Narrow" w:cs="Tahoma"/>
          <w:sz w:val="26"/>
          <w:szCs w:val="26"/>
        </w:rPr>
        <w:t xml:space="preserve">que el 30 de octubre de 1987 los cónyuges disolvieron la sociedad conyugal, día para el cual la demandante contaba con 9 años de edad, pero el progenitor continuó con la manutención de su hija invalida; </w:t>
      </w:r>
      <w:r w:rsidR="002930A9" w:rsidRPr="00607D40">
        <w:rPr>
          <w:rFonts w:ascii="Arial Narrow" w:hAnsi="Arial Narrow" w:cs="Tahoma"/>
          <w:sz w:val="26"/>
          <w:szCs w:val="26"/>
        </w:rPr>
        <w:t xml:space="preserve">que la demandante cuenta con una pérdida de la capacidad laboral igual a 58.55%, estructurada el 23 de septiembre de 1978, fecha de su nacimiento; </w:t>
      </w:r>
      <w:r w:rsidR="00F47B74" w:rsidRPr="00607D40">
        <w:rPr>
          <w:rFonts w:ascii="Arial Narrow" w:hAnsi="Arial Narrow" w:cs="Tahoma"/>
          <w:sz w:val="26"/>
          <w:szCs w:val="26"/>
        </w:rPr>
        <w:t>que</w:t>
      </w:r>
      <w:r w:rsidR="002930A9" w:rsidRPr="00607D40">
        <w:rPr>
          <w:rFonts w:ascii="Arial Narrow" w:hAnsi="Arial Narrow" w:cs="Tahoma"/>
          <w:sz w:val="26"/>
          <w:szCs w:val="26"/>
        </w:rPr>
        <w:t xml:space="preserve"> la madre</w:t>
      </w:r>
      <w:r w:rsidR="00F47B74" w:rsidRPr="00607D40">
        <w:rPr>
          <w:rFonts w:ascii="Arial Narrow" w:hAnsi="Arial Narrow" w:cs="Tahoma"/>
          <w:sz w:val="26"/>
          <w:szCs w:val="26"/>
        </w:rPr>
        <w:t xml:space="preserve"> Yolanda Botero Palomino falleció el 22 de febrero de 2014, por lo que al año siguiente Colpensiones reconoció una pensión de sobrevivientes a favor de la demandante en cuantía de un salario mínimo por ser hija invalida;</w:t>
      </w:r>
      <w:r w:rsidR="002930A9" w:rsidRPr="00607D40">
        <w:rPr>
          <w:rFonts w:ascii="Arial Narrow" w:hAnsi="Arial Narrow" w:cs="Tahoma"/>
          <w:sz w:val="26"/>
          <w:szCs w:val="26"/>
        </w:rPr>
        <w:t xml:space="preserve"> que el  18 de diciembre de 2014 el Juzgado Cuarto de Familia de Pereira declaró la interdicción judicial definitiva por incapacidad mental de la demandante, y nombró a Nelson Arango Palomino como curador general de la actora; que sus gastos personales y de cuidado médico oscilan entre $1’800.000 y $2’000.000, por lo que la pensión que ya recibe es insu</w:t>
      </w:r>
      <w:r w:rsidR="00267C4B" w:rsidRPr="00607D40">
        <w:rPr>
          <w:rFonts w:ascii="Arial Narrow" w:hAnsi="Arial Narrow" w:cs="Tahoma"/>
          <w:sz w:val="26"/>
          <w:szCs w:val="26"/>
        </w:rPr>
        <w:t>ficiente para su sostenimiento.</w:t>
      </w:r>
    </w:p>
    <w:p w:rsidR="00267C4B" w:rsidRPr="00607D40" w:rsidRDefault="00267C4B" w:rsidP="00607D40">
      <w:pPr>
        <w:shd w:val="clear" w:color="auto" w:fill="FFFFFF"/>
        <w:spacing w:line="288" w:lineRule="auto"/>
        <w:ind w:firstLine="851"/>
        <w:jc w:val="both"/>
        <w:rPr>
          <w:rFonts w:ascii="Arial Narrow" w:hAnsi="Arial Narrow" w:cs="Tahoma"/>
          <w:sz w:val="26"/>
          <w:szCs w:val="26"/>
        </w:rPr>
      </w:pPr>
    </w:p>
    <w:p w:rsidR="00267C4B" w:rsidRPr="00607D40" w:rsidRDefault="00267C4B" w:rsidP="00607D40">
      <w:pPr>
        <w:shd w:val="clear" w:color="auto" w:fill="FFFFFF"/>
        <w:spacing w:line="288" w:lineRule="auto"/>
        <w:ind w:firstLine="851"/>
        <w:jc w:val="both"/>
        <w:rPr>
          <w:rFonts w:ascii="Arial Narrow" w:hAnsi="Arial Narrow" w:cs="Tahoma"/>
          <w:sz w:val="26"/>
          <w:szCs w:val="26"/>
        </w:rPr>
      </w:pPr>
      <w:r w:rsidRPr="00607D40">
        <w:rPr>
          <w:rFonts w:ascii="Arial Narrow" w:hAnsi="Arial Narrow" w:cs="Tahoma"/>
          <w:sz w:val="26"/>
          <w:szCs w:val="26"/>
        </w:rPr>
        <w:t>Q</w:t>
      </w:r>
      <w:r w:rsidR="001D0702" w:rsidRPr="00607D40">
        <w:rPr>
          <w:rFonts w:ascii="Arial Narrow" w:hAnsi="Arial Narrow" w:cs="Tahoma"/>
          <w:sz w:val="26"/>
          <w:szCs w:val="26"/>
        </w:rPr>
        <w:t xml:space="preserve">ue </w:t>
      </w:r>
      <w:r w:rsidR="00332774" w:rsidRPr="00607D40">
        <w:rPr>
          <w:rFonts w:ascii="Arial Narrow" w:hAnsi="Arial Narrow" w:cs="Tahoma"/>
          <w:sz w:val="26"/>
          <w:szCs w:val="26"/>
        </w:rPr>
        <w:t xml:space="preserve">presentó solicitud de reconocimiento de la sustitución pensional </w:t>
      </w:r>
      <w:r w:rsidR="00724562" w:rsidRPr="00607D40">
        <w:rPr>
          <w:rFonts w:ascii="Arial Narrow" w:hAnsi="Arial Narrow" w:cs="Tahoma"/>
          <w:sz w:val="26"/>
          <w:szCs w:val="26"/>
        </w:rPr>
        <w:t xml:space="preserve">como beneficiaria de su padre, empero, le fue negada </w:t>
      </w:r>
      <w:r w:rsidR="00781575" w:rsidRPr="00607D40">
        <w:rPr>
          <w:rFonts w:ascii="Arial Narrow" w:hAnsi="Arial Narrow" w:cs="Tahoma"/>
          <w:sz w:val="26"/>
          <w:szCs w:val="26"/>
        </w:rPr>
        <w:t>por la entidad</w:t>
      </w:r>
      <w:r w:rsidRPr="00607D40">
        <w:rPr>
          <w:rFonts w:ascii="Arial Narrow" w:hAnsi="Arial Narrow" w:cs="Tahoma"/>
          <w:sz w:val="26"/>
          <w:szCs w:val="26"/>
        </w:rPr>
        <w:t xml:space="preserve"> demandada, porque el informe administrativo evidencia la carencia de dependencia económica frente a su progenitor. </w:t>
      </w:r>
      <w:r w:rsidR="00781575" w:rsidRPr="00607D40">
        <w:rPr>
          <w:rFonts w:ascii="Arial Narrow" w:hAnsi="Arial Narrow" w:cs="Tahoma"/>
          <w:sz w:val="26"/>
          <w:szCs w:val="26"/>
        </w:rPr>
        <w:t xml:space="preserve"> </w:t>
      </w:r>
    </w:p>
    <w:p w:rsidR="00267C4B" w:rsidRPr="00607D40" w:rsidRDefault="00267C4B" w:rsidP="00607D40">
      <w:pPr>
        <w:shd w:val="clear" w:color="auto" w:fill="FFFFFF"/>
        <w:spacing w:line="288" w:lineRule="auto"/>
        <w:ind w:firstLine="851"/>
        <w:jc w:val="both"/>
        <w:rPr>
          <w:rFonts w:ascii="Arial Narrow" w:hAnsi="Arial Narrow" w:cs="Tahoma"/>
          <w:sz w:val="26"/>
          <w:szCs w:val="26"/>
        </w:rPr>
      </w:pPr>
    </w:p>
    <w:p w:rsidR="00BE5BE5" w:rsidRPr="00607D40" w:rsidRDefault="00781575" w:rsidP="00607D40">
      <w:pPr>
        <w:shd w:val="clear" w:color="auto" w:fill="FFFFFF"/>
        <w:spacing w:line="288" w:lineRule="auto"/>
        <w:ind w:firstLine="851"/>
        <w:jc w:val="both"/>
        <w:rPr>
          <w:rFonts w:ascii="Arial Narrow" w:hAnsi="Arial Narrow" w:cs="Tahoma"/>
          <w:sz w:val="26"/>
          <w:szCs w:val="26"/>
        </w:rPr>
      </w:pPr>
      <w:r w:rsidRPr="00607D40">
        <w:rPr>
          <w:rFonts w:ascii="Arial Narrow" w:hAnsi="Arial Narrow" w:cs="Tahoma"/>
          <w:sz w:val="26"/>
          <w:szCs w:val="26"/>
        </w:rPr>
        <w:t xml:space="preserve">Trabada la </w:t>
      </w:r>
      <w:r w:rsidR="00D809DE" w:rsidRPr="00607D40">
        <w:rPr>
          <w:rFonts w:ascii="Arial Narrow" w:hAnsi="Arial Narrow" w:cs="Tahoma"/>
          <w:i/>
          <w:sz w:val="26"/>
          <w:szCs w:val="26"/>
        </w:rPr>
        <w:t>l</w:t>
      </w:r>
      <w:r w:rsidRPr="00607D40">
        <w:rPr>
          <w:rFonts w:ascii="Arial Narrow" w:hAnsi="Arial Narrow" w:cs="Tahoma"/>
          <w:i/>
          <w:sz w:val="26"/>
          <w:szCs w:val="26"/>
        </w:rPr>
        <w:t>itis,</w:t>
      </w:r>
      <w:r w:rsidRPr="00607D40">
        <w:rPr>
          <w:rFonts w:ascii="Arial Narrow" w:hAnsi="Arial Narrow" w:cs="Tahoma"/>
          <w:sz w:val="26"/>
          <w:szCs w:val="26"/>
        </w:rPr>
        <w:t xml:space="preserve"> </w:t>
      </w:r>
      <w:r w:rsidR="00BE5BE5" w:rsidRPr="00607D40">
        <w:rPr>
          <w:rFonts w:ascii="Arial Narrow" w:hAnsi="Arial Narrow" w:cs="Tahoma"/>
          <w:sz w:val="26"/>
          <w:szCs w:val="26"/>
        </w:rPr>
        <w:t>Colpensiones</w:t>
      </w:r>
      <w:r w:rsidRPr="00607D40">
        <w:rPr>
          <w:rFonts w:ascii="Arial Narrow" w:hAnsi="Arial Narrow" w:cs="Tahoma"/>
          <w:sz w:val="26"/>
          <w:szCs w:val="26"/>
        </w:rPr>
        <w:t xml:space="preserve"> dio respuesta a la demanda </w:t>
      </w:r>
      <w:r w:rsidR="00BE5BE5" w:rsidRPr="00607D40">
        <w:rPr>
          <w:rFonts w:ascii="Arial Narrow" w:hAnsi="Arial Narrow" w:cs="Tahoma"/>
          <w:sz w:val="26"/>
          <w:szCs w:val="26"/>
        </w:rPr>
        <w:t>po</w:t>
      </w:r>
      <w:r w:rsidRPr="00607D40">
        <w:rPr>
          <w:rFonts w:ascii="Arial Narrow" w:hAnsi="Arial Narrow" w:cs="Tahoma"/>
          <w:sz w:val="26"/>
          <w:szCs w:val="26"/>
        </w:rPr>
        <w:t xml:space="preserve">r medio de procuradora judicial, quien se </w:t>
      </w:r>
      <w:r w:rsidR="00BE5BE5" w:rsidRPr="00607D40">
        <w:rPr>
          <w:rFonts w:ascii="Arial Narrow" w:hAnsi="Arial Narrow" w:cs="Tahoma"/>
          <w:sz w:val="26"/>
          <w:szCs w:val="26"/>
        </w:rPr>
        <w:t>opuso a la totalidad de las pretensiones</w:t>
      </w:r>
      <w:r w:rsidRPr="00607D40">
        <w:rPr>
          <w:rFonts w:ascii="Arial Narrow" w:hAnsi="Arial Narrow" w:cs="Tahoma"/>
          <w:sz w:val="26"/>
          <w:szCs w:val="26"/>
        </w:rPr>
        <w:t xml:space="preserve"> hasta tanto se demuestre la existencia del derecho </w:t>
      </w:r>
      <w:r w:rsidR="00E4590F" w:rsidRPr="00607D40">
        <w:rPr>
          <w:rFonts w:ascii="Arial Narrow" w:hAnsi="Arial Narrow" w:cs="Tahoma"/>
          <w:sz w:val="26"/>
          <w:szCs w:val="26"/>
        </w:rPr>
        <w:t>de la demandante. E</w:t>
      </w:r>
      <w:r w:rsidR="00BE5BE5" w:rsidRPr="00607D40">
        <w:rPr>
          <w:rFonts w:ascii="Arial Narrow" w:hAnsi="Arial Narrow" w:cs="Tahoma"/>
          <w:sz w:val="26"/>
          <w:szCs w:val="26"/>
        </w:rPr>
        <w:t xml:space="preserve">n su defensa, formuló como excepciones </w:t>
      </w:r>
      <w:r w:rsidR="00E4590F" w:rsidRPr="00607D40">
        <w:rPr>
          <w:rFonts w:ascii="Arial Narrow" w:hAnsi="Arial Narrow" w:cs="Tahoma"/>
          <w:sz w:val="26"/>
          <w:szCs w:val="26"/>
        </w:rPr>
        <w:t>de fondo “</w:t>
      </w:r>
      <w:r w:rsidR="00423496" w:rsidRPr="00607D40">
        <w:rPr>
          <w:rFonts w:ascii="Arial Narrow" w:hAnsi="Arial Narrow" w:cs="Tahoma"/>
          <w:i/>
          <w:sz w:val="26"/>
          <w:szCs w:val="26"/>
        </w:rPr>
        <w:t>cobro de lo no debido”,</w:t>
      </w:r>
      <w:r w:rsidR="00423496" w:rsidRPr="00607D40">
        <w:rPr>
          <w:rFonts w:ascii="Arial Narrow" w:hAnsi="Arial Narrow" w:cs="Tahoma"/>
          <w:sz w:val="26"/>
          <w:szCs w:val="26"/>
        </w:rPr>
        <w:t xml:space="preserve"> “</w:t>
      </w:r>
      <w:r w:rsidR="00423496" w:rsidRPr="00607D40">
        <w:rPr>
          <w:rFonts w:ascii="Arial Narrow" w:hAnsi="Arial Narrow" w:cs="Tahoma"/>
          <w:i/>
          <w:sz w:val="26"/>
          <w:szCs w:val="26"/>
        </w:rPr>
        <w:t>inexistencia de la obligación”,</w:t>
      </w:r>
      <w:r w:rsidR="00423496" w:rsidRPr="00607D40">
        <w:rPr>
          <w:rFonts w:ascii="Arial Narrow" w:hAnsi="Arial Narrow" w:cs="Tahoma"/>
          <w:sz w:val="26"/>
          <w:szCs w:val="26"/>
        </w:rPr>
        <w:t xml:space="preserve"> “</w:t>
      </w:r>
      <w:r w:rsidR="00423496" w:rsidRPr="00607D40">
        <w:rPr>
          <w:rFonts w:ascii="Arial Narrow" w:hAnsi="Arial Narrow" w:cs="Tahoma"/>
          <w:i/>
          <w:sz w:val="26"/>
          <w:szCs w:val="26"/>
        </w:rPr>
        <w:t xml:space="preserve">improcedencia de los intereses de mora”, </w:t>
      </w:r>
      <w:r w:rsidR="00423496" w:rsidRPr="00607D40">
        <w:rPr>
          <w:rFonts w:ascii="Arial Narrow" w:hAnsi="Arial Narrow" w:cs="Tahoma"/>
          <w:sz w:val="26"/>
          <w:szCs w:val="26"/>
        </w:rPr>
        <w:t>“</w:t>
      </w:r>
      <w:r w:rsidR="00423496" w:rsidRPr="00607D40">
        <w:rPr>
          <w:rFonts w:ascii="Arial Narrow" w:hAnsi="Arial Narrow" w:cs="Tahoma"/>
          <w:i/>
          <w:sz w:val="26"/>
          <w:szCs w:val="26"/>
        </w:rPr>
        <w:t>buena fe”</w:t>
      </w:r>
      <w:r w:rsidR="00423496" w:rsidRPr="00607D40">
        <w:rPr>
          <w:rFonts w:ascii="Arial Narrow" w:hAnsi="Arial Narrow" w:cs="Tahoma"/>
          <w:sz w:val="26"/>
          <w:szCs w:val="26"/>
        </w:rPr>
        <w:t xml:space="preserve"> y “</w:t>
      </w:r>
      <w:r w:rsidR="00423496" w:rsidRPr="00607D40">
        <w:rPr>
          <w:rFonts w:ascii="Arial Narrow" w:hAnsi="Arial Narrow" w:cs="Tahoma"/>
          <w:i/>
          <w:sz w:val="26"/>
          <w:szCs w:val="26"/>
        </w:rPr>
        <w:t>prescripción”.</w:t>
      </w:r>
      <w:r w:rsidR="00E4590F" w:rsidRPr="00607D40">
        <w:rPr>
          <w:rFonts w:ascii="Arial Narrow" w:hAnsi="Arial Narrow" w:cs="Tahoma"/>
          <w:sz w:val="26"/>
          <w:szCs w:val="26"/>
        </w:rPr>
        <w:t xml:space="preserve"> </w:t>
      </w:r>
    </w:p>
    <w:p w:rsidR="00BE5BE5" w:rsidRPr="00607D40" w:rsidRDefault="00BE5BE5" w:rsidP="00607D40">
      <w:pPr>
        <w:pStyle w:val="Sinespaciado"/>
        <w:spacing w:line="288" w:lineRule="auto"/>
        <w:rPr>
          <w:rFonts w:ascii="Arial Narrow" w:hAnsi="Arial Narrow"/>
          <w:sz w:val="26"/>
          <w:szCs w:val="26"/>
        </w:rPr>
      </w:pPr>
    </w:p>
    <w:p w:rsidR="00BE5BE5" w:rsidRPr="00607D40" w:rsidRDefault="00BE5BE5" w:rsidP="00607D40">
      <w:pPr>
        <w:spacing w:line="288" w:lineRule="auto"/>
        <w:ind w:firstLine="900"/>
        <w:jc w:val="both"/>
        <w:rPr>
          <w:rFonts w:ascii="Arial Narrow" w:hAnsi="Arial Narrow" w:cs="Tahoma"/>
          <w:b/>
          <w:i/>
          <w:iCs/>
          <w:sz w:val="26"/>
          <w:szCs w:val="26"/>
        </w:rPr>
      </w:pPr>
      <w:r w:rsidRPr="00607D40">
        <w:rPr>
          <w:rFonts w:ascii="Arial Narrow" w:hAnsi="Arial Narrow" w:cs="Tahoma"/>
          <w:sz w:val="26"/>
          <w:szCs w:val="26"/>
        </w:rPr>
        <w:t xml:space="preserve">  </w:t>
      </w:r>
      <w:r w:rsidRPr="00607D40">
        <w:rPr>
          <w:rFonts w:ascii="Arial Narrow" w:hAnsi="Arial Narrow" w:cs="Tahoma"/>
          <w:b/>
          <w:i/>
          <w:sz w:val="26"/>
          <w:szCs w:val="26"/>
        </w:rPr>
        <w:t xml:space="preserve">II. </w:t>
      </w:r>
      <w:r w:rsidRPr="00607D40">
        <w:rPr>
          <w:rFonts w:ascii="Arial Narrow" w:hAnsi="Arial Narrow" w:cs="Tahoma"/>
          <w:b/>
          <w:i/>
          <w:iCs/>
          <w:sz w:val="26"/>
          <w:szCs w:val="26"/>
        </w:rPr>
        <w:t>SENTENCIA DEL JUZGADO</w:t>
      </w:r>
    </w:p>
    <w:p w:rsidR="00BE5BE5" w:rsidRPr="00607D40" w:rsidRDefault="00BE5BE5" w:rsidP="00607D40">
      <w:pPr>
        <w:pStyle w:val="Sinespaciado"/>
        <w:spacing w:line="288" w:lineRule="auto"/>
        <w:rPr>
          <w:rFonts w:ascii="Arial Narrow" w:hAnsi="Arial Narrow"/>
          <w:sz w:val="26"/>
          <w:szCs w:val="26"/>
        </w:rPr>
      </w:pPr>
    </w:p>
    <w:p w:rsidR="00BE5BE5" w:rsidRPr="00607D40" w:rsidRDefault="00BE5BE5" w:rsidP="00607D40">
      <w:pPr>
        <w:spacing w:line="288" w:lineRule="auto"/>
        <w:ind w:firstLine="900"/>
        <w:jc w:val="both"/>
        <w:rPr>
          <w:rFonts w:ascii="Arial Narrow" w:hAnsi="Arial Narrow" w:cs="Tahoma"/>
          <w:sz w:val="26"/>
          <w:szCs w:val="26"/>
        </w:rPr>
      </w:pPr>
      <w:r w:rsidRPr="00607D40">
        <w:rPr>
          <w:rFonts w:ascii="Arial Narrow" w:hAnsi="Arial Narrow" w:cs="Tahoma"/>
          <w:sz w:val="26"/>
          <w:szCs w:val="26"/>
        </w:rPr>
        <w:t xml:space="preserve">El Juzgado de conocimiento </w:t>
      </w:r>
      <w:r w:rsidR="0010573D" w:rsidRPr="00607D40">
        <w:rPr>
          <w:rFonts w:ascii="Arial Narrow" w:hAnsi="Arial Narrow" w:cs="Tahoma"/>
          <w:sz w:val="26"/>
          <w:szCs w:val="26"/>
        </w:rPr>
        <w:t>absolvió a Colpensiones de todas las pretensiones</w:t>
      </w:r>
      <w:r w:rsidR="001A4A1B" w:rsidRPr="00607D40">
        <w:rPr>
          <w:rFonts w:ascii="Arial Narrow" w:hAnsi="Arial Narrow" w:cs="Tahoma"/>
          <w:sz w:val="26"/>
          <w:szCs w:val="26"/>
        </w:rPr>
        <w:t xml:space="preserve"> contenidas en la demanda. </w:t>
      </w:r>
      <w:r w:rsidR="009D6A6D" w:rsidRPr="00607D40">
        <w:rPr>
          <w:rFonts w:ascii="Arial Narrow" w:hAnsi="Arial Narrow" w:cs="Tahoma"/>
          <w:sz w:val="26"/>
          <w:szCs w:val="26"/>
        </w:rPr>
        <w:t xml:space="preserve">Para </w:t>
      </w:r>
      <w:r w:rsidR="00E36256" w:rsidRPr="00607D40">
        <w:rPr>
          <w:rFonts w:ascii="Arial Narrow" w:hAnsi="Arial Narrow" w:cs="Tahoma"/>
          <w:sz w:val="26"/>
          <w:szCs w:val="26"/>
        </w:rPr>
        <w:t>arribar a tal determinación</w:t>
      </w:r>
      <w:r w:rsidR="009D6A6D" w:rsidRPr="00607D40">
        <w:rPr>
          <w:rFonts w:ascii="Arial Narrow" w:hAnsi="Arial Narrow" w:cs="Tahoma"/>
          <w:sz w:val="26"/>
          <w:szCs w:val="26"/>
        </w:rPr>
        <w:t xml:space="preserve">, </w:t>
      </w:r>
      <w:r w:rsidR="00BE1FE5" w:rsidRPr="00607D40">
        <w:rPr>
          <w:rFonts w:ascii="Arial Narrow" w:hAnsi="Arial Narrow" w:cs="Tahoma"/>
          <w:sz w:val="26"/>
          <w:szCs w:val="26"/>
        </w:rPr>
        <w:t xml:space="preserve">consideró </w:t>
      </w:r>
      <w:r w:rsidR="0073611D" w:rsidRPr="00607D40">
        <w:rPr>
          <w:rFonts w:ascii="Arial Narrow" w:hAnsi="Arial Narrow" w:cs="Tahoma"/>
          <w:sz w:val="26"/>
          <w:szCs w:val="26"/>
        </w:rPr>
        <w:t xml:space="preserve">que </w:t>
      </w:r>
      <w:r w:rsidR="00423496" w:rsidRPr="00607D40">
        <w:rPr>
          <w:rFonts w:ascii="Arial Narrow" w:hAnsi="Arial Narrow" w:cs="Tahoma"/>
          <w:sz w:val="26"/>
          <w:szCs w:val="26"/>
        </w:rPr>
        <w:t xml:space="preserve">pese a que el </w:t>
      </w:r>
      <w:proofErr w:type="spellStart"/>
      <w:r w:rsidR="00423496" w:rsidRPr="00607D40">
        <w:rPr>
          <w:rFonts w:ascii="Arial Narrow" w:hAnsi="Arial Narrow" w:cs="Tahoma"/>
          <w:sz w:val="26"/>
          <w:szCs w:val="26"/>
        </w:rPr>
        <w:t>obitado</w:t>
      </w:r>
      <w:proofErr w:type="spellEnd"/>
      <w:r w:rsidR="00423496" w:rsidRPr="00607D40">
        <w:rPr>
          <w:rFonts w:ascii="Arial Narrow" w:hAnsi="Arial Narrow" w:cs="Tahoma"/>
          <w:sz w:val="26"/>
          <w:szCs w:val="26"/>
        </w:rPr>
        <w:t xml:space="preserve"> había dejado causado el derecho</w:t>
      </w:r>
      <w:r w:rsidR="00D51F23" w:rsidRPr="00607D40">
        <w:rPr>
          <w:rFonts w:ascii="Arial Narrow" w:hAnsi="Arial Narrow" w:cs="Tahoma"/>
          <w:sz w:val="26"/>
          <w:szCs w:val="26"/>
        </w:rPr>
        <w:t xml:space="preserve"> dado que cotizó un total de 661,86 semanas, </w:t>
      </w:r>
      <w:r w:rsidR="00D51F23" w:rsidRPr="00607D40">
        <w:rPr>
          <w:rFonts w:ascii="Arial Narrow" w:hAnsi="Arial Narrow" w:cs="Tahoma"/>
          <w:sz w:val="26"/>
          <w:szCs w:val="26"/>
        </w:rPr>
        <w:lastRenderedPageBreak/>
        <w:t xml:space="preserve">requiriendo únicamente 26 semanas de conformidad con el artículo 46 de la Ley 100 de 1993 en su versión original, y que de conformidad </w:t>
      </w:r>
      <w:r w:rsidR="00C1094E" w:rsidRPr="00607D40">
        <w:rPr>
          <w:rFonts w:ascii="Arial Narrow" w:hAnsi="Arial Narrow" w:cs="Tahoma"/>
          <w:sz w:val="26"/>
          <w:szCs w:val="26"/>
        </w:rPr>
        <w:t xml:space="preserve">con </w:t>
      </w:r>
      <w:r w:rsidR="009B5481" w:rsidRPr="00607D40">
        <w:rPr>
          <w:rFonts w:ascii="Arial Narrow" w:hAnsi="Arial Narrow" w:cs="Tahoma"/>
          <w:sz w:val="26"/>
          <w:szCs w:val="26"/>
        </w:rPr>
        <w:t xml:space="preserve">el </w:t>
      </w:r>
      <w:r w:rsidR="00C1094E" w:rsidRPr="00607D40">
        <w:rPr>
          <w:rFonts w:ascii="Arial Narrow" w:hAnsi="Arial Narrow" w:cs="Tahoma"/>
          <w:sz w:val="26"/>
          <w:szCs w:val="26"/>
        </w:rPr>
        <w:t xml:space="preserve">registro civil de nacimiento y </w:t>
      </w:r>
      <w:r w:rsidR="009B5481" w:rsidRPr="00607D40">
        <w:rPr>
          <w:rFonts w:ascii="Arial Narrow" w:hAnsi="Arial Narrow" w:cs="Tahoma"/>
          <w:sz w:val="26"/>
          <w:szCs w:val="26"/>
        </w:rPr>
        <w:t>el d</w:t>
      </w:r>
      <w:r w:rsidR="00B32845" w:rsidRPr="00607D40">
        <w:rPr>
          <w:rFonts w:ascii="Arial Narrow" w:hAnsi="Arial Narrow" w:cs="Tahoma"/>
          <w:sz w:val="26"/>
          <w:szCs w:val="26"/>
        </w:rPr>
        <w:t xml:space="preserve">ictamen de pérdida de capacidad laboral </w:t>
      </w:r>
      <w:r w:rsidR="00C1094E" w:rsidRPr="00607D40">
        <w:rPr>
          <w:rFonts w:ascii="Arial Narrow" w:hAnsi="Arial Narrow" w:cs="Tahoma"/>
          <w:sz w:val="26"/>
          <w:szCs w:val="26"/>
        </w:rPr>
        <w:t>allegados a</w:t>
      </w:r>
      <w:r w:rsidR="00B32845" w:rsidRPr="00607D40">
        <w:rPr>
          <w:rFonts w:ascii="Arial Narrow" w:hAnsi="Arial Narrow" w:cs="Tahoma"/>
          <w:sz w:val="26"/>
          <w:szCs w:val="26"/>
        </w:rPr>
        <w:t>l pl</w:t>
      </w:r>
      <w:r w:rsidR="00C1094E" w:rsidRPr="00607D40">
        <w:rPr>
          <w:rFonts w:ascii="Arial Narrow" w:hAnsi="Arial Narrow" w:cs="Tahoma"/>
          <w:sz w:val="26"/>
          <w:szCs w:val="26"/>
        </w:rPr>
        <w:t>enario</w:t>
      </w:r>
      <w:r w:rsidR="009B5481" w:rsidRPr="00607D40">
        <w:rPr>
          <w:rFonts w:ascii="Arial Narrow" w:hAnsi="Arial Narrow" w:cs="Tahoma"/>
          <w:sz w:val="26"/>
          <w:szCs w:val="26"/>
        </w:rPr>
        <w:t xml:space="preserve">, </w:t>
      </w:r>
      <w:r w:rsidR="009D6A6D" w:rsidRPr="00607D40">
        <w:rPr>
          <w:rFonts w:ascii="Arial Narrow" w:hAnsi="Arial Narrow" w:cs="Tahoma"/>
          <w:sz w:val="26"/>
          <w:szCs w:val="26"/>
        </w:rPr>
        <w:t xml:space="preserve">la demandante acreditó la calidad de hija </w:t>
      </w:r>
      <w:r w:rsidR="0073611D" w:rsidRPr="00607D40">
        <w:rPr>
          <w:rFonts w:ascii="Arial Narrow" w:hAnsi="Arial Narrow" w:cs="Tahoma"/>
          <w:sz w:val="26"/>
          <w:szCs w:val="26"/>
        </w:rPr>
        <w:t>inválida</w:t>
      </w:r>
      <w:r w:rsidR="009D6A6D" w:rsidRPr="00607D40">
        <w:rPr>
          <w:rFonts w:ascii="Arial Narrow" w:hAnsi="Arial Narrow" w:cs="Tahoma"/>
          <w:sz w:val="26"/>
          <w:szCs w:val="26"/>
        </w:rPr>
        <w:t xml:space="preserve"> del pensionado, </w:t>
      </w:r>
      <w:r w:rsidR="0073611D" w:rsidRPr="00607D40">
        <w:rPr>
          <w:rFonts w:ascii="Arial Narrow" w:hAnsi="Arial Narrow" w:cs="Tahoma"/>
          <w:sz w:val="26"/>
          <w:szCs w:val="26"/>
        </w:rPr>
        <w:t xml:space="preserve">lo cierto es que las pruebas testimoniales </w:t>
      </w:r>
      <w:proofErr w:type="spellStart"/>
      <w:r w:rsidR="00BE1FE5" w:rsidRPr="00607D40">
        <w:rPr>
          <w:rFonts w:ascii="Arial Narrow" w:hAnsi="Arial Narrow" w:cs="Tahoma"/>
          <w:sz w:val="26"/>
          <w:szCs w:val="26"/>
        </w:rPr>
        <w:t>recepcionadas</w:t>
      </w:r>
      <w:proofErr w:type="spellEnd"/>
      <w:r w:rsidR="0073611D" w:rsidRPr="00607D40">
        <w:rPr>
          <w:rFonts w:ascii="Arial Narrow" w:hAnsi="Arial Narrow" w:cs="Tahoma"/>
          <w:sz w:val="26"/>
          <w:szCs w:val="26"/>
        </w:rPr>
        <w:t xml:space="preserve"> </w:t>
      </w:r>
      <w:r w:rsidR="00BE1FE5" w:rsidRPr="00607D40">
        <w:rPr>
          <w:rFonts w:ascii="Arial Narrow" w:hAnsi="Arial Narrow" w:cs="Tahoma"/>
          <w:sz w:val="26"/>
          <w:szCs w:val="26"/>
        </w:rPr>
        <w:t>no le llevan al convencimiento pleno y suficiente de que aquell</w:t>
      </w:r>
      <w:r w:rsidR="00E57D91" w:rsidRPr="00607D40">
        <w:rPr>
          <w:rFonts w:ascii="Arial Narrow" w:hAnsi="Arial Narrow" w:cs="Tahoma"/>
          <w:sz w:val="26"/>
          <w:szCs w:val="26"/>
        </w:rPr>
        <w:t>a era dependiente económica</w:t>
      </w:r>
      <w:r w:rsidR="00BE1FE5" w:rsidRPr="00607D40">
        <w:rPr>
          <w:rFonts w:ascii="Arial Narrow" w:hAnsi="Arial Narrow" w:cs="Tahoma"/>
          <w:sz w:val="26"/>
          <w:szCs w:val="26"/>
        </w:rPr>
        <w:t xml:space="preserve"> del causante, en tanto que, </w:t>
      </w:r>
      <w:r w:rsidR="00423496" w:rsidRPr="00607D40">
        <w:rPr>
          <w:rFonts w:ascii="Arial Narrow" w:hAnsi="Arial Narrow" w:cs="Tahoma"/>
          <w:sz w:val="26"/>
          <w:szCs w:val="26"/>
        </w:rPr>
        <w:t>los testigos fueron contradictorios con la investigación administrat</w:t>
      </w:r>
      <w:r w:rsidR="00AE3387" w:rsidRPr="00607D40">
        <w:rPr>
          <w:rFonts w:ascii="Arial Narrow" w:hAnsi="Arial Narrow" w:cs="Tahoma"/>
          <w:sz w:val="26"/>
          <w:szCs w:val="26"/>
        </w:rPr>
        <w:t xml:space="preserve">iva realizada por Colpensiones. </w:t>
      </w:r>
    </w:p>
    <w:p w:rsidR="001A4A1B" w:rsidRPr="00607D40" w:rsidRDefault="001A4A1B" w:rsidP="00607D40">
      <w:pPr>
        <w:pStyle w:val="Sinespaciado"/>
        <w:spacing w:line="288" w:lineRule="auto"/>
        <w:rPr>
          <w:rFonts w:ascii="Arial Narrow" w:hAnsi="Arial Narrow"/>
          <w:sz w:val="26"/>
          <w:szCs w:val="26"/>
        </w:rPr>
      </w:pPr>
    </w:p>
    <w:p w:rsidR="00BE5BE5" w:rsidRPr="00607D40" w:rsidRDefault="00BE5BE5" w:rsidP="00607D40">
      <w:pPr>
        <w:spacing w:line="288" w:lineRule="auto"/>
        <w:ind w:firstLine="900"/>
        <w:jc w:val="both"/>
        <w:rPr>
          <w:rFonts w:ascii="Arial Narrow" w:hAnsi="Arial Narrow" w:cs="Tahoma"/>
          <w:b/>
          <w:i/>
          <w:sz w:val="26"/>
          <w:szCs w:val="26"/>
          <w:lang w:eastAsia="es-CO"/>
        </w:rPr>
      </w:pPr>
      <w:r w:rsidRPr="00607D40">
        <w:rPr>
          <w:rFonts w:ascii="Arial Narrow" w:hAnsi="Arial Narrow" w:cs="Tahoma"/>
          <w:b/>
          <w:i/>
          <w:sz w:val="26"/>
          <w:szCs w:val="26"/>
          <w:lang w:eastAsia="es-CO"/>
        </w:rPr>
        <w:t>III. APELACIÓN</w:t>
      </w:r>
    </w:p>
    <w:p w:rsidR="00BE5BE5" w:rsidRPr="00607D40" w:rsidRDefault="00BE5BE5" w:rsidP="00607D40">
      <w:pPr>
        <w:pStyle w:val="Sinespaciado"/>
        <w:spacing w:line="288" w:lineRule="auto"/>
        <w:rPr>
          <w:rFonts w:ascii="Arial Narrow" w:hAnsi="Arial Narrow"/>
          <w:sz w:val="26"/>
          <w:szCs w:val="26"/>
        </w:rPr>
      </w:pPr>
    </w:p>
    <w:p w:rsidR="00BD5F4A" w:rsidRPr="00607D40" w:rsidRDefault="00BE1FE5" w:rsidP="00607D40">
      <w:pPr>
        <w:shd w:val="clear" w:color="auto" w:fill="FFFFFF"/>
        <w:spacing w:line="288" w:lineRule="auto"/>
        <w:ind w:firstLine="851"/>
        <w:jc w:val="both"/>
        <w:rPr>
          <w:rFonts w:ascii="Arial Narrow" w:hAnsi="Arial Narrow" w:cs="Tahoma"/>
          <w:iCs/>
          <w:sz w:val="26"/>
          <w:szCs w:val="26"/>
          <w:lang w:val="es-MX" w:eastAsia="es-CO"/>
        </w:rPr>
      </w:pPr>
      <w:r w:rsidRPr="00607D40">
        <w:rPr>
          <w:rFonts w:ascii="Arial Narrow" w:hAnsi="Arial Narrow" w:cs="Tahoma"/>
          <w:iCs/>
          <w:sz w:val="26"/>
          <w:szCs w:val="26"/>
          <w:lang w:val="es-MX" w:eastAsia="es-CO"/>
        </w:rPr>
        <w:t xml:space="preserve">La vocera </w:t>
      </w:r>
      <w:r w:rsidR="00BE5BE5" w:rsidRPr="00607D40">
        <w:rPr>
          <w:rFonts w:ascii="Arial Narrow" w:hAnsi="Arial Narrow" w:cs="Tahoma"/>
          <w:iCs/>
          <w:sz w:val="26"/>
          <w:szCs w:val="26"/>
          <w:lang w:val="es-MX" w:eastAsia="es-CO"/>
        </w:rPr>
        <w:t>judicial de la demandante se alzó co</w:t>
      </w:r>
      <w:r w:rsidR="00052446" w:rsidRPr="00607D40">
        <w:rPr>
          <w:rFonts w:ascii="Arial Narrow" w:hAnsi="Arial Narrow" w:cs="Tahoma"/>
          <w:iCs/>
          <w:sz w:val="26"/>
          <w:szCs w:val="26"/>
          <w:lang w:val="es-MX" w:eastAsia="es-CO"/>
        </w:rPr>
        <w:t xml:space="preserve">ntra la decisión en orden a que se revoque y </w:t>
      </w:r>
      <w:r w:rsidR="00BE5BE5" w:rsidRPr="00607D40">
        <w:rPr>
          <w:rFonts w:ascii="Arial Narrow" w:hAnsi="Arial Narrow" w:cs="Tahoma"/>
          <w:iCs/>
          <w:sz w:val="26"/>
          <w:szCs w:val="26"/>
          <w:lang w:val="es-MX" w:eastAsia="es-CO"/>
        </w:rPr>
        <w:t>acceda a</w:t>
      </w:r>
      <w:r w:rsidR="00AC0010" w:rsidRPr="00607D40">
        <w:rPr>
          <w:rFonts w:ascii="Arial Narrow" w:hAnsi="Arial Narrow" w:cs="Tahoma"/>
          <w:iCs/>
          <w:sz w:val="26"/>
          <w:szCs w:val="26"/>
          <w:lang w:val="es-MX" w:eastAsia="es-CO"/>
        </w:rPr>
        <w:t xml:space="preserve"> lo pedido. </w:t>
      </w:r>
      <w:r w:rsidR="00E36256" w:rsidRPr="00607D40">
        <w:rPr>
          <w:rFonts w:ascii="Arial Narrow" w:hAnsi="Arial Narrow" w:cs="Tahoma"/>
          <w:iCs/>
          <w:sz w:val="26"/>
          <w:szCs w:val="26"/>
          <w:lang w:val="es-MX" w:eastAsia="es-CO"/>
        </w:rPr>
        <w:t xml:space="preserve">Para el efecto, </w:t>
      </w:r>
      <w:r w:rsidR="00BD5F4A" w:rsidRPr="00607D40">
        <w:rPr>
          <w:rFonts w:ascii="Arial Narrow" w:hAnsi="Arial Narrow" w:cs="Tahoma"/>
          <w:iCs/>
          <w:sz w:val="26"/>
          <w:szCs w:val="26"/>
          <w:lang w:val="es-MX" w:eastAsia="es-CO"/>
        </w:rPr>
        <w:t xml:space="preserve">recriminó la investigación administrativa realizada por Colpensiones, puesto que allí no se entrevistó al grupo familiar de la demandante, pues únicamente se tuvo en cuenta a Maribel, a Blanca Nubia y a un tercero, máxime que el investigador no dio cuenta de la metodología empleada para recaudar dichas entrevistas. </w:t>
      </w:r>
    </w:p>
    <w:p w:rsidR="00BD5F4A" w:rsidRPr="00607D40" w:rsidRDefault="00BD5F4A" w:rsidP="00607D40">
      <w:pPr>
        <w:shd w:val="clear" w:color="auto" w:fill="FFFFFF"/>
        <w:spacing w:line="288" w:lineRule="auto"/>
        <w:ind w:firstLine="851"/>
        <w:jc w:val="both"/>
        <w:rPr>
          <w:rFonts w:ascii="Arial Narrow" w:hAnsi="Arial Narrow" w:cs="Tahoma"/>
          <w:iCs/>
          <w:sz w:val="26"/>
          <w:szCs w:val="26"/>
          <w:lang w:val="es-MX" w:eastAsia="es-CO"/>
        </w:rPr>
      </w:pPr>
    </w:p>
    <w:p w:rsidR="00BD5F4A" w:rsidRPr="00607D40" w:rsidRDefault="00BD5F4A" w:rsidP="00607D40">
      <w:pPr>
        <w:shd w:val="clear" w:color="auto" w:fill="FFFFFF"/>
        <w:spacing w:line="288" w:lineRule="auto"/>
        <w:ind w:firstLine="851"/>
        <w:jc w:val="both"/>
        <w:rPr>
          <w:rFonts w:ascii="Arial Narrow" w:hAnsi="Arial Narrow" w:cs="Tahoma"/>
          <w:iCs/>
          <w:sz w:val="26"/>
          <w:szCs w:val="26"/>
          <w:lang w:val="es-MX" w:eastAsia="es-CO"/>
        </w:rPr>
      </w:pPr>
      <w:r w:rsidRPr="00607D40">
        <w:rPr>
          <w:rFonts w:ascii="Arial Narrow" w:hAnsi="Arial Narrow" w:cs="Tahoma"/>
          <w:iCs/>
          <w:sz w:val="26"/>
          <w:szCs w:val="26"/>
          <w:lang w:val="es-MX" w:eastAsia="es-CO"/>
        </w:rPr>
        <w:t>Además, adujo que con la testimonial recaudada durante el trámite procesal</w:t>
      </w:r>
      <w:r w:rsidR="0045334A" w:rsidRPr="00607D40">
        <w:rPr>
          <w:rFonts w:ascii="Arial Narrow" w:hAnsi="Arial Narrow" w:cs="Tahoma"/>
          <w:iCs/>
          <w:sz w:val="26"/>
          <w:szCs w:val="26"/>
          <w:lang w:val="es-MX" w:eastAsia="es-CO"/>
        </w:rPr>
        <w:t xml:space="preserve"> se pudo establecer que Maribel – abuela de la demandante – no tenía una buena relación con el progenitor de la demandante, aspecto que le impedía dar un concepto objetivo frente a Tomas Antonio </w:t>
      </w:r>
      <w:proofErr w:type="spellStart"/>
      <w:r w:rsidR="0045334A" w:rsidRPr="00607D40">
        <w:rPr>
          <w:rFonts w:ascii="Arial Narrow" w:hAnsi="Arial Narrow" w:cs="Tahoma"/>
          <w:iCs/>
          <w:sz w:val="26"/>
          <w:szCs w:val="26"/>
          <w:lang w:val="es-MX" w:eastAsia="es-CO"/>
        </w:rPr>
        <w:t>Deaza</w:t>
      </w:r>
      <w:proofErr w:type="spellEnd"/>
      <w:r w:rsidR="0045334A" w:rsidRPr="00607D40">
        <w:rPr>
          <w:rFonts w:ascii="Arial Narrow" w:hAnsi="Arial Narrow" w:cs="Tahoma"/>
          <w:iCs/>
          <w:sz w:val="26"/>
          <w:szCs w:val="26"/>
          <w:lang w:val="es-MX" w:eastAsia="es-CO"/>
        </w:rPr>
        <w:t xml:space="preserve"> Vanegas; igualmente se demostró que Blanca Nubia </w:t>
      </w:r>
      <w:r w:rsidR="00A54E11" w:rsidRPr="00607D40">
        <w:rPr>
          <w:rFonts w:ascii="Arial Narrow" w:hAnsi="Arial Narrow" w:cs="Tahoma"/>
          <w:iCs/>
          <w:sz w:val="26"/>
          <w:szCs w:val="26"/>
          <w:lang w:val="es-MX" w:eastAsia="es-CO"/>
        </w:rPr>
        <w:t xml:space="preserve">no vivía cerca a la demandante por lo que ningún conocimiento ostentaba sobre su relación con el progenitor y por último,  Daniela era una tercera que cuidaba a la demandante por lo que tampoco podía dar cuenta de las particularidades de vida de la interesada. </w:t>
      </w:r>
    </w:p>
    <w:p w:rsidR="00A54E11" w:rsidRPr="00607D40" w:rsidRDefault="00A54E11" w:rsidP="00607D40">
      <w:pPr>
        <w:shd w:val="clear" w:color="auto" w:fill="FFFFFF"/>
        <w:spacing w:line="288" w:lineRule="auto"/>
        <w:ind w:firstLine="851"/>
        <w:jc w:val="both"/>
        <w:rPr>
          <w:rFonts w:ascii="Arial Narrow" w:hAnsi="Arial Narrow" w:cs="Tahoma"/>
          <w:iCs/>
          <w:sz w:val="26"/>
          <w:szCs w:val="26"/>
          <w:lang w:val="es-MX" w:eastAsia="es-CO"/>
        </w:rPr>
      </w:pPr>
    </w:p>
    <w:p w:rsidR="00A54E11" w:rsidRPr="00607D40" w:rsidRDefault="00A54E11" w:rsidP="00607D40">
      <w:pPr>
        <w:shd w:val="clear" w:color="auto" w:fill="FFFFFF"/>
        <w:spacing w:line="288" w:lineRule="auto"/>
        <w:ind w:firstLine="851"/>
        <w:jc w:val="both"/>
        <w:rPr>
          <w:rFonts w:ascii="Arial Narrow" w:hAnsi="Arial Narrow" w:cs="Tahoma"/>
          <w:iCs/>
          <w:sz w:val="26"/>
          <w:szCs w:val="26"/>
          <w:lang w:val="es-MX" w:eastAsia="es-CO"/>
        </w:rPr>
      </w:pPr>
      <w:r w:rsidRPr="00607D40">
        <w:rPr>
          <w:rFonts w:ascii="Arial Narrow" w:hAnsi="Arial Narrow" w:cs="Tahoma"/>
          <w:iCs/>
          <w:sz w:val="26"/>
          <w:szCs w:val="26"/>
          <w:lang w:val="es-MX" w:eastAsia="es-CO"/>
        </w:rPr>
        <w:t>Por otro lado, reprochó que los padres tienen la obligación de alimentos frente a sus hijos</w:t>
      </w:r>
      <w:r w:rsidR="00174121" w:rsidRPr="00607D40">
        <w:rPr>
          <w:rFonts w:ascii="Arial Narrow" w:hAnsi="Arial Narrow" w:cs="Tahoma"/>
          <w:iCs/>
          <w:sz w:val="26"/>
          <w:szCs w:val="26"/>
          <w:lang w:val="es-MX" w:eastAsia="es-CO"/>
        </w:rPr>
        <w:t xml:space="preserve"> hasta la mayoría de edad, a menos que el hijo tenga un impedimento mental, evento en el cual dicha obligación permanece en el tiempo, por lo que resulta imprescindible el otorgamiento de la prestación de sobrevivencia, máxime que el salario mínimo que ya recibe Marcela </w:t>
      </w:r>
      <w:proofErr w:type="spellStart"/>
      <w:r w:rsidR="00174121" w:rsidRPr="00607D40">
        <w:rPr>
          <w:rFonts w:ascii="Arial Narrow" w:hAnsi="Arial Narrow" w:cs="Tahoma"/>
          <w:iCs/>
          <w:sz w:val="26"/>
          <w:szCs w:val="26"/>
          <w:lang w:val="es-MX" w:eastAsia="es-CO"/>
        </w:rPr>
        <w:t>Deaza</w:t>
      </w:r>
      <w:proofErr w:type="spellEnd"/>
      <w:r w:rsidR="00174121" w:rsidRPr="00607D40">
        <w:rPr>
          <w:rFonts w:ascii="Arial Narrow" w:hAnsi="Arial Narrow" w:cs="Tahoma"/>
          <w:iCs/>
          <w:sz w:val="26"/>
          <w:szCs w:val="26"/>
          <w:lang w:val="es-MX" w:eastAsia="es-CO"/>
        </w:rPr>
        <w:t xml:space="preserve"> Botero con ocasión a la pensión obtenida por el fallecimiento de su madre, no es determinante para su independencia económica.</w:t>
      </w:r>
    </w:p>
    <w:p w:rsidR="00BD5F4A" w:rsidRPr="00607D40" w:rsidRDefault="00BD5F4A" w:rsidP="00607D40">
      <w:pPr>
        <w:shd w:val="clear" w:color="auto" w:fill="FFFFFF"/>
        <w:spacing w:line="288" w:lineRule="auto"/>
        <w:ind w:firstLine="851"/>
        <w:jc w:val="both"/>
        <w:rPr>
          <w:rFonts w:ascii="Arial Narrow" w:hAnsi="Arial Narrow" w:cs="Tahoma"/>
          <w:iCs/>
          <w:sz w:val="26"/>
          <w:szCs w:val="26"/>
          <w:lang w:val="es-MX" w:eastAsia="es-CO"/>
        </w:rPr>
      </w:pPr>
    </w:p>
    <w:p w:rsidR="00BE5BE5" w:rsidRPr="00607D40" w:rsidRDefault="00E57D91" w:rsidP="00607D40">
      <w:pPr>
        <w:shd w:val="clear" w:color="auto" w:fill="FFFFFF"/>
        <w:spacing w:line="288" w:lineRule="auto"/>
        <w:ind w:firstLine="851"/>
        <w:jc w:val="both"/>
        <w:rPr>
          <w:rFonts w:ascii="Arial Narrow" w:hAnsi="Arial Narrow" w:cs="Tahoma"/>
          <w:b/>
          <w:i/>
          <w:iCs/>
          <w:sz w:val="26"/>
          <w:szCs w:val="26"/>
          <w:lang w:val="es-MX" w:eastAsia="es-CO"/>
        </w:rPr>
      </w:pPr>
      <w:r w:rsidRPr="00607D40">
        <w:rPr>
          <w:rFonts w:ascii="Arial Narrow" w:hAnsi="Arial Narrow" w:cs="Tahoma"/>
          <w:b/>
          <w:i/>
          <w:iCs/>
          <w:sz w:val="26"/>
          <w:szCs w:val="26"/>
          <w:lang w:val="es-MX" w:eastAsia="es-CO"/>
        </w:rPr>
        <w:t>I</w:t>
      </w:r>
      <w:r w:rsidR="00BE5BE5" w:rsidRPr="00607D40">
        <w:rPr>
          <w:rFonts w:ascii="Arial Narrow" w:hAnsi="Arial Narrow" w:cs="Tahoma"/>
          <w:b/>
          <w:i/>
          <w:iCs/>
          <w:sz w:val="26"/>
          <w:szCs w:val="26"/>
          <w:lang w:val="es-MX" w:eastAsia="es-CO"/>
        </w:rPr>
        <w:t>V. CONSIDERACIONES</w:t>
      </w:r>
    </w:p>
    <w:p w:rsidR="00E57D91" w:rsidRPr="00607D40" w:rsidRDefault="00E57D91" w:rsidP="00607D40">
      <w:pPr>
        <w:shd w:val="clear" w:color="auto" w:fill="FFFFFF"/>
        <w:spacing w:line="288" w:lineRule="auto"/>
        <w:ind w:firstLine="851"/>
        <w:jc w:val="both"/>
        <w:rPr>
          <w:rFonts w:ascii="Arial Narrow" w:hAnsi="Arial Narrow" w:cs="Tahoma"/>
          <w:b/>
          <w:i/>
          <w:iCs/>
          <w:sz w:val="26"/>
          <w:szCs w:val="26"/>
          <w:lang w:val="es-MX" w:eastAsia="es-CO"/>
        </w:rPr>
      </w:pPr>
    </w:p>
    <w:p w:rsidR="00BE5BE5" w:rsidRPr="00607D40" w:rsidRDefault="00BE5BE5" w:rsidP="00607D40">
      <w:pPr>
        <w:shd w:val="clear" w:color="auto" w:fill="FFFFFF"/>
        <w:tabs>
          <w:tab w:val="left" w:pos="5197"/>
        </w:tabs>
        <w:spacing w:line="288" w:lineRule="auto"/>
        <w:ind w:firstLine="851"/>
        <w:jc w:val="both"/>
        <w:rPr>
          <w:rFonts w:ascii="Arial Narrow" w:hAnsi="Arial Narrow" w:cs="Tahoma"/>
          <w:i/>
          <w:sz w:val="26"/>
          <w:szCs w:val="26"/>
        </w:rPr>
      </w:pPr>
      <w:r w:rsidRPr="00607D40">
        <w:rPr>
          <w:rFonts w:ascii="Arial Narrow" w:hAnsi="Arial Narrow" w:cs="Tahoma"/>
          <w:i/>
          <w:sz w:val="26"/>
          <w:szCs w:val="26"/>
        </w:rPr>
        <w:t>Del problema jurídico.</w:t>
      </w:r>
    </w:p>
    <w:p w:rsidR="00D06673" w:rsidRPr="00607D40" w:rsidRDefault="00D06673" w:rsidP="00607D40">
      <w:pPr>
        <w:pStyle w:val="Sinespaciado"/>
        <w:spacing w:line="288" w:lineRule="auto"/>
        <w:rPr>
          <w:rFonts w:ascii="Arial Narrow" w:hAnsi="Arial Narrow"/>
          <w:sz w:val="26"/>
          <w:szCs w:val="26"/>
        </w:rPr>
      </w:pPr>
    </w:p>
    <w:p w:rsidR="00BE5BE5" w:rsidRPr="00607D40" w:rsidRDefault="00BE5BE5" w:rsidP="00607D40">
      <w:pPr>
        <w:shd w:val="clear" w:color="auto" w:fill="FFFFFF"/>
        <w:tabs>
          <w:tab w:val="left" w:pos="5197"/>
        </w:tabs>
        <w:spacing w:line="288" w:lineRule="auto"/>
        <w:ind w:firstLine="851"/>
        <w:jc w:val="both"/>
        <w:rPr>
          <w:rFonts w:ascii="Arial Narrow" w:hAnsi="Arial Narrow" w:cs="Tahoma"/>
          <w:sz w:val="26"/>
          <w:szCs w:val="26"/>
          <w:lang w:eastAsia="es-CO"/>
        </w:rPr>
      </w:pPr>
      <w:r w:rsidRPr="00607D40">
        <w:rPr>
          <w:rFonts w:ascii="Arial Narrow" w:hAnsi="Arial Narrow" w:cs="Tahoma"/>
          <w:sz w:val="26"/>
          <w:szCs w:val="26"/>
          <w:lang w:eastAsia="es-CO"/>
        </w:rPr>
        <w:t>En orden a resolver el recurso de apelación, esta Sala se plantea los siguientes interrogantes jurídicos:</w:t>
      </w:r>
    </w:p>
    <w:p w:rsidR="00BE5BE5" w:rsidRPr="00607D40" w:rsidRDefault="00BE5BE5" w:rsidP="00607D40">
      <w:pPr>
        <w:pStyle w:val="Sinespaciado"/>
        <w:spacing w:line="288" w:lineRule="auto"/>
        <w:rPr>
          <w:rFonts w:ascii="Arial Narrow" w:hAnsi="Arial Narrow"/>
          <w:sz w:val="26"/>
          <w:szCs w:val="26"/>
        </w:rPr>
      </w:pPr>
    </w:p>
    <w:p w:rsidR="00D06673" w:rsidRPr="00607D40" w:rsidRDefault="00D06673" w:rsidP="00607D40">
      <w:pPr>
        <w:pStyle w:val="Sinespaciado"/>
        <w:spacing w:line="288" w:lineRule="auto"/>
        <w:ind w:firstLine="708"/>
        <w:jc w:val="both"/>
        <w:rPr>
          <w:rFonts w:ascii="Arial Narrow" w:hAnsi="Arial Narrow"/>
          <w:i/>
          <w:sz w:val="26"/>
          <w:szCs w:val="26"/>
          <w:lang w:eastAsia="en-US"/>
        </w:rPr>
      </w:pPr>
      <w:r w:rsidRPr="00607D40">
        <w:rPr>
          <w:rFonts w:ascii="Arial Narrow" w:hAnsi="Arial Narrow"/>
          <w:i/>
          <w:sz w:val="26"/>
          <w:szCs w:val="26"/>
          <w:lang w:eastAsia="en-US"/>
        </w:rPr>
        <w:t xml:space="preserve">¿Acreditó la demandante </w:t>
      </w:r>
      <w:r w:rsidR="004C12AA" w:rsidRPr="00607D40">
        <w:rPr>
          <w:rFonts w:ascii="Arial Narrow" w:hAnsi="Arial Narrow"/>
          <w:i/>
          <w:sz w:val="26"/>
          <w:szCs w:val="26"/>
          <w:lang w:eastAsia="en-US"/>
        </w:rPr>
        <w:t xml:space="preserve">Marcela </w:t>
      </w:r>
      <w:proofErr w:type="spellStart"/>
      <w:r w:rsidR="004C12AA" w:rsidRPr="00607D40">
        <w:rPr>
          <w:rFonts w:ascii="Arial Narrow" w:hAnsi="Arial Narrow"/>
          <w:i/>
          <w:sz w:val="26"/>
          <w:szCs w:val="26"/>
          <w:lang w:eastAsia="en-US"/>
        </w:rPr>
        <w:t>Deaza</w:t>
      </w:r>
      <w:proofErr w:type="spellEnd"/>
      <w:r w:rsidR="004C12AA" w:rsidRPr="00607D40">
        <w:rPr>
          <w:rFonts w:ascii="Arial Narrow" w:hAnsi="Arial Narrow"/>
          <w:i/>
          <w:sz w:val="26"/>
          <w:szCs w:val="26"/>
          <w:lang w:eastAsia="en-US"/>
        </w:rPr>
        <w:t xml:space="preserve"> Botero</w:t>
      </w:r>
      <w:r w:rsidRPr="00607D40">
        <w:rPr>
          <w:rFonts w:ascii="Arial Narrow" w:hAnsi="Arial Narrow"/>
          <w:i/>
          <w:sz w:val="26"/>
          <w:szCs w:val="26"/>
          <w:lang w:eastAsia="en-US"/>
        </w:rPr>
        <w:t xml:space="preserve"> ser dependiente económicamente de su padre?</w:t>
      </w:r>
    </w:p>
    <w:p w:rsidR="00D06673" w:rsidRPr="00607D40" w:rsidRDefault="00D06673" w:rsidP="00607D40">
      <w:pPr>
        <w:pStyle w:val="Sinespaciado"/>
        <w:spacing w:line="288" w:lineRule="auto"/>
        <w:rPr>
          <w:rFonts w:ascii="Arial Narrow" w:hAnsi="Arial Narrow"/>
          <w:sz w:val="26"/>
          <w:szCs w:val="26"/>
        </w:rPr>
      </w:pPr>
    </w:p>
    <w:p w:rsidR="00BE5BE5" w:rsidRPr="00607D40" w:rsidRDefault="00D06673" w:rsidP="00607D40">
      <w:pPr>
        <w:pStyle w:val="Sinespaciado"/>
        <w:spacing w:line="288" w:lineRule="auto"/>
        <w:ind w:firstLine="708"/>
        <w:jc w:val="both"/>
        <w:rPr>
          <w:rFonts w:ascii="Arial Narrow" w:hAnsi="Arial Narrow"/>
          <w:i/>
          <w:sz w:val="26"/>
          <w:szCs w:val="26"/>
          <w:lang w:eastAsia="en-US"/>
        </w:rPr>
      </w:pPr>
      <w:r w:rsidRPr="00607D40">
        <w:rPr>
          <w:rFonts w:ascii="Arial Narrow" w:hAnsi="Arial Narrow"/>
          <w:i/>
          <w:sz w:val="26"/>
          <w:szCs w:val="26"/>
          <w:lang w:eastAsia="en-US"/>
        </w:rPr>
        <w:t xml:space="preserve">¿Acreditó </w:t>
      </w:r>
      <w:r w:rsidR="00BE5BE5" w:rsidRPr="00607D40">
        <w:rPr>
          <w:rFonts w:ascii="Arial Narrow" w:hAnsi="Arial Narrow"/>
          <w:i/>
          <w:sz w:val="26"/>
          <w:szCs w:val="26"/>
          <w:lang w:eastAsia="en-US"/>
        </w:rPr>
        <w:t xml:space="preserve">los presupuestos para acceder a la </w:t>
      </w:r>
      <w:r w:rsidRPr="00607D40">
        <w:rPr>
          <w:rFonts w:ascii="Arial Narrow" w:hAnsi="Arial Narrow"/>
          <w:i/>
          <w:sz w:val="26"/>
          <w:szCs w:val="26"/>
          <w:lang w:eastAsia="en-US"/>
        </w:rPr>
        <w:t xml:space="preserve">sustitución pensional </w:t>
      </w:r>
      <w:r w:rsidR="00BE5BE5" w:rsidRPr="00607D40">
        <w:rPr>
          <w:rFonts w:ascii="Arial Narrow" w:hAnsi="Arial Narrow"/>
          <w:i/>
          <w:sz w:val="26"/>
          <w:szCs w:val="26"/>
          <w:lang w:eastAsia="en-US"/>
        </w:rPr>
        <w:t>perseguida?</w:t>
      </w:r>
    </w:p>
    <w:p w:rsidR="00BE5BE5" w:rsidRPr="00607D40" w:rsidRDefault="00BE5BE5" w:rsidP="00607D40">
      <w:pPr>
        <w:pStyle w:val="Sinespaciado"/>
        <w:spacing w:line="288" w:lineRule="auto"/>
        <w:ind w:firstLine="708"/>
        <w:jc w:val="both"/>
        <w:rPr>
          <w:rFonts w:ascii="Arial Narrow" w:hAnsi="Arial Narrow"/>
          <w:i/>
          <w:sz w:val="26"/>
          <w:szCs w:val="26"/>
          <w:lang w:eastAsia="en-US"/>
        </w:rPr>
      </w:pPr>
    </w:p>
    <w:p w:rsidR="00BE5BE5" w:rsidRPr="00607D40" w:rsidRDefault="00BE5BE5" w:rsidP="00607D40">
      <w:pPr>
        <w:pStyle w:val="Sinespaciado"/>
        <w:spacing w:line="288" w:lineRule="auto"/>
        <w:ind w:firstLine="708"/>
        <w:jc w:val="both"/>
        <w:rPr>
          <w:rFonts w:ascii="Arial Narrow" w:hAnsi="Arial Narrow"/>
          <w:i/>
          <w:sz w:val="26"/>
          <w:szCs w:val="26"/>
          <w:lang w:eastAsia="en-US"/>
        </w:rPr>
      </w:pPr>
      <w:r w:rsidRPr="00607D40">
        <w:rPr>
          <w:rFonts w:ascii="Arial Narrow" w:hAnsi="Arial Narrow"/>
          <w:i/>
          <w:sz w:val="26"/>
          <w:szCs w:val="26"/>
          <w:lang w:eastAsia="en-US"/>
        </w:rPr>
        <w:lastRenderedPageBreak/>
        <w:t>Desenvolvimiento de la problemática planteada</w:t>
      </w:r>
    </w:p>
    <w:p w:rsidR="00CC7CC9" w:rsidRPr="00607D40" w:rsidRDefault="00CC7CC9" w:rsidP="00607D40">
      <w:pPr>
        <w:pStyle w:val="Sinespaciado"/>
        <w:spacing w:line="288" w:lineRule="auto"/>
        <w:rPr>
          <w:rFonts w:ascii="Arial Narrow" w:hAnsi="Arial Narrow"/>
          <w:sz w:val="26"/>
          <w:szCs w:val="26"/>
        </w:rPr>
      </w:pPr>
    </w:p>
    <w:p w:rsidR="00E91815" w:rsidRPr="00607D40" w:rsidRDefault="00CC7CC9" w:rsidP="00607D40">
      <w:pPr>
        <w:autoSpaceDE w:val="0"/>
        <w:autoSpaceDN w:val="0"/>
        <w:adjustRightInd w:val="0"/>
        <w:spacing w:line="288" w:lineRule="auto"/>
        <w:ind w:firstLine="708"/>
        <w:jc w:val="both"/>
        <w:rPr>
          <w:rFonts w:ascii="Arial Narrow" w:hAnsi="Arial Narrow" w:cs="Arial"/>
          <w:sz w:val="26"/>
          <w:szCs w:val="26"/>
        </w:rPr>
      </w:pPr>
      <w:r w:rsidRPr="00607D40">
        <w:rPr>
          <w:rFonts w:ascii="Arial Narrow" w:hAnsi="Arial Narrow"/>
          <w:sz w:val="26"/>
          <w:szCs w:val="26"/>
        </w:rPr>
        <w:t xml:space="preserve">Para los fines del recurso, interesa resaltar los supuestos fácticos no controvertidos. Ellos son: </w:t>
      </w:r>
      <w:r w:rsidR="00B07A8B" w:rsidRPr="00607D40">
        <w:rPr>
          <w:rFonts w:ascii="Arial Narrow" w:hAnsi="Arial Narrow"/>
          <w:i/>
          <w:sz w:val="26"/>
          <w:szCs w:val="26"/>
        </w:rPr>
        <w:t>i)</w:t>
      </w:r>
      <w:r w:rsidR="00B07A8B" w:rsidRPr="00607D40">
        <w:rPr>
          <w:rFonts w:ascii="Arial Narrow" w:hAnsi="Arial Narrow"/>
          <w:sz w:val="26"/>
          <w:szCs w:val="26"/>
        </w:rPr>
        <w:t xml:space="preserve"> </w:t>
      </w:r>
      <w:r w:rsidR="00D77B5F" w:rsidRPr="00607D40">
        <w:rPr>
          <w:rFonts w:ascii="Arial Narrow" w:hAnsi="Arial Narrow"/>
          <w:sz w:val="26"/>
          <w:szCs w:val="26"/>
        </w:rPr>
        <w:t>q</w:t>
      </w:r>
      <w:r w:rsidRPr="00607D40">
        <w:rPr>
          <w:rFonts w:ascii="Arial Narrow" w:hAnsi="Arial Narrow"/>
          <w:sz w:val="26"/>
          <w:szCs w:val="26"/>
        </w:rPr>
        <w:t xml:space="preserve">ue </w:t>
      </w:r>
      <w:r w:rsidRPr="00607D40">
        <w:rPr>
          <w:rFonts w:ascii="Arial Narrow" w:hAnsi="Arial Narrow" w:cs="Arial"/>
          <w:sz w:val="26"/>
          <w:szCs w:val="26"/>
        </w:rPr>
        <w:t xml:space="preserve">el óbito del señor </w:t>
      </w:r>
      <w:r w:rsidR="004C12AA" w:rsidRPr="00607D40">
        <w:rPr>
          <w:rFonts w:ascii="Arial Narrow" w:hAnsi="Arial Narrow" w:cs="Arial"/>
          <w:sz w:val="26"/>
          <w:szCs w:val="26"/>
        </w:rPr>
        <w:t xml:space="preserve">Tomas Antonio </w:t>
      </w:r>
      <w:proofErr w:type="spellStart"/>
      <w:r w:rsidR="004C12AA" w:rsidRPr="00607D40">
        <w:rPr>
          <w:rFonts w:ascii="Arial Narrow" w:hAnsi="Arial Narrow" w:cs="Arial"/>
          <w:sz w:val="26"/>
          <w:szCs w:val="26"/>
        </w:rPr>
        <w:t>Deaza</w:t>
      </w:r>
      <w:proofErr w:type="spellEnd"/>
      <w:r w:rsidR="004C12AA" w:rsidRPr="00607D40">
        <w:rPr>
          <w:rFonts w:ascii="Arial Narrow" w:hAnsi="Arial Narrow" w:cs="Arial"/>
          <w:sz w:val="26"/>
          <w:szCs w:val="26"/>
        </w:rPr>
        <w:t xml:space="preserve"> Vanegas</w:t>
      </w:r>
      <w:r w:rsidRPr="00607D40">
        <w:rPr>
          <w:rFonts w:ascii="Arial Narrow" w:hAnsi="Arial Narrow" w:cs="Arial"/>
          <w:sz w:val="26"/>
          <w:szCs w:val="26"/>
        </w:rPr>
        <w:t xml:space="preserve"> fue el </w:t>
      </w:r>
      <w:r w:rsidR="00CA0DCE" w:rsidRPr="00607D40">
        <w:rPr>
          <w:rFonts w:ascii="Arial Narrow" w:hAnsi="Arial Narrow" w:cs="Arial"/>
          <w:sz w:val="26"/>
          <w:szCs w:val="26"/>
        </w:rPr>
        <w:t>12 de mayo</w:t>
      </w:r>
      <w:r w:rsidR="004C12AA" w:rsidRPr="00607D40">
        <w:rPr>
          <w:rFonts w:ascii="Arial Narrow" w:hAnsi="Arial Narrow" w:cs="Arial"/>
          <w:sz w:val="26"/>
          <w:szCs w:val="26"/>
        </w:rPr>
        <w:t xml:space="preserve"> de 2002 – </w:t>
      </w:r>
      <w:proofErr w:type="spellStart"/>
      <w:r w:rsidR="004C12AA" w:rsidRPr="00607D40">
        <w:rPr>
          <w:rFonts w:ascii="Arial Narrow" w:hAnsi="Arial Narrow" w:cs="Arial"/>
          <w:sz w:val="26"/>
          <w:szCs w:val="26"/>
        </w:rPr>
        <w:t>fl</w:t>
      </w:r>
      <w:proofErr w:type="spellEnd"/>
      <w:r w:rsidR="004C12AA" w:rsidRPr="00607D40">
        <w:rPr>
          <w:rFonts w:ascii="Arial Narrow" w:hAnsi="Arial Narrow" w:cs="Arial"/>
          <w:sz w:val="26"/>
          <w:szCs w:val="26"/>
        </w:rPr>
        <w:t xml:space="preserve">. 29 c. 1-; </w:t>
      </w:r>
      <w:r w:rsidR="00B07A8B" w:rsidRPr="00607D40">
        <w:rPr>
          <w:rFonts w:ascii="Arial Narrow" w:hAnsi="Arial Narrow" w:cs="Arial"/>
          <w:i/>
          <w:sz w:val="26"/>
          <w:szCs w:val="26"/>
        </w:rPr>
        <w:t>ii)</w:t>
      </w:r>
      <w:r w:rsidR="00B07A8B" w:rsidRPr="00607D40">
        <w:rPr>
          <w:rFonts w:ascii="Arial Narrow" w:hAnsi="Arial Narrow" w:cs="Arial"/>
          <w:sz w:val="26"/>
          <w:szCs w:val="26"/>
        </w:rPr>
        <w:t xml:space="preserve"> </w:t>
      </w:r>
      <w:r w:rsidR="004C12AA" w:rsidRPr="00607D40">
        <w:rPr>
          <w:rFonts w:ascii="Arial Narrow" w:hAnsi="Arial Narrow" w:cs="Arial"/>
          <w:sz w:val="26"/>
          <w:szCs w:val="26"/>
        </w:rPr>
        <w:t>que dejó causado el derecho pensional de sobrevivencia porque acreditó más de 26 semanas de cotización con anterioridad a su fallecimiento, en tanto alcanzó un total de 661.85 semanas</w:t>
      </w:r>
      <w:r w:rsidR="00CA0DCE" w:rsidRPr="00607D40">
        <w:rPr>
          <w:rFonts w:ascii="Arial Narrow" w:hAnsi="Arial Narrow" w:cs="Arial"/>
          <w:sz w:val="26"/>
          <w:szCs w:val="26"/>
        </w:rPr>
        <w:t xml:space="preserve"> – </w:t>
      </w:r>
      <w:proofErr w:type="spellStart"/>
      <w:r w:rsidR="00CA0DCE" w:rsidRPr="00607D40">
        <w:rPr>
          <w:rFonts w:ascii="Arial Narrow" w:hAnsi="Arial Narrow" w:cs="Arial"/>
          <w:sz w:val="26"/>
          <w:szCs w:val="26"/>
        </w:rPr>
        <w:t>fl</w:t>
      </w:r>
      <w:proofErr w:type="spellEnd"/>
      <w:r w:rsidR="00CA0DCE" w:rsidRPr="00607D40">
        <w:rPr>
          <w:rFonts w:ascii="Arial Narrow" w:hAnsi="Arial Narrow" w:cs="Arial"/>
          <w:sz w:val="26"/>
          <w:szCs w:val="26"/>
        </w:rPr>
        <w:t>. 70 c. 1-</w:t>
      </w:r>
      <w:r w:rsidR="004C12AA" w:rsidRPr="00607D40">
        <w:rPr>
          <w:rFonts w:ascii="Arial Narrow" w:hAnsi="Arial Narrow" w:cs="Arial"/>
          <w:sz w:val="26"/>
          <w:szCs w:val="26"/>
        </w:rPr>
        <w:t>;</w:t>
      </w:r>
      <w:r w:rsidR="00D77B5F" w:rsidRPr="00607D40">
        <w:rPr>
          <w:rFonts w:ascii="Arial Narrow" w:hAnsi="Arial Narrow" w:cs="Arial"/>
          <w:sz w:val="26"/>
          <w:szCs w:val="26"/>
        </w:rPr>
        <w:t xml:space="preserve"> </w:t>
      </w:r>
      <w:r w:rsidR="00D77B5F" w:rsidRPr="00607D40">
        <w:rPr>
          <w:rFonts w:ascii="Arial Narrow" w:hAnsi="Arial Narrow" w:cs="Arial"/>
          <w:i/>
          <w:sz w:val="26"/>
          <w:szCs w:val="26"/>
        </w:rPr>
        <w:t>iii</w:t>
      </w:r>
      <w:r w:rsidR="00B07A8B" w:rsidRPr="00607D40">
        <w:rPr>
          <w:rFonts w:ascii="Arial Narrow" w:hAnsi="Arial Narrow" w:cs="Arial"/>
          <w:i/>
          <w:sz w:val="26"/>
          <w:szCs w:val="26"/>
        </w:rPr>
        <w:t>)</w:t>
      </w:r>
      <w:r w:rsidR="00B07A8B" w:rsidRPr="00607D40">
        <w:rPr>
          <w:rFonts w:ascii="Arial Narrow" w:hAnsi="Arial Narrow" w:cs="Arial"/>
          <w:sz w:val="26"/>
          <w:szCs w:val="26"/>
        </w:rPr>
        <w:t xml:space="preserve"> q</w:t>
      </w:r>
      <w:r w:rsidR="001166C7" w:rsidRPr="00607D40">
        <w:rPr>
          <w:rFonts w:ascii="Arial Narrow" w:hAnsi="Arial Narrow" w:cs="Arial"/>
          <w:sz w:val="26"/>
          <w:szCs w:val="26"/>
        </w:rPr>
        <w:t xml:space="preserve">ue la </w:t>
      </w:r>
      <w:r w:rsidR="009E50DA" w:rsidRPr="00607D40">
        <w:rPr>
          <w:rFonts w:ascii="Arial Narrow" w:hAnsi="Arial Narrow" w:cs="Arial"/>
          <w:sz w:val="26"/>
          <w:szCs w:val="26"/>
        </w:rPr>
        <w:t>demandante</w:t>
      </w:r>
      <w:r w:rsidR="001166C7" w:rsidRPr="00607D40">
        <w:rPr>
          <w:rFonts w:ascii="Arial Narrow" w:hAnsi="Arial Narrow" w:cs="Arial"/>
          <w:sz w:val="26"/>
          <w:szCs w:val="26"/>
        </w:rPr>
        <w:t xml:space="preserve"> </w:t>
      </w:r>
      <w:r w:rsidR="00D77B5F" w:rsidRPr="00607D40">
        <w:rPr>
          <w:rFonts w:ascii="Arial Narrow" w:hAnsi="Arial Narrow" w:cs="Arial"/>
          <w:sz w:val="26"/>
          <w:szCs w:val="26"/>
        </w:rPr>
        <w:t xml:space="preserve">Marcela </w:t>
      </w:r>
      <w:proofErr w:type="spellStart"/>
      <w:r w:rsidR="00D77B5F" w:rsidRPr="00607D40">
        <w:rPr>
          <w:rFonts w:ascii="Arial Narrow" w:hAnsi="Arial Narrow" w:cs="Arial"/>
          <w:sz w:val="26"/>
          <w:szCs w:val="26"/>
        </w:rPr>
        <w:t>Deaza</w:t>
      </w:r>
      <w:proofErr w:type="spellEnd"/>
      <w:r w:rsidR="00D77B5F" w:rsidRPr="00607D40">
        <w:rPr>
          <w:rFonts w:ascii="Arial Narrow" w:hAnsi="Arial Narrow" w:cs="Arial"/>
          <w:sz w:val="26"/>
          <w:szCs w:val="26"/>
        </w:rPr>
        <w:t xml:space="preserve"> Botero </w:t>
      </w:r>
      <w:r w:rsidR="001166C7" w:rsidRPr="00607D40">
        <w:rPr>
          <w:rFonts w:ascii="Arial Narrow" w:hAnsi="Arial Narrow" w:cs="Arial"/>
          <w:sz w:val="26"/>
          <w:szCs w:val="26"/>
        </w:rPr>
        <w:t xml:space="preserve">es hija del </w:t>
      </w:r>
      <w:r w:rsidR="00D77B5F" w:rsidRPr="00607D40">
        <w:rPr>
          <w:rFonts w:ascii="Arial Narrow" w:hAnsi="Arial Narrow" w:cs="Arial"/>
          <w:sz w:val="26"/>
          <w:szCs w:val="26"/>
        </w:rPr>
        <w:t>afiliado</w:t>
      </w:r>
      <w:r w:rsidR="001166C7" w:rsidRPr="00607D40">
        <w:rPr>
          <w:rFonts w:ascii="Arial Narrow" w:hAnsi="Arial Narrow" w:cs="Arial"/>
          <w:sz w:val="26"/>
          <w:szCs w:val="26"/>
        </w:rPr>
        <w:t xml:space="preserve"> fallecido, </w:t>
      </w:r>
      <w:r w:rsidR="00D77B5F" w:rsidRPr="00607D40">
        <w:rPr>
          <w:rFonts w:ascii="Arial Narrow" w:hAnsi="Arial Narrow" w:cs="Arial"/>
          <w:sz w:val="26"/>
          <w:szCs w:val="26"/>
        </w:rPr>
        <w:t xml:space="preserve">de conformidad con el registro civil de nacimiento – </w:t>
      </w:r>
      <w:proofErr w:type="spellStart"/>
      <w:r w:rsidR="00D77B5F" w:rsidRPr="00607D40">
        <w:rPr>
          <w:rFonts w:ascii="Arial Narrow" w:hAnsi="Arial Narrow" w:cs="Arial"/>
          <w:sz w:val="26"/>
          <w:szCs w:val="26"/>
        </w:rPr>
        <w:t>fl</w:t>
      </w:r>
      <w:proofErr w:type="spellEnd"/>
      <w:r w:rsidR="00D77B5F" w:rsidRPr="00607D40">
        <w:rPr>
          <w:rFonts w:ascii="Arial Narrow" w:hAnsi="Arial Narrow" w:cs="Arial"/>
          <w:sz w:val="26"/>
          <w:szCs w:val="26"/>
        </w:rPr>
        <w:t xml:space="preserve">. 28 c. 1 -; </w:t>
      </w:r>
      <w:r w:rsidR="00D77B5F" w:rsidRPr="00607D40">
        <w:rPr>
          <w:rFonts w:ascii="Arial Narrow" w:hAnsi="Arial Narrow" w:cs="Arial"/>
          <w:i/>
          <w:sz w:val="26"/>
          <w:szCs w:val="26"/>
        </w:rPr>
        <w:t>i</w:t>
      </w:r>
      <w:r w:rsidR="00B07A8B" w:rsidRPr="00607D40">
        <w:rPr>
          <w:rFonts w:ascii="Arial Narrow" w:hAnsi="Arial Narrow" w:cs="Arial"/>
          <w:i/>
          <w:sz w:val="26"/>
          <w:szCs w:val="26"/>
        </w:rPr>
        <w:t>v)</w:t>
      </w:r>
      <w:r w:rsidR="00B07A8B" w:rsidRPr="00607D40">
        <w:rPr>
          <w:rFonts w:ascii="Arial Narrow" w:hAnsi="Arial Narrow" w:cs="Arial"/>
          <w:sz w:val="26"/>
          <w:szCs w:val="26"/>
        </w:rPr>
        <w:t xml:space="preserve"> que </w:t>
      </w:r>
      <w:r w:rsidR="00E91815" w:rsidRPr="00607D40">
        <w:rPr>
          <w:rFonts w:ascii="Arial Narrow" w:hAnsi="Arial Narrow" w:cs="Arial"/>
          <w:sz w:val="26"/>
          <w:szCs w:val="26"/>
        </w:rPr>
        <w:t xml:space="preserve">fue calificada con una pérdida de capacidad laboral del </w:t>
      </w:r>
      <w:r w:rsidR="00D77B5F" w:rsidRPr="00607D40">
        <w:rPr>
          <w:rFonts w:ascii="Arial Narrow" w:hAnsi="Arial Narrow" w:cs="Arial"/>
          <w:sz w:val="26"/>
          <w:szCs w:val="26"/>
        </w:rPr>
        <w:t>58,55%</w:t>
      </w:r>
      <w:r w:rsidR="0026767D" w:rsidRPr="00607D40">
        <w:rPr>
          <w:rFonts w:ascii="Arial Narrow" w:hAnsi="Arial Narrow" w:cs="Arial"/>
          <w:sz w:val="26"/>
          <w:szCs w:val="26"/>
        </w:rPr>
        <w:t>, estructurada el 23 de septiembre de 1978</w:t>
      </w:r>
      <w:r w:rsidR="00A3756A" w:rsidRPr="00607D40">
        <w:rPr>
          <w:rFonts w:ascii="Arial Narrow" w:hAnsi="Arial Narrow" w:cs="Arial"/>
          <w:sz w:val="26"/>
          <w:szCs w:val="26"/>
        </w:rPr>
        <w:t>, día de su nacimiento y</w:t>
      </w:r>
      <w:r w:rsidR="0026767D" w:rsidRPr="00607D40">
        <w:rPr>
          <w:rFonts w:ascii="Arial Narrow" w:hAnsi="Arial Narrow" w:cs="Arial"/>
          <w:sz w:val="26"/>
          <w:szCs w:val="26"/>
        </w:rPr>
        <w:t xml:space="preserve"> de origen común – </w:t>
      </w:r>
      <w:proofErr w:type="spellStart"/>
      <w:r w:rsidR="0026767D" w:rsidRPr="00607D40">
        <w:rPr>
          <w:rFonts w:ascii="Arial Narrow" w:hAnsi="Arial Narrow" w:cs="Arial"/>
          <w:sz w:val="26"/>
          <w:szCs w:val="26"/>
        </w:rPr>
        <w:t>fl</w:t>
      </w:r>
      <w:proofErr w:type="spellEnd"/>
      <w:r w:rsidR="0026767D" w:rsidRPr="00607D40">
        <w:rPr>
          <w:rFonts w:ascii="Arial Narrow" w:hAnsi="Arial Narrow" w:cs="Arial"/>
          <w:sz w:val="26"/>
          <w:szCs w:val="26"/>
        </w:rPr>
        <w:t xml:space="preserve">. 33 c. 1 -; </w:t>
      </w:r>
      <w:r w:rsidR="0026767D" w:rsidRPr="00607D40">
        <w:rPr>
          <w:rFonts w:ascii="Arial Narrow" w:hAnsi="Arial Narrow" w:cs="Arial"/>
          <w:i/>
          <w:sz w:val="26"/>
          <w:szCs w:val="26"/>
        </w:rPr>
        <w:t>v)</w:t>
      </w:r>
      <w:r w:rsidR="0026767D" w:rsidRPr="00607D40">
        <w:rPr>
          <w:rFonts w:ascii="Arial Narrow" w:hAnsi="Arial Narrow" w:cs="Arial"/>
          <w:sz w:val="26"/>
          <w:szCs w:val="26"/>
        </w:rPr>
        <w:t xml:space="preserve"> el 18 de diciembre de 2014 el Juzgado Cuarto de Familia de Pereira declaró la interdicción judicial defi</w:t>
      </w:r>
      <w:r w:rsidR="00823792" w:rsidRPr="00607D40">
        <w:rPr>
          <w:rFonts w:ascii="Arial Narrow" w:hAnsi="Arial Narrow" w:cs="Arial"/>
          <w:sz w:val="26"/>
          <w:szCs w:val="26"/>
        </w:rPr>
        <w:t>nitiva de la demandante</w:t>
      </w:r>
      <w:r w:rsidR="00A3756A" w:rsidRPr="00607D40">
        <w:rPr>
          <w:rFonts w:ascii="Arial Narrow" w:hAnsi="Arial Narrow" w:cs="Arial"/>
          <w:sz w:val="26"/>
          <w:szCs w:val="26"/>
        </w:rPr>
        <w:t xml:space="preserve"> – </w:t>
      </w:r>
      <w:proofErr w:type="spellStart"/>
      <w:r w:rsidR="00A3756A" w:rsidRPr="00607D40">
        <w:rPr>
          <w:rFonts w:ascii="Arial Narrow" w:hAnsi="Arial Narrow" w:cs="Arial"/>
          <w:sz w:val="26"/>
          <w:szCs w:val="26"/>
        </w:rPr>
        <w:t>fls</w:t>
      </w:r>
      <w:proofErr w:type="spellEnd"/>
      <w:r w:rsidR="00A3756A" w:rsidRPr="00607D40">
        <w:rPr>
          <w:rFonts w:ascii="Arial Narrow" w:hAnsi="Arial Narrow" w:cs="Arial"/>
          <w:sz w:val="26"/>
          <w:szCs w:val="26"/>
        </w:rPr>
        <w:t>. 35 a 38 c. 1-</w:t>
      </w:r>
      <w:r w:rsidR="00823792" w:rsidRPr="00607D40">
        <w:rPr>
          <w:rFonts w:ascii="Arial Narrow" w:hAnsi="Arial Narrow" w:cs="Arial"/>
          <w:sz w:val="26"/>
          <w:szCs w:val="26"/>
        </w:rPr>
        <w:t xml:space="preserve">; </w:t>
      </w:r>
      <w:r w:rsidR="00823792" w:rsidRPr="00607D40">
        <w:rPr>
          <w:rFonts w:ascii="Arial Narrow" w:hAnsi="Arial Narrow" w:cs="Arial"/>
          <w:i/>
          <w:sz w:val="26"/>
          <w:szCs w:val="26"/>
        </w:rPr>
        <w:t>vi)</w:t>
      </w:r>
      <w:r w:rsidR="00823792" w:rsidRPr="00607D40">
        <w:rPr>
          <w:rFonts w:ascii="Arial Narrow" w:hAnsi="Arial Narrow" w:cs="Arial"/>
          <w:sz w:val="26"/>
          <w:szCs w:val="26"/>
        </w:rPr>
        <w:t xml:space="preserve"> mediante resolución GNR 127006 de 30 de abril de 2015, Colpensiones reconoció a la actora una pensión de sobrevivientes con ocasión al fallecimiento de su madre Yolanda Botero Palomino – </w:t>
      </w:r>
      <w:proofErr w:type="spellStart"/>
      <w:r w:rsidR="00823792" w:rsidRPr="00607D40">
        <w:rPr>
          <w:rFonts w:ascii="Arial Narrow" w:hAnsi="Arial Narrow" w:cs="Arial"/>
          <w:sz w:val="26"/>
          <w:szCs w:val="26"/>
        </w:rPr>
        <w:t>fls</w:t>
      </w:r>
      <w:proofErr w:type="spellEnd"/>
      <w:r w:rsidR="00823792" w:rsidRPr="00607D40">
        <w:rPr>
          <w:rFonts w:ascii="Arial Narrow" w:hAnsi="Arial Narrow" w:cs="Arial"/>
          <w:sz w:val="26"/>
          <w:szCs w:val="26"/>
        </w:rPr>
        <w:t>. 44 a 48 c. 1 -.</w:t>
      </w:r>
      <w:r w:rsidR="00CA6C2E" w:rsidRPr="00607D40">
        <w:rPr>
          <w:rFonts w:ascii="Arial Narrow" w:hAnsi="Arial Narrow" w:cs="Arial"/>
          <w:sz w:val="26"/>
          <w:szCs w:val="26"/>
        </w:rPr>
        <w:t xml:space="preserve"> </w:t>
      </w:r>
    </w:p>
    <w:p w:rsidR="001166C7" w:rsidRPr="00607D40" w:rsidRDefault="001166C7" w:rsidP="00607D40">
      <w:pPr>
        <w:pStyle w:val="Sinespaciado"/>
        <w:spacing w:line="288" w:lineRule="auto"/>
        <w:rPr>
          <w:rFonts w:ascii="Arial Narrow" w:hAnsi="Arial Narrow"/>
          <w:sz w:val="26"/>
          <w:szCs w:val="26"/>
        </w:rPr>
      </w:pPr>
    </w:p>
    <w:p w:rsidR="00654DEC" w:rsidRPr="00607D40" w:rsidRDefault="00654DEC" w:rsidP="00607D40">
      <w:pPr>
        <w:pStyle w:val="Sinespaciado"/>
        <w:spacing w:line="288" w:lineRule="auto"/>
        <w:ind w:firstLine="708"/>
        <w:jc w:val="both"/>
        <w:rPr>
          <w:rFonts w:ascii="Arial Narrow" w:hAnsi="Arial Narrow"/>
          <w:i/>
          <w:sz w:val="26"/>
          <w:szCs w:val="26"/>
          <w:lang w:eastAsia="en-US"/>
        </w:rPr>
      </w:pPr>
      <w:r w:rsidRPr="00607D40">
        <w:rPr>
          <w:rFonts w:ascii="Arial Narrow" w:hAnsi="Arial Narrow"/>
          <w:sz w:val="26"/>
          <w:szCs w:val="26"/>
          <w:lang w:eastAsia="en-US"/>
        </w:rPr>
        <w:t xml:space="preserve">Bajo </w:t>
      </w:r>
      <w:r w:rsidR="00E140BC" w:rsidRPr="00607D40">
        <w:rPr>
          <w:rFonts w:ascii="Arial Narrow" w:hAnsi="Arial Narrow"/>
          <w:sz w:val="26"/>
          <w:szCs w:val="26"/>
          <w:lang w:eastAsia="en-US"/>
        </w:rPr>
        <w:t>el anterior derrotero</w:t>
      </w:r>
      <w:r w:rsidRPr="00607D40">
        <w:rPr>
          <w:rFonts w:ascii="Arial Narrow" w:hAnsi="Arial Narrow"/>
          <w:sz w:val="26"/>
          <w:szCs w:val="26"/>
          <w:lang w:eastAsia="en-US"/>
        </w:rPr>
        <w:t xml:space="preserve">, </w:t>
      </w:r>
      <w:r w:rsidR="00E140BC" w:rsidRPr="00607D40">
        <w:rPr>
          <w:rFonts w:ascii="Arial Narrow" w:hAnsi="Arial Narrow"/>
          <w:sz w:val="26"/>
          <w:szCs w:val="26"/>
          <w:lang w:eastAsia="en-US"/>
        </w:rPr>
        <w:t xml:space="preserve">la controversia se contrae en establecer si la demandante acreditó la </w:t>
      </w:r>
      <w:r w:rsidRPr="00607D40">
        <w:rPr>
          <w:rFonts w:ascii="Arial Narrow" w:hAnsi="Arial Narrow"/>
          <w:sz w:val="26"/>
          <w:szCs w:val="26"/>
          <w:lang w:eastAsia="en-US"/>
        </w:rPr>
        <w:t>dependencia económica</w:t>
      </w:r>
      <w:r w:rsidR="00EF797D" w:rsidRPr="00607D40">
        <w:rPr>
          <w:rFonts w:ascii="Arial Narrow" w:hAnsi="Arial Narrow"/>
          <w:sz w:val="26"/>
          <w:szCs w:val="26"/>
          <w:lang w:eastAsia="en-US"/>
        </w:rPr>
        <w:t xml:space="preserve"> </w:t>
      </w:r>
      <w:r w:rsidR="00A3756A" w:rsidRPr="00607D40">
        <w:rPr>
          <w:rFonts w:ascii="Arial Narrow" w:hAnsi="Arial Narrow"/>
          <w:sz w:val="26"/>
          <w:szCs w:val="26"/>
          <w:lang w:eastAsia="en-US"/>
        </w:rPr>
        <w:t>respecto de su progenitor</w:t>
      </w:r>
      <w:r w:rsidR="00ED1880" w:rsidRPr="00607D40">
        <w:rPr>
          <w:rFonts w:ascii="Arial Narrow" w:hAnsi="Arial Narrow"/>
          <w:sz w:val="26"/>
          <w:szCs w:val="26"/>
          <w:lang w:eastAsia="en-US"/>
        </w:rPr>
        <w:t>, para el momento de su muerte</w:t>
      </w:r>
      <w:r w:rsidR="00EF797D" w:rsidRPr="00607D40">
        <w:rPr>
          <w:rFonts w:ascii="Arial Narrow" w:hAnsi="Arial Narrow"/>
          <w:sz w:val="26"/>
          <w:szCs w:val="26"/>
          <w:lang w:eastAsia="en-US"/>
        </w:rPr>
        <w:t xml:space="preserve">, como requisito que exige la ley </w:t>
      </w:r>
      <w:r w:rsidR="00EF797D" w:rsidRPr="00607D40">
        <w:rPr>
          <w:rFonts w:ascii="Arial Narrow" w:hAnsi="Arial Narrow"/>
          <w:sz w:val="26"/>
          <w:szCs w:val="26"/>
        </w:rPr>
        <w:t>para acceder a la prestación reclamada</w:t>
      </w:r>
      <w:r w:rsidR="00ED1880" w:rsidRPr="00607D40">
        <w:rPr>
          <w:rFonts w:ascii="Arial Narrow" w:hAnsi="Arial Narrow"/>
          <w:sz w:val="26"/>
          <w:szCs w:val="26"/>
        </w:rPr>
        <w:t xml:space="preserve"> – art. 47 de Ley 100 de 1993 -</w:t>
      </w:r>
      <w:r w:rsidR="00EF797D" w:rsidRPr="00607D40">
        <w:rPr>
          <w:rFonts w:ascii="Arial Narrow" w:hAnsi="Arial Narrow"/>
          <w:sz w:val="26"/>
          <w:szCs w:val="26"/>
        </w:rPr>
        <w:t>.</w:t>
      </w:r>
    </w:p>
    <w:p w:rsidR="001A4A1B" w:rsidRPr="00607D40" w:rsidRDefault="001A4A1B" w:rsidP="00607D40">
      <w:pPr>
        <w:pStyle w:val="Sinespaciado"/>
        <w:spacing w:line="288" w:lineRule="auto"/>
        <w:rPr>
          <w:rFonts w:ascii="Arial Narrow" w:hAnsi="Arial Narrow"/>
          <w:sz w:val="26"/>
          <w:szCs w:val="26"/>
        </w:rPr>
      </w:pPr>
    </w:p>
    <w:p w:rsidR="00EC465A" w:rsidRPr="00607D40" w:rsidRDefault="00A43066" w:rsidP="00607D40">
      <w:pPr>
        <w:pStyle w:val="Sinespaciado"/>
        <w:spacing w:line="288" w:lineRule="auto"/>
        <w:ind w:firstLine="708"/>
        <w:jc w:val="both"/>
        <w:rPr>
          <w:rFonts w:ascii="Arial Narrow" w:hAnsi="Arial Narrow"/>
          <w:sz w:val="26"/>
          <w:szCs w:val="26"/>
        </w:rPr>
      </w:pPr>
      <w:r w:rsidRPr="00607D40">
        <w:rPr>
          <w:rFonts w:ascii="Arial Narrow" w:hAnsi="Arial Narrow"/>
          <w:sz w:val="26"/>
          <w:szCs w:val="26"/>
        </w:rPr>
        <w:t>Puestas así las cosas</w:t>
      </w:r>
      <w:r w:rsidR="00062748" w:rsidRPr="00607D40">
        <w:rPr>
          <w:rFonts w:ascii="Arial Narrow" w:hAnsi="Arial Narrow"/>
          <w:sz w:val="26"/>
          <w:szCs w:val="26"/>
        </w:rPr>
        <w:t>, es menester empezar por indicar que la jurisprudencia del órgano de ci</w:t>
      </w:r>
      <w:r w:rsidR="003C146E" w:rsidRPr="00607D40">
        <w:rPr>
          <w:rFonts w:ascii="Arial Narrow" w:hAnsi="Arial Narrow"/>
          <w:sz w:val="26"/>
          <w:szCs w:val="26"/>
        </w:rPr>
        <w:t xml:space="preserve">erre de la especialidad laboral </w:t>
      </w:r>
      <w:r w:rsidR="00642097" w:rsidRPr="00607D40">
        <w:rPr>
          <w:rFonts w:ascii="Arial Narrow" w:hAnsi="Arial Narrow"/>
          <w:sz w:val="26"/>
          <w:szCs w:val="26"/>
        </w:rPr>
        <w:t xml:space="preserve">ha establecido en punto al requisito de la dependencia económica </w:t>
      </w:r>
      <w:r w:rsidR="00381FA0" w:rsidRPr="00607D40">
        <w:rPr>
          <w:rFonts w:ascii="Arial Narrow" w:hAnsi="Arial Narrow"/>
          <w:sz w:val="26"/>
          <w:szCs w:val="26"/>
        </w:rPr>
        <w:t xml:space="preserve">que exige </w:t>
      </w:r>
      <w:r w:rsidR="00642097" w:rsidRPr="00607D40">
        <w:rPr>
          <w:rFonts w:ascii="Arial Narrow" w:hAnsi="Arial Narrow"/>
          <w:sz w:val="26"/>
          <w:szCs w:val="26"/>
        </w:rPr>
        <w:t xml:space="preserve">la norma, que tal presupuesto debe observarse en los términos que se consagra la obligación de los hijos menores o incapacitados. </w:t>
      </w:r>
      <w:r w:rsidR="00034EBC" w:rsidRPr="00607D40">
        <w:rPr>
          <w:rFonts w:ascii="Arial Narrow" w:hAnsi="Arial Narrow"/>
          <w:sz w:val="26"/>
          <w:szCs w:val="26"/>
        </w:rPr>
        <w:t xml:space="preserve">Por ello, ha estimado que </w:t>
      </w:r>
      <w:r w:rsidR="00827FE3" w:rsidRPr="00607D40">
        <w:rPr>
          <w:rFonts w:ascii="Arial Narrow" w:hAnsi="Arial Narrow"/>
          <w:sz w:val="26"/>
          <w:szCs w:val="26"/>
        </w:rPr>
        <w:t xml:space="preserve">en materia de seguridad social, en tratándose de pensiones de sobrevivientes, cuando son hijos </w:t>
      </w:r>
      <w:r w:rsidR="00CD628B" w:rsidRPr="00607D40">
        <w:rPr>
          <w:rFonts w:ascii="Arial Narrow" w:hAnsi="Arial Narrow"/>
          <w:sz w:val="26"/>
          <w:szCs w:val="26"/>
        </w:rPr>
        <w:t xml:space="preserve">menores </w:t>
      </w:r>
      <w:r w:rsidR="00827FE3" w:rsidRPr="00607D40">
        <w:rPr>
          <w:rFonts w:ascii="Arial Narrow" w:hAnsi="Arial Narrow"/>
          <w:sz w:val="26"/>
          <w:szCs w:val="26"/>
        </w:rPr>
        <w:t xml:space="preserve">de edad, la dependencia económica </w:t>
      </w:r>
      <w:r w:rsidR="00381FA0" w:rsidRPr="00607D40">
        <w:rPr>
          <w:rFonts w:ascii="Arial Narrow" w:hAnsi="Arial Narrow"/>
          <w:sz w:val="26"/>
          <w:szCs w:val="26"/>
        </w:rPr>
        <w:t xml:space="preserve">se presume </w:t>
      </w:r>
      <w:r w:rsidR="00827FE3" w:rsidRPr="00607D40">
        <w:rPr>
          <w:rFonts w:ascii="Arial Narrow" w:hAnsi="Arial Narrow"/>
          <w:sz w:val="26"/>
          <w:szCs w:val="26"/>
        </w:rPr>
        <w:t xml:space="preserve">respecto del causante, </w:t>
      </w:r>
      <w:r w:rsidR="007C38ED" w:rsidRPr="00607D40">
        <w:rPr>
          <w:rFonts w:ascii="Arial Narrow" w:hAnsi="Arial Narrow"/>
          <w:sz w:val="26"/>
          <w:szCs w:val="26"/>
        </w:rPr>
        <w:t>en razón al deber jurídico</w:t>
      </w:r>
      <w:r w:rsidR="00381FA0" w:rsidRPr="00607D40">
        <w:rPr>
          <w:rFonts w:ascii="Arial Narrow" w:hAnsi="Arial Narrow"/>
          <w:sz w:val="26"/>
          <w:szCs w:val="26"/>
        </w:rPr>
        <w:t xml:space="preserve"> que </w:t>
      </w:r>
      <w:r w:rsidR="00EC465A" w:rsidRPr="00607D40">
        <w:rPr>
          <w:rFonts w:ascii="Arial Narrow" w:hAnsi="Arial Narrow"/>
          <w:sz w:val="26"/>
          <w:szCs w:val="26"/>
        </w:rPr>
        <w:t xml:space="preserve">por ley </w:t>
      </w:r>
      <w:r w:rsidR="00381FA0" w:rsidRPr="00607D40">
        <w:rPr>
          <w:rFonts w:ascii="Arial Narrow" w:hAnsi="Arial Narrow"/>
          <w:sz w:val="26"/>
          <w:szCs w:val="26"/>
        </w:rPr>
        <w:t xml:space="preserve">le asiste a los </w:t>
      </w:r>
      <w:r w:rsidR="007C38ED" w:rsidRPr="00607D40">
        <w:rPr>
          <w:rFonts w:ascii="Arial Narrow" w:hAnsi="Arial Narrow"/>
          <w:sz w:val="26"/>
          <w:szCs w:val="26"/>
        </w:rPr>
        <w:t xml:space="preserve">progenitores de </w:t>
      </w:r>
      <w:r w:rsidR="001B1187" w:rsidRPr="00607D40">
        <w:rPr>
          <w:rFonts w:ascii="Arial Narrow" w:hAnsi="Arial Narrow"/>
          <w:sz w:val="26"/>
          <w:szCs w:val="26"/>
        </w:rPr>
        <w:t>brindar</w:t>
      </w:r>
      <w:r w:rsidR="00381FA0" w:rsidRPr="00607D40">
        <w:rPr>
          <w:rFonts w:ascii="Arial Narrow" w:hAnsi="Arial Narrow"/>
          <w:sz w:val="26"/>
          <w:szCs w:val="26"/>
        </w:rPr>
        <w:t xml:space="preserve"> </w:t>
      </w:r>
      <w:r w:rsidR="00EC58B9" w:rsidRPr="00607D40">
        <w:rPr>
          <w:rFonts w:ascii="Arial Narrow" w:hAnsi="Arial Narrow"/>
          <w:sz w:val="26"/>
          <w:szCs w:val="26"/>
        </w:rPr>
        <w:t>alimentos</w:t>
      </w:r>
      <w:r w:rsidR="00EC465A" w:rsidRPr="00607D40">
        <w:rPr>
          <w:rFonts w:ascii="Arial Narrow" w:hAnsi="Arial Narrow"/>
          <w:sz w:val="26"/>
          <w:szCs w:val="26"/>
        </w:rPr>
        <w:t xml:space="preserve">. Dicha </w:t>
      </w:r>
      <w:r w:rsidR="00EC58B9" w:rsidRPr="00607D40">
        <w:rPr>
          <w:rFonts w:ascii="Arial Narrow" w:hAnsi="Arial Narrow"/>
          <w:sz w:val="26"/>
          <w:szCs w:val="26"/>
        </w:rPr>
        <w:t>exégesis también ha</w:t>
      </w:r>
      <w:r w:rsidR="00EC465A" w:rsidRPr="00607D40">
        <w:rPr>
          <w:rFonts w:ascii="Arial Narrow" w:hAnsi="Arial Narrow"/>
          <w:sz w:val="26"/>
          <w:szCs w:val="26"/>
        </w:rPr>
        <w:t xml:space="preserve"> sido extendida</w:t>
      </w:r>
      <w:r w:rsidR="00EC58B9" w:rsidRPr="00607D40">
        <w:rPr>
          <w:rFonts w:ascii="Arial Narrow" w:hAnsi="Arial Narrow"/>
          <w:sz w:val="26"/>
          <w:szCs w:val="26"/>
        </w:rPr>
        <w:t xml:space="preserve"> a los hijos inválidos.</w:t>
      </w:r>
      <w:r w:rsidR="00EC465A" w:rsidRPr="00607D40">
        <w:rPr>
          <w:rFonts w:ascii="Arial Narrow" w:hAnsi="Arial Narrow"/>
          <w:sz w:val="26"/>
          <w:szCs w:val="26"/>
        </w:rPr>
        <w:t xml:space="preserve"> </w:t>
      </w:r>
      <w:r w:rsidR="001F7E5F" w:rsidRPr="00607D40">
        <w:rPr>
          <w:rFonts w:ascii="Arial Narrow" w:hAnsi="Arial Narrow"/>
          <w:sz w:val="26"/>
          <w:szCs w:val="26"/>
        </w:rPr>
        <w:t>Al respecto</w:t>
      </w:r>
      <w:r w:rsidR="003216D6" w:rsidRPr="00607D40">
        <w:rPr>
          <w:rFonts w:ascii="Arial Narrow" w:hAnsi="Arial Narrow"/>
          <w:sz w:val="26"/>
          <w:szCs w:val="26"/>
        </w:rPr>
        <w:t xml:space="preserve">, indicó </w:t>
      </w:r>
      <w:r w:rsidR="00EC465A" w:rsidRPr="00607D40">
        <w:rPr>
          <w:rFonts w:ascii="Arial Narrow" w:hAnsi="Arial Narrow"/>
          <w:sz w:val="26"/>
          <w:szCs w:val="26"/>
        </w:rPr>
        <w:t xml:space="preserve">en sentencia SL17898 de </w:t>
      </w:r>
      <w:r w:rsidR="003216D6" w:rsidRPr="00607D40">
        <w:rPr>
          <w:rFonts w:ascii="Arial Narrow" w:hAnsi="Arial Narrow"/>
          <w:sz w:val="26"/>
          <w:szCs w:val="26"/>
        </w:rPr>
        <w:t>2016:</w:t>
      </w:r>
      <w:r w:rsidR="001F7E5F" w:rsidRPr="00607D40">
        <w:rPr>
          <w:rFonts w:ascii="Arial Narrow" w:hAnsi="Arial Narrow"/>
          <w:sz w:val="26"/>
          <w:szCs w:val="26"/>
        </w:rPr>
        <w:t xml:space="preserve"> </w:t>
      </w:r>
    </w:p>
    <w:p w:rsidR="00EC465A" w:rsidRPr="00607D40" w:rsidRDefault="00EC465A" w:rsidP="00607D40">
      <w:pPr>
        <w:pStyle w:val="Sinespaciado"/>
        <w:spacing w:line="288" w:lineRule="auto"/>
        <w:rPr>
          <w:rFonts w:ascii="Arial Narrow" w:hAnsi="Arial Narrow"/>
          <w:sz w:val="26"/>
          <w:szCs w:val="26"/>
        </w:rPr>
      </w:pPr>
    </w:p>
    <w:p w:rsidR="001F7E5F" w:rsidRPr="00607D40" w:rsidRDefault="001F7E5F" w:rsidP="00607D40">
      <w:pPr>
        <w:pStyle w:val="Sinespaciado"/>
        <w:ind w:left="426" w:right="562" w:firstLine="708"/>
        <w:jc w:val="both"/>
        <w:rPr>
          <w:rFonts w:ascii="Arial Narrow" w:hAnsi="Arial Narrow"/>
          <w:i/>
          <w:szCs w:val="26"/>
        </w:rPr>
      </w:pPr>
      <w:r w:rsidRPr="00607D40">
        <w:rPr>
          <w:rFonts w:ascii="Arial Narrow" w:hAnsi="Arial Narrow"/>
          <w:szCs w:val="26"/>
        </w:rPr>
        <w:t>“</w:t>
      </w:r>
      <w:r w:rsidRPr="00607D40">
        <w:rPr>
          <w:rFonts w:ascii="Arial Narrow" w:hAnsi="Arial Narrow"/>
          <w:i/>
          <w:szCs w:val="26"/>
        </w:rPr>
        <w:t>En efecto, el numeral 7 del artículo 42 de la Constitución Política, establece que «La pareja tiene derecho a decidir libre y responsablemente el número de sus hijos, y deberá sostenerlos y educarlos mie</w:t>
      </w:r>
      <w:r w:rsidR="00ED1880" w:rsidRPr="00607D40">
        <w:rPr>
          <w:rFonts w:ascii="Arial Narrow" w:hAnsi="Arial Narrow"/>
          <w:i/>
          <w:szCs w:val="26"/>
        </w:rPr>
        <w:t>ntras sean menores o impedidos».</w:t>
      </w:r>
      <w:r w:rsidRPr="00607D40">
        <w:rPr>
          <w:rFonts w:ascii="Arial Narrow" w:hAnsi="Arial Narrow"/>
          <w:i/>
          <w:szCs w:val="26"/>
        </w:rPr>
        <w:t xml:space="preserve"> De ahí que por su consagración constitucional, el derecho de alimentos -entendido como: todo lo que es indispensable para el sustento, habitación, vestido, asistencia médica, recreación, educación o instrucción y, en general, todo lo que es necesario para el desarrollo integral de los niños, las niñas y los adolescentes, así como la obligación de proporcionar a la madre los gastos de embarazo y parto-, constituya por excelencia un derecho fundamental de toda persona, por tanto, la ley y la jurisprudencia deben propender por ubicar esta figura en claros escenarios de prevalencia. </w:t>
      </w:r>
    </w:p>
    <w:p w:rsidR="001F7E5F" w:rsidRPr="00607D40" w:rsidRDefault="001F7E5F" w:rsidP="00607D40">
      <w:pPr>
        <w:pStyle w:val="Sinespaciado"/>
        <w:ind w:left="426" w:right="562"/>
        <w:rPr>
          <w:rFonts w:ascii="Arial Narrow" w:hAnsi="Arial Narrow"/>
          <w:szCs w:val="26"/>
        </w:rPr>
      </w:pPr>
    </w:p>
    <w:p w:rsidR="001F7E5F" w:rsidRPr="00607D40" w:rsidRDefault="001F7E5F" w:rsidP="00607D40">
      <w:pPr>
        <w:pStyle w:val="Sinespaciado"/>
        <w:ind w:left="426" w:right="562" w:firstLine="708"/>
        <w:jc w:val="both"/>
        <w:rPr>
          <w:rFonts w:ascii="Arial Narrow" w:hAnsi="Arial Narrow"/>
          <w:i/>
          <w:szCs w:val="26"/>
        </w:rPr>
      </w:pPr>
      <w:r w:rsidRPr="00607D40">
        <w:rPr>
          <w:rFonts w:ascii="Arial Narrow" w:hAnsi="Arial Narrow"/>
          <w:i/>
          <w:szCs w:val="26"/>
        </w:rPr>
        <w:t>Ahora, en los términos del artículo 413 del Código Civil, los alimentos pueden ser congruos o necesarios y comprenden la obligación de ambos padres, de proporcionarlos a sus hijos hasta el advenimiento de la mayoría de edad, es decir, hast</w:t>
      </w:r>
      <w:bookmarkStart w:id="0" w:name="_GoBack"/>
      <w:bookmarkEnd w:id="0"/>
      <w:r w:rsidRPr="00607D40">
        <w:rPr>
          <w:rFonts w:ascii="Arial Narrow" w:hAnsi="Arial Narrow"/>
          <w:i/>
          <w:szCs w:val="26"/>
        </w:rPr>
        <w:t xml:space="preserve">a los dieciocho (18) años según lo establece la Ley 27 de 1977. Esta limitante de la mayoría de edad, claramente resulta intrascendente, en el caso de que los hijos sean inválidos como en el </w:t>
      </w:r>
      <w:r w:rsidRPr="00607D40">
        <w:rPr>
          <w:rFonts w:ascii="Arial Narrow" w:hAnsi="Arial Narrow"/>
          <w:i/>
          <w:szCs w:val="26"/>
        </w:rPr>
        <w:lastRenderedPageBreak/>
        <w:t>sub lite, pues en tal caso, la obligación permanecerá indemne hasta tanto persista esa condición.”</w:t>
      </w:r>
    </w:p>
    <w:p w:rsidR="001F7E5F" w:rsidRPr="00607D40" w:rsidRDefault="001F7E5F" w:rsidP="00607D40">
      <w:pPr>
        <w:pStyle w:val="Sinespaciado"/>
        <w:spacing w:line="288" w:lineRule="auto"/>
        <w:rPr>
          <w:rFonts w:ascii="Arial Narrow" w:hAnsi="Arial Narrow"/>
          <w:sz w:val="26"/>
          <w:szCs w:val="26"/>
        </w:rPr>
      </w:pPr>
    </w:p>
    <w:p w:rsidR="00A9715C" w:rsidRPr="00607D40" w:rsidRDefault="003216D6" w:rsidP="00607D40">
      <w:pPr>
        <w:pStyle w:val="Sinespaciado"/>
        <w:spacing w:line="288" w:lineRule="auto"/>
        <w:ind w:firstLine="708"/>
        <w:jc w:val="both"/>
        <w:rPr>
          <w:rFonts w:ascii="Arial Narrow" w:hAnsi="Arial Narrow"/>
          <w:sz w:val="26"/>
          <w:szCs w:val="26"/>
        </w:rPr>
      </w:pPr>
      <w:r w:rsidRPr="00607D40">
        <w:rPr>
          <w:rFonts w:ascii="Arial Narrow" w:hAnsi="Arial Narrow"/>
          <w:sz w:val="26"/>
          <w:szCs w:val="26"/>
        </w:rPr>
        <w:t>De lo anterior, se concluye que el razonam</w:t>
      </w:r>
      <w:r w:rsidR="00E140BC" w:rsidRPr="00607D40">
        <w:rPr>
          <w:rFonts w:ascii="Arial Narrow" w:hAnsi="Arial Narrow"/>
          <w:sz w:val="26"/>
          <w:szCs w:val="26"/>
        </w:rPr>
        <w:t xml:space="preserve">iento restrictivo que hizo la </w:t>
      </w:r>
      <w:r w:rsidR="00E140BC" w:rsidRPr="00607D40">
        <w:rPr>
          <w:rFonts w:ascii="Arial Narrow" w:hAnsi="Arial Narrow"/>
          <w:i/>
          <w:sz w:val="26"/>
          <w:szCs w:val="26"/>
        </w:rPr>
        <w:t xml:space="preserve">a </w:t>
      </w:r>
      <w:r w:rsidRPr="00607D40">
        <w:rPr>
          <w:rFonts w:ascii="Arial Narrow" w:hAnsi="Arial Narrow"/>
          <w:i/>
          <w:sz w:val="26"/>
          <w:szCs w:val="26"/>
        </w:rPr>
        <w:t>quo</w:t>
      </w:r>
      <w:r w:rsidRPr="00607D40">
        <w:rPr>
          <w:rFonts w:ascii="Arial Narrow" w:hAnsi="Arial Narrow"/>
          <w:sz w:val="26"/>
          <w:szCs w:val="26"/>
        </w:rPr>
        <w:t xml:space="preserve"> en cuanto al requisito de la dependencia económica </w:t>
      </w:r>
      <w:r w:rsidR="003F55F7" w:rsidRPr="00607D40">
        <w:rPr>
          <w:rFonts w:ascii="Arial Narrow" w:hAnsi="Arial Narrow"/>
          <w:sz w:val="26"/>
          <w:szCs w:val="26"/>
        </w:rPr>
        <w:t xml:space="preserve">no </w:t>
      </w:r>
      <w:r w:rsidR="00505A0F" w:rsidRPr="00607D40">
        <w:rPr>
          <w:rFonts w:ascii="Arial Narrow" w:hAnsi="Arial Narrow"/>
          <w:sz w:val="26"/>
          <w:szCs w:val="26"/>
        </w:rPr>
        <w:t>puede ser tenido en cuenta, pues</w:t>
      </w:r>
      <w:r w:rsidR="00A02069" w:rsidRPr="00607D40">
        <w:rPr>
          <w:rFonts w:ascii="Arial Narrow" w:hAnsi="Arial Narrow"/>
          <w:sz w:val="26"/>
          <w:szCs w:val="26"/>
        </w:rPr>
        <w:t xml:space="preserve"> </w:t>
      </w:r>
      <w:r w:rsidR="00AF130E" w:rsidRPr="00607D40">
        <w:rPr>
          <w:rFonts w:ascii="Arial Narrow" w:hAnsi="Arial Narrow"/>
          <w:sz w:val="26"/>
          <w:szCs w:val="26"/>
        </w:rPr>
        <w:t xml:space="preserve">de hacerlo, se estaría condicionando </w:t>
      </w:r>
      <w:r w:rsidR="00505A0F" w:rsidRPr="00607D40">
        <w:rPr>
          <w:rFonts w:ascii="Arial Narrow" w:hAnsi="Arial Narrow"/>
          <w:sz w:val="26"/>
          <w:szCs w:val="26"/>
        </w:rPr>
        <w:t xml:space="preserve">su procedencia a la extinción de la obligación </w:t>
      </w:r>
      <w:r w:rsidR="00BF0AE4">
        <w:rPr>
          <w:rFonts w:ascii="Arial Narrow" w:hAnsi="Arial Narrow"/>
          <w:sz w:val="26"/>
          <w:szCs w:val="26"/>
        </w:rPr>
        <w:t>que por ley</w:t>
      </w:r>
      <w:r w:rsidR="00527A60" w:rsidRPr="00607D40">
        <w:rPr>
          <w:rFonts w:ascii="Arial Narrow" w:hAnsi="Arial Narrow"/>
          <w:sz w:val="26"/>
          <w:szCs w:val="26"/>
        </w:rPr>
        <w:t xml:space="preserve"> les </w:t>
      </w:r>
      <w:r w:rsidR="00AF130E" w:rsidRPr="00607D40">
        <w:rPr>
          <w:rFonts w:ascii="Arial Narrow" w:hAnsi="Arial Narrow"/>
          <w:sz w:val="26"/>
          <w:szCs w:val="26"/>
        </w:rPr>
        <w:t>asiste a los padres de</w:t>
      </w:r>
      <w:r w:rsidR="00527A60" w:rsidRPr="00607D40">
        <w:rPr>
          <w:rFonts w:ascii="Arial Narrow" w:hAnsi="Arial Narrow"/>
          <w:sz w:val="26"/>
          <w:szCs w:val="26"/>
        </w:rPr>
        <w:t xml:space="preserve"> </w:t>
      </w:r>
      <w:r w:rsidR="00505A0F" w:rsidRPr="00607D40">
        <w:rPr>
          <w:rFonts w:ascii="Arial Narrow" w:hAnsi="Arial Narrow"/>
          <w:sz w:val="26"/>
          <w:szCs w:val="26"/>
        </w:rPr>
        <w:t>brindar alimentos</w:t>
      </w:r>
      <w:r w:rsidR="00A02069" w:rsidRPr="00607D40">
        <w:rPr>
          <w:rFonts w:ascii="Arial Narrow" w:hAnsi="Arial Narrow"/>
          <w:sz w:val="26"/>
          <w:szCs w:val="26"/>
        </w:rPr>
        <w:t xml:space="preserve"> a</w:t>
      </w:r>
      <w:r w:rsidR="00AF130E" w:rsidRPr="00607D40">
        <w:rPr>
          <w:rFonts w:ascii="Arial Narrow" w:hAnsi="Arial Narrow"/>
          <w:sz w:val="26"/>
          <w:szCs w:val="26"/>
        </w:rPr>
        <w:t>l</w:t>
      </w:r>
      <w:r w:rsidR="00A02069" w:rsidRPr="00607D40">
        <w:rPr>
          <w:rFonts w:ascii="Arial Narrow" w:hAnsi="Arial Narrow"/>
          <w:sz w:val="26"/>
          <w:szCs w:val="26"/>
        </w:rPr>
        <w:t xml:space="preserve"> hijo invá</w:t>
      </w:r>
      <w:r w:rsidR="00527A60" w:rsidRPr="00607D40">
        <w:rPr>
          <w:rFonts w:ascii="Arial Narrow" w:hAnsi="Arial Narrow"/>
          <w:sz w:val="26"/>
          <w:szCs w:val="26"/>
        </w:rPr>
        <w:t>lido.</w:t>
      </w:r>
    </w:p>
    <w:p w:rsidR="00E57D91" w:rsidRPr="00607D40" w:rsidRDefault="00E57D91" w:rsidP="00607D40">
      <w:pPr>
        <w:pStyle w:val="Sinespaciado"/>
        <w:spacing w:line="288" w:lineRule="auto"/>
        <w:ind w:firstLine="708"/>
        <w:jc w:val="both"/>
        <w:rPr>
          <w:rFonts w:ascii="Arial Narrow" w:hAnsi="Arial Narrow"/>
          <w:sz w:val="26"/>
          <w:szCs w:val="26"/>
        </w:rPr>
      </w:pPr>
    </w:p>
    <w:p w:rsidR="00E57D91" w:rsidRPr="00607D40" w:rsidRDefault="00E57D91" w:rsidP="00607D40">
      <w:pPr>
        <w:pStyle w:val="Sinespaciado"/>
        <w:spacing w:line="288" w:lineRule="auto"/>
        <w:ind w:firstLine="708"/>
        <w:jc w:val="both"/>
        <w:rPr>
          <w:rFonts w:ascii="Arial Narrow" w:hAnsi="Arial Narrow"/>
          <w:sz w:val="26"/>
          <w:szCs w:val="26"/>
        </w:rPr>
      </w:pPr>
      <w:r w:rsidRPr="00607D40">
        <w:rPr>
          <w:rFonts w:ascii="Arial Narrow" w:hAnsi="Arial Narrow"/>
          <w:sz w:val="26"/>
          <w:szCs w:val="26"/>
        </w:rPr>
        <w:t>Además, obvio que los intereses de la incapaz deben imponerse frente a las fútiles discrepancias que puedan surgir en el interior de su círculo familiar.</w:t>
      </w:r>
    </w:p>
    <w:p w:rsidR="00E57D91" w:rsidRPr="00607D40" w:rsidRDefault="00E57D91" w:rsidP="00607D40">
      <w:pPr>
        <w:pStyle w:val="Sinespaciado"/>
        <w:spacing w:line="288" w:lineRule="auto"/>
        <w:ind w:firstLine="708"/>
        <w:jc w:val="both"/>
        <w:rPr>
          <w:rFonts w:ascii="Arial Narrow" w:hAnsi="Arial Narrow"/>
          <w:sz w:val="26"/>
          <w:szCs w:val="26"/>
        </w:rPr>
      </w:pPr>
    </w:p>
    <w:p w:rsidR="00E57D91" w:rsidRPr="00607D40" w:rsidRDefault="00E57D91" w:rsidP="00607D40">
      <w:pPr>
        <w:pStyle w:val="Sinespaciado"/>
        <w:spacing w:line="288" w:lineRule="auto"/>
        <w:ind w:firstLine="708"/>
        <w:jc w:val="both"/>
        <w:rPr>
          <w:rFonts w:ascii="Arial Narrow" w:hAnsi="Arial Narrow"/>
          <w:sz w:val="26"/>
          <w:szCs w:val="26"/>
        </w:rPr>
      </w:pPr>
      <w:r w:rsidRPr="00607D40">
        <w:rPr>
          <w:rFonts w:ascii="Arial Narrow" w:hAnsi="Arial Narrow"/>
          <w:sz w:val="26"/>
          <w:szCs w:val="26"/>
        </w:rPr>
        <w:t>Detállese, que comparada la investigación administrativa adelantada por la entidad de seguridad social accionada</w:t>
      </w:r>
      <w:r w:rsidR="00DE1C30" w:rsidRPr="00607D40">
        <w:rPr>
          <w:rFonts w:ascii="Arial Narrow" w:hAnsi="Arial Narrow"/>
          <w:sz w:val="26"/>
          <w:szCs w:val="26"/>
        </w:rPr>
        <w:t xml:space="preserve"> – </w:t>
      </w:r>
      <w:proofErr w:type="spellStart"/>
      <w:r w:rsidR="00DE1C30" w:rsidRPr="00607D40">
        <w:rPr>
          <w:rFonts w:ascii="Arial Narrow" w:hAnsi="Arial Narrow"/>
          <w:sz w:val="26"/>
          <w:szCs w:val="26"/>
        </w:rPr>
        <w:t>fls</w:t>
      </w:r>
      <w:proofErr w:type="spellEnd"/>
      <w:r w:rsidR="00DE1C30" w:rsidRPr="00607D40">
        <w:rPr>
          <w:rFonts w:ascii="Arial Narrow" w:hAnsi="Arial Narrow"/>
          <w:sz w:val="26"/>
          <w:szCs w:val="26"/>
        </w:rPr>
        <w:t xml:space="preserve">. 65 a 68 c. 1 -, en el curso de la cual se obtuvieron las versiones de algunas personas, entre ellas de la abuela de la actora, con arreglo a la cual tal dependencia económica: hija inválida-padre, no existió, por cuanto la progenitora la rehusó debido a que esta la asumió con prescindencia del padre, a causa de las diferencias que entre esposos sostenían al punto que la abuela, atestiguó en esa investigación, que Yolanda Botero Palomino, luego de su separación, y de la muerte de Tomás, no supo nada de este, </w:t>
      </w:r>
      <w:r w:rsidR="000D0F8B" w:rsidRPr="00607D40">
        <w:rPr>
          <w:rFonts w:ascii="Arial Narrow" w:hAnsi="Arial Narrow"/>
          <w:sz w:val="26"/>
          <w:szCs w:val="26"/>
        </w:rPr>
        <w:t xml:space="preserve">“(…) </w:t>
      </w:r>
      <w:r w:rsidR="00DE1C30" w:rsidRPr="00607D40">
        <w:rPr>
          <w:rFonts w:ascii="Arial Narrow" w:hAnsi="Arial Narrow"/>
          <w:i/>
          <w:sz w:val="26"/>
          <w:szCs w:val="26"/>
        </w:rPr>
        <w:t>porque ese hombre fue muy mala persona con mi hija, la maltrató mucho</w:t>
      </w:r>
      <w:r w:rsidR="000D0F8B" w:rsidRPr="00607D40">
        <w:rPr>
          <w:rFonts w:ascii="Arial Narrow" w:hAnsi="Arial Narrow"/>
          <w:i/>
          <w:sz w:val="26"/>
          <w:szCs w:val="26"/>
        </w:rPr>
        <w:t>”</w:t>
      </w:r>
      <w:r w:rsidR="000D0F8B" w:rsidRPr="00607D40">
        <w:rPr>
          <w:rFonts w:ascii="Arial Narrow" w:hAnsi="Arial Narrow"/>
          <w:sz w:val="26"/>
          <w:szCs w:val="26"/>
        </w:rPr>
        <w:t xml:space="preserve"> – </w:t>
      </w:r>
      <w:proofErr w:type="spellStart"/>
      <w:r w:rsidR="000D0F8B" w:rsidRPr="00607D40">
        <w:rPr>
          <w:rFonts w:ascii="Arial Narrow" w:hAnsi="Arial Narrow"/>
          <w:sz w:val="26"/>
          <w:szCs w:val="26"/>
        </w:rPr>
        <w:t>fl</w:t>
      </w:r>
      <w:proofErr w:type="spellEnd"/>
      <w:r w:rsidR="000D0F8B" w:rsidRPr="00607D40">
        <w:rPr>
          <w:rFonts w:ascii="Arial Narrow" w:hAnsi="Arial Narrow"/>
          <w:sz w:val="26"/>
          <w:szCs w:val="26"/>
        </w:rPr>
        <w:t>. 66 c. 1 -.</w:t>
      </w:r>
    </w:p>
    <w:p w:rsidR="002D6279" w:rsidRPr="00607D40" w:rsidRDefault="002D6279" w:rsidP="00607D40">
      <w:pPr>
        <w:pStyle w:val="Sinespaciado"/>
        <w:spacing w:line="288" w:lineRule="auto"/>
        <w:ind w:firstLine="708"/>
        <w:jc w:val="both"/>
        <w:rPr>
          <w:rFonts w:ascii="Arial Narrow" w:hAnsi="Arial Narrow"/>
          <w:sz w:val="26"/>
          <w:szCs w:val="26"/>
        </w:rPr>
      </w:pPr>
    </w:p>
    <w:p w:rsidR="002D6279" w:rsidRPr="00607D40" w:rsidRDefault="002D6279" w:rsidP="00607D40">
      <w:pPr>
        <w:pStyle w:val="Sinespaciado"/>
        <w:spacing w:line="288" w:lineRule="auto"/>
        <w:ind w:firstLine="708"/>
        <w:jc w:val="both"/>
        <w:rPr>
          <w:rFonts w:ascii="Arial Narrow" w:hAnsi="Arial Narrow"/>
          <w:sz w:val="26"/>
          <w:szCs w:val="26"/>
        </w:rPr>
      </w:pPr>
      <w:r w:rsidRPr="00607D40">
        <w:rPr>
          <w:rFonts w:ascii="Arial Narrow" w:hAnsi="Arial Narrow"/>
          <w:sz w:val="26"/>
          <w:szCs w:val="26"/>
        </w:rPr>
        <w:t>De igual manera, se relata en el libelo inaugural del proceso que la única hermana de Marcela, se negó a asumir la curaduría de ésta, aduciendo razones que la imposibilitaban: residir en otra ciudad, Bogotá, y los elevados costos que para ella representar</w:t>
      </w:r>
      <w:r w:rsidR="00150101" w:rsidRPr="00607D40">
        <w:rPr>
          <w:rFonts w:ascii="Arial Narrow" w:hAnsi="Arial Narrow"/>
          <w:sz w:val="26"/>
          <w:szCs w:val="26"/>
        </w:rPr>
        <w:t xml:space="preserve">ía, circunstancia que también se desprende de la sentencia de 18 de diciembre de 2014 que declaró en interdicción judicial definitiva a la demandante – </w:t>
      </w:r>
      <w:proofErr w:type="spellStart"/>
      <w:r w:rsidR="00150101" w:rsidRPr="00607D40">
        <w:rPr>
          <w:rFonts w:ascii="Arial Narrow" w:hAnsi="Arial Narrow"/>
          <w:sz w:val="26"/>
          <w:szCs w:val="26"/>
        </w:rPr>
        <w:t>fls</w:t>
      </w:r>
      <w:proofErr w:type="spellEnd"/>
      <w:r w:rsidR="00150101" w:rsidRPr="00607D40">
        <w:rPr>
          <w:rFonts w:ascii="Arial Narrow" w:hAnsi="Arial Narrow"/>
          <w:sz w:val="26"/>
          <w:szCs w:val="26"/>
        </w:rPr>
        <w:t>. 35 a 38 c. 1 –.</w:t>
      </w:r>
    </w:p>
    <w:p w:rsidR="00150101" w:rsidRPr="00607D40" w:rsidRDefault="00150101" w:rsidP="00607D40">
      <w:pPr>
        <w:pStyle w:val="Sinespaciado"/>
        <w:spacing w:line="288" w:lineRule="auto"/>
        <w:ind w:firstLine="708"/>
        <w:jc w:val="both"/>
        <w:rPr>
          <w:rFonts w:ascii="Arial Narrow" w:hAnsi="Arial Narrow"/>
          <w:sz w:val="26"/>
          <w:szCs w:val="26"/>
        </w:rPr>
      </w:pPr>
    </w:p>
    <w:p w:rsidR="00150101" w:rsidRPr="00607D40" w:rsidRDefault="00C8618F" w:rsidP="00607D40">
      <w:pPr>
        <w:pStyle w:val="Sinespaciado"/>
        <w:spacing w:line="288" w:lineRule="auto"/>
        <w:ind w:firstLine="708"/>
        <w:jc w:val="both"/>
        <w:rPr>
          <w:rFonts w:ascii="Arial Narrow" w:hAnsi="Arial Narrow"/>
          <w:sz w:val="26"/>
          <w:szCs w:val="26"/>
        </w:rPr>
      </w:pPr>
      <w:r w:rsidRPr="00607D40">
        <w:rPr>
          <w:rFonts w:ascii="Arial Narrow" w:hAnsi="Arial Narrow"/>
          <w:sz w:val="26"/>
          <w:szCs w:val="26"/>
        </w:rPr>
        <w:t xml:space="preserve">Ahora bien, </w:t>
      </w:r>
      <w:r w:rsidR="00150101" w:rsidRPr="00607D40">
        <w:rPr>
          <w:rFonts w:ascii="Arial Narrow" w:hAnsi="Arial Narrow"/>
          <w:sz w:val="26"/>
          <w:szCs w:val="26"/>
        </w:rPr>
        <w:t xml:space="preserve">de los dichos del demandante en esta </w:t>
      </w:r>
      <w:r w:rsidR="00150101" w:rsidRPr="00607D40">
        <w:rPr>
          <w:rFonts w:ascii="Arial Narrow" w:hAnsi="Arial Narrow"/>
          <w:i/>
          <w:sz w:val="26"/>
          <w:szCs w:val="26"/>
        </w:rPr>
        <w:t xml:space="preserve">litis, </w:t>
      </w:r>
      <w:r w:rsidR="00150101" w:rsidRPr="00607D40">
        <w:rPr>
          <w:rFonts w:ascii="Arial Narrow" w:hAnsi="Arial Narrow"/>
          <w:sz w:val="26"/>
          <w:szCs w:val="26"/>
        </w:rPr>
        <w:t>en representación de la incapaz, y de la cónyuge de aquel, se infiere tal dependencia económica</w:t>
      </w:r>
      <w:r w:rsidR="00DA36B2" w:rsidRPr="00607D40">
        <w:rPr>
          <w:rFonts w:ascii="Arial Narrow" w:hAnsi="Arial Narrow"/>
          <w:sz w:val="26"/>
          <w:szCs w:val="26"/>
        </w:rPr>
        <w:t>, pues los mismos</w:t>
      </w:r>
      <w:r w:rsidRPr="00607D40">
        <w:rPr>
          <w:rFonts w:ascii="Arial Narrow" w:hAnsi="Arial Narrow"/>
          <w:sz w:val="26"/>
          <w:szCs w:val="26"/>
        </w:rPr>
        <w:t xml:space="preserve"> coincidieron en afirmar </w:t>
      </w:r>
      <w:r w:rsidR="00DA36B2" w:rsidRPr="00607D40">
        <w:rPr>
          <w:rFonts w:ascii="Arial Narrow" w:hAnsi="Arial Narrow"/>
          <w:sz w:val="26"/>
          <w:szCs w:val="26"/>
        </w:rPr>
        <w:t>que</w:t>
      </w:r>
      <w:r w:rsidRPr="00607D40">
        <w:rPr>
          <w:rFonts w:ascii="Arial Narrow" w:hAnsi="Arial Narrow"/>
          <w:sz w:val="26"/>
          <w:szCs w:val="26"/>
        </w:rPr>
        <w:t xml:space="preserve"> Tomás Antonio </w:t>
      </w:r>
      <w:proofErr w:type="spellStart"/>
      <w:r w:rsidRPr="00607D40">
        <w:rPr>
          <w:rFonts w:ascii="Arial Narrow" w:hAnsi="Arial Narrow"/>
          <w:sz w:val="26"/>
          <w:szCs w:val="26"/>
        </w:rPr>
        <w:t>Deaza</w:t>
      </w:r>
      <w:proofErr w:type="spellEnd"/>
      <w:r w:rsidRPr="00607D40">
        <w:rPr>
          <w:rFonts w:ascii="Arial Narrow" w:hAnsi="Arial Narrow"/>
          <w:sz w:val="26"/>
          <w:szCs w:val="26"/>
        </w:rPr>
        <w:t xml:space="preserve"> ayudaba económicamente a la demandante para el momento de su fallecimiento, conocimiento que derivaron de los dichos de Yolanda Botero Palomino, progenitora de la demandante, </w:t>
      </w:r>
      <w:r w:rsidR="00150101" w:rsidRPr="00607D40">
        <w:rPr>
          <w:rFonts w:ascii="Arial Narrow" w:hAnsi="Arial Narrow"/>
          <w:sz w:val="26"/>
          <w:szCs w:val="26"/>
        </w:rPr>
        <w:t>empero, no es olvidar el interés que</w:t>
      </w:r>
      <w:r w:rsidR="00CC38B5" w:rsidRPr="00607D40">
        <w:rPr>
          <w:rFonts w:ascii="Arial Narrow" w:hAnsi="Arial Narrow"/>
          <w:sz w:val="26"/>
          <w:szCs w:val="26"/>
        </w:rPr>
        <w:t xml:space="preserve"> eventualmente les asistiría</w:t>
      </w:r>
      <w:r w:rsidR="00150101" w:rsidRPr="00607D40">
        <w:rPr>
          <w:rFonts w:ascii="Arial Narrow" w:hAnsi="Arial Narrow"/>
          <w:sz w:val="26"/>
          <w:szCs w:val="26"/>
        </w:rPr>
        <w:t xml:space="preserve"> a los deponentes, en que esta causa judicial saliera airosa, justamente, por cuanto el primero funge como curado</w:t>
      </w:r>
      <w:r w:rsidR="003B5141" w:rsidRPr="00607D40">
        <w:rPr>
          <w:rFonts w:ascii="Arial Narrow" w:hAnsi="Arial Narrow"/>
          <w:sz w:val="26"/>
          <w:szCs w:val="26"/>
        </w:rPr>
        <w:t>r</w:t>
      </w:r>
      <w:r w:rsidR="00150101" w:rsidRPr="00607D40">
        <w:rPr>
          <w:rFonts w:ascii="Arial Narrow" w:hAnsi="Arial Narrow"/>
          <w:sz w:val="26"/>
          <w:szCs w:val="26"/>
        </w:rPr>
        <w:t xml:space="preserve"> de la accionante.</w:t>
      </w:r>
    </w:p>
    <w:p w:rsidR="003B5141" w:rsidRPr="00607D40" w:rsidRDefault="003B5141" w:rsidP="00607D40">
      <w:pPr>
        <w:pStyle w:val="Sinespaciado"/>
        <w:spacing w:line="288" w:lineRule="auto"/>
        <w:ind w:firstLine="708"/>
        <w:jc w:val="both"/>
        <w:rPr>
          <w:rFonts w:ascii="Arial Narrow" w:hAnsi="Arial Narrow"/>
          <w:sz w:val="26"/>
          <w:szCs w:val="26"/>
        </w:rPr>
      </w:pPr>
    </w:p>
    <w:p w:rsidR="003B5141" w:rsidRPr="00607D40" w:rsidRDefault="003B5141" w:rsidP="00607D40">
      <w:pPr>
        <w:pStyle w:val="Sinespaciado"/>
        <w:spacing w:line="288" w:lineRule="auto"/>
        <w:ind w:firstLine="708"/>
        <w:jc w:val="both"/>
        <w:rPr>
          <w:rFonts w:ascii="Arial Narrow" w:hAnsi="Arial Narrow"/>
          <w:sz w:val="26"/>
          <w:szCs w:val="26"/>
        </w:rPr>
      </w:pPr>
      <w:r w:rsidRPr="00607D40">
        <w:rPr>
          <w:rFonts w:ascii="Arial Narrow" w:hAnsi="Arial Narrow"/>
          <w:sz w:val="26"/>
          <w:szCs w:val="26"/>
        </w:rPr>
        <w:t xml:space="preserve">No obstante, es preciso advertir que dicho interés aparece ahora legítimo si se tiene en cuenta que Nelson Arango Palomino apenas fue nombrado curador de Marcela </w:t>
      </w:r>
      <w:proofErr w:type="spellStart"/>
      <w:r w:rsidRPr="00607D40">
        <w:rPr>
          <w:rFonts w:ascii="Arial Narrow" w:hAnsi="Arial Narrow"/>
          <w:sz w:val="26"/>
          <w:szCs w:val="26"/>
        </w:rPr>
        <w:t>Deaza</w:t>
      </w:r>
      <w:proofErr w:type="spellEnd"/>
      <w:r w:rsidRPr="00607D40">
        <w:rPr>
          <w:rFonts w:ascii="Arial Narrow" w:hAnsi="Arial Narrow"/>
          <w:sz w:val="26"/>
          <w:szCs w:val="26"/>
        </w:rPr>
        <w:t xml:space="preserve"> Botero el 18 de diciembre de 2014, como se desprende de la sentencia judicial que así lo ordenó – </w:t>
      </w:r>
      <w:proofErr w:type="spellStart"/>
      <w:r w:rsidRPr="00607D40">
        <w:rPr>
          <w:rFonts w:ascii="Arial Narrow" w:hAnsi="Arial Narrow"/>
          <w:sz w:val="26"/>
          <w:szCs w:val="26"/>
        </w:rPr>
        <w:t>fls</w:t>
      </w:r>
      <w:proofErr w:type="spellEnd"/>
      <w:r w:rsidRPr="00607D40">
        <w:rPr>
          <w:rFonts w:ascii="Arial Narrow" w:hAnsi="Arial Narrow"/>
          <w:sz w:val="26"/>
          <w:szCs w:val="26"/>
        </w:rPr>
        <w:t xml:space="preserve">. 35 </w:t>
      </w:r>
      <w:proofErr w:type="gramStart"/>
      <w:r w:rsidRPr="00607D40">
        <w:rPr>
          <w:rFonts w:ascii="Arial Narrow" w:hAnsi="Arial Narrow"/>
          <w:sz w:val="26"/>
          <w:szCs w:val="26"/>
        </w:rPr>
        <w:t>a</w:t>
      </w:r>
      <w:proofErr w:type="gramEnd"/>
      <w:r w:rsidRPr="00607D40">
        <w:rPr>
          <w:rFonts w:ascii="Arial Narrow" w:hAnsi="Arial Narrow"/>
          <w:sz w:val="26"/>
          <w:szCs w:val="26"/>
        </w:rPr>
        <w:t xml:space="preserve"> 38 c. 1 -, con ocasión a la muerte de la madre de la demandante que ocurrió el 22 de febrero de 2014 – </w:t>
      </w:r>
      <w:proofErr w:type="spellStart"/>
      <w:r w:rsidRPr="00607D40">
        <w:rPr>
          <w:rFonts w:ascii="Arial Narrow" w:hAnsi="Arial Narrow"/>
          <w:sz w:val="26"/>
          <w:szCs w:val="26"/>
        </w:rPr>
        <w:t>fl</w:t>
      </w:r>
      <w:proofErr w:type="spellEnd"/>
      <w:r w:rsidRPr="00607D40">
        <w:rPr>
          <w:rFonts w:ascii="Arial Narrow" w:hAnsi="Arial Narrow"/>
          <w:sz w:val="26"/>
          <w:szCs w:val="26"/>
        </w:rPr>
        <w:t>. 31 c. 1 -</w:t>
      </w:r>
      <w:r w:rsidR="00CC38B5" w:rsidRPr="00607D40">
        <w:rPr>
          <w:rFonts w:ascii="Arial Narrow" w:hAnsi="Arial Narrow"/>
          <w:sz w:val="26"/>
          <w:szCs w:val="26"/>
        </w:rPr>
        <w:t>, y en atención a</w:t>
      </w:r>
      <w:r w:rsidR="000E0A6D" w:rsidRPr="00607D40">
        <w:rPr>
          <w:rFonts w:ascii="Arial Narrow" w:hAnsi="Arial Narrow"/>
          <w:sz w:val="26"/>
          <w:szCs w:val="26"/>
        </w:rPr>
        <w:t xml:space="preserve"> los</w:t>
      </w:r>
      <w:r w:rsidR="00CC38B5" w:rsidRPr="00607D40">
        <w:rPr>
          <w:rFonts w:ascii="Arial Narrow" w:hAnsi="Arial Narrow"/>
          <w:sz w:val="26"/>
          <w:szCs w:val="26"/>
        </w:rPr>
        <w:t xml:space="preserve"> deberes de protección personal y patrimonial de su pupila inició los trámites corresp</w:t>
      </w:r>
      <w:r w:rsidR="000E0A6D" w:rsidRPr="00607D40">
        <w:rPr>
          <w:rFonts w:ascii="Arial Narrow" w:hAnsi="Arial Narrow"/>
          <w:sz w:val="26"/>
          <w:szCs w:val="26"/>
        </w:rPr>
        <w:t xml:space="preserve">ondientes para la obtención de la pensión de sobrevivientes tanto de la madre, como del padre de la hija invalida – </w:t>
      </w:r>
      <w:proofErr w:type="spellStart"/>
      <w:r w:rsidR="000E0A6D" w:rsidRPr="00607D40">
        <w:rPr>
          <w:rFonts w:ascii="Arial Narrow" w:hAnsi="Arial Narrow"/>
          <w:sz w:val="26"/>
          <w:szCs w:val="26"/>
        </w:rPr>
        <w:t>fls</w:t>
      </w:r>
      <w:proofErr w:type="spellEnd"/>
      <w:r w:rsidR="000E0A6D" w:rsidRPr="00607D40">
        <w:rPr>
          <w:rFonts w:ascii="Arial Narrow" w:hAnsi="Arial Narrow"/>
          <w:sz w:val="26"/>
          <w:szCs w:val="26"/>
        </w:rPr>
        <w:t xml:space="preserve">. 44 a 48 y 52 a 54 c. 1 -; cuidado y protección que también se ven reflejados en </w:t>
      </w:r>
      <w:r w:rsidR="00EA19AC" w:rsidRPr="00607D40">
        <w:rPr>
          <w:rFonts w:ascii="Arial Narrow" w:hAnsi="Arial Narrow"/>
          <w:sz w:val="26"/>
          <w:szCs w:val="26"/>
        </w:rPr>
        <w:t xml:space="preserve">la constancia proferida por la </w:t>
      </w:r>
      <w:r w:rsidR="00EA19AC" w:rsidRPr="00607D40">
        <w:rPr>
          <w:rFonts w:ascii="Arial Narrow" w:hAnsi="Arial Narrow"/>
          <w:i/>
          <w:sz w:val="26"/>
          <w:szCs w:val="26"/>
        </w:rPr>
        <w:t xml:space="preserve">Casa Hogar para el Adulto Mayor </w:t>
      </w:r>
      <w:r w:rsidR="00EA19AC" w:rsidRPr="00607D40">
        <w:rPr>
          <w:rFonts w:ascii="Arial Narrow" w:hAnsi="Arial Narrow"/>
          <w:sz w:val="26"/>
          <w:szCs w:val="26"/>
        </w:rPr>
        <w:t xml:space="preserve">en la que se inscribió que Marcela </w:t>
      </w:r>
      <w:proofErr w:type="spellStart"/>
      <w:r w:rsidR="00EA19AC" w:rsidRPr="00607D40">
        <w:rPr>
          <w:rFonts w:ascii="Arial Narrow" w:hAnsi="Arial Narrow"/>
          <w:sz w:val="26"/>
          <w:szCs w:val="26"/>
        </w:rPr>
        <w:t>Deaza</w:t>
      </w:r>
      <w:proofErr w:type="spellEnd"/>
      <w:r w:rsidR="00EA19AC" w:rsidRPr="00607D40">
        <w:rPr>
          <w:rFonts w:ascii="Arial Narrow" w:hAnsi="Arial Narrow"/>
          <w:sz w:val="26"/>
          <w:szCs w:val="26"/>
        </w:rPr>
        <w:t xml:space="preserve"> Botero se encuentra allí internada desde el 13 de abril de 2017, estancia que es sufragada por Nelson Arango</w:t>
      </w:r>
      <w:r w:rsidR="004522EB" w:rsidRPr="00607D40">
        <w:rPr>
          <w:rFonts w:ascii="Arial Narrow" w:hAnsi="Arial Narrow"/>
          <w:sz w:val="26"/>
          <w:szCs w:val="26"/>
        </w:rPr>
        <w:t xml:space="preserve"> – </w:t>
      </w:r>
      <w:proofErr w:type="spellStart"/>
      <w:r w:rsidR="004522EB" w:rsidRPr="00607D40">
        <w:rPr>
          <w:rFonts w:ascii="Arial Narrow" w:hAnsi="Arial Narrow"/>
          <w:sz w:val="26"/>
          <w:szCs w:val="26"/>
        </w:rPr>
        <w:t>fl</w:t>
      </w:r>
      <w:proofErr w:type="spellEnd"/>
      <w:r w:rsidR="004522EB" w:rsidRPr="00607D40">
        <w:rPr>
          <w:rFonts w:ascii="Arial Narrow" w:hAnsi="Arial Narrow"/>
          <w:sz w:val="26"/>
          <w:szCs w:val="26"/>
        </w:rPr>
        <w:t xml:space="preserve">. 336 </w:t>
      </w:r>
      <w:r w:rsidR="004522EB" w:rsidRPr="00607D40">
        <w:rPr>
          <w:rFonts w:ascii="Arial Narrow" w:hAnsi="Arial Narrow"/>
          <w:sz w:val="26"/>
          <w:szCs w:val="26"/>
        </w:rPr>
        <w:lastRenderedPageBreak/>
        <w:t>c. 1 – y por último, la misma abuela de la demandante afirm</w:t>
      </w:r>
      <w:r w:rsidR="00DA36B2" w:rsidRPr="00607D40">
        <w:rPr>
          <w:rFonts w:ascii="Arial Narrow" w:hAnsi="Arial Narrow"/>
          <w:sz w:val="26"/>
          <w:szCs w:val="26"/>
        </w:rPr>
        <w:t xml:space="preserve">ó en la investigación administrativa realizada por Colpensiones </w:t>
      </w:r>
      <w:r w:rsidR="004522EB" w:rsidRPr="00607D40">
        <w:rPr>
          <w:rFonts w:ascii="Arial Narrow" w:hAnsi="Arial Narrow"/>
          <w:sz w:val="26"/>
          <w:szCs w:val="26"/>
        </w:rPr>
        <w:t xml:space="preserve">que cuando falleció la madre de Marcela </w:t>
      </w:r>
      <w:proofErr w:type="spellStart"/>
      <w:r w:rsidR="004522EB" w:rsidRPr="00607D40">
        <w:rPr>
          <w:rFonts w:ascii="Arial Narrow" w:hAnsi="Arial Narrow"/>
          <w:sz w:val="26"/>
          <w:szCs w:val="26"/>
        </w:rPr>
        <w:t>Deaza</w:t>
      </w:r>
      <w:proofErr w:type="spellEnd"/>
      <w:r w:rsidR="004522EB" w:rsidRPr="00607D40">
        <w:rPr>
          <w:rFonts w:ascii="Arial Narrow" w:hAnsi="Arial Narrow"/>
          <w:sz w:val="26"/>
          <w:szCs w:val="26"/>
        </w:rPr>
        <w:t xml:space="preserve"> Botero, su hijo Nelson Arango</w:t>
      </w:r>
      <w:r w:rsidR="00DA36B2" w:rsidRPr="00607D40">
        <w:rPr>
          <w:rFonts w:ascii="Arial Narrow" w:hAnsi="Arial Narrow"/>
          <w:sz w:val="26"/>
          <w:szCs w:val="26"/>
        </w:rPr>
        <w:t xml:space="preserve"> Palomino se encargó de los gastos de su nieta Marcela – </w:t>
      </w:r>
      <w:proofErr w:type="spellStart"/>
      <w:r w:rsidR="00DA36B2" w:rsidRPr="00607D40">
        <w:rPr>
          <w:rFonts w:ascii="Arial Narrow" w:hAnsi="Arial Narrow"/>
          <w:sz w:val="26"/>
          <w:szCs w:val="26"/>
        </w:rPr>
        <w:t>fl</w:t>
      </w:r>
      <w:proofErr w:type="spellEnd"/>
      <w:r w:rsidR="00DA36B2" w:rsidRPr="00607D40">
        <w:rPr>
          <w:rFonts w:ascii="Arial Narrow" w:hAnsi="Arial Narrow"/>
          <w:sz w:val="26"/>
          <w:szCs w:val="26"/>
        </w:rPr>
        <w:t>. 66 c. 1 -.</w:t>
      </w:r>
    </w:p>
    <w:p w:rsidR="00150101" w:rsidRPr="00607D40" w:rsidRDefault="00150101" w:rsidP="00607D40">
      <w:pPr>
        <w:pStyle w:val="Sinespaciado"/>
        <w:spacing w:line="288" w:lineRule="auto"/>
        <w:ind w:firstLine="708"/>
        <w:jc w:val="both"/>
        <w:rPr>
          <w:rFonts w:ascii="Arial Narrow" w:hAnsi="Arial Narrow"/>
          <w:sz w:val="26"/>
          <w:szCs w:val="26"/>
        </w:rPr>
      </w:pPr>
    </w:p>
    <w:p w:rsidR="00550AAC" w:rsidRPr="00607D40" w:rsidRDefault="00F3281C" w:rsidP="00607D40">
      <w:pPr>
        <w:pStyle w:val="Sinespaciado"/>
        <w:spacing w:line="288" w:lineRule="auto"/>
        <w:ind w:firstLine="708"/>
        <w:jc w:val="both"/>
        <w:rPr>
          <w:rFonts w:ascii="Arial Narrow" w:hAnsi="Arial Narrow"/>
          <w:sz w:val="26"/>
          <w:szCs w:val="26"/>
        </w:rPr>
      </w:pPr>
      <w:r w:rsidRPr="00607D40">
        <w:rPr>
          <w:rFonts w:ascii="Arial Narrow" w:hAnsi="Arial Narrow"/>
          <w:sz w:val="26"/>
          <w:szCs w:val="26"/>
        </w:rPr>
        <w:t xml:space="preserve">A la luz de lo anterior, </w:t>
      </w:r>
      <w:r w:rsidR="0002078F" w:rsidRPr="00607D40">
        <w:rPr>
          <w:rFonts w:ascii="Arial Narrow" w:hAnsi="Arial Narrow"/>
          <w:sz w:val="26"/>
          <w:szCs w:val="26"/>
        </w:rPr>
        <w:t xml:space="preserve">no hay razón </w:t>
      </w:r>
      <w:r w:rsidR="002B1A73" w:rsidRPr="00607D40">
        <w:rPr>
          <w:rFonts w:ascii="Arial Narrow" w:hAnsi="Arial Narrow"/>
          <w:sz w:val="26"/>
          <w:szCs w:val="26"/>
        </w:rPr>
        <w:t xml:space="preserve">entonces </w:t>
      </w:r>
      <w:r w:rsidR="0002078F" w:rsidRPr="00607D40">
        <w:rPr>
          <w:rFonts w:ascii="Arial Narrow" w:hAnsi="Arial Narrow"/>
          <w:sz w:val="26"/>
          <w:szCs w:val="26"/>
        </w:rPr>
        <w:t xml:space="preserve">que justifique desconocer el cumplimiento del requisito de la dependencia económica, </w:t>
      </w:r>
      <w:r w:rsidR="007E1D8E" w:rsidRPr="00607D40">
        <w:rPr>
          <w:rFonts w:ascii="Arial Narrow" w:hAnsi="Arial Narrow"/>
          <w:sz w:val="26"/>
          <w:szCs w:val="26"/>
        </w:rPr>
        <w:t xml:space="preserve">y en consecuencia </w:t>
      </w:r>
      <w:r w:rsidR="00E04DE7" w:rsidRPr="00607D40">
        <w:rPr>
          <w:rFonts w:ascii="Arial Narrow" w:hAnsi="Arial Narrow"/>
          <w:sz w:val="26"/>
          <w:szCs w:val="26"/>
        </w:rPr>
        <w:t xml:space="preserve">se revocará la sentencia de primer grado para en su lugar acceder al reconocimiento y pago de la pensión de sobrevivientes peticionada. Tal reconocimiento, se hará a partir del </w:t>
      </w:r>
      <w:r w:rsidR="006B4C48" w:rsidRPr="00607D40">
        <w:rPr>
          <w:rFonts w:ascii="Arial Narrow" w:hAnsi="Arial Narrow"/>
          <w:sz w:val="26"/>
          <w:szCs w:val="26"/>
        </w:rPr>
        <w:t>13 de mayo de 2002</w:t>
      </w:r>
      <w:r w:rsidR="001502E2" w:rsidRPr="00607D40">
        <w:rPr>
          <w:rFonts w:ascii="Arial Narrow" w:hAnsi="Arial Narrow"/>
          <w:sz w:val="26"/>
          <w:szCs w:val="26"/>
        </w:rPr>
        <w:t>, día s</w:t>
      </w:r>
      <w:r w:rsidR="006B4C48" w:rsidRPr="00607D40">
        <w:rPr>
          <w:rFonts w:ascii="Arial Narrow" w:hAnsi="Arial Narrow"/>
          <w:sz w:val="26"/>
          <w:szCs w:val="26"/>
        </w:rPr>
        <w:t xml:space="preserve">iguiente al deceso del señor Tomas Antonio </w:t>
      </w:r>
      <w:proofErr w:type="spellStart"/>
      <w:r w:rsidR="006B4C48" w:rsidRPr="00607D40">
        <w:rPr>
          <w:rFonts w:ascii="Arial Narrow" w:hAnsi="Arial Narrow"/>
          <w:sz w:val="26"/>
          <w:szCs w:val="26"/>
        </w:rPr>
        <w:t>Daeza</w:t>
      </w:r>
      <w:proofErr w:type="spellEnd"/>
      <w:r w:rsidR="006B4C48" w:rsidRPr="00607D40">
        <w:rPr>
          <w:rFonts w:ascii="Arial Narrow" w:hAnsi="Arial Narrow"/>
          <w:sz w:val="26"/>
          <w:szCs w:val="26"/>
        </w:rPr>
        <w:t xml:space="preserve"> Vanegas</w:t>
      </w:r>
      <w:r w:rsidR="00B608F4" w:rsidRPr="00607D40">
        <w:rPr>
          <w:rFonts w:ascii="Arial Narrow" w:hAnsi="Arial Narrow"/>
          <w:sz w:val="26"/>
          <w:szCs w:val="26"/>
        </w:rPr>
        <w:t>, por catorce mesadas pues el derecho se causó con anterioridad a</w:t>
      </w:r>
      <w:r w:rsidR="00AC5A33" w:rsidRPr="00607D40">
        <w:rPr>
          <w:rFonts w:ascii="Arial Narrow" w:hAnsi="Arial Narrow"/>
          <w:sz w:val="26"/>
          <w:szCs w:val="26"/>
        </w:rPr>
        <w:t>l 31 de julio de 2011.</w:t>
      </w:r>
    </w:p>
    <w:p w:rsidR="00520503" w:rsidRPr="00607D40" w:rsidRDefault="00520503" w:rsidP="00607D40">
      <w:pPr>
        <w:pStyle w:val="Sinespaciado"/>
        <w:spacing w:line="288" w:lineRule="auto"/>
        <w:ind w:firstLine="708"/>
        <w:jc w:val="both"/>
        <w:rPr>
          <w:rFonts w:ascii="Arial Narrow" w:hAnsi="Arial Narrow"/>
          <w:sz w:val="26"/>
          <w:szCs w:val="26"/>
        </w:rPr>
      </w:pPr>
    </w:p>
    <w:p w:rsidR="00991B45" w:rsidRPr="00607D40" w:rsidRDefault="00991B45" w:rsidP="00607D40">
      <w:pPr>
        <w:pStyle w:val="Textoindependiente34"/>
        <w:spacing w:line="288" w:lineRule="auto"/>
        <w:ind w:right="191" w:firstLine="708"/>
        <w:rPr>
          <w:rFonts w:ascii="Arial Narrow" w:hAnsi="Arial Narrow" w:cs="Arial Narrow"/>
          <w:sz w:val="26"/>
          <w:szCs w:val="26"/>
        </w:rPr>
      </w:pPr>
      <w:r w:rsidRPr="00607D40">
        <w:rPr>
          <w:rFonts w:ascii="Arial Narrow" w:hAnsi="Arial Narrow" w:cs="Arial Narrow"/>
          <w:sz w:val="26"/>
          <w:szCs w:val="26"/>
        </w:rPr>
        <w:t>En cuanto a la excepción de prescripción propuesta por la entidad demandada, cabe recordar que si bien las normas laborales contemplan un término legal para reclamar los derechos sociales que emanen de las leyes sociales –art. 488 C.S.T y 151 C.P.L.-, contados a partir de la exigibilidad del derecho, en tratándose de sujetos de especial protección (menores de edad, dementes, sordomudos y quienes estén bajo patria potestad o curaduría), tal disposición legal debe ceder para dar cabida al fenómeno de la suspensión de la prescripción que regula el Código Civi</w:t>
      </w:r>
      <w:r w:rsidR="00AE756F" w:rsidRPr="00607D40">
        <w:rPr>
          <w:rFonts w:ascii="Arial Narrow" w:hAnsi="Arial Narrow" w:cs="Arial Narrow"/>
          <w:sz w:val="26"/>
          <w:szCs w:val="26"/>
        </w:rPr>
        <w:t>l en sus artículos 2451 y 2543.</w:t>
      </w:r>
    </w:p>
    <w:p w:rsidR="00473589" w:rsidRPr="00607D40" w:rsidRDefault="00473589" w:rsidP="00607D40">
      <w:pPr>
        <w:pStyle w:val="Textoindependiente34"/>
        <w:spacing w:line="288" w:lineRule="auto"/>
        <w:ind w:right="191" w:firstLine="708"/>
        <w:rPr>
          <w:rFonts w:ascii="Arial Narrow" w:hAnsi="Arial Narrow" w:cs="Arial Narrow"/>
          <w:sz w:val="26"/>
          <w:szCs w:val="26"/>
        </w:rPr>
      </w:pPr>
    </w:p>
    <w:p w:rsidR="00991B45" w:rsidRPr="00607D40" w:rsidRDefault="00991B45" w:rsidP="00607D40">
      <w:pPr>
        <w:pStyle w:val="Textoindependiente34"/>
        <w:spacing w:line="288" w:lineRule="auto"/>
        <w:ind w:right="191" w:firstLine="708"/>
        <w:rPr>
          <w:rFonts w:ascii="Arial Narrow" w:hAnsi="Arial Narrow" w:cs="Arial Narrow"/>
          <w:sz w:val="26"/>
          <w:szCs w:val="26"/>
        </w:rPr>
      </w:pPr>
      <w:r w:rsidRPr="00607D40">
        <w:rPr>
          <w:rFonts w:ascii="Arial Narrow" w:hAnsi="Arial Narrow" w:cs="Arial Narrow"/>
          <w:sz w:val="26"/>
          <w:szCs w:val="26"/>
        </w:rPr>
        <w:t xml:space="preserve">Así lo ha establecido el órgano de cierre de esta especialidad laboral, en sentencia del </w:t>
      </w:r>
      <w:r w:rsidRPr="00607D40">
        <w:rPr>
          <w:rFonts w:ascii="Arial Narrow" w:hAnsi="Arial Narrow"/>
          <w:sz w:val="26"/>
          <w:szCs w:val="26"/>
        </w:rPr>
        <w:t xml:space="preserve">7 de abril de 2005, radicación 24369, reiterada en sentencias del 18 de septiembre y 30 de octubre de 2012, radicación 41650 y 39631, en su orden. </w:t>
      </w:r>
    </w:p>
    <w:p w:rsidR="00991B45" w:rsidRPr="00607D40" w:rsidRDefault="00991B45" w:rsidP="00607D40">
      <w:pPr>
        <w:pStyle w:val="Sinespaciado"/>
        <w:spacing w:line="288" w:lineRule="auto"/>
        <w:rPr>
          <w:rFonts w:ascii="Arial Narrow" w:hAnsi="Arial Narrow"/>
          <w:sz w:val="26"/>
          <w:szCs w:val="26"/>
        </w:rPr>
      </w:pPr>
    </w:p>
    <w:p w:rsidR="00991B45" w:rsidRDefault="00991B45" w:rsidP="00607D40">
      <w:pPr>
        <w:pStyle w:val="Textoindependiente34"/>
        <w:spacing w:line="288" w:lineRule="auto"/>
        <w:ind w:right="191" w:firstLine="708"/>
        <w:rPr>
          <w:rFonts w:ascii="Arial Narrow" w:hAnsi="Arial Narrow"/>
          <w:sz w:val="26"/>
          <w:szCs w:val="26"/>
        </w:rPr>
      </w:pPr>
      <w:r w:rsidRPr="00607D40">
        <w:rPr>
          <w:rFonts w:ascii="Arial Narrow" w:hAnsi="Arial Narrow"/>
          <w:sz w:val="26"/>
          <w:szCs w:val="26"/>
        </w:rPr>
        <w:t>Conforme a lo dicho, en este asunto en particular, dada la existencia de un in</w:t>
      </w:r>
      <w:r w:rsidR="006B4C48" w:rsidRPr="00607D40">
        <w:rPr>
          <w:rFonts w:ascii="Arial Narrow" w:hAnsi="Arial Narrow"/>
          <w:sz w:val="26"/>
          <w:szCs w:val="26"/>
        </w:rPr>
        <w:t>capaz, representado por curador</w:t>
      </w:r>
      <w:r w:rsidRPr="00607D40">
        <w:rPr>
          <w:rFonts w:ascii="Arial Narrow" w:hAnsi="Arial Narrow"/>
          <w:sz w:val="26"/>
          <w:szCs w:val="26"/>
        </w:rPr>
        <w:t xml:space="preserve">, el fenómeno extintivo de la prescripción no tiene la virtualidad de enervar las mesadas </w:t>
      </w:r>
      <w:r w:rsidR="006B4C48" w:rsidRPr="00607D40">
        <w:rPr>
          <w:rFonts w:ascii="Arial Narrow" w:hAnsi="Arial Narrow"/>
          <w:sz w:val="26"/>
          <w:szCs w:val="26"/>
        </w:rPr>
        <w:t xml:space="preserve"> desde el 12 de mayo de 2002 </w:t>
      </w:r>
      <w:r w:rsidRPr="00607D40">
        <w:rPr>
          <w:rFonts w:ascii="Arial Narrow" w:hAnsi="Arial Narrow"/>
          <w:sz w:val="26"/>
          <w:szCs w:val="26"/>
        </w:rPr>
        <w:t xml:space="preserve">de modo que, la entidad </w:t>
      </w:r>
      <w:r w:rsidR="00B65585" w:rsidRPr="00607D40">
        <w:rPr>
          <w:rFonts w:ascii="Arial Narrow" w:hAnsi="Arial Narrow"/>
          <w:sz w:val="26"/>
          <w:szCs w:val="26"/>
        </w:rPr>
        <w:t xml:space="preserve">demandada </w:t>
      </w:r>
      <w:r w:rsidRPr="00607D40">
        <w:rPr>
          <w:rFonts w:ascii="Arial Narrow" w:hAnsi="Arial Narrow"/>
          <w:sz w:val="26"/>
          <w:szCs w:val="26"/>
        </w:rPr>
        <w:t>estaba obligada a su pago en favor de la beneficiaria.</w:t>
      </w:r>
    </w:p>
    <w:p w:rsidR="00607D40" w:rsidRPr="00607D40" w:rsidRDefault="00607D40" w:rsidP="00607D40">
      <w:pPr>
        <w:pStyle w:val="Textoindependiente34"/>
        <w:spacing w:line="288" w:lineRule="auto"/>
        <w:ind w:right="191" w:firstLine="708"/>
        <w:rPr>
          <w:rFonts w:ascii="Arial Narrow" w:hAnsi="Arial Narrow" w:cs="Arial Narrow"/>
          <w:color w:val="FF0000"/>
          <w:sz w:val="26"/>
          <w:szCs w:val="26"/>
        </w:rPr>
      </w:pPr>
    </w:p>
    <w:p w:rsidR="00991B45" w:rsidRPr="00607D40" w:rsidRDefault="00991B45" w:rsidP="00607D40">
      <w:pPr>
        <w:spacing w:line="288" w:lineRule="auto"/>
        <w:ind w:firstLine="708"/>
        <w:jc w:val="both"/>
        <w:rPr>
          <w:rFonts w:ascii="Arial Narrow" w:hAnsi="Arial Narrow" w:cs="Arial"/>
          <w:sz w:val="26"/>
          <w:szCs w:val="26"/>
        </w:rPr>
      </w:pPr>
      <w:r w:rsidRPr="00607D40">
        <w:rPr>
          <w:rFonts w:ascii="Arial Narrow" w:hAnsi="Arial Narrow"/>
          <w:sz w:val="26"/>
          <w:szCs w:val="26"/>
        </w:rPr>
        <w:t>Así las cosas,</w:t>
      </w:r>
      <w:r w:rsidR="00B608F4" w:rsidRPr="00607D40">
        <w:rPr>
          <w:rFonts w:ascii="Arial Narrow" w:hAnsi="Arial Narrow"/>
          <w:sz w:val="26"/>
          <w:szCs w:val="26"/>
        </w:rPr>
        <w:t xml:space="preserve"> efectuadas las operaciones de rigor y</w:t>
      </w:r>
      <w:r w:rsidRPr="00607D40">
        <w:rPr>
          <w:rFonts w:ascii="Arial Narrow" w:hAnsi="Arial Narrow"/>
          <w:sz w:val="26"/>
          <w:szCs w:val="26"/>
        </w:rPr>
        <w:t xml:space="preserve"> </w:t>
      </w:r>
      <w:r w:rsidR="00B65585" w:rsidRPr="00607D40">
        <w:rPr>
          <w:rFonts w:ascii="Arial Narrow" w:hAnsi="Arial Narrow"/>
          <w:sz w:val="26"/>
          <w:szCs w:val="26"/>
        </w:rPr>
        <w:t>teniendo</w:t>
      </w:r>
      <w:r w:rsidRPr="00607D40">
        <w:rPr>
          <w:rFonts w:ascii="Arial Narrow" w:hAnsi="Arial Narrow"/>
          <w:sz w:val="26"/>
          <w:szCs w:val="26"/>
        </w:rPr>
        <w:t xml:space="preserve"> en cuenta </w:t>
      </w:r>
      <w:r w:rsidR="00B608F4" w:rsidRPr="00607D40">
        <w:rPr>
          <w:rFonts w:ascii="Arial Narrow" w:hAnsi="Arial Narrow"/>
          <w:sz w:val="26"/>
          <w:szCs w:val="26"/>
        </w:rPr>
        <w:t>los salarios reportados por el afiliado fallecido, la mesada</w:t>
      </w:r>
      <w:r w:rsidR="008114FA" w:rsidRPr="00607D40">
        <w:rPr>
          <w:rFonts w:ascii="Arial Narrow" w:hAnsi="Arial Narrow"/>
          <w:sz w:val="26"/>
          <w:szCs w:val="26"/>
        </w:rPr>
        <w:t xml:space="preserve"> pensional para la época del óbito ascendía a $326.588</w:t>
      </w:r>
      <w:r w:rsidR="00DE35B3" w:rsidRPr="00607D40">
        <w:rPr>
          <w:rFonts w:ascii="Arial Narrow" w:hAnsi="Arial Narrow"/>
          <w:sz w:val="26"/>
          <w:szCs w:val="26"/>
        </w:rPr>
        <w:t>, esto es, superior al salario mínimo de la época</w:t>
      </w:r>
      <w:r w:rsidR="00D4322A" w:rsidRPr="00607D40">
        <w:rPr>
          <w:rFonts w:ascii="Arial Narrow" w:hAnsi="Arial Narrow"/>
          <w:sz w:val="26"/>
          <w:szCs w:val="26"/>
        </w:rPr>
        <w:t>, pero a partir del año 2007 la mesada pensional era inferior al mínimo legal, por lo que a partir de allí se reconocerá la mesada con un valor equivalente al salario mínimo legal mensual vigente</w:t>
      </w:r>
      <w:r w:rsidRPr="00607D40">
        <w:rPr>
          <w:rFonts w:ascii="Arial Narrow" w:hAnsi="Arial Narrow"/>
          <w:sz w:val="26"/>
          <w:szCs w:val="26"/>
        </w:rPr>
        <w:t xml:space="preserve">, </w:t>
      </w:r>
      <w:r w:rsidR="00D20D7F" w:rsidRPr="00607D40">
        <w:rPr>
          <w:rFonts w:ascii="Arial Narrow" w:hAnsi="Arial Narrow" w:cs="Arial"/>
          <w:sz w:val="26"/>
          <w:szCs w:val="26"/>
        </w:rPr>
        <w:t xml:space="preserve">tal como se ilustra en la tabla que se pone de presente a los asistentes y hará parte integrante del acta que se suscriba con ocasión de esta diligencia, </w:t>
      </w:r>
      <w:r w:rsidRPr="00607D40">
        <w:rPr>
          <w:rFonts w:ascii="Arial Narrow" w:hAnsi="Arial Narrow"/>
          <w:sz w:val="26"/>
          <w:szCs w:val="26"/>
        </w:rPr>
        <w:t xml:space="preserve">el retroactivo pensional adeudado asciende a </w:t>
      </w:r>
      <w:r w:rsidR="00D4322A" w:rsidRPr="00607D40">
        <w:rPr>
          <w:rFonts w:ascii="Arial Narrow" w:hAnsi="Arial Narrow"/>
          <w:sz w:val="26"/>
          <w:szCs w:val="26"/>
        </w:rPr>
        <w:t>$121’098.168</w:t>
      </w:r>
      <w:r w:rsidR="00B608F4" w:rsidRPr="00607D40">
        <w:rPr>
          <w:rFonts w:ascii="Arial Narrow" w:hAnsi="Arial Narrow"/>
          <w:sz w:val="26"/>
          <w:szCs w:val="26"/>
        </w:rPr>
        <w:t>.</w:t>
      </w:r>
      <w:r w:rsidR="00D20D7F" w:rsidRPr="00607D40">
        <w:rPr>
          <w:rFonts w:ascii="Arial Narrow" w:hAnsi="Arial Narrow" w:cs="Arial"/>
          <w:sz w:val="26"/>
          <w:szCs w:val="26"/>
        </w:rPr>
        <w:t xml:space="preserve"> </w:t>
      </w:r>
    </w:p>
    <w:p w:rsidR="00A34500" w:rsidRPr="00607D40" w:rsidRDefault="00A34500" w:rsidP="00607D40">
      <w:pPr>
        <w:pStyle w:val="Sinespaciado"/>
        <w:spacing w:line="288" w:lineRule="auto"/>
        <w:rPr>
          <w:rFonts w:ascii="Arial Narrow" w:hAnsi="Arial Narrow"/>
          <w:sz w:val="26"/>
          <w:szCs w:val="26"/>
        </w:rPr>
      </w:pPr>
    </w:p>
    <w:p w:rsidR="0065412A" w:rsidRPr="00607D40" w:rsidRDefault="0065412A" w:rsidP="00607D40">
      <w:pPr>
        <w:pStyle w:val="Sinespaciado"/>
        <w:spacing w:line="288" w:lineRule="auto"/>
        <w:ind w:firstLine="708"/>
        <w:jc w:val="both"/>
        <w:rPr>
          <w:rFonts w:ascii="Arial Narrow" w:hAnsi="Arial Narrow" w:cs="Tahoma"/>
          <w:sz w:val="26"/>
          <w:szCs w:val="26"/>
        </w:rPr>
      </w:pPr>
      <w:r w:rsidRPr="00607D40">
        <w:rPr>
          <w:rFonts w:ascii="Arial Narrow" w:hAnsi="Arial Narrow" w:cs="Tahoma"/>
          <w:sz w:val="26"/>
          <w:szCs w:val="26"/>
        </w:rPr>
        <w:t>Finalmente, en relación con la condena a los intereses moratorios de que trata el artículo 141 de la Ley 100 de 1993, cabe recordar que la Ley 717 de 2001 fija un término de máximo de 2 meses para resolver las solicitudes sobre pensión de sobrevivientes e incluirse en nómina al beneficiario, vencidos los cuales, empiezan a correr tales réditos (sentencia SL 9769 del 16 de julio de 2014).</w:t>
      </w:r>
    </w:p>
    <w:p w:rsidR="0057018F" w:rsidRPr="00607D40" w:rsidRDefault="0057018F" w:rsidP="00607D40">
      <w:pPr>
        <w:pStyle w:val="Sinespaciado"/>
        <w:spacing w:line="288" w:lineRule="auto"/>
        <w:rPr>
          <w:rFonts w:ascii="Arial Narrow" w:hAnsi="Arial Narrow"/>
          <w:sz w:val="26"/>
          <w:szCs w:val="26"/>
        </w:rPr>
      </w:pPr>
    </w:p>
    <w:p w:rsidR="0065412A" w:rsidRPr="00607D40" w:rsidRDefault="0065412A" w:rsidP="00607D40">
      <w:pPr>
        <w:spacing w:line="288" w:lineRule="auto"/>
        <w:ind w:firstLine="426"/>
        <w:jc w:val="both"/>
        <w:rPr>
          <w:rFonts w:ascii="Arial Narrow" w:hAnsi="Arial Narrow"/>
          <w:sz w:val="26"/>
          <w:szCs w:val="26"/>
        </w:rPr>
      </w:pPr>
      <w:r w:rsidRPr="00607D40">
        <w:rPr>
          <w:rFonts w:ascii="Arial Narrow" w:hAnsi="Arial Narrow"/>
          <w:sz w:val="26"/>
          <w:szCs w:val="26"/>
        </w:rPr>
        <w:lastRenderedPageBreak/>
        <w:t xml:space="preserve">Acorde con lo anterior, habiéndose radicado la reclamación administrativa el </w:t>
      </w:r>
      <w:r w:rsidR="005B2B0D" w:rsidRPr="00607D40">
        <w:rPr>
          <w:rFonts w:ascii="Arial Narrow" w:hAnsi="Arial Narrow"/>
          <w:sz w:val="26"/>
          <w:szCs w:val="26"/>
        </w:rPr>
        <w:t>11 de junio de 2015</w:t>
      </w:r>
      <w:r w:rsidRPr="00607D40">
        <w:rPr>
          <w:rFonts w:ascii="Arial Narrow" w:hAnsi="Arial Narrow"/>
          <w:sz w:val="26"/>
          <w:szCs w:val="26"/>
        </w:rPr>
        <w:t xml:space="preserve">, </w:t>
      </w:r>
      <w:r w:rsidR="00555E73" w:rsidRPr="00607D40">
        <w:rPr>
          <w:rFonts w:ascii="Arial Narrow" w:hAnsi="Arial Narrow"/>
          <w:sz w:val="26"/>
          <w:szCs w:val="26"/>
        </w:rPr>
        <w:t>según se colige del acto administrativo que le negó el derecho</w:t>
      </w:r>
      <w:r w:rsidR="005B2B0D" w:rsidRPr="00607D40">
        <w:rPr>
          <w:rFonts w:ascii="Arial Narrow" w:hAnsi="Arial Narrow"/>
          <w:sz w:val="26"/>
          <w:szCs w:val="26"/>
        </w:rPr>
        <w:t xml:space="preserve"> – </w:t>
      </w:r>
      <w:proofErr w:type="spellStart"/>
      <w:r w:rsidR="005B2B0D" w:rsidRPr="00607D40">
        <w:rPr>
          <w:rFonts w:ascii="Arial Narrow" w:hAnsi="Arial Narrow"/>
          <w:sz w:val="26"/>
          <w:szCs w:val="26"/>
        </w:rPr>
        <w:t>fl</w:t>
      </w:r>
      <w:proofErr w:type="spellEnd"/>
      <w:r w:rsidR="005B2B0D" w:rsidRPr="00607D40">
        <w:rPr>
          <w:rFonts w:ascii="Arial Narrow" w:hAnsi="Arial Narrow"/>
          <w:sz w:val="26"/>
          <w:szCs w:val="26"/>
        </w:rPr>
        <w:t>. 52 c. 1 -</w:t>
      </w:r>
      <w:r w:rsidR="00555E73" w:rsidRPr="00607D40">
        <w:rPr>
          <w:rFonts w:ascii="Arial Narrow" w:hAnsi="Arial Narrow"/>
          <w:sz w:val="26"/>
          <w:szCs w:val="26"/>
        </w:rPr>
        <w:t xml:space="preserve">, </w:t>
      </w:r>
      <w:r w:rsidR="00003410" w:rsidRPr="00607D40">
        <w:rPr>
          <w:rFonts w:ascii="Arial Narrow" w:hAnsi="Arial Narrow"/>
          <w:sz w:val="26"/>
          <w:szCs w:val="26"/>
        </w:rPr>
        <w:t xml:space="preserve">el término legal de dos meses con que contaba la entidad para resolver la petición y proceder </w:t>
      </w:r>
      <w:r w:rsidR="005B2B0D" w:rsidRPr="00607D40">
        <w:rPr>
          <w:rFonts w:ascii="Arial Narrow" w:hAnsi="Arial Narrow"/>
          <w:sz w:val="26"/>
          <w:szCs w:val="26"/>
        </w:rPr>
        <w:t>al pago, fenecía el 11 de agosto de 2015</w:t>
      </w:r>
      <w:r w:rsidR="00003410" w:rsidRPr="00607D40">
        <w:rPr>
          <w:rFonts w:ascii="Arial Narrow" w:hAnsi="Arial Narrow"/>
          <w:sz w:val="26"/>
          <w:szCs w:val="26"/>
        </w:rPr>
        <w:t>,</w:t>
      </w:r>
      <w:r w:rsidR="005B2B0D" w:rsidRPr="00607D40">
        <w:rPr>
          <w:rFonts w:ascii="Arial Narrow" w:hAnsi="Arial Narrow"/>
          <w:sz w:val="26"/>
          <w:szCs w:val="26"/>
        </w:rPr>
        <w:t xml:space="preserve"> y negó el derecho el 15 de octubre del mismo año,</w:t>
      </w:r>
      <w:r w:rsidR="00003410" w:rsidRPr="00607D40">
        <w:rPr>
          <w:rFonts w:ascii="Arial Narrow" w:hAnsi="Arial Narrow"/>
          <w:sz w:val="26"/>
          <w:szCs w:val="26"/>
        </w:rPr>
        <w:t xml:space="preserve"> por lo que será a partir </w:t>
      </w:r>
      <w:r w:rsidR="00ED0124" w:rsidRPr="00607D40">
        <w:rPr>
          <w:rFonts w:ascii="Arial Narrow" w:hAnsi="Arial Narrow"/>
          <w:sz w:val="26"/>
          <w:szCs w:val="26"/>
        </w:rPr>
        <w:t>del día siguiente que</w:t>
      </w:r>
      <w:r w:rsidR="00D20D7F" w:rsidRPr="00607D40">
        <w:rPr>
          <w:rFonts w:ascii="Arial Narrow" w:hAnsi="Arial Narrow"/>
          <w:sz w:val="26"/>
          <w:szCs w:val="26"/>
        </w:rPr>
        <w:t xml:space="preserve"> empiecen a correr </w:t>
      </w:r>
      <w:r w:rsidR="00003410" w:rsidRPr="00607D40">
        <w:rPr>
          <w:rFonts w:ascii="Arial Narrow" w:hAnsi="Arial Narrow"/>
          <w:sz w:val="26"/>
          <w:szCs w:val="26"/>
        </w:rPr>
        <w:t xml:space="preserve">los respectivos réditos por mora. </w:t>
      </w:r>
    </w:p>
    <w:p w:rsidR="00725120" w:rsidRPr="00607D40" w:rsidRDefault="00725120" w:rsidP="00607D40">
      <w:pPr>
        <w:spacing w:line="288" w:lineRule="auto"/>
        <w:ind w:firstLine="426"/>
        <w:jc w:val="both"/>
        <w:rPr>
          <w:rFonts w:ascii="Arial Narrow" w:hAnsi="Arial Narrow"/>
          <w:sz w:val="26"/>
          <w:szCs w:val="26"/>
        </w:rPr>
      </w:pPr>
    </w:p>
    <w:p w:rsidR="008674E8" w:rsidRPr="00607D40" w:rsidRDefault="008674E8" w:rsidP="00607D40">
      <w:pPr>
        <w:spacing w:line="288" w:lineRule="auto"/>
        <w:ind w:firstLine="426"/>
        <w:jc w:val="both"/>
        <w:rPr>
          <w:rFonts w:ascii="Arial Narrow" w:hAnsi="Arial Narrow"/>
          <w:sz w:val="26"/>
          <w:szCs w:val="26"/>
        </w:rPr>
      </w:pPr>
      <w:r w:rsidRPr="00607D40">
        <w:rPr>
          <w:rFonts w:ascii="Arial Narrow" w:hAnsi="Arial Narrow"/>
          <w:sz w:val="26"/>
          <w:szCs w:val="26"/>
        </w:rPr>
        <w:t xml:space="preserve">Dado el monto del retroactivo pensional, y las previsiones tanto del artículo 48 del C.P.L.S.S., como de los preceptos 580 y 586 del C.G.P., a propósito de la </w:t>
      </w:r>
      <w:r w:rsidRPr="00607D40">
        <w:rPr>
          <w:rFonts w:ascii="Arial Narrow" w:hAnsi="Arial Narrow"/>
          <w:i/>
          <w:sz w:val="26"/>
          <w:szCs w:val="26"/>
        </w:rPr>
        <w:t xml:space="preserve">litis </w:t>
      </w:r>
      <w:r w:rsidRPr="00607D40">
        <w:rPr>
          <w:rFonts w:ascii="Arial Narrow" w:hAnsi="Arial Narrow"/>
          <w:sz w:val="26"/>
          <w:szCs w:val="26"/>
        </w:rPr>
        <w:t xml:space="preserve">de jurisdicción voluntaria adelantada por el representante de la demandante, ante el Juzgado 4º de Familia de este distrito, y en armonía con los artículos 26, inciso 2º de la Ley 1306 de 2009, se oficiará a esa dependencia judicial, en orden a que acorde con sus facultades, señale al curador de Marcela </w:t>
      </w:r>
      <w:proofErr w:type="spellStart"/>
      <w:r w:rsidRPr="00607D40">
        <w:rPr>
          <w:rFonts w:ascii="Arial Narrow" w:hAnsi="Arial Narrow"/>
          <w:sz w:val="26"/>
          <w:szCs w:val="26"/>
        </w:rPr>
        <w:t>Deaza</w:t>
      </w:r>
      <w:proofErr w:type="spellEnd"/>
      <w:r w:rsidRPr="00607D40">
        <w:rPr>
          <w:rFonts w:ascii="Arial Narrow" w:hAnsi="Arial Narrow"/>
          <w:sz w:val="26"/>
          <w:szCs w:val="26"/>
        </w:rPr>
        <w:t xml:space="preserve"> Botero, las garantías y demás actuaciones pertinentes, en guarda de una recta administración de los </w:t>
      </w:r>
      <w:r w:rsidR="00D11ED4" w:rsidRPr="00607D40">
        <w:rPr>
          <w:rFonts w:ascii="Arial Narrow" w:hAnsi="Arial Narrow"/>
          <w:sz w:val="26"/>
          <w:szCs w:val="26"/>
        </w:rPr>
        <w:t>recursos de la aquí demandante. Para el efecto se remitirá al juzgado la copia del acta que se levante de esta audiencia.</w:t>
      </w:r>
    </w:p>
    <w:p w:rsidR="008674E8" w:rsidRPr="00607D40" w:rsidRDefault="008674E8" w:rsidP="00607D40">
      <w:pPr>
        <w:spacing w:line="288" w:lineRule="auto"/>
        <w:ind w:firstLine="426"/>
        <w:jc w:val="both"/>
        <w:rPr>
          <w:rFonts w:ascii="Arial Narrow" w:hAnsi="Arial Narrow"/>
          <w:sz w:val="26"/>
          <w:szCs w:val="26"/>
        </w:rPr>
      </w:pPr>
    </w:p>
    <w:p w:rsidR="0086549F" w:rsidRPr="00607D40" w:rsidRDefault="00C62B00" w:rsidP="00607D40">
      <w:pPr>
        <w:pStyle w:val="Sinespaciado"/>
        <w:spacing w:line="288" w:lineRule="auto"/>
        <w:ind w:firstLine="426"/>
        <w:jc w:val="both"/>
        <w:rPr>
          <w:rFonts w:ascii="Arial Narrow" w:hAnsi="Arial Narrow"/>
          <w:sz w:val="26"/>
          <w:szCs w:val="26"/>
        </w:rPr>
      </w:pPr>
      <w:r w:rsidRPr="00607D40">
        <w:rPr>
          <w:rFonts w:ascii="Arial Narrow" w:hAnsi="Arial Narrow"/>
          <w:sz w:val="26"/>
          <w:szCs w:val="26"/>
        </w:rPr>
        <w:t xml:space="preserve">Las costas </w:t>
      </w:r>
      <w:r w:rsidR="00D20D7F" w:rsidRPr="00607D40">
        <w:rPr>
          <w:rFonts w:ascii="Arial Narrow" w:hAnsi="Arial Narrow"/>
          <w:sz w:val="26"/>
          <w:szCs w:val="26"/>
        </w:rPr>
        <w:t xml:space="preserve">en ambas instancias </w:t>
      </w:r>
      <w:r w:rsidRPr="00607D40">
        <w:rPr>
          <w:rFonts w:ascii="Arial Narrow" w:hAnsi="Arial Narrow"/>
          <w:sz w:val="26"/>
          <w:szCs w:val="26"/>
        </w:rPr>
        <w:t xml:space="preserve">estarán </w:t>
      </w:r>
      <w:r w:rsidR="00D20D7F" w:rsidRPr="00607D40">
        <w:rPr>
          <w:rFonts w:ascii="Arial Narrow" w:hAnsi="Arial Narrow"/>
          <w:sz w:val="26"/>
          <w:szCs w:val="26"/>
        </w:rPr>
        <w:t xml:space="preserve">a cargo de la </w:t>
      </w:r>
      <w:r w:rsidRPr="00607D40">
        <w:rPr>
          <w:rFonts w:ascii="Arial Narrow" w:hAnsi="Arial Narrow"/>
          <w:sz w:val="26"/>
          <w:szCs w:val="26"/>
        </w:rPr>
        <w:t xml:space="preserve">entidad </w:t>
      </w:r>
      <w:r w:rsidR="00D20D7F" w:rsidRPr="00607D40">
        <w:rPr>
          <w:rFonts w:ascii="Arial Narrow" w:hAnsi="Arial Narrow"/>
          <w:sz w:val="26"/>
          <w:szCs w:val="26"/>
        </w:rPr>
        <w:t xml:space="preserve">demandada y en favor de la actora. </w:t>
      </w:r>
    </w:p>
    <w:p w:rsidR="00BE5BE5" w:rsidRPr="00607D40" w:rsidRDefault="00BE5BE5" w:rsidP="00607D40">
      <w:pPr>
        <w:pStyle w:val="Sinespaciado"/>
        <w:spacing w:line="288" w:lineRule="auto"/>
        <w:rPr>
          <w:rFonts w:ascii="Arial Narrow" w:hAnsi="Arial Narrow"/>
          <w:sz w:val="26"/>
          <w:szCs w:val="26"/>
        </w:rPr>
      </w:pPr>
    </w:p>
    <w:p w:rsidR="00BE5BE5" w:rsidRPr="00607D40" w:rsidRDefault="00BE5BE5" w:rsidP="00607D40">
      <w:pPr>
        <w:pStyle w:val="Prrafodelista1"/>
        <w:spacing w:after="0" w:line="288" w:lineRule="auto"/>
        <w:ind w:left="0" w:firstLine="426"/>
        <w:jc w:val="both"/>
        <w:rPr>
          <w:rFonts w:ascii="Arial Narrow" w:hAnsi="Arial Narrow"/>
          <w:sz w:val="26"/>
          <w:szCs w:val="26"/>
        </w:rPr>
      </w:pPr>
      <w:r w:rsidRPr="00607D40">
        <w:rPr>
          <w:rFonts w:ascii="Arial Narrow" w:hAnsi="Arial Narrow"/>
          <w:sz w:val="26"/>
          <w:szCs w:val="26"/>
        </w:rPr>
        <w:t xml:space="preserve">En mérito de lo expuesto, el </w:t>
      </w:r>
      <w:r w:rsidRPr="00607D40">
        <w:rPr>
          <w:rFonts w:ascii="Arial Narrow" w:hAnsi="Arial Narrow"/>
          <w:b/>
          <w:i/>
          <w:sz w:val="26"/>
          <w:szCs w:val="26"/>
        </w:rPr>
        <w:t xml:space="preserve">H. Tribunal Superior del Distrito Judicial de Pereira - Risaralda, Sala </w:t>
      </w:r>
      <w:r w:rsidR="006204AC" w:rsidRPr="00607D40">
        <w:rPr>
          <w:rFonts w:ascii="Arial Narrow" w:hAnsi="Arial Narrow"/>
          <w:b/>
          <w:i/>
          <w:sz w:val="26"/>
          <w:szCs w:val="26"/>
        </w:rPr>
        <w:t xml:space="preserve">Cuarta de Decisión </w:t>
      </w:r>
      <w:r w:rsidRPr="00607D40">
        <w:rPr>
          <w:rFonts w:ascii="Arial Narrow" w:hAnsi="Arial Narrow"/>
          <w:b/>
          <w:i/>
          <w:sz w:val="26"/>
          <w:szCs w:val="26"/>
        </w:rPr>
        <w:t>Laboral,</w:t>
      </w:r>
      <w:r w:rsidRPr="00607D40">
        <w:rPr>
          <w:rFonts w:ascii="Arial Narrow" w:hAnsi="Arial Narrow"/>
          <w:b/>
          <w:sz w:val="26"/>
          <w:szCs w:val="26"/>
        </w:rPr>
        <w:t xml:space="preserve"> </w:t>
      </w:r>
      <w:r w:rsidRPr="00607D40">
        <w:rPr>
          <w:rFonts w:ascii="Arial Narrow" w:hAnsi="Arial Narrow"/>
          <w:sz w:val="26"/>
          <w:szCs w:val="26"/>
        </w:rPr>
        <w:t>administrando justicia en nombre de la República y por autoridad de la ley,</w:t>
      </w:r>
    </w:p>
    <w:p w:rsidR="00325BAE" w:rsidRPr="00607D40" w:rsidRDefault="00325BAE" w:rsidP="00607D40">
      <w:pPr>
        <w:pStyle w:val="Prrafodelista1"/>
        <w:spacing w:after="0" w:line="288" w:lineRule="auto"/>
        <w:ind w:left="0" w:firstLine="426"/>
        <w:jc w:val="both"/>
        <w:rPr>
          <w:rFonts w:ascii="Arial Narrow" w:hAnsi="Arial Narrow"/>
          <w:sz w:val="26"/>
          <w:szCs w:val="26"/>
        </w:rPr>
      </w:pPr>
    </w:p>
    <w:p w:rsidR="00BE5BE5" w:rsidRPr="00607D40" w:rsidRDefault="00BE5BE5" w:rsidP="00607D40">
      <w:pPr>
        <w:spacing w:line="288" w:lineRule="auto"/>
        <w:jc w:val="center"/>
        <w:rPr>
          <w:rFonts w:ascii="Arial Narrow" w:hAnsi="Arial Narrow" w:cs="Arial"/>
          <w:b/>
          <w:i/>
          <w:sz w:val="26"/>
          <w:szCs w:val="26"/>
        </w:rPr>
      </w:pPr>
      <w:r w:rsidRPr="00607D40">
        <w:rPr>
          <w:rFonts w:ascii="Arial Narrow" w:hAnsi="Arial Narrow" w:cs="Arial"/>
          <w:b/>
          <w:i/>
          <w:sz w:val="26"/>
          <w:szCs w:val="26"/>
        </w:rPr>
        <w:t>FALLA</w:t>
      </w:r>
    </w:p>
    <w:p w:rsidR="00BE5BE5" w:rsidRPr="00607D40" w:rsidRDefault="00BE5BE5" w:rsidP="00607D40">
      <w:pPr>
        <w:pStyle w:val="Sinespaciado"/>
        <w:spacing w:line="288" w:lineRule="auto"/>
        <w:rPr>
          <w:rFonts w:ascii="Arial Narrow" w:hAnsi="Arial Narrow"/>
          <w:sz w:val="26"/>
          <w:szCs w:val="26"/>
        </w:rPr>
      </w:pPr>
    </w:p>
    <w:p w:rsidR="00013870" w:rsidRPr="00607D40" w:rsidRDefault="00C62B00" w:rsidP="00607D40">
      <w:pPr>
        <w:pStyle w:val="Textoindependiente31"/>
        <w:tabs>
          <w:tab w:val="left" w:pos="993"/>
        </w:tabs>
        <w:spacing w:line="288" w:lineRule="auto"/>
        <w:rPr>
          <w:rFonts w:ascii="Arial Narrow" w:hAnsi="Arial Narrow" w:cs="Arial"/>
          <w:sz w:val="26"/>
          <w:szCs w:val="26"/>
        </w:rPr>
      </w:pPr>
      <w:r w:rsidRPr="00607D40">
        <w:rPr>
          <w:rFonts w:ascii="Arial Narrow" w:hAnsi="Arial Narrow" w:cs="Arial"/>
          <w:i/>
          <w:spacing w:val="-2"/>
          <w:sz w:val="26"/>
          <w:szCs w:val="26"/>
        </w:rPr>
        <w:tab/>
      </w:r>
      <w:r w:rsidR="00BE5BE5" w:rsidRPr="00607D40">
        <w:rPr>
          <w:rFonts w:ascii="Arial Narrow" w:hAnsi="Arial Narrow" w:cs="Arial"/>
          <w:b/>
          <w:spacing w:val="-2"/>
          <w:sz w:val="26"/>
          <w:szCs w:val="26"/>
        </w:rPr>
        <w:t>Revocar</w:t>
      </w:r>
      <w:r w:rsidR="00BE5BE5" w:rsidRPr="00607D40">
        <w:rPr>
          <w:rFonts w:ascii="Arial Narrow" w:hAnsi="Arial Narrow" w:cs="Arial"/>
          <w:i/>
          <w:spacing w:val="-2"/>
          <w:sz w:val="26"/>
          <w:szCs w:val="26"/>
        </w:rPr>
        <w:t xml:space="preserve"> </w:t>
      </w:r>
      <w:r w:rsidR="00BE5BE5" w:rsidRPr="00607D40">
        <w:rPr>
          <w:rFonts w:ascii="Arial Narrow" w:hAnsi="Arial Narrow" w:cs="Arial"/>
          <w:spacing w:val="-2"/>
          <w:sz w:val="26"/>
          <w:szCs w:val="26"/>
        </w:rPr>
        <w:t>la sentencia proferida</w:t>
      </w:r>
      <w:r w:rsidR="00BE5BE5" w:rsidRPr="00607D40">
        <w:rPr>
          <w:rFonts w:ascii="Arial Narrow" w:hAnsi="Arial Narrow" w:cs="Arial"/>
          <w:i/>
          <w:spacing w:val="-2"/>
          <w:sz w:val="26"/>
          <w:szCs w:val="26"/>
        </w:rPr>
        <w:t xml:space="preserve"> </w:t>
      </w:r>
      <w:r w:rsidR="00BE5BE5" w:rsidRPr="00607D40">
        <w:rPr>
          <w:rFonts w:ascii="Arial Narrow" w:hAnsi="Arial Narrow" w:cs="Arial"/>
          <w:sz w:val="26"/>
          <w:szCs w:val="26"/>
        </w:rPr>
        <w:t xml:space="preserve">el </w:t>
      </w:r>
      <w:r w:rsidR="00F864D9" w:rsidRPr="00607D40">
        <w:rPr>
          <w:rFonts w:ascii="Arial Narrow" w:hAnsi="Arial Narrow" w:cs="Tahoma"/>
          <w:bCs/>
          <w:sz w:val="26"/>
          <w:szCs w:val="26"/>
          <w:lang w:eastAsia="es-CO"/>
        </w:rPr>
        <w:t xml:space="preserve">22 de febrero de 2018 </w:t>
      </w:r>
      <w:r w:rsidR="00F864D9" w:rsidRPr="00607D40">
        <w:rPr>
          <w:rFonts w:ascii="Arial Narrow" w:hAnsi="Arial Narrow" w:cs="Arial"/>
          <w:sz w:val="26"/>
          <w:szCs w:val="26"/>
        </w:rPr>
        <w:t>por el Juzgado Quinto Laboral del Circuito de Pereira,</w:t>
      </w:r>
      <w:r w:rsidR="00BE5BE5" w:rsidRPr="00607D40">
        <w:rPr>
          <w:rFonts w:ascii="Arial Narrow" w:hAnsi="Arial Narrow" w:cs="Arial"/>
          <w:sz w:val="26"/>
          <w:szCs w:val="26"/>
        </w:rPr>
        <w:t xml:space="preserve"> dentro del proceso ordinario laboral de</w:t>
      </w:r>
      <w:r w:rsidR="00F92639" w:rsidRPr="00607D40">
        <w:rPr>
          <w:rFonts w:ascii="Arial Narrow" w:hAnsi="Arial Narrow" w:cs="Arial"/>
          <w:sz w:val="26"/>
          <w:szCs w:val="26"/>
        </w:rPr>
        <w:t xml:space="preserve"> </w:t>
      </w:r>
      <w:r w:rsidR="00013870" w:rsidRPr="00607D40">
        <w:rPr>
          <w:rFonts w:ascii="Arial Narrow" w:hAnsi="Arial Narrow" w:cs="Arial"/>
          <w:sz w:val="26"/>
          <w:szCs w:val="26"/>
        </w:rPr>
        <w:t xml:space="preserve">la referencia, y en su lugar: </w:t>
      </w:r>
    </w:p>
    <w:p w:rsidR="00F864D9" w:rsidRPr="00607D40" w:rsidRDefault="00F864D9" w:rsidP="00607D40">
      <w:pPr>
        <w:pStyle w:val="Textoindependiente31"/>
        <w:tabs>
          <w:tab w:val="left" w:pos="993"/>
        </w:tabs>
        <w:spacing w:line="288" w:lineRule="auto"/>
        <w:rPr>
          <w:rFonts w:ascii="Arial Narrow" w:hAnsi="Arial Narrow" w:cs="Arial"/>
          <w:sz w:val="26"/>
          <w:szCs w:val="26"/>
        </w:rPr>
      </w:pPr>
    </w:p>
    <w:p w:rsidR="00013870" w:rsidRPr="00607D40" w:rsidRDefault="00013870" w:rsidP="00607D40">
      <w:pPr>
        <w:pStyle w:val="Textoindependiente31"/>
        <w:numPr>
          <w:ilvl w:val="0"/>
          <w:numId w:val="3"/>
        </w:numPr>
        <w:tabs>
          <w:tab w:val="left" w:pos="993"/>
        </w:tabs>
        <w:spacing w:line="288" w:lineRule="auto"/>
        <w:ind w:left="0" w:firstLine="426"/>
        <w:rPr>
          <w:rFonts w:ascii="Arial Narrow" w:hAnsi="Arial Narrow" w:cs="Arial"/>
          <w:iCs/>
          <w:kern w:val="28"/>
          <w:sz w:val="26"/>
          <w:szCs w:val="26"/>
          <w:lang w:val="es-CO"/>
        </w:rPr>
      </w:pPr>
      <w:r w:rsidRPr="00607D40">
        <w:rPr>
          <w:rFonts w:ascii="Arial Narrow" w:hAnsi="Arial Narrow" w:cs="Arial"/>
          <w:b/>
          <w:iCs/>
          <w:kern w:val="28"/>
          <w:sz w:val="26"/>
          <w:szCs w:val="26"/>
          <w:lang w:val="es-CO"/>
        </w:rPr>
        <w:t>Declara</w:t>
      </w:r>
      <w:r w:rsidR="006204AC" w:rsidRPr="00607D40">
        <w:rPr>
          <w:rFonts w:ascii="Arial Narrow" w:hAnsi="Arial Narrow" w:cs="Arial"/>
          <w:b/>
          <w:iCs/>
          <w:kern w:val="28"/>
          <w:sz w:val="26"/>
          <w:szCs w:val="26"/>
          <w:lang w:val="es-CO"/>
        </w:rPr>
        <w:t>r</w:t>
      </w:r>
      <w:r w:rsidRPr="00607D40">
        <w:rPr>
          <w:rFonts w:ascii="Arial Narrow" w:hAnsi="Arial Narrow" w:cs="Arial"/>
          <w:iCs/>
          <w:kern w:val="28"/>
          <w:sz w:val="26"/>
          <w:szCs w:val="26"/>
          <w:lang w:val="es-CO"/>
        </w:rPr>
        <w:t xml:space="preserve"> que la señora </w:t>
      </w:r>
      <w:r w:rsidR="00F864D9" w:rsidRPr="00607D40">
        <w:rPr>
          <w:rFonts w:ascii="Arial Narrow" w:hAnsi="Arial Narrow" w:cs="Arial"/>
          <w:iCs/>
          <w:kern w:val="28"/>
          <w:sz w:val="26"/>
          <w:szCs w:val="26"/>
          <w:lang w:val="es-CO"/>
        </w:rPr>
        <w:t xml:space="preserve">Marcela </w:t>
      </w:r>
      <w:proofErr w:type="spellStart"/>
      <w:r w:rsidR="00F864D9" w:rsidRPr="00607D40">
        <w:rPr>
          <w:rFonts w:ascii="Arial Narrow" w:hAnsi="Arial Narrow" w:cs="Arial"/>
          <w:iCs/>
          <w:kern w:val="28"/>
          <w:sz w:val="26"/>
          <w:szCs w:val="26"/>
          <w:lang w:val="es-CO"/>
        </w:rPr>
        <w:t>Deaza</w:t>
      </w:r>
      <w:proofErr w:type="spellEnd"/>
      <w:r w:rsidR="00F864D9" w:rsidRPr="00607D40">
        <w:rPr>
          <w:rFonts w:ascii="Arial Narrow" w:hAnsi="Arial Narrow" w:cs="Arial"/>
          <w:iCs/>
          <w:kern w:val="28"/>
          <w:sz w:val="26"/>
          <w:szCs w:val="26"/>
          <w:lang w:val="es-CO"/>
        </w:rPr>
        <w:t xml:space="preserve"> Botero</w:t>
      </w:r>
      <w:r w:rsidR="00B8026D" w:rsidRPr="00607D40">
        <w:rPr>
          <w:rFonts w:ascii="Arial Narrow" w:hAnsi="Arial Narrow" w:cs="Arial"/>
          <w:iCs/>
          <w:kern w:val="28"/>
          <w:sz w:val="26"/>
          <w:szCs w:val="26"/>
          <w:lang w:val="es-CO"/>
        </w:rPr>
        <w:t xml:space="preserve"> </w:t>
      </w:r>
      <w:r w:rsidR="006204AC" w:rsidRPr="00607D40">
        <w:rPr>
          <w:rFonts w:ascii="Arial Narrow" w:hAnsi="Arial Narrow" w:cs="Arial"/>
          <w:iCs/>
          <w:kern w:val="28"/>
          <w:sz w:val="26"/>
          <w:szCs w:val="26"/>
          <w:lang w:val="es-CO"/>
        </w:rPr>
        <w:t xml:space="preserve">es beneficiaria de la pensión de sobrevivientes generada con ocasión del deceso del señor </w:t>
      </w:r>
      <w:r w:rsidR="00F864D9" w:rsidRPr="00607D40">
        <w:rPr>
          <w:rFonts w:ascii="Arial Narrow" w:hAnsi="Arial Narrow" w:cs="Arial"/>
          <w:iCs/>
          <w:kern w:val="28"/>
          <w:sz w:val="26"/>
          <w:szCs w:val="26"/>
          <w:lang w:val="es-CO"/>
        </w:rPr>
        <w:t xml:space="preserve">Tomas Antonio </w:t>
      </w:r>
      <w:proofErr w:type="spellStart"/>
      <w:r w:rsidR="00F864D9" w:rsidRPr="00607D40">
        <w:rPr>
          <w:rFonts w:ascii="Arial Narrow" w:hAnsi="Arial Narrow" w:cs="Arial"/>
          <w:iCs/>
          <w:kern w:val="28"/>
          <w:sz w:val="26"/>
          <w:szCs w:val="26"/>
          <w:lang w:val="es-CO"/>
        </w:rPr>
        <w:t>Daeza</w:t>
      </w:r>
      <w:proofErr w:type="spellEnd"/>
      <w:r w:rsidR="00F864D9" w:rsidRPr="00607D40">
        <w:rPr>
          <w:rFonts w:ascii="Arial Narrow" w:hAnsi="Arial Narrow" w:cs="Arial"/>
          <w:iCs/>
          <w:kern w:val="28"/>
          <w:sz w:val="26"/>
          <w:szCs w:val="26"/>
          <w:lang w:val="es-CO"/>
        </w:rPr>
        <w:t xml:space="preserve"> Vanegas</w:t>
      </w:r>
      <w:r w:rsidR="006204AC" w:rsidRPr="00607D40">
        <w:rPr>
          <w:rFonts w:ascii="Arial Narrow" w:hAnsi="Arial Narrow" w:cs="Arial"/>
          <w:iCs/>
          <w:kern w:val="28"/>
          <w:sz w:val="26"/>
          <w:szCs w:val="26"/>
          <w:lang w:val="es-CO"/>
        </w:rPr>
        <w:t xml:space="preserve">, </w:t>
      </w:r>
      <w:r w:rsidR="00B8026D" w:rsidRPr="00607D40">
        <w:rPr>
          <w:rFonts w:ascii="Arial Narrow" w:hAnsi="Arial Narrow" w:cs="Arial"/>
          <w:iCs/>
          <w:kern w:val="28"/>
          <w:sz w:val="26"/>
          <w:szCs w:val="26"/>
          <w:lang w:val="es-CO"/>
        </w:rPr>
        <w:t xml:space="preserve">en su condición de </w:t>
      </w:r>
      <w:r w:rsidR="00E22806" w:rsidRPr="00607D40">
        <w:rPr>
          <w:rFonts w:ascii="Arial Narrow" w:hAnsi="Arial Narrow" w:cs="Arial"/>
          <w:iCs/>
          <w:kern w:val="28"/>
          <w:sz w:val="26"/>
          <w:szCs w:val="26"/>
          <w:lang w:val="es-CO"/>
        </w:rPr>
        <w:t xml:space="preserve">hija </w:t>
      </w:r>
      <w:r w:rsidR="00F864D9" w:rsidRPr="00607D40">
        <w:rPr>
          <w:rFonts w:ascii="Arial Narrow" w:hAnsi="Arial Narrow" w:cs="Arial"/>
          <w:iCs/>
          <w:kern w:val="28"/>
          <w:sz w:val="26"/>
          <w:szCs w:val="26"/>
          <w:lang w:val="es-CO"/>
        </w:rPr>
        <w:t>invalida.</w:t>
      </w:r>
    </w:p>
    <w:p w:rsidR="001A4A1B" w:rsidRPr="00607D40" w:rsidRDefault="001A4A1B" w:rsidP="00607D40">
      <w:pPr>
        <w:pStyle w:val="Sinespaciado"/>
        <w:spacing w:line="288" w:lineRule="auto"/>
        <w:rPr>
          <w:rFonts w:ascii="Arial Narrow" w:hAnsi="Arial Narrow"/>
          <w:sz w:val="26"/>
          <w:szCs w:val="26"/>
          <w:lang w:val="es-CO"/>
        </w:rPr>
      </w:pPr>
    </w:p>
    <w:p w:rsidR="006204AC" w:rsidRPr="00607D40" w:rsidRDefault="00A34500" w:rsidP="00607D40">
      <w:pPr>
        <w:pStyle w:val="Textoindependiente31"/>
        <w:numPr>
          <w:ilvl w:val="0"/>
          <w:numId w:val="3"/>
        </w:numPr>
        <w:spacing w:line="288" w:lineRule="auto"/>
        <w:ind w:left="0" w:firstLine="426"/>
        <w:rPr>
          <w:rFonts w:ascii="Arial Narrow" w:hAnsi="Arial Narrow" w:cs="Arial"/>
          <w:iCs/>
          <w:kern w:val="28"/>
          <w:sz w:val="26"/>
          <w:szCs w:val="26"/>
          <w:lang w:val="es-CO"/>
        </w:rPr>
      </w:pPr>
      <w:r w:rsidRPr="00607D40">
        <w:rPr>
          <w:rFonts w:ascii="Arial Narrow" w:hAnsi="Arial Narrow" w:cs="Arial"/>
          <w:b/>
          <w:spacing w:val="-2"/>
          <w:sz w:val="26"/>
          <w:szCs w:val="26"/>
        </w:rPr>
        <w:t xml:space="preserve">     </w:t>
      </w:r>
      <w:r w:rsidR="006204AC" w:rsidRPr="00607D40">
        <w:rPr>
          <w:rFonts w:ascii="Arial Narrow" w:hAnsi="Arial Narrow" w:cs="Arial"/>
          <w:b/>
          <w:spacing w:val="-2"/>
          <w:sz w:val="26"/>
          <w:szCs w:val="26"/>
        </w:rPr>
        <w:t>Condenar</w:t>
      </w:r>
      <w:r w:rsidR="006204AC" w:rsidRPr="00607D40">
        <w:rPr>
          <w:rFonts w:ascii="Arial Narrow" w:hAnsi="Arial Narrow" w:cs="Arial"/>
          <w:spacing w:val="-2"/>
          <w:sz w:val="26"/>
          <w:szCs w:val="26"/>
        </w:rPr>
        <w:t xml:space="preserve"> a </w:t>
      </w:r>
      <w:r w:rsidR="006204AC" w:rsidRPr="00607D40">
        <w:rPr>
          <w:rFonts w:ascii="Arial Narrow" w:hAnsi="Arial Narrow" w:cs="Arial"/>
          <w:sz w:val="26"/>
          <w:szCs w:val="26"/>
        </w:rPr>
        <w:t xml:space="preserve">la Administradora Colombiana de Pensiones </w:t>
      </w:r>
      <w:r w:rsidR="006204AC" w:rsidRPr="00607D40">
        <w:rPr>
          <w:rFonts w:ascii="Arial Narrow" w:hAnsi="Arial Narrow" w:cs="Arial"/>
          <w:bCs/>
          <w:sz w:val="26"/>
          <w:szCs w:val="26"/>
        </w:rPr>
        <w:t>Colpensiones</w:t>
      </w:r>
      <w:r w:rsidR="006204AC" w:rsidRPr="00607D40">
        <w:rPr>
          <w:rFonts w:ascii="Arial Narrow" w:hAnsi="Arial Narrow" w:cs="Arial"/>
          <w:spacing w:val="-2"/>
          <w:sz w:val="26"/>
          <w:szCs w:val="26"/>
        </w:rPr>
        <w:t xml:space="preserve"> a pagar en favor de </w:t>
      </w:r>
      <w:r w:rsidR="00F864D9" w:rsidRPr="00607D40">
        <w:rPr>
          <w:rFonts w:ascii="Arial Narrow" w:hAnsi="Arial Narrow" w:cs="Arial"/>
          <w:iCs/>
          <w:kern w:val="28"/>
          <w:sz w:val="26"/>
          <w:szCs w:val="26"/>
          <w:lang w:val="es-CO"/>
        </w:rPr>
        <w:t xml:space="preserve">Marcela </w:t>
      </w:r>
      <w:proofErr w:type="spellStart"/>
      <w:r w:rsidR="00F864D9" w:rsidRPr="00607D40">
        <w:rPr>
          <w:rFonts w:ascii="Arial Narrow" w:hAnsi="Arial Narrow" w:cs="Arial"/>
          <w:iCs/>
          <w:kern w:val="28"/>
          <w:sz w:val="26"/>
          <w:szCs w:val="26"/>
          <w:lang w:val="es-CO"/>
        </w:rPr>
        <w:t>Daeza</w:t>
      </w:r>
      <w:proofErr w:type="spellEnd"/>
      <w:r w:rsidR="00F864D9" w:rsidRPr="00607D40">
        <w:rPr>
          <w:rFonts w:ascii="Arial Narrow" w:hAnsi="Arial Narrow" w:cs="Arial"/>
          <w:iCs/>
          <w:kern w:val="28"/>
          <w:sz w:val="26"/>
          <w:szCs w:val="26"/>
          <w:lang w:val="es-CO"/>
        </w:rPr>
        <w:t xml:space="preserve"> Botero, representada por su curador Nelson Arango Palomino</w:t>
      </w:r>
      <w:r w:rsidR="006204AC" w:rsidRPr="00607D40">
        <w:rPr>
          <w:rFonts w:ascii="Arial Narrow" w:hAnsi="Arial Narrow" w:cs="Arial"/>
          <w:iCs/>
          <w:sz w:val="26"/>
          <w:szCs w:val="26"/>
        </w:rPr>
        <w:t xml:space="preserve">, la pensión de sobrevivientes a partir del </w:t>
      </w:r>
      <w:r w:rsidR="000F421F" w:rsidRPr="00607D40">
        <w:rPr>
          <w:rFonts w:ascii="Arial Narrow" w:hAnsi="Arial Narrow" w:cs="Arial"/>
          <w:iCs/>
          <w:sz w:val="26"/>
          <w:szCs w:val="26"/>
        </w:rPr>
        <w:t>13</w:t>
      </w:r>
      <w:r w:rsidR="00F864D9" w:rsidRPr="00607D40">
        <w:rPr>
          <w:rFonts w:ascii="Arial Narrow" w:hAnsi="Arial Narrow" w:cs="Arial"/>
          <w:iCs/>
          <w:sz w:val="26"/>
          <w:szCs w:val="26"/>
        </w:rPr>
        <w:t xml:space="preserve"> de mayo de 2002</w:t>
      </w:r>
      <w:r w:rsidR="006204AC" w:rsidRPr="00607D40">
        <w:rPr>
          <w:rFonts w:ascii="Arial Narrow" w:hAnsi="Arial Narrow" w:cs="Arial"/>
          <w:iCs/>
          <w:sz w:val="26"/>
          <w:szCs w:val="26"/>
        </w:rPr>
        <w:t xml:space="preserve">, en cuantía equivalente </w:t>
      </w:r>
      <w:r w:rsidR="00D4322A" w:rsidRPr="00607D40">
        <w:rPr>
          <w:rFonts w:ascii="Arial Narrow" w:hAnsi="Arial Narrow" w:cs="Arial"/>
          <w:iCs/>
          <w:sz w:val="26"/>
          <w:szCs w:val="26"/>
        </w:rPr>
        <w:t>para el año 2018 a un salario mínimo legal mensual vigente</w:t>
      </w:r>
      <w:r w:rsidR="00F864D9" w:rsidRPr="00607D40">
        <w:rPr>
          <w:rFonts w:ascii="Arial Narrow" w:hAnsi="Arial Narrow" w:cs="Arial"/>
          <w:iCs/>
          <w:sz w:val="26"/>
          <w:szCs w:val="26"/>
        </w:rPr>
        <w:t xml:space="preserve">, </w:t>
      </w:r>
      <w:r w:rsidR="006204AC" w:rsidRPr="00607D40">
        <w:rPr>
          <w:rFonts w:ascii="Arial Narrow" w:hAnsi="Arial Narrow" w:cs="Arial"/>
          <w:iCs/>
          <w:sz w:val="26"/>
          <w:szCs w:val="26"/>
        </w:rPr>
        <w:t>y por catorce mesadas anuales.</w:t>
      </w:r>
    </w:p>
    <w:p w:rsidR="00A34500" w:rsidRPr="00607D40" w:rsidRDefault="00A34500" w:rsidP="00607D40">
      <w:pPr>
        <w:pStyle w:val="Sinespaciado"/>
        <w:spacing w:line="288" w:lineRule="auto"/>
        <w:rPr>
          <w:rFonts w:ascii="Arial Narrow" w:hAnsi="Arial Narrow"/>
          <w:sz w:val="26"/>
          <w:szCs w:val="26"/>
          <w:lang w:val="es-CO"/>
        </w:rPr>
      </w:pPr>
    </w:p>
    <w:p w:rsidR="006204AC" w:rsidRPr="00607D40" w:rsidRDefault="006204AC" w:rsidP="00607D40">
      <w:pPr>
        <w:numPr>
          <w:ilvl w:val="0"/>
          <w:numId w:val="3"/>
        </w:numPr>
        <w:tabs>
          <w:tab w:val="left" w:pos="993"/>
        </w:tabs>
        <w:spacing w:line="288" w:lineRule="auto"/>
        <w:ind w:left="0" w:firstLine="426"/>
        <w:jc w:val="both"/>
        <w:rPr>
          <w:rFonts w:ascii="Arial Narrow" w:hAnsi="Arial Narrow" w:cs="Arial"/>
          <w:bCs/>
          <w:iCs/>
          <w:sz w:val="26"/>
          <w:szCs w:val="26"/>
        </w:rPr>
      </w:pPr>
      <w:r w:rsidRPr="00607D40">
        <w:rPr>
          <w:rFonts w:ascii="Arial Narrow" w:hAnsi="Arial Narrow" w:cs="Arial"/>
          <w:b/>
          <w:spacing w:val="-2"/>
          <w:sz w:val="26"/>
          <w:szCs w:val="26"/>
        </w:rPr>
        <w:t>Condena</w:t>
      </w:r>
      <w:r w:rsidR="00F864D9" w:rsidRPr="00607D40">
        <w:rPr>
          <w:rFonts w:ascii="Arial Narrow" w:hAnsi="Arial Narrow" w:cs="Arial"/>
          <w:b/>
          <w:spacing w:val="-2"/>
          <w:sz w:val="26"/>
          <w:szCs w:val="26"/>
        </w:rPr>
        <w:t>r</w:t>
      </w:r>
      <w:r w:rsidRPr="00607D40">
        <w:rPr>
          <w:rFonts w:ascii="Arial Narrow" w:hAnsi="Arial Narrow" w:cs="Arial"/>
          <w:spacing w:val="-2"/>
          <w:sz w:val="26"/>
          <w:szCs w:val="26"/>
        </w:rPr>
        <w:t xml:space="preserve"> a </w:t>
      </w:r>
      <w:r w:rsidRPr="00607D40">
        <w:rPr>
          <w:rFonts w:ascii="Arial Narrow" w:hAnsi="Arial Narrow" w:cs="Arial"/>
          <w:sz w:val="26"/>
          <w:szCs w:val="26"/>
        </w:rPr>
        <w:t xml:space="preserve">la Administradora Colombiana de Pensiones </w:t>
      </w:r>
      <w:r w:rsidRPr="00607D40">
        <w:rPr>
          <w:rFonts w:ascii="Arial Narrow" w:hAnsi="Arial Narrow" w:cs="Arial"/>
          <w:bCs/>
          <w:sz w:val="26"/>
          <w:szCs w:val="26"/>
        </w:rPr>
        <w:t>Colpensiones</w:t>
      </w:r>
      <w:r w:rsidRPr="00607D40">
        <w:rPr>
          <w:rFonts w:ascii="Arial Narrow" w:hAnsi="Arial Narrow" w:cs="Arial"/>
          <w:spacing w:val="-2"/>
          <w:sz w:val="26"/>
          <w:szCs w:val="26"/>
        </w:rPr>
        <w:t xml:space="preserve"> a pagar en </w:t>
      </w:r>
      <w:r w:rsidRPr="00607D40">
        <w:rPr>
          <w:rFonts w:ascii="Arial Narrow" w:hAnsi="Arial Narrow" w:cs="Arial"/>
          <w:iCs/>
          <w:sz w:val="26"/>
          <w:szCs w:val="26"/>
        </w:rPr>
        <w:t xml:space="preserve">favor de </w:t>
      </w:r>
      <w:r w:rsidR="00CA1507" w:rsidRPr="00607D40">
        <w:rPr>
          <w:rFonts w:ascii="Arial Narrow" w:hAnsi="Arial Narrow" w:cs="Arial"/>
          <w:iCs/>
          <w:sz w:val="26"/>
          <w:szCs w:val="26"/>
        </w:rPr>
        <w:t xml:space="preserve">Marcela </w:t>
      </w:r>
      <w:proofErr w:type="spellStart"/>
      <w:r w:rsidR="00CA1507" w:rsidRPr="00607D40">
        <w:rPr>
          <w:rFonts w:ascii="Arial Narrow" w:hAnsi="Arial Narrow" w:cs="Arial"/>
          <w:iCs/>
          <w:sz w:val="26"/>
          <w:szCs w:val="26"/>
        </w:rPr>
        <w:t>Daeza</w:t>
      </w:r>
      <w:proofErr w:type="spellEnd"/>
      <w:r w:rsidR="00CA1507" w:rsidRPr="00607D40">
        <w:rPr>
          <w:rFonts w:ascii="Arial Narrow" w:hAnsi="Arial Narrow" w:cs="Arial"/>
          <w:iCs/>
          <w:sz w:val="26"/>
          <w:szCs w:val="26"/>
        </w:rPr>
        <w:t xml:space="preserve"> Botero, representada por su curador Nelson Arango Palomino, </w:t>
      </w:r>
      <w:r w:rsidRPr="00607D40">
        <w:rPr>
          <w:rFonts w:ascii="Arial Narrow" w:hAnsi="Arial Narrow" w:cs="Arial"/>
          <w:iCs/>
          <w:sz w:val="26"/>
          <w:szCs w:val="26"/>
        </w:rPr>
        <w:t xml:space="preserve">la suma de </w:t>
      </w:r>
      <w:r w:rsidRPr="00607D40">
        <w:rPr>
          <w:rFonts w:ascii="Arial Narrow" w:hAnsi="Arial Narrow" w:cs="Arial"/>
          <w:sz w:val="26"/>
          <w:szCs w:val="26"/>
        </w:rPr>
        <w:t>$</w:t>
      </w:r>
      <w:r w:rsidR="00D4322A" w:rsidRPr="00607D40">
        <w:rPr>
          <w:rFonts w:ascii="Arial Narrow" w:hAnsi="Arial Narrow"/>
          <w:sz w:val="26"/>
          <w:szCs w:val="26"/>
        </w:rPr>
        <w:t>121’098.168</w:t>
      </w:r>
      <w:r w:rsidRPr="00607D40">
        <w:rPr>
          <w:rFonts w:ascii="Arial Narrow" w:hAnsi="Arial Narrow" w:cs="Arial"/>
          <w:sz w:val="26"/>
          <w:szCs w:val="26"/>
        </w:rPr>
        <w:t>,</w:t>
      </w:r>
      <w:r w:rsidRPr="00607D40">
        <w:rPr>
          <w:rFonts w:ascii="Arial Narrow" w:hAnsi="Arial Narrow" w:cs="Arial"/>
          <w:sz w:val="26"/>
          <w:szCs w:val="26"/>
          <w:lang w:val="es-CO"/>
        </w:rPr>
        <w:t xml:space="preserve"> </w:t>
      </w:r>
      <w:r w:rsidRPr="00607D40">
        <w:rPr>
          <w:rFonts w:ascii="Arial Narrow" w:hAnsi="Arial Narrow" w:cs="Arial"/>
          <w:iCs/>
          <w:sz w:val="26"/>
          <w:szCs w:val="26"/>
        </w:rPr>
        <w:t xml:space="preserve">por concepto del retroactivo pensional causado entre el </w:t>
      </w:r>
      <w:r w:rsidR="000F421F" w:rsidRPr="00607D40">
        <w:rPr>
          <w:rFonts w:ascii="Arial Narrow" w:hAnsi="Arial Narrow" w:cs="Arial"/>
          <w:iCs/>
          <w:sz w:val="26"/>
          <w:szCs w:val="26"/>
        </w:rPr>
        <w:t>13</w:t>
      </w:r>
      <w:r w:rsidR="00CA1507" w:rsidRPr="00607D40">
        <w:rPr>
          <w:rFonts w:ascii="Arial Narrow" w:hAnsi="Arial Narrow" w:cs="Arial"/>
          <w:iCs/>
          <w:sz w:val="26"/>
          <w:szCs w:val="26"/>
        </w:rPr>
        <w:t xml:space="preserve"> de mayo de 2002 y el último día de octubre de 2018, mes anterior al </w:t>
      </w:r>
      <w:proofErr w:type="spellStart"/>
      <w:r w:rsidR="00CA1507" w:rsidRPr="00607D40">
        <w:rPr>
          <w:rFonts w:ascii="Arial Narrow" w:hAnsi="Arial Narrow" w:cs="Arial"/>
          <w:iCs/>
          <w:sz w:val="26"/>
          <w:szCs w:val="26"/>
        </w:rPr>
        <w:t>proferimiento</w:t>
      </w:r>
      <w:proofErr w:type="spellEnd"/>
      <w:r w:rsidR="00CA1507" w:rsidRPr="00607D40">
        <w:rPr>
          <w:rFonts w:ascii="Arial Narrow" w:hAnsi="Arial Narrow" w:cs="Arial"/>
          <w:iCs/>
          <w:sz w:val="26"/>
          <w:szCs w:val="26"/>
        </w:rPr>
        <w:t xml:space="preserve"> de esta sentencia</w:t>
      </w:r>
      <w:r w:rsidR="00CA1507" w:rsidRPr="00607D40">
        <w:rPr>
          <w:rFonts w:ascii="Arial Narrow" w:hAnsi="Arial Narrow"/>
          <w:sz w:val="26"/>
          <w:szCs w:val="26"/>
        </w:rPr>
        <w:t>.</w:t>
      </w:r>
    </w:p>
    <w:p w:rsidR="00E22806" w:rsidRPr="00607D40" w:rsidRDefault="00E22806" w:rsidP="00607D40">
      <w:pPr>
        <w:pStyle w:val="Sinespaciado"/>
        <w:spacing w:line="288" w:lineRule="auto"/>
        <w:rPr>
          <w:rFonts w:ascii="Arial Narrow" w:hAnsi="Arial Narrow"/>
          <w:sz w:val="26"/>
          <w:szCs w:val="26"/>
        </w:rPr>
      </w:pPr>
    </w:p>
    <w:p w:rsidR="002531FA" w:rsidRPr="00607D40" w:rsidRDefault="00E22806" w:rsidP="00607D40">
      <w:pPr>
        <w:pStyle w:val="Textoindependiente31"/>
        <w:numPr>
          <w:ilvl w:val="0"/>
          <w:numId w:val="3"/>
        </w:numPr>
        <w:tabs>
          <w:tab w:val="left" w:pos="993"/>
        </w:tabs>
        <w:spacing w:line="288" w:lineRule="auto"/>
        <w:ind w:left="0" w:firstLine="426"/>
        <w:rPr>
          <w:rFonts w:ascii="Arial Narrow" w:hAnsi="Arial Narrow" w:cs="Arial"/>
          <w:b/>
          <w:sz w:val="26"/>
          <w:szCs w:val="26"/>
        </w:rPr>
      </w:pPr>
      <w:r w:rsidRPr="00607D40">
        <w:rPr>
          <w:rFonts w:ascii="Arial Narrow" w:hAnsi="Arial Narrow" w:cs="Arial"/>
          <w:b/>
          <w:sz w:val="26"/>
          <w:szCs w:val="26"/>
        </w:rPr>
        <w:lastRenderedPageBreak/>
        <w:t xml:space="preserve">Condenar </w:t>
      </w:r>
      <w:r w:rsidRPr="00607D40">
        <w:rPr>
          <w:rFonts w:ascii="Arial Narrow" w:hAnsi="Arial Narrow" w:cs="Arial"/>
          <w:sz w:val="26"/>
          <w:szCs w:val="26"/>
        </w:rPr>
        <w:t xml:space="preserve">la Administradora Colombiana de Pensiones </w:t>
      </w:r>
      <w:r w:rsidRPr="00607D40">
        <w:rPr>
          <w:rFonts w:ascii="Arial Narrow" w:hAnsi="Arial Narrow" w:cs="Arial"/>
          <w:bCs/>
          <w:sz w:val="26"/>
          <w:szCs w:val="26"/>
        </w:rPr>
        <w:t xml:space="preserve">Colpensiones a reconocer y pagar en favor </w:t>
      </w:r>
      <w:r w:rsidR="00CA1507" w:rsidRPr="00607D40">
        <w:rPr>
          <w:rFonts w:ascii="Arial Narrow" w:hAnsi="Arial Narrow" w:cs="Arial"/>
          <w:iCs/>
          <w:sz w:val="26"/>
          <w:szCs w:val="26"/>
        </w:rPr>
        <w:t xml:space="preserve">de Marcela </w:t>
      </w:r>
      <w:proofErr w:type="spellStart"/>
      <w:r w:rsidR="00CA1507" w:rsidRPr="00607D40">
        <w:rPr>
          <w:rFonts w:ascii="Arial Narrow" w:hAnsi="Arial Narrow" w:cs="Arial"/>
          <w:iCs/>
          <w:sz w:val="26"/>
          <w:szCs w:val="26"/>
        </w:rPr>
        <w:t>Daeza</w:t>
      </w:r>
      <w:proofErr w:type="spellEnd"/>
      <w:r w:rsidR="00CA1507" w:rsidRPr="00607D40">
        <w:rPr>
          <w:rFonts w:ascii="Arial Narrow" w:hAnsi="Arial Narrow" w:cs="Arial"/>
          <w:iCs/>
          <w:sz w:val="26"/>
          <w:szCs w:val="26"/>
        </w:rPr>
        <w:t xml:space="preserve"> Botero, representada por su curador Nelson Arango Palomino, </w:t>
      </w:r>
      <w:r w:rsidRPr="00607D40">
        <w:rPr>
          <w:rFonts w:ascii="Arial Narrow" w:hAnsi="Arial Narrow" w:cs="Arial"/>
          <w:bCs/>
          <w:sz w:val="26"/>
          <w:szCs w:val="26"/>
        </w:rPr>
        <w:t xml:space="preserve">los intereses moratorios previstos en el canon 141 de la Ley 100/93, </w:t>
      </w:r>
      <w:r w:rsidR="002531FA" w:rsidRPr="00607D40">
        <w:rPr>
          <w:rFonts w:ascii="Arial Narrow" w:hAnsi="Arial Narrow" w:cs="Arial"/>
          <w:bCs/>
          <w:sz w:val="26"/>
          <w:szCs w:val="26"/>
        </w:rPr>
        <w:t xml:space="preserve">desde </w:t>
      </w:r>
      <w:r w:rsidRPr="00607D40">
        <w:rPr>
          <w:rFonts w:ascii="Arial Narrow" w:hAnsi="Arial Narrow" w:cs="Arial"/>
          <w:bCs/>
          <w:sz w:val="26"/>
          <w:szCs w:val="26"/>
        </w:rPr>
        <w:t xml:space="preserve">el </w:t>
      </w:r>
      <w:r w:rsidR="000B2603" w:rsidRPr="00607D40">
        <w:rPr>
          <w:rFonts w:ascii="Arial Narrow" w:hAnsi="Arial Narrow"/>
          <w:sz w:val="26"/>
          <w:szCs w:val="26"/>
        </w:rPr>
        <w:t>12</w:t>
      </w:r>
      <w:r w:rsidR="00CA1507" w:rsidRPr="00607D40">
        <w:rPr>
          <w:rFonts w:ascii="Arial Narrow" w:hAnsi="Arial Narrow"/>
          <w:sz w:val="26"/>
          <w:szCs w:val="26"/>
        </w:rPr>
        <w:t xml:space="preserve"> de agosto de 2015</w:t>
      </w:r>
      <w:r w:rsidRPr="00607D40">
        <w:rPr>
          <w:rFonts w:ascii="Arial Narrow" w:hAnsi="Arial Narrow"/>
          <w:sz w:val="26"/>
          <w:szCs w:val="26"/>
        </w:rPr>
        <w:t xml:space="preserve"> y hasta </w:t>
      </w:r>
      <w:r w:rsidR="002531FA" w:rsidRPr="00607D40">
        <w:rPr>
          <w:rFonts w:ascii="Arial Narrow" w:hAnsi="Arial Narrow"/>
          <w:sz w:val="26"/>
          <w:szCs w:val="26"/>
        </w:rPr>
        <w:t xml:space="preserve">su </w:t>
      </w:r>
      <w:r w:rsidRPr="00607D40">
        <w:rPr>
          <w:rFonts w:ascii="Arial Narrow" w:hAnsi="Arial Narrow"/>
          <w:sz w:val="26"/>
          <w:szCs w:val="26"/>
        </w:rPr>
        <w:t>pago efectivo</w:t>
      </w:r>
      <w:r w:rsidR="00CA1507" w:rsidRPr="00607D40">
        <w:rPr>
          <w:rFonts w:ascii="Arial Narrow" w:hAnsi="Arial Narrow"/>
          <w:sz w:val="26"/>
          <w:szCs w:val="26"/>
        </w:rPr>
        <w:t>.</w:t>
      </w:r>
    </w:p>
    <w:p w:rsidR="00D25D4B" w:rsidRPr="00607D40" w:rsidRDefault="00D25D4B" w:rsidP="00607D40">
      <w:pPr>
        <w:pStyle w:val="Prrafodelista"/>
        <w:spacing w:line="288" w:lineRule="auto"/>
        <w:rPr>
          <w:rFonts w:ascii="Arial Narrow" w:hAnsi="Arial Narrow" w:cs="Arial"/>
          <w:b/>
          <w:sz w:val="26"/>
          <w:szCs w:val="26"/>
        </w:rPr>
      </w:pPr>
    </w:p>
    <w:p w:rsidR="00D11ED4" w:rsidRPr="00607D40" w:rsidRDefault="00D11ED4" w:rsidP="00607D40">
      <w:pPr>
        <w:pStyle w:val="Textoindependiente31"/>
        <w:numPr>
          <w:ilvl w:val="0"/>
          <w:numId w:val="3"/>
        </w:numPr>
        <w:tabs>
          <w:tab w:val="left" w:pos="993"/>
        </w:tabs>
        <w:spacing w:line="288" w:lineRule="auto"/>
        <w:ind w:left="0" w:firstLine="426"/>
        <w:rPr>
          <w:rFonts w:ascii="Arial Narrow" w:hAnsi="Arial Narrow" w:cs="Arial"/>
          <w:b/>
          <w:sz w:val="26"/>
          <w:szCs w:val="26"/>
        </w:rPr>
      </w:pPr>
      <w:r w:rsidRPr="00607D40">
        <w:rPr>
          <w:rFonts w:ascii="Arial Narrow" w:hAnsi="Arial Narrow" w:cs="Arial"/>
          <w:b/>
          <w:sz w:val="26"/>
          <w:szCs w:val="26"/>
        </w:rPr>
        <w:t>Oficiar</w:t>
      </w:r>
      <w:r w:rsidRPr="00607D40">
        <w:rPr>
          <w:rFonts w:ascii="Arial Narrow" w:hAnsi="Arial Narrow" w:cs="Arial"/>
          <w:sz w:val="26"/>
          <w:szCs w:val="26"/>
        </w:rPr>
        <w:t xml:space="preserve"> </w:t>
      </w:r>
      <w:r w:rsidR="00D25D4B" w:rsidRPr="00607D40">
        <w:rPr>
          <w:rFonts w:ascii="Arial Narrow" w:hAnsi="Arial Narrow" w:cs="Arial"/>
          <w:sz w:val="26"/>
          <w:szCs w:val="26"/>
        </w:rPr>
        <w:t xml:space="preserve">al Juzgado 4º de Familia de Pereira, Risaralda </w:t>
      </w:r>
      <w:r w:rsidR="00725120" w:rsidRPr="00607D40">
        <w:rPr>
          <w:rFonts w:ascii="Arial Narrow" w:hAnsi="Arial Narrow" w:cs="Arial"/>
          <w:sz w:val="26"/>
          <w:szCs w:val="26"/>
        </w:rPr>
        <w:t xml:space="preserve">de la decisión aquí </w:t>
      </w:r>
      <w:r w:rsidRPr="00607D40">
        <w:rPr>
          <w:rFonts w:ascii="Arial Narrow" w:hAnsi="Arial Narrow" w:cs="Arial"/>
          <w:sz w:val="26"/>
          <w:szCs w:val="26"/>
        </w:rPr>
        <w:t>proferida, para que de acuerdo con</w:t>
      </w:r>
      <w:r w:rsidR="00725120" w:rsidRPr="00607D40">
        <w:rPr>
          <w:rFonts w:ascii="Arial Narrow" w:hAnsi="Arial Narrow" w:cs="Arial"/>
          <w:sz w:val="26"/>
          <w:szCs w:val="26"/>
        </w:rPr>
        <w:t xml:space="preserve"> sus competencias</w:t>
      </w:r>
      <w:r w:rsidRPr="00607D40">
        <w:rPr>
          <w:rFonts w:ascii="Arial Narrow" w:hAnsi="Arial Narrow" w:cs="Arial"/>
          <w:sz w:val="26"/>
          <w:szCs w:val="26"/>
        </w:rPr>
        <w:t>,</w:t>
      </w:r>
      <w:r w:rsidR="00725120" w:rsidRPr="00607D40">
        <w:rPr>
          <w:rFonts w:ascii="Arial Narrow" w:hAnsi="Arial Narrow" w:cs="Arial"/>
          <w:sz w:val="26"/>
          <w:szCs w:val="26"/>
        </w:rPr>
        <w:t xml:space="preserve"> </w:t>
      </w:r>
      <w:r w:rsidR="0004655E" w:rsidRPr="00607D40">
        <w:rPr>
          <w:rFonts w:ascii="Arial Narrow" w:hAnsi="Arial Narrow" w:cs="Arial"/>
          <w:sz w:val="26"/>
          <w:szCs w:val="26"/>
        </w:rPr>
        <w:t>fije</w:t>
      </w:r>
      <w:r w:rsidRPr="00607D40">
        <w:rPr>
          <w:rFonts w:ascii="Arial Narrow" w:hAnsi="Arial Narrow" w:cs="Arial"/>
          <w:sz w:val="26"/>
          <w:szCs w:val="26"/>
        </w:rPr>
        <w:t xml:space="preserve"> al curador de Marcela </w:t>
      </w:r>
      <w:proofErr w:type="spellStart"/>
      <w:r w:rsidRPr="00607D40">
        <w:rPr>
          <w:rFonts w:ascii="Arial Narrow" w:hAnsi="Arial Narrow" w:cs="Arial"/>
          <w:sz w:val="26"/>
          <w:szCs w:val="26"/>
        </w:rPr>
        <w:t>Deaza</w:t>
      </w:r>
      <w:proofErr w:type="spellEnd"/>
      <w:r w:rsidRPr="00607D40">
        <w:rPr>
          <w:rFonts w:ascii="Arial Narrow" w:hAnsi="Arial Narrow" w:cs="Arial"/>
          <w:sz w:val="26"/>
          <w:szCs w:val="26"/>
        </w:rPr>
        <w:t xml:space="preserve"> Botero</w:t>
      </w:r>
      <w:r w:rsidR="00725120" w:rsidRPr="00607D40">
        <w:rPr>
          <w:rFonts w:ascii="Arial Narrow" w:hAnsi="Arial Narrow" w:cs="Arial"/>
          <w:sz w:val="26"/>
          <w:szCs w:val="26"/>
        </w:rPr>
        <w:t xml:space="preserve"> las garantías </w:t>
      </w:r>
      <w:r w:rsidRPr="00607D40">
        <w:rPr>
          <w:rFonts w:ascii="Arial Narrow" w:hAnsi="Arial Narrow" w:cs="Arial"/>
          <w:sz w:val="26"/>
          <w:szCs w:val="26"/>
        </w:rPr>
        <w:t xml:space="preserve">y demás actuaciones de que trata el cuerpo de este proveído. Al efecto se le remitirá copia del acta que se levante a propósito de esta audiencia. </w:t>
      </w:r>
    </w:p>
    <w:p w:rsidR="00D11ED4" w:rsidRPr="00607D40" w:rsidRDefault="00D11ED4" w:rsidP="00607D40">
      <w:pPr>
        <w:pStyle w:val="Prrafodelista"/>
        <w:spacing w:line="288" w:lineRule="auto"/>
        <w:rPr>
          <w:rFonts w:ascii="Arial Narrow" w:hAnsi="Arial Narrow" w:cs="Arial"/>
          <w:sz w:val="26"/>
          <w:szCs w:val="26"/>
        </w:rPr>
      </w:pPr>
    </w:p>
    <w:p w:rsidR="002531FA" w:rsidRPr="00607D40" w:rsidRDefault="002531FA" w:rsidP="00607D40">
      <w:pPr>
        <w:pStyle w:val="Textoindependiente31"/>
        <w:numPr>
          <w:ilvl w:val="0"/>
          <w:numId w:val="3"/>
        </w:numPr>
        <w:tabs>
          <w:tab w:val="left" w:pos="993"/>
        </w:tabs>
        <w:spacing w:line="288" w:lineRule="auto"/>
        <w:ind w:left="0" w:firstLine="360"/>
        <w:rPr>
          <w:rFonts w:ascii="Arial Narrow" w:hAnsi="Arial Narrow" w:cs="Arial"/>
          <w:b/>
          <w:sz w:val="26"/>
          <w:szCs w:val="26"/>
        </w:rPr>
      </w:pPr>
      <w:r w:rsidRPr="00607D40">
        <w:rPr>
          <w:rFonts w:ascii="Arial Narrow" w:hAnsi="Arial Narrow" w:cs="Arial"/>
          <w:sz w:val="26"/>
          <w:szCs w:val="26"/>
        </w:rPr>
        <w:t xml:space="preserve">Costas en ambas instancias </w:t>
      </w:r>
      <w:r w:rsidRPr="00607D40">
        <w:rPr>
          <w:rFonts w:ascii="Arial Narrow" w:hAnsi="Arial Narrow"/>
          <w:sz w:val="26"/>
          <w:szCs w:val="26"/>
        </w:rPr>
        <w:t xml:space="preserve">cargo de la demandada y en favor de la actora. </w:t>
      </w:r>
    </w:p>
    <w:p w:rsidR="00BE5BE5" w:rsidRPr="00607D40" w:rsidRDefault="00BE5BE5" w:rsidP="00607D40">
      <w:pPr>
        <w:pStyle w:val="Sinespaciado"/>
        <w:spacing w:line="288" w:lineRule="auto"/>
        <w:rPr>
          <w:rFonts w:ascii="Arial Narrow" w:hAnsi="Arial Narrow"/>
          <w:sz w:val="26"/>
          <w:szCs w:val="26"/>
          <w:lang w:val="es-ES"/>
        </w:rPr>
      </w:pPr>
    </w:p>
    <w:p w:rsidR="00BE5BE5" w:rsidRPr="00607D40" w:rsidRDefault="00BE5BE5" w:rsidP="00607D40">
      <w:pPr>
        <w:spacing w:line="288" w:lineRule="auto"/>
        <w:ind w:firstLine="900"/>
        <w:jc w:val="both"/>
        <w:rPr>
          <w:rFonts w:ascii="Arial Narrow" w:hAnsi="Arial Narrow" w:cs="Microsoft Sans Serif"/>
          <w:b/>
          <w:bCs/>
          <w:i/>
          <w:iCs/>
          <w:sz w:val="26"/>
          <w:szCs w:val="26"/>
          <w:lang w:val="es-ES"/>
        </w:rPr>
      </w:pPr>
      <w:r w:rsidRPr="00607D40">
        <w:rPr>
          <w:rFonts w:ascii="Arial Narrow" w:hAnsi="Arial Narrow" w:cs="Microsoft Sans Serif"/>
          <w:b/>
          <w:bCs/>
          <w:i/>
          <w:iCs/>
          <w:sz w:val="26"/>
          <w:szCs w:val="26"/>
          <w:lang w:val="es-ES"/>
        </w:rPr>
        <w:t>NOTIFÍQUESE, CÚMPLASE Y DEVUÉLVASE.</w:t>
      </w:r>
    </w:p>
    <w:p w:rsidR="00BE5BE5" w:rsidRPr="00607D40" w:rsidRDefault="00BE5BE5" w:rsidP="00607D40">
      <w:pPr>
        <w:pStyle w:val="Sinespaciado"/>
        <w:spacing w:line="288" w:lineRule="auto"/>
        <w:rPr>
          <w:rFonts w:ascii="Arial Narrow" w:hAnsi="Arial Narrow"/>
          <w:sz w:val="26"/>
          <w:szCs w:val="26"/>
          <w:lang w:val="es-ES"/>
        </w:rPr>
      </w:pPr>
    </w:p>
    <w:p w:rsidR="00BE5BE5" w:rsidRPr="00607D40" w:rsidRDefault="00BE5BE5" w:rsidP="00607D40">
      <w:pPr>
        <w:spacing w:line="288" w:lineRule="auto"/>
        <w:ind w:firstLine="900"/>
        <w:jc w:val="both"/>
        <w:rPr>
          <w:rFonts w:ascii="Arial Narrow" w:hAnsi="Arial Narrow" w:cs="Microsoft Sans Serif"/>
          <w:bCs/>
          <w:iCs/>
          <w:sz w:val="26"/>
          <w:szCs w:val="26"/>
          <w:lang w:val="es-ES"/>
        </w:rPr>
      </w:pPr>
      <w:r w:rsidRPr="00607D40">
        <w:rPr>
          <w:rFonts w:ascii="Arial Narrow" w:hAnsi="Arial Narrow" w:cs="Microsoft Sans Serif"/>
          <w:bCs/>
          <w:iCs/>
          <w:sz w:val="26"/>
          <w:szCs w:val="26"/>
          <w:lang w:val="es-ES"/>
        </w:rPr>
        <w:t>La anterior decisión queda notificada en estrados.</w:t>
      </w:r>
    </w:p>
    <w:p w:rsidR="00023AAF" w:rsidRPr="00607D40" w:rsidRDefault="00023AAF" w:rsidP="00607D40">
      <w:pPr>
        <w:spacing w:line="288" w:lineRule="auto"/>
        <w:ind w:firstLine="900"/>
        <w:jc w:val="center"/>
        <w:rPr>
          <w:rFonts w:ascii="Arial Narrow" w:hAnsi="Arial Narrow" w:cs="Microsoft Sans Serif"/>
          <w:bCs/>
          <w:iCs/>
          <w:sz w:val="26"/>
          <w:szCs w:val="26"/>
          <w:lang w:val="es-ES"/>
        </w:rPr>
      </w:pPr>
    </w:p>
    <w:p w:rsidR="00BE5BE5" w:rsidRPr="00607D40" w:rsidRDefault="00BE5BE5" w:rsidP="00607D40">
      <w:pPr>
        <w:spacing w:line="288" w:lineRule="auto"/>
        <w:ind w:firstLine="900"/>
        <w:jc w:val="center"/>
        <w:rPr>
          <w:rFonts w:ascii="Arial Narrow" w:hAnsi="Arial Narrow" w:cs="Microsoft Sans Serif"/>
          <w:bCs/>
          <w:iCs/>
          <w:sz w:val="26"/>
          <w:szCs w:val="26"/>
          <w:lang w:val="es-ES"/>
        </w:rPr>
      </w:pPr>
    </w:p>
    <w:p w:rsidR="00BE5BE5" w:rsidRPr="00607D40" w:rsidRDefault="00BE5BE5" w:rsidP="00607D40">
      <w:pPr>
        <w:spacing w:line="288" w:lineRule="auto"/>
        <w:ind w:firstLine="900"/>
        <w:jc w:val="center"/>
        <w:rPr>
          <w:rFonts w:ascii="Arial Narrow" w:hAnsi="Arial Narrow" w:cs="Microsoft Sans Serif"/>
          <w:bCs/>
          <w:iCs/>
          <w:sz w:val="26"/>
          <w:szCs w:val="26"/>
          <w:lang w:val="es-ES"/>
        </w:rPr>
      </w:pPr>
    </w:p>
    <w:p w:rsidR="00BE5BE5" w:rsidRPr="00607D40" w:rsidRDefault="00BE5BE5" w:rsidP="00607D40">
      <w:pPr>
        <w:spacing w:line="288" w:lineRule="auto"/>
        <w:ind w:firstLine="900"/>
        <w:jc w:val="center"/>
        <w:rPr>
          <w:rFonts w:ascii="Arial Narrow" w:hAnsi="Arial Narrow" w:cs="Microsoft Sans Serif"/>
          <w:b/>
          <w:bCs/>
          <w:iCs/>
          <w:sz w:val="26"/>
          <w:szCs w:val="26"/>
          <w:lang w:val="es-ES"/>
        </w:rPr>
      </w:pPr>
      <w:r w:rsidRPr="00607D40">
        <w:rPr>
          <w:rFonts w:ascii="Arial Narrow" w:hAnsi="Arial Narrow" w:cs="Microsoft Sans Serif"/>
          <w:b/>
          <w:bCs/>
          <w:iCs/>
          <w:sz w:val="26"/>
          <w:szCs w:val="26"/>
          <w:lang w:val="es-ES"/>
        </w:rPr>
        <w:t>FRANCISCO JAVIER TAMAYO TABARES</w:t>
      </w:r>
    </w:p>
    <w:p w:rsidR="00BE5BE5" w:rsidRPr="00607D40" w:rsidRDefault="00BE5BE5" w:rsidP="00607D40">
      <w:pPr>
        <w:spacing w:line="288" w:lineRule="auto"/>
        <w:ind w:firstLine="900"/>
        <w:jc w:val="center"/>
        <w:rPr>
          <w:rFonts w:ascii="Arial Narrow" w:hAnsi="Arial Narrow" w:cs="Microsoft Sans Serif"/>
          <w:bCs/>
          <w:iCs/>
          <w:sz w:val="26"/>
          <w:szCs w:val="26"/>
          <w:lang w:val="es-ES"/>
        </w:rPr>
      </w:pPr>
      <w:r w:rsidRPr="00607D40">
        <w:rPr>
          <w:rFonts w:ascii="Arial Narrow" w:hAnsi="Arial Narrow" w:cs="Microsoft Sans Serif"/>
          <w:bCs/>
          <w:iCs/>
          <w:sz w:val="26"/>
          <w:szCs w:val="26"/>
          <w:lang w:val="es-ES"/>
        </w:rPr>
        <w:t>Magistrado Ponente</w:t>
      </w:r>
    </w:p>
    <w:p w:rsidR="00BE5BE5" w:rsidRPr="00607D40" w:rsidRDefault="00BE5BE5" w:rsidP="00607D40">
      <w:pPr>
        <w:spacing w:line="288" w:lineRule="auto"/>
        <w:jc w:val="both"/>
        <w:rPr>
          <w:rFonts w:ascii="Arial Narrow" w:hAnsi="Arial Narrow" w:cs="Microsoft Sans Serif"/>
          <w:sz w:val="26"/>
          <w:szCs w:val="26"/>
          <w:lang w:val="es-ES"/>
        </w:rPr>
      </w:pPr>
    </w:p>
    <w:p w:rsidR="00BE5BE5" w:rsidRPr="00607D40" w:rsidRDefault="00BE5BE5" w:rsidP="00607D40">
      <w:pPr>
        <w:spacing w:line="288" w:lineRule="auto"/>
        <w:jc w:val="both"/>
        <w:rPr>
          <w:rFonts w:ascii="Arial Narrow" w:hAnsi="Arial Narrow"/>
          <w:sz w:val="26"/>
          <w:szCs w:val="26"/>
          <w:lang w:val="es-ES"/>
        </w:rPr>
      </w:pPr>
    </w:p>
    <w:p w:rsidR="00023AAF" w:rsidRPr="00607D40" w:rsidRDefault="00023AAF" w:rsidP="00607D40">
      <w:pPr>
        <w:spacing w:line="288" w:lineRule="auto"/>
        <w:jc w:val="both"/>
        <w:rPr>
          <w:rFonts w:ascii="Arial Narrow" w:hAnsi="Arial Narrow" w:cs="Microsoft Sans Serif"/>
          <w:bCs/>
          <w:iCs/>
          <w:sz w:val="26"/>
          <w:szCs w:val="26"/>
          <w:lang w:val="es-ES"/>
        </w:rPr>
      </w:pPr>
    </w:p>
    <w:p w:rsidR="00BE5BE5" w:rsidRPr="00607D40" w:rsidRDefault="00BE5BE5" w:rsidP="00607D40">
      <w:pPr>
        <w:spacing w:line="288" w:lineRule="auto"/>
        <w:jc w:val="both"/>
        <w:rPr>
          <w:rFonts w:ascii="Arial Narrow" w:hAnsi="Arial Narrow" w:cs="Microsoft Sans Serif"/>
          <w:b/>
          <w:bCs/>
          <w:iCs/>
          <w:sz w:val="26"/>
          <w:szCs w:val="26"/>
          <w:lang w:val="es-ES"/>
        </w:rPr>
      </w:pPr>
      <w:r w:rsidRPr="00607D40">
        <w:rPr>
          <w:rFonts w:ascii="Arial Narrow" w:hAnsi="Arial Narrow" w:cs="Microsoft Sans Serif"/>
          <w:b/>
          <w:bCs/>
          <w:iCs/>
          <w:sz w:val="26"/>
          <w:szCs w:val="26"/>
          <w:lang w:val="es-ES"/>
        </w:rPr>
        <w:t xml:space="preserve">ANA LUCIA CAICEDO CALDERON                     OLGA LUCÍA HOYOS SEPÚLVEDA </w:t>
      </w:r>
    </w:p>
    <w:p w:rsidR="00B65585" w:rsidRPr="00607D40" w:rsidRDefault="00BE5BE5" w:rsidP="00607D40">
      <w:pPr>
        <w:spacing w:line="288" w:lineRule="auto"/>
        <w:jc w:val="both"/>
        <w:rPr>
          <w:rFonts w:ascii="Arial Narrow" w:hAnsi="Arial Narrow" w:cs="Microsoft Sans Serif"/>
          <w:bCs/>
          <w:iCs/>
          <w:sz w:val="26"/>
          <w:szCs w:val="26"/>
          <w:lang w:val="es-ES"/>
        </w:rPr>
      </w:pPr>
      <w:r w:rsidRPr="00607D40">
        <w:rPr>
          <w:rFonts w:ascii="Arial Narrow" w:hAnsi="Arial Narrow" w:cs="Microsoft Sans Serif"/>
          <w:bCs/>
          <w:iCs/>
          <w:sz w:val="26"/>
          <w:szCs w:val="26"/>
          <w:lang w:val="es-ES"/>
        </w:rPr>
        <w:t xml:space="preserve">                  Magistrado                                                             Magistrada</w:t>
      </w:r>
    </w:p>
    <w:sectPr w:rsidR="00B65585" w:rsidRPr="00607D40" w:rsidSect="00607D40">
      <w:headerReference w:type="default" r:id="rId8"/>
      <w:footerReference w:type="even" r:id="rId9"/>
      <w:footerReference w:type="default" r:id="rId10"/>
      <w:pgSz w:w="12242" w:h="18722" w:code="121"/>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401" w:rsidRDefault="00E23401" w:rsidP="00BE5BE5">
      <w:r>
        <w:separator/>
      </w:r>
    </w:p>
  </w:endnote>
  <w:endnote w:type="continuationSeparator" w:id="0">
    <w:p w:rsidR="00E23401" w:rsidRDefault="00E23401" w:rsidP="00BE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4F5F06"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360F" w:rsidRDefault="00E23401"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Pr="00607D40" w:rsidRDefault="004F5F06" w:rsidP="00607D40">
    <w:pPr>
      <w:framePr w:wrap="around" w:vAnchor="text" w:hAnchor="margin" w:xAlign="right" w:y="1"/>
      <w:jc w:val="both"/>
      <w:rPr>
        <w:rFonts w:ascii="Arial" w:hAnsi="Arial" w:cs="Arial"/>
        <w:bCs/>
        <w:sz w:val="18"/>
        <w:szCs w:val="16"/>
      </w:rPr>
    </w:pPr>
    <w:r w:rsidRPr="00607D40">
      <w:rPr>
        <w:rFonts w:ascii="Arial" w:hAnsi="Arial" w:cs="Arial"/>
        <w:bCs/>
        <w:sz w:val="18"/>
        <w:szCs w:val="16"/>
      </w:rPr>
      <w:fldChar w:fldCharType="begin"/>
    </w:r>
    <w:r w:rsidRPr="00607D40">
      <w:rPr>
        <w:rFonts w:ascii="Arial" w:hAnsi="Arial" w:cs="Arial"/>
        <w:bCs/>
        <w:sz w:val="18"/>
        <w:szCs w:val="16"/>
      </w:rPr>
      <w:instrText xml:space="preserve">PAGE  </w:instrText>
    </w:r>
    <w:r w:rsidRPr="00607D40">
      <w:rPr>
        <w:rFonts w:ascii="Arial" w:hAnsi="Arial" w:cs="Arial"/>
        <w:bCs/>
        <w:sz w:val="18"/>
        <w:szCs w:val="16"/>
      </w:rPr>
      <w:fldChar w:fldCharType="separate"/>
    </w:r>
    <w:r w:rsidR="004010B1">
      <w:rPr>
        <w:rFonts w:ascii="Arial" w:hAnsi="Arial" w:cs="Arial"/>
        <w:bCs/>
        <w:noProof/>
        <w:sz w:val="18"/>
        <w:szCs w:val="16"/>
      </w:rPr>
      <w:t>5</w:t>
    </w:r>
    <w:r w:rsidRPr="00607D40">
      <w:rPr>
        <w:rFonts w:ascii="Arial" w:hAnsi="Arial" w:cs="Arial"/>
        <w:bCs/>
        <w:sz w:val="18"/>
        <w:szCs w:val="16"/>
      </w:rPr>
      <w:fldChar w:fldCharType="end"/>
    </w:r>
  </w:p>
  <w:p w:rsidR="0083360F" w:rsidRDefault="00E23401" w:rsidP="00607D4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401" w:rsidRDefault="00E23401" w:rsidP="00BE5BE5">
      <w:r>
        <w:separator/>
      </w:r>
    </w:p>
  </w:footnote>
  <w:footnote w:type="continuationSeparator" w:id="0">
    <w:p w:rsidR="00E23401" w:rsidRDefault="00E23401" w:rsidP="00BE5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Pr="00607D40" w:rsidRDefault="004F5F06" w:rsidP="00FB2365">
    <w:pPr>
      <w:jc w:val="both"/>
      <w:rPr>
        <w:rFonts w:ascii="Arial" w:hAnsi="Arial" w:cs="Arial"/>
        <w:bCs/>
        <w:sz w:val="18"/>
        <w:szCs w:val="16"/>
      </w:rPr>
    </w:pPr>
    <w:r w:rsidRPr="00607D40">
      <w:rPr>
        <w:rFonts w:ascii="Arial" w:hAnsi="Arial" w:cs="Arial"/>
        <w:bCs/>
        <w:sz w:val="18"/>
        <w:szCs w:val="16"/>
      </w:rPr>
      <w:t>Radicación No: 66001-31-05-00</w:t>
    </w:r>
    <w:r w:rsidR="00B05121" w:rsidRPr="00607D40">
      <w:rPr>
        <w:rFonts w:ascii="Arial" w:hAnsi="Arial" w:cs="Arial"/>
        <w:bCs/>
        <w:sz w:val="18"/>
        <w:szCs w:val="16"/>
      </w:rPr>
      <w:t>5-2016-000685</w:t>
    </w:r>
    <w:r w:rsidR="00BE5BE5" w:rsidRPr="00607D40">
      <w:rPr>
        <w:rFonts w:ascii="Arial" w:hAnsi="Arial" w:cs="Arial"/>
        <w:bCs/>
        <w:sz w:val="18"/>
        <w:szCs w:val="16"/>
      </w:rPr>
      <w:t>-01</w:t>
    </w:r>
  </w:p>
  <w:p w:rsidR="0083360F" w:rsidRPr="00607D40" w:rsidRDefault="00B05121" w:rsidP="00893EEF">
    <w:pPr>
      <w:jc w:val="both"/>
      <w:rPr>
        <w:rFonts w:ascii="Arial" w:hAnsi="Arial" w:cs="Arial"/>
        <w:sz w:val="28"/>
      </w:rPr>
    </w:pPr>
    <w:r w:rsidRPr="00607D40">
      <w:rPr>
        <w:rFonts w:ascii="Arial" w:hAnsi="Arial" w:cs="Arial"/>
        <w:bCs/>
        <w:sz w:val="18"/>
        <w:szCs w:val="16"/>
      </w:rPr>
      <w:t xml:space="preserve">Marcela </w:t>
    </w:r>
    <w:proofErr w:type="spellStart"/>
    <w:r w:rsidRPr="00607D40">
      <w:rPr>
        <w:rFonts w:ascii="Arial" w:hAnsi="Arial" w:cs="Arial"/>
        <w:bCs/>
        <w:sz w:val="18"/>
        <w:szCs w:val="16"/>
      </w:rPr>
      <w:t>Deaza</w:t>
    </w:r>
    <w:proofErr w:type="spellEnd"/>
    <w:r w:rsidRPr="00607D40">
      <w:rPr>
        <w:rFonts w:ascii="Arial" w:hAnsi="Arial" w:cs="Arial"/>
        <w:bCs/>
        <w:sz w:val="18"/>
        <w:szCs w:val="16"/>
      </w:rPr>
      <w:t xml:space="preserve"> Botero – Nelson Arango Palomino como curador  - v</w:t>
    </w:r>
    <w:r w:rsidR="004F5F06" w:rsidRPr="00607D40">
      <w:rPr>
        <w:rFonts w:ascii="Arial" w:hAnsi="Arial" w:cs="Arial"/>
        <w:bCs/>
        <w:sz w:val="18"/>
        <w:szCs w:val="16"/>
      </w:rPr>
      <w:t xml:space="preserve">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52A95206"/>
    <w:multiLevelType w:val="hybridMultilevel"/>
    <w:tmpl w:val="89C0146E"/>
    <w:lvl w:ilvl="0" w:tplc="717ACEC8">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66C428F7"/>
    <w:multiLevelType w:val="hybridMultilevel"/>
    <w:tmpl w:val="0D70E00C"/>
    <w:lvl w:ilvl="0" w:tplc="90E2A03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6C4C793D"/>
    <w:multiLevelType w:val="hybridMultilevel"/>
    <w:tmpl w:val="CED2C9C4"/>
    <w:lvl w:ilvl="0" w:tplc="E2B6E48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2AF7707"/>
    <w:multiLevelType w:val="hybridMultilevel"/>
    <w:tmpl w:val="966C5270"/>
    <w:lvl w:ilvl="0" w:tplc="8C96C240">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BE5"/>
    <w:rsid w:val="00003410"/>
    <w:rsid w:val="00004B12"/>
    <w:rsid w:val="00013870"/>
    <w:rsid w:val="0002078F"/>
    <w:rsid w:val="00023AAF"/>
    <w:rsid w:val="00034EBC"/>
    <w:rsid w:val="0004655E"/>
    <w:rsid w:val="0004742F"/>
    <w:rsid w:val="00052446"/>
    <w:rsid w:val="00056063"/>
    <w:rsid w:val="00062748"/>
    <w:rsid w:val="000936E8"/>
    <w:rsid w:val="00095F38"/>
    <w:rsid w:val="000B2603"/>
    <w:rsid w:val="000C4877"/>
    <w:rsid w:val="000D0F8B"/>
    <w:rsid w:val="000E0A6D"/>
    <w:rsid w:val="000F421F"/>
    <w:rsid w:val="00100BB7"/>
    <w:rsid w:val="00100F61"/>
    <w:rsid w:val="0010573D"/>
    <w:rsid w:val="001166C7"/>
    <w:rsid w:val="00136C90"/>
    <w:rsid w:val="001417FE"/>
    <w:rsid w:val="00150101"/>
    <w:rsid w:val="001502E2"/>
    <w:rsid w:val="00160F0C"/>
    <w:rsid w:val="001661B9"/>
    <w:rsid w:val="00174121"/>
    <w:rsid w:val="001A4A1B"/>
    <w:rsid w:val="001B1187"/>
    <w:rsid w:val="001D0702"/>
    <w:rsid w:val="001E3559"/>
    <w:rsid w:val="001F64B8"/>
    <w:rsid w:val="001F7E5F"/>
    <w:rsid w:val="00202267"/>
    <w:rsid w:val="00220713"/>
    <w:rsid w:val="00223578"/>
    <w:rsid w:val="0022416B"/>
    <w:rsid w:val="0022502D"/>
    <w:rsid w:val="00234ABE"/>
    <w:rsid w:val="002531FA"/>
    <w:rsid w:val="00260B01"/>
    <w:rsid w:val="0026767D"/>
    <w:rsid w:val="00267C4B"/>
    <w:rsid w:val="00271BF4"/>
    <w:rsid w:val="002930A9"/>
    <w:rsid w:val="002B1A73"/>
    <w:rsid w:val="002B4A99"/>
    <w:rsid w:val="002C6764"/>
    <w:rsid w:val="002D6279"/>
    <w:rsid w:val="002E0774"/>
    <w:rsid w:val="003143B4"/>
    <w:rsid w:val="003216D6"/>
    <w:rsid w:val="003227E7"/>
    <w:rsid w:val="00325BAE"/>
    <w:rsid w:val="00332774"/>
    <w:rsid w:val="00357712"/>
    <w:rsid w:val="00361D99"/>
    <w:rsid w:val="00363937"/>
    <w:rsid w:val="00381FA0"/>
    <w:rsid w:val="00390325"/>
    <w:rsid w:val="00393276"/>
    <w:rsid w:val="003B5141"/>
    <w:rsid w:val="003C146E"/>
    <w:rsid w:val="003F55F7"/>
    <w:rsid w:val="004010B1"/>
    <w:rsid w:val="00423496"/>
    <w:rsid w:val="00451E35"/>
    <w:rsid w:val="004522EB"/>
    <w:rsid w:val="0045334A"/>
    <w:rsid w:val="00456F43"/>
    <w:rsid w:val="00473589"/>
    <w:rsid w:val="00485533"/>
    <w:rsid w:val="004A7791"/>
    <w:rsid w:val="004B2256"/>
    <w:rsid w:val="004B26CB"/>
    <w:rsid w:val="004C12AA"/>
    <w:rsid w:val="004C2B80"/>
    <w:rsid w:val="004F5F06"/>
    <w:rsid w:val="00505A0F"/>
    <w:rsid w:val="00506BF5"/>
    <w:rsid w:val="00520503"/>
    <w:rsid w:val="00520839"/>
    <w:rsid w:val="00527A60"/>
    <w:rsid w:val="00536CFA"/>
    <w:rsid w:val="00546299"/>
    <w:rsid w:val="00546E14"/>
    <w:rsid w:val="00550AAC"/>
    <w:rsid w:val="00555E73"/>
    <w:rsid w:val="0057018F"/>
    <w:rsid w:val="0057594C"/>
    <w:rsid w:val="00587738"/>
    <w:rsid w:val="00594B40"/>
    <w:rsid w:val="005B231E"/>
    <w:rsid w:val="005B2B0D"/>
    <w:rsid w:val="005B4A2E"/>
    <w:rsid w:val="005F10FB"/>
    <w:rsid w:val="005F134B"/>
    <w:rsid w:val="005F49C9"/>
    <w:rsid w:val="00607D40"/>
    <w:rsid w:val="006204AC"/>
    <w:rsid w:val="00642097"/>
    <w:rsid w:val="0065412A"/>
    <w:rsid w:val="00654DEC"/>
    <w:rsid w:val="0067296C"/>
    <w:rsid w:val="006A6F18"/>
    <w:rsid w:val="006B4C48"/>
    <w:rsid w:val="006D6FA3"/>
    <w:rsid w:val="006E371D"/>
    <w:rsid w:val="006F42CC"/>
    <w:rsid w:val="00702D89"/>
    <w:rsid w:val="00717E60"/>
    <w:rsid w:val="00724562"/>
    <w:rsid w:val="00725120"/>
    <w:rsid w:val="00735D6D"/>
    <w:rsid w:val="0073611D"/>
    <w:rsid w:val="00740DFE"/>
    <w:rsid w:val="00742D08"/>
    <w:rsid w:val="00756BC0"/>
    <w:rsid w:val="00757433"/>
    <w:rsid w:val="00757BE1"/>
    <w:rsid w:val="007777EA"/>
    <w:rsid w:val="00781575"/>
    <w:rsid w:val="007C25EC"/>
    <w:rsid w:val="007C38ED"/>
    <w:rsid w:val="007D2095"/>
    <w:rsid w:val="007D3CBE"/>
    <w:rsid w:val="007E1D8E"/>
    <w:rsid w:val="007F1A15"/>
    <w:rsid w:val="00802E83"/>
    <w:rsid w:val="008114FA"/>
    <w:rsid w:val="0081681B"/>
    <w:rsid w:val="00823792"/>
    <w:rsid w:val="00827FE3"/>
    <w:rsid w:val="00836ADA"/>
    <w:rsid w:val="00842438"/>
    <w:rsid w:val="00847683"/>
    <w:rsid w:val="00855AE5"/>
    <w:rsid w:val="008566AE"/>
    <w:rsid w:val="0086549F"/>
    <w:rsid w:val="008674E8"/>
    <w:rsid w:val="00880648"/>
    <w:rsid w:val="00886636"/>
    <w:rsid w:val="008C151A"/>
    <w:rsid w:val="008C27F9"/>
    <w:rsid w:val="008C5CF8"/>
    <w:rsid w:val="008D2C24"/>
    <w:rsid w:val="008D4C1D"/>
    <w:rsid w:val="008E43AC"/>
    <w:rsid w:val="008E467A"/>
    <w:rsid w:val="00906A68"/>
    <w:rsid w:val="00930CC2"/>
    <w:rsid w:val="00947986"/>
    <w:rsid w:val="00970319"/>
    <w:rsid w:val="0097191A"/>
    <w:rsid w:val="00991B45"/>
    <w:rsid w:val="009A11B3"/>
    <w:rsid w:val="009B5481"/>
    <w:rsid w:val="009D6A6D"/>
    <w:rsid w:val="009E36E4"/>
    <w:rsid w:val="009E4D5D"/>
    <w:rsid w:val="009E50DA"/>
    <w:rsid w:val="009F4674"/>
    <w:rsid w:val="00A02069"/>
    <w:rsid w:val="00A21E72"/>
    <w:rsid w:val="00A326D9"/>
    <w:rsid w:val="00A34500"/>
    <w:rsid w:val="00A3756A"/>
    <w:rsid w:val="00A41EC5"/>
    <w:rsid w:val="00A43066"/>
    <w:rsid w:val="00A54E11"/>
    <w:rsid w:val="00A9715C"/>
    <w:rsid w:val="00AB566B"/>
    <w:rsid w:val="00AC0010"/>
    <w:rsid w:val="00AC48F9"/>
    <w:rsid w:val="00AC5A33"/>
    <w:rsid w:val="00AE3387"/>
    <w:rsid w:val="00AE756F"/>
    <w:rsid w:val="00AF130E"/>
    <w:rsid w:val="00B021E0"/>
    <w:rsid w:val="00B05121"/>
    <w:rsid w:val="00B07A8B"/>
    <w:rsid w:val="00B22113"/>
    <w:rsid w:val="00B2692B"/>
    <w:rsid w:val="00B32845"/>
    <w:rsid w:val="00B608F4"/>
    <w:rsid w:val="00B65585"/>
    <w:rsid w:val="00B763C5"/>
    <w:rsid w:val="00B8026D"/>
    <w:rsid w:val="00BC089D"/>
    <w:rsid w:val="00BD5F4A"/>
    <w:rsid w:val="00BD787A"/>
    <w:rsid w:val="00BE1FE5"/>
    <w:rsid w:val="00BE5BE5"/>
    <w:rsid w:val="00BE7032"/>
    <w:rsid w:val="00BF0AE4"/>
    <w:rsid w:val="00C1094E"/>
    <w:rsid w:val="00C1701B"/>
    <w:rsid w:val="00C17DDF"/>
    <w:rsid w:val="00C22C08"/>
    <w:rsid w:val="00C35CA1"/>
    <w:rsid w:val="00C37EBE"/>
    <w:rsid w:val="00C44F27"/>
    <w:rsid w:val="00C60A08"/>
    <w:rsid w:val="00C62B00"/>
    <w:rsid w:val="00C65233"/>
    <w:rsid w:val="00C8618F"/>
    <w:rsid w:val="00C97036"/>
    <w:rsid w:val="00CA0DCE"/>
    <w:rsid w:val="00CA0EB0"/>
    <w:rsid w:val="00CA1507"/>
    <w:rsid w:val="00CA6C2E"/>
    <w:rsid w:val="00CC38B5"/>
    <w:rsid w:val="00CC7CC9"/>
    <w:rsid w:val="00CD628B"/>
    <w:rsid w:val="00CE75AD"/>
    <w:rsid w:val="00CF1453"/>
    <w:rsid w:val="00D06673"/>
    <w:rsid w:val="00D11ED4"/>
    <w:rsid w:val="00D20D7F"/>
    <w:rsid w:val="00D216AB"/>
    <w:rsid w:val="00D222F5"/>
    <w:rsid w:val="00D24F8A"/>
    <w:rsid w:val="00D25D4B"/>
    <w:rsid w:val="00D4102A"/>
    <w:rsid w:val="00D4208E"/>
    <w:rsid w:val="00D4322A"/>
    <w:rsid w:val="00D44555"/>
    <w:rsid w:val="00D51F23"/>
    <w:rsid w:val="00D77B5F"/>
    <w:rsid w:val="00D809DE"/>
    <w:rsid w:val="00D83961"/>
    <w:rsid w:val="00DA294B"/>
    <w:rsid w:val="00DA36B2"/>
    <w:rsid w:val="00DC301A"/>
    <w:rsid w:val="00DD1FB7"/>
    <w:rsid w:val="00DD212E"/>
    <w:rsid w:val="00DD34B8"/>
    <w:rsid w:val="00DE1C30"/>
    <w:rsid w:val="00DE35B3"/>
    <w:rsid w:val="00DE57B9"/>
    <w:rsid w:val="00E02D06"/>
    <w:rsid w:val="00E04DE7"/>
    <w:rsid w:val="00E12A66"/>
    <w:rsid w:val="00E140BC"/>
    <w:rsid w:val="00E22806"/>
    <w:rsid w:val="00E23401"/>
    <w:rsid w:val="00E36256"/>
    <w:rsid w:val="00E37C47"/>
    <w:rsid w:val="00E4590F"/>
    <w:rsid w:val="00E46098"/>
    <w:rsid w:val="00E549A9"/>
    <w:rsid w:val="00E57D91"/>
    <w:rsid w:val="00E84841"/>
    <w:rsid w:val="00E91815"/>
    <w:rsid w:val="00E97BF9"/>
    <w:rsid w:val="00EA19AC"/>
    <w:rsid w:val="00EC465A"/>
    <w:rsid w:val="00EC58B9"/>
    <w:rsid w:val="00ED0124"/>
    <w:rsid w:val="00ED1880"/>
    <w:rsid w:val="00EF797D"/>
    <w:rsid w:val="00F21797"/>
    <w:rsid w:val="00F3057C"/>
    <w:rsid w:val="00F3281C"/>
    <w:rsid w:val="00F4263C"/>
    <w:rsid w:val="00F47B74"/>
    <w:rsid w:val="00F54DCC"/>
    <w:rsid w:val="00F5662A"/>
    <w:rsid w:val="00F62025"/>
    <w:rsid w:val="00F720A0"/>
    <w:rsid w:val="00F7429A"/>
    <w:rsid w:val="00F7655B"/>
    <w:rsid w:val="00F80C64"/>
    <w:rsid w:val="00F864D9"/>
    <w:rsid w:val="00F92639"/>
    <w:rsid w:val="00F9566C"/>
    <w:rsid w:val="00FD14D0"/>
    <w:rsid w:val="00FF50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481A1-B74E-48DE-846F-48ADA1E6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BE5"/>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E5BE5"/>
    <w:pPr>
      <w:tabs>
        <w:tab w:val="center" w:pos="4252"/>
        <w:tab w:val="right" w:pos="8504"/>
      </w:tabs>
    </w:pPr>
  </w:style>
  <w:style w:type="character" w:customStyle="1" w:styleId="PiedepginaCar">
    <w:name w:val="Pie de página Car"/>
    <w:basedOn w:val="Fuentedeprrafopredeter"/>
    <w:link w:val="Piedepgina"/>
    <w:rsid w:val="00BE5BE5"/>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BE5BE5"/>
  </w:style>
  <w:style w:type="paragraph" w:customStyle="1" w:styleId="Prrafodelista1">
    <w:name w:val="Párrafo de lista1"/>
    <w:basedOn w:val="Normal"/>
    <w:rsid w:val="00BE5BE5"/>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BE5BE5"/>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BE5BE5"/>
    <w:pPr>
      <w:spacing w:line="360" w:lineRule="auto"/>
      <w:jc w:val="both"/>
    </w:pPr>
    <w:rPr>
      <w:rFonts w:ascii="Arial" w:hAnsi="Arial"/>
      <w:sz w:val="28"/>
    </w:rPr>
  </w:style>
  <w:style w:type="character" w:customStyle="1" w:styleId="apple-converted-space">
    <w:name w:val="apple-converted-space"/>
    <w:basedOn w:val="Fuentedeprrafopredeter"/>
    <w:rsid w:val="00BE5BE5"/>
  </w:style>
  <w:style w:type="character" w:customStyle="1" w:styleId="iaj">
    <w:name w:val="i_aj"/>
    <w:basedOn w:val="Fuentedeprrafopredeter"/>
    <w:rsid w:val="00BE5BE5"/>
  </w:style>
  <w:style w:type="character" w:styleId="Hipervnculo">
    <w:name w:val="Hyperlink"/>
    <w:basedOn w:val="Fuentedeprrafopredeter"/>
    <w:uiPriority w:val="99"/>
    <w:semiHidden/>
    <w:unhideWhenUsed/>
    <w:rsid w:val="00BE5BE5"/>
    <w:rPr>
      <w:color w:val="0000FF"/>
      <w:u w:val="single"/>
    </w:rPr>
  </w:style>
  <w:style w:type="paragraph" w:customStyle="1" w:styleId="Textoindependiente32">
    <w:name w:val="Texto independiente 32"/>
    <w:basedOn w:val="Normal"/>
    <w:rsid w:val="00BE5BE5"/>
    <w:pPr>
      <w:spacing w:line="360" w:lineRule="auto"/>
      <w:jc w:val="both"/>
    </w:pPr>
    <w:rPr>
      <w:rFonts w:ascii="Arial" w:hAnsi="Arial"/>
    </w:rPr>
  </w:style>
  <w:style w:type="paragraph" w:styleId="Encabezado">
    <w:name w:val="header"/>
    <w:basedOn w:val="Normal"/>
    <w:link w:val="EncabezadoCar"/>
    <w:uiPriority w:val="99"/>
    <w:unhideWhenUsed/>
    <w:rsid w:val="00BE5BE5"/>
    <w:pPr>
      <w:tabs>
        <w:tab w:val="center" w:pos="4252"/>
        <w:tab w:val="right" w:pos="8504"/>
      </w:tabs>
    </w:pPr>
  </w:style>
  <w:style w:type="character" w:customStyle="1" w:styleId="EncabezadoCar">
    <w:name w:val="Encabezado Car"/>
    <w:basedOn w:val="Fuentedeprrafopredeter"/>
    <w:link w:val="Encabezado"/>
    <w:uiPriority w:val="99"/>
    <w:rsid w:val="00BE5BE5"/>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CC7CC9"/>
    <w:pPr>
      <w:ind w:left="720"/>
      <w:contextualSpacing/>
    </w:pPr>
  </w:style>
  <w:style w:type="paragraph" w:styleId="NormalWeb">
    <w:name w:val="Normal (Web)"/>
    <w:basedOn w:val="Normal"/>
    <w:uiPriority w:val="99"/>
    <w:unhideWhenUsed/>
    <w:rsid w:val="00740DFE"/>
    <w:pPr>
      <w:spacing w:before="100" w:beforeAutospacing="1" w:after="100" w:afterAutospacing="1"/>
    </w:pPr>
    <w:rPr>
      <w:szCs w:val="24"/>
      <w:lang w:val="es-ES"/>
    </w:rPr>
  </w:style>
  <w:style w:type="character" w:customStyle="1" w:styleId="letra14pt">
    <w:name w:val="letra14pt"/>
    <w:basedOn w:val="Fuentedeprrafopredeter"/>
    <w:rsid w:val="00740DFE"/>
  </w:style>
  <w:style w:type="paragraph" w:styleId="Sangradetextonormal">
    <w:name w:val="Body Text Indent"/>
    <w:basedOn w:val="Normal"/>
    <w:link w:val="SangradetextonormalCar"/>
    <w:uiPriority w:val="99"/>
    <w:unhideWhenUsed/>
    <w:rsid w:val="0065412A"/>
    <w:pPr>
      <w:spacing w:after="120"/>
      <w:ind w:left="283"/>
    </w:pPr>
  </w:style>
  <w:style w:type="character" w:customStyle="1" w:styleId="SangradetextonormalCar">
    <w:name w:val="Sangría de texto normal Car"/>
    <w:basedOn w:val="Fuentedeprrafopredeter"/>
    <w:link w:val="Sangradetextonormal"/>
    <w:uiPriority w:val="99"/>
    <w:rsid w:val="0065412A"/>
    <w:rPr>
      <w:rFonts w:ascii="Times New Roman" w:eastAsia="Times New Roman" w:hAnsi="Times New Roman" w:cs="Times New Roman"/>
      <w:sz w:val="24"/>
      <w:szCs w:val="20"/>
      <w:lang w:val="es-ES_tradnl" w:eastAsia="es-ES"/>
    </w:rPr>
  </w:style>
  <w:style w:type="paragraph" w:customStyle="1" w:styleId="Textoindependiente34">
    <w:name w:val="Texto independiente 34"/>
    <w:basedOn w:val="Normal"/>
    <w:rsid w:val="00991B45"/>
    <w:pPr>
      <w:widowControl w:val="0"/>
      <w:suppressAutoHyphens/>
      <w:spacing w:line="360" w:lineRule="auto"/>
      <w:jc w:val="both"/>
    </w:pPr>
    <w:rPr>
      <w:rFonts w:ascii="Arial" w:eastAsia="SimSun" w:hAnsi="Arial" w:cs="Arial"/>
      <w:kern w:val="2"/>
      <w:szCs w:val="24"/>
      <w:lang w:val="es-CO" w:eastAsia="zh-CN" w:bidi="hi-IN"/>
    </w:rPr>
  </w:style>
  <w:style w:type="paragraph" w:styleId="Textodeglobo">
    <w:name w:val="Balloon Text"/>
    <w:basedOn w:val="Normal"/>
    <w:link w:val="TextodegloboCar"/>
    <w:uiPriority w:val="99"/>
    <w:semiHidden/>
    <w:unhideWhenUsed/>
    <w:rsid w:val="00E37C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7C47"/>
    <w:rPr>
      <w:rFonts w:ascii="Segoe UI" w:eastAsia="Times New Roman" w:hAnsi="Segoe UI" w:cs="Segoe UI"/>
      <w:sz w:val="18"/>
      <w:szCs w:val="18"/>
      <w:lang w:val="es-ES_tradnl" w:eastAsia="es-ES"/>
    </w:rPr>
  </w:style>
  <w:style w:type="character" w:customStyle="1" w:styleId="SinespaciadoCar">
    <w:name w:val="Sin espaciado Car"/>
    <w:link w:val="Sinespaciado"/>
    <w:uiPriority w:val="1"/>
    <w:locked/>
    <w:rsid w:val="00607D40"/>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660152">
      <w:bodyDiv w:val="1"/>
      <w:marLeft w:val="0"/>
      <w:marRight w:val="0"/>
      <w:marTop w:val="0"/>
      <w:marBottom w:val="0"/>
      <w:divBdr>
        <w:top w:val="none" w:sz="0" w:space="0" w:color="auto"/>
        <w:left w:val="none" w:sz="0" w:space="0" w:color="auto"/>
        <w:bottom w:val="none" w:sz="0" w:space="0" w:color="auto"/>
        <w:right w:val="none" w:sz="0" w:space="0" w:color="auto"/>
      </w:divBdr>
    </w:div>
    <w:div w:id="188170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1</Pages>
  <Words>3333</Words>
  <Characters>18336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23</cp:revision>
  <cp:lastPrinted>2018-11-06T18:56:00Z</cp:lastPrinted>
  <dcterms:created xsi:type="dcterms:W3CDTF">2018-10-26T17:43:00Z</dcterms:created>
  <dcterms:modified xsi:type="dcterms:W3CDTF">2019-01-17T16:14:00Z</dcterms:modified>
</cp:coreProperties>
</file>